
<file path=[Content_Types].xml><?xml version="1.0" encoding="utf-8"?>
<Types xmlns="http://schemas.openxmlformats.org/package/2006/content-types">
  <Default Extension="emf" ContentType="image/x-emf"/>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950F92" w14:textId="77777777" w:rsidR="00536B0A" w:rsidRPr="00F575C3" w:rsidRDefault="00536B0A" w:rsidP="00536B0A">
      <w:pPr>
        <w:jc w:val="center"/>
        <w:rPr>
          <w:rFonts w:ascii="Times New Roman" w:hAnsi="Times New Roman" w:cs="Times New Roman"/>
          <w:i/>
          <w:sz w:val="72"/>
          <w:szCs w:val="72"/>
        </w:rPr>
      </w:pPr>
      <w:bookmarkStart w:id="0" w:name="_Hlk120179096"/>
      <w:bookmarkEnd w:id="0"/>
      <w:r w:rsidRPr="00F575C3">
        <w:rPr>
          <w:rFonts w:ascii="Times New Roman" w:hAnsi="Times New Roman" w:cs="Times New Roman"/>
          <w:i/>
          <w:sz w:val="72"/>
          <w:szCs w:val="72"/>
        </w:rPr>
        <w:t>Službeni glasnik</w:t>
      </w:r>
    </w:p>
    <w:p w14:paraId="53833C43" w14:textId="77777777" w:rsidR="00536B0A" w:rsidRPr="00F575C3" w:rsidRDefault="00536B0A" w:rsidP="00536B0A">
      <w:pPr>
        <w:jc w:val="center"/>
        <w:rPr>
          <w:rFonts w:ascii="Times New Roman" w:hAnsi="Times New Roman" w:cs="Times New Roman"/>
          <w:i/>
          <w:sz w:val="52"/>
          <w:szCs w:val="52"/>
        </w:rPr>
      </w:pPr>
      <w:r w:rsidRPr="00F575C3">
        <w:rPr>
          <w:rFonts w:ascii="Times New Roman" w:hAnsi="Times New Roman" w:cs="Times New Roman"/>
          <w:i/>
          <w:sz w:val="52"/>
          <w:szCs w:val="52"/>
        </w:rPr>
        <w:t>Općine Šodolovci</w:t>
      </w:r>
    </w:p>
    <w:p w14:paraId="6CABC994" w14:textId="77777777" w:rsidR="00536B0A" w:rsidRDefault="00536B0A" w:rsidP="00536B0A">
      <w:pPr>
        <w:jc w:val="both"/>
        <w:rPr>
          <w:rFonts w:ascii="Times New Roman" w:hAnsi="Times New Roman" w:cs="Times New Roman"/>
          <w:u w:val="single"/>
        </w:rPr>
      </w:pPr>
    </w:p>
    <w:tbl>
      <w:tblPr>
        <w:tblW w:w="918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45"/>
        <w:gridCol w:w="4410"/>
        <w:gridCol w:w="2625"/>
      </w:tblGrid>
      <w:tr w:rsidR="00536B0A" w14:paraId="0E65423C" w14:textId="77777777" w:rsidTr="00F330BE">
        <w:trPr>
          <w:trHeight w:val="729"/>
        </w:trPr>
        <w:tc>
          <w:tcPr>
            <w:tcW w:w="2145" w:type="dxa"/>
            <w:tcBorders>
              <w:bottom w:val="single" w:sz="4" w:space="0" w:color="auto"/>
            </w:tcBorders>
          </w:tcPr>
          <w:p w14:paraId="15611A8B" w14:textId="77777777" w:rsidR="00536B0A" w:rsidRPr="00EE55FD" w:rsidRDefault="00536B0A" w:rsidP="00F330BE">
            <w:pPr>
              <w:jc w:val="center"/>
              <w:rPr>
                <w:rFonts w:ascii="Times New Roman" w:hAnsi="Times New Roman" w:cs="Times New Roman"/>
                <w:b/>
                <w:bCs/>
              </w:rPr>
            </w:pPr>
            <w:r w:rsidRPr="00EE55FD">
              <w:rPr>
                <w:rFonts w:ascii="Times New Roman" w:hAnsi="Times New Roman" w:cs="Times New Roman"/>
                <w:b/>
                <w:bCs/>
              </w:rPr>
              <w:t>GODINA XX</w:t>
            </w:r>
            <w:r>
              <w:rPr>
                <w:rFonts w:ascii="Times New Roman" w:hAnsi="Times New Roman" w:cs="Times New Roman"/>
                <w:b/>
                <w:bCs/>
              </w:rPr>
              <w:t>VI</w:t>
            </w:r>
          </w:p>
        </w:tc>
        <w:tc>
          <w:tcPr>
            <w:tcW w:w="4410" w:type="dxa"/>
          </w:tcPr>
          <w:p w14:paraId="49441000" w14:textId="22E0F582" w:rsidR="00536B0A" w:rsidRPr="00EE55FD" w:rsidRDefault="00536B0A" w:rsidP="00F330BE">
            <w:pPr>
              <w:jc w:val="center"/>
              <w:rPr>
                <w:rFonts w:ascii="Times New Roman" w:hAnsi="Times New Roman" w:cs="Times New Roman"/>
                <w:b/>
                <w:bCs/>
              </w:rPr>
            </w:pPr>
            <w:r w:rsidRPr="00EE55FD">
              <w:rPr>
                <w:rFonts w:ascii="Times New Roman" w:hAnsi="Times New Roman" w:cs="Times New Roman"/>
                <w:b/>
                <w:bCs/>
              </w:rPr>
              <w:t>ŠODOLOVCI,</w:t>
            </w:r>
            <w:r>
              <w:rPr>
                <w:rFonts w:ascii="Times New Roman" w:hAnsi="Times New Roman" w:cs="Times New Roman"/>
                <w:b/>
                <w:bCs/>
              </w:rPr>
              <w:t xml:space="preserve"> 25. svibnja 2023.</w:t>
            </w:r>
          </w:p>
        </w:tc>
        <w:tc>
          <w:tcPr>
            <w:tcW w:w="2625" w:type="dxa"/>
          </w:tcPr>
          <w:p w14:paraId="5326B11B" w14:textId="2748FEF1" w:rsidR="00536B0A" w:rsidRPr="00EE55FD" w:rsidRDefault="00536B0A" w:rsidP="00F330BE">
            <w:pPr>
              <w:jc w:val="center"/>
              <w:rPr>
                <w:rFonts w:ascii="Times New Roman" w:hAnsi="Times New Roman" w:cs="Times New Roman"/>
                <w:b/>
                <w:bCs/>
              </w:rPr>
            </w:pPr>
            <w:r w:rsidRPr="00EE55FD">
              <w:rPr>
                <w:rFonts w:ascii="Times New Roman" w:hAnsi="Times New Roman" w:cs="Times New Roman"/>
                <w:b/>
                <w:bCs/>
              </w:rPr>
              <w:t xml:space="preserve">BROJ </w:t>
            </w:r>
            <w:r>
              <w:rPr>
                <w:rFonts w:ascii="Times New Roman" w:hAnsi="Times New Roman" w:cs="Times New Roman"/>
                <w:b/>
                <w:bCs/>
              </w:rPr>
              <w:t>4</w:t>
            </w:r>
          </w:p>
        </w:tc>
      </w:tr>
    </w:tbl>
    <w:p w14:paraId="5DAAC113" w14:textId="77777777" w:rsidR="00536B0A" w:rsidRPr="00F575C3" w:rsidRDefault="00536B0A" w:rsidP="00536B0A">
      <w:pPr>
        <w:jc w:val="both"/>
        <w:rPr>
          <w:rFonts w:ascii="Times New Roman" w:hAnsi="Times New Roman" w:cs="Times New Roman"/>
          <w:u w:val="single"/>
        </w:rPr>
      </w:pPr>
    </w:p>
    <w:p w14:paraId="7ABDE877" w14:textId="77777777" w:rsidR="00536B0A" w:rsidRDefault="00536B0A" w:rsidP="00536B0A">
      <w:pPr>
        <w:rPr>
          <w:rFonts w:ascii="Times New Roman" w:hAnsi="Times New Roman" w:cs="Times New Roman"/>
          <w:b/>
          <w:sz w:val="28"/>
          <w:szCs w:val="28"/>
          <w:u w:val="single"/>
        </w:rPr>
      </w:pPr>
    </w:p>
    <w:p w14:paraId="628C1304" w14:textId="77777777" w:rsidR="00536B0A" w:rsidRDefault="00536B0A" w:rsidP="00536B0A">
      <w:pPr>
        <w:rPr>
          <w:rFonts w:ascii="Times New Roman" w:hAnsi="Times New Roman" w:cs="Times New Roman"/>
          <w:b/>
          <w:sz w:val="28"/>
          <w:szCs w:val="28"/>
          <w:u w:val="single"/>
        </w:rPr>
      </w:pPr>
    </w:p>
    <w:p w14:paraId="32C26EF9" w14:textId="77777777" w:rsidR="00536B0A" w:rsidRDefault="00536B0A" w:rsidP="00536B0A">
      <w:pPr>
        <w:rPr>
          <w:rFonts w:ascii="Times New Roman" w:hAnsi="Times New Roman" w:cs="Times New Roman"/>
          <w:b/>
          <w:sz w:val="28"/>
          <w:szCs w:val="28"/>
          <w:u w:val="single"/>
        </w:rPr>
      </w:pPr>
    </w:p>
    <w:p w14:paraId="68281D39" w14:textId="77777777" w:rsidR="00536B0A" w:rsidRDefault="00536B0A" w:rsidP="00536B0A">
      <w:pPr>
        <w:jc w:val="center"/>
        <w:rPr>
          <w:rFonts w:ascii="Times New Roman" w:hAnsi="Times New Roman" w:cs="Times New Roman"/>
          <w:b/>
          <w:sz w:val="28"/>
          <w:szCs w:val="28"/>
          <w:u w:val="single"/>
        </w:rPr>
      </w:pPr>
      <w:r>
        <w:rPr>
          <w:noProof/>
        </w:rPr>
        <w:drawing>
          <wp:inline distT="0" distB="0" distL="0" distR="0" wp14:anchorId="521227EA" wp14:editId="1D922788">
            <wp:extent cx="2505075" cy="3019425"/>
            <wp:effectExtent l="0" t="0" r="9525" b="9525"/>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05075" cy="3019425"/>
                    </a:xfrm>
                    <a:prstGeom prst="rect">
                      <a:avLst/>
                    </a:prstGeom>
                    <a:noFill/>
                    <a:ln>
                      <a:noFill/>
                    </a:ln>
                  </pic:spPr>
                </pic:pic>
              </a:graphicData>
            </a:graphic>
          </wp:inline>
        </w:drawing>
      </w:r>
    </w:p>
    <w:p w14:paraId="65F5FA95" w14:textId="77777777" w:rsidR="00536B0A" w:rsidRDefault="00536B0A" w:rsidP="00536B0A">
      <w:pPr>
        <w:rPr>
          <w:rFonts w:ascii="Times New Roman" w:hAnsi="Times New Roman" w:cs="Times New Roman"/>
          <w:b/>
          <w:sz w:val="28"/>
          <w:szCs w:val="28"/>
          <w:u w:val="single"/>
        </w:rPr>
      </w:pPr>
    </w:p>
    <w:p w14:paraId="289B0F08" w14:textId="77777777" w:rsidR="00536B0A" w:rsidRDefault="00536B0A" w:rsidP="00536B0A">
      <w:pPr>
        <w:jc w:val="center"/>
        <w:rPr>
          <w:rFonts w:ascii="Times New Roman" w:hAnsi="Times New Roman" w:cs="Times New Roman"/>
          <w:b/>
          <w:sz w:val="28"/>
          <w:szCs w:val="28"/>
          <w:u w:val="single"/>
        </w:rPr>
      </w:pPr>
    </w:p>
    <w:p w14:paraId="5F9C64C5" w14:textId="77777777" w:rsidR="00536B0A" w:rsidRDefault="00536B0A" w:rsidP="00536B0A">
      <w:pPr>
        <w:jc w:val="center"/>
        <w:rPr>
          <w:rFonts w:ascii="Times New Roman" w:hAnsi="Times New Roman" w:cs="Times New Roman"/>
          <w:b/>
          <w:sz w:val="28"/>
          <w:szCs w:val="28"/>
          <w:u w:val="single"/>
        </w:rPr>
      </w:pPr>
    </w:p>
    <w:tbl>
      <w:tblPr>
        <w:tblW w:w="8745" w:type="dxa"/>
        <w:tblInd w:w="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45"/>
      </w:tblGrid>
      <w:tr w:rsidR="00536B0A" w14:paraId="52126682" w14:textId="77777777" w:rsidTr="00F330BE">
        <w:trPr>
          <w:trHeight w:val="1410"/>
        </w:trPr>
        <w:tc>
          <w:tcPr>
            <w:tcW w:w="8745" w:type="dxa"/>
          </w:tcPr>
          <w:p w14:paraId="0DD2C29F" w14:textId="77777777" w:rsidR="00536B0A" w:rsidRPr="001D6ECD" w:rsidRDefault="00536B0A" w:rsidP="00F330BE">
            <w:pPr>
              <w:pStyle w:val="Bezproreda"/>
              <w:jc w:val="center"/>
              <w:rPr>
                <w:rFonts w:ascii="Times New Roman" w:hAnsi="Times New Roman" w:cs="Times New Roman"/>
                <w:sz w:val="24"/>
                <w:szCs w:val="24"/>
              </w:rPr>
            </w:pPr>
            <w:r w:rsidRPr="001D6ECD">
              <w:rPr>
                <w:rFonts w:ascii="Times New Roman" w:hAnsi="Times New Roman" w:cs="Times New Roman"/>
                <w:sz w:val="24"/>
                <w:szCs w:val="24"/>
              </w:rPr>
              <w:t>Službeni glasnik općine Šodolovci</w:t>
            </w:r>
          </w:p>
          <w:p w14:paraId="6980F433" w14:textId="77777777" w:rsidR="00536B0A" w:rsidRPr="001D6ECD" w:rsidRDefault="00536B0A" w:rsidP="00F330BE">
            <w:pPr>
              <w:pStyle w:val="Bezproreda"/>
              <w:jc w:val="center"/>
              <w:rPr>
                <w:rFonts w:ascii="Times New Roman" w:hAnsi="Times New Roman" w:cs="Times New Roman"/>
                <w:sz w:val="24"/>
                <w:szCs w:val="24"/>
              </w:rPr>
            </w:pPr>
            <w:r w:rsidRPr="001D6ECD">
              <w:rPr>
                <w:rFonts w:ascii="Times New Roman" w:hAnsi="Times New Roman" w:cs="Times New Roman"/>
                <w:sz w:val="24"/>
                <w:szCs w:val="24"/>
              </w:rPr>
              <w:t>Izdaje: Općina Šodolovci, Ive Andrića 3, Šodolovci</w:t>
            </w:r>
          </w:p>
          <w:p w14:paraId="13252956" w14:textId="77777777" w:rsidR="00536B0A" w:rsidRPr="001D6ECD" w:rsidRDefault="00536B0A" w:rsidP="00F330BE">
            <w:pPr>
              <w:pStyle w:val="Bezproreda"/>
              <w:jc w:val="center"/>
              <w:rPr>
                <w:rFonts w:ascii="Times New Roman" w:hAnsi="Times New Roman" w:cs="Times New Roman"/>
                <w:sz w:val="24"/>
                <w:szCs w:val="24"/>
              </w:rPr>
            </w:pPr>
            <w:r w:rsidRPr="001D6ECD">
              <w:rPr>
                <w:rFonts w:ascii="Times New Roman" w:hAnsi="Times New Roman" w:cs="Times New Roman"/>
                <w:sz w:val="24"/>
                <w:szCs w:val="24"/>
              </w:rPr>
              <w:t>Tiska: Jedinstveni upravni odjel Općine Šodolovci</w:t>
            </w:r>
          </w:p>
          <w:p w14:paraId="13AF95CC" w14:textId="77777777" w:rsidR="00536B0A" w:rsidRPr="001D6ECD" w:rsidRDefault="00536B0A" w:rsidP="00F330BE">
            <w:pPr>
              <w:pStyle w:val="Bezproreda"/>
              <w:jc w:val="center"/>
              <w:rPr>
                <w:rFonts w:ascii="Times New Roman" w:hAnsi="Times New Roman" w:cs="Times New Roman"/>
                <w:sz w:val="24"/>
                <w:szCs w:val="24"/>
              </w:rPr>
            </w:pPr>
            <w:r w:rsidRPr="001D6ECD">
              <w:rPr>
                <w:rFonts w:ascii="Times New Roman" w:hAnsi="Times New Roman" w:cs="Times New Roman"/>
                <w:sz w:val="24"/>
                <w:szCs w:val="24"/>
              </w:rPr>
              <w:t xml:space="preserve">Za izdavača: Dragan Zorić, </w:t>
            </w:r>
            <w:r>
              <w:rPr>
                <w:rFonts w:ascii="Times New Roman" w:hAnsi="Times New Roman" w:cs="Times New Roman"/>
                <w:sz w:val="24"/>
                <w:szCs w:val="24"/>
              </w:rPr>
              <w:t>općinski načelnik</w:t>
            </w:r>
          </w:p>
        </w:tc>
      </w:tr>
    </w:tbl>
    <w:p w14:paraId="26F37A4C" w14:textId="77777777" w:rsidR="00536B0A" w:rsidRDefault="00536B0A" w:rsidP="00536B0A">
      <w:pPr>
        <w:rPr>
          <w:rFonts w:ascii="Times New Roman" w:hAnsi="Times New Roman" w:cs="Times New Roman"/>
          <w:b/>
          <w:sz w:val="28"/>
          <w:szCs w:val="28"/>
          <w:u w:val="single"/>
        </w:rPr>
      </w:pPr>
    </w:p>
    <w:p w14:paraId="438774D1" w14:textId="77777777" w:rsidR="004F5AF5" w:rsidRDefault="004F5AF5" w:rsidP="00536B0A">
      <w:pPr>
        <w:rPr>
          <w:rFonts w:ascii="Times New Roman" w:hAnsi="Times New Roman" w:cs="Times New Roman"/>
          <w:b/>
          <w:sz w:val="28"/>
          <w:szCs w:val="28"/>
          <w:u w:val="single"/>
        </w:rPr>
      </w:pPr>
    </w:p>
    <w:p w14:paraId="1D421C1A" w14:textId="77777777" w:rsidR="004F5AF5" w:rsidRDefault="004F5AF5" w:rsidP="00536B0A">
      <w:pPr>
        <w:rPr>
          <w:rFonts w:ascii="Times New Roman" w:hAnsi="Times New Roman" w:cs="Times New Roman"/>
          <w:b/>
          <w:sz w:val="28"/>
          <w:szCs w:val="28"/>
          <w:u w:val="single"/>
        </w:rPr>
      </w:pPr>
    </w:p>
    <w:p w14:paraId="4DF4F309" w14:textId="7FAEC602" w:rsidR="00536B0A" w:rsidRDefault="00536B0A" w:rsidP="00536B0A">
      <w:pPr>
        <w:rPr>
          <w:rFonts w:ascii="Times New Roman" w:eastAsia="Calibri" w:hAnsi="Times New Roman" w:cs="Times New Roman"/>
          <w:bCs/>
          <w:sz w:val="24"/>
          <w:szCs w:val="24"/>
        </w:rPr>
      </w:pPr>
    </w:p>
    <w:sdt>
      <w:sdtPr>
        <w:rPr>
          <w:rFonts w:asciiTheme="minorHAnsi" w:eastAsiaTheme="minorHAnsi" w:hAnsiTheme="minorHAnsi" w:cstheme="minorBidi"/>
          <w:b w:val="0"/>
          <w:bCs w:val="0"/>
          <w:color w:val="auto"/>
          <w:sz w:val="22"/>
          <w:szCs w:val="22"/>
          <w:lang w:eastAsia="en-US"/>
        </w:rPr>
        <w:id w:val="-1499731300"/>
        <w:docPartObj>
          <w:docPartGallery w:val="Table of Contents"/>
          <w:docPartUnique/>
        </w:docPartObj>
      </w:sdtPr>
      <w:sdtEndPr/>
      <w:sdtContent>
        <w:p w14:paraId="0431D389" w14:textId="3E25C43C" w:rsidR="00C94196" w:rsidRPr="00F65D0D" w:rsidRDefault="00E6074A" w:rsidP="00E6074A">
          <w:pPr>
            <w:pStyle w:val="TOCNaslov"/>
            <w:jc w:val="center"/>
            <w:rPr>
              <w:rFonts w:ascii="Times New Roman" w:hAnsi="Times New Roman" w:cs="Times New Roman"/>
              <w:color w:val="auto"/>
            </w:rPr>
          </w:pPr>
          <w:r w:rsidRPr="00F65D0D">
            <w:rPr>
              <w:rFonts w:ascii="Times New Roman" w:hAnsi="Times New Roman" w:cs="Times New Roman"/>
              <w:color w:val="auto"/>
            </w:rPr>
            <w:t>SADRŽAJ</w:t>
          </w:r>
        </w:p>
        <w:p w14:paraId="3CF3AA4C" w14:textId="6ABBFE37" w:rsidR="00F24D3E" w:rsidRPr="00F65D0D" w:rsidRDefault="00C94196">
          <w:pPr>
            <w:pStyle w:val="Sadraj1"/>
            <w:tabs>
              <w:tab w:val="right" w:leader="dot" w:pos="10055"/>
            </w:tabs>
            <w:rPr>
              <w:rFonts w:eastAsiaTheme="minorEastAsia"/>
              <w:noProof/>
              <w:kern w:val="2"/>
              <w:lang w:eastAsia="hr-HR"/>
              <w14:ligatures w14:val="standardContextual"/>
            </w:rPr>
          </w:pPr>
          <w:r w:rsidRPr="00F65D0D">
            <w:fldChar w:fldCharType="begin"/>
          </w:r>
          <w:r w:rsidRPr="00F65D0D">
            <w:instrText xml:space="preserve"> TOC \o "1-3" \h \z \u </w:instrText>
          </w:r>
          <w:r w:rsidRPr="00F65D0D">
            <w:fldChar w:fldCharType="separate"/>
          </w:r>
          <w:hyperlink w:anchor="_Toc140133751" w:history="1">
            <w:r w:rsidR="00F24D3E" w:rsidRPr="00F65D0D">
              <w:rPr>
                <w:rStyle w:val="Hiperveza"/>
                <w:rFonts w:ascii="Times New Roman" w:eastAsia="Calibri" w:hAnsi="Times New Roman" w:cs="Times New Roman"/>
                <w:noProof/>
                <w:color w:val="auto"/>
              </w:rPr>
              <w:t>Zaključak o usvajanju zapisnika sa 12. sjednice Općinskog vijeća Općine Šodolovci</w:t>
            </w:r>
            <w:r w:rsidR="00F24D3E" w:rsidRPr="00F65D0D">
              <w:rPr>
                <w:noProof/>
                <w:webHidden/>
              </w:rPr>
              <w:tab/>
            </w:r>
            <w:r w:rsidR="00F24D3E" w:rsidRPr="00F65D0D">
              <w:rPr>
                <w:noProof/>
                <w:webHidden/>
              </w:rPr>
              <w:fldChar w:fldCharType="begin"/>
            </w:r>
            <w:r w:rsidR="00F24D3E" w:rsidRPr="00F65D0D">
              <w:rPr>
                <w:noProof/>
                <w:webHidden/>
              </w:rPr>
              <w:instrText xml:space="preserve"> PAGEREF _Toc140133751 \h </w:instrText>
            </w:r>
            <w:r w:rsidR="00F24D3E" w:rsidRPr="00F65D0D">
              <w:rPr>
                <w:noProof/>
                <w:webHidden/>
              </w:rPr>
            </w:r>
            <w:r w:rsidR="00F24D3E" w:rsidRPr="00F65D0D">
              <w:rPr>
                <w:noProof/>
                <w:webHidden/>
              </w:rPr>
              <w:fldChar w:fldCharType="separate"/>
            </w:r>
            <w:r w:rsidR="00F24D3E" w:rsidRPr="00F65D0D">
              <w:rPr>
                <w:noProof/>
                <w:webHidden/>
              </w:rPr>
              <w:t>4</w:t>
            </w:r>
            <w:r w:rsidR="00F24D3E" w:rsidRPr="00F65D0D">
              <w:rPr>
                <w:noProof/>
                <w:webHidden/>
              </w:rPr>
              <w:fldChar w:fldCharType="end"/>
            </w:r>
          </w:hyperlink>
        </w:p>
        <w:p w14:paraId="6AD8E991" w14:textId="1A3B3E5D" w:rsidR="00F24D3E" w:rsidRPr="00F65D0D" w:rsidRDefault="00000000">
          <w:pPr>
            <w:pStyle w:val="Sadraj1"/>
            <w:tabs>
              <w:tab w:val="right" w:leader="dot" w:pos="10055"/>
            </w:tabs>
            <w:rPr>
              <w:rFonts w:eastAsiaTheme="minorEastAsia"/>
              <w:noProof/>
              <w:kern w:val="2"/>
              <w:lang w:eastAsia="hr-HR"/>
              <w14:ligatures w14:val="standardContextual"/>
            </w:rPr>
          </w:pPr>
          <w:hyperlink w:anchor="_Toc140133752" w:history="1">
            <w:r w:rsidR="00F24D3E" w:rsidRPr="00F65D0D">
              <w:rPr>
                <w:rStyle w:val="Hiperveza"/>
                <w:rFonts w:ascii="Times New Roman" w:eastAsia="Calibri" w:hAnsi="Times New Roman" w:cs="Times New Roman"/>
                <w:noProof/>
                <w:color w:val="auto"/>
              </w:rPr>
              <w:t>Zaključak o usvajanju zapisnika sa 13. sjednice Općinskog vijeća Općine Šodolovci</w:t>
            </w:r>
            <w:r w:rsidR="00F24D3E" w:rsidRPr="00F65D0D">
              <w:rPr>
                <w:noProof/>
                <w:webHidden/>
              </w:rPr>
              <w:tab/>
            </w:r>
            <w:r w:rsidR="00F24D3E" w:rsidRPr="00F65D0D">
              <w:rPr>
                <w:noProof/>
                <w:webHidden/>
              </w:rPr>
              <w:fldChar w:fldCharType="begin"/>
            </w:r>
            <w:r w:rsidR="00F24D3E" w:rsidRPr="00F65D0D">
              <w:rPr>
                <w:noProof/>
                <w:webHidden/>
              </w:rPr>
              <w:instrText xml:space="preserve"> PAGEREF _Toc140133752 \h </w:instrText>
            </w:r>
            <w:r w:rsidR="00F24D3E" w:rsidRPr="00F65D0D">
              <w:rPr>
                <w:noProof/>
                <w:webHidden/>
              </w:rPr>
            </w:r>
            <w:r w:rsidR="00F24D3E" w:rsidRPr="00F65D0D">
              <w:rPr>
                <w:noProof/>
                <w:webHidden/>
              </w:rPr>
              <w:fldChar w:fldCharType="separate"/>
            </w:r>
            <w:r w:rsidR="00F24D3E" w:rsidRPr="00F65D0D">
              <w:rPr>
                <w:noProof/>
                <w:webHidden/>
              </w:rPr>
              <w:t>4</w:t>
            </w:r>
            <w:r w:rsidR="00F24D3E" w:rsidRPr="00F65D0D">
              <w:rPr>
                <w:noProof/>
                <w:webHidden/>
              </w:rPr>
              <w:fldChar w:fldCharType="end"/>
            </w:r>
          </w:hyperlink>
        </w:p>
        <w:p w14:paraId="1E855637" w14:textId="2FE5B07C" w:rsidR="00F24D3E" w:rsidRPr="00F65D0D" w:rsidRDefault="00000000">
          <w:pPr>
            <w:pStyle w:val="Sadraj1"/>
            <w:tabs>
              <w:tab w:val="right" w:leader="dot" w:pos="10055"/>
            </w:tabs>
            <w:rPr>
              <w:rFonts w:eastAsiaTheme="minorEastAsia"/>
              <w:noProof/>
              <w:kern w:val="2"/>
              <w:lang w:eastAsia="hr-HR"/>
              <w14:ligatures w14:val="standardContextual"/>
            </w:rPr>
          </w:pPr>
          <w:hyperlink w:anchor="_Toc140133753" w:history="1">
            <w:r w:rsidR="00F24D3E" w:rsidRPr="00F65D0D">
              <w:rPr>
                <w:rStyle w:val="Hiperveza"/>
                <w:rFonts w:ascii="Times New Roman" w:eastAsia="Calibri" w:hAnsi="Times New Roman" w:cs="Times New Roman"/>
                <w:noProof/>
                <w:color w:val="auto"/>
              </w:rPr>
              <w:t>Zaključak o usvajanju zapisnika sa 14. sjednice Općinskog vijeća Općine Šodolovci</w:t>
            </w:r>
            <w:r w:rsidR="00F24D3E" w:rsidRPr="00F65D0D">
              <w:rPr>
                <w:noProof/>
                <w:webHidden/>
              </w:rPr>
              <w:tab/>
            </w:r>
            <w:r w:rsidR="00F24D3E" w:rsidRPr="00F65D0D">
              <w:rPr>
                <w:noProof/>
                <w:webHidden/>
              </w:rPr>
              <w:fldChar w:fldCharType="begin"/>
            </w:r>
            <w:r w:rsidR="00F24D3E" w:rsidRPr="00F65D0D">
              <w:rPr>
                <w:noProof/>
                <w:webHidden/>
              </w:rPr>
              <w:instrText xml:space="preserve"> PAGEREF _Toc140133753 \h </w:instrText>
            </w:r>
            <w:r w:rsidR="00F24D3E" w:rsidRPr="00F65D0D">
              <w:rPr>
                <w:noProof/>
                <w:webHidden/>
              </w:rPr>
            </w:r>
            <w:r w:rsidR="00F24D3E" w:rsidRPr="00F65D0D">
              <w:rPr>
                <w:noProof/>
                <w:webHidden/>
              </w:rPr>
              <w:fldChar w:fldCharType="separate"/>
            </w:r>
            <w:r w:rsidR="00F24D3E" w:rsidRPr="00F65D0D">
              <w:rPr>
                <w:noProof/>
                <w:webHidden/>
              </w:rPr>
              <w:t>5</w:t>
            </w:r>
            <w:r w:rsidR="00F24D3E" w:rsidRPr="00F65D0D">
              <w:rPr>
                <w:noProof/>
                <w:webHidden/>
              </w:rPr>
              <w:fldChar w:fldCharType="end"/>
            </w:r>
          </w:hyperlink>
        </w:p>
        <w:p w14:paraId="7C493D3D" w14:textId="18EC0DA5" w:rsidR="00F24D3E" w:rsidRPr="00F65D0D" w:rsidRDefault="00000000">
          <w:pPr>
            <w:pStyle w:val="Sadraj1"/>
            <w:tabs>
              <w:tab w:val="right" w:leader="dot" w:pos="10055"/>
            </w:tabs>
            <w:rPr>
              <w:rFonts w:eastAsiaTheme="minorEastAsia"/>
              <w:noProof/>
              <w:kern w:val="2"/>
              <w:lang w:eastAsia="hr-HR"/>
              <w14:ligatures w14:val="standardContextual"/>
            </w:rPr>
          </w:pPr>
          <w:hyperlink w:anchor="_Toc140133754" w:history="1">
            <w:r w:rsidR="00F24D3E" w:rsidRPr="00F65D0D">
              <w:rPr>
                <w:rStyle w:val="Hiperveza"/>
                <w:rFonts w:ascii="Times New Roman" w:eastAsia="SimSun" w:hAnsi="Times New Roman" w:cs="Times New Roman"/>
                <w:noProof/>
                <w:color w:val="auto"/>
              </w:rPr>
              <w:t>Godišnji izvještaj o izvršenju Proračuna Općine Šodolovci za 2022. godinu</w:t>
            </w:r>
            <w:r w:rsidR="00F24D3E" w:rsidRPr="00F65D0D">
              <w:rPr>
                <w:noProof/>
                <w:webHidden/>
              </w:rPr>
              <w:tab/>
            </w:r>
            <w:r w:rsidR="00F24D3E" w:rsidRPr="00F65D0D">
              <w:rPr>
                <w:noProof/>
                <w:webHidden/>
              </w:rPr>
              <w:fldChar w:fldCharType="begin"/>
            </w:r>
            <w:r w:rsidR="00F24D3E" w:rsidRPr="00F65D0D">
              <w:rPr>
                <w:noProof/>
                <w:webHidden/>
              </w:rPr>
              <w:instrText xml:space="preserve"> PAGEREF _Toc140133754 \h </w:instrText>
            </w:r>
            <w:r w:rsidR="00F24D3E" w:rsidRPr="00F65D0D">
              <w:rPr>
                <w:noProof/>
                <w:webHidden/>
              </w:rPr>
            </w:r>
            <w:r w:rsidR="00F24D3E" w:rsidRPr="00F65D0D">
              <w:rPr>
                <w:noProof/>
                <w:webHidden/>
              </w:rPr>
              <w:fldChar w:fldCharType="separate"/>
            </w:r>
            <w:r w:rsidR="00F24D3E" w:rsidRPr="00F65D0D">
              <w:rPr>
                <w:noProof/>
                <w:webHidden/>
              </w:rPr>
              <w:t>5</w:t>
            </w:r>
            <w:r w:rsidR="00F24D3E" w:rsidRPr="00F65D0D">
              <w:rPr>
                <w:noProof/>
                <w:webHidden/>
              </w:rPr>
              <w:fldChar w:fldCharType="end"/>
            </w:r>
          </w:hyperlink>
        </w:p>
        <w:p w14:paraId="20BF5562" w14:textId="01AB8A34" w:rsidR="00F24D3E" w:rsidRPr="00F65D0D" w:rsidRDefault="00000000">
          <w:pPr>
            <w:pStyle w:val="Sadraj1"/>
            <w:tabs>
              <w:tab w:val="right" w:leader="dot" w:pos="10055"/>
            </w:tabs>
            <w:rPr>
              <w:rFonts w:eastAsiaTheme="minorEastAsia"/>
              <w:noProof/>
              <w:kern w:val="2"/>
              <w:lang w:eastAsia="hr-HR"/>
              <w14:ligatures w14:val="standardContextual"/>
            </w:rPr>
          </w:pPr>
          <w:hyperlink w:anchor="_Toc140133755" w:history="1">
            <w:r w:rsidR="00F24D3E" w:rsidRPr="00F65D0D">
              <w:rPr>
                <w:rStyle w:val="Hiperveza"/>
                <w:rFonts w:ascii="Times New Roman" w:hAnsi="Times New Roman" w:cs="Times New Roman"/>
                <w:noProof/>
                <w:color w:val="auto"/>
              </w:rPr>
              <w:t>Odluku o raspodjeli rezultata poslovanja Općine Šodolovci za 2022.g.</w:t>
            </w:r>
            <w:r w:rsidR="00F24D3E" w:rsidRPr="00F65D0D">
              <w:rPr>
                <w:noProof/>
                <w:webHidden/>
              </w:rPr>
              <w:tab/>
            </w:r>
            <w:r w:rsidR="00F24D3E" w:rsidRPr="00F65D0D">
              <w:rPr>
                <w:noProof/>
                <w:webHidden/>
              </w:rPr>
              <w:fldChar w:fldCharType="begin"/>
            </w:r>
            <w:r w:rsidR="00F24D3E" w:rsidRPr="00F65D0D">
              <w:rPr>
                <w:noProof/>
                <w:webHidden/>
              </w:rPr>
              <w:instrText xml:space="preserve"> PAGEREF _Toc140133755 \h </w:instrText>
            </w:r>
            <w:r w:rsidR="00F24D3E" w:rsidRPr="00F65D0D">
              <w:rPr>
                <w:noProof/>
                <w:webHidden/>
              </w:rPr>
            </w:r>
            <w:r w:rsidR="00F24D3E" w:rsidRPr="00F65D0D">
              <w:rPr>
                <w:noProof/>
                <w:webHidden/>
              </w:rPr>
              <w:fldChar w:fldCharType="separate"/>
            </w:r>
            <w:r w:rsidR="00F24D3E" w:rsidRPr="00F65D0D">
              <w:rPr>
                <w:noProof/>
                <w:webHidden/>
              </w:rPr>
              <w:t>41</w:t>
            </w:r>
            <w:r w:rsidR="00F24D3E" w:rsidRPr="00F65D0D">
              <w:rPr>
                <w:noProof/>
                <w:webHidden/>
              </w:rPr>
              <w:fldChar w:fldCharType="end"/>
            </w:r>
          </w:hyperlink>
        </w:p>
        <w:p w14:paraId="673B4CC4" w14:textId="2E976C27" w:rsidR="00F24D3E" w:rsidRPr="00F65D0D" w:rsidRDefault="00000000">
          <w:pPr>
            <w:pStyle w:val="Sadraj1"/>
            <w:tabs>
              <w:tab w:val="right" w:leader="dot" w:pos="10055"/>
            </w:tabs>
            <w:rPr>
              <w:rFonts w:eastAsiaTheme="minorEastAsia"/>
              <w:noProof/>
              <w:kern w:val="2"/>
              <w:lang w:eastAsia="hr-HR"/>
              <w14:ligatures w14:val="standardContextual"/>
            </w:rPr>
          </w:pPr>
          <w:hyperlink w:anchor="_Toc140133756" w:history="1">
            <w:r w:rsidR="00F24D3E" w:rsidRPr="00F65D0D">
              <w:rPr>
                <w:rStyle w:val="Hiperveza"/>
                <w:rFonts w:ascii="Times New Roman" w:hAnsi="Times New Roman" w:cs="Times New Roman"/>
                <w:noProof/>
                <w:color w:val="auto"/>
              </w:rPr>
              <w:t>Zaključak o prihvaćanju izvješća izvršenja Programa javnih potreba</w:t>
            </w:r>
            <w:r w:rsidR="00F24D3E" w:rsidRPr="00F65D0D">
              <w:rPr>
                <w:noProof/>
                <w:webHidden/>
              </w:rPr>
              <w:tab/>
            </w:r>
            <w:r w:rsidR="00F24D3E" w:rsidRPr="00F65D0D">
              <w:rPr>
                <w:noProof/>
                <w:webHidden/>
              </w:rPr>
              <w:fldChar w:fldCharType="begin"/>
            </w:r>
            <w:r w:rsidR="00F24D3E" w:rsidRPr="00F65D0D">
              <w:rPr>
                <w:noProof/>
                <w:webHidden/>
              </w:rPr>
              <w:instrText xml:space="preserve"> PAGEREF _Toc140133756 \h </w:instrText>
            </w:r>
            <w:r w:rsidR="00F24D3E" w:rsidRPr="00F65D0D">
              <w:rPr>
                <w:noProof/>
                <w:webHidden/>
              </w:rPr>
            </w:r>
            <w:r w:rsidR="00F24D3E" w:rsidRPr="00F65D0D">
              <w:rPr>
                <w:noProof/>
                <w:webHidden/>
              </w:rPr>
              <w:fldChar w:fldCharType="separate"/>
            </w:r>
            <w:r w:rsidR="00F24D3E" w:rsidRPr="00F65D0D">
              <w:rPr>
                <w:noProof/>
                <w:webHidden/>
              </w:rPr>
              <w:t>43</w:t>
            </w:r>
            <w:r w:rsidR="00F24D3E" w:rsidRPr="00F65D0D">
              <w:rPr>
                <w:noProof/>
                <w:webHidden/>
              </w:rPr>
              <w:fldChar w:fldCharType="end"/>
            </w:r>
          </w:hyperlink>
        </w:p>
        <w:p w14:paraId="68FCF5EF" w14:textId="2107DBF7" w:rsidR="00F24D3E" w:rsidRPr="00F65D0D" w:rsidRDefault="00000000">
          <w:pPr>
            <w:pStyle w:val="Sadraj1"/>
            <w:tabs>
              <w:tab w:val="right" w:leader="dot" w:pos="10055"/>
            </w:tabs>
            <w:rPr>
              <w:rFonts w:eastAsiaTheme="minorEastAsia"/>
              <w:noProof/>
              <w:kern w:val="2"/>
              <w:lang w:eastAsia="hr-HR"/>
              <w14:ligatures w14:val="standardContextual"/>
            </w:rPr>
          </w:pPr>
          <w:hyperlink w:anchor="_Toc140133757" w:history="1">
            <w:r w:rsidR="00F24D3E" w:rsidRPr="00F65D0D">
              <w:rPr>
                <w:rStyle w:val="Hiperveza"/>
                <w:rFonts w:ascii="Times New Roman" w:hAnsi="Times New Roman" w:cs="Times New Roman"/>
                <w:noProof/>
                <w:color w:val="auto"/>
              </w:rPr>
              <w:t>u kulturi i religiji na području Općine Šodolovci za 2022. godinu</w:t>
            </w:r>
            <w:r w:rsidR="00F24D3E" w:rsidRPr="00F65D0D">
              <w:rPr>
                <w:noProof/>
                <w:webHidden/>
              </w:rPr>
              <w:tab/>
            </w:r>
            <w:r w:rsidR="00F24D3E" w:rsidRPr="00F65D0D">
              <w:rPr>
                <w:noProof/>
                <w:webHidden/>
              </w:rPr>
              <w:fldChar w:fldCharType="begin"/>
            </w:r>
            <w:r w:rsidR="00F24D3E" w:rsidRPr="00F65D0D">
              <w:rPr>
                <w:noProof/>
                <w:webHidden/>
              </w:rPr>
              <w:instrText xml:space="preserve"> PAGEREF _Toc140133757 \h </w:instrText>
            </w:r>
            <w:r w:rsidR="00F24D3E" w:rsidRPr="00F65D0D">
              <w:rPr>
                <w:noProof/>
                <w:webHidden/>
              </w:rPr>
            </w:r>
            <w:r w:rsidR="00F24D3E" w:rsidRPr="00F65D0D">
              <w:rPr>
                <w:noProof/>
                <w:webHidden/>
              </w:rPr>
              <w:fldChar w:fldCharType="separate"/>
            </w:r>
            <w:r w:rsidR="00F24D3E" w:rsidRPr="00F65D0D">
              <w:rPr>
                <w:noProof/>
                <w:webHidden/>
              </w:rPr>
              <w:t>43</w:t>
            </w:r>
            <w:r w:rsidR="00F24D3E" w:rsidRPr="00F65D0D">
              <w:rPr>
                <w:noProof/>
                <w:webHidden/>
              </w:rPr>
              <w:fldChar w:fldCharType="end"/>
            </w:r>
          </w:hyperlink>
        </w:p>
        <w:p w14:paraId="4B73BFE5" w14:textId="2F1B7875" w:rsidR="00F24D3E" w:rsidRPr="00F65D0D" w:rsidRDefault="00000000">
          <w:pPr>
            <w:pStyle w:val="Sadraj1"/>
            <w:tabs>
              <w:tab w:val="right" w:leader="dot" w:pos="10055"/>
            </w:tabs>
            <w:rPr>
              <w:rFonts w:eastAsiaTheme="minorEastAsia"/>
              <w:noProof/>
              <w:kern w:val="2"/>
              <w:lang w:eastAsia="hr-HR"/>
              <w14:ligatures w14:val="standardContextual"/>
            </w:rPr>
          </w:pPr>
          <w:hyperlink w:anchor="_Toc140133758" w:history="1">
            <w:r w:rsidR="00F24D3E" w:rsidRPr="00F65D0D">
              <w:rPr>
                <w:rStyle w:val="Hiperveza"/>
                <w:rFonts w:ascii="Times New Roman" w:hAnsi="Times New Roman" w:cs="Times New Roman"/>
                <w:noProof/>
                <w:color w:val="auto"/>
              </w:rPr>
              <w:t>Zaključak o prihvaćanju izvješća o ostvarenju Programa javnih potreba</w:t>
            </w:r>
            <w:r w:rsidR="00F24D3E" w:rsidRPr="00F65D0D">
              <w:rPr>
                <w:noProof/>
                <w:webHidden/>
              </w:rPr>
              <w:tab/>
            </w:r>
            <w:r w:rsidR="00F24D3E" w:rsidRPr="00F65D0D">
              <w:rPr>
                <w:noProof/>
                <w:webHidden/>
              </w:rPr>
              <w:fldChar w:fldCharType="begin"/>
            </w:r>
            <w:r w:rsidR="00F24D3E" w:rsidRPr="00F65D0D">
              <w:rPr>
                <w:noProof/>
                <w:webHidden/>
              </w:rPr>
              <w:instrText xml:space="preserve"> PAGEREF _Toc140133758 \h </w:instrText>
            </w:r>
            <w:r w:rsidR="00F24D3E" w:rsidRPr="00F65D0D">
              <w:rPr>
                <w:noProof/>
                <w:webHidden/>
              </w:rPr>
            </w:r>
            <w:r w:rsidR="00F24D3E" w:rsidRPr="00F65D0D">
              <w:rPr>
                <w:noProof/>
                <w:webHidden/>
              </w:rPr>
              <w:fldChar w:fldCharType="separate"/>
            </w:r>
            <w:r w:rsidR="00F24D3E" w:rsidRPr="00F65D0D">
              <w:rPr>
                <w:noProof/>
                <w:webHidden/>
              </w:rPr>
              <w:t>43</w:t>
            </w:r>
            <w:r w:rsidR="00F24D3E" w:rsidRPr="00F65D0D">
              <w:rPr>
                <w:noProof/>
                <w:webHidden/>
              </w:rPr>
              <w:fldChar w:fldCharType="end"/>
            </w:r>
          </w:hyperlink>
        </w:p>
        <w:p w14:paraId="32958783" w14:textId="64B5A5F7" w:rsidR="00F24D3E" w:rsidRPr="00F65D0D" w:rsidRDefault="00000000">
          <w:pPr>
            <w:pStyle w:val="Sadraj1"/>
            <w:tabs>
              <w:tab w:val="right" w:leader="dot" w:pos="10055"/>
            </w:tabs>
            <w:rPr>
              <w:rFonts w:eastAsiaTheme="minorEastAsia"/>
              <w:noProof/>
              <w:kern w:val="2"/>
              <w:lang w:eastAsia="hr-HR"/>
              <w14:ligatures w14:val="standardContextual"/>
            </w:rPr>
          </w:pPr>
          <w:hyperlink w:anchor="_Toc140133759" w:history="1">
            <w:r w:rsidR="00F24D3E" w:rsidRPr="00F65D0D">
              <w:rPr>
                <w:rStyle w:val="Hiperveza"/>
                <w:rFonts w:ascii="Times New Roman" w:hAnsi="Times New Roman" w:cs="Times New Roman"/>
                <w:noProof/>
                <w:color w:val="auto"/>
              </w:rPr>
              <w:t>u sportu na području Općine Šodolovci za 2022. godinu</w:t>
            </w:r>
            <w:r w:rsidR="00F24D3E" w:rsidRPr="00F65D0D">
              <w:rPr>
                <w:noProof/>
                <w:webHidden/>
              </w:rPr>
              <w:tab/>
            </w:r>
            <w:r w:rsidR="00F24D3E" w:rsidRPr="00F65D0D">
              <w:rPr>
                <w:noProof/>
                <w:webHidden/>
              </w:rPr>
              <w:fldChar w:fldCharType="begin"/>
            </w:r>
            <w:r w:rsidR="00F24D3E" w:rsidRPr="00F65D0D">
              <w:rPr>
                <w:noProof/>
                <w:webHidden/>
              </w:rPr>
              <w:instrText xml:space="preserve"> PAGEREF _Toc140133759 \h </w:instrText>
            </w:r>
            <w:r w:rsidR="00F24D3E" w:rsidRPr="00F65D0D">
              <w:rPr>
                <w:noProof/>
                <w:webHidden/>
              </w:rPr>
            </w:r>
            <w:r w:rsidR="00F24D3E" w:rsidRPr="00F65D0D">
              <w:rPr>
                <w:noProof/>
                <w:webHidden/>
              </w:rPr>
              <w:fldChar w:fldCharType="separate"/>
            </w:r>
            <w:r w:rsidR="00F24D3E" w:rsidRPr="00F65D0D">
              <w:rPr>
                <w:noProof/>
                <w:webHidden/>
              </w:rPr>
              <w:t>43</w:t>
            </w:r>
            <w:r w:rsidR="00F24D3E" w:rsidRPr="00F65D0D">
              <w:rPr>
                <w:noProof/>
                <w:webHidden/>
              </w:rPr>
              <w:fldChar w:fldCharType="end"/>
            </w:r>
          </w:hyperlink>
        </w:p>
        <w:p w14:paraId="2D7C85D5" w14:textId="779D5FDC" w:rsidR="00F24D3E" w:rsidRPr="00F65D0D" w:rsidRDefault="00000000">
          <w:pPr>
            <w:pStyle w:val="Sadraj1"/>
            <w:tabs>
              <w:tab w:val="right" w:leader="dot" w:pos="10055"/>
            </w:tabs>
            <w:rPr>
              <w:rFonts w:eastAsiaTheme="minorEastAsia"/>
              <w:noProof/>
              <w:kern w:val="2"/>
              <w:lang w:eastAsia="hr-HR"/>
              <w14:ligatures w14:val="standardContextual"/>
            </w:rPr>
          </w:pPr>
          <w:hyperlink w:anchor="_Toc140133760" w:history="1">
            <w:r w:rsidR="00F24D3E" w:rsidRPr="00F65D0D">
              <w:rPr>
                <w:rStyle w:val="Hiperveza"/>
                <w:rFonts w:ascii="Times New Roman" w:hAnsi="Times New Roman" w:cs="Times New Roman"/>
                <w:noProof/>
                <w:color w:val="auto"/>
              </w:rPr>
              <w:t>Zaključak o prihvaćanju Izvješća o ostvarenju Programa</w:t>
            </w:r>
            <w:r w:rsidR="00F24D3E" w:rsidRPr="00F65D0D">
              <w:rPr>
                <w:noProof/>
                <w:webHidden/>
              </w:rPr>
              <w:tab/>
            </w:r>
            <w:r w:rsidR="00F24D3E" w:rsidRPr="00F65D0D">
              <w:rPr>
                <w:noProof/>
                <w:webHidden/>
              </w:rPr>
              <w:fldChar w:fldCharType="begin"/>
            </w:r>
            <w:r w:rsidR="00F24D3E" w:rsidRPr="00F65D0D">
              <w:rPr>
                <w:noProof/>
                <w:webHidden/>
              </w:rPr>
              <w:instrText xml:space="preserve"> PAGEREF _Toc140133760 \h </w:instrText>
            </w:r>
            <w:r w:rsidR="00F24D3E" w:rsidRPr="00F65D0D">
              <w:rPr>
                <w:noProof/>
                <w:webHidden/>
              </w:rPr>
            </w:r>
            <w:r w:rsidR="00F24D3E" w:rsidRPr="00F65D0D">
              <w:rPr>
                <w:noProof/>
                <w:webHidden/>
              </w:rPr>
              <w:fldChar w:fldCharType="separate"/>
            </w:r>
            <w:r w:rsidR="00F24D3E" w:rsidRPr="00F65D0D">
              <w:rPr>
                <w:noProof/>
                <w:webHidden/>
              </w:rPr>
              <w:t>44</w:t>
            </w:r>
            <w:r w:rsidR="00F24D3E" w:rsidRPr="00F65D0D">
              <w:rPr>
                <w:noProof/>
                <w:webHidden/>
              </w:rPr>
              <w:fldChar w:fldCharType="end"/>
            </w:r>
          </w:hyperlink>
        </w:p>
        <w:p w14:paraId="1D26FCAB" w14:textId="2B855D7C" w:rsidR="00F24D3E" w:rsidRPr="00F65D0D" w:rsidRDefault="00000000">
          <w:pPr>
            <w:pStyle w:val="Sadraj1"/>
            <w:tabs>
              <w:tab w:val="right" w:leader="dot" w:pos="10055"/>
            </w:tabs>
            <w:rPr>
              <w:rFonts w:eastAsiaTheme="minorEastAsia"/>
              <w:noProof/>
              <w:kern w:val="2"/>
              <w:lang w:eastAsia="hr-HR"/>
              <w14:ligatures w14:val="standardContextual"/>
            </w:rPr>
          </w:pPr>
          <w:hyperlink w:anchor="_Toc140133761" w:history="1">
            <w:r w:rsidR="00F24D3E" w:rsidRPr="00F65D0D">
              <w:rPr>
                <w:rStyle w:val="Hiperveza"/>
                <w:rFonts w:ascii="Times New Roman" w:hAnsi="Times New Roman" w:cs="Times New Roman"/>
                <w:noProof/>
                <w:color w:val="auto"/>
              </w:rPr>
              <w:t>socijalne skrbi Općine Šodolovci za 2022. godinu</w:t>
            </w:r>
            <w:r w:rsidR="00F24D3E" w:rsidRPr="00F65D0D">
              <w:rPr>
                <w:noProof/>
                <w:webHidden/>
              </w:rPr>
              <w:tab/>
            </w:r>
            <w:r w:rsidR="00F24D3E" w:rsidRPr="00F65D0D">
              <w:rPr>
                <w:noProof/>
                <w:webHidden/>
              </w:rPr>
              <w:fldChar w:fldCharType="begin"/>
            </w:r>
            <w:r w:rsidR="00F24D3E" w:rsidRPr="00F65D0D">
              <w:rPr>
                <w:noProof/>
                <w:webHidden/>
              </w:rPr>
              <w:instrText xml:space="preserve"> PAGEREF _Toc140133761 \h </w:instrText>
            </w:r>
            <w:r w:rsidR="00F24D3E" w:rsidRPr="00F65D0D">
              <w:rPr>
                <w:noProof/>
                <w:webHidden/>
              </w:rPr>
            </w:r>
            <w:r w:rsidR="00F24D3E" w:rsidRPr="00F65D0D">
              <w:rPr>
                <w:noProof/>
                <w:webHidden/>
              </w:rPr>
              <w:fldChar w:fldCharType="separate"/>
            </w:r>
            <w:r w:rsidR="00F24D3E" w:rsidRPr="00F65D0D">
              <w:rPr>
                <w:noProof/>
                <w:webHidden/>
              </w:rPr>
              <w:t>44</w:t>
            </w:r>
            <w:r w:rsidR="00F24D3E" w:rsidRPr="00F65D0D">
              <w:rPr>
                <w:noProof/>
                <w:webHidden/>
              </w:rPr>
              <w:fldChar w:fldCharType="end"/>
            </w:r>
          </w:hyperlink>
        </w:p>
        <w:p w14:paraId="7BB8001D" w14:textId="45A07F47" w:rsidR="00F24D3E" w:rsidRPr="00F65D0D" w:rsidRDefault="00000000">
          <w:pPr>
            <w:pStyle w:val="Sadraj1"/>
            <w:tabs>
              <w:tab w:val="right" w:leader="dot" w:pos="10055"/>
            </w:tabs>
            <w:rPr>
              <w:rFonts w:eastAsiaTheme="minorEastAsia"/>
              <w:noProof/>
              <w:kern w:val="2"/>
              <w:lang w:eastAsia="hr-HR"/>
              <w14:ligatures w14:val="standardContextual"/>
            </w:rPr>
          </w:pPr>
          <w:hyperlink w:anchor="_Toc140133762" w:history="1">
            <w:r w:rsidR="00F24D3E" w:rsidRPr="00F65D0D">
              <w:rPr>
                <w:rStyle w:val="Hiperveza"/>
                <w:rFonts w:ascii="Times New Roman" w:hAnsi="Times New Roman" w:cs="Times New Roman"/>
                <w:noProof/>
                <w:color w:val="auto"/>
              </w:rPr>
              <w:t>Zaključak o prihvaćanju izvješća o ostvarenju Programa javnih potreba</w:t>
            </w:r>
            <w:r w:rsidR="00F24D3E" w:rsidRPr="00F65D0D">
              <w:rPr>
                <w:noProof/>
                <w:webHidden/>
              </w:rPr>
              <w:tab/>
            </w:r>
            <w:r w:rsidR="00F24D3E" w:rsidRPr="00F65D0D">
              <w:rPr>
                <w:noProof/>
                <w:webHidden/>
              </w:rPr>
              <w:fldChar w:fldCharType="begin"/>
            </w:r>
            <w:r w:rsidR="00F24D3E" w:rsidRPr="00F65D0D">
              <w:rPr>
                <w:noProof/>
                <w:webHidden/>
              </w:rPr>
              <w:instrText xml:space="preserve"> PAGEREF _Toc140133762 \h </w:instrText>
            </w:r>
            <w:r w:rsidR="00F24D3E" w:rsidRPr="00F65D0D">
              <w:rPr>
                <w:noProof/>
                <w:webHidden/>
              </w:rPr>
            </w:r>
            <w:r w:rsidR="00F24D3E" w:rsidRPr="00F65D0D">
              <w:rPr>
                <w:noProof/>
                <w:webHidden/>
              </w:rPr>
              <w:fldChar w:fldCharType="separate"/>
            </w:r>
            <w:r w:rsidR="00F24D3E" w:rsidRPr="00F65D0D">
              <w:rPr>
                <w:noProof/>
                <w:webHidden/>
              </w:rPr>
              <w:t>45</w:t>
            </w:r>
            <w:r w:rsidR="00F24D3E" w:rsidRPr="00F65D0D">
              <w:rPr>
                <w:noProof/>
                <w:webHidden/>
              </w:rPr>
              <w:fldChar w:fldCharType="end"/>
            </w:r>
          </w:hyperlink>
        </w:p>
        <w:p w14:paraId="5CE94A20" w14:textId="62BF8BE1" w:rsidR="00F24D3E" w:rsidRPr="00F65D0D" w:rsidRDefault="00000000">
          <w:pPr>
            <w:pStyle w:val="Sadraj1"/>
            <w:tabs>
              <w:tab w:val="right" w:leader="dot" w:pos="10055"/>
            </w:tabs>
            <w:rPr>
              <w:rFonts w:eastAsiaTheme="minorEastAsia"/>
              <w:noProof/>
              <w:kern w:val="2"/>
              <w:lang w:eastAsia="hr-HR"/>
              <w14:ligatures w14:val="standardContextual"/>
            </w:rPr>
          </w:pPr>
          <w:hyperlink w:anchor="_Toc140133763" w:history="1">
            <w:r w:rsidR="00F24D3E" w:rsidRPr="00F65D0D">
              <w:rPr>
                <w:rStyle w:val="Hiperveza"/>
                <w:rFonts w:ascii="Times New Roman" w:hAnsi="Times New Roman" w:cs="Times New Roman"/>
                <w:noProof/>
                <w:color w:val="auto"/>
              </w:rPr>
              <w:t>u predškolskom odgoju i obrazovanju Općine Šodolovci za 2022. godinu</w:t>
            </w:r>
            <w:r w:rsidR="00F24D3E" w:rsidRPr="00F65D0D">
              <w:rPr>
                <w:noProof/>
                <w:webHidden/>
              </w:rPr>
              <w:tab/>
            </w:r>
            <w:r w:rsidR="00F24D3E" w:rsidRPr="00F65D0D">
              <w:rPr>
                <w:noProof/>
                <w:webHidden/>
              </w:rPr>
              <w:fldChar w:fldCharType="begin"/>
            </w:r>
            <w:r w:rsidR="00F24D3E" w:rsidRPr="00F65D0D">
              <w:rPr>
                <w:noProof/>
                <w:webHidden/>
              </w:rPr>
              <w:instrText xml:space="preserve"> PAGEREF _Toc140133763 \h </w:instrText>
            </w:r>
            <w:r w:rsidR="00F24D3E" w:rsidRPr="00F65D0D">
              <w:rPr>
                <w:noProof/>
                <w:webHidden/>
              </w:rPr>
            </w:r>
            <w:r w:rsidR="00F24D3E" w:rsidRPr="00F65D0D">
              <w:rPr>
                <w:noProof/>
                <w:webHidden/>
              </w:rPr>
              <w:fldChar w:fldCharType="separate"/>
            </w:r>
            <w:r w:rsidR="00F24D3E" w:rsidRPr="00F65D0D">
              <w:rPr>
                <w:noProof/>
                <w:webHidden/>
              </w:rPr>
              <w:t>45</w:t>
            </w:r>
            <w:r w:rsidR="00F24D3E" w:rsidRPr="00F65D0D">
              <w:rPr>
                <w:noProof/>
                <w:webHidden/>
              </w:rPr>
              <w:fldChar w:fldCharType="end"/>
            </w:r>
          </w:hyperlink>
        </w:p>
        <w:p w14:paraId="7CCD958C" w14:textId="0F53DD1D" w:rsidR="00F24D3E" w:rsidRPr="00F65D0D" w:rsidRDefault="00000000">
          <w:pPr>
            <w:pStyle w:val="Sadraj1"/>
            <w:tabs>
              <w:tab w:val="right" w:leader="dot" w:pos="10055"/>
            </w:tabs>
            <w:rPr>
              <w:rFonts w:eastAsiaTheme="minorEastAsia"/>
              <w:noProof/>
              <w:kern w:val="2"/>
              <w:lang w:eastAsia="hr-HR"/>
              <w14:ligatures w14:val="standardContextual"/>
            </w:rPr>
          </w:pPr>
          <w:hyperlink w:anchor="_Toc140133764" w:history="1">
            <w:r w:rsidR="00F24D3E" w:rsidRPr="00F65D0D">
              <w:rPr>
                <w:rStyle w:val="Hiperveza"/>
                <w:rFonts w:ascii="Times New Roman" w:hAnsi="Times New Roman" w:cs="Times New Roman"/>
                <w:noProof/>
                <w:color w:val="auto"/>
              </w:rPr>
              <w:t>Zaključak o prihvaćanju izvješća o ostvarenju Programa održavanja objekata</w:t>
            </w:r>
            <w:r w:rsidR="00F24D3E" w:rsidRPr="00F65D0D">
              <w:rPr>
                <w:noProof/>
                <w:webHidden/>
              </w:rPr>
              <w:tab/>
            </w:r>
            <w:r w:rsidR="00F24D3E" w:rsidRPr="00F65D0D">
              <w:rPr>
                <w:noProof/>
                <w:webHidden/>
              </w:rPr>
              <w:fldChar w:fldCharType="begin"/>
            </w:r>
            <w:r w:rsidR="00F24D3E" w:rsidRPr="00F65D0D">
              <w:rPr>
                <w:noProof/>
                <w:webHidden/>
              </w:rPr>
              <w:instrText xml:space="preserve"> PAGEREF _Toc140133764 \h </w:instrText>
            </w:r>
            <w:r w:rsidR="00F24D3E" w:rsidRPr="00F65D0D">
              <w:rPr>
                <w:noProof/>
                <w:webHidden/>
              </w:rPr>
            </w:r>
            <w:r w:rsidR="00F24D3E" w:rsidRPr="00F65D0D">
              <w:rPr>
                <w:noProof/>
                <w:webHidden/>
              </w:rPr>
              <w:fldChar w:fldCharType="separate"/>
            </w:r>
            <w:r w:rsidR="00F24D3E" w:rsidRPr="00F65D0D">
              <w:rPr>
                <w:noProof/>
                <w:webHidden/>
              </w:rPr>
              <w:t>45</w:t>
            </w:r>
            <w:r w:rsidR="00F24D3E" w:rsidRPr="00F65D0D">
              <w:rPr>
                <w:noProof/>
                <w:webHidden/>
              </w:rPr>
              <w:fldChar w:fldCharType="end"/>
            </w:r>
          </w:hyperlink>
        </w:p>
        <w:p w14:paraId="75EF1996" w14:textId="7C2B6E43" w:rsidR="00F24D3E" w:rsidRPr="00F65D0D" w:rsidRDefault="00000000">
          <w:pPr>
            <w:pStyle w:val="Sadraj1"/>
            <w:tabs>
              <w:tab w:val="right" w:leader="dot" w:pos="10055"/>
            </w:tabs>
            <w:rPr>
              <w:rFonts w:eastAsiaTheme="minorEastAsia"/>
              <w:noProof/>
              <w:kern w:val="2"/>
              <w:lang w:eastAsia="hr-HR"/>
              <w14:ligatures w14:val="standardContextual"/>
            </w:rPr>
          </w:pPr>
          <w:hyperlink w:anchor="_Toc140133765" w:history="1">
            <w:r w:rsidR="00F24D3E" w:rsidRPr="00F65D0D">
              <w:rPr>
                <w:rStyle w:val="Hiperveza"/>
                <w:rFonts w:ascii="Times New Roman" w:hAnsi="Times New Roman" w:cs="Times New Roman"/>
                <w:noProof/>
                <w:color w:val="auto"/>
              </w:rPr>
              <w:t>i uređaja komunalne infrastrukture Općine Šodolovci za 2022. godinu</w:t>
            </w:r>
            <w:r w:rsidR="00F24D3E" w:rsidRPr="00F65D0D">
              <w:rPr>
                <w:noProof/>
                <w:webHidden/>
              </w:rPr>
              <w:tab/>
            </w:r>
            <w:r w:rsidR="00F24D3E" w:rsidRPr="00F65D0D">
              <w:rPr>
                <w:noProof/>
                <w:webHidden/>
              </w:rPr>
              <w:fldChar w:fldCharType="begin"/>
            </w:r>
            <w:r w:rsidR="00F24D3E" w:rsidRPr="00F65D0D">
              <w:rPr>
                <w:noProof/>
                <w:webHidden/>
              </w:rPr>
              <w:instrText xml:space="preserve"> PAGEREF _Toc140133765 \h </w:instrText>
            </w:r>
            <w:r w:rsidR="00F24D3E" w:rsidRPr="00F65D0D">
              <w:rPr>
                <w:noProof/>
                <w:webHidden/>
              </w:rPr>
            </w:r>
            <w:r w:rsidR="00F24D3E" w:rsidRPr="00F65D0D">
              <w:rPr>
                <w:noProof/>
                <w:webHidden/>
              </w:rPr>
              <w:fldChar w:fldCharType="separate"/>
            </w:r>
            <w:r w:rsidR="00F24D3E" w:rsidRPr="00F65D0D">
              <w:rPr>
                <w:noProof/>
                <w:webHidden/>
              </w:rPr>
              <w:t>45</w:t>
            </w:r>
            <w:r w:rsidR="00F24D3E" w:rsidRPr="00F65D0D">
              <w:rPr>
                <w:noProof/>
                <w:webHidden/>
              </w:rPr>
              <w:fldChar w:fldCharType="end"/>
            </w:r>
          </w:hyperlink>
        </w:p>
        <w:p w14:paraId="70B587E6" w14:textId="02880ADB" w:rsidR="00F24D3E" w:rsidRPr="00F65D0D" w:rsidRDefault="00000000">
          <w:pPr>
            <w:pStyle w:val="Sadraj1"/>
            <w:tabs>
              <w:tab w:val="right" w:leader="dot" w:pos="10055"/>
            </w:tabs>
            <w:rPr>
              <w:rFonts w:eastAsiaTheme="minorEastAsia"/>
              <w:noProof/>
              <w:kern w:val="2"/>
              <w:lang w:eastAsia="hr-HR"/>
              <w14:ligatures w14:val="standardContextual"/>
            </w:rPr>
          </w:pPr>
          <w:hyperlink w:anchor="_Toc140133766" w:history="1">
            <w:r w:rsidR="00F24D3E" w:rsidRPr="00F65D0D">
              <w:rPr>
                <w:rStyle w:val="Hiperveza"/>
                <w:rFonts w:ascii="Times New Roman" w:hAnsi="Times New Roman" w:cs="Times New Roman"/>
                <w:noProof/>
                <w:color w:val="auto"/>
              </w:rPr>
              <w:t>Zaključak o prihvaćanju izvješća izvršenja Programa gradnje objekata</w:t>
            </w:r>
            <w:r w:rsidR="00F24D3E" w:rsidRPr="00F65D0D">
              <w:rPr>
                <w:noProof/>
                <w:webHidden/>
              </w:rPr>
              <w:tab/>
            </w:r>
            <w:r w:rsidR="00F24D3E" w:rsidRPr="00F65D0D">
              <w:rPr>
                <w:noProof/>
                <w:webHidden/>
              </w:rPr>
              <w:fldChar w:fldCharType="begin"/>
            </w:r>
            <w:r w:rsidR="00F24D3E" w:rsidRPr="00F65D0D">
              <w:rPr>
                <w:noProof/>
                <w:webHidden/>
              </w:rPr>
              <w:instrText xml:space="preserve"> PAGEREF _Toc140133766 \h </w:instrText>
            </w:r>
            <w:r w:rsidR="00F24D3E" w:rsidRPr="00F65D0D">
              <w:rPr>
                <w:noProof/>
                <w:webHidden/>
              </w:rPr>
            </w:r>
            <w:r w:rsidR="00F24D3E" w:rsidRPr="00F65D0D">
              <w:rPr>
                <w:noProof/>
                <w:webHidden/>
              </w:rPr>
              <w:fldChar w:fldCharType="separate"/>
            </w:r>
            <w:r w:rsidR="00F24D3E" w:rsidRPr="00F65D0D">
              <w:rPr>
                <w:noProof/>
                <w:webHidden/>
              </w:rPr>
              <w:t>46</w:t>
            </w:r>
            <w:r w:rsidR="00F24D3E" w:rsidRPr="00F65D0D">
              <w:rPr>
                <w:noProof/>
                <w:webHidden/>
              </w:rPr>
              <w:fldChar w:fldCharType="end"/>
            </w:r>
          </w:hyperlink>
        </w:p>
        <w:p w14:paraId="7F2B7EDB" w14:textId="1DABF842" w:rsidR="00F24D3E" w:rsidRPr="00F65D0D" w:rsidRDefault="00000000">
          <w:pPr>
            <w:pStyle w:val="Sadraj1"/>
            <w:tabs>
              <w:tab w:val="right" w:leader="dot" w:pos="10055"/>
            </w:tabs>
            <w:rPr>
              <w:rFonts w:eastAsiaTheme="minorEastAsia"/>
              <w:noProof/>
              <w:kern w:val="2"/>
              <w:lang w:eastAsia="hr-HR"/>
              <w14:ligatures w14:val="standardContextual"/>
            </w:rPr>
          </w:pPr>
          <w:hyperlink w:anchor="_Toc140133767" w:history="1">
            <w:r w:rsidR="00F24D3E" w:rsidRPr="00F65D0D">
              <w:rPr>
                <w:rStyle w:val="Hiperveza"/>
                <w:rFonts w:ascii="Times New Roman" w:hAnsi="Times New Roman" w:cs="Times New Roman"/>
                <w:noProof/>
                <w:color w:val="auto"/>
              </w:rPr>
              <w:t>i uređaja komunalne infrastrukture na području Općine Šodolovci za 2022. godinu</w:t>
            </w:r>
            <w:r w:rsidR="00F24D3E" w:rsidRPr="00F65D0D">
              <w:rPr>
                <w:noProof/>
                <w:webHidden/>
              </w:rPr>
              <w:tab/>
            </w:r>
            <w:r w:rsidR="00F24D3E" w:rsidRPr="00F65D0D">
              <w:rPr>
                <w:noProof/>
                <w:webHidden/>
              </w:rPr>
              <w:fldChar w:fldCharType="begin"/>
            </w:r>
            <w:r w:rsidR="00F24D3E" w:rsidRPr="00F65D0D">
              <w:rPr>
                <w:noProof/>
                <w:webHidden/>
              </w:rPr>
              <w:instrText xml:space="preserve"> PAGEREF _Toc140133767 \h </w:instrText>
            </w:r>
            <w:r w:rsidR="00F24D3E" w:rsidRPr="00F65D0D">
              <w:rPr>
                <w:noProof/>
                <w:webHidden/>
              </w:rPr>
            </w:r>
            <w:r w:rsidR="00F24D3E" w:rsidRPr="00F65D0D">
              <w:rPr>
                <w:noProof/>
                <w:webHidden/>
              </w:rPr>
              <w:fldChar w:fldCharType="separate"/>
            </w:r>
            <w:r w:rsidR="00F24D3E" w:rsidRPr="00F65D0D">
              <w:rPr>
                <w:noProof/>
                <w:webHidden/>
              </w:rPr>
              <w:t>46</w:t>
            </w:r>
            <w:r w:rsidR="00F24D3E" w:rsidRPr="00F65D0D">
              <w:rPr>
                <w:noProof/>
                <w:webHidden/>
              </w:rPr>
              <w:fldChar w:fldCharType="end"/>
            </w:r>
          </w:hyperlink>
        </w:p>
        <w:p w14:paraId="42AEA4F3" w14:textId="3272BFB6" w:rsidR="00F24D3E" w:rsidRPr="00F65D0D" w:rsidRDefault="00000000">
          <w:pPr>
            <w:pStyle w:val="Sadraj1"/>
            <w:tabs>
              <w:tab w:val="right" w:leader="dot" w:pos="10055"/>
            </w:tabs>
            <w:rPr>
              <w:rFonts w:eastAsiaTheme="minorEastAsia"/>
              <w:noProof/>
              <w:kern w:val="2"/>
              <w:lang w:eastAsia="hr-HR"/>
              <w14:ligatures w14:val="standardContextual"/>
            </w:rPr>
          </w:pPr>
          <w:hyperlink w:anchor="_Toc140133768" w:history="1">
            <w:r w:rsidR="00F24D3E" w:rsidRPr="00F65D0D">
              <w:rPr>
                <w:rStyle w:val="Hiperveza"/>
                <w:rFonts w:ascii="Times New Roman" w:hAnsi="Times New Roman" w:cs="Times New Roman"/>
                <w:noProof/>
                <w:color w:val="auto"/>
              </w:rPr>
              <w:t>Zaključak o prihvaćanju izvješća izvršenja Programa utroška sredstava naknade</w:t>
            </w:r>
            <w:r w:rsidR="00F24D3E" w:rsidRPr="00F65D0D">
              <w:rPr>
                <w:noProof/>
                <w:webHidden/>
              </w:rPr>
              <w:tab/>
            </w:r>
            <w:r w:rsidR="00F24D3E" w:rsidRPr="00F65D0D">
              <w:rPr>
                <w:noProof/>
                <w:webHidden/>
              </w:rPr>
              <w:fldChar w:fldCharType="begin"/>
            </w:r>
            <w:r w:rsidR="00F24D3E" w:rsidRPr="00F65D0D">
              <w:rPr>
                <w:noProof/>
                <w:webHidden/>
              </w:rPr>
              <w:instrText xml:space="preserve"> PAGEREF _Toc140133768 \h </w:instrText>
            </w:r>
            <w:r w:rsidR="00F24D3E" w:rsidRPr="00F65D0D">
              <w:rPr>
                <w:noProof/>
                <w:webHidden/>
              </w:rPr>
            </w:r>
            <w:r w:rsidR="00F24D3E" w:rsidRPr="00F65D0D">
              <w:rPr>
                <w:noProof/>
                <w:webHidden/>
              </w:rPr>
              <w:fldChar w:fldCharType="separate"/>
            </w:r>
            <w:r w:rsidR="00F24D3E" w:rsidRPr="00F65D0D">
              <w:rPr>
                <w:noProof/>
                <w:webHidden/>
              </w:rPr>
              <w:t>47</w:t>
            </w:r>
            <w:r w:rsidR="00F24D3E" w:rsidRPr="00F65D0D">
              <w:rPr>
                <w:noProof/>
                <w:webHidden/>
              </w:rPr>
              <w:fldChar w:fldCharType="end"/>
            </w:r>
          </w:hyperlink>
        </w:p>
        <w:p w14:paraId="40FACED3" w14:textId="2AF09301" w:rsidR="00F24D3E" w:rsidRPr="00F65D0D" w:rsidRDefault="00000000">
          <w:pPr>
            <w:pStyle w:val="Sadraj1"/>
            <w:tabs>
              <w:tab w:val="right" w:leader="dot" w:pos="10055"/>
            </w:tabs>
            <w:rPr>
              <w:rFonts w:eastAsiaTheme="minorEastAsia"/>
              <w:noProof/>
              <w:kern w:val="2"/>
              <w:lang w:eastAsia="hr-HR"/>
              <w14:ligatures w14:val="standardContextual"/>
            </w:rPr>
          </w:pPr>
          <w:hyperlink w:anchor="_Toc140133769" w:history="1">
            <w:r w:rsidR="00F24D3E" w:rsidRPr="00F65D0D">
              <w:rPr>
                <w:rStyle w:val="Hiperveza"/>
                <w:rFonts w:ascii="Times New Roman" w:hAnsi="Times New Roman" w:cs="Times New Roman"/>
                <w:noProof/>
                <w:color w:val="auto"/>
              </w:rPr>
              <w:t>za zadržavanje nezakonito izgrađenih zgrada u prostoru za 2022. godinu</w:t>
            </w:r>
            <w:r w:rsidR="00F24D3E" w:rsidRPr="00F65D0D">
              <w:rPr>
                <w:noProof/>
                <w:webHidden/>
              </w:rPr>
              <w:tab/>
            </w:r>
            <w:r w:rsidR="00F24D3E" w:rsidRPr="00F65D0D">
              <w:rPr>
                <w:noProof/>
                <w:webHidden/>
              </w:rPr>
              <w:fldChar w:fldCharType="begin"/>
            </w:r>
            <w:r w:rsidR="00F24D3E" w:rsidRPr="00F65D0D">
              <w:rPr>
                <w:noProof/>
                <w:webHidden/>
              </w:rPr>
              <w:instrText xml:space="preserve"> PAGEREF _Toc140133769 \h </w:instrText>
            </w:r>
            <w:r w:rsidR="00F24D3E" w:rsidRPr="00F65D0D">
              <w:rPr>
                <w:noProof/>
                <w:webHidden/>
              </w:rPr>
            </w:r>
            <w:r w:rsidR="00F24D3E" w:rsidRPr="00F65D0D">
              <w:rPr>
                <w:noProof/>
                <w:webHidden/>
              </w:rPr>
              <w:fldChar w:fldCharType="separate"/>
            </w:r>
            <w:r w:rsidR="00F24D3E" w:rsidRPr="00F65D0D">
              <w:rPr>
                <w:noProof/>
                <w:webHidden/>
              </w:rPr>
              <w:t>47</w:t>
            </w:r>
            <w:r w:rsidR="00F24D3E" w:rsidRPr="00F65D0D">
              <w:rPr>
                <w:noProof/>
                <w:webHidden/>
              </w:rPr>
              <w:fldChar w:fldCharType="end"/>
            </w:r>
          </w:hyperlink>
        </w:p>
        <w:p w14:paraId="70DD589B" w14:textId="3DC04900" w:rsidR="00F24D3E" w:rsidRPr="00F65D0D" w:rsidRDefault="00000000">
          <w:pPr>
            <w:pStyle w:val="Sadraj1"/>
            <w:tabs>
              <w:tab w:val="right" w:leader="dot" w:pos="10055"/>
            </w:tabs>
            <w:rPr>
              <w:rFonts w:eastAsiaTheme="minorEastAsia"/>
              <w:noProof/>
              <w:kern w:val="2"/>
              <w:lang w:eastAsia="hr-HR"/>
              <w14:ligatures w14:val="standardContextual"/>
            </w:rPr>
          </w:pPr>
          <w:hyperlink w:anchor="_Toc140133770" w:history="1">
            <w:r w:rsidR="00F24D3E" w:rsidRPr="00F65D0D">
              <w:rPr>
                <w:rStyle w:val="Hiperveza"/>
                <w:rFonts w:ascii="Times New Roman" w:hAnsi="Times New Roman" w:cs="Times New Roman"/>
                <w:noProof/>
                <w:color w:val="auto"/>
              </w:rPr>
              <w:t>Zaključak o prihvaćanju izvješća izvršenja Programa utroška sredstava</w:t>
            </w:r>
            <w:r w:rsidR="00F24D3E" w:rsidRPr="00F65D0D">
              <w:rPr>
                <w:noProof/>
                <w:webHidden/>
              </w:rPr>
              <w:tab/>
            </w:r>
            <w:r w:rsidR="00F24D3E" w:rsidRPr="00F65D0D">
              <w:rPr>
                <w:noProof/>
                <w:webHidden/>
              </w:rPr>
              <w:fldChar w:fldCharType="begin"/>
            </w:r>
            <w:r w:rsidR="00F24D3E" w:rsidRPr="00F65D0D">
              <w:rPr>
                <w:noProof/>
                <w:webHidden/>
              </w:rPr>
              <w:instrText xml:space="preserve"> PAGEREF _Toc140133770 \h </w:instrText>
            </w:r>
            <w:r w:rsidR="00F24D3E" w:rsidRPr="00F65D0D">
              <w:rPr>
                <w:noProof/>
                <w:webHidden/>
              </w:rPr>
            </w:r>
            <w:r w:rsidR="00F24D3E" w:rsidRPr="00F65D0D">
              <w:rPr>
                <w:noProof/>
                <w:webHidden/>
              </w:rPr>
              <w:fldChar w:fldCharType="separate"/>
            </w:r>
            <w:r w:rsidR="00F24D3E" w:rsidRPr="00F65D0D">
              <w:rPr>
                <w:noProof/>
                <w:webHidden/>
              </w:rPr>
              <w:t>47</w:t>
            </w:r>
            <w:r w:rsidR="00F24D3E" w:rsidRPr="00F65D0D">
              <w:rPr>
                <w:noProof/>
                <w:webHidden/>
              </w:rPr>
              <w:fldChar w:fldCharType="end"/>
            </w:r>
          </w:hyperlink>
        </w:p>
        <w:p w14:paraId="769D17FC" w14:textId="636E331C" w:rsidR="00F24D3E" w:rsidRPr="00F65D0D" w:rsidRDefault="00000000">
          <w:pPr>
            <w:pStyle w:val="Sadraj1"/>
            <w:tabs>
              <w:tab w:val="right" w:leader="dot" w:pos="10055"/>
            </w:tabs>
            <w:rPr>
              <w:rFonts w:eastAsiaTheme="minorEastAsia"/>
              <w:noProof/>
              <w:kern w:val="2"/>
              <w:lang w:eastAsia="hr-HR"/>
              <w14:ligatures w14:val="standardContextual"/>
            </w:rPr>
          </w:pPr>
          <w:hyperlink w:anchor="_Toc140133771" w:history="1">
            <w:r w:rsidR="00F24D3E" w:rsidRPr="00F65D0D">
              <w:rPr>
                <w:rStyle w:val="Hiperveza"/>
                <w:rFonts w:ascii="Times New Roman" w:hAnsi="Times New Roman" w:cs="Times New Roman"/>
                <w:noProof/>
                <w:color w:val="auto"/>
              </w:rPr>
              <w:t>šumskog doprinosa za 2022. godinu</w:t>
            </w:r>
            <w:r w:rsidR="00F24D3E" w:rsidRPr="00F65D0D">
              <w:rPr>
                <w:noProof/>
                <w:webHidden/>
              </w:rPr>
              <w:tab/>
            </w:r>
            <w:r w:rsidR="00F24D3E" w:rsidRPr="00F65D0D">
              <w:rPr>
                <w:noProof/>
                <w:webHidden/>
              </w:rPr>
              <w:fldChar w:fldCharType="begin"/>
            </w:r>
            <w:r w:rsidR="00F24D3E" w:rsidRPr="00F65D0D">
              <w:rPr>
                <w:noProof/>
                <w:webHidden/>
              </w:rPr>
              <w:instrText xml:space="preserve"> PAGEREF _Toc140133771 \h </w:instrText>
            </w:r>
            <w:r w:rsidR="00F24D3E" w:rsidRPr="00F65D0D">
              <w:rPr>
                <w:noProof/>
                <w:webHidden/>
              </w:rPr>
            </w:r>
            <w:r w:rsidR="00F24D3E" w:rsidRPr="00F65D0D">
              <w:rPr>
                <w:noProof/>
                <w:webHidden/>
              </w:rPr>
              <w:fldChar w:fldCharType="separate"/>
            </w:r>
            <w:r w:rsidR="00F24D3E" w:rsidRPr="00F65D0D">
              <w:rPr>
                <w:noProof/>
                <w:webHidden/>
              </w:rPr>
              <w:t>47</w:t>
            </w:r>
            <w:r w:rsidR="00F24D3E" w:rsidRPr="00F65D0D">
              <w:rPr>
                <w:noProof/>
                <w:webHidden/>
              </w:rPr>
              <w:fldChar w:fldCharType="end"/>
            </w:r>
          </w:hyperlink>
        </w:p>
        <w:p w14:paraId="03AE0B1F" w14:textId="2798B260" w:rsidR="00F24D3E" w:rsidRPr="00F65D0D" w:rsidRDefault="00000000">
          <w:pPr>
            <w:pStyle w:val="Sadraj1"/>
            <w:tabs>
              <w:tab w:val="right" w:leader="dot" w:pos="10055"/>
            </w:tabs>
            <w:rPr>
              <w:rFonts w:eastAsiaTheme="minorEastAsia"/>
              <w:noProof/>
              <w:kern w:val="2"/>
              <w:lang w:eastAsia="hr-HR"/>
              <w14:ligatures w14:val="standardContextual"/>
            </w:rPr>
          </w:pPr>
          <w:hyperlink w:anchor="_Toc140133772" w:history="1">
            <w:r w:rsidR="00F24D3E" w:rsidRPr="00F65D0D">
              <w:rPr>
                <w:rStyle w:val="Hiperveza"/>
                <w:rFonts w:ascii="Times New Roman" w:hAnsi="Times New Roman" w:cs="Times New Roman"/>
                <w:noProof/>
                <w:color w:val="auto"/>
              </w:rPr>
              <w:t>Zaključak o prihvaćanju izvješća o ostvarenju Programa utroška sredstava</w:t>
            </w:r>
            <w:r w:rsidR="00F24D3E" w:rsidRPr="00F65D0D">
              <w:rPr>
                <w:noProof/>
                <w:webHidden/>
              </w:rPr>
              <w:tab/>
            </w:r>
            <w:r w:rsidR="00F24D3E" w:rsidRPr="00F65D0D">
              <w:rPr>
                <w:noProof/>
                <w:webHidden/>
              </w:rPr>
              <w:fldChar w:fldCharType="begin"/>
            </w:r>
            <w:r w:rsidR="00F24D3E" w:rsidRPr="00F65D0D">
              <w:rPr>
                <w:noProof/>
                <w:webHidden/>
              </w:rPr>
              <w:instrText xml:space="preserve"> PAGEREF _Toc140133772 \h </w:instrText>
            </w:r>
            <w:r w:rsidR="00F24D3E" w:rsidRPr="00F65D0D">
              <w:rPr>
                <w:noProof/>
                <w:webHidden/>
              </w:rPr>
            </w:r>
            <w:r w:rsidR="00F24D3E" w:rsidRPr="00F65D0D">
              <w:rPr>
                <w:noProof/>
                <w:webHidden/>
              </w:rPr>
              <w:fldChar w:fldCharType="separate"/>
            </w:r>
            <w:r w:rsidR="00F24D3E" w:rsidRPr="00F65D0D">
              <w:rPr>
                <w:noProof/>
                <w:webHidden/>
              </w:rPr>
              <w:t>48</w:t>
            </w:r>
            <w:r w:rsidR="00F24D3E" w:rsidRPr="00F65D0D">
              <w:rPr>
                <w:noProof/>
                <w:webHidden/>
              </w:rPr>
              <w:fldChar w:fldCharType="end"/>
            </w:r>
          </w:hyperlink>
        </w:p>
        <w:p w14:paraId="46ED5F61" w14:textId="611B41FC" w:rsidR="00F24D3E" w:rsidRPr="00F65D0D" w:rsidRDefault="00000000">
          <w:pPr>
            <w:pStyle w:val="Sadraj1"/>
            <w:tabs>
              <w:tab w:val="right" w:leader="dot" w:pos="10055"/>
            </w:tabs>
            <w:rPr>
              <w:rFonts w:eastAsiaTheme="minorEastAsia"/>
              <w:noProof/>
              <w:kern w:val="2"/>
              <w:lang w:eastAsia="hr-HR"/>
              <w14:ligatures w14:val="standardContextual"/>
            </w:rPr>
          </w:pPr>
          <w:hyperlink w:anchor="_Toc140133773" w:history="1">
            <w:r w:rsidR="00F24D3E" w:rsidRPr="00F65D0D">
              <w:rPr>
                <w:rStyle w:val="Hiperveza"/>
                <w:rFonts w:ascii="Times New Roman" w:hAnsi="Times New Roman" w:cs="Times New Roman"/>
                <w:noProof/>
                <w:color w:val="auto"/>
              </w:rPr>
              <w:t>ostvarenih raspolaganjem poljoprivrednim zemljištem u vlasništvu</w:t>
            </w:r>
            <w:r w:rsidR="00F24D3E" w:rsidRPr="00F65D0D">
              <w:rPr>
                <w:noProof/>
                <w:webHidden/>
              </w:rPr>
              <w:tab/>
            </w:r>
            <w:r w:rsidR="00F24D3E" w:rsidRPr="00F65D0D">
              <w:rPr>
                <w:noProof/>
                <w:webHidden/>
              </w:rPr>
              <w:fldChar w:fldCharType="begin"/>
            </w:r>
            <w:r w:rsidR="00F24D3E" w:rsidRPr="00F65D0D">
              <w:rPr>
                <w:noProof/>
                <w:webHidden/>
              </w:rPr>
              <w:instrText xml:space="preserve"> PAGEREF _Toc140133773 \h </w:instrText>
            </w:r>
            <w:r w:rsidR="00F24D3E" w:rsidRPr="00F65D0D">
              <w:rPr>
                <w:noProof/>
                <w:webHidden/>
              </w:rPr>
            </w:r>
            <w:r w:rsidR="00F24D3E" w:rsidRPr="00F65D0D">
              <w:rPr>
                <w:noProof/>
                <w:webHidden/>
              </w:rPr>
              <w:fldChar w:fldCharType="separate"/>
            </w:r>
            <w:r w:rsidR="00F24D3E" w:rsidRPr="00F65D0D">
              <w:rPr>
                <w:noProof/>
                <w:webHidden/>
              </w:rPr>
              <w:t>48</w:t>
            </w:r>
            <w:r w:rsidR="00F24D3E" w:rsidRPr="00F65D0D">
              <w:rPr>
                <w:noProof/>
                <w:webHidden/>
              </w:rPr>
              <w:fldChar w:fldCharType="end"/>
            </w:r>
          </w:hyperlink>
        </w:p>
        <w:p w14:paraId="1B70F225" w14:textId="1238FCD3" w:rsidR="00F24D3E" w:rsidRPr="00F65D0D" w:rsidRDefault="00000000">
          <w:pPr>
            <w:pStyle w:val="Sadraj1"/>
            <w:tabs>
              <w:tab w:val="right" w:leader="dot" w:pos="10055"/>
            </w:tabs>
            <w:rPr>
              <w:rFonts w:eastAsiaTheme="minorEastAsia"/>
              <w:noProof/>
              <w:kern w:val="2"/>
              <w:lang w:eastAsia="hr-HR"/>
              <w14:ligatures w14:val="standardContextual"/>
            </w:rPr>
          </w:pPr>
          <w:hyperlink w:anchor="_Toc140133774" w:history="1">
            <w:r w:rsidR="00F24D3E" w:rsidRPr="00F65D0D">
              <w:rPr>
                <w:rStyle w:val="Hiperveza"/>
                <w:rFonts w:ascii="Times New Roman" w:hAnsi="Times New Roman" w:cs="Times New Roman"/>
                <w:noProof/>
                <w:color w:val="auto"/>
              </w:rPr>
              <w:t>Republike Hrvatske na području Općine Šodolovci za 2022. godinu</w:t>
            </w:r>
            <w:r w:rsidR="00F24D3E" w:rsidRPr="00F65D0D">
              <w:rPr>
                <w:noProof/>
                <w:webHidden/>
              </w:rPr>
              <w:tab/>
            </w:r>
            <w:r w:rsidR="00F24D3E" w:rsidRPr="00F65D0D">
              <w:rPr>
                <w:noProof/>
                <w:webHidden/>
              </w:rPr>
              <w:fldChar w:fldCharType="begin"/>
            </w:r>
            <w:r w:rsidR="00F24D3E" w:rsidRPr="00F65D0D">
              <w:rPr>
                <w:noProof/>
                <w:webHidden/>
              </w:rPr>
              <w:instrText xml:space="preserve"> PAGEREF _Toc140133774 \h </w:instrText>
            </w:r>
            <w:r w:rsidR="00F24D3E" w:rsidRPr="00F65D0D">
              <w:rPr>
                <w:noProof/>
                <w:webHidden/>
              </w:rPr>
            </w:r>
            <w:r w:rsidR="00F24D3E" w:rsidRPr="00F65D0D">
              <w:rPr>
                <w:noProof/>
                <w:webHidden/>
              </w:rPr>
              <w:fldChar w:fldCharType="separate"/>
            </w:r>
            <w:r w:rsidR="00F24D3E" w:rsidRPr="00F65D0D">
              <w:rPr>
                <w:noProof/>
                <w:webHidden/>
              </w:rPr>
              <w:t>48</w:t>
            </w:r>
            <w:r w:rsidR="00F24D3E" w:rsidRPr="00F65D0D">
              <w:rPr>
                <w:noProof/>
                <w:webHidden/>
              </w:rPr>
              <w:fldChar w:fldCharType="end"/>
            </w:r>
          </w:hyperlink>
        </w:p>
        <w:p w14:paraId="57062A1D" w14:textId="24373249" w:rsidR="00F24D3E" w:rsidRPr="00F65D0D" w:rsidRDefault="00000000">
          <w:pPr>
            <w:pStyle w:val="Sadraj1"/>
            <w:tabs>
              <w:tab w:val="right" w:leader="dot" w:pos="10055"/>
            </w:tabs>
            <w:rPr>
              <w:rFonts w:eastAsiaTheme="minorEastAsia"/>
              <w:noProof/>
              <w:kern w:val="2"/>
              <w:lang w:eastAsia="hr-HR"/>
              <w14:ligatures w14:val="standardContextual"/>
            </w:rPr>
          </w:pPr>
          <w:hyperlink w:anchor="_Toc140133775" w:history="1">
            <w:r w:rsidR="00F24D3E" w:rsidRPr="00F65D0D">
              <w:rPr>
                <w:rStyle w:val="Hiperveza"/>
                <w:rFonts w:ascii="Times New Roman" w:hAnsi="Times New Roman" w:cs="Times New Roman"/>
                <w:noProof/>
                <w:color w:val="auto"/>
              </w:rPr>
              <w:t>Zaključak o prihvaćanju izvješća izvršenja Programa utroška sredstava</w:t>
            </w:r>
            <w:r w:rsidR="00F24D3E" w:rsidRPr="00F65D0D">
              <w:rPr>
                <w:noProof/>
                <w:webHidden/>
              </w:rPr>
              <w:tab/>
            </w:r>
            <w:r w:rsidR="00F24D3E" w:rsidRPr="00F65D0D">
              <w:rPr>
                <w:noProof/>
                <w:webHidden/>
              </w:rPr>
              <w:fldChar w:fldCharType="begin"/>
            </w:r>
            <w:r w:rsidR="00F24D3E" w:rsidRPr="00F65D0D">
              <w:rPr>
                <w:noProof/>
                <w:webHidden/>
              </w:rPr>
              <w:instrText xml:space="preserve"> PAGEREF _Toc140133775 \h </w:instrText>
            </w:r>
            <w:r w:rsidR="00F24D3E" w:rsidRPr="00F65D0D">
              <w:rPr>
                <w:noProof/>
                <w:webHidden/>
              </w:rPr>
            </w:r>
            <w:r w:rsidR="00F24D3E" w:rsidRPr="00F65D0D">
              <w:rPr>
                <w:noProof/>
                <w:webHidden/>
              </w:rPr>
              <w:fldChar w:fldCharType="separate"/>
            </w:r>
            <w:r w:rsidR="00F24D3E" w:rsidRPr="00F65D0D">
              <w:rPr>
                <w:noProof/>
                <w:webHidden/>
              </w:rPr>
              <w:t>48</w:t>
            </w:r>
            <w:r w:rsidR="00F24D3E" w:rsidRPr="00F65D0D">
              <w:rPr>
                <w:noProof/>
                <w:webHidden/>
              </w:rPr>
              <w:fldChar w:fldCharType="end"/>
            </w:r>
          </w:hyperlink>
        </w:p>
        <w:p w14:paraId="228A8EFA" w14:textId="46767A9D" w:rsidR="00F24D3E" w:rsidRPr="00F65D0D" w:rsidRDefault="00000000">
          <w:pPr>
            <w:pStyle w:val="Sadraj1"/>
            <w:tabs>
              <w:tab w:val="right" w:leader="dot" w:pos="10055"/>
            </w:tabs>
            <w:rPr>
              <w:rFonts w:eastAsiaTheme="minorEastAsia"/>
              <w:noProof/>
              <w:kern w:val="2"/>
              <w:lang w:eastAsia="hr-HR"/>
              <w14:ligatures w14:val="standardContextual"/>
            </w:rPr>
          </w:pPr>
          <w:hyperlink w:anchor="_Toc140133776" w:history="1">
            <w:r w:rsidR="00F24D3E" w:rsidRPr="00F65D0D">
              <w:rPr>
                <w:rStyle w:val="Hiperveza"/>
                <w:rFonts w:ascii="Times New Roman" w:hAnsi="Times New Roman" w:cs="Times New Roman"/>
                <w:noProof/>
                <w:color w:val="auto"/>
              </w:rPr>
              <w:t>vodnog doprinosa za 2022. godinu</w:t>
            </w:r>
            <w:r w:rsidR="00F24D3E" w:rsidRPr="00F65D0D">
              <w:rPr>
                <w:noProof/>
                <w:webHidden/>
              </w:rPr>
              <w:tab/>
            </w:r>
            <w:r w:rsidR="00F24D3E" w:rsidRPr="00F65D0D">
              <w:rPr>
                <w:noProof/>
                <w:webHidden/>
              </w:rPr>
              <w:fldChar w:fldCharType="begin"/>
            </w:r>
            <w:r w:rsidR="00F24D3E" w:rsidRPr="00F65D0D">
              <w:rPr>
                <w:noProof/>
                <w:webHidden/>
              </w:rPr>
              <w:instrText xml:space="preserve"> PAGEREF _Toc140133776 \h </w:instrText>
            </w:r>
            <w:r w:rsidR="00F24D3E" w:rsidRPr="00F65D0D">
              <w:rPr>
                <w:noProof/>
                <w:webHidden/>
              </w:rPr>
            </w:r>
            <w:r w:rsidR="00F24D3E" w:rsidRPr="00F65D0D">
              <w:rPr>
                <w:noProof/>
                <w:webHidden/>
              </w:rPr>
              <w:fldChar w:fldCharType="separate"/>
            </w:r>
            <w:r w:rsidR="00F24D3E" w:rsidRPr="00F65D0D">
              <w:rPr>
                <w:noProof/>
                <w:webHidden/>
              </w:rPr>
              <w:t>48</w:t>
            </w:r>
            <w:r w:rsidR="00F24D3E" w:rsidRPr="00F65D0D">
              <w:rPr>
                <w:noProof/>
                <w:webHidden/>
              </w:rPr>
              <w:fldChar w:fldCharType="end"/>
            </w:r>
          </w:hyperlink>
        </w:p>
        <w:p w14:paraId="389BCAA3" w14:textId="1F793E22" w:rsidR="00F24D3E" w:rsidRPr="00F65D0D" w:rsidRDefault="00000000">
          <w:pPr>
            <w:pStyle w:val="Sadraj1"/>
            <w:tabs>
              <w:tab w:val="right" w:leader="dot" w:pos="10055"/>
            </w:tabs>
            <w:rPr>
              <w:rFonts w:eastAsiaTheme="minorEastAsia"/>
              <w:noProof/>
              <w:kern w:val="2"/>
              <w:lang w:eastAsia="hr-HR"/>
              <w14:ligatures w14:val="standardContextual"/>
            </w:rPr>
          </w:pPr>
          <w:hyperlink w:anchor="_Toc140133777" w:history="1">
            <w:r w:rsidR="00F24D3E" w:rsidRPr="00F65D0D">
              <w:rPr>
                <w:rStyle w:val="Hiperveza"/>
                <w:rFonts w:ascii="Times New Roman" w:eastAsia="Calibri" w:hAnsi="Times New Roman" w:cs="Times New Roman"/>
                <w:noProof/>
                <w:color w:val="auto"/>
              </w:rPr>
              <w:t>Zaključak o prihvaćanju Izvješća o obavljenom popisu imovine i obveza</w:t>
            </w:r>
            <w:r w:rsidR="00F24D3E" w:rsidRPr="00F65D0D">
              <w:rPr>
                <w:noProof/>
                <w:webHidden/>
              </w:rPr>
              <w:tab/>
            </w:r>
            <w:r w:rsidR="00F24D3E" w:rsidRPr="00F65D0D">
              <w:rPr>
                <w:noProof/>
                <w:webHidden/>
              </w:rPr>
              <w:fldChar w:fldCharType="begin"/>
            </w:r>
            <w:r w:rsidR="00F24D3E" w:rsidRPr="00F65D0D">
              <w:rPr>
                <w:noProof/>
                <w:webHidden/>
              </w:rPr>
              <w:instrText xml:space="preserve"> PAGEREF _Toc140133777 \h </w:instrText>
            </w:r>
            <w:r w:rsidR="00F24D3E" w:rsidRPr="00F65D0D">
              <w:rPr>
                <w:noProof/>
                <w:webHidden/>
              </w:rPr>
            </w:r>
            <w:r w:rsidR="00F24D3E" w:rsidRPr="00F65D0D">
              <w:rPr>
                <w:noProof/>
                <w:webHidden/>
              </w:rPr>
              <w:fldChar w:fldCharType="separate"/>
            </w:r>
            <w:r w:rsidR="00F24D3E" w:rsidRPr="00F65D0D">
              <w:rPr>
                <w:noProof/>
                <w:webHidden/>
              </w:rPr>
              <w:t>49</w:t>
            </w:r>
            <w:r w:rsidR="00F24D3E" w:rsidRPr="00F65D0D">
              <w:rPr>
                <w:noProof/>
                <w:webHidden/>
              </w:rPr>
              <w:fldChar w:fldCharType="end"/>
            </w:r>
          </w:hyperlink>
        </w:p>
        <w:p w14:paraId="4BB9A36F" w14:textId="70D7C828" w:rsidR="00F24D3E" w:rsidRPr="00F65D0D" w:rsidRDefault="00000000">
          <w:pPr>
            <w:pStyle w:val="Sadraj1"/>
            <w:tabs>
              <w:tab w:val="right" w:leader="dot" w:pos="10055"/>
            </w:tabs>
            <w:rPr>
              <w:rFonts w:eastAsiaTheme="minorEastAsia"/>
              <w:noProof/>
              <w:kern w:val="2"/>
              <w:lang w:eastAsia="hr-HR"/>
              <w14:ligatures w14:val="standardContextual"/>
            </w:rPr>
          </w:pPr>
          <w:hyperlink w:anchor="_Toc140133778" w:history="1">
            <w:r w:rsidR="00F24D3E" w:rsidRPr="00F65D0D">
              <w:rPr>
                <w:rStyle w:val="Hiperveza"/>
                <w:rFonts w:ascii="Times New Roman" w:eastAsia="Calibri" w:hAnsi="Times New Roman" w:cs="Times New Roman"/>
                <w:noProof/>
                <w:color w:val="auto"/>
              </w:rPr>
              <w:t>općine Šodolovci sa stanjem na dan 31.12.2022. godine</w:t>
            </w:r>
            <w:r w:rsidR="00F24D3E" w:rsidRPr="00F65D0D">
              <w:rPr>
                <w:noProof/>
                <w:webHidden/>
              </w:rPr>
              <w:tab/>
            </w:r>
            <w:r w:rsidR="00F24D3E" w:rsidRPr="00F65D0D">
              <w:rPr>
                <w:noProof/>
                <w:webHidden/>
              </w:rPr>
              <w:fldChar w:fldCharType="begin"/>
            </w:r>
            <w:r w:rsidR="00F24D3E" w:rsidRPr="00F65D0D">
              <w:rPr>
                <w:noProof/>
                <w:webHidden/>
              </w:rPr>
              <w:instrText xml:space="preserve"> PAGEREF _Toc140133778 \h </w:instrText>
            </w:r>
            <w:r w:rsidR="00F24D3E" w:rsidRPr="00F65D0D">
              <w:rPr>
                <w:noProof/>
                <w:webHidden/>
              </w:rPr>
            </w:r>
            <w:r w:rsidR="00F24D3E" w:rsidRPr="00F65D0D">
              <w:rPr>
                <w:noProof/>
                <w:webHidden/>
              </w:rPr>
              <w:fldChar w:fldCharType="separate"/>
            </w:r>
            <w:r w:rsidR="00F24D3E" w:rsidRPr="00F65D0D">
              <w:rPr>
                <w:noProof/>
                <w:webHidden/>
              </w:rPr>
              <w:t>49</w:t>
            </w:r>
            <w:r w:rsidR="00F24D3E" w:rsidRPr="00F65D0D">
              <w:rPr>
                <w:noProof/>
                <w:webHidden/>
              </w:rPr>
              <w:fldChar w:fldCharType="end"/>
            </w:r>
          </w:hyperlink>
        </w:p>
        <w:p w14:paraId="2BBFB975" w14:textId="74FD9470" w:rsidR="00F24D3E" w:rsidRPr="00F65D0D" w:rsidRDefault="00000000">
          <w:pPr>
            <w:pStyle w:val="Sadraj1"/>
            <w:tabs>
              <w:tab w:val="right" w:leader="dot" w:pos="10055"/>
            </w:tabs>
            <w:rPr>
              <w:rFonts w:eastAsiaTheme="minorEastAsia"/>
              <w:noProof/>
              <w:kern w:val="2"/>
              <w:lang w:eastAsia="hr-HR"/>
              <w14:ligatures w14:val="standardContextual"/>
            </w:rPr>
          </w:pPr>
          <w:hyperlink w:anchor="_Toc140133779" w:history="1">
            <w:r w:rsidR="00F24D3E" w:rsidRPr="00F65D0D">
              <w:rPr>
                <w:rStyle w:val="Hiperveza"/>
                <w:rFonts w:ascii="Times New Roman" w:eastAsia="Calibri" w:hAnsi="Times New Roman" w:cs="Times New Roman"/>
                <w:noProof/>
                <w:color w:val="auto"/>
              </w:rPr>
              <w:t>Zaključak o prihvaćanju izvješća o radu općinskog načelnika za razdoblje</w:t>
            </w:r>
            <w:r w:rsidR="00F24D3E" w:rsidRPr="00F65D0D">
              <w:rPr>
                <w:noProof/>
                <w:webHidden/>
              </w:rPr>
              <w:tab/>
            </w:r>
            <w:r w:rsidR="00F24D3E" w:rsidRPr="00F65D0D">
              <w:rPr>
                <w:noProof/>
                <w:webHidden/>
              </w:rPr>
              <w:fldChar w:fldCharType="begin"/>
            </w:r>
            <w:r w:rsidR="00F24D3E" w:rsidRPr="00F65D0D">
              <w:rPr>
                <w:noProof/>
                <w:webHidden/>
              </w:rPr>
              <w:instrText xml:space="preserve"> PAGEREF _Toc140133779 \h </w:instrText>
            </w:r>
            <w:r w:rsidR="00F24D3E" w:rsidRPr="00F65D0D">
              <w:rPr>
                <w:noProof/>
                <w:webHidden/>
              </w:rPr>
            </w:r>
            <w:r w:rsidR="00F24D3E" w:rsidRPr="00F65D0D">
              <w:rPr>
                <w:noProof/>
                <w:webHidden/>
              </w:rPr>
              <w:fldChar w:fldCharType="separate"/>
            </w:r>
            <w:r w:rsidR="00F24D3E" w:rsidRPr="00F65D0D">
              <w:rPr>
                <w:noProof/>
                <w:webHidden/>
              </w:rPr>
              <w:t>50</w:t>
            </w:r>
            <w:r w:rsidR="00F24D3E" w:rsidRPr="00F65D0D">
              <w:rPr>
                <w:noProof/>
                <w:webHidden/>
              </w:rPr>
              <w:fldChar w:fldCharType="end"/>
            </w:r>
          </w:hyperlink>
        </w:p>
        <w:p w14:paraId="753A9910" w14:textId="66514D30" w:rsidR="00F24D3E" w:rsidRPr="00F65D0D" w:rsidRDefault="00000000">
          <w:pPr>
            <w:pStyle w:val="Sadraj1"/>
            <w:tabs>
              <w:tab w:val="right" w:leader="dot" w:pos="10055"/>
            </w:tabs>
            <w:rPr>
              <w:rFonts w:eastAsiaTheme="minorEastAsia"/>
              <w:noProof/>
              <w:kern w:val="2"/>
              <w:lang w:eastAsia="hr-HR"/>
              <w14:ligatures w14:val="standardContextual"/>
            </w:rPr>
          </w:pPr>
          <w:hyperlink w:anchor="_Toc140133780" w:history="1">
            <w:r w:rsidR="00F24D3E" w:rsidRPr="00F65D0D">
              <w:rPr>
                <w:rStyle w:val="Hiperveza"/>
                <w:rFonts w:ascii="Times New Roman" w:eastAsia="Calibri" w:hAnsi="Times New Roman" w:cs="Times New Roman"/>
                <w:noProof/>
                <w:color w:val="auto"/>
              </w:rPr>
              <w:t>od 01. srpnja 2022. do 31. prosinca 2022. godine</w:t>
            </w:r>
            <w:r w:rsidR="00F24D3E" w:rsidRPr="00F65D0D">
              <w:rPr>
                <w:noProof/>
                <w:webHidden/>
              </w:rPr>
              <w:tab/>
            </w:r>
            <w:r w:rsidR="00F24D3E" w:rsidRPr="00F65D0D">
              <w:rPr>
                <w:noProof/>
                <w:webHidden/>
              </w:rPr>
              <w:fldChar w:fldCharType="begin"/>
            </w:r>
            <w:r w:rsidR="00F24D3E" w:rsidRPr="00F65D0D">
              <w:rPr>
                <w:noProof/>
                <w:webHidden/>
              </w:rPr>
              <w:instrText xml:space="preserve"> PAGEREF _Toc140133780 \h </w:instrText>
            </w:r>
            <w:r w:rsidR="00F24D3E" w:rsidRPr="00F65D0D">
              <w:rPr>
                <w:noProof/>
                <w:webHidden/>
              </w:rPr>
            </w:r>
            <w:r w:rsidR="00F24D3E" w:rsidRPr="00F65D0D">
              <w:rPr>
                <w:noProof/>
                <w:webHidden/>
              </w:rPr>
              <w:fldChar w:fldCharType="separate"/>
            </w:r>
            <w:r w:rsidR="00F24D3E" w:rsidRPr="00F65D0D">
              <w:rPr>
                <w:noProof/>
                <w:webHidden/>
              </w:rPr>
              <w:t>50</w:t>
            </w:r>
            <w:r w:rsidR="00F24D3E" w:rsidRPr="00F65D0D">
              <w:rPr>
                <w:noProof/>
                <w:webHidden/>
              </w:rPr>
              <w:fldChar w:fldCharType="end"/>
            </w:r>
          </w:hyperlink>
        </w:p>
        <w:p w14:paraId="640EF9AA" w14:textId="37C771CA" w:rsidR="00F24D3E" w:rsidRPr="00F65D0D" w:rsidRDefault="00000000">
          <w:pPr>
            <w:pStyle w:val="Sadraj1"/>
            <w:tabs>
              <w:tab w:val="right" w:leader="dot" w:pos="10055"/>
            </w:tabs>
            <w:rPr>
              <w:rFonts w:eastAsiaTheme="minorEastAsia"/>
              <w:noProof/>
              <w:kern w:val="2"/>
              <w:lang w:eastAsia="hr-HR"/>
              <w14:ligatures w14:val="standardContextual"/>
            </w:rPr>
          </w:pPr>
          <w:hyperlink w:anchor="_Toc140133781" w:history="1">
            <w:r w:rsidR="00F24D3E" w:rsidRPr="00F65D0D">
              <w:rPr>
                <w:rStyle w:val="Hiperveza"/>
                <w:rFonts w:ascii="Times New Roman" w:hAnsi="Times New Roman" w:cs="Times New Roman"/>
                <w:noProof/>
                <w:color w:val="auto"/>
              </w:rPr>
              <w:t>Zaključak o usvajanju godišnjeg izvješća o primjeni agrotehničkih mjera i mjera za</w:t>
            </w:r>
            <w:r w:rsidR="00F24D3E" w:rsidRPr="00F65D0D">
              <w:rPr>
                <w:noProof/>
                <w:webHidden/>
              </w:rPr>
              <w:tab/>
            </w:r>
            <w:r w:rsidR="00F24D3E" w:rsidRPr="00F65D0D">
              <w:rPr>
                <w:noProof/>
                <w:webHidden/>
              </w:rPr>
              <w:fldChar w:fldCharType="begin"/>
            </w:r>
            <w:r w:rsidR="00F24D3E" w:rsidRPr="00F65D0D">
              <w:rPr>
                <w:noProof/>
                <w:webHidden/>
              </w:rPr>
              <w:instrText xml:space="preserve"> PAGEREF _Toc140133781 \h </w:instrText>
            </w:r>
            <w:r w:rsidR="00F24D3E" w:rsidRPr="00F65D0D">
              <w:rPr>
                <w:noProof/>
                <w:webHidden/>
              </w:rPr>
            </w:r>
            <w:r w:rsidR="00F24D3E" w:rsidRPr="00F65D0D">
              <w:rPr>
                <w:noProof/>
                <w:webHidden/>
              </w:rPr>
              <w:fldChar w:fldCharType="separate"/>
            </w:r>
            <w:r w:rsidR="00F24D3E" w:rsidRPr="00F65D0D">
              <w:rPr>
                <w:noProof/>
                <w:webHidden/>
              </w:rPr>
              <w:t>50</w:t>
            </w:r>
            <w:r w:rsidR="00F24D3E" w:rsidRPr="00F65D0D">
              <w:rPr>
                <w:noProof/>
                <w:webHidden/>
              </w:rPr>
              <w:fldChar w:fldCharType="end"/>
            </w:r>
          </w:hyperlink>
        </w:p>
        <w:p w14:paraId="2D8CDC87" w14:textId="402B7C70" w:rsidR="00F24D3E" w:rsidRPr="00F65D0D" w:rsidRDefault="00000000">
          <w:pPr>
            <w:pStyle w:val="Sadraj1"/>
            <w:tabs>
              <w:tab w:val="right" w:leader="dot" w:pos="10055"/>
            </w:tabs>
            <w:rPr>
              <w:rFonts w:eastAsiaTheme="minorEastAsia"/>
              <w:noProof/>
              <w:kern w:val="2"/>
              <w:lang w:eastAsia="hr-HR"/>
              <w14:ligatures w14:val="standardContextual"/>
            </w:rPr>
          </w:pPr>
          <w:hyperlink w:anchor="_Toc140133782" w:history="1">
            <w:r w:rsidR="00F24D3E" w:rsidRPr="00F65D0D">
              <w:rPr>
                <w:rStyle w:val="Hiperveza"/>
                <w:rFonts w:ascii="Times New Roman" w:hAnsi="Times New Roman" w:cs="Times New Roman"/>
                <w:noProof/>
                <w:color w:val="auto"/>
              </w:rPr>
              <w:t>uređenje i održavanje poljoprivrednih rudina na području Općine Šodolovci  za 2022. godinu</w:t>
            </w:r>
            <w:r w:rsidR="00F24D3E" w:rsidRPr="00F65D0D">
              <w:rPr>
                <w:noProof/>
                <w:webHidden/>
              </w:rPr>
              <w:tab/>
            </w:r>
            <w:r w:rsidR="00F24D3E" w:rsidRPr="00F65D0D">
              <w:rPr>
                <w:noProof/>
                <w:webHidden/>
              </w:rPr>
              <w:fldChar w:fldCharType="begin"/>
            </w:r>
            <w:r w:rsidR="00F24D3E" w:rsidRPr="00F65D0D">
              <w:rPr>
                <w:noProof/>
                <w:webHidden/>
              </w:rPr>
              <w:instrText xml:space="preserve"> PAGEREF _Toc140133782 \h </w:instrText>
            </w:r>
            <w:r w:rsidR="00F24D3E" w:rsidRPr="00F65D0D">
              <w:rPr>
                <w:noProof/>
                <w:webHidden/>
              </w:rPr>
            </w:r>
            <w:r w:rsidR="00F24D3E" w:rsidRPr="00F65D0D">
              <w:rPr>
                <w:noProof/>
                <w:webHidden/>
              </w:rPr>
              <w:fldChar w:fldCharType="separate"/>
            </w:r>
            <w:r w:rsidR="00F24D3E" w:rsidRPr="00F65D0D">
              <w:rPr>
                <w:noProof/>
                <w:webHidden/>
              </w:rPr>
              <w:t>50</w:t>
            </w:r>
            <w:r w:rsidR="00F24D3E" w:rsidRPr="00F65D0D">
              <w:rPr>
                <w:noProof/>
                <w:webHidden/>
              </w:rPr>
              <w:fldChar w:fldCharType="end"/>
            </w:r>
          </w:hyperlink>
        </w:p>
        <w:p w14:paraId="0FF504DB" w14:textId="1F1E4355" w:rsidR="00F24D3E" w:rsidRPr="00F65D0D" w:rsidRDefault="00000000">
          <w:pPr>
            <w:pStyle w:val="Sadraj1"/>
            <w:tabs>
              <w:tab w:val="right" w:leader="dot" w:pos="10055"/>
            </w:tabs>
            <w:rPr>
              <w:rFonts w:eastAsiaTheme="minorEastAsia"/>
              <w:noProof/>
              <w:kern w:val="2"/>
              <w:lang w:eastAsia="hr-HR"/>
              <w14:ligatures w14:val="standardContextual"/>
            </w:rPr>
          </w:pPr>
          <w:hyperlink w:anchor="_Toc140133783" w:history="1">
            <w:r w:rsidR="00F24D3E" w:rsidRPr="00F65D0D">
              <w:rPr>
                <w:rStyle w:val="Hiperveza"/>
                <w:rFonts w:ascii="Times New Roman" w:hAnsi="Times New Roman" w:cs="Times New Roman"/>
                <w:noProof/>
                <w:color w:val="auto"/>
              </w:rPr>
              <w:t>Zaključak o prihvaćanju Izvješća o stanju zaštite od požara i provedbi provedbenog</w:t>
            </w:r>
            <w:r w:rsidR="00F24D3E" w:rsidRPr="00F65D0D">
              <w:rPr>
                <w:noProof/>
                <w:webHidden/>
              </w:rPr>
              <w:tab/>
            </w:r>
            <w:r w:rsidR="00F24D3E" w:rsidRPr="00F65D0D">
              <w:rPr>
                <w:noProof/>
                <w:webHidden/>
              </w:rPr>
              <w:fldChar w:fldCharType="begin"/>
            </w:r>
            <w:r w:rsidR="00F24D3E" w:rsidRPr="00F65D0D">
              <w:rPr>
                <w:noProof/>
                <w:webHidden/>
              </w:rPr>
              <w:instrText xml:space="preserve"> PAGEREF _Toc140133783 \h </w:instrText>
            </w:r>
            <w:r w:rsidR="00F24D3E" w:rsidRPr="00F65D0D">
              <w:rPr>
                <w:noProof/>
                <w:webHidden/>
              </w:rPr>
            </w:r>
            <w:r w:rsidR="00F24D3E" w:rsidRPr="00F65D0D">
              <w:rPr>
                <w:noProof/>
                <w:webHidden/>
              </w:rPr>
              <w:fldChar w:fldCharType="separate"/>
            </w:r>
            <w:r w:rsidR="00F24D3E" w:rsidRPr="00F65D0D">
              <w:rPr>
                <w:noProof/>
                <w:webHidden/>
              </w:rPr>
              <w:t>51</w:t>
            </w:r>
            <w:r w:rsidR="00F24D3E" w:rsidRPr="00F65D0D">
              <w:rPr>
                <w:noProof/>
                <w:webHidden/>
              </w:rPr>
              <w:fldChar w:fldCharType="end"/>
            </w:r>
          </w:hyperlink>
        </w:p>
        <w:p w14:paraId="45C808EB" w14:textId="1C086E8B" w:rsidR="00F24D3E" w:rsidRPr="00F65D0D" w:rsidRDefault="00000000">
          <w:pPr>
            <w:pStyle w:val="Sadraj1"/>
            <w:tabs>
              <w:tab w:val="right" w:leader="dot" w:pos="10055"/>
            </w:tabs>
            <w:rPr>
              <w:rFonts w:eastAsiaTheme="minorEastAsia"/>
              <w:noProof/>
              <w:kern w:val="2"/>
              <w:lang w:eastAsia="hr-HR"/>
              <w14:ligatures w14:val="standardContextual"/>
            </w:rPr>
          </w:pPr>
          <w:hyperlink w:anchor="_Toc140133784" w:history="1">
            <w:r w:rsidR="00F24D3E" w:rsidRPr="00F65D0D">
              <w:rPr>
                <w:rStyle w:val="Hiperveza"/>
                <w:rFonts w:ascii="Times New Roman" w:hAnsi="Times New Roman" w:cs="Times New Roman"/>
                <w:noProof/>
                <w:color w:val="auto"/>
              </w:rPr>
              <w:t>plana unapređenja zaštite od požara na području Općine Šodolovci u 2022. godini</w:t>
            </w:r>
            <w:r w:rsidR="00F24D3E" w:rsidRPr="00F65D0D">
              <w:rPr>
                <w:noProof/>
                <w:webHidden/>
              </w:rPr>
              <w:tab/>
            </w:r>
            <w:r w:rsidR="00F24D3E" w:rsidRPr="00F65D0D">
              <w:rPr>
                <w:noProof/>
                <w:webHidden/>
              </w:rPr>
              <w:fldChar w:fldCharType="begin"/>
            </w:r>
            <w:r w:rsidR="00F24D3E" w:rsidRPr="00F65D0D">
              <w:rPr>
                <w:noProof/>
                <w:webHidden/>
              </w:rPr>
              <w:instrText xml:space="preserve"> PAGEREF _Toc140133784 \h </w:instrText>
            </w:r>
            <w:r w:rsidR="00F24D3E" w:rsidRPr="00F65D0D">
              <w:rPr>
                <w:noProof/>
                <w:webHidden/>
              </w:rPr>
            </w:r>
            <w:r w:rsidR="00F24D3E" w:rsidRPr="00F65D0D">
              <w:rPr>
                <w:noProof/>
                <w:webHidden/>
              </w:rPr>
              <w:fldChar w:fldCharType="separate"/>
            </w:r>
            <w:r w:rsidR="00F24D3E" w:rsidRPr="00F65D0D">
              <w:rPr>
                <w:noProof/>
                <w:webHidden/>
              </w:rPr>
              <w:t>51</w:t>
            </w:r>
            <w:r w:rsidR="00F24D3E" w:rsidRPr="00F65D0D">
              <w:rPr>
                <w:noProof/>
                <w:webHidden/>
              </w:rPr>
              <w:fldChar w:fldCharType="end"/>
            </w:r>
          </w:hyperlink>
        </w:p>
        <w:p w14:paraId="260B0487" w14:textId="68243C54" w:rsidR="00F24D3E" w:rsidRPr="00F65D0D" w:rsidRDefault="00000000">
          <w:pPr>
            <w:pStyle w:val="Sadraj1"/>
            <w:tabs>
              <w:tab w:val="right" w:leader="dot" w:pos="10055"/>
            </w:tabs>
            <w:rPr>
              <w:rFonts w:eastAsiaTheme="minorEastAsia"/>
              <w:noProof/>
              <w:kern w:val="2"/>
              <w:lang w:eastAsia="hr-HR"/>
              <w14:ligatures w14:val="standardContextual"/>
            </w:rPr>
          </w:pPr>
          <w:hyperlink w:anchor="_Toc140133785" w:history="1">
            <w:r w:rsidR="00F24D3E" w:rsidRPr="00F65D0D">
              <w:rPr>
                <w:rStyle w:val="Hiperveza"/>
                <w:rFonts w:ascii="Times New Roman" w:hAnsi="Times New Roman" w:cs="Times New Roman"/>
                <w:noProof/>
                <w:color w:val="auto"/>
              </w:rPr>
              <w:t>Zaključak o usvajanju izvješća Općine Šodolovci o provedbi Plana gospodarenja</w:t>
            </w:r>
            <w:r w:rsidR="00F24D3E" w:rsidRPr="00F65D0D">
              <w:rPr>
                <w:noProof/>
                <w:webHidden/>
              </w:rPr>
              <w:tab/>
            </w:r>
            <w:r w:rsidR="00F24D3E" w:rsidRPr="00F65D0D">
              <w:rPr>
                <w:noProof/>
                <w:webHidden/>
              </w:rPr>
              <w:fldChar w:fldCharType="begin"/>
            </w:r>
            <w:r w:rsidR="00F24D3E" w:rsidRPr="00F65D0D">
              <w:rPr>
                <w:noProof/>
                <w:webHidden/>
              </w:rPr>
              <w:instrText xml:space="preserve"> PAGEREF _Toc140133785 \h </w:instrText>
            </w:r>
            <w:r w:rsidR="00F24D3E" w:rsidRPr="00F65D0D">
              <w:rPr>
                <w:noProof/>
                <w:webHidden/>
              </w:rPr>
            </w:r>
            <w:r w:rsidR="00F24D3E" w:rsidRPr="00F65D0D">
              <w:rPr>
                <w:noProof/>
                <w:webHidden/>
              </w:rPr>
              <w:fldChar w:fldCharType="separate"/>
            </w:r>
            <w:r w:rsidR="00F24D3E" w:rsidRPr="00F65D0D">
              <w:rPr>
                <w:noProof/>
                <w:webHidden/>
              </w:rPr>
              <w:t>52</w:t>
            </w:r>
            <w:r w:rsidR="00F24D3E" w:rsidRPr="00F65D0D">
              <w:rPr>
                <w:noProof/>
                <w:webHidden/>
              </w:rPr>
              <w:fldChar w:fldCharType="end"/>
            </w:r>
          </w:hyperlink>
        </w:p>
        <w:p w14:paraId="0FB96AC4" w14:textId="66B563F7" w:rsidR="00F24D3E" w:rsidRPr="00F65D0D" w:rsidRDefault="00000000">
          <w:pPr>
            <w:pStyle w:val="Sadraj1"/>
            <w:tabs>
              <w:tab w:val="right" w:leader="dot" w:pos="10055"/>
            </w:tabs>
            <w:rPr>
              <w:rFonts w:eastAsiaTheme="minorEastAsia"/>
              <w:noProof/>
              <w:kern w:val="2"/>
              <w:lang w:eastAsia="hr-HR"/>
              <w14:ligatures w14:val="standardContextual"/>
            </w:rPr>
          </w:pPr>
          <w:hyperlink w:anchor="_Toc140133786" w:history="1">
            <w:r w:rsidR="00F24D3E" w:rsidRPr="00F65D0D">
              <w:rPr>
                <w:rStyle w:val="Hiperveza"/>
                <w:rFonts w:ascii="Times New Roman" w:hAnsi="Times New Roman" w:cs="Times New Roman"/>
                <w:noProof/>
                <w:color w:val="auto"/>
              </w:rPr>
              <w:t>otpadom Republike Hrvatske za razdoblje 2017. – 2022. godine za 2022. godinu</w:t>
            </w:r>
            <w:r w:rsidR="00F24D3E" w:rsidRPr="00F65D0D">
              <w:rPr>
                <w:noProof/>
                <w:webHidden/>
              </w:rPr>
              <w:tab/>
            </w:r>
            <w:r w:rsidR="00F24D3E" w:rsidRPr="00F65D0D">
              <w:rPr>
                <w:noProof/>
                <w:webHidden/>
              </w:rPr>
              <w:fldChar w:fldCharType="begin"/>
            </w:r>
            <w:r w:rsidR="00F24D3E" w:rsidRPr="00F65D0D">
              <w:rPr>
                <w:noProof/>
                <w:webHidden/>
              </w:rPr>
              <w:instrText xml:space="preserve"> PAGEREF _Toc140133786 \h </w:instrText>
            </w:r>
            <w:r w:rsidR="00F24D3E" w:rsidRPr="00F65D0D">
              <w:rPr>
                <w:noProof/>
                <w:webHidden/>
              </w:rPr>
            </w:r>
            <w:r w:rsidR="00F24D3E" w:rsidRPr="00F65D0D">
              <w:rPr>
                <w:noProof/>
                <w:webHidden/>
              </w:rPr>
              <w:fldChar w:fldCharType="separate"/>
            </w:r>
            <w:r w:rsidR="00F24D3E" w:rsidRPr="00F65D0D">
              <w:rPr>
                <w:noProof/>
                <w:webHidden/>
              </w:rPr>
              <w:t>52</w:t>
            </w:r>
            <w:r w:rsidR="00F24D3E" w:rsidRPr="00F65D0D">
              <w:rPr>
                <w:noProof/>
                <w:webHidden/>
              </w:rPr>
              <w:fldChar w:fldCharType="end"/>
            </w:r>
          </w:hyperlink>
        </w:p>
        <w:p w14:paraId="57418BC3" w14:textId="4294EFF7" w:rsidR="00F24D3E" w:rsidRPr="00F65D0D" w:rsidRDefault="00000000">
          <w:pPr>
            <w:pStyle w:val="Sadraj1"/>
            <w:tabs>
              <w:tab w:val="right" w:leader="dot" w:pos="10055"/>
            </w:tabs>
            <w:rPr>
              <w:rFonts w:eastAsiaTheme="minorEastAsia"/>
              <w:noProof/>
              <w:kern w:val="2"/>
              <w:lang w:eastAsia="hr-HR"/>
              <w14:ligatures w14:val="standardContextual"/>
            </w:rPr>
          </w:pPr>
          <w:hyperlink w:anchor="_Toc140133787" w:history="1">
            <w:r w:rsidR="00F24D3E" w:rsidRPr="00F65D0D">
              <w:rPr>
                <w:rStyle w:val="Hiperveza"/>
                <w:rFonts w:ascii="Times New Roman" w:hAnsi="Times New Roman" w:cs="Times New Roman"/>
                <w:noProof/>
                <w:color w:val="auto"/>
              </w:rPr>
              <w:t>Zaključak o usvajanju  izvješća o lokacijama i količinama odbačenog otpada te</w:t>
            </w:r>
            <w:r w:rsidR="00F24D3E" w:rsidRPr="00F65D0D">
              <w:rPr>
                <w:noProof/>
                <w:webHidden/>
              </w:rPr>
              <w:tab/>
            </w:r>
            <w:r w:rsidR="00F24D3E" w:rsidRPr="00F65D0D">
              <w:rPr>
                <w:noProof/>
                <w:webHidden/>
              </w:rPr>
              <w:fldChar w:fldCharType="begin"/>
            </w:r>
            <w:r w:rsidR="00F24D3E" w:rsidRPr="00F65D0D">
              <w:rPr>
                <w:noProof/>
                <w:webHidden/>
              </w:rPr>
              <w:instrText xml:space="preserve"> PAGEREF _Toc140133787 \h </w:instrText>
            </w:r>
            <w:r w:rsidR="00F24D3E" w:rsidRPr="00F65D0D">
              <w:rPr>
                <w:noProof/>
                <w:webHidden/>
              </w:rPr>
            </w:r>
            <w:r w:rsidR="00F24D3E" w:rsidRPr="00F65D0D">
              <w:rPr>
                <w:noProof/>
                <w:webHidden/>
              </w:rPr>
              <w:fldChar w:fldCharType="separate"/>
            </w:r>
            <w:r w:rsidR="00F24D3E" w:rsidRPr="00F65D0D">
              <w:rPr>
                <w:noProof/>
                <w:webHidden/>
              </w:rPr>
              <w:t>53</w:t>
            </w:r>
            <w:r w:rsidR="00F24D3E" w:rsidRPr="00F65D0D">
              <w:rPr>
                <w:noProof/>
                <w:webHidden/>
              </w:rPr>
              <w:fldChar w:fldCharType="end"/>
            </w:r>
          </w:hyperlink>
        </w:p>
        <w:p w14:paraId="089B9847" w14:textId="1275C408" w:rsidR="00F24D3E" w:rsidRPr="00F65D0D" w:rsidRDefault="00000000">
          <w:pPr>
            <w:pStyle w:val="Sadraj1"/>
            <w:tabs>
              <w:tab w:val="right" w:leader="dot" w:pos="10055"/>
            </w:tabs>
            <w:rPr>
              <w:rFonts w:eastAsiaTheme="minorEastAsia"/>
              <w:noProof/>
              <w:kern w:val="2"/>
              <w:lang w:eastAsia="hr-HR"/>
              <w14:ligatures w14:val="standardContextual"/>
            </w:rPr>
          </w:pPr>
          <w:hyperlink w:anchor="_Toc140133788" w:history="1">
            <w:r w:rsidR="00F24D3E" w:rsidRPr="00F65D0D">
              <w:rPr>
                <w:rStyle w:val="Hiperveza"/>
                <w:rFonts w:ascii="Times New Roman" w:hAnsi="Times New Roman" w:cs="Times New Roman"/>
                <w:noProof/>
                <w:color w:val="auto"/>
              </w:rPr>
              <w:t>troškovima uklanjanja odbačenog otpada na području općine Šodolovci u 2022. godini</w:t>
            </w:r>
            <w:r w:rsidR="00F24D3E" w:rsidRPr="00F65D0D">
              <w:rPr>
                <w:noProof/>
                <w:webHidden/>
              </w:rPr>
              <w:tab/>
            </w:r>
            <w:r w:rsidR="00F24D3E" w:rsidRPr="00F65D0D">
              <w:rPr>
                <w:noProof/>
                <w:webHidden/>
              </w:rPr>
              <w:fldChar w:fldCharType="begin"/>
            </w:r>
            <w:r w:rsidR="00F24D3E" w:rsidRPr="00F65D0D">
              <w:rPr>
                <w:noProof/>
                <w:webHidden/>
              </w:rPr>
              <w:instrText xml:space="preserve"> PAGEREF _Toc140133788 \h </w:instrText>
            </w:r>
            <w:r w:rsidR="00F24D3E" w:rsidRPr="00F65D0D">
              <w:rPr>
                <w:noProof/>
                <w:webHidden/>
              </w:rPr>
            </w:r>
            <w:r w:rsidR="00F24D3E" w:rsidRPr="00F65D0D">
              <w:rPr>
                <w:noProof/>
                <w:webHidden/>
              </w:rPr>
              <w:fldChar w:fldCharType="separate"/>
            </w:r>
            <w:r w:rsidR="00F24D3E" w:rsidRPr="00F65D0D">
              <w:rPr>
                <w:noProof/>
                <w:webHidden/>
              </w:rPr>
              <w:t>53</w:t>
            </w:r>
            <w:r w:rsidR="00F24D3E" w:rsidRPr="00F65D0D">
              <w:rPr>
                <w:noProof/>
                <w:webHidden/>
              </w:rPr>
              <w:fldChar w:fldCharType="end"/>
            </w:r>
          </w:hyperlink>
        </w:p>
        <w:p w14:paraId="542D8680" w14:textId="2E313755" w:rsidR="00F24D3E" w:rsidRPr="00F65D0D" w:rsidRDefault="00000000">
          <w:pPr>
            <w:pStyle w:val="Sadraj1"/>
            <w:tabs>
              <w:tab w:val="right" w:leader="dot" w:pos="10055"/>
            </w:tabs>
            <w:rPr>
              <w:rFonts w:eastAsiaTheme="minorEastAsia"/>
              <w:noProof/>
              <w:kern w:val="2"/>
              <w:lang w:eastAsia="hr-HR"/>
              <w14:ligatures w14:val="standardContextual"/>
            </w:rPr>
          </w:pPr>
          <w:hyperlink w:anchor="_Toc140133789" w:history="1">
            <w:r w:rsidR="00F24D3E" w:rsidRPr="00F65D0D">
              <w:rPr>
                <w:rStyle w:val="Hiperveza"/>
                <w:rFonts w:ascii="Times New Roman" w:hAnsi="Times New Roman" w:cs="Times New Roman"/>
                <w:noProof/>
                <w:color w:val="auto"/>
              </w:rPr>
              <w:t>Planmotrenja, čuvanja i ophodnje otvorenog prostora i građevina za koje</w:t>
            </w:r>
            <w:r w:rsidR="00F24D3E" w:rsidRPr="00F65D0D">
              <w:rPr>
                <w:noProof/>
                <w:webHidden/>
              </w:rPr>
              <w:tab/>
            </w:r>
            <w:r w:rsidR="00F24D3E" w:rsidRPr="00F65D0D">
              <w:rPr>
                <w:noProof/>
                <w:webHidden/>
              </w:rPr>
              <w:fldChar w:fldCharType="begin"/>
            </w:r>
            <w:r w:rsidR="00F24D3E" w:rsidRPr="00F65D0D">
              <w:rPr>
                <w:noProof/>
                <w:webHidden/>
              </w:rPr>
              <w:instrText xml:space="preserve"> PAGEREF _Toc140133789 \h </w:instrText>
            </w:r>
            <w:r w:rsidR="00F24D3E" w:rsidRPr="00F65D0D">
              <w:rPr>
                <w:noProof/>
                <w:webHidden/>
              </w:rPr>
            </w:r>
            <w:r w:rsidR="00F24D3E" w:rsidRPr="00F65D0D">
              <w:rPr>
                <w:noProof/>
                <w:webHidden/>
              </w:rPr>
              <w:fldChar w:fldCharType="separate"/>
            </w:r>
            <w:r w:rsidR="00F24D3E" w:rsidRPr="00F65D0D">
              <w:rPr>
                <w:noProof/>
                <w:webHidden/>
              </w:rPr>
              <w:t>53</w:t>
            </w:r>
            <w:r w:rsidR="00F24D3E" w:rsidRPr="00F65D0D">
              <w:rPr>
                <w:noProof/>
                <w:webHidden/>
              </w:rPr>
              <w:fldChar w:fldCharType="end"/>
            </w:r>
          </w:hyperlink>
        </w:p>
        <w:p w14:paraId="718DCADE" w14:textId="746258CC" w:rsidR="00F24D3E" w:rsidRPr="00F65D0D" w:rsidRDefault="00000000">
          <w:pPr>
            <w:pStyle w:val="Sadraj1"/>
            <w:tabs>
              <w:tab w:val="right" w:leader="dot" w:pos="10055"/>
            </w:tabs>
            <w:rPr>
              <w:rFonts w:eastAsiaTheme="minorEastAsia"/>
              <w:noProof/>
              <w:kern w:val="2"/>
              <w:lang w:eastAsia="hr-HR"/>
              <w14:ligatures w14:val="standardContextual"/>
            </w:rPr>
          </w:pPr>
          <w:hyperlink w:anchor="_Toc140133790" w:history="1">
            <w:r w:rsidR="00F24D3E" w:rsidRPr="00F65D0D">
              <w:rPr>
                <w:rStyle w:val="Hiperveza"/>
                <w:rFonts w:ascii="Times New Roman" w:hAnsi="Times New Roman" w:cs="Times New Roman"/>
                <w:noProof/>
                <w:color w:val="auto"/>
              </w:rPr>
              <w:t>postoji povećana opasnost od nastajanja i širenja požara na području</w:t>
            </w:r>
            <w:r w:rsidR="00F24D3E" w:rsidRPr="00F65D0D">
              <w:rPr>
                <w:noProof/>
                <w:webHidden/>
              </w:rPr>
              <w:tab/>
            </w:r>
            <w:r w:rsidR="00F24D3E" w:rsidRPr="00F65D0D">
              <w:rPr>
                <w:noProof/>
                <w:webHidden/>
              </w:rPr>
              <w:fldChar w:fldCharType="begin"/>
            </w:r>
            <w:r w:rsidR="00F24D3E" w:rsidRPr="00F65D0D">
              <w:rPr>
                <w:noProof/>
                <w:webHidden/>
              </w:rPr>
              <w:instrText xml:space="preserve"> PAGEREF _Toc140133790 \h </w:instrText>
            </w:r>
            <w:r w:rsidR="00F24D3E" w:rsidRPr="00F65D0D">
              <w:rPr>
                <w:noProof/>
                <w:webHidden/>
              </w:rPr>
            </w:r>
            <w:r w:rsidR="00F24D3E" w:rsidRPr="00F65D0D">
              <w:rPr>
                <w:noProof/>
                <w:webHidden/>
              </w:rPr>
              <w:fldChar w:fldCharType="separate"/>
            </w:r>
            <w:r w:rsidR="00F24D3E" w:rsidRPr="00F65D0D">
              <w:rPr>
                <w:noProof/>
                <w:webHidden/>
              </w:rPr>
              <w:t>53</w:t>
            </w:r>
            <w:r w:rsidR="00F24D3E" w:rsidRPr="00F65D0D">
              <w:rPr>
                <w:noProof/>
                <w:webHidden/>
              </w:rPr>
              <w:fldChar w:fldCharType="end"/>
            </w:r>
          </w:hyperlink>
        </w:p>
        <w:p w14:paraId="67AC95D7" w14:textId="7DDCE4D6" w:rsidR="00F24D3E" w:rsidRPr="00F65D0D" w:rsidRDefault="00000000">
          <w:pPr>
            <w:pStyle w:val="Sadraj1"/>
            <w:tabs>
              <w:tab w:val="right" w:leader="dot" w:pos="10055"/>
            </w:tabs>
            <w:rPr>
              <w:rFonts w:eastAsiaTheme="minorEastAsia"/>
              <w:noProof/>
              <w:kern w:val="2"/>
              <w:lang w:eastAsia="hr-HR"/>
              <w14:ligatures w14:val="standardContextual"/>
            </w:rPr>
          </w:pPr>
          <w:hyperlink w:anchor="_Toc140133791" w:history="1">
            <w:r w:rsidR="00F24D3E" w:rsidRPr="00F65D0D">
              <w:rPr>
                <w:rStyle w:val="Hiperveza"/>
                <w:rFonts w:ascii="Times New Roman" w:hAnsi="Times New Roman" w:cs="Times New Roman"/>
                <w:noProof/>
                <w:color w:val="auto"/>
              </w:rPr>
              <w:t>Općine Šodolovci u 2023. godini</w:t>
            </w:r>
            <w:r w:rsidR="00F24D3E" w:rsidRPr="00F65D0D">
              <w:rPr>
                <w:noProof/>
                <w:webHidden/>
              </w:rPr>
              <w:tab/>
            </w:r>
            <w:r w:rsidR="00F24D3E" w:rsidRPr="00F65D0D">
              <w:rPr>
                <w:noProof/>
                <w:webHidden/>
              </w:rPr>
              <w:fldChar w:fldCharType="begin"/>
            </w:r>
            <w:r w:rsidR="00F24D3E" w:rsidRPr="00F65D0D">
              <w:rPr>
                <w:noProof/>
                <w:webHidden/>
              </w:rPr>
              <w:instrText xml:space="preserve"> PAGEREF _Toc140133791 \h </w:instrText>
            </w:r>
            <w:r w:rsidR="00F24D3E" w:rsidRPr="00F65D0D">
              <w:rPr>
                <w:noProof/>
                <w:webHidden/>
              </w:rPr>
            </w:r>
            <w:r w:rsidR="00F24D3E" w:rsidRPr="00F65D0D">
              <w:rPr>
                <w:noProof/>
                <w:webHidden/>
              </w:rPr>
              <w:fldChar w:fldCharType="separate"/>
            </w:r>
            <w:r w:rsidR="00F24D3E" w:rsidRPr="00F65D0D">
              <w:rPr>
                <w:noProof/>
                <w:webHidden/>
              </w:rPr>
              <w:t>53</w:t>
            </w:r>
            <w:r w:rsidR="00F24D3E" w:rsidRPr="00F65D0D">
              <w:rPr>
                <w:noProof/>
                <w:webHidden/>
              </w:rPr>
              <w:fldChar w:fldCharType="end"/>
            </w:r>
          </w:hyperlink>
        </w:p>
        <w:p w14:paraId="62FD4839" w14:textId="3CECC0C4" w:rsidR="00F24D3E" w:rsidRPr="00F65D0D" w:rsidRDefault="00000000">
          <w:pPr>
            <w:pStyle w:val="Sadraj1"/>
            <w:tabs>
              <w:tab w:val="right" w:leader="dot" w:pos="10055"/>
            </w:tabs>
            <w:rPr>
              <w:rFonts w:eastAsiaTheme="minorEastAsia"/>
              <w:noProof/>
              <w:kern w:val="2"/>
              <w:lang w:eastAsia="hr-HR"/>
              <w14:ligatures w14:val="standardContextual"/>
            </w:rPr>
          </w:pPr>
          <w:hyperlink w:anchor="_Toc140133792" w:history="1">
            <w:r w:rsidR="00F24D3E" w:rsidRPr="00F65D0D">
              <w:rPr>
                <w:rStyle w:val="Hiperveza"/>
                <w:rFonts w:ascii="Times New Roman" w:hAnsi="Times New Roman" w:cs="Times New Roman"/>
                <w:noProof/>
                <w:color w:val="auto"/>
              </w:rPr>
              <w:t>Odluku o mjerama zaštite od požara za vrijeme žetve i vršidbe u 2023. godini</w:t>
            </w:r>
            <w:r w:rsidR="00F24D3E" w:rsidRPr="00F65D0D">
              <w:rPr>
                <w:noProof/>
                <w:webHidden/>
              </w:rPr>
              <w:tab/>
            </w:r>
            <w:r w:rsidR="00F24D3E" w:rsidRPr="00F65D0D">
              <w:rPr>
                <w:noProof/>
                <w:webHidden/>
              </w:rPr>
              <w:fldChar w:fldCharType="begin"/>
            </w:r>
            <w:r w:rsidR="00F24D3E" w:rsidRPr="00F65D0D">
              <w:rPr>
                <w:noProof/>
                <w:webHidden/>
              </w:rPr>
              <w:instrText xml:space="preserve"> PAGEREF _Toc140133792 \h </w:instrText>
            </w:r>
            <w:r w:rsidR="00F24D3E" w:rsidRPr="00F65D0D">
              <w:rPr>
                <w:noProof/>
                <w:webHidden/>
              </w:rPr>
            </w:r>
            <w:r w:rsidR="00F24D3E" w:rsidRPr="00F65D0D">
              <w:rPr>
                <w:noProof/>
                <w:webHidden/>
              </w:rPr>
              <w:fldChar w:fldCharType="separate"/>
            </w:r>
            <w:r w:rsidR="00F24D3E" w:rsidRPr="00F65D0D">
              <w:rPr>
                <w:noProof/>
                <w:webHidden/>
              </w:rPr>
              <w:t>55</w:t>
            </w:r>
            <w:r w:rsidR="00F24D3E" w:rsidRPr="00F65D0D">
              <w:rPr>
                <w:noProof/>
                <w:webHidden/>
              </w:rPr>
              <w:fldChar w:fldCharType="end"/>
            </w:r>
          </w:hyperlink>
        </w:p>
        <w:p w14:paraId="29C89ADC" w14:textId="7745A2E9" w:rsidR="00F24D3E" w:rsidRPr="00F65D0D" w:rsidRDefault="00000000">
          <w:pPr>
            <w:pStyle w:val="Sadraj1"/>
            <w:tabs>
              <w:tab w:val="right" w:leader="dot" w:pos="10055"/>
            </w:tabs>
            <w:rPr>
              <w:rFonts w:eastAsiaTheme="minorEastAsia"/>
              <w:noProof/>
              <w:kern w:val="2"/>
              <w:lang w:eastAsia="hr-HR"/>
              <w14:ligatures w14:val="standardContextual"/>
            </w:rPr>
          </w:pPr>
          <w:hyperlink w:anchor="_Toc140133793" w:history="1">
            <w:r w:rsidR="00F24D3E" w:rsidRPr="00F65D0D">
              <w:rPr>
                <w:rStyle w:val="Hiperveza"/>
                <w:rFonts w:ascii="Times New Roman" w:eastAsia="Times New Roman" w:hAnsi="Times New Roman" w:cs="Times New Roman"/>
                <w:noProof/>
                <w:color w:val="auto"/>
                <w:lang w:eastAsia="hr-HR"/>
              </w:rPr>
              <w:t>Odluku o posebnim mjerama zaštite od požara pri spaljivanju</w:t>
            </w:r>
            <w:r w:rsidR="00F24D3E" w:rsidRPr="00F65D0D">
              <w:rPr>
                <w:noProof/>
                <w:webHidden/>
              </w:rPr>
              <w:tab/>
            </w:r>
            <w:r w:rsidR="00F24D3E" w:rsidRPr="00F65D0D">
              <w:rPr>
                <w:noProof/>
                <w:webHidden/>
              </w:rPr>
              <w:fldChar w:fldCharType="begin"/>
            </w:r>
            <w:r w:rsidR="00F24D3E" w:rsidRPr="00F65D0D">
              <w:rPr>
                <w:noProof/>
                <w:webHidden/>
              </w:rPr>
              <w:instrText xml:space="preserve"> PAGEREF _Toc140133793 \h </w:instrText>
            </w:r>
            <w:r w:rsidR="00F24D3E" w:rsidRPr="00F65D0D">
              <w:rPr>
                <w:noProof/>
                <w:webHidden/>
              </w:rPr>
            </w:r>
            <w:r w:rsidR="00F24D3E" w:rsidRPr="00F65D0D">
              <w:rPr>
                <w:noProof/>
                <w:webHidden/>
              </w:rPr>
              <w:fldChar w:fldCharType="separate"/>
            </w:r>
            <w:r w:rsidR="00F24D3E" w:rsidRPr="00F65D0D">
              <w:rPr>
                <w:noProof/>
                <w:webHidden/>
              </w:rPr>
              <w:t>58</w:t>
            </w:r>
            <w:r w:rsidR="00F24D3E" w:rsidRPr="00F65D0D">
              <w:rPr>
                <w:noProof/>
                <w:webHidden/>
              </w:rPr>
              <w:fldChar w:fldCharType="end"/>
            </w:r>
          </w:hyperlink>
        </w:p>
        <w:p w14:paraId="0FE9AFD5" w14:textId="529ADDFA" w:rsidR="00F24D3E" w:rsidRPr="00F65D0D" w:rsidRDefault="00000000">
          <w:pPr>
            <w:pStyle w:val="Sadraj1"/>
            <w:tabs>
              <w:tab w:val="right" w:leader="dot" w:pos="10055"/>
            </w:tabs>
            <w:rPr>
              <w:rFonts w:eastAsiaTheme="minorEastAsia"/>
              <w:noProof/>
              <w:kern w:val="2"/>
              <w:lang w:eastAsia="hr-HR"/>
              <w14:ligatures w14:val="standardContextual"/>
            </w:rPr>
          </w:pPr>
          <w:hyperlink w:anchor="_Toc140133794" w:history="1">
            <w:r w:rsidR="00F24D3E" w:rsidRPr="00F65D0D">
              <w:rPr>
                <w:rStyle w:val="Hiperveza"/>
                <w:rFonts w:ascii="Times New Roman" w:eastAsia="Times New Roman" w:hAnsi="Times New Roman" w:cs="Times New Roman"/>
                <w:noProof/>
                <w:color w:val="auto"/>
                <w:lang w:eastAsia="hr-HR"/>
              </w:rPr>
              <w:t>otpadnih materijala na poljoprivrednim i drugim površinama u 2023. godini</w:t>
            </w:r>
            <w:r w:rsidR="00F24D3E" w:rsidRPr="00F65D0D">
              <w:rPr>
                <w:noProof/>
                <w:webHidden/>
              </w:rPr>
              <w:tab/>
            </w:r>
            <w:r w:rsidR="00F24D3E" w:rsidRPr="00F65D0D">
              <w:rPr>
                <w:noProof/>
                <w:webHidden/>
              </w:rPr>
              <w:fldChar w:fldCharType="begin"/>
            </w:r>
            <w:r w:rsidR="00F24D3E" w:rsidRPr="00F65D0D">
              <w:rPr>
                <w:noProof/>
                <w:webHidden/>
              </w:rPr>
              <w:instrText xml:space="preserve"> PAGEREF _Toc140133794 \h </w:instrText>
            </w:r>
            <w:r w:rsidR="00F24D3E" w:rsidRPr="00F65D0D">
              <w:rPr>
                <w:noProof/>
                <w:webHidden/>
              </w:rPr>
            </w:r>
            <w:r w:rsidR="00F24D3E" w:rsidRPr="00F65D0D">
              <w:rPr>
                <w:noProof/>
                <w:webHidden/>
              </w:rPr>
              <w:fldChar w:fldCharType="separate"/>
            </w:r>
            <w:r w:rsidR="00F24D3E" w:rsidRPr="00F65D0D">
              <w:rPr>
                <w:noProof/>
                <w:webHidden/>
              </w:rPr>
              <w:t>58</w:t>
            </w:r>
            <w:r w:rsidR="00F24D3E" w:rsidRPr="00F65D0D">
              <w:rPr>
                <w:noProof/>
                <w:webHidden/>
              </w:rPr>
              <w:fldChar w:fldCharType="end"/>
            </w:r>
          </w:hyperlink>
        </w:p>
        <w:p w14:paraId="130B43EA" w14:textId="3D332878" w:rsidR="00F24D3E" w:rsidRPr="00F65D0D" w:rsidRDefault="00000000">
          <w:pPr>
            <w:pStyle w:val="Sadraj1"/>
            <w:tabs>
              <w:tab w:val="right" w:leader="dot" w:pos="10055"/>
            </w:tabs>
            <w:rPr>
              <w:rFonts w:eastAsiaTheme="minorEastAsia"/>
              <w:noProof/>
              <w:kern w:val="2"/>
              <w:lang w:eastAsia="hr-HR"/>
              <w14:ligatures w14:val="standardContextual"/>
            </w:rPr>
          </w:pPr>
          <w:hyperlink w:anchor="_Toc140133795" w:history="1">
            <w:r w:rsidR="00F24D3E" w:rsidRPr="00F65D0D">
              <w:rPr>
                <w:rStyle w:val="Hiperveza"/>
                <w:rFonts w:ascii="Times New Roman" w:eastAsia="Calibri" w:hAnsi="Times New Roman" w:cs="Times New Roman"/>
                <w:noProof/>
                <w:color w:val="auto"/>
              </w:rPr>
              <w:t>Provedbeni Plan unapređenja zaštite od požara na području</w:t>
            </w:r>
            <w:r w:rsidR="00F24D3E" w:rsidRPr="00F65D0D">
              <w:rPr>
                <w:noProof/>
                <w:webHidden/>
              </w:rPr>
              <w:tab/>
            </w:r>
            <w:r w:rsidR="00F24D3E" w:rsidRPr="00F65D0D">
              <w:rPr>
                <w:noProof/>
                <w:webHidden/>
              </w:rPr>
              <w:fldChar w:fldCharType="begin"/>
            </w:r>
            <w:r w:rsidR="00F24D3E" w:rsidRPr="00F65D0D">
              <w:rPr>
                <w:noProof/>
                <w:webHidden/>
              </w:rPr>
              <w:instrText xml:space="preserve"> PAGEREF _Toc140133795 \h </w:instrText>
            </w:r>
            <w:r w:rsidR="00F24D3E" w:rsidRPr="00F65D0D">
              <w:rPr>
                <w:noProof/>
                <w:webHidden/>
              </w:rPr>
            </w:r>
            <w:r w:rsidR="00F24D3E" w:rsidRPr="00F65D0D">
              <w:rPr>
                <w:noProof/>
                <w:webHidden/>
              </w:rPr>
              <w:fldChar w:fldCharType="separate"/>
            </w:r>
            <w:r w:rsidR="00F24D3E" w:rsidRPr="00F65D0D">
              <w:rPr>
                <w:noProof/>
                <w:webHidden/>
              </w:rPr>
              <w:t>60</w:t>
            </w:r>
            <w:r w:rsidR="00F24D3E" w:rsidRPr="00F65D0D">
              <w:rPr>
                <w:noProof/>
                <w:webHidden/>
              </w:rPr>
              <w:fldChar w:fldCharType="end"/>
            </w:r>
          </w:hyperlink>
        </w:p>
        <w:p w14:paraId="32393110" w14:textId="10977B94" w:rsidR="00F24D3E" w:rsidRPr="00F65D0D" w:rsidRDefault="00000000">
          <w:pPr>
            <w:pStyle w:val="Sadraj1"/>
            <w:tabs>
              <w:tab w:val="right" w:leader="dot" w:pos="10055"/>
            </w:tabs>
            <w:rPr>
              <w:rFonts w:eastAsiaTheme="minorEastAsia"/>
              <w:noProof/>
              <w:kern w:val="2"/>
              <w:lang w:eastAsia="hr-HR"/>
              <w14:ligatures w14:val="standardContextual"/>
            </w:rPr>
          </w:pPr>
          <w:hyperlink w:anchor="_Toc140133796" w:history="1">
            <w:r w:rsidR="00F24D3E" w:rsidRPr="00F65D0D">
              <w:rPr>
                <w:rStyle w:val="Hiperveza"/>
                <w:rFonts w:ascii="Times New Roman" w:eastAsia="Calibri" w:hAnsi="Times New Roman" w:cs="Times New Roman"/>
                <w:noProof/>
                <w:color w:val="auto"/>
              </w:rPr>
              <w:t>Općine Šodolovci za 2023. godinu</w:t>
            </w:r>
            <w:r w:rsidR="00F24D3E" w:rsidRPr="00F65D0D">
              <w:rPr>
                <w:noProof/>
                <w:webHidden/>
              </w:rPr>
              <w:tab/>
            </w:r>
            <w:r w:rsidR="00F24D3E" w:rsidRPr="00F65D0D">
              <w:rPr>
                <w:noProof/>
                <w:webHidden/>
              </w:rPr>
              <w:fldChar w:fldCharType="begin"/>
            </w:r>
            <w:r w:rsidR="00F24D3E" w:rsidRPr="00F65D0D">
              <w:rPr>
                <w:noProof/>
                <w:webHidden/>
              </w:rPr>
              <w:instrText xml:space="preserve"> PAGEREF _Toc140133796 \h </w:instrText>
            </w:r>
            <w:r w:rsidR="00F24D3E" w:rsidRPr="00F65D0D">
              <w:rPr>
                <w:noProof/>
                <w:webHidden/>
              </w:rPr>
            </w:r>
            <w:r w:rsidR="00F24D3E" w:rsidRPr="00F65D0D">
              <w:rPr>
                <w:noProof/>
                <w:webHidden/>
              </w:rPr>
              <w:fldChar w:fldCharType="separate"/>
            </w:r>
            <w:r w:rsidR="00F24D3E" w:rsidRPr="00F65D0D">
              <w:rPr>
                <w:noProof/>
                <w:webHidden/>
              </w:rPr>
              <w:t>60</w:t>
            </w:r>
            <w:r w:rsidR="00F24D3E" w:rsidRPr="00F65D0D">
              <w:rPr>
                <w:noProof/>
                <w:webHidden/>
              </w:rPr>
              <w:fldChar w:fldCharType="end"/>
            </w:r>
          </w:hyperlink>
        </w:p>
        <w:p w14:paraId="571C1079" w14:textId="4ECF63C5" w:rsidR="00F24D3E" w:rsidRPr="00F65D0D" w:rsidRDefault="00000000">
          <w:pPr>
            <w:pStyle w:val="Sadraj1"/>
            <w:tabs>
              <w:tab w:val="right" w:leader="dot" w:pos="10055"/>
            </w:tabs>
            <w:rPr>
              <w:rFonts w:eastAsiaTheme="minorEastAsia"/>
              <w:noProof/>
              <w:kern w:val="2"/>
              <w:lang w:eastAsia="hr-HR"/>
              <w14:ligatures w14:val="standardContextual"/>
            </w:rPr>
          </w:pPr>
          <w:hyperlink w:anchor="_Toc140133797" w:history="1">
            <w:r w:rsidR="00F24D3E" w:rsidRPr="00F65D0D">
              <w:rPr>
                <w:rStyle w:val="Hiperveza"/>
                <w:rFonts w:ascii="Times New Roman" w:hAnsi="Times New Roman" w:cs="Times New Roman"/>
                <w:noProof/>
                <w:color w:val="auto"/>
              </w:rPr>
              <w:t>Odluku davanju Suglasnosti na Sporazum o zajedničkoj suradnji i</w:t>
            </w:r>
            <w:r w:rsidR="00F24D3E" w:rsidRPr="00F65D0D">
              <w:rPr>
                <w:noProof/>
                <w:webHidden/>
              </w:rPr>
              <w:tab/>
            </w:r>
            <w:r w:rsidR="00F24D3E" w:rsidRPr="00F65D0D">
              <w:rPr>
                <w:noProof/>
                <w:webHidden/>
              </w:rPr>
              <w:fldChar w:fldCharType="begin"/>
            </w:r>
            <w:r w:rsidR="00F24D3E" w:rsidRPr="00F65D0D">
              <w:rPr>
                <w:noProof/>
                <w:webHidden/>
              </w:rPr>
              <w:instrText xml:space="preserve"> PAGEREF _Toc140133797 \h </w:instrText>
            </w:r>
            <w:r w:rsidR="00F24D3E" w:rsidRPr="00F65D0D">
              <w:rPr>
                <w:noProof/>
                <w:webHidden/>
              </w:rPr>
            </w:r>
            <w:r w:rsidR="00F24D3E" w:rsidRPr="00F65D0D">
              <w:rPr>
                <w:noProof/>
                <w:webHidden/>
              </w:rPr>
              <w:fldChar w:fldCharType="separate"/>
            </w:r>
            <w:r w:rsidR="00F24D3E" w:rsidRPr="00F65D0D">
              <w:rPr>
                <w:noProof/>
                <w:webHidden/>
              </w:rPr>
              <w:t>62</w:t>
            </w:r>
            <w:r w:rsidR="00F24D3E" w:rsidRPr="00F65D0D">
              <w:rPr>
                <w:noProof/>
                <w:webHidden/>
              </w:rPr>
              <w:fldChar w:fldCharType="end"/>
            </w:r>
          </w:hyperlink>
        </w:p>
        <w:p w14:paraId="6AB0CDBE" w14:textId="6D5DC87E" w:rsidR="00F24D3E" w:rsidRPr="00F65D0D" w:rsidRDefault="00000000">
          <w:pPr>
            <w:pStyle w:val="Sadraj1"/>
            <w:tabs>
              <w:tab w:val="right" w:leader="dot" w:pos="10055"/>
            </w:tabs>
            <w:rPr>
              <w:rFonts w:eastAsiaTheme="minorEastAsia"/>
              <w:noProof/>
              <w:kern w:val="2"/>
              <w:lang w:eastAsia="hr-HR"/>
              <w14:ligatures w14:val="standardContextual"/>
            </w:rPr>
          </w:pPr>
          <w:hyperlink w:anchor="_Toc140133798" w:history="1">
            <w:r w:rsidR="00F24D3E" w:rsidRPr="00F65D0D">
              <w:rPr>
                <w:rStyle w:val="Hiperveza"/>
                <w:rFonts w:ascii="Times New Roman" w:hAnsi="Times New Roman" w:cs="Times New Roman"/>
                <w:noProof/>
                <w:color w:val="auto"/>
              </w:rPr>
              <w:t>financiranju rada dječjeg vrtića „Ogledalce“ Ernestinovo</w:t>
            </w:r>
            <w:r w:rsidR="00F24D3E" w:rsidRPr="00F65D0D">
              <w:rPr>
                <w:noProof/>
                <w:webHidden/>
              </w:rPr>
              <w:tab/>
            </w:r>
            <w:r w:rsidR="00F24D3E" w:rsidRPr="00F65D0D">
              <w:rPr>
                <w:noProof/>
                <w:webHidden/>
              </w:rPr>
              <w:fldChar w:fldCharType="begin"/>
            </w:r>
            <w:r w:rsidR="00F24D3E" w:rsidRPr="00F65D0D">
              <w:rPr>
                <w:noProof/>
                <w:webHidden/>
              </w:rPr>
              <w:instrText xml:space="preserve"> PAGEREF _Toc140133798 \h </w:instrText>
            </w:r>
            <w:r w:rsidR="00F24D3E" w:rsidRPr="00F65D0D">
              <w:rPr>
                <w:noProof/>
                <w:webHidden/>
              </w:rPr>
            </w:r>
            <w:r w:rsidR="00F24D3E" w:rsidRPr="00F65D0D">
              <w:rPr>
                <w:noProof/>
                <w:webHidden/>
              </w:rPr>
              <w:fldChar w:fldCharType="separate"/>
            </w:r>
            <w:r w:rsidR="00F24D3E" w:rsidRPr="00F65D0D">
              <w:rPr>
                <w:noProof/>
                <w:webHidden/>
              </w:rPr>
              <w:t>62</w:t>
            </w:r>
            <w:r w:rsidR="00F24D3E" w:rsidRPr="00F65D0D">
              <w:rPr>
                <w:noProof/>
                <w:webHidden/>
              </w:rPr>
              <w:fldChar w:fldCharType="end"/>
            </w:r>
          </w:hyperlink>
        </w:p>
        <w:p w14:paraId="1BD1DF6C" w14:textId="39BAEAB0" w:rsidR="00F24D3E" w:rsidRPr="00F65D0D" w:rsidRDefault="00000000">
          <w:pPr>
            <w:pStyle w:val="Sadraj1"/>
            <w:tabs>
              <w:tab w:val="right" w:leader="dot" w:pos="10055"/>
            </w:tabs>
            <w:rPr>
              <w:rFonts w:eastAsiaTheme="minorEastAsia"/>
              <w:noProof/>
              <w:kern w:val="2"/>
              <w:lang w:eastAsia="hr-HR"/>
              <w14:ligatures w14:val="standardContextual"/>
            </w:rPr>
          </w:pPr>
          <w:hyperlink w:anchor="_Toc140133799" w:history="1">
            <w:r w:rsidR="00F24D3E" w:rsidRPr="00F65D0D">
              <w:rPr>
                <w:rStyle w:val="Hiperveza"/>
                <w:rFonts w:ascii="Times New Roman" w:hAnsi="Times New Roman" w:cs="Times New Roman"/>
                <w:noProof/>
                <w:color w:val="auto"/>
              </w:rPr>
              <w:t>Izvješće o izvršenju Programa javnih potreba u kulturi i religiji</w:t>
            </w:r>
            <w:r w:rsidR="00F24D3E" w:rsidRPr="00F65D0D">
              <w:rPr>
                <w:noProof/>
                <w:webHidden/>
              </w:rPr>
              <w:tab/>
            </w:r>
            <w:r w:rsidR="00F24D3E" w:rsidRPr="00F65D0D">
              <w:rPr>
                <w:noProof/>
                <w:webHidden/>
              </w:rPr>
              <w:fldChar w:fldCharType="begin"/>
            </w:r>
            <w:r w:rsidR="00F24D3E" w:rsidRPr="00F65D0D">
              <w:rPr>
                <w:noProof/>
                <w:webHidden/>
              </w:rPr>
              <w:instrText xml:space="preserve"> PAGEREF _Toc140133799 \h </w:instrText>
            </w:r>
            <w:r w:rsidR="00F24D3E" w:rsidRPr="00F65D0D">
              <w:rPr>
                <w:noProof/>
                <w:webHidden/>
              </w:rPr>
            </w:r>
            <w:r w:rsidR="00F24D3E" w:rsidRPr="00F65D0D">
              <w:rPr>
                <w:noProof/>
                <w:webHidden/>
              </w:rPr>
              <w:fldChar w:fldCharType="separate"/>
            </w:r>
            <w:r w:rsidR="00F24D3E" w:rsidRPr="00F65D0D">
              <w:rPr>
                <w:noProof/>
                <w:webHidden/>
              </w:rPr>
              <w:t>63</w:t>
            </w:r>
            <w:r w:rsidR="00F24D3E" w:rsidRPr="00F65D0D">
              <w:rPr>
                <w:noProof/>
                <w:webHidden/>
              </w:rPr>
              <w:fldChar w:fldCharType="end"/>
            </w:r>
          </w:hyperlink>
        </w:p>
        <w:p w14:paraId="5D74ED34" w14:textId="50D26341" w:rsidR="00F24D3E" w:rsidRPr="00F65D0D" w:rsidRDefault="00000000">
          <w:pPr>
            <w:pStyle w:val="Sadraj1"/>
            <w:tabs>
              <w:tab w:val="right" w:leader="dot" w:pos="10055"/>
            </w:tabs>
            <w:rPr>
              <w:rFonts w:eastAsiaTheme="minorEastAsia"/>
              <w:noProof/>
              <w:kern w:val="2"/>
              <w:lang w:eastAsia="hr-HR"/>
              <w14:ligatures w14:val="standardContextual"/>
            </w:rPr>
          </w:pPr>
          <w:hyperlink w:anchor="_Toc140133800" w:history="1">
            <w:r w:rsidR="00F24D3E" w:rsidRPr="00F65D0D">
              <w:rPr>
                <w:rStyle w:val="Hiperveza"/>
                <w:rFonts w:ascii="Times New Roman" w:hAnsi="Times New Roman" w:cs="Times New Roman"/>
                <w:noProof/>
                <w:color w:val="auto"/>
              </w:rPr>
              <w:t>Općine Šodolovci za 2022. godinu</w:t>
            </w:r>
            <w:r w:rsidR="00F24D3E" w:rsidRPr="00F65D0D">
              <w:rPr>
                <w:noProof/>
                <w:webHidden/>
              </w:rPr>
              <w:tab/>
            </w:r>
            <w:r w:rsidR="00F24D3E" w:rsidRPr="00F65D0D">
              <w:rPr>
                <w:noProof/>
                <w:webHidden/>
              </w:rPr>
              <w:fldChar w:fldCharType="begin"/>
            </w:r>
            <w:r w:rsidR="00F24D3E" w:rsidRPr="00F65D0D">
              <w:rPr>
                <w:noProof/>
                <w:webHidden/>
              </w:rPr>
              <w:instrText xml:space="preserve"> PAGEREF _Toc140133800 \h </w:instrText>
            </w:r>
            <w:r w:rsidR="00F24D3E" w:rsidRPr="00F65D0D">
              <w:rPr>
                <w:noProof/>
                <w:webHidden/>
              </w:rPr>
            </w:r>
            <w:r w:rsidR="00F24D3E" w:rsidRPr="00F65D0D">
              <w:rPr>
                <w:noProof/>
                <w:webHidden/>
              </w:rPr>
              <w:fldChar w:fldCharType="separate"/>
            </w:r>
            <w:r w:rsidR="00F24D3E" w:rsidRPr="00F65D0D">
              <w:rPr>
                <w:noProof/>
                <w:webHidden/>
              </w:rPr>
              <w:t>63</w:t>
            </w:r>
            <w:r w:rsidR="00F24D3E" w:rsidRPr="00F65D0D">
              <w:rPr>
                <w:noProof/>
                <w:webHidden/>
              </w:rPr>
              <w:fldChar w:fldCharType="end"/>
            </w:r>
          </w:hyperlink>
        </w:p>
        <w:p w14:paraId="69BCBBDB" w14:textId="769D88C0" w:rsidR="00F24D3E" w:rsidRPr="00F65D0D" w:rsidRDefault="00000000">
          <w:pPr>
            <w:pStyle w:val="Sadraj1"/>
            <w:tabs>
              <w:tab w:val="right" w:leader="dot" w:pos="10055"/>
            </w:tabs>
            <w:rPr>
              <w:rFonts w:eastAsiaTheme="minorEastAsia"/>
              <w:noProof/>
              <w:kern w:val="2"/>
              <w:lang w:eastAsia="hr-HR"/>
              <w14:ligatures w14:val="standardContextual"/>
            </w:rPr>
          </w:pPr>
          <w:hyperlink w:anchor="_Toc140133801" w:history="1">
            <w:r w:rsidR="00F24D3E" w:rsidRPr="00F65D0D">
              <w:rPr>
                <w:rStyle w:val="Hiperveza"/>
                <w:rFonts w:ascii="Times New Roman" w:hAnsi="Times New Roman" w:cs="Times New Roman"/>
                <w:noProof/>
                <w:color w:val="auto"/>
              </w:rPr>
              <w:t>Izvješće o izvršenju Programa javnih potreba u sportu</w:t>
            </w:r>
            <w:r w:rsidR="00F24D3E" w:rsidRPr="00F65D0D">
              <w:rPr>
                <w:noProof/>
                <w:webHidden/>
              </w:rPr>
              <w:tab/>
            </w:r>
            <w:r w:rsidR="00F24D3E" w:rsidRPr="00F65D0D">
              <w:rPr>
                <w:noProof/>
                <w:webHidden/>
              </w:rPr>
              <w:fldChar w:fldCharType="begin"/>
            </w:r>
            <w:r w:rsidR="00F24D3E" w:rsidRPr="00F65D0D">
              <w:rPr>
                <w:noProof/>
                <w:webHidden/>
              </w:rPr>
              <w:instrText xml:space="preserve"> PAGEREF _Toc140133801 \h </w:instrText>
            </w:r>
            <w:r w:rsidR="00F24D3E" w:rsidRPr="00F65D0D">
              <w:rPr>
                <w:noProof/>
                <w:webHidden/>
              </w:rPr>
            </w:r>
            <w:r w:rsidR="00F24D3E" w:rsidRPr="00F65D0D">
              <w:rPr>
                <w:noProof/>
                <w:webHidden/>
              </w:rPr>
              <w:fldChar w:fldCharType="separate"/>
            </w:r>
            <w:r w:rsidR="00F24D3E" w:rsidRPr="00F65D0D">
              <w:rPr>
                <w:noProof/>
                <w:webHidden/>
              </w:rPr>
              <w:t>64</w:t>
            </w:r>
            <w:r w:rsidR="00F24D3E" w:rsidRPr="00F65D0D">
              <w:rPr>
                <w:noProof/>
                <w:webHidden/>
              </w:rPr>
              <w:fldChar w:fldCharType="end"/>
            </w:r>
          </w:hyperlink>
        </w:p>
        <w:p w14:paraId="087FA3D8" w14:textId="00DC3A44" w:rsidR="00F24D3E" w:rsidRPr="00F65D0D" w:rsidRDefault="00000000">
          <w:pPr>
            <w:pStyle w:val="Sadraj1"/>
            <w:tabs>
              <w:tab w:val="right" w:leader="dot" w:pos="10055"/>
            </w:tabs>
            <w:rPr>
              <w:rFonts w:eastAsiaTheme="minorEastAsia"/>
              <w:noProof/>
              <w:kern w:val="2"/>
              <w:lang w:eastAsia="hr-HR"/>
              <w14:ligatures w14:val="standardContextual"/>
            </w:rPr>
          </w:pPr>
          <w:hyperlink w:anchor="_Toc140133802" w:history="1">
            <w:r w:rsidR="00F24D3E" w:rsidRPr="00F65D0D">
              <w:rPr>
                <w:rStyle w:val="Hiperveza"/>
                <w:rFonts w:ascii="Times New Roman" w:hAnsi="Times New Roman" w:cs="Times New Roman"/>
                <w:noProof/>
                <w:color w:val="auto"/>
              </w:rPr>
              <w:t>na području općine Šodolovci za 2022. godinu</w:t>
            </w:r>
            <w:r w:rsidR="00F24D3E" w:rsidRPr="00F65D0D">
              <w:rPr>
                <w:noProof/>
                <w:webHidden/>
              </w:rPr>
              <w:tab/>
            </w:r>
            <w:r w:rsidR="00F24D3E" w:rsidRPr="00F65D0D">
              <w:rPr>
                <w:noProof/>
                <w:webHidden/>
              </w:rPr>
              <w:fldChar w:fldCharType="begin"/>
            </w:r>
            <w:r w:rsidR="00F24D3E" w:rsidRPr="00F65D0D">
              <w:rPr>
                <w:noProof/>
                <w:webHidden/>
              </w:rPr>
              <w:instrText xml:space="preserve"> PAGEREF _Toc140133802 \h </w:instrText>
            </w:r>
            <w:r w:rsidR="00F24D3E" w:rsidRPr="00F65D0D">
              <w:rPr>
                <w:noProof/>
                <w:webHidden/>
              </w:rPr>
            </w:r>
            <w:r w:rsidR="00F24D3E" w:rsidRPr="00F65D0D">
              <w:rPr>
                <w:noProof/>
                <w:webHidden/>
              </w:rPr>
              <w:fldChar w:fldCharType="separate"/>
            </w:r>
            <w:r w:rsidR="00F24D3E" w:rsidRPr="00F65D0D">
              <w:rPr>
                <w:noProof/>
                <w:webHidden/>
              </w:rPr>
              <w:t>64</w:t>
            </w:r>
            <w:r w:rsidR="00F24D3E" w:rsidRPr="00F65D0D">
              <w:rPr>
                <w:noProof/>
                <w:webHidden/>
              </w:rPr>
              <w:fldChar w:fldCharType="end"/>
            </w:r>
          </w:hyperlink>
        </w:p>
        <w:p w14:paraId="23BD3C6F" w14:textId="5DF1E425" w:rsidR="00F24D3E" w:rsidRPr="00F65D0D" w:rsidRDefault="00000000">
          <w:pPr>
            <w:pStyle w:val="Sadraj1"/>
            <w:tabs>
              <w:tab w:val="right" w:leader="dot" w:pos="10055"/>
            </w:tabs>
            <w:rPr>
              <w:rFonts w:eastAsiaTheme="minorEastAsia"/>
              <w:noProof/>
              <w:kern w:val="2"/>
              <w:lang w:eastAsia="hr-HR"/>
              <w14:ligatures w14:val="standardContextual"/>
            </w:rPr>
          </w:pPr>
          <w:hyperlink w:anchor="_Toc140133803" w:history="1">
            <w:r w:rsidR="00F24D3E" w:rsidRPr="00F65D0D">
              <w:rPr>
                <w:rStyle w:val="Hiperveza"/>
                <w:rFonts w:ascii="Times New Roman" w:hAnsi="Times New Roman" w:cs="Times New Roman"/>
                <w:noProof/>
                <w:color w:val="auto"/>
              </w:rPr>
              <w:t>Izvješće o izvršenju Programa u socijalnoj skrbi Općine Šodolovci za 2022. godinu</w:t>
            </w:r>
            <w:r w:rsidR="00F24D3E" w:rsidRPr="00F65D0D">
              <w:rPr>
                <w:noProof/>
                <w:webHidden/>
              </w:rPr>
              <w:tab/>
            </w:r>
            <w:r w:rsidR="00F24D3E" w:rsidRPr="00F65D0D">
              <w:rPr>
                <w:noProof/>
                <w:webHidden/>
              </w:rPr>
              <w:fldChar w:fldCharType="begin"/>
            </w:r>
            <w:r w:rsidR="00F24D3E" w:rsidRPr="00F65D0D">
              <w:rPr>
                <w:noProof/>
                <w:webHidden/>
              </w:rPr>
              <w:instrText xml:space="preserve"> PAGEREF _Toc140133803 \h </w:instrText>
            </w:r>
            <w:r w:rsidR="00F24D3E" w:rsidRPr="00F65D0D">
              <w:rPr>
                <w:noProof/>
                <w:webHidden/>
              </w:rPr>
            </w:r>
            <w:r w:rsidR="00F24D3E" w:rsidRPr="00F65D0D">
              <w:rPr>
                <w:noProof/>
                <w:webHidden/>
              </w:rPr>
              <w:fldChar w:fldCharType="separate"/>
            </w:r>
            <w:r w:rsidR="00F24D3E" w:rsidRPr="00F65D0D">
              <w:rPr>
                <w:noProof/>
                <w:webHidden/>
              </w:rPr>
              <w:t>66</w:t>
            </w:r>
            <w:r w:rsidR="00F24D3E" w:rsidRPr="00F65D0D">
              <w:rPr>
                <w:noProof/>
                <w:webHidden/>
              </w:rPr>
              <w:fldChar w:fldCharType="end"/>
            </w:r>
          </w:hyperlink>
        </w:p>
        <w:p w14:paraId="2DC4332F" w14:textId="5273A635" w:rsidR="00F24D3E" w:rsidRPr="00F65D0D" w:rsidRDefault="00000000">
          <w:pPr>
            <w:pStyle w:val="Sadraj1"/>
            <w:tabs>
              <w:tab w:val="right" w:leader="dot" w:pos="10055"/>
            </w:tabs>
            <w:rPr>
              <w:rFonts w:eastAsiaTheme="minorEastAsia"/>
              <w:noProof/>
              <w:kern w:val="2"/>
              <w:lang w:eastAsia="hr-HR"/>
              <w14:ligatures w14:val="standardContextual"/>
            </w:rPr>
          </w:pPr>
          <w:hyperlink w:anchor="_Toc140133804" w:history="1">
            <w:r w:rsidR="00F24D3E" w:rsidRPr="00F65D0D">
              <w:rPr>
                <w:rStyle w:val="Hiperveza"/>
                <w:rFonts w:ascii="Times New Roman" w:hAnsi="Times New Roman" w:cs="Times New Roman"/>
                <w:noProof/>
                <w:color w:val="auto"/>
              </w:rPr>
              <w:t>Izvješće o izvršenju Programa javnih potreba u predškolskom odgoju i obrazovanju</w:t>
            </w:r>
            <w:r w:rsidR="00F24D3E" w:rsidRPr="00F65D0D">
              <w:rPr>
                <w:noProof/>
                <w:webHidden/>
              </w:rPr>
              <w:tab/>
            </w:r>
            <w:r w:rsidR="00F24D3E" w:rsidRPr="00F65D0D">
              <w:rPr>
                <w:noProof/>
                <w:webHidden/>
              </w:rPr>
              <w:fldChar w:fldCharType="begin"/>
            </w:r>
            <w:r w:rsidR="00F24D3E" w:rsidRPr="00F65D0D">
              <w:rPr>
                <w:noProof/>
                <w:webHidden/>
              </w:rPr>
              <w:instrText xml:space="preserve"> PAGEREF _Toc140133804 \h </w:instrText>
            </w:r>
            <w:r w:rsidR="00F24D3E" w:rsidRPr="00F65D0D">
              <w:rPr>
                <w:noProof/>
                <w:webHidden/>
              </w:rPr>
            </w:r>
            <w:r w:rsidR="00F24D3E" w:rsidRPr="00F65D0D">
              <w:rPr>
                <w:noProof/>
                <w:webHidden/>
              </w:rPr>
              <w:fldChar w:fldCharType="separate"/>
            </w:r>
            <w:r w:rsidR="00F24D3E" w:rsidRPr="00F65D0D">
              <w:rPr>
                <w:noProof/>
                <w:webHidden/>
              </w:rPr>
              <w:t>67</w:t>
            </w:r>
            <w:r w:rsidR="00F24D3E" w:rsidRPr="00F65D0D">
              <w:rPr>
                <w:noProof/>
                <w:webHidden/>
              </w:rPr>
              <w:fldChar w:fldCharType="end"/>
            </w:r>
          </w:hyperlink>
        </w:p>
        <w:p w14:paraId="5AEC6924" w14:textId="21AAEAAC" w:rsidR="00F24D3E" w:rsidRPr="00F65D0D" w:rsidRDefault="00000000">
          <w:pPr>
            <w:pStyle w:val="Sadraj1"/>
            <w:tabs>
              <w:tab w:val="right" w:leader="dot" w:pos="10055"/>
            </w:tabs>
            <w:rPr>
              <w:rFonts w:eastAsiaTheme="minorEastAsia"/>
              <w:noProof/>
              <w:kern w:val="2"/>
              <w:lang w:eastAsia="hr-HR"/>
              <w14:ligatures w14:val="standardContextual"/>
            </w:rPr>
          </w:pPr>
          <w:hyperlink w:anchor="_Toc140133805" w:history="1">
            <w:r w:rsidR="00F24D3E" w:rsidRPr="00F65D0D">
              <w:rPr>
                <w:rStyle w:val="Hiperveza"/>
                <w:rFonts w:ascii="Times New Roman" w:hAnsi="Times New Roman" w:cs="Times New Roman"/>
                <w:noProof/>
                <w:color w:val="auto"/>
              </w:rPr>
              <w:t>Općine Šodolovci za 2022. godinu</w:t>
            </w:r>
            <w:r w:rsidR="00F24D3E" w:rsidRPr="00F65D0D">
              <w:rPr>
                <w:noProof/>
                <w:webHidden/>
              </w:rPr>
              <w:tab/>
            </w:r>
            <w:r w:rsidR="00F24D3E" w:rsidRPr="00F65D0D">
              <w:rPr>
                <w:noProof/>
                <w:webHidden/>
              </w:rPr>
              <w:fldChar w:fldCharType="begin"/>
            </w:r>
            <w:r w:rsidR="00F24D3E" w:rsidRPr="00F65D0D">
              <w:rPr>
                <w:noProof/>
                <w:webHidden/>
              </w:rPr>
              <w:instrText xml:space="preserve"> PAGEREF _Toc140133805 \h </w:instrText>
            </w:r>
            <w:r w:rsidR="00F24D3E" w:rsidRPr="00F65D0D">
              <w:rPr>
                <w:noProof/>
                <w:webHidden/>
              </w:rPr>
            </w:r>
            <w:r w:rsidR="00F24D3E" w:rsidRPr="00F65D0D">
              <w:rPr>
                <w:noProof/>
                <w:webHidden/>
              </w:rPr>
              <w:fldChar w:fldCharType="separate"/>
            </w:r>
            <w:r w:rsidR="00F24D3E" w:rsidRPr="00F65D0D">
              <w:rPr>
                <w:noProof/>
                <w:webHidden/>
              </w:rPr>
              <w:t>67</w:t>
            </w:r>
            <w:r w:rsidR="00F24D3E" w:rsidRPr="00F65D0D">
              <w:rPr>
                <w:noProof/>
                <w:webHidden/>
              </w:rPr>
              <w:fldChar w:fldCharType="end"/>
            </w:r>
          </w:hyperlink>
        </w:p>
        <w:p w14:paraId="3A8A6677" w14:textId="043FC3AB" w:rsidR="00F24D3E" w:rsidRPr="00F65D0D" w:rsidRDefault="00000000">
          <w:pPr>
            <w:pStyle w:val="Sadraj1"/>
            <w:tabs>
              <w:tab w:val="right" w:leader="dot" w:pos="10055"/>
            </w:tabs>
            <w:rPr>
              <w:rFonts w:eastAsiaTheme="minorEastAsia"/>
              <w:noProof/>
              <w:kern w:val="2"/>
              <w:lang w:eastAsia="hr-HR"/>
              <w14:ligatures w14:val="standardContextual"/>
            </w:rPr>
          </w:pPr>
          <w:hyperlink w:anchor="_Toc140133806" w:history="1">
            <w:r w:rsidR="00F24D3E" w:rsidRPr="00F65D0D">
              <w:rPr>
                <w:rStyle w:val="Hiperveza"/>
                <w:rFonts w:ascii="Times New Roman" w:hAnsi="Times New Roman" w:cs="Times New Roman"/>
                <w:noProof/>
                <w:color w:val="auto"/>
              </w:rPr>
              <w:t>Izvješće o izvršenju Programa održavanja objekata i uređaja komunalne</w:t>
            </w:r>
            <w:r w:rsidR="00F24D3E" w:rsidRPr="00F65D0D">
              <w:rPr>
                <w:noProof/>
                <w:webHidden/>
              </w:rPr>
              <w:tab/>
            </w:r>
            <w:r w:rsidR="00F24D3E" w:rsidRPr="00F65D0D">
              <w:rPr>
                <w:noProof/>
                <w:webHidden/>
              </w:rPr>
              <w:fldChar w:fldCharType="begin"/>
            </w:r>
            <w:r w:rsidR="00F24D3E" w:rsidRPr="00F65D0D">
              <w:rPr>
                <w:noProof/>
                <w:webHidden/>
              </w:rPr>
              <w:instrText xml:space="preserve"> PAGEREF _Toc140133806 \h </w:instrText>
            </w:r>
            <w:r w:rsidR="00F24D3E" w:rsidRPr="00F65D0D">
              <w:rPr>
                <w:noProof/>
                <w:webHidden/>
              </w:rPr>
            </w:r>
            <w:r w:rsidR="00F24D3E" w:rsidRPr="00F65D0D">
              <w:rPr>
                <w:noProof/>
                <w:webHidden/>
              </w:rPr>
              <w:fldChar w:fldCharType="separate"/>
            </w:r>
            <w:r w:rsidR="00F24D3E" w:rsidRPr="00F65D0D">
              <w:rPr>
                <w:noProof/>
                <w:webHidden/>
              </w:rPr>
              <w:t>68</w:t>
            </w:r>
            <w:r w:rsidR="00F24D3E" w:rsidRPr="00F65D0D">
              <w:rPr>
                <w:noProof/>
                <w:webHidden/>
              </w:rPr>
              <w:fldChar w:fldCharType="end"/>
            </w:r>
          </w:hyperlink>
        </w:p>
        <w:p w14:paraId="6A89BBA5" w14:textId="32232E2A" w:rsidR="00F24D3E" w:rsidRPr="00F65D0D" w:rsidRDefault="00000000">
          <w:pPr>
            <w:pStyle w:val="Sadraj1"/>
            <w:tabs>
              <w:tab w:val="right" w:leader="dot" w:pos="10055"/>
            </w:tabs>
            <w:rPr>
              <w:rFonts w:eastAsiaTheme="minorEastAsia"/>
              <w:noProof/>
              <w:kern w:val="2"/>
              <w:lang w:eastAsia="hr-HR"/>
              <w14:ligatures w14:val="standardContextual"/>
            </w:rPr>
          </w:pPr>
          <w:hyperlink w:anchor="_Toc140133807" w:history="1">
            <w:r w:rsidR="00F24D3E" w:rsidRPr="00F65D0D">
              <w:rPr>
                <w:rStyle w:val="Hiperveza"/>
                <w:rFonts w:ascii="Times New Roman" w:hAnsi="Times New Roman" w:cs="Times New Roman"/>
                <w:noProof/>
                <w:color w:val="auto"/>
              </w:rPr>
              <w:t>infrastrukture Općine Šodolovci za 2022. godinu</w:t>
            </w:r>
            <w:r w:rsidR="00F24D3E" w:rsidRPr="00F65D0D">
              <w:rPr>
                <w:noProof/>
                <w:webHidden/>
              </w:rPr>
              <w:tab/>
            </w:r>
            <w:r w:rsidR="00F24D3E" w:rsidRPr="00F65D0D">
              <w:rPr>
                <w:noProof/>
                <w:webHidden/>
              </w:rPr>
              <w:fldChar w:fldCharType="begin"/>
            </w:r>
            <w:r w:rsidR="00F24D3E" w:rsidRPr="00F65D0D">
              <w:rPr>
                <w:noProof/>
                <w:webHidden/>
              </w:rPr>
              <w:instrText xml:space="preserve"> PAGEREF _Toc140133807 \h </w:instrText>
            </w:r>
            <w:r w:rsidR="00F24D3E" w:rsidRPr="00F65D0D">
              <w:rPr>
                <w:noProof/>
                <w:webHidden/>
              </w:rPr>
            </w:r>
            <w:r w:rsidR="00F24D3E" w:rsidRPr="00F65D0D">
              <w:rPr>
                <w:noProof/>
                <w:webHidden/>
              </w:rPr>
              <w:fldChar w:fldCharType="separate"/>
            </w:r>
            <w:r w:rsidR="00F24D3E" w:rsidRPr="00F65D0D">
              <w:rPr>
                <w:noProof/>
                <w:webHidden/>
              </w:rPr>
              <w:t>68</w:t>
            </w:r>
            <w:r w:rsidR="00F24D3E" w:rsidRPr="00F65D0D">
              <w:rPr>
                <w:noProof/>
                <w:webHidden/>
              </w:rPr>
              <w:fldChar w:fldCharType="end"/>
            </w:r>
          </w:hyperlink>
        </w:p>
        <w:p w14:paraId="40F08FAB" w14:textId="4BD7463A" w:rsidR="00F24D3E" w:rsidRPr="00F65D0D" w:rsidRDefault="00000000">
          <w:pPr>
            <w:pStyle w:val="Sadraj1"/>
            <w:tabs>
              <w:tab w:val="right" w:leader="dot" w:pos="10055"/>
            </w:tabs>
            <w:rPr>
              <w:rFonts w:eastAsiaTheme="minorEastAsia"/>
              <w:noProof/>
              <w:kern w:val="2"/>
              <w:lang w:eastAsia="hr-HR"/>
              <w14:ligatures w14:val="standardContextual"/>
            </w:rPr>
          </w:pPr>
          <w:hyperlink w:anchor="_Toc140133808" w:history="1">
            <w:r w:rsidR="00F24D3E" w:rsidRPr="00F65D0D">
              <w:rPr>
                <w:rStyle w:val="Hiperveza"/>
                <w:rFonts w:ascii="Times New Roman" w:hAnsi="Times New Roman" w:cs="Times New Roman"/>
                <w:noProof/>
                <w:color w:val="auto"/>
              </w:rPr>
              <w:t>Izvješće o izvršenju Programa gradnje objekata i uređaja komunalne infrastrukture</w:t>
            </w:r>
            <w:r w:rsidR="00F24D3E" w:rsidRPr="00F65D0D">
              <w:rPr>
                <w:noProof/>
                <w:webHidden/>
              </w:rPr>
              <w:tab/>
            </w:r>
            <w:r w:rsidR="00F24D3E" w:rsidRPr="00F65D0D">
              <w:rPr>
                <w:noProof/>
                <w:webHidden/>
              </w:rPr>
              <w:fldChar w:fldCharType="begin"/>
            </w:r>
            <w:r w:rsidR="00F24D3E" w:rsidRPr="00F65D0D">
              <w:rPr>
                <w:noProof/>
                <w:webHidden/>
              </w:rPr>
              <w:instrText xml:space="preserve"> PAGEREF _Toc140133808 \h </w:instrText>
            </w:r>
            <w:r w:rsidR="00F24D3E" w:rsidRPr="00F65D0D">
              <w:rPr>
                <w:noProof/>
                <w:webHidden/>
              </w:rPr>
            </w:r>
            <w:r w:rsidR="00F24D3E" w:rsidRPr="00F65D0D">
              <w:rPr>
                <w:noProof/>
                <w:webHidden/>
              </w:rPr>
              <w:fldChar w:fldCharType="separate"/>
            </w:r>
            <w:r w:rsidR="00F24D3E" w:rsidRPr="00F65D0D">
              <w:rPr>
                <w:noProof/>
                <w:webHidden/>
              </w:rPr>
              <w:t>72</w:t>
            </w:r>
            <w:r w:rsidR="00F24D3E" w:rsidRPr="00F65D0D">
              <w:rPr>
                <w:noProof/>
                <w:webHidden/>
              </w:rPr>
              <w:fldChar w:fldCharType="end"/>
            </w:r>
          </w:hyperlink>
        </w:p>
        <w:p w14:paraId="67C46E15" w14:textId="0F727074" w:rsidR="00F24D3E" w:rsidRPr="00F65D0D" w:rsidRDefault="00000000">
          <w:pPr>
            <w:pStyle w:val="Sadraj1"/>
            <w:tabs>
              <w:tab w:val="right" w:leader="dot" w:pos="10055"/>
            </w:tabs>
            <w:rPr>
              <w:rFonts w:eastAsiaTheme="minorEastAsia"/>
              <w:noProof/>
              <w:kern w:val="2"/>
              <w:lang w:eastAsia="hr-HR"/>
              <w14:ligatures w14:val="standardContextual"/>
            </w:rPr>
          </w:pPr>
          <w:hyperlink w:anchor="_Toc140133809" w:history="1">
            <w:r w:rsidR="00F24D3E" w:rsidRPr="00F65D0D">
              <w:rPr>
                <w:rStyle w:val="Hiperveza"/>
                <w:rFonts w:ascii="Times New Roman" w:hAnsi="Times New Roman" w:cs="Times New Roman"/>
                <w:noProof/>
                <w:color w:val="auto"/>
              </w:rPr>
              <w:t>Općine Šodolovci za 2022. godinu</w:t>
            </w:r>
            <w:r w:rsidR="00F24D3E" w:rsidRPr="00F65D0D">
              <w:rPr>
                <w:noProof/>
                <w:webHidden/>
              </w:rPr>
              <w:tab/>
            </w:r>
            <w:r w:rsidR="00F24D3E" w:rsidRPr="00F65D0D">
              <w:rPr>
                <w:noProof/>
                <w:webHidden/>
              </w:rPr>
              <w:fldChar w:fldCharType="begin"/>
            </w:r>
            <w:r w:rsidR="00F24D3E" w:rsidRPr="00F65D0D">
              <w:rPr>
                <w:noProof/>
                <w:webHidden/>
              </w:rPr>
              <w:instrText xml:space="preserve"> PAGEREF _Toc140133809 \h </w:instrText>
            </w:r>
            <w:r w:rsidR="00F24D3E" w:rsidRPr="00F65D0D">
              <w:rPr>
                <w:noProof/>
                <w:webHidden/>
              </w:rPr>
            </w:r>
            <w:r w:rsidR="00F24D3E" w:rsidRPr="00F65D0D">
              <w:rPr>
                <w:noProof/>
                <w:webHidden/>
              </w:rPr>
              <w:fldChar w:fldCharType="separate"/>
            </w:r>
            <w:r w:rsidR="00F24D3E" w:rsidRPr="00F65D0D">
              <w:rPr>
                <w:noProof/>
                <w:webHidden/>
              </w:rPr>
              <w:t>72</w:t>
            </w:r>
            <w:r w:rsidR="00F24D3E" w:rsidRPr="00F65D0D">
              <w:rPr>
                <w:noProof/>
                <w:webHidden/>
              </w:rPr>
              <w:fldChar w:fldCharType="end"/>
            </w:r>
          </w:hyperlink>
        </w:p>
        <w:p w14:paraId="75C00919" w14:textId="3AD1DD05" w:rsidR="00F24D3E" w:rsidRPr="00F65D0D" w:rsidRDefault="00000000">
          <w:pPr>
            <w:pStyle w:val="Sadraj1"/>
            <w:tabs>
              <w:tab w:val="right" w:leader="dot" w:pos="10055"/>
            </w:tabs>
            <w:rPr>
              <w:rFonts w:eastAsiaTheme="minorEastAsia"/>
              <w:noProof/>
              <w:kern w:val="2"/>
              <w:lang w:eastAsia="hr-HR"/>
              <w14:ligatures w14:val="standardContextual"/>
            </w:rPr>
          </w:pPr>
          <w:hyperlink w:anchor="_Toc140133810" w:history="1">
            <w:r w:rsidR="00F24D3E" w:rsidRPr="00F65D0D">
              <w:rPr>
                <w:rStyle w:val="Hiperveza"/>
                <w:rFonts w:ascii="Times New Roman" w:hAnsi="Times New Roman" w:cs="Times New Roman"/>
                <w:noProof/>
                <w:color w:val="auto"/>
              </w:rPr>
              <w:t>Izvješće o izvršenju Programa utroška sredstava naknade za zadržavanje</w:t>
            </w:r>
            <w:r w:rsidR="00F24D3E" w:rsidRPr="00F65D0D">
              <w:rPr>
                <w:noProof/>
                <w:webHidden/>
              </w:rPr>
              <w:tab/>
            </w:r>
            <w:r w:rsidR="00F24D3E" w:rsidRPr="00F65D0D">
              <w:rPr>
                <w:noProof/>
                <w:webHidden/>
              </w:rPr>
              <w:fldChar w:fldCharType="begin"/>
            </w:r>
            <w:r w:rsidR="00F24D3E" w:rsidRPr="00F65D0D">
              <w:rPr>
                <w:noProof/>
                <w:webHidden/>
              </w:rPr>
              <w:instrText xml:space="preserve"> PAGEREF _Toc140133810 \h </w:instrText>
            </w:r>
            <w:r w:rsidR="00F24D3E" w:rsidRPr="00F65D0D">
              <w:rPr>
                <w:noProof/>
                <w:webHidden/>
              </w:rPr>
            </w:r>
            <w:r w:rsidR="00F24D3E" w:rsidRPr="00F65D0D">
              <w:rPr>
                <w:noProof/>
                <w:webHidden/>
              </w:rPr>
              <w:fldChar w:fldCharType="separate"/>
            </w:r>
            <w:r w:rsidR="00F24D3E" w:rsidRPr="00F65D0D">
              <w:rPr>
                <w:noProof/>
                <w:webHidden/>
              </w:rPr>
              <w:t>75</w:t>
            </w:r>
            <w:r w:rsidR="00F24D3E" w:rsidRPr="00F65D0D">
              <w:rPr>
                <w:noProof/>
                <w:webHidden/>
              </w:rPr>
              <w:fldChar w:fldCharType="end"/>
            </w:r>
          </w:hyperlink>
        </w:p>
        <w:p w14:paraId="6329EC61" w14:textId="2CE39B1E" w:rsidR="00F24D3E" w:rsidRPr="00F65D0D" w:rsidRDefault="00000000">
          <w:pPr>
            <w:pStyle w:val="Sadraj1"/>
            <w:tabs>
              <w:tab w:val="right" w:leader="dot" w:pos="10055"/>
            </w:tabs>
            <w:rPr>
              <w:rFonts w:eastAsiaTheme="minorEastAsia"/>
              <w:noProof/>
              <w:kern w:val="2"/>
              <w:lang w:eastAsia="hr-HR"/>
              <w14:ligatures w14:val="standardContextual"/>
            </w:rPr>
          </w:pPr>
          <w:hyperlink w:anchor="_Toc140133811" w:history="1">
            <w:r w:rsidR="00F24D3E" w:rsidRPr="00F65D0D">
              <w:rPr>
                <w:rStyle w:val="Hiperveza"/>
                <w:rFonts w:ascii="Times New Roman" w:hAnsi="Times New Roman" w:cs="Times New Roman"/>
                <w:noProof/>
                <w:color w:val="auto"/>
              </w:rPr>
              <w:t>nezakonito izgrađenih zgrada u prostoru za 2022. godinu</w:t>
            </w:r>
            <w:r w:rsidR="00F24D3E" w:rsidRPr="00F65D0D">
              <w:rPr>
                <w:noProof/>
                <w:webHidden/>
              </w:rPr>
              <w:tab/>
            </w:r>
            <w:r w:rsidR="00F24D3E" w:rsidRPr="00F65D0D">
              <w:rPr>
                <w:noProof/>
                <w:webHidden/>
              </w:rPr>
              <w:fldChar w:fldCharType="begin"/>
            </w:r>
            <w:r w:rsidR="00F24D3E" w:rsidRPr="00F65D0D">
              <w:rPr>
                <w:noProof/>
                <w:webHidden/>
              </w:rPr>
              <w:instrText xml:space="preserve"> PAGEREF _Toc140133811 \h </w:instrText>
            </w:r>
            <w:r w:rsidR="00F24D3E" w:rsidRPr="00F65D0D">
              <w:rPr>
                <w:noProof/>
                <w:webHidden/>
              </w:rPr>
            </w:r>
            <w:r w:rsidR="00F24D3E" w:rsidRPr="00F65D0D">
              <w:rPr>
                <w:noProof/>
                <w:webHidden/>
              </w:rPr>
              <w:fldChar w:fldCharType="separate"/>
            </w:r>
            <w:r w:rsidR="00F24D3E" w:rsidRPr="00F65D0D">
              <w:rPr>
                <w:noProof/>
                <w:webHidden/>
              </w:rPr>
              <w:t>75</w:t>
            </w:r>
            <w:r w:rsidR="00F24D3E" w:rsidRPr="00F65D0D">
              <w:rPr>
                <w:noProof/>
                <w:webHidden/>
              </w:rPr>
              <w:fldChar w:fldCharType="end"/>
            </w:r>
          </w:hyperlink>
        </w:p>
        <w:p w14:paraId="5A5E3F72" w14:textId="6502F7D4" w:rsidR="00F24D3E" w:rsidRPr="00F65D0D" w:rsidRDefault="00000000">
          <w:pPr>
            <w:pStyle w:val="Sadraj1"/>
            <w:tabs>
              <w:tab w:val="right" w:leader="dot" w:pos="10055"/>
            </w:tabs>
            <w:rPr>
              <w:rFonts w:eastAsiaTheme="minorEastAsia"/>
              <w:noProof/>
              <w:kern w:val="2"/>
              <w:lang w:eastAsia="hr-HR"/>
              <w14:ligatures w14:val="standardContextual"/>
            </w:rPr>
          </w:pPr>
          <w:hyperlink w:anchor="_Toc140133812" w:history="1">
            <w:r w:rsidR="00F24D3E" w:rsidRPr="00F65D0D">
              <w:rPr>
                <w:rStyle w:val="Hiperveza"/>
                <w:rFonts w:ascii="Times New Roman" w:hAnsi="Times New Roman" w:cs="Times New Roman"/>
                <w:noProof/>
                <w:color w:val="auto"/>
              </w:rPr>
              <w:t>Izvješće o izvršenju Programa utroška sredstava šumskog doprinosa za 2022. godinu</w:t>
            </w:r>
            <w:r w:rsidR="00F24D3E" w:rsidRPr="00F65D0D">
              <w:rPr>
                <w:noProof/>
                <w:webHidden/>
              </w:rPr>
              <w:tab/>
            </w:r>
            <w:r w:rsidR="00F24D3E" w:rsidRPr="00F65D0D">
              <w:rPr>
                <w:noProof/>
                <w:webHidden/>
              </w:rPr>
              <w:fldChar w:fldCharType="begin"/>
            </w:r>
            <w:r w:rsidR="00F24D3E" w:rsidRPr="00F65D0D">
              <w:rPr>
                <w:noProof/>
                <w:webHidden/>
              </w:rPr>
              <w:instrText xml:space="preserve"> PAGEREF _Toc140133812 \h </w:instrText>
            </w:r>
            <w:r w:rsidR="00F24D3E" w:rsidRPr="00F65D0D">
              <w:rPr>
                <w:noProof/>
                <w:webHidden/>
              </w:rPr>
            </w:r>
            <w:r w:rsidR="00F24D3E" w:rsidRPr="00F65D0D">
              <w:rPr>
                <w:noProof/>
                <w:webHidden/>
              </w:rPr>
              <w:fldChar w:fldCharType="separate"/>
            </w:r>
            <w:r w:rsidR="00F24D3E" w:rsidRPr="00F65D0D">
              <w:rPr>
                <w:noProof/>
                <w:webHidden/>
              </w:rPr>
              <w:t>76</w:t>
            </w:r>
            <w:r w:rsidR="00F24D3E" w:rsidRPr="00F65D0D">
              <w:rPr>
                <w:noProof/>
                <w:webHidden/>
              </w:rPr>
              <w:fldChar w:fldCharType="end"/>
            </w:r>
          </w:hyperlink>
        </w:p>
        <w:p w14:paraId="6CB4DC11" w14:textId="4484C67B" w:rsidR="00F24D3E" w:rsidRPr="00F65D0D" w:rsidRDefault="00000000">
          <w:pPr>
            <w:pStyle w:val="Sadraj1"/>
            <w:tabs>
              <w:tab w:val="right" w:leader="dot" w:pos="10055"/>
            </w:tabs>
            <w:rPr>
              <w:rFonts w:eastAsiaTheme="minorEastAsia"/>
              <w:noProof/>
              <w:kern w:val="2"/>
              <w:lang w:eastAsia="hr-HR"/>
              <w14:ligatures w14:val="standardContextual"/>
            </w:rPr>
          </w:pPr>
          <w:hyperlink w:anchor="_Toc140133813" w:history="1">
            <w:r w:rsidR="00F24D3E" w:rsidRPr="00F65D0D">
              <w:rPr>
                <w:rStyle w:val="Hiperveza"/>
                <w:rFonts w:ascii="Times New Roman" w:hAnsi="Times New Roman" w:cs="Times New Roman"/>
                <w:noProof/>
                <w:color w:val="auto"/>
              </w:rPr>
              <w:t>Izvješće o ostvarivanju programa korištenja sredstava ostvarenih od zakupa, prodaje, prodaje izravnom pogodbom, privremenog korištenja i davanja na korištenje izravnom pogodbom na području općine/grada  Šodolovci  za  2022. godinu</w:t>
            </w:r>
            <w:r w:rsidR="00F24D3E" w:rsidRPr="00F65D0D">
              <w:rPr>
                <w:noProof/>
                <w:webHidden/>
              </w:rPr>
              <w:tab/>
            </w:r>
            <w:r w:rsidR="00F24D3E" w:rsidRPr="00F65D0D">
              <w:rPr>
                <w:noProof/>
                <w:webHidden/>
              </w:rPr>
              <w:fldChar w:fldCharType="begin"/>
            </w:r>
            <w:r w:rsidR="00F24D3E" w:rsidRPr="00F65D0D">
              <w:rPr>
                <w:noProof/>
                <w:webHidden/>
              </w:rPr>
              <w:instrText xml:space="preserve"> PAGEREF _Toc140133813 \h </w:instrText>
            </w:r>
            <w:r w:rsidR="00F24D3E" w:rsidRPr="00F65D0D">
              <w:rPr>
                <w:noProof/>
                <w:webHidden/>
              </w:rPr>
            </w:r>
            <w:r w:rsidR="00F24D3E" w:rsidRPr="00F65D0D">
              <w:rPr>
                <w:noProof/>
                <w:webHidden/>
              </w:rPr>
              <w:fldChar w:fldCharType="separate"/>
            </w:r>
            <w:r w:rsidR="00F24D3E" w:rsidRPr="00F65D0D">
              <w:rPr>
                <w:noProof/>
                <w:webHidden/>
              </w:rPr>
              <w:t>78</w:t>
            </w:r>
            <w:r w:rsidR="00F24D3E" w:rsidRPr="00F65D0D">
              <w:rPr>
                <w:noProof/>
                <w:webHidden/>
              </w:rPr>
              <w:fldChar w:fldCharType="end"/>
            </w:r>
          </w:hyperlink>
        </w:p>
        <w:p w14:paraId="716B6857" w14:textId="5E532153" w:rsidR="00F24D3E" w:rsidRPr="00F65D0D" w:rsidRDefault="00000000">
          <w:pPr>
            <w:pStyle w:val="Sadraj1"/>
            <w:tabs>
              <w:tab w:val="right" w:leader="dot" w:pos="10055"/>
            </w:tabs>
            <w:rPr>
              <w:rFonts w:eastAsiaTheme="minorEastAsia"/>
              <w:noProof/>
              <w:kern w:val="2"/>
              <w:lang w:eastAsia="hr-HR"/>
              <w14:ligatures w14:val="standardContextual"/>
            </w:rPr>
          </w:pPr>
          <w:hyperlink w:anchor="_Toc140133814" w:history="1">
            <w:r w:rsidR="00F24D3E" w:rsidRPr="00F65D0D">
              <w:rPr>
                <w:rStyle w:val="Hiperveza"/>
                <w:rFonts w:ascii="Times New Roman" w:hAnsi="Times New Roman" w:cs="Times New Roman"/>
                <w:noProof/>
                <w:color w:val="auto"/>
              </w:rPr>
              <w:t>Izvješće o izvršenju Programa utroška sredstava vodnog doprinosa za 2022. godinu</w:t>
            </w:r>
            <w:r w:rsidR="00F24D3E" w:rsidRPr="00F65D0D">
              <w:rPr>
                <w:noProof/>
                <w:webHidden/>
              </w:rPr>
              <w:tab/>
            </w:r>
            <w:r w:rsidR="00F24D3E" w:rsidRPr="00F65D0D">
              <w:rPr>
                <w:noProof/>
                <w:webHidden/>
              </w:rPr>
              <w:fldChar w:fldCharType="begin"/>
            </w:r>
            <w:r w:rsidR="00F24D3E" w:rsidRPr="00F65D0D">
              <w:rPr>
                <w:noProof/>
                <w:webHidden/>
              </w:rPr>
              <w:instrText xml:space="preserve"> PAGEREF _Toc140133814 \h </w:instrText>
            </w:r>
            <w:r w:rsidR="00F24D3E" w:rsidRPr="00F65D0D">
              <w:rPr>
                <w:noProof/>
                <w:webHidden/>
              </w:rPr>
            </w:r>
            <w:r w:rsidR="00F24D3E" w:rsidRPr="00F65D0D">
              <w:rPr>
                <w:noProof/>
                <w:webHidden/>
              </w:rPr>
              <w:fldChar w:fldCharType="separate"/>
            </w:r>
            <w:r w:rsidR="00F24D3E" w:rsidRPr="00F65D0D">
              <w:rPr>
                <w:noProof/>
                <w:webHidden/>
              </w:rPr>
              <w:t>81</w:t>
            </w:r>
            <w:r w:rsidR="00F24D3E" w:rsidRPr="00F65D0D">
              <w:rPr>
                <w:noProof/>
                <w:webHidden/>
              </w:rPr>
              <w:fldChar w:fldCharType="end"/>
            </w:r>
          </w:hyperlink>
        </w:p>
        <w:p w14:paraId="408ECEA9" w14:textId="616D1F6D" w:rsidR="00F24D3E" w:rsidRPr="00F65D0D" w:rsidRDefault="00000000">
          <w:pPr>
            <w:pStyle w:val="Sadraj1"/>
            <w:tabs>
              <w:tab w:val="right" w:leader="dot" w:pos="10055"/>
            </w:tabs>
            <w:rPr>
              <w:rFonts w:eastAsiaTheme="minorEastAsia"/>
              <w:noProof/>
              <w:kern w:val="2"/>
              <w:lang w:eastAsia="hr-HR"/>
              <w14:ligatures w14:val="standardContextual"/>
            </w:rPr>
          </w:pPr>
          <w:hyperlink w:anchor="_Toc140133815" w:history="1">
            <w:r w:rsidR="00F24D3E" w:rsidRPr="00F65D0D">
              <w:rPr>
                <w:rStyle w:val="Hiperveza"/>
                <w:rFonts w:ascii="Times New Roman" w:hAnsi="Times New Roman" w:cs="Times New Roman"/>
                <w:noProof/>
                <w:color w:val="auto"/>
              </w:rPr>
              <w:t>Izvješće o popisu imovine i obveza općine Šodolovci sa stanjem na dan 31.12.2022.g.</w:t>
            </w:r>
            <w:r w:rsidR="00F24D3E" w:rsidRPr="00F65D0D">
              <w:rPr>
                <w:noProof/>
                <w:webHidden/>
              </w:rPr>
              <w:tab/>
            </w:r>
            <w:r w:rsidR="00F24D3E" w:rsidRPr="00F65D0D">
              <w:rPr>
                <w:noProof/>
                <w:webHidden/>
              </w:rPr>
              <w:fldChar w:fldCharType="begin"/>
            </w:r>
            <w:r w:rsidR="00F24D3E" w:rsidRPr="00F65D0D">
              <w:rPr>
                <w:noProof/>
                <w:webHidden/>
              </w:rPr>
              <w:instrText xml:space="preserve"> PAGEREF _Toc140133815 \h </w:instrText>
            </w:r>
            <w:r w:rsidR="00F24D3E" w:rsidRPr="00F65D0D">
              <w:rPr>
                <w:noProof/>
                <w:webHidden/>
              </w:rPr>
            </w:r>
            <w:r w:rsidR="00F24D3E" w:rsidRPr="00F65D0D">
              <w:rPr>
                <w:noProof/>
                <w:webHidden/>
              </w:rPr>
              <w:fldChar w:fldCharType="separate"/>
            </w:r>
            <w:r w:rsidR="00F24D3E" w:rsidRPr="00F65D0D">
              <w:rPr>
                <w:noProof/>
                <w:webHidden/>
              </w:rPr>
              <w:t>81</w:t>
            </w:r>
            <w:r w:rsidR="00F24D3E" w:rsidRPr="00F65D0D">
              <w:rPr>
                <w:noProof/>
                <w:webHidden/>
              </w:rPr>
              <w:fldChar w:fldCharType="end"/>
            </w:r>
          </w:hyperlink>
        </w:p>
        <w:p w14:paraId="419B0961" w14:textId="77E04D67" w:rsidR="00F24D3E" w:rsidRPr="00F65D0D" w:rsidRDefault="00000000">
          <w:pPr>
            <w:pStyle w:val="Sadraj1"/>
            <w:tabs>
              <w:tab w:val="right" w:leader="dot" w:pos="10055"/>
            </w:tabs>
            <w:rPr>
              <w:rFonts w:eastAsiaTheme="minorEastAsia"/>
              <w:noProof/>
              <w:kern w:val="2"/>
              <w:lang w:eastAsia="hr-HR"/>
              <w14:ligatures w14:val="standardContextual"/>
            </w:rPr>
          </w:pPr>
          <w:hyperlink w:anchor="_Toc140133816" w:history="1">
            <w:r w:rsidR="00F24D3E" w:rsidRPr="00F65D0D">
              <w:rPr>
                <w:rStyle w:val="Hiperveza"/>
                <w:rFonts w:ascii="Times New Roman" w:eastAsia="Calibri" w:hAnsi="Times New Roman" w:cs="Times New Roman"/>
                <w:noProof/>
                <w:color w:val="auto"/>
              </w:rPr>
              <w:t>Izvješće o radu općinskog načelnika Općine Šodolovci</w:t>
            </w:r>
            <w:r w:rsidR="00F24D3E" w:rsidRPr="00F65D0D">
              <w:rPr>
                <w:noProof/>
                <w:webHidden/>
              </w:rPr>
              <w:tab/>
            </w:r>
            <w:r w:rsidR="00F24D3E" w:rsidRPr="00F65D0D">
              <w:rPr>
                <w:noProof/>
                <w:webHidden/>
              </w:rPr>
              <w:fldChar w:fldCharType="begin"/>
            </w:r>
            <w:r w:rsidR="00F24D3E" w:rsidRPr="00F65D0D">
              <w:rPr>
                <w:noProof/>
                <w:webHidden/>
              </w:rPr>
              <w:instrText xml:space="preserve"> PAGEREF _Toc140133816 \h </w:instrText>
            </w:r>
            <w:r w:rsidR="00F24D3E" w:rsidRPr="00F65D0D">
              <w:rPr>
                <w:noProof/>
                <w:webHidden/>
              </w:rPr>
            </w:r>
            <w:r w:rsidR="00F24D3E" w:rsidRPr="00F65D0D">
              <w:rPr>
                <w:noProof/>
                <w:webHidden/>
              </w:rPr>
              <w:fldChar w:fldCharType="separate"/>
            </w:r>
            <w:r w:rsidR="00F24D3E" w:rsidRPr="00F65D0D">
              <w:rPr>
                <w:noProof/>
                <w:webHidden/>
              </w:rPr>
              <w:t>87</w:t>
            </w:r>
            <w:r w:rsidR="00F24D3E" w:rsidRPr="00F65D0D">
              <w:rPr>
                <w:noProof/>
                <w:webHidden/>
              </w:rPr>
              <w:fldChar w:fldCharType="end"/>
            </w:r>
          </w:hyperlink>
        </w:p>
        <w:p w14:paraId="73C39BDC" w14:textId="7F549C46" w:rsidR="00F24D3E" w:rsidRPr="00F65D0D" w:rsidRDefault="00000000">
          <w:pPr>
            <w:pStyle w:val="Sadraj1"/>
            <w:tabs>
              <w:tab w:val="right" w:leader="dot" w:pos="10055"/>
            </w:tabs>
            <w:rPr>
              <w:rFonts w:eastAsiaTheme="minorEastAsia"/>
              <w:noProof/>
              <w:kern w:val="2"/>
              <w:lang w:eastAsia="hr-HR"/>
              <w14:ligatures w14:val="standardContextual"/>
            </w:rPr>
          </w:pPr>
          <w:hyperlink w:anchor="_Toc140133817" w:history="1">
            <w:r w:rsidR="00F24D3E" w:rsidRPr="00F65D0D">
              <w:rPr>
                <w:rStyle w:val="Hiperveza"/>
                <w:rFonts w:ascii="Times New Roman" w:eastAsia="Calibri" w:hAnsi="Times New Roman" w:cs="Times New Roman"/>
                <w:noProof/>
                <w:color w:val="auto"/>
              </w:rPr>
              <w:t>u razdoblju od 01. srpnja 2022. do 31. prosinca 2022. godine</w:t>
            </w:r>
            <w:r w:rsidR="00F24D3E" w:rsidRPr="00F65D0D">
              <w:rPr>
                <w:noProof/>
                <w:webHidden/>
              </w:rPr>
              <w:tab/>
            </w:r>
            <w:r w:rsidR="00F24D3E" w:rsidRPr="00F65D0D">
              <w:rPr>
                <w:noProof/>
                <w:webHidden/>
              </w:rPr>
              <w:fldChar w:fldCharType="begin"/>
            </w:r>
            <w:r w:rsidR="00F24D3E" w:rsidRPr="00F65D0D">
              <w:rPr>
                <w:noProof/>
                <w:webHidden/>
              </w:rPr>
              <w:instrText xml:space="preserve"> PAGEREF _Toc140133817 \h </w:instrText>
            </w:r>
            <w:r w:rsidR="00F24D3E" w:rsidRPr="00F65D0D">
              <w:rPr>
                <w:noProof/>
                <w:webHidden/>
              </w:rPr>
            </w:r>
            <w:r w:rsidR="00F24D3E" w:rsidRPr="00F65D0D">
              <w:rPr>
                <w:noProof/>
                <w:webHidden/>
              </w:rPr>
              <w:fldChar w:fldCharType="separate"/>
            </w:r>
            <w:r w:rsidR="00F24D3E" w:rsidRPr="00F65D0D">
              <w:rPr>
                <w:noProof/>
                <w:webHidden/>
              </w:rPr>
              <w:t>87</w:t>
            </w:r>
            <w:r w:rsidR="00F24D3E" w:rsidRPr="00F65D0D">
              <w:rPr>
                <w:noProof/>
                <w:webHidden/>
              </w:rPr>
              <w:fldChar w:fldCharType="end"/>
            </w:r>
          </w:hyperlink>
        </w:p>
        <w:p w14:paraId="323F4E05" w14:textId="7DDC07CC" w:rsidR="00F24D3E" w:rsidRPr="00F65D0D" w:rsidRDefault="00000000">
          <w:pPr>
            <w:pStyle w:val="Sadraj1"/>
            <w:tabs>
              <w:tab w:val="right" w:leader="dot" w:pos="10055"/>
            </w:tabs>
            <w:rPr>
              <w:rFonts w:eastAsiaTheme="minorEastAsia"/>
              <w:noProof/>
              <w:kern w:val="2"/>
              <w:lang w:eastAsia="hr-HR"/>
              <w14:ligatures w14:val="standardContextual"/>
            </w:rPr>
          </w:pPr>
          <w:hyperlink w:anchor="_Toc140133818" w:history="1">
            <w:r w:rsidR="00F24D3E" w:rsidRPr="00F65D0D">
              <w:rPr>
                <w:rStyle w:val="Hiperveza"/>
                <w:rFonts w:ascii="Times New Roman" w:hAnsi="Times New Roman" w:cs="Times New Roman"/>
                <w:noProof/>
                <w:color w:val="auto"/>
              </w:rPr>
              <w:t>Izvješće o primjeni agrotehničkih mjera i mjera za uređenje i održavanje</w:t>
            </w:r>
            <w:r w:rsidR="00F24D3E" w:rsidRPr="00F65D0D">
              <w:rPr>
                <w:noProof/>
                <w:webHidden/>
              </w:rPr>
              <w:tab/>
            </w:r>
            <w:r w:rsidR="00F24D3E" w:rsidRPr="00F65D0D">
              <w:rPr>
                <w:noProof/>
                <w:webHidden/>
              </w:rPr>
              <w:fldChar w:fldCharType="begin"/>
            </w:r>
            <w:r w:rsidR="00F24D3E" w:rsidRPr="00F65D0D">
              <w:rPr>
                <w:noProof/>
                <w:webHidden/>
              </w:rPr>
              <w:instrText xml:space="preserve"> PAGEREF _Toc140133818 \h </w:instrText>
            </w:r>
            <w:r w:rsidR="00F24D3E" w:rsidRPr="00F65D0D">
              <w:rPr>
                <w:noProof/>
                <w:webHidden/>
              </w:rPr>
            </w:r>
            <w:r w:rsidR="00F24D3E" w:rsidRPr="00F65D0D">
              <w:rPr>
                <w:noProof/>
                <w:webHidden/>
              </w:rPr>
              <w:fldChar w:fldCharType="separate"/>
            </w:r>
            <w:r w:rsidR="00F24D3E" w:rsidRPr="00F65D0D">
              <w:rPr>
                <w:noProof/>
                <w:webHidden/>
              </w:rPr>
              <w:t>91</w:t>
            </w:r>
            <w:r w:rsidR="00F24D3E" w:rsidRPr="00F65D0D">
              <w:rPr>
                <w:noProof/>
                <w:webHidden/>
              </w:rPr>
              <w:fldChar w:fldCharType="end"/>
            </w:r>
          </w:hyperlink>
        </w:p>
        <w:p w14:paraId="41A0DC79" w14:textId="15F5FFED" w:rsidR="00F24D3E" w:rsidRPr="00F65D0D" w:rsidRDefault="00000000">
          <w:pPr>
            <w:pStyle w:val="Sadraj1"/>
            <w:tabs>
              <w:tab w:val="right" w:leader="dot" w:pos="10055"/>
            </w:tabs>
            <w:rPr>
              <w:rFonts w:eastAsiaTheme="minorEastAsia"/>
              <w:noProof/>
              <w:kern w:val="2"/>
              <w:lang w:eastAsia="hr-HR"/>
              <w14:ligatures w14:val="standardContextual"/>
            </w:rPr>
          </w:pPr>
          <w:hyperlink w:anchor="_Toc140133819" w:history="1">
            <w:r w:rsidR="00F24D3E" w:rsidRPr="00F65D0D">
              <w:rPr>
                <w:rStyle w:val="Hiperveza"/>
                <w:rFonts w:ascii="Times New Roman" w:hAnsi="Times New Roman" w:cs="Times New Roman"/>
                <w:noProof/>
                <w:color w:val="auto"/>
              </w:rPr>
              <w:t>poljoprivrednih rudina na području Općine Šodolovci u 2022. godini</w:t>
            </w:r>
            <w:r w:rsidR="00F24D3E" w:rsidRPr="00F65D0D">
              <w:rPr>
                <w:noProof/>
                <w:webHidden/>
              </w:rPr>
              <w:tab/>
            </w:r>
            <w:r w:rsidR="00F24D3E" w:rsidRPr="00F65D0D">
              <w:rPr>
                <w:noProof/>
                <w:webHidden/>
              </w:rPr>
              <w:fldChar w:fldCharType="begin"/>
            </w:r>
            <w:r w:rsidR="00F24D3E" w:rsidRPr="00F65D0D">
              <w:rPr>
                <w:noProof/>
                <w:webHidden/>
              </w:rPr>
              <w:instrText xml:space="preserve"> PAGEREF _Toc140133819 \h </w:instrText>
            </w:r>
            <w:r w:rsidR="00F24D3E" w:rsidRPr="00F65D0D">
              <w:rPr>
                <w:noProof/>
                <w:webHidden/>
              </w:rPr>
            </w:r>
            <w:r w:rsidR="00F24D3E" w:rsidRPr="00F65D0D">
              <w:rPr>
                <w:noProof/>
                <w:webHidden/>
              </w:rPr>
              <w:fldChar w:fldCharType="separate"/>
            </w:r>
            <w:r w:rsidR="00F24D3E" w:rsidRPr="00F65D0D">
              <w:rPr>
                <w:noProof/>
                <w:webHidden/>
              </w:rPr>
              <w:t>91</w:t>
            </w:r>
            <w:r w:rsidR="00F24D3E" w:rsidRPr="00F65D0D">
              <w:rPr>
                <w:noProof/>
                <w:webHidden/>
              </w:rPr>
              <w:fldChar w:fldCharType="end"/>
            </w:r>
          </w:hyperlink>
        </w:p>
        <w:p w14:paraId="5336F2CF" w14:textId="4B54DB1D" w:rsidR="00F24D3E" w:rsidRPr="00F65D0D" w:rsidRDefault="00000000">
          <w:pPr>
            <w:pStyle w:val="Sadraj1"/>
            <w:tabs>
              <w:tab w:val="right" w:leader="dot" w:pos="10055"/>
            </w:tabs>
            <w:rPr>
              <w:rFonts w:eastAsiaTheme="minorEastAsia"/>
              <w:noProof/>
              <w:kern w:val="2"/>
              <w:lang w:eastAsia="hr-HR"/>
              <w14:ligatures w14:val="standardContextual"/>
            </w:rPr>
          </w:pPr>
          <w:hyperlink w:anchor="_Toc140133820" w:history="1">
            <w:r w:rsidR="00F24D3E" w:rsidRPr="00F65D0D">
              <w:rPr>
                <w:rStyle w:val="Hiperveza"/>
                <w:rFonts w:ascii="Times New Roman" w:hAnsi="Times New Roman" w:cs="Times New Roman"/>
                <w:noProof/>
                <w:color w:val="auto"/>
              </w:rPr>
              <w:t>Izvješće o stanju zaštite od požara i provedbi provedbenog plana</w:t>
            </w:r>
            <w:r w:rsidR="00F24D3E" w:rsidRPr="00F65D0D">
              <w:rPr>
                <w:noProof/>
                <w:webHidden/>
              </w:rPr>
              <w:tab/>
            </w:r>
            <w:r w:rsidR="00F24D3E" w:rsidRPr="00F65D0D">
              <w:rPr>
                <w:noProof/>
                <w:webHidden/>
              </w:rPr>
              <w:fldChar w:fldCharType="begin"/>
            </w:r>
            <w:r w:rsidR="00F24D3E" w:rsidRPr="00F65D0D">
              <w:rPr>
                <w:noProof/>
                <w:webHidden/>
              </w:rPr>
              <w:instrText xml:space="preserve"> PAGEREF _Toc140133820 \h </w:instrText>
            </w:r>
            <w:r w:rsidR="00F24D3E" w:rsidRPr="00F65D0D">
              <w:rPr>
                <w:noProof/>
                <w:webHidden/>
              </w:rPr>
            </w:r>
            <w:r w:rsidR="00F24D3E" w:rsidRPr="00F65D0D">
              <w:rPr>
                <w:noProof/>
                <w:webHidden/>
              </w:rPr>
              <w:fldChar w:fldCharType="separate"/>
            </w:r>
            <w:r w:rsidR="00F24D3E" w:rsidRPr="00F65D0D">
              <w:rPr>
                <w:noProof/>
                <w:webHidden/>
              </w:rPr>
              <w:t>94</w:t>
            </w:r>
            <w:r w:rsidR="00F24D3E" w:rsidRPr="00F65D0D">
              <w:rPr>
                <w:noProof/>
                <w:webHidden/>
              </w:rPr>
              <w:fldChar w:fldCharType="end"/>
            </w:r>
          </w:hyperlink>
        </w:p>
        <w:p w14:paraId="7E0DDBC4" w14:textId="182F6546" w:rsidR="00F24D3E" w:rsidRPr="00F65D0D" w:rsidRDefault="00000000">
          <w:pPr>
            <w:pStyle w:val="Sadraj1"/>
            <w:tabs>
              <w:tab w:val="right" w:leader="dot" w:pos="10055"/>
            </w:tabs>
            <w:rPr>
              <w:rFonts w:eastAsiaTheme="minorEastAsia"/>
              <w:noProof/>
              <w:kern w:val="2"/>
              <w:lang w:eastAsia="hr-HR"/>
              <w14:ligatures w14:val="standardContextual"/>
            </w:rPr>
          </w:pPr>
          <w:hyperlink w:anchor="_Toc140133821" w:history="1">
            <w:r w:rsidR="00F24D3E" w:rsidRPr="00F65D0D">
              <w:rPr>
                <w:rStyle w:val="Hiperveza"/>
                <w:rFonts w:ascii="Times New Roman" w:hAnsi="Times New Roman" w:cs="Times New Roman"/>
                <w:noProof/>
                <w:color w:val="auto"/>
              </w:rPr>
              <w:t>unapređenja zaštite od požara na području Općine Šodolovci u 2022. godini</w:t>
            </w:r>
            <w:r w:rsidR="00F24D3E" w:rsidRPr="00F65D0D">
              <w:rPr>
                <w:noProof/>
                <w:webHidden/>
              </w:rPr>
              <w:tab/>
            </w:r>
            <w:r w:rsidR="00F24D3E" w:rsidRPr="00F65D0D">
              <w:rPr>
                <w:noProof/>
                <w:webHidden/>
              </w:rPr>
              <w:fldChar w:fldCharType="begin"/>
            </w:r>
            <w:r w:rsidR="00F24D3E" w:rsidRPr="00F65D0D">
              <w:rPr>
                <w:noProof/>
                <w:webHidden/>
              </w:rPr>
              <w:instrText xml:space="preserve"> PAGEREF _Toc140133821 \h </w:instrText>
            </w:r>
            <w:r w:rsidR="00F24D3E" w:rsidRPr="00F65D0D">
              <w:rPr>
                <w:noProof/>
                <w:webHidden/>
              </w:rPr>
            </w:r>
            <w:r w:rsidR="00F24D3E" w:rsidRPr="00F65D0D">
              <w:rPr>
                <w:noProof/>
                <w:webHidden/>
              </w:rPr>
              <w:fldChar w:fldCharType="separate"/>
            </w:r>
            <w:r w:rsidR="00F24D3E" w:rsidRPr="00F65D0D">
              <w:rPr>
                <w:noProof/>
                <w:webHidden/>
              </w:rPr>
              <w:t>94</w:t>
            </w:r>
            <w:r w:rsidR="00F24D3E" w:rsidRPr="00F65D0D">
              <w:rPr>
                <w:noProof/>
                <w:webHidden/>
              </w:rPr>
              <w:fldChar w:fldCharType="end"/>
            </w:r>
          </w:hyperlink>
        </w:p>
        <w:p w14:paraId="74B4F5F8" w14:textId="170A0314" w:rsidR="00F24D3E" w:rsidRPr="00F65D0D" w:rsidRDefault="00000000">
          <w:pPr>
            <w:pStyle w:val="Sadraj1"/>
            <w:tabs>
              <w:tab w:val="right" w:leader="dot" w:pos="10055"/>
            </w:tabs>
            <w:rPr>
              <w:rFonts w:eastAsiaTheme="minorEastAsia"/>
              <w:noProof/>
              <w:kern w:val="2"/>
              <w:lang w:eastAsia="hr-HR"/>
              <w14:ligatures w14:val="standardContextual"/>
            </w:rPr>
          </w:pPr>
          <w:hyperlink w:anchor="_Toc140133822" w:history="1">
            <w:r w:rsidR="00F24D3E" w:rsidRPr="00F65D0D">
              <w:rPr>
                <w:rStyle w:val="Hiperveza"/>
                <w:rFonts w:ascii="Times New Roman" w:hAnsi="Times New Roman" w:cs="Times New Roman"/>
                <w:noProof/>
                <w:color w:val="auto"/>
              </w:rPr>
              <w:t>Izvješće Općine Šodolovci</w:t>
            </w:r>
            <w:r w:rsidR="00F24D3E" w:rsidRPr="00F65D0D">
              <w:rPr>
                <w:noProof/>
                <w:webHidden/>
              </w:rPr>
              <w:tab/>
            </w:r>
            <w:r w:rsidR="00F24D3E" w:rsidRPr="00F65D0D">
              <w:rPr>
                <w:noProof/>
                <w:webHidden/>
              </w:rPr>
              <w:fldChar w:fldCharType="begin"/>
            </w:r>
            <w:r w:rsidR="00F24D3E" w:rsidRPr="00F65D0D">
              <w:rPr>
                <w:noProof/>
                <w:webHidden/>
              </w:rPr>
              <w:instrText xml:space="preserve"> PAGEREF _Toc140133822 \h </w:instrText>
            </w:r>
            <w:r w:rsidR="00F24D3E" w:rsidRPr="00F65D0D">
              <w:rPr>
                <w:noProof/>
                <w:webHidden/>
              </w:rPr>
            </w:r>
            <w:r w:rsidR="00F24D3E" w:rsidRPr="00F65D0D">
              <w:rPr>
                <w:noProof/>
                <w:webHidden/>
              </w:rPr>
              <w:fldChar w:fldCharType="separate"/>
            </w:r>
            <w:r w:rsidR="00F24D3E" w:rsidRPr="00F65D0D">
              <w:rPr>
                <w:noProof/>
                <w:webHidden/>
              </w:rPr>
              <w:t>99</w:t>
            </w:r>
            <w:r w:rsidR="00F24D3E" w:rsidRPr="00F65D0D">
              <w:rPr>
                <w:noProof/>
                <w:webHidden/>
              </w:rPr>
              <w:fldChar w:fldCharType="end"/>
            </w:r>
          </w:hyperlink>
        </w:p>
        <w:p w14:paraId="5D4D3064" w14:textId="0E23CF3E" w:rsidR="00F24D3E" w:rsidRPr="00F65D0D" w:rsidRDefault="00000000">
          <w:pPr>
            <w:pStyle w:val="Sadraj1"/>
            <w:tabs>
              <w:tab w:val="right" w:leader="dot" w:pos="10055"/>
            </w:tabs>
            <w:rPr>
              <w:rFonts w:eastAsiaTheme="minorEastAsia"/>
              <w:noProof/>
              <w:kern w:val="2"/>
              <w:lang w:eastAsia="hr-HR"/>
              <w14:ligatures w14:val="standardContextual"/>
            </w:rPr>
          </w:pPr>
          <w:hyperlink w:anchor="_Toc140133823" w:history="1">
            <w:r w:rsidR="00F24D3E" w:rsidRPr="00F65D0D">
              <w:rPr>
                <w:rStyle w:val="Hiperveza"/>
                <w:rFonts w:ascii="Times New Roman" w:hAnsi="Times New Roman" w:cs="Times New Roman"/>
                <w:noProof/>
                <w:color w:val="auto"/>
              </w:rPr>
              <w:t>o provedbi Plana gospodarenja otpadom Republike Hrvatske za razdoblje 2017. -2022. godine</w:t>
            </w:r>
            <w:r w:rsidR="00F24D3E" w:rsidRPr="00F65D0D">
              <w:rPr>
                <w:rStyle w:val="Hiperveza"/>
                <w:rFonts w:ascii="Times New Roman" w:hAnsi="Times New Roman" w:cs="Times New Roman"/>
                <w:i/>
                <w:noProof/>
                <w:color w:val="auto"/>
              </w:rPr>
              <w:t xml:space="preserve"> </w:t>
            </w:r>
            <w:r w:rsidR="00F24D3E" w:rsidRPr="00F65D0D">
              <w:rPr>
                <w:rStyle w:val="Hiperveza"/>
                <w:rFonts w:ascii="Times New Roman" w:hAnsi="Times New Roman" w:cs="Times New Roman"/>
                <w:noProof/>
                <w:color w:val="auto"/>
              </w:rPr>
              <w:t>za 2022. godinu</w:t>
            </w:r>
            <w:r w:rsidR="00F24D3E" w:rsidRPr="00F65D0D">
              <w:rPr>
                <w:noProof/>
                <w:webHidden/>
              </w:rPr>
              <w:tab/>
            </w:r>
            <w:r w:rsidR="00F24D3E" w:rsidRPr="00F65D0D">
              <w:rPr>
                <w:noProof/>
                <w:webHidden/>
              </w:rPr>
              <w:fldChar w:fldCharType="begin"/>
            </w:r>
            <w:r w:rsidR="00F24D3E" w:rsidRPr="00F65D0D">
              <w:rPr>
                <w:noProof/>
                <w:webHidden/>
              </w:rPr>
              <w:instrText xml:space="preserve"> PAGEREF _Toc140133823 \h </w:instrText>
            </w:r>
            <w:r w:rsidR="00F24D3E" w:rsidRPr="00F65D0D">
              <w:rPr>
                <w:noProof/>
                <w:webHidden/>
              </w:rPr>
            </w:r>
            <w:r w:rsidR="00F24D3E" w:rsidRPr="00F65D0D">
              <w:rPr>
                <w:noProof/>
                <w:webHidden/>
              </w:rPr>
              <w:fldChar w:fldCharType="separate"/>
            </w:r>
            <w:r w:rsidR="00F24D3E" w:rsidRPr="00F65D0D">
              <w:rPr>
                <w:noProof/>
                <w:webHidden/>
              </w:rPr>
              <w:t>99</w:t>
            </w:r>
            <w:r w:rsidR="00F24D3E" w:rsidRPr="00F65D0D">
              <w:rPr>
                <w:noProof/>
                <w:webHidden/>
              </w:rPr>
              <w:fldChar w:fldCharType="end"/>
            </w:r>
          </w:hyperlink>
        </w:p>
        <w:p w14:paraId="75464B8F" w14:textId="47E2B917" w:rsidR="00F24D3E" w:rsidRPr="00F65D0D" w:rsidRDefault="00000000">
          <w:pPr>
            <w:pStyle w:val="Sadraj1"/>
            <w:tabs>
              <w:tab w:val="right" w:leader="dot" w:pos="10055"/>
            </w:tabs>
            <w:rPr>
              <w:rFonts w:eastAsiaTheme="minorEastAsia"/>
              <w:noProof/>
              <w:kern w:val="2"/>
              <w:lang w:eastAsia="hr-HR"/>
              <w14:ligatures w14:val="standardContextual"/>
            </w:rPr>
          </w:pPr>
          <w:hyperlink w:anchor="_Toc140133824" w:history="1">
            <w:r w:rsidR="00F24D3E" w:rsidRPr="00F65D0D">
              <w:rPr>
                <w:rStyle w:val="Hiperveza"/>
                <w:rFonts w:ascii="Times New Roman" w:hAnsi="Times New Roman" w:cs="Times New Roman"/>
                <w:noProof/>
                <w:color w:val="auto"/>
              </w:rPr>
              <w:t>Izvješće o lokacijama i količinama odbačenog otpada te troškovima uklanjanja</w:t>
            </w:r>
            <w:r w:rsidR="00F24D3E" w:rsidRPr="00F65D0D">
              <w:rPr>
                <w:noProof/>
                <w:webHidden/>
              </w:rPr>
              <w:tab/>
            </w:r>
            <w:r w:rsidR="00F24D3E" w:rsidRPr="00F65D0D">
              <w:rPr>
                <w:noProof/>
                <w:webHidden/>
              </w:rPr>
              <w:fldChar w:fldCharType="begin"/>
            </w:r>
            <w:r w:rsidR="00F24D3E" w:rsidRPr="00F65D0D">
              <w:rPr>
                <w:noProof/>
                <w:webHidden/>
              </w:rPr>
              <w:instrText xml:space="preserve"> PAGEREF _Toc140133824 \h </w:instrText>
            </w:r>
            <w:r w:rsidR="00F24D3E" w:rsidRPr="00F65D0D">
              <w:rPr>
                <w:noProof/>
                <w:webHidden/>
              </w:rPr>
            </w:r>
            <w:r w:rsidR="00F24D3E" w:rsidRPr="00F65D0D">
              <w:rPr>
                <w:noProof/>
                <w:webHidden/>
              </w:rPr>
              <w:fldChar w:fldCharType="separate"/>
            </w:r>
            <w:r w:rsidR="00F24D3E" w:rsidRPr="00F65D0D">
              <w:rPr>
                <w:noProof/>
                <w:webHidden/>
              </w:rPr>
              <w:t>115</w:t>
            </w:r>
            <w:r w:rsidR="00F24D3E" w:rsidRPr="00F65D0D">
              <w:rPr>
                <w:noProof/>
                <w:webHidden/>
              </w:rPr>
              <w:fldChar w:fldCharType="end"/>
            </w:r>
          </w:hyperlink>
        </w:p>
        <w:p w14:paraId="24CDA7FC" w14:textId="1592122F" w:rsidR="00F24D3E" w:rsidRPr="00F65D0D" w:rsidRDefault="00000000">
          <w:pPr>
            <w:pStyle w:val="Sadraj1"/>
            <w:tabs>
              <w:tab w:val="right" w:leader="dot" w:pos="10055"/>
            </w:tabs>
            <w:rPr>
              <w:rFonts w:eastAsiaTheme="minorEastAsia"/>
              <w:noProof/>
              <w:kern w:val="2"/>
              <w:lang w:eastAsia="hr-HR"/>
              <w14:ligatures w14:val="standardContextual"/>
            </w:rPr>
          </w:pPr>
          <w:hyperlink w:anchor="_Toc140133825" w:history="1">
            <w:r w:rsidR="00F24D3E" w:rsidRPr="00F65D0D">
              <w:rPr>
                <w:rStyle w:val="Hiperveza"/>
                <w:rFonts w:ascii="Times New Roman" w:hAnsi="Times New Roman" w:cs="Times New Roman"/>
                <w:noProof/>
                <w:color w:val="auto"/>
              </w:rPr>
              <w:t>odbačenog otpada na području Općine Šodolovci u 2022. godini</w:t>
            </w:r>
            <w:r w:rsidR="00F24D3E" w:rsidRPr="00F65D0D">
              <w:rPr>
                <w:noProof/>
                <w:webHidden/>
              </w:rPr>
              <w:tab/>
            </w:r>
            <w:r w:rsidR="00F24D3E" w:rsidRPr="00F65D0D">
              <w:rPr>
                <w:noProof/>
                <w:webHidden/>
              </w:rPr>
              <w:fldChar w:fldCharType="begin"/>
            </w:r>
            <w:r w:rsidR="00F24D3E" w:rsidRPr="00F65D0D">
              <w:rPr>
                <w:noProof/>
                <w:webHidden/>
              </w:rPr>
              <w:instrText xml:space="preserve"> PAGEREF _Toc140133825 \h </w:instrText>
            </w:r>
            <w:r w:rsidR="00F24D3E" w:rsidRPr="00F65D0D">
              <w:rPr>
                <w:noProof/>
                <w:webHidden/>
              </w:rPr>
            </w:r>
            <w:r w:rsidR="00F24D3E" w:rsidRPr="00F65D0D">
              <w:rPr>
                <w:noProof/>
                <w:webHidden/>
              </w:rPr>
              <w:fldChar w:fldCharType="separate"/>
            </w:r>
            <w:r w:rsidR="00F24D3E" w:rsidRPr="00F65D0D">
              <w:rPr>
                <w:noProof/>
                <w:webHidden/>
              </w:rPr>
              <w:t>115</w:t>
            </w:r>
            <w:r w:rsidR="00F24D3E" w:rsidRPr="00F65D0D">
              <w:rPr>
                <w:noProof/>
                <w:webHidden/>
              </w:rPr>
              <w:fldChar w:fldCharType="end"/>
            </w:r>
          </w:hyperlink>
        </w:p>
        <w:p w14:paraId="00B22BEB" w14:textId="5AA056C4" w:rsidR="00F24D3E" w:rsidRPr="00F65D0D" w:rsidRDefault="00000000">
          <w:pPr>
            <w:pStyle w:val="Sadraj1"/>
            <w:tabs>
              <w:tab w:val="right" w:leader="dot" w:pos="10055"/>
            </w:tabs>
            <w:rPr>
              <w:rFonts w:eastAsiaTheme="minorEastAsia"/>
              <w:noProof/>
              <w:kern w:val="2"/>
              <w:lang w:eastAsia="hr-HR"/>
              <w14:ligatures w14:val="standardContextual"/>
            </w:rPr>
          </w:pPr>
          <w:hyperlink w:anchor="_Toc140133826" w:history="1">
            <w:r w:rsidR="00F24D3E" w:rsidRPr="00F65D0D">
              <w:rPr>
                <w:rStyle w:val="Hiperveza"/>
                <w:rFonts w:ascii="Times New Roman" w:eastAsia="Times New Roman" w:hAnsi="Times New Roman" w:cs="Times New Roman"/>
                <w:noProof/>
                <w:color w:val="auto"/>
                <w:lang w:eastAsia="hr-HR"/>
              </w:rPr>
              <w:t>IV. izmjene i dopune Plana nabave Općine Šodolovci za 2023. godinu</w:t>
            </w:r>
            <w:r w:rsidR="00F24D3E" w:rsidRPr="00F65D0D">
              <w:rPr>
                <w:noProof/>
                <w:webHidden/>
              </w:rPr>
              <w:tab/>
            </w:r>
            <w:r w:rsidR="00F24D3E" w:rsidRPr="00F65D0D">
              <w:rPr>
                <w:noProof/>
                <w:webHidden/>
              </w:rPr>
              <w:fldChar w:fldCharType="begin"/>
            </w:r>
            <w:r w:rsidR="00F24D3E" w:rsidRPr="00F65D0D">
              <w:rPr>
                <w:noProof/>
                <w:webHidden/>
              </w:rPr>
              <w:instrText xml:space="preserve"> PAGEREF _Toc140133826 \h </w:instrText>
            </w:r>
            <w:r w:rsidR="00F24D3E" w:rsidRPr="00F65D0D">
              <w:rPr>
                <w:noProof/>
                <w:webHidden/>
              </w:rPr>
            </w:r>
            <w:r w:rsidR="00F24D3E" w:rsidRPr="00F65D0D">
              <w:rPr>
                <w:noProof/>
                <w:webHidden/>
              </w:rPr>
              <w:fldChar w:fldCharType="separate"/>
            </w:r>
            <w:r w:rsidR="00F24D3E" w:rsidRPr="00F65D0D">
              <w:rPr>
                <w:noProof/>
                <w:webHidden/>
              </w:rPr>
              <w:t>119</w:t>
            </w:r>
            <w:r w:rsidR="00F24D3E" w:rsidRPr="00F65D0D">
              <w:rPr>
                <w:noProof/>
                <w:webHidden/>
              </w:rPr>
              <w:fldChar w:fldCharType="end"/>
            </w:r>
          </w:hyperlink>
        </w:p>
        <w:p w14:paraId="4E4B80C8" w14:textId="3B4F7169" w:rsidR="00F24D3E" w:rsidRPr="00F65D0D" w:rsidRDefault="00000000">
          <w:pPr>
            <w:pStyle w:val="Sadraj1"/>
            <w:tabs>
              <w:tab w:val="right" w:leader="dot" w:pos="10055"/>
            </w:tabs>
            <w:rPr>
              <w:rFonts w:eastAsiaTheme="minorEastAsia"/>
              <w:noProof/>
              <w:kern w:val="2"/>
              <w:lang w:eastAsia="hr-HR"/>
              <w14:ligatures w14:val="standardContextual"/>
            </w:rPr>
          </w:pPr>
          <w:hyperlink w:anchor="_Toc140133827" w:history="1">
            <w:r w:rsidR="00F24D3E" w:rsidRPr="00F65D0D">
              <w:rPr>
                <w:rStyle w:val="Hiperveza"/>
                <w:rFonts w:ascii="Times New Roman" w:eastAsia="Times New Roman" w:hAnsi="Times New Roman" w:cs="Times New Roman"/>
                <w:noProof/>
                <w:color w:val="auto"/>
                <w:lang w:eastAsia="hr-HR"/>
              </w:rPr>
              <w:t>V. izmjene i dopune Plana nabave Općine Šodolovci za 2023. godinu</w:t>
            </w:r>
            <w:r w:rsidR="00F24D3E" w:rsidRPr="00F65D0D">
              <w:rPr>
                <w:noProof/>
                <w:webHidden/>
              </w:rPr>
              <w:tab/>
            </w:r>
            <w:r w:rsidR="00F24D3E" w:rsidRPr="00F65D0D">
              <w:rPr>
                <w:noProof/>
                <w:webHidden/>
              </w:rPr>
              <w:fldChar w:fldCharType="begin"/>
            </w:r>
            <w:r w:rsidR="00F24D3E" w:rsidRPr="00F65D0D">
              <w:rPr>
                <w:noProof/>
                <w:webHidden/>
              </w:rPr>
              <w:instrText xml:space="preserve"> PAGEREF _Toc140133827 \h </w:instrText>
            </w:r>
            <w:r w:rsidR="00F24D3E" w:rsidRPr="00F65D0D">
              <w:rPr>
                <w:noProof/>
                <w:webHidden/>
              </w:rPr>
            </w:r>
            <w:r w:rsidR="00F24D3E" w:rsidRPr="00F65D0D">
              <w:rPr>
                <w:noProof/>
                <w:webHidden/>
              </w:rPr>
              <w:fldChar w:fldCharType="separate"/>
            </w:r>
            <w:r w:rsidR="00F24D3E" w:rsidRPr="00F65D0D">
              <w:rPr>
                <w:noProof/>
                <w:webHidden/>
              </w:rPr>
              <w:t>125</w:t>
            </w:r>
            <w:r w:rsidR="00F24D3E" w:rsidRPr="00F65D0D">
              <w:rPr>
                <w:noProof/>
                <w:webHidden/>
              </w:rPr>
              <w:fldChar w:fldCharType="end"/>
            </w:r>
          </w:hyperlink>
        </w:p>
        <w:p w14:paraId="41984B27" w14:textId="6E8F3D12" w:rsidR="00F24D3E" w:rsidRPr="00F65D0D" w:rsidRDefault="00000000">
          <w:pPr>
            <w:pStyle w:val="Sadraj1"/>
            <w:tabs>
              <w:tab w:val="right" w:leader="dot" w:pos="10055"/>
            </w:tabs>
            <w:rPr>
              <w:rFonts w:eastAsiaTheme="minorEastAsia"/>
              <w:noProof/>
              <w:kern w:val="2"/>
              <w:lang w:eastAsia="hr-HR"/>
              <w14:ligatures w14:val="standardContextual"/>
            </w:rPr>
          </w:pPr>
          <w:hyperlink w:anchor="_Toc140133828" w:history="1">
            <w:r w:rsidR="00F24D3E" w:rsidRPr="00F65D0D">
              <w:rPr>
                <w:rStyle w:val="Hiperveza"/>
                <w:rFonts w:ascii="Times New Roman" w:eastAsia="Calibri" w:hAnsi="Times New Roman" w:cs="Times New Roman"/>
                <w:noProof/>
                <w:color w:val="auto"/>
              </w:rPr>
              <w:t>Akcijski plan za provedbu anti korupcijskog programa 2023. – 2024.</w:t>
            </w:r>
            <w:r w:rsidR="00F24D3E" w:rsidRPr="00F65D0D">
              <w:rPr>
                <w:noProof/>
                <w:webHidden/>
              </w:rPr>
              <w:tab/>
            </w:r>
            <w:r w:rsidR="00F24D3E" w:rsidRPr="00F65D0D">
              <w:rPr>
                <w:noProof/>
                <w:webHidden/>
              </w:rPr>
              <w:fldChar w:fldCharType="begin"/>
            </w:r>
            <w:r w:rsidR="00F24D3E" w:rsidRPr="00F65D0D">
              <w:rPr>
                <w:noProof/>
                <w:webHidden/>
              </w:rPr>
              <w:instrText xml:space="preserve"> PAGEREF _Toc140133828 \h </w:instrText>
            </w:r>
            <w:r w:rsidR="00F24D3E" w:rsidRPr="00F65D0D">
              <w:rPr>
                <w:noProof/>
                <w:webHidden/>
              </w:rPr>
            </w:r>
            <w:r w:rsidR="00F24D3E" w:rsidRPr="00F65D0D">
              <w:rPr>
                <w:noProof/>
                <w:webHidden/>
              </w:rPr>
              <w:fldChar w:fldCharType="separate"/>
            </w:r>
            <w:r w:rsidR="00F24D3E" w:rsidRPr="00F65D0D">
              <w:rPr>
                <w:noProof/>
                <w:webHidden/>
              </w:rPr>
              <w:t>132</w:t>
            </w:r>
            <w:r w:rsidR="00F24D3E" w:rsidRPr="00F65D0D">
              <w:rPr>
                <w:noProof/>
                <w:webHidden/>
              </w:rPr>
              <w:fldChar w:fldCharType="end"/>
            </w:r>
          </w:hyperlink>
        </w:p>
        <w:p w14:paraId="068CDF2D" w14:textId="0A87FBF3" w:rsidR="00C94196" w:rsidRDefault="00C94196">
          <w:r w:rsidRPr="00F65D0D">
            <w:rPr>
              <w:b/>
              <w:bCs/>
            </w:rPr>
            <w:fldChar w:fldCharType="end"/>
          </w:r>
        </w:p>
      </w:sdtContent>
    </w:sdt>
    <w:p w14:paraId="01F38008" w14:textId="77777777" w:rsidR="00C94196" w:rsidRDefault="00C94196" w:rsidP="00536B0A">
      <w:pPr>
        <w:rPr>
          <w:rFonts w:ascii="Times New Roman" w:eastAsia="Calibri" w:hAnsi="Times New Roman" w:cs="Times New Roman"/>
          <w:bCs/>
          <w:sz w:val="24"/>
          <w:szCs w:val="24"/>
        </w:rPr>
      </w:pPr>
    </w:p>
    <w:p w14:paraId="4A5DCD69" w14:textId="77777777" w:rsidR="00C94196" w:rsidRDefault="00C94196" w:rsidP="00536B0A">
      <w:pPr>
        <w:rPr>
          <w:rFonts w:ascii="Times New Roman" w:eastAsia="Calibri" w:hAnsi="Times New Roman" w:cs="Times New Roman"/>
          <w:bCs/>
          <w:sz w:val="24"/>
          <w:szCs w:val="24"/>
        </w:rPr>
      </w:pPr>
    </w:p>
    <w:p w14:paraId="477E4491" w14:textId="77777777" w:rsidR="00C94196" w:rsidRDefault="00C94196" w:rsidP="00536B0A">
      <w:pPr>
        <w:rPr>
          <w:rFonts w:ascii="Times New Roman" w:eastAsia="Calibri" w:hAnsi="Times New Roman" w:cs="Times New Roman"/>
          <w:bCs/>
          <w:sz w:val="24"/>
          <w:szCs w:val="24"/>
        </w:rPr>
      </w:pPr>
    </w:p>
    <w:p w14:paraId="2F3EFEC8" w14:textId="77777777" w:rsidR="00C94196" w:rsidRDefault="00C94196" w:rsidP="00536B0A">
      <w:pPr>
        <w:rPr>
          <w:rFonts w:ascii="Times New Roman" w:eastAsia="Calibri" w:hAnsi="Times New Roman" w:cs="Times New Roman"/>
          <w:bCs/>
          <w:sz w:val="24"/>
          <w:szCs w:val="24"/>
        </w:rPr>
      </w:pPr>
    </w:p>
    <w:p w14:paraId="6EADAAA3" w14:textId="77777777" w:rsidR="00C94196" w:rsidRDefault="00C94196" w:rsidP="00536B0A">
      <w:pPr>
        <w:rPr>
          <w:rFonts w:ascii="Times New Roman" w:eastAsia="Calibri" w:hAnsi="Times New Roman" w:cs="Times New Roman"/>
          <w:bCs/>
          <w:sz w:val="24"/>
          <w:szCs w:val="24"/>
        </w:rPr>
      </w:pPr>
    </w:p>
    <w:p w14:paraId="7686C739" w14:textId="77777777" w:rsidR="00C94196" w:rsidRDefault="00C94196" w:rsidP="00536B0A">
      <w:pPr>
        <w:rPr>
          <w:rFonts w:ascii="Times New Roman" w:eastAsia="Calibri" w:hAnsi="Times New Roman" w:cs="Times New Roman"/>
          <w:bCs/>
          <w:sz w:val="24"/>
          <w:szCs w:val="24"/>
        </w:rPr>
      </w:pPr>
    </w:p>
    <w:p w14:paraId="2B03226F" w14:textId="77777777" w:rsidR="00C94196" w:rsidRDefault="00C94196" w:rsidP="00536B0A">
      <w:pPr>
        <w:rPr>
          <w:rFonts w:ascii="Times New Roman" w:eastAsia="Calibri" w:hAnsi="Times New Roman" w:cs="Times New Roman"/>
          <w:bCs/>
          <w:sz w:val="24"/>
          <w:szCs w:val="24"/>
        </w:rPr>
      </w:pPr>
    </w:p>
    <w:p w14:paraId="47B586F5" w14:textId="77777777" w:rsidR="00C94196" w:rsidRDefault="00C94196" w:rsidP="00536B0A">
      <w:pPr>
        <w:rPr>
          <w:rFonts w:ascii="Times New Roman" w:eastAsia="Calibri" w:hAnsi="Times New Roman" w:cs="Times New Roman"/>
          <w:bCs/>
          <w:sz w:val="24"/>
          <w:szCs w:val="24"/>
        </w:rPr>
      </w:pPr>
    </w:p>
    <w:p w14:paraId="22E31791" w14:textId="77777777" w:rsidR="00C94196" w:rsidRDefault="00C94196" w:rsidP="00536B0A">
      <w:pPr>
        <w:rPr>
          <w:rFonts w:ascii="Times New Roman" w:eastAsia="Calibri" w:hAnsi="Times New Roman" w:cs="Times New Roman"/>
          <w:bCs/>
          <w:sz w:val="24"/>
          <w:szCs w:val="24"/>
        </w:rPr>
      </w:pPr>
    </w:p>
    <w:p w14:paraId="492AC397" w14:textId="77777777" w:rsidR="00C94196" w:rsidRDefault="00C94196" w:rsidP="00536B0A">
      <w:pPr>
        <w:rPr>
          <w:rFonts w:ascii="Times New Roman" w:eastAsia="Calibri" w:hAnsi="Times New Roman" w:cs="Times New Roman"/>
          <w:bCs/>
          <w:sz w:val="24"/>
          <w:szCs w:val="24"/>
        </w:rPr>
      </w:pPr>
    </w:p>
    <w:p w14:paraId="3AA5C2E0" w14:textId="77777777" w:rsidR="00C94196" w:rsidRDefault="00C94196" w:rsidP="00536B0A">
      <w:pPr>
        <w:rPr>
          <w:rFonts w:ascii="Times New Roman" w:eastAsia="Calibri" w:hAnsi="Times New Roman" w:cs="Times New Roman"/>
          <w:bCs/>
          <w:sz w:val="24"/>
          <w:szCs w:val="24"/>
        </w:rPr>
      </w:pPr>
    </w:p>
    <w:p w14:paraId="21E96D75" w14:textId="77777777" w:rsidR="00A91397" w:rsidRDefault="00A91397" w:rsidP="00536B0A">
      <w:pPr>
        <w:rPr>
          <w:rFonts w:ascii="Times New Roman" w:eastAsia="Calibri" w:hAnsi="Times New Roman" w:cs="Times New Roman"/>
          <w:bCs/>
          <w:sz w:val="24"/>
          <w:szCs w:val="24"/>
        </w:rPr>
      </w:pPr>
    </w:p>
    <w:p w14:paraId="3E21EB27" w14:textId="77777777" w:rsidR="00A91397" w:rsidRDefault="00A91397" w:rsidP="00536B0A">
      <w:pPr>
        <w:rPr>
          <w:rFonts w:ascii="Times New Roman" w:eastAsia="Calibri" w:hAnsi="Times New Roman" w:cs="Times New Roman"/>
          <w:bCs/>
          <w:sz w:val="24"/>
          <w:szCs w:val="24"/>
        </w:rPr>
      </w:pPr>
    </w:p>
    <w:p w14:paraId="5F72AAC0" w14:textId="77777777" w:rsidR="00A91397" w:rsidRDefault="00A91397" w:rsidP="00536B0A">
      <w:pPr>
        <w:rPr>
          <w:rFonts w:ascii="Times New Roman" w:eastAsia="Calibri" w:hAnsi="Times New Roman" w:cs="Times New Roman"/>
          <w:bCs/>
          <w:sz w:val="24"/>
          <w:szCs w:val="24"/>
        </w:rPr>
      </w:pPr>
    </w:p>
    <w:p w14:paraId="7227F2F5" w14:textId="77777777" w:rsidR="004F5AF5" w:rsidRDefault="004F5AF5" w:rsidP="00536B0A">
      <w:pPr>
        <w:rPr>
          <w:rFonts w:ascii="Times New Roman" w:eastAsia="Calibri" w:hAnsi="Times New Roman" w:cs="Times New Roman"/>
          <w:bCs/>
          <w:sz w:val="24"/>
          <w:szCs w:val="24"/>
        </w:rPr>
      </w:pPr>
    </w:p>
    <w:p w14:paraId="064D4E5C" w14:textId="77777777" w:rsidR="004F5AF5" w:rsidRDefault="004F5AF5" w:rsidP="00536B0A">
      <w:pPr>
        <w:rPr>
          <w:rFonts w:ascii="Times New Roman" w:eastAsia="Calibri" w:hAnsi="Times New Roman" w:cs="Times New Roman"/>
          <w:bCs/>
          <w:sz w:val="24"/>
          <w:szCs w:val="24"/>
        </w:rPr>
      </w:pPr>
    </w:p>
    <w:p w14:paraId="16EC5C57" w14:textId="77777777" w:rsidR="004F5AF5" w:rsidRDefault="004F5AF5" w:rsidP="00536B0A">
      <w:pPr>
        <w:rPr>
          <w:rFonts w:ascii="Times New Roman" w:eastAsia="Calibri" w:hAnsi="Times New Roman" w:cs="Times New Roman"/>
          <w:bCs/>
          <w:sz w:val="24"/>
          <w:szCs w:val="24"/>
        </w:rPr>
      </w:pPr>
    </w:p>
    <w:p w14:paraId="6D674937" w14:textId="77777777" w:rsidR="004F5AF5" w:rsidRDefault="004F5AF5" w:rsidP="00536B0A">
      <w:pPr>
        <w:rPr>
          <w:rFonts w:ascii="Times New Roman" w:eastAsia="Calibri" w:hAnsi="Times New Roman" w:cs="Times New Roman"/>
          <w:bCs/>
          <w:sz w:val="24"/>
          <w:szCs w:val="24"/>
        </w:rPr>
      </w:pPr>
    </w:p>
    <w:p w14:paraId="3470311B" w14:textId="77777777" w:rsidR="004F5AF5" w:rsidRDefault="004F5AF5" w:rsidP="00536B0A">
      <w:pPr>
        <w:rPr>
          <w:rFonts w:ascii="Times New Roman" w:eastAsia="Calibri" w:hAnsi="Times New Roman" w:cs="Times New Roman"/>
          <w:bCs/>
          <w:sz w:val="24"/>
          <w:szCs w:val="24"/>
        </w:rPr>
      </w:pPr>
    </w:p>
    <w:p w14:paraId="7DEFA57D" w14:textId="77777777" w:rsidR="004F5AF5" w:rsidRDefault="004F5AF5" w:rsidP="00536B0A">
      <w:pPr>
        <w:rPr>
          <w:rFonts w:ascii="Times New Roman" w:eastAsia="Calibri" w:hAnsi="Times New Roman" w:cs="Times New Roman"/>
          <w:bCs/>
          <w:sz w:val="24"/>
          <w:szCs w:val="24"/>
        </w:rPr>
      </w:pPr>
    </w:p>
    <w:p w14:paraId="33A877D8" w14:textId="49E5F947" w:rsidR="00A91397" w:rsidRPr="00A91397" w:rsidRDefault="00A91397" w:rsidP="00A91397">
      <w:pPr>
        <w:jc w:val="both"/>
        <w:rPr>
          <w:rFonts w:ascii="Times New Roman" w:eastAsia="Calibri" w:hAnsi="Times New Roman" w:cs="Times New Roman"/>
          <w:sz w:val="24"/>
          <w:szCs w:val="24"/>
        </w:rPr>
      </w:pPr>
      <w:bookmarkStart w:id="1" w:name="_Hlk505755903"/>
      <w:r w:rsidRPr="00A91397">
        <w:rPr>
          <w:rFonts w:ascii="Times New Roman" w:eastAsia="Calibri" w:hAnsi="Times New Roman" w:cs="Times New Roman"/>
          <w:sz w:val="24"/>
          <w:szCs w:val="24"/>
        </w:rPr>
        <w:t>Na temelju članka 31. Statuta Općine Šodolovci („službeni glasnik općine Šodolovci“ broj 2/21) Općinsko vijeće Općine Šodolovci na svojoj 15. sjednici održanoj dana 24. svibnja 2023. godine donosi</w:t>
      </w:r>
    </w:p>
    <w:p w14:paraId="570E4F4E" w14:textId="46611F35" w:rsidR="00A91397" w:rsidRPr="008659F6" w:rsidRDefault="00E6074A" w:rsidP="00E6074A">
      <w:pPr>
        <w:pStyle w:val="Naslov1"/>
        <w:numPr>
          <w:ilvl w:val="0"/>
          <w:numId w:val="0"/>
        </w:numPr>
        <w:spacing w:line="240" w:lineRule="auto"/>
        <w:ind w:left="360"/>
        <w:jc w:val="center"/>
        <w:rPr>
          <w:rFonts w:ascii="Times New Roman" w:eastAsia="Calibri" w:hAnsi="Times New Roman" w:cs="Times New Roman"/>
          <w:color w:val="auto"/>
          <w:sz w:val="24"/>
          <w:szCs w:val="24"/>
        </w:rPr>
      </w:pPr>
      <w:bookmarkStart w:id="2" w:name="_Toc140133751"/>
      <w:r>
        <w:rPr>
          <w:rFonts w:ascii="Times New Roman" w:eastAsia="Calibri" w:hAnsi="Times New Roman" w:cs="Times New Roman"/>
          <w:color w:val="auto"/>
          <w:sz w:val="24"/>
          <w:szCs w:val="24"/>
        </w:rPr>
        <w:t xml:space="preserve">Zaključak </w:t>
      </w:r>
      <w:r w:rsidR="00A91397" w:rsidRPr="008659F6">
        <w:rPr>
          <w:rFonts w:ascii="Times New Roman" w:eastAsia="Calibri" w:hAnsi="Times New Roman" w:cs="Times New Roman"/>
          <w:color w:val="auto"/>
          <w:sz w:val="24"/>
          <w:szCs w:val="24"/>
        </w:rPr>
        <w:t>o usvajanju zapisnika sa 12. sjednice</w:t>
      </w:r>
      <w:r w:rsidR="008659F6">
        <w:rPr>
          <w:rFonts w:ascii="Times New Roman" w:eastAsia="Calibri" w:hAnsi="Times New Roman" w:cs="Times New Roman"/>
          <w:color w:val="auto"/>
          <w:sz w:val="24"/>
          <w:szCs w:val="24"/>
        </w:rPr>
        <w:t xml:space="preserve"> </w:t>
      </w:r>
      <w:r w:rsidR="00A91397" w:rsidRPr="008659F6">
        <w:rPr>
          <w:rFonts w:ascii="Times New Roman" w:eastAsia="Calibri" w:hAnsi="Times New Roman" w:cs="Times New Roman"/>
          <w:color w:val="auto"/>
          <w:sz w:val="24"/>
          <w:szCs w:val="24"/>
        </w:rPr>
        <w:t>Općinskog vijeća Općine Šodolovci</w:t>
      </w:r>
      <w:bookmarkEnd w:id="2"/>
    </w:p>
    <w:p w14:paraId="75CEB913" w14:textId="77777777" w:rsidR="00A91397" w:rsidRPr="00A91397" w:rsidRDefault="00A91397" w:rsidP="008659F6">
      <w:pPr>
        <w:spacing w:line="240" w:lineRule="auto"/>
        <w:rPr>
          <w:rFonts w:ascii="Times New Roman" w:eastAsia="Calibri" w:hAnsi="Times New Roman" w:cs="Times New Roman"/>
          <w:b/>
          <w:sz w:val="24"/>
          <w:szCs w:val="24"/>
        </w:rPr>
      </w:pPr>
    </w:p>
    <w:p w14:paraId="169EF934" w14:textId="77777777" w:rsidR="00A91397" w:rsidRPr="00A91397" w:rsidRDefault="00A91397" w:rsidP="00A91397">
      <w:pPr>
        <w:jc w:val="center"/>
        <w:rPr>
          <w:rFonts w:ascii="Times New Roman" w:eastAsia="Calibri" w:hAnsi="Times New Roman" w:cs="Times New Roman"/>
          <w:sz w:val="24"/>
          <w:szCs w:val="24"/>
        </w:rPr>
      </w:pPr>
      <w:r w:rsidRPr="00A91397">
        <w:rPr>
          <w:rFonts w:ascii="Times New Roman" w:eastAsia="Calibri" w:hAnsi="Times New Roman" w:cs="Times New Roman"/>
          <w:sz w:val="24"/>
          <w:szCs w:val="24"/>
        </w:rPr>
        <w:t>Članak 1.</w:t>
      </w:r>
    </w:p>
    <w:p w14:paraId="6BCAF78F" w14:textId="77777777" w:rsidR="00A91397" w:rsidRPr="00A91397" w:rsidRDefault="00A91397" w:rsidP="00A91397">
      <w:pPr>
        <w:jc w:val="both"/>
        <w:rPr>
          <w:rFonts w:ascii="Times New Roman" w:eastAsia="Calibri" w:hAnsi="Times New Roman" w:cs="Times New Roman"/>
          <w:sz w:val="24"/>
          <w:szCs w:val="24"/>
        </w:rPr>
      </w:pPr>
      <w:r w:rsidRPr="00A91397">
        <w:rPr>
          <w:rFonts w:ascii="Times New Roman" w:eastAsia="Calibri" w:hAnsi="Times New Roman" w:cs="Times New Roman"/>
          <w:sz w:val="24"/>
          <w:szCs w:val="24"/>
        </w:rPr>
        <w:t>Usvaja se Zapisnik sa 12. sjednice Općinskog vijeća Općine Šodolovci, održane 17. siječnja 2023. godine.</w:t>
      </w:r>
    </w:p>
    <w:p w14:paraId="64882793" w14:textId="77777777" w:rsidR="00A91397" w:rsidRPr="00A91397" w:rsidRDefault="00A91397" w:rsidP="00A91397">
      <w:pPr>
        <w:jc w:val="both"/>
        <w:rPr>
          <w:rFonts w:ascii="Times New Roman" w:eastAsia="Calibri" w:hAnsi="Times New Roman" w:cs="Times New Roman"/>
          <w:sz w:val="24"/>
          <w:szCs w:val="24"/>
        </w:rPr>
      </w:pPr>
    </w:p>
    <w:p w14:paraId="566331B4" w14:textId="77777777" w:rsidR="00A91397" w:rsidRPr="00A91397" w:rsidRDefault="00A91397" w:rsidP="00A91397">
      <w:pPr>
        <w:jc w:val="center"/>
        <w:rPr>
          <w:rFonts w:ascii="Times New Roman" w:eastAsia="Calibri" w:hAnsi="Times New Roman" w:cs="Times New Roman"/>
          <w:sz w:val="24"/>
          <w:szCs w:val="24"/>
        </w:rPr>
      </w:pPr>
      <w:r w:rsidRPr="00A91397">
        <w:rPr>
          <w:rFonts w:ascii="Times New Roman" w:eastAsia="Calibri" w:hAnsi="Times New Roman" w:cs="Times New Roman"/>
          <w:sz w:val="24"/>
          <w:szCs w:val="24"/>
        </w:rPr>
        <w:t>Članak 2.</w:t>
      </w:r>
    </w:p>
    <w:p w14:paraId="3676B789" w14:textId="77777777" w:rsidR="00A91397" w:rsidRPr="00A91397" w:rsidRDefault="00A91397" w:rsidP="00A91397">
      <w:pPr>
        <w:jc w:val="both"/>
        <w:rPr>
          <w:rFonts w:ascii="Times New Roman" w:eastAsia="Calibri" w:hAnsi="Times New Roman" w:cs="Times New Roman"/>
          <w:sz w:val="24"/>
          <w:szCs w:val="24"/>
        </w:rPr>
      </w:pPr>
      <w:r w:rsidRPr="00A91397">
        <w:rPr>
          <w:rFonts w:ascii="Times New Roman" w:eastAsia="Calibri" w:hAnsi="Times New Roman" w:cs="Times New Roman"/>
          <w:sz w:val="24"/>
          <w:szCs w:val="24"/>
        </w:rPr>
        <w:t>Ovaj Zaključak objavit će se u „Službenom glasniku Općine Šodolovci“.</w:t>
      </w:r>
    </w:p>
    <w:p w14:paraId="57D38E31" w14:textId="77777777" w:rsidR="00A91397" w:rsidRPr="00A91397" w:rsidRDefault="00A91397" w:rsidP="00A91397">
      <w:pPr>
        <w:jc w:val="both"/>
        <w:rPr>
          <w:rFonts w:ascii="Times New Roman" w:eastAsia="Calibri" w:hAnsi="Times New Roman" w:cs="Times New Roman"/>
          <w:sz w:val="24"/>
          <w:szCs w:val="24"/>
        </w:rPr>
      </w:pPr>
    </w:p>
    <w:p w14:paraId="6A02E3D0" w14:textId="77777777" w:rsidR="00A91397" w:rsidRPr="00A91397" w:rsidRDefault="00A91397" w:rsidP="00A91397">
      <w:pPr>
        <w:jc w:val="both"/>
        <w:rPr>
          <w:rFonts w:ascii="Times New Roman" w:eastAsia="Calibri" w:hAnsi="Times New Roman" w:cs="Times New Roman"/>
          <w:sz w:val="24"/>
          <w:szCs w:val="24"/>
        </w:rPr>
      </w:pPr>
      <w:r w:rsidRPr="00A91397">
        <w:rPr>
          <w:rFonts w:ascii="Times New Roman" w:eastAsia="Calibri" w:hAnsi="Times New Roman" w:cs="Times New Roman"/>
          <w:sz w:val="24"/>
          <w:szCs w:val="24"/>
        </w:rPr>
        <w:t>KLASA: 024-03/23-02/1</w:t>
      </w:r>
    </w:p>
    <w:p w14:paraId="0BEA7FA0" w14:textId="77777777" w:rsidR="00A91397" w:rsidRPr="00A91397" w:rsidRDefault="00A91397" w:rsidP="00A91397">
      <w:pPr>
        <w:jc w:val="both"/>
        <w:rPr>
          <w:rFonts w:ascii="Times New Roman" w:eastAsia="Calibri" w:hAnsi="Times New Roman" w:cs="Times New Roman"/>
          <w:sz w:val="24"/>
          <w:szCs w:val="24"/>
        </w:rPr>
      </w:pPr>
      <w:r w:rsidRPr="00A91397">
        <w:rPr>
          <w:rFonts w:ascii="Times New Roman" w:eastAsia="Calibri" w:hAnsi="Times New Roman" w:cs="Times New Roman"/>
          <w:sz w:val="24"/>
          <w:szCs w:val="24"/>
        </w:rPr>
        <w:t>URBROJ: 2158-36-01-23-4</w:t>
      </w:r>
    </w:p>
    <w:p w14:paraId="3E2EE787" w14:textId="77777777" w:rsidR="00A91397" w:rsidRPr="00A91397" w:rsidRDefault="00A91397" w:rsidP="00A91397">
      <w:pPr>
        <w:jc w:val="both"/>
        <w:rPr>
          <w:rFonts w:ascii="Times New Roman" w:eastAsia="Calibri" w:hAnsi="Times New Roman" w:cs="Times New Roman"/>
          <w:sz w:val="24"/>
          <w:szCs w:val="24"/>
        </w:rPr>
      </w:pPr>
      <w:r w:rsidRPr="00A91397">
        <w:rPr>
          <w:rFonts w:ascii="Times New Roman" w:eastAsia="Calibri" w:hAnsi="Times New Roman" w:cs="Times New Roman"/>
          <w:sz w:val="24"/>
          <w:szCs w:val="24"/>
        </w:rPr>
        <w:t xml:space="preserve">Šodolovci, 24. svibnja 2023.                                   </w:t>
      </w:r>
    </w:p>
    <w:p w14:paraId="28750E0C" w14:textId="77777777" w:rsidR="00A91397" w:rsidRPr="00A91397" w:rsidRDefault="00A91397" w:rsidP="00A91397">
      <w:pPr>
        <w:jc w:val="right"/>
        <w:rPr>
          <w:rFonts w:ascii="Times New Roman" w:eastAsia="Calibri" w:hAnsi="Times New Roman" w:cs="Times New Roman"/>
          <w:sz w:val="24"/>
          <w:szCs w:val="24"/>
        </w:rPr>
      </w:pPr>
      <w:r w:rsidRPr="00A91397">
        <w:rPr>
          <w:rFonts w:ascii="Times New Roman" w:eastAsia="Calibri" w:hAnsi="Times New Roman" w:cs="Times New Roman"/>
          <w:sz w:val="24"/>
          <w:szCs w:val="24"/>
        </w:rPr>
        <w:t>PREDSJEDNIK OPĆINSKOG VIJEĆA:</w:t>
      </w:r>
    </w:p>
    <w:p w14:paraId="2DA89A55" w14:textId="7C36133F" w:rsidR="00A91397" w:rsidRDefault="00A91397" w:rsidP="00A91397">
      <w:pPr>
        <w:jc w:val="both"/>
        <w:rPr>
          <w:rFonts w:ascii="Times New Roman" w:eastAsia="Calibri" w:hAnsi="Times New Roman" w:cs="Times New Roman"/>
          <w:sz w:val="24"/>
          <w:szCs w:val="24"/>
        </w:rPr>
      </w:pPr>
      <w:r w:rsidRPr="00A91397">
        <w:rPr>
          <w:rFonts w:ascii="Times New Roman" w:eastAsia="Calibri" w:hAnsi="Times New Roman" w:cs="Times New Roman"/>
          <w:sz w:val="24"/>
          <w:szCs w:val="24"/>
        </w:rPr>
        <w:t xml:space="preserve">                                                                                                         Lazar Telenta</w:t>
      </w:r>
    </w:p>
    <w:p w14:paraId="67B3C916" w14:textId="772E8756" w:rsidR="00A91397" w:rsidRDefault="00A91397" w:rsidP="00A91397">
      <w:pPr>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p w14:paraId="121E95A5" w14:textId="2155C729" w:rsidR="00A91397" w:rsidRPr="00A91397" w:rsidRDefault="00A91397" w:rsidP="00A91397">
      <w:pPr>
        <w:jc w:val="both"/>
        <w:rPr>
          <w:rFonts w:ascii="Times New Roman" w:eastAsia="Calibri" w:hAnsi="Times New Roman" w:cs="Times New Roman"/>
          <w:sz w:val="24"/>
          <w:szCs w:val="24"/>
        </w:rPr>
      </w:pPr>
      <w:r w:rsidRPr="00A91397">
        <w:rPr>
          <w:rFonts w:ascii="Times New Roman" w:eastAsia="Calibri" w:hAnsi="Times New Roman" w:cs="Times New Roman"/>
          <w:sz w:val="24"/>
          <w:szCs w:val="24"/>
        </w:rPr>
        <w:t>Na temelju članka 31. Statuta Općine Šodolovci („službeni glasnik općine Šodolovci“ broj 2/21) Općinsko vijeće Općine Šodolovci na svojoj 15. sjednici održanoj dana 24. svibnja 2023. godine donosi</w:t>
      </w:r>
    </w:p>
    <w:p w14:paraId="48EF0573" w14:textId="66F577C2" w:rsidR="00A91397" w:rsidRPr="008659F6" w:rsidRDefault="00E6074A" w:rsidP="00E6074A">
      <w:pPr>
        <w:pStyle w:val="Naslov1"/>
        <w:numPr>
          <w:ilvl w:val="0"/>
          <w:numId w:val="0"/>
        </w:numPr>
        <w:ind w:left="360"/>
        <w:jc w:val="center"/>
        <w:rPr>
          <w:rFonts w:ascii="Times New Roman" w:eastAsia="Calibri" w:hAnsi="Times New Roman" w:cs="Times New Roman"/>
          <w:color w:val="auto"/>
          <w:sz w:val="24"/>
          <w:szCs w:val="24"/>
        </w:rPr>
      </w:pPr>
      <w:bookmarkStart w:id="3" w:name="_Toc140133752"/>
      <w:r>
        <w:rPr>
          <w:rFonts w:ascii="Times New Roman" w:eastAsia="Calibri" w:hAnsi="Times New Roman" w:cs="Times New Roman"/>
          <w:color w:val="auto"/>
          <w:sz w:val="24"/>
          <w:szCs w:val="24"/>
        </w:rPr>
        <w:t xml:space="preserve">Zaključak </w:t>
      </w:r>
      <w:r w:rsidR="00A91397" w:rsidRPr="008659F6">
        <w:rPr>
          <w:rFonts w:ascii="Times New Roman" w:eastAsia="Calibri" w:hAnsi="Times New Roman" w:cs="Times New Roman"/>
          <w:color w:val="auto"/>
          <w:sz w:val="24"/>
          <w:szCs w:val="24"/>
        </w:rPr>
        <w:t>o usvajanju zapisnika sa 13. sjednice Općinskog vijeća Općine Šodolovci</w:t>
      </w:r>
      <w:bookmarkEnd w:id="3"/>
    </w:p>
    <w:p w14:paraId="600ADE66" w14:textId="77777777" w:rsidR="00A91397" w:rsidRPr="00A91397" w:rsidRDefault="00A91397" w:rsidP="008659F6">
      <w:pPr>
        <w:rPr>
          <w:rFonts w:ascii="Times New Roman" w:eastAsia="Calibri" w:hAnsi="Times New Roman" w:cs="Times New Roman"/>
          <w:b/>
          <w:sz w:val="24"/>
          <w:szCs w:val="24"/>
        </w:rPr>
      </w:pPr>
    </w:p>
    <w:p w14:paraId="1C02D795" w14:textId="77777777" w:rsidR="00A91397" w:rsidRPr="00A91397" w:rsidRDefault="00A91397" w:rsidP="00A91397">
      <w:pPr>
        <w:jc w:val="center"/>
        <w:rPr>
          <w:rFonts w:ascii="Times New Roman" w:eastAsia="Calibri" w:hAnsi="Times New Roman" w:cs="Times New Roman"/>
          <w:sz w:val="24"/>
          <w:szCs w:val="24"/>
        </w:rPr>
      </w:pPr>
      <w:r w:rsidRPr="00A91397">
        <w:rPr>
          <w:rFonts w:ascii="Times New Roman" w:eastAsia="Calibri" w:hAnsi="Times New Roman" w:cs="Times New Roman"/>
          <w:sz w:val="24"/>
          <w:szCs w:val="24"/>
        </w:rPr>
        <w:t>Članak 1.</w:t>
      </w:r>
    </w:p>
    <w:p w14:paraId="2C196C3F" w14:textId="72C640F7" w:rsidR="00A91397" w:rsidRPr="00A91397" w:rsidRDefault="00A91397" w:rsidP="00A91397">
      <w:pPr>
        <w:jc w:val="both"/>
        <w:rPr>
          <w:rFonts w:ascii="Times New Roman" w:eastAsia="Calibri" w:hAnsi="Times New Roman" w:cs="Times New Roman"/>
          <w:sz w:val="24"/>
          <w:szCs w:val="24"/>
        </w:rPr>
      </w:pPr>
      <w:r w:rsidRPr="00A91397">
        <w:rPr>
          <w:rFonts w:ascii="Times New Roman" w:eastAsia="Calibri" w:hAnsi="Times New Roman" w:cs="Times New Roman"/>
          <w:sz w:val="24"/>
          <w:szCs w:val="24"/>
        </w:rPr>
        <w:t>Usvaja se Zapisnik sa 13. sjednice Općinskog vijeća Općine Šodolovci, održane 17. veljače 2023. godine.</w:t>
      </w:r>
    </w:p>
    <w:p w14:paraId="665A77D0" w14:textId="77777777" w:rsidR="00A91397" w:rsidRPr="00A91397" w:rsidRDefault="00A91397" w:rsidP="00A91397">
      <w:pPr>
        <w:jc w:val="center"/>
        <w:rPr>
          <w:rFonts w:ascii="Times New Roman" w:eastAsia="Calibri" w:hAnsi="Times New Roman" w:cs="Times New Roman"/>
          <w:sz w:val="24"/>
          <w:szCs w:val="24"/>
        </w:rPr>
      </w:pPr>
      <w:r w:rsidRPr="00A91397">
        <w:rPr>
          <w:rFonts w:ascii="Times New Roman" w:eastAsia="Calibri" w:hAnsi="Times New Roman" w:cs="Times New Roman"/>
          <w:sz w:val="24"/>
          <w:szCs w:val="24"/>
        </w:rPr>
        <w:t>Članak 2.</w:t>
      </w:r>
    </w:p>
    <w:p w14:paraId="37B358FB" w14:textId="77777777" w:rsidR="00A91397" w:rsidRPr="00A91397" w:rsidRDefault="00A91397" w:rsidP="00A91397">
      <w:pPr>
        <w:jc w:val="both"/>
        <w:rPr>
          <w:rFonts w:ascii="Times New Roman" w:eastAsia="Calibri" w:hAnsi="Times New Roman" w:cs="Times New Roman"/>
          <w:sz w:val="24"/>
          <w:szCs w:val="24"/>
        </w:rPr>
      </w:pPr>
      <w:r w:rsidRPr="00A91397">
        <w:rPr>
          <w:rFonts w:ascii="Times New Roman" w:eastAsia="Calibri" w:hAnsi="Times New Roman" w:cs="Times New Roman"/>
          <w:sz w:val="24"/>
          <w:szCs w:val="24"/>
        </w:rPr>
        <w:t>Ovaj Zaključak objavit će se u „Službenom glasniku Općine Šodolovci“.</w:t>
      </w:r>
    </w:p>
    <w:p w14:paraId="422ED4E2" w14:textId="77777777" w:rsidR="00A91397" w:rsidRPr="00A91397" w:rsidRDefault="00A91397" w:rsidP="00A91397">
      <w:pPr>
        <w:jc w:val="both"/>
        <w:rPr>
          <w:rFonts w:ascii="Times New Roman" w:eastAsia="Calibri" w:hAnsi="Times New Roman" w:cs="Times New Roman"/>
          <w:sz w:val="24"/>
          <w:szCs w:val="24"/>
        </w:rPr>
      </w:pPr>
    </w:p>
    <w:p w14:paraId="19A9B832" w14:textId="77777777" w:rsidR="00A91397" w:rsidRPr="00A91397" w:rsidRDefault="00A91397" w:rsidP="00A91397">
      <w:pPr>
        <w:jc w:val="both"/>
        <w:rPr>
          <w:rFonts w:ascii="Times New Roman" w:eastAsia="Calibri" w:hAnsi="Times New Roman" w:cs="Times New Roman"/>
          <w:sz w:val="24"/>
          <w:szCs w:val="24"/>
        </w:rPr>
      </w:pPr>
      <w:r w:rsidRPr="00A91397">
        <w:rPr>
          <w:rFonts w:ascii="Times New Roman" w:eastAsia="Calibri" w:hAnsi="Times New Roman" w:cs="Times New Roman"/>
          <w:sz w:val="24"/>
          <w:szCs w:val="24"/>
        </w:rPr>
        <w:t>KLASA: 024-03/23-02/2</w:t>
      </w:r>
    </w:p>
    <w:p w14:paraId="1F0C24B1" w14:textId="77777777" w:rsidR="00A91397" w:rsidRPr="00A91397" w:rsidRDefault="00A91397" w:rsidP="00A91397">
      <w:pPr>
        <w:jc w:val="both"/>
        <w:rPr>
          <w:rFonts w:ascii="Times New Roman" w:eastAsia="Calibri" w:hAnsi="Times New Roman" w:cs="Times New Roman"/>
          <w:sz w:val="24"/>
          <w:szCs w:val="24"/>
        </w:rPr>
      </w:pPr>
      <w:r w:rsidRPr="00A91397">
        <w:rPr>
          <w:rFonts w:ascii="Times New Roman" w:eastAsia="Calibri" w:hAnsi="Times New Roman" w:cs="Times New Roman"/>
          <w:sz w:val="24"/>
          <w:szCs w:val="24"/>
        </w:rPr>
        <w:t>URBROJ: 2158-36-01-23-4</w:t>
      </w:r>
    </w:p>
    <w:p w14:paraId="000D852C" w14:textId="72004B21" w:rsidR="00A91397" w:rsidRPr="00A91397" w:rsidRDefault="00A91397" w:rsidP="00E6074A">
      <w:pPr>
        <w:jc w:val="both"/>
        <w:rPr>
          <w:rFonts w:ascii="Times New Roman" w:eastAsia="Calibri" w:hAnsi="Times New Roman" w:cs="Times New Roman"/>
          <w:sz w:val="24"/>
          <w:szCs w:val="24"/>
        </w:rPr>
      </w:pPr>
      <w:r w:rsidRPr="00A91397">
        <w:rPr>
          <w:rFonts w:ascii="Times New Roman" w:eastAsia="Calibri" w:hAnsi="Times New Roman" w:cs="Times New Roman"/>
          <w:sz w:val="24"/>
          <w:szCs w:val="24"/>
        </w:rPr>
        <w:t>Šodolovci, 24. svibnja 2023.                                   PREDSJEDNIK OPĆINSKOG VIJEĆA:</w:t>
      </w:r>
    </w:p>
    <w:p w14:paraId="21BAA501" w14:textId="77777777" w:rsidR="00A91397" w:rsidRDefault="00A91397" w:rsidP="00A91397">
      <w:pPr>
        <w:jc w:val="both"/>
        <w:rPr>
          <w:rFonts w:ascii="Times New Roman" w:eastAsia="Calibri" w:hAnsi="Times New Roman" w:cs="Times New Roman"/>
          <w:sz w:val="24"/>
          <w:szCs w:val="24"/>
        </w:rPr>
      </w:pPr>
      <w:r w:rsidRPr="00A91397">
        <w:rPr>
          <w:rFonts w:ascii="Times New Roman" w:eastAsia="Calibri" w:hAnsi="Times New Roman" w:cs="Times New Roman"/>
          <w:sz w:val="24"/>
          <w:szCs w:val="24"/>
        </w:rPr>
        <w:t xml:space="preserve">                                                                                                             Lazar Telenta</w:t>
      </w:r>
    </w:p>
    <w:p w14:paraId="3C41B8B2" w14:textId="1FA090A4" w:rsidR="00A91397" w:rsidRDefault="00A91397" w:rsidP="00A91397">
      <w:pPr>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w:t>
      </w:r>
    </w:p>
    <w:p w14:paraId="1D35C663" w14:textId="0A6D6203" w:rsidR="00A91397" w:rsidRPr="00A91397" w:rsidRDefault="00A91397" w:rsidP="00A91397">
      <w:pPr>
        <w:jc w:val="both"/>
        <w:rPr>
          <w:rFonts w:ascii="Times New Roman" w:eastAsia="Calibri" w:hAnsi="Times New Roman" w:cs="Times New Roman"/>
          <w:sz w:val="24"/>
          <w:szCs w:val="24"/>
        </w:rPr>
      </w:pPr>
      <w:r w:rsidRPr="00A91397">
        <w:rPr>
          <w:rFonts w:ascii="Times New Roman" w:eastAsia="Calibri" w:hAnsi="Times New Roman" w:cs="Times New Roman"/>
          <w:sz w:val="24"/>
          <w:szCs w:val="24"/>
        </w:rPr>
        <w:t>Na temelju članka 31. Statuta Općine Šodolovci („službeni glasnik općine Šodolovci“ broj 2/21) Općinsko vijeće Općine Šodolovci na svojoj 15. sjednici održanoj dana 24. svibnja 2023. godine donosi</w:t>
      </w:r>
    </w:p>
    <w:p w14:paraId="16B21DC5" w14:textId="55825013" w:rsidR="00A91397" w:rsidRPr="008659F6" w:rsidRDefault="00E6074A" w:rsidP="00E6074A">
      <w:pPr>
        <w:pStyle w:val="Naslov1"/>
        <w:numPr>
          <w:ilvl w:val="0"/>
          <w:numId w:val="0"/>
        </w:numPr>
        <w:ind w:left="360"/>
        <w:jc w:val="center"/>
        <w:rPr>
          <w:rFonts w:ascii="Times New Roman" w:eastAsia="Calibri" w:hAnsi="Times New Roman" w:cs="Times New Roman"/>
          <w:color w:val="auto"/>
          <w:sz w:val="24"/>
          <w:szCs w:val="24"/>
        </w:rPr>
      </w:pPr>
      <w:bookmarkStart w:id="4" w:name="_Toc140133753"/>
      <w:r>
        <w:rPr>
          <w:rFonts w:ascii="Times New Roman" w:eastAsia="Calibri" w:hAnsi="Times New Roman" w:cs="Times New Roman"/>
          <w:color w:val="auto"/>
          <w:sz w:val="24"/>
          <w:szCs w:val="24"/>
        </w:rPr>
        <w:t xml:space="preserve">Zaključak </w:t>
      </w:r>
      <w:r w:rsidR="00A91397" w:rsidRPr="008659F6">
        <w:rPr>
          <w:rFonts w:ascii="Times New Roman" w:eastAsia="Calibri" w:hAnsi="Times New Roman" w:cs="Times New Roman"/>
          <w:color w:val="auto"/>
          <w:sz w:val="24"/>
          <w:szCs w:val="24"/>
        </w:rPr>
        <w:t>o usvajanju zapisnika sa 14. sjednice Općinskog vijeća Općine Šodolovci</w:t>
      </w:r>
      <w:bookmarkEnd w:id="4"/>
    </w:p>
    <w:p w14:paraId="4A2CC8A3" w14:textId="77777777" w:rsidR="00A91397" w:rsidRPr="00A91397" w:rsidRDefault="00A91397" w:rsidP="00A91397">
      <w:pPr>
        <w:jc w:val="center"/>
        <w:rPr>
          <w:rFonts w:ascii="Times New Roman" w:eastAsia="Calibri" w:hAnsi="Times New Roman" w:cs="Times New Roman"/>
          <w:b/>
          <w:sz w:val="24"/>
          <w:szCs w:val="24"/>
        </w:rPr>
      </w:pPr>
    </w:p>
    <w:p w14:paraId="3319E64A" w14:textId="77777777" w:rsidR="00A91397" w:rsidRPr="00A91397" w:rsidRDefault="00A91397" w:rsidP="00A91397">
      <w:pPr>
        <w:jc w:val="center"/>
        <w:rPr>
          <w:rFonts w:ascii="Times New Roman" w:eastAsia="Calibri" w:hAnsi="Times New Roman" w:cs="Times New Roman"/>
          <w:sz w:val="24"/>
          <w:szCs w:val="24"/>
        </w:rPr>
      </w:pPr>
      <w:r w:rsidRPr="00A91397">
        <w:rPr>
          <w:rFonts w:ascii="Times New Roman" w:eastAsia="Calibri" w:hAnsi="Times New Roman" w:cs="Times New Roman"/>
          <w:sz w:val="24"/>
          <w:szCs w:val="24"/>
        </w:rPr>
        <w:t>Članak 1.</w:t>
      </w:r>
    </w:p>
    <w:p w14:paraId="55F22FA8" w14:textId="2109D85A" w:rsidR="00A91397" w:rsidRPr="00A91397" w:rsidRDefault="00A91397" w:rsidP="00A91397">
      <w:pPr>
        <w:jc w:val="both"/>
        <w:rPr>
          <w:rFonts w:ascii="Times New Roman" w:eastAsia="Calibri" w:hAnsi="Times New Roman" w:cs="Times New Roman"/>
          <w:sz w:val="24"/>
          <w:szCs w:val="24"/>
        </w:rPr>
      </w:pPr>
      <w:r w:rsidRPr="00A91397">
        <w:rPr>
          <w:rFonts w:ascii="Times New Roman" w:eastAsia="Calibri" w:hAnsi="Times New Roman" w:cs="Times New Roman"/>
          <w:sz w:val="24"/>
          <w:szCs w:val="24"/>
        </w:rPr>
        <w:t>Usvaja se Zapisnik sa 14. sjednice Općinskog vijeća Općine Šodolovci, održane 07. ožujka 2023. godine.</w:t>
      </w:r>
    </w:p>
    <w:p w14:paraId="471B2F26" w14:textId="77777777" w:rsidR="00A91397" w:rsidRPr="00A91397" w:rsidRDefault="00A91397" w:rsidP="00A91397">
      <w:pPr>
        <w:jc w:val="center"/>
        <w:rPr>
          <w:rFonts w:ascii="Times New Roman" w:eastAsia="Calibri" w:hAnsi="Times New Roman" w:cs="Times New Roman"/>
          <w:sz w:val="24"/>
          <w:szCs w:val="24"/>
        </w:rPr>
      </w:pPr>
      <w:r w:rsidRPr="00A91397">
        <w:rPr>
          <w:rFonts w:ascii="Times New Roman" w:eastAsia="Calibri" w:hAnsi="Times New Roman" w:cs="Times New Roman"/>
          <w:sz w:val="24"/>
          <w:szCs w:val="24"/>
        </w:rPr>
        <w:t>Članak 2.</w:t>
      </w:r>
    </w:p>
    <w:p w14:paraId="78ECACF4" w14:textId="77777777" w:rsidR="00A91397" w:rsidRPr="00A91397" w:rsidRDefault="00A91397" w:rsidP="00A91397">
      <w:pPr>
        <w:jc w:val="both"/>
        <w:rPr>
          <w:rFonts w:ascii="Times New Roman" w:eastAsia="Calibri" w:hAnsi="Times New Roman" w:cs="Times New Roman"/>
          <w:sz w:val="24"/>
          <w:szCs w:val="24"/>
        </w:rPr>
      </w:pPr>
      <w:r w:rsidRPr="00A91397">
        <w:rPr>
          <w:rFonts w:ascii="Times New Roman" w:eastAsia="Calibri" w:hAnsi="Times New Roman" w:cs="Times New Roman"/>
          <w:sz w:val="24"/>
          <w:szCs w:val="24"/>
        </w:rPr>
        <w:t>Ovaj Zaključak objavit će se u „Službenom glasniku Općine Šodolovci“.</w:t>
      </w:r>
    </w:p>
    <w:p w14:paraId="5560EE9D" w14:textId="77777777" w:rsidR="00A91397" w:rsidRPr="00A91397" w:rsidRDefault="00A91397" w:rsidP="00A91397">
      <w:pPr>
        <w:jc w:val="both"/>
        <w:rPr>
          <w:rFonts w:ascii="Times New Roman" w:eastAsia="Calibri" w:hAnsi="Times New Roman" w:cs="Times New Roman"/>
          <w:sz w:val="24"/>
          <w:szCs w:val="24"/>
        </w:rPr>
      </w:pPr>
    </w:p>
    <w:p w14:paraId="02AEF36D" w14:textId="77777777" w:rsidR="00A91397" w:rsidRPr="00A91397" w:rsidRDefault="00A91397" w:rsidP="00A91397">
      <w:pPr>
        <w:jc w:val="both"/>
        <w:rPr>
          <w:rFonts w:ascii="Times New Roman" w:eastAsia="Calibri" w:hAnsi="Times New Roman" w:cs="Times New Roman"/>
          <w:sz w:val="24"/>
          <w:szCs w:val="24"/>
        </w:rPr>
      </w:pPr>
      <w:r w:rsidRPr="00A91397">
        <w:rPr>
          <w:rFonts w:ascii="Times New Roman" w:eastAsia="Calibri" w:hAnsi="Times New Roman" w:cs="Times New Roman"/>
          <w:sz w:val="24"/>
          <w:szCs w:val="24"/>
        </w:rPr>
        <w:t>KLASA: 024-03/23-02/3</w:t>
      </w:r>
    </w:p>
    <w:p w14:paraId="0CBD4FC7" w14:textId="77777777" w:rsidR="00A91397" w:rsidRPr="00A91397" w:rsidRDefault="00A91397" w:rsidP="00A91397">
      <w:pPr>
        <w:jc w:val="both"/>
        <w:rPr>
          <w:rFonts w:ascii="Times New Roman" w:eastAsia="Calibri" w:hAnsi="Times New Roman" w:cs="Times New Roman"/>
          <w:sz w:val="24"/>
          <w:szCs w:val="24"/>
        </w:rPr>
      </w:pPr>
      <w:r w:rsidRPr="00A91397">
        <w:rPr>
          <w:rFonts w:ascii="Times New Roman" w:eastAsia="Calibri" w:hAnsi="Times New Roman" w:cs="Times New Roman"/>
          <w:sz w:val="24"/>
          <w:szCs w:val="24"/>
        </w:rPr>
        <w:t>URBROJ: 2158-36-01-23-4</w:t>
      </w:r>
    </w:p>
    <w:p w14:paraId="5410F161" w14:textId="15CFFC4F" w:rsidR="00A91397" w:rsidRDefault="00A91397" w:rsidP="00A91397">
      <w:pPr>
        <w:jc w:val="both"/>
        <w:rPr>
          <w:rFonts w:ascii="Times New Roman" w:eastAsia="Calibri" w:hAnsi="Times New Roman" w:cs="Times New Roman"/>
          <w:sz w:val="24"/>
          <w:szCs w:val="24"/>
        </w:rPr>
      </w:pPr>
      <w:r w:rsidRPr="00A91397">
        <w:rPr>
          <w:rFonts w:ascii="Times New Roman" w:eastAsia="Calibri" w:hAnsi="Times New Roman" w:cs="Times New Roman"/>
          <w:sz w:val="24"/>
          <w:szCs w:val="24"/>
        </w:rPr>
        <w:t xml:space="preserve">Šodolovci, 24. svibnja 2023.                    </w:t>
      </w:r>
      <w:r>
        <w:rPr>
          <w:rFonts w:ascii="Times New Roman" w:eastAsia="Calibri" w:hAnsi="Times New Roman" w:cs="Times New Roman"/>
          <w:sz w:val="24"/>
          <w:szCs w:val="24"/>
        </w:rPr>
        <w:t xml:space="preserve">                  </w:t>
      </w:r>
      <w:r w:rsidRPr="00A91397">
        <w:rPr>
          <w:rFonts w:ascii="Times New Roman" w:eastAsia="Calibri" w:hAnsi="Times New Roman" w:cs="Times New Roman"/>
          <w:sz w:val="24"/>
          <w:szCs w:val="24"/>
        </w:rPr>
        <w:t>PREDSJEDNIK OPĆINSKOG VIJEĆA</w:t>
      </w:r>
    </w:p>
    <w:p w14:paraId="47FDD797" w14:textId="10C7835F" w:rsidR="00A91397" w:rsidRDefault="00A91397" w:rsidP="00A91397">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Lazar Telenta</w:t>
      </w:r>
    </w:p>
    <w:p w14:paraId="2AA9D460" w14:textId="6247CED7" w:rsidR="00A91397" w:rsidRPr="00A91397" w:rsidRDefault="00A91397" w:rsidP="00A91397">
      <w:pPr>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p w14:paraId="759AD52B" w14:textId="77777777" w:rsidR="00A91397" w:rsidRPr="00A91397" w:rsidRDefault="00A91397" w:rsidP="00A91397">
      <w:pPr>
        <w:suppressAutoHyphens/>
        <w:autoSpaceDN w:val="0"/>
        <w:spacing w:after="0" w:line="240" w:lineRule="auto"/>
        <w:rPr>
          <w:rFonts w:ascii="Calibri" w:eastAsia="SimSun" w:hAnsi="Calibri" w:cs="Calibri"/>
          <w:kern w:val="3"/>
        </w:rPr>
      </w:pPr>
      <w:r w:rsidRPr="00A91397">
        <w:rPr>
          <w:rFonts w:ascii="Calibri" w:eastAsia="SimSun" w:hAnsi="Calibri" w:cs="Calibri"/>
          <w:noProof/>
          <w:kern w:val="3"/>
        </w:rPr>
        <w:drawing>
          <wp:inline distT="0" distB="0" distL="0" distR="0" wp14:anchorId="744D24EB" wp14:editId="1636A675">
            <wp:extent cx="590550" cy="418731"/>
            <wp:effectExtent l="0" t="0" r="0" b="635"/>
            <wp:docPr id="452259198" name="Slika 452259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3323" cy="434878"/>
                    </a:xfrm>
                    <a:prstGeom prst="rect">
                      <a:avLst/>
                    </a:prstGeom>
                    <a:noFill/>
                    <a:ln>
                      <a:noFill/>
                    </a:ln>
                  </pic:spPr>
                </pic:pic>
              </a:graphicData>
            </a:graphic>
          </wp:inline>
        </w:drawing>
      </w:r>
      <w:r w:rsidRPr="00A91397">
        <w:rPr>
          <w:rFonts w:ascii="Cambria" w:eastAsia="SimSun" w:hAnsi="Cambria" w:cs="Calibri"/>
          <w:kern w:val="3"/>
        </w:rPr>
        <w:t xml:space="preserve">      </w:t>
      </w:r>
    </w:p>
    <w:p w14:paraId="4FF0BE98" w14:textId="77777777" w:rsidR="00A91397" w:rsidRPr="00A91397" w:rsidRDefault="00A91397" w:rsidP="00A91397">
      <w:pPr>
        <w:suppressAutoHyphens/>
        <w:autoSpaceDN w:val="0"/>
        <w:spacing w:after="0" w:line="240" w:lineRule="auto"/>
        <w:rPr>
          <w:rFonts w:ascii="Cambria" w:eastAsia="SimSun" w:hAnsi="Cambria" w:cs="Times New Roman"/>
          <w:b/>
          <w:kern w:val="3"/>
        </w:rPr>
      </w:pPr>
      <w:r w:rsidRPr="00A91397">
        <w:rPr>
          <w:rFonts w:ascii="Cambria" w:eastAsia="SimSun" w:hAnsi="Cambria" w:cs="Times New Roman"/>
          <w:b/>
          <w:kern w:val="3"/>
        </w:rPr>
        <w:t xml:space="preserve">          REPUBLIKA HRVATSKA</w:t>
      </w:r>
    </w:p>
    <w:p w14:paraId="61CC9D51" w14:textId="77777777" w:rsidR="00A91397" w:rsidRPr="00A91397" w:rsidRDefault="00A91397" w:rsidP="00A91397">
      <w:pPr>
        <w:suppressAutoHyphens/>
        <w:autoSpaceDN w:val="0"/>
        <w:spacing w:after="0" w:line="240" w:lineRule="auto"/>
        <w:rPr>
          <w:rFonts w:ascii="Cambria" w:eastAsia="SimSun" w:hAnsi="Cambria" w:cs="Times New Roman"/>
          <w:b/>
          <w:kern w:val="3"/>
        </w:rPr>
      </w:pPr>
      <w:r w:rsidRPr="00A91397">
        <w:rPr>
          <w:rFonts w:ascii="Cambria" w:eastAsia="SimSun" w:hAnsi="Cambria" w:cs="Times New Roman"/>
          <w:b/>
          <w:kern w:val="3"/>
        </w:rPr>
        <w:t>OSJEČKO-BARANJSKA ŽUPANIJA</w:t>
      </w:r>
    </w:p>
    <w:p w14:paraId="01BC0CF0" w14:textId="77777777" w:rsidR="00A91397" w:rsidRPr="00A91397" w:rsidRDefault="00A91397" w:rsidP="00A91397">
      <w:pPr>
        <w:suppressAutoHyphens/>
        <w:autoSpaceDN w:val="0"/>
        <w:spacing w:after="0" w:line="240" w:lineRule="auto"/>
        <w:rPr>
          <w:rFonts w:ascii="Cambria" w:eastAsia="SimSun" w:hAnsi="Cambria" w:cs="Times New Roman"/>
          <w:b/>
          <w:kern w:val="3"/>
        </w:rPr>
      </w:pPr>
      <w:r w:rsidRPr="00A91397">
        <w:rPr>
          <w:rFonts w:ascii="Cambria" w:eastAsia="SimSun" w:hAnsi="Cambria" w:cs="Times New Roman"/>
          <w:b/>
          <w:kern w:val="3"/>
        </w:rPr>
        <w:t xml:space="preserve">            OPĆINA ŠODOLOVCI</w:t>
      </w:r>
    </w:p>
    <w:p w14:paraId="264904DE" w14:textId="77777777" w:rsidR="00A91397" w:rsidRPr="00A91397" w:rsidRDefault="00A91397" w:rsidP="00A91397">
      <w:pPr>
        <w:suppressAutoHyphens/>
        <w:autoSpaceDN w:val="0"/>
        <w:spacing w:after="0" w:line="240" w:lineRule="auto"/>
        <w:rPr>
          <w:rFonts w:ascii="Cambria" w:eastAsia="SimSun" w:hAnsi="Cambria" w:cs="Times New Roman"/>
          <w:b/>
          <w:kern w:val="3"/>
        </w:rPr>
      </w:pPr>
      <w:r w:rsidRPr="00A91397">
        <w:rPr>
          <w:rFonts w:ascii="Cambria" w:eastAsia="SimSun" w:hAnsi="Cambria" w:cs="Times New Roman"/>
          <w:b/>
          <w:kern w:val="3"/>
        </w:rPr>
        <w:t xml:space="preserve">               Općinsko Vijeće</w:t>
      </w:r>
    </w:p>
    <w:p w14:paraId="7D3DF110" w14:textId="77777777" w:rsidR="00A91397" w:rsidRPr="00A91397" w:rsidRDefault="00A91397" w:rsidP="00A91397">
      <w:pPr>
        <w:spacing w:after="0" w:line="259" w:lineRule="auto"/>
        <w:rPr>
          <w:rFonts w:ascii="Cambria" w:eastAsia="Calibri" w:hAnsi="Cambria" w:cs="Calibri"/>
          <w:color w:val="FF0000"/>
          <w:sz w:val="24"/>
          <w:szCs w:val="24"/>
        </w:rPr>
      </w:pPr>
    </w:p>
    <w:p w14:paraId="4C55E0E2" w14:textId="77777777" w:rsidR="00A91397" w:rsidRPr="00A91397" w:rsidRDefault="00A91397" w:rsidP="00A91397">
      <w:pPr>
        <w:spacing w:after="0" w:line="259" w:lineRule="auto"/>
        <w:rPr>
          <w:rFonts w:ascii="Cambria" w:eastAsia="Calibri" w:hAnsi="Cambria" w:cs="Calibri"/>
          <w:sz w:val="24"/>
          <w:szCs w:val="24"/>
        </w:rPr>
      </w:pPr>
      <w:r w:rsidRPr="00A91397">
        <w:rPr>
          <w:rFonts w:ascii="Cambria" w:eastAsia="Calibri" w:hAnsi="Cambria" w:cs="Calibri"/>
          <w:sz w:val="24"/>
          <w:szCs w:val="24"/>
        </w:rPr>
        <w:t>KLASA: 400-03/22-01/1</w:t>
      </w:r>
    </w:p>
    <w:p w14:paraId="4624B380" w14:textId="499C9FDC" w:rsidR="00A91397" w:rsidRPr="00A91397" w:rsidRDefault="00A91397" w:rsidP="00A91397">
      <w:pPr>
        <w:spacing w:after="0" w:line="259" w:lineRule="auto"/>
        <w:rPr>
          <w:rFonts w:ascii="Cambria" w:eastAsia="Calibri" w:hAnsi="Cambria" w:cs="Calibri"/>
          <w:sz w:val="24"/>
          <w:szCs w:val="24"/>
        </w:rPr>
      </w:pPr>
      <w:r w:rsidRPr="00A91397">
        <w:rPr>
          <w:rFonts w:ascii="Cambria" w:eastAsia="Calibri" w:hAnsi="Cambria" w:cs="Calibri"/>
          <w:sz w:val="24"/>
          <w:szCs w:val="24"/>
        </w:rPr>
        <w:t>URBROJ: 2158-36-01-23-2</w:t>
      </w:r>
    </w:p>
    <w:p w14:paraId="4F3EA17F" w14:textId="18AD8E18" w:rsidR="00A91397" w:rsidRDefault="00A91397" w:rsidP="00A91397">
      <w:pPr>
        <w:spacing w:after="0" w:line="259" w:lineRule="auto"/>
        <w:rPr>
          <w:rFonts w:ascii="Cambria" w:eastAsia="Calibri" w:hAnsi="Cambria" w:cs="Calibri"/>
          <w:color w:val="FF0000"/>
          <w:sz w:val="24"/>
          <w:szCs w:val="24"/>
        </w:rPr>
      </w:pPr>
      <w:r w:rsidRPr="00A91397">
        <w:rPr>
          <w:rFonts w:ascii="Cambria" w:eastAsia="Calibri" w:hAnsi="Cambria" w:cs="Calibri"/>
          <w:sz w:val="24"/>
          <w:szCs w:val="24"/>
        </w:rPr>
        <w:t>Šodolovci, 24. svibnja 2023.g.</w:t>
      </w:r>
    </w:p>
    <w:p w14:paraId="52F480B6" w14:textId="77777777" w:rsidR="00A91397" w:rsidRPr="00A91397" w:rsidRDefault="00A91397" w:rsidP="00A91397">
      <w:pPr>
        <w:spacing w:after="0" w:line="259" w:lineRule="auto"/>
        <w:rPr>
          <w:rFonts w:ascii="Cambria" w:eastAsia="Calibri" w:hAnsi="Cambria" w:cs="Calibri"/>
          <w:color w:val="FF0000"/>
          <w:sz w:val="24"/>
          <w:szCs w:val="24"/>
        </w:rPr>
      </w:pPr>
    </w:p>
    <w:p w14:paraId="30C66BCA" w14:textId="77777777" w:rsidR="00A91397" w:rsidRPr="00A91397" w:rsidRDefault="00A91397" w:rsidP="00A91397">
      <w:pPr>
        <w:spacing w:after="0" w:line="259" w:lineRule="auto"/>
        <w:jc w:val="both"/>
        <w:rPr>
          <w:rFonts w:ascii="Cambria" w:eastAsia="Calibri" w:hAnsi="Cambria" w:cs="Calibri"/>
          <w:color w:val="FF0000"/>
          <w:sz w:val="24"/>
          <w:szCs w:val="24"/>
        </w:rPr>
      </w:pPr>
      <w:r w:rsidRPr="00A91397">
        <w:rPr>
          <w:rFonts w:ascii="Cambria" w:eastAsia="Calibri" w:hAnsi="Cambria" w:cs="Calibri"/>
          <w:sz w:val="24"/>
          <w:szCs w:val="24"/>
        </w:rPr>
        <w:t>Temeljem odredbi članka 89. Zakona o proračunu (Narodne novine broj 144/21) i članka 31. Statuta Općine Šodolovci (Službeni glasnik Općine Šodolovci br. 2/21) Općinsko vijeće Općine Šodolovci na svojoj 15.</w:t>
      </w:r>
      <w:r w:rsidRPr="00A91397">
        <w:rPr>
          <w:rFonts w:ascii="Cambria" w:eastAsia="Calibri" w:hAnsi="Cambria" w:cs="Calibri"/>
          <w:color w:val="FF0000"/>
          <w:sz w:val="24"/>
          <w:szCs w:val="24"/>
        </w:rPr>
        <w:t xml:space="preserve"> </w:t>
      </w:r>
      <w:r w:rsidRPr="00A91397">
        <w:rPr>
          <w:rFonts w:ascii="Cambria" w:eastAsia="Calibri" w:hAnsi="Cambria" w:cs="Calibri"/>
          <w:sz w:val="24"/>
          <w:szCs w:val="24"/>
        </w:rPr>
        <w:t>sjednici održanoj dana 24. svibnja 2023. godine donosi:</w:t>
      </w:r>
    </w:p>
    <w:p w14:paraId="7847F927" w14:textId="77777777" w:rsidR="00A91397" w:rsidRPr="00A91397" w:rsidRDefault="00A91397" w:rsidP="00E6074A">
      <w:pPr>
        <w:suppressAutoHyphens/>
        <w:autoSpaceDN w:val="0"/>
        <w:spacing w:after="0" w:line="240" w:lineRule="auto"/>
        <w:rPr>
          <w:rFonts w:ascii="Cambria" w:eastAsia="SimSun" w:hAnsi="Cambria" w:cs="Times New Roman"/>
          <w:b/>
          <w:kern w:val="3"/>
          <w:sz w:val="28"/>
          <w:szCs w:val="28"/>
        </w:rPr>
      </w:pPr>
    </w:p>
    <w:p w14:paraId="516512E8" w14:textId="65BA914A" w:rsidR="00A91397" w:rsidRPr="008659F6" w:rsidRDefault="00E6074A" w:rsidP="008659F6">
      <w:pPr>
        <w:pStyle w:val="Naslov1"/>
        <w:numPr>
          <w:ilvl w:val="0"/>
          <w:numId w:val="0"/>
        </w:numPr>
        <w:ind w:left="360"/>
        <w:jc w:val="center"/>
        <w:rPr>
          <w:rFonts w:ascii="Times New Roman" w:eastAsia="SimSun" w:hAnsi="Times New Roman" w:cs="Times New Roman"/>
          <w:color w:val="auto"/>
          <w:sz w:val="24"/>
          <w:szCs w:val="24"/>
        </w:rPr>
      </w:pPr>
      <w:bookmarkStart w:id="5" w:name="_Toc140133754"/>
      <w:r>
        <w:rPr>
          <w:rFonts w:ascii="Times New Roman" w:eastAsia="SimSun" w:hAnsi="Times New Roman" w:cs="Times New Roman"/>
          <w:color w:val="auto"/>
          <w:sz w:val="24"/>
          <w:szCs w:val="24"/>
        </w:rPr>
        <w:t>Godišnji izvještaj o izvršenju Proračuna Općine Šodolovci za 2022. godinu</w:t>
      </w:r>
      <w:bookmarkEnd w:id="5"/>
    </w:p>
    <w:p w14:paraId="2D9339BB" w14:textId="77777777" w:rsidR="00A91397" w:rsidRPr="00A91397" w:rsidRDefault="00A91397" w:rsidP="00A91397">
      <w:pPr>
        <w:suppressAutoHyphens/>
        <w:autoSpaceDN w:val="0"/>
        <w:spacing w:after="0" w:line="240" w:lineRule="auto"/>
        <w:jc w:val="center"/>
        <w:rPr>
          <w:rFonts w:ascii="Cambria" w:eastAsia="SimSun" w:hAnsi="Cambria" w:cs="Times New Roman"/>
          <w:b/>
          <w:kern w:val="3"/>
        </w:rPr>
      </w:pPr>
    </w:p>
    <w:p w14:paraId="041A808C" w14:textId="77777777" w:rsidR="00A91397" w:rsidRPr="00A91397" w:rsidRDefault="00A91397" w:rsidP="00A91397">
      <w:pPr>
        <w:spacing w:after="0" w:line="259" w:lineRule="auto"/>
        <w:jc w:val="center"/>
        <w:rPr>
          <w:rFonts w:ascii="Cambria" w:eastAsia="Calibri" w:hAnsi="Cambria" w:cs="Calibri"/>
          <w:b/>
          <w:bCs/>
          <w:sz w:val="28"/>
          <w:szCs w:val="28"/>
        </w:rPr>
      </w:pPr>
      <w:r w:rsidRPr="00A91397">
        <w:rPr>
          <w:rFonts w:ascii="Cambria" w:eastAsia="Calibri" w:hAnsi="Cambria" w:cs="Calibri"/>
          <w:b/>
          <w:bCs/>
          <w:sz w:val="28"/>
          <w:szCs w:val="28"/>
        </w:rPr>
        <w:t>I. OPĆI DIO</w:t>
      </w:r>
    </w:p>
    <w:p w14:paraId="07C22486" w14:textId="77777777" w:rsidR="00A91397" w:rsidRPr="00A91397" w:rsidRDefault="00A91397" w:rsidP="00A91397">
      <w:pPr>
        <w:spacing w:after="0" w:line="259" w:lineRule="auto"/>
        <w:rPr>
          <w:rFonts w:ascii="Cambria" w:eastAsia="Calibri" w:hAnsi="Cambria" w:cs="Calibri"/>
          <w:b/>
          <w:bCs/>
          <w:sz w:val="24"/>
          <w:szCs w:val="24"/>
        </w:rPr>
      </w:pPr>
    </w:p>
    <w:p w14:paraId="3A0048B8" w14:textId="77777777" w:rsidR="00A91397" w:rsidRPr="00A91397" w:rsidRDefault="00A91397" w:rsidP="00A91397">
      <w:pPr>
        <w:spacing w:after="0" w:line="259" w:lineRule="auto"/>
        <w:jc w:val="center"/>
        <w:rPr>
          <w:rFonts w:ascii="Cambria" w:eastAsia="Calibri" w:hAnsi="Cambria" w:cs="Calibri"/>
          <w:b/>
          <w:bCs/>
          <w:sz w:val="24"/>
          <w:szCs w:val="24"/>
        </w:rPr>
      </w:pPr>
      <w:r w:rsidRPr="00A91397">
        <w:rPr>
          <w:rFonts w:ascii="Cambria" w:eastAsia="Calibri" w:hAnsi="Cambria" w:cs="Calibri"/>
          <w:b/>
          <w:bCs/>
          <w:sz w:val="24"/>
          <w:szCs w:val="24"/>
        </w:rPr>
        <w:t>Članak 1</w:t>
      </w:r>
    </w:p>
    <w:p w14:paraId="37F28792" w14:textId="77777777" w:rsidR="00A91397" w:rsidRPr="00A91397" w:rsidRDefault="00A91397" w:rsidP="00A91397">
      <w:pPr>
        <w:spacing w:after="0" w:line="259" w:lineRule="auto"/>
        <w:jc w:val="center"/>
        <w:rPr>
          <w:rFonts w:ascii="Cambria" w:eastAsia="Calibri" w:hAnsi="Cambria" w:cs="Calibri"/>
          <w:b/>
          <w:bCs/>
          <w:sz w:val="24"/>
          <w:szCs w:val="24"/>
        </w:rPr>
      </w:pPr>
    </w:p>
    <w:p w14:paraId="6E47C5E0" w14:textId="77777777" w:rsidR="00A91397" w:rsidRPr="00A91397" w:rsidRDefault="00A91397" w:rsidP="00A91397">
      <w:pPr>
        <w:spacing w:after="0" w:line="259" w:lineRule="auto"/>
        <w:rPr>
          <w:rFonts w:ascii="Cambria" w:eastAsia="Calibri" w:hAnsi="Cambria" w:cs="Calibri"/>
          <w:sz w:val="24"/>
          <w:szCs w:val="24"/>
        </w:rPr>
      </w:pPr>
      <w:r w:rsidRPr="00A91397">
        <w:rPr>
          <w:rFonts w:ascii="Cambria" w:eastAsia="Calibri" w:hAnsi="Cambria" w:cs="Calibri"/>
          <w:sz w:val="24"/>
          <w:szCs w:val="24"/>
        </w:rPr>
        <w:t xml:space="preserve">Opći dio godišnjeg izvještaja o izvršenju proračuna sadrži: </w:t>
      </w:r>
    </w:p>
    <w:p w14:paraId="527F1A69" w14:textId="77777777" w:rsidR="00A91397" w:rsidRPr="00A91397" w:rsidRDefault="00A91397">
      <w:pPr>
        <w:numPr>
          <w:ilvl w:val="0"/>
          <w:numId w:val="2"/>
        </w:numPr>
        <w:spacing w:after="0" w:line="259" w:lineRule="auto"/>
        <w:contextualSpacing/>
        <w:rPr>
          <w:rFonts w:ascii="Cambria" w:eastAsia="Times New Roman" w:hAnsi="Cambria" w:cs="Calibri"/>
          <w:kern w:val="2"/>
          <w:sz w:val="24"/>
          <w:szCs w:val="24"/>
          <w:lang w:eastAsia="hr-HR"/>
        </w:rPr>
      </w:pPr>
      <w:r w:rsidRPr="00A91397">
        <w:rPr>
          <w:rFonts w:ascii="Cambria" w:eastAsia="Times New Roman" w:hAnsi="Cambria" w:cs="Calibri"/>
          <w:kern w:val="2"/>
          <w:sz w:val="24"/>
          <w:szCs w:val="24"/>
          <w:lang w:eastAsia="hr-HR"/>
        </w:rPr>
        <w:t>Sažetak Račun prihoda i rashoda i  Račun financiranja,</w:t>
      </w:r>
    </w:p>
    <w:p w14:paraId="712507AE" w14:textId="77777777" w:rsidR="00A91397" w:rsidRPr="00A91397" w:rsidRDefault="00A91397">
      <w:pPr>
        <w:numPr>
          <w:ilvl w:val="0"/>
          <w:numId w:val="1"/>
        </w:numPr>
        <w:spacing w:after="0" w:line="259" w:lineRule="auto"/>
        <w:contextualSpacing/>
        <w:rPr>
          <w:rFonts w:ascii="Cambria" w:eastAsia="Calibri" w:hAnsi="Cambria" w:cs="Calibri"/>
          <w:sz w:val="24"/>
          <w:szCs w:val="24"/>
        </w:rPr>
      </w:pPr>
      <w:r w:rsidRPr="00A91397">
        <w:rPr>
          <w:rFonts w:ascii="Cambria" w:eastAsia="Calibri" w:hAnsi="Cambria" w:cs="Calibri"/>
          <w:sz w:val="24"/>
          <w:szCs w:val="24"/>
        </w:rPr>
        <w:lastRenderedPageBreak/>
        <w:t>Račun prihoda i rashoda,</w:t>
      </w:r>
    </w:p>
    <w:p w14:paraId="34A4A0BD" w14:textId="77777777" w:rsidR="00A91397" w:rsidRPr="00A91397" w:rsidRDefault="00A91397">
      <w:pPr>
        <w:numPr>
          <w:ilvl w:val="0"/>
          <w:numId w:val="1"/>
        </w:numPr>
        <w:spacing w:after="0" w:line="259" w:lineRule="auto"/>
        <w:contextualSpacing/>
        <w:rPr>
          <w:rFonts w:ascii="Cambria" w:eastAsia="Calibri" w:hAnsi="Cambria" w:cs="Calibri"/>
          <w:sz w:val="24"/>
          <w:szCs w:val="24"/>
        </w:rPr>
      </w:pPr>
      <w:r w:rsidRPr="00A91397">
        <w:rPr>
          <w:rFonts w:ascii="Cambria" w:eastAsia="Calibri" w:hAnsi="Cambria" w:cs="Calibri"/>
          <w:sz w:val="24"/>
          <w:szCs w:val="24"/>
        </w:rPr>
        <w:t xml:space="preserve">Račun financiranja. </w:t>
      </w:r>
    </w:p>
    <w:p w14:paraId="454FADBD" w14:textId="77777777" w:rsidR="00A91397" w:rsidRPr="00A91397" w:rsidRDefault="00A91397" w:rsidP="00A91397">
      <w:pPr>
        <w:suppressAutoHyphens/>
        <w:autoSpaceDN w:val="0"/>
        <w:spacing w:after="0" w:line="240" w:lineRule="auto"/>
        <w:rPr>
          <w:rFonts w:ascii="Cambria" w:eastAsia="SimSun" w:hAnsi="Cambria" w:cs="Times New Roman"/>
          <w:b/>
          <w:kern w:val="3"/>
        </w:rPr>
      </w:pPr>
    </w:p>
    <w:p w14:paraId="1CC8FE15" w14:textId="77777777" w:rsidR="00A91397" w:rsidRPr="00A91397" w:rsidRDefault="00A91397" w:rsidP="00A91397">
      <w:pPr>
        <w:suppressAutoHyphens/>
        <w:autoSpaceDN w:val="0"/>
        <w:spacing w:after="0" w:line="240" w:lineRule="auto"/>
        <w:jc w:val="center"/>
        <w:rPr>
          <w:rFonts w:ascii="Cambria" w:eastAsia="SimSun" w:hAnsi="Cambria" w:cs="Times New Roman"/>
          <w:b/>
          <w:kern w:val="3"/>
        </w:rPr>
      </w:pPr>
      <w:r w:rsidRPr="00A91397">
        <w:rPr>
          <w:rFonts w:ascii="Cambria" w:eastAsia="SimSun" w:hAnsi="Cambria" w:cs="Times New Roman"/>
          <w:b/>
          <w:kern w:val="3"/>
        </w:rPr>
        <w:t>Članak 2</w:t>
      </w:r>
    </w:p>
    <w:p w14:paraId="65C83DF9" w14:textId="77777777" w:rsidR="00A91397" w:rsidRPr="00A91397" w:rsidRDefault="00A91397" w:rsidP="00A91397">
      <w:pPr>
        <w:suppressAutoHyphens/>
        <w:autoSpaceDN w:val="0"/>
        <w:spacing w:after="0" w:line="240" w:lineRule="auto"/>
        <w:jc w:val="center"/>
        <w:rPr>
          <w:rFonts w:ascii="Cambria" w:eastAsia="SimSun" w:hAnsi="Cambria" w:cs="Times New Roman"/>
          <w:b/>
          <w:kern w:val="3"/>
        </w:rPr>
      </w:pPr>
    </w:p>
    <w:p w14:paraId="617502AA" w14:textId="10DA570F" w:rsidR="00A91397" w:rsidRPr="00A91397" w:rsidRDefault="00A91397" w:rsidP="00A91397">
      <w:pPr>
        <w:suppressAutoHyphens/>
        <w:autoSpaceDN w:val="0"/>
        <w:spacing w:after="0" w:line="240" w:lineRule="auto"/>
        <w:rPr>
          <w:rFonts w:ascii="Cambria" w:eastAsia="SimSun" w:hAnsi="Cambria" w:cs="Times New Roman"/>
          <w:b/>
          <w:kern w:val="3"/>
        </w:rPr>
      </w:pPr>
      <w:r w:rsidRPr="00A91397">
        <w:rPr>
          <w:rFonts w:ascii="Cambria" w:eastAsia="SimSun" w:hAnsi="Cambria" w:cs="Times New Roman"/>
          <w:bCs/>
          <w:kern w:val="3"/>
        </w:rPr>
        <w:t>Proračun Općine Šodolovci  do 31. prosinca 2022. godine (u daljnjem tekstu: Proračun) ostvaren je kako slijedi:</w:t>
      </w:r>
    </w:p>
    <w:p w14:paraId="60F42CC4" w14:textId="77777777" w:rsidR="00A91397" w:rsidRPr="00A91397" w:rsidRDefault="00A91397" w:rsidP="00A91397">
      <w:pPr>
        <w:spacing w:after="0"/>
        <w:rPr>
          <w:rFonts w:ascii="Cambria" w:eastAsia="Calibri" w:hAnsi="Cambria" w:cs="Times New Roman"/>
          <w:b/>
          <w:bCs/>
          <w:sz w:val="24"/>
          <w:szCs w:val="24"/>
        </w:rPr>
      </w:pPr>
    </w:p>
    <w:p w14:paraId="12664275" w14:textId="77777777" w:rsidR="00A91397" w:rsidRPr="00A91397" w:rsidRDefault="00A91397" w:rsidP="00A91397">
      <w:pPr>
        <w:spacing w:after="0" w:line="259" w:lineRule="auto"/>
        <w:rPr>
          <w:rFonts w:ascii="Cambria" w:eastAsia="Calibri" w:hAnsi="Cambria" w:cs="Times New Roman"/>
          <w:b/>
          <w:bCs/>
          <w:sz w:val="20"/>
          <w:szCs w:val="20"/>
        </w:rPr>
      </w:pPr>
      <w:r w:rsidRPr="00A91397">
        <w:rPr>
          <w:rFonts w:ascii="Cambria" w:eastAsia="Calibri" w:hAnsi="Cambria" w:cs="Times New Roman"/>
          <w:b/>
          <w:bCs/>
          <w:sz w:val="20"/>
          <w:szCs w:val="20"/>
        </w:rPr>
        <w:t>SAŽETAK  RAČUNA PRIHODA I RASHODA</w:t>
      </w:r>
    </w:p>
    <w:tbl>
      <w:tblPr>
        <w:tblW w:w="10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70"/>
        <w:gridCol w:w="1300"/>
        <w:gridCol w:w="1300"/>
        <w:gridCol w:w="1300"/>
      </w:tblGrid>
      <w:tr w:rsidR="00A91397" w:rsidRPr="00A91397" w14:paraId="6CE9EC70"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505050"/>
            <w:hideMark/>
          </w:tcPr>
          <w:p w14:paraId="78104184" w14:textId="77777777" w:rsidR="00A91397" w:rsidRPr="00A91397" w:rsidRDefault="00A91397" w:rsidP="00A91397">
            <w:pPr>
              <w:spacing w:after="0" w:line="259" w:lineRule="auto"/>
              <w:jc w:val="center"/>
              <w:rPr>
                <w:rFonts w:ascii="Times New Roman" w:eastAsia="Calibri" w:hAnsi="Times New Roman" w:cs="Times New Roman"/>
                <w:b/>
                <w:color w:val="FFFFFF"/>
                <w:sz w:val="16"/>
                <w:szCs w:val="18"/>
              </w:rPr>
            </w:pPr>
            <w:r w:rsidRPr="00A91397">
              <w:rPr>
                <w:rFonts w:ascii="Times New Roman" w:eastAsia="Calibri" w:hAnsi="Times New Roman" w:cs="Times New Roman"/>
                <w:b/>
                <w:color w:val="FFFFFF"/>
                <w:sz w:val="16"/>
                <w:szCs w:val="18"/>
              </w:rPr>
              <w:t>OPIS</w:t>
            </w:r>
          </w:p>
        </w:tc>
        <w:tc>
          <w:tcPr>
            <w:tcW w:w="1300" w:type="dxa"/>
            <w:tcBorders>
              <w:top w:val="single" w:sz="4" w:space="0" w:color="auto"/>
              <w:left w:val="single" w:sz="4" w:space="0" w:color="auto"/>
              <w:bottom w:val="single" w:sz="4" w:space="0" w:color="auto"/>
              <w:right w:val="single" w:sz="4" w:space="0" w:color="auto"/>
            </w:tcBorders>
            <w:shd w:val="clear" w:color="auto" w:fill="505050"/>
            <w:hideMark/>
          </w:tcPr>
          <w:p w14:paraId="22AE5BF1" w14:textId="77777777" w:rsidR="00A91397" w:rsidRPr="00A91397" w:rsidRDefault="00A91397" w:rsidP="00A91397">
            <w:pPr>
              <w:spacing w:after="0" w:line="259" w:lineRule="auto"/>
              <w:jc w:val="center"/>
              <w:rPr>
                <w:rFonts w:ascii="Times New Roman" w:eastAsia="Calibri" w:hAnsi="Times New Roman" w:cs="Times New Roman"/>
                <w:b/>
                <w:color w:val="FFFFFF"/>
                <w:sz w:val="16"/>
                <w:szCs w:val="18"/>
              </w:rPr>
            </w:pPr>
            <w:r w:rsidRPr="00A91397">
              <w:rPr>
                <w:rFonts w:ascii="Times New Roman" w:eastAsia="Calibri" w:hAnsi="Times New Roman" w:cs="Times New Roman"/>
                <w:b/>
                <w:color w:val="FFFFFF"/>
                <w:sz w:val="16"/>
                <w:szCs w:val="18"/>
              </w:rPr>
              <w:t>OSTVARENO 2021. GODINE</w:t>
            </w:r>
          </w:p>
        </w:tc>
        <w:tc>
          <w:tcPr>
            <w:tcW w:w="1300" w:type="dxa"/>
            <w:tcBorders>
              <w:top w:val="single" w:sz="4" w:space="0" w:color="auto"/>
              <w:left w:val="single" w:sz="4" w:space="0" w:color="auto"/>
              <w:bottom w:val="single" w:sz="4" w:space="0" w:color="auto"/>
              <w:right w:val="single" w:sz="4" w:space="0" w:color="auto"/>
            </w:tcBorders>
            <w:shd w:val="clear" w:color="auto" w:fill="505050"/>
            <w:hideMark/>
          </w:tcPr>
          <w:p w14:paraId="1609F11D" w14:textId="77777777" w:rsidR="00A91397" w:rsidRPr="00A91397" w:rsidRDefault="00A91397" w:rsidP="00A91397">
            <w:pPr>
              <w:spacing w:after="0" w:line="259" w:lineRule="auto"/>
              <w:jc w:val="center"/>
              <w:rPr>
                <w:rFonts w:ascii="Times New Roman" w:eastAsia="Calibri" w:hAnsi="Times New Roman" w:cs="Times New Roman"/>
                <w:b/>
                <w:color w:val="FFFFFF"/>
                <w:sz w:val="16"/>
                <w:szCs w:val="18"/>
              </w:rPr>
            </w:pPr>
            <w:r w:rsidRPr="00A91397">
              <w:rPr>
                <w:rFonts w:ascii="Times New Roman" w:eastAsia="Calibri" w:hAnsi="Times New Roman" w:cs="Times New Roman"/>
                <w:b/>
                <w:color w:val="FFFFFF"/>
                <w:sz w:val="16"/>
                <w:szCs w:val="18"/>
              </w:rPr>
              <w:t>II. IZMJENE I DOPUNE PRORAČUNA OPĆINE ŠODOLOVCI ZA 2022.G.</w:t>
            </w:r>
          </w:p>
        </w:tc>
        <w:tc>
          <w:tcPr>
            <w:tcW w:w="1300" w:type="dxa"/>
            <w:tcBorders>
              <w:top w:val="single" w:sz="4" w:space="0" w:color="auto"/>
              <w:left w:val="single" w:sz="4" w:space="0" w:color="auto"/>
              <w:bottom w:val="single" w:sz="4" w:space="0" w:color="auto"/>
              <w:right w:val="single" w:sz="4" w:space="0" w:color="auto"/>
            </w:tcBorders>
            <w:shd w:val="clear" w:color="auto" w:fill="505050"/>
            <w:hideMark/>
          </w:tcPr>
          <w:p w14:paraId="1673A0BB" w14:textId="77777777" w:rsidR="00A91397" w:rsidRPr="00A91397" w:rsidRDefault="00A91397" w:rsidP="00A91397">
            <w:pPr>
              <w:spacing w:after="0" w:line="259" w:lineRule="auto"/>
              <w:jc w:val="center"/>
              <w:rPr>
                <w:rFonts w:ascii="Times New Roman" w:eastAsia="Calibri" w:hAnsi="Times New Roman" w:cs="Times New Roman"/>
                <w:b/>
                <w:color w:val="FFFFFF"/>
                <w:sz w:val="16"/>
                <w:szCs w:val="18"/>
              </w:rPr>
            </w:pPr>
            <w:r w:rsidRPr="00A91397">
              <w:rPr>
                <w:rFonts w:ascii="Times New Roman" w:eastAsia="Calibri" w:hAnsi="Times New Roman" w:cs="Times New Roman"/>
                <w:b/>
                <w:color w:val="FFFFFF"/>
                <w:sz w:val="16"/>
                <w:szCs w:val="18"/>
              </w:rPr>
              <w:t>OSTVARENO 2022. GODINE</w:t>
            </w:r>
          </w:p>
        </w:tc>
      </w:tr>
      <w:tr w:rsidR="00A91397" w:rsidRPr="00A91397" w14:paraId="3157B973"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505050"/>
            <w:hideMark/>
          </w:tcPr>
          <w:p w14:paraId="652081F7" w14:textId="77777777" w:rsidR="00A91397" w:rsidRPr="00A91397" w:rsidRDefault="00A91397" w:rsidP="00A91397">
            <w:pPr>
              <w:spacing w:after="0" w:line="259" w:lineRule="auto"/>
              <w:jc w:val="center"/>
              <w:rPr>
                <w:rFonts w:ascii="Times New Roman" w:eastAsia="Calibri" w:hAnsi="Times New Roman" w:cs="Times New Roman"/>
                <w:b/>
                <w:color w:val="FFFFFF"/>
                <w:sz w:val="16"/>
                <w:szCs w:val="18"/>
              </w:rPr>
            </w:pPr>
            <w:r w:rsidRPr="00A91397">
              <w:rPr>
                <w:rFonts w:ascii="Times New Roman" w:eastAsia="Calibri" w:hAnsi="Times New Roman" w:cs="Times New Roman"/>
                <w:b/>
                <w:color w:val="FFFFFF"/>
                <w:sz w:val="16"/>
                <w:szCs w:val="18"/>
              </w:rPr>
              <w:t>1</w:t>
            </w:r>
          </w:p>
        </w:tc>
        <w:tc>
          <w:tcPr>
            <w:tcW w:w="1300" w:type="dxa"/>
            <w:tcBorders>
              <w:top w:val="single" w:sz="4" w:space="0" w:color="auto"/>
              <w:left w:val="single" w:sz="4" w:space="0" w:color="auto"/>
              <w:bottom w:val="single" w:sz="4" w:space="0" w:color="auto"/>
              <w:right w:val="single" w:sz="4" w:space="0" w:color="auto"/>
            </w:tcBorders>
            <w:shd w:val="clear" w:color="auto" w:fill="505050"/>
            <w:hideMark/>
          </w:tcPr>
          <w:p w14:paraId="2B26D58C" w14:textId="77777777" w:rsidR="00A91397" w:rsidRPr="00A91397" w:rsidRDefault="00A91397" w:rsidP="00A91397">
            <w:pPr>
              <w:spacing w:after="0" w:line="259" w:lineRule="auto"/>
              <w:jc w:val="center"/>
              <w:rPr>
                <w:rFonts w:ascii="Times New Roman" w:eastAsia="Calibri" w:hAnsi="Times New Roman" w:cs="Times New Roman"/>
                <w:b/>
                <w:color w:val="FFFFFF"/>
                <w:sz w:val="16"/>
                <w:szCs w:val="18"/>
              </w:rPr>
            </w:pPr>
            <w:r w:rsidRPr="00A91397">
              <w:rPr>
                <w:rFonts w:ascii="Times New Roman" w:eastAsia="Calibri" w:hAnsi="Times New Roman" w:cs="Times New Roman"/>
                <w:b/>
                <w:color w:val="FFFFFF"/>
                <w:sz w:val="16"/>
                <w:szCs w:val="18"/>
              </w:rPr>
              <w:t>2</w:t>
            </w:r>
          </w:p>
        </w:tc>
        <w:tc>
          <w:tcPr>
            <w:tcW w:w="1300" w:type="dxa"/>
            <w:tcBorders>
              <w:top w:val="single" w:sz="4" w:space="0" w:color="auto"/>
              <w:left w:val="single" w:sz="4" w:space="0" w:color="auto"/>
              <w:bottom w:val="single" w:sz="4" w:space="0" w:color="auto"/>
              <w:right w:val="single" w:sz="4" w:space="0" w:color="auto"/>
            </w:tcBorders>
            <w:shd w:val="clear" w:color="auto" w:fill="505050"/>
            <w:hideMark/>
          </w:tcPr>
          <w:p w14:paraId="0BDB1628" w14:textId="77777777" w:rsidR="00A91397" w:rsidRPr="00A91397" w:rsidRDefault="00A91397" w:rsidP="00A91397">
            <w:pPr>
              <w:spacing w:after="0" w:line="259" w:lineRule="auto"/>
              <w:jc w:val="center"/>
              <w:rPr>
                <w:rFonts w:ascii="Times New Roman" w:eastAsia="Calibri" w:hAnsi="Times New Roman" w:cs="Times New Roman"/>
                <w:b/>
                <w:color w:val="FFFFFF"/>
                <w:sz w:val="16"/>
                <w:szCs w:val="18"/>
              </w:rPr>
            </w:pPr>
            <w:r w:rsidRPr="00A91397">
              <w:rPr>
                <w:rFonts w:ascii="Times New Roman" w:eastAsia="Calibri" w:hAnsi="Times New Roman" w:cs="Times New Roman"/>
                <w:b/>
                <w:color w:val="FFFFFF"/>
                <w:sz w:val="16"/>
                <w:szCs w:val="18"/>
              </w:rPr>
              <w:t>3</w:t>
            </w:r>
          </w:p>
        </w:tc>
        <w:tc>
          <w:tcPr>
            <w:tcW w:w="1300" w:type="dxa"/>
            <w:tcBorders>
              <w:top w:val="single" w:sz="4" w:space="0" w:color="auto"/>
              <w:left w:val="single" w:sz="4" w:space="0" w:color="auto"/>
              <w:bottom w:val="single" w:sz="4" w:space="0" w:color="auto"/>
              <w:right w:val="single" w:sz="4" w:space="0" w:color="auto"/>
            </w:tcBorders>
            <w:shd w:val="clear" w:color="auto" w:fill="505050"/>
            <w:hideMark/>
          </w:tcPr>
          <w:p w14:paraId="6EEDBC25" w14:textId="77777777" w:rsidR="00A91397" w:rsidRPr="00A91397" w:rsidRDefault="00A91397" w:rsidP="00A91397">
            <w:pPr>
              <w:spacing w:after="0" w:line="259" w:lineRule="auto"/>
              <w:jc w:val="center"/>
              <w:rPr>
                <w:rFonts w:ascii="Times New Roman" w:eastAsia="Calibri" w:hAnsi="Times New Roman" w:cs="Times New Roman"/>
                <w:b/>
                <w:color w:val="FFFFFF"/>
                <w:sz w:val="16"/>
                <w:szCs w:val="18"/>
              </w:rPr>
            </w:pPr>
            <w:r w:rsidRPr="00A91397">
              <w:rPr>
                <w:rFonts w:ascii="Times New Roman" w:eastAsia="Calibri" w:hAnsi="Times New Roman" w:cs="Times New Roman"/>
                <w:b/>
                <w:color w:val="FFFFFF"/>
                <w:sz w:val="16"/>
                <w:szCs w:val="18"/>
              </w:rPr>
              <w:t>4</w:t>
            </w:r>
          </w:p>
        </w:tc>
      </w:tr>
      <w:tr w:rsidR="00A91397" w:rsidRPr="00A91397" w14:paraId="0C395156" w14:textId="77777777" w:rsidTr="00F330BE">
        <w:tc>
          <w:tcPr>
            <w:tcW w:w="6273" w:type="dxa"/>
            <w:tcBorders>
              <w:top w:val="single" w:sz="4" w:space="0" w:color="auto"/>
              <w:left w:val="single" w:sz="4" w:space="0" w:color="auto"/>
              <w:bottom w:val="single" w:sz="4" w:space="0" w:color="auto"/>
              <w:right w:val="single" w:sz="4" w:space="0" w:color="auto"/>
            </w:tcBorders>
            <w:hideMark/>
          </w:tcPr>
          <w:p w14:paraId="0D723ABC" w14:textId="77777777" w:rsidR="00A91397" w:rsidRPr="00A91397" w:rsidRDefault="00A91397" w:rsidP="00A91397">
            <w:pPr>
              <w:spacing w:after="0" w:line="259" w:lineRule="auto"/>
              <w:rPr>
                <w:rFonts w:ascii="Times New Roman" w:eastAsia="Calibri" w:hAnsi="Times New Roman" w:cs="Times New Roman"/>
                <w:sz w:val="18"/>
                <w:szCs w:val="18"/>
              </w:rPr>
            </w:pPr>
            <w:r w:rsidRPr="00A91397">
              <w:rPr>
                <w:rFonts w:ascii="Times New Roman" w:eastAsia="Calibri" w:hAnsi="Times New Roman" w:cs="Times New Roman"/>
                <w:sz w:val="18"/>
                <w:szCs w:val="18"/>
              </w:rPr>
              <w:t>Prihodi poslovanja</w:t>
            </w:r>
          </w:p>
        </w:tc>
        <w:tc>
          <w:tcPr>
            <w:tcW w:w="1300" w:type="dxa"/>
            <w:tcBorders>
              <w:top w:val="single" w:sz="4" w:space="0" w:color="auto"/>
              <w:left w:val="single" w:sz="4" w:space="0" w:color="auto"/>
              <w:bottom w:val="single" w:sz="4" w:space="0" w:color="auto"/>
              <w:right w:val="single" w:sz="4" w:space="0" w:color="auto"/>
            </w:tcBorders>
            <w:hideMark/>
          </w:tcPr>
          <w:p w14:paraId="7243FC7C" w14:textId="77777777" w:rsidR="00A91397" w:rsidRPr="00A91397" w:rsidRDefault="00A91397" w:rsidP="00A91397">
            <w:pPr>
              <w:spacing w:after="0" w:line="259" w:lineRule="auto"/>
              <w:jc w:val="right"/>
              <w:rPr>
                <w:rFonts w:ascii="Times New Roman" w:eastAsia="Calibri" w:hAnsi="Times New Roman" w:cs="Times New Roman"/>
                <w:sz w:val="18"/>
                <w:szCs w:val="18"/>
              </w:rPr>
            </w:pPr>
            <w:r w:rsidRPr="00A91397">
              <w:rPr>
                <w:rFonts w:ascii="Times New Roman" w:eastAsia="Calibri" w:hAnsi="Times New Roman" w:cs="Times New Roman"/>
                <w:sz w:val="18"/>
                <w:szCs w:val="18"/>
              </w:rPr>
              <w:t>7.448.428,87</w:t>
            </w:r>
          </w:p>
        </w:tc>
        <w:tc>
          <w:tcPr>
            <w:tcW w:w="1300" w:type="dxa"/>
            <w:tcBorders>
              <w:top w:val="single" w:sz="4" w:space="0" w:color="auto"/>
              <w:left w:val="single" w:sz="4" w:space="0" w:color="auto"/>
              <w:bottom w:val="single" w:sz="4" w:space="0" w:color="auto"/>
              <w:right w:val="single" w:sz="4" w:space="0" w:color="auto"/>
            </w:tcBorders>
            <w:hideMark/>
          </w:tcPr>
          <w:p w14:paraId="353A181C" w14:textId="77777777" w:rsidR="00A91397" w:rsidRPr="00A91397" w:rsidRDefault="00A91397" w:rsidP="00A91397">
            <w:pPr>
              <w:spacing w:after="0" w:line="259" w:lineRule="auto"/>
              <w:jc w:val="right"/>
              <w:rPr>
                <w:rFonts w:ascii="Times New Roman" w:eastAsia="Calibri" w:hAnsi="Times New Roman" w:cs="Times New Roman"/>
                <w:sz w:val="18"/>
                <w:szCs w:val="18"/>
              </w:rPr>
            </w:pPr>
            <w:r w:rsidRPr="00A91397">
              <w:rPr>
                <w:rFonts w:ascii="Times New Roman" w:eastAsia="Calibri" w:hAnsi="Times New Roman" w:cs="Times New Roman"/>
                <w:sz w:val="18"/>
                <w:szCs w:val="18"/>
              </w:rPr>
              <w:t>8.076.121,69</w:t>
            </w:r>
          </w:p>
        </w:tc>
        <w:tc>
          <w:tcPr>
            <w:tcW w:w="1300" w:type="dxa"/>
            <w:tcBorders>
              <w:top w:val="single" w:sz="4" w:space="0" w:color="auto"/>
              <w:left w:val="single" w:sz="4" w:space="0" w:color="auto"/>
              <w:bottom w:val="single" w:sz="4" w:space="0" w:color="auto"/>
              <w:right w:val="single" w:sz="4" w:space="0" w:color="auto"/>
            </w:tcBorders>
            <w:hideMark/>
          </w:tcPr>
          <w:p w14:paraId="10BBB5C7" w14:textId="77777777" w:rsidR="00A91397" w:rsidRPr="00A91397" w:rsidRDefault="00A91397" w:rsidP="00A91397">
            <w:pPr>
              <w:spacing w:after="0" w:line="259" w:lineRule="auto"/>
              <w:jc w:val="right"/>
              <w:rPr>
                <w:rFonts w:ascii="Times New Roman" w:eastAsia="Calibri" w:hAnsi="Times New Roman" w:cs="Times New Roman"/>
                <w:sz w:val="18"/>
                <w:szCs w:val="18"/>
              </w:rPr>
            </w:pPr>
            <w:r w:rsidRPr="00A91397">
              <w:rPr>
                <w:rFonts w:ascii="Times New Roman" w:eastAsia="Calibri" w:hAnsi="Times New Roman" w:cs="Times New Roman"/>
                <w:sz w:val="18"/>
                <w:szCs w:val="18"/>
              </w:rPr>
              <w:t>8.758.893,41</w:t>
            </w:r>
          </w:p>
        </w:tc>
      </w:tr>
      <w:tr w:rsidR="00A91397" w:rsidRPr="00A91397" w14:paraId="3D93FF31" w14:textId="77777777" w:rsidTr="00F330BE">
        <w:tc>
          <w:tcPr>
            <w:tcW w:w="6273" w:type="dxa"/>
            <w:tcBorders>
              <w:top w:val="single" w:sz="4" w:space="0" w:color="auto"/>
              <w:left w:val="single" w:sz="4" w:space="0" w:color="auto"/>
              <w:bottom w:val="single" w:sz="4" w:space="0" w:color="auto"/>
              <w:right w:val="single" w:sz="4" w:space="0" w:color="auto"/>
            </w:tcBorders>
            <w:hideMark/>
          </w:tcPr>
          <w:p w14:paraId="0DF21302" w14:textId="77777777" w:rsidR="00A91397" w:rsidRPr="00A91397" w:rsidRDefault="00A91397" w:rsidP="00A91397">
            <w:pPr>
              <w:spacing w:after="0" w:line="259" w:lineRule="auto"/>
              <w:rPr>
                <w:rFonts w:ascii="Times New Roman" w:eastAsia="Calibri" w:hAnsi="Times New Roman" w:cs="Times New Roman"/>
                <w:sz w:val="18"/>
                <w:szCs w:val="18"/>
              </w:rPr>
            </w:pPr>
            <w:r w:rsidRPr="00A91397">
              <w:rPr>
                <w:rFonts w:ascii="Times New Roman" w:eastAsia="Calibri" w:hAnsi="Times New Roman" w:cs="Times New Roman"/>
                <w:sz w:val="18"/>
                <w:szCs w:val="18"/>
              </w:rPr>
              <w:t>Prihodi od prodaje nefinancijske imovine</w:t>
            </w:r>
          </w:p>
        </w:tc>
        <w:tc>
          <w:tcPr>
            <w:tcW w:w="1300" w:type="dxa"/>
            <w:tcBorders>
              <w:top w:val="single" w:sz="4" w:space="0" w:color="auto"/>
              <w:left w:val="single" w:sz="4" w:space="0" w:color="auto"/>
              <w:bottom w:val="single" w:sz="4" w:space="0" w:color="auto"/>
              <w:right w:val="single" w:sz="4" w:space="0" w:color="auto"/>
            </w:tcBorders>
            <w:hideMark/>
          </w:tcPr>
          <w:p w14:paraId="1ACFE123" w14:textId="77777777" w:rsidR="00A91397" w:rsidRPr="00A91397" w:rsidRDefault="00A91397" w:rsidP="00A91397">
            <w:pPr>
              <w:spacing w:after="0" w:line="259" w:lineRule="auto"/>
              <w:jc w:val="right"/>
              <w:rPr>
                <w:rFonts w:ascii="Times New Roman" w:eastAsia="Calibri" w:hAnsi="Times New Roman" w:cs="Times New Roman"/>
                <w:sz w:val="18"/>
                <w:szCs w:val="18"/>
              </w:rPr>
            </w:pPr>
            <w:r w:rsidRPr="00A91397">
              <w:rPr>
                <w:rFonts w:ascii="Times New Roman" w:eastAsia="Calibri" w:hAnsi="Times New Roman" w:cs="Times New Roman"/>
                <w:sz w:val="18"/>
                <w:szCs w:val="18"/>
              </w:rPr>
              <w:t>304.560,04</w:t>
            </w:r>
          </w:p>
        </w:tc>
        <w:tc>
          <w:tcPr>
            <w:tcW w:w="1300" w:type="dxa"/>
            <w:tcBorders>
              <w:top w:val="single" w:sz="4" w:space="0" w:color="auto"/>
              <w:left w:val="single" w:sz="4" w:space="0" w:color="auto"/>
              <w:bottom w:val="single" w:sz="4" w:space="0" w:color="auto"/>
              <w:right w:val="single" w:sz="4" w:space="0" w:color="auto"/>
            </w:tcBorders>
            <w:hideMark/>
          </w:tcPr>
          <w:p w14:paraId="33FCB20A" w14:textId="77777777" w:rsidR="00A91397" w:rsidRPr="00A91397" w:rsidRDefault="00A91397" w:rsidP="00A91397">
            <w:pPr>
              <w:spacing w:after="0" w:line="259" w:lineRule="auto"/>
              <w:jc w:val="right"/>
              <w:rPr>
                <w:rFonts w:ascii="Times New Roman" w:eastAsia="Calibri" w:hAnsi="Times New Roman" w:cs="Times New Roman"/>
                <w:sz w:val="18"/>
                <w:szCs w:val="18"/>
              </w:rPr>
            </w:pPr>
            <w:r w:rsidRPr="00A91397">
              <w:rPr>
                <w:rFonts w:ascii="Times New Roman" w:eastAsia="Calibri" w:hAnsi="Times New Roman" w:cs="Times New Roman"/>
                <w:sz w:val="18"/>
                <w:szCs w:val="18"/>
              </w:rPr>
              <w:t>364.432,06</w:t>
            </w:r>
          </w:p>
        </w:tc>
        <w:tc>
          <w:tcPr>
            <w:tcW w:w="1300" w:type="dxa"/>
            <w:tcBorders>
              <w:top w:val="single" w:sz="4" w:space="0" w:color="auto"/>
              <w:left w:val="single" w:sz="4" w:space="0" w:color="auto"/>
              <w:bottom w:val="single" w:sz="4" w:space="0" w:color="auto"/>
              <w:right w:val="single" w:sz="4" w:space="0" w:color="auto"/>
            </w:tcBorders>
            <w:hideMark/>
          </w:tcPr>
          <w:p w14:paraId="0046F790" w14:textId="77777777" w:rsidR="00A91397" w:rsidRPr="00A91397" w:rsidRDefault="00A91397" w:rsidP="00A91397">
            <w:pPr>
              <w:spacing w:after="0" w:line="259" w:lineRule="auto"/>
              <w:jc w:val="right"/>
              <w:rPr>
                <w:rFonts w:ascii="Times New Roman" w:eastAsia="Calibri" w:hAnsi="Times New Roman" w:cs="Times New Roman"/>
                <w:sz w:val="18"/>
                <w:szCs w:val="18"/>
              </w:rPr>
            </w:pPr>
            <w:r w:rsidRPr="00A91397">
              <w:rPr>
                <w:rFonts w:ascii="Times New Roman" w:eastAsia="Calibri" w:hAnsi="Times New Roman" w:cs="Times New Roman"/>
                <w:sz w:val="18"/>
                <w:szCs w:val="18"/>
              </w:rPr>
              <w:t>398.111,64</w:t>
            </w:r>
          </w:p>
        </w:tc>
      </w:tr>
      <w:tr w:rsidR="00A91397" w:rsidRPr="00A91397" w14:paraId="1510E754" w14:textId="77777777" w:rsidTr="00F330BE">
        <w:tc>
          <w:tcPr>
            <w:tcW w:w="6273" w:type="dxa"/>
            <w:tcBorders>
              <w:top w:val="single" w:sz="4" w:space="0" w:color="auto"/>
              <w:left w:val="single" w:sz="4" w:space="0" w:color="auto"/>
              <w:bottom w:val="single" w:sz="4" w:space="0" w:color="auto"/>
              <w:right w:val="single" w:sz="4" w:space="0" w:color="auto"/>
            </w:tcBorders>
            <w:hideMark/>
          </w:tcPr>
          <w:p w14:paraId="71B1D743" w14:textId="77777777" w:rsidR="00A91397" w:rsidRPr="00A91397" w:rsidRDefault="00A91397" w:rsidP="00A91397">
            <w:pPr>
              <w:spacing w:after="0" w:line="259" w:lineRule="auto"/>
              <w:rPr>
                <w:rFonts w:ascii="Times New Roman" w:eastAsia="Calibri" w:hAnsi="Times New Roman" w:cs="Times New Roman"/>
                <w:b/>
                <w:sz w:val="18"/>
                <w:szCs w:val="18"/>
              </w:rPr>
            </w:pPr>
            <w:r w:rsidRPr="00A91397">
              <w:rPr>
                <w:rFonts w:ascii="Times New Roman" w:eastAsia="Calibri" w:hAnsi="Times New Roman" w:cs="Times New Roman"/>
                <w:b/>
                <w:sz w:val="18"/>
                <w:szCs w:val="18"/>
              </w:rPr>
              <w:t>UKUPNO PRIHODI</w:t>
            </w:r>
          </w:p>
        </w:tc>
        <w:tc>
          <w:tcPr>
            <w:tcW w:w="1300" w:type="dxa"/>
            <w:tcBorders>
              <w:top w:val="single" w:sz="4" w:space="0" w:color="auto"/>
              <w:left w:val="single" w:sz="4" w:space="0" w:color="auto"/>
              <w:bottom w:val="single" w:sz="4" w:space="0" w:color="auto"/>
              <w:right w:val="single" w:sz="4" w:space="0" w:color="auto"/>
            </w:tcBorders>
            <w:hideMark/>
          </w:tcPr>
          <w:p w14:paraId="4E9C131C" w14:textId="77777777" w:rsidR="00A91397" w:rsidRPr="00A91397" w:rsidRDefault="00A91397" w:rsidP="00A91397">
            <w:pPr>
              <w:spacing w:after="0" w:line="259" w:lineRule="auto"/>
              <w:jc w:val="right"/>
              <w:rPr>
                <w:rFonts w:ascii="Times New Roman" w:eastAsia="Calibri" w:hAnsi="Times New Roman" w:cs="Times New Roman"/>
                <w:b/>
                <w:sz w:val="18"/>
                <w:szCs w:val="18"/>
              </w:rPr>
            </w:pPr>
            <w:r w:rsidRPr="00A91397">
              <w:rPr>
                <w:rFonts w:ascii="Times New Roman" w:eastAsia="Calibri" w:hAnsi="Times New Roman" w:cs="Times New Roman"/>
                <w:b/>
                <w:sz w:val="18"/>
                <w:szCs w:val="18"/>
              </w:rPr>
              <w:t>7.752.988,91</w:t>
            </w:r>
          </w:p>
        </w:tc>
        <w:tc>
          <w:tcPr>
            <w:tcW w:w="1300" w:type="dxa"/>
            <w:tcBorders>
              <w:top w:val="single" w:sz="4" w:space="0" w:color="auto"/>
              <w:left w:val="single" w:sz="4" w:space="0" w:color="auto"/>
              <w:bottom w:val="single" w:sz="4" w:space="0" w:color="auto"/>
              <w:right w:val="single" w:sz="4" w:space="0" w:color="auto"/>
            </w:tcBorders>
            <w:hideMark/>
          </w:tcPr>
          <w:p w14:paraId="5495F70E" w14:textId="77777777" w:rsidR="00A91397" w:rsidRPr="00A91397" w:rsidRDefault="00A91397" w:rsidP="00A91397">
            <w:pPr>
              <w:spacing w:after="0" w:line="259" w:lineRule="auto"/>
              <w:jc w:val="right"/>
              <w:rPr>
                <w:rFonts w:ascii="Times New Roman" w:eastAsia="Calibri" w:hAnsi="Times New Roman" w:cs="Times New Roman"/>
                <w:b/>
                <w:sz w:val="18"/>
                <w:szCs w:val="18"/>
              </w:rPr>
            </w:pPr>
            <w:r w:rsidRPr="00A91397">
              <w:rPr>
                <w:rFonts w:ascii="Times New Roman" w:eastAsia="Calibri" w:hAnsi="Times New Roman" w:cs="Times New Roman"/>
                <w:b/>
                <w:sz w:val="18"/>
                <w:szCs w:val="18"/>
              </w:rPr>
              <w:t>8.440.553,75</w:t>
            </w:r>
          </w:p>
        </w:tc>
        <w:tc>
          <w:tcPr>
            <w:tcW w:w="1300" w:type="dxa"/>
            <w:tcBorders>
              <w:top w:val="single" w:sz="4" w:space="0" w:color="auto"/>
              <w:left w:val="single" w:sz="4" w:space="0" w:color="auto"/>
              <w:bottom w:val="single" w:sz="4" w:space="0" w:color="auto"/>
              <w:right w:val="single" w:sz="4" w:space="0" w:color="auto"/>
            </w:tcBorders>
            <w:hideMark/>
          </w:tcPr>
          <w:p w14:paraId="1833C4C8" w14:textId="77777777" w:rsidR="00A91397" w:rsidRPr="00A91397" w:rsidRDefault="00A91397" w:rsidP="00A91397">
            <w:pPr>
              <w:spacing w:after="0" w:line="259" w:lineRule="auto"/>
              <w:jc w:val="right"/>
              <w:rPr>
                <w:rFonts w:ascii="Times New Roman" w:eastAsia="Calibri" w:hAnsi="Times New Roman" w:cs="Times New Roman"/>
                <w:b/>
                <w:sz w:val="18"/>
                <w:szCs w:val="18"/>
              </w:rPr>
            </w:pPr>
            <w:r w:rsidRPr="00A91397">
              <w:rPr>
                <w:rFonts w:ascii="Times New Roman" w:eastAsia="Calibri" w:hAnsi="Times New Roman" w:cs="Times New Roman"/>
                <w:b/>
                <w:sz w:val="18"/>
                <w:szCs w:val="18"/>
              </w:rPr>
              <w:t>9.157.005,05</w:t>
            </w:r>
          </w:p>
        </w:tc>
      </w:tr>
      <w:tr w:rsidR="00A91397" w:rsidRPr="00A91397" w14:paraId="62098393" w14:textId="77777777" w:rsidTr="00F330BE">
        <w:tc>
          <w:tcPr>
            <w:tcW w:w="6273" w:type="dxa"/>
            <w:tcBorders>
              <w:top w:val="single" w:sz="4" w:space="0" w:color="auto"/>
              <w:left w:val="single" w:sz="4" w:space="0" w:color="auto"/>
              <w:bottom w:val="single" w:sz="4" w:space="0" w:color="auto"/>
              <w:right w:val="single" w:sz="4" w:space="0" w:color="auto"/>
            </w:tcBorders>
            <w:hideMark/>
          </w:tcPr>
          <w:p w14:paraId="44873D9C" w14:textId="77777777" w:rsidR="00A91397" w:rsidRPr="00A91397" w:rsidRDefault="00A91397" w:rsidP="00A91397">
            <w:pPr>
              <w:spacing w:after="0" w:line="259" w:lineRule="auto"/>
              <w:rPr>
                <w:rFonts w:ascii="Times New Roman" w:eastAsia="Calibri" w:hAnsi="Times New Roman" w:cs="Times New Roman"/>
                <w:sz w:val="18"/>
                <w:szCs w:val="18"/>
              </w:rPr>
            </w:pPr>
            <w:r w:rsidRPr="00A91397">
              <w:rPr>
                <w:rFonts w:ascii="Times New Roman" w:eastAsia="Calibri" w:hAnsi="Times New Roman" w:cs="Times New Roman"/>
                <w:sz w:val="18"/>
                <w:szCs w:val="18"/>
              </w:rPr>
              <w:t>Rashodi poslovanja</w:t>
            </w:r>
          </w:p>
        </w:tc>
        <w:tc>
          <w:tcPr>
            <w:tcW w:w="1300" w:type="dxa"/>
            <w:tcBorders>
              <w:top w:val="single" w:sz="4" w:space="0" w:color="auto"/>
              <w:left w:val="single" w:sz="4" w:space="0" w:color="auto"/>
              <w:bottom w:val="single" w:sz="4" w:space="0" w:color="auto"/>
              <w:right w:val="single" w:sz="4" w:space="0" w:color="auto"/>
            </w:tcBorders>
            <w:hideMark/>
          </w:tcPr>
          <w:p w14:paraId="13535713" w14:textId="77777777" w:rsidR="00A91397" w:rsidRPr="00A91397" w:rsidRDefault="00A91397" w:rsidP="00A91397">
            <w:pPr>
              <w:spacing w:after="0" w:line="259" w:lineRule="auto"/>
              <w:jc w:val="right"/>
              <w:rPr>
                <w:rFonts w:ascii="Times New Roman" w:eastAsia="Calibri" w:hAnsi="Times New Roman" w:cs="Times New Roman"/>
                <w:sz w:val="18"/>
                <w:szCs w:val="18"/>
              </w:rPr>
            </w:pPr>
            <w:r w:rsidRPr="00A91397">
              <w:rPr>
                <w:rFonts w:ascii="Times New Roman" w:eastAsia="Calibri" w:hAnsi="Times New Roman" w:cs="Times New Roman"/>
                <w:sz w:val="18"/>
                <w:szCs w:val="18"/>
              </w:rPr>
              <w:t>6.604.671,19</w:t>
            </w:r>
          </w:p>
        </w:tc>
        <w:tc>
          <w:tcPr>
            <w:tcW w:w="1300" w:type="dxa"/>
            <w:tcBorders>
              <w:top w:val="single" w:sz="4" w:space="0" w:color="auto"/>
              <w:left w:val="single" w:sz="4" w:space="0" w:color="auto"/>
              <w:bottom w:val="single" w:sz="4" w:space="0" w:color="auto"/>
              <w:right w:val="single" w:sz="4" w:space="0" w:color="auto"/>
            </w:tcBorders>
            <w:hideMark/>
          </w:tcPr>
          <w:p w14:paraId="7F403FBA" w14:textId="77777777" w:rsidR="00A91397" w:rsidRPr="00A91397" w:rsidRDefault="00A91397" w:rsidP="00A91397">
            <w:pPr>
              <w:spacing w:after="0" w:line="259" w:lineRule="auto"/>
              <w:jc w:val="right"/>
              <w:rPr>
                <w:rFonts w:ascii="Times New Roman" w:eastAsia="Calibri" w:hAnsi="Times New Roman" w:cs="Times New Roman"/>
                <w:sz w:val="18"/>
                <w:szCs w:val="18"/>
              </w:rPr>
            </w:pPr>
            <w:r w:rsidRPr="00A91397">
              <w:rPr>
                <w:rFonts w:ascii="Times New Roman" w:eastAsia="Calibri" w:hAnsi="Times New Roman" w:cs="Times New Roman"/>
                <w:sz w:val="18"/>
                <w:szCs w:val="18"/>
              </w:rPr>
              <w:t>7.397.136,18</w:t>
            </w:r>
          </w:p>
        </w:tc>
        <w:tc>
          <w:tcPr>
            <w:tcW w:w="1300" w:type="dxa"/>
            <w:tcBorders>
              <w:top w:val="single" w:sz="4" w:space="0" w:color="auto"/>
              <w:left w:val="single" w:sz="4" w:space="0" w:color="auto"/>
              <w:bottom w:val="single" w:sz="4" w:space="0" w:color="auto"/>
              <w:right w:val="single" w:sz="4" w:space="0" w:color="auto"/>
            </w:tcBorders>
            <w:hideMark/>
          </w:tcPr>
          <w:p w14:paraId="5ED9BBE1" w14:textId="77777777" w:rsidR="00A91397" w:rsidRPr="00A91397" w:rsidRDefault="00A91397" w:rsidP="00A91397">
            <w:pPr>
              <w:spacing w:after="0" w:line="259" w:lineRule="auto"/>
              <w:jc w:val="right"/>
              <w:rPr>
                <w:rFonts w:ascii="Times New Roman" w:eastAsia="Calibri" w:hAnsi="Times New Roman" w:cs="Times New Roman"/>
                <w:sz w:val="18"/>
                <w:szCs w:val="18"/>
              </w:rPr>
            </w:pPr>
            <w:r w:rsidRPr="00A91397">
              <w:rPr>
                <w:rFonts w:ascii="Times New Roman" w:eastAsia="Calibri" w:hAnsi="Times New Roman" w:cs="Times New Roman"/>
                <w:sz w:val="18"/>
                <w:szCs w:val="18"/>
              </w:rPr>
              <w:t>6.320.823,43</w:t>
            </w:r>
          </w:p>
        </w:tc>
      </w:tr>
      <w:tr w:rsidR="00A91397" w:rsidRPr="00A91397" w14:paraId="63272247" w14:textId="77777777" w:rsidTr="00F330BE">
        <w:tc>
          <w:tcPr>
            <w:tcW w:w="6273" w:type="dxa"/>
            <w:tcBorders>
              <w:top w:val="single" w:sz="4" w:space="0" w:color="auto"/>
              <w:left w:val="single" w:sz="4" w:space="0" w:color="auto"/>
              <w:bottom w:val="single" w:sz="4" w:space="0" w:color="auto"/>
              <w:right w:val="single" w:sz="4" w:space="0" w:color="auto"/>
            </w:tcBorders>
            <w:hideMark/>
          </w:tcPr>
          <w:p w14:paraId="22097A44" w14:textId="77777777" w:rsidR="00A91397" w:rsidRPr="00A91397" w:rsidRDefault="00A91397" w:rsidP="00A91397">
            <w:pPr>
              <w:spacing w:after="0" w:line="259" w:lineRule="auto"/>
              <w:rPr>
                <w:rFonts w:ascii="Times New Roman" w:eastAsia="Calibri" w:hAnsi="Times New Roman" w:cs="Times New Roman"/>
                <w:sz w:val="18"/>
                <w:szCs w:val="18"/>
              </w:rPr>
            </w:pPr>
            <w:r w:rsidRPr="00A91397">
              <w:rPr>
                <w:rFonts w:ascii="Times New Roman" w:eastAsia="Calibri" w:hAnsi="Times New Roman" w:cs="Times New Roman"/>
                <w:sz w:val="18"/>
                <w:szCs w:val="18"/>
              </w:rPr>
              <w:t>Rashodi za nabavu nefinancijske imovine</w:t>
            </w:r>
          </w:p>
        </w:tc>
        <w:tc>
          <w:tcPr>
            <w:tcW w:w="1300" w:type="dxa"/>
            <w:tcBorders>
              <w:top w:val="single" w:sz="4" w:space="0" w:color="auto"/>
              <w:left w:val="single" w:sz="4" w:space="0" w:color="auto"/>
              <w:bottom w:val="single" w:sz="4" w:space="0" w:color="auto"/>
              <w:right w:val="single" w:sz="4" w:space="0" w:color="auto"/>
            </w:tcBorders>
            <w:hideMark/>
          </w:tcPr>
          <w:p w14:paraId="60A450B4" w14:textId="77777777" w:rsidR="00A91397" w:rsidRPr="00A91397" w:rsidRDefault="00A91397" w:rsidP="00A91397">
            <w:pPr>
              <w:spacing w:after="0" w:line="259" w:lineRule="auto"/>
              <w:jc w:val="right"/>
              <w:rPr>
                <w:rFonts w:ascii="Times New Roman" w:eastAsia="Calibri" w:hAnsi="Times New Roman" w:cs="Times New Roman"/>
                <w:sz w:val="18"/>
                <w:szCs w:val="18"/>
              </w:rPr>
            </w:pPr>
            <w:r w:rsidRPr="00A91397">
              <w:rPr>
                <w:rFonts w:ascii="Times New Roman" w:eastAsia="Calibri" w:hAnsi="Times New Roman" w:cs="Times New Roman"/>
                <w:sz w:val="18"/>
                <w:szCs w:val="18"/>
              </w:rPr>
              <w:t>1.355.079,78</w:t>
            </w:r>
          </w:p>
        </w:tc>
        <w:tc>
          <w:tcPr>
            <w:tcW w:w="1300" w:type="dxa"/>
            <w:tcBorders>
              <w:top w:val="single" w:sz="4" w:space="0" w:color="auto"/>
              <w:left w:val="single" w:sz="4" w:space="0" w:color="auto"/>
              <w:bottom w:val="single" w:sz="4" w:space="0" w:color="auto"/>
              <w:right w:val="single" w:sz="4" w:space="0" w:color="auto"/>
            </w:tcBorders>
            <w:hideMark/>
          </w:tcPr>
          <w:p w14:paraId="1AB8E69B" w14:textId="77777777" w:rsidR="00A91397" w:rsidRPr="00A91397" w:rsidRDefault="00A91397" w:rsidP="00A91397">
            <w:pPr>
              <w:spacing w:after="0" w:line="259" w:lineRule="auto"/>
              <w:jc w:val="right"/>
              <w:rPr>
                <w:rFonts w:ascii="Times New Roman" w:eastAsia="Calibri" w:hAnsi="Times New Roman" w:cs="Times New Roman"/>
                <w:sz w:val="18"/>
                <w:szCs w:val="18"/>
              </w:rPr>
            </w:pPr>
            <w:r w:rsidRPr="00A91397">
              <w:rPr>
                <w:rFonts w:ascii="Times New Roman" w:eastAsia="Calibri" w:hAnsi="Times New Roman" w:cs="Times New Roman"/>
                <w:sz w:val="18"/>
                <w:szCs w:val="18"/>
              </w:rPr>
              <w:t>2.658.651,00</w:t>
            </w:r>
          </w:p>
        </w:tc>
        <w:tc>
          <w:tcPr>
            <w:tcW w:w="1300" w:type="dxa"/>
            <w:tcBorders>
              <w:top w:val="single" w:sz="4" w:space="0" w:color="auto"/>
              <w:left w:val="single" w:sz="4" w:space="0" w:color="auto"/>
              <w:bottom w:val="single" w:sz="4" w:space="0" w:color="auto"/>
              <w:right w:val="single" w:sz="4" w:space="0" w:color="auto"/>
            </w:tcBorders>
            <w:hideMark/>
          </w:tcPr>
          <w:p w14:paraId="42737A49" w14:textId="77777777" w:rsidR="00A91397" w:rsidRPr="00A91397" w:rsidRDefault="00A91397" w:rsidP="00A91397">
            <w:pPr>
              <w:spacing w:after="0" w:line="259" w:lineRule="auto"/>
              <w:jc w:val="right"/>
              <w:rPr>
                <w:rFonts w:ascii="Times New Roman" w:eastAsia="Calibri" w:hAnsi="Times New Roman" w:cs="Times New Roman"/>
                <w:sz w:val="18"/>
                <w:szCs w:val="18"/>
              </w:rPr>
            </w:pPr>
            <w:r w:rsidRPr="00A91397">
              <w:rPr>
                <w:rFonts w:ascii="Times New Roman" w:eastAsia="Calibri" w:hAnsi="Times New Roman" w:cs="Times New Roman"/>
                <w:sz w:val="18"/>
                <w:szCs w:val="18"/>
              </w:rPr>
              <w:t>2.248.551,39</w:t>
            </w:r>
          </w:p>
        </w:tc>
      </w:tr>
      <w:tr w:rsidR="00A91397" w:rsidRPr="00A91397" w14:paraId="5B7B6BC9" w14:textId="77777777" w:rsidTr="00F330BE">
        <w:tc>
          <w:tcPr>
            <w:tcW w:w="6273" w:type="dxa"/>
            <w:tcBorders>
              <w:top w:val="single" w:sz="4" w:space="0" w:color="auto"/>
              <w:left w:val="single" w:sz="4" w:space="0" w:color="auto"/>
              <w:bottom w:val="single" w:sz="4" w:space="0" w:color="auto"/>
              <w:right w:val="single" w:sz="4" w:space="0" w:color="auto"/>
            </w:tcBorders>
            <w:hideMark/>
          </w:tcPr>
          <w:p w14:paraId="6F5ADCE0" w14:textId="77777777" w:rsidR="00A91397" w:rsidRPr="00A91397" w:rsidRDefault="00A91397" w:rsidP="00A91397">
            <w:pPr>
              <w:spacing w:after="0" w:line="259" w:lineRule="auto"/>
              <w:rPr>
                <w:rFonts w:ascii="Times New Roman" w:eastAsia="Calibri" w:hAnsi="Times New Roman" w:cs="Times New Roman"/>
                <w:b/>
                <w:sz w:val="18"/>
                <w:szCs w:val="18"/>
              </w:rPr>
            </w:pPr>
            <w:r w:rsidRPr="00A91397">
              <w:rPr>
                <w:rFonts w:ascii="Times New Roman" w:eastAsia="Calibri" w:hAnsi="Times New Roman" w:cs="Times New Roman"/>
                <w:b/>
                <w:sz w:val="18"/>
                <w:szCs w:val="18"/>
              </w:rPr>
              <w:t>UKUPNO RASHODI</w:t>
            </w:r>
          </w:p>
        </w:tc>
        <w:tc>
          <w:tcPr>
            <w:tcW w:w="1300" w:type="dxa"/>
            <w:tcBorders>
              <w:top w:val="single" w:sz="4" w:space="0" w:color="auto"/>
              <w:left w:val="single" w:sz="4" w:space="0" w:color="auto"/>
              <w:bottom w:val="single" w:sz="4" w:space="0" w:color="auto"/>
              <w:right w:val="single" w:sz="4" w:space="0" w:color="auto"/>
            </w:tcBorders>
            <w:hideMark/>
          </w:tcPr>
          <w:p w14:paraId="0BD86A79" w14:textId="77777777" w:rsidR="00A91397" w:rsidRPr="00A91397" w:rsidRDefault="00A91397" w:rsidP="00A91397">
            <w:pPr>
              <w:spacing w:after="0" w:line="259" w:lineRule="auto"/>
              <w:jc w:val="right"/>
              <w:rPr>
                <w:rFonts w:ascii="Times New Roman" w:eastAsia="Calibri" w:hAnsi="Times New Roman" w:cs="Times New Roman"/>
                <w:b/>
                <w:sz w:val="18"/>
                <w:szCs w:val="18"/>
              </w:rPr>
            </w:pPr>
            <w:r w:rsidRPr="00A91397">
              <w:rPr>
                <w:rFonts w:ascii="Times New Roman" w:eastAsia="Calibri" w:hAnsi="Times New Roman" w:cs="Times New Roman"/>
                <w:b/>
                <w:sz w:val="18"/>
                <w:szCs w:val="18"/>
              </w:rPr>
              <w:t>7.959.750,97</w:t>
            </w:r>
          </w:p>
        </w:tc>
        <w:tc>
          <w:tcPr>
            <w:tcW w:w="1300" w:type="dxa"/>
            <w:tcBorders>
              <w:top w:val="single" w:sz="4" w:space="0" w:color="auto"/>
              <w:left w:val="single" w:sz="4" w:space="0" w:color="auto"/>
              <w:bottom w:val="single" w:sz="4" w:space="0" w:color="auto"/>
              <w:right w:val="single" w:sz="4" w:space="0" w:color="auto"/>
            </w:tcBorders>
            <w:hideMark/>
          </w:tcPr>
          <w:p w14:paraId="0879696B" w14:textId="77777777" w:rsidR="00A91397" w:rsidRPr="00A91397" w:rsidRDefault="00A91397" w:rsidP="00A91397">
            <w:pPr>
              <w:spacing w:after="0" w:line="259" w:lineRule="auto"/>
              <w:jc w:val="right"/>
              <w:rPr>
                <w:rFonts w:ascii="Times New Roman" w:eastAsia="Calibri" w:hAnsi="Times New Roman" w:cs="Times New Roman"/>
                <w:b/>
                <w:sz w:val="18"/>
                <w:szCs w:val="18"/>
              </w:rPr>
            </w:pPr>
            <w:r w:rsidRPr="00A91397">
              <w:rPr>
                <w:rFonts w:ascii="Times New Roman" w:eastAsia="Calibri" w:hAnsi="Times New Roman" w:cs="Times New Roman"/>
                <w:b/>
                <w:sz w:val="18"/>
                <w:szCs w:val="18"/>
              </w:rPr>
              <w:t>10.055.787,18</w:t>
            </w:r>
          </w:p>
        </w:tc>
        <w:tc>
          <w:tcPr>
            <w:tcW w:w="1300" w:type="dxa"/>
            <w:tcBorders>
              <w:top w:val="single" w:sz="4" w:space="0" w:color="auto"/>
              <w:left w:val="single" w:sz="4" w:space="0" w:color="auto"/>
              <w:bottom w:val="single" w:sz="4" w:space="0" w:color="auto"/>
              <w:right w:val="single" w:sz="4" w:space="0" w:color="auto"/>
            </w:tcBorders>
            <w:hideMark/>
          </w:tcPr>
          <w:p w14:paraId="34CDEFF5" w14:textId="77777777" w:rsidR="00A91397" w:rsidRPr="00A91397" w:rsidRDefault="00A91397" w:rsidP="00A91397">
            <w:pPr>
              <w:spacing w:after="0" w:line="259" w:lineRule="auto"/>
              <w:jc w:val="right"/>
              <w:rPr>
                <w:rFonts w:ascii="Times New Roman" w:eastAsia="Calibri" w:hAnsi="Times New Roman" w:cs="Times New Roman"/>
                <w:b/>
                <w:sz w:val="18"/>
                <w:szCs w:val="18"/>
              </w:rPr>
            </w:pPr>
            <w:r w:rsidRPr="00A91397">
              <w:rPr>
                <w:rFonts w:ascii="Times New Roman" w:eastAsia="Calibri" w:hAnsi="Times New Roman" w:cs="Times New Roman"/>
                <w:b/>
                <w:sz w:val="18"/>
                <w:szCs w:val="18"/>
              </w:rPr>
              <w:t>8.569.374,82</w:t>
            </w:r>
          </w:p>
        </w:tc>
      </w:tr>
      <w:tr w:rsidR="00A91397" w:rsidRPr="00A91397" w14:paraId="5B11B80E" w14:textId="77777777" w:rsidTr="00F330BE">
        <w:trPr>
          <w:trHeight w:val="540"/>
        </w:trPr>
        <w:tc>
          <w:tcPr>
            <w:tcW w:w="6273" w:type="dxa"/>
            <w:tcBorders>
              <w:top w:val="single" w:sz="4" w:space="0" w:color="auto"/>
              <w:left w:val="single" w:sz="4" w:space="0" w:color="auto"/>
              <w:bottom w:val="single" w:sz="4" w:space="0" w:color="auto"/>
              <w:right w:val="single" w:sz="4" w:space="0" w:color="auto"/>
            </w:tcBorders>
            <w:shd w:val="clear" w:color="auto" w:fill="FFE699"/>
            <w:vAlign w:val="center"/>
            <w:hideMark/>
          </w:tcPr>
          <w:p w14:paraId="28E2D96F" w14:textId="77777777" w:rsidR="00A91397" w:rsidRPr="00A91397" w:rsidRDefault="00A91397" w:rsidP="00A91397">
            <w:pPr>
              <w:spacing w:after="0" w:line="259" w:lineRule="auto"/>
              <w:rPr>
                <w:rFonts w:ascii="Times New Roman" w:eastAsia="Calibri" w:hAnsi="Times New Roman" w:cs="Times New Roman"/>
                <w:b/>
                <w:sz w:val="18"/>
                <w:szCs w:val="18"/>
              </w:rPr>
            </w:pPr>
            <w:r w:rsidRPr="00A91397">
              <w:rPr>
                <w:rFonts w:ascii="Times New Roman" w:eastAsia="Calibri" w:hAnsi="Times New Roman" w:cs="Times New Roman"/>
                <w:b/>
                <w:sz w:val="18"/>
                <w:szCs w:val="18"/>
              </w:rPr>
              <w:t>RAZLIKA VIŠAK/MANJAK</w:t>
            </w:r>
          </w:p>
        </w:tc>
        <w:tc>
          <w:tcPr>
            <w:tcW w:w="1300" w:type="dxa"/>
            <w:tcBorders>
              <w:top w:val="single" w:sz="4" w:space="0" w:color="auto"/>
              <w:left w:val="single" w:sz="4" w:space="0" w:color="auto"/>
              <w:bottom w:val="single" w:sz="4" w:space="0" w:color="auto"/>
              <w:right w:val="single" w:sz="4" w:space="0" w:color="auto"/>
            </w:tcBorders>
            <w:shd w:val="clear" w:color="auto" w:fill="FFE699"/>
            <w:vAlign w:val="center"/>
            <w:hideMark/>
          </w:tcPr>
          <w:p w14:paraId="21BC41E1" w14:textId="77777777" w:rsidR="00A91397" w:rsidRPr="00A91397" w:rsidRDefault="00A91397" w:rsidP="00A91397">
            <w:pPr>
              <w:spacing w:after="0" w:line="259" w:lineRule="auto"/>
              <w:jc w:val="right"/>
              <w:rPr>
                <w:rFonts w:ascii="Times New Roman" w:eastAsia="Calibri" w:hAnsi="Times New Roman" w:cs="Times New Roman"/>
                <w:b/>
                <w:sz w:val="18"/>
                <w:szCs w:val="18"/>
              </w:rPr>
            </w:pPr>
            <w:r w:rsidRPr="00A91397">
              <w:rPr>
                <w:rFonts w:ascii="Times New Roman" w:eastAsia="Calibri" w:hAnsi="Times New Roman" w:cs="Times New Roman"/>
                <w:b/>
                <w:sz w:val="18"/>
                <w:szCs w:val="18"/>
              </w:rPr>
              <w:t>-206.762,06</w:t>
            </w:r>
          </w:p>
        </w:tc>
        <w:tc>
          <w:tcPr>
            <w:tcW w:w="1300" w:type="dxa"/>
            <w:tcBorders>
              <w:top w:val="single" w:sz="4" w:space="0" w:color="auto"/>
              <w:left w:val="single" w:sz="4" w:space="0" w:color="auto"/>
              <w:bottom w:val="single" w:sz="4" w:space="0" w:color="auto"/>
              <w:right w:val="single" w:sz="4" w:space="0" w:color="auto"/>
            </w:tcBorders>
            <w:shd w:val="clear" w:color="auto" w:fill="FFE699"/>
            <w:vAlign w:val="center"/>
            <w:hideMark/>
          </w:tcPr>
          <w:p w14:paraId="4E382450" w14:textId="77777777" w:rsidR="00A91397" w:rsidRPr="00A91397" w:rsidRDefault="00A91397" w:rsidP="00A91397">
            <w:pPr>
              <w:spacing w:after="0" w:line="259" w:lineRule="auto"/>
              <w:jc w:val="right"/>
              <w:rPr>
                <w:rFonts w:ascii="Times New Roman" w:eastAsia="Calibri" w:hAnsi="Times New Roman" w:cs="Times New Roman"/>
                <w:b/>
                <w:sz w:val="18"/>
                <w:szCs w:val="18"/>
              </w:rPr>
            </w:pPr>
            <w:r w:rsidRPr="00A91397">
              <w:rPr>
                <w:rFonts w:ascii="Times New Roman" w:eastAsia="Calibri" w:hAnsi="Times New Roman" w:cs="Times New Roman"/>
                <w:b/>
                <w:sz w:val="18"/>
                <w:szCs w:val="18"/>
              </w:rPr>
              <w:t>-1.615.233,43</w:t>
            </w:r>
          </w:p>
        </w:tc>
        <w:tc>
          <w:tcPr>
            <w:tcW w:w="1300" w:type="dxa"/>
            <w:tcBorders>
              <w:top w:val="single" w:sz="4" w:space="0" w:color="auto"/>
              <w:left w:val="single" w:sz="4" w:space="0" w:color="auto"/>
              <w:bottom w:val="single" w:sz="4" w:space="0" w:color="auto"/>
              <w:right w:val="single" w:sz="4" w:space="0" w:color="auto"/>
            </w:tcBorders>
            <w:shd w:val="clear" w:color="auto" w:fill="FFE699"/>
            <w:vAlign w:val="center"/>
            <w:hideMark/>
          </w:tcPr>
          <w:p w14:paraId="5AD5E727" w14:textId="77777777" w:rsidR="00A91397" w:rsidRPr="00A91397" w:rsidRDefault="00A91397" w:rsidP="00A91397">
            <w:pPr>
              <w:spacing w:after="0" w:line="259" w:lineRule="auto"/>
              <w:jc w:val="right"/>
              <w:rPr>
                <w:rFonts w:ascii="Times New Roman" w:eastAsia="Calibri" w:hAnsi="Times New Roman" w:cs="Times New Roman"/>
                <w:b/>
                <w:sz w:val="18"/>
                <w:szCs w:val="18"/>
              </w:rPr>
            </w:pPr>
            <w:r w:rsidRPr="00A91397">
              <w:rPr>
                <w:rFonts w:ascii="Times New Roman" w:eastAsia="Calibri" w:hAnsi="Times New Roman" w:cs="Times New Roman"/>
                <w:b/>
                <w:sz w:val="18"/>
                <w:szCs w:val="18"/>
              </w:rPr>
              <w:t>587.630,23</w:t>
            </w:r>
          </w:p>
        </w:tc>
      </w:tr>
    </w:tbl>
    <w:p w14:paraId="51CED8B6" w14:textId="77777777" w:rsidR="00A91397" w:rsidRPr="00A91397" w:rsidRDefault="00A91397" w:rsidP="00A91397">
      <w:pPr>
        <w:spacing w:after="0" w:line="259" w:lineRule="auto"/>
        <w:rPr>
          <w:rFonts w:ascii="Times New Roman" w:eastAsia="Calibri" w:hAnsi="Times New Roman" w:cs="Times New Roman"/>
          <w:sz w:val="18"/>
          <w:szCs w:val="18"/>
        </w:rPr>
      </w:pPr>
    </w:p>
    <w:p w14:paraId="075C9FFA" w14:textId="77777777" w:rsidR="00A91397" w:rsidRPr="00A91397" w:rsidRDefault="00A91397" w:rsidP="00A91397">
      <w:pPr>
        <w:spacing w:after="0" w:line="259" w:lineRule="auto"/>
        <w:rPr>
          <w:rFonts w:ascii="Cambria" w:eastAsia="Calibri" w:hAnsi="Cambria" w:cs="Times New Roman"/>
          <w:sz w:val="20"/>
          <w:szCs w:val="20"/>
        </w:rPr>
      </w:pPr>
    </w:p>
    <w:p w14:paraId="0771F5D7" w14:textId="77777777" w:rsidR="00A91397" w:rsidRPr="00A91397" w:rsidRDefault="00A91397" w:rsidP="00A91397">
      <w:pPr>
        <w:spacing w:after="0" w:line="259" w:lineRule="auto"/>
        <w:rPr>
          <w:rFonts w:ascii="Cambria" w:eastAsia="Calibri" w:hAnsi="Cambria" w:cs="Times New Roman"/>
          <w:b/>
          <w:bCs/>
          <w:sz w:val="20"/>
          <w:szCs w:val="20"/>
        </w:rPr>
      </w:pPr>
      <w:r w:rsidRPr="00A91397">
        <w:rPr>
          <w:rFonts w:ascii="Cambria" w:eastAsia="Calibri" w:hAnsi="Cambria" w:cs="Times New Roman"/>
          <w:b/>
          <w:bCs/>
          <w:sz w:val="20"/>
          <w:szCs w:val="20"/>
        </w:rPr>
        <w:t>RASPOLOŽIVA SREDSTVA IZ PRETHODNIH GODINA</w:t>
      </w:r>
    </w:p>
    <w:tbl>
      <w:tblPr>
        <w:tblW w:w="10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70"/>
        <w:gridCol w:w="1300"/>
        <w:gridCol w:w="1300"/>
        <w:gridCol w:w="1300"/>
      </w:tblGrid>
      <w:tr w:rsidR="00A91397" w:rsidRPr="00A91397" w14:paraId="3F4FFF71"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DDEBF7"/>
            <w:hideMark/>
          </w:tcPr>
          <w:p w14:paraId="39F0FF8A" w14:textId="77777777" w:rsidR="00A91397" w:rsidRPr="00A91397" w:rsidRDefault="00A91397" w:rsidP="00A91397">
            <w:pPr>
              <w:spacing w:after="0" w:line="259" w:lineRule="auto"/>
              <w:rPr>
                <w:rFonts w:ascii="Times New Roman" w:eastAsia="Calibri" w:hAnsi="Times New Roman" w:cs="Times New Roman"/>
                <w:sz w:val="18"/>
                <w:szCs w:val="18"/>
              </w:rPr>
            </w:pPr>
            <w:r w:rsidRPr="00A91397">
              <w:rPr>
                <w:rFonts w:ascii="Times New Roman" w:eastAsia="Calibri" w:hAnsi="Times New Roman" w:cs="Times New Roman"/>
                <w:sz w:val="18"/>
                <w:szCs w:val="18"/>
              </w:rPr>
              <w:t>UKUPAN DONOS VIŠKA/MANJKA IZ PRETHODNIH GODINA</w:t>
            </w:r>
          </w:p>
        </w:tc>
        <w:tc>
          <w:tcPr>
            <w:tcW w:w="1300" w:type="dxa"/>
            <w:tcBorders>
              <w:top w:val="single" w:sz="4" w:space="0" w:color="auto"/>
              <w:left w:val="single" w:sz="4" w:space="0" w:color="auto"/>
              <w:bottom w:val="single" w:sz="4" w:space="0" w:color="auto"/>
              <w:right w:val="single" w:sz="4" w:space="0" w:color="auto"/>
            </w:tcBorders>
            <w:shd w:val="clear" w:color="auto" w:fill="DDEBF7"/>
            <w:hideMark/>
          </w:tcPr>
          <w:p w14:paraId="6D882114" w14:textId="77777777" w:rsidR="00A91397" w:rsidRPr="00A91397" w:rsidRDefault="00A91397" w:rsidP="00A91397">
            <w:pPr>
              <w:spacing w:after="0" w:line="259" w:lineRule="auto"/>
              <w:jc w:val="right"/>
              <w:rPr>
                <w:rFonts w:ascii="Times New Roman" w:eastAsia="Calibri" w:hAnsi="Times New Roman" w:cs="Times New Roman"/>
                <w:sz w:val="18"/>
                <w:szCs w:val="18"/>
              </w:rPr>
            </w:pPr>
            <w:r w:rsidRPr="00A91397">
              <w:rPr>
                <w:rFonts w:ascii="Times New Roman" w:eastAsia="Calibri" w:hAnsi="Times New Roman" w:cs="Times New Roman"/>
                <w:sz w:val="18"/>
                <w:szCs w:val="18"/>
              </w:rPr>
              <w:t>1.821.995,49</w:t>
            </w:r>
          </w:p>
        </w:tc>
        <w:tc>
          <w:tcPr>
            <w:tcW w:w="1300" w:type="dxa"/>
            <w:tcBorders>
              <w:top w:val="single" w:sz="4" w:space="0" w:color="auto"/>
              <w:left w:val="single" w:sz="4" w:space="0" w:color="auto"/>
              <w:bottom w:val="single" w:sz="4" w:space="0" w:color="auto"/>
              <w:right w:val="single" w:sz="4" w:space="0" w:color="auto"/>
            </w:tcBorders>
            <w:shd w:val="clear" w:color="auto" w:fill="DDEBF7"/>
            <w:hideMark/>
          </w:tcPr>
          <w:p w14:paraId="1A69F534" w14:textId="77777777" w:rsidR="00A91397" w:rsidRPr="00A91397" w:rsidRDefault="00A91397" w:rsidP="00A91397">
            <w:pPr>
              <w:spacing w:after="0" w:line="259" w:lineRule="auto"/>
              <w:jc w:val="right"/>
              <w:rPr>
                <w:rFonts w:ascii="Times New Roman" w:eastAsia="Calibri" w:hAnsi="Times New Roman" w:cs="Times New Roman"/>
                <w:sz w:val="18"/>
                <w:szCs w:val="18"/>
              </w:rPr>
            </w:pPr>
            <w:r w:rsidRPr="00A91397">
              <w:rPr>
                <w:rFonts w:ascii="Times New Roman" w:eastAsia="Calibri" w:hAnsi="Times New Roman" w:cs="Times New Roman"/>
                <w:sz w:val="18"/>
                <w:szCs w:val="18"/>
              </w:rPr>
              <w:t>1.615.233,43</w:t>
            </w:r>
          </w:p>
        </w:tc>
        <w:tc>
          <w:tcPr>
            <w:tcW w:w="1300" w:type="dxa"/>
            <w:tcBorders>
              <w:top w:val="single" w:sz="4" w:space="0" w:color="auto"/>
              <w:left w:val="single" w:sz="4" w:space="0" w:color="auto"/>
              <w:bottom w:val="single" w:sz="4" w:space="0" w:color="auto"/>
              <w:right w:val="single" w:sz="4" w:space="0" w:color="auto"/>
            </w:tcBorders>
            <w:shd w:val="clear" w:color="auto" w:fill="DDEBF7"/>
            <w:hideMark/>
          </w:tcPr>
          <w:p w14:paraId="6DF085F5" w14:textId="77777777" w:rsidR="00A91397" w:rsidRPr="00A91397" w:rsidRDefault="00A91397" w:rsidP="00A91397">
            <w:pPr>
              <w:spacing w:after="0" w:line="259" w:lineRule="auto"/>
              <w:jc w:val="right"/>
              <w:rPr>
                <w:rFonts w:ascii="Times New Roman" w:eastAsia="Calibri" w:hAnsi="Times New Roman" w:cs="Times New Roman"/>
                <w:sz w:val="18"/>
                <w:szCs w:val="18"/>
              </w:rPr>
            </w:pPr>
            <w:r w:rsidRPr="00A91397">
              <w:rPr>
                <w:rFonts w:ascii="Times New Roman" w:eastAsia="Calibri" w:hAnsi="Times New Roman" w:cs="Times New Roman"/>
                <w:sz w:val="18"/>
                <w:szCs w:val="18"/>
              </w:rPr>
              <w:t>1.615.233,43</w:t>
            </w:r>
          </w:p>
        </w:tc>
      </w:tr>
      <w:tr w:rsidR="00A91397" w:rsidRPr="00A91397" w14:paraId="1C92688A" w14:textId="77777777" w:rsidTr="00F330BE">
        <w:trPr>
          <w:trHeight w:val="540"/>
        </w:trPr>
        <w:tc>
          <w:tcPr>
            <w:tcW w:w="6273" w:type="dxa"/>
            <w:tcBorders>
              <w:top w:val="single" w:sz="4" w:space="0" w:color="auto"/>
              <w:left w:val="single" w:sz="4" w:space="0" w:color="auto"/>
              <w:bottom w:val="single" w:sz="4" w:space="0" w:color="auto"/>
              <w:right w:val="single" w:sz="4" w:space="0" w:color="auto"/>
            </w:tcBorders>
            <w:shd w:val="clear" w:color="auto" w:fill="FFE699"/>
            <w:vAlign w:val="center"/>
            <w:hideMark/>
          </w:tcPr>
          <w:p w14:paraId="7B075A34" w14:textId="77777777" w:rsidR="00A91397" w:rsidRPr="00A91397" w:rsidRDefault="00A91397" w:rsidP="00A91397">
            <w:pPr>
              <w:spacing w:after="0" w:line="259" w:lineRule="auto"/>
              <w:rPr>
                <w:rFonts w:ascii="Times New Roman" w:eastAsia="Calibri" w:hAnsi="Times New Roman" w:cs="Times New Roman"/>
                <w:b/>
                <w:sz w:val="18"/>
                <w:szCs w:val="18"/>
              </w:rPr>
            </w:pPr>
            <w:r w:rsidRPr="00A91397">
              <w:rPr>
                <w:rFonts w:ascii="Times New Roman" w:eastAsia="Calibri" w:hAnsi="Times New Roman" w:cs="Times New Roman"/>
                <w:b/>
                <w:sz w:val="18"/>
                <w:szCs w:val="18"/>
              </w:rPr>
              <w:t>VIŠAK/MANJAK IZ PRETHODNIH GODINA KOJI ĆE SE POKRITI/RASPOREDITI</w:t>
            </w:r>
          </w:p>
        </w:tc>
        <w:tc>
          <w:tcPr>
            <w:tcW w:w="1300" w:type="dxa"/>
            <w:tcBorders>
              <w:top w:val="single" w:sz="4" w:space="0" w:color="auto"/>
              <w:left w:val="single" w:sz="4" w:space="0" w:color="auto"/>
              <w:bottom w:val="single" w:sz="4" w:space="0" w:color="auto"/>
              <w:right w:val="single" w:sz="4" w:space="0" w:color="auto"/>
            </w:tcBorders>
            <w:shd w:val="clear" w:color="auto" w:fill="FFE699"/>
            <w:vAlign w:val="center"/>
            <w:hideMark/>
          </w:tcPr>
          <w:p w14:paraId="641C7A05" w14:textId="77777777" w:rsidR="00A91397" w:rsidRPr="00A91397" w:rsidRDefault="00A91397" w:rsidP="00A91397">
            <w:pPr>
              <w:spacing w:after="0" w:line="259" w:lineRule="auto"/>
              <w:jc w:val="right"/>
              <w:rPr>
                <w:rFonts w:ascii="Times New Roman" w:eastAsia="Calibri" w:hAnsi="Times New Roman" w:cs="Times New Roman"/>
                <w:b/>
                <w:sz w:val="18"/>
                <w:szCs w:val="18"/>
              </w:rPr>
            </w:pPr>
            <w:r w:rsidRPr="00A91397">
              <w:rPr>
                <w:rFonts w:ascii="Times New Roman" w:eastAsia="Calibri" w:hAnsi="Times New Roman" w:cs="Times New Roman"/>
                <w:b/>
                <w:sz w:val="18"/>
                <w:szCs w:val="18"/>
              </w:rPr>
              <w:t>1.821.995,49</w:t>
            </w:r>
          </w:p>
        </w:tc>
        <w:tc>
          <w:tcPr>
            <w:tcW w:w="1300" w:type="dxa"/>
            <w:tcBorders>
              <w:top w:val="single" w:sz="4" w:space="0" w:color="auto"/>
              <w:left w:val="single" w:sz="4" w:space="0" w:color="auto"/>
              <w:bottom w:val="single" w:sz="4" w:space="0" w:color="auto"/>
              <w:right w:val="single" w:sz="4" w:space="0" w:color="auto"/>
            </w:tcBorders>
            <w:shd w:val="clear" w:color="auto" w:fill="FFE699"/>
            <w:vAlign w:val="center"/>
            <w:hideMark/>
          </w:tcPr>
          <w:p w14:paraId="3381F8D8" w14:textId="77777777" w:rsidR="00A91397" w:rsidRPr="00A91397" w:rsidRDefault="00A91397" w:rsidP="00A91397">
            <w:pPr>
              <w:spacing w:after="0" w:line="259" w:lineRule="auto"/>
              <w:jc w:val="right"/>
              <w:rPr>
                <w:rFonts w:ascii="Times New Roman" w:eastAsia="Calibri" w:hAnsi="Times New Roman" w:cs="Times New Roman"/>
                <w:b/>
                <w:sz w:val="18"/>
                <w:szCs w:val="18"/>
              </w:rPr>
            </w:pPr>
            <w:r w:rsidRPr="00A91397">
              <w:rPr>
                <w:rFonts w:ascii="Times New Roman" w:eastAsia="Calibri" w:hAnsi="Times New Roman" w:cs="Times New Roman"/>
                <w:b/>
                <w:sz w:val="18"/>
                <w:szCs w:val="18"/>
              </w:rPr>
              <w:t>1.615.233,43</w:t>
            </w:r>
          </w:p>
        </w:tc>
        <w:tc>
          <w:tcPr>
            <w:tcW w:w="1300" w:type="dxa"/>
            <w:tcBorders>
              <w:top w:val="single" w:sz="4" w:space="0" w:color="auto"/>
              <w:left w:val="single" w:sz="4" w:space="0" w:color="auto"/>
              <w:bottom w:val="single" w:sz="4" w:space="0" w:color="auto"/>
              <w:right w:val="single" w:sz="4" w:space="0" w:color="auto"/>
            </w:tcBorders>
            <w:shd w:val="clear" w:color="auto" w:fill="FFE699"/>
            <w:vAlign w:val="center"/>
            <w:hideMark/>
          </w:tcPr>
          <w:p w14:paraId="1C3446F2" w14:textId="77777777" w:rsidR="00A91397" w:rsidRPr="00A91397" w:rsidRDefault="00A91397" w:rsidP="00A91397">
            <w:pPr>
              <w:spacing w:after="0" w:line="259" w:lineRule="auto"/>
              <w:jc w:val="right"/>
              <w:rPr>
                <w:rFonts w:ascii="Times New Roman" w:eastAsia="Calibri" w:hAnsi="Times New Roman" w:cs="Times New Roman"/>
                <w:b/>
                <w:sz w:val="18"/>
                <w:szCs w:val="18"/>
              </w:rPr>
            </w:pPr>
            <w:r w:rsidRPr="00A91397">
              <w:rPr>
                <w:rFonts w:ascii="Times New Roman" w:eastAsia="Calibri" w:hAnsi="Times New Roman" w:cs="Times New Roman"/>
                <w:b/>
                <w:sz w:val="18"/>
                <w:szCs w:val="18"/>
              </w:rPr>
              <w:t>1.615.233,43</w:t>
            </w:r>
          </w:p>
        </w:tc>
      </w:tr>
    </w:tbl>
    <w:p w14:paraId="37C13992" w14:textId="77777777" w:rsidR="00A91397" w:rsidRPr="00A91397" w:rsidRDefault="00A91397" w:rsidP="00A91397">
      <w:pPr>
        <w:spacing w:after="0" w:line="259" w:lineRule="auto"/>
        <w:rPr>
          <w:rFonts w:ascii="Times New Roman" w:eastAsia="Calibri" w:hAnsi="Times New Roman" w:cs="Times New Roman"/>
          <w:sz w:val="18"/>
          <w:szCs w:val="18"/>
        </w:rPr>
      </w:pPr>
    </w:p>
    <w:p w14:paraId="0ACA5BCD" w14:textId="77777777" w:rsidR="00A91397" w:rsidRPr="00A91397" w:rsidRDefault="00A91397" w:rsidP="00A91397">
      <w:pPr>
        <w:spacing w:after="0" w:line="259" w:lineRule="auto"/>
        <w:rPr>
          <w:rFonts w:ascii="Cambria" w:eastAsia="Calibri" w:hAnsi="Cambria" w:cs="Times New Roman"/>
          <w:sz w:val="20"/>
          <w:szCs w:val="20"/>
        </w:rPr>
      </w:pPr>
    </w:p>
    <w:p w14:paraId="10307F13" w14:textId="77777777" w:rsidR="00A91397" w:rsidRPr="00A91397" w:rsidRDefault="00A91397" w:rsidP="00A91397">
      <w:pPr>
        <w:spacing w:after="0" w:line="259" w:lineRule="auto"/>
        <w:rPr>
          <w:rFonts w:ascii="Cambria" w:eastAsia="Calibri" w:hAnsi="Cambria" w:cs="Times New Roman"/>
          <w:b/>
          <w:bCs/>
          <w:sz w:val="20"/>
          <w:szCs w:val="20"/>
        </w:rPr>
      </w:pPr>
      <w:r w:rsidRPr="00A91397">
        <w:rPr>
          <w:rFonts w:ascii="Cambria" w:eastAsia="Calibri" w:hAnsi="Cambria" w:cs="Times New Roman"/>
          <w:b/>
          <w:bCs/>
          <w:sz w:val="20"/>
          <w:szCs w:val="20"/>
        </w:rPr>
        <w:t>SAŽETAK RAČUNA FINANCIRANJA</w:t>
      </w:r>
    </w:p>
    <w:tbl>
      <w:tblPr>
        <w:tblW w:w="10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70"/>
        <w:gridCol w:w="1300"/>
        <w:gridCol w:w="1300"/>
        <w:gridCol w:w="1300"/>
      </w:tblGrid>
      <w:tr w:rsidR="00A91397" w:rsidRPr="00A91397" w14:paraId="46AAB2E7" w14:textId="77777777" w:rsidTr="00F330BE">
        <w:tc>
          <w:tcPr>
            <w:tcW w:w="6273" w:type="dxa"/>
            <w:tcBorders>
              <w:top w:val="single" w:sz="4" w:space="0" w:color="auto"/>
              <w:left w:val="single" w:sz="4" w:space="0" w:color="auto"/>
              <w:bottom w:val="single" w:sz="4" w:space="0" w:color="auto"/>
              <w:right w:val="single" w:sz="4" w:space="0" w:color="auto"/>
            </w:tcBorders>
            <w:hideMark/>
          </w:tcPr>
          <w:p w14:paraId="2F87A6D6" w14:textId="77777777" w:rsidR="00A91397" w:rsidRPr="00A91397" w:rsidRDefault="00A91397" w:rsidP="00A91397">
            <w:pPr>
              <w:spacing w:after="0" w:line="259" w:lineRule="auto"/>
              <w:rPr>
                <w:rFonts w:ascii="Times New Roman" w:eastAsia="Calibri" w:hAnsi="Times New Roman" w:cs="Times New Roman"/>
                <w:sz w:val="18"/>
                <w:szCs w:val="18"/>
              </w:rPr>
            </w:pPr>
            <w:r w:rsidRPr="00A91397">
              <w:rPr>
                <w:rFonts w:ascii="Times New Roman" w:eastAsia="Calibri" w:hAnsi="Times New Roman" w:cs="Times New Roman"/>
                <w:sz w:val="18"/>
                <w:szCs w:val="18"/>
              </w:rPr>
              <w:t>Izdaci za financijsku imovinu i otplate zajmova</w:t>
            </w:r>
          </w:p>
        </w:tc>
        <w:tc>
          <w:tcPr>
            <w:tcW w:w="1300" w:type="dxa"/>
            <w:tcBorders>
              <w:top w:val="single" w:sz="4" w:space="0" w:color="auto"/>
              <w:left w:val="single" w:sz="4" w:space="0" w:color="auto"/>
              <w:bottom w:val="single" w:sz="4" w:space="0" w:color="auto"/>
              <w:right w:val="single" w:sz="4" w:space="0" w:color="auto"/>
            </w:tcBorders>
            <w:hideMark/>
          </w:tcPr>
          <w:p w14:paraId="02183CA8" w14:textId="77777777" w:rsidR="00A91397" w:rsidRPr="00A91397" w:rsidRDefault="00A91397" w:rsidP="00A91397">
            <w:pPr>
              <w:spacing w:after="0" w:line="259" w:lineRule="auto"/>
              <w:jc w:val="right"/>
              <w:rPr>
                <w:rFonts w:ascii="Times New Roman" w:eastAsia="Calibri" w:hAnsi="Times New Roman" w:cs="Times New Roman"/>
                <w:sz w:val="18"/>
                <w:szCs w:val="18"/>
              </w:rPr>
            </w:pPr>
            <w:r w:rsidRPr="00A91397">
              <w:rPr>
                <w:rFonts w:ascii="Times New Roman" w:eastAsia="Calibri" w:hAnsi="Times New Roman" w:cs="Times New Roman"/>
                <w:sz w:val="18"/>
                <w:szCs w:val="18"/>
              </w:rPr>
              <w:t>0,00</w:t>
            </w:r>
          </w:p>
        </w:tc>
        <w:tc>
          <w:tcPr>
            <w:tcW w:w="1300" w:type="dxa"/>
            <w:tcBorders>
              <w:top w:val="single" w:sz="4" w:space="0" w:color="auto"/>
              <w:left w:val="single" w:sz="4" w:space="0" w:color="auto"/>
              <w:bottom w:val="single" w:sz="4" w:space="0" w:color="auto"/>
              <w:right w:val="single" w:sz="4" w:space="0" w:color="auto"/>
            </w:tcBorders>
            <w:hideMark/>
          </w:tcPr>
          <w:p w14:paraId="76DBB57F" w14:textId="77777777" w:rsidR="00A91397" w:rsidRPr="00A91397" w:rsidRDefault="00A91397" w:rsidP="00A91397">
            <w:pPr>
              <w:spacing w:after="0" w:line="259" w:lineRule="auto"/>
              <w:jc w:val="right"/>
              <w:rPr>
                <w:rFonts w:ascii="Times New Roman" w:eastAsia="Calibri" w:hAnsi="Times New Roman" w:cs="Times New Roman"/>
                <w:sz w:val="18"/>
                <w:szCs w:val="18"/>
              </w:rPr>
            </w:pPr>
            <w:r w:rsidRPr="00A91397">
              <w:rPr>
                <w:rFonts w:ascii="Times New Roman" w:eastAsia="Calibri" w:hAnsi="Times New Roman" w:cs="Times New Roman"/>
                <w:sz w:val="18"/>
                <w:szCs w:val="18"/>
              </w:rPr>
              <w:t>0,00</w:t>
            </w:r>
          </w:p>
        </w:tc>
        <w:tc>
          <w:tcPr>
            <w:tcW w:w="1300" w:type="dxa"/>
            <w:tcBorders>
              <w:top w:val="single" w:sz="4" w:space="0" w:color="auto"/>
              <w:left w:val="single" w:sz="4" w:space="0" w:color="auto"/>
              <w:bottom w:val="single" w:sz="4" w:space="0" w:color="auto"/>
              <w:right w:val="single" w:sz="4" w:space="0" w:color="auto"/>
            </w:tcBorders>
            <w:hideMark/>
          </w:tcPr>
          <w:p w14:paraId="65CEB961" w14:textId="77777777" w:rsidR="00A91397" w:rsidRPr="00A91397" w:rsidRDefault="00A91397" w:rsidP="00A91397">
            <w:pPr>
              <w:spacing w:after="0" w:line="259" w:lineRule="auto"/>
              <w:jc w:val="right"/>
              <w:rPr>
                <w:rFonts w:ascii="Times New Roman" w:eastAsia="Calibri" w:hAnsi="Times New Roman" w:cs="Times New Roman"/>
                <w:sz w:val="18"/>
                <w:szCs w:val="18"/>
              </w:rPr>
            </w:pPr>
            <w:r w:rsidRPr="00A91397">
              <w:rPr>
                <w:rFonts w:ascii="Times New Roman" w:eastAsia="Calibri" w:hAnsi="Times New Roman" w:cs="Times New Roman"/>
                <w:sz w:val="18"/>
                <w:szCs w:val="18"/>
              </w:rPr>
              <w:t>0,00</w:t>
            </w:r>
          </w:p>
        </w:tc>
      </w:tr>
      <w:tr w:rsidR="00A91397" w:rsidRPr="00A91397" w14:paraId="41930007" w14:textId="77777777" w:rsidTr="00F330BE">
        <w:tc>
          <w:tcPr>
            <w:tcW w:w="6273" w:type="dxa"/>
            <w:tcBorders>
              <w:top w:val="single" w:sz="4" w:space="0" w:color="auto"/>
              <w:left w:val="single" w:sz="4" w:space="0" w:color="auto"/>
              <w:bottom w:val="single" w:sz="4" w:space="0" w:color="auto"/>
              <w:right w:val="single" w:sz="4" w:space="0" w:color="auto"/>
            </w:tcBorders>
            <w:hideMark/>
          </w:tcPr>
          <w:p w14:paraId="1D9E1AA4" w14:textId="77777777" w:rsidR="00A91397" w:rsidRPr="00A91397" w:rsidRDefault="00A91397" w:rsidP="00A91397">
            <w:pPr>
              <w:spacing w:after="0" w:line="259" w:lineRule="auto"/>
              <w:rPr>
                <w:rFonts w:ascii="Times New Roman" w:eastAsia="Calibri" w:hAnsi="Times New Roman" w:cs="Times New Roman"/>
                <w:sz w:val="18"/>
                <w:szCs w:val="18"/>
              </w:rPr>
            </w:pPr>
            <w:r w:rsidRPr="00A91397">
              <w:rPr>
                <w:rFonts w:ascii="Times New Roman" w:eastAsia="Calibri" w:hAnsi="Times New Roman" w:cs="Times New Roman"/>
                <w:sz w:val="18"/>
                <w:szCs w:val="18"/>
              </w:rPr>
              <w:t>Primici od financijske imovine i zaduživanja</w:t>
            </w:r>
          </w:p>
        </w:tc>
        <w:tc>
          <w:tcPr>
            <w:tcW w:w="1300" w:type="dxa"/>
            <w:tcBorders>
              <w:top w:val="single" w:sz="4" w:space="0" w:color="auto"/>
              <w:left w:val="single" w:sz="4" w:space="0" w:color="auto"/>
              <w:bottom w:val="single" w:sz="4" w:space="0" w:color="auto"/>
              <w:right w:val="single" w:sz="4" w:space="0" w:color="auto"/>
            </w:tcBorders>
            <w:hideMark/>
          </w:tcPr>
          <w:p w14:paraId="5570CD6F" w14:textId="77777777" w:rsidR="00A91397" w:rsidRPr="00A91397" w:rsidRDefault="00A91397" w:rsidP="00A91397">
            <w:pPr>
              <w:spacing w:after="0" w:line="259" w:lineRule="auto"/>
              <w:jc w:val="right"/>
              <w:rPr>
                <w:rFonts w:ascii="Times New Roman" w:eastAsia="Calibri" w:hAnsi="Times New Roman" w:cs="Times New Roman"/>
                <w:sz w:val="18"/>
                <w:szCs w:val="18"/>
              </w:rPr>
            </w:pPr>
            <w:r w:rsidRPr="00A91397">
              <w:rPr>
                <w:rFonts w:ascii="Times New Roman" w:eastAsia="Calibri" w:hAnsi="Times New Roman" w:cs="Times New Roman"/>
                <w:sz w:val="18"/>
                <w:szCs w:val="18"/>
              </w:rPr>
              <w:t>0,00</w:t>
            </w:r>
          </w:p>
        </w:tc>
        <w:tc>
          <w:tcPr>
            <w:tcW w:w="1300" w:type="dxa"/>
            <w:tcBorders>
              <w:top w:val="single" w:sz="4" w:space="0" w:color="auto"/>
              <w:left w:val="single" w:sz="4" w:space="0" w:color="auto"/>
              <w:bottom w:val="single" w:sz="4" w:space="0" w:color="auto"/>
              <w:right w:val="single" w:sz="4" w:space="0" w:color="auto"/>
            </w:tcBorders>
            <w:hideMark/>
          </w:tcPr>
          <w:p w14:paraId="6385FC94" w14:textId="77777777" w:rsidR="00A91397" w:rsidRPr="00A91397" w:rsidRDefault="00A91397" w:rsidP="00A91397">
            <w:pPr>
              <w:spacing w:after="0" w:line="259" w:lineRule="auto"/>
              <w:jc w:val="right"/>
              <w:rPr>
                <w:rFonts w:ascii="Times New Roman" w:eastAsia="Calibri" w:hAnsi="Times New Roman" w:cs="Times New Roman"/>
                <w:sz w:val="18"/>
                <w:szCs w:val="18"/>
              </w:rPr>
            </w:pPr>
            <w:r w:rsidRPr="00A91397">
              <w:rPr>
                <w:rFonts w:ascii="Times New Roman" w:eastAsia="Calibri" w:hAnsi="Times New Roman" w:cs="Times New Roman"/>
                <w:sz w:val="18"/>
                <w:szCs w:val="18"/>
              </w:rPr>
              <w:t>0,00</w:t>
            </w:r>
          </w:p>
        </w:tc>
        <w:tc>
          <w:tcPr>
            <w:tcW w:w="1300" w:type="dxa"/>
            <w:tcBorders>
              <w:top w:val="single" w:sz="4" w:space="0" w:color="auto"/>
              <w:left w:val="single" w:sz="4" w:space="0" w:color="auto"/>
              <w:bottom w:val="single" w:sz="4" w:space="0" w:color="auto"/>
              <w:right w:val="single" w:sz="4" w:space="0" w:color="auto"/>
            </w:tcBorders>
            <w:hideMark/>
          </w:tcPr>
          <w:p w14:paraId="2637B121" w14:textId="77777777" w:rsidR="00A91397" w:rsidRPr="00A91397" w:rsidRDefault="00A91397" w:rsidP="00A91397">
            <w:pPr>
              <w:spacing w:after="0" w:line="259" w:lineRule="auto"/>
              <w:jc w:val="right"/>
              <w:rPr>
                <w:rFonts w:ascii="Times New Roman" w:eastAsia="Calibri" w:hAnsi="Times New Roman" w:cs="Times New Roman"/>
                <w:sz w:val="18"/>
                <w:szCs w:val="18"/>
              </w:rPr>
            </w:pPr>
            <w:r w:rsidRPr="00A91397">
              <w:rPr>
                <w:rFonts w:ascii="Times New Roman" w:eastAsia="Calibri" w:hAnsi="Times New Roman" w:cs="Times New Roman"/>
                <w:sz w:val="18"/>
                <w:szCs w:val="18"/>
              </w:rPr>
              <w:t>0,00</w:t>
            </w:r>
          </w:p>
        </w:tc>
      </w:tr>
      <w:tr w:rsidR="00A91397" w:rsidRPr="00A91397" w14:paraId="30A52ABE" w14:textId="77777777" w:rsidTr="00F330BE">
        <w:trPr>
          <w:trHeight w:val="540"/>
        </w:trPr>
        <w:tc>
          <w:tcPr>
            <w:tcW w:w="6273" w:type="dxa"/>
            <w:tcBorders>
              <w:top w:val="single" w:sz="4" w:space="0" w:color="auto"/>
              <w:left w:val="single" w:sz="4" w:space="0" w:color="auto"/>
              <w:bottom w:val="single" w:sz="4" w:space="0" w:color="auto"/>
              <w:right w:val="single" w:sz="4" w:space="0" w:color="auto"/>
            </w:tcBorders>
            <w:shd w:val="clear" w:color="auto" w:fill="FFE699"/>
            <w:vAlign w:val="center"/>
            <w:hideMark/>
          </w:tcPr>
          <w:p w14:paraId="3F74D97F" w14:textId="77777777" w:rsidR="00A91397" w:rsidRPr="00A91397" w:rsidRDefault="00A91397" w:rsidP="00A91397">
            <w:pPr>
              <w:spacing w:after="0" w:line="259" w:lineRule="auto"/>
              <w:rPr>
                <w:rFonts w:ascii="Times New Roman" w:eastAsia="Calibri" w:hAnsi="Times New Roman" w:cs="Times New Roman"/>
                <w:b/>
                <w:sz w:val="18"/>
                <w:szCs w:val="18"/>
              </w:rPr>
            </w:pPr>
            <w:r w:rsidRPr="00A91397">
              <w:rPr>
                <w:rFonts w:ascii="Times New Roman" w:eastAsia="Calibri" w:hAnsi="Times New Roman" w:cs="Times New Roman"/>
                <w:b/>
                <w:sz w:val="18"/>
                <w:szCs w:val="18"/>
              </w:rPr>
              <w:t>NETO FINANCIRANJE</w:t>
            </w:r>
          </w:p>
        </w:tc>
        <w:tc>
          <w:tcPr>
            <w:tcW w:w="1300" w:type="dxa"/>
            <w:tcBorders>
              <w:top w:val="single" w:sz="4" w:space="0" w:color="auto"/>
              <w:left w:val="single" w:sz="4" w:space="0" w:color="auto"/>
              <w:bottom w:val="single" w:sz="4" w:space="0" w:color="auto"/>
              <w:right w:val="single" w:sz="4" w:space="0" w:color="auto"/>
            </w:tcBorders>
            <w:shd w:val="clear" w:color="auto" w:fill="FFE699"/>
            <w:vAlign w:val="center"/>
          </w:tcPr>
          <w:p w14:paraId="00C8A586" w14:textId="77777777" w:rsidR="00A91397" w:rsidRPr="00A91397" w:rsidRDefault="00A91397" w:rsidP="00A91397">
            <w:pPr>
              <w:spacing w:after="0" w:line="259" w:lineRule="auto"/>
              <w:jc w:val="right"/>
              <w:rPr>
                <w:rFonts w:ascii="Times New Roman" w:eastAsia="Calibri" w:hAnsi="Times New Roman" w:cs="Times New Roman"/>
                <w:b/>
                <w:sz w:val="18"/>
                <w:szCs w:val="18"/>
              </w:rPr>
            </w:pPr>
          </w:p>
        </w:tc>
        <w:tc>
          <w:tcPr>
            <w:tcW w:w="1300" w:type="dxa"/>
            <w:tcBorders>
              <w:top w:val="single" w:sz="4" w:space="0" w:color="auto"/>
              <w:left w:val="single" w:sz="4" w:space="0" w:color="auto"/>
              <w:bottom w:val="single" w:sz="4" w:space="0" w:color="auto"/>
              <w:right w:val="single" w:sz="4" w:space="0" w:color="auto"/>
            </w:tcBorders>
            <w:shd w:val="clear" w:color="auto" w:fill="FFE699"/>
            <w:vAlign w:val="center"/>
          </w:tcPr>
          <w:p w14:paraId="2C82A4A0" w14:textId="77777777" w:rsidR="00A91397" w:rsidRPr="00A91397" w:rsidRDefault="00A91397" w:rsidP="00A91397">
            <w:pPr>
              <w:spacing w:after="0" w:line="259" w:lineRule="auto"/>
              <w:jc w:val="right"/>
              <w:rPr>
                <w:rFonts w:ascii="Times New Roman" w:eastAsia="Calibri" w:hAnsi="Times New Roman" w:cs="Times New Roman"/>
                <w:b/>
                <w:sz w:val="18"/>
                <w:szCs w:val="18"/>
              </w:rPr>
            </w:pPr>
          </w:p>
        </w:tc>
        <w:tc>
          <w:tcPr>
            <w:tcW w:w="1300" w:type="dxa"/>
            <w:tcBorders>
              <w:top w:val="single" w:sz="4" w:space="0" w:color="auto"/>
              <w:left w:val="single" w:sz="4" w:space="0" w:color="auto"/>
              <w:bottom w:val="single" w:sz="4" w:space="0" w:color="auto"/>
              <w:right w:val="single" w:sz="4" w:space="0" w:color="auto"/>
            </w:tcBorders>
            <w:shd w:val="clear" w:color="auto" w:fill="FFE699"/>
            <w:vAlign w:val="center"/>
          </w:tcPr>
          <w:p w14:paraId="2AF268A4" w14:textId="77777777" w:rsidR="00A91397" w:rsidRPr="00A91397" w:rsidRDefault="00A91397" w:rsidP="00A91397">
            <w:pPr>
              <w:spacing w:after="0" w:line="259" w:lineRule="auto"/>
              <w:jc w:val="right"/>
              <w:rPr>
                <w:rFonts w:ascii="Times New Roman" w:eastAsia="Calibri" w:hAnsi="Times New Roman" w:cs="Times New Roman"/>
                <w:b/>
                <w:sz w:val="18"/>
                <w:szCs w:val="18"/>
              </w:rPr>
            </w:pPr>
          </w:p>
        </w:tc>
      </w:tr>
    </w:tbl>
    <w:p w14:paraId="4B657DF9" w14:textId="77777777" w:rsidR="00A91397" w:rsidRPr="00A91397" w:rsidRDefault="00A91397" w:rsidP="00A91397">
      <w:pPr>
        <w:spacing w:after="0" w:line="259" w:lineRule="auto"/>
        <w:rPr>
          <w:rFonts w:ascii="Times New Roman" w:eastAsia="Calibri" w:hAnsi="Times New Roman" w:cs="Times New Roman"/>
          <w:sz w:val="18"/>
          <w:szCs w:val="18"/>
        </w:rPr>
      </w:pPr>
    </w:p>
    <w:p w14:paraId="0F9E8B78" w14:textId="77777777" w:rsidR="00A91397" w:rsidRPr="00A91397" w:rsidRDefault="00A91397" w:rsidP="00A91397">
      <w:pPr>
        <w:spacing w:after="0" w:line="259" w:lineRule="auto"/>
        <w:rPr>
          <w:rFonts w:ascii="Cambria" w:eastAsia="Calibri" w:hAnsi="Cambria" w:cs="Times New Roman"/>
          <w:sz w:val="20"/>
          <w:szCs w:val="20"/>
        </w:rPr>
      </w:pPr>
    </w:p>
    <w:tbl>
      <w:tblPr>
        <w:tblW w:w="10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E699"/>
        <w:tblLayout w:type="fixed"/>
        <w:tblLook w:val="04A0" w:firstRow="1" w:lastRow="0" w:firstColumn="1" w:lastColumn="0" w:noHBand="0" w:noVBand="1"/>
      </w:tblPr>
      <w:tblGrid>
        <w:gridCol w:w="6270"/>
        <w:gridCol w:w="1300"/>
        <w:gridCol w:w="1300"/>
        <w:gridCol w:w="1300"/>
      </w:tblGrid>
      <w:tr w:rsidR="00A91397" w:rsidRPr="00A91397" w14:paraId="26903E54" w14:textId="77777777" w:rsidTr="00F330BE">
        <w:trPr>
          <w:trHeight w:val="540"/>
        </w:trPr>
        <w:tc>
          <w:tcPr>
            <w:tcW w:w="6273" w:type="dxa"/>
            <w:tcBorders>
              <w:top w:val="single" w:sz="4" w:space="0" w:color="auto"/>
              <w:left w:val="single" w:sz="4" w:space="0" w:color="auto"/>
              <w:bottom w:val="single" w:sz="4" w:space="0" w:color="auto"/>
              <w:right w:val="single" w:sz="4" w:space="0" w:color="auto"/>
            </w:tcBorders>
            <w:shd w:val="clear" w:color="auto" w:fill="FFE699"/>
            <w:vAlign w:val="center"/>
            <w:hideMark/>
          </w:tcPr>
          <w:p w14:paraId="505939D5" w14:textId="77777777" w:rsidR="00A91397" w:rsidRPr="00A91397" w:rsidRDefault="00A91397" w:rsidP="00A91397">
            <w:pPr>
              <w:spacing w:after="0" w:line="259" w:lineRule="auto"/>
              <w:rPr>
                <w:rFonts w:ascii="Times New Roman" w:eastAsia="Calibri" w:hAnsi="Times New Roman" w:cs="Times New Roman"/>
                <w:b/>
                <w:sz w:val="18"/>
                <w:szCs w:val="18"/>
              </w:rPr>
            </w:pPr>
            <w:r w:rsidRPr="00A91397">
              <w:rPr>
                <w:rFonts w:ascii="Times New Roman" w:eastAsia="Calibri" w:hAnsi="Times New Roman" w:cs="Times New Roman"/>
                <w:b/>
                <w:sz w:val="18"/>
                <w:szCs w:val="18"/>
              </w:rPr>
              <w:t>VIŠAK/MANJAK + NETO FINANCIRANJE</w:t>
            </w:r>
          </w:p>
        </w:tc>
        <w:tc>
          <w:tcPr>
            <w:tcW w:w="1300" w:type="dxa"/>
            <w:tcBorders>
              <w:top w:val="single" w:sz="4" w:space="0" w:color="auto"/>
              <w:left w:val="single" w:sz="4" w:space="0" w:color="auto"/>
              <w:bottom w:val="single" w:sz="4" w:space="0" w:color="auto"/>
              <w:right w:val="single" w:sz="4" w:space="0" w:color="auto"/>
            </w:tcBorders>
            <w:shd w:val="clear" w:color="auto" w:fill="FFE699"/>
            <w:vAlign w:val="center"/>
            <w:hideMark/>
          </w:tcPr>
          <w:p w14:paraId="0A0C85E9" w14:textId="77777777" w:rsidR="00A91397" w:rsidRPr="00A91397" w:rsidRDefault="00A91397" w:rsidP="00A91397">
            <w:pPr>
              <w:spacing w:after="0" w:line="259" w:lineRule="auto"/>
              <w:jc w:val="right"/>
              <w:rPr>
                <w:rFonts w:ascii="Times New Roman" w:eastAsia="Calibri" w:hAnsi="Times New Roman" w:cs="Times New Roman"/>
                <w:b/>
                <w:sz w:val="18"/>
                <w:szCs w:val="18"/>
              </w:rPr>
            </w:pPr>
            <w:r w:rsidRPr="00A91397">
              <w:rPr>
                <w:rFonts w:ascii="Times New Roman" w:eastAsia="Calibri" w:hAnsi="Times New Roman" w:cs="Times New Roman"/>
                <w:b/>
                <w:sz w:val="18"/>
                <w:szCs w:val="18"/>
              </w:rPr>
              <w:t>1.615.233,43</w:t>
            </w:r>
          </w:p>
        </w:tc>
        <w:tc>
          <w:tcPr>
            <w:tcW w:w="1300" w:type="dxa"/>
            <w:tcBorders>
              <w:top w:val="single" w:sz="4" w:space="0" w:color="auto"/>
              <w:left w:val="single" w:sz="4" w:space="0" w:color="auto"/>
              <w:bottom w:val="single" w:sz="4" w:space="0" w:color="auto"/>
              <w:right w:val="single" w:sz="4" w:space="0" w:color="auto"/>
            </w:tcBorders>
            <w:shd w:val="clear" w:color="auto" w:fill="FFE699"/>
            <w:vAlign w:val="center"/>
            <w:hideMark/>
          </w:tcPr>
          <w:p w14:paraId="1D79F3D8" w14:textId="77777777" w:rsidR="00A91397" w:rsidRPr="00A91397" w:rsidRDefault="00A91397" w:rsidP="00A91397">
            <w:pPr>
              <w:spacing w:after="0" w:line="259" w:lineRule="auto"/>
              <w:jc w:val="right"/>
              <w:rPr>
                <w:rFonts w:ascii="Times New Roman" w:eastAsia="Calibri" w:hAnsi="Times New Roman" w:cs="Times New Roman"/>
                <w:b/>
                <w:sz w:val="18"/>
                <w:szCs w:val="18"/>
              </w:rPr>
            </w:pPr>
            <w:r w:rsidRPr="00A91397">
              <w:rPr>
                <w:rFonts w:ascii="Times New Roman" w:eastAsia="Calibri" w:hAnsi="Times New Roman" w:cs="Times New Roman"/>
                <w:b/>
                <w:sz w:val="18"/>
                <w:szCs w:val="18"/>
              </w:rPr>
              <w:t>0,00</w:t>
            </w:r>
          </w:p>
        </w:tc>
        <w:tc>
          <w:tcPr>
            <w:tcW w:w="1300" w:type="dxa"/>
            <w:tcBorders>
              <w:top w:val="single" w:sz="4" w:space="0" w:color="auto"/>
              <w:left w:val="single" w:sz="4" w:space="0" w:color="auto"/>
              <w:bottom w:val="single" w:sz="4" w:space="0" w:color="auto"/>
              <w:right w:val="single" w:sz="4" w:space="0" w:color="auto"/>
            </w:tcBorders>
            <w:shd w:val="clear" w:color="auto" w:fill="FFE699"/>
            <w:vAlign w:val="center"/>
            <w:hideMark/>
          </w:tcPr>
          <w:p w14:paraId="6A8C61C9" w14:textId="77777777" w:rsidR="00A91397" w:rsidRPr="00A91397" w:rsidRDefault="00A91397" w:rsidP="00A91397">
            <w:pPr>
              <w:spacing w:after="0" w:line="259" w:lineRule="auto"/>
              <w:jc w:val="right"/>
              <w:rPr>
                <w:rFonts w:ascii="Times New Roman" w:eastAsia="Calibri" w:hAnsi="Times New Roman" w:cs="Times New Roman"/>
                <w:b/>
                <w:sz w:val="18"/>
                <w:szCs w:val="18"/>
              </w:rPr>
            </w:pPr>
            <w:r w:rsidRPr="00A91397">
              <w:rPr>
                <w:rFonts w:ascii="Times New Roman" w:eastAsia="Calibri" w:hAnsi="Times New Roman" w:cs="Times New Roman"/>
                <w:b/>
                <w:sz w:val="18"/>
                <w:szCs w:val="18"/>
              </w:rPr>
              <w:t>2.202.863,66</w:t>
            </w:r>
          </w:p>
        </w:tc>
      </w:tr>
    </w:tbl>
    <w:p w14:paraId="583ADC01" w14:textId="77777777" w:rsidR="00A91397" w:rsidRPr="00A91397" w:rsidRDefault="00A91397" w:rsidP="00A91397">
      <w:pPr>
        <w:spacing w:after="0" w:line="259" w:lineRule="auto"/>
        <w:rPr>
          <w:rFonts w:ascii="Times New Roman" w:eastAsia="Calibri" w:hAnsi="Times New Roman" w:cs="Times New Roman"/>
          <w:sz w:val="18"/>
          <w:szCs w:val="18"/>
        </w:rPr>
      </w:pPr>
    </w:p>
    <w:p w14:paraId="6516EA1A" w14:textId="77777777" w:rsidR="00A91397" w:rsidRPr="00A91397" w:rsidRDefault="00A91397" w:rsidP="00A91397">
      <w:pPr>
        <w:spacing w:after="0" w:line="259" w:lineRule="auto"/>
        <w:rPr>
          <w:rFonts w:ascii="Times New Roman" w:eastAsia="Calibri" w:hAnsi="Times New Roman" w:cs="Times New Roman"/>
          <w:sz w:val="18"/>
          <w:szCs w:val="18"/>
        </w:rPr>
      </w:pPr>
    </w:p>
    <w:p w14:paraId="3B1FDC2F" w14:textId="77777777" w:rsidR="00A91397" w:rsidRPr="00A91397" w:rsidRDefault="00A91397" w:rsidP="00A91397">
      <w:pPr>
        <w:spacing w:after="0" w:line="259" w:lineRule="auto"/>
        <w:jc w:val="center"/>
        <w:rPr>
          <w:rFonts w:ascii="Cambria" w:eastAsia="Calibri" w:hAnsi="Cambria" w:cs="Times New Roman"/>
          <w:b/>
          <w:bCs/>
        </w:rPr>
      </w:pPr>
      <w:r w:rsidRPr="00A91397">
        <w:rPr>
          <w:rFonts w:ascii="Cambria" w:eastAsia="Calibri" w:hAnsi="Cambria" w:cs="Times New Roman"/>
          <w:b/>
          <w:bCs/>
        </w:rPr>
        <w:t>Članak 3</w:t>
      </w:r>
    </w:p>
    <w:p w14:paraId="504ED0C3" w14:textId="77777777" w:rsidR="00A91397" w:rsidRPr="00A91397" w:rsidRDefault="00A91397" w:rsidP="00A91397">
      <w:pPr>
        <w:spacing w:after="0" w:line="259" w:lineRule="auto"/>
        <w:jc w:val="center"/>
        <w:rPr>
          <w:rFonts w:ascii="Cambria" w:eastAsia="Calibri" w:hAnsi="Cambria" w:cs="Times New Roman"/>
          <w:b/>
          <w:bCs/>
        </w:rPr>
      </w:pPr>
    </w:p>
    <w:p w14:paraId="7AABB2EF" w14:textId="77777777" w:rsidR="00A91397" w:rsidRPr="00A91397" w:rsidRDefault="00A91397" w:rsidP="00A91397">
      <w:pPr>
        <w:spacing w:after="0" w:line="259" w:lineRule="auto"/>
        <w:rPr>
          <w:rFonts w:ascii="Cambria" w:eastAsia="Calibri" w:hAnsi="Cambria" w:cs="Times New Roman"/>
          <w:sz w:val="24"/>
          <w:szCs w:val="24"/>
        </w:rPr>
      </w:pPr>
      <w:r w:rsidRPr="00A91397">
        <w:rPr>
          <w:rFonts w:ascii="Cambria" w:eastAsia="Calibri" w:hAnsi="Cambria" w:cs="Times New Roman"/>
          <w:b/>
          <w:bCs/>
          <w:sz w:val="24"/>
          <w:szCs w:val="24"/>
        </w:rPr>
        <w:t xml:space="preserve">Račun prihoda i rashoda </w:t>
      </w:r>
      <w:r w:rsidRPr="00A91397">
        <w:rPr>
          <w:rFonts w:ascii="Cambria" w:eastAsia="Calibri" w:hAnsi="Cambria" w:cs="Times New Roman"/>
          <w:sz w:val="24"/>
          <w:szCs w:val="24"/>
        </w:rPr>
        <w:t>sastoji se od prihoda i rashoda iskazanih prema izvorima financiranja i ekonomskoj klasifikaciji te rashoda iskazanih prema funkcijskoj klasifikaciji.</w:t>
      </w:r>
    </w:p>
    <w:p w14:paraId="27FC82D2" w14:textId="77777777" w:rsidR="00A91397" w:rsidRPr="00A91397" w:rsidRDefault="00A91397" w:rsidP="00A91397">
      <w:pPr>
        <w:spacing w:after="0" w:line="259" w:lineRule="auto"/>
        <w:rPr>
          <w:rFonts w:ascii="Cambria" w:eastAsia="Calibri" w:hAnsi="Cambria" w:cs="Times New Roman"/>
          <w:sz w:val="20"/>
          <w:szCs w:val="20"/>
        </w:rPr>
      </w:pPr>
    </w:p>
    <w:p w14:paraId="1D337FD8" w14:textId="77777777" w:rsidR="00A91397" w:rsidRPr="00A91397" w:rsidRDefault="00A91397" w:rsidP="00A91397">
      <w:pPr>
        <w:spacing w:after="0" w:line="259" w:lineRule="auto"/>
        <w:rPr>
          <w:rFonts w:ascii="Cambria" w:eastAsia="Calibri" w:hAnsi="Cambria" w:cs="Times New Roman"/>
          <w:b/>
          <w:bCs/>
          <w:sz w:val="20"/>
          <w:szCs w:val="20"/>
        </w:rPr>
      </w:pPr>
      <w:r w:rsidRPr="00A91397">
        <w:rPr>
          <w:rFonts w:ascii="Cambria" w:eastAsia="Calibri" w:hAnsi="Cambria" w:cs="Times New Roman"/>
          <w:b/>
          <w:bCs/>
          <w:sz w:val="20"/>
          <w:szCs w:val="20"/>
        </w:rPr>
        <w:t>PRIHODI PREMA EKONOMSKOJ KLASIFIKACIJI</w:t>
      </w:r>
    </w:p>
    <w:tbl>
      <w:tblPr>
        <w:tblW w:w="10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70"/>
        <w:gridCol w:w="1300"/>
        <w:gridCol w:w="1300"/>
        <w:gridCol w:w="1300"/>
      </w:tblGrid>
      <w:tr w:rsidR="00A91397" w:rsidRPr="00A91397" w14:paraId="7EE80EE5"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505050"/>
            <w:hideMark/>
          </w:tcPr>
          <w:p w14:paraId="5BBC34DE" w14:textId="77777777" w:rsidR="00A91397" w:rsidRPr="00A91397" w:rsidRDefault="00A91397" w:rsidP="00A91397">
            <w:pPr>
              <w:spacing w:after="0" w:line="259" w:lineRule="auto"/>
              <w:jc w:val="center"/>
              <w:rPr>
                <w:rFonts w:ascii="Times New Roman" w:eastAsia="Calibri" w:hAnsi="Times New Roman" w:cs="Times New Roman"/>
                <w:b/>
                <w:color w:val="FFFFFF"/>
                <w:sz w:val="16"/>
                <w:szCs w:val="18"/>
              </w:rPr>
            </w:pPr>
            <w:r w:rsidRPr="00A91397">
              <w:rPr>
                <w:rFonts w:ascii="Times New Roman" w:eastAsia="Calibri" w:hAnsi="Times New Roman" w:cs="Times New Roman"/>
                <w:b/>
                <w:color w:val="FFFFFF"/>
                <w:sz w:val="16"/>
                <w:szCs w:val="18"/>
              </w:rPr>
              <w:t>RAČUN I OPIS RAČUNA</w:t>
            </w:r>
          </w:p>
        </w:tc>
        <w:tc>
          <w:tcPr>
            <w:tcW w:w="1300" w:type="dxa"/>
            <w:tcBorders>
              <w:top w:val="single" w:sz="4" w:space="0" w:color="auto"/>
              <w:left w:val="single" w:sz="4" w:space="0" w:color="auto"/>
              <w:bottom w:val="single" w:sz="4" w:space="0" w:color="auto"/>
              <w:right w:val="single" w:sz="4" w:space="0" w:color="auto"/>
            </w:tcBorders>
            <w:shd w:val="clear" w:color="auto" w:fill="505050"/>
            <w:hideMark/>
          </w:tcPr>
          <w:p w14:paraId="5E4519B7" w14:textId="77777777" w:rsidR="00A91397" w:rsidRPr="00A91397" w:rsidRDefault="00A91397" w:rsidP="00A91397">
            <w:pPr>
              <w:spacing w:after="0" w:line="259" w:lineRule="auto"/>
              <w:jc w:val="center"/>
              <w:rPr>
                <w:rFonts w:ascii="Times New Roman" w:eastAsia="Calibri" w:hAnsi="Times New Roman" w:cs="Times New Roman"/>
                <w:b/>
                <w:color w:val="FFFFFF"/>
                <w:sz w:val="16"/>
                <w:szCs w:val="18"/>
              </w:rPr>
            </w:pPr>
            <w:r w:rsidRPr="00A91397">
              <w:rPr>
                <w:rFonts w:ascii="Times New Roman" w:eastAsia="Calibri" w:hAnsi="Times New Roman" w:cs="Times New Roman"/>
                <w:b/>
                <w:color w:val="FFFFFF"/>
                <w:sz w:val="16"/>
                <w:szCs w:val="18"/>
              </w:rPr>
              <w:t>OSTVARENO 2021. GODINE</w:t>
            </w:r>
          </w:p>
        </w:tc>
        <w:tc>
          <w:tcPr>
            <w:tcW w:w="1300" w:type="dxa"/>
            <w:tcBorders>
              <w:top w:val="single" w:sz="4" w:space="0" w:color="auto"/>
              <w:left w:val="single" w:sz="4" w:space="0" w:color="auto"/>
              <w:bottom w:val="single" w:sz="4" w:space="0" w:color="auto"/>
              <w:right w:val="single" w:sz="4" w:space="0" w:color="auto"/>
            </w:tcBorders>
            <w:shd w:val="clear" w:color="auto" w:fill="505050"/>
            <w:hideMark/>
          </w:tcPr>
          <w:p w14:paraId="1BF85EFE" w14:textId="77777777" w:rsidR="00A91397" w:rsidRPr="00A91397" w:rsidRDefault="00A91397" w:rsidP="00A91397">
            <w:pPr>
              <w:spacing w:after="0" w:line="259" w:lineRule="auto"/>
              <w:jc w:val="center"/>
              <w:rPr>
                <w:rFonts w:ascii="Times New Roman" w:eastAsia="Calibri" w:hAnsi="Times New Roman" w:cs="Times New Roman"/>
                <w:b/>
                <w:color w:val="FFFFFF"/>
                <w:sz w:val="16"/>
                <w:szCs w:val="18"/>
              </w:rPr>
            </w:pPr>
            <w:r w:rsidRPr="00A91397">
              <w:rPr>
                <w:rFonts w:ascii="Times New Roman" w:eastAsia="Calibri" w:hAnsi="Times New Roman" w:cs="Times New Roman"/>
                <w:b/>
                <w:color w:val="FFFFFF"/>
                <w:sz w:val="16"/>
                <w:szCs w:val="18"/>
              </w:rPr>
              <w:t>II. IZMJENE I DOPUNE PRORAČUNA OPĆINE ŠODOLOVCI ZA 2022.G.</w:t>
            </w:r>
          </w:p>
        </w:tc>
        <w:tc>
          <w:tcPr>
            <w:tcW w:w="1300" w:type="dxa"/>
            <w:tcBorders>
              <w:top w:val="single" w:sz="4" w:space="0" w:color="auto"/>
              <w:left w:val="single" w:sz="4" w:space="0" w:color="auto"/>
              <w:bottom w:val="single" w:sz="4" w:space="0" w:color="auto"/>
              <w:right w:val="single" w:sz="4" w:space="0" w:color="auto"/>
            </w:tcBorders>
            <w:shd w:val="clear" w:color="auto" w:fill="505050"/>
            <w:hideMark/>
          </w:tcPr>
          <w:p w14:paraId="22610420" w14:textId="77777777" w:rsidR="00A91397" w:rsidRPr="00A91397" w:rsidRDefault="00A91397" w:rsidP="00A91397">
            <w:pPr>
              <w:spacing w:after="0" w:line="259" w:lineRule="auto"/>
              <w:jc w:val="center"/>
              <w:rPr>
                <w:rFonts w:ascii="Times New Roman" w:eastAsia="Calibri" w:hAnsi="Times New Roman" w:cs="Times New Roman"/>
                <w:b/>
                <w:color w:val="FFFFFF"/>
                <w:sz w:val="16"/>
                <w:szCs w:val="18"/>
              </w:rPr>
            </w:pPr>
            <w:r w:rsidRPr="00A91397">
              <w:rPr>
                <w:rFonts w:ascii="Times New Roman" w:eastAsia="Calibri" w:hAnsi="Times New Roman" w:cs="Times New Roman"/>
                <w:b/>
                <w:color w:val="FFFFFF"/>
                <w:sz w:val="16"/>
                <w:szCs w:val="18"/>
              </w:rPr>
              <w:t>OSTVARENO 2022. GODINE</w:t>
            </w:r>
          </w:p>
        </w:tc>
      </w:tr>
      <w:tr w:rsidR="00A91397" w:rsidRPr="00A91397" w14:paraId="75CA6290"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505050"/>
            <w:hideMark/>
          </w:tcPr>
          <w:p w14:paraId="27906E24" w14:textId="77777777" w:rsidR="00A91397" w:rsidRPr="00A91397" w:rsidRDefault="00A91397" w:rsidP="00A91397">
            <w:pPr>
              <w:spacing w:after="0" w:line="259" w:lineRule="auto"/>
              <w:jc w:val="center"/>
              <w:rPr>
                <w:rFonts w:ascii="Times New Roman" w:eastAsia="Calibri" w:hAnsi="Times New Roman" w:cs="Times New Roman"/>
                <w:b/>
                <w:color w:val="FFFFFF"/>
                <w:sz w:val="16"/>
                <w:szCs w:val="18"/>
              </w:rPr>
            </w:pPr>
            <w:r w:rsidRPr="00A91397">
              <w:rPr>
                <w:rFonts w:ascii="Times New Roman" w:eastAsia="Calibri" w:hAnsi="Times New Roman" w:cs="Times New Roman"/>
                <w:b/>
                <w:color w:val="FFFFFF"/>
                <w:sz w:val="16"/>
                <w:szCs w:val="18"/>
              </w:rPr>
              <w:t>1</w:t>
            </w:r>
          </w:p>
        </w:tc>
        <w:tc>
          <w:tcPr>
            <w:tcW w:w="1300" w:type="dxa"/>
            <w:tcBorders>
              <w:top w:val="single" w:sz="4" w:space="0" w:color="auto"/>
              <w:left w:val="single" w:sz="4" w:space="0" w:color="auto"/>
              <w:bottom w:val="single" w:sz="4" w:space="0" w:color="auto"/>
              <w:right w:val="single" w:sz="4" w:space="0" w:color="auto"/>
            </w:tcBorders>
            <w:shd w:val="clear" w:color="auto" w:fill="505050"/>
            <w:hideMark/>
          </w:tcPr>
          <w:p w14:paraId="6ADE13CC" w14:textId="77777777" w:rsidR="00A91397" w:rsidRPr="00A91397" w:rsidRDefault="00A91397" w:rsidP="00A91397">
            <w:pPr>
              <w:spacing w:after="0" w:line="259" w:lineRule="auto"/>
              <w:jc w:val="center"/>
              <w:rPr>
                <w:rFonts w:ascii="Times New Roman" w:eastAsia="Calibri" w:hAnsi="Times New Roman" w:cs="Times New Roman"/>
                <w:b/>
                <w:color w:val="FFFFFF"/>
                <w:sz w:val="16"/>
                <w:szCs w:val="18"/>
              </w:rPr>
            </w:pPr>
            <w:r w:rsidRPr="00A91397">
              <w:rPr>
                <w:rFonts w:ascii="Times New Roman" w:eastAsia="Calibri" w:hAnsi="Times New Roman" w:cs="Times New Roman"/>
                <w:b/>
                <w:color w:val="FFFFFF"/>
                <w:sz w:val="16"/>
                <w:szCs w:val="18"/>
              </w:rPr>
              <w:t>2</w:t>
            </w:r>
          </w:p>
        </w:tc>
        <w:tc>
          <w:tcPr>
            <w:tcW w:w="1300" w:type="dxa"/>
            <w:tcBorders>
              <w:top w:val="single" w:sz="4" w:space="0" w:color="auto"/>
              <w:left w:val="single" w:sz="4" w:space="0" w:color="auto"/>
              <w:bottom w:val="single" w:sz="4" w:space="0" w:color="auto"/>
              <w:right w:val="single" w:sz="4" w:space="0" w:color="auto"/>
            </w:tcBorders>
            <w:shd w:val="clear" w:color="auto" w:fill="505050"/>
            <w:hideMark/>
          </w:tcPr>
          <w:p w14:paraId="64AA6634" w14:textId="77777777" w:rsidR="00A91397" w:rsidRPr="00A91397" w:rsidRDefault="00A91397" w:rsidP="00A91397">
            <w:pPr>
              <w:spacing w:after="0" w:line="259" w:lineRule="auto"/>
              <w:jc w:val="center"/>
              <w:rPr>
                <w:rFonts w:ascii="Times New Roman" w:eastAsia="Calibri" w:hAnsi="Times New Roman" w:cs="Times New Roman"/>
                <w:b/>
                <w:color w:val="FFFFFF"/>
                <w:sz w:val="16"/>
                <w:szCs w:val="18"/>
              </w:rPr>
            </w:pPr>
            <w:r w:rsidRPr="00A91397">
              <w:rPr>
                <w:rFonts w:ascii="Times New Roman" w:eastAsia="Calibri" w:hAnsi="Times New Roman" w:cs="Times New Roman"/>
                <w:b/>
                <w:color w:val="FFFFFF"/>
                <w:sz w:val="16"/>
                <w:szCs w:val="18"/>
              </w:rPr>
              <w:t>3</w:t>
            </w:r>
          </w:p>
        </w:tc>
        <w:tc>
          <w:tcPr>
            <w:tcW w:w="1300" w:type="dxa"/>
            <w:tcBorders>
              <w:top w:val="single" w:sz="4" w:space="0" w:color="auto"/>
              <w:left w:val="single" w:sz="4" w:space="0" w:color="auto"/>
              <w:bottom w:val="single" w:sz="4" w:space="0" w:color="auto"/>
              <w:right w:val="single" w:sz="4" w:space="0" w:color="auto"/>
            </w:tcBorders>
            <w:shd w:val="clear" w:color="auto" w:fill="505050"/>
            <w:hideMark/>
          </w:tcPr>
          <w:p w14:paraId="781FC4B6" w14:textId="77777777" w:rsidR="00A91397" w:rsidRPr="00A91397" w:rsidRDefault="00A91397" w:rsidP="00A91397">
            <w:pPr>
              <w:spacing w:after="0" w:line="259" w:lineRule="auto"/>
              <w:jc w:val="center"/>
              <w:rPr>
                <w:rFonts w:ascii="Times New Roman" w:eastAsia="Calibri" w:hAnsi="Times New Roman" w:cs="Times New Roman"/>
                <w:b/>
                <w:color w:val="FFFFFF"/>
                <w:sz w:val="16"/>
                <w:szCs w:val="18"/>
              </w:rPr>
            </w:pPr>
            <w:r w:rsidRPr="00A91397">
              <w:rPr>
                <w:rFonts w:ascii="Times New Roman" w:eastAsia="Calibri" w:hAnsi="Times New Roman" w:cs="Times New Roman"/>
                <w:b/>
                <w:color w:val="FFFFFF"/>
                <w:sz w:val="16"/>
                <w:szCs w:val="18"/>
              </w:rPr>
              <w:t>4</w:t>
            </w:r>
          </w:p>
        </w:tc>
      </w:tr>
      <w:tr w:rsidR="00A91397" w:rsidRPr="00A91397" w14:paraId="6992FA68"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BDD7EE"/>
            <w:hideMark/>
          </w:tcPr>
          <w:p w14:paraId="7034369B" w14:textId="77777777" w:rsidR="00A91397" w:rsidRPr="00A91397" w:rsidRDefault="00A91397" w:rsidP="00A91397">
            <w:pPr>
              <w:spacing w:after="0" w:line="259" w:lineRule="auto"/>
              <w:rPr>
                <w:rFonts w:ascii="Times New Roman" w:eastAsia="Calibri" w:hAnsi="Times New Roman" w:cs="Times New Roman"/>
                <w:sz w:val="18"/>
                <w:szCs w:val="18"/>
              </w:rPr>
            </w:pPr>
            <w:r w:rsidRPr="00A91397">
              <w:rPr>
                <w:rFonts w:ascii="Times New Roman" w:eastAsia="Calibri" w:hAnsi="Times New Roman" w:cs="Times New Roman"/>
                <w:sz w:val="18"/>
                <w:szCs w:val="18"/>
              </w:rPr>
              <w:t>6 Prihodi poslovanja</w:t>
            </w:r>
          </w:p>
        </w:tc>
        <w:tc>
          <w:tcPr>
            <w:tcW w:w="1300" w:type="dxa"/>
            <w:tcBorders>
              <w:top w:val="single" w:sz="4" w:space="0" w:color="auto"/>
              <w:left w:val="single" w:sz="4" w:space="0" w:color="auto"/>
              <w:bottom w:val="single" w:sz="4" w:space="0" w:color="auto"/>
              <w:right w:val="single" w:sz="4" w:space="0" w:color="auto"/>
            </w:tcBorders>
            <w:shd w:val="clear" w:color="auto" w:fill="BDD7EE"/>
            <w:hideMark/>
          </w:tcPr>
          <w:p w14:paraId="1E1FC1BC" w14:textId="77777777" w:rsidR="00A91397" w:rsidRPr="00A91397" w:rsidRDefault="00A91397" w:rsidP="00A91397">
            <w:pPr>
              <w:spacing w:after="0" w:line="259" w:lineRule="auto"/>
              <w:jc w:val="right"/>
              <w:rPr>
                <w:rFonts w:ascii="Times New Roman" w:eastAsia="Calibri" w:hAnsi="Times New Roman" w:cs="Times New Roman"/>
                <w:sz w:val="18"/>
                <w:szCs w:val="18"/>
              </w:rPr>
            </w:pPr>
            <w:r w:rsidRPr="00A91397">
              <w:rPr>
                <w:rFonts w:ascii="Times New Roman" w:eastAsia="Calibri" w:hAnsi="Times New Roman" w:cs="Times New Roman"/>
                <w:sz w:val="18"/>
                <w:szCs w:val="18"/>
              </w:rPr>
              <w:t>7.448.428,87</w:t>
            </w:r>
          </w:p>
        </w:tc>
        <w:tc>
          <w:tcPr>
            <w:tcW w:w="1300" w:type="dxa"/>
            <w:tcBorders>
              <w:top w:val="single" w:sz="4" w:space="0" w:color="auto"/>
              <w:left w:val="single" w:sz="4" w:space="0" w:color="auto"/>
              <w:bottom w:val="single" w:sz="4" w:space="0" w:color="auto"/>
              <w:right w:val="single" w:sz="4" w:space="0" w:color="auto"/>
            </w:tcBorders>
            <w:shd w:val="clear" w:color="auto" w:fill="BDD7EE"/>
            <w:hideMark/>
          </w:tcPr>
          <w:p w14:paraId="435812A7" w14:textId="77777777" w:rsidR="00A91397" w:rsidRPr="00A91397" w:rsidRDefault="00A91397" w:rsidP="00A91397">
            <w:pPr>
              <w:spacing w:after="0" w:line="259" w:lineRule="auto"/>
              <w:jc w:val="right"/>
              <w:rPr>
                <w:rFonts w:ascii="Times New Roman" w:eastAsia="Calibri" w:hAnsi="Times New Roman" w:cs="Times New Roman"/>
                <w:sz w:val="18"/>
                <w:szCs w:val="18"/>
              </w:rPr>
            </w:pPr>
            <w:r w:rsidRPr="00A91397">
              <w:rPr>
                <w:rFonts w:ascii="Times New Roman" w:eastAsia="Calibri" w:hAnsi="Times New Roman" w:cs="Times New Roman"/>
                <w:sz w:val="18"/>
                <w:szCs w:val="18"/>
              </w:rPr>
              <w:t>8.076.121,69</w:t>
            </w:r>
          </w:p>
        </w:tc>
        <w:tc>
          <w:tcPr>
            <w:tcW w:w="1300" w:type="dxa"/>
            <w:tcBorders>
              <w:top w:val="single" w:sz="4" w:space="0" w:color="auto"/>
              <w:left w:val="single" w:sz="4" w:space="0" w:color="auto"/>
              <w:bottom w:val="single" w:sz="4" w:space="0" w:color="auto"/>
              <w:right w:val="single" w:sz="4" w:space="0" w:color="auto"/>
            </w:tcBorders>
            <w:shd w:val="clear" w:color="auto" w:fill="BDD7EE"/>
            <w:hideMark/>
          </w:tcPr>
          <w:p w14:paraId="24D063D7" w14:textId="77777777" w:rsidR="00A91397" w:rsidRPr="00A91397" w:rsidRDefault="00A91397" w:rsidP="00A91397">
            <w:pPr>
              <w:spacing w:after="0" w:line="259" w:lineRule="auto"/>
              <w:jc w:val="right"/>
              <w:rPr>
                <w:rFonts w:ascii="Times New Roman" w:eastAsia="Calibri" w:hAnsi="Times New Roman" w:cs="Times New Roman"/>
                <w:sz w:val="18"/>
                <w:szCs w:val="18"/>
              </w:rPr>
            </w:pPr>
            <w:r w:rsidRPr="00A91397">
              <w:rPr>
                <w:rFonts w:ascii="Times New Roman" w:eastAsia="Calibri" w:hAnsi="Times New Roman" w:cs="Times New Roman"/>
                <w:sz w:val="18"/>
                <w:szCs w:val="18"/>
              </w:rPr>
              <w:t>8.758.893,41</w:t>
            </w:r>
          </w:p>
        </w:tc>
      </w:tr>
      <w:tr w:rsidR="00A91397" w:rsidRPr="00A91397" w14:paraId="3E0A4145"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DDEBF7"/>
            <w:hideMark/>
          </w:tcPr>
          <w:p w14:paraId="469D56AD" w14:textId="77777777" w:rsidR="00A91397" w:rsidRPr="00A91397" w:rsidRDefault="00A91397" w:rsidP="00A91397">
            <w:pPr>
              <w:spacing w:after="0" w:line="259" w:lineRule="auto"/>
              <w:rPr>
                <w:rFonts w:ascii="Times New Roman" w:eastAsia="Calibri" w:hAnsi="Times New Roman" w:cs="Times New Roman"/>
                <w:sz w:val="18"/>
                <w:szCs w:val="18"/>
              </w:rPr>
            </w:pPr>
            <w:r w:rsidRPr="00A91397">
              <w:rPr>
                <w:rFonts w:ascii="Times New Roman" w:eastAsia="Calibri" w:hAnsi="Times New Roman" w:cs="Times New Roman"/>
                <w:sz w:val="18"/>
                <w:szCs w:val="18"/>
              </w:rPr>
              <w:t>61 Prihodi od poreza</w:t>
            </w:r>
          </w:p>
        </w:tc>
        <w:tc>
          <w:tcPr>
            <w:tcW w:w="1300" w:type="dxa"/>
            <w:tcBorders>
              <w:top w:val="single" w:sz="4" w:space="0" w:color="auto"/>
              <w:left w:val="single" w:sz="4" w:space="0" w:color="auto"/>
              <w:bottom w:val="single" w:sz="4" w:space="0" w:color="auto"/>
              <w:right w:val="single" w:sz="4" w:space="0" w:color="auto"/>
            </w:tcBorders>
            <w:shd w:val="clear" w:color="auto" w:fill="DDEBF7"/>
            <w:hideMark/>
          </w:tcPr>
          <w:p w14:paraId="1D12FE18" w14:textId="77777777" w:rsidR="00A91397" w:rsidRPr="00A91397" w:rsidRDefault="00A91397" w:rsidP="00A91397">
            <w:pPr>
              <w:spacing w:after="0" w:line="259" w:lineRule="auto"/>
              <w:jc w:val="right"/>
              <w:rPr>
                <w:rFonts w:ascii="Times New Roman" w:eastAsia="Calibri" w:hAnsi="Times New Roman" w:cs="Times New Roman"/>
                <w:sz w:val="18"/>
                <w:szCs w:val="18"/>
              </w:rPr>
            </w:pPr>
            <w:r w:rsidRPr="00A91397">
              <w:rPr>
                <w:rFonts w:ascii="Times New Roman" w:eastAsia="Calibri" w:hAnsi="Times New Roman" w:cs="Times New Roman"/>
                <w:sz w:val="18"/>
                <w:szCs w:val="18"/>
              </w:rPr>
              <w:t>707.658,01</w:t>
            </w:r>
          </w:p>
        </w:tc>
        <w:tc>
          <w:tcPr>
            <w:tcW w:w="1300" w:type="dxa"/>
            <w:tcBorders>
              <w:top w:val="single" w:sz="4" w:space="0" w:color="auto"/>
              <w:left w:val="single" w:sz="4" w:space="0" w:color="auto"/>
              <w:bottom w:val="single" w:sz="4" w:space="0" w:color="auto"/>
              <w:right w:val="single" w:sz="4" w:space="0" w:color="auto"/>
            </w:tcBorders>
            <w:shd w:val="clear" w:color="auto" w:fill="DDEBF7"/>
            <w:hideMark/>
          </w:tcPr>
          <w:p w14:paraId="7CAAB0FD" w14:textId="77777777" w:rsidR="00A91397" w:rsidRPr="00A91397" w:rsidRDefault="00A91397" w:rsidP="00A91397">
            <w:pPr>
              <w:spacing w:after="0" w:line="259" w:lineRule="auto"/>
              <w:jc w:val="right"/>
              <w:rPr>
                <w:rFonts w:ascii="Times New Roman" w:eastAsia="Calibri" w:hAnsi="Times New Roman" w:cs="Times New Roman"/>
                <w:sz w:val="18"/>
                <w:szCs w:val="18"/>
              </w:rPr>
            </w:pPr>
            <w:r w:rsidRPr="00A91397">
              <w:rPr>
                <w:rFonts w:ascii="Times New Roman" w:eastAsia="Calibri" w:hAnsi="Times New Roman" w:cs="Times New Roman"/>
                <w:sz w:val="18"/>
                <w:szCs w:val="18"/>
              </w:rPr>
              <w:t>1.048.384,25</w:t>
            </w:r>
          </w:p>
        </w:tc>
        <w:tc>
          <w:tcPr>
            <w:tcW w:w="1300" w:type="dxa"/>
            <w:tcBorders>
              <w:top w:val="single" w:sz="4" w:space="0" w:color="auto"/>
              <w:left w:val="single" w:sz="4" w:space="0" w:color="auto"/>
              <w:bottom w:val="single" w:sz="4" w:space="0" w:color="auto"/>
              <w:right w:val="single" w:sz="4" w:space="0" w:color="auto"/>
            </w:tcBorders>
            <w:shd w:val="clear" w:color="auto" w:fill="DDEBF7"/>
            <w:hideMark/>
          </w:tcPr>
          <w:p w14:paraId="3B54C4AF" w14:textId="77777777" w:rsidR="00A91397" w:rsidRPr="00A91397" w:rsidRDefault="00A91397" w:rsidP="00A91397">
            <w:pPr>
              <w:spacing w:after="0" w:line="259" w:lineRule="auto"/>
              <w:jc w:val="right"/>
              <w:rPr>
                <w:rFonts w:ascii="Times New Roman" w:eastAsia="Calibri" w:hAnsi="Times New Roman" w:cs="Times New Roman"/>
                <w:sz w:val="18"/>
                <w:szCs w:val="18"/>
              </w:rPr>
            </w:pPr>
            <w:r w:rsidRPr="00A91397">
              <w:rPr>
                <w:rFonts w:ascii="Times New Roman" w:eastAsia="Calibri" w:hAnsi="Times New Roman" w:cs="Times New Roman"/>
                <w:sz w:val="18"/>
                <w:szCs w:val="18"/>
              </w:rPr>
              <w:t>1.295.911,46</w:t>
            </w:r>
          </w:p>
        </w:tc>
      </w:tr>
      <w:tr w:rsidR="00A91397" w:rsidRPr="00A91397" w14:paraId="1C9C7BD0"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E6FFE5"/>
            <w:hideMark/>
          </w:tcPr>
          <w:p w14:paraId="2A76C9C9" w14:textId="77777777" w:rsidR="00A91397" w:rsidRPr="00A91397" w:rsidRDefault="00A91397" w:rsidP="00A91397">
            <w:pPr>
              <w:spacing w:after="0" w:line="259" w:lineRule="auto"/>
              <w:rPr>
                <w:rFonts w:ascii="Times New Roman" w:eastAsia="Calibri" w:hAnsi="Times New Roman" w:cs="Times New Roman"/>
                <w:i/>
                <w:sz w:val="14"/>
                <w:szCs w:val="18"/>
              </w:rPr>
            </w:pPr>
            <w:r w:rsidRPr="00A91397">
              <w:rPr>
                <w:rFonts w:ascii="Times New Roman" w:eastAsia="Calibri" w:hAnsi="Times New Roman" w:cs="Times New Roman"/>
                <w:i/>
                <w:sz w:val="14"/>
                <w:szCs w:val="18"/>
              </w:rPr>
              <w:t xml:space="preserve">         11 PRIHODI OD POREZA</w:t>
            </w:r>
          </w:p>
        </w:tc>
        <w:tc>
          <w:tcPr>
            <w:tcW w:w="1300" w:type="dxa"/>
            <w:tcBorders>
              <w:top w:val="single" w:sz="4" w:space="0" w:color="auto"/>
              <w:left w:val="single" w:sz="4" w:space="0" w:color="auto"/>
              <w:bottom w:val="single" w:sz="4" w:space="0" w:color="auto"/>
              <w:right w:val="single" w:sz="4" w:space="0" w:color="auto"/>
            </w:tcBorders>
            <w:shd w:val="clear" w:color="auto" w:fill="E6FFE5"/>
            <w:hideMark/>
          </w:tcPr>
          <w:p w14:paraId="2A27F611" w14:textId="77777777" w:rsidR="00A91397" w:rsidRPr="00A91397" w:rsidRDefault="00A91397" w:rsidP="00A91397">
            <w:pPr>
              <w:spacing w:after="0" w:line="259" w:lineRule="auto"/>
              <w:jc w:val="right"/>
              <w:rPr>
                <w:rFonts w:ascii="Times New Roman" w:eastAsia="Calibri" w:hAnsi="Times New Roman" w:cs="Times New Roman"/>
                <w:i/>
                <w:sz w:val="14"/>
                <w:szCs w:val="18"/>
              </w:rPr>
            </w:pPr>
            <w:r w:rsidRPr="00A91397">
              <w:rPr>
                <w:rFonts w:ascii="Times New Roman" w:eastAsia="Calibri" w:hAnsi="Times New Roman" w:cs="Times New Roman"/>
                <w:i/>
                <w:sz w:val="14"/>
                <w:szCs w:val="18"/>
              </w:rPr>
              <w:t>707.658,01</w:t>
            </w:r>
          </w:p>
        </w:tc>
        <w:tc>
          <w:tcPr>
            <w:tcW w:w="1300" w:type="dxa"/>
            <w:tcBorders>
              <w:top w:val="single" w:sz="4" w:space="0" w:color="auto"/>
              <w:left w:val="single" w:sz="4" w:space="0" w:color="auto"/>
              <w:bottom w:val="single" w:sz="4" w:space="0" w:color="auto"/>
              <w:right w:val="single" w:sz="4" w:space="0" w:color="auto"/>
            </w:tcBorders>
            <w:shd w:val="clear" w:color="auto" w:fill="E6FFE5"/>
            <w:hideMark/>
          </w:tcPr>
          <w:p w14:paraId="5A17C00B" w14:textId="77777777" w:rsidR="00A91397" w:rsidRPr="00A91397" w:rsidRDefault="00A91397" w:rsidP="00A91397">
            <w:pPr>
              <w:spacing w:after="0" w:line="259" w:lineRule="auto"/>
              <w:jc w:val="right"/>
              <w:rPr>
                <w:rFonts w:ascii="Times New Roman" w:eastAsia="Calibri" w:hAnsi="Times New Roman" w:cs="Times New Roman"/>
                <w:i/>
                <w:sz w:val="14"/>
                <w:szCs w:val="18"/>
              </w:rPr>
            </w:pPr>
            <w:r w:rsidRPr="00A91397">
              <w:rPr>
                <w:rFonts w:ascii="Times New Roman" w:eastAsia="Calibri" w:hAnsi="Times New Roman" w:cs="Times New Roman"/>
                <w:i/>
                <w:sz w:val="14"/>
                <w:szCs w:val="18"/>
              </w:rPr>
              <w:t>1.048.384,25</w:t>
            </w:r>
          </w:p>
        </w:tc>
        <w:tc>
          <w:tcPr>
            <w:tcW w:w="1300" w:type="dxa"/>
            <w:tcBorders>
              <w:top w:val="single" w:sz="4" w:space="0" w:color="auto"/>
              <w:left w:val="single" w:sz="4" w:space="0" w:color="auto"/>
              <w:bottom w:val="single" w:sz="4" w:space="0" w:color="auto"/>
              <w:right w:val="single" w:sz="4" w:space="0" w:color="auto"/>
            </w:tcBorders>
            <w:shd w:val="clear" w:color="auto" w:fill="E6FFE5"/>
            <w:hideMark/>
          </w:tcPr>
          <w:p w14:paraId="5C2F45FA" w14:textId="77777777" w:rsidR="00A91397" w:rsidRPr="00A91397" w:rsidRDefault="00A91397" w:rsidP="00A91397">
            <w:pPr>
              <w:spacing w:after="0" w:line="259" w:lineRule="auto"/>
              <w:jc w:val="right"/>
              <w:rPr>
                <w:rFonts w:ascii="Times New Roman" w:eastAsia="Calibri" w:hAnsi="Times New Roman" w:cs="Times New Roman"/>
                <w:i/>
                <w:sz w:val="14"/>
                <w:szCs w:val="18"/>
              </w:rPr>
            </w:pPr>
            <w:r w:rsidRPr="00A91397">
              <w:rPr>
                <w:rFonts w:ascii="Times New Roman" w:eastAsia="Calibri" w:hAnsi="Times New Roman" w:cs="Times New Roman"/>
                <w:i/>
                <w:sz w:val="14"/>
                <w:szCs w:val="18"/>
              </w:rPr>
              <w:t>1.295.911,46</w:t>
            </w:r>
          </w:p>
        </w:tc>
      </w:tr>
      <w:tr w:rsidR="00A91397" w:rsidRPr="00A91397" w14:paraId="2F21B0D0"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F2F2F2"/>
            <w:hideMark/>
          </w:tcPr>
          <w:p w14:paraId="3A4694EF" w14:textId="77777777" w:rsidR="00A91397" w:rsidRPr="00A91397" w:rsidRDefault="00A91397" w:rsidP="00A91397">
            <w:pPr>
              <w:spacing w:after="0" w:line="259" w:lineRule="auto"/>
              <w:rPr>
                <w:rFonts w:ascii="Times New Roman" w:eastAsia="Calibri" w:hAnsi="Times New Roman" w:cs="Times New Roman"/>
                <w:sz w:val="18"/>
                <w:szCs w:val="18"/>
              </w:rPr>
            </w:pPr>
            <w:r w:rsidRPr="00A91397">
              <w:rPr>
                <w:rFonts w:ascii="Times New Roman" w:eastAsia="Calibri" w:hAnsi="Times New Roman" w:cs="Times New Roman"/>
                <w:sz w:val="18"/>
                <w:szCs w:val="18"/>
              </w:rPr>
              <w:t>611 Porez i prirez na dohodak</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40CC5B68" w14:textId="77777777" w:rsidR="00A91397" w:rsidRPr="00A91397" w:rsidRDefault="00A91397" w:rsidP="00A91397">
            <w:pPr>
              <w:spacing w:after="0" w:line="259" w:lineRule="auto"/>
              <w:jc w:val="right"/>
              <w:rPr>
                <w:rFonts w:ascii="Times New Roman" w:eastAsia="Calibri" w:hAnsi="Times New Roman" w:cs="Times New Roman"/>
                <w:sz w:val="18"/>
                <w:szCs w:val="18"/>
              </w:rPr>
            </w:pPr>
            <w:r w:rsidRPr="00A91397">
              <w:rPr>
                <w:rFonts w:ascii="Times New Roman" w:eastAsia="Calibri" w:hAnsi="Times New Roman" w:cs="Times New Roman"/>
                <w:sz w:val="18"/>
                <w:szCs w:val="18"/>
              </w:rPr>
              <w:t>563.720,23</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7ADB82AA" w14:textId="77777777" w:rsidR="00A91397" w:rsidRPr="00A91397" w:rsidRDefault="00A91397" w:rsidP="00A91397">
            <w:pPr>
              <w:spacing w:after="0" w:line="259" w:lineRule="auto"/>
              <w:jc w:val="right"/>
              <w:rPr>
                <w:rFonts w:ascii="Times New Roman" w:eastAsia="Calibri" w:hAnsi="Times New Roman" w:cs="Times New Roman"/>
                <w:sz w:val="18"/>
                <w:szCs w:val="18"/>
              </w:rPr>
            </w:pPr>
            <w:r w:rsidRPr="00A91397">
              <w:rPr>
                <w:rFonts w:ascii="Times New Roman" w:eastAsia="Calibri" w:hAnsi="Times New Roman" w:cs="Times New Roman"/>
                <w:sz w:val="18"/>
                <w:szCs w:val="18"/>
              </w:rPr>
              <w:t>948.184,25</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5230A473" w14:textId="77777777" w:rsidR="00A91397" w:rsidRPr="00A91397" w:rsidRDefault="00A91397" w:rsidP="00A91397">
            <w:pPr>
              <w:spacing w:after="0" w:line="259" w:lineRule="auto"/>
              <w:jc w:val="right"/>
              <w:rPr>
                <w:rFonts w:ascii="Times New Roman" w:eastAsia="Calibri" w:hAnsi="Times New Roman" w:cs="Times New Roman"/>
                <w:sz w:val="18"/>
                <w:szCs w:val="18"/>
              </w:rPr>
            </w:pPr>
            <w:r w:rsidRPr="00A91397">
              <w:rPr>
                <w:rFonts w:ascii="Times New Roman" w:eastAsia="Calibri" w:hAnsi="Times New Roman" w:cs="Times New Roman"/>
                <w:sz w:val="18"/>
                <w:szCs w:val="18"/>
              </w:rPr>
              <w:t>1.115.607,66</w:t>
            </w:r>
          </w:p>
        </w:tc>
      </w:tr>
      <w:tr w:rsidR="00A91397" w:rsidRPr="00A91397" w14:paraId="45D31B4C" w14:textId="77777777" w:rsidTr="00F330BE">
        <w:tc>
          <w:tcPr>
            <w:tcW w:w="6273" w:type="dxa"/>
            <w:tcBorders>
              <w:top w:val="single" w:sz="4" w:space="0" w:color="auto"/>
              <w:left w:val="single" w:sz="4" w:space="0" w:color="auto"/>
              <w:bottom w:val="single" w:sz="4" w:space="0" w:color="auto"/>
              <w:right w:val="single" w:sz="4" w:space="0" w:color="auto"/>
            </w:tcBorders>
            <w:hideMark/>
          </w:tcPr>
          <w:p w14:paraId="3A88D7A8" w14:textId="77777777" w:rsidR="00A91397" w:rsidRPr="00A91397" w:rsidRDefault="00A91397" w:rsidP="00A91397">
            <w:pPr>
              <w:spacing w:after="0" w:line="259" w:lineRule="auto"/>
              <w:rPr>
                <w:rFonts w:ascii="Times New Roman" w:eastAsia="Calibri" w:hAnsi="Times New Roman" w:cs="Times New Roman"/>
                <w:sz w:val="18"/>
                <w:szCs w:val="18"/>
              </w:rPr>
            </w:pPr>
            <w:r w:rsidRPr="00A91397">
              <w:rPr>
                <w:rFonts w:ascii="Times New Roman" w:eastAsia="Calibri" w:hAnsi="Times New Roman" w:cs="Times New Roman"/>
                <w:sz w:val="18"/>
                <w:szCs w:val="18"/>
              </w:rPr>
              <w:t xml:space="preserve">6111 Porez i prirez na dohodak od nesamostalnog rada </w:t>
            </w:r>
          </w:p>
        </w:tc>
        <w:tc>
          <w:tcPr>
            <w:tcW w:w="1300" w:type="dxa"/>
            <w:tcBorders>
              <w:top w:val="single" w:sz="4" w:space="0" w:color="auto"/>
              <w:left w:val="single" w:sz="4" w:space="0" w:color="auto"/>
              <w:bottom w:val="single" w:sz="4" w:space="0" w:color="auto"/>
              <w:right w:val="single" w:sz="4" w:space="0" w:color="auto"/>
            </w:tcBorders>
            <w:hideMark/>
          </w:tcPr>
          <w:p w14:paraId="2EC6156F" w14:textId="77777777" w:rsidR="00A91397" w:rsidRPr="00A91397" w:rsidRDefault="00A91397" w:rsidP="00A91397">
            <w:pPr>
              <w:spacing w:after="0" w:line="259" w:lineRule="auto"/>
              <w:jc w:val="right"/>
              <w:rPr>
                <w:rFonts w:ascii="Times New Roman" w:eastAsia="Calibri" w:hAnsi="Times New Roman" w:cs="Times New Roman"/>
                <w:sz w:val="18"/>
                <w:szCs w:val="18"/>
              </w:rPr>
            </w:pPr>
            <w:r w:rsidRPr="00A91397">
              <w:rPr>
                <w:rFonts w:ascii="Times New Roman" w:eastAsia="Calibri" w:hAnsi="Times New Roman" w:cs="Times New Roman"/>
                <w:sz w:val="18"/>
                <w:szCs w:val="18"/>
              </w:rPr>
              <w:t>380.664,04</w:t>
            </w:r>
          </w:p>
        </w:tc>
        <w:tc>
          <w:tcPr>
            <w:tcW w:w="1300" w:type="dxa"/>
            <w:tcBorders>
              <w:top w:val="single" w:sz="4" w:space="0" w:color="auto"/>
              <w:left w:val="single" w:sz="4" w:space="0" w:color="auto"/>
              <w:bottom w:val="single" w:sz="4" w:space="0" w:color="auto"/>
              <w:right w:val="single" w:sz="4" w:space="0" w:color="auto"/>
            </w:tcBorders>
            <w:hideMark/>
          </w:tcPr>
          <w:p w14:paraId="00310F28" w14:textId="77777777" w:rsidR="00A91397" w:rsidRPr="00A91397" w:rsidRDefault="00A91397" w:rsidP="00A91397">
            <w:pPr>
              <w:spacing w:after="0" w:line="259" w:lineRule="auto"/>
              <w:jc w:val="right"/>
              <w:rPr>
                <w:rFonts w:ascii="Times New Roman" w:eastAsia="Calibri" w:hAnsi="Times New Roman" w:cs="Times New Roman"/>
                <w:sz w:val="18"/>
                <w:szCs w:val="18"/>
              </w:rPr>
            </w:pPr>
            <w:r w:rsidRPr="00A91397">
              <w:rPr>
                <w:rFonts w:ascii="Times New Roman" w:eastAsia="Calibri" w:hAnsi="Times New Roman" w:cs="Times New Roman"/>
                <w:sz w:val="18"/>
                <w:szCs w:val="18"/>
              </w:rPr>
              <w:t>453.184,25</w:t>
            </w:r>
          </w:p>
        </w:tc>
        <w:tc>
          <w:tcPr>
            <w:tcW w:w="1300" w:type="dxa"/>
            <w:tcBorders>
              <w:top w:val="single" w:sz="4" w:space="0" w:color="auto"/>
              <w:left w:val="single" w:sz="4" w:space="0" w:color="auto"/>
              <w:bottom w:val="single" w:sz="4" w:space="0" w:color="auto"/>
              <w:right w:val="single" w:sz="4" w:space="0" w:color="auto"/>
            </w:tcBorders>
            <w:hideMark/>
          </w:tcPr>
          <w:p w14:paraId="751F1E1C" w14:textId="77777777" w:rsidR="00A91397" w:rsidRPr="00A91397" w:rsidRDefault="00A91397" w:rsidP="00A91397">
            <w:pPr>
              <w:spacing w:after="0" w:line="259" w:lineRule="auto"/>
              <w:jc w:val="right"/>
              <w:rPr>
                <w:rFonts w:ascii="Times New Roman" w:eastAsia="Calibri" w:hAnsi="Times New Roman" w:cs="Times New Roman"/>
                <w:sz w:val="18"/>
                <w:szCs w:val="18"/>
              </w:rPr>
            </w:pPr>
            <w:r w:rsidRPr="00A91397">
              <w:rPr>
                <w:rFonts w:ascii="Times New Roman" w:eastAsia="Calibri" w:hAnsi="Times New Roman" w:cs="Times New Roman"/>
                <w:sz w:val="18"/>
                <w:szCs w:val="18"/>
              </w:rPr>
              <w:t>492.372,01</w:t>
            </w:r>
          </w:p>
        </w:tc>
      </w:tr>
      <w:tr w:rsidR="00A91397" w:rsidRPr="00A91397" w14:paraId="7925BE3A" w14:textId="77777777" w:rsidTr="00F330BE">
        <w:tc>
          <w:tcPr>
            <w:tcW w:w="6273" w:type="dxa"/>
            <w:tcBorders>
              <w:top w:val="single" w:sz="4" w:space="0" w:color="auto"/>
              <w:left w:val="single" w:sz="4" w:space="0" w:color="auto"/>
              <w:bottom w:val="single" w:sz="4" w:space="0" w:color="auto"/>
              <w:right w:val="single" w:sz="4" w:space="0" w:color="auto"/>
            </w:tcBorders>
            <w:hideMark/>
          </w:tcPr>
          <w:p w14:paraId="4ECB15E4" w14:textId="77777777" w:rsidR="00A91397" w:rsidRPr="00A91397" w:rsidRDefault="00A91397" w:rsidP="00A91397">
            <w:pPr>
              <w:spacing w:after="0" w:line="259" w:lineRule="auto"/>
              <w:rPr>
                <w:rFonts w:ascii="Times New Roman" w:eastAsia="Calibri" w:hAnsi="Times New Roman" w:cs="Times New Roman"/>
                <w:sz w:val="18"/>
                <w:szCs w:val="18"/>
              </w:rPr>
            </w:pPr>
            <w:r w:rsidRPr="00A91397">
              <w:rPr>
                <w:rFonts w:ascii="Times New Roman" w:eastAsia="Calibri" w:hAnsi="Times New Roman" w:cs="Times New Roman"/>
                <w:sz w:val="18"/>
                <w:szCs w:val="18"/>
              </w:rPr>
              <w:lastRenderedPageBreak/>
              <w:t>6112 Porez i prirez na dohodak od samostalnih djelatnosti</w:t>
            </w:r>
          </w:p>
        </w:tc>
        <w:tc>
          <w:tcPr>
            <w:tcW w:w="1300" w:type="dxa"/>
            <w:tcBorders>
              <w:top w:val="single" w:sz="4" w:space="0" w:color="auto"/>
              <w:left w:val="single" w:sz="4" w:space="0" w:color="auto"/>
              <w:bottom w:val="single" w:sz="4" w:space="0" w:color="auto"/>
              <w:right w:val="single" w:sz="4" w:space="0" w:color="auto"/>
            </w:tcBorders>
            <w:hideMark/>
          </w:tcPr>
          <w:p w14:paraId="60139927" w14:textId="77777777" w:rsidR="00A91397" w:rsidRPr="00A91397" w:rsidRDefault="00A91397" w:rsidP="00A91397">
            <w:pPr>
              <w:spacing w:after="0" w:line="259" w:lineRule="auto"/>
              <w:jc w:val="right"/>
              <w:rPr>
                <w:rFonts w:ascii="Times New Roman" w:eastAsia="Calibri" w:hAnsi="Times New Roman" w:cs="Times New Roman"/>
                <w:sz w:val="18"/>
                <w:szCs w:val="18"/>
              </w:rPr>
            </w:pPr>
            <w:r w:rsidRPr="00A91397">
              <w:rPr>
                <w:rFonts w:ascii="Times New Roman" w:eastAsia="Calibri" w:hAnsi="Times New Roman" w:cs="Times New Roman"/>
                <w:sz w:val="18"/>
                <w:szCs w:val="18"/>
              </w:rPr>
              <w:t>185.486,56</w:t>
            </w:r>
          </w:p>
        </w:tc>
        <w:tc>
          <w:tcPr>
            <w:tcW w:w="1300" w:type="dxa"/>
            <w:tcBorders>
              <w:top w:val="single" w:sz="4" w:space="0" w:color="auto"/>
              <w:left w:val="single" w:sz="4" w:space="0" w:color="auto"/>
              <w:bottom w:val="single" w:sz="4" w:space="0" w:color="auto"/>
              <w:right w:val="single" w:sz="4" w:space="0" w:color="auto"/>
            </w:tcBorders>
            <w:hideMark/>
          </w:tcPr>
          <w:p w14:paraId="6AE75863" w14:textId="77777777" w:rsidR="00A91397" w:rsidRPr="00A91397" w:rsidRDefault="00A91397" w:rsidP="00A91397">
            <w:pPr>
              <w:spacing w:after="0" w:line="259" w:lineRule="auto"/>
              <w:jc w:val="right"/>
              <w:rPr>
                <w:rFonts w:ascii="Times New Roman" w:eastAsia="Calibri" w:hAnsi="Times New Roman" w:cs="Times New Roman"/>
                <w:sz w:val="18"/>
                <w:szCs w:val="18"/>
              </w:rPr>
            </w:pPr>
            <w:r w:rsidRPr="00A91397">
              <w:rPr>
                <w:rFonts w:ascii="Times New Roman" w:eastAsia="Calibri" w:hAnsi="Times New Roman" w:cs="Times New Roman"/>
                <w:sz w:val="18"/>
                <w:szCs w:val="18"/>
              </w:rPr>
              <w:t>315.000,00</w:t>
            </w:r>
          </w:p>
        </w:tc>
        <w:tc>
          <w:tcPr>
            <w:tcW w:w="1300" w:type="dxa"/>
            <w:tcBorders>
              <w:top w:val="single" w:sz="4" w:space="0" w:color="auto"/>
              <w:left w:val="single" w:sz="4" w:space="0" w:color="auto"/>
              <w:bottom w:val="single" w:sz="4" w:space="0" w:color="auto"/>
              <w:right w:val="single" w:sz="4" w:space="0" w:color="auto"/>
            </w:tcBorders>
            <w:hideMark/>
          </w:tcPr>
          <w:p w14:paraId="4836CB65" w14:textId="77777777" w:rsidR="00A91397" w:rsidRPr="00A91397" w:rsidRDefault="00A91397" w:rsidP="00A91397">
            <w:pPr>
              <w:spacing w:after="0" w:line="259" w:lineRule="auto"/>
              <w:jc w:val="right"/>
              <w:rPr>
                <w:rFonts w:ascii="Times New Roman" w:eastAsia="Calibri" w:hAnsi="Times New Roman" w:cs="Times New Roman"/>
                <w:sz w:val="18"/>
                <w:szCs w:val="18"/>
              </w:rPr>
            </w:pPr>
            <w:r w:rsidRPr="00A91397">
              <w:rPr>
                <w:rFonts w:ascii="Times New Roman" w:eastAsia="Calibri" w:hAnsi="Times New Roman" w:cs="Times New Roman"/>
                <w:sz w:val="18"/>
                <w:szCs w:val="18"/>
              </w:rPr>
              <w:t>376.453,20</w:t>
            </w:r>
          </w:p>
        </w:tc>
      </w:tr>
      <w:tr w:rsidR="00A91397" w:rsidRPr="00A91397" w14:paraId="6E6C7AF2" w14:textId="77777777" w:rsidTr="00F330BE">
        <w:tc>
          <w:tcPr>
            <w:tcW w:w="6273" w:type="dxa"/>
            <w:tcBorders>
              <w:top w:val="single" w:sz="4" w:space="0" w:color="auto"/>
              <w:left w:val="single" w:sz="4" w:space="0" w:color="auto"/>
              <w:bottom w:val="single" w:sz="4" w:space="0" w:color="auto"/>
              <w:right w:val="single" w:sz="4" w:space="0" w:color="auto"/>
            </w:tcBorders>
            <w:hideMark/>
          </w:tcPr>
          <w:p w14:paraId="37FF9D6C" w14:textId="77777777" w:rsidR="00A91397" w:rsidRPr="00A91397" w:rsidRDefault="00A91397" w:rsidP="00A91397">
            <w:pPr>
              <w:spacing w:after="0" w:line="259" w:lineRule="auto"/>
              <w:rPr>
                <w:rFonts w:ascii="Times New Roman" w:eastAsia="Calibri" w:hAnsi="Times New Roman" w:cs="Times New Roman"/>
                <w:sz w:val="18"/>
                <w:szCs w:val="18"/>
              </w:rPr>
            </w:pPr>
            <w:r w:rsidRPr="00A91397">
              <w:rPr>
                <w:rFonts w:ascii="Times New Roman" w:eastAsia="Calibri" w:hAnsi="Times New Roman" w:cs="Times New Roman"/>
                <w:sz w:val="18"/>
                <w:szCs w:val="18"/>
              </w:rPr>
              <w:t>6113 Porez i prirez na dohodak od imovine i imovinskih prava</w:t>
            </w:r>
          </w:p>
        </w:tc>
        <w:tc>
          <w:tcPr>
            <w:tcW w:w="1300" w:type="dxa"/>
            <w:tcBorders>
              <w:top w:val="single" w:sz="4" w:space="0" w:color="auto"/>
              <w:left w:val="single" w:sz="4" w:space="0" w:color="auto"/>
              <w:bottom w:val="single" w:sz="4" w:space="0" w:color="auto"/>
              <w:right w:val="single" w:sz="4" w:space="0" w:color="auto"/>
            </w:tcBorders>
            <w:hideMark/>
          </w:tcPr>
          <w:p w14:paraId="644716DE" w14:textId="77777777" w:rsidR="00A91397" w:rsidRPr="00A91397" w:rsidRDefault="00A91397" w:rsidP="00A91397">
            <w:pPr>
              <w:spacing w:after="0" w:line="259" w:lineRule="auto"/>
              <w:jc w:val="right"/>
              <w:rPr>
                <w:rFonts w:ascii="Times New Roman" w:eastAsia="Calibri" w:hAnsi="Times New Roman" w:cs="Times New Roman"/>
                <w:sz w:val="18"/>
                <w:szCs w:val="18"/>
              </w:rPr>
            </w:pPr>
            <w:r w:rsidRPr="00A91397">
              <w:rPr>
                <w:rFonts w:ascii="Times New Roman" w:eastAsia="Calibri" w:hAnsi="Times New Roman" w:cs="Times New Roman"/>
                <w:sz w:val="18"/>
                <w:szCs w:val="18"/>
              </w:rPr>
              <w:t>42.883,35</w:t>
            </w:r>
          </w:p>
        </w:tc>
        <w:tc>
          <w:tcPr>
            <w:tcW w:w="1300" w:type="dxa"/>
            <w:tcBorders>
              <w:top w:val="single" w:sz="4" w:space="0" w:color="auto"/>
              <w:left w:val="single" w:sz="4" w:space="0" w:color="auto"/>
              <w:bottom w:val="single" w:sz="4" w:space="0" w:color="auto"/>
              <w:right w:val="single" w:sz="4" w:space="0" w:color="auto"/>
            </w:tcBorders>
            <w:hideMark/>
          </w:tcPr>
          <w:p w14:paraId="16452C4D" w14:textId="77777777" w:rsidR="00A91397" w:rsidRPr="00A91397" w:rsidRDefault="00A91397" w:rsidP="00A91397">
            <w:pPr>
              <w:spacing w:after="0" w:line="259" w:lineRule="auto"/>
              <w:jc w:val="right"/>
              <w:rPr>
                <w:rFonts w:ascii="Times New Roman" w:eastAsia="Calibri" w:hAnsi="Times New Roman" w:cs="Times New Roman"/>
                <w:sz w:val="18"/>
                <w:szCs w:val="18"/>
              </w:rPr>
            </w:pPr>
            <w:r w:rsidRPr="00A91397">
              <w:rPr>
                <w:rFonts w:ascii="Times New Roman" w:eastAsia="Calibri" w:hAnsi="Times New Roman" w:cs="Times New Roman"/>
                <w:sz w:val="18"/>
                <w:szCs w:val="18"/>
              </w:rPr>
              <w:t>40.000,00</w:t>
            </w:r>
          </w:p>
        </w:tc>
        <w:tc>
          <w:tcPr>
            <w:tcW w:w="1300" w:type="dxa"/>
            <w:tcBorders>
              <w:top w:val="single" w:sz="4" w:space="0" w:color="auto"/>
              <w:left w:val="single" w:sz="4" w:space="0" w:color="auto"/>
              <w:bottom w:val="single" w:sz="4" w:space="0" w:color="auto"/>
              <w:right w:val="single" w:sz="4" w:space="0" w:color="auto"/>
            </w:tcBorders>
            <w:hideMark/>
          </w:tcPr>
          <w:p w14:paraId="76C13DCB" w14:textId="77777777" w:rsidR="00A91397" w:rsidRPr="00A91397" w:rsidRDefault="00A91397" w:rsidP="00A91397">
            <w:pPr>
              <w:spacing w:after="0" w:line="259" w:lineRule="auto"/>
              <w:jc w:val="right"/>
              <w:rPr>
                <w:rFonts w:ascii="Times New Roman" w:eastAsia="Calibri" w:hAnsi="Times New Roman" w:cs="Times New Roman"/>
                <w:sz w:val="18"/>
                <w:szCs w:val="18"/>
              </w:rPr>
            </w:pPr>
            <w:r w:rsidRPr="00A91397">
              <w:rPr>
                <w:rFonts w:ascii="Times New Roman" w:eastAsia="Calibri" w:hAnsi="Times New Roman" w:cs="Times New Roman"/>
                <w:sz w:val="18"/>
                <w:szCs w:val="18"/>
              </w:rPr>
              <w:t>52.202,88</w:t>
            </w:r>
          </w:p>
        </w:tc>
      </w:tr>
      <w:tr w:rsidR="00A91397" w:rsidRPr="00A91397" w14:paraId="261DEDA4" w14:textId="77777777" w:rsidTr="00F330BE">
        <w:tc>
          <w:tcPr>
            <w:tcW w:w="6273" w:type="dxa"/>
            <w:tcBorders>
              <w:top w:val="single" w:sz="4" w:space="0" w:color="auto"/>
              <w:left w:val="single" w:sz="4" w:space="0" w:color="auto"/>
              <w:bottom w:val="single" w:sz="4" w:space="0" w:color="auto"/>
              <w:right w:val="single" w:sz="4" w:space="0" w:color="auto"/>
            </w:tcBorders>
            <w:hideMark/>
          </w:tcPr>
          <w:p w14:paraId="52B58CD3" w14:textId="77777777" w:rsidR="00A91397" w:rsidRPr="00A91397" w:rsidRDefault="00A91397" w:rsidP="00A91397">
            <w:pPr>
              <w:spacing w:after="0" w:line="259" w:lineRule="auto"/>
              <w:rPr>
                <w:rFonts w:ascii="Times New Roman" w:eastAsia="Calibri" w:hAnsi="Times New Roman" w:cs="Times New Roman"/>
                <w:sz w:val="18"/>
                <w:szCs w:val="18"/>
              </w:rPr>
            </w:pPr>
            <w:r w:rsidRPr="00A91397">
              <w:rPr>
                <w:rFonts w:ascii="Times New Roman" w:eastAsia="Calibri" w:hAnsi="Times New Roman" w:cs="Times New Roman"/>
                <w:sz w:val="18"/>
                <w:szCs w:val="18"/>
              </w:rPr>
              <w:t>6114 Porez i prirez na dohodak od kapitala</w:t>
            </w:r>
          </w:p>
        </w:tc>
        <w:tc>
          <w:tcPr>
            <w:tcW w:w="1300" w:type="dxa"/>
            <w:tcBorders>
              <w:top w:val="single" w:sz="4" w:space="0" w:color="auto"/>
              <w:left w:val="single" w:sz="4" w:space="0" w:color="auto"/>
              <w:bottom w:val="single" w:sz="4" w:space="0" w:color="auto"/>
              <w:right w:val="single" w:sz="4" w:space="0" w:color="auto"/>
            </w:tcBorders>
            <w:hideMark/>
          </w:tcPr>
          <w:p w14:paraId="19E85EAF" w14:textId="77777777" w:rsidR="00A91397" w:rsidRPr="00A91397" w:rsidRDefault="00A91397" w:rsidP="00A91397">
            <w:pPr>
              <w:spacing w:after="0" w:line="259" w:lineRule="auto"/>
              <w:jc w:val="right"/>
              <w:rPr>
                <w:rFonts w:ascii="Times New Roman" w:eastAsia="Calibri" w:hAnsi="Times New Roman" w:cs="Times New Roman"/>
                <w:sz w:val="18"/>
                <w:szCs w:val="18"/>
              </w:rPr>
            </w:pPr>
            <w:r w:rsidRPr="00A91397">
              <w:rPr>
                <w:rFonts w:ascii="Times New Roman" w:eastAsia="Calibri" w:hAnsi="Times New Roman" w:cs="Times New Roman"/>
                <w:sz w:val="18"/>
                <w:szCs w:val="18"/>
              </w:rPr>
              <w:t>70.260,08</w:t>
            </w:r>
          </w:p>
        </w:tc>
        <w:tc>
          <w:tcPr>
            <w:tcW w:w="1300" w:type="dxa"/>
            <w:tcBorders>
              <w:top w:val="single" w:sz="4" w:space="0" w:color="auto"/>
              <w:left w:val="single" w:sz="4" w:space="0" w:color="auto"/>
              <w:bottom w:val="single" w:sz="4" w:space="0" w:color="auto"/>
              <w:right w:val="single" w:sz="4" w:space="0" w:color="auto"/>
            </w:tcBorders>
            <w:hideMark/>
          </w:tcPr>
          <w:p w14:paraId="028525DC" w14:textId="77777777" w:rsidR="00A91397" w:rsidRPr="00A91397" w:rsidRDefault="00A91397" w:rsidP="00A91397">
            <w:pPr>
              <w:spacing w:after="0" w:line="259" w:lineRule="auto"/>
              <w:jc w:val="right"/>
              <w:rPr>
                <w:rFonts w:ascii="Times New Roman" w:eastAsia="Calibri" w:hAnsi="Times New Roman" w:cs="Times New Roman"/>
                <w:sz w:val="18"/>
                <w:szCs w:val="18"/>
              </w:rPr>
            </w:pPr>
            <w:r w:rsidRPr="00A91397">
              <w:rPr>
                <w:rFonts w:ascii="Times New Roman" w:eastAsia="Calibri" w:hAnsi="Times New Roman" w:cs="Times New Roman"/>
                <w:sz w:val="18"/>
                <w:szCs w:val="18"/>
              </w:rPr>
              <w:t>71.000,00</w:t>
            </w:r>
          </w:p>
        </w:tc>
        <w:tc>
          <w:tcPr>
            <w:tcW w:w="1300" w:type="dxa"/>
            <w:tcBorders>
              <w:top w:val="single" w:sz="4" w:space="0" w:color="auto"/>
              <w:left w:val="single" w:sz="4" w:space="0" w:color="auto"/>
              <w:bottom w:val="single" w:sz="4" w:space="0" w:color="auto"/>
              <w:right w:val="single" w:sz="4" w:space="0" w:color="auto"/>
            </w:tcBorders>
            <w:hideMark/>
          </w:tcPr>
          <w:p w14:paraId="490A2AEF" w14:textId="77777777" w:rsidR="00A91397" w:rsidRPr="00A91397" w:rsidRDefault="00A91397" w:rsidP="00A91397">
            <w:pPr>
              <w:spacing w:after="0" w:line="259" w:lineRule="auto"/>
              <w:jc w:val="right"/>
              <w:rPr>
                <w:rFonts w:ascii="Times New Roman" w:eastAsia="Calibri" w:hAnsi="Times New Roman" w:cs="Times New Roman"/>
                <w:sz w:val="18"/>
                <w:szCs w:val="18"/>
              </w:rPr>
            </w:pPr>
            <w:r w:rsidRPr="00A91397">
              <w:rPr>
                <w:rFonts w:ascii="Times New Roman" w:eastAsia="Calibri" w:hAnsi="Times New Roman" w:cs="Times New Roman"/>
                <w:sz w:val="18"/>
                <w:szCs w:val="18"/>
              </w:rPr>
              <w:t>94.389,38</w:t>
            </w:r>
          </w:p>
        </w:tc>
      </w:tr>
      <w:tr w:rsidR="00A91397" w:rsidRPr="00A91397" w14:paraId="467C9274" w14:textId="77777777" w:rsidTr="00F330BE">
        <w:tc>
          <w:tcPr>
            <w:tcW w:w="6273" w:type="dxa"/>
            <w:tcBorders>
              <w:top w:val="single" w:sz="4" w:space="0" w:color="auto"/>
              <w:left w:val="single" w:sz="4" w:space="0" w:color="auto"/>
              <w:bottom w:val="single" w:sz="4" w:space="0" w:color="auto"/>
              <w:right w:val="single" w:sz="4" w:space="0" w:color="auto"/>
            </w:tcBorders>
            <w:hideMark/>
          </w:tcPr>
          <w:p w14:paraId="65327CC0" w14:textId="77777777" w:rsidR="00A91397" w:rsidRPr="00A91397" w:rsidRDefault="00A91397" w:rsidP="00A91397">
            <w:pPr>
              <w:spacing w:after="0" w:line="259" w:lineRule="auto"/>
              <w:rPr>
                <w:rFonts w:ascii="Times New Roman" w:eastAsia="Calibri" w:hAnsi="Times New Roman" w:cs="Times New Roman"/>
                <w:sz w:val="18"/>
                <w:szCs w:val="18"/>
              </w:rPr>
            </w:pPr>
            <w:r w:rsidRPr="00A91397">
              <w:rPr>
                <w:rFonts w:ascii="Times New Roman" w:eastAsia="Calibri" w:hAnsi="Times New Roman" w:cs="Times New Roman"/>
                <w:sz w:val="18"/>
                <w:szCs w:val="18"/>
              </w:rPr>
              <w:t>6115 Porez i prirez na dohodak po godišnjoj prijavi</w:t>
            </w:r>
          </w:p>
        </w:tc>
        <w:tc>
          <w:tcPr>
            <w:tcW w:w="1300" w:type="dxa"/>
            <w:tcBorders>
              <w:top w:val="single" w:sz="4" w:space="0" w:color="auto"/>
              <w:left w:val="single" w:sz="4" w:space="0" w:color="auto"/>
              <w:bottom w:val="single" w:sz="4" w:space="0" w:color="auto"/>
              <w:right w:val="single" w:sz="4" w:space="0" w:color="auto"/>
            </w:tcBorders>
            <w:hideMark/>
          </w:tcPr>
          <w:p w14:paraId="5CE8B939" w14:textId="77777777" w:rsidR="00A91397" w:rsidRPr="00A91397" w:rsidRDefault="00A91397" w:rsidP="00A91397">
            <w:pPr>
              <w:spacing w:after="0" w:line="259" w:lineRule="auto"/>
              <w:jc w:val="right"/>
              <w:rPr>
                <w:rFonts w:ascii="Times New Roman" w:eastAsia="Calibri" w:hAnsi="Times New Roman" w:cs="Times New Roman"/>
                <w:sz w:val="18"/>
                <w:szCs w:val="18"/>
              </w:rPr>
            </w:pPr>
            <w:r w:rsidRPr="00A91397">
              <w:rPr>
                <w:rFonts w:ascii="Times New Roman" w:eastAsia="Calibri" w:hAnsi="Times New Roman" w:cs="Times New Roman"/>
                <w:sz w:val="18"/>
                <w:szCs w:val="18"/>
              </w:rPr>
              <w:t>77.499,10</w:t>
            </w:r>
          </w:p>
        </w:tc>
        <w:tc>
          <w:tcPr>
            <w:tcW w:w="1300" w:type="dxa"/>
            <w:tcBorders>
              <w:top w:val="single" w:sz="4" w:space="0" w:color="auto"/>
              <w:left w:val="single" w:sz="4" w:space="0" w:color="auto"/>
              <w:bottom w:val="single" w:sz="4" w:space="0" w:color="auto"/>
              <w:right w:val="single" w:sz="4" w:space="0" w:color="auto"/>
            </w:tcBorders>
            <w:hideMark/>
          </w:tcPr>
          <w:p w14:paraId="6716B9FD" w14:textId="77777777" w:rsidR="00A91397" w:rsidRPr="00A91397" w:rsidRDefault="00A91397" w:rsidP="00A91397">
            <w:pPr>
              <w:spacing w:after="0" w:line="259" w:lineRule="auto"/>
              <w:jc w:val="right"/>
              <w:rPr>
                <w:rFonts w:ascii="Times New Roman" w:eastAsia="Calibri" w:hAnsi="Times New Roman" w:cs="Times New Roman"/>
                <w:sz w:val="18"/>
                <w:szCs w:val="18"/>
              </w:rPr>
            </w:pPr>
            <w:r w:rsidRPr="00A91397">
              <w:rPr>
                <w:rFonts w:ascii="Times New Roman" w:eastAsia="Calibri" w:hAnsi="Times New Roman" w:cs="Times New Roman"/>
                <w:sz w:val="18"/>
                <w:szCs w:val="18"/>
              </w:rPr>
              <w:t>69.000,00</w:t>
            </w:r>
          </w:p>
        </w:tc>
        <w:tc>
          <w:tcPr>
            <w:tcW w:w="1300" w:type="dxa"/>
            <w:tcBorders>
              <w:top w:val="single" w:sz="4" w:space="0" w:color="auto"/>
              <w:left w:val="single" w:sz="4" w:space="0" w:color="auto"/>
              <w:bottom w:val="single" w:sz="4" w:space="0" w:color="auto"/>
              <w:right w:val="single" w:sz="4" w:space="0" w:color="auto"/>
            </w:tcBorders>
            <w:hideMark/>
          </w:tcPr>
          <w:p w14:paraId="6DEA0988" w14:textId="77777777" w:rsidR="00A91397" w:rsidRPr="00A91397" w:rsidRDefault="00A91397" w:rsidP="00A91397">
            <w:pPr>
              <w:spacing w:after="0" w:line="259" w:lineRule="auto"/>
              <w:jc w:val="right"/>
              <w:rPr>
                <w:rFonts w:ascii="Times New Roman" w:eastAsia="Calibri" w:hAnsi="Times New Roman" w:cs="Times New Roman"/>
                <w:sz w:val="18"/>
                <w:szCs w:val="18"/>
              </w:rPr>
            </w:pPr>
            <w:r w:rsidRPr="00A91397">
              <w:rPr>
                <w:rFonts w:ascii="Times New Roman" w:eastAsia="Calibri" w:hAnsi="Times New Roman" w:cs="Times New Roman"/>
                <w:sz w:val="18"/>
                <w:szCs w:val="18"/>
              </w:rPr>
              <w:t>281.970,01</w:t>
            </w:r>
          </w:p>
        </w:tc>
      </w:tr>
      <w:tr w:rsidR="00A91397" w:rsidRPr="00A91397" w14:paraId="7CF22454" w14:textId="77777777" w:rsidTr="00F330BE">
        <w:tc>
          <w:tcPr>
            <w:tcW w:w="6273" w:type="dxa"/>
            <w:tcBorders>
              <w:top w:val="single" w:sz="4" w:space="0" w:color="auto"/>
              <w:left w:val="single" w:sz="4" w:space="0" w:color="auto"/>
              <w:bottom w:val="single" w:sz="4" w:space="0" w:color="auto"/>
              <w:right w:val="single" w:sz="4" w:space="0" w:color="auto"/>
            </w:tcBorders>
            <w:hideMark/>
          </w:tcPr>
          <w:p w14:paraId="340B4349" w14:textId="77777777" w:rsidR="00A91397" w:rsidRPr="00A91397" w:rsidRDefault="00A91397" w:rsidP="00A91397">
            <w:pPr>
              <w:spacing w:after="0" w:line="259" w:lineRule="auto"/>
              <w:rPr>
                <w:rFonts w:ascii="Times New Roman" w:eastAsia="Calibri" w:hAnsi="Times New Roman" w:cs="Times New Roman"/>
                <w:sz w:val="18"/>
                <w:szCs w:val="18"/>
              </w:rPr>
            </w:pPr>
            <w:r w:rsidRPr="00A91397">
              <w:rPr>
                <w:rFonts w:ascii="Times New Roman" w:eastAsia="Calibri" w:hAnsi="Times New Roman" w:cs="Times New Roman"/>
                <w:sz w:val="18"/>
                <w:szCs w:val="18"/>
              </w:rPr>
              <w:t>6117 Povrat poreza i prireza na dohodak po godišnjoj prijavi</w:t>
            </w:r>
          </w:p>
        </w:tc>
        <w:tc>
          <w:tcPr>
            <w:tcW w:w="1300" w:type="dxa"/>
            <w:tcBorders>
              <w:top w:val="single" w:sz="4" w:space="0" w:color="auto"/>
              <w:left w:val="single" w:sz="4" w:space="0" w:color="auto"/>
              <w:bottom w:val="single" w:sz="4" w:space="0" w:color="auto"/>
              <w:right w:val="single" w:sz="4" w:space="0" w:color="auto"/>
            </w:tcBorders>
            <w:hideMark/>
          </w:tcPr>
          <w:p w14:paraId="2F210483" w14:textId="77777777" w:rsidR="00A91397" w:rsidRPr="00A91397" w:rsidRDefault="00A91397" w:rsidP="00A91397">
            <w:pPr>
              <w:spacing w:after="0" w:line="259" w:lineRule="auto"/>
              <w:jc w:val="right"/>
              <w:rPr>
                <w:rFonts w:ascii="Times New Roman" w:eastAsia="Calibri" w:hAnsi="Times New Roman" w:cs="Times New Roman"/>
                <w:sz w:val="18"/>
                <w:szCs w:val="18"/>
              </w:rPr>
            </w:pPr>
            <w:r w:rsidRPr="00A91397">
              <w:rPr>
                <w:rFonts w:ascii="Times New Roman" w:eastAsia="Calibri" w:hAnsi="Times New Roman" w:cs="Times New Roman"/>
                <w:sz w:val="18"/>
                <w:szCs w:val="18"/>
              </w:rPr>
              <w:t>-193.072,90</w:t>
            </w:r>
          </w:p>
        </w:tc>
        <w:tc>
          <w:tcPr>
            <w:tcW w:w="1300" w:type="dxa"/>
            <w:tcBorders>
              <w:top w:val="single" w:sz="4" w:space="0" w:color="auto"/>
              <w:left w:val="single" w:sz="4" w:space="0" w:color="auto"/>
              <w:bottom w:val="single" w:sz="4" w:space="0" w:color="auto"/>
              <w:right w:val="single" w:sz="4" w:space="0" w:color="auto"/>
            </w:tcBorders>
            <w:hideMark/>
          </w:tcPr>
          <w:p w14:paraId="20B6E9E3" w14:textId="77777777" w:rsidR="00A91397" w:rsidRPr="00A91397" w:rsidRDefault="00A91397" w:rsidP="00A91397">
            <w:pPr>
              <w:spacing w:after="0" w:line="259" w:lineRule="auto"/>
              <w:jc w:val="right"/>
              <w:rPr>
                <w:rFonts w:ascii="Times New Roman" w:eastAsia="Calibri" w:hAnsi="Times New Roman" w:cs="Times New Roman"/>
                <w:sz w:val="18"/>
                <w:szCs w:val="18"/>
              </w:rPr>
            </w:pPr>
            <w:r w:rsidRPr="00A91397">
              <w:rPr>
                <w:rFonts w:ascii="Times New Roman" w:eastAsia="Calibri" w:hAnsi="Times New Roman" w:cs="Times New Roman"/>
                <w:sz w:val="18"/>
                <w:szCs w:val="18"/>
              </w:rPr>
              <w:t>0,00</w:t>
            </w:r>
          </w:p>
        </w:tc>
        <w:tc>
          <w:tcPr>
            <w:tcW w:w="1300" w:type="dxa"/>
            <w:tcBorders>
              <w:top w:val="single" w:sz="4" w:space="0" w:color="auto"/>
              <w:left w:val="single" w:sz="4" w:space="0" w:color="auto"/>
              <w:bottom w:val="single" w:sz="4" w:space="0" w:color="auto"/>
              <w:right w:val="single" w:sz="4" w:space="0" w:color="auto"/>
            </w:tcBorders>
            <w:hideMark/>
          </w:tcPr>
          <w:p w14:paraId="24376A34" w14:textId="77777777" w:rsidR="00A91397" w:rsidRPr="00A91397" w:rsidRDefault="00A91397" w:rsidP="00A91397">
            <w:pPr>
              <w:spacing w:after="0" w:line="259" w:lineRule="auto"/>
              <w:jc w:val="right"/>
              <w:rPr>
                <w:rFonts w:ascii="Times New Roman" w:eastAsia="Calibri" w:hAnsi="Times New Roman" w:cs="Times New Roman"/>
                <w:sz w:val="18"/>
                <w:szCs w:val="18"/>
              </w:rPr>
            </w:pPr>
            <w:r w:rsidRPr="00A91397">
              <w:rPr>
                <w:rFonts w:ascii="Times New Roman" w:eastAsia="Calibri" w:hAnsi="Times New Roman" w:cs="Times New Roman"/>
                <w:sz w:val="18"/>
                <w:szCs w:val="18"/>
              </w:rPr>
              <w:t>-181.779,82</w:t>
            </w:r>
          </w:p>
        </w:tc>
      </w:tr>
      <w:tr w:rsidR="00A91397" w:rsidRPr="00A91397" w14:paraId="142EB14A"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F2F2F2"/>
            <w:hideMark/>
          </w:tcPr>
          <w:p w14:paraId="7068A9BE" w14:textId="77777777" w:rsidR="00A91397" w:rsidRPr="00A91397" w:rsidRDefault="00A91397" w:rsidP="00A91397">
            <w:pPr>
              <w:spacing w:after="0" w:line="259" w:lineRule="auto"/>
              <w:rPr>
                <w:rFonts w:ascii="Times New Roman" w:eastAsia="Calibri" w:hAnsi="Times New Roman" w:cs="Times New Roman"/>
                <w:sz w:val="18"/>
                <w:szCs w:val="18"/>
              </w:rPr>
            </w:pPr>
            <w:r w:rsidRPr="00A91397">
              <w:rPr>
                <w:rFonts w:ascii="Times New Roman" w:eastAsia="Calibri" w:hAnsi="Times New Roman" w:cs="Times New Roman"/>
                <w:sz w:val="18"/>
                <w:szCs w:val="18"/>
              </w:rPr>
              <w:t>613 Porezi na imovinu</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7A44C858" w14:textId="77777777" w:rsidR="00A91397" w:rsidRPr="00A91397" w:rsidRDefault="00A91397" w:rsidP="00A91397">
            <w:pPr>
              <w:spacing w:after="0" w:line="259" w:lineRule="auto"/>
              <w:jc w:val="right"/>
              <w:rPr>
                <w:rFonts w:ascii="Times New Roman" w:eastAsia="Calibri" w:hAnsi="Times New Roman" w:cs="Times New Roman"/>
                <w:sz w:val="18"/>
                <w:szCs w:val="18"/>
              </w:rPr>
            </w:pPr>
            <w:r w:rsidRPr="00A91397">
              <w:rPr>
                <w:rFonts w:ascii="Times New Roman" w:eastAsia="Calibri" w:hAnsi="Times New Roman" w:cs="Times New Roman"/>
                <w:sz w:val="18"/>
                <w:szCs w:val="18"/>
              </w:rPr>
              <w:t>143.131,70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3BC6CE95" w14:textId="77777777" w:rsidR="00A91397" w:rsidRPr="00A91397" w:rsidRDefault="00A91397" w:rsidP="00A91397">
            <w:pPr>
              <w:spacing w:after="0" w:line="259" w:lineRule="auto"/>
              <w:jc w:val="right"/>
              <w:rPr>
                <w:rFonts w:ascii="Times New Roman" w:eastAsia="Calibri" w:hAnsi="Times New Roman" w:cs="Times New Roman"/>
                <w:sz w:val="18"/>
                <w:szCs w:val="18"/>
              </w:rPr>
            </w:pPr>
            <w:r w:rsidRPr="00A91397">
              <w:rPr>
                <w:rFonts w:ascii="Times New Roman" w:eastAsia="Calibri" w:hAnsi="Times New Roman" w:cs="Times New Roman"/>
                <w:sz w:val="18"/>
                <w:szCs w:val="18"/>
              </w:rPr>
              <w:t>100.000,00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54EFF249" w14:textId="77777777" w:rsidR="00A91397" w:rsidRPr="00A91397" w:rsidRDefault="00A91397" w:rsidP="00A91397">
            <w:pPr>
              <w:spacing w:after="0" w:line="259" w:lineRule="auto"/>
              <w:jc w:val="right"/>
              <w:rPr>
                <w:rFonts w:ascii="Times New Roman" w:eastAsia="Calibri" w:hAnsi="Times New Roman" w:cs="Times New Roman"/>
                <w:sz w:val="18"/>
                <w:szCs w:val="18"/>
              </w:rPr>
            </w:pPr>
            <w:r w:rsidRPr="00A91397">
              <w:rPr>
                <w:rFonts w:ascii="Times New Roman" w:eastAsia="Calibri" w:hAnsi="Times New Roman" w:cs="Times New Roman"/>
                <w:sz w:val="18"/>
                <w:szCs w:val="18"/>
              </w:rPr>
              <w:t>180.152,25</w:t>
            </w:r>
          </w:p>
        </w:tc>
      </w:tr>
      <w:tr w:rsidR="00A91397" w:rsidRPr="00A91397" w14:paraId="3333C703" w14:textId="77777777" w:rsidTr="00F330BE">
        <w:tc>
          <w:tcPr>
            <w:tcW w:w="6273" w:type="dxa"/>
            <w:tcBorders>
              <w:top w:val="single" w:sz="4" w:space="0" w:color="auto"/>
              <w:left w:val="single" w:sz="4" w:space="0" w:color="auto"/>
              <w:bottom w:val="single" w:sz="4" w:space="0" w:color="auto"/>
              <w:right w:val="single" w:sz="4" w:space="0" w:color="auto"/>
            </w:tcBorders>
            <w:hideMark/>
          </w:tcPr>
          <w:p w14:paraId="5E542465" w14:textId="77777777" w:rsidR="00A91397" w:rsidRPr="00A91397" w:rsidRDefault="00A91397" w:rsidP="00A91397">
            <w:pPr>
              <w:spacing w:after="0" w:line="259" w:lineRule="auto"/>
              <w:rPr>
                <w:rFonts w:ascii="Times New Roman" w:eastAsia="Calibri" w:hAnsi="Times New Roman" w:cs="Times New Roman"/>
                <w:sz w:val="18"/>
                <w:szCs w:val="18"/>
              </w:rPr>
            </w:pPr>
            <w:r w:rsidRPr="00A91397">
              <w:rPr>
                <w:rFonts w:ascii="Times New Roman" w:eastAsia="Calibri" w:hAnsi="Times New Roman" w:cs="Times New Roman"/>
                <w:sz w:val="18"/>
                <w:szCs w:val="18"/>
              </w:rPr>
              <w:t>6134 Povremeni porezi na imovinu</w:t>
            </w:r>
          </w:p>
        </w:tc>
        <w:tc>
          <w:tcPr>
            <w:tcW w:w="1300" w:type="dxa"/>
            <w:tcBorders>
              <w:top w:val="single" w:sz="4" w:space="0" w:color="auto"/>
              <w:left w:val="single" w:sz="4" w:space="0" w:color="auto"/>
              <w:bottom w:val="single" w:sz="4" w:space="0" w:color="auto"/>
              <w:right w:val="single" w:sz="4" w:space="0" w:color="auto"/>
            </w:tcBorders>
            <w:hideMark/>
          </w:tcPr>
          <w:p w14:paraId="5D051F97" w14:textId="77777777" w:rsidR="00A91397" w:rsidRPr="00A91397" w:rsidRDefault="00A91397" w:rsidP="00A91397">
            <w:pPr>
              <w:spacing w:after="0" w:line="259" w:lineRule="auto"/>
              <w:jc w:val="right"/>
              <w:rPr>
                <w:rFonts w:ascii="Times New Roman" w:eastAsia="Calibri" w:hAnsi="Times New Roman" w:cs="Times New Roman"/>
                <w:sz w:val="18"/>
                <w:szCs w:val="18"/>
              </w:rPr>
            </w:pPr>
            <w:r w:rsidRPr="00A91397">
              <w:rPr>
                <w:rFonts w:ascii="Times New Roman" w:eastAsia="Calibri" w:hAnsi="Times New Roman" w:cs="Times New Roman"/>
                <w:sz w:val="18"/>
                <w:szCs w:val="18"/>
              </w:rPr>
              <w:t>143.131,70</w:t>
            </w:r>
          </w:p>
        </w:tc>
        <w:tc>
          <w:tcPr>
            <w:tcW w:w="1300" w:type="dxa"/>
            <w:tcBorders>
              <w:top w:val="single" w:sz="4" w:space="0" w:color="auto"/>
              <w:left w:val="single" w:sz="4" w:space="0" w:color="auto"/>
              <w:bottom w:val="single" w:sz="4" w:space="0" w:color="auto"/>
              <w:right w:val="single" w:sz="4" w:space="0" w:color="auto"/>
            </w:tcBorders>
            <w:hideMark/>
          </w:tcPr>
          <w:p w14:paraId="2899C916" w14:textId="77777777" w:rsidR="00A91397" w:rsidRPr="00A91397" w:rsidRDefault="00A91397" w:rsidP="00A91397">
            <w:pPr>
              <w:spacing w:after="0" w:line="259" w:lineRule="auto"/>
              <w:jc w:val="right"/>
              <w:rPr>
                <w:rFonts w:ascii="Times New Roman" w:eastAsia="Calibri" w:hAnsi="Times New Roman" w:cs="Times New Roman"/>
                <w:sz w:val="18"/>
                <w:szCs w:val="18"/>
              </w:rPr>
            </w:pPr>
            <w:r w:rsidRPr="00A91397">
              <w:rPr>
                <w:rFonts w:ascii="Times New Roman" w:eastAsia="Calibri" w:hAnsi="Times New Roman" w:cs="Times New Roman"/>
                <w:sz w:val="18"/>
                <w:szCs w:val="18"/>
              </w:rPr>
              <w:t>100.000,00</w:t>
            </w:r>
          </w:p>
        </w:tc>
        <w:tc>
          <w:tcPr>
            <w:tcW w:w="1300" w:type="dxa"/>
            <w:tcBorders>
              <w:top w:val="single" w:sz="4" w:space="0" w:color="auto"/>
              <w:left w:val="single" w:sz="4" w:space="0" w:color="auto"/>
              <w:bottom w:val="single" w:sz="4" w:space="0" w:color="auto"/>
              <w:right w:val="single" w:sz="4" w:space="0" w:color="auto"/>
            </w:tcBorders>
            <w:hideMark/>
          </w:tcPr>
          <w:p w14:paraId="2EC413AE" w14:textId="77777777" w:rsidR="00A91397" w:rsidRPr="00A91397" w:rsidRDefault="00A91397" w:rsidP="00A91397">
            <w:pPr>
              <w:spacing w:after="0" w:line="259" w:lineRule="auto"/>
              <w:jc w:val="right"/>
              <w:rPr>
                <w:rFonts w:ascii="Times New Roman" w:eastAsia="Calibri" w:hAnsi="Times New Roman" w:cs="Times New Roman"/>
                <w:sz w:val="18"/>
                <w:szCs w:val="18"/>
              </w:rPr>
            </w:pPr>
            <w:r w:rsidRPr="00A91397">
              <w:rPr>
                <w:rFonts w:ascii="Times New Roman" w:eastAsia="Calibri" w:hAnsi="Times New Roman" w:cs="Times New Roman"/>
                <w:sz w:val="18"/>
                <w:szCs w:val="18"/>
              </w:rPr>
              <w:t>180.152,25</w:t>
            </w:r>
          </w:p>
        </w:tc>
      </w:tr>
      <w:tr w:rsidR="00A91397" w:rsidRPr="00A91397" w14:paraId="0C655766"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F2F2F2"/>
            <w:hideMark/>
          </w:tcPr>
          <w:p w14:paraId="64669EE5" w14:textId="77777777" w:rsidR="00A91397" w:rsidRPr="00A91397" w:rsidRDefault="00A91397" w:rsidP="00A91397">
            <w:pPr>
              <w:spacing w:after="0" w:line="259" w:lineRule="auto"/>
              <w:rPr>
                <w:rFonts w:ascii="Times New Roman" w:eastAsia="Calibri" w:hAnsi="Times New Roman" w:cs="Times New Roman"/>
                <w:sz w:val="18"/>
                <w:szCs w:val="18"/>
              </w:rPr>
            </w:pPr>
            <w:r w:rsidRPr="00A91397">
              <w:rPr>
                <w:rFonts w:ascii="Times New Roman" w:eastAsia="Calibri" w:hAnsi="Times New Roman" w:cs="Times New Roman"/>
                <w:sz w:val="18"/>
                <w:szCs w:val="18"/>
              </w:rPr>
              <w:t>614 Porezi na robu i usluge</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4FEAAB1B" w14:textId="77777777" w:rsidR="00A91397" w:rsidRPr="00A91397" w:rsidRDefault="00A91397" w:rsidP="00A91397">
            <w:pPr>
              <w:spacing w:after="0" w:line="259" w:lineRule="auto"/>
              <w:jc w:val="right"/>
              <w:rPr>
                <w:rFonts w:ascii="Times New Roman" w:eastAsia="Calibri" w:hAnsi="Times New Roman" w:cs="Times New Roman"/>
                <w:sz w:val="18"/>
                <w:szCs w:val="18"/>
              </w:rPr>
            </w:pPr>
            <w:r w:rsidRPr="00A91397">
              <w:rPr>
                <w:rFonts w:ascii="Times New Roman" w:eastAsia="Calibri" w:hAnsi="Times New Roman" w:cs="Times New Roman"/>
                <w:sz w:val="18"/>
                <w:szCs w:val="18"/>
              </w:rPr>
              <w:t>806,08</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78B30492" w14:textId="77777777" w:rsidR="00A91397" w:rsidRPr="00A91397" w:rsidRDefault="00A91397" w:rsidP="00A91397">
            <w:pPr>
              <w:spacing w:after="0" w:line="259" w:lineRule="auto"/>
              <w:jc w:val="right"/>
              <w:rPr>
                <w:rFonts w:ascii="Times New Roman" w:eastAsia="Calibri" w:hAnsi="Times New Roman" w:cs="Times New Roman"/>
                <w:sz w:val="18"/>
                <w:szCs w:val="18"/>
              </w:rPr>
            </w:pPr>
            <w:r w:rsidRPr="00A91397">
              <w:rPr>
                <w:rFonts w:ascii="Times New Roman" w:eastAsia="Calibri" w:hAnsi="Times New Roman" w:cs="Times New Roman"/>
                <w:sz w:val="18"/>
                <w:szCs w:val="18"/>
              </w:rPr>
              <w:t>200,00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06C3461C" w14:textId="77777777" w:rsidR="00A91397" w:rsidRPr="00A91397" w:rsidRDefault="00A91397" w:rsidP="00A91397">
            <w:pPr>
              <w:spacing w:after="0" w:line="259" w:lineRule="auto"/>
              <w:jc w:val="right"/>
              <w:rPr>
                <w:rFonts w:ascii="Times New Roman" w:eastAsia="Calibri" w:hAnsi="Times New Roman" w:cs="Times New Roman"/>
                <w:sz w:val="18"/>
                <w:szCs w:val="18"/>
              </w:rPr>
            </w:pPr>
            <w:r w:rsidRPr="00A91397">
              <w:rPr>
                <w:rFonts w:ascii="Times New Roman" w:eastAsia="Calibri" w:hAnsi="Times New Roman" w:cs="Times New Roman"/>
                <w:sz w:val="18"/>
                <w:szCs w:val="18"/>
              </w:rPr>
              <w:t>151,55</w:t>
            </w:r>
          </w:p>
        </w:tc>
      </w:tr>
      <w:tr w:rsidR="00A91397" w:rsidRPr="00A91397" w14:paraId="65655F01" w14:textId="77777777" w:rsidTr="00F330BE">
        <w:tc>
          <w:tcPr>
            <w:tcW w:w="6273" w:type="dxa"/>
            <w:tcBorders>
              <w:top w:val="single" w:sz="4" w:space="0" w:color="auto"/>
              <w:left w:val="single" w:sz="4" w:space="0" w:color="auto"/>
              <w:bottom w:val="single" w:sz="4" w:space="0" w:color="auto"/>
              <w:right w:val="single" w:sz="4" w:space="0" w:color="auto"/>
            </w:tcBorders>
            <w:hideMark/>
          </w:tcPr>
          <w:p w14:paraId="26D69283" w14:textId="77777777" w:rsidR="00A91397" w:rsidRPr="00A91397" w:rsidRDefault="00A91397" w:rsidP="00A91397">
            <w:pPr>
              <w:spacing w:after="0" w:line="259" w:lineRule="auto"/>
              <w:rPr>
                <w:rFonts w:ascii="Times New Roman" w:eastAsia="Calibri" w:hAnsi="Times New Roman" w:cs="Times New Roman"/>
                <w:sz w:val="18"/>
                <w:szCs w:val="18"/>
              </w:rPr>
            </w:pPr>
            <w:r w:rsidRPr="00A91397">
              <w:rPr>
                <w:rFonts w:ascii="Times New Roman" w:eastAsia="Calibri" w:hAnsi="Times New Roman" w:cs="Times New Roman"/>
                <w:sz w:val="18"/>
                <w:szCs w:val="18"/>
              </w:rPr>
              <w:t>6142 Porez na promet</w:t>
            </w:r>
          </w:p>
        </w:tc>
        <w:tc>
          <w:tcPr>
            <w:tcW w:w="1300" w:type="dxa"/>
            <w:tcBorders>
              <w:top w:val="single" w:sz="4" w:space="0" w:color="auto"/>
              <w:left w:val="single" w:sz="4" w:space="0" w:color="auto"/>
              <w:bottom w:val="single" w:sz="4" w:space="0" w:color="auto"/>
              <w:right w:val="single" w:sz="4" w:space="0" w:color="auto"/>
            </w:tcBorders>
            <w:hideMark/>
          </w:tcPr>
          <w:p w14:paraId="10BF76BF" w14:textId="77777777" w:rsidR="00A91397" w:rsidRPr="00A91397" w:rsidRDefault="00A91397" w:rsidP="00A91397">
            <w:pPr>
              <w:spacing w:after="0" w:line="259" w:lineRule="auto"/>
              <w:jc w:val="right"/>
              <w:rPr>
                <w:rFonts w:ascii="Times New Roman" w:eastAsia="Calibri" w:hAnsi="Times New Roman" w:cs="Times New Roman"/>
                <w:sz w:val="18"/>
                <w:szCs w:val="18"/>
              </w:rPr>
            </w:pPr>
            <w:r w:rsidRPr="00A91397">
              <w:rPr>
                <w:rFonts w:ascii="Times New Roman" w:eastAsia="Calibri" w:hAnsi="Times New Roman" w:cs="Times New Roman"/>
                <w:sz w:val="18"/>
                <w:szCs w:val="18"/>
              </w:rPr>
              <w:t>806,08</w:t>
            </w:r>
          </w:p>
        </w:tc>
        <w:tc>
          <w:tcPr>
            <w:tcW w:w="1300" w:type="dxa"/>
            <w:tcBorders>
              <w:top w:val="single" w:sz="4" w:space="0" w:color="auto"/>
              <w:left w:val="single" w:sz="4" w:space="0" w:color="auto"/>
              <w:bottom w:val="single" w:sz="4" w:space="0" w:color="auto"/>
              <w:right w:val="single" w:sz="4" w:space="0" w:color="auto"/>
            </w:tcBorders>
            <w:hideMark/>
          </w:tcPr>
          <w:p w14:paraId="1C3B37FC" w14:textId="77777777" w:rsidR="00A91397" w:rsidRPr="00A91397" w:rsidRDefault="00A91397" w:rsidP="00A91397">
            <w:pPr>
              <w:spacing w:after="0" w:line="259" w:lineRule="auto"/>
              <w:jc w:val="right"/>
              <w:rPr>
                <w:rFonts w:ascii="Times New Roman" w:eastAsia="Calibri" w:hAnsi="Times New Roman" w:cs="Times New Roman"/>
                <w:sz w:val="18"/>
                <w:szCs w:val="18"/>
              </w:rPr>
            </w:pPr>
            <w:r w:rsidRPr="00A91397">
              <w:rPr>
                <w:rFonts w:ascii="Times New Roman" w:eastAsia="Calibri" w:hAnsi="Times New Roman" w:cs="Times New Roman"/>
                <w:sz w:val="18"/>
                <w:szCs w:val="18"/>
              </w:rPr>
              <w:t>200,00</w:t>
            </w:r>
          </w:p>
        </w:tc>
        <w:tc>
          <w:tcPr>
            <w:tcW w:w="1300" w:type="dxa"/>
            <w:tcBorders>
              <w:top w:val="single" w:sz="4" w:space="0" w:color="auto"/>
              <w:left w:val="single" w:sz="4" w:space="0" w:color="auto"/>
              <w:bottom w:val="single" w:sz="4" w:space="0" w:color="auto"/>
              <w:right w:val="single" w:sz="4" w:space="0" w:color="auto"/>
            </w:tcBorders>
            <w:hideMark/>
          </w:tcPr>
          <w:p w14:paraId="26DF73AC" w14:textId="77777777" w:rsidR="00A91397" w:rsidRPr="00A91397" w:rsidRDefault="00A91397" w:rsidP="00A91397">
            <w:pPr>
              <w:spacing w:after="0" w:line="259" w:lineRule="auto"/>
              <w:jc w:val="right"/>
              <w:rPr>
                <w:rFonts w:ascii="Times New Roman" w:eastAsia="Calibri" w:hAnsi="Times New Roman" w:cs="Times New Roman"/>
                <w:sz w:val="18"/>
                <w:szCs w:val="18"/>
              </w:rPr>
            </w:pPr>
            <w:r w:rsidRPr="00A91397">
              <w:rPr>
                <w:rFonts w:ascii="Times New Roman" w:eastAsia="Calibri" w:hAnsi="Times New Roman" w:cs="Times New Roman"/>
                <w:sz w:val="18"/>
                <w:szCs w:val="18"/>
              </w:rPr>
              <w:t>151,55</w:t>
            </w:r>
          </w:p>
        </w:tc>
      </w:tr>
      <w:tr w:rsidR="00A91397" w:rsidRPr="00A91397" w14:paraId="79BD6202"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DDEBF7"/>
            <w:hideMark/>
          </w:tcPr>
          <w:p w14:paraId="7CFA9B2D" w14:textId="77777777" w:rsidR="00A91397" w:rsidRPr="00A91397" w:rsidRDefault="00A91397" w:rsidP="00A91397">
            <w:pPr>
              <w:spacing w:after="0" w:line="259" w:lineRule="auto"/>
              <w:rPr>
                <w:rFonts w:ascii="Times New Roman" w:eastAsia="Calibri" w:hAnsi="Times New Roman" w:cs="Times New Roman"/>
                <w:sz w:val="18"/>
                <w:szCs w:val="18"/>
              </w:rPr>
            </w:pPr>
            <w:r w:rsidRPr="00A91397">
              <w:rPr>
                <w:rFonts w:ascii="Times New Roman" w:eastAsia="Calibri" w:hAnsi="Times New Roman" w:cs="Times New Roman"/>
                <w:sz w:val="18"/>
                <w:szCs w:val="18"/>
              </w:rPr>
              <w:t>63 Pomoći iz inozemstva i od subjekata unutar općeg proračuna</w:t>
            </w:r>
          </w:p>
        </w:tc>
        <w:tc>
          <w:tcPr>
            <w:tcW w:w="1300" w:type="dxa"/>
            <w:tcBorders>
              <w:top w:val="single" w:sz="4" w:space="0" w:color="auto"/>
              <w:left w:val="single" w:sz="4" w:space="0" w:color="auto"/>
              <w:bottom w:val="single" w:sz="4" w:space="0" w:color="auto"/>
              <w:right w:val="single" w:sz="4" w:space="0" w:color="auto"/>
            </w:tcBorders>
            <w:shd w:val="clear" w:color="auto" w:fill="DDEBF7"/>
            <w:hideMark/>
          </w:tcPr>
          <w:p w14:paraId="35200A2E" w14:textId="77777777" w:rsidR="00A91397" w:rsidRPr="00A91397" w:rsidRDefault="00A91397" w:rsidP="00A91397">
            <w:pPr>
              <w:spacing w:after="0" w:line="259" w:lineRule="auto"/>
              <w:jc w:val="right"/>
              <w:rPr>
                <w:rFonts w:ascii="Times New Roman" w:eastAsia="Calibri" w:hAnsi="Times New Roman" w:cs="Times New Roman"/>
                <w:sz w:val="18"/>
                <w:szCs w:val="18"/>
              </w:rPr>
            </w:pPr>
            <w:r w:rsidRPr="00A91397">
              <w:rPr>
                <w:rFonts w:ascii="Times New Roman" w:eastAsia="Calibri" w:hAnsi="Times New Roman" w:cs="Times New Roman"/>
                <w:sz w:val="18"/>
                <w:szCs w:val="18"/>
              </w:rPr>
              <w:t>5.654.629,25</w:t>
            </w:r>
          </w:p>
        </w:tc>
        <w:tc>
          <w:tcPr>
            <w:tcW w:w="1300" w:type="dxa"/>
            <w:tcBorders>
              <w:top w:val="single" w:sz="4" w:space="0" w:color="auto"/>
              <w:left w:val="single" w:sz="4" w:space="0" w:color="auto"/>
              <w:bottom w:val="single" w:sz="4" w:space="0" w:color="auto"/>
              <w:right w:val="single" w:sz="4" w:space="0" w:color="auto"/>
            </w:tcBorders>
            <w:shd w:val="clear" w:color="auto" w:fill="DDEBF7"/>
            <w:hideMark/>
          </w:tcPr>
          <w:p w14:paraId="293351DE" w14:textId="77777777" w:rsidR="00A91397" w:rsidRPr="00A91397" w:rsidRDefault="00A91397" w:rsidP="00A91397">
            <w:pPr>
              <w:spacing w:after="0" w:line="259" w:lineRule="auto"/>
              <w:jc w:val="right"/>
              <w:rPr>
                <w:rFonts w:ascii="Times New Roman" w:eastAsia="Calibri" w:hAnsi="Times New Roman" w:cs="Times New Roman"/>
                <w:sz w:val="18"/>
                <w:szCs w:val="18"/>
              </w:rPr>
            </w:pPr>
            <w:r w:rsidRPr="00A91397">
              <w:rPr>
                <w:rFonts w:ascii="Times New Roman" w:eastAsia="Calibri" w:hAnsi="Times New Roman" w:cs="Times New Roman"/>
                <w:sz w:val="18"/>
                <w:szCs w:val="18"/>
              </w:rPr>
              <w:t>5.397.949,98</w:t>
            </w:r>
          </w:p>
        </w:tc>
        <w:tc>
          <w:tcPr>
            <w:tcW w:w="1300" w:type="dxa"/>
            <w:tcBorders>
              <w:top w:val="single" w:sz="4" w:space="0" w:color="auto"/>
              <w:left w:val="single" w:sz="4" w:space="0" w:color="auto"/>
              <w:bottom w:val="single" w:sz="4" w:space="0" w:color="auto"/>
              <w:right w:val="single" w:sz="4" w:space="0" w:color="auto"/>
            </w:tcBorders>
            <w:shd w:val="clear" w:color="auto" w:fill="DDEBF7"/>
            <w:hideMark/>
          </w:tcPr>
          <w:p w14:paraId="30D86C3E" w14:textId="77777777" w:rsidR="00A91397" w:rsidRPr="00A91397" w:rsidRDefault="00A91397" w:rsidP="00A91397">
            <w:pPr>
              <w:spacing w:after="0" w:line="259" w:lineRule="auto"/>
              <w:jc w:val="right"/>
              <w:rPr>
                <w:rFonts w:ascii="Times New Roman" w:eastAsia="Calibri" w:hAnsi="Times New Roman" w:cs="Times New Roman"/>
                <w:sz w:val="18"/>
                <w:szCs w:val="18"/>
              </w:rPr>
            </w:pPr>
            <w:r w:rsidRPr="00A91397">
              <w:rPr>
                <w:rFonts w:ascii="Times New Roman" w:eastAsia="Calibri" w:hAnsi="Times New Roman" w:cs="Times New Roman"/>
                <w:sz w:val="18"/>
                <w:szCs w:val="18"/>
              </w:rPr>
              <w:t>4.905.207,47</w:t>
            </w:r>
          </w:p>
        </w:tc>
      </w:tr>
      <w:tr w:rsidR="00A91397" w:rsidRPr="00A91397" w14:paraId="67BB80CE"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E6FFE5"/>
            <w:hideMark/>
          </w:tcPr>
          <w:p w14:paraId="7165DE9C" w14:textId="77777777" w:rsidR="00A91397" w:rsidRPr="00A91397" w:rsidRDefault="00A91397" w:rsidP="00A91397">
            <w:pPr>
              <w:spacing w:after="0" w:line="259" w:lineRule="auto"/>
              <w:rPr>
                <w:rFonts w:ascii="Times New Roman" w:eastAsia="Calibri" w:hAnsi="Times New Roman" w:cs="Times New Roman"/>
                <w:i/>
                <w:sz w:val="14"/>
                <w:szCs w:val="18"/>
              </w:rPr>
            </w:pPr>
            <w:r w:rsidRPr="00A91397">
              <w:rPr>
                <w:rFonts w:ascii="Times New Roman" w:eastAsia="Calibri" w:hAnsi="Times New Roman" w:cs="Times New Roman"/>
                <w:i/>
                <w:sz w:val="14"/>
                <w:szCs w:val="18"/>
              </w:rPr>
              <w:t xml:space="preserve">         19 KOMPENZACIJSKA MJERA</w:t>
            </w:r>
          </w:p>
        </w:tc>
        <w:tc>
          <w:tcPr>
            <w:tcW w:w="1300" w:type="dxa"/>
            <w:tcBorders>
              <w:top w:val="single" w:sz="4" w:space="0" w:color="auto"/>
              <w:left w:val="single" w:sz="4" w:space="0" w:color="auto"/>
              <w:bottom w:val="single" w:sz="4" w:space="0" w:color="auto"/>
              <w:right w:val="single" w:sz="4" w:space="0" w:color="auto"/>
            </w:tcBorders>
            <w:shd w:val="clear" w:color="auto" w:fill="E6FFE5"/>
            <w:hideMark/>
          </w:tcPr>
          <w:p w14:paraId="6C19F87C" w14:textId="77777777" w:rsidR="00A91397" w:rsidRPr="00A91397" w:rsidRDefault="00A91397" w:rsidP="00A91397">
            <w:pPr>
              <w:spacing w:after="0" w:line="259" w:lineRule="auto"/>
              <w:jc w:val="right"/>
              <w:rPr>
                <w:rFonts w:ascii="Times New Roman" w:eastAsia="Calibri" w:hAnsi="Times New Roman" w:cs="Times New Roman"/>
                <w:i/>
                <w:sz w:val="14"/>
                <w:szCs w:val="18"/>
              </w:rPr>
            </w:pPr>
            <w:r w:rsidRPr="00A91397">
              <w:rPr>
                <w:rFonts w:ascii="Times New Roman" w:eastAsia="Calibri" w:hAnsi="Times New Roman" w:cs="Times New Roman"/>
                <w:i/>
                <w:sz w:val="14"/>
                <w:szCs w:val="18"/>
              </w:rPr>
              <w:t>2.500.494,43</w:t>
            </w:r>
          </w:p>
        </w:tc>
        <w:tc>
          <w:tcPr>
            <w:tcW w:w="1300" w:type="dxa"/>
            <w:tcBorders>
              <w:top w:val="single" w:sz="4" w:space="0" w:color="auto"/>
              <w:left w:val="single" w:sz="4" w:space="0" w:color="auto"/>
              <w:bottom w:val="single" w:sz="4" w:space="0" w:color="auto"/>
              <w:right w:val="single" w:sz="4" w:space="0" w:color="auto"/>
            </w:tcBorders>
            <w:shd w:val="clear" w:color="auto" w:fill="E6FFE5"/>
            <w:hideMark/>
          </w:tcPr>
          <w:p w14:paraId="3B5EA9F4" w14:textId="77777777" w:rsidR="00A91397" w:rsidRPr="00A91397" w:rsidRDefault="00A91397" w:rsidP="00A91397">
            <w:pPr>
              <w:spacing w:after="0" w:line="259" w:lineRule="auto"/>
              <w:jc w:val="right"/>
              <w:rPr>
                <w:rFonts w:ascii="Times New Roman" w:eastAsia="Calibri" w:hAnsi="Times New Roman" w:cs="Times New Roman"/>
                <w:i/>
                <w:sz w:val="14"/>
                <w:szCs w:val="18"/>
              </w:rPr>
            </w:pPr>
            <w:r w:rsidRPr="00A91397">
              <w:rPr>
                <w:rFonts w:ascii="Times New Roman" w:eastAsia="Calibri" w:hAnsi="Times New Roman" w:cs="Times New Roman"/>
                <w:i/>
                <w:sz w:val="14"/>
                <w:szCs w:val="18"/>
              </w:rPr>
              <w:t>2.561.934,76</w:t>
            </w:r>
          </w:p>
        </w:tc>
        <w:tc>
          <w:tcPr>
            <w:tcW w:w="1300" w:type="dxa"/>
            <w:tcBorders>
              <w:top w:val="single" w:sz="4" w:space="0" w:color="auto"/>
              <w:left w:val="single" w:sz="4" w:space="0" w:color="auto"/>
              <w:bottom w:val="single" w:sz="4" w:space="0" w:color="auto"/>
              <w:right w:val="single" w:sz="4" w:space="0" w:color="auto"/>
            </w:tcBorders>
            <w:shd w:val="clear" w:color="auto" w:fill="E6FFE5"/>
            <w:hideMark/>
          </w:tcPr>
          <w:p w14:paraId="39AAC7B0" w14:textId="77777777" w:rsidR="00A91397" w:rsidRPr="00A91397" w:rsidRDefault="00A91397" w:rsidP="00A91397">
            <w:pPr>
              <w:spacing w:after="0" w:line="259" w:lineRule="auto"/>
              <w:jc w:val="right"/>
              <w:rPr>
                <w:rFonts w:ascii="Times New Roman" w:eastAsia="Calibri" w:hAnsi="Times New Roman" w:cs="Times New Roman"/>
                <w:i/>
                <w:sz w:val="14"/>
                <w:szCs w:val="18"/>
              </w:rPr>
            </w:pPr>
            <w:r w:rsidRPr="00A91397">
              <w:rPr>
                <w:rFonts w:ascii="Times New Roman" w:eastAsia="Calibri" w:hAnsi="Times New Roman" w:cs="Times New Roman"/>
                <w:i/>
                <w:sz w:val="14"/>
                <w:szCs w:val="18"/>
              </w:rPr>
              <w:t>2.559.434,81</w:t>
            </w:r>
          </w:p>
        </w:tc>
      </w:tr>
      <w:tr w:rsidR="00A91397" w:rsidRPr="00A91397" w14:paraId="648E2B57"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E6FFE5"/>
            <w:hideMark/>
          </w:tcPr>
          <w:p w14:paraId="1F493ED2" w14:textId="77777777" w:rsidR="00A91397" w:rsidRPr="00A91397" w:rsidRDefault="00A91397" w:rsidP="00A91397">
            <w:pPr>
              <w:spacing w:after="0" w:line="259" w:lineRule="auto"/>
              <w:rPr>
                <w:rFonts w:ascii="Times New Roman" w:eastAsia="Calibri" w:hAnsi="Times New Roman" w:cs="Times New Roman"/>
                <w:i/>
                <w:sz w:val="14"/>
                <w:szCs w:val="18"/>
              </w:rPr>
            </w:pPr>
            <w:r w:rsidRPr="00A91397">
              <w:rPr>
                <w:rFonts w:ascii="Times New Roman" w:eastAsia="Calibri" w:hAnsi="Times New Roman" w:cs="Times New Roman"/>
                <w:i/>
                <w:sz w:val="14"/>
                <w:szCs w:val="18"/>
              </w:rPr>
              <w:t xml:space="preserve">         511 TEKUĆE POMOĆI IZ ŽUPANIJSKOG PRORAČUNA</w:t>
            </w:r>
          </w:p>
        </w:tc>
        <w:tc>
          <w:tcPr>
            <w:tcW w:w="1300" w:type="dxa"/>
            <w:tcBorders>
              <w:top w:val="single" w:sz="4" w:space="0" w:color="auto"/>
              <w:left w:val="single" w:sz="4" w:space="0" w:color="auto"/>
              <w:bottom w:val="single" w:sz="4" w:space="0" w:color="auto"/>
              <w:right w:val="single" w:sz="4" w:space="0" w:color="auto"/>
            </w:tcBorders>
            <w:shd w:val="clear" w:color="auto" w:fill="E6FFE5"/>
            <w:hideMark/>
          </w:tcPr>
          <w:p w14:paraId="57FBCBEA" w14:textId="77777777" w:rsidR="00A91397" w:rsidRPr="00A91397" w:rsidRDefault="00A91397" w:rsidP="00A91397">
            <w:pPr>
              <w:spacing w:after="0" w:line="259" w:lineRule="auto"/>
              <w:jc w:val="right"/>
              <w:rPr>
                <w:rFonts w:ascii="Times New Roman" w:eastAsia="Calibri" w:hAnsi="Times New Roman" w:cs="Times New Roman"/>
                <w:i/>
                <w:sz w:val="14"/>
                <w:szCs w:val="18"/>
              </w:rPr>
            </w:pPr>
            <w:r w:rsidRPr="00A91397">
              <w:rPr>
                <w:rFonts w:ascii="Times New Roman" w:eastAsia="Calibri" w:hAnsi="Times New Roman" w:cs="Times New Roman"/>
                <w:i/>
                <w:sz w:val="14"/>
                <w:szCs w:val="18"/>
              </w:rPr>
              <w:t>66.265,64</w:t>
            </w:r>
          </w:p>
        </w:tc>
        <w:tc>
          <w:tcPr>
            <w:tcW w:w="1300" w:type="dxa"/>
            <w:tcBorders>
              <w:top w:val="single" w:sz="4" w:space="0" w:color="auto"/>
              <w:left w:val="single" w:sz="4" w:space="0" w:color="auto"/>
              <w:bottom w:val="single" w:sz="4" w:space="0" w:color="auto"/>
              <w:right w:val="single" w:sz="4" w:space="0" w:color="auto"/>
            </w:tcBorders>
            <w:shd w:val="clear" w:color="auto" w:fill="E6FFE5"/>
            <w:hideMark/>
          </w:tcPr>
          <w:p w14:paraId="71CAB0BD" w14:textId="77777777" w:rsidR="00A91397" w:rsidRPr="00A91397" w:rsidRDefault="00A91397" w:rsidP="00A91397">
            <w:pPr>
              <w:spacing w:after="0" w:line="259" w:lineRule="auto"/>
              <w:jc w:val="right"/>
              <w:rPr>
                <w:rFonts w:ascii="Times New Roman" w:eastAsia="Calibri" w:hAnsi="Times New Roman" w:cs="Times New Roman"/>
                <w:i/>
                <w:sz w:val="14"/>
                <w:szCs w:val="18"/>
              </w:rPr>
            </w:pPr>
            <w:r w:rsidRPr="00A91397">
              <w:rPr>
                <w:rFonts w:ascii="Times New Roman" w:eastAsia="Calibri" w:hAnsi="Times New Roman" w:cs="Times New Roman"/>
                <w:i/>
                <w:sz w:val="14"/>
                <w:szCs w:val="18"/>
              </w:rPr>
              <w:t>74.375,00</w:t>
            </w:r>
          </w:p>
        </w:tc>
        <w:tc>
          <w:tcPr>
            <w:tcW w:w="1300" w:type="dxa"/>
            <w:tcBorders>
              <w:top w:val="single" w:sz="4" w:space="0" w:color="auto"/>
              <w:left w:val="single" w:sz="4" w:space="0" w:color="auto"/>
              <w:bottom w:val="single" w:sz="4" w:space="0" w:color="auto"/>
              <w:right w:val="single" w:sz="4" w:space="0" w:color="auto"/>
            </w:tcBorders>
            <w:shd w:val="clear" w:color="auto" w:fill="E6FFE5"/>
            <w:hideMark/>
          </w:tcPr>
          <w:p w14:paraId="07EB2F9C" w14:textId="77777777" w:rsidR="00A91397" w:rsidRPr="00A91397" w:rsidRDefault="00A91397" w:rsidP="00A91397">
            <w:pPr>
              <w:spacing w:after="0" w:line="259" w:lineRule="auto"/>
              <w:jc w:val="right"/>
              <w:rPr>
                <w:rFonts w:ascii="Times New Roman" w:eastAsia="Calibri" w:hAnsi="Times New Roman" w:cs="Times New Roman"/>
                <w:i/>
                <w:sz w:val="14"/>
                <w:szCs w:val="18"/>
              </w:rPr>
            </w:pPr>
            <w:r w:rsidRPr="00A91397">
              <w:rPr>
                <w:rFonts w:ascii="Times New Roman" w:eastAsia="Calibri" w:hAnsi="Times New Roman" w:cs="Times New Roman"/>
                <w:i/>
                <w:sz w:val="14"/>
                <w:szCs w:val="18"/>
              </w:rPr>
              <w:t>74.375,00</w:t>
            </w:r>
          </w:p>
        </w:tc>
      </w:tr>
      <w:tr w:rsidR="00A91397" w:rsidRPr="00A91397" w14:paraId="71E8BDF1"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E6FFE5"/>
            <w:hideMark/>
          </w:tcPr>
          <w:p w14:paraId="3D21A73C" w14:textId="77777777" w:rsidR="00A91397" w:rsidRPr="00A91397" w:rsidRDefault="00A91397" w:rsidP="00A91397">
            <w:pPr>
              <w:spacing w:after="0" w:line="259" w:lineRule="auto"/>
              <w:rPr>
                <w:rFonts w:ascii="Times New Roman" w:eastAsia="Calibri" w:hAnsi="Times New Roman" w:cs="Times New Roman"/>
                <w:i/>
                <w:sz w:val="14"/>
                <w:szCs w:val="18"/>
              </w:rPr>
            </w:pPr>
            <w:r w:rsidRPr="00A91397">
              <w:rPr>
                <w:rFonts w:ascii="Times New Roman" w:eastAsia="Calibri" w:hAnsi="Times New Roman" w:cs="Times New Roman"/>
                <w:i/>
                <w:sz w:val="14"/>
                <w:szCs w:val="18"/>
              </w:rPr>
              <w:t xml:space="preserve">         512 TEKUĆE POMOĆI IZ DRŽAVNOG PRORAČUNA</w:t>
            </w:r>
          </w:p>
        </w:tc>
        <w:tc>
          <w:tcPr>
            <w:tcW w:w="1300" w:type="dxa"/>
            <w:tcBorders>
              <w:top w:val="single" w:sz="4" w:space="0" w:color="auto"/>
              <w:left w:val="single" w:sz="4" w:space="0" w:color="auto"/>
              <w:bottom w:val="single" w:sz="4" w:space="0" w:color="auto"/>
              <w:right w:val="single" w:sz="4" w:space="0" w:color="auto"/>
            </w:tcBorders>
            <w:shd w:val="clear" w:color="auto" w:fill="E6FFE5"/>
            <w:hideMark/>
          </w:tcPr>
          <w:p w14:paraId="4F198196" w14:textId="77777777" w:rsidR="00A91397" w:rsidRPr="00A91397" w:rsidRDefault="00A91397" w:rsidP="00A91397">
            <w:pPr>
              <w:spacing w:after="0" w:line="259" w:lineRule="auto"/>
              <w:jc w:val="right"/>
              <w:rPr>
                <w:rFonts w:ascii="Times New Roman" w:eastAsia="Calibri" w:hAnsi="Times New Roman" w:cs="Times New Roman"/>
                <w:i/>
                <w:sz w:val="14"/>
                <w:szCs w:val="18"/>
              </w:rPr>
            </w:pPr>
            <w:r w:rsidRPr="00A91397">
              <w:rPr>
                <w:rFonts w:ascii="Times New Roman" w:eastAsia="Calibri" w:hAnsi="Times New Roman" w:cs="Times New Roman"/>
                <w:i/>
                <w:sz w:val="14"/>
                <w:szCs w:val="18"/>
              </w:rPr>
              <w:t>129.234,29</w:t>
            </w:r>
          </w:p>
        </w:tc>
        <w:tc>
          <w:tcPr>
            <w:tcW w:w="1300" w:type="dxa"/>
            <w:tcBorders>
              <w:top w:val="single" w:sz="4" w:space="0" w:color="auto"/>
              <w:left w:val="single" w:sz="4" w:space="0" w:color="auto"/>
              <w:bottom w:val="single" w:sz="4" w:space="0" w:color="auto"/>
              <w:right w:val="single" w:sz="4" w:space="0" w:color="auto"/>
            </w:tcBorders>
            <w:shd w:val="clear" w:color="auto" w:fill="E6FFE5"/>
            <w:hideMark/>
          </w:tcPr>
          <w:p w14:paraId="208D3AB3" w14:textId="77777777" w:rsidR="00A91397" w:rsidRPr="00A91397" w:rsidRDefault="00A91397" w:rsidP="00A91397">
            <w:pPr>
              <w:spacing w:after="0" w:line="259" w:lineRule="auto"/>
              <w:jc w:val="right"/>
              <w:rPr>
                <w:rFonts w:ascii="Times New Roman" w:eastAsia="Calibri" w:hAnsi="Times New Roman" w:cs="Times New Roman"/>
                <w:i/>
                <w:sz w:val="14"/>
                <w:szCs w:val="18"/>
              </w:rPr>
            </w:pPr>
            <w:r w:rsidRPr="00A91397">
              <w:rPr>
                <w:rFonts w:ascii="Times New Roman" w:eastAsia="Calibri" w:hAnsi="Times New Roman" w:cs="Times New Roman"/>
                <w:i/>
                <w:sz w:val="14"/>
                <w:szCs w:val="18"/>
              </w:rPr>
              <w:t>0,00</w:t>
            </w:r>
          </w:p>
        </w:tc>
        <w:tc>
          <w:tcPr>
            <w:tcW w:w="1300" w:type="dxa"/>
            <w:tcBorders>
              <w:top w:val="single" w:sz="4" w:space="0" w:color="auto"/>
              <w:left w:val="single" w:sz="4" w:space="0" w:color="auto"/>
              <w:bottom w:val="single" w:sz="4" w:space="0" w:color="auto"/>
              <w:right w:val="single" w:sz="4" w:space="0" w:color="auto"/>
            </w:tcBorders>
            <w:shd w:val="clear" w:color="auto" w:fill="E6FFE5"/>
            <w:hideMark/>
          </w:tcPr>
          <w:p w14:paraId="6511AB62" w14:textId="77777777" w:rsidR="00A91397" w:rsidRPr="00A91397" w:rsidRDefault="00A91397" w:rsidP="00A91397">
            <w:pPr>
              <w:spacing w:after="0" w:line="259" w:lineRule="auto"/>
              <w:jc w:val="right"/>
              <w:rPr>
                <w:rFonts w:ascii="Times New Roman" w:eastAsia="Calibri" w:hAnsi="Times New Roman" w:cs="Times New Roman"/>
                <w:i/>
                <w:sz w:val="14"/>
                <w:szCs w:val="18"/>
              </w:rPr>
            </w:pPr>
            <w:r w:rsidRPr="00A91397">
              <w:rPr>
                <w:rFonts w:ascii="Times New Roman" w:eastAsia="Calibri" w:hAnsi="Times New Roman" w:cs="Times New Roman"/>
                <w:i/>
                <w:sz w:val="14"/>
                <w:szCs w:val="18"/>
              </w:rPr>
              <w:t>0,00</w:t>
            </w:r>
          </w:p>
        </w:tc>
      </w:tr>
      <w:tr w:rsidR="00A91397" w:rsidRPr="00A91397" w14:paraId="093233F9"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E6FFE5"/>
            <w:hideMark/>
          </w:tcPr>
          <w:p w14:paraId="08CBC39C" w14:textId="77777777" w:rsidR="00A91397" w:rsidRPr="00A91397" w:rsidRDefault="00A91397" w:rsidP="00A91397">
            <w:pPr>
              <w:spacing w:after="0" w:line="259" w:lineRule="auto"/>
              <w:rPr>
                <w:rFonts w:ascii="Times New Roman" w:eastAsia="Calibri" w:hAnsi="Times New Roman" w:cs="Times New Roman"/>
                <w:i/>
                <w:sz w:val="14"/>
                <w:szCs w:val="18"/>
              </w:rPr>
            </w:pPr>
            <w:r w:rsidRPr="00A91397">
              <w:rPr>
                <w:rFonts w:ascii="Times New Roman" w:eastAsia="Calibri" w:hAnsi="Times New Roman" w:cs="Times New Roman"/>
                <w:i/>
                <w:sz w:val="14"/>
                <w:szCs w:val="18"/>
              </w:rPr>
              <w:t xml:space="preserve">         513 TEKUĆE POMOĆI OD IZVANPRORAČUNSKIH KORISNIKA</w:t>
            </w:r>
          </w:p>
        </w:tc>
        <w:tc>
          <w:tcPr>
            <w:tcW w:w="1300" w:type="dxa"/>
            <w:tcBorders>
              <w:top w:val="single" w:sz="4" w:space="0" w:color="auto"/>
              <w:left w:val="single" w:sz="4" w:space="0" w:color="auto"/>
              <w:bottom w:val="single" w:sz="4" w:space="0" w:color="auto"/>
              <w:right w:val="single" w:sz="4" w:space="0" w:color="auto"/>
            </w:tcBorders>
            <w:shd w:val="clear" w:color="auto" w:fill="E6FFE5"/>
            <w:hideMark/>
          </w:tcPr>
          <w:p w14:paraId="0C1BF14C" w14:textId="77777777" w:rsidR="00A91397" w:rsidRPr="00A91397" w:rsidRDefault="00A91397" w:rsidP="00A91397">
            <w:pPr>
              <w:spacing w:after="0" w:line="259" w:lineRule="auto"/>
              <w:jc w:val="right"/>
              <w:rPr>
                <w:rFonts w:ascii="Times New Roman" w:eastAsia="Calibri" w:hAnsi="Times New Roman" w:cs="Times New Roman"/>
                <w:i/>
                <w:sz w:val="14"/>
                <w:szCs w:val="18"/>
              </w:rPr>
            </w:pPr>
            <w:r w:rsidRPr="00A91397">
              <w:rPr>
                <w:rFonts w:ascii="Times New Roman" w:eastAsia="Calibri" w:hAnsi="Times New Roman" w:cs="Times New Roman"/>
                <w:i/>
                <w:sz w:val="14"/>
                <w:szCs w:val="18"/>
              </w:rPr>
              <w:t>89.251,14</w:t>
            </w:r>
          </w:p>
        </w:tc>
        <w:tc>
          <w:tcPr>
            <w:tcW w:w="1300" w:type="dxa"/>
            <w:tcBorders>
              <w:top w:val="single" w:sz="4" w:space="0" w:color="auto"/>
              <w:left w:val="single" w:sz="4" w:space="0" w:color="auto"/>
              <w:bottom w:val="single" w:sz="4" w:space="0" w:color="auto"/>
              <w:right w:val="single" w:sz="4" w:space="0" w:color="auto"/>
            </w:tcBorders>
            <w:shd w:val="clear" w:color="auto" w:fill="E6FFE5"/>
            <w:hideMark/>
          </w:tcPr>
          <w:p w14:paraId="270497E0" w14:textId="77777777" w:rsidR="00A91397" w:rsidRPr="00A91397" w:rsidRDefault="00A91397" w:rsidP="00A91397">
            <w:pPr>
              <w:spacing w:after="0" w:line="259" w:lineRule="auto"/>
              <w:jc w:val="right"/>
              <w:rPr>
                <w:rFonts w:ascii="Times New Roman" w:eastAsia="Calibri" w:hAnsi="Times New Roman" w:cs="Times New Roman"/>
                <w:i/>
                <w:sz w:val="14"/>
                <w:szCs w:val="18"/>
              </w:rPr>
            </w:pPr>
            <w:r w:rsidRPr="00A91397">
              <w:rPr>
                <w:rFonts w:ascii="Times New Roman" w:eastAsia="Calibri" w:hAnsi="Times New Roman" w:cs="Times New Roman"/>
                <w:i/>
                <w:sz w:val="14"/>
                <w:szCs w:val="18"/>
              </w:rPr>
              <w:t>403.435,39</w:t>
            </w:r>
          </w:p>
        </w:tc>
        <w:tc>
          <w:tcPr>
            <w:tcW w:w="1300" w:type="dxa"/>
            <w:tcBorders>
              <w:top w:val="single" w:sz="4" w:space="0" w:color="auto"/>
              <w:left w:val="single" w:sz="4" w:space="0" w:color="auto"/>
              <w:bottom w:val="single" w:sz="4" w:space="0" w:color="auto"/>
              <w:right w:val="single" w:sz="4" w:space="0" w:color="auto"/>
            </w:tcBorders>
            <w:shd w:val="clear" w:color="auto" w:fill="E6FFE5"/>
            <w:hideMark/>
          </w:tcPr>
          <w:p w14:paraId="764326BE" w14:textId="77777777" w:rsidR="00A91397" w:rsidRPr="00A91397" w:rsidRDefault="00A91397" w:rsidP="00A91397">
            <w:pPr>
              <w:spacing w:after="0" w:line="259" w:lineRule="auto"/>
              <w:jc w:val="right"/>
              <w:rPr>
                <w:rFonts w:ascii="Times New Roman" w:eastAsia="Calibri" w:hAnsi="Times New Roman" w:cs="Times New Roman"/>
                <w:i/>
                <w:sz w:val="14"/>
                <w:szCs w:val="18"/>
              </w:rPr>
            </w:pPr>
            <w:r w:rsidRPr="00A91397">
              <w:rPr>
                <w:rFonts w:ascii="Times New Roman" w:eastAsia="Calibri" w:hAnsi="Times New Roman" w:cs="Times New Roman"/>
                <w:i/>
                <w:sz w:val="14"/>
                <w:szCs w:val="18"/>
              </w:rPr>
              <w:t>347.340,00</w:t>
            </w:r>
          </w:p>
        </w:tc>
      </w:tr>
      <w:tr w:rsidR="00A91397" w:rsidRPr="00A91397" w14:paraId="4F3B017B"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E6FFE5"/>
            <w:hideMark/>
          </w:tcPr>
          <w:p w14:paraId="66008F20" w14:textId="77777777" w:rsidR="00A91397" w:rsidRPr="00A91397" w:rsidRDefault="00A91397" w:rsidP="00A91397">
            <w:pPr>
              <w:spacing w:after="0" w:line="259" w:lineRule="auto"/>
              <w:rPr>
                <w:rFonts w:ascii="Times New Roman" w:eastAsia="Calibri" w:hAnsi="Times New Roman" w:cs="Times New Roman"/>
                <w:i/>
                <w:sz w:val="14"/>
                <w:szCs w:val="18"/>
              </w:rPr>
            </w:pPr>
            <w:r w:rsidRPr="00A91397">
              <w:rPr>
                <w:rFonts w:ascii="Times New Roman" w:eastAsia="Calibri" w:hAnsi="Times New Roman" w:cs="Times New Roman"/>
                <w:i/>
                <w:sz w:val="14"/>
                <w:szCs w:val="18"/>
              </w:rPr>
              <w:t xml:space="preserve">         514 TEKUĆE POMOĆI OD INSTITUCIJA I TIJELA EU</w:t>
            </w:r>
          </w:p>
        </w:tc>
        <w:tc>
          <w:tcPr>
            <w:tcW w:w="1300" w:type="dxa"/>
            <w:tcBorders>
              <w:top w:val="single" w:sz="4" w:space="0" w:color="auto"/>
              <w:left w:val="single" w:sz="4" w:space="0" w:color="auto"/>
              <w:bottom w:val="single" w:sz="4" w:space="0" w:color="auto"/>
              <w:right w:val="single" w:sz="4" w:space="0" w:color="auto"/>
            </w:tcBorders>
            <w:shd w:val="clear" w:color="auto" w:fill="E6FFE5"/>
            <w:hideMark/>
          </w:tcPr>
          <w:p w14:paraId="3E7FBD41" w14:textId="77777777" w:rsidR="00A91397" w:rsidRPr="00A91397" w:rsidRDefault="00A91397" w:rsidP="00A91397">
            <w:pPr>
              <w:spacing w:after="0" w:line="259" w:lineRule="auto"/>
              <w:jc w:val="right"/>
              <w:rPr>
                <w:rFonts w:ascii="Times New Roman" w:eastAsia="Calibri" w:hAnsi="Times New Roman" w:cs="Times New Roman"/>
                <w:i/>
                <w:sz w:val="14"/>
                <w:szCs w:val="18"/>
              </w:rPr>
            </w:pPr>
            <w:r w:rsidRPr="00A91397">
              <w:rPr>
                <w:rFonts w:ascii="Times New Roman" w:eastAsia="Calibri" w:hAnsi="Times New Roman" w:cs="Times New Roman"/>
                <w:i/>
                <w:sz w:val="14"/>
                <w:szCs w:val="18"/>
              </w:rPr>
              <w:t>2.486.644,65</w:t>
            </w:r>
          </w:p>
        </w:tc>
        <w:tc>
          <w:tcPr>
            <w:tcW w:w="1300" w:type="dxa"/>
            <w:tcBorders>
              <w:top w:val="single" w:sz="4" w:space="0" w:color="auto"/>
              <w:left w:val="single" w:sz="4" w:space="0" w:color="auto"/>
              <w:bottom w:val="single" w:sz="4" w:space="0" w:color="auto"/>
              <w:right w:val="single" w:sz="4" w:space="0" w:color="auto"/>
            </w:tcBorders>
            <w:shd w:val="clear" w:color="auto" w:fill="E6FFE5"/>
            <w:hideMark/>
          </w:tcPr>
          <w:p w14:paraId="458C3F67" w14:textId="77777777" w:rsidR="00A91397" w:rsidRPr="00A91397" w:rsidRDefault="00A91397" w:rsidP="00A91397">
            <w:pPr>
              <w:spacing w:after="0" w:line="259" w:lineRule="auto"/>
              <w:jc w:val="right"/>
              <w:rPr>
                <w:rFonts w:ascii="Times New Roman" w:eastAsia="Calibri" w:hAnsi="Times New Roman" w:cs="Times New Roman"/>
                <w:i/>
                <w:sz w:val="14"/>
                <w:szCs w:val="18"/>
              </w:rPr>
            </w:pPr>
            <w:r w:rsidRPr="00A91397">
              <w:rPr>
                <w:rFonts w:ascii="Times New Roman" w:eastAsia="Calibri" w:hAnsi="Times New Roman" w:cs="Times New Roman"/>
                <w:i/>
                <w:sz w:val="14"/>
                <w:szCs w:val="18"/>
              </w:rPr>
              <w:t>1.020.231,20</w:t>
            </w:r>
          </w:p>
        </w:tc>
        <w:tc>
          <w:tcPr>
            <w:tcW w:w="1300" w:type="dxa"/>
            <w:tcBorders>
              <w:top w:val="single" w:sz="4" w:space="0" w:color="auto"/>
              <w:left w:val="single" w:sz="4" w:space="0" w:color="auto"/>
              <w:bottom w:val="single" w:sz="4" w:space="0" w:color="auto"/>
              <w:right w:val="single" w:sz="4" w:space="0" w:color="auto"/>
            </w:tcBorders>
            <w:shd w:val="clear" w:color="auto" w:fill="E6FFE5"/>
            <w:hideMark/>
          </w:tcPr>
          <w:p w14:paraId="306935A0" w14:textId="77777777" w:rsidR="00A91397" w:rsidRPr="00A91397" w:rsidRDefault="00A91397" w:rsidP="00A91397">
            <w:pPr>
              <w:spacing w:after="0" w:line="259" w:lineRule="auto"/>
              <w:jc w:val="right"/>
              <w:rPr>
                <w:rFonts w:ascii="Times New Roman" w:eastAsia="Calibri" w:hAnsi="Times New Roman" w:cs="Times New Roman"/>
                <w:i/>
                <w:sz w:val="14"/>
                <w:szCs w:val="18"/>
              </w:rPr>
            </w:pPr>
            <w:r w:rsidRPr="00A91397">
              <w:rPr>
                <w:rFonts w:ascii="Times New Roman" w:eastAsia="Calibri" w:hAnsi="Times New Roman" w:cs="Times New Roman"/>
                <w:i/>
                <w:sz w:val="14"/>
                <w:szCs w:val="18"/>
              </w:rPr>
              <w:t>998.101,66</w:t>
            </w:r>
          </w:p>
        </w:tc>
      </w:tr>
      <w:tr w:rsidR="00A91397" w:rsidRPr="00A91397" w14:paraId="0979CE00"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E6FFE5"/>
            <w:hideMark/>
          </w:tcPr>
          <w:p w14:paraId="25B4BB07" w14:textId="77777777" w:rsidR="00A91397" w:rsidRPr="00A91397" w:rsidRDefault="00A91397" w:rsidP="00A91397">
            <w:pPr>
              <w:spacing w:after="0" w:line="259" w:lineRule="auto"/>
              <w:rPr>
                <w:rFonts w:ascii="Times New Roman" w:eastAsia="Calibri" w:hAnsi="Times New Roman" w:cs="Times New Roman"/>
                <w:i/>
                <w:sz w:val="14"/>
                <w:szCs w:val="18"/>
              </w:rPr>
            </w:pPr>
            <w:r w:rsidRPr="00A91397">
              <w:rPr>
                <w:rFonts w:ascii="Times New Roman" w:eastAsia="Calibri" w:hAnsi="Times New Roman" w:cs="Times New Roman"/>
                <w:i/>
                <w:sz w:val="14"/>
                <w:szCs w:val="18"/>
              </w:rPr>
              <w:t xml:space="preserve">         522 KAPITALNE POMOĆI IZ DRŽAVNOG PRORAČUNA</w:t>
            </w:r>
          </w:p>
        </w:tc>
        <w:tc>
          <w:tcPr>
            <w:tcW w:w="1300" w:type="dxa"/>
            <w:tcBorders>
              <w:top w:val="single" w:sz="4" w:space="0" w:color="auto"/>
              <w:left w:val="single" w:sz="4" w:space="0" w:color="auto"/>
              <w:bottom w:val="single" w:sz="4" w:space="0" w:color="auto"/>
              <w:right w:val="single" w:sz="4" w:space="0" w:color="auto"/>
            </w:tcBorders>
            <w:shd w:val="clear" w:color="auto" w:fill="E6FFE5"/>
            <w:hideMark/>
          </w:tcPr>
          <w:p w14:paraId="2177D23D" w14:textId="77777777" w:rsidR="00A91397" w:rsidRPr="00A91397" w:rsidRDefault="00A91397" w:rsidP="00A91397">
            <w:pPr>
              <w:spacing w:after="0" w:line="259" w:lineRule="auto"/>
              <w:jc w:val="right"/>
              <w:rPr>
                <w:rFonts w:ascii="Times New Roman" w:eastAsia="Calibri" w:hAnsi="Times New Roman" w:cs="Times New Roman"/>
                <w:i/>
                <w:sz w:val="14"/>
                <w:szCs w:val="18"/>
              </w:rPr>
            </w:pPr>
            <w:r w:rsidRPr="00A91397">
              <w:rPr>
                <w:rFonts w:ascii="Times New Roman" w:eastAsia="Calibri" w:hAnsi="Times New Roman" w:cs="Times New Roman"/>
                <w:i/>
                <w:sz w:val="14"/>
                <w:szCs w:val="18"/>
              </w:rPr>
              <w:t>158.967,48</w:t>
            </w:r>
          </w:p>
        </w:tc>
        <w:tc>
          <w:tcPr>
            <w:tcW w:w="1300" w:type="dxa"/>
            <w:tcBorders>
              <w:top w:val="single" w:sz="4" w:space="0" w:color="auto"/>
              <w:left w:val="single" w:sz="4" w:space="0" w:color="auto"/>
              <w:bottom w:val="single" w:sz="4" w:space="0" w:color="auto"/>
              <w:right w:val="single" w:sz="4" w:space="0" w:color="auto"/>
            </w:tcBorders>
            <w:shd w:val="clear" w:color="auto" w:fill="E6FFE5"/>
            <w:hideMark/>
          </w:tcPr>
          <w:p w14:paraId="0CC927B5" w14:textId="77777777" w:rsidR="00A91397" w:rsidRPr="00A91397" w:rsidRDefault="00A91397" w:rsidP="00A91397">
            <w:pPr>
              <w:spacing w:after="0" w:line="259" w:lineRule="auto"/>
              <w:jc w:val="right"/>
              <w:rPr>
                <w:rFonts w:ascii="Times New Roman" w:eastAsia="Calibri" w:hAnsi="Times New Roman" w:cs="Times New Roman"/>
                <w:i/>
                <w:sz w:val="14"/>
                <w:szCs w:val="18"/>
              </w:rPr>
            </w:pPr>
            <w:r w:rsidRPr="00A91397">
              <w:rPr>
                <w:rFonts w:ascii="Times New Roman" w:eastAsia="Calibri" w:hAnsi="Times New Roman" w:cs="Times New Roman"/>
                <w:i/>
                <w:sz w:val="14"/>
                <w:szCs w:val="18"/>
              </w:rPr>
              <w:t>826.783,63</w:t>
            </w:r>
          </w:p>
        </w:tc>
        <w:tc>
          <w:tcPr>
            <w:tcW w:w="1300" w:type="dxa"/>
            <w:tcBorders>
              <w:top w:val="single" w:sz="4" w:space="0" w:color="auto"/>
              <w:left w:val="single" w:sz="4" w:space="0" w:color="auto"/>
              <w:bottom w:val="single" w:sz="4" w:space="0" w:color="auto"/>
              <w:right w:val="single" w:sz="4" w:space="0" w:color="auto"/>
            </w:tcBorders>
            <w:shd w:val="clear" w:color="auto" w:fill="E6FFE5"/>
            <w:hideMark/>
          </w:tcPr>
          <w:p w14:paraId="1C05116A" w14:textId="77777777" w:rsidR="00A91397" w:rsidRPr="00A91397" w:rsidRDefault="00A91397" w:rsidP="00A91397">
            <w:pPr>
              <w:spacing w:after="0" w:line="259" w:lineRule="auto"/>
              <w:jc w:val="right"/>
              <w:rPr>
                <w:rFonts w:ascii="Times New Roman" w:eastAsia="Calibri" w:hAnsi="Times New Roman" w:cs="Times New Roman"/>
                <w:i/>
                <w:sz w:val="14"/>
                <w:szCs w:val="18"/>
              </w:rPr>
            </w:pPr>
            <w:r w:rsidRPr="00A91397">
              <w:rPr>
                <w:rFonts w:ascii="Times New Roman" w:eastAsia="Calibri" w:hAnsi="Times New Roman" w:cs="Times New Roman"/>
                <w:i/>
                <w:sz w:val="14"/>
                <w:szCs w:val="18"/>
              </w:rPr>
              <w:t>814.356,00</w:t>
            </w:r>
          </w:p>
        </w:tc>
      </w:tr>
      <w:tr w:rsidR="00A91397" w:rsidRPr="00A91397" w14:paraId="2446F38D"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E6FFE5"/>
            <w:hideMark/>
          </w:tcPr>
          <w:p w14:paraId="20E09C36" w14:textId="77777777" w:rsidR="00A91397" w:rsidRPr="00A91397" w:rsidRDefault="00A91397" w:rsidP="00A91397">
            <w:pPr>
              <w:spacing w:after="0" w:line="259" w:lineRule="auto"/>
              <w:rPr>
                <w:rFonts w:ascii="Times New Roman" w:eastAsia="Calibri" w:hAnsi="Times New Roman" w:cs="Times New Roman"/>
                <w:i/>
                <w:sz w:val="14"/>
                <w:szCs w:val="18"/>
              </w:rPr>
            </w:pPr>
            <w:r w:rsidRPr="00A91397">
              <w:rPr>
                <w:rFonts w:ascii="Times New Roman" w:eastAsia="Calibri" w:hAnsi="Times New Roman" w:cs="Times New Roman"/>
                <w:i/>
                <w:sz w:val="14"/>
                <w:szCs w:val="18"/>
              </w:rPr>
              <w:t xml:space="preserve">         523 KAPITALNE POMOĆI OD IZVANPRORAČUNSKIH KORISNIKA</w:t>
            </w:r>
          </w:p>
        </w:tc>
        <w:tc>
          <w:tcPr>
            <w:tcW w:w="1300" w:type="dxa"/>
            <w:tcBorders>
              <w:top w:val="single" w:sz="4" w:space="0" w:color="auto"/>
              <w:left w:val="single" w:sz="4" w:space="0" w:color="auto"/>
              <w:bottom w:val="single" w:sz="4" w:space="0" w:color="auto"/>
              <w:right w:val="single" w:sz="4" w:space="0" w:color="auto"/>
            </w:tcBorders>
            <w:shd w:val="clear" w:color="auto" w:fill="E6FFE5"/>
            <w:hideMark/>
          </w:tcPr>
          <w:p w14:paraId="63D57EA9" w14:textId="77777777" w:rsidR="00A91397" w:rsidRPr="00A91397" w:rsidRDefault="00A91397" w:rsidP="00A91397">
            <w:pPr>
              <w:spacing w:after="0" w:line="259" w:lineRule="auto"/>
              <w:jc w:val="right"/>
              <w:rPr>
                <w:rFonts w:ascii="Times New Roman" w:eastAsia="Calibri" w:hAnsi="Times New Roman" w:cs="Times New Roman"/>
                <w:i/>
                <w:sz w:val="14"/>
                <w:szCs w:val="18"/>
              </w:rPr>
            </w:pPr>
            <w:r w:rsidRPr="00A91397">
              <w:rPr>
                <w:rFonts w:ascii="Times New Roman" w:eastAsia="Calibri" w:hAnsi="Times New Roman" w:cs="Times New Roman"/>
                <w:i/>
                <w:sz w:val="14"/>
                <w:szCs w:val="18"/>
              </w:rPr>
              <w:t>197.000,00</w:t>
            </w:r>
          </w:p>
        </w:tc>
        <w:tc>
          <w:tcPr>
            <w:tcW w:w="1300" w:type="dxa"/>
            <w:tcBorders>
              <w:top w:val="single" w:sz="4" w:space="0" w:color="auto"/>
              <w:left w:val="single" w:sz="4" w:space="0" w:color="auto"/>
              <w:bottom w:val="single" w:sz="4" w:space="0" w:color="auto"/>
              <w:right w:val="single" w:sz="4" w:space="0" w:color="auto"/>
            </w:tcBorders>
            <w:shd w:val="clear" w:color="auto" w:fill="E6FFE5"/>
            <w:hideMark/>
          </w:tcPr>
          <w:p w14:paraId="1068F855" w14:textId="77777777" w:rsidR="00A91397" w:rsidRPr="00A91397" w:rsidRDefault="00A91397" w:rsidP="00A91397">
            <w:pPr>
              <w:spacing w:after="0" w:line="259" w:lineRule="auto"/>
              <w:jc w:val="right"/>
              <w:rPr>
                <w:rFonts w:ascii="Times New Roman" w:eastAsia="Calibri" w:hAnsi="Times New Roman" w:cs="Times New Roman"/>
                <w:i/>
                <w:sz w:val="14"/>
                <w:szCs w:val="18"/>
              </w:rPr>
            </w:pPr>
            <w:r w:rsidRPr="00A91397">
              <w:rPr>
                <w:rFonts w:ascii="Times New Roman" w:eastAsia="Calibri" w:hAnsi="Times New Roman" w:cs="Times New Roman"/>
                <w:i/>
                <w:sz w:val="14"/>
                <w:szCs w:val="18"/>
              </w:rPr>
              <w:t>399.590,00</w:t>
            </w:r>
          </w:p>
        </w:tc>
        <w:tc>
          <w:tcPr>
            <w:tcW w:w="1300" w:type="dxa"/>
            <w:tcBorders>
              <w:top w:val="single" w:sz="4" w:space="0" w:color="auto"/>
              <w:left w:val="single" w:sz="4" w:space="0" w:color="auto"/>
              <w:bottom w:val="single" w:sz="4" w:space="0" w:color="auto"/>
              <w:right w:val="single" w:sz="4" w:space="0" w:color="auto"/>
            </w:tcBorders>
            <w:shd w:val="clear" w:color="auto" w:fill="E6FFE5"/>
            <w:hideMark/>
          </w:tcPr>
          <w:p w14:paraId="260B8DAD" w14:textId="77777777" w:rsidR="00A91397" w:rsidRPr="00A91397" w:rsidRDefault="00A91397" w:rsidP="00A91397">
            <w:pPr>
              <w:spacing w:after="0" w:line="259" w:lineRule="auto"/>
              <w:jc w:val="right"/>
              <w:rPr>
                <w:rFonts w:ascii="Times New Roman" w:eastAsia="Calibri" w:hAnsi="Times New Roman" w:cs="Times New Roman"/>
                <w:i/>
                <w:sz w:val="14"/>
                <w:szCs w:val="18"/>
              </w:rPr>
            </w:pPr>
            <w:r w:rsidRPr="00A91397">
              <w:rPr>
                <w:rFonts w:ascii="Times New Roman" w:eastAsia="Calibri" w:hAnsi="Times New Roman" w:cs="Times New Roman"/>
                <w:i/>
                <w:sz w:val="14"/>
                <w:szCs w:val="18"/>
              </w:rPr>
              <w:t>0,00</w:t>
            </w:r>
          </w:p>
        </w:tc>
      </w:tr>
      <w:tr w:rsidR="00A91397" w:rsidRPr="00A91397" w14:paraId="3FC5942D"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E6FFE5"/>
            <w:hideMark/>
          </w:tcPr>
          <w:p w14:paraId="50FA298F" w14:textId="77777777" w:rsidR="00A91397" w:rsidRPr="00A91397" w:rsidRDefault="00A91397" w:rsidP="00A91397">
            <w:pPr>
              <w:spacing w:after="0" w:line="259" w:lineRule="auto"/>
              <w:rPr>
                <w:rFonts w:ascii="Times New Roman" w:eastAsia="Calibri" w:hAnsi="Times New Roman" w:cs="Times New Roman"/>
                <w:i/>
                <w:sz w:val="14"/>
                <w:szCs w:val="18"/>
              </w:rPr>
            </w:pPr>
            <w:r w:rsidRPr="00A91397">
              <w:rPr>
                <w:rFonts w:ascii="Times New Roman" w:eastAsia="Calibri" w:hAnsi="Times New Roman" w:cs="Times New Roman"/>
                <w:i/>
                <w:sz w:val="14"/>
                <w:szCs w:val="18"/>
              </w:rPr>
              <w:t xml:space="preserve">         524 KAPITALNE POMOĆI OD INSTITUCIJA I TIJELA EU</w:t>
            </w:r>
          </w:p>
        </w:tc>
        <w:tc>
          <w:tcPr>
            <w:tcW w:w="1300" w:type="dxa"/>
            <w:tcBorders>
              <w:top w:val="single" w:sz="4" w:space="0" w:color="auto"/>
              <w:left w:val="single" w:sz="4" w:space="0" w:color="auto"/>
              <w:bottom w:val="single" w:sz="4" w:space="0" w:color="auto"/>
              <w:right w:val="single" w:sz="4" w:space="0" w:color="auto"/>
            </w:tcBorders>
            <w:shd w:val="clear" w:color="auto" w:fill="E6FFE5"/>
            <w:hideMark/>
          </w:tcPr>
          <w:p w14:paraId="28193BC7" w14:textId="77777777" w:rsidR="00A91397" w:rsidRPr="00A91397" w:rsidRDefault="00A91397" w:rsidP="00A91397">
            <w:pPr>
              <w:spacing w:after="0" w:line="259" w:lineRule="auto"/>
              <w:jc w:val="right"/>
              <w:rPr>
                <w:rFonts w:ascii="Times New Roman" w:eastAsia="Calibri" w:hAnsi="Times New Roman" w:cs="Times New Roman"/>
                <w:i/>
                <w:sz w:val="14"/>
                <w:szCs w:val="18"/>
              </w:rPr>
            </w:pPr>
            <w:r w:rsidRPr="00A91397">
              <w:rPr>
                <w:rFonts w:ascii="Times New Roman" w:eastAsia="Calibri" w:hAnsi="Times New Roman" w:cs="Times New Roman"/>
                <w:i/>
                <w:sz w:val="14"/>
                <w:szCs w:val="18"/>
              </w:rPr>
              <w:t>26.771,62</w:t>
            </w:r>
          </w:p>
        </w:tc>
        <w:tc>
          <w:tcPr>
            <w:tcW w:w="1300" w:type="dxa"/>
            <w:tcBorders>
              <w:top w:val="single" w:sz="4" w:space="0" w:color="auto"/>
              <w:left w:val="single" w:sz="4" w:space="0" w:color="auto"/>
              <w:bottom w:val="single" w:sz="4" w:space="0" w:color="auto"/>
              <w:right w:val="single" w:sz="4" w:space="0" w:color="auto"/>
            </w:tcBorders>
            <w:shd w:val="clear" w:color="auto" w:fill="E6FFE5"/>
            <w:hideMark/>
          </w:tcPr>
          <w:p w14:paraId="6B16F930" w14:textId="77777777" w:rsidR="00A91397" w:rsidRPr="00A91397" w:rsidRDefault="00A91397" w:rsidP="00A91397">
            <w:pPr>
              <w:spacing w:after="0" w:line="259" w:lineRule="auto"/>
              <w:jc w:val="right"/>
              <w:rPr>
                <w:rFonts w:ascii="Times New Roman" w:eastAsia="Calibri" w:hAnsi="Times New Roman" w:cs="Times New Roman"/>
                <w:i/>
                <w:sz w:val="14"/>
                <w:szCs w:val="18"/>
              </w:rPr>
            </w:pPr>
            <w:r w:rsidRPr="00A91397">
              <w:rPr>
                <w:rFonts w:ascii="Times New Roman" w:eastAsia="Calibri" w:hAnsi="Times New Roman" w:cs="Times New Roman"/>
                <w:i/>
                <w:sz w:val="14"/>
                <w:szCs w:val="18"/>
              </w:rPr>
              <w:t>111.600,00</w:t>
            </w:r>
          </w:p>
        </w:tc>
        <w:tc>
          <w:tcPr>
            <w:tcW w:w="1300" w:type="dxa"/>
            <w:tcBorders>
              <w:top w:val="single" w:sz="4" w:space="0" w:color="auto"/>
              <w:left w:val="single" w:sz="4" w:space="0" w:color="auto"/>
              <w:bottom w:val="single" w:sz="4" w:space="0" w:color="auto"/>
              <w:right w:val="single" w:sz="4" w:space="0" w:color="auto"/>
            </w:tcBorders>
            <w:shd w:val="clear" w:color="auto" w:fill="E6FFE5"/>
            <w:hideMark/>
          </w:tcPr>
          <w:p w14:paraId="6B62939B" w14:textId="77777777" w:rsidR="00A91397" w:rsidRPr="00A91397" w:rsidRDefault="00A91397" w:rsidP="00A91397">
            <w:pPr>
              <w:spacing w:after="0" w:line="259" w:lineRule="auto"/>
              <w:jc w:val="right"/>
              <w:rPr>
                <w:rFonts w:ascii="Times New Roman" w:eastAsia="Calibri" w:hAnsi="Times New Roman" w:cs="Times New Roman"/>
                <w:i/>
                <w:sz w:val="14"/>
                <w:szCs w:val="18"/>
              </w:rPr>
            </w:pPr>
            <w:r w:rsidRPr="00A91397">
              <w:rPr>
                <w:rFonts w:ascii="Times New Roman" w:eastAsia="Calibri" w:hAnsi="Times New Roman" w:cs="Times New Roman"/>
                <w:i/>
                <w:sz w:val="14"/>
                <w:szCs w:val="18"/>
              </w:rPr>
              <w:t>111.600,00</w:t>
            </w:r>
          </w:p>
        </w:tc>
      </w:tr>
      <w:tr w:rsidR="00A91397" w:rsidRPr="00A91397" w14:paraId="437F014E"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F2F2F2"/>
            <w:hideMark/>
          </w:tcPr>
          <w:p w14:paraId="19D2475C" w14:textId="77777777" w:rsidR="00A91397" w:rsidRPr="00A91397" w:rsidRDefault="00A91397" w:rsidP="00A91397">
            <w:pPr>
              <w:spacing w:after="0" w:line="259" w:lineRule="auto"/>
              <w:rPr>
                <w:rFonts w:ascii="Times New Roman" w:eastAsia="Calibri" w:hAnsi="Times New Roman" w:cs="Times New Roman"/>
                <w:sz w:val="18"/>
                <w:szCs w:val="18"/>
              </w:rPr>
            </w:pPr>
            <w:r w:rsidRPr="00A91397">
              <w:rPr>
                <w:rFonts w:ascii="Times New Roman" w:eastAsia="Calibri" w:hAnsi="Times New Roman" w:cs="Times New Roman"/>
                <w:sz w:val="18"/>
                <w:szCs w:val="18"/>
              </w:rPr>
              <w:t>632 Pomoći od međunarodnih organizacija te institucija i tijela EU</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33085310" w14:textId="77777777" w:rsidR="00A91397" w:rsidRPr="00A91397" w:rsidRDefault="00A91397" w:rsidP="00A91397">
            <w:pPr>
              <w:spacing w:after="0" w:line="259" w:lineRule="auto"/>
              <w:jc w:val="right"/>
              <w:rPr>
                <w:rFonts w:ascii="Times New Roman" w:eastAsia="Calibri" w:hAnsi="Times New Roman" w:cs="Times New Roman"/>
                <w:sz w:val="18"/>
                <w:szCs w:val="18"/>
              </w:rPr>
            </w:pPr>
            <w:r w:rsidRPr="00A91397">
              <w:rPr>
                <w:rFonts w:ascii="Times New Roman" w:eastAsia="Calibri" w:hAnsi="Times New Roman" w:cs="Times New Roman"/>
                <w:sz w:val="18"/>
                <w:szCs w:val="18"/>
              </w:rPr>
              <w:t>0,00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616760F5" w14:textId="77777777" w:rsidR="00A91397" w:rsidRPr="00A91397" w:rsidRDefault="00A91397" w:rsidP="00A91397">
            <w:pPr>
              <w:spacing w:after="0" w:line="259" w:lineRule="auto"/>
              <w:jc w:val="right"/>
              <w:rPr>
                <w:rFonts w:ascii="Times New Roman" w:eastAsia="Calibri" w:hAnsi="Times New Roman" w:cs="Times New Roman"/>
                <w:sz w:val="18"/>
                <w:szCs w:val="18"/>
              </w:rPr>
            </w:pPr>
            <w:r w:rsidRPr="00A91397">
              <w:rPr>
                <w:rFonts w:ascii="Times New Roman" w:eastAsia="Calibri" w:hAnsi="Times New Roman" w:cs="Times New Roman"/>
                <w:sz w:val="18"/>
                <w:szCs w:val="18"/>
              </w:rPr>
              <w:t>0,00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55FF702B" w14:textId="77777777" w:rsidR="00A91397" w:rsidRPr="00A91397" w:rsidRDefault="00A91397" w:rsidP="00A91397">
            <w:pPr>
              <w:spacing w:after="0" w:line="259" w:lineRule="auto"/>
              <w:jc w:val="right"/>
              <w:rPr>
                <w:rFonts w:ascii="Times New Roman" w:eastAsia="Calibri" w:hAnsi="Times New Roman" w:cs="Times New Roman"/>
                <w:sz w:val="18"/>
                <w:szCs w:val="18"/>
              </w:rPr>
            </w:pPr>
            <w:r w:rsidRPr="00A91397">
              <w:rPr>
                <w:rFonts w:ascii="Times New Roman" w:eastAsia="Calibri" w:hAnsi="Times New Roman" w:cs="Times New Roman"/>
                <w:sz w:val="18"/>
                <w:szCs w:val="18"/>
              </w:rPr>
              <w:t>0,00</w:t>
            </w:r>
          </w:p>
        </w:tc>
      </w:tr>
      <w:tr w:rsidR="00A91397" w:rsidRPr="00A91397" w14:paraId="783835D6" w14:textId="77777777" w:rsidTr="00F330BE">
        <w:tc>
          <w:tcPr>
            <w:tcW w:w="6273" w:type="dxa"/>
            <w:tcBorders>
              <w:top w:val="single" w:sz="4" w:space="0" w:color="auto"/>
              <w:left w:val="single" w:sz="4" w:space="0" w:color="auto"/>
              <w:bottom w:val="single" w:sz="4" w:space="0" w:color="auto"/>
              <w:right w:val="single" w:sz="4" w:space="0" w:color="auto"/>
            </w:tcBorders>
            <w:hideMark/>
          </w:tcPr>
          <w:p w14:paraId="7A61E573" w14:textId="77777777" w:rsidR="00A91397" w:rsidRPr="00A91397" w:rsidRDefault="00A91397" w:rsidP="00A91397">
            <w:pPr>
              <w:spacing w:after="0" w:line="259" w:lineRule="auto"/>
              <w:rPr>
                <w:rFonts w:ascii="Times New Roman" w:eastAsia="Calibri" w:hAnsi="Times New Roman" w:cs="Times New Roman"/>
                <w:sz w:val="18"/>
                <w:szCs w:val="18"/>
              </w:rPr>
            </w:pPr>
            <w:r w:rsidRPr="00A91397">
              <w:rPr>
                <w:rFonts w:ascii="Times New Roman" w:eastAsia="Calibri" w:hAnsi="Times New Roman" w:cs="Times New Roman"/>
                <w:sz w:val="18"/>
                <w:szCs w:val="18"/>
              </w:rPr>
              <w:t>6324 Kapitalne pomoći od institucija i tijela  EU</w:t>
            </w:r>
          </w:p>
        </w:tc>
        <w:tc>
          <w:tcPr>
            <w:tcW w:w="1300" w:type="dxa"/>
            <w:tcBorders>
              <w:top w:val="single" w:sz="4" w:space="0" w:color="auto"/>
              <w:left w:val="single" w:sz="4" w:space="0" w:color="auto"/>
              <w:bottom w:val="single" w:sz="4" w:space="0" w:color="auto"/>
              <w:right w:val="single" w:sz="4" w:space="0" w:color="auto"/>
            </w:tcBorders>
            <w:hideMark/>
          </w:tcPr>
          <w:p w14:paraId="18AC5DFF" w14:textId="77777777" w:rsidR="00A91397" w:rsidRPr="00A91397" w:rsidRDefault="00A91397" w:rsidP="00A91397">
            <w:pPr>
              <w:spacing w:after="0" w:line="259" w:lineRule="auto"/>
              <w:jc w:val="right"/>
              <w:rPr>
                <w:rFonts w:ascii="Times New Roman" w:eastAsia="Calibri" w:hAnsi="Times New Roman" w:cs="Times New Roman"/>
                <w:sz w:val="18"/>
                <w:szCs w:val="18"/>
              </w:rPr>
            </w:pPr>
            <w:r w:rsidRPr="00A91397">
              <w:rPr>
                <w:rFonts w:ascii="Times New Roman" w:eastAsia="Calibri" w:hAnsi="Times New Roman" w:cs="Times New Roman"/>
                <w:sz w:val="18"/>
                <w:szCs w:val="18"/>
              </w:rPr>
              <w:t>0,00</w:t>
            </w:r>
          </w:p>
        </w:tc>
        <w:tc>
          <w:tcPr>
            <w:tcW w:w="1300" w:type="dxa"/>
            <w:tcBorders>
              <w:top w:val="single" w:sz="4" w:space="0" w:color="auto"/>
              <w:left w:val="single" w:sz="4" w:space="0" w:color="auto"/>
              <w:bottom w:val="single" w:sz="4" w:space="0" w:color="auto"/>
              <w:right w:val="single" w:sz="4" w:space="0" w:color="auto"/>
            </w:tcBorders>
            <w:hideMark/>
          </w:tcPr>
          <w:p w14:paraId="279EC4CC" w14:textId="77777777" w:rsidR="00A91397" w:rsidRPr="00A91397" w:rsidRDefault="00A91397" w:rsidP="00A91397">
            <w:pPr>
              <w:spacing w:after="0" w:line="259" w:lineRule="auto"/>
              <w:jc w:val="right"/>
              <w:rPr>
                <w:rFonts w:ascii="Times New Roman" w:eastAsia="Calibri" w:hAnsi="Times New Roman" w:cs="Times New Roman"/>
                <w:sz w:val="18"/>
                <w:szCs w:val="18"/>
              </w:rPr>
            </w:pPr>
            <w:r w:rsidRPr="00A91397">
              <w:rPr>
                <w:rFonts w:ascii="Times New Roman" w:eastAsia="Calibri" w:hAnsi="Times New Roman" w:cs="Times New Roman"/>
                <w:sz w:val="18"/>
                <w:szCs w:val="18"/>
              </w:rPr>
              <w:t>0,00</w:t>
            </w:r>
          </w:p>
        </w:tc>
        <w:tc>
          <w:tcPr>
            <w:tcW w:w="1300" w:type="dxa"/>
            <w:tcBorders>
              <w:top w:val="single" w:sz="4" w:space="0" w:color="auto"/>
              <w:left w:val="single" w:sz="4" w:space="0" w:color="auto"/>
              <w:bottom w:val="single" w:sz="4" w:space="0" w:color="auto"/>
              <w:right w:val="single" w:sz="4" w:space="0" w:color="auto"/>
            </w:tcBorders>
            <w:hideMark/>
          </w:tcPr>
          <w:p w14:paraId="10F092B0" w14:textId="77777777" w:rsidR="00A91397" w:rsidRPr="00A91397" w:rsidRDefault="00A91397" w:rsidP="00A91397">
            <w:pPr>
              <w:spacing w:after="0" w:line="259" w:lineRule="auto"/>
              <w:jc w:val="right"/>
              <w:rPr>
                <w:rFonts w:ascii="Times New Roman" w:eastAsia="Calibri" w:hAnsi="Times New Roman" w:cs="Times New Roman"/>
                <w:sz w:val="18"/>
                <w:szCs w:val="18"/>
              </w:rPr>
            </w:pPr>
            <w:r w:rsidRPr="00A91397">
              <w:rPr>
                <w:rFonts w:ascii="Times New Roman" w:eastAsia="Calibri" w:hAnsi="Times New Roman" w:cs="Times New Roman"/>
                <w:sz w:val="18"/>
                <w:szCs w:val="18"/>
              </w:rPr>
              <w:t>0,00</w:t>
            </w:r>
          </w:p>
        </w:tc>
      </w:tr>
      <w:tr w:rsidR="00A91397" w:rsidRPr="00A91397" w14:paraId="792E3BB5"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F2F2F2"/>
            <w:hideMark/>
          </w:tcPr>
          <w:p w14:paraId="1F765306" w14:textId="77777777" w:rsidR="00A91397" w:rsidRPr="00A91397" w:rsidRDefault="00A91397" w:rsidP="00A91397">
            <w:pPr>
              <w:spacing w:after="0" w:line="259" w:lineRule="auto"/>
              <w:rPr>
                <w:rFonts w:ascii="Times New Roman" w:eastAsia="Calibri" w:hAnsi="Times New Roman" w:cs="Times New Roman"/>
                <w:sz w:val="18"/>
                <w:szCs w:val="18"/>
              </w:rPr>
            </w:pPr>
            <w:r w:rsidRPr="00A91397">
              <w:rPr>
                <w:rFonts w:ascii="Times New Roman" w:eastAsia="Calibri" w:hAnsi="Times New Roman" w:cs="Times New Roman"/>
                <w:sz w:val="18"/>
                <w:szCs w:val="18"/>
              </w:rPr>
              <w:t>633 Pomoći proračunu iz drugih proračuna i izvanproračunskim korisnicima</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195BBF76" w14:textId="77777777" w:rsidR="00A91397" w:rsidRPr="00A91397" w:rsidRDefault="00A91397" w:rsidP="00A91397">
            <w:pPr>
              <w:spacing w:after="0" w:line="259" w:lineRule="auto"/>
              <w:jc w:val="right"/>
              <w:rPr>
                <w:rFonts w:ascii="Times New Roman" w:eastAsia="Calibri" w:hAnsi="Times New Roman" w:cs="Times New Roman"/>
                <w:sz w:val="18"/>
                <w:szCs w:val="18"/>
              </w:rPr>
            </w:pPr>
            <w:r w:rsidRPr="00A91397">
              <w:rPr>
                <w:rFonts w:ascii="Times New Roman" w:eastAsia="Calibri" w:hAnsi="Times New Roman" w:cs="Times New Roman"/>
                <w:sz w:val="18"/>
                <w:szCs w:val="18"/>
              </w:rPr>
              <w:t>2.854.961,84</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6FCCC0C5" w14:textId="77777777" w:rsidR="00A91397" w:rsidRPr="00A91397" w:rsidRDefault="00A91397" w:rsidP="00A91397">
            <w:pPr>
              <w:spacing w:after="0" w:line="259" w:lineRule="auto"/>
              <w:jc w:val="right"/>
              <w:rPr>
                <w:rFonts w:ascii="Times New Roman" w:eastAsia="Calibri" w:hAnsi="Times New Roman" w:cs="Times New Roman"/>
                <w:sz w:val="18"/>
                <w:szCs w:val="18"/>
              </w:rPr>
            </w:pPr>
            <w:r w:rsidRPr="00A91397">
              <w:rPr>
                <w:rFonts w:ascii="Times New Roman" w:eastAsia="Calibri" w:hAnsi="Times New Roman" w:cs="Times New Roman"/>
                <w:sz w:val="18"/>
                <w:szCs w:val="18"/>
              </w:rPr>
              <w:t>3.463.093,39</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1D0C3A88" w14:textId="77777777" w:rsidR="00A91397" w:rsidRPr="00A91397" w:rsidRDefault="00A91397" w:rsidP="00A91397">
            <w:pPr>
              <w:spacing w:after="0" w:line="259" w:lineRule="auto"/>
              <w:jc w:val="right"/>
              <w:rPr>
                <w:rFonts w:ascii="Times New Roman" w:eastAsia="Calibri" w:hAnsi="Times New Roman" w:cs="Times New Roman"/>
                <w:sz w:val="18"/>
                <w:szCs w:val="18"/>
              </w:rPr>
            </w:pPr>
            <w:r w:rsidRPr="00A91397">
              <w:rPr>
                <w:rFonts w:ascii="Times New Roman" w:eastAsia="Calibri" w:hAnsi="Times New Roman" w:cs="Times New Roman"/>
                <w:sz w:val="18"/>
                <w:szCs w:val="18"/>
              </w:rPr>
              <w:t>3.448.165,81</w:t>
            </w:r>
          </w:p>
        </w:tc>
      </w:tr>
      <w:tr w:rsidR="00A91397" w:rsidRPr="00A91397" w14:paraId="4E92FE43" w14:textId="77777777" w:rsidTr="00F330BE">
        <w:tc>
          <w:tcPr>
            <w:tcW w:w="6273" w:type="dxa"/>
            <w:tcBorders>
              <w:top w:val="single" w:sz="4" w:space="0" w:color="auto"/>
              <w:left w:val="single" w:sz="4" w:space="0" w:color="auto"/>
              <w:bottom w:val="single" w:sz="4" w:space="0" w:color="auto"/>
              <w:right w:val="single" w:sz="4" w:space="0" w:color="auto"/>
            </w:tcBorders>
            <w:hideMark/>
          </w:tcPr>
          <w:p w14:paraId="7DB599D1" w14:textId="77777777" w:rsidR="00A91397" w:rsidRPr="00A91397" w:rsidRDefault="00A91397" w:rsidP="00A91397">
            <w:pPr>
              <w:spacing w:after="0" w:line="259" w:lineRule="auto"/>
              <w:rPr>
                <w:rFonts w:ascii="Times New Roman" w:eastAsia="Calibri" w:hAnsi="Times New Roman" w:cs="Times New Roman"/>
                <w:sz w:val="18"/>
                <w:szCs w:val="18"/>
              </w:rPr>
            </w:pPr>
            <w:r w:rsidRPr="00A91397">
              <w:rPr>
                <w:rFonts w:ascii="Times New Roman" w:eastAsia="Calibri" w:hAnsi="Times New Roman" w:cs="Times New Roman"/>
                <w:sz w:val="18"/>
                <w:szCs w:val="18"/>
              </w:rPr>
              <w:t>6331 Tekuće pomoći proračunu iz drugih proračuna i izvanproračunskim korisnicima</w:t>
            </w:r>
          </w:p>
        </w:tc>
        <w:tc>
          <w:tcPr>
            <w:tcW w:w="1300" w:type="dxa"/>
            <w:tcBorders>
              <w:top w:val="single" w:sz="4" w:space="0" w:color="auto"/>
              <w:left w:val="single" w:sz="4" w:space="0" w:color="auto"/>
              <w:bottom w:val="single" w:sz="4" w:space="0" w:color="auto"/>
              <w:right w:val="single" w:sz="4" w:space="0" w:color="auto"/>
            </w:tcBorders>
            <w:hideMark/>
          </w:tcPr>
          <w:p w14:paraId="3ADAEBED" w14:textId="77777777" w:rsidR="00A91397" w:rsidRPr="00A91397" w:rsidRDefault="00A91397" w:rsidP="00A91397">
            <w:pPr>
              <w:spacing w:after="0" w:line="259" w:lineRule="auto"/>
              <w:jc w:val="right"/>
              <w:rPr>
                <w:rFonts w:ascii="Times New Roman" w:eastAsia="Calibri" w:hAnsi="Times New Roman" w:cs="Times New Roman"/>
                <w:sz w:val="18"/>
                <w:szCs w:val="18"/>
              </w:rPr>
            </w:pPr>
            <w:r w:rsidRPr="00A91397">
              <w:rPr>
                <w:rFonts w:ascii="Times New Roman" w:eastAsia="Calibri" w:hAnsi="Times New Roman" w:cs="Times New Roman"/>
                <w:sz w:val="18"/>
                <w:szCs w:val="18"/>
              </w:rPr>
              <w:t>2.695.994,36</w:t>
            </w:r>
          </w:p>
        </w:tc>
        <w:tc>
          <w:tcPr>
            <w:tcW w:w="1300" w:type="dxa"/>
            <w:tcBorders>
              <w:top w:val="single" w:sz="4" w:space="0" w:color="auto"/>
              <w:left w:val="single" w:sz="4" w:space="0" w:color="auto"/>
              <w:bottom w:val="single" w:sz="4" w:space="0" w:color="auto"/>
              <w:right w:val="single" w:sz="4" w:space="0" w:color="auto"/>
            </w:tcBorders>
            <w:hideMark/>
          </w:tcPr>
          <w:p w14:paraId="7B99A674" w14:textId="77777777" w:rsidR="00A91397" w:rsidRPr="00A91397" w:rsidRDefault="00A91397" w:rsidP="00A91397">
            <w:pPr>
              <w:spacing w:after="0" w:line="259" w:lineRule="auto"/>
              <w:jc w:val="right"/>
              <w:rPr>
                <w:rFonts w:ascii="Times New Roman" w:eastAsia="Calibri" w:hAnsi="Times New Roman" w:cs="Times New Roman"/>
                <w:sz w:val="18"/>
                <w:szCs w:val="18"/>
              </w:rPr>
            </w:pPr>
            <w:r w:rsidRPr="00A91397">
              <w:rPr>
                <w:rFonts w:ascii="Times New Roman" w:eastAsia="Calibri" w:hAnsi="Times New Roman" w:cs="Times New Roman"/>
                <w:sz w:val="18"/>
                <w:szCs w:val="18"/>
              </w:rPr>
              <w:t>2.636.309,76</w:t>
            </w:r>
          </w:p>
        </w:tc>
        <w:tc>
          <w:tcPr>
            <w:tcW w:w="1300" w:type="dxa"/>
            <w:tcBorders>
              <w:top w:val="single" w:sz="4" w:space="0" w:color="auto"/>
              <w:left w:val="single" w:sz="4" w:space="0" w:color="auto"/>
              <w:bottom w:val="single" w:sz="4" w:space="0" w:color="auto"/>
              <w:right w:val="single" w:sz="4" w:space="0" w:color="auto"/>
            </w:tcBorders>
            <w:hideMark/>
          </w:tcPr>
          <w:p w14:paraId="5093BBA8" w14:textId="77777777" w:rsidR="00A91397" w:rsidRPr="00A91397" w:rsidRDefault="00A91397" w:rsidP="00A91397">
            <w:pPr>
              <w:spacing w:after="0" w:line="259" w:lineRule="auto"/>
              <w:jc w:val="right"/>
              <w:rPr>
                <w:rFonts w:ascii="Times New Roman" w:eastAsia="Calibri" w:hAnsi="Times New Roman" w:cs="Times New Roman"/>
                <w:sz w:val="18"/>
                <w:szCs w:val="18"/>
              </w:rPr>
            </w:pPr>
            <w:r w:rsidRPr="00A91397">
              <w:rPr>
                <w:rFonts w:ascii="Times New Roman" w:eastAsia="Calibri" w:hAnsi="Times New Roman" w:cs="Times New Roman"/>
                <w:sz w:val="18"/>
                <w:szCs w:val="18"/>
              </w:rPr>
              <w:t>2.633.809,81</w:t>
            </w:r>
          </w:p>
        </w:tc>
      </w:tr>
      <w:tr w:rsidR="00A91397" w:rsidRPr="00A91397" w14:paraId="5F8F07DD" w14:textId="77777777" w:rsidTr="00F330BE">
        <w:tc>
          <w:tcPr>
            <w:tcW w:w="6273" w:type="dxa"/>
            <w:tcBorders>
              <w:top w:val="single" w:sz="4" w:space="0" w:color="auto"/>
              <w:left w:val="single" w:sz="4" w:space="0" w:color="auto"/>
              <w:bottom w:val="single" w:sz="4" w:space="0" w:color="auto"/>
              <w:right w:val="single" w:sz="4" w:space="0" w:color="auto"/>
            </w:tcBorders>
            <w:hideMark/>
          </w:tcPr>
          <w:p w14:paraId="78312F32" w14:textId="77777777" w:rsidR="00A91397" w:rsidRPr="00A91397" w:rsidRDefault="00A91397" w:rsidP="00A91397">
            <w:pPr>
              <w:spacing w:after="0" w:line="259" w:lineRule="auto"/>
              <w:rPr>
                <w:rFonts w:ascii="Times New Roman" w:eastAsia="Calibri" w:hAnsi="Times New Roman" w:cs="Times New Roman"/>
                <w:sz w:val="18"/>
                <w:szCs w:val="18"/>
              </w:rPr>
            </w:pPr>
            <w:r w:rsidRPr="00A91397">
              <w:rPr>
                <w:rFonts w:ascii="Times New Roman" w:eastAsia="Calibri" w:hAnsi="Times New Roman" w:cs="Times New Roman"/>
                <w:sz w:val="18"/>
                <w:szCs w:val="18"/>
              </w:rPr>
              <w:t>6332 Kapitalne pomoći proračunu iz drugih proračuna i izvanproračunskim korisnicima</w:t>
            </w:r>
          </w:p>
        </w:tc>
        <w:tc>
          <w:tcPr>
            <w:tcW w:w="1300" w:type="dxa"/>
            <w:tcBorders>
              <w:top w:val="single" w:sz="4" w:space="0" w:color="auto"/>
              <w:left w:val="single" w:sz="4" w:space="0" w:color="auto"/>
              <w:bottom w:val="single" w:sz="4" w:space="0" w:color="auto"/>
              <w:right w:val="single" w:sz="4" w:space="0" w:color="auto"/>
            </w:tcBorders>
            <w:hideMark/>
          </w:tcPr>
          <w:p w14:paraId="11EC8FB9" w14:textId="77777777" w:rsidR="00A91397" w:rsidRPr="00A91397" w:rsidRDefault="00A91397" w:rsidP="00A91397">
            <w:pPr>
              <w:spacing w:after="0" w:line="259" w:lineRule="auto"/>
              <w:jc w:val="right"/>
              <w:rPr>
                <w:rFonts w:ascii="Times New Roman" w:eastAsia="Calibri" w:hAnsi="Times New Roman" w:cs="Times New Roman"/>
                <w:sz w:val="18"/>
                <w:szCs w:val="18"/>
              </w:rPr>
            </w:pPr>
            <w:r w:rsidRPr="00A91397">
              <w:rPr>
                <w:rFonts w:ascii="Times New Roman" w:eastAsia="Calibri" w:hAnsi="Times New Roman" w:cs="Times New Roman"/>
                <w:sz w:val="18"/>
                <w:szCs w:val="18"/>
              </w:rPr>
              <w:t>158.967,48</w:t>
            </w:r>
          </w:p>
        </w:tc>
        <w:tc>
          <w:tcPr>
            <w:tcW w:w="1300" w:type="dxa"/>
            <w:tcBorders>
              <w:top w:val="single" w:sz="4" w:space="0" w:color="auto"/>
              <w:left w:val="single" w:sz="4" w:space="0" w:color="auto"/>
              <w:bottom w:val="single" w:sz="4" w:space="0" w:color="auto"/>
              <w:right w:val="single" w:sz="4" w:space="0" w:color="auto"/>
            </w:tcBorders>
            <w:hideMark/>
          </w:tcPr>
          <w:p w14:paraId="3B5257BE" w14:textId="77777777" w:rsidR="00A91397" w:rsidRPr="00A91397" w:rsidRDefault="00A91397" w:rsidP="00A91397">
            <w:pPr>
              <w:spacing w:after="0" w:line="259" w:lineRule="auto"/>
              <w:jc w:val="right"/>
              <w:rPr>
                <w:rFonts w:ascii="Times New Roman" w:eastAsia="Calibri" w:hAnsi="Times New Roman" w:cs="Times New Roman"/>
                <w:sz w:val="18"/>
                <w:szCs w:val="18"/>
              </w:rPr>
            </w:pPr>
            <w:r w:rsidRPr="00A91397">
              <w:rPr>
                <w:rFonts w:ascii="Times New Roman" w:eastAsia="Calibri" w:hAnsi="Times New Roman" w:cs="Times New Roman"/>
                <w:sz w:val="18"/>
                <w:szCs w:val="18"/>
              </w:rPr>
              <w:t>826.783,63</w:t>
            </w:r>
          </w:p>
        </w:tc>
        <w:tc>
          <w:tcPr>
            <w:tcW w:w="1300" w:type="dxa"/>
            <w:tcBorders>
              <w:top w:val="single" w:sz="4" w:space="0" w:color="auto"/>
              <w:left w:val="single" w:sz="4" w:space="0" w:color="auto"/>
              <w:bottom w:val="single" w:sz="4" w:space="0" w:color="auto"/>
              <w:right w:val="single" w:sz="4" w:space="0" w:color="auto"/>
            </w:tcBorders>
            <w:hideMark/>
          </w:tcPr>
          <w:p w14:paraId="60FCDBF4" w14:textId="77777777" w:rsidR="00A91397" w:rsidRPr="00A91397" w:rsidRDefault="00A91397" w:rsidP="00A91397">
            <w:pPr>
              <w:spacing w:after="0" w:line="259" w:lineRule="auto"/>
              <w:jc w:val="right"/>
              <w:rPr>
                <w:rFonts w:ascii="Times New Roman" w:eastAsia="Calibri" w:hAnsi="Times New Roman" w:cs="Times New Roman"/>
                <w:sz w:val="18"/>
                <w:szCs w:val="18"/>
              </w:rPr>
            </w:pPr>
            <w:r w:rsidRPr="00A91397">
              <w:rPr>
                <w:rFonts w:ascii="Times New Roman" w:eastAsia="Calibri" w:hAnsi="Times New Roman" w:cs="Times New Roman"/>
                <w:sz w:val="18"/>
                <w:szCs w:val="18"/>
              </w:rPr>
              <w:t>814.356,00</w:t>
            </w:r>
          </w:p>
        </w:tc>
      </w:tr>
      <w:tr w:rsidR="00A91397" w:rsidRPr="00A91397" w14:paraId="6D3B6DE9"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F2F2F2"/>
            <w:hideMark/>
          </w:tcPr>
          <w:p w14:paraId="0D2D9C87" w14:textId="77777777" w:rsidR="00A91397" w:rsidRPr="00A91397" w:rsidRDefault="00A91397" w:rsidP="00A91397">
            <w:pPr>
              <w:spacing w:after="0" w:line="259" w:lineRule="auto"/>
              <w:rPr>
                <w:rFonts w:ascii="Times New Roman" w:eastAsia="Calibri" w:hAnsi="Times New Roman" w:cs="Times New Roman"/>
                <w:sz w:val="18"/>
                <w:szCs w:val="18"/>
              </w:rPr>
            </w:pPr>
            <w:r w:rsidRPr="00A91397">
              <w:rPr>
                <w:rFonts w:ascii="Times New Roman" w:eastAsia="Calibri" w:hAnsi="Times New Roman" w:cs="Times New Roman"/>
                <w:sz w:val="18"/>
                <w:szCs w:val="18"/>
              </w:rPr>
              <w:t>634 Pomoći od izvanproračunskih korisnika</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29DAA875" w14:textId="77777777" w:rsidR="00A91397" w:rsidRPr="00A91397" w:rsidRDefault="00A91397" w:rsidP="00A91397">
            <w:pPr>
              <w:spacing w:after="0" w:line="259" w:lineRule="auto"/>
              <w:jc w:val="right"/>
              <w:rPr>
                <w:rFonts w:ascii="Times New Roman" w:eastAsia="Calibri" w:hAnsi="Times New Roman" w:cs="Times New Roman"/>
                <w:sz w:val="18"/>
                <w:szCs w:val="18"/>
              </w:rPr>
            </w:pPr>
            <w:r w:rsidRPr="00A91397">
              <w:rPr>
                <w:rFonts w:ascii="Times New Roman" w:eastAsia="Calibri" w:hAnsi="Times New Roman" w:cs="Times New Roman"/>
                <w:sz w:val="18"/>
                <w:szCs w:val="18"/>
              </w:rPr>
              <w:t>286.251,14</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447D59EF" w14:textId="77777777" w:rsidR="00A91397" w:rsidRPr="00A91397" w:rsidRDefault="00A91397" w:rsidP="00A91397">
            <w:pPr>
              <w:spacing w:after="0" w:line="259" w:lineRule="auto"/>
              <w:jc w:val="right"/>
              <w:rPr>
                <w:rFonts w:ascii="Times New Roman" w:eastAsia="Calibri" w:hAnsi="Times New Roman" w:cs="Times New Roman"/>
                <w:sz w:val="18"/>
                <w:szCs w:val="18"/>
              </w:rPr>
            </w:pPr>
            <w:r w:rsidRPr="00A91397">
              <w:rPr>
                <w:rFonts w:ascii="Times New Roman" w:eastAsia="Calibri" w:hAnsi="Times New Roman" w:cs="Times New Roman"/>
                <w:sz w:val="18"/>
                <w:szCs w:val="18"/>
              </w:rPr>
              <w:t>803.025,39</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17EFFFF7" w14:textId="77777777" w:rsidR="00A91397" w:rsidRPr="00A91397" w:rsidRDefault="00A91397" w:rsidP="00A91397">
            <w:pPr>
              <w:spacing w:after="0" w:line="259" w:lineRule="auto"/>
              <w:jc w:val="right"/>
              <w:rPr>
                <w:rFonts w:ascii="Times New Roman" w:eastAsia="Calibri" w:hAnsi="Times New Roman" w:cs="Times New Roman"/>
                <w:sz w:val="18"/>
                <w:szCs w:val="18"/>
              </w:rPr>
            </w:pPr>
            <w:r w:rsidRPr="00A91397">
              <w:rPr>
                <w:rFonts w:ascii="Times New Roman" w:eastAsia="Calibri" w:hAnsi="Times New Roman" w:cs="Times New Roman"/>
                <w:sz w:val="18"/>
                <w:szCs w:val="18"/>
              </w:rPr>
              <w:t>347.340,00</w:t>
            </w:r>
          </w:p>
        </w:tc>
      </w:tr>
      <w:tr w:rsidR="00A91397" w:rsidRPr="00A91397" w14:paraId="3CEE70AB" w14:textId="77777777" w:rsidTr="00F330BE">
        <w:tc>
          <w:tcPr>
            <w:tcW w:w="6273" w:type="dxa"/>
            <w:tcBorders>
              <w:top w:val="single" w:sz="4" w:space="0" w:color="auto"/>
              <w:left w:val="single" w:sz="4" w:space="0" w:color="auto"/>
              <w:bottom w:val="single" w:sz="4" w:space="0" w:color="auto"/>
              <w:right w:val="single" w:sz="4" w:space="0" w:color="auto"/>
            </w:tcBorders>
            <w:hideMark/>
          </w:tcPr>
          <w:p w14:paraId="1BF472EA" w14:textId="77777777" w:rsidR="00A91397" w:rsidRPr="00A91397" w:rsidRDefault="00A91397" w:rsidP="00A91397">
            <w:pPr>
              <w:spacing w:after="0" w:line="259" w:lineRule="auto"/>
              <w:rPr>
                <w:rFonts w:ascii="Times New Roman" w:eastAsia="Calibri" w:hAnsi="Times New Roman" w:cs="Times New Roman"/>
                <w:sz w:val="18"/>
                <w:szCs w:val="18"/>
              </w:rPr>
            </w:pPr>
            <w:r w:rsidRPr="00A91397">
              <w:rPr>
                <w:rFonts w:ascii="Times New Roman" w:eastAsia="Calibri" w:hAnsi="Times New Roman" w:cs="Times New Roman"/>
                <w:sz w:val="18"/>
                <w:szCs w:val="18"/>
              </w:rPr>
              <w:t xml:space="preserve">6341 Tekuće pomoći od izvanproračunskih korisnika </w:t>
            </w:r>
          </w:p>
        </w:tc>
        <w:tc>
          <w:tcPr>
            <w:tcW w:w="1300" w:type="dxa"/>
            <w:tcBorders>
              <w:top w:val="single" w:sz="4" w:space="0" w:color="auto"/>
              <w:left w:val="single" w:sz="4" w:space="0" w:color="auto"/>
              <w:bottom w:val="single" w:sz="4" w:space="0" w:color="auto"/>
              <w:right w:val="single" w:sz="4" w:space="0" w:color="auto"/>
            </w:tcBorders>
            <w:hideMark/>
          </w:tcPr>
          <w:p w14:paraId="0BE94ACF" w14:textId="77777777" w:rsidR="00A91397" w:rsidRPr="00A91397" w:rsidRDefault="00A91397" w:rsidP="00A91397">
            <w:pPr>
              <w:spacing w:after="0" w:line="259" w:lineRule="auto"/>
              <w:jc w:val="right"/>
              <w:rPr>
                <w:rFonts w:ascii="Times New Roman" w:eastAsia="Calibri" w:hAnsi="Times New Roman" w:cs="Times New Roman"/>
                <w:sz w:val="18"/>
                <w:szCs w:val="18"/>
              </w:rPr>
            </w:pPr>
            <w:r w:rsidRPr="00A91397">
              <w:rPr>
                <w:rFonts w:ascii="Times New Roman" w:eastAsia="Calibri" w:hAnsi="Times New Roman" w:cs="Times New Roman"/>
                <w:sz w:val="18"/>
                <w:szCs w:val="18"/>
              </w:rPr>
              <w:t>89.251,14</w:t>
            </w:r>
          </w:p>
        </w:tc>
        <w:tc>
          <w:tcPr>
            <w:tcW w:w="1300" w:type="dxa"/>
            <w:tcBorders>
              <w:top w:val="single" w:sz="4" w:space="0" w:color="auto"/>
              <w:left w:val="single" w:sz="4" w:space="0" w:color="auto"/>
              <w:bottom w:val="single" w:sz="4" w:space="0" w:color="auto"/>
              <w:right w:val="single" w:sz="4" w:space="0" w:color="auto"/>
            </w:tcBorders>
            <w:hideMark/>
          </w:tcPr>
          <w:p w14:paraId="0FE7ABD6" w14:textId="77777777" w:rsidR="00A91397" w:rsidRPr="00A91397" w:rsidRDefault="00A91397" w:rsidP="00A91397">
            <w:pPr>
              <w:spacing w:after="0" w:line="259" w:lineRule="auto"/>
              <w:jc w:val="right"/>
              <w:rPr>
                <w:rFonts w:ascii="Times New Roman" w:eastAsia="Calibri" w:hAnsi="Times New Roman" w:cs="Times New Roman"/>
                <w:sz w:val="18"/>
                <w:szCs w:val="18"/>
              </w:rPr>
            </w:pPr>
            <w:r w:rsidRPr="00A91397">
              <w:rPr>
                <w:rFonts w:ascii="Times New Roman" w:eastAsia="Calibri" w:hAnsi="Times New Roman" w:cs="Times New Roman"/>
                <w:sz w:val="18"/>
                <w:szCs w:val="18"/>
              </w:rPr>
              <w:t>403.435,39</w:t>
            </w:r>
          </w:p>
        </w:tc>
        <w:tc>
          <w:tcPr>
            <w:tcW w:w="1300" w:type="dxa"/>
            <w:tcBorders>
              <w:top w:val="single" w:sz="4" w:space="0" w:color="auto"/>
              <w:left w:val="single" w:sz="4" w:space="0" w:color="auto"/>
              <w:bottom w:val="single" w:sz="4" w:space="0" w:color="auto"/>
              <w:right w:val="single" w:sz="4" w:space="0" w:color="auto"/>
            </w:tcBorders>
            <w:hideMark/>
          </w:tcPr>
          <w:p w14:paraId="45B7F2E7" w14:textId="77777777" w:rsidR="00A91397" w:rsidRPr="00A91397" w:rsidRDefault="00A91397" w:rsidP="00A91397">
            <w:pPr>
              <w:spacing w:after="0" w:line="259" w:lineRule="auto"/>
              <w:jc w:val="right"/>
              <w:rPr>
                <w:rFonts w:ascii="Times New Roman" w:eastAsia="Calibri" w:hAnsi="Times New Roman" w:cs="Times New Roman"/>
                <w:sz w:val="18"/>
                <w:szCs w:val="18"/>
              </w:rPr>
            </w:pPr>
            <w:r w:rsidRPr="00A91397">
              <w:rPr>
                <w:rFonts w:ascii="Times New Roman" w:eastAsia="Calibri" w:hAnsi="Times New Roman" w:cs="Times New Roman"/>
                <w:sz w:val="18"/>
                <w:szCs w:val="18"/>
              </w:rPr>
              <w:t>347.340,00</w:t>
            </w:r>
          </w:p>
        </w:tc>
      </w:tr>
      <w:tr w:rsidR="00A91397" w:rsidRPr="00A91397" w14:paraId="5130F023" w14:textId="77777777" w:rsidTr="00F330BE">
        <w:tc>
          <w:tcPr>
            <w:tcW w:w="6273" w:type="dxa"/>
            <w:tcBorders>
              <w:top w:val="single" w:sz="4" w:space="0" w:color="auto"/>
              <w:left w:val="single" w:sz="4" w:space="0" w:color="auto"/>
              <w:bottom w:val="single" w:sz="4" w:space="0" w:color="auto"/>
              <w:right w:val="single" w:sz="4" w:space="0" w:color="auto"/>
            </w:tcBorders>
            <w:hideMark/>
          </w:tcPr>
          <w:p w14:paraId="2265276A" w14:textId="77777777" w:rsidR="00A91397" w:rsidRPr="00A91397" w:rsidRDefault="00A91397" w:rsidP="00A91397">
            <w:pPr>
              <w:spacing w:after="0" w:line="259" w:lineRule="auto"/>
              <w:rPr>
                <w:rFonts w:ascii="Times New Roman" w:eastAsia="Calibri" w:hAnsi="Times New Roman" w:cs="Times New Roman"/>
                <w:sz w:val="18"/>
                <w:szCs w:val="18"/>
              </w:rPr>
            </w:pPr>
            <w:r w:rsidRPr="00A91397">
              <w:rPr>
                <w:rFonts w:ascii="Times New Roman" w:eastAsia="Calibri" w:hAnsi="Times New Roman" w:cs="Times New Roman"/>
                <w:sz w:val="18"/>
                <w:szCs w:val="18"/>
              </w:rPr>
              <w:t>6342 Kapitalne pomoći od izvanproračunskih korisnika</w:t>
            </w:r>
          </w:p>
        </w:tc>
        <w:tc>
          <w:tcPr>
            <w:tcW w:w="1300" w:type="dxa"/>
            <w:tcBorders>
              <w:top w:val="single" w:sz="4" w:space="0" w:color="auto"/>
              <w:left w:val="single" w:sz="4" w:space="0" w:color="auto"/>
              <w:bottom w:val="single" w:sz="4" w:space="0" w:color="auto"/>
              <w:right w:val="single" w:sz="4" w:space="0" w:color="auto"/>
            </w:tcBorders>
            <w:hideMark/>
          </w:tcPr>
          <w:p w14:paraId="1DA5D870" w14:textId="77777777" w:rsidR="00A91397" w:rsidRPr="00A91397" w:rsidRDefault="00A91397" w:rsidP="00A91397">
            <w:pPr>
              <w:spacing w:after="0" w:line="259" w:lineRule="auto"/>
              <w:jc w:val="right"/>
              <w:rPr>
                <w:rFonts w:ascii="Times New Roman" w:eastAsia="Calibri" w:hAnsi="Times New Roman" w:cs="Times New Roman"/>
                <w:sz w:val="18"/>
                <w:szCs w:val="18"/>
              </w:rPr>
            </w:pPr>
            <w:r w:rsidRPr="00A91397">
              <w:rPr>
                <w:rFonts w:ascii="Times New Roman" w:eastAsia="Calibri" w:hAnsi="Times New Roman" w:cs="Times New Roman"/>
                <w:sz w:val="18"/>
                <w:szCs w:val="18"/>
              </w:rPr>
              <w:t>197.000,00</w:t>
            </w:r>
          </w:p>
        </w:tc>
        <w:tc>
          <w:tcPr>
            <w:tcW w:w="1300" w:type="dxa"/>
            <w:tcBorders>
              <w:top w:val="single" w:sz="4" w:space="0" w:color="auto"/>
              <w:left w:val="single" w:sz="4" w:space="0" w:color="auto"/>
              <w:bottom w:val="single" w:sz="4" w:space="0" w:color="auto"/>
              <w:right w:val="single" w:sz="4" w:space="0" w:color="auto"/>
            </w:tcBorders>
            <w:hideMark/>
          </w:tcPr>
          <w:p w14:paraId="7E6D0CBC" w14:textId="77777777" w:rsidR="00A91397" w:rsidRPr="00A91397" w:rsidRDefault="00A91397" w:rsidP="00A91397">
            <w:pPr>
              <w:spacing w:after="0" w:line="259" w:lineRule="auto"/>
              <w:jc w:val="right"/>
              <w:rPr>
                <w:rFonts w:ascii="Times New Roman" w:eastAsia="Calibri" w:hAnsi="Times New Roman" w:cs="Times New Roman"/>
                <w:sz w:val="18"/>
                <w:szCs w:val="18"/>
              </w:rPr>
            </w:pPr>
            <w:r w:rsidRPr="00A91397">
              <w:rPr>
                <w:rFonts w:ascii="Times New Roman" w:eastAsia="Calibri" w:hAnsi="Times New Roman" w:cs="Times New Roman"/>
                <w:sz w:val="18"/>
                <w:szCs w:val="18"/>
              </w:rPr>
              <w:t>399.590,00</w:t>
            </w:r>
          </w:p>
        </w:tc>
        <w:tc>
          <w:tcPr>
            <w:tcW w:w="1300" w:type="dxa"/>
            <w:tcBorders>
              <w:top w:val="single" w:sz="4" w:space="0" w:color="auto"/>
              <w:left w:val="single" w:sz="4" w:space="0" w:color="auto"/>
              <w:bottom w:val="single" w:sz="4" w:space="0" w:color="auto"/>
              <w:right w:val="single" w:sz="4" w:space="0" w:color="auto"/>
            </w:tcBorders>
            <w:hideMark/>
          </w:tcPr>
          <w:p w14:paraId="388E9683" w14:textId="77777777" w:rsidR="00A91397" w:rsidRPr="00A91397" w:rsidRDefault="00A91397" w:rsidP="00A91397">
            <w:pPr>
              <w:spacing w:after="0" w:line="259" w:lineRule="auto"/>
              <w:jc w:val="right"/>
              <w:rPr>
                <w:rFonts w:ascii="Times New Roman" w:eastAsia="Calibri" w:hAnsi="Times New Roman" w:cs="Times New Roman"/>
                <w:sz w:val="18"/>
                <w:szCs w:val="18"/>
              </w:rPr>
            </w:pPr>
            <w:r w:rsidRPr="00A91397">
              <w:rPr>
                <w:rFonts w:ascii="Times New Roman" w:eastAsia="Calibri" w:hAnsi="Times New Roman" w:cs="Times New Roman"/>
                <w:sz w:val="18"/>
                <w:szCs w:val="18"/>
              </w:rPr>
              <w:t>0,00</w:t>
            </w:r>
          </w:p>
        </w:tc>
      </w:tr>
      <w:tr w:rsidR="00A91397" w:rsidRPr="00A91397" w14:paraId="641B3F71"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F2F2F2"/>
            <w:hideMark/>
          </w:tcPr>
          <w:p w14:paraId="5D7952AB" w14:textId="77777777" w:rsidR="00A91397" w:rsidRPr="00A91397" w:rsidRDefault="00A91397" w:rsidP="00A91397">
            <w:pPr>
              <w:spacing w:after="0" w:line="259" w:lineRule="auto"/>
              <w:rPr>
                <w:rFonts w:ascii="Times New Roman" w:eastAsia="Calibri" w:hAnsi="Times New Roman" w:cs="Times New Roman"/>
                <w:sz w:val="18"/>
                <w:szCs w:val="18"/>
              </w:rPr>
            </w:pPr>
            <w:r w:rsidRPr="00A91397">
              <w:rPr>
                <w:rFonts w:ascii="Times New Roman" w:eastAsia="Calibri" w:hAnsi="Times New Roman" w:cs="Times New Roman"/>
                <w:sz w:val="18"/>
                <w:szCs w:val="18"/>
              </w:rPr>
              <w:t>638 Pomoći temeljem prijenosa EU sredstava</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12654FCD" w14:textId="77777777" w:rsidR="00A91397" w:rsidRPr="00A91397" w:rsidRDefault="00A91397" w:rsidP="00A91397">
            <w:pPr>
              <w:spacing w:after="0" w:line="259" w:lineRule="auto"/>
              <w:jc w:val="right"/>
              <w:rPr>
                <w:rFonts w:ascii="Times New Roman" w:eastAsia="Calibri" w:hAnsi="Times New Roman" w:cs="Times New Roman"/>
                <w:sz w:val="18"/>
                <w:szCs w:val="18"/>
              </w:rPr>
            </w:pPr>
            <w:r w:rsidRPr="00A91397">
              <w:rPr>
                <w:rFonts w:ascii="Times New Roman" w:eastAsia="Calibri" w:hAnsi="Times New Roman" w:cs="Times New Roman"/>
                <w:sz w:val="18"/>
                <w:szCs w:val="18"/>
              </w:rPr>
              <w:t>2.513.416,27</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53B3319B" w14:textId="77777777" w:rsidR="00A91397" w:rsidRPr="00A91397" w:rsidRDefault="00A91397" w:rsidP="00A91397">
            <w:pPr>
              <w:spacing w:after="0" w:line="259" w:lineRule="auto"/>
              <w:jc w:val="right"/>
              <w:rPr>
                <w:rFonts w:ascii="Times New Roman" w:eastAsia="Calibri" w:hAnsi="Times New Roman" w:cs="Times New Roman"/>
                <w:sz w:val="18"/>
                <w:szCs w:val="18"/>
              </w:rPr>
            </w:pPr>
            <w:r w:rsidRPr="00A91397">
              <w:rPr>
                <w:rFonts w:ascii="Times New Roman" w:eastAsia="Calibri" w:hAnsi="Times New Roman" w:cs="Times New Roman"/>
                <w:sz w:val="18"/>
                <w:szCs w:val="18"/>
              </w:rPr>
              <w:t>1.131.831,20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1C82E1C0" w14:textId="77777777" w:rsidR="00A91397" w:rsidRPr="00A91397" w:rsidRDefault="00A91397" w:rsidP="00A91397">
            <w:pPr>
              <w:spacing w:after="0" w:line="259" w:lineRule="auto"/>
              <w:jc w:val="right"/>
              <w:rPr>
                <w:rFonts w:ascii="Times New Roman" w:eastAsia="Calibri" w:hAnsi="Times New Roman" w:cs="Times New Roman"/>
                <w:sz w:val="18"/>
                <w:szCs w:val="18"/>
              </w:rPr>
            </w:pPr>
            <w:r w:rsidRPr="00A91397">
              <w:rPr>
                <w:rFonts w:ascii="Times New Roman" w:eastAsia="Calibri" w:hAnsi="Times New Roman" w:cs="Times New Roman"/>
                <w:sz w:val="18"/>
                <w:szCs w:val="18"/>
              </w:rPr>
              <w:t>1.109.701,66</w:t>
            </w:r>
          </w:p>
        </w:tc>
      </w:tr>
      <w:tr w:rsidR="00A91397" w:rsidRPr="00A91397" w14:paraId="64EDE631" w14:textId="77777777" w:rsidTr="00F330BE">
        <w:tc>
          <w:tcPr>
            <w:tcW w:w="6273" w:type="dxa"/>
            <w:tcBorders>
              <w:top w:val="single" w:sz="4" w:space="0" w:color="auto"/>
              <w:left w:val="single" w:sz="4" w:space="0" w:color="auto"/>
              <w:bottom w:val="single" w:sz="4" w:space="0" w:color="auto"/>
              <w:right w:val="single" w:sz="4" w:space="0" w:color="auto"/>
            </w:tcBorders>
            <w:hideMark/>
          </w:tcPr>
          <w:p w14:paraId="045DB0D7" w14:textId="77777777" w:rsidR="00A91397" w:rsidRPr="00A91397" w:rsidRDefault="00A91397" w:rsidP="00A91397">
            <w:pPr>
              <w:spacing w:after="0" w:line="259" w:lineRule="auto"/>
              <w:rPr>
                <w:rFonts w:ascii="Times New Roman" w:eastAsia="Calibri" w:hAnsi="Times New Roman" w:cs="Times New Roman"/>
                <w:sz w:val="18"/>
                <w:szCs w:val="18"/>
              </w:rPr>
            </w:pPr>
            <w:r w:rsidRPr="00A91397">
              <w:rPr>
                <w:rFonts w:ascii="Times New Roman" w:eastAsia="Calibri" w:hAnsi="Times New Roman" w:cs="Times New Roman"/>
                <w:sz w:val="18"/>
                <w:szCs w:val="18"/>
              </w:rPr>
              <w:t>6381 Tekuće pomoći temeljem prijenosa EU sredstava</w:t>
            </w:r>
          </w:p>
        </w:tc>
        <w:tc>
          <w:tcPr>
            <w:tcW w:w="1300" w:type="dxa"/>
            <w:tcBorders>
              <w:top w:val="single" w:sz="4" w:space="0" w:color="auto"/>
              <w:left w:val="single" w:sz="4" w:space="0" w:color="auto"/>
              <w:bottom w:val="single" w:sz="4" w:space="0" w:color="auto"/>
              <w:right w:val="single" w:sz="4" w:space="0" w:color="auto"/>
            </w:tcBorders>
            <w:hideMark/>
          </w:tcPr>
          <w:p w14:paraId="1955D2F8" w14:textId="77777777" w:rsidR="00A91397" w:rsidRPr="00A91397" w:rsidRDefault="00A91397" w:rsidP="00A91397">
            <w:pPr>
              <w:spacing w:after="0" w:line="259" w:lineRule="auto"/>
              <w:jc w:val="right"/>
              <w:rPr>
                <w:rFonts w:ascii="Times New Roman" w:eastAsia="Calibri" w:hAnsi="Times New Roman" w:cs="Times New Roman"/>
                <w:sz w:val="18"/>
                <w:szCs w:val="18"/>
              </w:rPr>
            </w:pPr>
            <w:r w:rsidRPr="00A91397">
              <w:rPr>
                <w:rFonts w:ascii="Times New Roman" w:eastAsia="Calibri" w:hAnsi="Times New Roman" w:cs="Times New Roman"/>
                <w:sz w:val="18"/>
                <w:szCs w:val="18"/>
              </w:rPr>
              <w:t>2.486.644,65</w:t>
            </w:r>
          </w:p>
        </w:tc>
        <w:tc>
          <w:tcPr>
            <w:tcW w:w="1300" w:type="dxa"/>
            <w:tcBorders>
              <w:top w:val="single" w:sz="4" w:space="0" w:color="auto"/>
              <w:left w:val="single" w:sz="4" w:space="0" w:color="auto"/>
              <w:bottom w:val="single" w:sz="4" w:space="0" w:color="auto"/>
              <w:right w:val="single" w:sz="4" w:space="0" w:color="auto"/>
            </w:tcBorders>
            <w:hideMark/>
          </w:tcPr>
          <w:p w14:paraId="0C8B23AD" w14:textId="77777777" w:rsidR="00A91397" w:rsidRPr="00A91397" w:rsidRDefault="00A91397" w:rsidP="00A91397">
            <w:pPr>
              <w:spacing w:after="0" w:line="259" w:lineRule="auto"/>
              <w:jc w:val="right"/>
              <w:rPr>
                <w:rFonts w:ascii="Times New Roman" w:eastAsia="Calibri" w:hAnsi="Times New Roman" w:cs="Times New Roman"/>
                <w:sz w:val="18"/>
                <w:szCs w:val="18"/>
              </w:rPr>
            </w:pPr>
            <w:r w:rsidRPr="00A91397">
              <w:rPr>
                <w:rFonts w:ascii="Times New Roman" w:eastAsia="Calibri" w:hAnsi="Times New Roman" w:cs="Times New Roman"/>
                <w:sz w:val="18"/>
                <w:szCs w:val="18"/>
              </w:rPr>
              <w:t>1.020.231,20</w:t>
            </w:r>
          </w:p>
        </w:tc>
        <w:tc>
          <w:tcPr>
            <w:tcW w:w="1300" w:type="dxa"/>
            <w:tcBorders>
              <w:top w:val="single" w:sz="4" w:space="0" w:color="auto"/>
              <w:left w:val="single" w:sz="4" w:space="0" w:color="auto"/>
              <w:bottom w:val="single" w:sz="4" w:space="0" w:color="auto"/>
              <w:right w:val="single" w:sz="4" w:space="0" w:color="auto"/>
            </w:tcBorders>
            <w:hideMark/>
          </w:tcPr>
          <w:p w14:paraId="50E4646F" w14:textId="77777777" w:rsidR="00A91397" w:rsidRPr="00A91397" w:rsidRDefault="00A91397" w:rsidP="00A91397">
            <w:pPr>
              <w:spacing w:after="0" w:line="259" w:lineRule="auto"/>
              <w:jc w:val="right"/>
              <w:rPr>
                <w:rFonts w:ascii="Times New Roman" w:eastAsia="Calibri" w:hAnsi="Times New Roman" w:cs="Times New Roman"/>
                <w:sz w:val="18"/>
                <w:szCs w:val="18"/>
              </w:rPr>
            </w:pPr>
            <w:r w:rsidRPr="00A91397">
              <w:rPr>
                <w:rFonts w:ascii="Times New Roman" w:eastAsia="Calibri" w:hAnsi="Times New Roman" w:cs="Times New Roman"/>
                <w:sz w:val="18"/>
                <w:szCs w:val="18"/>
              </w:rPr>
              <w:t>998.101,66</w:t>
            </w:r>
          </w:p>
        </w:tc>
      </w:tr>
      <w:tr w:rsidR="00A91397" w:rsidRPr="00A91397" w14:paraId="3E671A33" w14:textId="77777777" w:rsidTr="00F330BE">
        <w:tc>
          <w:tcPr>
            <w:tcW w:w="6273" w:type="dxa"/>
            <w:tcBorders>
              <w:top w:val="single" w:sz="4" w:space="0" w:color="auto"/>
              <w:left w:val="single" w:sz="4" w:space="0" w:color="auto"/>
              <w:bottom w:val="single" w:sz="4" w:space="0" w:color="auto"/>
              <w:right w:val="single" w:sz="4" w:space="0" w:color="auto"/>
            </w:tcBorders>
            <w:hideMark/>
          </w:tcPr>
          <w:p w14:paraId="15A4C6E9" w14:textId="77777777" w:rsidR="00A91397" w:rsidRPr="00A91397" w:rsidRDefault="00A91397" w:rsidP="00A91397">
            <w:pPr>
              <w:spacing w:after="0" w:line="259" w:lineRule="auto"/>
              <w:rPr>
                <w:rFonts w:ascii="Times New Roman" w:eastAsia="Calibri" w:hAnsi="Times New Roman" w:cs="Times New Roman"/>
                <w:sz w:val="18"/>
                <w:szCs w:val="18"/>
              </w:rPr>
            </w:pPr>
            <w:r w:rsidRPr="00A91397">
              <w:rPr>
                <w:rFonts w:ascii="Times New Roman" w:eastAsia="Calibri" w:hAnsi="Times New Roman" w:cs="Times New Roman"/>
                <w:sz w:val="18"/>
                <w:szCs w:val="18"/>
              </w:rPr>
              <w:t>6382 Kapitalne pomoći temeljem prijenosa EU sredstava</w:t>
            </w:r>
          </w:p>
        </w:tc>
        <w:tc>
          <w:tcPr>
            <w:tcW w:w="1300" w:type="dxa"/>
            <w:tcBorders>
              <w:top w:val="single" w:sz="4" w:space="0" w:color="auto"/>
              <w:left w:val="single" w:sz="4" w:space="0" w:color="auto"/>
              <w:bottom w:val="single" w:sz="4" w:space="0" w:color="auto"/>
              <w:right w:val="single" w:sz="4" w:space="0" w:color="auto"/>
            </w:tcBorders>
            <w:hideMark/>
          </w:tcPr>
          <w:p w14:paraId="6D6F9BB4" w14:textId="77777777" w:rsidR="00A91397" w:rsidRPr="00A91397" w:rsidRDefault="00A91397" w:rsidP="00A91397">
            <w:pPr>
              <w:spacing w:after="0" w:line="259" w:lineRule="auto"/>
              <w:jc w:val="right"/>
              <w:rPr>
                <w:rFonts w:ascii="Times New Roman" w:eastAsia="Calibri" w:hAnsi="Times New Roman" w:cs="Times New Roman"/>
                <w:sz w:val="18"/>
                <w:szCs w:val="18"/>
              </w:rPr>
            </w:pPr>
            <w:r w:rsidRPr="00A91397">
              <w:rPr>
                <w:rFonts w:ascii="Times New Roman" w:eastAsia="Calibri" w:hAnsi="Times New Roman" w:cs="Times New Roman"/>
                <w:sz w:val="18"/>
                <w:szCs w:val="18"/>
              </w:rPr>
              <w:t>26.771,62</w:t>
            </w:r>
          </w:p>
        </w:tc>
        <w:tc>
          <w:tcPr>
            <w:tcW w:w="1300" w:type="dxa"/>
            <w:tcBorders>
              <w:top w:val="single" w:sz="4" w:space="0" w:color="auto"/>
              <w:left w:val="single" w:sz="4" w:space="0" w:color="auto"/>
              <w:bottom w:val="single" w:sz="4" w:space="0" w:color="auto"/>
              <w:right w:val="single" w:sz="4" w:space="0" w:color="auto"/>
            </w:tcBorders>
            <w:hideMark/>
          </w:tcPr>
          <w:p w14:paraId="6DB53808" w14:textId="77777777" w:rsidR="00A91397" w:rsidRPr="00A91397" w:rsidRDefault="00A91397" w:rsidP="00A91397">
            <w:pPr>
              <w:spacing w:after="0" w:line="259" w:lineRule="auto"/>
              <w:jc w:val="right"/>
              <w:rPr>
                <w:rFonts w:ascii="Times New Roman" w:eastAsia="Calibri" w:hAnsi="Times New Roman" w:cs="Times New Roman"/>
                <w:sz w:val="18"/>
                <w:szCs w:val="18"/>
              </w:rPr>
            </w:pPr>
            <w:r w:rsidRPr="00A91397">
              <w:rPr>
                <w:rFonts w:ascii="Times New Roman" w:eastAsia="Calibri" w:hAnsi="Times New Roman" w:cs="Times New Roman"/>
                <w:sz w:val="18"/>
                <w:szCs w:val="18"/>
              </w:rPr>
              <w:t>111.600,00</w:t>
            </w:r>
          </w:p>
        </w:tc>
        <w:tc>
          <w:tcPr>
            <w:tcW w:w="1300" w:type="dxa"/>
            <w:tcBorders>
              <w:top w:val="single" w:sz="4" w:space="0" w:color="auto"/>
              <w:left w:val="single" w:sz="4" w:space="0" w:color="auto"/>
              <w:bottom w:val="single" w:sz="4" w:space="0" w:color="auto"/>
              <w:right w:val="single" w:sz="4" w:space="0" w:color="auto"/>
            </w:tcBorders>
            <w:hideMark/>
          </w:tcPr>
          <w:p w14:paraId="5C337D9F" w14:textId="77777777" w:rsidR="00A91397" w:rsidRPr="00A91397" w:rsidRDefault="00A91397" w:rsidP="00A91397">
            <w:pPr>
              <w:spacing w:after="0" w:line="259" w:lineRule="auto"/>
              <w:jc w:val="right"/>
              <w:rPr>
                <w:rFonts w:ascii="Times New Roman" w:eastAsia="Calibri" w:hAnsi="Times New Roman" w:cs="Times New Roman"/>
                <w:sz w:val="18"/>
                <w:szCs w:val="18"/>
              </w:rPr>
            </w:pPr>
            <w:r w:rsidRPr="00A91397">
              <w:rPr>
                <w:rFonts w:ascii="Times New Roman" w:eastAsia="Calibri" w:hAnsi="Times New Roman" w:cs="Times New Roman"/>
                <w:sz w:val="18"/>
                <w:szCs w:val="18"/>
              </w:rPr>
              <w:t>111.600,00</w:t>
            </w:r>
          </w:p>
        </w:tc>
      </w:tr>
      <w:tr w:rsidR="00A91397" w:rsidRPr="00A91397" w14:paraId="613D8515"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DDEBF7"/>
            <w:hideMark/>
          </w:tcPr>
          <w:p w14:paraId="1464DD6A" w14:textId="77777777" w:rsidR="00A91397" w:rsidRPr="00A91397" w:rsidRDefault="00A91397" w:rsidP="00A91397">
            <w:pPr>
              <w:spacing w:after="0" w:line="259" w:lineRule="auto"/>
              <w:rPr>
                <w:rFonts w:ascii="Times New Roman" w:eastAsia="Calibri" w:hAnsi="Times New Roman" w:cs="Times New Roman"/>
                <w:sz w:val="18"/>
                <w:szCs w:val="18"/>
              </w:rPr>
            </w:pPr>
            <w:r w:rsidRPr="00A91397">
              <w:rPr>
                <w:rFonts w:ascii="Times New Roman" w:eastAsia="Calibri" w:hAnsi="Times New Roman" w:cs="Times New Roman"/>
                <w:sz w:val="18"/>
                <w:szCs w:val="18"/>
              </w:rPr>
              <w:t>64 Prihodi od imovine</w:t>
            </w:r>
          </w:p>
        </w:tc>
        <w:tc>
          <w:tcPr>
            <w:tcW w:w="1300" w:type="dxa"/>
            <w:tcBorders>
              <w:top w:val="single" w:sz="4" w:space="0" w:color="auto"/>
              <w:left w:val="single" w:sz="4" w:space="0" w:color="auto"/>
              <w:bottom w:val="single" w:sz="4" w:space="0" w:color="auto"/>
              <w:right w:val="single" w:sz="4" w:space="0" w:color="auto"/>
            </w:tcBorders>
            <w:shd w:val="clear" w:color="auto" w:fill="DDEBF7"/>
            <w:hideMark/>
          </w:tcPr>
          <w:p w14:paraId="7C8ED889" w14:textId="77777777" w:rsidR="00A91397" w:rsidRPr="00A91397" w:rsidRDefault="00A91397" w:rsidP="00A91397">
            <w:pPr>
              <w:spacing w:after="0" w:line="259" w:lineRule="auto"/>
              <w:jc w:val="right"/>
              <w:rPr>
                <w:rFonts w:ascii="Times New Roman" w:eastAsia="Calibri" w:hAnsi="Times New Roman" w:cs="Times New Roman"/>
                <w:sz w:val="18"/>
                <w:szCs w:val="18"/>
              </w:rPr>
            </w:pPr>
            <w:r w:rsidRPr="00A91397">
              <w:rPr>
                <w:rFonts w:ascii="Times New Roman" w:eastAsia="Calibri" w:hAnsi="Times New Roman" w:cs="Times New Roman"/>
                <w:sz w:val="18"/>
                <w:szCs w:val="18"/>
              </w:rPr>
              <w:t>618.750,04</w:t>
            </w:r>
          </w:p>
        </w:tc>
        <w:tc>
          <w:tcPr>
            <w:tcW w:w="1300" w:type="dxa"/>
            <w:tcBorders>
              <w:top w:val="single" w:sz="4" w:space="0" w:color="auto"/>
              <w:left w:val="single" w:sz="4" w:space="0" w:color="auto"/>
              <w:bottom w:val="single" w:sz="4" w:space="0" w:color="auto"/>
              <w:right w:val="single" w:sz="4" w:space="0" w:color="auto"/>
            </w:tcBorders>
            <w:shd w:val="clear" w:color="auto" w:fill="DDEBF7"/>
            <w:hideMark/>
          </w:tcPr>
          <w:p w14:paraId="0F160658" w14:textId="77777777" w:rsidR="00A91397" w:rsidRPr="00A91397" w:rsidRDefault="00A91397" w:rsidP="00A91397">
            <w:pPr>
              <w:spacing w:after="0" w:line="259" w:lineRule="auto"/>
              <w:jc w:val="right"/>
              <w:rPr>
                <w:rFonts w:ascii="Times New Roman" w:eastAsia="Calibri" w:hAnsi="Times New Roman" w:cs="Times New Roman"/>
                <w:sz w:val="18"/>
                <w:szCs w:val="18"/>
              </w:rPr>
            </w:pPr>
            <w:r w:rsidRPr="00A91397">
              <w:rPr>
                <w:rFonts w:ascii="Times New Roman" w:eastAsia="Calibri" w:hAnsi="Times New Roman" w:cs="Times New Roman"/>
                <w:sz w:val="18"/>
                <w:szCs w:val="18"/>
              </w:rPr>
              <w:t>794.643,90</w:t>
            </w:r>
          </w:p>
        </w:tc>
        <w:tc>
          <w:tcPr>
            <w:tcW w:w="1300" w:type="dxa"/>
            <w:tcBorders>
              <w:top w:val="single" w:sz="4" w:space="0" w:color="auto"/>
              <w:left w:val="single" w:sz="4" w:space="0" w:color="auto"/>
              <w:bottom w:val="single" w:sz="4" w:space="0" w:color="auto"/>
              <w:right w:val="single" w:sz="4" w:space="0" w:color="auto"/>
            </w:tcBorders>
            <w:shd w:val="clear" w:color="auto" w:fill="DDEBF7"/>
            <w:hideMark/>
          </w:tcPr>
          <w:p w14:paraId="5AFE1A23" w14:textId="77777777" w:rsidR="00A91397" w:rsidRPr="00A91397" w:rsidRDefault="00A91397" w:rsidP="00A91397">
            <w:pPr>
              <w:spacing w:after="0" w:line="259" w:lineRule="auto"/>
              <w:jc w:val="right"/>
              <w:rPr>
                <w:rFonts w:ascii="Times New Roman" w:eastAsia="Calibri" w:hAnsi="Times New Roman" w:cs="Times New Roman"/>
                <w:sz w:val="18"/>
                <w:szCs w:val="18"/>
              </w:rPr>
            </w:pPr>
            <w:r w:rsidRPr="00A91397">
              <w:rPr>
                <w:rFonts w:ascii="Times New Roman" w:eastAsia="Calibri" w:hAnsi="Times New Roman" w:cs="Times New Roman"/>
                <w:sz w:val="18"/>
                <w:szCs w:val="18"/>
              </w:rPr>
              <w:t>834.743,16</w:t>
            </w:r>
          </w:p>
        </w:tc>
      </w:tr>
      <w:tr w:rsidR="00A91397" w:rsidRPr="00A91397" w14:paraId="2A706E4C"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E6FFE5"/>
            <w:hideMark/>
          </w:tcPr>
          <w:p w14:paraId="102764B4" w14:textId="77777777" w:rsidR="00A91397" w:rsidRPr="00A91397" w:rsidRDefault="00A91397" w:rsidP="00A91397">
            <w:pPr>
              <w:spacing w:after="0" w:line="259" w:lineRule="auto"/>
              <w:rPr>
                <w:rFonts w:ascii="Times New Roman" w:eastAsia="Calibri" w:hAnsi="Times New Roman" w:cs="Times New Roman"/>
                <w:i/>
                <w:sz w:val="14"/>
                <w:szCs w:val="18"/>
              </w:rPr>
            </w:pPr>
            <w:r w:rsidRPr="00A91397">
              <w:rPr>
                <w:rFonts w:ascii="Times New Roman" w:eastAsia="Calibri" w:hAnsi="Times New Roman" w:cs="Times New Roman"/>
                <w:i/>
                <w:sz w:val="14"/>
                <w:szCs w:val="18"/>
              </w:rPr>
              <w:t xml:space="preserve">         12 PRIHODI OD FINANCIJSKE IMOVINE</w:t>
            </w:r>
          </w:p>
        </w:tc>
        <w:tc>
          <w:tcPr>
            <w:tcW w:w="1300" w:type="dxa"/>
            <w:tcBorders>
              <w:top w:val="single" w:sz="4" w:space="0" w:color="auto"/>
              <w:left w:val="single" w:sz="4" w:space="0" w:color="auto"/>
              <w:bottom w:val="single" w:sz="4" w:space="0" w:color="auto"/>
              <w:right w:val="single" w:sz="4" w:space="0" w:color="auto"/>
            </w:tcBorders>
            <w:shd w:val="clear" w:color="auto" w:fill="E6FFE5"/>
            <w:hideMark/>
          </w:tcPr>
          <w:p w14:paraId="524EFA59" w14:textId="77777777" w:rsidR="00A91397" w:rsidRPr="00A91397" w:rsidRDefault="00A91397" w:rsidP="00A91397">
            <w:pPr>
              <w:spacing w:after="0" w:line="259" w:lineRule="auto"/>
              <w:jc w:val="right"/>
              <w:rPr>
                <w:rFonts w:ascii="Times New Roman" w:eastAsia="Calibri" w:hAnsi="Times New Roman" w:cs="Times New Roman"/>
                <w:i/>
                <w:sz w:val="14"/>
                <w:szCs w:val="18"/>
              </w:rPr>
            </w:pPr>
            <w:r w:rsidRPr="00A91397">
              <w:rPr>
                <w:rFonts w:ascii="Times New Roman" w:eastAsia="Calibri" w:hAnsi="Times New Roman" w:cs="Times New Roman"/>
                <w:i/>
                <w:sz w:val="14"/>
                <w:szCs w:val="18"/>
              </w:rPr>
              <w:t>2.203,47</w:t>
            </w:r>
          </w:p>
        </w:tc>
        <w:tc>
          <w:tcPr>
            <w:tcW w:w="1300" w:type="dxa"/>
            <w:tcBorders>
              <w:top w:val="single" w:sz="4" w:space="0" w:color="auto"/>
              <w:left w:val="single" w:sz="4" w:space="0" w:color="auto"/>
              <w:bottom w:val="single" w:sz="4" w:space="0" w:color="auto"/>
              <w:right w:val="single" w:sz="4" w:space="0" w:color="auto"/>
            </w:tcBorders>
            <w:shd w:val="clear" w:color="auto" w:fill="E6FFE5"/>
            <w:hideMark/>
          </w:tcPr>
          <w:p w14:paraId="3AE70192" w14:textId="77777777" w:rsidR="00A91397" w:rsidRPr="00A91397" w:rsidRDefault="00A91397" w:rsidP="00A91397">
            <w:pPr>
              <w:spacing w:after="0" w:line="259" w:lineRule="auto"/>
              <w:jc w:val="right"/>
              <w:rPr>
                <w:rFonts w:ascii="Times New Roman" w:eastAsia="Calibri" w:hAnsi="Times New Roman" w:cs="Times New Roman"/>
                <w:i/>
                <w:sz w:val="14"/>
                <w:szCs w:val="18"/>
              </w:rPr>
            </w:pPr>
            <w:r w:rsidRPr="00A91397">
              <w:rPr>
                <w:rFonts w:ascii="Times New Roman" w:eastAsia="Calibri" w:hAnsi="Times New Roman" w:cs="Times New Roman"/>
                <w:i/>
                <w:sz w:val="14"/>
                <w:szCs w:val="18"/>
              </w:rPr>
              <w:t>228,13</w:t>
            </w:r>
          </w:p>
        </w:tc>
        <w:tc>
          <w:tcPr>
            <w:tcW w:w="1300" w:type="dxa"/>
            <w:tcBorders>
              <w:top w:val="single" w:sz="4" w:space="0" w:color="auto"/>
              <w:left w:val="single" w:sz="4" w:space="0" w:color="auto"/>
              <w:bottom w:val="single" w:sz="4" w:space="0" w:color="auto"/>
              <w:right w:val="single" w:sz="4" w:space="0" w:color="auto"/>
            </w:tcBorders>
            <w:shd w:val="clear" w:color="auto" w:fill="E6FFE5"/>
            <w:hideMark/>
          </w:tcPr>
          <w:p w14:paraId="4B3424B1" w14:textId="77777777" w:rsidR="00A91397" w:rsidRPr="00A91397" w:rsidRDefault="00A91397" w:rsidP="00A91397">
            <w:pPr>
              <w:spacing w:after="0" w:line="259" w:lineRule="auto"/>
              <w:jc w:val="right"/>
              <w:rPr>
                <w:rFonts w:ascii="Times New Roman" w:eastAsia="Calibri" w:hAnsi="Times New Roman" w:cs="Times New Roman"/>
                <w:i/>
                <w:sz w:val="14"/>
                <w:szCs w:val="18"/>
              </w:rPr>
            </w:pPr>
            <w:r w:rsidRPr="00A91397">
              <w:rPr>
                <w:rFonts w:ascii="Times New Roman" w:eastAsia="Calibri" w:hAnsi="Times New Roman" w:cs="Times New Roman"/>
                <w:i/>
                <w:sz w:val="14"/>
                <w:szCs w:val="18"/>
              </w:rPr>
              <w:t>457,32</w:t>
            </w:r>
          </w:p>
        </w:tc>
      </w:tr>
      <w:tr w:rsidR="00A91397" w:rsidRPr="00A91397" w14:paraId="42174772"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E6FFE5"/>
            <w:hideMark/>
          </w:tcPr>
          <w:p w14:paraId="364424D7" w14:textId="77777777" w:rsidR="00A91397" w:rsidRPr="00A91397" w:rsidRDefault="00A91397" w:rsidP="00A91397">
            <w:pPr>
              <w:spacing w:after="0" w:line="259" w:lineRule="auto"/>
              <w:rPr>
                <w:rFonts w:ascii="Times New Roman" w:eastAsia="Calibri" w:hAnsi="Times New Roman" w:cs="Times New Roman"/>
                <w:i/>
                <w:sz w:val="14"/>
                <w:szCs w:val="18"/>
              </w:rPr>
            </w:pPr>
            <w:r w:rsidRPr="00A91397">
              <w:rPr>
                <w:rFonts w:ascii="Times New Roman" w:eastAsia="Calibri" w:hAnsi="Times New Roman" w:cs="Times New Roman"/>
                <w:i/>
                <w:sz w:val="14"/>
                <w:szCs w:val="18"/>
              </w:rPr>
              <w:t xml:space="preserve">         13 PRIHODI OD NEFINANCIJSKE IMOVINE</w:t>
            </w:r>
          </w:p>
        </w:tc>
        <w:tc>
          <w:tcPr>
            <w:tcW w:w="1300" w:type="dxa"/>
            <w:tcBorders>
              <w:top w:val="single" w:sz="4" w:space="0" w:color="auto"/>
              <w:left w:val="single" w:sz="4" w:space="0" w:color="auto"/>
              <w:bottom w:val="single" w:sz="4" w:space="0" w:color="auto"/>
              <w:right w:val="single" w:sz="4" w:space="0" w:color="auto"/>
            </w:tcBorders>
            <w:shd w:val="clear" w:color="auto" w:fill="E6FFE5"/>
            <w:hideMark/>
          </w:tcPr>
          <w:p w14:paraId="6F460DAA" w14:textId="77777777" w:rsidR="00A91397" w:rsidRPr="00A91397" w:rsidRDefault="00A91397" w:rsidP="00A91397">
            <w:pPr>
              <w:spacing w:after="0" w:line="259" w:lineRule="auto"/>
              <w:jc w:val="right"/>
              <w:rPr>
                <w:rFonts w:ascii="Times New Roman" w:eastAsia="Calibri" w:hAnsi="Times New Roman" w:cs="Times New Roman"/>
                <w:i/>
                <w:sz w:val="14"/>
                <w:szCs w:val="18"/>
              </w:rPr>
            </w:pPr>
            <w:r w:rsidRPr="00A91397">
              <w:rPr>
                <w:rFonts w:ascii="Times New Roman" w:eastAsia="Calibri" w:hAnsi="Times New Roman" w:cs="Times New Roman"/>
                <w:i/>
                <w:sz w:val="14"/>
                <w:szCs w:val="18"/>
              </w:rPr>
              <w:t>0,00</w:t>
            </w:r>
          </w:p>
        </w:tc>
        <w:tc>
          <w:tcPr>
            <w:tcW w:w="1300" w:type="dxa"/>
            <w:tcBorders>
              <w:top w:val="single" w:sz="4" w:space="0" w:color="auto"/>
              <w:left w:val="single" w:sz="4" w:space="0" w:color="auto"/>
              <w:bottom w:val="single" w:sz="4" w:space="0" w:color="auto"/>
              <w:right w:val="single" w:sz="4" w:space="0" w:color="auto"/>
            </w:tcBorders>
            <w:shd w:val="clear" w:color="auto" w:fill="E6FFE5"/>
            <w:hideMark/>
          </w:tcPr>
          <w:p w14:paraId="6D87307C" w14:textId="77777777" w:rsidR="00A91397" w:rsidRPr="00A91397" w:rsidRDefault="00A91397" w:rsidP="00A91397">
            <w:pPr>
              <w:spacing w:after="0" w:line="259" w:lineRule="auto"/>
              <w:jc w:val="right"/>
              <w:rPr>
                <w:rFonts w:ascii="Times New Roman" w:eastAsia="Calibri" w:hAnsi="Times New Roman" w:cs="Times New Roman"/>
                <w:i/>
                <w:sz w:val="14"/>
                <w:szCs w:val="18"/>
              </w:rPr>
            </w:pPr>
            <w:r w:rsidRPr="00A91397">
              <w:rPr>
                <w:rFonts w:ascii="Times New Roman" w:eastAsia="Calibri" w:hAnsi="Times New Roman" w:cs="Times New Roman"/>
                <w:i/>
                <w:sz w:val="14"/>
                <w:szCs w:val="18"/>
              </w:rPr>
              <w:t>73.027,93</w:t>
            </w:r>
          </w:p>
        </w:tc>
        <w:tc>
          <w:tcPr>
            <w:tcW w:w="1300" w:type="dxa"/>
            <w:tcBorders>
              <w:top w:val="single" w:sz="4" w:space="0" w:color="auto"/>
              <w:left w:val="single" w:sz="4" w:space="0" w:color="auto"/>
              <w:bottom w:val="single" w:sz="4" w:space="0" w:color="auto"/>
              <w:right w:val="single" w:sz="4" w:space="0" w:color="auto"/>
            </w:tcBorders>
            <w:shd w:val="clear" w:color="auto" w:fill="E6FFE5"/>
            <w:hideMark/>
          </w:tcPr>
          <w:p w14:paraId="765BFD74" w14:textId="77777777" w:rsidR="00A91397" w:rsidRPr="00A91397" w:rsidRDefault="00A91397" w:rsidP="00A91397">
            <w:pPr>
              <w:spacing w:after="0" w:line="259" w:lineRule="auto"/>
              <w:jc w:val="right"/>
              <w:rPr>
                <w:rFonts w:ascii="Times New Roman" w:eastAsia="Calibri" w:hAnsi="Times New Roman" w:cs="Times New Roman"/>
                <w:i/>
                <w:sz w:val="14"/>
                <w:szCs w:val="18"/>
              </w:rPr>
            </w:pPr>
            <w:r w:rsidRPr="00A91397">
              <w:rPr>
                <w:rFonts w:ascii="Times New Roman" w:eastAsia="Calibri" w:hAnsi="Times New Roman" w:cs="Times New Roman"/>
                <w:i/>
                <w:sz w:val="14"/>
                <w:szCs w:val="18"/>
              </w:rPr>
              <w:t>105.302,88</w:t>
            </w:r>
          </w:p>
        </w:tc>
      </w:tr>
      <w:tr w:rsidR="00A91397" w:rsidRPr="00A91397" w14:paraId="07EF7595"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E6FFE5"/>
            <w:hideMark/>
          </w:tcPr>
          <w:p w14:paraId="121CC772" w14:textId="77777777" w:rsidR="00A91397" w:rsidRPr="00A91397" w:rsidRDefault="00A91397" w:rsidP="00A91397">
            <w:pPr>
              <w:spacing w:after="0" w:line="259" w:lineRule="auto"/>
              <w:rPr>
                <w:rFonts w:ascii="Times New Roman" w:eastAsia="Calibri" w:hAnsi="Times New Roman" w:cs="Times New Roman"/>
                <w:i/>
                <w:sz w:val="14"/>
                <w:szCs w:val="18"/>
              </w:rPr>
            </w:pPr>
            <w:r w:rsidRPr="00A91397">
              <w:rPr>
                <w:rFonts w:ascii="Times New Roman" w:eastAsia="Calibri" w:hAnsi="Times New Roman" w:cs="Times New Roman"/>
                <w:i/>
                <w:sz w:val="14"/>
                <w:szCs w:val="18"/>
              </w:rPr>
              <w:t xml:space="preserve">         131 PRIHODI OD ZAKUPA POSLOVNOG PROSTORA</w:t>
            </w:r>
          </w:p>
        </w:tc>
        <w:tc>
          <w:tcPr>
            <w:tcW w:w="1300" w:type="dxa"/>
            <w:tcBorders>
              <w:top w:val="single" w:sz="4" w:space="0" w:color="auto"/>
              <w:left w:val="single" w:sz="4" w:space="0" w:color="auto"/>
              <w:bottom w:val="single" w:sz="4" w:space="0" w:color="auto"/>
              <w:right w:val="single" w:sz="4" w:space="0" w:color="auto"/>
            </w:tcBorders>
            <w:shd w:val="clear" w:color="auto" w:fill="E6FFE5"/>
            <w:hideMark/>
          </w:tcPr>
          <w:p w14:paraId="751C0A85" w14:textId="77777777" w:rsidR="00A91397" w:rsidRPr="00A91397" w:rsidRDefault="00A91397" w:rsidP="00A91397">
            <w:pPr>
              <w:spacing w:after="0" w:line="259" w:lineRule="auto"/>
              <w:jc w:val="right"/>
              <w:rPr>
                <w:rFonts w:ascii="Times New Roman" w:eastAsia="Calibri" w:hAnsi="Times New Roman" w:cs="Times New Roman"/>
                <w:i/>
                <w:sz w:val="14"/>
                <w:szCs w:val="18"/>
              </w:rPr>
            </w:pPr>
            <w:r w:rsidRPr="00A91397">
              <w:rPr>
                <w:rFonts w:ascii="Times New Roman" w:eastAsia="Calibri" w:hAnsi="Times New Roman" w:cs="Times New Roman"/>
                <w:i/>
                <w:sz w:val="14"/>
                <w:szCs w:val="18"/>
              </w:rPr>
              <w:t>41.499,44</w:t>
            </w:r>
          </w:p>
        </w:tc>
        <w:tc>
          <w:tcPr>
            <w:tcW w:w="1300" w:type="dxa"/>
            <w:tcBorders>
              <w:top w:val="single" w:sz="4" w:space="0" w:color="auto"/>
              <w:left w:val="single" w:sz="4" w:space="0" w:color="auto"/>
              <w:bottom w:val="single" w:sz="4" w:space="0" w:color="auto"/>
              <w:right w:val="single" w:sz="4" w:space="0" w:color="auto"/>
            </w:tcBorders>
            <w:shd w:val="clear" w:color="auto" w:fill="E6FFE5"/>
            <w:hideMark/>
          </w:tcPr>
          <w:p w14:paraId="4FCC93AA" w14:textId="77777777" w:rsidR="00A91397" w:rsidRPr="00A91397" w:rsidRDefault="00A91397" w:rsidP="00A91397">
            <w:pPr>
              <w:spacing w:after="0" w:line="259" w:lineRule="auto"/>
              <w:jc w:val="right"/>
              <w:rPr>
                <w:rFonts w:ascii="Times New Roman" w:eastAsia="Calibri" w:hAnsi="Times New Roman" w:cs="Times New Roman"/>
                <w:i/>
                <w:sz w:val="14"/>
                <w:szCs w:val="18"/>
              </w:rPr>
            </w:pPr>
            <w:r w:rsidRPr="00A91397">
              <w:rPr>
                <w:rFonts w:ascii="Times New Roman" w:eastAsia="Calibri" w:hAnsi="Times New Roman" w:cs="Times New Roman"/>
                <w:i/>
                <w:sz w:val="14"/>
                <w:szCs w:val="18"/>
              </w:rPr>
              <w:t>0,00</w:t>
            </w:r>
          </w:p>
        </w:tc>
        <w:tc>
          <w:tcPr>
            <w:tcW w:w="1300" w:type="dxa"/>
            <w:tcBorders>
              <w:top w:val="single" w:sz="4" w:space="0" w:color="auto"/>
              <w:left w:val="single" w:sz="4" w:space="0" w:color="auto"/>
              <w:bottom w:val="single" w:sz="4" w:space="0" w:color="auto"/>
              <w:right w:val="single" w:sz="4" w:space="0" w:color="auto"/>
            </w:tcBorders>
            <w:shd w:val="clear" w:color="auto" w:fill="E6FFE5"/>
            <w:hideMark/>
          </w:tcPr>
          <w:p w14:paraId="7649CAA1" w14:textId="77777777" w:rsidR="00A91397" w:rsidRPr="00A91397" w:rsidRDefault="00A91397" w:rsidP="00A91397">
            <w:pPr>
              <w:spacing w:after="0" w:line="259" w:lineRule="auto"/>
              <w:jc w:val="right"/>
              <w:rPr>
                <w:rFonts w:ascii="Times New Roman" w:eastAsia="Calibri" w:hAnsi="Times New Roman" w:cs="Times New Roman"/>
                <w:i/>
                <w:sz w:val="14"/>
                <w:szCs w:val="18"/>
              </w:rPr>
            </w:pPr>
            <w:r w:rsidRPr="00A91397">
              <w:rPr>
                <w:rFonts w:ascii="Times New Roman" w:eastAsia="Calibri" w:hAnsi="Times New Roman" w:cs="Times New Roman"/>
                <w:i/>
                <w:sz w:val="14"/>
                <w:szCs w:val="18"/>
              </w:rPr>
              <w:t>0,00</w:t>
            </w:r>
          </w:p>
        </w:tc>
      </w:tr>
      <w:tr w:rsidR="00A91397" w:rsidRPr="00A91397" w14:paraId="617B121C"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E6FFE5"/>
            <w:hideMark/>
          </w:tcPr>
          <w:p w14:paraId="087E889C" w14:textId="77777777" w:rsidR="00A91397" w:rsidRPr="00A91397" w:rsidRDefault="00A91397" w:rsidP="00A91397">
            <w:pPr>
              <w:spacing w:after="0" w:line="259" w:lineRule="auto"/>
              <w:rPr>
                <w:rFonts w:ascii="Times New Roman" w:eastAsia="Calibri" w:hAnsi="Times New Roman" w:cs="Times New Roman"/>
                <w:i/>
                <w:sz w:val="14"/>
                <w:szCs w:val="18"/>
              </w:rPr>
            </w:pPr>
            <w:r w:rsidRPr="00A91397">
              <w:rPr>
                <w:rFonts w:ascii="Times New Roman" w:eastAsia="Calibri" w:hAnsi="Times New Roman" w:cs="Times New Roman"/>
                <w:i/>
                <w:sz w:val="14"/>
                <w:szCs w:val="18"/>
              </w:rPr>
              <w:t xml:space="preserve">         132 PRIHODI OD NAKNADE ZA POKRETNU PRODAJU I PRAVO PUTA</w:t>
            </w:r>
          </w:p>
        </w:tc>
        <w:tc>
          <w:tcPr>
            <w:tcW w:w="1300" w:type="dxa"/>
            <w:tcBorders>
              <w:top w:val="single" w:sz="4" w:space="0" w:color="auto"/>
              <w:left w:val="single" w:sz="4" w:space="0" w:color="auto"/>
              <w:bottom w:val="single" w:sz="4" w:space="0" w:color="auto"/>
              <w:right w:val="single" w:sz="4" w:space="0" w:color="auto"/>
            </w:tcBorders>
            <w:shd w:val="clear" w:color="auto" w:fill="E6FFE5"/>
            <w:hideMark/>
          </w:tcPr>
          <w:p w14:paraId="794B73FA" w14:textId="77777777" w:rsidR="00A91397" w:rsidRPr="00A91397" w:rsidRDefault="00A91397" w:rsidP="00A91397">
            <w:pPr>
              <w:spacing w:after="0" w:line="259" w:lineRule="auto"/>
              <w:jc w:val="right"/>
              <w:rPr>
                <w:rFonts w:ascii="Times New Roman" w:eastAsia="Calibri" w:hAnsi="Times New Roman" w:cs="Times New Roman"/>
                <w:i/>
                <w:sz w:val="14"/>
                <w:szCs w:val="18"/>
              </w:rPr>
            </w:pPr>
            <w:r w:rsidRPr="00A91397">
              <w:rPr>
                <w:rFonts w:ascii="Times New Roman" w:eastAsia="Calibri" w:hAnsi="Times New Roman" w:cs="Times New Roman"/>
                <w:i/>
                <w:sz w:val="14"/>
                <w:szCs w:val="18"/>
              </w:rPr>
              <w:t>4.800,00</w:t>
            </w:r>
          </w:p>
        </w:tc>
        <w:tc>
          <w:tcPr>
            <w:tcW w:w="1300" w:type="dxa"/>
            <w:tcBorders>
              <w:top w:val="single" w:sz="4" w:space="0" w:color="auto"/>
              <w:left w:val="single" w:sz="4" w:space="0" w:color="auto"/>
              <w:bottom w:val="single" w:sz="4" w:space="0" w:color="auto"/>
              <w:right w:val="single" w:sz="4" w:space="0" w:color="auto"/>
            </w:tcBorders>
            <w:shd w:val="clear" w:color="auto" w:fill="E6FFE5"/>
            <w:hideMark/>
          </w:tcPr>
          <w:p w14:paraId="5EAD3D92" w14:textId="77777777" w:rsidR="00A91397" w:rsidRPr="00A91397" w:rsidRDefault="00A91397" w:rsidP="00A91397">
            <w:pPr>
              <w:spacing w:after="0" w:line="259" w:lineRule="auto"/>
              <w:jc w:val="right"/>
              <w:rPr>
                <w:rFonts w:ascii="Times New Roman" w:eastAsia="Calibri" w:hAnsi="Times New Roman" w:cs="Times New Roman"/>
                <w:i/>
                <w:sz w:val="14"/>
                <w:szCs w:val="18"/>
              </w:rPr>
            </w:pPr>
            <w:r w:rsidRPr="00A91397">
              <w:rPr>
                <w:rFonts w:ascii="Times New Roman" w:eastAsia="Calibri" w:hAnsi="Times New Roman" w:cs="Times New Roman"/>
                <w:i/>
                <w:sz w:val="14"/>
                <w:szCs w:val="18"/>
              </w:rPr>
              <w:t>0,00</w:t>
            </w:r>
          </w:p>
        </w:tc>
        <w:tc>
          <w:tcPr>
            <w:tcW w:w="1300" w:type="dxa"/>
            <w:tcBorders>
              <w:top w:val="single" w:sz="4" w:space="0" w:color="auto"/>
              <w:left w:val="single" w:sz="4" w:space="0" w:color="auto"/>
              <w:bottom w:val="single" w:sz="4" w:space="0" w:color="auto"/>
              <w:right w:val="single" w:sz="4" w:space="0" w:color="auto"/>
            </w:tcBorders>
            <w:shd w:val="clear" w:color="auto" w:fill="E6FFE5"/>
            <w:hideMark/>
          </w:tcPr>
          <w:p w14:paraId="371FFEB4" w14:textId="77777777" w:rsidR="00A91397" w:rsidRPr="00A91397" w:rsidRDefault="00A91397" w:rsidP="00A91397">
            <w:pPr>
              <w:spacing w:after="0" w:line="259" w:lineRule="auto"/>
              <w:jc w:val="right"/>
              <w:rPr>
                <w:rFonts w:ascii="Times New Roman" w:eastAsia="Calibri" w:hAnsi="Times New Roman" w:cs="Times New Roman"/>
                <w:i/>
                <w:sz w:val="14"/>
                <w:szCs w:val="18"/>
              </w:rPr>
            </w:pPr>
            <w:r w:rsidRPr="00A91397">
              <w:rPr>
                <w:rFonts w:ascii="Times New Roman" w:eastAsia="Calibri" w:hAnsi="Times New Roman" w:cs="Times New Roman"/>
                <w:i/>
                <w:sz w:val="14"/>
                <w:szCs w:val="18"/>
              </w:rPr>
              <w:t>0,00</w:t>
            </w:r>
          </w:p>
        </w:tc>
      </w:tr>
      <w:tr w:rsidR="00A91397" w:rsidRPr="00A91397" w14:paraId="4600D084"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E6FFE5"/>
            <w:hideMark/>
          </w:tcPr>
          <w:p w14:paraId="4972AA64" w14:textId="77777777" w:rsidR="00A91397" w:rsidRPr="00A91397" w:rsidRDefault="00A91397" w:rsidP="00A91397">
            <w:pPr>
              <w:spacing w:after="0" w:line="259" w:lineRule="auto"/>
              <w:rPr>
                <w:rFonts w:ascii="Times New Roman" w:eastAsia="Calibri" w:hAnsi="Times New Roman" w:cs="Times New Roman"/>
                <w:i/>
                <w:sz w:val="14"/>
                <w:szCs w:val="18"/>
              </w:rPr>
            </w:pPr>
            <w:r w:rsidRPr="00A91397">
              <w:rPr>
                <w:rFonts w:ascii="Times New Roman" w:eastAsia="Calibri" w:hAnsi="Times New Roman" w:cs="Times New Roman"/>
                <w:i/>
                <w:sz w:val="14"/>
                <w:szCs w:val="18"/>
              </w:rPr>
              <w:t xml:space="preserve">         133 PRIHODI OD ZAKUPA OPĆINSKOG POLJOPRIVREDNOG ZEMLJIŠTA</w:t>
            </w:r>
          </w:p>
        </w:tc>
        <w:tc>
          <w:tcPr>
            <w:tcW w:w="1300" w:type="dxa"/>
            <w:tcBorders>
              <w:top w:val="single" w:sz="4" w:space="0" w:color="auto"/>
              <w:left w:val="single" w:sz="4" w:space="0" w:color="auto"/>
              <w:bottom w:val="single" w:sz="4" w:space="0" w:color="auto"/>
              <w:right w:val="single" w:sz="4" w:space="0" w:color="auto"/>
            </w:tcBorders>
            <w:shd w:val="clear" w:color="auto" w:fill="E6FFE5"/>
            <w:hideMark/>
          </w:tcPr>
          <w:p w14:paraId="4EFF9F96" w14:textId="77777777" w:rsidR="00A91397" w:rsidRPr="00A91397" w:rsidRDefault="00A91397" w:rsidP="00A91397">
            <w:pPr>
              <w:spacing w:after="0" w:line="259" w:lineRule="auto"/>
              <w:jc w:val="right"/>
              <w:rPr>
                <w:rFonts w:ascii="Times New Roman" w:eastAsia="Calibri" w:hAnsi="Times New Roman" w:cs="Times New Roman"/>
                <w:i/>
                <w:sz w:val="14"/>
                <w:szCs w:val="18"/>
              </w:rPr>
            </w:pPr>
            <w:r w:rsidRPr="00A91397">
              <w:rPr>
                <w:rFonts w:ascii="Times New Roman" w:eastAsia="Calibri" w:hAnsi="Times New Roman" w:cs="Times New Roman"/>
                <w:i/>
                <w:sz w:val="14"/>
                <w:szCs w:val="18"/>
              </w:rPr>
              <w:t>22.495,71</w:t>
            </w:r>
          </w:p>
        </w:tc>
        <w:tc>
          <w:tcPr>
            <w:tcW w:w="1300" w:type="dxa"/>
            <w:tcBorders>
              <w:top w:val="single" w:sz="4" w:space="0" w:color="auto"/>
              <w:left w:val="single" w:sz="4" w:space="0" w:color="auto"/>
              <w:bottom w:val="single" w:sz="4" w:space="0" w:color="auto"/>
              <w:right w:val="single" w:sz="4" w:space="0" w:color="auto"/>
            </w:tcBorders>
            <w:shd w:val="clear" w:color="auto" w:fill="E6FFE5"/>
            <w:hideMark/>
          </w:tcPr>
          <w:p w14:paraId="3F9A0E7D" w14:textId="77777777" w:rsidR="00A91397" w:rsidRPr="00A91397" w:rsidRDefault="00A91397" w:rsidP="00A91397">
            <w:pPr>
              <w:spacing w:after="0" w:line="259" w:lineRule="auto"/>
              <w:jc w:val="right"/>
              <w:rPr>
                <w:rFonts w:ascii="Times New Roman" w:eastAsia="Calibri" w:hAnsi="Times New Roman" w:cs="Times New Roman"/>
                <w:i/>
                <w:sz w:val="14"/>
                <w:szCs w:val="18"/>
              </w:rPr>
            </w:pPr>
            <w:r w:rsidRPr="00A91397">
              <w:rPr>
                <w:rFonts w:ascii="Times New Roman" w:eastAsia="Calibri" w:hAnsi="Times New Roman" w:cs="Times New Roman"/>
                <w:i/>
                <w:sz w:val="14"/>
                <w:szCs w:val="18"/>
              </w:rPr>
              <w:t>0,00</w:t>
            </w:r>
          </w:p>
        </w:tc>
        <w:tc>
          <w:tcPr>
            <w:tcW w:w="1300" w:type="dxa"/>
            <w:tcBorders>
              <w:top w:val="single" w:sz="4" w:space="0" w:color="auto"/>
              <w:left w:val="single" w:sz="4" w:space="0" w:color="auto"/>
              <w:bottom w:val="single" w:sz="4" w:space="0" w:color="auto"/>
              <w:right w:val="single" w:sz="4" w:space="0" w:color="auto"/>
            </w:tcBorders>
            <w:shd w:val="clear" w:color="auto" w:fill="E6FFE5"/>
            <w:hideMark/>
          </w:tcPr>
          <w:p w14:paraId="142AB8D0" w14:textId="77777777" w:rsidR="00A91397" w:rsidRPr="00A91397" w:rsidRDefault="00A91397" w:rsidP="00A91397">
            <w:pPr>
              <w:spacing w:after="0" w:line="259" w:lineRule="auto"/>
              <w:jc w:val="right"/>
              <w:rPr>
                <w:rFonts w:ascii="Times New Roman" w:eastAsia="Calibri" w:hAnsi="Times New Roman" w:cs="Times New Roman"/>
                <w:i/>
                <w:sz w:val="14"/>
                <w:szCs w:val="18"/>
              </w:rPr>
            </w:pPr>
            <w:r w:rsidRPr="00A91397">
              <w:rPr>
                <w:rFonts w:ascii="Times New Roman" w:eastAsia="Calibri" w:hAnsi="Times New Roman" w:cs="Times New Roman"/>
                <w:i/>
                <w:sz w:val="14"/>
                <w:szCs w:val="18"/>
              </w:rPr>
              <w:t>0,00</w:t>
            </w:r>
          </w:p>
        </w:tc>
      </w:tr>
      <w:tr w:rsidR="00A91397" w:rsidRPr="00A91397" w14:paraId="4D0D9D87"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E6FFE5"/>
            <w:hideMark/>
          </w:tcPr>
          <w:p w14:paraId="284C2056" w14:textId="77777777" w:rsidR="00A91397" w:rsidRPr="00A91397" w:rsidRDefault="00A91397" w:rsidP="00A91397">
            <w:pPr>
              <w:spacing w:after="0" w:line="259" w:lineRule="auto"/>
              <w:rPr>
                <w:rFonts w:ascii="Times New Roman" w:eastAsia="Calibri" w:hAnsi="Times New Roman" w:cs="Times New Roman"/>
                <w:i/>
                <w:sz w:val="14"/>
                <w:szCs w:val="18"/>
              </w:rPr>
            </w:pPr>
            <w:r w:rsidRPr="00A91397">
              <w:rPr>
                <w:rFonts w:ascii="Times New Roman" w:eastAsia="Calibri" w:hAnsi="Times New Roman" w:cs="Times New Roman"/>
                <w:i/>
                <w:sz w:val="14"/>
                <w:szCs w:val="18"/>
              </w:rPr>
              <w:t xml:space="preserve">         134 PRIHODI OD OSTALIH KONCESIJA</w:t>
            </w:r>
          </w:p>
        </w:tc>
        <w:tc>
          <w:tcPr>
            <w:tcW w:w="1300" w:type="dxa"/>
            <w:tcBorders>
              <w:top w:val="single" w:sz="4" w:space="0" w:color="auto"/>
              <w:left w:val="single" w:sz="4" w:space="0" w:color="auto"/>
              <w:bottom w:val="single" w:sz="4" w:space="0" w:color="auto"/>
              <w:right w:val="single" w:sz="4" w:space="0" w:color="auto"/>
            </w:tcBorders>
            <w:shd w:val="clear" w:color="auto" w:fill="E6FFE5"/>
            <w:hideMark/>
          </w:tcPr>
          <w:p w14:paraId="0B81488E" w14:textId="77777777" w:rsidR="00A91397" w:rsidRPr="00A91397" w:rsidRDefault="00A91397" w:rsidP="00A91397">
            <w:pPr>
              <w:spacing w:after="0" w:line="259" w:lineRule="auto"/>
              <w:jc w:val="right"/>
              <w:rPr>
                <w:rFonts w:ascii="Times New Roman" w:eastAsia="Calibri" w:hAnsi="Times New Roman" w:cs="Times New Roman"/>
                <w:i/>
                <w:sz w:val="14"/>
                <w:szCs w:val="18"/>
              </w:rPr>
            </w:pPr>
            <w:r w:rsidRPr="00A91397">
              <w:rPr>
                <w:rFonts w:ascii="Times New Roman" w:eastAsia="Calibri" w:hAnsi="Times New Roman" w:cs="Times New Roman"/>
                <w:i/>
                <w:sz w:val="14"/>
                <w:szCs w:val="18"/>
              </w:rPr>
              <w:t>35.791,32</w:t>
            </w:r>
          </w:p>
        </w:tc>
        <w:tc>
          <w:tcPr>
            <w:tcW w:w="1300" w:type="dxa"/>
            <w:tcBorders>
              <w:top w:val="single" w:sz="4" w:space="0" w:color="auto"/>
              <w:left w:val="single" w:sz="4" w:space="0" w:color="auto"/>
              <w:bottom w:val="single" w:sz="4" w:space="0" w:color="auto"/>
              <w:right w:val="single" w:sz="4" w:space="0" w:color="auto"/>
            </w:tcBorders>
            <w:shd w:val="clear" w:color="auto" w:fill="E6FFE5"/>
            <w:hideMark/>
          </w:tcPr>
          <w:p w14:paraId="79C923BC" w14:textId="77777777" w:rsidR="00A91397" w:rsidRPr="00A91397" w:rsidRDefault="00A91397" w:rsidP="00A91397">
            <w:pPr>
              <w:spacing w:after="0" w:line="259" w:lineRule="auto"/>
              <w:jc w:val="right"/>
              <w:rPr>
                <w:rFonts w:ascii="Times New Roman" w:eastAsia="Calibri" w:hAnsi="Times New Roman" w:cs="Times New Roman"/>
                <w:i/>
                <w:sz w:val="14"/>
                <w:szCs w:val="18"/>
              </w:rPr>
            </w:pPr>
            <w:r w:rsidRPr="00A91397">
              <w:rPr>
                <w:rFonts w:ascii="Times New Roman" w:eastAsia="Calibri" w:hAnsi="Times New Roman" w:cs="Times New Roman"/>
                <w:i/>
                <w:sz w:val="14"/>
                <w:szCs w:val="18"/>
              </w:rPr>
              <w:t>0,00</w:t>
            </w:r>
          </w:p>
        </w:tc>
        <w:tc>
          <w:tcPr>
            <w:tcW w:w="1300" w:type="dxa"/>
            <w:tcBorders>
              <w:top w:val="single" w:sz="4" w:space="0" w:color="auto"/>
              <w:left w:val="single" w:sz="4" w:space="0" w:color="auto"/>
              <w:bottom w:val="single" w:sz="4" w:space="0" w:color="auto"/>
              <w:right w:val="single" w:sz="4" w:space="0" w:color="auto"/>
            </w:tcBorders>
            <w:shd w:val="clear" w:color="auto" w:fill="E6FFE5"/>
            <w:hideMark/>
          </w:tcPr>
          <w:p w14:paraId="346CCD52" w14:textId="77777777" w:rsidR="00A91397" w:rsidRPr="00A91397" w:rsidRDefault="00A91397" w:rsidP="00A91397">
            <w:pPr>
              <w:spacing w:after="0" w:line="259" w:lineRule="auto"/>
              <w:jc w:val="right"/>
              <w:rPr>
                <w:rFonts w:ascii="Times New Roman" w:eastAsia="Calibri" w:hAnsi="Times New Roman" w:cs="Times New Roman"/>
                <w:i/>
                <w:sz w:val="14"/>
                <w:szCs w:val="18"/>
              </w:rPr>
            </w:pPr>
            <w:r w:rsidRPr="00A91397">
              <w:rPr>
                <w:rFonts w:ascii="Times New Roman" w:eastAsia="Calibri" w:hAnsi="Times New Roman" w:cs="Times New Roman"/>
                <w:i/>
                <w:sz w:val="14"/>
                <w:szCs w:val="18"/>
              </w:rPr>
              <w:t>0,00</w:t>
            </w:r>
          </w:p>
        </w:tc>
      </w:tr>
      <w:tr w:rsidR="00A91397" w:rsidRPr="00A91397" w14:paraId="6D3554EE"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E6FFE5"/>
            <w:hideMark/>
          </w:tcPr>
          <w:p w14:paraId="1E611C9C" w14:textId="77777777" w:rsidR="00A91397" w:rsidRPr="00A91397" w:rsidRDefault="00A91397" w:rsidP="00A91397">
            <w:pPr>
              <w:spacing w:after="0" w:line="259" w:lineRule="auto"/>
              <w:rPr>
                <w:rFonts w:ascii="Times New Roman" w:eastAsia="Calibri" w:hAnsi="Times New Roman" w:cs="Times New Roman"/>
                <w:i/>
                <w:sz w:val="14"/>
                <w:szCs w:val="18"/>
              </w:rPr>
            </w:pPr>
            <w:r w:rsidRPr="00A91397">
              <w:rPr>
                <w:rFonts w:ascii="Times New Roman" w:eastAsia="Calibri" w:hAnsi="Times New Roman" w:cs="Times New Roman"/>
                <w:i/>
                <w:sz w:val="14"/>
                <w:szCs w:val="18"/>
              </w:rPr>
              <w:t xml:space="preserve">         44 PRIHODI OD LEGALIZACIJE</w:t>
            </w:r>
          </w:p>
        </w:tc>
        <w:tc>
          <w:tcPr>
            <w:tcW w:w="1300" w:type="dxa"/>
            <w:tcBorders>
              <w:top w:val="single" w:sz="4" w:space="0" w:color="auto"/>
              <w:left w:val="single" w:sz="4" w:space="0" w:color="auto"/>
              <w:bottom w:val="single" w:sz="4" w:space="0" w:color="auto"/>
              <w:right w:val="single" w:sz="4" w:space="0" w:color="auto"/>
            </w:tcBorders>
            <w:shd w:val="clear" w:color="auto" w:fill="E6FFE5"/>
            <w:hideMark/>
          </w:tcPr>
          <w:p w14:paraId="0E935AFA" w14:textId="77777777" w:rsidR="00A91397" w:rsidRPr="00A91397" w:rsidRDefault="00A91397" w:rsidP="00A91397">
            <w:pPr>
              <w:spacing w:after="0" w:line="259" w:lineRule="auto"/>
              <w:jc w:val="right"/>
              <w:rPr>
                <w:rFonts w:ascii="Times New Roman" w:eastAsia="Calibri" w:hAnsi="Times New Roman" w:cs="Times New Roman"/>
                <w:i/>
                <w:sz w:val="14"/>
                <w:szCs w:val="18"/>
              </w:rPr>
            </w:pPr>
            <w:r w:rsidRPr="00A91397">
              <w:rPr>
                <w:rFonts w:ascii="Times New Roman" w:eastAsia="Calibri" w:hAnsi="Times New Roman" w:cs="Times New Roman"/>
                <w:i/>
                <w:sz w:val="14"/>
                <w:szCs w:val="18"/>
              </w:rPr>
              <w:t>13.242,05</w:t>
            </w:r>
          </w:p>
        </w:tc>
        <w:tc>
          <w:tcPr>
            <w:tcW w:w="1300" w:type="dxa"/>
            <w:tcBorders>
              <w:top w:val="single" w:sz="4" w:space="0" w:color="auto"/>
              <w:left w:val="single" w:sz="4" w:space="0" w:color="auto"/>
              <w:bottom w:val="single" w:sz="4" w:space="0" w:color="auto"/>
              <w:right w:val="single" w:sz="4" w:space="0" w:color="auto"/>
            </w:tcBorders>
            <w:shd w:val="clear" w:color="auto" w:fill="E6FFE5"/>
            <w:hideMark/>
          </w:tcPr>
          <w:p w14:paraId="4615D52E" w14:textId="77777777" w:rsidR="00A91397" w:rsidRPr="00A91397" w:rsidRDefault="00A91397" w:rsidP="00A91397">
            <w:pPr>
              <w:spacing w:after="0" w:line="259" w:lineRule="auto"/>
              <w:jc w:val="right"/>
              <w:rPr>
                <w:rFonts w:ascii="Times New Roman" w:eastAsia="Calibri" w:hAnsi="Times New Roman" w:cs="Times New Roman"/>
                <w:i/>
                <w:sz w:val="14"/>
                <w:szCs w:val="18"/>
              </w:rPr>
            </w:pPr>
            <w:r w:rsidRPr="00A91397">
              <w:rPr>
                <w:rFonts w:ascii="Times New Roman" w:eastAsia="Calibri" w:hAnsi="Times New Roman" w:cs="Times New Roman"/>
                <w:i/>
                <w:sz w:val="14"/>
                <w:szCs w:val="18"/>
              </w:rPr>
              <w:t>4.320,00</w:t>
            </w:r>
          </w:p>
        </w:tc>
        <w:tc>
          <w:tcPr>
            <w:tcW w:w="1300" w:type="dxa"/>
            <w:tcBorders>
              <w:top w:val="single" w:sz="4" w:space="0" w:color="auto"/>
              <w:left w:val="single" w:sz="4" w:space="0" w:color="auto"/>
              <w:bottom w:val="single" w:sz="4" w:space="0" w:color="auto"/>
              <w:right w:val="single" w:sz="4" w:space="0" w:color="auto"/>
            </w:tcBorders>
            <w:shd w:val="clear" w:color="auto" w:fill="E6FFE5"/>
            <w:hideMark/>
          </w:tcPr>
          <w:p w14:paraId="4EA00D91" w14:textId="77777777" w:rsidR="00A91397" w:rsidRPr="00A91397" w:rsidRDefault="00A91397" w:rsidP="00A91397">
            <w:pPr>
              <w:spacing w:after="0" w:line="259" w:lineRule="auto"/>
              <w:jc w:val="right"/>
              <w:rPr>
                <w:rFonts w:ascii="Times New Roman" w:eastAsia="Calibri" w:hAnsi="Times New Roman" w:cs="Times New Roman"/>
                <w:i/>
                <w:sz w:val="14"/>
                <w:szCs w:val="18"/>
              </w:rPr>
            </w:pPr>
            <w:r w:rsidRPr="00A91397">
              <w:rPr>
                <w:rFonts w:ascii="Times New Roman" w:eastAsia="Calibri" w:hAnsi="Times New Roman" w:cs="Times New Roman"/>
                <w:i/>
                <w:sz w:val="14"/>
                <w:szCs w:val="18"/>
              </w:rPr>
              <w:t>9.260,90</w:t>
            </w:r>
          </w:p>
        </w:tc>
      </w:tr>
      <w:tr w:rsidR="00A91397" w:rsidRPr="00A91397" w14:paraId="5331D839"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E6FFE5"/>
            <w:hideMark/>
          </w:tcPr>
          <w:p w14:paraId="320825D3" w14:textId="77777777" w:rsidR="00A91397" w:rsidRPr="00A91397" w:rsidRDefault="00A91397" w:rsidP="00A91397">
            <w:pPr>
              <w:spacing w:after="0" w:line="259" w:lineRule="auto"/>
              <w:rPr>
                <w:rFonts w:ascii="Times New Roman" w:eastAsia="Calibri" w:hAnsi="Times New Roman" w:cs="Times New Roman"/>
                <w:i/>
                <w:sz w:val="14"/>
                <w:szCs w:val="18"/>
              </w:rPr>
            </w:pPr>
            <w:r w:rsidRPr="00A91397">
              <w:rPr>
                <w:rFonts w:ascii="Times New Roman" w:eastAsia="Calibri" w:hAnsi="Times New Roman" w:cs="Times New Roman"/>
                <w:i/>
                <w:sz w:val="14"/>
                <w:szCs w:val="18"/>
              </w:rPr>
              <w:t xml:space="preserve">         46 PRIHOD OD ZAKUPA DRŽ. POLJOP. ZEMLJIŠTA</w:t>
            </w:r>
          </w:p>
        </w:tc>
        <w:tc>
          <w:tcPr>
            <w:tcW w:w="1300" w:type="dxa"/>
            <w:tcBorders>
              <w:top w:val="single" w:sz="4" w:space="0" w:color="auto"/>
              <w:left w:val="single" w:sz="4" w:space="0" w:color="auto"/>
              <w:bottom w:val="single" w:sz="4" w:space="0" w:color="auto"/>
              <w:right w:val="single" w:sz="4" w:space="0" w:color="auto"/>
            </w:tcBorders>
            <w:shd w:val="clear" w:color="auto" w:fill="E6FFE5"/>
            <w:hideMark/>
          </w:tcPr>
          <w:p w14:paraId="7D9FD0C3" w14:textId="77777777" w:rsidR="00A91397" w:rsidRPr="00A91397" w:rsidRDefault="00A91397" w:rsidP="00A91397">
            <w:pPr>
              <w:spacing w:after="0" w:line="259" w:lineRule="auto"/>
              <w:jc w:val="right"/>
              <w:rPr>
                <w:rFonts w:ascii="Times New Roman" w:eastAsia="Calibri" w:hAnsi="Times New Roman" w:cs="Times New Roman"/>
                <w:i/>
                <w:sz w:val="14"/>
                <w:szCs w:val="18"/>
              </w:rPr>
            </w:pPr>
            <w:r w:rsidRPr="00A91397">
              <w:rPr>
                <w:rFonts w:ascii="Times New Roman" w:eastAsia="Calibri" w:hAnsi="Times New Roman" w:cs="Times New Roman"/>
                <w:i/>
                <w:sz w:val="14"/>
                <w:szCs w:val="18"/>
              </w:rPr>
              <w:t>34.599,42</w:t>
            </w:r>
          </w:p>
        </w:tc>
        <w:tc>
          <w:tcPr>
            <w:tcW w:w="1300" w:type="dxa"/>
            <w:tcBorders>
              <w:top w:val="single" w:sz="4" w:space="0" w:color="auto"/>
              <w:left w:val="single" w:sz="4" w:space="0" w:color="auto"/>
              <w:bottom w:val="single" w:sz="4" w:space="0" w:color="auto"/>
              <w:right w:val="single" w:sz="4" w:space="0" w:color="auto"/>
            </w:tcBorders>
            <w:shd w:val="clear" w:color="auto" w:fill="E6FFE5"/>
            <w:hideMark/>
          </w:tcPr>
          <w:p w14:paraId="7718C31F" w14:textId="77777777" w:rsidR="00A91397" w:rsidRPr="00A91397" w:rsidRDefault="00A91397" w:rsidP="00A91397">
            <w:pPr>
              <w:spacing w:after="0" w:line="259" w:lineRule="auto"/>
              <w:jc w:val="right"/>
              <w:rPr>
                <w:rFonts w:ascii="Times New Roman" w:eastAsia="Calibri" w:hAnsi="Times New Roman" w:cs="Times New Roman"/>
                <w:i/>
                <w:sz w:val="14"/>
                <w:szCs w:val="18"/>
              </w:rPr>
            </w:pPr>
            <w:r w:rsidRPr="00A91397">
              <w:rPr>
                <w:rFonts w:ascii="Times New Roman" w:eastAsia="Calibri" w:hAnsi="Times New Roman" w:cs="Times New Roman"/>
                <w:i/>
                <w:sz w:val="14"/>
                <w:szCs w:val="18"/>
              </w:rPr>
              <w:t>0,00</w:t>
            </w:r>
          </w:p>
        </w:tc>
        <w:tc>
          <w:tcPr>
            <w:tcW w:w="1300" w:type="dxa"/>
            <w:tcBorders>
              <w:top w:val="single" w:sz="4" w:space="0" w:color="auto"/>
              <w:left w:val="single" w:sz="4" w:space="0" w:color="auto"/>
              <w:bottom w:val="single" w:sz="4" w:space="0" w:color="auto"/>
              <w:right w:val="single" w:sz="4" w:space="0" w:color="auto"/>
            </w:tcBorders>
            <w:shd w:val="clear" w:color="auto" w:fill="E6FFE5"/>
            <w:hideMark/>
          </w:tcPr>
          <w:p w14:paraId="0C0266E3" w14:textId="77777777" w:rsidR="00A91397" w:rsidRPr="00A91397" w:rsidRDefault="00A91397" w:rsidP="00A91397">
            <w:pPr>
              <w:spacing w:after="0" w:line="259" w:lineRule="auto"/>
              <w:jc w:val="right"/>
              <w:rPr>
                <w:rFonts w:ascii="Times New Roman" w:eastAsia="Calibri" w:hAnsi="Times New Roman" w:cs="Times New Roman"/>
                <w:i/>
                <w:sz w:val="14"/>
                <w:szCs w:val="18"/>
              </w:rPr>
            </w:pPr>
            <w:r w:rsidRPr="00A91397">
              <w:rPr>
                <w:rFonts w:ascii="Times New Roman" w:eastAsia="Calibri" w:hAnsi="Times New Roman" w:cs="Times New Roman"/>
                <w:i/>
                <w:sz w:val="14"/>
                <w:szCs w:val="18"/>
              </w:rPr>
              <w:t>0,00</w:t>
            </w:r>
          </w:p>
        </w:tc>
      </w:tr>
      <w:tr w:rsidR="00A91397" w:rsidRPr="00A91397" w14:paraId="2C12F65E"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E6FFE5"/>
            <w:hideMark/>
          </w:tcPr>
          <w:p w14:paraId="3A40E0AB" w14:textId="77777777" w:rsidR="00A91397" w:rsidRPr="00A91397" w:rsidRDefault="00A91397" w:rsidP="00A91397">
            <w:pPr>
              <w:spacing w:after="0" w:line="259" w:lineRule="auto"/>
              <w:rPr>
                <w:rFonts w:ascii="Times New Roman" w:eastAsia="Calibri" w:hAnsi="Times New Roman" w:cs="Times New Roman"/>
                <w:i/>
                <w:sz w:val="14"/>
                <w:szCs w:val="18"/>
              </w:rPr>
            </w:pPr>
            <w:r w:rsidRPr="00A91397">
              <w:rPr>
                <w:rFonts w:ascii="Times New Roman" w:eastAsia="Calibri" w:hAnsi="Times New Roman" w:cs="Times New Roman"/>
                <w:i/>
                <w:sz w:val="14"/>
                <w:szCs w:val="18"/>
              </w:rPr>
              <w:t xml:space="preserve">         47 PRIHOD OD KONCESIJE DRŽ. POLJOP. ZEMLJIŠTA</w:t>
            </w:r>
          </w:p>
        </w:tc>
        <w:tc>
          <w:tcPr>
            <w:tcW w:w="1300" w:type="dxa"/>
            <w:tcBorders>
              <w:top w:val="single" w:sz="4" w:space="0" w:color="auto"/>
              <w:left w:val="single" w:sz="4" w:space="0" w:color="auto"/>
              <w:bottom w:val="single" w:sz="4" w:space="0" w:color="auto"/>
              <w:right w:val="single" w:sz="4" w:space="0" w:color="auto"/>
            </w:tcBorders>
            <w:shd w:val="clear" w:color="auto" w:fill="E6FFE5"/>
            <w:hideMark/>
          </w:tcPr>
          <w:p w14:paraId="65F7D16B" w14:textId="77777777" w:rsidR="00A91397" w:rsidRPr="00A91397" w:rsidRDefault="00A91397" w:rsidP="00A91397">
            <w:pPr>
              <w:spacing w:after="0" w:line="259" w:lineRule="auto"/>
              <w:jc w:val="right"/>
              <w:rPr>
                <w:rFonts w:ascii="Times New Roman" w:eastAsia="Calibri" w:hAnsi="Times New Roman" w:cs="Times New Roman"/>
                <w:i/>
                <w:sz w:val="14"/>
                <w:szCs w:val="18"/>
              </w:rPr>
            </w:pPr>
            <w:r w:rsidRPr="00A91397">
              <w:rPr>
                <w:rFonts w:ascii="Times New Roman" w:eastAsia="Calibri" w:hAnsi="Times New Roman" w:cs="Times New Roman"/>
                <w:i/>
                <w:sz w:val="14"/>
                <w:szCs w:val="18"/>
              </w:rPr>
              <w:t>464.118,63</w:t>
            </w:r>
          </w:p>
        </w:tc>
        <w:tc>
          <w:tcPr>
            <w:tcW w:w="1300" w:type="dxa"/>
            <w:tcBorders>
              <w:top w:val="single" w:sz="4" w:space="0" w:color="auto"/>
              <w:left w:val="single" w:sz="4" w:space="0" w:color="auto"/>
              <w:bottom w:val="single" w:sz="4" w:space="0" w:color="auto"/>
              <w:right w:val="single" w:sz="4" w:space="0" w:color="auto"/>
            </w:tcBorders>
            <w:shd w:val="clear" w:color="auto" w:fill="E6FFE5"/>
            <w:hideMark/>
          </w:tcPr>
          <w:p w14:paraId="6F29D2C8" w14:textId="77777777" w:rsidR="00A91397" w:rsidRPr="00A91397" w:rsidRDefault="00A91397" w:rsidP="00A91397">
            <w:pPr>
              <w:spacing w:after="0" w:line="259" w:lineRule="auto"/>
              <w:jc w:val="right"/>
              <w:rPr>
                <w:rFonts w:ascii="Times New Roman" w:eastAsia="Calibri" w:hAnsi="Times New Roman" w:cs="Times New Roman"/>
                <w:i/>
                <w:sz w:val="14"/>
                <w:szCs w:val="18"/>
              </w:rPr>
            </w:pPr>
            <w:r w:rsidRPr="00A91397">
              <w:rPr>
                <w:rFonts w:ascii="Times New Roman" w:eastAsia="Calibri" w:hAnsi="Times New Roman" w:cs="Times New Roman"/>
                <w:i/>
                <w:sz w:val="14"/>
                <w:szCs w:val="18"/>
              </w:rPr>
              <w:t>0,00</w:t>
            </w:r>
          </w:p>
        </w:tc>
        <w:tc>
          <w:tcPr>
            <w:tcW w:w="1300" w:type="dxa"/>
            <w:tcBorders>
              <w:top w:val="single" w:sz="4" w:space="0" w:color="auto"/>
              <w:left w:val="single" w:sz="4" w:space="0" w:color="auto"/>
              <w:bottom w:val="single" w:sz="4" w:space="0" w:color="auto"/>
              <w:right w:val="single" w:sz="4" w:space="0" w:color="auto"/>
            </w:tcBorders>
            <w:shd w:val="clear" w:color="auto" w:fill="E6FFE5"/>
            <w:hideMark/>
          </w:tcPr>
          <w:p w14:paraId="3288257D" w14:textId="77777777" w:rsidR="00A91397" w:rsidRPr="00A91397" w:rsidRDefault="00A91397" w:rsidP="00A91397">
            <w:pPr>
              <w:spacing w:after="0" w:line="259" w:lineRule="auto"/>
              <w:jc w:val="right"/>
              <w:rPr>
                <w:rFonts w:ascii="Times New Roman" w:eastAsia="Calibri" w:hAnsi="Times New Roman" w:cs="Times New Roman"/>
                <w:i/>
                <w:sz w:val="14"/>
                <w:szCs w:val="18"/>
              </w:rPr>
            </w:pPr>
            <w:r w:rsidRPr="00A91397">
              <w:rPr>
                <w:rFonts w:ascii="Times New Roman" w:eastAsia="Calibri" w:hAnsi="Times New Roman" w:cs="Times New Roman"/>
                <w:i/>
                <w:sz w:val="14"/>
                <w:szCs w:val="18"/>
              </w:rPr>
              <w:t>0,00</w:t>
            </w:r>
          </w:p>
        </w:tc>
      </w:tr>
      <w:tr w:rsidR="00A91397" w:rsidRPr="00A91397" w14:paraId="1CA6BFFB"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E6FFE5"/>
            <w:hideMark/>
          </w:tcPr>
          <w:p w14:paraId="6E823256" w14:textId="77777777" w:rsidR="00A91397" w:rsidRPr="00A91397" w:rsidRDefault="00A91397" w:rsidP="00A91397">
            <w:pPr>
              <w:spacing w:after="0" w:line="259" w:lineRule="auto"/>
              <w:rPr>
                <w:rFonts w:ascii="Times New Roman" w:eastAsia="Calibri" w:hAnsi="Times New Roman" w:cs="Times New Roman"/>
                <w:i/>
                <w:sz w:val="14"/>
                <w:szCs w:val="18"/>
              </w:rPr>
            </w:pPr>
            <w:r w:rsidRPr="00A91397">
              <w:rPr>
                <w:rFonts w:ascii="Times New Roman" w:eastAsia="Calibri" w:hAnsi="Times New Roman" w:cs="Times New Roman"/>
                <w:i/>
                <w:sz w:val="14"/>
                <w:szCs w:val="18"/>
              </w:rPr>
              <w:t xml:space="preserve">         49 PRIHODI OD RASPOLAGANJA DRŽ. POLJOP. ZEMLJIŠTEM</w:t>
            </w:r>
          </w:p>
        </w:tc>
        <w:tc>
          <w:tcPr>
            <w:tcW w:w="1300" w:type="dxa"/>
            <w:tcBorders>
              <w:top w:val="single" w:sz="4" w:space="0" w:color="auto"/>
              <w:left w:val="single" w:sz="4" w:space="0" w:color="auto"/>
              <w:bottom w:val="single" w:sz="4" w:space="0" w:color="auto"/>
              <w:right w:val="single" w:sz="4" w:space="0" w:color="auto"/>
            </w:tcBorders>
            <w:shd w:val="clear" w:color="auto" w:fill="E6FFE5"/>
            <w:hideMark/>
          </w:tcPr>
          <w:p w14:paraId="13D2044E" w14:textId="77777777" w:rsidR="00A91397" w:rsidRPr="00A91397" w:rsidRDefault="00A91397" w:rsidP="00A91397">
            <w:pPr>
              <w:spacing w:after="0" w:line="259" w:lineRule="auto"/>
              <w:jc w:val="right"/>
              <w:rPr>
                <w:rFonts w:ascii="Times New Roman" w:eastAsia="Calibri" w:hAnsi="Times New Roman" w:cs="Times New Roman"/>
                <w:i/>
                <w:sz w:val="14"/>
                <w:szCs w:val="18"/>
              </w:rPr>
            </w:pPr>
            <w:r w:rsidRPr="00A91397">
              <w:rPr>
                <w:rFonts w:ascii="Times New Roman" w:eastAsia="Calibri" w:hAnsi="Times New Roman" w:cs="Times New Roman"/>
                <w:i/>
                <w:sz w:val="14"/>
                <w:szCs w:val="18"/>
              </w:rPr>
              <w:t>0,00</w:t>
            </w:r>
          </w:p>
        </w:tc>
        <w:tc>
          <w:tcPr>
            <w:tcW w:w="1300" w:type="dxa"/>
            <w:tcBorders>
              <w:top w:val="single" w:sz="4" w:space="0" w:color="auto"/>
              <w:left w:val="single" w:sz="4" w:space="0" w:color="auto"/>
              <w:bottom w:val="single" w:sz="4" w:space="0" w:color="auto"/>
              <w:right w:val="single" w:sz="4" w:space="0" w:color="auto"/>
            </w:tcBorders>
            <w:shd w:val="clear" w:color="auto" w:fill="E6FFE5"/>
            <w:hideMark/>
          </w:tcPr>
          <w:p w14:paraId="7AFBEFEF" w14:textId="77777777" w:rsidR="00A91397" w:rsidRPr="00A91397" w:rsidRDefault="00A91397" w:rsidP="00A91397">
            <w:pPr>
              <w:spacing w:after="0" w:line="259" w:lineRule="auto"/>
              <w:jc w:val="right"/>
              <w:rPr>
                <w:rFonts w:ascii="Times New Roman" w:eastAsia="Calibri" w:hAnsi="Times New Roman" w:cs="Times New Roman"/>
                <w:i/>
                <w:sz w:val="14"/>
                <w:szCs w:val="18"/>
              </w:rPr>
            </w:pPr>
            <w:r w:rsidRPr="00A91397">
              <w:rPr>
                <w:rFonts w:ascii="Times New Roman" w:eastAsia="Calibri" w:hAnsi="Times New Roman" w:cs="Times New Roman"/>
                <w:i/>
                <w:sz w:val="14"/>
                <w:szCs w:val="18"/>
              </w:rPr>
              <w:t>717.067,84</w:t>
            </w:r>
          </w:p>
        </w:tc>
        <w:tc>
          <w:tcPr>
            <w:tcW w:w="1300" w:type="dxa"/>
            <w:tcBorders>
              <w:top w:val="single" w:sz="4" w:space="0" w:color="auto"/>
              <w:left w:val="single" w:sz="4" w:space="0" w:color="auto"/>
              <w:bottom w:val="single" w:sz="4" w:space="0" w:color="auto"/>
              <w:right w:val="single" w:sz="4" w:space="0" w:color="auto"/>
            </w:tcBorders>
            <w:shd w:val="clear" w:color="auto" w:fill="E6FFE5"/>
            <w:hideMark/>
          </w:tcPr>
          <w:p w14:paraId="2E30AE98" w14:textId="77777777" w:rsidR="00A91397" w:rsidRPr="00A91397" w:rsidRDefault="00A91397" w:rsidP="00A91397">
            <w:pPr>
              <w:spacing w:after="0" w:line="259" w:lineRule="auto"/>
              <w:jc w:val="right"/>
              <w:rPr>
                <w:rFonts w:ascii="Times New Roman" w:eastAsia="Calibri" w:hAnsi="Times New Roman" w:cs="Times New Roman"/>
                <w:i/>
                <w:sz w:val="14"/>
                <w:szCs w:val="18"/>
              </w:rPr>
            </w:pPr>
            <w:r w:rsidRPr="00A91397">
              <w:rPr>
                <w:rFonts w:ascii="Times New Roman" w:eastAsia="Calibri" w:hAnsi="Times New Roman" w:cs="Times New Roman"/>
                <w:i/>
                <w:sz w:val="14"/>
                <w:szCs w:val="18"/>
              </w:rPr>
              <w:t>719.722,06</w:t>
            </w:r>
          </w:p>
        </w:tc>
      </w:tr>
      <w:tr w:rsidR="00A91397" w:rsidRPr="00A91397" w14:paraId="49E992B5"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F2F2F2"/>
            <w:hideMark/>
          </w:tcPr>
          <w:p w14:paraId="441FD3F4" w14:textId="77777777" w:rsidR="00A91397" w:rsidRPr="00A91397" w:rsidRDefault="00A91397" w:rsidP="00A91397">
            <w:pPr>
              <w:spacing w:after="0" w:line="259" w:lineRule="auto"/>
              <w:rPr>
                <w:rFonts w:ascii="Times New Roman" w:eastAsia="Calibri" w:hAnsi="Times New Roman" w:cs="Times New Roman"/>
                <w:sz w:val="18"/>
                <w:szCs w:val="18"/>
              </w:rPr>
            </w:pPr>
            <w:r w:rsidRPr="00A91397">
              <w:rPr>
                <w:rFonts w:ascii="Times New Roman" w:eastAsia="Calibri" w:hAnsi="Times New Roman" w:cs="Times New Roman"/>
                <w:sz w:val="18"/>
                <w:szCs w:val="18"/>
              </w:rPr>
              <w:t>641 Prihodi od financijske imovine</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14131454" w14:textId="77777777" w:rsidR="00A91397" w:rsidRPr="00A91397" w:rsidRDefault="00A91397" w:rsidP="00A91397">
            <w:pPr>
              <w:spacing w:after="0" w:line="259" w:lineRule="auto"/>
              <w:jc w:val="right"/>
              <w:rPr>
                <w:rFonts w:ascii="Times New Roman" w:eastAsia="Calibri" w:hAnsi="Times New Roman" w:cs="Times New Roman"/>
                <w:sz w:val="18"/>
                <w:szCs w:val="18"/>
              </w:rPr>
            </w:pPr>
            <w:r w:rsidRPr="00A91397">
              <w:rPr>
                <w:rFonts w:ascii="Times New Roman" w:eastAsia="Calibri" w:hAnsi="Times New Roman" w:cs="Times New Roman"/>
                <w:sz w:val="18"/>
                <w:szCs w:val="18"/>
              </w:rPr>
              <w:t>635,16</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3AFFA871" w14:textId="77777777" w:rsidR="00A91397" w:rsidRPr="00A91397" w:rsidRDefault="00A91397" w:rsidP="00A91397">
            <w:pPr>
              <w:spacing w:after="0" w:line="259" w:lineRule="auto"/>
              <w:jc w:val="right"/>
              <w:rPr>
                <w:rFonts w:ascii="Times New Roman" w:eastAsia="Calibri" w:hAnsi="Times New Roman" w:cs="Times New Roman"/>
                <w:sz w:val="18"/>
                <w:szCs w:val="18"/>
              </w:rPr>
            </w:pPr>
            <w:r w:rsidRPr="00A91397">
              <w:rPr>
                <w:rFonts w:ascii="Times New Roman" w:eastAsia="Calibri" w:hAnsi="Times New Roman" w:cs="Times New Roman"/>
                <w:sz w:val="18"/>
                <w:szCs w:val="18"/>
              </w:rPr>
              <w:t>228,13</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7CEDCD4A" w14:textId="77777777" w:rsidR="00A91397" w:rsidRPr="00A91397" w:rsidRDefault="00A91397" w:rsidP="00A91397">
            <w:pPr>
              <w:spacing w:after="0" w:line="259" w:lineRule="auto"/>
              <w:jc w:val="right"/>
              <w:rPr>
                <w:rFonts w:ascii="Times New Roman" w:eastAsia="Calibri" w:hAnsi="Times New Roman" w:cs="Times New Roman"/>
                <w:sz w:val="18"/>
                <w:szCs w:val="18"/>
              </w:rPr>
            </w:pPr>
            <w:r w:rsidRPr="00A91397">
              <w:rPr>
                <w:rFonts w:ascii="Times New Roman" w:eastAsia="Calibri" w:hAnsi="Times New Roman" w:cs="Times New Roman"/>
                <w:sz w:val="18"/>
                <w:szCs w:val="18"/>
              </w:rPr>
              <w:t>457,32</w:t>
            </w:r>
          </w:p>
        </w:tc>
      </w:tr>
      <w:tr w:rsidR="00A91397" w:rsidRPr="00A91397" w14:paraId="489755D6" w14:textId="77777777" w:rsidTr="00F330BE">
        <w:tc>
          <w:tcPr>
            <w:tcW w:w="6273" w:type="dxa"/>
            <w:tcBorders>
              <w:top w:val="single" w:sz="4" w:space="0" w:color="auto"/>
              <w:left w:val="single" w:sz="4" w:space="0" w:color="auto"/>
              <w:bottom w:val="single" w:sz="4" w:space="0" w:color="auto"/>
              <w:right w:val="single" w:sz="4" w:space="0" w:color="auto"/>
            </w:tcBorders>
            <w:hideMark/>
          </w:tcPr>
          <w:p w14:paraId="20AE094A" w14:textId="77777777" w:rsidR="00A91397" w:rsidRPr="00A91397" w:rsidRDefault="00A91397" w:rsidP="00A91397">
            <w:pPr>
              <w:spacing w:after="0" w:line="259" w:lineRule="auto"/>
              <w:rPr>
                <w:rFonts w:ascii="Times New Roman" w:eastAsia="Calibri" w:hAnsi="Times New Roman" w:cs="Times New Roman"/>
                <w:sz w:val="18"/>
                <w:szCs w:val="18"/>
              </w:rPr>
            </w:pPr>
            <w:r w:rsidRPr="00A91397">
              <w:rPr>
                <w:rFonts w:ascii="Times New Roman" w:eastAsia="Calibri" w:hAnsi="Times New Roman" w:cs="Times New Roman"/>
                <w:sz w:val="18"/>
                <w:szCs w:val="18"/>
              </w:rPr>
              <w:t>6414 Prihodi od zateznih kamata</w:t>
            </w:r>
          </w:p>
        </w:tc>
        <w:tc>
          <w:tcPr>
            <w:tcW w:w="1300" w:type="dxa"/>
            <w:tcBorders>
              <w:top w:val="single" w:sz="4" w:space="0" w:color="auto"/>
              <w:left w:val="single" w:sz="4" w:space="0" w:color="auto"/>
              <w:bottom w:val="single" w:sz="4" w:space="0" w:color="auto"/>
              <w:right w:val="single" w:sz="4" w:space="0" w:color="auto"/>
            </w:tcBorders>
            <w:hideMark/>
          </w:tcPr>
          <w:p w14:paraId="4FA72610" w14:textId="77777777" w:rsidR="00A91397" w:rsidRPr="00A91397" w:rsidRDefault="00A91397" w:rsidP="00A91397">
            <w:pPr>
              <w:spacing w:after="0" w:line="259" w:lineRule="auto"/>
              <w:jc w:val="right"/>
              <w:rPr>
                <w:rFonts w:ascii="Times New Roman" w:eastAsia="Calibri" w:hAnsi="Times New Roman" w:cs="Times New Roman"/>
                <w:sz w:val="18"/>
                <w:szCs w:val="18"/>
              </w:rPr>
            </w:pPr>
            <w:r w:rsidRPr="00A91397">
              <w:rPr>
                <w:rFonts w:ascii="Times New Roman" w:eastAsia="Calibri" w:hAnsi="Times New Roman" w:cs="Times New Roman"/>
                <w:sz w:val="18"/>
                <w:szCs w:val="18"/>
              </w:rPr>
              <w:t>430,54</w:t>
            </w:r>
          </w:p>
        </w:tc>
        <w:tc>
          <w:tcPr>
            <w:tcW w:w="1300" w:type="dxa"/>
            <w:tcBorders>
              <w:top w:val="single" w:sz="4" w:space="0" w:color="auto"/>
              <w:left w:val="single" w:sz="4" w:space="0" w:color="auto"/>
              <w:bottom w:val="single" w:sz="4" w:space="0" w:color="auto"/>
              <w:right w:val="single" w:sz="4" w:space="0" w:color="auto"/>
            </w:tcBorders>
            <w:hideMark/>
          </w:tcPr>
          <w:p w14:paraId="5A6C06E8" w14:textId="77777777" w:rsidR="00A91397" w:rsidRPr="00A91397" w:rsidRDefault="00A91397" w:rsidP="00A91397">
            <w:pPr>
              <w:spacing w:after="0" w:line="259" w:lineRule="auto"/>
              <w:jc w:val="right"/>
              <w:rPr>
                <w:rFonts w:ascii="Times New Roman" w:eastAsia="Calibri" w:hAnsi="Times New Roman" w:cs="Times New Roman"/>
                <w:sz w:val="18"/>
                <w:szCs w:val="18"/>
              </w:rPr>
            </w:pPr>
            <w:r w:rsidRPr="00A91397">
              <w:rPr>
                <w:rFonts w:ascii="Times New Roman" w:eastAsia="Calibri" w:hAnsi="Times New Roman" w:cs="Times New Roman"/>
                <w:sz w:val="18"/>
                <w:szCs w:val="18"/>
              </w:rPr>
              <w:t>0,00</w:t>
            </w:r>
          </w:p>
        </w:tc>
        <w:tc>
          <w:tcPr>
            <w:tcW w:w="1300" w:type="dxa"/>
            <w:tcBorders>
              <w:top w:val="single" w:sz="4" w:space="0" w:color="auto"/>
              <w:left w:val="single" w:sz="4" w:space="0" w:color="auto"/>
              <w:bottom w:val="single" w:sz="4" w:space="0" w:color="auto"/>
              <w:right w:val="single" w:sz="4" w:space="0" w:color="auto"/>
            </w:tcBorders>
            <w:hideMark/>
          </w:tcPr>
          <w:p w14:paraId="7D51DCFA" w14:textId="77777777" w:rsidR="00A91397" w:rsidRPr="00A91397" w:rsidRDefault="00A91397" w:rsidP="00A91397">
            <w:pPr>
              <w:spacing w:after="0" w:line="259" w:lineRule="auto"/>
              <w:jc w:val="right"/>
              <w:rPr>
                <w:rFonts w:ascii="Times New Roman" w:eastAsia="Calibri" w:hAnsi="Times New Roman" w:cs="Times New Roman"/>
                <w:sz w:val="18"/>
                <w:szCs w:val="18"/>
              </w:rPr>
            </w:pPr>
            <w:r w:rsidRPr="00A91397">
              <w:rPr>
                <w:rFonts w:ascii="Times New Roman" w:eastAsia="Calibri" w:hAnsi="Times New Roman" w:cs="Times New Roman"/>
                <w:sz w:val="18"/>
                <w:szCs w:val="18"/>
              </w:rPr>
              <w:t>291,26</w:t>
            </w:r>
          </w:p>
        </w:tc>
      </w:tr>
      <w:tr w:rsidR="00A91397" w:rsidRPr="00A91397" w14:paraId="2F2EB52D" w14:textId="77777777" w:rsidTr="00F330BE">
        <w:tc>
          <w:tcPr>
            <w:tcW w:w="6273" w:type="dxa"/>
            <w:tcBorders>
              <w:top w:val="single" w:sz="4" w:space="0" w:color="auto"/>
              <w:left w:val="single" w:sz="4" w:space="0" w:color="auto"/>
              <w:bottom w:val="single" w:sz="4" w:space="0" w:color="auto"/>
              <w:right w:val="single" w:sz="4" w:space="0" w:color="auto"/>
            </w:tcBorders>
            <w:hideMark/>
          </w:tcPr>
          <w:p w14:paraId="70C4C5AF" w14:textId="77777777" w:rsidR="00A91397" w:rsidRPr="00A91397" w:rsidRDefault="00A91397" w:rsidP="00A91397">
            <w:pPr>
              <w:spacing w:after="0" w:line="259" w:lineRule="auto"/>
              <w:rPr>
                <w:rFonts w:ascii="Times New Roman" w:eastAsia="Calibri" w:hAnsi="Times New Roman" w:cs="Times New Roman"/>
                <w:sz w:val="18"/>
                <w:szCs w:val="18"/>
              </w:rPr>
            </w:pPr>
            <w:r w:rsidRPr="00A91397">
              <w:rPr>
                <w:rFonts w:ascii="Times New Roman" w:eastAsia="Calibri" w:hAnsi="Times New Roman" w:cs="Times New Roman"/>
                <w:sz w:val="18"/>
                <w:szCs w:val="18"/>
              </w:rPr>
              <w:t>6419 Ostali prihodi od financijske imovine</w:t>
            </w:r>
          </w:p>
        </w:tc>
        <w:tc>
          <w:tcPr>
            <w:tcW w:w="1300" w:type="dxa"/>
            <w:tcBorders>
              <w:top w:val="single" w:sz="4" w:space="0" w:color="auto"/>
              <w:left w:val="single" w:sz="4" w:space="0" w:color="auto"/>
              <w:bottom w:val="single" w:sz="4" w:space="0" w:color="auto"/>
              <w:right w:val="single" w:sz="4" w:space="0" w:color="auto"/>
            </w:tcBorders>
            <w:hideMark/>
          </w:tcPr>
          <w:p w14:paraId="47E0CDB3" w14:textId="77777777" w:rsidR="00A91397" w:rsidRPr="00A91397" w:rsidRDefault="00A91397" w:rsidP="00A91397">
            <w:pPr>
              <w:spacing w:after="0" w:line="259" w:lineRule="auto"/>
              <w:jc w:val="right"/>
              <w:rPr>
                <w:rFonts w:ascii="Times New Roman" w:eastAsia="Calibri" w:hAnsi="Times New Roman" w:cs="Times New Roman"/>
                <w:sz w:val="18"/>
                <w:szCs w:val="18"/>
              </w:rPr>
            </w:pPr>
            <w:r w:rsidRPr="00A91397">
              <w:rPr>
                <w:rFonts w:ascii="Times New Roman" w:eastAsia="Calibri" w:hAnsi="Times New Roman" w:cs="Times New Roman"/>
                <w:sz w:val="18"/>
                <w:szCs w:val="18"/>
              </w:rPr>
              <w:t>204,62</w:t>
            </w:r>
          </w:p>
        </w:tc>
        <w:tc>
          <w:tcPr>
            <w:tcW w:w="1300" w:type="dxa"/>
            <w:tcBorders>
              <w:top w:val="single" w:sz="4" w:space="0" w:color="auto"/>
              <w:left w:val="single" w:sz="4" w:space="0" w:color="auto"/>
              <w:bottom w:val="single" w:sz="4" w:space="0" w:color="auto"/>
              <w:right w:val="single" w:sz="4" w:space="0" w:color="auto"/>
            </w:tcBorders>
            <w:hideMark/>
          </w:tcPr>
          <w:p w14:paraId="16402113" w14:textId="77777777" w:rsidR="00A91397" w:rsidRPr="00A91397" w:rsidRDefault="00A91397" w:rsidP="00A91397">
            <w:pPr>
              <w:spacing w:after="0" w:line="259" w:lineRule="auto"/>
              <w:jc w:val="right"/>
              <w:rPr>
                <w:rFonts w:ascii="Times New Roman" w:eastAsia="Calibri" w:hAnsi="Times New Roman" w:cs="Times New Roman"/>
                <w:sz w:val="18"/>
                <w:szCs w:val="18"/>
              </w:rPr>
            </w:pPr>
            <w:r w:rsidRPr="00A91397">
              <w:rPr>
                <w:rFonts w:ascii="Times New Roman" w:eastAsia="Calibri" w:hAnsi="Times New Roman" w:cs="Times New Roman"/>
                <w:sz w:val="18"/>
                <w:szCs w:val="18"/>
              </w:rPr>
              <w:t>228,13</w:t>
            </w:r>
          </w:p>
        </w:tc>
        <w:tc>
          <w:tcPr>
            <w:tcW w:w="1300" w:type="dxa"/>
            <w:tcBorders>
              <w:top w:val="single" w:sz="4" w:space="0" w:color="auto"/>
              <w:left w:val="single" w:sz="4" w:space="0" w:color="auto"/>
              <w:bottom w:val="single" w:sz="4" w:space="0" w:color="auto"/>
              <w:right w:val="single" w:sz="4" w:space="0" w:color="auto"/>
            </w:tcBorders>
            <w:hideMark/>
          </w:tcPr>
          <w:p w14:paraId="35418F99" w14:textId="77777777" w:rsidR="00A91397" w:rsidRPr="00A91397" w:rsidRDefault="00A91397" w:rsidP="00A91397">
            <w:pPr>
              <w:spacing w:after="0" w:line="259" w:lineRule="auto"/>
              <w:jc w:val="right"/>
              <w:rPr>
                <w:rFonts w:ascii="Times New Roman" w:eastAsia="Calibri" w:hAnsi="Times New Roman" w:cs="Times New Roman"/>
                <w:sz w:val="18"/>
                <w:szCs w:val="18"/>
              </w:rPr>
            </w:pPr>
            <w:r w:rsidRPr="00A91397">
              <w:rPr>
                <w:rFonts w:ascii="Times New Roman" w:eastAsia="Calibri" w:hAnsi="Times New Roman" w:cs="Times New Roman"/>
                <w:sz w:val="18"/>
                <w:szCs w:val="18"/>
              </w:rPr>
              <w:t>166,06</w:t>
            </w:r>
          </w:p>
        </w:tc>
      </w:tr>
      <w:tr w:rsidR="00A91397" w:rsidRPr="00A91397" w14:paraId="31FD4F48"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F2F2F2"/>
            <w:hideMark/>
          </w:tcPr>
          <w:p w14:paraId="2DE95BF6" w14:textId="77777777" w:rsidR="00A91397" w:rsidRPr="00A91397" w:rsidRDefault="00A91397" w:rsidP="00A91397">
            <w:pPr>
              <w:spacing w:after="0" w:line="259" w:lineRule="auto"/>
              <w:rPr>
                <w:rFonts w:ascii="Times New Roman" w:eastAsia="Calibri" w:hAnsi="Times New Roman" w:cs="Times New Roman"/>
                <w:sz w:val="18"/>
                <w:szCs w:val="18"/>
              </w:rPr>
            </w:pPr>
            <w:r w:rsidRPr="00A91397">
              <w:rPr>
                <w:rFonts w:ascii="Times New Roman" w:eastAsia="Calibri" w:hAnsi="Times New Roman" w:cs="Times New Roman"/>
                <w:sz w:val="18"/>
                <w:szCs w:val="18"/>
              </w:rPr>
              <w:t>642 Prihodi od nefinancijske imovine</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6C79B352" w14:textId="77777777" w:rsidR="00A91397" w:rsidRPr="00A91397" w:rsidRDefault="00A91397" w:rsidP="00A91397">
            <w:pPr>
              <w:spacing w:after="0" w:line="259" w:lineRule="auto"/>
              <w:jc w:val="right"/>
              <w:rPr>
                <w:rFonts w:ascii="Times New Roman" w:eastAsia="Calibri" w:hAnsi="Times New Roman" w:cs="Times New Roman"/>
                <w:sz w:val="18"/>
                <w:szCs w:val="18"/>
              </w:rPr>
            </w:pPr>
            <w:r w:rsidRPr="00A91397">
              <w:rPr>
                <w:rFonts w:ascii="Times New Roman" w:eastAsia="Calibri" w:hAnsi="Times New Roman" w:cs="Times New Roman"/>
                <w:sz w:val="18"/>
                <w:szCs w:val="18"/>
              </w:rPr>
              <w:t>616.546,57</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13E15185" w14:textId="77777777" w:rsidR="00A91397" w:rsidRPr="00A91397" w:rsidRDefault="00A91397" w:rsidP="00A91397">
            <w:pPr>
              <w:spacing w:after="0" w:line="259" w:lineRule="auto"/>
              <w:jc w:val="right"/>
              <w:rPr>
                <w:rFonts w:ascii="Times New Roman" w:eastAsia="Calibri" w:hAnsi="Times New Roman" w:cs="Times New Roman"/>
                <w:sz w:val="18"/>
                <w:szCs w:val="18"/>
              </w:rPr>
            </w:pPr>
            <w:r w:rsidRPr="00A91397">
              <w:rPr>
                <w:rFonts w:ascii="Times New Roman" w:eastAsia="Calibri" w:hAnsi="Times New Roman" w:cs="Times New Roman"/>
                <w:sz w:val="18"/>
                <w:szCs w:val="18"/>
              </w:rPr>
              <w:t>794.415,77</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46011131" w14:textId="77777777" w:rsidR="00A91397" w:rsidRPr="00A91397" w:rsidRDefault="00A91397" w:rsidP="00A91397">
            <w:pPr>
              <w:spacing w:after="0" w:line="259" w:lineRule="auto"/>
              <w:jc w:val="right"/>
              <w:rPr>
                <w:rFonts w:ascii="Times New Roman" w:eastAsia="Calibri" w:hAnsi="Times New Roman" w:cs="Times New Roman"/>
                <w:sz w:val="18"/>
                <w:szCs w:val="18"/>
              </w:rPr>
            </w:pPr>
            <w:r w:rsidRPr="00A91397">
              <w:rPr>
                <w:rFonts w:ascii="Times New Roman" w:eastAsia="Calibri" w:hAnsi="Times New Roman" w:cs="Times New Roman"/>
                <w:sz w:val="18"/>
                <w:szCs w:val="18"/>
              </w:rPr>
              <w:t>834.285,84</w:t>
            </w:r>
          </w:p>
        </w:tc>
      </w:tr>
      <w:tr w:rsidR="00A91397" w:rsidRPr="00A91397" w14:paraId="34016F03" w14:textId="77777777" w:rsidTr="00F330BE">
        <w:tc>
          <w:tcPr>
            <w:tcW w:w="6273" w:type="dxa"/>
            <w:tcBorders>
              <w:top w:val="single" w:sz="4" w:space="0" w:color="auto"/>
              <w:left w:val="single" w:sz="4" w:space="0" w:color="auto"/>
              <w:bottom w:val="single" w:sz="4" w:space="0" w:color="auto"/>
              <w:right w:val="single" w:sz="4" w:space="0" w:color="auto"/>
            </w:tcBorders>
            <w:hideMark/>
          </w:tcPr>
          <w:p w14:paraId="5DD745C3" w14:textId="77777777" w:rsidR="00A91397" w:rsidRPr="00A91397" w:rsidRDefault="00A91397" w:rsidP="00A91397">
            <w:pPr>
              <w:spacing w:after="0" w:line="259" w:lineRule="auto"/>
              <w:rPr>
                <w:rFonts w:ascii="Times New Roman" w:eastAsia="Calibri" w:hAnsi="Times New Roman" w:cs="Times New Roman"/>
                <w:sz w:val="18"/>
                <w:szCs w:val="18"/>
              </w:rPr>
            </w:pPr>
            <w:r w:rsidRPr="00A91397">
              <w:rPr>
                <w:rFonts w:ascii="Times New Roman" w:eastAsia="Calibri" w:hAnsi="Times New Roman" w:cs="Times New Roman"/>
                <w:sz w:val="18"/>
                <w:szCs w:val="18"/>
              </w:rPr>
              <w:t>6421 Naknade za koncesije</w:t>
            </w:r>
          </w:p>
        </w:tc>
        <w:tc>
          <w:tcPr>
            <w:tcW w:w="1300" w:type="dxa"/>
            <w:tcBorders>
              <w:top w:val="single" w:sz="4" w:space="0" w:color="auto"/>
              <w:left w:val="single" w:sz="4" w:space="0" w:color="auto"/>
              <w:bottom w:val="single" w:sz="4" w:space="0" w:color="auto"/>
              <w:right w:val="single" w:sz="4" w:space="0" w:color="auto"/>
            </w:tcBorders>
            <w:hideMark/>
          </w:tcPr>
          <w:p w14:paraId="269C240E" w14:textId="77777777" w:rsidR="00A91397" w:rsidRPr="00A91397" w:rsidRDefault="00A91397" w:rsidP="00A91397">
            <w:pPr>
              <w:spacing w:after="0" w:line="259" w:lineRule="auto"/>
              <w:jc w:val="right"/>
              <w:rPr>
                <w:rFonts w:ascii="Times New Roman" w:eastAsia="Calibri" w:hAnsi="Times New Roman" w:cs="Times New Roman"/>
                <w:sz w:val="18"/>
                <w:szCs w:val="18"/>
              </w:rPr>
            </w:pPr>
            <w:r w:rsidRPr="00A91397">
              <w:rPr>
                <w:rFonts w:ascii="Times New Roman" w:eastAsia="Calibri" w:hAnsi="Times New Roman" w:cs="Times New Roman"/>
                <w:sz w:val="18"/>
                <w:szCs w:val="18"/>
              </w:rPr>
              <w:t>499.909,95</w:t>
            </w:r>
          </w:p>
        </w:tc>
        <w:tc>
          <w:tcPr>
            <w:tcW w:w="1300" w:type="dxa"/>
            <w:tcBorders>
              <w:top w:val="single" w:sz="4" w:space="0" w:color="auto"/>
              <w:left w:val="single" w:sz="4" w:space="0" w:color="auto"/>
              <w:bottom w:val="single" w:sz="4" w:space="0" w:color="auto"/>
              <w:right w:val="single" w:sz="4" w:space="0" w:color="auto"/>
            </w:tcBorders>
            <w:hideMark/>
          </w:tcPr>
          <w:p w14:paraId="4F1FFB3C" w14:textId="77777777" w:rsidR="00A91397" w:rsidRPr="00A91397" w:rsidRDefault="00A91397" w:rsidP="00A91397">
            <w:pPr>
              <w:spacing w:after="0" w:line="259" w:lineRule="auto"/>
              <w:jc w:val="right"/>
              <w:rPr>
                <w:rFonts w:ascii="Times New Roman" w:eastAsia="Calibri" w:hAnsi="Times New Roman" w:cs="Times New Roman"/>
                <w:sz w:val="18"/>
                <w:szCs w:val="18"/>
              </w:rPr>
            </w:pPr>
            <w:r w:rsidRPr="00A91397">
              <w:rPr>
                <w:rFonts w:ascii="Times New Roman" w:eastAsia="Calibri" w:hAnsi="Times New Roman" w:cs="Times New Roman"/>
                <w:sz w:val="18"/>
                <w:szCs w:val="18"/>
              </w:rPr>
              <w:t>597.240,99</w:t>
            </w:r>
          </w:p>
        </w:tc>
        <w:tc>
          <w:tcPr>
            <w:tcW w:w="1300" w:type="dxa"/>
            <w:tcBorders>
              <w:top w:val="single" w:sz="4" w:space="0" w:color="auto"/>
              <w:left w:val="single" w:sz="4" w:space="0" w:color="auto"/>
              <w:bottom w:val="single" w:sz="4" w:space="0" w:color="auto"/>
              <w:right w:val="single" w:sz="4" w:space="0" w:color="auto"/>
            </w:tcBorders>
            <w:hideMark/>
          </w:tcPr>
          <w:p w14:paraId="18F617F2" w14:textId="77777777" w:rsidR="00A91397" w:rsidRPr="00A91397" w:rsidRDefault="00A91397" w:rsidP="00A91397">
            <w:pPr>
              <w:spacing w:after="0" w:line="259" w:lineRule="auto"/>
              <w:jc w:val="right"/>
              <w:rPr>
                <w:rFonts w:ascii="Times New Roman" w:eastAsia="Calibri" w:hAnsi="Times New Roman" w:cs="Times New Roman"/>
                <w:sz w:val="18"/>
                <w:szCs w:val="18"/>
              </w:rPr>
            </w:pPr>
            <w:r w:rsidRPr="00A91397">
              <w:rPr>
                <w:rFonts w:ascii="Times New Roman" w:eastAsia="Calibri" w:hAnsi="Times New Roman" w:cs="Times New Roman"/>
                <w:sz w:val="18"/>
                <w:szCs w:val="18"/>
              </w:rPr>
              <w:t>625.322,08</w:t>
            </w:r>
          </w:p>
        </w:tc>
      </w:tr>
      <w:tr w:rsidR="00A91397" w:rsidRPr="00A91397" w14:paraId="67A681D7" w14:textId="77777777" w:rsidTr="00F330BE">
        <w:tc>
          <w:tcPr>
            <w:tcW w:w="6273" w:type="dxa"/>
            <w:tcBorders>
              <w:top w:val="single" w:sz="4" w:space="0" w:color="auto"/>
              <w:left w:val="single" w:sz="4" w:space="0" w:color="auto"/>
              <w:bottom w:val="single" w:sz="4" w:space="0" w:color="auto"/>
              <w:right w:val="single" w:sz="4" w:space="0" w:color="auto"/>
            </w:tcBorders>
            <w:hideMark/>
          </w:tcPr>
          <w:p w14:paraId="360CA699" w14:textId="77777777" w:rsidR="00A91397" w:rsidRPr="00A91397" w:rsidRDefault="00A91397" w:rsidP="00A91397">
            <w:pPr>
              <w:spacing w:after="0" w:line="259" w:lineRule="auto"/>
              <w:rPr>
                <w:rFonts w:ascii="Times New Roman" w:eastAsia="Calibri" w:hAnsi="Times New Roman" w:cs="Times New Roman"/>
                <w:sz w:val="18"/>
                <w:szCs w:val="18"/>
              </w:rPr>
            </w:pPr>
            <w:r w:rsidRPr="00A91397">
              <w:rPr>
                <w:rFonts w:ascii="Times New Roman" w:eastAsia="Calibri" w:hAnsi="Times New Roman" w:cs="Times New Roman"/>
                <w:sz w:val="18"/>
                <w:szCs w:val="18"/>
              </w:rPr>
              <w:t>6422 Prihodi od zakupa i iznajmljivanja imovine</w:t>
            </w:r>
          </w:p>
        </w:tc>
        <w:tc>
          <w:tcPr>
            <w:tcW w:w="1300" w:type="dxa"/>
            <w:tcBorders>
              <w:top w:val="single" w:sz="4" w:space="0" w:color="auto"/>
              <w:left w:val="single" w:sz="4" w:space="0" w:color="auto"/>
              <w:bottom w:val="single" w:sz="4" w:space="0" w:color="auto"/>
              <w:right w:val="single" w:sz="4" w:space="0" w:color="auto"/>
            </w:tcBorders>
            <w:hideMark/>
          </w:tcPr>
          <w:p w14:paraId="1E6013A0" w14:textId="77777777" w:rsidR="00A91397" w:rsidRPr="00A91397" w:rsidRDefault="00A91397" w:rsidP="00A91397">
            <w:pPr>
              <w:spacing w:after="0" w:line="259" w:lineRule="auto"/>
              <w:jc w:val="right"/>
              <w:rPr>
                <w:rFonts w:ascii="Times New Roman" w:eastAsia="Calibri" w:hAnsi="Times New Roman" w:cs="Times New Roman"/>
                <w:sz w:val="18"/>
                <w:szCs w:val="18"/>
              </w:rPr>
            </w:pPr>
            <w:r w:rsidRPr="00A91397">
              <w:rPr>
                <w:rFonts w:ascii="Times New Roman" w:eastAsia="Calibri" w:hAnsi="Times New Roman" w:cs="Times New Roman"/>
                <w:sz w:val="18"/>
                <w:szCs w:val="18"/>
              </w:rPr>
              <w:t>98.594,57</w:t>
            </w:r>
          </w:p>
        </w:tc>
        <w:tc>
          <w:tcPr>
            <w:tcW w:w="1300" w:type="dxa"/>
            <w:tcBorders>
              <w:top w:val="single" w:sz="4" w:space="0" w:color="auto"/>
              <w:left w:val="single" w:sz="4" w:space="0" w:color="auto"/>
              <w:bottom w:val="single" w:sz="4" w:space="0" w:color="auto"/>
              <w:right w:val="single" w:sz="4" w:space="0" w:color="auto"/>
            </w:tcBorders>
            <w:hideMark/>
          </w:tcPr>
          <w:p w14:paraId="66DDA502" w14:textId="77777777" w:rsidR="00A91397" w:rsidRPr="00A91397" w:rsidRDefault="00A91397" w:rsidP="00A91397">
            <w:pPr>
              <w:spacing w:after="0" w:line="259" w:lineRule="auto"/>
              <w:jc w:val="right"/>
              <w:rPr>
                <w:rFonts w:ascii="Times New Roman" w:eastAsia="Calibri" w:hAnsi="Times New Roman" w:cs="Times New Roman"/>
                <w:sz w:val="18"/>
                <w:szCs w:val="18"/>
              </w:rPr>
            </w:pPr>
            <w:r w:rsidRPr="00A91397">
              <w:rPr>
                <w:rFonts w:ascii="Times New Roman" w:eastAsia="Calibri" w:hAnsi="Times New Roman" w:cs="Times New Roman"/>
                <w:sz w:val="18"/>
                <w:szCs w:val="18"/>
              </w:rPr>
              <w:t>188.054,78</w:t>
            </w:r>
          </w:p>
        </w:tc>
        <w:tc>
          <w:tcPr>
            <w:tcW w:w="1300" w:type="dxa"/>
            <w:tcBorders>
              <w:top w:val="single" w:sz="4" w:space="0" w:color="auto"/>
              <w:left w:val="single" w:sz="4" w:space="0" w:color="auto"/>
              <w:bottom w:val="single" w:sz="4" w:space="0" w:color="auto"/>
              <w:right w:val="single" w:sz="4" w:space="0" w:color="auto"/>
            </w:tcBorders>
            <w:hideMark/>
          </w:tcPr>
          <w:p w14:paraId="60102D4B" w14:textId="77777777" w:rsidR="00A91397" w:rsidRPr="00A91397" w:rsidRDefault="00A91397" w:rsidP="00A91397">
            <w:pPr>
              <w:spacing w:after="0" w:line="259" w:lineRule="auto"/>
              <w:jc w:val="right"/>
              <w:rPr>
                <w:rFonts w:ascii="Times New Roman" w:eastAsia="Calibri" w:hAnsi="Times New Roman" w:cs="Times New Roman"/>
                <w:sz w:val="18"/>
                <w:szCs w:val="18"/>
              </w:rPr>
            </w:pPr>
            <w:r w:rsidRPr="00A91397">
              <w:rPr>
                <w:rFonts w:ascii="Times New Roman" w:eastAsia="Calibri" w:hAnsi="Times New Roman" w:cs="Times New Roman"/>
                <w:sz w:val="18"/>
                <w:szCs w:val="18"/>
              </w:rPr>
              <w:t>194.902,86</w:t>
            </w:r>
          </w:p>
        </w:tc>
      </w:tr>
      <w:tr w:rsidR="00A91397" w:rsidRPr="00A91397" w14:paraId="34EEA5FB" w14:textId="77777777" w:rsidTr="00F330BE">
        <w:tc>
          <w:tcPr>
            <w:tcW w:w="6273" w:type="dxa"/>
            <w:tcBorders>
              <w:top w:val="single" w:sz="4" w:space="0" w:color="auto"/>
              <w:left w:val="single" w:sz="4" w:space="0" w:color="auto"/>
              <w:bottom w:val="single" w:sz="4" w:space="0" w:color="auto"/>
              <w:right w:val="single" w:sz="4" w:space="0" w:color="auto"/>
            </w:tcBorders>
            <w:hideMark/>
          </w:tcPr>
          <w:p w14:paraId="79D00F03" w14:textId="77777777" w:rsidR="00A91397" w:rsidRPr="00A91397" w:rsidRDefault="00A91397" w:rsidP="00A91397">
            <w:pPr>
              <w:spacing w:after="0" w:line="259" w:lineRule="auto"/>
              <w:rPr>
                <w:rFonts w:ascii="Times New Roman" w:eastAsia="Calibri" w:hAnsi="Times New Roman" w:cs="Times New Roman"/>
                <w:sz w:val="18"/>
                <w:szCs w:val="18"/>
              </w:rPr>
            </w:pPr>
            <w:r w:rsidRPr="00A91397">
              <w:rPr>
                <w:rFonts w:ascii="Times New Roman" w:eastAsia="Calibri" w:hAnsi="Times New Roman" w:cs="Times New Roman"/>
                <w:sz w:val="18"/>
                <w:szCs w:val="18"/>
              </w:rPr>
              <w:t>6423 Naknada za korištenje nefinancijske imovine</w:t>
            </w:r>
          </w:p>
        </w:tc>
        <w:tc>
          <w:tcPr>
            <w:tcW w:w="1300" w:type="dxa"/>
            <w:tcBorders>
              <w:top w:val="single" w:sz="4" w:space="0" w:color="auto"/>
              <w:left w:val="single" w:sz="4" w:space="0" w:color="auto"/>
              <w:bottom w:val="single" w:sz="4" w:space="0" w:color="auto"/>
              <w:right w:val="single" w:sz="4" w:space="0" w:color="auto"/>
            </w:tcBorders>
            <w:hideMark/>
          </w:tcPr>
          <w:p w14:paraId="3DDCD43C" w14:textId="77777777" w:rsidR="00A91397" w:rsidRPr="00A91397" w:rsidRDefault="00A91397" w:rsidP="00A91397">
            <w:pPr>
              <w:spacing w:after="0" w:line="259" w:lineRule="auto"/>
              <w:jc w:val="right"/>
              <w:rPr>
                <w:rFonts w:ascii="Times New Roman" w:eastAsia="Calibri" w:hAnsi="Times New Roman" w:cs="Times New Roman"/>
                <w:sz w:val="18"/>
                <w:szCs w:val="18"/>
              </w:rPr>
            </w:pPr>
            <w:r w:rsidRPr="00A91397">
              <w:rPr>
                <w:rFonts w:ascii="Times New Roman" w:eastAsia="Calibri" w:hAnsi="Times New Roman" w:cs="Times New Roman"/>
                <w:sz w:val="18"/>
                <w:szCs w:val="18"/>
              </w:rPr>
              <w:t>4.800,00</w:t>
            </w:r>
          </w:p>
        </w:tc>
        <w:tc>
          <w:tcPr>
            <w:tcW w:w="1300" w:type="dxa"/>
            <w:tcBorders>
              <w:top w:val="single" w:sz="4" w:space="0" w:color="auto"/>
              <w:left w:val="single" w:sz="4" w:space="0" w:color="auto"/>
              <w:bottom w:val="single" w:sz="4" w:space="0" w:color="auto"/>
              <w:right w:val="single" w:sz="4" w:space="0" w:color="auto"/>
            </w:tcBorders>
            <w:hideMark/>
          </w:tcPr>
          <w:p w14:paraId="5BC6DC3C" w14:textId="77777777" w:rsidR="00A91397" w:rsidRPr="00A91397" w:rsidRDefault="00A91397" w:rsidP="00A91397">
            <w:pPr>
              <w:spacing w:after="0" w:line="259" w:lineRule="auto"/>
              <w:jc w:val="right"/>
              <w:rPr>
                <w:rFonts w:ascii="Times New Roman" w:eastAsia="Calibri" w:hAnsi="Times New Roman" w:cs="Times New Roman"/>
                <w:sz w:val="18"/>
                <w:szCs w:val="18"/>
              </w:rPr>
            </w:pPr>
            <w:r w:rsidRPr="00A91397">
              <w:rPr>
                <w:rFonts w:ascii="Times New Roman" w:eastAsia="Calibri" w:hAnsi="Times New Roman" w:cs="Times New Roman"/>
                <w:sz w:val="18"/>
                <w:szCs w:val="18"/>
              </w:rPr>
              <w:t>4.800,00</w:t>
            </w:r>
          </w:p>
        </w:tc>
        <w:tc>
          <w:tcPr>
            <w:tcW w:w="1300" w:type="dxa"/>
            <w:tcBorders>
              <w:top w:val="single" w:sz="4" w:space="0" w:color="auto"/>
              <w:left w:val="single" w:sz="4" w:space="0" w:color="auto"/>
              <w:bottom w:val="single" w:sz="4" w:space="0" w:color="auto"/>
              <w:right w:val="single" w:sz="4" w:space="0" w:color="auto"/>
            </w:tcBorders>
            <w:hideMark/>
          </w:tcPr>
          <w:p w14:paraId="76FBCCD9" w14:textId="77777777" w:rsidR="00A91397" w:rsidRPr="00A91397" w:rsidRDefault="00A91397" w:rsidP="00A91397">
            <w:pPr>
              <w:spacing w:after="0" w:line="259" w:lineRule="auto"/>
              <w:jc w:val="right"/>
              <w:rPr>
                <w:rFonts w:ascii="Times New Roman" w:eastAsia="Calibri" w:hAnsi="Times New Roman" w:cs="Times New Roman"/>
                <w:sz w:val="18"/>
                <w:szCs w:val="18"/>
              </w:rPr>
            </w:pPr>
            <w:r w:rsidRPr="00A91397">
              <w:rPr>
                <w:rFonts w:ascii="Times New Roman" w:eastAsia="Calibri" w:hAnsi="Times New Roman" w:cs="Times New Roman"/>
                <w:sz w:val="18"/>
                <w:szCs w:val="18"/>
              </w:rPr>
              <w:t>4.800,00</w:t>
            </w:r>
          </w:p>
        </w:tc>
      </w:tr>
      <w:tr w:rsidR="00A91397" w:rsidRPr="00A91397" w14:paraId="0AA5BD89" w14:textId="77777777" w:rsidTr="00F330BE">
        <w:tc>
          <w:tcPr>
            <w:tcW w:w="6273" w:type="dxa"/>
            <w:tcBorders>
              <w:top w:val="single" w:sz="4" w:space="0" w:color="auto"/>
              <w:left w:val="single" w:sz="4" w:space="0" w:color="auto"/>
              <w:bottom w:val="single" w:sz="4" w:space="0" w:color="auto"/>
              <w:right w:val="single" w:sz="4" w:space="0" w:color="auto"/>
            </w:tcBorders>
            <w:hideMark/>
          </w:tcPr>
          <w:p w14:paraId="42625F7B" w14:textId="77777777" w:rsidR="00A91397" w:rsidRPr="00A91397" w:rsidRDefault="00A91397" w:rsidP="00A91397">
            <w:pPr>
              <w:spacing w:after="0" w:line="259" w:lineRule="auto"/>
              <w:rPr>
                <w:rFonts w:ascii="Times New Roman" w:eastAsia="Calibri" w:hAnsi="Times New Roman" w:cs="Times New Roman"/>
                <w:sz w:val="18"/>
                <w:szCs w:val="18"/>
              </w:rPr>
            </w:pPr>
            <w:r w:rsidRPr="00A91397">
              <w:rPr>
                <w:rFonts w:ascii="Times New Roman" w:eastAsia="Calibri" w:hAnsi="Times New Roman" w:cs="Times New Roman"/>
                <w:sz w:val="18"/>
                <w:szCs w:val="18"/>
              </w:rPr>
              <w:t>6429 Ostali prihodi od nefinancijske imovine</w:t>
            </w:r>
          </w:p>
        </w:tc>
        <w:tc>
          <w:tcPr>
            <w:tcW w:w="1300" w:type="dxa"/>
            <w:tcBorders>
              <w:top w:val="single" w:sz="4" w:space="0" w:color="auto"/>
              <w:left w:val="single" w:sz="4" w:space="0" w:color="auto"/>
              <w:bottom w:val="single" w:sz="4" w:space="0" w:color="auto"/>
              <w:right w:val="single" w:sz="4" w:space="0" w:color="auto"/>
            </w:tcBorders>
            <w:hideMark/>
          </w:tcPr>
          <w:p w14:paraId="52F5CE98" w14:textId="77777777" w:rsidR="00A91397" w:rsidRPr="00A91397" w:rsidRDefault="00A91397" w:rsidP="00A91397">
            <w:pPr>
              <w:spacing w:after="0" w:line="259" w:lineRule="auto"/>
              <w:jc w:val="right"/>
              <w:rPr>
                <w:rFonts w:ascii="Times New Roman" w:eastAsia="Calibri" w:hAnsi="Times New Roman" w:cs="Times New Roman"/>
                <w:sz w:val="18"/>
                <w:szCs w:val="18"/>
              </w:rPr>
            </w:pPr>
            <w:r w:rsidRPr="00A91397">
              <w:rPr>
                <w:rFonts w:ascii="Times New Roman" w:eastAsia="Calibri" w:hAnsi="Times New Roman" w:cs="Times New Roman"/>
                <w:sz w:val="18"/>
                <w:szCs w:val="18"/>
              </w:rPr>
              <w:t>13.242,05</w:t>
            </w:r>
          </w:p>
        </w:tc>
        <w:tc>
          <w:tcPr>
            <w:tcW w:w="1300" w:type="dxa"/>
            <w:tcBorders>
              <w:top w:val="single" w:sz="4" w:space="0" w:color="auto"/>
              <w:left w:val="single" w:sz="4" w:space="0" w:color="auto"/>
              <w:bottom w:val="single" w:sz="4" w:space="0" w:color="auto"/>
              <w:right w:val="single" w:sz="4" w:space="0" w:color="auto"/>
            </w:tcBorders>
            <w:hideMark/>
          </w:tcPr>
          <w:p w14:paraId="3B03800D" w14:textId="77777777" w:rsidR="00A91397" w:rsidRPr="00A91397" w:rsidRDefault="00A91397" w:rsidP="00A91397">
            <w:pPr>
              <w:spacing w:after="0" w:line="259" w:lineRule="auto"/>
              <w:jc w:val="right"/>
              <w:rPr>
                <w:rFonts w:ascii="Times New Roman" w:eastAsia="Calibri" w:hAnsi="Times New Roman" w:cs="Times New Roman"/>
                <w:sz w:val="18"/>
                <w:szCs w:val="18"/>
              </w:rPr>
            </w:pPr>
            <w:r w:rsidRPr="00A91397">
              <w:rPr>
                <w:rFonts w:ascii="Times New Roman" w:eastAsia="Calibri" w:hAnsi="Times New Roman" w:cs="Times New Roman"/>
                <w:sz w:val="18"/>
                <w:szCs w:val="18"/>
              </w:rPr>
              <w:t>4.320,00</w:t>
            </w:r>
          </w:p>
        </w:tc>
        <w:tc>
          <w:tcPr>
            <w:tcW w:w="1300" w:type="dxa"/>
            <w:tcBorders>
              <w:top w:val="single" w:sz="4" w:space="0" w:color="auto"/>
              <w:left w:val="single" w:sz="4" w:space="0" w:color="auto"/>
              <w:bottom w:val="single" w:sz="4" w:space="0" w:color="auto"/>
              <w:right w:val="single" w:sz="4" w:space="0" w:color="auto"/>
            </w:tcBorders>
            <w:hideMark/>
          </w:tcPr>
          <w:p w14:paraId="10543C9B" w14:textId="77777777" w:rsidR="00A91397" w:rsidRPr="00A91397" w:rsidRDefault="00A91397" w:rsidP="00A91397">
            <w:pPr>
              <w:spacing w:after="0" w:line="259" w:lineRule="auto"/>
              <w:jc w:val="right"/>
              <w:rPr>
                <w:rFonts w:ascii="Times New Roman" w:eastAsia="Calibri" w:hAnsi="Times New Roman" w:cs="Times New Roman"/>
                <w:sz w:val="18"/>
                <w:szCs w:val="18"/>
              </w:rPr>
            </w:pPr>
            <w:r w:rsidRPr="00A91397">
              <w:rPr>
                <w:rFonts w:ascii="Times New Roman" w:eastAsia="Calibri" w:hAnsi="Times New Roman" w:cs="Times New Roman"/>
                <w:sz w:val="18"/>
                <w:szCs w:val="18"/>
              </w:rPr>
              <w:t>9.260,90</w:t>
            </w:r>
          </w:p>
        </w:tc>
      </w:tr>
      <w:tr w:rsidR="00A91397" w:rsidRPr="00A91397" w14:paraId="60CFA168"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F2F2F2"/>
            <w:hideMark/>
          </w:tcPr>
          <w:p w14:paraId="1364DF3A" w14:textId="77777777" w:rsidR="00A91397" w:rsidRPr="00A91397" w:rsidRDefault="00A91397" w:rsidP="00A91397">
            <w:pPr>
              <w:spacing w:after="0" w:line="259" w:lineRule="auto"/>
              <w:rPr>
                <w:rFonts w:ascii="Times New Roman" w:eastAsia="Calibri" w:hAnsi="Times New Roman" w:cs="Times New Roman"/>
                <w:sz w:val="18"/>
                <w:szCs w:val="18"/>
              </w:rPr>
            </w:pPr>
            <w:r w:rsidRPr="00A91397">
              <w:rPr>
                <w:rFonts w:ascii="Times New Roman" w:eastAsia="Calibri" w:hAnsi="Times New Roman" w:cs="Times New Roman"/>
                <w:sz w:val="18"/>
                <w:szCs w:val="18"/>
              </w:rPr>
              <w:t>643 Prihodi od kamata na dane zajmove</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1FD47F3A" w14:textId="77777777" w:rsidR="00A91397" w:rsidRPr="00A91397" w:rsidRDefault="00A91397" w:rsidP="00A91397">
            <w:pPr>
              <w:spacing w:after="0" w:line="259" w:lineRule="auto"/>
              <w:jc w:val="right"/>
              <w:rPr>
                <w:rFonts w:ascii="Times New Roman" w:eastAsia="Calibri" w:hAnsi="Times New Roman" w:cs="Times New Roman"/>
                <w:sz w:val="18"/>
                <w:szCs w:val="18"/>
              </w:rPr>
            </w:pPr>
            <w:r w:rsidRPr="00A91397">
              <w:rPr>
                <w:rFonts w:ascii="Times New Roman" w:eastAsia="Calibri" w:hAnsi="Times New Roman" w:cs="Times New Roman"/>
                <w:sz w:val="18"/>
                <w:szCs w:val="18"/>
              </w:rPr>
              <w:t>1.568,31</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36218EAA" w14:textId="77777777" w:rsidR="00A91397" w:rsidRPr="00A91397" w:rsidRDefault="00A91397" w:rsidP="00A91397">
            <w:pPr>
              <w:spacing w:after="0" w:line="259" w:lineRule="auto"/>
              <w:jc w:val="right"/>
              <w:rPr>
                <w:rFonts w:ascii="Times New Roman" w:eastAsia="Calibri" w:hAnsi="Times New Roman" w:cs="Times New Roman"/>
                <w:sz w:val="18"/>
                <w:szCs w:val="18"/>
              </w:rPr>
            </w:pPr>
            <w:r w:rsidRPr="00A91397">
              <w:rPr>
                <w:rFonts w:ascii="Times New Roman" w:eastAsia="Calibri" w:hAnsi="Times New Roman" w:cs="Times New Roman"/>
                <w:sz w:val="18"/>
                <w:szCs w:val="18"/>
              </w:rPr>
              <w:t>0,00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406AEB3F" w14:textId="77777777" w:rsidR="00A91397" w:rsidRPr="00A91397" w:rsidRDefault="00A91397" w:rsidP="00A91397">
            <w:pPr>
              <w:spacing w:after="0" w:line="259" w:lineRule="auto"/>
              <w:jc w:val="right"/>
              <w:rPr>
                <w:rFonts w:ascii="Times New Roman" w:eastAsia="Calibri" w:hAnsi="Times New Roman" w:cs="Times New Roman"/>
                <w:sz w:val="18"/>
                <w:szCs w:val="18"/>
              </w:rPr>
            </w:pPr>
            <w:r w:rsidRPr="00A91397">
              <w:rPr>
                <w:rFonts w:ascii="Times New Roman" w:eastAsia="Calibri" w:hAnsi="Times New Roman" w:cs="Times New Roman"/>
                <w:sz w:val="18"/>
                <w:szCs w:val="18"/>
              </w:rPr>
              <w:t>0,00</w:t>
            </w:r>
          </w:p>
        </w:tc>
      </w:tr>
      <w:tr w:rsidR="00A91397" w:rsidRPr="00A91397" w14:paraId="3055AB96" w14:textId="77777777" w:rsidTr="00F330BE">
        <w:tc>
          <w:tcPr>
            <w:tcW w:w="6273" w:type="dxa"/>
            <w:tcBorders>
              <w:top w:val="single" w:sz="4" w:space="0" w:color="auto"/>
              <w:left w:val="single" w:sz="4" w:space="0" w:color="auto"/>
              <w:bottom w:val="single" w:sz="4" w:space="0" w:color="auto"/>
              <w:right w:val="single" w:sz="4" w:space="0" w:color="auto"/>
            </w:tcBorders>
            <w:hideMark/>
          </w:tcPr>
          <w:p w14:paraId="1870049A" w14:textId="77777777" w:rsidR="00A91397" w:rsidRPr="00A91397" w:rsidRDefault="00A91397" w:rsidP="00A91397">
            <w:pPr>
              <w:spacing w:after="0" w:line="259" w:lineRule="auto"/>
              <w:rPr>
                <w:rFonts w:ascii="Times New Roman" w:eastAsia="Calibri" w:hAnsi="Times New Roman" w:cs="Times New Roman"/>
                <w:sz w:val="18"/>
                <w:szCs w:val="18"/>
              </w:rPr>
            </w:pPr>
            <w:r w:rsidRPr="00A91397">
              <w:rPr>
                <w:rFonts w:ascii="Times New Roman" w:eastAsia="Calibri" w:hAnsi="Times New Roman" w:cs="Times New Roman"/>
                <w:sz w:val="18"/>
                <w:szCs w:val="18"/>
              </w:rPr>
              <w:t>6434 Prihodi od kamata na dane zajmove trgovačkim društvima u javnom sektoru</w:t>
            </w:r>
          </w:p>
        </w:tc>
        <w:tc>
          <w:tcPr>
            <w:tcW w:w="1300" w:type="dxa"/>
            <w:tcBorders>
              <w:top w:val="single" w:sz="4" w:space="0" w:color="auto"/>
              <w:left w:val="single" w:sz="4" w:space="0" w:color="auto"/>
              <w:bottom w:val="single" w:sz="4" w:space="0" w:color="auto"/>
              <w:right w:val="single" w:sz="4" w:space="0" w:color="auto"/>
            </w:tcBorders>
            <w:hideMark/>
          </w:tcPr>
          <w:p w14:paraId="1C6D380D" w14:textId="77777777" w:rsidR="00A91397" w:rsidRPr="00A91397" w:rsidRDefault="00A91397" w:rsidP="00A91397">
            <w:pPr>
              <w:spacing w:after="0" w:line="259" w:lineRule="auto"/>
              <w:jc w:val="right"/>
              <w:rPr>
                <w:rFonts w:ascii="Times New Roman" w:eastAsia="Calibri" w:hAnsi="Times New Roman" w:cs="Times New Roman"/>
                <w:sz w:val="18"/>
                <w:szCs w:val="18"/>
              </w:rPr>
            </w:pPr>
            <w:r w:rsidRPr="00A91397">
              <w:rPr>
                <w:rFonts w:ascii="Times New Roman" w:eastAsia="Calibri" w:hAnsi="Times New Roman" w:cs="Times New Roman"/>
                <w:sz w:val="18"/>
                <w:szCs w:val="18"/>
              </w:rPr>
              <w:t>1.568,31</w:t>
            </w:r>
          </w:p>
        </w:tc>
        <w:tc>
          <w:tcPr>
            <w:tcW w:w="1300" w:type="dxa"/>
            <w:tcBorders>
              <w:top w:val="single" w:sz="4" w:space="0" w:color="auto"/>
              <w:left w:val="single" w:sz="4" w:space="0" w:color="auto"/>
              <w:bottom w:val="single" w:sz="4" w:space="0" w:color="auto"/>
              <w:right w:val="single" w:sz="4" w:space="0" w:color="auto"/>
            </w:tcBorders>
            <w:hideMark/>
          </w:tcPr>
          <w:p w14:paraId="250C15BA" w14:textId="77777777" w:rsidR="00A91397" w:rsidRPr="00A91397" w:rsidRDefault="00A91397" w:rsidP="00A91397">
            <w:pPr>
              <w:spacing w:after="0" w:line="259" w:lineRule="auto"/>
              <w:jc w:val="right"/>
              <w:rPr>
                <w:rFonts w:ascii="Times New Roman" w:eastAsia="Calibri" w:hAnsi="Times New Roman" w:cs="Times New Roman"/>
                <w:sz w:val="18"/>
                <w:szCs w:val="18"/>
              </w:rPr>
            </w:pPr>
            <w:r w:rsidRPr="00A91397">
              <w:rPr>
                <w:rFonts w:ascii="Times New Roman" w:eastAsia="Calibri" w:hAnsi="Times New Roman" w:cs="Times New Roman"/>
                <w:sz w:val="18"/>
                <w:szCs w:val="18"/>
              </w:rPr>
              <w:t>0,00</w:t>
            </w:r>
          </w:p>
        </w:tc>
        <w:tc>
          <w:tcPr>
            <w:tcW w:w="1300" w:type="dxa"/>
            <w:tcBorders>
              <w:top w:val="single" w:sz="4" w:space="0" w:color="auto"/>
              <w:left w:val="single" w:sz="4" w:space="0" w:color="auto"/>
              <w:bottom w:val="single" w:sz="4" w:space="0" w:color="auto"/>
              <w:right w:val="single" w:sz="4" w:space="0" w:color="auto"/>
            </w:tcBorders>
            <w:hideMark/>
          </w:tcPr>
          <w:p w14:paraId="5BAA5397" w14:textId="77777777" w:rsidR="00A91397" w:rsidRPr="00A91397" w:rsidRDefault="00A91397" w:rsidP="00A91397">
            <w:pPr>
              <w:spacing w:after="0" w:line="259" w:lineRule="auto"/>
              <w:jc w:val="right"/>
              <w:rPr>
                <w:rFonts w:ascii="Times New Roman" w:eastAsia="Calibri" w:hAnsi="Times New Roman" w:cs="Times New Roman"/>
                <w:sz w:val="18"/>
                <w:szCs w:val="18"/>
              </w:rPr>
            </w:pPr>
            <w:r w:rsidRPr="00A91397">
              <w:rPr>
                <w:rFonts w:ascii="Times New Roman" w:eastAsia="Calibri" w:hAnsi="Times New Roman" w:cs="Times New Roman"/>
                <w:sz w:val="18"/>
                <w:szCs w:val="18"/>
              </w:rPr>
              <w:t>0,00</w:t>
            </w:r>
          </w:p>
        </w:tc>
      </w:tr>
      <w:tr w:rsidR="00A91397" w:rsidRPr="00A91397" w14:paraId="6D17DE84"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DDEBF7"/>
            <w:hideMark/>
          </w:tcPr>
          <w:p w14:paraId="61A46A43" w14:textId="77777777" w:rsidR="00A91397" w:rsidRPr="00A91397" w:rsidRDefault="00A91397" w:rsidP="00A91397">
            <w:pPr>
              <w:spacing w:after="0" w:line="259" w:lineRule="auto"/>
              <w:rPr>
                <w:rFonts w:ascii="Times New Roman" w:eastAsia="Calibri" w:hAnsi="Times New Roman" w:cs="Times New Roman"/>
                <w:sz w:val="18"/>
                <w:szCs w:val="18"/>
              </w:rPr>
            </w:pPr>
            <w:r w:rsidRPr="00A91397">
              <w:rPr>
                <w:rFonts w:ascii="Times New Roman" w:eastAsia="Calibri" w:hAnsi="Times New Roman" w:cs="Times New Roman"/>
                <w:sz w:val="18"/>
                <w:szCs w:val="18"/>
              </w:rPr>
              <w:t>65 Prihodi od upravnih i administrativnih pristojbi, pristojbi po posebnim propisima i naknada</w:t>
            </w:r>
          </w:p>
        </w:tc>
        <w:tc>
          <w:tcPr>
            <w:tcW w:w="1300" w:type="dxa"/>
            <w:tcBorders>
              <w:top w:val="single" w:sz="4" w:space="0" w:color="auto"/>
              <w:left w:val="single" w:sz="4" w:space="0" w:color="auto"/>
              <w:bottom w:val="single" w:sz="4" w:space="0" w:color="auto"/>
              <w:right w:val="single" w:sz="4" w:space="0" w:color="auto"/>
            </w:tcBorders>
            <w:shd w:val="clear" w:color="auto" w:fill="DDEBF7"/>
            <w:hideMark/>
          </w:tcPr>
          <w:p w14:paraId="7B8D8532" w14:textId="77777777" w:rsidR="00A91397" w:rsidRPr="00A91397" w:rsidRDefault="00A91397" w:rsidP="00A91397">
            <w:pPr>
              <w:spacing w:after="0" w:line="259" w:lineRule="auto"/>
              <w:jc w:val="right"/>
              <w:rPr>
                <w:rFonts w:ascii="Times New Roman" w:eastAsia="Calibri" w:hAnsi="Times New Roman" w:cs="Times New Roman"/>
                <w:sz w:val="18"/>
                <w:szCs w:val="18"/>
              </w:rPr>
            </w:pPr>
            <w:r w:rsidRPr="00A91397">
              <w:rPr>
                <w:rFonts w:ascii="Times New Roman" w:eastAsia="Calibri" w:hAnsi="Times New Roman" w:cs="Times New Roman"/>
                <w:sz w:val="18"/>
                <w:szCs w:val="18"/>
              </w:rPr>
              <w:t>259.086,19</w:t>
            </w:r>
          </w:p>
        </w:tc>
        <w:tc>
          <w:tcPr>
            <w:tcW w:w="1300" w:type="dxa"/>
            <w:tcBorders>
              <w:top w:val="single" w:sz="4" w:space="0" w:color="auto"/>
              <w:left w:val="single" w:sz="4" w:space="0" w:color="auto"/>
              <w:bottom w:val="single" w:sz="4" w:space="0" w:color="auto"/>
              <w:right w:val="single" w:sz="4" w:space="0" w:color="auto"/>
            </w:tcBorders>
            <w:shd w:val="clear" w:color="auto" w:fill="DDEBF7"/>
            <w:hideMark/>
          </w:tcPr>
          <w:p w14:paraId="7F3BCED7" w14:textId="77777777" w:rsidR="00A91397" w:rsidRPr="00A91397" w:rsidRDefault="00A91397" w:rsidP="00A91397">
            <w:pPr>
              <w:spacing w:after="0" w:line="259" w:lineRule="auto"/>
              <w:jc w:val="right"/>
              <w:rPr>
                <w:rFonts w:ascii="Times New Roman" w:eastAsia="Calibri" w:hAnsi="Times New Roman" w:cs="Times New Roman"/>
                <w:sz w:val="18"/>
                <w:szCs w:val="18"/>
              </w:rPr>
            </w:pPr>
            <w:r w:rsidRPr="00A91397">
              <w:rPr>
                <w:rFonts w:ascii="Times New Roman" w:eastAsia="Calibri" w:hAnsi="Times New Roman" w:cs="Times New Roman"/>
                <w:sz w:val="18"/>
                <w:szCs w:val="18"/>
              </w:rPr>
              <w:t>403.045,50</w:t>
            </w:r>
          </w:p>
        </w:tc>
        <w:tc>
          <w:tcPr>
            <w:tcW w:w="1300" w:type="dxa"/>
            <w:tcBorders>
              <w:top w:val="single" w:sz="4" w:space="0" w:color="auto"/>
              <w:left w:val="single" w:sz="4" w:space="0" w:color="auto"/>
              <w:bottom w:val="single" w:sz="4" w:space="0" w:color="auto"/>
              <w:right w:val="single" w:sz="4" w:space="0" w:color="auto"/>
            </w:tcBorders>
            <w:shd w:val="clear" w:color="auto" w:fill="DDEBF7"/>
            <w:hideMark/>
          </w:tcPr>
          <w:p w14:paraId="347AFBBA" w14:textId="77777777" w:rsidR="00A91397" w:rsidRPr="00A91397" w:rsidRDefault="00A91397" w:rsidP="00A91397">
            <w:pPr>
              <w:spacing w:after="0" w:line="259" w:lineRule="auto"/>
              <w:jc w:val="right"/>
              <w:rPr>
                <w:rFonts w:ascii="Times New Roman" w:eastAsia="Calibri" w:hAnsi="Times New Roman" w:cs="Times New Roman"/>
                <w:sz w:val="18"/>
                <w:szCs w:val="18"/>
              </w:rPr>
            </w:pPr>
            <w:r w:rsidRPr="00A91397">
              <w:rPr>
                <w:rFonts w:ascii="Times New Roman" w:eastAsia="Calibri" w:hAnsi="Times New Roman" w:cs="Times New Roman"/>
                <w:sz w:val="18"/>
                <w:szCs w:val="18"/>
              </w:rPr>
              <w:t>765.775,59</w:t>
            </w:r>
          </w:p>
        </w:tc>
      </w:tr>
      <w:tr w:rsidR="00A91397" w:rsidRPr="00A91397" w14:paraId="3D675B0B"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E6FFE5"/>
            <w:hideMark/>
          </w:tcPr>
          <w:p w14:paraId="47C066E3" w14:textId="77777777" w:rsidR="00A91397" w:rsidRPr="00A91397" w:rsidRDefault="00A91397" w:rsidP="00A91397">
            <w:pPr>
              <w:spacing w:after="0" w:line="259" w:lineRule="auto"/>
              <w:rPr>
                <w:rFonts w:ascii="Times New Roman" w:eastAsia="Calibri" w:hAnsi="Times New Roman" w:cs="Times New Roman"/>
                <w:i/>
                <w:sz w:val="14"/>
                <w:szCs w:val="18"/>
              </w:rPr>
            </w:pPr>
            <w:r w:rsidRPr="00A91397">
              <w:rPr>
                <w:rFonts w:ascii="Times New Roman" w:eastAsia="Calibri" w:hAnsi="Times New Roman" w:cs="Times New Roman"/>
                <w:i/>
                <w:sz w:val="14"/>
                <w:szCs w:val="18"/>
              </w:rPr>
              <w:t xml:space="preserve">         13 PRIHODI OD NEFINANCIJSKE IMOVINE</w:t>
            </w:r>
          </w:p>
        </w:tc>
        <w:tc>
          <w:tcPr>
            <w:tcW w:w="1300" w:type="dxa"/>
            <w:tcBorders>
              <w:top w:val="single" w:sz="4" w:space="0" w:color="auto"/>
              <w:left w:val="single" w:sz="4" w:space="0" w:color="auto"/>
              <w:bottom w:val="single" w:sz="4" w:space="0" w:color="auto"/>
              <w:right w:val="single" w:sz="4" w:space="0" w:color="auto"/>
            </w:tcBorders>
            <w:shd w:val="clear" w:color="auto" w:fill="E6FFE5"/>
            <w:hideMark/>
          </w:tcPr>
          <w:p w14:paraId="3B37F2E6" w14:textId="77777777" w:rsidR="00A91397" w:rsidRPr="00A91397" w:rsidRDefault="00A91397" w:rsidP="00A91397">
            <w:pPr>
              <w:spacing w:after="0" w:line="259" w:lineRule="auto"/>
              <w:jc w:val="right"/>
              <w:rPr>
                <w:rFonts w:ascii="Times New Roman" w:eastAsia="Calibri" w:hAnsi="Times New Roman" w:cs="Times New Roman"/>
                <w:i/>
                <w:sz w:val="14"/>
                <w:szCs w:val="18"/>
              </w:rPr>
            </w:pPr>
            <w:r w:rsidRPr="00A91397">
              <w:rPr>
                <w:rFonts w:ascii="Times New Roman" w:eastAsia="Calibri" w:hAnsi="Times New Roman" w:cs="Times New Roman"/>
                <w:i/>
                <w:sz w:val="14"/>
                <w:szCs w:val="18"/>
              </w:rPr>
              <w:t>0,00</w:t>
            </w:r>
          </w:p>
        </w:tc>
        <w:tc>
          <w:tcPr>
            <w:tcW w:w="1300" w:type="dxa"/>
            <w:tcBorders>
              <w:top w:val="single" w:sz="4" w:space="0" w:color="auto"/>
              <w:left w:val="single" w:sz="4" w:space="0" w:color="auto"/>
              <w:bottom w:val="single" w:sz="4" w:space="0" w:color="auto"/>
              <w:right w:val="single" w:sz="4" w:space="0" w:color="auto"/>
            </w:tcBorders>
            <w:shd w:val="clear" w:color="auto" w:fill="E6FFE5"/>
            <w:hideMark/>
          </w:tcPr>
          <w:p w14:paraId="6C6E32A0" w14:textId="77777777" w:rsidR="00A91397" w:rsidRPr="00A91397" w:rsidRDefault="00A91397" w:rsidP="00A91397">
            <w:pPr>
              <w:spacing w:after="0" w:line="259" w:lineRule="auto"/>
              <w:jc w:val="right"/>
              <w:rPr>
                <w:rFonts w:ascii="Times New Roman" w:eastAsia="Calibri" w:hAnsi="Times New Roman" w:cs="Times New Roman"/>
                <w:i/>
                <w:sz w:val="14"/>
                <w:szCs w:val="18"/>
              </w:rPr>
            </w:pPr>
            <w:r w:rsidRPr="00A91397">
              <w:rPr>
                <w:rFonts w:ascii="Times New Roman" w:eastAsia="Calibri" w:hAnsi="Times New Roman" w:cs="Times New Roman"/>
                <w:i/>
                <w:sz w:val="14"/>
                <w:szCs w:val="18"/>
              </w:rPr>
              <w:t>48.604,29</w:t>
            </w:r>
          </w:p>
        </w:tc>
        <w:tc>
          <w:tcPr>
            <w:tcW w:w="1300" w:type="dxa"/>
            <w:tcBorders>
              <w:top w:val="single" w:sz="4" w:space="0" w:color="auto"/>
              <w:left w:val="single" w:sz="4" w:space="0" w:color="auto"/>
              <w:bottom w:val="single" w:sz="4" w:space="0" w:color="auto"/>
              <w:right w:val="single" w:sz="4" w:space="0" w:color="auto"/>
            </w:tcBorders>
            <w:shd w:val="clear" w:color="auto" w:fill="E6FFE5"/>
            <w:hideMark/>
          </w:tcPr>
          <w:p w14:paraId="5A99127E" w14:textId="77777777" w:rsidR="00A91397" w:rsidRPr="00A91397" w:rsidRDefault="00A91397" w:rsidP="00A91397">
            <w:pPr>
              <w:spacing w:after="0" w:line="259" w:lineRule="auto"/>
              <w:jc w:val="right"/>
              <w:rPr>
                <w:rFonts w:ascii="Times New Roman" w:eastAsia="Calibri" w:hAnsi="Times New Roman" w:cs="Times New Roman"/>
                <w:i/>
                <w:sz w:val="14"/>
                <w:szCs w:val="18"/>
              </w:rPr>
            </w:pPr>
            <w:r w:rsidRPr="00A91397">
              <w:rPr>
                <w:rFonts w:ascii="Times New Roman" w:eastAsia="Calibri" w:hAnsi="Times New Roman" w:cs="Times New Roman"/>
                <w:i/>
                <w:sz w:val="14"/>
                <w:szCs w:val="18"/>
              </w:rPr>
              <w:t>145.504,29</w:t>
            </w:r>
          </w:p>
        </w:tc>
      </w:tr>
      <w:tr w:rsidR="00A91397" w:rsidRPr="00A91397" w14:paraId="1D113257"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E6FFE5"/>
            <w:hideMark/>
          </w:tcPr>
          <w:p w14:paraId="411C84B8" w14:textId="77777777" w:rsidR="00A91397" w:rsidRPr="00A91397" w:rsidRDefault="00A91397" w:rsidP="00A91397">
            <w:pPr>
              <w:spacing w:after="0" w:line="259" w:lineRule="auto"/>
              <w:rPr>
                <w:rFonts w:ascii="Times New Roman" w:eastAsia="Calibri" w:hAnsi="Times New Roman" w:cs="Times New Roman"/>
                <w:i/>
                <w:sz w:val="14"/>
                <w:szCs w:val="18"/>
              </w:rPr>
            </w:pPr>
            <w:r w:rsidRPr="00A91397">
              <w:rPr>
                <w:rFonts w:ascii="Times New Roman" w:eastAsia="Calibri" w:hAnsi="Times New Roman" w:cs="Times New Roman"/>
                <w:i/>
                <w:sz w:val="14"/>
                <w:szCs w:val="18"/>
              </w:rPr>
              <w:t xml:space="preserve">         132 PRIHODI OD NAKNADE ZA POKRETNU PRODAJU I PRAVO PUTA</w:t>
            </w:r>
          </w:p>
        </w:tc>
        <w:tc>
          <w:tcPr>
            <w:tcW w:w="1300" w:type="dxa"/>
            <w:tcBorders>
              <w:top w:val="single" w:sz="4" w:space="0" w:color="auto"/>
              <w:left w:val="single" w:sz="4" w:space="0" w:color="auto"/>
              <w:bottom w:val="single" w:sz="4" w:space="0" w:color="auto"/>
              <w:right w:val="single" w:sz="4" w:space="0" w:color="auto"/>
            </w:tcBorders>
            <w:shd w:val="clear" w:color="auto" w:fill="E6FFE5"/>
            <w:hideMark/>
          </w:tcPr>
          <w:p w14:paraId="7E1C6ADF" w14:textId="77777777" w:rsidR="00A91397" w:rsidRPr="00A91397" w:rsidRDefault="00A91397" w:rsidP="00A91397">
            <w:pPr>
              <w:spacing w:after="0" w:line="259" w:lineRule="auto"/>
              <w:jc w:val="right"/>
              <w:rPr>
                <w:rFonts w:ascii="Times New Roman" w:eastAsia="Calibri" w:hAnsi="Times New Roman" w:cs="Times New Roman"/>
                <w:i/>
                <w:sz w:val="14"/>
                <w:szCs w:val="18"/>
              </w:rPr>
            </w:pPr>
            <w:r w:rsidRPr="00A91397">
              <w:rPr>
                <w:rFonts w:ascii="Times New Roman" w:eastAsia="Calibri" w:hAnsi="Times New Roman" w:cs="Times New Roman"/>
                <w:i/>
                <w:sz w:val="14"/>
                <w:szCs w:val="18"/>
              </w:rPr>
              <w:t>48.604,29</w:t>
            </w:r>
          </w:p>
        </w:tc>
        <w:tc>
          <w:tcPr>
            <w:tcW w:w="1300" w:type="dxa"/>
            <w:tcBorders>
              <w:top w:val="single" w:sz="4" w:space="0" w:color="auto"/>
              <w:left w:val="single" w:sz="4" w:space="0" w:color="auto"/>
              <w:bottom w:val="single" w:sz="4" w:space="0" w:color="auto"/>
              <w:right w:val="single" w:sz="4" w:space="0" w:color="auto"/>
            </w:tcBorders>
            <w:shd w:val="clear" w:color="auto" w:fill="E6FFE5"/>
            <w:hideMark/>
          </w:tcPr>
          <w:p w14:paraId="233CD9A9" w14:textId="77777777" w:rsidR="00A91397" w:rsidRPr="00A91397" w:rsidRDefault="00A91397" w:rsidP="00A91397">
            <w:pPr>
              <w:spacing w:after="0" w:line="259" w:lineRule="auto"/>
              <w:jc w:val="right"/>
              <w:rPr>
                <w:rFonts w:ascii="Times New Roman" w:eastAsia="Calibri" w:hAnsi="Times New Roman" w:cs="Times New Roman"/>
                <w:i/>
                <w:sz w:val="14"/>
                <w:szCs w:val="18"/>
              </w:rPr>
            </w:pPr>
            <w:r w:rsidRPr="00A91397">
              <w:rPr>
                <w:rFonts w:ascii="Times New Roman" w:eastAsia="Calibri" w:hAnsi="Times New Roman" w:cs="Times New Roman"/>
                <w:i/>
                <w:sz w:val="14"/>
                <w:szCs w:val="18"/>
              </w:rPr>
              <w:t>0,00</w:t>
            </w:r>
          </w:p>
        </w:tc>
        <w:tc>
          <w:tcPr>
            <w:tcW w:w="1300" w:type="dxa"/>
            <w:tcBorders>
              <w:top w:val="single" w:sz="4" w:space="0" w:color="auto"/>
              <w:left w:val="single" w:sz="4" w:space="0" w:color="auto"/>
              <w:bottom w:val="single" w:sz="4" w:space="0" w:color="auto"/>
              <w:right w:val="single" w:sz="4" w:space="0" w:color="auto"/>
            </w:tcBorders>
            <w:shd w:val="clear" w:color="auto" w:fill="E6FFE5"/>
            <w:hideMark/>
          </w:tcPr>
          <w:p w14:paraId="7076EA8E" w14:textId="77777777" w:rsidR="00A91397" w:rsidRPr="00A91397" w:rsidRDefault="00A91397" w:rsidP="00A91397">
            <w:pPr>
              <w:spacing w:after="0" w:line="259" w:lineRule="auto"/>
              <w:jc w:val="right"/>
              <w:rPr>
                <w:rFonts w:ascii="Times New Roman" w:eastAsia="Calibri" w:hAnsi="Times New Roman" w:cs="Times New Roman"/>
                <w:i/>
                <w:sz w:val="14"/>
                <w:szCs w:val="18"/>
              </w:rPr>
            </w:pPr>
            <w:r w:rsidRPr="00A91397">
              <w:rPr>
                <w:rFonts w:ascii="Times New Roman" w:eastAsia="Calibri" w:hAnsi="Times New Roman" w:cs="Times New Roman"/>
                <w:i/>
                <w:sz w:val="14"/>
                <w:szCs w:val="18"/>
              </w:rPr>
              <w:t>0,00</w:t>
            </w:r>
          </w:p>
        </w:tc>
      </w:tr>
      <w:tr w:rsidR="00A91397" w:rsidRPr="00A91397" w14:paraId="72137E08"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E6FFE5"/>
            <w:hideMark/>
          </w:tcPr>
          <w:p w14:paraId="37C4E4AF" w14:textId="77777777" w:rsidR="00A91397" w:rsidRPr="00A91397" w:rsidRDefault="00A91397" w:rsidP="00A91397">
            <w:pPr>
              <w:spacing w:after="0" w:line="259" w:lineRule="auto"/>
              <w:rPr>
                <w:rFonts w:ascii="Times New Roman" w:eastAsia="Calibri" w:hAnsi="Times New Roman" w:cs="Times New Roman"/>
                <w:i/>
                <w:sz w:val="14"/>
                <w:szCs w:val="18"/>
              </w:rPr>
            </w:pPr>
            <w:r w:rsidRPr="00A91397">
              <w:rPr>
                <w:rFonts w:ascii="Times New Roman" w:eastAsia="Calibri" w:hAnsi="Times New Roman" w:cs="Times New Roman"/>
                <w:i/>
                <w:sz w:val="14"/>
                <w:szCs w:val="18"/>
              </w:rPr>
              <w:t xml:space="preserve">         31 PRIHODI OD NAKNADE ZA TROŠKOVE DISTRIBUCIJE VODE</w:t>
            </w:r>
          </w:p>
        </w:tc>
        <w:tc>
          <w:tcPr>
            <w:tcW w:w="1300" w:type="dxa"/>
            <w:tcBorders>
              <w:top w:val="single" w:sz="4" w:space="0" w:color="auto"/>
              <w:left w:val="single" w:sz="4" w:space="0" w:color="auto"/>
              <w:bottom w:val="single" w:sz="4" w:space="0" w:color="auto"/>
              <w:right w:val="single" w:sz="4" w:space="0" w:color="auto"/>
            </w:tcBorders>
            <w:shd w:val="clear" w:color="auto" w:fill="E6FFE5"/>
            <w:hideMark/>
          </w:tcPr>
          <w:p w14:paraId="1785E671" w14:textId="77777777" w:rsidR="00A91397" w:rsidRPr="00A91397" w:rsidRDefault="00A91397" w:rsidP="00A91397">
            <w:pPr>
              <w:spacing w:after="0" w:line="259" w:lineRule="auto"/>
              <w:jc w:val="right"/>
              <w:rPr>
                <w:rFonts w:ascii="Times New Roman" w:eastAsia="Calibri" w:hAnsi="Times New Roman" w:cs="Times New Roman"/>
                <w:i/>
                <w:sz w:val="14"/>
                <w:szCs w:val="18"/>
              </w:rPr>
            </w:pPr>
            <w:r w:rsidRPr="00A91397">
              <w:rPr>
                <w:rFonts w:ascii="Times New Roman" w:eastAsia="Calibri" w:hAnsi="Times New Roman" w:cs="Times New Roman"/>
                <w:i/>
                <w:sz w:val="14"/>
                <w:szCs w:val="18"/>
              </w:rPr>
              <w:t>482,00</w:t>
            </w:r>
          </w:p>
        </w:tc>
        <w:tc>
          <w:tcPr>
            <w:tcW w:w="1300" w:type="dxa"/>
            <w:tcBorders>
              <w:top w:val="single" w:sz="4" w:space="0" w:color="auto"/>
              <w:left w:val="single" w:sz="4" w:space="0" w:color="auto"/>
              <w:bottom w:val="single" w:sz="4" w:space="0" w:color="auto"/>
              <w:right w:val="single" w:sz="4" w:space="0" w:color="auto"/>
            </w:tcBorders>
            <w:shd w:val="clear" w:color="auto" w:fill="E6FFE5"/>
            <w:hideMark/>
          </w:tcPr>
          <w:p w14:paraId="06E640DD" w14:textId="77777777" w:rsidR="00A91397" w:rsidRPr="00A91397" w:rsidRDefault="00A91397" w:rsidP="00A91397">
            <w:pPr>
              <w:spacing w:after="0" w:line="259" w:lineRule="auto"/>
              <w:jc w:val="right"/>
              <w:rPr>
                <w:rFonts w:ascii="Times New Roman" w:eastAsia="Calibri" w:hAnsi="Times New Roman" w:cs="Times New Roman"/>
                <w:i/>
                <w:sz w:val="14"/>
                <w:szCs w:val="18"/>
              </w:rPr>
            </w:pPr>
            <w:r w:rsidRPr="00A91397">
              <w:rPr>
                <w:rFonts w:ascii="Times New Roman" w:eastAsia="Calibri" w:hAnsi="Times New Roman" w:cs="Times New Roman"/>
                <w:i/>
                <w:sz w:val="14"/>
                <w:szCs w:val="18"/>
              </w:rPr>
              <w:t>0,00</w:t>
            </w:r>
          </w:p>
        </w:tc>
        <w:tc>
          <w:tcPr>
            <w:tcW w:w="1300" w:type="dxa"/>
            <w:tcBorders>
              <w:top w:val="single" w:sz="4" w:space="0" w:color="auto"/>
              <w:left w:val="single" w:sz="4" w:space="0" w:color="auto"/>
              <w:bottom w:val="single" w:sz="4" w:space="0" w:color="auto"/>
              <w:right w:val="single" w:sz="4" w:space="0" w:color="auto"/>
            </w:tcBorders>
            <w:shd w:val="clear" w:color="auto" w:fill="E6FFE5"/>
            <w:hideMark/>
          </w:tcPr>
          <w:p w14:paraId="4A532085" w14:textId="77777777" w:rsidR="00A91397" w:rsidRPr="00A91397" w:rsidRDefault="00A91397" w:rsidP="00A91397">
            <w:pPr>
              <w:spacing w:after="0" w:line="259" w:lineRule="auto"/>
              <w:jc w:val="right"/>
              <w:rPr>
                <w:rFonts w:ascii="Times New Roman" w:eastAsia="Calibri" w:hAnsi="Times New Roman" w:cs="Times New Roman"/>
                <w:i/>
                <w:sz w:val="14"/>
                <w:szCs w:val="18"/>
              </w:rPr>
            </w:pPr>
            <w:r w:rsidRPr="00A91397">
              <w:rPr>
                <w:rFonts w:ascii="Times New Roman" w:eastAsia="Calibri" w:hAnsi="Times New Roman" w:cs="Times New Roman"/>
                <w:i/>
                <w:sz w:val="14"/>
                <w:szCs w:val="18"/>
              </w:rPr>
              <w:t>0,00</w:t>
            </w:r>
          </w:p>
        </w:tc>
      </w:tr>
      <w:tr w:rsidR="00A91397" w:rsidRPr="00A91397" w14:paraId="3684287A"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E6FFE5"/>
            <w:hideMark/>
          </w:tcPr>
          <w:p w14:paraId="70D6F270" w14:textId="77777777" w:rsidR="00A91397" w:rsidRPr="00A91397" w:rsidRDefault="00A91397" w:rsidP="00A91397">
            <w:pPr>
              <w:spacing w:after="0" w:line="259" w:lineRule="auto"/>
              <w:rPr>
                <w:rFonts w:ascii="Times New Roman" w:eastAsia="Calibri" w:hAnsi="Times New Roman" w:cs="Times New Roman"/>
                <w:i/>
                <w:sz w:val="14"/>
                <w:szCs w:val="18"/>
              </w:rPr>
            </w:pPr>
            <w:r w:rsidRPr="00A91397">
              <w:rPr>
                <w:rFonts w:ascii="Times New Roman" w:eastAsia="Calibri" w:hAnsi="Times New Roman" w:cs="Times New Roman"/>
                <w:i/>
                <w:sz w:val="14"/>
                <w:szCs w:val="18"/>
              </w:rPr>
              <w:t xml:space="preserve">         41 KOMUNALNA NAKNADA</w:t>
            </w:r>
          </w:p>
        </w:tc>
        <w:tc>
          <w:tcPr>
            <w:tcW w:w="1300" w:type="dxa"/>
            <w:tcBorders>
              <w:top w:val="single" w:sz="4" w:space="0" w:color="auto"/>
              <w:left w:val="single" w:sz="4" w:space="0" w:color="auto"/>
              <w:bottom w:val="single" w:sz="4" w:space="0" w:color="auto"/>
              <w:right w:val="single" w:sz="4" w:space="0" w:color="auto"/>
            </w:tcBorders>
            <w:shd w:val="clear" w:color="auto" w:fill="E6FFE5"/>
            <w:hideMark/>
          </w:tcPr>
          <w:p w14:paraId="011FA482" w14:textId="77777777" w:rsidR="00A91397" w:rsidRPr="00A91397" w:rsidRDefault="00A91397" w:rsidP="00A91397">
            <w:pPr>
              <w:spacing w:after="0" w:line="259" w:lineRule="auto"/>
              <w:jc w:val="right"/>
              <w:rPr>
                <w:rFonts w:ascii="Times New Roman" w:eastAsia="Calibri" w:hAnsi="Times New Roman" w:cs="Times New Roman"/>
                <w:i/>
                <w:sz w:val="14"/>
                <w:szCs w:val="18"/>
              </w:rPr>
            </w:pPr>
            <w:r w:rsidRPr="00A91397">
              <w:rPr>
                <w:rFonts w:ascii="Times New Roman" w:eastAsia="Calibri" w:hAnsi="Times New Roman" w:cs="Times New Roman"/>
                <w:i/>
                <w:sz w:val="14"/>
                <w:szCs w:val="18"/>
              </w:rPr>
              <w:t>134.583,36</w:t>
            </w:r>
          </w:p>
        </w:tc>
        <w:tc>
          <w:tcPr>
            <w:tcW w:w="1300" w:type="dxa"/>
            <w:tcBorders>
              <w:top w:val="single" w:sz="4" w:space="0" w:color="auto"/>
              <w:left w:val="single" w:sz="4" w:space="0" w:color="auto"/>
              <w:bottom w:val="single" w:sz="4" w:space="0" w:color="auto"/>
              <w:right w:val="single" w:sz="4" w:space="0" w:color="auto"/>
            </w:tcBorders>
            <w:shd w:val="clear" w:color="auto" w:fill="E6FFE5"/>
            <w:hideMark/>
          </w:tcPr>
          <w:p w14:paraId="35F6BF68" w14:textId="77777777" w:rsidR="00A91397" w:rsidRPr="00A91397" w:rsidRDefault="00A91397" w:rsidP="00A91397">
            <w:pPr>
              <w:spacing w:after="0" w:line="259" w:lineRule="auto"/>
              <w:jc w:val="right"/>
              <w:rPr>
                <w:rFonts w:ascii="Times New Roman" w:eastAsia="Calibri" w:hAnsi="Times New Roman" w:cs="Times New Roman"/>
                <w:i/>
                <w:sz w:val="14"/>
                <w:szCs w:val="18"/>
              </w:rPr>
            </w:pPr>
            <w:r w:rsidRPr="00A91397">
              <w:rPr>
                <w:rFonts w:ascii="Times New Roman" w:eastAsia="Calibri" w:hAnsi="Times New Roman" w:cs="Times New Roman"/>
                <w:i/>
                <w:sz w:val="14"/>
                <w:szCs w:val="18"/>
              </w:rPr>
              <w:t>135.690,71</w:t>
            </w:r>
          </w:p>
        </w:tc>
        <w:tc>
          <w:tcPr>
            <w:tcW w:w="1300" w:type="dxa"/>
            <w:tcBorders>
              <w:top w:val="single" w:sz="4" w:space="0" w:color="auto"/>
              <w:left w:val="single" w:sz="4" w:space="0" w:color="auto"/>
              <w:bottom w:val="single" w:sz="4" w:space="0" w:color="auto"/>
              <w:right w:val="single" w:sz="4" w:space="0" w:color="auto"/>
            </w:tcBorders>
            <w:shd w:val="clear" w:color="auto" w:fill="E6FFE5"/>
            <w:hideMark/>
          </w:tcPr>
          <w:p w14:paraId="5619CAC1" w14:textId="77777777" w:rsidR="00A91397" w:rsidRPr="00A91397" w:rsidRDefault="00A91397" w:rsidP="00A91397">
            <w:pPr>
              <w:spacing w:after="0" w:line="259" w:lineRule="auto"/>
              <w:jc w:val="right"/>
              <w:rPr>
                <w:rFonts w:ascii="Times New Roman" w:eastAsia="Calibri" w:hAnsi="Times New Roman" w:cs="Times New Roman"/>
                <w:i/>
                <w:sz w:val="14"/>
                <w:szCs w:val="18"/>
              </w:rPr>
            </w:pPr>
            <w:r w:rsidRPr="00A91397">
              <w:rPr>
                <w:rFonts w:ascii="Times New Roman" w:eastAsia="Calibri" w:hAnsi="Times New Roman" w:cs="Times New Roman"/>
                <w:i/>
                <w:sz w:val="14"/>
                <w:szCs w:val="18"/>
              </w:rPr>
              <w:t>130.418,90</w:t>
            </w:r>
          </w:p>
        </w:tc>
      </w:tr>
      <w:tr w:rsidR="00A91397" w:rsidRPr="00A91397" w14:paraId="79AFF63D"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E6FFE5"/>
            <w:hideMark/>
          </w:tcPr>
          <w:p w14:paraId="0711AC69" w14:textId="77777777" w:rsidR="00A91397" w:rsidRPr="00A91397" w:rsidRDefault="00A91397" w:rsidP="00A91397">
            <w:pPr>
              <w:spacing w:after="0" w:line="259" w:lineRule="auto"/>
              <w:rPr>
                <w:rFonts w:ascii="Times New Roman" w:eastAsia="Calibri" w:hAnsi="Times New Roman" w:cs="Times New Roman"/>
                <w:i/>
                <w:sz w:val="14"/>
                <w:szCs w:val="18"/>
              </w:rPr>
            </w:pPr>
            <w:r w:rsidRPr="00A91397">
              <w:rPr>
                <w:rFonts w:ascii="Times New Roman" w:eastAsia="Calibri" w:hAnsi="Times New Roman" w:cs="Times New Roman"/>
                <w:i/>
                <w:sz w:val="14"/>
                <w:szCs w:val="18"/>
              </w:rPr>
              <w:t xml:space="preserve">         42 KOMUNALNI DOPRINOS</w:t>
            </w:r>
          </w:p>
        </w:tc>
        <w:tc>
          <w:tcPr>
            <w:tcW w:w="1300" w:type="dxa"/>
            <w:tcBorders>
              <w:top w:val="single" w:sz="4" w:space="0" w:color="auto"/>
              <w:left w:val="single" w:sz="4" w:space="0" w:color="auto"/>
              <w:bottom w:val="single" w:sz="4" w:space="0" w:color="auto"/>
              <w:right w:val="single" w:sz="4" w:space="0" w:color="auto"/>
            </w:tcBorders>
            <w:shd w:val="clear" w:color="auto" w:fill="E6FFE5"/>
            <w:hideMark/>
          </w:tcPr>
          <w:p w14:paraId="4C0FF4B0" w14:textId="77777777" w:rsidR="00A91397" w:rsidRPr="00A91397" w:rsidRDefault="00A91397" w:rsidP="00A91397">
            <w:pPr>
              <w:spacing w:after="0" w:line="259" w:lineRule="auto"/>
              <w:jc w:val="right"/>
              <w:rPr>
                <w:rFonts w:ascii="Times New Roman" w:eastAsia="Calibri" w:hAnsi="Times New Roman" w:cs="Times New Roman"/>
                <w:i/>
                <w:sz w:val="14"/>
                <w:szCs w:val="18"/>
              </w:rPr>
            </w:pPr>
            <w:r w:rsidRPr="00A91397">
              <w:rPr>
                <w:rFonts w:ascii="Times New Roman" w:eastAsia="Calibri" w:hAnsi="Times New Roman" w:cs="Times New Roman"/>
                <w:i/>
                <w:sz w:val="14"/>
                <w:szCs w:val="18"/>
              </w:rPr>
              <w:t>8.306,63</w:t>
            </w:r>
          </w:p>
        </w:tc>
        <w:tc>
          <w:tcPr>
            <w:tcW w:w="1300" w:type="dxa"/>
            <w:tcBorders>
              <w:top w:val="single" w:sz="4" w:space="0" w:color="auto"/>
              <w:left w:val="single" w:sz="4" w:space="0" w:color="auto"/>
              <w:bottom w:val="single" w:sz="4" w:space="0" w:color="auto"/>
              <w:right w:val="single" w:sz="4" w:space="0" w:color="auto"/>
            </w:tcBorders>
            <w:shd w:val="clear" w:color="auto" w:fill="E6FFE5"/>
            <w:hideMark/>
          </w:tcPr>
          <w:p w14:paraId="1B2AD4CA" w14:textId="77777777" w:rsidR="00A91397" w:rsidRPr="00A91397" w:rsidRDefault="00A91397" w:rsidP="00A91397">
            <w:pPr>
              <w:spacing w:after="0" w:line="259" w:lineRule="auto"/>
              <w:jc w:val="right"/>
              <w:rPr>
                <w:rFonts w:ascii="Times New Roman" w:eastAsia="Calibri" w:hAnsi="Times New Roman" w:cs="Times New Roman"/>
                <w:i/>
                <w:sz w:val="14"/>
                <w:szCs w:val="18"/>
              </w:rPr>
            </w:pPr>
            <w:r w:rsidRPr="00A91397">
              <w:rPr>
                <w:rFonts w:ascii="Times New Roman" w:eastAsia="Calibri" w:hAnsi="Times New Roman" w:cs="Times New Roman"/>
                <w:i/>
                <w:sz w:val="14"/>
                <w:szCs w:val="18"/>
              </w:rPr>
              <w:t>5.000,00</w:t>
            </w:r>
          </w:p>
        </w:tc>
        <w:tc>
          <w:tcPr>
            <w:tcW w:w="1300" w:type="dxa"/>
            <w:tcBorders>
              <w:top w:val="single" w:sz="4" w:space="0" w:color="auto"/>
              <w:left w:val="single" w:sz="4" w:space="0" w:color="auto"/>
              <w:bottom w:val="single" w:sz="4" w:space="0" w:color="auto"/>
              <w:right w:val="single" w:sz="4" w:space="0" w:color="auto"/>
            </w:tcBorders>
            <w:shd w:val="clear" w:color="auto" w:fill="E6FFE5"/>
            <w:hideMark/>
          </w:tcPr>
          <w:p w14:paraId="5531FC7C" w14:textId="77777777" w:rsidR="00A91397" w:rsidRPr="00A91397" w:rsidRDefault="00A91397" w:rsidP="00A91397">
            <w:pPr>
              <w:spacing w:after="0" w:line="259" w:lineRule="auto"/>
              <w:jc w:val="right"/>
              <w:rPr>
                <w:rFonts w:ascii="Times New Roman" w:eastAsia="Calibri" w:hAnsi="Times New Roman" w:cs="Times New Roman"/>
                <w:i/>
                <w:sz w:val="14"/>
                <w:szCs w:val="18"/>
              </w:rPr>
            </w:pPr>
            <w:r w:rsidRPr="00A91397">
              <w:rPr>
                <w:rFonts w:ascii="Times New Roman" w:eastAsia="Calibri" w:hAnsi="Times New Roman" w:cs="Times New Roman"/>
                <w:i/>
                <w:sz w:val="14"/>
                <w:szCs w:val="18"/>
              </w:rPr>
              <w:t>6.073,52</w:t>
            </w:r>
          </w:p>
        </w:tc>
      </w:tr>
      <w:tr w:rsidR="00A91397" w:rsidRPr="00A91397" w14:paraId="505222D9"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E6FFE5"/>
            <w:hideMark/>
          </w:tcPr>
          <w:p w14:paraId="6E867027" w14:textId="77777777" w:rsidR="00A91397" w:rsidRPr="00A91397" w:rsidRDefault="00A91397" w:rsidP="00A91397">
            <w:pPr>
              <w:spacing w:after="0" w:line="259" w:lineRule="auto"/>
              <w:rPr>
                <w:rFonts w:ascii="Times New Roman" w:eastAsia="Calibri" w:hAnsi="Times New Roman" w:cs="Times New Roman"/>
                <w:i/>
                <w:sz w:val="14"/>
                <w:szCs w:val="18"/>
              </w:rPr>
            </w:pPr>
            <w:r w:rsidRPr="00A91397">
              <w:rPr>
                <w:rFonts w:ascii="Times New Roman" w:eastAsia="Calibri" w:hAnsi="Times New Roman" w:cs="Times New Roman"/>
                <w:i/>
                <w:sz w:val="14"/>
                <w:szCs w:val="18"/>
              </w:rPr>
              <w:t xml:space="preserve">         43 ŠUMSKI DOPRINOS</w:t>
            </w:r>
          </w:p>
        </w:tc>
        <w:tc>
          <w:tcPr>
            <w:tcW w:w="1300" w:type="dxa"/>
            <w:tcBorders>
              <w:top w:val="single" w:sz="4" w:space="0" w:color="auto"/>
              <w:left w:val="single" w:sz="4" w:space="0" w:color="auto"/>
              <w:bottom w:val="single" w:sz="4" w:space="0" w:color="auto"/>
              <w:right w:val="single" w:sz="4" w:space="0" w:color="auto"/>
            </w:tcBorders>
            <w:shd w:val="clear" w:color="auto" w:fill="E6FFE5"/>
            <w:hideMark/>
          </w:tcPr>
          <w:p w14:paraId="36897AE2" w14:textId="77777777" w:rsidR="00A91397" w:rsidRPr="00A91397" w:rsidRDefault="00A91397" w:rsidP="00A91397">
            <w:pPr>
              <w:spacing w:after="0" w:line="259" w:lineRule="auto"/>
              <w:jc w:val="right"/>
              <w:rPr>
                <w:rFonts w:ascii="Times New Roman" w:eastAsia="Calibri" w:hAnsi="Times New Roman" w:cs="Times New Roman"/>
                <w:i/>
                <w:sz w:val="14"/>
                <w:szCs w:val="18"/>
              </w:rPr>
            </w:pPr>
            <w:r w:rsidRPr="00A91397">
              <w:rPr>
                <w:rFonts w:ascii="Times New Roman" w:eastAsia="Calibri" w:hAnsi="Times New Roman" w:cs="Times New Roman"/>
                <w:i/>
                <w:sz w:val="14"/>
                <w:szCs w:val="18"/>
              </w:rPr>
              <w:t>66.827,25</w:t>
            </w:r>
          </w:p>
        </w:tc>
        <w:tc>
          <w:tcPr>
            <w:tcW w:w="1300" w:type="dxa"/>
            <w:tcBorders>
              <w:top w:val="single" w:sz="4" w:space="0" w:color="auto"/>
              <w:left w:val="single" w:sz="4" w:space="0" w:color="auto"/>
              <w:bottom w:val="single" w:sz="4" w:space="0" w:color="auto"/>
              <w:right w:val="single" w:sz="4" w:space="0" w:color="auto"/>
            </w:tcBorders>
            <w:shd w:val="clear" w:color="auto" w:fill="E6FFE5"/>
            <w:hideMark/>
          </w:tcPr>
          <w:p w14:paraId="533C0D89" w14:textId="77777777" w:rsidR="00A91397" w:rsidRPr="00A91397" w:rsidRDefault="00A91397" w:rsidP="00A91397">
            <w:pPr>
              <w:spacing w:after="0" w:line="259" w:lineRule="auto"/>
              <w:jc w:val="right"/>
              <w:rPr>
                <w:rFonts w:ascii="Times New Roman" w:eastAsia="Calibri" w:hAnsi="Times New Roman" w:cs="Times New Roman"/>
                <w:i/>
                <w:sz w:val="14"/>
                <w:szCs w:val="18"/>
              </w:rPr>
            </w:pPr>
            <w:r w:rsidRPr="00A91397">
              <w:rPr>
                <w:rFonts w:ascii="Times New Roman" w:eastAsia="Calibri" w:hAnsi="Times New Roman" w:cs="Times New Roman"/>
                <w:i/>
                <w:sz w:val="14"/>
                <w:szCs w:val="18"/>
              </w:rPr>
              <w:t>212.750,50</w:t>
            </w:r>
          </w:p>
        </w:tc>
        <w:tc>
          <w:tcPr>
            <w:tcW w:w="1300" w:type="dxa"/>
            <w:tcBorders>
              <w:top w:val="single" w:sz="4" w:space="0" w:color="auto"/>
              <w:left w:val="single" w:sz="4" w:space="0" w:color="auto"/>
              <w:bottom w:val="single" w:sz="4" w:space="0" w:color="auto"/>
              <w:right w:val="single" w:sz="4" w:space="0" w:color="auto"/>
            </w:tcBorders>
            <w:shd w:val="clear" w:color="auto" w:fill="E6FFE5"/>
            <w:hideMark/>
          </w:tcPr>
          <w:p w14:paraId="41E02E04" w14:textId="77777777" w:rsidR="00A91397" w:rsidRPr="00A91397" w:rsidRDefault="00A91397" w:rsidP="00A91397">
            <w:pPr>
              <w:spacing w:after="0" w:line="259" w:lineRule="auto"/>
              <w:jc w:val="right"/>
              <w:rPr>
                <w:rFonts w:ascii="Times New Roman" w:eastAsia="Calibri" w:hAnsi="Times New Roman" w:cs="Times New Roman"/>
                <w:i/>
                <w:sz w:val="14"/>
                <w:szCs w:val="18"/>
              </w:rPr>
            </w:pPr>
            <w:r w:rsidRPr="00A91397">
              <w:rPr>
                <w:rFonts w:ascii="Times New Roman" w:eastAsia="Calibri" w:hAnsi="Times New Roman" w:cs="Times New Roman"/>
                <w:i/>
                <w:sz w:val="14"/>
                <w:szCs w:val="18"/>
              </w:rPr>
              <w:t>483.615,41</w:t>
            </w:r>
          </w:p>
        </w:tc>
      </w:tr>
      <w:tr w:rsidR="00A91397" w:rsidRPr="00A91397" w14:paraId="47A53360"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E6FFE5"/>
            <w:hideMark/>
          </w:tcPr>
          <w:p w14:paraId="7A0FBF09" w14:textId="77777777" w:rsidR="00A91397" w:rsidRPr="00A91397" w:rsidRDefault="00A91397" w:rsidP="00A91397">
            <w:pPr>
              <w:spacing w:after="0" w:line="259" w:lineRule="auto"/>
              <w:rPr>
                <w:rFonts w:ascii="Times New Roman" w:eastAsia="Calibri" w:hAnsi="Times New Roman" w:cs="Times New Roman"/>
                <w:i/>
                <w:sz w:val="14"/>
                <w:szCs w:val="18"/>
              </w:rPr>
            </w:pPr>
            <w:r w:rsidRPr="00A91397">
              <w:rPr>
                <w:rFonts w:ascii="Times New Roman" w:eastAsia="Calibri" w:hAnsi="Times New Roman" w:cs="Times New Roman"/>
                <w:i/>
                <w:sz w:val="14"/>
                <w:szCs w:val="18"/>
              </w:rPr>
              <w:t xml:space="preserve">         48 VODNI DOPRINOS</w:t>
            </w:r>
          </w:p>
        </w:tc>
        <w:tc>
          <w:tcPr>
            <w:tcW w:w="1300" w:type="dxa"/>
            <w:tcBorders>
              <w:top w:val="single" w:sz="4" w:space="0" w:color="auto"/>
              <w:left w:val="single" w:sz="4" w:space="0" w:color="auto"/>
              <w:bottom w:val="single" w:sz="4" w:space="0" w:color="auto"/>
              <w:right w:val="single" w:sz="4" w:space="0" w:color="auto"/>
            </w:tcBorders>
            <w:shd w:val="clear" w:color="auto" w:fill="E6FFE5"/>
            <w:hideMark/>
          </w:tcPr>
          <w:p w14:paraId="4920C52A" w14:textId="77777777" w:rsidR="00A91397" w:rsidRPr="00A91397" w:rsidRDefault="00A91397" w:rsidP="00A91397">
            <w:pPr>
              <w:spacing w:after="0" w:line="259" w:lineRule="auto"/>
              <w:jc w:val="right"/>
              <w:rPr>
                <w:rFonts w:ascii="Times New Roman" w:eastAsia="Calibri" w:hAnsi="Times New Roman" w:cs="Times New Roman"/>
                <w:i/>
                <w:sz w:val="14"/>
                <w:szCs w:val="18"/>
              </w:rPr>
            </w:pPr>
            <w:r w:rsidRPr="00A91397">
              <w:rPr>
                <w:rFonts w:ascii="Times New Roman" w:eastAsia="Calibri" w:hAnsi="Times New Roman" w:cs="Times New Roman"/>
                <w:i/>
                <w:sz w:val="14"/>
                <w:szCs w:val="18"/>
              </w:rPr>
              <w:t>282,66</w:t>
            </w:r>
          </w:p>
        </w:tc>
        <w:tc>
          <w:tcPr>
            <w:tcW w:w="1300" w:type="dxa"/>
            <w:tcBorders>
              <w:top w:val="single" w:sz="4" w:space="0" w:color="auto"/>
              <w:left w:val="single" w:sz="4" w:space="0" w:color="auto"/>
              <w:bottom w:val="single" w:sz="4" w:space="0" w:color="auto"/>
              <w:right w:val="single" w:sz="4" w:space="0" w:color="auto"/>
            </w:tcBorders>
            <w:shd w:val="clear" w:color="auto" w:fill="E6FFE5"/>
            <w:hideMark/>
          </w:tcPr>
          <w:p w14:paraId="0938B0B5" w14:textId="77777777" w:rsidR="00A91397" w:rsidRPr="00A91397" w:rsidRDefault="00A91397" w:rsidP="00A91397">
            <w:pPr>
              <w:spacing w:after="0" w:line="259" w:lineRule="auto"/>
              <w:jc w:val="right"/>
              <w:rPr>
                <w:rFonts w:ascii="Times New Roman" w:eastAsia="Calibri" w:hAnsi="Times New Roman" w:cs="Times New Roman"/>
                <w:i/>
                <w:sz w:val="14"/>
                <w:szCs w:val="18"/>
              </w:rPr>
            </w:pPr>
            <w:r w:rsidRPr="00A91397">
              <w:rPr>
                <w:rFonts w:ascii="Times New Roman" w:eastAsia="Calibri" w:hAnsi="Times New Roman" w:cs="Times New Roman"/>
                <w:i/>
                <w:sz w:val="14"/>
                <w:szCs w:val="18"/>
              </w:rPr>
              <w:t>1.000,00</w:t>
            </w:r>
          </w:p>
        </w:tc>
        <w:tc>
          <w:tcPr>
            <w:tcW w:w="1300" w:type="dxa"/>
            <w:tcBorders>
              <w:top w:val="single" w:sz="4" w:space="0" w:color="auto"/>
              <w:left w:val="single" w:sz="4" w:space="0" w:color="auto"/>
              <w:bottom w:val="single" w:sz="4" w:space="0" w:color="auto"/>
              <w:right w:val="single" w:sz="4" w:space="0" w:color="auto"/>
            </w:tcBorders>
            <w:shd w:val="clear" w:color="auto" w:fill="E6FFE5"/>
            <w:hideMark/>
          </w:tcPr>
          <w:p w14:paraId="5EDFB810" w14:textId="77777777" w:rsidR="00A91397" w:rsidRPr="00A91397" w:rsidRDefault="00A91397" w:rsidP="00A91397">
            <w:pPr>
              <w:spacing w:after="0" w:line="259" w:lineRule="auto"/>
              <w:jc w:val="right"/>
              <w:rPr>
                <w:rFonts w:ascii="Times New Roman" w:eastAsia="Calibri" w:hAnsi="Times New Roman" w:cs="Times New Roman"/>
                <w:i/>
                <w:sz w:val="14"/>
                <w:szCs w:val="18"/>
              </w:rPr>
            </w:pPr>
            <w:r w:rsidRPr="00A91397">
              <w:rPr>
                <w:rFonts w:ascii="Times New Roman" w:eastAsia="Calibri" w:hAnsi="Times New Roman" w:cs="Times New Roman"/>
                <w:i/>
                <w:sz w:val="14"/>
                <w:szCs w:val="18"/>
              </w:rPr>
              <w:t>163,47</w:t>
            </w:r>
          </w:p>
        </w:tc>
      </w:tr>
      <w:tr w:rsidR="00A91397" w:rsidRPr="00A91397" w14:paraId="0CE031FF"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F2F2F2"/>
            <w:hideMark/>
          </w:tcPr>
          <w:p w14:paraId="27B0C37E" w14:textId="77777777" w:rsidR="00A91397" w:rsidRPr="00A91397" w:rsidRDefault="00A91397" w:rsidP="00A91397">
            <w:pPr>
              <w:spacing w:after="0" w:line="259" w:lineRule="auto"/>
              <w:rPr>
                <w:rFonts w:ascii="Times New Roman" w:eastAsia="Calibri" w:hAnsi="Times New Roman" w:cs="Times New Roman"/>
                <w:sz w:val="18"/>
                <w:szCs w:val="18"/>
              </w:rPr>
            </w:pPr>
            <w:r w:rsidRPr="00A91397">
              <w:rPr>
                <w:rFonts w:ascii="Times New Roman" w:eastAsia="Calibri" w:hAnsi="Times New Roman" w:cs="Times New Roman"/>
                <w:sz w:val="18"/>
                <w:szCs w:val="18"/>
              </w:rPr>
              <w:t>651 Upravne i administrativne pristojbe</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4348758A" w14:textId="77777777" w:rsidR="00A91397" w:rsidRPr="00A91397" w:rsidRDefault="00A91397" w:rsidP="00A91397">
            <w:pPr>
              <w:spacing w:after="0" w:line="259" w:lineRule="auto"/>
              <w:jc w:val="right"/>
              <w:rPr>
                <w:rFonts w:ascii="Times New Roman" w:eastAsia="Calibri" w:hAnsi="Times New Roman" w:cs="Times New Roman"/>
                <w:sz w:val="18"/>
                <w:szCs w:val="18"/>
              </w:rPr>
            </w:pPr>
            <w:r w:rsidRPr="00A91397">
              <w:rPr>
                <w:rFonts w:ascii="Times New Roman" w:eastAsia="Calibri" w:hAnsi="Times New Roman" w:cs="Times New Roman"/>
                <w:sz w:val="18"/>
                <w:szCs w:val="18"/>
              </w:rPr>
              <w:t>48.604,29</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4DD214E3" w14:textId="77777777" w:rsidR="00A91397" w:rsidRPr="00A91397" w:rsidRDefault="00A91397" w:rsidP="00A91397">
            <w:pPr>
              <w:spacing w:after="0" w:line="259" w:lineRule="auto"/>
              <w:jc w:val="right"/>
              <w:rPr>
                <w:rFonts w:ascii="Times New Roman" w:eastAsia="Calibri" w:hAnsi="Times New Roman" w:cs="Times New Roman"/>
                <w:sz w:val="18"/>
                <w:szCs w:val="18"/>
              </w:rPr>
            </w:pPr>
            <w:r w:rsidRPr="00A91397">
              <w:rPr>
                <w:rFonts w:ascii="Times New Roman" w:eastAsia="Calibri" w:hAnsi="Times New Roman" w:cs="Times New Roman"/>
                <w:sz w:val="18"/>
                <w:szCs w:val="18"/>
              </w:rPr>
              <w:t>48.604,29</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0F781592" w14:textId="77777777" w:rsidR="00A91397" w:rsidRPr="00A91397" w:rsidRDefault="00A91397" w:rsidP="00A91397">
            <w:pPr>
              <w:spacing w:after="0" w:line="259" w:lineRule="auto"/>
              <w:jc w:val="right"/>
              <w:rPr>
                <w:rFonts w:ascii="Times New Roman" w:eastAsia="Calibri" w:hAnsi="Times New Roman" w:cs="Times New Roman"/>
                <w:sz w:val="18"/>
                <w:szCs w:val="18"/>
              </w:rPr>
            </w:pPr>
            <w:r w:rsidRPr="00A91397">
              <w:rPr>
                <w:rFonts w:ascii="Times New Roman" w:eastAsia="Calibri" w:hAnsi="Times New Roman" w:cs="Times New Roman"/>
                <w:sz w:val="18"/>
                <w:szCs w:val="18"/>
              </w:rPr>
              <w:t>48.604,29</w:t>
            </w:r>
          </w:p>
        </w:tc>
      </w:tr>
      <w:tr w:rsidR="00A91397" w:rsidRPr="00A91397" w14:paraId="092C279C" w14:textId="77777777" w:rsidTr="00F330BE">
        <w:tc>
          <w:tcPr>
            <w:tcW w:w="6273" w:type="dxa"/>
            <w:tcBorders>
              <w:top w:val="single" w:sz="4" w:space="0" w:color="auto"/>
              <w:left w:val="single" w:sz="4" w:space="0" w:color="auto"/>
              <w:bottom w:val="single" w:sz="4" w:space="0" w:color="auto"/>
              <w:right w:val="single" w:sz="4" w:space="0" w:color="auto"/>
            </w:tcBorders>
            <w:hideMark/>
          </w:tcPr>
          <w:p w14:paraId="0FEAC0B5" w14:textId="77777777" w:rsidR="00A91397" w:rsidRPr="00A91397" w:rsidRDefault="00A91397" w:rsidP="00A91397">
            <w:pPr>
              <w:spacing w:after="0" w:line="259" w:lineRule="auto"/>
              <w:rPr>
                <w:rFonts w:ascii="Times New Roman" w:eastAsia="Calibri" w:hAnsi="Times New Roman" w:cs="Times New Roman"/>
                <w:sz w:val="18"/>
                <w:szCs w:val="18"/>
              </w:rPr>
            </w:pPr>
            <w:r w:rsidRPr="00A91397">
              <w:rPr>
                <w:rFonts w:ascii="Times New Roman" w:eastAsia="Calibri" w:hAnsi="Times New Roman" w:cs="Times New Roman"/>
                <w:sz w:val="18"/>
                <w:szCs w:val="18"/>
              </w:rPr>
              <w:t>6514 Ostale pristojbe i naknade</w:t>
            </w:r>
          </w:p>
        </w:tc>
        <w:tc>
          <w:tcPr>
            <w:tcW w:w="1300" w:type="dxa"/>
            <w:tcBorders>
              <w:top w:val="single" w:sz="4" w:space="0" w:color="auto"/>
              <w:left w:val="single" w:sz="4" w:space="0" w:color="auto"/>
              <w:bottom w:val="single" w:sz="4" w:space="0" w:color="auto"/>
              <w:right w:val="single" w:sz="4" w:space="0" w:color="auto"/>
            </w:tcBorders>
            <w:hideMark/>
          </w:tcPr>
          <w:p w14:paraId="3BEF94A7" w14:textId="77777777" w:rsidR="00A91397" w:rsidRPr="00A91397" w:rsidRDefault="00A91397" w:rsidP="00A91397">
            <w:pPr>
              <w:spacing w:after="0" w:line="259" w:lineRule="auto"/>
              <w:jc w:val="right"/>
              <w:rPr>
                <w:rFonts w:ascii="Times New Roman" w:eastAsia="Calibri" w:hAnsi="Times New Roman" w:cs="Times New Roman"/>
                <w:sz w:val="18"/>
                <w:szCs w:val="18"/>
              </w:rPr>
            </w:pPr>
            <w:r w:rsidRPr="00A91397">
              <w:rPr>
                <w:rFonts w:ascii="Times New Roman" w:eastAsia="Calibri" w:hAnsi="Times New Roman" w:cs="Times New Roman"/>
                <w:sz w:val="18"/>
                <w:szCs w:val="18"/>
              </w:rPr>
              <w:t>48.604,29</w:t>
            </w:r>
          </w:p>
        </w:tc>
        <w:tc>
          <w:tcPr>
            <w:tcW w:w="1300" w:type="dxa"/>
            <w:tcBorders>
              <w:top w:val="single" w:sz="4" w:space="0" w:color="auto"/>
              <w:left w:val="single" w:sz="4" w:space="0" w:color="auto"/>
              <w:bottom w:val="single" w:sz="4" w:space="0" w:color="auto"/>
              <w:right w:val="single" w:sz="4" w:space="0" w:color="auto"/>
            </w:tcBorders>
            <w:hideMark/>
          </w:tcPr>
          <w:p w14:paraId="7126ADA5" w14:textId="77777777" w:rsidR="00A91397" w:rsidRPr="00A91397" w:rsidRDefault="00A91397" w:rsidP="00A91397">
            <w:pPr>
              <w:spacing w:after="0" w:line="259" w:lineRule="auto"/>
              <w:jc w:val="right"/>
              <w:rPr>
                <w:rFonts w:ascii="Times New Roman" w:eastAsia="Calibri" w:hAnsi="Times New Roman" w:cs="Times New Roman"/>
                <w:sz w:val="18"/>
                <w:szCs w:val="18"/>
              </w:rPr>
            </w:pPr>
            <w:r w:rsidRPr="00A91397">
              <w:rPr>
                <w:rFonts w:ascii="Times New Roman" w:eastAsia="Calibri" w:hAnsi="Times New Roman" w:cs="Times New Roman"/>
                <w:sz w:val="18"/>
                <w:szCs w:val="18"/>
              </w:rPr>
              <w:t>48.604,29</w:t>
            </w:r>
          </w:p>
        </w:tc>
        <w:tc>
          <w:tcPr>
            <w:tcW w:w="1300" w:type="dxa"/>
            <w:tcBorders>
              <w:top w:val="single" w:sz="4" w:space="0" w:color="auto"/>
              <w:left w:val="single" w:sz="4" w:space="0" w:color="auto"/>
              <w:bottom w:val="single" w:sz="4" w:space="0" w:color="auto"/>
              <w:right w:val="single" w:sz="4" w:space="0" w:color="auto"/>
            </w:tcBorders>
            <w:hideMark/>
          </w:tcPr>
          <w:p w14:paraId="73E0911E" w14:textId="77777777" w:rsidR="00A91397" w:rsidRPr="00A91397" w:rsidRDefault="00A91397" w:rsidP="00A91397">
            <w:pPr>
              <w:spacing w:after="0" w:line="259" w:lineRule="auto"/>
              <w:jc w:val="right"/>
              <w:rPr>
                <w:rFonts w:ascii="Times New Roman" w:eastAsia="Calibri" w:hAnsi="Times New Roman" w:cs="Times New Roman"/>
                <w:sz w:val="18"/>
                <w:szCs w:val="18"/>
              </w:rPr>
            </w:pPr>
            <w:r w:rsidRPr="00A91397">
              <w:rPr>
                <w:rFonts w:ascii="Times New Roman" w:eastAsia="Calibri" w:hAnsi="Times New Roman" w:cs="Times New Roman"/>
                <w:sz w:val="18"/>
                <w:szCs w:val="18"/>
              </w:rPr>
              <w:t>48.604,29</w:t>
            </w:r>
          </w:p>
        </w:tc>
      </w:tr>
      <w:tr w:rsidR="00A91397" w:rsidRPr="00A91397" w14:paraId="4A85DDD7"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F2F2F2"/>
            <w:hideMark/>
          </w:tcPr>
          <w:p w14:paraId="7DF83AF3" w14:textId="77777777" w:rsidR="00A91397" w:rsidRPr="00A91397" w:rsidRDefault="00A91397" w:rsidP="00A91397">
            <w:pPr>
              <w:spacing w:after="0" w:line="259" w:lineRule="auto"/>
              <w:rPr>
                <w:rFonts w:ascii="Times New Roman" w:eastAsia="Calibri" w:hAnsi="Times New Roman" w:cs="Times New Roman"/>
                <w:sz w:val="18"/>
                <w:szCs w:val="18"/>
              </w:rPr>
            </w:pPr>
            <w:r w:rsidRPr="00A91397">
              <w:rPr>
                <w:rFonts w:ascii="Times New Roman" w:eastAsia="Calibri" w:hAnsi="Times New Roman" w:cs="Times New Roman"/>
                <w:sz w:val="18"/>
                <w:szCs w:val="18"/>
              </w:rPr>
              <w:t>652 Prihodi po posebnim propisima</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36FA6DB8" w14:textId="77777777" w:rsidR="00A91397" w:rsidRPr="00A91397" w:rsidRDefault="00A91397" w:rsidP="00A91397">
            <w:pPr>
              <w:spacing w:after="0" w:line="259" w:lineRule="auto"/>
              <w:jc w:val="right"/>
              <w:rPr>
                <w:rFonts w:ascii="Times New Roman" w:eastAsia="Calibri" w:hAnsi="Times New Roman" w:cs="Times New Roman"/>
                <w:sz w:val="18"/>
                <w:szCs w:val="18"/>
              </w:rPr>
            </w:pPr>
            <w:r w:rsidRPr="00A91397">
              <w:rPr>
                <w:rFonts w:ascii="Times New Roman" w:eastAsia="Calibri" w:hAnsi="Times New Roman" w:cs="Times New Roman"/>
                <w:sz w:val="18"/>
                <w:szCs w:val="18"/>
              </w:rPr>
              <w:t>67.591,91</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405005FC" w14:textId="77777777" w:rsidR="00A91397" w:rsidRPr="00A91397" w:rsidRDefault="00A91397" w:rsidP="00A91397">
            <w:pPr>
              <w:spacing w:after="0" w:line="259" w:lineRule="auto"/>
              <w:jc w:val="right"/>
              <w:rPr>
                <w:rFonts w:ascii="Times New Roman" w:eastAsia="Calibri" w:hAnsi="Times New Roman" w:cs="Times New Roman"/>
                <w:sz w:val="18"/>
                <w:szCs w:val="18"/>
              </w:rPr>
            </w:pPr>
            <w:r w:rsidRPr="00A91397">
              <w:rPr>
                <w:rFonts w:ascii="Times New Roman" w:eastAsia="Calibri" w:hAnsi="Times New Roman" w:cs="Times New Roman"/>
                <w:sz w:val="18"/>
                <w:szCs w:val="18"/>
              </w:rPr>
              <w:t>213.750,50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59025BBA" w14:textId="77777777" w:rsidR="00A91397" w:rsidRPr="00A91397" w:rsidRDefault="00A91397" w:rsidP="00A91397">
            <w:pPr>
              <w:spacing w:after="0" w:line="259" w:lineRule="auto"/>
              <w:jc w:val="right"/>
              <w:rPr>
                <w:rFonts w:ascii="Times New Roman" w:eastAsia="Calibri" w:hAnsi="Times New Roman" w:cs="Times New Roman"/>
                <w:sz w:val="18"/>
                <w:szCs w:val="18"/>
              </w:rPr>
            </w:pPr>
            <w:r w:rsidRPr="00A91397">
              <w:rPr>
                <w:rFonts w:ascii="Times New Roman" w:eastAsia="Calibri" w:hAnsi="Times New Roman" w:cs="Times New Roman"/>
                <w:sz w:val="18"/>
                <w:szCs w:val="18"/>
              </w:rPr>
              <w:t>580.678,88</w:t>
            </w:r>
          </w:p>
        </w:tc>
      </w:tr>
      <w:tr w:rsidR="00A91397" w:rsidRPr="00A91397" w14:paraId="5D005974" w14:textId="77777777" w:rsidTr="00F330BE">
        <w:tc>
          <w:tcPr>
            <w:tcW w:w="6273" w:type="dxa"/>
            <w:tcBorders>
              <w:top w:val="single" w:sz="4" w:space="0" w:color="auto"/>
              <w:left w:val="single" w:sz="4" w:space="0" w:color="auto"/>
              <w:bottom w:val="single" w:sz="4" w:space="0" w:color="auto"/>
              <w:right w:val="single" w:sz="4" w:space="0" w:color="auto"/>
            </w:tcBorders>
            <w:hideMark/>
          </w:tcPr>
          <w:p w14:paraId="0C9C50D5" w14:textId="77777777" w:rsidR="00A91397" w:rsidRPr="00A91397" w:rsidRDefault="00A91397" w:rsidP="00A91397">
            <w:pPr>
              <w:spacing w:after="0" w:line="259" w:lineRule="auto"/>
              <w:rPr>
                <w:rFonts w:ascii="Times New Roman" w:eastAsia="Calibri" w:hAnsi="Times New Roman" w:cs="Times New Roman"/>
                <w:sz w:val="18"/>
                <w:szCs w:val="18"/>
              </w:rPr>
            </w:pPr>
            <w:r w:rsidRPr="00A91397">
              <w:rPr>
                <w:rFonts w:ascii="Times New Roman" w:eastAsia="Calibri" w:hAnsi="Times New Roman" w:cs="Times New Roman"/>
                <w:sz w:val="18"/>
                <w:szCs w:val="18"/>
              </w:rPr>
              <w:t>6522 Prihodi vodnog gospodarstva</w:t>
            </w:r>
          </w:p>
        </w:tc>
        <w:tc>
          <w:tcPr>
            <w:tcW w:w="1300" w:type="dxa"/>
            <w:tcBorders>
              <w:top w:val="single" w:sz="4" w:space="0" w:color="auto"/>
              <w:left w:val="single" w:sz="4" w:space="0" w:color="auto"/>
              <w:bottom w:val="single" w:sz="4" w:space="0" w:color="auto"/>
              <w:right w:val="single" w:sz="4" w:space="0" w:color="auto"/>
            </w:tcBorders>
            <w:hideMark/>
          </w:tcPr>
          <w:p w14:paraId="63D5B90B" w14:textId="77777777" w:rsidR="00A91397" w:rsidRPr="00A91397" w:rsidRDefault="00A91397" w:rsidP="00A91397">
            <w:pPr>
              <w:spacing w:after="0" w:line="259" w:lineRule="auto"/>
              <w:jc w:val="right"/>
              <w:rPr>
                <w:rFonts w:ascii="Times New Roman" w:eastAsia="Calibri" w:hAnsi="Times New Roman" w:cs="Times New Roman"/>
                <w:sz w:val="18"/>
                <w:szCs w:val="18"/>
              </w:rPr>
            </w:pPr>
            <w:r w:rsidRPr="00A91397">
              <w:rPr>
                <w:rFonts w:ascii="Times New Roman" w:eastAsia="Calibri" w:hAnsi="Times New Roman" w:cs="Times New Roman"/>
                <w:sz w:val="18"/>
                <w:szCs w:val="18"/>
              </w:rPr>
              <w:t>764,66</w:t>
            </w:r>
          </w:p>
        </w:tc>
        <w:tc>
          <w:tcPr>
            <w:tcW w:w="1300" w:type="dxa"/>
            <w:tcBorders>
              <w:top w:val="single" w:sz="4" w:space="0" w:color="auto"/>
              <w:left w:val="single" w:sz="4" w:space="0" w:color="auto"/>
              <w:bottom w:val="single" w:sz="4" w:space="0" w:color="auto"/>
              <w:right w:val="single" w:sz="4" w:space="0" w:color="auto"/>
            </w:tcBorders>
            <w:hideMark/>
          </w:tcPr>
          <w:p w14:paraId="1928C7A5" w14:textId="77777777" w:rsidR="00A91397" w:rsidRPr="00A91397" w:rsidRDefault="00A91397" w:rsidP="00A91397">
            <w:pPr>
              <w:spacing w:after="0" w:line="259" w:lineRule="auto"/>
              <w:jc w:val="right"/>
              <w:rPr>
                <w:rFonts w:ascii="Times New Roman" w:eastAsia="Calibri" w:hAnsi="Times New Roman" w:cs="Times New Roman"/>
                <w:sz w:val="18"/>
                <w:szCs w:val="18"/>
              </w:rPr>
            </w:pPr>
            <w:r w:rsidRPr="00A91397">
              <w:rPr>
                <w:rFonts w:ascii="Times New Roman" w:eastAsia="Calibri" w:hAnsi="Times New Roman" w:cs="Times New Roman"/>
                <w:sz w:val="18"/>
                <w:szCs w:val="18"/>
              </w:rPr>
              <w:t>1.000,00</w:t>
            </w:r>
          </w:p>
        </w:tc>
        <w:tc>
          <w:tcPr>
            <w:tcW w:w="1300" w:type="dxa"/>
            <w:tcBorders>
              <w:top w:val="single" w:sz="4" w:space="0" w:color="auto"/>
              <w:left w:val="single" w:sz="4" w:space="0" w:color="auto"/>
              <w:bottom w:val="single" w:sz="4" w:space="0" w:color="auto"/>
              <w:right w:val="single" w:sz="4" w:space="0" w:color="auto"/>
            </w:tcBorders>
            <w:hideMark/>
          </w:tcPr>
          <w:p w14:paraId="4C7FC6F4" w14:textId="77777777" w:rsidR="00A91397" w:rsidRPr="00A91397" w:rsidRDefault="00A91397" w:rsidP="00A91397">
            <w:pPr>
              <w:spacing w:after="0" w:line="259" w:lineRule="auto"/>
              <w:jc w:val="right"/>
              <w:rPr>
                <w:rFonts w:ascii="Times New Roman" w:eastAsia="Calibri" w:hAnsi="Times New Roman" w:cs="Times New Roman"/>
                <w:sz w:val="18"/>
                <w:szCs w:val="18"/>
              </w:rPr>
            </w:pPr>
            <w:r w:rsidRPr="00A91397">
              <w:rPr>
                <w:rFonts w:ascii="Times New Roman" w:eastAsia="Calibri" w:hAnsi="Times New Roman" w:cs="Times New Roman"/>
                <w:sz w:val="18"/>
                <w:szCs w:val="18"/>
              </w:rPr>
              <w:t>163,47</w:t>
            </w:r>
          </w:p>
        </w:tc>
      </w:tr>
      <w:tr w:rsidR="00A91397" w:rsidRPr="00A91397" w14:paraId="20006C71" w14:textId="77777777" w:rsidTr="00F330BE">
        <w:tc>
          <w:tcPr>
            <w:tcW w:w="6273" w:type="dxa"/>
            <w:tcBorders>
              <w:top w:val="single" w:sz="4" w:space="0" w:color="auto"/>
              <w:left w:val="single" w:sz="4" w:space="0" w:color="auto"/>
              <w:bottom w:val="single" w:sz="4" w:space="0" w:color="auto"/>
              <w:right w:val="single" w:sz="4" w:space="0" w:color="auto"/>
            </w:tcBorders>
            <w:hideMark/>
          </w:tcPr>
          <w:p w14:paraId="717496AC" w14:textId="77777777" w:rsidR="00A91397" w:rsidRPr="00A91397" w:rsidRDefault="00A91397" w:rsidP="00A91397">
            <w:pPr>
              <w:spacing w:after="0" w:line="259" w:lineRule="auto"/>
              <w:rPr>
                <w:rFonts w:ascii="Times New Roman" w:eastAsia="Calibri" w:hAnsi="Times New Roman" w:cs="Times New Roman"/>
                <w:sz w:val="18"/>
                <w:szCs w:val="18"/>
              </w:rPr>
            </w:pPr>
            <w:r w:rsidRPr="00A91397">
              <w:rPr>
                <w:rFonts w:ascii="Times New Roman" w:eastAsia="Calibri" w:hAnsi="Times New Roman" w:cs="Times New Roman"/>
                <w:sz w:val="18"/>
                <w:szCs w:val="18"/>
              </w:rPr>
              <w:t>6524 Doprinosi za šume</w:t>
            </w:r>
          </w:p>
        </w:tc>
        <w:tc>
          <w:tcPr>
            <w:tcW w:w="1300" w:type="dxa"/>
            <w:tcBorders>
              <w:top w:val="single" w:sz="4" w:space="0" w:color="auto"/>
              <w:left w:val="single" w:sz="4" w:space="0" w:color="auto"/>
              <w:bottom w:val="single" w:sz="4" w:space="0" w:color="auto"/>
              <w:right w:val="single" w:sz="4" w:space="0" w:color="auto"/>
            </w:tcBorders>
            <w:hideMark/>
          </w:tcPr>
          <w:p w14:paraId="20C53507" w14:textId="77777777" w:rsidR="00A91397" w:rsidRPr="00A91397" w:rsidRDefault="00A91397" w:rsidP="00A91397">
            <w:pPr>
              <w:spacing w:after="0" w:line="259" w:lineRule="auto"/>
              <w:jc w:val="right"/>
              <w:rPr>
                <w:rFonts w:ascii="Times New Roman" w:eastAsia="Calibri" w:hAnsi="Times New Roman" w:cs="Times New Roman"/>
                <w:sz w:val="18"/>
                <w:szCs w:val="18"/>
              </w:rPr>
            </w:pPr>
            <w:r w:rsidRPr="00A91397">
              <w:rPr>
                <w:rFonts w:ascii="Times New Roman" w:eastAsia="Calibri" w:hAnsi="Times New Roman" w:cs="Times New Roman"/>
                <w:sz w:val="18"/>
                <w:szCs w:val="18"/>
              </w:rPr>
              <w:t>66.827,25</w:t>
            </w:r>
          </w:p>
        </w:tc>
        <w:tc>
          <w:tcPr>
            <w:tcW w:w="1300" w:type="dxa"/>
            <w:tcBorders>
              <w:top w:val="single" w:sz="4" w:space="0" w:color="auto"/>
              <w:left w:val="single" w:sz="4" w:space="0" w:color="auto"/>
              <w:bottom w:val="single" w:sz="4" w:space="0" w:color="auto"/>
              <w:right w:val="single" w:sz="4" w:space="0" w:color="auto"/>
            </w:tcBorders>
            <w:hideMark/>
          </w:tcPr>
          <w:p w14:paraId="489020CA" w14:textId="77777777" w:rsidR="00A91397" w:rsidRPr="00A91397" w:rsidRDefault="00A91397" w:rsidP="00A91397">
            <w:pPr>
              <w:spacing w:after="0" w:line="259" w:lineRule="auto"/>
              <w:jc w:val="right"/>
              <w:rPr>
                <w:rFonts w:ascii="Times New Roman" w:eastAsia="Calibri" w:hAnsi="Times New Roman" w:cs="Times New Roman"/>
                <w:sz w:val="18"/>
                <w:szCs w:val="18"/>
              </w:rPr>
            </w:pPr>
            <w:r w:rsidRPr="00A91397">
              <w:rPr>
                <w:rFonts w:ascii="Times New Roman" w:eastAsia="Calibri" w:hAnsi="Times New Roman" w:cs="Times New Roman"/>
                <w:sz w:val="18"/>
                <w:szCs w:val="18"/>
              </w:rPr>
              <w:t>212.750,50</w:t>
            </w:r>
          </w:p>
        </w:tc>
        <w:tc>
          <w:tcPr>
            <w:tcW w:w="1300" w:type="dxa"/>
            <w:tcBorders>
              <w:top w:val="single" w:sz="4" w:space="0" w:color="auto"/>
              <w:left w:val="single" w:sz="4" w:space="0" w:color="auto"/>
              <w:bottom w:val="single" w:sz="4" w:space="0" w:color="auto"/>
              <w:right w:val="single" w:sz="4" w:space="0" w:color="auto"/>
            </w:tcBorders>
            <w:hideMark/>
          </w:tcPr>
          <w:p w14:paraId="5C46B7A7" w14:textId="77777777" w:rsidR="00A91397" w:rsidRPr="00A91397" w:rsidRDefault="00A91397" w:rsidP="00A91397">
            <w:pPr>
              <w:spacing w:after="0" w:line="259" w:lineRule="auto"/>
              <w:jc w:val="right"/>
              <w:rPr>
                <w:rFonts w:ascii="Times New Roman" w:eastAsia="Calibri" w:hAnsi="Times New Roman" w:cs="Times New Roman"/>
                <w:sz w:val="18"/>
                <w:szCs w:val="18"/>
              </w:rPr>
            </w:pPr>
            <w:r w:rsidRPr="00A91397">
              <w:rPr>
                <w:rFonts w:ascii="Times New Roman" w:eastAsia="Calibri" w:hAnsi="Times New Roman" w:cs="Times New Roman"/>
                <w:sz w:val="18"/>
                <w:szCs w:val="18"/>
              </w:rPr>
              <w:t>483.615,41</w:t>
            </w:r>
          </w:p>
        </w:tc>
      </w:tr>
      <w:tr w:rsidR="00A91397" w:rsidRPr="00A91397" w14:paraId="5F873536" w14:textId="77777777" w:rsidTr="00F330BE">
        <w:tc>
          <w:tcPr>
            <w:tcW w:w="6273" w:type="dxa"/>
            <w:tcBorders>
              <w:top w:val="single" w:sz="4" w:space="0" w:color="auto"/>
              <w:left w:val="single" w:sz="4" w:space="0" w:color="auto"/>
              <w:bottom w:val="single" w:sz="4" w:space="0" w:color="auto"/>
              <w:right w:val="single" w:sz="4" w:space="0" w:color="auto"/>
            </w:tcBorders>
            <w:hideMark/>
          </w:tcPr>
          <w:p w14:paraId="4B4CFEAC" w14:textId="77777777" w:rsidR="00A91397" w:rsidRPr="00A91397" w:rsidRDefault="00A91397" w:rsidP="00A91397">
            <w:pPr>
              <w:spacing w:after="0" w:line="259" w:lineRule="auto"/>
              <w:rPr>
                <w:rFonts w:ascii="Times New Roman" w:eastAsia="Calibri" w:hAnsi="Times New Roman" w:cs="Times New Roman"/>
                <w:sz w:val="18"/>
                <w:szCs w:val="18"/>
              </w:rPr>
            </w:pPr>
            <w:r w:rsidRPr="00A91397">
              <w:rPr>
                <w:rFonts w:ascii="Times New Roman" w:eastAsia="Calibri" w:hAnsi="Times New Roman" w:cs="Times New Roman"/>
                <w:sz w:val="18"/>
                <w:szCs w:val="18"/>
              </w:rPr>
              <w:t xml:space="preserve">6526 Ostali nespomenuti prihodi </w:t>
            </w:r>
          </w:p>
        </w:tc>
        <w:tc>
          <w:tcPr>
            <w:tcW w:w="1300" w:type="dxa"/>
            <w:tcBorders>
              <w:top w:val="single" w:sz="4" w:space="0" w:color="auto"/>
              <w:left w:val="single" w:sz="4" w:space="0" w:color="auto"/>
              <w:bottom w:val="single" w:sz="4" w:space="0" w:color="auto"/>
              <w:right w:val="single" w:sz="4" w:space="0" w:color="auto"/>
            </w:tcBorders>
            <w:hideMark/>
          </w:tcPr>
          <w:p w14:paraId="63D2DB3B" w14:textId="77777777" w:rsidR="00A91397" w:rsidRPr="00A91397" w:rsidRDefault="00A91397" w:rsidP="00A91397">
            <w:pPr>
              <w:spacing w:after="0" w:line="259" w:lineRule="auto"/>
              <w:jc w:val="right"/>
              <w:rPr>
                <w:rFonts w:ascii="Times New Roman" w:eastAsia="Calibri" w:hAnsi="Times New Roman" w:cs="Times New Roman"/>
                <w:sz w:val="18"/>
                <w:szCs w:val="18"/>
              </w:rPr>
            </w:pPr>
            <w:r w:rsidRPr="00A91397">
              <w:rPr>
                <w:rFonts w:ascii="Times New Roman" w:eastAsia="Calibri" w:hAnsi="Times New Roman" w:cs="Times New Roman"/>
                <w:sz w:val="18"/>
                <w:szCs w:val="18"/>
              </w:rPr>
              <w:t>0,00</w:t>
            </w:r>
          </w:p>
        </w:tc>
        <w:tc>
          <w:tcPr>
            <w:tcW w:w="1300" w:type="dxa"/>
            <w:tcBorders>
              <w:top w:val="single" w:sz="4" w:space="0" w:color="auto"/>
              <w:left w:val="single" w:sz="4" w:space="0" w:color="auto"/>
              <w:bottom w:val="single" w:sz="4" w:space="0" w:color="auto"/>
              <w:right w:val="single" w:sz="4" w:space="0" w:color="auto"/>
            </w:tcBorders>
            <w:hideMark/>
          </w:tcPr>
          <w:p w14:paraId="2B3162F7" w14:textId="77777777" w:rsidR="00A91397" w:rsidRPr="00A91397" w:rsidRDefault="00A91397" w:rsidP="00A91397">
            <w:pPr>
              <w:spacing w:after="0" w:line="259" w:lineRule="auto"/>
              <w:jc w:val="right"/>
              <w:rPr>
                <w:rFonts w:ascii="Times New Roman" w:eastAsia="Calibri" w:hAnsi="Times New Roman" w:cs="Times New Roman"/>
                <w:sz w:val="18"/>
                <w:szCs w:val="18"/>
              </w:rPr>
            </w:pPr>
            <w:r w:rsidRPr="00A91397">
              <w:rPr>
                <w:rFonts w:ascii="Times New Roman" w:eastAsia="Calibri" w:hAnsi="Times New Roman" w:cs="Times New Roman"/>
                <w:sz w:val="18"/>
                <w:szCs w:val="18"/>
              </w:rPr>
              <w:t>0,00</w:t>
            </w:r>
          </w:p>
        </w:tc>
        <w:tc>
          <w:tcPr>
            <w:tcW w:w="1300" w:type="dxa"/>
            <w:tcBorders>
              <w:top w:val="single" w:sz="4" w:space="0" w:color="auto"/>
              <w:left w:val="single" w:sz="4" w:space="0" w:color="auto"/>
              <w:bottom w:val="single" w:sz="4" w:space="0" w:color="auto"/>
              <w:right w:val="single" w:sz="4" w:space="0" w:color="auto"/>
            </w:tcBorders>
            <w:hideMark/>
          </w:tcPr>
          <w:p w14:paraId="20AE733A" w14:textId="77777777" w:rsidR="00A91397" w:rsidRPr="00A91397" w:rsidRDefault="00A91397" w:rsidP="00A91397">
            <w:pPr>
              <w:spacing w:after="0" w:line="259" w:lineRule="auto"/>
              <w:jc w:val="right"/>
              <w:rPr>
                <w:rFonts w:ascii="Times New Roman" w:eastAsia="Calibri" w:hAnsi="Times New Roman" w:cs="Times New Roman"/>
                <w:sz w:val="18"/>
                <w:szCs w:val="18"/>
              </w:rPr>
            </w:pPr>
            <w:r w:rsidRPr="00A91397">
              <w:rPr>
                <w:rFonts w:ascii="Times New Roman" w:eastAsia="Calibri" w:hAnsi="Times New Roman" w:cs="Times New Roman"/>
                <w:sz w:val="18"/>
                <w:szCs w:val="18"/>
              </w:rPr>
              <w:t>96.900,00</w:t>
            </w:r>
          </w:p>
        </w:tc>
      </w:tr>
      <w:tr w:rsidR="00A91397" w:rsidRPr="00A91397" w14:paraId="322CAC7E"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F2F2F2"/>
            <w:hideMark/>
          </w:tcPr>
          <w:p w14:paraId="61113AD9" w14:textId="77777777" w:rsidR="00A91397" w:rsidRPr="00A91397" w:rsidRDefault="00A91397" w:rsidP="00A91397">
            <w:pPr>
              <w:spacing w:after="0" w:line="259" w:lineRule="auto"/>
              <w:rPr>
                <w:rFonts w:ascii="Times New Roman" w:eastAsia="Calibri" w:hAnsi="Times New Roman" w:cs="Times New Roman"/>
                <w:sz w:val="18"/>
                <w:szCs w:val="18"/>
              </w:rPr>
            </w:pPr>
            <w:r w:rsidRPr="00A91397">
              <w:rPr>
                <w:rFonts w:ascii="Times New Roman" w:eastAsia="Calibri" w:hAnsi="Times New Roman" w:cs="Times New Roman"/>
                <w:sz w:val="18"/>
                <w:szCs w:val="18"/>
              </w:rPr>
              <w:t xml:space="preserve">653 Komunalni doprinosi i naknade </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6D0B75B0" w14:textId="77777777" w:rsidR="00A91397" w:rsidRPr="00A91397" w:rsidRDefault="00A91397" w:rsidP="00A91397">
            <w:pPr>
              <w:spacing w:after="0" w:line="259" w:lineRule="auto"/>
              <w:jc w:val="right"/>
              <w:rPr>
                <w:rFonts w:ascii="Times New Roman" w:eastAsia="Calibri" w:hAnsi="Times New Roman" w:cs="Times New Roman"/>
                <w:sz w:val="18"/>
                <w:szCs w:val="18"/>
              </w:rPr>
            </w:pPr>
            <w:r w:rsidRPr="00A91397">
              <w:rPr>
                <w:rFonts w:ascii="Times New Roman" w:eastAsia="Calibri" w:hAnsi="Times New Roman" w:cs="Times New Roman"/>
                <w:sz w:val="18"/>
                <w:szCs w:val="18"/>
              </w:rPr>
              <w:t>142.889,99</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6BAEDF7D" w14:textId="77777777" w:rsidR="00A91397" w:rsidRPr="00A91397" w:rsidRDefault="00A91397" w:rsidP="00A91397">
            <w:pPr>
              <w:spacing w:after="0" w:line="259" w:lineRule="auto"/>
              <w:jc w:val="right"/>
              <w:rPr>
                <w:rFonts w:ascii="Times New Roman" w:eastAsia="Calibri" w:hAnsi="Times New Roman" w:cs="Times New Roman"/>
                <w:sz w:val="18"/>
                <w:szCs w:val="18"/>
              </w:rPr>
            </w:pPr>
            <w:r w:rsidRPr="00A91397">
              <w:rPr>
                <w:rFonts w:ascii="Times New Roman" w:eastAsia="Calibri" w:hAnsi="Times New Roman" w:cs="Times New Roman"/>
                <w:sz w:val="18"/>
                <w:szCs w:val="18"/>
              </w:rPr>
              <w:t>140.690,71</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2EC0B6AC" w14:textId="77777777" w:rsidR="00A91397" w:rsidRPr="00A91397" w:rsidRDefault="00A91397" w:rsidP="00A91397">
            <w:pPr>
              <w:spacing w:after="0" w:line="259" w:lineRule="auto"/>
              <w:jc w:val="right"/>
              <w:rPr>
                <w:rFonts w:ascii="Times New Roman" w:eastAsia="Calibri" w:hAnsi="Times New Roman" w:cs="Times New Roman"/>
                <w:sz w:val="18"/>
                <w:szCs w:val="18"/>
              </w:rPr>
            </w:pPr>
            <w:r w:rsidRPr="00A91397">
              <w:rPr>
                <w:rFonts w:ascii="Times New Roman" w:eastAsia="Calibri" w:hAnsi="Times New Roman" w:cs="Times New Roman"/>
                <w:sz w:val="18"/>
                <w:szCs w:val="18"/>
              </w:rPr>
              <w:t>136.492,42</w:t>
            </w:r>
          </w:p>
        </w:tc>
      </w:tr>
      <w:tr w:rsidR="00A91397" w:rsidRPr="00A91397" w14:paraId="3B2B5227" w14:textId="77777777" w:rsidTr="00F330BE">
        <w:tc>
          <w:tcPr>
            <w:tcW w:w="6273" w:type="dxa"/>
            <w:tcBorders>
              <w:top w:val="single" w:sz="4" w:space="0" w:color="auto"/>
              <w:left w:val="single" w:sz="4" w:space="0" w:color="auto"/>
              <w:bottom w:val="single" w:sz="4" w:space="0" w:color="auto"/>
              <w:right w:val="single" w:sz="4" w:space="0" w:color="auto"/>
            </w:tcBorders>
            <w:hideMark/>
          </w:tcPr>
          <w:p w14:paraId="76E2269A" w14:textId="77777777" w:rsidR="00A91397" w:rsidRPr="00A91397" w:rsidRDefault="00A91397" w:rsidP="00A91397">
            <w:pPr>
              <w:spacing w:after="0" w:line="259" w:lineRule="auto"/>
              <w:rPr>
                <w:rFonts w:ascii="Times New Roman" w:eastAsia="Calibri" w:hAnsi="Times New Roman" w:cs="Times New Roman"/>
                <w:sz w:val="18"/>
                <w:szCs w:val="18"/>
              </w:rPr>
            </w:pPr>
            <w:r w:rsidRPr="00A91397">
              <w:rPr>
                <w:rFonts w:ascii="Times New Roman" w:eastAsia="Calibri" w:hAnsi="Times New Roman" w:cs="Times New Roman"/>
                <w:sz w:val="18"/>
                <w:szCs w:val="18"/>
              </w:rPr>
              <w:t>6531 Komunalni doprinosi</w:t>
            </w:r>
          </w:p>
        </w:tc>
        <w:tc>
          <w:tcPr>
            <w:tcW w:w="1300" w:type="dxa"/>
            <w:tcBorders>
              <w:top w:val="single" w:sz="4" w:space="0" w:color="auto"/>
              <w:left w:val="single" w:sz="4" w:space="0" w:color="auto"/>
              <w:bottom w:val="single" w:sz="4" w:space="0" w:color="auto"/>
              <w:right w:val="single" w:sz="4" w:space="0" w:color="auto"/>
            </w:tcBorders>
            <w:hideMark/>
          </w:tcPr>
          <w:p w14:paraId="5CEFD110" w14:textId="77777777" w:rsidR="00A91397" w:rsidRPr="00A91397" w:rsidRDefault="00A91397" w:rsidP="00A91397">
            <w:pPr>
              <w:spacing w:after="0" w:line="259" w:lineRule="auto"/>
              <w:jc w:val="right"/>
              <w:rPr>
                <w:rFonts w:ascii="Times New Roman" w:eastAsia="Calibri" w:hAnsi="Times New Roman" w:cs="Times New Roman"/>
                <w:sz w:val="18"/>
                <w:szCs w:val="18"/>
              </w:rPr>
            </w:pPr>
            <w:r w:rsidRPr="00A91397">
              <w:rPr>
                <w:rFonts w:ascii="Times New Roman" w:eastAsia="Calibri" w:hAnsi="Times New Roman" w:cs="Times New Roman"/>
                <w:sz w:val="18"/>
                <w:szCs w:val="18"/>
              </w:rPr>
              <w:t>8.306,63</w:t>
            </w:r>
          </w:p>
        </w:tc>
        <w:tc>
          <w:tcPr>
            <w:tcW w:w="1300" w:type="dxa"/>
            <w:tcBorders>
              <w:top w:val="single" w:sz="4" w:space="0" w:color="auto"/>
              <w:left w:val="single" w:sz="4" w:space="0" w:color="auto"/>
              <w:bottom w:val="single" w:sz="4" w:space="0" w:color="auto"/>
              <w:right w:val="single" w:sz="4" w:space="0" w:color="auto"/>
            </w:tcBorders>
            <w:hideMark/>
          </w:tcPr>
          <w:p w14:paraId="77343B09" w14:textId="77777777" w:rsidR="00A91397" w:rsidRPr="00A91397" w:rsidRDefault="00A91397" w:rsidP="00A91397">
            <w:pPr>
              <w:spacing w:after="0" w:line="259" w:lineRule="auto"/>
              <w:jc w:val="right"/>
              <w:rPr>
                <w:rFonts w:ascii="Times New Roman" w:eastAsia="Calibri" w:hAnsi="Times New Roman" w:cs="Times New Roman"/>
                <w:sz w:val="18"/>
                <w:szCs w:val="18"/>
              </w:rPr>
            </w:pPr>
            <w:r w:rsidRPr="00A91397">
              <w:rPr>
                <w:rFonts w:ascii="Times New Roman" w:eastAsia="Calibri" w:hAnsi="Times New Roman" w:cs="Times New Roman"/>
                <w:sz w:val="18"/>
                <w:szCs w:val="18"/>
              </w:rPr>
              <w:t>5.000,00</w:t>
            </w:r>
          </w:p>
        </w:tc>
        <w:tc>
          <w:tcPr>
            <w:tcW w:w="1300" w:type="dxa"/>
            <w:tcBorders>
              <w:top w:val="single" w:sz="4" w:space="0" w:color="auto"/>
              <w:left w:val="single" w:sz="4" w:space="0" w:color="auto"/>
              <w:bottom w:val="single" w:sz="4" w:space="0" w:color="auto"/>
              <w:right w:val="single" w:sz="4" w:space="0" w:color="auto"/>
            </w:tcBorders>
            <w:hideMark/>
          </w:tcPr>
          <w:p w14:paraId="29C9BB83" w14:textId="77777777" w:rsidR="00A91397" w:rsidRPr="00A91397" w:rsidRDefault="00A91397" w:rsidP="00A91397">
            <w:pPr>
              <w:spacing w:after="0" w:line="259" w:lineRule="auto"/>
              <w:jc w:val="right"/>
              <w:rPr>
                <w:rFonts w:ascii="Times New Roman" w:eastAsia="Calibri" w:hAnsi="Times New Roman" w:cs="Times New Roman"/>
                <w:sz w:val="18"/>
                <w:szCs w:val="18"/>
              </w:rPr>
            </w:pPr>
            <w:r w:rsidRPr="00A91397">
              <w:rPr>
                <w:rFonts w:ascii="Times New Roman" w:eastAsia="Calibri" w:hAnsi="Times New Roman" w:cs="Times New Roman"/>
                <w:sz w:val="18"/>
                <w:szCs w:val="18"/>
              </w:rPr>
              <w:t>6.073,52</w:t>
            </w:r>
          </w:p>
        </w:tc>
      </w:tr>
      <w:tr w:rsidR="00A91397" w:rsidRPr="00A91397" w14:paraId="2A0D9728" w14:textId="77777777" w:rsidTr="00F330BE">
        <w:tc>
          <w:tcPr>
            <w:tcW w:w="6273" w:type="dxa"/>
            <w:tcBorders>
              <w:top w:val="single" w:sz="4" w:space="0" w:color="auto"/>
              <w:left w:val="single" w:sz="4" w:space="0" w:color="auto"/>
              <w:bottom w:val="single" w:sz="4" w:space="0" w:color="auto"/>
              <w:right w:val="single" w:sz="4" w:space="0" w:color="auto"/>
            </w:tcBorders>
            <w:hideMark/>
          </w:tcPr>
          <w:p w14:paraId="07FB798A" w14:textId="77777777" w:rsidR="00A91397" w:rsidRPr="00A91397" w:rsidRDefault="00A91397" w:rsidP="00A91397">
            <w:pPr>
              <w:spacing w:after="0" w:line="259" w:lineRule="auto"/>
              <w:rPr>
                <w:rFonts w:ascii="Times New Roman" w:eastAsia="Calibri" w:hAnsi="Times New Roman" w:cs="Times New Roman"/>
                <w:sz w:val="18"/>
                <w:szCs w:val="18"/>
              </w:rPr>
            </w:pPr>
            <w:r w:rsidRPr="00A91397">
              <w:rPr>
                <w:rFonts w:ascii="Times New Roman" w:eastAsia="Calibri" w:hAnsi="Times New Roman" w:cs="Times New Roman"/>
                <w:sz w:val="18"/>
                <w:szCs w:val="18"/>
              </w:rPr>
              <w:lastRenderedPageBreak/>
              <w:t>6532 Komunalne naknade</w:t>
            </w:r>
          </w:p>
        </w:tc>
        <w:tc>
          <w:tcPr>
            <w:tcW w:w="1300" w:type="dxa"/>
            <w:tcBorders>
              <w:top w:val="single" w:sz="4" w:space="0" w:color="auto"/>
              <w:left w:val="single" w:sz="4" w:space="0" w:color="auto"/>
              <w:bottom w:val="single" w:sz="4" w:space="0" w:color="auto"/>
              <w:right w:val="single" w:sz="4" w:space="0" w:color="auto"/>
            </w:tcBorders>
            <w:hideMark/>
          </w:tcPr>
          <w:p w14:paraId="55724EAA" w14:textId="77777777" w:rsidR="00A91397" w:rsidRPr="00A91397" w:rsidRDefault="00A91397" w:rsidP="00A91397">
            <w:pPr>
              <w:spacing w:after="0" w:line="259" w:lineRule="auto"/>
              <w:jc w:val="right"/>
              <w:rPr>
                <w:rFonts w:ascii="Times New Roman" w:eastAsia="Calibri" w:hAnsi="Times New Roman" w:cs="Times New Roman"/>
                <w:sz w:val="18"/>
                <w:szCs w:val="18"/>
              </w:rPr>
            </w:pPr>
            <w:r w:rsidRPr="00A91397">
              <w:rPr>
                <w:rFonts w:ascii="Times New Roman" w:eastAsia="Calibri" w:hAnsi="Times New Roman" w:cs="Times New Roman"/>
                <w:sz w:val="18"/>
                <w:szCs w:val="18"/>
              </w:rPr>
              <w:t>134.583,36</w:t>
            </w:r>
          </w:p>
        </w:tc>
        <w:tc>
          <w:tcPr>
            <w:tcW w:w="1300" w:type="dxa"/>
            <w:tcBorders>
              <w:top w:val="single" w:sz="4" w:space="0" w:color="auto"/>
              <w:left w:val="single" w:sz="4" w:space="0" w:color="auto"/>
              <w:bottom w:val="single" w:sz="4" w:space="0" w:color="auto"/>
              <w:right w:val="single" w:sz="4" w:space="0" w:color="auto"/>
            </w:tcBorders>
            <w:hideMark/>
          </w:tcPr>
          <w:p w14:paraId="1D40BE0E" w14:textId="77777777" w:rsidR="00A91397" w:rsidRPr="00A91397" w:rsidRDefault="00A91397" w:rsidP="00A91397">
            <w:pPr>
              <w:spacing w:after="0" w:line="259" w:lineRule="auto"/>
              <w:jc w:val="right"/>
              <w:rPr>
                <w:rFonts w:ascii="Times New Roman" w:eastAsia="Calibri" w:hAnsi="Times New Roman" w:cs="Times New Roman"/>
                <w:sz w:val="18"/>
                <w:szCs w:val="18"/>
              </w:rPr>
            </w:pPr>
            <w:r w:rsidRPr="00A91397">
              <w:rPr>
                <w:rFonts w:ascii="Times New Roman" w:eastAsia="Calibri" w:hAnsi="Times New Roman" w:cs="Times New Roman"/>
                <w:sz w:val="18"/>
                <w:szCs w:val="18"/>
              </w:rPr>
              <w:t>135.690,71</w:t>
            </w:r>
          </w:p>
        </w:tc>
        <w:tc>
          <w:tcPr>
            <w:tcW w:w="1300" w:type="dxa"/>
            <w:tcBorders>
              <w:top w:val="single" w:sz="4" w:space="0" w:color="auto"/>
              <w:left w:val="single" w:sz="4" w:space="0" w:color="auto"/>
              <w:bottom w:val="single" w:sz="4" w:space="0" w:color="auto"/>
              <w:right w:val="single" w:sz="4" w:space="0" w:color="auto"/>
            </w:tcBorders>
            <w:hideMark/>
          </w:tcPr>
          <w:p w14:paraId="57C7E0F2" w14:textId="77777777" w:rsidR="00A91397" w:rsidRPr="00A91397" w:rsidRDefault="00A91397" w:rsidP="00A91397">
            <w:pPr>
              <w:spacing w:after="0" w:line="259" w:lineRule="auto"/>
              <w:jc w:val="right"/>
              <w:rPr>
                <w:rFonts w:ascii="Times New Roman" w:eastAsia="Calibri" w:hAnsi="Times New Roman" w:cs="Times New Roman"/>
                <w:sz w:val="18"/>
                <w:szCs w:val="18"/>
              </w:rPr>
            </w:pPr>
            <w:r w:rsidRPr="00A91397">
              <w:rPr>
                <w:rFonts w:ascii="Times New Roman" w:eastAsia="Calibri" w:hAnsi="Times New Roman" w:cs="Times New Roman"/>
                <w:sz w:val="18"/>
                <w:szCs w:val="18"/>
              </w:rPr>
              <w:t>130.418,90</w:t>
            </w:r>
          </w:p>
        </w:tc>
      </w:tr>
      <w:tr w:rsidR="00A91397" w:rsidRPr="00A91397" w14:paraId="0DCE95D6"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DDEBF7"/>
            <w:hideMark/>
          </w:tcPr>
          <w:p w14:paraId="666C9AF1" w14:textId="77777777" w:rsidR="00A91397" w:rsidRPr="00A91397" w:rsidRDefault="00A91397" w:rsidP="00A91397">
            <w:pPr>
              <w:spacing w:after="0" w:line="259" w:lineRule="auto"/>
              <w:rPr>
                <w:rFonts w:ascii="Times New Roman" w:eastAsia="Calibri" w:hAnsi="Times New Roman" w:cs="Times New Roman"/>
                <w:sz w:val="18"/>
                <w:szCs w:val="18"/>
              </w:rPr>
            </w:pPr>
            <w:r w:rsidRPr="00A91397">
              <w:rPr>
                <w:rFonts w:ascii="Times New Roman" w:eastAsia="Calibri" w:hAnsi="Times New Roman" w:cs="Times New Roman"/>
                <w:sz w:val="18"/>
                <w:szCs w:val="18"/>
              </w:rPr>
              <w:t>66 Prihodi od prodaje proizvoda i robe te pruženih usluga, prihodi od donacija te povrati po protestiranim jamstvima</w:t>
            </w:r>
          </w:p>
        </w:tc>
        <w:tc>
          <w:tcPr>
            <w:tcW w:w="1300" w:type="dxa"/>
            <w:tcBorders>
              <w:top w:val="single" w:sz="4" w:space="0" w:color="auto"/>
              <w:left w:val="single" w:sz="4" w:space="0" w:color="auto"/>
              <w:bottom w:val="single" w:sz="4" w:space="0" w:color="auto"/>
              <w:right w:val="single" w:sz="4" w:space="0" w:color="auto"/>
            </w:tcBorders>
            <w:shd w:val="clear" w:color="auto" w:fill="DDEBF7"/>
            <w:hideMark/>
          </w:tcPr>
          <w:p w14:paraId="6F80FF57" w14:textId="77777777" w:rsidR="00A91397" w:rsidRPr="00A91397" w:rsidRDefault="00A91397" w:rsidP="00A91397">
            <w:pPr>
              <w:spacing w:after="0" w:line="259" w:lineRule="auto"/>
              <w:jc w:val="right"/>
              <w:rPr>
                <w:rFonts w:ascii="Times New Roman" w:eastAsia="Calibri" w:hAnsi="Times New Roman" w:cs="Times New Roman"/>
                <w:sz w:val="18"/>
                <w:szCs w:val="18"/>
              </w:rPr>
            </w:pPr>
            <w:r w:rsidRPr="00A91397">
              <w:rPr>
                <w:rFonts w:ascii="Times New Roman" w:eastAsia="Calibri" w:hAnsi="Times New Roman" w:cs="Times New Roman"/>
                <w:sz w:val="18"/>
                <w:szCs w:val="18"/>
              </w:rPr>
              <w:t>200.000,00</w:t>
            </w:r>
          </w:p>
        </w:tc>
        <w:tc>
          <w:tcPr>
            <w:tcW w:w="1300" w:type="dxa"/>
            <w:tcBorders>
              <w:top w:val="single" w:sz="4" w:space="0" w:color="auto"/>
              <w:left w:val="single" w:sz="4" w:space="0" w:color="auto"/>
              <w:bottom w:val="single" w:sz="4" w:space="0" w:color="auto"/>
              <w:right w:val="single" w:sz="4" w:space="0" w:color="auto"/>
            </w:tcBorders>
            <w:shd w:val="clear" w:color="auto" w:fill="DDEBF7"/>
            <w:hideMark/>
          </w:tcPr>
          <w:p w14:paraId="42D0AD1C" w14:textId="77777777" w:rsidR="00A91397" w:rsidRPr="00A91397" w:rsidRDefault="00A91397" w:rsidP="00A91397">
            <w:pPr>
              <w:spacing w:after="0" w:line="259" w:lineRule="auto"/>
              <w:jc w:val="right"/>
              <w:rPr>
                <w:rFonts w:ascii="Times New Roman" w:eastAsia="Calibri" w:hAnsi="Times New Roman" w:cs="Times New Roman"/>
                <w:sz w:val="18"/>
                <w:szCs w:val="18"/>
              </w:rPr>
            </w:pPr>
            <w:r w:rsidRPr="00A91397">
              <w:rPr>
                <w:rFonts w:ascii="Times New Roman" w:eastAsia="Calibri" w:hAnsi="Times New Roman" w:cs="Times New Roman"/>
                <w:sz w:val="18"/>
                <w:szCs w:val="18"/>
              </w:rPr>
              <w:t>407.098,06</w:t>
            </w:r>
          </w:p>
        </w:tc>
        <w:tc>
          <w:tcPr>
            <w:tcW w:w="1300" w:type="dxa"/>
            <w:tcBorders>
              <w:top w:val="single" w:sz="4" w:space="0" w:color="auto"/>
              <w:left w:val="single" w:sz="4" w:space="0" w:color="auto"/>
              <w:bottom w:val="single" w:sz="4" w:space="0" w:color="auto"/>
              <w:right w:val="single" w:sz="4" w:space="0" w:color="auto"/>
            </w:tcBorders>
            <w:shd w:val="clear" w:color="auto" w:fill="DDEBF7"/>
            <w:hideMark/>
          </w:tcPr>
          <w:p w14:paraId="5A8DD26D" w14:textId="77777777" w:rsidR="00A91397" w:rsidRPr="00A91397" w:rsidRDefault="00A91397" w:rsidP="00A91397">
            <w:pPr>
              <w:spacing w:after="0" w:line="259" w:lineRule="auto"/>
              <w:jc w:val="right"/>
              <w:rPr>
                <w:rFonts w:ascii="Times New Roman" w:eastAsia="Calibri" w:hAnsi="Times New Roman" w:cs="Times New Roman"/>
                <w:sz w:val="18"/>
                <w:szCs w:val="18"/>
              </w:rPr>
            </w:pPr>
            <w:r w:rsidRPr="00A91397">
              <w:rPr>
                <w:rFonts w:ascii="Times New Roman" w:eastAsia="Calibri" w:hAnsi="Times New Roman" w:cs="Times New Roman"/>
                <w:sz w:val="18"/>
                <w:szCs w:val="18"/>
              </w:rPr>
              <w:t>957.098,00</w:t>
            </w:r>
          </w:p>
        </w:tc>
      </w:tr>
      <w:tr w:rsidR="00A91397" w:rsidRPr="00A91397" w14:paraId="7035AF3B"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E6FFE5"/>
            <w:hideMark/>
          </w:tcPr>
          <w:p w14:paraId="4956FE58" w14:textId="77777777" w:rsidR="00A91397" w:rsidRPr="00A91397" w:rsidRDefault="00A91397" w:rsidP="00A91397">
            <w:pPr>
              <w:spacing w:after="0" w:line="259" w:lineRule="auto"/>
              <w:rPr>
                <w:rFonts w:ascii="Times New Roman" w:eastAsia="Calibri" w:hAnsi="Times New Roman" w:cs="Times New Roman"/>
                <w:i/>
                <w:sz w:val="14"/>
                <w:szCs w:val="18"/>
              </w:rPr>
            </w:pPr>
            <w:r w:rsidRPr="00A91397">
              <w:rPr>
                <w:rFonts w:ascii="Times New Roman" w:eastAsia="Calibri" w:hAnsi="Times New Roman" w:cs="Times New Roman"/>
                <w:i/>
                <w:sz w:val="14"/>
                <w:szCs w:val="18"/>
              </w:rPr>
              <w:t xml:space="preserve">         61 KAPITALNE DONACIJE OD NEPROFITNIH ORGANIZACIJA</w:t>
            </w:r>
          </w:p>
        </w:tc>
        <w:tc>
          <w:tcPr>
            <w:tcW w:w="1300" w:type="dxa"/>
            <w:tcBorders>
              <w:top w:val="single" w:sz="4" w:space="0" w:color="auto"/>
              <w:left w:val="single" w:sz="4" w:space="0" w:color="auto"/>
              <w:bottom w:val="single" w:sz="4" w:space="0" w:color="auto"/>
              <w:right w:val="single" w:sz="4" w:space="0" w:color="auto"/>
            </w:tcBorders>
            <w:shd w:val="clear" w:color="auto" w:fill="E6FFE5"/>
            <w:hideMark/>
          </w:tcPr>
          <w:p w14:paraId="29685A60" w14:textId="77777777" w:rsidR="00A91397" w:rsidRPr="00A91397" w:rsidRDefault="00A91397" w:rsidP="00A91397">
            <w:pPr>
              <w:spacing w:after="0" w:line="259" w:lineRule="auto"/>
              <w:jc w:val="right"/>
              <w:rPr>
                <w:rFonts w:ascii="Times New Roman" w:eastAsia="Calibri" w:hAnsi="Times New Roman" w:cs="Times New Roman"/>
                <w:i/>
                <w:sz w:val="14"/>
                <w:szCs w:val="18"/>
              </w:rPr>
            </w:pPr>
            <w:r w:rsidRPr="00A91397">
              <w:rPr>
                <w:rFonts w:ascii="Times New Roman" w:eastAsia="Calibri" w:hAnsi="Times New Roman" w:cs="Times New Roman"/>
                <w:i/>
                <w:sz w:val="14"/>
                <w:szCs w:val="18"/>
              </w:rPr>
              <w:t>0,00</w:t>
            </w:r>
          </w:p>
        </w:tc>
        <w:tc>
          <w:tcPr>
            <w:tcW w:w="1300" w:type="dxa"/>
            <w:tcBorders>
              <w:top w:val="single" w:sz="4" w:space="0" w:color="auto"/>
              <w:left w:val="single" w:sz="4" w:space="0" w:color="auto"/>
              <w:bottom w:val="single" w:sz="4" w:space="0" w:color="auto"/>
              <w:right w:val="single" w:sz="4" w:space="0" w:color="auto"/>
            </w:tcBorders>
            <w:shd w:val="clear" w:color="auto" w:fill="E6FFE5"/>
            <w:hideMark/>
          </w:tcPr>
          <w:p w14:paraId="235FD7A3" w14:textId="77777777" w:rsidR="00A91397" w:rsidRPr="00A91397" w:rsidRDefault="00A91397" w:rsidP="00A91397">
            <w:pPr>
              <w:spacing w:after="0" w:line="259" w:lineRule="auto"/>
              <w:jc w:val="right"/>
              <w:rPr>
                <w:rFonts w:ascii="Times New Roman" w:eastAsia="Calibri" w:hAnsi="Times New Roman" w:cs="Times New Roman"/>
                <w:i/>
                <w:sz w:val="14"/>
                <w:szCs w:val="18"/>
              </w:rPr>
            </w:pPr>
            <w:r w:rsidRPr="00A91397">
              <w:rPr>
                <w:rFonts w:ascii="Times New Roman" w:eastAsia="Calibri" w:hAnsi="Times New Roman" w:cs="Times New Roman"/>
                <w:i/>
                <w:sz w:val="14"/>
                <w:szCs w:val="18"/>
              </w:rPr>
              <w:t>298.718,06</w:t>
            </w:r>
          </w:p>
        </w:tc>
        <w:tc>
          <w:tcPr>
            <w:tcW w:w="1300" w:type="dxa"/>
            <w:tcBorders>
              <w:top w:val="single" w:sz="4" w:space="0" w:color="auto"/>
              <w:left w:val="single" w:sz="4" w:space="0" w:color="auto"/>
              <w:bottom w:val="single" w:sz="4" w:space="0" w:color="auto"/>
              <w:right w:val="single" w:sz="4" w:space="0" w:color="auto"/>
            </w:tcBorders>
            <w:shd w:val="clear" w:color="auto" w:fill="E6FFE5"/>
            <w:hideMark/>
          </w:tcPr>
          <w:p w14:paraId="2EE05BFC" w14:textId="77777777" w:rsidR="00A91397" w:rsidRPr="00A91397" w:rsidRDefault="00A91397" w:rsidP="00A91397">
            <w:pPr>
              <w:spacing w:after="0" w:line="259" w:lineRule="auto"/>
              <w:jc w:val="right"/>
              <w:rPr>
                <w:rFonts w:ascii="Times New Roman" w:eastAsia="Calibri" w:hAnsi="Times New Roman" w:cs="Times New Roman"/>
                <w:i/>
                <w:sz w:val="14"/>
                <w:szCs w:val="18"/>
              </w:rPr>
            </w:pPr>
            <w:r w:rsidRPr="00A91397">
              <w:rPr>
                <w:rFonts w:ascii="Times New Roman" w:eastAsia="Calibri" w:hAnsi="Times New Roman" w:cs="Times New Roman"/>
                <w:i/>
                <w:sz w:val="14"/>
                <w:szCs w:val="18"/>
              </w:rPr>
              <w:t>848.718,00</w:t>
            </w:r>
          </w:p>
        </w:tc>
      </w:tr>
      <w:tr w:rsidR="00A91397" w:rsidRPr="00A91397" w14:paraId="3722EED8"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E6FFE5"/>
            <w:hideMark/>
          </w:tcPr>
          <w:p w14:paraId="56905EB9" w14:textId="77777777" w:rsidR="00A91397" w:rsidRPr="00A91397" w:rsidRDefault="00A91397" w:rsidP="00A91397">
            <w:pPr>
              <w:spacing w:after="0" w:line="259" w:lineRule="auto"/>
              <w:rPr>
                <w:rFonts w:ascii="Times New Roman" w:eastAsia="Calibri" w:hAnsi="Times New Roman" w:cs="Times New Roman"/>
                <w:i/>
                <w:sz w:val="14"/>
                <w:szCs w:val="18"/>
              </w:rPr>
            </w:pPr>
            <w:r w:rsidRPr="00A91397">
              <w:rPr>
                <w:rFonts w:ascii="Times New Roman" w:eastAsia="Calibri" w:hAnsi="Times New Roman" w:cs="Times New Roman"/>
                <w:i/>
                <w:sz w:val="14"/>
                <w:szCs w:val="18"/>
              </w:rPr>
              <w:t xml:space="preserve">         62 TEKUĆE DONACIJE OD NEPROFITNIH ORGANIZACIJA</w:t>
            </w:r>
          </w:p>
        </w:tc>
        <w:tc>
          <w:tcPr>
            <w:tcW w:w="1300" w:type="dxa"/>
            <w:tcBorders>
              <w:top w:val="single" w:sz="4" w:space="0" w:color="auto"/>
              <w:left w:val="single" w:sz="4" w:space="0" w:color="auto"/>
              <w:bottom w:val="single" w:sz="4" w:space="0" w:color="auto"/>
              <w:right w:val="single" w:sz="4" w:space="0" w:color="auto"/>
            </w:tcBorders>
            <w:shd w:val="clear" w:color="auto" w:fill="E6FFE5"/>
            <w:hideMark/>
          </w:tcPr>
          <w:p w14:paraId="7B8EB572" w14:textId="77777777" w:rsidR="00A91397" w:rsidRPr="00A91397" w:rsidRDefault="00A91397" w:rsidP="00A91397">
            <w:pPr>
              <w:spacing w:after="0" w:line="259" w:lineRule="auto"/>
              <w:jc w:val="right"/>
              <w:rPr>
                <w:rFonts w:ascii="Times New Roman" w:eastAsia="Calibri" w:hAnsi="Times New Roman" w:cs="Times New Roman"/>
                <w:i/>
                <w:sz w:val="14"/>
                <w:szCs w:val="18"/>
              </w:rPr>
            </w:pPr>
            <w:r w:rsidRPr="00A91397">
              <w:rPr>
                <w:rFonts w:ascii="Times New Roman" w:eastAsia="Calibri" w:hAnsi="Times New Roman" w:cs="Times New Roman"/>
                <w:i/>
                <w:sz w:val="14"/>
                <w:szCs w:val="18"/>
              </w:rPr>
              <w:t>200.000,00</w:t>
            </w:r>
          </w:p>
        </w:tc>
        <w:tc>
          <w:tcPr>
            <w:tcW w:w="1300" w:type="dxa"/>
            <w:tcBorders>
              <w:top w:val="single" w:sz="4" w:space="0" w:color="auto"/>
              <w:left w:val="single" w:sz="4" w:space="0" w:color="auto"/>
              <w:bottom w:val="single" w:sz="4" w:space="0" w:color="auto"/>
              <w:right w:val="single" w:sz="4" w:space="0" w:color="auto"/>
            </w:tcBorders>
            <w:shd w:val="clear" w:color="auto" w:fill="E6FFE5"/>
            <w:hideMark/>
          </w:tcPr>
          <w:p w14:paraId="2CD3D93E" w14:textId="77777777" w:rsidR="00A91397" w:rsidRPr="00A91397" w:rsidRDefault="00A91397" w:rsidP="00A91397">
            <w:pPr>
              <w:spacing w:after="0" w:line="259" w:lineRule="auto"/>
              <w:jc w:val="right"/>
              <w:rPr>
                <w:rFonts w:ascii="Times New Roman" w:eastAsia="Calibri" w:hAnsi="Times New Roman" w:cs="Times New Roman"/>
                <w:i/>
                <w:sz w:val="14"/>
                <w:szCs w:val="18"/>
              </w:rPr>
            </w:pPr>
            <w:r w:rsidRPr="00A91397">
              <w:rPr>
                <w:rFonts w:ascii="Times New Roman" w:eastAsia="Calibri" w:hAnsi="Times New Roman" w:cs="Times New Roman"/>
                <w:i/>
                <w:sz w:val="14"/>
                <w:szCs w:val="18"/>
              </w:rPr>
              <w:t>108.380,00</w:t>
            </w:r>
          </w:p>
        </w:tc>
        <w:tc>
          <w:tcPr>
            <w:tcW w:w="1300" w:type="dxa"/>
            <w:tcBorders>
              <w:top w:val="single" w:sz="4" w:space="0" w:color="auto"/>
              <w:left w:val="single" w:sz="4" w:space="0" w:color="auto"/>
              <w:bottom w:val="single" w:sz="4" w:space="0" w:color="auto"/>
              <w:right w:val="single" w:sz="4" w:space="0" w:color="auto"/>
            </w:tcBorders>
            <w:shd w:val="clear" w:color="auto" w:fill="E6FFE5"/>
            <w:hideMark/>
          </w:tcPr>
          <w:p w14:paraId="5641D8B1" w14:textId="77777777" w:rsidR="00A91397" w:rsidRPr="00A91397" w:rsidRDefault="00A91397" w:rsidP="00A91397">
            <w:pPr>
              <w:spacing w:after="0" w:line="259" w:lineRule="auto"/>
              <w:jc w:val="right"/>
              <w:rPr>
                <w:rFonts w:ascii="Times New Roman" w:eastAsia="Calibri" w:hAnsi="Times New Roman" w:cs="Times New Roman"/>
                <w:i/>
                <w:sz w:val="14"/>
                <w:szCs w:val="18"/>
              </w:rPr>
            </w:pPr>
            <w:r w:rsidRPr="00A91397">
              <w:rPr>
                <w:rFonts w:ascii="Times New Roman" w:eastAsia="Calibri" w:hAnsi="Times New Roman" w:cs="Times New Roman"/>
                <w:i/>
                <w:sz w:val="14"/>
                <w:szCs w:val="18"/>
              </w:rPr>
              <w:t>108.380,00</w:t>
            </w:r>
          </w:p>
        </w:tc>
      </w:tr>
      <w:tr w:rsidR="00A91397" w:rsidRPr="00A91397" w14:paraId="3CD9AEFC"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F2F2F2"/>
            <w:hideMark/>
          </w:tcPr>
          <w:p w14:paraId="5231A790" w14:textId="77777777" w:rsidR="00A91397" w:rsidRPr="00A91397" w:rsidRDefault="00A91397" w:rsidP="00A91397">
            <w:pPr>
              <w:spacing w:after="0" w:line="259" w:lineRule="auto"/>
              <w:rPr>
                <w:rFonts w:ascii="Times New Roman" w:eastAsia="Calibri" w:hAnsi="Times New Roman" w:cs="Times New Roman"/>
                <w:sz w:val="18"/>
                <w:szCs w:val="18"/>
              </w:rPr>
            </w:pPr>
            <w:r w:rsidRPr="00A91397">
              <w:rPr>
                <w:rFonts w:ascii="Times New Roman" w:eastAsia="Calibri" w:hAnsi="Times New Roman" w:cs="Times New Roman"/>
                <w:sz w:val="18"/>
                <w:szCs w:val="18"/>
              </w:rPr>
              <w:t>663 Donacije od pravnih i fizičkih osoba izvan općeg proračuna i povrat donacija po protestiranim jamstvima</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55F62A02" w14:textId="77777777" w:rsidR="00A91397" w:rsidRPr="00A91397" w:rsidRDefault="00A91397" w:rsidP="00A91397">
            <w:pPr>
              <w:spacing w:after="0" w:line="259" w:lineRule="auto"/>
              <w:jc w:val="right"/>
              <w:rPr>
                <w:rFonts w:ascii="Times New Roman" w:eastAsia="Calibri" w:hAnsi="Times New Roman" w:cs="Times New Roman"/>
                <w:sz w:val="18"/>
                <w:szCs w:val="18"/>
              </w:rPr>
            </w:pPr>
            <w:r w:rsidRPr="00A91397">
              <w:rPr>
                <w:rFonts w:ascii="Times New Roman" w:eastAsia="Calibri" w:hAnsi="Times New Roman" w:cs="Times New Roman"/>
                <w:sz w:val="18"/>
                <w:szCs w:val="18"/>
              </w:rPr>
              <w:t>200.000,00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5FB681BD" w14:textId="77777777" w:rsidR="00A91397" w:rsidRPr="00A91397" w:rsidRDefault="00A91397" w:rsidP="00A91397">
            <w:pPr>
              <w:spacing w:after="0" w:line="259" w:lineRule="auto"/>
              <w:jc w:val="right"/>
              <w:rPr>
                <w:rFonts w:ascii="Times New Roman" w:eastAsia="Calibri" w:hAnsi="Times New Roman" w:cs="Times New Roman"/>
                <w:sz w:val="18"/>
                <w:szCs w:val="18"/>
              </w:rPr>
            </w:pPr>
            <w:r w:rsidRPr="00A91397">
              <w:rPr>
                <w:rFonts w:ascii="Times New Roman" w:eastAsia="Calibri" w:hAnsi="Times New Roman" w:cs="Times New Roman"/>
                <w:sz w:val="18"/>
                <w:szCs w:val="18"/>
              </w:rPr>
              <w:t>407.098,06</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779C28E4" w14:textId="77777777" w:rsidR="00A91397" w:rsidRPr="00A91397" w:rsidRDefault="00A91397" w:rsidP="00A91397">
            <w:pPr>
              <w:spacing w:after="0" w:line="259" w:lineRule="auto"/>
              <w:jc w:val="right"/>
              <w:rPr>
                <w:rFonts w:ascii="Times New Roman" w:eastAsia="Calibri" w:hAnsi="Times New Roman" w:cs="Times New Roman"/>
                <w:sz w:val="18"/>
                <w:szCs w:val="18"/>
              </w:rPr>
            </w:pPr>
            <w:r w:rsidRPr="00A91397">
              <w:rPr>
                <w:rFonts w:ascii="Times New Roman" w:eastAsia="Calibri" w:hAnsi="Times New Roman" w:cs="Times New Roman"/>
                <w:sz w:val="18"/>
                <w:szCs w:val="18"/>
              </w:rPr>
              <w:t>957.098,00</w:t>
            </w:r>
          </w:p>
        </w:tc>
      </w:tr>
      <w:tr w:rsidR="00A91397" w:rsidRPr="00A91397" w14:paraId="0ADF4DD6" w14:textId="77777777" w:rsidTr="00F330BE">
        <w:tc>
          <w:tcPr>
            <w:tcW w:w="6273" w:type="dxa"/>
            <w:tcBorders>
              <w:top w:val="single" w:sz="4" w:space="0" w:color="auto"/>
              <w:left w:val="single" w:sz="4" w:space="0" w:color="auto"/>
              <w:bottom w:val="single" w:sz="4" w:space="0" w:color="auto"/>
              <w:right w:val="single" w:sz="4" w:space="0" w:color="auto"/>
            </w:tcBorders>
            <w:hideMark/>
          </w:tcPr>
          <w:p w14:paraId="061AD2A4" w14:textId="77777777" w:rsidR="00A91397" w:rsidRPr="00A91397" w:rsidRDefault="00A91397" w:rsidP="00A91397">
            <w:pPr>
              <w:spacing w:after="0" w:line="259" w:lineRule="auto"/>
              <w:rPr>
                <w:rFonts w:ascii="Times New Roman" w:eastAsia="Calibri" w:hAnsi="Times New Roman" w:cs="Times New Roman"/>
                <w:sz w:val="18"/>
                <w:szCs w:val="18"/>
              </w:rPr>
            </w:pPr>
            <w:r w:rsidRPr="00A91397">
              <w:rPr>
                <w:rFonts w:ascii="Times New Roman" w:eastAsia="Calibri" w:hAnsi="Times New Roman" w:cs="Times New Roman"/>
                <w:sz w:val="18"/>
                <w:szCs w:val="18"/>
              </w:rPr>
              <w:t>6631 Tekuće donacije</w:t>
            </w:r>
          </w:p>
        </w:tc>
        <w:tc>
          <w:tcPr>
            <w:tcW w:w="1300" w:type="dxa"/>
            <w:tcBorders>
              <w:top w:val="single" w:sz="4" w:space="0" w:color="auto"/>
              <w:left w:val="single" w:sz="4" w:space="0" w:color="auto"/>
              <w:bottom w:val="single" w:sz="4" w:space="0" w:color="auto"/>
              <w:right w:val="single" w:sz="4" w:space="0" w:color="auto"/>
            </w:tcBorders>
            <w:hideMark/>
          </w:tcPr>
          <w:p w14:paraId="4E0F8FEE" w14:textId="77777777" w:rsidR="00A91397" w:rsidRPr="00A91397" w:rsidRDefault="00A91397" w:rsidP="00A91397">
            <w:pPr>
              <w:spacing w:after="0" w:line="259" w:lineRule="auto"/>
              <w:jc w:val="right"/>
              <w:rPr>
                <w:rFonts w:ascii="Times New Roman" w:eastAsia="Calibri" w:hAnsi="Times New Roman" w:cs="Times New Roman"/>
                <w:sz w:val="18"/>
                <w:szCs w:val="18"/>
              </w:rPr>
            </w:pPr>
            <w:r w:rsidRPr="00A91397">
              <w:rPr>
                <w:rFonts w:ascii="Times New Roman" w:eastAsia="Calibri" w:hAnsi="Times New Roman" w:cs="Times New Roman"/>
                <w:sz w:val="18"/>
                <w:szCs w:val="18"/>
              </w:rPr>
              <w:t>200.000,00</w:t>
            </w:r>
          </w:p>
        </w:tc>
        <w:tc>
          <w:tcPr>
            <w:tcW w:w="1300" w:type="dxa"/>
            <w:tcBorders>
              <w:top w:val="single" w:sz="4" w:space="0" w:color="auto"/>
              <w:left w:val="single" w:sz="4" w:space="0" w:color="auto"/>
              <w:bottom w:val="single" w:sz="4" w:space="0" w:color="auto"/>
              <w:right w:val="single" w:sz="4" w:space="0" w:color="auto"/>
            </w:tcBorders>
            <w:hideMark/>
          </w:tcPr>
          <w:p w14:paraId="461179B3" w14:textId="77777777" w:rsidR="00A91397" w:rsidRPr="00A91397" w:rsidRDefault="00A91397" w:rsidP="00A91397">
            <w:pPr>
              <w:spacing w:after="0" w:line="259" w:lineRule="auto"/>
              <w:jc w:val="right"/>
              <w:rPr>
                <w:rFonts w:ascii="Times New Roman" w:eastAsia="Calibri" w:hAnsi="Times New Roman" w:cs="Times New Roman"/>
                <w:sz w:val="18"/>
                <w:szCs w:val="18"/>
              </w:rPr>
            </w:pPr>
            <w:r w:rsidRPr="00A91397">
              <w:rPr>
                <w:rFonts w:ascii="Times New Roman" w:eastAsia="Calibri" w:hAnsi="Times New Roman" w:cs="Times New Roman"/>
                <w:sz w:val="18"/>
                <w:szCs w:val="18"/>
              </w:rPr>
              <w:t>108.380,00</w:t>
            </w:r>
          </w:p>
        </w:tc>
        <w:tc>
          <w:tcPr>
            <w:tcW w:w="1300" w:type="dxa"/>
            <w:tcBorders>
              <w:top w:val="single" w:sz="4" w:space="0" w:color="auto"/>
              <w:left w:val="single" w:sz="4" w:space="0" w:color="auto"/>
              <w:bottom w:val="single" w:sz="4" w:space="0" w:color="auto"/>
              <w:right w:val="single" w:sz="4" w:space="0" w:color="auto"/>
            </w:tcBorders>
            <w:hideMark/>
          </w:tcPr>
          <w:p w14:paraId="27769282" w14:textId="77777777" w:rsidR="00A91397" w:rsidRPr="00A91397" w:rsidRDefault="00A91397" w:rsidP="00A91397">
            <w:pPr>
              <w:spacing w:after="0" w:line="259" w:lineRule="auto"/>
              <w:jc w:val="right"/>
              <w:rPr>
                <w:rFonts w:ascii="Times New Roman" w:eastAsia="Calibri" w:hAnsi="Times New Roman" w:cs="Times New Roman"/>
                <w:sz w:val="18"/>
                <w:szCs w:val="18"/>
              </w:rPr>
            </w:pPr>
            <w:r w:rsidRPr="00A91397">
              <w:rPr>
                <w:rFonts w:ascii="Times New Roman" w:eastAsia="Calibri" w:hAnsi="Times New Roman" w:cs="Times New Roman"/>
                <w:sz w:val="18"/>
                <w:szCs w:val="18"/>
              </w:rPr>
              <w:t>108.380,00</w:t>
            </w:r>
          </w:p>
        </w:tc>
      </w:tr>
      <w:tr w:rsidR="00A91397" w:rsidRPr="00A91397" w14:paraId="5AAB1700" w14:textId="77777777" w:rsidTr="00F330BE">
        <w:tc>
          <w:tcPr>
            <w:tcW w:w="6273" w:type="dxa"/>
            <w:tcBorders>
              <w:top w:val="single" w:sz="4" w:space="0" w:color="auto"/>
              <w:left w:val="single" w:sz="4" w:space="0" w:color="auto"/>
              <w:bottom w:val="single" w:sz="4" w:space="0" w:color="auto"/>
              <w:right w:val="single" w:sz="4" w:space="0" w:color="auto"/>
            </w:tcBorders>
            <w:hideMark/>
          </w:tcPr>
          <w:p w14:paraId="33B9BE98" w14:textId="77777777" w:rsidR="00A91397" w:rsidRPr="00A91397" w:rsidRDefault="00A91397" w:rsidP="00A91397">
            <w:pPr>
              <w:spacing w:after="0" w:line="259" w:lineRule="auto"/>
              <w:rPr>
                <w:rFonts w:ascii="Times New Roman" w:eastAsia="Calibri" w:hAnsi="Times New Roman" w:cs="Times New Roman"/>
                <w:sz w:val="18"/>
                <w:szCs w:val="18"/>
              </w:rPr>
            </w:pPr>
            <w:r w:rsidRPr="00A91397">
              <w:rPr>
                <w:rFonts w:ascii="Times New Roman" w:eastAsia="Calibri" w:hAnsi="Times New Roman" w:cs="Times New Roman"/>
                <w:sz w:val="18"/>
                <w:szCs w:val="18"/>
              </w:rPr>
              <w:t>6632 Kapitalne donacije</w:t>
            </w:r>
          </w:p>
        </w:tc>
        <w:tc>
          <w:tcPr>
            <w:tcW w:w="1300" w:type="dxa"/>
            <w:tcBorders>
              <w:top w:val="single" w:sz="4" w:space="0" w:color="auto"/>
              <w:left w:val="single" w:sz="4" w:space="0" w:color="auto"/>
              <w:bottom w:val="single" w:sz="4" w:space="0" w:color="auto"/>
              <w:right w:val="single" w:sz="4" w:space="0" w:color="auto"/>
            </w:tcBorders>
            <w:hideMark/>
          </w:tcPr>
          <w:p w14:paraId="77D19B5E" w14:textId="77777777" w:rsidR="00A91397" w:rsidRPr="00A91397" w:rsidRDefault="00A91397" w:rsidP="00A91397">
            <w:pPr>
              <w:spacing w:after="0" w:line="259" w:lineRule="auto"/>
              <w:jc w:val="right"/>
              <w:rPr>
                <w:rFonts w:ascii="Times New Roman" w:eastAsia="Calibri" w:hAnsi="Times New Roman" w:cs="Times New Roman"/>
                <w:sz w:val="18"/>
                <w:szCs w:val="18"/>
              </w:rPr>
            </w:pPr>
            <w:r w:rsidRPr="00A91397">
              <w:rPr>
                <w:rFonts w:ascii="Times New Roman" w:eastAsia="Calibri" w:hAnsi="Times New Roman" w:cs="Times New Roman"/>
                <w:sz w:val="18"/>
                <w:szCs w:val="18"/>
              </w:rPr>
              <w:t>0,00</w:t>
            </w:r>
          </w:p>
        </w:tc>
        <w:tc>
          <w:tcPr>
            <w:tcW w:w="1300" w:type="dxa"/>
            <w:tcBorders>
              <w:top w:val="single" w:sz="4" w:space="0" w:color="auto"/>
              <w:left w:val="single" w:sz="4" w:space="0" w:color="auto"/>
              <w:bottom w:val="single" w:sz="4" w:space="0" w:color="auto"/>
              <w:right w:val="single" w:sz="4" w:space="0" w:color="auto"/>
            </w:tcBorders>
            <w:hideMark/>
          </w:tcPr>
          <w:p w14:paraId="3F42504C" w14:textId="77777777" w:rsidR="00A91397" w:rsidRPr="00A91397" w:rsidRDefault="00A91397" w:rsidP="00A91397">
            <w:pPr>
              <w:spacing w:after="0" w:line="259" w:lineRule="auto"/>
              <w:jc w:val="right"/>
              <w:rPr>
                <w:rFonts w:ascii="Times New Roman" w:eastAsia="Calibri" w:hAnsi="Times New Roman" w:cs="Times New Roman"/>
                <w:sz w:val="18"/>
                <w:szCs w:val="18"/>
              </w:rPr>
            </w:pPr>
            <w:r w:rsidRPr="00A91397">
              <w:rPr>
                <w:rFonts w:ascii="Times New Roman" w:eastAsia="Calibri" w:hAnsi="Times New Roman" w:cs="Times New Roman"/>
                <w:sz w:val="18"/>
                <w:szCs w:val="18"/>
              </w:rPr>
              <w:t>298.718,06</w:t>
            </w:r>
          </w:p>
        </w:tc>
        <w:tc>
          <w:tcPr>
            <w:tcW w:w="1300" w:type="dxa"/>
            <w:tcBorders>
              <w:top w:val="single" w:sz="4" w:space="0" w:color="auto"/>
              <w:left w:val="single" w:sz="4" w:space="0" w:color="auto"/>
              <w:bottom w:val="single" w:sz="4" w:space="0" w:color="auto"/>
              <w:right w:val="single" w:sz="4" w:space="0" w:color="auto"/>
            </w:tcBorders>
            <w:hideMark/>
          </w:tcPr>
          <w:p w14:paraId="6E0F43DB" w14:textId="77777777" w:rsidR="00A91397" w:rsidRPr="00A91397" w:rsidRDefault="00A91397" w:rsidP="00A91397">
            <w:pPr>
              <w:spacing w:after="0" w:line="259" w:lineRule="auto"/>
              <w:jc w:val="right"/>
              <w:rPr>
                <w:rFonts w:ascii="Times New Roman" w:eastAsia="Calibri" w:hAnsi="Times New Roman" w:cs="Times New Roman"/>
                <w:sz w:val="18"/>
                <w:szCs w:val="18"/>
              </w:rPr>
            </w:pPr>
            <w:r w:rsidRPr="00A91397">
              <w:rPr>
                <w:rFonts w:ascii="Times New Roman" w:eastAsia="Calibri" w:hAnsi="Times New Roman" w:cs="Times New Roman"/>
                <w:sz w:val="18"/>
                <w:szCs w:val="18"/>
              </w:rPr>
              <w:t>848.718,00</w:t>
            </w:r>
          </w:p>
        </w:tc>
      </w:tr>
      <w:tr w:rsidR="00A91397" w:rsidRPr="00A91397" w14:paraId="1A6C773A"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DDEBF7"/>
            <w:hideMark/>
          </w:tcPr>
          <w:p w14:paraId="709E514F" w14:textId="77777777" w:rsidR="00A91397" w:rsidRPr="00A91397" w:rsidRDefault="00A91397" w:rsidP="00A91397">
            <w:pPr>
              <w:spacing w:after="0" w:line="259" w:lineRule="auto"/>
              <w:rPr>
                <w:rFonts w:ascii="Times New Roman" w:eastAsia="Calibri" w:hAnsi="Times New Roman" w:cs="Times New Roman"/>
                <w:sz w:val="18"/>
                <w:szCs w:val="18"/>
              </w:rPr>
            </w:pPr>
            <w:r w:rsidRPr="00A91397">
              <w:rPr>
                <w:rFonts w:ascii="Times New Roman" w:eastAsia="Calibri" w:hAnsi="Times New Roman" w:cs="Times New Roman"/>
                <w:sz w:val="18"/>
                <w:szCs w:val="18"/>
              </w:rPr>
              <w:t>68 Kazne, upravne mjere i ostali prihodi</w:t>
            </w:r>
          </w:p>
        </w:tc>
        <w:tc>
          <w:tcPr>
            <w:tcW w:w="1300" w:type="dxa"/>
            <w:tcBorders>
              <w:top w:val="single" w:sz="4" w:space="0" w:color="auto"/>
              <w:left w:val="single" w:sz="4" w:space="0" w:color="auto"/>
              <w:bottom w:val="single" w:sz="4" w:space="0" w:color="auto"/>
              <w:right w:val="single" w:sz="4" w:space="0" w:color="auto"/>
            </w:tcBorders>
            <w:shd w:val="clear" w:color="auto" w:fill="DDEBF7"/>
            <w:hideMark/>
          </w:tcPr>
          <w:p w14:paraId="04A23CA3" w14:textId="77777777" w:rsidR="00A91397" w:rsidRPr="00A91397" w:rsidRDefault="00A91397" w:rsidP="00A91397">
            <w:pPr>
              <w:spacing w:after="0" w:line="259" w:lineRule="auto"/>
              <w:jc w:val="right"/>
              <w:rPr>
                <w:rFonts w:ascii="Times New Roman" w:eastAsia="Calibri" w:hAnsi="Times New Roman" w:cs="Times New Roman"/>
                <w:sz w:val="18"/>
                <w:szCs w:val="18"/>
              </w:rPr>
            </w:pPr>
            <w:r w:rsidRPr="00A91397">
              <w:rPr>
                <w:rFonts w:ascii="Times New Roman" w:eastAsia="Calibri" w:hAnsi="Times New Roman" w:cs="Times New Roman"/>
                <w:sz w:val="18"/>
                <w:szCs w:val="18"/>
              </w:rPr>
              <w:t>8.305,38</w:t>
            </w:r>
          </w:p>
        </w:tc>
        <w:tc>
          <w:tcPr>
            <w:tcW w:w="1300" w:type="dxa"/>
            <w:tcBorders>
              <w:top w:val="single" w:sz="4" w:space="0" w:color="auto"/>
              <w:left w:val="single" w:sz="4" w:space="0" w:color="auto"/>
              <w:bottom w:val="single" w:sz="4" w:space="0" w:color="auto"/>
              <w:right w:val="single" w:sz="4" w:space="0" w:color="auto"/>
            </w:tcBorders>
            <w:shd w:val="clear" w:color="auto" w:fill="DDEBF7"/>
            <w:hideMark/>
          </w:tcPr>
          <w:p w14:paraId="5EFCF348" w14:textId="77777777" w:rsidR="00A91397" w:rsidRPr="00A91397" w:rsidRDefault="00A91397" w:rsidP="00A91397">
            <w:pPr>
              <w:spacing w:after="0" w:line="259" w:lineRule="auto"/>
              <w:jc w:val="right"/>
              <w:rPr>
                <w:rFonts w:ascii="Times New Roman" w:eastAsia="Calibri" w:hAnsi="Times New Roman" w:cs="Times New Roman"/>
                <w:sz w:val="18"/>
                <w:szCs w:val="18"/>
              </w:rPr>
            </w:pPr>
            <w:r w:rsidRPr="00A91397">
              <w:rPr>
                <w:rFonts w:ascii="Times New Roman" w:eastAsia="Calibri" w:hAnsi="Times New Roman" w:cs="Times New Roman"/>
                <w:sz w:val="18"/>
                <w:szCs w:val="18"/>
              </w:rPr>
              <w:t>25.000,00</w:t>
            </w:r>
          </w:p>
        </w:tc>
        <w:tc>
          <w:tcPr>
            <w:tcW w:w="1300" w:type="dxa"/>
            <w:tcBorders>
              <w:top w:val="single" w:sz="4" w:space="0" w:color="auto"/>
              <w:left w:val="single" w:sz="4" w:space="0" w:color="auto"/>
              <w:bottom w:val="single" w:sz="4" w:space="0" w:color="auto"/>
              <w:right w:val="single" w:sz="4" w:space="0" w:color="auto"/>
            </w:tcBorders>
            <w:shd w:val="clear" w:color="auto" w:fill="DDEBF7"/>
            <w:hideMark/>
          </w:tcPr>
          <w:p w14:paraId="290E0898" w14:textId="77777777" w:rsidR="00A91397" w:rsidRPr="00A91397" w:rsidRDefault="00A91397" w:rsidP="00A91397">
            <w:pPr>
              <w:spacing w:after="0" w:line="259" w:lineRule="auto"/>
              <w:jc w:val="right"/>
              <w:rPr>
                <w:rFonts w:ascii="Times New Roman" w:eastAsia="Calibri" w:hAnsi="Times New Roman" w:cs="Times New Roman"/>
                <w:sz w:val="18"/>
                <w:szCs w:val="18"/>
              </w:rPr>
            </w:pPr>
            <w:r w:rsidRPr="00A91397">
              <w:rPr>
                <w:rFonts w:ascii="Times New Roman" w:eastAsia="Calibri" w:hAnsi="Times New Roman" w:cs="Times New Roman"/>
                <w:sz w:val="18"/>
                <w:szCs w:val="18"/>
              </w:rPr>
              <w:t>157,73</w:t>
            </w:r>
          </w:p>
        </w:tc>
      </w:tr>
      <w:tr w:rsidR="00A91397" w:rsidRPr="00A91397" w14:paraId="309DA829"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E6FFE5"/>
            <w:hideMark/>
          </w:tcPr>
          <w:p w14:paraId="4E26B4E6" w14:textId="77777777" w:rsidR="00A91397" w:rsidRPr="00A91397" w:rsidRDefault="00A91397" w:rsidP="00A91397">
            <w:pPr>
              <w:spacing w:after="0" w:line="259" w:lineRule="auto"/>
              <w:rPr>
                <w:rFonts w:ascii="Times New Roman" w:eastAsia="Calibri" w:hAnsi="Times New Roman" w:cs="Times New Roman"/>
                <w:i/>
                <w:sz w:val="14"/>
                <w:szCs w:val="18"/>
              </w:rPr>
            </w:pPr>
            <w:r w:rsidRPr="00A91397">
              <w:rPr>
                <w:rFonts w:ascii="Times New Roman" w:eastAsia="Calibri" w:hAnsi="Times New Roman" w:cs="Times New Roman"/>
                <w:i/>
                <w:sz w:val="14"/>
                <w:szCs w:val="18"/>
              </w:rPr>
              <w:t xml:space="preserve">         13 PRIHODI OD NEFINANCIJSKE IMOVINE</w:t>
            </w:r>
          </w:p>
        </w:tc>
        <w:tc>
          <w:tcPr>
            <w:tcW w:w="1300" w:type="dxa"/>
            <w:tcBorders>
              <w:top w:val="single" w:sz="4" w:space="0" w:color="auto"/>
              <w:left w:val="single" w:sz="4" w:space="0" w:color="auto"/>
              <w:bottom w:val="single" w:sz="4" w:space="0" w:color="auto"/>
              <w:right w:val="single" w:sz="4" w:space="0" w:color="auto"/>
            </w:tcBorders>
            <w:shd w:val="clear" w:color="auto" w:fill="E6FFE5"/>
            <w:hideMark/>
          </w:tcPr>
          <w:p w14:paraId="3DF6CAAC" w14:textId="77777777" w:rsidR="00A91397" w:rsidRPr="00A91397" w:rsidRDefault="00A91397" w:rsidP="00A91397">
            <w:pPr>
              <w:spacing w:after="0" w:line="259" w:lineRule="auto"/>
              <w:jc w:val="right"/>
              <w:rPr>
                <w:rFonts w:ascii="Times New Roman" w:eastAsia="Calibri" w:hAnsi="Times New Roman" w:cs="Times New Roman"/>
                <w:i/>
                <w:sz w:val="14"/>
                <w:szCs w:val="18"/>
              </w:rPr>
            </w:pPr>
            <w:r w:rsidRPr="00A91397">
              <w:rPr>
                <w:rFonts w:ascii="Times New Roman" w:eastAsia="Calibri" w:hAnsi="Times New Roman" w:cs="Times New Roman"/>
                <w:i/>
                <w:sz w:val="14"/>
                <w:szCs w:val="18"/>
              </w:rPr>
              <w:t>8.305,38</w:t>
            </w:r>
          </w:p>
        </w:tc>
        <w:tc>
          <w:tcPr>
            <w:tcW w:w="1300" w:type="dxa"/>
            <w:tcBorders>
              <w:top w:val="single" w:sz="4" w:space="0" w:color="auto"/>
              <w:left w:val="single" w:sz="4" w:space="0" w:color="auto"/>
              <w:bottom w:val="single" w:sz="4" w:space="0" w:color="auto"/>
              <w:right w:val="single" w:sz="4" w:space="0" w:color="auto"/>
            </w:tcBorders>
            <w:shd w:val="clear" w:color="auto" w:fill="E6FFE5"/>
            <w:hideMark/>
          </w:tcPr>
          <w:p w14:paraId="3FCA10A3" w14:textId="77777777" w:rsidR="00A91397" w:rsidRPr="00A91397" w:rsidRDefault="00A91397" w:rsidP="00A91397">
            <w:pPr>
              <w:spacing w:after="0" w:line="259" w:lineRule="auto"/>
              <w:jc w:val="right"/>
              <w:rPr>
                <w:rFonts w:ascii="Times New Roman" w:eastAsia="Calibri" w:hAnsi="Times New Roman" w:cs="Times New Roman"/>
                <w:i/>
                <w:sz w:val="14"/>
                <w:szCs w:val="18"/>
              </w:rPr>
            </w:pPr>
            <w:r w:rsidRPr="00A91397">
              <w:rPr>
                <w:rFonts w:ascii="Times New Roman" w:eastAsia="Calibri" w:hAnsi="Times New Roman" w:cs="Times New Roman"/>
                <w:i/>
                <w:sz w:val="14"/>
                <w:szCs w:val="18"/>
              </w:rPr>
              <w:t>5.000,00</w:t>
            </w:r>
          </w:p>
        </w:tc>
        <w:tc>
          <w:tcPr>
            <w:tcW w:w="1300" w:type="dxa"/>
            <w:tcBorders>
              <w:top w:val="single" w:sz="4" w:space="0" w:color="auto"/>
              <w:left w:val="single" w:sz="4" w:space="0" w:color="auto"/>
              <w:bottom w:val="single" w:sz="4" w:space="0" w:color="auto"/>
              <w:right w:val="single" w:sz="4" w:space="0" w:color="auto"/>
            </w:tcBorders>
            <w:shd w:val="clear" w:color="auto" w:fill="E6FFE5"/>
            <w:hideMark/>
          </w:tcPr>
          <w:p w14:paraId="45ED031F" w14:textId="77777777" w:rsidR="00A91397" w:rsidRPr="00A91397" w:rsidRDefault="00A91397" w:rsidP="00A91397">
            <w:pPr>
              <w:spacing w:after="0" w:line="259" w:lineRule="auto"/>
              <w:jc w:val="right"/>
              <w:rPr>
                <w:rFonts w:ascii="Times New Roman" w:eastAsia="Calibri" w:hAnsi="Times New Roman" w:cs="Times New Roman"/>
                <w:i/>
                <w:sz w:val="14"/>
                <w:szCs w:val="18"/>
              </w:rPr>
            </w:pPr>
            <w:r w:rsidRPr="00A91397">
              <w:rPr>
                <w:rFonts w:ascii="Times New Roman" w:eastAsia="Calibri" w:hAnsi="Times New Roman" w:cs="Times New Roman"/>
                <w:i/>
                <w:sz w:val="14"/>
                <w:szCs w:val="18"/>
              </w:rPr>
              <w:t>157,73</w:t>
            </w:r>
          </w:p>
        </w:tc>
      </w:tr>
      <w:tr w:rsidR="00A91397" w:rsidRPr="00A91397" w14:paraId="616BFF87"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E6FFE5"/>
            <w:hideMark/>
          </w:tcPr>
          <w:p w14:paraId="2B48F5F4" w14:textId="77777777" w:rsidR="00A91397" w:rsidRPr="00A91397" w:rsidRDefault="00A91397" w:rsidP="00A91397">
            <w:pPr>
              <w:spacing w:after="0" w:line="259" w:lineRule="auto"/>
              <w:rPr>
                <w:rFonts w:ascii="Times New Roman" w:eastAsia="Calibri" w:hAnsi="Times New Roman" w:cs="Times New Roman"/>
                <w:i/>
                <w:sz w:val="14"/>
                <w:szCs w:val="18"/>
              </w:rPr>
            </w:pPr>
            <w:r w:rsidRPr="00A91397">
              <w:rPr>
                <w:rFonts w:ascii="Times New Roman" w:eastAsia="Calibri" w:hAnsi="Times New Roman" w:cs="Times New Roman"/>
                <w:i/>
                <w:sz w:val="14"/>
                <w:szCs w:val="18"/>
              </w:rPr>
              <w:t xml:space="preserve">         15 PRIHODI OD KAZNI</w:t>
            </w:r>
          </w:p>
        </w:tc>
        <w:tc>
          <w:tcPr>
            <w:tcW w:w="1300" w:type="dxa"/>
            <w:tcBorders>
              <w:top w:val="single" w:sz="4" w:space="0" w:color="auto"/>
              <w:left w:val="single" w:sz="4" w:space="0" w:color="auto"/>
              <w:bottom w:val="single" w:sz="4" w:space="0" w:color="auto"/>
              <w:right w:val="single" w:sz="4" w:space="0" w:color="auto"/>
            </w:tcBorders>
            <w:shd w:val="clear" w:color="auto" w:fill="E6FFE5"/>
            <w:hideMark/>
          </w:tcPr>
          <w:p w14:paraId="291048F0" w14:textId="77777777" w:rsidR="00A91397" w:rsidRPr="00A91397" w:rsidRDefault="00A91397" w:rsidP="00A91397">
            <w:pPr>
              <w:spacing w:after="0" w:line="259" w:lineRule="auto"/>
              <w:jc w:val="right"/>
              <w:rPr>
                <w:rFonts w:ascii="Times New Roman" w:eastAsia="Calibri" w:hAnsi="Times New Roman" w:cs="Times New Roman"/>
                <w:i/>
                <w:sz w:val="14"/>
                <w:szCs w:val="18"/>
              </w:rPr>
            </w:pPr>
            <w:r w:rsidRPr="00A91397">
              <w:rPr>
                <w:rFonts w:ascii="Times New Roman" w:eastAsia="Calibri" w:hAnsi="Times New Roman" w:cs="Times New Roman"/>
                <w:i/>
                <w:sz w:val="14"/>
                <w:szCs w:val="18"/>
              </w:rPr>
              <w:t>0,00</w:t>
            </w:r>
          </w:p>
        </w:tc>
        <w:tc>
          <w:tcPr>
            <w:tcW w:w="1300" w:type="dxa"/>
            <w:tcBorders>
              <w:top w:val="single" w:sz="4" w:space="0" w:color="auto"/>
              <w:left w:val="single" w:sz="4" w:space="0" w:color="auto"/>
              <w:bottom w:val="single" w:sz="4" w:space="0" w:color="auto"/>
              <w:right w:val="single" w:sz="4" w:space="0" w:color="auto"/>
            </w:tcBorders>
            <w:shd w:val="clear" w:color="auto" w:fill="E6FFE5"/>
            <w:hideMark/>
          </w:tcPr>
          <w:p w14:paraId="70CAFAF9" w14:textId="77777777" w:rsidR="00A91397" w:rsidRPr="00A91397" w:rsidRDefault="00A91397" w:rsidP="00A91397">
            <w:pPr>
              <w:spacing w:after="0" w:line="259" w:lineRule="auto"/>
              <w:jc w:val="right"/>
              <w:rPr>
                <w:rFonts w:ascii="Times New Roman" w:eastAsia="Calibri" w:hAnsi="Times New Roman" w:cs="Times New Roman"/>
                <w:i/>
                <w:sz w:val="14"/>
                <w:szCs w:val="18"/>
              </w:rPr>
            </w:pPr>
            <w:r w:rsidRPr="00A91397">
              <w:rPr>
                <w:rFonts w:ascii="Times New Roman" w:eastAsia="Calibri" w:hAnsi="Times New Roman" w:cs="Times New Roman"/>
                <w:i/>
                <w:sz w:val="14"/>
                <w:szCs w:val="18"/>
              </w:rPr>
              <w:t>20.000,00</w:t>
            </w:r>
          </w:p>
        </w:tc>
        <w:tc>
          <w:tcPr>
            <w:tcW w:w="1300" w:type="dxa"/>
            <w:tcBorders>
              <w:top w:val="single" w:sz="4" w:space="0" w:color="auto"/>
              <w:left w:val="single" w:sz="4" w:space="0" w:color="auto"/>
              <w:bottom w:val="single" w:sz="4" w:space="0" w:color="auto"/>
              <w:right w:val="single" w:sz="4" w:space="0" w:color="auto"/>
            </w:tcBorders>
            <w:shd w:val="clear" w:color="auto" w:fill="E6FFE5"/>
            <w:hideMark/>
          </w:tcPr>
          <w:p w14:paraId="360B0FDA" w14:textId="77777777" w:rsidR="00A91397" w:rsidRPr="00A91397" w:rsidRDefault="00A91397" w:rsidP="00A91397">
            <w:pPr>
              <w:spacing w:after="0" w:line="259" w:lineRule="auto"/>
              <w:jc w:val="right"/>
              <w:rPr>
                <w:rFonts w:ascii="Times New Roman" w:eastAsia="Calibri" w:hAnsi="Times New Roman" w:cs="Times New Roman"/>
                <w:i/>
                <w:sz w:val="14"/>
                <w:szCs w:val="18"/>
              </w:rPr>
            </w:pPr>
            <w:r w:rsidRPr="00A91397">
              <w:rPr>
                <w:rFonts w:ascii="Times New Roman" w:eastAsia="Calibri" w:hAnsi="Times New Roman" w:cs="Times New Roman"/>
                <w:i/>
                <w:sz w:val="14"/>
                <w:szCs w:val="18"/>
              </w:rPr>
              <w:t>0,00</w:t>
            </w:r>
          </w:p>
        </w:tc>
      </w:tr>
      <w:tr w:rsidR="00A91397" w:rsidRPr="00A91397" w14:paraId="7F8753FA"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F2F2F2"/>
            <w:hideMark/>
          </w:tcPr>
          <w:p w14:paraId="0736B603" w14:textId="77777777" w:rsidR="00A91397" w:rsidRPr="00A91397" w:rsidRDefault="00A91397" w:rsidP="00A91397">
            <w:pPr>
              <w:spacing w:after="0" w:line="259" w:lineRule="auto"/>
              <w:rPr>
                <w:rFonts w:ascii="Times New Roman" w:eastAsia="Calibri" w:hAnsi="Times New Roman" w:cs="Times New Roman"/>
                <w:sz w:val="18"/>
                <w:szCs w:val="18"/>
              </w:rPr>
            </w:pPr>
            <w:r w:rsidRPr="00A91397">
              <w:rPr>
                <w:rFonts w:ascii="Times New Roman" w:eastAsia="Calibri" w:hAnsi="Times New Roman" w:cs="Times New Roman"/>
                <w:sz w:val="18"/>
                <w:szCs w:val="18"/>
              </w:rPr>
              <w:t>681 Kazne i upravne mjere</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58F14E01" w14:textId="77777777" w:rsidR="00A91397" w:rsidRPr="00A91397" w:rsidRDefault="00A91397" w:rsidP="00A91397">
            <w:pPr>
              <w:spacing w:after="0" w:line="259" w:lineRule="auto"/>
              <w:jc w:val="right"/>
              <w:rPr>
                <w:rFonts w:ascii="Times New Roman" w:eastAsia="Calibri" w:hAnsi="Times New Roman" w:cs="Times New Roman"/>
                <w:sz w:val="18"/>
                <w:szCs w:val="18"/>
              </w:rPr>
            </w:pPr>
            <w:r w:rsidRPr="00A91397">
              <w:rPr>
                <w:rFonts w:ascii="Times New Roman" w:eastAsia="Calibri" w:hAnsi="Times New Roman" w:cs="Times New Roman"/>
                <w:sz w:val="18"/>
                <w:szCs w:val="18"/>
              </w:rPr>
              <w:t>0,00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3C4A700E" w14:textId="77777777" w:rsidR="00A91397" w:rsidRPr="00A91397" w:rsidRDefault="00A91397" w:rsidP="00A91397">
            <w:pPr>
              <w:spacing w:after="0" w:line="259" w:lineRule="auto"/>
              <w:jc w:val="right"/>
              <w:rPr>
                <w:rFonts w:ascii="Times New Roman" w:eastAsia="Calibri" w:hAnsi="Times New Roman" w:cs="Times New Roman"/>
                <w:sz w:val="18"/>
                <w:szCs w:val="18"/>
              </w:rPr>
            </w:pPr>
            <w:r w:rsidRPr="00A91397">
              <w:rPr>
                <w:rFonts w:ascii="Times New Roman" w:eastAsia="Calibri" w:hAnsi="Times New Roman" w:cs="Times New Roman"/>
                <w:sz w:val="18"/>
                <w:szCs w:val="18"/>
              </w:rPr>
              <w:t>10.000,00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0EB98DF3" w14:textId="77777777" w:rsidR="00A91397" w:rsidRPr="00A91397" w:rsidRDefault="00A91397" w:rsidP="00A91397">
            <w:pPr>
              <w:spacing w:after="0" w:line="259" w:lineRule="auto"/>
              <w:jc w:val="right"/>
              <w:rPr>
                <w:rFonts w:ascii="Times New Roman" w:eastAsia="Calibri" w:hAnsi="Times New Roman" w:cs="Times New Roman"/>
                <w:sz w:val="18"/>
                <w:szCs w:val="18"/>
              </w:rPr>
            </w:pPr>
            <w:r w:rsidRPr="00A91397">
              <w:rPr>
                <w:rFonts w:ascii="Times New Roman" w:eastAsia="Calibri" w:hAnsi="Times New Roman" w:cs="Times New Roman"/>
                <w:sz w:val="18"/>
                <w:szCs w:val="18"/>
              </w:rPr>
              <w:t>0,00</w:t>
            </w:r>
          </w:p>
        </w:tc>
      </w:tr>
      <w:tr w:rsidR="00A91397" w:rsidRPr="00A91397" w14:paraId="560FA658" w14:textId="77777777" w:rsidTr="00F330BE">
        <w:tc>
          <w:tcPr>
            <w:tcW w:w="6273" w:type="dxa"/>
            <w:tcBorders>
              <w:top w:val="single" w:sz="4" w:space="0" w:color="auto"/>
              <w:left w:val="single" w:sz="4" w:space="0" w:color="auto"/>
              <w:bottom w:val="single" w:sz="4" w:space="0" w:color="auto"/>
              <w:right w:val="single" w:sz="4" w:space="0" w:color="auto"/>
            </w:tcBorders>
            <w:hideMark/>
          </w:tcPr>
          <w:p w14:paraId="05ADA093" w14:textId="77777777" w:rsidR="00A91397" w:rsidRPr="00A91397" w:rsidRDefault="00A91397" w:rsidP="00A91397">
            <w:pPr>
              <w:spacing w:after="0" w:line="259" w:lineRule="auto"/>
              <w:rPr>
                <w:rFonts w:ascii="Times New Roman" w:eastAsia="Calibri" w:hAnsi="Times New Roman" w:cs="Times New Roman"/>
                <w:sz w:val="18"/>
                <w:szCs w:val="18"/>
              </w:rPr>
            </w:pPr>
            <w:r w:rsidRPr="00A91397">
              <w:rPr>
                <w:rFonts w:ascii="Times New Roman" w:eastAsia="Calibri" w:hAnsi="Times New Roman" w:cs="Times New Roman"/>
                <w:sz w:val="18"/>
                <w:szCs w:val="18"/>
              </w:rPr>
              <w:t>6819 Ostale kazne</w:t>
            </w:r>
          </w:p>
        </w:tc>
        <w:tc>
          <w:tcPr>
            <w:tcW w:w="1300" w:type="dxa"/>
            <w:tcBorders>
              <w:top w:val="single" w:sz="4" w:space="0" w:color="auto"/>
              <w:left w:val="single" w:sz="4" w:space="0" w:color="auto"/>
              <w:bottom w:val="single" w:sz="4" w:space="0" w:color="auto"/>
              <w:right w:val="single" w:sz="4" w:space="0" w:color="auto"/>
            </w:tcBorders>
            <w:hideMark/>
          </w:tcPr>
          <w:p w14:paraId="70F5D987" w14:textId="77777777" w:rsidR="00A91397" w:rsidRPr="00A91397" w:rsidRDefault="00A91397" w:rsidP="00A91397">
            <w:pPr>
              <w:spacing w:after="0" w:line="259" w:lineRule="auto"/>
              <w:jc w:val="right"/>
              <w:rPr>
                <w:rFonts w:ascii="Times New Roman" w:eastAsia="Calibri" w:hAnsi="Times New Roman" w:cs="Times New Roman"/>
                <w:sz w:val="18"/>
                <w:szCs w:val="18"/>
              </w:rPr>
            </w:pPr>
            <w:r w:rsidRPr="00A91397">
              <w:rPr>
                <w:rFonts w:ascii="Times New Roman" w:eastAsia="Calibri" w:hAnsi="Times New Roman" w:cs="Times New Roman"/>
                <w:sz w:val="18"/>
                <w:szCs w:val="18"/>
              </w:rPr>
              <w:t>0,00</w:t>
            </w:r>
          </w:p>
        </w:tc>
        <w:tc>
          <w:tcPr>
            <w:tcW w:w="1300" w:type="dxa"/>
            <w:tcBorders>
              <w:top w:val="single" w:sz="4" w:space="0" w:color="auto"/>
              <w:left w:val="single" w:sz="4" w:space="0" w:color="auto"/>
              <w:bottom w:val="single" w:sz="4" w:space="0" w:color="auto"/>
              <w:right w:val="single" w:sz="4" w:space="0" w:color="auto"/>
            </w:tcBorders>
            <w:hideMark/>
          </w:tcPr>
          <w:p w14:paraId="22A6FDBD" w14:textId="77777777" w:rsidR="00A91397" w:rsidRPr="00A91397" w:rsidRDefault="00A91397" w:rsidP="00A91397">
            <w:pPr>
              <w:spacing w:after="0" w:line="259" w:lineRule="auto"/>
              <w:jc w:val="right"/>
              <w:rPr>
                <w:rFonts w:ascii="Times New Roman" w:eastAsia="Calibri" w:hAnsi="Times New Roman" w:cs="Times New Roman"/>
                <w:sz w:val="18"/>
                <w:szCs w:val="18"/>
              </w:rPr>
            </w:pPr>
            <w:r w:rsidRPr="00A91397">
              <w:rPr>
                <w:rFonts w:ascii="Times New Roman" w:eastAsia="Calibri" w:hAnsi="Times New Roman" w:cs="Times New Roman"/>
                <w:sz w:val="18"/>
                <w:szCs w:val="18"/>
              </w:rPr>
              <w:t>10.000,00</w:t>
            </w:r>
          </w:p>
        </w:tc>
        <w:tc>
          <w:tcPr>
            <w:tcW w:w="1300" w:type="dxa"/>
            <w:tcBorders>
              <w:top w:val="single" w:sz="4" w:space="0" w:color="auto"/>
              <w:left w:val="single" w:sz="4" w:space="0" w:color="auto"/>
              <w:bottom w:val="single" w:sz="4" w:space="0" w:color="auto"/>
              <w:right w:val="single" w:sz="4" w:space="0" w:color="auto"/>
            </w:tcBorders>
            <w:hideMark/>
          </w:tcPr>
          <w:p w14:paraId="7B611280" w14:textId="77777777" w:rsidR="00A91397" w:rsidRPr="00A91397" w:rsidRDefault="00A91397" w:rsidP="00A91397">
            <w:pPr>
              <w:spacing w:after="0" w:line="259" w:lineRule="auto"/>
              <w:jc w:val="right"/>
              <w:rPr>
                <w:rFonts w:ascii="Times New Roman" w:eastAsia="Calibri" w:hAnsi="Times New Roman" w:cs="Times New Roman"/>
                <w:sz w:val="18"/>
                <w:szCs w:val="18"/>
              </w:rPr>
            </w:pPr>
            <w:r w:rsidRPr="00A91397">
              <w:rPr>
                <w:rFonts w:ascii="Times New Roman" w:eastAsia="Calibri" w:hAnsi="Times New Roman" w:cs="Times New Roman"/>
                <w:sz w:val="18"/>
                <w:szCs w:val="18"/>
              </w:rPr>
              <w:t>0,00</w:t>
            </w:r>
          </w:p>
        </w:tc>
      </w:tr>
      <w:tr w:rsidR="00A91397" w:rsidRPr="00A91397" w14:paraId="1749CA4F"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F2F2F2"/>
            <w:hideMark/>
          </w:tcPr>
          <w:p w14:paraId="316D62E6" w14:textId="77777777" w:rsidR="00A91397" w:rsidRPr="00A91397" w:rsidRDefault="00A91397" w:rsidP="00A91397">
            <w:pPr>
              <w:spacing w:after="0" w:line="259" w:lineRule="auto"/>
              <w:rPr>
                <w:rFonts w:ascii="Times New Roman" w:eastAsia="Calibri" w:hAnsi="Times New Roman" w:cs="Times New Roman"/>
                <w:sz w:val="18"/>
                <w:szCs w:val="18"/>
              </w:rPr>
            </w:pPr>
            <w:r w:rsidRPr="00A91397">
              <w:rPr>
                <w:rFonts w:ascii="Times New Roman" w:eastAsia="Calibri" w:hAnsi="Times New Roman" w:cs="Times New Roman"/>
                <w:sz w:val="18"/>
                <w:szCs w:val="18"/>
              </w:rPr>
              <w:t>683 Ostali prihodi</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4C77DEBB" w14:textId="77777777" w:rsidR="00A91397" w:rsidRPr="00A91397" w:rsidRDefault="00A91397" w:rsidP="00A91397">
            <w:pPr>
              <w:spacing w:after="0" w:line="259" w:lineRule="auto"/>
              <w:jc w:val="right"/>
              <w:rPr>
                <w:rFonts w:ascii="Times New Roman" w:eastAsia="Calibri" w:hAnsi="Times New Roman" w:cs="Times New Roman"/>
                <w:sz w:val="18"/>
                <w:szCs w:val="18"/>
              </w:rPr>
            </w:pPr>
            <w:r w:rsidRPr="00A91397">
              <w:rPr>
                <w:rFonts w:ascii="Times New Roman" w:eastAsia="Calibri" w:hAnsi="Times New Roman" w:cs="Times New Roman"/>
                <w:sz w:val="18"/>
                <w:szCs w:val="18"/>
              </w:rPr>
              <w:t>8.305,38</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2DA88939" w14:textId="77777777" w:rsidR="00A91397" w:rsidRPr="00A91397" w:rsidRDefault="00A91397" w:rsidP="00A91397">
            <w:pPr>
              <w:spacing w:after="0" w:line="259" w:lineRule="auto"/>
              <w:jc w:val="right"/>
              <w:rPr>
                <w:rFonts w:ascii="Times New Roman" w:eastAsia="Calibri" w:hAnsi="Times New Roman" w:cs="Times New Roman"/>
                <w:sz w:val="18"/>
                <w:szCs w:val="18"/>
              </w:rPr>
            </w:pPr>
            <w:r w:rsidRPr="00A91397">
              <w:rPr>
                <w:rFonts w:ascii="Times New Roman" w:eastAsia="Calibri" w:hAnsi="Times New Roman" w:cs="Times New Roman"/>
                <w:sz w:val="18"/>
                <w:szCs w:val="18"/>
              </w:rPr>
              <w:t>15.000,00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35A508A7" w14:textId="77777777" w:rsidR="00A91397" w:rsidRPr="00A91397" w:rsidRDefault="00A91397" w:rsidP="00A91397">
            <w:pPr>
              <w:spacing w:after="0" w:line="259" w:lineRule="auto"/>
              <w:jc w:val="right"/>
              <w:rPr>
                <w:rFonts w:ascii="Times New Roman" w:eastAsia="Calibri" w:hAnsi="Times New Roman" w:cs="Times New Roman"/>
                <w:sz w:val="18"/>
                <w:szCs w:val="18"/>
              </w:rPr>
            </w:pPr>
            <w:r w:rsidRPr="00A91397">
              <w:rPr>
                <w:rFonts w:ascii="Times New Roman" w:eastAsia="Calibri" w:hAnsi="Times New Roman" w:cs="Times New Roman"/>
                <w:sz w:val="18"/>
                <w:szCs w:val="18"/>
              </w:rPr>
              <w:t>157,73</w:t>
            </w:r>
          </w:p>
        </w:tc>
      </w:tr>
      <w:tr w:rsidR="00A91397" w:rsidRPr="00A91397" w14:paraId="2FDC531D" w14:textId="77777777" w:rsidTr="00F330BE">
        <w:tc>
          <w:tcPr>
            <w:tcW w:w="6273" w:type="dxa"/>
            <w:tcBorders>
              <w:top w:val="single" w:sz="4" w:space="0" w:color="auto"/>
              <w:left w:val="single" w:sz="4" w:space="0" w:color="auto"/>
              <w:bottom w:val="single" w:sz="4" w:space="0" w:color="auto"/>
              <w:right w:val="single" w:sz="4" w:space="0" w:color="auto"/>
            </w:tcBorders>
            <w:hideMark/>
          </w:tcPr>
          <w:p w14:paraId="04E2F1CC" w14:textId="77777777" w:rsidR="00A91397" w:rsidRPr="00A91397" w:rsidRDefault="00A91397" w:rsidP="00A91397">
            <w:pPr>
              <w:spacing w:after="0" w:line="259" w:lineRule="auto"/>
              <w:rPr>
                <w:rFonts w:ascii="Times New Roman" w:eastAsia="Calibri" w:hAnsi="Times New Roman" w:cs="Times New Roman"/>
                <w:sz w:val="18"/>
                <w:szCs w:val="18"/>
              </w:rPr>
            </w:pPr>
            <w:r w:rsidRPr="00A91397">
              <w:rPr>
                <w:rFonts w:ascii="Times New Roman" w:eastAsia="Calibri" w:hAnsi="Times New Roman" w:cs="Times New Roman"/>
                <w:sz w:val="18"/>
                <w:szCs w:val="18"/>
              </w:rPr>
              <w:t>6831 Ostali prihodi</w:t>
            </w:r>
          </w:p>
        </w:tc>
        <w:tc>
          <w:tcPr>
            <w:tcW w:w="1300" w:type="dxa"/>
            <w:tcBorders>
              <w:top w:val="single" w:sz="4" w:space="0" w:color="auto"/>
              <w:left w:val="single" w:sz="4" w:space="0" w:color="auto"/>
              <w:bottom w:val="single" w:sz="4" w:space="0" w:color="auto"/>
              <w:right w:val="single" w:sz="4" w:space="0" w:color="auto"/>
            </w:tcBorders>
            <w:hideMark/>
          </w:tcPr>
          <w:p w14:paraId="1162E253" w14:textId="77777777" w:rsidR="00A91397" w:rsidRPr="00A91397" w:rsidRDefault="00A91397" w:rsidP="00A91397">
            <w:pPr>
              <w:spacing w:after="0" w:line="259" w:lineRule="auto"/>
              <w:jc w:val="right"/>
              <w:rPr>
                <w:rFonts w:ascii="Times New Roman" w:eastAsia="Calibri" w:hAnsi="Times New Roman" w:cs="Times New Roman"/>
                <w:sz w:val="18"/>
                <w:szCs w:val="18"/>
              </w:rPr>
            </w:pPr>
            <w:r w:rsidRPr="00A91397">
              <w:rPr>
                <w:rFonts w:ascii="Times New Roman" w:eastAsia="Calibri" w:hAnsi="Times New Roman" w:cs="Times New Roman"/>
                <w:sz w:val="18"/>
                <w:szCs w:val="18"/>
              </w:rPr>
              <w:t>8.305,38</w:t>
            </w:r>
          </w:p>
        </w:tc>
        <w:tc>
          <w:tcPr>
            <w:tcW w:w="1300" w:type="dxa"/>
            <w:tcBorders>
              <w:top w:val="single" w:sz="4" w:space="0" w:color="auto"/>
              <w:left w:val="single" w:sz="4" w:space="0" w:color="auto"/>
              <w:bottom w:val="single" w:sz="4" w:space="0" w:color="auto"/>
              <w:right w:val="single" w:sz="4" w:space="0" w:color="auto"/>
            </w:tcBorders>
            <w:hideMark/>
          </w:tcPr>
          <w:p w14:paraId="19913B02" w14:textId="77777777" w:rsidR="00A91397" w:rsidRPr="00A91397" w:rsidRDefault="00A91397" w:rsidP="00A91397">
            <w:pPr>
              <w:spacing w:after="0" w:line="259" w:lineRule="auto"/>
              <w:jc w:val="right"/>
              <w:rPr>
                <w:rFonts w:ascii="Times New Roman" w:eastAsia="Calibri" w:hAnsi="Times New Roman" w:cs="Times New Roman"/>
                <w:sz w:val="18"/>
                <w:szCs w:val="18"/>
              </w:rPr>
            </w:pPr>
            <w:r w:rsidRPr="00A91397">
              <w:rPr>
                <w:rFonts w:ascii="Times New Roman" w:eastAsia="Calibri" w:hAnsi="Times New Roman" w:cs="Times New Roman"/>
                <w:sz w:val="18"/>
                <w:szCs w:val="18"/>
              </w:rPr>
              <w:t>15.000,00</w:t>
            </w:r>
          </w:p>
        </w:tc>
        <w:tc>
          <w:tcPr>
            <w:tcW w:w="1300" w:type="dxa"/>
            <w:tcBorders>
              <w:top w:val="single" w:sz="4" w:space="0" w:color="auto"/>
              <w:left w:val="single" w:sz="4" w:space="0" w:color="auto"/>
              <w:bottom w:val="single" w:sz="4" w:space="0" w:color="auto"/>
              <w:right w:val="single" w:sz="4" w:space="0" w:color="auto"/>
            </w:tcBorders>
            <w:hideMark/>
          </w:tcPr>
          <w:p w14:paraId="73917FAF" w14:textId="77777777" w:rsidR="00A91397" w:rsidRPr="00A91397" w:rsidRDefault="00A91397" w:rsidP="00A91397">
            <w:pPr>
              <w:spacing w:after="0" w:line="259" w:lineRule="auto"/>
              <w:jc w:val="right"/>
              <w:rPr>
                <w:rFonts w:ascii="Times New Roman" w:eastAsia="Calibri" w:hAnsi="Times New Roman" w:cs="Times New Roman"/>
                <w:sz w:val="18"/>
                <w:szCs w:val="18"/>
              </w:rPr>
            </w:pPr>
            <w:r w:rsidRPr="00A91397">
              <w:rPr>
                <w:rFonts w:ascii="Times New Roman" w:eastAsia="Calibri" w:hAnsi="Times New Roman" w:cs="Times New Roman"/>
                <w:sz w:val="18"/>
                <w:szCs w:val="18"/>
              </w:rPr>
              <w:t>157,73</w:t>
            </w:r>
          </w:p>
        </w:tc>
      </w:tr>
      <w:tr w:rsidR="00A91397" w:rsidRPr="00A91397" w14:paraId="287BF50B"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BDD7EE"/>
            <w:hideMark/>
          </w:tcPr>
          <w:p w14:paraId="326D40CD" w14:textId="77777777" w:rsidR="00A91397" w:rsidRPr="00A91397" w:rsidRDefault="00A91397" w:rsidP="00A91397">
            <w:pPr>
              <w:spacing w:after="0" w:line="259" w:lineRule="auto"/>
              <w:rPr>
                <w:rFonts w:ascii="Times New Roman" w:eastAsia="Calibri" w:hAnsi="Times New Roman" w:cs="Times New Roman"/>
                <w:sz w:val="18"/>
                <w:szCs w:val="18"/>
              </w:rPr>
            </w:pPr>
            <w:r w:rsidRPr="00A91397">
              <w:rPr>
                <w:rFonts w:ascii="Times New Roman" w:eastAsia="Calibri" w:hAnsi="Times New Roman" w:cs="Times New Roman"/>
                <w:sz w:val="18"/>
                <w:szCs w:val="18"/>
              </w:rPr>
              <w:t>7 Prihodi od prodaje nefinancijske imovine</w:t>
            </w:r>
          </w:p>
        </w:tc>
        <w:tc>
          <w:tcPr>
            <w:tcW w:w="1300" w:type="dxa"/>
            <w:tcBorders>
              <w:top w:val="single" w:sz="4" w:space="0" w:color="auto"/>
              <w:left w:val="single" w:sz="4" w:space="0" w:color="auto"/>
              <w:bottom w:val="single" w:sz="4" w:space="0" w:color="auto"/>
              <w:right w:val="single" w:sz="4" w:space="0" w:color="auto"/>
            </w:tcBorders>
            <w:shd w:val="clear" w:color="auto" w:fill="BDD7EE"/>
            <w:hideMark/>
          </w:tcPr>
          <w:p w14:paraId="245BB3F8" w14:textId="77777777" w:rsidR="00A91397" w:rsidRPr="00A91397" w:rsidRDefault="00A91397" w:rsidP="00A91397">
            <w:pPr>
              <w:spacing w:after="0" w:line="259" w:lineRule="auto"/>
              <w:jc w:val="right"/>
              <w:rPr>
                <w:rFonts w:ascii="Times New Roman" w:eastAsia="Calibri" w:hAnsi="Times New Roman" w:cs="Times New Roman"/>
                <w:sz w:val="18"/>
                <w:szCs w:val="18"/>
              </w:rPr>
            </w:pPr>
            <w:r w:rsidRPr="00A91397">
              <w:rPr>
                <w:rFonts w:ascii="Times New Roman" w:eastAsia="Calibri" w:hAnsi="Times New Roman" w:cs="Times New Roman"/>
                <w:sz w:val="18"/>
                <w:szCs w:val="18"/>
              </w:rPr>
              <w:t>304.560,04</w:t>
            </w:r>
          </w:p>
        </w:tc>
        <w:tc>
          <w:tcPr>
            <w:tcW w:w="1300" w:type="dxa"/>
            <w:tcBorders>
              <w:top w:val="single" w:sz="4" w:space="0" w:color="auto"/>
              <w:left w:val="single" w:sz="4" w:space="0" w:color="auto"/>
              <w:bottom w:val="single" w:sz="4" w:space="0" w:color="auto"/>
              <w:right w:val="single" w:sz="4" w:space="0" w:color="auto"/>
            </w:tcBorders>
            <w:shd w:val="clear" w:color="auto" w:fill="BDD7EE"/>
            <w:hideMark/>
          </w:tcPr>
          <w:p w14:paraId="6D13ED1C" w14:textId="77777777" w:rsidR="00A91397" w:rsidRPr="00A91397" w:rsidRDefault="00A91397" w:rsidP="00A91397">
            <w:pPr>
              <w:spacing w:after="0" w:line="259" w:lineRule="auto"/>
              <w:jc w:val="right"/>
              <w:rPr>
                <w:rFonts w:ascii="Times New Roman" w:eastAsia="Calibri" w:hAnsi="Times New Roman" w:cs="Times New Roman"/>
                <w:sz w:val="18"/>
                <w:szCs w:val="18"/>
              </w:rPr>
            </w:pPr>
            <w:r w:rsidRPr="00A91397">
              <w:rPr>
                <w:rFonts w:ascii="Times New Roman" w:eastAsia="Calibri" w:hAnsi="Times New Roman" w:cs="Times New Roman"/>
                <w:sz w:val="18"/>
                <w:szCs w:val="18"/>
              </w:rPr>
              <w:t>364.432,06</w:t>
            </w:r>
          </w:p>
        </w:tc>
        <w:tc>
          <w:tcPr>
            <w:tcW w:w="1300" w:type="dxa"/>
            <w:tcBorders>
              <w:top w:val="single" w:sz="4" w:space="0" w:color="auto"/>
              <w:left w:val="single" w:sz="4" w:space="0" w:color="auto"/>
              <w:bottom w:val="single" w:sz="4" w:space="0" w:color="auto"/>
              <w:right w:val="single" w:sz="4" w:space="0" w:color="auto"/>
            </w:tcBorders>
            <w:shd w:val="clear" w:color="auto" w:fill="BDD7EE"/>
            <w:hideMark/>
          </w:tcPr>
          <w:p w14:paraId="307C37F8" w14:textId="77777777" w:rsidR="00A91397" w:rsidRPr="00A91397" w:rsidRDefault="00A91397" w:rsidP="00A91397">
            <w:pPr>
              <w:spacing w:after="0" w:line="259" w:lineRule="auto"/>
              <w:jc w:val="right"/>
              <w:rPr>
                <w:rFonts w:ascii="Times New Roman" w:eastAsia="Calibri" w:hAnsi="Times New Roman" w:cs="Times New Roman"/>
                <w:sz w:val="18"/>
                <w:szCs w:val="18"/>
              </w:rPr>
            </w:pPr>
            <w:r w:rsidRPr="00A91397">
              <w:rPr>
                <w:rFonts w:ascii="Times New Roman" w:eastAsia="Calibri" w:hAnsi="Times New Roman" w:cs="Times New Roman"/>
                <w:sz w:val="18"/>
                <w:szCs w:val="18"/>
              </w:rPr>
              <w:t>398.111,64</w:t>
            </w:r>
          </w:p>
        </w:tc>
      </w:tr>
      <w:tr w:rsidR="00A91397" w:rsidRPr="00A91397" w14:paraId="0815FC9F"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DDEBF7"/>
            <w:hideMark/>
          </w:tcPr>
          <w:p w14:paraId="36747991" w14:textId="77777777" w:rsidR="00A91397" w:rsidRPr="00A91397" w:rsidRDefault="00A91397" w:rsidP="00A91397">
            <w:pPr>
              <w:spacing w:after="0" w:line="259" w:lineRule="auto"/>
              <w:rPr>
                <w:rFonts w:ascii="Times New Roman" w:eastAsia="Calibri" w:hAnsi="Times New Roman" w:cs="Times New Roman"/>
                <w:sz w:val="18"/>
                <w:szCs w:val="18"/>
              </w:rPr>
            </w:pPr>
            <w:r w:rsidRPr="00A91397">
              <w:rPr>
                <w:rFonts w:ascii="Times New Roman" w:eastAsia="Calibri" w:hAnsi="Times New Roman" w:cs="Times New Roman"/>
                <w:sz w:val="18"/>
                <w:szCs w:val="18"/>
              </w:rPr>
              <w:t>71 Prihodi od prodaje neproizvedene dugotrajne imovine</w:t>
            </w:r>
          </w:p>
        </w:tc>
        <w:tc>
          <w:tcPr>
            <w:tcW w:w="1300" w:type="dxa"/>
            <w:tcBorders>
              <w:top w:val="single" w:sz="4" w:space="0" w:color="auto"/>
              <w:left w:val="single" w:sz="4" w:space="0" w:color="auto"/>
              <w:bottom w:val="single" w:sz="4" w:space="0" w:color="auto"/>
              <w:right w:val="single" w:sz="4" w:space="0" w:color="auto"/>
            </w:tcBorders>
            <w:shd w:val="clear" w:color="auto" w:fill="DDEBF7"/>
            <w:hideMark/>
          </w:tcPr>
          <w:p w14:paraId="2D688FF6" w14:textId="77777777" w:rsidR="00A91397" w:rsidRPr="00A91397" w:rsidRDefault="00A91397" w:rsidP="00A91397">
            <w:pPr>
              <w:spacing w:after="0" w:line="259" w:lineRule="auto"/>
              <w:jc w:val="right"/>
              <w:rPr>
                <w:rFonts w:ascii="Times New Roman" w:eastAsia="Calibri" w:hAnsi="Times New Roman" w:cs="Times New Roman"/>
                <w:sz w:val="18"/>
                <w:szCs w:val="18"/>
              </w:rPr>
            </w:pPr>
            <w:r w:rsidRPr="00A91397">
              <w:rPr>
                <w:rFonts w:ascii="Times New Roman" w:eastAsia="Calibri" w:hAnsi="Times New Roman" w:cs="Times New Roman"/>
                <w:sz w:val="18"/>
                <w:szCs w:val="18"/>
              </w:rPr>
              <w:t>304.560,04</w:t>
            </w:r>
          </w:p>
        </w:tc>
        <w:tc>
          <w:tcPr>
            <w:tcW w:w="1300" w:type="dxa"/>
            <w:tcBorders>
              <w:top w:val="single" w:sz="4" w:space="0" w:color="auto"/>
              <w:left w:val="single" w:sz="4" w:space="0" w:color="auto"/>
              <w:bottom w:val="single" w:sz="4" w:space="0" w:color="auto"/>
              <w:right w:val="single" w:sz="4" w:space="0" w:color="auto"/>
            </w:tcBorders>
            <w:shd w:val="clear" w:color="auto" w:fill="DDEBF7"/>
            <w:hideMark/>
          </w:tcPr>
          <w:p w14:paraId="1F679381" w14:textId="77777777" w:rsidR="00A91397" w:rsidRPr="00A91397" w:rsidRDefault="00A91397" w:rsidP="00A91397">
            <w:pPr>
              <w:spacing w:after="0" w:line="259" w:lineRule="auto"/>
              <w:jc w:val="right"/>
              <w:rPr>
                <w:rFonts w:ascii="Times New Roman" w:eastAsia="Calibri" w:hAnsi="Times New Roman" w:cs="Times New Roman"/>
                <w:sz w:val="18"/>
                <w:szCs w:val="18"/>
              </w:rPr>
            </w:pPr>
            <w:r w:rsidRPr="00A91397">
              <w:rPr>
                <w:rFonts w:ascii="Times New Roman" w:eastAsia="Calibri" w:hAnsi="Times New Roman" w:cs="Times New Roman"/>
                <w:sz w:val="18"/>
                <w:szCs w:val="18"/>
              </w:rPr>
              <w:t>317.772,06</w:t>
            </w:r>
          </w:p>
        </w:tc>
        <w:tc>
          <w:tcPr>
            <w:tcW w:w="1300" w:type="dxa"/>
            <w:tcBorders>
              <w:top w:val="single" w:sz="4" w:space="0" w:color="auto"/>
              <w:left w:val="single" w:sz="4" w:space="0" w:color="auto"/>
              <w:bottom w:val="single" w:sz="4" w:space="0" w:color="auto"/>
              <w:right w:val="single" w:sz="4" w:space="0" w:color="auto"/>
            </w:tcBorders>
            <w:shd w:val="clear" w:color="auto" w:fill="DDEBF7"/>
            <w:hideMark/>
          </w:tcPr>
          <w:p w14:paraId="63928C1C" w14:textId="77777777" w:rsidR="00A91397" w:rsidRPr="00A91397" w:rsidRDefault="00A91397" w:rsidP="00A91397">
            <w:pPr>
              <w:spacing w:after="0" w:line="259" w:lineRule="auto"/>
              <w:jc w:val="right"/>
              <w:rPr>
                <w:rFonts w:ascii="Times New Roman" w:eastAsia="Calibri" w:hAnsi="Times New Roman" w:cs="Times New Roman"/>
                <w:sz w:val="18"/>
                <w:szCs w:val="18"/>
              </w:rPr>
            </w:pPr>
            <w:r w:rsidRPr="00A91397">
              <w:rPr>
                <w:rFonts w:ascii="Times New Roman" w:eastAsia="Calibri" w:hAnsi="Times New Roman" w:cs="Times New Roman"/>
                <w:sz w:val="18"/>
                <w:szCs w:val="18"/>
              </w:rPr>
              <w:t>350.451,64</w:t>
            </w:r>
          </w:p>
        </w:tc>
      </w:tr>
      <w:tr w:rsidR="00A91397" w:rsidRPr="00A91397" w14:paraId="2AECB2ED"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E6FFE5"/>
            <w:hideMark/>
          </w:tcPr>
          <w:p w14:paraId="4E890932" w14:textId="77777777" w:rsidR="00A91397" w:rsidRPr="00A91397" w:rsidRDefault="00A91397" w:rsidP="00A91397">
            <w:pPr>
              <w:spacing w:after="0" w:line="259" w:lineRule="auto"/>
              <w:rPr>
                <w:rFonts w:ascii="Times New Roman" w:eastAsia="Calibri" w:hAnsi="Times New Roman" w:cs="Times New Roman"/>
                <w:i/>
                <w:sz w:val="14"/>
                <w:szCs w:val="18"/>
              </w:rPr>
            </w:pPr>
            <w:r w:rsidRPr="00A91397">
              <w:rPr>
                <w:rFonts w:ascii="Times New Roman" w:eastAsia="Calibri" w:hAnsi="Times New Roman" w:cs="Times New Roman"/>
                <w:i/>
                <w:sz w:val="14"/>
                <w:szCs w:val="18"/>
              </w:rPr>
              <w:t xml:space="preserve">         45 PRIHODI OD PRODAJE DRŽ. POLJOP. ZEMLJIŠTA</w:t>
            </w:r>
          </w:p>
        </w:tc>
        <w:tc>
          <w:tcPr>
            <w:tcW w:w="1300" w:type="dxa"/>
            <w:tcBorders>
              <w:top w:val="single" w:sz="4" w:space="0" w:color="auto"/>
              <w:left w:val="single" w:sz="4" w:space="0" w:color="auto"/>
              <w:bottom w:val="single" w:sz="4" w:space="0" w:color="auto"/>
              <w:right w:val="single" w:sz="4" w:space="0" w:color="auto"/>
            </w:tcBorders>
            <w:shd w:val="clear" w:color="auto" w:fill="E6FFE5"/>
            <w:hideMark/>
          </w:tcPr>
          <w:p w14:paraId="7A32AE29" w14:textId="77777777" w:rsidR="00A91397" w:rsidRPr="00A91397" w:rsidRDefault="00A91397" w:rsidP="00A91397">
            <w:pPr>
              <w:spacing w:after="0" w:line="259" w:lineRule="auto"/>
              <w:jc w:val="right"/>
              <w:rPr>
                <w:rFonts w:ascii="Times New Roman" w:eastAsia="Calibri" w:hAnsi="Times New Roman" w:cs="Times New Roman"/>
                <w:i/>
                <w:sz w:val="14"/>
                <w:szCs w:val="18"/>
              </w:rPr>
            </w:pPr>
            <w:r w:rsidRPr="00A91397">
              <w:rPr>
                <w:rFonts w:ascii="Times New Roman" w:eastAsia="Calibri" w:hAnsi="Times New Roman" w:cs="Times New Roman"/>
                <w:i/>
                <w:sz w:val="14"/>
                <w:szCs w:val="18"/>
              </w:rPr>
              <w:t>304.560,04</w:t>
            </w:r>
          </w:p>
        </w:tc>
        <w:tc>
          <w:tcPr>
            <w:tcW w:w="1300" w:type="dxa"/>
            <w:tcBorders>
              <w:top w:val="single" w:sz="4" w:space="0" w:color="auto"/>
              <w:left w:val="single" w:sz="4" w:space="0" w:color="auto"/>
              <w:bottom w:val="single" w:sz="4" w:space="0" w:color="auto"/>
              <w:right w:val="single" w:sz="4" w:space="0" w:color="auto"/>
            </w:tcBorders>
            <w:shd w:val="clear" w:color="auto" w:fill="E6FFE5"/>
            <w:hideMark/>
          </w:tcPr>
          <w:p w14:paraId="0550436C" w14:textId="77777777" w:rsidR="00A91397" w:rsidRPr="00A91397" w:rsidRDefault="00A91397" w:rsidP="00A91397">
            <w:pPr>
              <w:spacing w:after="0" w:line="259" w:lineRule="auto"/>
              <w:jc w:val="right"/>
              <w:rPr>
                <w:rFonts w:ascii="Times New Roman" w:eastAsia="Calibri" w:hAnsi="Times New Roman" w:cs="Times New Roman"/>
                <w:i/>
                <w:sz w:val="14"/>
                <w:szCs w:val="18"/>
              </w:rPr>
            </w:pPr>
            <w:r w:rsidRPr="00A91397">
              <w:rPr>
                <w:rFonts w:ascii="Times New Roman" w:eastAsia="Calibri" w:hAnsi="Times New Roman" w:cs="Times New Roman"/>
                <w:i/>
                <w:sz w:val="14"/>
                <w:szCs w:val="18"/>
              </w:rPr>
              <w:t>317.772,06</w:t>
            </w:r>
          </w:p>
        </w:tc>
        <w:tc>
          <w:tcPr>
            <w:tcW w:w="1300" w:type="dxa"/>
            <w:tcBorders>
              <w:top w:val="single" w:sz="4" w:space="0" w:color="auto"/>
              <w:left w:val="single" w:sz="4" w:space="0" w:color="auto"/>
              <w:bottom w:val="single" w:sz="4" w:space="0" w:color="auto"/>
              <w:right w:val="single" w:sz="4" w:space="0" w:color="auto"/>
            </w:tcBorders>
            <w:shd w:val="clear" w:color="auto" w:fill="E6FFE5"/>
            <w:hideMark/>
          </w:tcPr>
          <w:p w14:paraId="733748B1" w14:textId="77777777" w:rsidR="00A91397" w:rsidRPr="00A91397" w:rsidRDefault="00A91397" w:rsidP="00A91397">
            <w:pPr>
              <w:spacing w:after="0" w:line="259" w:lineRule="auto"/>
              <w:jc w:val="right"/>
              <w:rPr>
                <w:rFonts w:ascii="Times New Roman" w:eastAsia="Calibri" w:hAnsi="Times New Roman" w:cs="Times New Roman"/>
                <w:i/>
                <w:sz w:val="14"/>
                <w:szCs w:val="18"/>
              </w:rPr>
            </w:pPr>
            <w:r w:rsidRPr="00A91397">
              <w:rPr>
                <w:rFonts w:ascii="Times New Roman" w:eastAsia="Calibri" w:hAnsi="Times New Roman" w:cs="Times New Roman"/>
                <w:i/>
                <w:sz w:val="14"/>
                <w:szCs w:val="18"/>
              </w:rPr>
              <w:t>350.451,64</w:t>
            </w:r>
          </w:p>
        </w:tc>
      </w:tr>
      <w:tr w:rsidR="00A91397" w:rsidRPr="00A91397" w14:paraId="042158A7"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F2F2F2"/>
            <w:hideMark/>
          </w:tcPr>
          <w:p w14:paraId="5598F50E" w14:textId="77777777" w:rsidR="00A91397" w:rsidRPr="00A91397" w:rsidRDefault="00A91397" w:rsidP="00A91397">
            <w:pPr>
              <w:spacing w:after="0" w:line="259" w:lineRule="auto"/>
              <w:rPr>
                <w:rFonts w:ascii="Times New Roman" w:eastAsia="Calibri" w:hAnsi="Times New Roman" w:cs="Times New Roman"/>
                <w:sz w:val="18"/>
                <w:szCs w:val="18"/>
              </w:rPr>
            </w:pPr>
            <w:r w:rsidRPr="00A91397">
              <w:rPr>
                <w:rFonts w:ascii="Times New Roman" w:eastAsia="Calibri" w:hAnsi="Times New Roman" w:cs="Times New Roman"/>
                <w:sz w:val="18"/>
                <w:szCs w:val="18"/>
              </w:rPr>
              <w:t>711 Prihodi od prodaje materijalne imovine - prirodnih bogatstava</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67FDF473" w14:textId="77777777" w:rsidR="00A91397" w:rsidRPr="00A91397" w:rsidRDefault="00A91397" w:rsidP="00A91397">
            <w:pPr>
              <w:spacing w:after="0" w:line="259" w:lineRule="auto"/>
              <w:jc w:val="right"/>
              <w:rPr>
                <w:rFonts w:ascii="Times New Roman" w:eastAsia="Calibri" w:hAnsi="Times New Roman" w:cs="Times New Roman"/>
                <w:sz w:val="18"/>
                <w:szCs w:val="18"/>
              </w:rPr>
            </w:pPr>
            <w:r w:rsidRPr="00A91397">
              <w:rPr>
                <w:rFonts w:ascii="Times New Roman" w:eastAsia="Calibri" w:hAnsi="Times New Roman" w:cs="Times New Roman"/>
                <w:sz w:val="18"/>
                <w:szCs w:val="18"/>
              </w:rPr>
              <w:t>304.560,04</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1497BBDE" w14:textId="77777777" w:rsidR="00A91397" w:rsidRPr="00A91397" w:rsidRDefault="00A91397" w:rsidP="00A91397">
            <w:pPr>
              <w:spacing w:after="0" w:line="259" w:lineRule="auto"/>
              <w:jc w:val="right"/>
              <w:rPr>
                <w:rFonts w:ascii="Times New Roman" w:eastAsia="Calibri" w:hAnsi="Times New Roman" w:cs="Times New Roman"/>
                <w:sz w:val="18"/>
                <w:szCs w:val="18"/>
              </w:rPr>
            </w:pPr>
            <w:r w:rsidRPr="00A91397">
              <w:rPr>
                <w:rFonts w:ascii="Times New Roman" w:eastAsia="Calibri" w:hAnsi="Times New Roman" w:cs="Times New Roman"/>
                <w:sz w:val="18"/>
                <w:szCs w:val="18"/>
              </w:rPr>
              <w:t>317.772,06</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1C0EF031" w14:textId="77777777" w:rsidR="00A91397" w:rsidRPr="00A91397" w:rsidRDefault="00A91397" w:rsidP="00A91397">
            <w:pPr>
              <w:spacing w:after="0" w:line="259" w:lineRule="auto"/>
              <w:jc w:val="right"/>
              <w:rPr>
                <w:rFonts w:ascii="Times New Roman" w:eastAsia="Calibri" w:hAnsi="Times New Roman" w:cs="Times New Roman"/>
                <w:sz w:val="18"/>
                <w:szCs w:val="18"/>
              </w:rPr>
            </w:pPr>
            <w:r w:rsidRPr="00A91397">
              <w:rPr>
                <w:rFonts w:ascii="Times New Roman" w:eastAsia="Calibri" w:hAnsi="Times New Roman" w:cs="Times New Roman"/>
                <w:sz w:val="18"/>
                <w:szCs w:val="18"/>
              </w:rPr>
              <w:t>350.451,64</w:t>
            </w:r>
          </w:p>
        </w:tc>
      </w:tr>
      <w:tr w:rsidR="00A91397" w:rsidRPr="00A91397" w14:paraId="45806D0F" w14:textId="77777777" w:rsidTr="00F330BE">
        <w:tc>
          <w:tcPr>
            <w:tcW w:w="6273" w:type="dxa"/>
            <w:tcBorders>
              <w:top w:val="single" w:sz="4" w:space="0" w:color="auto"/>
              <w:left w:val="single" w:sz="4" w:space="0" w:color="auto"/>
              <w:bottom w:val="single" w:sz="4" w:space="0" w:color="auto"/>
              <w:right w:val="single" w:sz="4" w:space="0" w:color="auto"/>
            </w:tcBorders>
            <w:hideMark/>
          </w:tcPr>
          <w:p w14:paraId="0E52B1C6" w14:textId="77777777" w:rsidR="00A91397" w:rsidRPr="00A91397" w:rsidRDefault="00A91397" w:rsidP="00A91397">
            <w:pPr>
              <w:spacing w:after="0" w:line="259" w:lineRule="auto"/>
              <w:rPr>
                <w:rFonts w:ascii="Times New Roman" w:eastAsia="Calibri" w:hAnsi="Times New Roman" w:cs="Times New Roman"/>
                <w:sz w:val="18"/>
                <w:szCs w:val="18"/>
              </w:rPr>
            </w:pPr>
            <w:r w:rsidRPr="00A91397">
              <w:rPr>
                <w:rFonts w:ascii="Times New Roman" w:eastAsia="Calibri" w:hAnsi="Times New Roman" w:cs="Times New Roman"/>
                <w:sz w:val="18"/>
                <w:szCs w:val="18"/>
              </w:rPr>
              <w:t>7111 Zemljište</w:t>
            </w:r>
          </w:p>
        </w:tc>
        <w:tc>
          <w:tcPr>
            <w:tcW w:w="1300" w:type="dxa"/>
            <w:tcBorders>
              <w:top w:val="single" w:sz="4" w:space="0" w:color="auto"/>
              <w:left w:val="single" w:sz="4" w:space="0" w:color="auto"/>
              <w:bottom w:val="single" w:sz="4" w:space="0" w:color="auto"/>
              <w:right w:val="single" w:sz="4" w:space="0" w:color="auto"/>
            </w:tcBorders>
            <w:hideMark/>
          </w:tcPr>
          <w:p w14:paraId="157AA7C3" w14:textId="77777777" w:rsidR="00A91397" w:rsidRPr="00A91397" w:rsidRDefault="00A91397" w:rsidP="00A91397">
            <w:pPr>
              <w:spacing w:after="0" w:line="259" w:lineRule="auto"/>
              <w:jc w:val="right"/>
              <w:rPr>
                <w:rFonts w:ascii="Times New Roman" w:eastAsia="Calibri" w:hAnsi="Times New Roman" w:cs="Times New Roman"/>
                <w:sz w:val="18"/>
                <w:szCs w:val="18"/>
              </w:rPr>
            </w:pPr>
            <w:r w:rsidRPr="00A91397">
              <w:rPr>
                <w:rFonts w:ascii="Times New Roman" w:eastAsia="Calibri" w:hAnsi="Times New Roman" w:cs="Times New Roman"/>
                <w:sz w:val="18"/>
                <w:szCs w:val="18"/>
              </w:rPr>
              <w:t>304.560,04</w:t>
            </w:r>
          </w:p>
        </w:tc>
        <w:tc>
          <w:tcPr>
            <w:tcW w:w="1300" w:type="dxa"/>
            <w:tcBorders>
              <w:top w:val="single" w:sz="4" w:space="0" w:color="auto"/>
              <w:left w:val="single" w:sz="4" w:space="0" w:color="auto"/>
              <w:bottom w:val="single" w:sz="4" w:space="0" w:color="auto"/>
              <w:right w:val="single" w:sz="4" w:space="0" w:color="auto"/>
            </w:tcBorders>
            <w:hideMark/>
          </w:tcPr>
          <w:p w14:paraId="1D82AB79" w14:textId="77777777" w:rsidR="00A91397" w:rsidRPr="00A91397" w:rsidRDefault="00A91397" w:rsidP="00A91397">
            <w:pPr>
              <w:spacing w:after="0" w:line="259" w:lineRule="auto"/>
              <w:jc w:val="right"/>
              <w:rPr>
                <w:rFonts w:ascii="Times New Roman" w:eastAsia="Calibri" w:hAnsi="Times New Roman" w:cs="Times New Roman"/>
                <w:sz w:val="18"/>
                <w:szCs w:val="18"/>
              </w:rPr>
            </w:pPr>
            <w:r w:rsidRPr="00A91397">
              <w:rPr>
                <w:rFonts w:ascii="Times New Roman" w:eastAsia="Calibri" w:hAnsi="Times New Roman" w:cs="Times New Roman"/>
                <w:sz w:val="18"/>
                <w:szCs w:val="18"/>
              </w:rPr>
              <w:t>317.772,06</w:t>
            </w:r>
          </w:p>
        </w:tc>
        <w:tc>
          <w:tcPr>
            <w:tcW w:w="1300" w:type="dxa"/>
            <w:tcBorders>
              <w:top w:val="single" w:sz="4" w:space="0" w:color="auto"/>
              <w:left w:val="single" w:sz="4" w:space="0" w:color="auto"/>
              <w:bottom w:val="single" w:sz="4" w:space="0" w:color="auto"/>
              <w:right w:val="single" w:sz="4" w:space="0" w:color="auto"/>
            </w:tcBorders>
            <w:hideMark/>
          </w:tcPr>
          <w:p w14:paraId="38F90D4F" w14:textId="77777777" w:rsidR="00A91397" w:rsidRPr="00A91397" w:rsidRDefault="00A91397" w:rsidP="00A91397">
            <w:pPr>
              <w:spacing w:after="0" w:line="259" w:lineRule="auto"/>
              <w:jc w:val="right"/>
              <w:rPr>
                <w:rFonts w:ascii="Times New Roman" w:eastAsia="Calibri" w:hAnsi="Times New Roman" w:cs="Times New Roman"/>
                <w:sz w:val="18"/>
                <w:szCs w:val="18"/>
              </w:rPr>
            </w:pPr>
            <w:r w:rsidRPr="00A91397">
              <w:rPr>
                <w:rFonts w:ascii="Times New Roman" w:eastAsia="Calibri" w:hAnsi="Times New Roman" w:cs="Times New Roman"/>
                <w:sz w:val="18"/>
                <w:szCs w:val="18"/>
              </w:rPr>
              <w:t>350.451,64</w:t>
            </w:r>
          </w:p>
        </w:tc>
      </w:tr>
      <w:tr w:rsidR="00A91397" w:rsidRPr="00A91397" w14:paraId="13514A5E"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DDEBF7"/>
            <w:hideMark/>
          </w:tcPr>
          <w:p w14:paraId="6AE4BEB9" w14:textId="77777777" w:rsidR="00A91397" w:rsidRPr="00A91397" w:rsidRDefault="00A91397" w:rsidP="00A91397">
            <w:pPr>
              <w:spacing w:after="0" w:line="259" w:lineRule="auto"/>
              <w:rPr>
                <w:rFonts w:ascii="Times New Roman" w:eastAsia="Calibri" w:hAnsi="Times New Roman" w:cs="Times New Roman"/>
                <w:sz w:val="18"/>
                <w:szCs w:val="18"/>
              </w:rPr>
            </w:pPr>
            <w:r w:rsidRPr="00A91397">
              <w:rPr>
                <w:rFonts w:ascii="Times New Roman" w:eastAsia="Calibri" w:hAnsi="Times New Roman" w:cs="Times New Roman"/>
                <w:sz w:val="18"/>
                <w:szCs w:val="18"/>
              </w:rPr>
              <w:t>72 Prihodi od prodaje proizvedene dugotrajne imovine</w:t>
            </w:r>
          </w:p>
        </w:tc>
        <w:tc>
          <w:tcPr>
            <w:tcW w:w="1300" w:type="dxa"/>
            <w:tcBorders>
              <w:top w:val="single" w:sz="4" w:space="0" w:color="auto"/>
              <w:left w:val="single" w:sz="4" w:space="0" w:color="auto"/>
              <w:bottom w:val="single" w:sz="4" w:space="0" w:color="auto"/>
              <w:right w:val="single" w:sz="4" w:space="0" w:color="auto"/>
            </w:tcBorders>
            <w:shd w:val="clear" w:color="auto" w:fill="DDEBF7"/>
            <w:hideMark/>
          </w:tcPr>
          <w:p w14:paraId="6475BD16" w14:textId="77777777" w:rsidR="00A91397" w:rsidRPr="00A91397" w:rsidRDefault="00A91397" w:rsidP="00A91397">
            <w:pPr>
              <w:spacing w:after="0" w:line="259" w:lineRule="auto"/>
              <w:jc w:val="right"/>
              <w:rPr>
                <w:rFonts w:ascii="Times New Roman" w:eastAsia="Calibri" w:hAnsi="Times New Roman" w:cs="Times New Roman"/>
                <w:sz w:val="18"/>
                <w:szCs w:val="18"/>
              </w:rPr>
            </w:pPr>
            <w:r w:rsidRPr="00A91397">
              <w:rPr>
                <w:rFonts w:ascii="Times New Roman" w:eastAsia="Calibri" w:hAnsi="Times New Roman" w:cs="Times New Roman"/>
                <w:sz w:val="18"/>
                <w:szCs w:val="18"/>
              </w:rPr>
              <w:t>0,00</w:t>
            </w:r>
          </w:p>
        </w:tc>
        <w:tc>
          <w:tcPr>
            <w:tcW w:w="1300" w:type="dxa"/>
            <w:tcBorders>
              <w:top w:val="single" w:sz="4" w:space="0" w:color="auto"/>
              <w:left w:val="single" w:sz="4" w:space="0" w:color="auto"/>
              <w:bottom w:val="single" w:sz="4" w:space="0" w:color="auto"/>
              <w:right w:val="single" w:sz="4" w:space="0" w:color="auto"/>
            </w:tcBorders>
            <w:shd w:val="clear" w:color="auto" w:fill="DDEBF7"/>
            <w:hideMark/>
          </w:tcPr>
          <w:p w14:paraId="13E3D4D4" w14:textId="77777777" w:rsidR="00A91397" w:rsidRPr="00A91397" w:rsidRDefault="00A91397" w:rsidP="00A91397">
            <w:pPr>
              <w:spacing w:after="0" w:line="259" w:lineRule="auto"/>
              <w:jc w:val="right"/>
              <w:rPr>
                <w:rFonts w:ascii="Times New Roman" w:eastAsia="Calibri" w:hAnsi="Times New Roman" w:cs="Times New Roman"/>
                <w:sz w:val="18"/>
                <w:szCs w:val="18"/>
              </w:rPr>
            </w:pPr>
            <w:r w:rsidRPr="00A91397">
              <w:rPr>
                <w:rFonts w:ascii="Times New Roman" w:eastAsia="Calibri" w:hAnsi="Times New Roman" w:cs="Times New Roman"/>
                <w:sz w:val="18"/>
                <w:szCs w:val="18"/>
              </w:rPr>
              <w:t>46.660,00</w:t>
            </w:r>
          </w:p>
        </w:tc>
        <w:tc>
          <w:tcPr>
            <w:tcW w:w="1300" w:type="dxa"/>
            <w:tcBorders>
              <w:top w:val="single" w:sz="4" w:space="0" w:color="auto"/>
              <w:left w:val="single" w:sz="4" w:space="0" w:color="auto"/>
              <w:bottom w:val="single" w:sz="4" w:space="0" w:color="auto"/>
              <w:right w:val="single" w:sz="4" w:space="0" w:color="auto"/>
            </w:tcBorders>
            <w:shd w:val="clear" w:color="auto" w:fill="DDEBF7"/>
            <w:hideMark/>
          </w:tcPr>
          <w:p w14:paraId="266888B5" w14:textId="77777777" w:rsidR="00A91397" w:rsidRPr="00A91397" w:rsidRDefault="00A91397" w:rsidP="00A91397">
            <w:pPr>
              <w:spacing w:after="0" w:line="259" w:lineRule="auto"/>
              <w:jc w:val="right"/>
              <w:rPr>
                <w:rFonts w:ascii="Times New Roman" w:eastAsia="Calibri" w:hAnsi="Times New Roman" w:cs="Times New Roman"/>
                <w:sz w:val="18"/>
                <w:szCs w:val="18"/>
              </w:rPr>
            </w:pPr>
            <w:r w:rsidRPr="00A91397">
              <w:rPr>
                <w:rFonts w:ascii="Times New Roman" w:eastAsia="Calibri" w:hAnsi="Times New Roman" w:cs="Times New Roman"/>
                <w:sz w:val="18"/>
                <w:szCs w:val="18"/>
              </w:rPr>
              <w:t>47.660,00</w:t>
            </w:r>
          </w:p>
        </w:tc>
      </w:tr>
      <w:tr w:rsidR="00A91397" w:rsidRPr="00A91397" w14:paraId="44D9E9BA"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E6FFE5"/>
            <w:hideMark/>
          </w:tcPr>
          <w:p w14:paraId="309EBDFC" w14:textId="77777777" w:rsidR="00A91397" w:rsidRPr="00A91397" w:rsidRDefault="00A91397" w:rsidP="00A91397">
            <w:pPr>
              <w:spacing w:after="0" w:line="259" w:lineRule="auto"/>
              <w:rPr>
                <w:rFonts w:ascii="Times New Roman" w:eastAsia="Calibri" w:hAnsi="Times New Roman" w:cs="Times New Roman"/>
                <w:i/>
                <w:sz w:val="14"/>
                <w:szCs w:val="18"/>
              </w:rPr>
            </w:pPr>
            <w:r w:rsidRPr="00A91397">
              <w:rPr>
                <w:rFonts w:ascii="Times New Roman" w:eastAsia="Calibri" w:hAnsi="Times New Roman" w:cs="Times New Roman"/>
                <w:i/>
                <w:sz w:val="14"/>
                <w:szCs w:val="18"/>
              </w:rPr>
              <w:t xml:space="preserve">         13 PRIHODI OD NEFINANCIJSKE IMOVINE</w:t>
            </w:r>
          </w:p>
        </w:tc>
        <w:tc>
          <w:tcPr>
            <w:tcW w:w="1300" w:type="dxa"/>
            <w:tcBorders>
              <w:top w:val="single" w:sz="4" w:space="0" w:color="auto"/>
              <w:left w:val="single" w:sz="4" w:space="0" w:color="auto"/>
              <w:bottom w:val="single" w:sz="4" w:space="0" w:color="auto"/>
              <w:right w:val="single" w:sz="4" w:space="0" w:color="auto"/>
            </w:tcBorders>
            <w:shd w:val="clear" w:color="auto" w:fill="E6FFE5"/>
            <w:hideMark/>
          </w:tcPr>
          <w:p w14:paraId="54EB2B1C" w14:textId="77777777" w:rsidR="00A91397" w:rsidRPr="00A91397" w:rsidRDefault="00A91397" w:rsidP="00A91397">
            <w:pPr>
              <w:spacing w:after="0" w:line="259" w:lineRule="auto"/>
              <w:jc w:val="right"/>
              <w:rPr>
                <w:rFonts w:ascii="Times New Roman" w:eastAsia="Calibri" w:hAnsi="Times New Roman" w:cs="Times New Roman"/>
                <w:i/>
                <w:sz w:val="14"/>
                <w:szCs w:val="18"/>
              </w:rPr>
            </w:pPr>
            <w:r w:rsidRPr="00A91397">
              <w:rPr>
                <w:rFonts w:ascii="Times New Roman" w:eastAsia="Calibri" w:hAnsi="Times New Roman" w:cs="Times New Roman"/>
                <w:i/>
                <w:sz w:val="14"/>
                <w:szCs w:val="18"/>
              </w:rPr>
              <w:t>0,00</w:t>
            </w:r>
          </w:p>
        </w:tc>
        <w:tc>
          <w:tcPr>
            <w:tcW w:w="1300" w:type="dxa"/>
            <w:tcBorders>
              <w:top w:val="single" w:sz="4" w:space="0" w:color="auto"/>
              <w:left w:val="single" w:sz="4" w:space="0" w:color="auto"/>
              <w:bottom w:val="single" w:sz="4" w:space="0" w:color="auto"/>
              <w:right w:val="single" w:sz="4" w:space="0" w:color="auto"/>
            </w:tcBorders>
            <w:shd w:val="clear" w:color="auto" w:fill="E6FFE5"/>
            <w:hideMark/>
          </w:tcPr>
          <w:p w14:paraId="5CE1C4B6" w14:textId="77777777" w:rsidR="00A91397" w:rsidRPr="00A91397" w:rsidRDefault="00A91397" w:rsidP="00A91397">
            <w:pPr>
              <w:spacing w:after="0" w:line="259" w:lineRule="auto"/>
              <w:jc w:val="right"/>
              <w:rPr>
                <w:rFonts w:ascii="Times New Roman" w:eastAsia="Calibri" w:hAnsi="Times New Roman" w:cs="Times New Roman"/>
                <w:i/>
                <w:sz w:val="14"/>
                <w:szCs w:val="18"/>
              </w:rPr>
            </w:pPr>
            <w:r w:rsidRPr="00A91397">
              <w:rPr>
                <w:rFonts w:ascii="Times New Roman" w:eastAsia="Calibri" w:hAnsi="Times New Roman" w:cs="Times New Roman"/>
                <w:i/>
                <w:sz w:val="14"/>
                <w:szCs w:val="18"/>
              </w:rPr>
              <w:t>46.660,00</w:t>
            </w:r>
          </w:p>
        </w:tc>
        <w:tc>
          <w:tcPr>
            <w:tcW w:w="1300" w:type="dxa"/>
            <w:tcBorders>
              <w:top w:val="single" w:sz="4" w:space="0" w:color="auto"/>
              <w:left w:val="single" w:sz="4" w:space="0" w:color="auto"/>
              <w:bottom w:val="single" w:sz="4" w:space="0" w:color="auto"/>
              <w:right w:val="single" w:sz="4" w:space="0" w:color="auto"/>
            </w:tcBorders>
            <w:shd w:val="clear" w:color="auto" w:fill="E6FFE5"/>
            <w:hideMark/>
          </w:tcPr>
          <w:p w14:paraId="5C445767" w14:textId="77777777" w:rsidR="00A91397" w:rsidRPr="00A91397" w:rsidRDefault="00A91397" w:rsidP="00A91397">
            <w:pPr>
              <w:spacing w:after="0" w:line="259" w:lineRule="auto"/>
              <w:jc w:val="right"/>
              <w:rPr>
                <w:rFonts w:ascii="Times New Roman" w:eastAsia="Calibri" w:hAnsi="Times New Roman" w:cs="Times New Roman"/>
                <w:i/>
                <w:sz w:val="14"/>
                <w:szCs w:val="18"/>
              </w:rPr>
            </w:pPr>
            <w:r w:rsidRPr="00A91397">
              <w:rPr>
                <w:rFonts w:ascii="Times New Roman" w:eastAsia="Calibri" w:hAnsi="Times New Roman" w:cs="Times New Roman"/>
                <w:i/>
                <w:sz w:val="14"/>
                <w:szCs w:val="18"/>
              </w:rPr>
              <w:t>47.660,00</w:t>
            </w:r>
          </w:p>
        </w:tc>
      </w:tr>
      <w:tr w:rsidR="00A91397" w:rsidRPr="00A91397" w14:paraId="0746A610"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F2F2F2"/>
            <w:hideMark/>
          </w:tcPr>
          <w:p w14:paraId="76E86034" w14:textId="77777777" w:rsidR="00A91397" w:rsidRPr="00A91397" w:rsidRDefault="00A91397" w:rsidP="00A91397">
            <w:pPr>
              <w:spacing w:after="0" w:line="259" w:lineRule="auto"/>
              <w:rPr>
                <w:rFonts w:ascii="Times New Roman" w:eastAsia="Calibri" w:hAnsi="Times New Roman" w:cs="Times New Roman"/>
                <w:sz w:val="18"/>
                <w:szCs w:val="18"/>
              </w:rPr>
            </w:pPr>
            <w:r w:rsidRPr="00A91397">
              <w:rPr>
                <w:rFonts w:ascii="Times New Roman" w:eastAsia="Calibri" w:hAnsi="Times New Roman" w:cs="Times New Roman"/>
                <w:sz w:val="18"/>
                <w:szCs w:val="18"/>
              </w:rPr>
              <w:t>722 Prihodi od prodaje postrojenja i opreme</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4BBFB0B6" w14:textId="77777777" w:rsidR="00A91397" w:rsidRPr="00A91397" w:rsidRDefault="00A91397" w:rsidP="00A91397">
            <w:pPr>
              <w:spacing w:after="0" w:line="259" w:lineRule="auto"/>
              <w:jc w:val="right"/>
              <w:rPr>
                <w:rFonts w:ascii="Times New Roman" w:eastAsia="Calibri" w:hAnsi="Times New Roman" w:cs="Times New Roman"/>
                <w:sz w:val="18"/>
                <w:szCs w:val="18"/>
              </w:rPr>
            </w:pPr>
            <w:r w:rsidRPr="00A91397">
              <w:rPr>
                <w:rFonts w:ascii="Times New Roman" w:eastAsia="Calibri" w:hAnsi="Times New Roman" w:cs="Times New Roman"/>
                <w:sz w:val="18"/>
                <w:szCs w:val="18"/>
              </w:rPr>
              <w:t>0,00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13EB1FD8" w14:textId="77777777" w:rsidR="00A91397" w:rsidRPr="00A91397" w:rsidRDefault="00A91397" w:rsidP="00A91397">
            <w:pPr>
              <w:spacing w:after="0" w:line="259" w:lineRule="auto"/>
              <w:jc w:val="right"/>
              <w:rPr>
                <w:rFonts w:ascii="Times New Roman" w:eastAsia="Calibri" w:hAnsi="Times New Roman" w:cs="Times New Roman"/>
                <w:sz w:val="18"/>
                <w:szCs w:val="18"/>
              </w:rPr>
            </w:pPr>
            <w:r w:rsidRPr="00A91397">
              <w:rPr>
                <w:rFonts w:ascii="Times New Roman" w:eastAsia="Calibri" w:hAnsi="Times New Roman" w:cs="Times New Roman"/>
                <w:sz w:val="18"/>
                <w:szCs w:val="18"/>
              </w:rPr>
              <w:t>46.660,00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3E316042" w14:textId="77777777" w:rsidR="00A91397" w:rsidRPr="00A91397" w:rsidRDefault="00A91397" w:rsidP="00A91397">
            <w:pPr>
              <w:spacing w:after="0" w:line="259" w:lineRule="auto"/>
              <w:jc w:val="right"/>
              <w:rPr>
                <w:rFonts w:ascii="Times New Roman" w:eastAsia="Calibri" w:hAnsi="Times New Roman" w:cs="Times New Roman"/>
                <w:sz w:val="18"/>
                <w:szCs w:val="18"/>
              </w:rPr>
            </w:pPr>
            <w:r w:rsidRPr="00A91397">
              <w:rPr>
                <w:rFonts w:ascii="Times New Roman" w:eastAsia="Calibri" w:hAnsi="Times New Roman" w:cs="Times New Roman"/>
                <w:sz w:val="18"/>
                <w:szCs w:val="18"/>
              </w:rPr>
              <w:t>47.660,00</w:t>
            </w:r>
          </w:p>
        </w:tc>
      </w:tr>
      <w:tr w:rsidR="00A91397" w:rsidRPr="00A91397" w14:paraId="66A04B46" w14:textId="77777777" w:rsidTr="00F330BE">
        <w:tc>
          <w:tcPr>
            <w:tcW w:w="6273" w:type="dxa"/>
            <w:tcBorders>
              <w:top w:val="single" w:sz="4" w:space="0" w:color="auto"/>
              <w:left w:val="single" w:sz="4" w:space="0" w:color="auto"/>
              <w:bottom w:val="single" w:sz="4" w:space="0" w:color="auto"/>
              <w:right w:val="single" w:sz="4" w:space="0" w:color="auto"/>
            </w:tcBorders>
            <w:hideMark/>
          </w:tcPr>
          <w:p w14:paraId="3C5D5E5F" w14:textId="77777777" w:rsidR="00A91397" w:rsidRPr="00A91397" w:rsidRDefault="00A91397" w:rsidP="00A91397">
            <w:pPr>
              <w:spacing w:after="0" w:line="259" w:lineRule="auto"/>
              <w:rPr>
                <w:rFonts w:ascii="Times New Roman" w:eastAsia="Calibri" w:hAnsi="Times New Roman" w:cs="Times New Roman"/>
                <w:sz w:val="18"/>
                <w:szCs w:val="18"/>
              </w:rPr>
            </w:pPr>
            <w:r w:rsidRPr="00A91397">
              <w:rPr>
                <w:rFonts w:ascii="Times New Roman" w:eastAsia="Calibri" w:hAnsi="Times New Roman" w:cs="Times New Roman"/>
                <w:sz w:val="18"/>
                <w:szCs w:val="18"/>
              </w:rPr>
              <w:t>7227 Uređaji, strojevi i oprema za ostale namjene</w:t>
            </w:r>
          </w:p>
        </w:tc>
        <w:tc>
          <w:tcPr>
            <w:tcW w:w="1300" w:type="dxa"/>
            <w:tcBorders>
              <w:top w:val="single" w:sz="4" w:space="0" w:color="auto"/>
              <w:left w:val="single" w:sz="4" w:space="0" w:color="auto"/>
              <w:bottom w:val="single" w:sz="4" w:space="0" w:color="auto"/>
              <w:right w:val="single" w:sz="4" w:space="0" w:color="auto"/>
            </w:tcBorders>
            <w:hideMark/>
          </w:tcPr>
          <w:p w14:paraId="64FA42F1" w14:textId="77777777" w:rsidR="00A91397" w:rsidRPr="00A91397" w:rsidRDefault="00A91397" w:rsidP="00A91397">
            <w:pPr>
              <w:spacing w:after="0" w:line="259" w:lineRule="auto"/>
              <w:jc w:val="right"/>
              <w:rPr>
                <w:rFonts w:ascii="Times New Roman" w:eastAsia="Calibri" w:hAnsi="Times New Roman" w:cs="Times New Roman"/>
                <w:sz w:val="18"/>
                <w:szCs w:val="18"/>
              </w:rPr>
            </w:pPr>
            <w:r w:rsidRPr="00A91397">
              <w:rPr>
                <w:rFonts w:ascii="Times New Roman" w:eastAsia="Calibri" w:hAnsi="Times New Roman" w:cs="Times New Roman"/>
                <w:sz w:val="18"/>
                <w:szCs w:val="18"/>
              </w:rPr>
              <w:t>0,00</w:t>
            </w:r>
          </w:p>
        </w:tc>
        <w:tc>
          <w:tcPr>
            <w:tcW w:w="1300" w:type="dxa"/>
            <w:tcBorders>
              <w:top w:val="single" w:sz="4" w:space="0" w:color="auto"/>
              <w:left w:val="single" w:sz="4" w:space="0" w:color="auto"/>
              <w:bottom w:val="single" w:sz="4" w:space="0" w:color="auto"/>
              <w:right w:val="single" w:sz="4" w:space="0" w:color="auto"/>
            </w:tcBorders>
            <w:hideMark/>
          </w:tcPr>
          <w:p w14:paraId="6FE70EFC" w14:textId="77777777" w:rsidR="00A91397" w:rsidRPr="00A91397" w:rsidRDefault="00A91397" w:rsidP="00A91397">
            <w:pPr>
              <w:spacing w:after="0" w:line="259" w:lineRule="auto"/>
              <w:jc w:val="right"/>
              <w:rPr>
                <w:rFonts w:ascii="Times New Roman" w:eastAsia="Calibri" w:hAnsi="Times New Roman" w:cs="Times New Roman"/>
                <w:sz w:val="18"/>
                <w:szCs w:val="18"/>
              </w:rPr>
            </w:pPr>
            <w:r w:rsidRPr="00A91397">
              <w:rPr>
                <w:rFonts w:ascii="Times New Roman" w:eastAsia="Calibri" w:hAnsi="Times New Roman" w:cs="Times New Roman"/>
                <w:sz w:val="18"/>
                <w:szCs w:val="18"/>
              </w:rPr>
              <w:t>46.660,00</w:t>
            </w:r>
          </w:p>
        </w:tc>
        <w:tc>
          <w:tcPr>
            <w:tcW w:w="1300" w:type="dxa"/>
            <w:tcBorders>
              <w:top w:val="single" w:sz="4" w:space="0" w:color="auto"/>
              <w:left w:val="single" w:sz="4" w:space="0" w:color="auto"/>
              <w:bottom w:val="single" w:sz="4" w:space="0" w:color="auto"/>
              <w:right w:val="single" w:sz="4" w:space="0" w:color="auto"/>
            </w:tcBorders>
            <w:hideMark/>
          </w:tcPr>
          <w:p w14:paraId="0E36C7EB" w14:textId="77777777" w:rsidR="00A91397" w:rsidRPr="00A91397" w:rsidRDefault="00A91397" w:rsidP="00A91397">
            <w:pPr>
              <w:spacing w:after="0" w:line="259" w:lineRule="auto"/>
              <w:jc w:val="right"/>
              <w:rPr>
                <w:rFonts w:ascii="Times New Roman" w:eastAsia="Calibri" w:hAnsi="Times New Roman" w:cs="Times New Roman"/>
                <w:sz w:val="18"/>
                <w:szCs w:val="18"/>
              </w:rPr>
            </w:pPr>
            <w:r w:rsidRPr="00A91397">
              <w:rPr>
                <w:rFonts w:ascii="Times New Roman" w:eastAsia="Calibri" w:hAnsi="Times New Roman" w:cs="Times New Roman"/>
                <w:sz w:val="18"/>
                <w:szCs w:val="18"/>
              </w:rPr>
              <w:t>47.660,00</w:t>
            </w:r>
          </w:p>
        </w:tc>
      </w:tr>
      <w:tr w:rsidR="00A91397" w:rsidRPr="00A91397" w14:paraId="1BF5EA25"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505050"/>
            <w:hideMark/>
          </w:tcPr>
          <w:p w14:paraId="2E74B285" w14:textId="77777777" w:rsidR="00A91397" w:rsidRPr="00A91397" w:rsidRDefault="00A91397" w:rsidP="00A91397">
            <w:pPr>
              <w:spacing w:after="0" w:line="259" w:lineRule="auto"/>
              <w:rPr>
                <w:rFonts w:ascii="Times New Roman" w:eastAsia="Calibri" w:hAnsi="Times New Roman" w:cs="Times New Roman"/>
                <w:b/>
                <w:color w:val="FFFFFF"/>
                <w:sz w:val="16"/>
                <w:szCs w:val="18"/>
              </w:rPr>
            </w:pPr>
            <w:r w:rsidRPr="00A91397">
              <w:rPr>
                <w:rFonts w:ascii="Times New Roman" w:eastAsia="Calibri" w:hAnsi="Times New Roman" w:cs="Times New Roman"/>
                <w:b/>
                <w:color w:val="FFFFFF"/>
                <w:sz w:val="16"/>
                <w:szCs w:val="18"/>
              </w:rPr>
              <w:t>UKUPNO PRIHODI</w:t>
            </w:r>
          </w:p>
        </w:tc>
        <w:tc>
          <w:tcPr>
            <w:tcW w:w="1300" w:type="dxa"/>
            <w:tcBorders>
              <w:top w:val="single" w:sz="4" w:space="0" w:color="auto"/>
              <w:left w:val="single" w:sz="4" w:space="0" w:color="auto"/>
              <w:bottom w:val="single" w:sz="4" w:space="0" w:color="auto"/>
              <w:right w:val="single" w:sz="4" w:space="0" w:color="auto"/>
            </w:tcBorders>
            <w:shd w:val="clear" w:color="auto" w:fill="505050"/>
            <w:hideMark/>
          </w:tcPr>
          <w:p w14:paraId="4DF155FB" w14:textId="77777777" w:rsidR="00A91397" w:rsidRPr="00A91397" w:rsidRDefault="00A91397" w:rsidP="00A91397">
            <w:pPr>
              <w:spacing w:after="0" w:line="259" w:lineRule="auto"/>
              <w:jc w:val="right"/>
              <w:rPr>
                <w:rFonts w:ascii="Times New Roman" w:eastAsia="Calibri" w:hAnsi="Times New Roman" w:cs="Times New Roman"/>
                <w:b/>
                <w:color w:val="FFFFFF"/>
                <w:sz w:val="16"/>
                <w:szCs w:val="18"/>
              </w:rPr>
            </w:pPr>
            <w:r w:rsidRPr="00A91397">
              <w:rPr>
                <w:rFonts w:ascii="Times New Roman" w:eastAsia="Calibri" w:hAnsi="Times New Roman" w:cs="Times New Roman"/>
                <w:b/>
                <w:color w:val="FFFFFF"/>
                <w:sz w:val="16"/>
                <w:szCs w:val="18"/>
              </w:rPr>
              <w:t>7.752.988,91</w:t>
            </w:r>
          </w:p>
        </w:tc>
        <w:tc>
          <w:tcPr>
            <w:tcW w:w="1300" w:type="dxa"/>
            <w:tcBorders>
              <w:top w:val="single" w:sz="4" w:space="0" w:color="auto"/>
              <w:left w:val="single" w:sz="4" w:space="0" w:color="auto"/>
              <w:bottom w:val="single" w:sz="4" w:space="0" w:color="auto"/>
              <w:right w:val="single" w:sz="4" w:space="0" w:color="auto"/>
            </w:tcBorders>
            <w:shd w:val="clear" w:color="auto" w:fill="505050"/>
            <w:hideMark/>
          </w:tcPr>
          <w:p w14:paraId="3E7C6AD4" w14:textId="77777777" w:rsidR="00A91397" w:rsidRPr="00A91397" w:rsidRDefault="00A91397" w:rsidP="00A91397">
            <w:pPr>
              <w:spacing w:after="0" w:line="259" w:lineRule="auto"/>
              <w:jc w:val="right"/>
              <w:rPr>
                <w:rFonts w:ascii="Times New Roman" w:eastAsia="Calibri" w:hAnsi="Times New Roman" w:cs="Times New Roman"/>
                <w:b/>
                <w:color w:val="FFFFFF"/>
                <w:sz w:val="16"/>
                <w:szCs w:val="18"/>
              </w:rPr>
            </w:pPr>
            <w:r w:rsidRPr="00A91397">
              <w:rPr>
                <w:rFonts w:ascii="Times New Roman" w:eastAsia="Calibri" w:hAnsi="Times New Roman" w:cs="Times New Roman"/>
                <w:b/>
                <w:color w:val="FFFFFF"/>
                <w:sz w:val="16"/>
                <w:szCs w:val="18"/>
              </w:rPr>
              <w:t>8.440.553,75</w:t>
            </w:r>
          </w:p>
        </w:tc>
        <w:tc>
          <w:tcPr>
            <w:tcW w:w="1300" w:type="dxa"/>
            <w:tcBorders>
              <w:top w:val="single" w:sz="4" w:space="0" w:color="auto"/>
              <w:left w:val="single" w:sz="4" w:space="0" w:color="auto"/>
              <w:bottom w:val="single" w:sz="4" w:space="0" w:color="auto"/>
              <w:right w:val="single" w:sz="4" w:space="0" w:color="auto"/>
            </w:tcBorders>
            <w:shd w:val="clear" w:color="auto" w:fill="505050"/>
            <w:hideMark/>
          </w:tcPr>
          <w:p w14:paraId="461B2F64" w14:textId="77777777" w:rsidR="00A91397" w:rsidRPr="00A91397" w:rsidRDefault="00A91397" w:rsidP="00A91397">
            <w:pPr>
              <w:spacing w:after="0" w:line="259" w:lineRule="auto"/>
              <w:jc w:val="right"/>
              <w:rPr>
                <w:rFonts w:ascii="Times New Roman" w:eastAsia="Calibri" w:hAnsi="Times New Roman" w:cs="Times New Roman"/>
                <w:b/>
                <w:color w:val="FFFFFF"/>
                <w:sz w:val="16"/>
                <w:szCs w:val="18"/>
              </w:rPr>
            </w:pPr>
            <w:r w:rsidRPr="00A91397">
              <w:rPr>
                <w:rFonts w:ascii="Times New Roman" w:eastAsia="Calibri" w:hAnsi="Times New Roman" w:cs="Times New Roman"/>
                <w:b/>
                <w:color w:val="FFFFFF"/>
                <w:sz w:val="16"/>
                <w:szCs w:val="18"/>
              </w:rPr>
              <w:t>9.157.005,05</w:t>
            </w:r>
          </w:p>
        </w:tc>
      </w:tr>
    </w:tbl>
    <w:p w14:paraId="4424469D" w14:textId="77777777" w:rsidR="00A91397" w:rsidRPr="00A91397" w:rsidRDefault="00A91397" w:rsidP="00A91397">
      <w:pPr>
        <w:spacing w:after="0" w:line="259" w:lineRule="auto"/>
        <w:rPr>
          <w:rFonts w:ascii="Times New Roman" w:eastAsia="Calibri" w:hAnsi="Times New Roman" w:cs="Times New Roman"/>
          <w:sz w:val="18"/>
          <w:szCs w:val="18"/>
        </w:rPr>
      </w:pPr>
    </w:p>
    <w:p w14:paraId="3EB5BF37" w14:textId="77777777" w:rsidR="00A91397" w:rsidRPr="00A91397" w:rsidRDefault="00A91397" w:rsidP="00A91397">
      <w:pPr>
        <w:spacing w:after="0" w:line="259" w:lineRule="auto"/>
        <w:rPr>
          <w:rFonts w:ascii="Cambria" w:eastAsia="Calibri" w:hAnsi="Cambria" w:cs="Times New Roman"/>
          <w:sz w:val="18"/>
          <w:szCs w:val="18"/>
        </w:rPr>
      </w:pPr>
    </w:p>
    <w:p w14:paraId="5D757413" w14:textId="77777777" w:rsidR="00A91397" w:rsidRPr="00A91397" w:rsidRDefault="00A91397" w:rsidP="00A91397">
      <w:pPr>
        <w:spacing w:after="0" w:line="259" w:lineRule="auto"/>
        <w:rPr>
          <w:rFonts w:ascii="Cambria" w:eastAsia="Calibri" w:hAnsi="Cambria" w:cs="Times New Roman"/>
          <w:b/>
          <w:bCs/>
          <w:sz w:val="20"/>
          <w:szCs w:val="20"/>
        </w:rPr>
      </w:pPr>
      <w:r w:rsidRPr="00A91397">
        <w:rPr>
          <w:rFonts w:ascii="Cambria" w:eastAsia="Calibri" w:hAnsi="Cambria" w:cs="Times New Roman"/>
          <w:b/>
          <w:bCs/>
          <w:sz w:val="20"/>
          <w:szCs w:val="20"/>
        </w:rPr>
        <w:t>RASHODI PREMA EKONOMSKOJ KLASIFIKACIJI</w:t>
      </w:r>
    </w:p>
    <w:tbl>
      <w:tblPr>
        <w:tblW w:w="10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70"/>
        <w:gridCol w:w="1300"/>
        <w:gridCol w:w="1300"/>
        <w:gridCol w:w="1300"/>
      </w:tblGrid>
      <w:tr w:rsidR="00A91397" w:rsidRPr="00A91397" w14:paraId="705FC5BA"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505050"/>
            <w:hideMark/>
          </w:tcPr>
          <w:p w14:paraId="7DF2E799" w14:textId="77777777" w:rsidR="00A91397" w:rsidRPr="00A91397" w:rsidRDefault="00A91397" w:rsidP="00A91397">
            <w:pPr>
              <w:spacing w:after="0" w:line="259" w:lineRule="auto"/>
              <w:jc w:val="center"/>
              <w:rPr>
                <w:rFonts w:ascii="Times New Roman" w:eastAsia="Calibri" w:hAnsi="Times New Roman" w:cs="Times New Roman"/>
                <w:b/>
                <w:color w:val="FFFFFF"/>
                <w:sz w:val="16"/>
                <w:szCs w:val="18"/>
              </w:rPr>
            </w:pPr>
            <w:r w:rsidRPr="00A91397">
              <w:rPr>
                <w:rFonts w:ascii="Times New Roman" w:eastAsia="Calibri" w:hAnsi="Times New Roman" w:cs="Times New Roman"/>
                <w:b/>
                <w:color w:val="FFFFFF"/>
                <w:sz w:val="16"/>
                <w:szCs w:val="18"/>
              </w:rPr>
              <w:t>RAČUN I OPIS RAČUNA</w:t>
            </w:r>
          </w:p>
        </w:tc>
        <w:tc>
          <w:tcPr>
            <w:tcW w:w="1300" w:type="dxa"/>
            <w:tcBorders>
              <w:top w:val="single" w:sz="4" w:space="0" w:color="auto"/>
              <w:left w:val="single" w:sz="4" w:space="0" w:color="auto"/>
              <w:bottom w:val="single" w:sz="4" w:space="0" w:color="auto"/>
              <w:right w:val="single" w:sz="4" w:space="0" w:color="auto"/>
            </w:tcBorders>
            <w:shd w:val="clear" w:color="auto" w:fill="505050"/>
            <w:hideMark/>
          </w:tcPr>
          <w:p w14:paraId="6AABCB98" w14:textId="77777777" w:rsidR="00A91397" w:rsidRPr="00A91397" w:rsidRDefault="00A91397" w:rsidP="00A91397">
            <w:pPr>
              <w:spacing w:after="0" w:line="259" w:lineRule="auto"/>
              <w:jc w:val="center"/>
              <w:rPr>
                <w:rFonts w:ascii="Times New Roman" w:eastAsia="Calibri" w:hAnsi="Times New Roman" w:cs="Times New Roman"/>
                <w:b/>
                <w:color w:val="FFFFFF"/>
                <w:sz w:val="16"/>
                <w:szCs w:val="18"/>
              </w:rPr>
            </w:pPr>
            <w:r w:rsidRPr="00A91397">
              <w:rPr>
                <w:rFonts w:ascii="Times New Roman" w:eastAsia="Calibri" w:hAnsi="Times New Roman" w:cs="Times New Roman"/>
                <w:b/>
                <w:color w:val="FFFFFF"/>
                <w:sz w:val="16"/>
                <w:szCs w:val="18"/>
              </w:rPr>
              <w:t>OSTVARENO 2021. GODINE</w:t>
            </w:r>
          </w:p>
        </w:tc>
        <w:tc>
          <w:tcPr>
            <w:tcW w:w="1300" w:type="dxa"/>
            <w:tcBorders>
              <w:top w:val="single" w:sz="4" w:space="0" w:color="auto"/>
              <w:left w:val="single" w:sz="4" w:space="0" w:color="auto"/>
              <w:bottom w:val="single" w:sz="4" w:space="0" w:color="auto"/>
              <w:right w:val="single" w:sz="4" w:space="0" w:color="auto"/>
            </w:tcBorders>
            <w:shd w:val="clear" w:color="auto" w:fill="505050"/>
            <w:hideMark/>
          </w:tcPr>
          <w:p w14:paraId="5BAE7F87" w14:textId="77777777" w:rsidR="00A91397" w:rsidRPr="00A91397" w:rsidRDefault="00A91397" w:rsidP="00A91397">
            <w:pPr>
              <w:spacing w:after="0" w:line="259" w:lineRule="auto"/>
              <w:jc w:val="center"/>
              <w:rPr>
                <w:rFonts w:ascii="Times New Roman" w:eastAsia="Calibri" w:hAnsi="Times New Roman" w:cs="Times New Roman"/>
                <w:b/>
                <w:color w:val="FFFFFF"/>
                <w:sz w:val="16"/>
                <w:szCs w:val="18"/>
              </w:rPr>
            </w:pPr>
            <w:r w:rsidRPr="00A91397">
              <w:rPr>
                <w:rFonts w:ascii="Times New Roman" w:eastAsia="Calibri" w:hAnsi="Times New Roman" w:cs="Times New Roman"/>
                <w:b/>
                <w:color w:val="FFFFFF"/>
                <w:sz w:val="16"/>
                <w:szCs w:val="18"/>
              </w:rPr>
              <w:t>II. IZMJENE I DOPUNE PRORAČUNA OPĆINE ŠODOLOVCI ZA 2022.G.</w:t>
            </w:r>
          </w:p>
        </w:tc>
        <w:tc>
          <w:tcPr>
            <w:tcW w:w="1300" w:type="dxa"/>
            <w:tcBorders>
              <w:top w:val="single" w:sz="4" w:space="0" w:color="auto"/>
              <w:left w:val="single" w:sz="4" w:space="0" w:color="auto"/>
              <w:bottom w:val="single" w:sz="4" w:space="0" w:color="auto"/>
              <w:right w:val="single" w:sz="4" w:space="0" w:color="auto"/>
            </w:tcBorders>
            <w:shd w:val="clear" w:color="auto" w:fill="505050"/>
            <w:hideMark/>
          </w:tcPr>
          <w:p w14:paraId="505F3ACE" w14:textId="77777777" w:rsidR="00A91397" w:rsidRPr="00A91397" w:rsidRDefault="00A91397" w:rsidP="00A91397">
            <w:pPr>
              <w:spacing w:after="0" w:line="259" w:lineRule="auto"/>
              <w:jc w:val="center"/>
              <w:rPr>
                <w:rFonts w:ascii="Times New Roman" w:eastAsia="Calibri" w:hAnsi="Times New Roman" w:cs="Times New Roman"/>
                <w:b/>
                <w:color w:val="FFFFFF"/>
                <w:sz w:val="16"/>
                <w:szCs w:val="18"/>
              </w:rPr>
            </w:pPr>
            <w:r w:rsidRPr="00A91397">
              <w:rPr>
                <w:rFonts w:ascii="Times New Roman" w:eastAsia="Calibri" w:hAnsi="Times New Roman" w:cs="Times New Roman"/>
                <w:b/>
                <w:color w:val="FFFFFF"/>
                <w:sz w:val="16"/>
                <w:szCs w:val="18"/>
              </w:rPr>
              <w:t>OSTVARENO 2022. GODINE</w:t>
            </w:r>
          </w:p>
        </w:tc>
      </w:tr>
      <w:tr w:rsidR="00A91397" w:rsidRPr="00A91397" w14:paraId="43202315"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505050"/>
            <w:hideMark/>
          </w:tcPr>
          <w:p w14:paraId="2531690F" w14:textId="77777777" w:rsidR="00A91397" w:rsidRPr="00A91397" w:rsidRDefault="00A91397" w:rsidP="00A91397">
            <w:pPr>
              <w:spacing w:after="0" w:line="259" w:lineRule="auto"/>
              <w:jc w:val="center"/>
              <w:rPr>
                <w:rFonts w:ascii="Times New Roman" w:eastAsia="Calibri" w:hAnsi="Times New Roman" w:cs="Times New Roman"/>
                <w:b/>
                <w:color w:val="FFFFFF"/>
                <w:sz w:val="16"/>
                <w:szCs w:val="18"/>
              </w:rPr>
            </w:pPr>
            <w:r w:rsidRPr="00A91397">
              <w:rPr>
                <w:rFonts w:ascii="Times New Roman" w:eastAsia="Calibri" w:hAnsi="Times New Roman" w:cs="Times New Roman"/>
                <w:b/>
                <w:color w:val="FFFFFF"/>
                <w:sz w:val="16"/>
                <w:szCs w:val="18"/>
              </w:rPr>
              <w:t>1</w:t>
            </w:r>
          </w:p>
        </w:tc>
        <w:tc>
          <w:tcPr>
            <w:tcW w:w="1300" w:type="dxa"/>
            <w:tcBorders>
              <w:top w:val="single" w:sz="4" w:space="0" w:color="auto"/>
              <w:left w:val="single" w:sz="4" w:space="0" w:color="auto"/>
              <w:bottom w:val="single" w:sz="4" w:space="0" w:color="auto"/>
              <w:right w:val="single" w:sz="4" w:space="0" w:color="auto"/>
            </w:tcBorders>
            <w:shd w:val="clear" w:color="auto" w:fill="505050"/>
            <w:hideMark/>
          </w:tcPr>
          <w:p w14:paraId="73981AEB" w14:textId="77777777" w:rsidR="00A91397" w:rsidRPr="00A91397" w:rsidRDefault="00A91397" w:rsidP="00A91397">
            <w:pPr>
              <w:spacing w:after="0" w:line="259" w:lineRule="auto"/>
              <w:jc w:val="center"/>
              <w:rPr>
                <w:rFonts w:ascii="Times New Roman" w:eastAsia="Calibri" w:hAnsi="Times New Roman" w:cs="Times New Roman"/>
                <w:b/>
                <w:color w:val="FFFFFF"/>
                <w:sz w:val="16"/>
                <w:szCs w:val="18"/>
              </w:rPr>
            </w:pPr>
            <w:r w:rsidRPr="00A91397">
              <w:rPr>
                <w:rFonts w:ascii="Times New Roman" w:eastAsia="Calibri" w:hAnsi="Times New Roman" w:cs="Times New Roman"/>
                <w:b/>
                <w:color w:val="FFFFFF"/>
                <w:sz w:val="16"/>
                <w:szCs w:val="18"/>
              </w:rPr>
              <w:t>2</w:t>
            </w:r>
          </w:p>
        </w:tc>
        <w:tc>
          <w:tcPr>
            <w:tcW w:w="1300" w:type="dxa"/>
            <w:tcBorders>
              <w:top w:val="single" w:sz="4" w:space="0" w:color="auto"/>
              <w:left w:val="single" w:sz="4" w:space="0" w:color="auto"/>
              <w:bottom w:val="single" w:sz="4" w:space="0" w:color="auto"/>
              <w:right w:val="single" w:sz="4" w:space="0" w:color="auto"/>
            </w:tcBorders>
            <w:shd w:val="clear" w:color="auto" w:fill="505050"/>
            <w:hideMark/>
          </w:tcPr>
          <w:p w14:paraId="2D4DAB99" w14:textId="77777777" w:rsidR="00A91397" w:rsidRPr="00A91397" w:rsidRDefault="00A91397" w:rsidP="00A91397">
            <w:pPr>
              <w:spacing w:after="0" w:line="259" w:lineRule="auto"/>
              <w:jc w:val="center"/>
              <w:rPr>
                <w:rFonts w:ascii="Times New Roman" w:eastAsia="Calibri" w:hAnsi="Times New Roman" w:cs="Times New Roman"/>
                <w:b/>
                <w:color w:val="FFFFFF"/>
                <w:sz w:val="16"/>
                <w:szCs w:val="18"/>
              </w:rPr>
            </w:pPr>
            <w:r w:rsidRPr="00A91397">
              <w:rPr>
                <w:rFonts w:ascii="Times New Roman" w:eastAsia="Calibri" w:hAnsi="Times New Roman" w:cs="Times New Roman"/>
                <w:b/>
                <w:color w:val="FFFFFF"/>
                <w:sz w:val="16"/>
                <w:szCs w:val="18"/>
              </w:rPr>
              <w:t>3</w:t>
            </w:r>
          </w:p>
        </w:tc>
        <w:tc>
          <w:tcPr>
            <w:tcW w:w="1300" w:type="dxa"/>
            <w:tcBorders>
              <w:top w:val="single" w:sz="4" w:space="0" w:color="auto"/>
              <w:left w:val="single" w:sz="4" w:space="0" w:color="auto"/>
              <w:bottom w:val="single" w:sz="4" w:space="0" w:color="auto"/>
              <w:right w:val="single" w:sz="4" w:space="0" w:color="auto"/>
            </w:tcBorders>
            <w:shd w:val="clear" w:color="auto" w:fill="505050"/>
            <w:hideMark/>
          </w:tcPr>
          <w:p w14:paraId="17BCDABC" w14:textId="77777777" w:rsidR="00A91397" w:rsidRPr="00A91397" w:rsidRDefault="00A91397" w:rsidP="00A91397">
            <w:pPr>
              <w:spacing w:after="0" w:line="259" w:lineRule="auto"/>
              <w:jc w:val="center"/>
              <w:rPr>
                <w:rFonts w:ascii="Times New Roman" w:eastAsia="Calibri" w:hAnsi="Times New Roman" w:cs="Times New Roman"/>
                <w:b/>
                <w:color w:val="FFFFFF"/>
                <w:sz w:val="16"/>
                <w:szCs w:val="18"/>
              </w:rPr>
            </w:pPr>
            <w:r w:rsidRPr="00A91397">
              <w:rPr>
                <w:rFonts w:ascii="Times New Roman" w:eastAsia="Calibri" w:hAnsi="Times New Roman" w:cs="Times New Roman"/>
                <w:b/>
                <w:color w:val="FFFFFF"/>
                <w:sz w:val="16"/>
                <w:szCs w:val="18"/>
              </w:rPr>
              <w:t>4</w:t>
            </w:r>
          </w:p>
        </w:tc>
      </w:tr>
      <w:tr w:rsidR="00A91397" w:rsidRPr="00A91397" w14:paraId="3DF430B3"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BDD7EE"/>
            <w:hideMark/>
          </w:tcPr>
          <w:p w14:paraId="42EEACBA" w14:textId="77777777" w:rsidR="00A91397" w:rsidRPr="00A91397" w:rsidRDefault="00A91397" w:rsidP="00A91397">
            <w:pPr>
              <w:spacing w:after="0" w:line="259" w:lineRule="auto"/>
              <w:rPr>
                <w:rFonts w:ascii="Times New Roman" w:eastAsia="Calibri" w:hAnsi="Times New Roman" w:cs="Times New Roman"/>
                <w:sz w:val="18"/>
                <w:szCs w:val="18"/>
              </w:rPr>
            </w:pPr>
            <w:r w:rsidRPr="00A91397">
              <w:rPr>
                <w:rFonts w:ascii="Times New Roman" w:eastAsia="Calibri" w:hAnsi="Times New Roman" w:cs="Times New Roman"/>
                <w:sz w:val="18"/>
                <w:szCs w:val="18"/>
              </w:rPr>
              <w:t>3 Rashodi poslovanja</w:t>
            </w:r>
          </w:p>
        </w:tc>
        <w:tc>
          <w:tcPr>
            <w:tcW w:w="1300" w:type="dxa"/>
            <w:tcBorders>
              <w:top w:val="single" w:sz="4" w:space="0" w:color="auto"/>
              <w:left w:val="single" w:sz="4" w:space="0" w:color="auto"/>
              <w:bottom w:val="single" w:sz="4" w:space="0" w:color="auto"/>
              <w:right w:val="single" w:sz="4" w:space="0" w:color="auto"/>
            </w:tcBorders>
            <w:shd w:val="clear" w:color="auto" w:fill="BDD7EE"/>
            <w:hideMark/>
          </w:tcPr>
          <w:p w14:paraId="59653C14" w14:textId="77777777" w:rsidR="00A91397" w:rsidRPr="00A91397" w:rsidRDefault="00A91397" w:rsidP="00A91397">
            <w:pPr>
              <w:spacing w:after="0" w:line="259" w:lineRule="auto"/>
              <w:jc w:val="right"/>
              <w:rPr>
                <w:rFonts w:ascii="Times New Roman" w:eastAsia="Calibri" w:hAnsi="Times New Roman" w:cs="Times New Roman"/>
                <w:sz w:val="18"/>
                <w:szCs w:val="18"/>
              </w:rPr>
            </w:pPr>
            <w:r w:rsidRPr="00A91397">
              <w:rPr>
                <w:rFonts w:ascii="Times New Roman" w:eastAsia="Calibri" w:hAnsi="Times New Roman" w:cs="Times New Roman"/>
                <w:sz w:val="18"/>
                <w:szCs w:val="18"/>
              </w:rPr>
              <w:t>6.604.671,19</w:t>
            </w:r>
          </w:p>
        </w:tc>
        <w:tc>
          <w:tcPr>
            <w:tcW w:w="1300" w:type="dxa"/>
            <w:tcBorders>
              <w:top w:val="single" w:sz="4" w:space="0" w:color="auto"/>
              <w:left w:val="single" w:sz="4" w:space="0" w:color="auto"/>
              <w:bottom w:val="single" w:sz="4" w:space="0" w:color="auto"/>
              <w:right w:val="single" w:sz="4" w:space="0" w:color="auto"/>
            </w:tcBorders>
            <w:shd w:val="clear" w:color="auto" w:fill="BDD7EE"/>
            <w:hideMark/>
          </w:tcPr>
          <w:p w14:paraId="1BBEA34F" w14:textId="77777777" w:rsidR="00A91397" w:rsidRPr="00A91397" w:rsidRDefault="00A91397" w:rsidP="00A91397">
            <w:pPr>
              <w:spacing w:after="0" w:line="259" w:lineRule="auto"/>
              <w:jc w:val="right"/>
              <w:rPr>
                <w:rFonts w:ascii="Times New Roman" w:eastAsia="Calibri" w:hAnsi="Times New Roman" w:cs="Times New Roman"/>
                <w:sz w:val="18"/>
                <w:szCs w:val="18"/>
              </w:rPr>
            </w:pPr>
            <w:r w:rsidRPr="00A91397">
              <w:rPr>
                <w:rFonts w:ascii="Times New Roman" w:eastAsia="Calibri" w:hAnsi="Times New Roman" w:cs="Times New Roman"/>
                <w:sz w:val="18"/>
                <w:szCs w:val="18"/>
              </w:rPr>
              <w:t>7.397.136,18</w:t>
            </w:r>
          </w:p>
        </w:tc>
        <w:tc>
          <w:tcPr>
            <w:tcW w:w="1300" w:type="dxa"/>
            <w:tcBorders>
              <w:top w:val="single" w:sz="4" w:space="0" w:color="auto"/>
              <w:left w:val="single" w:sz="4" w:space="0" w:color="auto"/>
              <w:bottom w:val="single" w:sz="4" w:space="0" w:color="auto"/>
              <w:right w:val="single" w:sz="4" w:space="0" w:color="auto"/>
            </w:tcBorders>
            <w:shd w:val="clear" w:color="auto" w:fill="BDD7EE"/>
            <w:hideMark/>
          </w:tcPr>
          <w:p w14:paraId="7B8BD195" w14:textId="77777777" w:rsidR="00A91397" w:rsidRPr="00A91397" w:rsidRDefault="00A91397" w:rsidP="00A91397">
            <w:pPr>
              <w:spacing w:after="0" w:line="259" w:lineRule="auto"/>
              <w:jc w:val="right"/>
              <w:rPr>
                <w:rFonts w:ascii="Times New Roman" w:eastAsia="Calibri" w:hAnsi="Times New Roman" w:cs="Times New Roman"/>
                <w:sz w:val="18"/>
                <w:szCs w:val="18"/>
              </w:rPr>
            </w:pPr>
            <w:r w:rsidRPr="00A91397">
              <w:rPr>
                <w:rFonts w:ascii="Times New Roman" w:eastAsia="Calibri" w:hAnsi="Times New Roman" w:cs="Times New Roman"/>
                <w:sz w:val="18"/>
                <w:szCs w:val="18"/>
              </w:rPr>
              <w:t>6.320.823,43</w:t>
            </w:r>
          </w:p>
        </w:tc>
      </w:tr>
      <w:tr w:rsidR="00A91397" w:rsidRPr="00A91397" w14:paraId="532FAED6"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DDEBF7"/>
            <w:hideMark/>
          </w:tcPr>
          <w:p w14:paraId="5BFD0856" w14:textId="77777777" w:rsidR="00A91397" w:rsidRPr="00A91397" w:rsidRDefault="00A91397" w:rsidP="00A91397">
            <w:pPr>
              <w:spacing w:after="0" w:line="259" w:lineRule="auto"/>
              <w:rPr>
                <w:rFonts w:ascii="Times New Roman" w:eastAsia="Calibri" w:hAnsi="Times New Roman" w:cs="Times New Roman"/>
                <w:sz w:val="18"/>
                <w:szCs w:val="18"/>
              </w:rPr>
            </w:pPr>
            <w:r w:rsidRPr="00A91397">
              <w:rPr>
                <w:rFonts w:ascii="Times New Roman" w:eastAsia="Calibri" w:hAnsi="Times New Roman" w:cs="Times New Roman"/>
                <w:sz w:val="18"/>
                <w:szCs w:val="18"/>
              </w:rPr>
              <w:t>31 Rashodi za zaposlene</w:t>
            </w:r>
          </w:p>
        </w:tc>
        <w:tc>
          <w:tcPr>
            <w:tcW w:w="1300" w:type="dxa"/>
            <w:tcBorders>
              <w:top w:val="single" w:sz="4" w:space="0" w:color="auto"/>
              <w:left w:val="single" w:sz="4" w:space="0" w:color="auto"/>
              <w:bottom w:val="single" w:sz="4" w:space="0" w:color="auto"/>
              <w:right w:val="single" w:sz="4" w:space="0" w:color="auto"/>
            </w:tcBorders>
            <w:shd w:val="clear" w:color="auto" w:fill="DDEBF7"/>
            <w:hideMark/>
          </w:tcPr>
          <w:p w14:paraId="1535A5C2" w14:textId="77777777" w:rsidR="00A91397" w:rsidRPr="00A91397" w:rsidRDefault="00A91397" w:rsidP="00A91397">
            <w:pPr>
              <w:spacing w:after="0" w:line="259" w:lineRule="auto"/>
              <w:jc w:val="right"/>
              <w:rPr>
                <w:rFonts w:ascii="Times New Roman" w:eastAsia="Calibri" w:hAnsi="Times New Roman" w:cs="Times New Roman"/>
                <w:sz w:val="18"/>
                <w:szCs w:val="18"/>
              </w:rPr>
            </w:pPr>
            <w:r w:rsidRPr="00A91397">
              <w:rPr>
                <w:rFonts w:ascii="Times New Roman" w:eastAsia="Calibri" w:hAnsi="Times New Roman" w:cs="Times New Roman"/>
                <w:sz w:val="18"/>
                <w:szCs w:val="18"/>
              </w:rPr>
              <w:t>2.241.114,22</w:t>
            </w:r>
          </w:p>
        </w:tc>
        <w:tc>
          <w:tcPr>
            <w:tcW w:w="1300" w:type="dxa"/>
            <w:tcBorders>
              <w:top w:val="single" w:sz="4" w:space="0" w:color="auto"/>
              <w:left w:val="single" w:sz="4" w:space="0" w:color="auto"/>
              <w:bottom w:val="single" w:sz="4" w:space="0" w:color="auto"/>
              <w:right w:val="single" w:sz="4" w:space="0" w:color="auto"/>
            </w:tcBorders>
            <w:shd w:val="clear" w:color="auto" w:fill="DDEBF7"/>
            <w:hideMark/>
          </w:tcPr>
          <w:p w14:paraId="4624C723" w14:textId="77777777" w:rsidR="00A91397" w:rsidRPr="00A91397" w:rsidRDefault="00A91397" w:rsidP="00A91397">
            <w:pPr>
              <w:spacing w:after="0" w:line="259" w:lineRule="auto"/>
              <w:jc w:val="right"/>
              <w:rPr>
                <w:rFonts w:ascii="Times New Roman" w:eastAsia="Calibri" w:hAnsi="Times New Roman" w:cs="Times New Roman"/>
                <w:sz w:val="18"/>
                <w:szCs w:val="18"/>
              </w:rPr>
            </w:pPr>
            <w:r w:rsidRPr="00A91397">
              <w:rPr>
                <w:rFonts w:ascii="Times New Roman" w:eastAsia="Calibri" w:hAnsi="Times New Roman" w:cs="Times New Roman"/>
                <w:sz w:val="18"/>
                <w:szCs w:val="18"/>
              </w:rPr>
              <w:t>1.420.092,00</w:t>
            </w:r>
          </w:p>
        </w:tc>
        <w:tc>
          <w:tcPr>
            <w:tcW w:w="1300" w:type="dxa"/>
            <w:tcBorders>
              <w:top w:val="single" w:sz="4" w:space="0" w:color="auto"/>
              <w:left w:val="single" w:sz="4" w:space="0" w:color="auto"/>
              <w:bottom w:val="single" w:sz="4" w:space="0" w:color="auto"/>
              <w:right w:val="single" w:sz="4" w:space="0" w:color="auto"/>
            </w:tcBorders>
            <w:shd w:val="clear" w:color="auto" w:fill="DDEBF7"/>
            <w:hideMark/>
          </w:tcPr>
          <w:p w14:paraId="0BF86462" w14:textId="77777777" w:rsidR="00A91397" w:rsidRPr="00A91397" w:rsidRDefault="00A91397" w:rsidP="00A91397">
            <w:pPr>
              <w:spacing w:after="0" w:line="259" w:lineRule="auto"/>
              <w:jc w:val="right"/>
              <w:rPr>
                <w:rFonts w:ascii="Times New Roman" w:eastAsia="Calibri" w:hAnsi="Times New Roman" w:cs="Times New Roman"/>
                <w:sz w:val="18"/>
                <w:szCs w:val="18"/>
              </w:rPr>
            </w:pPr>
            <w:r w:rsidRPr="00A91397">
              <w:rPr>
                <w:rFonts w:ascii="Times New Roman" w:eastAsia="Calibri" w:hAnsi="Times New Roman" w:cs="Times New Roman"/>
                <w:sz w:val="18"/>
                <w:szCs w:val="18"/>
              </w:rPr>
              <w:t>1.381.402,01</w:t>
            </w:r>
          </w:p>
        </w:tc>
      </w:tr>
      <w:tr w:rsidR="00A91397" w:rsidRPr="00A91397" w14:paraId="52A8228D"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E6FFE5"/>
            <w:hideMark/>
          </w:tcPr>
          <w:p w14:paraId="67531A29" w14:textId="77777777" w:rsidR="00A91397" w:rsidRPr="00A91397" w:rsidRDefault="00A91397" w:rsidP="00A91397">
            <w:pPr>
              <w:spacing w:after="0" w:line="259" w:lineRule="auto"/>
              <w:rPr>
                <w:rFonts w:ascii="Times New Roman" w:eastAsia="Calibri" w:hAnsi="Times New Roman" w:cs="Times New Roman"/>
                <w:i/>
                <w:sz w:val="14"/>
                <w:szCs w:val="18"/>
              </w:rPr>
            </w:pPr>
            <w:r w:rsidRPr="00A91397">
              <w:rPr>
                <w:rFonts w:ascii="Times New Roman" w:eastAsia="Calibri" w:hAnsi="Times New Roman" w:cs="Times New Roman"/>
                <w:i/>
                <w:sz w:val="14"/>
                <w:szCs w:val="18"/>
              </w:rPr>
              <w:t xml:space="preserve">         11 PRIHODI OD POREZA</w:t>
            </w:r>
          </w:p>
        </w:tc>
        <w:tc>
          <w:tcPr>
            <w:tcW w:w="1300" w:type="dxa"/>
            <w:tcBorders>
              <w:top w:val="single" w:sz="4" w:space="0" w:color="auto"/>
              <w:left w:val="single" w:sz="4" w:space="0" w:color="auto"/>
              <w:bottom w:val="single" w:sz="4" w:space="0" w:color="auto"/>
              <w:right w:val="single" w:sz="4" w:space="0" w:color="auto"/>
            </w:tcBorders>
            <w:shd w:val="clear" w:color="auto" w:fill="E6FFE5"/>
            <w:hideMark/>
          </w:tcPr>
          <w:p w14:paraId="7A1F8F9A" w14:textId="77777777" w:rsidR="00A91397" w:rsidRPr="00A91397" w:rsidRDefault="00A91397" w:rsidP="00A91397">
            <w:pPr>
              <w:spacing w:after="0" w:line="259" w:lineRule="auto"/>
              <w:jc w:val="right"/>
              <w:rPr>
                <w:rFonts w:ascii="Times New Roman" w:eastAsia="Calibri" w:hAnsi="Times New Roman" w:cs="Times New Roman"/>
                <w:i/>
                <w:sz w:val="14"/>
                <w:szCs w:val="18"/>
              </w:rPr>
            </w:pPr>
            <w:r w:rsidRPr="00A91397">
              <w:rPr>
                <w:rFonts w:ascii="Times New Roman" w:eastAsia="Calibri" w:hAnsi="Times New Roman" w:cs="Times New Roman"/>
                <w:i/>
                <w:sz w:val="14"/>
                <w:szCs w:val="18"/>
              </w:rPr>
              <w:t>243.134,82</w:t>
            </w:r>
          </w:p>
        </w:tc>
        <w:tc>
          <w:tcPr>
            <w:tcW w:w="1300" w:type="dxa"/>
            <w:tcBorders>
              <w:top w:val="single" w:sz="4" w:space="0" w:color="auto"/>
              <w:left w:val="single" w:sz="4" w:space="0" w:color="auto"/>
              <w:bottom w:val="single" w:sz="4" w:space="0" w:color="auto"/>
              <w:right w:val="single" w:sz="4" w:space="0" w:color="auto"/>
            </w:tcBorders>
            <w:shd w:val="clear" w:color="auto" w:fill="E6FFE5"/>
            <w:hideMark/>
          </w:tcPr>
          <w:p w14:paraId="27D4F8B0" w14:textId="77777777" w:rsidR="00A91397" w:rsidRPr="00A91397" w:rsidRDefault="00A91397" w:rsidP="00A91397">
            <w:pPr>
              <w:spacing w:after="0" w:line="259" w:lineRule="auto"/>
              <w:jc w:val="right"/>
              <w:rPr>
                <w:rFonts w:ascii="Times New Roman" w:eastAsia="Calibri" w:hAnsi="Times New Roman" w:cs="Times New Roman"/>
                <w:i/>
                <w:sz w:val="14"/>
                <w:szCs w:val="18"/>
              </w:rPr>
            </w:pPr>
            <w:r w:rsidRPr="00A91397">
              <w:rPr>
                <w:rFonts w:ascii="Times New Roman" w:eastAsia="Calibri" w:hAnsi="Times New Roman" w:cs="Times New Roman"/>
                <w:i/>
                <w:sz w:val="14"/>
                <w:szCs w:val="18"/>
              </w:rPr>
              <w:t>421.279,68</w:t>
            </w:r>
          </w:p>
        </w:tc>
        <w:tc>
          <w:tcPr>
            <w:tcW w:w="1300" w:type="dxa"/>
            <w:tcBorders>
              <w:top w:val="single" w:sz="4" w:space="0" w:color="auto"/>
              <w:left w:val="single" w:sz="4" w:space="0" w:color="auto"/>
              <w:bottom w:val="single" w:sz="4" w:space="0" w:color="auto"/>
              <w:right w:val="single" w:sz="4" w:space="0" w:color="auto"/>
            </w:tcBorders>
            <w:shd w:val="clear" w:color="auto" w:fill="E6FFE5"/>
            <w:hideMark/>
          </w:tcPr>
          <w:p w14:paraId="30554796" w14:textId="77777777" w:rsidR="00A91397" w:rsidRPr="00A91397" w:rsidRDefault="00A91397" w:rsidP="00A91397">
            <w:pPr>
              <w:spacing w:after="0" w:line="259" w:lineRule="auto"/>
              <w:jc w:val="right"/>
              <w:rPr>
                <w:rFonts w:ascii="Times New Roman" w:eastAsia="Calibri" w:hAnsi="Times New Roman" w:cs="Times New Roman"/>
                <w:i/>
                <w:sz w:val="14"/>
                <w:szCs w:val="18"/>
              </w:rPr>
            </w:pPr>
            <w:r w:rsidRPr="00A91397">
              <w:rPr>
                <w:rFonts w:ascii="Times New Roman" w:eastAsia="Calibri" w:hAnsi="Times New Roman" w:cs="Times New Roman"/>
                <w:i/>
                <w:sz w:val="14"/>
                <w:szCs w:val="18"/>
              </w:rPr>
              <w:t>405.248,64</w:t>
            </w:r>
          </w:p>
        </w:tc>
      </w:tr>
      <w:tr w:rsidR="00A91397" w:rsidRPr="00A91397" w14:paraId="63F69FAC"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E6FFE5"/>
            <w:hideMark/>
          </w:tcPr>
          <w:p w14:paraId="17426BFE" w14:textId="77777777" w:rsidR="00A91397" w:rsidRPr="00A91397" w:rsidRDefault="00A91397" w:rsidP="00A91397">
            <w:pPr>
              <w:spacing w:after="0" w:line="259" w:lineRule="auto"/>
              <w:rPr>
                <w:rFonts w:ascii="Times New Roman" w:eastAsia="Calibri" w:hAnsi="Times New Roman" w:cs="Times New Roman"/>
                <w:i/>
                <w:sz w:val="14"/>
                <w:szCs w:val="18"/>
              </w:rPr>
            </w:pPr>
            <w:r w:rsidRPr="00A91397">
              <w:rPr>
                <w:rFonts w:ascii="Times New Roman" w:eastAsia="Calibri" w:hAnsi="Times New Roman" w:cs="Times New Roman"/>
                <w:i/>
                <w:sz w:val="14"/>
                <w:szCs w:val="18"/>
              </w:rPr>
              <w:t xml:space="preserve">         19 KOMPENZACIJSKA MJERA</w:t>
            </w:r>
          </w:p>
        </w:tc>
        <w:tc>
          <w:tcPr>
            <w:tcW w:w="1300" w:type="dxa"/>
            <w:tcBorders>
              <w:top w:val="single" w:sz="4" w:space="0" w:color="auto"/>
              <w:left w:val="single" w:sz="4" w:space="0" w:color="auto"/>
              <w:bottom w:val="single" w:sz="4" w:space="0" w:color="auto"/>
              <w:right w:val="single" w:sz="4" w:space="0" w:color="auto"/>
            </w:tcBorders>
            <w:shd w:val="clear" w:color="auto" w:fill="E6FFE5"/>
            <w:hideMark/>
          </w:tcPr>
          <w:p w14:paraId="6A35B0E9" w14:textId="77777777" w:rsidR="00A91397" w:rsidRPr="00A91397" w:rsidRDefault="00A91397" w:rsidP="00A91397">
            <w:pPr>
              <w:spacing w:after="0" w:line="259" w:lineRule="auto"/>
              <w:jc w:val="right"/>
              <w:rPr>
                <w:rFonts w:ascii="Times New Roman" w:eastAsia="Calibri" w:hAnsi="Times New Roman" w:cs="Times New Roman"/>
                <w:i/>
                <w:sz w:val="14"/>
                <w:szCs w:val="18"/>
              </w:rPr>
            </w:pPr>
            <w:r w:rsidRPr="00A91397">
              <w:rPr>
                <w:rFonts w:ascii="Times New Roman" w:eastAsia="Calibri" w:hAnsi="Times New Roman" w:cs="Times New Roman"/>
                <w:i/>
                <w:sz w:val="14"/>
                <w:szCs w:val="18"/>
              </w:rPr>
              <w:t>52.470,90</w:t>
            </w:r>
          </w:p>
        </w:tc>
        <w:tc>
          <w:tcPr>
            <w:tcW w:w="1300" w:type="dxa"/>
            <w:tcBorders>
              <w:top w:val="single" w:sz="4" w:space="0" w:color="auto"/>
              <w:left w:val="single" w:sz="4" w:space="0" w:color="auto"/>
              <w:bottom w:val="single" w:sz="4" w:space="0" w:color="auto"/>
              <w:right w:val="single" w:sz="4" w:space="0" w:color="auto"/>
            </w:tcBorders>
            <w:shd w:val="clear" w:color="auto" w:fill="E6FFE5"/>
            <w:hideMark/>
          </w:tcPr>
          <w:p w14:paraId="28D0B8FB" w14:textId="77777777" w:rsidR="00A91397" w:rsidRPr="00A91397" w:rsidRDefault="00A91397" w:rsidP="00A91397">
            <w:pPr>
              <w:spacing w:after="0" w:line="259" w:lineRule="auto"/>
              <w:jc w:val="right"/>
              <w:rPr>
                <w:rFonts w:ascii="Times New Roman" w:eastAsia="Calibri" w:hAnsi="Times New Roman" w:cs="Times New Roman"/>
                <w:i/>
                <w:sz w:val="14"/>
                <w:szCs w:val="18"/>
              </w:rPr>
            </w:pPr>
            <w:r w:rsidRPr="00A91397">
              <w:rPr>
                <w:rFonts w:ascii="Times New Roman" w:eastAsia="Calibri" w:hAnsi="Times New Roman" w:cs="Times New Roman"/>
                <w:i/>
                <w:sz w:val="14"/>
                <w:szCs w:val="18"/>
              </w:rPr>
              <w:t>24.000,00</w:t>
            </w:r>
          </w:p>
        </w:tc>
        <w:tc>
          <w:tcPr>
            <w:tcW w:w="1300" w:type="dxa"/>
            <w:tcBorders>
              <w:top w:val="single" w:sz="4" w:space="0" w:color="auto"/>
              <w:left w:val="single" w:sz="4" w:space="0" w:color="auto"/>
              <w:bottom w:val="single" w:sz="4" w:space="0" w:color="auto"/>
              <w:right w:val="single" w:sz="4" w:space="0" w:color="auto"/>
            </w:tcBorders>
            <w:shd w:val="clear" w:color="auto" w:fill="E6FFE5"/>
            <w:hideMark/>
          </w:tcPr>
          <w:p w14:paraId="6A5542F5" w14:textId="77777777" w:rsidR="00A91397" w:rsidRPr="00A91397" w:rsidRDefault="00A91397" w:rsidP="00A91397">
            <w:pPr>
              <w:spacing w:after="0" w:line="259" w:lineRule="auto"/>
              <w:jc w:val="right"/>
              <w:rPr>
                <w:rFonts w:ascii="Times New Roman" w:eastAsia="Calibri" w:hAnsi="Times New Roman" w:cs="Times New Roman"/>
                <w:i/>
                <w:sz w:val="14"/>
                <w:szCs w:val="18"/>
              </w:rPr>
            </w:pPr>
            <w:r w:rsidRPr="00A91397">
              <w:rPr>
                <w:rFonts w:ascii="Times New Roman" w:eastAsia="Calibri" w:hAnsi="Times New Roman" w:cs="Times New Roman"/>
                <w:i/>
                <w:sz w:val="14"/>
                <w:szCs w:val="18"/>
              </w:rPr>
              <w:t>20.000,00</w:t>
            </w:r>
          </w:p>
        </w:tc>
      </w:tr>
      <w:tr w:rsidR="00A91397" w:rsidRPr="00A91397" w14:paraId="4C6DC6F7"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E6FFE5"/>
            <w:hideMark/>
          </w:tcPr>
          <w:p w14:paraId="07586E31" w14:textId="77777777" w:rsidR="00A91397" w:rsidRPr="00A91397" w:rsidRDefault="00A91397" w:rsidP="00A91397">
            <w:pPr>
              <w:spacing w:after="0" w:line="259" w:lineRule="auto"/>
              <w:rPr>
                <w:rFonts w:ascii="Times New Roman" w:eastAsia="Calibri" w:hAnsi="Times New Roman" w:cs="Times New Roman"/>
                <w:i/>
                <w:sz w:val="14"/>
                <w:szCs w:val="18"/>
              </w:rPr>
            </w:pPr>
            <w:r w:rsidRPr="00A91397">
              <w:rPr>
                <w:rFonts w:ascii="Times New Roman" w:eastAsia="Calibri" w:hAnsi="Times New Roman" w:cs="Times New Roman"/>
                <w:i/>
                <w:sz w:val="14"/>
                <w:szCs w:val="18"/>
              </w:rPr>
              <w:t xml:space="preserve">         45 PRIHODI OD PRODAJE DRŽ. POLJOP. ZEMLJIŠTA</w:t>
            </w:r>
          </w:p>
        </w:tc>
        <w:tc>
          <w:tcPr>
            <w:tcW w:w="1300" w:type="dxa"/>
            <w:tcBorders>
              <w:top w:val="single" w:sz="4" w:space="0" w:color="auto"/>
              <w:left w:val="single" w:sz="4" w:space="0" w:color="auto"/>
              <w:bottom w:val="single" w:sz="4" w:space="0" w:color="auto"/>
              <w:right w:val="single" w:sz="4" w:space="0" w:color="auto"/>
            </w:tcBorders>
            <w:shd w:val="clear" w:color="auto" w:fill="E6FFE5"/>
            <w:hideMark/>
          </w:tcPr>
          <w:p w14:paraId="66880612" w14:textId="77777777" w:rsidR="00A91397" w:rsidRPr="00A91397" w:rsidRDefault="00A91397" w:rsidP="00A91397">
            <w:pPr>
              <w:spacing w:after="0" w:line="259" w:lineRule="auto"/>
              <w:jc w:val="right"/>
              <w:rPr>
                <w:rFonts w:ascii="Times New Roman" w:eastAsia="Calibri" w:hAnsi="Times New Roman" w:cs="Times New Roman"/>
                <w:i/>
                <w:sz w:val="14"/>
                <w:szCs w:val="18"/>
              </w:rPr>
            </w:pPr>
            <w:r w:rsidRPr="00A91397">
              <w:rPr>
                <w:rFonts w:ascii="Times New Roman" w:eastAsia="Calibri" w:hAnsi="Times New Roman" w:cs="Times New Roman"/>
                <w:i/>
                <w:sz w:val="14"/>
                <w:szCs w:val="18"/>
              </w:rPr>
              <w:t>0,00</w:t>
            </w:r>
          </w:p>
        </w:tc>
        <w:tc>
          <w:tcPr>
            <w:tcW w:w="1300" w:type="dxa"/>
            <w:tcBorders>
              <w:top w:val="single" w:sz="4" w:space="0" w:color="auto"/>
              <w:left w:val="single" w:sz="4" w:space="0" w:color="auto"/>
              <w:bottom w:val="single" w:sz="4" w:space="0" w:color="auto"/>
              <w:right w:val="single" w:sz="4" w:space="0" w:color="auto"/>
            </w:tcBorders>
            <w:shd w:val="clear" w:color="auto" w:fill="E6FFE5"/>
            <w:hideMark/>
          </w:tcPr>
          <w:p w14:paraId="0B5DCA31" w14:textId="77777777" w:rsidR="00A91397" w:rsidRPr="00A91397" w:rsidRDefault="00A91397" w:rsidP="00A91397">
            <w:pPr>
              <w:spacing w:after="0" w:line="259" w:lineRule="auto"/>
              <w:jc w:val="right"/>
              <w:rPr>
                <w:rFonts w:ascii="Times New Roman" w:eastAsia="Calibri" w:hAnsi="Times New Roman" w:cs="Times New Roman"/>
                <w:i/>
                <w:sz w:val="14"/>
                <w:szCs w:val="18"/>
              </w:rPr>
            </w:pPr>
            <w:r w:rsidRPr="00A91397">
              <w:rPr>
                <w:rFonts w:ascii="Times New Roman" w:eastAsia="Calibri" w:hAnsi="Times New Roman" w:cs="Times New Roman"/>
                <w:i/>
                <w:sz w:val="14"/>
                <w:szCs w:val="18"/>
              </w:rPr>
              <w:t>100.000,00</w:t>
            </w:r>
          </w:p>
        </w:tc>
        <w:tc>
          <w:tcPr>
            <w:tcW w:w="1300" w:type="dxa"/>
            <w:tcBorders>
              <w:top w:val="single" w:sz="4" w:space="0" w:color="auto"/>
              <w:left w:val="single" w:sz="4" w:space="0" w:color="auto"/>
              <w:bottom w:val="single" w:sz="4" w:space="0" w:color="auto"/>
              <w:right w:val="single" w:sz="4" w:space="0" w:color="auto"/>
            </w:tcBorders>
            <w:shd w:val="clear" w:color="auto" w:fill="E6FFE5"/>
            <w:hideMark/>
          </w:tcPr>
          <w:p w14:paraId="282271A0" w14:textId="77777777" w:rsidR="00A91397" w:rsidRPr="00A91397" w:rsidRDefault="00A91397" w:rsidP="00A91397">
            <w:pPr>
              <w:spacing w:after="0" w:line="259" w:lineRule="auto"/>
              <w:jc w:val="right"/>
              <w:rPr>
                <w:rFonts w:ascii="Times New Roman" w:eastAsia="Calibri" w:hAnsi="Times New Roman" w:cs="Times New Roman"/>
                <w:i/>
                <w:sz w:val="14"/>
                <w:szCs w:val="18"/>
              </w:rPr>
            </w:pPr>
            <w:r w:rsidRPr="00A91397">
              <w:rPr>
                <w:rFonts w:ascii="Times New Roman" w:eastAsia="Calibri" w:hAnsi="Times New Roman" w:cs="Times New Roman"/>
                <w:i/>
                <w:sz w:val="14"/>
                <w:szCs w:val="18"/>
              </w:rPr>
              <w:t>83.542,51</w:t>
            </w:r>
          </w:p>
        </w:tc>
      </w:tr>
      <w:tr w:rsidR="00A91397" w:rsidRPr="00A91397" w14:paraId="4C8FED23"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E6FFE5"/>
            <w:hideMark/>
          </w:tcPr>
          <w:p w14:paraId="2A76C248" w14:textId="77777777" w:rsidR="00A91397" w:rsidRPr="00A91397" w:rsidRDefault="00A91397" w:rsidP="00A91397">
            <w:pPr>
              <w:spacing w:after="0" w:line="259" w:lineRule="auto"/>
              <w:rPr>
                <w:rFonts w:ascii="Times New Roman" w:eastAsia="Calibri" w:hAnsi="Times New Roman" w:cs="Times New Roman"/>
                <w:i/>
                <w:sz w:val="14"/>
                <w:szCs w:val="18"/>
              </w:rPr>
            </w:pPr>
            <w:r w:rsidRPr="00A91397">
              <w:rPr>
                <w:rFonts w:ascii="Times New Roman" w:eastAsia="Calibri" w:hAnsi="Times New Roman" w:cs="Times New Roman"/>
                <w:i/>
                <w:sz w:val="14"/>
                <w:szCs w:val="18"/>
              </w:rPr>
              <w:t xml:space="preserve">         47 PRIHOD OD KONCESIJE DRŽ. POLJOP. ZEMLJIŠTA</w:t>
            </w:r>
          </w:p>
        </w:tc>
        <w:tc>
          <w:tcPr>
            <w:tcW w:w="1300" w:type="dxa"/>
            <w:tcBorders>
              <w:top w:val="single" w:sz="4" w:space="0" w:color="auto"/>
              <w:left w:val="single" w:sz="4" w:space="0" w:color="auto"/>
              <w:bottom w:val="single" w:sz="4" w:space="0" w:color="auto"/>
              <w:right w:val="single" w:sz="4" w:space="0" w:color="auto"/>
            </w:tcBorders>
            <w:shd w:val="clear" w:color="auto" w:fill="E6FFE5"/>
            <w:hideMark/>
          </w:tcPr>
          <w:p w14:paraId="290801C0" w14:textId="77777777" w:rsidR="00A91397" w:rsidRPr="00A91397" w:rsidRDefault="00A91397" w:rsidP="00A91397">
            <w:pPr>
              <w:spacing w:after="0" w:line="259" w:lineRule="auto"/>
              <w:jc w:val="right"/>
              <w:rPr>
                <w:rFonts w:ascii="Times New Roman" w:eastAsia="Calibri" w:hAnsi="Times New Roman" w:cs="Times New Roman"/>
                <w:i/>
                <w:sz w:val="14"/>
                <w:szCs w:val="18"/>
              </w:rPr>
            </w:pPr>
            <w:r w:rsidRPr="00A91397">
              <w:rPr>
                <w:rFonts w:ascii="Times New Roman" w:eastAsia="Calibri" w:hAnsi="Times New Roman" w:cs="Times New Roman"/>
                <w:i/>
                <w:sz w:val="14"/>
                <w:szCs w:val="18"/>
              </w:rPr>
              <w:t>100.000,00</w:t>
            </w:r>
          </w:p>
        </w:tc>
        <w:tc>
          <w:tcPr>
            <w:tcW w:w="1300" w:type="dxa"/>
            <w:tcBorders>
              <w:top w:val="single" w:sz="4" w:space="0" w:color="auto"/>
              <w:left w:val="single" w:sz="4" w:space="0" w:color="auto"/>
              <w:bottom w:val="single" w:sz="4" w:space="0" w:color="auto"/>
              <w:right w:val="single" w:sz="4" w:space="0" w:color="auto"/>
            </w:tcBorders>
            <w:shd w:val="clear" w:color="auto" w:fill="E6FFE5"/>
            <w:hideMark/>
          </w:tcPr>
          <w:p w14:paraId="3337E211" w14:textId="77777777" w:rsidR="00A91397" w:rsidRPr="00A91397" w:rsidRDefault="00A91397" w:rsidP="00A91397">
            <w:pPr>
              <w:spacing w:after="0" w:line="259" w:lineRule="auto"/>
              <w:jc w:val="right"/>
              <w:rPr>
                <w:rFonts w:ascii="Times New Roman" w:eastAsia="Calibri" w:hAnsi="Times New Roman" w:cs="Times New Roman"/>
                <w:i/>
                <w:sz w:val="14"/>
                <w:szCs w:val="18"/>
              </w:rPr>
            </w:pPr>
            <w:r w:rsidRPr="00A91397">
              <w:rPr>
                <w:rFonts w:ascii="Times New Roman" w:eastAsia="Calibri" w:hAnsi="Times New Roman" w:cs="Times New Roman"/>
                <w:i/>
                <w:sz w:val="14"/>
                <w:szCs w:val="18"/>
              </w:rPr>
              <w:t>0,00</w:t>
            </w:r>
          </w:p>
        </w:tc>
        <w:tc>
          <w:tcPr>
            <w:tcW w:w="1300" w:type="dxa"/>
            <w:tcBorders>
              <w:top w:val="single" w:sz="4" w:space="0" w:color="auto"/>
              <w:left w:val="single" w:sz="4" w:space="0" w:color="auto"/>
              <w:bottom w:val="single" w:sz="4" w:space="0" w:color="auto"/>
              <w:right w:val="single" w:sz="4" w:space="0" w:color="auto"/>
            </w:tcBorders>
            <w:shd w:val="clear" w:color="auto" w:fill="E6FFE5"/>
            <w:hideMark/>
          </w:tcPr>
          <w:p w14:paraId="01E86C50" w14:textId="77777777" w:rsidR="00A91397" w:rsidRPr="00A91397" w:rsidRDefault="00A91397" w:rsidP="00A91397">
            <w:pPr>
              <w:spacing w:after="0" w:line="259" w:lineRule="auto"/>
              <w:jc w:val="right"/>
              <w:rPr>
                <w:rFonts w:ascii="Times New Roman" w:eastAsia="Calibri" w:hAnsi="Times New Roman" w:cs="Times New Roman"/>
                <w:i/>
                <w:sz w:val="14"/>
                <w:szCs w:val="18"/>
              </w:rPr>
            </w:pPr>
            <w:r w:rsidRPr="00A91397">
              <w:rPr>
                <w:rFonts w:ascii="Times New Roman" w:eastAsia="Calibri" w:hAnsi="Times New Roman" w:cs="Times New Roman"/>
                <w:i/>
                <w:sz w:val="14"/>
                <w:szCs w:val="18"/>
              </w:rPr>
              <w:t>0,00</w:t>
            </w:r>
          </w:p>
        </w:tc>
      </w:tr>
      <w:tr w:rsidR="00A91397" w:rsidRPr="00A91397" w14:paraId="77D18E43"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E6FFE5"/>
            <w:hideMark/>
          </w:tcPr>
          <w:p w14:paraId="48893AC6" w14:textId="77777777" w:rsidR="00A91397" w:rsidRPr="00A91397" w:rsidRDefault="00A91397" w:rsidP="00A91397">
            <w:pPr>
              <w:spacing w:after="0" w:line="259" w:lineRule="auto"/>
              <w:rPr>
                <w:rFonts w:ascii="Times New Roman" w:eastAsia="Calibri" w:hAnsi="Times New Roman" w:cs="Times New Roman"/>
                <w:i/>
                <w:sz w:val="14"/>
                <w:szCs w:val="18"/>
              </w:rPr>
            </w:pPr>
            <w:r w:rsidRPr="00A91397">
              <w:rPr>
                <w:rFonts w:ascii="Times New Roman" w:eastAsia="Calibri" w:hAnsi="Times New Roman" w:cs="Times New Roman"/>
                <w:i/>
                <w:sz w:val="14"/>
                <w:szCs w:val="18"/>
              </w:rPr>
              <w:t xml:space="preserve">         513 TEKUĆE POMOĆI OD IZVANPRORAČUNSKIH KORISNIKA</w:t>
            </w:r>
          </w:p>
        </w:tc>
        <w:tc>
          <w:tcPr>
            <w:tcW w:w="1300" w:type="dxa"/>
            <w:tcBorders>
              <w:top w:val="single" w:sz="4" w:space="0" w:color="auto"/>
              <w:left w:val="single" w:sz="4" w:space="0" w:color="auto"/>
              <w:bottom w:val="single" w:sz="4" w:space="0" w:color="auto"/>
              <w:right w:val="single" w:sz="4" w:space="0" w:color="auto"/>
            </w:tcBorders>
            <w:shd w:val="clear" w:color="auto" w:fill="E6FFE5"/>
            <w:hideMark/>
          </w:tcPr>
          <w:p w14:paraId="53A08D5A" w14:textId="77777777" w:rsidR="00A91397" w:rsidRPr="00A91397" w:rsidRDefault="00A91397" w:rsidP="00A91397">
            <w:pPr>
              <w:spacing w:after="0" w:line="259" w:lineRule="auto"/>
              <w:jc w:val="right"/>
              <w:rPr>
                <w:rFonts w:ascii="Times New Roman" w:eastAsia="Calibri" w:hAnsi="Times New Roman" w:cs="Times New Roman"/>
                <w:i/>
                <w:sz w:val="14"/>
                <w:szCs w:val="18"/>
              </w:rPr>
            </w:pPr>
            <w:r w:rsidRPr="00A91397">
              <w:rPr>
                <w:rFonts w:ascii="Times New Roman" w:eastAsia="Calibri" w:hAnsi="Times New Roman" w:cs="Times New Roman"/>
                <w:i/>
                <w:sz w:val="14"/>
                <w:szCs w:val="18"/>
              </w:rPr>
              <w:t>88.237,63</w:t>
            </w:r>
          </w:p>
        </w:tc>
        <w:tc>
          <w:tcPr>
            <w:tcW w:w="1300" w:type="dxa"/>
            <w:tcBorders>
              <w:top w:val="single" w:sz="4" w:space="0" w:color="auto"/>
              <w:left w:val="single" w:sz="4" w:space="0" w:color="auto"/>
              <w:bottom w:val="single" w:sz="4" w:space="0" w:color="auto"/>
              <w:right w:val="single" w:sz="4" w:space="0" w:color="auto"/>
            </w:tcBorders>
            <w:shd w:val="clear" w:color="auto" w:fill="E6FFE5"/>
            <w:hideMark/>
          </w:tcPr>
          <w:p w14:paraId="515BA437" w14:textId="77777777" w:rsidR="00A91397" w:rsidRPr="00A91397" w:rsidRDefault="00A91397" w:rsidP="00A91397">
            <w:pPr>
              <w:spacing w:after="0" w:line="259" w:lineRule="auto"/>
              <w:jc w:val="right"/>
              <w:rPr>
                <w:rFonts w:ascii="Times New Roman" w:eastAsia="Calibri" w:hAnsi="Times New Roman" w:cs="Times New Roman"/>
                <w:i/>
                <w:sz w:val="14"/>
                <w:szCs w:val="18"/>
              </w:rPr>
            </w:pPr>
            <w:r w:rsidRPr="00A91397">
              <w:rPr>
                <w:rFonts w:ascii="Times New Roman" w:eastAsia="Calibri" w:hAnsi="Times New Roman" w:cs="Times New Roman"/>
                <w:i/>
                <w:sz w:val="14"/>
                <w:szCs w:val="18"/>
              </w:rPr>
              <w:t>0,00</w:t>
            </w:r>
          </w:p>
        </w:tc>
        <w:tc>
          <w:tcPr>
            <w:tcW w:w="1300" w:type="dxa"/>
            <w:tcBorders>
              <w:top w:val="single" w:sz="4" w:space="0" w:color="auto"/>
              <w:left w:val="single" w:sz="4" w:space="0" w:color="auto"/>
              <w:bottom w:val="single" w:sz="4" w:space="0" w:color="auto"/>
              <w:right w:val="single" w:sz="4" w:space="0" w:color="auto"/>
            </w:tcBorders>
            <w:shd w:val="clear" w:color="auto" w:fill="E6FFE5"/>
            <w:hideMark/>
          </w:tcPr>
          <w:p w14:paraId="43B7A8BF" w14:textId="77777777" w:rsidR="00A91397" w:rsidRPr="00A91397" w:rsidRDefault="00A91397" w:rsidP="00A91397">
            <w:pPr>
              <w:spacing w:after="0" w:line="259" w:lineRule="auto"/>
              <w:jc w:val="right"/>
              <w:rPr>
                <w:rFonts w:ascii="Times New Roman" w:eastAsia="Calibri" w:hAnsi="Times New Roman" w:cs="Times New Roman"/>
                <w:i/>
                <w:sz w:val="14"/>
                <w:szCs w:val="18"/>
              </w:rPr>
            </w:pPr>
            <w:r w:rsidRPr="00A91397">
              <w:rPr>
                <w:rFonts w:ascii="Times New Roman" w:eastAsia="Calibri" w:hAnsi="Times New Roman" w:cs="Times New Roman"/>
                <w:i/>
                <w:sz w:val="14"/>
                <w:szCs w:val="18"/>
              </w:rPr>
              <w:t>0,00</w:t>
            </w:r>
          </w:p>
        </w:tc>
      </w:tr>
      <w:tr w:rsidR="00A91397" w:rsidRPr="00A91397" w14:paraId="6A24A96B"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E6FFE5"/>
            <w:hideMark/>
          </w:tcPr>
          <w:p w14:paraId="3D4B893D" w14:textId="77777777" w:rsidR="00A91397" w:rsidRPr="00A91397" w:rsidRDefault="00A91397" w:rsidP="00A91397">
            <w:pPr>
              <w:spacing w:after="0" w:line="259" w:lineRule="auto"/>
              <w:rPr>
                <w:rFonts w:ascii="Times New Roman" w:eastAsia="Calibri" w:hAnsi="Times New Roman" w:cs="Times New Roman"/>
                <w:i/>
                <w:sz w:val="14"/>
                <w:szCs w:val="18"/>
              </w:rPr>
            </w:pPr>
            <w:r w:rsidRPr="00A91397">
              <w:rPr>
                <w:rFonts w:ascii="Times New Roman" w:eastAsia="Calibri" w:hAnsi="Times New Roman" w:cs="Times New Roman"/>
                <w:i/>
                <w:sz w:val="14"/>
                <w:szCs w:val="18"/>
              </w:rPr>
              <w:t xml:space="preserve">         514 TEKUĆE POMOĆI OD INSTITUCIJA I TIJELA EU</w:t>
            </w:r>
          </w:p>
        </w:tc>
        <w:tc>
          <w:tcPr>
            <w:tcW w:w="1300" w:type="dxa"/>
            <w:tcBorders>
              <w:top w:val="single" w:sz="4" w:space="0" w:color="auto"/>
              <w:left w:val="single" w:sz="4" w:space="0" w:color="auto"/>
              <w:bottom w:val="single" w:sz="4" w:space="0" w:color="auto"/>
              <w:right w:val="single" w:sz="4" w:space="0" w:color="auto"/>
            </w:tcBorders>
            <w:shd w:val="clear" w:color="auto" w:fill="E6FFE5"/>
            <w:hideMark/>
          </w:tcPr>
          <w:p w14:paraId="15DCCE64" w14:textId="77777777" w:rsidR="00A91397" w:rsidRPr="00A91397" w:rsidRDefault="00A91397" w:rsidP="00A91397">
            <w:pPr>
              <w:spacing w:after="0" w:line="259" w:lineRule="auto"/>
              <w:jc w:val="right"/>
              <w:rPr>
                <w:rFonts w:ascii="Times New Roman" w:eastAsia="Calibri" w:hAnsi="Times New Roman" w:cs="Times New Roman"/>
                <w:i/>
                <w:sz w:val="14"/>
                <w:szCs w:val="18"/>
              </w:rPr>
            </w:pPr>
            <w:r w:rsidRPr="00A91397">
              <w:rPr>
                <w:rFonts w:ascii="Times New Roman" w:eastAsia="Calibri" w:hAnsi="Times New Roman" w:cs="Times New Roman"/>
                <w:i/>
                <w:sz w:val="14"/>
                <w:szCs w:val="18"/>
              </w:rPr>
              <w:t>1.757.270,87</w:t>
            </w:r>
          </w:p>
        </w:tc>
        <w:tc>
          <w:tcPr>
            <w:tcW w:w="1300" w:type="dxa"/>
            <w:tcBorders>
              <w:top w:val="single" w:sz="4" w:space="0" w:color="auto"/>
              <w:left w:val="single" w:sz="4" w:space="0" w:color="auto"/>
              <w:bottom w:val="single" w:sz="4" w:space="0" w:color="auto"/>
              <w:right w:val="single" w:sz="4" w:space="0" w:color="auto"/>
            </w:tcBorders>
            <w:shd w:val="clear" w:color="auto" w:fill="E6FFE5"/>
            <w:hideMark/>
          </w:tcPr>
          <w:p w14:paraId="52E69503" w14:textId="77777777" w:rsidR="00A91397" w:rsidRPr="00A91397" w:rsidRDefault="00A91397" w:rsidP="00A91397">
            <w:pPr>
              <w:spacing w:after="0" w:line="259" w:lineRule="auto"/>
              <w:jc w:val="right"/>
              <w:rPr>
                <w:rFonts w:ascii="Times New Roman" w:eastAsia="Calibri" w:hAnsi="Times New Roman" w:cs="Times New Roman"/>
                <w:i/>
                <w:sz w:val="14"/>
                <w:szCs w:val="18"/>
              </w:rPr>
            </w:pPr>
            <w:r w:rsidRPr="00A91397">
              <w:rPr>
                <w:rFonts w:ascii="Times New Roman" w:eastAsia="Calibri" w:hAnsi="Times New Roman" w:cs="Times New Roman"/>
                <w:i/>
                <w:sz w:val="14"/>
                <w:szCs w:val="18"/>
              </w:rPr>
              <w:t>874.812,32</w:t>
            </w:r>
          </w:p>
        </w:tc>
        <w:tc>
          <w:tcPr>
            <w:tcW w:w="1300" w:type="dxa"/>
            <w:tcBorders>
              <w:top w:val="single" w:sz="4" w:space="0" w:color="auto"/>
              <w:left w:val="single" w:sz="4" w:space="0" w:color="auto"/>
              <w:bottom w:val="single" w:sz="4" w:space="0" w:color="auto"/>
              <w:right w:val="single" w:sz="4" w:space="0" w:color="auto"/>
            </w:tcBorders>
            <w:shd w:val="clear" w:color="auto" w:fill="E6FFE5"/>
            <w:hideMark/>
          </w:tcPr>
          <w:p w14:paraId="72EF8740" w14:textId="77777777" w:rsidR="00A91397" w:rsidRPr="00A91397" w:rsidRDefault="00A91397" w:rsidP="00A91397">
            <w:pPr>
              <w:spacing w:after="0" w:line="259" w:lineRule="auto"/>
              <w:jc w:val="right"/>
              <w:rPr>
                <w:rFonts w:ascii="Times New Roman" w:eastAsia="Calibri" w:hAnsi="Times New Roman" w:cs="Times New Roman"/>
                <w:i/>
                <w:sz w:val="14"/>
                <w:szCs w:val="18"/>
              </w:rPr>
            </w:pPr>
            <w:r w:rsidRPr="00A91397">
              <w:rPr>
                <w:rFonts w:ascii="Times New Roman" w:eastAsia="Calibri" w:hAnsi="Times New Roman" w:cs="Times New Roman"/>
                <w:i/>
                <w:sz w:val="14"/>
                <w:szCs w:val="18"/>
              </w:rPr>
              <w:t>872.610,86</w:t>
            </w:r>
          </w:p>
        </w:tc>
      </w:tr>
      <w:tr w:rsidR="00A91397" w:rsidRPr="00A91397" w14:paraId="3491D8B2"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F2F2F2"/>
            <w:hideMark/>
          </w:tcPr>
          <w:p w14:paraId="1B8461CA" w14:textId="77777777" w:rsidR="00A91397" w:rsidRPr="00A91397" w:rsidRDefault="00A91397" w:rsidP="00A91397">
            <w:pPr>
              <w:spacing w:after="0" w:line="259" w:lineRule="auto"/>
              <w:rPr>
                <w:rFonts w:ascii="Times New Roman" w:eastAsia="Calibri" w:hAnsi="Times New Roman" w:cs="Times New Roman"/>
                <w:sz w:val="18"/>
                <w:szCs w:val="18"/>
              </w:rPr>
            </w:pPr>
            <w:r w:rsidRPr="00A91397">
              <w:rPr>
                <w:rFonts w:ascii="Times New Roman" w:eastAsia="Calibri" w:hAnsi="Times New Roman" w:cs="Times New Roman"/>
                <w:sz w:val="18"/>
                <w:szCs w:val="18"/>
              </w:rPr>
              <w:t>311 Plaće (Bruto)</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40A835C9" w14:textId="77777777" w:rsidR="00A91397" w:rsidRPr="00A91397" w:rsidRDefault="00A91397" w:rsidP="00A91397">
            <w:pPr>
              <w:spacing w:after="0" w:line="259" w:lineRule="auto"/>
              <w:jc w:val="right"/>
              <w:rPr>
                <w:rFonts w:ascii="Times New Roman" w:eastAsia="Calibri" w:hAnsi="Times New Roman" w:cs="Times New Roman"/>
                <w:sz w:val="18"/>
                <w:szCs w:val="18"/>
              </w:rPr>
            </w:pPr>
            <w:r w:rsidRPr="00A91397">
              <w:rPr>
                <w:rFonts w:ascii="Times New Roman" w:eastAsia="Calibri" w:hAnsi="Times New Roman" w:cs="Times New Roman"/>
                <w:sz w:val="18"/>
                <w:szCs w:val="18"/>
              </w:rPr>
              <w:t>1.847.937,84</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10242ABA" w14:textId="77777777" w:rsidR="00A91397" w:rsidRPr="00A91397" w:rsidRDefault="00A91397" w:rsidP="00A91397">
            <w:pPr>
              <w:spacing w:after="0" w:line="259" w:lineRule="auto"/>
              <w:jc w:val="right"/>
              <w:rPr>
                <w:rFonts w:ascii="Times New Roman" w:eastAsia="Calibri" w:hAnsi="Times New Roman" w:cs="Times New Roman"/>
                <w:sz w:val="18"/>
                <w:szCs w:val="18"/>
              </w:rPr>
            </w:pPr>
            <w:r w:rsidRPr="00A91397">
              <w:rPr>
                <w:rFonts w:ascii="Times New Roman" w:eastAsia="Calibri" w:hAnsi="Times New Roman" w:cs="Times New Roman"/>
                <w:sz w:val="18"/>
                <w:szCs w:val="18"/>
              </w:rPr>
              <w:t>1.099.970,36</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5687D8B7" w14:textId="77777777" w:rsidR="00A91397" w:rsidRPr="00A91397" w:rsidRDefault="00A91397" w:rsidP="00A91397">
            <w:pPr>
              <w:spacing w:after="0" w:line="259" w:lineRule="auto"/>
              <w:jc w:val="right"/>
              <w:rPr>
                <w:rFonts w:ascii="Times New Roman" w:eastAsia="Calibri" w:hAnsi="Times New Roman" w:cs="Times New Roman"/>
                <w:sz w:val="18"/>
                <w:szCs w:val="18"/>
              </w:rPr>
            </w:pPr>
            <w:r w:rsidRPr="00A91397">
              <w:rPr>
                <w:rFonts w:ascii="Times New Roman" w:eastAsia="Calibri" w:hAnsi="Times New Roman" w:cs="Times New Roman"/>
                <w:sz w:val="18"/>
                <w:szCs w:val="18"/>
              </w:rPr>
              <w:t>1.075.317,90</w:t>
            </w:r>
          </w:p>
        </w:tc>
      </w:tr>
      <w:tr w:rsidR="00A91397" w:rsidRPr="00A91397" w14:paraId="4A655E0F" w14:textId="77777777" w:rsidTr="00F330BE">
        <w:tc>
          <w:tcPr>
            <w:tcW w:w="6273" w:type="dxa"/>
            <w:tcBorders>
              <w:top w:val="single" w:sz="4" w:space="0" w:color="auto"/>
              <w:left w:val="single" w:sz="4" w:space="0" w:color="auto"/>
              <w:bottom w:val="single" w:sz="4" w:space="0" w:color="auto"/>
              <w:right w:val="single" w:sz="4" w:space="0" w:color="auto"/>
            </w:tcBorders>
            <w:hideMark/>
          </w:tcPr>
          <w:p w14:paraId="5A32F3F0" w14:textId="77777777" w:rsidR="00A91397" w:rsidRPr="00A91397" w:rsidRDefault="00A91397" w:rsidP="00A91397">
            <w:pPr>
              <w:spacing w:after="0" w:line="259" w:lineRule="auto"/>
              <w:rPr>
                <w:rFonts w:ascii="Times New Roman" w:eastAsia="Calibri" w:hAnsi="Times New Roman" w:cs="Times New Roman"/>
                <w:sz w:val="18"/>
                <w:szCs w:val="18"/>
              </w:rPr>
            </w:pPr>
            <w:r w:rsidRPr="00A91397">
              <w:rPr>
                <w:rFonts w:ascii="Times New Roman" w:eastAsia="Calibri" w:hAnsi="Times New Roman" w:cs="Times New Roman"/>
                <w:sz w:val="18"/>
                <w:szCs w:val="18"/>
              </w:rPr>
              <w:t>3111 Plaće za redovan rad</w:t>
            </w:r>
          </w:p>
        </w:tc>
        <w:tc>
          <w:tcPr>
            <w:tcW w:w="1300" w:type="dxa"/>
            <w:tcBorders>
              <w:top w:val="single" w:sz="4" w:space="0" w:color="auto"/>
              <w:left w:val="single" w:sz="4" w:space="0" w:color="auto"/>
              <w:bottom w:val="single" w:sz="4" w:space="0" w:color="auto"/>
              <w:right w:val="single" w:sz="4" w:space="0" w:color="auto"/>
            </w:tcBorders>
            <w:hideMark/>
          </w:tcPr>
          <w:p w14:paraId="6FC51EC4" w14:textId="77777777" w:rsidR="00A91397" w:rsidRPr="00A91397" w:rsidRDefault="00A91397" w:rsidP="00A91397">
            <w:pPr>
              <w:spacing w:after="0" w:line="259" w:lineRule="auto"/>
              <w:jc w:val="right"/>
              <w:rPr>
                <w:rFonts w:ascii="Times New Roman" w:eastAsia="Calibri" w:hAnsi="Times New Roman" w:cs="Times New Roman"/>
                <w:sz w:val="18"/>
                <w:szCs w:val="18"/>
              </w:rPr>
            </w:pPr>
            <w:r w:rsidRPr="00A91397">
              <w:rPr>
                <w:rFonts w:ascii="Times New Roman" w:eastAsia="Calibri" w:hAnsi="Times New Roman" w:cs="Times New Roman"/>
                <w:sz w:val="18"/>
                <w:szCs w:val="18"/>
              </w:rPr>
              <w:t>1.847.937,84</w:t>
            </w:r>
          </w:p>
        </w:tc>
        <w:tc>
          <w:tcPr>
            <w:tcW w:w="1300" w:type="dxa"/>
            <w:tcBorders>
              <w:top w:val="single" w:sz="4" w:space="0" w:color="auto"/>
              <w:left w:val="single" w:sz="4" w:space="0" w:color="auto"/>
              <w:bottom w:val="single" w:sz="4" w:space="0" w:color="auto"/>
              <w:right w:val="single" w:sz="4" w:space="0" w:color="auto"/>
            </w:tcBorders>
            <w:hideMark/>
          </w:tcPr>
          <w:p w14:paraId="783A4A93" w14:textId="77777777" w:rsidR="00A91397" w:rsidRPr="00A91397" w:rsidRDefault="00A91397" w:rsidP="00A91397">
            <w:pPr>
              <w:spacing w:after="0" w:line="259" w:lineRule="auto"/>
              <w:jc w:val="right"/>
              <w:rPr>
                <w:rFonts w:ascii="Times New Roman" w:eastAsia="Calibri" w:hAnsi="Times New Roman" w:cs="Times New Roman"/>
                <w:sz w:val="18"/>
                <w:szCs w:val="18"/>
              </w:rPr>
            </w:pPr>
            <w:r w:rsidRPr="00A91397">
              <w:rPr>
                <w:rFonts w:ascii="Times New Roman" w:eastAsia="Calibri" w:hAnsi="Times New Roman" w:cs="Times New Roman"/>
                <w:sz w:val="18"/>
                <w:szCs w:val="18"/>
              </w:rPr>
              <w:t>1.099.970,36</w:t>
            </w:r>
          </w:p>
        </w:tc>
        <w:tc>
          <w:tcPr>
            <w:tcW w:w="1300" w:type="dxa"/>
            <w:tcBorders>
              <w:top w:val="single" w:sz="4" w:space="0" w:color="auto"/>
              <w:left w:val="single" w:sz="4" w:space="0" w:color="auto"/>
              <w:bottom w:val="single" w:sz="4" w:space="0" w:color="auto"/>
              <w:right w:val="single" w:sz="4" w:space="0" w:color="auto"/>
            </w:tcBorders>
            <w:hideMark/>
          </w:tcPr>
          <w:p w14:paraId="6F4BCF87" w14:textId="77777777" w:rsidR="00A91397" w:rsidRPr="00A91397" w:rsidRDefault="00A91397" w:rsidP="00A91397">
            <w:pPr>
              <w:spacing w:after="0" w:line="259" w:lineRule="auto"/>
              <w:jc w:val="right"/>
              <w:rPr>
                <w:rFonts w:ascii="Times New Roman" w:eastAsia="Calibri" w:hAnsi="Times New Roman" w:cs="Times New Roman"/>
                <w:sz w:val="18"/>
                <w:szCs w:val="18"/>
              </w:rPr>
            </w:pPr>
            <w:r w:rsidRPr="00A91397">
              <w:rPr>
                <w:rFonts w:ascii="Times New Roman" w:eastAsia="Calibri" w:hAnsi="Times New Roman" w:cs="Times New Roman"/>
                <w:sz w:val="18"/>
                <w:szCs w:val="18"/>
              </w:rPr>
              <w:t>1.075.317,90</w:t>
            </w:r>
          </w:p>
        </w:tc>
      </w:tr>
      <w:tr w:rsidR="00A91397" w:rsidRPr="00A91397" w14:paraId="1863ACE9"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F2F2F2"/>
            <w:hideMark/>
          </w:tcPr>
          <w:p w14:paraId="2DD65492" w14:textId="77777777" w:rsidR="00A91397" w:rsidRPr="00A91397" w:rsidRDefault="00A91397" w:rsidP="00A91397">
            <w:pPr>
              <w:spacing w:after="0" w:line="259" w:lineRule="auto"/>
              <w:rPr>
                <w:rFonts w:ascii="Times New Roman" w:eastAsia="Calibri" w:hAnsi="Times New Roman" w:cs="Times New Roman"/>
                <w:sz w:val="18"/>
                <w:szCs w:val="18"/>
              </w:rPr>
            </w:pPr>
            <w:r w:rsidRPr="00A91397">
              <w:rPr>
                <w:rFonts w:ascii="Times New Roman" w:eastAsia="Calibri" w:hAnsi="Times New Roman" w:cs="Times New Roman"/>
                <w:sz w:val="18"/>
                <w:szCs w:val="18"/>
              </w:rPr>
              <w:t>312 Ostali rashodi za zaposlene</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127726D4" w14:textId="77777777" w:rsidR="00A91397" w:rsidRPr="00A91397" w:rsidRDefault="00A91397" w:rsidP="00A91397">
            <w:pPr>
              <w:spacing w:after="0" w:line="259" w:lineRule="auto"/>
              <w:jc w:val="right"/>
              <w:rPr>
                <w:rFonts w:ascii="Times New Roman" w:eastAsia="Calibri" w:hAnsi="Times New Roman" w:cs="Times New Roman"/>
                <w:sz w:val="18"/>
                <w:szCs w:val="18"/>
              </w:rPr>
            </w:pPr>
            <w:r w:rsidRPr="00A91397">
              <w:rPr>
                <w:rFonts w:ascii="Times New Roman" w:eastAsia="Calibri" w:hAnsi="Times New Roman" w:cs="Times New Roman"/>
                <w:sz w:val="18"/>
                <w:szCs w:val="18"/>
              </w:rPr>
              <w:t>89.670,90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001958EE" w14:textId="77777777" w:rsidR="00A91397" w:rsidRPr="00A91397" w:rsidRDefault="00A91397" w:rsidP="00A91397">
            <w:pPr>
              <w:spacing w:after="0" w:line="259" w:lineRule="auto"/>
              <w:jc w:val="right"/>
              <w:rPr>
                <w:rFonts w:ascii="Times New Roman" w:eastAsia="Calibri" w:hAnsi="Times New Roman" w:cs="Times New Roman"/>
                <w:sz w:val="18"/>
                <w:szCs w:val="18"/>
              </w:rPr>
            </w:pPr>
            <w:r w:rsidRPr="00A91397">
              <w:rPr>
                <w:rFonts w:ascii="Times New Roman" w:eastAsia="Calibri" w:hAnsi="Times New Roman" w:cs="Times New Roman"/>
                <w:sz w:val="18"/>
                <w:szCs w:val="18"/>
              </w:rPr>
              <w:t>148.471,45</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677541A1" w14:textId="77777777" w:rsidR="00A91397" w:rsidRPr="00A91397" w:rsidRDefault="00A91397" w:rsidP="00A91397">
            <w:pPr>
              <w:spacing w:after="0" w:line="259" w:lineRule="auto"/>
              <w:jc w:val="right"/>
              <w:rPr>
                <w:rFonts w:ascii="Times New Roman" w:eastAsia="Calibri" w:hAnsi="Times New Roman" w:cs="Times New Roman"/>
                <w:sz w:val="18"/>
                <w:szCs w:val="18"/>
              </w:rPr>
            </w:pPr>
            <w:r w:rsidRPr="00A91397">
              <w:rPr>
                <w:rFonts w:ascii="Times New Roman" w:eastAsia="Calibri" w:hAnsi="Times New Roman" w:cs="Times New Roman"/>
                <w:sz w:val="18"/>
                <w:szCs w:val="18"/>
              </w:rPr>
              <w:t>139.471,45</w:t>
            </w:r>
          </w:p>
        </w:tc>
      </w:tr>
      <w:tr w:rsidR="00A91397" w:rsidRPr="00A91397" w14:paraId="6D2D1FFB" w14:textId="77777777" w:rsidTr="00F330BE">
        <w:tc>
          <w:tcPr>
            <w:tcW w:w="6273" w:type="dxa"/>
            <w:tcBorders>
              <w:top w:val="single" w:sz="4" w:space="0" w:color="auto"/>
              <w:left w:val="single" w:sz="4" w:space="0" w:color="auto"/>
              <w:bottom w:val="single" w:sz="4" w:space="0" w:color="auto"/>
              <w:right w:val="single" w:sz="4" w:space="0" w:color="auto"/>
            </w:tcBorders>
            <w:hideMark/>
          </w:tcPr>
          <w:p w14:paraId="42ED2B94" w14:textId="77777777" w:rsidR="00A91397" w:rsidRPr="00A91397" w:rsidRDefault="00A91397" w:rsidP="00A91397">
            <w:pPr>
              <w:spacing w:after="0" w:line="259" w:lineRule="auto"/>
              <w:rPr>
                <w:rFonts w:ascii="Times New Roman" w:eastAsia="Calibri" w:hAnsi="Times New Roman" w:cs="Times New Roman"/>
                <w:sz w:val="18"/>
                <w:szCs w:val="18"/>
              </w:rPr>
            </w:pPr>
            <w:r w:rsidRPr="00A91397">
              <w:rPr>
                <w:rFonts w:ascii="Times New Roman" w:eastAsia="Calibri" w:hAnsi="Times New Roman" w:cs="Times New Roman"/>
                <w:sz w:val="18"/>
                <w:szCs w:val="18"/>
              </w:rPr>
              <w:t>3121 Ostali rashodi za zaposlene</w:t>
            </w:r>
          </w:p>
        </w:tc>
        <w:tc>
          <w:tcPr>
            <w:tcW w:w="1300" w:type="dxa"/>
            <w:tcBorders>
              <w:top w:val="single" w:sz="4" w:space="0" w:color="auto"/>
              <w:left w:val="single" w:sz="4" w:space="0" w:color="auto"/>
              <w:bottom w:val="single" w:sz="4" w:space="0" w:color="auto"/>
              <w:right w:val="single" w:sz="4" w:space="0" w:color="auto"/>
            </w:tcBorders>
            <w:hideMark/>
          </w:tcPr>
          <w:p w14:paraId="1FADAACE" w14:textId="77777777" w:rsidR="00A91397" w:rsidRPr="00A91397" w:rsidRDefault="00A91397" w:rsidP="00A91397">
            <w:pPr>
              <w:spacing w:after="0" w:line="259" w:lineRule="auto"/>
              <w:jc w:val="right"/>
              <w:rPr>
                <w:rFonts w:ascii="Times New Roman" w:eastAsia="Calibri" w:hAnsi="Times New Roman" w:cs="Times New Roman"/>
                <w:sz w:val="18"/>
                <w:szCs w:val="18"/>
              </w:rPr>
            </w:pPr>
            <w:r w:rsidRPr="00A91397">
              <w:rPr>
                <w:rFonts w:ascii="Times New Roman" w:eastAsia="Calibri" w:hAnsi="Times New Roman" w:cs="Times New Roman"/>
                <w:sz w:val="18"/>
                <w:szCs w:val="18"/>
              </w:rPr>
              <w:t>89.670,90</w:t>
            </w:r>
          </w:p>
        </w:tc>
        <w:tc>
          <w:tcPr>
            <w:tcW w:w="1300" w:type="dxa"/>
            <w:tcBorders>
              <w:top w:val="single" w:sz="4" w:space="0" w:color="auto"/>
              <w:left w:val="single" w:sz="4" w:space="0" w:color="auto"/>
              <w:bottom w:val="single" w:sz="4" w:space="0" w:color="auto"/>
              <w:right w:val="single" w:sz="4" w:space="0" w:color="auto"/>
            </w:tcBorders>
            <w:hideMark/>
          </w:tcPr>
          <w:p w14:paraId="647E52BC" w14:textId="77777777" w:rsidR="00A91397" w:rsidRPr="00A91397" w:rsidRDefault="00A91397" w:rsidP="00A91397">
            <w:pPr>
              <w:spacing w:after="0" w:line="259" w:lineRule="auto"/>
              <w:jc w:val="right"/>
              <w:rPr>
                <w:rFonts w:ascii="Times New Roman" w:eastAsia="Calibri" w:hAnsi="Times New Roman" w:cs="Times New Roman"/>
                <w:sz w:val="18"/>
                <w:szCs w:val="18"/>
              </w:rPr>
            </w:pPr>
            <w:r w:rsidRPr="00A91397">
              <w:rPr>
                <w:rFonts w:ascii="Times New Roman" w:eastAsia="Calibri" w:hAnsi="Times New Roman" w:cs="Times New Roman"/>
                <w:sz w:val="18"/>
                <w:szCs w:val="18"/>
              </w:rPr>
              <w:t>148.471,45</w:t>
            </w:r>
          </w:p>
        </w:tc>
        <w:tc>
          <w:tcPr>
            <w:tcW w:w="1300" w:type="dxa"/>
            <w:tcBorders>
              <w:top w:val="single" w:sz="4" w:space="0" w:color="auto"/>
              <w:left w:val="single" w:sz="4" w:space="0" w:color="auto"/>
              <w:bottom w:val="single" w:sz="4" w:space="0" w:color="auto"/>
              <w:right w:val="single" w:sz="4" w:space="0" w:color="auto"/>
            </w:tcBorders>
            <w:hideMark/>
          </w:tcPr>
          <w:p w14:paraId="5D38F573" w14:textId="77777777" w:rsidR="00A91397" w:rsidRPr="00A91397" w:rsidRDefault="00A91397" w:rsidP="00A91397">
            <w:pPr>
              <w:spacing w:after="0" w:line="259" w:lineRule="auto"/>
              <w:jc w:val="right"/>
              <w:rPr>
                <w:rFonts w:ascii="Times New Roman" w:eastAsia="Calibri" w:hAnsi="Times New Roman" w:cs="Times New Roman"/>
                <w:sz w:val="18"/>
                <w:szCs w:val="18"/>
              </w:rPr>
            </w:pPr>
            <w:r w:rsidRPr="00A91397">
              <w:rPr>
                <w:rFonts w:ascii="Times New Roman" w:eastAsia="Calibri" w:hAnsi="Times New Roman" w:cs="Times New Roman"/>
                <w:sz w:val="18"/>
                <w:szCs w:val="18"/>
              </w:rPr>
              <w:t>139.471,45</w:t>
            </w:r>
          </w:p>
        </w:tc>
      </w:tr>
      <w:tr w:rsidR="00A91397" w:rsidRPr="00A91397" w14:paraId="559B52AD"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F2F2F2"/>
            <w:hideMark/>
          </w:tcPr>
          <w:p w14:paraId="7730CCE7" w14:textId="77777777" w:rsidR="00A91397" w:rsidRPr="00A91397" w:rsidRDefault="00A91397" w:rsidP="00A91397">
            <w:pPr>
              <w:spacing w:after="0" w:line="259" w:lineRule="auto"/>
              <w:rPr>
                <w:rFonts w:ascii="Times New Roman" w:eastAsia="Calibri" w:hAnsi="Times New Roman" w:cs="Times New Roman"/>
                <w:sz w:val="18"/>
                <w:szCs w:val="18"/>
              </w:rPr>
            </w:pPr>
            <w:r w:rsidRPr="00A91397">
              <w:rPr>
                <w:rFonts w:ascii="Times New Roman" w:eastAsia="Calibri" w:hAnsi="Times New Roman" w:cs="Times New Roman"/>
                <w:sz w:val="18"/>
                <w:szCs w:val="18"/>
              </w:rPr>
              <w:t>313 Doprinosi na plaće</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2631A957" w14:textId="77777777" w:rsidR="00A91397" w:rsidRPr="00A91397" w:rsidRDefault="00A91397" w:rsidP="00A91397">
            <w:pPr>
              <w:spacing w:after="0" w:line="259" w:lineRule="auto"/>
              <w:jc w:val="right"/>
              <w:rPr>
                <w:rFonts w:ascii="Times New Roman" w:eastAsia="Calibri" w:hAnsi="Times New Roman" w:cs="Times New Roman"/>
                <w:sz w:val="18"/>
                <w:szCs w:val="18"/>
              </w:rPr>
            </w:pPr>
            <w:r w:rsidRPr="00A91397">
              <w:rPr>
                <w:rFonts w:ascii="Times New Roman" w:eastAsia="Calibri" w:hAnsi="Times New Roman" w:cs="Times New Roman"/>
                <w:sz w:val="18"/>
                <w:szCs w:val="18"/>
              </w:rPr>
              <w:t>303.505,48</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5A3A25FA" w14:textId="77777777" w:rsidR="00A91397" w:rsidRPr="00A91397" w:rsidRDefault="00A91397" w:rsidP="00A91397">
            <w:pPr>
              <w:spacing w:after="0" w:line="259" w:lineRule="auto"/>
              <w:jc w:val="right"/>
              <w:rPr>
                <w:rFonts w:ascii="Times New Roman" w:eastAsia="Calibri" w:hAnsi="Times New Roman" w:cs="Times New Roman"/>
                <w:sz w:val="18"/>
                <w:szCs w:val="18"/>
              </w:rPr>
            </w:pPr>
            <w:r w:rsidRPr="00A91397">
              <w:rPr>
                <w:rFonts w:ascii="Times New Roman" w:eastAsia="Calibri" w:hAnsi="Times New Roman" w:cs="Times New Roman"/>
                <w:sz w:val="18"/>
                <w:szCs w:val="18"/>
              </w:rPr>
              <w:t>171.650,19</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03CFCA94" w14:textId="77777777" w:rsidR="00A91397" w:rsidRPr="00A91397" w:rsidRDefault="00A91397" w:rsidP="00A91397">
            <w:pPr>
              <w:spacing w:after="0" w:line="259" w:lineRule="auto"/>
              <w:jc w:val="right"/>
              <w:rPr>
                <w:rFonts w:ascii="Times New Roman" w:eastAsia="Calibri" w:hAnsi="Times New Roman" w:cs="Times New Roman"/>
                <w:sz w:val="18"/>
                <w:szCs w:val="18"/>
              </w:rPr>
            </w:pPr>
            <w:r w:rsidRPr="00A91397">
              <w:rPr>
                <w:rFonts w:ascii="Times New Roman" w:eastAsia="Calibri" w:hAnsi="Times New Roman" w:cs="Times New Roman"/>
                <w:sz w:val="18"/>
                <w:szCs w:val="18"/>
              </w:rPr>
              <w:t>166.612,66</w:t>
            </w:r>
          </w:p>
        </w:tc>
      </w:tr>
      <w:tr w:rsidR="00A91397" w:rsidRPr="00A91397" w14:paraId="57E89421" w14:textId="77777777" w:rsidTr="00F330BE">
        <w:tc>
          <w:tcPr>
            <w:tcW w:w="6273" w:type="dxa"/>
            <w:tcBorders>
              <w:top w:val="single" w:sz="4" w:space="0" w:color="auto"/>
              <w:left w:val="single" w:sz="4" w:space="0" w:color="auto"/>
              <w:bottom w:val="single" w:sz="4" w:space="0" w:color="auto"/>
              <w:right w:val="single" w:sz="4" w:space="0" w:color="auto"/>
            </w:tcBorders>
            <w:hideMark/>
          </w:tcPr>
          <w:p w14:paraId="42BF988E" w14:textId="77777777" w:rsidR="00A91397" w:rsidRPr="00A91397" w:rsidRDefault="00A91397" w:rsidP="00A91397">
            <w:pPr>
              <w:spacing w:after="0" w:line="259" w:lineRule="auto"/>
              <w:rPr>
                <w:rFonts w:ascii="Times New Roman" w:eastAsia="Calibri" w:hAnsi="Times New Roman" w:cs="Times New Roman"/>
                <w:sz w:val="18"/>
                <w:szCs w:val="18"/>
              </w:rPr>
            </w:pPr>
            <w:r w:rsidRPr="00A91397">
              <w:rPr>
                <w:rFonts w:ascii="Times New Roman" w:eastAsia="Calibri" w:hAnsi="Times New Roman" w:cs="Times New Roman"/>
                <w:sz w:val="18"/>
                <w:szCs w:val="18"/>
              </w:rPr>
              <w:t>3132 Doprinosi za obvezno zdravstveno osiguranje</w:t>
            </w:r>
          </w:p>
        </w:tc>
        <w:tc>
          <w:tcPr>
            <w:tcW w:w="1300" w:type="dxa"/>
            <w:tcBorders>
              <w:top w:val="single" w:sz="4" w:space="0" w:color="auto"/>
              <w:left w:val="single" w:sz="4" w:space="0" w:color="auto"/>
              <w:bottom w:val="single" w:sz="4" w:space="0" w:color="auto"/>
              <w:right w:val="single" w:sz="4" w:space="0" w:color="auto"/>
            </w:tcBorders>
            <w:hideMark/>
          </w:tcPr>
          <w:p w14:paraId="4B4C5408" w14:textId="77777777" w:rsidR="00A91397" w:rsidRPr="00A91397" w:rsidRDefault="00A91397" w:rsidP="00A91397">
            <w:pPr>
              <w:spacing w:after="0" w:line="259" w:lineRule="auto"/>
              <w:jc w:val="right"/>
              <w:rPr>
                <w:rFonts w:ascii="Times New Roman" w:eastAsia="Calibri" w:hAnsi="Times New Roman" w:cs="Times New Roman"/>
                <w:sz w:val="18"/>
                <w:szCs w:val="18"/>
              </w:rPr>
            </w:pPr>
            <w:r w:rsidRPr="00A91397">
              <w:rPr>
                <w:rFonts w:ascii="Times New Roman" w:eastAsia="Calibri" w:hAnsi="Times New Roman" w:cs="Times New Roman"/>
                <w:sz w:val="18"/>
                <w:szCs w:val="18"/>
              </w:rPr>
              <w:t>303.505,48</w:t>
            </w:r>
          </w:p>
        </w:tc>
        <w:tc>
          <w:tcPr>
            <w:tcW w:w="1300" w:type="dxa"/>
            <w:tcBorders>
              <w:top w:val="single" w:sz="4" w:space="0" w:color="auto"/>
              <w:left w:val="single" w:sz="4" w:space="0" w:color="auto"/>
              <w:bottom w:val="single" w:sz="4" w:space="0" w:color="auto"/>
              <w:right w:val="single" w:sz="4" w:space="0" w:color="auto"/>
            </w:tcBorders>
            <w:hideMark/>
          </w:tcPr>
          <w:p w14:paraId="4A408595" w14:textId="77777777" w:rsidR="00A91397" w:rsidRPr="00A91397" w:rsidRDefault="00A91397" w:rsidP="00A91397">
            <w:pPr>
              <w:spacing w:after="0" w:line="259" w:lineRule="auto"/>
              <w:jc w:val="right"/>
              <w:rPr>
                <w:rFonts w:ascii="Times New Roman" w:eastAsia="Calibri" w:hAnsi="Times New Roman" w:cs="Times New Roman"/>
                <w:sz w:val="18"/>
                <w:szCs w:val="18"/>
              </w:rPr>
            </w:pPr>
            <w:r w:rsidRPr="00A91397">
              <w:rPr>
                <w:rFonts w:ascii="Times New Roman" w:eastAsia="Calibri" w:hAnsi="Times New Roman" w:cs="Times New Roman"/>
                <w:sz w:val="18"/>
                <w:szCs w:val="18"/>
              </w:rPr>
              <w:t>171.650,19</w:t>
            </w:r>
          </w:p>
        </w:tc>
        <w:tc>
          <w:tcPr>
            <w:tcW w:w="1300" w:type="dxa"/>
            <w:tcBorders>
              <w:top w:val="single" w:sz="4" w:space="0" w:color="auto"/>
              <w:left w:val="single" w:sz="4" w:space="0" w:color="auto"/>
              <w:bottom w:val="single" w:sz="4" w:space="0" w:color="auto"/>
              <w:right w:val="single" w:sz="4" w:space="0" w:color="auto"/>
            </w:tcBorders>
            <w:hideMark/>
          </w:tcPr>
          <w:p w14:paraId="28517454" w14:textId="77777777" w:rsidR="00A91397" w:rsidRPr="00A91397" w:rsidRDefault="00A91397" w:rsidP="00A91397">
            <w:pPr>
              <w:spacing w:after="0" w:line="259" w:lineRule="auto"/>
              <w:jc w:val="right"/>
              <w:rPr>
                <w:rFonts w:ascii="Times New Roman" w:eastAsia="Calibri" w:hAnsi="Times New Roman" w:cs="Times New Roman"/>
                <w:sz w:val="18"/>
                <w:szCs w:val="18"/>
              </w:rPr>
            </w:pPr>
            <w:r w:rsidRPr="00A91397">
              <w:rPr>
                <w:rFonts w:ascii="Times New Roman" w:eastAsia="Calibri" w:hAnsi="Times New Roman" w:cs="Times New Roman"/>
                <w:sz w:val="18"/>
                <w:szCs w:val="18"/>
              </w:rPr>
              <w:t>166.612,66</w:t>
            </w:r>
          </w:p>
        </w:tc>
      </w:tr>
      <w:tr w:rsidR="00A91397" w:rsidRPr="00A91397" w14:paraId="24475889"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DDEBF7"/>
            <w:hideMark/>
          </w:tcPr>
          <w:p w14:paraId="1087991F" w14:textId="77777777" w:rsidR="00A91397" w:rsidRPr="00A91397" w:rsidRDefault="00A91397" w:rsidP="00A91397">
            <w:pPr>
              <w:spacing w:after="0" w:line="259" w:lineRule="auto"/>
              <w:rPr>
                <w:rFonts w:ascii="Times New Roman" w:eastAsia="Calibri" w:hAnsi="Times New Roman" w:cs="Times New Roman"/>
                <w:sz w:val="18"/>
                <w:szCs w:val="18"/>
              </w:rPr>
            </w:pPr>
            <w:r w:rsidRPr="00A91397">
              <w:rPr>
                <w:rFonts w:ascii="Times New Roman" w:eastAsia="Calibri" w:hAnsi="Times New Roman" w:cs="Times New Roman"/>
                <w:sz w:val="18"/>
                <w:szCs w:val="18"/>
              </w:rPr>
              <w:t>32 Materijalni rashodi</w:t>
            </w:r>
          </w:p>
        </w:tc>
        <w:tc>
          <w:tcPr>
            <w:tcW w:w="1300" w:type="dxa"/>
            <w:tcBorders>
              <w:top w:val="single" w:sz="4" w:space="0" w:color="auto"/>
              <w:left w:val="single" w:sz="4" w:space="0" w:color="auto"/>
              <w:bottom w:val="single" w:sz="4" w:space="0" w:color="auto"/>
              <w:right w:val="single" w:sz="4" w:space="0" w:color="auto"/>
            </w:tcBorders>
            <w:shd w:val="clear" w:color="auto" w:fill="DDEBF7"/>
            <w:hideMark/>
          </w:tcPr>
          <w:p w14:paraId="3D09F9A7" w14:textId="77777777" w:rsidR="00A91397" w:rsidRPr="00A91397" w:rsidRDefault="00A91397" w:rsidP="00A91397">
            <w:pPr>
              <w:spacing w:after="0" w:line="259" w:lineRule="auto"/>
              <w:jc w:val="right"/>
              <w:rPr>
                <w:rFonts w:ascii="Times New Roman" w:eastAsia="Calibri" w:hAnsi="Times New Roman" w:cs="Times New Roman"/>
                <w:sz w:val="18"/>
                <w:szCs w:val="18"/>
              </w:rPr>
            </w:pPr>
            <w:r w:rsidRPr="00A91397">
              <w:rPr>
                <w:rFonts w:ascii="Times New Roman" w:eastAsia="Calibri" w:hAnsi="Times New Roman" w:cs="Times New Roman"/>
                <w:sz w:val="18"/>
                <w:szCs w:val="18"/>
              </w:rPr>
              <w:t>3.441.099,52</w:t>
            </w:r>
          </w:p>
        </w:tc>
        <w:tc>
          <w:tcPr>
            <w:tcW w:w="1300" w:type="dxa"/>
            <w:tcBorders>
              <w:top w:val="single" w:sz="4" w:space="0" w:color="auto"/>
              <w:left w:val="single" w:sz="4" w:space="0" w:color="auto"/>
              <w:bottom w:val="single" w:sz="4" w:space="0" w:color="auto"/>
              <w:right w:val="single" w:sz="4" w:space="0" w:color="auto"/>
            </w:tcBorders>
            <w:shd w:val="clear" w:color="auto" w:fill="DDEBF7"/>
            <w:hideMark/>
          </w:tcPr>
          <w:p w14:paraId="42BB48C5" w14:textId="77777777" w:rsidR="00A91397" w:rsidRPr="00A91397" w:rsidRDefault="00A91397" w:rsidP="00A91397">
            <w:pPr>
              <w:spacing w:after="0" w:line="259" w:lineRule="auto"/>
              <w:jc w:val="right"/>
              <w:rPr>
                <w:rFonts w:ascii="Times New Roman" w:eastAsia="Calibri" w:hAnsi="Times New Roman" w:cs="Times New Roman"/>
                <w:sz w:val="18"/>
                <w:szCs w:val="18"/>
              </w:rPr>
            </w:pPr>
            <w:r w:rsidRPr="00A91397">
              <w:rPr>
                <w:rFonts w:ascii="Times New Roman" w:eastAsia="Calibri" w:hAnsi="Times New Roman" w:cs="Times New Roman"/>
                <w:sz w:val="18"/>
                <w:szCs w:val="18"/>
              </w:rPr>
              <w:t>4.638.283,46</w:t>
            </w:r>
          </w:p>
        </w:tc>
        <w:tc>
          <w:tcPr>
            <w:tcW w:w="1300" w:type="dxa"/>
            <w:tcBorders>
              <w:top w:val="single" w:sz="4" w:space="0" w:color="auto"/>
              <w:left w:val="single" w:sz="4" w:space="0" w:color="auto"/>
              <w:bottom w:val="single" w:sz="4" w:space="0" w:color="auto"/>
              <w:right w:val="single" w:sz="4" w:space="0" w:color="auto"/>
            </w:tcBorders>
            <w:shd w:val="clear" w:color="auto" w:fill="DDEBF7"/>
            <w:hideMark/>
          </w:tcPr>
          <w:p w14:paraId="25E383E3" w14:textId="77777777" w:rsidR="00A91397" w:rsidRPr="00A91397" w:rsidRDefault="00A91397" w:rsidP="00A91397">
            <w:pPr>
              <w:spacing w:after="0" w:line="259" w:lineRule="auto"/>
              <w:jc w:val="right"/>
              <w:rPr>
                <w:rFonts w:ascii="Times New Roman" w:eastAsia="Calibri" w:hAnsi="Times New Roman" w:cs="Times New Roman"/>
                <w:sz w:val="18"/>
                <w:szCs w:val="18"/>
              </w:rPr>
            </w:pPr>
            <w:r w:rsidRPr="00A91397">
              <w:rPr>
                <w:rFonts w:ascii="Times New Roman" w:eastAsia="Calibri" w:hAnsi="Times New Roman" w:cs="Times New Roman"/>
                <w:sz w:val="18"/>
                <w:szCs w:val="18"/>
              </w:rPr>
              <w:t>3.927.807,70</w:t>
            </w:r>
          </w:p>
        </w:tc>
      </w:tr>
      <w:tr w:rsidR="00A91397" w:rsidRPr="00A91397" w14:paraId="5D487A24"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E6FFE5"/>
            <w:hideMark/>
          </w:tcPr>
          <w:p w14:paraId="601C34AB" w14:textId="77777777" w:rsidR="00A91397" w:rsidRPr="00A91397" w:rsidRDefault="00A91397" w:rsidP="00A91397">
            <w:pPr>
              <w:spacing w:after="0" w:line="259" w:lineRule="auto"/>
              <w:rPr>
                <w:rFonts w:ascii="Times New Roman" w:eastAsia="Calibri" w:hAnsi="Times New Roman" w:cs="Times New Roman"/>
                <w:i/>
                <w:sz w:val="14"/>
                <w:szCs w:val="18"/>
              </w:rPr>
            </w:pPr>
            <w:r w:rsidRPr="00A91397">
              <w:rPr>
                <w:rFonts w:ascii="Times New Roman" w:eastAsia="Calibri" w:hAnsi="Times New Roman" w:cs="Times New Roman"/>
                <w:i/>
                <w:sz w:val="14"/>
                <w:szCs w:val="18"/>
              </w:rPr>
              <w:t xml:space="preserve">         11 PRIHODI OD POREZA</w:t>
            </w:r>
          </w:p>
        </w:tc>
        <w:tc>
          <w:tcPr>
            <w:tcW w:w="1300" w:type="dxa"/>
            <w:tcBorders>
              <w:top w:val="single" w:sz="4" w:space="0" w:color="auto"/>
              <w:left w:val="single" w:sz="4" w:space="0" w:color="auto"/>
              <w:bottom w:val="single" w:sz="4" w:space="0" w:color="auto"/>
              <w:right w:val="single" w:sz="4" w:space="0" w:color="auto"/>
            </w:tcBorders>
            <w:shd w:val="clear" w:color="auto" w:fill="E6FFE5"/>
            <w:hideMark/>
          </w:tcPr>
          <w:p w14:paraId="351D671A" w14:textId="77777777" w:rsidR="00A91397" w:rsidRPr="00A91397" w:rsidRDefault="00A91397" w:rsidP="00A91397">
            <w:pPr>
              <w:spacing w:after="0" w:line="259" w:lineRule="auto"/>
              <w:jc w:val="right"/>
              <w:rPr>
                <w:rFonts w:ascii="Times New Roman" w:eastAsia="Calibri" w:hAnsi="Times New Roman" w:cs="Times New Roman"/>
                <w:i/>
                <w:sz w:val="14"/>
                <w:szCs w:val="18"/>
              </w:rPr>
            </w:pPr>
            <w:r w:rsidRPr="00A91397">
              <w:rPr>
                <w:rFonts w:ascii="Times New Roman" w:eastAsia="Calibri" w:hAnsi="Times New Roman" w:cs="Times New Roman"/>
                <w:i/>
                <w:sz w:val="14"/>
                <w:szCs w:val="18"/>
              </w:rPr>
              <w:t>1.187.977,83</w:t>
            </w:r>
          </w:p>
        </w:tc>
        <w:tc>
          <w:tcPr>
            <w:tcW w:w="1300" w:type="dxa"/>
            <w:tcBorders>
              <w:top w:val="single" w:sz="4" w:space="0" w:color="auto"/>
              <w:left w:val="single" w:sz="4" w:space="0" w:color="auto"/>
              <w:bottom w:val="single" w:sz="4" w:space="0" w:color="auto"/>
              <w:right w:val="single" w:sz="4" w:space="0" w:color="auto"/>
            </w:tcBorders>
            <w:shd w:val="clear" w:color="auto" w:fill="E6FFE5"/>
            <w:hideMark/>
          </w:tcPr>
          <w:p w14:paraId="44092843" w14:textId="77777777" w:rsidR="00A91397" w:rsidRPr="00A91397" w:rsidRDefault="00A91397" w:rsidP="00A91397">
            <w:pPr>
              <w:spacing w:after="0" w:line="259" w:lineRule="auto"/>
              <w:jc w:val="right"/>
              <w:rPr>
                <w:rFonts w:ascii="Times New Roman" w:eastAsia="Calibri" w:hAnsi="Times New Roman" w:cs="Times New Roman"/>
                <w:i/>
                <w:sz w:val="14"/>
                <w:szCs w:val="18"/>
              </w:rPr>
            </w:pPr>
            <w:r w:rsidRPr="00A91397">
              <w:rPr>
                <w:rFonts w:ascii="Times New Roman" w:eastAsia="Calibri" w:hAnsi="Times New Roman" w:cs="Times New Roman"/>
                <w:i/>
                <w:sz w:val="14"/>
                <w:szCs w:val="18"/>
              </w:rPr>
              <w:t>926.842,08</w:t>
            </w:r>
          </w:p>
        </w:tc>
        <w:tc>
          <w:tcPr>
            <w:tcW w:w="1300" w:type="dxa"/>
            <w:tcBorders>
              <w:top w:val="single" w:sz="4" w:space="0" w:color="auto"/>
              <w:left w:val="single" w:sz="4" w:space="0" w:color="auto"/>
              <w:bottom w:val="single" w:sz="4" w:space="0" w:color="auto"/>
              <w:right w:val="single" w:sz="4" w:space="0" w:color="auto"/>
            </w:tcBorders>
            <w:shd w:val="clear" w:color="auto" w:fill="E6FFE5"/>
            <w:hideMark/>
          </w:tcPr>
          <w:p w14:paraId="2E5A67AF" w14:textId="77777777" w:rsidR="00A91397" w:rsidRPr="00A91397" w:rsidRDefault="00A91397" w:rsidP="00A91397">
            <w:pPr>
              <w:spacing w:after="0" w:line="259" w:lineRule="auto"/>
              <w:jc w:val="right"/>
              <w:rPr>
                <w:rFonts w:ascii="Times New Roman" w:eastAsia="Calibri" w:hAnsi="Times New Roman" w:cs="Times New Roman"/>
                <w:i/>
                <w:sz w:val="14"/>
                <w:szCs w:val="18"/>
              </w:rPr>
            </w:pPr>
            <w:r w:rsidRPr="00A91397">
              <w:rPr>
                <w:rFonts w:ascii="Times New Roman" w:eastAsia="Calibri" w:hAnsi="Times New Roman" w:cs="Times New Roman"/>
                <w:i/>
                <w:sz w:val="14"/>
                <w:szCs w:val="18"/>
              </w:rPr>
              <w:t>599.233,68</w:t>
            </w:r>
          </w:p>
        </w:tc>
      </w:tr>
      <w:tr w:rsidR="00A91397" w:rsidRPr="00A91397" w14:paraId="2D98CF58"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E6FFE5"/>
            <w:hideMark/>
          </w:tcPr>
          <w:p w14:paraId="4082A18D" w14:textId="77777777" w:rsidR="00A91397" w:rsidRPr="00A91397" w:rsidRDefault="00A91397" w:rsidP="00A91397">
            <w:pPr>
              <w:spacing w:after="0" w:line="259" w:lineRule="auto"/>
              <w:rPr>
                <w:rFonts w:ascii="Times New Roman" w:eastAsia="Calibri" w:hAnsi="Times New Roman" w:cs="Times New Roman"/>
                <w:i/>
                <w:sz w:val="14"/>
                <w:szCs w:val="18"/>
              </w:rPr>
            </w:pPr>
            <w:r w:rsidRPr="00A91397">
              <w:rPr>
                <w:rFonts w:ascii="Times New Roman" w:eastAsia="Calibri" w:hAnsi="Times New Roman" w:cs="Times New Roman"/>
                <w:i/>
                <w:sz w:val="14"/>
                <w:szCs w:val="18"/>
              </w:rPr>
              <w:t xml:space="preserve">         12 PRIHODI OD FINANCIJSKE IMOVINE</w:t>
            </w:r>
          </w:p>
        </w:tc>
        <w:tc>
          <w:tcPr>
            <w:tcW w:w="1300" w:type="dxa"/>
            <w:tcBorders>
              <w:top w:val="single" w:sz="4" w:space="0" w:color="auto"/>
              <w:left w:val="single" w:sz="4" w:space="0" w:color="auto"/>
              <w:bottom w:val="single" w:sz="4" w:space="0" w:color="auto"/>
              <w:right w:val="single" w:sz="4" w:space="0" w:color="auto"/>
            </w:tcBorders>
            <w:shd w:val="clear" w:color="auto" w:fill="E6FFE5"/>
            <w:hideMark/>
          </w:tcPr>
          <w:p w14:paraId="6E7C7C55" w14:textId="77777777" w:rsidR="00A91397" w:rsidRPr="00A91397" w:rsidRDefault="00A91397" w:rsidP="00A91397">
            <w:pPr>
              <w:spacing w:after="0" w:line="259" w:lineRule="auto"/>
              <w:jc w:val="right"/>
              <w:rPr>
                <w:rFonts w:ascii="Times New Roman" w:eastAsia="Calibri" w:hAnsi="Times New Roman" w:cs="Times New Roman"/>
                <w:i/>
                <w:sz w:val="14"/>
                <w:szCs w:val="18"/>
              </w:rPr>
            </w:pPr>
            <w:r w:rsidRPr="00A91397">
              <w:rPr>
                <w:rFonts w:ascii="Times New Roman" w:eastAsia="Calibri" w:hAnsi="Times New Roman" w:cs="Times New Roman"/>
                <w:i/>
                <w:sz w:val="14"/>
                <w:szCs w:val="18"/>
              </w:rPr>
              <w:t>168,00</w:t>
            </w:r>
          </w:p>
        </w:tc>
        <w:tc>
          <w:tcPr>
            <w:tcW w:w="1300" w:type="dxa"/>
            <w:tcBorders>
              <w:top w:val="single" w:sz="4" w:space="0" w:color="auto"/>
              <w:left w:val="single" w:sz="4" w:space="0" w:color="auto"/>
              <w:bottom w:val="single" w:sz="4" w:space="0" w:color="auto"/>
              <w:right w:val="single" w:sz="4" w:space="0" w:color="auto"/>
            </w:tcBorders>
            <w:shd w:val="clear" w:color="auto" w:fill="E6FFE5"/>
            <w:hideMark/>
          </w:tcPr>
          <w:p w14:paraId="38BAA81D" w14:textId="77777777" w:rsidR="00A91397" w:rsidRPr="00A91397" w:rsidRDefault="00A91397" w:rsidP="00A91397">
            <w:pPr>
              <w:spacing w:after="0" w:line="259" w:lineRule="auto"/>
              <w:jc w:val="right"/>
              <w:rPr>
                <w:rFonts w:ascii="Times New Roman" w:eastAsia="Calibri" w:hAnsi="Times New Roman" w:cs="Times New Roman"/>
                <w:i/>
                <w:sz w:val="14"/>
                <w:szCs w:val="18"/>
              </w:rPr>
            </w:pPr>
            <w:r w:rsidRPr="00A91397">
              <w:rPr>
                <w:rFonts w:ascii="Times New Roman" w:eastAsia="Calibri" w:hAnsi="Times New Roman" w:cs="Times New Roman"/>
                <w:i/>
                <w:sz w:val="14"/>
                <w:szCs w:val="18"/>
              </w:rPr>
              <w:t>228,13</w:t>
            </w:r>
          </w:p>
        </w:tc>
        <w:tc>
          <w:tcPr>
            <w:tcW w:w="1300" w:type="dxa"/>
            <w:tcBorders>
              <w:top w:val="single" w:sz="4" w:space="0" w:color="auto"/>
              <w:left w:val="single" w:sz="4" w:space="0" w:color="auto"/>
              <w:bottom w:val="single" w:sz="4" w:space="0" w:color="auto"/>
              <w:right w:val="single" w:sz="4" w:space="0" w:color="auto"/>
            </w:tcBorders>
            <w:shd w:val="clear" w:color="auto" w:fill="E6FFE5"/>
            <w:hideMark/>
          </w:tcPr>
          <w:p w14:paraId="6BD03547" w14:textId="77777777" w:rsidR="00A91397" w:rsidRPr="00A91397" w:rsidRDefault="00A91397" w:rsidP="00A91397">
            <w:pPr>
              <w:spacing w:after="0" w:line="259" w:lineRule="auto"/>
              <w:jc w:val="right"/>
              <w:rPr>
                <w:rFonts w:ascii="Times New Roman" w:eastAsia="Calibri" w:hAnsi="Times New Roman" w:cs="Times New Roman"/>
                <w:i/>
                <w:sz w:val="14"/>
                <w:szCs w:val="18"/>
              </w:rPr>
            </w:pPr>
            <w:r w:rsidRPr="00A91397">
              <w:rPr>
                <w:rFonts w:ascii="Times New Roman" w:eastAsia="Calibri" w:hAnsi="Times New Roman" w:cs="Times New Roman"/>
                <w:i/>
                <w:sz w:val="14"/>
                <w:szCs w:val="18"/>
              </w:rPr>
              <w:t>228,13</w:t>
            </w:r>
          </w:p>
        </w:tc>
      </w:tr>
      <w:tr w:rsidR="00A91397" w:rsidRPr="00A91397" w14:paraId="12355FDC"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E6FFE5"/>
            <w:hideMark/>
          </w:tcPr>
          <w:p w14:paraId="5A5721D5" w14:textId="77777777" w:rsidR="00A91397" w:rsidRPr="00A91397" w:rsidRDefault="00A91397" w:rsidP="00A91397">
            <w:pPr>
              <w:spacing w:after="0" w:line="259" w:lineRule="auto"/>
              <w:rPr>
                <w:rFonts w:ascii="Times New Roman" w:eastAsia="Calibri" w:hAnsi="Times New Roman" w:cs="Times New Roman"/>
                <w:i/>
                <w:sz w:val="14"/>
                <w:szCs w:val="18"/>
              </w:rPr>
            </w:pPr>
            <w:r w:rsidRPr="00A91397">
              <w:rPr>
                <w:rFonts w:ascii="Times New Roman" w:eastAsia="Calibri" w:hAnsi="Times New Roman" w:cs="Times New Roman"/>
                <w:i/>
                <w:sz w:val="14"/>
                <w:szCs w:val="18"/>
              </w:rPr>
              <w:t xml:space="preserve">         13 PRIHODI OD NEFINANCIJSKE IMOVINE</w:t>
            </w:r>
          </w:p>
        </w:tc>
        <w:tc>
          <w:tcPr>
            <w:tcW w:w="1300" w:type="dxa"/>
            <w:tcBorders>
              <w:top w:val="single" w:sz="4" w:space="0" w:color="auto"/>
              <w:left w:val="single" w:sz="4" w:space="0" w:color="auto"/>
              <w:bottom w:val="single" w:sz="4" w:space="0" w:color="auto"/>
              <w:right w:val="single" w:sz="4" w:space="0" w:color="auto"/>
            </w:tcBorders>
            <w:shd w:val="clear" w:color="auto" w:fill="E6FFE5"/>
            <w:hideMark/>
          </w:tcPr>
          <w:p w14:paraId="5BB9D16D" w14:textId="77777777" w:rsidR="00A91397" w:rsidRPr="00A91397" w:rsidRDefault="00A91397" w:rsidP="00A91397">
            <w:pPr>
              <w:spacing w:after="0" w:line="259" w:lineRule="auto"/>
              <w:jc w:val="right"/>
              <w:rPr>
                <w:rFonts w:ascii="Times New Roman" w:eastAsia="Calibri" w:hAnsi="Times New Roman" w:cs="Times New Roman"/>
                <w:i/>
                <w:sz w:val="14"/>
                <w:szCs w:val="18"/>
              </w:rPr>
            </w:pPr>
            <w:r w:rsidRPr="00A91397">
              <w:rPr>
                <w:rFonts w:ascii="Times New Roman" w:eastAsia="Calibri" w:hAnsi="Times New Roman" w:cs="Times New Roman"/>
                <w:i/>
                <w:sz w:val="14"/>
                <w:szCs w:val="18"/>
              </w:rPr>
              <w:t>0,00</w:t>
            </w:r>
          </w:p>
        </w:tc>
        <w:tc>
          <w:tcPr>
            <w:tcW w:w="1300" w:type="dxa"/>
            <w:tcBorders>
              <w:top w:val="single" w:sz="4" w:space="0" w:color="auto"/>
              <w:left w:val="single" w:sz="4" w:space="0" w:color="auto"/>
              <w:bottom w:val="single" w:sz="4" w:space="0" w:color="auto"/>
              <w:right w:val="single" w:sz="4" w:space="0" w:color="auto"/>
            </w:tcBorders>
            <w:shd w:val="clear" w:color="auto" w:fill="E6FFE5"/>
            <w:hideMark/>
          </w:tcPr>
          <w:p w14:paraId="02A435C4" w14:textId="77777777" w:rsidR="00A91397" w:rsidRPr="00A91397" w:rsidRDefault="00A91397" w:rsidP="00A91397">
            <w:pPr>
              <w:spacing w:after="0" w:line="259" w:lineRule="auto"/>
              <w:jc w:val="right"/>
              <w:rPr>
                <w:rFonts w:ascii="Times New Roman" w:eastAsia="Calibri" w:hAnsi="Times New Roman" w:cs="Times New Roman"/>
                <w:i/>
                <w:sz w:val="14"/>
                <w:szCs w:val="18"/>
              </w:rPr>
            </w:pPr>
            <w:r w:rsidRPr="00A91397">
              <w:rPr>
                <w:rFonts w:ascii="Times New Roman" w:eastAsia="Calibri" w:hAnsi="Times New Roman" w:cs="Times New Roman"/>
                <w:i/>
                <w:sz w:val="14"/>
                <w:szCs w:val="18"/>
              </w:rPr>
              <w:t>190.781,57</w:t>
            </w:r>
          </w:p>
        </w:tc>
        <w:tc>
          <w:tcPr>
            <w:tcW w:w="1300" w:type="dxa"/>
            <w:tcBorders>
              <w:top w:val="single" w:sz="4" w:space="0" w:color="auto"/>
              <w:left w:val="single" w:sz="4" w:space="0" w:color="auto"/>
              <w:bottom w:val="single" w:sz="4" w:space="0" w:color="auto"/>
              <w:right w:val="single" w:sz="4" w:space="0" w:color="auto"/>
            </w:tcBorders>
            <w:shd w:val="clear" w:color="auto" w:fill="E6FFE5"/>
            <w:hideMark/>
          </w:tcPr>
          <w:p w14:paraId="70AF5AA5" w14:textId="77777777" w:rsidR="00A91397" w:rsidRPr="00A91397" w:rsidRDefault="00A91397" w:rsidP="00A91397">
            <w:pPr>
              <w:spacing w:after="0" w:line="259" w:lineRule="auto"/>
              <w:jc w:val="right"/>
              <w:rPr>
                <w:rFonts w:ascii="Times New Roman" w:eastAsia="Calibri" w:hAnsi="Times New Roman" w:cs="Times New Roman"/>
                <w:i/>
                <w:sz w:val="14"/>
                <w:szCs w:val="18"/>
              </w:rPr>
            </w:pPr>
            <w:r w:rsidRPr="00A91397">
              <w:rPr>
                <w:rFonts w:ascii="Times New Roman" w:eastAsia="Calibri" w:hAnsi="Times New Roman" w:cs="Times New Roman"/>
                <w:i/>
                <w:sz w:val="14"/>
                <w:szCs w:val="18"/>
              </w:rPr>
              <w:t>132.727,20</w:t>
            </w:r>
          </w:p>
        </w:tc>
      </w:tr>
      <w:tr w:rsidR="00A91397" w:rsidRPr="00A91397" w14:paraId="6BC1A908"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E6FFE5"/>
            <w:hideMark/>
          </w:tcPr>
          <w:p w14:paraId="24AB4554" w14:textId="77777777" w:rsidR="00A91397" w:rsidRPr="00A91397" w:rsidRDefault="00A91397" w:rsidP="00A91397">
            <w:pPr>
              <w:spacing w:after="0" w:line="259" w:lineRule="auto"/>
              <w:rPr>
                <w:rFonts w:ascii="Times New Roman" w:eastAsia="Calibri" w:hAnsi="Times New Roman" w:cs="Times New Roman"/>
                <w:i/>
                <w:sz w:val="14"/>
                <w:szCs w:val="18"/>
              </w:rPr>
            </w:pPr>
            <w:r w:rsidRPr="00A91397">
              <w:rPr>
                <w:rFonts w:ascii="Times New Roman" w:eastAsia="Calibri" w:hAnsi="Times New Roman" w:cs="Times New Roman"/>
                <w:i/>
                <w:sz w:val="14"/>
                <w:szCs w:val="18"/>
              </w:rPr>
              <w:t xml:space="preserve">         131 PRIHODI OD ZAKUPA POSLOVNOG PROSTORA</w:t>
            </w:r>
          </w:p>
        </w:tc>
        <w:tc>
          <w:tcPr>
            <w:tcW w:w="1300" w:type="dxa"/>
            <w:tcBorders>
              <w:top w:val="single" w:sz="4" w:space="0" w:color="auto"/>
              <w:left w:val="single" w:sz="4" w:space="0" w:color="auto"/>
              <w:bottom w:val="single" w:sz="4" w:space="0" w:color="auto"/>
              <w:right w:val="single" w:sz="4" w:space="0" w:color="auto"/>
            </w:tcBorders>
            <w:shd w:val="clear" w:color="auto" w:fill="E6FFE5"/>
            <w:hideMark/>
          </w:tcPr>
          <w:p w14:paraId="598F6927" w14:textId="77777777" w:rsidR="00A91397" w:rsidRPr="00A91397" w:rsidRDefault="00A91397" w:rsidP="00A91397">
            <w:pPr>
              <w:spacing w:after="0" w:line="259" w:lineRule="auto"/>
              <w:jc w:val="right"/>
              <w:rPr>
                <w:rFonts w:ascii="Times New Roman" w:eastAsia="Calibri" w:hAnsi="Times New Roman" w:cs="Times New Roman"/>
                <w:i/>
                <w:sz w:val="14"/>
                <w:szCs w:val="18"/>
              </w:rPr>
            </w:pPr>
            <w:r w:rsidRPr="00A91397">
              <w:rPr>
                <w:rFonts w:ascii="Times New Roman" w:eastAsia="Calibri" w:hAnsi="Times New Roman" w:cs="Times New Roman"/>
                <w:i/>
                <w:sz w:val="14"/>
                <w:szCs w:val="18"/>
              </w:rPr>
              <w:t>2.947,25</w:t>
            </w:r>
          </w:p>
        </w:tc>
        <w:tc>
          <w:tcPr>
            <w:tcW w:w="1300" w:type="dxa"/>
            <w:tcBorders>
              <w:top w:val="single" w:sz="4" w:space="0" w:color="auto"/>
              <w:left w:val="single" w:sz="4" w:space="0" w:color="auto"/>
              <w:bottom w:val="single" w:sz="4" w:space="0" w:color="auto"/>
              <w:right w:val="single" w:sz="4" w:space="0" w:color="auto"/>
            </w:tcBorders>
            <w:shd w:val="clear" w:color="auto" w:fill="E6FFE5"/>
            <w:hideMark/>
          </w:tcPr>
          <w:p w14:paraId="6DC1DB80" w14:textId="77777777" w:rsidR="00A91397" w:rsidRPr="00A91397" w:rsidRDefault="00A91397" w:rsidP="00A91397">
            <w:pPr>
              <w:spacing w:after="0" w:line="259" w:lineRule="auto"/>
              <w:jc w:val="right"/>
              <w:rPr>
                <w:rFonts w:ascii="Times New Roman" w:eastAsia="Calibri" w:hAnsi="Times New Roman" w:cs="Times New Roman"/>
                <w:i/>
                <w:sz w:val="14"/>
                <w:szCs w:val="18"/>
              </w:rPr>
            </w:pPr>
            <w:r w:rsidRPr="00A91397">
              <w:rPr>
                <w:rFonts w:ascii="Times New Roman" w:eastAsia="Calibri" w:hAnsi="Times New Roman" w:cs="Times New Roman"/>
                <w:i/>
                <w:sz w:val="14"/>
                <w:szCs w:val="18"/>
              </w:rPr>
              <w:t>0,00</w:t>
            </w:r>
          </w:p>
        </w:tc>
        <w:tc>
          <w:tcPr>
            <w:tcW w:w="1300" w:type="dxa"/>
            <w:tcBorders>
              <w:top w:val="single" w:sz="4" w:space="0" w:color="auto"/>
              <w:left w:val="single" w:sz="4" w:space="0" w:color="auto"/>
              <w:bottom w:val="single" w:sz="4" w:space="0" w:color="auto"/>
              <w:right w:val="single" w:sz="4" w:space="0" w:color="auto"/>
            </w:tcBorders>
            <w:shd w:val="clear" w:color="auto" w:fill="E6FFE5"/>
            <w:hideMark/>
          </w:tcPr>
          <w:p w14:paraId="410EB1A4" w14:textId="77777777" w:rsidR="00A91397" w:rsidRPr="00A91397" w:rsidRDefault="00A91397" w:rsidP="00A91397">
            <w:pPr>
              <w:spacing w:after="0" w:line="259" w:lineRule="auto"/>
              <w:jc w:val="right"/>
              <w:rPr>
                <w:rFonts w:ascii="Times New Roman" w:eastAsia="Calibri" w:hAnsi="Times New Roman" w:cs="Times New Roman"/>
                <w:i/>
                <w:sz w:val="14"/>
                <w:szCs w:val="18"/>
              </w:rPr>
            </w:pPr>
            <w:r w:rsidRPr="00A91397">
              <w:rPr>
                <w:rFonts w:ascii="Times New Roman" w:eastAsia="Calibri" w:hAnsi="Times New Roman" w:cs="Times New Roman"/>
                <w:i/>
                <w:sz w:val="14"/>
                <w:szCs w:val="18"/>
              </w:rPr>
              <w:t>0,00</w:t>
            </w:r>
          </w:p>
        </w:tc>
      </w:tr>
      <w:tr w:rsidR="00A91397" w:rsidRPr="00A91397" w14:paraId="1C888638"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E6FFE5"/>
            <w:hideMark/>
          </w:tcPr>
          <w:p w14:paraId="7F7E8A8B" w14:textId="77777777" w:rsidR="00A91397" w:rsidRPr="00A91397" w:rsidRDefault="00A91397" w:rsidP="00A91397">
            <w:pPr>
              <w:spacing w:after="0" w:line="259" w:lineRule="auto"/>
              <w:rPr>
                <w:rFonts w:ascii="Times New Roman" w:eastAsia="Calibri" w:hAnsi="Times New Roman" w:cs="Times New Roman"/>
                <w:i/>
                <w:sz w:val="14"/>
                <w:szCs w:val="18"/>
              </w:rPr>
            </w:pPr>
            <w:r w:rsidRPr="00A91397">
              <w:rPr>
                <w:rFonts w:ascii="Times New Roman" w:eastAsia="Calibri" w:hAnsi="Times New Roman" w:cs="Times New Roman"/>
                <w:i/>
                <w:sz w:val="14"/>
                <w:szCs w:val="18"/>
              </w:rPr>
              <w:t xml:space="preserve">         132 PRIHODI OD NAKNADE ZA POKRETNU PRODAJU I PRAVO PUTA</w:t>
            </w:r>
          </w:p>
        </w:tc>
        <w:tc>
          <w:tcPr>
            <w:tcW w:w="1300" w:type="dxa"/>
            <w:tcBorders>
              <w:top w:val="single" w:sz="4" w:space="0" w:color="auto"/>
              <w:left w:val="single" w:sz="4" w:space="0" w:color="auto"/>
              <w:bottom w:val="single" w:sz="4" w:space="0" w:color="auto"/>
              <w:right w:val="single" w:sz="4" w:space="0" w:color="auto"/>
            </w:tcBorders>
            <w:shd w:val="clear" w:color="auto" w:fill="E6FFE5"/>
            <w:hideMark/>
          </w:tcPr>
          <w:p w14:paraId="3495F367" w14:textId="77777777" w:rsidR="00A91397" w:rsidRPr="00A91397" w:rsidRDefault="00A91397" w:rsidP="00A91397">
            <w:pPr>
              <w:spacing w:after="0" w:line="259" w:lineRule="auto"/>
              <w:jc w:val="right"/>
              <w:rPr>
                <w:rFonts w:ascii="Times New Roman" w:eastAsia="Calibri" w:hAnsi="Times New Roman" w:cs="Times New Roman"/>
                <w:i/>
                <w:sz w:val="14"/>
                <w:szCs w:val="18"/>
              </w:rPr>
            </w:pPr>
            <w:r w:rsidRPr="00A91397">
              <w:rPr>
                <w:rFonts w:ascii="Times New Roman" w:eastAsia="Calibri" w:hAnsi="Times New Roman" w:cs="Times New Roman"/>
                <w:i/>
                <w:sz w:val="14"/>
                <w:szCs w:val="18"/>
              </w:rPr>
              <w:t>2.930,00</w:t>
            </w:r>
          </w:p>
        </w:tc>
        <w:tc>
          <w:tcPr>
            <w:tcW w:w="1300" w:type="dxa"/>
            <w:tcBorders>
              <w:top w:val="single" w:sz="4" w:space="0" w:color="auto"/>
              <w:left w:val="single" w:sz="4" w:space="0" w:color="auto"/>
              <w:bottom w:val="single" w:sz="4" w:space="0" w:color="auto"/>
              <w:right w:val="single" w:sz="4" w:space="0" w:color="auto"/>
            </w:tcBorders>
            <w:shd w:val="clear" w:color="auto" w:fill="E6FFE5"/>
            <w:hideMark/>
          </w:tcPr>
          <w:p w14:paraId="77A78876" w14:textId="77777777" w:rsidR="00A91397" w:rsidRPr="00A91397" w:rsidRDefault="00A91397" w:rsidP="00A91397">
            <w:pPr>
              <w:spacing w:after="0" w:line="259" w:lineRule="auto"/>
              <w:jc w:val="right"/>
              <w:rPr>
                <w:rFonts w:ascii="Times New Roman" w:eastAsia="Calibri" w:hAnsi="Times New Roman" w:cs="Times New Roman"/>
                <w:i/>
                <w:sz w:val="14"/>
                <w:szCs w:val="18"/>
              </w:rPr>
            </w:pPr>
            <w:r w:rsidRPr="00A91397">
              <w:rPr>
                <w:rFonts w:ascii="Times New Roman" w:eastAsia="Calibri" w:hAnsi="Times New Roman" w:cs="Times New Roman"/>
                <w:i/>
                <w:sz w:val="14"/>
                <w:szCs w:val="18"/>
              </w:rPr>
              <w:t>0,00</w:t>
            </w:r>
          </w:p>
        </w:tc>
        <w:tc>
          <w:tcPr>
            <w:tcW w:w="1300" w:type="dxa"/>
            <w:tcBorders>
              <w:top w:val="single" w:sz="4" w:space="0" w:color="auto"/>
              <w:left w:val="single" w:sz="4" w:space="0" w:color="auto"/>
              <w:bottom w:val="single" w:sz="4" w:space="0" w:color="auto"/>
              <w:right w:val="single" w:sz="4" w:space="0" w:color="auto"/>
            </w:tcBorders>
            <w:shd w:val="clear" w:color="auto" w:fill="E6FFE5"/>
            <w:hideMark/>
          </w:tcPr>
          <w:p w14:paraId="712B1318" w14:textId="77777777" w:rsidR="00A91397" w:rsidRPr="00A91397" w:rsidRDefault="00A91397" w:rsidP="00A91397">
            <w:pPr>
              <w:spacing w:after="0" w:line="259" w:lineRule="auto"/>
              <w:jc w:val="right"/>
              <w:rPr>
                <w:rFonts w:ascii="Times New Roman" w:eastAsia="Calibri" w:hAnsi="Times New Roman" w:cs="Times New Roman"/>
                <w:i/>
                <w:sz w:val="14"/>
                <w:szCs w:val="18"/>
              </w:rPr>
            </w:pPr>
            <w:r w:rsidRPr="00A91397">
              <w:rPr>
                <w:rFonts w:ascii="Times New Roman" w:eastAsia="Calibri" w:hAnsi="Times New Roman" w:cs="Times New Roman"/>
                <w:i/>
                <w:sz w:val="14"/>
                <w:szCs w:val="18"/>
              </w:rPr>
              <w:t>0,00</w:t>
            </w:r>
          </w:p>
        </w:tc>
      </w:tr>
      <w:tr w:rsidR="00A91397" w:rsidRPr="00A91397" w14:paraId="2C427E00"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E6FFE5"/>
            <w:hideMark/>
          </w:tcPr>
          <w:p w14:paraId="3C91C79E" w14:textId="77777777" w:rsidR="00A91397" w:rsidRPr="00A91397" w:rsidRDefault="00A91397" w:rsidP="00A91397">
            <w:pPr>
              <w:spacing w:after="0" w:line="259" w:lineRule="auto"/>
              <w:rPr>
                <w:rFonts w:ascii="Times New Roman" w:eastAsia="Calibri" w:hAnsi="Times New Roman" w:cs="Times New Roman"/>
                <w:i/>
                <w:sz w:val="14"/>
                <w:szCs w:val="18"/>
              </w:rPr>
            </w:pPr>
            <w:r w:rsidRPr="00A91397">
              <w:rPr>
                <w:rFonts w:ascii="Times New Roman" w:eastAsia="Calibri" w:hAnsi="Times New Roman" w:cs="Times New Roman"/>
                <w:i/>
                <w:sz w:val="14"/>
                <w:szCs w:val="18"/>
              </w:rPr>
              <w:t xml:space="preserve">         134 PRIHODI OD OSTALIH KONCESIJA</w:t>
            </w:r>
          </w:p>
        </w:tc>
        <w:tc>
          <w:tcPr>
            <w:tcW w:w="1300" w:type="dxa"/>
            <w:tcBorders>
              <w:top w:val="single" w:sz="4" w:space="0" w:color="auto"/>
              <w:left w:val="single" w:sz="4" w:space="0" w:color="auto"/>
              <w:bottom w:val="single" w:sz="4" w:space="0" w:color="auto"/>
              <w:right w:val="single" w:sz="4" w:space="0" w:color="auto"/>
            </w:tcBorders>
            <w:shd w:val="clear" w:color="auto" w:fill="E6FFE5"/>
            <w:hideMark/>
          </w:tcPr>
          <w:p w14:paraId="3FA3D7DC" w14:textId="77777777" w:rsidR="00A91397" w:rsidRPr="00A91397" w:rsidRDefault="00A91397" w:rsidP="00A91397">
            <w:pPr>
              <w:spacing w:after="0" w:line="259" w:lineRule="auto"/>
              <w:jc w:val="right"/>
              <w:rPr>
                <w:rFonts w:ascii="Times New Roman" w:eastAsia="Calibri" w:hAnsi="Times New Roman" w:cs="Times New Roman"/>
                <w:i/>
                <w:sz w:val="14"/>
                <w:szCs w:val="18"/>
              </w:rPr>
            </w:pPr>
            <w:r w:rsidRPr="00A91397">
              <w:rPr>
                <w:rFonts w:ascii="Times New Roman" w:eastAsia="Calibri" w:hAnsi="Times New Roman" w:cs="Times New Roman"/>
                <w:i/>
                <w:sz w:val="14"/>
                <w:szCs w:val="18"/>
              </w:rPr>
              <w:t>0,00</w:t>
            </w:r>
          </w:p>
        </w:tc>
        <w:tc>
          <w:tcPr>
            <w:tcW w:w="1300" w:type="dxa"/>
            <w:tcBorders>
              <w:top w:val="single" w:sz="4" w:space="0" w:color="auto"/>
              <w:left w:val="single" w:sz="4" w:space="0" w:color="auto"/>
              <w:bottom w:val="single" w:sz="4" w:space="0" w:color="auto"/>
              <w:right w:val="single" w:sz="4" w:space="0" w:color="auto"/>
            </w:tcBorders>
            <w:shd w:val="clear" w:color="auto" w:fill="E6FFE5"/>
            <w:hideMark/>
          </w:tcPr>
          <w:p w14:paraId="0B9CD623" w14:textId="77777777" w:rsidR="00A91397" w:rsidRPr="00A91397" w:rsidRDefault="00A91397" w:rsidP="00A91397">
            <w:pPr>
              <w:spacing w:after="0" w:line="259" w:lineRule="auto"/>
              <w:jc w:val="right"/>
              <w:rPr>
                <w:rFonts w:ascii="Times New Roman" w:eastAsia="Calibri" w:hAnsi="Times New Roman" w:cs="Times New Roman"/>
                <w:i/>
                <w:sz w:val="14"/>
                <w:szCs w:val="18"/>
              </w:rPr>
            </w:pPr>
            <w:r w:rsidRPr="00A91397">
              <w:rPr>
                <w:rFonts w:ascii="Times New Roman" w:eastAsia="Calibri" w:hAnsi="Times New Roman" w:cs="Times New Roman"/>
                <w:i/>
                <w:sz w:val="14"/>
                <w:szCs w:val="18"/>
              </w:rPr>
              <w:t>0,00</w:t>
            </w:r>
          </w:p>
        </w:tc>
        <w:tc>
          <w:tcPr>
            <w:tcW w:w="1300" w:type="dxa"/>
            <w:tcBorders>
              <w:top w:val="single" w:sz="4" w:space="0" w:color="auto"/>
              <w:left w:val="single" w:sz="4" w:space="0" w:color="auto"/>
              <w:bottom w:val="single" w:sz="4" w:space="0" w:color="auto"/>
              <w:right w:val="single" w:sz="4" w:space="0" w:color="auto"/>
            </w:tcBorders>
            <w:shd w:val="clear" w:color="auto" w:fill="E6FFE5"/>
            <w:hideMark/>
          </w:tcPr>
          <w:p w14:paraId="1ACFAD92" w14:textId="77777777" w:rsidR="00A91397" w:rsidRPr="00A91397" w:rsidRDefault="00A91397" w:rsidP="00A91397">
            <w:pPr>
              <w:spacing w:after="0" w:line="259" w:lineRule="auto"/>
              <w:jc w:val="right"/>
              <w:rPr>
                <w:rFonts w:ascii="Times New Roman" w:eastAsia="Calibri" w:hAnsi="Times New Roman" w:cs="Times New Roman"/>
                <w:i/>
                <w:sz w:val="14"/>
                <w:szCs w:val="18"/>
              </w:rPr>
            </w:pPr>
            <w:r w:rsidRPr="00A91397">
              <w:rPr>
                <w:rFonts w:ascii="Times New Roman" w:eastAsia="Calibri" w:hAnsi="Times New Roman" w:cs="Times New Roman"/>
                <w:i/>
                <w:sz w:val="14"/>
                <w:szCs w:val="18"/>
              </w:rPr>
              <w:t>0,00</w:t>
            </w:r>
          </w:p>
        </w:tc>
      </w:tr>
      <w:tr w:rsidR="00A91397" w:rsidRPr="00A91397" w14:paraId="4AE1C7A0"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E6FFE5"/>
            <w:hideMark/>
          </w:tcPr>
          <w:p w14:paraId="0DE8962D" w14:textId="77777777" w:rsidR="00A91397" w:rsidRPr="00A91397" w:rsidRDefault="00A91397" w:rsidP="00A91397">
            <w:pPr>
              <w:spacing w:after="0" w:line="259" w:lineRule="auto"/>
              <w:rPr>
                <w:rFonts w:ascii="Times New Roman" w:eastAsia="Calibri" w:hAnsi="Times New Roman" w:cs="Times New Roman"/>
                <w:i/>
                <w:sz w:val="14"/>
                <w:szCs w:val="18"/>
              </w:rPr>
            </w:pPr>
            <w:r w:rsidRPr="00A91397">
              <w:rPr>
                <w:rFonts w:ascii="Times New Roman" w:eastAsia="Calibri" w:hAnsi="Times New Roman" w:cs="Times New Roman"/>
                <w:i/>
                <w:sz w:val="14"/>
                <w:szCs w:val="18"/>
              </w:rPr>
              <w:t xml:space="preserve">         15 PRIHODI OD KAZNI</w:t>
            </w:r>
          </w:p>
        </w:tc>
        <w:tc>
          <w:tcPr>
            <w:tcW w:w="1300" w:type="dxa"/>
            <w:tcBorders>
              <w:top w:val="single" w:sz="4" w:space="0" w:color="auto"/>
              <w:left w:val="single" w:sz="4" w:space="0" w:color="auto"/>
              <w:bottom w:val="single" w:sz="4" w:space="0" w:color="auto"/>
              <w:right w:val="single" w:sz="4" w:space="0" w:color="auto"/>
            </w:tcBorders>
            <w:shd w:val="clear" w:color="auto" w:fill="E6FFE5"/>
            <w:hideMark/>
          </w:tcPr>
          <w:p w14:paraId="2ED5FD76" w14:textId="77777777" w:rsidR="00A91397" w:rsidRPr="00A91397" w:rsidRDefault="00A91397" w:rsidP="00A91397">
            <w:pPr>
              <w:spacing w:after="0" w:line="259" w:lineRule="auto"/>
              <w:jc w:val="right"/>
              <w:rPr>
                <w:rFonts w:ascii="Times New Roman" w:eastAsia="Calibri" w:hAnsi="Times New Roman" w:cs="Times New Roman"/>
                <w:i/>
                <w:sz w:val="14"/>
                <w:szCs w:val="18"/>
              </w:rPr>
            </w:pPr>
            <w:r w:rsidRPr="00A91397">
              <w:rPr>
                <w:rFonts w:ascii="Times New Roman" w:eastAsia="Calibri" w:hAnsi="Times New Roman" w:cs="Times New Roman"/>
                <w:i/>
                <w:sz w:val="14"/>
                <w:szCs w:val="18"/>
              </w:rPr>
              <w:t>0,00</w:t>
            </w:r>
          </w:p>
        </w:tc>
        <w:tc>
          <w:tcPr>
            <w:tcW w:w="1300" w:type="dxa"/>
            <w:tcBorders>
              <w:top w:val="single" w:sz="4" w:space="0" w:color="auto"/>
              <w:left w:val="single" w:sz="4" w:space="0" w:color="auto"/>
              <w:bottom w:val="single" w:sz="4" w:space="0" w:color="auto"/>
              <w:right w:val="single" w:sz="4" w:space="0" w:color="auto"/>
            </w:tcBorders>
            <w:shd w:val="clear" w:color="auto" w:fill="E6FFE5"/>
            <w:hideMark/>
          </w:tcPr>
          <w:p w14:paraId="62696BC9" w14:textId="77777777" w:rsidR="00A91397" w:rsidRPr="00A91397" w:rsidRDefault="00A91397" w:rsidP="00A91397">
            <w:pPr>
              <w:spacing w:after="0" w:line="259" w:lineRule="auto"/>
              <w:jc w:val="right"/>
              <w:rPr>
                <w:rFonts w:ascii="Times New Roman" w:eastAsia="Calibri" w:hAnsi="Times New Roman" w:cs="Times New Roman"/>
                <w:i/>
                <w:sz w:val="14"/>
                <w:szCs w:val="18"/>
              </w:rPr>
            </w:pPr>
            <w:r w:rsidRPr="00A91397">
              <w:rPr>
                <w:rFonts w:ascii="Times New Roman" w:eastAsia="Calibri" w:hAnsi="Times New Roman" w:cs="Times New Roman"/>
                <w:i/>
                <w:sz w:val="14"/>
                <w:szCs w:val="18"/>
              </w:rPr>
              <w:t>20.000,00</w:t>
            </w:r>
          </w:p>
        </w:tc>
        <w:tc>
          <w:tcPr>
            <w:tcW w:w="1300" w:type="dxa"/>
            <w:tcBorders>
              <w:top w:val="single" w:sz="4" w:space="0" w:color="auto"/>
              <w:left w:val="single" w:sz="4" w:space="0" w:color="auto"/>
              <w:bottom w:val="single" w:sz="4" w:space="0" w:color="auto"/>
              <w:right w:val="single" w:sz="4" w:space="0" w:color="auto"/>
            </w:tcBorders>
            <w:shd w:val="clear" w:color="auto" w:fill="E6FFE5"/>
            <w:hideMark/>
          </w:tcPr>
          <w:p w14:paraId="0158E8A6" w14:textId="77777777" w:rsidR="00A91397" w:rsidRPr="00A91397" w:rsidRDefault="00A91397" w:rsidP="00A91397">
            <w:pPr>
              <w:spacing w:after="0" w:line="259" w:lineRule="auto"/>
              <w:jc w:val="right"/>
              <w:rPr>
                <w:rFonts w:ascii="Times New Roman" w:eastAsia="Calibri" w:hAnsi="Times New Roman" w:cs="Times New Roman"/>
                <w:i/>
                <w:sz w:val="14"/>
                <w:szCs w:val="18"/>
              </w:rPr>
            </w:pPr>
            <w:r w:rsidRPr="00A91397">
              <w:rPr>
                <w:rFonts w:ascii="Times New Roman" w:eastAsia="Calibri" w:hAnsi="Times New Roman" w:cs="Times New Roman"/>
                <w:i/>
                <w:sz w:val="14"/>
                <w:szCs w:val="18"/>
              </w:rPr>
              <w:t>0,00</w:t>
            </w:r>
          </w:p>
        </w:tc>
      </w:tr>
      <w:tr w:rsidR="00A91397" w:rsidRPr="00A91397" w14:paraId="1CF2EE5B"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E6FFE5"/>
            <w:hideMark/>
          </w:tcPr>
          <w:p w14:paraId="52B41C1E" w14:textId="77777777" w:rsidR="00A91397" w:rsidRPr="00A91397" w:rsidRDefault="00A91397" w:rsidP="00A91397">
            <w:pPr>
              <w:spacing w:after="0" w:line="259" w:lineRule="auto"/>
              <w:rPr>
                <w:rFonts w:ascii="Times New Roman" w:eastAsia="Calibri" w:hAnsi="Times New Roman" w:cs="Times New Roman"/>
                <w:i/>
                <w:sz w:val="14"/>
                <w:szCs w:val="18"/>
              </w:rPr>
            </w:pPr>
            <w:r w:rsidRPr="00A91397">
              <w:rPr>
                <w:rFonts w:ascii="Times New Roman" w:eastAsia="Calibri" w:hAnsi="Times New Roman" w:cs="Times New Roman"/>
                <w:i/>
                <w:sz w:val="14"/>
                <w:szCs w:val="18"/>
              </w:rPr>
              <w:t xml:space="preserve">         18 PRIHODI VIJEĆA SRPSKE NACIONALNE MANJINE</w:t>
            </w:r>
          </w:p>
        </w:tc>
        <w:tc>
          <w:tcPr>
            <w:tcW w:w="1300" w:type="dxa"/>
            <w:tcBorders>
              <w:top w:val="single" w:sz="4" w:space="0" w:color="auto"/>
              <w:left w:val="single" w:sz="4" w:space="0" w:color="auto"/>
              <w:bottom w:val="single" w:sz="4" w:space="0" w:color="auto"/>
              <w:right w:val="single" w:sz="4" w:space="0" w:color="auto"/>
            </w:tcBorders>
            <w:shd w:val="clear" w:color="auto" w:fill="E6FFE5"/>
            <w:hideMark/>
          </w:tcPr>
          <w:p w14:paraId="62A78BC7" w14:textId="77777777" w:rsidR="00A91397" w:rsidRPr="00A91397" w:rsidRDefault="00A91397" w:rsidP="00A91397">
            <w:pPr>
              <w:spacing w:after="0" w:line="259" w:lineRule="auto"/>
              <w:jc w:val="right"/>
              <w:rPr>
                <w:rFonts w:ascii="Times New Roman" w:eastAsia="Calibri" w:hAnsi="Times New Roman" w:cs="Times New Roman"/>
                <w:i/>
                <w:sz w:val="14"/>
                <w:szCs w:val="18"/>
              </w:rPr>
            </w:pPr>
            <w:r w:rsidRPr="00A91397">
              <w:rPr>
                <w:rFonts w:ascii="Times New Roman" w:eastAsia="Calibri" w:hAnsi="Times New Roman" w:cs="Times New Roman"/>
                <w:i/>
                <w:sz w:val="14"/>
                <w:szCs w:val="18"/>
              </w:rPr>
              <w:t>103.210,00</w:t>
            </w:r>
          </w:p>
        </w:tc>
        <w:tc>
          <w:tcPr>
            <w:tcW w:w="1300" w:type="dxa"/>
            <w:tcBorders>
              <w:top w:val="single" w:sz="4" w:space="0" w:color="auto"/>
              <w:left w:val="single" w:sz="4" w:space="0" w:color="auto"/>
              <w:bottom w:val="single" w:sz="4" w:space="0" w:color="auto"/>
              <w:right w:val="single" w:sz="4" w:space="0" w:color="auto"/>
            </w:tcBorders>
            <w:shd w:val="clear" w:color="auto" w:fill="E6FFE5"/>
            <w:hideMark/>
          </w:tcPr>
          <w:p w14:paraId="50AA4C2D" w14:textId="77777777" w:rsidR="00A91397" w:rsidRPr="00A91397" w:rsidRDefault="00A91397" w:rsidP="00A91397">
            <w:pPr>
              <w:spacing w:after="0" w:line="259" w:lineRule="auto"/>
              <w:jc w:val="right"/>
              <w:rPr>
                <w:rFonts w:ascii="Times New Roman" w:eastAsia="Calibri" w:hAnsi="Times New Roman" w:cs="Times New Roman"/>
                <w:i/>
                <w:sz w:val="14"/>
                <w:szCs w:val="18"/>
              </w:rPr>
            </w:pPr>
            <w:r w:rsidRPr="00A91397">
              <w:rPr>
                <w:rFonts w:ascii="Times New Roman" w:eastAsia="Calibri" w:hAnsi="Times New Roman" w:cs="Times New Roman"/>
                <w:i/>
                <w:sz w:val="14"/>
                <w:szCs w:val="18"/>
              </w:rPr>
              <w:t>11.852,54</w:t>
            </w:r>
          </w:p>
        </w:tc>
        <w:tc>
          <w:tcPr>
            <w:tcW w:w="1300" w:type="dxa"/>
            <w:tcBorders>
              <w:top w:val="single" w:sz="4" w:space="0" w:color="auto"/>
              <w:left w:val="single" w:sz="4" w:space="0" w:color="auto"/>
              <w:bottom w:val="single" w:sz="4" w:space="0" w:color="auto"/>
              <w:right w:val="single" w:sz="4" w:space="0" w:color="auto"/>
            </w:tcBorders>
            <w:shd w:val="clear" w:color="auto" w:fill="E6FFE5"/>
            <w:hideMark/>
          </w:tcPr>
          <w:p w14:paraId="30392FFE" w14:textId="77777777" w:rsidR="00A91397" w:rsidRPr="00A91397" w:rsidRDefault="00A91397" w:rsidP="00A91397">
            <w:pPr>
              <w:spacing w:after="0" w:line="259" w:lineRule="auto"/>
              <w:jc w:val="right"/>
              <w:rPr>
                <w:rFonts w:ascii="Times New Roman" w:eastAsia="Calibri" w:hAnsi="Times New Roman" w:cs="Times New Roman"/>
                <w:i/>
                <w:sz w:val="14"/>
                <w:szCs w:val="18"/>
              </w:rPr>
            </w:pPr>
            <w:r w:rsidRPr="00A91397">
              <w:rPr>
                <w:rFonts w:ascii="Times New Roman" w:eastAsia="Calibri" w:hAnsi="Times New Roman" w:cs="Times New Roman"/>
                <w:i/>
                <w:sz w:val="14"/>
                <w:szCs w:val="18"/>
              </w:rPr>
              <w:t>5.400,00</w:t>
            </w:r>
          </w:p>
        </w:tc>
      </w:tr>
      <w:tr w:rsidR="00A91397" w:rsidRPr="00A91397" w14:paraId="4C362F49"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E6FFE5"/>
            <w:hideMark/>
          </w:tcPr>
          <w:p w14:paraId="2EAECCB0" w14:textId="77777777" w:rsidR="00A91397" w:rsidRPr="00A91397" w:rsidRDefault="00A91397" w:rsidP="00A91397">
            <w:pPr>
              <w:spacing w:after="0" w:line="259" w:lineRule="auto"/>
              <w:rPr>
                <w:rFonts w:ascii="Times New Roman" w:eastAsia="Calibri" w:hAnsi="Times New Roman" w:cs="Times New Roman"/>
                <w:i/>
                <w:sz w:val="14"/>
                <w:szCs w:val="18"/>
              </w:rPr>
            </w:pPr>
            <w:r w:rsidRPr="00A91397">
              <w:rPr>
                <w:rFonts w:ascii="Times New Roman" w:eastAsia="Calibri" w:hAnsi="Times New Roman" w:cs="Times New Roman"/>
                <w:i/>
                <w:sz w:val="14"/>
                <w:szCs w:val="18"/>
              </w:rPr>
              <w:t xml:space="preserve">         19 KOMPENZACIJSKA MJERA</w:t>
            </w:r>
          </w:p>
        </w:tc>
        <w:tc>
          <w:tcPr>
            <w:tcW w:w="1300" w:type="dxa"/>
            <w:tcBorders>
              <w:top w:val="single" w:sz="4" w:space="0" w:color="auto"/>
              <w:left w:val="single" w:sz="4" w:space="0" w:color="auto"/>
              <w:bottom w:val="single" w:sz="4" w:space="0" w:color="auto"/>
              <w:right w:val="single" w:sz="4" w:space="0" w:color="auto"/>
            </w:tcBorders>
            <w:shd w:val="clear" w:color="auto" w:fill="E6FFE5"/>
            <w:hideMark/>
          </w:tcPr>
          <w:p w14:paraId="02EF3530" w14:textId="77777777" w:rsidR="00A91397" w:rsidRPr="00A91397" w:rsidRDefault="00A91397" w:rsidP="00A91397">
            <w:pPr>
              <w:spacing w:after="0" w:line="259" w:lineRule="auto"/>
              <w:jc w:val="right"/>
              <w:rPr>
                <w:rFonts w:ascii="Times New Roman" w:eastAsia="Calibri" w:hAnsi="Times New Roman" w:cs="Times New Roman"/>
                <w:i/>
                <w:sz w:val="14"/>
                <w:szCs w:val="18"/>
              </w:rPr>
            </w:pPr>
            <w:r w:rsidRPr="00A91397">
              <w:rPr>
                <w:rFonts w:ascii="Times New Roman" w:eastAsia="Calibri" w:hAnsi="Times New Roman" w:cs="Times New Roman"/>
                <w:i/>
                <w:sz w:val="14"/>
                <w:szCs w:val="18"/>
              </w:rPr>
              <w:t>814.111,62</w:t>
            </w:r>
          </w:p>
        </w:tc>
        <w:tc>
          <w:tcPr>
            <w:tcW w:w="1300" w:type="dxa"/>
            <w:tcBorders>
              <w:top w:val="single" w:sz="4" w:space="0" w:color="auto"/>
              <w:left w:val="single" w:sz="4" w:space="0" w:color="auto"/>
              <w:bottom w:val="single" w:sz="4" w:space="0" w:color="auto"/>
              <w:right w:val="single" w:sz="4" w:space="0" w:color="auto"/>
            </w:tcBorders>
            <w:shd w:val="clear" w:color="auto" w:fill="E6FFE5"/>
            <w:hideMark/>
          </w:tcPr>
          <w:p w14:paraId="2DD81D39" w14:textId="77777777" w:rsidR="00A91397" w:rsidRPr="00A91397" w:rsidRDefault="00A91397" w:rsidP="00A91397">
            <w:pPr>
              <w:spacing w:after="0" w:line="259" w:lineRule="auto"/>
              <w:jc w:val="right"/>
              <w:rPr>
                <w:rFonts w:ascii="Times New Roman" w:eastAsia="Calibri" w:hAnsi="Times New Roman" w:cs="Times New Roman"/>
                <w:i/>
                <w:sz w:val="14"/>
                <w:szCs w:val="18"/>
              </w:rPr>
            </w:pPr>
            <w:r w:rsidRPr="00A91397">
              <w:rPr>
                <w:rFonts w:ascii="Times New Roman" w:eastAsia="Calibri" w:hAnsi="Times New Roman" w:cs="Times New Roman"/>
                <w:i/>
                <w:sz w:val="14"/>
                <w:szCs w:val="18"/>
              </w:rPr>
              <w:t>1.508.533,42</w:t>
            </w:r>
          </w:p>
        </w:tc>
        <w:tc>
          <w:tcPr>
            <w:tcW w:w="1300" w:type="dxa"/>
            <w:tcBorders>
              <w:top w:val="single" w:sz="4" w:space="0" w:color="auto"/>
              <w:left w:val="single" w:sz="4" w:space="0" w:color="auto"/>
              <w:bottom w:val="single" w:sz="4" w:space="0" w:color="auto"/>
              <w:right w:val="single" w:sz="4" w:space="0" w:color="auto"/>
            </w:tcBorders>
            <w:shd w:val="clear" w:color="auto" w:fill="E6FFE5"/>
            <w:hideMark/>
          </w:tcPr>
          <w:p w14:paraId="56E5E2AF" w14:textId="77777777" w:rsidR="00A91397" w:rsidRPr="00A91397" w:rsidRDefault="00A91397" w:rsidP="00A91397">
            <w:pPr>
              <w:spacing w:after="0" w:line="259" w:lineRule="auto"/>
              <w:jc w:val="right"/>
              <w:rPr>
                <w:rFonts w:ascii="Times New Roman" w:eastAsia="Calibri" w:hAnsi="Times New Roman" w:cs="Times New Roman"/>
                <w:i/>
                <w:sz w:val="14"/>
                <w:szCs w:val="18"/>
              </w:rPr>
            </w:pPr>
            <w:r w:rsidRPr="00A91397">
              <w:rPr>
                <w:rFonts w:ascii="Times New Roman" w:eastAsia="Calibri" w:hAnsi="Times New Roman" w:cs="Times New Roman"/>
                <w:i/>
                <w:sz w:val="14"/>
                <w:szCs w:val="18"/>
              </w:rPr>
              <w:t>1.407.886,19</w:t>
            </w:r>
          </w:p>
        </w:tc>
      </w:tr>
      <w:tr w:rsidR="00A91397" w:rsidRPr="00A91397" w14:paraId="0EE660CD"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E6FFE5"/>
            <w:hideMark/>
          </w:tcPr>
          <w:p w14:paraId="55C0E9F2" w14:textId="77777777" w:rsidR="00A91397" w:rsidRPr="00A91397" w:rsidRDefault="00A91397" w:rsidP="00A91397">
            <w:pPr>
              <w:spacing w:after="0" w:line="259" w:lineRule="auto"/>
              <w:rPr>
                <w:rFonts w:ascii="Times New Roman" w:eastAsia="Calibri" w:hAnsi="Times New Roman" w:cs="Times New Roman"/>
                <w:i/>
                <w:sz w:val="14"/>
                <w:szCs w:val="18"/>
              </w:rPr>
            </w:pPr>
            <w:r w:rsidRPr="00A91397">
              <w:rPr>
                <w:rFonts w:ascii="Times New Roman" w:eastAsia="Calibri" w:hAnsi="Times New Roman" w:cs="Times New Roman"/>
                <w:i/>
                <w:sz w:val="14"/>
                <w:szCs w:val="18"/>
              </w:rPr>
              <w:t xml:space="preserve">         31 PRIHODI OD NAKNADE ZA TROŠKOVE DISTRIBUCIJE VODE</w:t>
            </w:r>
          </w:p>
        </w:tc>
        <w:tc>
          <w:tcPr>
            <w:tcW w:w="1300" w:type="dxa"/>
            <w:tcBorders>
              <w:top w:val="single" w:sz="4" w:space="0" w:color="auto"/>
              <w:left w:val="single" w:sz="4" w:space="0" w:color="auto"/>
              <w:bottom w:val="single" w:sz="4" w:space="0" w:color="auto"/>
              <w:right w:val="single" w:sz="4" w:space="0" w:color="auto"/>
            </w:tcBorders>
            <w:shd w:val="clear" w:color="auto" w:fill="E6FFE5"/>
            <w:hideMark/>
          </w:tcPr>
          <w:p w14:paraId="64DBCE5D" w14:textId="77777777" w:rsidR="00A91397" w:rsidRPr="00A91397" w:rsidRDefault="00A91397" w:rsidP="00A91397">
            <w:pPr>
              <w:spacing w:after="0" w:line="259" w:lineRule="auto"/>
              <w:jc w:val="right"/>
              <w:rPr>
                <w:rFonts w:ascii="Times New Roman" w:eastAsia="Calibri" w:hAnsi="Times New Roman" w:cs="Times New Roman"/>
                <w:i/>
                <w:sz w:val="14"/>
                <w:szCs w:val="18"/>
              </w:rPr>
            </w:pPr>
            <w:r w:rsidRPr="00A91397">
              <w:rPr>
                <w:rFonts w:ascii="Times New Roman" w:eastAsia="Calibri" w:hAnsi="Times New Roman" w:cs="Times New Roman"/>
                <w:i/>
                <w:sz w:val="14"/>
                <w:szCs w:val="18"/>
              </w:rPr>
              <w:t>482,00</w:t>
            </w:r>
          </w:p>
        </w:tc>
        <w:tc>
          <w:tcPr>
            <w:tcW w:w="1300" w:type="dxa"/>
            <w:tcBorders>
              <w:top w:val="single" w:sz="4" w:space="0" w:color="auto"/>
              <w:left w:val="single" w:sz="4" w:space="0" w:color="auto"/>
              <w:bottom w:val="single" w:sz="4" w:space="0" w:color="auto"/>
              <w:right w:val="single" w:sz="4" w:space="0" w:color="auto"/>
            </w:tcBorders>
            <w:shd w:val="clear" w:color="auto" w:fill="E6FFE5"/>
            <w:hideMark/>
          </w:tcPr>
          <w:p w14:paraId="5F88C3BD" w14:textId="77777777" w:rsidR="00A91397" w:rsidRPr="00A91397" w:rsidRDefault="00A91397" w:rsidP="00A91397">
            <w:pPr>
              <w:spacing w:after="0" w:line="259" w:lineRule="auto"/>
              <w:jc w:val="right"/>
              <w:rPr>
                <w:rFonts w:ascii="Times New Roman" w:eastAsia="Calibri" w:hAnsi="Times New Roman" w:cs="Times New Roman"/>
                <w:i/>
                <w:sz w:val="14"/>
                <w:szCs w:val="18"/>
              </w:rPr>
            </w:pPr>
            <w:r w:rsidRPr="00A91397">
              <w:rPr>
                <w:rFonts w:ascii="Times New Roman" w:eastAsia="Calibri" w:hAnsi="Times New Roman" w:cs="Times New Roman"/>
                <w:i/>
                <w:sz w:val="14"/>
                <w:szCs w:val="18"/>
              </w:rPr>
              <w:t>0,00</w:t>
            </w:r>
          </w:p>
        </w:tc>
        <w:tc>
          <w:tcPr>
            <w:tcW w:w="1300" w:type="dxa"/>
            <w:tcBorders>
              <w:top w:val="single" w:sz="4" w:space="0" w:color="auto"/>
              <w:left w:val="single" w:sz="4" w:space="0" w:color="auto"/>
              <w:bottom w:val="single" w:sz="4" w:space="0" w:color="auto"/>
              <w:right w:val="single" w:sz="4" w:space="0" w:color="auto"/>
            </w:tcBorders>
            <w:shd w:val="clear" w:color="auto" w:fill="E6FFE5"/>
            <w:hideMark/>
          </w:tcPr>
          <w:p w14:paraId="1CCA1077" w14:textId="77777777" w:rsidR="00A91397" w:rsidRPr="00A91397" w:rsidRDefault="00A91397" w:rsidP="00A91397">
            <w:pPr>
              <w:spacing w:after="0" w:line="259" w:lineRule="auto"/>
              <w:jc w:val="right"/>
              <w:rPr>
                <w:rFonts w:ascii="Times New Roman" w:eastAsia="Calibri" w:hAnsi="Times New Roman" w:cs="Times New Roman"/>
                <w:i/>
                <w:sz w:val="14"/>
                <w:szCs w:val="18"/>
              </w:rPr>
            </w:pPr>
            <w:r w:rsidRPr="00A91397">
              <w:rPr>
                <w:rFonts w:ascii="Times New Roman" w:eastAsia="Calibri" w:hAnsi="Times New Roman" w:cs="Times New Roman"/>
                <w:i/>
                <w:sz w:val="14"/>
                <w:szCs w:val="18"/>
              </w:rPr>
              <w:t>0,00</w:t>
            </w:r>
          </w:p>
        </w:tc>
      </w:tr>
      <w:tr w:rsidR="00A91397" w:rsidRPr="00A91397" w14:paraId="1CEB3A78"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E6FFE5"/>
            <w:hideMark/>
          </w:tcPr>
          <w:p w14:paraId="371C5B76" w14:textId="77777777" w:rsidR="00A91397" w:rsidRPr="00A91397" w:rsidRDefault="00A91397" w:rsidP="00A91397">
            <w:pPr>
              <w:spacing w:after="0" w:line="259" w:lineRule="auto"/>
              <w:rPr>
                <w:rFonts w:ascii="Times New Roman" w:eastAsia="Calibri" w:hAnsi="Times New Roman" w:cs="Times New Roman"/>
                <w:i/>
                <w:sz w:val="14"/>
                <w:szCs w:val="18"/>
              </w:rPr>
            </w:pPr>
            <w:r w:rsidRPr="00A91397">
              <w:rPr>
                <w:rFonts w:ascii="Times New Roman" w:eastAsia="Calibri" w:hAnsi="Times New Roman" w:cs="Times New Roman"/>
                <w:i/>
                <w:sz w:val="14"/>
                <w:szCs w:val="18"/>
              </w:rPr>
              <w:t xml:space="preserve">         41 KOMUNALNA NAKNADA</w:t>
            </w:r>
          </w:p>
        </w:tc>
        <w:tc>
          <w:tcPr>
            <w:tcW w:w="1300" w:type="dxa"/>
            <w:tcBorders>
              <w:top w:val="single" w:sz="4" w:space="0" w:color="auto"/>
              <w:left w:val="single" w:sz="4" w:space="0" w:color="auto"/>
              <w:bottom w:val="single" w:sz="4" w:space="0" w:color="auto"/>
              <w:right w:val="single" w:sz="4" w:space="0" w:color="auto"/>
            </w:tcBorders>
            <w:shd w:val="clear" w:color="auto" w:fill="E6FFE5"/>
            <w:hideMark/>
          </w:tcPr>
          <w:p w14:paraId="55ED802D" w14:textId="77777777" w:rsidR="00A91397" w:rsidRPr="00A91397" w:rsidRDefault="00A91397" w:rsidP="00A91397">
            <w:pPr>
              <w:spacing w:after="0" w:line="259" w:lineRule="auto"/>
              <w:jc w:val="right"/>
              <w:rPr>
                <w:rFonts w:ascii="Times New Roman" w:eastAsia="Calibri" w:hAnsi="Times New Roman" w:cs="Times New Roman"/>
                <w:i/>
                <w:sz w:val="14"/>
                <w:szCs w:val="18"/>
              </w:rPr>
            </w:pPr>
            <w:r w:rsidRPr="00A91397">
              <w:rPr>
                <w:rFonts w:ascii="Times New Roman" w:eastAsia="Calibri" w:hAnsi="Times New Roman" w:cs="Times New Roman"/>
                <w:i/>
                <w:sz w:val="14"/>
                <w:szCs w:val="18"/>
              </w:rPr>
              <w:t>90.946,19</w:t>
            </w:r>
          </w:p>
        </w:tc>
        <w:tc>
          <w:tcPr>
            <w:tcW w:w="1300" w:type="dxa"/>
            <w:tcBorders>
              <w:top w:val="single" w:sz="4" w:space="0" w:color="auto"/>
              <w:left w:val="single" w:sz="4" w:space="0" w:color="auto"/>
              <w:bottom w:val="single" w:sz="4" w:space="0" w:color="auto"/>
              <w:right w:val="single" w:sz="4" w:space="0" w:color="auto"/>
            </w:tcBorders>
            <w:shd w:val="clear" w:color="auto" w:fill="E6FFE5"/>
            <w:hideMark/>
          </w:tcPr>
          <w:p w14:paraId="135B350A" w14:textId="77777777" w:rsidR="00A91397" w:rsidRPr="00A91397" w:rsidRDefault="00A91397" w:rsidP="00A91397">
            <w:pPr>
              <w:spacing w:after="0" w:line="259" w:lineRule="auto"/>
              <w:jc w:val="right"/>
              <w:rPr>
                <w:rFonts w:ascii="Times New Roman" w:eastAsia="Calibri" w:hAnsi="Times New Roman" w:cs="Times New Roman"/>
                <w:i/>
                <w:sz w:val="14"/>
                <w:szCs w:val="18"/>
              </w:rPr>
            </w:pPr>
            <w:r w:rsidRPr="00A91397">
              <w:rPr>
                <w:rFonts w:ascii="Times New Roman" w:eastAsia="Calibri" w:hAnsi="Times New Roman" w:cs="Times New Roman"/>
                <w:i/>
                <w:sz w:val="14"/>
                <w:szCs w:val="18"/>
              </w:rPr>
              <w:t>164.327,25</w:t>
            </w:r>
          </w:p>
        </w:tc>
        <w:tc>
          <w:tcPr>
            <w:tcW w:w="1300" w:type="dxa"/>
            <w:tcBorders>
              <w:top w:val="single" w:sz="4" w:space="0" w:color="auto"/>
              <w:left w:val="single" w:sz="4" w:space="0" w:color="auto"/>
              <w:bottom w:val="single" w:sz="4" w:space="0" w:color="auto"/>
              <w:right w:val="single" w:sz="4" w:space="0" w:color="auto"/>
            </w:tcBorders>
            <w:shd w:val="clear" w:color="auto" w:fill="E6FFE5"/>
            <w:hideMark/>
          </w:tcPr>
          <w:p w14:paraId="2D0E6952" w14:textId="77777777" w:rsidR="00A91397" w:rsidRPr="00A91397" w:rsidRDefault="00A91397" w:rsidP="00A91397">
            <w:pPr>
              <w:spacing w:after="0" w:line="259" w:lineRule="auto"/>
              <w:jc w:val="right"/>
              <w:rPr>
                <w:rFonts w:ascii="Times New Roman" w:eastAsia="Calibri" w:hAnsi="Times New Roman" w:cs="Times New Roman"/>
                <w:i/>
                <w:sz w:val="14"/>
                <w:szCs w:val="18"/>
              </w:rPr>
            </w:pPr>
            <w:r w:rsidRPr="00A91397">
              <w:rPr>
                <w:rFonts w:ascii="Times New Roman" w:eastAsia="Calibri" w:hAnsi="Times New Roman" w:cs="Times New Roman"/>
                <w:i/>
                <w:sz w:val="14"/>
                <w:szCs w:val="18"/>
              </w:rPr>
              <w:t>159.055,44</w:t>
            </w:r>
          </w:p>
        </w:tc>
      </w:tr>
      <w:tr w:rsidR="00A91397" w:rsidRPr="00A91397" w14:paraId="377308BD"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E6FFE5"/>
            <w:hideMark/>
          </w:tcPr>
          <w:p w14:paraId="072ED29B" w14:textId="77777777" w:rsidR="00A91397" w:rsidRPr="00A91397" w:rsidRDefault="00A91397" w:rsidP="00A91397">
            <w:pPr>
              <w:spacing w:after="0" w:line="259" w:lineRule="auto"/>
              <w:rPr>
                <w:rFonts w:ascii="Times New Roman" w:eastAsia="Calibri" w:hAnsi="Times New Roman" w:cs="Times New Roman"/>
                <w:i/>
                <w:sz w:val="14"/>
                <w:szCs w:val="18"/>
              </w:rPr>
            </w:pPr>
            <w:r w:rsidRPr="00A91397">
              <w:rPr>
                <w:rFonts w:ascii="Times New Roman" w:eastAsia="Calibri" w:hAnsi="Times New Roman" w:cs="Times New Roman"/>
                <w:i/>
                <w:sz w:val="14"/>
                <w:szCs w:val="18"/>
              </w:rPr>
              <w:t xml:space="preserve">         42 KOMUNALNI DOPRINOS</w:t>
            </w:r>
          </w:p>
        </w:tc>
        <w:tc>
          <w:tcPr>
            <w:tcW w:w="1300" w:type="dxa"/>
            <w:tcBorders>
              <w:top w:val="single" w:sz="4" w:space="0" w:color="auto"/>
              <w:left w:val="single" w:sz="4" w:space="0" w:color="auto"/>
              <w:bottom w:val="single" w:sz="4" w:space="0" w:color="auto"/>
              <w:right w:val="single" w:sz="4" w:space="0" w:color="auto"/>
            </w:tcBorders>
            <w:shd w:val="clear" w:color="auto" w:fill="E6FFE5"/>
            <w:hideMark/>
          </w:tcPr>
          <w:p w14:paraId="2A5242F3" w14:textId="77777777" w:rsidR="00A91397" w:rsidRPr="00A91397" w:rsidRDefault="00A91397" w:rsidP="00A91397">
            <w:pPr>
              <w:spacing w:after="0" w:line="259" w:lineRule="auto"/>
              <w:jc w:val="right"/>
              <w:rPr>
                <w:rFonts w:ascii="Times New Roman" w:eastAsia="Calibri" w:hAnsi="Times New Roman" w:cs="Times New Roman"/>
                <w:i/>
                <w:sz w:val="14"/>
                <w:szCs w:val="18"/>
              </w:rPr>
            </w:pPr>
            <w:r w:rsidRPr="00A91397">
              <w:rPr>
                <w:rFonts w:ascii="Times New Roman" w:eastAsia="Calibri" w:hAnsi="Times New Roman" w:cs="Times New Roman"/>
                <w:i/>
                <w:sz w:val="14"/>
                <w:szCs w:val="18"/>
              </w:rPr>
              <w:t>15.000,00</w:t>
            </w:r>
          </w:p>
        </w:tc>
        <w:tc>
          <w:tcPr>
            <w:tcW w:w="1300" w:type="dxa"/>
            <w:tcBorders>
              <w:top w:val="single" w:sz="4" w:space="0" w:color="auto"/>
              <w:left w:val="single" w:sz="4" w:space="0" w:color="auto"/>
              <w:bottom w:val="single" w:sz="4" w:space="0" w:color="auto"/>
              <w:right w:val="single" w:sz="4" w:space="0" w:color="auto"/>
            </w:tcBorders>
            <w:shd w:val="clear" w:color="auto" w:fill="E6FFE5"/>
            <w:hideMark/>
          </w:tcPr>
          <w:p w14:paraId="30DF386C" w14:textId="77777777" w:rsidR="00A91397" w:rsidRPr="00A91397" w:rsidRDefault="00A91397" w:rsidP="00A91397">
            <w:pPr>
              <w:spacing w:after="0" w:line="259" w:lineRule="auto"/>
              <w:jc w:val="right"/>
              <w:rPr>
                <w:rFonts w:ascii="Times New Roman" w:eastAsia="Calibri" w:hAnsi="Times New Roman" w:cs="Times New Roman"/>
                <w:i/>
                <w:sz w:val="14"/>
                <w:szCs w:val="18"/>
              </w:rPr>
            </w:pPr>
            <w:r w:rsidRPr="00A91397">
              <w:rPr>
                <w:rFonts w:ascii="Times New Roman" w:eastAsia="Calibri" w:hAnsi="Times New Roman" w:cs="Times New Roman"/>
                <w:i/>
                <w:sz w:val="14"/>
                <w:szCs w:val="18"/>
              </w:rPr>
              <w:t>0,00</w:t>
            </w:r>
          </w:p>
        </w:tc>
        <w:tc>
          <w:tcPr>
            <w:tcW w:w="1300" w:type="dxa"/>
            <w:tcBorders>
              <w:top w:val="single" w:sz="4" w:space="0" w:color="auto"/>
              <w:left w:val="single" w:sz="4" w:space="0" w:color="auto"/>
              <w:bottom w:val="single" w:sz="4" w:space="0" w:color="auto"/>
              <w:right w:val="single" w:sz="4" w:space="0" w:color="auto"/>
            </w:tcBorders>
            <w:shd w:val="clear" w:color="auto" w:fill="E6FFE5"/>
            <w:hideMark/>
          </w:tcPr>
          <w:p w14:paraId="7E846065" w14:textId="77777777" w:rsidR="00A91397" w:rsidRPr="00A91397" w:rsidRDefault="00A91397" w:rsidP="00A91397">
            <w:pPr>
              <w:spacing w:after="0" w:line="259" w:lineRule="auto"/>
              <w:jc w:val="right"/>
              <w:rPr>
                <w:rFonts w:ascii="Times New Roman" w:eastAsia="Calibri" w:hAnsi="Times New Roman" w:cs="Times New Roman"/>
                <w:i/>
                <w:sz w:val="14"/>
                <w:szCs w:val="18"/>
              </w:rPr>
            </w:pPr>
            <w:r w:rsidRPr="00A91397">
              <w:rPr>
                <w:rFonts w:ascii="Times New Roman" w:eastAsia="Calibri" w:hAnsi="Times New Roman" w:cs="Times New Roman"/>
                <w:i/>
                <w:sz w:val="14"/>
                <w:szCs w:val="18"/>
              </w:rPr>
              <w:t>782,66</w:t>
            </w:r>
          </w:p>
        </w:tc>
      </w:tr>
      <w:tr w:rsidR="00A91397" w:rsidRPr="00A91397" w14:paraId="5B650914"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E6FFE5"/>
            <w:hideMark/>
          </w:tcPr>
          <w:p w14:paraId="532312DA" w14:textId="77777777" w:rsidR="00A91397" w:rsidRPr="00A91397" w:rsidRDefault="00A91397" w:rsidP="00A91397">
            <w:pPr>
              <w:spacing w:after="0" w:line="259" w:lineRule="auto"/>
              <w:rPr>
                <w:rFonts w:ascii="Times New Roman" w:eastAsia="Calibri" w:hAnsi="Times New Roman" w:cs="Times New Roman"/>
                <w:i/>
                <w:sz w:val="14"/>
                <w:szCs w:val="18"/>
              </w:rPr>
            </w:pPr>
            <w:r w:rsidRPr="00A91397">
              <w:rPr>
                <w:rFonts w:ascii="Times New Roman" w:eastAsia="Calibri" w:hAnsi="Times New Roman" w:cs="Times New Roman"/>
                <w:i/>
                <w:sz w:val="14"/>
                <w:szCs w:val="18"/>
              </w:rPr>
              <w:t xml:space="preserve">         43 ŠUMSKI DOPRINOS</w:t>
            </w:r>
          </w:p>
        </w:tc>
        <w:tc>
          <w:tcPr>
            <w:tcW w:w="1300" w:type="dxa"/>
            <w:tcBorders>
              <w:top w:val="single" w:sz="4" w:space="0" w:color="auto"/>
              <w:left w:val="single" w:sz="4" w:space="0" w:color="auto"/>
              <w:bottom w:val="single" w:sz="4" w:space="0" w:color="auto"/>
              <w:right w:val="single" w:sz="4" w:space="0" w:color="auto"/>
            </w:tcBorders>
            <w:shd w:val="clear" w:color="auto" w:fill="E6FFE5"/>
            <w:hideMark/>
          </w:tcPr>
          <w:p w14:paraId="03970705" w14:textId="77777777" w:rsidR="00A91397" w:rsidRPr="00A91397" w:rsidRDefault="00A91397" w:rsidP="00A91397">
            <w:pPr>
              <w:spacing w:after="0" w:line="259" w:lineRule="auto"/>
              <w:jc w:val="right"/>
              <w:rPr>
                <w:rFonts w:ascii="Times New Roman" w:eastAsia="Calibri" w:hAnsi="Times New Roman" w:cs="Times New Roman"/>
                <w:i/>
                <w:sz w:val="14"/>
                <w:szCs w:val="18"/>
              </w:rPr>
            </w:pPr>
            <w:r w:rsidRPr="00A91397">
              <w:rPr>
                <w:rFonts w:ascii="Times New Roman" w:eastAsia="Calibri" w:hAnsi="Times New Roman" w:cs="Times New Roman"/>
                <w:i/>
                <w:sz w:val="14"/>
                <w:szCs w:val="18"/>
              </w:rPr>
              <w:t>6.780,00</w:t>
            </w:r>
          </w:p>
        </w:tc>
        <w:tc>
          <w:tcPr>
            <w:tcW w:w="1300" w:type="dxa"/>
            <w:tcBorders>
              <w:top w:val="single" w:sz="4" w:space="0" w:color="auto"/>
              <w:left w:val="single" w:sz="4" w:space="0" w:color="auto"/>
              <w:bottom w:val="single" w:sz="4" w:space="0" w:color="auto"/>
              <w:right w:val="single" w:sz="4" w:space="0" w:color="auto"/>
            </w:tcBorders>
            <w:shd w:val="clear" w:color="auto" w:fill="E6FFE5"/>
            <w:hideMark/>
          </w:tcPr>
          <w:p w14:paraId="53F50BC7" w14:textId="77777777" w:rsidR="00A91397" w:rsidRPr="00A91397" w:rsidRDefault="00A91397" w:rsidP="00A91397">
            <w:pPr>
              <w:spacing w:after="0" w:line="259" w:lineRule="auto"/>
              <w:jc w:val="right"/>
              <w:rPr>
                <w:rFonts w:ascii="Times New Roman" w:eastAsia="Calibri" w:hAnsi="Times New Roman" w:cs="Times New Roman"/>
                <w:i/>
                <w:sz w:val="14"/>
                <w:szCs w:val="18"/>
              </w:rPr>
            </w:pPr>
            <w:r w:rsidRPr="00A91397">
              <w:rPr>
                <w:rFonts w:ascii="Times New Roman" w:eastAsia="Calibri" w:hAnsi="Times New Roman" w:cs="Times New Roman"/>
                <w:i/>
                <w:sz w:val="14"/>
                <w:szCs w:val="18"/>
              </w:rPr>
              <w:t>178.268,02</w:t>
            </w:r>
          </w:p>
        </w:tc>
        <w:tc>
          <w:tcPr>
            <w:tcW w:w="1300" w:type="dxa"/>
            <w:tcBorders>
              <w:top w:val="single" w:sz="4" w:space="0" w:color="auto"/>
              <w:left w:val="single" w:sz="4" w:space="0" w:color="auto"/>
              <w:bottom w:val="single" w:sz="4" w:space="0" w:color="auto"/>
              <w:right w:val="single" w:sz="4" w:space="0" w:color="auto"/>
            </w:tcBorders>
            <w:shd w:val="clear" w:color="auto" w:fill="E6FFE5"/>
            <w:hideMark/>
          </w:tcPr>
          <w:p w14:paraId="7AD1BDA3" w14:textId="77777777" w:rsidR="00A91397" w:rsidRPr="00A91397" w:rsidRDefault="00A91397" w:rsidP="00A91397">
            <w:pPr>
              <w:spacing w:after="0" w:line="259" w:lineRule="auto"/>
              <w:jc w:val="right"/>
              <w:rPr>
                <w:rFonts w:ascii="Times New Roman" w:eastAsia="Calibri" w:hAnsi="Times New Roman" w:cs="Times New Roman"/>
                <w:i/>
                <w:sz w:val="14"/>
                <w:szCs w:val="18"/>
              </w:rPr>
            </w:pPr>
            <w:r w:rsidRPr="00A91397">
              <w:rPr>
                <w:rFonts w:ascii="Times New Roman" w:eastAsia="Calibri" w:hAnsi="Times New Roman" w:cs="Times New Roman"/>
                <w:i/>
                <w:sz w:val="14"/>
                <w:szCs w:val="18"/>
              </w:rPr>
              <w:t>113.743,15</w:t>
            </w:r>
          </w:p>
        </w:tc>
      </w:tr>
      <w:tr w:rsidR="00A91397" w:rsidRPr="00A91397" w14:paraId="4DA89C16"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E6FFE5"/>
            <w:hideMark/>
          </w:tcPr>
          <w:p w14:paraId="4E1A2FA3" w14:textId="77777777" w:rsidR="00A91397" w:rsidRPr="00A91397" w:rsidRDefault="00A91397" w:rsidP="00A91397">
            <w:pPr>
              <w:spacing w:after="0" w:line="259" w:lineRule="auto"/>
              <w:rPr>
                <w:rFonts w:ascii="Times New Roman" w:eastAsia="Calibri" w:hAnsi="Times New Roman" w:cs="Times New Roman"/>
                <w:i/>
                <w:sz w:val="14"/>
                <w:szCs w:val="18"/>
              </w:rPr>
            </w:pPr>
            <w:r w:rsidRPr="00A91397">
              <w:rPr>
                <w:rFonts w:ascii="Times New Roman" w:eastAsia="Calibri" w:hAnsi="Times New Roman" w:cs="Times New Roman"/>
                <w:i/>
                <w:sz w:val="14"/>
                <w:szCs w:val="18"/>
              </w:rPr>
              <w:t xml:space="preserve">         44 PRIHODI OD LEGALIZACIJE</w:t>
            </w:r>
          </w:p>
        </w:tc>
        <w:tc>
          <w:tcPr>
            <w:tcW w:w="1300" w:type="dxa"/>
            <w:tcBorders>
              <w:top w:val="single" w:sz="4" w:space="0" w:color="auto"/>
              <w:left w:val="single" w:sz="4" w:space="0" w:color="auto"/>
              <w:bottom w:val="single" w:sz="4" w:space="0" w:color="auto"/>
              <w:right w:val="single" w:sz="4" w:space="0" w:color="auto"/>
            </w:tcBorders>
            <w:shd w:val="clear" w:color="auto" w:fill="E6FFE5"/>
            <w:hideMark/>
          </w:tcPr>
          <w:p w14:paraId="5DA26537" w14:textId="77777777" w:rsidR="00A91397" w:rsidRPr="00A91397" w:rsidRDefault="00A91397" w:rsidP="00A91397">
            <w:pPr>
              <w:spacing w:after="0" w:line="259" w:lineRule="auto"/>
              <w:jc w:val="right"/>
              <w:rPr>
                <w:rFonts w:ascii="Times New Roman" w:eastAsia="Calibri" w:hAnsi="Times New Roman" w:cs="Times New Roman"/>
                <w:i/>
                <w:sz w:val="14"/>
                <w:szCs w:val="18"/>
              </w:rPr>
            </w:pPr>
            <w:r w:rsidRPr="00A91397">
              <w:rPr>
                <w:rFonts w:ascii="Times New Roman" w:eastAsia="Calibri" w:hAnsi="Times New Roman" w:cs="Times New Roman"/>
                <w:i/>
                <w:sz w:val="14"/>
                <w:szCs w:val="18"/>
              </w:rPr>
              <w:t>0,00</w:t>
            </w:r>
          </w:p>
        </w:tc>
        <w:tc>
          <w:tcPr>
            <w:tcW w:w="1300" w:type="dxa"/>
            <w:tcBorders>
              <w:top w:val="single" w:sz="4" w:space="0" w:color="auto"/>
              <w:left w:val="single" w:sz="4" w:space="0" w:color="auto"/>
              <w:bottom w:val="single" w:sz="4" w:space="0" w:color="auto"/>
              <w:right w:val="single" w:sz="4" w:space="0" w:color="auto"/>
            </w:tcBorders>
            <w:shd w:val="clear" w:color="auto" w:fill="E6FFE5"/>
            <w:hideMark/>
          </w:tcPr>
          <w:p w14:paraId="3A11E97D" w14:textId="77777777" w:rsidR="00A91397" w:rsidRPr="00A91397" w:rsidRDefault="00A91397" w:rsidP="00A91397">
            <w:pPr>
              <w:spacing w:after="0" w:line="259" w:lineRule="auto"/>
              <w:jc w:val="right"/>
              <w:rPr>
                <w:rFonts w:ascii="Times New Roman" w:eastAsia="Calibri" w:hAnsi="Times New Roman" w:cs="Times New Roman"/>
                <w:i/>
                <w:sz w:val="14"/>
                <w:szCs w:val="18"/>
              </w:rPr>
            </w:pPr>
            <w:r w:rsidRPr="00A91397">
              <w:rPr>
                <w:rFonts w:ascii="Times New Roman" w:eastAsia="Calibri" w:hAnsi="Times New Roman" w:cs="Times New Roman"/>
                <w:i/>
                <w:sz w:val="14"/>
                <w:szCs w:val="18"/>
              </w:rPr>
              <w:t>17.562,05</w:t>
            </w:r>
          </w:p>
        </w:tc>
        <w:tc>
          <w:tcPr>
            <w:tcW w:w="1300" w:type="dxa"/>
            <w:tcBorders>
              <w:top w:val="single" w:sz="4" w:space="0" w:color="auto"/>
              <w:left w:val="single" w:sz="4" w:space="0" w:color="auto"/>
              <w:bottom w:val="single" w:sz="4" w:space="0" w:color="auto"/>
              <w:right w:val="single" w:sz="4" w:space="0" w:color="auto"/>
            </w:tcBorders>
            <w:shd w:val="clear" w:color="auto" w:fill="E6FFE5"/>
            <w:hideMark/>
          </w:tcPr>
          <w:p w14:paraId="5C373993" w14:textId="77777777" w:rsidR="00A91397" w:rsidRPr="00A91397" w:rsidRDefault="00A91397" w:rsidP="00A91397">
            <w:pPr>
              <w:spacing w:after="0" w:line="259" w:lineRule="auto"/>
              <w:jc w:val="right"/>
              <w:rPr>
                <w:rFonts w:ascii="Times New Roman" w:eastAsia="Calibri" w:hAnsi="Times New Roman" w:cs="Times New Roman"/>
                <w:i/>
                <w:sz w:val="14"/>
                <w:szCs w:val="18"/>
              </w:rPr>
            </w:pPr>
            <w:r w:rsidRPr="00A91397">
              <w:rPr>
                <w:rFonts w:ascii="Times New Roman" w:eastAsia="Calibri" w:hAnsi="Times New Roman" w:cs="Times New Roman"/>
                <w:i/>
                <w:sz w:val="14"/>
                <w:szCs w:val="18"/>
              </w:rPr>
              <w:t>16.250,00</w:t>
            </w:r>
          </w:p>
        </w:tc>
      </w:tr>
      <w:tr w:rsidR="00A91397" w:rsidRPr="00A91397" w14:paraId="7C10F71A"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E6FFE5"/>
            <w:hideMark/>
          </w:tcPr>
          <w:p w14:paraId="5878D01B" w14:textId="77777777" w:rsidR="00A91397" w:rsidRPr="00A91397" w:rsidRDefault="00A91397" w:rsidP="00A91397">
            <w:pPr>
              <w:spacing w:after="0" w:line="259" w:lineRule="auto"/>
              <w:rPr>
                <w:rFonts w:ascii="Times New Roman" w:eastAsia="Calibri" w:hAnsi="Times New Roman" w:cs="Times New Roman"/>
                <w:i/>
                <w:sz w:val="14"/>
                <w:szCs w:val="18"/>
              </w:rPr>
            </w:pPr>
            <w:r w:rsidRPr="00A91397">
              <w:rPr>
                <w:rFonts w:ascii="Times New Roman" w:eastAsia="Calibri" w:hAnsi="Times New Roman" w:cs="Times New Roman"/>
                <w:i/>
                <w:sz w:val="14"/>
                <w:szCs w:val="18"/>
              </w:rPr>
              <w:t xml:space="preserve">         45 PRIHODI OD PRODAJE DRŽ. POLJOP. ZEMLJIŠTA</w:t>
            </w:r>
          </w:p>
        </w:tc>
        <w:tc>
          <w:tcPr>
            <w:tcW w:w="1300" w:type="dxa"/>
            <w:tcBorders>
              <w:top w:val="single" w:sz="4" w:space="0" w:color="auto"/>
              <w:left w:val="single" w:sz="4" w:space="0" w:color="auto"/>
              <w:bottom w:val="single" w:sz="4" w:space="0" w:color="auto"/>
              <w:right w:val="single" w:sz="4" w:space="0" w:color="auto"/>
            </w:tcBorders>
            <w:shd w:val="clear" w:color="auto" w:fill="E6FFE5"/>
            <w:hideMark/>
          </w:tcPr>
          <w:p w14:paraId="2DD48D07" w14:textId="77777777" w:rsidR="00A91397" w:rsidRPr="00A91397" w:rsidRDefault="00A91397" w:rsidP="00A91397">
            <w:pPr>
              <w:spacing w:after="0" w:line="259" w:lineRule="auto"/>
              <w:jc w:val="right"/>
              <w:rPr>
                <w:rFonts w:ascii="Times New Roman" w:eastAsia="Calibri" w:hAnsi="Times New Roman" w:cs="Times New Roman"/>
                <w:i/>
                <w:sz w:val="14"/>
                <w:szCs w:val="18"/>
              </w:rPr>
            </w:pPr>
            <w:r w:rsidRPr="00A91397">
              <w:rPr>
                <w:rFonts w:ascii="Times New Roman" w:eastAsia="Calibri" w:hAnsi="Times New Roman" w:cs="Times New Roman"/>
                <w:i/>
                <w:sz w:val="14"/>
                <w:szCs w:val="18"/>
              </w:rPr>
              <w:t>299.375,00</w:t>
            </w:r>
          </w:p>
        </w:tc>
        <w:tc>
          <w:tcPr>
            <w:tcW w:w="1300" w:type="dxa"/>
            <w:tcBorders>
              <w:top w:val="single" w:sz="4" w:space="0" w:color="auto"/>
              <w:left w:val="single" w:sz="4" w:space="0" w:color="auto"/>
              <w:bottom w:val="single" w:sz="4" w:space="0" w:color="auto"/>
              <w:right w:val="single" w:sz="4" w:space="0" w:color="auto"/>
            </w:tcBorders>
            <w:shd w:val="clear" w:color="auto" w:fill="E6FFE5"/>
            <w:hideMark/>
          </w:tcPr>
          <w:p w14:paraId="4E330AA0" w14:textId="77777777" w:rsidR="00A91397" w:rsidRPr="00A91397" w:rsidRDefault="00A91397" w:rsidP="00A91397">
            <w:pPr>
              <w:spacing w:after="0" w:line="259" w:lineRule="auto"/>
              <w:jc w:val="right"/>
              <w:rPr>
                <w:rFonts w:ascii="Times New Roman" w:eastAsia="Calibri" w:hAnsi="Times New Roman" w:cs="Times New Roman"/>
                <w:i/>
                <w:sz w:val="14"/>
                <w:szCs w:val="18"/>
              </w:rPr>
            </w:pPr>
            <w:r w:rsidRPr="00A91397">
              <w:rPr>
                <w:rFonts w:ascii="Times New Roman" w:eastAsia="Calibri" w:hAnsi="Times New Roman" w:cs="Times New Roman"/>
                <w:i/>
                <w:sz w:val="14"/>
                <w:szCs w:val="18"/>
              </w:rPr>
              <w:t>87.957,10</w:t>
            </w:r>
          </w:p>
        </w:tc>
        <w:tc>
          <w:tcPr>
            <w:tcW w:w="1300" w:type="dxa"/>
            <w:tcBorders>
              <w:top w:val="single" w:sz="4" w:space="0" w:color="auto"/>
              <w:left w:val="single" w:sz="4" w:space="0" w:color="auto"/>
              <w:bottom w:val="single" w:sz="4" w:space="0" w:color="auto"/>
              <w:right w:val="single" w:sz="4" w:space="0" w:color="auto"/>
            </w:tcBorders>
            <w:shd w:val="clear" w:color="auto" w:fill="E6FFE5"/>
            <w:hideMark/>
          </w:tcPr>
          <w:p w14:paraId="172B8819" w14:textId="77777777" w:rsidR="00A91397" w:rsidRPr="00A91397" w:rsidRDefault="00A91397" w:rsidP="00A91397">
            <w:pPr>
              <w:spacing w:after="0" w:line="259" w:lineRule="auto"/>
              <w:jc w:val="right"/>
              <w:rPr>
                <w:rFonts w:ascii="Times New Roman" w:eastAsia="Calibri" w:hAnsi="Times New Roman" w:cs="Times New Roman"/>
                <w:i/>
                <w:sz w:val="14"/>
                <w:szCs w:val="18"/>
              </w:rPr>
            </w:pPr>
            <w:r w:rsidRPr="00A91397">
              <w:rPr>
                <w:rFonts w:ascii="Times New Roman" w:eastAsia="Calibri" w:hAnsi="Times New Roman" w:cs="Times New Roman"/>
                <w:i/>
                <w:sz w:val="14"/>
                <w:szCs w:val="18"/>
              </w:rPr>
              <w:t>193.098,69</w:t>
            </w:r>
          </w:p>
        </w:tc>
      </w:tr>
      <w:tr w:rsidR="00A91397" w:rsidRPr="00A91397" w14:paraId="392732F3"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E6FFE5"/>
            <w:hideMark/>
          </w:tcPr>
          <w:p w14:paraId="31E4A059" w14:textId="77777777" w:rsidR="00A91397" w:rsidRPr="00A91397" w:rsidRDefault="00A91397" w:rsidP="00A91397">
            <w:pPr>
              <w:spacing w:after="0" w:line="259" w:lineRule="auto"/>
              <w:rPr>
                <w:rFonts w:ascii="Times New Roman" w:eastAsia="Calibri" w:hAnsi="Times New Roman" w:cs="Times New Roman"/>
                <w:i/>
                <w:sz w:val="14"/>
                <w:szCs w:val="18"/>
              </w:rPr>
            </w:pPr>
            <w:r w:rsidRPr="00A91397">
              <w:rPr>
                <w:rFonts w:ascii="Times New Roman" w:eastAsia="Calibri" w:hAnsi="Times New Roman" w:cs="Times New Roman"/>
                <w:i/>
                <w:sz w:val="14"/>
                <w:szCs w:val="18"/>
              </w:rPr>
              <w:t xml:space="preserve">         46 PRIHOD OD ZAKUPA DRŽ. POLJOP. ZEMLJIŠTA</w:t>
            </w:r>
          </w:p>
        </w:tc>
        <w:tc>
          <w:tcPr>
            <w:tcW w:w="1300" w:type="dxa"/>
            <w:tcBorders>
              <w:top w:val="single" w:sz="4" w:space="0" w:color="auto"/>
              <w:left w:val="single" w:sz="4" w:space="0" w:color="auto"/>
              <w:bottom w:val="single" w:sz="4" w:space="0" w:color="auto"/>
              <w:right w:val="single" w:sz="4" w:space="0" w:color="auto"/>
            </w:tcBorders>
            <w:shd w:val="clear" w:color="auto" w:fill="E6FFE5"/>
            <w:hideMark/>
          </w:tcPr>
          <w:p w14:paraId="2AE85292" w14:textId="77777777" w:rsidR="00A91397" w:rsidRPr="00A91397" w:rsidRDefault="00A91397" w:rsidP="00A91397">
            <w:pPr>
              <w:spacing w:after="0" w:line="259" w:lineRule="auto"/>
              <w:jc w:val="right"/>
              <w:rPr>
                <w:rFonts w:ascii="Times New Roman" w:eastAsia="Calibri" w:hAnsi="Times New Roman" w:cs="Times New Roman"/>
                <w:i/>
                <w:sz w:val="14"/>
                <w:szCs w:val="18"/>
              </w:rPr>
            </w:pPr>
            <w:r w:rsidRPr="00A91397">
              <w:rPr>
                <w:rFonts w:ascii="Times New Roman" w:eastAsia="Calibri" w:hAnsi="Times New Roman" w:cs="Times New Roman"/>
                <w:i/>
                <w:sz w:val="14"/>
                <w:szCs w:val="18"/>
              </w:rPr>
              <w:t>43.920,43</w:t>
            </w:r>
          </w:p>
        </w:tc>
        <w:tc>
          <w:tcPr>
            <w:tcW w:w="1300" w:type="dxa"/>
            <w:tcBorders>
              <w:top w:val="single" w:sz="4" w:space="0" w:color="auto"/>
              <w:left w:val="single" w:sz="4" w:space="0" w:color="auto"/>
              <w:bottom w:val="single" w:sz="4" w:space="0" w:color="auto"/>
              <w:right w:val="single" w:sz="4" w:space="0" w:color="auto"/>
            </w:tcBorders>
            <w:shd w:val="clear" w:color="auto" w:fill="E6FFE5"/>
            <w:hideMark/>
          </w:tcPr>
          <w:p w14:paraId="2DB47585" w14:textId="77777777" w:rsidR="00A91397" w:rsidRPr="00A91397" w:rsidRDefault="00A91397" w:rsidP="00A91397">
            <w:pPr>
              <w:spacing w:after="0" w:line="259" w:lineRule="auto"/>
              <w:jc w:val="right"/>
              <w:rPr>
                <w:rFonts w:ascii="Times New Roman" w:eastAsia="Calibri" w:hAnsi="Times New Roman" w:cs="Times New Roman"/>
                <w:i/>
                <w:sz w:val="14"/>
                <w:szCs w:val="18"/>
              </w:rPr>
            </w:pPr>
            <w:r w:rsidRPr="00A91397">
              <w:rPr>
                <w:rFonts w:ascii="Times New Roman" w:eastAsia="Calibri" w:hAnsi="Times New Roman" w:cs="Times New Roman"/>
                <w:i/>
                <w:sz w:val="14"/>
                <w:szCs w:val="18"/>
              </w:rPr>
              <w:t>0,00</w:t>
            </w:r>
          </w:p>
        </w:tc>
        <w:tc>
          <w:tcPr>
            <w:tcW w:w="1300" w:type="dxa"/>
            <w:tcBorders>
              <w:top w:val="single" w:sz="4" w:space="0" w:color="auto"/>
              <w:left w:val="single" w:sz="4" w:space="0" w:color="auto"/>
              <w:bottom w:val="single" w:sz="4" w:space="0" w:color="auto"/>
              <w:right w:val="single" w:sz="4" w:space="0" w:color="auto"/>
            </w:tcBorders>
            <w:shd w:val="clear" w:color="auto" w:fill="E6FFE5"/>
            <w:hideMark/>
          </w:tcPr>
          <w:p w14:paraId="7F0D37EB" w14:textId="77777777" w:rsidR="00A91397" w:rsidRPr="00A91397" w:rsidRDefault="00A91397" w:rsidP="00A91397">
            <w:pPr>
              <w:spacing w:after="0" w:line="259" w:lineRule="auto"/>
              <w:jc w:val="right"/>
              <w:rPr>
                <w:rFonts w:ascii="Times New Roman" w:eastAsia="Calibri" w:hAnsi="Times New Roman" w:cs="Times New Roman"/>
                <w:i/>
                <w:sz w:val="14"/>
                <w:szCs w:val="18"/>
              </w:rPr>
            </w:pPr>
            <w:r w:rsidRPr="00A91397">
              <w:rPr>
                <w:rFonts w:ascii="Times New Roman" w:eastAsia="Calibri" w:hAnsi="Times New Roman" w:cs="Times New Roman"/>
                <w:i/>
                <w:sz w:val="14"/>
                <w:szCs w:val="18"/>
              </w:rPr>
              <w:t>0,00</w:t>
            </w:r>
          </w:p>
        </w:tc>
      </w:tr>
      <w:tr w:rsidR="00A91397" w:rsidRPr="00A91397" w14:paraId="2CB309A1"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E6FFE5"/>
            <w:hideMark/>
          </w:tcPr>
          <w:p w14:paraId="2FDA626E" w14:textId="77777777" w:rsidR="00A91397" w:rsidRPr="00A91397" w:rsidRDefault="00A91397" w:rsidP="00A91397">
            <w:pPr>
              <w:spacing w:after="0" w:line="259" w:lineRule="auto"/>
              <w:rPr>
                <w:rFonts w:ascii="Times New Roman" w:eastAsia="Calibri" w:hAnsi="Times New Roman" w:cs="Times New Roman"/>
                <w:i/>
                <w:sz w:val="14"/>
                <w:szCs w:val="18"/>
              </w:rPr>
            </w:pPr>
            <w:r w:rsidRPr="00A91397">
              <w:rPr>
                <w:rFonts w:ascii="Times New Roman" w:eastAsia="Calibri" w:hAnsi="Times New Roman" w:cs="Times New Roman"/>
                <w:i/>
                <w:sz w:val="14"/>
                <w:szCs w:val="18"/>
              </w:rPr>
              <w:t xml:space="preserve">         47 PRIHOD OD KONCESIJE DRŽ. POLJOP. ZEMLJIŠTA</w:t>
            </w:r>
          </w:p>
        </w:tc>
        <w:tc>
          <w:tcPr>
            <w:tcW w:w="1300" w:type="dxa"/>
            <w:tcBorders>
              <w:top w:val="single" w:sz="4" w:space="0" w:color="auto"/>
              <w:left w:val="single" w:sz="4" w:space="0" w:color="auto"/>
              <w:bottom w:val="single" w:sz="4" w:space="0" w:color="auto"/>
              <w:right w:val="single" w:sz="4" w:space="0" w:color="auto"/>
            </w:tcBorders>
            <w:shd w:val="clear" w:color="auto" w:fill="E6FFE5"/>
            <w:hideMark/>
          </w:tcPr>
          <w:p w14:paraId="67FEDABE" w14:textId="77777777" w:rsidR="00A91397" w:rsidRPr="00A91397" w:rsidRDefault="00A91397" w:rsidP="00A91397">
            <w:pPr>
              <w:spacing w:after="0" w:line="259" w:lineRule="auto"/>
              <w:jc w:val="right"/>
              <w:rPr>
                <w:rFonts w:ascii="Times New Roman" w:eastAsia="Calibri" w:hAnsi="Times New Roman" w:cs="Times New Roman"/>
                <w:i/>
                <w:sz w:val="14"/>
                <w:szCs w:val="18"/>
              </w:rPr>
            </w:pPr>
            <w:r w:rsidRPr="00A91397">
              <w:rPr>
                <w:rFonts w:ascii="Times New Roman" w:eastAsia="Calibri" w:hAnsi="Times New Roman" w:cs="Times New Roman"/>
                <w:i/>
                <w:sz w:val="14"/>
                <w:szCs w:val="18"/>
              </w:rPr>
              <w:t>268.950,14</w:t>
            </w:r>
          </w:p>
        </w:tc>
        <w:tc>
          <w:tcPr>
            <w:tcW w:w="1300" w:type="dxa"/>
            <w:tcBorders>
              <w:top w:val="single" w:sz="4" w:space="0" w:color="auto"/>
              <w:left w:val="single" w:sz="4" w:space="0" w:color="auto"/>
              <w:bottom w:val="single" w:sz="4" w:space="0" w:color="auto"/>
              <w:right w:val="single" w:sz="4" w:space="0" w:color="auto"/>
            </w:tcBorders>
            <w:shd w:val="clear" w:color="auto" w:fill="E6FFE5"/>
            <w:hideMark/>
          </w:tcPr>
          <w:p w14:paraId="371AA17C" w14:textId="77777777" w:rsidR="00A91397" w:rsidRPr="00A91397" w:rsidRDefault="00A91397" w:rsidP="00A91397">
            <w:pPr>
              <w:spacing w:after="0" w:line="259" w:lineRule="auto"/>
              <w:jc w:val="right"/>
              <w:rPr>
                <w:rFonts w:ascii="Times New Roman" w:eastAsia="Calibri" w:hAnsi="Times New Roman" w:cs="Times New Roman"/>
                <w:i/>
                <w:sz w:val="14"/>
                <w:szCs w:val="18"/>
              </w:rPr>
            </w:pPr>
            <w:r w:rsidRPr="00A91397">
              <w:rPr>
                <w:rFonts w:ascii="Times New Roman" w:eastAsia="Calibri" w:hAnsi="Times New Roman" w:cs="Times New Roman"/>
                <w:i/>
                <w:sz w:val="14"/>
                <w:szCs w:val="18"/>
              </w:rPr>
              <w:t>0,00</w:t>
            </w:r>
          </w:p>
        </w:tc>
        <w:tc>
          <w:tcPr>
            <w:tcW w:w="1300" w:type="dxa"/>
            <w:tcBorders>
              <w:top w:val="single" w:sz="4" w:space="0" w:color="auto"/>
              <w:left w:val="single" w:sz="4" w:space="0" w:color="auto"/>
              <w:bottom w:val="single" w:sz="4" w:space="0" w:color="auto"/>
              <w:right w:val="single" w:sz="4" w:space="0" w:color="auto"/>
            </w:tcBorders>
            <w:shd w:val="clear" w:color="auto" w:fill="E6FFE5"/>
            <w:hideMark/>
          </w:tcPr>
          <w:p w14:paraId="13B1F28F" w14:textId="77777777" w:rsidR="00A91397" w:rsidRPr="00A91397" w:rsidRDefault="00A91397" w:rsidP="00A91397">
            <w:pPr>
              <w:spacing w:after="0" w:line="259" w:lineRule="auto"/>
              <w:jc w:val="right"/>
              <w:rPr>
                <w:rFonts w:ascii="Times New Roman" w:eastAsia="Calibri" w:hAnsi="Times New Roman" w:cs="Times New Roman"/>
                <w:i/>
                <w:sz w:val="14"/>
                <w:szCs w:val="18"/>
              </w:rPr>
            </w:pPr>
            <w:r w:rsidRPr="00A91397">
              <w:rPr>
                <w:rFonts w:ascii="Times New Roman" w:eastAsia="Calibri" w:hAnsi="Times New Roman" w:cs="Times New Roman"/>
                <w:i/>
                <w:sz w:val="14"/>
                <w:szCs w:val="18"/>
              </w:rPr>
              <w:t>0,00</w:t>
            </w:r>
          </w:p>
        </w:tc>
      </w:tr>
      <w:tr w:rsidR="00A91397" w:rsidRPr="00A91397" w14:paraId="514A98EC"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E6FFE5"/>
            <w:hideMark/>
          </w:tcPr>
          <w:p w14:paraId="6B85295F" w14:textId="77777777" w:rsidR="00A91397" w:rsidRPr="00A91397" w:rsidRDefault="00A91397" w:rsidP="00A91397">
            <w:pPr>
              <w:spacing w:after="0" w:line="259" w:lineRule="auto"/>
              <w:rPr>
                <w:rFonts w:ascii="Times New Roman" w:eastAsia="Calibri" w:hAnsi="Times New Roman" w:cs="Times New Roman"/>
                <w:i/>
                <w:sz w:val="14"/>
                <w:szCs w:val="18"/>
              </w:rPr>
            </w:pPr>
            <w:r w:rsidRPr="00A91397">
              <w:rPr>
                <w:rFonts w:ascii="Times New Roman" w:eastAsia="Calibri" w:hAnsi="Times New Roman" w:cs="Times New Roman"/>
                <w:i/>
                <w:sz w:val="14"/>
                <w:szCs w:val="18"/>
              </w:rPr>
              <w:t xml:space="preserve">         48 VODNI DOPRINOS</w:t>
            </w:r>
          </w:p>
        </w:tc>
        <w:tc>
          <w:tcPr>
            <w:tcW w:w="1300" w:type="dxa"/>
            <w:tcBorders>
              <w:top w:val="single" w:sz="4" w:space="0" w:color="auto"/>
              <w:left w:val="single" w:sz="4" w:space="0" w:color="auto"/>
              <w:bottom w:val="single" w:sz="4" w:space="0" w:color="auto"/>
              <w:right w:val="single" w:sz="4" w:space="0" w:color="auto"/>
            </w:tcBorders>
            <w:shd w:val="clear" w:color="auto" w:fill="E6FFE5"/>
            <w:hideMark/>
          </w:tcPr>
          <w:p w14:paraId="6E911114" w14:textId="77777777" w:rsidR="00A91397" w:rsidRPr="00A91397" w:rsidRDefault="00A91397" w:rsidP="00A91397">
            <w:pPr>
              <w:spacing w:after="0" w:line="259" w:lineRule="auto"/>
              <w:jc w:val="right"/>
              <w:rPr>
                <w:rFonts w:ascii="Times New Roman" w:eastAsia="Calibri" w:hAnsi="Times New Roman" w:cs="Times New Roman"/>
                <w:i/>
                <w:sz w:val="14"/>
                <w:szCs w:val="18"/>
              </w:rPr>
            </w:pPr>
            <w:r w:rsidRPr="00A91397">
              <w:rPr>
                <w:rFonts w:ascii="Times New Roman" w:eastAsia="Calibri" w:hAnsi="Times New Roman" w:cs="Times New Roman"/>
                <w:i/>
                <w:sz w:val="14"/>
                <w:szCs w:val="18"/>
              </w:rPr>
              <w:t>4.289,25</w:t>
            </w:r>
          </w:p>
        </w:tc>
        <w:tc>
          <w:tcPr>
            <w:tcW w:w="1300" w:type="dxa"/>
            <w:tcBorders>
              <w:top w:val="single" w:sz="4" w:space="0" w:color="auto"/>
              <w:left w:val="single" w:sz="4" w:space="0" w:color="auto"/>
              <w:bottom w:val="single" w:sz="4" w:space="0" w:color="auto"/>
              <w:right w:val="single" w:sz="4" w:space="0" w:color="auto"/>
            </w:tcBorders>
            <w:shd w:val="clear" w:color="auto" w:fill="E6FFE5"/>
            <w:hideMark/>
          </w:tcPr>
          <w:p w14:paraId="4E4917F0" w14:textId="77777777" w:rsidR="00A91397" w:rsidRPr="00A91397" w:rsidRDefault="00A91397" w:rsidP="00A91397">
            <w:pPr>
              <w:spacing w:after="0" w:line="259" w:lineRule="auto"/>
              <w:jc w:val="right"/>
              <w:rPr>
                <w:rFonts w:ascii="Times New Roman" w:eastAsia="Calibri" w:hAnsi="Times New Roman" w:cs="Times New Roman"/>
                <w:i/>
                <w:sz w:val="14"/>
                <w:szCs w:val="18"/>
              </w:rPr>
            </w:pPr>
            <w:r w:rsidRPr="00A91397">
              <w:rPr>
                <w:rFonts w:ascii="Times New Roman" w:eastAsia="Calibri" w:hAnsi="Times New Roman" w:cs="Times New Roman"/>
                <w:i/>
                <w:sz w:val="14"/>
                <w:szCs w:val="18"/>
              </w:rPr>
              <w:t>782,66</w:t>
            </w:r>
          </w:p>
        </w:tc>
        <w:tc>
          <w:tcPr>
            <w:tcW w:w="1300" w:type="dxa"/>
            <w:tcBorders>
              <w:top w:val="single" w:sz="4" w:space="0" w:color="auto"/>
              <w:left w:val="single" w:sz="4" w:space="0" w:color="auto"/>
              <w:bottom w:val="single" w:sz="4" w:space="0" w:color="auto"/>
              <w:right w:val="single" w:sz="4" w:space="0" w:color="auto"/>
            </w:tcBorders>
            <w:shd w:val="clear" w:color="auto" w:fill="E6FFE5"/>
            <w:hideMark/>
          </w:tcPr>
          <w:p w14:paraId="65282CC6" w14:textId="77777777" w:rsidR="00A91397" w:rsidRPr="00A91397" w:rsidRDefault="00A91397" w:rsidP="00A91397">
            <w:pPr>
              <w:spacing w:after="0" w:line="259" w:lineRule="auto"/>
              <w:jc w:val="right"/>
              <w:rPr>
                <w:rFonts w:ascii="Times New Roman" w:eastAsia="Calibri" w:hAnsi="Times New Roman" w:cs="Times New Roman"/>
                <w:i/>
                <w:sz w:val="14"/>
                <w:szCs w:val="18"/>
              </w:rPr>
            </w:pPr>
            <w:r w:rsidRPr="00A91397">
              <w:rPr>
                <w:rFonts w:ascii="Times New Roman" w:eastAsia="Calibri" w:hAnsi="Times New Roman" w:cs="Times New Roman"/>
                <w:i/>
                <w:sz w:val="14"/>
                <w:szCs w:val="18"/>
              </w:rPr>
              <w:t>0,00</w:t>
            </w:r>
          </w:p>
        </w:tc>
      </w:tr>
      <w:tr w:rsidR="00A91397" w:rsidRPr="00A91397" w14:paraId="72FA6657"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E6FFE5"/>
            <w:hideMark/>
          </w:tcPr>
          <w:p w14:paraId="35D96C47" w14:textId="77777777" w:rsidR="00A91397" w:rsidRPr="00A91397" w:rsidRDefault="00A91397" w:rsidP="00A91397">
            <w:pPr>
              <w:spacing w:after="0" w:line="259" w:lineRule="auto"/>
              <w:rPr>
                <w:rFonts w:ascii="Times New Roman" w:eastAsia="Calibri" w:hAnsi="Times New Roman" w:cs="Times New Roman"/>
                <w:i/>
                <w:sz w:val="14"/>
                <w:szCs w:val="18"/>
              </w:rPr>
            </w:pPr>
            <w:r w:rsidRPr="00A91397">
              <w:rPr>
                <w:rFonts w:ascii="Times New Roman" w:eastAsia="Calibri" w:hAnsi="Times New Roman" w:cs="Times New Roman"/>
                <w:i/>
                <w:sz w:val="14"/>
                <w:szCs w:val="18"/>
              </w:rPr>
              <w:t xml:space="preserve">         49 PRIHODI OD RASPOLAGANJA DRŽ. POLJOP. ZEMLJIŠTEM</w:t>
            </w:r>
          </w:p>
        </w:tc>
        <w:tc>
          <w:tcPr>
            <w:tcW w:w="1300" w:type="dxa"/>
            <w:tcBorders>
              <w:top w:val="single" w:sz="4" w:space="0" w:color="auto"/>
              <w:left w:val="single" w:sz="4" w:space="0" w:color="auto"/>
              <w:bottom w:val="single" w:sz="4" w:space="0" w:color="auto"/>
              <w:right w:val="single" w:sz="4" w:space="0" w:color="auto"/>
            </w:tcBorders>
            <w:shd w:val="clear" w:color="auto" w:fill="E6FFE5"/>
            <w:hideMark/>
          </w:tcPr>
          <w:p w14:paraId="711BB1C3" w14:textId="77777777" w:rsidR="00A91397" w:rsidRPr="00A91397" w:rsidRDefault="00A91397" w:rsidP="00A91397">
            <w:pPr>
              <w:spacing w:after="0" w:line="259" w:lineRule="auto"/>
              <w:jc w:val="right"/>
              <w:rPr>
                <w:rFonts w:ascii="Times New Roman" w:eastAsia="Calibri" w:hAnsi="Times New Roman" w:cs="Times New Roman"/>
                <w:i/>
                <w:sz w:val="14"/>
                <w:szCs w:val="18"/>
              </w:rPr>
            </w:pPr>
            <w:r w:rsidRPr="00A91397">
              <w:rPr>
                <w:rFonts w:ascii="Times New Roman" w:eastAsia="Calibri" w:hAnsi="Times New Roman" w:cs="Times New Roman"/>
                <w:i/>
                <w:sz w:val="14"/>
                <w:szCs w:val="18"/>
              </w:rPr>
              <w:t>0,00</w:t>
            </w:r>
          </w:p>
        </w:tc>
        <w:tc>
          <w:tcPr>
            <w:tcW w:w="1300" w:type="dxa"/>
            <w:tcBorders>
              <w:top w:val="single" w:sz="4" w:space="0" w:color="auto"/>
              <w:left w:val="single" w:sz="4" w:space="0" w:color="auto"/>
              <w:bottom w:val="single" w:sz="4" w:space="0" w:color="auto"/>
              <w:right w:val="single" w:sz="4" w:space="0" w:color="auto"/>
            </w:tcBorders>
            <w:shd w:val="clear" w:color="auto" w:fill="E6FFE5"/>
            <w:hideMark/>
          </w:tcPr>
          <w:p w14:paraId="4E7F7B1A" w14:textId="77777777" w:rsidR="00A91397" w:rsidRPr="00A91397" w:rsidRDefault="00A91397" w:rsidP="00A91397">
            <w:pPr>
              <w:spacing w:after="0" w:line="259" w:lineRule="auto"/>
              <w:jc w:val="right"/>
              <w:rPr>
                <w:rFonts w:ascii="Times New Roman" w:eastAsia="Calibri" w:hAnsi="Times New Roman" w:cs="Times New Roman"/>
                <w:i/>
                <w:sz w:val="14"/>
                <w:szCs w:val="18"/>
              </w:rPr>
            </w:pPr>
            <w:r w:rsidRPr="00A91397">
              <w:rPr>
                <w:rFonts w:ascii="Times New Roman" w:eastAsia="Calibri" w:hAnsi="Times New Roman" w:cs="Times New Roman"/>
                <w:i/>
                <w:sz w:val="14"/>
                <w:szCs w:val="18"/>
              </w:rPr>
              <w:t>481.057,00</w:t>
            </w:r>
          </w:p>
        </w:tc>
        <w:tc>
          <w:tcPr>
            <w:tcW w:w="1300" w:type="dxa"/>
            <w:tcBorders>
              <w:top w:val="single" w:sz="4" w:space="0" w:color="auto"/>
              <w:left w:val="single" w:sz="4" w:space="0" w:color="auto"/>
              <w:bottom w:val="single" w:sz="4" w:space="0" w:color="auto"/>
              <w:right w:val="single" w:sz="4" w:space="0" w:color="auto"/>
            </w:tcBorders>
            <w:shd w:val="clear" w:color="auto" w:fill="E6FFE5"/>
            <w:hideMark/>
          </w:tcPr>
          <w:p w14:paraId="0BA278A1" w14:textId="77777777" w:rsidR="00A91397" w:rsidRPr="00A91397" w:rsidRDefault="00A91397" w:rsidP="00A91397">
            <w:pPr>
              <w:spacing w:after="0" w:line="259" w:lineRule="auto"/>
              <w:jc w:val="right"/>
              <w:rPr>
                <w:rFonts w:ascii="Times New Roman" w:eastAsia="Calibri" w:hAnsi="Times New Roman" w:cs="Times New Roman"/>
                <w:i/>
                <w:sz w:val="14"/>
                <w:szCs w:val="18"/>
              </w:rPr>
            </w:pPr>
            <w:r w:rsidRPr="00A91397">
              <w:rPr>
                <w:rFonts w:ascii="Times New Roman" w:eastAsia="Calibri" w:hAnsi="Times New Roman" w:cs="Times New Roman"/>
                <w:i/>
                <w:sz w:val="14"/>
                <w:szCs w:val="18"/>
              </w:rPr>
              <w:t>288.214,89</w:t>
            </w:r>
          </w:p>
        </w:tc>
      </w:tr>
      <w:tr w:rsidR="00A91397" w:rsidRPr="00A91397" w14:paraId="1CB402E5"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E6FFE5"/>
            <w:hideMark/>
          </w:tcPr>
          <w:p w14:paraId="0B351E1B" w14:textId="77777777" w:rsidR="00A91397" w:rsidRPr="00A91397" w:rsidRDefault="00A91397" w:rsidP="00A91397">
            <w:pPr>
              <w:spacing w:after="0" w:line="259" w:lineRule="auto"/>
              <w:rPr>
                <w:rFonts w:ascii="Times New Roman" w:eastAsia="Calibri" w:hAnsi="Times New Roman" w:cs="Times New Roman"/>
                <w:i/>
                <w:sz w:val="14"/>
                <w:szCs w:val="18"/>
              </w:rPr>
            </w:pPr>
            <w:r w:rsidRPr="00A91397">
              <w:rPr>
                <w:rFonts w:ascii="Times New Roman" w:eastAsia="Calibri" w:hAnsi="Times New Roman" w:cs="Times New Roman"/>
                <w:i/>
                <w:sz w:val="14"/>
                <w:szCs w:val="18"/>
              </w:rPr>
              <w:t xml:space="preserve">         511 TEKUĆE POMOĆI IZ ŽUPANIJSKOG PRORAČUNA</w:t>
            </w:r>
          </w:p>
        </w:tc>
        <w:tc>
          <w:tcPr>
            <w:tcW w:w="1300" w:type="dxa"/>
            <w:tcBorders>
              <w:top w:val="single" w:sz="4" w:space="0" w:color="auto"/>
              <w:left w:val="single" w:sz="4" w:space="0" w:color="auto"/>
              <w:bottom w:val="single" w:sz="4" w:space="0" w:color="auto"/>
              <w:right w:val="single" w:sz="4" w:space="0" w:color="auto"/>
            </w:tcBorders>
            <w:shd w:val="clear" w:color="auto" w:fill="E6FFE5"/>
            <w:hideMark/>
          </w:tcPr>
          <w:p w14:paraId="0FD0A716" w14:textId="77777777" w:rsidR="00A91397" w:rsidRPr="00A91397" w:rsidRDefault="00A91397" w:rsidP="00A91397">
            <w:pPr>
              <w:spacing w:after="0" w:line="259" w:lineRule="auto"/>
              <w:jc w:val="right"/>
              <w:rPr>
                <w:rFonts w:ascii="Times New Roman" w:eastAsia="Calibri" w:hAnsi="Times New Roman" w:cs="Times New Roman"/>
                <w:i/>
                <w:sz w:val="14"/>
                <w:szCs w:val="18"/>
              </w:rPr>
            </w:pPr>
            <w:r w:rsidRPr="00A91397">
              <w:rPr>
                <w:rFonts w:ascii="Times New Roman" w:eastAsia="Calibri" w:hAnsi="Times New Roman" w:cs="Times New Roman"/>
                <w:i/>
                <w:sz w:val="14"/>
                <w:szCs w:val="18"/>
              </w:rPr>
              <w:t>16.155,64</w:t>
            </w:r>
          </w:p>
        </w:tc>
        <w:tc>
          <w:tcPr>
            <w:tcW w:w="1300" w:type="dxa"/>
            <w:tcBorders>
              <w:top w:val="single" w:sz="4" w:space="0" w:color="auto"/>
              <w:left w:val="single" w:sz="4" w:space="0" w:color="auto"/>
              <w:bottom w:val="single" w:sz="4" w:space="0" w:color="auto"/>
              <w:right w:val="single" w:sz="4" w:space="0" w:color="auto"/>
            </w:tcBorders>
            <w:shd w:val="clear" w:color="auto" w:fill="E6FFE5"/>
            <w:hideMark/>
          </w:tcPr>
          <w:p w14:paraId="52A6B016" w14:textId="77777777" w:rsidR="00A91397" w:rsidRPr="00A91397" w:rsidRDefault="00A91397" w:rsidP="00A91397">
            <w:pPr>
              <w:spacing w:after="0" w:line="259" w:lineRule="auto"/>
              <w:jc w:val="right"/>
              <w:rPr>
                <w:rFonts w:ascii="Times New Roman" w:eastAsia="Calibri" w:hAnsi="Times New Roman" w:cs="Times New Roman"/>
                <w:i/>
                <w:sz w:val="14"/>
                <w:szCs w:val="18"/>
              </w:rPr>
            </w:pPr>
            <w:r w:rsidRPr="00A91397">
              <w:rPr>
                <w:rFonts w:ascii="Times New Roman" w:eastAsia="Calibri" w:hAnsi="Times New Roman" w:cs="Times New Roman"/>
                <w:i/>
                <w:sz w:val="14"/>
                <w:szCs w:val="18"/>
              </w:rPr>
              <w:t>74.375,00</w:t>
            </w:r>
          </w:p>
        </w:tc>
        <w:tc>
          <w:tcPr>
            <w:tcW w:w="1300" w:type="dxa"/>
            <w:tcBorders>
              <w:top w:val="single" w:sz="4" w:space="0" w:color="auto"/>
              <w:left w:val="single" w:sz="4" w:space="0" w:color="auto"/>
              <w:bottom w:val="single" w:sz="4" w:space="0" w:color="auto"/>
              <w:right w:val="single" w:sz="4" w:space="0" w:color="auto"/>
            </w:tcBorders>
            <w:shd w:val="clear" w:color="auto" w:fill="E6FFE5"/>
            <w:hideMark/>
          </w:tcPr>
          <w:p w14:paraId="5FBE2591" w14:textId="77777777" w:rsidR="00A91397" w:rsidRPr="00A91397" w:rsidRDefault="00A91397" w:rsidP="00A91397">
            <w:pPr>
              <w:spacing w:after="0" w:line="259" w:lineRule="auto"/>
              <w:jc w:val="right"/>
              <w:rPr>
                <w:rFonts w:ascii="Times New Roman" w:eastAsia="Calibri" w:hAnsi="Times New Roman" w:cs="Times New Roman"/>
                <w:i/>
                <w:sz w:val="14"/>
                <w:szCs w:val="18"/>
              </w:rPr>
            </w:pPr>
            <w:r w:rsidRPr="00A91397">
              <w:rPr>
                <w:rFonts w:ascii="Times New Roman" w:eastAsia="Calibri" w:hAnsi="Times New Roman" w:cs="Times New Roman"/>
                <w:i/>
                <w:sz w:val="14"/>
                <w:szCs w:val="18"/>
              </w:rPr>
              <w:t>74.375,00</w:t>
            </w:r>
          </w:p>
        </w:tc>
      </w:tr>
      <w:tr w:rsidR="00A91397" w:rsidRPr="00A91397" w14:paraId="01CEDA7D"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E6FFE5"/>
            <w:hideMark/>
          </w:tcPr>
          <w:p w14:paraId="40DFCF27" w14:textId="77777777" w:rsidR="00A91397" w:rsidRPr="00A91397" w:rsidRDefault="00A91397" w:rsidP="00A91397">
            <w:pPr>
              <w:spacing w:after="0" w:line="259" w:lineRule="auto"/>
              <w:rPr>
                <w:rFonts w:ascii="Times New Roman" w:eastAsia="Calibri" w:hAnsi="Times New Roman" w:cs="Times New Roman"/>
                <w:i/>
                <w:sz w:val="14"/>
                <w:szCs w:val="18"/>
              </w:rPr>
            </w:pPr>
            <w:r w:rsidRPr="00A91397">
              <w:rPr>
                <w:rFonts w:ascii="Times New Roman" w:eastAsia="Calibri" w:hAnsi="Times New Roman" w:cs="Times New Roman"/>
                <w:i/>
                <w:sz w:val="14"/>
                <w:szCs w:val="18"/>
              </w:rPr>
              <w:t xml:space="preserve">         513 TEKUĆE POMOĆI OD IZVANPRORAČUNSKIH KORISNIKA</w:t>
            </w:r>
          </w:p>
        </w:tc>
        <w:tc>
          <w:tcPr>
            <w:tcW w:w="1300" w:type="dxa"/>
            <w:tcBorders>
              <w:top w:val="single" w:sz="4" w:space="0" w:color="auto"/>
              <w:left w:val="single" w:sz="4" w:space="0" w:color="auto"/>
              <w:bottom w:val="single" w:sz="4" w:space="0" w:color="auto"/>
              <w:right w:val="single" w:sz="4" w:space="0" w:color="auto"/>
            </w:tcBorders>
            <w:shd w:val="clear" w:color="auto" w:fill="E6FFE5"/>
            <w:hideMark/>
          </w:tcPr>
          <w:p w14:paraId="651ADB57" w14:textId="77777777" w:rsidR="00A91397" w:rsidRPr="00A91397" w:rsidRDefault="00A91397" w:rsidP="00A91397">
            <w:pPr>
              <w:spacing w:after="0" w:line="259" w:lineRule="auto"/>
              <w:jc w:val="right"/>
              <w:rPr>
                <w:rFonts w:ascii="Times New Roman" w:eastAsia="Calibri" w:hAnsi="Times New Roman" w:cs="Times New Roman"/>
                <w:i/>
                <w:sz w:val="14"/>
                <w:szCs w:val="18"/>
              </w:rPr>
            </w:pPr>
            <w:r w:rsidRPr="00A91397">
              <w:rPr>
                <w:rFonts w:ascii="Times New Roman" w:eastAsia="Calibri" w:hAnsi="Times New Roman" w:cs="Times New Roman"/>
                <w:i/>
                <w:sz w:val="14"/>
                <w:szCs w:val="18"/>
              </w:rPr>
              <w:t>24.375,00</w:t>
            </w:r>
          </w:p>
        </w:tc>
        <w:tc>
          <w:tcPr>
            <w:tcW w:w="1300" w:type="dxa"/>
            <w:tcBorders>
              <w:top w:val="single" w:sz="4" w:space="0" w:color="auto"/>
              <w:left w:val="single" w:sz="4" w:space="0" w:color="auto"/>
              <w:bottom w:val="single" w:sz="4" w:space="0" w:color="auto"/>
              <w:right w:val="single" w:sz="4" w:space="0" w:color="auto"/>
            </w:tcBorders>
            <w:shd w:val="clear" w:color="auto" w:fill="E6FFE5"/>
            <w:hideMark/>
          </w:tcPr>
          <w:p w14:paraId="525D8015" w14:textId="77777777" w:rsidR="00A91397" w:rsidRPr="00A91397" w:rsidRDefault="00A91397" w:rsidP="00A91397">
            <w:pPr>
              <w:spacing w:after="0" w:line="259" w:lineRule="auto"/>
              <w:jc w:val="right"/>
              <w:rPr>
                <w:rFonts w:ascii="Times New Roman" w:eastAsia="Calibri" w:hAnsi="Times New Roman" w:cs="Times New Roman"/>
                <w:i/>
                <w:sz w:val="14"/>
                <w:szCs w:val="18"/>
              </w:rPr>
            </w:pPr>
            <w:r w:rsidRPr="00A91397">
              <w:rPr>
                <w:rFonts w:ascii="Times New Roman" w:eastAsia="Calibri" w:hAnsi="Times New Roman" w:cs="Times New Roman"/>
                <w:i/>
                <w:sz w:val="14"/>
                <w:szCs w:val="18"/>
              </w:rPr>
              <w:t>384.948,90</w:t>
            </w:r>
          </w:p>
        </w:tc>
        <w:tc>
          <w:tcPr>
            <w:tcW w:w="1300" w:type="dxa"/>
            <w:tcBorders>
              <w:top w:val="single" w:sz="4" w:space="0" w:color="auto"/>
              <w:left w:val="single" w:sz="4" w:space="0" w:color="auto"/>
              <w:bottom w:val="single" w:sz="4" w:space="0" w:color="auto"/>
              <w:right w:val="single" w:sz="4" w:space="0" w:color="auto"/>
            </w:tcBorders>
            <w:shd w:val="clear" w:color="auto" w:fill="E6FFE5"/>
            <w:hideMark/>
          </w:tcPr>
          <w:p w14:paraId="6807798C" w14:textId="77777777" w:rsidR="00A91397" w:rsidRPr="00A91397" w:rsidRDefault="00A91397" w:rsidP="00A91397">
            <w:pPr>
              <w:spacing w:after="0" w:line="259" w:lineRule="auto"/>
              <w:jc w:val="right"/>
              <w:rPr>
                <w:rFonts w:ascii="Times New Roman" w:eastAsia="Calibri" w:hAnsi="Times New Roman" w:cs="Times New Roman"/>
                <w:i/>
                <w:sz w:val="14"/>
                <w:szCs w:val="18"/>
              </w:rPr>
            </w:pPr>
            <w:r w:rsidRPr="00A91397">
              <w:rPr>
                <w:rFonts w:ascii="Times New Roman" w:eastAsia="Calibri" w:hAnsi="Times New Roman" w:cs="Times New Roman"/>
                <w:i/>
                <w:sz w:val="14"/>
                <w:szCs w:val="18"/>
              </w:rPr>
              <w:t>346.840,00</w:t>
            </w:r>
          </w:p>
        </w:tc>
      </w:tr>
      <w:tr w:rsidR="00A91397" w:rsidRPr="00A91397" w14:paraId="0881AB59"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E6FFE5"/>
            <w:hideMark/>
          </w:tcPr>
          <w:p w14:paraId="77A08CBA" w14:textId="77777777" w:rsidR="00A91397" w:rsidRPr="00A91397" w:rsidRDefault="00A91397" w:rsidP="00A91397">
            <w:pPr>
              <w:spacing w:after="0" w:line="259" w:lineRule="auto"/>
              <w:rPr>
                <w:rFonts w:ascii="Times New Roman" w:eastAsia="Calibri" w:hAnsi="Times New Roman" w:cs="Times New Roman"/>
                <w:i/>
                <w:sz w:val="14"/>
                <w:szCs w:val="18"/>
              </w:rPr>
            </w:pPr>
            <w:r w:rsidRPr="00A91397">
              <w:rPr>
                <w:rFonts w:ascii="Times New Roman" w:eastAsia="Calibri" w:hAnsi="Times New Roman" w:cs="Times New Roman"/>
                <w:i/>
                <w:sz w:val="14"/>
                <w:szCs w:val="18"/>
              </w:rPr>
              <w:lastRenderedPageBreak/>
              <w:t xml:space="preserve">         514 TEKUĆE POMOĆI OD INSTITUCIJA I TIJELA EU</w:t>
            </w:r>
          </w:p>
        </w:tc>
        <w:tc>
          <w:tcPr>
            <w:tcW w:w="1300" w:type="dxa"/>
            <w:tcBorders>
              <w:top w:val="single" w:sz="4" w:space="0" w:color="auto"/>
              <w:left w:val="single" w:sz="4" w:space="0" w:color="auto"/>
              <w:bottom w:val="single" w:sz="4" w:space="0" w:color="auto"/>
              <w:right w:val="single" w:sz="4" w:space="0" w:color="auto"/>
            </w:tcBorders>
            <w:shd w:val="clear" w:color="auto" w:fill="E6FFE5"/>
            <w:hideMark/>
          </w:tcPr>
          <w:p w14:paraId="6543B8ED" w14:textId="77777777" w:rsidR="00A91397" w:rsidRPr="00A91397" w:rsidRDefault="00A91397" w:rsidP="00A91397">
            <w:pPr>
              <w:spacing w:after="0" w:line="259" w:lineRule="auto"/>
              <w:jc w:val="right"/>
              <w:rPr>
                <w:rFonts w:ascii="Times New Roman" w:eastAsia="Calibri" w:hAnsi="Times New Roman" w:cs="Times New Roman"/>
                <w:i/>
                <w:sz w:val="14"/>
                <w:szCs w:val="18"/>
              </w:rPr>
            </w:pPr>
            <w:r w:rsidRPr="00A91397">
              <w:rPr>
                <w:rFonts w:ascii="Times New Roman" w:eastAsia="Calibri" w:hAnsi="Times New Roman" w:cs="Times New Roman"/>
                <w:i/>
                <w:sz w:val="14"/>
                <w:szCs w:val="18"/>
              </w:rPr>
              <w:t>459.481,17</w:t>
            </w:r>
          </w:p>
        </w:tc>
        <w:tc>
          <w:tcPr>
            <w:tcW w:w="1300" w:type="dxa"/>
            <w:tcBorders>
              <w:top w:val="single" w:sz="4" w:space="0" w:color="auto"/>
              <w:left w:val="single" w:sz="4" w:space="0" w:color="auto"/>
              <w:bottom w:val="single" w:sz="4" w:space="0" w:color="auto"/>
              <w:right w:val="single" w:sz="4" w:space="0" w:color="auto"/>
            </w:tcBorders>
            <w:shd w:val="clear" w:color="auto" w:fill="E6FFE5"/>
            <w:hideMark/>
          </w:tcPr>
          <w:p w14:paraId="721A4884" w14:textId="77777777" w:rsidR="00A91397" w:rsidRPr="00A91397" w:rsidRDefault="00A91397" w:rsidP="00A91397">
            <w:pPr>
              <w:spacing w:after="0" w:line="259" w:lineRule="auto"/>
              <w:jc w:val="right"/>
              <w:rPr>
                <w:rFonts w:ascii="Times New Roman" w:eastAsia="Calibri" w:hAnsi="Times New Roman" w:cs="Times New Roman"/>
                <w:i/>
                <w:sz w:val="14"/>
                <w:szCs w:val="18"/>
              </w:rPr>
            </w:pPr>
            <w:r w:rsidRPr="00A91397">
              <w:rPr>
                <w:rFonts w:ascii="Times New Roman" w:eastAsia="Calibri" w:hAnsi="Times New Roman" w:cs="Times New Roman"/>
                <w:i/>
                <w:sz w:val="14"/>
                <w:szCs w:val="18"/>
              </w:rPr>
              <w:t>382.387,74</w:t>
            </w:r>
          </w:p>
        </w:tc>
        <w:tc>
          <w:tcPr>
            <w:tcW w:w="1300" w:type="dxa"/>
            <w:tcBorders>
              <w:top w:val="single" w:sz="4" w:space="0" w:color="auto"/>
              <w:left w:val="single" w:sz="4" w:space="0" w:color="auto"/>
              <w:bottom w:val="single" w:sz="4" w:space="0" w:color="auto"/>
              <w:right w:val="single" w:sz="4" w:space="0" w:color="auto"/>
            </w:tcBorders>
            <w:shd w:val="clear" w:color="auto" w:fill="E6FFE5"/>
            <w:hideMark/>
          </w:tcPr>
          <w:p w14:paraId="755CE9C9" w14:textId="77777777" w:rsidR="00A91397" w:rsidRPr="00A91397" w:rsidRDefault="00A91397" w:rsidP="00A91397">
            <w:pPr>
              <w:spacing w:after="0" w:line="259" w:lineRule="auto"/>
              <w:jc w:val="right"/>
              <w:rPr>
                <w:rFonts w:ascii="Times New Roman" w:eastAsia="Calibri" w:hAnsi="Times New Roman" w:cs="Times New Roman"/>
                <w:i/>
                <w:sz w:val="14"/>
                <w:szCs w:val="18"/>
              </w:rPr>
            </w:pPr>
            <w:r w:rsidRPr="00A91397">
              <w:rPr>
                <w:rFonts w:ascii="Times New Roman" w:eastAsia="Calibri" w:hAnsi="Times New Roman" w:cs="Times New Roman"/>
                <w:i/>
                <w:sz w:val="14"/>
                <w:szCs w:val="18"/>
              </w:rPr>
              <w:t>381.592,67</w:t>
            </w:r>
          </w:p>
        </w:tc>
      </w:tr>
      <w:tr w:rsidR="00A91397" w:rsidRPr="00A91397" w14:paraId="5FE56022"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E6FFE5"/>
            <w:hideMark/>
          </w:tcPr>
          <w:p w14:paraId="71973B63" w14:textId="77777777" w:rsidR="00A91397" w:rsidRPr="00A91397" w:rsidRDefault="00A91397" w:rsidP="00A91397">
            <w:pPr>
              <w:spacing w:after="0" w:line="259" w:lineRule="auto"/>
              <w:rPr>
                <w:rFonts w:ascii="Times New Roman" w:eastAsia="Calibri" w:hAnsi="Times New Roman" w:cs="Times New Roman"/>
                <w:i/>
                <w:sz w:val="14"/>
                <w:szCs w:val="18"/>
              </w:rPr>
            </w:pPr>
            <w:r w:rsidRPr="00A91397">
              <w:rPr>
                <w:rFonts w:ascii="Times New Roman" w:eastAsia="Calibri" w:hAnsi="Times New Roman" w:cs="Times New Roman"/>
                <w:i/>
                <w:sz w:val="14"/>
                <w:szCs w:val="18"/>
              </w:rPr>
              <w:t xml:space="preserve">         62 TEKUĆE DONACIJE OD NEPROFITNIH ORGANIZACIJA</w:t>
            </w:r>
          </w:p>
        </w:tc>
        <w:tc>
          <w:tcPr>
            <w:tcW w:w="1300" w:type="dxa"/>
            <w:tcBorders>
              <w:top w:val="single" w:sz="4" w:space="0" w:color="auto"/>
              <w:left w:val="single" w:sz="4" w:space="0" w:color="auto"/>
              <w:bottom w:val="single" w:sz="4" w:space="0" w:color="auto"/>
              <w:right w:val="single" w:sz="4" w:space="0" w:color="auto"/>
            </w:tcBorders>
            <w:shd w:val="clear" w:color="auto" w:fill="E6FFE5"/>
            <w:hideMark/>
          </w:tcPr>
          <w:p w14:paraId="51CE3ECC" w14:textId="77777777" w:rsidR="00A91397" w:rsidRPr="00A91397" w:rsidRDefault="00A91397" w:rsidP="00A91397">
            <w:pPr>
              <w:spacing w:after="0" w:line="259" w:lineRule="auto"/>
              <w:jc w:val="right"/>
              <w:rPr>
                <w:rFonts w:ascii="Times New Roman" w:eastAsia="Calibri" w:hAnsi="Times New Roman" w:cs="Times New Roman"/>
                <w:i/>
                <w:sz w:val="14"/>
                <w:szCs w:val="18"/>
              </w:rPr>
            </w:pPr>
            <w:r w:rsidRPr="00A91397">
              <w:rPr>
                <w:rFonts w:ascii="Times New Roman" w:eastAsia="Calibri" w:hAnsi="Times New Roman" w:cs="Times New Roman"/>
                <w:i/>
                <w:sz w:val="14"/>
                <w:szCs w:val="18"/>
              </w:rPr>
              <w:t>100.000,00</w:t>
            </w:r>
          </w:p>
        </w:tc>
        <w:tc>
          <w:tcPr>
            <w:tcW w:w="1300" w:type="dxa"/>
            <w:tcBorders>
              <w:top w:val="single" w:sz="4" w:space="0" w:color="auto"/>
              <w:left w:val="single" w:sz="4" w:space="0" w:color="auto"/>
              <w:bottom w:val="single" w:sz="4" w:space="0" w:color="auto"/>
              <w:right w:val="single" w:sz="4" w:space="0" w:color="auto"/>
            </w:tcBorders>
            <w:shd w:val="clear" w:color="auto" w:fill="E6FFE5"/>
            <w:hideMark/>
          </w:tcPr>
          <w:p w14:paraId="704BFF6F" w14:textId="77777777" w:rsidR="00A91397" w:rsidRPr="00A91397" w:rsidRDefault="00A91397" w:rsidP="00A91397">
            <w:pPr>
              <w:spacing w:after="0" w:line="259" w:lineRule="auto"/>
              <w:jc w:val="right"/>
              <w:rPr>
                <w:rFonts w:ascii="Times New Roman" w:eastAsia="Calibri" w:hAnsi="Times New Roman" w:cs="Times New Roman"/>
                <w:i/>
                <w:sz w:val="14"/>
                <w:szCs w:val="18"/>
              </w:rPr>
            </w:pPr>
            <w:r w:rsidRPr="00A91397">
              <w:rPr>
                <w:rFonts w:ascii="Times New Roman" w:eastAsia="Calibri" w:hAnsi="Times New Roman" w:cs="Times New Roman"/>
                <w:i/>
                <w:sz w:val="14"/>
                <w:szCs w:val="18"/>
              </w:rPr>
              <w:t>208.380,00</w:t>
            </w:r>
          </w:p>
        </w:tc>
        <w:tc>
          <w:tcPr>
            <w:tcW w:w="1300" w:type="dxa"/>
            <w:tcBorders>
              <w:top w:val="single" w:sz="4" w:space="0" w:color="auto"/>
              <w:left w:val="single" w:sz="4" w:space="0" w:color="auto"/>
              <w:bottom w:val="single" w:sz="4" w:space="0" w:color="auto"/>
              <w:right w:val="single" w:sz="4" w:space="0" w:color="auto"/>
            </w:tcBorders>
            <w:shd w:val="clear" w:color="auto" w:fill="E6FFE5"/>
            <w:hideMark/>
          </w:tcPr>
          <w:p w14:paraId="2E9331AC" w14:textId="77777777" w:rsidR="00A91397" w:rsidRPr="00A91397" w:rsidRDefault="00A91397" w:rsidP="00A91397">
            <w:pPr>
              <w:spacing w:after="0" w:line="259" w:lineRule="auto"/>
              <w:jc w:val="right"/>
              <w:rPr>
                <w:rFonts w:ascii="Times New Roman" w:eastAsia="Calibri" w:hAnsi="Times New Roman" w:cs="Times New Roman"/>
                <w:i/>
                <w:sz w:val="14"/>
                <w:szCs w:val="18"/>
              </w:rPr>
            </w:pPr>
            <w:r w:rsidRPr="00A91397">
              <w:rPr>
                <w:rFonts w:ascii="Times New Roman" w:eastAsia="Calibri" w:hAnsi="Times New Roman" w:cs="Times New Roman"/>
                <w:i/>
                <w:sz w:val="14"/>
                <w:szCs w:val="18"/>
              </w:rPr>
              <w:t>208.380,00</w:t>
            </w:r>
          </w:p>
        </w:tc>
      </w:tr>
      <w:tr w:rsidR="00A91397" w:rsidRPr="00A91397" w14:paraId="2A6D8934"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F2F2F2"/>
            <w:hideMark/>
          </w:tcPr>
          <w:p w14:paraId="7DA5F195" w14:textId="77777777" w:rsidR="00A91397" w:rsidRPr="00A91397" w:rsidRDefault="00A91397" w:rsidP="00A91397">
            <w:pPr>
              <w:spacing w:after="0" w:line="259" w:lineRule="auto"/>
              <w:rPr>
                <w:rFonts w:ascii="Times New Roman" w:eastAsia="Calibri" w:hAnsi="Times New Roman" w:cs="Times New Roman"/>
                <w:sz w:val="18"/>
                <w:szCs w:val="18"/>
              </w:rPr>
            </w:pPr>
            <w:r w:rsidRPr="00A91397">
              <w:rPr>
                <w:rFonts w:ascii="Times New Roman" w:eastAsia="Calibri" w:hAnsi="Times New Roman" w:cs="Times New Roman"/>
                <w:sz w:val="18"/>
                <w:szCs w:val="18"/>
              </w:rPr>
              <w:t>321 Naknade troškova zaposlenima</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6231DD49" w14:textId="77777777" w:rsidR="00A91397" w:rsidRPr="00A91397" w:rsidRDefault="00A91397" w:rsidP="00A91397">
            <w:pPr>
              <w:spacing w:after="0" w:line="259" w:lineRule="auto"/>
              <w:jc w:val="right"/>
              <w:rPr>
                <w:rFonts w:ascii="Times New Roman" w:eastAsia="Calibri" w:hAnsi="Times New Roman" w:cs="Times New Roman"/>
                <w:sz w:val="18"/>
                <w:szCs w:val="18"/>
              </w:rPr>
            </w:pPr>
            <w:r w:rsidRPr="00A91397">
              <w:rPr>
                <w:rFonts w:ascii="Times New Roman" w:eastAsia="Calibri" w:hAnsi="Times New Roman" w:cs="Times New Roman"/>
                <w:sz w:val="18"/>
                <w:szCs w:val="18"/>
              </w:rPr>
              <w:t>182.264,83</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2E03129C" w14:textId="77777777" w:rsidR="00A91397" w:rsidRPr="00A91397" w:rsidRDefault="00A91397" w:rsidP="00A91397">
            <w:pPr>
              <w:spacing w:after="0" w:line="259" w:lineRule="auto"/>
              <w:jc w:val="right"/>
              <w:rPr>
                <w:rFonts w:ascii="Times New Roman" w:eastAsia="Calibri" w:hAnsi="Times New Roman" w:cs="Times New Roman"/>
                <w:sz w:val="18"/>
                <w:szCs w:val="18"/>
              </w:rPr>
            </w:pPr>
            <w:r w:rsidRPr="00A91397">
              <w:rPr>
                <w:rFonts w:ascii="Times New Roman" w:eastAsia="Calibri" w:hAnsi="Times New Roman" w:cs="Times New Roman"/>
                <w:sz w:val="18"/>
                <w:szCs w:val="18"/>
              </w:rPr>
              <w:t>85.771,00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46EDC363" w14:textId="77777777" w:rsidR="00A91397" w:rsidRPr="00A91397" w:rsidRDefault="00A91397" w:rsidP="00A91397">
            <w:pPr>
              <w:spacing w:after="0" w:line="259" w:lineRule="auto"/>
              <w:jc w:val="right"/>
              <w:rPr>
                <w:rFonts w:ascii="Times New Roman" w:eastAsia="Calibri" w:hAnsi="Times New Roman" w:cs="Times New Roman"/>
                <w:sz w:val="18"/>
                <w:szCs w:val="18"/>
              </w:rPr>
            </w:pPr>
            <w:r w:rsidRPr="00A91397">
              <w:rPr>
                <w:rFonts w:ascii="Times New Roman" w:eastAsia="Calibri" w:hAnsi="Times New Roman" w:cs="Times New Roman"/>
                <w:sz w:val="18"/>
                <w:szCs w:val="18"/>
              </w:rPr>
              <w:t>51.058,49</w:t>
            </w:r>
          </w:p>
        </w:tc>
      </w:tr>
      <w:tr w:rsidR="00A91397" w:rsidRPr="00A91397" w14:paraId="0E8D66BA" w14:textId="77777777" w:rsidTr="00F330BE">
        <w:tc>
          <w:tcPr>
            <w:tcW w:w="6273" w:type="dxa"/>
            <w:tcBorders>
              <w:top w:val="single" w:sz="4" w:space="0" w:color="auto"/>
              <w:left w:val="single" w:sz="4" w:space="0" w:color="auto"/>
              <w:bottom w:val="single" w:sz="4" w:space="0" w:color="auto"/>
              <w:right w:val="single" w:sz="4" w:space="0" w:color="auto"/>
            </w:tcBorders>
            <w:hideMark/>
          </w:tcPr>
          <w:p w14:paraId="47355A5F" w14:textId="77777777" w:rsidR="00A91397" w:rsidRPr="00A91397" w:rsidRDefault="00A91397" w:rsidP="00A91397">
            <w:pPr>
              <w:spacing w:after="0" w:line="259" w:lineRule="auto"/>
              <w:rPr>
                <w:rFonts w:ascii="Times New Roman" w:eastAsia="Calibri" w:hAnsi="Times New Roman" w:cs="Times New Roman"/>
                <w:sz w:val="18"/>
                <w:szCs w:val="18"/>
              </w:rPr>
            </w:pPr>
            <w:r w:rsidRPr="00A91397">
              <w:rPr>
                <w:rFonts w:ascii="Times New Roman" w:eastAsia="Calibri" w:hAnsi="Times New Roman" w:cs="Times New Roman"/>
                <w:sz w:val="18"/>
                <w:szCs w:val="18"/>
              </w:rPr>
              <w:t>3211 Službena putovanja</w:t>
            </w:r>
          </w:p>
        </w:tc>
        <w:tc>
          <w:tcPr>
            <w:tcW w:w="1300" w:type="dxa"/>
            <w:tcBorders>
              <w:top w:val="single" w:sz="4" w:space="0" w:color="auto"/>
              <w:left w:val="single" w:sz="4" w:space="0" w:color="auto"/>
              <w:bottom w:val="single" w:sz="4" w:space="0" w:color="auto"/>
              <w:right w:val="single" w:sz="4" w:space="0" w:color="auto"/>
            </w:tcBorders>
            <w:hideMark/>
          </w:tcPr>
          <w:p w14:paraId="64D8B71E" w14:textId="77777777" w:rsidR="00A91397" w:rsidRPr="00A91397" w:rsidRDefault="00A91397" w:rsidP="00A91397">
            <w:pPr>
              <w:spacing w:after="0" w:line="259" w:lineRule="auto"/>
              <w:jc w:val="right"/>
              <w:rPr>
                <w:rFonts w:ascii="Times New Roman" w:eastAsia="Calibri" w:hAnsi="Times New Roman" w:cs="Times New Roman"/>
                <w:sz w:val="18"/>
                <w:szCs w:val="18"/>
              </w:rPr>
            </w:pPr>
            <w:r w:rsidRPr="00A91397">
              <w:rPr>
                <w:rFonts w:ascii="Times New Roman" w:eastAsia="Calibri" w:hAnsi="Times New Roman" w:cs="Times New Roman"/>
                <w:sz w:val="18"/>
                <w:szCs w:val="18"/>
              </w:rPr>
              <w:t>2.081,68</w:t>
            </w:r>
          </w:p>
        </w:tc>
        <w:tc>
          <w:tcPr>
            <w:tcW w:w="1300" w:type="dxa"/>
            <w:tcBorders>
              <w:top w:val="single" w:sz="4" w:space="0" w:color="auto"/>
              <w:left w:val="single" w:sz="4" w:space="0" w:color="auto"/>
              <w:bottom w:val="single" w:sz="4" w:space="0" w:color="auto"/>
              <w:right w:val="single" w:sz="4" w:space="0" w:color="auto"/>
            </w:tcBorders>
            <w:hideMark/>
          </w:tcPr>
          <w:p w14:paraId="68F5D41C" w14:textId="77777777" w:rsidR="00A91397" w:rsidRPr="00A91397" w:rsidRDefault="00A91397" w:rsidP="00A91397">
            <w:pPr>
              <w:spacing w:after="0" w:line="259" w:lineRule="auto"/>
              <w:jc w:val="right"/>
              <w:rPr>
                <w:rFonts w:ascii="Times New Roman" w:eastAsia="Calibri" w:hAnsi="Times New Roman" w:cs="Times New Roman"/>
                <w:sz w:val="18"/>
                <w:szCs w:val="18"/>
              </w:rPr>
            </w:pPr>
            <w:r w:rsidRPr="00A91397">
              <w:rPr>
                <w:rFonts w:ascii="Times New Roman" w:eastAsia="Calibri" w:hAnsi="Times New Roman" w:cs="Times New Roman"/>
                <w:sz w:val="18"/>
                <w:szCs w:val="18"/>
              </w:rPr>
              <w:t>8.200,00</w:t>
            </w:r>
          </w:p>
        </w:tc>
        <w:tc>
          <w:tcPr>
            <w:tcW w:w="1300" w:type="dxa"/>
            <w:tcBorders>
              <w:top w:val="single" w:sz="4" w:space="0" w:color="auto"/>
              <w:left w:val="single" w:sz="4" w:space="0" w:color="auto"/>
              <w:bottom w:val="single" w:sz="4" w:space="0" w:color="auto"/>
              <w:right w:val="single" w:sz="4" w:space="0" w:color="auto"/>
            </w:tcBorders>
            <w:hideMark/>
          </w:tcPr>
          <w:p w14:paraId="39D72AB0" w14:textId="77777777" w:rsidR="00A91397" w:rsidRPr="00A91397" w:rsidRDefault="00A91397" w:rsidP="00A91397">
            <w:pPr>
              <w:spacing w:after="0" w:line="259" w:lineRule="auto"/>
              <w:jc w:val="right"/>
              <w:rPr>
                <w:rFonts w:ascii="Times New Roman" w:eastAsia="Calibri" w:hAnsi="Times New Roman" w:cs="Times New Roman"/>
                <w:sz w:val="18"/>
                <w:szCs w:val="18"/>
              </w:rPr>
            </w:pPr>
            <w:r w:rsidRPr="00A91397">
              <w:rPr>
                <w:rFonts w:ascii="Times New Roman" w:eastAsia="Calibri" w:hAnsi="Times New Roman" w:cs="Times New Roman"/>
                <w:sz w:val="18"/>
                <w:szCs w:val="18"/>
              </w:rPr>
              <w:t>0,00</w:t>
            </w:r>
          </w:p>
        </w:tc>
      </w:tr>
      <w:tr w:rsidR="00A91397" w:rsidRPr="00A91397" w14:paraId="6D403F86" w14:textId="77777777" w:rsidTr="00F330BE">
        <w:tc>
          <w:tcPr>
            <w:tcW w:w="6273" w:type="dxa"/>
            <w:tcBorders>
              <w:top w:val="single" w:sz="4" w:space="0" w:color="auto"/>
              <w:left w:val="single" w:sz="4" w:space="0" w:color="auto"/>
              <w:bottom w:val="single" w:sz="4" w:space="0" w:color="auto"/>
              <w:right w:val="single" w:sz="4" w:space="0" w:color="auto"/>
            </w:tcBorders>
            <w:hideMark/>
          </w:tcPr>
          <w:p w14:paraId="61AA974E" w14:textId="77777777" w:rsidR="00A91397" w:rsidRPr="00A91397" w:rsidRDefault="00A91397" w:rsidP="00A91397">
            <w:pPr>
              <w:spacing w:after="0" w:line="259" w:lineRule="auto"/>
              <w:rPr>
                <w:rFonts w:ascii="Times New Roman" w:eastAsia="Calibri" w:hAnsi="Times New Roman" w:cs="Times New Roman"/>
                <w:sz w:val="18"/>
                <w:szCs w:val="18"/>
              </w:rPr>
            </w:pPr>
            <w:r w:rsidRPr="00A91397">
              <w:rPr>
                <w:rFonts w:ascii="Times New Roman" w:eastAsia="Calibri" w:hAnsi="Times New Roman" w:cs="Times New Roman"/>
                <w:sz w:val="18"/>
                <w:szCs w:val="18"/>
              </w:rPr>
              <w:t>3212 Naknade za prijevoz, za rad na terenu i odvojeni život</w:t>
            </w:r>
          </w:p>
        </w:tc>
        <w:tc>
          <w:tcPr>
            <w:tcW w:w="1300" w:type="dxa"/>
            <w:tcBorders>
              <w:top w:val="single" w:sz="4" w:space="0" w:color="auto"/>
              <w:left w:val="single" w:sz="4" w:space="0" w:color="auto"/>
              <w:bottom w:val="single" w:sz="4" w:space="0" w:color="auto"/>
              <w:right w:val="single" w:sz="4" w:space="0" w:color="auto"/>
            </w:tcBorders>
            <w:hideMark/>
          </w:tcPr>
          <w:p w14:paraId="687B6BD7" w14:textId="77777777" w:rsidR="00A91397" w:rsidRPr="00A91397" w:rsidRDefault="00A91397" w:rsidP="00A91397">
            <w:pPr>
              <w:spacing w:after="0" w:line="259" w:lineRule="auto"/>
              <w:jc w:val="right"/>
              <w:rPr>
                <w:rFonts w:ascii="Times New Roman" w:eastAsia="Calibri" w:hAnsi="Times New Roman" w:cs="Times New Roman"/>
                <w:sz w:val="18"/>
                <w:szCs w:val="18"/>
              </w:rPr>
            </w:pPr>
            <w:r w:rsidRPr="00A91397">
              <w:rPr>
                <w:rFonts w:ascii="Times New Roman" w:eastAsia="Calibri" w:hAnsi="Times New Roman" w:cs="Times New Roman"/>
                <w:sz w:val="18"/>
                <w:szCs w:val="18"/>
              </w:rPr>
              <w:t>40.038,65</w:t>
            </w:r>
          </w:p>
        </w:tc>
        <w:tc>
          <w:tcPr>
            <w:tcW w:w="1300" w:type="dxa"/>
            <w:tcBorders>
              <w:top w:val="single" w:sz="4" w:space="0" w:color="auto"/>
              <w:left w:val="single" w:sz="4" w:space="0" w:color="auto"/>
              <w:bottom w:val="single" w:sz="4" w:space="0" w:color="auto"/>
              <w:right w:val="single" w:sz="4" w:space="0" w:color="auto"/>
            </w:tcBorders>
            <w:hideMark/>
          </w:tcPr>
          <w:p w14:paraId="61E51582" w14:textId="77777777" w:rsidR="00A91397" w:rsidRPr="00A91397" w:rsidRDefault="00A91397" w:rsidP="00A91397">
            <w:pPr>
              <w:spacing w:after="0" w:line="259" w:lineRule="auto"/>
              <w:jc w:val="right"/>
              <w:rPr>
                <w:rFonts w:ascii="Times New Roman" w:eastAsia="Calibri" w:hAnsi="Times New Roman" w:cs="Times New Roman"/>
                <w:sz w:val="18"/>
                <w:szCs w:val="18"/>
              </w:rPr>
            </w:pPr>
            <w:r w:rsidRPr="00A91397">
              <w:rPr>
                <w:rFonts w:ascii="Times New Roman" w:eastAsia="Calibri" w:hAnsi="Times New Roman" w:cs="Times New Roman"/>
                <w:sz w:val="18"/>
                <w:szCs w:val="18"/>
              </w:rPr>
              <w:t>43.071,00</w:t>
            </w:r>
          </w:p>
        </w:tc>
        <w:tc>
          <w:tcPr>
            <w:tcW w:w="1300" w:type="dxa"/>
            <w:tcBorders>
              <w:top w:val="single" w:sz="4" w:space="0" w:color="auto"/>
              <w:left w:val="single" w:sz="4" w:space="0" w:color="auto"/>
              <w:bottom w:val="single" w:sz="4" w:space="0" w:color="auto"/>
              <w:right w:val="single" w:sz="4" w:space="0" w:color="auto"/>
            </w:tcBorders>
            <w:hideMark/>
          </w:tcPr>
          <w:p w14:paraId="2C77067A" w14:textId="77777777" w:rsidR="00A91397" w:rsidRPr="00A91397" w:rsidRDefault="00A91397" w:rsidP="00A91397">
            <w:pPr>
              <w:spacing w:after="0" w:line="259" w:lineRule="auto"/>
              <w:jc w:val="right"/>
              <w:rPr>
                <w:rFonts w:ascii="Times New Roman" w:eastAsia="Calibri" w:hAnsi="Times New Roman" w:cs="Times New Roman"/>
                <w:sz w:val="18"/>
                <w:szCs w:val="18"/>
              </w:rPr>
            </w:pPr>
            <w:r w:rsidRPr="00A91397">
              <w:rPr>
                <w:rFonts w:ascii="Times New Roman" w:eastAsia="Calibri" w:hAnsi="Times New Roman" w:cs="Times New Roman"/>
                <w:sz w:val="18"/>
                <w:szCs w:val="18"/>
              </w:rPr>
              <w:t>43.070,99</w:t>
            </w:r>
          </w:p>
        </w:tc>
      </w:tr>
      <w:tr w:rsidR="00A91397" w:rsidRPr="00A91397" w14:paraId="58F441BB" w14:textId="77777777" w:rsidTr="00F330BE">
        <w:tc>
          <w:tcPr>
            <w:tcW w:w="6273" w:type="dxa"/>
            <w:tcBorders>
              <w:top w:val="single" w:sz="4" w:space="0" w:color="auto"/>
              <w:left w:val="single" w:sz="4" w:space="0" w:color="auto"/>
              <w:bottom w:val="single" w:sz="4" w:space="0" w:color="auto"/>
              <w:right w:val="single" w:sz="4" w:space="0" w:color="auto"/>
            </w:tcBorders>
            <w:hideMark/>
          </w:tcPr>
          <w:p w14:paraId="54D1E347" w14:textId="77777777" w:rsidR="00A91397" w:rsidRPr="00A91397" w:rsidRDefault="00A91397" w:rsidP="00A91397">
            <w:pPr>
              <w:spacing w:after="0" w:line="259" w:lineRule="auto"/>
              <w:rPr>
                <w:rFonts w:ascii="Times New Roman" w:eastAsia="Calibri" w:hAnsi="Times New Roman" w:cs="Times New Roman"/>
                <w:sz w:val="18"/>
                <w:szCs w:val="18"/>
              </w:rPr>
            </w:pPr>
            <w:r w:rsidRPr="00A91397">
              <w:rPr>
                <w:rFonts w:ascii="Times New Roman" w:eastAsia="Calibri" w:hAnsi="Times New Roman" w:cs="Times New Roman"/>
                <w:sz w:val="18"/>
                <w:szCs w:val="18"/>
              </w:rPr>
              <w:t>3213 Stručno usavršavanje zaposlenika</w:t>
            </w:r>
          </w:p>
        </w:tc>
        <w:tc>
          <w:tcPr>
            <w:tcW w:w="1300" w:type="dxa"/>
            <w:tcBorders>
              <w:top w:val="single" w:sz="4" w:space="0" w:color="auto"/>
              <w:left w:val="single" w:sz="4" w:space="0" w:color="auto"/>
              <w:bottom w:val="single" w:sz="4" w:space="0" w:color="auto"/>
              <w:right w:val="single" w:sz="4" w:space="0" w:color="auto"/>
            </w:tcBorders>
            <w:hideMark/>
          </w:tcPr>
          <w:p w14:paraId="1308EE57" w14:textId="77777777" w:rsidR="00A91397" w:rsidRPr="00A91397" w:rsidRDefault="00A91397" w:rsidP="00A91397">
            <w:pPr>
              <w:spacing w:after="0" w:line="259" w:lineRule="auto"/>
              <w:jc w:val="right"/>
              <w:rPr>
                <w:rFonts w:ascii="Times New Roman" w:eastAsia="Calibri" w:hAnsi="Times New Roman" w:cs="Times New Roman"/>
                <w:sz w:val="18"/>
                <w:szCs w:val="18"/>
              </w:rPr>
            </w:pPr>
            <w:r w:rsidRPr="00A91397">
              <w:rPr>
                <w:rFonts w:ascii="Times New Roman" w:eastAsia="Calibri" w:hAnsi="Times New Roman" w:cs="Times New Roman"/>
                <w:sz w:val="18"/>
                <w:szCs w:val="18"/>
              </w:rPr>
              <w:t>127.712,50</w:t>
            </w:r>
          </w:p>
        </w:tc>
        <w:tc>
          <w:tcPr>
            <w:tcW w:w="1300" w:type="dxa"/>
            <w:tcBorders>
              <w:top w:val="single" w:sz="4" w:space="0" w:color="auto"/>
              <w:left w:val="single" w:sz="4" w:space="0" w:color="auto"/>
              <w:bottom w:val="single" w:sz="4" w:space="0" w:color="auto"/>
              <w:right w:val="single" w:sz="4" w:space="0" w:color="auto"/>
            </w:tcBorders>
            <w:hideMark/>
          </w:tcPr>
          <w:p w14:paraId="58AC4763" w14:textId="77777777" w:rsidR="00A91397" w:rsidRPr="00A91397" w:rsidRDefault="00A91397" w:rsidP="00A91397">
            <w:pPr>
              <w:spacing w:after="0" w:line="259" w:lineRule="auto"/>
              <w:jc w:val="right"/>
              <w:rPr>
                <w:rFonts w:ascii="Times New Roman" w:eastAsia="Calibri" w:hAnsi="Times New Roman" w:cs="Times New Roman"/>
                <w:sz w:val="18"/>
                <w:szCs w:val="18"/>
              </w:rPr>
            </w:pPr>
            <w:r w:rsidRPr="00A91397">
              <w:rPr>
                <w:rFonts w:ascii="Times New Roman" w:eastAsia="Calibri" w:hAnsi="Times New Roman" w:cs="Times New Roman"/>
                <w:sz w:val="18"/>
                <w:szCs w:val="18"/>
              </w:rPr>
              <w:t>29.500,00</w:t>
            </w:r>
          </w:p>
        </w:tc>
        <w:tc>
          <w:tcPr>
            <w:tcW w:w="1300" w:type="dxa"/>
            <w:tcBorders>
              <w:top w:val="single" w:sz="4" w:space="0" w:color="auto"/>
              <w:left w:val="single" w:sz="4" w:space="0" w:color="auto"/>
              <w:bottom w:val="single" w:sz="4" w:space="0" w:color="auto"/>
              <w:right w:val="single" w:sz="4" w:space="0" w:color="auto"/>
            </w:tcBorders>
            <w:hideMark/>
          </w:tcPr>
          <w:p w14:paraId="643B7B40" w14:textId="77777777" w:rsidR="00A91397" w:rsidRPr="00A91397" w:rsidRDefault="00A91397" w:rsidP="00A91397">
            <w:pPr>
              <w:spacing w:after="0" w:line="259" w:lineRule="auto"/>
              <w:jc w:val="right"/>
              <w:rPr>
                <w:rFonts w:ascii="Times New Roman" w:eastAsia="Calibri" w:hAnsi="Times New Roman" w:cs="Times New Roman"/>
                <w:sz w:val="18"/>
                <w:szCs w:val="18"/>
              </w:rPr>
            </w:pPr>
            <w:r w:rsidRPr="00A91397">
              <w:rPr>
                <w:rFonts w:ascii="Times New Roman" w:eastAsia="Calibri" w:hAnsi="Times New Roman" w:cs="Times New Roman"/>
                <w:sz w:val="18"/>
                <w:szCs w:val="18"/>
              </w:rPr>
              <w:t>7.987,50</w:t>
            </w:r>
          </w:p>
        </w:tc>
      </w:tr>
      <w:tr w:rsidR="00A91397" w:rsidRPr="00A91397" w14:paraId="20EBE74B" w14:textId="77777777" w:rsidTr="00F330BE">
        <w:tc>
          <w:tcPr>
            <w:tcW w:w="6273" w:type="dxa"/>
            <w:tcBorders>
              <w:top w:val="single" w:sz="4" w:space="0" w:color="auto"/>
              <w:left w:val="single" w:sz="4" w:space="0" w:color="auto"/>
              <w:bottom w:val="single" w:sz="4" w:space="0" w:color="auto"/>
              <w:right w:val="single" w:sz="4" w:space="0" w:color="auto"/>
            </w:tcBorders>
            <w:hideMark/>
          </w:tcPr>
          <w:p w14:paraId="2D8A89F6" w14:textId="77777777" w:rsidR="00A91397" w:rsidRPr="00A91397" w:rsidRDefault="00A91397" w:rsidP="00A91397">
            <w:pPr>
              <w:spacing w:after="0" w:line="259" w:lineRule="auto"/>
              <w:rPr>
                <w:rFonts w:ascii="Times New Roman" w:eastAsia="Calibri" w:hAnsi="Times New Roman" w:cs="Times New Roman"/>
                <w:sz w:val="18"/>
                <w:szCs w:val="18"/>
              </w:rPr>
            </w:pPr>
            <w:r w:rsidRPr="00A91397">
              <w:rPr>
                <w:rFonts w:ascii="Times New Roman" w:eastAsia="Calibri" w:hAnsi="Times New Roman" w:cs="Times New Roman"/>
                <w:sz w:val="18"/>
                <w:szCs w:val="18"/>
              </w:rPr>
              <w:t>3214 Ostale naknade troškova zaposlenima</w:t>
            </w:r>
          </w:p>
        </w:tc>
        <w:tc>
          <w:tcPr>
            <w:tcW w:w="1300" w:type="dxa"/>
            <w:tcBorders>
              <w:top w:val="single" w:sz="4" w:space="0" w:color="auto"/>
              <w:left w:val="single" w:sz="4" w:space="0" w:color="auto"/>
              <w:bottom w:val="single" w:sz="4" w:space="0" w:color="auto"/>
              <w:right w:val="single" w:sz="4" w:space="0" w:color="auto"/>
            </w:tcBorders>
            <w:hideMark/>
          </w:tcPr>
          <w:p w14:paraId="36DB72D7" w14:textId="77777777" w:rsidR="00A91397" w:rsidRPr="00A91397" w:rsidRDefault="00A91397" w:rsidP="00A91397">
            <w:pPr>
              <w:spacing w:after="0" w:line="259" w:lineRule="auto"/>
              <w:jc w:val="right"/>
              <w:rPr>
                <w:rFonts w:ascii="Times New Roman" w:eastAsia="Calibri" w:hAnsi="Times New Roman" w:cs="Times New Roman"/>
                <w:sz w:val="18"/>
                <w:szCs w:val="18"/>
              </w:rPr>
            </w:pPr>
            <w:r w:rsidRPr="00A91397">
              <w:rPr>
                <w:rFonts w:ascii="Times New Roman" w:eastAsia="Calibri" w:hAnsi="Times New Roman" w:cs="Times New Roman"/>
                <w:sz w:val="18"/>
                <w:szCs w:val="18"/>
              </w:rPr>
              <w:t>12.432,00</w:t>
            </w:r>
          </w:p>
        </w:tc>
        <w:tc>
          <w:tcPr>
            <w:tcW w:w="1300" w:type="dxa"/>
            <w:tcBorders>
              <w:top w:val="single" w:sz="4" w:space="0" w:color="auto"/>
              <w:left w:val="single" w:sz="4" w:space="0" w:color="auto"/>
              <w:bottom w:val="single" w:sz="4" w:space="0" w:color="auto"/>
              <w:right w:val="single" w:sz="4" w:space="0" w:color="auto"/>
            </w:tcBorders>
            <w:hideMark/>
          </w:tcPr>
          <w:p w14:paraId="1BD17F18" w14:textId="77777777" w:rsidR="00A91397" w:rsidRPr="00A91397" w:rsidRDefault="00A91397" w:rsidP="00A91397">
            <w:pPr>
              <w:spacing w:after="0" w:line="259" w:lineRule="auto"/>
              <w:jc w:val="right"/>
              <w:rPr>
                <w:rFonts w:ascii="Times New Roman" w:eastAsia="Calibri" w:hAnsi="Times New Roman" w:cs="Times New Roman"/>
                <w:sz w:val="18"/>
                <w:szCs w:val="18"/>
              </w:rPr>
            </w:pPr>
            <w:r w:rsidRPr="00A91397">
              <w:rPr>
                <w:rFonts w:ascii="Times New Roman" w:eastAsia="Calibri" w:hAnsi="Times New Roman" w:cs="Times New Roman"/>
                <w:sz w:val="18"/>
                <w:szCs w:val="18"/>
              </w:rPr>
              <w:t>5.000,00</w:t>
            </w:r>
          </w:p>
        </w:tc>
        <w:tc>
          <w:tcPr>
            <w:tcW w:w="1300" w:type="dxa"/>
            <w:tcBorders>
              <w:top w:val="single" w:sz="4" w:space="0" w:color="auto"/>
              <w:left w:val="single" w:sz="4" w:space="0" w:color="auto"/>
              <w:bottom w:val="single" w:sz="4" w:space="0" w:color="auto"/>
              <w:right w:val="single" w:sz="4" w:space="0" w:color="auto"/>
            </w:tcBorders>
            <w:hideMark/>
          </w:tcPr>
          <w:p w14:paraId="4F057F27" w14:textId="77777777" w:rsidR="00A91397" w:rsidRPr="00A91397" w:rsidRDefault="00A91397" w:rsidP="00A91397">
            <w:pPr>
              <w:spacing w:after="0" w:line="259" w:lineRule="auto"/>
              <w:jc w:val="right"/>
              <w:rPr>
                <w:rFonts w:ascii="Times New Roman" w:eastAsia="Calibri" w:hAnsi="Times New Roman" w:cs="Times New Roman"/>
                <w:sz w:val="18"/>
                <w:szCs w:val="18"/>
              </w:rPr>
            </w:pPr>
            <w:r w:rsidRPr="00A91397">
              <w:rPr>
                <w:rFonts w:ascii="Times New Roman" w:eastAsia="Calibri" w:hAnsi="Times New Roman" w:cs="Times New Roman"/>
                <w:sz w:val="18"/>
                <w:szCs w:val="18"/>
              </w:rPr>
              <w:t>0,00</w:t>
            </w:r>
          </w:p>
        </w:tc>
      </w:tr>
      <w:tr w:rsidR="00A91397" w:rsidRPr="00A91397" w14:paraId="52F16507"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F2F2F2"/>
            <w:hideMark/>
          </w:tcPr>
          <w:p w14:paraId="1514DFD9" w14:textId="77777777" w:rsidR="00A91397" w:rsidRPr="00A91397" w:rsidRDefault="00A91397" w:rsidP="00A91397">
            <w:pPr>
              <w:spacing w:after="0" w:line="259" w:lineRule="auto"/>
              <w:rPr>
                <w:rFonts w:ascii="Times New Roman" w:eastAsia="Calibri" w:hAnsi="Times New Roman" w:cs="Times New Roman"/>
                <w:sz w:val="18"/>
                <w:szCs w:val="18"/>
              </w:rPr>
            </w:pPr>
            <w:r w:rsidRPr="00A91397">
              <w:rPr>
                <w:rFonts w:ascii="Times New Roman" w:eastAsia="Calibri" w:hAnsi="Times New Roman" w:cs="Times New Roman"/>
                <w:sz w:val="18"/>
                <w:szCs w:val="18"/>
              </w:rPr>
              <w:t>322 Rashodi za materijal i energiju</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5CDC32C4" w14:textId="77777777" w:rsidR="00A91397" w:rsidRPr="00A91397" w:rsidRDefault="00A91397" w:rsidP="00A91397">
            <w:pPr>
              <w:spacing w:after="0" w:line="259" w:lineRule="auto"/>
              <w:jc w:val="right"/>
              <w:rPr>
                <w:rFonts w:ascii="Times New Roman" w:eastAsia="Calibri" w:hAnsi="Times New Roman" w:cs="Times New Roman"/>
                <w:sz w:val="18"/>
                <w:szCs w:val="18"/>
              </w:rPr>
            </w:pPr>
            <w:r w:rsidRPr="00A91397">
              <w:rPr>
                <w:rFonts w:ascii="Times New Roman" w:eastAsia="Calibri" w:hAnsi="Times New Roman" w:cs="Times New Roman"/>
                <w:sz w:val="18"/>
                <w:szCs w:val="18"/>
              </w:rPr>
              <w:t>416.874,82</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0694661E" w14:textId="77777777" w:rsidR="00A91397" w:rsidRPr="00A91397" w:rsidRDefault="00A91397" w:rsidP="00A91397">
            <w:pPr>
              <w:spacing w:after="0" w:line="259" w:lineRule="auto"/>
              <w:jc w:val="right"/>
              <w:rPr>
                <w:rFonts w:ascii="Times New Roman" w:eastAsia="Calibri" w:hAnsi="Times New Roman" w:cs="Times New Roman"/>
                <w:sz w:val="18"/>
                <w:szCs w:val="18"/>
              </w:rPr>
            </w:pPr>
            <w:r w:rsidRPr="00A91397">
              <w:rPr>
                <w:rFonts w:ascii="Times New Roman" w:eastAsia="Calibri" w:hAnsi="Times New Roman" w:cs="Times New Roman"/>
                <w:sz w:val="18"/>
                <w:szCs w:val="18"/>
              </w:rPr>
              <w:t>584.865,06</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061E495F" w14:textId="77777777" w:rsidR="00A91397" w:rsidRPr="00A91397" w:rsidRDefault="00A91397" w:rsidP="00A91397">
            <w:pPr>
              <w:spacing w:after="0" w:line="259" w:lineRule="auto"/>
              <w:jc w:val="right"/>
              <w:rPr>
                <w:rFonts w:ascii="Times New Roman" w:eastAsia="Calibri" w:hAnsi="Times New Roman" w:cs="Times New Roman"/>
                <w:sz w:val="18"/>
                <w:szCs w:val="18"/>
              </w:rPr>
            </w:pPr>
            <w:r w:rsidRPr="00A91397">
              <w:rPr>
                <w:rFonts w:ascii="Times New Roman" w:eastAsia="Calibri" w:hAnsi="Times New Roman" w:cs="Times New Roman"/>
                <w:sz w:val="18"/>
                <w:szCs w:val="18"/>
              </w:rPr>
              <w:t>515.491,11</w:t>
            </w:r>
          </w:p>
        </w:tc>
      </w:tr>
      <w:tr w:rsidR="00A91397" w:rsidRPr="00A91397" w14:paraId="7CAF6427" w14:textId="77777777" w:rsidTr="00F330BE">
        <w:tc>
          <w:tcPr>
            <w:tcW w:w="6273" w:type="dxa"/>
            <w:tcBorders>
              <w:top w:val="single" w:sz="4" w:space="0" w:color="auto"/>
              <w:left w:val="single" w:sz="4" w:space="0" w:color="auto"/>
              <w:bottom w:val="single" w:sz="4" w:space="0" w:color="auto"/>
              <w:right w:val="single" w:sz="4" w:space="0" w:color="auto"/>
            </w:tcBorders>
            <w:hideMark/>
          </w:tcPr>
          <w:p w14:paraId="11BD9B22" w14:textId="77777777" w:rsidR="00A91397" w:rsidRPr="00A91397" w:rsidRDefault="00A91397" w:rsidP="00A91397">
            <w:pPr>
              <w:spacing w:after="0" w:line="259" w:lineRule="auto"/>
              <w:rPr>
                <w:rFonts w:ascii="Times New Roman" w:eastAsia="Calibri" w:hAnsi="Times New Roman" w:cs="Times New Roman"/>
                <w:sz w:val="18"/>
                <w:szCs w:val="18"/>
              </w:rPr>
            </w:pPr>
            <w:r w:rsidRPr="00A91397">
              <w:rPr>
                <w:rFonts w:ascii="Times New Roman" w:eastAsia="Calibri" w:hAnsi="Times New Roman" w:cs="Times New Roman"/>
                <w:sz w:val="18"/>
                <w:szCs w:val="18"/>
              </w:rPr>
              <w:t>3221 Uredski materijal i ostali materijalni rashodi</w:t>
            </w:r>
          </w:p>
        </w:tc>
        <w:tc>
          <w:tcPr>
            <w:tcW w:w="1300" w:type="dxa"/>
            <w:tcBorders>
              <w:top w:val="single" w:sz="4" w:space="0" w:color="auto"/>
              <w:left w:val="single" w:sz="4" w:space="0" w:color="auto"/>
              <w:bottom w:val="single" w:sz="4" w:space="0" w:color="auto"/>
              <w:right w:val="single" w:sz="4" w:space="0" w:color="auto"/>
            </w:tcBorders>
            <w:hideMark/>
          </w:tcPr>
          <w:p w14:paraId="31F515CF" w14:textId="77777777" w:rsidR="00A91397" w:rsidRPr="00A91397" w:rsidRDefault="00A91397" w:rsidP="00A91397">
            <w:pPr>
              <w:spacing w:after="0" w:line="259" w:lineRule="auto"/>
              <w:jc w:val="right"/>
              <w:rPr>
                <w:rFonts w:ascii="Times New Roman" w:eastAsia="Calibri" w:hAnsi="Times New Roman" w:cs="Times New Roman"/>
                <w:sz w:val="18"/>
                <w:szCs w:val="18"/>
              </w:rPr>
            </w:pPr>
            <w:r w:rsidRPr="00A91397">
              <w:rPr>
                <w:rFonts w:ascii="Times New Roman" w:eastAsia="Calibri" w:hAnsi="Times New Roman" w:cs="Times New Roman"/>
                <w:sz w:val="18"/>
                <w:szCs w:val="18"/>
              </w:rPr>
              <w:t>132.134,91</w:t>
            </w:r>
          </w:p>
        </w:tc>
        <w:tc>
          <w:tcPr>
            <w:tcW w:w="1300" w:type="dxa"/>
            <w:tcBorders>
              <w:top w:val="single" w:sz="4" w:space="0" w:color="auto"/>
              <w:left w:val="single" w:sz="4" w:space="0" w:color="auto"/>
              <w:bottom w:val="single" w:sz="4" w:space="0" w:color="auto"/>
              <w:right w:val="single" w:sz="4" w:space="0" w:color="auto"/>
            </w:tcBorders>
            <w:hideMark/>
          </w:tcPr>
          <w:p w14:paraId="2252715B" w14:textId="77777777" w:rsidR="00A91397" w:rsidRPr="00A91397" w:rsidRDefault="00A91397" w:rsidP="00A91397">
            <w:pPr>
              <w:spacing w:after="0" w:line="259" w:lineRule="auto"/>
              <w:jc w:val="right"/>
              <w:rPr>
                <w:rFonts w:ascii="Times New Roman" w:eastAsia="Calibri" w:hAnsi="Times New Roman" w:cs="Times New Roman"/>
                <w:sz w:val="18"/>
                <w:szCs w:val="18"/>
              </w:rPr>
            </w:pPr>
            <w:r w:rsidRPr="00A91397">
              <w:rPr>
                <w:rFonts w:ascii="Times New Roman" w:eastAsia="Calibri" w:hAnsi="Times New Roman" w:cs="Times New Roman"/>
                <w:sz w:val="18"/>
                <w:szCs w:val="18"/>
              </w:rPr>
              <w:t>75.598,64</w:t>
            </w:r>
          </w:p>
        </w:tc>
        <w:tc>
          <w:tcPr>
            <w:tcW w:w="1300" w:type="dxa"/>
            <w:tcBorders>
              <w:top w:val="single" w:sz="4" w:space="0" w:color="auto"/>
              <w:left w:val="single" w:sz="4" w:space="0" w:color="auto"/>
              <w:bottom w:val="single" w:sz="4" w:space="0" w:color="auto"/>
              <w:right w:val="single" w:sz="4" w:space="0" w:color="auto"/>
            </w:tcBorders>
            <w:hideMark/>
          </w:tcPr>
          <w:p w14:paraId="4FD36AA7" w14:textId="77777777" w:rsidR="00A91397" w:rsidRPr="00A91397" w:rsidRDefault="00A91397" w:rsidP="00A91397">
            <w:pPr>
              <w:spacing w:after="0" w:line="259" w:lineRule="auto"/>
              <w:jc w:val="right"/>
              <w:rPr>
                <w:rFonts w:ascii="Times New Roman" w:eastAsia="Calibri" w:hAnsi="Times New Roman" w:cs="Times New Roman"/>
                <w:sz w:val="18"/>
                <w:szCs w:val="18"/>
              </w:rPr>
            </w:pPr>
            <w:r w:rsidRPr="00A91397">
              <w:rPr>
                <w:rFonts w:ascii="Times New Roman" w:eastAsia="Calibri" w:hAnsi="Times New Roman" w:cs="Times New Roman"/>
                <w:sz w:val="18"/>
                <w:szCs w:val="18"/>
              </w:rPr>
              <w:t>71.162,21</w:t>
            </w:r>
          </w:p>
        </w:tc>
      </w:tr>
      <w:tr w:rsidR="00A91397" w:rsidRPr="00A91397" w14:paraId="357DC931" w14:textId="77777777" w:rsidTr="00F330BE">
        <w:tc>
          <w:tcPr>
            <w:tcW w:w="6273" w:type="dxa"/>
            <w:tcBorders>
              <w:top w:val="single" w:sz="4" w:space="0" w:color="auto"/>
              <w:left w:val="single" w:sz="4" w:space="0" w:color="auto"/>
              <w:bottom w:val="single" w:sz="4" w:space="0" w:color="auto"/>
              <w:right w:val="single" w:sz="4" w:space="0" w:color="auto"/>
            </w:tcBorders>
            <w:hideMark/>
          </w:tcPr>
          <w:p w14:paraId="6FA2240D" w14:textId="77777777" w:rsidR="00A91397" w:rsidRPr="00A91397" w:rsidRDefault="00A91397" w:rsidP="00A91397">
            <w:pPr>
              <w:spacing w:after="0" w:line="259" w:lineRule="auto"/>
              <w:rPr>
                <w:rFonts w:ascii="Times New Roman" w:eastAsia="Calibri" w:hAnsi="Times New Roman" w:cs="Times New Roman"/>
                <w:sz w:val="18"/>
                <w:szCs w:val="18"/>
              </w:rPr>
            </w:pPr>
            <w:r w:rsidRPr="00A91397">
              <w:rPr>
                <w:rFonts w:ascii="Times New Roman" w:eastAsia="Calibri" w:hAnsi="Times New Roman" w:cs="Times New Roman"/>
                <w:sz w:val="18"/>
                <w:szCs w:val="18"/>
              </w:rPr>
              <w:t>3223 Energija</w:t>
            </w:r>
          </w:p>
        </w:tc>
        <w:tc>
          <w:tcPr>
            <w:tcW w:w="1300" w:type="dxa"/>
            <w:tcBorders>
              <w:top w:val="single" w:sz="4" w:space="0" w:color="auto"/>
              <w:left w:val="single" w:sz="4" w:space="0" w:color="auto"/>
              <w:bottom w:val="single" w:sz="4" w:space="0" w:color="auto"/>
              <w:right w:val="single" w:sz="4" w:space="0" w:color="auto"/>
            </w:tcBorders>
            <w:hideMark/>
          </w:tcPr>
          <w:p w14:paraId="3A4DF88A" w14:textId="77777777" w:rsidR="00A91397" w:rsidRPr="00A91397" w:rsidRDefault="00A91397" w:rsidP="00A91397">
            <w:pPr>
              <w:spacing w:after="0" w:line="259" w:lineRule="auto"/>
              <w:jc w:val="right"/>
              <w:rPr>
                <w:rFonts w:ascii="Times New Roman" w:eastAsia="Calibri" w:hAnsi="Times New Roman" w:cs="Times New Roman"/>
                <w:sz w:val="18"/>
                <w:szCs w:val="18"/>
              </w:rPr>
            </w:pPr>
            <w:r w:rsidRPr="00A91397">
              <w:rPr>
                <w:rFonts w:ascii="Times New Roman" w:eastAsia="Calibri" w:hAnsi="Times New Roman" w:cs="Times New Roman"/>
                <w:sz w:val="18"/>
                <w:szCs w:val="18"/>
              </w:rPr>
              <w:t>276.121,28</w:t>
            </w:r>
          </w:p>
        </w:tc>
        <w:tc>
          <w:tcPr>
            <w:tcW w:w="1300" w:type="dxa"/>
            <w:tcBorders>
              <w:top w:val="single" w:sz="4" w:space="0" w:color="auto"/>
              <w:left w:val="single" w:sz="4" w:space="0" w:color="auto"/>
              <w:bottom w:val="single" w:sz="4" w:space="0" w:color="auto"/>
              <w:right w:val="single" w:sz="4" w:space="0" w:color="auto"/>
            </w:tcBorders>
            <w:hideMark/>
          </w:tcPr>
          <w:p w14:paraId="5C449CAC" w14:textId="77777777" w:rsidR="00A91397" w:rsidRPr="00A91397" w:rsidRDefault="00A91397" w:rsidP="00A91397">
            <w:pPr>
              <w:spacing w:after="0" w:line="259" w:lineRule="auto"/>
              <w:jc w:val="right"/>
              <w:rPr>
                <w:rFonts w:ascii="Times New Roman" w:eastAsia="Calibri" w:hAnsi="Times New Roman" w:cs="Times New Roman"/>
                <w:sz w:val="18"/>
                <w:szCs w:val="18"/>
              </w:rPr>
            </w:pPr>
            <w:r w:rsidRPr="00A91397">
              <w:rPr>
                <w:rFonts w:ascii="Times New Roman" w:eastAsia="Calibri" w:hAnsi="Times New Roman" w:cs="Times New Roman"/>
                <w:sz w:val="18"/>
                <w:szCs w:val="18"/>
              </w:rPr>
              <w:t>468.675,42</w:t>
            </w:r>
          </w:p>
        </w:tc>
        <w:tc>
          <w:tcPr>
            <w:tcW w:w="1300" w:type="dxa"/>
            <w:tcBorders>
              <w:top w:val="single" w:sz="4" w:space="0" w:color="auto"/>
              <w:left w:val="single" w:sz="4" w:space="0" w:color="auto"/>
              <w:bottom w:val="single" w:sz="4" w:space="0" w:color="auto"/>
              <w:right w:val="single" w:sz="4" w:space="0" w:color="auto"/>
            </w:tcBorders>
            <w:hideMark/>
          </w:tcPr>
          <w:p w14:paraId="4F3B6AD2" w14:textId="77777777" w:rsidR="00A91397" w:rsidRPr="00A91397" w:rsidRDefault="00A91397" w:rsidP="00A91397">
            <w:pPr>
              <w:spacing w:after="0" w:line="259" w:lineRule="auto"/>
              <w:jc w:val="right"/>
              <w:rPr>
                <w:rFonts w:ascii="Times New Roman" w:eastAsia="Calibri" w:hAnsi="Times New Roman" w:cs="Times New Roman"/>
                <w:sz w:val="18"/>
                <w:szCs w:val="18"/>
              </w:rPr>
            </w:pPr>
            <w:r w:rsidRPr="00A91397">
              <w:rPr>
                <w:rFonts w:ascii="Times New Roman" w:eastAsia="Calibri" w:hAnsi="Times New Roman" w:cs="Times New Roman"/>
                <w:sz w:val="18"/>
                <w:szCs w:val="18"/>
              </w:rPr>
              <w:t>418.757,90</w:t>
            </w:r>
          </w:p>
        </w:tc>
      </w:tr>
      <w:tr w:rsidR="00A91397" w:rsidRPr="00A91397" w14:paraId="0FBD6B38" w14:textId="77777777" w:rsidTr="00F330BE">
        <w:tc>
          <w:tcPr>
            <w:tcW w:w="6273" w:type="dxa"/>
            <w:tcBorders>
              <w:top w:val="single" w:sz="4" w:space="0" w:color="auto"/>
              <w:left w:val="single" w:sz="4" w:space="0" w:color="auto"/>
              <w:bottom w:val="single" w:sz="4" w:space="0" w:color="auto"/>
              <w:right w:val="single" w:sz="4" w:space="0" w:color="auto"/>
            </w:tcBorders>
            <w:hideMark/>
          </w:tcPr>
          <w:p w14:paraId="359C1A8B" w14:textId="77777777" w:rsidR="00A91397" w:rsidRPr="00A91397" w:rsidRDefault="00A91397" w:rsidP="00A91397">
            <w:pPr>
              <w:spacing w:after="0" w:line="259" w:lineRule="auto"/>
              <w:rPr>
                <w:rFonts w:ascii="Times New Roman" w:eastAsia="Calibri" w:hAnsi="Times New Roman" w:cs="Times New Roman"/>
                <w:sz w:val="18"/>
                <w:szCs w:val="18"/>
              </w:rPr>
            </w:pPr>
            <w:r w:rsidRPr="00A91397">
              <w:rPr>
                <w:rFonts w:ascii="Times New Roman" w:eastAsia="Calibri" w:hAnsi="Times New Roman" w:cs="Times New Roman"/>
                <w:sz w:val="18"/>
                <w:szCs w:val="18"/>
              </w:rPr>
              <w:t>3224 Materijal i dijelovi za tekuće i investicijsko održavanje</w:t>
            </w:r>
          </w:p>
        </w:tc>
        <w:tc>
          <w:tcPr>
            <w:tcW w:w="1300" w:type="dxa"/>
            <w:tcBorders>
              <w:top w:val="single" w:sz="4" w:space="0" w:color="auto"/>
              <w:left w:val="single" w:sz="4" w:space="0" w:color="auto"/>
              <w:bottom w:val="single" w:sz="4" w:space="0" w:color="auto"/>
              <w:right w:val="single" w:sz="4" w:space="0" w:color="auto"/>
            </w:tcBorders>
            <w:hideMark/>
          </w:tcPr>
          <w:p w14:paraId="40B313BF" w14:textId="77777777" w:rsidR="00A91397" w:rsidRPr="00A91397" w:rsidRDefault="00A91397" w:rsidP="00A91397">
            <w:pPr>
              <w:spacing w:after="0" w:line="259" w:lineRule="auto"/>
              <w:jc w:val="right"/>
              <w:rPr>
                <w:rFonts w:ascii="Times New Roman" w:eastAsia="Calibri" w:hAnsi="Times New Roman" w:cs="Times New Roman"/>
                <w:sz w:val="18"/>
                <w:szCs w:val="18"/>
              </w:rPr>
            </w:pPr>
            <w:r w:rsidRPr="00A91397">
              <w:rPr>
                <w:rFonts w:ascii="Times New Roman" w:eastAsia="Calibri" w:hAnsi="Times New Roman" w:cs="Times New Roman"/>
                <w:sz w:val="18"/>
                <w:szCs w:val="18"/>
              </w:rPr>
              <w:t>0,00</w:t>
            </w:r>
          </w:p>
        </w:tc>
        <w:tc>
          <w:tcPr>
            <w:tcW w:w="1300" w:type="dxa"/>
            <w:tcBorders>
              <w:top w:val="single" w:sz="4" w:space="0" w:color="auto"/>
              <w:left w:val="single" w:sz="4" w:space="0" w:color="auto"/>
              <w:bottom w:val="single" w:sz="4" w:space="0" w:color="auto"/>
              <w:right w:val="single" w:sz="4" w:space="0" w:color="auto"/>
            </w:tcBorders>
            <w:hideMark/>
          </w:tcPr>
          <w:p w14:paraId="31096AA4" w14:textId="77777777" w:rsidR="00A91397" w:rsidRPr="00A91397" w:rsidRDefault="00A91397" w:rsidP="00A91397">
            <w:pPr>
              <w:spacing w:after="0" w:line="259" w:lineRule="auto"/>
              <w:jc w:val="right"/>
              <w:rPr>
                <w:rFonts w:ascii="Times New Roman" w:eastAsia="Calibri" w:hAnsi="Times New Roman" w:cs="Times New Roman"/>
                <w:sz w:val="18"/>
                <w:szCs w:val="18"/>
              </w:rPr>
            </w:pPr>
            <w:r w:rsidRPr="00A91397">
              <w:rPr>
                <w:rFonts w:ascii="Times New Roman" w:eastAsia="Calibri" w:hAnsi="Times New Roman" w:cs="Times New Roman"/>
                <w:sz w:val="18"/>
                <w:szCs w:val="18"/>
              </w:rPr>
              <w:t>2.000,00</w:t>
            </w:r>
          </w:p>
        </w:tc>
        <w:tc>
          <w:tcPr>
            <w:tcW w:w="1300" w:type="dxa"/>
            <w:tcBorders>
              <w:top w:val="single" w:sz="4" w:space="0" w:color="auto"/>
              <w:left w:val="single" w:sz="4" w:space="0" w:color="auto"/>
              <w:bottom w:val="single" w:sz="4" w:space="0" w:color="auto"/>
              <w:right w:val="single" w:sz="4" w:space="0" w:color="auto"/>
            </w:tcBorders>
            <w:hideMark/>
          </w:tcPr>
          <w:p w14:paraId="514CF0C4" w14:textId="77777777" w:rsidR="00A91397" w:rsidRPr="00A91397" w:rsidRDefault="00A91397" w:rsidP="00A91397">
            <w:pPr>
              <w:spacing w:after="0" w:line="259" w:lineRule="auto"/>
              <w:jc w:val="right"/>
              <w:rPr>
                <w:rFonts w:ascii="Times New Roman" w:eastAsia="Calibri" w:hAnsi="Times New Roman" w:cs="Times New Roman"/>
                <w:sz w:val="18"/>
                <w:szCs w:val="18"/>
              </w:rPr>
            </w:pPr>
            <w:r w:rsidRPr="00A91397">
              <w:rPr>
                <w:rFonts w:ascii="Times New Roman" w:eastAsia="Calibri" w:hAnsi="Times New Roman" w:cs="Times New Roman"/>
                <w:sz w:val="18"/>
                <w:szCs w:val="18"/>
              </w:rPr>
              <w:t>2.020,73</w:t>
            </w:r>
          </w:p>
        </w:tc>
      </w:tr>
      <w:tr w:rsidR="00A91397" w:rsidRPr="00A91397" w14:paraId="4976B042" w14:textId="77777777" w:rsidTr="00F330BE">
        <w:tc>
          <w:tcPr>
            <w:tcW w:w="6273" w:type="dxa"/>
            <w:tcBorders>
              <w:top w:val="single" w:sz="4" w:space="0" w:color="auto"/>
              <w:left w:val="single" w:sz="4" w:space="0" w:color="auto"/>
              <w:bottom w:val="single" w:sz="4" w:space="0" w:color="auto"/>
              <w:right w:val="single" w:sz="4" w:space="0" w:color="auto"/>
            </w:tcBorders>
            <w:hideMark/>
          </w:tcPr>
          <w:p w14:paraId="70C6F8EA" w14:textId="77777777" w:rsidR="00A91397" w:rsidRPr="00A91397" w:rsidRDefault="00A91397" w:rsidP="00A91397">
            <w:pPr>
              <w:spacing w:after="0" w:line="259" w:lineRule="auto"/>
              <w:rPr>
                <w:rFonts w:ascii="Times New Roman" w:eastAsia="Calibri" w:hAnsi="Times New Roman" w:cs="Times New Roman"/>
                <w:sz w:val="18"/>
                <w:szCs w:val="18"/>
              </w:rPr>
            </w:pPr>
            <w:r w:rsidRPr="00A91397">
              <w:rPr>
                <w:rFonts w:ascii="Times New Roman" w:eastAsia="Calibri" w:hAnsi="Times New Roman" w:cs="Times New Roman"/>
                <w:sz w:val="18"/>
                <w:szCs w:val="18"/>
              </w:rPr>
              <w:t>3225 Sitni inventar i auto gume</w:t>
            </w:r>
          </w:p>
        </w:tc>
        <w:tc>
          <w:tcPr>
            <w:tcW w:w="1300" w:type="dxa"/>
            <w:tcBorders>
              <w:top w:val="single" w:sz="4" w:space="0" w:color="auto"/>
              <w:left w:val="single" w:sz="4" w:space="0" w:color="auto"/>
              <w:bottom w:val="single" w:sz="4" w:space="0" w:color="auto"/>
              <w:right w:val="single" w:sz="4" w:space="0" w:color="auto"/>
            </w:tcBorders>
            <w:hideMark/>
          </w:tcPr>
          <w:p w14:paraId="1C482458" w14:textId="77777777" w:rsidR="00A91397" w:rsidRPr="00A91397" w:rsidRDefault="00A91397" w:rsidP="00A91397">
            <w:pPr>
              <w:spacing w:after="0" w:line="259" w:lineRule="auto"/>
              <w:jc w:val="right"/>
              <w:rPr>
                <w:rFonts w:ascii="Times New Roman" w:eastAsia="Calibri" w:hAnsi="Times New Roman" w:cs="Times New Roman"/>
                <w:sz w:val="18"/>
                <w:szCs w:val="18"/>
              </w:rPr>
            </w:pPr>
            <w:r w:rsidRPr="00A91397">
              <w:rPr>
                <w:rFonts w:ascii="Times New Roman" w:eastAsia="Calibri" w:hAnsi="Times New Roman" w:cs="Times New Roman"/>
                <w:sz w:val="18"/>
                <w:szCs w:val="18"/>
              </w:rPr>
              <w:t>7.185,87</w:t>
            </w:r>
          </w:p>
        </w:tc>
        <w:tc>
          <w:tcPr>
            <w:tcW w:w="1300" w:type="dxa"/>
            <w:tcBorders>
              <w:top w:val="single" w:sz="4" w:space="0" w:color="auto"/>
              <w:left w:val="single" w:sz="4" w:space="0" w:color="auto"/>
              <w:bottom w:val="single" w:sz="4" w:space="0" w:color="auto"/>
              <w:right w:val="single" w:sz="4" w:space="0" w:color="auto"/>
            </w:tcBorders>
            <w:hideMark/>
          </w:tcPr>
          <w:p w14:paraId="16A6F6D9" w14:textId="77777777" w:rsidR="00A91397" w:rsidRPr="00A91397" w:rsidRDefault="00A91397" w:rsidP="00A91397">
            <w:pPr>
              <w:spacing w:after="0" w:line="259" w:lineRule="auto"/>
              <w:jc w:val="right"/>
              <w:rPr>
                <w:rFonts w:ascii="Times New Roman" w:eastAsia="Calibri" w:hAnsi="Times New Roman" w:cs="Times New Roman"/>
                <w:sz w:val="18"/>
                <w:szCs w:val="18"/>
              </w:rPr>
            </w:pPr>
            <w:r w:rsidRPr="00A91397">
              <w:rPr>
                <w:rFonts w:ascii="Times New Roman" w:eastAsia="Calibri" w:hAnsi="Times New Roman" w:cs="Times New Roman"/>
                <w:sz w:val="18"/>
                <w:szCs w:val="18"/>
              </w:rPr>
              <w:t>16.591,00</w:t>
            </w:r>
          </w:p>
        </w:tc>
        <w:tc>
          <w:tcPr>
            <w:tcW w:w="1300" w:type="dxa"/>
            <w:tcBorders>
              <w:top w:val="single" w:sz="4" w:space="0" w:color="auto"/>
              <w:left w:val="single" w:sz="4" w:space="0" w:color="auto"/>
              <w:bottom w:val="single" w:sz="4" w:space="0" w:color="auto"/>
              <w:right w:val="single" w:sz="4" w:space="0" w:color="auto"/>
            </w:tcBorders>
            <w:hideMark/>
          </w:tcPr>
          <w:p w14:paraId="1E58A31F" w14:textId="77777777" w:rsidR="00A91397" w:rsidRPr="00A91397" w:rsidRDefault="00A91397" w:rsidP="00A91397">
            <w:pPr>
              <w:spacing w:after="0" w:line="259" w:lineRule="auto"/>
              <w:jc w:val="right"/>
              <w:rPr>
                <w:rFonts w:ascii="Times New Roman" w:eastAsia="Calibri" w:hAnsi="Times New Roman" w:cs="Times New Roman"/>
                <w:sz w:val="18"/>
                <w:szCs w:val="18"/>
              </w:rPr>
            </w:pPr>
            <w:r w:rsidRPr="00A91397">
              <w:rPr>
                <w:rFonts w:ascii="Times New Roman" w:eastAsia="Calibri" w:hAnsi="Times New Roman" w:cs="Times New Roman"/>
                <w:sz w:val="18"/>
                <w:szCs w:val="18"/>
              </w:rPr>
              <w:t>9.937,77</w:t>
            </w:r>
          </w:p>
        </w:tc>
      </w:tr>
      <w:tr w:rsidR="00A91397" w:rsidRPr="00A91397" w14:paraId="5E87001D" w14:textId="77777777" w:rsidTr="00F330BE">
        <w:tc>
          <w:tcPr>
            <w:tcW w:w="6273" w:type="dxa"/>
            <w:tcBorders>
              <w:top w:val="single" w:sz="4" w:space="0" w:color="auto"/>
              <w:left w:val="single" w:sz="4" w:space="0" w:color="auto"/>
              <w:bottom w:val="single" w:sz="4" w:space="0" w:color="auto"/>
              <w:right w:val="single" w:sz="4" w:space="0" w:color="auto"/>
            </w:tcBorders>
            <w:hideMark/>
          </w:tcPr>
          <w:p w14:paraId="69549F34" w14:textId="77777777" w:rsidR="00A91397" w:rsidRPr="00A91397" w:rsidRDefault="00A91397" w:rsidP="00A91397">
            <w:pPr>
              <w:spacing w:after="0" w:line="259" w:lineRule="auto"/>
              <w:rPr>
                <w:rFonts w:ascii="Times New Roman" w:eastAsia="Calibri" w:hAnsi="Times New Roman" w:cs="Times New Roman"/>
                <w:sz w:val="18"/>
                <w:szCs w:val="18"/>
              </w:rPr>
            </w:pPr>
            <w:r w:rsidRPr="00A91397">
              <w:rPr>
                <w:rFonts w:ascii="Times New Roman" w:eastAsia="Calibri" w:hAnsi="Times New Roman" w:cs="Times New Roman"/>
                <w:sz w:val="18"/>
                <w:szCs w:val="18"/>
              </w:rPr>
              <w:t>3227 Službena, radna i zaštitna odjeća i obuća</w:t>
            </w:r>
          </w:p>
        </w:tc>
        <w:tc>
          <w:tcPr>
            <w:tcW w:w="1300" w:type="dxa"/>
            <w:tcBorders>
              <w:top w:val="single" w:sz="4" w:space="0" w:color="auto"/>
              <w:left w:val="single" w:sz="4" w:space="0" w:color="auto"/>
              <w:bottom w:val="single" w:sz="4" w:space="0" w:color="auto"/>
              <w:right w:val="single" w:sz="4" w:space="0" w:color="auto"/>
            </w:tcBorders>
            <w:hideMark/>
          </w:tcPr>
          <w:p w14:paraId="6E6C75D0" w14:textId="77777777" w:rsidR="00A91397" w:rsidRPr="00A91397" w:rsidRDefault="00A91397" w:rsidP="00A91397">
            <w:pPr>
              <w:spacing w:after="0" w:line="259" w:lineRule="auto"/>
              <w:jc w:val="right"/>
              <w:rPr>
                <w:rFonts w:ascii="Times New Roman" w:eastAsia="Calibri" w:hAnsi="Times New Roman" w:cs="Times New Roman"/>
                <w:sz w:val="18"/>
                <w:szCs w:val="18"/>
              </w:rPr>
            </w:pPr>
            <w:r w:rsidRPr="00A91397">
              <w:rPr>
                <w:rFonts w:ascii="Times New Roman" w:eastAsia="Calibri" w:hAnsi="Times New Roman" w:cs="Times New Roman"/>
                <w:sz w:val="18"/>
                <w:szCs w:val="18"/>
              </w:rPr>
              <w:t>1.432,76</w:t>
            </w:r>
          </w:p>
        </w:tc>
        <w:tc>
          <w:tcPr>
            <w:tcW w:w="1300" w:type="dxa"/>
            <w:tcBorders>
              <w:top w:val="single" w:sz="4" w:space="0" w:color="auto"/>
              <w:left w:val="single" w:sz="4" w:space="0" w:color="auto"/>
              <w:bottom w:val="single" w:sz="4" w:space="0" w:color="auto"/>
              <w:right w:val="single" w:sz="4" w:space="0" w:color="auto"/>
            </w:tcBorders>
            <w:hideMark/>
          </w:tcPr>
          <w:p w14:paraId="51F0AA4B" w14:textId="77777777" w:rsidR="00A91397" w:rsidRPr="00A91397" w:rsidRDefault="00A91397" w:rsidP="00A91397">
            <w:pPr>
              <w:spacing w:after="0" w:line="259" w:lineRule="auto"/>
              <w:jc w:val="right"/>
              <w:rPr>
                <w:rFonts w:ascii="Times New Roman" w:eastAsia="Calibri" w:hAnsi="Times New Roman" w:cs="Times New Roman"/>
                <w:sz w:val="18"/>
                <w:szCs w:val="18"/>
              </w:rPr>
            </w:pPr>
            <w:r w:rsidRPr="00A91397">
              <w:rPr>
                <w:rFonts w:ascii="Times New Roman" w:eastAsia="Calibri" w:hAnsi="Times New Roman" w:cs="Times New Roman"/>
                <w:sz w:val="18"/>
                <w:szCs w:val="18"/>
              </w:rPr>
              <w:t>22.000,00</w:t>
            </w:r>
          </w:p>
        </w:tc>
        <w:tc>
          <w:tcPr>
            <w:tcW w:w="1300" w:type="dxa"/>
            <w:tcBorders>
              <w:top w:val="single" w:sz="4" w:space="0" w:color="auto"/>
              <w:left w:val="single" w:sz="4" w:space="0" w:color="auto"/>
              <w:bottom w:val="single" w:sz="4" w:space="0" w:color="auto"/>
              <w:right w:val="single" w:sz="4" w:space="0" w:color="auto"/>
            </w:tcBorders>
            <w:hideMark/>
          </w:tcPr>
          <w:p w14:paraId="18C1D14C" w14:textId="77777777" w:rsidR="00A91397" w:rsidRPr="00A91397" w:rsidRDefault="00A91397" w:rsidP="00A91397">
            <w:pPr>
              <w:spacing w:after="0" w:line="259" w:lineRule="auto"/>
              <w:jc w:val="right"/>
              <w:rPr>
                <w:rFonts w:ascii="Times New Roman" w:eastAsia="Calibri" w:hAnsi="Times New Roman" w:cs="Times New Roman"/>
                <w:sz w:val="18"/>
                <w:szCs w:val="18"/>
              </w:rPr>
            </w:pPr>
            <w:r w:rsidRPr="00A91397">
              <w:rPr>
                <w:rFonts w:ascii="Times New Roman" w:eastAsia="Calibri" w:hAnsi="Times New Roman" w:cs="Times New Roman"/>
                <w:sz w:val="18"/>
                <w:szCs w:val="18"/>
              </w:rPr>
              <w:t>13.612,50</w:t>
            </w:r>
          </w:p>
        </w:tc>
      </w:tr>
      <w:tr w:rsidR="00A91397" w:rsidRPr="00A91397" w14:paraId="67230B54"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F2F2F2"/>
            <w:hideMark/>
          </w:tcPr>
          <w:p w14:paraId="7C1C3884" w14:textId="77777777" w:rsidR="00A91397" w:rsidRPr="00A91397" w:rsidRDefault="00A91397" w:rsidP="00A91397">
            <w:pPr>
              <w:spacing w:after="0" w:line="259" w:lineRule="auto"/>
              <w:rPr>
                <w:rFonts w:ascii="Times New Roman" w:eastAsia="Calibri" w:hAnsi="Times New Roman" w:cs="Times New Roman"/>
                <w:sz w:val="18"/>
                <w:szCs w:val="18"/>
              </w:rPr>
            </w:pPr>
            <w:r w:rsidRPr="00A91397">
              <w:rPr>
                <w:rFonts w:ascii="Times New Roman" w:eastAsia="Calibri" w:hAnsi="Times New Roman" w:cs="Times New Roman"/>
                <w:sz w:val="18"/>
                <w:szCs w:val="18"/>
              </w:rPr>
              <w:t>323 Rashodi za usluge</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61B113F1" w14:textId="77777777" w:rsidR="00A91397" w:rsidRPr="00A91397" w:rsidRDefault="00A91397" w:rsidP="00A91397">
            <w:pPr>
              <w:spacing w:after="0" w:line="259" w:lineRule="auto"/>
              <w:jc w:val="right"/>
              <w:rPr>
                <w:rFonts w:ascii="Times New Roman" w:eastAsia="Calibri" w:hAnsi="Times New Roman" w:cs="Times New Roman"/>
                <w:sz w:val="18"/>
                <w:szCs w:val="18"/>
              </w:rPr>
            </w:pPr>
            <w:r w:rsidRPr="00A91397">
              <w:rPr>
                <w:rFonts w:ascii="Times New Roman" w:eastAsia="Calibri" w:hAnsi="Times New Roman" w:cs="Times New Roman"/>
                <w:sz w:val="18"/>
                <w:szCs w:val="18"/>
              </w:rPr>
              <w:t>2.621.258,90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6156E548" w14:textId="77777777" w:rsidR="00A91397" w:rsidRPr="00A91397" w:rsidRDefault="00A91397" w:rsidP="00A91397">
            <w:pPr>
              <w:spacing w:after="0" w:line="259" w:lineRule="auto"/>
              <w:jc w:val="right"/>
              <w:rPr>
                <w:rFonts w:ascii="Times New Roman" w:eastAsia="Calibri" w:hAnsi="Times New Roman" w:cs="Times New Roman"/>
                <w:sz w:val="18"/>
                <w:szCs w:val="18"/>
              </w:rPr>
            </w:pPr>
            <w:r w:rsidRPr="00A91397">
              <w:rPr>
                <w:rFonts w:ascii="Times New Roman" w:eastAsia="Calibri" w:hAnsi="Times New Roman" w:cs="Times New Roman"/>
                <w:sz w:val="18"/>
                <w:szCs w:val="18"/>
              </w:rPr>
              <w:t>3.706.293,73</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5DA6E81A" w14:textId="77777777" w:rsidR="00A91397" w:rsidRPr="00A91397" w:rsidRDefault="00A91397" w:rsidP="00A91397">
            <w:pPr>
              <w:spacing w:after="0" w:line="259" w:lineRule="auto"/>
              <w:jc w:val="right"/>
              <w:rPr>
                <w:rFonts w:ascii="Times New Roman" w:eastAsia="Calibri" w:hAnsi="Times New Roman" w:cs="Times New Roman"/>
                <w:sz w:val="18"/>
                <w:szCs w:val="18"/>
              </w:rPr>
            </w:pPr>
            <w:r w:rsidRPr="00A91397">
              <w:rPr>
                <w:rFonts w:ascii="Times New Roman" w:eastAsia="Calibri" w:hAnsi="Times New Roman" w:cs="Times New Roman"/>
                <w:sz w:val="18"/>
                <w:szCs w:val="18"/>
              </w:rPr>
              <w:t>3.153.324,78</w:t>
            </w:r>
          </w:p>
        </w:tc>
      </w:tr>
      <w:tr w:rsidR="00A91397" w:rsidRPr="00A91397" w14:paraId="54536C89" w14:textId="77777777" w:rsidTr="00F330BE">
        <w:tc>
          <w:tcPr>
            <w:tcW w:w="6273" w:type="dxa"/>
            <w:tcBorders>
              <w:top w:val="single" w:sz="4" w:space="0" w:color="auto"/>
              <w:left w:val="single" w:sz="4" w:space="0" w:color="auto"/>
              <w:bottom w:val="single" w:sz="4" w:space="0" w:color="auto"/>
              <w:right w:val="single" w:sz="4" w:space="0" w:color="auto"/>
            </w:tcBorders>
            <w:hideMark/>
          </w:tcPr>
          <w:p w14:paraId="46768635" w14:textId="77777777" w:rsidR="00A91397" w:rsidRPr="00A91397" w:rsidRDefault="00A91397" w:rsidP="00A91397">
            <w:pPr>
              <w:spacing w:after="0" w:line="259" w:lineRule="auto"/>
              <w:rPr>
                <w:rFonts w:ascii="Times New Roman" w:eastAsia="Calibri" w:hAnsi="Times New Roman" w:cs="Times New Roman"/>
                <w:sz w:val="18"/>
                <w:szCs w:val="18"/>
              </w:rPr>
            </w:pPr>
            <w:r w:rsidRPr="00A91397">
              <w:rPr>
                <w:rFonts w:ascii="Times New Roman" w:eastAsia="Calibri" w:hAnsi="Times New Roman" w:cs="Times New Roman"/>
                <w:sz w:val="18"/>
                <w:szCs w:val="18"/>
              </w:rPr>
              <w:t>3231 Usluge telefona, pošte i prijevoza</w:t>
            </w:r>
          </w:p>
        </w:tc>
        <w:tc>
          <w:tcPr>
            <w:tcW w:w="1300" w:type="dxa"/>
            <w:tcBorders>
              <w:top w:val="single" w:sz="4" w:space="0" w:color="auto"/>
              <w:left w:val="single" w:sz="4" w:space="0" w:color="auto"/>
              <w:bottom w:val="single" w:sz="4" w:space="0" w:color="auto"/>
              <w:right w:val="single" w:sz="4" w:space="0" w:color="auto"/>
            </w:tcBorders>
            <w:hideMark/>
          </w:tcPr>
          <w:p w14:paraId="4C078049" w14:textId="77777777" w:rsidR="00A91397" w:rsidRPr="00A91397" w:rsidRDefault="00A91397" w:rsidP="00A91397">
            <w:pPr>
              <w:spacing w:after="0" w:line="259" w:lineRule="auto"/>
              <w:jc w:val="right"/>
              <w:rPr>
                <w:rFonts w:ascii="Times New Roman" w:eastAsia="Calibri" w:hAnsi="Times New Roman" w:cs="Times New Roman"/>
                <w:sz w:val="18"/>
                <w:szCs w:val="18"/>
              </w:rPr>
            </w:pPr>
            <w:r w:rsidRPr="00A91397">
              <w:rPr>
                <w:rFonts w:ascii="Times New Roman" w:eastAsia="Calibri" w:hAnsi="Times New Roman" w:cs="Times New Roman"/>
                <w:sz w:val="18"/>
                <w:szCs w:val="18"/>
              </w:rPr>
              <w:t>52.665,97</w:t>
            </w:r>
          </w:p>
        </w:tc>
        <w:tc>
          <w:tcPr>
            <w:tcW w:w="1300" w:type="dxa"/>
            <w:tcBorders>
              <w:top w:val="single" w:sz="4" w:space="0" w:color="auto"/>
              <w:left w:val="single" w:sz="4" w:space="0" w:color="auto"/>
              <w:bottom w:val="single" w:sz="4" w:space="0" w:color="auto"/>
              <w:right w:val="single" w:sz="4" w:space="0" w:color="auto"/>
            </w:tcBorders>
            <w:hideMark/>
          </w:tcPr>
          <w:p w14:paraId="56D152F9" w14:textId="77777777" w:rsidR="00A91397" w:rsidRPr="00A91397" w:rsidRDefault="00A91397" w:rsidP="00A91397">
            <w:pPr>
              <w:spacing w:after="0" w:line="259" w:lineRule="auto"/>
              <w:jc w:val="right"/>
              <w:rPr>
                <w:rFonts w:ascii="Times New Roman" w:eastAsia="Calibri" w:hAnsi="Times New Roman" w:cs="Times New Roman"/>
                <w:sz w:val="18"/>
                <w:szCs w:val="18"/>
              </w:rPr>
            </w:pPr>
            <w:r w:rsidRPr="00A91397">
              <w:rPr>
                <w:rFonts w:ascii="Times New Roman" w:eastAsia="Calibri" w:hAnsi="Times New Roman" w:cs="Times New Roman"/>
                <w:sz w:val="18"/>
                <w:szCs w:val="18"/>
              </w:rPr>
              <w:t>73.400,00</w:t>
            </w:r>
          </w:p>
        </w:tc>
        <w:tc>
          <w:tcPr>
            <w:tcW w:w="1300" w:type="dxa"/>
            <w:tcBorders>
              <w:top w:val="single" w:sz="4" w:space="0" w:color="auto"/>
              <w:left w:val="single" w:sz="4" w:space="0" w:color="auto"/>
              <w:bottom w:val="single" w:sz="4" w:space="0" w:color="auto"/>
              <w:right w:val="single" w:sz="4" w:space="0" w:color="auto"/>
            </w:tcBorders>
            <w:hideMark/>
          </w:tcPr>
          <w:p w14:paraId="37690E39" w14:textId="77777777" w:rsidR="00A91397" w:rsidRPr="00A91397" w:rsidRDefault="00A91397" w:rsidP="00A91397">
            <w:pPr>
              <w:spacing w:after="0" w:line="259" w:lineRule="auto"/>
              <w:jc w:val="right"/>
              <w:rPr>
                <w:rFonts w:ascii="Times New Roman" w:eastAsia="Calibri" w:hAnsi="Times New Roman" w:cs="Times New Roman"/>
                <w:sz w:val="18"/>
                <w:szCs w:val="18"/>
              </w:rPr>
            </w:pPr>
            <w:r w:rsidRPr="00A91397">
              <w:rPr>
                <w:rFonts w:ascii="Times New Roman" w:eastAsia="Calibri" w:hAnsi="Times New Roman" w:cs="Times New Roman"/>
                <w:sz w:val="18"/>
                <w:szCs w:val="18"/>
              </w:rPr>
              <w:t>62.264,41</w:t>
            </w:r>
          </w:p>
        </w:tc>
      </w:tr>
      <w:tr w:rsidR="00A91397" w:rsidRPr="00A91397" w14:paraId="3118591C" w14:textId="77777777" w:rsidTr="00F330BE">
        <w:tc>
          <w:tcPr>
            <w:tcW w:w="6273" w:type="dxa"/>
            <w:tcBorders>
              <w:top w:val="single" w:sz="4" w:space="0" w:color="auto"/>
              <w:left w:val="single" w:sz="4" w:space="0" w:color="auto"/>
              <w:bottom w:val="single" w:sz="4" w:space="0" w:color="auto"/>
              <w:right w:val="single" w:sz="4" w:space="0" w:color="auto"/>
            </w:tcBorders>
            <w:hideMark/>
          </w:tcPr>
          <w:p w14:paraId="1F7796B8" w14:textId="77777777" w:rsidR="00A91397" w:rsidRPr="00A91397" w:rsidRDefault="00A91397" w:rsidP="00A91397">
            <w:pPr>
              <w:spacing w:after="0" w:line="259" w:lineRule="auto"/>
              <w:rPr>
                <w:rFonts w:ascii="Times New Roman" w:eastAsia="Calibri" w:hAnsi="Times New Roman" w:cs="Times New Roman"/>
                <w:sz w:val="18"/>
                <w:szCs w:val="18"/>
              </w:rPr>
            </w:pPr>
            <w:r w:rsidRPr="00A91397">
              <w:rPr>
                <w:rFonts w:ascii="Times New Roman" w:eastAsia="Calibri" w:hAnsi="Times New Roman" w:cs="Times New Roman"/>
                <w:sz w:val="18"/>
                <w:szCs w:val="18"/>
              </w:rPr>
              <w:t>3232 Usluge tekućeg i investicijskog održavanja</w:t>
            </w:r>
          </w:p>
        </w:tc>
        <w:tc>
          <w:tcPr>
            <w:tcW w:w="1300" w:type="dxa"/>
            <w:tcBorders>
              <w:top w:val="single" w:sz="4" w:space="0" w:color="auto"/>
              <w:left w:val="single" w:sz="4" w:space="0" w:color="auto"/>
              <w:bottom w:val="single" w:sz="4" w:space="0" w:color="auto"/>
              <w:right w:val="single" w:sz="4" w:space="0" w:color="auto"/>
            </w:tcBorders>
            <w:hideMark/>
          </w:tcPr>
          <w:p w14:paraId="49DDC73E" w14:textId="77777777" w:rsidR="00A91397" w:rsidRPr="00A91397" w:rsidRDefault="00A91397" w:rsidP="00A91397">
            <w:pPr>
              <w:spacing w:after="0" w:line="259" w:lineRule="auto"/>
              <w:jc w:val="right"/>
              <w:rPr>
                <w:rFonts w:ascii="Times New Roman" w:eastAsia="Calibri" w:hAnsi="Times New Roman" w:cs="Times New Roman"/>
                <w:sz w:val="18"/>
                <w:szCs w:val="18"/>
              </w:rPr>
            </w:pPr>
            <w:r w:rsidRPr="00A91397">
              <w:rPr>
                <w:rFonts w:ascii="Times New Roman" w:eastAsia="Calibri" w:hAnsi="Times New Roman" w:cs="Times New Roman"/>
                <w:sz w:val="18"/>
                <w:szCs w:val="18"/>
              </w:rPr>
              <w:t>631.775,60</w:t>
            </w:r>
          </w:p>
        </w:tc>
        <w:tc>
          <w:tcPr>
            <w:tcW w:w="1300" w:type="dxa"/>
            <w:tcBorders>
              <w:top w:val="single" w:sz="4" w:space="0" w:color="auto"/>
              <w:left w:val="single" w:sz="4" w:space="0" w:color="auto"/>
              <w:bottom w:val="single" w:sz="4" w:space="0" w:color="auto"/>
              <w:right w:val="single" w:sz="4" w:space="0" w:color="auto"/>
            </w:tcBorders>
            <w:hideMark/>
          </w:tcPr>
          <w:p w14:paraId="5C316A6A" w14:textId="77777777" w:rsidR="00A91397" w:rsidRPr="00A91397" w:rsidRDefault="00A91397" w:rsidP="00A91397">
            <w:pPr>
              <w:spacing w:after="0" w:line="259" w:lineRule="auto"/>
              <w:jc w:val="right"/>
              <w:rPr>
                <w:rFonts w:ascii="Times New Roman" w:eastAsia="Calibri" w:hAnsi="Times New Roman" w:cs="Times New Roman"/>
                <w:sz w:val="18"/>
                <w:szCs w:val="18"/>
              </w:rPr>
            </w:pPr>
            <w:r w:rsidRPr="00A91397">
              <w:rPr>
                <w:rFonts w:ascii="Times New Roman" w:eastAsia="Calibri" w:hAnsi="Times New Roman" w:cs="Times New Roman"/>
                <w:sz w:val="18"/>
                <w:szCs w:val="18"/>
              </w:rPr>
              <w:t>585.863,05</w:t>
            </w:r>
          </w:p>
        </w:tc>
        <w:tc>
          <w:tcPr>
            <w:tcW w:w="1300" w:type="dxa"/>
            <w:tcBorders>
              <w:top w:val="single" w:sz="4" w:space="0" w:color="auto"/>
              <w:left w:val="single" w:sz="4" w:space="0" w:color="auto"/>
              <w:bottom w:val="single" w:sz="4" w:space="0" w:color="auto"/>
              <w:right w:val="single" w:sz="4" w:space="0" w:color="auto"/>
            </w:tcBorders>
            <w:hideMark/>
          </w:tcPr>
          <w:p w14:paraId="6ECC5CFD" w14:textId="77777777" w:rsidR="00A91397" w:rsidRPr="00A91397" w:rsidRDefault="00A91397" w:rsidP="00A91397">
            <w:pPr>
              <w:spacing w:after="0" w:line="259" w:lineRule="auto"/>
              <w:jc w:val="right"/>
              <w:rPr>
                <w:rFonts w:ascii="Times New Roman" w:eastAsia="Calibri" w:hAnsi="Times New Roman" w:cs="Times New Roman"/>
                <w:sz w:val="18"/>
                <w:szCs w:val="18"/>
              </w:rPr>
            </w:pPr>
            <w:r w:rsidRPr="00A91397">
              <w:rPr>
                <w:rFonts w:ascii="Times New Roman" w:eastAsia="Calibri" w:hAnsi="Times New Roman" w:cs="Times New Roman"/>
                <w:sz w:val="18"/>
                <w:szCs w:val="18"/>
              </w:rPr>
              <w:t>466.529,52</w:t>
            </w:r>
          </w:p>
        </w:tc>
      </w:tr>
      <w:tr w:rsidR="00A91397" w:rsidRPr="00A91397" w14:paraId="6B72457A" w14:textId="77777777" w:rsidTr="00F330BE">
        <w:tc>
          <w:tcPr>
            <w:tcW w:w="6273" w:type="dxa"/>
            <w:tcBorders>
              <w:top w:val="single" w:sz="4" w:space="0" w:color="auto"/>
              <w:left w:val="single" w:sz="4" w:space="0" w:color="auto"/>
              <w:bottom w:val="single" w:sz="4" w:space="0" w:color="auto"/>
              <w:right w:val="single" w:sz="4" w:space="0" w:color="auto"/>
            </w:tcBorders>
            <w:hideMark/>
          </w:tcPr>
          <w:p w14:paraId="0E1F631D" w14:textId="77777777" w:rsidR="00A91397" w:rsidRPr="00A91397" w:rsidRDefault="00A91397" w:rsidP="00A91397">
            <w:pPr>
              <w:spacing w:after="0" w:line="259" w:lineRule="auto"/>
              <w:rPr>
                <w:rFonts w:ascii="Times New Roman" w:eastAsia="Calibri" w:hAnsi="Times New Roman" w:cs="Times New Roman"/>
                <w:sz w:val="18"/>
                <w:szCs w:val="18"/>
              </w:rPr>
            </w:pPr>
            <w:r w:rsidRPr="00A91397">
              <w:rPr>
                <w:rFonts w:ascii="Times New Roman" w:eastAsia="Calibri" w:hAnsi="Times New Roman" w:cs="Times New Roman"/>
                <w:sz w:val="18"/>
                <w:szCs w:val="18"/>
              </w:rPr>
              <w:t>3233 Usluge promidžbe i informiranja</w:t>
            </w:r>
          </w:p>
        </w:tc>
        <w:tc>
          <w:tcPr>
            <w:tcW w:w="1300" w:type="dxa"/>
            <w:tcBorders>
              <w:top w:val="single" w:sz="4" w:space="0" w:color="auto"/>
              <w:left w:val="single" w:sz="4" w:space="0" w:color="auto"/>
              <w:bottom w:val="single" w:sz="4" w:space="0" w:color="auto"/>
              <w:right w:val="single" w:sz="4" w:space="0" w:color="auto"/>
            </w:tcBorders>
            <w:hideMark/>
          </w:tcPr>
          <w:p w14:paraId="6529FE23" w14:textId="77777777" w:rsidR="00A91397" w:rsidRPr="00A91397" w:rsidRDefault="00A91397" w:rsidP="00A91397">
            <w:pPr>
              <w:spacing w:after="0" w:line="259" w:lineRule="auto"/>
              <w:jc w:val="right"/>
              <w:rPr>
                <w:rFonts w:ascii="Times New Roman" w:eastAsia="Calibri" w:hAnsi="Times New Roman" w:cs="Times New Roman"/>
                <w:sz w:val="18"/>
                <w:szCs w:val="18"/>
              </w:rPr>
            </w:pPr>
            <w:r w:rsidRPr="00A91397">
              <w:rPr>
                <w:rFonts w:ascii="Times New Roman" w:eastAsia="Calibri" w:hAnsi="Times New Roman" w:cs="Times New Roman"/>
                <w:sz w:val="18"/>
                <w:szCs w:val="18"/>
              </w:rPr>
              <w:t>162.429,32</w:t>
            </w:r>
          </w:p>
        </w:tc>
        <w:tc>
          <w:tcPr>
            <w:tcW w:w="1300" w:type="dxa"/>
            <w:tcBorders>
              <w:top w:val="single" w:sz="4" w:space="0" w:color="auto"/>
              <w:left w:val="single" w:sz="4" w:space="0" w:color="auto"/>
              <w:bottom w:val="single" w:sz="4" w:space="0" w:color="auto"/>
              <w:right w:val="single" w:sz="4" w:space="0" w:color="auto"/>
            </w:tcBorders>
            <w:hideMark/>
          </w:tcPr>
          <w:p w14:paraId="1707842C" w14:textId="77777777" w:rsidR="00A91397" w:rsidRPr="00A91397" w:rsidRDefault="00A91397" w:rsidP="00A91397">
            <w:pPr>
              <w:spacing w:after="0" w:line="259" w:lineRule="auto"/>
              <w:jc w:val="right"/>
              <w:rPr>
                <w:rFonts w:ascii="Times New Roman" w:eastAsia="Calibri" w:hAnsi="Times New Roman" w:cs="Times New Roman"/>
                <w:sz w:val="18"/>
                <w:szCs w:val="18"/>
              </w:rPr>
            </w:pPr>
            <w:r w:rsidRPr="00A91397">
              <w:rPr>
                <w:rFonts w:ascii="Times New Roman" w:eastAsia="Calibri" w:hAnsi="Times New Roman" w:cs="Times New Roman"/>
                <w:sz w:val="18"/>
                <w:szCs w:val="18"/>
              </w:rPr>
              <w:t>157.613,81</w:t>
            </w:r>
          </w:p>
        </w:tc>
        <w:tc>
          <w:tcPr>
            <w:tcW w:w="1300" w:type="dxa"/>
            <w:tcBorders>
              <w:top w:val="single" w:sz="4" w:space="0" w:color="auto"/>
              <w:left w:val="single" w:sz="4" w:space="0" w:color="auto"/>
              <w:bottom w:val="single" w:sz="4" w:space="0" w:color="auto"/>
              <w:right w:val="single" w:sz="4" w:space="0" w:color="auto"/>
            </w:tcBorders>
            <w:hideMark/>
          </w:tcPr>
          <w:p w14:paraId="16663E57" w14:textId="77777777" w:rsidR="00A91397" w:rsidRPr="00A91397" w:rsidRDefault="00A91397" w:rsidP="00A91397">
            <w:pPr>
              <w:spacing w:after="0" w:line="259" w:lineRule="auto"/>
              <w:jc w:val="right"/>
              <w:rPr>
                <w:rFonts w:ascii="Times New Roman" w:eastAsia="Calibri" w:hAnsi="Times New Roman" w:cs="Times New Roman"/>
                <w:sz w:val="18"/>
                <w:szCs w:val="18"/>
              </w:rPr>
            </w:pPr>
            <w:r w:rsidRPr="00A91397">
              <w:rPr>
                <w:rFonts w:ascii="Times New Roman" w:eastAsia="Calibri" w:hAnsi="Times New Roman" w:cs="Times New Roman"/>
                <w:sz w:val="18"/>
                <w:szCs w:val="18"/>
              </w:rPr>
              <w:t>131.923,77</w:t>
            </w:r>
          </w:p>
        </w:tc>
      </w:tr>
      <w:tr w:rsidR="00A91397" w:rsidRPr="00A91397" w14:paraId="400E78DC" w14:textId="77777777" w:rsidTr="00F330BE">
        <w:tc>
          <w:tcPr>
            <w:tcW w:w="6273" w:type="dxa"/>
            <w:tcBorders>
              <w:top w:val="single" w:sz="4" w:space="0" w:color="auto"/>
              <w:left w:val="single" w:sz="4" w:space="0" w:color="auto"/>
              <w:bottom w:val="single" w:sz="4" w:space="0" w:color="auto"/>
              <w:right w:val="single" w:sz="4" w:space="0" w:color="auto"/>
            </w:tcBorders>
            <w:hideMark/>
          </w:tcPr>
          <w:p w14:paraId="19E04A2A" w14:textId="77777777" w:rsidR="00A91397" w:rsidRPr="00A91397" w:rsidRDefault="00A91397" w:rsidP="00A91397">
            <w:pPr>
              <w:spacing w:after="0" w:line="259" w:lineRule="auto"/>
              <w:rPr>
                <w:rFonts w:ascii="Times New Roman" w:eastAsia="Calibri" w:hAnsi="Times New Roman" w:cs="Times New Roman"/>
                <w:sz w:val="18"/>
                <w:szCs w:val="18"/>
              </w:rPr>
            </w:pPr>
            <w:r w:rsidRPr="00A91397">
              <w:rPr>
                <w:rFonts w:ascii="Times New Roman" w:eastAsia="Calibri" w:hAnsi="Times New Roman" w:cs="Times New Roman"/>
                <w:sz w:val="18"/>
                <w:szCs w:val="18"/>
              </w:rPr>
              <w:t>3234 Komunalne usluge</w:t>
            </w:r>
          </w:p>
        </w:tc>
        <w:tc>
          <w:tcPr>
            <w:tcW w:w="1300" w:type="dxa"/>
            <w:tcBorders>
              <w:top w:val="single" w:sz="4" w:space="0" w:color="auto"/>
              <w:left w:val="single" w:sz="4" w:space="0" w:color="auto"/>
              <w:bottom w:val="single" w:sz="4" w:space="0" w:color="auto"/>
              <w:right w:val="single" w:sz="4" w:space="0" w:color="auto"/>
            </w:tcBorders>
            <w:hideMark/>
          </w:tcPr>
          <w:p w14:paraId="4C89F603" w14:textId="77777777" w:rsidR="00A91397" w:rsidRPr="00A91397" w:rsidRDefault="00A91397" w:rsidP="00A91397">
            <w:pPr>
              <w:spacing w:after="0" w:line="259" w:lineRule="auto"/>
              <w:jc w:val="right"/>
              <w:rPr>
                <w:rFonts w:ascii="Times New Roman" w:eastAsia="Calibri" w:hAnsi="Times New Roman" w:cs="Times New Roman"/>
                <w:sz w:val="18"/>
                <w:szCs w:val="18"/>
              </w:rPr>
            </w:pPr>
            <w:r w:rsidRPr="00A91397">
              <w:rPr>
                <w:rFonts w:ascii="Times New Roman" w:eastAsia="Calibri" w:hAnsi="Times New Roman" w:cs="Times New Roman"/>
                <w:sz w:val="18"/>
                <w:szCs w:val="18"/>
              </w:rPr>
              <w:t>1.431.142,73</w:t>
            </w:r>
          </w:p>
        </w:tc>
        <w:tc>
          <w:tcPr>
            <w:tcW w:w="1300" w:type="dxa"/>
            <w:tcBorders>
              <w:top w:val="single" w:sz="4" w:space="0" w:color="auto"/>
              <w:left w:val="single" w:sz="4" w:space="0" w:color="auto"/>
              <w:bottom w:val="single" w:sz="4" w:space="0" w:color="auto"/>
              <w:right w:val="single" w:sz="4" w:space="0" w:color="auto"/>
            </w:tcBorders>
            <w:hideMark/>
          </w:tcPr>
          <w:p w14:paraId="63AFB93D" w14:textId="77777777" w:rsidR="00A91397" w:rsidRPr="00A91397" w:rsidRDefault="00A91397" w:rsidP="00A91397">
            <w:pPr>
              <w:spacing w:after="0" w:line="259" w:lineRule="auto"/>
              <w:jc w:val="right"/>
              <w:rPr>
                <w:rFonts w:ascii="Times New Roman" w:eastAsia="Calibri" w:hAnsi="Times New Roman" w:cs="Times New Roman"/>
                <w:sz w:val="18"/>
                <w:szCs w:val="18"/>
              </w:rPr>
            </w:pPr>
            <w:r w:rsidRPr="00A91397">
              <w:rPr>
                <w:rFonts w:ascii="Times New Roman" w:eastAsia="Calibri" w:hAnsi="Times New Roman" w:cs="Times New Roman"/>
                <w:sz w:val="18"/>
                <w:szCs w:val="18"/>
              </w:rPr>
              <w:t>2.008.846,04</w:t>
            </w:r>
          </w:p>
        </w:tc>
        <w:tc>
          <w:tcPr>
            <w:tcW w:w="1300" w:type="dxa"/>
            <w:tcBorders>
              <w:top w:val="single" w:sz="4" w:space="0" w:color="auto"/>
              <w:left w:val="single" w:sz="4" w:space="0" w:color="auto"/>
              <w:bottom w:val="single" w:sz="4" w:space="0" w:color="auto"/>
              <w:right w:val="single" w:sz="4" w:space="0" w:color="auto"/>
            </w:tcBorders>
            <w:hideMark/>
          </w:tcPr>
          <w:p w14:paraId="6762456E" w14:textId="77777777" w:rsidR="00A91397" w:rsidRPr="00A91397" w:rsidRDefault="00A91397" w:rsidP="00A91397">
            <w:pPr>
              <w:spacing w:after="0" w:line="259" w:lineRule="auto"/>
              <w:jc w:val="right"/>
              <w:rPr>
                <w:rFonts w:ascii="Times New Roman" w:eastAsia="Calibri" w:hAnsi="Times New Roman" w:cs="Times New Roman"/>
                <w:sz w:val="18"/>
                <w:szCs w:val="18"/>
              </w:rPr>
            </w:pPr>
            <w:r w:rsidRPr="00A91397">
              <w:rPr>
                <w:rFonts w:ascii="Times New Roman" w:eastAsia="Calibri" w:hAnsi="Times New Roman" w:cs="Times New Roman"/>
                <w:sz w:val="18"/>
                <w:szCs w:val="18"/>
              </w:rPr>
              <w:t>1.825.881,34</w:t>
            </w:r>
          </w:p>
        </w:tc>
      </w:tr>
      <w:tr w:rsidR="00A91397" w:rsidRPr="00A91397" w14:paraId="52CAA93E" w14:textId="77777777" w:rsidTr="00F330BE">
        <w:tc>
          <w:tcPr>
            <w:tcW w:w="6273" w:type="dxa"/>
            <w:tcBorders>
              <w:top w:val="single" w:sz="4" w:space="0" w:color="auto"/>
              <w:left w:val="single" w:sz="4" w:space="0" w:color="auto"/>
              <w:bottom w:val="single" w:sz="4" w:space="0" w:color="auto"/>
              <w:right w:val="single" w:sz="4" w:space="0" w:color="auto"/>
            </w:tcBorders>
            <w:hideMark/>
          </w:tcPr>
          <w:p w14:paraId="063F58FB" w14:textId="77777777" w:rsidR="00A91397" w:rsidRPr="00A91397" w:rsidRDefault="00A91397" w:rsidP="00A91397">
            <w:pPr>
              <w:spacing w:after="0" w:line="259" w:lineRule="auto"/>
              <w:rPr>
                <w:rFonts w:ascii="Times New Roman" w:eastAsia="Calibri" w:hAnsi="Times New Roman" w:cs="Times New Roman"/>
                <w:sz w:val="18"/>
                <w:szCs w:val="18"/>
              </w:rPr>
            </w:pPr>
            <w:r w:rsidRPr="00A91397">
              <w:rPr>
                <w:rFonts w:ascii="Times New Roman" w:eastAsia="Calibri" w:hAnsi="Times New Roman" w:cs="Times New Roman"/>
                <w:sz w:val="18"/>
                <w:szCs w:val="18"/>
              </w:rPr>
              <w:t>3235 Zakupnine i najamnine</w:t>
            </w:r>
          </w:p>
        </w:tc>
        <w:tc>
          <w:tcPr>
            <w:tcW w:w="1300" w:type="dxa"/>
            <w:tcBorders>
              <w:top w:val="single" w:sz="4" w:space="0" w:color="auto"/>
              <w:left w:val="single" w:sz="4" w:space="0" w:color="auto"/>
              <w:bottom w:val="single" w:sz="4" w:space="0" w:color="auto"/>
              <w:right w:val="single" w:sz="4" w:space="0" w:color="auto"/>
            </w:tcBorders>
            <w:hideMark/>
          </w:tcPr>
          <w:p w14:paraId="47454C7B" w14:textId="77777777" w:rsidR="00A91397" w:rsidRPr="00A91397" w:rsidRDefault="00A91397" w:rsidP="00A91397">
            <w:pPr>
              <w:spacing w:after="0" w:line="259" w:lineRule="auto"/>
              <w:jc w:val="right"/>
              <w:rPr>
                <w:rFonts w:ascii="Times New Roman" w:eastAsia="Calibri" w:hAnsi="Times New Roman" w:cs="Times New Roman"/>
                <w:sz w:val="18"/>
                <w:szCs w:val="18"/>
              </w:rPr>
            </w:pPr>
            <w:r w:rsidRPr="00A91397">
              <w:rPr>
                <w:rFonts w:ascii="Times New Roman" w:eastAsia="Calibri" w:hAnsi="Times New Roman" w:cs="Times New Roman"/>
                <w:sz w:val="18"/>
                <w:szCs w:val="18"/>
              </w:rPr>
              <w:t>15.912,97</w:t>
            </w:r>
          </w:p>
        </w:tc>
        <w:tc>
          <w:tcPr>
            <w:tcW w:w="1300" w:type="dxa"/>
            <w:tcBorders>
              <w:top w:val="single" w:sz="4" w:space="0" w:color="auto"/>
              <w:left w:val="single" w:sz="4" w:space="0" w:color="auto"/>
              <w:bottom w:val="single" w:sz="4" w:space="0" w:color="auto"/>
              <w:right w:val="single" w:sz="4" w:space="0" w:color="auto"/>
            </w:tcBorders>
            <w:hideMark/>
          </w:tcPr>
          <w:p w14:paraId="4893E678" w14:textId="77777777" w:rsidR="00A91397" w:rsidRPr="00A91397" w:rsidRDefault="00A91397" w:rsidP="00A91397">
            <w:pPr>
              <w:spacing w:after="0" w:line="259" w:lineRule="auto"/>
              <w:jc w:val="right"/>
              <w:rPr>
                <w:rFonts w:ascii="Times New Roman" w:eastAsia="Calibri" w:hAnsi="Times New Roman" w:cs="Times New Roman"/>
                <w:sz w:val="18"/>
                <w:szCs w:val="18"/>
              </w:rPr>
            </w:pPr>
            <w:r w:rsidRPr="00A91397">
              <w:rPr>
                <w:rFonts w:ascii="Times New Roman" w:eastAsia="Calibri" w:hAnsi="Times New Roman" w:cs="Times New Roman"/>
                <w:sz w:val="18"/>
                <w:szCs w:val="18"/>
              </w:rPr>
              <w:t>75.125,00</w:t>
            </w:r>
          </w:p>
        </w:tc>
        <w:tc>
          <w:tcPr>
            <w:tcW w:w="1300" w:type="dxa"/>
            <w:tcBorders>
              <w:top w:val="single" w:sz="4" w:space="0" w:color="auto"/>
              <w:left w:val="single" w:sz="4" w:space="0" w:color="auto"/>
              <w:bottom w:val="single" w:sz="4" w:space="0" w:color="auto"/>
              <w:right w:val="single" w:sz="4" w:space="0" w:color="auto"/>
            </w:tcBorders>
            <w:hideMark/>
          </w:tcPr>
          <w:p w14:paraId="6CFD76FD" w14:textId="77777777" w:rsidR="00A91397" w:rsidRPr="00A91397" w:rsidRDefault="00A91397" w:rsidP="00A91397">
            <w:pPr>
              <w:spacing w:after="0" w:line="259" w:lineRule="auto"/>
              <w:jc w:val="right"/>
              <w:rPr>
                <w:rFonts w:ascii="Times New Roman" w:eastAsia="Calibri" w:hAnsi="Times New Roman" w:cs="Times New Roman"/>
                <w:sz w:val="18"/>
                <w:szCs w:val="18"/>
              </w:rPr>
            </w:pPr>
            <w:r w:rsidRPr="00A91397">
              <w:rPr>
                <w:rFonts w:ascii="Times New Roman" w:eastAsia="Calibri" w:hAnsi="Times New Roman" w:cs="Times New Roman"/>
                <w:sz w:val="18"/>
                <w:szCs w:val="18"/>
              </w:rPr>
              <w:t>65.385,81</w:t>
            </w:r>
          </w:p>
        </w:tc>
      </w:tr>
      <w:tr w:rsidR="00A91397" w:rsidRPr="00A91397" w14:paraId="50D28DA3" w14:textId="77777777" w:rsidTr="00F330BE">
        <w:tc>
          <w:tcPr>
            <w:tcW w:w="6273" w:type="dxa"/>
            <w:tcBorders>
              <w:top w:val="single" w:sz="4" w:space="0" w:color="auto"/>
              <w:left w:val="single" w:sz="4" w:space="0" w:color="auto"/>
              <w:bottom w:val="single" w:sz="4" w:space="0" w:color="auto"/>
              <w:right w:val="single" w:sz="4" w:space="0" w:color="auto"/>
            </w:tcBorders>
            <w:hideMark/>
          </w:tcPr>
          <w:p w14:paraId="43CB8790" w14:textId="77777777" w:rsidR="00A91397" w:rsidRPr="00A91397" w:rsidRDefault="00A91397" w:rsidP="00A91397">
            <w:pPr>
              <w:spacing w:after="0" w:line="259" w:lineRule="auto"/>
              <w:rPr>
                <w:rFonts w:ascii="Times New Roman" w:eastAsia="Calibri" w:hAnsi="Times New Roman" w:cs="Times New Roman"/>
                <w:sz w:val="18"/>
                <w:szCs w:val="18"/>
              </w:rPr>
            </w:pPr>
            <w:r w:rsidRPr="00A91397">
              <w:rPr>
                <w:rFonts w:ascii="Times New Roman" w:eastAsia="Calibri" w:hAnsi="Times New Roman" w:cs="Times New Roman"/>
                <w:sz w:val="18"/>
                <w:szCs w:val="18"/>
              </w:rPr>
              <w:t>3236 Zdravstvene i veterinarske usluge</w:t>
            </w:r>
          </w:p>
        </w:tc>
        <w:tc>
          <w:tcPr>
            <w:tcW w:w="1300" w:type="dxa"/>
            <w:tcBorders>
              <w:top w:val="single" w:sz="4" w:space="0" w:color="auto"/>
              <w:left w:val="single" w:sz="4" w:space="0" w:color="auto"/>
              <w:bottom w:val="single" w:sz="4" w:space="0" w:color="auto"/>
              <w:right w:val="single" w:sz="4" w:space="0" w:color="auto"/>
            </w:tcBorders>
            <w:hideMark/>
          </w:tcPr>
          <w:p w14:paraId="721C898F" w14:textId="77777777" w:rsidR="00A91397" w:rsidRPr="00A91397" w:rsidRDefault="00A91397" w:rsidP="00A91397">
            <w:pPr>
              <w:spacing w:after="0" w:line="259" w:lineRule="auto"/>
              <w:jc w:val="right"/>
              <w:rPr>
                <w:rFonts w:ascii="Times New Roman" w:eastAsia="Calibri" w:hAnsi="Times New Roman" w:cs="Times New Roman"/>
                <w:sz w:val="18"/>
                <w:szCs w:val="18"/>
              </w:rPr>
            </w:pPr>
            <w:r w:rsidRPr="00A91397">
              <w:rPr>
                <w:rFonts w:ascii="Times New Roman" w:eastAsia="Calibri" w:hAnsi="Times New Roman" w:cs="Times New Roman"/>
                <w:sz w:val="18"/>
                <w:szCs w:val="18"/>
              </w:rPr>
              <w:t>10.770,00</w:t>
            </w:r>
          </w:p>
        </w:tc>
        <w:tc>
          <w:tcPr>
            <w:tcW w:w="1300" w:type="dxa"/>
            <w:tcBorders>
              <w:top w:val="single" w:sz="4" w:space="0" w:color="auto"/>
              <w:left w:val="single" w:sz="4" w:space="0" w:color="auto"/>
              <w:bottom w:val="single" w:sz="4" w:space="0" w:color="auto"/>
              <w:right w:val="single" w:sz="4" w:space="0" w:color="auto"/>
            </w:tcBorders>
            <w:hideMark/>
          </w:tcPr>
          <w:p w14:paraId="4BD62284" w14:textId="77777777" w:rsidR="00A91397" w:rsidRPr="00A91397" w:rsidRDefault="00A91397" w:rsidP="00A91397">
            <w:pPr>
              <w:spacing w:after="0" w:line="259" w:lineRule="auto"/>
              <w:jc w:val="right"/>
              <w:rPr>
                <w:rFonts w:ascii="Times New Roman" w:eastAsia="Calibri" w:hAnsi="Times New Roman" w:cs="Times New Roman"/>
                <w:sz w:val="18"/>
                <w:szCs w:val="18"/>
              </w:rPr>
            </w:pPr>
            <w:r w:rsidRPr="00A91397">
              <w:rPr>
                <w:rFonts w:ascii="Times New Roman" w:eastAsia="Calibri" w:hAnsi="Times New Roman" w:cs="Times New Roman"/>
                <w:sz w:val="18"/>
                <w:szCs w:val="18"/>
              </w:rPr>
              <w:t>10.870,00</w:t>
            </w:r>
          </w:p>
        </w:tc>
        <w:tc>
          <w:tcPr>
            <w:tcW w:w="1300" w:type="dxa"/>
            <w:tcBorders>
              <w:top w:val="single" w:sz="4" w:space="0" w:color="auto"/>
              <w:left w:val="single" w:sz="4" w:space="0" w:color="auto"/>
              <w:bottom w:val="single" w:sz="4" w:space="0" w:color="auto"/>
              <w:right w:val="single" w:sz="4" w:space="0" w:color="auto"/>
            </w:tcBorders>
            <w:hideMark/>
          </w:tcPr>
          <w:p w14:paraId="70F70D9F" w14:textId="77777777" w:rsidR="00A91397" w:rsidRPr="00A91397" w:rsidRDefault="00A91397" w:rsidP="00A91397">
            <w:pPr>
              <w:spacing w:after="0" w:line="259" w:lineRule="auto"/>
              <w:jc w:val="right"/>
              <w:rPr>
                <w:rFonts w:ascii="Times New Roman" w:eastAsia="Calibri" w:hAnsi="Times New Roman" w:cs="Times New Roman"/>
                <w:sz w:val="18"/>
                <w:szCs w:val="18"/>
              </w:rPr>
            </w:pPr>
            <w:r w:rsidRPr="00A91397">
              <w:rPr>
                <w:rFonts w:ascii="Times New Roman" w:eastAsia="Calibri" w:hAnsi="Times New Roman" w:cs="Times New Roman"/>
                <w:sz w:val="18"/>
                <w:szCs w:val="18"/>
              </w:rPr>
              <w:t>3.870,00</w:t>
            </w:r>
          </w:p>
        </w:tc>
      </w:tr>
      <w:tr w:rsidR="00A91397" w:rsidRPr="00A91397" w14:paraId="624833D4" w14:textId="77777777" w:rsidTr="00F330BE">
        <w:tc>
          <w:tcPr>
            <w:tcW w:w="6273" w:type="dxa"/>
            <w:tcBorders>
              <w:top w:val="single" w:sz="4" w:space="0" w:color="auto"/>
              <w:left w:val="single" w:sz="4" w:space="0" w:color="auto"/>
              <w:bottom w:val="single" w:sz="4" w:space="0" w:color="auto"/>
              <w:right w:val="single" w:sz="4" w:space="0" w:color="auto"/>
            </w:tcBorders>
            <w:hideMark/>
          </w:tcPr>
          <w:p w14:paraId="3890903D" w14:textId="77777777" w:rsidR="00A91397" w:rsidRPr="00A91397" w:rsidRDefault="00A91397" w:rsidP="00A91397">
            <w:pPr>
              <w:spacing w:after="0" w:line="259" w:lineRule="auto"/>
              <w:rPr>
                <w:rFonts w:ascii="Times New Roman" w:eastAsia="Calibri" w:hAnsi="Times New Roman" w:cs="Times New Roman"/>
                <w:sz w:val="18"/>
                <w:szCs w:val="18"/>
              </w:rPr>
            </w:pPr>
            <w:r w:rsidRPr="00A91397">
              <w:rPr>
                <w:rFonts w:ascii="Times New Roman" w:eastAsia="Calibri" w:hAnsi="Times New Roman" w:cs="Times New Roman"/>
                <w:sz w:val="18"/>
                <w:szCs w:val="18"/>
              </w:rPr>
              <w:t>3237 Intelektualne i osobne usluge</w:t>
            </w:r>
          </w:p>
        </w:tc>
        <w:tc>
          <w:tcPr>
            <w:tcW w:w="1300" w:type="dxa"/>
            <w:tcBorders>
              <w:top w:val="single" w:sz="4" w:space="0" w:color="auto"/>
              <w:left w:val="single" w:sz="4" w:space="0" w:color="auto"/>
              <w:bottom w:val="single" w:sz="4" w:space="0" w:color="auto"/>
              <w:right w:val="single" w:sz="4" w:space="0" w:color="auto"/>
            </w:tcBorders>
            <w:hideMark/>
          </w:tcPr>
          <w:p w14:paraId="1CFA4ED3" w14:textId="77777777" w:rsidR="00A91397" w:rsidRPr="00A91397" w:rsidRDefault="00A91397" w:rsidP="00A91397">
            <w:pPr>
              <w:spacing w:after="0" w:line="259" w:lineRule="auto"/>
              <w:jc w:val="right"/>
              <w:rPr>
                <w:rFonts w:ascii="Times New Roman" w:eastAsia="Calibri" w:hAnsi="Times New Roman" w:cs="Times New Roman"/>
                <w:sz w:val="18"/>
                <w:szCs w:val="18"/>
              </w:rPr>
            </w:pPr>
            <w:r w:rsidRPr="00A91397">
              <w:rPr>
                <w:rFonts w:ascii="Times New Roman" w:eastAsia="Calibri" w:hAnsi="Times New Roman" w:cs="Times New Roman"/>
                <w:sz w:val="18"/>
                <w:szCs w:val="18"/>
              </w:rPr>
              <w:t>214.431,75</w:t>
            </w:r>
          </w:p>
        </w:tc>
        <w:tc>
          <w:tcPr>
            <w:tcW w:w="1300" w:type="dxa"/>
            <w:tcBorders>
              <w:top w:val="single" w:sz="4" w:space="0" w:color="auto"/>
              <w:left w:val="single" w:sz="4" w:space="0" w:color="auto"/>
              <w:bottom w:val="single" w:sz="4" w:space="0" w:color="auto"/>
              <w:right w:val="single" w:sz="4" w:space="0" w:color="auto"/>
            </w:tcBorders>
            <w:hideMark/>
          </w:tcPr>
          <w:p w14:paraId="49AEC640" w14:textId="77777777" w:rsidR="00A91397" w:rsidRPr="00A91397" w:rsidRDefault="00A91397" w:rsidP="00A91397">
            <w:pPr>
              <w:spacing w:after="0" w:line="259" w:lineRule="auto"/>
              <w:jc w:val="right"/>
              <w:rPr>
                <w:rFonts w:ascii="Times New Roman" w:eastAsia="Calibri" w:hAnsi="Times New Roman" w:cs="Times New Roman"/>
                <w:sz w:val="18"/>
                <w:szCs w:val="18"/>
              </w:rPr>
            </w:pPr>
            <w:r w:rsidRPr="00A91397">
              <w:rPr>
                <w:rFonts w:ascii="Times New Roman" w:eastAsia="Calibri" w:hAnsi="Times New Roman" w:cs="Times New Roman"/>
                <w:sz w:val="18"/>
                <w:szCs w:val="18"/>
              </w:rPr>
              <w:t>669.566,33</w:t>
            </w:r>
          </w:p>
        </w:tc>
        <w:tc>
          <w:tcPr>
            <w:tcW w:w="1300" w:type="dxa"/>
            <w:tcBorders>
              <w:top w:val="single" w:sz="4" w:space="0" w:color="auto"/>
              <w:left w:val="single" w:sz="4" w:space="0" w:color="auto"/>
              <w:bottom w:val="single" w:sz="4" w:space="0" w:color="auto"/>
              <w:right w:val="single" w:sz="4" w:space="0" w:color="auto"/>
            </w:tcBorders>
            <w:hideMark/>
          </w:tcPr>
          <w:p w14:paraId="50F857AC" w14:textId="77777777" w:rsidR="00A91397" w:rsidRPr="00A91397" w:rsidRDefault="00A91397" w:rsidP="00A91397">
            <w:pPr>
              <w:spacing w:after="0" w:line="259" w:lineRule="auto"/>
              <w:jc w:val="right"/>
              <w:rPr>
                <w:rFonts w:ascii="Times New Roman" w:eastAsia="Calibri" w:hAnsi="Times New Roman" w:cs="Times New Roman"/>
                <w:sz w:val="18"/>
                <w:szCs w:val="18"/>
              </w:rPr>
            </w:pPr>
            <w:r w:rsidRPr="00A91397">
              <w:rPr>
                <w:rFonts w:ascii="Times New Roman" w:eastAsia="Calibri" w:hAnsi="Times New Roman" w:cs="Times New Roman"/>
                <w:sz w:val="18"/>
                <w:szCs w:val="18"/>
              </w:rPr>
              <w:t>481.860,82</w:t>
            </w:r>
          </w:p>
        </w:tc>
      </w:tr>
      <w:tr w:rsidR="00A91397" w:rsidRPr="00A91397" w14:paraId="0343B234" w14:textId="77777777" w:rsidTr="00F330BE">
        <w:tc>
          <w:tcPr>
            <w:tcW w:w="6273" w:type="dxa"/>
            <w:tcBorders>
              <w:top w:val="single" w:sz="4" w:space="0" w:color="auto"/>
              <w:left w:val="single" w:sz="4" w:space="0" w:color="auto"/>
              <w:bottom w:val="single" w:sz="4" w:space="0" w:color="auto"/>
              <w:right w:val="single" w:sz="4" w:space="0" w:color="auto"/>
            </w:tcBorders>
            <w:hideMark/>
          </w:tcPr>
          <w:p w14:paraId="06F93DC3" w14:textId="77777777" w:rsidR="00A91397" w:rsidRPr="00A91397" w:rsidRDefault="00A91397" w:rsidP="00A91397">
            <w:pPr>
              <w:spacing w:after="0" w:line="259" w:lineRule="auto"/>
              <w:rPr>
                <w:rFonts w:ascii="Times New Roman" w:eastAsia="Calibri" w:hAnsi="Times New Roman" w:cs="Times New Roman"/>
                <w:sz w:val="18"/>
                <w:szCs w:val="18"/>
              </w:rPr>
            </w:pPr>
            <w:r w:rsidRPr="00A91397">
              <w:rPr>
                <w:rFonts w:ascii="Times New Roman" w:eastAsia="Calibri" w:hAnsi="Times New Roman" w:cs="Times New Roman"/>
                <w:sz w:val="18"/>
                <w:szCs w:val="18"/>
              </w:rPr>
              <w:t>3238 Računalne usluge</w:t>
            </w:r>
          </w:p>
        </w:tc>
        <w:tc>
          <w:tcPr>
            <w:tcW w:w="1300" w:type="dxa"/>
            <w:tcBorders>
              <w:top w:val="single" w:sz="4" w:space="0" w:color="auto"/>
              <w:left w:val="single" w:sz="4" w:space="0" w:color="auto"/>
              <w:bottom w:val="single" w:sz="4" w:space="0" w:color="auto"/>
              <w:right w:val="single" w:sz="4" w:space="0" w:color="auto"/>
            </w:tcBorders>
            <w:hideMark/>
          </w:tcPr>
          <w:p w14:paraId="22C30AFA" w14:textId="77777777" w:rsidR="00A91397" w:rsidRPr="00A91397" w:rsidRDefault="00A91397" w:rsidP="00A91397">
            <w:pPr>
              <w:spacing w:after="0" w:line="259" w:lineRule="auto"/>
              <w:jc w:val="right"/>
              <w:rPr>
                <w:rFonts w:ascii="Times New Roman" w:eastAsia="Calibri" w:hAnsi="Times New Roman" w:cs="Times New Roman"/>
                <w:sz w:val="18"/>
                <w:szCs w:val="18"/>
              </w:rPr>
            </w:pPr>
            <w:r w:rsidRPr="00A91397">
              <w:rPr>
                <w:rFonts w:ascii="Times New Roman" w:eastAsia="Calibri" w:hAnsi="Times New Roman" w:cs="Times New Roman"/>
                <w:sz w:val="18"/>
                <w:szCs w:val="18"/>
              </w:rPr>
              <w:t>82.495,14</w:t>
            </w:r>
          </w:p>
        </w:tc>
        <w:tc>
          <w:tcPr>
            <w:tcW w:w="1300" w:type="dxa"/>
            <w:tcBorders>
              <w:top w:val="single" w:sz="4" w:space="0" w:color="auto"/>
              <w:left w:val="single" w:sz="4" w:space="0" w:color="auto"/>
              <w:bottom w:val="single" w:sz="4" w:space="0" w:color="auto"/>
              <w:right w:val="single" w:sz="4" w:space="0" w:color="auto"/>
            </w:tcBorders>
            <w:hideMark/>
          </w:tcPr>
          <w:p w14:paraId="2F88E7F2" w14:textId="77777777" w:rsidR="00A91397" w:rsidRPr="00A91397" w:rsidRDefault="00A91397" w:rsidP="00A91397">
            <w:pPr>
              <w:spacing w:after="0" w:line="259" w:lineRule="auto"/>
              <w:jc w:val="right"/>
              <w:rPr>
                <w:rFonts w:ascii="Times New Roman" w:eastAsia="Calibri" w:hAnsi="Times New Roman" w:cs="Times New Roman"/>
                <w:sz w:val="18"/>
                <w:szCs w:val="18"/>
              </w:rPr>
            </w:pPr>
            <w:r w:rsidRPr="00A91397">
              <w:rPr>
                <w:rFonts w:ascii="Times New Roman" w:eastAsia="Calibri" w:hAnsi="Times New Roman" w:cs="Times New Roman"/>
                <w:sz w:val="18"/>
                <w:szCs w:val="18"/>
              </w:rPr>
              <w:t>100.200,00</w:t>
            </w:r>
          </w:p>
        </w:tc>
        <w:tc>
          <w:tcPr>
            <w:tcW w:w="1300" w:type="dxa"/>
            <w:tcBorders>
              <w:top w:val="single" w:sz="4" w:space="0" w:color="auto"/>
              <w:left w:val="single" w:sz="4" w:space="0" w:color="auto"/>
              <w:bottom w:val="single" w:sz="4" w:space="0" w:color="auto"/>
              <w:right w:val="single" w:sz="4" w:space="0" w:color="auto"/>
            </w:tcBorders>
            <w:hideMark/>
          </w:tcPr>
          <w:p w14:paraId="32370190" w14:textId="77777777" w:rsidR="00A91397" w:rsidRPr="00A91397" w:rsidRDefault="00A91397" w:rsidP="00A91397">
            <w:pPr>
              <w:spacing w:after="0" w:line="259" w:lineRule="auto"/>
              <w:jc w:val="right"/>
              <w:rPr>
                <w:rFonts w:ascii="Times New Roman" w:eastAsia="Calibri" w:hAnsi="Times New Roman" w:cs="Times New Roman"/>
                <w:sz w:val="18"/>
                <w:szCs w:val="18"/>
              </w:rPr>
            </w:pPr>
            <w:r w:rsidRPr="00A91397">
              <w:rPr>
                <w:rFonts w:ascii="Times New Roman" w:eastAsia="Calibri" w:hAnsi="Times New Roman" w:cs="Times New Roman"/>
                <w:sz w:val="18"/>
                <w:szCs w:val="18"/>
              </w:rPr>
              <w:t>99.007,46</w:t>
            </w:r>
          </w:p>
        </w:tc>
      </w:tr>
      <w:tr w:rsidR="00A91397" w:rsidRPr="00A91397" w14:paraId="393DA0B3" w14:textId="77777777" w:rsidTr="00F330BE">
        <w:tc>
          <w:tcPr>
            <w:tcW w:w="6273" w:type="dxa"/>
            <w:tcBorders>
              <w:top w:val="single" w:sz="4" w:space="0" w:color="auto"/>
              <w:left w:val="single" w:sz="4" w:space="0" w:color="auto"/>
              <w:bottom w:val="single" w:sz="4" w:space="0" w:color="auto"/>
              <w:right w:val="single" w:sz="4" w:space="0" w:color="auto"/>
            </w:tcBorders>
            <w:hideMark/>
          </w:tcPr>
          <w:p w14:paraId="571833E7" w14:textId="77777777" w:rsidR="00A91397" w:rsidRPr="00A91397" w:rsidRDefault="00A91397" w:rsidP="00A91397">
            <w:pPr>
              <w:spacing w:after="0" w:line="259" w:lineRule="auto"/>
              <w:rPr>
                <w:rFonts w:ascii="Times New Roman" w:eastAsia="Calibri" w:hAnsi="Times New Roman" w:cs="Times New Roman"/>
                <w:sz w:val="18"/>
                <w:szCs w:val="18"/>
              </w:rPr>
            </w:pPr>
            <w:r w:rsidRPr="00A91397">
              <w:rPr>
                <w:rFonts w:ascii="Times New Roman" w:eastAsia="Calibri" w:hAnsi="Times New Roman" w:cs="Times New Roman"/>
                <w:sz w:val="18"/>
                <w:szCs w:val="18"/>
              </w:rPr>
              <w:t>3239 Ostale usluge</w:t>
            </w:r>
          </w:p>
        </w:tc>
        <w:tc>
          <w:tcPr>
            <w:tcW w:w="1300" w:type="dxa"/>
            <w:tcBorders>
              <w:top w:val="single" w:sz="4" w:space="0" w:color="auto"/>
              <w:left w:val="single" w:sz="4" w:space="0" w:color="auto"/>
              <w:bottom w:val="single" w:sz="4" w:space="0" w:color="auto"/>
              <w:right w:val="single" w:sz="4" w:space="0" w:color="auto"/>
            </w:tcBorders>
            <w:hideMark/>
          </w:tcPr>
          <w:p w14:paraId="568C1BE8" w14:textId="77777777" w:rsidR="00A91397" w:rsidRPr="00A91397" w:rsidRDefault="00A91397" w:rsidP="00A91397">
            <w:pPr>
              <w:spacing w:after="0" w:line="259" w:lineRule="auto"/>
              <w:jc w:val="right"/>
              <w:rPr>
                <w:rFonts w:ascii="Times New Roman" w:eastAsia="Calibri" w:hAnsi="Times New Roman" w:cs="Times New Roman"/>
                <w:sz w:val="18"/>
                <w:szCs w:val="18"/>
              </w:rPr>
            </w:pPr>
            <w:r w:rsidRPr="00A91397">
              <w:rPr>
                <w:rFonts w:ascii="Times New Roman" w:eastAsia="Calibri" w:hAnsi="Times New Roman" w:cs="Times New Roman"/>
                <w:sz w:val="18"/>
                <w:szCs w:val="18"/>
              </w:rPr>
              <w:t>19.635,42</w:t>
            </w:r>
          </w:p>
        </w:tc>
        <w:tc>
          <w:tcPr>
            <w:tcW w:w="1300" w:type="dxa"/>
            <w:tcBorders>
              <w:top w:val="single" w:sz="4" w:space="0" w:color="auto"/>
              <w:left w:val="single" w:sz="4" w:space="0" w:color="auto"/>
              <w:bottom w:val="single" w:sz="4" w:space="0" w:color="auto"/>
              <w:right w:val="single" w:sz="4" w:space="0" w:color="auto"/>
            </w:tcBorders>
            <w:hideMark/>
          </w:tcPr>
          <w:p w14:paraId="58176ED8" w14:textId="77777777" w:rsidR="00A91397" w:rsidRPr="00A91397" w:rsidRDefault="00A91397" w:rsidP="00A91397">
            <w:pPr>
              <w:spacing w:after="0" w:line="259" w:lineRule="auto"/>
              <w:jc w:val="right"/>
              <w:rPr>
                <w:rFonts w:ascii="Times New Roman" w:eastAsia="Calibri" w:hAnsi="Times New Roman" w:cs="Times New Roman"/>
                <w:sz w:val="18"/>
                <w:szCs w:val="18"/>
              </w:rPr>
            </w:pPr>
            <w:r w:rsidRPr="00A91397">
              <w:rPr>
                <w:rFonts w:ascii="Times New Roman" w:eastAsia="Calibri" w:hAnsi="Times New Roman" w:cs="Times New Roman"/>
                <w:sz w:val="18"/>
                <w:szCs w:val="18"/>
              </w:rPr>
              <w:t>24.809,50</w:t>
            </w:r>
          </w:p>
        </w:tc>
        <w:tc>
          <w:tcPr>
            <w:tcW w:w="1300" w:type="dxa"/>
            <w:tcBorders>
              <w:top w:val="single" w:sz="4" w:space="0" w:color="auto"/>
              <w:left w:val="single" w:sz="4" w:space="0" w:color="auto"/>
              <w:bottom w:val="single" w:sz="4" w:space="0" w:color="auto"/>
              <w:right w:val="single" w:sz="4" w:space="0" w:color="auto"/>
            </w:tcBorders>
            <w:hideMark/>
          </w:tcPr>
          <w:p w14:paraId="16042CF6" w14:textId="77777777" w:rsidR="00A91397" w:rsidRPr="00A91397" w:rsidRDefault="00A91397" w:rsidP="00A91397">
            <w:pPr>
              <w:spacing w:after="0" w:line="259" w:lineRule="auto"/>
              <w:jc w:val="right"/>
              <w:rPr>
                <w:rFonts w:ascii="Times New Roman" w:eastAsia="Calibri" w:hAnsi="Times New Roman" w:cs="Times New Roman"/>
                <w:sz w:val="18"/>
                <w:szCs w:val="18"/>
              </w:rPr>
            </w:pPr>
            <w:r w:rsidRPr="00A91397">
              <w:rPr>
                <w:rFonts w:ascii="Times New Roman" w:eastAsia="Calibri" w:hAnsi="Times New Roman" w:cs="Times New Roman"/>
                <w:sz w:val="18"/>
                <w:szCs w:val="18"/>
              </w:rPr>
              <w:t>16.601,65</w:t>
            </w:r>
          </w:p>
        </w:tc>
      </w:tr>
      <w:tr w:rsidR="00A91397" w:rsidRPr="00A91397" w14:paraId="13713B2F"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F2F2F2"/>
            <w:hideMark/>
          </w:tcPr>
          <w:p w14:paraId="0C4AC9DF" w14:textId="77777777" w:rsidR="00A91397" w:rsidRPr="00A91397" w:rsidRDefault="00A91397" w:rsidP="00A91397">
            <w:pPr>
              <w:spacing w:after="0" w:line="259" w:lineRule="auto"/>
              <w:rPr>
                <w:rFonts w:ascii="Times New Roman" w:eastAsia="Calibri" w:hAnsi="Times New Roman" w:cs="Times New Roman"/>
                <w:sz w:val="18"/>
                <w:szCs w:val="18"/>
              </w:rPr>
            </w:pPr>
            <w:r w:rsidRPr="00A91397">
              <w:rPr>
                <w:rFonts w:ascii="Times New Roman" w:eastAsia="Calibri" w:hAnsi="Times New Roman" w:cs="Times New Roman"/>
                <w:sz w:val="18"/>
                <w:szCs w:val="18"/>
              </w:rPr>
              <w:t>324 Naknade troškova osobama izvan radnog odnosa</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2C2F377F" w14:textId="77777777" w:rsidR="00A91397" w:rsidRPr="00A91397" w:rsidRDefault="00A91397" w:rsidP="00A91397">
            <w:pPr>
              <w:spacing w:after="0" w:line="259" w:lineRule="auto"/>
              <w:jc w:val="right"/>
              <w:rPr>
                <w:rFonts w:ascii="Times New Roman" w:eastAsia="Calibri" w:hAnsi="Times New Roman" w:cs="Times New Roman"/>
                <w:sz w:val="18"/>
                <w:szCs w:val="18"/>
              </w:rPr>
            </w:pPr>
            <w:r w:rsidRPr="00A91397">
              <w:rPr>
                <w:rFonts w:ascii="Times New Roman" w:eastAsia="Calibri" w:hAnsi="Times New Roman" w:cs="Times New Roman"/>
                <w:sz w:val="18"/>
                <w:szCs w:val="18"/>
              </w:rPr>
              <w:t>0,00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2A70C18E" w14:textId="77777777" w:rsidR="00A91397" w:rsidRPr="00A91397" w:rsidRDefault="00A91397" w:rsidP="00A91397">
            <w:pPr>
              <w:spacing w:after="0" w:line="259" w:lineRule="auto"/>
              <w:jc w:val="right"/>
              <w:rPr>
                <w:rFonts w:ascii="Times New Roman" w:eastAsia="Calibri" w:hAnsi="Times New Roman" w:cs="Times New Roman"/>
                <w:sz w:val="18"/>
                <w:szCs w:val="18"/>
              </w:rPr>
            </w:pPr>
            <w:r w:rsidRPr="00A91397">
              <w:rPr>
                <w:rFonts w:ascii="Times New Roman" w:eastAsia="Calibri" w:hAnsi="Times New Roman" w:cs="Times New Roman"/>
                <w:sz w:val="18"/>
                <w:szCs w:val="18"/>
              </w:rPr>
              <w:t>1.500,00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42BE23D3" w14:textId="77777777" w:rsidR="00A91397" w:rsidRPr="00A91397" w:rsidRDefault="00A91397" w:rsidP="00A91397">
            <w:pPr>
              <w:spacing w:after="0" w:line="259" w:lineRule="auto"/>
              <w:jc w:val="right"/>
              <w:rPr>
                <w:rFonts w:ascii="Times New Roman" w:eastAsia="Calibri" w:hAnsi="Times New Roman" w:cs="Times New Roman"/>
                <w:sz w:val="18"/>
                <w:szCs w:val="18"/>
              </w:rPr>
            </w:pPr>
            <w:r w:rsidRPr="00A91397">
              <w:rPr>
                <w:rFonts w:ascii="Times New Roman" w:eastAsia="Calibri" w:hAnsi="Times New Roman" w:cs="Times New Roman"/>
                <w:sz w:val="18"/>
                <w:szCs w:val="18"/>
              </w:rPr>
              <w:t>0,00</w:t>
            </w:r>
          </w:p>
        </w:tc>
      </w:tr>
      <w:tr w:rsidR="00A91397" w:rsidRPr="00A91397" w14:paraId="4E40A3F3" w14:textId="77777777" w:rsidTr="00F330BE">
        <w:tc>
          <w:tcPr>
            <w:tcW w:w="6273" w:type="dxa"/>
            <w:tcBorders>
              <w:top w:val="single" w:sz="4" w:space="0" w:color="auto"/>
              <w:left w:val="single" w:sz="4" w:space="0" w:color="auto"/>
              <w:bottom w:val="single" w:sz="4" w:space="0" w:color="auto"/>
              <w:right w:val="single" w:sz="4" w:space="0" w:color="auto"/>
            </w:tcBorders>
            <w:hideMark/>
          </w:tcPr>
          <w:p w14:paraId="79F83244" w14:textId="77777777" w:rsidR="00A91397" w:rsidRPr="00A91397" w:rsidRDefault="00A91397" w:rsidP="00A91397">
            <w:pPr>
              <w:spacing w:after="0" w:line="259" w:lineRule="auto"/>
              <w:rPr>
                <w:rFonts w:ascii="Times New Roman" w:eastAsia="Calibri" w:hAnsi="Times New Roman" w:cs="Times New Roman"/>
                <w:sz w:val="18"/>
                <w:szCs w:val="18"/>
              </w:rPr>
            </w:pPr>
            <w:r w:rsidRPr="00A91397">
              <w:rPr>
                <w:rFonts w:ascii="Times New Roman" w:eastAsia="Calibri" w:hAnsi="Times New Roman" w:cs="Times New Roman"/>
                <w:sz w:val="18"/>
                <w:szCs w:val="18"/>
              </w:rPr>
              <w:t>3241 Naknade troškova osobama izvan radnog odnosa</w:t>
            </w:r>
          </w:p>
        </w:tc>
        <w:tc>
          <w:tcPr>
            <w:tcW w:w="1300" w:type="dxa"/>
            <w:tcBorders>
              <w:top w:val="single" w:sz="4" w:space="0" w:color="auto"/>
              <w:left w:val="single" w:sz="4" w:space="0" w:color="auto"/>
              <w:bottom w:val="single" w:sz="4" w:space="0" w:color="auto"/>
              <w:right w:val="single" w:sz="4" w:space="0" w:color="auto"/>
            </w:tcBorders>
            <w:hideMark/>
          </w:tcPr>
          <w:p w14:paraId="41AD63BF" w14:textId="77777777" w:rsidR="00A91397" w:rsidRPr="00A91397" w:rsidRDefault="00A91397" w:rsidP="00A91397">
            <w:pPr>
              <w:spacing w:after="0" w:line="259" w:lineRule="auto"/>
              <w:jc w:val="right"/>
              <w:rPr>
                <w:rFonts w:ascii="Times New Roman" w:eastAsia="Calibri" w:hAnsi="Times New Roman" w:cs="Times New Roman"/>
                <w:sz w:val="18"/>
                <w:szCs w:val="18"/>
              </w:rPr>
            </w:pPr>
            <w:r w:rsidRPr="00A91397">
              <w:rPr>
                <w:rFonts w:ascii="Times New Roman" w:eastAsia="Calibri" w:hAnsi="Times New Roman" w:cs="Times New Roman"/>
                <w:sz w:val="18"/>
                <w:szCs w:val="18"/>
              </w:rPr>
              <w:t>0,00</w:t>
            </w:r>
          </w:p>
        </w:tc>
        <w:tc>
          <w:tcPr>
            <w:tcW w:w="1300" w:type="dxa"/>
            <w:tcBorders>
              <w:top w:val="single" w:sz="4" w:space="0" w:color="auto"/>
              <w:left w:val="single" w:sz="4" w:space="0" w:color="auto"/>
              <w:bottom w:val="single" w:sz="4" w:space="0" w:color="auto"/>
              <w:right w:val="single" w:sz="4" w:space="0" w:color="auto"/>
            </w:tcBorders>
            <w:hideMark/>
          </w:tcPr>
          <w:p w14:paraId="33D878C5" w14:textId="77777777" w:rsidR="00A91397" w:rsidRPr="00A91397" w:rsidRDefault="00A91397" w:rsidP="00A91397">
            <w:pPr>
              <w:spacing w:after="0" w:line="259" w:lineRule="auto"/>
              <w:jc w:val="right"/>
              <w:rPr>
                <w:rFonts w:ascii="Times New Roman" w:eastAsia="Calibri" w:hAnsi="Times New Roman" w:cs="Times New Roman"/>
                <w:sz w:val="18"/>
                <w:szCs w:val="18"/>
              </w:rPr>
            </w:pPr>
            <w:r w:rsidRPr="00A91397">
              <w:rPr>
                <w:rFonts w:ascii="Times New Roman" w:eastAsia="Calibri" w:hAnsi="Times New Roman" w:cs="Times New Roman"/>
                <w:sz w:val="18"/>
                <w:szCs w:val="18"/>
              </w:rPr>
              <w:t>1.500,00</w:t>
            </w:r>
          </w:p>
        </w:tc>
        <w:tc>
          <w:tcPr>
            <w:tcW w:w="1300" w:type="dxa"/>
            <w:tcBorders>
              <w:top w:val="single" w:sz="4" w:space="0" w:color="auto"/>
              <w:left w:val="single" w:sz="4" w:space="0" w:color="auto"/>
              <w:bottom w:val="single" w:sz="4" w:space="0" w:color="auto"/>
              <w:right w:val="single" w:sz="4" w:space="0" w:color="auto"/>
            </w:tcBorders>
            <w:hideMark/>
          </w:tcPr>
          <w:p w14:paraId="129DE401" w14:textId="77777777" w:rsidR="00A91397" w:rsidRPr="00A91397" w:rsidRDefault="00A91397" w:rsidP="00A91397">
            <w:pPr>
              <w:spacing w:after="0" w:line="259" w:lineRule="auto"/>
              <w:jc w:val="right"/>
              <w:rPr>
                <w:rFonts w:ascii="Times New Roman" w:eastAsia="Calibri" w:hAnsi="Times New Roman" w:cs="Times New Roman"/>
                <w:sz w:val="18"/>
                <w:szCs w:val="18"/>
              </w:rPr>
            </w:pPr>
            <w:r w:rsidRPr="00A91397">
              <w:rPr>
                <w:rFonts w:ascii="Times New Roman" w:eastAsia="Calibri" w:hAnsi="Times New Roman" w:cs="Times New Roman"/>
                <w:sz w:val="18"/>
                <w:szCs w:val="18"/>
              </w:rPr>
              <w:t>0,00</w:t>
            </w:r>
          </w:p>
        </w:tc>
      </w:tr>
      <w:tr w:rsidR="00A91397" w:rsidRPr="00A91397" w14:paraId="394E4966"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F2F2F2"/>
            <w:hideMark/>
          </w:tcPr>
          <w:p w14:paraId="20DE73DA" w14:textId="77777777" w:rsidR="00A91397" w:rsidRPr="00A91397" w:rsidRDefault="00A91397" w:rsidP="00A91397">
            <w:pPr>
              <w:spacing w:after="0" w:line="259" w:lineRule="auto"/>
              <w:rPr>
                <w:rFonts w:ascii="Times New Roman" w:eastAsia="Calibri" w:hAnsi="Times New Roman" w:cs="Times New Roman"/>
                <w:sz w:val="18"/>
                <w:szCs w:val="18"/>
              </w:rPr>
            </w:pPr>
            <w:r w:rsidRPr="00A91397">
              <w:rPr>
                <w:rFonts w:ascii="Times New Roman" w:eastAsia="Calibri" w:hAnsi="Times New Roman" w:cs="Times New Roman"/>
                <w:sz w:val="18"/>
                <w:szCs w:val="18"/>
              </w:rPr>
              <w:t>329 Ostali nespomenuti rashodi poslovanja</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110F2C1E" w14:textId="77777777" w:rsidR="00A91397" w:rsidRPr="00A91397" w:rsidRDefault="00A91397" w:rsidP="00A91397">
            <w:pPr>
              <w:spacing w:after="0" w:line="259" w:lineRule="auto"/>
              <w:jc w:val="right"/>
              <w:rPr>
                <w:rFonts w:ascii="Times New Roman" w:eastAsia="Calibri" w:hAnsi="Times New Roman" w:cs="Times New Roman"/>
                <w:sz w:val="18"/>
                <w:szCs w:val="18"/>
              </w:rPr>
            </w:pPr>
            <w:r w:rsidRPr="00A91397">
              <w:rPr>
                <w:rFonts w:ascii="Times New Roman" w:eastAsia="Calibri" w:hAnsi="Times New Roman" w:cs="Times New Roman"/>
                <w:sz w:val="18"/>
                <w:szCs w:val="18"/>
              </w:rPr>
              <w:t>220.700,97</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0E1C3E0A" w14:textId="77777777" w:rsidR="00A91397" w:rsidRPr="00A91397" w:rsidRDefault="00A91397" w:rsidP="00A91397">
            <w:pPr>
              <w:spacing w:after="0" w:line="259" w:lineRule="auto"/>
              <w:jc w:val="right"/>
              <w:rPr>
                <w:rFonts w:ascii="Times New Roman" w:eastAsia="Calibri" w:hAnsi="Times New Roman" w:cs="Times New Roman"/>
                <w:sz w:val="18"/>
                <w:szCs w:val="18"/>
              </w:rPr>
            </w:pPr>
            <w:r w:rsidRPr="00A91397">
              <w:rPr>
                <w:rFonts w:ascii="Times New Roman" w:eastAsia="Calibri" w:hAnsi="Times New Roman" w:cs="Times New Roman"/>
                <w:sz w:val="18"/>
                <w:szCs w:val="18"/>
              </w:rPr>
              <w:t>259.853,67</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6C84AF84" w14:textId="77777777" w:rsidR="00A91397" w:rsidRPr="00A91397" w:rsidRDefault="00A91397" w:rsidP="00A91397">
            <w:pPr>
              <w:spacing w:after="0" w:line="259" w:lineRule="auto"/>
              <w:jc w:val="right"/>
              <w:rPr>
                <w:rFonts w:ascii="Times New Roman" w:eastAsia="Calibri" w:hAnsi="Times New Roman" w:cs="Times New Roman"/>
                <w:sz w:val="18"/>
                <w:szCs w:val="18"/>
              </w:rPr>
            </w:pPr>
            <w:r w:rsidRPr="00A91397">
              <w:rPr>
                <w:rFonts w:ascii="Times New Roman" w:eastAsia="Calibri" w:hAnsi="Times New Roman" w:cs="Times New Roman"/>
                <w:sz w:val="18"/>
                <w:szCs w:val="18"/>
              </w:rPr>
              <w:t>207.933,32</w:t>
            </w:r>
          </w:p>
        </w:tc>
      </w:tr>
      <w:tr w:rsidR="00A91397" w:rsidRPr="00A91397" w14:paraId="199D76F3" w14:textId="77777777" w:rsidTr="00F330BE">
        <w:tc>
          <w:tcPr>
            <w:tcW w:w="6273" w:type="dxa"/>
            <w:tcBorders>
              <w:top w:val="single" w:sz="4" w:space="0" w:color="auto"/>
              <w:left w:val="single" w:sz="4" w:space="0" w:color="auto"/>
              <w:bottom w:val="single" w:sz="4" w:space="0" w:color="auto"/>
              <w:right w:val="single" w:sz="4" w:space="0" w:color="auto"/>
            </w:tcBorders>
            <w:hideMark/>
          </w:tcPr>
          <w:p w14:paraId="0B629E02" w14:textId="77777777" w:rsidR="00A91397" w:rsidRPr="00A91397" w:rsidRDefault="00A91397" w:rsidP="00A91397">
            <w:pPr>
              <w:spacing w:after="0" w:line="259" w:lineRule="auto"/>
              <w:rPr>
                <w:rFonts w:ascii="Times New Roman" w:eastAsia="Calibri" w:hAnsi="Times New Roman" w:cs="Times New Roman"/>
                <w:sz w:val="18"/>
                <w:szCs w:val="18"/>
              </w:rPr>
            </w:pPr>
            <w:r w:rsidRPr="00A91397">
              <w:rPr>
                <w:rFonts w:ascii="Times New Roman" w:eastAsia="Calibri" w:hAnsi="Times New Roman" w:cs="Times New Roman"/>
                <w:sz w:val="18"/>
                <w:szCs w:val="18"/>
              </w:rPr>
              <w:t>3291 Naknade za rad predstavničkih i izvršnih tijela, povjerenstava i slično</w:t>
            </w:r>
          </w:p>
        </w:tc>
        <w:tc>
          <w:tcPr>
            <w:tcW w:w="1300" w:type="dxa"/>
            <w:tcBorders>
              <w:top w:val="single" w:sz="4" w:space="0" w:color="auto"/>
              <w:left w:val="single" w:sz="4" w:space="0" w:color="auto"/>
              <w:bottom w:val="single" w:sz="4" w:space="0" w:color="auto"/>
              <w:right w:val="single" w:sz="4" w:space="0" w:color="auto"/>
            </w:tcBorders>
            <w:hideMark/>
          </w:tcPr>
          <w:p w14:paraId="61545EEF" w14:textId="77777777" w:rsidR="00A91397" w:rsidRPr="00A91397" w:rsidRDefault="00A91397" w:rsidP="00A91397">
            <w:pPr>
              <w:spacing w:after="0" w:line="259" w:lineRule="auto"/>
              <w:jc w:val="right"/>
              <w:rPr>
                <w:rFonts w:ascii="Times New Roman" w:eastAsia="Calibri" w:hAnsi="Times New Roman" w:cs="Times New Roman"/>
                <w:sz w:val="18"/>
                <w:szCs w:val="18"/>
              </w:rPr>
            </w:pPr>
            <w:r w:rsidRPr="00A91397">
              <w:rPr>
                <w:rFonts w:ascii="Times New Roman" w:eastAsia="Calibri" w:hAnsi="Times New Roman" w:cs="Times New Roman"/>
                <w:sz w:val="18"/>
                <w:szCs w:val="18"/>
              </w:rPr>
              <w:t>171.344,81</w:t>
            </w:r>
          </w:p>
        </w:tc>
        <w:tc>
          <w:tcPr>
            <w:tcW w:w="1300" w:type="dxa"/>
            <w:tcBorders>
              <w:top w:val="single" w:sz="4" w:space="0" w:color="auto"/>
              <w:left w:val="single" w:sz="4" w:space="0" w:color="auto"/>
              <w:bottom w:val="single" w:sz="4" w:space="0" w:color="auto"/>
              <w:right w:val="single" w:sz="4" w:space="0" w:color="auto"/>
            </w:tcBorders>
            <w:hideMark/>
          </w:tcPr>
          <w:p w14:paraId="7CCAD71B" w14:textId="77777777" w:rsidR="00A91397" w:rsidRPr="00A91397" w:rsidRDefault="00A91397" w:rsidP="00A91397">
            <w:pPr>
              <w:spacing w:after="0" w:line="259" w:lineRule="auto"/>
              <w:jc w:val="right"/>
              <w:rPr>
                <w:rFonts w:ascii="Times New Roman" w:eastAsia="Calibri" w:hAnsi="Times New Roman" w:cs="Times New Roman"/>
                <w:sz w:val="18"/>
                <w:szCs w:val="18"/>
              </w:rPr>
            </w:pPr>
            <w:r w:rsidRPr="00A91397">
              <w:rPr>
                <w:rFonts w:ascii="Times New Roman" w:eastAsia="Calibri" w:hAnsi="Times New Roman" w:cs="Times New Roman"/>
                <w:sz w:val="18"/>
                <w:szCs w:val="18"/>
              </w:rPr>
              <w:t>108.624,16</w:t>
            </w:r>
          </w:p>
        </w:tc>
        <w:tc>
          <w:tcPr>
            <w:tcW w:w="1300" w:type="dxa"/>
            <w:tcBorders>
              <w:top w:val="single" w:sz="4" w:space="0" w:color="auto"/>
              <w:left w:val="single" w:sz="4" w:space="0" w:color="auto"/>
              <w:bottom w:val="single" w:sz="4" w:space="0" w:color="auto"/>
              <w:right w:val="single" w:sz="4" w:space="0" w:color="auto"/>
            </w:tcBorders>
            <w:hideMark/>
          </w:tcPr>
          <w:p w14:paraId="0CAB1050" w14:textId="77777777" w:rsidR="00A91397" w:rsidRPr="00A91397" w:rsidRDefault="00A91397" w:rsidP="00A91397">
            <w:pPr>
              <w:spacing w:after="0" w:line="259" w:lineRule="auto"/>
              <w:jc w:val="right"/>
              <w:rPr>
                <w:rFonts w:ascii="Times New Roman" w:eastAsia="Calibri" w:hAnsi="Times New Roman" w:cs="Times New Roman"/>
                <w:sz w:val="18"/>
                <w:szCs w:val="18"/>
              </w:rPr>
            </w:pPr>
            <w:r w:rsidRPr="00A91397">
              <w:rPr>
                <w:rFonts w:ascii="Times New Roman" w:eastAsia="Calibri" w:hAnsi="Times New Roman" w:cs="Times New Roman"/>
                <w:sz w:val="18"/>
                <w:szCs w:val="18"/>
              </w:rPr>
              <w:t>107.884,45</w:t>
            </w:r>
          </w:p>
        </w:tc>
      </w:tr>
      <w:tr w:rsidR="00A91397" w:rsidRPr="00A91397" w14:paraId="733BD8BC" w14:textId="77777777" w:rsidTr="00F330BE">
        <w:tc>
          <w:tcPr>
            <w:tcW w:w="6273" w:type="dxa"/>
            <w:tcBorders>
              <w:top w:val="single" w:sz="4" w:space="0" w:color="auto"/>
              <w:left w:val="single" w:sz="4" w:space="0" w:color="auto"/>
              <w:bottom w:val="single" w:sz="4" w:space="0" w:color="auto"/>
              <w:right w:val="single" w:sz="4" w:space="0" w:color="auto"/>
            </w:tcBorders>
            <w:hideMark/>
          </w:tcPr>
          <w:p w14:paraId="48E9105C" w14:textId="77777777" w:rsidR="00A91397" w:rsidRPr="00A91397" w:rsidRDefault="00A91397" w:rsidP="00A91397">
            <w:pPr>
              <w:spacing w:after="0" w:line="259" w:lineRule="auto"/>
              <w:rPr>
                <w:rFonts w:ascii="Times New Roman" w:eastAsia="Calibri" w:hAnsi="Times New Roman" w:cs="Times New Roman"/>
                <w:sz w:val="18"/>
                <w:szCs w:val="18"/>
              </w:rPr>
            </w:pPr>
            <w:r w:rsidRPr="00A91397">
              <w:rPr>
                <w:rFonts w:ascii="Times New Roman" w:eastAsia="Calibri" w:hAnsi="Times New Roman" w:cs="Times New Roman"/>
                <w:sz w:val="18"/>
                <w:szCs w:val="18"/>
              </w:rPr>
              <w:t>3292 Premije osiguranja</w:t>
            </w:r>
          </w:p>
        </w:tc>
        <w:tc>
          <w:tcPr>
            <w:tcW w:w="1300" w:type="dxa"/>
            <w:tcBorders>
              <w:top w:val="single" w:sz="4" w:space="0" w:color="auto"/>
              <w:left w:val="single" w:sz="4" w:space="0" w:color="auto"/>
              <w:bottom w:val="single" w:sz="4" w:space="0" w:color="auto"/>
              <w:right w:val="single" w:sz="4" w:space="0" w:color="auto"/>
            </w:tcBorders>
            <w:hideMark/>
          </w:tcPr>
          <w:p w14:paraId="30256939" w14:textId="77777777" w:rsidR="00A91397" w:rsidRPr="00A91397" w:rsidRDefault="00A91397" w:rsidP="00A91397">
            <w:pPr>
              <w:spacing w:after="0" w:line="259" w:lineRule="auto"/>
              <w:jc w:val="right"/>
              <w:rPr>
                <w:rFonts w:ascii="Times New Roman" w:eastAsia="Calibri" w:hAnsi="Times New Roman" w:cs="Times New Roman"/>
                <w:sz w:val="18"/>
                <w:szCs w:val="18"/>
              </w:rPr>
            </w:pPr>
            <w:r w:rsidRPr="00A91397">
              <w:rPr>
                <w:rFonts w:ascii="Times New Roman" w:eastAsia="Calibri" w:hAnsi="Times New Roman" w:cs="Times New Roman"/>
                <w:sz w:val="18"/>
                <w:szCs w:val="18"/>
              </w:rPr>
              <w:t>17.068,83</w:t>
            </w:r>
          </w:p>
        </w:tc>
        <w:tc>
          <w:tcPr>
            <w:tcW w:w="1300" w:type="dxa"/>
            <w:tcBorders>
              <w:top w:val="single" w:sz="4" w:space="0" w:color="auto"/>
              <w:left w:val="single" w:sz="4" w:space="0" w:color="auto"/>
              <w:bottom w:val="single" w:sz="4" w:space="0" w:color="auto"/>
              <w:right w:val="single" w:sz="4" w:space="0" w:color="auto"/>
            </w:tcBorders>
            <w:hideMark/>
          </w:tcPr>
          <w:p w14:paraId="26427458" w14:textId="77777777" w:rsidR="00A91397" w:rsidRPr="00A91397" w:rsidRDefault="00A91397" w:rsidP="00A91397">
            <w:pPr>
              <w:spacing w:after="0" w:line="259" w:lineRule="auto"/>
              <w:jc w:val="right"/>
              <w:rPr>
                <w:rFonts w:ascii="Times New Roman" w:eastAsia="Calibri" w:hAnsi="Times New Roman" w:cs="Times New Roman"/>
                <w:sz w:val="18"/>
                <w:szCs w:val="18"/>
              </w:rPr>
            </w:pPr>
            <w:r w:rsidRPr="00A91397">
              <w:rPr>
                <w:rFonts w:ascii="Times New Roman" w:eastAsia="Calibri" w:hAnsi="Times New Roman" w:cs="Times New Roman"/>
                <w:sz w:val="18"/>
                <w:szCs w:val="18"/>
              </w:rPr>
              <w:t>19.004,77</w:t>
            </w:r>
          </w:p>
        </w:tc>
        <w:tc>
          <w:tcPr>
            <w:tcW w:w="1300" w:type="dxa"/>
            <w:tcBorders>
              <w:top w:val="single" w:sz="4" w:space="0" w:color="auto"/>
              <w:left w:val="single" w:sz="4" w:space="0" w:color="auto"/>
              <w:bottom w:val="single" w:sz="4" w:space="0" w:color="auto"/>
              <w:right w:val="single" w:sz="4" w:space="0" w:color="auto"/>
            </w:tcBorders>
            <w:hideMark/>
          </w:tcPr>
          <w:p w14:paraId="5E761621" w14:textId="77777777" w:rsidR="00A91397" w:rsidRPr="00A91397" w:rsidRDefault="00A91397" w:rsidP="00A91397">
            <w:pPr>
              <w:spacing w:after="0" w:line="259" w:lineRule="auto"/>
              <w:jc w:val="right"/>
              <w:rPr>
                <w:rFonts w:ascii="Times New Roman" w:eastAsia="Calibri" w:hAnsi="Times New Roman" w:cs="Times New Roman"/>
                <w:sz w:val="18"/>
                <w:szCs w:val="18"/>
              </w:rPr>
            </w:pPr>
            <w:r w:rsidRPr="00A91397">
              <w:rPr>
                <w:rFonts w:ascii="Times New Roman" w:eastAsia="Calibri" w:hAnsi="Times New Roman" w:cs="Times New Roman"/>
                <w:sz w:val="18"/>
                <w:szCs w:val="18"/>
              </w:rPr>
              <w:t>17.448,20</w:t>
            </w:r>
          </w:p>
        </w:tc>
      </w:tr>
      <w:tr w:rsidR="00A91397" w:rsidRPr="00A91397" w14:paraId="40CFD0DB" w14:textId="77777777" w:rsidTr="00F330BE">
        <w:tc>
          <w:tcPr>
            <w:tcW w:w="6273" w:type="dxa"/>
            <w:tcBorders>
              <w:top w:val="single" w:sz="4" w:space="0" w:color="auto"/>
              <w:left w:val="single" w:sz="4" w:space="0" w:color="auto"/>
              <w:bottom w:val="single" w:sz="4" w:space="0" w:color="auto"/>
              <w:right w:val="single" w:sz="4" w:space="0" w:color="auto"/>
            </w:tcBorders>
            <w:hideMark/>
          </w:tcPr>
          <w:p w14:paraId="59F6A1F3" w14:textId="77777777" w:rsidR="00A91397" w:rsidRPr="00A91397" w:rsidRDefault="00A91397" w:rsidP="00A91397">
            <w:pPr>
              <w:spacing w:after="0" w:line="259" w:lineRule="auto"/>
              <w:rPr>
                <w:rFonts w:ascii="Times New Roman" w:eastAsia="Calibri" w:hAnsi="Times New Roman" w:cs="Times New Roman"/>
                <w:sz w:val="18"/>
                <w:szCs w:val="18"/>
              </w:rPr>
            </w:pPr>
            <w:r w:rsidRPr="00A91397">
              <w:rPr>
                <w:rFonts w:ascii="Times New Roman" w:eastAsia="Calibri" w:hAnsi="Times New Roman" w:cs="Times New Roman"/>
                <w:sz w:val="18"/>
                <w:szCs w:val="18"/>
              </w:rPr>
              <w:t>3293 Reprezentacija</w:t>
            </w:r>
          </w:p>
        </w:tc>
        <w:tc>
          <w:tcPr>
            <w:tcW w:w="1300" w:type="dxa"/>
            <w:tcBorders>
              <w:top w:val="single" w:sz="4" w:space="0" w:color="auto"/>
              <w:left w:val="single" w:sz="4" w:space="0" w:color="auto"/>
              <w:bottom w:val="single" w:sz="4" w:space="0" w:color="auto"/>
              <w:right w:val="single" w:sz="4" w:space="0" w:color="auto"/>
            </w:tcBorders>
            <w:hideMark/>
          </w:tcPr>
          <w:p w14:paraId="65AFD8A4" w14:textId="77777777" w:rsidR="00A91397" w:rsidRPr="00A91397" w:rsidRDefault="00A91397" w:rsidP="00A91397">
            <w:pPr>
              <w:spacing w:after="0" w:line="259" w:lineRule="auto"/>
              <w:jc w:val="right"/>
              <w:rPr>
                <w:rFonts w:ascii="Times New Roman" w:eastAsia="Calibri" w:hAnsi="Times New Roman" w:cs="Times New Roman"/>
                <w:sz w:val="18"/>
                <w:szCs w:val="18"/>
              </w:rPr>
            </w:pPr>
            <w:r w:rsidRPr="00A91397">
              <w:rPr>
                <w:rFonts w:ascii="Times New Roman" w:eastAsia="Calibri" w:hAnsi="Times New Roman" w:cs="Times New Roman"/>
                <w:sz w:val="18"/>
                <w:szCs w:val="18"/>
              </w:rPr>
              <w:t>4.713,44</w:t>
            </w:r>
          </w:p>
        </w:tc>
        <w:tc>
          <w:tcPr>
            <w:tcW w:w="1300" w:type="dxa"/>
            <w:tcBorders>
              <w:top w:val="single" w:sz="4" w:space="0" w:color="auto"/>
              <w:left w:val="single" w:sz="4" w:space="0" w:color="auto"/>
              <w:bottom w:val="single" w:sz="4" w:space="0" w:color="auto"/>
              <w:right w:val="single" w:sz="4" w:space="0" w:color="auto"/>
            </w:tcBorders>
            <w:hideMark/>
          </w:tcPr>
          <w:p w14:paraId="261704F7" w14:textId="77777777" w:rsidR="00A91397" w:rsidRPr="00A91397" w:rsidRDefault="00A91397" w:rsidP="00A91397">
            <w:pPr>
              <w:spacing w:after="0" w:line="259" w:lineRule="auto"/>
              <w:jc w:val="right"/>
              <w:rPr>
                <w:rFonts w:ascii="Times New Roman" w:eastAsia="Calibri" w:hAnsi="Times New Roman" w:cs="Times New Roman"/>
                <w:sz w:val="18"/>
                <w:szCs w:val="18"/>
              </w:rPr>
            </w:pPr>
            <w:r w:rsidRPr="00A91397">
              <w:rPr>
                <w:rFonts w:ascii="Times New Roman" w:eastAsia="Calibri" w:hAnsi="Times New Roman" w:cs="Times New Roman"/>
                <w:sz w:val="18"/>
                <w:szCs w:val="18"/>
              </w:rPr>
              <w:t>80.454,26</w:t>
            </w:r>
          </w:p>
        </w:tc>
        <w:tc>
          <w:tcPr>
            <w:tcW w:w="1300" w:type="dxa"/>
            <w:tcBorders>
              <w:top w:val="single" w:sz="4" w:space="0" w:color="auto"/>
              <w:left w:val="single" w:sz="4" w:space="0" w:color="auto"/>
              <w:bottom w:val="single" w:sz="4" w:space="0" w:color="auto"/>
              <w:right w:val="single" w:sz="4" w:space="0" w:color="auto"/>
            </w:tcBorders>
            <w:hideMark/>
          </w:tcPr>
          <w:p w14:paraId="5C263518" w14:textId="77777777" w:rsidR="00A91397" w:rsidRPr="00A91397" w:rsidRDefault="00A91397" w:rsidP="00A91397">
            <w:pPr>
              <w:spacing w:after="0" w:line="259" w:lineRule="auto"/>
              <w:jc w:val="right"/>
              <w:rPr>
                <w:rFonts w:ascii="Times New Roman" w:eastAsia="Calibri" w:hAnsi="Times New Roman" w:cs="Times New Roman"/>
                <w:sz w:val="18"/>
                <w:szCs w:val="18"/>
              </w:rPr>
            </w:pPr>
            <w:r w:rsidRPr="00A91397">
              <w:rPr>
                <w:rFonts w:ascii="Times New Roman" w:eastAsia="Calibri" w:hAnsi="Times New Roman" w:cs="Times New Roman"/>
                <w:sz w:val="18"/>
                <w:szCs w:val="18"/>
              </w:rPr>
              <w:t>60.731,12</w:t>
            </w:r>
          </w:p>
        </w:tc>
      </w:tr>
      <w:tr w:rsidR="00A91397" w:rsidRPr="00A91397" w14:paraId="53E464CF" w14:textId="77777777" w:rsidTr="00F330BE">
        <w:tc>
          <w:tcPr>
            <w:tcW w:w="6273" w:type="dxa"/>
            <w:tcBorders>
              <w:top w:val="single" w:sz="4" w:space="0" w:color="auto"/>
              <w:left w:val="single" w:sz="4" w:space="0" w:color="auto"/>
              <w:bottom w:val="single" w:sz="4" w:space="0" w:color="auto"/>
              <w:right w:val="single" w:sz="4" w:space="0" w:color="auto"/>
            </w:tcBorders>
            <w:hideMark/>
          </w:tcPr>
          <w:p w14:paraId="7F8C340D" w14:textId="77777777" w:rsidR="00A91397" w:rsidRPr="00A91397" w:rsidRDefault="00A91397" w:rsidP="00A91397">
            <w:pPr>
              <w:spacing w:after="0" w:line="259" w:lineRule="auto"/>
              <w:rPr>
                <w:rFonts w:ascii="Times New Roman" w:eastAsia="Calibri" w:hAnsi="Times New Roman" w:cs="Times New Roman"/>
                <w:sz w:val="18"/>
                <w:szCs w:val="18"/>
              </w:rPr>
            </w:pPr>
            <w:r w:rsidRPr="00A91397">
              <w:rPr>
                <w:rFonts w:ascii="Times New Roman" w:eastAsia="Calibri" w:hAnsi="Times New Roman" w:cs="Times New Roman"/>
                <w:sz w:val="18"/>
                <w:szCs w:val="18"/>
              </w:rPr>
              <w:t>3294 Članarine i norme</w:t>
            </w:r>
          </w:p>
        </w:tc>
        <w:tc>
          <w:tcPr>
            <w:tcW w:w="1300" w:type="dxa"/>
            <w:tcBorders>
              <w:top w:val="single" w:sz="4" w:space="0" w:color="auto"/>
              <w:left w:val="single" w:sz="4" w:space="0" w:color="auto"/>
              <w:bottom w:val="single" w:sz="4" w:space="0" w:color="auto"/>
              <w:right w:val="single" w:sz="4" w:space="0" w:color="auto"/>
            </w:tcBorders>
            <w:hideMark/>
          </w:tcPr>
          <w:p w14:paraId="40B5D667" w14:textId="77777777" w:rsidR="00A91397" w:rsidRPr="00A91397" w:rsidRDefault="00A91397" w:rsidP="00A91397">
            <w:pPr>
              <w:spacing w:after="0" w:line="259" w:lineRule="auto"/>
              <w:jc w:val="right"/>
              <w:rPr>
                <w:rFonts w:ascii="Times New Roman" w:eastAsia="Calibri" w:hAnsi="Times New Roman" w:cs="Times New Roman"/>
                <w:sz w:val="18"/>
                <w:szCs w:val="18"/>
              </w:rPr>
            </w:pPr>
            <w:r w:rsidRPr="00A91397">
              <w:rPr>
                <w:rFonts w:ascii="Times New Roman" w:eastAsia="Calibri" w:hAnsi="Times New Roman" w:cs="Times New Roman"/>
                <w:sz w:val="18"/>
                <w:szCs w:val="18"/>
              </w:rPr>
              <w:t>3.306,00</w:t>
            </w:r>
          </w:p>
        </w:tc>
        <w:tc>
          <w:tcPr>
            <w:tcW w:w="1300" w:type="dxa"/>
            <w:tcBorders>
              <w:top w:val="single" w:sz="4" w:space="0" w:color="auto"/>
              <w:left w:val="single" w:sz="4" w:space="0" w:color="auto"/>
              <w:bottom w:val="single" w:sz="4" w:space="0" w:color="auto"/>
              <w:right w:val="single" w:sz="4" w:space="0" w:color="auto"/>
            </w:tcBorders>
            <w:hideMark/>
          </w:tcPr>
          <w:p w14:paraId="1AEEF4AD" w14:textId="77777777" w:rsidR="00A91397" w:rsidRPr="00A91397" w:rsidRDefault="00A91397" w:rsidP="00A91397">
            <w:pPr>
              <w:spacing w:after="0" w:line="259" w:lineRule="auto"/>
              <w:jc w:val="right"/>
              <w:rPr>
                <w:rFonts w:ascii="Times New Roman" w:eastAsia="Calibri" w:hAnsi="Times New Roman" w:cs="Times New Roman"/>
                <w:sz w:val="18"/>
                <w:szCs w:val="18"/>
              </w:rPr>
            </w:pPr>
            <w:r w:rsidRPr="00A91397">
              <w:rPr>
                <w:rFonts w:ascii="Times New Roman" w:eastAsia="Calibri" w:hAnsi="Times New Roman" w:cs="Times New Roman"/>
                <w:sz w:val="18"/>
                <w:szCs w:val="18"/>
              </w:rPr>
              <w:t>3.306,00</w:t>
            </w:r>
          </w:p>
        </w:tc>
        <w:tc>
          <w:tcPr>
            <w:tcW w:w="1300" w:type="dxa"/>
            <w:tcBorders>
              <w:top w:val="single" w:sz="4" w:space="0" w:color="auto"/>
              <w:left w:val="single" w:sz="4" w:space="0" w:color="auto"/>
              <w:bottom w:val="single" w:sz="4" w:space="0" w:color="auto"/>
              <w:right w:val="single" w:sz="4" w:space="0" w:color="auto"/>
            </w:tcBorders>
            <w:hideMark/>
          </w:tcPr>
          <w:p w14:paraId="5C2D60B8" w14:textId="77777777" w:rsidR="00A91397" w:rsidRPr="00A91397" w:rsidRDefault="00A91397" w:rsidP="00A91397">
            <w:pPr>
              <w:spacing w:after="0" w:line="259" w:lineRule="auto"/>
              <w:jc w:val="right"/>
              <w:rPr>
                <w:rFonts w:ascii="Times New Roman" w:eastAsia="Calibri" w:hAnsi="Times New Roman" w:cs="Times New Roman"/>
                <w:sz w:val="18"/>
                <w:szCs w:val="18"/>
              </w:rPr>
            </w:pPr>
            <w:r w:rsidRPr="00A91397">
              <w:rPr>
                <w:rFonts w:ascii="Times New Roman" w:eastAsia="Calibri" w:hAnsi="Times New Roman" w:cs="Times New Roman"/>
                <w:sz w:val="18"/>
                <w:szCs w:val="18"/>
              </w:rPr>
              <w:t>3.306,00</w:t>
            </w:r>
          </w:p>
        </w:tc>
      </w:tr>
      <w:tr w:rsidR="00A91397" w:rsidRPr="00A91397" w14:paraId="3CE008C8" w14:textId="77777777" w:rsidTr="00F330BE">
        <w:tc>
          <w:tcPr>
            <w:tcW w:w="6273" w:type="dxa"/>
            <w:tcBorders>
              <w:top w:val="single" w:sz="4" w:space="0" w:color="auto"/>
              <w:left w:val="single" w:sz="4" w:space="0" w:color="auto"/>
              <w:bottom w:val="single" w:sz="4" w:space="0" w:color="auto"/>
              <w:right w:val="single" w:sz="4" w:space="0" w:color="auto"/>
            </w:tcBorders>
            <w:hideMark/>
          </w:tcPr>
          <w:p w14:paraId="7BFC3D9A" w14:textId="77777777" w:rsidR="00A91397" w:rsidRPr="00A91397" w:rsidRDefault="00A91397" w:rsidP="00A91397">
            <w:pPr>
              <w:spacing w:after="0" w:line="259" w:lineRule="auto"/>
              <w:rPr>
                <w:rFonts w:ascii="Times New Roman" w:eastAsia="Calibri" w:hAnsi="Times New Roman" w:cs="Times New Roman"/>
                <w:sz w:val="18"/>
                <w:szCs w:val="18"/>
              </w:rPr>
            </w:pPr>
            <w:r w:rsidRPr="00A91397">
              <w:rPr>
                <w:rFonts w:ascii="Times New Roman" w:eastAsia="Calibri" w:hAnsi="Times New Roman" w:cs="Times New Roman"/>
                <w:sz w:val="18"/>
                <w:szCs w:val="18"/>
              </w:rPr>
              <w:t>3295 Pristojbe i naknade</w:t>
            </w:r>
          </w:p>
        </w:tc>
        <w:tc>
          <w:tcPr>
            <w:tcW w:w="1300" w:type="dxa"/>
            <w:tcBorders>
              <w:top w:val="single" w:sz="4" w:space="0" w:color="auto"/>
              <w:left w:val="single" w:sz="4" w:space="0" w:color="auto"/>
              <w:bottom w:val="single" w:sz="4" w:space="0" w:color="auto"/>
              <w:right w:val="single" w:sz="4" w:space="0" w:color="auto"/>
            </w:tcBorders>
            <w:hideMark/>
          </w:tcPr>
          <w:p w14:paraId="16D42613" w14:textId="77777777" w:rsidR="00A91397" w:rsidRPr="00A91397" w:rsidRDefault="00A91397" w:rsidP="00A91397">
            <w:pPr>
              <w:spacing w:after="0" w:line="259" w:lineRule="auto"/>
              <w:jc w:val="right"/>
              <w:rPr>
                <w:rFonts w:ascii="Times New Roman" w:eastAsia="Calibri" w:hAnsi="Times New Roman" w:cs="Times New Roman"/>
                <w:sz w:val="18"/>
                <w:szCs w:val="18"/>
              </w:rPr>
            </w:pPr>
            <w:r w:rsidRPr="00A91397">
              <w:rPr>
                <w:rFonts w:ascii="Times New Roman" w:eastAsia="Calibri" w:hAnsi="Times New Roman" w:cs="Times New Roman"/>
                <w:sz w:val="18"/>
                <w:szCs w:val="18"/>
              </w:rPr>
              <w:t>12.351,56</w:t>
            </w:r>
          </w:p>
        </w:tc>
        <w:tc>
          <w:tcPr>
            <w:tcW w:w="1300" w:type="dxa"/>
            <w:tcBorders>
              <w:top w:val="single" w:sz="4" w:space="0" w:color="auto"/>
              <w:left w:val="single" w:sz="4" w:space="0" w:color="auto"/>
              <w:bottom w:val="single" w:sz="4" w:space="0" w:color="auto"/>
              <w:right w:val="single" w:sz="4" w:space="0" w:color="auto"/>
            </w:tcBorders>
            <w:hideMark/>
          </w:tcPr>
          <w:p w14:paraId="63C55462" w14:textId="77777777" w:rsidR="00A91397" w:rsidRPr="00A91397" w:rsidRDefault="00A91397" w:rsidP="00A91397">
            <w:pPr>
              <w:spacing w:after="0" w:line="259" w:lineRule="auto"/>
              <w:jc w:val="right"/>
              <w:rPr>
                <w:rFonts w:ascii="Times New Roman" w:eastAsia="Calibri" w:hAnsi="Times New Roman" w:cs="Times New Roman"/>
                <w:sz w:val="18"/>
                <w:szCs w:val="18"/>
              </w:rPr>
            </w:pPr>
            <w:r w:rsidRPr="00A91397">
              <w:rPr>
                <w:rFonts w:ascii="Times New Roman" w:eastAsia="Calibri" w:hAnsi="Times New Roman" w:cs="Times New Roman"/>
                <w:sz w:val="18"/>
                <w:szCs w:val="18"/>
              </w:rPr>
              <w:t>16.632,88</w:t>
            </w:r>
          </w:p>
        </w:tc>
        <w:tc>
          <w:tcPr>
            <w:tcW w:w="1300" w:type="dxa"/>
            <w:tcBorders>
              <w:top w:val="single" w:sz="4" w:space="0" w:color="auto"/>
              <w:left w:val="single" w:sz="4" w:space="0" w:color="auto"/>
              <w:bottom w:val="single" w:sz="4" w:space="0" w:color="auto"/>
              <w:right w:val="single" w:sz="4" w:space="0" w:color="auto"/>
            </w:tcBorders>
            <w:hideMark/>
          </w:tcPr>
          <w:p w14:paraId="24431742" w14:textId="77777777" w:rsidR="00A91397" w:rsidRPr="00A91397" w:rsidRDefault="00A91397" w:rsidP="00A91397">
            <w:pPr>
              <w:spacing w:after="0" w:line="259" w:lineRule="auto"/>
              <w:jc w:val="right"/>
              <w:rPr>
                <w:rFonts w:ascii="Times New Roman" w:eastAsia="Calibri" w:hAnsi="Times New Roman" w:cs="Times New Roman"/>
                <w:sz w:val="18"/>
                <w:szCs w:val="18"/>
              </w:rPr>
            </w:pPr>
            <w:r w:rsidRPr="00A91397">
              <w:rPr>
                <w:rFonts w:ascii="Times New Roman" w:eastAsia="Calibri" w:hAnsi="Times New Roman" w:cs="Times New Roman"/>
                <w:sz w:val="18"/>
                <w:szCs w:val="18"/>
              </w:rPr>
              <w:t>6.545,75</w:t>
            </w:r>
          </w:p>
        </w:tc>
      </w:tr>
      <w:tr w:rsidR="00A91397" w:rsidRPr="00A91397" w14:paraId="22E7C647" w14:textId="77777777" w:rsidTr="00F330BE">
        <w:tc>
          <w:tcPr>
            <w:tcW w:w="6273" w:type="dxa"/>
            <w:tcBorders>
              <w:top w:val="single" w:sz="4" w:space="0" w:color="auto"/>
              <w:left w:val="single" w:sz="4" w:space="0" w:color="auto"/>
              <w:bottom w:val="single" w:sz="4" w:space="0" w:color="auto"/>
              <w:right w:val="single" w:sz="4" w:space="0" w:color="auto"/>
            </w:tcBorders>
            <w:hideMark/>
          </w:tcPr>
          <w:p w14:paraId="79BDB745" w14:textId="77777777" w:rsidR="00A91397" w:rsidRPr="00A91397" w:rsidRDefault="00A91397" w:rsidP="00A91397">
            <w:pPr>
              <w:spacing w:after="0" w:line="259" w:lineRule="auto"/>
              <w:rPr>
                <w:rFonts w:ascii="Times New Roman" w:eastAsia="Calibri" w:hAnsi="Times New Roman" w:cs="Times New Roman"/>
                <w:sz w:val="18"/>
                <w:szCs w:val="18"/>
              </w:rPr>
            </w:pPr>
            <w:r w:rsidRPr="00A91397">
              <w:rPr>
                <w:rFonts w:ascii="Times New Roman" w:eastAsia="Calibri" w:hAnsi="Times New Roman" w:cs="Times New Roman"/>
                <w:sz w:val="18"/>
                <w:szCs w:val="18"/>
              </w:rPr>
              <w:t>3299 Ostali nespomenuti rashodi poslovanja</w:t>
            </w:r>
          </w:p>
        </w:tc>
        <w:tc>
          <w:tcPr>
            <w:tcW w:w="1300" w:type="dxa"/>
            <w:tcBorders>
              <w:top w:val="single" w:sz="4" w:space="0" w:color="auto"/>
              <w:left w:val="single" w:sz="4" w:space="0" w:color="auto"/>
              <w:bottom w:val="single" w:sz="4" w:space="0" w:color="auto"/>
              <w:right w:val="single" w:sz="4" w:space="0" w:color="auto"/>
            </w:tcBorders>
            <w:hideMark/>
          </w:tcPr>
          <w:p w14:paraId="7E2CD15E" w14:textId="77777777" w:rsidR="00A91397" w:rsidRPr="00A91397" w:rsidRDefault="00A91397" w:rsidP="00A91397">
            <w:pPr>
              <w:spacing w:after="0" w:line="259" w:lineRule="auto"/>
              <w:jc w:val="right"/>
              <w:rPr>
                <w:rFonts w:ascii="Times New Roman" w:eastAsia="Calibri" w:hAnsi="Times New Roman" w:cs="Times New Roman"/>
                <w:sz w:val="18"/>
                <w:szCs w:val="18"/>
              </w:rPr>
            </w:pPr>
            <w:r w:rsidRPr="00A91397">
              <w:rPr>
                <w:rFonts w:ascii="Times New Roman" w:eastAsia="Calibri" w:hAnsi="Times New Roman" w:cs="Times New Roman"/>
                <w:sz w:val="18"/>
                <w:szCs w:val="18"/>
              </w:rPr>
              <w:t>11.916,33</w:t>
            </w:r>
          </w:p>
        </w:tc>
        <w:tc>
          <w:tcPr>
            <w:tcW w:w="1300" w:type="dxa"/>
            <w:tcBorders>
              <w:top w:val="single" w:sz="4" w:space="0" w:color="auto"/>
              <w:left w:val="single" w:sz="4" w:space="0" w:color="auto"/>
              <w:bottom w:val="single" w:sz="4" w:space="0" w:color="auto"/>
              <w:right w:val="single" w:sz="4" w:space="0" w:color="auto"/>
            </w:tcBorders>
            <w:hideMark/>
          </w:tcPr>
          <w:p w14:paraId="1868F45E" w14:textId="77777777" w:rsidR="00A91397" w:rsidRPr="00A91397" w:rsidRDefault="00A91397" w:rsidP="00A91397">
            <w:pPr>
              <w:spacing w:after="0" w:line="259" w:lineRule="auto"/>
              <w:jc w:val="right"/>
              <w:rPr>
                <w:rFonts w:ascii="Times New Roman" w:eastAsia="Calibri" w:hAnsi="Times New Roman" w:cs="Times New Roman"/>
                <w:sz w:val="18"/>
                <w:szCs w:val="18"/>
              </w:rPr>
            </w:pPr>
            <w:r w:rsidRPr="00A91397">
              <w:rPr>
                <w:rFonts w:ascii="Times New Roman" w:eastAsia="Calibri" w:hAnsi="Times New Roman" w:cs="Times New Roman"/>
                <w:sz w:val="18"/>
                <w:szCs w:val="18"/>
              </w:rPr>
              <w:t>31.831,60</w:t>
            </w:r>
          </w:p>
        </w:tc>
        <w:tc>
          <w:tcPr>
            <w:tcW w:w="1300" w:type="dxa"/>
            <w:tcBorders>
              <w:top w:val="single" w:sz="4" w:space="0" w:color="auto"/>
              <w:left w:val="single" w:sz="4" w:space="0" w:color="auto"/>
              <w:bottom w:val="single" w:sz="4" w:space="0" w:color="auto"/>
              <w:right w:val="single" w:sz="4" w:space="0" w:color="auto"/>
            </w:tcBorders>
            <w:hideMark/>
          </w:tcPr>
          <w:p w14:paraId="0D737F50" w14:textId="77777777" w:rsidR="00A91397" w:rsidRPr="00A91397" w:rsidRDefault="00A91397" w:rsidP="00A91397">
            <w:pPr>
              <w:spacing w:after="0" w:line="259" w:lineRule="auto"/>
              <w:jc w:val="right"/>
              <w:rPr>
                <w:rFonts w:ascii="Times New Roman" w:eastAsia="Calibri" w:hAnsi="Times New Roman" w:cs="Times New Roman"/>
                <w:sz w:val="18"/>
                <w:szCs w:val="18"/>
              </w:rPr>
            </w:pPr>
            <w:r w:rsidRPr="00A91397">
              <w:rPr>
                <w:rFonts w:ascii="Times New Roman" w:eastAsia="Calibri" w:hAnsi="Times New Roman" w:cs="Times New Roman"/>
                <w:sz w:val="18"/>
                <w:szCs w:val="18"/>
              </w:rPr>
              <w:t>12.017,80</w:t>
            </w:r>
          </w:p>
        </w:tc>
      </w:tr>
      <w:tr w:rsidR="00A91397" w:rsidRPr="00A91397" w14:paraId="306BE153"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DDEBF7"/>
            <w:hideMark/>
          </w:tcPr>
          <w:p w14:paraId="30AE5DB2" w14:textId="77777777" w:rsidR="00A91397" w:rsidRPr="00A91397" w:rsidRDefault="00A91397" w:rsidP="00A91397">
            <w:pPr>
              <w:spacing w:after="0" w:line="259" w:lineRule="auto"/>
              <w:rPr>
                <w:rFonts w:ascii="Times New Roman" w:eastAsia="Calibri" w:hAnsi="Times New Roman" w:cs="Times New Roman"/>
                <w:sz w:val="18"/>
                <w:szCs w:val="18"/>
              </w:rPr>
            </w:pPr>
            <w:r w:rsidRPr="00A91397">
              <w:rPr>
                <w:rFonts w:ascii="Times New Roman" w:eastAsia="Calibri" w:hAnsi="Times New Roman" w:cs="Times New Roman"/>
                <w:sz w:val="18"/>
                <w:szCs w:val="18"/>
              </w:rPr>
              <w:t>34 Financijski rashodi</w:t>
            </w:r>
          </w:p>
        </w:tc>
        <w:tc>
          <w:tcPr>
            <w:tcW w:w="1300" w:type="dxa"/>
            <w:tcBorders>
              <w:top w:val="single" w:sz="4" w:space="0" w:color="auto"/>
              <w:left w:val="single" w:sz="4" w:space="0" w:color="auto"/>
              <w:bottom w:val="single" w:sz="4" w:space="0" w:color="auto"/>
              <w:right w:val="single" w:sz="4" w:space="0" w:color="auto"/>
            </w:tcBorders>
            <w:shd w:val="clear" w:color="auto" w:fill="DDEBF7"/>
            <w:hideMark/>
          </w:tcPr>
          <w:p w14:paraId="2C4D4F94" w14:textId="77777777" w:rsidR="00A91397" w:rsidRPr="00A91397" w:rsidRDefault="00A91397" w:rsidP="00A91397">
            <w:pPr>
              <w:spacing w:after="0" w:line="259" w:lineRule="auto"/>
              <w:jc w:val="right"/>
              <w:rPr>
                <w:rFonts w:ascii="Times New Roman" w:eastAsia="Calibri" w:hAnsi="Times New Roman" w:cs="Times New Roman"/>
                <w:sz w:val="18"/>
                <w:szCs w:val="18"/>
              </w:rPr>
            </w:pPr>
            <w:r w:rsidRPr="00A91397">
              <w:rPr>
                <w:rFonts w:ascii="Times New Roman" w:eastAsia="Calibri" w:hAnsi="Times New Roman" w:cs="Times New Roman"/>
                <w:sz w:val="18"/>
                <w:szCs w:val="18"/>
              </w:rPr>
              <w:t>20.499,41</w:t>
            </w:r>
          </w:p>
        </w:tc>
        <w:tc>
          <w:tcPr>
            <w:tcW w:w="1300" w:type="dxa"/>
            <w:tcBorders>
              <w:top w:val="single" w:sz="4" w:space="0" w:color="auto"/>
              <w:left w:val="single" w:sz="4" w:space="0" w:color="auto"/>
              <w:bottom w:val="single" w:sz="4" w:space="0" w:color="auto"/>
              <w:right w:val="single" w:sz="4" w:space="0" w:color="auto"/>
            </w:tcBorders>
            <w:shd w:val="clear" w:color="auto" w:fill="DDEBF7"/>
            <w:hideMark/>
          </w:tcPr>
          <w:p w14:paraId="2CF2B968" w14:textId="77777777" w:rsidR="00A91397" w:rsidRPr="00A91397" w:rsidRDefault="00A91397" w:rsidP="00A91397">
            <w:pPr>
              <w:spacing w:after="0" w:line="259" w:lineRule="auto"/>
              <w:jc w:val="right"/>
              <w:rPr>
                <w:rFonts w:ascii="Times New Roman" w:eastAsia="Calibri" w:hAnsi="Times New Roman" w:cs="Times New Roman"/>
                <w:sz w:val="18"/>
                <w:szCs w:val="18"/>
              </w:rPr>
            </w:pPr>
            <w:r w:rsidRPr="00A91397">
              <w:rPr>
                <w:rFonts w:ascii="Times New Roman" w:eastAsia="Calibri" w:hAnsi="Times New Roman" w:cs="Times New Roman"/>
                <w:sz w:val="18"/>
                <w:szCs w:val="18"/>
              </w:rPr>
              <w:t>30.158,09</w:t>
            </w:r>
          </w:p>
        </w:tc>
        <w:tc>
          <w:tcPr>
            <w:tcW w:w="1300" w:type="dxa"/>
            <w:tcBorders>
              <w:top w:val="single" w:sz="4" w:space="0" w:color="auto"/>
              <w:left w:val="single" w:sz="4" w:space="0" w:color="auto"/>
              <w:bottom w:val="single" w:sz="4" w:space="0" w:color="auto"/>
              <w:right w:val="single" w:sz="4" w:space="0" w:color="auto"/>
            </w:tcBorders>
            <w:shd w:val="clear" w:color="auto" w:fill="DDEBF7"/>
            <w:hideMark/>
          </w:tcPr>
          <w:p w14:paraId="76BFA00C" w14:textId="77777777" w:rsidR="00A91397" w:rsidRPr="00A91397" w:rsidRDefault="00A91397" w:rsidP="00A91397">
            <w:pPr>
              <w:spacing w:after="0" w:line="259" w:lineRule="auto"/>
              <w:jc w:val="right"/>
              <w:rPr>
                <w:rFonts w:ascii="Times New Roman" w:eastAsia="Calibri" w:hAnsi="Times New Roman" w:cs="Times New Roman"/>
                <w:sz w:val="18"/>
                <w:szCs w:val="18"/>
              </w:rPr>
            </w:pPr>
            <w:r w:rsidRPr="00A91397">
              <w:rPr>
                <w:rFonts w:ascii="Times New Roman" w:eastAsia="Calibri" w:hAnsi="Times New Roman" w:cs="Times New Roman"/>
                <w:sz w:val="18"/>
                <w:szCs w:val="18"/>
              </w:rPr>
              <w:t>24.985,58</w:t>
            </w:r>
          </w:p>
        </w:tc>
      </w:tr>
      <w:tr w:rsidR="00A91397" w:rsidRPr="00A91397" w14:paraId="679559B8"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E6FFE5"/>
            <w:hideMark/>
          </w:tcPr>
          <w:p w14:paraId="35AFF576" w14:textId="77777777" w:rsidR="00A91397" w:rsidRPr="00A91397" w:rsidRDefault="00A91397" w:rsidP="00A91397">
            <w:pPr>
              <w:spacing w:after="0" w:line="259" w:lineRule="auto"/>
              <w:rPr>
                <w:rFonts w:ascii="Times New Roman" w:eastAsia="Calibri" w:hAnsi="Times New Roman" w:cs="Times New Roman"/>
                <w:i/>
                <w:sz w:val="14"/>
                <w:szCs w:val="18"/>
              </w:rPr>
            </w:pPr>
            <w:r w:rsidRPr="00A91397">
              <w:rPr>
                <w:rFonts w:ascii="Times New Roman" w:eastAsia="Calibri" w:hAnsi="Times New Roman" w:cs="Times New Roman"/>
                <w:i/>
                <w:sz w:val="14"/>
                <w:szCs w:val="18"/>
              </w:rPr>
              <w:t xml:space="preserve">         11 PRIHODI OD POREZA</w:t>
            </w:r>
          </w:p>
        </w:tc>
        <w:tc>
          <w:tcPr>
            <w:tcW w:w="1300" w:type="dxa"/>
            <w:tcBorders>
              <w:top w:val="single" w:sz="4" w:space="0" w:color="auto"/>
              <w:left w:val="single" w:sz="4" w:space="0" w:color="auto"/>
              <w:bottom w:val="single" w:sz="4" w:space="0" w:color="auto"/>
              <w:right w:val="single" w:sz="4" w:space="0" w:color="auto"/>
            </w:tcBorders>
            <w:shd w:val="clear" w:color="auto" w:fill="E6FFE5"/>
            <w:hideMark/>
          </w:tcPr>
          <w:p w14:paraId="3A686E35" w14:textId="77777777" w:rsidR="00A91397" w:rsidRPr="00A91397" w:rsidRDefault="00A91397" w:rsidP="00A91397">
            <w:pPr>
              <w:spacing w:after="0" w:line="259" w:lineRule="auto"/>
              <w:jc w:val="right"/>
              <w:rPr>
                <w:rFonts w:ascii="Times New Roman" w:eastAsia="Calibri" w:hAnsi="Times New Roman" w:cs="Times New Roman"/>
                <w:i/>
                <w:sz w:val="14"/>
                <w:szCs w:val="18"/>
              </w:rPr>
            </w:pPr>
            <w:r w:rsidRPr="00A91397">
              <w:rPr>
                <w:rFonts w:ascii="Times New Roman" w:eastAsia="Calibri" w:hAnsi="Times New Roman" w:cs="Times New Roman"/>
                <w:i/>
                <w:sz w:val="14"/>
                <w:szCs w:val="18"/>
              </w:rPr>
              <w:t>1,81</w:t>
            </w:r>
          </w:p>
        </w:tc>
        <w:tc>
          <w:tcPr>
            <w:tcW w:w="1300" w:type="dxa"/>
            <w:tcBorders>
              <w:top w:val="single" w:sz="4" w:space="0" w:color="auto"/>
              <w:left w:val="single" w:sz="4" w:space="0" w:color="auto"/>
              <w:bottom w:val="single" w:sz="4" w:space="0" w:color="auto"/>
              <w:right w:val="single" w:sz="4" w:space="0" w:color="auto"/>
            </w:tcBorders>
            <w:shd w:val="clear" w:color="auto" w:fill="E6FFE5"/>
            <w:hideMark/>
          </w:tcPr>
          <w:p w14:paraId="5358C5E3" w14:textId="77777777" w:rsidR="00A91397" w:rsidRPr="00A91397" w:rsidRDefault="00A91397" w:rsidP="00A91397">
            <w:pPr>
              <w:spacing w:after="0" w:line="259" w:lineRule="auto"/>
              <w:jc w:val="right"/>
              <w:rPr>
                <w:rFonts w:ascii="Times New Roman" w:eastAsia="Calibri" w:hAnsi="Times New Roman" w:cs="Times New Roman"/>
                <w:i/>
                <w:sz w:val="14"/>
                <w:szCs w:val="18"/>
              </w:rPr>
            </w:pPr>
            <w:r w:rsidRPr="00A91397">
              <w:rPr>
                <w:rFonts w:ascii="Times New Roman" w:eastAsia="Calibri" w:hAnsi="Times New Roman" w:cs="Times New Roman"/>
                <w:i/>
                <w:sz w:val="14"/>
                <w:szCs w:val="18"/>
              </w:rPr>
              <w:t>70,00</w:t>
            </w:r>
          </w:p>
        </w:tc>
        <w:tc>
          <w:tcPr>
            <w:tcW w:w="1300" w:type="dxa"/>
            <w:tcBorders>
              <w:top w:val="single" w:sz="4" w:space="0" w:color="auto"/>
              <w:left w:val="single" w:sz="4" w:space="0" w:color="auto"/>
              <w:bottom w:val="single" w:sz="4" w:space="0" w:color="auto"/>
              <w:right w:val="single" w:sz="4" w:space="0" w:color="auto"/>
            </w:tcBorders>
            <w:shd w:val="clear" w:color="auto" w:fill="E6FFE5"/>
            <w:hideMark/>
          </w:tcPr>
          <w:p w14:paraId="0FAC7F1E" w14:textId="77777777" w:rsidR="00A91397" w:rsidRPr="00A91397" w:rsidRDefault="00A91397" w:rsidP="00A91397">
            <w:pPr>
              <w:spacing w:after="0" w:line="259" w:lineRule="auto"/>
              <w:jc w:val="right"/>
              <w:rPr>
                <w:rFonts w:ascii="Times New Roman" w:eastAsia="Calibri" w:hAnsi="Times New Roman" w:cs="Times New Roman"/>
                <w:i/>
                <w:sz w:val="14"/>
                <w:szCs w:val="18"/>
              </w:rPr>
            </w:pPr>
            <w:r w:rsidRPr="00A91397">
              <w:rPr>
                <w:rFonts w:ascii="Times New Roman" w:eastAsia="Calibri" w:hAnsi="Times New Roman" w:cs="Times New Roman"/>
                <w:i/>
                <w:sz w:val="14"/>
                <w:szCs w:val="18"/>
              </w:rPr>
              <w:t>26,45</w:t>
            </w:r>
          </w:p>
        </w:tc>
      </w:tr>
      <w:tr w:rsidR="00A91397" w:rsidRPr="00A91397" w14:paraId="3BBF6732"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E6FFE5"/>
            <w:hideMark/>
          </w:tcPr>
          <w:p w14:paraId="679FCE0B" w14:textId="77777777" w:rsidR="00A91397" w:rsidRPr="00A91397" w:rsidRDefault="00A91397" w:rsidP="00A91397">
            <w:pPr>
              <w:spacing w:after="0" w:line="259" w:lineRule="auto"/>
              <w:rPr>
                <w:rFonts w:ascii="Times New Roman" w:eastAsia="Calibri" w:hAnsi="Times New Roman" w:cs="Times New Roman"/>
                <w:i/>
                <w:sz w:val="14"/>
                <w:szCs w:val="18"/>
              </w:rPr>
            </w:pPr>
            <w:r w:rsidRPr="00A91397">
              <w:rPr>
                <w:rFonts w:ascii="Times New Roman" w:eastAsia="Calibri" w:hAnsi="Times New Roman" w:cs="Times New Roman"/>
                <w:i/>
                <w:sz w:val="14"/>
                <w:szCs w:val="18"/>
              </w:rPr>
              <w:t xml:space="preserve">         12 PRIHODI OD FINANCIJSKE IMOVINE</w:t>
            </w:r>
          </w:p>
        </w:tc>
        <w:tc>
          <w:tcPr>
            <w:tcW w:w="1300" w:type="dxa"/>
            <w:tcBorders>
              <w:top w:val="single" w:sz="4" w:space="0" w:color="auto"/>
              <w:left w:val="single" w:sz="4" w:space="0" w:color="auto"/>
              <w:bottom w:val="single" w:sz="4" w:space="0" w:color="auto"/>
              <w:right w:val="single" w:sz="4" w:space="0" w:color="auto"/>
            </w:tcBorders>
            <w:shd w:val="clear" w:color="auto" w:fill="E6FFE5"/>
            <w:hideMark/>
          </w:tcPr>
          <w:p w14:paraId="78B072E7" w14:textId="77777777" w:rsidR="00A91397" w:rsidRPr="00A91397" w:rsidRDefault="00A91397" w:rsidP="00A91397">
            <w:pPr>
              <w:spacing w:after="0" w:line="259" w:lineRule="auto"/>
              <w:jc w:val="right"/>
              <w:rPr>
                <w:rFonts w:ascii="Times New Roman" w:eastAsia="Calibri" w:hAnsi="Times New Roman" w:cs="Times New Roman"/>
                <w:i/>
                <w:sz w:val="14"/>
                <w:szCs w:val="18"/>
              </w:rPr>
            </w:pPr>
            <w:r w:rsidRPr="00A91397">
              <w:rPr>
                <w:rFonts w:ascii="Times New Roman" w:eastAsia="Calibri" w:hAnsi="Times New Roman" w:cs="Times New Roman"/>
                <w:i/>
                <w:sz w:val="14"/>
                <w:szCs w:val="18"/>
              </w:rPr>
              <w:t>5.426,55</w:t>
            </w:r>
          </w:p>
        </w:tc>
        <w:tc>
          <w:tcPr>
            <w:tcW w:w="1300" w:type="dxa"/>
            <w:tcBorders>
              <w:top w:val="single" w:sz="4" w:space="0" w:color="auto"/>
              <w:left w:val="single" w:sz="4" w:space="0" w:color="auto"/>
              <w:bottom w:val="single" w:sz="4" w:space="0" w:color="auto"/>
              <w:right w:val="single" w:sz="4" w:space="0" w:color="auto"/>
            </w:tcBorders>
            <w:shd w:val="clear" w:color="auto" w:fill="E6FFE5"/>
            <w:hideMark/>
          </w:tcPr>
          <w:p w14:paraId="2435123D" w14:textId="77777777" w:rsidR="00A91397" w:rsidRPr="00A91397" w:rsidRDefault="00A91397" w:rsidP="00A91397">
            <w:pPr>
              <w:spacing w:after="0" w:line="259" w:lineRule="auto"/>
              <w:jc w:val="right"/>
              <w:rPr>
                <w:rFonts w:ascii="Times New Roman" w:eastAsia="Calibri" w:hAnsi="Times New Roman" w:cs="Times New Roman"/>
                <w:i/>
                <w:sz w:val="14"/>
                <w:szCs w:val="18"/>
              </w:rPr>
            </w:pPr>
            <w:r w:rsidRPr="00A91397">
              <w:rPr>
                <w:rFonts w:ascii="Times New Roman" w:eastAsia="Calibri" w:hAnsi="Times New Roman" w:cs="Times New Roman"/>
                <w:i/>
                <w:sz w:val="14"/>
                <w:szCs w:val="18"/>
              </w:rPr>
              <w:t>20.088,09</w:t>
            </w:r>
          </w:p>
        </w:tc>
        <w:tc>
          <w:tcPr>
            <w:tcW w:w="1300" w:type="dxa"/>
            <w:tcBorders>
              <w:top w:val="single" w:sz="4" w:space="0" w:color="auto"/>
              <w:left w:val="single" w:sz="4" w:space="0" w:color="auto"/>
              <w:bottom w:val="single" w:sz="4" w:space="0" w:color="auto"/>
              <w:right w:val="single" w:sz="4" w:space="0" w:color="auto"/>
            </w:tcBorders>
            <w:shd w:val="clear" w:color="auto" w:fill="E6FFE5"/>
            <w:hideMark/>
          </w:tcPr>
          <w:p w14:paraId="23096DA0" w14:textId="77777777" w:rsidR="00A91397" w:rsidRPr="00A91397" w:rsidRDefault="00A91397" w:rsidP="00A91397">
            <w:pPr>
              <w:spacing w:after="0" w:line="259" w:lineRule="auto"/>
              <w:jc w:val="right"/>
              <w:rPr>
                <w:rFonts w:ascii="Times New Roman" w:eastAsia="Calibri" w:hAnsi="Times New Roman" w:cs="Times New Roman"/>
                <w:i/>
                <w:sz w:val="14"/>
                <w:szCs w:val="18"/>
              </w:rPr>
            </w:pPr>
            <w:r w:rsidRPr="00A91397">
              <w:rPr>
                <w:rFonts w:ascii="Times New Roman" w:eastAsia="Calibri" w:hAnsi="Times New Roman" w:cs="Times New Roman"/>
                <w:i/>
                <w:sz w:val="14"/>
                <w:szCs w:val="18"/>
              </w:rPr>
              <w:t>20.104,53</w:t>
            </w:r>
          </w:p>
        </w:tc>
      </w:tr>
      <w:tr w:rsidR="00A91397" w:rsidRPr="00A91397" w14:paraId="41B91A07"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E6FFE5"/>
            <w:hideMark/>
          </w:tcPr>
          <w:p w14:paraId="38E6BB5C" w14:textId="77777777" w:rsidR="00A91397" w:rsidRPr="00A91397" w:rsidRDefault="00A91397" w:rsidP="00A91397">
            <w:pPr>
              <w:spacing w:after="0" w:line="259" w:lineRule="auto"/>
              <w:rPr>
                <w:rFonts w:ascii="Times New Roman" w:eastAsia="Calibri" w:hAnsi="Times New Roman" w:cs="Times New Roman"/>
                <w:i/>
                <w:sz w:val="14"/>
                <w:szCs w:val="18"/>
              </w:rPr>
            </w:pPr>
            <w:r w:rsidRPr="00A91397">
              <w:rPr>
                <w:rFonts w:ascii="Times New Roman" w:eastAsia="Calibri" w:hAnsi="Times New Roman" w:cs="Times New Roman"/>
                <w:i/>
                <w:sz w:val="14"/>
                <w:szCs w:val="18"/>
              </w:rPr>
              <w:t xml:space="preserve">         19 KOMPENZACIJSKA MJERA</w:t>
            </w:r>
          </w:p>
        </w:tc>
        <w:tc>
          <w:tcPr>
            <w:tcW w:w="1300" w:type="dxa"/>
            <w:tcBorders>
              <w:top w:val="single" w:sz="4" w:space="0" w:color="auto"/>
              <w:left w:val="single" w:sz="4" w:space="0" w:color="auto"/>
              <w:bottom w:val="single" w:sz="4" w:space="0" w:color="auto"/>
              <w:right w:val="single" w:sz="4" w:space="0" w:color="auto"/>
            </w:tcBorders>
            <w:shd w:val="clear" w:color="auto" w:fill="E6FFE5"/>
            <w:hideMark/>
          </w:tcPr>
          <w:p w14:paraId="06AE9C3B" w14:textId="77777777" w:rsidR="00A91397" w:rsidRPr="00A91397" w:rsidRDefault="00A91397" w:rsidP="00A91397">
            <w:pPr>
              <w:spacing w:after="0" w:line="259" w:lineRule="auto"/>
              <w:jc w:val="right"/>
              <w:rPr>
                <w:rFonts w:ascii="Times New Roman" w:eastAsia="Calibri" w:hAnsi="Times New Roman" w:cs="Times New Roman"/>
                <w:i/>
                <w:sz w:val="14"/>
                <w:szCs w:val="18"/>
              </w:rPr>
            </w:pPr>
            <w:r w:rsidRPr="00A91397">
              <w:rPr>
                <w:rFonts w:ascii="Times New Roman" w:eastAsia="Calibri" w:hAnsi="Times New Roman" w:cs="Times New Roman"/>
                <w:i/>
                <w:sz w:val="14"/>
                <w:szCs w:val="18"/>
              </w:rPr>
              <w:t>15.071,05</w:t>
            </w:r>
          </w:p>
        </w:tc>
        <w:tc>
          <w:tcPr>
            <w:tcW w:w="1300" w:type="dxa"/>
            <w:tcBorders>
              <w:top w:val="single" w:sz="4" w:space="0" w:color="auto"/>
              <w:left w:val="single" w:sz="4" w:space="0" w:color="auto"/>
              <w:bottom w:val="single" w:sz="4" w:space="0" w:color="auto"/>
              <w:right w:val="single" w:sz="4" w:space="0" w:color="auto"/>
            </w:tcBorders>
            <w:shd w:val="clear" w:color="auto" w:fill="E6FFE5"/>
            <w:hideMark/>
          </w:tcPr>
          <w:p w14:paraId="73AC34CF" w14:textId="77777777" w:rsidR="00A91397" w:rsidRPr="00A91397" w:rsidRDefault="00A91397" w:rsidP="00A91397">
            <w:pPr>
              <w:spacing w:after="0" w:line="259" w:lineRule="auto"/>
              <w:jc w:val="right"/>
              <w:rPr>
                <w:rFonts w:ascii="Times New Roman" w:eastAsia="Calibri" w:hAnsi="Times New Roman" w:cs="Times New Roman"/>
                <w:i/>
                <w:sz w:val="14"/>
                <w:szCs w:val="18"/>
              </w:rPr>
            </w:pPr>
            <w:r w:rsidRPr="00A91397">
              <w:rPr>
                <w:rFonts w:ascii="Times New Roman" w:eastAsia="Calibri" w:hAnsi="Times New Roman" w:cs="Times New Roman"/>
                <w:i/>
                <w:sz w:val="14"/>
                <w:szCs w:val="18"/>
              </w:rPr>
              <w:t>10.000,00</w:t>
            </w:r>
          </w:p>
        </w:tc>
        <w:tc>
          <w:tcPr>
            <w:tcW w:w="1300" w:type="dxa"/>
            <w:tcBorders>
              <w:top w:val="single" w:sz="4" w:space="0" w:color="auto"/>
              <w:left w:val="single" w:sz="4" w:space="0" w:color="auto"/>
              <w:bottom w:val="single" w:sz="4" w:space="0" w:color="auto"/>
              <w:right w:val="single" w:sz="4" w:space="0" w:color="auto"/>
            </w:tcBorders>
            <w:shd w:val="clear" w:color="auto" w:fill="E6FFE5"/>
            <w:hideMark/>
          </w:tcPr>
          <w:p w14:paraId="3072DDF0" w14:textId="77777777" w:rsidR="00A91397" w:rsidRPr="00A91397" w:rsidRDefault="00A91397" w:rsidP="00A91397">
            <w:pPr>
              <w:spacing w:after="0" w:line="259" w:lineRule="auto"/>
              <w:jc w:val="right"/>
              <w:rPr>
                <w:rFonts w:ascii="Times New Roman" w:eastAsia="Calibri" w:hAnsi="Times New Roman" w:cs="Times New Roman"/>
                <w:i/>
                <w:sz w:val="14"/>
                <w:szCs w:val="18"/>
              </w:rPr>
            </w:pPr>
            <w:r w:rsidRPr="00A91397">
              <w:rPr>
                <w:rFonts w:ascii="Times New Roman" w:eastAsia="Calibri" w:hAnsi="Times New Roman" w:cs="Times New Roman"/>
                <w:i/>
                <w:sz w:val="14"/>
                <w:szCs w:val="18"/>
              </w:rPr>
              <w:t>4.854,60</w:t>
            </w:r>
          </w:p>
        </w:tc>
      </w:tr>
      <w:tr w:rsidR="00A91397" w:rsidRPr="00A91397" w14:paraId="0ADE9B62"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F2F2F2"/>
            <w:hideMark/>
          </w:tcPr>
          <w:p w14:paraId="75285036" w14:textId="77777777" w:rsidR="00A91397" w:rsidRPr="00A91397" w:rsidRDefault="00A91397" w:rsidP="00A91397">
            <w:pPr>
              <w:spacing w:after="0" w:line="259" w:lineRule="auto"/>
              <w:rPr>
                <w:rFonts w:ascii="Times New Roman" w:eastAsia="Calibri" w:hAnsi="Times New Roman" w:cs="Times New Roman"/>
                <w:sz w:val="18"/>
                <w:szCs w:val="18"/>
              </w:rPr>
            </w:pPr>
            <w:r w:rsidRPr="00A91397">
              <w:rPr>
                <w:rFonts w:ascii="Times New Roman" w:eastAsia="Calibri" w:hAnsi="Times New Roman" w:cs="Times New Roman"/>
                <w:sz w:val="18"/>
                <w:szCs w:val="18"/>
              </w:rPr>
              <w:t>343 Ostali financijski rashodi</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269A275F" w14:textId="77777777" w:rsidR="00A91397" w:rsidRPr="00A91397" w:rsidRDefault="00A91397" w:rsidP="00A91397">
            <w:pPr>
              <w:spacing w:after="0" w:line="259" w:lineRule="auto"/>
              <w:jc w:val="right"/>
              <w:rPr>
                <w:rFonts w:ascii="Times New Roman" w:eastAsia="Calibri" w:hAnsi="Times New Roman" w:cs="Times New Roman"/>
                <w:sz w:val="18"/>
                <w:szCs w:val="18"/>
              </w:rPr>
            </w:pPr>
            <w:r w:rsidRPr="00A91397">
              <w:rPr>
                <w:rFonts w:ascii="Times New Roman" w:eastAsia="Calibri" w:hAnsi="Times New Roman" w:cs="Times New Roman"/>
                <w:sz w:val="18"/>
                <w:szCs w:val="18"/>
              </w:rPr>
              <w:t>20.499,41</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02E535D1" w14:textId="77777777" w:rsidR="00A91397" w:rsidRPr="00A91397" w:rsidRDefault="00A91397" w:rsidP="00A91397">
            <w:pPr>
              <w:spacing w:after="0" w:line="259" w:lineRule="auto"/>
              <w:jc w:val="right"/>
              <w:rPr>
                <w:rFonts w:ascii="Times New Roman" w:eastAsia="Calibri" w:hAnsi="Times New Roman" w:cs="Times New Roman"/>
                <w:sz w:val="18"/>
                <w:szCs w:val="18"/>
              </w:rPr>
            </w:pPr>
            <w:r w:rsidRPr="00A91397">
              <w:rPr>
                <w:rFonts w:ascii="Times New Roman" w:eastAsia="Calibri" w:hAnsi="Times New Roman" w:cs="Times New Roman"/>
                <w:sz w:val="18"/>
                <w:szCs w:val="18"/>
              </w:rPr>
              <w:t>30.158,09</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2E4E3F49" w14:textId="77777777" w:rsidR="00A91397" w:rsidRPr="00A91397" w:rsidRDefault="00A91397" w:rsidP="00A91397">
            <w:pPr>
              <w:spacing w:after="0" w:line="259" w:lineRule="auto"/>
              <w:jc w:val="right"/>
              <w:rPr>
                <w:rFonts w:ascii="Times New Roman" w:eastAsia="Calibri" w:hAnsi="Times New Roman" w:cs="Times New Roman"/>
                <w:sz w:val="18"/>
                <w:szCs w:val="18"/>
              </w:rPr>
            </w:pPr>
            <w:r w:rsidRPr="00A91397">
              <w:rPr>
                <w:rFonts w:ascii="Times New Roman" w:eastAsia="Calibri" w:hAnsi="Times New Roman" w:cs="Times New Roman"/>
                <w:sz w:val="18"/>
                <w:szCs w:val="18"/>
              </w:rPr>
              <w:t>24.985,58</w:t>
            </w:r>
          </w:p>
        </w:tc>
      </w:tr>
      <w:tr w:rsidR="00A91397" w:rsidRPr="00A91397" w14:paraId="385D8FEA" w14:textId="77777777" w:rsidTr="00F330BE">
        <w:tc>
          <w:tcPr>
            <w:tcW w:w="6273" w:type="dxa"/>
            <w:tcBorders>
              <w:top w:val="single" w:sz="4" w:space="0" w:color="auto"/>
              <w:left w:val="single" w:sz="4" w:space="0" w:color="auto"/>
              <w:bottom w:val="single" w:sz="4" w:space="0" w:color="auto"/>
              <w:right w:val="single" w:sz="4" w:space="0" w:color="auto"/>
            </w:tcBorders>
            <w:hideMark/>
          </w:tcPr>
          <w:p w14:paraId="18FBAA23" w14:textId="77777777" w:rsidR="00A91397" w:rsidRPr="00A91397" w:rsidRDefault="00A91397" w:rsidP="00A91397">
            <w:pPr>
              <w:spacing w:after="0" w:line="259" w:lineRule="auto"/>
              <w:rPr>
                <w:rFonts w:ascii="Times New Roman" w:eastAsia="Calibri" w:hAnsi="Times New Roman" w:cs="Times New Roman"/>
                <w:sz w:val="18"/>
                <w:szCs w:val="18"/>
              </w:rPr>
            </w:pPr>
            <w:r w:rsidRPr="00A91397">
              <w:rPr>
                <w:rFonts w:ascii="Times New Roman" w:eastAsia="Calibri" w:hAnsi="Times New Roman" w:cs="Times New Roman"/>
                <w:sz w:val="18"/>
                <w:szCs w:val="18"/>
              </w:rPr>
              <w:t>3431 Bankarske usluge i usluge platnog prometa</w:t>
            </w:r>
          </w:p>
        </w:tc>
        <w:tc>
          <w:tcPr>
            <w:tcW w:w="1300" w:type="dxa"/>
            <w:tcBorders>
              <w:top w:val="single" w:sz="4" w:space="0" w:color="auto"/>
              <w:left w:val="single" w:sz="4" w:space="0" w:color="auto"/>
              <w:bottom w:val="single" w:sz="4" w:space="0" w:color="auto"/>
              <w:right w:val="single" w:sz="4" w:space="0" w:color="auto"/>
            </w:tcBorders>
            <w:hideMark/>
          </w:tcPr>
          <w:p w14:paraId="09BAC8A6" w14:textId="77777777" w:rsidR="00A91397" w:rsidRPr="00A91397" w:rsidRDefault="00A91397" w:rsidP="00A91397">
            <w:pPr>
              <w:spacing w:after="0" w:line="259" w:lineRule="auto"/>
              <w:jc w:val="right"/>
              <w:rPr>
                <w:rFonts w:ascii="Times New Roman" w:eastAsia="Calibri" w:hAnsi="Times New Roman" w:cs="Times New Roman"/>
                <w:sz w:val="18"/>
                <w:szCs w:val="18"/>
              </w:rPr>
            </w:pPr>
            <w:r w:rsidRPr="00A91397">
              <w:rPr>
                <w:rFonts w:ascii="Times New Roman" w:eastAsia="Calibri" w:hAnsi="Times New Roman" w:cs="Times New Roman"/>
                <w:sz w:val="18"/>
                <w:szCs w:val="18"/>
              </w:rPr>
              <w:t>20.497,60</w:t>
            </w:r>
          </w:p>
        </w:tc>
        <w:tc>
          <w:tcPr>
            <w:tcW w:w="1300" w:type="dxa"/>
            <w:tcBorders>
              <w:top w:val="single" w:sz="4" w:space="0" w:color="auto"/>
              <w:left w:val="single" w:sz="4" w:space="0" w:color="auto"/>
              <w:bottom w:val="single" w:sz="4" w:space="0" w:color="auto"/>
              <w:right w:val="single" w:sz="4" w:space="0" w:color="auto"/>
            </w:tcBorders>
            <w:hideMark/>
          </w:tcPr>
          <w:p w14:paraId="5DB04A2A" w14:textId="77777777" w:rsidR="00A91397" w:rsidRPr="00A91397" w:rsidRDefault="00A91397" w:rsidP="00A91397">
            <w:pPr>
              <w:spacing w:after="0" w:line="259" w:lineRule="auto"/>
              <w:jc w:val="right"/>
              <w:rPr>
                <w:rFonts w:ascii="Times New Roman" w:eastAsia="Calibri" w:hAnsi="Times New Roman" w:cs="Times New Roman"/>
                <w:sz w:val="18"/>
                <w:szCs w:val="18"/>
              </w:rPr>
            </w:pPr>
            <w:r w:rsidRPr="00A91397">
              <w:rPr>
                <w:rFonts w:ascii="Times New Roman" w:eastAsia="Calibri" w:hAnsi="Times New Roman" w:cs="Times New Roman"/>
                <w:sz w:val="18"/>
                <w:szCs w:val="18"/>
              </w:rPr>
              <w:t>30.088,09</w:t>
            </w:r>
          </w:p>
        </w:tc>
        <w:tc>
          <w:tcPr>
            <w:tcW w:w="1300" w:type="dxa"/>
            <w:tcBorders>
              <w:top w:val="single" w:sz="4" w:space="0" w:color="auto"/>
              <w:left w:val="single" w:sz="4" w:space="0" w:color="auto"/>
              <w:bottom w:val="single" w:sz="4" w:space="0" w:color="auto"/>
              <w:right w:val="single" w:sz="4" w:space="0" w:color="auto"/>
            </w:tcBorders>
            <w:hideMark/>
          </w:tcPr>
          <w:p w14:paraId="4F1A207F" w14:textId="77777777" w:rsidR="00A91397" w:rsidRPr="00A91397" w:rsidRDefault="00A91397" w:rsidP="00A91397">
            <w:pPr>
              <w:spacing w:after="0" w:line="259" w:lineRule="auto"/>
              <w:jc w:val="right"/>
              <w:rPr>
                <w:rFonts w:ascii="Times New Roman" w:eastAsia="Calibri" w:hAnsi="Times New Roman" w:cs="Times New Roman"/>
                <w:sz w:val="18"/>
                <w:szCs w:val="18"/>
              </w:rPr>
            </w:pPr>
            <w:r w:rsidRPr="00A91397">
              <w:rPr>
                <w:rFonts w:ascii="Times New Roman" w:eastAsia="Calibri" w:hAnsi="Times New Roman" w:cs="Times New Roman"/>
                <w:sz w:val="18"/>
                <w:szCs w:val="18"/>
              </w:rPr>
              <w:t>24.959,13</w:t>
            </w:r>
          </w:p>
        </w:tc>
      </w:tr>
      <w:tr w:rsidR="00A91397" w:rsidRPr="00A91397" w14:paraId="11DFE7F1" w14:textId="77777777" w:rsidTr="00F330BE">
        <w:tc>
          <w:tcPr>
            <w:tcW w:w="6273" w:type="dxa"/>
            <w:tcBorders>
              <w:top w:val="single" w:sz="4" w:space="0" w:color="auto"/>
              <w:left w:val="single" w:sz="4" w:space="0" w:color="auto"/>
              <w:bottom w:val="single" w:sz="4" w:space="0" w:color="auto"/>
              <w:right w:val="single" w:sz="4" w:space="0" w:color="auto"/>
            </w:tcBorders>
            <w:hideMark/>
          </w:tcPr>
          <w:p w14:paraId="7866CD6F" w14:textId="77777777" w:rsidR="00A91397" w:rsidRPr="00A91397" w:rsidRDefault="00A91397" w:rsidP="00A91397">
            <w:pPr>
              <w:spacing w:after="0" w:line="259" w:lineRule="auto"/>
              <w:rPr>
                <w:rFonts w:ascii="Times New Roman" w:eastAsia="Calibri" w:hAnsi="Times New Roman" w:cs="Times New Roman"/>
                <w:sz w:val="18"/>
                <w:szCs w:val="18"/>
              </w:rPr>
            </w:pPr>
            <w:r w:rsidRPr="00A91397">
              <w:rPr>
                <w:rFonts w:ascii="Times New Roman" w:eastAsia="Calibri" w:hAnsi="Times New Roman" w:cs="Times New Roman"/>
                <w:sz w:val="18"/>
                <w:szCs w:val="18"/>
              </w:rPr>
              <w:t>3433 Zatezne kamate</w:t>
            </w:r>
          </w:p>
        </w:tc>
        <w:tc>
          <w:tcPr>
            <w:tcW w:w="1300" w:type="dxa"/>
            <w:tcBorders>
              <w:top w:val="single" w:sz="4" w:space="0" w:color="auto"/>
              <w:left w:val="single" w:sz="4" w:space="0" w:color="auto"/>
              <w:bottom w:val="single" w:sz="4" w:space="0" w:color="auto"/>
              <w:right w:val="single" w:sz="4" w:space="0" w:color="auto"/>
            </w:tcBorders>
            <w:hideMark/>
          </w:tcPr>
          <w:p w14:paraId="1AE41BD4" w14:textId="77777777" w:rsidR="00A91397" w:rsidRPr="00A91397" w:rsidRDefault="00A91397" w:rsidP="00A91397">
            <w:pPr>
              <w:spacing w:after="0" w:line="259" w:lineRule="auto"/>
              <w:jc w:val="right"/>
              <w:rPr>
                <w:rFonts w:ascii="Times New Roman" w:eastAsia="Calibri" w:hAnsi="Times New Roman" w:cs="Times New Roman"/>
                <w:sz w:val="18"/>
                <w:szCs w:val="18"/>
              </w:rPr>
            </w:pPr>
            <w:r w:rsidRPr="00A91397">
              <w:rPr>
                <w:rFonts w:ascii="Times New Roman" w:eastAsia="Calibri" w:hAnsi="Times New Roman" w:cs="Times New Roman"/>
                <w:sz w:val="18"/>
                <w:szCs w:val="18"/>
              </w:rPr>
              <w:t>1,81</w:t>
            </w:r>
          </w:p>
        </w:tc>
        <w:tc>
          <w:tcPr>
            <w:tcW w:w="1300" w:type="dxa"/>
            <w:tcBorders>
              <w:top w:val="single" w:sz="4" w:space="0" w:color="auto"/>
              <w:left w:val="single" w:sz="4" w:space="0" w:color="auto"/>
              <w:bottom w:val="single" w:sz="4" w:space="0" w:color="auto"/>
              <w:right w:val="single" w:sz="4" w:space="0" w:color="auto"/>
            </w:tcBorders>
            <w:hideMark/>
          </w:tcPr>
          <w:p w14:paraId="3C0C5B46" w14:textId="77777777" w:rsidR="00A91397" w:rsidRPr="00A91397" w:rsidRDefault="00A91397" w:rsidP="00A91397">
            <w:pPr>
              <w:spacing w:after="0" w:line="259" w:lineRule="auto"/>
              <w:jc w:val="right"/>
              <w:rPr>
                <w:rFonts w:ascii="Times New Roman" w:eastAsia="Calibri" w:hAnsi="Times New Roman" w:cs="Times New Roman"/>
                <w:sz w:val="18"/>
                <w:szCs w:val="18"/>
              </w:rPr>
            </w:pPr>
            <w:r w:rsidRPr="00A91397">
              <w:rPr>
                <w:rFonts w:ascii="Times New Roman" w:eastAsia="Calibri" w:hAnsi="Times New Roman" w:cs="Times New Roman"/>
                <w:sz w:val="18"/>
                <w:szCs w:val="18"/>
              </w:rPr>
              <w:t>70,00</w:t>
            </w:r>
          </w:p>
        </w:tc>
        <w:tc>
          <w:tcPr>
            <w:tcW w:w="1300" w:type="dxa"/>
            <w:tcBorders>
              <w:top w:val="single" w:sz="4" w:space="0" w:color="auto"/>
              <w:left w:val="single" w:sz="4" w:space="0" w:color="auto"/>
              <w:bottom w:val="single" w:sz="4" w:space="0" w:color="auto"/>
              <w:right w:val="single" w:sz="4" w:space="0" w:color="auto"/>
            </w:tcBorders>
            <w:hideMark/>
          </w:tcPr>
          <w:p w14:paraId="41165C4E" w14:textId="77777777" w:rsidR="00A91397" w:rsidRPr="00A91397" w:rsidRDefault="00A91397" w:rsidP="00A91397">
            <w:pPr>
              <w:spacing w:after="0" w:line="259" w:lineRule="auto"/>
              <w:jc w:val="right"/>
              <w:rPr>
                <w:rFonts w:ascii="Times New Roman" w:eastAsia="Calibri" w:hAnsi="Times New Roman" w:cs="Times New Roman"/>
                <w:sz w:val="18"/>
                <w:szCs w:val="18"/>
              </w:rPr>
            </w:pPr>
            <w:r w:rsidRPr="00A91397">
              <w:rPr>
                <w:rFonts w:ascii="Times New Roman" w:eastAsia="Calibri" w:hAnsi="Times New Roman" w:cs="Times New Roman"/>
                <w:sz w:val="18"/>
                <w:szCs w:val="18"/>
              </w:rPr>
              <w:t>26,45</w:t>
            </w:r>
          </w:p>
        </w:tc>
      </w:tr>
      <w:tr w:rsidR="00A91397" w:rsidRPr="00A91397" w14:paraId="6632002E"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DDEBF7"/>
            <w:hideMark/>
          </w:tcPr>
          <w:p w14:paraId="55D1C697" w14:textId="77777777" w:rsidR="00A91397" w:rsidRPr="00A91397" w:rsidRDefault="00A91397" w:rsidP="00A91397">
            <w:pPr>
              <w:spacing w:after="0" w:line="259" w:lineRule="auto"/>
              <w:rPr>
                <w:rFonts w:ascii="Times New Roman" w:eastAsia="Calibri" w:hAnsi="Times New Roman" w:cs="Times New Roman"/>
                <w:sz w:val="18"/>
                <w:szCs w:val="18"/>
              </w:rPr>
            </w:pPr>
            <w:r w:rsidRPr="00A91397">
              <w:rPr>
                <w:rFonts w:ascii="Times New Roman" w:eastAsia="Calibri" w:hAnsi="Times New Roman" w:cs="Times New Roman"/>
                <w:sz w:val="18"/>
                <w:szCs w:val="18"/>
              </w:rPr>
              <w:t>35 Subvencije</w:t>
            </w:r>
          </w:p>
        </w:tc>
        <w:tc>
          <w:tcPr>
            <w:tcW w:w="1300" w:type="dxa"/>
            <w:tcBorders>
              <w:top w:val="single" w:sz="4" w:space="0" w:color="auto"/>
              <w:left w:val="single" w:sz="4" w:space="0" w:color="auto"/>
              <w:bottom w:val="single" w:sz="4" w:space="0" w:color="auto"/>
              <w:right w:val="single" w:sz="4" w:space="0" w:color="auto"/>
            </w:tcBorders>
            <w:shd w:val="clear" w:color="auto" w:fill="DDEBF7"/>
            <w:hideMark/>
          </w:tcPr>
          <w:p w14:paraId="6BBC77FA" w14:textId="77777777" w:rsidR="00A91397" w:rsidRPr="00A91397" w:rsidRDefault="00A91397" w:rsidP="00A91397">
            <w:pPr>
              <w:spacing w:after="0" w:line="259" w:lineRule="auto"/>
              <w:jc w:val="right"/>
              <w:rPr>
                <w:rFonts w:ascii="Times New Roman" w:eastAsia="Calibri" w:hAnsi="Times New Roman" w:cs="Times New Roman"/>
                <w:sz w:val="18"/>
                <w:szCs w:val="18"/>
              </w:rPr>
            </w:pPr>
            <w:r w:rsidRPr="00A91397">
              <w:rPr>
                <w:rFonts w:ascii="Times New Roman" w:eastAsia="Calibri" w:hAnsi="Times New Roman" w:cs="Times New Roman"/>
                <w:sz w:val="18"/>
                <w:szCs w:val="18"/>
              </w:rPr>
              <w:t>0,00</w:t>
            </w:r>
          </w:p>
        </w:tc>
        <w:tc>
          <w:tcPr>
            <w:tcW w:w="1300" w:type="dxa"/>
            <w:tcBorders>
              <w:top w:val="single" w:sz="4" w:space="0" w:color="auto"/>
              <w:left w:val="single" w:sz="4" w:space="0" w:color="auto"/>
              <w:bottom w:val="single" w:sz="4" w:space="0" w:color="auto"/>
              <w:right w:val="single" w:sz="4" w:space="0" w:color="auto"/>
            </w:tcBorders>
            <w:shd w:val="clear" w:color="auto" w:fill="DDEBF7"/>
            <w:hideMark/>
          </w:tcPr>
          <w:p w14:paraId="3853ABF4" w14:textId="77777777" w:rsidR="00A91397" w:rsidRPr="00A91397" w:rsidRDefault="00A91397" w:rsidP="00A91397">
            <w:pPr>
              <w:spacing w:after="0" w:line="259" w:lineRule="auto"/>
              <w:jc w:val="right"/>
              <w:rPr>
                <w:rFonts w:ascii="Times New Roman" w:eastAsia="Calibri" w:hAnsi="Times New Roman" w:cs="Times New Roman"/>
                <w:sz w:val="18"/>
                <w:szCs w:val="18"/>
              </w:rPr>
            </w:pPr>
            <w:r w:rsidRPr="00A91397">
              <w:rPr>
                <w:rFonts w:ascii="Times New Roman" w:eastAsia="Calibri" w:hAnsi="Times New Roman" w:cs="Times New Roman"/>
                <w:sz w:val="18"/>
                <w:szCs w:val="18"/>
              </w:rPr>
              <w:t>15.000,00</w:t>
            </w:r>
          </w:p>
        </w:tc>
        <w:tc>
          <w:tcPr>
            <w:tcW w:w="1300" w:type="dxa"/>
            <w:tcBorders>
              <w:top w:val="single" w:sz="4" w:space="0" w:color="auto"/>
              <w:left w:val="single" w:sz="4" w:space="0" w:color="auto"/>
              <w:bottom w:val="single" w:sz="4" w:space="0" w:color="auto"/>
              <w:right w:val="single" w:sz="4" w:space="0" w:color="auto"/>
            </w:tcBorders>
            <w:shd w:val="clear" w:color="auto" w:fill="DDEBF7"/>
            <w:hideMark/>
          </w:tcPr>
          <w:p w14:paraId="7CF88C79" w14:textId="77777777" w:rsidR="00A91397" w:rsidRPr="00A91397" w:rsidRDefault="00A91397" w:rsidP="00A91397">
            <w:pPr>
              <w:spacing w:after="0" w:line="259" w:lineRule="auto"/>
              <w:jc w:val="right"/>
              <w:rPr>
                <w:rFonts w:ascii="Times New Roman" w:eastAsia="Calibri" w:hAnsi="Times New Roman" w:cs="Times New Roman"/>
                <w:sz w:val="18"/>
                <w:szCs w:val="18"/>
              </w:rPr>
            </w:pPr>
            <w:r w:rsidRPr="00A91397">
              <w:rPr>
                <w:rFonts w:ascii="Times New Roman" w:eastAsia="Calibri" w:hAnsi="Times New Roman" w:cs="Times New Roman"/>
                <w:sz w:val="18"/>
                <w:szCs w:val="18"/>
              </w:rPr>
              <w:t>0,00</w:t>
            </w:r>
          </w:p>
        </w:tc>
      </w:tr>
      <w:tr w:rsidR="00A91397" w:rsidRPr="00A91397" w14:paraId="09331A2E"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E6FFE5"/>
            <w:hideMark/>
          </w:tcPr>
          <w:p w14:paraId="273DD93A" w14:textId="77777777" w:rsidR="00A91397" w:rsidRPr="00A91397" w:rsidRDefault="00A91397" w:rsidP="00A91397">
            <w:pPr>
              <w:spacing w:after="0" w:line="259" w:lineRule="auto"/>
              <w:rPr>
                <w:rFonts w:ascii="Times New Roman" w:eastAsia="Calibri" w:hAnsi="Times New Roman" w:cs="Times New Roman"/>
                <w:i/>
                <w:sz w:val="14"/>
                <w:szCs w:val="18"/>
              </w:rPr>
            </w:pPr>
            <w:r w:rsidRPr="00A91397">
              <w:rPr>
                <w:rFonts w:ascii="Times New Roman" w:eastAsia="Calibri" w:hAnsi="Times New Roman" w:cs="Times New Roman"/>
                <w:i/>
                <w:sz w:val="14"/>
                <w:szCs w:val="18"/>
              </w:rPr>
              <w:t xml:space="preserve">         49 PRIHODI OD RASPOLAGANJA DRŽ. POLJOP. ZEMLJIŠTEM</w:t>
            </w:r>
          </w:p>
        </w:tc>
        <w:tc>
          <w:tcPr>
            <w:tcW w:w="1300" w:type="dxa"/>
            <w:tcBorders>
              <w:top w:val="single" w:sz="4" w:space="0" w:color="auto"/>
              <w:left w:val="single" w:sz="4" w:space="0" w:color="auto"/>
              <w:bottom w:val="single" w:sz="4" w:space="0" w:color="auto"/>
              <w:right w:val="single" w:sz="4" w:space="0" w:color="auto"/>
            </w:tcBorders>
            <w:shd w:val="clear" w:color="auto" w:fill="E6FFE5"/>
            <w:hideMark/>
          </w:tcPr>
          <w:p w14:paraId="0AC34ADC" w14:textId="77777777" w:rsidR="00A91397" w:rsidRPr="00A91397" w:rsidRDefault="00A91397" w:rsidP="00A91397">
            <w:pPr>
              <w:spacing w:after="0" w:line="259" w:lineRule="auto"/>
              <w:jc w:val="right"/>
              <w:rPr>
                <w:rFonts w:ascii="Times New Roman" w:eastAsia="Calibri" w:hAnsi="Times New Roman" w:cs="Times New Roman"/>
                <w:i/>
                <w:sz w:val="14"/>
                <w:szCs w:val="18"/>
              </w:rPr>
            </w:pPr>
            <w:r w:rsidRPr="00A91397">
              <w:rPr>
                <w:rFonts w:ascii="Times New Roman" w:eastAsia="Calibri" w:hAnsi="Times New Roman" w:cs="Times New Roman"/>
                <w:i/>
                <w:sz w:val="14"/>
                <w:szCs w:val="18"/>
              </w:rPr>
              <w:t>0,00</w:t>
            </w:r>
          </w:p>
        </w:tc>
        <w:tc>
          <w:tcPr>
            <w:tcW w:w="1300" w:type="dxa"/>
            <w:tcBorders>
              <w:top w:val="single" w:sz="4" w:space="0" w:color="auto"/>
              <w:left w:val="single" w:sz="4" w:space="0" w:color="auto"/>
              <w:bottom w:val="single" w:sz="4" w:space="0" w:color="auto"/>
              <w:right w:val="single" w:sz="4" w:space="0" w:color="auto"/>
            </w:tcBorders>
            <w:shd w:val="clear" w:color="auto" w:fill="E6FFE5"/>
            <w:hideMark/>
          </w:tcPr>
          <w:p w14:paraId="011B83A9" w14:textId="77777777" w:rsidR="00A91397" w:rsidRPr="00A91397" w:rsidRDefault="00A91397" w:rsidP="00A91397">
            <w:pPr>
              <w:spacing w:after="0" w:line="259" w:lineRule="auto"/>
              <w:jc w:val="right"/>
              <w:rPr>
                <w:rFonts w:ascii="Times New Roman" w:eastAsia="Calibri" w:hAnsi="Times New Roman" w:cs="Times New Roman"/>
                <w:i/>
                <w:sz w:val="14"/>
                <w:szCs w:val="18"/>
              </w:rPr>
            </w:pPr>
            <w:r w:rsidRPr="00A91397">
              <w:rPr>
                <w:rFonts w:ascii="Times New Roman" w:eastAsia="Calibri" w:hAnsi="Times New Roman" w:cs="Times New Roman"/>
                <w:i/>
                <w:sz w:val="14"/>
                <w:szCs w:val="18"/>
              </w:rPr>
              <w:t>15.000,00</w:t>
            </w:r>
          </w:p>
        </w:tc>
        <w:tc>
          <w:tcPr>
            <w:tcW w:w="1300" w:type="dxa"/>
            <w:tcBorders>
              <w:top w:val="single" w:sz="4" w:space="0" w:color="auto"/>
              <w:left w:val="single" w:sz="4" w:space="0" w:color="auto"/>
              <w:bottom w:val="single" w:sz="4" w:space="0" w:color="auto"/>
              <w:right w:val="single" w:sz="4" w:space="0" w:color="auto"/>
            </w:tcBorders>
            <w:shd w:val="clear" w:color="auto" w:fill="E6FFE5"/>
            <w:hideMark/>
          </w:tcPr>
          <w:p w14:paraId="1796A48B" w14:textId="77777777" w:rsidR="00A91397" w:rsidRPr="00A91397" w:rsidRDefault="00A91397" w:rsidP="00A91397">
            <w:pPr>
              <w:spacing w:after="0" w:line="259" w:lineRule="auto"/>
              <w:jc w:val="right"/>
              <w:rPr>
                <w:rFonts w:ascii="Times New Roman" w:eastAsia="Calibri" w:hAnsi="Times New Roman" w:cs="Times New Roman"/>
                <w:i/>
                <w:sz w:val="14"/>
                <w:szCs w:val="18"/>
              </w:rPr>
            </w:pPr>
            <w:r w:rsidRPr="00A91397">
              <w:rPr>
                <w:rFonts w:ascii="Times New Roman" w:eastAsia="Calibri" w:hAnsi="Times New Roman" w:cs="Times New Roman"/>
                <w:i/>
                <w:sz w:val="14"/>
                <w:szCs w:val="18"/>
              </w:rPr>
              <w:t>0,00</w:t>
            </w:r>
          </w:p>
        </w:tc>
      </w:tr>
      <w:tr w:rsidR="00A91397" w:rsidRPr="00A91397" w14:paraId="56509406"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F2F2F2"/>
            <w:hideMark/>
          </w:tcPr>
          <w:p w14:paraId="087FFFBD" w14:textId="77777777" w:rsidR="00A91397" w:rsidRPr="00A91397" w:rsidRDefault="00A91397" w:rsidP="00A91397">
            <w:pPr>
              <w:spacing w:after="0" w:line="259" w:lineRule="auto"/>
              <w:rPr>
                <w:rFonts w:ascii="Times New Roman" w:eastAsia="Calibri" w:hAnsi="Times New Roman" w:cs="Times New Roman"/>
                <w:sz w:val="18"/>
                <w:szCs w:val="18"/>
              </w:rPr>
            </w:pPr>
            <w:r w:rsidRPr="00A91397">
              <w:rPr>
                <w:rFonts w:ascii="Times New Roman" w:eastAsia="Calibri" w:hAnsi="Times New Roman" w:cs="Times New Roman"/>
                <w:sz w:val="18"/>
                <w:szCs w:val="18"/>
              </w:rPr>
              <w:t>352 Subvencije trgovačkim društvima, zadrugama, poljoprivrednicima i obrtnicima izvan javnog sektora</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3182A727" w14:textId="77777777" w:rsidR="00A91397" w:rsidRPr="00A91397" w:rsidRDefault="00A91397" w:rsidP="00A91397">
            <w:pPr>
              <w:spacing w:after="0" w:line="259" w:lineRule="auto"/>
              <w:jc w:val="right"/>
              <w:rPr>
                <w:rFonts w:ascii="Times New Roman" w:eastAsia="Calibri" w:hAnsi="Times New Roman" w:cs="Times New Roman"/>
                <w:sz w:val="18"/>
                <w:szCs w:val="18"/>
              </w:rPr>
            </w:pPr>
            <w:r w:rsidRPr="00A91397">
              <w:rPr>
                <w:rFonts w:ascii="Times New Roman" w:eastAsia="Calibri" w:hAnsi="Times New Roman" w:cs="Times New Roman"/>
                <w:sz w:val="18"/>
                <w:szCs w:val="18"/>
              </w:rPr>
              <w:t>0,00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7C5348CF" w14:textId="77777777" w:rsidR="00A91397" w:rsidRPr="00A91397" w:rsidRDefault="00A91397" w:rsidP="00A91397">
            <w:pPr>
              <w:spacing w:after="0" w:line="259" w:lineRule="auto"/>
              <w:jc w:val="right"/>
              <w:rPr>
                <w:rFonts w:ascii="Times New Roman" w:eastAsia="Calibri" w:hAnsi="Times New Roman" w:cs="Times New Roman"/>
                <w:sz w:val="18"/>
                <w:szCs w:val="18"/>
              </w:rPr>
            </w:pPr>
            <w:r w:rsidRPr="00A91397">
              <w:rPr>
                <w:rFonts w:ascii="Times New Roman" w:eastAsia="Calibri" w:hAnsi="Times New Roman" w:cs="Times New Roman"/>
                <w:sz w:val="18"/>
                <w:szCs w:val="18"/>
              </w:rPr>
              <w:t>15.000,00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221D3A41" w14:textId="77777777" w:rsidR="00A91397" w:rsidRPr="00A91397" w:rsidRDefault="00A91397" w:rsidP="00A91397">
            <w:pPr>
              <w:spacing w:after="0" w:line="259" w:lineRule="auto"/>
              <w:jc w:val="right"/>
              <w:rPr>
                <w:rFonts w:ascii="Times New Roman" w:eastAsia="Calibri" w:hAnsi="Times New Roman" w:cs="Times New Roman"/>
                <w:sz w:val="18"/>
                <w:szCs w:val="18"/>
              </w:rPr>
            </w:pPr>
            <w:r w:rsidRPr="00A91397">
              <w:rPr>
                <w:rFonts w:ascii="Times New Roman" w:eastAsia="Calibri" w:hAnsi="Times New Roman" w:cs="Times New Roman"/>
                <w:sz w:val="18"/>
                <w:szCs w:val="18"/>
              </w:rPr>
              <w:t>0,00</w:t>
            </w:r>
          </w:p>
        </w:tc>
      </w:tr>
      <w:tr w:rsidR="00A91397" w:rsidRPr="00A91397" w14:paraId="2F59B032" w14:textId="77777777" w:rsidTr="00F330BE">
        <w:tc>
          <w:tcPr>
            <w:tcW w:w="6273" w:type="dxa"/>
            <w:tcBorders>
              <w:top w:val="single" w:sz="4" w:space="0" w:color="auto"/>
              <w:left w:val="single" w:sz="4" w:space="0" w:color="auto"/>
              <w:bottom w:val="single" w:sz="4" w:space="0" w:color="auto"/>
              <w:right w:val="single" w:sz="4" w:space="0" w:color="auto"/>
            </w:tcBorders>
            <w:hideMark/>
          </w:tcPr>
          <w:p w14:paraId="6C4B7DCC" w14:textId="77777777" w:rsidR="00A91397" w:rsidRPr="00A91397" w:rsidRDefault="00A91397" w:rsidP="00A91397">
            <w:pPr>
              <w:spacing w:after="0" w:line="259" w:lineRule="auto"/>
              <w:rPr>
                <w:rFonts w:ascii="Times New Roman" w:eastAsia="Calibri" w:hAnsi="Times New Roman" w:cs="Times New Roman"/>
                <w:sz w:val="18"/>
                <w:szCs w:val="18"/>
              </w:rPr>
            </w:pPr>
            <w:r w:rsidRPr="00A91397">
              <w:rPr>
                <w:rFonts w:ascii="Times New Roman" w:eastAsia="Calibri" w:hAnsi="Times New Roman" w:cs="Times New Roman"/>
                <w:sz w:val="18"/>
                <w:szCs w:val="18"/>
              </w:rPr>
              <w:t>3523 Subvencije poljoprivrednicima i obrtnicima</w:t>
            </w:r>
          </w:p>
        </w:tc>
        <w:tc>
          <w:tcPr>
            <w:tcW w:w="1300" w:type="dxa"/>
            <w:tcBorders>
              <w:top w:val="single" w:sz="4" w:space="0" w:color="auto"/>
              <w:left w:val="single" w:sz="4" w:space="0" w:color="auto"/>
              <w:bottom w:val="single" w:sz="4" w:space="0" w:color="auto"/>
              <w:right w:val="single" w:sz="4" w:space="0" w:color="auto"/>
            </w:tcBorders>
            <w:hideMark/>
          </w:tcPr>
          <w:p w14:paraId="2725F039" w14:textId="77777777" w:rsidR="00A91397" w:rsidRPr="00A91397" w:rsidRDefault="00A91397" w:rsidP="00A91397">
            <w:pPr>
              <w:spacing w:after="0" w:line="259" w:lineRule="auto"/>
              <w:jc w:val="right"/>
              <w:rPr>
                <w:rFonts w:ascii="Times New Roman" w:eastAsia="Calibri" w:hAnsi="Times New Roman" w:cs="Times New Roman"/>
                <w:sz w:val="18"/>
                <w:szCs w:val="18"/>
              </w:rPr>
            </w:pPr>
            <w:r w:rsidRPr="00A91397">
              <w:rPr>
                <w:rFonts w:ascii="Times New Roman" w:eastAsia="Calibri" w:hAnsi="Times New Roman" w:cs="Times New Roman"/>
                <w:sz w:val="18"/>
                <w:szCs w:val="18"/>
              </w:rPr>
              <w:t>0,00</w:t>
            </w:r>
          </w:p>
        </w:tc>
        <w:tc>
          <w:tcPr>
            <w:tcW w:w="1300" w:type="dxa"/>
            <w:tcBorders>
              <w:top w:val="single" w:sz="4" w:space="0" w:color="auto"/>
              <w:left w:val="single" w:sz="4" w:space="0" w:color="auto"/>
              <w:bottom w:val="single" w:sz="4" w:space="0" w:color="auto"/>
              <w:right w:val="single" w:sz="4" w:space="0" w:color="auto"/>
            </w:tcBorders>
            <w:hideMark/>
          </w:tcPr>
          <w:p w14:paraId="757D90F2" w14:textId="77777777" w:rsidR="00A91397" w:rsidRPr="00A91397" w:rsidRDefault="00A91397" w:rsidP="00A91397">
            <w:pPr>
              <w:spacing w:after="0" w:line="259" w:lineRule="auto"/>
              <w:jc w:val="right"/>
              <w:rPr>
                <w:rFonts w:ascii="Times New Roman" w:eastAsia="Calibri" w:hAnsi="Times New Roman" w:cs="Times New Roman"/>
                <w:sz w:val="18"/>
                <w:szCs w:val="18"/>
              </w:rPr>
            </w:pPr>
            <w:r w:rsidRPr="00A91397">
              <w:rPr>
                <w:rFonts w:ascii="Times New Roman" w:eastAsia="Calibri" w:hAnsi="Times New Roman" w:cs="Times New Roman"/>
                <w:sz w:val="18"/>
                <w:szCs w:val="18"/>
              </w:rPr>
              <w:t>15.000,00</w:t>
            </w:r>
          </w:p>
        </w:tc>
        <w:tc>
          <w:tcPr>
            <w:tcW w:w="1300" w:type="dxa"/>
            <w:tcBorders>
              <w:top w:val="single" w:sz="4" w:space="0" w:color="auto"/>
              <w:left w:val="single" w:sz="4" w:space="0" w:color="auto"/>
              <w:bottom w:val="single" w:sz="4" w:space="0" w:color="auto"/>
              <w:right w:val="single" w:sz="4" w:space="0" w:color="auto"/>
            </w:tcBorders>
            <w:hideMark/>
          </w:tcPr>
          <w:p w14:paraId="6D2E96BD" w14:textId="77777777" w:rsidR="00A91397" w:rsidRPr="00A91397" w:rsidRDefault="00A91397" w:rsidP="00A91397">
            <w:pPr>
              <w:spacing w:after="0" w:line="259" w:lineRule="auto"/>
              <w:jc w:val="right"/>
              <w:rPr>
                <w:rFonts w:ascii="Times New Roman" w:eastAsia="Calibri" w:hAnsi="Times New Roman" w:cs="Times New Roman"/>
                <w:sz w:val="18"/>
                <w:szCs w:val="18"/>
              </w:rPr>
            </w:pPr>
            <w:r w:rsidRPr="00A91397">
              <w:rPr>
                <w:rFonts w:ascii="Times New Roman" w:eastAsia="Calibri" w:hAnsi="Times New Roman" w:cs="Times New Roman"/>
                <w:sz w:val="18"/>
                <w:szCs w:val="18"/>
              </w:rPr>
              <w:t>0,00</w:t>
            </w:r>
          </w:p>
        </w:tc>
      </w:tr>
      <w:tr w:rsidR="00A91397" w:rsidRPr="00A91397" w14:paraId="749181C3"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DDEBF7"/>
            <w:hideMark/>
          </w:tcPr>
          <w:p w14:paraId="1EC9386C" w14:textId="77777777" w:rsidR="00A91397" w:rsidRPr="00A91397" w:rsidRDefault="00A91397" w:rsidP="00A91397">
            <w:pPr>
              <w:spacing w:after="0" w:line="259" w:lineRule="auto"/>
              <w:rPr>
                <w:rFonts w:ascii="Times New Roman" w:eastAsia="Calibri" w:hAnsi="Times New Roman" w:cs="Times New Roman"/>
                <w:sz w:val="18"/>
                <w:szCs w:val="18"/>
              </w:rPr>
            </w:pPr>
            <w:r w:rsidRPr="00A91397">
              <w:rPr>
                <w:rFonts w:ascii="Times New Roman" w:eastAsia="Calibri" w:hAnsi="Times New Roman" w:cs="Times New Roman"/>
                <w:sz w:val="18"/>
                <w:szCs w:val="18"/>
              </w:rPr>
              <w:t>36 Pomoći dane u inozemstvo i unutar općeg proračuna</w:t>
            </w:r>
          </w:p>
        </w:tc>
        <w:tc>
          <w:tcPr>
            <w:tcW w:w="1300" w:type="dxa"/>
            <w:tcBorders>
              <w:top w:val="single" w:sz="4" w:space="0" w:color="auto"/>
              <w:left w:val="single" w:sz="4" w:space="0" w:color="auto"/>
              <w:bottom w:val="single" w:sz="4" w:space="0" w:color="auto"/>
              <w:right w:val="single" w:sz="4" w:space="0" w:color="auto"/>
            </w:tcBorders>
            <w:shd w:val="clear" w:color="auto" w:fill="DDEBF7"/>
            <w:hideMark/>
          </w:tcPr>
          <w:p w14:paraId="28863AF0" w14:textId="77777777" w:rsidR="00A91397" w:rsidRPr="00A91397" w:rsidRDefault="00A91397" w:rsidP="00A91397">
            <w:pPr>
              <w:spacing w:after="0" w:line="259" w:lineRule="auto"/>
              <w:jc w:val="right"/>
              <w:rPr>
                <w:rFonts w:ascii="Times New Roman" w:eastAsia="Calibri" w:hAnsi="Times New Roman" w:cs="Times New Roman"/>
                <w:sz w:val="18"/>
                <w:szCs w:val="18"/>
              </w:rPr>
            </w:pPr>
            <w:r w:rsidRPr="00A91397">
              <w:rPr>
                <w:rFonts w:ascii="Times New Roman" w:eastAsia="Calibri" w:hAnsi="Times New Roman" w:cs="Times New Roman"/>
                <w:sz w:val="18"/>
                <w:szCs w:val="18"/>
              </w:rPr>
              <w:t>40.509,21</w:t>
            </w:r>
          </w:p>
        </w:tc>
        <w:tc>
          <w:tcPr>
            <w:tcW w:w="1300" w:type="dxa"/>
            <w:tcBorders>
              <w:top w:val="single" w:sz="4" w:space="0" w:color="auto"/>
              <w:left w:val="single" w:sz="4" w:space="0" w:color="auto"/>
              <w:bottom w:val="single" w:sz="4" w:space="0" w:color="auto"/>
              <w:right w:val="single" w:sz="4" w:space="0" w:color="auto"/>
            </w:tcBorders>
            <w:shd w:val="clear" w:color="auto" w:fill="DDEBF7"/>
            <w:hideMark/>
          </w:tcPr>
          <w:p w14:paraId="408FC967" w14:textId="77777777" w:rsidR="00A91397" w:rsidRPr="00A91397" w:rsidRDefault="00A91397" w:rsidP="00A91397">
            <w:pPr>
              <w:spacing w:after="0" w:line="259" w:lineRule="auto"/>
              <w:jc w:val="right"/>
              <w:rPr>
                <w:rFonts w:ascii="Times New Roman" w:eastAsia="Calibri" w:hAnsi="Times New Roman" w:cs="Times New Roman"/>
                <w:sz w:val="18"/>
                <w:szCs w:val="18"/>
              </w:rPr>
            </w:pPr>
            <w:r w:rsidRPr="00A91397">
              <w:rPr>
                <w:rFonts w:ascii="Times New Roman" w:eastAsia="Calibri" w:hAnsi="Times New Roman" w:cs="Times New Roman"/>
                <w:sz w:val="18"/>
                <w:szCs w:val="18"/>
              </w:rPr>
              <w:t>93.000,00</w:t>
            </w:r>
          </w:p>
        </w:tc>
        <w:tc>
          <w:tcPr>
            <w:tcW w:w="1300" w:type="dxa"/>
            <w:tcBorders>
              <w:top w:val="single" w:sz="4" w:space="0" w:color="auto"/>
              <w:left w:val="single" w:sz="4" w:space="0" w:color="auto"/>
              <w:bottom w:val="single" w:sz="4" w:space="0" w:color="auto"/>
              <w:right w:val="single" w:sz="4" w:space="0" w:color="auto"/>
            </w:tcBorders>
            <w:shd w:val="clear" w:color="auto" w:fill="DDEBF7"/>
            <w:hideMark/>
          </w:tcPr>
          <w:p w14:paraId="672E4171" w14:textId="77777777" w:rsidR="00A91397" w:rsidRPr="00A91397" w:rsidRDefault="00A91397" w:rsidP="00A91397">
            <w:pPr>
              <w:spacing w:after="0" w:line="259" w:lineRule="auto"/>
              <w:jc w:val="right"/>
              <w:rPr>
                <w:rFonts w:ascii="Times New Roman" w:eastAsia="Calibri" w:hAnsi="Times New Roman" w:cs="Times New Roman"/>
                <w:sz w:val="18"/>
                <w:szCs w:val="18"/>
              </w:rPr>
            </w:pPr>
            <w:r w:rsidRPr="00A91397">
              <w:rPr>
                <w:rFonts w:ascii="Times New Roman" w:eastAsia="Calibri" w:hAnsi="Times New Roman" w:cs="Times New Roman"/>
                <w:sz w:val="18"/>
                <w:szCs w:val="18"/>
              </w:rPr>
              <w:t>28.840,19</w:t>
            </w:r>
          </w:p>
        </w:tc>
      </w:tr>
      <w:tr w:rsidR="00A91397" w:rsidRPr="00A91397" w14:paraId="6EFA526C"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E6FFE5"/>
            <w:hideMark/>
          </w:tcPr>
          <w:p w14:paraId="0D2BFD65" w14:textId="77777777" w:rsidR="00A91397" w:rsidRPr="00A91397" w:rsidRDefault="00A91397" w:rsidP="00A91397">
            <w:pPr>
              <w:spacing w:after="0" w:line="259" w:lineRule="auto"/>
              <w:rPr>
                <w:rFonts w:ascii="Times New Roman" w:eastAsia="Calibri" w:hAnsi="Times New Roman" w:cs="Times New Roman"/>
                <w:i/>
                <w:sz w:val="14"/>
                <w:szCs w:val="18"/>
              </w:rPr>
            </w:pPr>
            <w:r w:rsidRPr="00A91397">
              <w:rPr>
                <w:rFonts w:ascii="Times New Roman" w:eastAsia="Calibri" w:hAnsi="Times New Roman" w:cs="Times New Roman"/>
                <w:i/>
                <w:sz w:val="14"/>
                <w:szCs w:val="18"/>
              </w:rPr>
              <w:t xml:space="preserve">         11 PRIHODI OD POREZA</w:t>
            </w:r>
          </w:p>
        </w:tc>
        <w:tc>
          <w:tcPr>
            <w:tcW w:w="1300" w:type="dxa"/>
            <w:tcBorders>
              <w:top w:val="single" w:sz="4" w:space="0" w:color="auto"/>
              <w:left w:val="single" w:sz="4" w:space="0" w:color="auto"/>
              <w:bottom w:val="single" w:sz="4" w:space="0" w:color="auto"/>
              <w:right w:val="single" w:sz="4" w:space="0" w:color="auto"/>
            </w:tcBorders>
            <w:shd w:val="clear" w:color="auto" w:fill="E6FFE5"/>
            <w:hideMark/>
          </w:tcPr>
          <w:p w14:paraId="6BA4C05D" w14:textId="77777777" w:rsidR="00A91397" w:rsidRPr="00A91397" w:rsidRDefault="00A91397" w:rsidP="00A91397">
            <w:pPr>
              <w:spacing w:after="0" w:line="259" w:lineRule="auto"/>
              <w:jc w:val="right"/>
              <w:rPr>
                <w:rFonts w:ascii="Times New Roman" w:eastAsia="Calibri" w:hAnsi="Times New Roman" w:cs="Times New Roman"/>
                <w:i/>
                <w:sz w:val="14"/>
                <w:szCs w:val="18"/>
              </w:rPr>
            </w:pPr>
            <w:r w:rsidRPr="00A91397">
              <w:rPr>
                <w:rFonts w:ascii="Times New Roman" w:eastAsia="Calibri" w:hAnsi="Times New Roman" w:cs="Times New Roman"/>
                <w:i/>
                <w:sz w:val="14"/>
                <w:szCs w:val="18"/>
              </w:rPr>
              <w:t>0,00</w:t>
            </w:r>
          </w:p>
        </w:tc>
        <w:tc>
          <w:tcPr>
            <w:tcW w:w="1300" w:type="dxa"/>
            <w:tcBorders>
              <w:top w:val="single" w:sz="4" w:space="0" w:color="auto"/>
              <w:left w:val="single" w:sz="4" w:space="0" w:color="auto"/>
              <w:bottom w:val="single" w:sz="4" w:space="0" w:color="auto"/>
              <w:right w:val="single" w:sz="4" w:space="0" w:color="auto"/>
            </w:tcBorders>
            <w:shd w:val="clear" w:color="auto" w:fill="E6FFE5"/>
            <w:hideMark/>
          </w:tcPr>
          <w:p w14:paraId="2A74A43A" w14:textId="77777777" w:rsidR="00A91397" w:rsidRPr="00A91397" w:rsidRDefault="00A91397" w:rsidP="00A91397">
            <w:pPr>
              <w:spacing w:after="0" w:line="259" w:lineRule="auto"/>
              <w:jc w:val="right"/>
              <w:rPr>
                <w:rFonts w:ascii="Times New Roman" w:eastAsia="Calibri" w:hAnsi="Times New Roman" w:cs="Times New Roman"/>
                <w:i/>
                <w:sz w:val="14"/>
                <w:szCs w:val="18"/>
              </w:rPr>
            </w:pPr>
            <w:r w:rsidRPr="00A91397">
              <w:rPr>
                <w:rFonts w:ascii="Times New Roman" w:eastAsia="Calibri" w:hAnsi="Times New Roman" w:cs="Times New Roman"/>
                <w:i/>
                <w:sz w:val="14"/>
                <w:szCs w:val="18"/>
              </w:rPr>
              <w:t>93.000,00</w:t>
            </w:r>
          </w:p>
        </w:tc>
        <w:tc>
          <w:tcPr>
            <w:tcW w:w="1300" w:type="dxa"/>
            <w:tcBorders>
              <w:top w:val="single" w:sz="4" w:space="0" w:color="auto"/>
              <w:left w:val="single" w:sz="4" w:space="0" w:color="auto"/>
              <w:bottom w:val="single" w:sz="4" w:space="0" w:color="auto"/>
              <w:right w:val="single" w:sz="4" w:space="0" w:color="auto"/>
            </w:tcBorders>
            <w:shd w:val="clear" w:color="auto" w:fill="E6FFE5"/>
            <w:hideMark/>
          </w:tcPr>
          <w:p w14:paraId="57CD0309" w14:textId="77777777" w:rsidR="00A91397" w:rsidRPr="00A91397" w:rsidRDefault="00A91397" w:rsidP="00A91397">
            <w:pPr>
              <w:spacing w:after="0" w:line="259" w:lineRule="auto"/>
              <w:jc w:val="right"/>
              <w:rPr>
                <w:rFonts w:ascii="Times New Roman" w:eastAsia="Calibri" w:hAnsi="Times New Roman" w:cs="Times New Roman"/>
                <w:i/>
                <w:sz w:val="14"/>
                <w:szCs w:val="18"/>
              </w:rPr>
            </w:pPr>
            <w:r w:rsidRPr="00A91397">
              <w:rPr>
                <w:rFonts w:ascii="Times New Roman" w:eastAsia="Calibri" w:hAnsi="Times New Roman" w:cs="Times New Roman"/>
                <w:i/>
                <w:sz w:val="14"/>
                <w:szCs w:val="18"/>
              </w:rPr>
              <w:t>28.840,19</w:t>
            </w:r>
          </w:p>
        </w:tc>
      </w:tr>
      <w:tr w:rsidR="00A91397" w:rsidRPr="00A91397" w14:paraId="4C2A73BE"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E6FFE5"/>
            <w:hideMark/>
          </w:tcPr>
          <w:p w14:paraId="1438F77E" w14:textId="77777777" w:rsidR="00A91397" w:rsidRPr="00A91397" w:rsidRDefault="00A91397" w:rsidP="00A91397">
            <w:pPr>
              <w:spacing w:after="0" w:line="259" w:lineRule="auto"/>
              <w:rPr>
                <w:rFonts w:ascii="Times New Roman" w:eastAsia="Calibri" w:hAnsi="Times New Roman" w:cs="Times New Roman"/>
                <w:i/>
                <w:sz w:val="14"/>
                <w:szCs w:val="18"/>
              </w:rPr>
            </w:pPr>
            <w:r w:rsidRPr="00A91397">
              <w:rPr>
                <w:rFonts w:ascii="Times New Roman" w:eastAsia="Calibri" w:hAnsi="Times New Roman" w:cs="Times New Roman"/>
                <w:i/>
                <w:sz w:val="14"/>
                <w:szCs w:val="18"/>
              </w:rPr>
              <w:t xml:space="preserve">         19 KOMPENZACIJSKA MJERA</w:t>
            </w:r>
          </w:p>
        </w:tc>
        <w:tc>
          <w:tcPr>
            <w:tcW w:w="1300" w:type="dxa"/>
            <w:tcBorders>
              <w:top w:val="single" w:sz="4" w:space="0" w:color="auto"/>
              <w:left w:val="single" w:sz="4" w:space="0" w:color="auto"/>
              <w:bottom w:val="single" w:sz="4" w:space="0" w:color="auto"/>
              <w:right w:val="single" w:sz="4" w:space="0" w:color="auto"/>
            </w:tcBorders>
            <w:shd w:val="clear" w:color="auto" w:fill="E6FFE5"/>
            <w:hideMark/>
          </w:tcPr>
          <w:p w14:paraId="687B52CB" w14:textId="77777777" w:rsidR="00A91397" w:rsidRPr="00A91397" w:rsidRDefault="00A91397" w:rsidP="00A91397">
            <w:pPr>
              <w:spacing w:after="0" w:line="259" w:lineRule="auto"/>
              <w:jc w:val="right"/>
              <w:rPr>
                <w:rFonts w:ascii="Times New Roman" w:eastAsia="Calibri" w:hAnsi="Times New Roman" w:cs="Times New Roman"/>
                <w:i/>
                <w:sz w:val="14"/>
                <w:szCs w:val="18"/>
              </w:rPr>
            </w:pPr>
            <w:r w:rsidRPr="00A91397">
              <w:rPr>
                <w:rFonts w:ascii="Times New Roman" w:eastAsia="Calibri" w:hAnsi="Times New Roman" w:cs="Times New Roman"/>
                <w:i/>
                <w:sz w:val="14"/>
                <w:szCs w:val="18"/>
              </w:rPr>
              <w:t>40.509,21</w:t>
            </w:r>
          </w:p>
        </w:tc>
        <w:tc>
          <w:tcPr>
            <w:tcW w:w="1300" w:type="dxa"/>
            <w:tcBorders>
              <w:top w:val="single" w:sz="4" w:space="0" w:color="auto"/>
              <w:left w:val="single" w:sz="4" w:space="0" w:color="auto"/>
              <w:bottom w:val="single" w:sz="4" w:space="0" w:color="auto"/>
              <w:right w:val="single" w:sz="4" w:space="0" w:color="auto"/>
            </w:tcBorders>
            <w:shd w:val="clear" w:color="auto" w:fill="E6FFE5"/>
            <w:hideMark/>
          </w:tcPr>
          <w:p w14:paraId="5E243486" w14:textId="77777777" w:rsidR="00A91397" w:rsidRPr="00A91397" w:rsidRDefault="00A91397" w:rsidP="00A91397">
            <w:pPr>
              <w:spacing w:after="0" w:line="259" w:lineRule="auto"/>
              <w:jc w:val="right"/>
              <w:rPr>
                <w:rFonts w:ascii="Times New Roman" w:eastAsia="Calibri" w:hAnsi="Times New Roman" w:cs="Times New Roman"/>
                <w:i/>
                <w:sz w:val="14"/>
                <w:szCs w:val="18"/>
              </w:rPr>
            </w:pPr>
            <w:r w:rsidRPr="00A91397">
              <w:rPr>
                <w:rFonts w:ascii="Times New Roman" w:eastAsia="Calibri" w:hAnsi="Times New Roman" w:cs="Times New Roman"/>
                <w:i/>
                <w:sz w:val="14"/>
                <w:szCs w:val="18"/>
              </w:rPr>
              <w:t>0,00</w:t>
            </w:r>
          </w:p>
        </w:tc>
        <w:tc>
          <w:tcPr>
            <w:tcW w:w="1300" w:type="dxa"/>
            <w:tcBorders>
              <w:top w:val="single" w:sz="4" w:space="0" w:color="auto"/>
              <w:left w:val="single" w:sz="4" w:space="0" w:color="auto"/>
              <w:bottom w:val="single" w:sz="4" w:space="0" w:color="auto"/>
              <w:right w:val="single" w:sz="4" w:space="0" w:color="auto"/>
            </w:tcBorders>
            <w:shd w:val="clear" w:color="auto" w:fill="E6FFE5"/>
            <w:hideMark/>
          </w:tcPr>
          <w:p w14:paraId="2DFFDF68" w14:textId="77777777" w:rsidR="00A91397" w:rsidRPr="00A91397" w:rsidRDefault="00A91397" w:rsidP="00A91397">
            <w:pPr>
              <w:spacing w:after="0" w:line="259" w:lineRule="auto"/>
              <w:jc w:val="right"/>
              <w:rPr>
                <w:rFonts w:ascii="Times New Roman" w:eastAsia="Calibri" w:hAnsi="Times New Roman" w:cs="Times New Roman"/>
                <w:i/>
                <w:sz w:val="14"/>
                <w:szCs w:val="18"/>
              </w:rPr>
            </w:pPr>
            <w:r w:rsidRPr="00A91397">
              <w:rPr>
                <w:rFonts w:ascii="Times New Roman" w:eastAsia="Calibri" w:hAnsi="Times New Roman" w:cs="Times New Roman"/>
                <w:i/>
                <w:sz w:val="14"/>
                <w:szCs w:val="18"/>
              </w:rPr>
              <w:t>0,00</w:t>
            </w:r>
          </w:p>
        </w:tc>
      </w:tr>
      <w:tr w:rsidR="00A91397" w:rsidRPr="00A91397" w14:paraId="11E4C1CE"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F2F2F2"/>
            <w:hideMark/>
          </w:tcPr>
          <w:p w14:paraId="13A72D7F" w14:textId="77777777" w:rsidR="00A91397" w:rsidRPr="00A91397" w:rsidRDefault="00A91397" w:rsidP="00A91397">
            <w:pPr>
              <w:spacing w:after="0" w:line="259" w:lineRule="auto"/>
              <w:rPr>
                <w:rFonts w:ascii="Times New Roman" w:eastAsia="Calibri" w:hAnsi="Times New Roman" w:cs="Times New Roman"/>
                <w:sz w:val="18"/>
                <w:szCs w:val="18"/>
              </w:rPr>
            </w:pPr>
            <w:r w:rsidRPr="00A91397">
              <w:rPr>
                <w:rFonts w:ascii="Times New Roman" w:eastAsia="Calibri" w:hAnsi="Times New Roman" w:cs="Times New Roman"/>
                <w:sz w:val="18"/>
                <w:szCs w:val="18"/>
              </w:rPr>
              <w:t>363 Pomoći unutar općeg proračuna</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0F892314" w14:textId="77777777" w:rsidR="00A91397" w:rsidRPr="00A91397" w:rsidRDefault="00A91397" w:rsidP="00A91397">
            <w:pPr>
              <w:spacing w:after="0" w:line="259" w:lineRule="auto"/>
              <w:jc w:val="right"/>
              <w:rPr>
                <w:rFonts w:ascii="Times New Roman" w:eastAsia="Calibri" w:hAnsi="Times New Roman" w:cs="Times New Roman"/>
                <w:sz w:val="18"/>
                <w:szCs w:val="18"/>
              </w:rPr>
            </w:pPr>
            <w:r w:rsidRPr="00A91397">
              <w:rPr>
                <w:rFonts w:ascii="Times New Roman" w:eastAsia="Calibri" w:hAnsi="Times New Roman" w:cs="Times New Roman"/>
                <w:sz w:val="18"/>
                <w:szCs w:val="18"/>
              </w:rPr>
              <w:t>11.777,50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1B1363C0" w14:textId="77777777" w:rsidR="00A91397" w:rsidRPr="00A91397" w:rsidRDefault="00A91397" w:rsidP="00A91397">
            <w:pPr>
              <w:spacing w:after="0" w:line="259" w:lineRule="auto"/>
              <w:jc w:val="right"/>
              <w:rPr>
                <w:rFonts w:ascii="Times New Roman" w:eastAsia="Calibri" w:hAnsi="Times New Roman" w:cs="Times New Roman"/>
                <w:sz w:val="18"/>
                <w:szCs w:val="18"/>
              </w:rPr>
            </w:pPr>
            <w:r w:rsidRPr="00A91397">
              <w:rPr>
                <w:rFonts w:ascii="Times New Roman" w:eastAsia="Calibri" w:hAnsi="Times New Roman" w:cs="Times New Roman"/>
                <w:sz w:val="18"/>
                <w:szCs w:val="18"/>
              </w:rPr>
              <w:t>50.000,00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51E67A0A" w14:textId="77777777" w:rsidR="00A91397" w:rsidRPr="00A91397" w:rsidRDefault="00A91397" w:rsidP="00A91397">
            <w:pPr>
              <w:spacing w:after="0" w:line="259" w:lineRule="auto"/>
              <w:jc w:val="right"/>
              <w:rPr>
                <w:rFonts w:ascii="Times New Roman" w:eastAsia="Calibri" w:hAnsi="Times New Roman" w:cs="Times New Roman"/>
                <w:sz w:val="18"/>
                <w:szCs w:val="18"/>
              </w:rPr>
            </w:pPr>
            <w:r w:rsidRPr="00A91397">
              <w:rPr>
                <w:rFonts w:ascii="Times New Roman" w:eastAsia="Calibri" w:hAnsi="Times New Roman" w:cs="Times New Roman"/>
                <w:sz w:val="18"/>
                <w:szCs w:val="18"/>
              </w:rPr>
              <w:t>0,00</w:t>
            </w:r>
          </w:p>
        </w:tc>
      </w:tr>
      <w:tr w:rsidR="00A91397" w:rsidRPr="00A91397" w14:paraId="68437224" w14:textId="77777777" w:rsidTr="00F330BE">
        <w:tc>
          <w:tcPr>
            <w:tcW w:w="6273" w:type="dxa"/>
            <w:tcBorders>
              <w:top w:val="single" w:sz="4" w:space="0" w:color="auto"/>
              <w:left w:val="single" w:sz="4" w:space="0" w:color="auto"/>
              <w:bottom w:val="single" w:sz="4" w:space="0" w:color="auto"/>
              <w:right w:val="single" w:sz="4" w:space="0" w:color="auto"/>
            </w:tcBorders>
            <w:hideMark/>
          </w:tcPr>
          <w:p w14:paraId="0FEBAC18" w14:textId="77777777" w:rsidR="00A91397" w:rsidRPr="00A91397" w:rsidRDefault="00A91397" w:rsidP="00A91397">
            <w:pPr>
              <w:spacing w:after="0" w:line="259" w:lineRule="auto"/>
              <w:rPr>
                <w:rFonts w:ascii="Times New Roman" w:eastAsia="Calibri" w:hAnsi="Times New Roman" w:cs="Times New Roman"/>
                <w:sz w:val="18"/>
                <w:szCs w:val="18"/>
              </w:rPr>
            </w:pPr>
            <w:r w:rsidRPr="00A91397">
              <w:rPr>
                <w:rFonts w:ascii="Times New Roman" w:eastAsia="Calibri" w:hAnsi="Times New Roman" w:cs="Times New Roman"/>
                <w:sz w:val="18"/>
                <w:szCs w:val="18"/>
              </w:rPr>
              <w:t>3632 Kapitalne pomoći unutar općeg proračuna</w:t>
            </w:r>
          </w:p>
        </w:tc>
        <w:tc>
          <w:tcPr>
            <w:tcW w:w="1300" w:type="dxa"/>
            <w:tcBorders>
              <w:top w:val="single" w:sz="4" w:space="0" w:color="auto"/>
              <w:left w:val="single" w:sz="4" w:space="0" w:color="auto"/>
              <w:bottom w:val="single" w:sz="4" w:space="0" w:color="auto"/>
              <w:right w:val="single" w:sz="4" w:space="0" w:color="auto"/>
            </w:tcBorders>
            <w:hideMark/>
          </w:tcPr>
          <w:p w14:paraId="5F35C74B" w14:textId="77777777" w:rsidR="00A91397" w:rsidRPr="00A91397" w:rsidRDefault="00A91397" w:rsidP="00A91397">
            <w:pPr>
              <w:spacing w:after="0" w:line="259" w:lineRule="auto"/>
              <w:jc w:val="right"/>
              <w:rPr>
                <w:rFonts w:ascii="Times New Roman" w:eastAsia="Calibri" w:hAnsi="Times New Roman" w:cs="Times New Roman"/>
                <w:sz w:val="18"/>
                <w:szCs w:val="18"/>
              </w:rPr>
            </w:pPr>
            <w:r w:rsidRPr="00A91397">
              <w:rPr>
                <w:rFonts w:ascii="Times New Roman" w:eastAsia="Calibri" w:hAnsi="Times New Roman" w:cs="Times New Roman"/>
                <w:sz w:val="18"/>
                <w:szCs w:val="18"/>
              </w:rPr>
              <w:t>11.777,50</w:t>
            </w:r>
          </w:p>
        </w:tc>
        <w:tc>
          <w:tcPr>
            <w:tcW w:w="1300" w:type="dxa"/>
            <w:tcBorders>
              <w:top w:val="single" w:sz="4" w:space="0" w:color="auto"/>
              <w:left w:val="single" w:sz="4" w:space="0" w:color="auto"/>
              <w:bottom w:val="single" w:sz="4" w:space="0" w:color="auto"/>
              <w:right w:val="single" w:sz="4" w:space="0" w:color="auto"/>
            </w:tcBorders>
            <w:hideMark/>
          </w:tcPr>
          <w:p w14:paraId="2D2B7964" w14:textId="77777777" w:rsidR="00A91397" w:rsidRPr="00A91397" w:rsidRDefault="00A91397" w:rsidP="00A91397">
            <w:pPr>
              <w:spacing w:after="0" w:line="259" w:lineRule="auto"/>
              <w:jc w:val="right"/>
              <w:rPr>
                <w:rFonts w:ascii="Times New Roman" w:eastAsia="Calibri" w:hAnsi="Times New Roman" w:cs="Times New Roman"/>
                <w:sz w:val="18"/>
                <w:szCs w:val="18"/>
              </w:rPr>
            </w:pPr>
            <w:r w:rsidRPr="00A91397">
              <w:rPr>
                <w:rFonts w:ascii="Times New Roman" w:eastAsia="Calibri" w:hAnsi="Times New Roman" w:cs="Times New Roman"/>
                <w:sz w:val="18"/>
                <w:szCs w:val="18"/>
              </w:rPr>
              <w:t>50.000,00</w:t>
            </w:r>
          </w:p>
        </w:tc>
        <w:tc>
          <w:tcPr>
            <w:tcW w:w="1300" w:type="dxa"/>
            <w:tcBorders>
              <w:top w:val="single" w:sz="4" w:space="0" w:color="auto"/>
              <w:left w:val="single" w:sz="4" w:space="0" w:color="auto"/>
              <w:bottom w:val="single" w:sz="4" w:space="0" w:color="auto"/>
              <w:right w:val="single" w:sz="4" w:space="0" w:color="auto"/>
            </w:tcBorders>
            <w:hideMark/>
          </w:tcPr>
          <w:p w14:paraId="77DCAF71" w14:textId="77777777" w:rsidR="00A91397" w:rsidRPr="00A91397" w:rsidRDefault="00A91397" w:rsidP="00A91397">
            <w:pPr>
              <w:spacing w:after="0" w:line="259" w:lineRule="auto"/>
              <w:jc w:val="right"/>
              <w:rPr>
                <w:rFonts w:ascii="Times New Roman" w:eastAsia="Calibri" w:hAnsi="Times New Roman" w:cs="Times New Roman"/>
                <w:sz w:val="18"/>
                <w:szCs w:val="18"/>
              </w:rPr>
            </w:pPr>
            <w:r w:rsidRPr="00A91397">
              <w:rPr>
                <w:rFonts w:ascii="Times New Roman" w:eastAsia="Calibri" w:hAnsi="Times New Roman" w:cs="Times New Roman"/>
                <w:sz w:val="18"/>
                <w:szCs w:val="18"/>
              </w:rPr>
              <w:t>0,00</w:t>
            </w:r>
          </w:p>
        </w:tc>
      </w:tr>
      <w:tr w:rsidR="00A91397" w:rsidRPr="00A91397" w14:paraId="0F5BEA15"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F2F2F2"/>
            <w:hideMark/>
          </w:tcPr>
          <w:p w14:paraId="7E7EC516" w14:textId="77777777" w:rsidR="00A91397" w:rsidRPr="00A91397" w:rsidRDefault="00A91397" w:rsidP="00A91397">
            <w:pPr>
              <w:spacing w:after="0" w:line="259" w:lineRule="auto"/>
              <w:rPr>
                <w:rFonts w:ascii="Times New Roman" w:eastAsia="Calibri" w:hAnsi="Times New Roman" w:cs="Times New Roman"/>
                <w:sz w:val="18"/>
                <w:szCs w:val="18"/>
              </w:rPr>
            </w:pPr>
            <w:r w:rsidRPr="00A91397">
              <w:rPr>
                <w:rFonts w:ascii="Times New Roman" w:eastAsia="Calibri" w:hAnsi="Times New Roman" w:cs="Times New Roman"/>
                <w:sz w:val="18"/>
                <w:szCs w:val="18"/>
              </w:rPr>
              <w:t>366 Pomoći proračunskim korisnicima drugih proračuna</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605BE06A" w14:textId="77777777" w:rsidR="00A91397" w:rsidRPr="00A91397" w:rsidRDefault="00A91397" w:rsidP="00A91397">
            <w:pPr>
              <w:spacing w:after="0" w:line="259" w:lineRule="auto"/>
              <w:jc w:val="right"/>
              <w:rPr>
                <w:rFonts w:ascii="Times New Roman" w:eastAsia="Calibri" w:hAnsi="Times New Roman" w:cs="Times New Roman"/>
                <w:sz w:val="18"/>
                <w:szCs w:val="18"/>
              </w:rPr>
            </w:pPr>
            <w:r w:rsidRPr="00A91397">
              <w:rPr>
                <w:rFonts w:ascii="Times New Roman" w:eastAsia="Calibri" w:hAnsi="Times New Roman" w:cs="Times New Roman"/>
                <w:sz w:val="18"/>
                <w:szCs w:val="18"/>
              </w:rPr>
              <w:t>28.731,71</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3FBD336D" w14:textId="77777777" w:rsidR="00A91397" w:rsidRPr="00A91397" w:rsidRDefault="00A91397" w:rsidP="00A91397">
            <w:pPr>
              <w:spacing w:after="0" w:line="259" w:lineRule="auto"/>
              <w:jc w:val="right"/>
              <w:rPr>
                <w:rFonts w:ascii="Times New Roman" w:eastAsia="Calibri" w:hAnsi="Times New Roman" w:cs="Times New Roman"/>
                <w:sz w:val="18"/>
                <w:szCs w:val="18"/>
              </w:rPr>
            </w:pPr>
            <w:r w:rsidRPr="00A91397">
              <w:rPr>
                <w:rFonts w:ascii="Times New Roman" w:eastAsia="Calibri" w:hAnsi="Times New Roman" w:cs="Times New Roman"/>
                <w:sz w:val="18"/>
                <w:szCs w:val="18"/>
              </w:rPr>
              <w:t>43.000,00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586AAC2C" w14:textId="77777777" w:rsidR="00A91397" w:rsidRPr="00A91397" w:rsidRDefault="00A91397" w:rsidP="00A91397">
            <w:pPr>
              <w:spacing w:after="0" w:line="259" w:lineRule="auto"/>
              <w:jc w:val="right"/>
              <w:rPr>
                <w:rFonts w:ascii="Times New Roman" w:eastAsia="Calibri" w:hAnsi="Times New Roman" w:cs="Times New Roman"/>
                <w:sz w:val="18"/>
                <w:szCs w:val="18"/>
              </w:rPr>
            </w:pPr>
            <w:r w:rsidRPr="00A91397">
              <w:rPr>
                <w:rFonts w:ascii="Times New Roman" w:eastAsia="Calibri" w:hAnsi="Times New Roman" w:cs="Times New Roman"/>
                <w:sz w:val="18"/>
                <w:szCs w:val="18"/>
              </w:rPr>
              <w:t>28.840,19</w:t>
            </w:r>
          </w:p>
        </w:tc>
      </w:tr>
      <w:tr w:rsidR="00A91397" w:rsidRPr="00A91397" w14:paraId="2C8F0406" w14:textId="77777777" w:rsidTr="00F330BE">
        <w:tc>
          <w:tcPr>
            <w:tcW w:w="6273" w:type="dxa"/>
            <w:tcBorders>
              <w:top w:val="single" w:sz="4" w:space="0" w:color="auto"/>
              <w:left w:val="single" w:sz="4" w:space="0" w:color="auto"/>
              <w:bottom w:val="single" w:sz="4" w:space="0" w:color="auto"/>
              <w:right w:val="single" w:sz="4" w:space="0" w:color="auto"/>
            </w:tcBorders>
            <w:hideMark/>
          </w:tcPr>
          <w:p w14:paraId="542FCFCA" w14:textId="77777777" w:rsidR="00A91397" w:rsidRPr="00A91397" w:rsidRDefault="00A91397" w:rsidP="00A91397">
            <w:pPr>
              <w:spacing w:after="0" w:line="259" w:lineRule="auto"/>
              <w:rPr>
                <w:rFonts w:ascii="Times New Roman" w:eastAsia="Calibri" w:hAnsi="Times New Roman" w:cs="Times New Roman"/>
                <w:sz w:val="18"/>
                <w:szCs w:val="18"/>
              </w:rPr>
            </w:pPr>
            <w:r w:rsidRPr="00A91397">
              <w:rPr>
                <w:rFonts w:ascii="Times New Roman" w:eastAsia="Calibri" w:hAnsi="Times New Roman" w:cs="Times New Roman"/>
                <w:sz w:val="18"/>
                <w:szCs w:val="18"/>
              </w:rPr>
              <w:t>3661 Tekuće pomoći proračunskim korisnicima drugih proračuna</w:t>
            </w:r>
          </w:p>
        </w:tc>
        <w:tc>
          <w:tcPr>
            <w:tcW w:w="1300" w:type="dxa"/>
            <w:tcBorders>
              <w:top w:val="single" w:sz="4" w:space="0" w:color="auto"/>
              <w:left w:val="single" w:sz="4" w:space="0" w:color="auto"/>
              <w:bottom w:val="single" w:sz="4" w:space="0" w:color="auto"/>
              <w:right w:val="single" w:sz="4" w:space="0" w:color="auto"/>
            </w:tcBorders>
            <w:hideMark/>
          </w:tcPr>
          <w:p w14:paraId="49436002" w14:textId="77777777" w:rsidR="00A91397" w:rsidRPr="00A91397" w:rsidRDefault="00A91397" w:rsidP="00A91397">
            <w:pPr>
              <w:spacing w:after="0" w:line="259" w:lineRule="auto"/>
              <w:jc w:val="right"/>
              <w:rPr>
                <w:rFonts w:ascii="Times New Roman" w:eastAsia="Calibri" w:hAnsi="Times New Roman" w:cs="Times New Roman"/>
                <w:sz w:val="18"/>
                <w:szCs w:val="18"/>
              </w:rPr>
            </w:pPr>
            <w:r w:rsidRPr="00A91397">
              <w:rPr>
                <w:rFonts w:ascii="Times New Roman" w:eastAsia="Calibri" w:hAnsi="Times New Roman" w:cs="Times New Roman"/>
                <w:sz w:val="18"/>
                <w:szCs w:val="18"/>
              </w:rPr>
              <w:t>28.731,71</w:t>
            </w:r>
          </w:p>
        </w:tc>
        <w:tc>
          <w:tcPr>
            <w:tcW w:w="1300" w:type="dxa"/>
            <w:tcBorders>
              <w:top w:val="single" w:sz="4" w:space="0" w:color="auto"/>
              <w:left w:val="single" w:sz="4" w:space="0" w:color="auto"/>
              <w:bottom w:val="single" w:sz="4" w:space="0" w:color="auto"/>
              <w:right w:val="single" w:sz="4" w:space="0" w:color="auto"/>
            </w:tcBorders>
            <w:hideMark/>
          </w:tcPr>
          <w:p w14:paraId="38C70E95" w14:textId="77777777" w:rsidR="00A91397" w:rsidRPr="00A91397" w:rsidRDefault="00A91397" w:rsidP="00A91397">
            <w:pPr>
              <w:spacing w:after="0" w:line="259" w:lineRule="auto"/>
              <w:jc w:val="right"/>
              <w:rPr>
                <w:rFonts w:ascii="Times New Roman" w:eastAsia="Calibri" w:hAnsi="Times New Roman" w:cs="Times New Roman"/>
                <w:sz w:val="18"/>
                <w:szCs w:val="18"/>
              </w:rPr>
            </w:pPr>
            <w:r w:rsidRPr="00A91397">
              <w:rPr>
                <w:rFonts w:ascii="Times New Roman" w:eastAsia="Calibri" w:hAnsi="Times New Roman" w:cs="Times New Roman"/>
                <w:sz w:val="18"/>
                <w:szCs w:val="18"/>
              </w:rPr>
              <w:t>43.000,00</w:t>
            </w:r>
          </w:p>
        </w:tc>
        <w:tc>
          <w:tcPr>
            <w:tcW w:w="1300" w:type="dxa"/>
            <w:tcBorders>
              <w:top w:val="single" w:sz="4" w:space="0" w:color="auto"/>
              <w:left w:val="single" w:sz="4" w:space="0" w:color="auto"/>
              <w:bottom w:val="single" w:sz="4" w:space="0" w:color="auto"/>
              <w:right w:val="single" w:sz="4" w:space="0" w:color="auto"/>
            </w:tcBorders>
            <w:hideMark/>
          </w:tcPr>
          <w:p w14:paraId="47874C82" w14:textId="77777777" w:rsidR="00A91397" w:rsidRPr="00A91397" w:rsidRDefault="00A91397" w:rsidP="00A91397">
            <w:pPr>
              <w:spacing w:after="0" w:line="259" w:lineRule="auto"/>
              <w:jc w:val="right"/>
              <w:rPr>
                <w:rFonts w:ascii="Times New Roman" w:eastAsia="Calibri" w:hAnsi="Times New Roman" w:cs="Times New Roman"/>
                <w:sz w:val="18"/>
                <w:szCs w:val="18"/>
              </w:rPr>
            </w:pPr>
            <w:r w:rsidRPr="00A91397">
              <w:rPr>
                <w:rFonts w:ascii="Times New Roman" w:eastAsia="Calibri" w:hAnsi="Times New Roman" w:cs="Times New Roman"/>
                <w:sz w:val="18"/>
                <w:szCs w:val="18"/>
              </w:rPr>
              <w:t>28.840,19</w:t>
            </w:r>
          </w:p>
        </w:tc>
      </w:tr>
      <w:tr w:rsidR="00A91397" w:rsidRPr="00A91397" w14:paraId="4E57BD12"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DDEBF7"/>
            <w:hideMark/>
          </w:tcPr>
          <w:p w14:paraId="059A2A22" w14:textId="77777777" w:rsidR="00A91397" w:rsidRPr="00A91397" w:rsidRDefault="00A91397" w:rsidP="00A91397">
            <w:pPr>
              <w:spacing w:after="0" w:line="259" w:lineRule="auto"/>
              <w:rPr>
                <w:rFonts w:ascii="Times New Roman" w:eastAsia="Calibri" w:hAnsi="Times New Roman" w:cs="Times New Roman"/>
                <w:sz w:val="18"/>
                <w:szCs w:val="18"/>
              </w:rPr>
            </w:pPr>
            <w:r w:rsidRPr="00A91397">
              <w:rPr>
                <w:rFonts w:ascii="Times New Roman" w:eastAsia="Calibri" w:hAnsi="Times New Roman" w:cs="Times New Roman"/>
                <w:sz w:val="18"/>
                <w:szCs w:val="18"/>
              </w:rPr>
              <w:t>37 Naknade građanima i kućanstvima na temelju osiguranja i druge naknade</w:t>
            </w:r>
          </w:p>
        </w:tc>
        <w:tc>
          <w:tcPr>
            <w:tcW w:w="1300" w:type="dxa"/>
            <w:tcBorders>
              <w:top w:val="single" w:sz="4" w:space="0" w:color="auto"/>
              <w:left w:val="single" w:sz="4" w:space="0" w:color="auto"/>
              <w:bottom w:val="single" w:sz="4" w:space="0" w:color="auto"/>
              <w:right w:val="single" w:sz="4" w:space="0" w:color="auto"/>
            </w:tcBorders>
            <w:shd w:val="clear" w:color="auto" w:fill="DDEBF7"/>
            <w:hideMark/>
          </w:tcPr>
          <w:p w14:paraId="064F0690" w14:textId="77777777" w:rsidR="00A91397" w:rsidRPr="00A91397" w:rsidRDefault="00A91397" w:rsidP="00A91397">
            <w:pPr>
              <w:spacing w:after="0" w:line="259" w:lineRule="auto"/>
              <w:jc w:val="right"/>
              <w:rPr>
                <w:rFonts w:ascii="Times New Roman" w:eastAsia="Calibri" w:hAnsi="Times New Roman" w:cs="Times New Roman"/>
                <w:sz w:val="18"/>
                <w:szCs w:val="18"/>
              </w:rPr>
            </w:pPr>
            <w:r w:rsidRPr="00A91397">
              <w:rPr>
                <w:rFonts w:ascii="Times New Roman" w:eastAsia="Calibri" w:hAnsi="Times New Roman" w:cs="Times New Roman"/>
                <w:sz w:val="18"/>
                <w:szCs w:val="18"/>
              </w:rPr>
              <w:t>598.297,32</w:t>
            </w:r>
          </w:p>
        </w:tc>
        <w:tc>
          <w:tcPr>
            <w:tcW w:w="1300" w:type="dxa"/>
            <w:tcBorders>
              <w:top w:val="single" w:sz="4" w:space="0" w:color="auto"/>
              <w:left w:val="single" w:sz="4" w:space="0" w:color="auto"/>
              <w:bottom w:val="single" w:sz="4" w:space="0" w:color="auto"/>
              <w:right w:val="single" w:sz="4" w:space="0" w:color="auto"/>
            </w:tcBorders>
            <w:shd w:val="clear" w:color="auto" w:fill="DDEBF7"/>
            <w:hideMark/>
          </w:tcPr>
          <w:p w14:paraId="20BB7C3C" w14:textId="77777777" w:rsidR="00A91397" w:rsidRPr="00A91397" w:rsidRDefault="00A91397" w:rsidP="00A91397">
            <w:pPr>
              <w:spacing w:after="0" w:line="259" w:lineRule="auto"/>
              <w:jc w:val="right"/>
              <w:rPr>
                <w:rFonts w:ascii="Times New Roman" w:eastAsia="Calibri" w:hAnsi="Times New Roman" w:cs="Times New Roman"/>
                <w:sz w:val="18"/>
                <w:szCs w:val="18"/>
              </w:rPr>
            </w:pPr>
            <w:r w:rsidRPr="00A91397">
              <w:rPr>
                <w:rFonts w:ascii="Times New Roman" w:eastAsia="Calibri" w:hAnsi="Times New Roman" w:cs="Times New Roman"/>
                <w:sz w:val="18"/>
                <w:szCs w:val="18"/>
              </w:rPr>
              <w:t>715.775,47</w:t>
            </w:r>
          </w:p>
        </w:tc>
        <w:tc>
          <w:tcPr>
            <w:tcW w:w="1300" w:type="dxa"/>
            <w:tcBorders>
              <w:top w:val="single" w:sz="4" w:space="0" w:color="auto"/>
              <w:left w:val="single" w:sz="4" w:space="0" w:color="auto"/>
              <w:bottom w:val="single" w:sz="4" w:space="0" w:color="auto"/>
              <w:right w:val="single" w:sz="4" w:space="0" w:color="auto"/>
            </w:tcBorders>
            <w:shd w:val="clear" w:color="auto" w:fill="DDEBF7"/>
            <w:hideMark/>
          </w:tcPr>
          <w:p w14:paraId="5399CCEF" w14:textId="77777777" w:rsidR="00A91397" w:rsidRPr="00A91397" w:rsidRDefault="00A91397" w:rsidP="00A91397">
            <w:pPr>
              <w:spacing w:after="0" w:line="259" w:lineRule="auto"/>
              <w:jc w:val="right"/>
              <w:rPr>
                <w:rFonts w:ascii="Times New Roman" w:eastAsia="Calibri" w:hAnsi="Times New Roman" w:cs="Times New Roman"/>
                <w:sz w:val="18"/>
                <w:szCs w:val="18"/>
              </w:rPr>
            </w:pPr>
            <w:r w:rsidRPr="00A91397">
              <w:rPr>
                <w:rFonts w:ascii="Times New Roman" w:eastAsia="Calibri" w:hAnsi="Times New Roman" w:cs="Times New Roman"/>
                <w:sz w:val="18"/>
                <w:szCs w:val="18"/>
              </w:rPr>
              <w:t>589.148,29</w:t>
            </w:r>
          </w:p>
        </w:tc>
      </w:tr>
      <w:tr w:rsidR="00A91397" w:rsidRPr="00A91397" w14:paraId="58EE445D"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E6FFE5"/>
            <w:hideMark/>
          </w:tcPr>
          <w:p w14:paraId="16FD49FC" w14:textId="77777777" w:rsidR="00A91397" w:rsidRPr="00A91397" w:rsidRDefault="00A91397" w:rsidP="00A91397">
            <w:pPr>
              <w:spacing w:after="0" w:line="259" w:lineRule="auto"/>
              <w:rPr>
                <w:rFonts w:ascii="Times New Roman" w:eastAsia="Calibri" w:hAnsi="Times New Roman" w:cs="Times New Roman"/>
                <w:i/>
                <w:sz w:val="14"/>
                <w:szCs w:val="18"/>
              </w:rPr>
            </w:pPr>
            <w:r w:rsidRPr="00A91397">
              <w:rPr>
                <w:rFonts w:ascii="Times New Roman" w:eastAsia="Calibri" w:hAnsi="Times New Roman" w:cs="Times New Roman"/>
                <w:i/>
                <w:sz w:val="14"/>
                <w:szCs w:val="18"/>
              </w:rPr>
              <w:t xml:space="preserve">         11 PRIHODI OD POREZA</w:t>
            </w:r>
          </w:p>
        </w:tc>
        <w:tc>
          <w:tcPr>
            <w:tcW w:w="1300" w:type="dxa"/>
            <w:tcBorders>
              <w:top w:val="single" w:sz="4" w:space="0" w:color="auto"/>
              <w:left w:val="single" w:sz="4" w:space="0" w:color="auto"/>
              <w:bottom w:val="single" w:sz="4" w:space="0" w:color="auto"/>
              <w:right w:val="single" w:sz="4" w:space="0" w:color="auto"/>
            </w:tcBorders>
            <w:shd w:val="clear" w:color="auto" w:fill="E6FFE5"/>
            <w:hideMark/>
          </w:tcPr>
          <w:p w14:paraId="0E0C1859" w14:textId="77777777" w:rsidR="00A91397" w:rsidRPr="00A91397" w:rsidRDefault="00A91397" w:rsidP="00A91397">
            <w:pPr>
              <w:spacing w:after="0" w:line="259" w:lineRule="auto"/>
              <w:jc w:val="right"/>
              <w:rPr>
                <w:rFonts w:ascii="Times New Roman" w:eastAsia="Calibri" w:hAnsi="Times New Roman" w:cs="Times New Roman"/>
                <w:i/>
                <w:sz w:val="14"/>
                <w:szCs w:val="18"/>
              </w:rPr>
            </w:pPr>
            <w:r w:rsidRPr="00A91397">
              <w:rPr>
                <w:rFonts w:ascii="Times New Roman" w:eastAsia="Calibri" w:hAnsi="Times New Roman" w:cs="Times New Roman"/>
                <w:i/>
                <w:sz w:val="14"/>
                <w:szCs w:val="18"/>
              </w:rPr>
              <w:t>159.000,00</w:t>
            </w:r>
          </w:p>
        </w:tc>
        <w:tc>
          <w:tcPr>
            <w:tcW w:w="1300" w:type="dxa"/>
            <w:tcBorders>
              <w:top w:val="single" w:sz="4" w:space="0" w:color="auto"/>
              <w:left w:val="single" w:sz="4" w:space="0" w:color="auto"/>
              <w:bottom w:val="single" w:sz="4" w:space="0" w:color="auto"/>
              <w:right w:val="single" w:sz="4" w:space="0" w:color="auto"/>
            </w:tcBorders>
            <w:shd w:val="clear" w:color="auto" w:fill="E6FFE5"/>
            <w:hideMark/>
          </w:tcPr>
          <w:p w14:paraId="010ED2F8" w14:textId="77777777" w:rsidR="00A91397" w:rsidRPr="00A91397" w:rsidRDefault="00A91397" w:rsidP="00A91397">
            <w:pPr>
              <w:spacing w:after="0" w:line="259" w:lineRule="auto"/>
              <w:jc w:val="right"/>
              <w:rPr>
                <w:rFonts w:ascii="Times New Roman" w:eastAsia="Calibri" w:hAnsi="Times New Roman" w:cs="Times New Roman"/>
                <w:i/>
                <w:sz w:val="14"/>
                <w:szCs w:val="18"/>
              </w:rPr>
            </w:pPr>
            <w:r w:rsidRPr="00A91397">
              <w:rPr>
                <w:rFonts w:ascii="Times New Roman" w:eastAsia="Calibri" w:hAnsi="Times New Roman" w:cs="Times New Roman"/>
                <w:i/>
                <w:sz w:val="14"/>
                <w:szCs w:val="18"/>
              </w:rPr>
              <w:t>62.250,27</w:t>
            </w:r>
          </w:p>
        </w:tc>
        <w:tc>
          <w:tcPr>
            <w:tcW w:w="1300" w:type="dxa"/>
            <w:tcBorders>
              <w:top w:val="single" w:sz="4" w:space="0" w:color="auto"/>
              <w:left w:val="single" w:sz="4" w:space="0" w:color="auto"/>
              <w:bottom w:val="single" w:sz="4" w:space="0" w:color="auto"/>
              <w:right w:val="single" w:sz="4" w:space="0" w:color="auto"/>
            </w:tcBorders>
            <w:shd w:val="clear" w:color="auto" w:fill="E6FFE5"/>
            <w:hideMark/>
          </w:tcPr>
          <w:p w14:paraId="30C03642" w14:textId="77777777" w:rsidR="00A91397" w:rsidRPr="00A91397" w:rsidRDefault="00A91397" w:rsidP="00A91397">
            <w:pPr>
              <w:spacing w:after="0" w:line="259" w:lineRule="auto"/>
              <w:jc w:val="right"/>
              <w:rPr>
                <w:rFonts w:ascii="Times New Roman" w:eastAsia="Calibri" w:hAnsi="Times New Roman" w:cs="Times New Roman"/>
                <w:i/>
                <w:sz w:val="14"/>
                <w:szCs w:val="18"/>
              </w:rPr>
            </w:pPr>
            <w:r w:rsidRPr="00A91397">
              <w:rPr>
                <w:rFonts w:ascii="Times New Roman" w:eastAsia="Calibri" w:hAnsi="Times New Roman" w:cs="Times New Roman"/>
                <w:i/>
                <w:sz w:val="14"/>
                <w:szCs w:val="18"/>
              </w:rPr>
              <w:t>49.074,67</w:t>
            </w:r>
          </w:p>
        </w:tc>
      </w:tr>
      <w:tr w:rsidR="00A91397" w:rsidRPr="00A91397" w14:paraId="6C91EF04"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E6FFE5"/>
            <w:hideMark/>
          </w:tcPr>
          <w:p w14:paraId="47C18694" w14:textId="77777777" w:rsidR="00A91397" w:rsidRPr="00A91397" w:rsidRDefault="00A91397" w:rsidP="00A91397">
            <w:pPr>
              <w:spacing w:after="0" w:line="259" w:lineRule="auto"/>
              <w:rPr>
                <w:rFonts w:ascii="Times New Roman" w:eastAsia="Calibri" w:hAnsi="Times New Roman" w:cs="Times New Roman"/>
                <w:i/>
                <w:sz w:val="14"/>
                <w:szCs w:val="18"/>
              </w:rPr>
            </w:pPr>
            <w:r w:rsidRPr="00A91397">
              <w:rPr>
                <w:rFonts w:ascii="Times New Roman" w:eastAsia="Calibri" w:hAnsi="Times New Roman" w:cs="Times New Roman"/>
                <w:i/>
                <w:sz w:val="14"/>
                <w:szCs w:val="18"/>
              </w:rPr>
              <w:t xml:space="preserve">         13 PRIHODI OD NEFINANCIJSKE IMOVINE</w:t>
            </w:r>
          </w:p>
        </w:tc>
        <w:tc>
          <w:tcPr>
            <w:tcW w:w="1300" w:type="dxa"/>
            <w:tcBorders>
              <w:top w:val="single" w:sz="4" w:space="0" w:color="auto"/>
              <w:left w:val="single" w:sz="4" w:space="0" w:color="auto"/>
              <w:bottom w:val="single" w:sz="4" w:space="0" w:color="auto"/>
              <w:right w:val="single" w:sz="4" w:space="0" w:color="auto"/>
            </w:tcBorders>
            <w:shd w:val="clear" w:color="auto" w:fill="E6FFE5"/>
            <w:hideMark/>
          </w:tcPr>
          <w:p w14:paraId="6654B561" w14:textId="77777777" w:rsidR="00A91397" w:rsidRPr="00A91397" w:rsidRDefault="00A91397" w:rsidP="00A91397">
            <w:pPr>
              <w:spacing w:after="0" w:line="259" w:lineRule="auto"/>
              <w:jc w:val="right"/>
              <w:rPr>
                <w:rFonts w:ascii="Times New Roman" w:eastAsia="Calibri" w:hAnsi="Times New Roman" w:cs="Times New Roman"/>
                <w:i/>
                <w:sz w:val="14"/>
                <w:szCs w:val="18"/>
              </w:rPr>
            </w:pPr>
            <w:r w:rsidRPr="00A91397">
              <w:rPr>
                <w:rFonts w:ascii="Times New Roman" w:eastAsia="Calibri" w:hAnsi="Times New Roman" w:cs="Times New Roman"/>
                <w:i/>
                <w:sz w:val="14"/>
                <w:szCs w:val="18"/>
              </w:rPr>
              <w:t>0,00</w:t>
            </w:r>
          </w:p>
        </w:tc>
        <w:tc>
          <w:tcPr>
            <w:tcW w:w="1300" w:type="dxa"/>
            <w:tcBorders>
              <w:top w:val="single" w:sz="4" w:space="0" w:color="auto"/>
              <w:left w:val="single" w:sz="4" w:space="0" w:color="auto"/>
              <w:bottom w:val="single" w:sz="4" w:space="0" w:color="auto"/>
              <w:right w:val="single" w:sz="4" w:space="0" w:color="auto"/>
            </w:tcBorders>
            <w:shd w:val="clear" w:color="auto" w:fill="E6FFE5"/>
            <w:hideMark/>
          </w:tcPr>
          <w:p w14:paraId="5ABF2D5E" w14:textId="77777777" w:rsidR="00A91397" w:rsidRPr="00A91397" w:rsidRDefault="00A91397" w:rsidP="00A91397">
            <w:pPr>
              <w:spacing w:after="0" w:line="259" w:lineRule="auto"/>
              <w:jc w:val="right"/>
              <w:rPr>
                <w:rFonts w:ascii="Times New Roman" w:eastAsia="Calibri" w:hAnsi="Times New Roman" w:cs="Times New Roman"/>
                <w:i/>
                <w:sz w:val="14"/>
                <w:szCs w:val="18"/>
              </w:rPr>
            </w:pPr>
            <w:r w:rsidRPr="00A91397">
              <w:rPr>
                <w:rFonts w:ascii="Times New Roman" w:eastAsia="Calibri" w:hAnsi="Times New Roman" w:cs="Times New Roman"/>
                <w:i/>
                <w:sz w:val="14"/>
                <w:szCs w:val="18"/>
              </w:rPr>
              <w:t>12.665,20</w:t>
            </w:r>
          </w:p>
        </w:tc>
        <w:tc>
          <w:tcPr>
            <w:tcW w:w="1300" w:type="dxa"/>
            <w:tcBorders>
              <w:top w:val="single" w:sz="4" w:space="0" w:color="auto"/>
              <w:left w:val="single" w:sz="4" w:space="0" w:color="auto"/>
              <w:bottom w:val="single" w:sz="4" w:space="0" w:color="auto"/>
              <w:right w:val="single" w:sz="4" w:space="0" w:color="auto"/>
            </w:tcBorders>
            <w:shd w:val="clear" w:color="auto" w:fill="E6FFE5"/>
            <w:hideMark/>
          </w:tcPr>
          <w:p w14:paraId="733C54E6" w14:textId="77777777" w:rsidR="00A91397" w:rsidRPr="00A91397" w:rsidRDefault="00A91397" w:rsidP="00A91397">
            <w:pPr>
              <w:spacing w:after="0" w:line="259" w:lineRule="auto"/>
              <w:jc w:val="right"/>
              <w:rPr>
                <w:rFonts w:ascii="Times New Roman" w:eastAsia="Calibri" w:hAnsi="Times New Roman" w:cs="Times New Roman"/>
                <w:i/>
                <w:sz w:val="14"/>
                <w:szCs w:val="18"/>
              </w:rPr>
            </w:pPr>
            <w:r w:rsidRPr="00A91397">
              <w:rPr>
                <w:rFonts w:ascii="Times New Roman" w:eastAsia="Calibri" w:hAnsi="Times New Roman" w:cs="Times New Roman"/>
                <w:i/>
                <w:sz w:val="14"/>
                <w:szCs w:val="18"/>
              </w:rPr>
              <w:t>12.665,20</w:t>
            </w:r>
          </w:p>
        </w:tc>
      </w:tr>
      <w:tr w:rsidR="00A91397" w:rsidRPr="00A91397" w14:paraId="6B453915"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E6FFE5"/>
            <w:hideMark/>
          </w:tcPr>
          <w:p w14:paraId="358B6936" w14:textId="77777777" w:rsidR="00A91397" w:rsidRPr="00A91397" w:rsidRDefault="00A91397" w:rsidP="00A91397">
            <w:pPr>
              <w:spacing w:after="0" w:line="259" w:lineRule="auto"/>
              <w:rPr>
                <w:rFonts w:ascii="Times New Roman" w:eastAsia="Calibri" w:hAnsi="Times New Roman" w:cs="Times New Roman"/>
                <w:i/>
                <w:sz w:val="14"/>
                <w:szCs w:val="18"/>
              </w:rPr>
            </w:pPr>
            <w:r w:rsidRPr="00A91397">
              <w:rPr>
                <w:rFonts w:ascii="Times New Roman" w:eastAsia="Calibri" w:hAnsi="Times New Roman" w:cs="Times New Roman"/>
                <w:i/>
                <w:sz w:val="14"/>
                <w:szCs w:val="18"/>
              </w:rPr>
              <w:t xml:space="preserve">         19 KOMPENZACIJSKA MJERA</w:t>
            </w:r>
          </w:p>
        </w:tc>
        <w:tc>
          <w:tcPr>
            <w:tcW w:w="1300" w:type="dxa"/>
            <w:tcBorders>
              <w:top w:val="single" w:sz="4" w:space="0" w:color="auto"/>
              <w:left w:val="single" w:sz="4" w:space="0" w:color="auto"/>
              <w:bottom w:val="single" w:sz="4" w:space="0" w:color="auto"/>
              <w:right w:val="single" w:sz="4" w:space="0" w:color="auto"/>
            </w:tcBorders>
            <w:shd w:val="clear" w:color="auto" w:fill="E6FFE5"/>
            <w:hideMark/>
          </w:tcPr>
          <w:p w14:paraId="405000BA" w14:textId="77777777" w:rsidR="00A91397" w:rsidRPr="00A91397" w:rsidRDefault="00A91397" w:rsidP="00A91397">
            <w:pPr>
              <w:spacing w:after="0" w:line="259" w:lineRule="auto"/>
              <w:jc w:val="right"/>
              <w:rPr>
                <w:rFonts w:ascii="Times New Roman" w:eastAsia="Calibri" w:hAnsi="Times New Roman" w:cs="Times New Roman"/>
                <w:i/>
                <w:sz w:val="14"/>
                <w:szCs w:val="18"/>
              </w:rPr>
            </w:pPr>
            <w:r w:rsidRPr="00A91397">
              <w:rPr>
                <w:rFonts w:ascii="Times New Roman" w:eastAsia="Calibri" w:hAnsi="Times New Roman" w:cs="Times New Roman"/>
                <w:i/>
                <w:sz w:val="14"/>
                <w:szCs w:val="18"/>
              </w:rPr>
              <w:t>413.047,32</w:t>
            </w:r>
          </w:p>
        </w:tc>
        <w:tc>
          <w:tcPr>
            <w:tcW w:w="1300" w:type="dxa"/>
            <w:tcBorders>
              <w:top w:val="single" w:sz="4" w:space="0" w:color="auto"/>
              <w:left w:val="single" w:sz="4" w:space="0" w:color="auto"/>
              <w:bottom w:val="single" w:sz="4" w:space="0" w:color="auto"/>
              <w:right w:val="single" w:sz="4" w:space="0" w:color="auto"/>
            </w:tcBorders>
            <w:shd w:val="clear" w:color="auto" w:fill="E6FFE5"/>
            <w:hideMark/>
          </w:tcPr>
          <w:p w14:paraId="5838BDAE" w14:textId="77777777" w:rsidR="00A91397" w:rsidRPr="00A91397" w:rsidRDefault="00A91397" w:rsidP="00A91397">
            <w:pPr>
              <w:spacing w:after="0" w:line="259" w:lineRule="auto"/>
              <w:jc w:val="right"/>
              <w:rPr>
                <w:rFonts w:ascii="Times New Roman" w:eastAsia="Calibri" w:hAnsi="Times New Roman" w:cs="Times New Roman"/>
                <w:i/>
                <w:sz w:val="14"/>
                <w:szCs w:val="18"/>
              </w:rPr>
            </w:pPr>
            <w:r w:rsidRPr="00A91397">
              <w:rPr>
                <w:rFonts w:ascii="Times New Roman" w:eastAsia="Calibri" w:hAnsi="Times New Roman" w:cs="Times New Roman"/>
                <w:i/>
                <w:sz w:val="14"/>
                <w:szCs w:val="18"/>
              </w:rPr>
              <w:t>617.000,00</w:t>
            </w:r>
          </w:p>
        </w:tc>
        <w:tc>
          <w:tcPr>
            <w:tcW w:w="1300" w:type="dxa"/>
            <w:tcBorders>
              <w:top w:val="single" w:sz="4" w:space="0" w:color="auto"/>
              <w:left w:val="single" w:sz="4" w:space="0" w:color="auto"/>
              <w:bottom w:val="single" w:sz="4" w:space="0" w:color="auto"/>
              <w:right w:val="single" w:sz="4" w:space="0" w:color="auto"/>
            </w:tcBorders>
            <w:shd w:val="clear" w:color="auto" w:fill="E6FFE5"/>
            <w:hideMark/>
          </w:tcPr>
          <w:p w14:paraId="13D19B73" w14:textId="77777777" w:rsidR="00A91397" w:rsidRPr="00A91397" w:rsidRDefault="00A91397" w:rsidP="00A91397">
            <w:pPr>
              <w:spacing w:after="0" w:line="259" w:lineRule="auto"/>
              <w:jc w:val="right"/>
              <w:rPr>
                <w:rFonts w:ascii="Times New Roman" w:eastAsia="Calibri" w:hAnsi="Times New Roman" w:cs="Times New Roman"/>
                <w:i/>
                <w:sz w:val="14"/>
                <w:szCs w:val="18"/>
              </w:rPr>
            </w:pPr>
            <w:r w:rsidRPr="00A91397">
              <w:rPr>
                <w:rFonts w:ascii="Times New Roman" w:eastAsia="Calibri" w:hAnsi="Times New Roman" w:cs="Times New Roman"/>
                <w:i/>
                <w:sz w:val="14"/>
                <w:szCs w:val="18"/>
              </w:rPr>
              <w:t>503.548,42</w:t>
            </w:r>
          </w:p>
        </w:tc>
      </w:tr>
      <w:tr w:rsidR="00A91397" w:rsidRPr="00A91397" w14:paraId="57189AEA"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E6FFE5"/>
            <w:hideMark/>
          </w:tcPr>
          <w:p w14:paraId="59ABBE35" w14:textId="77777777" w:rsidR="00A91397" w:rsidRPr="00A91397" w:rsidRDefault="00A91397" w:rsidP="00A91397">
            <w:pPr>
              <w:spacing w:after="0" w:line="259" w:lineRule="auto"/>
              <w:rPr>
                <w:rFonts w:ascii="Times New Roman" w:eastAsia="Calibri" w:hAnsi="Times New Roman" w:cs="Times New Roman"/>
                <w:i/>
                <w:sz w:val="14"/>
                <w:szCs w:val="18"/>
              </w:rPr>
            </w:pPr>
            <w:r w:rsidRPr="00A91397">
              <w:rPr>
                <w:rFonts w:ascii="Times New Roman" w:eastAsia="Calibri" w:hAnsi="Times New Roman" w:cs="Times New Roman"/>
                <w:i/>
                <w:sz w:val="14"/>
                <w:szCs w:val="18"/>
              </w:rPr>
              <w:t xml:space="preserve">         511 TEKUĆE POMOĆI IZ ŽUPANIJSKOG PRORAČUNA</w:t>
            </w:r>
          </w:p>
        </w:tc>
        <w:tc>
          <w:tcPr>
            <w:tcW w:w="1300" w:type="dxa"/>
            <w:tcBorders>
              <w:top w:val="single" w:sz="4" w:space="0" w:color="auto"/>
              <w:left w:val="single" w:sz="4" w:space="0" w:color="auto"/>
              <w:bottom w:val="single" w:sz="4" w:space="0" w:color="auto"/>
              <w:right w:val="single" w:sz="4" w:space="0" w:color="auto"/>
            </w:tcBorders>
            <w:shd w:val="clear" w:color="auto" w:fill="E6FFE5"/>
            <w:hideMark/>
          </w:tcPr>
          <w:p w14:paraId="2CACE088" w14:textId="77777777" w:rsidR="00A91397" w:rsidRPr="00A91397" w:rsidRDefault="00A91397" w:rsidP="00A91397">
            <w:pPr>
              <w:spacing w:after="0" w:line="259" w:lineRule="auto"/>
              <w:jc w:val="right"/>
              <w:rPr>
                <w:rFonts w:ascii="Times New Roman" w:eastAsia="Calibri" w:hAnsi="Times New Roman" w:cs="Times New Roman"/>
                <w:i/>
                <w:sz w:val="14"/>
                <w:szCs w:val="18"/>
              </w:rPr>
            </w:pPr>
            <w:r w:rsidRPr="00A91397">
              <w:rPr>
                <w:rFonts w:ascii="Times New Roman" w:eastAsia="Calibri" w:hAnsi="Times New Roman" w:cs="Times New Roman"/>
                <w:i/>
                <w:sz w:val="14"/>
                <w:szCs w:val="18"/>
              </w:rPr>
              <w:t>26.250,00</w:t>
            </w:r>
          </w:p>
        </w:tc>
        <w:tc>
          <w:tcPr>
            <w:tcW w:w="1300" w:type="dxa"/>
            <w:tcBorders>
              <w:top w:val="single" w:sz="4" w:space="0" w:color="auto"/>
              <w:left w:val="single" w:sz="4" w:space="0" w:color="auto"/>
              <w:bottom w:val="single" w:sz="4" w:space="0" w:color="auto"/>
              <w:right w:val="single" w:sz="4" w:space="0" w:color="auto"/>
            </w:tcBorders>
            <w:shd w:val="clear" w:color="auto" w:fill="E6FFE5"/>
            <w:hideMark/>
          </w:tcPr>
          <w:p w14:paraId="7F2E7CBF" w14:textId="77777777" w:rsidR="00A91397" w:rsidRPr="00A91397" w:rsidRDefault="00A91397" w:rsidP="00A91397">
            <w:pPr>
              <w:spacing w:after="0" w:line="259" w:lineRule="auto"/>
              <w:jc w:val="right"/>
              <w:rPr>
                <w:rFonts w:ascii="Times New Roman" w:eastAsia="Calibri" w:hAnsi="Times New Roman" w:cs="Times New Roman"/>
                <w:i/>
                <w:sz w:val="14"/>
                <w:szCs w:val="18"/>
              </w:rPr>
            </w:pPr>
            <w:r w:rsidRPr="00A91397">
              <w:rPr>
                <w:rFonts w:ascii="Times New Roman" w:eastAsia="Calibri" w:hAnsi="Times New Roman" w:cs="Times New Roman"/>
                <w:i/>
                <w:sz w:val="14"/>
                <w:szCs w:val="18"/>
              </w:rPr>
              <w:t>23.860,00</w:t>
            </w:r>
          </w:p>
        </w:tc>
        <w:tc>
          <w:tcPr>
            <w:tcW w:w="1300" w:type="dxa"/>
            <w:tcBorders>
              <w:top w:val="single" w:sz="4" w:space="0" w:color="auto"/>
              <w:left w:val="single" w:sz="4" w:space="0" w:color="auto"/>
              <w:bottom w:val="single" w:sz="4" w:space="0" w:color="auto"/>
              <w:right w:val="single" w:sz="4" w:space="0" w:color="auto"/>
            </w:tcBorders>
            <w:shd w:val="clear" w:color="auto" w:fill="E6FFE5"/>
            <w:hideMark/>
          </w:tcPr>
          <w:p w14:paraId="3574A632" w14:textId="77777777" w:rsidR="00A91397" w:rsidRPr="00A91397" w:rsidRDefault="00A91397" w:rsidP="00A91397">
            <w:pPr>
              <w:spacing w:after="0" w:line="259" w:lineRule="auto"/>
              <w:jc w:val="right"/>
              <w:rPr>
                <w:rFonts w:ascii="Times New Roman" w:eastAsia="Calibri" w:hAnsi="Times New Roman" w:cs="Times New Roman"/>
                <w:i/>
                <w:sz w:val="14"/>
                <w:szCs w:val="18"/>
              </w:rPr>
            </w:pPr>
            <w:r w:rsidRPr="00A91397">
              <w:rPr>
                <w:rFonts w:ascii="Times New Roman" w:eastAsia="Calibri" w:hAnsi="Times New Roman" w:cs="Times New Roman"/>
                <w:i/>
                <w:sz w:val="14"/>
                <w:szCs w:val="18"/>
              </w:rPr>
              <w:t>23.860,00</w:t>
            </w:r>
          </w:p>
        </w:tc>
      </w:tr>
      <w:tr w:rsidR="00A91397" w:rsidRPr="00A91397" w14:paraId="53A5B1C7"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F2F2F2"/>
            <w:hideMark/>
          </w:tcPr>
          <w:p w14:paraId="65FBD92C" w14:textId="77777777" w:rsidR="00A91397" w:rsidRPr="00A91397" w:rsidRDefault="00A91397" w:rsidP="00A91397">
            <w:pPr>
              <w:spacing w:after="0" w:line="259" w:lineRule="auto"/>
              <w:rPr>
                <w:rFonts w:ascii="Times New Roman" w:eastAsia="Calibri" w:hAnsi="Times New Roman" w:cs="Times New Roman"/>
                <w:sz w:val="18"/>
                <w:szCs w:val="18"/>
              </w:rPr>
            </w:pPr>
            <w:r w:rsidRPr="00A91397">
              <w:rPr>
                <w:rFonts w:ascii="Times New Roman" w:eastAsia="Calibri" w:hAnsi="Times New Roman" w:cs="Times New Roman"/>
                <w:sz w:val="18"/>
                <w:szCs w:val="18"/>
              </w:rPr>
              <w:t>372 Ostale naknade građanima i kućanstvima iz proračuna</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09C768D8" w14:textId="77777777" w:rsidR="00A91397" w:rsidRPr="00A91397" w:rsidRDefault="00A91397" w:rsidP="00A91397">
            <w:pPr>
              <w:spacing w:after="0" w:line="259" w:lineRule="auto"/>
              <w:jc w:val="right"/>
              <w:rPr>
                <w:rFonts w:ascii="Times New Roman" w:eastAsia="Calibri" w:hAnsi="Times New Roman" w:cs="Times New Roman"/>
                <w:sz w:val="18"/>
                <w:szCs w:val="18"/>
              </w:rPr>
            </w:pPr>
            <w:r w:rsidRPr="00A91397">
              <w:rPr>
                <w:rFonts w:ascii="Times New Roman" w:eastAsia="Calibri" w:hAnsi="Times New Roman" w:cs="Times New Roman"/>
                <w:sz w:val="18"/>
                <w:szCs w:val="18"/>
              </w:rPr>
              <w:t>598.297,32</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420DE39C" w14:textId="77777777" w:rsidR="00A91397" w:rsidRPr="00A91397" w:rsidRDefault="00A91397" w:rsidP="00A91397">
            <w:pPr>
              <w:spacing w:after="0" w:line="259" w:lineRule="auto"/>
              <w:jc w:val="right"/>
              <w:rPr>
                <w:rFonts w:ascii="Times New Roman" w:eastAsia="Calibri" w:hAnsi="Times New Roman" w:cs="Times New Roman"/>
                <w:sz w:val="18"/>
                <w:szCs w:val="18"/>
              </w:rPr>
            </w:pPr>
            <w:r w:rsidRPr="00A91397">
              <w:rPr>
                <w:rFonts w:ascii="Times New Roman" w:eastAsia="Calibri" w:hAnsi="Times New Roman" w:cs="Times New Roman"/>
                <w:sz w:val="18"/>
                <w:szCs w:val="18"/>
              </w:rPr>
              <w:t>715.775,47</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29E1B9E8" w14:textId="77777777" w:rsidR="00A91397" w:rsidRPr="00A91397" w:rsidRDefault="00A91397" w:rsidP="00A91397">
            <w:pPr>
              <w:spacing w:after="0" w:line="259" w:lineRule="auto"/>
              <w:jc w:val="right"/>
              <w:rPr>
                <w:rFonts w:ascii="Times New Roman" w:eastAsia="Calibri" w:hAnsi="Times New Roman" w:cs="Times New Roman"/>
                <w:sz w:val="18"/>
                <w:szCs w:val="18"/>
              </w:rPr>
            </w:pPr>
            <w:r w:rsidRPr="00A91397">
              <w:rPr>
                <w:rFonts w:ascii="Times New Roman" w:eastAsia="Calibri" w:hAnsi="Times New Roman" w:cs="Times New Roman"/>
                <w:sz w:val="18"/>
                <w:szCs w:val="18"/>
              </w:rPr>
              <w:t>589.148,29</w:t>
            </w:r>
          </w:p>
        </w:tc>
      </w:tr>
      <w:tr w:rsidR="00A91397" w:rsidRPr="00A91397" w14:paraId="193ADF57" w14:textId="77777777" w:rsidTr="00F330BE">
        <w:tc>
          <w:tcPr>
            <w:tcW w:w="6273" w:type="dxa"/>
            <w:tcBorders>
              <w:top w:val="single" w:sz="4" w:space="0" w:color="auto"/>
              <w:left w:val="single" w:sz="4" w:space="0" w:color="auto"/>
              <w:bottom w:val="single" w:sz="4" w:space="0" w:color="auto"/>
              <w:right w:val="single" w:sz="4" w:space="0" w:color="auto"/>
            </w:tcBorders>
            <w:hideMark/>
          </w:tcPr>
          <w:p w14:paraId="16A1F77D" w14:textId="77777777" w:rsidR="00A91397" w:rsidRPr="00A91397" w:rsidRDefault="00A91397" w:rsidP="00A91397">
            <w:pPr>
              <w:spacing w:after="0" w:line="259" w:lineRule="auto"/>
              <w:rPr>
                <w:rFonts w:ascii="Times New Roman" w:eastAsia="Calibri" w:hAnsi="Times New Roman" w:cs="Times New Roman"/>
                <w:sz w:val="18"/>
                <w:szCs w:val="18"/>
              </w:rPr>
            </w:pPr>
            <w:r w:rsidRPr="00A91397">
              <w:rPr>
                <w:rFonts w:ascii="Times New Roman" w:eastAsia="Calibri" w:hAnsi="Times New Roman" w:cs="Times New Roman"/>
                <w:sz w:val="18"/>
                <w:szCs w:val="18"/>
              </w:rPr>
              <w:t>3721 Naknade građanima i kućanstvima u novcu</w:t>
            </w:r>
          </w:p>
        </w:tc>
        <w:tc>
          <w:tcPr>
            <w:tcW w:w="1300" w:type="dxa"/>
            <w:tcBorders>
              <w:top w:val="single" w:sz="4" w:space="0" w:color="auto"/>
              <w:left w:val="single" w:sz="4" w:space="0" w:color="auto"/>
              <w:bottom w:val="single" w:sz="4" w:space="0" w:color="auto"/>
              <w:right w:val="single" w:sz="4" w:space="0" w:color="auto"/>
            </w:tcBorders>
            <w:hideMark/>
          </w:tcPr>
          <w:p w14:paraId="5EA021DE" w14:textId="77777777" w:rsidR="00A91397" w:rsidRPr="00A91397" w:rsidRDefault="00A91397" w:rsidP="00A91397">
            <w:pPr>
              <w:spacing w:after="0" w:line="259" w:lineRule="auto"/>
              <w:jc w:val="right"/>
              <w:rPr>
                <w:rFonts w:ascii="Times New Roman" w:eastAsia="Calibri" w:hAnsi="Times New Roman" w:cs="Times New Roman"/>
                <w:sz w:val="18"/>
                <w:szCs w:val="18"/>
              </w:rPr>
            </w:pPr>
            <w:r w:rsidRPr="00A91397">
              <w:rPr>
                <w:rFonts w:ascii="Times New Roman" w:eastAsia="Calibri" w:hAnsi="Times New Roman" w:cs="Times New Roman"/>
                <w:sz w:val="18"/>
                <w:szCs w:val="18"/>
              </w:rPr>
              <w:t>256.158,99</w:t>
            </w:r>
          </w:p>
        </w:tc>
        <w:tc>
          <w:tcPr>
            <w:tcW w:w="1300" w:type="dxa"/>
            <w:tcBorders>
              <w:top w:val="single" w:sz="4" w:space="0" w:color="auto"/>
              <w:left w:val="single" w:sz="4" w:space="0" w:color="auto"/>
              <w:bottom w:val="single" w:sz="4" w:space="0" w:color="auto"/>
              <w:right w:val="single" w:sz="4" w:space="0" w:color="auto"/>
            </w:tcBorders>
            <w:hideMark/>
          </w:tcPr>
          <w:p w14:paraId="404028FA" w14:textId="77777777" w:rsidR="00A91397" w:rsidRPr="00A91397" w:rsidRDefault="00A91397" w:rsidP="00A91397">
            <w:pPr>
              <w:spacing w:after="0" w:line="259" w:lineRule="auto"/>
              <w:jc w:val="right"/>
              <w:rPr>
                <w:rFonts w:ascii="Times New Roman" w:eastAsia="Calibri" w:hAnsi="Times New Roman" w:cs="Times New Roman"/>
                <w:sz w:val="18"/>
                <w:szCs w:val="18"/>
              </w:rPr>
            </w:pPr>
            <w:r w:rsidRPr="00A91397">
              <w:rPr>
                <w:rFonts w:ascii="Times New Roman" w:eastAsia="Calibri" w:hAnsi="Times New Roman" w:cs="Times New Roman"/>
                <w:sz w:val="18"/>
                <w:szCs w:val="18"/>
              </w:rPr>
              <w:t>322.000,00</w:t>
            </w:r>
          </w:p>
        </w:tc>
        <w:tc>
          <w:tcPr>
            <w:tcW w:w="1300" w:type="dxa"/>
            <w:tcBorders>
              <w:top w:val="single" w:sz="4" w:space="0" w:color="auto"/>
              <w:left w:val="single" w:sz="4" w:space="0" w:color="auto"/>
              <w:bottom w:val="single" w:sz="4" w:space="0" w:color="auto"/>
              <w:right w:val="single" w:sz="4" w:space="0" w:color="auto"/>
            </w:tcBorders>
            <w:hideMark/>
          </w:tcPr>
          <w:p w14:paraId="7870C4CD" w14:textId="77777777" w:rsidR="00A91397" w:rsidRPr="00A91397" w:rsidRDefault="00A91397" w:rsidP="00A91397">
            <w:pPr>
              <w:spacing w:after="0" w:line="259" w:lineRule="auto"/>
              <w:jc w:val="right"/>
              <w:rPr>
                <w:rFonts w:ascii="Times New Roman" w:eastAsia="Calibri" w:hAnsi="Times New Roman" w:cs="Times New Roman"/>
                <w:sz w:val="18"/>
                <w:szCs w:val="18"/>
              </w:rPr>
            </w:pPr>
            <w:r w:rsidRPr="00A91397">
              <w:rPr>
                <w:rFonts w:ascii="Times New Roman" w:eastAsia="Calibri" w:hAnsi="Times New Roman" w:cs="Times New Roman"/>
                <w:sz w:val="18"/>
                <w:szCs w:val="18"/>
              </w:rPr>
              <w:t>248.700,00</w:t>
            </w:r>
          </w:p>
        </w:tc>
      </w:tr>
      <w:tr w:rsidR="00A91397" w:rsidRPr="00A91397" w14:paraId="7C46E77B" w14:textId="77777777" w:rsidTr="00F330BE">
        <w:tc>
          <w:tcPr>
            <w:tcW w:w="6273" w:type="dxa"/>
            <w:tcBorders>
              <w:top w:val="single" w:sz="4" w:space="0" w:color="auto"/>
              <w:left w:val="single" w:sz="4" w:space="0" w:color="auto"/>
              <w:bottom w:val="single" w:sz="4" w:space="0" w:color="auto"/>
              <w:right w:val="single" w:sz="4" w:space="0" w:color="auto"/>
            </w:tcBorders>
            <w:hideMark/>
          </w:tcPr>
          <w:p w14:paraId="0296D19E" w14:textId="77777777" w:rsidR="00A91397" w:rsidRPr="00A91397" w:rsidRDefault="00A91397" w:rsidP="00A91397">
            <w:pPr>
              <w:spacing w:after="0" w:line="259" w:lineRule="auto"/>
              <w:rPr>
                <w:rFonts w:ascii="Times New Roman" w:eastAsia="Calibri" w:hAnsi="Times New Roman" w:cs="Times New Roman"/>
                <w:sz w:val="18"/>
                <w:szCs w:val="18"/>
              </w:rPr>
            </w:pPr>
            <w:r w:rsidRPr="00A91397">
              <w:rPr>
                <w:rFonts w:ascii="Times New Roman" w:eastAsia="Calibri" w:hAnsi="Times New Roman" w:cs="Times New Roman"/>
                <w:sz w:val="18"/>
                <w:szCs w:val="18"/>
              </w:rPr>
              <w:t>3722 Naknade građanima i kućanstvima u naravi</w:t>
            </w:r>
          </w:p>
        </w:tc>
        <w:tc>
          <w:tcPr>
            <w:tcW w:w="1300" w:type="dxa"/>
            <w:tcBorders>
              <w:top w:val="single" w:sz="4" w:space="0" w:color="auto"/>
              <w:left w:val="single" w:sz="4" w:space="0" w:color="auto"/>
              <w:bottom w:val="single" w:sz="4" w:space="0" w:color="auto"/>
              <w:right w:val="single" w:sz="4" w:space="0" w:color="auto"/>
            </w:tcBorders>
            <w:hideMark/>
          </w:tcPr>
          <w:p w14:paraId="6EF45909" w14:textId="77777777" w:rsidR="00A91397" w:rsidRPr="00A91397" w:rsidRDefault="00A91397" w:rsidP="00A91397">
            <w:pPr>
              <w:spacing w:after="0" w:line="259" w:lineRule="auto"/>
              <w:jc w:val="right"/>
              <w:rPr>
                <w:rFonts w:ascii="Times New Roman" w:eastAsia="Calibri" w:hAnsi="Times New Roman" w:cs="Times New Roman"/>
                <w:sz w:val="18"/>
                <w:szCs w:val="18"/>
              </w:rPr>
            </w:pPr>
            <w:r w:rsidRPr="00A91397">
              <w:rPr>
                <w:rFonts w:ascii="Times New Roman" w:eastAsia="Calibri" w:hAnsi="Times New Roman" w:cs="Times New Roman"/>
                <w:sz w:val="18"/>
                <w:szCs w:val="18"/>
              </w:rPr>
              <w:t>342.138,33</w:t>
            </w:r>
          </w:p>
        </w:tc>
        <w:tc>
          <w:tcPr>
            <w:tcW w:w="1300" w:type="dxa"/>
            <w:tcBorders>
              <w:top w:val="single" w:sz="4" w:space="0" w:color="auto"/>
              <w:left w:val="single" w:sz="4" w:space="0" w:color="auto"/>
              <w:bottom w:val="single" w:sz="4" w:space="0" w:color="auto"/>
              <w:right w:val="single" w:sz="4" w:space="0" w:color="auto"/>
            </w:tcBorders>
            <w:hideMark/>
          </w:tcPr>
          <w:p w14:paraId="2F08A8C8" w14:textId="77777777" w:rsidR="00A91397" w:rsidRPr="00A91397" w:rsidRDefault="00A91397" w:rsidP="00A91397">
            <w:pPr>
              <w:spacing w:after="0" w:line="259" w:lineRule="auto"/>
              <w:jc w:val="right"/>
              <w:rPr>
                <w:rFonts w:ascii="Times New Roman" w:eastAsia="Calibri" w:hAnsi="Times New Roman" w:cs="Times New Roman"/>
                <w:sz w:val="18"/>
                <w:szCs w:val="18"/>
              </w:rPr>
            </w:pPr>
            <w:r w:rsidRPr="00A91397">
              <w:rPr>
                <w:rFonts w:ascii="Times New Roman" w:eastAsia="Calibri" w:hAnsi="Times New Roman" w:cs="Times New Roman"/>
                <w:sz w:val="18"/>
                <w:szCs w:val="18"/>
              </w:rPr>
              <w:t>393.775,47</w:t>
            </w:r>
          </w:p>
        </w:tc>
        <w:tc>
          <w:tcPr>
            <w:tcW w:w="1300" w:type="dxa"/>
            <w:tcBorders>
              <w:top w:val="single" w:sz="4" w:space="0" w:color="auto"/>
              <w:left w:val="single" w:sz="4" w:space="0" w:color="auto"/>
              <w:bottom w:val="single" w:sz="4" w:space="0" w:color="auto"/>
              <w:right w:val="single" w:sz="4" w:space="0" w:color="auto"/>
            </w:tcBorders>
            <w:hideMark/>
          </w:tcPr>
          <w:p w14:paraId="7A3FCA75" w14:textId="77777777" w:rsidR="00A91397" w:rsidRPr="00A91397" w:rsidRDefault="00A91397" w:rsidP="00A91397">
            <w:pPr>
              <w:spacing w:after="0" w:line="259" w:lineRule="auto"/>
              <w:jc w:val="right"/>
              <w:rPr>
                <w:rFonts w:ascii="Times New Roman" w:eastAsia="Calibri" w:hAnsi="Times New Roman" w:cs="Times New Roman"/>
                <w:sz w:val="18"/>
                <w:szCs w:val="18"/>
              </w:rPr>
            </w:pPr>
            <w:r w:rsidRPr="00A91397">
              <w:rPr>
                <w:rFonts w:ascii="Times New Roman" w:eastAsia="Calibri" w:hAnsi="Times New Roman" w:cs="Times New Roman"/>
                <w:sz w:val="18"/>
                <w:szCs w:val="18"/>
              </w:rPr>
              <w:t>340.448,29</w:t>
            </w:r>
          </w:p>
        </w:tc>
      </w:tr>
      <w:tr w:rsidR="00A91397" w:rsidRPr="00A91397" w14:paraId="55853DCC"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DDEBF7"/>
            <w:hideMark/>
          </w:tcPr>
          <w:p w14:paraId="472B58FD" w14:textId="77777777" w:rsidR="00A91397" w:rsidRPr="00A91397" w:rsidRDefault="00A91397" w:rsidP="00A91397">
            <w:pPr>
              <w:spacing w:after="0" w:line="259" w:lineRule="auto"/>
              <w:rPr>
                <w:rFonts w:ascii="Times New Roman" w:eastAsia="Calibri" w:hAnsi="Times New Roman" w:cs="Times New Roman"/>
                <w:sz w:val="18"/>
                <w:szCs w:val="18"/>
              </w:rPr>
            </w:pPr>
            <w:r w:rsidRPr="00A91397">
              <w:rPr>
                <w:rFonts w:ascii="Times New Roman" w:eastAsia="Calibri" w:hAnsi="Times New Roman" w:cs="Times New Roman"/>
                <w:sz w:val="18"/>
                <w:szCs w:val="18"/>
              </w:rPr>
              <w:t>38 Ostali rashodi</w:t>
            </w:r>
          </w:p>
        </w:tc>
        <w:tc>
          <w:tcPr>
            <w:tcW w:w="1300" w:type="dxa"/>
            <w:tcBorders>
              <w:top w:val="single" w:sz="4" w:space="0" w:color="auto"/>
              <w:left w:val="single" w:sz="4" w:space="0" w:color="auto"/>
              <w:bottom w:val="single" w:sz="4" w:space="0" w:color="auto"/>
              <w:right w:val="single" w:sz="4" w:space="0" w:color="auto"/>
            </w:tcBorders>
            <w:shd w:val="clear" w:color="auto" w:fill="DDEBF7"/>
            <w:hideMark/>
          </w:tcPr>
          <w:p w14:paraId="6501ACC3" w14:textId="77777777" w:rsidR="00A91397" w:rsidRPr="00A91397" w:rsidRDefault="00A91397" w:rsidP="00A91397">
            <w:pPr>
              <w:spacing w:after="0" w:line="259" w:lineRule="auto"/>
              <w:jc w:val="right"/>
              <w:rPr>
                <w:rFonts w:ascii="Times New Roman" w:eastAsia="Calibri" w:hAnsi="Times New Roman" w:cs="Times New Roman"/>
                <w:sz w:val="18"/>
                <w:szCs w:val="18"/>
              </w:rPr>
            </w:pPr>
            <w:r w:rsidRPr="00A91397">
              <w:rPr>
                <w:rFonts w:ascii="Times New Roman" w:eastAsia="Calibri" w:hAnsi="Times New Roman" w:cs="Times New Roman"/>
                <w:sz w:val="18"/>
                <w:szCs w:val="18"/>
              </w:rPr>
              <w:t>263.151,51</w:t>
            </w:r>
          </w:p>
        </w:tc>
        <w:tc>
          <w:tcPr>
            <w:tcW w:w="1300" w:type="dxa"/>
            <w:tcBorders>
              <w:top w:val="single" w:sz="4" w:space="0" w:color="auto"/>
              <w:left w:val="single" w:sz="4" w:space="0" w:color="auto"/>
              <w:bottom w:val="single" w:sz="4" w:space="0" w:color="auto"/>
              <w:right w:val="single" w:sz="4" w:space="0" w:color="auto"/>
            </w:tcBorders>
            <w:shd w:val="clear" w:color="auto" w:fill="DDEBF7"/>
            <w:hideMark/>
          </w:tcPr>
          <w:p w14:paraId="0C4DA04A" w14:textId="77777777" w:rsidR="00A91397" w:rsidRPr="00A91397" w:rsidRDefault="00A91397" w:rsidP="00A91397">
            <w:pPr>
              <w:spacing w:after="0" w:line="259" w:lineRule="auto"/>
              <w:jc w:val="right"/>
              <w:rPr>
                <w:rFonts w:ascii="Times New Roman" w:eastAsia="Calibri" w:hAnsi="Times New Roman" w:cs="Times New Roman"/>
                <w:sz w:val="18"/>
                <w:szCs w:val="18"/>
              </w:rPr>
            </w:pPr>
            <w:r w:rsidRPr="00A91397">
              <w:rPr>
                <w:rFonts w:ascii="Times New Roman" w:eastAsia="Calibri" w:hAnsi="Times New Roman" w:cs="Times New Roman"/>
                <w:sz w:val="18"/>
                <w:szCs w:val="18"/>
              </w:rPr>
              <w:t>484.827,16</w:t>
            </w:r>
          </w:p>
        </w:tc>
        <w:tc>
          <w:tcPr>
            <w:tcW w:w="1300" w:type="dxa"/>
            <w:tcBorders>
              <w:top w:val="single" w:sz="4" w:space="0" w:color="auto"/>
              <w:left w:val="single" w:sz="4" w:space="0" w:color="auto"/>
              <w:bottom w:val="single" w:sz="4" w:space="0" w:color="auto"/>
              <w:right w:val="single" w:sz="4" w:space="0" w:color="auto"/>
            </w:tcBorders>
            <w:shd w:val="clear" w:color="auto" w:fill="DDEBF7"/>
            <w:hideMark/>
          </w:tcPr>
          <w:p w14:paraId="190AFC7E" w14:textId="77777777" w:rsidR="00A91397" w:rsidRPr="00A91397" w:rsidRDefault="00A91397" w:rsidP="00A91397">
            <w:pPr>
              <w:spacing w:after="0" w:line="259" w:lineRule="auto"/>
              <w:jc w:val="right"/>
              <w:rPr>
                <w:rFonts w:ascii="Times New Roman" w:eastAsia="Calibri" w:hAnsi="Times New Roman" w:cs="Times New Roman"/>
                <w:sz w:val="18"/>
                <w:szCs w:val="18"/>
              </w:rPr>
            </w:pPr>
            <w:r w:rsidRPr="00A91397">
              <w:rPr>
                <w:rFonts w:ascii="Times New Roman" w:eastAsia="Calibri" w:hAnsi="Times New Roman" w:cs="Times New Roman"/>
                <w:sz w:val="18"/>
                <w:szCs w:val="18"/>
              </w:rPr>
              <w:t>368.639,66</w:t>
            </w:r>
          </w:p>
        </w:tc>
      </w:tr>
      <w:tr w:rsidR="00A91397" w:rsidRPr="00A91397" w14:paraId="44480443"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E6FFE5"/>
            <w:hideMark/>
          </w:tcPr>
          <w:p w14:paraId="73A094A5" w14:textId="77777777" w:rsidR="00A91397" w:rsidRPr="00A91397" w:rsidRDefault="00A91397" w:rsidP="00A91397">
            <w:pPr>
              <w:spacing w:after="0" w:line="259" w:lineRule="auto"/>
              <w:rPr>
                <w:rFonts w:ascii="Times New Roman" w:eastAsia="Calibri" w:hAnsi="Times New Roman" w:cs="Times New Roman"/>
                <w:i/>
                <w:sz w:val="14"/>
                <w:szCs w:val="18"/>
              </w:rPr>
            </w:pPr>
            <w:r w:rsidRPr="00A91397">
              <w:rPr>
                <w:rFonts w:ascii="Times New Roman" w:eastAsia="Calibri" w:hAnsi="Times New Roman" w:cs="Times New Roman"/>
                <w:i/>
                <w:sz w:val="14"/>
                <w:szCs w:val="18"/>
              </w:rPr>
              <w:t xml:space="preserve">         11 PRIHODI OD POREZA</w:t>
            </w:r>
          </w:p>
        </w:tc>
        <w:tc>
          <w:tcPr>
            <w:tcW w:w="1300" w:type="dxa"/>
            <w:tcBorders>
              <w:top w:val="single" w:sz="4" w:space="0" w:color="auto"/>
              <w:left w:val="single" w:sz="4" w:space="0" w:color="auto"/>
              <w:bottom w:val="single" w:sz="4" w:space="0" w:color="auto"/>
              <w:right w:val="single" w:sz="4" w:space="0" w:color="auto"/>
            </w:tcBorders>
            <w:shd w:val="clear" w:color="auto" w:fill="E6FFE5"/>
            <w:hideMark/>
          </w:tcPr>
          <w:p w14:paraId="72738077" w14:textId="77777777" w:rsidR="00A91397" w:rsidRPr="00A91397" w:rsidRDefault="00A91397" w:rsidP="00A91397">
            <w:pPr>
              <w:spacing w:after="0" w:line="259" w:lineRule="auto"/>
              <w:jc w:val="right"/>
              <w:rPr>
                <w:rFonts w:ascii="Times New Roman" w:eastAsia="Calibri" w:hAnsi="Times New Roman" w:cs="Times New Roman"/>
                <w:i/>
                <w:sz w:val="14"/>
                <w:szCs w:val="18"/>
              </w:rPr>
            </w:pPr>
            <w:r w:rsidRPr="00A91397">
              <w:rPr>
                <w:rFonts w:ascii="Times New Roman" w:eastAsia="Calibri" w:hAnsi="Times New Roman" w:cs="Times New Roman"/>
                <w:i/>
                <w:sz w:val="14"/>
                <w:szCs w:val="18"/>
              </w:rPr>
              <w:t>0,00</w:t>
            </w:r>
          </w:p>
        </w:tc>
        <w:tc>
          <w:tcPr>
            <w:tcW w:w="1300" w:type="dxa"/>
            <w:tcBorders>
              <w:top w:val="single" w:sz="4" w:space="0" w:color="auto"/>
              <w:left w:val="single" w:sz="4" w:space="0" w:color="auto"/>
              <w:bottom w:val="single" w:sz="4" w:space="0" w:color="auto"/>
              <w:right w:val="single" w:sz="4" w:space="0" w:color="auto"/>
            </w:tcBorders>
            <w:shd w:val="clear" w:color="auto" w:fill="E6FFE5"/>
            <w:hideMark/>
          </w:tcPr>
          <w:p w14:paraId="54143F41" w14:textId="77777777" w:rsidR="00A91397" w:rsidRPr="00A91397" w:rsidRDefault="00A91397" w:rsidP="00A91397">
            <w:pPr>
              <w:spacing w:after="0" w:line="259" w:lineRule="auto"/>
              <w:jc w:val="right"/>
              <w:rPr>
                <w:rFonts w:ascii="Times New Roman" w:eastAsia="Calibri" w:hAnsi="Times New Roman" w:cs="Times New Roman"/>
                <w:i/>
                <w:sz w:val="14"/>
                <w:szCs w:val="18"/>
              </w:rPr>
            </w:pPr>
            <w:r w:rsidRPr="00A91397">
              <w:rPr>
                <w:rFonts w:ascii="Times New Roman" w:eastAsia="Calibri" w:hAnsi="Times New Roman" w:cs="Times New Roman"/>
                <w:i/>
                <w:sz w:val="14"/>
                <w:szCs w:val="18"/>
              </w:rPr>
              <w:t>76.800,00</w:t>
            </w:r>
          </w:p>
        </w:tc>
        <w:tc>
          <w:tcPr>
            <w:tcW w:w="1300" w:type="dxa"/>
            <w:tcBorders>
              <w:top w:val="single" w:sz="4" w:space="0" w:color="auto"/>
              <w:left w:val="single" w:sz="4" w:space="0" w:color="auto"/>
              <w:bottom w:val="single" w:sz="4" w:space="0" w:color="auto"/>
              <w:right w:val="single" w:sz="4" w:space="0" w:color="auto"/>
            </w:tcBorders>
            <w:shd w:val="clear" w:color="auto" w:fill="E6FFE5"/>
            <w:hideMark/>
          </w:tcPr>
          <w:p w14:paraId="27CB7B5A" w14:textId="77777777" w:rsidR="00A91397" w:rsidRPr="00A91397" w:rsidRDefault="00A91397" w:rsidP="00A91397">
            <w:pPr>
              <w:spacing w:after="0" w:line="259" w:lineRule="auto"/>
              <w:jc w:val="right"/>
              <w:rPr>
                <w:rFonts w:ascii="Times New Roman" w:eastAsia="Calibri" w:hAnsi="Times New Roman" w:cs="Times New Roman"/>
                <w:i/>
                <w:sz w:val="14"/>
                <w:szCs w:val="18"/>
              </w:rPr>
            </w:pPr>
            <w:r w:rsidRPr="00A91397">
              <w:rPr>
                <w:rFonts w:ascii="Times New Roman" w:eastAsia="Calibri" w:hAnsi="Times New Roman" w:cs="Times New Roman"/>
                <w:i/>
                <w:sz w:val="14"/>
                <w:szCs w:val="18"/>
              </w:rPr>
              <w:t>19.112,50</w:t>
            </w:r>
          </w:p>
        </w:tc>
      </w:tr>
      <w:tr w:rsidR="00A91397" w:rsidRPr="00A91397" w14:paraId="356D3F6E"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E6FFE5"/>
            <w:hideMark/>
          </w:tcPr>
          <w:p w14:paraId="19D84CA4" w14:textId="77777777" w:rsidR="00A91397" w:rsidRPr="00A91397" w:rsidRDefault="00A91397" w:rsidP="00A91397">
            <w:pPr>
              <w:spacing w:after="0" w:line="259" w:lineRule="auto"/>
              <w:rPr>
                <w:rFonts w:ascii="Times New Roman" w:eastAsia="Calibri" w:hAnsi="Times New Roman" w:cs="Times New Roman"/>
                <w:i/>
                <w:sz w:val="14"/>
                <w:szCs w:val="18"/>
              </w:rPr>
            </w:pPr>
            <w:r w:rsidRPr="00A91397">
              <w:rPr>
                <w:rFonts w:ascii="Times New Roman" w:eastAsia="Calibri" w:hAnsi="Times New Roman" w:cs="Times New Roman"/>
                <w:i/>
                <w:sz w:val="14"/>
                <w:szCs w:val="18"/>
              </w:rPr>
              <w:t xml:space="preserve">         13 PRIHODI OD NEFINANCIJSKE IMOVINE</w:t>
            </w:r>
          </w:p>
        </w:tc>
        <w:tc>
          <w:tcPr>
            <w:tcW w:w="1300" w:type="dxa"/>
            <w:tcBorders>
              <w:top w:val="single" w:sz="4" w:space="0" w:color="auto"/>
              <w:left w:val="single" w:sz="4" w:space="0" w:color="auto"/>
              <w:bottom w:val="single" w:sz="4" w:space="0" w:color="auto"/>
              <w:right w:val="single" w:sz="4" w:space="0" w:color="auto"/>
            </w:tcBorders>
            <w:shd w:val="clear" w:color="auto" w:fill="E6FFE5"/>
            <w:hideMark/>
          </w:tcPr>
          <w:p w14:paraId="1A01024D" w14:textId="77777777" w:rsidR="00A91397" w:rsidRPr="00A91397" w:rsidRDefault="00A91397" w:rsidP="00A91397">
            <w:pPr>
              <w:spacing w:after="0" w:line="259" w:lineRule="auto"/>
              <w:jc w:val="right"/>
              <w:rPr>
                <w:rFonts w:ascii="Times New Roman" w:eastAsia="Calibri" w:hAnsi="Times New Roman" w:cs="Times New Roman"/>
                <w:i/>
                <w:sz w:val="14"/>
                <w:szCs w:val="18"/>
              </w:rPr>
            </w:pPr>
            <w:r w:rsidRPr="00A91397">
              <w:rPr>
                <w:rFonts w:ascii="Times New Roman" w:eastAsia="Calibri" w:hAnsi="Times New Roman" w:cs="Times New Roman"/>
                <w:i/>
                <w:sz w:val="14"/>
                <w:szCs w:val="18"/>
              </w:rPr>
              <w:t>6.000,00</w:t>
            </w:r>
          </w:p>
        </w:tc>
        <w:tc>
          <w:tcPr>
            <w:tcW w:w="1300" w:type="dxa"/>
            <w:tcBorders>
              <w:top w:val="single" w:sz="4" w:space="0" w:color="auto"/>
              <w:left w:val="single" w:sz="4" w:space="0" w:color="auto"/>
              <w:bottom w:val="single" w:sz="4" w:space="0" w:color="auto"/>
              <w:right w:val="single" w:sz="4" w:space="0" w:color="auto"/>
            </w:tcBorders>
            <w:shd w:val="clear" w:color="auto" w:fill="E6FFE5"/>
            <w:hideMark/>
          </w:tcPr>
          <w:p w14:paraId="33C20BD4" w14:textId="77777777" w:rsidR="00A91397" w:rsidRPr="00A91397" w:rsidRDefault="00A91397" w:rsidP="00A91397">
            <w:pPr>
              <w:spacing w:after="0" w:line="259" w:lineRule="auto"/>
              <w:jc w:val="right"/>
              <w:rPr>
                <w:rFonts w:ascii="Times New Roman" w:eastAsia="Calibri" w:hAnsi="Times New Roman" w:cs="Times New Roman"/>
                <w:i/>
                <w:sz w:val="14"/>
                <w:szCs w:val="18"/>
              </w:rPr>
            </w:pPr>
            <w:r w:rsidRPr="00A91397">
              <w:rPr>
                <w:rFonts w:ascii="Times New Roman" w:eastAsia="Calibri" w:hAnsi="Times New Roman" w:cs="Times New Roman"/>
                <w:i/>
                <w:sz w:val="14"/>
                <w:szCs w:val="18"/>
              </w:rPr>
              <w:t>5.000,00</w:t>
            </w:r>
          </w:p>
        </w:tc>
        <w:tc>
          <w:tcPr>
            <w:tcW w:w="1300" w:type="dxa"/>
            <w:tcBorders>
              <w:top w:val="single" w:sz="4" w:space="0" w:color="auto"/>
              <w:left w:val="single" w:sz="4" w:space="0" w:color="auto"/>
              <w:bottom w:val="single" w:sz="4" w:space="0" w:color="auto"/>
              <w:right w:val="single" w:sz="4" w:space="0" w:color="auto"/>
            </w:tcBorders>
            <w:shd w:val="clear" w:color="auto" w:fill="E6FFE5"/>
            <w:hideMark/>
          </w:tcPr>
          <w:p w14:paraId="364CA546" w14:textId="77777777" w:rsidR="00A91397" w:rsidRPr="00A91397" w:rsidRDefault="00A91397" w:rsidP="00A91397">
            <w:pPr>
              <w:spacing w:after="0" w:line="259" w:lineRule="auto"/>
              <w:jc w:val="right"/>
              <w:rPr>
                <w:rFonts w:ascii="Times New Roman" w:eastAsia="Calibri" w:hAnsi="Times New Roman" w:cs="Times New Roman"/>
                <w:i/>
                <w:sz w:val="14"/>
                <w:szCs w:val="18"/>
              </w:rPr>
            </w:pPr>
            <w:r w:rsidRPr="00A91397">
              <w:rPr>
                <w:rFonts w:ascii="Times New Roman" w:eastAsia="Calibri" w:hAnsi="Times New Roman" w:cs="Times New Roman"/>
                <w:i/>
                <w:sz w:val="14"/>
                <w:szCs w:val="18"/>
              </w:rPr>
              <w:t>1.500,00</w:t>
            </w:r>
          </w:p>
        </w:tc>
      </w:tr>
      <w:tr w:rsidR="00A91397" w:rsidRPr="00A91397" w14:paraId="595DB1EC"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E6FFE5"/>
            <w:hideMark/>
          </w:tcPr>
          <w:p w14:paraId="3B272000" w14:textId="77777777" w:rsidR="00A91397" w:rsidRPr="00A91397" w:rsidRDefault="00A91397" w:rsidP="00A91397">
            <w:pPr>
              <w:spacing w:after="0" w:line="259" w:lineRule="auto"/>
              <w:rPr>
                <w:rFonts w:ascii="Times New Roman" w:eastAsia="Calibri" w:hAnsi="Times New Roman" w:cs="Times New Roman"/>
                <w:i/>
                <w:sz w:val="14"/>
                <w:szCs w:val="18"/>
              </w:rPr>
            </w:pPr>
            <w:r w:rsidRPr="00A91397">
              <w:rPr>
                <w:rFonts w:ascii="Times New Roman" w:eastAsia="Calibri" w:hAnsi="Times New Roman" w:cs="Times New Roman"/>
                <w:i/>
                <w:sz w:val="14"/>
                <w:szCs w:val="18"/>
              </w:rPr>
              <w:t xml:space="preserve">         19 KOMPENZACIJSKA MJERA</w:t>
            </w:r>
          </w:p>
        </w:tc>
        <w:tc>
          <w:tcPr>
            <w:tcW w:w="1300" w:type="dxa"/>
            <w:tcBorders>
              <w:top w:val="single" w:sz="4" w:space="0" w:color="auto"/>
              <w:left w:val="single" w:sz="4" w:space="0" w:color="auto"/>
              <w:bottom w:val="single" w:sz="4" w:space="0" w:color="auto"/>
              <w:right w:val="single" w:sz="4" w:space="0" w:color="auto"/>
            </w:tcBorders>
            <w:shd w:val="clear" w:color="auto" w:fill="E6FFE5"/>
            <w:hideMark/>
          </w:tcPr>
          <w:p w14:paraId="67036CF3" w14:textId="77777777" w:rsidR="00A91397" w:rsidRPr="00A91397" w:rsidRDefault="00A91397" w:rsidP="00A91397">
            <w:pPr>
              <w:spacing w:after="0" w:line="259" w:lineRule="auto"/>
              <w:jc w:val="right"/>
              <w:rPr>
                <w:rFonts w:ascii="Times New Roman" w:eastAsia="Calibri" w:hAnsi="Times New Roman" w:cs="Times New Roman"/>
                <w:i/>
                <w:sz w:val="14"/>
                <w:szCs w:val="18"/>
              </w:rPr>
            </w:pPr>
            <w:r w:rsidRPr="00A91397">
              <w:rPr>
                <w:rFonts w:ascii="Times New Roman" w:eastAsia="Calibri" w:hAnsi="Times New Roman" w:cs="Times New Roman"/>
                <w:i/>
                <w:sz w:val="14"/>
                <w:szCs w:val="18"/>
              </w:rPr>
              <w:t>257.151,51</w:t>
            </w:r>
          </w:p>
        </w:tc>
        <w:tc>
          <w:tcPr>
            <w:tcW w:w="1300" w:type="dxa"/>
            <w:tcBorders>
              <w:top w:val="single" w:sz="4" w:space="0" w:color="auto"/>
              <w:left w:val="single" w:sz="4" w:space="0" w:color="auto"/>
              <w:bottom w:val="single" w:sz="4" w:space="0" w:color="auto"/>
              <w:right w:val="single" w:sz="4" w:space="0" w:color="auto"/>
            </w:tcBorders>
            <w:shd w:val="clear" w:color="auto" w:fill="E6FFE5"/>
            <w:hideMark/>
          </w:tcPr>
          <w:p w14:paraId="09779506" w14:textId="77777777" w:rsidR="00A91397" w:rsidRPr="00A91397" w:rsidRDefault="00A91397" w:rsidP="00A91397">
            <w:pPr>
              <w:spacing w:after="0" w:line="259" w:lineRule="auto"/>
              <w:jc w:val="right"/>
              <w:rPr>
                <w:rFonts w:ascii="Times New Roman" w:eastAsia="Calibri" w:hAnsi="Times New Roman" w:cs="Times New Roman"/>
                <w:i/>
                <w:sz w:val="14"/>
                <w:szCs w:val="18"/>
              </w:rPr>
            </w:pPr>
            <w:r w:rsidRPr="00A91397">
              <w:rPr>
                <w:rFonts w:ascii="Times New Roman" w:eastAsia="Calibri" w:hAnsi="Times New Roman" w:cs="Times New Roman"/>
                <w:i/>
                <w:sz w:val="14"/>
                <w:szCs w:val="18"/>
              </w:rPr>
              <w:t>403.027,16</w:t>
            </w:r>
          </w:p>
        </w:tc>
        <w:tc>
          <w:tcPr>
            <w:tcW w:w="1300" w:type="dxa"/>
            <w:tcBorders>
              <w:top w:val="single" w:sz="4" w:space="0" w:color="auto"/>
              <w:left w:val="single" w:sz="4" w:space="0" w:color="auto"/>
              <w:bottom w:val="single" w:sz="4" w:space="0" w:color="auto"/>
              <w:right w:val="single" w:sz="4" w:space="0" w:color="auto"/>
            </w:tcBorders>
            <w:shd w:val="clear" w:color="auto" w:fill="E6FFE5"/>
            <w:hideMark/>
          </w:tcPr>
          <w:p w14:paraId="4B9CCC7D" w14:textId="77777777" w:rsidR="00A91397" w:rsidRPr="00A91397" w:rsidRDefault="00A91397" w:rsidP="00A91397">
            <w:pPr>
              <w:spacing w:after="0" w:line="259" w:lineRule="auto"/>
              <w:jc w:val="right"/>
              <w:rPr>
                <w:rFonts w:ascii="Times New Roman" w:eastAsia="Calibri" w:hAnsi="Times New Roman" w:cs="Times New Roman"/>
                <w:i/>
                <w:sz w:val="14"/>
                <w:szCs w:val="18"/>
              </w:rPr>
            </w:pPr>
            <w:r w:rsidRPr="00A91397">
              <w:rPr>
                <w:rFonts w:ascii="Times New Roman" w:eastAsia="Calibri" w:hAnsi="Times New Roman" w:cs="Times New Roman"/>
                <w:i/>
                <w:sz w:val="14"/>
                <w:szCs w:val="18"/>
              </w:rPr>
              <w:t>348.027,16</w:t>
            </w:r>
          </w:p>
        </w:tc>
      </w:tr>
      <w:tr w:rsidR="00A91397" w:rsidRPr="00A91397" w14:paraId="08E93B59"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F2F2F2"/>
            <w:hideMark/>
          </w:tcPr>
          <w:p w14:paraId="7A7F94C1" w14:textId="77777777" w:rsidR="00A91397" w:rsidRPr="00A91397" w:rsidRDefault="00A91397" w:rsidP="00A91397">
            <w:pPr>
              <w:spacing w:after="0" w:line="259" w:lineRule="auto"/>
              <w:rPr>
                <w:rFonts w:ascii="Times New Roman" w:eastAsia="Calibri" w:hAnsi="Times New Roman" w:cs="Times New Roman"/>
                <w:sz w:val="18"/>
                <w:szCs w:val="18"/>
              </w:rPr>
            </w:pPr>
            <w:r w:rsidRPr="00A91397">
              <w:rPr>
                <w:rFonts w:ascii="Times New Roman" w:eastAsia="Calibri" w:hAnsi="Times New Roman" w:cs="Times New Roman"/>
                <w:sz w:val="18"/>
                <w:szCs w:val="18"/>
              </w:rPr>
              <w:t>381 Tekuće donacije</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0B7AB125" w14:textId="77777777" w:rsidR="00A91397" w:rsidRPr="00A91397" w:rsidRDefault="00A91397" w:rsidP="00A91397">
            <w:pPr>
              <w:spacing w:after="0" w:line="259" w:lineRule="auto"/>
              <w:jc w:val="right"/>
              <w:rPr>
                <w:rFonts w:ascii="Times New Roman" w:eastAsia="Calibri" w:hAnsi="Times New Roman" w:cs="Times New Roman"/>
                <w:sz w:val="18"/>
                <w:szCs w:val="18"/>
              </w:rPr>
            </w:pPr>
            <w:r w:rsidRPr="00A91397">
              <w:rPr>
                <w:rFonts w:ascii="Times New Roman" w:eastAsia="Calibri" w:hAnsi="Times New Roman" w:cs="Times New Roman"/>
                <w:sz w:val="18"/>
                <w:szCs w:val="18"/>
              </w:rPr>
              <w:t>261.685,53</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7CEA83D2" w14:textId="77777777" w:rsidR="00A91397" w:rsidRPr="00A91397" w:rsidRDefault="00A91397" w:rsidP="00A91397">
            <w:pPr>
              <w:spacing w:after="0" w:line="259" w:lineRule="auto"/>
              <w:jc w:val="right"/>
              <w:rPr>
                <w:rFonts w:ascii="Times New Roman" w:eastAsia="Calibri" w:hAnsi="Times New Roman" w:cs="Times New Roman"/>
                <w:sz w:val="18"/>
                <w:szCs w:val="18"/>
              </w:rPr>
            </w:pPr>
            <w:r w:rsidRPr="00A91397">
              <w:rPr>
                <w:rFonts w:ascii="Times New Roman" w:eastAsia="Calibri" w:hAnsi="Times New Roman" w:cs="Times New Roman"/>
                <w:sz w:val="18"/>
                <w:szCs w:val="18"/>
              </w:rPr>
              <w:t>471.827,16</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4BD01602" w14:textId="77777777" w:rsidR="00A91397" w:rsidRPr="00A91397" w:rsidRDefault="00A91397" w:rsidP="00A91397">
            <w:pPr>
              <w:spacing w:after="0" w:line="259" w:lineRule="auto"/>
              <w:jc w:val="right"/>
              <w:rPr>
                <w:rFonts w:ascii="Times New Roman" w:eastAsia="Calibri" w:hAnsi="Times New Roman" w:cs="Times New Roman"/>
                <w:sz w:val="18"/>
                <w:szCs w:val="18"/>
              </w:rPr>
            </w:pPr>
            <w:r w:rsidRPr="00A91397">
              <w:rPr>
                <w:rFonts w:ascii="Times New Roman" w:eastAsia="Calibri" w:hAnsi="Times New Roman" w:cs="Times New Roman"/>
                <w:sz w:val="18"/>
                <w:szCs w:val="18"/>
              </w:rPr>
              <w:t>368.639,66</w:t>
            </w:r>
          </w:p>
        </w:tc>
      </w:tr>
      <w:tr w:rsidR="00A91397" w:rsidRPr="00A91397" w14:paraId="675128B1" w14:textId="77777777" w:rsidTr="00F330BE">
        <w:tc>
          <w:tcPr>
            <w:tcW w:w="6273" w:type="dxa"/>
            <w:tcBorders>
              <w:top w:val="single" w:sz="4" w:space="0" w:color="auto"/>
              <w:left w:val="single" w:sz="4" w:space="0" w:color="auto"/>
              <w:bottom w:val="single" w:sz="4" w:space="0" w:color="auto"/>
              <w:right w:val="single" w:sz="4" w:space="0" w:color="auto"/>
            </w:tcBorders>
            <w:hideMark/>
          </w:tcPr>
          <w:p w14:paraId="76967908" w14:textId="77777777" w:rsidR="00A91397" w:rsidRPr="00A91397" w:rsidRDefault="00A91397" w:rsidP="00A91397">
            <w:pPr>
              <w:spacing w:after="0" w:line="259" w:lineRule="auto"/>
              <w:rPr>
                <w:rFonts w:ascii="Times New Roman" w:eastAsia="Calibri" w:hAnsi="Times New Roman" w:cs="Times New Roman"/>
                <w:sz w:val="18"/>
                <w:szCs w:val="18"/>
              </w:rPr>
            </w:pPr>
            <w:r w:rsidRPr="00A91397">
              <w:rPr>
                <w:rFonts w:ascii="Times New Roman" w:eastAsia="Calibri" w:hAnsi="Times New Roman" w:cs="Times New Roman"/>
                <w:sz w:val="18"/>
                <w:szCs w:val="18"/>
              </w:rPr>
              <w:t>3811 Tekuće donacije u novcu</w:t>
            </w:r>
          </w:p>
        </w:tc>
        <w:tc>
          <w:tcPr>
            <w:tcW w:w="1300" w:type="dxa"/>
            <w:tcBorders>
              <w:top w:val="single" w:sz="4" w:space="0" w:color="auto"/>
              <w:left w:val="single" w:sz="4" w:space="0" w:color="auto"/>
              <w:bottom w:val="single" w:sz="4" w:space="0" w:color="auto"/>
              <w:right w:val="single" w:sz="4" w:space="0" w:color="auto"/>
            </w:tcBorders>
            <w:hideMark/>
          </w:tcPr>
          <w:p w14:paraId="05AE0E7D" w14:textId="77777777" w:rsidR="00A91397" w:rsidRPr="00A91397" w:rsidRDefault="00A91397" w:rsidP="00A91397">
            <w:pPr>
              <w:spacing w:after="0" w:line="259" w:lineRule="auto"/>
              <w:jc w:val="right"/>
              <w:rPr>
                <w:rFonts w:ascii="Times New Roman" w:eastAsia="Calibri" w:hAnsi="Times New Roman" w:cs="Times New Roman"/>
                <w:sz w:val="18"/>
                <w:szCs w:val="18"/>
              </w:rPr>
            </w:pPr>
            <w:r w:rsidRPr="00A91397">
              <w:rPr>
                <w:rFonts w:ascii="Times New Roman" w:eastAsia="Calibri" w:hAnsi="Times New Roman" w:cs="Times New Roman"/>
                <w:sz w:val="18"/>
                <w:szCs w:val="18"/>
              </w:rPr>
              <w:t>261.685,53</w:t>
            </w:r>
          </w:p>
        </w:tc>
        <w:tc>
          <w:tcPr>
            <w:tcW w:w="1300" w:type="dxa"/>
            <w:tcBorders>
              <w:top w:val="single" w:sz="4" w:space="0" w:color="auto"/>
              <w:left w:val="single" w:sz="4" w:space="0" w:color="auto"/>
              <w:bottom w:val="single" w:sz="4" w:space="0" w:color="auto"/>
              <w:right w:val="single" w:sz="4" w:space="0" w:color="auto"/>
            </w:tcBorders>
            <w:hideMark/>
          </w:tcPr>
          <w:p w14:paraId="016E7827" w14:textId="77777777" w:rsidR="00A91397" w:rsidRPr="00A91397" w:rsidRDefault="00A91397" w:rsidP="00A91397">
            <w:pPr>
              <w:spacing w:after="0" w:line="259" w:lineRule="auto"/>
              <w:jc w:val="right"/>
              <w:rPr>
                <w:rFonts w:ascii="Times New Roman" w:eastAsia="Calibri" w:hAnsi="Times New Roman" w:cs="Times New Roman"/>
                <w:sz w:val="18"/>
                <w:szCs w:val="18"/>
              </w:rPr>
            </w:pPr>
            <w:r w:rsidRPr="00A91397">
              <w:rPr>
                <w:rFonts w:ascii="Times New Roman" w:eastAsia="Calibri" w:hAnsi="Times New Roman" w:cs="Times New Roman"/>
                <w:sz w:val="18"/>
                <w:szCs w:val="18"/>
              </w:rPr>
              <w:t>471.827,16</w:t>
            </w:r>
          </w:p>
        </w:tc>
        <w:tc>
          <w:tcPr>
            <w:tcW w:w="1300" w:type="dxa"/>
            <w:tcBorders>
              <w:top w:val="single" w:sz="4" w:space="0" w:color="auto"/>
              <w:left w:val="single" w:sz="4" w:space="0" w:color="auto"/>
              <w:bottom w:val="single" w:sz="4" w:space="0" w:color="auto"/>
              <w:right w:val="single" w:sz="4" w:space="0" w:color="auto"/>
            </w:tcBorders>
            <w:hideMark/>
          </w:tcPr>
          <w:p w14:paraId="06042020" w14:textId="77777777" w:rsidR="00A91397" w:rsidRPr="00A91397" w:rsidRDefault="00A91397" w:rsidP="00A91397">
            <w:pPr>
              <w:spacing w:after="0" w:line="259" w:lineRule="auto"/>
              <w:jc w:val="right"/>
              <w:rPr>
                <w:rFonts w:ascii="Times New Roman" w:eastAsia="Calibri" w:hAnsi="Times New Roman" w:cs="Times New Roman"/>
                <w:sz w:val="18"/>
                <w:szCs w:val="18"/>
              </w:rPr>
            </w:pPr>
            <w:r w:rsidRPr="00A91397">
              <w:rPr>
                <w:rFonts w:ascii="Times New Roman" w:eastAsia="Calibri" w:hAnsi="Times New Roman" w:cs="Times New Roman"/>
                <w:sz w:val="18"/>
                <w:szCs w:val="18"/>
              </w:rPr>
              <w:t>368.639,66</w:t>
            </w:r>
          </w:p>
        </w:tc>
      </w:tr>
      <w:tr w:rsidR="00A91397" w:rsidRPr="00A91397" w14:paraId="59293AD7"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F2F2F2"/>
            <w:hideMark/>
          </w:tcPr>
          <w:p w14:paraId="2F92F510" w14:textId="77777777" w:rsidR="00A91397" w:rsidRPr="00A91397" w:rsidRDefault="00A91397" w:rsidP="00A91397">
            <w:pPr>
              <w:spacing w:after="0" w:line="259" w:lineRule="auto"/>
              <w:rPr>
                <w:rFonts w:ascii="Times New Roman" w:eastAsia="Calibri" w:hAnsi="Times New Roman" w:cs="Times New Roman"/>
                <w:sz w:val="18"/>
                <w:szCs w:val="18"/>
              </w:rPr>
            </w:pPr>
            <w:r w:rsidRPr="00A91397">
              <w:rPr>
                <w:rFonts w:ascii="Times New Roman" w:eastAsia="Calibri" w:hAnsi="Times New Roman" w:cs="Times New Roman"/>
                <w:sz w:val="18"/>
                <w:szCs w:val="18"/>
              </w:rPr>
              <w:t>385 Proračunska zaliha</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33D02A79" w14:textId="77777777" w:rsidR="00A91397" w:rsidRPr="00A91397" w:rsidRDefault="00A91397" w:rsidP="00A91397">
            <w:pPr>
              <w:spacing w:after="0" w:line="259" w:lineRule="auto"/>
              <w:jc w:val="right"/>
              <w:rPr>
                <w:rFonts w:ascii="Times New Roman" w:eastAsia="Calibri" w:hAnsi="Times New Roman" w:cs="Times New Roman"/>
                <w:sz w:val="18"/>
                <w:szCs w:val="18"/>
              </w:rPr>
            </w:pPr>
            <w:r w:rsidRPr="00A91397">
              <w:rPr>
                <w:rFonts w:ascii="Times New Roman" w:eastAsia="Calibri" w:hAnsi="Times New Roman" w:cs="Times New Roman"/>
                <w:sz w:val="18"/>
                <w:szCs w:val="18"/>
              </w:rPr>
              <w:t>0,00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53FA3E9F" w14:textId="77777777" w:rsidR="00A91397" w:rsidRPr="00A91397" w:rsidRDefault="00A91397" w:rsidP="00A91397">
            <w:pPr>
              <w:spacing w:after="0" w:line="259" w:lineRule="auto"/>
              <w:jc w:val="right"/>
              <w:rPr>
                <w:rFonts w:ascii="Times New Roman" w:eastAsia="Calibri" w:hAnsi="Times New Roman" w:cs="Times New Roman"/>
                <w:sz w:val="18"/>
                <w:szCs w:val="18"/>
              </w:rPr>
            </w:pPr>
            <w:r w:rsidRPr="00A91397">
              <w:rPr>
                <w:rFonts w:ascii="Times New Roman" w:eastAsia="Calibri" w:hAnsi="Times New Roman" w:cs="Times New Roman"/>
                <w:sz w:val="18"/>
                <w:szCs w:val="18"/>
              </w:rPr>
              <w:t>10.000,00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42412B5C" w14:textId="77777777" w:rsidR="00A91397" w:rsidRPr="00A91397" w:rsidRDefault="00A91397" w:rsidP="00A91397">
            <w:pPr>
              <w:spacing w:after="0" w:line="259" w:lineRule="auto"/>
              <w:jc w:val="right"/>
              <w:rPr>
                <w:rFonts w:ascii="Times New Roman" w:eastAsia="Calibri" w:hAnsi="Times New Roman" w:cs="Times New Roman"/>
                <w:sz w:val="18"/>
                <w:szCs w:val="18"/>
              </w:rPr>
            </w:pPr>
            <w:r w:rsidRPr="00A91397">
              <w:rPr>
                <w:rFonts w:ascii="Times New Roman" w:eastAsia="Calibri" w:hAnsi="Times New Roman" w:cs="Times New Roman"/>
                <w:sz w:val="18"/>
                <w:szCs w:val="18"/>
              </w:rPr>
              <w:t>0,00</w:t>
            </w:r>
          </w:p>
        </w:tc>
      </w:tr>
      <w:tr w:rsidR="00A91397" w:rsidRPr="00A91397" w14:paraId="4235A14B" w14:textId="77777777" w:rsidTr="00F330BE">
        <w:tc>
          <w:tcPr>
            <w:tcW w:w="6273" w:type="dxa"/>
            <w:tcBorders>
              <w:top w:val="single" w:sz="4" w:space="0" w:color="auto"/>
              <w:left w:val="single" w:sz="4" w:space="0" w:color="auto"/>
              <w:bottom w:val="single" w:sz="4" w:space="0" w:color="auto"/>
              <w:right w:val="single" w:sz="4" w:space="0" w:color="auto"/>
            </w:tcBorders>
            <w:hideMark/>
          </w:tcPr>
          <w:p w14:paraId="1DC342D1" w14:textId="77777777" w:rsidR="00A91397" w:rsidRPr="00A91397" w:rsidRDefault="00A91397" w:rsidP="00A91397">
            <w:pPr>
              <w:spacing w:after="0" w:line="259" w:lineRule="auto"/>
              <w:rPr>
                <w:rFonts w:ascii="Times New Roman" w:eastAsia="Calibri" w:hAnsi="Times New Roman" w:cs="Times New Roman"/>
                <w:sz w:val="18"/>
                <w:szCs w:val="18"/>
              </w:rPr>
            </w:pPr>
            <w:r w:rsidRPr="00A91397">
              <w:rPr>
                <w:rFonts w:ascii="Times New Roman" w:eastAsia="Calibri" w:hAnsi="Times New Roman" w:cs="Times New Roman"/>
                <w:sz w:val="18"/>
                <w:szCs w:val="18"/>
              </w:rPr>
              <w:t>3851 Proračunska zaliha</w:t>
            </w:r>
          </w:p>
        </w:tc>
        <w:tc>
          <w:tcPr>
            <w:tcW w:w="1300" w:type="dxa"/>
            <w:tcBorders>
              <w:top w:val="single" w:sz="4" w:space="0" w:color="auto"/>
              <w:left w:val="single" w:sz="4" w:space="0" w:color="auto"/>
              <w:bottom w:val="single" w:sz="4" w:space="0" w:color="auto"/>
              <w:right w:val="single" w:sz="4" w:space="0" w:color="auto"/>
            </w:tcBorders>
            <w:hideMark/>
          </w:tcPr>
          <w:p w14:paraId="66E7174D" w14:textId="77777777" w:rsidR="00A91397" w:rsidRPr="00A91397" w:rsidRDefault="00A91397" w:rsidP="00A91397">
            <w:pPr>
              <w:spacing w:after="0" w:line="259" w:lineRule="auto"/>
              <w:jc w:val="right"/>
              <w:rPr>
                <w:rFonts w:ascii="Times New Roman" w:eastAsia="Calibri" w:hAnsi="Times New Roman" w:cs="Times New Roman"/>
                <w:sz w:val="18"/>
                <w:szCs w:val="18"/>
              </w:rPr>
            </w:pPr>
            <w:r w:rsidRPr="00A91397">
              <w:rPr>
                <w:rFonts w:ascii="Times New Roman" w:eastAsia="Calibri" w:hAnsi="Times New Roman" w:cs="Times New Roman"/>
                <w:sz w:val="18"/>
                <w:szCs w:val="18"/>
              </w:rPr>
              <w:t>0,00</w:t>
            </w:r>
          </w:p>
        </w:tc>
        <w:tc>
          <w:tcPr>
            <w:tcW w:w="1300" w:type="dxa"/>
            <w:tcBorders>
              <w:top w:val="single" w:sz="4" w:space="0" w:color="auto"/>
              <w:left w:val="single" w:sz="4" w:space="0" w:color="auto"/>
              <w:bottom w:val="single" w:sz="4" w:space="0" w:color="auto"/>
              <w:right w:val="single" w:sz="4" w:space="0" w:color="auto"/>
            </w:tcBorders>
            <w:hideMark/>
          </w:tcPr>
          <w:p w14:paraId="4A75DAD6" w14:textId="77777777" w:rsidR="00A91397" w:rsidRPr="00A91397" w:rsidRDefault="00A91397" w:rsidP="00A91397">
            <w:pPr>
              <w:spacing w:after="0" w:line="259" w:lineRule="auto"/>
              <w:jc w:val="right"/>
              <w:rPr>
                <w:rFonts w:ascii="Times New Roman" w:eastAsia="Calibri" w:hAnsi="Times New Roman" w:cs="Times New Roman"/>
                <w:sz w:val="18"/>
                <w:szCs w:val="18"/>
              </w:rPr>
            </w:pPr>
            <w:r w:rsidRPr="00A91397">
              <w:rPr>
                <w:rFonts w:ascii="Times New Roman" w:eastAsia="Calibri" w:hAnsi="Times New Roman" w:cs="Times New Roman"/>
                <w:sz w:val="18"/>
                <w:szCs w:val="18"/>
              </w:rPr>
              <w:t>10.000,00</w:t>
            </w:r>
          </w:p>
        </w:tc>
        <w:tc>
          <w:tcPr>
            <w:tcW w:w="1300" w:type="dxa"/>
            <w:tcBorders>
              <w:top w:val="single" w:sz="4" w:space="0" w:color="auto"/>
              <w:left w:val="single" w:sz="4" w:space="0" w:color="auto"/>
              <w:bottom w:val="single" w:sz="4" w:space="0" w:color="auto"/>
              <w:right w:val="single" w:sz="4" w:space="0" w:color="auto"/>
            </w:tcBorders>
            <w:hideMark/>
          </w:tcPr>
          <w:p w14:paraId="265912DE" w14:textId="77777777" w:rsidR="00A91397" w:rsidRPr="00A91397" w:rsidRDefault="00A91397" w:rsidP="00A91397">
            <w:pPr>
              <w:spacing w:after="0" w:line="259" w:lineRule="auto"/>
              <w:jc w:val="right"/>
              <w:rPr>
                <w:rFonts w:ascii="Times New Roman" w:eastAsia="Calibri" w:hAnsi="Times New Roman" w:cs="Times New Roman"/>
                <w:sz w:val="18"/>
                <w:szCs w:val="18"/>
              </w:rPr>
            </w:pPr>
            <w:r w:rsidRPr="00A91397">
              <w:rPr>
                <w:rFonts w:ascii="Times New Roman" w:eastAsia="Calibri" w:hAnsi="Times New Roman" w:cs="Times New Roman"/>
                <w:sz w:val="18"/>
                <w:szCs w:val="18"/>
              </w:rPr>
              <w:t>0,00</w:t>
            </w:r>
          </w:p>
        </w:tc>
      </w:tr>
      <w:tr w:rsidR="00A91397" w:rsidRPr="00A91397" w14:paraId="2C61A5B6"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F2F2F2"/>
            <w:hideMark/>
          </w:tcPr>
          <w:p w14:paraId="1E79A180" w14:textId="77777777" w:rsidR="00A91397" w:rsidRPr="00A91397" w:rsidRDefault="00A91397" w:rsidP="00A91397">
            <w:pPr>
              <w:spacing w:after="0" w:line="259" w:lineRule="auto"/>
              <w:rPr>
                <w:rFonts w:ascii="Times New Roman" w:eastAsia="Calibri" w:hAnsi="Times New Roman" w:cs="Times New Roman"/>
                <w:sz w:val="18"/>
                <w:szCs w:val="18"/>
              </w:rPr>
            </w:pPr>
            <w:r w:rsidRPr="00A91397">
              <w:rPr>
                <w:rFonts w:ascii="Times New Roman" w:eastAsia="Calibri" w:hAnsi="Times New Roman" w:cs="Times New Roman"/>
                <w:sz w:val="18"/>
                <w:szCs w:val="18"/>
              </w:rPr>
              <w:lastRenderedPageBreak/>
              <w:t xml:space="preserve">386 Kapitalne pomoći </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3B356A84" w14:textId="77777777" w:rsidR="00A91397" w:rsidRPr="00A91397" w:rsidRDefault="00A91397" w:rsidP="00A91397">
            <w:pPr>
              <w:spacing w:after="0" w:line="259" w:lineRule="auto"/>
              <w:jc w:val="right"/>
              <w:rPr>
                <w:rFonts w:ascii="Times New Roman" w:eastAsia="Calibri" w:hAnsi="Times New Roman" w:cs="Times New Roman"/>
                <w:sz w:val="18"/>
                <w:szCs w:val="18"/>
              </w:rPr>
            </w:pPr>
            <w:r w:rsidRPr="00A91397">
              <w:rPr>
                <w:rFonts w:ascii="Times New Roman" w:eastAsia="Calibri" w:hAnsi="Times New Roman" w:cs="Times New Roman"/>
                <w:sz w:val="18"/>
                <w:szCs w:val="18"/>
              </w:rPr>
              <w:t>1.465,98</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0B441A94" w14:textId="77777777" w:rsidR="00A91397" w:rsidRPr="00A91397" w:rsidRDefault="00A91397" w:rsidP="00A91397">
            <w:pPr>
              <w:spacing w:after="0" w:line="259" w:lineRule="auto"/>
              <w:jc w:val="right"/>
              <w:rPr>
                <w:rFonts w:ascii="Times New Roman" w:eastAsia="Calibri" w:hAnsi="Times New Roman" w:cs="Times New Roman"/>
                <w:sz w:val="18"/>
                <w:szCs w:val="18"/>
              </w:rPr>
            </w:pPr>
            <w:r w:rsidRPr="00A91397">
              <w:rPr>
                <w:rFonts w:ascii="Times New Roman" w:eastAsia="Calibri" w:hAnsi="Times New Roman" w:cs="Times New Roman"/>
                <w:sz w:val="18"/>
                <w:szCs w:val="18"/>
              </w:rPr>
              <w:t>3.000,00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4EBC6453" w14:textId="77777777" w:rsidR="00A91397" w:rsidRPr="00A91397" w:rsidRDefault="00A91397" w:rsidP="00A91397">
            <w:pPr>
              <w:spacing w:after="0" w:line="259" w:lineRule="auto"/>
              <w:jc w:val="right"/>
              <w:rPr>
                <w:rFonts w:ascii="Times New Roman" w:eastAsia="Calibri" w:hAnsi="Times New Roman" w:cs="Times New Roman"/>
                <w:sz w:val="18"/>
                <w:szCs w:val="18"/>
              </w:rPr>
            </w:pPr>
            <w:r w:rsidRPr="00A91397">
              <w:rPr>
                <w:rFonts w:ascii="Times New Roman" w:eastAsia="Calibri" w:hAnsi="Times New Roman" w:cs="Times New Roman"/>
                <w:sz w:val="18"/>
                <w:szCs w:val="18"/>
              </w:rPr>
              <w:t>0,00</w:t>
            </w:r>
          </w:p>
        </w:tc>
      </w:tr>
      <w:tr w:rsidR="00A91397" w:rsidRPr="00A91397" w14:paraId="258D8C77" w14:textId="77777777" w:rsidTr="00F330BE">
        <w:tc>
          <w:tcPr>
            <w:tcW w:w="6273" w:type="dxa"/>
            <w:tcBorders>
              <w:top w:val="single" w:sz="4" w:space="0" w:color="auto"/>
              <w:left w:val="single" w:sz="4" w:space="0" w:color="auto"/>
              <w:bottom w:val="single" w:sz="4" w:space="0" w:color="auto"/>
              <w:right w:val="single" w:sz="4" w:space="0" w:color="auto"/>
            </w:tcBorders>
            <w:hideMark/>
          </w:tcPr>
          <w:p w14:paraId="391EFDA0" w14:textId="77777777" w:rsidR="00A91397" w:rsidRPr="00A91397" w:rsidRDefault="00A91397" w:rsidP="00A91397">
            <w:pPr>
              <w:spacing w:after="0" w:line="259" w:lineRule="auto"/>
              <w:rPr>
                <w:rFonts w:ascii="Times New Roman" w:eastAsia="Calibri" w:hAnsi="Times New Roman" w:cs="Times New Roman"/>
                <w:sz w:val="18"/>
                <w:szCs w:val="18"/>
              </w:rPr>
            </w:pPr>
            <w:r w:rsidRPr="00A91397">
              <w:rPr>
                <w:rFonts w:ascii="Times New Roman" w:eastAsia="Calibri" w:hAnsi="Times New Roman" w:cs="Times New Roman"/>
                <w:sz w:val="18"/>
                <w:szCs w:val="18"/>
              </w:rPr>
              <w:t>3861 Kapitalne pomoći kreditnim i ostalim financijskim institucijama te trgovačkim društvima u javnom sektoru</w:t>
            </w:r>
          </w:p>
        </w:tc>
        <w:tc>
          <w:tcPr>
            <w:tcW w:w="1300" w:type="dxa"/>
            <w:tcBorders>
              <w:top w:val="single" w:sz="4" w:space="0" w:color="auto"/>
              <w:left w:val="single" w:sz="4" w:space="0" w:color="auto"/>
              <w:bottom w:val="single" w:sz="4" w:space="0" w:color="auto"/>
              <w:right w:val="single" w:sz="4" w:space="0" w:color="auto"/>
            </w:tcBorders>
            <w:hideMark/>
          </w:tcPr>
          <w:p w14:paraId="74F4BA0A" w14:textId="77777777" w:rsidR="00A91397" w:rsidRPr="00A91397" w:rsidRDefault="00A91397" w:rsidP="00A91397">
            <w:pPr>
              <w:spacing w:after="0" w:line="259" w:lineRule="auto"/>
              <w:jc w:val="right"/>
              <w:rPr>
                <w:rFonts w:ascii="Times New Roman" w:eastAsia="Calibri" w:hAnsi="Times New Roman" w:cs="Times New Roman"/>
                <w:sz w:val="18"/>
                <w:szCs w:val="18"/>
              </w:rPr>
            </w:pPr>
            <w:r w:rsidRPr="00A91397">
              <w:rPr>
                <w:rFonts w:ascii="Times New Roman" w:eastAsia="Calibri" w:hAnsi="Times New Roman" w:cs="Times New Roman"/>
                <w:sz w:val="18"/>
                <w:szCs w:val="18"/>
              </w:rPr>
              <w:t>1.465,98</w:t>
            </w:r>
          </w:p>
        </w:tc>
        <w:tc>
          <w:tcPr>
            <w:tcW w:w="1300" w:type="dxa"/>
            <w:tcBorders>
              <w:top w:val="single" w:sz="4" w:space="0" w:color="auto"/>
              <w:left w:val="single" w:sz="4" w:space="0" w:color="auto"/>
              <w:bottom w:val="single" w:sz="4" w:space="0" w:color="auto"/>
              <w:right w:val="single" w:sz="4" w:space="0" w:color="auto"/>
            </w:tcBorders>
            <w:hideMark/>
          </w:tcPr>
          <w:p w14:paraId="6B920672" w14:textId="77777777" w:rsidR="00A91397" w:rsidRPr="00A91397" w:rsidRDefault="00A91397" w:rsidP="00A91397">
            <w:pPr>
              <w:spacing w:after="0" w:line="259" w:lineRule="auto"/>
              <w:jc w:val="right"/>
              <w:rPr>
                <w:rFonts w:ascii="Times New Roman" w:eastAsia="Calibri" w:hAnsi="Times New Roman" w:cs="Times New Roman"/>
                <w:sz w:val="18"/>
                <w:szCs w:val="18"/>
              </w:rPr>
            </w:pPr>
            <w:r w:rsidRPr="00A91397">
              <w:rPr>
                <w:rFonts w:ascii="Times New Roman" w:eastAsia="Calibri" w:hAnsi="Times New Roman" w:cs="Times New Roman"/>
                <w:sz w:val="18"/>
                <w:szCs w:val="18"/>
              </w:rPr>
              <w:t>3.000,00</w:t>
            </w:r>
          </w:p>
        </w:tc>
        <w:tc>
          <w:tcPr>
            <w:tcW w:w="1300" w:type="dxa"/>
            <w:tcBorders>
              <w:top w:val="single" w:sz="4" w:space="0" w:color="auto"/>
              <w:left w:val="single" w:sz="4" w:space="0" w:color="auto"/>
              <w:bottom w:val="single" w:sz="4" w:space="0" w:color="auto"/>
              <w:right w:val="single" w:sz="4" w:space="0" w:color="auto"/>
            </w:tcBorders>
            <w:hideMark/>
          </w:tcPr>
          <w:p w14:paraId="5C0E2425" w14:textId="77777777" w:rsidR="00A91397" w:rsidRPr="00A91397" w:rsidRDefault="00A91397" w:rsidP="00A91397">
            <w:pPr>
              <w:spacing w:after="0" w:line="259" w:lineRule="auto"/>
              <w:jc w:val="right"/>
              <w:rPr>
                <w:rFonts w:ascii="Times New Roman" w:eastAsia="Calibri" w:hAnsi="Times New Roman" w:cs="Times New Roman"/>
                <w:sz w:val="18"/>
                <w:szCs w:val="18"/>
              </w:rPr>
            </w:pPr>
            <w:r w:rsidRPr="00A91397">
              <w:rPr>
                <w:rFonts w:ascii="Times New Roman" w:eastAsia="Calibri" w:hAnsi="Times New Roman" w:cs="Times New Roman"/>
                <w:sz w:val="18"/>
                <w:szCs w:val="18"/>
              </w:rPr>
              <w:t>0,00</w:t>
            </w:r>
          </w:p>
        </w:tc>
      </w:tr>
      <w:tr w:rsidR="00A91397" w:rsidRPr="00A91397" w14:paraId="239904B6"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BDD7EE"/>
            <w:hideMark/>
          </w:tcPr>
          <w:p w14:paraId="42526FB9" w14:textId="77777777" w:rsidR="00A91397" w:rsidRPr="00A91397" w:rsidRDefault="00A91397" w:rsidP="00A91397">
            <w:pPr>
              <w:spacing w:after="0" w:line="259" w:lineRule="auto"/>
              <w:rPr>
                <w:rFonts w:ascii="Times New Roman" w:eastAsia="Calibri" w:hAnsi="Times New Roman" w:cs="Times New Roman"/>
                <w:sz w:val="18"/>
                <w:szCs w:val="18"/>
              </w:rPr>
            </w:pPr>
            <w:r w:rsidRPr="00A91397">
              <w:rPr>
                <w:rFonts w:ascii="Times New Roman" w:eastAsia="Calibri" w:hAnsi="Times New Roman" w:cs="Times New Roman"/>
                <w:sz w:val="18"/>
                <w:szCs w:val="18"/>
              </w:rPr>
              <w:t>4 Rashodi za nabavu nefinancijske imovine</w:t>
            </w:r>
          </w:p>
        </w:tc>
        <w:tc>
          <w:tcPr>
            <w:tcW w:w="1300" w:type="dxa"/>
            <w:tcBorders>
              <w:top w:val="single" w:sz="4" w:space="0" w:color="auto"/>
              <w:left w:val="single" w:sz="4" w:space="0" w:color="auto"/>
              <w:bottom w:val="single" w:sz="4" w:space="0" w:color="auto"/>
              <w:right w:val="single" w:sz="4" w:space="0" w:color="auto"/>
            </w:tcBorders>
            <w:shd w:val="clear" w:color="auto" w:fill="BDD7EE"/>
            <w:hideMark/>
          </w:tcPr>
          <w:p w14:paraId="6F94D26A" w14:textId="77777777" w:rsidR="00A91397" w:rsidRPr="00A91397" w:rsidRDefault="00A91397" w:rsidP="00A91397">
            <w:pPr>
              <w:spacing w:after="0" w:line="259" w:lineRule="auto"/>
              <w:jc w:val="right"/>
              <w:rPr>
                <w:rFonts w:ascii="Times New Roman" w:eastAsia="Calibri" w:hAnsi="Times New Roman" w:cs="Times New Roman"/>
                <w:sz w:val="18"/>
                <w:szCs w:val="18"/>
              </w:rPr>
            </w:pPr>
            <w:r w:rsidRPr="00A91397">
              <w:rPr>
                <w:rFonts w:ascii="Times New Roman" w:eastAsia="Calibri" w:hAnsi="Times New Roman" w:cs="Times New Roman"/>
                <w:sz w:val="18"/>
                <w:szCs w:val="18"/>
              </w:rPr>
              <w:t>1.355.079,78</w:t>
            </w:r>
          </w:p>
        </w:tc>
        <w:tc>
          <w:tcPr>
            <w:tcW w:w="1300" w:type="dxa"/>
            <w:tcBorders>
              <w:top w:val="single" w:sz="4" w:space="0" w:color="auto"/>
              <w:left w:val="single" w:sz="4" w:space="0" w:color="auto"/>
              <w:bottom w:val="single" w:sz="4" w:space="0" w:color="auto"/>
              <w:right w:val="single" w:sz="4" w:space="0" w:color="auto"/>
            </w:tcBorders>
            <w:shd w:val="clear" w:color="auto" w:fill="BDD7EE"/>
            <w:hideMark/>
          </w:tcPr>
          <w:p w14:paraId="3B590DEA" w14:textId="77777777" w:rsidR="00A91397" w:rsidRPr="00A91397" w:rsidRDefault="00A91397" w:rsidP="00A91397">
            <w:pPr>
              <w:spacing w:after="0" w:line="259" w:lineRule="auto"/>
              <w:jc w:val="right"/>
              <w:rPr>
                <w:rFonts w:ascii="Times New Roman" w:eastAsia="Calibri" w:hAnsi="Times New Roman" w:cs="Times New Roman"/>
                <w:sz w:val="18"/>
                <w:szCs w:val="18"/>
              </w:rPr>
            </w:pPr>
            <w:r w:rsidRPr="00A91397">
              <w:rPr>
                <w:rFonts w:ascii="Times New Roman" w:eastAsia="Calibri" w:hAnsi="Times New Roman" w:cs="Times New Roman"/>
                <w:sz w:val="18"/>
                <w:szCs w:val="18"/>
              </w:rPr>
              <w:t>2.658.651,00</w:t>
            </w:r>
          </w:p>
        </w:tc>
        <w:tc>
          <w:tcPr>
            <w:tcW w:w="1300" w:type="dxa"/>
            <w:tcBorders>
              <w:top w:val="single" w:sz="4" w:space="0" w:color="auto"/>
              <w:left w:val="single" w:sz="4" w:space="0" w:color="auto"/>
              <w:bottom w:val="single" w:sz="4" w:space="0" w:color="auto"/>
              <w:right w:val="single" w:sz="4" w:space="0" w:color="auto"/>
            </w:tcBorders>
            <w:shd w:val="clear" w:color="auto" w:fill="BDD7EE"/>
            <w:hideMark/>
          </w:tcPr>
          <w:p w14:paraId="6277A8F1" w14:textId="77777777" w:rsidR="00A91397" w:rsidRPr="00A91397" w:rsidRDefault="00A91397" w:rsidP="00A91397">
            <w:pPr>
              <w:spacing w:after="0" w:line="259" w:lineRule="auto"/>
              <w:jc w:val="right"/>
              <w:rPr>
                <w:rFonts w:ascii="Times New Roman" w:eastAsia="Calibri" w:hAnsi="Times New Roman" w:cs="Times New Roman"/>
                <w:sz w:val="18"/>
                <w:szCs w:val="18"/>
              </w:rPr>
            </w:pPr>
            <w:r w:rsidRPr="00A91397">
              <w:rPr>
                <w:rFonts w:ascii="Times New Roman" w:eastAsia="Calibri" w:hAnsi="Times New Roman" w:cs="Times New Roman"/>
                <w:sz w:val="18"/>
                <w:szCs w:val="18"/>
              </w:rPr>
              <w:t>2.248.551,39</w:t>
            </w:r>
          </w:p>
        </w:tc>
      </w:tr>
      <w:tr w:rsidR="00A91397" w:rsidRPr="00A91397" w14:paraId="3BE262F1"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DDEBF7"/>
            <w:hideMark/>
          </w:tcPr>
          <w:p w14:paraId="405687D1" w14:textId="77777777" w:rsidR="00A91397" w:rsidRPr="00A91397" w:rsidRDefault="00A91397" w:rsidP="00A91397">
            <w:pPr>
              <w:spacing w:after="0" w:line="259" w:lineRule="auto"/>
              <w:rPr>
                <w:rFonts w:ascii="Times New Roman" w:eastAsia="Calibri" w:hAnsi="Times New Roman" w:cs="Times New Roman"/>
                <w:sz w:val="18"/>
                <w:szCs w:val="18"/>
              </w:rPr>
            </w:pPr>
            <w:r w:rsidRPr="00A91397">
              <w:rPr>
                <w:rFonts w:ascii="Times New Roman" w:eastAsia="Calibri" w:hAnsi="Times New Roman" w:cs="Times New Roman"/>
                <w:sz w:val="18"/>
                <w:szCs w:val="18"/>
              </w:rPr>
              <w:t>41 Rashodi za nabavu neproizvedene dugotrajne imovine</w:t>
            </w:r>
          </w:p>
        </w:tc>
        <w:tc>
          <w:tcPr>
            <w:tcW w:w="1300" w:type="dxa"/>
            <w:tcBorders>
              <w:top w:val="single" w:sz="4" w:space="0" w:color="auto"/>
              <w:left w:val="single" w:sz="4" w:space="0" w:color="auto"/>
              <w:bottom w:val="single" w:sz="4" w:space="0" w:color="auto"/>
              <w:right w:val="single" w:sz="4" w:space="0" w:color="auto"/>
            </w:tcBorders>
            <w:shd w:val="clear" w:color="auto" w:fill="DDEBF7"/>
            <w:hideMark/>
          </w:tcPr>
          <w:p w14:paraId="52A544A0" w14:textId="77777777" w:rsidR="00A91397" w:rsidRPr="00A91397" w:rsidRDefault="00A91397" w:rsidP="00A91397">
            <w:pPr>
              <w:spacing w:after="0" w:line="259" w:lineRule="auto"/>
              <w:jc w:val="right"/>
              <w:rPr>
                <w:rFonts w:ascii="Times New Roman" w:eastAsia="Calibri" w:hAnsi="Times New Roman" w:cs="Times New Roman"/>
                <w:sz w:val="18"/>
                <w:szCs w:val="18"/>
              </w:rPr>
            </w:pPr>
            <w:r w:rsidRPr="00A91397">
              <w:rPr>
                <w:rFonts w:ascii="Times New Roman" w:eastAsia="Calibri" w:hAnsi="Times New Roman" w:cs="Times New Roman"/>
                <w:sz w:val="18"/>
                <w:szCs w:val="18"/>
              </w:rPr>
              <w:t>0,00</w:t>
            </w:r>
          </w:p>
        </w:tc>
        <w:tc>
          <w:tcPr>
            <w:tcW w:w="1300" w:type="dxa"/>
            <w:tcBorders>
              <w:top w:val="single" w:sz="4" w:space="0" w:color="auto"/>
              <w:left w:val="single" w:sz="4" w:space="0" w:color="auto"/>
              <w:bottom w:val="single" w:sz="4" w:space="0" w:color="auto"/>
              <w:right w:val="single" w:sz="4" w:space="0" w:color="auto"/>
            </w:tcBorders>
            <w:shd w:val="clear" w:color="auto" w:fill="DDEBF7"/>
            <w:hideMark/>
          </w:tcPr>
          <w:p w14:paraId="294696F4" w14:textId="77777777" w:rsidR="00A91397" w:rsidRPr="00A91397" w:rsidRDefault="00A91397" w:rsidP="00A91397">
            <w:pPr>
              <w:spacing w:after="0" w:line="259" w:lineRule="auto"/>
              <w:jc w:val="right"/>
              <w:rPr>
                <w:rFonts w:ascii="Times New Roman" w:eastAsia="Calibri" w:hAnsi="Times New Roman" w:cs="Times New Roman"/>
                <w:sz w:val="18"/>
                <w:szCs w:val="18"/>
              </w:rPr>
            </w:pPr>
            <w:r w:rsidRPr="00A91397">
              <w:rPr>
                <w:rFonts w:ascii="Times New Roman" w:eastAsia="Calibri" w:hAnsi="Times New Roman" w:cs="Times New Roman"/>
                <w:sz w:val="18"/>
                <w:szCs w:val="18"/>
              </w:rPr>
              <w:t>0,00</w:t>
            </w:r>
          </w:p>
        </w:tc>
        <w:tc>
          <w:tcPr>
            <w:tcW w:w="1300" w:type="dxa"/>
            <w:tcBorders>
              <w:top w:val="single" w:sz="4" w:space="0" w:color="auto"/>
              <w:left w:val="single" w:sz="4" w:space="0" w:color="auto"/>
              <w:bottom w:val="single" w:sz="4" w:space="0" w:color="auto"/>
              <w:right w:val="single" w:sz="4" w:space="0" w:color="auto"/>
            </w:tcBorders>
            <w:shd w:val="clear" w:color="auto" w:fill="DDEBF7"/>
            <w:hideMark/>
          </w:tcPr>
          <w:p w14:paraId="1419C68A" w14:textId="77777777" w:rsidR="00A91397" w:rsidRPr="00A91397" w:rsidRDefault="00A91397" w:rsidP="00A91397">
            <w:pPr>
              <w:spacing w:after="0" w:line="259" w:lineRule="auto"/>
              <w:jc w:val="right"/>
              <w:rPr>
                <w:rFonts w:ascii="Times New Roman" w:eastAsia="Calibri" w:hAnsi="Times New Roman" w:cs="Times New Roman"/>
                <w:sz w:val="18"/>
                <w:szCs w:val="18"/>
              </w:rPr>
            </w:pPr>
            <w:r w:rsidRPr="00A91397">
              <w:rPr>
                <w:rFonts w:ascii="Times New Roman" w:eastAsia="Calibri" w:hAnsi="Times New Roman" w:cs="Times New Roman"/>
                <w:sz w:val="18"/>
                <w:szCs w:val="18"/>
              </w:rPr>
              <w:t>0,00</w:t>
            </w:r>
          </w:p>
        </w:tc>
      </w:tr>
      <w:tr w:rsidR="00A91397" w:rsidRPr="00A91397" w14:paraId="1DB4102E"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E6FFE5"/>
            <w:hideMark/>
          </w:tcPr>
          <w:p w14:paraId="76FA83FA" w14:textId="77777777" w:rsidR="00A91397" w:rsidRPr="00A91397" w:rsidRDefault="00A91397" w:rsidP="00A91397">
            <w:pPr>
              <w:spacing w:after="0" w:line="259" w:lineRule="auto"/>
              <w:rPr>
                <w:rFonts w:ascii="Times New Roman" w:eastAsia="Calibri" w:hAnsi="Times New Roman" w:cs="Times New Roman"/>
                <w:i/>
                <w:sz w:val="14"/>
                <w:szCs w:val="18"/>
              </w:rPr>
            </w:pPr>
            <w:r w:rsidRPr="00A91397">
              <w:rPr>
                <w:rFonts w:ascii="Times New Roman" w:eastAsia="Calibri" w:hAnsi="Times New Roman" w:cs="Times New Roman"/>
                <w:i/>
                <w:sz w:val="14"/>
                <w:szCs w:val="18"/>
              </w:rPr>
              <w:t xml:space="preserve">         11 PRIHODI OD POREZA</w:t>
            </w:r>
          </w:p>
        </w:tc>
        <w:tc>
          <w:tcPr>
            <w:tcW w:w="1300" w:type="dxa"/>
            <w:tcBorders>
              <w:top w:val="single" w:sz="4" w:space="0" w:color="auto"/>
              <w:left w:val="single" w:sz="4" w:space="0" w:color="auto"/>
              <w:bottom w:val="single" w:sz="4" w:space="0" w:color="auto"/>
              <w:right w:val="single" w:sz="4" w:space="0" w:color="auto"/>
            </w:tcBorders>
            <w:shd w:val="clear" w:color="auto" w:fill="E6FFE5"/>
            <w:hideMark/>
          </w:tcPr>
          <w:p w14:paraId="03A5F227" w14:textId="77777777" w:rsidR="00A91397" w:rsidRPr="00A91397" w:rsidRDefault="00A91397" w:rsidP="00A91397">
            <w:pPr>
              <w:spacing w:after="0" w:line="259" w:lineRule="auto"/>
              <w:jc w:val="right"/>
              <w:rPr>
                <w:rFonts w:ascii="Times New Roman" w:eastAsia="Calibri" w:hAnsi="Times New Roman" w:cs="Times New Roman"/>
                <w:i/>
                <w:sz w:val="14"/>
                <w:szCs w:val="18"/>
              </w:rPr>
            </w:pPr>
            <w:r w:rsidRPr="00A91397">
              <w:rPr>
                <w:rFonts w:ascii="Times New Roman" w:eastAsia="Calibri" w:hAnsi="Times New Roman" w:cs="Times New Roman"/>
                <w:i/>
                <w:sz w:val="14"/>
                <w:szCs w:val="18"/>
              </w:rPr>
              <w:t>0,00</w:t>
            </w:r>
          </w:p>
        </w:tc>
        <w:tc>
          <w:tcPr>
            <w:tcW w:w="1300" w:type="dxa"/>
            <w:tcBorders>
              <w:top w:val="single" w:sz="4" w:space="0" w:color="auto"/>
              <w:left w:val="single" w:sz="4" w:space="0" w:color="auto"/>
              <w:bottom w:val="single" w:sz="4" w:space="0" w:color="auto"/>
              <w:right w:val="single" w:sz="4" w:space="0" w:color="auto"/>
            </w:tcBorders>
            <w:shd w:val="clear" w:color="auto" w:fill="E6FFE5"/>
            <w:hideMark/>
          </w:tcPr>
          <w:p w14:paraId="10477E0A" w14:textId="77777777" w:rsidR="00A91397" w:rsidRPr="00A91397" w:rsidRDefault="00A91397" w:rsidP="00A91397">
            <w:pPr>
              <w:spacing w:after="0" w:line="259" w:lineRule="auto"/>
              <w:jc w:val="right"/>
              <w:rPr>
                <w:rFonts w:ascii="Times New Roman" w:eastAsia="Calibri" w:hAnsi="Times New Roman" w:cs="Times New Roman"/>
                <w:i/>
                <w:sz w:val="14"/>
                <w:szCs w:val="18"/>
              </w:rPr>
            </w:pPr>
            <w:r w:rsidRPr="00A91397">
              <w:rPr>
                <w:rFonts w:ascii="Times New Roman" w:eastAsia="Calibri" w:hAnsi="Times New Roman" w:cs="Times New Roman"/>
                <w:i/>
                <w:sz w:val="14"/>
                <w:szCs w:val="18"/>
              </w:rPr>
              <w:t>0,00</w:t>
            </w:r>
          </w:p>
        </w:tc>
        <w:tc>
          <w:tcPr>
            <w:tcW w:w="1300" w:type="dxa"/>
            <w:tcBorders>
              <w:top w:val="single" w:sz="4" w:space="0" w:color="auto"/>
              <w:left w:val="single" w:sz="4" w:space="0" w:color="auto"/>
              <w:bottom w:val="single" w:sz="4" w:space="0" w:color="auto"/>
              <w:right w:val="single" w:sz="4" w:space="0" w:color="auto"/>
            </w:tcBorders>
            <w:shd w:val="clear" w:color="auto" w:fill="E6FFE5"/>
            <w:hideMark/>
          </w:tcPr>
          <w:p w14:paraId="21BAFE22" w14:textId="77777777" w:rsidR="00A91397" w:rsidRPr="00A91397" w:rsidRDefault="00A91397" w:rsidP="00A91397">
            <w:pPr>
              <w:spacing w:after="0" w:line="259" w:lineRule="auto"/>
              <w:jc w:val="right"/>
              <w:rPr>
                <w:rFonts w:ascii="Times New Roman" w:eastAsia="Calibri" w:hAnsi="Times New Roman" w:cs="Times New Roman"/>
                <w:i/>
                <w:sz w:val="14"/>
                <w:szCs w:val="18"/>
              </w:rPr>
            </w:pPr>
            <w:r w:rsidRPr="00A91397">
              <w:rPr>
                <w:rFonts w:ascii="Times New Roman" w:eastAsia="Calibri" w:hAnsi="Times New Roman" w:cs="Times New Roman"/>
                <w:i/>
                <w:sz w:val="14"/>
                <w:szCs w:val="18"/>
              </w:rPr>
              <w:t>0,00</w:t>
            </w:r>
          </w:p>
        </w:tc>
      </w:tr>
      <w:tr w:rsidR="00A91397" w:rsidRPr="00A91397" w14:paraId="53766667"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E6FFE5"/>
            <w:hideMark/>
          </w:tcPr>
          <w:p w14:paraId="1FDD8689" w14:textId="77777777" w:rsidR="00A91397" w:rsidRPr="00A91397" w:rsidRDefault="00A91397" w:rsidP="00A91397">
            <w:pPr>
              <w:spacing w:after="0" w:line="259" w:lineRule="auto"/>
              <w:rPr>
                <w:rFonts w:ascii="Times New Roman" w:eastAsia="Calibri" w:hAnsi="Times New Roman" w:cs="Times New Roman"/>
                <w:i/>
                <w:sz w:val="14"/>
                <w:szCs w:val="18"/>
              </w:rPr>
            </w:pPr>
            <w:r w:rsidRPr="00A91397">
              <w:rPr>
                <w:rFonts w:ascii="Times New Roman" w:eastAsia="Calibri" w:hAnsi="Times New Roman" w:cs="Times New Roman"/>
                <w:i/>
                <w:sz w:val="14"/>
                <w:szCs w:val="18"/>
              </w:rPr>
              <w:t xml:space="preserve">         19 KOMPENZACIJSKA MJERA</w:t>
            </w:r>
          </w:p>
        </w:tc>
        <w:tc>
          <w:tcPr>
            <w:tcW w:w="1300" w:type="dxa"/>
            <w:tcBorders>
              <w:top w:val="single" w:sz="4" w:space="0" w:color="auto"/>
              <w:left w:val="single" w:sz="4" w:space="0" w:color="auto"/>
              <w:bottom w:val="single" w:sz="4" w:space="0" w:color="auto"/>
              <w:right w:val="single" w:sz="4" w:space="0" w:color="auto"/>
            </w:tcBorders>
            <w:shd w:val="clear" w:color="auto" w:fill="E6FFE5"/>
            <w:hideMark/>
          </w:tcPr>
          <w:p w14:paraId="107EF6BC" w14:textId="77777777" w:rsidR="00A91397" w:rsidRPr="00A91397" w:rsidRDefault="00A91397" w:rsidP="00A91397">
            <w:pPr>
              <w:spacing w:after="0" w:line="259" w:lineRule="auto"/>
              <w:jc w:val="right"/>
              <w:rPr>
                <w:rFonts w:ascii="Times New Roman" w:eastAsia="Calibri" w:hAnsi="Times New Roman" w:cs="Times New Roman"/>
                <w:i/>
                <w:sz w:val="14"/>
                <w:szCs w:val="18"/>
              </w:rPr>
            </w:pPr>
            <w:r w:rsidRPr="00A91397">
              <w:rPr>
                <w:rFonts w:ascii="Times New Roman" w:eastAsia="Calibri" w:hAnsi="Times New Roman" w:cs="Times New Roman"/>
                <w:i/>
                <w:sz w:val="14"/>
                <w:szCs w:val="18"/>
              </w:rPr>
              <w:t>0,00</w:t>
            </w:r>
          </w:p>
        </w:tc>
        <w:tc>
          <w:tcPr>
            <w:tcW w:w="1300" w:type="dxa"/>
            <w:tcBorders>
              <w:top w:val="single" w:sz="4" w:space="0" w:color="auto"/>
              <w:left w:val="single" w:sz="4" w:space="0" w:color="auto"/>
              <w:bottom w:val="single" w:sz="4" w:space="0" w:color="auto"/>
              <w:right w:val="single" w:sz="4" w:space="0" w:color="auto"/>
            </w:tcBorders>
            <w:shd w:val="clear" w:color="auto" w:fill="E6FFE5"/>
            <w:hideMark/>
          </w:tcPr>
          <w:p w14:paraId="71CC5047" w14:textId="77777777" w:rsidR="00A91397" w:rsidRPr="00A91397" w:rsidRDefault="00A91397" w:rsidP="00A91397">
            <w:pPr>
              <w:spacing w:after="0" w:line="259" w:lineRule="auto"/>
              <w:jc w:val="right"/>
              <w:rPr>
                <w:rFonts w:ascii="Times New Roman" w:eastAsia="Calibri" w:hAnsi="Times New Roman" w:cs="Times New Roman"/>
                <w:i/>
                <w:sz w:val="14"/>
                <w:szCs w:val="18"/>
              </w:rPr>
            </w:pPr>
            <w:r w:rsidRPr="00A91397">
              <w:rPr>
                <w:rFonts w:ascii="Times New Roman" w:eastAsia="Calibri" w:hAnsi="Times New Roman" w:cs="Times New Roman"/>
                <w:i/>
                <w:sz w:val="14"/>
                <w:szCs w:val="18"/>
              </w:rPr>
              <w:t>0,00</w:t>
            </w:r>
          </w:p>
        </w:tc>
        <w:tc>
          <w:tcPr>
            <w:tcW w:w="1300" w:type="dxa"/>
            <w:tcBorders>
              <w:top w:val="single" w:sz="4" w:space="0" w:color="auto"/>
              <w:left w:val="single" w:sz="4" w:space="0" w:color="auto"/>
              <w:bottom w:val="single" w:sz="4" w:space="0" w:color="auto"/>
              <w:right w:val="single" w:sz="4" w:space="0" w:color="auto"/>
            </w:tcBorders>
            <w:shd w:val="clear" w:color="auto" w:fill="E6FFE5"/>
            <w:hideMark/>
          </w:tcPr>
          <w:p w14:paraId="4630A6A8" w14:textId="77777777" w:rsidR="00A91397" w:rsidRPr="00A91397" w:rsidRDefault="00A91397" w:rsidP="00A91397">
            <w:pPr>
              <w:spacing w:after="0" w:line="259" w:lineRule="auto"/>
              <w:jc w:val="right"/>
              <w:rPr>
                <w:rFonts w:ascii="Times New Roman" w:eastAsia="Calibri" w:hAnsi="Times New Roman" w:cs="Times New Roman"/>
                <w:i/>
                <w:sz w:val="14"/>
                <w:szCs w:val="18"/>
              </w:rPr>
            </w:pPr>
            <w:r w:rsidRPr="00A91397">
              <w:rPr>
                <w:rFonts w:ascii="Times New Roman" w:eastAsia="Calibri" w:hAnsi="Times New Roman" w:cs="Times New Roman"/>
                <w:i/>
                <w:sz w:val="14"/>
                <w:szCs w:val="18"/>
              </w:rPr>
              <w:t>0,00</w:t>
            </w:r>
          </w:p>
        </w:tc>
      </w:tr>
      <w:tr w:rsidR="00A91397" w:rsidRPr="00A91397" w14:paraId="066F5ABC"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E6FFE5"/>
            <w:hideMark/>
          </w:tcPr>
          <w:p w14:paraId="0043626D" w14:textId="77777777" w:rsidR="00A91397" w:rsidRPr="00A91397" w:rsidRDefault="00A91397" w:rsidP="00A91397">
            <w:pPr>
              <w:spacing w:after="0" w:line="259" w:lineRule="auto"/>
              <w:rPr>
                <w:rFonts w:ascii="Times New Roman" w:eastAsia="Calibri" w:hAnsi="Times New Roman" w:cs="Times New Roman"/>
                <w:i/>
                <w:sz w:val="14"/>
                <w:szCs w:val="18"/>
              </w:rPr>
            </w:pPr>
            <w:r w:rsidRPr="00A91397">
              <w:rPr>
                <w:rFonts w:ascii="Times New Roman" w:eastAsia="Calibri" w:hAnsi="Times New Roman" w:cs="Times New Roman"/>
                <w:i/>
                <w:sz w:val="14"/>
                <w:szCs w:val="18"/>
              </w:rPr>
              <w:t xml:space="preserve">         523 KAPITALNE POMOĆI OD IZVANPRORAČUNSKIH KORISNIKA</w:t>
            </w:r>
          </w:p>
        </w:tc>
        <w:tc>
          <w:tcPr>
            <w:tcW w:w="1300" w:type="dxa"/>
            <w:tcBorders>
              <w:top w:val="single" w:sz="4" w:space="0" w:color="auto"/>
              <w:left w:val="single" w:sz="4" w:space="0" w:color="auto"/>
              <w:bottom w:val="single" w:sz="4" w:space="0" w:color="auto"/>
              <w:right w:val="single" w:sz="4" w:space="0" w:color="auto"/>
            </w:tcBorders>
            <w:shd w:val="clear" w:color="auto" w:fill="E6FFE5"/>
            <w:hideMark/>
          </w:tcPr>
          <w:p w14:paraId="34239D61" w14:textId="77777777" w:rsidR="00A91397" w:rsidRPr="00A91397" w:rsidRDefault="00A91397" w:rsidP="00A91397">
            <w:pPr>
              <w:spacing w:after="0" w:line="259" w:lineRule="auto"/>
              <w:jc w:val="right"/>
              <w:rPr>
                <w:rFonts w:ascii="Times New Roman" w:eastAsia="Calibri" w:hAnsi="Times New Roman" w:cs="Times New Roman"/>
                <w:i/>
                <w:sz w:val="14"/>
                <w:szCs w:val="18"/>
              </w:rPr>
            </w:pPr>
            <w:r w:rsidRPr="00A91397">
              <w:rPr>
                <w:rFonts w:ascii="Times New Roman" w:eastAsia="Calibri" w:hAnsi="Times New Roman" w:cs="Times New Roman"/>
                <w:i/>
                <w:sz w:val="14"/>
                <w:szCs w:val="18"/>
              </w:rPr>
              <w:t>0,00</w:t>
            </w:r>
          </w:p>
        </w:tc>
        <w:tc>
          <w:tcPr>
            <w:tcW w:w="1300" w:type="dxa"/>
            <w:tcBorders>
              <w:top w:val="single" w:sz="4" w:space="0" w:color="auto"/>
              <w:left w:val="single" w:sz="4" w:space="0" w:color="auto"/>
              <w:bottom w:val="single" w:sz="4" w:space="0" w:color="auto"/>
              <w:right w:val="single" w:sz="4" w:space="0" w:color="auto"/>
            </w:tcBorders>
            <w:shd w:val="clear" w:color="auto" w:fill="E6FFE5"/>
            <w:hideMark/>
          </w:tcPr>
          <w:p w14:paraId="55596B67" w14:textId="77777777" w:rsidR="00A91397" w:rsidRPr="00A91397" w:rsidRDefault="00A91397" w:rsidP="00A91397">
            <w:pPr>
              <w:spacing w:after="0" w:line="259" w:lineRule="auto"/>
              <w:jc w:val="right"/>
              <w:rPr>
                <w:rFonts w:ascii="Times New Roman" w:eastAsia="Calibri" w:hAnsi="Times New Roman" w:cs="Times New Roman"/>
                <w:i/>
                <w:sz w:val="14"/>
                <w:szCs w:val="18"/>
              </w:rPr>
            </w:pPr>
            <w:r w:rsidRPr="00A91397">
              <w:rPr>
                <w:rFonts w:ascii="Times New Roman" w:eastAsia="Calibri" w:hAnsi="Times New Roman" w:cs="Times New Roman"/>
                <w:i/>
                <w:sz w:val="14"/>
                <w:szCs w:val="18"/>
              </w:rPr>
              <w:t>0,00</w:t>
            </w:r>
          </w:p>
        </w:tc>
        <w:tc>
          <w:tcPr>
            <w:tcW w:w="1300" w:type="dxa"/>
            <w:tcBorders>
              <w:top w:val="single" w:sz="4" w:space="0" w:color="auto"/>
              <w:left w:val="single" w:sz="4" w:space="0" w:color="auto"/>
              <w:bottom w:val="single" w:sz="4" w:space="0" w:color="auto"/>
              <w:right w:val="single" w:sz="4" w:space="0" w:color="auto"/>
            </w:tcBorders>
            <w:shd w:val="clear" w:color="auto" w:fill="E6FFE5"/>
            <w:hideMark/>
          </w:tcPr>
          <w:p w14:paraId="627A3C7C" w14:textId="77777777" w:rsidR="00A91397" w:rsidRPr="00A91397" w:rsidRDefault="00A91397" w:rsidP="00A91397">
            <w:pPr>
              <w:spacing w:after="0" w:line="259" w:lineRule="auto"/>
              <w:jc w:val="right"/>
              <w:rPr>
                <w:rFonts w:ascii="Times New Roman" w:eastAsia="Calibri" w:hAnsi="Times New Roman" w:cs="Times New Roman"/>
                <w:i/>
                <w:sz w:val="14"/>
                <w:szCs w:val="18"/>
              </w:rPr>
            </w:pPr>
            <w:r w:rsidRPr="00A91397">
              <w:rPr>
                <w:rFonts w:ascii="Times New Roman" w:eastAsia="Calibri" w:hAnsi="Times New Roman" w:cs="Times New Roman"/>
                <w:i/>
                <w:sz w:val="14"/>
                <w:szCs w:val="18"/>
              </w:rPr>
              <w:t>0,00</w:t>
            </w:r>
          </w:p>
        </w:tc>
      </w:tr>
      <w:tr w:rsidR="00A91397" w:rsidRPr="00A91397" w14:paraId="3932F40D"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F2F2F2"/>
            <w:hideMark/>
          </w:tcPr>
          <w:p w14:paraId="78F8912C" w14:textId="77777777" w:rsidR="00A91397" w:rsidRPr="00A91397" w:rsidRDefault="00A91397" w:rsidP="00A91397">
            <w:pPr>
              <w:spacing w:after="0" w:line="259" w:lineRule="auto"/>
              <w:rPr>
                <w:rFonts w:ascii="Times New Roman" w:eastAsia="Calibri" w:hAnsi="Times New Roman" w:cs="Times New Roman"/>
                <w:sz w:val="18"/>
                <w:szCs w:val="18"/>
              </w:rPr>
            </w:pPr>
            <w:r w:rsidRPr="00A91397">
              <w:rPr>
                <w:rFonts w:ascii="Times New Roman" w:eastAsia="Calibri" w:hAnsi="Times New Roman" w:cs="Times New Roman"/>
                <w:sz w:val="18"/>
                <w:szCs w:val="18"/>
              </w:rPr>
              <w:t>411 Materijalna imovina - prirodna bogatstva</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72E62BA2" w14:textId="77777777" w:rsidR="00A91397" w:rsidRPr="00A91397" w:rsidRDefault="00A91397" w:rsidP="00A91397">
            <w:pPr>
              <w:spacing w:after="0" w:line="259" w:lineRule="auto"/>
              <w:jc w:val="right"/>
              <w:rPr>
                <w:rFonts w:ascii="Times New Roman" w:eastAsia="Calibri" w:hAnsi="Times New Roman" w:cs="Times New Roman"/>
                <w:sz w:val="18"/>
                <w:szCs w:val="18"/>
              </w:rPr>
            </w:pPr>
            <w:r w:rsidRPr="00A91397">
              <w:rPr>
                <w:rFonts w:ascii="Times New Roman" w:eastAsia="Calibri" w:hAnsi="Times New Roman" w:cs="Times New Roman"/>
                <w:sz w:val="18"/>
                <w:szCs w:val="18"/>
              </w:rPr>
              <w:t>0,00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0324E05D" w14:textId="77777777" w:rsidR="00A91397" w:rsidRPr="00A91397" w:rsidRDefault="00A91397" w:rsidP="00A91397">
            <w:pPr>
              <w:spacing w:after="0" w:line="259" w:lineRule="auto"/>
              <w:jc w:val="right"/>
              <w:rPr>
                <w:rFonts w:ascii="Times New Roman" w:eastAsia="Calibri" w:hAnsi="Times New Roman" w:cs="Times New Roman"/>
                <w:sz w:val="18"/>
                <w:szCs w:val="18"/>
              </w:rPr>
            </w:pPr>
            <w:r w:rsidRPr="00A91397">
              <w:rPr>
                <w:rFonts w:ascii="Times New Roman" w:eastAsia="Calibri" w:hAnsi="Times New Roman" w:cs="Times New Roman"/>
                <w:sz w:val="18"/>
                <w:szCs w:val="18"/>
              </w:rPr>
              <w:t>0,00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38C002AA" w14:textId="77777777" w:rsidR="00A91397" w:rsidRPr="00A91397" w:rsidRDefault="00A91397" w:rsidP="00A91397">
            <w:pPr>
              <w:spacing w:after="0" w:line="259" w:lineRule="auto"/>
              <w:jc w:val="right"/>
              <w:rPr>
                <w:rFonts w:ascii="Times New Roman" w:eastAsia="Calibri" w:hAnsi="Times New Roman" w:cs="Times New Roman"/>
                <w:sz w:val="18"/>
                <w:szCs w:val="18"/>
              </w:rPr>
            </w:pPr>
            <w:r w:rsidRPr="00A91397">
              <w:rPr>
                <w:rFonts w:ascii="Times New Roman" w:eastAsia="Calibri" w:hAnsi="Times New Roman" w:cs="Times New Roman"/>
                <w:sz w:val="18"/>
                <w:szCs w:val="18"/>
              </w:rPr>
              <w:t>0,00</w:t>
            </w:r>
          </w:p>
        </w:tc>
      </w:tr>
      <w:tr w:rsidR="00A91397" w:rsidRPr="00A91397" w14:paraId="578B78B9" w14:textId="77777777" w:rsidTr="00F330BE">
        <w:tc>
          <w:tcPr>
            <w:tcW w:w="6273" w:type="dxa"/>
            <w:tcBorders>
              <w:top w:val="single" w:sz="4" w:space="0" w:color="auto"/>
              <w:left w:val="single" w:sz="4" w:space="0" w:color="auto"/>
              <w:bottom w:val="single" w:sz="4" w:space="0" w:color="auto"/>
              <w:right w:val="single" w:sz="4" w:space="0" w:color="auto"/>
            </w:tcBorders>
            <w:hideMark/>
          </w:tcPr>
          <w:p w14:paraId="72C95B5B" w14:textId="77777777" w:rsidR="00A91397" w:rsidRPr="00A91397" w:rsidRDefault="00A91397" w:rsidP="00A91397">
            <w:pPr>
              <w:spacing w:after="0" w:line="259" w:lineRule="auto"/>
              <w:rPr>
                <w:rFonts w:ascii="Times New Roman" w:eastAsia="Calibri" w:hAnsi="Times New Roman" w:cs="Times New Roman"/>
                <w:sz w:val="18"/>
                <w:szCs w:val="18"/>
              </w:rPr>
            </w:pPr>
            <w:r w:rsidRPr="00A91397">
              <w:rPr>
                <w:rFonts w:ascii="Times New Roman" w:eastAsia="Calibri" w:hAnsi="Times New Roman" w:cs="Times New Roman"/>
                <w:sz w:val="18"/>
                <w:szCs w:val="18"/>
              </w:rPr>
              <w:t>4113 Ostala prirodna materijalna imovina</w:t>
            </w:r>
          </w:p>
        </w:tc>
        <w:tc>
          <w:tcPr>
            <w:tcW w:w="1300" w:type="dxa"/>
            <w:tcBorders>
              <w:top w:val="single" w:sz="4" w:space="0" w:color="auto"/>
              <w:left w:val="single" w:sz="4" w:space="0" w:color="auto"/>
              <w:bottom w:val="single" w:sz="4" w:space="0" w:color="auto"/>
              <w:right w:val="single" w:sz="4" w:space="0" w:color="auto"/>
            </w:tcBorders>
            <w:hideMark/>
          </w:tcPr>
          <w:p w14:paraId="31C29A96" w14:textId="77777777" w:rsidR="00A91397" w:rsidRPr="00A91397" w:rsidRDefault="00A91397" w:rsidP="00A91397">
            <w:pPr>
              <w:spacing w:after="0" w:line="259" w:lineRule="auto"/>
              <w:jc w:val="right"/>
              <w:rPr>
                <w:rFonts w:ascii="Times New Roman" w:eastAsia="Calibri" w:hAnsi="Times New Roman" w:cs="Times New Roman"/>
                <w:sz w:val="18"/>
                <w:szCs w:val="18"/>
              </w:rPr>
            </w:pPr>
            <w:r w:rsidRPr="00A91397">
              <w:rPr>
                <w:rFonts w:ascii="Times New Roman" w:eastAsia="Calibri" w:hAnsi="Times New Roman" w:cs="Times New Roman"/>
                <w:sz w:val="18"/>
                <w:szCs w:val="18"/>
              </w:rPr>
              <w:t>0,00</w:t>
            </w:r>
          </w:p>
        </w:tc>
        <w:tc>
          <w:tcPr>
            <w:tcW w:w="1300" w:type="dxa"/>
            <w:tcBorders>
              <w:top w:val="single" w:sz="4" w:space="0" w:color="auto"/>
              <w:left w:val="single" w:sz="4" w:space="0" w:color="auto"/>
              <w:bottom w:val="single" w:sz="4" w:space="0" w:color="auto"/>
              <w:right w:val="single" w:sz="4" w:space="0" w:color="auto"/>
            </w:tcBorders>
            <w:hideMark/>
          </w:tcPr>
          <w:p w14:paraId="11B12EF5" w14:textId="77777777" w:rsidR="00A91397" w:rsidRPr="00A91397" w:rsidRDefault="00A91397" w:rsidP="00A91397">
            <w:pPr>
              <w:spacing w:after="0" w:line="259" w:lineRule="auto"/>
              <w:jc w:val="right"/>
              <w:rPr>
                <w:rFonts w:ascii="Times New Roman" w:eastAsia="Calibri" w:hAnsi="Times New Roman" w:cs="Times New Roman"/>
                <w:sz w:val="18"/>
                <w:szCs w:val="18"/>
              </w:rPr>
            </w:pPr>
            <w:r w:rsidRPr="00A91397">
              <w:rPr>
                <w:rFonts w:ascii="Times New Roman" w:eastAsia="Calibri" w:hAnsi="Times New Roman" w:cs="Times New Roman"/>
                <w:sz w:val="18"/>
                <w:szCs w:val="18"/>
              </w:rPr>
              <w:t>0,00</w:t>
            </w:r>
          </w:p>
        </w:tc>
        <w:tc>
          <w:tcPr>
            <w:tcW w:w="1300" w:type="dxa"/>
            <w:tcBorders>
              <w:top w:val="single" w:sz="4" w:space="0" w:color="auto"/>
              <w:left w:val="single" w:sz="4" w:space="0" w:color="auto"/>
              <w:bottom w:val="single" w:sz="4" w:space="0" w:color="auto"/>
              <w:right w:val="single" w:sz="4" w:space="0" w:color="auto"/>
            </w:tcBorders>
            <w:hideMark/>
          </w:tcPr>
          <w:p w14:paraId="556324E6" w14:textId="77777777" w:rsidR="00A91397" w:rsidRPr="00A91397" w:rsidRDefault="00A91397" w:rsidP="00A91397">
            <w:pPr>
              <w:spacing w:after="0" w:line="259" w:lineRule="auto"/>
              <w:jc w:val="right"/>
              <w:rPr>
                <w:rFonts w:ascii="Times New Roman" w:eastAsia="Calibri" w:hAnsi="Times New Roman" w:cs="Times New Roman"/>
                <w:sz w:val="18"/>
                <w:szCs w:val="18"/>
              </w:rPr>
            </w:pPr>
            <w:r w:rsidRPr="00A91397">
              <w:rPr>
                <w:rFonts w:ascii="Times New Roman" w:eastAsia="Calibri" w:hAnsi="Times New Roman" w:cs="Times New Roman"/>
                <w:sz w:val="18"/>
                <w:szCs w:val="18"/>
              </w:rPr>
              <w:t>0,00</w:t>
            </w:r>
          </w:p>
        </w:tc>
      </w:tr>
      <w:tr w:rsidR="00A91397" w:rsidRPr="00A91397" w14:paraId="4E946D5F"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F2F2F2"/>
            <w:hideMark/>
          </w:tcPr>
          <w:p w14:paraId="1CA34400" w14:textId="77777777" w:rsidR="00A91397" w:rsidRPr="00A91397" w:rsidRDefault="00A91397" w:rsidP="00A91397">
            <w:pPr>
              <w:spacing w:after="0" w:line="259" w:lineRule="auto"/>
              <w:rPr>
                <w:rFonts w:ascii="Times New Roman" w:eastAsia="Calibri" w:hAnsi="Times New Roman" w:cs="Times New Roman"/>
                <w:sz w:val="18"/>
                <w:szCs w:val="18"/>
              </w:rPr>
            </w:pPr>
            <w:r w:rsidRPr="00A91397">
              <w:rPr>
                <w:rFonts w:ascii="Times New Roman" w:eastAsia="Calibri" w:hAnsi="Times New Roman" w:cs="Times New Roman"/>
                <w:sz w:val="18"/>
                <w:szCs w:val="18"/>
              </w:rPr>
              <w:t>412 Nematerijalna imovina</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3E7471F7" w14:textId="77777777" w:rsidR="00A91397" w:rsidRPr="00A91397" w:rsidRDefault="00A91397" w:rsidP="00A91397">
            <w:pPr>
              <w:spacing w:after="0" w:line="259" w:lineRule="auto"/>
              <w:jc w:val="right"/>
              <w:rPr>
                <w:rFonts w:ascii="Times New Roman" w:eastAsia="Calibri" w:hAnsi="Times New Roman" w:cs="Times New Roman"/>
                <w:sz w:val="18"/>
                <w:szCs w:val="18"/>
              </w:rPr>
            </w:pPr>
            <w:r w:rsidRPr="00A91397">
              <w:rPr>
                <w:rFonts w:ascii="Times New Roman" w:eastAsia="Calibri" w:hAnsi="Times New Roman" w:cs="Times New Roman"/>
                <w:sz w:val="18"/>
                <w:szCs w:val="18"/>
              </w:rPr>
              <w:t>0,00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1444F2E4" w14:textId="77777777" w:rsidR="00A91397" w:rsidRPr="00A91397" w:rsidRDefault="00A91397" w:rsidP="00A91397">
            <w:pPr>
              <w:spacing w:after="0" w:line="259" w:lineRule="auto"/>
              <w:jc w:val="right"/>
              <w:rPr>
                <w:rFonts w:ascii="Times New Roman" w:eastAsia="Calibri" w:hAnsi="Times New Roman" w:cs="Times New Roman"/>
                <w:sz w:val="18"/>
                <w:szCs w:val="18"/>
              </w:rPr>
            </w:pPr>
            <w:r w:rsidRPr="00A91397">
              <w:rPr>
                <w:rFonts w:ascii="Times New Roman" w:eastAsia="Calibri" w:hAnsi="Times New Roman" w:cs="Times New Roman"/>
                <w:sz w:val="18"/>
                <w:szCs w:val="18"/>
              </w:rPr>
              <w:t>0,00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3426C65B" w14:textId="77777777" w:rsidR="00A91397" w:rsidRPr="00A91397" w:rsidRDefault="00A91397" w:rsidP="00A91397">
            <w:pPr>
              <w:spacing w:after="0" w:line="259" w:lineRule="auto"/>
              <w:jc w:val="right"/>
              <w:rPr>
                <w:rFonts w:ascii="Times New Roman" w:eastAsia="Calibri" w:hAnsi="Times New Roman" w:cs="Times New Roman"/>
                <w:sz w:val="18"/>
                <w:szCs w:val="18"/>
              </w:rPr>
            </w:pPr>
            <w:r w:rsidRPr="00A91397">
              <w:rPr>
                <w:rFonts w:ascii="Times New Roman" w:eastAsia="Calibri" w:hAnsi="Times New Roman" w:cs="Times New Roman"/>
                <w:sz w:val="18"/>
                <w:szCs w:val="18"/>
              </w:rPr>
              <w:t>0,00</w:t>
            </w:r>
          </w:p>
        </w:tc>
      </w:tr>
      <w:tr w:rsidR="00A91397" w:rsidRPr="00A91397" w14:paraId="7EC673D8" w14:textId="77777777" w:rsidTr="00F330BE">
        <w:tc>
          <w:tcPr>
            <w:tcW w:w="6273" w:type="dxa"/>
            <w:tcBorders>
              <w:top w:val="single" w:sz="4" w:space="0" w:color="auto"/>
              <w:left w:val="single" w:sz="4" w:space="0" w:color="auto"/>
              <w:bottom w:val="single" w:sz="4" w:space="0" w:color="auto"/>
              <w:right w:val="single" w:sz="4" w:space="0" w:color="auto"/>
            </w:tcBorders>
            <w:hideMark/>
          </w:tcPr>
          <w:p w14:paraId="2F34A6F6" w14:textId="77777777" w:rsidR="00A91397" w:rsidRPr="00A91397" w:rsidRDefault="00A91397" w:rsidP="00A91397">
            <w:pPr>
              <w:spacing w:after="0" w:line="259" w:lineRule="auto"/>
              <w:rPr>
                <w:rFonts w:ascii="Times New Roman" w:eastAsia="Calibri" w:hAnsi="Times New Roman" w:cs="Times New Roman"/>
                <w:sz w:val="18"/>
                <w:szCs w:val="18"/>
              </w:rPr>
            </w:pPr>
            <w:r w:rsidRPr="00A91397">
              <w:rPr>
                <w:rFonts w:ascii="Times New Roman" w:eastAsia="Calibri" w:hAnsi="Times New Roman" w:cs="Times New Roman"/>
                <w:sz w:val="18"/>
                <w:szCs w:val="18"/>
              </w:rPr>
              <w:t>4126 Ostala nematerijalna imovina</w:t>
            </w:r>
          </w:p>
        </w:tc>
        <w:tc>
          <w:tcPr>
            <w:tcW w:w="1300" w:type="dxa"/>
            <w:tcBorders>
              <w:top w:val="single" w:sz="4" w:space="0" w:color="auto"/>
              <w:left w:val="single" w:sz="4" w:space="0" w:color="auto"/>
              <w:bottom w:val="single" w:sz="4" w:space="0" w:color="auto"/>
              <w:right w:val="single" w:sz="4" w:space="0" w:color="auto"/>
            </w:tcBorders>
            <w:hideMark/>
          </w:tcPr>
          <w:p w14:paraId="11F5EFDB" w14:textId="77777777" w:rsidR="00A91397" w:rsidRPr="00A91397" w:rsidRDefault="00A91397" w:rsidP="00A91397">
            <w:pPr>
              <w:spacing w:after="0" w:line="259" w:lineRule="auto"/>
              <w:jc w:val="right"/>
              <w:rPr>
                <w:rFonts w:ascii="Times New Roman" w:eastAsia="Calibri" w:hAnsi="Times New Roman" w:cs="Times New Roman"/>
                <w:sz w:val="18"/>
                <w:szCs w:val="18"/>
              </w:rPr>
            </w:pPr>
            <w:r w:rsidRPr="00A91397">
              <w:rPr>
                <w:rFonts w:ascii="Times New Roman" w:eastAsia="Calibri" w:hAnsi="Times New Roman" w:cs="Times New Roman"/>
                <w:sz w:val="18"/>
                <w:szCs w:val="18"/>
              </w:rPr>
              <w:t>0,00</w:t>
            </w:r>
          </w:p>
        </w:tc>
        <w:tc>
          <w:tcPr>
            <w:tcW w:w="1300" w:type="dxa"/>
            <w:tcBorders>
              <w:top w:val="single" w:sz="4" w:space="0" w:color="auto"/>
              <w:left w:val="single" w:sz="4" w:space="0" w:color="auto"/>
              <w:bottom w:val="single" w:sz="4" w:space="0" w:color="auto"/>
              <w:right w:val="single" w:sz="4" w:space="0" w:color="auto"/>
            </w:tcBorders>
            <w:hideMark/>
          </w:tcPr>
          <w:p w14:paraId="22FF58C9" w14:textId="77777777" w:rsidR="00A91397" w:rsidRPr="00A91397" w:rsidRDefault="00A91397" w:rsidP="00A91397">
            <w:pPr>
              <w:spacing w:after="0" w:line="259" w:lineRule="auto"/>
              <w:jc w:val="right"/>
              <w:rPr>
                <w:rFonts w:ascii="Times New Roman" w:eastAsia="Calibri" w:hAnsi="Times New Roman" w:cs="Times New Roman"/>
                <w:sz w:val="18"/>
                <w:szCs w:val="18"/>
              </w:rPr>
            </w:pPr>
            <w:r w:rsidRPr="00A91397">
              <w:rPr>
                <w:rFonts w:ascii="Times New Roman" w:eastAsia="Calibri" w:hAnsi="Times New Roman" w:cs="Times New Roman"/>
                <w:sz w:val="18"/>
                <w:szCs w:val="18"/>
              </w:rPr>
              <w:t>0,00</w:t>
            </w:r>
          </w:p>
        </w:tc>
        <w:tc>
          <w:tcPr>
            <w:tcW w:w="1300" w:type="dxa"/>
            <w:tcBorders>
              <w:top w:val="single" w:sz="4" w:space="0" w:color="auto"/>
              <w:left w:val="single" w:sz="4" w:space="0" w:color="auto"/>
              <w:bottom w:val="single" w:sz="4" w:space="0" w:color="auto"/>
              <w:right w:val="single" w:sz="4" w:space="0" w:color="auto"/>
            </w:tcBorders>
            <w:hideMark/>
          </w:tcPr>
          <w:p w14:paraId="38FDE1A6" w14:textId="77777777" w:rsidR="00A91397" w:rsidRPr="00A91397" w:rsidRDefault="00A91397" w:rsidP="00A91397">
            <w:pPr>
              <w:spacing w:after="0" w:line="259" w:lineRule="auto"/>
              <w:jc w:val="right"/>
              <w:rPr>
                <w:rFonts w:ascii="Times New Roman" w:eastAsia="Calibri" w:hAnsi="Times New Roman" w:cs="Times New Roman"/>
                <w:sz w:val="18"/>
                <w:szCs w:val="18"/>
              </w:rPr>
            </w:pPr>
            <w:r w:rsidRPr="00A91397">
              <w:rPr>
                <w:rFonts w:ascii="Times New Roman" w:eastAsia="Calibri" w:hAnsi="Times New Roman" w:cs="Times New Roman"/>
                <w:sz w:val="18"/>
                <w:szCs w:val="18"/>
              </w:rPr>
              <w:t>0,00</w:t>
            </w:r>
          </w:p>
        </w:tc>
      </w:tr>
      <w:tr w:rsidR="00A91397" w:rsidRPr="00A91397" w14:paraId="6FC28EC7"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DDEBF7"/>
            <w:hideMark/>
          </w:tcPr>
          <w:p w14:paraId="1E571DCE" w14:textId="77777777" w:rsidR="00A91397" w:rsidRPr="00A91397" w:rsidRDefault="00A91397" w:rsidP="00A91397">
            <w:pPr>
              <w:spacing w:after="0" w:line="259" w:lineRule="auto"/>
              <w:rPr>
                <w:rFonts w:ascii="Times New Roman" w:eastAsia="Calibri" w:hAnsi="Times New Roman" w:cs="Times New Roman"/>
                <w:sz w:val="18"/>
                <w:szCs w:val="18"/>
              </w:rPr>
            </w:pPr>
            <w:r w:rsidRPr="00A91397">
              <w:rPr>
                <w:rFonts w:ascii="Times New Roman" w:eastAsia="Calibri" w:hAnsi="Times New Roman" w:cs="Times New Roman"/>
                <w:sz w:val="18"/>
                <w:szCs w:val="18"/>
              </w:rPr>
              <w:t>42 Rashodi za nabavu proizvedene dugotrajne imovine</w:t>
            </w:r>
          </w:p>
        </w:tc>
        <w:tc>
          <w:tcPr>
            <w:tcW w:w="1300" w:type="dxa"/>
            <w:tcBorders>
              <w:top w:val="single" w:sz="4" w:space="0" w:color="auto"/>
              <w:left w:val="single" w:sz="4" w:space="0" w:color="auto"/>
              <w:bottom w:val="single" w:sz="4" w:space="0" w:color="auto"/>
              <w:right w:val="single" w:sz="4" w:space="0" w:color="auto"/>
            </w:tcBorders>
            <w:shd w:val="clear" w:color="auto" w:fill="DDEBF7"/>
            <w:hideMark/>
          </w:tcPr>
          <w:p w14:paraId="0F1F36E3" w14:textId="77777777" w:rsidR="00A91397" w:rsidRPr="00A91397" w:rsidRDefault="00A91397" w:rsidP="00A91397">
            <w:pPr>
              <w:spacing w:after="0" w:line="259" w:lineRule="auto"/>
              <w:jc w:val="right"/>
              <w:rPr>
                <w:rFonts w:ascii="Times New Roman" w:eastAsia="Calibri" w:hAnsi="Times New Roman" w:cs="Times New Roman"/>
                <w:sz w:val="18"/>
                <w:szCs w:val="18"/>
              </w:rPr>
            </w:pPr>
            <w:r w:rsidRPr="00A91397">
              <w:rPr>
                <w:rFonts w:ascii="Times New Roman" w:eastAsia="Calibri" w:hAnsi="Times New Roman" w:cs="Times New Roman"/>
                <w:sz w:val="18"/>
                <w:szCs w:val="18"/>
              </w:rPr>
              <w:t>1.355.079,78</w:t>
            </w:r>
          </w:p>
        </w:tc>
        <w:tc>
          <w:tcPr>
            <w:tcW w:w="1300" w:type="dxa"/>
            <w:tcBorders>
              <w:top w:val="single" w:sz="4" w:space="0" w:color="auto"/>
              <w:left w:val="single" w:sz="4" w:space="0" w:color="auto"/>
              <w:bottom w:val="single" w:sz="4" w:space="0" w:color="auto"/>
              <w:right w:val="single" w:sz="4" w:space="0" w:color="auto"/>
            </w:tcBorders>
            <w:shd w:val="clear" w:color="auto" w:fill="DDEBF7"/>
            <w:hideMark/>
          </w:tcPr>
          <w:p w14:paraId="3B896E25" w14:textId="77777777" w:rsidR="00A91397" w:rsidRPr="00A91397" w:rsidRDefault="00A91397" w:rsidP="00A91397">
            <w:pPr>
              <w:spacing w:after="0" w:line="259" w:lineRule="auto"/>
              <w:jc w:val="right"/>
              <w:rPr>
                <w:rFonts w:ascii="Times New Roman" w:eastAsia="Calibri" w:hAnsi="Times New Roman" w:cs="Times New Roman"/>
                <w:sz w:val="18"/>
                <w:szCs w:val="18"/>
              </w:rPr>
            </w:pPr>
            <w:r w:rsidRPr="00A91397">
              <w:rPr>
                <w:rFonts w:ascii="Times New Roman" w:eastAsia="Calibri" w:hAnsi="Times New Roman" w:cs="Times New Roman"/>
                <w:sz w:val="18"/>
                <w:szCs w:val="18"/>
              </w:rPr>
              <w:t>2.658.651,00</w:t>
            </w:r>
          </w:p>
        </w:tc>
        <w:tc>
          <w:tcPr>
            <w:tcW w:w="1300" w:type="dxa"/>
            <w:tcBorders>
              <w:top w:val="single" w:sz="4" w:space="0" w:color="auto"/>
              <w:left w:val="single" w:sz="4" w:space="0" w:color="auto"/>
              <w:bottom w:val="single" w:sz="4" w:space="0" w:color="auto"/>
              <w:right w:val="single" w:sz="4" w:space="0" w:color="auto"/>
            </w:tcBorders>
            <w:shd w:val="clear" w:color="auto" w:fill="DDEBF7"/>
            <w:hideMark/>
          </w:tcPr>
          <w:p w14:paraId="22534674" w14:textId="77777777" w:rsidR="00A91397" w:rsidRPr="00A91397" w:rsidRDefault="00A91397" w:rsidP="00A91397">
            <w:pPr>
              <w:spacing w:after="0" w:line="259" w:lineRule="auto"/>
              <w:jc w:val="right"/>
              <w:rPr>
                <w:rFonts w:ascii="Times New Roman" w:eastAsia="Calibri" w:hAnsi="Times New Roman" w:cs="Times New Roman"/>
                <w:sz w:val="18"/>
                <w:szCs w:val="18"/>
              </w:rPr>
            </w:pPr>
            <w:r w:rsidRPr="00A91397">
              <w:rPr>
                <w:rFonts w:ascii="Times New Roman" w:eastAsia="Calibri" w:hAnsi="Times New Roman" w:cs="Times New Roman"/>
                <w:sz w:val="18"/>
                <w:szCs w:val="18"/>
              </w:rPr>
              <w:t>2.248.551,39</w:t>
            </w:r>
          </w:p>
        </w:tc>
      </w:tr>
      <w:tr w:rsidR="00A91397" w:rsidRPr="00A91397" w14:paraId="674D178A"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E6FFE5"/>
            <w:hideMark/>
          </w:tcPr>
          <w:p w14:paraId="15EC62CE" w14:textId="77777777" w:rsidR="00A91397" w:rsidRPr="00A91397" w:rsidRDefault="00A91397" w:rsidP="00A91397">
            <w:pPr>
              <w:spacing w:after="0" w:line="259" w:lineRule="auto"/>
              <w:rPr>
                <w:rFonts w:ascii="Times New Roman" w:eastAsia="Calibri" w:hAnsi="Times New Roman" w:cs="Times New Roman"/>
                <w:i/>
                <w:sz w:val="14"/>
                <w:szCs w:val="18"/>
              </w:rPr>
            </w:pPr>
            <w:r w:rsidRPr="00A91397">
              <w:rPr>
                <w:rFonts w:ascii="Times New Roman" w:eastAsia="Calibri" w:hAnsi="Times New Roman" w:cs="Times New Roman"/>
                <w:i/>
                <w:sz w:val="14"/>
                <w:szCs w:val="18"/>
              </w:rPr>
              <w:t xml:space="preserve">         11 PRIHODI OD POREZA</w:t>
            </w:r>
          </w:p>
        </w:tc>
        <w:tc>
          <w:tcPr>
            <w:tcW w:w="1300" w:type="dxa"/>
            <w:tcBorders>
              <w:top w:val="single" w:sz="4" w:space="0" w:color="auto"/>
              <w:left w:val="single" w:sz="4" w:space="0" w:color="auto"/>
              <w:bottom w:val="single" w:sz="4" w:space="0" w:color="auto"/>
              <w:right w:val="single" w:sz="4" w:space="0" w:color="auto"/>
            </w:tcBorders>
            <w:shd w:val="clear" w:color="auto" w:fill="E6FFE5"/>
            <w:hideMark/>
          </w:tcPr>
          <w:p w14:paraId="28972BB7" w14:textId="77777777" w:rsidR="00A91397" w:rsidRPr="00A91397" w:rsidRDefault="00A91397" w:rsidP="00A91397">
            <w:pPr>
              <w:spacing w:after="0" w:line="259" w:lineRule="auto"/>
              <w:jc w:val="right"/>
              <w:rPr>
                <w:rFonts w:ascii="Times New Roman" w:eastAsia="Calibri" w:hAnsi="Times New Roman" w:cs="Times New Roman"/>
                <w:i/>
                <w:sz w:val="14"/>
                <w:szCs w:val="18"/>
              </w:rPr>
            </w:pPr>
            <w:r w:rsidRPr="00A91397">
              <w:rPr>
                <w:rFonts w:ascii="Times New Roman" w:eastAsia="Calibri" w:hAnsi="Times New Roman" w:cs="Times New Roman"/>
                <w:i/>
                <w:sz w:val="14"/>
                <w:szCs w:val="18"/>
              </w:rPr>
              <w:t>80,00</w:t>
            </w:r>
          </w:p>
        </w:tc>
        <w:tc>
          <w:tcPr>
            <w:tcW w:w="1300" w:type="dxa"/>
            <w:tcBorders>
              <w:top w:val="single" w:sz="4" w:space="0" w:color="auto"/>
              <w:left w:val="single" w:sz="4" w:space="0" w:color="auto"/>
              <w:bottom w:val="single" w:sz="4" w:space="0" w:color="auto"/>
              <w:right w:val="single" w:sz="4" w:space="0" w:color="auto"/>
            </w:tcBorders>
            <w:shd w:val="clear" w:color="auto" w:fill="E6FFE5"/>
            <w:hideMark/>
          </w:tcPr>
          <w:p w14:paraId="4A74CBC5" w14:textId="77777777" w:rsidR="00A91397" w:rsidRPr="00A91397" w:rsidRDefault="00A91397" w:rsidP="00A91397">
            <w:pPr>
              <w:spacing w:after="0" w:line="259" w:lineRule="auto"/>
              <w:jc w:val="right"/>
              <w:rPr>
                <w:rFonts w:ascii="Times New Roman" w:eastAsia="Calibri" w:hAnsi="Times New Roman" w:cs="Times New Roman"/>
                <w:i/>
                <w:sz w:val="14"/>
                <w:szCs w:val="18"/>
              </w:rPr>
            </w:pPr>
            <w:r w:rsidRPr="00A91397">
              <w:rPr>
                <w:rFonts w:ascii="Times New Roman" w:eastAsia="Calibri" w:hAnsi="Times New Roman" w:cs="Times New Roman"/>
                <w:i/>
                <w:sz w:val="14"/>
                <w:szCs w:val="18"/>
              </w:rPr>
              <w:t>213.625,28</w:t>
            </w:r>
          </w:p>
        </w:tc>
        <w:tc>
          <w:tcPr>
            <w:tcW w:w="1300" w:type="dxa"/>
            <w:tcBorders>
              <w:top w:val="single" w:sz="4" w:space="0" w:color="auto"/>
              <w:left w:val="single" w:sz="4" w:space="0" w:color="auto"/>
              <w:bottom w:val="single" w:sz="4" w:space="0" w:color="auto"/>
              <w:right w:val="single" w:sz="4" w:space="0" w:color="auto"/>
            </w:tcBorders>
            <w:shd w:val="clear" w:color="auto" w:fill="E6FFE5"/>
            <w:hideMark/>
          </w:tcPr>
          <w:p w14:paraId="7DBA188F" w14:textId="77777777" w:rsidR="00A91397" w:rsidRPr="00A91397" w:rsidRDefault="00A91397" w:rsidP="00A91397">
            <w:pPr>
              <w:spacing w:after="0" w:line="259" w:lineRule="auto"/>
              <w:jc w:val="right"/>
              <w:rPr>
                <w:rFonts w:ascii="Times New Roman" w:eastAsia="Calibri" w:hAnsi="Times New Roman" w:cs="Times New Roman"/>
                <w:i/>
                <w:sz w:val="14"/>
                <w:szCs w:val="18"/>
              </w:rPr>
            </w:pPr>
            <w:r w:rsidRPr="00A91397">
              <w:rPr>
                <w:rFonts w:ascii="Times New Roman" w:eastAsia="Calibri" w:hAnsi="Times New Roman" w:cs="Times New Roman"/>
                <w:i/>
                <w:sz w:val="14"/>
                <w:szCs w:val="18"/>
              </w:rPr>
              <w:t>185.164,38</w:t>
            </w:r>
          </w:p>
        </w:tc>
      </w:tr>
      <w:tr w:rsidR="00A91397" w:rsidRPr="00A91397" w14:paraId="5769F45A"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E6FFE5"/>
            <w:hideMark/>
          </w:tcPr>
          <w:p w14:paraId="138CF110" w14:textId="77777777" w:rsidR="00A91397" w:rsidRPr="00A91397" w:rsidRDefault="00A91397" w:rsidP="00A91397">
            <w:pPr>
              <w:spacing w:after="0" w:line="259" w:lineRule="auto"/>
              <w:rPr>
                <w:rFonts w:ascii="Times New Roman" w:eastAsia="Calibri" w:hAnsi="Times New Roman" w:cs="Times New Roman"/>
                <w:i/>
                <w:sz w:val="14"/>
                <w:szCs w:val="18"/>
              </w:rPr>
            </w:pPr>
            <w:r w:rsidRPr="00A91397">
              <w:rPr>
                <w:rFonts w:ascii="Times New Roman" w:eastAsia="Calibri" w:hAnsi="Times New Roman" w:cs="Times New Roman"/>
                <w:i/>
                <w:sz w:val="14"/>
                <w:szCs w:val="18"/>
              </w:rPr>
              <w:t xml:space="preserve">         13 PRIHODI OD NEFINANCIJSKE IMOVINE</w:t>
            </w:r>
          </w:p>
        </w:tc>
        <w:tc>
          <w:tcPr>
            <w:tcW w:w="1300" w:type="dxa"/>
            <w:tcBorders>
              <w:top w:val="single" w:sz="4" w:space="0" w:color="auto"/>
              <w:left w:val="single" w:sz="4" w:space="0" w:color="auto"/>
              <w:bottom w:val="single" w:sz="4" w:space="0" w:color="auto"/>
              <w:right w:val="single" w:sz="4" w:space="0" w:color="auto"/>
            </w:tcBorders>
            <w:shd w:val="clear" w:color="auto" w:fill="E6FFE5"/>
            <w:hideMark/>
          </w:tcPr>
          <w:p w14:paraId="2108A3D1" w14:textId="77777777" w:rsidR="00A91397" w:rsidRPr="00A91397" w:rsidRDefault="00A91397" w:rsidP="00A91397">
            <w:pPr>
              <w:spacing w:after="0" w:line="259" w:lineRule="auto"/>
              <w:jc w:val="right"/>
              <w:rPr>
                <w:rFonts w:ascii="Times New Roman" w:eastAsia="Calibri" w:hAnsi="Times New Roman" w:cs="Times New Roman"/>
                <w:i/>
                <w:sz w:val="14"/>
                <w:szCs w:val="18"/>
              </w:rPr>
            </w:pPr>
            <w:r w:rsidRPr="00A91397">
              <w:rPr>
                <w:rFonts w:ascii="Times New Roman" w:eastAsia="Calibri" w:hAnsi="Times New Roman" w:cs="Times New Roman"/>
                <w:i/>
                <w:sz w:val="14"/>
                <w:szCs w:val="18"/>
              </w:rPr>
              <w:t>0,00</w:t>
            </w:r>
          </w:p>
        </w:tc>
        <w:tc>
          <w:tcPr>
            <w:tcW w:w="1300" w:type="dxa"/>
            <w:tcBorders>
              <w:top w:val="single" w:sz="4" w:space="0" w:color="auto"/>
              <w:left w:val="single" w:sz="4" w:space="0" w:color="auto"/>
              <w:bottom w:val="single" w:sz="4" w:space="0" w:color="auto"/>
              <w:right w:val="single" w:sz="4" w:space="0" w:color="auto"/>
            </w:tcBorders>
            <w:shd w:val="clear" w:color="auto" w:fill="E6FFE5"/>
            <w:hideMark/>
          </w:tcPr>
          <w:p w14:paraId="63815AD2" w14:textId="77777777" w:rsidR="00A91397" w:rsidRPr="00A91397" w:rsidRDefault="00A91397" w:rsidP="00A91397">
            <w:pPr>
              <w:spacing w:after="0" w:line="259" w:lineRule="auto"/>
              <w:jc w:val="right"/>
              <w:rPr>
                <w:rFonts w:ascii="Times New Roman" w:eastAsia="Calibri" w:hAnsi="Times New Roman" w:cs="Times New Roman"/>
                <w:i/>
                <w:sz w:val="14"/>
                <w:szCs w:val="18"/>
              </w:rPr>
            </w:pPr>
            <w:r w:rsidRPr="00A91397">
              <w:rPr>
                <w:rFonts w:ascii="Times New Roman" w:eastAsia="Calibri" w:hAnsi="Times New Roman" w:cs="Times New Roman"/>
                <w:i/>
                <w:sz w:val="14"/>
                <w:szCs w:val="18"/>
              </w:rPr>
              <w:t>61.415,08</w:t>
            </w:r>
          </w:p>
        </w:tc>
        <w:tc>
          <w:tcPr>
            <w:tcW w:w="1300" w:type="dxa"/>
            <w:tcBorders>
              <w:top w:val="single" w:sz="4" w:space="0" w:color="auto"/>
              <w:left w:val="single" w:sz="4" w:space="0" w:color="auto"/>
              <w:bottom w:val="single" w:sz="4" w:space="0" w:color="auto"/>
              <w:right w:val="single" w:sz="4" w:space="0" w:color="auto"/>
            </w:tcBorders>
            <w:shd w:val="clear" w:color="auto" w:fill="E6FFE5"/>
            <w:hideMark/>
          </w:tcPr>
          <w:p w14:paraId="74861895" w14:textId="77777777" w:rsidR="00A91397" w:rsidRPr="00A91397" w:rsidRDefault="00A91397" w:rsidP="00A91397">
            <w:pPr>
              <w:spacing w:after="0" w:line="259" w:lineRule="auto"/>
              <w:jc w:val="right"/>
              <w:rPr>
                <w:rFonts w:ascii="Times New Roman" w:eastAsia="Calibri" w:hAnsi="Times New Roman" w:cs="Times New Roman"/>
                <w:i/>
                <w:sz w:val="14"/>
                <w:szCs w:val="18"/>
              </w:rPr>
            </w:pPr>
            <w:r w:rsidRPr="00A91397">
              <w:rPr>
                <w:rFonts w:ascii="Times New Roman" w:eastAsia="Calibri" w:hAnsi="Times New Roman" w:cs="Times New Roman"/>
                <w:i/>
                <w:sz w:val="14"/>
                <w:szCs w:val="18"/>
              </w:rPr>
              <w:t>46.660,00</w:t>
            </w:r>
          </w:p>
        </w:tc>
      </w:tr>
      <w:tr w:rsidR="00A91397" w:rsidRPr="00A91397" w14:paraId="292B0101"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E6FFE5"/>
            <w:hideMark/>
          </w:tcPr>
          <w:p w14:paraId="16D01403" w14:textId="77777777" w:rsidR="00A91397" w:rsidRPr="00A91397" w:rsidRDefault="00A91397" w:rsidP="00A91397">
            <w:pPr>
              <w:spacing w:after="0" w:line="259" w:lineRule="auto"/>
              <w:rPr>
                <w:rFonts w:ascii="Times New Roman" w:eastAsia="Calibri" w:hAnsi="Times New Roman" w:cs="Times New Roman"/>
                <w:i/>
                <w:sz w:val="14"/>
                <w:szCs w:val="18"/>
              </w:rPr>
            </w:pPr>
            <w:r w:rsidRPr="00A91397">
              <w:rPr>
                <w:rFonts w:ascii="Times New Roman" w:eastAsia="Calibri" w:hAnsi="Times New Roman" w:cs="Times New Roman"/>
                <w:i/>
                <w:sz w:val="14"/>
                <w:szCs w:val="18"/>
              </w:rPr>
              <w:t xml:space="preserve">         131 PRIHODI OD ZAKUPA POSLOVNOG PROSTORA</w:t>
            </w:r>
          </w:p>
        </w:tc>
        <w:tc>
          <w:tcPr>
            <w:tcW w:w="1300" w:type="dxa"/>
            <w:tcBorders>
              <w:top w:val="single" w:sz="4" w:space="0" w:color="auto"/>
              <w:left w:val="single" w:sz="4" w:space="0" w:color="auto"/>
              <w:bottom w:val="single" w:sz="4" w:space="0" w:color="auto"/>
              <w:right w:val="single" w:sz="4" w:space="0" w:color="auto"/>
            </w:tcBorders>
            <w:shd w:val="clear" w:color="auto" w:fill="E6FFE5"/>
            <w:hideMark/>
          </w:tcPr>
          <w:p w14:paraId="479C7F78" w14:textId="77777777" w:rsidR="00A91397" w:rsidRPr="00A91397" w:rsidRDefault="00A91397" w:rsidP="00A91397">
            <w:pPr>
              <w:spacing w:after="0" w:line="259" w:lineRule="auto"/>
              <w:jc w:val="right"/>
              <w:rPr>
                <w:rFonts w:ascii="Times New Roman" w:eastAsia="Calibri" w:hAnsi="Times New Roman" w:cs="Times New Roman"/>
                <w:i/>
                <w:sz w:val="14"/>
                <w:szCs w:val="18"/>
              </w:rPr>
            </w:pPr>
            <w:r w:rsidRPr="00A91397">
              <w:rPr>
                <w:rFonts w:ascii="Times New Roman" w:eastAsia="Calibri" w:hAnsi="Times New Roman" w:cs="Times New Roman"/>
                <w:i/>
                <w:sz w:val="14"/>
                <w:szCs w:val="18"/>
              </w:rPr>
              <w:t>16.250,00</w:t>
            </w:r>
          </w:p>
        </w:tc>
        <w:tc>
          <w:tcPr>
            <w:tcW w:w="1300" w:type="dxa"/>
            <w:tcBorders>
              <w:top w:val="single" w:sz="4" w:space="0" w:color="auto"/>
              <w:left w:val="single" w:sz="4" w:space="0" w:color="auto"/>
              <w:bottom w:val="single" w:sz="4" w:space="0" w:color="auto"/>
              <w:right w:val="single" w:sz="4" w:space="0" w:color="auto"/>
            </w:tcBorders>
            <w:shd w:val="clear" w:color="auto" w:fill="E6FFE5"/>
            <w:hideMark/>
          </w:tcPr>
          <w:p w14:paraId="59D30A44" w14:textId="77777777" w:rsidR="00A91397" w:rsidRPr="00A91397" w:rsidRDefault="00A91397" w:rsidP="00A91397">
            <w:pPr>
              <w:spacing w:after="0" w:line="259" w:lineRule="auto"/>
              <w:jc w:val="right"/>
              <w:rPr>
                <w:rFonts w:ascii="Times New Roman" w:eastAsia="Calibri" w:hAnsi="Times New Roman" w:cs="Times New Roman"/>
                <w:i/>
                <w:sz w:val="14"/>
                <w:szCs w:val="18"/>
              </w:rPr>
            </w:pPr>
            <w:r w:rsidRPr="00A91397">
              <w:rPr>
                <w:rFonts w:ascii="Times New Roman" w:eastAsia="Calibri" w:hAnsi="Times New Roman" w:cs="Times New Roman"/>
                <w:i/>
                <w:sz w:val="14"/>
                <w:szCs w:val="18"/>
              </w:rPr>
              <w:t>0,00</w:t>
            </w:r>
          </w:p>
        </w:tc>
        <w:tc>
          <w:tcPr>
            <w:tcW w:w="1300" w:type="dxa"/>
            <w:tcBorders>
              <w:top w:val="single" w:sz="4" w:space="0" w:color="auto"/>
              <w:left w:val="single" w:sz="4" w:space="0" w:color="auto"/>
              <w:bottom w:val="single" w:sz="4" w:space="0" w:color="auto"/>
              <w:right w:val="single" w:sz="4" w:space="0" w:color="auto"/>
            </w:tcBorders>
            <w:shd w:val="clear" w:color="auto" w:fill="E6FFE5"/>
            <w:hideMark/>
          </w:tcPr>
          <w:p w14:paraId="103DAD38" w14:textId="77777777" w:rsidR="00A91397" w:rsidRPr="00A91397" w:rsidRDefault="00A91397" w:rsidP="00A91397">
            <w:pPr>
              <w:spacing w:after="0" w:line="259" w:lineRule="auto"/>
              <w:jc w:val="right"/>
              <w:rPr>
                <w:rFonts w:ascii="Times New Roman" w:eastAsia="Calibri" w:hAnsi="Times New Roman" w:cs="Times New Roman"/>
                <w:i/>
                <w:sz w:val="14"/>
                <w:szCs w:val="18"/>
              </w:rPr>
            </w:pPr>
            <w:r w:rsidRPr="00A91397">
              <w:rPr>
                <w:rFonts w:ascii="Times New Roman" w:eastAsia="Calibri" w:hAnsi="Times New Roman" w:cs="Times New Roman"/>
                <w:i/>
                <w:sz w:val="14"/>
                <w:szCs w:val="18"/>
              </w:rPr>
              <w:t>0,00</w:t>
            </w:r>
          </w:p>
        </w:tc>
      </w:tr>
      <w:tr w:rsidR="00A91397" w:rsidRPr="00A91397" w14:paraId="0841FD1B"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E6FFE5"/>
            <w:hideMark/>
          </w:tcPr>
          <w:p w14:paraId="71D25E06" w14:textId="77777777" w:rsidR="00A91397" w:rsidRPr="00A91397" w:rsidRDefault="00A91397" w:rsidP="00A91397">
            <w:pPr>
              <w:spacing w:after="0" w:line="259" w:lineRule="auto"/>
              <w:rPr>
                <w:rFonts w:ascii="Times New Roman" w:eastAsia="Calibri" w:hAnsi="Times New Roman" w:cs="Times New Roman"/>
                <w:i/>
                <w:sz w:val="14"/>
                <w:szCs w:val="18"/>
              </w:rPr>
            </w:pPr>
            <w:r w:rsidRPr="00A91397">
              <w:rPr>
                <w:rFonts w:ascii="Times New Roman" w:eastAsia="Calibri" w:hAnsi="Times New Roman" w:cs="Times New Roman"/>
                <w:i/>
                <w:sz w:val="14"/>
                <w:szCs w:val="18"/>
              </w:rPr>
              <w:t xml:space="preserve">         132 PRIHODI OD NAKNADE ZA POKRETNU PRODAJU I PRAVO PUTA</w:t>
            </w:r>
          </w:p>
        </w:tc>
        <w:tc>
          <w:tcPr>
            <w:tcW w:w="1300" w:type="dxa"/>
            <w:tcBorders>
              <w:top w:val="single" w:sz="4" w:space="0" w:color="auto"/>
              <w:left w:val="single" w:sz="4" w:space="0" w:color="auto"/>
              <w:bottom w:val="single" w:sz="4" w:space="0" w:color="auto"/>
              <w:right w:val="single" w:sz="4" w:space="0" w:color="auto"/>
            </w:tcBorders>
            <w:shd w:val="clear" w:color="auto" w:fill="E6FFE5"/>
            <w:hideMark/>
          </w:tcPr>
          <w:p w14:paraId="2E6E0424" w14:textId="77777777" w:rsidR="00A91397" w:rsidRPr="00A91397" w:rsidRDefault="00A91397" w:rsidP="00A91397">
            <w:pPr>
              <w:spacing w:after="0" w:line="259" w:lineRule="auto"/>
              <w:jc w:val="right"/>
              <w:rPr>
                <w:rFonts w:ascii="Times New Roman" w:eastAsia="Calibri" w:hAnsi="Times New Roman" w:cs="Times New Roman"/>
                <w:i/>
                <w:sz w:val="14"/>
                <w:szCs w:val="18"/>
              </w:rPr>
            </w:pPr>
            <w:r w:rsidRPr="00A91397">
              <w:rPr>
                <w:rFonts w:ascii="Times New Roman" w:eastAsia="Calibri" w:hAnsi="Times New Roman" w:cs="Times New Roman"/>
                <w:i/>
                <w:sz w:val="14"/>
                <w:szCs w:val="18"/>
              </w:rPr>
              <w:t>58.008,58</w:t>
            </w:r>
          </w:p>
        </w:tc>
        <w:tc>
          <w:tcPr>
            <w:tcW w:w="1300" w:type="dxa"/>
            <w:tcBorders>
              <w:top w:val="single" w:sz="4" w:space="0" w:color="auto"/>
              <w:left w:val="single" w:sz="4" w:space="0" w:color="auto"/>
              <w:bottom w:val="single" w:sz="4" w:space="0" w:color="auto"/>
              <w:right w:val="single" w:sz="4" w:space="0" w:color="auto"/>
            </w:tcBorders>
            <w:shd w:val="clear" w:color="auto" w:fill="E6FFE5"/>
            <w:hideMark/>
          </w:tcPr>
          <w:p w14:paraId="4DA1AB93" w14:textId="77777777" w:rsidR="00A91397" w:rsidRPr="00A91397" w:rsidRDefault="00A91397" w:rsidP="00A91397">
            <w:pPr>
              <w:spacing w:after="0" w:line="259" w:lineRule="auto"/>
              <w:jc w:val="right"/>
              <w:rPr>
                <w:rFonts w:ascii="Times New Roman" w:eastAsia="Calibri" w:hAnsi="Times New Roman" w:cs="Times New Roman"/>
                <w:i/>
                <w:sz w:val="14"/>
                <w:szCs w:val="18"/>
              </w:rPr>
            </w:pPr>
            <w:r w:rsidRPr="00A91397">
              <w:rPr>
                <w:rFonts w:ascii="Times New Roman" w:eastAsia="Calibri" w:hAnsi="Times New Roman" w:cs="Times New Roman"/>
                <w:i/>
                <w:sz w:val="14"/>
                <w:szCs w:val="18"/>
              </w:rPr>
              <w:t>0,00</w:t>
            </w:r>
          </w:p>
        </w:tc>
        <w:tc>
          <w:tcPr>
            <w:tcW w:w="1300" w:type="dxa"/>
            <w:tcBorders>
              <w:top w:val="single" w:sz="4" w:space="0" w:color="auto"/>
              <w:left w:val="single" w:sz="4" w:space="0" w:color="auto"/>
              <w:bottom w:val="single" w:sz="4" w:space="0" w:color="auto"/>
              <w:right w:val="single" w:sz="4" w:space="0" w:color="auto"/>
            </w:tcBorders>
            <w:shd w:val="clear" w:color="auto" w:fill="E6FFE5"/>
            <w:hideMark/>
          </w:tcPr>
          <w:p w14:paraId="4E3FFFB7" w14:textId="77777777" w:rsidR="00A91397" w:rsidRPr="00A91397" w:rsidRDefault="00A91397" w:rsidP="00A91397">
            <w:pPr>
              <w:spacing w:after="0" w:line="259" w:lineRule="auto"/>
              <w:jc w:val="right"/>
              <w:rPr>
                <w:rFonts w:ascii="Times New Roman" w:eastAsia="Calibri" w:hAnsi="Times New Roman" w:cs="Times New Roman"/>
                <w:i/>
                <w:sz w:val="14"/>
                <w:szCs w:val="18"/>
              </w:rPr>
            </w:pPr>
            <w:r w:rsidRPr="00A91397">
              <w:rPr>
                <w:rFonts w:ascii="Times New Roman" w:eastAsia="Calibri" w:hAnsi="Times New Roman" w:cs="Times New Roman"/>
                <w:i/>
                <w:sz w:val="14"/>
                <w:szCs w:val="18"/>
              </w:rPr>
              <w:t>0,00</w:t>
            </w:r>
          </w:p>
        </w:tc>
      </w:tr>
      <w:tr w:rsidR="00A91397" w:rsidRPr="00A91397" w14:paraId="7AEA2D37"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E6FFE5"/>
            <w:hideMark/>
          </w:tcPr>
          <w:p w14:paraId="66979E51" w14:textId="77777777" w:rsidR="00A91397" w:rsidRPr="00A91397" w:rsidRDefault="00A91397" w:rsidP="00A91397">
            <w:pPr>
              <w:spacing w:after="0" w:line="259" w:lineRule="auto"/>
              <w:rPr>
                <w:rFonts w:ascii="Times New Roman" w:eastAsia="Calibri" w:hAnsi="Times New Roman" w:cs="Times New Roman"/>
                <w:i/>
                <w:sz w:val="14"/>
                <w:szCs w:val="18"/>
              </w:rPr>
            </w:pPr>
            <w:r w:rsidRPr="00A91397">
              <w:rPr>
                <w:rFonts w:ascii="Times New Roman" w:eastAsia="Calibri" w:hAnsi="Times New Roman" w:cs="Times New Roman"/>
                <w:i/>
                <w:sz w:val="14"/>
                <w:szCs w:val="18"/>
              </w:rPr>
              <w:t xml:space="preserve">         133 PRIHODI OD ZAKUPA OPĆINSKOG POLJOPRIVREDNOG ZEMLJIŠTA</w:t>
            </w:r>
          </w:p>
        </w:tc>
        <w:tc>
          <w:tcPr>
            <w:tcW w:w="1300" w:type="dxa"/>
            <w:tcBorders>
              <w:top w:val="single" w:sz="4" w:space="0" w:color="auto"/>
              <w:left w:val="single" w:sz="4" w:space="0" w:color="auto"/>
              <w:bottom w:val="single" w:sz="4" w:space="0" w:color="auto"/>
              <w:right w:val="single" w:sz="4" w:space="0" w:color="auto"/>
            </w:tcBorders>
            <w:shd w:val="clear" w:color="auto" w:fill="E6FFE5"/>
            <w:hideMark/>
          </w:tcPr>
          <w:p w14:paraId="61A17B64" w14:textId="77777777" w:rsidR="00A91397" w:rsidRPr="00A91397" w:rsidRDefault="00A91397" w:rsidP="00A91397">
            <w:pPr>
              <w:spacing w:after="0" w:line="259" w:lineRule="auto"/>
              <w:jc w:val="right"/>
              <w:rPr>
                <w:rFonts w:ascii="Times New Roman" w:eastAsia="Calibri" w:hAnsi="Times New Roman" w:cs="Times New Roman"/>
                <w:i/>
                <w:sz w:val="14"/>
                <w:szCs w:val="18"/>
              </w:rPr>
            </w:pPr>
            <w:r w:rsidRPr="00A91397">
              <w:rPr>
                <w:rFonts w:ascii="Times New Roman" w:eastAsia="Calibri" w:hAnsi="Times New Roman" w:cs="Times New Roman"/>
                <w:i/>
                <w:sz w:val="14"/>
                <w:szCs w:val="18"/>
              </w:rPr>
              <w:t>62.136,95</w:t>
            </w:r>
          </w:p>
        </w:tc>
        <w:tc>
          <w:tcPr>
            <w:tcW w:w="1300" w:type="dxa"/>
            <w:tcBorders>
              <w:top w:val="single" w:sz="4" w:space="0" w:color="auto"/>
              <w:left w:val="single" w:sz="4" w:space="0" w:color="auto"/>
              <w:bottom w:val="single" w:sz="4" w:space="0" w:color="auto"/>
              <w:right w:val="single" w:sz="4" w:space="0" w:color="auto"/>
            </w:tcBorders>
            <w:shd w:val="clear" w:color="auto" w:fill="E6FFE5"/>
            <w:hideMark/>
          </w:tcPr>
          <w:p w14:paraId="0B078FBC" w14:textId="77777777" w:rsidR="00A91397" w:rsidRPr="00A91397" w:rsidRDefault="00A91397" w:rsidP="00A91397">
            <w:pPr>
              <w:spacing w:after="0" w:line="259" w:lineRule="auto"/>
              <w:jc w:val="right"/>
              <w:rPr>
                <w:rFonts w:ascii="Times New Roman" w:eastAsia="Calibri" w:hAnsi="Times New Roman" w:cs="Times New Roman"/>
                <w:i/>
                <w:sz w:val="14"/>
                <w:szCs w:val="18"/>
              </w:rPr>
            </w:pPr>
            <w:r w:rsidRPr="00A91397">
              <w:rPr>
                <w:rFonts w:ascii="Times New Roman" w:eastAsia="Calibri" w:hAnsi="Times New Roman" w:cs="Times New Roman"/>
                <w:i/>
                <w:sz w:val="14"/>
                <w:szCs w:val="18"/>
              </w:rPr>
              <w:t>0,00</w:t>
            </w:r>
          </w:p>
        </w:tc>
        <w:tc>
          <w:tcPr>
            <w:tcW w:w="1300" w:type="dxa"/>
            <w:tcBorders>
              <w:top w:val="single" w:sz="4" w:space="0" w:color="auto"/>
              <w:left w:val="single" w:sz="4" w:space="0" w:color="auto"/>
              <w:bottom w:val="single" w:sz="4" w:space="0" w:color="auto"/>
              <w:right w:val="single" w:sz="4" w:space="0" w:color="auto"/>
            </w:tcBorders>
            <w:shd w:val="clear" w:color="auto" w:fill="E6FFE5"/>
            <w:hideMark/>
          </w:tcPr>
          <w:p w14:paraId="3C21E20F" w14:textId="77777777" w:rsidR="00A91397" w:rsidRPr="00A91397" w:rsidRDefault="00A91397" w:rsidP="00A91397">
            <w:pPr>
              <w:spacing w:after="0" w:line="259" w:lineRule="auto"/>
              <w:jc w:val="right"/>
              <w:rPr>
                <w:rFonts w:ascii="Times New Roman" w:eastAsia="Calibri" w:hAnsi="Times New Roman" w:cs="Times New Roman"/>
                <w:i/>
                <w:sz w:val="14"/>
                <w:szCs w:val="18"/>
              </w:rPr>
            </w:pPr>
            <w:r w:rsidRPr="00A91397">
              <w:rPr>
                <w:rFonts w:ascii="Times New Roman" w:eastAsia="Calibri" w:hAnsi="Times New Roman" w:cs="Times New Roman"/>
                <w:i/>
                <w:sz w:val="14"/>
                <w:szCs w:val="18"/>
              </w:rPr>
              <w:t>0,00</w:t>
            </w:r>
          </w:p>
        </w:tc>
      </w:tr>
      <w:tr w:rsidR="00A91397" w:rsidRPr="00A91397" w14:paraId="6714ED4B"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E6FFE5"/>
            <w:hideMark/>
          </w:tcPr>
          <w:p w14:paraId="04D59A09" w14:textId="77777777" w:rsidR="00A91397" w:rsidRPr="00A91397" w:rsidRDefault="00A91397" w:rsidP="00A91397">
            <w:pPr>
              <w:spacing w:after="0" w:line="259" w:lineRule="auto"/>
              <w:rPr>
                <w:rFonts w:ascii="Times New Roman" w:eastAsia="Calibri" w:hAnsi="Times New Roman" w:cs="Times New Roman"/>
                <w:i/>
                <w:sz w:val="14"/>
                <w:szCs w:val="18"/>
              </w:rPr>
            </w:pPr>
            <w:r w:rsidRPr="00A91397">
              <w:rPr>
                <w:rFonts w:ascii="Times New Roman" w:eastAsia="Calibri" w:hAnsi="Times New Roman" w:cs="Times New Roman"/>
                <w:i/>
                <w:sz w:val="14"/>
                <w:szCs w:val="18"/>
              </w:rPr>
              <w:t xml:space="preserve">         134 PRIHODI OD OSTALIH KONCESIJA</w:t>
            </w:r>
          </w:p>
        </w:tc>
        <w:tc>
          <w:tcPr>
            <w:tcW w:w="1300" w:type="dxa"/>
            <w:tcBorders>
              <w:top w:val="single" w:sz="4" w:space="0" w:color="auto"/>
              <w:left w:val="single" w:sz="4" w:space="0" w:color="auto"/>
              <w:bottom w:val="single" w:sz="4" w:space="0" w:color="auto"/>
              <w:right w:val="single" w:sz="4" w:space="0" w:color="auto"/>
            </w:tcBorders>
            <w:shd w:val="clear" w:color="auto" w:fill="E6FFE5"/>
            <w:hideMark/>
          </w:tcPr>
          <w:p w14:paraId="1182F2E9" w14:textId="77777777" w:rsidR="00A91397" w:rsidRPr="00A91397" w:rsidRDefault="00A91397" w:rsidP="00A91397">
            <w:pPr>
              <w:spacing w:after="0" w:line="259" w:lineRule="auto"/>
              <w:jc w:val="right"/>
              <w:rPr>
                <w:rFonts w:ascii="Times New Roman" w:eastAsia="Calibri" w:hAnsi="Times New Roman" w:cs="Times New Roman"/>
                <w:i/>
                <w:sz w:val="14"/>
                <w:szCs w:val="18"/>
              </w:rPr>
            </w:pPr>
            <w:r w:rsidRPr="00A91397">
              <w:rPr>
                <w:rFonts w:ascii="Times New Roman" w:eastAsia="Calibri" w:hAnsi="Times New Roman" w:cs="Times New Roman"/>
                <w:i/>
                <w:sz w:val="14"/>
                <w:szCs w:val="18"/>
              </w:rPr>
              <w:t>40.000,00</w:t>
            </w:r>
          </w:p>
        </w:tc>
        <w:tc>
          <w:tcPr>
            <w:tcW w:w="1300" w:type="dxa"/>
            <w:tcBorders>
              <w:top w:val="single" w:sz="4" w:space="0" w:color="auto"/>
              <w:left w:val="single" w:sz="4" w:space="0" w:color="auto"/>
              <w:bottom w:val="single" w:sz="4" w:space="0" w:color="auto"/>
              <w:right w:val="single" w:sz="4" w:space="0" w:color="auto"/>
            </w:tcBorders>
            <w:shd w:val="clear" w:color="auto" w:fill="E6FFE5"/>
            <w:hideMark/>
          </w:tcPr>
          <w:p w14:paraId="67AD8B7D" w14:textId="77777777" w:rsidR="00A91397" w:rsidRPr="00A91397" w:rsidRDefault="00A91397" w:rsidP="00A91397">
            <w:pPr>
              <w:spacing w:after="0" w:line="259" w:lineRule="auto"/>
              <w:jc w:val="right"/>
              <w:rPr>
                <w:rFonts w:ascii="Times New Roman" w:eastAsia="Calibri" w:hAnsi="Times New Roman" w:cs="Times New Roman"/>
                <w:i/>
                <w:sz w:val="14"/>
                <w:szCs w:val="18"/>
              </w:rPr>
            </w:pPr>
            <w:r w:rsidRPr="00A91397">
              <w:rPr>
                <w:rFonts w:ascii="Times New Roman" w:eastAsia="Calibri" w:hAnsi="Times New Roman" w:cs="Times New Roman"/>
                <w:i/>
                <w:sz w:val="14"/>
                <w:szCs w:val="18"/>
              </w:rPr>
              <w:t>0,00</w:t>
            </w:r>
          </w:p>
        </w:tc>
        <w:tc>
          <w:tcPr>
            <w:tcW w:w="1300" w:type="dxa"/>
            <w:tcBorders>
              <w:top w:val="single" w:sz="4" w:space="0" w:color="auto"/>
              <w:left w:val="single" w:sz="4" w:space="0" w:color="auto"/>
              <w:bottom w:val="single" w:sz="4" w:space="0" w:color="auto"/>
              <w:right w:val="single" w:sz="4" w:space="0" w:color="auto"/>
            </w:tcBorders>
            <w:shd w:val="clear" w:color="auto" w:fill="E6FFE5"/>
            <w:hideMark/>
          </w:tcPr>
          <w:p w14:paraId="07CD391E" w14:textId="77777777" w:rsidR="00A91397" w:rsidRPr="00A91397" w:rsidRDefault="00A91397" w:rsidP="00A91397">
            <w:pPr>
              <w:spacing w:after="0" w:line="259" w:lineRule="auto"/>
              <w:jc w:val="right"/>
              <w:rPr>
                <w:rFonts w:ascii="Times New Roman" w:eastAsia="Calibri" w:hAnsi="Times New Roman" w:cs="Times New Roman"/>
                <w:i/>
                <w:sz w:val="14"/>
                <w:szCs w:val="18"/>
              </w:rPr>
            </w:pPr>
            <w:r w:rsidRPr="00A91397">
              <w:rPr>
                <w:rFonts w:ascii="Times New Roman" w:eastAsia="Calibri" w:hAnsi="Times New Roman" w:cs="Times New Roman"/>
                <w:i/>
                <w:sz w:val="14"/>
                <w:szCs w:val="18"/>
              </w:rPr>
              <w:t>0,00</w:t>
            </w:r>
          </w:p>
        </w:tc>
      </w:tr>
      <w:tr w:rsidR="00A91397" w:rsidRPr="00A91397" w14:paraId="206F4E7E"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E6FFE5"/>
            <w:hideMark/>
          </w:tcPr>
          <w:p w14:paraId="28E03555" w14:textId="77777777" w:rsidR="00A91397" w:rsidRPr="00A91397" w:rsidRDefault="00A91397" w:rsidP="00A91397">
            <w:pPr>
              <w:spacing w:after="0" w:line="259" w:lineRule="auto"/>
              <w:rPr>
                <w:rFonts w:ascii="Times New Roman" w:eastAsia="Calibri" w:hAnsi="Times New Roman" w:cs="Times New Roman"/>
                <w:i/>
                <w:sz w:val="14"/>
                <w:szCs w:val="18"/>
              </w:rPr>
            </w:pPr>
            <w:r w:rsidRPr="00A91397">
              <w:rPr>
                <w:rFonts w:ascii="Times New Roman" w:eastAsia="Calibri" w:hAnsi="Times New Roman" w:cs="Times New Roman"/>
                <w:i/>
                <w:sz w:val="14"/>
                <w:szCs w:val="18"/>
              </w:rPr>
              <w:t xml:space="preserve">         19 KOMPENZACIJSKA MJERA</w:t>
            </w:r>
          </w:p>
        </w:tc>
        <w:tc>
          <w:tcPr>
            <w:tcW w:w="1300" w:type="dxa"/>
            <w:tcBorders>
              <w:top w:val="single" w:sz="4" w:space="0" w:color="auto"/>
              <w:left w:val="single" w:sz="4" w:space="0" w:color="auto"/>
              <w:bottom w:val="single" w:sz="4" w:space="0" w:color="auto"/>
              <w:right w:val="single" w:sz="4" w:space="0" w:color="auto"/>
            </w:tcBorders>
            <w:shd w:val="clear" w:color="auto" w:fill="E6FFE5"/>
            <w:hideMark/>
          </w:tcPr>
          <w:p w14:paraId="3C6AC49D" w14:textId="77777777" w:rsidR="00A91397" w:rsidRPr="00A91397" w:rsidRDefault="00A91397" w:rsidP="00A91397">
            <w:pPr>
              <w:spacing w:after="0" w:line="259" w:lineRule="auto"/>
              <w:jc w:val="right"/>
              <w:rPr>
                <w:rFonts w:ascii="Times New Roman" w:eastAsia="Calibri" w:hAnsi="Times New Roman" w:cs="Times New Roman"/>
                <w:i/>
                <w:sz w:val="14"/>
                <w:szCs w:val="18"/>
              </w:rPr>
            </w:pPr>
            <w:r w:rsidRPr="00A91397">
              <w:rPr>
                <w:rFonts w:ascii="Times New Roman" w:eastAsia="Calibri" w:hAnsi="Times New Roman" w:cs="Times New Roman"/>
                <w:i/>
                <w:sz w:val="14"/>
                <w:szCs w:val="18"/>
              </w:rPr>
              <w:t>436.762,54</w:t>
            </w:r>
          </w:p>
        </w:tc>
        <w:tc>
          <w:tcPr>
            <w:tcW w:w="1300" w:type="dxa"/>
            <w:tcBorders>
              <w:top w:val="single" w:sz="4" w:space="0" w:color="auto"/>
              <w:left w:val="single" w:sz="4" w:space="0" w:color="auto"/>
              <w:bottom w:val="single" w:sz="4" w:space="0" w:color="auto"/>
              <w:right w:val="single" w:sz="4" w:space="0" w:color="auto"/>
            </w:tcBorders>
            <w:shd w:val="clear" w:color="auto" w:fill="E6FFE5"/>
            <w:hideMark/>
          </w:tcPr>
          <w:p w14:paraId="6705807E" w14:textId="77777777" w:rsidR="00A91397" w:rsidRPr="00A91397" w:rsidRDefault="00A91397" w:rsidP="00A91397">
            <w:pPr>
              <w:spacing w:after="0" w:line="259" w:lineRule="auto"/>
              <w:jc w:val="right"/>
              <w:rPr>
                <w:rFonts w:ascii="Times New Roman" w:eastAsia="Calibri" w:hAnsi="Times New Roman" w:cs="Times New Roman"/>
                <w:i/>
                <w:sz w:val="14"/>
                <w:szCs w:val="18"/>
              </w:rPr>
            </w:pPr>
            <w:r w:rsidRPr="00A91397">
              <w:rPr>
                <w:rFonts w:ascii="Times New Roman" w:eastAsia="Calibri" w:hAnsi="Times New Roman" w:cs="Times New Roman"/>
                <w:i/>
                <w:sz w:val="14"/>
                <w:szCs w:val="18"/>
              </w:rPr>
              <w:t>470.744,46</w:t>
            </w:r>
          </w:p>
        </w:tc>
        <w:tc>
          <w:tcPr>
            <w:tcW w:w="1300" w:type="dxa"/>
            <w:tcBorders>
              <w:top w:val="single" w:sz="4" w:space="0" w:color="auto"/>
              <w:left w:val="single" w:sz="4" w:space="0" w:color="auto"/>
              <w:bottom w:val="single" w:sz="4" w:space="0" w:color="auto"/>
              <w:right w:val="single" w:sz="4" w:space="0" w:color="auto"/>
            </w:tcBorders>
            <w:shd w:val="clear" w:color="auto" w:fill="E6FFE5"/>
            <w:hideMark/>
          </w:tcPr>
          <w:p w14:paraId="591F4A39" w14:textId="77777777" w:rsidR="00A91397" w:rsidRPr="00A91397" w:rsidRDefault="00A91397" w:rsidP="00A91397">
            <w:pPr>
              <w:spacing w:after="0" w:line="259" w:lineRule="auto"/>
              <w:jc w:val="right"/>
              <w:rPr>
                <w:rFonts w:ascii="Times New Roman" w:eastAsia="Calibri" w:hAnsi="Times New Roman" w:cs="Times New Roman"/>
                <w:i/>
                <w:sz w:val="14"/>
                <w:szCs w:val="18"/>
              </w:rPr>
            </w:pPr>
            <w:r w:rsidRPr="00A91397">
              <w:rPr>
                <w:rFonts w:ascii="Times New Roman" w:eastAsia="Calibri" w:hAnsi="Times New Roman" w:cs="Times New Roman"/>
                <w:i/>
                <w:sz w:val="14"/>
                <w:szCs w:val="18"/>
              </w:rPr>
              <w:t>463.554,56</w:t>
            </w:r>
          </w:p>
        </w:tc>
      </w:tr>
      <w:tr w:rsidR="00A91397" w:rsidRPr="00A91397" w14:paraId="15B48884"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E6FFE5"/>
            <w:hideMark/>
          </w:tcPr>
          <w:p w14:paraId="6922ECD2" w14:textId="77777777" w:rsidR="00A91397" w:rsidRPr="00A91397" w:rsidRDefault="00A91397" w:rsidP="00A91397">
            <w:pPr>
              <w:spacing w:after="0" w:line="259" w:lineRule="auto"/>
              <w:rPr>
                <w:rFonts w:ascii="Times New Roman" w:eastAsia="Calibri" w:hAnsi="Times New Roman" w:cs="Times New Roman"/>
                <w:i/>
                <w:sz w:val="14"/>
                <w:szCs w:val="18"/>
              </w:rPr>
            </w:pPr>
            <w:r w:rsidRPr="00A91397">
              <w:rPr>
                <w:rFonts w:ascii="Times New Roman" w:eastAsia="Calibri" w:hAnsi="Times New Roman" w:cs="Times New Roman"/>
                <w:i/>
                <w:sz w:val="14"/>
                <w:szCs w:val="18"/>
              </w:rPr>
              <w:t xml:space="preserve">         41 KOMUNALNA NAKNADA</w:t>
            </w:r>
          </w:p>
        </w:tc>
        <w:tc>
          <w:tcPr>
            <w:tcW w:w="1300" w:type="dxa"/>
            <w:tcBorders>
              <w:top w:val="single" w:sz="4" w:space="0" w:color="auto"/>
              <w:left w:val="single" w:sz="4" w:space="0" w:color="auto"/>
              <w:bottom w:val="single" w:sz="4" w:space="0" w:color="auto"/>
              <w:right w:val="single" w:sz="4" w:space="0" w:color="auto"/>
            </w:tcBorders>
            <w:shd w:val="clear" w:color="auto" w:fill="E6FFE5"/>
            <w:hideMark/>
          </w:tcPr>
          <w:p w14:paraId="7BE42534" w14:textId="77777777" w:rsidR="00A91397" w:rsidRPr="00A91397" w:rsidRDefault="00A91397" w:rsidP="00A91397">
            <w:pPr>
              <w:spacing w:after="0" w:line="259" w:lineRule="auto"/>
              <w:jc w:val="right"/>
              <w:rPr>
                <w:rFonts w:ascii="Times New Roman" w:eastAsia="Calibri" w:hAnsi="Times New Roman" w:cs="Times New Roman"/>
                <w:i/>
                <w:sz w:val="14"/>
                <w:szCs w:val="18"/>
              </w:rPr>
            </w:pPr>
            <w:r w:rsidRPr="00A91397">
              <w:rPr>
                <w:rFonts w:ascii="Times New Roman" w:eastAsia="Calibri" w:hAnsi="Times New Roman" w:cs="Times New Roman"/>
                <w:i/>
                <w:sz w:val="14"/>
                <w:szCs w:val="18"/>
              </w:rPr>
              <w:t>0,00</w:t>
            </w:r>
          </w:p>
        </w:tc>
        <w:tc>
          <w:tcPr>
            <w:tcW w:w="1300" w:type="dxa"/>
            <w:tcBorders>
              <w:top w:val="single" w:sz="4" w:space="0" w:color="auto"/>
              <w:left w:val="single" w:sz="4" w:space="0" w:color="auto"/>
              <w:bottom w:val="single" w:sz="4" w:space="0" w:color="auto"/>
              <w:right w:val="single" w:sz="4" w:space="0" w:color="auto"/>
            </w:tcBorders>
            <w:shd w:val="clear" w:color="auto" w:fill="E6FFE5"/>
            <w:hideMark/>
          </w:tcPr>
          <w:p w14:paraId="7A7431D3" w14:textId="77777777" w:rsidR="00A91397" w:rsidRPr="00A91397" w:rsidRDefault="00A91397" w:rsidP="00A91397">
            <w:pPr>
              <w:spacing w:after="0" w:line="259" w:lineRule="auto"/>
              <w:jc w:val="right"/>
              <w:rPr>
                <w:rFonts w:ascii="Times New Roman" w:eastAsia="Calibri" w:hAnsi="Times New Roman" w:cs="Times New Roman"/>
                <w:i/>
                <w:sz w:val="14"/>
                <w:szCs w:val="18"/>
              </w:rPr>
            </w:pPr>
            <w:r w:rsidRPr="00A91397">
              <w:rPr>
                <w:rFonts w:ascii="Times New Roman" w:eastAsia="Calibri" w:hAnsi="Times New Roman" w:cs="Times New Roman"/>
                <w:i/>
                <w:sz w:val="14"/>
                <w:szCs w:val="18"/>
              </w:rPr>
              <w:t>38.129,73</w:t>
            </w:r>
          </w:p>
        </w:tc>
        <w:tc>
          <w:tcPr>
            <w:tcW w:w="1300" w:type="dxa"/>
            <w:tcBorders>
              <w:top w:val="single" w:sz="4" w:space="0" w:color="auto"/>
              <w:left w:val="single" w:sz="4" w:space="0" w:color="auto"/>
              <w:bottom w:val="single" w:sz="4" w:space="0" w:color="auto"/>
              <w:right w:val="single" w:sz="4" w:space="0" w:color="auto"/>
            </w:tcBorders>
            <w:shd w:val="clear" w:color="auto" w:fill="E6FFE5"/>
            <w:hideMark/>
          </w:tcPr>
          <w:p w14:paraId="56A86842" w14:textId="77777777" w:rsidR="00A91397" w:rsidRPr="00A91397" w:rsidRDefault="00A91397" w:rsidP="00A91397">
            <w:pPr>
              <w:spacing w:after="0" w:line="259" w:lineRule="auto"/>
              <w:jc w:val="right"/>
              <w:rPr>
                <w:rFonts w:ascii="Times New Roman" w:eastAsia="Calibri" w:hAnsi="Times New Roman" w:cs="Times New Roman"/>
                <w:i/>
                <w:sz w:val="14"/>
                <w:szCs w:val="18"/>
              </w:rPr>
            </w:pPr>
            <w:r w:rsidRPr="00A91397">
              <w:rPr>
                <w:rFonts w:ascii="Times New Roman" w:eastAsia="Calibri" w:hAnsi="Times New Roman" w:cs="Times New Roman"/>
                <w:i/>
                <w:sz w:val="14"/>
                <w:szCs w:val="18"/>
              </w:rPr>
              <w:t>38.129,73</w:t>
            </w:r>
          </w:p>
        </w:tc>
      </w:tr>
      <w:tr w:rsidR="00A91397" w:rsidRPr="00A91397" w14:paraId="3B30BC20"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E6FFE5"/>
            <w:hideMark/>
          </w:tcPr>
          <w:p w14:paraId="49E5EFF1" w14:textId="77777777" w:rsidR="00A91397" w:rsidRPr="00A91397" w:rsidRDefault="00A91397" w:rsidP="00A91397">
            <w:pPr>
              <w:spacing w:after="0" w:line="259" w:lineRule="auto"/>
              <w:rPr>
                <w:rFonts w:ascii="Times New Roman" w:eastAsia="Calibri" w:hAnsi="Times New Roman" w:cs="Times New Roman"/>
                <w:i/>
                <w:sz w:val="14"/>
                <w:szCs w:val="18"/>
              </w:rPr>
            </w:pPr>
            <w:r w:rsidRPr="00A91397">
              <w:rPr>
                <w:rFonts w:ascii="Times New Roman" w:eastAsia="Calibri" w:hAnsi="Times New Roman" w:cs="Times New Roman"/>
                <w:i/>
                <w:sz w:val="14"/>
                <w:szCs w:val="18"/>
              </w:rPr>
              <w:t xml:space="preserve">         42 KOMUNALNI DOPRINOS</w:t>
            </w:r>
          </w:p>
        </w:tc>
        <w:tc>
          <w:tcPr>
            <w:tcW w:w="1300" w:type="dxa"/>
            <w:tcBorders>
              <w:top w:val="single" w:sz="4" w:space="0" w:color="auto"/>
              <w:left w:val="single" w:sz="4" w:space="0" w:color="auto"/>
              <w:bottom w:val="single" w:sz="4" w:space="0" w:color="auto"/>
              <w:right w:val="single" w:sz="4" w:space="0" w:color="auto"/>
            </w:tcBorders>
            <w:shd w:val="clear" w:color="auto" w:fill="E6FFE5"/>
            <w:hideMark/>
          </w:tcPr>
          <w:p w14:paraId="1532CF0A" w14:textId="77777777" w:rsidR="00A91397" w:rsidRPr="00A91397" w:rsidRDefault="00A91397" w:rsidP="00A91397">
            <w:pPr>
              <w:spacing w:after="0" w:line="259" w:lineRule="auto"/>
              <w:jc w:val="right"/>
              <w:rPr>
                <w:rFonts w:ascii="Times New Roman" w:eastAsia="Calibri" w:hAnsi="Times New Roman" w:cs="Times New Roman"/>
                <w:i/>
                <w:sz w:val="14"/>
                <w:szCs w:val="18"/>
              </w:rPr>
            </w:pPr>
            <w:r w:rsidRPr="00A91397">
              <w:rPr>
                <w:rFonts w:ascii="Times New Roman" w:eastAsia="Calibri" w:hAnsi="Times New Roman" w:cs="Times New Roman"/>
                <w:i/>
                <w:sz w:val="14"/>
                <w:szCs w:val="18"/>
              </w:rPr>
              <w:t>10.527,79</w:t>
            </w:r>
          </w:p>
        </w:tc>
        <w:tc>
          <w:tcPr>
            <w:tcW w:w="1300" w:type="dxa"/>
            <w:tcBorders>
              <w:top w:val="single" w:sz="4" w:space="0" w:color="auto"/>
              <w:left w:val="single" w:sz="4" w:space="0" w:color="auto"/>
              <w:bottom w:val="single" w:sz="4" w:space="0" w:color="auto"/>
              <w:right w:val="single" w:sz="4" w:space="0" w:color="auto"/>
            </w:tcBorders>
            <w:shd w:val="clear" w:color="auto" w:fill="E6FFE5"/>
            <w:hideMark/>
          </w:tcPr>
          <w:p w14:paraId="593D67FB" w14:textId="77777777" w:rsidR="00A91397" w:rsidRPr="00A91397" w:rsidRDefault="00A91397" w:rsidP="00A91397">
            <w:pPr>
              <w:spacing w:after="0" w:line="259" w:lineRule="auto"/>
              <w:jc w:val="right"/>
              <w:rPr>
                <w:rFonts w:ascii="Times New Roman" w:eastAsia="Calibri" w:hAnsi="Times New Roman" w:cs="Times New Roman"/>
                <w:i/>
                <w:sz w:val="14"/>
                <w:szCs w:val="18"/>
              </w:rPr>
            </w:pPr>
            <w:r w:rsidRPr="00A91397">
              <w:rPr>
                <w:rFonts w:ascii="Times New Roman" w:eastAsia="Calibri" w:hAnsi="Times New Roman" w:cs="Times New Roman"/>
                <w:i/>
                <w:sz w:val="14"/>
                <w:szCs w:val="18"/>
              </w:rPr>
              <w:t>3.777,22</w:t>
            </w:r>
          </w:p>
        </w:tc>
        <w:tc>
          <w:tcPr>
            <w:tcW w:w="1300" w:type="dxa"/>
            <w:tcBorders>
              <w:top w:val="single" w:sz="4" w:space="0" w:color="auto"/>
              <w:left w:val="single" w:sz="4" w:space="0" w:color="auto"/>
              <w:bottom w:val="single" w:sz="4" w:space="0" w:color="auto"/>
              <w:right w:val="single" w:sz="4" w:space="0" w:color="auto"/>
            </w:tcBorders>
            <w:shd w:val="clear" w:color="auto" w:fill="E6FFE5"/>
            <w:hideMark/>
          </w:tcPr>
          <w:p w14:paraId="23CAEE9D" w14:textId="77777777" w:rsidR="00A91397" w:rsidRPr="00A91397" w:rsidRDefault="00A91397" w:rsidP="00A91397">
            <w:pPr>
              <w:spacing w:after="0" w:line="259" w:lineRule="auto"/>
              <w:jc w:val="right"/>
              <w:rPr>
                <w:rFonts w:ascii="Times New Roman" w:eastAsia="Calibri" w:hAnsi="Times New Roman" w:cs="Times New Roman"/>
                <w:i/>
                <w:sz w:val="14"/>
                <w:szCs w:val="18"/>
              </w:rPr>
            </w:pPr>
            <w:r w:rsidRPr="00A91397">
              <w:rPr>
                <w:rFonts w:ascii="Times New Roman" w:eastAsia="Calibri" w:hAnsi="Times New Roman" w:cs="Times New Roman"/>
                <w:i/>
                <w:sz w:val="14"/>
                <w:szCs w:val="18"/>
              </w:rPr>
              <w:t>639,72</w:t>
            </w:r>
          </w:p>
        </w:tc>
      </w:tr>
      <w:tr w:rsidR="00A91397" w:rsidRPr="00A91397" w14:paraId="7D0414C7"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E6FFE5"/>
            <w:hideMark/>
          </w:tcPr>
          <w:p w14:paraId="57ADEF37" w14:textId="77777777" w:rsidR="00A91397" w:rsidRPr="00A91397" w:rsidRDefault="00A91397" w:rsidP="00A91397">
            <w:pPr>
              <w:spacing w:after="0" w:line="259" w:lineRule="auto"/>
              <w:rPr>
                <w:rFonts w:ascii="Times New Roman" w:eastAsia="Calibri" w:hAnsi="Times New Roman" w:cs="Times New Roman"/>
                <w:i/>
                <w:sz w:val="14"/>
                <w:szCs w:val="18"/>
              </w:rPr>
            </w:pPr>
            <w:r w:rsidRPr="00A91397">
              <w:rPr>
                <w:rFonts w:ascii="Times New Roman" w:eastAsia="Calibri" w:hAnsi="Times New Roman" w:cs="Times New Roman"/>
                <w:i/>
                <w:sz w:val="14"/>
                <w:szCs w:val="18"/>
              </w:rPr>
              <w:t xml:space="preserve">         43 ŠUMSKI DOPRINOS</w:t>
            </w:r>
          </w:p>
        </w:tc>
        <w:tc>
          <w:tcPr>
            <w:tcW w:w="1300" w:type="dxa"/>
            <w:tcBorders>
              <w:top w:val="single" w:sz="4" w:space="0" w:color="auto"/>
              <w:left w:val="single" w:sz="4" w:space="0" w:color="auto"/>
              <w:bottom w:val="single" w:sz="4" w:space="0" w:color="auto"/>
              <w:right w:val="single" w:sz="4" w:space="0" w:color="auto"/>
            </w:tcBorders>
            <w:shd w:val="clear" w:color="auto" w:fill="E6FFE5"/>
            <w:hideMark/>
          </w:tcPr>
          <w:p w14:paraId="46BEF7C8" w14:textId="77777777" w:rsidR="00A91397" w:rsidRPr="00A91397" w:rsidRDefault="00A91397" w:rsidP="00A91397">
            <w:pPr>
              <w:spacing w:after="0" w:line="259" w:lineRule="auto"/>
              <w:jc w:val="right"/>
              <w:rPr>
                <w:rFonts w:ascii="Times New Roman" w:eastAsia="Calibri" w:hAnsi="Times New Roman" w:cs="Times New Roman"/>
                <w:i/>
                <w:sz w:val="14"/>
                <w:szCs w:val="18"/>
              </w:rPr>
            </w:pPr>
            <w:r w:rsidRPr="00A91397">
              <w:rPr>
                <w:rFonts w:ascii="Times New Roman" w:eastAsia="Calibri" w:hAnsi="Times New Roman" w:cs="Times New Roman"/>
                <w:i/>
                <w:sz w:val="14"/>
                <w:szCs w:val="18"/>
              </w:rPr>
              <w:t>44.873,38</w:t>
            </w:r>
          </w:p>
        </w:tc>
        <w:tc>
          <w:tcPr>
            <w:tcW w:w="1300" w:type="dxa"/>
            <w:tcBorders>
              <w:top w:val="single" w:sz="4" w:space="0" w:color="auto"/>
              <w:left w:val="single" w:sz="4" w:space="0" w:color="auto"/>
              <w:bottom w:val="single" w:sz="4" w:space="0" w:color="auto"/>
              <w:right w:val="single" w:sz="4" w:space="0" w:color="auto"/>
            </w:tcBorders>
            <w:shd w:val="clear" w:color="auto" w:fill="E6FFE5"/>
            <w:hideMark/>
          </w:tcPr>
          <w:p w14:paraId="27349597" w14:textId="77777777" w:rsidR="00A91397" w:rsidRPr="00A91397" w:rsidRDefault="00A91397" w:rsidP="00A91397">
            <w:pPr>
              <w:spacing w:after="0" w:line="259" w:lineRule="auto"/>
              <w:jc w:val="right"/>
              <w:rPr>
                <w:rFonts w:ascii="Times New Roman" w:eastAsia="Calibri" w:hAnsi="Times New Roman" w:cs="Times New Roman"/>
                <w:i/>
                <w:sz w:val="14"/>
                <w:szCs w:val="18"/>
              </w:rPr>
            </w:pPr>
            <w:r w:rsidRPr="00A91397">
              <w:rPr>
                <w:rFonts w:ascii="Times New Roman" w:eastAsia="Calibri" w:hAnsi="Times New Roman" w:cs="Times New Roman"/>
                <w:i/>
                <w:sz w:val="14"/>
                <w:szCs w:val="18"/>
              </w:rPr>
              <w:t>100.000,00</w:t>
            </w:r>
          </w:p>
        </w:tc>
        <w:tc>
          <w:tcPr>
            <w:tcW w:w="1300" w:type="dxa"/>
            <w:tcBorders>
              <w:top w:val="single" w:sz="4" w:space="0" w:color="auto"/>
              <w:left w:val="single" w:sz="4" w:space="0" w:color="auto"/>
              <w:bottom w:val="single" w:sz="4" w:space="0" w:color="auto"/>
              <w:right w:val="single" w:sz="4" w:space="0" w:color="auto"/>
            </w:tcBorders>
            <w:shd w:val="clear" w:color="auto" w:fill="E6FFE5"/>
            <w:hideMark/>
          </w:tcPr>
          <w:p w14:paraId="275B84D8" w14:textId="77777777" w:rsidR="00A91397" w:rsidRPr="00A91397" w:rsidRDefault="00A91397" w:rsidP="00A91397">
            <w:pPr>
              <w:spacing w:after="0" w:line="259" w:lineRule="auto"/>
              <w:jc w:val="right"/>
              <w:rPr>
                <w:rFonts w:ascii="Times New Roman" w:eastAsia="Calibri" w:hAnsi="Times New Roman" w:cs="Times New Roman"/>
                <w:i/>
                <w:sz w:val="14"/>
                <w:szCs w:val="18"/>
              </w:rPr>
            </w:pPr>
            <w:r w:rsidRPr="00A91397">
              <w:rPr>
                <w:rFonts w:ascii="Times New Roman" w:eastAsia="Calibri" w:hAnsi="Times New Roman" w:cs="Times New Roman"/>
                <w:i/>
                <w:sz w:val="14"/>
                <w:szCs w:val="18"/>
              </w:rPr>
              <w:t>425.395,00</w:t>
            </w:r>
          </w:p>
        </w:tc>
      </w:tr>
      <w:tr w:rsidR="00A91397" w:rsidRPr="00A91397" w14:paraId="0A06ED86"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E6FFE5"/>
            <w:hideMark/>
          </w:tcPr>
          <w:p w14:paraId="209E0CFB" w14:textId="77777777" w:rsidR="00A91397" w:rsidRPr="00A91397" w:rsidRDefault="00A91397" w:rsidP="00A91397">
            <w:pPr>
              <w:spacing w:after="0" w:line="259" w:lineRule="auto"/>
              <w:rPr>
                <w:rFonts w:ascii="Times New Roman" w:eastAsia="Calibri" w:hAnsi="Times New Roman" w:cs="Times New Roman"/>
                <w:i/>
                <w:sz w:val="14"/>
                <w:szCs w:val="18"/>
              </w:rPr>
            </w:pPr>
            <w:r w:rsidRPr="00A91397">
              <w:rPr>
                <w:rFonts w:ascii="Times New Roman" w:eastAsia="Calibri" w:hAnsi="Times New Roman" w:cs="Times New Roman"/>
                <w:i/>
                <w:sz w:val="14"/>
                <w:szCs w:val="18"/>
              </w:rPr>
              <w:t xml:space="preserve">         45 PRIHODI OD PRODAJE DRŽ. POLJOP. ZEMLJIŠTA</w:t>
            </w:r>
          </w:p>
        </w:tc>
        <w:tc>
          <w:tcPr>
            <w:tcW w:w="1300" w:type="dxa"/>
            <w:tcBorders>
              <w:top w:val="single" w:sz="4" w:space="0" w:color="auto"/>
              <w:left w:val="single" w:sz="4" w:space="0" w:color="auto"/>
              <w:bottom w:val="single" w:sz="4" w:space="0" w:color="auto"/>
              <w:right w:val="single" w:sz="4" w:space="0" w:color="auto"/>
            </w:tcBorders>
            <w:shd w:val="clear" w:color="auto" w:fill="E6FFE5"/>
            <w:hideMark/>
          </w:tcPr>
          <w:p w14:paraId="6A64C83B" w14:textId="77777777" w:rsidR="00A91397" w:rsidRPr="00A91397" w:rsidRDefault="00A91397" w:rsidP="00A91397">
            <w:pPr>
              <w:spacing w:after="0" w:line="259" w:lineRule="auto"/>
              <w:jc w:val="right"/>
              <w:rPr>
                <w:rFonts w:ascii="Times New Roman" w:eastAsia="Calibri" w:hAnsi="Times New Roman" w:cs="Times New Roman"/>
                <w:i/>
                <w:sz w:val="14"/>
                <w:szCs w:val="18"/>
              </w:rPr>
            </w:pPr>
            <w:r w:rsidRPr="00A91397">
              <w:rPr>
                <w:rFonts w:ascii="Times New Roman" w:eastAsia="Calibri" w:hAnsi="Times New Roman" w:cs="Times New Roman"/>
                <w:i/>
                <w:sz w:val="14"/>
                <w:szCs w:val="18"/>
              </w:rPr>
              <w:t>0,00</w:t>
            </w:r>
          </w:p>
        </w:tc>
        <w:tc>
          <w:tcPr>
            <w:tcW w:w="1300" w:type="dxa"/>
            <w:tcBorders>
              <w:top w:val="single" w:sz="4" w:space="0" w:color="auto"/>
              <w:left w:val="single" w:sz="4" w:space="0" w:color="auto"/>
              <w:bottom w:val="single" w:sz="4" w:space="0" w:color="auto"/>
              <w:right w:val="single" w:sz="4" w:space="0" w:color="auto"/>
            </w:tcBorders>
            <w:shd w:val="clear" w:color="auto" w:fill="E6FFE5"/>
            <w:hideMark/>
          </w:tcPr>
          <w:p w14:paraId="3762717A" w14:textId="77777777" w:rsidR="00A91397" w:rsidRPr="00A91397" w:rsidRDefault="00A91397" w:rsidP="00A91397">
            <w:pPr>
              <w:spacing w:after="0" w:line="259" w:lineRule="auto"/>
              <w:jc w:val="right"/>
              <w:rPr>
                <w:rFonts w:ascii="Times New Roman" w:eastAsia="Calibri" w:hAnsi="Times New Roman" w:cs="Times New Roman"/>
                <w:i/>
                <w:sz w:val="14"/>
                <w:szCs w:val="18"/>
              </w:rPr>
            </w:pPr>
            <w:r w:rsidRPr="00A91397">
              <w:rPr>
                <w:rFonts w:ascii="Times New Roman" w:eastAsia="Calibri" w:hAnsi="Times New Roman" w:cs="Times New Roman"/>
                <w:i/>
                <w:sz w:val="14"/>
                <w:szCs w:val="18"/>
              </w:rPr>
              <w:t>135.000,00</w:t>
            </w:r>
          </w:p>
        </w:tc>
        <w:tc>
          <w:tcPr>
            <w:tcW w:w="1300" w:type="dxa"/>
            <w:tcBorders>
              <w:top w:val="single" w:sz="4" w:space="0" w:color="auto"/>
              <w:left w:val="single" w:sz="4" w:space="0" w:color="auto"/>
              <w:bottom w:val="single" w:sz="4" w:space="0" w:color="auto"/>
              <w:right w:val="single" w:sz="4" w:space="0" w:color="auto"/>
            </w:tcBorders>
            <w:shd w:val="clear" w:color="auto" w:fill="E6FFE5"/>
            <w:hideMark/>
          </w:tcPr>
          <w:p w14:paraId="56A81A54" w14:textId="77777777" w:rsidR="00A91397" w:rsidRPr="00A91397" w:rsidRDefault="00A91397" w:rsidP="00A91397">
            <w:pPr>
              <w:spacing w:after="0" w:line="259" w:lineRule="auto"/>
              <w:jc w:val="right"/>
              <w:rPr>
                <w:rFonts w:ascii="Times New Roman" w:eastAsia="Calibri" w:hAnsi="Times New Roman" w:cs="Times New Roman"/>
                <w:i/>
                <w:sz w:val="14"/>
                <w:szCs w:val="18"/>
              </w:rPr>
            </w:pPr>
            <w:r w:rsidRPr="00A91397">
              <w:rPr>
                <w:rFonts w:ascii="Times New Roman" w:eastAsia="Calibri" w:hAnsi="Times New Roman" w:cs="Times New Roman"/>
                <w:i/>
                <w:sz w:val="14"/>
                <w:szCs w:val="18"/>
              </w:rPr>
              <w:t>35.000,00</w:t>
            </w:r>
          </w:p>
        </w:tc>
      </w:tr>
      <w:tr w:rsidR="00A91397" w:rsidRPr="00A91397" w14:paraId="4C55484F"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E6FFE5"/>
            <w:hideMark/>
          </w:tcPr>
          <w:p w14:paraId="46D2DB76" w14:textId="77777777" w:rsidR="00A91397" w:rsidRPr="00A91397" w:rsidRDefault="00A91397" w:rsidP="00A91397">
            <w:pPr>
              <w:spacing w:after="0" w:line="259" w:lineRule="auto"/>
              <w:rPr>
                <w:rFonts w:ascii="Times New Roman" w:eastAsia="Calibri" w:hAnsi="Times New Roman" w:cs="Times New Roman"/>
                <w:i/>
                <w:sz w:val="14"/>
                <w:szCs w:val="18"/>
              </w:rPr>
            </w:pPr>
            <w:r w:rsidRPr="00A91397">
              <w:rPr>
                <w:rFonts w:ascii="Times New Roman" w:eastAsia="Calibri" w:hAnsi="Times New Roman" w:cs="Times New Roman"/>
                <w:i/>
                <w:sz w:val="14"/>
                <w:szCs w:val="18"/>
              </w:rPr>
              <w:t xml:space="preserve">         47 PRIHOD OD KONCESIJE DRŽ. POLJOP. ZEMLJIŠTA</w:t>
            </w:r>
          </w:p>
        </w:tc>
        <w:tc>
          <w:tcPr>
            <w:tcW w:w="1300" w:type="dxa"/>
            <w:tcBorders>
              <w:top w:val="single" w:sz="4" w:space="0" w:color="auto"/>
              <w:left w:val="single" w:sz="4" w:space="0" w:color="auto"/>
              <w:bottom w:val="single" w:sz="4" w:space="0" w:color="auto"/>
              <w:right w:val="single" w:sz="4" w:space="0" w:color="auto"/>
            </w:tcBorders>
            <w:shd w:val="clear" w:color="auto" w:fill="E6FFE5"/>
            <w:hideMark/>
          </w:tcPr>
          <w:p w14:paraId="223A1709" w14:textId="77777777" w:rsidR="00A91397" w:rsidRPr="00A91397" w:rsidRDefault="00A91397" w:rsidP="00A91397">
            <w:pPr>
              <w:spacing w:after="0" w:line="259" w:lineRule="auto"/>
              <w:jc w:val="right"/>
              <w:rPr>
                <w:rFonts w:ascii="Times New Roman" w:eastAsia="Calibri" w:hAnsi="Times New Roman" w:cs="Times New Roman"/>
                <w:i/>
                <w:sz w:val="14"/>
                <w:szCs w:val="18"/>
              </w:rPr>
            </w:pPr>
            <w:r w:rsidRPr="00A91397">
              <w:rPr>
                <w:rFonts w:ascii="Times New Roman" w:eastAsia="Calibri" w:hAnsi="Times New Roman" w:cs="Times New Roman"/>
                <w:i/>
                <w:sz w:val="14"/>
                <w:szCs w:val="18"/>
              </w:rPr>
              <w:t>181.416,25</w:t>
            </w:r>
          </w:p>
        </w:tc>
        <w:tc>
          <w:tcPr>
            <w:tcW w:w="1300" w:type="dxa"/>
            <w:tcBorders>
              <w:top w:val="single" w:sz="4" w:space="0" w:color="auto"/>
              <w:left w:val="single" w:sz="4" w:space="0" w:color="auto"/>
              <w:bottom w:val="single" w:sz="4" w:space="0" w:color="auto"/>
              <w:right w:val="single" w:sz="4" w:space="0" w:color="auto"/>
            </w:tcBorders>
            <w:shd w:val="clear" w:color="auto" w:fill="E6FFE5"/>
            <w:hideMark/>
          </w:tcPr>
          <w:p w14:paraId="29926D97" w14:textId="77777777" w:rsidR="00A91397" w:rsidRPr="00A91397" w:rsidRDefault="00A91397" w:rsidP="00A91397">
            <w:pPr>
              <w:spacing w:after="0" w:line="259" w:lineRule="auto"/>
              <w:jc w:val="right"/>
              <w:rPr>
                <w:rFonts w:ascii="Times New Roman" w:eastAsia="Calibri" w:hAnsi="Times New Roman" w:cs="Times New Roman"/>
                <w:i/>
                <w:sz w:val="14"/>
                <w:szCs w:val="18"/>
              </w:rPr>
            </w:pPr>
            <w:r w:rsidRPr="00A91397">
              <w:rPr>
                <w:rFonts w:ascii="Times New Roman" w:eastAsia="Calibri" w:hAnsi="Times New Roman" w:cs="Times New Roman"/>
                <w:i/>
                <w:sz w:val="14"/>
                <w:szCs w:val="18"/>
              </w:rPr>
              <w:t>0,00</w:t>
            </w:r>
          </w:p>
        </w:tc>
        <w:tc>
          <w:tcPr>
            <w:tcW w:w="1300" w:type="dxa"/>
            <w:tcBorders>
              <w:top w:val="single" w:sz="4" w:space="0" w:color="auto"/>
              <w:left w:val="single" w:sz="4" w:space="0" w:color="auto"/>
              <w:bottom w:val="single" w:sz="4" w:space="0" w:color="auto"/>
              <w:right w:val="single" w:sz="4" w:space="0" w:color="auto"/>
            </w:tcBorders>
            <w:shd w:val="clear" w:color="auto" w:fill="E6FFE5"/>
            <w:hideMark/>
          </w:tcPr>
          <w:p w14:paraId="718311F8" w14:textId="77777777" w:rsidR="00A91397" w:rsidRPr="00A91397" w:rsidRDefault="00A91397" w:rsidP="00A91397">
            <w:pPr>
              <w:spacing w:after="0" w:line="259" w:lineRule="auto"/>
              <w:jc w:val="right"/>
              <w:rPr>
                <w:rFonts w:ascii="Times New Roman" w:eastAsia="Calibri" w:hAnsi="Times New Roman" w:cs="Times New Roman"/>
                <w:i/>
                <w:sz w:val="14"/>
                <w:szCs w:val="18"/>
              </w:rPr>
            </w:pPr>
            <w:r w:rsidRPr="00A91397">
              <w:rPr>
                <w:rFonts w:ascii="Times New Roman" w:eastAsia="Calibri" w:hAnsi="Times New Roman" w:cs="Times New Roman"/>
                <w:i/>
                <w:sz w:val="14"/>
                <w:szCs w:val="18"/>
              </w:rPr>
              <w:t>0,00</w:t>
            </w:r>
          </w:p>
        </w:tc>
      </w:tr>
      <w:tr w:rsidR="00A91397" w:rsidRPr="00A91397" w14:paraId="296AFC3A"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E6FFE5"/>
            <w:hideMark/>
          </w:tcPr>
          <w:p w14:paraId="7EC3EA38" w14:textId="77777777" w:rsidR="00A91397" w:rsidRPr="00A91397" w:rsidRDefault="00A91397" w:rsidP="00A91397">
            <w:pPr>
              <w:spacing w:after="0" w:line="259" w:lineRule="auto"/>
              <w:rPr>
                <w:rFonts w:ascii="Times New Roman" w:eastAsia="Calibri" w:hAnsi="Times New Roman" w:cs="Times New Roman"/>
                <w:i/>
                <w:sz w:val="14"/>
                <w:szCs w:val="18"/>
              </w:rPr>
            </w:pPr>
            <w:r w:rsidRPr="00A91397">
              <w:rPr>
                <w:rFonts w:ascii="Times New Roman" w:eastAsia="Calibri" w:hAnsi="Times New Roman" w:cs="Times New Roman"/>
                <w:i/>
                <w:sz w:val="14"/>
                <w:szCs w:val="18"/>
              </w:rPr>
              <w:t xml:space="preserve">         49 PRIHODI OD RASPOLAGANJA DRŽ. POLJOP. ZEMLJIŠTEM</w:t>
            </w:r>
          </w:p>
        </w:tc>
        <w:tc>
          <w:tcPr>
            <w:tcW w:w="1300" w:type="dxa"/>
            <w:tcBorders>
              <w:top w:val="single" w:sz="4" w:space="0" w:color="auto"/>
              <w:left w:val="single" w:sz="4" w:space="0" w:color="auto"/>
              <w:bottom w:val="single" w:sz="4" w:space="0" w:color="auto"/>
              <w:right w:val="single" w:sz="4" w:space="0" w:color="auto"/>
            </w:tcBorders>
            <w:shd w:val="clear" w:color="auto" w:fill="E6FFE5"/>
            <w:hideMark/>
          </w:tcPr>
          <w:p w14:paraId="3CFD5949" w14:textId="77777777" w:rsidR="00A91397" w:rsidRPr="00A91397" w:rsidRDefault="00A91397" w:rsidP="00A91397">
            <w:pPr>
              <w:spacing w:after="0" w:line="259" w:lineRule="auto"/>
              <w:jc w:val="right"/>
              <w:rPr>
                <w:rFonts w:ascii="Times New Roman" w:eastAsia="Calibri" w:hAnsi="Times New Roman" w:cs="Times New Roman"/>
                <w:i/>
                <w:sz w:val="14"/>
                <w:szCs w:val="18"/>
              </w:rPr>
            </w:pPr>
            <w:r w:rsidRPr="00A91397">
              <w:rPr>
                <w:rFonts w:ascii="Times New Roman" w:eastAsia="Calibri" w:hAnsi="Times New Roman" w:cs="Times New Roman"/>
                <w:i/>
                <w:sz w:val="14"/>
                <w:szCs w:val="18"/>
              </w:rPr>
              <w:t>0,00</w:t>
            </w:r>
          </w:p>
        </w:tc>
        <w:tc>
          <w:tcPr>
            <w:tcW w:w="1300" w:type="dxa"/>
            <w:tcBorders>
              <w:top w:val="single" w:sz="4" w:space="0" w:color="auto"/>
              <w:left w:val="single" w:sz="4" w:space="0" w:color="auto"/>
              <w:bottom w:val="single" w:sz="4" w:space="0" w:color="auto"/>
              <w:right w:val="single" w:sz="4" w:space="0" w:color="auto"/>
            </w:tcBorders>
            <w:shd w:val="clear" w:color="auto" w:fill="E6FFE5"/>
            <w:hideMark/>
          </w:tcPr>
          <w:p w14:paraId="5E571192" w14:textId="77777777" w:rsidR="00A91397" w:rsidRPr="00A91397" w:rsidRDefault="00A91397" w:rsidP="00A91397">
            <w:pPr>
              <w:spacing w:after="0" w:line="259" w:lineRule="auto"/>
              <w:jc w:val="right"/>
              <w:rPr>
                <w:rFonts w:ascii="Times New Roman" w:eastAsia="Calibri" w:hAnsi="Times New Roman" w:cs="Times New Roman"/>
                <w:i/>
                <w:sz w:val="14"/>
                <w:szCs w:val="18"/>
              </w:rPr>
            </w:pPr>
            <w:r w:rsidRPr="00A91397">
              <w:rPr>
                <w:rFonts w:ascii="Times New Roman" w:eastAsia="Calibri" w:hAnsi="Times New Roman" w:cs="Times New Roman"/>
                <w:i/>
                <w:sz w:val="14"/>
                <w:szCs w:val="18"/>
              </w:rPr>
              <w:t>169.362,50</w:t>
            </w:r>
          </w:p>
        </w:tc>
        <w:tc>
          <w:tcPr>
            <w:tcW w:w="1300" w:type="dxa"/>
            <w:tcBorders>
              <w:top w:val="single" w:sz="4" w:space="0" w:color="auto"/>
              <w:left w:val="single" w:sz="4" w:space="0" w:color="auto"/>
              <w:bottom w:val="single" w:sz="4" w:space="0" w:color="auto"/>
              <w:right w:val="single" w:sz="4" w:space="0" w:color="auto"/>
            </w:tcBorders>
            <w:shd w:val="clear" w:color="auto" w:fill="E6FFE5"/>
            <w:hideMark/>
          </w:tcPr>
          <w:p w14:paraId="4D49F5E4" w14:textId="77777777" w:rsidR="00A91397" w:rsidRPr="00A91397" w:rsidRDefault="00A91397" w:rsidP="00A91397">
            <w:pPr>
              <w:spacing w:after="0" w:line="259" w:lineRule="auto"/>
              <w:jc w:val="right"/>
              <w:rPr>
                <w:rFonts w:ascii="Times New Roman" w:eastAsia="Calibri" w:hAnsi="Times New Roman" w:cs="Times New Roman"/>
                <w:i/>
                <w:sz w:val="14"/>
                <w:szCs w:val="18"/>
              </w:rPr>
            </w:pPr>
            <w:r w:rsidRPr="00A91397">
              <w:rPr>
                <w:rFonts w:ascii="Times New Roman" w:eastAsia="Calibri" w:hAnsi="Times New Roman" w:cs="Times New Roman"/>
                <w:i/>
                <w:sz w:val="14"/>
                <w:szCs w:val="18"/>
              </w:rPr>
              <w:t>0,00</w:t>
            </w:r>
          </w:p>
        </w:tc>
      </w:tr>
      <w:tr w:rsidR="00A91397" w:rsidRPr="00A91397" w14:paraId="707EDA19"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E6FFE5"/>
            <w:hideMark/>
          </w:tcPr>
          <w:p w14:paraId="085B1317" w14:textId="77777777" w:rsidR="00A91397" w:rsidRPr="00A91397" w:rsidRDefault="00A91397" w:rsidP="00A91397">
            <w:pPr>
              <w:spacing w:after="0" w:line="259" w:lineRule="auto"/>
              <w:rPr>
                <w:rFonts w:ascii="Times New Roman" w:eastAsia="Calibri" w:hAnsi="Times New Roman" w:cs="Times New Roman"/>
                <w:i/>
                <w:sz w:val="14"/>
                <w:szCs w:val="18"/>
              </w:rPr>
            </w:pPr>
            <w:r w:rsidRPr="00A91397">
              <w:rPr>
                <w:rFonts w:ascii="Times New Roman" w:eastAsia="Calibri" w:hAnsi="Times New Roman" w:cs="Times New Roman"/>
                <w:i/>
                <w:sz w:val="14"/>
                <w:szCs w:val="18"/>
              </w:rPr>
              <w:t xml:space="preserve">         512 TEKUĆE POMOĆI IZ DRŽAVNOG PRORAČUNA</w:t>
            </w:r>
          </w:p>
        </w:tc>
        <w:tc>
          <w:tcPr>
            <w:tcW w:w="1300" w:type="dxa"/>
            <w:tcBorders>
              <w:top w:val="single" w:sz="4" w:space="0" w:color="auto"/>
              <w:left w:val="single" w:sz="4" w:space="0" w:color="auto"/>
              <w:bottom w:val="single" w:sz="4" w:space="0" w:color="auto"/>
              <w:right w:val="single" w:sz="4" w:space="0" w:color="auto"/>
            </w:tcBorders>
            <w:shd w:val="clear" w:color="auto" w:fill="E6FFE5"/>
            <w:hideMark/>
          </w:tcPr>
          <w:p w14:paraId="28F820EA" w14:textId="77777777" w:rsidR="00A91397" w:rsidRPr="00A91397" w:rsidRDefault="00A91397" w:rsidP="00A91397">
            <w:pPr>
              <w:spacing w:after="0" w:line="259" w:lineRule="auto"/>
              <w:jc w:val="right"/>
              <w:rPr>
                <w:rFonts w:ascii="Times New Roman" w:eastAsia="Calibri" w:hAnsi="Times New Roman" w:cs="Times New Roman"/>
                <w:i/>
                <w:sz w:val="14"/>
                <w:szCs w:val="18"/>
              </w:rPr>
            </w:pPr>
            <w:r w:rsidRPr="00A91397">
              <w:rPr>
                <w:rFonts w:ascii="Times New Roman" w:eastAsia="Calibri" w:hAnsi="Times New Roman" w:cs="Times New Roman"/>
                <w:i/>
                <w:sz w:val="14"/>
                <w:szCs w:val="18"/>
              </w:rPr>
              <w:t>129.234,29</w:t>
            </w:r>
          </w:p>
        </w:tc>
        <w:tc>
          <w:tcPr>
            <w:tcW w:w="1300" w:type="dxa"/>
            <w:tcBorders>
              <w:top w:val="single" w:sz="4" w:space="0" w:color="auto"/>
              <w:left w:val="single" w:sz="4" w:space="0" w:color="auto"/>
              <w:bottom w:val="single" w:sz="4" w:space="0" w:color="auto"/>
              <w:right w:val="single" w:sz="4" w:space="0" w:color="auto"/>
            </w:tcBorders>
            <w:shd w:val="clear" w:color="auto" w:fill="E6FFE5"/>
            <w:hideMark/>
          </w:tcPr>
          <w:p w14:paraId="52137664" w14:textId="77777777" w:rsidR="00A91397" w:rsidRPr="00A91397" w:rsidRDefault="00A91397" w:rsidP="00A91397">
            <w:pPr>
              <w:spacing w:after="0" w:line="259" w:lineRule="auto"/>
              <w:jc w:val="right"/>
              <w:rPr>
                <w:rFonts w:ascii="Times New Roman" w:eastAsia="Calibri" w:hAnsi="Times New Roman" w:cs="Times New Roman"/>
                <w:i/>
                <w:sz w:val="14"/>
                <w:szCs w:val="18"/>
              </w:rPr>
            </w:pPr>
            <w:r w:rsidRPr="00A91397">
              <w:rPr>
                <w:rFonts w:ascii="Times New Roman" w:eastAsia="Calibri" w:hAnsi="Times New Roman" w:cs="Times New Roman"/>
                <w:i/>
                <w:sz w:val="14"/>
                <w:szCs w:val="18"/>
              </w:rPr>
              <w:t>120.295,04</w:t>
            </w:r>
          </w:p>
        </w:tc>
        <w:tc>
          <w:tcPr>
            <w:tcW w:w="1300" w:type="dxa"/>
            <w:tcBorders>
              <w:top w:val="single" w:sz="4" w:space="0" w:color="auto"/>
              <w:left w:val="single" w:sz="4" w:space="0" w:color="auto"/>
              <w:bottom w:val="single" w:sz="4" w:space="0" w:color="auto"/>
              <w:right w:val="single" w:sz="4" w:space="0" w:color="auto"/>
            </w:tcBorders>
            <w:shd w:val="clear" w:color="auto" w:fill="E6FFE5"/>
            <w:hideMark/>
          </w:tcPr>
          <w:p w14:paraId="4FB1BBCF" w14:textId="77777777" w:rsidR="00A91397" w:rsidRPr="00A91397" w:rsidRDefault="00A91397" w:rsidP="00A91397">
            <w:pPr>
              <w:spacing w:after="0" w:line="259" w:lineRule="auto"/>
              <w:jc w:val="right"/>
              <w:rPr>
                <w:rFonts w:ascii="Times New Roman" w:eastAsia="Calibri" w:hAnsi="Times New Roman" w:cs="Times New Roman"/>
                <w:i/>
                <w:sz w:val="14"/>
                <w:szCs w:val="18"/>
              </w:rPr>
            </w:pPr>
            <w:r w:rsidRPr="00A91397">
              <w:rPr>
                <w:rFonts w:ascii="Times New Roman" w:eastAsia="Calibri" w:hAnsi="Times New Roman" w:cs="Times New Roman"/>
                <w:i/>
                <w:sz w:val="14"/>
                <w:szCs w:val="18"/>
              </w:rPr>
              <w:t>119.724,00</w:t>
            </w:r>
          </w:p>
        </w:tc>
      </w:tr>
      <w:tr w:rsidR="00A91397" w:rsidRPr="00A91397" w14:paraId="4278707A"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E6FFE5"/>
            <w:hideMark/>
          </w:tcPr>
          <w:p w14:paraId="4D81F27C" w14:textId="77777777" w:rsidR="00A91397" w:rsidRPr="00A91397" w:rsidRDefault="00A91397" w:rsidP="00A91397">
            <w:pPr>
              <w:spacing w:after="0" w:line="259" w:lineRule="auto"/>
              <w:rPr>
                <w:rFonts w:ascii="Times New Roman" w:eastAsia="Calibri" w:hAnsi="Times New Roman" w:cs="Times New Roman"/>
                <w:i/>
                <w:sz w:val="14"/>
                <w:szCs w:val="18"/>
              </w:rPr>
            </w:pPr>
            <w:r w:rsidRPr="00A91397">
              <w:rPr>
                <w:rFonts w:ascii="Times New Roman" w:eastAsia="Calibri" w:hAnsi="Times New Roman" w:cs="Times New Roman"/>
                <w:i/>
                <w:sz w:val="14"/>
                <w:szCs w:val="18"/>
              </w:rPr>
              <w:t xml:space="preserve">         522 KAPITALNE POMOĆI IZ DRŽAVNOG PRORAČUNA</w:t>
            </w:r>
          </w:p>
        </w:tc>
        <w:tc>
          <w:tcPr>
            <w:tcW w:w="1300" w:type="dxa"/>
            <w:tcBorders>
              <w:top w:val="single" w:sz="4" w:space="0" w:color="auto"/>
              <w:left w:val="single" w:sz="4" w:space="0" w:color="auto"/>
              <w:bottom w:val="single" w:sz="4" w:space="0" w:color="auto"/>
              <w:right w:val="single" w:sz="4" w:space="0" w:color="auto"/>
            </w:tcBorders>
            <w:shd w:val="clear" w:color="auto" w:fill="E6FFE5"/>
            <w:hideMark/>
          </w:tcPr>
          <w:p w14:paraId="0D404D33" w14:textId="77777777" w:rsidR="00A91397" w:rsidRPr="00A91397" w:rsidRDefault="00A91397" w:rsidP="00A91397">
            <w:pPr>
              <w:spacing w:after="0" w:line="259" w:lineRule="auto"/>
              <w:jc w:val="right"/>
              <w:rPr>
                <w:rFonts w:ascii="Times New Roman" w:eastAsia="Calibri" w:hAnsi="Times New Roman" w:cs="Times New Roman"/>
                <w:i/>
                <w:sz w:val="14"/>
                <w:szCs w:val="18"/>
              </w:rPr>
            </w:pPr>
            <w:r w:rsidRPr="00A91397">
              <w:rPr>
                <w:rFonts w:ascii="Times New Roman" w:eastAsia="Calibri" w:hAnsi="Times New Roman" w:cs="Times New Roman"/>
                <w:i/>
                <w:sz w:val="14"/>
                <w:szCs w:val="18"/>
              </w:rPr>
              <w:t>178.790,00</w:t>
            </w:r>
          </w:p>
        </w:tc>
        <w:tc>
          <w:tcPr>
            <w:tcW w:w="1300" w:type="dxa"/>
            <w:tcBorders>
              <w:top w:val="single" w:sz="4" w:space="0" w:color="auto"/>
              <w:left w:val="single" w:sz="4" w:space="0" w:color="auto"/>
              <w:bottom w:val="single" w:sz="4" w:space="0" w:color="auto"/>
              <w:right w:val="single" w:sz="4" w:space="0" w:color="auto"/>
            </w:tcBorders>
            <w:shd w:val="clear" w:color="auto" w:fill="E6FFE5"/>
            <w:hideMark/>
          </w:tcPr>
          <w:p w14:paraId="76DE624F" w14:textId="77777777" w:rsidR="00A91397" w:rsidRPr="00A91397" w:rsidRDefault="00A91397" w:rsidP="00A91397">
            <w:pPr>
              <w:spacing w:after="0" w:line="259" w:lineRule="auto"/>
              <w:jc w:val="right"/>
              <w:rPr>
                <w:rFonts w:ascii="Times New Roman" w:eastAsia="Calibri" w:hAnsi="Times New Roman" w:cs="Times New Roman"/>
                <w:i/>
                <w:sz w:val="14"/>
                <w:szCs w:val="18"/>
              </w:rPr>
            </w:pPr>
            <w:r w:rsidRPr="00A91397">
              <w:rPr>
                <w:rFonts w:ascii="Times New Roman" w:eastAsia="Calibri" w:hAnsi="Times New Roman" w:cs="Times New Roman"/>
                <w:i/>
                <w:sz w:val="14"/>
                <w:szCs w:val="18"/>
              </w:rPr>
              <w:t>647.993,63</w:t>
            </w:r>
          </w:p>
        </w:tc>
        <w:tc>
          <w:tcPr>
            <w:tcW w:w="1300" w:type="dxa"/>
            <w:tcBorders>
              <w:top w:val="single" w:sz="4" w:space="0" w:color="auto"/>
              <w:left w:val="single" w:sz="4" w:space="0" w:color="auto"/>
              <w:bottom w:val="single" w:sz="4" w:space="0" w:color="auto"/>
              <w:right w:val="single" w:sz="4" w:space="0" w:color="auto"/>
            </w:tcBorders>
            <w:shd w:val="clear" w:color="auto" w:fill="E6FFE5"/>
            <w:hideMark/>
          </w:tcPr>
          <w:p w14:paraId="4C6E6729" w14:textId="77777777" w:rsidR="00A91397" w:rsidRPr="00A91397" w:rsidRDefault="00A91397" w:rsidP="00A91397">
            <w:pPr>
              <w:spacing w:after="0" w:line="259" w:lineRule="auto"/>
              <w:jc w:val="right"/>
              <w:rPr>
                <w:rFonts w:ascii="Times New Roman" w:eastAsia="Calibri" w:hAnsi="Times New Roman" w:cs="Times New Roman"/>
                <w:i/>
                <w:sz w:val="14"/>
                <w:szCs w:val="18"/>
              </w:rPr>
            </w:pPr>
            <w:r w:rsidRPr="00A91397">
              <w:rPr>
                <w:rFonts w:ascii="Times New Roman" w:eastAsia="Calibri" w:hAnsi="Times New Roman" w:cs="Times New Roman"/>
                <w:i/>
                <w:sz w:val="14"/>
                <w:szCs w:val="18"/>
              </w:rPr>
              <w:t>635.566,00</w:t>
            </w:r>
          </w:p>
        </w:tc>
      </w:tr>
      <w:tr w:rsidR="00A91397" w:rsidRPr="00A91397" w14:paraId="62376DA1"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E6FFE5"/>
            <w:hideMark/>
          </w:tcPr>
          <w:p w14:paraId="217FD755" w14:textId="77777777" w:rsidR="00A91397" w:rsidRPr="00A91397" w:rsidRDefault="00A91397" w:rsidP="00A91397">
            <w:pPr>
              <w:spacing w:after="0" w:line="259" w:lineRule="auto"/>
              <w:rPr>
                <w:rFonts w:ascii="Times New Roman" w:eastAsia="Calibri" w:hAnsi="Times New Roman" w:cs="Times New Roman"/>
                <w:i/>
                <w:sz w:val="14"/>
                <w:szCs w:val="18"/>
              </w:rPr>
            </w:pPr>
            <w:r w:rsidRPr="00A91397">
              <w:rPr>
                <w:rFonts w:ascii="Times New Roman" w:eastAsia="Calibri" w:hAnsi="Times New Roman" w:cs="Times New Roman"/>
                <w:i/>
                <w:sz w:val="14"/>
                <w:szCs w:val="18"/>
              </w:rPr>
              <w:t xml:space="preserve">         523 KAPITALNE POMOĆI OD IZVANPRORAČUNSKIH KORISNIKA</w:t>
            </w:r>
          </w:p>
        </w:tc>
        <w:tc>
          <w:tcPr>
            <w:tcW w:w="1300" w:type="dxa"/>
            <w:tcBorders>
              <w:top w:val="single" w:sz="4" w:space="0" w:color="auto"/>
              <w:left w:val="single" w:sz="4" w:space="0" w:color="auto"/>
              <w:bottom w:val="single" w:sz="4" w:space="0" w:color="auto"/>
              <w:right w:val="single" w:sz="4" w:space="0" w:color="auto"/>
            </w:tcBorders>
            <w:shd w:val="clear" w:color="auto" w:fill="E6FFE5"/>
            <w:hideMark/>
          </w:tcPr>
          <w:p w14:paraId="407497A5" w14:textId="77777777" w:rsidR="00A91397" w:rsidRPr="00A91397" w:rsidRDefault="00A91397" w:rsidP="00A91397">
            <w:pPr>
              <w:spacing w:after="0" w:line="259" w:lineRule="auto"/>
              <w:jc w:val="right"/>
              <w:rPr>
                <w:rFonts w:ascii="Times New Roman" w:eastAsia="Calibri" w:hAnsi="Times New Roman" w:cs="Times New Roman"/>
                <w:i/>
                <w:sz w:val="14"/>
                <w:szCs w:val="18"/>
              </w:rPr>
            </w:pPr>
            <w:r w:rsidRPr="00A91397">
              <w:rPr>
                <w:rFonts w:ascii="Times New Roman" w:eastAsia="Calibri" w:hAnsi="Times New Roman" w:cs="Times New Roman"/>
                <w:i/>
                <w:sz w:val="14"/>
                <w:szCs w:val="18"/>
              </w:rPr>
              <w:t>197.000,00</w:t>
            </w:r>
          </w:p>
        </w:tc>
        <w:tc>
          <w:tcPr>
            <w:tcW w:w="1300" w:type="dxa"/>
            <w:tcBorders>
              <w:top w:val="single" w:sz="4" w:space="0" w:color="auto"/>
              <w:left w:val="single" w:sz="4" w:space="0" w:color="auto"/>
              <w:bottom w:val="single" w:sz="4" w:space="0" w:color="auto"/>
              <w:right w:val="single" w:sz="4" w:space="0" w:color="auto"/>
            </w:tcBorders>
            <w:shd w:val="clear" w:color="auto" w:fill="E6FFE5"/>
            <w:hideMark/>
          </w:tcPr>
          <w:p w14:paraId="53EA5E85" w14:textId="77777777" w:rsidR="00A91397" w:rsidRPr="00A91397" w:rsidRDefault="00A91397" w:rsidP="00A91397">
            <w:pPr>
              <w:spacing w:after="0" w:line="259" w:lineRule="auto"/>
              <w:jc w:val="right"/>
              <w:rPr>
                <w:rFonts w:ascii="Times New Roman" w:eastAsia="Calibri" w:hAnsi="Times New Roman" w:cs="Times New Roman"/>
                <w:i/>
                <w:sz w:val="14"/>
                <w:szCs w:val="18"/>
              </w:rPr>
            </w:pPr>
            <w:r w:rsidRPr="00A91397">
              <w:rPr>
                <w:rFonts w:ascii="Times New Roman" w:eastAsia="Calibri" w:hAnsi="Times New Roman" w:cs="Times New Roman"/>
                <w:i/>
                <w:sz w:val="14"/>
                <w:szCs w:val="18"/>
              </w:rPr>
              <w:t>399.590,00</w:t>
            </w:r>
          </w:p>
        </w:tc>
        <w:tc>
          <w:tcPr>
            <w:tcW w:w="1300" w:type="dxa"/>
            <w:tcBorders>
              <w:top w:val="single" w:sz="4" w:space="0" w:color="auto"/>
              <w:left w:val="single" w:sz="4" w:space="0" w:color="auto"/>
              <w:bottom w:val="single" w:sz="4" w:space="0" w:color="auto"/>
              <w:right w:val="single" w:sz="4" w:space="0" w:color="auto"/>
            </w:tcBorders>
            <w:shd w:val="clear" w:color="auto" w:fill="E6FFE5"/>
            <w:hideMark/>
          </w:tcPr>
          <w:p w14:paraId="6138FC64" w14:textId="77777777" w:rsidR="00A91397" w:rsidRPr="00A91397" w:rsidRDefault="00A91397" w:rsidP="00A91397">
            <w:pPr>
              <w:spacing w:after="0" w:line="259" w:lineRule="auto"/>
              <w:jc w:val="right"/>
              <w:rPr>
                <w:rFonts w:ascii="Times New Roman" w:eastAsia="Calibri" w:hAnsi="Times New Roman" w:cs="Times New Roman"/>
                <w:i/>
                <w:sz w:val="14"/>
                <w:szCs w:val="18"/>
              </w:rPr>
            </w:pPr>
            <w:r w:rsidRPr="00A91397">
              <w:rPr>
                <w:rFonts w:ascii="Times New Roman" w:eastAsia="Calibri" w:hAnsi="Times New Roman" w:cs="Times New Roman"/>
                <w:i/>
                <w:sz w:val="14"/>
                <w:szCs w:val="18"/>
              </w:rPr>
              <w:t>0,00</w:t>
            </w:r>
          </w:p>
        </w:tc>
      </w:tr>
      <w:tr w:rsidR="00A91397" w:rsidRPr="00A91397" w14:paraId="6011677F"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E6FFE5"/>
            <w:hideMark/>
          </w:tcPr>
          <w:p w14:paraId="0375A983" w14:textId="77777777" w:rsidR="00A91397" w:rsidRPr="00A91397" w:rsidRDefault="00A91397" w:rsidP="00A91397">
            <w:pPr>
              <w:spacing w:after="0" w:line="259" w:lineRule="auto"/>
              <w:rPr>
                <w:rFonts w:ascii="Times New Roman" w:eastAsia="Calibri" w:hAnsi="Times New Roman" w:cs="Times New Roman"/>
                <w:i/>
                <w:sz w:val="14"/>
                <w:szCs w:val="18"/>
              </w:rPr>
            </w:pPr>
            <w:r w:rsidRPr="00A91397">
              <w:rPr>
                <w:rFonts w:ascii="Times New Roman" w:eastAsia="Calibri" w:hAnsi="Times New Roman" w:cs="Times New Roman"/>
                <w:i/>
                <w:sz w:val="14"/>
                <w:szCs w:val="18"/>
              </w:rPr>
              <w:t xml:space="preserve">         61 KAPITALNE DONACIJE OD NEPROFITNIH ORGANIZACIJA</w:t>
            </w:r>
          </w:p>
        </w:tc>
        <w:tc>
          <w:tcPr>
            <w:tcW w:w="1300" w:type="dxa"/>
            <w:tcBorders>
              <w:top w:val="single" w:sz="4" w:space="0" w:color="auto"/>
              <w:left w:val="single" w:sz="4" w:space="0" w:color="auto"/>
              <w:bottom w:val="single" w:sz="4" w:space="0" w:color="auto"/>
              <w:right w:val="single" w:sz="4" w:space="0" w:color="auto"/>
            </w:tcBorders>
            <w:shd w:val="clear" w:color="auto" w:fill="E6FFE5"/>
            <w:hideMark/>
          </w:tcPr>
          <w:p w14:paraId="53F4A8E8" w14:textId="77777777" w:rsidR="00A91397" w:rsidRPr="00A91397" w:rsidRDefault="00A91397" w:rsidP="00A91397">
            <w:pPr>
              <w:spacing w:after="0" w:line="259" w:lineRule="auto"/>
              <w:jc w:val="right"/>
              <w:rPr>
                <w:rFonts w:ascii="Times New Roman" w:eastAsia="Calibri" w:hAnsi="Times New Roman" w:cs="Times New Roman"/>
                <w:i/>
                <w:sz w:val="14"/>
                <w:szCs w:val="18"/>
              </w:rPr>
            </w:pPr>
            <w:r w:rsidRPr="00A91397">
              <w:rPr>
                <w:rFonts w:ascii="Times New Roman" w:eastAsia="Calibri" w:hAnsi="Times New Roman" w:cs="Times New Roman"/>
                <w:i/>
                <w:sz w:val="14"/>
                <w:szCs w:val="18"/>
              </w:rPr>
              <w:t>0,00</w:t>
            </w:r>
          </w:p>
        </w:tc>
        <w:tc>
          <w:tcPr>
            <w:tcW w:w="1300" w:type="dxa"/>
            <w:tcBorders>
              <w:top w:val="single" w:sz="4" w:space="0" w:color="auto"/>
              <w:left w:val="single" w:sz="4" w:space="0" w:color="auto"/>
              <w:bottom w:val="single" w:sz="4" w:space="0" w:color="auto"/>
              <w:right w:val="single" w:sz="4" w:space="0" w:color="auto"/>
            </w:tcBorders>
            <w:shd w:val="clear" w:color="auto" w:fill="E6FFE5"/>
            <w:hideMark/>
          </w:tcPr>
          <w:p w14:paraId="6C00AD76" w14:textId="77777777" w:rsidR="00A91397" w:rsidRPr="00A91397" w:rsidRDefault="00A91397" w:rsidP="00A91397">
            <w:pPr>
              <w:spacing w:after="0" w:line="259" w:lineRule="auto"/>
              <w:jc w:val="right"/>
              <w:rPr>
                <w:rFonts w:ascii="Times New Roman" w:eastAsia="Calibri" w:hAnsi="Times New Roman" w:cs="Times New Roman"/>
                <w:i/>
                <w:sz w:val="14"/>
                <w:szCs w:val="18"/>
              </w:rPr>
            </w:pPr>
            <w:r w:rsidRPr="00A91397">
              <w:rPr>
                <w:rFonts w:ascii="Times New Roman" w:eastAsia="Calibri" w:hAnsi="Times New Roman" w:cs="Times New Roman"/>
                <w:i/>
                <w:sz w:val="14"/>
                <w:szCs w:val="18"/>
              </w:rPr>
              <w:t>298.718,06</w:t>
            </w:r>
          </w:p>
        </w:tc>
        <w:tc>
          <w:tcPr>
            <w:tcW w:w="1300" w:type="dxa"/>
            <w:tcBorders>
              <w:top w:val="single" w:sz="4" w:space="0" w:color="auto"/>
              <w:left w:val="single" w:sz="4" w:space="0" w:color="auto"/>
              <w:bottom w:val="single" w:sz="4" w:space="0" w:color="auto"/>
              <w:right w:val="single" w:sz="4" w:space="0" w:color="auto"/>
            </w:tcBorders>
            <w:shd w:val="clear" w:color="auto" w:fill="E6FFE5"/>
            <w:hideMark/>
          </w:tcPr>
          <w:p w14:paraId="710B7842" w14:textId="77777777" w:rsidR="00A91397" w:rsidRPr="00A91397" w:rsidRDefault="00A91397" w:rsidP="00A91397">
            <w:pPr>
              <w:spacing w:after="0" w:line="259" w:lineRule="auto"/>
              <w:jc w:val="right"/>
              <w:rPr>
                <w:rFonts w:ascii="Times New Roman" w:eastAsia="Calibri" w:hAnsi="Times New Roman" w:cs="Times New Roman"/>
                <w:i/>
                <w:sz w:val="14"/>
                <w:szCs w:val="18"/>
              </w:rPr>
            </w:pPr>
            <w:r w:rsidRPr="00A91397">
              <w:rPr>
                <w:rFonts w:ascii="Times New Roman" w:eastAsia="Calibri" w:hAnsi="Times New Roman" w:cs="Times New Roman"/>
                <w:i/>
                <w:sz w:val="14"/>
                <w:szCs w:val="18"/>
              </w:rPr>
              <w:t>298.718,00</w:t>
            </w:r>
          </w:p>
        </w:tc>
      </w:tr>
      <w:tr w:rsidR="00A91397" w:rsidRPr="00A91397" w14:paraId="326268C8"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F2F2F2"/>
            <w:hideMark/>
          </w:tcPr>
          <w:p w14:paraId="16BC6628" w14:textId="77777777" w:rsidR="00A91397" w:rsidRPr="00A91397" w:rsidRDefault="00A91397" w:rsidP="00A91397">
            <w:pPr>
              <w:spacing w:after="0" w:line="259" w:lineRule="auto"/>
              <w:rPr>
                <w:rFonts w:ascii="Times New Roman" w:eastAsia="Calibri" w:hAnsi="Times New Roman" w:cs="Times New Roman"/>
                <w:sz w:val="18"/>
                <w:szCs w:val="18"/>
              </w:rPr>
            </w:pPr>
            <w:r w:rsidRPr="00A91397">
              <w:rPr>
                <w:rFonts w:ascii="Times New Roman" w:eastAsia="Calibri" w:hAnsi="Times New Roman" w:cs="Times New Roman"/>
                <w:sz w:val="18"/>
                <w:szCs w:val="18"/>
              </w:rPr>
              <w:t>421 Građevinski objekti</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54A7B90A" w14:textId="77777777" w:rsidR="00A91397" w:rsidRPr="00A91397" w:rsidRDefault="00A91397" w:rsidP="00A91397">
            <w:pPr>
              <w:spacing w:after="0" w:line="259" w:lineRule="auto"/>
              <w:jc w:val="right"/>
              <w:rPr>
                <w:rFonts w:ascii="Times New Roman" w:eastAsia="Calibri" w:hAnsi="Times New Roman" w:cs="Times New Roman"/>
                <w:sz w:val="18"/>
                <w:szCs w:val="18"/>
              </w:rPr>
            </w:pPr>
            <w:r w:rsidRPr="00A91397">
              <w:rPr>
                <w:rFonts w:ascii="Times New Roman" w:eastAsia="Calibri" w:hAnsi="Times New Roman" w:cs="Times New Roman"/>
                <w:sz w:val="18"/>
                <w:szCs w:val="18"/>
              </w:rPr>
              <w:t>658.524,27</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41728A6D" w14:textId="77777777" w:rsidR="00A91397" w:rsidRPr="00A91397" w:rsidRDefault="00A91397" w:rsidP="00A91397">
            <w:pPr>
              <w:spacing w:after="0" w:line="259" w:lineRule="auto"/>
              <w:jc w:val="right"/>
              <w:rPr>
                <w:rFonts w:ascii="Times New Roman" w:eastAsia="Calibri" w:hAnsi="Times New Roman" w:cs="Times New Roman"/>
                <w:sz w:val="18"/>
                <w:szCs w:val="18"/>
              </w:rPr>
            </w:pPr>
            <w:r w:rsidRPr="00A91397">
              <w:rPr>
                <w:rFonts w:ascii="Times New Roman" w:eastAsia="Calibri" w:hAnsi="Times New Roman" w:cs="Times New Roman"/>
                <w:sz w:val="18"/>
                <w:szCs w:val="18"/>
              </w:rPr>
              <w:t>1.288.406,10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6235509C" w14:textId="77777777" w:rsidR="00A91397" w:rsidRPr="00A91397" w:rsidRDefault="00A91397" w:rsidP="00A91397">
            <w:pPr>
              <w:spacing w:after="0" w:line="259" w:lineRule="auto"/>
              <w:jc w:val="right"/>
              <w:rPr>
                <w:rFonts w:ascii="Times New Roman" w:eastAsia="Calibri" w:hAnsi="Times New Roman" w:cs="Times New Roman"/>
                <w:sz w:val="18"/>
                <w:szCs w:val="18"/>
              </w:rPr>
            </w:pPr>
            <w:r w:rsidRPr="00A91397">
              <w:rPr>
                <w:rFonts w:ascii="Times New Roman" w:eastAsia="Calibri" w:hAnsi="Times New Roman" w:cs="Times New Roman"/>
                <w:sz w:val="18"/>
                <w:szCs w:val="18"/>
              </w:rPr>
              <w:t>1.015.906,11</w:t>
            </w:r>
          </w:p>
        </w:tc>
      </w:tr>
      <w:tr w:rsidR="00A91397" w:rsidRPr="00A91397" w14:paraId="5A7EBA7C" w14:textId="77777777" w:rsidTr="00F330BE">
        <w:tc>
          <w:tcPr>
            <w:tcW w:w="6273" w:type="dxa"/>
            <w:tcBorders>
              <w:top w:val="single" w:sz="4" w:space="0" w:color="auto"/>
              <w:left w:val="single" w:sz="4" w:space="0" w:color="auto"/>
              <w:bottom w:val="single" w:sz="4" w:space="0" w:color="auto"/>
              <w:right w:val="single" w:sz="4" w:space="0" w:color="auto"/>
            </w:tcBorders>
            <w:hideMark/>
          </w:tcPr>
          <w:p w14:paraId="045AA105" w14:textId="77777777" w:rsidR="00A91397" w:rsidRPr="00A91397" w:rsidRDefault="00A91397" w:rsidP="00A91397">
            <w:pPr>
              <w:spacing w:after="0" w:line="259" w:lineRule="auto"/>
              <w:rPr>
                <w:rFonts w:ascii="Times New Roman" w:eastAsia="Calibri" w:hAnsi="Times New Roman" w:cs="Times New Roman"/>
                <w:sz w:val="18"/>
                <w:szCs w:val="18"/>
              </w:rPr>
            </w:pPr>
            <w:r w:rsidRPr="00A91397">
              <w:rPr>
                <w:rFonts w:ascii="Times New Roman" w:eastAsia="Calibri" w:hAnsi="Times New Roman" w:cs="Times New Roman"/>
                <w:sz w:val="18"/>
                <w:szCs w:val="18"/>
              </w:rPr>
              <w:t>4211 Stambeni objekti</w:t>
            </w:r>
          </w:p>
        </w:tc>
        <w:tc>
          <w:tcPr>
            <w:tcW w:w="1300" w:type="dxa"/>
            <w:tcBorders>
              <w:top w:val="single" w:sz="4" w:space="0" w:color="auto"/>
              <w:left w:val="single" w:sz="4" w:space="0" w:color="auto"/>
              <w:bottom w:val="single" w:sz="4" w:space="0" w:color="auto"/>
              <w:right w:val="single" w:sz="4" w:space="0" w:color="auto"/>
            </w:tcBorders>
            <w:hideMark/>
          </w:tcPr>
          <w:p w14:paraId="23DFE08F" w14:textId="77777777" w:rsidR="00A91397" w:rsidRPr="00A91397" w:rsidRDefault="00A91397" w:rsidP="00A91397">
            <w:pPr>
              <w:spacing w:after="0" w:line="259" w:lineRule="auto"/>
              <w:jc w:val="right"/>
              <w:rPr>
                <w:rFonts w:ascii="Times New Roman" w:eastAsia="Calibri" w:hAnsi="Times New Roman" w:cs="Times New Roman"/>
                <w:sz w:val="18"/>
                <w:szCs w:val="18"/>
              </w:rPr>
            </w:pPr>
            <w:r w:rsidRPr="00A91397">
              <w:rPr>
                <w:rFonts w:ascii="Times New Roman" w:eastAsia="Calibri" w:hAnsi="Times New Roman" w:cs="Times New Roman"/>
                <w:sz w:val="18"/>
                <w:szCs w:val="18"/>
              </w:rPr>
              <w:t>42.800,00</w:t>
            </w:r>
          </w:p>
        </w:tc>
        <w:tc>
          <w:tcPr>
            <w:tcW w:w="1300" w:type="dxa"/>
            <w:tcBorders>
              <w:top w:val="single" w:sz="4" w:space="0" w:color="auto"/>
              <w:left w:val="single" w:sz="4" w:space="0" w:color="auto"/>
              <w:bottom w:val="single" w:sz="4" w:space="0" w:color="auto"/>
              <w:right w:val="single" w:sz="4" w:space="0" w:color="auto"/>
            </w:tcBorders>
            <w:hideMark/>
          </w:tcPr>
          <w:p w14:paraId="5EB69A13" w14:textId="77777777" w:rsidR="00A91397" w:rsidRPr="00A91397" w:rsidRDefault="00A91397" w:rsidP="00A91397">
            <w:pPr>
              <w:spacing w:after="0" w:line="259" w:lineRule="auto"/>
              <w:jc w:val="right"/>
              <w:rPr>
                <w:rFonts w:ascii="Times New Roman" w:eastAsia="Calibri" w:hAnsi="Times New Roman" w:cs="Times New Roman"/>
                <w:sz w:val="18"/>
                <w:szCs w:val="18"/>
              </w:rPr>
            </w:pPr>
            <w:r w:rsidRPr="00A91397">
              <w:rPr>
                <w:rFonts w:ascii="Times New Roman" w:eastAsia="Calibri" w:hAnsi="Times New Roman" w:cs="Times New Roman"/>
                <w:sz w:val="18"/>
                <w:szCs w:val="18"/>
              </w:rPr>
              <w:t>0,00</w:t>
            </w:r>
          </w:p>
        </w:tc>
        <w:tc>
          <w:tcPr>
            <w:tcW w:w="1300" w:type="dxa"/>
            <w:tcBorders>
              <w:top w:val="single" w:sz="4" w:space="0" w:color="auto"/>
              <w:left w:val="single" w:sz="4" w:space="0" w:color="auto"/>
              <w:bottom w:val="single" w:sz="4" w:space="0" w:color="auto"/>
              <w:right w:val="single" w:sz="4" w:space="0" w:color="auto"/>
            </w:tcBorders>
            <w:hideMark/>
          </w:tcPr>
          <w:p w14:paraId="1E41B9B9" w14:textId="77777777" w:rsidR="00A91397" w:rsidRPr="00A91397" w:rsidRDefault="00A91397" w:rsidP="00A91397">
            <w:pPr>
              <w:spacing w:after="0" w:line="259" w:lineRule="auto"/>
              <w:jc w:val="right"/>
              <w:rPr>
                <w:rFonts w:ascii="Times New Roman" w:eastAsia="Calibri" w:hAnsi="Times New Roman" w:cs="Times New Roman"/>
                <w:sz w:val="18"/>
                <w:szCs w:val="18"/>
              </w:rPr>
            </w:pPr>
            <w:r w:rsidRPr="00A91397">
              <w:rPr>
                <w:rFonts w:ascii="Times New Roman" w:eastAsia="Calibri" w:hAnsi="Times New Roman" w:cs="Times New Roman"/>
                <w:sz w:val="18"/>
                <w:szCs w:val="18"/>
              </w:rPr>
              <w:t>0,00</w:t>
            </w:r>
          </w:p>
        </w:tc>
      </w:tr>
      <w:tr w:rsidR="00A91397" w:rsidRPr="00A91397" w14:paraId="137EC10E" w14:textId="77777777" w:rsidTr="00F330BE">
        <w:tc>
          <w:tcPr>
            <w:tcW w:w="6273" w:type="dxa"/>
            <w:tcBorders>
              <w:top w:val="single" w:sz="4" w:space="0" w:color="auto"/>
              <w:left w:val="single" w:sz="4" w:space="0" w:color="auto"/>
              <w:bottom w:val="single" w:sz="4" w:space="0" w:color="auto"/>
              <w:right w:val="single" w:sz="4" w:space="0" w:color="auto"/>
            </w:tcBorders>
            <w:hideMark/>
          </w:tcPr>
          <w:p w14:paraId="4AC4FD70" w14:textId="77777777" w:rsidR="00A91397" w:rsidRPr="00A91397" w:rsidRDefault="00A91397" w:rsidP="00A91397">
            <w:pPr>
              <w:spacing w:after="0" w:line="259" w:lineRule="auto"/>
              <w:rPr>
                <w:rFonts w:ascii="Times New Roman" w:eastAsia="Calibri" w:hAnsi="Times New Roman" w:cs="Times New Roman"/>
                <w:sz w:val="18"/>
                <w:szCs w:val="18"/>
              </w:rPr>
            </w:pPr>
            <w:r w:rsidRPr="00A91397">
              <w:rPr>
                <w:rFonts w:ascii="Times New Roman" w:eastAsia="Calibri" w:hAnsi="Times New Roman" w:cs="Times New Roman"/>
                <w:sz w:val="18"/>
                <w:szCs w:val="18"/>
              </w:rPr>
              <w:t>4212 Poslovni objekti</w:t>
            </w:r>
          </w:p>
        </w:tc>
        <w:tc>
          <w:tcPr>
            <w:tcW w:w="1300" w:type="dxa"/>
            <w:tcBorders>
              <w:top w:val="single" w:sz="4" w:space="0" w:color="auto"/>
              <w:left w:val="single" w:sz="4" w:space="0" w:color="auto"/>
              <w:bottom w:val="single" w:sz="4" w:space="0" w:color="auto"/>
              <w:right w:val="single" w:sz="4" w:space="0" w:color="auto"/>
            </w:tcBorders>
            <w:hideMark/>
          </w:tcPr>
          <w:p w14:paraId="023B9C17" w14:textId="77777777" w:rsidR="00A91397" w:rsidRPr="00A91397" w:rsidRDefault="00A91397" w:rsidP="00A91397">
            <w:pPr>
              <w:spacing w:after="0" w:line="259" w:lineRule="auto"/>
              <w:jc w:val="right"/>
              <w:rPr>
                <w:rFonts w:ascii="Times New Roman" w:eastAsia="Calibri" w:hAnsi="Times New Roman" w:cs="Times New Roman"/>
                <w:sz w:val="18"/>
                <w:szCs w:val="18"/>
              </w:rPr>
            </w:pPr>
            <w:r w:rsidRPr="00A91397">
              <w:rPr>
                <w:rFonts w:ascii="Times New Roman" w:eastAsia="Calibri" w:hAnsi="Times New Roman" w:cs="Times New Roman"/>
                <w:sz w:val="18"/>
                <w:szCs w:val="18"/>
              </w:rPr>
              <w:t>0,00</w:t>
            </w:r>
          </w:p>
        </w:tc>
        <w:tc>
          <w:tcPr>
            <w:tcW w:w="1300" w:type="dxa"/>
            <w:tcBorders>
              <w:top w:val="single" w:sz="4" w:space="0" w:color="auto"/>
              <w:left w:val="single" w:sz="4" w:space="0" w:color="auto"/>
              <w:bottom w:val="single" w:sz="4" w:space="0" w:color="auto"/>
              <w:right w:val="single" w:sz="4" w:space="0" w:color="auto"/>
            </w:tcBorders>
            <w:hideMark/>
          </w:tcPr>
          <w:p w14:paraId="43DFCF22" w14:textId="77777777" w:rsidR="00A91397" w:rsidRPr="00A91397" w:rsidRDefault="00A91397" w:rsidP="00A91397">
            <w:pPr>
              <w:spacing w:after="0" w:line="259" w:lineRule="auto"/>
              <w:jc w:val="right"/>
              <w:rPr>
                <w:rFonts w:ascii="Times New Roman" w:eastAsia="Calibri" w:hAnsi="Times New Roman" w:cs="Times New Roman"/>
                <w:sz w:val="18"/>
                <w:szCs w:val="18"/>
              </w:rPr>
            </w:pPr>
            <w:r w:rsidRPr="00A91397">
              <w:rPr>
                <w:rFonts w:ascii="Times New Roman" w:eastAsia="Calibri" w:hAnsi="Times New Roman" w:cs="Times New Roman"/>
                <w:sz w:val="18"/>
                <w:szCs w:val="18"/>
              </w:rPr>
              <w:t>135.000,00</w:t>
            </w:r>
          </w:p>
        </w:tc>
        <w:tc>
          <w:tcPr>
            <w:tcW w:w="1300" w:type="dxa"/>
            <w:tcBorders>
              <w:top w:val="single" w:sz="4" w:space="0" w:color="auto"/>
              <w:left w:val="single" w:sz="4" w:space="0" w:color="auto"/>
              <w:bottom w:val="single" w:sz="4" w:space="0" w:color="auto"/>
              <w:right w:val="single" w:sz="4" w:space="0" w:color="auto"/>
            </w:tcBorders>
            <w:hideMark/>
          </w:tcPr>
          <w:p w14:paraId="7C1A2EB5" w14:textId="77777777" w:rsidR="00A91397" w:rsidRPr="00A91397" w:rsidRDefault="00A91397" w:rsidP="00A91397">
            <w:pPr>
              <w:spacing w:after="0" w:line="259" w:lineRule="auto"/>
              <w:jc w:val="right"/>
              <w:rPr>
                <w:rFonts w:ascii="Times New Roman" w:eastAsia="Calibri" w:hAnsi="Times New Roman" w:cs="Times New Roman"/>
                <w:sz w:val="18"/>
                <w:szCs w:val="18"/>
              </w:rPr>
            </w:pPr>
            <w:r w:rsidRPr="00A91397">
              <w:rPr>
                <w:rFonts w:ascii="Times New Roman" w:eastAsia="Calibri" w:hAnsi="Times New Roman" w:cs="Times New Roman"/>
                <w:sz w:val="18"/>
                <w:szCs w:val="18"/>
              </w:rPr>
              <w:t>0,00</w:t>
            </w:r>
          </w:p>
        </w:tc>
      </w:tr>
      <w:tr w:rsidR="00A91397" w:rsidRPr="00A91397" w14:paraId="4AB41816" w14:textId="77777777" w:rsidTr="00F330BE">
        <w:tc>
          <w:tcPr>
            <w:tcW w:w="6273" w:type="dxa"/>
            <w:tcBorders>
              <w:top w:val="single" w:sz="4" w:space="0" w:color="auto"/>
              <w:left w:val="single" w:sz="4" w:space="0" w:color="auto"/>
              <w:bottom w:val="single" w:sz="4" w:space="0" w:color="auto"/>
              <w:right w:val="single" w:sz="4" w:space="0" w:color="auto"/>
            </w:tcBorders>
            <w:hideMark/>
          </w:tcPr>
          <w:p w14:paraId="00C0EDC3" w14:textId="77777777" w:rsidR="00A91397" w:rsidRPr="00A91397" w:rsidRDefault="00A91397" w:rsidP="00A91397">
            <w:pPr>
              <w:spacing w:after="0" w:line="259" w:lineRule="auto"/>
              <w:rPr>
                <w:rFonts w:ascii="Times New Roman" w:eastAsia="Calibri" w:hAnsi="Times New Roman" w:cs="Times New Roman"/>
                <w:sz w:val="18"/>
                <w:szCs w:val="18"/>
              </w:rPr>
            </w:pPr>
            <w:r w:rsidRPr="00A91397">
              <w:rPr>
                <w:rFonts w:ascii="Times New Roman" w:eastAsia="Calibri" w:hAnsi="Times New Roman" w:cs="Times New Roman"/>
                <w:sz w:val="18"/>
                <w:szCs w:val="18"/>
              </w:rPr>
              <w:t>4213 Ceste, željeznice i ostali prometni objekti</w:t>
            </w:r>
          </w:p>
        </w:tc>
        <w:tc>
          <w:tcPr>
            <w:tcW w:w="1300" w:type="dxa"/>
            <w:tcBorders>
              <w:top w:val="single" w:sz="4" w:space="0" w:color="auto"/>
              <w:left w:val="single" w:sz="4" w:space="0" w:color="auto"/>
              <w:bottom w:val="single" w:sz="4" w:space="0" w:color="auto"/>
              <w:right w:val="single" w:sz="4" w:space="0" w:color="auto"/>
            </w:tcBorders>
            <w:hideMark/>
          </w:tcPr>
          <w:p w14:paraId="046E03BF" w14:textId="77777777" w:rsidR="00A91397" w:rsidRPr="00A91397" w:rsidRDefault="00A91397" w:rsidP="00A91397">
            <w:pPr>
              <w:spacing w:after="0" w:line="259" w:lineRule="auto"/>
              <w:jc w:val="right"/>
              <w:rPr>
                <w:rFonts w:ascii="Times New Roman" w:eastAsia="Calibri" w:hAnsi="Times New Roman" w:cs="Times New Roman"/>
                <w:sz w:val="18"/>
                <w:szCs w:val="18"/>
              </w:rPr>
            </w:pPr>
            <w:r w:rsidRPr="00A91397">
              <w:rPr>
                <w:rFonts w:ascii="Times New Roman" w:eastAsia="Calibri" w:hAnsi="Times New Roman" w:cs="Times New Roman"/>
                <w:sz w:val="18"/>
                <w:szCs w:val="18"/>
              </w:rPr>
              <w:t>360.206,25</w:t>
            </w:r>
          </w:p>
        </w:tc>
        <w:tc>
          <w:tcPr>
            <w:tcW w:w="1300" w:type="dxa"/>
            <w:tcBorders>
              <w:top w:val="single" w:sz="4" w:space="0" w:color="auto"/>
              <w:left w:val="single" w:sz="4" w:space="0" w:color="auto"/>
              <w:bottom w:val="single" w:sz="4" w:space="0" w:color="auto"/>
              <w:right w:val="single" w:sz="4" w:space="0" w:color="auto"/>
            </w:tcBorders>
            <w:hideMark/>
          </w:tcPr>
          <w:p w14:paraId="0B9268D1" w14:textId="77777777" w:rsidR="00A91397" w:rsidRPr="00A91397" w:rsidRDefault="00A91397" w:rsidP="00A91397">
            <w:pPr>
              <w:spacing w:after="0" w:line="259" w:lineRule="auto"/>
              <w:jc w:val="right"/>
              <w:rPr>
                <w:rFonts w:ascii="Times New Roman" w:eastAsia="Calibri" w:hAnsi="Times New Roman" w:cs="Times New Roman"/>
                <w:sz w:val="18"/>
                <w:szCs w:val="18"/>
              </w:rPr>
            </w:pPr>
            <w:r w:rsidRPr="00A91397">
              <w:rPr>
                <w:rFonts w:ascii="Times New Roman" w:eastAsia="Calibri" w:hAnsi="Times New Roman" w:cs="Times New Roman"/>
                <w:sz w:val="18"/>
                <w:szCs w:val="18"/>
              </w:rPr>
              <w:t>293.312,50</w:t>
            </w:r>
          </w:p>
        </w:tc>
        <w:tc>
          <w:tcPr>
            <w:tcW w:w="1300" w:type="dxa"/>
            <w:tcBorders>
              <w:top w:val="single" w:sz="4" w:space="0" w:color="auto"/>
              <w:left w:val="single" w:sz="4" w:space="0" w:color="auto"/>
              <w:bottom w:val="single" w:sz="4" w:space="0" w:color="auto"/>
              <w:right w:val="single" w:sz="4" w:space="0" w:color="auto"/>
            </w:tcBorders>
            <w:hideMark/>
          </w:tcPr>
          <w:p w14:paraId="0ACBE245" w14:textId="77777777" w:rsidR="00A91397" w:rsidRPr="00A91397" w:rsidRDefault="00A91397" w:rsidP="00A91397">
            <w:pPr>
              <w:spacing w:after="0" w:line="259" w:lineRule="auto"/>
              <w:jc w:val="right"/>
              <w:rPr>
                <w:rFonts w:ascii="Times New Roman" w:eastAsia="Calibri" w:hAnsi="Times New Roman" w:cs="Times New Roman"/>
                <w:sz w:val="18"/>
                <w:szCs w:val="18"/>
              </w:rPr>
            </w:pPr>
            <w:r w:rsidRPr="00A91397">
              <w:rPr>
                <w:rFonts w:ascii="Times New Roman" w:eastAsia="Calibri" w:hAnsi="Times New Roman" w:cs="Times New Roman"/>
                <w:sz w:val="18"/>
                <w:szCs w:val="18"/>
              </w:rPr>
              <w:t>155.812,50</w:t>
            </w:r>
          </w:p>
        </w:tc>
      </w:tr>
      <w:tr w:rsidR="00A91397" w:rsidRPr="00A91397" w14:paraId="3D22686F" w14:textId="77777777" w:rsidTr="00F330BE">
        <w:tc>
          <w:tcPr>
            <w:tcW w:w="6273" w:type="dxa"/>
            <w:tcBorders>
              <w:top w:val="single" w:sz="4" w:space="0" w:color="auto"/>
              <w:left w:val="single" w:sz="4" w:space="0" w:color="auto"/>
              <w:bottom w:val="single" w:sz="4" w:space="0" w:color="auto"/>
              <w:right w:val="single" w:sz="4" w:space="0" w:color="auto"/>
            </w:tcBorders>
            <w:hideMark/>
          </w:tcPr>
          <w:p w14:paraId="7A0CD7AA" w14:textId="77777777" w:rsidR="00A91397" w:rsidRPr="00A91397" w:rsidRDefault="00A91397" w:rsidP="00A91397">
            <w:pPr>
              <w:spacing w:after="0" w:line="259" w:lineRule="auto"/>
              <w:rPr>
                <w:rFonts w:ascii="Times New Roman" w:eastAsia="Calibri" w:hAnsi="Times New Roman" w:cs="Times New Roman"/>
                <w:sz w:val="18"/>
                <w:szCs w:val="18"/>
              </w:rPr>
            </w:pPr>
            <w:r w:rsidRPr="00A91397">
              <w:rPr>
                <w:rFonts w:ascii="Times New Roman" w:eastAsia="Calibri" w:hAnsi="Times New Roman" w:cs="Times New Roman"/>
                <w:sz w:val="18"/>
                <w:szCs w:val="18"/>
              </w:rPr>
              <w:t>4214 Ostali građevinski objekti</w:t>
            </w:r>
          </w:p>
        </w:tc>
        <w:tc>
          <w:tcPr>
            <w:tcW w:w="1300" w:type="dxa"/>
            <w:tcBorders>
              <w:top w:val="single" w:sz="4" w:space="0" w:color="auto"/>
              <w:left w:val="single" w:sz="4" w:space="0" w:color="auto"/>
              <w:bottom w:val="single" w:sz="4" w:space="0" w:color="auto"/>
              <w:right w:val="single" w:sz="4" w:space="0" w:color="auto"/>
            </w:tcBorders>
            <w:hideMark/>
          </w:tcPr>
          <w:p w14:paraId="59BA98B5" w14:textId="77777777" w:rsidR="00A91397" w:rsidRPr="00A91397" w:rsidRDefault="00A91397" w:rsidP="00A91397">
            <w:pPr>
              <w:spacing w:after="0" w:line="259" w:lineRule="auto"/>
              <w:jc w:val="right"/>
              <w:rPr>
                <w:rFonts w:ascii="Times New Roman" w:eastAsia="Calibri" w:hAnsi="Times New Roman" w:cs="Times New Roman"/>
                <w:sz w:val="18"/>
                <w:szCs w:val="18"/>
              </w:rPr>
            </w:pPr>
            <w:r w:rsidRPr="00A91397">
              <w:rPr>
                <w:rFonts w:ascii="Times New Roman" w:eastAsia="Calibri" w:hAnsi="Times New Roman" w:cs="Times New Roman"/>
                <w:sz w:val="18"/>
                <w:szCs w:val="18"/>
              </w:rPr>
              <w:t>255.518,02</w:t>
            </w:r>
          </w:p>
        </w:tc>
        <w:tc>
          <w:tcPr>
            <w:tcW w:w="1300" w:type="dxa"/>
            <w:tcBorders>
              <w:top w:val="single" w:sz="4" w:space="0" w:color="auto"/>
              <w:left w:val="single" w:sz="4" w:space="0" w:color="auto"/>
              <w:bottom w:val="single" w:sz="4" w:space="0" w:color="auto"/>
              <w:right w:val="single" w:sz="4" w:space="0" w:color="auto"/>
            </w:tcBorders>
            <w:hideMark/>
          </w:tcPr>
          <w:p w14:paraId="66812CA5" w14:textId="77777777" w:rsidR="00A91397" w:rsidRPr="00A91397" w:rsidRDefault="00A91397" w:rsidP="00A91397">
            <w:pPr>
              <w:spacing w:after="0" w:line="259" w:lineRule="auto"/>
              <w:jc w:val="right"/>
              <w:rPr>
                <w:rFonts w:ascii="Times New Roman" w:eastAsia="Calibri" w:hAnsi="Times New Roman" w:cs="Times New Roman"/>
                <w:sz w:val="18"/>
                <w:szCs w:val="18"/>
              </w:rPr>
            </w:pPr>
            <w:r w:rsidRPr="00A91397">
              <w:rPr>
                <w:rFonts w:ascii="Times New Roman" w:eastAsia="Calibri" w:hAnsi="Times New Roman" w:cs="Times New Roman"/>
                <w:sz w:val="18"/>
                <w:szCs w:val="18"/>
              </w:rPr>
              <w:t>860.093,60</w:t>
            </w:r>
          </w:p>
        </w:tc>
        <w:tc>
          <w:tcPr>
            <w:tcW w:w="1300" w:type="dxa"/>
            <w:tcBorders>
              <w:top w:val="single" w:sz="4" w:space="0" w:color="auto"/>
              <w:left w:val="single" w:sz="4" w:space="0" w:color="auto"/>
              <w:bottom w:val="single" w:sz="4" w:space="0" w:color="auto"/>
              <w:right w:val="single" w:sz="4" w:space="0" w:color="auto"/>
            </w:tcBorders>
            <w:hideMark/>
          </w:tcPr>
          <w:p w14:paraId="049AAE6E" w14:textId="77777777" w:rsidR="00A91397" w:rsidRPr="00A91397" w:rsidRDefault="00A91397" w:rsidP="00A91397">
            <w:pPr>
              <w:spacing w:after="0" w:line="259" w:lineRule="auto"/>
              <w:jc w:val="right"/>
              <w:rPr>
                <w:rFonts w:ascii="Times New Roman" w:eastAsia="Calibri" w:hAnsi="Times New Roman" w:cs="Times New Roman"/>
                <w:sz w:val="18"/>
                <w:szCs w:val="18"/>
              </w:rPr>
            </w:pPr>
            <w:r w:rsidRPr="00A91397">
              <w:rPr>
                <w:rFonts w:ascii="Times New Roman" w:eastAsia="Calibri" w:hAnsi="Times New Roman" w:cs="Times New Roman"/>
                <w:sz w:val="18"/>
                <w:szCs w:val="18"/>
              </w:rPr>
              <w:t>860.093,61</w:t>
            </w:r>
          </w:p>
        </w:tc>
      </w:tr>
      <w:tr w:rsidR="00A91397" w:rsidRPr="00A91397" w14:paraId="5912FBD7"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F2F2F2"/>
            <w:hideMark/>
          </w:tcPr>
          <w:p w14:paraId="6C0D462F" w14:textId="77777777" w:rsidR="00A91397" w:rsidRPr="00A91397" w:rsidRDefault="00A91397" w:rsidP="00A91397">
            <w:pPr>
              <w:spacing w:after="0" w:line="259" w:lineRule="auto"/>
              <w:rPr>
                <w:rFonts w:ascii="Times New Roman" w:eastAsia="Calibri" w:hAnsi="Times New Roman" w:cs="Times New Roman"/>
                <w:sz w:val="18"/>
                <w:szCs w:val="18"/>
              </w:rPr>
            </w:pPr>
            <w:r w:rsidRPr="00A91397">
              <w:rPr>
                <w:rFonts w:ascii="Times New Roman" w:eastAsia="Calibri" w:hAnsi="Times New Roman" w:cs="Times New Roman"/>
                <w:sz w:val="18"/>
                <w:szCs w:val="18"/>
              </w:rPr>
              <w:t>422 Postrojenja i oprema</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544A6D70" w14:textId="77777777" w:rsidR="00A91397" w:rsidRPr="00A91397" w:rsidRDefault="00A91397" w:rsidP="00A91397">
            <w:pPr>
              <w:spacing w:after="0" w:line="259" w:lineRule="auto"/>
              <w:jc w:val="right"/>
              <w:rPr>
                <w:rFonts w:ascii="Times New Roman" w:eastAsia="Calibri" w:hAnsi="Times New Roman" w:cs="Times New Roman"/>
                <w:sz w:val="18"/>
                <w:szCs w:val="18"/>
              </w:rPr>
            </w:pPr>
            <w:r w:rsidRPr="00A91397">
              <w:rPr>
                <w:rFonts w:ascii="Times New Roman" w:eastAsia="Calibri" w:hAnsi="Times New Roman" w:cs="Times New Roman"/>
                <w:sz w:val="18"/>
                <w:szCs w:val="18"/>
              </w:rPr>
              <w:t>576.655,51</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46553EF9" w14:textId="77777777" w:rsidR="00A91397" w:rsidRPr="00A91397" w:rsidRDefault="00A91397" w:rsidP="00A91397">
            <w:pPr>
              <w:spacing w:after="0" w:line="259" w:lineRule="auto"/>
              <w:jc w:val="right"/>
              <w:rPr>
                <w:rFonts w:ascii="Times New Roman" w:eastAsia="Calibri" w:hAnsi="Times New Roman" w:cs="Times New Roman"/>
                <w:sz w:val="18"/>
                <w:szCs w:val="18"/>
              </w:rPr>
            </w:pPr>
            <w:r w:rsidRPr="00A91397">
              <w:rPr>
                <w:rFonts w:ascii="Times New Roman" w:eastAsia="Calibri" w:hAnsi="Times New Roman" w:cs="Times New Roman"/>
                <w:sz w:val="18"/>
                <w:szCs w:val="18"/>
              </w:rPr>
              <w:t>1.270.244,90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4F5DB5C4" w14:textId="77777777" w:rsidR="00A91397" w:rsidRPr="00A91397" w:rsidRDefault="00A91397" w:rsidP="00A91397">
            <w:pPr>
              <w:spacing w:after="0" w:line="259" w:lineRule="auto"/>
              <w:jc w:val="right"/>
              <w:rPr>
                <w:rFonts w:ascii="Times New Roman" w:eastAsia="Calibri" w:hAnsi="Times New Roman" w:cs="Times New Roman"/>
                <w:sz w:val="18"/>
                <w:szCs w:val="18"/>
              </w:rPr>
            </w:pPr>
            <w:r w:rsidRPr="00A91397">
              <w:rPr>
                <w:rFonts w:ascii="Times New Roman" w:eastAsia="Calibri" w:hAnsi="Times New Roman" w:cs="Times New Roman"/>
                <w:sz w:val="18"/>
                <w:szCs w:val="18"/>
              </w:rPr>
              <w:t>1.206.840,28</w:t>
            </w:r>
          </w:p>
        </w:tc>
      </w:tr>
      <w:tr w:rsidR="00A91397" w:rsidRPr="00A91397" w14:paraId="4B9DCAF1" w14:textId="77777777" w:rsidTr="00F330BE">
        <w:tc>
          <w:tcPr>
            <w:tcW w:w="6273" w:type="dxa"/>
            <w:tcBorders>
              <w:top w:val="single" w:sz="4" w:space="0" w:color="auto"/>
              <w:left w:val="single" w:sz="4" w:space="0" w:color="auto"/>
              <w:bottom w:val="single" w:sz="4" w:space="0" w:color="auto"/>
              <w:right w:val="single" w:sz="4" w:space="0" w:color="auto"/>
            </w:tcBorders>
            <w:hideMark/>
          </w:tcPr>
          <w:p w14:paraId="48544690" w14:textId="77777777" w:rsidR="00A91397" w:rsidRPr="00A91397" w:rsidRDefault="00A91397" w:rsidP="00A91397">
            <w:pPr>
              <w:spacing w:after="0" w:line="259" w:lineRule="auto"/>
              <w:rPr>
                <w:rFonts w:ascii="Times New Roman" w:eastAsia="Calibri" w:hAnsi="Times New Roman" w:cs="Times New Roman"/>
                <w:sz w:val="18"/>
                <w:szCs w:val="18"/>
              </w:rPr>
            </w:pPr>
            <w:r w:rsidRPr="00A91397">
              <w:rPr>
                <w:rFonts w:ascii="Times New Roman" w:eastAsia="Calibri" w:hAnsi="Times New Roman" w:cs="Times New Roman"/>
                <w:sz w:val="18"/>
                <w:szCs w:val="18"/>
              </w:rPr>
              <w:t>4221 Uredska oprema i namještaj</w:t>
            </w:r>
          </w:p>
        </w:tc>
        <w:tc>
          <w:tcPr>
            <w:tcW w:w="1300" w:type="dxa"/>
            <w:tcBorders>
              <w:top w:val="single" w:sz="4" w:space="0" w:color="auto"/>
              <w:left w:val="single" w:sz="4" w:space="0" w:color="auto"/>
              <w:bottom w:val="single" w:sz="4" w:space="0" w:color="auto"/>
              <w:right w:val="single" w:sz="4" w:space="0" w:color="auto"/>
            </w:tcBorders>
            <w:hideMark/>
          </w:tcPr>
          <w:p w14:paraId="6423EBE2" w14:textId="77777777" w:rsidR="00A91397" w:rsidRPr="00A91397" w:rsidRDefault="00A91397" w:rsidP="00A91397">
            <w:pPr>
              <w:spacing w:after="0" w:line="259" w:lineRule="auto"/>
              <w:jc w:val="right"/>
              <w:rPr>
                <w:rFonts w:ascii="Times New Roman" w:eastAsia="Calibri" w:hAnsi="Times New Roman" w:cs="Times New Roman"/>
                <w:sz w:val="18"/>
                <w:szCs w:val="18"/>
              </w:rPr>
            </w:pPr>
            <w:r w:rsidRPr="00A91397">
              <w:rPr>
                <w:rFonts w:ascii="Times New Roman" w:eastAsia="Calibri" w:hAnsi="Times New Roman" w:cs="Times New Roman"/>
                <w:sz w:val="18"/>
                <w:szCs w:val="18"/>
              </w:rPr>
              <w:t>8.693,22</w:t>
            </w:r>
          </w:p>
        </w:tc>
        <w:tc>
          <w:tcPr>
            <w:tcW w:w="1300" w:type="dxa"/>
            <w:tcBorders>
              <w:top w:val="single" w:sz="4" w:space="0" w:color="auto"/>
              <w:left w:val="single" w:sz="4" w:space="0" w:color="auto"/>
              <w:bottom w:val="single" w:sz="4" w:space="0" w:color="auto"/>
              <w:right w:val="single" w:sz="4" w:space="0" w:color="auto"/>
            </w:tcBorders>
            <w:hideMark/>
          </w:tcPr>
          <w:p w14:paraId="511D3AAE" w14:textId="77777777" w:rsidR="00A91397" w:rsidRPr="00A91397" w:rsidRDefault="00A91397" w:rsidP="00A91397">
            <w:pPr>
              <w:spacing w:after="0" w:line="259" w:lineRule="auto"/>
              <w:jc w:val="right"/>
              <w:rPr>
                <w:rFonts w:ascii="Times New Roman" w:eastAsia="Calibri" w:hAnsi="Times New Roman" w:cs="Times New Roman"/>
                <w:sz w:val="18"/>
                <w:szCs w:val="18"/>
              </w:rPr>
            </w:pPr>
            <w:r w:rsidRPr="00A91397">
              <w:rPr>
                <w:rFonts w:ascii="Times New Roman" w:eastAsia="Calibri" w:hAnsi="Times New Roman" w:cs="Times New Roman"/>
                <w:sz w:val="18"/>
                <w:szCs w:val="18"/>
              </w:rPr>
              <w:t>30.000,00</w:t>
            </w:r>
          </w:p>
        </w:tc>
        <w:tc>
          <w:tcPr>
            <w:tcW w:w="1300" w:type="dxa"/>
            <w:tcBorders>
              <w:top w:val="single" w:sz="4" w:space="0" w:color="auto"/>
              <w:left w:val="single" w:sz="4" w:space="0" w:color="auto"/>
              <w:bottom w:val="single" w:sz="4" w:space="0" w:color="auto"/>
              <w:right w:val="single" w:sz="4" w:space="0" w:color="auto"/>
            </w:tcBorders>
            <w:hideMark/>
          </w:tcPr>
          <w:p w14:paraId="69610F88" w14:textId="77777777" w:rsidR="00A91397" w:rsidRPr="00A91397" w:rsidRDefault="00A91397" w:rsidP="00A91397">
            <w:pPr>
              <w:spacing w:after="0" w:line="259" w:lineRule="auto"/>
              <w:jc w:val="right"/>
              <w:rPr>
                <w:rFonts w:ascii="Times New Roman" w:eastAsia="Calibri" w:hAnsi="Times New Roman" w:cs="Times New Roman"/>
                <w:sz w:val="18"/>
                <w:szCs w:val="18"/>
              </w:rPr>
            </w:pPr>
            <w:r w:rsidRPr="00A91397">
              <w:rPr>
                <w:rFonts w:ascii="Times New Roman" w:eastAsia="Calibri" w:hAnsi="Times New Roman" w:cs="Times New Roman"/>
                <w:sz w:val="18"/>
                <w:szCs w:val="18"/>
              </w:rPr>
              <w:t>22.036,78</w:t>
            </w:r>
          </w:p>
        </w:tc>
      </w:tr>
      <w:tr w:rsidR="00A91397" w:rsidRPr="00A91397" w14:paraId="691CA27F" w14:textId="77777777" w:rsidTr="00F330BE">
        <w:tc>
          <w:tcPr>
            <w:tcW w:w="6273" w:type="dxa"/>
            <w:tcBorders>
              <w:top w:val="single" w:sz="4" w:space="0" w:color="auto"/>
              <w:left w:val="single" w:sz="4" w:space="0" w:color="auto"/>
              <w:bottom w:val="single" w:sz="4" w:space="0" w:color="auto"/>
              <w:right w:val="single" w:sz="4" w:space="0" w:color="auto"/>
            </w:tcBorders>
            <w:hideMark/>
          </w:tcPr>
          <w:p w14:paraId="7F7F6706" w14:textId="77777777" w:rsidR="00A91397" w:rsidRPr="00A91397" w:rsidRDefault="00A91397" w:rsidP="00A91397">
            <w:pPr>
              <w:spacing w:after="0" w:line="259" w:lineRule="auto"/>
              <w:rPr>
                <w:rFonts w:ascii="Times New Roman" w:eastAsia="Calibri" w:hAnsi="Times New Roman" w:cs="Times New Roman"/>
                <w:sz w:val="18"/>
                <w:szCs w:val="18"/>
              </w:rPr>
            </w:pPr>
            <w:r w:rsidRPr="00A91397">
              <w:rPr>
                <w:rFonts w:ascii="Times New Roman" w:eastAsia="Calibri" w:hAnsi="Times New Roman" w:cs="Times New Roman"/>
                <w:sz w:val="18"/>
                <w:szCs w:val="18"/>
              </w:rPr>
              <w:t>4222 Komunikacijska oprema</w:t>
            </w:r>
          </w:p>
        </w:tc>
        <w:tc>
          <w:tcPr>
            <w:tcW w:w="1300" w:type="dxa"/>
            <w:tcBorders>
              <w:top w:val="single" w:sz="4" w:space="0" w:color="auto"/>
              <w:left w:val="single" w:sz="4" w:space="0" w:color="auto"/>
              <w:bottom w:val="single" w:sz="4" w:space="0" w:color="auto"/>
              <w:right w:val="single" w:sz="4" w:space="0" w:color="auto"/>
            </w:tcBorders>
            <w:hideMark/>
          </w:tcPr>
          <w:p w14:paraId="55A04B76" w14:textId="77777777" w:rsidR="00A91397" w:rsidRPr="00A91397" w:rsidRDefault="00A91397" w:rsidP="00A91397">
            <w:pPr>
              <w:spacing w:after="0" w:line="259" w:lineRule="auto"/>
              <w:jc w:val="right"/>
              <w:rPr>
                <w:rFonts w:ascii="Times New Roman" w:eastAsia="Calibri" w:hAnsi="Times New Roman" w:cs="Times New Roman"/>
                <w:sz w:val="18"/>
                <w:szCs w:val="18"/>
              </w:rPr>
            </w:pPr>
            <w:r w:rsidRPr="00A91397">
              <w:rPr>
                <w:rFonts w:ascii="Times New Roman" w:eastAsia="Calibri" w:hAnsi="Times New Roman" w:cs="Times New Roman"/>
                <w:sz w:val="18"/>
                <w:szCs w:val="18"/>
              </w:rPr>
              <w:t>254.444,81</w:t>
            </w:r>
          </w:p>
        </w:tc>
        <w:tc>
          <w:tcPr>
            <w:tcW w:w="1300" w:type="dxa"/>
            <w:tcBorders>
              <w:top w:val="single" w:sz="4" w:space="0" w:color="auto"/>
              <w:left w:val="single" w:sz="4" w:space="0" w:color="auto"/>
              <w:bottom w:val="single" w:sz="4" w:space="0" w:color="auto"/>
              <w:right w:val="single" w:sz="4" w:space="0" w:color="auto"/>
            </w:tcBorders>
            <w:hideMark/>
          </w:tcPr>
          <w:p w14:paraId="017BD87F" w14:textId="77777777" w:rsidR="00A91397" w:rsidRPr="00A91397" w:rsidRDefault="00A91397" w:rsidP="00A91397">
            <w:pPr>
              <w:spacing w:after="0" w:line="259" w:lineRule="auto"/>
              <w:jc w:val="right"/>
              <w:rPr>
                <w:rFonts w:ascii="Times New Roman" w:eastAsia="Calibri" w:hAnsi="Times New Roman" w:cs="Times New Roman"/>
                <w:sz w:val="18"/>
                <w:szCs w:val="18"/>
              </w:rPr>
            </w:pPr>
            <w:r w:rsidRPr="00A91397">
              <w:rPr>
                <w:rFonts w:ascii="Times New Roman" w:eastAsia="Calibri" w:hAnsi="Times New Roman" w:cs="Times New Roman"/>
                <w:sz w:val="18"/>
                <w:szCs w:val="18"/>
              </w:rPr>
              <w:t>40.982,00</w:t>
            </w:r>
          </w:p>
        </w:tc>
        <w:tc>
          <w:tcPr>
            <w:tcW w:w="1300" w:type="dxa"/>
            <w:tcBorders>
              <w:top w:val="single" w:sz="4" w:space="0" w:color="auto"/>
              <w:left w:val="single" w:sz="4" w:space="0" w:color="auto"/>
              <w:bottom w:val="single" w:sz="4" w:space="0" w:color="auto"/>
              <w:right w:val="single" w:sz="4" w:space="0" w:color="auto"/>
            </w:tcBorders>
            <w:hideMark/>
          </w:tcPr>
          <w:p w14:paraId="072D1F76" w14:textId="77777777" w:rsidR="00A91397" w:rsidRPr="00A91397" w:rsidRDefault="00A91397" w:rsidP="00A91397">
            <w:pPr>
              <w:spacing w:after="0" w:line="259" w:lineRule="auto"/>
              <w:jc w:val="right"/>
              <w:rPr>
                <w:rFonts w:ascii="Times New Roman" w:eastAsia="Calibri" w:hAnsi="Times New Roman" w:cs="Times New Roman"/>
                <w:sz w:val="18"/>
                <w:szCs w:val="18"/>
              </w:rPr>
            </w:pPr>
            <w:r w:rsidRPr="00A91397">
              <w:rPr>
                <w:rFonts w:ascii="Times New Roman" w:eastAsia="Calibri" w:hAnsi="Times New Roman" w:cs="Times New Roman"/>
                <w:sz w:val="18"/>
                <w:szCs w:val="18"/>
              </w:rPr>
              <w:t>40.982,00</w:t>
            </w:r>
          </w:p>
        </w:tc>
      </w:tr>
      <w:tr w:rsidR="00A91397" w:rsidRPr="00A91397" w14:paraId="68BAB411" w14:textId="77777777" w:rsidTr="00F330BE">
        <w:tc>
          <w:tcPr>
            <w:tcW w:w="6273" w:type="dxa"/>
            <w:tcBorders>
              <w:top w:val="single" w:sz="4" w:space="0" w:color="auto"/>
              <w:left w:val="single" w:sz="4" w:space="0" w:color="auto"/>
              <w:bottom w:val="single" w:sz="4" w:space="0" w:color="auto"/>
              <w:right w:val="single" w:sz="4" w:space="0" w:color="auto"/>
            </w:tcBorders>
            <w:hideMark/>
          </w:tcPr>
          <w:p w14:paraId="0A92C30F" w14:textId="77777777" w:rsidR="00A91397" w:rsidRPr="00A91397" w:rsidRDefault="00A91397" w:rsidP="00A91397">
            <w:pPr>
              <w:spacing w:after="0" w:line="259" w:lineRule="auto"/>
              <w:rPr>
                <w:rFonts w:ascii="Times New Roman" w:eastAsia="Calibri" w:hAnsi="Times New Roman" w:cs="Times New Roman"/>
                <w:sz w:val="18"/>
                <w:szCs w:val="18"/>
              </w:rPr>
            </w:pPr>
            <w:r w:rsidRPr="00A91397">
              <w:rPr>
                <w:rFonts w:ascii="Times New Roman" w:eastAsia="Calibri" w:hAnsi="Times New Roman" w:cs="Times New Roman"/>
                <w:sz w:val="18"/>
                <w:szCs w:val="18"/>
              </w:rPr>
              <w:t>4223 Oprema za održavanje i zaštitu</w:t>
            </w:r>
          </w:p>
        </w:tc>
        <w:tc>
          <w:tcPr>
            <w:tcW w:w="1300" w:type="dxa"/>
            <w:tcBorders>
              <w:top w:val="single" w:sz="4" w:space="0" w:color="auto"/>
              <w:left w:val="single" w:sz="4" w:space="0" w:color="auto"/>
              <w:bottom w:val="single" w:sz="4" w:space="0" w:color="auto"/>
              <w:right w:val="single" w:sz="4" w:space="0" w:color="auto"/>
            </w:tcBorders>
            <w:hideMark/>
          </w:tcPr>
          <w:p w14:paraId="3B51DB3C" w14:textId="77777777" w:rsidR="00A91397" w:rsidRPr="00A91397" w:rsidRDefault="00A91397" w:rsidP="00A91397">
            <w:pPr>
              <w:spacing w:after="0" w:line="259" w:lineRule="auto"/>
              <w:jc w:val="right"/>
              <w:rPr>
                <w:rFonts w:ascii="Times New Roman" w:eastAsia="Calibri" w:hAnsi="Times New Roman" w:cs="Times New Roman"/>
                <w:sz w:val="18"/>
                <w:szCs w:val="18"/>
              </w:rPr>
            </w:pPr>
            <w:r w:rsidRPr="00A91397">
              <w:rPr>
                <w:rFonts w:ascii="Times New Roman" w:eastAsia="Calibri" w:hAnsi="Times New Roman" w:cs="Times New Roman"/>
                <w:sz w:val="18"/>
                <w:szCs w:val="18"/>
              </w:rPr>
              <w:t>44.130,00</w:t>
            </w:r>
          </w:p>
        </w:tc>
        <w:tc>
          <w:tcPr>
            <w:tcW w:w="1300" w:type="dxa"/>
            <w:tcBorders>
              <w:top w:val="single" w:sz="4" w:space="0" w:color="auto"/>
              <w:left w:val="single" w:sz="4" w:space="0" w:color="auto"/>
              <w:bottom w:val="single" w:sz="4" w:space="0" w:color="auto"/>
              <w:right w:val="single" w:sz="4" w:space="0" w:color="auto"/>
            </w:tcBorders>
            <w:hideMark/>
          </w:tcPr>
          <w:p w14:paraId="4E545CE5" w14:textId="77777777" w:rsidR="00A91397" w:rsidRPr="00A91397" w:rsidRDefault="00A91397" w:rsidP="00A91397">
            <w:pPr>
              <w:spacing w:after="0" w:line="259" w:lineRule="auto"/>
              <w:jc w:val="right"/>
              <w:rPr>
                <w:rFonts w:ascii="Times New Roman" w:eastAsia="Calibri" w:hAnsi="Times New Roman" w:cs="Times New Roman"/>
                <w:sz w:val="18"/>
                <w:szCs w:val="18"/>
              </w:rPr>
            </w:pPr>
            <w:r w:rsidRPr="00A91397">
              <w:rPr>
                <w:rFonts w:ascii="Times New Roman" w:eastAsia="Calibri" w:hAnsi="Times New Roman" w:cs="Times New Roman"/>
                <w:sz w:val="18"/>
                <w:szCs w:val="18"/>
              </w:rPr>
              <w:t>17.714,15</w:t>
            </w:r>
          </w:p>
        </w:tc>
        <w:tc>
          <w:tcPr>
            <w:tcW w:w="1300" w:type="dxa"/>
            <w:tcBorders>
              <w:top w:val="single" w:sz="4" w:space="0" w:color="auto"/>
              <w:left w:val="single" w:sz="4" w:space="0" w:color="auto"/>
              <w:bottom w:val="single" w:sz="4" w:space="0" w:color="auto"/>
              <w:right w:val="single" w:sz="4" w:space="0" w:color="auto"/>
            </w:tcBorders>
            <w:hideMark/>
          </w:tcPr>
          <w:p w14:paraId="157C9DB4" w14:textId="77777777" w:rsidR="00A91397" w:rsidRPr="00A91397" w:rsidRDefault="00A91397" w:rsidP="00A91397">
            <w:pPr>
              <w:spacing w:after="0" w:line="259" w:lineRule="auto"/>
              <w:jc w:val="right"/>
              <w:rPr>
                <w:rFonts w:ascii="Times New Roman" w:eastAsia="Calibri" w:hAnsi="Times New Roman" w:cs="Times New Roman"/>
                <w:sz w:val="18"/>
                <w:szCs w:val="18"/>
              </w:rPr>
            </w:pPr>
            <w:r w:rsidRPr="00A91397">
              <w:rPr>
                <w:rFonts w:ascii="Times New Roman" w:eastAsia="Calibri" w:hAnsi="Times New Roman" w:cs="Times New Roman"/>
                <w:sz w:val="18"/>
                <w:szCs w:val="18"/>
              </w:rPr>
              <w:t>17.714,15</w:t>
            </w:r>
          </w:p>
        </w:tc>
      </w:tr>
      <w:tr w:rsidR="00A91397" w:rsidRPr="00A91397" w14:paraId="211315C7" w14:textId="77777777" w:rsidTr="00F330BE">
        <w:tc>
          <w:tcPr>
            <w:tcW w:w="6273" w:type="dxa"/>
            <w:tcBorders>
              <w:top w:val="single" w:sz="4" w:space="0" w:color="auto"/>
              <w:left w:val="single" w:sz="4" w:space="0" w:color="auto"/>
              <w:bottom w:val="single" w:sz="4" w:space="0" w:color="auto"/>
              <w:right w:val="single" w:sz="4" w:space="0" w:color="auto"/>
            </w:tcBorders>
            <w:hideMark/>
          </w:tcPr>
          <w:p w14:paraId="5D9ADA6C" w14:textId="77777777" w:rsidR="00A91397" w:rsidRPr="00A91397" w:rsidRDefault="00A91397" w:rsidP="00A91397">
            <w:pPr>
              <w:spacing w:after="0" w:line="259" w:lineRule="auto"/>
              <w:rPr>
                <w:rFonts w:ascii="Times New Roman" w:eastAsia="Calibri" w:hAnsi="Times New Roman" w:cs="Times New Roman"/>
                <w:sz w:val="18"/>
                <w:szCs w:val="18"/>
              </w:rPr>
            </w:pPr>
            <w:r w:rsidRPr="00A91397">
              <w:rPr>
                <w:rFonts w:ascii="Times New Roman" w:eastAsia="Calibri" w:hAnsi="Times New Roman" w:cs="Times New Roman"/>
                <w:sz w:val="18"/>
                <w:szCs w:val="18"/>
              </w:rPr>
              <w:t>4225 Instrumenti, uređaji i strojevi</w:t>
            </w:r>
          </w:p>
        </w:tc>
        <w:tc>
          <w:tcPr>
            <w:tcW w:w="1300" w:type="dxa"/>
            <w:tcBorders>
              <w:top w:val="single" w:sz="4" w:space="0" w:color="auto"/>
              <w:left w:val="single" w:sz="4" w:space="0" w:color="auto"/>
              <w:bottom w:val="single" w:sz="4" w:space="0" w:color="auto"/>
              <w:right w:val="single" w:sz="4" w:space="0" w:color="auto"/>
            </w:tcBorders>
            <w:hideMark/>
          </w:tcPr>
          <w:p w14:paraId="18BA50CE" w14:textId="77777777" w:rsidR="00A91397" w:rsidRPr="00A91397" w:rsidRDefault="00A91397" w:rsidP="00A91397">
            <w:pPr>
              <w:spacing w:after="0" w:line="259" w:lineRule="auto"/>
              <w:jc w:val="right"/>
              <w:rPr>
                <w:rFonts w:ascii="Times New Roman" w:eastAsia="Calibri" w:hAnsi="Times New Roman" w:cs="Times New Roman"/>
                <w:sz w:val="18"/>
                <w:szCs w:val="18"/>
              </w:rPr>
            </w:pPr>
            <w:r w:rsidRPr="00A91397">
              <w:rPr>
                <w:rFonts w:ascii="Times New Roman" w:eastAsia="Calibri" w:hAnsi="Times New Roman" w:cs="Times New Roman"/>
                <w:sz w:val="18"/>
                <w:szCs w:val="18"/>
              </w:rPr>
              <w:t>0,00</w:t>
            </w:r>
          </w:p>
        </w:tc>
        <w:tc>
          <w:tcPr>
            <w:tcW w:w="1300" w:type="dxa"/>
            <w:tcBorders>
              <w:top w:val="single" w:sz="4" w:space="0" w:color="auto"/>
              <w:left w:val="single" w:sz="4" w:space="0" w:color="auto"/>
              <w:bottom w:val="single" w:sz="4" w:space="0" w:color="auto"/>
              <w:right w:val="single" w:sz="4" w:space="0" w:color="auto"/>
            </w:tcBorders>
            <w:hideMark/>
          </w:tcPr>
          <w:p w14:paraId="3EBAB412" w14:textId="77777777" w:rsidR="00A91397" w:rsidRPr="00A91397" w:rsidRDefault="00A91397" w:rsidP="00A91397">
            <w:pPr>
              <w:spacing w:after="0" w:line="259" w:lineRule="auto"/>
              <w:jc w:val="right"/>
              <w:rPr>
                <w:rFonts w:ascii="Times New Roman" w:eastAsia="Calibri" w:hAnsi="Times New Roman" w:cs="Times New Roman"/>
                <w:sz w:val="18"/>
                <w:szCs w:val="18"/>
              </w:rPr>
            </w:pPr>
            <w:r w:rsidRPr="00A91397">
              <w:rPr>
                <w:rFonts w:ascii="Times New Roman" w:eastAsia="Calibri" w:hAnsi="Times New Roman" w:cs="Times New Roman"/>
                <w:sz w:val="18"/>
                <w:szCs w:val="18"/>
              </w:rPr>
              <w:t>421.548,75</w:t>
            </w:r>
          </w:p>
        </w:tc>
        <w:tc>
          <w:tcPr>
            <w:tcW w:w="1300" w:type="dxa"/>
            <w:tcBorders>
              <w:top w:val="single" w:sz="4" w:space="0" w:color="auto"/>
              <w:left w:val="single" w:sz="4" w:space="0" w:color="auto"/>
              <w:bottom w:val="single" w:sz="4" w:space="0" w:color="auto"/>
              <w:right w:val="single" w:sz="4" w:space="0" w:color="auto"/>
            </w:tcBorders>
            <w:hideMark/>
          </w:tcPr>
          <w:p w14:paraId="1B9AEA16" w14:textId="77777777" w:rsidR="00A91397" w:rsidRPr="00A91397" w:rsidRDefault="00A91397" w:rsidP="00A91397">
            <w:pPr>
              <w:spacing w:after="0" w:line="259" w:lineRule="auto"/>
              <w:jc w:val="right"/>
              <w:rPr>
                <w:rFonts w:ascii="Times New Roman" w:eastAsia="Calibri" w:hAnsi="Times New Roman" w:cs="Times New Roman"/>
                <w:sz w:val="18"/>
                <w:szCs w:val="18"/>
              </w:rPr>
            </w:pPr>
            <w:r w:rsidRPr="00A91397">
              <w:rPr>
                <w:rFonts w:ascii="Times New Roman" w:eastAsia="Calibri" w:hAnsi="Times New Roman" w:cs="Times New Roman"/>
                <w:sz w:val="18"/>
                <w:szCs w:val="18"/>
              </w:rPr>
              <w:t>393.795,00</w:t>
            </w:r>
          </w:p>
        </w:tc>
      </w:tr>
      <w:tr w:rsidR="00A91397" w:rsidRPr="00A91397" w14:paraId="0CD95BC0" w14:textId="77777777" w:rsidTr="00F330BE">
        <w:tc>
          <w:tcPr>
            <w:tcW w:w="6273" w:type="dxa"/>
            <w:tcBorders>
              <w:top w:val="single" w:sz="4" w:space="0" w:color="auto"/>
              <w:left w:val="single" w:sz="4" w:space="0" w:color="auto"/>
              <w:bottom w:val="single" w:sz="4" w:space="0" w:color="auto"/>
              <w:right w:val="single" w:sz="4" w:space="0" w:color="auto"/>
            </w:tcBorders>
            <w:hideMark/>
          </w:tcPr>
          <w:p w14:paraId="74372737" w14:textId="77777777" w:rsidR="00A91397" w:rsidRPr="00A91397" w:rsidRDefault="00A91397" w:rsidP="00A91397">
            <w:pPr>
              <w:spacing w:after="0" w:line="259" w:lineRule="auto"/>
              <w:rPr>
                <w:rFonts w:ascii="Times New Roman" w:eastAsia="Calibri" w:hAnsi="Times New Roman" w:cs="Times New Roman"/>
                <w:sz w:val="18"/>
                <w:szCs w:val="18"/>
              </w:rPr>
            </w:pPr>
            <w:r w:rsidRPr="00A91397">
              <w:rPr>
                <w:rFonts w:ascii="Times New Roman" w:eastAsia="Calibri" w:hAnsi="Times New Roman" w:cs="Times New Roman"/>
                <w:sz w:val="18"/>
                <w:szCs w:val="18"/>
              </w:rPr>
              <w:t>4226 Sportska i glazbena oprema</w:t>
            </w:r>
          </w:p>
        </w:tc>
        <w:tc>
          <w:tcPr>
            <w:tcW w:w="1300" w:type="dxa"/>
            <w:tcBorders>
              <w:top w:val="single" w:sz="4" w:space="0" w:color="auto"/>
              <w:left w:val="single" w:sz="4" w:space="0" w:color="auto"/>
              <w:bottom w:val="single" w:sz="4" w:space="0" w:color="auto"/>
              <w:right w:val="single" w:sz="4" w:space="0" w:color="auto"/>
            </w:tcBorders>
            <w:hideMark/>
          </w:tcPr>
          <w:p w14:paraId="02E86477" w14:textId="77777777" w:rsidR="00A91397" w:rsidRPr="00A91397" w:rsidRDefault="00A91397" w:rsidP="00A91397">
            <w:pPr>
              <w:spacing w:after="0" w:line="259" w:lineRule="auto"/>
              <w:jc w:val="right"/>
              <w:rPr>
                <w:rFonts w:ascii="Times New Roman" w:eastAsia="Calibri" w:hAnsi="Times New Roman" w:cs="Times New Roman"/>
                <w:sz w:val="18"/>
                <w:szCs w:val="18"/>
              </w:rPr>
            </w:pPr>
            <w:r w:rsidRPr="00A91397">
              <w:rPr>
                <w:rFonts w:ascii="Times New Roman" w:eastAsia="Calibri" w:hAnsi="Times New Roman" w:cs="Times New Roman"/>
                <w:sz w:val="18"/>
                <w:szCs w:val="18"/>
              </w:rPr>
              <w:t>0,00</w:t>
            </w:r>
          </w:p>
        </w:tc>
        <w:tc>
          <w:tcPr>
            <w:tcW w:w="1300" w:type="dxa"/>
            <w:tcBorders>
              <w:top w:val="single" w:sz="4" w:space="0" w:color="auto"/>
              <w:left w:val="single" w:sz="4" w:space="0" w:color="auto"/>
              <w:bottom w:val="single" w:sz="4" w:space="0" w:color="auto"/>
              <w:right w:val="single" w:sz="4" w:space="0" w:color="auto"/>
            </w:tcBorders>
            <w:hideMark/>
          </w:tcPr>
          <w:p w14:paraId="2862E9E5" w14:textId="77777777" w:rsidR="00A91397" w:rsidRPr="00A91397" w:rsidRDefault="00A91397" w:rsidP="00A91397">
            <w:pPr>
              <w:spacing w:after="0" w:line="259" w:lineRule="auto"/>
              <w:jc w:val="right"/>
              <w:rPr>
                <w:rFonts w:ascii="Times New Roman" w:eastAsia="Calibri" w:hAnsi="Times New Roman" w:cs="Times New Roman"/>
                <w:sz w:val="18"/>
                <w:szCs w:val="18"/>
              </w:rPr>
            </w:pPr>
            <w:r w:rsidRPr="00A91397">
              <w:rPr>
                <w:rFonts w:ascii="Times New Roman" w:eastAsia="Calibri" w:hAnsi="Times New Roman" w:cs="Times New Roman"/>
                <w:sz w:val="18"/>
                <w:szCs w:val="18"/>
              </w:rPr>
              <w:t>91.250,00</w:t>
            </w:r>
          </w:p>
        </w:tc>
        <w:tc>
          <w:tcPr>
            <w:tcW w:w="1300" w:type="dxa"/>
            <w:tcBorders>
              <w:top w:val="single" w:sz="4" w:space="0" w:color="auto"/>
              <w:left w:val="single" w:sz="4" w:space="0" w:color="auto"/>
              <w:bottom w:val="single" w:sz="4" w:space="0" w:color="auto"/>
              <w:right w:val="single" w:sz="4" w:space="0" w:color="auto"/>
            </w:tcBorders>
            <w:hideMark/>
          </w:tcPr>
          <w:p w14:paraId="75B3C6AA" w14:textId="77777777" w:rsidR="00A91397" w:rsidRPr="00A91397" w:rsidRDefault="00A91397" w:rsidP="00A91397">
            <w:pPr>
              <w:spacing w:after="0" w:line="259" w:lineRule="auto"/>
              <w:jc w:val="right"/>
              <w:rPr>
                <w:rFonts w:ascii="Times New Roman" w:eastAsia="Calibri" w:hAnsi="Times New Roman" w:cs="Times New Roman"/>
                <w:sz w:val="18"/>
                <w:szCs w:val="18"/>
              </w:rPr>
            </w:pPr>
            <w:r w:rsidRPr="00A91397">
              <w:rPr>
                <w:rFonts w:ascii="Times New Roman" w:eastAsia="Calibri" w:hAnsi="Times New Roman" w:cs="Times New Roman"/>
                <w:sz w:val="18"/>
                <w:szCs w:val="18"/>
              </w:rPr>
              <w:t>91.250,00</w:t>
            </w:r>
          </w:p>
        </w:tc>
      </w:tr>
      <w:tr w:rsidR="00A91397" w:rsidRPr="00A91397" w14:paraId="711141FF" w14:textId="77777777" w:rsidTr="00F330BE">
        <w:tc>
          <w:tcPr>
            <w:tcW w:w="6273" w:type="dxa"/>
            <w:tcBorders>
              <w:top w:val="single" w:sz="4" w:space="0" w:color="auto"/>
              <w:left w:val="single" w:sz="4" w:space="0" w:color="auto"/>
              <w:bottom w:val="single" w:sz="4" w:space="0" w:color="auto"/>
              <w:right w:val="single" w:sz="4" w:space="0" w:color="auto"/>
            </w:tcBorders>
            <w:hideMark/>
          </w:tcPr>
          <w:p w14:paraId="09A18F1F" w14:textId="77777777" w:rsidR="00A91397" w:rsidRPr="00A91397" w:rsidRDefault="00A91397" w:rsidP="00A91397">
            <w:pPr>
              <w:spacing w:after="0" w:line="259" w:lineRule="auto"/>
              <w:rPr>
                <w:rFonts w:ascii="Times New Roman" w:eastAsia="Calibri" w:hAnsi="Times New Roman" w:cs="Times New Roman"/>
                <w:sz w:val="18"/>
                <w:szCs w:val="18"/>
              </w:rPr>
            </w:pPr>
            <w:r w:rsidRPr="00A91397">
              <w:rPr>
                <w:rFonts w:ascii="Times New Roman" w:eastAsia="Calibri" w:hAnsi="Times New Roman" w:cs="Times New Roman"/>
                <w:sz w:val="18"/>
                <w:szCs w:val="18"/>
              </w:rPr>
              <w:t>4227 Uređaji, strojevi i oprema za ostale namjene</w:t>
            </w:r>
          </w:p>
        </w:tc>
        <w:tc>
          <w:tcPr>
            <w:tcW w:w="1300" w:type="dxa"/>
            <w:tcBorders>
              <w:top w:val="single" w:sz="4" w:space="0" w:color="auto"/>
              <w:left w:val="single" w:sz="4" w:space="0" w:color="auto"/>
              <w:bottom w:val="single" w:sz="4" w:space="0" w:color="auto"/>
              <w:right w:val="single" w:sz="4" w:space="0" w:color="auto"/>
            </w:tcBorders>
            <w:hideMark/>
          </w:tcPr>
          <w:p w14:paraId="15FC5ED9" w14:textId="77777777" w:rsidR="00A91397" w:rsidRPr="00A91397" w:rsidRDefault="00A91397" w:rsidP="00A91397">
            <w:pPr>
              <w:spacing w:after="0" w:line="259" w:lineRule="auto"/>
              <w:jc w:val="right"/>
              <w:rPr>
                <w:rFonts w:ascii="Times New Roman" w:eastAsia="Calibri" w:hAnsi="Times New Roman" w:cs="Times New Roman"/>
                <w:sz w:val="18"/>
                <w:szCs w:val="18"/>
              </w:rPr>
            </w:pPr>
            <w:r w:rsidRPr="00A91397">
              <w:rPr>
                <w:rFonts w:ascii="Times New Roman" w:eastAsia="Calibri" w:hAnsi="Times New Roman" w:cs="Times New Roman"/>
                <w:sz w:val="18"/>
                <w:szCs w:val="18"/>
              </w:rPr>
              <w:t>269.387,48</w:t>
            </w:r>
          </w:p>
        </w:tc>
        <w:tc>
          <w:tcPr>
            <w:tcW w:w="1300" w:type="dxa"/>
            <w:tcBorders>
              <w:top w:val="single" w:sz="4" w:space="0" w:color="auto"/>
              <w:left w:val="single" w:sz="4" w:space="0" w:color="auto"/>
              <w:bottom w:val="single" w:sz="4" w:space="0" w:color="auto"/>
              <w:right w:val="single" w:sz="4" w:space="0" w:color="auto"/>
            </w:tcBorders>
            <w:hideMark/>
          </w:tcPr>
          <w:p w14:paraId="0DCF625B" w14:textId="77777777" w:rsidR="00A91397" w:rsidRPr="00A91397" w:rsidRDefault="00A91397" w:rsidP="00A91397">
            <w:pPr>
              <w:spacing w:after="0" w:line="259" w:lineRule="auto"/>
              <w:jc w:val="right"/>
              <w:rPr>
                <w:rFonts w:ascii="Times New Roman" w:eastAsia="Calibri" w:hAnsi="Times New Roman" w:cs="Times New Roman"/>
                <w:sz w:val="18"/>
                <w:szCs w:val="18"/>
              </w:rPr>
            </w:pPr>
            <w:r w:rsidRPr="00A91397">
              <w:rPr>
                <w:rFonts w:ascii="Times New Roman" w:eastAsia="Calibri" w:hAnsi="Times New Roman" w:cs="Times New Roman"/>
                <w:sz w:val="18"/>
                <w:szCs w:val="18"/>
              </w:rPr>
              <w:t>668.750,00</w:t>
            </w:r>
          </w:p>
        </w:tc>
        <w:tc>
          <w:tcPr>
            <w:tcW w:w="1300" w:type="dxa"/>
            <w:tcBorders>
              <w:top w:val="single" w:sz="4" w:space="0" w:color="auto"/>
              <w:left w:val="single" w:sz="4" w:space="0" w:color="auto"/>
              <w:bottom w:val="single" w:sz="4" w:space="0" w:color="auto"/>
              <w:right w:val="single" w:sz="4" w:space="0" w:color="auto"/>
            </w:tcBorders>
            <w:hideMark/>
          </w:tcPr>
          <w:p w14:paraId="67FD0763" w14:textId="77777777" w:rsidR="00A91397" w:rsidRPr="00A91397" w:rsidRDefault="00A91397" w:rsidP="00A91397">
            <w:pPr>
              <w:spacing w:after="0" w:line="259" w:lineRule="auto"/>
              <w:jc w:val="right"/>
              <w:rPr>
                <w:rFonts w:ascii="Times New Roman" w:eastAsia="Calibri" w:hAnsi="Times New Roman" w:cs="Times New Roman"/>
                <w:sz w:val="18"/>
                <w:szCs w:val="18"/>
              </w:rPr>
            </w:pPr>
            <w:r w:rsidRPr="00A91397">
              <w:rPr>
                <w:rFonts w:ascii="Times New Roman" w:eastAsia="Calibri" w:hAnsi="Times New Roman" w:cs="Times New Roman"/>
                <w:sz w:val="18"/>
                <w:szCs w:val="18"/>
              </w:rPr>
              <w:t>641.062,35</w:t>
            </w:r>
          </w:p>
        </w:tc>
      </w:tr>
      <w:tr w:rsidR="00A91397" w:rsidRPr="00A91397" w14:paraId="24746524"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F2F2F2"/>
            <w:hideMark/>
          </w:tcPr>
          <w:p w14:paraId="3E1DB618" w14:textId="77777777" w:rsidR="00A91397" w:rsidRPr="00A91397" w:rsidRDefault="00A91397" w:rsidP="00A91397">
            <w:pPr>
              <w:spacing w:after="0" w:line="259" w:lineRule="auto"/>
              <w:rPr>
                <w:rFonts w:ascii="Times New Roman" w:eastAsia="Calibri" w:hAnsi="Times New Roman" w:cs="Times New Roman"/>
                <w:sz w:val="18"/>
                <w:szCs w:val="18"/>
              </w:rPr>
            </w:pPr>
            <w:r w:rsidRPr="00A91397">
              <w:rPr>
                <w:rFonts w:ascii="Times New Roman" w:eastAsia="Calibri" w:hAnsi="Times New Roman" w:cs="Times New Roman"/>
                <w:sz w:val="18"/>
                <w:szCs w:val="18"/>
              </w:rPr>
              <w:t>423 Prijevozna sredstva</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14DF8446" w14:textId="77777777" w:rsidR="00A91397" w:rsidRPr="00A91397" w:rsidRDefault="00A91397" w:rsidP="00A91397">
            <w:pPr>
              <w:spacing w:after="0" w:line="259" w:lineRule="auto"/>
              <w:jc w:val="right"/>
              <w:rPr>
                <w:rFonts w:ascii="Times New Roman" w:eastAsia="Calibri" w:hAnsi="Times New Roman" w:cs="Times New Roman"/>
                <w:sz w:val="18"/>
                <w:szCs w:val="18"/>
              </w:rPr>
            </w:pPr>
            <w:r w:rsidRPr="00A91397">
              <w:rPr>
                <w:rFonts w:ascii="Times New Roman" w:eastAsia="Calibri" w:hAnsi="Times New Roman" w:cs="Times New Roman"/>
                <w:sz w:val="18"/>
                <w:szCs w:val="18"/>
              </w:rPr>
              <w:t>99.900,00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5DE224D4" w14:textId="77777777" w:rsidR="00A91397" w:rsidRPr="00A91397" w:rsidRDefault="00A91397" w:rsidP="00A91397">
            <w:pPr>
              <w:spacing w:after="0" w:line="259" w:lineRule="auto"/>
              <w:jc w:val="right"/>
              <w:rPr>
                <w:rFonts w:ascii="Times New Roman" w:eastAsia="Calibri" w:hAnsi="Times New Roman" w:cs="Times New Roman"/>
                <w:sz w:val="18"/>
                <w:szCs w:val="18"/>
              </w:rPr>
            </w:pPr>
            <w:r w:rsidRPr="00A91397">
              <w:rPr>
                <w:rFonts w:ascii="Times New Roman" w:eastAsia="Calibri" w:hAnsi="Times New Roman" w:cs="Times New Roman"/>
                <w:sz w:val="18"/>
                <w:szCs w:val="18"/>
              </w:rPr>
              <w:t>0,00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47ABCA15" w14:textId="77777777" w:rsidR="00A91397" w:rsidRPr="00A91397" w:rsidRDefault="00A91397" w:rsidP="00A91397">
            <w:pPr>
              <w:spacing w:after="0" w:line="259" w:lineRule="auto"/>
              <w:jc w:val="right"/>
              <w:rPr>
                <w:rFonts w:ascii="Times New Roman" w:eastAsia="Calibri" w:hAnsi="Times New Roman" w:cs="Times New Roman"/>
                <w:sz w:val="18"/>
                <w:szCs w:val="18"/>
              </w:rPr>
            </w:pPr>
            <w:r w:rsidRPr="00A91397">
              <w:rPr>
                <w:rFonts w:ascii="Times New Roman" w:eastAsia="Calibri" w:hAnsi="Times New Roman" w:cs="Times New Roman"/>
                <w:sz w:val="18"/>
                <w:szCs w:val="18"/>
              </w:rPr>
              <w:t>0,00</w:t>
            </w:r>
          </w:p>
        </w:tc>
      </w:tr>
      <w:tr w:rsidR="00A91397" w:rsidRPr="00A91397" w14:paraId="27D11F84" w14:textId="77777777" w:rsidTr="00F330BE">
        <w:tc>
          <w:tcPr>
            <w:tcW w:w="6273" w:type="dxa"/>
            <w:tcBorders>
              <w:top w:val="single" w:sz="4" w:space="0" w:color="auto"/>
              <w:left w:val="single" w:sz="4" w:space="0" w:color="auto"/>
              <w:bottom w:val="single" w:sz="4" w:space="0" w:color="auto"/>
              <w:right w:val="single" w:sz="4" w:space="0" w:color="auto"/>
            </w:tcBorders>
            <w:hideMark/>
          </w:tcPr>
          <w:p w14:paraId="2058E3EE" w14:textId="77777777" w:rsidR="00A91397" w:rsidRPr="00A91397" w:rsidRDefault="00A91397" w:rsidP="00A91397">
            <w:pPr>
              <w:spacing w:after="0" w:line="259" w:lineRule="auto"/>
              <w:rPr>
                <w:rFonts w:ascii="Times New Roman" w:eastAsia="Calibri" w:hAnsi="Times New Roman" w:cs="Times New Roman"/>
                <w:sz w:val="18"/>
                <w:szCs w:val="18"/>
              </w:rPr>
            </w:pPr>
            <w:r w:rsidRPr="00A91397">
              <w:rPr>
                <w:rFonts w:ascii="Times New Roman" w:eastAsia="Calibri" w:hAnsi="Times New Roman" w:cs="Times New Roman"/>
                <w:sz w:val="18"/>
                <w:szCs w:val="18"/>
              </w:rPr>
              <w:t>4231 Prijevozna sredstva u cestovnom prometu</w:t>
            </w:r>
          </w:p>
        </w:tc>
        <w:tc>
          <w:tcPr>
            <w:tcW w:w="1300" w:type="dxa"/>
            <w:tcBorders>
              <w:top w:val="single" w:sz="4" w:space="0" w:color="auto"/>
              <w:left w:val="single" w:sz="4" w:space="0" w:color="auto"/>
              <w:bottom w:val="single" w:sz="4" w:space="0" w:color="auto"/>
              <w:right w:val="single" w:sz="4" w:space="0" w:color="auto"/>
            </w:tcBorders>
            <w:hideMark/>
          </w:tcPr>
          <w:p w14:paraId="0D2CF0BD" w14:textId="77777777" w:rsidR="00A91397" w:rsidRPr="00A91397" w:rsidRDefault="00A91397" w:rsidP="00A91397">
            <w:pPr>
              <w:spacing w:after="0" w:line="259" w:lineRule="auto"/>
              <w:jc w:val="right"/>
              <w:rPr>
                <w:rFonts w:ascii="Times New Roman" w:eastAsia="Calibri" w:hAnsi="Times New Roman" w:cs="Times New Roman"/>
                <w:sz w:val="18"/>
                <w:szCs w:val="18"/>
              </w:rPr>
            </w:pPr>
            <w:r w:rsidRPr="00A91397">
              <w:rPr>
                <w:rFonts w:ascii="Times New Roman" w:eastAsia="Calibri" w:hAnsi="Times New Roman" w:cs="Times New Roman"/>
                <w:sz w:val="18"/>
                <w:szCs w:val="18"/>
              </w:rPr>
              <w:t>99.900,00</w:t>
            </w:r>
          </w:p>
        </w:tc>
        <w:tc>
          <w:tcPr>
            <w:tcW w:w="1300" w:type="dxa"/>
            <w:tcBorders>
              <w:top w:val="single" w:sz="4" w:space="0" w:color="auto"/>
              <w:left w:val="single" w:sz="4" w:space="0" w:color="auto"/>
              <w:bottom w:val="single" w:sz="4" w:space="0" w:color="auto"/>
              <w:right w:val="single" w:sz="4" w:space="0" w:color="auto"/>
            </w:tcBorders>
            <w:hideMark/>
          </w:tcPr>
          <w:p w14:paraId="101C3CE2" w14:textId="77777777" w:rsidR="00A91397" w:rsidRPr="00A91397" w:rsidRDefault="00A91397" w:rsidP="00A91397">
            <w:pPr>
              <w:spacing w:after="0" w:line="259" w:lineRule="auto"/>
              <w:jc w:val="right"/>
              <w:rPr>
                <w:rFonts w:ascii="Times New Roman" w:eastAsia="Calibri" w:hAnsi="Times New Roman" w:cs="Times New Roman"/>
                <w:sz w:val="18"/>
                <w:szCs w:val="18"/>
              </w:rPr>
            </w:pPr>
            <w:r w:rsidRPr="00A91397">
              <w:rPr>
                <w:rFonts w:ascii="Times New Roman" w:eastAsia="Calibri" w:hAnsi="Times New Roman" w:cs="Times New Roman"/>
                <w:sz w:val="18"/>
                <w:szCs w:val="18"/>
              </w:rPr>
              <w:t>0,00</w:t>
            </w:r>
          </w:p>
        </w:tc>
        <w:tc>
          <w:tcPr>
            <w:tcW w:w="1300" w:type="dxa"/>
            <w:tcBorders>
              <w:top w:val="single" w:sz="4" w:space="0" w:color="auto"/>
              <w:left w:val="single" w:sz="4" w:space="0" w:color="auto"/>
              <w:bottom w:val="single" w:sz="4" w:space="0" w:color="auto"/>
              <w:right w:val="single" w:sz="4" w:space="0" w:color="auto"/>
            </w:tcBorders>
            <w:hideMark/>
          </w:tcPr>
          <w:p w14:paraId="265862C0" w14:textId="77777777" w:rsidR="00A91397" w:rsidRPr="00A91397" w:rsidRDefault="00A91397" w:rsidP="00A91397">
            <w:pPr>
              <w:spacing w:after="0" w:line="259" w:lineRule="auto"/>
              <w:jc w:val="right"/>
              <w:rPr>
                <w:rFonts w:ascii="Times New Roman" w:eastAsia="Calibri" w:hAnsi="Times New Roman" w:cs="Times New Roman"/>
                <w:sz w:val="18"/>
                <w:szCs w:val="18"/>
              </w:rPr>
            </w:pPr>
            <w:r w:rsidRPr="00A91397">
              <w:rPr>
                <w:rFonts w:ascii="Times New Roman" w:eastAsia="Calibri" w:hAnsi="Times New Roman" w:cs="Times New Roman"/>
                <w:sz w:val="18"/>
                <w:szCs w:val="18"/>
              </w:rPr>
              <w:t>0,00</w:t>
            </w:r>
          </w:p>
        </w:tc>
      </w:tr>
      <w:tr w:rsidR="00A91397" w:rsidRPr="00A91397" w14:paraId="70F8365B"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F2F2F2"/>
            <w:hideMark/>
          </w:tcPr>
          <w:p w14:paraId="1CB2D489" w14:textId="77777777" w:rsidR="00A91397" w:rsidRPr="00A91397" w:rsidRDefault="00A91397" w:rsidP="00A91397">
            <w:pPr>
              <w:spacing w:after="0" w:line="259" w:lineRule="auto"/>
              <w:rPr>
                <w:rFonts w:ascii="Times New Roman" w:eastAsia="Calibri" w:hAnsi="Times New Roman" w:cs="Times New Roman"/>
                <w:sz w:val="18"/>
                <w:szCs w:val="18"/>
              </w:rPr>
            </w:pPr>
            <w:r w:rsidRPr="00A91397">
              <w:rPr>
                <w:rFonts w:ascii="Times New Roman" w:eastAsia="Calibri" w:hAnsi="Times New Roman" w:cs="Times New Roman"/>
                <w:sz w:val="18"/>
                <w:szCs w:val="18"/>
              </w:rPr>
              <w:t>425 Višegodišnji nasadi i osnovno stado</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13904D7C" w14:textId="77777777" w:rsidR="00A91397" w:rsidRPr="00A91397" w:rsidRDefault="00A91397" w:rsidP="00A91397">
            <w:pPr>
              <w:spacing w:after="0" w:line="259" w:lineRule="auto"/>
              <w:jc w:val="right"/>
              <w:rPr>
                <w:rFonts w:ascii="Times New Roman" w:eastAsia="Calibri" w:hAnsi="Times New Roman" w:cs="Times New Roman"/>
                <w:sz w:val="18"/>
                <w:szCs w:val="18"/>
              </w:rPr>
            </w:pPr>
            <w:r w:rsidRPr="00A91397">
              <w:rPr>
                <w:rFonts w:ascii="Times New Roman" w:eastAsia="Calibri" w:hAnsi="Times New Roman" w:cs="Times New Roman"/>
                <w:sz w:val="18"/>
                <w:szCs w:val="18"/>
              </w:rPr>
              <w:t>0,00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21F94CFD" w14:textId="77777777" w:rsidR="00A91397" w:rsidRPr="00A91397" w:rsidRDefault="00A91397" w:rsidP="00A91397">
            <w:pPr>
              <w:spacing w:after="0" w:line="259" w:lineRule="auto"/>
              <w:jc w:val="right"/>
              <w:rPr>
                <w:rFonts w:ascii="Times New Roman" w:eastAsia="Calibri" w:hAnsi="Times New Roman" w:cs="Times New Roman"/>
                <w:sz w:val="18"/>
                <w:szCs w:val="18"/>
              </w:rPr>
            </w:pPr>
            <w:r w:rsidRPr="00A91397">
              <w:rPr>
                <w:rFonts w:ascii="Times New Roman" w:eastAsia="Calibri" w:hAnsi="Times New Roman" w:cs="Times New Roman"/>
                <w:sz w:val="18"/>
                <w:szCs w:val="18"/>
              </w:rPr>
              <w:t>100.000,00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740B4F90" w14:textId="77777777" w:rsidR="00A91397" w:rsidRPr="00A91397" w:rsidRDefault="00A91397" w:rsidP="00A91397">
            <w:pPr>
              <w:spacing w:after="0" w:line="259" w:lineRule="auto"/>
              <w:jc w:val="right"/>
              <w:rPr>
                <w:rFonts w:ascii="Times New Roman" w:eastAsia="Calibri" w:hAnsi="Times New Roman" w:cs="Times New Roman"/>
                <w:sz w:val="18"/>
                <w:szCs w:val="18"/>
              </w:rPr>
            </w:pPr>
            <w:r w:rsidRPr="00A91397">
              <w:rPr>
                <w:rFonts w:ascii="Times New Roman" w:eastAsia="Calibri" w:hAnsi="Times New Roman" w:cs="Times New Roman"/>
                <w:sz w:val="18"/>
                <w:szCs w:val="18"/>
              </w:rPr>
              <w:t>25.805,00</w:t>
            </w:r>
          </w:p>
        </w:tc>
      </w:tr>
      <w:tr w:rsidR="00A91397" w:rsidRPr="00A91397" w14:paraId="22CDA977" w14:textId="77777777" w:rsidTr="00F330BE">
        <w:tc>
          <w:tcPr>
            <w:tcW w:w="6273" w:type="dxa"/>
            <w:tcBorders>
              <w:top w:val="single" w:sz="4" w:space="0" w:color="auto"/>
              <w:left w:val="single" w:sz="4" w:space="0" w:color="auto"/>
              <w:bottom w:val="single" w:sz="4" w:space="0" w:color="auto"/>
              <w:right w:val="single" w:sz="4" w:space="0" w:color="auto"/>
            </w:tcBorders>
            <w:hideMark/>
          </w:tcPr>
          <w:p w14:paraId="7D4A2263" w14:textId="77777777" w:rsidR="00A91397" w:rsidRPr="00A91397" w:rsidRDefault="00A91397" w:rsidP="00A91397">
            <w:pPr>
              <w:spacing w:after="0" w:line="259" w:lineRule="auto"/>
              <w:rPr>
                <w:rFonts w:ascii="Times New Roman" w:eastAsia="Calibri" w:hAnsi="Times New Roman" w:cs="Times New Roman"/>
                <w:sz w:val="18"/>
                <w:szCs w:val="18"/>
              </w:rPr>
            </w:pPr>
            <w:r w:rsidRPr="00A91397">
              <w:rPr>
                <w:rFonts w:ascii="Times New Roman" w:eastAsia="Calibri" w:hAnsi="Times New Roman" w:cs="Times New Roman"/>
                <w:sz w:val="18"/>
                <w:szCs w:val="18"/>
              </w:rPr>
              <w:t>4251 Višegodišnji nasadi</w:t>
            </w:r>
          </w:p>
        </w:tc>
        <w:tc>
          <w:tcPr>
            <w:tcW w:w="1300" w:type="dxa"/>
            <w:tcBorders>
              <w:top w:val="single" w:sz="4" w:space="0" w:color="auto"/>
              <w:left w:val="single" w:sz="4" w:space="0" w:color="auto"/>
              <w:bottom w:val="single" w:sz="4" w:space="0" w:color="auto"/>
              <w:right w:val="single" w:sz="4" w:space="0" w:color="auto"/>
            </w:tcBorders>
            <w:hideMark/>
          </w:tcPr>
          <w:p w14:paraId="20162E5F" w14:textId="77777777" w:rsidR="00A91397" w:rsidRPr="00A91397" w:rsidRDefault="00A91397" w:rsidP="00A91397">
            <w:pPr>
              <w:spacing w:after="0" w:line="259" w:lineRule="auto"/>
              <w:jc w:val="right"/>
              <w:rPr>
                <w:rFonts w:ascii="Times New Roman" w:eastAsia="Calibri" w:hAnsi="Times New Roman" w:cs="Times New Roman"/>
                <w:sz w:val="18"/>
                <w:szCs w:val="18"/>
              </w:rPr>
            </w:pPr>
            <w:r w:rsidRPr="00A91397">
              <w:rPr>
                <w:rFonts w:ascii="Times New Roman" w:eastAsia="Calibri" w:hAnsi="Times New Roman" w:cs="Times New Roman"/>
                <w:sz w:val="18"/>
                <w:szCs w:val="18"/>
              </w:rPr>
              <w:t>0,00</w:t>
            </w:r>
          </w:p>
        </w:tc>
        <w:tc>
          <w:tcPr>
            <w:tcW w:w="1300" w:type="dxa"/>
            <w:tcBorders>
              <w:top w:val="single" w:sz="4" w:space="0" w:color="auto"/>
              <w:left w:val="single" w:sz="4" w:space="0" w:color="auto"/>
              <w:bottom w:val="single" w:sz="4" w:space="0" w:color="auto"/>
              <w:right w:val="single" w:sz="4" w:space="0" w:color="auto"/>
            </w:tcBorders>
            <w:hideMark/>
          </w:tcPr>
          <w:p w14:paraId="0DFDB67A" w14:textId="77777777" w:rsidR="00A91397" w:rsidRPr="00A91397" w:rsidRDefault="00A91397" w:rsidP="00A91397">
            <w:pPr>
              <w:spacing w:after="0" w:line="259" w:lineRule="auto"/>
              <w:jc w:val="right"/>
              <w:rPr>
                <w:rFonts w:ascii="Times New Roman" w:eastAsia="Calibri" w:hAnsi="Times New Roman" w:cs="Times New Roman"/>
                <w:sz w:val="18"/>
                <w:szCs w:val="18"/>
              </w:rPr>
            </w:pPr>
            <w:r w:rsidRPr="00A91397">
              <w:rPr>
                <w:rFonts w:ascii="Times New Roman" w:eastAsia="Calibri" w:hAnsi="Times New Roman" w:cs="Times New Roman"/>
                <w:sz w:val="18"/>
                <w:szCs w:val="18"/>
              </w:rPr>
              <w:t>100.000,00</w:t>
            </w:r>
          </w:p>
        </w:tc>
        <w:tc>
          <w:tcPr>
            <w:tcW w:w="1300" w:type="dxa"/>
            <w:tcBorders>
              <w:top w:val="single" w:sz="4" w:space="0" w:color="auto"/>
              <w:left w:val="single" w:sz="4" w:space="0" w:color="auto"/>
              <w:bottom w:val="single" w:sz="4" w:space="0" w:color="auto"/>
              <w:right w:val="single" w:sz="4" w:space="0" w:color="auto"/>
            </w:tcBorders>
            <w:hideMark/>
          </w:tcPr>
          <w:p w14:paraId="594E1021" w14:textId="77777777" w:rsidR="00A91397" w:rsidRPr="00A91397" w:rsidRDefault="00A91397" w:rsidP="00A91397">
            <w:pPr>
              <w:spacing w:after="0" w:line="259" w:lineRule="auto"/>
              <w:jc w:val="right"/>
              <w:rPr>
                <w:rFonts w:ascii="Times New Roman" w:eastAsia="Calibri" w:hAnsi="Times New Roman" w:cs="Times New Roman"/>
                <w:sz w:val="18"/>
                <w:szCs w:val="18"/>
              </w:rPr>
            </w:pPr>
            <w:r w:rsidRPr="00A91397">
              <w:rPr>
                <w:rFonts w:ascii="Times New Roman" w:eastAsia="Calibri" w:hAnsi="Times New Roman" w:cs="Times New Roman"/>
                <w:sz w:val="18"/>
                <w:szCs w:val="18"/>
              </w:rPr>
              <w:t>25.805,00</w:t>
            </w:r>
          </w:p>
        </w:tc>
      </w:tr>
      <w:tr w:rsidR="00A91397" w:rsidRPr="00A91397" w14:paraId="4AF0793E"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F2F2F2"/>
            <w:hideMark/>
          </w:tcPr>
          <w:p w14:paraId="46EB0E26" w14:textId="77777777" w:rsidR="00A91397" w:rsidRPr="00A91397" w:rsidRDefault="00A91397" w:rsidP="00A91397">
            <w:pPr>
              <w:spacing w:after="0" w:line="259" w:lineRule="auto"/>
              <w:rPr>
                <w:rFonts w:ascii="Times New Roman" w:eastAsia="Calibri" w:hAnsi="Times New Roman" w:cs="Times New Roman"/>
                <w:sz w:val="18"/>
                <w:szCs w:val="18"/>
              </w:rPr>
            </w:pPr>
            <w:r w:rsidRPr="00A91397">
              <w:rPr>
                <w:rFonts w:ascii="Times New Roman" w:eastAsia="Calibri" w:hAnsi="Times New Roman" w:cs="Times New Roman"/>
                <w:sz w:val="18"/>
                <w:szCs w:val="18"/>
              </w:rPr>
              <w:t>426 Nematerijalna proizvedena imovina</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428AB26E" w14:textId="77777777" w:rsidR="00A91397" w:rsidRPr="00A91397" w:rsidRDefault="00A91397" w:rsidP="00A91397">
            <w:pPr>
              <w:spacing w:after="0" w:line="259" w:lineRule="auto"/>
              <w:jc w:val="right"/>
              <w:rPr>
                <w:rFonts w:ascii="Times New Roman" w:eastAsia="Calibri" w:hAnsi="Times New Roman" w:cs="Times New Roman"/>
                <w:sz w:val="18"/>
                <w:szCs w:val="18"/>
              </w:rPr>
            </w:pPr>
            <w:r w:rsidRPr="00A91397">
              <w:rPr>
                <w:rFonts w:ascii="Times New Roman" w:eastAsia="Calibri" w:hAnsi="Times New Roman" w:cs="Times New Roman"/>
                <w:sz w:val="18"/>
                <w:szCs w:val="18"/>
              </w:rPr>
              <w:t>20.000,00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5DEBEBA5" w14:textId="77777777" w:rsidR="00A91397" w:rsidRPr="00A91397" w:rsidRDefault="00A91397" w:rsidP="00A91397">
            <w:pPr>
              <w:spacing w:after="0" w:line="259" w:lineRule="auto"/>
              <w:jc w:val="right"/>
              <w:rPr>
                <w:rFonts w:ascii="Times New Roman" w:eastAsia="Calibri" w:hAnsi="Times New Roman" w:cs="Times New Roman"/>
                <w:sz w:val="18"/>
                <w:szCs w:val="18"/>
              </w:rPr>
            </w:pPr>
            <w:r w:rsidRPr="00A91397">
              <w:rPr>
                <w:rFonts w:ascii="Times New Roman" w:eastAsia="Calibri" w:hAnsi="Times New Roman" w:cs="Times New Roman"/>
                <w:sz w:val="18"/>
                <w:szCs w:val="18"/>
              </w:rPr>
              <w:t>0,00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3EBBEFEF" w14:textId="77777777" w:rsidR="00A91397" w:rsidRPr="00A91397" w:rsidRDefault="00A91397" w:rsidP="00A91397">
            <w:pPr>
              <w:spacing w:after="0" w:line="259" w:lineRule="auto"/>
              <w:jc w:val="right"/>
              <w:rPr>
                <w:rFonts w:ascii="Times New Roman" w:eastAsia="Calibri" w:hAnsi="Times New Roman" w:cs="Times New Roman"/>
                <w:sz w:val="18"/>
                <w:szCs w:val="18"/>
              </w:rPr>
            </w:pPr>
            <w:r w:rsidRPr="00A91397">
              <w:rPr>
                <w:rFonts w:ascii="Times New Roman" w:eastAsia="Calibri" w:hAnsi="Times New Roman" w:cs="Times New Roman"/>
                <w:sz w:val="18"/>
                <w:szCs w:val="18"/>
              </w:rPr>
              <w:t>0,00</w:t>
            </w:r>
          </w:p>
        </w:tc>
      </w:tr>
      <w:tr w:rsidR="00A91397" w:rsidRPr="00A91397" w14:paraId="3E43B7E8" w14:textId="77777777" w:rsidTr="00F330BE">
        <w:tc>
          <w:tcPr>
            <w:tcW w:w="6273" w:type="dxa"/>
            <w:tcBorders>
              <w:top w:val="single" w:sz="4" w:space="0" w:color="auto"/>
              <w:left w:val="single" w:sz="4" w:space="0" w:color="auto"/>
              <w:bottom w:val="single" w:sz="4" w:space="0" w:color="auto"/>
              <w:right w:val="single" w:sz="4" w:space="0" w:color="auto"/>
            </w:tcBorders>
            <w:hideMark/>
          </w:tcPr>
          <w:p w14:paraId="06681C10" w14:textId="77777777" w:rsidR="00A91397" w:rsidRPr="00A91397" w:rsidRDefault="00A91397" w:rsidP="00A91397">
            <w:pPr>
              <w:spacing w:after="0" w:line="259" w:lineRule="auto"/>
              <w:rPr>
                <w:rFonts w:ascii="Times New Roman" w:eastAsia="Calibri" w:hAnsi="Times New Roman" w:cs="Times New Roman"/>
                <w:sz w:val="18"/>
                <w:szCs w:val="18"/>
              </w:rPr>
            </w:pPr>
            <w:r w:rsidRPr="00A91397">
              <w:rPr>
                <w:rFonts w:ascii="Times New Roman" w:eastAsia="Calibri" w:hAnsi="Times New Roman" w:cs="Times New Roman"/>
                <w:sz w:val="18"/>
                <w:szCs w:val="18"/>
              </w:rPr>
              <w:t>4263 Umjetnička, literarna i znanstvena djela</w:t>
            </w:r>
          </w:p>
        </w:tc>
        <w:tc>
          <w:tcPr>
            <w:tcW w:w="1300" w:type="dxa"/>
            <w:tcBorders>
              <w:top w:val="single" w:sz="4" w:space="0" w:color="auto"/>
              <w:left w:val="single" w:sz="4" w:space="0" w:color="auto"/>
              <w:bottom w:val="single" w:sz="4" w:space="0" w:color="auto"/>
              <w:right w:val="single" w:sz="4" w:space="0" w:color="auto"/>
            </w:tcBorders>
            <w:hideMark/>
          </w:tcPr>
          <w:p w14:paraId="630951CD" w14:textId="77777777" w:rsidR="00A91397" w:rsidRPr="00A91397" w:rsidRDefault="00A91397" w:rsidP="00A91397">
            <w:pPr>
              <w:spacing w:after="0" w:line="259" w:lineRule="auto"/>
              <w:jc w:val="right"/>
              <w:rPr>
                <w:rFonts w:ascii="Times New Roman" w:eastAsia="Calibri" w:hAnsi="Times New Roman" w:cs="Times New Roman"/>
                <w:sz w:val="18"/>
                <w:szCs w:val="18"/>
              </w:rPr>
            </w:pPr>
            <w:r w:rsidRPr="00A91397">
              <w:rPr>
                <w:rFonts w:ascii="Times New Roman" w:eastAsia="Calibri" w:hAnsi="Times New Roman" w:cs="Times New Roman"/>
                <w:sz w:val="18"/>
                <w:szCs w:val="18"/>
              </w:rPr>
              <w:t>20.000,00</w:t>
            </w:r>
          </w:p>
        </w:tc>
        <w:tc>
          <w:tcPr>
            <w:tcW w:w="1300" w:type="dxa"/>
            <w:tcBorders>
              <w:top w:val="single" w:sz="4" w:space="0" w:color="auto"/>
              <w:left w:val="single" w:sz="4" w:space="0" w:color="auto"/>
              <w:bottom w:val="single" w:sz="4" w:space="0" w:color="auto"/>
              <w:right w:val="single" w:sz="4" w:space="0" w:color="auto"/>
            </w:tcBorders>
            <w:hideMark/>
          </w:tcPr>
          <w:p w14:paraId="779403F4" w14:textId="77777777" w:rsidR="00A91397" w:rsidRPr="00A91397" w:rsidRDefault="00A91397" w:rsidP="00A91397">
            <w:pPr>
              <w:spacing w:after="0" w:line="259" w:lineRule="auto"/>
              <w:jc w:val="right"/>
              <w:rPr>
                <w:rFonts w:ascii="Times New Roman" w:eastAsia="Calibri" w:hAnsi="Times New Roman" w:cs="Times New Roman"/>
                <w:sz w:val="18"/>
                <w:szCs w:val="18"/>
              </w:rPr>
            </w:pPr>
            <w:r w:rsidRPr="00A91397">
              <w:rPr>
                <w:rFonts w:ascii="Times New Roman" w:eastAsia="Calibri" w:hAnsi="Times New Roman" w:cs="Times New Roman"/>
                <w:sz w:val="18"/>
                <w:szCs w:val="18"/>
              </w:rPr>
              <w:t>0,00</w:t>
            </w:r>
          </w:p>
        </w:tc>
        <w:tc>
          <w:tcPr>
            <w:tcW w:w="1300" w:type="dxa"/>
            <w:tcBorders>
              <w:top w:val="single" w:sz="4" w:space="0" w:color="auto"/>
              <w:left w:val="single" w:sz="4" w:space="0" w:color="auto"/>
              <w:bottom w:val="single" w:sz="4" w:space="0" w:color="auto"/>
              <w:right w:val="single" w:sz="4" w:space="0" w:color="auto"/>
            </w:tcBorders>
            <w:hideMark/>
          </w:tcPr>
          <w:p w14:paraId="0468A9B8" w14:textId="77777777" w:rsidR="00A91397" w:rsidRPr="00A91397" w:rsidRDefault="00A91397" w:rsidP="00A91397">
            <w:pPr>
              <w:spacing w:after="0" w:line="259" w:lineRule="auto"/>
              <w:jc w:val="right"/>
              <w:rPr>
                <w:rFonts w:ascii="Times New Roman" w:eastAsia="Calibri" w:hAnsi="Times New Roman" w:cs="Times New Roman"/>
                <w:sz w:val="18"/>
                <w:szCs w:val="18"/>
              </w:rPr>
            </w:pPr>
            <w:r w:rsidRPr="00A91397">
              <w:rPr>
                <w:rFonts w:ascii="Times New Roman" w:eastAsia="Calibri" w:hAnsi="Times New Roman" w:cs="Times New Roman"/>
                <w:sz w:val="18"/>
                <w:szCs w:val="18"/>
              </w:rPr>
              <w:t>0,00</w:t>
            </w:r>
          </w:p>
        </w:tc>
      </w:tr>
      <w:tr w:rsidR="00A91397" w:rsidRPr="00A91397" w14:paraId="7AA9B033"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DDEBF7"/>
            <w:hideMark/>
          </w:tcPr>
          <w:p w14:paraId="46F324BC" w14:textId="77777777" w:rsidR="00A91397" w:rsidRPr="00A91397" w:rsidRDefault="00A91397" w:rsidP="00A91397">
            <w:pPr>
              <w:spacing w:after="0" w:line="259" w:lineRule="auto"/>
              <w:rPr>
                <w:rFonts w:ascii="Times New Roman" w:eastAsia="Calibri" w:hAnsi="Times New Roman" w:cs="Times New Roman"/>
                <w:sz w:val="18"/>
                <w:szCs w:val="18"/>
              </w:rPr>
            </w:pPr>
            <w:r w:rsidRPr="00A91397">
              <w:rPr>
                <w:rFonts w:ascii="Times New Roman" w:eastAsia="Calibri" w:hAnsi="Times New Roman" w:cs="Times New Roman"/>
                <w:sz w:val="18"/>
                <w:szCs w:val="18"/>
              </w:rPr>
              <w:t>45 Rashodi za dodatna ulaganja na nefinancijskoj imovini</w:t>
            </w:r>
          </w:p>
        </w:tc>
        <w:tc>
          <w:tcPr>
            <w:tcW w:w="1300" w:type="dxa"/>
            <w:tcBorders>
              <w:top w:val="single" w:sz="4" w:space="0" w:color="auto"/>
              <w:left w:val="single" w:sz="4" w:space="0" w:color="auto"/>
              <w:bottom w:val="single" w:sz="4" w:space="0" w:color="auto"/>
              <w:right w:val="single" w:sz="4" w:space="0" w:color="auto"/>
            </w:tcBorders>
            <w:shd w:val="clear" w:color="auto" w:fill="DDEBF7"/>
            <w:hideMark/>
          </w:tcPr>
          <w:p w14:paraId="78D517E3" w14:textId="77777777" w:rsidR="00A91397" w:rsidRPr="00A91397" w:rsidRDefault="00A91397" w:rsidP="00A91397">
            <w:pPr>
              <w:spacing w:after="0" w:line="259" w:lineRule="auto"/>
              <w:jc w:val="right"/>
              <w:rPr>
                <w:rFonts w:ascii="Times New Roman" w:eastAsia="Calibri" w:hAnsi="Times New Roman" w:cs="Times New Roman"/>
                <w:sz w:val="18"/>
                <w:szCs w:val="18"/>
              </w:rPr>
            </w:pPr>
            <w:r w:rsidRPr="00A91397">
              <w:rPr>
                <w:rFonts w:ascii="Times New Roman" w:eastAsia="Calibri" w:hAnsi="Times New Roman" w:cs="Times New Roman"/>
                <w:sz w:val="18"/>
                <w:szCs w:val="18"/>
              </w:rPr>
              <w:t>0,00</w:t>
            </w:r>
          </w:p>
        </w:tc>
        <w:tc>
          <w:tcPr>
            <w:tcW w:w="1300" w:type="dxa"/>
            <w:tcBorders>
              <w:top w:val="single" w:sz="4" w:space="0" w:color="auto"/>
              <w:left w:val="single" w:sz="4" w:space="0" w:color="auto"/>
              <w:bottom w:val="single" w:sz="4" w:space="0" w:color="auto"/>
              <w:right w:val="single" w:sz="4" w:space="0" w:color="auto"/>
            </w:tcBorders>
            <w:shd w:val="clear" w:color="auto" w:fill="DDEBF7"/>
            <w:hideMark/>
          </w:tcPr>
          <w:p w14:paraId="22024645" w14:textId="77777777" w:rsidR="00A91397" w:rsidRPr="00A91397" w:rsidRDefault="00A91397" w:rsidP="00A91397">
            <w:pPr>
              <w:spacing w:after="0" w:line="259" w:lineRule="auto"/>
              <w:jc w:val="right"/>
              <w:rPr>
                <w:rFonts w:ascii="Times New Roman" w:eastAsia="Calibri" w:hAnsi="Times New Roman" w:cs="Times New Roman"/>
                <w:sz w:val="18"/>
                <w:szCs w:val="18"/>
              </w:rPr>
            </w:pPr>
            <w:r w:rsidRPr="00A91397">
              <w:rPr>
                <w:rFonts w:ascii="Times New Roman" w:eastAsia="Calibri" w:hAnsi="Times New Roman" w:cs="Times New Roman"/>
                <w:sz w:val="18"/>
                <w:szCs w:val="18"/>
              </w:rPr>
              <w:t>0,00</w:t>
            </w:r>
          </w:p>
        </w:tc>
        <w:tc>
          <w:tcPr>
            <w:tcW w:w="1300" w:type="dxa"/>
            <w:tcBorders>
              <w:top w:val="single" w:sz="4" w:space="0" w:color="auto"/>
              <w:left w:val="single" w:sz="4" w:space="0" w:color="auto"/>
              <w:bottom w:val="single" w:sz="4" w:space="0" w:color="auto"/>
              <w:right w:val="single" w:sz="4" w:space="0" w:color="auto"/>
            </w:tcBorders>
            <w:shd w:val="clear" w:color="auto" w:fill="DDEBF7"/>
            <w:hideMark/>
          </w:tcPr>
          <w:p w14:paraId="4C4E80A2" w14:textId="77777777" w:rsidR="00A91397" w:rsidRPr="00A91397" w:rsidRDefault="00A91397" w:rsidP="00A91397">
            <w:pPr>
              <w:spacing w:after="0" w:line="259" w:lineRule="auto"/>
              <w:jc w:val="right"/>
              <w:rPr>
                <w:rFonts w:ascii="Times New Roman" w:eastAsia="Calibri" w:hAnsi="Times New Roman" w:cs="Times New Roman"/>
                <w:sz w:val="18"/>
                <w:szCs w:val="18"/>
              </w:rPr>
            </w:pPr>
            <w:r w:rsidRPr="00A91397">
              <w:rPr>
                <w:rFonts w:ascii="Times New Roman" w:eastAsia="Calibri" w:hAnsi="Times New Roman" w:cs="Times New Roman"/>
                <w:sz w:val="18"/>
                <w:szCs w:val="18"/>
              </w:rPr>
              <w:t>0,00</w:t>
            </w:r>
          </w:p>
        </w:tc>
      </w:tr>
      <w:tr w:rsidR="00A91397" w:rsidRPr="00A91397" w14:paraId="35B21EB4"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E6FFE5"/>
            <w:hideMark/>
          </w:tcPr>
          <w:p w14:paraId="5AD97D33" w14:textId="77777777" w:rsidR="00A91397" w:rsidRPr="00A91397" w:rsidRDefault="00A91397" w:rsidP="00A91397">
            <w:pPr>
              <w:spacing w:after="0" w:line="259" w:lineRule="auto"/>
              <w:rPr>
                <w:rFonts w:ascii="Times New Roman" w:eastAsia="Calibri" w:hAnsi="Times New Roman" w:cs="Times New Roman"/>
                <w:i/>
                <w:sz w:val="14"/>
                <w:szCs w:val="18"/>
              </w:rPr>
            </w:pPr>
            <w:r w:rsidRPr="00A91397">
              <w:rPr>
                <w:rFonts w:ascii="Times New Roman" w:eastAsia="Calibri" w:hAnsi="Times New Roman" w:cs="Times New Roman"/>
                <w:i/>
                <w:sz w:val="14"/>
                <w:szCs w:val="18"/>
              </w:rPr>
              <w:t xml:space="preserve">         19 KOMPENZACIJSKA MJERA</w:t>
            </w:r>
          </w:p>
        </w:tc>
        <w:tc>
          <w:tcPr>
            <w:tcW w:w="1300" w:type="dxa"/>
            <w:tcBorders>
              <w:top w:val="single" w:sz="4" w:space="0" w:color="auto"/>
              <w:left w:val="single" w:sz="4" w:space="0" w:color="auto"/>
              <w:bottom w:val="single" w:sz="4" w:space="0" w:color="auto"/>
              <w:right w:val="single" w:sz="4" w:space="0" w:color="auto"/>
            </w:tcBorders>
            <w:shd w:val="clear" w:color="auto" w:fill="E6FFE5"/>
            <w:hideMark/>
          </w:tcPr>
          <w:p w14:paraId="64A50449" w14:textId="77777777" w:rsidR="00A91397" w:rsidRPr="00A91397" w:rsidRDefault="00A91397" w:rsidP="00A91397">
            <w:pPr>
              <w:spacing w:after="0" w:line="259" w:lineRule="auto"/>
              <w:jc w:val="right"/>
              <w:rPr>
                <w:rFonts w:ascii="Times New Roman" w:eastAsia="Calibri" w:hAnsi="Times New Roman" w:cs="Times New Roman"/>
                <w:i/>
                <w:sz w:val="14"/>
                <w:szCs w:val="18"/>
              </w:rPr>
            </w:pPr>
            <w:r w:rsidRPr="00A91397">
              <w:rPr>
                <w:rFonts w:ascii="Times New Roman" w:eastAsia="Calibri" w:hAnsi="Times New Roman" w:cs="Times New Roman"/>
                <w:i/>
                <w:sz w:val="14"/>
                <w:szCs w:val="18"/>
              </w:rPr>
              <w:t>0,00</w:t>
            </w:r>
          </w:p>
        </w:tc>
        <w:tc>
          <w:tcPr>
            <w:tcW w:w="1300" w:type="dxa"/>
            <w:tcBorders>
              <w:top w:val="single" w:sz="4" w:space="0" w:color="auto"/>
              <w:left w:val="single" w:sz="4" w:space="0" w:color="auto"/>
              <w:bottom w:val="single" w:sz="4" w:space="0" w:color="auto"/>
              <w:right w:val="single" w:sz="4" w:space="0" w:color="auto"/>
            </w:tcBorders>
            <w:shd w:val="clear" w:color="auto" w:fill="E6FFE5"/>
            <w:hideMark/>
          </w:tcPr>
          <w:p w14:paraId="29A260E7" w14:textId="77777777" w:rsidR="00A91397" w:rsidRPr="00A91397" w:rsidRDefault="00A91397" w:rsidP="00A91397">
            <w:pPr>
              <w:spacing w:after="0" w:line="259" w:lineRule="auto"/>
              <w:jc w:val="right"/>
              <w:rPr>
                <w:rFonts w:ascii="Times New Roman" w:eastAsia="Calibri" w:hAnsi="Times New Roman" w:cs="Times New Roman"/>
                <w:i/>
                <w:sz w:val="14"/>
                <w:szCs w:val="18"/>
              </w:rPr>
            </w:pPr>
            <w:r w:rsidRPr="00A91397">
              <w:rPr>
                <w:rFonts w:ascii="Times New Roman" w:eastAsia="Calibri" w:hAnsi="Times New Roman" w:cs="Times New Roman"/>
                <w:i/>
                <w:sz w:val="14"/>
                <w:szCs w:val="18"/>
              </w:rPr>
              <w:t>0,00</w:t>
            </w:r>
          </w:p>
        </w:tc>
        <w:tc>
          <w:tcPr>
            <w:tcW w:w="1300" w:type="dxa"/>
            <w:tcBorders>
              <w:top w:val="single" w:sz="4" w:space="0" w:color="auto"/>
              <w:left w:val="single" w:sz="4" w:space="0" w:color="auto"/>
              <w:bottom w:val="single" w:sz="4" w:space="0" w:color="auto"/>
              <w:right w:val="single" w:sz="4" w:space="0" w:color="auto"/>
            </w:tcBorders>
            <w:shd w:val="clear" w:color="auto" w:fill="E6FFE5"/>
            <w:hideMark/>
          </w:tcPr>
          <w:p w14:paraId="556C4579" w14:textId="77777777" w:rsidR="00A91397" w:rsidRPr="00A91397" w:rsidRDefault="00A91397" w:rsidP="00A91397">
            <w:pPr>
              <w:spacing w:after="0" w:line="259" w:lineRule="auto"/>
              <w:jc w:val="right"/>
              <w:rPr>
                <w:rFonts w:ascii="Times New Roman" w:eastAsia="Calibri" w:hAnsi="Times New Roman" w:cs="Times New Roman"/>
                <w:i/>
                <w:sz w:val="14"/>
                <w:szCs w:val="18"/>
              </w:rPr>
            </w:pPr>
            <w:r w:rsidRPr="00A91397">
              <w:rPr>
                <w:rFonts w:ascii="Times New Roman" w:eastAsia="Calibri" w:hAnsi="Times New Roman" w:cs="Times New Roman"/>
                <w:i/>
                <w:sz w:val="14"/>
                <w:szCs w:val="18"/>
              </w:rPr>
              <w:t>0,00</w:t>
            </w:r>
          </w:p>
        </w:tc>
      </w:tr>
      <w:tr w:rsidR="00A91397" w:rsidRPr="00A91397" w14:paraId="6ABAF45F"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E6FFE5"/>
            <w:hideMark/>
          </w:tcPr>
          <w:p w14:paraId="0D50C0E0" w14:textId="77777777" w:rsidR="00A91397" w:rsidRPr="00A91397" w:rsidRDefault="00A91397" w:rsidP="00A91397">
            <w:pPr>
              <w:spacing w:after="0" w:line="259" w:lineRule="auto"/>
              <w:rPr>
                <w:rFonts w:ascii="Times New Roman" w:eastAsia="Calibri" w:hAnsi="Times New Roman" w:cs="Times New Roman"/>
                <w:i/>
                <w:sz w:val="14"/>
                <w:szCs w:val="18"/>
              </w:rPr>
            </w:pPr>
            <w:r w:rsidRPr="00A91397">
              <w:rPr>
                <w:rFonts w:ascii="Times New Roman" w:eastAsia="Calibri" w:hAnsi="Times New Roman" w:cs="Times New Roman"/>
                <w:i/>
                <w:sz w:val="14"/>
                <w:szCs w:val="18"/>
              </w:rPr>
              <w:t xml:space="preserve">         522 KAPITALNE POMOĆI IZ DRŽAVNOG PRORAČUNA</w:t>
            </w:r>
          </w:p>
        </w:tc>
        <w:tc>
          <w:tcPr>
            <w:tcW w:w="1300" w:type="dxa"/>
            <w:tcBorders>
              <w:top w:val="single" w:sz="4" w:space="0" w:color="auto"/>
              <w:left w:val="single" w:sz="4" w:space="0" w:color="auto"/>
              <w:bottom w:val="single" w:sz="4" w:space="0" w:color="auto"/>
              <w:right w:val="single" w:sz="4" w:space="0" w:color="auto"/>
            </w:tcBorders>
            <w:shd w:val="clear" w:color="auto" w:fill="E6FFE5"/>
            <w:hideMark/>
          </w:tcPr>
          <w:p w14:paraId="6E0410E9" w14:textId="77777777" w:rsidR="00A91397" w:rsidRPr="00A91397" w:rsidRDefault="00A91397" w:rsidP="00A91397">
            <w:pPr>
              <w:spacing w:after="0" w:line="259" w:lineRule="auto"/>
              <w:jc w:val="right"/>
              <w:rPr>
                <w:rFonts w:ascii="Times New Roman" w:eastAsia="Calibri" w:hAnsi="Times New Roman" w:cs="Times New Roman"/>
                <w:i/>
                <w:sz w:val="14"/>
                <w:szCs w:val="18"/>
              </w:rPr>
            </w:pPr>
            <w:r w:rsidRPr="00A91397">
              <w:rPr>
                <w:rFonts w:ascii="Times New Roman" w:eastAsia="Calibri" w:hAnsi="Times New Roman" w:cs="Times New Roman"/>
                <w:i/>
                <w:sz w:val="14"/>
                <w:szCs w:val="18"/>
              </w:rPr>
              <w:t>0,00</w:t>
            </w:r>
          </w:p>
        </w:tc>
        <w:tc>
          <w:tcPr>
            <w:tcW w:w="1300" w:type="dxa"/>
            <w:tcBorders>
              <w:top w:val="single" w:sz="4" w:space="0" w:color="auto"/>
              <w:left w:val="single" w:sz="4" w:space="0" w:color="auto"/>
              <w:bottom w:val="single" w:sz="4" w:space="0" w:color="auto"/>
              <w:right w:val="single" w:sz="4" w:space="0" w:color="auto"/>
            </w:tcBorders>
            <w:shd w:val="clear" w:color="auto" w:fill="E6FFE5"/>
            <w:hideMark/>
          </w:tcPr>
          <w:p w14:paraId="2D09BC0C" w14:textId="77777777" w:rsidR="00A91397" w:rsidRPr="00A91397" w:rsidRDefault="00A91397" w:rsidP="00A91397">
            <w:pPr>
              <w:spacing w:after="0" w:line="259" w:lineRule="auto"/>
              <w:jc w:val="right"/>
              <w:rPr>
                <w:rFonts w:ascii="Times New Roman" w:eastAsia="Calibri" w:hAnsi="Times New Roman" w:cs="Times New Roman"/>
                <w:i/>
                <w:sz w:val="14"/>
                <w:szCs w:val="18"/>
              </w:rPr>
            </w:pPr>
            <w:r w:rsidRPr="00A91397">
              <w:rPr>
                <w:rFonts w:ascii="Times New Roman" w:eastAsia="Calibri" w:hAnsi="Times New Roman" w:cs="Times New Roman"/>
                <w:i/>
                <w:sz w:val="14"/>
                <w:szCs w:val="18"/>
              </w:rPr>
              <w:t>0,00</w:t>
            </w:r>
          </w:p>
        </w:tc>
        <w:tc>
          <w:tcPr>
            <w:tcW w:w="1300" w:type="dxa"/>
            <w:tcBorders>
              <w:top w:val="single" w:sz="4" w:space="0" w:color="auto"/>
              <w:left w:val="single" w:sz="4" w:space="0" w:color="auto"/>
              <w:bottom w:val="single" w:sz="4" w:space="0" w:color="auto"/>
              <w:right w:val="single" w:sz="4" w:space="0" w:color="auto"/>
            </w:tcBorders>
            <w:shd w:val="clear" w:color="auto" w:fill="E6FFE5"/>
            <w:hideMark/>
          </w:tcPr>
          <w:p w14:paraId="697FE682" w14:textId="77777777" w:rsidR="00A91397" w:rsidRPr="00A91397" w:rsidRDefault="00A91397" w:rsidP="00A91397">
            <w:pPr>
              <w:spacing w:after="0" w:line="259" w:lineRule="auto"/>
              <w:jc w:val="right"/>
              <w:rPr>
                <w:rFonts w:ascii="Times New Roman" w:eastAsia="Calibri" w:hAnsi="Times New Roman" w:cs="Times New Roman"/>
                <w:i/>
                <w:sz w:val="14"/>
                <w:szCs w:val="18"/>
              </w:rPr>
            </w:pPr>
            <w:r w:rsidRPr="00A91397">
              <w:rPr>
                <w:rFonts w:ascii="Times New Roman" w:eastAsia="Calibri" w:hAnsi="Times New Roman" w:cs="Times New Roman"/>
                <w:i/>
                <w:sz w:val="14"/>
                <w:szCs w:val="18"/>
              </w:rPr>
              <w:t>0,00</w:t>
            </w:r>
          </w:p>
        </w:tc>
      </w:tr>
      <w:tr w:rsidR="00A91397" w:rsidRPr="00A91397" w14:paraId="65F50721"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E6FFE5"/>
            <w:hideMark/>
          </w:tcPr>
          <w:p w14:paraId="213DD6FA" w14:textId="77777777" w:rsidR="00A91397" w:rsidRPr="00A91397" w:rsidRDefault="00A91397" w:rsidP="00A91397">
            <w:pPr>
              <w:spacing w:after="0" w:line="259" w:lineRule="auto"/>
              <w:rPr>
                <w:rFonts w:ascii="Times New Roman" w:eastAsia="Calibri" w:hAnsi="Times New Roman" w:cs="Times New Roman"/>
                <w:i/>
                <w:sz w:val="14"/>
                <w:szCs w:val="18"/>
              </w:rPr>
            </w:pPr>
            <w:r w:rsidRPr="00A91397">
              <w:rPr>
                <w:rFonts w:ascii="Times New Roman" w:eastAsia="Calibri" w:hAnsi="Times New Roman" w:cs="Times New Roman"/>
                <w:i/>
                <w:sz w:val="14"/>
                <w:szCs w:val="18"/>
              </w:rPr>
              <w:t xml:space="preserve">         61 KAPITALNE DONACIJE OD NEPROFITNIH ORGANIZACIJA</w:t>
            </w:r>
          </w:p>
        </w:tc>
        <w:tc>
          <w:tcPr>
            <w:tcW w:w="1300" w:type="dxa"/>
            <w:tcBorders>
              <w:top w:val="single" w:sz="4" w:space="0" w:color="auto"/>
              <w:left w:val="single" w:sz="4" w:space="0" w:color="auto"/>
              <w:bottom w:val="single" w:sz="4" w:space="0" w:color="auto"/>
              <w:right w:val="single" w:sz="4" w:space="0" w:color="auto"/>
            </w:tcBorders>
            <w:shd w:val="clear" w:color="auto" w:fill="E6FFE5"/>
            <w:hideMark/>
          </w:tcPr>
          <w:p w14:paraId="5C6CEEF7" w14:textId="77777777" w:rsidR="00A91397" w:rsidRPr="00A91397" w:rsidRDefault="00A91397" w:rsidP="00A91397">
            <w:pPr>
              <w:spacing w:after="0" w:line="259" w:lineRule="auto"/>
              <w:jc w:val="right"/>
              <w:rPr>
                <w:rFonts w:ascii="Times New Roman" w:eastAsia="Calibri" w:hAnsi="Times New Roman" w:cs="Times New Roman"/>
                <w:i/>
                <w:sz w:val="14"/>
                <w:szCs w:val="18"/>
              </w:rPr>
            </w:pPr>
            <w:r w:rsidRPr="00A91397">
              <w:rPr>
                <w:rFonts w:ascii="Times New Roman" w:eastAsia="Calibri" w:hAnsi="Times New Roman" w:cs="Times New Roman"/>
                <w:i/>
                <w:sz w:val="14"/>
                <w:szCs w:val="18"/>
              </w:rPr>
              <w:t>0,00</w:t>
            </w:r>
          </w:p>
        </w:tc>
        <w:tc>
          <w:tcPr>
            <w:tcW w:w="1300" w:type="dxa"/>
            <w:tcBorders>
              <w:top w:val="single" w:sz="4" w:space="0" w:color="auto"/>
              <w:left w:val="single" w:sz="4" w:space="0" w:color="auto"/>
              <w:bottom w:val="single" w:sz="4" w:space="0" w:color="auto"/>
              <w:right w:val="single" w:sz="4" w:space="0" w:color="auto"/>
            </w:tcBorders>
            <w:shd w:val="clear" w:color="auto" w:fill="E6FFE5"/>
            <w:hideMark/>
          </w:tcPr>
          <w:p w14:paraId="5A1851C5" w14:textId="77777777" w:rsidR="00A91397" w:rsidRPr="00A91397" w:rsidRDefault="00A91397" w:rsidP="00A91397">
            <w:pPr>
              <w:spacing w:after="0" w:line="259" w:lineRule="auto"/>
              <w:jc w:val="right"/>
              <w:rPr>
                <w:rFonts w:ascii="Times New Roman" w:eastAsia="Calibri" w:hAnsi="Times New Roman" w:cs="Times New Roman"/>
                <w:i/>
                <w:sz w:val="14"/>
                <w:szCs w:val="18"/>
              </w:rPr>
            </w:pPr>
            <w:r w:rsidRPr="00A91397">
              <w:rPr>
                <w:rFonts w:ascii="Times New Roman" w:eastAsia="Calibri" w:hAnsi="Times New Roman" w:cs="Times New Roman"/>
                <w:i/>
                <w:sz w:val="14"/>
                <w:szCs w:val="18"/>
              </w:rPr>
              <w:t>0,00</w:t>
            </w:r>
          </w:p>
        </w:tc>
        <w:tc>
          <w:tcPr>
            <w:tcW w:w="1300" w:type="dxa"/>
            <w:tcBorders>
              <w:top w:val="single" w:sz="4" w:space="0" w:color="auto"/>
              <w:left w:val="single" w:sz="4" w:space="0" w:color="auto"/>
              <w:bottom w:val="single" w:sz="4" w:space="0" w:color="auto"/>
              <w:right w:val="single" w:sz="4" w:space="0" w:color="auto"/>
            </w:tcBorders>
            <w:shd w:val="clear" w:color="auto" w:fill="E6FFE5"/>
            <w:hideMark/>
          </w:tcPr>
          <w:p w14:paraId="7205DCD0" w14:textId="77777777" w:rsidR="00A91397" w:rsidRPr="00A91397" w:rsidRDefault="00A91397" w:rsidP="00A91397">
            <w:pPr>
              <w:spacing w:after="0" w:line="259" w:lineRule="auto"/>
              <w:jc w:val="right"/>
              <w:rPr>
                <w:rFonts w:ascii="Times New Roman" w:eastAsia="Calibri" w:hAnsi="Times New Roman" w:cs="Times New Roman"/>
                <w:i/>
                <w:sz w:val="14"/>
                <w:szCs w:val="18"/>
              </w:rPr>
            </w:pPr>
            <w:r w:rsidRPr="00A91397">
              <w:rPr>
                <w:rFonts w:ascii="Times New Roman" w:eastAsia="Calibri" w:hAnsi="Times New Roman" w:cs="Times New Roman"/>
                <w:i/>
                <w:sz w:val="14"/>
                <w:szCs w:val="18"/>
              </w:rPr>
              <w:t>0,00</w:t>
            </w:r>
          </w:p>
        </w:tc>
      </w:tr>
      <w:tr w:rsidR="00A91397" w:rsidRPr="00A91397" w14:paraId="67E1B798"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F2F2F2"/>
            <w:hideMark/>
          </w:tcPr>
          <w:p w14:paraId="041F68AA" w14:textId="77777777" w:rsidR="00A91397" w:rsidRPr="00A91397" w:rsidRDefault="00A91397" w:rsidP="00A91397">
            <w:pPr>
              <w:spacing w:after="0" w:line="259" w:lineRule="auto"/>
              <w:rPr>
                <w:rFonts w:ascii="Times New Roman" w:eastAsia="Calibri" w:hAnsi="Times New Roman" w:cs="Times New Roman"/>
                <w:sz w:val="18"/>
                <w:szCs w:val="18"/>
              </w:rPr>
            </w:pPr>
            <w:r w:rsidRPr="00A91397">
              <w:rPr>
                <w:rFonts w:ascii="Times New Roman" w:eastAsia="Calibri" w:hAnsi="Times New Roman" w:cs="Times New Roman"/>
                <w:sz w:val="18"/>
                <w:szCs w:val="18"/>
              </w:rPr>
              <w:t>451 Dodatna ulaganja na građevinskim objektima</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43FEF5E8" w14:textId="77777777" w:rsidR="00A91397" w:rsidRPr="00A91397" w:rsidRDefault="00A91397" w:rsidP="00A91397">
            <w:pPr>
              <w:spacing w:after="0" w:line="259" w:lineRule="auto"/>
              <w:jc w:val="right"/>
              <w:rPr>
                <w:rFonts w:ascii="Times New Roman" w:eastAsia="Calibri" w:hAnsi="Times New Roman" w:cs="Times New Roman"/>
                <w:sz w:val="18"/>
                <w:szCs w:val="18"/>
              </w:rPr>
            </w:pPr>
            <w:r w:rsidRPr="00A91397">
              <w:rPr>
                <w:rFonts w:ascii="Times New Roman" w:eastAsia="Calibri" w:hAnsi="Times New Roman" w:cs="Times New Roman"/>
                <w:sz w:val="18"/>
                <w:szCs w:val="18"/>
              </w:rPr>
              <w:t>0,00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272CAF4E" w14:textId="77777777" w:rsidR="00A91397" w:rsidRPr="00A91397" w:rsidRDefault="00A91397" w:rsidP="00A91397">
            <w:pPr>
              <w:spacing w:after="0" w:line="259" w:lineRule="auto"/>
              <w:jc w:val="right"/>
              <w:rPr>
                <w:rFonts w:ascii="Times New Roman" w:eastAsia="Calibri" w:hAnsi="Times New Roman" w:cs="Times New Roman"/>
                <w:sz w:val="18"/>
                <w:szCs w:val="18"/>
              </w:rPr>
            </w:pPr>
            <w:r w:rsidRPr="00A91397">
              <w:rPr>
                <w:rFonts w:ascii="Times New Roman" w:eastAsia="Calibri" w:hAnsi="Times New Roman" w:cs="Times New Roman"/>
                <w:sz w:val="18"/>
                <w:szCs w:val="18"/>
              </w:rPr>
              <w:t>0,00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784E1DFF" w14:textId="77777777" w:rsidR="00A91397" w:rsidRPr="00A91397" w:rsidRDefault="00A91397" w:rsidP="00A91397">
            <w:pPr>
              <w:spacing w:after="0" w:line="259" w:lineRule="auto"/>
              <w:jc w:val="right"/>
              <w:rPr>
                <w:rFonts w:ascii="Times New Roman" w:eastAsia="Calibri" w:hAnsi="Times New Roman" w:cs="Times New Roman"/>
                <w:sz w:val="18"/>
                <w:szCs w:val="18"/>
              </w:rPr>
            </w:pPr>
            <w:r w:rsidRPr="00A91397">
              <w:rPr>
                <w:rFonts w:ascii="Times New Roman" w:eastAsia="Calibri" w:hAnsi="Times New Roman" w:cs="Times New Roman"/>
                <w:sz w:val="18"/>
                <w:szCs w:val="18"/>
              </w:rPr>
              <w:t>0,00</w:t>
            </w:r>
          </w:p>
        </w:tc>
      </w:tr>
      <w:tr w:rsidR="00A91397" w:rsidRPr="00A91397" w14:paraId="380EA1C9" w14:textId="77777777" w:rsidTr="00F330BE">
        <w:tc>
          <w:tcPr>
            <w:tcW w:w="6273" w:type="dxa"/>
            <w:tcBorders>
              <w:top w:val="single" w:sz="4" w:space="0" w:color="auto"/>
              <w:left w:val="single" w:sz="4" w:space="0" w:color="auto"/>
              <w:bottom w:val="single" w:sz="4" w:space="0" w:color="auto"/>
              <w:right w:val="single" w:sz="4" w:space="0" w:color="auto"/>
            </w:tcBorders>
            <w:hideMark/>
          </w:tcPr>
          <w:p w14:paraId="594D3B14" w14:textId="77777777" w:rsidR="00A91397" w:rsidRPr="00A91397" w:rsidRDefault="00A91397" w:rsidP="00A91397">
            <w:pPr>
              <w:spacing w:after="0" w:line="259" w:lineRule="auto"/>
              <w:rPr>
                <w:rFonts w:ascii="Times New Roman" w:eastAsia="Calibri" w:hAnsi="Times New Roman" w:cs="Times New Roman"/>
                <w:sz w:val="18"/>
                <w:szCs w:val="18"/>
              </w:rPr>
            </w:pPr>
            <w:r w:rsidRPr="00A91397">
              <w:rPr>
                <w:rFonts w:ascii="Times New Roman" w:eastAsia="Calibri" w:hAnsi="Times New Roman" w:cs="Times New Roman"/>
                <w:sz w:val="18"/>
                <w:szCs w:val="18"/>
              </w:rPr>
              <w:t>4511 Dodatna ulaganja na građevinskim objektima</w:t>
            </w:r>
          </w:p>
        </w:tc>
        <w:tc>
          <w:tcPr>
            <w:tcW w:w="1300" w:type="dxa"/>
            <w:tcBorders>
              <w:top w:val="single" w:sz="4" w:space="0" w:color="auto"/>
              <w:left w:val="single" w:sz="4" w:space="0" w:color="auto"/>
              <w:bottom w:val="single" w:sz="4" w:space="0" w:color="auto"/>
              <w:right w:val="single" w:sz="4" w:space="0" w:color="auto"/>
            </w:tcBorders>
            <w:hideMark/>
          </w:tcPr>
          <w:p w14:paraId="02E04796" w14:textId="77777777" w:rsidR="00A91397" w:rsidRPr="00A91397" w:rsidRDefault="00A91397" w:rsidP="00A91397">
            <w:pPr>
              <w:spacing w:after="0" w:line="259" w:lineRule="auto"/>
              <w:jc w:val="right"/>
              <w:rPr>
                <w:rFonts w:ascii="Times New Roman" w:eastAsia="Calibri" w:hAnsi="Times New Roman" w:cs="Times New Roman"/>
                <w:sz w:val="18"/>
                <w:szCs w:val="18"/>
              </w:rPr>
            </w:pPr>
            <w:r w:rsidRPr="00A91397">
              <w:rPr>
                <w:rFonts w:ascii="Times New Roman" w:eastAsia="Calibri" w:hAnsi="Times New Roman" w:cs="Times New Roman"/>
                <w:sz w:val="18"/>
                <w:szCs w:val="18"/>
              </w:rPr>
              <w:t>0,00</w:t>
            </w:r>
          </w:p>
        </w:tc>
        <w:tc>
          <w:tcPr>
            <w:tcW w:w="1300" w:type="dxa"/>
            <w:tcBorders>
              <w:top w:val="single" w:sz="4" w:space="0" w:color="auto"/>
              <w:left w:val="single" w:sz="4" w:space="0" w:color="auto"/>
              <w:bottom w:val="single" w:sz="4" w:space="0" w:color="auto"/>
              <w:right w:val="single" w:sz="4" w:space="0" w:color="auto"/>
            </w:tcBorders>
            <w:hideMark/>
          </w:tcPr>
          <w:p w14:paraId="7126E662" w14:textId="77777777" w:rsidR="00A91397" w:rsidRPr="00A91397" w:rsidRDefault="00A91397" w:rsidP="00A91397">
            <w:pPr>
              <w:spacing w:after="0" w:line="259" w:lineRule="auto"/>
              <w:jc w:val="right"/>
              <w:rPr>
                <w:rFonts w:ascii="Times New Roman" w:eastAsia="Calibri" w:hAnsi="Times New Roman" w:cs="Times New Roman"/>
                <w:sz w:val="18"/>
                <w:szCs w:val="18"/>
              </w:rPr>
            </w:pPr>
            <w:r w:rsidRPr="00A91397">
              <w:rPr>
                <w:rFonts w:ascii="Times New Roman" w:eastAsia="Calibri" w:hAnsi="Times New Roman" w:cs="Times New Roman"/>
                <w:sz w:val="18"/>
                <w:szCs w:val="18"/>
              </w:rPr>
              <w:t>0,00</w:t>
            </w:r>
          </w:p>
        </w:tc>
        <w:tc>
          <w:tcPr>
            <w:tcW w:w="1300" w:type="dxa"/>
            <w:tcBorders>
              <w:top w:val="single" w:sz="4" w:space="0" w:color="auto"/>
              <w:left w:val="single" w:sz="4" w:space="0" w:color="auto"/>
              <w:bottom w:val="single" w:sz="4" w:space="0" w:color="auto"/>
              <w:right w:val="single" w:sz="4" w:space="0" w:color="auto"/>
            </w:tcBorders>
            <w:hideMark/>
          </w:tcPr>
          <w:p w14:paraId="7C6133D6" w14:textId="77777777" w:rsidR="00A91397" w:rsidRPr="00A91397" w:rsidRDefault="00A91397" w:rsidP="00A91397">
            <w:pPr>
              <w:spacing w:after="0" w:line="259" w:lineRule="auto"/>
              <w:jc w:val="right"/>
              <w:rPr>
                <w:rFonts w:ascii="Times New Roman" w:eastAsia="Calibri" w:hAnsi="Times New Roman" w:cs="Times New Roman"/>
                <w:sz w:val="18"/>
                <w:szCs w:val="18"/>
              </w:rPr>
            </w:pPr>
            <w:r w:rsidRPr="00A91397">
              <w:rPr>
                <w:rFonts w:ascii="Times New Roman" w:eastAsia="Calibri" w:hAnsi="Times New Roman" w:cs="Times New Roman"/>
                <w:sz w:val="18"/>
                <w:szCs w:val="18"/>
              </w:rPr>
              <w:t>0,00</w:t>
            </w:r>
          </w:p>
        </w:tc>
      </w:tr>
      <w:tr w:rsidR="00A91397" w:rsidRPr="00A91397" w14:paraId="4770F35F"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505050"/>
            <w:hideMark/>
          </w:tcPr>
          <w:p w14:paraId="24617E67" w14:textId="77777777" w:rsidR="00A91397" w:rsidRPr="00A91397" w:rsidRDefault="00A91397" w:rsidP="00A91397">
            <w:pPr>
              <w:spacing w:after="0" w:line="259" w:lineRule="auto"/>
              <w:rPr>
                <w:rFonts w:ascii="Times New Roman" w:eastAsia="Calibri" w:hAnsi="Times New Roman" w:cs="Times New Roman"/>
                <w:b/>
                <w:color w:val="FFFFFF"/>
                <w:sz w:val="16"/>
                <w:szCs w:val="18"/>
              </w:rPr>
            </w:pPr>
            <w:r w:rsidRPr="00A91397">
              <w:rPr>
                <w:rFonts w:ascii="Times New Roman" w:eastAsia="Calibri" w:hAnsi="Times New Roman" w:cs="Times New Roman"/>
                <w:b/>
                <w:color w:val="FFFFFF"/>
                <w:sz w:val="16"/>
                <w:szCs w:val="18"/>
              </w:rPr>
              <w:t>UKUPNO RASHODI</w:t>
            </w:r>
          </w:p>
        </w:tc>
        <w:tc>
          <w:tcPr>
            <w:tcW w:w="1300" w:type="dxa"/>
            <w:tcBorders>
              <w:top w:val="single" w:sz="4" w:space="0" w:color="auto"/>
              <w:left w:val="single" w:sz="4" w:space="0" w:color="auto"/>
              <w:bottom w:val="single" w:sz="4" w:space="0" w:color="auto"/>
              <w:right w:val="single" w:sz="4" w:space="0" w:color="auto"/>
            </w:tcBorders>
            <w:shd w:val="clear" w:color="auto" w:fill="505050"/>
            <w:hideMark/>
          </w:tcPr>
          <w:p w14:paraId="4B3AFBDA" w14:textId="77777777" w:rsidR="00A91397" w:rsidRPr="00A91397" w:rsidRDefault="00A91397" w:rsidP="00A91397">
            <w:pPr>
              <w:spacing w:after="0" w:line="259" w:lineRule="auto"/>
              <w:jc w:val="right"/>
              <w:rPr>
                <w:rFonts w:ascii="Times New Roman" w:eastAsia="Calibri" w:hAnsi="Times New Roman" w:cs="Times New Roman"/>
                <w:b/>
                <w:color w:val="FFFFFF"/>
                <w:sz w:val="16"/>
                <w:szCs w:val="18"/>
              </w:rPr>
            </w:pPr>
            <w:r w:rsidRPr="00A91397">
              <w:rPr>
                <w:rFonts w:ascii="Times New Roman" w:eastAsia="Calibri" w:hAnsi="Times New Roman" w:cs="Times New Roman"/>
                <w:b/>
                <w:color w:val="FFFFFF"/>
                <w:sz w:val="16"/>
                <w:szCs w:val="18"/>
              </w:rPr>
              <w:t>7.959.750,97</w:t>
            </w:r>
          </w:p>
        </w:tc>
        <w:tc>
          <w:tcPr>
            <w:tcW w:w="1300" w:type="dxa"/>
            <w:tcBorders>
              <w:top w:val="single" w:sz="4" w:space="0" w:color="auto"/>
              <w:left w:val="single" w:sz="4" w:space="0" w:color="auto"/>
              <w:bottom w:val="single" w:sz="4" w:space="0" w:color="auto"/>
              <w:right w:val="single" w:sz="4" w:space="0" w:color="auto"/>
            </w:tcBorders>
            <w:shd w:val="clear" w:color="auto" w:fill="505050"/>
            <w:hideMark/>
          </w:tcPr>
          <w:p w14:paraId="30DCAA25" w14:textId="77777777" w:rsidR="00A91397" w:rsidRPr="00A91397" w:rsidRDefault="00A91397" w:rsidP="00A91397">
            <w:pPr>
              <w:spacing w:after="0" w:line="259" w:lineRule="auto"/>
              <w:jc w:val="right"/>
              <w:rPr>
                <w:rFonts w:ascii="Times New Roman" w:eastAsia="Calibri" w:hAnsi="Times New Roman" w:cs="Times New Roman"/>
                <w:b/>
                <w:color w:val="FFFFFF"/>
                <w:sz w:val="16"/>
                <w:szCs w:val="18"/>
              </w:rPr>
            </w:pPr>
            <w:r w:rsidRPr="00A91397">
              <w:rPr>
                <w:rFonts w:ascii="Times New Roman" w:eastAsia="Calibri" w:hAnsi="Times New Roman" w:cs="Times New Roman"/>
                <w:b/>
                <w:color w:val="FFFFFF"/>
                <w:sz w:val="16"/>
                <w:szCs w:val="18"/>
              </w:rPr>
              <w:t>10.055.787,18</w:t>
            </w:r>
          </w:p>
        </w:tc>
        <w:tc>
          <w:tcPr>
            <w:tcW w:w="1300" w:type="dxa"/>
            <w:tcBorders>
              <w:top w:val="single" w:sz="4" w:space="0" w:color="auto"/>
              <w:left w:val="single" w:sz="4" w:space="0" w:color="auto"/>
              <w:bottom w:val="single" w:sz="4" w:space="0" w:color="auto"/>
              <w:right w:val="single" w:sz="4" w:space="0" w:color="auto"/>
            </w:tcBorders>
            <w:shd w:val="clear" w:color="auto" w:fill="505050"/>
            <w:hideMark/>
          </w:tcPr>
          <w:p w14:paraId="1C782004" w14:textId="77777777" w:rsidR="00A91397" w:rsidRPr="00A91397" w:rsidRDefault="00A91397" w:rsidP="00A91397">
            <w:pPr>
              <w:spacing w:after="0" w:line="259" w:lineRule="auto"/>
              <w:jc w:val="right"/>
              <w:rPr>
                <w:rFonts w:ascii="Times New Roman" w:eastAsia="Calibri" w:hAnsi="Times New Roman" w:cs="Times New Roman"/>
                <w:b/>
                <w:color w:val="FFFFFF"/>
                <w:sz w:val="16"/>
                <w:szCs w:val="18"/>
              </w:rPr>
            </w:pPr>
            <w:r w:rsidRPr="00A91397">
              <w:rPr>
                <w:rFonts w:ascii="Times New Roman" w:eastAsia="Calibri" w:hAnsi="Times New Roman" w:cs="Times New Roman"/>
                <w:b/>
                <w:color w:val="FFFFFF"/>
                <w:sz w:val="16"/>
                <w:szCs w:val="18"/>
              </w:rPr>
              <w:t>8.569.374,82</w:t>
            </w:r>
          </w:p>
        </w:tc>
      </w:tr>
    </w:tbl>
    <w:p w14:paraId="53356D03" w14:textId="77777777" w:rsidR="00A91397" w:rsidRPr="00A91397" w:rsidRDefault="00A91397" w:rsidP="00A91397">
      <w:pPr>
        <w:spacing w:after="0" w:line="259" w:lineRule="auto"/>
        <w:rPr>
          <w:rFonts w:ascii="Times New Roman" w:eastAsia="Calibri" w:hAnsi="Times New Roman" w:cs="Times New Roman"/>
          <w:sz w:val="18"/>
          <w:szCs w:val="18"/>
        </w:rPr>
      </w:pPr>
    </w:p>
    <w:p w14:paraId="43A3DC57" w14:textId="77777777" w:rsidR="00A91397" w:rsidRPr="00A91397" w:rsidRDefault="00A91397" w:rsidP="00A91397">
      <w:pPr>
        <w:spacing w:after="0" w:line="259" w:lineRule="auto"/>
        <w:rPr>
          <w:rFonts w:ascii="Times New Roman" w:eastAsia="Calibri" w:hAnsi="Times New Roman" w:cs="Times New Roman"/>
          <w:sz w:val="18"/>
          <w:szCs w:val="18"/>
        </w:rPr>
      </w:pPr>
    </w:p>
    <w:p w14:paraId="0048BDB1" w14:textId="77777777" w:rsidR="00A91397" w:rsidRPr="00A91397" w:rsidRDefault="00A91397" w:rsidP="00A91397">
      <w:pPr>
        <w:spacing w:after="0" w:line="259" w:lineRule="auto"/>
        <w:rPr>
          <w:rFonts w:ascii="Times New Roman" w:eastAsia="Calibri" w:hAnsi="Times New Roman" w:cs="Times New Roman"/>
          <w:b/>
          <w:bCs/>
          <w:sz w:val="18"/>
          <w:szCs w:val="18"/>
        </w:rPr>
      </w:pPr>
      <w:r w:rsidRPr="00A91397">
        <w:rPr>
          <w:rFonts w:ascii="Times New Roman" w:eastAsia="Calibri" w:hAnsi="Times New Roman" w:cs="Times New Roman"/>
          <w:b/>
          <w:bCs/>
          <w:sz w:val="18"/>
          <w:szCs w:val="18"/>
        </w:rPr>
        <w:t>PRIHODI PREMA IZVORIMA FINANCIRANJA</w:t>
      </w:r>
    </w:p>
    <w:tbl>
      <w:tblPr>
        <w:tblW w:w="10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70"/>
        <w:gridCol w:w="1300"/>
        <w:gridCol w:w="1300"/>
        <w:gridCol w:w="1300"/>
      </w:tblGrid>
      <w:tr w:rsidR="00A91397" w:rsidRPr="00A91397" w14:paraId="25C70E2E"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505050"/>
            <w:hideMark/>
          </w:tcPr>
          <w:p w14:paraId="01A1D8BE" w14:textId="77777777" w:rsidR="00A91397" w:rsidRPr="00A91397" w:rsidRDefault="00A91397" w:rsidP="00A91397">
            <w:pPr>
              <w:spacing w:after="0" w:line="259" w:lineRule="auto"/>
              <w:rPr>
                <w:rFonts w:ascii="Times New Roman" w:eastAsia="Calibri" w:hAnsi="Times New Roman" w:cs="Times New Roman"/>
                <w:b/>
                <w:color w:val="FFFFFF"/>
                <w:sz w:val="16"/>
                <w:szCs w:val="18"/>
              </w:rPr>
            </w:pPr>
            <w:r w:rsidRPr="00A91397">
              <w:rPr>
                <w:rFonts w:ascii="Times New Roman" w:eastAsia="Calibri" w:hAnsi="Times New Roman" w:cs="Times New Roman"/>
                <w:b/>
                <w:color w:val="FFFFFF"/>
                <w:sz w:val="16"/>
                <w:szCs w:val="18"/>
              </w:rPr>
              <w:t>IZVOR I OPIS IZVORA</w:t>
            </w:r>
          </w:p>
        </w:tc>
        <w:tc>
          <w:tcPr>
            <w:tcW w:w="1300" w:type="dxa"/>
            <w:tcBorders>
              <w:top w:val="single" w:sz="4" w:space="0" w:color="auto"/>
              <w:left w:val="single" w:sz="4" w:space="0" w:color="auto"/>
              <w:bottom w:val="single" w:sz="4" w:space="0" w:color="auto"/>
              <w:right w:val="single" w:sz="4" w:space="0" w:color="auto"/>
            </w:tcBorders>
            <w:shd w:val="clear" w:color="auto" w:fill="505050"/>
            <w:hideMark/>
          </w:tcPr>
          <w:p w14:paraId="39048F4C" w14:textId="77777777" w:rsidR="00A91397" w:rsidRPr="00A91397" w:rsidRDefault="00A91397" w:rsidP="00A91397">
            <w:pPr>
              <w:spacing w:after="0" w:line="259" w:lineRule="auto"/>
              <w:jc w:val="right"/>
              <w:rPr>
                <w:rFonts w:ascii="Times New Roman" w:eastAsia="Calibri" w:hAnsi="Times New Roman" w:cs="Times New Roman"/>
                <w:b/>
                <w:color w:val="FFFFFF"/>
                <w:sz w:val="16"/>
                <w:szCs w:val="18"/>
              </w:rPr>
            </w:pPr>
            <w:r w:rsidRPr="00A91397">
              <w:rPr>
                <w:rFonts w:ascii="Times New Roman" w:eastAsia="Calibri" w:hAnsi="Times New Roman" w:cs="Times New Roman"/>
                <w:b/>
                <w:color w:val="FFFFFF"/>
                <w:sz w:val="16"/>
                <w:szCs w:val="18"/>
              </w:rPr>
              <w:t>OSTVARENO 2021. GODINE</w:t>
            </w:r>
          </w:p>
        </w:tc>
        <w:tc>
          <w:tcPr>
            <w:tcW w:w="1300" w:type="dxa"/>
            <w:tcBorders>
              <w:top w:val="single" w:sz="4" w:space="0" w:color="auto"/>
              <w:left w:val="single" w:sz="4" w:space="0" w:color="auto"/>
              <w:bottom w:val="single" w:sz="4" w:space="0" w:color="auto"/>
              <w:right w:val="single" w:sz="4" w:space="0" w:color="auto"/>
            </w:tcBorders>
            <w:shd w:val="clear" w:color="auto" w:fill="505050"/>
            <w:hideMark/>
          </w:tcPr>
          <w:p w14:paraId="7EFA2724" w14:textId="77777777" w:rsidR="00A91397" w:rsidRPr="00A91397" w:rsidRDefault="00A91397" w:rsidP="00A91397">
            <w:pPr>
              <w:spacing w:after="0" w:line="259" w:lineRule="auto"/>
              <w:jc w:val="right"/>
              <w:rPr>
                <w:rFonts w:ascii="Times New Roman" w:eastAsia="Calibri" w:hAnsi="Times New Roman" w:cs="Times New Roman"/>
                <w:b/>
                <w:color w:val="FFFFFF"/>
                <w:sz w:val="16"/>
                <w:szCs w:val="18"/>
              </w:rPr>
            </w:pPr>
            <w:r w:rsidRPr="00A91397">
              <w:rPr>
                <w:rFonts w:ascii="Times New Roman" w:eastAsia="Calibri" w:hAnsi="Times New Roman" w:cs="Times New Roman"/>
                <w:b/>
                <w:color w:val="FFFFFF"/>
                <w:sz w:val="16"/>
                <w:szCs w:val="18"/>
              </w:rPr>
              <w:t>II. IZMJENE I DOPUNE PRORAČUNA OPĆINE ŠODOLOVCI ZA 2022.G.</w:t>
            </w:r>
          </w:p>
        </w:tc>
        <w:tc>
          <w:tcPr>
            <w:tcW w:w="1300" w:type="dxa"/>
            <w:tcBorders>
              <w:top w:val="single" w:sz="4" w:space="0" w:color="auto"/>
              <w:left w:val="single" w:sz="4" w:space="0" w:color="auto"/>
              <w:bottom w:val="single" w:sz="4" w:space="0" w:color="auto"/>
              <w:right w:val="single" w:sz="4" w:space="0" w:color="auto"/>
            </w:tcBorders>
            <w:shd w:val="clear" w:color="auto" w:fill="505050"/>
            <w:hideMark/>
          </w:tcPr>
          <w:p w14:paraId="5DBC8F01" w14:textId="77777777" w:rsidR="00A91397" w:rsidRPr="00A91397" w:rsidRDefault="00A91397" w:rsidP="00A91397">
            <w:pPr>
              <w:spacing w:after="0" w:line="259" w:lineRule="auto"/>
              <w:jc w:val="right"/>
              <w:rPr>
                <w:rFonts w:ascii="Times New Roman" w:eastAsia="Calibri" w:hAnsi="Times New Roman" w:cs="Times New Roman"/>
                <w:b/>
                <w:color w:val="FFFFFF"/>
                <w:sz w:val="16"/>
                <w:szCs w:val="18"/>
              </w:rPr>
            </w:pPr>
            <w:r w:rsidRPr="00A91397">
              <w:rPr>
                <w:rFonts w:ascii="Times New Roman" w:eastAsia="Calibri" w:hAnsi="Times New Roman" w:cs="Times New Roman"/>
                <w:b/>
                <w:color w:val="FFFFFF"/>
                <w:sz w:val="16"/>
                <w:szCs w:val="18"/>
              </w:rPr>
              <w:t>OSTVARENO 2022. GODINE</w:t>
            </w:r>
          </w:p>
        </w:tc>
      </w:tr>
      <w:tr w:rsidR="00A91397" w:rsidRPr="00A91397" w14:paraId="424B6277"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505050"/>
            <w:hideMark/>
          </w:tcPr>
          <w:p w14:paraId="6077B501" w14:textId="77777777" w:rsidR="00A91397" w:rsidRPr="00A91397" w:rsidRDefault="00A91397" w:rsidP="00A91397">
            <w:pPr>
              <w:spacing w:after="0" w:line="259" w:lineRule="auto"/>
              <w:rPr>
                <w:rFonts w:ascii="Times New Roman" w:eastAsia="Calibri" w:hAnsi="Times New Roman" w:cs="Times New Roman"/>
                <w:b/>
                <w:color w:val="FFFFFF"/>
                <w:sz w:val="16"/>
                <w:szCs w:val="18"/>
              </w:rPr>
            </w:pPr>
            <w:r w:rsidRPr="00A91397">
              <w:rPr>
                <w:rFonts w:ascii="Times New Roman" w:eastAsia="Calibri" w:hAnsi="Times New Roman" w:cs="Times New Roman"/>
                <w:b/>
                <w:color w:val="FFFFFF"/>
                <w:sz w:val="16"/>
                <w:szCs w:val="18"/>
              </w:rPr>
              <w:t>1</w:t>
            </w:r>
          </w:p>
        </w:tc>
        <w:tc>
          <w:tcPr>
            <w:tcW w:w="1300" w:type="dxa"/>
            <w:tcBorders>
              <w:top w:val="single" w:sz="4" w:space="0" w:color="auto"/>
              <w:left w:val="single" w:sz="4" w:space="0" w:color="auto"/>
              <w:bottom w:val="single" w:sz="4" w:space="0" w:color="auto"/>
              <w:right w:val="single" w:sz="4" w:space="0" w:color="auto"/>
            </w:tcBorders>
            <w:shd w:val="clear" w:color="auto" w:fill="505050"/>
            <w:hideMark/>
          </w:tcPr>
          <w:p w14:paraId="6B67CD57" w14:textId="77777777" w:rsidR="00A91397" w:rsidRPr="00A91397" w:rsidRDefault="00A91397" w:rsidP="00A91397">
            <w:pPr>
              <w:spacing w:after="0" w:line="259" w:lineRule="auto"/>
              <w:jc w:val="right"/>
              <w:rPr>
                <w:rFonts w:ascii="Times New Roman" w:eastAsia="Calibri" w:hAnsi="Times New Roman" w:cs="Times New Roman"/>
                <w:b/>
                <w:color w:val="FFFFFF"/>
                <w:sz w:val="16"/>
                <w:szCs w:val="18"/>
              </w:rPr>
            </w:pPr>
            <w:r w:rsidRPr="00A91397">
              <w:rPr>
                <w:rFonts w:ascii="Times New Roman" w:eastAsia="Calibri" w:hAnsi="Times New Roman" w:cs="Times New Roman"/>
                <w:b/>
                <w:color w:val="FFFFFF"/>
                <w:sz w:val="16"/>
                <w:szCs w:val="18"/>
              </w:rPr>
              <w:t>2</w:t>
            </w:r>
          </w:p>
        </w:tc>
        <w:tc>
          <w:tcPr>
            <w:tcW w:w="1300" w:type="dxa"/>
            <w:tcBorders>
              <w:top w:val="single" w:sz="4" w:space="0" w:color="auto"/>
              <w:left w:val="single" w:sz="4" w:space="0" w:color="auto"/>
              <w:bottom w:val="single" w:sz="4" w:space="0" w:color="auto"/>
              <w:right w:val="single" w:sz="4" w:space="0" w:color="auto"/>
            </w:tcBorders>
            <w:shd w:val="clear" w:color="auto" w:fill="505050"/>
            <w:hideMark/>
          </w:tcPr>
          <w:p w14:paraId="083D649E" w14:textId="77777777" w:rsidR="00A91397" w:rsidRPr="00A91397" w:rsidRDefault="00A91397" w:rsidP="00A91397">
            <w:pPr>
              <w:spacing w:after="0" w:line="259" w:lineRule="auto"/>
              <w:jc w:val="right"/>
              <w:rPr>
                <w:rFonts w:ascii="Times New Roman" w:eastAsia="Calibri" w:hAnsi="Times New Roman" w:cs="Times New Roman"/>
                <w:b/>
                <w:color w:val="FFFFFF"/>
                <w:sz w:val="16"/>
                <w:szCs w:val="18"/>
              </w:rPr>
            </w:pPr>
            <w:r w:rsidRPr="00A91397">
              <w:rPr>
                <w:rFonts w:ascii="Times New Roman" w:eastAsia="Calibri" w:hAnsi="Times New Roman" w:cs="Times New Roman"/>
                <w:b/>
                <w:color w:val="FFFFFF"/>
                <w:sz w:val="16"/>
                <w:szCs w:val="18"/>
              </w:rPr>
              <w:t>3</w:t>
            </w:r>
          </w:p>
        </w:tc>
        <w:tc>
          <w:tcPr>
            <w:tcW w:w="1300" w:type="dxa"/>
            <w:tcBorders>
              <w:top w:val="single" w:sz="4" w:space="0" w:color="auto"/>
              <w:left w:val="single" w:sz="4" w:space="0" w:color="auto"/>
              <w:bottom w:val="single" w:sz="4" w:space="0" w:color="auto"/>
              <w:right w:val="single" w:sz="4" w:space="0" w:color="auto"/>
            </w:tcBorders>
            <w:shd w:val="clear" w:color="auto" w:fill="505050"/>
            <w:hideMark/>
          </w:tcPr>
          <w:p w14:paraId="3649A4FE" w14:textId="77777777" w:rsidR="00A91397" w:rsidRPr="00A91397" w:rsidRDefault="00A91397" w:rsidP="00A91397">
            <w:pPr>
              <w:spacing w:after="0" w:line="259" w:lineRule="auto"/>
              <w:jc w:val="right"/>
              <w:rPr>
                <w:rFonts w:ascii="Times New Roman" w:eastAsia="Calibri" w:hAnsi="Times New Roman" w:cs="Times New Roman"/>
                <w:b/>
                <w:color w:val="FFFFFF"/>
                <w:sz w:val="16"/>
                <w:szCs w:val="18"/>
              </w:rPr>
            </w:pPr>
            <w:r w:rsidRPr="00A91397">
              <w:rPr>
                <w:rFonts w:ascii="Times New Roman" w:eastAsia="Calibri" w:hAnsi="Times New Roman" w:cs="Times New Roman"/>
                <w:b/>
                <w:color w:val="FFFFFF"/>
                <w:sz w:val="16"/>
                <w:szCs w:val="18"/>
              </w:rPr>
              <w:t>4</w:t>
            </w:r>
          </w:p>
        </w:tc>
      </w:tr>
      <w:tr w:rsidR="00A91397" w:rsidRPr="00A91397" w14:paraId="672C9160" w14:textId="77777777" w:rsidTr="00F330BE">
        <w:trPr>
          <w:trHeight w:val="540"/>
        </w:trPr>
        <w:tc>
          <w:tcPr>
            <w:tcW w:w="6273" w:type="dxa"/>
            <w:tcBorders>
              <w:top w:val="single" w:sz="4" w:space="0" w:color="auto"/>
              <w:left w:val="single" w:sz="4" w:space="0" w:color="auto"/>
              <w:bottom w:val="single" w:sz="4" w:space="0" w:color="auto"/>
              <w:right w:val="single" w:sz="4" w:space="0" w:color="auto"/>
            </w:tcBorders>
            <w:shd w:val="clear" w:color="auto" w:fill="FFE699"/>
            <w:vAlign w:val="center"/>
            <w:hideMark/>
          </w:tcPr>
          <w:p w14:paraId="610D3FED" w14:textId="77777777" w:rsidR="00A91397" w:rsidRPr="00A91397" w:rsidRDefault="00A91397" w:rsidP="00A91397">
            <w:pPr>
              <w:spacing w:after="0" w:line="259" w:lineRule="auto"/>
              <w:rPr>
                <w:rFonts w:ascii="Times New Roman" w:eastAsia="Calibri" w:hAnsi="Times New Roman" w:cs="Times New Roman"/>
                <w:b/>
                <w:sz w:val="18"/>
                <w:szCs w:val="18"/>
              </w:rPr>
            </w:pPr>
            <w:r w:rsidRPr="00A91397">
              <w:rPr>
                <w:rFonts w:ascii="Times New Roman" w:eastAsia="Calibri" w:hAnsi="Times New Roman" w:cs="Times New Roman"/>
                <w:b/>
                <w:sz w:val="18"/>
                <w:szCs w:val="18"/>
              </w:rPr>
              <w:t>1 OPĆI PRIHODI I PRIMICI</w:t>
            </w:r>
          </w:p>
        </w:tc>
        <w:tc>
          <w:tcPr>
            <w:tcW w:w="1300" w:type="dxa"/>
            <w:tcBorders>
              <w:top w:val="single" w:sz="4" w:space="0" w:color="auto"/>
              <w:left w:val="single" w:sz="4" w:space="0" w:color="auto"/>
              <w:bottom w:val="single" w:sz="4" w:space="0" w:color="auto"/>
              <w:right w:val="single" w:sz="4" w:space="0" w:color="auto"/>
            </w:tcBorders>
            <w:shd w:val="clear" w:color="auto" w:fill="FFE699"/>
            <w:vAlign w:val="center"/>
            <w:hideMark/>
          </w:tcPr>
          <w:p w14:paraId="545A58FD" w14:textId="77777777" w:rsidR="00A91397" w:rsidRPr="00A91397" w:rsidRDefault="00A91397" w:rsidP="00A91397">
            <w:pPr>
              <w:spacing w:after="0" w:line="259" w:lineRule="auto"/>
              <w:jc w:val="right"/>
              <w:rPr>
                <w:rFonts w:ascii="Times New Roman" w:eastAsia="Calibri" w:hAnsi="Times New Roman" w:cs="Times New Roman"/>
                <w:b/>
                <w:sz w:val="18"/>
                <w:szCs w:val="18"/>
              </w:rPr>
            </w:pPr>
            <w:r w:rsidRPr="00A91397">
              <w:rPr>
                <w:rFonts w:ascii="Times New Roman" w:eastAsia="Calibri" w:hAnsi="Times New Roman" w:cs="Times New Roman"/>
                <w:b/>
                <w:sz w:val="18"/>
                <w:szCs w:val="18"/>
              </w:rPr>
              <w:t>3.371.852,05</w:t>
            </w:r>
          </w:p>
        </w:tc>
        <w:tc>
          <w:tcPr>
            <w:tcW w:w="1300" w:type="dxa"/>
            <w:tcBorders>
              <w:top w:val="single" w:sz="4" w:space="0" w:color="auto"/>
              <w:left w:val="single" w:sz="4" w:space="0" w:color="auto"/>
              <w:bottom w:val="single" w:sz="4" w:space="0" w:color="auto"/>
              <w:right w:val="single" w:sz="4" w:space="0" w:color="auto"/>
            </w:tcBorders>
            <w:shd w:val="clear" w:color="auto" w:fill="FFE699"/>
            <w:vAlign w:val="center"/>
            <w:hideMark/>
          </w:tcPr>
          <w:p w14:paraId="2914BF59" w14:textId="77777777" w:rsidR="00A91397" w:rsidRPr="00A91397" w:rsidRDefault="00A91397" w:rsidP="00A91397">
            <w:pPr>
              <w:spacing w:after="0" w:line="259" w:lineRule="auto"/>
              <w:jc w:val="right"/>
              <w:rPr>
                <w:rFonts w:ascii="Times New Roman" w:eastAsia="Calibri" w:hAnsi="Times New Roman" w:cs="Times New Roman"/>
                <w:b/>
                <w:sz w:val="18"/>
                <w:szCs w:val="18"/>
              </w:rPr>
            </w:pPr>
            <w:r w:rsidRPr="00A91397">
              <w:rPr>
                <w:rFonts w:ascii="Times New Roman" w:eastAsia="Calibri" w:hAnsi="Times New Roman" w:cs="Times New Roman"/>
                <w:b/>
                <w:sz w:val="18"/>
                <w:szCs w:val="18"/>
              </w:rPr>
              <w:t>3.803.839,36</w:t>
            </w:r>
          </w:p>
        </w:tc>
        <w:tc>
          <w:tcPr>
            <w:tcW w:w="1300" w:type="dxa"/>
            <w:tcBorders>
              <w:top w:val="single" w:sz="4" w:space="0" w:color="auto"/>
              <w:left w:val="single" w:sz="4" w:space="0" w:color="auto"/>
              <w:bottom w:val="single" w:sz="4" w:space="0" w:color="auto"/>
              <w:right w:val="single" w:sz="4" w:space="0" w:color="auto"/>
            </w:tcBorders>
            <w:shd w:val="clear" w:color="auto" w:fill="FFE699"/>
            <w:vAlign w:val="center"/>
            <w:hideMark/>
          </w:tcPr>
          <w:p w14:paraId="1BFD8037" w14:textId="77777777" w:rsidR="00A91397" w:rsidRPr="00A91397" w:rsidRDefault="00A91397" w:rsidP="00A91397">
            <w:pPr>
              <w:spacing w:after="0" w:line="259" w:lineRule="auto"/>
              <w:jc w:val="right"/>
              <w:rPr>
                <w:rFonts w:ascii="Times New Roman" w:eastAsia="Calibri" w:hAnsi="Times New Roman" w:cs="Times New Roman"/>
                <w:b/>
                <w:sz w:val="18"/>
                <w:szCs w:val="18"/>
              </w:rPr>
            </w:pPr>
            <w:r w:rsidRPr="00A91397">
              <w:rPr>
                <w:rFonts w:ascii="Times New Roman" w:eastAsia="Calibri" w:hAnsi="Times New Roman" w:cs="Times New Roman"/>
                <w:b/>
                <w:sz w:val="18"/>
                <w:szCs w:val="18"/>
              </w:rPr>
              <w:t>4.154.428,49</w:t>
            </w:r>
          </w:p>
        </w:tc>
      </w:tr>
      <w:tr w:rsidR="00A91397" w:rsidRPr="00A91397" w14:paraId="51844077" w14:textId="77777777" w:rsidTr="00F330BE">
        <w:tc>
          <w:tcPr>
            <w:tcW w:w="6273" w:type="dxa"/>
            <w:tcBorders>
              <w:top w:val="single" w:sz="4" w:space="0" w:color="auto"/>
              <w:left w:val="single" w:sz="4" w:space="0" w:color="auto"/>
              <w:bottom w:val="single" w:sz="4" w:space="0" w:color="auto"/>
              <w:right w:val="single" w:sz="4" w:space="0" w:color="auto"/>
            </w:tcBorders>
            <w:hideMark/>
          </w:tcPr>
          <w:p w14:paraId="33D1F016" w14:textId="77777777" w:rsidR="00A91397" w:rsidRPr="00A91397" w:rsidRDefault="00A91397" w:rsidP="00A91397">
            <w:pPr>
              <w:spacing w:after="0" w:line="259" w:lineRule="auto"/>
              <w:rPr>
                <w:rFonts w:ascii="Times New Roman" w:eastAsia="Calibri" w:hAnsi="Times New Roman" w:cs="Times New Roman"/>
                <w:sz w:val="18"/>
                <w:szCs w:val="18"/>
              </w:rPr>
            </w:pPr>
            <w:r w:rsidRPr="00A91397">
              <w:rPr>
                <w:rFonts w:ascii="Times New Roman" w:eastAsia="Calibri" w:hAnsi="Times New Roman" w:cs="Times New Roman"/>
                <w:sz w:val="18"/>
                <w:szCs w:val="18"/>
              </w:rPr>
              <w:t>11 PRIHODI OD POREZA</w:t>
            </w:r>
          </w:p>
        </w:tc>
        <w:tc>
          <w:tcPr>
            <w:tcW w:w="1300" w:type="dxa"/>
            <w:tcBorders>
              <w:top w:val="single" w:sz="4" w:space="0" w:color="auto"/>
              <w:left w:val="single" w:sz="4" w:space="0" w:color="auto"/>
              <w:bottom w:val="single" w:sz="4" w:space="0" w:color="auto"/>
              <w:right w:val="single" w:sz="4" w:space="0" w:color="auto"/>
            </w:tcBorders>
            <w:hideMark/>
          </w:tcPr>
          <w:p w14:paraId="17F4382A" w14:textId="77777777" w:rsidR="00A91397" w:rsidRPr="00A91397" w:rsidRDefault="00A91397" w:rsidP="00A91397">
            <w:pPr>
              <w:spacing w:after="0" w:line="259" w:lineRule="auto"/>
              <w:jc w:val="right"/>
              <w:rPr>
                <w:rFonts w:ascii="Times New Roman" w:eastAsia="Calibri" w:hAnsi="Times New Roman" w:cs="Times New Roman"/>
                <w:sz w:val="18"/>
                <w:szCs w:val="18"/>
              </w:rPr>
            </w:pPr>
            <w:r w:rsidRPr="00A91397">
              <w:rPr>
                <w:rFonts w:ascii="Times New Roman" w:eastAsia="Calibri" w:hAnsi="Times New Roman" w:cs="Times New Roman"/>
                <w:sz w:val="18"/>
                <w:szCs w:val="18"/>
              </w:rPr>
              <w:t>707.658,01</w:t>
            </w:r>
          </w:p>
        </w:tc>
        <w:tc>
          <w:tcPr>
            <w:tcW w:w="1300" w:type="dxa"/>
            <w:tcBorders>
              <w:top w:val="single" w:sz="4" w:space="0" w:color="auto"/>
              <w:left w:val="single" w:sz="4" w:space="0" w:color="auto"/>
              <w:bottom w:val="single" w:sz="4" w:space="0" w:color="auto"/>
              <w:right w:val="single" w:sz="4" w:space="0" w:color="auto"/>
            </w:tcBorders>
            <w:hideMark/>
          </w:tcPr>
          <w:p w14:paraId="0F1B5144" w14:textId="77777777" w:rsidR="00A91397" w:rsidRPr="00A91397" w:rsidRDefault="00A91397" w:rsidP="00A91397">
            <w:pPr>
              <w:spacing w:after="0" w:line="259" w:lineRule="auto"/>
              <w:jc w:val="right"/>
              <w:rPr>
                <w:rFonts w:ascii="Times New Roman" w:eastAsia="Calibri" w:hAnsi="Times New Roman" w:cs="Times New Roman"/>
                <w:sz w:val="18"/>
                <w:szCs w:val="18"/>
              </w:rPr>
            </w:pPr>
            <w:r w:rsidRPr="00A91397">
              <w:rPr>
                <w:rFonts w:ascii="Times New Roman" w:eastAsia="Calibri" w:hAnsi="Times New Roman" w:cs="Times New Roman"/>
                <w:sz w:val="18"/>
                <w:szCs w:val="18"/>
              </w:rPr>
              <w:t>1.048.384,25</w:t>
            </w:r>
          </w:p>
        </w:tc>
        <w:tc>
          <w:tcPr>
            <w:tcW w:w="1300" w:type="dxa"/>
            <w:tcBorders>
              <w:top w:val="single" w:sz="4" w:space="0" w:color="auto"/>
              <w:left w:val="single" w:sz="4" w:space="0" w:color="auto"/>
              <w:bottom w:val="single" w:sz="4" w:space="0" w:color="auto"/>
              <w:right w:val="single" w:sz="4" w:space="0" w:color="auto"/>
            </w:tcBorders>
            <w:hideMark/>
          </w:tcPr>
          <w:p w14:paraId="26096569" w14:textId="77777777" w:rsidR="00A91397" w:rsidRPr="00A91397" w:rsidRDefault="00A91397" w:rsidP="00A91397">
            <w:pPr>
              <w:spacing w:after="0" w:line="259" w:lineRule="auto"/>
              <w:jc w:val="right"/>
              <w:rPr>
                <w:rFonts w:ascii="Times New Roman" w:eastAsia="Calibri" w:hAnsi="Times New Roman" w:cs="Times New Roman"/>
                <w:sz w:val="18"/>
                <w:szCs w:val="18"/>
              </w:rPr>
            </w:pPr>
            <w:r w:rsidRPr="00A91397">
              <w:rPr>
                <w:rFonts w:ascii="Times New Roman" w:eastAsia="Calibri" w:hAnsi="Times New Roman" w:cs="Times New Roman"/>
                <w:sz w:val="18"/>
                <w:szCs w:val="18"/>
              </w:rPr>
              <w:t>1.295.911,46</w:t>
            </w:r>
          </w:p>
        </w:tc>
      </w:tr>
      <w:tr w:rsidR="00A91397" w:rsidRPr="00A91397" w14:paraId="1979FF72" w14:textId="77777777" w:rsidTr="00F330BE">
        <w:tc>
          <w:tcPr>
            <w:tcW w:w="6273" w:type="dxa"/>
            <w:tcBorders>
              <w:top w:val="single" w:sz="4" w:space="0" w:color="auto"/>
              <w:left w:val="single" w:sz="4" w:space="0" w:color="auto"/>
              <w:bottom w:val="single" w:sz="4" w:space="0" w:color="auto"/>
              <w:right w:val="single" w:sz="4" w:space="0" w:color="auto"/>
            </w:tcBorders>
            <w:hideMark/>
          </w:tcPr>
          <w:p w14:paraId="59A9EE78" w14:textId="77777777" w:rsidR="00A91397" w:rsidRPr="00A91397" w:rsidRDefault="00A91397" w:rsidP="00A91397">
            <w:pPr>
              <w:spacing w:after="0" w:line="259" w:lineRule="auto"/>
              <w:rPr>
                <w:rFonts w:ascii="Times New Roman" w:eastAsia="Calibri" w:hAnsi="Times New Roman" w:cs="Times New Roman"/>
                <w:sz w:val="18"/>
                <w:szCs w:val="18"/>
              </w:rPr>
            </w:pPr>
            <w:r w:rsidRPr="00A91397">
              <w:rPr>
                <w:rFonts w:ascii="Times New Roman" w:eastAsia="Calibri" w:hAnsi="Times New Roman" w:cs="Times New Roman"/>
                <w:sz w:val="18"/>
                <w:szCs w:val="18"/>
              </w:rPr>
              <w:t>12 PRIHODI OD FINANCIJSKE IMOVINE</w:t>
            </w:r>
          </w:p>
        </w:tc>
        <w:tc>
          <w:tcPr>
            <w:tcW w:w="1300" w:type="dxa"/>
            <w:tcBorders>
              <w:top w:val="single" w:sz="4" w:space="0" w:color="auto"/>
              <w:left w:val="single" w:sz="4" w:space="0" w:color="auto"/>
              <w:bottom w:val="single" w:sz="4" w:space="0" w:color="auto"/>
              <w:right w:val="single" w:sz="4" w:space="0" w:color="auto"/>
            </w:tcBorders>
            <w:hideMark/>
          </w:tcPr>
          <w:p w14:paraId="672E583E" w14:textId="77777777" w:rsidR="00A91397" w:rsidRPr="00A91397" w:rsidRDefault="00A91397" w:rsidP="00A91397">
            <w:pPr>
              <w:spacing w:after="0" w:line="259" w:lineRule="auto"/>
              <w:jc w:val="right"/>
              <w:rPr>
                <w:rFonts w:ascii="Times New Roman" w:eastAsia="Calibri" w:hAnsi="Times New Roman" w:cs="Times New Roman"/>
                <w:sz w:val="18"/>
                <w:szCs w:val="18"/>
              </w:rPr>
            </w:pPr>
            <w:r w:rsidRPr="00A91397">
              <w:rPr>
                <w:rFonts w:ascii="Times New Roman" w:eastAsia="Calibri" w:hAnsi="Times New Roman" w:cs="Times New Roman"/>
                <w:sz w:val="18"/>
                <w:szCs w:val="18"/>
              </w:rPr>
              <w:t>2.203,47</w:t>
            </w:r>
          </w:p>
        </w:tc>
        <w:tc>
          <w:tcPr>
            <w:tcW w:w="1300" w:type="dxa"/>
            <w:tcBorders>
              <w:top w:val="single" w:sz="4" w:space="0" w:color="auto"/>
              <w:left w:val="single" w:sz="4" w:space="0" w:color="auto"/>
              <w:bottom w:val="single" w:sz="4" w:space="0" w:color="auto"/>
              <w:right w:val="single" w:sz="4" w:space="0" w:color="auto"/>
            </w:tcBorders>
            <w:hideMark/>
          </w:tcPr>
          <w:p w14:paraId="77FC3CE1" w14:textId="77777777" w:rsidR="00A91397" w:rsidRPr="00A91397" w:rsidRDefault="00A91397" w:rsidP="00A91397">
            <w:pPr>
              <w:spacing w:after="0" w:line="259" w:lineRule="auto"/>
              <w:jc w:val="right"/>
              <w:rPr>
                <w:rFonts w:ascii="Times New Roman" w:eastAsia="Calibri" w:hAnsi="Times New Roman" w:cs="Times New Roman"/>
                <w:sz w:val="18"/>
                <w:szCs w:val="18"/>
              </w:rPr>
            </w:pPr>
            <w:r w:rsidRPr="00A91397">
              <w:rPr>
                <w:rFonts w:ascii="Times New Roman" w:eastAsia="Calibri" w:hAnsi="Times New Roman" w:cs="Times New Roman"/>
                <w:sz w:val="18"/>
                <w:szCs w:val="18"/>
              </w:rPr>
              <w:t>228,13</w:t>
            </w:r>
          </w:p>
        </w:tc>
        <w:tc>
          <w:tcPr>
            <w:tcW w:w="1300" w:type="dxa"/>
            <w:tcBorders>
              <w:top w:val="single" w:sz="4" w:space="0" w:color="auto"/>
              <w:left w:val="single" w:sz="4" w:space="0" w:color="auto"/>
              <w:bottom w:val="single" w:sz="4" w:space="0" w:color="auto"/>
              <w:right w:val="single" w:sz="4" w:space="0" w:color="auto"/>
            </w:tcBorders>
            <w:hideMark/>
          </w:tcPr>
          <w:p w14:paraId="22B87555" w14:textId="77777777" w:rsidR="00A91397" w:rsidRPr="00A91397" w:rsidRDefault="00A91397" w:rsidP="00A91397">
            <w:pPr>
              <w:spacing w:after="0" w:line="259" w:lineRule="auto"/>
              <w:jc w:val="right"/>
              <w:rPr>
                <w:rFonts w:ascii="Times New Roman" w:eastAsia="Calibri" w:hAnsi="Times New Roman" w:cs="Times New Roman"/>
                <w:sz w:val="18"/>
                <w:szCs w:val="18"/>
              </w:rPr>
            </w:pPr>
            <w:r w:rsidRPr="00A91397">
              <w:rPr>
                <w:rFonts w:ascii="Times New Roman" w:eastAsia="Calibri" w:hAnsi="Times New Roman" w:cs="Times New Roman"/>
                <w:sz w:val="18"/>
                <w:szCs w:val="18"/>
              </w:rPr>
              <w:t>457,32</w:t>
            </w:r>
          </w:p>
        </w:tc>
      </w:tr>
      <w:tr w:rsidR="00A91397" w:rsidRPr="00A91397" w14:paraId="40B8C68D" w14:textId="77777777" w:rsidTr="00F330BE">
        <w:tc>
          <w:tcPr>
            <w:tcW w:w="6273" w:type="dxa"/>
            <w:tcBorders>
              <w:top w:val="single" w:sz="4" w:space="0" w:color="auto"/>
              <w:left w:val="single" w:sz="4" w:space="0" w:color="auto"/>
              <w:bottom w:val="single" w:sz="4" w:space="0" w:color="auto"/>
              <w:right w:val="single" w:sz="4" w:space="0" w:color="auto"/>
            </w:tcBorders>
            <w:hideMark/>
          </w:tcPr>
          <w:p w14:paraId="7849696A" w14:textId="77777777" w:rsidR="00A91397" w:rsidRPr="00A91397" w:rsidRDefault="00A91397" w:rsidP="00A91397">
            <w:pPr>
              <w:spacing w:after="0" w:line="259" w:lineRule="auto"/>
              <w:rPr>
                <w:rFonts w:ascii="Times New Roman" w:eastAsia="Calibri" w:hAnsi="Times New Roman" w:cs="Times New Roman"/>
                <w:sz w:val="18"/>
                <w:szCs w:val="18"/>
              </w:rPr>
            </w:pPr>
            <w:r w:rsidRPr="00A91397">
              <w:rPr>
                <w:rFonts w:ascii="Times New Roman" w:eastAsia="Calibri" w:hAnsi="Times New Roman" w:cs="Times New Roman"/>
                <w:sz w:val="18"/>
                <w:szCs w:val="18"/>
              </w:rPr>
              <w:lastRenderedPageBreak/>
              <w:t>13 PRIHODI OD NEFINANCIJSKE IMOVINE</w:t>
            </w:r>
          </w:p>
        </w:tc>
        <w:tc>
          <w:tcPr>
            <w:tcW w:w="1300" w:type="dxa"/>
            <w:tcBorders>
              <w:top w:val="single" w:sz="4" w:space="0" w:color="auto"/>
              <w:left w:val="single" w:sz="4" w:space="0" w:color="auto"/>
              <w:bottom w:val="single" w:sz="4" w:space="0" w:color="auto"/>
              <w:right w:val="single" w:sz="4" w:space="0" w:color="auto"/>
            </w:tcBorders>
            <w:hideMark/>
          </w:tcPr>
          <w:p w14:paraId="335DFFC5" w14:textId="77777777" w:rsidR="00A91397" w:rsidRPr="00A91397" w:rsidRDefault="00A91397" w:rsidP="00A91397">
            <w:pPr>
              <w:spacing w:after="0" w:line="259" w:lineRule="auto"/>
              <w:jc w:val="right"/>
              <w:rPr>
                <w:rFonts w:ascii="Times New Roman" w:eastAsia="Calibri" w:hAnsi="Times New Roman" w:cs="Times New Roman"/>
                <w:sz w:val="18"/>
                <w:szCs w:val="18"/>
              </w:rPr>
            </w:pPr>
            <w:r w:rsidRPr="00A91397">
              <w:rPr>
                <w:rFonts w:ascii="Times New Roman" w:eastAsia="Calibri" w:hAnsi="Times New Roman" w:cs="Times New Roman"/>
                <w:sz w:val="18"/>
                <w:szCs w:val="18"/>
              </w:rPr>
              <w:t>8.305,38</w:t>
            </w:r>
          </w:p>
        </w:tc>
        <w:tc>
          <w:tcPr>
            <w:tcW w:w="1300" w:type="dxa"/>
            <w:tcBorders>
              <w:top w:val="single" w:sz="4" w:space="0" w:color="auto"/>
              <w:left w:val="single" w:sz="4" w:space="0" w:color="auto"/>
              <w:bottom w:val="single" w:sz="4" w:space="0" w:color="auto"/>
              <w:right w:val="single" w:sz="4" w:space="0" w:color="auto"/>
            </w:tcBorders>
            <w:hideMark/>
          </w:tcPr>
          <w:p w14:paraId="3829F093" w14:textId="77777777" w:rsidR="00A91397" w:rsidRPr="00A91397" w:rsidRDefault="00A91397" w:rsidP="00A91397">
            <w:pPr>
              <w:spacing w:after="0" w:line="259" w:lineRule="auto"/>
              <w:jc w:val="right"/>
              <w:rPr>
                <w:rFonts w:ascii="Times New Roman" w:eastAsia="Calibri" w:hAnsi="Times New Roman" w:cs="Times New Roman"/>
                <w:sz w:val="18"/>
                <w:szCs w:val="18"/>
              </w:rPr>
            </w:pPr>
            <w:r w:rsidRPr="00A91397">
              <w:rPr>
                <w:rFonts w:ascii="Times New Roman" w:eastAsia="Calibri" w:hAnsi="Times New Roman" w:cs="Times New Roman"/>
                <w:sz w:val="18"/>
                <w:szCs w:val="18"/>
              </w:rPr>
              <w:t>173.292,22</w:t>
            </w:r>
          </w:p>
        </w:tc>
        <w:tc>
          <w:tcPr>
            <w:tcW w:w="1300" w:type="dxa"/>
            <w:tcBorders>
              <w:top w:val="single" w:sz="4" w:space="0" w:color="auto"/>
              <w:left w:val="single" w:sz="4" w:space="0" w:color="auto"/>
              <w:bottom w:val="single" w:sz="4" w:space="0" w:color="auto"/>
              <w:right w:val="single" w:sz="4" w:space="0" w:color="auto"/>
            </w:tcBorders>
            <w:hideMark/>
          </w:tcPr>
          <w:p w14:paraId="3BFF003C" w14:textId="77777777" w:rsidR="00A91397" w:rsidRPr="00A91397" w:rsidRDefault="00A91397" w:rsidP="00A91397">
            <w:pPr>
              <w:spacing w:after="0" w:line="259" w:lineRule="auto"/>
              <w:jc w:val="right"/>
              <w:rPr>
                <w:rFonts w:ascii="Times New Roman" w:eastAsia="Calibri" w:hAnsi="Times New Roman" w:cs="Times New Roman"/>
                <w:sz w:val="18"/>
                <w:szCs w:val="18"/>
              </w:rPr>
            </w:pPr>
            <w:r w:rsidRPr="00A91397">
              <w:rPr>
                <w:rFonts w:ascii="Times New Roman" w:eastAsia="Calibri" w:hAnsi="Times New Roman" w:cs="Times New Roman"/>
                <w:sz w:val="18"/>
                <w:szCs w:val="18"/>
              </w:rPr>
              <w:t>298.624,90</w:t>
            </w:r>
          </w:p>
        </w:tc>
      </w:tr>
      <w:tr w:rsidR="00A91397" w:rsidRPr="00A91397" w14:paraId="7F8DB44F" w14:textId="77777777" w:rsidTr="00F330BE">
        <w:tc>
          <w:tcPr>
            <w:tcW w:w="6273" w:type="dxa"/>
            <w:tcBorders>
              <w:top w:val="single" w:sz="4" w:space="0" w:color="auto"/>
              <w:left w:val="single" w:sz="4" w:space="0" w:color="auto"/>
              <w:bottom w:val="single" w:sz="4" w:space="0" w:color="auto"/>
              <w:right w:val="single" w:sz="4" w:space="0" w:color="auto"/>
            </w:tcBorders>
            <w:hideMark/>
          </w:tcPr>
          <w:p w14:paraId="0BA5F760" w14:textId="77777777" w:rsidR="00A91397" w:rsidRPr="00A91397" w:rsidRDefault="00A91397" w:rsidP="00A91397">
            <w:pPr>
              <w:spacing w:after="0" w:line="259" w:lineRule="auto"/>
              <w:rPr>
                <w:rFonts w:ascii="Times New Roman" w:eastAsia="Calibri" w:hAnsi="Times New Roman" w:cs="Times New Roman"/>
                <w:sz w:val="18"/>
                <w:szCs w:val="18"/>
              </w:rPr>
            </w:pPr>
            <w:r w:rsidRPr="00A91397">
              <w:rPr>
                <w:rFonts w:ascii="Times New Roman" w:eastAsia="Calibri" w:hAnsi="Times New Roman" w:cs="Times New Roman"/>
                <w:sz w:val="18"/>
                <w:szCs w:val="18"/>
              </w:rPr>
              <w:t>131 PRIHODI OD ZAKUPA POSLOVNOG PROSTORA</w:t>
            </w:r>
          </w:p>
        </w:tc>
        <w:tc>
          <w:tcPr>
            <w:tcW w:w="1300" w:type="dxa"/>
            <w:tcBorders>
              <w:top w:val="single" w:sz="4" w:space="0" w:color="auto"/>
              <w:left w:val="single" w:sz="4" w:space="0" w:color="auto"/>
              <w:bottom w:val="single" w:sz="4" w:space="0" w:color="auto"/>
              <w:right w:val="single" w:sz="4" w:space="0" w:color="auto"/>
            </w:tcBorders>
            <w:hideMark/>
          </w:tcPr>
          <w:p w14:paraId="790FE3C8" w14:textId="77777777" w:rsidR="00A91397" w:rsidRPr="00A91397" w:rsidRDefault="00A91397" w:rsidP="00A91397">
            <w:pPr>
              <w:spacing w:after="0" w:line="259" w:lineRule="auto"/>
              <w:jc w:val="right"/>
              <w:rPr>
                <w:rFonts w:ascii="Times New Roman" w:eastAsia="Calibri" w:hAnsi="Times New Roman" w:cs="Times New Roman"/>
                <w:sz w:val="18"/>
                <w:szCs w:val="18"/>
              </w:rPr>
            </w:pPr>
            <w:r w:rsidRPr="00A91397">
              <w:rPr>
                <w:rFonts w:ascii="Times New Roman" w:eastAsia="Calibri" w:hAnsi="Times New Roman" w:cs="Times New Roman"/>
                <w:sz w:val="18"/>
                <w:szCs w:val="18"/>
              </w:rPr>
              <w:t>41.499,44</w:t>
            </w:r>
          </w:p>
        </w:tc>
        <w:tc>
          <w:tcPr>
            <w:tcW w:w="1300" w:type="dxa"/>
            <w:tcBorders>
              <w:top w:val="single" w:sz="4" w:space="0" w:color="auto"/>
              <w:left w:val="single" w:sz="4" w:space="0" w:color="auto"/>
              <w:bottom w:val="single" w:sz="4" w:space="0" w:color="auto"/>
              <w:right w:val="single" w:sz="4" w:space="0" w:color="auto"/>
            </w:tcBorders>
            <w:hideMark/>
          </w:tcPr>
          <w:p w14:paraId="71A25B8D" w14:textId="77777777" w:rsidR="00A91397" w:rsidRPr="00A91397" w:rsidRDefault="00A91397" w:rsidP="00A91397">
            <w:pPr>
              <w:spacing w:after="0" w:line="259" w:lineRule="auto"/>
              <w:jc w:val="right"/>
              <w:rPr>
                <w:rFonts w:ascii="Times New Roman" w:eastAsia="Calibri" w:hAnsi="Times New Roman" w:cs="Times New Roman"/>
                <w:sz w:val="18"/>
                <w:szCs w:val="18"/>
              </w:rPr>
            </w:pPr>
            <w:r w:rsidRPr="00A91397">
              <w:rPr>
                <w:rFonts w:ascii="Times New Roman" w:eastAsia="Calibri" w:hAnsi="Times New Roman" w:cs="Times New Roman"/>
                <w:sz w:val="18"/>
                <w:szCs w:val="18"/>
              </w:rPr>
              <w:t>0,00</w:t>
            </w:r>
          </w:p>
        </w:tc>
        <w:tc>
          <w:tcPr>
            <w:tcW w:w="1300" w:type="dxa"/>
            <w:tcBorders>
              <w:top w:val="single" w:sz="4" w:space="0" w:color="auto"/>
              <w:left w:val="single" w:sz="4" w:space="0" w:color="auto"/>
              <w:bottom w:val="single" w:sz="4" w:space="0" w:color="auto"/>
              <w:right w:val="single" w:sz="4" w:space="0" w:color="auto"/>
            </w:tcBorders>
            <w:hideMark/>
          </w:tcPr>
          <w:p w14:paraId="7C9F1FA3" w14:textId="77777777" w:rsidR="00A91397" w:rsidRPr="00A91397" w:rsidRDefault="00A91397" w:rsidP="00A91397">
            <w:pPr>
              <w:spacing w:after="0" w:line="259" w:lineRule="auto"/>
              <w:jc w:val="right"/>
              <w:rPr>
                <w:rFonts w:ascii="Times New Roman" w:eastAsia="Calibri" w:hAnsi="Times New Roman" w:cs="Times New Roman"/>
                <w:sz w:val="18"/>
                <w:szCs w:val="18"/>
              </w:rPr>
            </w:pPr>
            <w:r w:rsidRPr="00A91397">
              <w:rPr>
                <w:rFonts w:ascii="Times New Roman" w:eastAsia="Calibri" w:hAnsi="Times New Roman" w:cs="Times New Roman"/>
                <w:sz w:val="18"/>
                <w:szCs w:val="18"/>
              </w:rPr>
              <w:t>0,00</w:t>
            </w:r>
          </w:p>
        </w:tc>
      </w:tr>
      <w:tr w:rsidR="00A91397" w:rsidRPr="00A91397" w14:paraId="41CA04A9" w14:textId="77777777" w:rsidTr="00F330BE">
        <w:tc>
          <w:tcPr>
            <w:tcW w:w="6273" w:type="dxa"/>
            <w:tcBorders>
              <w:top w:val="single" w:sz="4" w:space="0" w:color="auto"/>
              <w:left w:val="single" w:sz="4" w:space="0" w:color="auto"/>
              <w:bottom w:val="single" w:sz="4" w:space="0" w:color="auto"/>
              <w:right w:val="single" w:sz="4" w:space="0" w:color="auto"/>
            </w:tcBorders>
            <w:hideMark/>
          </w:tcPr>
          <w:p w14:paraId="7A4B43E4" w14:textId="77777777" w:rsidR="00A91397" w:rsidRPr="00A91397" w:rsidRDefault="00A91397" w:rsidP="00A91397">
            <w:pPr>
              <w:spacing w:after="0" w:line="259" w:lineRule="auto"/>
              <w:rPr>
                <w:rFonts w:ascii="Times New Roman" w:eastAsia="Calibri" w:hAnsi="Times New Roman" w:cs="Times New Roman"/>
                <w:sz w:val="18"/>
                <w:szCs w:val="18"/>
              </w:rPr>
            </w:pPr>
            <w:r w:rsidRPr="00A91397">
              <w:rPr>
                <w:rFonts w:ascii="Times New Roman" w:eastAsia="Calibri" w:hAnsi="Times New Roman" w:cs="Times New Roman"/>
                <w:sz w:val="18"/>
                <w:szCs w:val="18"/>
              </w:rPr>
              <w:t>132 PRIHODI OD NAKNADE ZA POKRETNU PRODAJU I PRAVO PUTA</w:t>
            </w:r>
          </w:p>
        </w:tc>
        <w:tc>
          <w:tcPr>
            <w:tcW w:w="1300" w:type="dxa"/>
            <w:tcBorders>
              <w:top w:val="single" w:sz="4" w:space="0" w:color="auto"/>
              <w:left w:val="single" w:sz="4" w:space="0" w:color="auto"/>
              <w:bottom w:val="single" w:sz="4" w:space="0" w:color="auto"/>
              <w:right w:val="single" w:sz="4" w:space="0" w:color="auto"/>
            </w:tcBorders>
            <w:hideMark/>
          </w:tcPr>
          <w:p w14:paraId="34787226" w14:textId="77777777" w:rsidR="00A91397" w:rsidRPr="00A91397" w:rsidRDefault="00A91397" w:rsidP="00A91397">
            <w:pPr>
              <w:spacing w:after="0" w:line="259" w:lineRule="auto"/>
              <w:jc w:val="right"/>
              <w:rPr>
                <w:rFonts w:ascii="Times New Roman" w:eastAsia="Calibri" w:hAnsi="Times New Roman" w:cs="Times New Roman"/>
                <w:sz w:val="18"/>
                <w:szCs w:val="18"/>
              </w:rPr>
            </w:pPr>
            <w:r w:rsidRPr="00A91397">
              <w:rPr>
                <w:rFonts w:ascii="Times New Roman" w:eastAsia="Calibri" w:hAnsi="Times New Roman" w:cs="Times New Roman"/>
                <w:sz w:val="18"/>
                <w:szCs w:val="18"/>
              </w:rPr>
              <w:t>53.404,29</w:t>
            </w:r>
          </w:p>
        </w:tc>
        <w:tc>
          <w:tcPr>
            <w:tcW w:w="1300" w:type="dxa"/>
            <w:tcBorders>
              <w:top w:val="single" w:sz="4" w:space="0" w:color="auto"/>
              <w:left w:val="single" w:sz="4" w:space="0" w:color="auto"/>
              <w:bottom w:val="single" w:sz="4" w:space="0" w:color="auto"/>
              <w:right w:val="single" w:sz="4" w:space="0" w:color="auto"/>
            </w:tcBorders>
            <w:hideMark/>
          </w:tcPr>
          <w:p w14:paraId="0BBFDA13" w14:textId="77777777" w:rsidR="00A91397" w:rsidRPr="00A91397" w:rsidRDefault="00A91397" w:rsidP="00A91397">
            <w:pPr>
              <w:spacing w:after="0" w:line="259" w:lineRule="auto"/>
              <w:jc w:val="right"/>
              <w:rPr>
                <w:rFonts w:ascii="Times New Roman" w:eastAsia="Calibri" w:hAnsi="Times New Roman" w:cs="Times New Roman"/>
                <w:sz w:val="18"/>
                <w:szCs w:val="18"/>
              </w:rPr>
            </w:pPr>
            <w:r w:rsidRPr="00A91397">
              <w:rPr>
                <w:rFonts w:ascii="Times New Roman" w:eastAsia="Calibri" w:hAnsi="Times New Roman" w:cs="Times New Roman"/>
                <w:sz w:val="18"/>
                <w:szCs w:val="18"/>
              </w:rPr>
              <w:t>0,00</w:t>
            </w:r>
          </w:p>
        </w:tc>
        <w:tc>
          <w:tcPr>
            <w:tcW w:w="1300" w:type="dxa"/>
            <w:tcBorders>
              <w:top w:val="single" w:sz="4" w:space="0" w:color="auto"/>
              <w:left w:val="single" w:sz="4" w:space="0" w:color="auto"/>
              <w:bottom w:val="single" w:sz="4" w:space="0" w:color="auto"/>
              <w:right w:val="single" w:sz="4" w:space="0" w:color="auto"/>
            </w:tcBorders>
            <w:hideMark/>
          </w:tcPr>
          <w:p w14:paraId="5A1DBC34" w14:textId="77777777" w:rsidR="00A91397" w:rsidRPr="00A91397" w:rsidRDefault="00A91397" w:rsidP="00A91397">
            <w:pPr>
              <w:spacing w:after="0" w:line="259" w:lineRule="auto"/>
              <w:jc w:val="right"/>
              <w:rPr>
                <w:rFonts w:ascii="Times New Roman" w:eastAsia="Calibri" w:hAnsi="Times New Roman" w:cs="Times New Roman"/>
                <w:sz w:val="18"/>
                <w:szCs w:val="18"/>
              </w:rPr>
            </w:pPr>
            <w:r w:rsidRPr="00A91397">
              <w:rPr>
                <w:rFonts w:ascii="Times New Roman" w:eastAsia="Calibri" w:hAnsi="Times New Roman" w:cs="Times New Roman"/>
                <w:sz w:val="18"/>
                <w:szCs w:val="18"/>
              </w:rPr>
              <w:t>0,00</w:t>
            </w:r>
          </w:p>
        </w:tc>
      </w:tr>
      <w:tr w:rsidR="00A91397" w:rsidRPr="00A91397" w14:paraId="54BDF513" w14:textId="77777777" w:rsidTr="00F330BE">
        <w:tc>
          <w:tcPr>
            <w:tcW w:w="6273" w:type="dxa"/>
            <w:tcBorders>
              <w:top w:val="single" w:sz="4" w:space="0" w:color="auto"/>
              <w:left w:val="single" w:sz="4" w:space="0" w:color="auto"/>
              <w:bottom w:val="single" w:sz="4" w:space="0" w:color="auto"/>
              <w:right w:val="single" w:sz="4" w:space="0" w:color="auto"/>
            </w:tcBorders>
            <w:hideMark/>
          </w:tcPr>
          <w:p w14:paraId="7E21A534" w14:textId="77777777" w:rsidR="00A91397" w:rsidRPr="00A91397" w:rsidRDefault="00A91397" w:rsidP="00A91397">
            <w:pPr>
              <w:spacing w:after="0" w:line="259" w:lineRule="auto"/>
              <w:rPr>
                <w:rFonts w:ascii="Times New Roman" w:eastAsia="Calibri" w:hAnsi="Times New Roman" w:cs="Times New Roman"/>
                <w:sz w:val="18"/>
                <w:szCs w:val="18"/>
              </w:rPr>
            </w:pPr>
            <w:r w:rsidRPr="00A91397">
              <w:rPr>
                <w:rFonts w:ascii="Times New Roman" w:eastAsia="Calibri" w:hAnsi="Times New Roman" w:cs="Times New Roman"/>
                <w:sz w:val="18"/>
                <w:szCs w:val="18"/>
              </w:rPr>
              <w:t>133 PRIHODI OD ZAKUPA OPĆINSKOG POLJOPRIVREDNOG ZEMLJIŠTA</w:t>
            </w:r>
          </w:p>
        </w:tc>
        <w:tc>
          <w:tcPr>
            <w:tcW w:w="1300" w:type="dxa"/>
            <w:tcBorders>
              <w:top w:val="single" w:sz="4" w:space="0" w:color="auto"/>
              <w:left w:val="single" w:sz="4" w:space="0" w:color="auto"/>
              <w:bottom w:val="single" w:sz="4" w:space="0" w:color="auto"/>
              <w:right w:val="single" w:sz="4" w:space="0" w:color="auto"/>
            </w:tcBorders>
            <w:hideMark/>
          </w:tcPr>
          <w:p w14:paraId="6BCBA59D" w14:textId="77777777" w:rsidR="00A91397" w:rsidRPr="00A91397" w:rsidRDefault="00A91397" w:rsidP="00A91397">
            <w:pPr>
              <w:spacing w:after="0" w:line="259" w:lineRule="auto"/>
              <w:jc w:val="right"/>
              <w:rPr>
                <w:rFonts w:ascii="Times New Roman" w:eastAsia="Calibri" w:hAnsi="Times New Roman" w:cs="Times New Roman"/>
                <w:sz w:val="18"/>
                <w:szCs w:val="18"/>
              </w:rPr>
            </w:pPr>
            <w:r w:rsidRPr="00A91397">
              <w:rPr>
                <w:rFonts w:ascii="Times New Roman" w:eastAsia="Calibri" w:hAnsi="Times New Roman" w:cs="Times New Roman"/>
                <w:sz w:val="18"/>
                <w:szCs w:val="18"/>
              </w:rPr>
              <w:t>22.495,71</w:t>
            </w:r>
          </w:p>
        </w:tc>
        <w:tc>
          <w:tcPr>
            <w:tcW w:w="1300" w:type="dxa"/>
            <w:tcBorders>
              <w:top w:val="single" w:sz="4" w:space="0" w:color="auto"/>
              <w:left w:val="single" w:sz="4" w:space="0" w:color="auto"/>
              <w:bottom w:val="single" w:sz="4" w:space="0" w:color="auto"/>
              <w:right w:val="single" w:sz="4" w:space="0" w:color="auto"/>
            </w:tcBorders>
            <w:hideMark/>
          </w:tcPr>
          <w:p w14:paraId="7E9D5D43" w14:textId="77777777" w:rsidR="00A91397" w:rsidRPr="00A91397" w:rsidRDefault="00A91397" w:rsidP="00A91397">
            <w:pPr>
              <w:spacing w:after="0" w:line="259" w:lineRule="auto"/>
              <w:jc w:val="right"/>
              <w:rPr>
                <w:rFonts w:ascii="Times New Roman" w:eastAsia="Calibri" w:hAnsi="Times New Roman" w:cs="Times New Roman"/>
                <w:sz w:val="18"/>
                <w:szCs w:val="18"/>
              </w:rPr>
            </w:pPr>
            <w:r w:rsidRPr="00A91397">
              <w:rPr>
                <w:rFonts w:ascii="Times New Roman" w:eastAsia="Calibri" w:hAnsi="Times New Roman" w:cs="Times New Roman"/>
                <w:sz w:val="18"/>
                <w:szCs w:val="18"/>
              </w:rPr>
              <w:t>0,00</w:t>
            </w:r>
          </w:p>
        </w:tc>
        <w:tc>
          <w:tcPr>
            <w:tcW w:w="1300" w:type="dxa"/>
            <w:tcBorders>
              <w:top w:val="single" w:sz="4" w:space="0" w:color="auto"/>
              <w:left w:val="single" w:sz="4" w:space="0" w:color="auto"/>
              <w:bottom w:val="single" w:sz="4" w:space="0" w:color="auto"/>
              <w:right w:val="single" w:sz="4" w:space="0" w:color="auto"/>
            </w:tcBorders>
            <w:hideMark/>
          </w:tcPr>
          <w:p w14:paraId="760FBC76" w14:textId="77777777" w:rsidR="00A91397" w:rsidRPr="00A91397" w:rsidRDefault="00A91397" w:rsidP="00A91397">
            <w:pPr>
              <w:spacing w:after="0" w:line="259" w:lineRule="auto"/>
              <w:jc w:val="right"/>
              <w:rPr>
                <w:rFonts w:ascii="Times New Roman" w:eastAsia="Calibri" w:hAnsi="Times New Roman" w:cs="Times New Roman"/>
                <w:sz w:val="18"/>
                <w:szCs w:val="18"/>
              </w:rPr>
            </w:pPr>
            <w:r w:rsidRPr="00A91397">
              <w:rPr>
                <w:rFonts w:ascii="Times New Roman" w:eastAsia="Calibri" w:hAnsi="Times New Roman" w:cs="Times New Roman"/>
                <w:sz w:val="18"/>
                <w:szCs w:val="18"/>
              </w:rPr>
              <w:t>0,00</w:t>
            </w:r>
          </w:p>
        </w:tc>
      </w:tr>
      <w:tr w:rsidR="00A91397" w:rsidRPr="00A91397" w14:paraId="74868B85" w14:textId="77777777" w:rsidTr="00F330BE">
        <w:tc>
          <w:tcPr>
            <w:tcW w:w="6273" w:type="dxa"/>
            <w:tcBorders>
              <w:top w:val="single" w:sz="4" w:space="0" w:color="auto"/>
              <w:left w:val="single" w:sz="4" w:space="0" w:color="auto"/>
              <w:bottom w:val="single" w:sz="4" w:space="0" w:color="auto"/>
              <w:right w:val="single" w:sz="4" w:space="0" w:color="auto"/>
            </w:tcBorders>
            <w:hideMark/>
          </w:tcPr>
          <w:p w14:paraId="166FBDA2" w14:textId="77777777" w:rsidR="00A91397" w:rsidRPr="00A91397" w:rsidRDefault="00A91397" w:rsidP="00A91397">
            <w:pPr>
              <w:spacing w:after="0" w:line="259" w:lineRule="auto"/>
              <w:rPr>
                <w:rFonts w:ascii="Times New Roman" w:eastAsia="Calibri" w:hAnsi="Times New Roman" w:cs="Times New Roman"/>
                <w:sz w:val="18"/>
                <w:szCs w:val="18"/>
              </w:rPr>
            </w:pPr>
            <w:r w:rsidRPr="00A91397">
              <w:rPr>
                <w:rFonts w:ascii="Times New Roman" w:eastAsia="Calibri" w:hAnsi="Times New Roman" w:cs="Times New Roman"/>
                <w:sz w:val="18"/>
                <w:szCs w:val="18"/>
              </w:rPr>
              <w:t>134 PRIHODI OD OSTALIH KONCESIJA</w:t>
            </w:r>
          </w:p>
        </w:tc>
        <w:tc>
          <w:tcPr>
            <w:tcW w:w="1300" w:type="dxa"/>
            <w:tcBorders>
              <w:top w:val="single" w:sz="4" w:space="0" w:color="auto"/>
              <w:left w:val="single" w:sz="4" w:space="0" w:color="auto"/>
              <w:bottom w:val="single" w:sz="4" w:space="0" w:color="auto"/>
              <w:right w:val="single" w:sz="4" w:space="0" w:color="auto"/>
            </w:tcBorders>
            <w:hideMark/>
          </w:tcPr>
          <w:p w14:paraId="57CAC0A0" w14:textId="77777777" w:rsidR="00A91397" w:rsidRPr="00A91397" w:rsidRDefault="00A91397" w:rsidP="00A91397">
            <w:pPr>
              <w:spacing w:after="0" w:line="259" w:lineRule="auto"/>
              <w:jc w:val="right"/>
              <w:rPr>
                <w:rFonts w:ascii="Times New Roman" w:eastAsia="Calibri" w:hAnsi="Times New Roman" w:cs="Times New Roman"/>
                <w:sz w:val="18"/>
                <w:szCs w:val="18"/>
              </w:rPr>
            </w:pPr>
            <w:r w:rsidRPr="00A91397">
              <w:rPr>
                <w:rFonts w:ascii="Times New Roman" w:eastAsia="Calibri" w:hAnsi="Times New Roman" w:cs="Times New Roman"/>
                <w:sz w:val="18"/>
                <w:szCs w:val="18"/>
              </w:rPr>
              <w:t>35.791,32</w:t>
            </w:r>
          </w:p>
        </w:tc>
        <w:tc>
          <w:tcPr>
            <w:tcW w:w="1300" w:type="dxa"/>
            <w:tcBorders>
              <w:top w:val="single" w:sz="4" w:space="0" w:color="auto"/>
              <w:left w:val="single" w:sz="4" w:space="0" w:color="auto"/>
              <w:bottom w:val="single" w:sz="4" w:space="0" w:color="auto"/>
              <w:right w:val="single" w:sz="4" w:space="0" w:color="auto"/>
            </w:tcBorders>
            <w:hideMark/>
          </w:tcPr>
          <w:p w14:paraId="184C8CA0" w14:textId="77777777" w:rsidR="00A91397" w:rsidRPr="00A91397" w:rsidRDefault="00A91397" w:rsidP="00A91397">
            <w:pPr>
              <w:spacing w:after="0" w:line="259" w:lineRule="auto"/>
              <w:jc w:val="right"/>
              <w:rPr>
                <w:rFonts w:ascii="Times New Roman" w:eastAsia="Calibri" w:hAnsi="Times New Roman" w:cs="Times New Roman"/>
                <w:sz w:val="18"/>
                <w:szCs w:val="18"/>
              </w:rPr>
            </w:pPr>
            <w:r w:rsidRPr="00A91397">
              <w:rPr>
                <w:rFonts w:ascii="Times New Roman" w:eastAsia="Calibri" w:hAnsi="Times New Roman" w:cs="Times New Roman"/>
                <w:sz w:val="18"/>
                <w:szCs w:val="18"/>
              </w:rPr>
              <w:t>0,00</w:t>
            </w:r>
          </w:p>
        </w:tc>
        <w:tc>
          <w:tcPr>
            <w:tcW w:w="1300" w:type="dxa"/>
            <w:tcBorders>
              <w:top w:val="single" w:sz="4" w:space="0" w:color="auto"/>
              <w:left w:val="single" w:sz="4" w:space="0" w:color="auto"/>
              <w:bottom w:val="single" w:sz="4" w:space="0" w:color="auto"/>
              <w:right w:val="single" w:sz="4" w:space="0" w:color="auto"/>
            </w:tcBorders>
            <w:hideMark/>
          </w:tcPr>
          <w:p w14:paraId="4BBB8913" w14:textId="77777777" w:rsidR="00A91397" w:rsidRPr="00A91397" w:rsidRDefault="00A91397" w:rsidP="00A91397">
            <w:pPr>
              <w:spacing w:after="0" w:line="259" w:lineRule="auto"/>
              <w:jc w:val="right"/>
              <w:rPr>
                <w:rFonts w:ascii="Times New Roman" w:eastAsia="Calibri" w:hAnsi="Times New Roman" w:cs="Times New Roman"/>
                <w:sz w:val="18"/>
                <w:szCs w:val="18"/>
              </w:rPr>
            </w:pPr>
            <w:r w:rsidRPr="00A91397">
              <w:rPr>
                <w:rFonts w:ascii="Times New Roman" w:eastAsia="Calibri" w:hAnsi="Times New Roman" w:cs="Times New Roman"/>
                <w:sz w:val="18"/>
                <w:szCs w:val="18"/>
              </w:rPr>
              <w:t>0,00</w:t>
            </w:r>
          </w:p>
        </w:tc>
      </w:tr>
      <w:tr w:rsidR="00A91397" w:rsidRPr="00A91397" w14:paraId="4EF9F79C" w14:textId="77777777" w:rsidTr="00F330BE">
        <w:tc>
          <w:tcPr>
            <w:tcW w:w="6273" w:type="dxa"/>
            <w:tcBorders>
              <w:top w:val="single" w:sz="4" w:space="0" w:color="auto"/>
              <w:left w:val="single" w:sz="4" w:space="0" w:color="auto"/>
              <w:bottom w:val="single" w:sz="4" w:space="0" w:color="auto"/>
              <w:right w:val="single" w:sz="4" w:space="0" w:color="auto"/>
            </w:tcBorders>
            <w:hideMark/>
          </w:tcPr>
          <w:p w14:paraId="68A3638D" w14:textId="77777777" w:rsidR="00A91397" w:rsidRPr="00A91397" w:rsidRDefault="00A91397" w:rsidP="00A91397">
            <w:pPr>
              <w:spacing w:after="0" w:line="259" w:lineRule="auto"/>
              <w:rPr>
                <w:rFonts w:ascii="Times New Roman" w:eastAsia="Calibri" w:hAnsi="Times New Roman" w:cs="Times New Roman"/>
                <w:sz w:val="18"/>
                <w:szCs w:val="18"/>
              </w:rPr>
            </w:pPr>
            <w:r w:rsidRPr="00A91397">
              <w:rPr>
                <w:rFonts w:ascii="Times New Roman" w:eastAsia="Calibri" w:hAnsi="Times New Roman" w:cs="Times New Roman"/>
                <w:sz w:val="18"/>
                <w:szCs w:val="18"/>
              </w:rPr>
              <w:t>15 PRIHODI OD KAZNI</w:t>
            </w:r>
          </w:p>
        </w:tc>
        <w:tc>
          <w:tcPr>
            <w:tcW w:w="1300" w:type="dxa"/>
            <w:tcBorders>
              <w:top w:val="single" w:sz="4" w:space="0" w:color="auto"/>
              <w:left w:val="single" w:sz="4" w:space="0" w:color="auto"/>
              <w:bottom w:val="single" w:sz="4" w:space="0" w:color="auto"/>
              <w:right w:val="single" w:sz="4" w:space="0" w:color="auto"/>
            </w:tcBorders>
            <w:hideMark/>
          </w:tcPr>
          <w:p w14:paraId="5F2F0A56" w14:textId="77777777" w:rsidR="00A91397" w:rsidRPr="00A91397" w:rsidRDefault="00A91397" w:rsidP="00A91397">
            <w:pPr>
              <w:spacing w:after="0" w:line="259" w:lineRule="auto"/>
              <w:jc w:val="right"/>
              <w:rPr>
                <w:rFonts w:ascii="Times New Roman" w:eastAsia="Calibri" w:hAnsi="Times New Roman" w:cs="Times New Roman"/>
                <w:sz w:val="18"/>
                <w:szCs w:val="18"/>
              </w:rPr>
            </w:pPr>
            <w:r w:rsidRPr="00A91397">
              <w:rPr>
                <w:rFonts w:ascii="Times New Roman" w:eastAsia="Calibri" w:hAnsi="Times New Roman" w:cs="Times New Roman"/>
                <w:sz w:val="18"/>
                <w:szCs w:val="18"/>
              </w:rPr>
              <w:t>0,00</w:t>
            </w:r>
          </w:p>
        </w:tc>
        <w:tc>
          <w:tcPr>
            <w:tcW w:w="1300" w:type="dxa"/>
            <w:tcBorders>
              <w:top w:val="single" w:sz="4" w:space="0" w:color="auto"/>
              <w:left w:val="single" w:sz="4" w:space="0" w:color="auto"/>
              <w:bottom w:val="single" w:sz="4" w:space="0" w:color="auto"/>
              <w:right w:val="single" w:sz="4" w:space="0" w:color="auto"/>
            </w:tcBorders>
            <w:hideMark/>
          </w:tcPr>
          <w:p w14:paraId="2AAC7796" w14:textId="77777777" w:rsidR="00A91397" w:rsidRPr="00A91397" w:rsidRDefault="00A91397" w:rsidP="00A91397">
            <w:pPr>
              <w:spacing w:after="0" w:line="259" w:lineRule="auto"/>
              <w:jc w:val="right"/>
              <w:rPr>
                <w:rFonts w:ascii="Times New Roman" w:eastAsia="Calibri" w:hAnsi="Times New Roman" w:cs="Times New Roman"/>
                <w:sz w:val="18"/>
                <w:szCs w:val="18"/>
              </w:rPr>
            </w:pPr>
            <w:r w:rsidRPr="00A91397">
              <w:rPr>
                <w:rFonts w:ascii="Times New Roman" w:eastAsia="Calibri" w:hAnsi="Times New Roman" w:cs="Times New Roman"/>
                <w:sz w:val="18"/>
                <w:szCs w:val="18"/>
              </w:rPr>
              <w:t>20.000,00</w:t>
            </w:r>
          </w:p>
        </w:tc>
        <w:tc>
          <w:tcPr>
            <w:tcW w:w="1300" w:type="dxa"/>
            <w:tcBorders>
              <w:top w:val="single" w:sz="4" w:space="0" w:color="auto"/>
              <w:left w:val="single" w:sz="4" w:space="0" w:color="auto"/>
              <w:bottom w:val="single" w:sz="4" w:space="0" w:color="auto"/>
              <w:right w:val="single" w:sz="4" w:space="0" w:color="auto"/>
            </w:tcBorders>
            <w:hideMark/>
          </w:tcPr>
          <w:p w14:paraId="35747003" w14:textId="77777777" w:rsidR="00A91397" w:rsidRPr="00A91397" w:rsidRDefault="00A91397" w:rsidP="00A91397">
            <w:pPr>
              <w:spacing w:after="0" w:line="259" w:lineRule="auto"/>
              <w:jc w:val="right"/>
              <w:rPr>
                <w:rFonts w:ascii="Times New Roman" w:eastAsia="Calibri" w:hAnsi="Times New Roman" w:cs="Times New Roman"/>
                <w:sz w:val="18"/>
                <w:szCs w:val="18"/>
              </w:rPr>
            </w:pPr>
            <w:r w:rsidRPr="00A91397">
              <w:rPr>
                <w:rFonts w:ascii="Times New Roman" w:eastAsia="Calibri" w:hAnsi="Times New Roman" w:cs="Times New Roman"/>
                <w:sz w:val="18"/>
                <w:szCs w:val="18"/>
              </w:rPr>
              <w:t>0,00</w:t>
            </w:r>
          </w:p>
        </w:tc>
      </w:tr>
      <w:tr w:rsidR="00A91397" w:rsidRPr="00A91397" w14:paraId="53F156FB" w14:textId="77777777" w:rsidTr="00F330BE">
        <w:tc>
          <w:tcPr>
            <w:tcW w:w="6273" w:type="dxa"/>
            <w:tcBorders>
              <w:top w:val="single" w:sz="4" w:space="0" w:color="auto"/>
              <w:left w:val="single" w:sz="4" w:space="0" w:color="auto"/>
              <w:bottom w:val="single" w:sz="4" w:space="0" w:color="auto"/>
              <w:right w:val="single" w:sz="4" w:space="0" w:color="auto"/>
            </w:tcBorders>
            <w:hideMark/>
          </w:tcPr>
          <w:p w14:paraId="669CF150" w14:textId="77777777" w:rsidR="00A91397" w:rsidRPr="00A91397" w:rsidRDefault="00A91397" w:rsidP="00A91397">
            <w:pPr>
              <w:spacing w:after="0" w:line="259" w:lineRule="auto"/>
              <w:rPr>
                <w:rFonts w:ascii="Times New Roman" w:eastAsia="Calibri" w:hAnsi="Times New Roman" w:cs="Times New Roman"/>
                <w:sz w:val="18"/>
                <w:szCs w:val="18"/>
              </w:rPr>
            </w:pPr>
            <w:r w:rsidRPr="00A91397">
              <w:rPr>
                <w:rFonts w:ascii="Times New Roman" w:eastAsia="Calibri" w:hAnsi="Times New Roman" w:cs="Times New Roman"/>
                <w:sz w:val="18"/>
                <w:szCs w:val="18"/>
              </w:rPr>
              <w:t>19 KOMPENZACIJSKA MJERA</w:t>
            </w:r>
          </w:p>
        </w:tc>
        <w:tc>
          <w:tcPr>
            <w:tcW w:w="1300" w:type="dxa"/>
            <w:tcBorders>
              <w:top w:val="single" w:sz="4" w:space="0" w:color="auto"/>
              <w:left w:val="single" w:sz="4" w:space="0" w:color="auto"/>
              <w:bottom w:val="single" w:sz="4" w:space="0" w:color="auto"/>
              <w:right w:val="single" w:sz="4" w:space="0" w:color="auto"/>
            </w:tcBorders>
            <w:hideMark/>
          </w:tcPr>
          <w:p w14:paraId="2DE27B81" w14:textId="77777777" w:rsidR="00A91397" w:rsidRPr="00A91397" w:rsidRDefault="00A91397" w:rsidP="00A91397">
            <w:pPr>
              <w:spacing w:after="0" w:line="259" w:lineRule="auto"/>
              <w:jc w:val="right"/>
              <w:rPr>
                <w:rFonts w:ascii="Times New Roman" w:eastAsia="Calibri" w:hAnsi="Times New Roman" w:cs="Times New Roman"/>
                <w:sz w:val="18"/>
                <w:szCs w:val="18"/>
              </w:rPr>
            </w:pPr>
            <w:r w:rsidRPr="00A91397">
              <w:rPr>
                <w:rFonts w:ascii="Times New Roman" w:eastAsia="Calibri" w:hAnsi="Times New Roman" w:cs="Times New Roman"/>
                <w:sz w:val="18"/>
                <w:szCs w:val="18"/>
              </w:rPr>
              <w:t>2.500.494,43</w:t>
            </w:r>
          </w:p>
        </w:tc>
        <w:tc>
          <w:tcPr>
            <w:tcW w:w="1300" w:type="dxa"/>
            <w:tcBorders>
              <w:top w:val="single" w:sz="4" w:space="0" w:color="auto"/>
              <w:left w:val="single" w:sz="4" w:space="0" w:color="auto"/>
              <w:bottom w:val="single" w:sz="4" w:space="0" w:color="auto"/>
              <w:right w:val="single" w:sz="4" w:space="0" w:color="auto"/>
            </w:tcBorders>
            <w:hideMark/>
          </w:tcPr>
          <w:p w14:paraId="64A8DDDA" w14:textId="77777777" w:rsidR="00A91397" w:rsidRPr="00A91397" w:rsidRDefault="00A91397" w:rsidP="00A91397">
            <w:pPr>
              <w:spacing w:after="0" w:line="259" w:lineRule="auto"/>
              <w:jc w:val="right"/>
              <w:rPr>
                <w:rFonts w:ascii="Times New Roman" w:eastAsia="Calibri" w:hAnsi="Times New Roman" w:cs="Times New Roman"/>
                <w:sz w:val="18"/>
                <w:szCs w:val="18"/>
              </w:rPr>
            </w:pPr>
            <w:r w:rsidRPr="00A91397">
              <w:rPr>
                <w:rFonts w:ascii="Times New Roman" w:eastAsia="Calibri" w:hAnsi="Times New Roman" w:cs="Times New Roman"/>
                <w:sz w:val="18"/>
                <w:szCs w:val="18"/>
              </w:rPr>
              <w:t>2.561.934,76</w:t>
            </w:r>
          </w:p>
        </w:tc>
        <w:tc>
          <w:tcPr>
            <w:tcW w:w="1300" w:type="dxa"/>
            <w:tcBorders>
              <w:top w:val="single" w:sz="4" w:space="0" w:color="auto"/>
              <w:left w:val="single" w:sz="4" w:space="0" w:color="auto"/>
              <w:bottom w:val="single" w:sz="4" w:space="0" w:color="auto"/>
              <w:right w:val="single" w:sz="4" w:space="0" w:color="auto"/>
            </w:tcBorders>
            <w:hideMark/>
          </w:tcPr>
          <w:p w14:paraId="3D53D3CE" w14:textId="77777777" w:rsidR="00A91397" w:rsidRPr="00A91397" w:rsidRDefault="00A91397" w:rsidP="00A91397">
            <w:pPr>
              <w:spacing w:after="0" w:line="259" w:lineRule="auto"/>
              <w:jc w:val="right"/>
              <w:rPr>
                <w:rFonts w:ascii="Times New Roman" w:eastAsia="Calibri" w:hAnsi="Times New Roman" w:cs="Times New Roman"/>
                <w:sz w:val="18"/>
                <w:szCs w:val="18"/>
              </w:rPr>
            </w:pPr>
            <w:r w:rsidRPr="00A91397">
              <w:rPr>
                <w:rFonts w:ascii="Times New Roman" w:eastAsia="Calibri" w:hAnsi="Times New Roman" w:cs="Times New Roman"/>
                <w:sz w:val="18"/>
                <w:szCs w:val="18"/>
              </w:rPr>
              <w:t>2.559.434,81</w:t>
            </w:r>
          </w:p>
        </w:tc>
      </w:tr>
      <w:tr w:rsidR="00A91397" w:rsidRPr="00A91397" w14:paraId="6A9AACE8" w14:textId="77777777" w:rsidTr="00F330BE">
        <w:trPr>
          <w:trHeight w:val="540"/>
        </w:trPr>
        <w:tc>
          <w:tcPr>
            <w:tcW w:w="6273" w:type="dxa"/>
            <w:tcBorders>
              <w:top w:val="single" w:sz="4" w:space="0" w:color="auto"/>
              <w:left w:val="single" w:sz="4" w:space="0" w:color="auto"/>
              <w:bottom w:val="single" w:sz="4" w:space="0" w:color="auto"/>
              <w:right w:val="single" w:sz="4" w:space="0" w:color="auto"/>
            </w:tcBorders>
            <w:shd w:val="clear" w:color="auto" w:fill="FFE699"/>
            <w:vAlign w:val="center"/>
            <w:hideMark/>
          </w:tcPr>
          <w:p w14:paraId="6CA2D085" w14:textId="77777777" w:rsidR="00A91397" w:rsidRPr="00A91397" w:rsidRDefault="00A91397" w:rsidP="00A91397">
            <w:pPr>
              <w:spacing w:after="0" w:line="259" w:lineRule="auto"/>
              <w:rPr>
                <w:rFonts w:ascii="Times New Roman" w:eastAsia="Calibri" w:hAnsi="Times New Roman" w:cs="Times New Roman"/>
                <w:b/>
                <w:sz w:val="18"/>
                <w:szCs w:val="18"/>
              </w:rPr>
            </w:pPr>
            <w:r w:rsidRPr="00A91397">
              <w:rPr>
                <w:rFonts w:ascii="Times New Roman" w:eastAsia="Calibri" w:hAnsi="Times New Roman" w:cs="Times New Roman"/>
                <w:b/>
                <w:sz w:val="18"/>
                <w:szCs w:val="18"/>
              </w:rPr>
              <w:t>3 VLASTITI PRIHODI</w:t>
            </w:r>
          </w:p>
        </w:tc>
        <w:tc>
          <w:tcPr>
            <w:tcW w:w="1300" w:type="dxa"/>
            <w:tcBorders>
              <w:top w:val="single" w:sz="4" w:space="0" w:color="auto"/>
              <w:left w:val="single" w:sz="4" w:space="0" w:color="auto"/>
              <w:bottom w:val="single" w:sz="4" w:space="0" w:color="auto"/>
              <w:right w:val="single" w:sz="4" w:space="0" w:color="auto"/>
            </w:tcBorders>
            <w:shd w:val="clear" w:color="auto" w:fill="FFE699"/>
            <w:vAlign w:val="center"/>
            <w:hideMark/>
          </w:tcPr>
          <w:p w14:paraId="3D266964" w14:textId="77777777" w:rsidR="00A91397" w:rsidRPr="00A91397" w:rsidRDefault="00A91397" w:rsidP="00A91397">
            <w:pPr>
              <w:spacing w:after="0" w:line="259" w:lineRule="auto"/>
              <w:jc w:val="right"/>
              <w:rPr>
                <w:rFonts w:ascii="Times New Roman" w:eastAsia="Calibri" w:hAnsi="Times New Roman" w:cs="Times New Roman"/>
                <w:b/>
                <w:sz w:val="18"/>
                <w:szCs w:val="18"/>
              </w:rPr>
            </w:pPr>
            <w:r w:rsidRPr="00A91397">
              <w:rPr>
                <w:rFonts w:ascii="Times New Roman" w:eastAsia="Calibri" w:hAnsi="Times New Roman" w:cs="Times New Roman"/>
                <w:b/>
                <w:sz w:val="18"/>
                <w:szCs w:val="18"/>
              </w:rPr>
              <w:t>482,00</w:t>
            </w:r>
          </w:p>
        </w:tc>
        <w:tc>
          <w:tcPr>
            <w:tcW w:w="1300" w:type="dxa"/>
            <w:tcBorders>
              <w:top w:val="single" w:sz="4" w:space="0" w:color="auto"/>
              <w:left w:val="single" w:sz="4" w:space="0" w:color="auto"/>
              <w:bottom w:val="single" w:sz="4" w:space="0" w:color="auto"/>
              <w:right w:val="single" w:sz="4" w:space="0" w:color="auto"/>
            </w:tcBorders>
            <w:shd w:val="clear" w:color="auto" w:fill="FFE699"/>
            <w:vAlign w:val="center"/>
            <w:hideMark/>
          </w:tcPr>
          <w:p w14:paraId="05A5EA89" w14:textId="77777777" w:rsidR="00A91397" w:rsidRPr="00A91397" w:rsidRDefault="00A91397" w:rsidP="00A91397">
            <w:pPr>
              <w:spacing w:after="0" w:line="259" w:lineRule="auto"/>
              <w:jc w:val="right"/>
              <w:rPr>
                <w:rFonts w:ascii="Times New Roman" w:eastAsia="Calibri" w:hAnsi="Times New Roman" w:cs="Times New Roman"/>
                <w:b/>
                <w:sz w:val="18"/>
                <w:szCs w:val="18"/>
              </w:rPr>
            </w:pPr>
            <w:r w:rsidRPr="00A91397">
              <w:rPr>
                <w:rFonts w:ascii="Times New Roman" w:eastAsia="Calibri" w:hAnsi="Times New Roman" w:cs="Times New Roman"/>
                <w:b/>
                <w:sz w:val="18"/>
                <w:szCs w:val="18"/>
              </w:rPr>
              <w:t>0,00</w:t>
            </w:r>
          </w:p>
        </w:tc>
        <w:tc>
          <w:tcPr>
            <w:tcW w:w="1300" w:type="dxa"/>
            <w:tcBorders>
              <w:top w:val="single" w:sz="4" w:space="0" w:color="auto"/>
              <w:left w:val="single" w:sz="4" w:space="0" w:color="auto"/>
              <w:bottom w:val="single" w:sz="4" w:space="0" w:color="auto"/>
              <w:right w:val="single" w:sz="4" w:space="0" w:color="auto"/>
            </w:tcBorders>
            <w:shd w:val="clear" w:color="auto" w:fill="FFE699"/>
            <w:vAlign w:val="center"/>
            <w:hideMark/>
          </w:tcPr>
          <w:p w14:paraId="49234F01" w14:textId="77777777" w:rsidR="00A91397" w:rsidRPr="00A91397" w:rsidRDefault="00A91397" w:rsidP="00A91397">
            <w:pPr>
              <w:spacing w:after="0" w:line="259" w:lineRule="auto"/>
              <w:jc w:val="right"/>
              <w:rPr>
                <w:rFonts w:ascii="Times New Roman" w:eastAsia="Calibri" w:hAnsi="Times New Roman" w:cs="Times New Roman"/>
                <w:b/>
                <w:sz w:val="18"/>
                <w:szCs w:val="18"/>
              </w:rPr>
            </w:pPr>
            <w:r w:rsidRPr="00A91397">
              <w:rPr>
                <w:rFonts w:ascii="Times New Roman" w:eastAsia="Calibri" w:hAnsi="Times New Roman" w:cs="Times New Roman"/>
                <w:b/>
                <w:sz w:val="18"/>
                <w:szCs w:val="18"/>
              </w:rPr>
              <w:t>0,00</w:t>
            </w:r>
          </w:p>
        </w:tc>
      </w:tr>
      <w:tr w:rsidR="00A91397" w:rsidRPr="00A91397" w14:paraId="69F81801" w14:textId="77777777" w:rsidTr="00F330BE">
        <w:tc>
          <w:tcPr>
            <w:tcW w:w="6273" w:type="dxa"/>
            <w:tcBorders>
              <w:top w:val="single" w:sz="4" w:space="0" w:color="auto"/>
              <w:left w:val="single" w:sz="4" w:space="0" w:color="auto"/>
              <w:bottom w:val="single" w:sz="4" w:space="0" w:color="auto"/>
              <w:right w:val="single" w:sz="4" w:space="0" w:color="auto"/>
            </w:tcBorders>
            <w:hideMark/>
          </w:tcPr>
          <w:p w14:paraId="4AE82E6D" w14:textId="77777777" w:rsidR="00A91397" w:rsidRPr="00A91397" w:rsidRDefault="00A91397" w:rsidP="00A91397">
            <w:pPr>
              <w:spacing w:after="0" w:line="259" w:lineRule="auto"/>
              <w:rPr>
                <w:rFonts w:ascii="Times New Roman" w:eastAsia="Calibri" w:hAnsi="Times New Roman" w:cs="Times New Roman"/>
                <w:sz w:val="18"/>
                <w:szCs w:val="18"/>
              </w:rPr>
            </w:pPr>
            <w:r w:rsidRPr="00A91397">
              <w:rPr>
                <w:rFonts w:ascii="Times New Roman" w:eastAsia="Calibri" w:hAnsi="Times New Roman" w:cs="Times New Roman"/>
                <w:sz w:val="18"/>
                <w:szCs w:val="18"/>
              </w:rPr>
              <w:t>31 PRIHODI OD NAKNADE ZA TROŠKOVE DISTRIBUCIJE VODE</w:t>
            </w:r>
          </w:p>
        </w:tc>
        <w:tc>
          <w:tcPr>
            <w:tcW w:w="1300" w:type="dxa"/>
            <w:tcBorders>
              <w:top w:val="single" w:sz="4" w:space="0" w:color="auto"/>
              <w:left w:val="single" w:sz="4" w:space="0" w:color="auto"/>
              <w:bottom w:val="single" w:sz="4" w:space="0" w:color="auto"/>
              <w:right w:val="single" w:sz="4" w:space="0" w:color="auto"/>
            </w:tcBorders>
            <w:hideMark/>
          </w:tcPr>
          <w:p w14:paraId="4849E5E3" w14:textId="77777777" w:rsidR="00A91397" w:rsidRPr="00A91397" w:rsidRDefault="00A91397" w:rsidP="00A91397">
            <w:pPr>
              <w:spacing w:after="0" w:line="259" w:lineRule="auto"/>
              <w:jc w:val="right"/>
              <w:rPr>
                <w:rFonts w:ascii="Times New Roman" w:eastAsia="Calibri" w:hAnsi="Times New Roman" w:cs="Times New Roman"/>
                <w:sz w:val="18"/>
                <w:szCs w:val="18"/>
              </w:rPr>
            </w:pPr>
            <w:r w:rsidRPr="00A91397">
              <w:rPr>
                <w:rFonts w:ascii="Times New Roman" w:eastAsia="Calibri" w:hAnsi="Times New Roman" w:cs="Times New Roman"/>
                <w:sz w:val="18"/>
                <w:szCs w:val="18"/>
              </w:rPr>
              <w:t>482,00</w:t>
            </w:r>
          </w:p>
        </w:tc>
        <w:tc>
          <w:tcPr>
            <w:tcW w:w="1300" w:type="dxa"/>
            <w:tcBorders>
              <w:top w:val="single" w:sz="4" w:space="0" w:color="auto"/>
              <w:left w:val="single" w:sz="4" w:space="0" w:color="auto"/>
              <w:bottom w:val="single" w:sz="4" w:space="0" w:color="auto"/>
              <w:right w:val="single" w:sz="4" w:space="0" w:color="auto"/>
            </w:tcBorders>
            <w:hideMark/>
          </w:tcPr>
          <w:p w14:paraId="56050A95" w14:textId="77777777" w:rsidR="00A91397" w:rsidRPr="00A91397" w:rsidRDefault="00A91397" w:rsidP="00A91397">
            <w:pPr>
              <w:spacing w:after="0" w:line="259" w:lineRule="auto"/>
              <w:jc w:val="right"/>
              <w:rPr>
                <w:rFonts w:ascii="Times New Roman" w:eastAsia="Calibri" w:hAnsi="Times New Roman" w:cs="Times New Roman"/>
                <w:sz w:val="18"/>
                <w:szCs w:val="18"/>
              </w:rPr>
            </w:pPr>
            <w:r w:rsidRPr="00A91397">
              <w:rPr>
                <w:rFonts w:ascii="Times New Roman" w:eastAsia="Calibri" w:hAnsi="Times New Roman" w:cs="Times New Roman"/>
                <w:sz w:val="18"/>
                <w:szCs w:val="18"/>
              </w:rPr>
              <w:t>0,00</w:t>
            </w:r>
          </w:p>
        </w:tc>
        <w:tc>
          <w:tcPr>
            <w:tcW w:w="1300" w:type="dxa"/>
            <w:tcBorders>
              <w:top w:val="single" w:sz="4" w:space="0" w:color="auto"/>
              <w:left w:val="single" w:sz="4" w:space="0" w:color="auto"/>
              <w:bottom w:val="single" w:sz="4" w:space="0" w:color="auto"/>
              <w:right w:val="single" w:sz="4" w:space="0" w:color="auto"/>
            </w:tcBorders>
            <w:hideMark/>
          </w:tcPr>
          <w:p w14:paraId="1A73DD28" w14:textId="77777777" w:rsidR="00A91397" w:rsidRPr="00A91397" w:rsidRDefault="00A91397" w:rsidP="00A91397">
            <w:pPr>
              <w:spacing w:after="0" w:line="259" w:lineRule="auto"/>
              <w:jc w:val="right"/>
              <w:rPr>
                <w:rFonts w:ascii="Times New Roman" w:eastAsia="Calibri" w:hAnsi="Times New Roman" w:cs="Times New Roman"/>
                <w:sz w:val="18"/>
                <w:szCs w:val="18"/>
              </w:rPr>
            </w:pPr>
            <w:r w:rsidRPr="00A91397">
              <w:rPr>
                <w:rFonts w:ascii="Times New Roman" w:eastAsia="Calibri" w:hAnsi="Times New Roman" w:cs="Times New Roman"/>
                <w:sz w:val="18"/>
                <w:szCs w:val="18"/>
              </w:rPr>
              <w:t>0,00</w:t>
            </w:r>
          </w:p>
        </w:tc>
      </w:tr>
      <w:tr w:rsidR="00A91397" w:rsidRPr="00A91397" w14:paraId="2437F2A7" w14:textId="77777777" w:rsidTr="00F330BE">
        <w:trPr>
          <w:trHeight w:val="540"/>
        </w:trPr>
        <w:tc>
          <w:tcPr>
            <w:tcW w:w="6273" w:type="dxa"/>
            <w:tcBorders>
              <w:top w:val="single" w:sz="4" w:space="0" w:color="auto"/>
              <w:left w:val="single" w:sz="4" w:space="0" w:color="auto"/>
              <w:bottom w:val="single" w:sz="4" w:space="0" w:color="auto"/>
              <w:right w:val="single" w:sz="4" w:space="0" w:color="auto"/>
            </w:tcBorders>
            <w:shd w:val="clear" w:color="auto" w:fill="FFE699"/>
            <w:vAlign w:val="center"/>
            <w:hideMark/>
          </w:tcPr>
          <w:p w14:paraId="6DBDBB59" w14:textId="77777777" w:rsidR="00A91397" w:rsidRPr="00A91397" w:rsidRDefault="00A91397" w:rsidP="00A91397">
            <w:pPr>
              <w:spacing w:after="0" w:line="259" w:lineRule="auto"/>
              <w:rPr>
                <w:rFonts w:ascii="Times New Roman" w:eastAsia="Calibri" w:hAnsi="Times New Roman" w:cs="Times New Roman"/>
                <w:b/>
                <w:sz w:val="18"/>
                <w:szCs w:val="18"/>
              </w:rPr>
            </w:pPr>
            <w:r w:rsidRPr="00A91397">
              <w:rPr>
                <w:rFonts w:ascii="Times New Roman" w:eastAsia="Calibri" w:hAnsi="Times New Roman" w:cs="Times New Roman"/>
                <w:b/>
                <w:sz w:val="18"/>
                <w:szCs w:val="18"/>
              </w:rPr>
              <w:t>4 PRIHODI ZA POSEBNE NAMJENE</w:t>
            </w:r>
          </w:p>
        </w:tc>
        <w:tc>
          <w:tcPr>
            <w:tcW w:w="1300" w:type="dxa"/>
            <w:tcBorders>
              <w:top w:val="single" w:sz="4" w:space="0" w:color="auto"/>
              <w:left w:val="single" w:sz="4" w:space="0" w:color="auto"/>
              <w:bottom w:val="single" w:sz="4" w:space="0" w:color="auto"/>
              <w:right w:val="single" w:sz="4" w:space="0" w:color="auto"/>
            </w:tcBorders>
            <w:shd w:val="clear" w:color="auto" w:fill="FFE699"/>
            <w:vAlign w:val="center"/>
            <w:hideMark/>
          </w:tcPr>
          <w:p w14:paraId="22C92F22" w14:textId="77777777" w:rsidR="00A91397" w:rsidRPr="00A91397" w:rsidRDefault="00A91397" w:rsidP="00A91397">
            <w:pPr>
              <w:spacing w:after="0" w:line="259" w:lineRule="auto"/>
              <w:jc w:val="right"/>
              <w:rPr>
                <w:rFonts w:ascii="Times New Roman" w:eastAsia="Calibri" w:hAnsi="Times New Roman" w:cs="Times New Roman"/>
                <w:b/>
                <w:sz w:val="18"/>
                <w:szCs w:val="18"/>
              </w:rPr>
            </w:pPr>
            <w:r w:rsidRPr="00A91397">
              <w:rPr>
                <w:rFonts w:ascii="Times New Roman" w:eastAsia="Calibri" w:hAnsi="Times New Roman" w:cs="Times New Roman"/>
                <w:b/>
                <w:sz w:val="18"/>
                <w:szCs w:val="18"/>
              </w:rPr>
              <w:t>1.026.520,04</w:t>
            </w:r>
          </w:p>
        </w:tc>
        <w:tc>
          <w:tcPr>
            <w:tcW w:w="1300" w:type="dxa"/>
            <w:tcBorders>
              <w:top w:val="single" w:sz="4" w:space="0" w:color="auto"/>
              <w:left w:val="single" w:sz="4" w:space="0" w:color="auto"/>
              <w:bottom w:val="single" w:sz="4" w:space="0" w:color="auto"/>
              <w:right w:val="single" w:sz="4" w:space="0" w:color="auto"/>
            </w:tcBorders>
            <w:shd w:val="clear" w:color="auto" w:fill="FFE699"/>
            <w:vAlign w:val="center"/>
            <w:hideMark/>
          </w:tcPr>
          <w:p w14:paraId="1B21F11D" w14:textId="77777777" w:rsidR="00A91397" w:rsidRPr="00A91397" w:rsidRDefault="00A91397" w:rsidP="00A91397">
            <w:pPr>
              <w:spacing w:after="0" w:line="259" w:lineRule="auto"/>
              <w:jc w:val="right"/>
              <w:rPr>
                <w:rFonts w:ascii="Times New Roman" w:eastAsia="Calibri" w:hAnsi="Times New Roman" w:cs="Times New Roman"/>
                <w:b/>
                <w:sz w:val="18"/>
                <w:szCs w:val="18"/>
              </w:rPr>
            </w:pPr>
            <w:r w:rsidRPr="00A91397">
              <w:rPr>
                <w:rFonts w:ascii="Times New Roman" w:eastAsia="Calibri" w:hAnsi="Times New Roman" w:cs="Times New Roman"/>
                <w:b/>
                <w:sz w:val="18"/>
                <w:szCs w:val="18"/>
              </w:rPr>
              <w:t>1.393.601,11</w:t>
            </w:r>
          </w:p>
        </w:tc>
        <w:tc>
          <w:tcPr>
            <w:tcW w:w="1300" w:type="dxa"/>
            <w:tcBorders>
              <w:top w:val="single" w:sz="4" w:space="0" w:color="auto"/>
              <w:left w:val="single" w:sz="4" w:space="0" w:color="auto"/>
              <w:bottom w:val="single" w:sz="4" w:space="0" w:color="auto"/>
              <w:right w:val="single" w:sz="4" w:space="0" w:color="auto"/>
            </w:tcBorders>
            <w:shd w:val="clear" w:color="auto" w:fill="FFE699"/>
            <w:vAlign w:val="center"/>
            <w:hideMark/>
          </w:tcPr>
          <w:p w14:paraId="002B9D23" w14:textId="77777777" w:rsidR="00A91397" w:rsidRPr="00A91397" w:rsidRDefault="00A91397" w:rsidP="00A91397">
            <w:pPr>
              <w:spacing w:after="0" w:line="259" w:lineRule="auto"/>
              <w:jc w:val="right"/>
              <w:rPr>
                <w:rFonts w:ascii="Times New Roman" w:eastAsia="Calibri" w:hAnsi="Times New Roman" w:cs="Times New Roman"/>
                <w:b/>
                <w:sz w:val="18"/>
                <w:szCs w:val="18"/>
              </w:rPr>
            </w:pPr>
            <w:r w:rsidRPr="00A91397">
              <w:rPr>
                <w:rFonts w:ascii="Times New Roman" w:eastAsia="Calibri" w:hAnsi="Times New Roman" w:cs="Times New Roman"/>
                <w:b/>
                <w:sz w:val="18"/>
                <w:szCs w:val="18"/>
              </w:rPr>
              <w:t>1.699.705,90</w:t>
            </w:r>
          </w:p>
        </w:tc>
      </w:tr>
      <w:tr w:rsidR="00A91397" w:rsidRPr="00A91397" w14:paraId="69A7D8F6" w14:textId="77777777" w:rsidTr="00F330BE">
        <w:tc>
          <w:tcPr>
            <w:tcW w:w="6273" w:type="dxa"/>
            <w:tcBorders>
              <w:top w:val="single" w:sz="4" w:space="0" w:color="auto"/>
              <w:left w:val="single" w:sz="4" w:space="0" w:color="auto"/>
              <w:bottom w:val="single" w:sz="4" w:space="0" w:color="auto"/>
              <w:right w:val="single" w:sz="4" w:space="0" w:color="auto"/>
            </w:tcBorders>
            <w:hideMark/>
          </w:tcPr>
          <w:p w14:paraId="1164A738" w14:textId="77777777" w:rsidR="00A91397" w:rsidRPr="00A91397" w:rsidRDefault="00A91397" w:rsidP="00A91397">
            <w:pPr>
              <w:spacing w:after="0" w:line="259" w:lineRule="auto"/>
              <w:rPr>
                <w:rFonts w:ascii="Times New Roman" w:eastAsia="Calibri" w:hAnsi="Times New Roman" w:cs="Times New Roman"/>
                <w:sz w:val="18"/>
                <w:szCs w:val="18"/>
              </w:rPr>
            </w:pPr>
            <w:r w:rsidRPr="00A91397">
              <w:rPr>
                <w:rFonts w:ascii="Times New Roman" w:eastAsia="Calibri" w:hAnsi="Times New Roman" w:cs="Times New Roman"/>
                <w:sz w:val="18"/>
                <w:szCs w:val="18"/>
              </w:rPr>
              <w:t>41 KOMUNALNA NAKNADA</w:t>
            </w:r>
          </w:p>
        </w:tc>
        <w:tc>
          <w:tcPr>
            <w:tcW w:w="1300" w:type="dxa"/>
            <w:tcBorders>
              <w:top w:val="single" w:sz="4" w:space="0" w:color="auto"/>
              <w:left w:val="single" w:sz="4" w:space="0" w:color="auto"/>
              <w:bottom w:val="single" w:sz="4" w:space="0" w:color="auto"/>
              <w:right w:val="single" w:sz="4" w:space="0" w:color="auto"/>
            </w:tcBorders>
            <w:hideMark/>
          </w:tcPr>
          <w:p w14:paraId="5D6FDA32" w14:textId="77777777" w:rsidR="00A91397" w:rsidRPr="00A91397" w:rsidRDefault="00A91397" w:rsidP="00A91397">
            <w:pPr>
              <w:spacing w:after="0" w:line="259" w:lineRule="auto"/>
              <w:jc w:val="right"/>
              <w:rPr>
                <w:rFonts w:ascii="Times New Roman" w:eastAsia="Calibri" w:hAnsi="Times New Roman" w:cs="Times New Roman"/>
                <w:sz w:val="18"/>
                <w:szCs w:val="18"/>
              </w:rPr>
            </w:pPr>
            <w:r w:rsidRPr="00A91397">
              <w:rPr>
                <w:rFonts w:ascii="Times New Roman" w:eastAsia="Calibri" w:hAnsi="Times New Roman" w:cs="Times New Roman"/>
                <w:sz w:val="18"/>
                <w:szCs w:val="18"/>
              </w:rPr>
              <w:t>134.583,36</w:t>
            </w:r>
          </w:p>
        </w:tc>
        <w:tc>
          <w:tcPr>
            <w:tcW w:w="1300" w:type="dxa"/>
            <w:tcBorders>
              <w:top w:val="single" w:sz="4" w:space="0" w:color="auto"/>
              <w:left w:val="single" w:sz="4" w:space="0" w:color="auto"/>
              <w:bottom w:val="single" w:sz="4" w:space="0" w:color="auto"/>
              <w:right w:val="single" w:sz="4" w:space="0" w:color="auto"/>
            </w:tcBorders>
            <w:hideMark/>
          </w:tcPr>
          <w:p w14:paraId="27129B9D" w14:textId="77777777" w:rsidR="00A91397" w:rsidRPr="00A91397" w:rsidRDefault="00A91397" w:rsidP="00A91397">
            <w:pPr>
              <w:spacing w:after="0" w:line="259" w:lineRule="auto"/>
              <w:jc w:val="right"/>
              <w:rPr>
                <w:rFonts w:ascii="Times New Roman" w:eastAsia="Calibri" w:hAnsi="Times New Roman" w:cs="Times New Roman"/>
                <w:sz w:val="18"/>
                <w:szCs w:val="18"/>
              </w:rPr>
            </w:pPr>
            <w:r w:rsidRPr="00A91397">
              <w:rPr>
                <w:rFonts w:ascii="Times New Roman" w:eastAsia="Calibri" w:hAnsi="Times New Roman" w:cs="Times New Roman"/>
                <w:sz w:val="18"/>
                <w:szCs w:val="18"/>
              </w:rPr>
              <w:t>135.690,71</w:t>
            </w:r>
          </w:p>
        </w:tc>
        <w:tc>
          <w:tcPr>
            <w:tcW w:w="1300" w:type="dxa"/>
            <w:tcBorders>
              <w:top w:val="single" w:sz="4" w:space="0" w:color="auto"/>
              <w:left w:val="single" w:sz="4" w:space="0" w:color="auto"/>
              <w:bottom w:val="single" w:sz="4" w:space="0" w:color="auto"/>
              <w:right w:val="single" w:sz="4" w:space="0" w:color="auto"/>
            </w:tcBorders>
            <w:hideMark/>
          </w:tcPr>
          <w:p w14:paraId="0FE89BA6" w14:textId="77777777" w:rsidR="00A91397" w:rsidRPr="00A91397" w:rsidRDefault="00A91397" w:rsidP="00A91397">
            <w:pPr>
              <w:spacing w:after="0" w:line="259" w:lineRule="auto"/>
              <w:jc w:val="right"/>
              <w:rPr>
                <w:rFonts w:ascii="Times New Roman" w:eastAsia="Calibri" w:hAnsi="Times New Roman" w:cs="Times New Roman"/>
                <w:sz w:val="18"/>
                <w:szCs w:val="18"/>
              </w:rPr>
            </w:pPr>
            <w:r w:rsidRPr="00A91397">
              <w:rPr>
                <w:rFonts w:ascii="Times New Roman" w:eastAsia="Calibri" w:hAnsi="Times New Roman" w:cs="Times New Roman"/>
                <w:sz w:val="18"/>
                <w:szCs w:val="18"/>
              </w:rPr>
              <w:t>130.418,90</w:t>
            </w:r>
          </w:p>
        </w:tc>
      </w:tr>
      <w:tr w:rsidR="00A91397" w:rsidRPr="00A91397" w14:paraId="57EF8B6A" w14:textId="77777777" w:rsidTr="00F330BE">
        <w:tc>
          <w:tcPr>
            <w:tcW w:w="6273" w:type="dxa"/>
            <w:tcBorders>
              <w:top w:val="single" w:sz="4" w:space="0" w:color="auto"/>
              <w:left w:val="single" w:sz="4" w:space="0" w:color="auto"/>
              <w:bottom w:val="single" w:sz="4" w:space="0" w:color="auto"/>
              <w:right w:val="single" w:sz="4" w:space="0" w:color="auto"/>
            </w:tcBorders>
            <w:hideMark/>
          </w:tcPr>
          <w:p w14:paraId="673B5545" w14:textId="77777777" w:rsidR="00A91397" w:rsidRPr="00A91397" w:rsidRDefault="00A91397" w:rsidP="00A91397">
            <w:pPr>
              <w:spacing w:after="0" w:line="259" w:lineRule="auto"/>
              <w:rPr>
                <w:rFonts w:ascii="Times New Roman" w:eastAsia="Calibri" w:hAnsi="Times New Roman" w:cs="Times New Roman"/>
                <w:sz w:val="18"/>
                <w:szCs w:val="18"/>
              </w:rPr>
            </w:pPr>
            <w:r w:rsidRPr="00A91397">
              <w:rPr>
                <w:rFonts w:ascii="Times New Roman" w:eastAsia="Calibri" w:hAnsi="Times New Roman" w:cs="Times New Roman"/>
                <w:sz w:val="18"/>
                <w:szCs w:val="18"/>
              </w:rPr>
              <w:t>42 KOMUNALNI DOPRINOS</w:t>
            </w:r>
          </w:p>
        </w:tc>
        <w:tc>
          <w:tcPr>
            <w:tcW w:w="1300" w:type="dxa"/>
            <w:tcBorders>
              <w:top w:val="single" w:sz="4" w:space="0" w:color="auto"/>
              <w:left w:val="single" w:sz="4" w:space="0" w:color="auto"/>
              <w:bottom w:val="single" w:sz="4" w:space="0" w:color="auto"/>
              <w:right w:val="single" w:sz="4" w:space="0" w:color="auto"/>
            </w:tcBorders>
            <w:hideMark/>
          </w:tcPr>
          <w:p w14:paraId="6A43143A" w14:textId="77777777" w:rsidR="00A91397" w:rsidRPr="00A91397" w:rsidRDefault="00A91397" w:rsidP="00A91397">
            <w:pPr>
              <w:spacing w:after="0" w:line="259" w:lineRule="auto"/>
              <w:jc w:val="right"/>
              <w:rPr>
                <w:rFonts w:ascii="Times New Roman" w:eastAsia="Calibri" w:hAnsi="Times New Roman" w:cs="Times New Roman"/>
                <w:sz w:val="18"/>
                <w:szCs w:val="18"/>
              </w:rPr>
            </w:pPr>
            <w:r w:rsidRPr="00A91397">
              <w:rPr>
                <w:rFonts w:ascii="Times New Roman" w:eastAsia="Calibri" w:hAnsi="Times New Roman" w:cs="Times New Roman"/>
                <w:sz w:val="18"/>
                <w:szCs w:val="18"/>
              </w:rPr>
              <w:t>8.306,63</w:t>
            </w:r>
          </w:p>
        </w:tc>
        <w:tc>
          <w:tcPr>
            <w:tcW w:w="1300" w:type="dxa"/>
            <w:tcBorders>
              <w:top w:val="single" w:sz="4" w:space="0" w:color="auto"/>
              <w:left w:val="single" w:sz="4" w:space="0" w:color="auto"/>
              <w:bottom w:val="single" w:sz="4" w:space="0" w:color="auto"/>
              <w:right w:val="single" w:sz="4" w:space="0" w:color="auto"/>
            </w:tcBorders>
            <w:hideMark/>
          </w:tcPr>
          <w:p w14:paraId="2A6BDEF2" w14:textId="77777777" w:rsidR="00A91397" w:rsidRPr="00A91397" w:rsidRDefault="00A91397" w:rsidP="00A91397">
            <w:pPr>
              <w:spacing w:after="0" w:line="259" w:lineRule="auto"/>
              <w:jc w:val="right"/>
              <w:rPr>
                <w:rFonts w:ascii="Times New Roman" w:eastAsia="Calibri" w:hAnsi="Times New Roman" w:cs="Times New Roman"/>
                <w:sz w:val="18"/>
                <w:szCs w:val="18"/>
              </w:rPr>
            </w:pPr>
            <w:r w:rsidRPr="00A91397">
              <w:rPr>
                <w:rFonts w:ascii="Times New Roman" w:eastAsia="Calibri" w:hAnsi="Times New Roman" w:cs="Times New Roman"/>
                <w:sz w:val="18"/>
                <w:szCs w:val="18"/>
              </w:rPr>
              <w:t>5.000,00</w:t>
            </w:r>
          </w:p>
        </w:tc>
        <w:tc>
          <w:tcPr>
            <w:tcW w:w="1300" w:type="dxa"/>
            <w:tcBorders>
              <w:top w:val="single" w:sz="4" w:space="0" w:color="auto"/>
              <w:left w:val="single" w:sz="4" w:space="0" w:color="auto"/>
              <w:bottom w:val="single" w:sz="4" w:space="0" w:color="auto"/>
              <w:right w:val="single" w:sz="4" w:space="0" w:color="auto"/>
            </w:tcBorders>
            <w:hideMark/>
          </w:tcPr>
          <w:p w14:paraId="0754B6A5" w14:textId="77777777" w:rsidR="00A91397" w:rsidRPr="00A91397" w:rsidRDefault="00A91397" w:rsidP="00A91397">
            <w:pPr>
              <w:spacing w:after="0" w:line="259" w:lineRule="auto"/>
              <w:jc w:val="right"/>
              <w:rPr>
                <w:rFonts w:ascii="Times New Roman" w:eastAsia="Calibri" w:hAnsi="Times New Roman" w:cs="Times New Roman"/>
                <w:sz w:val="18"/>
                <w:szCs w:val="18"/>
              </w:rPr>
            </w:pPr>
            <w:r w:rsidRPr="00A91397">
              <w:rPr>
                <w:rFonts w:ascii="Times New Roman" w:eastAsia="Calibri" w:hAnsi="Times New Roman" w:cs="Times New Roman"/>
                <w:sz w:val="18"/>
                <w:szCs w:val="18"/>
              </w:rPr>
              <w:t>6.073,52</w:t>
            </w:r>
          </w:p>
        </w:tc>
      </w:tr>
      <w:tr w:rsidR="00A91397" w:rsidRPr="00A91397" w14:paraId="1E3C9B11" w14:textId="77777777" w:rsidTr="00F330BE">
        <w:tc>
          <w:tcPr>
            <w:tcW w:w="6273" w:type="dxa"/>
            <w:tcBorders>
              <w:top w:val="single" w:sz="4" w:space="0" w:color="auto"/>
              <w:left w:val="single" w:sz="4" w:space="0" w:color="auto"/>
              <w:bottom w:val="single" w:sz="4" w:space="0" w:color="auto"/>
              <w:right w:val="single" w:sz="4" w:space="0" w:color="auto"/>
            </w:tcBorders>
            <w:hideMark/>
          </w:tcPr>
          <w:p w14:paraId="1BC4598C" w14:textId="77777777" w:rsidR="00A91397" w:rsidRPr="00A91397" w:rsidRDefault="00A91397" w:rsidP="00A91397">
            <w:pPr>
              <w:spacing w:after="0" w:line="259" w:lineRule="auto"/>
              <w:rPr>
                <w:rFonts w:ascii="Times New Roman" w:eastAsia="Calibri" w:hAnsi="Times New Roman" w:cs="Times New Roman"/>
                <w:sz w:val="18"/>
                <w:szCs w:val="18"/>
              </w:rPr>
            </w:pPr>
            <w:r w:rsidRPr="00A91397">
              <w:rPr>
                <w:rFonts w:ascii="Times New Roman" w:eastAsia="Calibri" w:hAnsi="Times New Roman" w:cs="Times New Roman"/>
                <w:sz w:val="18"/>
                <w:szCs w:val="18"/>
              </w:rPr>
              <w:t>43 ŠUMSKI DOPRINOS</w:t>
            </w:r>
          </w:p>
        </w:tc>
        <w:tc>
          <w:tcPr>
            <w:tcW w:w="1300" w:type="dxa"/>
            <w:tcBorders>
              <w:top w:val="single" w:sz="4" w:space="0" w:color="auto"/>
              <w:left w:val="single" w:sz="4" w:space="0" w:color="auto"/>
              <w:bottom w:val="single" w:sz="4" w:space="0" w:color="auto"/>
              <w:right w:val="single" w:sz="4" w:space="0" w:color="auto"/>
            </w:tcBorders>
            <w:hideMark/>
          </w:tcPr>
          <w:p w14:paraId="56AC02E2" w14:textId="77777777" w:rsidR="00A91397" w:rsidRPr="00A91397" w:rsidRDefault="00A91397" w:rsidP="00A91397">
            <w:pPr>
              <w:spacing w:after="0" w:line="259" w:lineRule="auto"/>
              <w:jc w:val="right"/>
              <w:rPr>
                <w:rFonts w:ascii="Times New Roman" w:eastAsia="Calibri" w:hAnsi="Times New Roman" w:cs="Times New Roman"/>
                <w:sz w:val="18"/>
                <w:szCs w:val="18"/>
              </w:rPr>
            </w:pPr>
            <w:r w:rsidRPr="00A91397">
              <w:rPr>
                <w:rFonts w:ascii="Times New Roman" w:eastAsia="Calibri" w:hAnsi="Times New Roman" w:cs="Times New Roman"/>
                <w:sz w:val="18"/>
                <w:szCs w:val="18"/>
              </w:rPr>
              <w:t>66.827,25</w:t>
            </w:r>
          </w:p>
        </w:tc>
        <w:tc>
          <w:tcPr>
            <w:tcW w:w="1300" w:type="dxa"/>
            <w:tcBorders>
              <w:top w:val="single" w:sz="4" w:space="0" w:color="auto"/>
              <w:left w:val="single" w:sz="4" w:space="0" w:color="auto"/>
              <w:bottom w:val="single" w:sz="4" w:space="0" w:color="auto"/>
              <w:right w:val="single" w:sz="4" w:space="0" w:color="auto"/>
            </w:tcBorders>
            <w:hideMark/>
          </w:tcPr>
          <w:p w14:paraId="1FF78CB1" w14:textId="77777777" w:rsidR="00A91397" w:rsidRPr="00A91397" w:rsidRDefault="00A91397" w:rsidP="00A91397">
            <w:pPr>
              <w:spacing w:after="0" w:line="259" w:lineRule="auto"/>
              <w:jc w:val="right"/>
              <w:rPr>
                <w:rFonts w:ascii="Times New Roman" w:eastAsia="Calibri" w:hAnsi="Times New Roman" w:cs="Times New Roman"/>
                <w:sz w:val="18"/>
                <w:szCs w:val="18"/>
              </w:rPr>
            </w:pPr>
            <w:r w:rsidRPr="00A91397">
              <w:rPr>
                <w:rFonts w:ascii="Times New Roman" w:eastAsia="Calibri" w:hAnsi="Times New Roman" w:cs="Times New Roman"/>
                <w:sz w:val="18"/>
                <w:szCs w:val="18"/>
              </w:rPr>
              <w:t>212.750,50</w:t>
            </w:r>
          </w:p>
        </w:tc>
        <w:tc>
          <w:tcPr>
            <w:tcW w:w="1300" w:type="dxa"/>
            <w:tcBorders>
              <w:top w:val="single" w:sz="4" w:space="0" w:color="auto"/>
              <w:left w:val="single" w:sz="4" w:space="0" w:color="auto"/>
              <w:bottom w:val="single" w:sz="4" w:space="0" w:color="auto"/>
              <w:right w:val="single" w:sz="4" w:space="0" w:color="auto"/>
            </w:tcBorders>
            <w:hideMark/>
          </w:tcPr>
          <w:p w14:paraId="76DD2E0D" w14:textId="77777777" w:rsidR="00A91397" w:rsidRPr="00A91397" w:rsidRDefault="00A91397" w:rsidP="00A91397">
            <w:pPr>
              <w:spacing w:after="0" w:line="259" w:lineRule="auto"/>
              <w:jc w:val="right"/>
              <w:rPr>
                <w:rFonts w:ascii="Times New Roman" w:eastAsia="Calibri" w:hAnsi="Times New Roman" w:cs="Times New Roman"/>
                <w:sz w:val="18"/>
                <w:szCs w:val="18"/>
              </w:rPr>
            </w:pPr>
            <w:r w:rsidRPr="00A91397">
              <w:rPr>
                <w:rFonts w:ascii="Times New Roman" w:eastAsia="Calibri" w:hAnsi="Times New Roman" w:cs="Times New Roman"/>
                <w:sz w:val="18"/>
                <w:szCs w:val="18"/>
              </w:rPr>
              <w:t>483.615,41</w:t>
            </w:r>
          </w:p>
        </w:tc>
      </w:tr>
      <w:tr w:rsidR="00A91397" w:rsidRPr="00A91397" w14:paraId="2103B977" w14:textId="77777777" w:rsidTr="00F330BE">
        <w:tc>
          <w:tcPr>
            <w:tcW w:w="6273" w:type="dxa"/>
            <w:tcBorders>
              <w:top w:val="single" w:sz="4" w:space="0" w:color="auto"/>
              <w:left w:val="single" w:sz="4" w:space="0" w:color="auto"/>
              <w:bottom w:val="single" w:sz="4" w:space="0" w:color="auto"/>
              <w:right w:val="single" w:sz="4" w:space="0" w:color="auto"/>
            </w:tcBorders>
            <w:hideMark/>
          </w:tcPr>
          <w:p w14:paraId="161595D9" w14:textId="77777777" w:rsidR="00A91397" w:rsidRPr="00A91397" w:rsidRDefault="00A91397" w:rsidP="00A91397">
            <w:pPr>
              <w:spacing w:after="0" w:line="259" w:lineRule="auto"/>
              <w:rPr>
                <w:rFonts w:ascii="Times New Roman" w:eastAsia="Calibri" w:hAnsi="Times New Roman" w:cs="Times New Roman"/>
                <w:sz w:val="18"/>
                <w:szCs w:val="18"/>
              </w:rPr>
            </w:pPr>
            <w:r w:rsidRPr="00A91397">
              <w:rPr>
                <w:rFonts w:ascii="Times New Roman" w:eastAsia="Calibri" w:hAnsi="Times New Roman" w:cs="Times New Roman"/>
                <w:sz w:val="18"/>
                <w:szCs w:val="18"/>
              </w:rPr>
              <w:t>44 PRIHODI OD LEGALIZACIJE</w:t>
            </w:r>
          </w:p>
        </w:tc>
        <w:tc>
          <w:tcPr>
            <w:tcW w:w="1300" w:type="dxa"/>
            <w:tcBorders>
              <w:top w:val="single" w:sz="4" w:space="0" w:color="auto"/>
              <w:left w:val="single" w:sz="4" w:space="0" w:color="auto"/>
              <w:bottom w:val="single" w:sz="4" w:space="0" w:color="auto"/>
              <w:right w:val="single" w:sz="4" w:space="0" w:color="auto"/>
            </w:tcBorders>
            <w:hideMark/>
          </w:tcPr>
          <w:p w14:paraId="552261EC" w14:textId="77777777" w:rsidR="00A91397" w:rsidRPr="00A91397" w:rsidRDefault="00A91397" w:rsidP="00A91397">
            <w:pPr>
              <w:spacing w:after="0" w:line="259" w:lineRule="auto"/>
              <w:jc w:val="right"/>
              <w:rPr>
                <w:rFonts w:ascii="Times New Roman" w:eastAsia="Calibri" w:hAnsi="Times New Roman" w:cs="Times New Roman"/>
                <w:sz w:val="18"/>
                <w:szCs w:val="18"/>
              </w:rPr>
            </w:pPr>
            <w:r w:rsidRPr="00A91397">
              <w:rPr>
                <w:rFonts w:ascii="Times New Roman" w:eastAsia="Calibri" w:hAnsi="Times New Roman" w:cs="Times New Roman"/>
                <w:sz w:val="18"/>
                <w:szCs w:val="18"/>
              </w:rPr>
              <w:t>13.242,05</w:t>
            </w:r>
          </w:p>
        </w:tc>
        <w:tc>
          <w:tcPr>
            <w:tcW w:w="1300" w:type="dxa"/>
            <w:tcBorders>
              <w:top w:val="single" w:sz="4" w:space="0" w:color="auto"/>
              <w:left w:val="single" w:sz="4" w:space="0" w:color="auto"/>
              <w:bottom w:val="single" w:sz="4" w:space="0" w:color="auto"/>
              <w:right w:val="single" w:sz="4" w:space="0" w:color="auto"/>
            </w:tcBorders>
            <w:hideMark/>
          </w:tcPr>
          <w:p w14:paraId="23138E80" w14:textId="77777777" w:rsidR="00A91397" w:rsidRPr="00A91397" w:rsidRDefault="00A91397" w:rsidP="00A91397">
            <w:pPr>
              <w:spacing w:after="0" w:line="259" w:lineRule="auto"/>
              <w:jc w:val="right"/>
              <w:rPr>
                <w:rFonts w:ascii="Times New Roman" w:eastAsia="Calibri" w:hAnsi="Times New Roman" w:cs="Times New Roman"/>
                <w:sz w:val="18"/>
                <w:szCs w:val="18"/>
              </w:rPr>
            </w:pPr>
            <w:r w:rsidRPr="00A91397">
              <w:rPr>
                <w:rFonts w:ascii="Times New Roman" w:eastAsia="Calibri" w:hAnsi="Times New Roman" w:cs="Times New Roman"/>
                <w:sz w:val="18"/>
                <w:szCs w:val="18"/>
              </w:rPr>
              <w:t>4.320,00</w:t>
            </w:r>
          </w:p>
        </w:tc>
        <w:tc>
          <w:tcPr>
            <w:tcW w:w="1300" w:type="dxa"/>
            <w:tcBorders>
              <w:top w:val="single" w:sz="4" w:space="0" w:color="auto"/>
              <w:left w:val="single" w:sz="4" w:space="0" w:color="auto"/>
              <w:bottom w:val="single" w:sz="4" w:space="0" w:color="auto"/>
              <w:right w:val="single" w:sz="4" w:space="0" w:color="auto"/>
            </w:tcBorders>
            <w:hideMark/>
          </w:tcPr>
          <w:p w14:paraId="404E9054" w14:textId="77777777" w:rsidR="00A91397" w:rsidRPr="00A91397" w:rsidRDefault="00A91397" w:rsidP="00A91397">
            <w:pPr>
              <w:spacing w:after="0" w:line="259" w:lineRule="auto"/>
              <w:jc w:val="right"/>
              <w:rPr>
                <w:rFonts w:ascii="Times New Roman" w:eastAsia="Calibri" w:hAnsi="Times New Roman" w:cs="Times New Roman"/>
                <w:sz w:val="18"/>
                <w:szCs w:val="18"/>
              </w:rPr>
            </w:pPr>
            <w:r w:rsidRPr="00A91397">
              <w:rPr>
                <w:rFonts w:ascii="Times New Roman" w:eastAsia="Calibri" w:hAnsi="Times New Roman" w:cs="Times New Roman"/>
                <w:sz w:val="18"/>
                <w:szCs w:val="18"/>
              </w:rPr>
              <w:t>9.260,90</w:t>
            </w:r>
          </w:p>
        </w:tc>
      </w:tr>
      <w:tr w:rsidR="00A91397" w:rsidRPr="00A91397" w14:paraId="0331D1DD" w14:textId="77777777" w:rsidTr="00F330BE">
        <w:tc>
          <w:tcPr>
            <w:tcW w:w="6273" w:type="dxa"/>
            <w:tcBorders>
              <w:top w:val="single" w:sz="4" w:space="0" w:color="auto"/>
              <w:left w:val="single" w:sz="4" w:space="0" w:color="auto"/>
              <w:bottom w:val="single" w:sz="4" w:space="0" w:color="auto"/>
              <w:right w:val="single" w:sz="4" w:space="0" w:color="auto"/>
            </w:tcBorders>
            <w:hideMark/>
          </w:tcPr>
          <w:p w14:paraId="26EEC0A1" w14:textId="77777777" w:rsidR="00A91397" w:rsidRPr="00A91397" w:rsidRDefault="00A91397" w:rsidP="00A91397">
            <w:pPr>
              <w:spacing w:after="0" w:line="259" w:lineRule="auto"/>
              <w:rPr>
                <w:rFonts w:ascii="Times New Roman" w:eastAsia="Calibri" w:hAnsi="Times New Roman" w:cs="Times New Roman"/>
                <w:sz w:val="18"/>
                <w:szCs w:val="18"/>
              </w:rPr>
            </w:pPr>
            <w:r w:rsidRPr="00A91397">
              <w:rPr>
                <w:rFonts w:ascii="Times New Roman" w:eastAsia="Calibri" w:hAnsi="Times New Roman" w:cs="Times New Roman"/>
                <w:sz w:val="18"/>
                <w:szCs w:val="18"/>
              </w:rPr>
              <w:t>45 PRIHODI OD PRODAJE DRŽ. POLJOP. ZEMLJIŠTA</w:t>
            </w:r>
          </w:p>
        </w:tc>
        <w:tc>
          <w:tcPr>
            <w:tcW w:w="1300" w:type="dxa"/>
            <w:tcBorders>
              <w:top w:val="single" w:sz="4" w:space="0" w:color="auto"/>
              <w:left w:val="single" w:sz="4" w:space="0" w:color="auto"/>
              <w:bottom w:val="single" w:sz="4" w:space="0" w:color="auto"/>
              <w:right w:val="single" w:sz="4" w:space="0" w:color="auto"/>
            </w:tcBorders>
            <w:hideMark/>
          </w:tcPr>
          <w:p w14:paraId="3060B562" w14:textId="77777777" w:rsidR="00A91397" w:rsidRPr="00A91397" w:rsidRDefault="00A91397" w:rsidP="00A91397">
            <w:pPr>
              <w:spacing w:after="0" w:line="259" w:lineRule="auto"/>
              <w:jc w:val="right"/>
              <w:rPr>
                <w:rFonts w:ascii="Times New Roman" w:eastAsia="Calibri" w:hAnsi="Times New Roman" w:cs="Times New Roman"/>
                <w:sz w:val="18"/>
                <w:szCs w:val="18"/>
              </w:rPr>
            </w:pPr>
            <w:r w:rsidRPr="00A91397">
              <w:rPr>
                <w:rFonts w:ascii="Times New Roman" w:eastAsia="Calibri" w:hAnsi="Times New Roman" w:cs="Times New Roman"/>
                <w:sz w:val="18"/>
                <w:szCs w:val="18"/>
              </w:rPr>
              <w:t>304.560,04</w:t>
            </w:r>
          </w:p>
        </w:tc>
        <w:tc>
          <w:tcPr>
            <w:tcW w:w="1300" w:type="dxa"/>
            <w:tcBorders>
              <w:top w:val="single" w:sz="4" w:space="0" w:color="auto"/>
              <w:left w:val="single" w:sz="4" w:space="0" w:color="auto"/>
              <w:bottom w:val="single" w:sz="4" w:space="0" w:color="auto"/>
              <w:right w:val="single" w:sz="4" w:space="0" w:color="auto"/>
            </w:tcBorders>
            <w:hideMark/>
          </w:tcPr>
          <w:p w14:paraId="091B42BA" w14:textId="77777777" w:rsidR="00A91397" w:rsidRPr="00A91397" w:rsidRDefault="00A91397" w:rsidP="00A91397">
            <w:pPr>
              <w:spacing w:after="0" w:line="259" w:lineRule="auto"/>
              <w:jc w:val="right"/>
              <w:rPr>
                <w:rFonts w:ascii="Times New Roman" w:eastAsia="Calibri" w:hAnsi="Times New Roman" w:cs="Times New Roman"/>
                <w:sz w:val="18"/>
                <w:szCs w:val="18"/>
              </w:rPr>
            </w:pPr>
            <w:r w:rsidRPr="00A91397">
              <w:rPr>
                <w:rFonts w:ascii="Times New Roman" w:eastAsia="Calibri" w:hAnsi="Times New Roman" w:cs="Times New Roman"/>
                <w:sz w:val="18"/>
                <w:szCs w:val="18"/>
              </w:rPr>
              <w:t>317.772,06</w:t>
            </w:r>
          </w:p>
        </w:tc>
        <w:tc>
          <w:tcPr>
            <w:tcW w:w="1300" w:type="dxa"/>
            <w:tcBorders>
              <w:top w:val="single" w:sz="4" w:space="0" w:color="auto"/>
              <w:left w:val="single" w:sz="4" w:space="0" w:color="auto"/>
              <w:bottom w:val="single" w:sz="4" w:space="0" w:color="auto"/>
              <w:right w:val="single" w:sz="4" w:space="0" w:color="auto"/>
            </w:tcBorders>
            <w:hideMark/>
          </w:tcPr>
          <w:p w14:paraId="75DB900A" w14:textId="77777777" w:rsidR="00A91397" w:rsidRPr="00A91397" w:rsidRDefault="00A91397" w:rsidP="00A91397">
            <w:pPr>
              <w:spacing w:after="0" w:line="259" w:lineRule="auto"/>
              <w:jc w:val="right"/>
              <w:rPr>
                <w:rFonts w:ascii="Times New Roman" w:eastAsia="Calibri" w:hAnsi="Times New Roman" w:cs="Times New Roman"/>
                <w:sz w:val="18"/>
                <w:szCs w:val="18"/>
              </w:rPr>
            </w:pPr>
            <w:r w:rsidRPr="00A91397">
              <w:rPr>
                <w:rFonts w:ascii="Times New Roman" w:eastAsia="Calibri" w:hAnsi="Times New Roman" w:cs="Times New Roman"/>
                <w:sz w:val="18"/>
                <w:szCs w:val="18"/>
              </w:rPr>
              <w:t>350.451,64</w:t>
            </w:r>
          </w:p>
        </w:tc>
      </w:tr>
      <w:tr w:rsidR="00A91397" w:rsidRPr="00A91397" w14:paraId="6F0A3FC4" w14:textId="77777777" w:rsidTr="00F330BE">
        <w:tc>
          <w:tcPr>
            <w:tcW w:w="6273" w:type="dxa"/>
            <w:tcBorders>
              <w:top w:val="single" w:sz="4" w:space="0" w:color="auto"/>
              <w:left w:val="single" w:sz="4" w:space="0" w:color="auto"/>
              <w:bottom w:val="single" w:sz="4" w:space="0" w:color="auto"/>
              <w:right w:val="single" w:sz="4" w:space="0" w:color="auto"/>
            </w:tcBorders>
            <w:hideMark/>
          </w:tcPr>
          <w:p w14:paraId="294CB313" w14:textId="77777777" w:rsidR="00A91397" w:rsidRPr="00A91397" w:rsidRDefault="00A91397" w:rsidP="00A91397">
            <w:pPr>
              <w:spacing w:after="0" w:line="259" w:lineRule="auto"/>
              <w:rPr>
                <w:rFonts w:ascii="Times New Roman" w:eastAsia="Calibri" w:hAnsi="Times New Roman" w:cs="Times New Roman"/>
                <w:sz w:val="18"/>
                <w:szCs w:val="18"/>
              </w:rPr>
            </w:pPr>
            <w:r w:rsidRPr="00A91397">
              <w:rPr>
                <w:rFonts w:ascii="Times New Roman" w:eastAsia="Calibri" w:hAnsi="Times New Roman" w:cs="Times New Roman"/>
                <w:sz w:val="18"/>
                <w:szCs w:val="18"/>
              </w:rPr>
              <w:t>46 PRIHOD OD ZAKUPA DRŽ. POLJOP. ZEMLJIŠTA</w:t>
            </w:r>
          </w:p>
        </w:tc>
        <w:tc>
          <w:tcPr>
            <w:tcW w:w="1300" w:type="dxa"/>
            <w:tcBorders>
              <w:top w:val="single" w:sz="4" w:space="0" w:color="auto"/>
              <w:left w:val="single" w:sz="4" w:space="0" w:color="auto"/>
              <w:bottom w:val="single" w:sz="4" w:space="0" w:color="auto"/>
              <w:right w:val="single" w:sz="4" w:space="0" w:color="auto"/>
            </w:tcBorders>
            <w:hideMark/>
          </w:tcPr>
          <w:p w14:paraId="7E7EA4AF" w14:textId="77777777" w:rsidR="00A91397" w:rsidRPr="00A91397" w:rsidRDefault="00A91397" w:rsidP="00A91397">
            <w:pPr>
              <w:spacing w:after="0" w:line="259" w:lineRule="auto"/>
              <w:jc w:val="right"/>
              <w:rPr>
                <w:rFonts w:ascii="Times New Roman" w:eastAsia="Calibri" w:hAnsi="Times New Roman" w:cs="Times New Roman"/>
                <w:sz w:val="18"/>
                <w:szCs w:val="18"/>
              </w:rPr>
            </w:pPr>
            <w:r w:rsidRPr="00A91397">
              <w:rPr>
                <w:rFonts w:ascii="Times New Roman" w:eastAsia="Calibri" w:hAnsi="Times New Roman" w:cs="Times New Roman"/>
                <w:sz w:val="18"/>
                <w:szCs w:val="18"/>
              </w:rPr>
              <w:t>34.599,42</w:t>
            </w:r>
          </w:p>
        </w:tc>
        <w:tc>
          <w:tcPr>
            <w:tcW w:w="1300" w:type="dxa"/>
            <w:tcBorders>
              <w:top w:val="single" w:sz="4" w:space="0" w:color="auto"/>
              <w:left w:val="single" w:sz="4" w:space="0" w:color="auto"/>
              <w:bottom w:val="single" w:sz="4" w:space="0" w:color="auto"/>
              <w:right w:val="single" w:sz="4" w:space="0" w:color="auto"/>
            </w:tcBorders>
            <w:hideMark/>
          </w:tcPr>
          <w:p w14:paraId="5B80DB0A" w14:textId="77777777" w:rsidR="00A91397" w:rsidRPr="00A91397" w:rsidRDefault="00A91397" w:rsidP="00A91397">
            <w:pPr>
              <w:spacing w:after="0" w:line="259" w:lineRule="auto"/>
              <w:jc w:val="right"/>
              <w:rPr>
                <w:rFonts w:ascii="Times New Roman" w:eastAsia="Calibri" w:hAnsi="Times New Roman" w:cs="Times New Roman"/>
                <w:sz w:val="18"/>
                <w:szCs w:val="18"/>
              </w:rPr>
            </w:pPr>
            <w:r w:rsidRPr="00A91397">
              <w:rPr>
                <w:rFonts w:ascii="Times New Roman" w:eastAsia="Calibri" w:hAnsi="Times New Roman" w:cs="Times New Roman"/>
                <w:sz w:val="18"/>
                <w:szCs w:val="18"/>
              </w:rPr>
              <w:t>0,00</w:t>
            </w:r>
          </w:p>
        </w:tc>
        <w:tc>
          <w:tcPr>
            <w:tcW w:w="1300" w:type="dxa"/>
            <w:tcBorders>
              <w:top w:val="single" w:sz="4" w:space="0" w:color="auto"/>
              <w:left w:val="single" w:sz="4" w:space="0" w:color="auto"/>
              <w:bottom w:val="single" w:sz="4" w:space="0" w:color="auto"/>
              <w:right w:val="single" w:sz="4" w:space="0" w:color="auto"/>
            </w:tcBorders>
            <w:hideMark/>
          </w:tcPr>
          <w:p w14:paraId="795FE612" w14:textId="77777777" w:rsidR="00A91397" w:rsidRPr="00A91397" w:rsidRDefault="00A91397" w:rsidP="00A91397">
            <w:pPr>
              <w:spacing w:after="0" w:line="259" w:lineRule="auto"/>
              <w:jc w:val="right"/>
              <w:rPr>
                <w:rFonts w:ascii="Times New Roman" w:eastAsia="Calibri" w:hAnsi="Times New Roman" w:cs="Times New Roman"/>
                <w:sz w:val="18"/>
                <w:szCs w:val="18"/>
              </w:rPr>
            </w:pPr>
            <w:r w:rsidRPr="00A91397">
              <w:rPr>
                <w:rFonts w:ascii="Times New Roman" w:eastAsia="Calibri" w:hAnsi="Times New Roman" w:cs="Times New Roman"/>
                <w:sz w:val="18"/>
                <w:szCs w:val="18"/>
              </w:rPr>
              <w:t>0,00</w:t>
            </w:r>
          </w:p>
        </w:tc>
      </w:tr>
      <w:tr w:rsidR="00A91397" w:rsidRPr="00A91397" w14:paraId="422C7B7D" w14:textId="77777777" w:rsidTr="00F330BE">
        <w:tc>
          <w:tcPr>
            <w:tcW w:w="6273" w:type="dxa"/>
            <w:tcBorders>
              <w:top w:val="single" w:sz="4" w:space="0" w:color="auto"/>
              <w:left w:val="single" w:sz="4" w:space="0" w:color="auto"/>
              <w:bottom w:val="single" w:sz="4" w:space="0" w:color="auto"/>
              <w:right w:val="single" w:sz="4" w:space="0" w:color="auto"/>
            </w:tcBorders>
            <w:hideMark/>
          </w:tcPr>
          <w:p w14:paraId="773D2C86" w14:textId="77777777" w:rsidR="00A91397" w:rsidRPr="00A91397" w:rsidRDefault="00A91397" w:rsidP="00A91397">
            <w:pPr>
              <w:spacing w:after="0" w:line="259" w:lineRule="auto"/>
              <w:rPr>
                <w:rFonts w:ascii="Times New Roman" w:eastAsia="Calibri" w:hAnsi="Times New Roman" w:cs="Times New Roman"/>
                <w:sz w:val="18"/>
                <w:szCs w:val="18"/>
              </w:rPr>
            </w:pPr>
            <w:r w:rsidRPr="00A91397">
              <w:rPr>
                <w:rFonts w:ascii="Times New Roman" w:eastAsia="Calibri" w:hAnsi="Times New Roman" w:cs="Times New Roman"/>
                <w:sz w:val="18"/>
                <w:szCs w:val="18"/>
              </w:rPr>
              <w:t>47 PRIHOD OD KONCESIJE DRŽ. POLJOP. ZEMLJIŠTA</w:t>
            </w:r>
          </w:p>
        </w:tc>
        <w:tc>
          <w:tcPr>
            <w:tcW w:w="1300" w:type="dxa"/>
            <w:tcBorders>
              <w:top w:val="single" w:sz="4" w:space="0" w:color="auto"/>
              <w:left w:val="single" w:sz="4" w:space="0" w:color="auto"/>
              <w:bottom w:val="single" w:sz="4" w:space="0" w:color="auto"/>
              <w:right w:val="single" w:sz="4" w:space="0" w:color="auto"/>
            </w:tcBorders>
            <w:hideMark/>
          </w:tcPr>
          <w:p w14:paraId="00E2074C" w14:textId="77777777" w:rsidR="00A91397" w:rsidRPr="00A91397" w:rsidRDefault="00A91397" w:rsidP="00A91397">
            <w:pPr>
              <w:spacing w:after="0" w:line="259" w:lineRule="auto"/>
              <w:jc w:val="right"/>
              <w:rPr>
                <w:rFonts w:ascii="Times New Roman" w:eastAsia="Calibri" w:hAnsi="Times New Roman" w:cs="Times New Roman"/>
                <w:sz w:val="18"/>
                <w:szCs w:val="18"/>
              </w:rPr>
            </w:pPr>
            <w:r w:rsidRPr="00A91397">
              <w:rPr>
                <w:rFonts w:ascii="Times New Roman" w:eastAsia="Calibri" w:hAnsi="Times New Roman" w:cs="Times New Roman"/>
                <w:sz w:val="18"/>
                <w:szCs w:val="18"/>
              </w:rPr>
              <w:t>464.118,63</w:t>
            </w:r>
          </w:p>
        </w:tc>
        <w:tc>
          <w:tcPr>
            <w:tcW w:w="1300" w:type="dxa"/>
            <w:tcBorders>
              <w:top w:val="single" w:sz="4" w:space="0" w:color="auto"/>
              <w:left w:val="single" w:sz="4" w:space="0" w:color="auto"/>
              <w:bottom w:val="single" w:sz="4" w:space="0" w:color="auto"/>
              <w:right w:val="single" w:sz="4" w:space="0" w:color="auto"/>
            </w:tcBorders>
            <w:hideMark/>
          </w:tcPr>
          <w:p w14:paraId="7A3E9066" w14:textId="77777777" w:rsidR="00A91397" w:rsidRPr="00A91397" w:rsidRDefault="00A91397" w:rsidP="00A91397">
            <w:pPr>
              <w:spacing w:after="0" w:line="259" w:lineRule="auto"/>
              <w:jc w:val="right"/>
              <w:rPr>
                <w:rFonts w:ascii="Times New Roman" w:eastAsia="Calibri" w:hAnsi="Times New Roman" w:cs="Times New Roman"/>
                <w:sz w:val="18"/>
                <w:szCs w:val="18"/>
              </w:rPr>
            </w:pPr>
            <w:r w:rsidRPr="00A91397">
              <w:rPr>
                <w:rFonts w:ascii="Times New Roman" w:eastAsia="Calibri" w:hAnsi="Times New Roman" w:cs="Times New Roman"/>
                <w:sz w:val="18"/>
                <w:szCs w:val="18"/>
              </w:rPr>
              <w:t>0,00</w:t>
            </w:r>
          </w:p>
        </w:tc>
        <w:tc>
          <w:tcPr>
            <w:tcW w:w="1300" w:type="dxa"/>
            <w:tcBorders>
              <w:top w:val="single" w:sz="4" w:space="0" w:color="auto"/>
              <w:left w:val="single" w:sz="4" w:space="0" w:color="auto"/>
              <w:bottom w:val="single" w:sz="4" w:space="0" w:color="auto"/>
              <w:right w:val="single" w:sz="4" w:space="0" w:color="auto"/>
            </w:tcBorders>
            <w:hideMark/>
          </w:tcPr>
          <w:p w14:paraId="4D369630" w14:textId="77777777" w:rsidR="00A91397" w:rsidRPr="00A91397" w:rsidRDefault="00A91397" w:rsidP="00A91397">
            <w:pPr>
              <w:spacing w:after="0" w:line="259" w:lineRule="auto"/>
              <w:jc w:val="right"/>
              <w:rPr>
                <w:rFonts w:ascii="Times New Roman" w:eastAsia="Calibri" w:hAnsi="Times New Roman" w:cs="Times New Roman"/>
                <w:sz w:val="18"/>
                <w:szCs w:val="18"/>
              </w:rPr>
            </w:pPr>
            <w:r w:rsidRPr="00A91397">
              <w:rPr>
                <w:rFonts w:ascii="Times New Roman" w:eastAsia="Calibri" w:hAnsi="Times New Roman" w:cs="Times New Roman"/>
                <w:sz w:val="18"/>
                <w:szCs w:val="18"/>
              </w:rPr>
              <w:t>0,00</w:t>
            </w:r>
          </w:p>
        </w:tc>
      </w:tr>
      <w:tr w:rsidR="00A91397" w:rsidRPr="00A91397" w14:paraId="212918F4" w14:textId="77777777" w:rsidTr="00F330BE">
        <w:tc>
          <w:tcPr>
            <w:tcW w:w="6273" w:type="dxa"/>
            <w:tcBorders>
              <w:top w:val="single" w:sz="4" w:space="0" w:color="auto"/>
              <w:left w:val="single" w:sz="4" w:space="0" w:color="auto"/>
              <w:bottom w:val="single" w:sz="4" w:space="0" w:color="auto"/>
              <w:right w:val="single" w:sz="4" w:space="0" w:color="auto"/>
            </w:tcBorders>
            <w:hideMark/>
          </w:tcPr>
          <w:p w14:paraId="3F8A5243" w14:textId="77777777" w:rsidR="00A91397" w:rsidRPr="00A91397" w:rsidRDefault="00A91397" w:rsidP="00A91397">
            <w:pPr>
              <w:spacing w:after="0" w:line="259" w:lineRule="auto"/>
              <w:rPr>
                <w:rFonts w:ascii="Times New Roman" w:eastAsia="Calibri" w:hAnsi="Times New Roman" w:cs="Times New Roman"/>
                <w:sz w:val="18"/>
                <w:szCs w:val="18"/>
              </w:rPr>
            </w:pPr>
            <w:r w:rsidRPr="00A91397">
              <w:rPr>
                <w:rFonts w:ascii="Times New Roman" w:eastAsia="Calibri" w:hAnsi="Times New Roman" w:cs="Times New Roman"/>
                <w:sz w:val="18"/>
                <w:szCs w:val="18"/>
              </w:rPr>
              <w:t>48 VODNI DOPRINOS</w:t>
            </w:r>
          </w:p>
        </w:tc>
        <w:tc>
          <w:tcPr>
            <w:tcW w:w="1300" w:type="dxa"/>
            <w:tcBorders>
              <w:top w:val="single" w:sz="4" w:space="0" w:color="auto"/>
              <w:left w:val="single" w:sz="4" w:space="0" w:color="auto"/>
              <w:bottom w:val="single" w:sz="4" w:space="0" w:color="auto"/>
              <w:right w:val="single" w:sz="4" w:space="0" w:color="auto"/>
            </w:tcBorders>
            <w:hideMark/>
          </w:tcPr>
          <w:p w14:paraId="3882A4BD" w14:textId="77777777" w:rsidR="00A91397" w:rsidRPr="00A91397" w:rsidRDefault="00A91397" w:rsidP="00A91397">
            <w:pPr>
              <w:spacing w:after="0" w:line="259" w:lineRule="auto"/>
              <w:jc w:val="right"/>
              <w:rPr>
                <w:rFonts w:ascii="Times New Roman" w:eastAsia="Calibri" w:hAnsi="Times New Roman" w:cs="Times New Roman"/>
                <w:sz w:val="18"/>
                <w:szCs w:val="18"/>
              </w:rPr>
            </w:pPr>
            <w:r w:rsidRPr="00A91397">
              <w:rPr>
                <w:rFonts w:ascii="Times New Roman" w:eastAsia="Calibri" w:hAnsi="Times New Roman" w:cs="Times New Roman"/>
                <w:sz w:val="18"/>
                <w:szCs w:val="18"/>
              </w:rPr>
              <w:t>282,66</w:t>
            </w:r>
          </w:p>
        </w:tc>
        <w:tc>
          <w:tcPr>
            <w:tcW w:w="1300" w:type="dxa"/>
            <w:tcBorders>
              <w:top w:val="single" w:sz="4" w:space="0" w:color="auto"/>
              <w:left w:val="single" w:sz="4" w:space="0" w:color="auto"/>
              <w:bottom w:val="single" w:sz="4" w:space="0" w:color="auto"/>
              <w:right w:val="single" w:sz="4" w:space="0" w:color="auto"/>
            </w:tcBorders>
            <w:hideMark/>
          </w:tcPr>
          <w:p w14:paraId="06F6BCAF" w14:textId="77777777" w:rsidR="00A91397" w:rsidRPr="00A91397" w:rsidRDefault="00A91397" w:rsidP="00A91397">
            <w:pPr>
              <w:spacing w:after="0" w:line="259" w:lineRule="auto"/>
              <w:jc w:val="right"/>
              <w:rPr>
                <w:rFonts w:ascii="Times New Roman" w:eastAsia="Calibri" w:hAnsi="Times New Roman" w:cs="Times New Roman"/>
                <w:sz w:val="18"/>
                <w:szCs w:val="18"/>
              </w:rPr>
            </w:pPr>
            <w:r w:rsidRPr="00A91397">
              <w:rPr>
                <w:rFonts w:ascii="Times New Roman" w:eastAsia="Calibri" w:hAnsi="Times New Roman" w:cs="Times New Roman"/>
                <w:sz w:val="18"/>
                <w:szCs w:val="18"/>
              </w:rPr>
              <w:t>1.000,00</w:t>
            </w:r>
          </w:p>
        </w:tc>
        <w:tc>
          <w:tcPr>
            <w:tcW w:w="1300" w:type="dxa"/>
            <w:tcBorders>
              <w:top w:val="single" w:sz="4" w:space="0" w:color="auto"/>
              <w:left w:val="single" w:sz="4" w:space="0" w:color="auto"/>
              <w:bottom w:val="single" w:sz="4" w:space="0" w:color="auto"/>
              <w:right w:val="single" w:sz="4" w:space="0" w:color="auto"/>
            </w:tcBorders>
            <w:hideMark/>
          </w:tcPr>
          <w:p w14:paraId="42B126C5" w14:textId="77777777" w:rsidR="00A91397" w:rsidRPr="00A91397" w:rsidRDefault="00A91397" w:rsidP="00A91397">
            <w:pPr>
              <w:spacing w:after="0" w:line="259" w:lineRule="auto"/>
              <w:jc w:val="right"/>
              <w:rPr>
                <w:rFonts w:ascii="Times New Roman" w:eastAsia="Calibri" w:hAnsi="Times New Roman" w:cs="Times New Roman"/>
                <w:sz w:val="18"/>
                <w:szCs w:val="18"/>
              </w:rPr>
            </w:pPr>
            <w:r w:rsidRPr="00A91397">
              <w:rPr>
                <w:rFonts w:ascii="Times New Roman" w:eastAsia="Calibri" w:hAnsi="Times New Roman" w:cs="Times New Roman"/>
                <w:sz w:val="18"/>
                <w:szCs w:val="18"/>
              </w:rPr>
              <w:t>163,47</w:t>
            </w:r>
          </w:p>
        </w:tc>
      </w:tr>
      <w:tr w:rsidR="00A91397" w:rsidRPr="00A91397" w14:paraId="5D7604FA" w14:textId="77777777" w:rsidTr="00F330BE">
        <w:tc>
          <w:tcPr>
            <w:tcW w:w="6273" w:type="dxa"/>
            <w:tcBorders>
              <w:top w:val="single" w:sz="4" w:space="0" w:color="auto"/>
              <w:left w:val="single" w:sz="4" w:space="0" w:color="auto"/>
              <w:bottom w:val="single" w:sz="4" w:space="0" w:color="auto"/>
              <w:right w:val="single" w:sz="4" w:space="0" w:color="auto"/>
            </w:tcBorders>
            <w:hideMark/>
          </w:tcPr>
          <w:p w14:paraId="40AF03C2" w14:textId="77777777" w:rsidR="00A91397" w:rsidRPr="00A91397" w:rsidRDefault="00A91397" w:rsidP="00A91397">
            <w:pPr>
              <w:spacing w:after="0" w:line="259" w:lineRule="auto"/>
              <w:rPr>
                <w:rFonts w:ascii="Times New Roman" w:eastAsia="Calibri" w:hAnsi="Times New Roman" w:cs="Times New Roman"/>
                <w:sz w:val="18"/>
                <w:szCs w:val="18"/>
              </w:rPr>
            </w:pPr>
            <w:r w:rsidRPr="00A91397">
              <w:rPr>
                <w:rFonts w:ascii="Times New Roman" w:eastAsia="Calibri" w:hAnsi="Times New Roman" w:cs="Times New Roman"/>
                <w:sz w:val="18"/>
                <w:szCs w:val="18"/>
              </w:rPr>
              <w:t>49 PRIHODI OD RASPOLAGANJA DRŽ. POLJOP. ZEMLJIŠTEM</w:t>
            </w:r>
          </w:p>
        </w:tc>
        <w:tc>
          <w:tcPr>
            <w:tcW w:w="1300" w:type="dxa"/>
            <w:tcBorders>
              <w:top w:val="single" w:sz="4" w:space="0" w:color="auto"/>
              <w:left w:val="single" w:sz="4" w:space="0" w:color="auto"/>
              <w:bottom w:val="single" w:sz="4" w:space="0" w:color="auto"/>
              <w:right w:val="single" w:sz="4" w:space="0" w:color="auto"/>
            </w:tcBorders>
            <w:hideMark/>
          </w:tcPr>
          <w:p w14:paraId="15300F62" w14:textId="77777777" w:rsidR="00A91397" w:rsidRPr="00A91397" w:rsidRDefault="00A91397" w:rsidP="00A91397">
            <w:pPr>
              <w:spacing w:after="0" w:line="259" w:lineRule="auto"/>
              <w:jc w:val="right"/>
              <w:rPr>
                <w:rFonts w:ascii="Times New Roman" w:eastAsia="Calibri" w:hAnsi="Times New Roman" w:cs="Times New Roman"/>
                <w:sz w:val="18"/>
                <w:szCs w:val="18"/>
              </w:rPr>
            </w:pPr>
            <w:r w:rsidRPr="00A91397">
              <w:rPr>
                <w:rFonts w:ascii="Times New Roman" w:eastAsia="Calibri" w:hAnsi="Times New Roman" w:cs="Times New Roman"/>
                <w:sz w:val="18"/>
                <w:szCs w:val="18"/>
              </w:rPr>
              <w:t>0,00</w:t>
            </w:r>
          </w:p>
        </w:tc>
        <w:tc>
          <w:tcPr>
            <w:tcW w:w="1300" w:type="dxa"/>
            <w:tcBorders>
              <w:top w:val="single" w:sz="4" w:space="0" w:color="auto"/>
              <w:left w:val="single" w:sz="4" w:space="0" w:color="auto"/>
              <w:bottom w:val="single" w:sz="4" w:space="0" w:color="auto"/>
              <w:right w:val="single" w:sz="4" w:space="0" w:color="auto"/>
            </w:tcBorders>
            <w:hideMark/>
          </w:tcPr>
          <w:p w14:paraId="6FCAD746" w14:textId="77777777" w:rsidR="00A91397" w:rsidRPr="00A91397" w:rsidRDefault="00A91397" w:rsidP="00A91397">
            <w:pPr>
              <w:spacing w:after="0" w:line="259" w:lineRule="auto"/>
              <w:jc w:val="right"/>
              <w:rPr>
                <w:rFonts w:ascii="Times New Roman" w:eastAsia="Calibri" w:hAnsi="Times New Roman" w:cs="Times New Roman"/>
                <w:sz w:val="18"/>
                <w:szCs w:val="18"/>
              </w:rPr>
            </w:pPr>
            <w:r w:rsidRPr="00A91397">
              <w:rPr>
                <w:rFonts w:ascii="Times New Roman" w:eastAsia="Calibri" w:hAnsi="Times New Roman" w:cs="Times New Roman"/>
                <w:sz w:val="18"/>
                <w:szCs w:val="18"/>
              </w:rPr>
              <w:t>717.067,84</w:t>
            </w:r>
          </w:p>
        </w:tc>
        <w:tc>
          <w:tcPr>
            <w:tcW w:w="1300" w:type="dxa"/>
            <w:tcBorders>
              <w:top w:val="single" w:sz="4" w:space="0" w:color="auto"/>
              <w:left w:val="single" w:sz="4" w:space="0" w:color="auto"/>
              <w:bottom w:val="single" w:sz="4" w:space="0" w:color="auto"/>
              <w:right w:val="single" w:sz="4" w:space="0" w:color="auto"/>
            </w:tcBorders>
            <w:hideMark/>
          </w:tcPr>
          <w:p w14:paraId="53B18CDE" w14:textId="77777777" w:rsidR="00A91397" w:rsidRPr="00A91397" w:rsidRDefault="00A91397" w:rsidP="00A91397">
            <w:pPr>
              <w:spacing w:after="0" w:line="259" w:lineRule="auto"/>
              <w:jc w:val="right"/>
              <w:rPr>
                <w:rFonts w:ascii="Times New Roman" w:eastAsia="Calibri" w:hAnsi="Times New Roman" w:cs="Times New Roman"/>
                <w:sz w:val="18"/>
                <w:szCs w:val="18"/>
              </w:rPr>
            </w:pPr>
            <w:r w:rsidRPr="00A91397">
              <w:rPr>
                <w:rFonts w:ascii="Times New Roman" w:eastAsia="Calibri" w:hAnsi="Times New Roman" w:cs="Times New Roman"/>
                <w:sz w:val="18"/>
                <w:szCs w:val="18"/>
              </w:rPr>
              <w:t>719.722,06</w:t>
            </w:r>
          </w:p>
        </w:tc>
      </w:tr>
      <w:tr w:rsidR="00A91397" w:rsidRPr="00A91397" w14:paraId="1D6B3DB5" w14:textId="77777777" w:rsidTr="00F330BE">
        <w:trPr>
          <w:trHeight w:val="540"/>
        </w:trPr>
        <w:tc>
          <w:tcPr>
            <w:tcW w:w="6273" w:type="dxa"/>
            <w:tcBorders>
              <w:top w:val="single" w:sz="4" w:space="0" w:color="auto"/>
              <w:left w:val="single" w:sz="4" w:space="0" w:color="auto"/>
              <w:bottom w:val="single" w:sz="4" w:space="0" w:color="auto"/>
              <w:right w:val="single" w:sz="4" w:space="0" w:color="auto"/>
            </w:tcBorders>
            <w:shd w:val="clear" w:color="auto" w:fill="FFE699"/>
            <w:vAlign w:val="center"/>
            <w:hideMark/>
          </w:tcPr>
          <w:p w14:paraId="13A9CCFB" w14:textId="77777777" w:rsidR="00A91397" w:rsidRPr="00A91397" w:rsidRDefault="00A91397" w:rsidP="00A91397">
            <w:pPr>
              <w:spacing w:after="0" w:line="259" w:lineRule="auto"/>
              <w:rPr>
                <w:rFonts w:ascii="Times New Roman" w:eastAsia="Calibri" w:hAnsi="Times New Roman" w:cs="Times New Roman"/>
                <w:b/>
                <w:sz w:val="18"/>
                <w:szCs w:val="18"/>
              </w:rPr>
            </w:pPr>
            <w:r w:rsidRPr="00A91397">
              <w:rPr>
                <w:rFonts w:ascii="Times New Roman" w:eastAsia="Calibri" w:hAnsi="Times New Roman" w:cs="Times New Roman"/>
                <w:b/>
                <w:sz w:val="18"/>
                <w:szCs w:val="18"/>
              </w:rPr>
              <w:t>5 POMOĆI</w:t>
            </w:r>
          </w:p>
        </w:tc>
        <w:tc>
          <w:tcPr>
            <w:tcW w:w="1300" w:type="dxa"/>
            <w:tcBorders>
              <w:top w:val="single" w:sz="4" w:space="0" w:color="auto"/>
              <w:left w:val="single" w:sz="4" w:space="0" w:color="auto"/>
              <w:bottom w:val="single" w:sz="4" w:space="0" w:color="auto"/>
              <w:right w:val="single" w:sz="4" w:space="0" w:color="auto"/>
            </w:tcBorders>
            <w:shd w:val="clear" w:color="auto" w:fill="FFE699"/>
            <w:vAlign w:val="center"/>
            <w:hideMark/>
          </w:tcPr>
          <w:p w14:paraId="74296AB5" w14:textId="77777777" w:rsidR="00A91397" w:rsidRPr="00A91397" w:rsidRDefault="00A91397" w:rsidP="00A91397">
            <w:pPr>
              <w:spacing w:after="0" w:line="259" w:lineRule="auto"/>
              <w:jc w:val="right"/>
              <w:rPr>
                <w:rFonts w:ascii="Times New Roman" w:eastAsia="Calibri" w:hAnsi="Times New Roman" w:cs="Times New Roman"/>
                <w:b/>
                <w:sz w:val="18"/>
                <w:szCs w:val="18"/>
              </w:rPr>
            </w:pPr>
            <w:r w:rsidRPr="00A91397">
              <w:rPr>
                <w:rFonts w:ascii="Times New Roman" w:eastAsia="Calibri" w:hAnsi="Times New Roman" w:cs="Times New Roman"/>
                <w:b/>
                <w:sz w:val="18"/>
                <w:szCs w:val="18"/>
              </w:rPr>
              <w:t>3.154.134,82</w:t>
            </w:r>
          </w:p>
        </w:tc>
        <w:tc>
          <w:tcPr>
            <w:tcW w:w="1300" w:type="dxa"/>
            <w:tcBorders>
              <w:top w:val="single" w:sz="4" w:space="0" w:color="auto"/>
              <w:left w:val="single" w:sz="4" w:space="0" w:color="auto"/>
              <w:bottom w:val="single" w:sz="4" w:space="0" w:color="auto"/>
              <w:right w:val="single" w:sz="4" w:space="0" w:color="auto"/>
            </w:tcBorders>
            <w:shd w:val="clear" w:color="auto" w:fill="FFE699"/>
            <w:vAlign w:val="center"/>
            <w:hideMark/>
          </w:tcPr>
          <w:p w14:paraId="73EFA46D" w14:textId="77777777" w:rsidR="00A91397" w:rsidRPr="00A91397" w:rsidRDefault="00A91397" w:rsidP="00A91397">
            <w:pPr>
              <w:spacing w:after="0" w:line="259" w:lineRule="auto"/>
              <w:jc w:val="right"/>
              <w:rPr>
                <w:rFonts w:ascii="Times New Roman" w:eastAsia="Calibri" w:hAnsi="Times New Roman" w:cs="Times New Roman"/>
                <w:b/>
                <w:sz w:val="18"/>
                <w:szCs w:val="18"/>
              </w:rPr>
            </w:pPr>
            <w:r w:rsidRPr="00A91397">
              <w:rPr>
                <w:rFonts w:ascii="Times New Roman" w:eastAsia="Calibri" w:hAnsi="Times New Roman" w:cs="Times New Roman"/>
                <w:b/>
                <w:sz w:val="18"/>
                <w:szCs w:val="18"/>
              </w:rPr>
              <w:t>2.836.015,22</w:t>
            </w:r>
          </w:p>
        </w:tc>
        <w:tc>
          <w:tcPr>
            <w:tcW w:w="1300" w:type="dxa"/>
            <w:tcBorders>
              <w:top w:val="single" w:sz="4" w:space="0" w:color="auto"/>
              <w:left w:val="single" w:sz="4" w:space="0" w:color="auto"/>
              <w:bottom w:val="single" w:sz="4" w:space="0" w:color="auto"/>
              <w:right w:val="single" w:sz="4" w:space="0" w:color="auto"/>
            </w:tcBorders>
            <w:shd w:val="clear" w:color="auto" w:fill="FFE699"/>
            <w:vAlign w:val="center"/>
            <w:hideMark/>
          </w:tcPr>
          <w:p w14:paraId="4B83E168" w14:textId="77777777" w:rsidR="00A91397" w:rsidRPr="00A91397" w:rsidRDefault="00A91397" w:rsidP="00A91397">
            <w:pPr>
              <w:spacing w:after="0" w:line="259" w:lineRule="auto"/>
              <w:jc w:val="right"/>
              <w:rPr>
                <w:rFonts w:ascii="Times New Roman" w:eastAsia="Calibri" w:hAnsi="Times New Roman" w:cs="Times New Roman"/>
                <w:b/>
                <w:sz w:val="18"/>
                <w:szCs w:val="18"/>
              </w:rPr>
            </w:pPr>
            <w:r w:rsidRPr="00A91397">
              <w:rPr>
                <w:rFonts w:ascii="Times New Roman" w:eastAsia="Calibri" w:hAnsi="Times New Roman" w:cs="Times New Roman"/>
                <w:b/>
                <w:sz w:val="18"/>
                <w:szCs w:val="18"/>
              </w:rPr>
              <w:t>2.345.772,66</w:t>
            </w:r>
          </w:p>
        </w:tc>
      </w:tr>
      <w:tr w:rsidR="00A91397" w:rsidRPr="00A91397" w14:paraId="7C7E9EDE" w14:textId="77777777" w:rsidTr="00F330BE">
        <w:tc>
          <w:tcPr>
            <w:tcW w:w="6273" w:type="dxa"/>
            <w:tcBorders>
              <w:top w:val="single" w:sz="4" w:space="0" w:color="auto"/>
              <w:left w:val="single" w:sz="4" w:space="0" w:color="auto"/>
              <w:bottom w:val="single" w:sz="4" w:space="0" w:color="auto"/>
              <w:right w:val="single" w:sz="4" w:space="0" w:color="auto"/>
            </w:tcBorders>
            <w:hideMark/>
          </w:tcPr>
          <w:p w14:paraId="362B03F3" w14:textId="77777777" w:rsidR="00A91397" w:rsidRPr="00A91397" w:rsidRDefault="00A91397" w:rsidP="00A91397">
            <w:pPr>
              <w:spacing w:after="0" w:line="259" w:lineRule="auto"/>
              <w:rPr>
                <w:rFonts w:ascii="Times New Roman" w:eastAsia="Calibri" w:hAnsi="Times New Roman" w:cs="Times New Roman"/>
                <w:sz w:val="18"/>
                <w:szCs w:val="18"/>
              </w:rPr>
            </w:pPr>
            <w:r w:rsidRPr="00A91397">
              <w:rPr>
                <w:rFonts w:ascii="Times New Roman" w:eastAsia="Calibri" w:hAnsi="Times New Roman" w:cs="Times New Roman"/>
                <w:sz w:val="18"/>
                <w:szCs w:val="18"/>
              </w:rPr>
              <w:t>511 TEKUĆE POMOĆI IZ ŽUPANIJSKOG PRORAČUNA</w:t>
            </w:r>
          </w:p>
        </w:tc>
        <w:tc>
          <w:tcPr>
            <w:tcW w:w="1300" w:type="dxa"/>
            <w:tcBorders>
              <w:top w:val="single" w:sz="4" w:space="0" w:color="auto"/>
              <w:left w:val="single" w:sz="4" w:space="0" w:color="auto"/>
              <w:bottom w:val="single" w:sz="4" w:space="0" w:color="auto"/>
              <w:right w:val="single" w:sz="4" w:space="0" w:color="auto"/>
            </w:tcBorders>
            <w:hideMark/>
          </w:tcPr>
          <w:p w14:paraId="2B4347C9" w14:textId="77777777" w:rsidR="00A91397" w:rsidRPr="00A91397" w:rsidRDefault="00A91397" w:rsidP="00A91397">
            <w:pPr>
              <w:spacing w:after="0" w:line="259" w:lineRule="auto"/>
              <w:jc w:val="right"/>
              <w:rPr>
                <w:rFonts w:ascii="Times New Roman" w:eastAsia="Calibri" w:hAnsi="Times New Roman" w:cs="Times New Roman"/>
                <w:sz w:val="18"/>
                <w:szCs w:val="18"/>
              </w:rPr>
            </w:pPr>
            <w:r w:rsidRPr="00A91397">
              <w:rPr>
                <w:rFonts w:ascii="Times New Roman" w:eastAsia="Calibri" w:hAnsi="Times New Roman" w:cs="Times New Roman"/>
                <w:sz w:val="18"/>
                <w:szCs w:val="18"/>
              </w:rPr>
              <w:t>66.265,64</w:t>
            </w:r>
          </w:p>
        </w:tc>
        <w:tc>
          <w:tcPr>
            <w:tcW w:w="1300" w:type="dxa"/>
            <w:tcBorders>
              <w:top w:val="single" w:sz="4" w:space="0" w:color="auto"/>
              <w:left w:val="single" w:sz="4" w:space="0" w:color="auto"/>
              <w:bottom w:val="single" w:sz="4" w:space="0" w:color="auto"/>
              <w:right w:val="single" w:sz="4" w:space="0" w:color="auto"/>
            </w:tcBorders>
            <w:hideMark/>
          </w:tcPr>
          <w:p w14:paraId="4F25C0F0" w14:textId="77777777" w:rsidR="00A91397" w:rsidRPr="00A91397" w:rsidRDefault="00A91397" w:rsidP="00A91397">
            <w:pPr>
              <w:spacing w:after="0" w:line="259" w:lineRule="auto"/>
              <w:jc w:val="right"/>
              <w:rPr>
                <w:rFonts w:ascii="Times New Roman" w:eastAsia="Calibri" w:hAnsi="Times New Roman" w:cs="Times New Roman"/>
                <w:sz w:val="18"/>
                <w:szCs w:val="18"/>
              </w:rPr>
            </w:pPr>
            <w:r w:rsidRPr="00A91397">
              <w:rPr>
                <w:rFonts w:ascii="Times New Roman" w:eastAsia="Calibri" w:hAnsi="Times New Roman" w:cs="Times New Roman"/>
                <w:sz w:val="18"/>
                <w:szCs w:val="18"/>
              </w:rPr>
              <w:t>74.375,00</w:t>
            </w:r>
          </w:p>
        </w:tc>
        <w:tc>
          <w:tcPr>
            <w:tcW w:w="1300" w:type="dxa"/>
            <w:tcBorders>
              <w:top w:val="single" w:sz="4" w:space="0" w:color="auto"/>
              <w:left w:val="single" w:sz="4" w:space="0" w:color="auto"/>
              <w:bottom w:val="single" w:sz="4" w:space="0" w:color="auto"/>
              <w:right w:val="single" w:sz="4" w:space="0" w:color="auto"/>
            </w:tcBorders>
            <w:hideMark/>
          </w:tcPr>
          <w:p w14:paraId="766785A2" w14:textId="77777777" w:rsidR="00A91397" w:rsidRPr="00A91397" w:rsidRDefault="00A91397" w:rsidP="00A91397">
            <w:pPr>
              <w:spacing w:after="0" w:line="259" w:lineRule="auto"/>
              <w:jc w:val="right"/>
              <w:rPr>
                <w:rFonts w:ascii="Times New Roman" w:eastAsia="Calibri" w:hAnsi="Times New Roman" w:cs="Times New Roman"/>
                <w:sz w:val="18"/>
                <w:szCs w:val="18"/>
              </w:rPr>
            </w:pPr>
            <w:r w:rsidRPr="00A91397">
              <w:rPr>
                <w:rFonts w:ascii="Times New Roman" w:eastAsia="Calibri" w:hAnsi="Times New Roman" w:cs="Times New Roman"/>
                <w:sz w:val="18"/>
                <w:szCs w:val="18"/>
              </w:rPr>
              <w:t>74.375,00</w:t>
            </w:r>
          </w:p>
        </w:tc>
      </w:tr>
      <w:tr w:rsidR="00A91397" w:rsidRPr="00A91397" w14:paraId="4AAA8922" w14:textId="77777777" w:rsidTr="00F330BE">
        <w:tc>
          <w:tcPr>
            <w:tcW w:w="6273" w:type="dxa"/>
            <w:tcBorders>
              <w:top w:val="single" w:sz="4" w:space="0" w:color="auto"/>
              <w:left w:val="single" w:sz="4" w:space="0" w:color="auto"/>
              <w:bottom w:val="single" w:sz="4" w:space="0" w:color="auto"/>
              <w:right w:val="single" w:sz="4" w:space="0" w:color="auto"/>
            </w:tcBorders>
            <w:hideMark/>
          </w:tcPr>
          <w:p w14:paraId="20A1B724" w14:textId="77777777" w:rsidR="00A91397" w:rsidRPr="00A91397" w:rsidRDefault="00A91397" w:rsidP="00A91397">
            <w:pPr>
              <w:spacing w:after="0" w:line="259" w:lineRule="auto"/>
              <w:rPr>
                <w:rFonts w:ascii="Times New Roman" w:eastAsia="Calibri" w:hAnsi="Times New Roman" w:cs="Times New Roman"/>
                <w:sz w:val="18"/>
                <w:szCs w:val="18"/>
              </w:rPr>
            </w:pPr>
            <w:r w:rsidRPr="00A91397">
              <w:rPr>
                <w:rFonts w:ascii="Times New Roman" w:eastAsia="Calibri" w:hAnsi="Times New Roman" w:cs="Times New Roman"/>
                <w:sz w:val="18"/>
                <w:szCs w:val="18"/>
              </w:rPr>
              <w:t>512 TEKUĆE POMOĆI IZ DRŽAVNOG PRORAČUNA</w:t>
            </w:r>
          </w:p>
        </w:tc>
        <w:tc>
          <w:tcPr>
            <w:tcW w:w="1300" w:type="dxa"/>
            <w:tcBorders>
              <w:top w:val="single" w:sz="4" w:space="0" w:color="auto"/>
              <w:left w:val="single" w:sz="4" w:space="0" w:color="auto"/>
              <w:bottom w:val="single" w:sz="4" w:space="0" w:color="auto"/>
              <w:right w:val="single" w:sz="4" w:space="0" w:color="auto"/>
            </w:tcBorders>
            <w:hideMark/>
          </w:tcPr>
          <w:p w14:paraId="76FBA9BB" w14:textId="77777777" w:rsidR="00A91397" w:rsidRPr="00A91397" w:rsidRDefault="00A91397" w:rsidP="00A91397">
            <w:pPr>
              <w:spacing w:after="0" w:line="259" w:lineRule="auto"/>
              <w:jc w:val="right"/>
              <w:rPr>
                <w:rFonts w:ascii="Times New Roman" w:eastAsia="Calibri" w:hAnsi="Times New Roman" w:cs="Times New Roman"/>
                <w:sz w:val="18"/>
                <w:szCs w:val="18"/>
              </w:rPr>
            </w:pPr>
            <w:r w:rsidRPr="00A91397">
              <w:rPr>
                <w:rFonts w:ascii="Times New Roman" w:eastAsia="Calibri" w:hAnsi="Times New Roman" w:cs="Times New Roman"/>
                <w:sz w:val="18"/>
                <w:szCs w:val="18"/>
              </w:rPr>
              <w:t>129.234,29</w:t>
            </w:r>
          </w:p>
        </w:tc>
        <w:tc>
          <w:tcPr>
            <w:tcW w:w="1300" w:type="dxa"/>
            <w:tcBorders>
              <w:top w:val="single" w:sz="4" w:space="0" w:color="auto"/>
              <w:left w:val="single" w:sz="4" w:space="0" w:color="auto"/>
              <w:bottom w:val="single" w:sz="4" w:space="0" w:color="auto"/>
              <w:right w:val="single" w:sz="4" w:space="0" w:color="auto"/>
            </w:tcBorders>
            <w:hideMark/>
          </w:tcPr>
          <w:p w14:paraId="2FAB59FB" w14:textId="77777777" w:rsidR="00A91397" w:rsidRPr="00A91397" w:rsidRDefault="00A91397" w:rsidP="00A91397">
            <w:pPr>
              <w:spacing w:after="0" w:line="259" w:lineRule="auto"/>
              <w:jc w:val="right"/>
              <w:rPr>
                <w:rFonts w:ascii="Times New Roman" w:eastAsia="Calibri" w:hAnsi="Times New Roman" w:cs="Times New Roman"/>
                <w:sz w:val="18"/>
                <w:szCs w:val="18"/>
              </w:rPr>
            </w:pPr>
            <w:r w:rsidRPr="00A91397">
              <w:rPr>
                <w:rFonts w:ascii="Times New Roman" w:eastAsia="Calibri" w:hAnsi="Times New Roman" w:cs="Times New Roman"/>
                <w:sz w:val="18"/>
                <w:szCs w:val="18"/>
              </w:rPr>
              <w:t>0,00</w:t>
            </w:r>
          </w:p>
        </w:tc>
        <w:tc>
          <w:tcPr>
            <w:tcW w:w="1300" w:type="dxa"/>
            <w:tcBorders>
              <w:top w:val="single" w:sz="4" w:space="0" w:color="auto"/>
              <w:left w:val="single" w:sz="4" w:space="0" w:color="auto"/>
              <w:bottom w:val="single" w:sz="4" w:space="0" w:color="auto"/>
              <w:right w:val="single" w:sz="4" w:space="0" w:color="auto"/>
            </w:tcBorders>
            <w:hideMark/>
          </w:tcPr>
          <w:p w14:paraId="5BA7AD27" w14:textId="77777777" w:rsidR="00A91397" w:rsidRPr="00A91397" w:rsidRDefault="00A91397" w:rsidP="00A91397">
            <w:pPr>
              <w:spacing w:after="0" w:line="259" w:lineRule="auto"/>
              <w:jc w:val="right"/>
              <w:rPr>
                <w:rFonts w:ascii="Times New Roman" w:eastAsia="Calibri" w:hAnsi="Times New Roman" w:cs="Times New Roman"/>
                <w:sz w:val="18"/>
                <w:szCs w:val="18"/>
              </w:rPr>
            </w:pPr>
            <w:r w:rsidRPr="00A91397">
              <w:rPr>
                <w:rFonts w:ascii="Times New Roman" w:eastAsia="Calibri" w:hAnsi="Times New Roman" w:cs="Times New Roman"/>
                <w:sz w:val="18"/>
                <w:szCs w:val="18"/>
              </w:rPr>
              <w:t>0,00</w:t>
            </w:r>
          </w:p>
        </w:tc>
      </w:tr>
      <w:tr w:rsidR="00A91397" w:rsidRPr="00A91397" w14:paraId="26B39532" w14:textId="77777777" w:rsidTr="00F330BE">
        <w:tc>
          <w:tcPr>
            <w:tcW w:w="6273" w:type="dxa"/>
            <w:tcBorders>
              <w:top w:val="single" w:sz="4" w:space="0" w:color="auto"/>
              <w:left w:val="single" w:sz="4" w:space="0" w:color="auto"/>
              <w:bottom w:val="single" w:sz="4" w:space="0" w:color="auto"/>
              <w:right w:val="single" w:sz="4" w:space="0" w:color="auto"/>
            </w:tcBorders>
            <w:hideMark/>
          </w:tcPr>
          <w:p w14:paraId="0B5BC0A3" w14:textId="77777777" w:rsidR="00A91397" w:rsidRPr="00A91397" w:rsidRDefault="00A91397" w:rsidP="00A91397">
            <w:pPr>
              <w:spacing w:after="0" w:line="259" w:lineRule="auto"/>
              <w:rPr>
                <w:rFonts w:ascii="Times New Roman" w:eastAsia="Calibri" w:hAnsi="Times New Roman" w:cs="Times New Roman"/>
                <w:sz w:val="18"/>
                <w:szCs w:val="18"/>
              </w:rPr>
            </w:pPr>
            <w:r w:rsidRPr="00A91397">
              <w:rPr>
                <w:rFonts w:ascii="Times New Roman" w:eastAsia="Calibri" w:hAnsi="Times New Roman" w:cs="Times New Roman"/>
                <w:sz w:val="18"/>
                <w:szCs w:val="18"/>
              </w:rPr>
              <w:t>513 TEKUĆE POMOĆI OD IZVANPRORAČUNSKIH KORISNIKA</w:t>
            </w:r>
          </w:p>
        </w:tc>
        <w:tc>
          <w:tcPr>
            <w:tcW w:w="1300" w:type="dxa"/>
            <w:tcBorders>
              <w:top w:val="single" w:sz="4" w:space="0" w:color="auto"/>
              <w:left w:val="single" w:sz="4" w:space="0" w:color="auto"/>
              <w:bottom w:val="single" w:sz="4" w:space="0" w:color="auto"/>
              <w:right w:val="single" w:sz="4" w:space="0" w:color="auto"/>
            </w:tcBorders>
            <w:hideMark/>
          </w:tcPr>
          <w:p w14:paraId="59F9D42D" w14:textId="77777777" w:rsidR="00A91397" w:rsidRPr="00A91397" w:rsidRDefault="00A91397" w:rsidP="00A91397">
            <w:pPr>
              <w:spacing w:after="0" w:line="259" w:lineRule="auto"/>
              <w:jc w:val="right"/>
              <w:rPr>
                <w:rFonts w:ascii="Times New Roman" w:eastAsia="Calibri" w:hAnsi="Times New Roman" w:cs="Times New Roman"/>
                <w:sz w:val="18"/>
                <w:szCs w:val="18"/>
              </w:rPr>
            </w:pPr>
            <w:r w:rsidRPr="00A91397">
              <w:rPr>
                <w:rFonts w:ascii="Times New Roman" w:eastAsia="Calibri" w:hAnsi="Times New Roman" w:cs="Times New Roman"/>
                <w:sz w:val="18"/>
                <w:szCs w:val="18"/>
              </w:rPr>
              <w:t>89.251,14</w:t>
            </w:r>
          </w:p>
        </w:tc>
        <w:tc>
          <w:tcPr>
            <w:tcW w:w="1300" w:type="dxa"/>
            <w:tcBorders>
              <w:top w:val="single" w:sz="4" w:space="0" w:color="auto"/>
              <w:left w:val="single" w:sz="4" w:space="0" w:color="auto"/>
              <w:bottom w:val="single" w:sz="4" w:space="0" w:color="auto"/>
              <w:right w:val="single" w:sz="4" w:space="0" w:color="auto"/>
            </w:tcBorders>
            <w:hideMark/>
          </w:tcPr>
          <w:p w14:paraId="604DAD92" w14:textId="77777777" w:rsidR="00A91397" w:rsidRPr="00A91397" w:rsidRDefault="00A91397" w:rsidP="00A91397">
            <w:pPr>
              <w:spacing w:after="0" w:line="259" w:lineRule="auto"/>
              <w:jc w:val="right"/>
              <w:rPr>
                <w:rFonts w:ascii="Times New Roman" w:eastAsia="Calibri" w:hAnsi="Times New Roman" w:cs="Times New Roman"/>
                <w:sz w:val="18"/>
                <w:szCs w:val="18"/>
              </w:rPr>
            </w:pPr>
            <w:r w:rsidRPr="00A91397">
              <w:rPr>
                <w:rFonts w:ascii="Times New Roman" w:eastAsia="Calibri" w:hAnsi="Times New Roman" w:cs="Times New Roman"/>
                <w:sz w:val="18"/>
                <w:szCs w:val="18"/>
              </w:rPr>
              <w:t>403.435,39</w:t>
            </w:r>
          </w:p>
        </w:tc>
        <w:tc>
          <w:tcPr>
            <w:tcW w:w="1300" w:type="dxa"/>
            <w:tcBorders>
              <w:top w:val="single" w:sz="4" w:space="0" w:color="auto"/>
              <w:left w:val="single" w:sz="4" w:space="0" w:color="auto"/>
              <w:bottom w:val="single" w:sz="4" w:space="0" w:color="auto"/>
              <w:right w:val="single" w:sz="4" w:space="0" w:color="auto"/>
            </w:tcBorders>
            <w:hideMark/>
          </w:tcPr>
          <w:p w14:paraId="1F08911C" w14:textId="77777777" w:rsidR="00A91397" w:rsidRPr="00A91397" w:rsidRDefault="00A91397" w:rsidP="00A91397">
            <w:pPr>
              <w:spacing w:after="0" w:line="259" w:lineRule="auto"/>
              <w:jc w:val="right"/>
              <w:rPr>
                <w:rFonts w:ascii="Times New Roman" w:eastAsia="Calibri" w:hAnsi="Times New Roman" w:cs="Times New Roman"/>
                <w:sz w:val="18"/>
                <w:szCs w:val="18"/>
              </w:rPr>
            </w:pPr>
            <w:r w:rsidRPr="00A91397">
              <w:rPr>
                <w:rFonts w:ascii="Times New Roman" w:eastAsia="Calibri" w:hAnsi="Times New Roman" w:cs="Times New Roman"/>
                <w:sz w:val="18"/>
                <w:szCs w:val="18"/>
              </w:rPr>
              <w:t>347.340,00</w:t>
            </w:r>
          </w:p>
        </w:tc>
      </w:tr>
      <w:tr w:rsidR="00A91397" w:rsidRPr="00A91397" w14:paraId="01B58395" w14:textId="77777777" w:rsidTr="00F330BE">
        <w:tc>
          <w:tcPr>
            <w:tcW w:w="6273" w:type="dxa"/>
            <w:tcBorders>
              <w:top w:val="single" w:sz="4" w:space="0" w:color="auto"/>
              <w:left w:val="single" w:sz="4" w:space="0" w:color="auto"/>
              <w:bottom w:val="single" w:sz="4" w:space="0" w:color="auto"/>
              <w:right w:val="single" w:sz="4" w:space="0" w:color="auto"/>
            </w:tcBorders>
            <w:hideMark/>
          </w:tcPr>
          <w:p w14:paraId="526F7794" w14:textId="77777777" w:rsidR="00A91397" w:rsidRPr="00A91397" w:rsidRDefault="00A91397" w:rsidP="00A91397">
            <w:pPr>
              <w:spacing w:after="0" w:line="259" w:lineRule="auto"/>
              <w:rPr>
                <w:rFonts w:ascii="Times New Roman" w:eastAsia="Calibri" w:hAnsi="Times New Roman" w:cs="Times New Roman"/>
                <w:sz w:val="18"/>
                <w:szCs w:val="18"/>
              </w:rPr>
            </w:pPr>
            <w:r w:rsidRPr="00A91397">
              <w:rPr>
                <w:rFonts w:ascii="Times New Roman" w:eastAsia="Calibri" w:hAnsi="Times New Roman" w:cs="Times New Roman"/>
                <w:sz w:val="18"/>
                <w:szCs w:val="18"/>
              </w:rPr>
              <w:t>514 TEKUĆE POMOĆI OD INSTITUCIJA I TIJELA EU</w:t>
            </w:r>
          </w:p>
        </w:tc>
        <w:tc>
          <w:tcPr>
            <w:tcW w:w="1300" w:type="dxa"/>
            <w:tcBorders>
              <w:top w:val="single" w:sz="4" w:space="0" w:color="auto"/>
              <w:left w:val="single" w:sz="4" w:space="0" w:color="auto"/>
              <w:bottom w:val="single" w:sz="4" w:space="0" w:color="auto"/>
              <w:right w:val="single" w:sz="4" w:space="0" w:color="auto"/>
            </w:tcBorders>
            <w:hideMark/>
          </w:tcPr>
          <w:p w14:paraId="194B4F7F" w14:textId="77777777" w:rsidR="00A91397" w:rsidRPr="00A91397" w:rsidRDefault="00A91397" w:rsidP="00A91397">
            <w:pPr>
              <w:spacing w:after="0" w:line="259" w:lineRule="auto"/>
              <w:jc w:val="right"/>
              <w:rPr>
                <w:rFonts w:ascii="Times New Roman" w:eastAsia="Calibri" w:hAnsi="Times New Roman" w:cs="Times New Roman"/>
                <w:sz w:val="18"/>
                <w:szCs w:val="18"/>
              </w:rPr>
            </w:pPr>
            <w:r w:rsidRPr="00A91397">
              <w:rPr>
                <w:rFonts w:ascii="Times New Roman" w:eastAsia="Calibri" w:hAnsi="Times New Roman" w:cs="Times New Roman"/>
                <w:sz w:val="18"/>
                <w:szCs w:val="18"/>
              </w:rPr>
              <w:t>2.486.644,65</w:t>
            </w:r>
          </w:p>
        </w:tc>
        <w:tc>
          <w:tcPr>
            <w:tcW w:w="1300" w:type="dxa"/>
            <w:tcBorders>
              <w:top w:val="single" w:sz="4" w:space="0" w:color="auto"/>
              <w:left w:val="single" w:sz="4" w:space="0" w:color="auto"/>
              <w:bottom w:val="single" w:sz="4" w:space="0" w:color="auto"/>
              <w:right w:val="single" w:sz="4" w:space="0" w:color="auto"/>
            </w:tcBorders>
            <w:hideMark/>
          </w:tcPr>
          <w:p w14:paraId="79356FBC" w14:textId="77777777" w:rsidR="00A91397" w:rsidRPr="00A91397" w:rsidRDefault="00A91397" w:rsidP="00A91397">
            <w:pPr>
              <w:spacing w:after="0" w:line="259" w:lineRule="auto"/>
              <w:jc w:val="right"/>
              <w:rPr>
                <w:rFonts w:ascii="Times New Roman" w:eastAsia="Calibri" w:hAnsi="Times New Roman" w:cs="Times New Roman"/>
                <w:sz w:val="18"/>
                <w:szCs w:val="18"/>
              </w:rPr>
            </w:pPr>
            <w:r w:rsidRPr="00A91397">
              <w:rPr>
                <w:rFonts w:ascii="Times New Roman" w:eastAsia="Calibri" w:hAnsi="Times New Roman" w:cs="Times New Roman"/>
                <w:sz w:val="18"/>
                <w:szCs w:val="18"/>
              </w:rPr>
              <w:t>1.020.231,20</w:t>
            </w:r>
          </w:p>
        </w:tc>
        <w:tc>
          <w:tcPr>
            <w:tcW w:w="1300" w:type="dxa"/>
            <w:tcBorders>
              <w:top w:val="single" w:sz="4" w:space="0" w:color="auto"/>
              <w:left w:val="single" w:sz="4" w:space="0" w:color="auto"/>
              <w:bottom w:val="single" w:sz="4" w:space="0" w:color="auto"/>
              <w:right w:val="single" w:sz="4" w:space="0" w:color="auto"/>
            </w:tcBorders>
            <w:hideMark/>
          </w:tcPr>
          <w:p w14:paraId="120C6CC5" w14:textId="77777777" w:rsidR="00A91397" w:rsidRPr="00A91397" w:rsidRDefault="00A91397" w:rsidP="00A91397">
            <w:pPr>
              <w:spacing w:after="0" w:line="259" w:lineRule="auto"/>
              <w:jc w:val="right"/>
              <w:rPr>
                <w:rFonts w:ascii="Times New Roman" w:eastAsia="Calibri" w:hAnsi="Times New Roman" w:cs="Times New Roman"/>
                <w:sz w:val="18"/>
                <w:szCs w:val="18"/>
              </w:rPr>
            </w:pPr>
            <w:r w:rsidRPr="00A91397">
              <w:rPr>
                <w:rFonts w:ascii="Times New Roman" w:eastAsia="Calibri" w:hAnsi="Times New Roman" w:cs="Times New Roman"/>
                <w:sz w:val="18"/>
                <w:szCs w:val="18"/>
              </w:rPr>
              <w:t>998.101,66</w:t>
            </w:r>
          </w:p>
        </w:tc>
      </w:tr>
      <w:tr w:rsidR="00A91397" w:rsidRPr="00A91397" w14:paraId="28B71479" w14:textId="77777777" w:rsidTr="00F330BE">
        <w:tc>
          <w:tcPr>
            <w:tcW w:w="6273" w:type="dxa"/>
            <w:tcBorders>
              <w:top w:val="single" w:sz="4" w:space="0" w:color="auto"/>
              <w:left w:val="single" w:sz="4" w:space="0" w:color="auto"/>
              <w:bottom w:val="single" w:sz="4" w:space="0" w:color="auto"/>
              <w:right w:val="single" w:sz="4" w:space="0" w:color="auto"/>
            </w:tcBorders>
            <w:hideMark/>
          </w:tcPr>
          <w:p w14:paraId="2B859F95" w14:textId="77777777" w:rsidR="00A91397" w:rsidRPr="00A91397" w:rsidRDefault="00A91397" w:rsidP="00A91397">
            <w:pPr>
              <w:spacing w:after="0" w:line="259" w:lineRule="auto"/>
              <w:rPr>
                <w:rFonts w:ascii="Times New Roman" w:eastAsia="Calibri" w:hAnsi="Times New Roman" w:cs="Times New Roman"/>
                <w:sz w:val="18"/>
                <w:szCs w:val="18"/>
              </w:rPr>
            </w:pPr>
            <w:r w:rsidRPr="00A91397">
              <w:rPr>
                <w:rFonts w:ascii="Times New Roman" w:eastAsia="Calibri" w:hAnsi="Times New Roman" w:cs="Times New Roman"/>
                <w:sz w:val="18"/>
                <w:szCs w:val="18"/>
              </w:rPr>
              <w:t>522 KAPITALNE POMOĆI IZ DRŽAVNOG PRORAČUNA</w:t>
            </w:r>
          </w:p>
        </w:tc>
        <w:tc>
          <w:tcPr>
            <w:tcW w:w="1300" w:type="dxa"/>
            <w:tcBorders>
              <w:top w:val="single" w:sz="4" w:space="0" w:color="auto"/>
              <w:left w:val="single" w:sz="4" w:space="0" w:color="auto"/>
              <w:bottom w:val="single" w:sz="4" w:space="0" w:color="auto"/>
              <w:right w:val="single" w:sz="4" w:space="0" w:color="auto"/>
            </w:tcBorders>
            <w:hideMark/>
          </w:tcPr>
          <w:p w14:paraId="4047D04D" w14:textId="77777777" w:rsidR="00A91397" w:rsidRPr="00A91397" w:rsidRDefault="00A91397" w:rsidP="00A91397">
            <w:pPr>
              <w:spacing w:after="0" w:line="259" w:lineRule="auto"/>
              <w:jc w:val="right"/>
              <w:rPr>
                <w:rFonts w:ascii="Times New Roman" w:eastAsia="Calibri" w:hAnsi="Times New Roman" w:cs="Times New Roman"/>
                <w:sz w:val="18"/>
                <w:szCs w:val="18"/>
              </w:rPr>
            </w:pPr>
            <w:r w:rsidRPr="00A91397">
              <w:rPr>
                <w:rFonts w:ascii="Times New Roman" w:eastAsia="Calibri" w:hAnsi="Times New Roman" w:cs="Times New Roman"/>
                <w:sz w:val="18"/>
                <w:szCs w:val="18"/>
              </w:rPr>
              <w:t>158.967,48</w:t>
            </w:r>
          </w:p>
        </w:tc>
        <w:tc>
          <w:tcPr>
            <w:tcW w:w="1300" w:type="dxa"/>
            <w:tcBorders>
              <w:top w:val="single" w:sz="4" w:space="0" w:color="auto"/>
              <w:left w:val="single" w:sz="4" w:space="0" w:color="auto"/>
              <w:bottom w:val="single" w:sz="4" w:space="0" w:color="auto"/>
              <w:right w:val="single" w:sz="4" w:space="0" w:color="auto"/>
            </w:tcBorders>
            <w:hideMark/>
          </w:tcPr>
          <w:p w14:paraId="1E0EFB28" w14:textId="77777777" w:rsidR="00A91397" w:rsidRPr="00A91397" w:rsidRDefault="00A91397" w:rsidP="00A91397">
            <w:pPr>
              <w:spacing w:after="0" w:line="259" w:lineRule="auto"/>
              <w:jc w:val="right"/>
              <w:rPr>
                <w:rFonts w:ascii="Times New Roman" w:eastAsia="Calibri" w:hAnsi="Times New Roman" w:cs="Times New Roman"/>
                <w:sz w:val="18"/>
                <w:szCs w:val="18"/>
              </w:rPr>
            </w:pPr>
            <w:r w:rsidRPr="00A91397">
              <w:rPr>
                <w:rFonts w:ascii="Times New Roman" w:eastAsia="Calibri" w:hAnsi="Times New Roman" w:cs="Times New Roman"/>
                <w:sz w:val="18"/>
                <w:szCs w:val="18"/>
              </w:rPr>
              <w:t>826.783,63</w:t>
            </w:r>
          </w:p>
        </w:tc>
        <w:tc>
          <w:tcPr>
            <w:tcW w:w="1300" w:type="dxa"/>
            <w:tcBorders>
              <w:top w:val="single" w:sz="4" w:space="0" w:color="auto"/>
              <w:left w:val="single" w:sz="4" w:space="0" w:color="auto"/>
              <w:bottom w:val="single" w:sz="4" w:space="0" w:color="auto"/>
              <w:right w:val="single" w:sz="4" w:space="0" w:color="auto"/>
            </w:tcBorders>
            <w:hideMark/>
          </w:tcPr>
          <w:p w14:paraId="3FC5F790" w14:textId="77777777" w:rsidR="00A91397" w:rsidRPr="00A91397" w:rsidRDefault="00A91397" w:rsidP="00A91397">
            <w:pPr>
              <w:spacing w:after="0" w:line="259" w:lineRule="auto"/>
              <w:jc w:val="right"/>
              <w:rPr>
                <w:rFonts w:ascii="Times New Roman" w:eastAsia="Calibri" w:hAnsi="Times New Roman" w:cs="Times New Roman"/>
                <w:sz w:val="18"/>
                <w:szCs w:val="18"/>
              </w:rPr>
            </w:pPr>
            <w:r w:rsidRPr="00A91397">
              <w:rPr>
                <w:rFonts w:ascii="Times New Roman" w:eastAsia="Calibri" w:hAnsi="Times New Roman" w:cs="Times New Roman"/>
                <w:sz w:val="18"/>
                <w:szCs w:val="18"/>
              </w:rPr>
              <w:t>814.356,00</w:t>
            </w:r>
          </w:p>
        </w:tc>
      </w:tr>
      <w:tr w:rsidR="00A91397" w:rsidRPr="00A91397" w14:paraId="62679001" w14:textId="77777777" w:rsidTr="00F330BE">
        <w:tc>
          <w:tcPr>
            <w:tcW w:w="6273" w:type="dxa"/>
            <w:tcBorders>
              <w:top w:val="single" w:sz="4" w:space="0" w:color="auto"/>
              <w:left w:val="single" w:sz="4" w:space="0" w:color="auto"/>
              <w:bottom w:val="single" w:sz="4" w:space="0" w:color="auto"/>
              <w:right w:val="single" w:sz="4" w:space="0" w:color="auto"/>
            </w:tcBorders>
            <w:hideMark/>
          </w:tcPr>
          <w:p w14:paraId="12993289" w14:textId="77777777" w:rsidR="00A91397" w:rsidRPr="00A91397" w:rsidRDefault="00A91397" w:rsidP="00A91397">
            <w:pPr>
              <w:spacing w:after="0" w:line="259" w:lineRule="auto"/>
              <w:rPr>
                <w:rFonts w:ascii="Times New Roman" w:eastAsia="Calibri" w:hAnsi="Times New Roman" w:cs="Times New Roman"/>
                <w:sz w:val="18"/>
                <w:szCs w:val="18"/>
              </w:rPr>
            </w:pPr>
            <w:r w:rsidRPr="00A91397">
              <w:rPr>
                <w:rFonts w:ascii="Times New Roman" w:eastAsia="Calibri" w:hAnsi="Times New Roman" w:cs="Times New Roman"/>
                <w:sz w:val="18"/>
                <w:szCs w:val="18"/>
              </w:rPr>
              <w:t>523 KAPITALNE POMOĆI OD IZVANPRORAČUNSKIH KORISNIKA</w:t>
            </w:r>
          </w:p>
        </w:tc>
        <w:tc>
          <w:tcPr>
            <w:tcW w:w="1300" w:type="dxa"/>
            <w:tcBorders>
              <w:top w:val="single" w:sz="4" w:space="0" w:color="auto"/>
              <w:left w:val="single" w:sz="4" w:space="0" w:color="auto"/>
              <w:bottom w:val="single" w:sz="4" w:space="0" w:color="auto"/>
              <w:right w:val="single" w:sz="4" w:space="0" w:color="auto"/>
            </w:tcBorders>
            <w:hideMark/>
          </w:tcPr>
          <w:p w14:paraId="1A347DAD" w14:textId="77777777" w:rsidR="00A91397" w:rsidRPr="00A91397" w:rsidRDefault="00A91397" w:rsidP="00A91397">
            <w:pPr>
              <w:spacing w:after="0" w:line="259" w:lineRule="auto"/>
              <w:jc w:val="right"/>
              <w:rPr>
                <w:rFonts w:ascii="Times New Roman" w:eastAsia="Calibri" w:hAnsi="Times New Roman" w:cs="Times New Roman"/>
                <w:sz w:val="18"/>
                <w:szCs w:val="18"/>
              </w:rPr>
            </w:pPr>
            <w:r w:rsidRPr="00A91397">
              <w:rPr>
                <w:rFonts w:ascii="Times New Roman" w:eastAsia="Calibri" w:hAnsi="Times New Roman" w:cs="Times New Roman"/>
                <w:sz w:val="18"/>
                <w:szCs w:val="18"/>
              </w:rPr>
              <w:t>197.000,00</w:t>
            </w:r>
          </w:p>
        </w:tc>
        <w:tc>
          <w:tcPr>
            <w:tcW w:w="1300" w:type="dxa"/>
            <w:tcBorders>
              <w:top w:val="single" w:sz="4" w:space="0" w:color="auto"/>
              <w:left w:val="single" w:sz="4" w:space="0" w:color="auto"/>
              <w:bottom w:val="single" w:sz="4" w:space="0" w:color="auto"/>
              <w:right w:val="single" w:sz="4" w:space="0" w:color="auto"/>
            </w:tcBorders>
            <w:hideMark/>
          </w:tcPr>
          <w:p w14:paraId="6AC60965" w14:textId="77777777" w:rsidR="00A91397" w:rsidRPr="00A91397" w:rsidRDefault="00A91397" w:rsidP="00A91397">
            <w:pPr>
              <w:spacing w:after="0" w:line="259" w:lineRule="auto"/>
              <w:jc w:val="right"/>
              <w:rPr>
                <w:rFonts w:ascii="Times New Roman" w:eastAsia="Calibri" w:hAnsi="Times New Roman" w:cs="Times New Roman"/>
                <w:sz w:val="18"/>
                <w:szCs w:val="18"/>
              </w:rPr>
            </w:pPr>
            <w:r w:rsidRPr="00A91397">
              <w:rPr>
                <w:rFonts w:ascii="Times New Roman" w:eastAsia="Calibri" w:hAnsi="Times New Roman" w:cs="Times New Roman"/>
                <w:sz w:val="18"/>
                <w:szCs w:val="18"/>
              </w:rPr>
              <w:t>399.590,00</w:t>
            </w:r>
          </w:p>
        </w:tc>
        <w:tc>
          <w:tcPr>
            <w:tcW w:w="1300" w:type="dxa"/>
            <w:tcBorders>
              <w:top w:val="single" w:sz="4" w:space="0" w:color="auto"/>
              <w:left w:val="single" w:sz="4" w:space="0" w:color="auto"/>
              <w:bottom w:val="single" w:sz="4" w:space="0" w:color="auto"/>
              <w:right w:val="single" w:sz="4" w:space="0" w:color="auto"/>
            </w:tcBorders>
            <w:hideMark/>
          </w:tcPr>
          <w:p w14:paraId="4A6366B2" w14:textId="77777777" w:rsidR="00A91397" w:rsidRPr="00A91397" w:rsidRDefault="00A91397" w:rsidP="00A91397">
            <w:pPr>
              <w:spacing w:after="0" w:line="259" w:lineRule="auto"/>
              <w:jc w:val="right"/>
              <w:rPr>
                <w:rFonts w:ascii="Times New Roman" w:eastAsia="Calibri" w:hAnsi="Times New Roman" w:cs="Times New Roman"/>
                <w:sz w:val="18"/>
                <w:szCs w:val="18"/>
              </w:rPr>
            </w:pPr>
            <w:r w:rsidRPr="00A91397">
              <w:rPr>
                <w:rFonts w:ascii="Times New Roman" w:eastAsia="Calibri" w:hAnsi="Times New Roman" w:cs="Times New Roman"/>
                <w:sz w:val="18"/>
                <w:szCs w:val="18"/>
              </w:rPr>
              <w:t>0,00</w:t>
            </w:r>
          </w:p>
        </w:tc>
      </w:tr>
      <w:tr w:rsidR="00A91397" w:rsidRPr="00A91397" w14:paraId="41057E0B" w14:textId="77777777" w:rsidTr="00F330BE">
        <w:tc>
          <w:tcPr>
            <w:tcW w:w="6273" w:type="dxa"/>
            <w:tcBorders>
              <w:top w:val="single" w:sz="4" w:space="0" w:color="auto"/>
              <w:left w:val="single" w:sz="4" w:space="0" w:color="auto"/>
              <w:bottom w:val="single" w:sz="4" w:space="0" w:color="auto"/>
              <w:right w:val="single" w:sz="4" w:space="0" w:color="auto"/>
            </w:tcBorders>
            <w:hideMark/>
          </w:tcPr>
          <w:p w14:paraId="3A0C724C" w14:textId="77777777" w:rsidR="00A91397" w:rsidRPr="00A91397" w:rsidRDefault="00A91397" w:rsidP="00A91397">
            <w:pPr>
              <w:spacing w:after="0" w:line="259" w:lineRule="auto"/>
              <w:rPr>
                <w:rFonts w:ascii="Times New Roman" w:eastAsia="Calibri" w:hAnsi="Times New Roman" w:cs="Times New Roman"/>
                <w:sz w:val="18"/>
                <w:szCs w:val="18"/>
              </w:rPr>
            </w:pPr>
            <w:r w:rsidRPr="00A91397">
              <w:rPr>
                <w:rFonts w:ascii="Times New Roman" w:eastAsia="Calibri" w:hAnsi="Times New Roman" w:cs="Times New Roman"/>
                <w:sz w:val="18"/>
                <w:szCs w:val="18"/>
              </w:rPr>
              <w:t>524 KAPITALNE POMOĆI OD INSTITUCIJA I TIJELA EU</w:t>
            </w:r>
          </w:p>
        </w:tc>
        <w:tc>
          <w:tcPr>
            <w:tcW w:w="1300" w:type="dxa"/>
            <w:tcBorders>
              <w:top w:val="single" w:sz="4" w:space="0" w:color="auto"/>
              <w:left w:val="single" w:sz="4" w:space="0" w:color="auto"/>
              <w:bottom w:val="single" w:sz="4" w:space="0" w:color="auto"/>
              <w:right w:val="single" w:sz="4" w:space="0" w:color="auto"/>
            </w:tcBorders>
            <w:hideMark/>
          </w:tcPr>
          <w:p w14:paraId="0A8991B9" w14:textId="77777777" w:rsidR="00A91397" w:rsidRPr="00A91397" w:rsidRDefault="00A91397" w:rsidP="00A91397">
            <w:pPr>
              <w:spacing w:after="0" w:line="259" w:lineRule="auto"/>
              <w:jc w:val="right"/>
              <w:rPr>
                <w:rFonts w:ascii="Times New Roman" w:eastAsia="Calibri" w:hAnsi="Times New Roman" w:cs="Times New Roman"/>
                <w:sz w:val="18"/>
                <w:szCs w:val="18"/>
              </w:rPr>
            </w:pPr>
            <w:r w:rsidRPr="00A91397">
              <w:rPr>
                <w:rFonts w:ascii="Times New Roman" w:eastAsia="Calibri" w:hAnsi="Times New Roman" w:cs="Times New Roman"/>
                <w:sz w:val="18"/>
                <w:szCs w:val="18"/>
              </w:rPr>
              <w:t>26.771,62</w:t>
            </w:r>
          </w:p>
        </w:tc>
        <w:tc>
          <w:tcPr>
            <w:tcW w:w="1300" w:type="dxa"/>
            <w:tcBorders>
              <w:top w:val="single" w:sz="4" w:space="0" w:color="auto"/>
              <w:left w:val="single" w:sz="4" w:space="0" w:color="auto"/>
              <w:bottom w:val="single" w:sz="4" w:space="0" w:color="auto"/>
              <w:right w:val="single" w:sz="4" w:space="0" w:color="auto"/>
            </w:tcBorders>
            <w:hideMark/>
          </w:tcPr>
          <w:p w14:paraId="5AA81DF4" w14:textId="77777777" w:rsidR="00A91397" w:rsidRPr="00A91397" w:rsidRDefault="00A91397" w:rsidP="00A91397">
            <w:pPr>
              <w:spacing w:after="0" w:line="259" w:lineRule="auto"/>
              <w:jc w:val="right"/>
              <w:rPr>
                <w:rFonts w:ascii="Times New Roman" w:eastAsia="Calibri" w:hAnsi="Times New Roman" w:cs="Times New Roman"/>
                <w:sz w:val="18"/>
                <w:szCs w:val="18"/>
              </w:rPr>
            </w:pPr>
            <w:r w:rsidRPr="00A91397">
              <w:rPr>
                <w:rFonts w:ascii="Times New Roman" w:eastAsia="Calibri" w:hAnsi="Times New Roman" w:cs="Times New Roman"/>
                <w:sz w:val="18"/>
                <w:szCs w:val="18"/>
              </w:rPr>
              <w:t>111.600,00</w:t>
            </w:r>
          </w:p>
        </w:tc>
        <w:tc>
          <w:tcPr>
            <w:tcW w:w="1300" w:type="dxa"/>
            <w:tcBorders>
              <w:top w:val="single" w:sz="4" w:space="0" w:color="auto"/>
              <w:left w:val="single" w:sz="4" w:space="0" w:color="auto"/>
              <w:bottom w:val="single" w:sz="4" w:space="0" w:color="auto"/>
              <w:right w:val="single" w:sz="4" w:space="0" w:color="auto"/>
            </w:tcBorders>
            <w:hideMark/>
          </w:tcPr>
          <w:p w14:paraId="7E91F8DF" w14:textId="77777777" w:rsidR="00A91397" w:rsidRPr="00A91397" w:rsidRDefault="00A91397" w:rsidP="00A91397">
            <w:pPr>
              <w:spacing w:after="0" w:line="259" w:lineRule="auto"/>
              <w:jc w:val="right"/>
              <w:rPr>
                <w:rFonts w:ascii="Times New Roman" w:eastAsia="Calibri" w:hAnsi="Times New Roman" w:cs="Times New Roman"/>
                <w:sz w:val="18"/>
                <w:szCs w:val="18"/>
              </w:rPr>
            </w:pPr>
            <w:r w:rsidRPr="00A91397">
              <w:rPr>
                <w:rFonts w:ascii="Times New Roman" w:eastAsia="Calibri" w:hAnsi="Times New Roman" w:cs="Times New Roman"/>
                <w:sz w:val="18"/>
                <w:szCs w:val="18"/>
              </w:rPr>
              <w:t>111.600,00</w:t>
            </w:r>
          </w:p>
        </w:tc>
      </w:tr>
      <w:tr w:rsidR="00A91397" w:rsidRPr="00A91397" w14:paraId="4BE6791E" w14:textId="77777777" w:rsidTr="00F330BE">
        <w:trPr>
          <w:trHeight w:val="540"/>
        </w:trPr>
        <w:tc>
          <w:tcPr>
            <w:tcW w:w="6273" w:type="dxa"/>
            <w:tcBorders>
              <w:top w:val="single" w:sz="4" w:space="0" w:color="auto"/>
              <w:left w:val="single" w:sz="4" w:space="0" w:color="auto"/>
              <w:bottom w:val="single" w:sz="4" w:space="0" w:color="auto"/>
              <w:right w:val="single" w:sz="4" w:space="0" w:color="auto"/>
            </w:tcBorders>
            <w:shd w:val="clear" w:color="auto" w:fill="FFE699"/>
            <w:vAlign w:val="center"/>
            <w:hideMark/>
          </w:tcPr>
          <w:p w14:paraId="0AC14FBB" w14:textId="77777777" w:rsidR="00A91397" w:rsidRPr="00A91397" w:rsidRDefault="00A91397" w:rsidP="00A91397">
            <w:pPr>
              <w:spacing w:after="0" w:line="259" w:lineRule="auto"/>
              <w:rPr>
                <w:rFonts w:ascii="Times New Roman" w:eastAsia="Calibri" w:hAnsi="Times New Roman" w:cs="Times New Roman"/>
                <w:b/>
                <w:sz w:val="18"/>
                <w:szCs w:val="18"/>
              </w:rPr>
            </w:pPr>
            <w:r w:rsidRPr="00A91397">
              <w:rPr>
                <w:rFonts w:ascii="Times New Roman" w:eastAsia="Calibri" w:hAnsi="Times New Roman" w:cs="Times New Roman"/>
                <w:b/>
                <w:sz w:val="18"/>
                <w:szCs w:val="18"/>
              </w:rPr>
              <w:t>6 DONACIJE</w:t>
            </w:r>
          </w:p>
        </w:tc>
        <w:tc>
          <w:tcPr>
            <w:tcW w:w="1300" w:type="dxa"/>
            <w:tcBorders>
              <w:top w:val="single" w:sz="4" w:space="0" w:color="auto"/>
              <w:left w:val="single" w:sz="4" w:space="0" w:color="auto"/>
              <w:bottom w:val="single" w:sz="4" w:space="0" w:color="auto"/>
              <w:right w:val="single" w:sz="4" w:space="0" w:color="auto"/>
            </w:tcBorders>
            <w:shd w:val="clear" w:color="auto" w:fill="FFE699"/>
            <w:vAlign w:val="center"/>
            <w:hideMark/>
          </w:tcPr>
          <w:p w14:paraId="351C6358" w14:textId="77777777" w:rsidR="00A91397" w:rsidRPr="00A91397" w:rsidRDefault="00A91397" w:rsidP="00A91397">
            <w:pPr>
              <w:spacing w:after="0" w:line="259" w:lineRule="auto"/>
              <w:jc w:val="right"/>
              <w:rPr>
                <w:rFonts w:ascii="Times New Roman" w:eastAsia="Calibri" w:hAnsi="Times New Roman" w:cs="Times New Roman"/>
                <w:b/>
                <w:sz w:val="18"/>
                <w:szCs w:val="18"/>
              </w:rPr>
            </w:pPr>
            <w:r w:rsidRPr="00A91397">
              <w:rPr>
                <w:rFonts w:ascii="Times New Roman" w:eastAsia="Calibri" w:hAnsi="Times New Roman" w:cs="Times New Roman"/>
                <w:b/>
                <w:sz w:val="18"/>
                <w:szCs w:val="18"/>
              </w:rPr>
              <w:t>200.000,00</w:t>
            </w:r>
          </w:p>
        </w:tc>
        <w:tc>
          <w:tcPr>
            <w:tcW w:w="1300" w:type="dxa"/>
            <w:tcBorders>
              <w:top w:val="single" w:sz="4" w:space="0" w:color="auto"/>
              <w:left w:val="single" w:sz="4" w:space="0" w:color="auto"/>
              <w:bottom w:val="single" w:sz="4" w:space="0" w:color="auto"/>
              <w:right w:val="single" w:sz="4" w:space="0" w:color="auto"/>
            </w:tcBorders>
            <w:shd w:val="clear" w:color="auto" w:fill="FFE699"/>
            <w:vAlign w:val="center"/>
            <w:hideMark/>
          </w:tcPr>
          <w:p w14:paraId="1D1BF978" w14:textId="77777777" w:rsidR="00A91397" w:rsidRPr="00A91397" w:rsidRDefault="00A91397" w:rsidP="00A91397">
            <w:pPr>
              <w:spacing w:after="0" w:line="259" w:lineRule="auto"/>
              <w:jc w:val="right"/>
              <w:rPr>
                <w:rFonts w:ascii="Times New Roman" w:eastAsia="Calibri" w:hAnsi="Times New Roman" w:cs="Times New Roman"/>
                <w:b/>
                <w:sz w:val="18"/>
                <w:szCs w:val="18"/>
              </w:rPr>
            </w:pPr>
            <w:r w:rsidRPr="00A91397">
              <w:rPr>
                <w:rFonts w:ascii="Times New Roman" w:eastAsia="Calibri" w:hAnsi="Times New Roman" w:cs="Times New Roman"/>
                <w:b/>
                <w:sz w:val="18"/>
                <w:szCs w:val="18"/>
              </w:rPr>
              <w:t>407.098,06</w:t>
            </w:r>
          </w:p>
        </w:tc>
        <w:tc>
          <w:tcPr>
            <w:tcW w:w="1300" w:type="dxa"/>
            <w:tcBorders>
              <w:top w:val="single" w:sz="4" w:space="0" w:color="auto"/>
              <w:left w:val="single" w:sz="4" w:space="0" w:color="auto"/>
              <w:bottom w:val="single" w:sz="4" w:space="0" w:color="auto"/>
              <w:right w:val="single" w:sz="4" w:space="0" w:color="auto"/>
            </w:tcBorders>
            <w:shd w:val="clear" w:color="auto" w:fill="FFE699"/>
            <w:vAlign w:val="center"/>
            <w:hideMark/>
          </w:tcPr>
          <w:p w14:paraId="553E238B" w14:textId="77777777" w:rsidR="00A91397" w:rsidRPr="00A91397" w:rsidRDefault="00A91397" w:rsidP="00A91397">
            <w:pPr>
              <w:spacing w:after="0" w:line="259" w:lineRule="auto"/>
              <w:jc w:val="right"/>
              <w:rPr>
                <w:rFonts w:ascii="Times New Roman" w:eastAsia="Calibri" w:hAnsi="Times New Roman" w:cs="Times New Roman"/>
                <w:b/>
                <w:sz w:val="18"/>
                <w:szCs w:val="18"/>
              </w:rPr>
            </w:pPr>
            <w:r w:rsidRPr="00A91397">
              <w:rPr>
                <w:rFonts w:ascii="Times New Roman" w:eastAsia="Calibri" w:hAnsi="Times New Roman" w:cs="Times New Roman"/>
                <w:b/>
                <w:sz w:val="18"/>
                <w:szCs w:val="18"/>
              </w:rPr>
              <w:t>957.098,00</w:t>
            </w:r>
          </w:p>
        </w:tc>
      </w:tr>
      <w:tr w:rsidR="00A91397" w:rsidRPr="00A91397" w14:paraId="33FBECEC" w14:textId="77777777" w:rsidTr="00F330BE">
        <w:tc>
          <w:tcPr>
            <w:tcW w:w="6273" w:type="dxa"/>
            <w:tcBorders>
              <w:top w:val="single" w:sz="4" w:space="0" w:color="auto"/>
              <w:left w:val="single" w:sz="4" w:space="0" w:color="auto"/>
              <w:bottom w:val="single" w:sz="4" w:space="0" w:color="auto"/>
              <w:right w:val="single" w:sz="4" w:space="0" w:color="auto"/>
            </w:tcBorders>
            <w:hideMark/>
          </w:tcPr>
          <w:p w14:paraId="63C143C5" w14:textId="77777777" w:rsidR="00A91397" w:rsidRPr="00A91397" w:rsidRDefault="00A91397" w:rsidP="00A91397">
            <w:pPr>
              <w:spacing w:after="0" w:line="259" w:lineRule="auto"/>
              <w:rPr>
                <w:rFonts w:ascii="Times New Roman" w:eastAsia="Calibri" w:hAnsi="Times New Roman" w:cs="Times New Roman"/>
                <w:sz w:val="18"/>
                <w:szCs w:val="18"/>
              </w:rPr>
            </w:pPr>
            <w:r w:rsidRPr="00A91397">
              <w:rPr>
                <w:rFonts w:ascii="Times New Roman" w:eastAsia="Calibri" w:hAnsi="Times New Roman" w:cs="Times New Roman"/>
                <w:sz w:val="18"/>
                <w:szCs w:val="18"/>
              </w:rPr>
              <w:t>61 KAPITALNE DONACIJE OD NEPROFITNIH ORGANIZACIJA</w:t>
            </w:r>
          </w:p>
        </w:tc>
        <w:tc>
          <w:tcPr>
            <w:tcW w:w="1300" w:type="dxa"/>
            <w:tcBorders>
              <w:top w:val="single" w:sz="4" w:space="0" w:color="auto"/>
              <w:left w:val="single" w:sz="4" w:space="0" w:color="auto"/>
              <w:bottom w:val="single" w:sz="4" w:space="0" w:color="auto"/>
              <w:right w:val="single" w:sz="4" w:space="0" w:color="auto"/>
            </w:tcBorders>
            <w:hideMark/>
          </w:tcPr>
          <w:p w14:paraId="0851CE89" w14:textId="77777777" w:rsidR="00A91397" w:rsidRPr="00A91397" w:rsidRDefault="00A91397" w:rsidP="00A91397">
            <w:pPr>
              <w:spacing w:after="0" w:line="259" w:lineRule="auto"/>
              <w:jc w:val="right"/>
              <w:rPr>
                <w:rFonts w:ascii="Times New Roman" w:eastAsia="Calibri" w:hAnsi="Times New Roman" w:cs="Times New Roman"/>
                <w:sz w:val="18"/>
                <w:szCs w:val="18"/>
              </w:rPr>
            </w:pPr>
            <w:r w:rsidRPr="00A91397">
              <w:rPr>
                <w:rFonts w:ascii="Times New Roman" w:eastAsia="Calibri" w:hAnsi="Times New Roman" w:cs="Times New Roman"/>
                <w:sz w:val="18"/>
                <w:szCs w:val="18"/>
              </w:rPr>
              <w:t>0,00</w:t>
            </w:r>
          </w:p>
        </w:tc>
        <w:tc>
          <w:tcPr>
            <w:tcW w:w="1300" w:type="dxa"/>
            <w:tcBorders>
              <w:top w:val="single" w:sz="4" w:space="0" w:color="auto"/>
              <w:left w:val="single" w:sz="4" w:space="0" w:color="auto"/>
              <w:bottom w:val="single" w:sz="4" w:space="0" w:color="auto"/>
              <w:right w:val="single" w:sz="4" w:space="0" w:color="auto"/>
            </w:tcBorders>
            <w:hideMark/>
          </w:tcPr>
          <w:p w14:paraId="456D1BCF" w14:textId="77777777" w:rsidR="00A91397" w:rsidRPr="00A91397" w:rsidRDefault="00A91397" w:rsidP="00A91397">
            <w:pPr>
              <w:spacing w:after="0" w:line="259" w:lineRule="auto"/>
              <w:jc w:val="right"/>
              <w:rPr>
                <w:rFonts w:ascii="Times New Roman" w:eastAsia="Calibri" w:hAnsi="Times New Roman" w:cs="Times New Roman"/>
                <w:sz w:val="18"/>
                <w:szCs w:val="18"/>
              </w:rPr>
            </w:pPr>
            <w:r w:rsidRPr="00A91397">
              <w:rPr>
                <w:rFonts w:ascii="Times New Roman" w:eastAsia="Calibri" w:hAnsi="Times New Roman" w:cs="Times New Roman"/>
                <w:sz w:val="18"/>
                <w:szCs w:val="18"/>
              </w:rPr>
              <w:t>298.718,06</w:t>
            </w:r>
          </w:p>
        </w:tc>
        <w:tc>
          <w:tcPr>
            <w:tcW w:w="1300" w:type="dxa"/>
            <w:tcBorders>
              <w:top w:val="single" w:sz="4" w:space="0" w:color="auto"/>
              <w:left w:val="single" w:sz="4" w:space="0" w:color="auto"/>
              <w:bottom w:val="single" w:sz="4" w:space="0" w:color="auto"/>
              <w:right w:val="single" w:sz="4" w:space="0" w:color="auto"/>
            </w:tcBorders>
            <w:hideMark/>
          </w:tcPr>
          <w:p w14:paraId="05D0BD54" w14:textId="77777777" w:rsidR="00A91397" w:rsidRPr="00A91397" w:rsidRDefault="00A91397" w:rsidP="00A91397">
            <w:pPr>
              <w:spacing w:after="0" w:line="259" w:lineRule="auto"/>
              <w:jc w:val="right"/>
              <w:rPr>
                <w:rFonts w:ascii="Times New Roman" w:eastAsia="Calibri" w:hAnsi="Times New Roman" w:cs="Times New Roman"/>
                <w:sz w:val="18"/>
                <w:szCs w:val="18"/>
              </w:rPr>
            </w:pPr>
            <w:r w:rsidRPr="00A91397">
              <w:rPr>
                <w:rFonts w:ascii="Times New Roman" w:eastAsia="Calibri" w:hAnsi="Times New Roman" w:cs="Times New Roman"/>
                <w:sz w:val="18"/>
                <w:szCs w:val="18"/>
              </w:rPr>
              <w:t>848.718,00</w:t>
            </w:r>
          </w:p>
        </w:tc>
      </w:tr>
      <w:tr w:rsidR="00A91397" w:rsidRPr="00A91397" w14:paraId="425746BB" w14:textId="77777777" w:rsidTr="00F330BE">
        <w:tc>
          <w:tcPr>
            <w:tcW w:w="6273" w:type="dxa"/>
            <w:tcBorders>
              <w:top w:val="single" w:sz="4" w:space="0" w:color="auto"/>
              <w:left w:val="single" w:sz="4" w:space="0" w:color="auto"/>
              <w:bottom w:val="single" w:sz="4" w:space="0" w:color="auto"/>
              <w:right w:val="single" w:sz="4" w:space="0" w:color="auto"/>
            </w:tcBorders>
            <w:hideMark/>
          </w:tcPr>
          <w:p w14:paraId="62BCF66B" w14:textId="77777777" w:rsidR="00A91397" w:rsidRPr="00A91397" w:rsidRDefault="00A91397" w:rsidP="00A91397">
            <w:pPr>
              <w:spacing w:after="0" w:line="259" w:lineRule="auto"/>
              <w:rPr>
                <w:rFonts w:ascii="Times New Roman" w:eastAsia="Calibri" w:hAnsi="Times New Roman" w:cs="Times New Roman"/>
                <w:sz w:val="18"/>
                <w:szCs w:val="18"/>
              </w:rPr>
            </w:pPr>
            <w:r w:rsidRPr="00A91397">
              <w:rPr>
                <w:rFonts w:ascii="Times New Roman" w:eastAsia="Calibri" w:hAnsi="Times New Roman" w:cs="Times New Roman"/>
                <w:sz w:val="18"/>
                <w:szCs w:val="18"/>
              </w:rPr>
              <w:t>62 TEKUĆE DONACIJE OD NEPROFITNIH ORGANIZACIJA</w:t>
            </w:r>
          </w:p>
        </w:tc>
        <w:tc>
          <w:tcPr>
            <w:tcW w:w="1300" w:type="dxa"/>
            <w:tcBorders>
              <w:top w:val="single" w:sz="4" w:space="0" w:color="auto"/>
              <w:left w:val="single" w:sz="4" w:space="0" w:color="auto"/>
              <w:bottom w:val="single" w:sz="4" w:space="0" w:color="auto"/>
              <w:right w:val="single" w:sz="4" w:space="0" w:color="auto"/>
            </w:tcBorders>
            <w:hideMark/>
          </w:tcPr>
          <w:p w14:paraId="06465B2A" w14:textId="77777777" w:rsidR="00A91397" w:rsidRPr="00A91397" w:rsidRDefault="00A91397" w:rsidP="00A91397">
            <w:pPr>
              <w:spacing w:after="0" w:line="259" w:lineRule="auto"/>
              <w:jc w:val="right"/>
              <w:rPr>
                <w:rFonts w:ascii="Times New Roman" w:eastAsia="Calibri" w:hAnsi="Times New Roman" w:cs="Times New Roman"/>
                <w:sz w:val="18"/>
                <w:szCs w:val="18"/>
              </w:rPr>
            </w:pPr>
            <w:r w:rsidRPr="00A91397">
              <w:rPr>
                <w:rFonts w:ascii="Times New Roman" w:eastAsia="Calibri" w:hAnsi="Times New Roman" w:cs="Times New Roman"/>
                <w:sz w:val="18"/>
                <w:szCs w:val="18"/>
              </w:rPr>
              <w:t>200.000,00</w:t>
            </w:r>
          </w:p>
        </w:tc>
        <w:tc>
          <w:tcPr>
            <w:tcW w:w="1300" w:type="dxa"/>
            <w:tcBorders>
              <w:top w:val="single" w:sz="4" w:space="0" w:color="auto"/>
              <w:left w:val="single" w:sz="4" w:space="0" w:color="auto"/>
              <w:bottom w:val="single" w:sz="4" w:space="0" w:color="auto"/>
              <w:right w:val="single" w:sz="4" w:space="0" w:color="auto"/>
            </w:tcBorders>
            <w:hideMark/>
          </w:tcPr>
          <w:p w14:paraId="54240A23" w14:textId="77777777" w:rsidR="00A91397" w:rsidRPr="00A91397" w:rsidRDefault="00A91397" w:rsidP="00A91397">
            <w:pPr>
              <w:spacing w:after="0" w:line="259" w:lineRule="auto"/>
              <w:jc w:val="right"/>
              <w:rPr>
                <w:rFonts w:ascii="Times New Roman" w:eastAsia="Calibri" w:hAnsi="Times New Roman" w:cs="Times New Roman"/>
                <w:sz w:val="18"/>
                <w:szCs w:val="18"/>
              </w:rPr>
            </w:pPr>
            <w:r w:rsidRPr="00A91397">
              <w:rPr>
                <w:rFonts w:ascii="Times New Roman" w:eastAsia="Calibri" w:hAnsi="Times New Roman" w:cs="Times New Roman"/>
                <w:sz w:val="18"/>
                <w:szCs w:val="18"/>
              </w:rPr>
              <w:t>108.380,00</w:t>
            </w:r>
          </w:p>
        </w:tc>
        <w:tc>
          <w:tcPr>
            <w:tcW w:w="1300" w:type="dxa"/>
            <w:tcBorders>
              <w:top w:val="single" w:sz="4" w:space="0" w:color="auto"/>
              <w:left w:val="single" w:sz="4" w:space="0" w:color="auto"/>
              <w:bottom w:val="single" w:sz="4" w:space="0" w:color="auto"/>
              <w:right w:val="single" w:sz="4" w:space="0" w:color="auto"/>
            </w:tcBorders>
            <w:hideMark/>
          </w:tcPr>
          <w:p w14:paraId="05A5BD2E" w14:textId="77777777" w:rsidR="00A91397" w:rsidRPr="00A91397" w:rsidRDefault="00A91397" w:rsidP="00A91397">
            <w:pPr>
              <w:spacing w:after="0" w:line="259" w:lineRule="auto"/>
              <w:jc w:val="right"/>
              <w:rPr>
                <w:rFonts w:ascii="Times New Roman" w:eastAsia="Calibri" w:hAnsi="Times New Roman" w:cs="Times New Roman"/>
                <w:sz w:val="18"/>
                <w:szCs w:val="18"/>
              </w:rPr>
            </w:pPr>
            <w:r w:rsidRPr="00A91397">
              <w:rPr>
                <w:rFonts w:ascii="Times New Roman" w:eastAsia="Calibri" w:hAnsi="Times New Roman" w:cs="Times New Roman"/>
                <w:sz w:val="18"/>
                <w:szCs w:val="18"/>
              </w:rPr>
              <w:t>108.380,00</w:t>
            </w:r>
          </w:p>
        </w:tc>
      </w:tr>
      <w:tr w:rsidR="00A91397" w:rsidRPr="00A91397" w14:paraId="4831E585"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505050"/>
            <w:hideMark/>
          </w:tcPr>
          <w:p w14:paraId="2941568A" w14:textId="77777777" w:rsidR="00A91397" w:rsidRPr="00A91397" w:rsidRDefault="00A91397" w:rsidP="00A91397">
            <w:pPr>
              <w:spacing w:after="0" w:line="259" w:lineRule="auto"/>
              <w:rPr>
                <w:rFonts w:ascii="Times New Roman" w:eastAsia="Calibri" w:hAnsi="Times New Roman" w:cs="Times New Roman"/>
                <w:b/>
                <w:color w:val="FFFFFF"/>
                <w:sz w:val="16"/>
                <w:szCs w:val="18"/>
              </w:rPr>
            </w:pPr>
            <w:r w:rsidRPr="00A91397">
              <w:rPr>
                <w:rFonts w:ascii="Times New Roman" w:eastAsia="Calibri" w:hAnsi="Times New Roman" w:cs="Times New Roman"/>
                <w:b/>
                <w:color w:val="FFFFFF"/>
                <w:sz w:val="16"/>
                <w:szCs w:val="18"/>
              </w:rPr>
              <w:t>UKUPNO PRIHODI</w:t>
            </w:r>
          </w:p>
        </w:tc>
        <w:tc>
          <w:tcPr>
            <w:tcW w:w="1300" w:type="dxa"/>
            <w:tcBorders>
              <w:top w:val="single" w:sz="4" w:space="0" w:color="auto"/>
              <w:left w:val="single" w:sz="4" w:space="0" w:color="auto"/>
              <w:bottom w:val="single" w:sz="4" w:space="0" w:color="auto"/>
              <w:right w:val="single" w:sz="4" w:space="0" w:color="auto"/>
            </w:tcBorders>
            <w:shd w:val="clear" w:color="auto" w:fill="505050"/>
            <w:hideMark/>
          </w:tcPr>
          <w:p w14:paraId="4AA1C778" w14:textId="77777777" w:rsidR="00A91397" w:rsidRPr="00A91397" w:rsidRDefault="00A91397" w:rsidP="00A91397">
            <w:pPr>
              <w:spacing w:after="0" w:line="259" w:lineRule="auto"/>
              <w:jc w:val="right"/>
              <w:rPr>
                <w:rFonts w:ascii="Times New Roman" w:eastAsia="Calibri" w:hAnsi="Times New Roman" w:cs="Times New Roman"/>
                <w:b/>
                <w:color w:val="FFFFFF"/>
                <w:sz w:val="16"/>
                <w:szCs w:val="18"/>
              </w:rPr>
            </w:pPr>
            <w:r w:rsidRPr="00A91397">
              <w:rPr>
                <w:rFonts w:ascii="Times New Roman" w:eastAsia="Calibri" w:hAnsi="Times New Roman" w:cs="Times New Roman"/>
                <w:b/>
                <w:color w:val="FFFFFF"/>
                <w:sz w:val="16"/>
                <w:szCs w:val="18"/>
              </w:rPr>
              <w:t>7.752.988,91</w:t>
            </w:r>
          </w:p>
        </w:tc>
        <w:tc>
          <w:tcPr>
            <w:tcW w:w="1300" w:type="dxa"/>
            <w:tcBorders>
              <w:top w:val="single" w:sz="4" w:space="0" w:color="auto"/>
              <w:left w:val="single" w:sz="4" w:space="0" w:color="auto"/>
              <w:bottom w:val="single" w:sz="4" w:space="0" w:color="auto"/>
              <w:right w:val="single" w:sz="4" w:space="0" w:color="auto"/>
            </w:tcBorders>
            <w:shd w:val="clear" w:color="auto" w:fill="505050"/>
            <w:hideMark/>
          </w:tcPr>
          <w:p w14:paraId="3B6E308B" w14:textId="77777777" w:rsidR="00A91397" w:rsidRPr="00A91397" w:rsidRDefault="00A91397" w:rsidP="00A91397">
            <w:pPr>
              <w:spacing w:after="0" w:line="259" w:lineRule="auto"/>
              <w:jc w:val="right"/>
              <w:rPr>
                <w:rFonts w:ascii="Times New Roman" w:eastAsia="Calibri" w:hAnsi="Times New Roman" w:cs="Times New Roman"/>
                <w:b/>
                <w:color w:val="FFFFFF"/>
                <w:sz w:val="16"/>
                <w:szCs w:val="18"/>
              </w:rPr>
            </w:pPr>
            <w:r w:rsidRPr="00A91397">
              <w:rPr>
                <w:rFonts w:ascii="Times New Roman" w:eastAsia="Calibri" w:hAnsi="Times New Roman" w:cs="Times New Roman"/>
                <w:b/>
                <w:color w:val="FFFFFF"/>
                <w:sz w:val="16"/>
                <w:szCs w:val="18"/>
              </w:rPr>
              <w:t>8.440.553,75</w:t>
            </w:r>
          </w:p>
        </w:tc>
        <w:tc>
          <w:tcPr>
            <w:tcW w:w="1300" w:type="dxa"/>
            <w:tcBorders>
              <w:top w:val="single" w:sz="4" w:space="0" w:color="auto"/>
              <w:left w:val="single" w:sz="4" w:space="0" w:color="auto"/>
              <w:bottom w:val="single" w:sz="4" w:space="0" w:color="auto"/>
              <w:right w:val="single" w:sz="4" w:space="0" w:color="auto"/>
            </w:tcBorders>
            <w:shd w:val="clear" w:color="auto" w:fill="505050"/>
            <w:hideMark/>
          </w:tcPr>
          <w:p w14:paraId="0D491832" w14:textId="77777777" w:rsidR="00A91397" w:rsidRPr="00A91397" w:rsidRDefault="00A91397" w:rsidP="00A91397">
            <w:pPr>
              <w:spacing w:after="0" w:line="259" w:lineRule="auto"/>
              <w:jc w:val="right"/>
              <w:rPr>
                <w:rFonts w:ascii="Times New Roman" w:eastAsia="Calibri" w:hAnsi="Times New Roman" w:cs="Times New Roman"/>
                <w:b/>
                <w:color w:val="FFFFFF"/>
                <w:sz w:val="16"/>
                <w:szCs w:val="18"/>
              </w:rPr>
            </w:pPr>
            <w:r w:rsidRPr="00A91397">
              <w:rPr>
                <w:rFonts w:ascii="Times New Roman" w:eastAsia="Calibri" w:hAnsi="Times New Roman" w:cs="Times New Roman"/>
                <w:b/>
                <w:color w:val="FFFFFF"/>
                <w:sz w:val="16"/>
                <w:szCs w:val="18"/>
              </w:rPr>
              <w:t>9.157.005,05</w:t>
            </w:r>
          </w:p>
        </w:tc>
      </w:tr>
    </w:tbl>
    <w:p w14:paraId="3D3EF15D" w14:textId="77777777" w:rsidR="00A91397" w:rsidRPr="00A91397" w:rsidRDefault="00A91397" w:rsidP="00A91397">
      <w:pPr>
        <w:spacing w:after="0" w:line="259" w:lineRule="auto"/>
        <w:rPr>
          <w:rFonts w:ascii="Times New Roman" w:eastAsia="Calibri" w:hAnsi="Times New Roman" w:cs="Times New Roman"/>
          <w:sz w:val="18"/>
          <w:szCs w:val="18"/>
        </w:rPr>
      </w:pPr>
    </w:p>
    <w:p w14:paraId="32BE52A7" w14:textId="77777777" w:rsidR="00A91397" w:rsidRPr="00A91397" w:rsidRDefault="00A91397" w:rsidP="00A91397">
      <w:pPr>
        <w:spacing w:after="0" w:line="259" w:lineRule="auto"/>
        <w:rPr>
          <w:rFonts w:ascii="Times New Roman" w:eastAsia="Calibri" w:hAnsi="Times New Roman" w:cs="Times New Roman"/>
          <w:sz w:val="20"/>
          <w:szCs w:val="20"/>
        </w:rPr>
      </w:pPr>
    </w:p>
    <w:p w14:paraId="4A75B0A7" w14:textId="77777777" w:rsidR="00A91397" w:rsidRPr="00A91397" w:rsidRDefault="00A91397" w:rsidP="00A91397">
      <w:pPr>
        <w:spacing w:after="0" w:line="259" w:lineRule="auto"/>
        <w:rPr>
          <w:rFonts w:ascii="Times New Roman" w:eastAsia="Calibri" w:hAnsi="Times New Roman" w:cs="Times New Roman"/>
          <w:b/>
          <w:bCs/>
          <w:sz w:val="20"/>
          <w:szCs w:val="20"/>
        </w:rPr>
      </w:pPr>
      <w:r w:rsidRPr="00A91397">
        <w:rPr>
          <w:rFonts w:ascii="Times New Roman" w:eastAsia="Calibri" w:hAnsi="Times New Roman" w:cs="Times New Roman"/>
          <w:b/>
          <w:bCs/>
          <w:sz w:val="20"/>
          <w:szCs w:val="20"/>
        </w:rPr>
        <w:t>RASHODI PREMA IZVORIMA FINANCIRANJA</w:t>
      </w:r>
    </w:p>
    <w:tbl>
      <w:tblPr>
        <w:tblW w:w="10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70"/>
        <w:gridCol w:w="1300"/>
        <w:gridCol w:w="1300"/>
        <w:gridCol w:w="1300"/>
      </w:tblGrid>
      <w:tr w:rsidR="00A91397" w:rsidRPr="00A91397" w14:paraId="4C9FB5AF"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505050"/>
            <w:hideMark/>
          </w:tcPr>
          <w:p w14:paraId="2006C44C" w14:textId="77777777" w:rsidR="00A91397" w:rsidRPr="00A91397" w:rsidRDefault="00A91397" w:rsidP="00A91397">
            <w:pPr>
              <w:spacing w:after="0" w:line="259" w:lineRule="auto"/>
              <w:rPr>
                <w:rFonts w:ascii="Times New Roman" w:eastAsia="Calibri" w:hAnsi="Times New Roman" w:cs="Times New Roman"/>
                <w:b/>
                <w:color w:val="FFFFFF"/>
                <w:sz w:val="16"/>
                <w:szCs w:val="20"/>
              </w:rPr>
            </w:pPr>
            <w:r w:rsidRPr="00A91397">
              <w:rPr>
                <w:rFonts w:ascii="Times New Roman" w:eastAsia="Calibri" w:hAnsi="Times New Roman" w:cs="Times New Roman"/>
                <w:b/>
                <w:color w:val="FFFFFF"/>
                <w:sz w:val="16"/>
                <w:szCs w:val="20"/>
              </w:rPr>
              <w:t>IZVOR I OPIS IZVORA</w:t>
            </w:r>
          </w:p>
        </w:tc>
        <w:tc>
          <w:tcPr>
            <w:tcW w:w="1300" w:type="dxa"/>
            <w:tcBorders>
              <w:top w:val="single" w:sz="4" w:space="0" w:color="auto"/>
              <w:left w:val="single" w:sz="4" w:space="0" w:color="auto"/>
              <w:bottom w:val="single" w:sz="4" w:space="0" w:color="auto"/>
              <w:right w:val="single" w:sz="4" w:space="0" w:color="auto"/>
            </w:tcBorders>
            <w:shd w:val="clear" w:color="auto" w:fill="505050"/>
            <w:hideMark/>
          </w:tcPr>
          <w:p w14:paraId="3EA551FB" w14:textId="77777777" w:rsidR="00A91397" w:rsidRPr="00A91397" w:rsidRDefault="00A91397" w:rsidP="00A91397">
            <w:pPr>
              <w:spacing w:after="0" w:line="259" w:lineRule="auto"/>
              <w:jc w:val="right"/>
              <w:rPr>
                <w:rFonts w:ascii="Times New Roman" w:eastAsia="Calibri" w:hAnsi="Times New Roman" w:cs="Times New Roman"/>
                <w:b/>
                <w:color w:val="FFFFFF"/>
                <w:sz w:val="16"/>
                <w:szCs w:val="20"/>
              </w:rPr>
            </w:pPr>
            <w:r w:rsidRPr="00A91397">
              <w:rPr>
                <w:rFonts w:ascii="Times New Roman" w:eastAsia="Calibri" w:hAnsi="Times New Roman" w:cs="Times New Roman"/>
                <w:b/>
                <w:color w:val="FFFFFF"/>
                <w:sz w:val="16"/>
                <w:szCs w:val="20"/>
              </w:rPr>
              <w:t>OSTVARENO 2021. GODINE</w:t>
            </w:r>
          </w:p>
        </w:tc>
        <w:tc>
          <w:tcPr>
            <w:tcW w:w="1300" w:type="dxa"/>
            <w:tcBorders>
              <w:top w:val="single" w:sz="4" w:space="0" w:color="auto"/>
              <w:left w:val="single" w:sz="4" w:space="0" w:color="auto"/>
              <w:bottom w:val="single" w:sz="4" w:space="0" w:color="auto"/>
              <w:right w:val="single" w:sz="4" w:space="0" w:color="auto"/>
            </w:tcBorders>
            <w:shd w:val="clear" w:color="auto" w:fill="505050"/>
            <w:hideMark/>
          </w:tcPr>
          <w:p w14:paraId="6746D0C4" w14:textId="77777777" w:rsidR="00A91397" w:rsidRPr="00A91397" w:rsidRDefault="00A91397" w:rsidP="00A91397">
            <w:pPr>
              <w:spacing w:after="0" w:line="259" w:lineRule="auto"/>
              <w:jc w:val="right"/>
              <w:rPr>
                <w:rFonts w:ascii="Times New Roman" w:eastAsia="Calibri" w:hAnsi="Times New Roman" w:cs="Times New Roman"/>
                <w:b/>
                <w:color w:val="FFFFFF"/>
                <w:sz w:val="16"/>
                <w:szCs w:val="20"/>
              </w:rPr>
            </w:pPr>
            <w:r w:rsidRPr="00A91397">
              <w:rPr>
                <w:rFonts w:ascii="Times New Roman" w:eastAsia="Calibri" w:hAnsi="Times New Roman" w:cs="Times New Roman"/>
                <w:b/>
                <w:color w:val="FFFFFF"/>
                <w:sz w:val="16"/>
                <w:szCs w:val="20"/>
              </w:rPr>
              <w:t>II. IZMJENE I DOPUNE PRORAČUNA OPĆINE ŠODOLOVCI ZA 2022.G.</w:t>
            </w:r>
          </w:p>
        </w:tc>
        <w:tc>
          <w:tcPr>
            <w:tcW w:w="1300" w:type="dxa"/>
            <w:tcBorders>
              <w:top w:val="single" w:sz="4" w:space="0" w:color="auto"/>
              <w:left w:val="single" w:sz="4" w:space="0" w:color="auto"/>
              <w:bottom w:val="single" w:sz="4" w:space="0" w:color="auto"/>
              <w:right w:val="single" w:sz="4" w:space="0" w:color="auto"/>
            </w:tcBorders>
            <w:shd w:val="clear" w:color="auto" w:fill="505050"/>
            <w:hideMark/>
          </w:tcPr>
          <w:p w14:paraId="22C3CD17" w14:textId="77777777" w:rsidR="00A91397" w:rsidRPr="00A91397" w:rsidRDefault="00A91397" w:rsidP="00A91397">
            <w:pPr>
              <w:spacing w:after="0" w:line="259" w:lineRule="auto"/>
              <w:jc w:val="right"/>
              <w:rPr>
                <w:rFonts w:ascii="Times New Roman" w:eastAsia="Calibri" w:hAnsi="Times New Roman" w:cs="Times New Roman"/>
                <w:b/>
                <w:color w:val="FFFFFF"/>
                <w:sz w:val="16"/>
                <w:szCs w:val="20"/>
              </w:rPr>
            </w:pPr>
            <w:r w:rsidRPr="00A91397">
              <w:rPr>
                <w:rFonts w:ascii="Times New Roman" w:eastAsia="Calibri" w:hAnsi="Times New Roman" w:cs="Times New Roman"/>
                <w:b/>
                <w:color w:val="FFFFFF"/>
                <w:sz w:val="16"/>
                <w:szCs w:val="20"/>
              </w:rPr>
              <w:t>OSTVARENO 2022. GODINE</w:t>
            </w:r>
          </w:p>
        </w:tc>
      </w:tr>
      <w:tr w:rsidR="00A91397" w:rsidRPr="00A91397" w14:paraId="516222A9"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505050"/>
            <w:hideMark/>
          </w:tcPr>
          <w:p w14:paraId="2609DB9C" w14:textId="77777777" w:rsidR="00A91397" w:rsidRPr="00A91397" w:rsidRDefault="00A91397" w:rsidP="00A91397">
            <w:pPr>
              <w:spacing w:after="0" w:line="259" w:lineRule="auto"/>
              <w:rPr>
                <w:rFonts w:ascii="Times New Roman" w:eastAsia="Calibri" w:hAnsi="Times New Roman" w:cs="Times New Roman"/>
                <w:b/>
                <w:color w:val="FFFFFF"/>
                <w:sz w:val="16"/>
                <w:szCs w:val="20"/>
              </w:rPr>
            </w:pPr>
            <w:r w:rsidRPr="00A91397">
              <w:rPr>
                <w:rFonts w:ascii="Times New Roman" w:eastAsia="Calibri" w:hAnsi="Times New Roman" w:cs="Times New Roman"/>
                <w:b/>
                <w:color w:val="FFFFFF"/>
                <w:sz w:val="16"/>
                <w:szCs w:val="20"/>
              </w:rPr>
              <w:t>1</w:t>
            </w:r>
          </w:p>
        </w:tc>
        <w:tc>
          <w:tcPr>
            <w:tcW w:w="1300" w:type="dxa"/>
            <w:tcBorders>
              <w:top w:val="single" w:sz="4" w:space="0" w:color="auto"/>
              <w:left w:val="single" w:sz="4" w:space="0" w:color="auto"/>
              <w:bottom w:val="single" w:sz="4" w:space="0" w:color="auto"/>
              <w:right w:val="single" w:sz="4" w:space="0" w:color="auto"/>
            </w:tcBorders>
            <w:shd w:val="clear" w:color="auto" w:fill="505050"/>
            <w:hideMark/>
          </w:tcPr>
          <w:p w14:paraId="633AABC3" w14:textId="77777777" w:rsidR="00A91397" w:rsidRPr="00A91397" w:rsidRDefault="00A91397" w:rsidP="00A91397">
            <w:pPr>
              <w:spacing w:after="0" w:line="259" w:lineRule="auto"/>
              <w:jc w:val="right"/>
              <w:rPr>
                <w:rFonts w:ascii="Times New Roman" w:eastAsia="Calibri" w:hAnsi="Times New Roman" w:cs="Times New Roman"/>
                <w:b/>
                <w:color w:val="FFFFFF"/>
                <w:sz w:val="16"/>
                <w:szCs w:val="20"/>
              </w:rPr>
            </w:pPr>
            <w:r w:rsidRPr="00A91397">
              <w:rPr>
                <w:rFonts w:ascii="Times New Roman" w:eastAsia="Calibri" w:hAnsi="Times New Roman" w:cs="Times New Roman"/>
                <w:b/>
                <w:color w:val="FFFFFF"/>
                <w:sz w:val="16"/>
                <w:szCs w:val="20"/>
              </w:rPr>
              <w:t>2</w:t>
            </w:r>
          </w:p>
        </w:tc>
        <w:tc>
          <w:tcPr>
            <w:tcW w:w="1300" w:type="dxa"/>
            <w:tcBorders>
              <w:top w:val="single" w:sz="4" w:space="0" w:color="auto"/>
              <w:left w:val="single" w:sz="4" w:space="0" w:color="auto"/>
              <w:bottom w:val="single" w:sz="4" w:space="0" w:color="auto"/>
              <w:right w:val="single" w:sz="4" w:space="0" w:color="auto"/>
            </w:tcBorders>
            <w:shd w:val="clear" w:color="auto" w:fill="505050"/>
            <w:hideMark/>
          </w:tcPr>
          <w:p w14:paraId="5CDC4B9A" w14:textId="77777777" w:rsidR="00A91397" w:rsidRPr="00A91397" w:rsidRDefault="00A91397" w:rsidP="00A91397">
            <w:pPr>
              <w:spacing w:after="0" w:line="259" w:lineRule="auto"/>
              <w:jc w:val="right"/>
              <w:rPr>
                <w:rFonts w:ascii="Times New Roman" w:eastAsia="Calibri" w:hAnsi="Times New Roman" w:cs="Times New Roman"/>
                <w:b/>
                <w:color w:val="FFFFFF"/>
                <w:sz w:val="16"/>
                <w:szCs w:val="20"/>
              </w:rPr>
            </w:pPr>
            <w:r w:rsidRPr="00A91397">
              <w:rPr>
                <w:rFonts w:ascii="Times New Roman" w:eastAsia="Calibri" w:hAnsi="Times New Roman" w:cs="Times New Roman"/>
                <w:b/>
                <w:color w:val="FFFFFF"/>
                <w:sz w:val="16"/>
                <w:szCs w:val="20"/>
              </w:rPr>
              <w:t>3</w:t>
            </w:r>
          </w:p>
        </w:tc>
        <w:tc>
          <w:tcPr>
            <w:tcW w:w="1300" w:type="dxa"/>
            <w:tcBorders>
              <w:top w:val="single" w:sz="4" w:space="0" w:color="auto"/>
              <w:left w:val="single" w:sz="4" w:space="0" w:color="auto"/>
              <w:bottom w:val="single" w:sz="4" w:space="0" w:color="auto"/>
              <w:right w:val="single" w:sz="4" w:space="0" w:color="auto"/>
            </w:tcBorders>
            <w:shd w:val="clear" w:color="auto" w:fill="505050"/>
            <w:hideMark/>
          </w:tcPr>
          <w:p w14:paraId="0A4D4524" w14:textId="77777777" w:rsidR="00A91397" w:rsidRPr="00A91397" w:rsidRDefault="00A91397" w:rsidP="00A91397">
            <w:pPr>
              <w:spacing w:after="0" w:line="259" w:lineRule="auto"/>
              <w:jc w:val="right"/>
              <w:rPr>
                <w:rFonts w:ascii="Times New Roman" w:eastAsia="Calibri" w:hAnsi="Times New Roman" w:cs="Times New Roman"/>
                <w:b/>
                <w:color w:val="FFFFFF"/>
                <w:sz w:val="16"/>
                <w:szCs w:val="20"/>
              </w:rPr>
            </w:pPr>
            <w:r w:rsidRPr="00A91397">
              <w:rPr>
                <w:rFonts w:ascii="Times New Roman" w:eastAsia="Calibri" w:hAnsi="Times New Roman" w:cs="Times New Roman"/>
                <w:b/>
                <w:color w:val="FFFFFF"/>
                <w:sz w:val="16"/>
                <w:szCs w:val="20"/>
              </w:rPr>
              <w:t>4</w:t>
            </w:r>
          </w:p>
        </w:tc>
      </w:tr>
      <w:tr w:rsidR="00A91397" w:rsidRPr="00A91397" w14:paraId="1384AA13" w14:textId="77777777" w:rsidTr="00F330BE">
        <w:trPr>
          <w:trHeight w:val="540"/>
        </w:trPr>
        <w:tc>
          <w:tcPr>
            <w:tcW w:w="6273" w:type="dxa"/>
            <w:tcBorders>
              <w:top w:val="single" w:sz="4" w:space="0" w:color="auto"/>
              <w:left w:val="single" w:sz="4" w:space="0" w:color="auto"/>
              <w:bottom w:val="single" w:sz="4" w:space="0" w:color="auto"/>
              <w:right w:val="single" w:sz="4" w:space="0" w:color="auto"/>
            </w:tcBorders>
            <w:shd w:val="clear" w:color="auto" w:fill="FFE699"/>
            <w:vAlign w:val="center"/>
            <w:hideMark/>
          </w:tcPr>
          <w:p w14:paraId="3CD88A28" w14:textId="77777777" w:rsidR="00A91397" w:rsidRPr="00A91397" w:rsidRDefault="00A91397" w:rsidP="00A91397">
            <w:pPr>
              <w:spacing w:after="0" w:line="259" w:lineRule="auto"/>
              <w:rPr>
                <w:rFonts w:ascii="Times New Roman" w:eastAsia="Calibri" w:hAnsi="Times New Roman" w:cs="Times New Roman"/>
                <w:b/>
                <w:sz w:val="18"/>
                <w:szCs w:val="20"/>
              </w:rPr>
            </w:pPr>
            <w:r w:rsidRPr="00A91397">
              <w:rPr>
                <w:rFonts w:ascii="Times New Roman" w:eastAsia="Calibri" w:hAnsi="Times New Roman" w:cs="Times New Roman"/>
                <w:b/>
                <w:sz w:val="18"/>
                <w:szCs w:val="20"/>
              </w:rPr>
              <w:t>1 OPĆI PRIHODI I PRIMICI</w:t>
            </w:r>
          </w:p>
        </w:tc>
        <w:tc>
          <w:tcPr>
            <w:tcW w:w="1300" w:type="dxa"/>
            <w:tcBorders>
              <w:top w:val="single" w:sz="4" w:space="0" w:color="auto"/>
              <w:left w:val="single" w:sz="4" w:space="0" w:color="auto"/>
              <w:bottom w:val="single" w:sz="4" w:space="0" w:color="auto"/>
              <w:right w:val="single" w:sz="4" w:space="0" w:color="auto"/>
            </w:tcBorders>
            <w:shd w:val="clear" w:color="auto" w:fill="FFE699"/>
            <w:vAlign w:val="center"/>
            <w:hideMark/>
          </w:tcPr>
          <w:p w14:paraId="5A38F56C" w14:textId="77777777" w:rsidR="00A91397" w:rsidRPr="00A91397" w:rsidRDefault="00A91397" w:rsidP="00A91397">
            <w:pPr>
              <w:spacing w:after="0" w:line="259" w:lineRule="auto"/>
              <w:jc w:val="right"/>
              <w:rPr>
                <w:rFonts w:ascii="Times New Roman" w:eastAsia="Calibri" w:hAnsi="Times New Roman" w:cs="Times New Roman"/>
                <w:b/>
                <w:sz w:val="18"/>
                <w:szCs w:val="20"/>
              </w:rPr>
            </w:pPr>
            <w:r w:rsidRPr="00A91397">
              <w:rPr>
                <w:rFonts w:ascii="Times New Roman" w:eastAsia="Calibri" w:hAnsi="Times New Roman" w:cs="Times New Roman"/>
                <w:b/>
                <w:sz w:val="18"/>
                <w:szCs w:val="20"/>
              </w:rPr>
              <w:t>3.916.395,94</w:t>
            </w:r>
          </w:p>
        </w:tc>
        <w:tc>
          <w:tcPr>
            <w:tcW w:w="1300" w:type="dxa"/>
            <w:tcBorders>
              <w:top w:val="single" w:sz="4" w:space="0" w:color="auto"/>
              <w:left w:val="single" w:sz="4" w:space="0" w:color="auto"/>
              <w:bottom w:val="single" w:sz="4" w:space="0" w:color="auto"/>
              <w:right w:val="single" w:sz="4" w:space="0" w:color="auto"/>
            </w:tcBorders>
            <w:shd w:val="clear" w:color="auto" w:fill="FFE699"/>
            <w:vAlign w:val="center"/>
            <w:hideMark/>
          </w:tcPr>
          <w:p w14:paraId="562C28B8" w14:textId="77777777" w:rsidR="00A91397" w:rsidRPr="00A91397" w:rsidRDefault="00A91397" w:rsidP="00A91397">
            <w:pPr>
              <w:spacing w:after="0" w:line="259" w:lineRule="auto"/>
              <w:jc w:val="right"/>
              <w:rPr>
                <w:rFonts w:ascii="Times New Roman" w:eastAsia="Calibri" w:hAnsi="Times New Roman" w:cs="Times New Roman"/>
                <w:b/>
                <w:sz w:val="18"/>
                <w:szCs w:val="20"/>
              </w:rPr>
            </w:pPr>
            <w:r w:rsidRPr="00A91397">
              <w:rPr>
                <w:rFonts w:ascii="Times New Roman" w:eastAsia="Calibri" w:hAnsi="Times New Roman" w:cs="Times New Roman"/>
                <w:b/>
                <w:sz w:val="18"/>
                <w:szCs w:val="20"/>
              </w:rPr>
              <w:t>5.149.202,96</w:t>
            </w:r>
          </w:p>
        </w:tc>
        <w:tc>
          <w:tcPr>
            <w:tcW w:w="1300" w:type="dxa"/>
            <w:tcBorders>
              <w:top w:val="single" w:sz="4" w:space="0" w:color="auto"/>
              <w:left w:val="single" w:sz="4" w:space="0" w:color="auto"/>
              <w:bottom w:val="single" w:sz="4" w:space="0" w:color="auto"/>
              <w:right w:val="single" w:sz="4" w:space="0" w:color="auto"/>
            </w:tcBorders>
            <w:shd w:val="clear" w:color="auto" w:fill="FFE699"/>
            <w:vAlign w:val="center"/>
            <w:hideMark/>
          </w:tcPr>
          <w:p w14:paraId="7722F7AD" w14:textId="77777777" w:rsidR="00A91397" w:rsidRPr="00A91397" w:rsidRDefault="00A91397" w:rsidP="00A91397">
            <w:pPr>
              <w:spacing w:after="0" w:line="259" w:lineRule="auto"/>
              <w:jc w:val="right"/>
              <w:rPr>
                <w:rFonts w:ascii="Times New Roman" w:eastAsia="Calibri" w:hAnsi="Times New Roman" w:cs="Times New Roman"/>
                <w:b/>
                <w:sz w:val="18"/>
                <w:szCs w:val="20"/>
              </w:rPr>
            </w:pPr>
            <w:r w:rsidRPr="00A91397">
              <w:rPr>
                <w:rFonts w:ascii="Times New Roman" w:eastAsia="Calibri" w:hAnsi="Times New Roman" w:cs="Times New Roman"/>
                <w:b/>
                <w:sz w:val="18"/>
                <w:szCs w:val="20"/>
              </w:rPr>
              <w:t>4.253.856,50</w:t>
            </w:r>
          </w:p>
        </w:tc>
      </w:tr>
      <w:tr w:rsidR="00A91397" w:rsidRPr="00A91397" w14:paraId="1075D241" w14:textId="77777777" w:rsidTr="00F330BE">
        <w:tc>
          <w:tcPr>
            <w:tcW w:w="6273" w:type="dxa"/>
            <w:tcBorders>
              <w:top w:val="single" w:sz="4" w:space="0" w:color="auto"/>
              <w:left w:val="single" w:sz="4" w:space="0" w:color="auto"/>
              <w:bottom w:val="single" w:sz="4" w:space="0" w:color="auto"/>
              <w:right w:val="single" w:sz="4" w:space="0" w:color="auto"/>
            </w:tcBorders>
            <w:hideMark/>
          </w:tcPr>
          <w:p w14:paraId="637D690D" w14:textId="77777777" w:rsidR="00A91397" w:rsidRPr="00A91397" w:rsidRDefault="00A91397" w:rsidP="00A91397">
            <w:pPr>
              <w:spacing w:after="0" w:line="259" w:lineRule="auto"/>
              <w:rPr>
                <w:rFonts w:ascii="Times New Roman" w:eastAsia="Calibri" w:hAnsi="Times New Roman" w:cs="Times New Roman"/>
                <w:sz w:val="20"/>
                <w:szCs w:val="20"/>
              </w:rPr>
            </w:pPr>
            <w:r w:rsidRPr="00A91397">
              <w:rPr>
                <w:rFonts w:ascii="Times New Roman" w:eastAsia="Calibri" w:hAnsi="Times New Roman" w:cs="Times New Roman"/>
                <w:sz w:val="20"/>
                <w:szCs w:val="20"/>
              </w:rPr>
              <w:t>11 PRIHODI OD POREZA</w:t>
            </w:r>
          </w:p>
        </w:tc>
        <w:tc>
          <w:tcPr>
            <w:tcW w:w="1300" w:type="dxa"/>
            <w:tcBorders>
              <w:top w:val="single" w:sz="4" w:space="0" w:color="auto"/>
              <w:left w:val="single" w:sz="4" w:space="0" w:color="auto"/>
              <w:bottom w:val="single" w:sz="4" w:space="0" w:color="auto"/>
              <w:right w:val="single" w:sz="4" w:space="0" w:color="auto"/>
            </w:tcBorders>
            <w:hideMark/>
          </w:tcPr>
          <w:p w14:paraId="5D3402DE" w14:textId="77777777" w:rsidR="00A91397" w:rsidRPr="00A91397" w:rsidRDefault="00A91397" w:rsidP="00A91397">
            <w:pPr>
              <w:spacing w:after="0" w:line="259" w:lineRule="auto"/>
              <w:jc w:val="right"/>
              <w:rPr>
                <w:rFonts w:ascii="Times New Roman" w:eastAsia="Calibri" w:hAnsi="Times New Roman" w:cs="Times New Roman"/>
                <w:sz w:val="20"/>
                <w:szCs w:val="20"/>
              </w:rPr>
            </w:pPr>
            <w:r w:rsidRPr="00A91397">
              <w:rPr>
                <w:rFonts w:ascii="Times New Roman" w:eastAsia="Calibri" w:hAnsi="Times New Roman" w:cs="Times New Roman"/>
                <w:sz w:val="20"/>
                <w:szCs w:val="20"/>
              </w:rPr>
              <w:t>1.590.194,46</w:t>
            </w:r>
          </w:p>
        </w:tc>
        <w:tc>
          <w:tcPr>
            <w:tcW w:w="1300" w:type="dxa"/>
            <w:tcBorders>
              <w:top w:val="single" w:sz="4" w:space="0" w:color="auto"/>
              <w:left w:val="single" w:sz="4" w:space="0" w:color="auto"/>
              <w:bottom w:val="single" w:sz="4" w:space="0" w:color="auto"/>
              <w:right w:val="single" w:sz="4" w:space="0" w:color="auto"/>
            </w:tcBorders>
            <w:hideMark/>
          </w:tcPr>
          <w:p w14:paraId="2F5EF51D" w14:textId="77777777" w:rsidR="00A91397" w:rsidRPr="00A91397" w:rsidRDefault="00A91397" w:rsidP="00A91397">
            <w:pPr>
              <w:spacing w:after="0" w:line="259" w:lineRule="auto"/>
              <w:jc w:val="right"/>
              <w:rPr>
                <w:rFonts w:ascii="Times New Roman" w:eastAsia="Calibri" w:hAnsi="Times New Roman" w:cs="Times New Roman"/>
                <w:sz w:val="20"/>
                <w:szCs w:val="20"/>
              </w:rPr>
            </w:pPr>
            <w:r w:rsidRPr="00A91397">
              <w:rPr>
                <w:rFonts w:ascii="Times New Roman" w:eastAsia="Calibri" w:hAnsi="Times New Roman" w:cs="Times New Roman"/>
                <w:sz w:val="20"/>
                <w:szCs w:val="20"/>
              </w:rPr>
              <w:t>1.793.867,31</w:t>
            </w:r>
          </w:p>
        </w:tc>
        <w:tc>
          <w:tcPr>
            <w:tcW w:w="1300" w:type="dxa"/>
            <w:tcBorders>
              <w:top w:val="single" w:sz="4" w:space="0" w:color="auto"/>
              <w:left w:val="single" w:sz="4" w:space="0" w:color="auto"/>
              <w:bottom w:val="single" w:sz="4" w:space="0" w:color="auto"/>
              <w:right w:val="single" w:sz="4" w:space="0" w:color="auto"/>
            </w:tcBorders>
            <w:hideMark/>
          </w:tcPr>
          <w:p w14:paraId="68EE13AD" w14:textId="77777777" w:rsidR="00A91397" w:rsidRPr="00A91397" w:rsidRDefault="00A91397" w:rsidP="00A91397">
            <w:pPr>
              <w:spacing w:after="0" w:line="259" w:lineRule="auto"/>
              <w:jc w:val="right"/>
              <w:rPr>
                <w:rFonts w:ascii="Times New Roman" w:eastAsia="Calibri" w:hAnsi="Times New Roman" w:cs="Times New Roman"/>
                <w:sz w:val="20"/>
                <w:szCs w:val="20"/>
              </w:rPr>
            </w:pPr>
            <w:r w:rsidRPr="00A91397">
              <w:rPr>
                <w:rFonts w:ascii="Times New Roman" w:eastAsia="Calibri" w:hAnsi="Times New Roman" w:cs="Times New Roman"/>
                <w:sz w:val="20"/>
                <w:szCs w:val="20"/>
              </w:rPr>
              <w:t>1.286.700,51</w:t>
            </w:r>
          </w:p>
        </w:tc>
      </w:tr>
      <w:tr w:rsidR="00A91397" w:rsidRPr="00A91397" w14:paraId="466A8B49" w14:textId="77777777" w:rsidTr="00F330BE">
        <w:tc>
          <w:tcPr>
            <w:tcW w:w="6273" w:type="dxa"/>
            <w:tcBorders>
              <w:top w:val="single" w:sz="4" w:space="0" w:color="auto"/>
              <w:left w:val="single" w:sz="4" w:space="0" w:color="auto"/>
              <w:bottom w:val="single" w:sz="4" w:space="0" w:color="auto"/>
              <w:right w:val="single" w:sz="4" w:space="0" w:color="auto"/>
            </w:tcBorders>
            <w:hideMark/>
          </w:tcPr>
          <w:p w14:paraId="130FCB80" w14:textId="77777777" w:rsidR="00A91397" w:rsidRPr="00A91397" w:rsidRDefault="00A91397" w:rsidP="00A91397">
            <w:pPr>
              <w:spacing w:after="0" w:line="259" w:lineRule="auto"/>
              <w:rPr>
                <w:rFonts w:ascii="Times New Roman" w:eastAsia="Calibri" w:hAnsi="Times New Roman" w:cs="Times New Roman"/>
                <w:sz w:val="20"/>
                <w:szCs w:val="20"/>
              </w:rPr>
            </w:pPr>
            <w:r w:rsidRPr="00A91397">
              <w:rPr>
                <w:rFonts w:ascii="Times New Roman" w:eastAsia="Calibri" w:hAnsi="Times New Roman" w:cs="Times New Roman"/>
                <w:sz w:val="20"/>
                <w:szCs w:val="20"/>
              </w:rPr>
              <w:t>12 PRIHODI OD FINANCIJSKE IMOVINE</w:t>
            </w:r>
          </w:p>
        </w:tc>
        <w:tc>
          <w:tcPr>
            <w:tcW w:w="1300" w:type="dxa"/>
            <w:tcBorders>
              <w:top w:val="single" w:sz="4" w:space="0" w:color="auto"/>
              <w:left w:val="single" w:sz="4" w:space="0" w:color="auto"/>
              <w:bottom w:val="single" w:sz="4" w:space="0" w:color="auto"/>
              <w:right w:val="single" w:sz="4" w:space="0" w:color="auto"/>
            </w:tcBorders>
            <w:hideMark/>
          </w:tcPr>
          <w:p w14:paraId="5FFEB6B4" w14:textId="77777777" w:rsidR="00A91397" w:rsidRPr="00A91397" w:rsidRDefault="00A91397" w:rsidP="00A91397">
            <w:pPr>
              <w:spacing w:after="0" w:line="259" w:lineRule="auto"/>
              <w:jc w:val="right"/>
              <w:rPr>
                <w:rFonts w:ascii="Times New Roman" w:eastAsia="Calibri" w:hAnsi="Times New Roman" w:cs="Times New Roman"/>
                <w:sz w:val="20"/>
                <w:szCs w:val="20"/>
              </w:rPr>
            </w:pPr>
            <w:r w:rsidRPr="00A91397">
              <w:rPr>
                <w:rFonts w:ascii="Times New Roman" w:eastAsia="Calibri" w:hAnsi="Times New Roman" w:cs="Times New Roman"/>
                <w:sz w:val="20"/>
                <w:szCs w:val="20"/>
              </w:rPr>
              <w:t>5.594,55</w:t>
            </w:r>
          </w:p>
        </w:tc>
        <w:tc>
          <w:tcPr>
            <w:tcW w:w="1300" w:type="dxa"/>
            <w:tcBorders>
              <w:top w:val="single" w:sz="4" w:space="0" w:color="auto"/>
              <w:left w:val="single" w:sz="4" w:space="0" w:color="auto"/>
              <w:bottom w:val="single" w:sz="4" w:space="0" w:color="auto"/>
              <w:right w:val="single" w:sz="4" w:space="0" w:color="auto"/>
            </w:tcBorders>
            <w:hideMark/>
          </w:tcPr>
          <w:p w14:paraId="49B402FD" w14:textId="77777777" w:rsidR="00A91397" w:rsidRPr="00A91397" w:rsidRDefault="00A91397" w:rsidP="00A91397">
            <w:pPr>
              <w:spacing w:after="0" w:line="259" w:lineRule="auto"/>
              <w:jc w:val="right"/>
              <w:rPr>
                <w:rFonts w:ascii="Times New Roman" w:eastAsia="Calibri" w:hAnsi="Times New Roman" w:cs="Times New Roman"/>
                <w:sz w:val="20"/>
                <w:szCs w:val="20"/>
              </w:rPr>
            </w:pPr>
            <w:r w:rsidRPr="00A91397">
              <w:rPr>
                <w:rFonts w:ascii="Times New Roman" w:eastAsia="Calibri" w:hAnsi="Times New Roman" w:cs="Times New Roman"/>
                <w:sz w:val="20"/>
                <w:szCs w:val="20"/>
              </w:rPr>
              <w:t>20.316,22</w:t>
            </w:r>
          </w:p>
        </w:tc>
        <w:tc>
          <w:tcPr>
            <w:tcW w:w="1300" w:type="dxa"/>
            <w:tcBorders>
              <w:top w:val="single" w:sz="4" w:space="0" w:color="auto"/>
              <w:left w:val="single" w:sz="4" w:space="0" w:color="auto"/>
              <w:bottom w:val="single" w:sz="4" w:space="0" w:color="auto"/>
              <w:right w:val="single" w:sz="4" w:space="0" w:color="auto"/>
            </w:tcBorders>
            <w:hideMark/>
          </w:tcPr>
          <w:p w14:paraId="19E37775" w14:textId="77777777" w:rsidR="00A91397" w:rsidRPr="00A91397" w:rsidRDefault="00A91397" w:rsidP="00A91397">
            <w:pPr>
              <w:spacing w:after="0" w:line="259" w:lineRule="auto"/>
              <w:jc w:val="right"/>
              <w:rPr>
                <w:rFonts w:ascii="Times New Roman" w:eastAsia="Calibri" w:hAnsi="Times New Roman" w:cs="Times New Roman"/>
                <w:sz w:val="20"/>
                <w:szCs w:val="20"/>
              </w:rPr>
            </w:pPr>
            <w:r w:rsidRPr="00A91397">
              <w:rPr>
                <w:rFonts w:ascii="Times New Roman" w:eastAsia="Calibri" w:hAnsi="Times New Roman" w:cs="Times New Roman"/>
                <w:sz w:val="20"/>
                <w:szCs w:val="20"/>
              </w:rPr>
              <w:t>20.332,66</w:t>
            </w:r>
          </w:p>
        </w:tc>
      </w:tr>
      <w:tr w:rsidR="00A91397" w:rsidRPr="00A91397" w14:paraId="7CE07F21" w14:textId="77777777" w:rsidTr="00F330BE">
        <w:tc>
          <w:tcPr>
            <w:tcW w:w="6273" w:type="dxa"/>
            <w:tcBorders>
              <w:top w:val="single" w:sz="4" w:space="0" w:color="auto"/>
              <w:left w:val="single" w:sz="4" w:space="0" w:color="auto"/>
              <w:bottom w:val="single" w:sz="4" w:space="0" w:color="auto"/>
              <w:right w:val="single" w:sz="4" w:space="0" w:color="auto"/>
            </w:tcBorders>
            <w:hideMark/>
          </w:tcPr>
          <w:p w14:paraId="006E49D0" w14:textId="77777777" w:rsidR="00A91397" w:rsidRPr="00A91397" w:rsidRDefault="00A91397" w:rsidP="00A91397">
            <w:pPr>
              <w:spacing w:after="0" w:line="259" w:lineRule="auto"/>
              <w:rPr>
                <w:rFonts w:ascii="Times New Roman" w:eastAsia="Calibri" w:hAnsi="Times New Roman" w:cs="Times New Roman"/>
                <w:sz w:val="20"/>
                <w:szCs w:val="20"/>
              </w:rPr>
            </w:pPr>
            <w:r w:rsidRPr="00A91397">
              <w:rPr>
                <w:rFonts w:ascii="Times New Roman" w:eastAsia="Calibri" w:hAnsi="Times New Roman" w:cs="Times New Roman"/>
                <w:sz w:val="20"/>
                <w:szCs w:val="20"/>
              </w:rPr>
              <w:t>13 PRIHODI OD NEFINANCIJSKE IMOVINE</w:t>
            </w:r>
          </w:p>
        </w:tc>
        <w:tc>
          <w:tcPr>
            <w:tcW w:w="1300" w:type="dxa"/>
            <w:tcBorders>
              <w:top w:val="single" w:sz="4" w:space="0" w:color="auto"/>
              <w:left w:val="single" w:sz="4" w:space="0" w:color="auto"/>
              <w:bottom w:val="single" w:sz="4" w:space="0" w:color="auto"/>
              <w:right w:val="single" w:sz="4" w:space="0" w:color="auto"/>
            </w:tcBorders>
            <w:hideMark/>
          </w:tcPr>
          <w:p w14:paraId="22125F52" w14:textId="77777777" w:rsidR="00A91397" w:rsidRPr="00A91397" w:rsidRDefault="00A91397" w:rsidP="00A91397">
            <w:pPr>
              <w:spacing w:after="0" w:line="259" w:lineRule="auto"/>
              <w:jc w:val="right"/>
              <w:rPr>
                <w:rFonts w:ascii="Times New Roman" w:eastAsia="Calibri" w:hAnsi="Times New Roman" w:cs="Times New Roman"/>
                <w:sz w:val="20"/>
                <w:szCs w:val="20"/>
              </w:rPr>
            </w:pPr>
            <w:r w:rsidRPr="00A91397">
              <w:rPr>
                <w:rFonts w:ascii="Times New Roman" w:eastAsia="Calibri" w:hAnsi="Times New Roman" w:cs="Times New Roman"/>
                <w:sz w:val="20"/>
                <w:szCs w:val="20"/>
              </w:rPr>
              <w:t>6.000,00</w:t>
            </w:r>
          </w:p>
        </w:tc>
        <w:tc>
          <w:tcPr>
            <w:tcW w:w="1300" w:type="dxa"/>
            <w:tcBorders>
              <w:top w:val="single" w:sz="4" w:space="0" w:color="auto"/>
              <w:left w:val="single" w:sz="4" w:space="0" w:color="auto"/>
              <w:bottom w:val="single" w:sz="4" w:space="0" w:color="auto"/>
              <w:right w:val="single" w:sz="4" w:space="0" w:color="auto"/>
            </w:tcBorders>
            <w:hideMark/>
          </w:tcPr>
          <w:p w14:paraId="35DF8D74" w14:textId="77777777" w:rsidR="00A91397" w:rsidRPr="00A91397" w:rsidRDefault="00A91397" w:rsidP="00A91397">
            <w:pPr>
              <w:spacing w:after="0" w:line="259" w:lineRule="auto"/>
              <w:jc w:val="right"/>
              <w:rPr>
                <w:rFonts w:ascii="Times New Roman" w:eastAsia="Calibri" w:hAnsi="Times New Roman" w:cs="Times New Roman"/>
                <w:sz w:val="20"/>
                <w:szCs w:val="20"/>
              </w:rPr>
            </w:pPr>
            <w:r w:rsidRPr="00A91397">
              <w:rPr>
                <w:rFonts w:ascii="Times New Roman" w:eastAsia="Calibri" w:hAnsi="Times New Roman" w:cs="Times New Roman"/>
                <w:sz w:val="20"/>
                <w:szCs w:val="20"/>
              </w:rPr>
              <w:t>269.861,85</w:t>
            </w:r>
          </w:p>
        </w:tc>
        <w:tc>
          <w:tcPr>
            <w:tcW w:w="1300" w:type="dxa"/>
            <w:tcBorders>
              <w:top w:val="single" w:sz="4" w:space="0" w:color="auto"/>
              <w:left w:val="single" w:sz="4" w:space="0" w:color="auto"/>
              <w:bottom w:val="single" w:sz="4" w:space="0" w:color="auto"/>
              <w:right w:val="single" w:sz="4" w:space="0" w:color="auto"/>
            </w:tcBorders>
            <w:hideMark/>
          </w:tcPr>
          <w:p w14:paraId="5C42771D" w14:textId="77777777" w:rsidR="00A91397" w:rsidRPr="00A91397" w:rsidRDefault="00A91397" w:rsidP="00A91397">
            <w:pPr>
              <w:spacing w:after="0" w:line="259" w:lineRule="auto"/>
              <w:jc w:val="right"/>
              <w:rPr>
                <w:rFonts w:ascii="Times New Roman" w:eastAsia="Calibri" w:hAnsi="Times New Roman" w:cs="Times New Roman"/>
                <w:sz w:val="20"/>
                <w:szCs w:val="20"/>
              </w:rPr>
            </w:pPr>
            <w:r w:rsidRPr="00A91397">
              <w:rPr>
                <w:rFonts w:ascii="Times New Roman" w:eastAsia="Calibri" w:hAnsi="Times New Roman" w:cs="Times New Roman"/>
                <w:sz w:val="20"/>
                <w:szCs w:val="20"/>
              </w:rPr>
              <w:t>193.552,40</w:t>
            </w:r>
          </w:p>
        </w:tc>
      </w:tr>
      <w:tr w:rsidR="00A91397" w:rsidRPr="00A91397" w14:paraId="0AABF7EA" w14:textId="77777777" w:rsidTr="00F330BE">
        <w:tc>
          <w:tcPr>
            <w:tcW w:w="6273" w:type="dxa"/>
            <w:tcBorders>
              <w:top w:val="single" w:sz="4" w:space="0" w:color="auto"/>
              <w:left w:val="single" w:sz="4" w:space="0" w:color="auto"/>
              <w:bottom w:val="single" w:sz="4" w:space="0" w:color="auto"/>
              <w:right w:val="single" w:sz="4" w:space="0" w:color="auto"/>
            </w:tcBorders>
            <w:hideMark/>
          </w:tcPr>
          <w:p w14:paraId="4B7A0EE5" w14:textId="77777777" w:rsidR="00A91397" w:rsidRPr="00A91397" w:rsidRDefault="00A91397" w:rsidP="00A91397">
            <w:pPr>
              <w:spacing w:after="0" w:line="259" w:lineRule="auto"/>
              <w:rPr>
                <w:rFonts w:ascii="Times New Roman" w:eastAsia="Calibri" w:hAnsi="Times New Roman" w:cs="Times New Roman"/>
                <w:sz w:val="20"/>
                <w:szCs w:val="20"/>
              </w:rPr>
            </w:pPr>
            <w:r w:rsidRPr="00A91397">
              <w:rPr>
                <w:rFonts w:ascii="Times New Roman" w:eastAsia="Calibri" w:hAnsi="Times New Roman" w:cs="Times New Roman"/>
                <w:sz w:val="20"/>
                <w:szCs w:val="20"/>
              </w:rPr>
              <w:t>131 PRIHODI OD ZAKUPA POSLOVNOG PROSTORA</w:t>
            </w:r>
          </w:p>
        </w:tc>
        <w:tc>
          <w:tcPr>
            <w:tcW w:w="1300" w:type="dxa"/>
            <w:tcBorders>
              <w:top w:val="single" w:sz="4" w:space="0" w:color="auto"/>
              <w:left w:val="single" w:sz="4" w:space="0" w:color="auto"/>
              <w:bottom w:val="single" w:sz="4" w:space="0" w:color="auto"/>
              <w:right w:val="single" w:sz="4" w:space="0" w:color="auto"/>
            </w:tcBorders>
            <w:hideMark/>
          </w:tcPr>
          <w:p w14:paraId="249A556A" w14:textId="77777777" w:rsidR="00A91397" w:rsidRPr="00A91397" w:rsidRDefault="00A91397" w:rsidP="00A91397">
            <w:pPr>
              <w:spacing w:after="0" w:line="259" w:lineRule="auto"/>
              <w:jc w:val="right"/>
              <w:rPr>
                <w:rFonts w:ascii="Times New Roman" w:eastAsia="Calibri" w:hAnsi="Times New Roman" w:cs="Times New Roman"/>
                <w:sz w:val="20"/>
                <w:szCs w:val="20"/>
              </w:rPr>
            </w:pPr>
            <w:r w:rsidRPr="00A91397">
              <w:rPr>
                <w:rFonts w:ascii="Times New Roman" w:eastAsia="Calibri" w:hAnsi="Times New Roman" w:cs="Times New Roman"/>
                <w:sz w:val="20"/>
                <w:szCs w:val="20"/>
              </w:rPr>
              <w:t>19.197,25</w:t>
            </w:r>
          </w:p>
        </w:tc>
        <w:tc>
          <w:tcPr>
            <w:tcW w:w="1300" w:type="dxa"/>
            <w:tcBorders>
              <w:top w:val="single" w:sz="4" w:space="0" w:color="auto"/>
              <w:left w:val="single" w:sz="4" w:space="0" w:color="auto"/>
              <w:bottom w:val="single" w:sz="4" w:space="0" w:color="auto"/>
              <w:right w:val="single" w:sz="4" w:space="0" w:color="auto"/>
            </w:tcBorders>
            <w:hideMark/>
          </w:tcPr>
          <w:p w14:paraId="4FCB7E67" w14:textId="77777777" w:rsidR="00A91397" w:rsidRPr="00A91397" w:rsidRDefault="00A91397" w:rsidP="00A91397">
            <w:pPr>
              <w:spacing w:after="0" w:line="259" w:lineRule="auto"/>
              <w:jc w:val="right"/>
              <w:rPr>
                <w:rFonts w:ascii="Times New Roman" w:eastAsia="Calibri" w:hAnsi="Times New Roman" w:cs="Times New Roman"/>
                <w:sz w:val="20"/>
                <w:szCs w:val="20"/>
              </w:rPr>
            </w:pPr>
            <w:r w:rsidRPr="00A91397">
              <w:rPr>
                <w:rFonts w:ascii="Times New Roman" w:eastAsia="Calibri" w:hAnsi="Times New Roman" w:cs="Times New Roman"/>
                <w:sz w:val="20"/>
                <w:szCs w:val="20"/>
              </w:rPr>
              <w:t>0,00</w:t>
            </w:r>
          </w:p>
        </w:tc>
        <w:tc>
          <w:tcPr>
            <w:tcW w:w="1300" w:type="dxa"/>
            <w:tcBorders>
              <w:top w:val="single" w:sz="4" w:space="0" w:color="auto"/>
              <w:left w:val="single" w:sz="4" w:space="0" w:color="auto"/>
              <w:bottom w:val="single" w:sz="4" w:space="0" w:color="auto"/>
              <w:right w:val="single" w:sz="4" w:space="0" w:color="auto"/>
            </w:tcBorders>
            <w:hideMark/>
          </w:tcPr>
          <w:p w14:paraId="4CBD066A" w14:textId="77777777" w:rsidR="00A91397" w:rsidRPr="00A91397" w:rsidRDefault="00A91397" w:rsidP="00A91397">
            <w:pPr>
              <w:spacing w:after="0" w:line="259" w:lineRule="auto"/>
              <w:jc w:val="right"/>
              <w:rPr>
                <w:rFonts w:ascii="Times New Roman" w:eastAsia="Calibri" w:hAnsi="Times New Roman" w:cs="Times New Roman"/>
                <w:sz w:val="20"/>
                <w:szCs w:val="20"/>
              </w:rPr>
            </w:pPr>
            <w:r w:rsidRPr="00A91397">
              <w:rPr>
                <w:rFonts w:ascii="Times New Roman" w:eastAsia="Calibri" w:hAnsi="Times New Roman" w:cs="Times New Roman"/>
                <w:sz w:val="20"/>
                <w:szCs w:val="20"/>
              </w:rPr>
              <w:t>0,00</w:t>
            </w:r>
          </w:p>
        </w:tc>
      </w:tr>
      <w:tr w:rsidR="00A91397" w:rsidRPr="00A91397" w14:paraId="13DB0BC4" w14:textId="77777777" w:rsidTr="00F330BE">
        <w:tc>
          <w:tcPr>
            <w:tcW w:w="6273" w:type="dxa"/>
            <w:tcBorders>
              <w:top w:val="single" w:sz="4" w:space="0" w:color="auto"/>
              <w:left w:val="single" w:sz="4" w:space="0" w:color="auto"/>
              <w:bottom w:val="single" w:sz="4" w:space="0" w:color="auto"/>
              <w:right w:val="single" w:sz="4" w:space="0" w:color="auto"/>
            </w:tcBorders>
            <w:hideMark/>
          </w:tcPr>
          <w:p w14:paraId="0252729A" w14:textId="77777777" w:rsidR="00A91397" w:rsidRPr="00A91397" w:rsidRDefault="00A91397" w:rsidP="00A91397">
            <w:pPr>
              <w:spacing w:after="0" w:line="259" w:lineRule="auto"/>
              <w:rPr>
                <w:rFonts w:ascii="Times New Roman" w:eastAsia="Calibri" w:hAnsi="Times New Roman" w:cs="Times New Roman"/>
                <w:sz w:val="20"/>
                <w:szCs w:val="20"/>
              </w:rPr>
            </w:pPr>
            <w:r w:rsidRPr="00A91397">
              <w:rPr>
                <w:rFonts w:ascii="Times New Roman" w:eastAsia="Calibri" w:hAnsi="Times New Roman" w:cs="Times New Roman"/>
                <w:sz w:val="20"/>
                <w:szCs w:val="20"/>
              </w:rPr>
              <w:t>132 PRIHODI OD NAKNADE ZA POKRETNU PRODAJU I PRAVO PUTA</w:t>
            </w:r>
          </w:p>
        </w:tc>
        <w:tc>
          <w:tcPr>
            <w:tcW w:w="1300" w:type="dxa"/>
            <w:tcBorders>
              <w:top w:val="single" w:sz="4" w:space="0" w:color="auto"/>
              <w:left w:val="single" w:sz="4" w:space="0" w:color="auto"/>
              <w:bottom w:val="single" w:sz="4" w:space="0" w:color="auto"/>
              <w:right w:val="single" w:sz="4" w:space="0" w:color="auto"/>
            </w:tcBorders>
            <w:hideMark/>
          </w:tcPr>
          <w:p w14:paraId="30031FF7" w14:textId="77777777" w:rsidR="00A91397" w:rsidRPr="00A91397" w:rsidRDefault="00A91397" w:rsidP="00A91397">
            <w:pPr>
              <w:spacing w:after="0" w:line="259" w:lineRule="auto"/>
              <w:jc w:val="right"/>
              <w:rPr>
                <w:rFonts w:ascii="Times New Roman" w:eastAsia="Calibri" w:hAnsi="Times New Roman" w:cs="Times New Roman"/>
                <w:sz w:val="20"/>
                <w:szCs w:val="20"/>
              </w:rPr>
            </w:pPr>
            <w:r w:rsidRPr="00A91397">
              <w:rPr>
                <w:rFonts w:ascii="Times New Roman" w:eastAsia="Calibri" w:hAnsi="Times New Roman" w:cs="Times New Roman"/>
                <w:sz w:val="20"/>
                <w:szCs w:val="20"/>
              </w:rPr>
              <w:t>60.938,58</w:t>
            </w:r>
          </w:p>
        </w:tc>
        <w:tc>
          <w:tcPr>
            <w:tcW w:w="1300" w:type="dxa"/>
            <w:tcBorders>
              <w:top w:val="single" w:sz="4" w:space="0" w:color="auto"/>
              <w:left w:val="single" w:sz="4" w:space="0" w:color="auto"/>
              <w:bottom w:val="single" w:sz="4" w:space="0" w:color="auto"/>
              <w:right w:val="single" w:sz="4" w:space="0" w:color="auto"/>
            </w:tcBorders>
            <w:hideMark/>
          </w:tcPr>
          <w:p w14:paraId="02EE0C0C" w14:textId="77777777" w:rsidR="00A91397" w:rsidRPr="00A91397" w:rsidRDefault="00A91397" w:rsidP="00A91397">
            <w:pPr>
              <w:spacing w:after="0" w:line="259" w:lineRule="auto"/>
              <w:jc w:val="right"/>
              <w:rPr>
                <w:rFonts w:ascii="Times New Roman" w:eastAsia="Calibri" w:hAnsi="Times New Roman" w:cs="Times New Roman"/>
                <w:sz w:val="20"/>
                <w:szCs w:val="20"/>
              </w:rPr>
            </w:pPr>
            <w:r w:rsidRPr="00A91397">
              <w:rPr>
                <w:rFonts w:ascii="Times New Roman" w:eastAsia="Calibri" w:hAnsi="Times New Roman" w:cs="Times New Roman"/>
                <w:sz w:val="20"/>
                <w:szCs w:val="20"/>
              </w:rPr>
              <w:t>0,00</w:t>
            </w:r>
          </w:p>
        </w:tc>
        <w:tc>
          <w:tcPr>
            <w:tcW w:w="1300" w:type="dxa"/>
            <w:tcBorders>
              <w:top w:val="single" w:sz="4" w:space="0" w:color="auto"/>
              <w:left w:val="single" w:sz="4" w:space="0" w:color="auto"/>
              <w:bottom w:val="single" w:sz="4" w:space="0" w:color="auto"/>
              <w:right w:val="single" w:sz="4" w:space="0" w:color="auto"/>
            </w:tcBorders>
            <w:hideMark/>
          </w:tcPr>
          <w:p w14:paraId="0150CD27" w14:textId="77777777" w:rsidR="00A91397" w:rsidRPr="00A91397" w:rsidRDefault="00A91397" w:rsidP="00A91397">
            <w:pPr>
              <w:spacing w:after="0" w:line="259" w:lineRule="auto"/>
              <w:jc w:val="right"/>
              <w:rPr>
                <w:rFonts w:ascii="Times New Roman" w:eastAsia="Calibri" w:hAnsi="Times New Roman" w:cs="Times New Roman"/>
                <w:sz w:val="20"/>
                <w:szCs w:val="20"/>
              </w:rPr>
            </w:pPr>
            <w:r w:rsidRPr="00A91397">
              <w:rPr>
                <w:rFonts w:ascii="Times New Roman" w:eastAsia="Calibri" w:hAnsi="Times New Roman" w:cs="Times New Roman"/>
                <w:sz w:val="20"/>
                <w:szCs w:val="20"/>
              </w:rPr>
              <w:t>0,00</w:t>
            </w:r>
          </w:p>
        </w:tc>
      </w:tr>
      <w:tr w:rsidR="00A91397" w:rsidRPr="00A91397" w14:paraId="0D9DC30E" w14:textId="77777777" w:rsidTr="00F330BE">
        <w:tc>
          <w:tcPr>
            <w:tcW w:w="6273" w:type="dxa"/>
            <w:tcBorders>
              <w:top w:val="single" w:sz="4" w:space="0" w:color="auto"/>
              <w:left w:val="single" w:sz="4" w:space="0" w:color="auto"/>
              <w:bottom w:val="single" w:sz="4" w:space="0" w:color="auto"/>
              <w:right w:val="single" w:sz="4" w:space="0" w:color="auto"/>
            </w:tcBorders>
            <w:hideMark/>
          </w:tcPr>
          <w:p w14:paraId="555F2A53" w14:textId="77777777" w:rsidR="00A91397" w:rsidRPr="00A91397" w:rsidRDefault="00A91397" w:rsidP="00A91397">
            <w:pPr>
              <w:spacing w:after="0" w:line="259" w:lineRule="auto"/>
              <w:rPr>
                <w:rFonts w:ascii="Times New Roman" w:eastAsia="Calibri" w:hAnsi="Times New Roman" w:cs="Times New Roman"/>
                <w:sz w:val="20"/>
                <w:szCs w:val="20"/>
              </w:rPr>
            </w:pPr>
            <w:r w:rsidRPr="00A91397">
              <w:rPr>
                <w:rFonts w:ascii="Times New Roman" w:eastAsia="Calibri" w:hAnsi="Times New Roman" w:cs="Times New Roman"/>
                <w:sz w:val="20"/>
                <w:szCs w:val="20"/>
              </w:rPr>
              <w:t>133 PRIHODI OD ZAKUPA OPĆINSKOG POLJOPRIVREDNOG ZEMLJIŠTA</w:t>
            </w:r>
          </w:p>
        </w:tc>
        <w:tc>
          <w:tcPr>
            <w:tcW w:w="1300" w:type="dxa"/>
            <w:tcBorders>
              <w:top w:val="single" w:sz="4" w:space="0" w:color="auto"/>
              <w:left w:val="single" w:sz="4" w:space="0" w:color="auto"/>
              <w:bottom w:val="single" w:sz="4" w:space="0" w:color="auto"/>
              <w:right w:val="single" w:sz="4" w:space="0" w:color="auto"/>
            </w:tcBorders>
            <w:hideMark/>
          </w:tcPr>
          <w:p w14:paraId="3EE78DD9" w14:textId="77777777" w:rsidR="00A91397" w:rsidRPr="00A91397" w:rsidRDefault="00A91397" w:rsidP="00A91397">
            <w:pPr>
              <w:spacing w:after="0" w:line="259" w:lineRule="auto"/>
              <w:jc w:val="right"/>
              <w:rPr>
                <w:rFonts w:ascii="Times New Roman" w:eastAsia="Calibri" w:hAnsi="Times New Roman" w:cs="Times New Roman"/>
                <w:sz w:val="20"/>
                <w:szCs w:val="20"/>
              </w:rPr>
            </w:pPr>
            <w:r w:rsidRPr="00A91397">
              <w:rPr>
                <w:rFonts w:ascii="Times New Roman" w:eastAsia="Calibri" w:hAnsi="Times New Roman" w:cs="Times New Roman"/>
                <w:sz w:val="20"/>
                <w:szCs w:val="20"/>
              </w:rPr>
              <w:t>62.136,95</w:t>
            </w:r>
          </w:p>
        </w:tc>
        <w:tc>
          <w:tcPr>
            <w:tcW w:w="1300" w:type="dxa"/>
            <w:tcBorders>
              <w:top w:val="single" w:sz="4" w:space="0" w:color="auto"/>
              <w:left w:val="single" w:sz="4" w:space="0" w:color="auto"/>
              <w:bottom w:val="single" w:sz="4" w:space="0" w:color="auto"/>
              <w:right w:val="single" w:sz="4" w:space="0" w:color="auto"/>
            </w:tcBorders>
            <w:hideMark/>
          </w:tcPr>
          <w:p w14:paraId="543985C3" w14:textId="77777777" w:rsidR="00A91397" w:rsidRPr="00A91397" w:rsidRDefault="00A91397" w:rsidP="00A91397">
            <w:pPr>
              <w:spacing w:after="0" w:line="259" w:lineRule="auto"/>
              <w:jc w:val="right"/>
              <w:rPr>
                <w:rFonts w:ascii="Times New Roman" w:eastAsia="Calibri" w:hAnsi="Times New Roman" w:cs="Times New Roman"/>
                <w:sz w:val="20"/>
                <w:szCs w:val="20"/>
              </w:rPr>
            </w:pPr>
            <w:r w:rsidRPr="00A91397">
              <w:rPr>
                <w:rFonts w:ascii="Times New Roman" w:eastAsia="Calibri" w:hAnsi="Times New Roman" w:cs="Times New Roman"/>
                <w:sz w:val="20"/>
                <w:szCs w:val="20"/>
              </w:rPr>
              <w:t>0,00</w:t>
            </w:r>
          </w:p>
        </w:tc>
        <w:tc>
          <w:tcPr>
            <w:tcW w:w="1300" w:type="dxa"/>
            <w:tcBorders>
              <w:top w:val="single" w:sz="4" w:space="0" w:color="auto"/>
              <w:left w:val="single" w:sz="4" w:space="0" w:color="auto"/>
              <w:bottom w:val="single" w:sz="4" w:space="0" w:color="auto"/>
              <w:right w:val="single" w:sz="4" w:space="0" w:color="auto"/>
            </w:tcBorders>
            <w:hideMark/>
          </w:tcPr>
          <w:p w14:paraId="3DCD7211" w14:textId="77777777" w:rsidR="00A91397" w:rsidRPr="00A91397" w:rsidRDefault="00A91397" w:rsidP="00A91397">
            <w:pPr>
              <w:spacing w:after="0" w:line="259" w:lineRule="auto"/>
              <w:jc w:val="right"/>
              <w:rPr>
                <w:rFonts w:ascii="Times New Roman" w:eastAsia="Calibri" w:hAnsi="Times New Roman" w:cs="Times New Roman"/>
                <w:sz w:val="20"/>
                <w:szCs w:val="20"/>
              </w:rPr>
            </w:pPr>
            <w:r w:rsidRPr="00A91397">
              <w:rPr>
                <w:rFonts w:ascii="Times New Roman" w:eastAsia="Calibri" w:hAnsi="Times New Roman" w:cs="Times New Roman"/>
                <w:sz w:val="20"/>
                <w:szCs w:val="20"/>
              </w:rPr>
              <w:t>0,00</w:t>
            </w:r>
          </w:p>
        </w:tc>
      </w:tr>
      <w:tr w:rsidR="00A91397" w:rsidRPr="00A91397" w14:paraId="56D541E4" w14:textId="77777777" w:rsidTr="00F330BE">
        <w:tc>
          <w:tcPr>
            <w:tcW w:w="6273" w:type="dxa"/>
            <w:tcBorders>
              <w:top w:val="single" w:sz="4" w:space="0" w:color="auto"/>
              <w:left w:val="single" w:sz="4" w:space="0" w:color="auto"/>
              <w:bottom w:val="single" w:sz="4" w:space="0" w:color="auto"/>
              <w:right w:val="single" w:sz="4" w:space="0" w:color="auto"/>
            </w:tcBorders>
            <w:hideMark/>
          </w:tcPr>
          <w:p w14:paraId="7850B17F" w14:textId="77777777" w:rsidR="00A91397" w:rsidRPr="00A91397" w:rsidRDefault="00A91397" w:rsidP="00A91397">
            <w:pPr>
              <w:spacing w:after="0" w:line="259" w:lineRule="auto"/>
              <w:rPr>
                <w:rFonts w:ascii="Times New Roman" w:eastAsia="Calibri" w:hAnsi="Times New Roman" w:cs="Times New Roman"/>
                <w:sz w:val="20"/>
                <w:szCs w:val="20"/>
              </w:rPr>
            </w:pPr>
            <w:r w:rsidRPr="00A91397">
              <w:rPr>
                <w:rFonts w:ascii="Times New Roman" w:eastAsia="Calibri" w:hAnsi="Times New Roman" w:cs="Times New Roman"/>
                <w:sz w:val="20"/>
                <w:szCs w:val="20"/>
              </w:rPr>
              <w:t>134 PRIHODI OD OSTALIH KONCESIJA</w:t>
            </w:r>
          </w:p>
        </w:tc>
        <w:tc>
          <w:tcPr>
            <w:tcW w:w="1300" w:type="dxa"/>
            <w:tcBorders>
              <w:top w:val="single" w:sz="4" w:space="0" w:color="auto"/>
              <w:left w:val="single" w:sz="4" w:space="0" w:color="auto"/>
              <w:bottom w:val="single" w:sz="4" w:space="0" w:color="auto"/>
              <w:right w:val="single" w:sz="4" w:space="0" w:color="auto"/>
            </w:tcBorders>
            <w:hideMark/>
          </w:tcPr>
          <w:p w14:paraId="4AB644EE" w14:textId="77777777" w:rsidR="00A91397" w:rsidRPr="00A91397" w:rsidRDefault="00A91397" w:rsidP="00A91397">
            <w:pPr>
              <w:spacing w:after="0" w:line="259" w:lineRule="auto"/>
              <w:jc w:val="right"/>
              <w:rPr>
                <w:rFonts w:ascii="Times New Roman" w:eastAsia="Calibri" w:hAnsi="Times New Roman" w:cs="Times New Roman"/>
                <w:sz w:val="20"/>
                <w:szCs w:val="20"/>
              </w:rPr>
            </w:pPr>
            <w:r w:rsidRPr="00A91397">
              <w:rPr>
                <w:rFonts w:ascii="Times New Roman" w:eastAsia="Calibri" w:hAnsi="Times New Roman" w:cs="Times New Roman"/>
                <w:sz w:val="20"/>
                <w:szCs w:val="20"/>
              </w:rPr>
              <w:t>40.000,00</w:t>
            </w:r>
          </w:p>
        </w:tc>
        <w:tc>
          <w:tcPr>
            <w:tcW w:w="1300" w:type="dxa"/>
            <w:tcBorders>
              <w:top w:val="single" w:sz="4" w:space="0" w:color="auto"/>
              <w:left w:val="single" w:sz="4" w:space="0" w:color="auto"/>
              <w:bottom w:val="single" w:sz="4" w:space="0" w:color="auto"/>
              <w:right w:val="single" w:sz="4" w:space="0" w:color="auto"/>
            </w:tcBorders>
            <w:hideMark/>
          </w:tcPr>
          <w:p w14:paraId="4D7F3899" w14:textId="77777777" w:rsidR="00A91397" w:rsidRPr="00A91397" w:rsidRDefault="00A91397" w:rsidP="00A91397">
            <w:pPr>
              <w:spacing w:after="0" w:line="259" w:lineRule="auto"/>
              <w:jc w:val="right"/>
              <w:rPr>
                <w:rFonts w:ascii="Times New Roman" w:eastAsia="Calibri" w:hAnsi="Times New Roman" w:cs="Times New Roman"/>
                <w:sz w:val="20"/>
                <w:szCs w:val="20"/>
              </w:rPr>
            </w:pPr>
            <w:r w:rsidRPr="00A91397">
              <w:rPr>
                <w:rFonts w:ascii="Times New Roman" w:eastAsia="Calibri" w:hAnsi="Times New Roman" w:cs="Times New Roman"/>
                <w:sz w:val="20"/>
                <w:szCs w:val="20"/>
              </w:rPr>
              <w:t>0,00</w:t>
            </w:r>
          </w:p>
        </w:tc>
        <w:tc>
          <w:tcPr>
            <w:tcW w:w="1300" w:type="dxa"/>
            <w:tcBorders>
              <w:top w:val="single" w:sz="4" w:space="0" w:color="auto"/>
              <w:left w:val="single" w:sz="4" w:space="0" w:color="auto"/>
              <w:bottom w:val="single" w:sz="4" w:space="0" w:color="auto"/>
              <w:right w:val="single" w:sz="4" w:space="0" w:color="auto"/>
            </w:tcBorders>
            <w:hideMark/>
          </w:tcPr>
          <w:p w14:paraId="24AB3321" w14:textId="77777777" w:rsidR="00A91397" w:rsidRPr="00A91397" w:rsidRDefault="00A91397" w:rsidP="00A91397">
            <w:pPr>
              <w:spacing w:after="0" w:line="259" w:lineRule="auto"/>
              <w:jc w:val="right"/>
              <w:rPr>
                <w:rFonts w:ascii="Times New Roman" w:eastAsia="Calibri" w:hAnsi="Times New Roman" w:cs="Times New Roman"/>
                <w:sz w:val="20"/>
                <w:szCs w:val="20"/>
              </w:rPr>
            </w:pPr>
            <w:r w:rsidRPr="00A91397">
              <w:rPr>
                <w:rFonts w:ascii="Times New Roman" w:eastAsia="Calibri" w:hAnsi="Times New Roman" w:cs="Times New Roman"/>
                <w:sz w:val="20"/>
                <w:szCs w:val="20"/>
              </w:rPr>
              <w:t>0,00</w:t>
            </w:r>
          </w:p>
        </w:tc>
      </w:tr>
      <w:tr w:rsidR="00A91397" w:rsidRPr="00A91397" w14:paraId="1F7E427E" w14:textId="77777777" w:rsidTr="00F330BE">
        <w:tc>
          <w:tcPr>
            <w:tcW w:w="6273" w:type="dxa"/>
            <w:tcBorders>
              <w:top w:val="single" w:sz="4" w:space="0" w:color="auto"/>
              <w:left w:val="single" w:sz="4" w:space="0" w:color="auto"/>
              <w:bottom w:val="single" w:sz="4" w:space="0" w:color="auto"/>
              <w:right w:val="single" w:sz="4" w:space="0" w:color="auto"/>
            </w:tcBorders>
            <w:hideMark/>
          </w:tcPr>
          <w:p w14:paraId="4E4DBDEA" w14:textId="77777777" w:rsidR="00A91397" w:rsidRPr="00A91397" w:rsidRDefault="00A91397" w:rsidP="00A91397">
            <w:pPr>
              <w:spacing w:after="0" w:line="259" w:lineRule="auto"/>
              <w:rPr>
                <w:rFonts w:ascii="Times New Roman" w:eastAsia="Calibri" w:hAnsi="Times New Roman" w:cs="Times New Roman"/>
                <w:sz w:val="20"/>
                <w:szCs w:val="20"/>
              </w:rPr>
            </w:pPr>
            <w:r w:rsidRPr="00A91397">
              <w:rPr>
                <w:rFonts w:ascii="Times New Roman" w:eastAsia="Calibri" w:hAnsi="Times New Roman" w:cs="Times New Roman"/>
                <w:sz w:val="20"/>
                <w:szCs w:val="20"/>
              </w:rPr>
              <w:t>15 PRIHODI OD KAZNI</w:t>
            </w:r>
          </w:p>
        </w:tc>
        <w:tc>
          <w:tcPr>
            <w:tcW w:w="1300" w:type="dxa"/>
            <w:tcBorders>
              <w:top w:val="single" w:sz="4" w:space="0" w:color="auto"/>
              <w:left w:val="single" w:sz="4" w:space="0" w:color="auto"/>
              <w:bottom w:val="single" w:sz="4" w:space="0" w:color="auto"/>
              <w:right w:val="single" w:sz="4" w:space="0" w:color="auto"/>
            </w:tcBorders>
            <w:hideMark/>
          </w:tcPr>
          <w:p w14:paraId="177B9E0A" w14:textId="77777777" w:rsidR="00A91397" w:rsidRPr="00A91397" w:rsidRDefault="00A91397" w:rsidP="00A91397">
            <w:pPr>
              <w:spacing w:after="0" w:line="259" w:lineRule="auto"/>
              <w:jc w:val="right"/>
              <w:rPr>
                <w:rFonts w:ascii="Times New Roman" w:eastAsia="Calibri" w:hAnsi="Times New Roman" w:cs="Times New Roman"/>
                <w:sz w:val="20"/>
                <w:szCs w:val="20"/>
              </w:rPr>
            </w:pPr>
            <w:r w:rsidRPr="00A91397">
              <w:rPr>
                <w:rFonts w:ascii="Times New Roman" w:eastAsia="Calibri" w:hAnsi="Times New Roman" w:cs="Times New Roman"/>
                <w:sz w:val="20"/>
                <w:szCs w:val="20"/>
              </w:rPr>
              <w:t>0,00</w:t>
            </w:r>
          </w:p>
        </w:tc>
        <w:tc>
          <w:tcPr>
            <w:tcW w:w="1300" w:type="dxa"/>
            <w:tcBorders>
              <w:top w:val="single" w:sz="4" w:space="0" w:color="auto"/>
              <w:left w:val="single" w:sz="4" w:space="0" w:color="auto"/>
              <w:bottom w:val="single" w:sz="4" w:space="0" w:color="auto"/>
              <w:right w:val="single" w:sz="4" w:space="0" w:color="auto"/>
            </w:tcBorders>
            <w:hideMark/>
          </w:tcPr>
          <w:p w14:paraId="7C6AABEA" w14:textId="77777777" w:rsidR="00A91397" w:rsidRPr="00A91397" w:rsidRDefault="00A91397" w:rsidP="00A91397">
            <w:pPr>
              <w:spacing w:after="0" w:line="259" w:lineRule="auto"/>
              <w:jc w:val="right"/>
              <w:rPr>
                <w:rFonts w:ascii="Times New Roman" w:eastAsia="Calibri" w:hAnsi="Times New Roman" w:cs="Times New Roman"/>
                <w:sz w:val="20"/>
                <w:szCs w:val="20"/>
              </w:rPr>
            </w:pPr>
            <w:r w:rsidRPr="00A91397">
              <w:rPr>
                <w:rFonts w:ascii="Times New Roman" w:eastAsia="Calibri" w:hAnsi="Times New Roman" w:cs="Times New Roman"/>
                <w:sz w:val="20"/>
                <w:szCs w:val="20"/>
              </w:rPr>
              <w:t>20.000,00</w:t>
            </w:r>
          </w:p>
        </w:tc>
        <w:tc>
          <w:tcPr>
            <w:tcW w:w="1300" w:type="dxa"/>
            <w:tcBorders>
              <w:top w:val="single" w:sz="4" w:space="0" w:color="auto"/>
              <w:left w:val="single" w:sz="4" w:space="0" w:color="auto"/>
              <w:bottom w:val="single" w:sz="4" w:space="0" w:color="auto"/>
              <w:right w:val="single" w:sz="4" w:space="0" w:color="auto"/>
            </w:tcBorders>
            <w:hideMark/>
          </w:tcPr>
          <w:p w14:paraId="23521863" w14:textId="77777777" w:rsidR="00A91397" w:rsidRPr="00A91397" w:rsidRDefault="00A91397" w:rsidP="00A91397">
            <w:pPr>
              <w:spacing w:after="0" w:line="259" w:lineRule="auto"/>
              <w:jc w:val="right"/>
              <w:rPr>
                <w:rFonts w:ascii="Times New Roman" w:eastAsia="Calibri" w:hAnsi="Times New Roman" w:cs="Times New Roman"/>
                <w:sz w:val="20"/>
                <w:szCs w:val="20"/>
              </w:rPr>
            </w:pPr>
            <w:r w:rsidRPr="00A91397">
              <w:rPr>
                <w:rFonts w:ascii="Times New Roman" w:eastAsia="Calibri" w:hAnsi="Times New Roman" w:cs="Times New Roman"/>
                <w:sz w:val="20"/>
                <w:szCs w:val="20"/>
              </w:rPr>
              <w:t>0,00</w:t>
            </w:r>
          </w:p>
        </w:tc>
      </w:tr>
      <w:tr w:rsidR="00A91397" w:rsidRPr="00A91397" w14:paraId="5EB32F4F" w14:textId="77777777" w:rsidTr="00F330BE">
        <w:tc>
          <w:tcPr>
            <w:tcW w:w="6273" w:type="dxa"/>
            <w:tcBorders>
              <w:top w:val="single" w:sz="4" w:space="0" w:color="auto"/>
              <w:left w:val="single" w:sz="4" w:space="0" w:color="auto"/>
              <w:bottom w:val="single" w:sz="4" w:space="0" w:color="auto"/>
              <w:right w:val="single" w:sz="4" w:space="0" w:color="auto"/>
            </w:tcBorders>
            <w:hideMark/>
          </w:tcPr>
          <w:p w14:paraId="49C99BE9" w14:textId="77777777" w:rsidR="00A91397" w:rsidRPr="00A91397" w:rsidRDefault="00A91397" w:rsidP="00A91397">
            <w:pPr>
              <w:spacing w:after="0" w:line="259" w:lineRule="auto"/>
              <w:rPr>
                <w:rFonts w:ascii="Times New Roman" w:eastAsia="Calibri" w:hAnsi="Times New Roman" w:cs="Times New Roman"/>
                <w:sz w:val="20"/>
                <w:szCs w:val="20"/>
              </w:rPr>
            </w:pPr>
            <w:r w:rsidRPr="00A91397">
              <w:rPr>
                <w:rFonts w:ascii="Times New Roman" w:eastAsia="Calibri" w:hAnsi="Times New Roman" w:cs="Times New Roman"/>
                <w:sz w:val="20"/>
                <w:szCs w:val="20"/>
              </w:rPr>
              <w:t>18 PRIHODI VIJEĆA SRPSKE NACIONALNE MANJINE</w:t>
            </w:r>
          </w:p>
        </w:tc>
        <w:tc>
          <w:tcPr>
            <w:tcW w:w="1300" w:type="dxa"/>
            <w:tcBorders>
              <w:top w:val="single" w:sz="4" w:space="0" w:color="auto"/>
              <w:left w:val="single" w:sz="4" w:space="0" w:color="auto"/>
              <w:bottom w:val="single" w:sz="4" w:space="0" w:color="auto"/>
              <w:right w:val="single" w:sz="4" w:space="0" w:color="auto"/>
            </w:tcBorders>
            <w:hideMark/>
          </w:tcPr>
          <w:p w14:paraId="566F2611" w14:textId="77777777" w:rsidR="00A91397" w:rsidRPr="00A91397" w:rsidRDefault="00A91397" w:rsidP="00A91397">
            <w:pPr>
              <w:spacing w:after="0" w:line="259" w:lineRule="auto"/>
              <w:jc w:val="right"/>
              <w:rPr>
                <w:rFonts w:ascii="Times New Roman" w:eastAsia="Calibri" w:hAnsi="Times New Roman" w:cs="Times New Roman"/>
                <w:sz w:val="20"/>
                <w:szCs w:val="20"/>
              </w:rPr>
            </w:pPr>
            <w:r w:rsidRPr="00A91397">
              <w:rPr>
                <w:rFonts w:ascii="Times New Roman" w:eastAsia="Calibri" w:hAnsi="Times New Roman" w:cs="Times New Roman"/>
                <w:sz w:val="20"/>
                <w:szCs w:val="20"/>
              </w:rPr>
              <w:t>103.210,00</w:t>
            </w:r>
          </w:p>
        </w:tc>
        <w:tc>
          <w:tcPr>
            <w:tcW w:w="1300" w:type="dxa"/>
            <w:tcBorders>
              <w:top w:val="single" w:sz="4" w:space="0" w:color="auto"/>
              <w:left w:val="single" w:sz="4" w:space="0" w:color="auto"/>
              <w:bottom w:val="single" w:sz="4" w:space="0" w:color="auto"/>
              <w:right w:val="single" w:sz="4" w:space="0" w:color="auto"/>
            </w:tcBorders>
            <w:hideMark/>
          </w:tcPr>
          <w:p w14:paraId="01142DA6" w14:textId="77777777" w:rsidR="00A91397" w:rsidRPr="00A91397" w:rsidRDefault="00A91397" w:rsidP="00A91397">
            <w:pPr>
              <w:spacing w:after="0" w:line="259" w:lineRule="auto"/>
              <w:jc w:val="right"/>
              <w:rPr>
                <w:rFonts w:ascii="Times New Roman" w:eastAsia="Calibri" w:hAnsi="Times New Roman" w:cs="Times New Roman"/>
                <w:sz w:val="20"/>
                <w:szCs w:val="20"/>
              </w:rPr>
            </w:pPr>
            <w:r w:rsidRPr="00A91397">
              <w:rPr>
                <w:rFonts w:ascii="Times New Roman" w:eastAsia="Calibri" w:hAnsi="Times New Roman" w:cs="Times New Roman"/>
                <w:sz w:val="20"/>
                <w:szCs w:val="20"/>
              </w:rPr>
              <w:t>11.852,54</w:t>
            </w:r>
          </w:p>
        </w:tc>
        <w:tc>
          <w:tcPr>
            <w:tcW w:w="1300" w:type="dxa"/>
            <w:tcBorders>
              <w:top w:val="single" w:sz="4" w:space="0" w:color="auto"/>
              <w:left w:val="single" w:sz="4" w:space="0" w:color="auto"/>
              <w:bottom w:val="single" w:sz="4" w:space="0" w:color="auto"/>
              <w:right w:val="single" w:sz="4" w:space="0" w:color="auto"/>
            </w:tcBorders>
            <w:hideMark/>
          </w:tcPr>
          <w:p w14:paraId="7E27FA1D" w14:textId="77777777" w:rsidR="00A91397" w:rsidRPr="00A91397" w:rsidRDefault="00A91397" w:rsidP="00A91397">
            <w:pPr>
              <w:spacing w:after="0" w:line="259" w:lineRule="auto"/>
              <w:jc w:val="right"/>
              <w:rPr>
                <w:rFonts w:ascii="Times New Roman" w:eastAsia="Calibri" w:hAnsi="Times New Roman" w:cs="Times New Roman"/>
                <w:sz w:val="20"/>
                <w:szCs w:val="20"/>
              </w:rPr>
            </w:pPr>
            <w:r w:rsidRPr="00A91397">
              <w:rPr>
                <w:rFonts w:ascii="Times New Roman" w:eastAsia="Calibri" w:hAnsi="Times New Roman" w:cs="Times New Roman"/>
                <w:sz w:val="20"/>
                <w:szCs w:val="20"/>
              </w:rPr>
              <w:t>5.400,00</w:t>
            </w:r>
          </w:p>
        </w:tc>
      </w:tr>
      <w:tr w:rsidR="00A91397" w:rsidRPr="00A91397" w14:paraId="6332D218" w14:textId="77777777" w:rsidTr="00F330BE">
        <w:tc>
          <w:tcPr>
            <w:tcW w:w="6273" w:type="dxa"/>
            <w:tcBorders>
              <w:top w:val="single" w:sz="4" w:space="0" w:color="auto"/>
              <w:left w:val="single" w:sz="4" w:space="0" w:color="auto"/>
              <w:bottom w:val="single" w:sz="4" w:space="0" w:color="auto"/>
              <w:right w:val="single" w:sz="4" w:space="0" w:color="auto"/>
            </w:tcBorders>
            <w:hideMark/>
          </w:tcPr>
          <w:p w14:paraId="1B2AC9FC" w14:textId="77777777" w:rsidR="00A91397" w:rsidRPr="00A91397" w:rsidRDefault="00A91397" w:rsidP="00A91397">
            <w:pPr>
              <w:spacing w:after="0" w:line="259" w:lineRule="auto"/>
              <w:rPr>
                <w:rFonts w:ascii="Times New Roman" w:eastAsia="Calibri" w:hAnsi="Times New Roman" w:cs="Times New Roman"/>
                <w:sz w:val="20"/>
                <w:szCs w:val="20"/>
              </w:rPr>
            </w:pPr>
            <w:r w:rsidRPr="00A91397">
              <w:rPr>
                <w:rFonts w:ascii="Times New Roman" w:eastAsia="Calibri" w:hAnsi="Times New Roman" w:cs="Times New Roman"/>
                <w:sz w:val="20"/>
                <w:szCs w:val="20"/>
              </w:rPr>
              <w:t>19 KOMPENZACIJSKA MJERA</w:t>
            </w:r>
          </w:p>
        </w:tc>
        <w:tc>
          <w:tcPr>
            <w:tcW w:w="1300" w:type="dxa"/>
            <w:tcBorders>
              <w:top w:val="single" w:sz="4" w:space="0" w:color="auto"/>
              <w:left w:val="single" w:sz="4" w:space="0" w:color="auto"/>
              <w:bottom w:val="single" w:sz="4" w:space="0" w:color="auto"/>
              <w:right w:val="single" w:sz="4" w:space="0" w:color="auto"/>
            </w:tcBorders>
            <w:hideMark/>
          </w:tcPr>
          <w:p w14:paraId="53938BAF" w14:textId="77777777" w:rsidR="00A91397" w:rsidRPr="00A91397" w:rsidRDefault="00A91397" w:rsidP="00A91397">
            <w:pPr>
              <w:spacing w:after="0" w:line="259" w:lineRule="auto"/>
              <w:jc w:val="right"/>
              <w:rPr>
                <w:rFonts w:ascii="Times New Roman" w:eastAsia="Calibri" w:hAnsi="Times New Roman" w:cs="Times New Roman"/>
                <w:sz w:val="20"/>
                <w:szCs w:val="20"/>
              </w:rPr>
            </w:pPr>
            <w:r w:rsidRPr="00A91397">
              <w:rPr>
                <w:rFonts w:ascii="Times New Roman" w:eastAsia="Calibri" w:hAnsi="Times New Roman" w:cs="Times New Roman"/>
                <w:sz w:val="20"/>
                <w:szCs w:val="20"/>
              </w:rPr>
              <w:t>2.029.124,15</w:t>
            </w:r>
          </w:p>
        </w:tc>
        <w:tc>
          <w:tcPr>
            <w:tcW w:w="1300" w:type="dxa"/>
            <w:tcBorders>
              <w:top w:val="single" w:sz="4" w:space="0" w:color="auto"/>
              <w:left w:val="single" w:sz="4" w:space="0" w:color="auto"/>
              <w:bottom w:val="single" w:sz="4" w:space="0" w:color="auto"/>
              <w:right w:val="single" w:sz="4" w:space="0" w:color="auto"/>
            </w:tcBorders>
            <w:hideMark/>
          </w:tcPr>
          <w:p w14:paraId="5E6288D2" w14:textId="77777777" w:rsidR="00A91397" w:rsidRPr="00A91397" w:rsidRDefault="00A91397" w:rsidP="00A91397">
            <w:pPr>
              <w:spacing w:after="0" w:line="259" w:lineRule="auto"/>
              <w:jc w:val="right"/>
              <w:rPr>
                <w:rFonts w:ascii="Times New Roman" w:eastAsia="Calibri" w:hAnsi="Times New Roman" w:cs="Times New Roman"/>
                <w:sz w:val="20"/>
                <w:szCs w:val="20"/>
              </w:rPr>
            </w:pPr>
            <w:r w:rsidRPr="00A91397">
              <w:rPr>
                <w:rFonts w:ascii="Times New Roman" w:eastAsia="Calibri" w:hAnsi="Times New Roman" w:cs="Times New Roman"/>
                <w:sz w:val="20"/>
                <w:szCs w:val="20"/>
              </w:rPr>
              <w:t>3.033.305,04</w:t>
            </w:r>
          </w:p>
        </w:tc>
        <w:tc>
          <w:tcPr>
            <w:tcW w:w="1300" w:type="dxa"/>
            <w:tcBorders>
              <w:top w:val="single" w:sz="4" w:space="0" w:color="auto"/>
              <w:left w:val="single" w:sz="4" w:space="0" w:color="auto"/>
              <w:bottom w:val="single" w:sz="4" w:space="0" w:color="auto"/>
              <w:right w:val="single" w:sz="4" w:space="0" w:color="auto"/>
            </w:tcBorders>
            <w:hideMark/>
          </w:tcPr>
          <w:p w14:paraId="0527CEBD" w14:textId="77777777" w:rsidR="00A91397" w:rsidRPr="00A91397" w:rsidRDefault="00A91397" w:rsidP="00A91397">
            <w:pPr>
              <w:spacing w:after="0" w:line="259" w:lineRule="auto"/>
              <w:jc w:val="right"/>
              <w:rPr>
                <w:rFonts w:ascii="Times New Roman" w:eastAsia="Calibri" w:hAnsi="Times New Roman" w:cs="Times New Roman"/>
                <w:sz w:val="20"/>
                <w:szCs w:val="20"/>
              </w:rPr>
            </w:pPr>
            <w:r w:rsidRPr="00A91397">
              <w:rPr>
                <w:rFonts w:ascii="Times New Roman" w:eastAsia="Calibri" w:hAnsi="Times New Roman" w:cs="Times New Roman"/>
                <w:sz w:val="20"/>
                <w:szCs w:val="20"/>
              </w:rPr>
              <w:t>2.747.870,93</w:t>
            </w:r>
          </w:p>
        </w:tc>
      </w:tr>
      <w:tr w:rsidR="00A91397" w:rsidRPr="00A91397" w14:paraId="2A642FB0" w14:textId="77777777" w:rsidTr="00F330BE">
        <w:trPr>
          <w:trHeight w:val="540"/>
        </w:trPr>
        <w:tc>
          <w:tcPr>
            <w:tcW w:w="6273" w:type="dxa"/>
            <w:tcBorders>
              <w:top w:val="single" w:sz="4" w:space="0" w:color="auto"/>
              <w:left w:val="single" w:sz="4" w:space="0" w:color="auto"/>
              <w:bottom w:val="single" w:sz="4" w:space="0" w:color="auto"/>
              <w:right w:val="single" w:sz="4" w:space="0" w:color="auto"/>
            </w:tcBorders>
            <w:shd w:val="clear" w:color="auto" w:fill="FFE699"/>
            <w:vAlign w:val="center"/>
            <w:hideMark/>
          </w:tcPr>
          <w:p w14:paraId="2FB2CDB8" w14:textId="77777777" w:rsidR="00A91397" w:rsidRPr="00A91397" w:rsidRDefault="00A91397" w:rsidP="00A91397">
            <w:pPr>
              <w:spacing w:after="0" w:line="259" w:lineRule="auto"/>
              <w:rPr>
                <w:rFonts w:ascii="Times New Roman" w:eastAsia="Calibri" w:hAnsi="Times New Roman" w:cs="Times New Roman"/>
                <w:b/>
                <w:sz w:val="18"/>
                <w:szCs w:val="20"/>
              </w:rPr>
            </w:pPr>
            <w:r w:rsidRPr="00A91397">
              <w:rPr>
                <w:rFonts w:ascii="Times New Roman" w:eastAsia="Calibri" w:hAnsi="Times New Roman" w:cs="Times New Roman"/>
                <w:b/>
                <w:sz w:val="18"/>
                <w:szCs w:val="20"/>
              </w:rPr>
              <w:t>3 VLASTITI PRIHODI</w:t>
            </w:r>
          </w:p>
        </w:tc>
        <w:tc>
          <w:tcPr>
            <w:tcW w:w="1300" w:type="dxa"/>
            <w:tcBorders>
              <w:top w:val="single" w:sz="4" w:space="0" w:color="auto"/>
              <w:left w:val="single" w:sz="4" w:space="0" w:color="auto"/>
              <w:bottom w:val="single" w:sz="4" w:space="0" w:color="auto"/>
              <w:right w:val="single" w:sz="4" w:space="0" w:color="auto"/>
            </w:tcBorders>
            <w:shd w:val="clear" w:color="auto" w:fill="FFE699"/>
            <w:vAlign w:val="center"/>
            <w:hideMark/>
          </w:tcPr>
          <w:p w14:paraId="798ACE01" w14:textId="77777777" w:rsidR="00A91397" w:rsidRPr="00A91397" w:rsidRDefault="00A91397" w:rsidP="00A91397">
            <w:pPr>
              <w:spacing w:after="0" w:line="259" w:lineRule="auto"/>
              <w:jc w:val="right"/>
              <w:rPr>
                <w:rFonts w:ascii="Times New Roman" w:eastAsia="Calibri" w:hAnsi="Times New Roman" w:cs="Times New Roman"/>
                <w:b/>
                <w:sz w:val="18"/>
                <w:szCs w:val="20"/>
              </w:rPr>
            </w:pPr>
            <w:r w:rsidRPr="00A91397">
              <w:rPr>
                <w:rFonts w:ascii="Times New Roman" w:eastAsia="Calibri" w:hAnsi="Times New Roman" w:cs="Times New Roman"/>
                <w:b/>
                <w:sz w:val="18"/>
                <w:szCs w:val="20"/>
              </w:rPr>
              <w:t>482,00</w:t>
            </w:r>
          </w:p>
        </w:tc>
        <w:tc>
          <w:tcPr>
            <w:tcW w:w="1300" w:type="dxa"/>
            <w:tcBorders>
              <w:top w:val="single" w:sz="4" w:space="0" w:color="auto"/>
              <w:left w:val="single" w:sz="4" w:space="0" w:color="auto"/>
              <w:bottom w:val="single" w:sz="4" w:space="0" w:color="auto"/>
              <w:right w:val="single" w:sz="4" w:space="0" w:color="auto"/>
            </w:tcBorders>
            <w:shd w:val="clear" w:color="auto" w:fill="FFE699"/>
            <w:vAlign w:val="center"/>
            <w:hideMark/>
          </w:tcPr>
          <w:p w14:paraId="5D0DE51D" w14:textId="77777777" w:rsidR="00A91397" w:rsidRPr="00A91397" w:rsidRDefault="00A91397" w:rsidP="00A91397">
            <w:pPr>
              <w:spacing w:after="0" w:line="259" w:lineRule="auto"/>
              <w:jc w:val="right"/>
              <w:rPr>
                <w:rFonts w:ascii="Times New Roman" w:eastAsia="Calibri" w:hAnsi="Times New Roman" w:cs="Times New Roman"/>
                <w:b/>
                <w:sz w:val="18"/>
                <w:szCs w:val="20"/>
              </w:rPr>
            </w:pPr>
            <w:r w:rsidRPr="00A91397">
              <w:rPr>
                <w:rFonts w:ascii="Times New Roman" w:eastAsia="Calibri" w:hAnsi="Times New Roman" w:cs="Times New Roman"/>
                <w:b/>
                <w:sz w:val="18"/>
                <w:szCs w:val="20"/>
              </w:rPr>
              <w:t>0,00</w:t>
            </w:r>
          </w:p>
        </w:tc>
        <w:tc>
          <w:tcPr>
            <w:tcW w:w="1300" w:type="dxa"/>
            <w:tcBorders>
              <w:top w:val="single" w:sz="4" w:space="0" w:color="auto"/>
              <w:left w:val="single" w:sz="4" w:space="0" w:color="auto"/>
              <w:bottom w:val="single" w:sz="4" w:space="0" w:color="auto"/>
              <w:right w:val="single" w:sz="4" w:space="0" w:color="auto"/>
            </w:tcBorders>
            <w:shd w:val="clear" w:color="auto" w:fill="FFE699"/>
            <w:vAlign w:val="center"/>
            <w:hideMark/>
          </w:tcPr>
          <w:p w14:paraId="791B60F9" w14:textId="77777777" w:rsidR="00A91397" w:rsidRPr="00A91397" w:rsidRDefault="00A91397" w:rsidP="00A91397">
            <w:pPr>
              <w:spacing w:after="0" w:line="259" w:lineRule="auto"/>
              <w:jc w:val="right"/>
              <w:rPr>
                <w:rFonts w:ascii="Times New Roman" w:eastAsia="Calibri" w:hAnsi="Times New Roman" w:cs="Times New Roman"/>
                <w:b/>
                <w:sz w:val="18"/>
                <w:szCs w:val="20"/>
              </w:rPr>
            </w:pPr>
            <w:r w:rsidRPr="00A91397">
              <w:rPr>
                <w:rFonts w:ascii="Times New Roman" w:eastAsia="Calibri" w:hAnsi="Times New Roman" w:cs="Times New Roman"/>
                <w:b/>
                <w:sz w:val="18"/>
                <w:szCs w:val="20"/>
              </w:rPr>
              <w:t>0,00</w:t>
            </w:r>
          </w:p>
        </w:tc>
      </w:tr>
      <w:tr w:rsidR="00A91397" w:rsidRPr="00A91397" w14:paraId="0BC7666B" w14:textId="77777777" w:rsidTr="00F330BE">
        <w:tc>
          <w:tcPr>
            <w:tcW w:w="6273" w:type="dxa"/>
            <w:tcBorders>
              <w:top w:val="single" w:sz="4" w:space="0" w:color="auto"/>
              <w:left w:val="single" w:sz="4" w:space="0" w:color="auto"/>
              <w:bottom w:val="single" w:sz="4" w:space="0" w:color="auto"/>
              <w:right w:val="single" w:sz="4" w:space="0" w:color="auto"/>
            </w:tcBorders>
            <w:hideMark/>
          </w:tcPr>
          <w:p w14:paraId="608636E5" w14:textId="77777777" w:rsidR="00A91397" w:rsidRPr="00A91397" w:rsidRDefault="00A91397" w:rsidP="00A91397">
            <w:pPr>
              <w:spacing w:after="0" w:line="259" w:lineRule="auto"/>
              <w:rPr>
                <w:rFonts w:ascii="Times New Roman" w:eastAsia="Calibri" w:hAnsi="Times New Roman" w:cs="Times New Roman"/>
                <w:sz w:val="20"/>
                <w:szCs w:val="20"/>
              </w:rPr>
            </w:pPr>
            <w:r w:rsidRPr="00A91397">
              <w:rPr>
                <w:rFonts w:ascii="Times New Roman" w:eastAsia="Calibri" w:hAnsi="Times New Roman" w:cs="Times New Roman"/>
                <w:sz w:val="20"/>
                <w:szCs w:val="20"/>
              </w:rPr>
              <w:lastRenderedPageBreak/>
              <w:t>31 PRIHODI OD NAKNADE ZA TROŠKOVE DISTRIBUCIJE VODE</w:t>
            </w:r>
          </w:p>
        </w:tc>
        <w:tc>
          <w:tcPr>
            <w:tcW w:w="1300" w:type="dxa"/>
            <w:tcBorders>
              <w:top w:val="single" w:sz="4" w:space="0" w:color="auto"/>
              <w:left w:val="single" w:sz="4" w:space="0" w:color="auto"/>
              <w:bottom w:val="single" w:sz="4" w:space="0" w:color="auto"/>
              <w:right w:val="single" w:sz="4" w:space="0" w:color="auto"/>
            </w:tcBorders>
            <w:hideMark/>
          </w:tcPr>
          <w:p w14:paraId="17F4E5BB" w14:textId="77777777" w:rsidR="00A91397" w:rsidRPr="00A91397" w:rsidRDefault="00A91397" w:rsidP="00A91397">
            <w:pPr>
              <w:spacing w:after="0" w:line="259" w:lineRule="auto"/>
              <w:jc w:val="right"/>
              <w:rPr>
                <w:rFonts w:ascii="Times New Roman" w:eastAsia="Calibri" w:hAnsi="Times New Roman" w:cs="Times New Roman"/>
                <w:sz w:val="20"/>
                <w:szCs w:val="20"/>
              </w:rPr>
            </w:pPr>
            <w:r w:rsidRPr="00A91397">
              <w:rPr>
                <w:rFonts w:ascii="Times New Roman" w:eastAsia="Calibri" w:hAnsi="Times New Roman" w:cs="Times New Roman"/>
                <w:sz w:val="20"/>
                <w:szCs w:val="20"/>
              </w:rPr>
              <w:t>482,00</w:t>
            </w:r>
          </w:p>
        </w:tc>
        <w:tc>
          <w:tcPr>
            <w:tcW w:w="1300" w:type="dxa"/>
            <w:tcBorders>
              <w:top w:val="single" w:sz="4" w:space="0" w:color="auto"/>
              <w:left w:val="single" w:sz="4" w:space="0" w:color="auto"/>
              <w:bottom w:val="single" w:sz="4" w:space="0" w:color="auto"/>
              <w:right w:val="single" w:sz="4" w:space="0" w:color="auto"/>
            </w:tcBorders>
            <w:hideMark/>
          </w:tcPr>
          <w:p w14:paraId="291DF80C" w14:textId="77777777" w:rsidR="00A91397" w:rsidRPr="00A91397" w:rsidRDefault="00A91397" w:rsidP="00A91397">
            <w:pPr>
              <w:spacing w:after="0" w:line="259" w:lineRule="auto"/>
              <w:jc w:val="right"/>
              <w:rPr>
                <w:rFonts w:ascii="Times New Roman" w:eastAsia="Calibri" w:hAnsi="Times New Roman" w:cs="Times New Roman"/>
                <w:sz w:val="20"/>
                <w:szCs w:val="20"/>
              </w:rPr>
            </w:pPr>
            <w:r w:rsidRPr="00A91397">
              <w:rPr>
                <w:rFonts w:ascii="Times New Roman" w:eastAsia="Calibri" w:hAnsi="Times New Roman" w:cs="Times New Roman"/>
                <w:sz w:val="20"/>
                <w:szCs w:val="20"/>
              </w:rPr>
              <w:t>0,00</w:t>
            </w:r>
          </w:p>
        </w:tc>
        <w:tc>
          <w:tcPr>
            <w:tcW w:w="1300" w:type="dxa"/>
            <w:tcBorders>
              <w:top w:val="single" w:sz="4" w:space="0" w:color="auto"/>
              <w:left w:val="single" w:sz="4" w:space="0" w:color="auto"/>
              <w:bottom w:val="single" w:sz="4" w:space="0" w:color="auto"/>
              <w:right w:val="single" w:sz="4" w:space="0" w:color="auto"/>
            </w:tcBorders>
            <w:hideMark/>
          </w:tcPr>
          <w:p w14:paraId="7DC1B847" w14:textId="77777777" w:rsidR="00A91397" w:rsidRPr="00A91397" w:rsidRDefault="00A91397" w:rsidP="00A91397">
            <w:pPr>
              <w:spacing w:after="0" w:line="259" w:lineRule="auto"/>
              <w:jc w:val="right"/>
              <w:rPr>
                <w:rFonts w:ascii="Times New Roman" w:eastAsia="Calibri" w:hAnsi="Times New Roman" w:cs="Times New Roman"/>
                <w:sz w:val="20"/>
                <w:szCs w:val="20"/>
              </w:rPr>
            </w:pPr>
            <w:r w:rsidRPr="00A91397">
              <w:rPr>
                <w:rFonts w:ascii="Times New Roman" w:eastAsia="Calibri" w:hAnsi="Times New Roman" w:cs="Times New Roman"/>
                <w:sz w:val="20"/>
                <w:szCs w:val="20"/>
              </w:rPr>
              <w:t>0,00</w:t>
            </w:r>
          </w:p>
        </w:tc>
      </w:tr>
      <w:tr w:rsidR="00A91397" w:rsidRPr="00A91397" w14:paraId="3A8D6A2D" w14:textId="77777777" w:rsidTr="00F330BE">
        <w:trPr>
          <w:trHeight w:val="540"/>
        </w:trPr>
        <w:tc>
          <w:tcPr>
            <w:tcW w:w="6273" w:type="dxa"/>
            <w:tcBorders>
              <w:top w:val="single" w:sz="4" w:space="0" w:color="auto"/>
              <w:left w:val="single" w:sz="4" w:space="0" w:color="auto"/>
              <w:bottom w:val="single" w:sz="4" w:space="0" w:color="auto"/>
              <w:right w:val="single" w:sz="4" w:space="0" w:color="auto"/>
            </w:tcBorders>
            <w:shd w:val="clear" w:color="auto" w:fill="FFE699"/>
            <w:vAlign w:val="center"/>
            <w:hideMark/>
          </w:tcPr>
          <w:p w14:paraId="7BB0DCA0" w14:textId="77777777" w:rsidR="00A91397" w:rsidRPr="00A91397" w:rsidRDefault="00A91397" w:rsidP="00A91397">
            <w:pPr>
              <w:spacing w:after="0" w:line="259" w:lineRule="auto"/>
              <w:rPr>
                <w:rFonts w:ascii="Times New Roman" w:eastAsia="Calibri" w:hAnsi="Times New Roman" w:cs="Times New Roman"/>
                <w:b/>
                <w:sz w:val="18"/>
                <w:szCs w:val="20"/>
              </w:rPr>
            </w:pPr>
            <w:r w:rsidRPr="00A91397">
              <w:rPr>
                <w:rFonts w:ascii="Times New Roman" w:eastAsia="Calibri" w:hAnsi="Times New Roman" w:cs="Times New Roman"/>
                <w:b/>
                <w:sz w:val="18"/>
                <w:szCs w:val="20"/>
              </w:rPr>
              <w:t>4 PRIHODI ZA POSEBNE NAMJENE</w:t>
            </w:r>
          </w:p>
        </w:tc>
        <w:tc>
          <w:tcPr>
            <w:tcW w:w="1300" w:type="dxa"/>
            <w:tcBorders>
              <w:top w:val="single" w:sz="4" w:space="0" w:color="auto"/>
              <w:left w:val="single" w:sz="4" w:space="0" w:color="auto"/>
              <w:bottom w:val="single" w:sz="4" w:space="0" w:color="auto"/>
              <w:right w:val="single" w:sz="4" w:space="0" w:color="auto"/>
            </w:tcBorders>
            <w:shd w:val="clear" w:color="auto" w:fill="FFE699"/>
            <w:vAlign w:val="center"/>
            <w:hideMark/>
          </w:tcPr>
          <w:p w14:paraId="4B0CEA73" w14:textId="77777777" w:rsidR="00A91397" w:rsidRPr="00A91397" w:rsidRDefault="00A91397" w:rsidP="00A91397">
            <w:pPr>
              <w:spacing w:after="0" w:line="259" w:lineRule="auto"/>
              <w:jc w:val="right"/>
              <w:rPr>
                <w:rFonts w:ascii="Times New Roman" w:eastAsia="Calibri" w:hAnsi="Times New Roman" w:cs="Times New Roman"/>
                <w:b/>
                <w:sz w:val="18"/>
                <w:szCs w:val="20"/>
              </w:rPr>
            </w:pPr>
            <w:r w:rsidRPr="00A91397">
              <w:rPr>
                <w:rFonts w:ascii="Times New Roman" w:eastAsia="Calibri" w:hAnsi="Times New Roman" w:cs="Times New Roman"/>
                <w:b/>
                <w:sz w:val="18"/>
                <w:szCs w:val="20"/>
              </w:rPr>
              <w:t>1.066.078,43</w:t>
            </w:r>
          </w:p>
        </w:tc>
        <w:tc>
          <w:tcPr>
            <w:tcW w:w="1300" w:type="dxa"/>
            <w:tcBorders>
              <w:top w:val="single" w:sz="4" w:space="0" w:color="auto"/>
              <w:left w:val="single" w:sz="4" w:space="0" w:color="auto"/>
              <w:bottom w:val="single" w:sz="4" w:space="0" w:color="auto"/>
              <w:right w:val="single" w:sz="4" w:space="0" w:color="auto"/>
            </w:tcBorders>
            <w:shd w:val="clear" w:color="auto" w:fill="FFE699"/>
            <w:vAlign w:val="center"/>
            <w:hideMark/>
          </w:tcPr>
          <w:p w14:paraId="498B0F39" w14:textId="77777777" w:rsidR="00A91397" w:rsidRPr="00A91397" w:rsidRDefault="00A91397" w:rsidP="00A91397">
            <w:pPr>
              <w:spacing w:after="0" w:line="259" w:lineRule="auto"/>
              <w:jc w:val="right"/>
              <w:rPr>
                <w:rFonts w:ascii="Times New Roman" w:eastAsia="Calibri" w:hAnsi="Times New Roman" w:cs="Times New Roman"/>
                <w:b/>
                <w:sz w:val="18"/>
                <w:szCs w:val="20"/>
              </w:rPr>
            </w:pPr>
            <w:r w:rsidRPr="00A91397">
              <w:rPr>
                <w:rFonts w:ascii="Times New Roman" w:eastAsia="Calibri" w:hAnsi="Times New Roman" w:cs="Times New Roman"/>
                <w:b/>
                <w:sz w:val="18"/>
                <w:szCs w:val="20"/>
              </w:rPr>
              <w:t>1.491.223,53</w:t>
            </w:r>
          </w:p>
        </w:tc>
        <w:tc>
          <w:tcPr>
            <w:tcW w:w="1300" w:type="dxa"/>
            <w:tcBorders>
              <w:top w:val="single" w:sz="4" w:space="0" w:color="auto"/>
              <w:left w:val="single" w:sz="4" w:space="0" w:color="auto"/>
              <w:bottom w:val="single" w:sz="4" w:space="0" w:color="auto"/>
              <w:right w:val="single" w:sz="4" w:space="0" w:color="auto"/>
            </w:tcBorders>
            <w:shd w:val="clear" w:color="auto" w:fill="FFE699"/>
            <w:vAlign w:val="center"/>
            <w:hideMark/>
          </w:tcPr>
          <w:p w14:paraId="76D3E88D" w14:textId="77777777" w:rsidR="00A91397" w:rsidRPr="00A91397" w:rsidRDefault="00A91397" w:rsidP="00A91397">
            <w:pPr>
              <w:spacing w:after="0" w:line="259" w:lineRule="auto"/>
              <w:jc w:val="right"/>
              <w:rPr>
                <w:rFonts w:ascii="Times New Roman" w:eastAsia="Calibri" w:hAnsi="Times New Roman" w:cs="Times New Roman"/>
                <w:b/>
                <w:sz w:val="18"/>
                <w:szCs w:val="20"/>
              </w:rPr>
            </w:pPr>
            <w:r w:rsidRPr="00A91397">
              <w:rPr>
                <w:rFonts w:ascii="Times New Roman" w:eastAsia="Calibri" w:hAnsi="Times New Roman" w:cs="Times New Roman"/>
                <w:b/>
                <w:sz w:val="18"/>
                <w:szCs w:val="20"/>
              </w:rPr>
              <w:t>1.353.851,79</w:t>
            </w:r>
          </w:p>
        </w:tc>
      </w:tr>
      <w:tr w:rsidR="00A91397" w:rsidRPr="00A91397" w14:paraId="1B680F5A" w14:textId="77777777" w:rsidTr="00F330BE">
        <w:tc>
          <w:tcPr>
            <w:tcW w:w="6273" w:type="dxa"/>
            <w:tcBorders>
              <w:top w:val="single" w:sz="4" w:space="0" w:color="auto"/>
              <w:left w:val="single" w:sz="4" w:space="0" w:color="auto"/>
              <w:bottom w:val="single" w:sz="4" w:space="0" w:color="auto"/>
              <w:right w:val="single" w:sz="4" w:space="0" w:color="auto"/>
            </w:tcBorders>
            <w:hideMark/>
          </w:tcPr>
          <w:p w14:paraId="5E2F0B0D" w14:textId="77777777" w:rsidR="00A91397" w:rsidRPr="00A91397" w:rsidRDefault="00A91397" w:rsidP="00A91397">
            <w:pPr>
              <w:spacing w:after="0" w:line="259" w:lineRule="auto"/>
              <w:rPr>
                <w:rFonts w:ascii="Times New Roman" w:eastAsia="Calibri" w:hAnsi="Times New Roman" w:cs="Times New Roman"/>
                <w:sz w:val="20"/>
                <w:szCs w:val="20"/>
              </w:rPr>
            </w:pPr>
            <w:r w:rsidRPr="00A91397">
              <w:rPr>
                <w:rFonts w:ascii="Times New Roman" w:eastAsia="Calibri" w:hAnsi="Times New Roman" w:cs="Times New Roman"/>
                <w:sz w:val="20"/>
                <w:szCs w:val="20"/>
              </w:rPr>
              <w:t>41 KOMUNALNA NAKNADA</w:t>
            </w:r>
          </w:p>
        </w:tc>
        <w:tc>
          <w:tcPr>
            <w:tcW w:w="1300" w:type="dxa"/>
            <w:tcBorders>
              <w:top w:val="single" w:sz="4" w:space="0" w:color="auto"/>
              <w:left w:val="single" w:sz="4" w:space="0" w:color="auto"/>
              <w:bottom w:val="single" w:sz="4" w:space="0" w:color="auto"/>
              <w:right w:val="single" w:sz="4" w:space="0" w:color="auto"/>
            </w:tcBorders>
            <w:hideMark/>
          </w:tcPr>
          <w:p w14:paraId="4DC7CF3C" w14:textId="77777777" w:rsidR="00A91397" w:rsidRPr="00A91397" w:rsidRDefault="00A91397" w:rsidP="00A91397">
            <w:pPr>
              <w:spacing w:after="0" w:line="259" w:lineRule="auto"/>
              <w:jc w:val="right"/>
              <w:rPr>
                <w:rFonts w:ascii="Times New Roman" w:eastAsia="Calibri" w:hAnsi="Times New Roman" w:cs="Times New Roman"/>
                <w:sz w:val="20"/>
                <w:szCs w:val="20"/>
              </w:rPr>
            </w:pPr>
            <w:r w:rsidRPr="00A91397">
              <w:rPr>
                <w:rFonts w:ascii="Times New Roman" w:eastAsia="Calibri" w:hAnsi="Times New Roman" w:cs="Times New Roman"/>
                <w:sz w:val="20"/>
                <w:szCs w:val="20"/>
              </w:rPr>
              <w:t>90.946,19</w:t>
            </w:r>
          </w:p>
        </w:tc>
        <w:tc>
          <w:tcPr>
            <w:tcW w:w="1300" w:type="dxa"/>
            <w:tcBorders>
              <w:top w:val="single" w:sz="4" w:space="0" w:color="auto"/>
              <w:left w:val="single" w:sz="4" w:space="0" w:color="auto"/>
              <w:bottom w:val="single" w:sz="4" w:space="0" w:color="auto"/>
              <w:right w:val="single" w:sz="4" w:space="0" w:color="auto"/>
            </w:tcBorders>
            <w:hideMark/>
          </w:tcPr>
          <w:p w14:paraId="0565FEA7" w14:textId="77777777" w:rsidR="00A91397" w:rsidRPr="00A91397" w:rsidRDefault="00A91397" w:rsidP="00A91397">
            <w:pPr>
              <w:spacing w:after="0" w:line="259" w:lineRule="auto"/>
              <w:jc w:val="right"/>
              <w:rPr>
                <w:rFonts w:ascii="Times New Roman" w:eastAsia="Calibri" w:hAnsi="Times New Roman" w:cs="Times New Roman"/>
                <w:sz w:val="20"/>
                <w:szCs w:val="20"/>
              </w:rPr>
            </w:pPr>
            <w:r w:rsidRPr="00A91397">
              <w:rPr>
                <w:rFonts w:ascii="Times New Roman" w:eastAsia="Calibri" w:hAnsi="Times New Roman" w:cs="Times New Roman"/>
                <w:sz w:val="20"/>
                <w:szCs w:val="20"/>
              </w:rPr>
              <w:t>202.456,98</w:t>
            </w:r>
          </w:p>
        </w:tc>
        <w:tc>
          <w:tcPr>
            <w:tcW w:w="1300" w:type="dxa"/>
            <w:tcBorders>
              <w:top w:val="single" w:sz="4" w:space="0" w:color="auto"/>
              <w:left w:val="single" w:sz="4" w:space="0" w:color="auto"/>
              <w:bottom w:val="single" w:sz="4" w:space="0" w:color="auto"/>
              <w:right w:val="single" w:sz="4" w:space="0" w:color="auto"/>
            </w:tcBorders>
            <w:hideMark/>
          </w:tcPr>
          <w:p w14:paraId="34E6F594" w14:textId="77777777" w:rsidR="00A91397" w:rsidRPr="00A91397" w:rsidRDefault="00A91397" w:rsidP="00A91397">
            <w:pPr>
              <w:spacing w:after="0" w:line="259" w:lineRule="auto"/>
              <w:jc w:val="right"/>
              <w:rPr>
                <w:rFonts w:ascii="Times New Roman" w:eastAsia="Calibri" w:hAnsi="Times New Roman" w:cs="Times New Roman"/>
                <w:sz w:val="20"/>
                <w:szCs w:val="20"/>
              </w:rPr>
            </w:pPr>
            <w:r w:rsidRPr="00A91397">
              <w:rPr>
                <w:rFonts w:ascii="Times New Roman" w:eastAsia="Calibri" w:hAnsi="Times New Roman" w:cs="Times New Roman"/>
                <w:sz w:val="20"/>
                <w:szCs w:val="20"/>
              </w:rPr>
              <w:t>197.185,17</w:t>
            </w:r>
          </w:p>
        </w:tc>
      </w:tr>
      <w:tr w:rsidR="00A91397" w:rsidRPr="00A91397" w14:paraId="4EBDBE60" w14:textId="77777777" w:rsidTr="00F330BE">
        <w:tc>
          <w:tcPr>
            <w:tcW w:w="6273" w:type="dxa"/>
            <w:tcBorders>
              <w:top w:val="single" w:sz="4" w:space="0" w:color="auto"/>
              <w:left w:val="single" w:sz="4" w:space="0" w:color="auto"/>
              <w:bottom w:val="single" w:sz="4" w:space="0" w:color="auto"/>
              <w:right w:val="single" w:sz="4" w:space="0" w:color="auto"/>
            </w:tcBorders>
            <w:hideMark/>
          </w:tcPr>
          <w:p w14:paraId="0221A858" w14:textId="77777777" w:rsidR="00A91397" w:rsidRPr="00A91397" w:rsidRDefault="00A91397" w:rsidP="00A91397">
            <w:pPr>
              <w:spacing w:after="0" w:line="259" w:lineRule="auto"/>
              <w:rPr>
                <w:rFonts w:ascii="Times New Roman" w:eastAsia="Calibri" w:hAnsi="Times New Roman" w:cs="Times New Roman"/>
                <w:sz w:val="20"/>
                <w:szCs w:val="20"/>
              </w:rPr>
            </w:pPr>
            <w:r w:rsidRPr="00A91397">
              <w:rPr>
                <w:rFonts w:ascii="Times New Roman" w:eastAsia="Calibri" w:hAnsi="Times New Roman" w:cs="Times New Roman"/>
                <w:sz w:val="20"/>
                <w:szCs w:val="20"/>
              </w:rPr>
              <w:t>42 KOMUNALNI DOPRINOS</w:t>
            </w:r>
          </w:p>
        </w:tc>
        <w:tc>
          <w:tcPr>
            <w:tcW w:w="1300" w:type="dxa"/>
            <w:tcBorders>
              <w:top w:val="single" w:sz="4" w:space="0" w:color="auto"/>
              <w:left w:val="single" w:sz="4" w:space="0" w:color="auto"/>
              <w:bottom w:val="single" w:sz="4" w:space="0" w:color="auto"/>
              <w:right w:val="single" w:sz="4" w:space="0" w:color="auto"/>
            </w:tcBorders>
            <w:hideMark/>
          </w:tcPr>
          <w:p w14:paraId="6043F7BB" w14:textId="77777777" w:rsidR="00A91397" w:rsidRPr="00A91397" w:rsidRDefault="00A91397" w:rsidP="00A91397">
            <w:pPr>
              <w:spacing w:after="0" w:line="259" w:lineRule="auto"/>
              <w:jc w:val="right"/>
              <w:rPr>
                <w:rFonts w:ascii="Times New Roman" w:eastAsia="Calibri" w:hAnsi="Times New Roman" w:cs="Times New Roman"/>
                <w:sz w:val="20"/>
                <w:szCs w:val="20"/>
              </w:rPr>
            </w:pPr>
            <w:r w:rsidRPr="00A91397">
              <w:rPr>
                <w:rFonts w:ascii="Times New Roman" w:eastAsia="Calibri" w:hAnsi="Times New Roman" w:cs="Times New Roman"/>
                <w:sz w:val="20"/>
                <w:szCs w:val="20"/>
              </w:rPr>
              <w:t>25.527,79</w:t>
            </w:r>
          </w:p>
        </w:tc>
        <w:tc>
          <w:tcPr>
            <w:tcW w:w="1300" w:type="dxa"/>
            <w:tcBorders>
              <w:top w:val="single" w:sz="4" w:space="0" w:color="auto"/>
              <w:left w:val="single" w:sz="4" w:space="0" w:color="auto"/>
              <w:bottom w:val="single" w:sz="4" w:space="0" w:color="auto"/>
              <w:right w:val="single" w:sz="4" w:space="0" w:color="auto"/>
            </w:tcBorders>
            <w:hideMark/>
          </w:tcPr>
          <w:p w14:paraId="2A83B0E1" w14:textId="77777777" w:rsidR="00A91397" w:rsidRPr="00A91397" w:rsidRDefault="00A91397" w:rsidP="00A91397">
            <w:pPr>
              <w:spacing w:after="0" w:line="259" w:lineRule="auto"/>
              <w:jc w:val="right"/>
              <w:rPr>
                <w:rFonts w:ascii="Times New Roman" w:eastAsia="Calibri" w:hAnsi="Times New Roman" w:cs="Times New Roman"/>
                <w:sz w:val="20"/>
                <w:szCs w:val="20"/>
              </w:rPr>
            </w:pPr>
            <w:r w:rsidRPr="00A91397">
              <w:rPr>
                <w:rFonts w:ascii="Times New Roman" w:eastAsia="Calibri" w:hAnsi="Times New Roman" w:cs="Times New Roman"/>
                <w:sz w:val="20"/>
                <w:szCs w:val="20"/>
              </w:rPr>
              <w:t>3.777,22</w:t>
            </w:r>
          </w:p>
        </w:tc>
        <w:tc>
          <w:tcPr>
            <w:tcW w:w="1300" w:type="dxa"/>
            <w:tcBorders>
              <w:top w:val="single" w:sz="4" w:space="0" w:color="auto"/>
              <w:left w:val="single" w:sz="4" w:space="0" w:color="auto"/>
              <w:bottom w:val="single" w:sz="4" w:space="0" w:color="auto"/>
              <w:right w:val="single" w:sz="4" w:space="0" w:color="auto"/>
            </w:tcBorders>
            <w:hideMark/>
          </w:tcPr>
          <w:p w14:paraId="19258075" w14:textId="77777777" w:rsidR="00A91397" w:rsidRPr="00A91397" w:rsidRDefault="00A91397" w:rsidP="00A91397">
            <w:pPr>
              <w:spacing w:after="0" w:line="259" w:lineRule="auto"/>
              <w:jc w:val="right"/>
              <w:rPr>
                <w:rFonts w:ascii="Times New Roman" w:eastAsia="Calibri" w:hAnsi="Times New Roman" w:cs="Times New Roman"/>
                <w:sz w:val="20"/>
                <w:szCs w:val="20"/>
              </w:rPr>
            </w:pPr>
            <w:r w:rsidRPr="00A91397">
              <w:rPr>
                <w:rFonts w:ascii="Times New Roman" w:eastAsia="Calibri" w:hAnsi="Times New Roman" w:cs="Times New Roman"/>
                <w:sz w:val="20"/>
                <w:szCs w:val="20"/>
              </w:rPr>
              <w:t>1.422,38</w:t>
            </w:r>
          </w:p>
        </w:tc>
      </w:tr>
      <w:tr w:rsidR="00A91397" w:rsidRPr="00A91397" w14:paraId="2571AD62" w14:textId="77777777" w:rsidTr="00F330BE">
        <w:tc>
          <w:tcPr>
            <w:tcW w:w="6273" w:type="dxa"/>
            <w:tcBorders>
              <w:top w:val="single" w:sz="4" w:space="0" w:color="auto"/>
              <w:left w:val="single" w:sz="4" w:space="0" w:color="auto"/>
              <w:bottom w:val="single" w:sz="4" w:space="0" w:color="auto"/>
              <w:right w:val="single" w:sz="4" w:space="0" w:color="auto"/>
            </w:tcBorders>
            <w:hideMark/>
          </w:tcPr>
          <w:p w14:paraId="603D59B7" w14:textId="77777777" w:rsidR="00A91397" w:rsidRPr="00A91397" w:rsidRDefault="00A91397" w:rsidP="00A91397">
            <w:pPr>
              <w:spacing w:after="0" w:line="259" w:lineRule="auto"/>
              <w:rPr>
                <w:rFonts w:ascii="Times New Roman" w:eastAsia="Calibri" w:hAnsi="Times New Roman" w:cs="Times New Roman"/>
                <w:sz w:val="20"/>
                <w:szCs w:val="20"/>
              </w:rPr>
            </w:pPr>
            <w:r w:rsidRPr="00A91397">
              <w:rPr>
                <w:rFonts w:ascii="Times New Roman" w:eastAsia="Calibri" w:hAnsi="Times New Roman" w:cs="Times New Roman"/>
                <w:sz w:val="20"/>
                <w:szCs w:val="20"/>
              </w:rPr>
              <w:t>43 ŠUMSKI DOPRINOS</w:t>
            </w:r>
          </w:p>
        </w:tc>
        <w:tc>
          <w:tcPr>
            <w:tcW w:w="1300" w:type="dxa"/>
            <w:tcBorders>
              <w:top w:val="single" w:sz="4" w:space="0" w:color="auto"/>
              <w:left w:val="single" w:sz="4" w:space="0" w:color="auto"/>
              <w:bottom w:val="single" w:sz="4" w:space="0" w:color="auto"/>
              <w:right w:val="single" w:sz="4" w:space="0" w:color="auto"/>
            </w:tcBorders>
            <w:hideMark/>
          </w:tcPr>
          <w:p w14:paraId="2CA7B073" w14:textId="77777777" w:rsidR="00A91397" w:rsidRPr="00A91397" w:rsidRDefault="00A91397" w:rsidP="00A91397">
            <w:pPr>
              <w:spacing w:after="0" w:line="259" w:lineRule="auto"/>
              <w:jc w:val="right"/>
              <w:rPr>
                <w:rFonts w:ascii="Times New Roman" w:eastAsia="Calibri" w:hAnsi="Times New Roman" w:cs="Times New Roman"/>
                <w:sz w:val="20"/>
                <w:szCs w:val="20"/>
              </w:rPr>
            </w:pPr>
            <w:r w:rsidRPr="00A91397">
              <w:rPr>
                <w:rFonts w:ascii="Times New Roman" w:eastAsia="Calibri" w:hAnsi="Times New Roman" w:cs="Times New Roman"/>
                <w:sz w:val="20"/>
                <w:szCs w:val="20"/>
              </w:rPr>
              <w:t>51.653,38</w:t>
            </w:r>
          </w:p>
        </w:tc>
        <w:tc>
          <w:tcPr>
            <w:tcW w:w="1300" w:type="dxa"/>
            <w:tcBorders>
              <w:top w:val="single" w:sz="4" w:space="0" w:color="auto"/>
              <w:left w:val="single" w:sz="4" w:space="0" w:color="auto"/>
              <w:bottom w:val="single" w:sz="4" w:space="0" w:color="auto"/>
              <w:right w:val="single" w:sz="4" w:space="0" w:color="auto"/>
            </w:tcBorders>
            <w:hideMark/>
          </w:tcPr>
          <w:p w14:paraId="382905FE" w14:textId="77777777" w:rsidR="00A91397" w:rsidRPr="00A91397" w:rsidRDefault="00A91397" w:rsidP="00A91397">
            <w:pPr>
              <w:spacing w:after="0" w:line="259" w:lineRule="auto"/>
              <w:jc w:val="right"/>
              <w:rPr>
                <w:rFonts w:ascii="Times New Roman" w:eastAsia="Calibri" w:hAnsi="Times New Roman" w:cs="Times New Roman"/>
                <w:sz w:val="20"/>
                <w:szCs w:val="20"/>
              </w:rPr>
            </w:pPr>
            <w:r w:rsidRPr="00A91397">
              <w:rPr>
                <w:rFonts w:ascii="Times New Roman" w:eastAsia="Calibri" w:hAnsi="Times New Roman" w:cs="Times New Roman"/>
                <w:sz w:val="20"/>
                <w:szCs w:val="20"/>
              </w:rPr>
              <w:t>278.268,02</w:t>
            </w:r>
          </w:p>
        </w:tc>
        <w:tc>
          <w:tcPr>
            <w:tcW w:w="1300" w:type="dxa"/>
            <w:tcBorders>
              <w:top w:val="single" w:sz="4" w:space="0" w:color="auto"/>
              <w:left w:val="single" w:sz="4" w:space="0" w:color="auto"/>
              <w:bottom w:val="single" w:sz="4" w:space="0" w:color="auto"/>
              <w:right w:val="single" w:sz="4" w:space="0" w:color="auto"/>
            </w:tcBorders>
            <w:hideMark/>
          </w:tcPr>
          <w:p w14:paraId="18D7AF6D" w14:textId="77777777" w:rsidR="00A91397" w:rsidRPr="00A91397" w:rsidRDefault="00A91397" w:rsidP="00A91397">
            <w:pPr>
              <w:spacing w:after="0" w:line="259" w:lineRule="auto"/>
              <w:jc w:val="right"/>
              <w:rPr>
                <w:rFonts w:ascii="Times New Roman" w:eastAsia="Calibri" w:hAnsi="Times New Roman" w:cs="Times New Roman"/>
                <w:sz w:val="20"/>
                <w:szCs w:val="20"/>
              </w:rPr>
            </w:pPr>
            <w:r w:rsidRPr="00A91397">
              <w:rPr>
                <w:rFonts w:ascii="Times New Roman" w:eastAsia="Calibri" w:hAnsi="Times New Roman" w:cs="Times New Roman"/>
                <w:sz w:val="20"/>
                <w:szCs w:val="20"/>
              </w:rPr>
              <w:t>539.138,15</w:t>
            </w:r>
          </w:p>
        </w:tc>
      </w:tr>
      <w:tr w:rsidR="00A91397" w:rsidRPr="00A91397" w14:paraId="325AA5DB" w14:textId="77777777" w:rsidTr="00F330BE">
        <w:tc>
          <w:tcPr>
            <w:tcW w:w="6273" w:type="dxa"/>
            <w:tcBorders>
              <w:top w:val="single" w:sz="4" w:space="0" w:color="auto"/>
              <w:left w:val="single" w:sz="4" w:space="0" w:color="auto"/>
              <w:bottom w:val="single" w:sz="4" w:space="0" w:color="auto"/>
              <w:right w:val="single" w:sz="4" w:space="0" w:color="auto"/>
            </w:tcBorders>
            <w:hideMark/>
          </w:tcPr>
          <w:p w14:paraId="151558B4" w14:textId="77777777" w:rsidR="00A91397" w:rsidRPr="00A91397" w:rsidRDefault="00A91397" w:rsidP="00A91397">
            <w:pPr>
              <w:spacing w:after="0" w:line="259" w:lineRule="auto"/>
              <w:rPr>
                <w:rFonts w:ascii="Times New Roman" w:eastAsia="Calibri" w:hAnsi="Times New Roman" w:cs="Times New Roman"/>
                <w:sz w:val="20"/>
                <w:szCs w:val="20"/>
              </w:rPr>
            </w:pPr>
            <w:r w:rsidRPr="00A91397">
              <w:rPr>
                <w:rFonts w:ascii="Times New Roman" w:eastAsia="Calibri" w:hAnsi="Times New Roman" w:cs="Times New Roman"/>
                <w:sz w:val="20"/>
                <w:szCs w:val="20"/>
              </w:rPr>
              <w:t>44 PRIHODI OD LEGALIZACIJE</w:t>
            </w:r>
          </w:p>
        </w:tc>
        <w:tc>
          <w:tcPr>
            <w:tcW w:w="1300" w:type="dxa"/>
            <w:tcBorders>
              <w:top w:val="single" w:sz="4" w:space="0" w:color="auto"/>
              <w:left w:val="single" w:sz="4" w:space="0" w:color="auto"/>
              <w:bottom w:val="single" w:sz="4" w:space="0" w:color="auto"/>
              <w:right w:val="single" w:sz="4" w:space="0" w:color="auto"/>
            </w:tcBorders>
            <w:hideMark/>
          </w:tcPr>
          <w:p w14:paraId="6EF8AB88" w14:textId="77777777" w:rsidR="00A91397" w:rsidRPr="00A91397" w:rsidRDefault="00A91397" w:rsidP="00A91397">
            <w:pPr>
              <w:spacing w:after="0" w:line="259" w:lineRule="auto"/>
              <w:jc w:val="right"/>
              <w:rPr>
                <w:rFonts w:ascii="Times New Roman" w:eastAsia="Calibri" w:hAnsi="Times New Roman" w:cs="Times New Roman"/>
                <w:sz w:val="20"/>
                <w:szCs w:val="20"/>
              </w:rPr>
            </w:pPr>
            <w:r w:rsidRPr="00A91397">
              <w:rPr>
                <w:rFonts w:ascii="Times New Roman" w:eastAsia="Calibri" w:hAnsi="Times New Roman" w:cs="Times New Roman"/>
                <w:sz w:val="20"/>
                <w:szCs w:val="20"/>
              </w:rPr>
              <w:t>0,00</w:t>
            </w:r>
          </w:p>
        </w:tc>
        <w:tc>
          <w:tcPr>
            <w:tcW w:w="1300" w:type="dxa"/>
            <w:tcBorders>
              <w:top w:val="single" w:sz="4" w:space="0" w:color="auto"/>
              <w:left w:val="single" w:sz="4" w:space="0" w:color="auto"/>
              <w:bottom w:val="single" w:sz="4" w:space="0" w:color="auto"/>
              <w:right w:val="single" w:sz="4" w:space="0" w:color="auto"/>
            </w:tcBorders>
            <w:hideMark/>
          </w:tcPr>
          <w:p w14:paraId="54D97ECF" w14:textId="77777777" w:rsidR="00A91397" w:rsidRPr="00A91397" w:rsidRDefault="00A91397" w:rsidP="00A91397">
            <w:pPr>
              <w:spacing w:after="0" w:line="259" w:lineRule="auto"/>
              <w:jc w:val="right"/>
              <w:rPr>
                <w:rFonts w:ascii="Times New Roman" w:eastAsia="Calibri" w:hAnsi="Times New Roman" w:cs="Times New Roman"/>
                <w:sz w:val="20"/>
                <w:szCs w:val="20"/>
              </w:rPr>
            </w:pPr>
            <w:r w:rsidRPr="00A91397">
              <w:rPr>
                <w:rFonts w:ascii="Times New Roman" w:eastAsia="Calibri" w:hAnsi="Times New Roman" w:cs="Times New Roman"/>
                <w:sz w:val="20"/>
                <w:szCs w:val="20"/>
              </w:rPr>
              <w:t>17.562,05</w:t>
            </w:r>
          </w:p>
        </w:tc>
        <w:tc>
          <w:tcPr>
            <w:tcW w:w="1300" w:type="dxa"/>
            <w:tcBorders>
              <w:top w:val="single" w:sz="4" w:space="0" w:color="auto"/>
              <w:left w:val="single" w:sz="4" w:space="0" w:color="auto"/>
              <w:bottom w:val="single" w:sz="4" w:space="0" w:color="auto"/>
              <w:right w:val="single" w:sz="4" w:space="0" w:color="auto"/>
            </w:tcBorders>
            <w:hideMark/>
          </w:tcPr>
          <w:p w14:paraId="36E2B586" w14:textId="77777777" w:rsidR="00A91397" w:rsidRPr="00A91397" w:rsidRDefault="00A91397" w:rsidP="00A91397">
            <w:pPr>
              <w:spacing w:after="0" w:line="259" w:lineRule="auto"/>
              <w:jc w:val="right"/>
              <w:rPr>
                <w:rFonts w:ascii="Times New Roman" w:eastAsia="Calibri" w:hAnsi="Times New Roman" w:cs="Times New Roman"/>
                <w:sz w:val="20"/>
                <w:szCs w:val="20"/>
              </w:rPr>
            </w:pPr>
            <w:r w:rsidRPr="00A91397">
              <w:rPr>
                <w:rFonts w:ascii="Times New Roman" w:eastAsia="Calibri" w:hAnsi="Times New Roman" w:cs="Times New Roman"/>
                <w:sz w:val="20"/>
                <w:szCs w:val="20"/>
              </w:rPr>
              <w:t>16.250,00</w:t>
            </w:r>
          </w:p>
        </w:tc>
      </w:tr>
      <w:tr w:rsidR="00A91397" w:rsidRPr="00A91397" w14:paraId="2A146834" w14:textId="77777777" w:rsidTr="00F330BE">
        <w:tc>
          <w:tcPr>
            <w:tcW w:w="6273" w:type="dxa"/>
            <w:tcBorders>
              <w:top w:val="single" w:sz="4" w:space="0" w:color="auto"/>
              <w:left w:val="single" w:sz="4" w:space="0" w:color="auto"/>
              <w:bottom w:val="single" w:sz="4" w:space="0" w:color="auto"/>
              <w:right w:val="single" w:sz="4" w:space="0" w:color="auto"/>
            </w:tcBorders>
            <w:hideMark/>
          </w:tcPr>
          <w:p w14:paraId="5A9983AC" w14:textId="77777777" w:rsidR="00A91397" w:rsidRPr="00A91397" w:rsidRDefault="00A91397" w:rsidP="00A91397">
            <w:pPr>
              <w:spacing w:after="0" w:line="259" w:lineRule="auto"/>
              <w:rPr>
                <w:rFonts w:ascii="Times New Roman" w:eastAsia="Calibri" w:hAnsi="Times New Roman" w:cs="Times New Roman"/>
                <w:sz w:val="20"/>
                <w:szCs w:val="20"/>
              </w:rPr>
            </w:pPr>
            <w:r w:rsidRPr="00A91397">
              <w:rPr>
                <w:rFonts w:ascii="Times New Roman" w:eastAsia="Calibri" w:hAnsi="Times New Roman" w:cs="Times New Roman"/>
                <w:sz w:val="20"/>
                <w:szCs w:val="20"/>
              </w:rPr>
              <w:t>45 PRIHODI OD PRODAJE DRŽ. POLJOP. ZEMLJIŠTA</w:t>
            </w:r>
          </w:p>
        </w:tc>
        <w:tc>
          <w:tcPr>
            <w:tcW w:w="1300" w:type="dxa"/>
            <w:tcBorders>
              <w:top w:val="single" w:sz="4" w:space="0" w:color="auto"/>
              <w:left w:val="single" w:sz="4" w:space="0" w:color="auto"/>
              <w:bottom w:val="single" w:sz="4" w:space="0" w:color="auto"/>
              <w:right w:val="single" w:sz="4" w:space="0" w:color="auto"/>
            </w:tcBorders>
            <w:hideMark/>
          </w:tcPr>
          <w:p w14:paraId="4E5D3167" w14:textId="77777777" w:rsidR="00A91397" w:rsidRPr="00A91397" w:rsidRDefault="00A91397" w:rsidP="00A91397">
            <w:pPr>
              <w:spacing w:after="0" w:line="259" w:lineRule="auto"/>
              <w:jc w:val="right"/>
              <w:rPr>
                <w:rFonts w:ascii="Times New Roman" w:eastAsia="Calibri" w:hAnsi="Times New Roman" w:cs="Times New Roman"/>
                <w:sz w:val="20"/>
                <w:szCs w:val="20"/>
              </w:rPr>
            </w:pPr>
            <w:r w:rsidRPr="00A91397">
              <w:rPr>
                <w:rFonts w:ascii="Times New Roman" w:eastAsia="Calibri" w:hAnsi="Times New Roman" w:cs="Times New Roman"/>
                <w:sz w:val="20"/>
                <w:szCs w:val="20"/>
              </w:rPr>
              <w:t>299.375,00</w:t>
            </w:r>
          </w:p>
        </w:tc>
        <w:tc>
          <w:tcPr>
            <w:tcW w:w="1300" w:type="dxa"/>
            <w:tcBorders>
              <w:top w:val="single" w:sz="4" w:space="0" w:color="auto"/>
              <w:left w:val="single" w:sz="4" w:space="0" w:color="auto"/>
              <w:bottom w:val="single" w:sz="4" w:space="0" w:color="auto"/>
              <w:right w:val="single" w:sz="4" w:space="0" w:color="auto"/>
            </w:tcBorders>
            <w:hideMark/>
          </w:tcPr>
          <w:p w14:paraId="683D270A" w14:textId="77777777" w:rsidR="00A91397" w:rsidRPr="00A91397" w:rsidRDefault="00A91397" w:rsidP="00A91397">
            <w:pPr>
              <w:spacing w:after="0" w:line="259" w:lineRule="auto"/>
              <w:jc w:val="right"/>
              <w:rPr>
                <w:rFonts w:ascii="Times New Roman" w:eastAsia="Calibri" w:hAnsi="Times New Roman" w:cs="Times New Roman"/>
                <w:sz w:val="20"/>
                <w:szCs w:val="20"/>
              </w:rPr>
            </w:pPr>
            <w:r w:rsidRPr="00A91397">
              <w:rPr>
                <w:rFonts w:ascii="Times New Roman" w:eastAsia="Calibri" w:hAnsi="Times New Roman" w:cs="Times New Roman"/>
                <w:sz w:val="20"/>
                <w:szCs w:val="20"/>
              </w:rPr>
              <w:t>322.957,10</w:t>
            </w:r>
          </w:p>
        </w:tc>
        <w:tc>
          <w:tcPr>
            <w:tcW w:w="1300" w:type="dxa"/>
            <w:tcBorders>
              <w:top w:val="single" w:sz="4" w:space="0" w:color="auto"/>
              <w:left w:val="single" w:sz="4" w:space="0" w:color="auto"/>
              <w:bottom w:val="single" w:sz="4" w:space="0" w:color="auto"/>
              <w:right w:val="single" w:sz="4" w:space="0" w:color="auto"/>
            </w:tcBorders>
            <w:hideMark/>
          </w:tcPr>
          <w:p w14:paraId="0D0F96AF" w14:textId="77777777" w:rsidR="00A91397" w:rsidRPr="00A91397" w:rsidRDefault="00A91397" w:rsidP="00A91397">
            <w:pPr>
              <w:spacing w:after="0" w:line="259" w:lineRule="auto"/>
              <w:jc w:val="right"/>
              <w:rPr>
                <w:rFonts w:ascii="Times New Roman" w:eastAsia="Calibri" w:hAnsi="Times New Roman" w:cs="Times New Roman"/>
                <w:sz w:val="20"/>
                <w:szCs w:val="20"/>
              </w:rPr>
            </w:pPr>
            <w:r w:rsidRPr="00A91397">
              <w:rPr>
                <w:rFonts w:ascii="Times New Roman" w:eastAsia="Calibri" w:hAnsi="Times New Roman" w:cs="Times New Roman"/>
                <w:sz w:val="20"/>
                <w:szCs w:val="20"/>
              </w:rPr>
              <w:t>311.641,20</w:t>
            </w:r>
          </w:p>
        </w:tc>
      </w:tr>
      <w:tr w:rsidR="00A91397" w:rsidRPr="00A91397" w14:paraId="0FCF17A4" w14:textId="77777777" w:rsidTr="00F330BE">
        <w:tc>
          <w:tcPr>
            <w:tcW w:w="6273" w:type="dxa"/>
            <w:tcBorders>
              <w:top w:val="single" w:sz="4" w:space="0" w:color="auto"/>
              <w:left w:val="single" w:sz="4" w:space="0" w:color="auto"/>
              <w:bottom w:val="single" w:sz="4" w:space="0" w:color="auto"/>
              <w:right w:val="single" w:sz="4" w:space="0" w:color="auto"/>
            </w:tcBorders>
            <w:hideMark/>
          </w:tcPr>
          <w:p w14:paraId="6BEE684E" w14:textId="77777777" w:rsidR="00A91397" w:rsidRPr="00A91397" w:rsidRDefault="00A91397" w:rsidP="00A91397">
            <w:pPr>
              <w:spacing w:after="0" w:line="259" w:lineRule="auto"/>
              <w:rPr>
                <w:rFonts w:ascii="Times New Roman" w:eastAsia="Calibri" w:hAnsi="Times New Roman" w:cs="Times New Roman"/>
                <w:sz w:val="20"/>
                <w:szCs w:val="20"/>
              </w:rPr>
            </w:pPr>
            <w:r w:rsidRPr="00A91397">
              <w:rPr>
                <w:rFonts w:ascii="Times New Roman" w:eastAsia="Calibri" w:hAnsi="Times New Roman" w:cs="Times New Roman"/>
                <w:sz w:val="20"/>
                <w:szCs w:val="20"/>
              </w:rPr>
              <w:t>46 PRIHOD OD ZAKUPA DRŽ. POLJOP. ZEMLJIŠTA</w:t>
            </w:r>
          </w:p>
        </w:tc>
        <w:tc>
          <w:tcPr>
            <w:tcW w:w="1300" w:type="dxa"/>
            <w:tcBorders>
              <w:top w:val="single" w:sz="4" w:space="0" w:color="auto"/>
              <w:left w:val="single" w:sz="4" w:space="0" w:color="auto"/>
              <w:bottom w:val="single" w:sz="4" w:space="0" w:color="auto"/>
              <w:right w:val="single" w:sz="4" w:space="0" w:color="auto"/>
            </w:tcBorders>
            <w:hideMark/>
          </w:tcPr>
          <w:p w14:paraId="34247B3D" w14:textId="77777777" w:rsidR="00A91397" w:rsidRPr="00A91397" w:rsidRDefault="00A91397" w:rsidP="00A91397">
            <w:pPr>
              <w:spacing w:after="0" w:line="259" w:lineRule="auto"/>
              <w:jc w:val="right"/>
              <w:rPr>
                <w:rFonts w:ascii="Times New Roman" w:eastAsia="Calibri" w:hAnsi="Times New Roman" w:cs="Times New Roman"/>
                <w:sz w:val="20"/>
                <w:szCs w:val="20"/>
              </w:rPr>
            </w:pPr>
            <w:r w:rsidRPr="00A91397">
              <w:rPr>
                <w:rFonts w:ascii="Times New Roman" w:eastAsia="Calibri" w:hAnsi="Times New Roman" w:cs="Times New Roman"/>
                <w:sz w:val="20"/>
                <w:szCs w:val="20"/>
              </w:rPr>
              <w:t>43.920,43</w:t>
            </w:r>
          </w:p>
        </w:tc>
        <w:tc>
          <w:tcPr>
            <w:tcW w:w="1300" w:type="dxa"/>
            <w:tcBorders>
              <w:top w:val="single" w:sz="4" w:space="0" w:color="auto"/>
              <w:left w:val="single" w:sz="4" w:space="0" w:color="auto"/>
              <w:bottom w:val="single" w:sz="4" w:space="0" w:color="auto"/>
              <w:right w:val="single" w:sz="4" w:space="0" w:color="auto"/>
            </w:tcBorders>
            <w:hideMark/>
          </w:tcPr>
          <w:p w14:paraId="76989339" w14:textId="77777777" w:rsidR="00A91397" w:rsidRPr="00A91397" w:rsidRDefault="00A91397" w:rsidP="00A91397">
            <w:pPr>
              <w:spacing w:after="0" w:line="259" w:lineRule="auto"/>
              <w:jc w:val="right"/>
              <w:rPr>
                <w:rFonts w:ascii="Times New Roman" w:eastAsia="Calibri" w:hAnsi="Times New Roman" w:cs="Times New Roman"/>
                <w:sz w:val="20"/>
                <w:szCs w:val="20"/>
              </w:rPr>
            </w:pPr>
            <w:r w:rsidRPr="00A91397">
              <w:rPr>
                <w:rFonts w:ascii="Times New Roman" w:eastAsia="Calibri" w:hAnsi="Times New Roman" w:cs="Times New Roman"/>
                <w:sz w:val="20"/>
                <w:szCs w:val="20"/>
              </w:rPr>
              <w:t>0,00</w:t>
            </w:r>
          </w:p>
        </w:tc>
        <w:tc>
          <w:tcPr>
            <w:tcW w:w="1300" w:type="dxa"/>
            <w:tcBorders>
              <w:top w:val="single" w:sz="4" w:space="0" w:color="auto"/>
              <w:left w:val="single" w:sz="4" w:space="0" w:color="auto"/>
              <w:bottom w:val="single" w:sz="4" w:space="0" w:color="auto"/>
              <w:right w:val="single" w:sz="4" w:space="0" w:color="auto"/>
            </w:tcBorders>
            <w:hideMark/>
          </w:tcPr>
          <w:p w14:paraId="5654D729" w14:textId="77777777" w:rsidR="00A91397" w:rsidRPr="00A91397" w:rsidRDefault="00A91397" w:rsidP="00A91397">
            <w:pPr>
              <w:spacing w:after="0" w:line="259" w:lineRule="auto"/>
              <w:jc w:val="right"/>
              <w:rPr>
                <w:rFonts w:ascii="Times New Roman" w:eastAsia="Calibri" w:hAnsi="Times New Roman" w:cs="Times New Roman"/>
                <w:sz w:val="20"/>
                <w:szCs w:val="20"/>
              </w:rPr>
            </w:pPr>
            <w:r w:rsidRPr="00A91397">
              <w:rPr>
                <w:rFonts w:ascii="Times New Roman" w:eastAsia="Calibri" w:hAnsi="Times New Roman" w:cs="Times New Roman"/>
                <w:sz w:val="20"/>
                <w:szCs w:val="20"/>
              </w:rPr>
              <w:t>0,00</w:t>
            </w:r>
          </w:p>
        </w:tc>
      </w:tr>
      <w:tr w:rsidR="00A91397" w:rsidRPr="00A91397" w14:paraId="659586AB" w14:textId="77777777" w:rsidTr="00F330BE">
        <w:tc>
          <w:tcPr>
            <w:tcW w:w="6273" w:type="dxa"/>
            <w:tcBorders>
              <w:top w:val="single" w:sz="4" w:space="0" w:color="auto"/>
              <w:left w:val="single" w:sz="4" w:space="0" w:color="auto"/>
              <w:bottom w:val="single" w:sz="4" w:space="0" w:color="auto"/>
              <w:right w:val="single" w:sz="4" w:space="0" w:color="auto"/>
            </w:tcBorders>
            <w:hideMark/>
          </w:tcPr>
          <w:p w14:paraId="16CA9698" w14:textId="77777777" w:rsidR="00A91397" w:rsidRPr="00A91397" w:rsidRDefault="00A91397" w:rsidP="00A91397">
            <w:pPr>
              <w:spacing w:after="0" w:line="259" w:lineRule="auto"/>
              <w:rPr>
                <w:rFonts w:ascii="Times New Roman" w:eastAsia="Calibri" w:hAnsi="Times New Roman" w:cs="Times New Roman"/>
                <w:sz w:val="20"/>
                <w:szCs w:val="20"/>
              </w:rPr>
            </w:pPr>
            <w:r w:rsidRPr="00A91397">
              <w:rPr>
                <w:rFonts w:ascii="Times New Roman" w:eastAsia="Calibri" w:hAnsi="Times New Roman" w:cs="Times New Roman"/>
                <w:sz w:val="20"/>
                <w:szCs w:val="20"/>
              </w:rPr>
              <w:t>47 PRIHOD OD KONCESIJE DRŽ. POLJOP. ZEMLJIŠTA</w:t>
            </w:r>
          </w:p>
        </w:tc>
        <w:tc>
          <w:tcPr>
            <w:tcW w:w="1300" w:type="dxa"/>
            <w:tcBorders>
              <w:top w:val="single" w:sz="4" w:space="0" w:color="auto"/>
              <w:left w:val="single" w:sz="4" w:space="0" w:color="auto"/>
              <w:bottom w:val="single" w:sz="4" w:space="0" w:color="auto"/>
              <w:right w:val="single" w:sz="4" w:space="0" w:color="auto"/>
            </w:tcBorders>
            <w:hideMark/>
          </w:tcPr>
          <w:p w14:paraId="74FFF88B" w14:textId="77777777" w:rsidR="00A91397" w:rsidRPr="00A91397" w:rsidRDefault="00A91397" w:rsidP="00A91397">
            <w:pPr>
              <w:spacing w:after="0" w:line="259" w:lineRule="auto"/>
              <w:jc w:val="right"/>
              <w:rPr>
                <w:rFonts w:ascii="Times New Roman" w:eastAsia="Calibri" w:hAnsi="Times New Roman" w:cs="Times New Roman"/>
                <w:sz w:val="20"/>
                <w:szCs w:val="20"/>
              </w:rPr>
            </w:pPr>
            <w:r w:rsidRPr="00A91397">
              <w:rPr>
                <w:rFonts w:ascii="Times New Roman" w:eastAsia="Calibri" w:hAnsi="Times New Roman" w:cs="Times New Roman"/>
                <w:sz w:val="20"/>
                <w:szCs w:val="20"/>
              </w:rPr>
              <w:t>550.366,39</w:t>
            </w:r>
          </w:p>
        </w:tc>
        <w:tc>
          <w:tcPr>
            <w:tcW w:w="1300" w:type="dxa"/>
            <w:tcBorders>
              <w:top w:val="single" w:sz="4" w:space="0" w:color="auto"/>
              <w:left w:val="single" w:sz="4" w:space="0" w:color="auto"/>
              <w:bottom w:val="single" w:sz="4" w:space="0" w:color="auto"/>
              <w:right w:val="single" w:sz="4" w:space="0" w:color="auto"/>
            </w:tcBorders>
            <w:hideMark/>
          </w:tcPr>
          <w:p w14:paraId="1AEED699" w14:textId="77777777" w:rsidR="00A91397" w:rsidRPr="00A91397" w:rsidRDefault="00A91397" w:rsidP="00A91397">
            <w:pPr>
              <w:spacing w:after="0" w:line="259" w:lineRule="auto"/>
              <w:jc w:val="right"/>
              <w:rPr>
                <w:rFonts w:ascii="Times New Roman" w:eastAsia="Calibri" w:hAnsi="Times New Roman" w:cs="Times New Roman"/>
                <w:sz w:val="20"/>
                <w:szCs w:val="20"/>
              </w:rPr>
            </w:pPr>
            <w:r w:rsidRPr="00A91397">
              <w:rPr>
                <w:rFonts w:ascii="Times New Roman" w:eastAsia="Calibri" w:hAnsi="Times New Roman" w:cs="Times New Roman"/>
                <w:sz w:val="20"/>
                <w:szCs w:val="20"/>
              </w:rPr>
              <w:t>0,00</w:t>
            </w:r>
          </w:p>
        </w:tc>
        <w:tc>
          <w:tcPr>
            <w:tcW w:w="1300" w:type="dxa"/>
            <w:tcBorders>
              <w:top w:val="single" w:sz="4" w:space="0" w:color="auto"/>
              <w:left w:val="single" w:sz="4" w:space="0" w:color="auto"/>
              <w:bottom w:val="single" w:sz="4" w:space="0" w:color="auto"/>
              <w:right w:val="single" w:sz="4" w:space="0" w:color="auto"/>
            </w:tcBorders>
            <w:hideMark/>
          </w:tcPr>
          <w:p w14:paraId="57AB66D9" w14:textId="77777777" w:rsidR="00A91397" w:rsidRPr="00A91397" w:rsidRDefault="00A91397" w:rsidP="00A91397">
            <w:pPr>
              <w:spacing w:after="0" w:line="259" w:lineRule="auto"/>
              <w:jc w:val="right"/>
              <w:rPr>
                <w:rFonts w:ascii="Times New Roman" w:eastAsia="Calibri" w:hAnsi="Times New Roman" w:cs="Times New Roman"/>
                <w:sz w:val="20"/>
                <w:szCs w:val="20"/>
              </w:rPr>
            </w:pPr>
            <w:r w:rsidRPr="00A91397">
              <w:rPr>
                <w:rFonts w:ascii="Times New Roman" w:eastAsia="Calibri" w:hAnsi="Times New Roman" w:cs="Times New Roman"/>
                <w:sz w:val="20"/>
                <w:szCs w:val="20"/>
              </w:rPr>
              <w:t>0,00</w:t>
            </w:r>
          </w:p>
        </w:tc>
      </w:tr>
      <w:tr w:rsidR="00A91397" w:rsidRPr="00A91397" w14:paraId="500490C6" w14:textId="77777777" w:rsidTr="00F330BE">
        <w:tc>
          <w:tcPr>
            <w:tcW w:w="6273" w:type="dxa"/>
            <w:tcBorders>
              <w:top w:val="single" w:sz="4" w:space="0" w:color="auto"/>
              <w:left w:val="single" w:sz="4" w:space="0" w:color="auto"/>
              <w:bottom w:val="single" w:sz="4" w:space="0" w:color="auto"/>
              <w:right w:val="single" w:sz="4" w:space="0" w:color="auto"/>
            </w:tcBorders>
            <w:hideMark/>
          </w:tcPr>
          <w:p w14:paraId="345C4748" w14:textId="77777777" w:rsidR="00A91397" w:rsidRPr="00A91397" w:rsidRDefault="00A91397" w:rsidP="00A91397">
            <w:pPr>
              <w:spacing w:after="0" w:line="259" w:lineRule="auto"/>
              <w:rPr>
                <w:rFonts w:ascii="Times New Roman" w:eastAsia="Calibri" w:hAnsi="Times New Roman" w:cs="Times New Roman"/>
                <w:sz w:val="20"/>
                <w:szCs w:val="20"/>
              </w:rPr>
            </w:pPr>
            <w:r w:rsidRPr="00A91397">
              <w:rPr>
                <w:rFonts w:ascii="Times New Roman" w:eastAsia="Calibri" w:hAnsi="Times New Roman" w:cs="Times New Roman"/>
                <w:sz w:val="20"/>
                <w:szCs w:val="20"/>
              </w:rPr>
              <w:t>48 VODNI DOPRINOS</w:t>
            </w:r>
          </w:p>
        </w:tc>
        <w:tc>
          <w:tcPr>
            <w:tcW w:w="1300" w:type="dxa"/>
            <w:tcBorders>
              <w:top w:val="single" w:sz="4" w:space="0" w:color="auto"/>
              <w:left w:val="single" w:sz="4" w:space="0" w:color="auto"/>
              <w:bottom w:val="single" w:sz="4" w:space="0" w:color="auto"/>
              <w:right w:val="single" w:sz="4" w:space="0" w:color="auto"/>
            </w:tcBorders>
            <w:hideMark/>
          </w:tcPr>
          <w:p w14:paraId="532763FB" w14:textId="77777777" w:rsidR="00A91397" w:rsidRPr="00A91397" w:rsidRDefault="00A91397" w:rsidP="00A91397">
            <w:pPr>
              <w:spacing w:after="0" w:line="259" w:lineRule="auto"/>
              <w:jc w:val="right"/>
              <w:rPr>
                <w:rFonts w:ascii="Times New Roman" w:eastAsia="Calibri" w:hAnsi="Times New Roman" w:cs="Times New Roman"/>
                <w:sz w:val="20"/>
                <w:szCs w:val="20"/>
              </w:rPr>
            </w:pPr>
            <w:r w:rsidRPr="00A91397">
              <w:rPr>
                <w:rFonts w:ascii="Times New Roman" w:eastAsia="Calibri" w:hAnsi="Times New Roman" w:cs="Times New Roman"/>
                <w:sz w:val="20"/>
                <w:szCs w:val="20"/>
              </w:rPr>
              <w:t>4.289,25</w:t>
            </w:r>
          </w:p>
        </w:tc>
        <w:tc>
          <w:tcPr>
            <w:tcW w:w="1300" w:type="dxa"/>
            <w:tcBorders>
              <w:top w:val="single" w:sz="4" w:space="0" w:color="auto"/>
              <w:left w:val="single" w:sz="4" w:space="0" w:color="auto"/>
              <w:bottom w:val="single" w:sz="4" w:space="0" w:color="auto"/>
              <w:right w:val="single" w:sz="4" w:space="0" w:color="auto"/>
            </w:tcBorders>
            <w:hideMark/>
          </w:tcPr>
          <w:p w14:paraId="29337152" w14:textId="77777777" w:rsidR="00A91397" w:rsidRPr="00A91397" w:rsidRDefault="00A91397" w:rsidP="00A91397">
            <w:pPr>
              <w:spacing w:after="0" w:line="259" w:lineRule="auto"/>
              <w:jc w:val="right"/>
              <w:rPr>
                <w:rFonts w:ascii="Times New Roman" w:eastAsia="Calibri" w:hAnsi="Times New Roman" w:cs="Times New Roman"/>
                <w:sz w:val="20"/>
                <w:szCs w:val="20"/>
              </w:rPr>
            </w:pPr>
            <w:r w:rsidRPr="00A91397">
              <w:rPr>
                <w:rFonts w:ascii="Times New Roman" w:eastAsia="Calibri" w:hAnsi="Times New Roman" w:cs="Times New Roman"/>
                <w:sz w:val="20"/>
                <w:szCs w:val="20"/>
              </w:rPr>
              <w:t>782,66</w:t>
            </w:r>
          </w:p>
        </w:tc>
        <w:tc>
          <w:tcPr>
            <w:tcW w:w="1300" w:type="dxa"/>
            <w:tcBorders>
              <w:top w:val="single" w:sz="4" w:space="0" w:color="auto"/>
              <w:left w:val="single" w:sz="4" w:space="0" w:color="auto"/>
              <w:bottom w:val="single" w:sz="4" w:space="0" w:color="auto"/>
              <w:right w:val="single" w:sz="4" w:space="0" w:color="auto"/>
            </w:tcBorders>
            <w:hideMark/>
          </w:tcPr>
          <w:p w14:paraId="358F282A" w14:textId="77777777" w:rsidR="00A91397" w:rsidRPr="00A91397" w:rsidRDefault="00A91397" w:rsidP="00A91397">
            <w:pPr>
              <w:spacing w:after="0" w:line="259" w:lineRule="auto"/>
              <w:jc w:val="right"/>
              <w:rPr>
                <w:rFonts w:ascii="Times New Roman" w:eastAsia="Calibri" w:hAnsi="Times New Roman" w:cs="Times New Roman"/>
                <w:sz w:val="20"/>
                <w:szCs w:val="20"/>
              </w:rPr>
            </w:pPr>
            <w:r w:rsidRPr="00A91397">
              <w:rPr>
                <w:rFonts w:ascii="Times New Roman" w:eastAsia="Calibri" w:hAnsi="Times New Roman" w:cs="Times New Roman"/>
                <w:sz w:val="20"/>
                <w:szCs w:val="20"/>
              </w:rPr>
              <w:t>0,00</w:t>
            </w:r>
          </w:p>
        </w:tc>
      </w:tr>
      <w:tr w:rsidR="00A91397" w:rsidRPr="00A91397" w14:paraId="79D38641" w14:textId="77777777" w:rsidTr="00F330BE">
        <w:tc>
          <w:tcPr>
            <w:tcW w:w="6273" w:type="dxa"/>
            <w:tcBorders>
              <w:top w:val="single" w:sz="4" w:space="0" w:color="auto"/>
              <w:left w:val="single" w:sz="4" w:space="0" w:color="auto"/>
              <w:bottom w:val="single" w:sz="4" w:space="0" w:color="auto"/>
              <w:right w:val="single" w:sz="4" w:space="0" w:color="auto"/>
            </w:tcBorders>
            <w:hideMark/>
          </w:tcPr>
          <w:p w14:paraId="5A32DAA3" w14:textId="77777777" w:rsidR="00A91397" w:rsidRPr="00A91397" w:rsidRDefault="00A91397" w:rsidP="00A91397">
            <w:pPr>
              <w:spacing w:after="0" w:line="259" w:lineRule="auto"/>
              <w:rPr>
                <w:rFonts w:ascii="Times New Roman" w:eastAsia="Calibri" w:hAnsi="Times New Roman" w:cs="Times New Roman"/>
                <w:sz w:val="20"/>
                <w:szCs w:val="20"/>
              </w:rPr>
            </w:pPr>
            <w:r w:rsidRPr="00A91397">
              <w:rPr>
                <w:rFonts w:ascii="Times New Roman" w:eastAsia="Calibri" w:hAnsi="Times New Roman" w:cs="Times New Roman"/>
                <w:sz w:val="20"/>
                <w:szCs w:val="20"/>
              </w:rPr>
              <w:t>49 PRIHODI OD RASPOLAGANJA DRŽ. POLJOP. ZEMLJIŠTEM</w:t>
            </w:r>
          </w:p>
        </w:tc>
        <w:tc>
          <w:tcPr>
            <w:tcW w:w="1300" w:type="dxa"/>
            <w:tcBorders>
              <w:top w:val="single" w:sz="4" w:space="0" w:color="auto"/>
              <w:left w:val="single" w:sz="4" w:space="0" w:color="auto"/>
              <w:bottom w:val="single" w:sz="4" w:space="0" w:color="auto"/>
              <w:right w:val="single" w:sz="4" w:space="0" w:color="auto"/>
            </w:tcBorders>
            <w:hideMark/>
          </w:tcPr>
          <w:p w14:paraId="6BFA8FD4" w14:textId="77777777" w:rsidR="00A91397" w:rsidRPr="00A91397" w:rsidRDefault="00A91397" w:rsidP="00A91397">
            <w:pPr>
              <w:spacing w:after="0" w:line="259" w:lineRule="auto"/>
              <w:jc w:val="right"/>
              <w:rPr>
                <w:rFonts w:ascii="Times New Roman" w:eastAsia="Calibri" w:hAnsi="Times New Roman" w:cs="Times New Roman"/>
                <w:sz w:val="20"/>
                <w:szCs w:val="20"/>
              </w:rPr>
            </w:pPr>
            <w:r w:rsidRPr="00A91397">
              <w:rPr>
                <w:rFonts w:ascii="Times New Roman" w:eastAsia="Calibri" w:hAnsi="Times New Roman" w:cs="Times New Roman"/>
                <w:sz w:val="20"/>
                <w:szCs w:val="20"/>
              </w:rPr>
              <w:t>0,00</w:t>
            </w:r>
          </w:p>
        </w:tc>
        <w:tc>
          <w:tcPr>
            <w:tcW w:w="1300" w:type="dxa"/>
            <w:tcBorders>
              <w:top w:val="single" w:sz="4" w:space="0" w:color="auto"/>
              <w:left w:val="single" w:sz="4" w:space="0" w:color="auto"/>
              <w:bottom w:val="single" w:sz="4" w:space="0" w:color="auto"/>
              <w:right w:val="single" w:sz="4" w:space="0" w:color="auto"/>
            </w:tcBorders>
            <w:hideMark/>
          </w:tcPr>
          <w:p w14:paraId="066CB872" w14:textId="77777777" w:rsidR="00A91397" w:rsidRPr="00A91397" w:rsidRDefault="00A91397" w:rsidP="00A91397">
            <w:pPr>
              <w:spacing w:after="0" w:line="259" w:lineRule="auto"/>
              <w:jc w:val="right"/>
              <w:rPr>
                <w:rFonts w:ascii="Times New Roman" w:eastAsia="Calibri" w:hAnsi="Times New Roman" w:cs="Times New Roman"/>
                <w:sz w:val="20"/>
                <w:szCs w:val="20"/>
              </w:rPr>
            </w:pPr>
            <w:r w:rsidRPr="00A91397">
              <w:rPr>
                <w:rFonts w:ascii="Times New Roman" w:eastAsia="Calibri" w:hAnsi="Times New Roman" w:cs="Times New Roman"/>
                <w:sz w:val="20"/>
                <w:szCs w:val="20"/>
              </w:rPr>
              <w:t>665.419,50</w:t>
            </w:r>
          </w:p>
        </w:tc>
        <w:tc>
          <w:tcPr>
            <w:tcW w:w="1300" w:type="dxa"/>
            <w:tcBorders>
              <w:top w:val="single" w:sz="4" w:space="0" w:color="auto"/>
              <w:left w:val="single" w:sz="4" w:space="0" w:color="auto"/>
              <w:bottom w:val="single" w:sz="4" w:space="0" w:color="auto"/>
              <w:right w:val="single" w:sz="4" w:space="0" w:color="auto"/>
            </w:tcBorders>
            <w:hideMark/>
          </w:tcPr>
          <w:p w14:paraId="13ECADC8" w14:textId="77777777" w:rsidR="00A91397" w:rsidRPr="00A91397" w:rsidRDefault="00A91397" w:rsidP="00A91397">
            <w:pPr>
              <w:spacing w:after="0" w:line="259" w:lineRule="auto"/>
              <w:jc w:val="right"/>
              <w:rPr>
                <w:rFonts w:ascii="Times New Roman" w:eastAsia="Calibri" w:hAnsi="Times New Roman" w:cs="Times New Roman"/>
                <w:sz w:val="20"/>
                <w:szCs w:val="20"/>
              </w:rPr>
            </w:pPr>
            <w:r w:rsidRPr="00A91397">
              <w:rPr>
                <w:rFonts w:ascii="Times New Roman" w:eastAsia="Calibri" w:hAnsi="Times New Roman" w:cs="Times New Roman"/>
                <w:sz w:val="20"/>
                <w:szCs w:val="20"/>
              </w:rPr>
              <w:t>288.214,89</w:t>
            </w:r>
          </w:p>
        </w:tc>
      </w:tr>
      <w:tr w:rsidR="00A91397" w:rsidRPr="00A91397" w14:paraId="5C59695B" w14:textId="77777777" w:rsidTr="00F330BE">
        <w:trPr>
          <w:trHeight w:val="540"/>
        </w:trPr>
        <w:tc>
          <w:tcPr>
            <w:tcW w:w="6273" w:type="dxa"/>
            <w:tcBorders>
              <w:top w:val="single" w:sz="4" w:space="0" w:color="auto"/>
              <w:left w:val="single" w:sz="4" w:space="0" w:color="auto"/>
              <w:bottom w:val="single" w:sz="4" w:space="0" w:color="auto"/>
              <w:right w:val="single" w:sz="4" w:space="0" w:color="auto"/>
            </w:tcBorders>
            <w:shd w:val="clear" w:color="auto" w:fill="FFE699"/>
            <w:vAlign w:val="center"/>
            <w:hideMark/>
          </w:tcPr>
          <w:p w14:paraId="42D25915" w14:textId="77777777" w:rsidR="00A91397" w:rsidRPr="00A91397" w:rsidRDefault="00A91397" w:rsidP="00A91397">
            <w:pPr>
              <w:spacing w:after="0" w:line="259" w:lineRule="auto"/>
              <w:rPr>
                <w:rFonts w:ascii="Times New Roman" w:eastAsia="Calibri" w:hAnsi="Times New Roman" w:cs="Times New Roman"/>
                <w:b/>
                <w:sz w:val="18"/>
                <w:szCs w:val="20"/>
              </w:rPr>
            </w:pPr>
            <w:r w:rsidRPr="00A91397">
              <w:rPr>
                <w:rFonts w:ascii="Times New Roman" w:eastAsia="Calibri" w:hAnsi="Times New Roman" w:cs="Times New Roman"/>
                <w:b/>
                <w:sz w:val="18"/>
                <w:szCs w:val="20"/>
              </w:rPr>
              <w:t>5 POMOĆI</w:t>
            </w:r>
          </w:p>
        </w:tc>
        <w:tc>
          <w:tcPr>
            <w:tcW w:w="1300" w:type="dxa"/>
            <w:tcBorders>
              <w:top w:val="single" w:sz="4" w:space="0" w:color="auto"/>
              <w:left w:val="single" w:sz="4" w:space="0" w:color="auto"/>
              <w:bottom w:val="single" w:sz="4" w:space="0" w:color="auto"/>
              <w:right w:val="single" w:sz="4" w:space="0" w:color="auto"/>
            </w:tcBorders>
            <w:shd w:val="clear" w:color="auto" w:fill="FFE699"/>
            <w:vAlign w:val="center"/>
            <w:hideMark/>
          </w:tcPr>
          <w:p w14:paraId="1AB06302" w14:textId="77777777" w:rsidR="00A91397" w:rsidRPr="00A91397" w:rsidRDefault="00A91397" w:rsidP="00A91397">
            <w:pPr>
              <w:spacing w:after="0" w:line="259" w:lineRule="auto"/>
              <w:jc w:val="right"/>
              <w:rPr>
                <w:rFonts w:ascii="Times New Roman" w:eastAsia="Calibri" w:hAnsi="Times New Roman" w:cs="Times New Roman"/>
                <w:b/>
                <w:sz w:val="18"/>
                <w:szCs w:val="20"/>
              </w:rPr>
            </w:pPr>
            <w:r w:rsidRPr="00A91397">
              <w:rPr>
                <w:rFonts w:ascii="Times New Roman" w:eastAsia="Calibri" w:hAnsi="Times New Roman" w:cs="Times New Roman"/>
                <w:b/>
                <w:sz w:val="18"/>
                <w:szCs w:val="20"/>
              </w:rPr>
              <w:t>2.876.794,60</w:t>
            </w:r>
          </w:p>
        </w:tc>
        <w:tc>
          <w:tcPr>
            <w:tcW w:w="1300" w:type="dxa"/>
            <w:tcBorders>
              <w:top w:val="single" w:sz="4" w:space="0" w:color="auto"/>
              <w:left w:val="single" w:sz="4" w:space="0" w:color="auto"/>
              <w:bottom w:val="single" w:sz="4" w:space="0" w:color="auto"/>
              <w:right w:val="single" w:sz="4" w:space="0" w:color="auto"/>
            </w:tcBorders>
            <w:shd w:val="clear" w:color="auto" w:fill="FFE699"/>
            <w:vAlign w:val="center"/>
            <w:hideMark/>
          </w:tcPr>
          <w:p w14:paraId="7BD2F82C" w14:textId="77777777" w:rsidR="00A91397" w:rsidRPr="00A91397" w:rsidRDefault="00A91397" w:rsidP="00A91397">
            <w:pPr>
              <w:spacing w:after="0" w:line="259" w:lineRule="auto"/>
              <w:jc w:val="right"/>
              <w:rPr>
                <w:rFonts w:ascii="Times New Roman" w:eastAsia="Calibri" w:hAnsi="Times New Roman" w:cs="Times New Roman"/>
                <w:b/>
                <w:sz w:val="18"/>
                <w:szCs w:val="20"/>
              </w:rPr>
            </w:pPr>
            <w:r w:rsidRPr="00A91397">
              <w:rPr>
                <w:rFonts w:ascii="Times New Roman" w:eastAsia="Calibri" w:hAnsi="Times New Roman" w:cs="Times New Roman"/>
                <w:b/>
                <w:sz w:val="18"/>
                <w:szCs w:val="20"/>
              </w:rPr>
              <w:t>2.908.262,63</w:t>
            </w:r>
          </w:p>
        </w:tc>
        <w:tc>
          <w:tcPr>
            <w:tcW w:w="1300" w:type="dxa"/>
            <w:tcBorders>
              <w:top w:val="single" w:sz="4" w:space="0" w:color="auto"/>
              <w:left w:val="single" w:sz="4" w:space="0" w:color="auto"/>
              <w:bottom w:val="single" w:sz="4" w:space="0" w:color="auto"/>
              <w:right w:val="single" w:sz="4" w:space="0" w:color="auto"/>
            </w:tcBorders>
            <w:shd w:val="clear" w:color="auto" w:fill="FFE699"/>
            <w:vAlign w:val="center"/>
            <w:hideMark/>
          </w:tcPr>
          <w:p w14:paraId="6787B5E1" w14:textId="77777777" w:rsidR="00A91397" w:rsidRPr="00A91397" w:rsidRDefault="00A91397" w:rsidP="00A91397">
            <w:pPr>
              <w:spacing w:after="0" w:line="259" w:lineRule="auto"/>
              <w:jc w:val="right"/>
              <w:rPr>
                <w:rFonts w:ascii="Times New Roman" w:eastAsia="Calibri" w:hAnsi="Times New Roman" w:cs="Times New Roman"/>
                <w:b/>
                <w:sz w:val="18"/>
                <w:szCs w:val="20"/>
              </w:rPr>
            </w:pPr>
            <w:r w:rsidRPr="00A91397">
              <w:rPr>
                <w:rFonts w:ascii="Times New Roman" w:eastAsia="Calibri" w:hAnsi="Times New Roman" w:cs="Times New Roman"/>
                <w:b/>
                <w:sz w:val="18"/>
                <w:szCs w:val="20"/>
              </w:rPr>
              <w:t>2.454.568,53</w:t>
            </w:r>
          </w:p>
        </w:tc>
      </w:tr>
      <w:tr w:rsidR="00A91397" w:rsidRPr="00A91397" w14:paraId="10FFF579" w14:textId="77777777" w:rsidTr="00F330BE">
        <w:tc>
          <w:tcPr>
            <w:tcW w:w="6273" w:type="dxa"/>
            <w:tcBorders>
              <w:top w:val="single" w:sz="4" w:space="0" w:color="auto"/>
              <w:left w:val="single" w:sz="4" w:space="0" w:color="auto"/>
              <w:bottom w:val="single" w:sz="4" w:space="0" w:color="auto"/>
              <w:right w:val="single" w:sz="4" w:space="0" w:color="auto"/>
            </w:tcBorders>
            <w:hideMark/>
          </w:tcPr>
          <w:p w14:paraId="6D2BA21F" w14:textId="77777777" w:rsidR="00A91397" w:rsidRPr="00A91397" w:rsidRDefault="00A91397" w:rsidP="00A91397">
            <w:pPr>
              <w:spacing w:after="0" w:line="259" w:lineRule="auto"/>
              <w:rPr>
                <w:rFonts w:ascii="Times New Roman" w:eastAsia="Calibri" w:hAnsi="Times New Roman" w:cs="Times New Roman"/>
                <w:sz w:val="20"/>
                <w:szCs w:val="20"/>
              </w:rPr>
            </w:pPr>
            <w:r w:rsidRPr="00A91397">
              <w:rPr>
                <w:rFonts w:ascii="Times New Roman" w:eastAsia="Calibri" w:hAnsi="Times New Roman" w:cs="Times New Roman"/>
                <w:sz w:val="20"/>
                <w:szCs w:val="20"/>
              </w:rPr>
              <w:t>511 TEKUĆE POMOĆI IZ ŽUPANIJSKOG PRORAČUNA</w:t>
            </w:r>
          </w:p>
        </w:tc>
        <w:tc>
          <w:tcPr>
            <w:tcW w:w="1300" w:type="dxa"/>
            <w:tcBorders>
              <w:top w:val="single" w:sz="4" w:space="0" w:color="auto"/>
              <w:left w:val="single" w:sz="4" w:space="0" w:color="auto"/>
              <w:bottom w:val="single" w:sz="4" w:space="0" w:color="auto"/>
              <w:right w:val="single" w:sz="4" w:space="0" w:color="auto"/>
            </w:tcBorders>
            <w:hideMark/>
          </w:tcPr>
          <w:p w14:paraId="3DF765D7" w14:textId="77777777" w:rsidR="00A91397" w:rsidRPr="00A91397" w:rsidRDefault="00A91397" w:rsidP="00A91397">
            <w:pPr>
              <w:spacing w:after="0" w:line="259" w:lineRule="auto"/>
              <w:jc w:val="right"/>
              <w:rPr>
                <w:rFonts w:ascii="Times New Roman" w:eastAsia="Calibri" w:hAnsi="Times New Roman" w:cs="Times New Roman"/>
                <w:sz w:val="20"/>
                <w:szCs w:val="20"/>
              </w:rPr>
            </w:pPr>
            <w:r w:rsidRPr="00A91397">
              <w:rPr>
                <w:rFonts w:ascii="Times New Roman" w:eastAsia="Calibri" w:hAnsi="Times New Roman" w:cs="Times New Roman"/>
                <w:sz w:val="20"/>
                <w:szCs w:val="20"/>
              </w:rPr>
              <w:t>42.405,64</w:t>
            </w:r>
          </w:p>
        </w:tc>
        <w:tc>
          <w:tcPr>
            <w:tcW w:w="1300" w:type="dxa"/>
            <w:tcBorders>
              <w:top w:val="single" w:sz="4" w:space="0" w:color="auto"/>
              <w:left w:val="single" w:sz="4" w:space="0" w:color="auto"/>
              <w:bottom w:val="single" w:sz="4" w:space="0" w:color="auto"/>
              <w:right w:val="single" w:sz="4" w:space="0" w:color="auto"/>
            </w:tcBorders>
            <w:hideMark/>
          </w:tcPr>
          <w:p w14:paraId="570AB635" w14:textId="77777777" w:rsidR="00A91397" w:rsidRPr="00A91397" w:rsidRDefault="00A91397" w:rsidP="00A91397">
            <w:pPr>
              <w:spacing w:after="0" w:line="259" w:lineRule="auto"/>
              <w:jc w:val="right"/>
              <w:rPr>
                <w:rFonts w:ascii="Times New Roman" w:eastAsia="Calibri" w:hAnsi="Times New Roman" w:cs="Times New Roman"/>
                <w:sz w:val="20"/>
                <w:szCs w:val="20"/>
              </w:rPr>
            </w:pPr>
            <w:r w:rsidRPr="00A91397">
              <w:rPr>
                <w:rFonts w:ascii="Times New Roman" w:eastAsia="Calibri" w:hAnsi="Times New Roman" w:cs="Times New Roman"/>
                <w:sz w:val="20"/>
                <w:szCs w:val="20"/>
              </w:rPr>
              <w:t>98.235,00</w:t>
            </w:r>
          </w:p>
        </w:tc>
        <w:tc>
          <w:tcPr>
            <w:tcW w:w="1300" w:type="dxa"/>
            <w:tcBorders>
              <w:top w:val="single" w:sz="4" w:space="0" w:color="auto"/>
              <w:left w:val="single" w:sz="4" w:space="0" w:color="auto"/>
              <w:bottom w:val="single" w:sz="4" w:space="0" w:color="auto"/>
              <w:right w:val="single" w:sz="4" w:space="0" w:color="auto"/>
            </w:tcBorders>
            <w:hideMark/>
          </w:tcPr>
          <w:p w14:paraId="50FCE592" w14:textId="77777777" w:rsidR="00A91397" w:rsidRPr="00A91397" w:rsidRDefault="00A91397" w:rsidP="00A91397">
            <w:pPr>
              <w:spacing w:after="0" w:line="259" w:lineRule="auto"/>
              <w:jc w:val="right"/>
              <w:rPr>
                <w:rFonts w:ascii="Times New Roman" w:eastAsia="Calibri" w:hAnsi="Times New Roman" w:cs="Times New Roman"/>
                <w:sz w:val="20"/>
                <w:szCs w:val="20"/>
              </w:rPr>
            </w:pPr>
            <w:r w:rsidRPr="00A91397">
              <w:rPr>
                <w:rFonts w:ascii="Times New Roman" w:eastAsia="Calibri" w:hAnsi="Times New Roman" w:cs="Times New Roman"/>
                <w:sz w:val="20"/>
                <w:szCs w:val="20"/>
              </w:rPr>
              <w:t>98.235,00</w:t>
            </w:r>
          </w:p>
        </w:tc>
      </w:tr>
      <w:tr w:rsidR="00A91397" w:rsidRPr="00A91397" w14:paraId="32920455" w14:textId="77777777" w:rsidTr="00F330BE">
        <w:tc>
          <w:tcPr>
            <w:tcW w:w="6273" w:type="dxa"/>
            <w:tcBorders>
              <w:top w:val="single" w:sz="4" w:space="0" w:color="auto"/>
              <w:left w:val="single" w:sz="4" w:space="0" w:color="auto"/>
              <w:bottom w:val="single" w:sz="4" w:space="0" w:color="auto"/>
              <w:right w:val="single" w:sz="4" w:space="0" w:color="auto"/>
            </w:tcBorders>
            <w:hideMark/>
          </w:tcPr>
          <w:p w14:paraId="4678D7DB" w14:textId="77777777" w:rsidR="00A91397" w:rsidRPr="00A91397" w:rsidRDefault="00A91397" w:rsidP="00A91397">
            <w:pPr>
              <w:spacing w:after="0" w:line="259" w:lineRule="auto"/>
              <w:rPr>
                <w:rFonts w:ascii="Times New Roman" w:eastAsia="Calibri" w:hAnsi="Times New Roman" w:cs="Times New Roman"/>
                <w:sz w:val="20"/>
                <w:szCs w:val="20"/>
              </w:rPr>
            </w:pPr>
            <w:r w:rsidRPr="00A91397">
              <w:rPr>
                <w:rFonts w:ascii="Times New Roman" w:eastAsia="Calibri" w:hAnsi="Times New Roman" w:cs="Times New Roman"/>
                <w:sz w:val="20"/>
                <w:szCs w:val="20"/>
              </w:rPr>
              <w:t>512 TEKUĆE POMOĆI IZ DRŽAVNOG PRORAČUNA</w:t>
            </w:r>
          </w:p>
        </w:tc>
        <w:tc>
          <w:tcPr>
            <w:tcW w:w="1300" w:type="dxa"/>
            <w:tcBorders>
              <w:top w:val="single" w:sz="4" w:space="0" w:color="auto"/>
              <w:left w:val="single" w:sz="4" w:space="0" w:color="auto"/>
              <w:bottom w:val="single" w:sz="4" w:space="0" w:color="auto"/>
              <w:right w:val="single" w:sz="4" w:space="0" w:color="auto"/>
            </w:tcBorders>
            <w:hideMark/>
          </w:tcPr>
          <w:p w14:paraId="24FDCF8A" w14:textId="77777777" w:rsidR="00A91397" w:rsidRPr="00A91397" w:rsidRDefault="00A91397" w:rsidP="00A91397">
            <w:pPr>
              <w:spacing w:after="0" w:line="259" w:lineRule="auto"/>
              <w:jc w:val="right"/>
              <w:rPr>
                <w:rFonts w:ascii="Times New Roman" w:eastAsia="Calibri" w:hAnsi="Times New Roman" w:cs="Times New Roman"/>
                <w:sz w:val="20"/>
                <w:szCs w:val="20"/>
              </w:rPr>
            </w:pPr>
            <w:r w:rsidRPr="00A91397">
              <w:rPr>
                <w:rFonts w:ascii="Times New Roman" w:eastAsia="Calibri" w:hAnsi="Times New Roman" w:cs="Times New Roman"/>
                <w:sz w:val="20"/>
                <w:szCs w:val="20"/>
              </w:rPr>
              <w:t>129.234,29</w:t>
            </w:r>
          </w:p>
        </w:tc>
        <w:tc>
          <w:tcPr>
            <w:tcW w:w="1300" w:type="dxa"/>
            <w:tcBorders>
              <w:top w:val="single" w:sz="4" w:space="0" w:color="auto"/>
              <w:left w:val="single" w:sz="4" w:space="0" w:color="auto"/>
              <w:bottom w:val="single" w:sz="4" w:space="0" w:color="auto"/>
              <w:right w:val="single" w:sz="4" w:space="0" w:color="auto"/>
            </w:tcBorders>
            <w:hideMark/>
          </w:tcPr>
          <w:p w14:paraId="380FB8F3" w14:textId="77777777" w:rsidR="00A91397" w:rsidRPr="00A91397" w:rsidRDefault="00A91397" w:rsidP="00A91397">
            <w:pPr>
              <w:spacing w:after="0" w:line="259" w:lineRule="auto"/>
              <w:jc w:val="right"/>
              <w:rPr>
                <w:rFonts w:ascii="Times New Roman" w:eastAsia="Calibri" w:hAnsi="Times New Roman" w:cs="Times New Roman"/>
                <w:sz w:val="20"/>
                <w:szCs w:val="20"/>
              </w:rPr>
            </w:pPr>
            <w:r w:rsidRPr="00A91397">
              <w:rPr>
                <w:rFonts w:ascii="Times New Roman" w:eastAsia="Calibri" w:hAnsi="Times New Roman" w:cs="Times New Roman"/>
                <w:sz w:val="20"/>
                <w:szCs w:val="20"/>
              </w:rPr>
              <w:t>120.295,04</w:t>
            </w:r>
          </w:p>
        </w:tc>
        <w:tc>
          <w:tcPr>
            <w:tcW w:w="1300" w:type="dxa"/>
            <w:tcBorders>
              <w:top w:val="single" w:sz="4" w:space="0" w:color="auto"/>
              <w:left w:val="single" w:sz="4" w:space="0" w:color="auto"/>
              <w:bottom w:val="single" w:sz="4" w:space="0" w:color="auto"/>
              <w:right w:val="single" w:sz="4" w:space="0" w:color="auto"/>
            </w:tcBorders>
            <w:hideMark/>
          </w:tcPr>
          <w:p w14:paraId="4E37179F" w14:textId="77777777" w:rsidR="00A91397" w:rsidRPr="00A91397" w:rsidRDefault="00A91397" w:rsidP="00A91397">
            <w:pPr>
              <w:spacing w:after="0" w:line="259" w:lineRule="auto"/>
              <w:jc w:val="right"/>
              <w:rPr>
                <w:rFonts w:ascii="Times New Roman" w:eastAsia="Calibri" w:hAnsi="Times New Roman" w:cs="Times New Roman"/>
                <w:sz w:val="20"/>
                <w:szCs w:val="20"/>
              </w:rPr>
            </w:pPr>
            <w:r w:rsidRPr="00A91397">
              <w:rPr>
                <w:rFonts w:ascii="Times New Roman" w:eastAsia="Calibri" w:hAnsi="Times New Roman" w:cs="Times New Roman"/>
                <w:sz w:val="20"/>
                <w:szCs w:val="20"/>
              </w:rPr>
              <w:t>119.724,00</w:t>
            </w:r>
          </w:p>
        </w:tc>
      </w:tr>
      <w:tr w:rsidR="00A91397" w:rsidRPr="00A91397" w14:paraId="40C61E0F" w14:textId="77777777" w:rsidTr="00F330BE">
        <w:tc>
          <w:tcPr>
            <w:tcW w:w="6273" w:type="dxa"/>
            <w:tcBorders>
              <w:top w:val="single" w:sz="4" w:space="0" w:color="auto"/>
              <w:left w:val="single" w:sz="4" w:space="0" w:color="auto"/>
              <w:bottom w:val="single" w:sz="4" w:space="0" w:color="auto"/>
              <w:right w:val="single" w:sz="4" w:space="0" w:color="auto"/>
            </w:tcBorders>
            <w:hideMark/>
          </w:tcPr>
          <w:p w14:paraId="26BCF4FE" w14:textId="77777777" w:rsidR="00A91397" w:rsidRPr="00A91397" w:rsidRDefault="00A91397" w:rsidP="00A91397">
            <w:pPr>
              <w:spacing w:after="0" w:line="259" w:lineRule="auto"/>
              <w:rPr>
                <w:rFonts w:ascii="Times New Roman" w:eastAsia="Calibri" w:hAnsi="Times New Roman" w:cs="Times New Roman"/>
                <w:sz w:val="20"/>
                <w:szCs w:val="20"/>
              </w:rPr>
            </w:pPr>
            <w:r w:rsidRPr="00A91397">
              <w:rPr>
                <w:rFonts w:ascii="Times New Roman" w:eastAsia="Calibri" w:hAnsi="Times New Roman" w:cs="Times New Roman"/>
                <w:sz w:val="20"/>
                <w:szCs w:val="20"/>
              </w:rPr>
              <w:t>513 TEKUĆE POMOĆI OD IZVANPRORAČUNSKIH KORISNIKA</w:t>
            </w:r>
          </w:p>
        </w:tc>
        <w:tc>
          <w:tcPr>
            <w:tcW w:w="1300" w:type="dxa"/>
            <w:tcBorders>
              <w:top w:val="single" w:sz="4" w:space="0" w:color="auto"/>
              <w:left w:val="single" w:sz="4" w:space="0" w:color="auto"/>
              <w:bottom w:val="single" w:sz="4" w:space="0" w:color="auto"/>
              <w:right w:val="single" w:sz="4" w:space="0" w:color="auto"/>
            </w:tcBorders>
            <w:hideMark/>
          </w:tcPr>
          <w:p w14:paraId="3A0F6C05" w14:textId="77777777" w:rsidR="00A91397" w:rsidRPr="00A91397" w:rsidRDefault="00A91397" w:rsidP="00A91397">
            <w:pPr>
              <w:spacing w:after="0" w:line="259" w:lineRule="auto"/>
              <w:jc w:val="right"/>
              <w:rPr>
                <w:rFonts w:ascii="Times New Roman" w:eastAsia="Calibri" w:hAnsi="Times New Roman" w:cs="Times New Roman"/>
                <w:sz w:val="20"/>
                <w:szCs w:val="20"/>
              </w:rPr>
            </w:pPr>
            <w:r w:rsidRPr="00A91397">
              <w:rPr>
                <w:rFonts w:ascii="Times New Roman" w:eastAsia="Calibri" w:hAnsi="Times New Roman" w:cs="Times New Roman"/>
                <w:sz w:val="20"/>
                <w:szCs w:val="20"/>
              </w:rPr>
              <w:t>112.612,63</w:t>
            </w:r>
          </w:p>
        </w:tc>
        <w:tc>
          <w:tcPr>
            <w:tcW w:w="1300" w:type="dxa"/>
            <w:tcBorders>
              <w:top w:val="single" w:sz="4" w:space="0" w:color="auto"/>
              <w:left w:val="single" w:sz="4" w:space="0" w:color="auto"/>
              <w:bottom w:val="single" w:sz="4" w:space="0" w:color="auto"/>
              <w:right w:val="single" w:sz="4" w:space="0" w:color="auto"/>
            </w:tcBorders>
            <w:hideMark/>
          </w:tcPr>
          <w:p w14:paraId="7CAFDB0C" w14:textId="77777777" w:rsidR="00A91397" w:rsidRPr="00A91397" w:rsidRDefault="00A91397" w:rsidP="00A91397">
            <w:pPr>
              <w:spacing w:after="0" w:line="259" w:lineRule="auto"/>
              <w:jc w:val="right"/>
              <w:rPr>
                <w:rFonts w:ascii="Times New Roman" w:eastAsia="Calibri" w:hAnsi="Times New Roman" w:cs="Times New Roman"/>
                <w:sz w:val="20"/>
                <w:szCs w:val="20"/>
              </w:rPr>
            </w:pPr>
            <w:r w:rsidRPr="00A91397">
              <w:rPr>
                <w:rFonts w:ascii="Times New Roman" w:eastAsia="Calibri" w:hAnsi="Times New Roman" w:cs="Times New Roman"/>
                <w:sz w:val="20"/>
                <w:szCs w:val="20"/>
              </w:rPr>
              <w:t>384.948,90</w:t>
            </w:r>
          </w:p>
        </w:tc>
        <w:tc>
          <w:tcPr>
            <w:tcW w:w="1300" w:type="dxa"/>
            <w:tcBorders>
              <w:top w:val="single" w:sz="4" w:space="0" w:color="auto"/>
              <w:left w:val="single" w:sz="4" w:space="0" w:color="auto"/>
              <w:bottom w:val="single" w:sz="4" w:space="0" w:color="auto"/>
              <w:right w:val="single" w:sz="4" w:space="0" w:color="auto"/>
            </w:tcBorders>
            <w:hideMark/>
          </w:tcPr>
          <w:p w14:paraId="01735665" w14:textId="77777777" w:rsidR="00A91397" w:rsidRPr="00A91397" w:rsidRDefault="00A91397" w:rsidP="00A91397">
            <w:pPr>
              <w:spacing w:after="0" w:line="259" w:lineRule="auto"/>
              <w:jc w:val="right"/>
              <w:rPr>
                <w:rFonts w:ascii="Times New Roman" w:eastAsia="Calibri" w:hAnsi="Times New Roman" w:cs="Times New Roman"/>
                <w:sz w:val="20"/>
                <w:szCs w:val="20"/>
              </w:rPr>
            </w:pPr>
            <w:r w:rsidRPr="00A91397">
              <w:rPr>
                <w:rFonts w:ascii="Times New Roman" w:eastAsia="Calibri" w:hAnsi="Times New Roman" w:cs="Times New Roman"/>
                <w:sz w:val="20"/>
                <w:szCs w:val="20"/>
              </w:rPr>
              <w:t>346.840,00</w:t>
            </w:r>
          </w:p>
        </w:tc>
      </w:tr>
      <w:tr w:rsidR="00A91397" w:rsidRPr="00A91397" w14:paraId="391CA37D" w14:textId="77777777" w:rsidTr="00F330BE">
        <w:tc>
          <w:tcPr>
            <w:tcW w:w="6273" w:type="dxa"/>
            <w:tcBorders>
              <w:top w:val="single" w:sz="4" w:space="0" w:color="auto"/>
              <w:left w:val="single" w:sz="4" w:space="0" w:color="auto"/>
              <w:bottom w:val="single" w:sz="4" w:space="0" w:color="auto"/>
              <w:right w:val="single" w:sz="4" w:space="0" w:color="auto"/>
            </w:tcBorders>
            <w:hideMark/>
          </w:tcPr>
          <w:p w14:paraId="0B7BF63A" w14:textId="77777777" w:rsidR="00A91397" w:rsidRPr="00A91397" w:rsidRDefault="00A91397" w:rsidP="00A91397">
            <w:pPr>
              <w:spacing w:after="0" w:line="259" w:lineRule="auto"/>
              <w:rPr>
                <w:rFonts w:ascii="Times New Roman" w:eastAsia="Calibri" w:hAnsi="Times New Roman" w:cs="Times New Roman"/>
                <w:sz w:val="20"/>
                <w:szCs w:val="20"/>
              </w:rPr>
            </w:pPr>
            <w:r w:rsidRPr="00A91397">
              <w:rPr>
                <w:rFonts w:ascii="Times New Roman" w:eastAsia="Calibri" w:hAnsi="Times New Roman" w:cs="Times New Roman"/>
                <w:sz w:val="20"/>
                <w:szCs w:val="20"/>
              </w:rPr>
              <w:t>514 TEKUĆE POMOĆI OD INSTITUCIJA I TIJELA EU</w:t>
            </w:r>
          </w:p>
        </w:tc>
        <w:tc>
          <w:tcPr>
            <w:tcW w:w="1300" w:type="dxa"/>
            <w:tcBorders>
              <w:top w:val="single" w:sz="4" w:space="0" w:color="auto"/>
              <w:left w:val="single" w:sz="4" w:space="0" w:color="auto"/>
              <w:bottom w:val="single" w:sz="4" w:space="0" w:color="auto"/>
              <w:right w:val="single" w:sz="4" w:space="0" w:color="auto"/>
            </w:tcBorders>
            <w:hideMark/>
          </w:tcPr>
          <w:p w14:paraId="2DA1C6AB" w14:textId="77777777" w:rsidR="00A91397" w:rsidRPr="00A91397" w:rsidRDefault="00A91397" w:rsidP="00A91397">
            <w:pPr>
              <w:spacing w:after="0" w:line="259" w:lineRule="auto"/>
              <w:jc w:val="right"/>
              <w:rPr>
                <w:rFonts w:ascii="Times New Roman" w:eastAsia="Calibri" w:hAnsi="Times New Roman" w:cs="Times New Roman"/>
                <w:sz w:val="20"/>
                <w:szCs w:val="20"/>
              </w:rPr>
            </w:pPr>
            <w:r w:rsidRPr="00A91397">
              <w:rPr>
                <w:rFonts w:ascii="Times New Roman" w:eastAsia="Calibri" w:hAnsi="Times New Roman" w:cs="Times New Roman"/>
                <w:sz w:val="20"/>
                <w:szCs w:val="20"/>
              </w:rPr>
              <w:t>2.216.752,04</w:t>
            </w:r>
          </w:p>
        </w:tc>
        <w:tc>
          <w:tcPr>
            <w:tcW w:w="1300" w:type="dxa"/>
            <w:tcBorders>
              <w:top w:val="single" w:sz="4" w:space="0" w:color="auto"/>
              <w:left w:val="single" w:sz="4" w:space="0" w:color="auto"/>
              <w:bottom w:val="single" w:sz="4" w:space="0" w:color="auto"/>
              <w:right w:val="single" w:sz="4" w:space="0" w:color="auto"/>
            </w:tcBorders>
            <w:hideMark/>
          </w:tcPr>
          <w:p w14:paraId="324F5F6B" w14:textId="77777777" w:rsidR="00A91397" w:rsidRPr="00A91397" w:rsidRDefault="00A91397" w:rsidP="00A91397">
            <w:pPr>
              <w:spacing w:after="0" w:line="259" w:lineRule="auto"/>
              <w:jc w:val="right"/>
              <w:rPr>
                <w:rFonts w:ascii="Times New Roman" w:eastAsia="Calibri" w:hAnsi="Times New Roman" w:cs="Times New Roman"/>
                <w:sz w:val="20"/>
                <w:szCs w:val="20"/>
              </w:rPr>
            </w:pPr>
            <w:r w:rsidRPr="00A91397">
              <w:rPr>
                <w:rFonts w:ascii="Times New Roman" w:eastAsia="Calibri" w:hAnsi="Times New Roman" w:cs="Times New Roman"/>
                <w:sz w:val="20"/>
                <w:szCs w:val="20"/>
              </w:rPr>
              <w:t>1.257.200,06</w:t>
            </w:r>
          </w:p>
        </w:tc>
        <w:tc>
          <w:tcPr>
            <w:tcW w:w="1300" w:type="dxa"/>
            <w:tcBorders>
              <w:top w:val="single" w:sz="4" w:space="0" w:color="auto"/>
              <w:left w:val="single" w:sz="4" w:space="0" w:color="auto"/>
              <w:bottom w:val="single" w:sz="4" w:space="0" w:color="auto"/>
              <w:right w:val="single" w:sz="4" w:space="0" w:color="auto"/>
            </w:tcBorders>
            <w:hideMark/>
          </w:tcPr>
          <w:p w14:paraId="2A0C68C9" w14:textId="77777777" w:rsidR="00A91397" w:rsidRPr="00A91397" w:rsidRDefault="00A91397" w:rsidP="00A91397">
            <w:pPr>
              <w:spacing w:after="0" w:line="259" w:lineRule="auto"/>
              <w:jc w:val="right"/>
              <w:rPr>
                <w:rFonts w:ascii="Times New Roman" w:eastAsia="Calibri" w:hAnsi="Times New Roman" w:cs="Times New Roman"/>
                <w:sz w:val="20"/>
                <w:szCs w:val="20"/>
              </w:rPr>
            </w:pPr>
            <w:r w:rsidRPr="00A91397">
              <w:rPr>
                <w:rFonts w:ascii="Times New Roman" w:eastAsia="Calibri" w:hAnsi="Times New Roman" w:cs="Times New Roman"/>
                <w:sz w:val="20"/>
                <w:szCs w:val="20"/>
              </w:rPr>
              <w:t>1.254.203,53</w:t>
            </w:r>
          </w:p>
        </w:tc>
      </w:tr>
      <w:tr w:rsidR="00A91397" w:rsidRPr="00A91397" w14:paraId="6F8D9D59" w14:textId="77777777" w:rsidTr="00F330BE">
        <w:tc>
          <w:tcPr>
            <w:tcW w:w="6273" w:type="dxa"/>
            <w:tcBorders>
              <w:top w:val="single" w:sz="4" w:space="0" w:color="auto"/>
              <w:left w:val="single" w:sz="4" w:space="0" w:color="auto"/>
              <w:bottom w:val="single" w:sz="4" w:space="0" w:color="auto"/>
              <w:right w:val="single" w:sz="4" w:space="0" w:color="auto"/>
            </w:tcBorders>
            <w:hideMark/>
          </w:tcPr>
          <w:p w14:paraId="1AB8BC4B" w14:textId="77777777" w:rsidR="00A91397" w:rsidRPr="00A91397" w:rsidRDefault="00A91397" w:rsidP="00A91397">
            <w:pPr>
              <w:spacing w:after="0" w:line="259" w:lineRule="auto"/>
              <w:rPr>
                <w:rFonts w:ascii="Times New Roman" w:eastAsia="Calibri" w:hAnsi="Times New Roman" w:cs="Times New Roman"/>
                <w:sz w:val="20"/>
                <w:szCs w:val="20"/>
              </w:rPr>
            </w:pPr>
            <w:r w:rsidRPr="00A91397">
              <w:rPr>
                <w:rFonts w:ascii="Times New Roman" w:eastAsia="Calibri" w:hAnsi="Times New Roman" w:cs="Times New Roman"/>
                <w:sz w:val="20"/>
                <w:szCs w:val="20"/>
              </w:rPr>
              <w:t>522 KAPITALNE POMOĆI IZ DRŽAVNOG PRORAČUNA</w:t>
            </w:r>
          </w:p>
        </w:tc>
        <w:tc>
          <w:tcPr>
            <w:tcW w:w="1300" w:type="dxa"/>
            <w:tcBorders>
              <w:top w:val="single" w:sz="4" w:space="0" w:color="auto"/>
              <w:left w:val="single" w:sz="4" w:space="0" w:color="auto"/>
              <w:bottom w:val="single" w:sz="4" w:space="0" w:color="auto"/>
              <w:right w:val="single" w:sz="4" w:space="0" w:color="auto"/>
            </w:tcBorders>
            <w:hideMark/>
          </w:tcPr>
          <w:p w14:paraId="3C1C4078" w14:textId="77777777" w:rsidR="00A91397" w:rsidRPr="00A91397" w:rsidRDefault="00A91397" w:rsidP="00A91397">
            <w:pPr>
              <w:spacing w:after="0" w:line="259" w:lineRule="auto"/>
              <w:jc w:val="right"/>
              <w:rPr>
                <w:rFonts w:ascii="Times New Roman" w:eastAsia="Calibri" w:hAnsi="Times New Roman" w:cs="Times New Roman"/>
                <w:sz w:val="20"/>
                <w:szCs w:val="20"/>
              </w:rPr>
            </w:pPr>
            <w:r w:rsidRPr="00A91397">
              <w:rPr>
                <w:rFonts w:ascii="Times New Roman" w:eastAsia="Calibri" w:hAnsi="Times New Roman" w:cs="Times New Roman"/>
                <w:sz w:val="20"/>
                <w:szCs w:val="20"/>
              </w:rPr>
              <w:t>178.790,00</w:t>
            </w:r>
          </w:p>
        </w:tc>
        <w:tc>
          <w:tcPr>
            <w:tcW w:w="1300" w:type="dxa"/>
            <w:tcBorders>
              <w:top w:val="single" w:sz="4" w:space="0" w:color="auto"/>
              <w:left w:val="single" w:sz="4" w:space="0" w:color="auto"/>
              <w:bottom w:val="single" w:sz="4" w:space="0" w:color="auto"/>
              <w:right w:val="single" w:sz="4" w:space="0" w:color="auto"/>
            </w:tcBorders>
            <w:hideMark/>
          </w:tcPr>
          <w:p w14:paraId="22E2106A" w14:textId="77777777" w:rsidR="00A91397" w:rsidRPr="00A91397" w:rsidRDefault="00A91397" w:rsidP="00A91397">
            <w:pPr>
              <w:spacing w:after="0" w:line="259" w:lineRule="auto"/>
              <w:jc w:val="right"/>
              <w:rPr>
                <w:rFonts w:ascii="Times New Roman" w:eastAsia="Calibri" w:hAnsi="Times New Roman" w:cs="Times New Roman"/>
                <w:sz w:val="20"/>
                <w:szCs w:val="20"/>
              </w:rPr>
            </w:pPr>
            <w:r w:rsidRPr="00A91397">
              <w:rPr>
                <w:rFonts w:ascii="Times New Roman" w:eastAsia="Calibri" w:hAnsi="Times New Roman" w:cs="Times New Roman"/>
                <w:sz w:val="20"/>
                <w:szCs w:val="20"/>
              </w:rPr>
              <w:t>647.993,63</w:t>
            </w:r>
          </w:p>
        </w:tc>
        <w:tc>
          <w:tcPr>
            <w:tcW w:w="1300" w:type="dxa"/>
            <w:tcBorders>
              <w:top w:val="single" w:sz="4" w:space="0" w:color="auto"/>
              <w:left w:val="single" w:sz="4" w:space="0" w:color="auto"/>
              <w:bottom w:val="single" w:sz="4" w:space="0" w:color="auto"/>
              <w:right w:val="single" w:sz="4" w:space="0" w:color="auto"/>
            </w:tcBorders>
            <w:hideMark/>
          </w:tcPr>
          <w:p w14:paraId="559C7DA9" w14:textId="77777777" w:rsidR="00A91397" w:rsidRPr="00A91397" w:rsidRDefault="00A91397" w:rsidP="00A91397">
            <w:pPr>
              <w:spacing w:after="0" w:line="259" w:lineRule="auto"/>
              <w:jc w:val="right"/>
              <w:rPr>
                <w:rFonts w:ascii="Times New Roman" w:eastAsia="Calibri" w:hAnsi="Times New Roman" w:cs="Times New Roman"/>
                <w:sz w:val="20"/>
                <w:szCs w:val="20"/>
              </w:rPr>
            </w:pPr>
            <w:r w:rsidRPr="00A91397">
              <w:rPr>
                <w:rFonts w:ascii="Times New Roman" w:eastAsia="Calibri" w:hAnsi="Times New Roman" w:cs="Times New Roman"/>
                <w:sz w:val="20"/>
                <w:szCs w:val="20"/>
              </w:rPr>
              <w:t>635.566,00</w:t>
            </w:r>
          </w:p>
        </w:tc>
      </w:tr>
      <w:tr w:rsidR="00A91397" w:rsidRPr="00A91397" w14:paraId="57CB3EF1" w14:textId="77777777" w:rsidTr="00F330BE">
        <w:tc>
          <w:tcPr>
            <w:tcW w:w="6273" w:type="dxa"/>
            <w:tcBorders>
              <w:top w:val="single" w:sz="4" w:space="0" w:color="auto"/>
              <w:left w:val="single" w:sz="4" w:space="0" w:color="auto"/>
              <w:bottom w:val="single" w:sz="4" w:space="0" w:color="auto"/>
              <w:right w:val="single" w:sz="4" w:space="0" w:color="auto"/>
            </w:tcBorders>
            <w:hideMark/>
          </w:tcPr>
          <w:p w14:paraId="26DA612F" w14:textId="77777777" w:rsidR="00A91397" w:rsidRPr="00A91397" w:rsidRDefault="00A91397" w:rsidP="00A91397">
            <w:pPr>
              <w:spacing w:after="0" w:line="259" w:lineRule="auto"/>
              <w:rPr>
                <w:rFonts w:ascii="Times New Roman" w:eastAsia="Calibri" w:hAnsi="Times New Roman" w:cs="Times New Roman"/>
                <w:sz w:val="20"/>
                <w:szCs w:val="20"/>
              </w:rPr>
            </w:pPr>
            <w:r w:rsidRPr="00A91397">
              <w:rPr>
                <w:rFonts w:ascii="Times New Roman" w:eastAsia="Calibri" w:hAnsi="Times New Roman" w:cs="Times New Roman"/>
                <w:sz w:val="20"/>
                <w:szCs w:val="20"/>
              </w:rPr>
              <w:t>523 KAPITALNE POMOĆI OD IZVANPRORAČUNSKIH KORISNIKA</w:t>
            </w:r>
          </w:p>
        </w:tc>
        <w:tc>
          <w:tcPr>
            <w:tcW w:w="1300" w:type="dxa"/>
            <w:tcBorders>
              <w:top w:val="single" w:sz="4" w:space="0" w:color="auto"/>
              <w:left w:val="single" w:sz="4" w:space="0" w:color="auto"/>
              <w:bottom w:val="single" w:sz="4" w:space="0" w:color="auto"/>
              <w:right w:val="single" w:sz="4" w:space="0" w:color="auto"/>
            </w:tcBorders>
            <w:hideMark/>
          </w:tcPr>
          <w:p w14:paraId="22CF19AC" w14:textId="77777777" w:rsidR="00A91397" w:rsidRPr="00A91397" w:rsidRDefault="00A91397" w:rsidP="00A91397">
            <w:pPr>
              <w:spacing w:after="0" w:line="259" w:lineRule="auto"/>
              <w:jc w:val="right"/>
              <w:rPr>
                <w:rFonts w:ascii="Times New Roman" w:eastAsia="Calibri" w:hAnsi="Times New Roman" w:cs="Times New Roman"/>
                <w:sz w:val="20"/>
                <w:szCs w:val="20"/>
              </w:rPr>
            </w:pPr>
            <w:r w:rsidRPr="00A91397">
              <w:rPr>
                <w:rFonts w:ascii="Times New Roman" w:eastAsia="Calibri" w:hAnsi="Times New Roman" w:cs="Times New Roman"/>
                <w:sz w:val="20"/>
                <w:szCs w:val="20"/>
              </w:rPr>
              <w:t>197.000,00</w:t>
            </w:r>
          </w:p>
        </w:tc>
        <w:tc>
          <w:tcPr>
            <w:tcW w:w="1300" w:type="dxa"/>
            <w:tcBorders>
              <w:top w:val="single" w:sz="4" w:space="0" w:color="auto"/>
              <w:left w:val="single" w:sz="4" w:space="0" w:color="auto"/>
              <w:bottom w:val="single" w:sz="4" w:space="0" w:color="auto"/>
              <w:right w:val="single" w:sz="4" w:space="0" w:color="auto"/>
            </w:tcBorders>
            <w:hideMark/>
          </w:tcPr>
          <w:p w14:paraId="7E18ADE7" w14:textId="77777777" w:rsidR="00A91397" w:rsidRPr="00A91397" w:rsidRDefault="00A91397" w:rsidP="00A91397">
            <w:pPr>
              <w:spacing w:after="0" w:line="259" w:lineRule="auto"/>
              <w:jc w:val="right"/>
              <w:rPr>
                <w:rFonts w:ascii="Times New Roman" w:eastAsia="Calibri" w:hAnsi="Times New Roman" w:cs="Times New Roman"/>
                <w:sz w:val="20"/>
                <w:szCs w:val="20"/>
              </w:rPr>
            </w:pPr>
            <w:r w:rsidRPr="00A91397">
              <w:rPr>
                <w:rFonts w:ascii="Times New Roman" w:eastAsia="Calibri" w:hAnsi="Times New Roman" w:cs="Times New Roman"/>
                <w:sz w:val="20"/>
                <w:szCs w:val="20"/>
              </w:rPr>
              <w:t>399.590,00</w:t>
            </w:r>
          </w:p>
        </w:tc>
        <w:tc>
          <w:tcPr>
            <w:tcW w:w="1300" w:type="dxa"/>
            <w:tcBorders>
              <w:top w:val="single" w:sz="4" w:space="0" w:color="auto"/>
              <w:left w:val="single" w:sz="4" w:space="0" w:color="auto"/>
              <w:bottom w:val="single" w:sz="4" w:space="0" w:color="auto"/>
              <w:right w:val="single" w:sz="4" w:space="0" w:color="auto"/>
            </w:tcBorders>
            <w:hideMark/>
          </w:tcPr>
          <w:p w14:paraId="13D46FA1" w14:textId="77777777" w:rsidR="00A91397" w:rsidRPr="00A91397" w:rsidRDefault="00A91397" w:rsidP="00A91397">
            <w:pPr>
              <w:spacing w:after="0" w:line="259" w:lineRule="auto"/>
              <w:jc w:val="right"/>
              <w:rPr>
                <w:rFonts w:ascii="Times New Roman" w:eastAsia="Calibri" w:hAnsi="Times New Roman" w:cs="Times New Roman"/>
                <w:sz w:val="20"/>
                <w:szCs w:val="20"/>
              </w:rPr>
            </w:pPr>
            <w:r w:rsidRPr="00A91397">
              <w:rPr>
                <w:rFonts w:ascii="Times New Roman" w:eastAsia="Calibri" w:hAnsi="Times New Roman" w:cs="Times New Roman"/>
                <w:sz w:val="20"/>
                <w:szCs w:val="20"/>
              </w:rPr>
              <w:t>0,00</w:t>
            </w:r>
          </w:p>
        </w:tc>
      </w:tr>
      <w:tr w:rsidR="00A91397" w:rsidRPr="00A91397" w14:paraId="07C20DBD" w14:textId="77777777" w:rsidTr="00F330BE">
        <w:trPr>
          <w:trHeight w:val="540"/>
        </w:trPr>
        <w:tc>
          <w:tcPr>
            <w:tcW w:w="6273" w:type="dxa"/>
            <w:tcBorders>
              <w:top w:val="single" w:sz="4" w:space="0" w:color="auto"/>
              <w:left w:val="single" w:sz="4" w:space="0" w:color="auto"/>
              <w:bottom w:val="single" w:sz="4" w:space="0" w:color="auto"/>
              <w:right w:val="single" w:sz="4" w:space="0" w:color="auto"/>
            </w:tcBorders>
            <w:shd w:val="clear" w:color="auto" w:fill="FFE699"/>
            <w:vAlign w:val="center"/>
            <w:hideMark/>
          </w:tcPr>
          <w:p w14:paraId="2B3A7A05" w14:textId="77777777" w:rsidR="00A91397" w:rsidRPr="00A91397" w:rsidRDefault="00A91397" w:rsidP="00A91397">
            <w:pPr>
              <w:spacing w:after="0" w:line="259" w:lineRule="auto"/>
              <w:rPr>
                <w:rFonts w:ascii="Times New Roman" w:eastAsia="Calibri" w:hAnsi="Times New Roman" w:cs="Times New Roman"/>
                <w:b/>
                <w:sz w:val="18"/>
                <w:szCs w:val="20"/>
              </w:rPr>
            </w:pPr>
            <w:r w:rsidRPr="00A91397">
              <w:rPr>
                <w:rFonts w:ascii="Times New Roman" w:eastAsia="Calibri" w:hAnsi="Times New Roman" w:cs="Times New Roman"/>
                <w:b/>
                <w:sz w:val="18"/>
                <w:szCs w:val="20"/>
              </w:rPr>
              <w:t>6 DONACIJE</w:t>
            </w:r>
          </w:p>
        </w:tc>
        <w:tc>
          <w:tcPr>
            <w:tcW w:w="1300" w:type="dxa"/>
            <w:tcBorders>
              <w:top w:val="single" w:sz="4" w:space="0" w:color="auto"/>
              <w:left w:val="single" w:sz="4" w:space="0" w:color="auto"/>
              <w:bottom w:val="single" w:sz="4" w:space="0" w:color="auto"/>
              <w:right w:val="single" w:sz="4" w:space="0" w:color="auto"/>
            </w:tcBorders>
            <w:shd w:val="clear" w:color="auto" w:fill="FFE699"/>
            <w:vAlign w:val="center"/>
            <w:hideMark/>
          </w:tcPr>
          <w:p w14:paraId="7D67DCD1" w14:textId="77777777" w:rsidR="00A91397" w:rsidRPr="00A91397" w:rsidRDefault="00A91397" w:rsidP="00A91397">
            <w:pPr>
              <w:spacing w:after="0" w:line="259" w:lineRule="auto"/>
              <w:jc w:val="right"/>
              <w:rPr>
                <w:rFonts w:ascii="Times New Roman" w:eastAsia="Calibri" w:hAnsi="Times New Roman" w:cs="Times New Roman"/>
                <w:b/>
                <w:sz w:val="18"/>
                <w:szCs w:val="20"/>
              </w:rPr>
            </w:pPr>
            <w:r w:rsidRPr="00A91397">
              <w:rPr>
                <w:rFonts w:ascii="Times New Roman" w:eastAsia="Calibri" w:hAnsi="Times New Roman" w:cs="Times New Roman"/>
                <w:b/>
                <w:sz w:val="18"/>
                <w:szCs w:val="20"/>
              </w:rPr>
              <w:t>100.000,00</w:t>
            </w:r>
          </w:p>
        </w:tc>
        <w:tc>
          <w:tcPr>
            <w:tcW w:w="1300" w:type="dxa"/>
            <w:tcBorders>
              <w:top w:val="single" w:sz="4" w:space="0" w:color="auto"/>
              <w:left w:val="single" w:sz="4" w:space="0" w:color="auto"/>
              <w:bottom w:val="single" w:sz="4" w:space="0" w:color="auto"/>
              <w:right w:val="single" w:sz="4" w:space="0" w:color="auto"/>
            </w:tcBorders>
            <w:shd w:val="clear" w:color="auto" w:fill="FFE699"/>
            <w:vAlign w:val="center"/>
            <w:hideMark/>
          </w:tcPr>
          <w:p w14:paraId="148F3750" w14:textId="77777777" w:rsidR="00A91397" w:rsidRPr="00A91397" w:rsidRDefault="00A91397" w:rsidP="00A91397">
            <w:pPr>
              <w:spacing w:after="0" w:line="259" w:lineRule="auto"/>
              <w:jc w:val="right"/>
              <w:rPr>
                <w:rFonts w:ascii="Times New Roman" w:eastAsia="Calibri" w:hAnsi="Times New Roman" w:cs="Times New Roman"/>
                <w:b/>
                <w:sz w:val="18"/>
                <w:szCs w:val="20"/>
              </w:rPr>
            </w:pPr>
            <w:r w:rsidRPr="00A91397">
              <w:rPr>
                <w:rFonts w:ascii="Times New Roman" w:eastAsia="Calibri" w:hAnsi="Times New Roman" w:cs="Times New Roman"/>
                <w:b/>
                <w:sz w:val="18"/>
                <w:szCs w:val="20"/>
              </w:rPr>
              <w:t>507.098,06</w:t>
            </w:r>
          </w:p>
        </w:tc>
        <w:tc>
          <w:tcPr>
            <w:tcW w:w="1300" w:type="dxa"/>
            <w:tcBorders>
              <w:top w:val="single" w:sz="4" w:space="0" w:color="auto"/>
              <w:left w:val="single" w:sz="4" w:space="0" w:color="auto"/>
              <w:bottom w:val="single" w:sz="4" w:space="0" w:color="auto"/>
              <w:right w:val="single" w:sz="4" w:space="0" w:color="auto"/>
            </w:tcBorders>
            <w:shd w:val="clear" w:color="auto" w:fill="FFE699"/>
            <w:vAlign w:val="center"/>
            <w:hideMark/>
          </w:tcPr>
          <w:p w14:paraId="5549B56E" w14:textId="77777777" w:rsidR="00A91397" w:rsidRPr="00A91397" w:rsidRDefault="00A91397" w:rsidP="00A91397">
            <w:pPr>
              <w:spacing w:after="0" w:line="259" w:lineRule="auto"/>
              <w:jc w:val="right"/>
              <w:rPr>
                <w:rFonts w:ascii="Times New Roman" w:eastAsia="Calibri" w:hAnsi="Times New Roman" w:cs="Times New Roman"/>
                <w:b/>
                <w:sz w:val="18"/>
                <w:szCs w:val="20"/>
              </w:rPr>
            </w:pPr>
            <w:r w:rsidRPr="00A91397">
              <w:rPr>
                <w:rFonts w:ascii="Times New Roman" w:eastAsia="Calibri" w:hAnsi="Times New Roman" w:cs="Times New Roman"/>
                <w:b/>
                <w:sz w:val="18"/>
                <w:szCs w:val="20"/>
              </w:rPr>
              <w:t>507.098,00</w:t>
            </w:r>
          </w:p>
        </w:tc>
      </w:tr>
      <w:tr w:rsidR="00A91397" w:rsidRPr="00A91397" w14:paraId="68C9FD42" w14:textId="77777777" w:rsidTr="00F330BE">
        <w:tc>
          <w:tcPr>
            <w:tcW w:w="6273" w:type="dxa"/>
            <w:tcBorders>
              <w:top w:val="single" w:sz="4" w:space="0" w:color="auto"/>
              <w:left w:val="single" w:sz="4" w:space="0" w:color="auto"/>
              <w:bottom w:val="single" w:sz="4" w:space="0" w:color="auto"/>
              <w:right w:val="single" w:sz="4" w:space="0" w:color="auto"/>
            </w:tcBorders>
            <w:hideMark/>
          </w:tcPr>
          <w:p w14:paraId="3A95B7CB" w14:textId="77777777" w:rsidR="00A91397" w:rsidRPr="00A91397" w:rsidRDefault="00A91397" w:rsidP="00A91397">
            <w:pPr>
              <w:spacing w:after="0" w:line="259" w:lineRule="auto"/>
              <w:rPr>
                <w:rFonts w:ascii="Times New Roman" w:eastAsia="Calibri" w:hAnsi="Times New Roman" w:cs="Times New Roman"/>
                <w:sz w:val="20"/>
                <w:szCs w:val="20"/>
              </w:rPr>
            </w:pPr>
            <w:r w:rsidRPr="00A91397">
              <w:rPr>
                <w:rFonts w:ascii="Times New Roman" w:eastAsia="Calibri" w:hAnsi="Times New Roman" w:cs="Times New Roman"/>
                <w:sz w:val="20"/>
                <w:szCs w:val="20"/>
              </w:rPr>
              <w:t>61 KAPITALNE DONACIJE OD NEPROFITNIH ORGANIZACIJA</w:t>
            </w:r>
          </w:p>
        </w:tc>
        <w:tc>
          <w:tcPr>
            <w:tcW w:w="1300" w:type="dxa"/>
            <w:tcBorders>
              <w:top w:val="single" w:sz="4" w:space="0" w:color="auto"/>
              <w:left w:val="single" w:sz="4" w:space="0" w:color="auto"/>
              <w:bottom w:val="single" w:sz="4" w:space="0" w:color="auto"/>
              <w:right w:val="single" w:sz="4" w:space="0" w:color="auto"/>
            </w:tcBorders>
            <w:hideMark/>
          </w:tcPr>
          <w:p w14:paraId="1CB8C010" w14:textId="77777777" w:rsidR="00A91397" w:rsidRPr="00A91397" w:rsidRDefault="00A91397" w:rsidP="00A91397">
            <w:pPr>
              <w:spacing w:after="0" w:line="259" w:lineRule="auto"/>
              <w:jc w:val="right"/>
              <w:rPr>
                <w:rFonts w:ascii="Times New Roman" w:eastAsia="Calibri" w:hAnsi="Times New Roman" w:cs="Times New Roman"/>
                <w:sz w:val="20"/>
                <w:szCs w:val="20"/>
              </w:rPr>
            </w:pPr>
            <w:r w:rsidRPr="00A91397">
              <w:rPr>
                <w:rFonts w:ascii="Times New Roman" w:eastAsia="Calibri" w:hAnsi="Times New Roman" w:cs="Times New Roman"/>
                <w:sz w:val="20"/>
                <w:szCs w:val="20"/>
              </w:rPr>
              <w:t>0,00</w:t>
            </w:r>
          </w:p>
        </w:tc>
        <w:tc>
          <w:tcPr>
            <w:tcW w:w="1300" w:type="dxa"/>
            <w:tcBorders>
              <w:top w:val="single" w:sz="4" w:space="0" w:color="auto"/>
              <w:left w:val="single" w:sz="4" w:space="0" w:color="auto"/>
              <w:bottom w:val="single" w:sz="4" w:space="0" w:color="auto"/>
              <w:right w:val="single" w:sz="4" w:space="0" w:color="auto"/>
            </w:tcBorders>
            <w:hideMark/>
          </w:tcPr>
          <w:p w14:paraId="76ACED11" w14:textId="77777777" w:rsidR="00A91397" w:rsidRPr="00A91397" w:rsidRDefault="00A91397" w:rsidP="00A91397">
            <w:pPr>
              <w:spacing w:after="0" w:line="259" w:lineRule="auto"/>
              <w:jc w:val="right"/>
              <w:rPr>
                <w:rFonts w:ascii="Times New Roman" w:eastAsia="Calibri" w:hAnsi="Times New Roman" w:cs="Times New Roman"/>
                <w:sz w:val="20"/>
                <w:szCs w:val="20"/>
              </w:rPr>
            </w:pPr>
            <w:r w:rsidRPr="00A91397">
              <w:rPr>
                <w:rFonts w:ascii="Times New Roman" w:eastAsia="Calibri" w:hAnsi="Times New Roman" w:cs="Times New Roman"/>
                <w:sz w:val="20"/>
                <w:szCs w:val="20"/>
              </w:rPr>
              <w:t>298.718,06</w:t>
            </w:r>
          </w:p>
        </w:tc>
        <w:tc>
          <w:tcPr>
            <w:tcW w:w="1300" w:type="dxa"/>
            <w:tcBorders>
              <w:top w:val="single" w:sz="4" w:space="0" w:color="auto"/>
              <w:left w:val="single" w:sz="4" w:space="0" w:color="auto"/>
              <w:bottom w:val="single" w:sz="4" w:space="0" w:color="auto"/>
              <w:right w:val="single" w:sz="4" w:space="0" w:color="auto"/>
            </w:tcBorders>
            <w:hideMark/>
          </w:tcPr>
          <w:p w14:paraId="630F9B69" w14:textId="77777777" w:rsidR="00A91397" w:rsidRPr="00A91397" w:rsidRDefault="00A91397" w:rsidP="00A91397">
            <w:pPr>
              <w:spacing w:after="0" w:line="259" w:lineRule="auto"/>
              <w:jc w:val="right"/>
              <w:rPr>
                <w:rFonts w:ascii="Times New Roman" w:eastAsia="Calibri" w:hAnsi="Times New Roman" w:cs="Times New Roman"/>
                <w:sz w:val="20"/>
                <w:szCs w:val="20"/>
              </w:rPr>
            </w:pPr>
            <w:r w:rsidRPr="00A91397">
              <w:rPr>
                <w:rFonts w:ascii="Times New Roman" w:eastAsia="Calibri" w:hAnsi="Times New Roman" w:cs="Times New Roman"/>
                <w:sz w:val="20"/>
                <w:szCs w:val="20"/>
              </w:rPr>
              <w:t>298.718,00</w:t>
            </w:r>
          </w:p>
        </w:tc>
      </w:tr>
      <w:tr w:rsidR="00A91397" w:rsidRPr="00A91397" w14:paraId="6522AFFD" w14:textId="77777777" w:rsidTr="00F330BE">
        <w:tc>
          <w:tcPr>
            <w:tcW w:w="6273" w:type="dxa"/>
            <w:tcBorders>
              <w:top w:val="single" w:sz="4" w:space="0" w:color="auto"/>
              <w:left w:val="single" w:sz="4" w:space="0" w:color="auto"/>
              <w:bottom w:val="single" w:sz="4" w:space="0" w:color="auto"/>
              <w:right w:val="single" w:sz="4" w:space="0" w:color="auto"/>
            </w:tcBorders>
            <w:hideMark/>
          </w:tcPr>
          <w:p w14:paraId="2805BF52" w14:textId="77777777" w:rsidR="00A91397" w:rsidRPr="00A91397" w:rsidRDefault="00A91397" w:rsidP="00A91397">
            <w:pPr>
              <w:spacing w:after="0" w:line="259" w:lineRule="auto"/>
              <w:rPr>
                <w:rFonts w:ascii="Times New Roman" w:eastAsia="Calibri" w:hAnsi="Times New Roman" w:cs="Times New Roman"/>
                <w:sz w:val="20"/>
                <w:szCs w:val="20"/>
              </w:rPr>
            </w:pPr>
            <w:r w:rsidRPr="00A91397">
              <w:rPr>
                <w:rFonts w:ascii="Times New Roman" w:eastAsia="Calibri" w:hAnsi="Times New Roman" w:cs="Times New Roman"/>
                <w:sz w:val="20"/>
                <w:szCs w:val="20"/>
              </w:rPr>
              <w:t>62 TEKUĆE DONACIJE OD NEPROFITNIH ORGANIZACIJA</w:t>
            </w:r>
          </w:p>
        </w:tc>
        <w:tc>
          <w:tcPr>
            <w:tcW w:w="1300" w:type="dxa"/>
            <w:tcBorders>
              <w:top w:val="single" w:sz="4" w:space="0" w:color="auto"/>
              <w:left w:val="single" w:sz="4" w:space="0" w:color="auto"/>
              <w:bottom w:val="single" w:sz="4" w:space="0" w:color="auto"/>
              <w:right w:val="single" w:sz="4" w:space="0" w:color="auto"/>
            </w:tcBorders>
            <w:hideMark/>
          </w:tcPr>
          <w:p w14:paraId="7F89674E" w14:textId="77777777" w:rsidR="00A91397" w:rsidRPr="00A91397" w:rsidRDefault="00A91397" w:rsidP="00A91397">
            <w:pPr>
              <w:spacing w:after="0" w:line="259" w:lineRule="auto"/>
              <w:jc w:val="right"/>
              <w:rPr>
                <w:rFonts w:ascii="Times New Roman" w:eastAsia="Calibri" w:hAnsi="Times New Roman" w:cs="Times New Roman"/>
                <w:sz w:val="20"/>
                <w:szCs w:val="20"/>
              </w:rPr>
            </w:pPr>
            <w:r w:rsidRPr="00A91397">
              <w:rPr>
                <w:rFonts w:ascii="Times New Roman" w:eastAsia="Calibri" w:hAnsi="Times New Roman" w:cs="Times New Roman"/>
                <w:sz w:val="20"/>
                <w:szCs w:val="20"/>
              </w:rPr>
              <w:t>100.000,00</w:t>
            </w:r>
          </w:p>
        </w:tc>
        <w:tc>
          <w:tcPr>
            <w:tcW w:w="1300" w:type="dxa"/>
            <w:tcBorders>
              <w:top w:val="single" w:sz="4" w:space="0" w:color="auto"/>
              <w:left w:val="single" w:sz="4" w:space="0" w:color="auto"/>
              <w:bottom w:val="single" w:sz="4" w:space="0" w:color="auto"/>
              <w:right w:val="single" w:sz="4" w:space="0" w:color="auto"/>
            </w:tcBorders>
            <w:hideMark/>
          </w:tcPr>
          <w:p w14:paraId="554D1638" w14:textId="77777777" w:rsidR="00A91397" w:rsidRPr="00A91397" w:rsidRDefault="00A91397" w:rsidP="00A91397">
            <w:pPr>
              <w:spacing w:after="0" w:line="259" w:lineRule="auto"/>
              <w:jc w:val="right"/>
              <w:rPr>
                <w:rFonts w:ascii="Times New Roman" w:eastAsia="Calibri" w:hAnsi="Times New Roman" w:cs="Times New Roman"/>
                <w:sz w:val="20"/>
                <w:szCs w:val="20"/>
              </w:rPr>
            </w:pPr>
            <w:r w:rsidRPr="00A91397">
              <w:rPr>
                <w:rFonts w:ascii="Times New Roman" w:eastAsia="Calibri" w:hAnsi="Times New Roman" w:cs="Times New Roman"/>
                <w:sz w:val="20"/>
                <w:szCs w:val="20"/>
              </w:rPr>
              <w:t>208.380,00</w:t>
            </w:r>
          </w:p>
        </w:tc>
        <w:tc>
          <w:tcPr>
            <w:tcW w:w="1300" w:type="dxa"/>
            <w:tcBorders>
              <w:top w:val="single" w:sz="4" w:space="0" w:color="auto"/>
              <w:left w:val="single" w:sz="4" w:space="0" w:color="auto"/>
              <w:bottom w:val="single" w:sz="4" w:space="0" w:color="auto"/>
              <w:right w:val="single" w:sz="4" w:space="0" w:color="auto"/>
            </w:tcBorders>
            <w:hideMark/>
          </w:tcPr>
          <w:p w14:paraId="095A37FE" w14:textId="77777777" w:rsidR="00A91397" w:rsidRPr="00A91397" w:rsidRDefault="00A91397" w:rsidP="00A91397">
            <w:pPr>
              <w:spacing w:after="0" w:line="259" w:lineRule="auto"/>
              <w:jc w:val="right"/>
              <w:rPr>
                <w:rFonts w:ascii="Times New Roman" w:eastAsia="Calibri" w:hAnsi="Times New Roman" w:cs="Times New Roman"/>
                <w:sz w:val="20"/>
                <w:szCs w:val="20"/>
              </w:rPr>
            </w:pPr>
            <w:r w:rsidRPr="00A91397">
              <w:rPr>
                <w:rFonts w:ascii="Times New Roman" w:eastAsia="Calibri" w:hAnsi="Times New Roman" w:cs="Times New Roman"/>
                <w:sz w:val="20"/>
                <w:szCs w:val="20"/>
              </w:rPr>
              <w:t>208.380,00</w:t>
            </w:r>
          </w:p>
        </w:tc>
      </w:tr>
      <w:tr w:rsidR="00A91397" w:rsidRPr="00A91397" w14:paraId="326A1030"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505050"/>
            <w:hideMark/>
          </w:tcPr>
          <w:p w14:paraId="7EC656E5" w14:textId="77777777" w:rsidR="00A91397" w:rsidRPr="00A91397" w:rsidRDefault="00A91397" w:rsidP="00A91397">
            <w:pPr>
              <w:spacing w:after="0" w:line="259" w:lineRule="auto"/>
              <w:rPr>
                <w:rFonts w:ascii="Times New Roman" w:eastAsia="Calibri" w:hAnsi="Times New Roman" w:cs="Times New Roman"/>
                <w:b/>
                <w:color w:val="FFFFFF"/>
                <w:sz w:val="16"/>
                <w:szCs w:val="20"/>
              </w:rPr>
            </w:pPr>
            <w:r w:rsidRPr="00A91397">
              <w:rPr>
                <w:rFonts w:ascii="Times New Roman" w:eastAsia="Calibri" w:hAnsi="Times New Roman" w:cs="Times New Roman"/>
                <w:b/>
                <w:color w:val="FFFFFF"/>
                <w:sz w:val="16"/>
                <w:szCs w:val="20"/>
              </w:rPr>
              <w:t>UKUPNO RASHODI</w:t>
            </w:r>
          </w:p>
        </w:tc>
        <w:tc>
          <w:tcPr>
            <w:tcW w:w="1300" w:type="dxa"/>
            <w:tcBorders>
              <w:top w:val="single" w:sz="4" w:space="0" w:color="auto"/>
              <w:left w:val="single" w:sz="4" w:space="0" w:color="auto"/>
              <w:bottom w:val="single" w:sz="4" w:space="0" w:color="auto"/>
              <w:right w:val="single" w:sz="4" w:space="0" w:color="auto"/>
            </w:tcBorders>
            <w:shd w:val="clear" w:color="auto" w:fill="505050"/>
            <w:hideMark/>
          </w:tcPr>
          <w:p w14:paraId="1A00952A" w14:textId="77777777" w:rsidR="00A91397" w:rsidRPr="00A91397" w:rsidRDefault="00A91397" w:rsidP="00A91397">
            <w:pPr>
              <w:spacing w:after="0" w:line="259" w:lineRule="auto"/>
              <w:jc w:val="right"/>
              <w:rPr>
                <w:rFonts w:ascii="Times New Roman" w:eastAsia="Calibri" w:hAnsi="Times New Roman" w:cs="Times New Roman"/>
                <w:b/>
                <w:color w:val="FFFFFF"/>
                <w:sz w:val="16"/>
                <w:szCs w:val="20"/>
              </w:rPr>
            </w:pPr>
            <w:r w:rsidRPr="00A91397">
              <w:rPr>
                <w:rFonts w:ascii="Times New Roman" w:eastAsia="Calibri" w:hAnsi="Times New Roman" w:cs="Times New Roman"/>
                <w:b/>
                <w:color w:val="FFFFFF"/>
                <w:sz w:val="16"/>
                <w:szCs w:val="20"/>
              </w:rPr>
              <w:t>7.959.750,97</w:t>
            </w:r>
          </w:p>
        </w:tc>
        <w:tc>
          <w:tcPr>
            <w:tcW w:w="1300" w:type="dxa"/>
            <w:tcBorders>
              <w:top w:val="single" w:sz="4" w:space="0" w:color="auto"/>
              <w:left w:val="single" w:sz="4" w:space="0" w:color="auto"/>
              <w:bottom w:val="single" w:sz="4" w:space="0" w:color="auto"/>
              <w:right w:val="single" w:sz="4" w:space="0" w:color="auto"/>
            </w:tcBorders>
            <w:shd w:val="clear" w:color="auto" w:fill="505050"/>
            <w:hideMark/>
          </w:tcPr>
          <w:p w14:paraId="23673D68" w14:textId="77777777" w:rsidR="00A91397" w:rsidRPr="00A91397" w:rsidRDefault="00A91397" w:rsidP="00A91397">
            <w:pPr>
              <w:spacing w:after="0" w:line="259" w:lineRule="auto"/>
              <w:jc w:val="right"/>
              <w:rPr>
                <w:rFonts w:ascii="Times New Roman" w:eastAsia="Calibri" w:hAnsi="Times New Roman" w:cs="Times New Roman"/>
                <w:b/>
                <w:color w:val="FFFFFF"/>
                <w:sz w:val="16"/>
                <w:szCs w:val="20"/>
              </w:rPr>
            </w:pPr>
            <w:r w:rsidRPr="00A91397">
              <w:rPr>
                <w:rFonts w:ascii="Times New Roman" w:eastAsia="Calibri" w:hAnsi="Times New Roman" w:cs="Times New Roman"/>
                <w:b/>
                <w:color w:val="FFFFFF"/>
                <w:sz w:val="16"/>
                <w:szCs w:val="20"/>
              </w:rPr>
              <w:t>10.055.787,18</w:t>
            </w:r>
          </w:p>
        </w:tc>
        <w:tc>
          <w:tcPr>
            <w:tcW w:w="1300" w:type="dxa"/>
            <w:tcBorders>
              <w:top w:val="single" w:sz="4" w:space="0" w:color="auto"/>
              <w:left w:val="single" w:sz="4" w:space="0" w:color="auto"/>
              <w:bottom w:val="single" w:sz="4" w:space="0" w:color="auto"/>
              <w:right w:val="single" w:sz="4" w:space="0" w:color="auto"/>
            </w:tcBorders>
            <w:shd w:val="clear" w:color="auto" w:fill="505050"/>
            <w:hideMark/>
          </w:tcPr>
          <w:p w14:paraId="4AAB8DC1" w14:textId="77777777" w:rsidR="00A91397" w:rsidRPr="00A91397" w:rsidRDefault="00A91397" w:rsidP="00A91397">
            <w:pPr>
              <w:spacing w:after="0" w:line="259" w:lineRule="auto"/>
              <w:jc w:val="right"/>
              <w:rPr>
                <w:rFonts w:ascii="Times New Roman" w:eastAsia="Calibri" w:hAnsi="Times New Roman" w:cs="Times New Roman"/>
                <w:b/>
                <w:color w:val="FFFFFF"/>
                <w:sz w:val="16"/>
                <w:szCs w:val="20"/>
              </w:rPr>
            </w:pPr>
            <w:r w:rsidRPr="00A91397">
              <w:rPr>
                <w:rFonts w:ascii="Times New Roman" w:eastAsia="Calibri" w:hAnsi="Times New Roman" w:cs="Times New Roman"/>
                <w:b/>
                <w:color w:val="FFFFFF"/>
                <w:sz w:val="16"/>
                <w:szCs w:val="20"/>
              </w:rPr>
              <w:t>8.569.374,82</w:t>
            </w:r>
          </w:p>
        </w:tc>
      </w:tr>
    </w:tbl>
    <w:p w14:paraId="29FBCA92" w14:textId="77777777" w:rsidR="00A91397" w:rsidRPr="00A91397" w:rsidRDefault="00A91397" w:rsidP="00A91397">
      <w:pPr>
        <w:spacing w:after="0" w:line="259" w:lineRule="auto"/>
        <w:rPr>
          <w:rFonts w:ascii="Times New Roman" w:eastAsia="Calibri" w:hAnsi="Times New Roman" w:cs="Times New Roman"/>
          <w:sz w:val="20"/>
          <w:szCs w:val="20"/>
        </w:rPr>
      </w:pPr>
    </w:p>
    <w:p w14:paraId="3B97014E" w14:textId="77777777" w:rsidR="00A91397" w:rsidRPr="00A91397" w:rsidRDefault="00A91397" w:rsidP="00A91397">
      <w:pPr>
        <w:spacing w:after="0" w:line="259" w:lineRule="auto"/>
        <w:rPr>
          <w:rFonts w:ascii="Times New Roman" w:eastAsia="Calibri" w:hAnsi="Times New Roman" w:cs="Times New Roman"/>
          <w:b/>
          <w:bCs/>
          <w:sz w:val="20"/>
          <w:szCs w:val="20"/>
        </w:rPr>
      </w:pPr>
      <w:r w:rsidRPr="00A91397">
        <w:rPr>
          <w:rFonts w:ascii="Times New Roman" w:eastAsia="Calibri" w:hAnsi="Times New Roman" w:cs="Times New Roman"/>
          <w:b/>
          <w:bCs/>
          <w:sz w:val="20"/>
          <w:szCs w:val="20"/>
        </w:rPr>
        <w:t>RASHODI PREMA FUNKCIJSKOJ KLASIFIKACIJI</w:t>
      </w:r>
    </w:p>
    <w:tbl>
      <w:tblPr>
        <w:tblW w:w="10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70"/>
        <w:gridCol w:w="1300"/>
        <w:gridCol w:w="1300"/>
        <w:gridCol w:w="1300"/>
      </w:tblGrid>
      <w:tr w:rsidR="00A91397" w:rsidRPr="00A91397" w14:paraId="3064BFBD"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505050"/>
            <w:hideMark/>
          </w:tcPr>
          <w:p w14:paraId="2B19E501" w14:textId="77777777" w:rsidR="00A91397" w:rsidRPr="00A91397" w:rsidRDefault="00A91397" w:rsidP="00A91397">
            <w:pPr>
              <w:spacing w:after="0" w:line="259" w:lineRule="auto"/>
              <w:rPr>
                <w:rFonts w:ascii="Times New Roman" w:eastAsia="Calibri" w:hAnsi="Times New Roman" w:cs="Times New Roman"/>
                <w:b/>
                <w:bCs/>
                <w:color w:val="FFFFFF"/>
                <w:sz w:val="16"/>
                <w:szCs w:val="20"/>
              </w:rPr>
            </w:pPr>
            <w:r w:rsidRPr="00A91397">
              <w:rPr>
                <w:rFonts w:ascii="Times New Roman" w:eastAsia="Calibri" w:hAnsi="Times New Roman" w:cs="Times New Roman"/>
                <w:b/>
                <w:bCs/>
                <w:color w:val="FFFFFF"/>
                <w:sz w:val="16"/>
                <w:szCs w:val="20"/>
              </w:rPr>
              <w:t>FUNKCIJA I OPIS FUNKCIJE</w:t>
            </w:r>
          </w:p>
        </w:tc>
        <w:tc>
          <w:tcPr>
            <w:tcW w:w="1300" w:type="dxa"/>
            <w:tcBorders>
              <w:top w:val="single" w:sz="4" w:space="0" w:color="auto"/>
              <w:left w:val="single" w:sz="4" w:space="0" w:color="auto"/>
              <w:bottom w:val="single" w:sz="4" w:space="0" w:color="auto"/>
              <w:right w:val="single" w:sz="4" w:space="0" w:color="auto"/>
            </w:tcBorders>
            <w:shd w:val="clear" w:color="auto" w:fill="505050"/>
            <w:hideMark/>
          </w:tcPr>
          <w:p w14:paraId="1B731EC6" w14:textId="77777777" w:rsidR="00A91397" w:rsidRPr="00A91397" w:rsidRDefault="00A91397" w:rsidP="00A91397">
            <w:pPr>
              <w:spacing w:after="0" w:line="259" w:lineRule="auto"/>
              <w:jc w:val="right"/>
              <w:rPr>
                <w:rFonts w:ascii="Times New Roman" w:eastAsia="Calibri" w:hAnsi="Times New Roman" w:cs="Times New Roman"/>
                <w:b/>
                <w:bCs/>
                <w:color w:val="FFFFFF"/>
                <w:sz w:val="16"/>
                <w:szCs w:val="20"/>
              </w:rPr>
            </w:pPr>
            <w:r w:rsidRPr="00A91397">
              <w:rPr>
                <w:rFonts w:ascii="Times New Roman" w:eastAsia="Calibri" w:hAnsi="Times New Roman" w:cs="Times New Roman"/>
                <w:b/>
                <w:bCs/>
                <w:color w:val="FFFFFF"/>
                <w:sz w:val="16"/>
                <w:szCs w:val="20"/>
              </w:rPr>
              <w:t>OSTVARENO 2021. GODINE</w:t>
            </w:r>
          </w:p>
        </w:tc>
        <w:tc>
          <w:tcPr>
            <w:tcW w:w="1300" w:type="dxa"/>
            <w:tcBorders>
              <w:top w:val="single" w:sz="4" w:space="0" w:color="auto"/>
              <w:left w:val="single" w:sz="4" w:space="0" w:color="auto"/>
              <w:bottom w:val="single" w:sz="4" w:space="0" w:color="auto"/>
              <w:right w:val="single" w:sz="4" w:space="0" w:color="auto"/>
            </w:tcBorders>
            <w:shd w:val="clear" w:color="auto" w:fill="505050"/>
            <w:hideMark/>
          </w:tcPr>
          <w:p w14:paraId="2A704961" w14:textId="77777777" w:rsidR="00A91397" w:rsidRPr="00A91397" w:rsidRDefault="00A91397" w:rsidP="00A91397">
            <w:pPr>
              <w:spacing w:after="0" w:line="259" w:lineRule="auto"/>
              <w:jc w:val="right"/>
              <w:rPr>
                <w:rFonts w:ascii="Times New Roman" w:eastAsia="Calibri" w:hAnsi="Times New Roman" w:cs="Times New Roman"/>
                <w:b/>
                <w:bCs/>
                <w:color w:val="FFFFFF"/>
                <w:sz w:val="16"/>
                <w:szCs w:val="20"/>
              </w:rPr>
            </w:pPr>
            <w:r w:rsidRPr="00A91397">
              <w:rPr>
                <w:rFonts w:ascii="Times New Roman" w:eastAsia="Calibri" w:hAnsi="Times New Roman" w:cs="Times New Roman"/>
                <w:b/>
                <w:bCs/>
                <w:color w:val="FFFFFF"/>
                <w:sz w:val="16"/>
                <w:szCs w:val="20"/>
              </w:rPr>
              <w:t>II. IZMJENE I DOPUNE PRORAČUNA OPĆINE ŠODOLOVCI ZA 2022.G.</w:t>
            </w:r>
          </w:p>
        </w:tc>
        <w:tc>
          <w:tcPr>
            <w:tcW w:w="1300" w:type="dxa"/>
            <w:tcBorders>
              <w:top w:val="single" w:sz="4" w:space="0" w:color="auto"/>
              <w:left w:val="single" w:sz="4" w:space="0" w:color="auto"/>
              <w:bottom w:val="single" w:sz="4" w:space="0" w:color="auto"/>
              <w:right w:val="single" w:sz="4" w:space="0" w:color="auto"/>
            </w:tcBorders>
            <w:shd w:val="clear" w:color="auto" w:fill="505050"/>
            <w:hideMark/>
          </w:tcPr>
          <w:p w14:paraId="30BBD19A" w14:textId="77777777" w:rsidR="00A91397" w:rsidRPr="00A91397" w:rsidRDefault="00A91397" w:rsidP="00A91397">
            <w:pPr>
              <w:spacing w:after="0" w:line="259" w:lineRule="auto"/>
              <w:jc w:val="right"/>
              <w:rPr>
                <w:rFonts w:ascii="Times New Roman" w:eastAsia="Calibri" w:hAnsi="Times New Roman" w:cs="Times New Roman"/>
                <w:b/>
                <w:bCs/>
                <w:color w:val="FFFFFF"/>
                <w:sz w:val="16"/>
                <w:szCs w:val="20"/>
              </w:rPr>
            </w:pPr>
            <w:r w:rsidRPr="00A91397">
              <w:rPr>
                <w:rFonts w:ascii="Times New Roman" w:eastAsia="Calibri" w:hAnsi="Times New Roman" w:cs="Times New Roman"/>
                <w:b/>
                <w:bCs/>
                <w:color w:val="FFFFFF"/>
                <w:sz w:val="16"/>
                <w:szCs w:val="20"/>
              </w:rPr>
              <w:t>OSTVARENO 2022. GODINE</w:t>
            </w:r>
          </w:p>
        </w:tc>
      </w:tr>
      <w:tr w:rsidR="00A91397" w:rsidRPr="00A91397" w14:paraId="60D2A3BB"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505050"/>
            <w:hideMark/>
          </w:tcPr>
          <w:p w14:paraId="241C7161" w14:textId="77777777" w:rsidR="00A91397" w:rsidRPr="00A91397" w:rsidRDefault="00A91397" w:rsidP="00A91397">
            <w:pPr>
              <w:spacing w:after="0" w:line="259" w:lineRule="auto"/>
              <w:rPr>
                <w:rFonts w:ascii="Times New Roman" w:eastAsia="Calibri" w:hAnsi="Times New Roman" w:cs="Times New Roman"/>
                <w:b/>
                <w:bCs/>
                <w:color w:val="FFFFFF"/>
                <w:sz w:val="16"/>
                <w:szCs w:val="20"/>
              </w:rPr>
            </w:pPr>
            <w:r w:rsidRPr="00A91397">
              <w:rPr>
                <w:rFonts w:ascii="Times New Roman" w:eastAsia="Calibri" w:hAnsi="Times New Roman" w:cs="Times New Roman"/>
                <w:b/>
                <w:bCs/>
                <w:color w:val="FFFFFF"/>
                <w:sz w:val="16"/>
                <w:szCs w:val="20"/>
              </w:rPr>
              <w:t>1</w:t>
            </w:r>
          </w:p>
        </w:tc>
        <w:tc>
          <w:tcPr>
            <w:tcW w:w="1300" w:type="dxa"/>
            <w:tcBorders>
              <w:top w:val="single" w:sz="4" w:space="0" w:color="auto"/>
              <w:left w:val="single" w:sz="4" w:space="0" w:color="auto"/>
              <w:bottom w:val="single" w:sz="4" w:space="0" w:color="auto"/>
              <w:right w:val="single" w:sz="4" w:space="0" w:color="auto"/>
            </w:tcBorders>
            <w:shd w:val="clear" w:color="auto" w:fill="505050"/>
            <w:hideMark/>
          </w:tcPr>
          <w:p w14:paraId="72366728" w14:textId="77777777" w:rsidR="00A91397" w:rsidRPr="00A91397" w:rsidRDefault="00A91397" w:rsidP="00A91397">
            <w:pPr>
              <w:spacing w:after="0" w:line="259" w:lineRule="auto"/>
              <w:jc w:val="right"/>
              <w:rPr>
                <w:rFonts w:ascii="Times New Roman" w:eastAsia="Calibri" w:hAnsi="Times New Roman" w:cs="Times New Roman"/>
                <w:b/>
                <w:bCs/>
                <w:color w:val="FFFFFF"/>
                <w:sz w:val="16"/>
                <w:szCs w:val="20"/>
              </w:rPr>
            </w:pPr>
            <w:r w:rsidRPr="00A91397">
              <w:rPr>
                <w:rFonts w:ascii="Times New Roman" w:eastAsia="Calibri" w:hAnsi="Times New Roman" w:cs="Times New Roman"/>
                <w:b/>
                <w:bCs/>
                <w:color w:val="FFFFFF"/>
                <w:sz w:val="16"/>
                <w:szCs w:val="20"/>
              </w:rPr>
              <w:t>2</w:t>
            </w:r>
          </w:p>
        </w:tc>
        <w:tc>
          <w:tcPr>
            <w:tcW w:w="1300" w:type="dxa"/>
            <w:tcBorders>
              <w:top w:val="single" w:sz="4" w:space="0" w:color="auto"/>
              <w:left w:val="single" w:sz="4" w:space="0" w:color="auto"/>
              <w:bottom w:val="single" w:sz="4" w:space="0" w:color="auto"/>
              <w:right w:val="single" w:sz="4" w:space="0" w:color="auto"/>
            </w:tcBorders>
            <w:shd w:val="clear" w:color="auto" w:fill="505050"/>
            <w:hideMark/>
          </w:tcPr>
          <w:p w14:paraId="2C207054" w14:textId="77777777" w:rsidR="00A91397" w:rsidRPr="00A91397" w:rsidRDefault="00A91397" w:rsidP="00A91397">
            <w:pPr>
              <w:spacing w:after="0" w:line="259" w:lineRule="auto"/>
              <w:jc w:val="right"/>
              <w:rPr>
                <w:rFonts w:ascii="Times New Roman" w:eastAsia="Calibri" w:hAnsi="Times New Roman" w:cs="Times New Roman"/>
                <w:b/>
                <w:bCs/>
                <w:color w:val="FFFFFF"/>
                <w:sz w:val="16"/>
                <w:szCs w:val="20"/>
              </w:rPr>
            </w:pPr>
            <w:r w:rsidRPr="00A91397">
              <w:rPr>
                <w:rFonts w:ascii="Times New Roman" w:eastAsia="Calibri" w:hAnsi="Times New Roman" w:cs="Times New Roman"/>
                <w:b/>
                <w:bCs/>
                <w:color w:val="FFFFFF"/>
                <w:sz w:val="16"/>
                <w:szCs w:val="20"/>
              </w:rPr>
              <w:t>3</w:t>
            </w:r>
          </w:p>
        </w:tc>
        <w:tc>
          <w:tcPr>
            <w:tcW w:w="1300" w:type="dxa"/>
            <w:tcBorders>
              <w:top w:val="single" w:sz="4" w:space="0" w:color="auto"/>
              <w:left w:val="single" w:sz="4" w:space="0" w:color="auto"/>
              <w:bottom w:val="single" w:sz="4" w:space="0" w:color="auto"/>
              <w:right w:val="single" w:sz="4" w:space="0" w:color="auto"/>
            </w:tcBorders>
            <w:shd w:val="clear" w:color="auto" w:fill="505050"/>
            <w:hideMark/>
          </w:tcPr>
          <w:p w14:paraId="738217A9" w14:textId="77777777" w:rsidR="00A91397" w:rsidRPr="00A91397" w:rsidRDefault="00A91397" w:rsidP="00A91397">
            <w:pPr>
              <w:spacing w:after="0" w:line="259" w:lineRule="auto"/>
              <w:jc w:val="right"/>
              <w:rPr>
                <w:rFonts w:ascii="Times New Roman" w:eastAsia="Calibri" w:hAnsi="Times New Roman" w:cs="Times New Roman"/>
                <w:b/>
                <w:bCs/>
                <w:color w:val="FFFFFF"/>
                <w:sz w:val="16"/>
                <w:szCs w:val="20"/>
              </w:rPr>
            </w:pPr>
            <w:r w:rsidRPr="00A91397">
              <w:rPr>
                <w:rFonts w:ascii="Times New Roman" w:eastAsia="Calibri" w:hAnsi="Times New Roman" w:cs="Times New Roman"/>
                <w:b/>
                <w:bCs/>
                <w:color w:val="FFFFFF"/>
                <w:sz w:val="16"/>
                <w:szCs w:val="20"/>
              </w:rPr>
              <w:t>4</w:t>
            </w:r>
          </w:p>
        </w:tc>
      </w:tr>
      <w:tr w:rsidR="00A91397" w:rsidRPr="00A91397" w14:paraId="48F3BDF4"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E2EFDA"/>
            <w:hideMark/>
          </w:tcPr>
          <w:p w14:paraId="0BE02829" w14:textId="77777777" w:rsidR="00A91397" w:rsidRPr="00A91397" w:rsidRDefault="00A91397" w:rsidP="00A91397">
            <w:pPr>
              <w:spacing w:after="0" w:line="259" w:lineRule="auto"/>
              <w:rPr>
                <w:rFonts w:ascii="Times New Roman" w:eastAsia="Calibri" w:hAnsi="Times New Roman" w:cs="Times New Roman"/>
                <w:b/>
                <w:bCs/>
                <w:sz w:val="20"/>
                <w:szCs w:val="20"/>
              </w:rPr>
            </w:pPr>
            <w:r w:rsidRPr="00A91397">
              <w:rPr>
                <w:rFonts w:ascii="Times New Roman" w:eastAsia="Calibri" w:hAnsi="Times New Roman" w:cs="Times New Roman"/>
                <w:b/>
                <w:bCs/>
                <w:sz w:val="20"/>
                <w:szCs w:val="20"/>
              </w:rPr>
              <w:t>01 Opće javne usluge</w:t>
            </w:r>
          </w:p>
        </w:tc>
        <w:tc>
          <w:tcPr>
            <w:tcW w:w="1300" w:type="dxa"/>
            <w:tcBorders>
              <w:top w:val="single" w:sz="4" w:space="0" w:color="auto"/>
              <w:left w:val="single" w:sz="4" w:space="0" w:color="auto"/>
              <w:bottom w:val="single" w:sz="4" w:space="0" w:color="auto"/>
              <w:right w:val="single" w:sz="4" w:space="0" w:color="auto"/>
            </w:tcBorders>
            <w:shd w:val="clear" w:color="auto" w:fill="E2EFDA"/>
            <w:hideMark/>
          </w:tcPr>
          <w:p w14:paraId="31715D99" w14:textId="77777777" w:rsidR="00A91397" w:rsidRPr="00A91397" w:rsidRDefault="00A91397" w:rsidP="00A91397">
            <w:pPr>
              <w:spacing w:after="0" w:line="259" w:lineRule="auto"/>
              <w:jc w:val="right"/>
              <w:rPr>
                <w:rFonts w:ascii="Times New Roman" w:eastAsia="Calibri" w:hAnsi="Times New Roman" w:cs="Times New Roman"/>
                <w:b/>
                <w:bCs/>
                <w:sz w:val="20"/>
                <w:szCs w:val="20"/>
              </w:rPr>
            </w:pPr>
            <w:r w:rsidRPr="00A91397">
              <w:rPr>
                <w:rFonts w:ascii="Times New Roman" w:eastAsia="Calibri" w:hAnsi="Times New Roman" w:cs="Times New Roman"/>
                <w:b/>
                <w:bCs/>
                <w:sz w:val="20"/>
                <w:szCs w:val="20"/>
              </w:rPr>
              <w:t>2.691.212,58</w:t>
            </w:r>
          </w:p>
        </w:tc>
        <w:tc>
          <w:tcPr>
            <w:tcW w:w="1300" w:type="dxa"/>
            <w:tcBorders>
              <w:top w:val="single" w:sz="4" w:space="0" w:color="auto"/>
              <w:left w:val="single" w:sz="4" w:space="0" w:color="auto"/>
              <w:bottom w:val="single" w:sz="4" w:space="0" w:color="auto"/>
              <w:right w:val="single" w:sz="4" w:space="0" w:color="auto"/>
            </w:tcBorders>
            <w:shd w:val="clear" w:color="auto" w:fill="E2EFDA"/>
            <w:hideMark/>
          </w:tcPr>
          <w:p w14:paraId="652092F7" w14:textId="77777777" w:rsidR="00A91397" w:rsidRPr="00A91397" w:rsidRDefault="00A91397" w:rsidP="00A91397">
            <w:pPr>
              <w:spacing w:after="0" w:line="259" w:lineRule="auto"/>
              <w:jc w:val="right"/>
              <w:rPr>
                <w:rFonts w:ascii="Times New Roman" w:eastAsia="Calibri" w:hAnsi="Times New Roman" w:cs="Times New Roman"/>
                <w:b/>
                <w:bCs/>
                <w:sz w:val="20"/>
                <w:szCs w:val="20"/>
              </w:rPr>
            </w:pPr>
            <w:r w:rsidRPr="00A91397">
              <w:rPr>
                <w:rFonts w:ascii="Times New Roman" w:eastAsia="Calibri" w:hAnsi="Times New Roman" w:cs="Times New Roman"/>
                <w:b/>
                <w:bCs/>
                <w:sz w:val="20"/>
                <w:szCs w:val="20"/>
              </w:rPr>
              <w:t>2.430.698,08</w:t>
            </w:r>
          </w:p>
        </w:tc>
        <w:tc>
          <w:tcPr>
            <w:tcW w:w="1300" w:type="dxa"/>
            <w:tcBorders>
              <w:top w:val="single" w:sz="4" w:space="0" w:color="auto"/>
              <w:left w:val="single" w:sz="4" w:space="0" w:color="auto"/>
              <w:bottom w:val="single" w:sz="4" w:space="0" w:color="auto"/>
              <w:right w:val="single" w:sz="4" w:space="0" w:color="auto"/>
            </w:tcBorders>
            <w:shd w:val="clear" w:color="auto" w:fill="E2EFDA"/>
            <w:hideMark/>
          </w:tcPr>
          <w:p w14:paraId="2DB30C83" w14:textId="77777777" w:rsidR="00A91397" w:rsidRPr="00A91397" w:rsidRDefault="00A91397" w:rsidP="00A91397">
            <w:pPr>
              <w:spacing w:after="0" w:line="259" w:lineRule="auto"/>
              <w:jc w:val="right"/>
              <w:rPr>
                <w:rFonts w:ascii="Times New Roman" w:eastAsia="Calibri" w:hAnsi="Times New Roman" w:cs="Times New Roman"/>
                <w:b/>
                <w:bCs/>
                <w:sz w:val="20"/>
                <w:szCs w:val="20"/>
              </w:rPr>
            </w:pPr>
            <w:r w:rsidRPr="00A91397">
              <w:rPr>
                <w:rFonts w:ascii="Times New Roman" w:eastAsia="Calibri" w:hAnsi="Times New Roman" w:cs="Times New Roman"/>
                <w:b/>
                <w:bCs/>
                <w:sz w:val="20"/>
                <w:szCs w:val="20"/>
              </w:rPr>
              <w:t>2.150.337,41</w:t>
            </w:r>
          </w:p>
        </w:tc>
      </w:tr>
      <w:tr w:rsidR="00A91397" w:rsidRPr="00A91397" w14:paraId="2C4251A7" w14:textId="77777777" w:rsidTr="00F330BE">
        <w:tc>
          <w:tcPr>
            <w:tcW w:w="6273" w:type="dxa"/>
            <w:tcBorders>
              <w:top w:val="single" w:sz="4" w:space="0" w:color="auto"/>
              <w:left w:val="single" w:sz="4" w:space="0" w:color="auto"/>
              <w:bottom w:val="single" w:sz="4" w:space="0" w:color="auto"/>
              <w:right w:val="single" w:sz="4" w:space="0" w:color="auto"/>
            </w:tcBorders>
            <w:hideMark/>
          </w:tcPr>
          <w:p w14:paraId="49CB149A" w14:textId="77777777" w:rsidR="00A91397" w:rsidRPr="00A91397" w:rsidRDefault="00A91397" w:rsidP="00A91397">
            <w:pPr>
              <w:spacing w:after="0" w:line="259" w:lineRule="auto"/>
              <w:rPr>
                <w:rFonts w:ascii="Times New Roman" w:eastAsia="Calibri" w:hAnsi="Times New Roman" w:cs="Times New Roman"/>
                <w:b/>
                <w:bCs/>
                <w:sz w:val="20"/>
                <w:szCs w:val="20"/>
              </w:rPr>
            </w:pPr>
            <w:r w:rsidRPr="00A91397">
              <w:rPr>
                <w:rFonts w:ascii="Times New Roman" w:eastAsia="Calibri" w:hAnsi="Times New Roman" w:cs="Times New Roman"/>
                <w:b/>
                <w:bCs/>
                <w:sz w:val="20"/>
                <w:szCs w:val="20"/>
              </w:rPr>
              <w:t>0111 Izvršna i zakonodavna tijela</w:t>
            </w:r>
          </w:p>
        </w:tc>
        <w:tc>
          <w:tcPr>
            <w:tcW w:w="1300" w:type="dxa"/>
            <w:tcBorders>
              <w:top w:val="single" w:sz="4" w:space="0" w:color="auto"/>
              <w:left w:val="single" w:sz="4" w:space="0" w:color="auto"/>
              <w:bottom w:val="single" w:sz="4" w:space="0" w:color="auto"/>
              <w:right w:val="single" w:sz="4" w:space="0" w:color="auto"/>
            </w:tcBorders>
            <w:hideMark/>
          </w:tcPr>
          <w:p w14:paraId="0EE2456B" w14:textId="77777777" w:rsidR="00A91397" w:rsidRPr="00A91397" w:rsidRDefault="00A91397" w:rsidP="00A91397">
            <w:pPr>
              <w:spacing w:after="0" w:line="259" w:lineRule="auto"/>
              <w:jc w:val="right"/>
              <w:rPr>
                <w:rFonts w:ascii="Times New Roman" w:eastAsia="Calibri" w:hAnsi="Times New Roman" w:cs="Times New Roman"/>
                <w:b/>
                <w:bCs/>
                <w:sz w:val="20"/>
                <w:szCs w:val="20"/>
              </w:rPr>
            </w:pPr>
            <w:r w:rsidRPr="00A91397">
              <w:rPr>
                <w:rFonts w:ascii="Times New Roman" w:eastAsia="Calibri" w:hAnsi="Times New Roman" w:cs="Times New Roman"/>
                <w:b/>
                <w:bCs/>
                <w:sz w:val="20"/>
                <w:szCs w:val="20"/>
              </w:rPr>
              <w:t>249.195,52</w:t>
            </w:r>
          </w:p>
        </w:tc>
        <w:tc>
          <w:tcPr>
            <w:tcW w:w="1300" w:type="dxa"/>
            <w:tcBorders>
              <w:top w:val="single" w:sz="4" w:space="0" w:color="auto"/>
              <w:left w:val="single" w:sz="4" w:space="0" w:color="auto"/>
              <w:bottom w:val="single" w:sz="4" w:space="0" w:color="auto"/>
              <w:right w:val="single" w:sz="4" w:space="0" w:color="auto"/>
            </w:tcBorders>
            <w:hideMark/>
          </w:tcPr>
          <w:p w14:paraId="198DDBD0" w14:textId="77777777" w:rsidR="00A91397" w:rsidRPr="00A91397" w:rsidRDefault="00A91397" w:rsidP="00A91397">
            <w:pPr>
              <w:spacing w:after="0" w:line="259" w:lineRule="auto"/>
              <w:jc w:val="right"/>
              <w:rPr>
                <w:rFonts w:ascii="Times New Roman" w:eastAsia="Calibri" w:hAnsi="Times New Roman" w:cs="Times New Roman"/>
                <w:b/>
                <w:bCs/>
                <w:sz w:val="20"/>
                <w:szCs w:val="20"/>
              </w:rPr>
            </w:pPr>
            <w:r w:rsidRPr="00A91397">
              <w:rPr>
                <w:rFonts w:ascii="Times New Roman" w:eastAsia="Calibri" w:hAnsi="Times New Roman" w:cs="Times New Roman"/>
                <w:b/>
                <w:bCs/>
                <w:sz w:val="20"/>
                <w:szCs w:val="20"/>
              </w:rPr>
              <w:t>266.226,80</w:t>
            </w:r>
          </w:p>
        </w:tc>
        <w:tc>
          <w:tcPr>
            <w:tcW w:w="1300" w:type="dxa"/>
            <w:tcBorders>
              <w:top w:val="single" w:sz="4" w:space="0" w:color="auto"/>
              <w:left w:val="single" w:sz="4" w:space="0" w:color="auto"/>
              <w:bottom w:val="single" w:sz="4" w:space="0" w:color="auto"/>
              <w:right w:val="single" w:sz="4" w:space="0" w:color="auto"/>
            </w:tcBorders>
            <w:hideMark/>
          </w:tcPr>
          <w:p w14:paraId="7236680B" w14:textId="77777777" w:rsidR="00A91397" w:rsidRPr="00A91397" w:rsidRDefault="00A91397" w:rsidP="00A91397">
            <w:pPr>
              <w:spacing w:after="0" w:line="259" w:lineRule="auto"/>
              <w:jc w:val="right"/>
              <w:rPr>
                <w:rFonts w:ascii="Times New Roman" w:eastAsia="Calibri" w:hAnsi="Times New Roman" w:cs="Times New Roman"/>
                <w:b/>
                <w:bCs/>
                <w:sz w:val="20"/>
                <w:szCs w:val="20"/>
              </w:rPr>
            </w:pPr>
            <w:r w:rsidRPr="00A91397">
              <w:rPr>
                <w:rFonts w:ascii="Times New Roman" w:eastAsia="Calibri" w:hAnsi="Times New Roman" w:cs="Times New Roman"/>
                <w:b/>
                <w:bCs/>
                <w:sz w:val="20"/>
                <w:szCs w:val="20"/>
              </w:rPr>
              <w:t>234.976,09</w:t>
            </w:r>
          </w:p>
        </w:tc>
      </w:tr>
      <w:tr w:rsidR="00A91397" w:rsidRPr="00A91397" w14:paraId="4683899A" w14:textId="77777777" w:rsidTr="00F330BE">
        <w:tc>
          <w:tcPr>
            <w:tcW w:w="6273" w:type="dxa"/>
            <w:tcBorders>
              <w:top w:val="single" w:sz="4" w:space="0" w:color="auto"/>
              <w:left w:val="single" w:sz="4" w:space="0" w:color="auto"/>
              <w:bottom w:val="single" w:sz="4" w:space="0" w:color="auto"/>
              <w:right w:val="single" w:sz="4" w:space="0" w:color="auto"/>
            </w:tcBorders>
            <w:hideMark/>
          </w:tcPr>
          <w:p w14:paraId="07433DA0" w14:textId="77777777" w:rsidR="00A91397" w:rsidRPr="00A91397" w:rsidRDefault="00A91397" w:rsidP="00A91397">
            <w:pPr>
              <w:spacing w:after="0" w:line="259" w:lineRule="auto"/>
              <w:rPr>
                <w:rFonts w:ascii="Times New Roman" w:eastAsia="Calibri" w:hAnsi="Times New Roman" w:cs="Times New Roman"/>
                <w:b/>
                <w:bCs/>
                <w:sz w:val="20"/>
                <w:szCs w:val="20"/>
              </w:rPr>
            </w:pPr>
            <w:r w:rsidRPr="00A91397">
              <w:rPr>
                <w:rFonts w:ascii="Times New Roman" w:eastAsia="Calibri" w:hAnsi="Times New Roman" w:cs="Times New Roman"/>
                <w:b/>
                <w:bCs/>
                <w:sz w:val="20"/>
                <w:szCs w:val="20"/>
              </w:rPr>
              <w:t>0131 Opće usluge vezane uz službenike</w:t>
            </w:r>
          </w:p>
        </w:tc>
        <w:tc>
          <w:tcPr>
            <w:tcW w:w="1300" w:type="dxa"/>
            <w:tcBorders>
              <w:top w:val="single" w:sz="4" w:space="0" w:color="auto"/>
              <w:left w:val="single" w:sz="4" w:space="0" w:color="auto"/>
              <w:bottom w:val="single" w:sz="4" w:space="0" w:color="auto"/>
              <w:right w:val="single" w:sz="4" w:space="0" w:color="auto"/>
            </w:tcBorders>
            <w:hideMark/>
          </w:tcPr>
          <w:p w14:paraId="399FE151" w14:textId="77777777" w:rsidR="00A91397" w:rsidRPr="00A91397" w:rsidRDefault="00A91397" w:rsidP="00A91397">
            <w:pPr>
              <w:spacing w:after="0" w:line="259" w:lineRule="auto"/>
              <w:jc w:val="right"/>
              <w:rPr>
                <w:rFonts w:ascii="Times New Roman" w:eastAsia="Calibri" w:hAnsi="Times New Roman" w:cs="Times New Roman"/>
                <w:b/>
                <w:bCs/>
                <w:sz w:val="20"/>
                <w:szCs w:val="20"/>
              </w:rPr>
            </w:pPr>
            <w:r w:rsidRPr="00A91397">
              <w:rPr>
                <w:rFonts w:ascii="Times New Roman" w:eastAsia="Calibri" w:hAnsi="Times New Roman" w:cs="Times New Roman"/>
                <w:b/>
                <w:bCs/>
                <w:sz w:val="20"/>
                <w:szCs w:val="20"/>
              </w:rPr>
              <w:t>430.425,77</w:t>
            </w:r>
          </w:p>
        </w:tc>
        <w:tc>
          <w:tcPr>
            <w:tcW w:w="1300" w:type="dxa"/>
            <w:tcBorders>
              <w:top w:val="single" w:sz="4" w:space="0" w:color="auto"/>
              <w:left w:val="single" w:sz="4" w:space="0" w:color="auto"/>
              <w:bottom w:val="single" w:sz="4" w:space="0" w:color="auto"/>
              <w:right w:val="single" w:sz="4" w:space="0" w:color="auto"/>
            </w:tcBorders>
            <w:hideMark/>
          </w:tcPr>
          <w:p w14:paraId="4593B120" w14:textId="77777777" w:rsidR="00A91397" w:rsidRPr="00A91397" w:rsidRDefault="00A91397" w:rsidP="00A91397">
            <w:pPr>
              <w:spacing w:after="0" w:line="259" w:lineRule="auto"/>
              <w:jc w:val="right"/>
              <w:rPr>
                <w:rFonts w:ascii="Times New Roman" w:eastAsia="Calibri" w:hAnsi="Times New Roman" w:cs="Times New Roman"/>
                <w:b/>
                <w:bCs/>
                <w:sz w:val="20"/>
                <w:szCs w:val="20"/>
              </w:rPr>
            </w:pPr>
            <w:r w:rsidRPr="00A91397">
              <w:rPr>
                <w:rFonts w:ascii="Times New Roman" w:eastAsia="Calibri" w:hAnsi="Times New Roman" w:cs="Times New Roman"/>
                <w:b/>
                <w:bCs/>
                <w:sz w:val="20"/>
                <w:szCs w:val="20"/>
              </w:rPr>
              <w:t>871.636,33</w:t>
            </w:r>
          </w:p>
        </w:tc>
        <w:tc>
          <w:tcPr>
            <w:tcW w:w="1300" w:type="dxa"/>
            <w:tcBorders>
              <w:top w:val="single" w:sz="4" w:space="0" w:color="auto"/>
              <w:left w:val="single" w:sz="4" w:space="0" w:color="auto"/>
              <w:bottom w:val="single" w:sz="4" w:space="0" w:color="auto"/>
              <w:right w:val="single" w:sz="4" w:space="0" w:color="auto"/>
            </w:tcBorders>
            <w:hideMark/>
          </w:tcPr>
          <w:p w14:paraId="4DFEE427" w14:textId="77777777" w:rsidR="00A91397" w:rsidRPr="00A91397" w:rsidRDefault="00A91397" w:rsidP="00A91397">
            <w:pPr>
              <w:spacing w:after="0" w:line="259" w:lineRule="auto"/>
              <w:jc w:val="right"/>
              <w:rPr>
                <w:rFonts w:ascii="Times New Roman" w:eastAsia="Calibri" w:hAnsi="Times New Roman" w:cs="Times New Roman"/>
                <w:b/>
                <w:bCs/>
                <w:sz w:val="20"/>
                <w:szCs w:val="20"/>
              </w:rPr>
            </w:pPr>
            <w:r w:rsidRPr="00A91397">
              <w:rPr>
                <w:rFonts w:ascii="Times New Roman" w:eastAsia="Calibri" w:hAnsi="Times New Roman" w:cs="Times New Roman"/>
                <w:b/>
                <w:bCs/>
                <w:sz w:val="20"/>
                <w:szCs w:val="20"/>
              </w:rPr>
              <w:t>701.778,75</w:t>
            </w:r>
          </w:p>
        </w:tc>
      </w:tr>
      <w:tr w:rsidR="00A91397" w:rsidRPr="00A91397" w14:paraId="6611085D" w14:textId="77777777" w:rsidTr="00F330BE">
        <w:tc>
          <w:tcPr>
            <w:tcW w:w="6273" w:type="dxa"/>
            <w:tcBorders>
              <w:top w:val="single" w:sz="4" w:space="0" w:color="auto"/>
              <w:left w:val="single" w:sz="4" w:space="0" w:color="auto"/>
              <w:bottom w:val="single" w:sz="4" w:space="0" w:color="auto"/>
              <w:right w:val="single" w:sz="4" w:space="0" w:color="auto"/>
            </w:tcBorders>
            <w:hideMark/>
          </w:tcPr>
          <w:p w14:paraId="3F42C631" w14:textId="77777777" w:rsidR="00A91397" w:rsidRPr="00A91397" w:rsidRDefault="00A91397" w:rsidP="00A91397">
            <w:pPr>
              <w:spacing w:after="0" w:line="259" w:lineRule="auto"/>
              <w:rPr>
                <w:rFonts w:ascii="Times New Roman" w:eastAsia="Calibri" w:hAnsi="Times New Roman" w:cs="Times New Roman"/>
                <w:b/>
                <w:bCs/>
                <w:sz w:val="20"/>
                <w:szCs w:val="20"/>
              </w:rPr>
            </w:pPr>
            <w:r w:rsidRPr="00A91397">
              <w:rPr>
                <w:rFonts w:ascii="Times New Roman" w:eastAsia="Calibri" w:hAnsi="Times New Roman" w:cs="Times New Roman"/>
                <w:b/>
                <w:bCs/>
                <w:sz w:val="20"/>
                <w:szCs w:val="20"/>
              </w:rPr>
              <w:t>0133 Ostale opće usluge</w:t>
            </w:r>
          </w:p>
        </w:tc>
        <w:tc>
          <w:tcPr>
            <w:tcW w:w="1300" w:type="dxa"/>
            <w:tcBorders>
              <w:top w:val="single" w:sz="4" w:space="0" w:color="auto"/>
              <w:left w:val="single" w:sz="4" w:space="0" w:color="auto"/>
              <w:bottom w:val="single" w:sz="4" w:space="0" w:color="auto"/>
              <w:right w:val="single" w:sz="4" w:space="0" w:color="auto"/>
            </w:tcBorders>
            <w:hideMark/>
          </w:tcPr>
          <w:p w14:paraId="7FBA1931" w14:textId="77777777" w:rsidR="00A91397" w:rsidRPr="00A91397" w:rsidRDefault="00A91397" w:rsidP="00A91397">
            <w:pPr>
              <w:spacing w:after="0" w:line="259" w:lineRule="auto"/>
              <w:jc w:val="right"/>
              <w:rPr>
                <w:rFonts w:ascii="Times New Roman" w:eastAsia="Calibri" w:hAnsi="Times New Roman" w:cs="Times New Roman"/>
                <w:b/>
                <w:bCs/>
                <w:sz w:val="20"/>
                <w:szCs w:val="20"/>
              </w:rPr>
            </w:pPr>
            <w:r w:rsidRPr="00A91397">
              <w:rPr>
                <w:rFonts w:ascii="Times New Roman" w:eastAsia="Calibri" w:hAnsi="Times New Roman" w:cs="Times New Roman"/>
                <w:b/>
                <w:bCs/>
                <w:sz w:val="20"/>
                <w:szCs w:val="20"/>
              </w:rPr>
              <w:t>1.704.594,24</w:t>
            </w:r>
          </w:p>
        </w:tc>
        <w:tc>
          <w:tcPr>
            <w:tcW w:w="1300" w:type="dxa"/>
            <w:tcBorders>
              <w:top w:val="single" w:sz="4" w:space="0" w:color="auto"/>
              <w:left w:val="single" w:sz="4" w:space="0" w:color="auto"/>
              <w:bottom w:val="single" w:sz="4" w:space="0" w:color="auto"/>
              <w:right w:val="single" w:sz="4" w:space="0" w:color="auto"/>
            </w:tcBorders>
            <w:hideMark/>
          </w:tcPr>
          <w:p w14:paraId="21657360" w14:textId="77777777" w:rsidR="00A91397" w:rsidRPr="00A91397" w:rsidRDefault="00A91397" w:rsidP="00A91397">
            <w:pPr>
              <w:spacing w:after="0" w:line="259" w:lineRule="auto"/>
              <w:jc w:val="right"/>
              <w:rPr>
                <w:rFonts w:ascii="Times New Roman" w:eastAsia="Calibri" w:hAnsi="Times New Roman" w:cs="Times New Roman"/>
                <w:b/>
                <w:bCs/>
                <w:sz w:val="20"/>
                <w:szCs w:val="20"/>
              </w:rPr>
            </w:pPr>
            <w:r w:rsidRPr="00A91397">
              <w:rPr>
                <w:rFonts w:ascii="Times New Roman" w:eastAsia="Calibri" w:hAnsi="Times New Roman" w:cs="Times New Roman"/>
                <w:b/>
                <w:bCs/>
                <w:sz w:val="20"/>
                <w:szCs w:val="20"/>
              </w:rPr>
              <w:t>959.334,95</w:t>
            </w:r>
          </w:p>
        </w:tc>
        <w:tc>
          <w:tcPr>
            <w:tcW w:w="1300" w:type="dxa"/>
            <w:tcBorders>
              <w:top w:val="single" w:sz="4" w:space="0" w:color="auto"/>
              <w:left w:val="single" w:sz="4" w:space="0" w:color="auto"/>
              <w:bottom w:val="single" w:sz="4" w:space="0" w:color="auto"/>
              <w:right w:val="single" w:sz="4" w:space="0" w:color="auto"/>
            </w:tcBorders>
            <w:hideMark/>
          </w:tcPr>
          <w:p w14:paraId="4C07E60B" w14:textId="77777777" w:rsidR="00A91397" w:rsidRPr="00A91397" w:rsidRDefault="00A91397" w:rsidP="00A91397">
            <w:pPr>
              <w:spacing w:after="0" w:line="259" w:lineRule="auto"/>
              <w:jc w:val="right"/>
              <w:rPr>
                <w:rFonts w:ascii="Times New Roman" w:eastAsia="Calibri" w:hAnsi="Times New Roman" w:cs="Times New Roman"/>
                <w:b/>
                <w:bCs/>
                <w:sz w:val="20"/>
                <w:szCs w:val="20"/>
              </w:rPr>
            </w:pPr>
            <w:r w:rsidRPr="00A91397">
              <w:rPr>
                <w:rFonts w:ascii="Times New Roman" w:eastAsia="Calibri" w:hAnsi="Times New Roman" w:cs="Times New Roman"/>
                <w:b/>
                <w:bCs/>
                <w:sz w:val="20"/>
                <w:szCs w:val="20"/>
              </w:rPr>
              <w:t>887.133,49</w:t>
            </w:r>
          </w:p>
        </w:tc>
      </w:tr>
      <w:tr w:rsidR="00A91397" w:rsidRPr="00A91397" w14:paraId="7999D7F3" w14:textId="77777777" w:rsidTr="00F330BE">
        <w:tc>
          <w:tcPr>
            <w:tcW w:w="6273" w:type="dxa"/>
            <w:tcBorders>
              <w:top w:val="single" w:sz="4" w:space="0" w:color="auto"/>
              <w:left w:val="single" w:sz="4" w:space="0" w:color="auto"/>
              <w:bottom w:val="single" w:sz="4" w:space="0" w:color="auto"/>
              <w:right w:val="single" w:sz="4" w:space="0" w:color="auto"/>
            </w:tcBorders>
            <w:hideMark/>
          </w:tcPr>
          <w:p w14:paraId="367AC5DB" w14:textId="77777777" w:rsidR="00A91397" w:rsidRPr="00A91397" w:rsidRDefault="00A91397" w:rsidP="00A91397">
            <w:pPr>
              <w:spacing w:after="0" w:line="259" w:lineRule="auto"/>
              <w:rPr>
                <w:rFonts w:ascii="Times New Roman" w:eastAsia="Calibri" w:hAnsi="Times New Roman" w:cs="Times New Roman"/>
                <w:b/>
                <w:bCs/>
                <w:sz w:val="20"/>
                <w:szCs w:val="20"/>
              </w:rPr>
            </w:pPr>
            <w:r w:rsidRPr="00A91397">
              <w:rPr>
                <w:rFonts w:ascii="Times New Roman" w:eastAsia="Calibri" w:hAnsi="Times New Roman" w:cs="Times New Roman"/>
                <w:b/>
                <w:bCs/>
                <w:sz w:val="20"/>
                <w:szCs w:val="20"/>
              </w:rPr>
              <w:t>016 Opće javne usluge koje nisu drugdje svrstane</w:t>
            </w:r>
          </w:p>
        </w:tc>
        <w:tc>
          <w:tcPr>
            <w:tcW w:w="1300" w:type="dxa"/>
            <w:tcBorders>
              <w:top w:val="single" w:sz="4" w:space="0" w:color="auto"/>
              <w:left w:val="single" w:sz="4" w:space="0" w:color="auto"/>
              <w:bottom w:val="single" w:sz="4" w:space="0" w:color="auto"/>
              <w:right w:val="single" w:sz="4" w:space="0" w:color="auto"/>
            </w:tcBorders>
            <w:hideMark/>
          </w:tcPr>
          <w:p w14:paraId="1F0535E2" w14:textId="77777777" w:rsidR="00A91397" w:rsidRPr="00A91397" w:rsidRDefault="00A91397" w:rsidP="00A91397">
            <w:pPr>
              <w:spacing w:after="0" w:line="259" w:lineRule="auto"/>
              <w:jc w:val="right"/>
              <w:rPr>
                <w:rFonts w:ascii="Times New Roman" w:eastAsia="Calibri" w:hAnsi="Times New Roman" w:cs="Times New Roman"/>
                <w:b/>
                <w:bCs/>
                <w:sz w:val="20"/>
                <w:szCs w:val="20"/>
              </w:rPr>
            </w:pPr>
            <w:r w:rsidRPr="00A91397">
              <w:rPr>
                <w:rFonts w:ascii="Times New Roman" w:eastAsia="Calibri" w:hAnsi="Times New Roman" w:cs="Times New Roman"/>
                <w:b/>
                <w:bCs/>
                <w:sz w:val="20"/>
                <w:szCs w:val="20"/>
              </w:rPr>
              <w:t>306.997,05</w:t>
            </w:r>
          </w:p>
        </w:tc>
        <w:tc>
          <w:tcPr>
            <w:tcW w:w="1300" w:type="dxa"/>
            <w:tcBorders>
              <w:top w:val="single" w:sz="4" w:space="0" w:color="auto"/>
              <w:left w:val="single" w:sz="4" w:space="0" w:color="auto"/>
              <w:bottom w:val="single" w:sz="4" w:space="0" w:color="auto"/>
              <w:right w:val="single" w:sz="4" w:space="0" w:color="auto"/>
            </w:tcBorders>
            <w:hideMark/>
          </w:tcPr>
          <w:p w14:paraId="25F0D1FB" w14:textId="77777777" w:rsidR="00A91397" w:rsidRPr="00A91397" w:rsidRDefault="00A91397" w:rsidP="00A91397">
            <w:pPr>
              <w:spacing w:after="0" w:line="259" w:lineRule="auto"/>
              <w:jc w:val="right"/>
              <w:rPr>
                <w:rFonts w:ascii="Times New Roman" w:eastAsia="Calibri" w:hAnsi="Times New Roman" w:cs="Times New Roman"/>
                <w:b/>
                <w:bCs/>
                <w:sz w:val="20"/>
                <w:szCs w:val="20"/>
              </w:rPr>
            </w:pPr>
            <w:r w:rsidRPr="00A91397">
              <w:rPr>
                <w:rFonts w:ascii="Times New Roman" w:eastAsia="Calibri" w:hAnsi="Times New Roman" w:cs="Times New Roman"/>
                <w:b/>
                <w:bCs/>
                <w:sz w:val="20"/>
                <w:szCs w:val="20"/>
              </w:rPr>
              <w:t>333.500,00</w:t>
            </w:r>
          </w:p>
        </w:tc>
        <w:tc>
          <w:tcPr>
            <w:tcW w:w="1300" w:type="dxa"/>
            <w:tcBorders>
              <w:top w:val="single" w:sz="4" w:space="0" w:color="auto"/>
              <w:left w:val="single" w:sz="4" w:space="0" w:color="auto"/>
              <w:bottom w:val="single" w:sz="4" w:space="0" w:color="auto"/>
              <w:right w:val="single" w:sz="4" w:space="0" w:color="auto"/>
            </w:tcBorders>
            <w:hideMark/>
          </w:tcPr>
          <w:p w14:paraId="22B44A79" w14:textId="77777777" w:rsidR="00A91397" w:rsidRPr="00A91397" w:rsidRDefault="00A91397" w:rsidP="00A91397">
            <w:pPr>
              <w:spacing w:after="0" w:line="259" w:lineRule="auto"/>
              <w:jc w:val="right"/>
              <w:rPr>
                <w:rFonts w:ascii="Times New Roman" w:eastAsia="Calibri" w:hAnsi="Times New Roman" w:cs="Times New Roman"/>
                <w:b/>
                <w:bCs/>
                <w:sz w:val="20"/>
                <w:szCs w:val="20"/>
              </w:rPr>
            </w:pPr>
            <w:r w:rsidRPr="00A91397">
              <w:rPr>
                <w:rFonts w:ascii="Times New Roman" w:eastAsia="Calibri" w:hAnsi="Times New Roman" w:cs="Times New Roman"/>
                <w:b/>
                <w:bCs/>
                <w:sz w:val="20"/>
                <w:szCs w:val="20"/>
              </w:rPr>
              <w:t>326.449,08</w:t>
            </w:r>
          </w:p>
        </w:tc>
      </w:tr>
      <w:tr w:rsidR="00A91397" w:rsidRPr="00A91397" w14:paraId="6D2FB829"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E2EFDA"/>
            <w:hideMark/>
          </w:tcPr>
          <w:p w14:paraId="1DFE76DF" w14:textId="77777777" w:rsidR="00A91397" w:rsidRPr="00A91397" w:rsidRDefault="00A91397" w:rsidP="00A91397">
            <w:pPr>
              <w:spacing w:after="0" w:line="259" w:lineRule="auto"/>
              <w:rPr>
                <w:rFonts w:ascii="Times New Roman" w:eastAsia="Calibri" w:hAnsi="Times New Roman" w:cs="Times New Roman"/>
                <w:b/>
                <w:bCs/>
                <w:sz w:val="20"/>
                <w:szCs w:val="20"/>
              </w:rPr>
            </w:pPr>
            <w:r w:rsidRPr="00A91397">
              <w:rPr>
                <w:rFonts w:ascii="Times New Roman" w:eastAsia="Calibri" w:hAnsi="Times New Roman" w:cs="Times New Roman"/>
                <w:b/>
                <w:bCs/>
                <w:sz w:val="20"/>
                <w:szCs w:val="20"/>
              </w:rPr>
              <w:t>03 Javni red i sigurnost</w:t>
            </w:r>
          </w:p>
        </w:tc>
        <w:tc>
          <w:tcPr>
            <w:tcW w:w="1300" w:type="dxa"/>
            <w:tcBorders>
              <w:top w:val="single" w:sz="4" w:space="0" w:color="auto"/>
              <w:left w:val="single" w:sz="4" w:space="0" w:color="auto"/>
              <w:bottom w:val="single" w:sz="4" w:space="0" w:color="auto"/>
              <w:right w:val="single" w:sz="4" w:space="0" w:color="auto"/>
            </w:tcBorders>
            <w:shd w:val="clear" w:color="auto" w:fill="E2EFDA"/>
            <w:hideMark/>
          </w:tcPr>
          <w:p w14:paraId="46230A93" w14:textId="77777777" w:rsidR="00A91397" w:rsidRPr="00A91397" w:rsidRDefault="00A91397" w:rsidP="00A91397">
            <w:pPr>
              <w:spacing w:after="0" w:line="259" w:lineRule="auto"/>
              <w:jc w:val="right"/>
              <w:rPr>
                <w:rFonts w:ascii="Times New Roman" w:eastAsia="Calibri" w:hAnsi="Times New Roman" w:cs="Times New Roman"/>
                <w:b/>
                <w:bCs/>
                <w:sz w:val="20"/>
                <w:szCs w:val="20"/>
              </w:rPr>
            </w:pPr>
            <w:r w:rsidRPr="00A91397">
              <w:rPr>
                <w:rFonts w:ascii="Times New Roman" w:eastAsia="Calibri" w:hAnsi="Times New Roman" w:cs="Times New Roman"/>
                <w:b/>
                <w:bCs/>
                <w:sz w:val="20"/>
                <w:szCs w:val="20"/>
              </w:rPr>
              <w:t>56.720,87</w:t>
            </w:r>
          </w:p>
        </w:tc>
        <w:tc>
          <w:tcPr>
            <w:tcW w:w="1300" w:type="dxa"/>
            <w:tcBorders>
              <w:top w:val="single" w:sz="4" w:space="0" w:color="auto"/>
              <w:left w:val="single" w:sz="4" w:space="0" w:color="auto"/>
              <w:bottom w:val="single" w:sz="4" w:space="0" w:color="auto"/>
              <w:right w:val="single" w:sz="4" w:space="0" w:color="auto"/>
            </w:tcBorders>
            <w:shd w:val="clear" w:color="auto" w:fill="E2EFDA"/>
            <w:hideMark/>
          </w:tcPr>
          <w:p w14:paraId="495980C5" w14:textId="77777777" w:rsidR="00A91397" w:rsidRPr="00A91397" w:rsidRDefault="00A91397" w:rsidP="00A91397">
            <w:pPr>
              <w:spacing w:after="0" w:line="259" w:lineRule="auto"/>
              <w:jc w:val="right"/>
              <w:rPr>
                <w:rFonts w:ascii="Times New Roman" w:eastAsia="Calibri" w:hAnsi="Times New Roman" w:cs="Times New Roman"/>
                <w:b/>
                <w:bCs/>
                <w:sz w:val="20"/>
                <w:szCs w:val="20"/>
              </w:rPr>
            </w:pPr>
            <w:r w:rsidRPr="00A91397">
              <w:rPr>
                <w:rFonts w:ascii="Times New Roman" w:eastAsia="Calibri" w:hAnsi="Times New Roman" w:cs="Times New Roman"/>
                <w:b/>
                <w:bCs/>
                <w:sz w:val="20"/>
                <w:szCs w:val="20"/>
              </w:rPr>
              <w:t>237.000,00</w:t>
            </w:r>
          </w:p>
        </w:tc>
        <w:tc>
          <w:tcPr>
            <w:tcW w:w="1300" w:type="dxa"/>
            <w:tcBorders>
              <w:top w:val="single" w:sz="4" w:space="0" w:color="auto"/>
              <w:left w:val="single" w:sz="4" w:space="0" w:color="auto"/>
              <w:bottom w:val="single" w:sz="4" w:space="0" w:color="auto"/>
              <w:right w:val="single" w:sz="4" w:space="0" w:color="auto"/>
            </w:tcBorders>
            <w:shd w:val="clear" w:color="auto" w:fill="E2EFDA"/>
            <w:hideMark/>
          </w:tcPr>
          <w:p w14:paraId="09ADD777" w14:textId="77777777" w:rsidR="00A91397" w:rsidRPr="00A91397" w:rsidRDefault="00A91397" w:rsidP="00A91397">
            <w:pPr>
              <w:spacing w:after="0" w:line="259" w:lineRule="auto"/>
              <w:jc w:val="right"/>
              <w:rPr>
                <w:rFonts w:ascii="Times New Roman" w:eastAsia="Calibri" w:hAnsi="Times New Roman" w:cs="Times New Roman"/>
                <w:b/>
                <w:bCs/>
                <w:sz w:val="20"/>
                <w:szCs w:val="20"/>
              </w:rPr>
            </w:pPr>
            <w:r w:rsidRPr="00A91397">
              <w:rPr>
                <w:rFonts w:ascii="Times New Roman" w:eastAsia="Calibri" w:hAnsi="Times New Roman" w:cs="Times New Roman"/>
                <w:b/>
                <w:bCs/>
                <w:sz w:val="20"/>
                <w:szCs w:val="20"/>
              </w:rPr>
              <w:t>220.612,50</w:t>
            </w:r>
          </w:p>
        </w:tc>
      </w:tr>
      <w:tr w:rsidR="00A91397" w:rsidRPr="00A91397" w14:paraId="610F303C" w14:textId="77777777" w:rsidTr="00F330BE">
        <w:tc>
          <w:tcPr>
            <w:tcW w:w="6273" w:type="dxa"/>
            <w:tcBorders>
              <w:top w:val="single" w:sz="4" w:space="0" w:color="auto"/>
              <w:left w:val="single" w:sz="4" w:space="0" w:color="auto"/>
              <w:bottom w:val="single" w:sz="4" w:space="0" w:color="auto"/>
              <w:right w:val="single" w:sz="4" w:space="0" w:color="auto"/>
            </w:tcBorders>
            <w:hideMark/>
          </w:tcPr>
          <w:p w14:paraId="5AB8E51E" w14:textId="77777777" w:rsidR="00A91397" w:rsidRPr="00A91397" w:rsidRDefault="00A91397" w:rsidP="00A91397">
            <w:pPr>
              <w:spacing w:after="0" w:line="259" w:lineRule="auto"/>
              <w:rPr>
                <w:rFonts w:ascii="Times New Roman" w:eastAsia="Calibri" w:hAnsi="Times New Roman" w:cs="Times New Roman"/>
                <w:b/>
                <w:bCs/>
                <w:sz w:val="20"/>
                <w:szCs w:val="20"/>
              </w:rPr>
            </w:pPr>
            <w:r w:rsidRPr="00A91397">
              <w:rPr>
                <w:rFonts w:ascii="Times New Roman" w:eastAsia="Calibri" w:hAnsi="Times New Roman" w:cs="Times New Roman"/>
                <w:b/>
                <w:bCs/>
                <w:sz w:val="20"/>
                <w:szCs w:val="20"/>
              </w:rPr>
              <w:t>032 Usluge protupožarne zaštite</w:t>
            </w:r>
          </w:p>
        </w:tc>
        <w:tc>
          <w:tcPr>
            <w:tcW w:w="1300" w:type="dxa"/>
            <w:tcBorders>
              <w:top w:val="single" w:sz="4" w:space="0" w:color="auto"/>
              <w:left w:val="single" w:sz="4" w:space="0" w:color="auto"/>
              <w:bottom w:val="single" w:sz="4" w:space="0" w:color="auto"/>
              <w:right w:val="single" w:sz="4" w:space="0" w:color="auto"/>
            </w:tcBorders>
            <w:hideMark/>
          </w:tcPr>
          <w:p w14:paraId="023AA338" w14:textId="77777777" w:rsidR="00A91397" w:rsidRPr="00A91397" w:rsidRDefault="00A91397" w:rsidP="00A91397">
            <w:pPr>
              <w:spacing w:after="0" w:line="259" w:lineRule="auto"/>
              <w:jc w:val="right"/>
              <w:rPr>
                <w:rFonts w:ascii="Times New Roman" w:eastAsia="Calibri" w:hAnsi="Times New Roman" w:cs="Times New Roman"/>
                <w:b/>
                <w:bCs/>
                <w:sz w:val="20"/>
                <w:szCs w:val="20"/>
              </w:rPr>
            </w:pPr>
            <w:r w:rsidRPr="00A91397">
              <w:rPr>
                <w:rFonts w:ascii="Times New Roman" w:eastAsia="Calibri" w:hAnsi="Times New Roman" w:cs="Times New Roman"/>
                <w:b/>
                <w:bCs/>
                <w:sz w:val="20"/>
                <w:szCs w:val="20"/>
              </w:rPr>
              <w:t>29.720,87</w:t>
            </w:r>
          </w:p>
        </w:tc>
        <w:tc>
          <w:tcPr>
            <w:tcW w:w="1300" w:type="dxa"/>
            <w:tcBorders>
              <w:top w:val="single" w:sz="4" w:space="0" w:color="auto"/>
              <w:left w:val="single" w:sz="4" w:space="0" w:color="auto"/>
              <w:bottom w:val="single" w:sz="4" w:space="0" w:color="auto"/>
              <w:right w:val="single" w:sz="4" w:space="0" w:color="auto"/>
            </w:tcBorders>
            <w:hideMark/>
          </w:tcPr>
          <w:p w14:paraId="1E943D5D" w14:textId="77777777" w:rsidR="00A91397" w:rsidRPr="00A91397" w:rsidRDefault="00A91397" w:rsidP="00A91397">
            <w:pPr>
              <w:spacing w:after="0" w:line="259" w:lineRule="auto"/>
              <w:jc w:val="right"/>
              <w:rPr>
                <w:rFonts w:ascii="Times New Roman" w:eastAsia="Calibri" w:hAnsi="Times New Roman" w:cs="Times New Roman"/>
                <w:b/>
                <w:bCs/>
                <w:sz w:val="20"/>
                <w:szCs w:val="20"/>
              </w:rPr>
            </w:pPr>
            <w:r w:rsidRPr="00A91397">
              <w:rPr>
                <w:rFonts w:ascii="Times New Roman" w:eastAsia="Calibri" w:hAnsi="Times New Roman" w:cs="Times New Roman"/>
                <w:b/>
                <w:bCs/>
                <w:sz w:val="20"/>
                <w:szCs w:val="20"/>
              </w:rPr>
              <w:t>180.000,00</w:t>
            </w:r>
          </w:p>
        </w:tc>
        <w:tc>
          <w:tcPr>
            <w:tcW w:w="1300" w:type="dxa"/>
            <w:tcBorders>
              <w:top w:val="single" w:sz="4" w:space="0" w:color="auto"/>
              <w:left w:val="single" w:sz="4" w:space="0" w:color="auto"/>
              <w:bottom w:val="single" w:sz="4" w:space="0" w:color="auto"/>
              <w:right w:val="single" w:sz="4" w:space="0" w:color="auto"/>
            </w:tcBorders>
            <w:hideMark/>
          </w:tcPr>
          <w:p w14:paraId="3802DE19" w14:textId="77777777" w:rsidR="00A91397" w:rsidRPr="00A91397" w:rsidRDefault="00A91397" w:rsidP="00A91397">
            <w:pPr>
              <w:spacing w:after="0" w:line="259" w:lineRule="auto"/>
              <w:jc w:val="right"/>
              <w:rPr>
                <w:rFonts w:ascii="Times New Roman" w:eastAsia="Calibri" w:hAnsi="Times New Roman" w:cs="Times New Roman"/>
                <w:b/>
                <w:bCs/>
                <w:sz w:val="20"/>
                <w:szCs w:val="20"/>
              </w:rPr>
            </w:pPr>
            <w:r w:rsidRPr="00A91397">
              <w:rPr>
                <w:rFonts w:ascii="Times New Roman" w:eastAsia="Calibri" w:hAnsi="Times New Roman" w:cs="Times New Roman"/>
                <w:b/>
                <w:bCs/>
                <w:sz w:val="20"/>
                <w:szCs w:val="20"/>
              </w:rPr>
              <w:t>180.000,00</w:t>
            </w:r>
          </w:p>
        </w:tc>
      </w:tr>
      <w:tr w:rsidR="00A91397" w:rsidRPr="00A91397" w14:paraId="2CCB4BD4" w14:textId="77777777" w:rsidTr="00F330BE">
        <w:tc>
          <w:tcPr>
            <w:tcW w:w="6273" w:type="dxa"/>
            <w:tcBorders>
              <w:top w:val="single" w:sz="4" w:space="0" w:color="auto"/>
              <w:left w:val="single" w:sz="4" w:space="0" w:color="auto"/>
              <w:bottom w:val="single" w:sz="4" w:space="0" w:color="auto"/>
              <w:right w:val="single" w:sz="4" w:space="0" w:color="auto"/>
            </w:tcBorders>
            <w:hideMark/>
          </w:tcPr>
          <w:p w14:paraId="1EBA4EC2" w14:textId="77777777" w:rsidR="00A91397" w:rsidRPr="00A91397" w:rsidRDefault="00A91397" w:rsidP="00A91397">
            <w:pPr>
              <w:spacing w:after="0" w:line="259" w:lineRule="auto"/>
              <w:rPr>
                <w:rFonts w:ascii="Times New Roman" w:eastAsia="Calibri" w:hAnsi="Times New Roman" w:cs="Times New Roman"/>
                <w:b/>
                <w:bCs/>
                <w:sz w:val="20"/>
                <w:szCs w:val="20"/>
              </w:rPr>
            </w:pPr>
            <w:r w:rsidRPr="00A91397">
              <w:rPr>
                <w:rFonts w:ascii="Times New Roman" w:eastAsia="Calibri" w:hAnsi="Times New Roman" w:cs="Times New Roman"/>
                <w:b/>
                <w:bCs/>
                <w:sz w:val="20"/>
                <w:szCs w:val="20"/>
              </w:rPr>
              <w:t>036 Rashodi za javni red i sigurnost koji nisu drugdje svrstani</w:t>
            </w:r>
          </w:p>
        </w:tc>
        <w:tc>
          <w:tcPr>
            <w:tcW w:w="1300" w:type="dxa"/>
            <w:tcBorders>
              <w:top w:val="single" w:sz="4" w:space="0" w:color="auto"/>
              <w:left w:val="single" w:sz="4" w:space="0" w:color="auto"/>
              <w:bottom w:val="single" w:sz="4" w:space="0" w:color="auto"/>
              <w:right w:val="single" w:sz="4" w:space="0" w:color="auto"/>
            </w:tcBorders>
            <w:hideMark/>
          </w:tcPr>
          <w:p w14:paraId="6C6C1D99" w14:textId="77777777" w:rsidR="00A91397" w:rsidRPr="00A91397" w:rsidRDefault="00A91397" w:rsidP="00A91397">
            <w:pPr>
              <w:spacing w:after="0" w:line="259" w:lineRule="auto"/>
              <w:jc w:val="right"/>
              <w:rPr>
                <w:rFonts w:ascii="Times New Roman" w:eastAsia="Calibri" w:hAnsi="Times New Roman" w:cs="Times New Roman"/>
                <w:b/>
                <w:bCs/>
                <w:sz w:val="20"/>
                <w:szCs w:val="20"/>
              </w:rPr>
            </w:pPr>
            <w:r w:rsidRPr="00A91397">
              <w:rPr>
                <w:rFonts w:ascii="Times New Roman" w:eastAsia="Calibri" w:hAnsi="Times New Roman" w:cs="Times New Roman"/>
                <w:b/>
                <w:bCs/>
                <w:sz w:val="20"/>
                <w:szCs w:val="20"/>
              </w:rPr>
              <w:t>27.000,00</w:t>
            </w:r>
          </w:p>
        </w:tc>
        <w:tc>
          <w:tcPr>
            <w:tcW w:w="1300" w:type="dxa"/>
            <w:tcBorders>
              <w:top w:val="single" w:sz="4" w:space="0" w:color="auto"/>
              <w:left w:val="single" w:sz="4" w:space="0" w:color="auto"/>
              <w:bottom w:val="single" w:sz="4" w:space="0" w:color="auto"/>
              <w:right w:val="single" w:sz="4" w:space="0" w:color="auto"/>
            </w:tcBorders>
            <w:hideMark/>
          </w:tcPr>
          <w:p w14:paraId="0AB86E79" w14:textId="77777777" w:rsidR="00A91397" w:rsidRPr="00A91397" w:rsidRDefault="00A91397" w:rsidP="00A91397">
            <w:pPr>
              <w:spacing w:after="0" w:line="259" w:lineRule="auto"/>
              <w:jc w:val="right"/>
              <w:rPr>
                <w:rFonts w:ascii="Times New Roman" w:eastAsia="Calibri" w:hAnsi="Times New Roman" w:cs="Times New Roman"/>
                <w:b/>
                <w:bCs/>
                <w:sz w:val="20"/>
                <w:szCs w:val="20"/>
              </w:rPr>
            </w:pPr>
            <w:r w:rsidRPr="00A91397">
              <w:rPr>
                <w:rFonts w:ascii="Times New Roman" w:eastAsia="Calibri" w:hAnsi="Times New Roman" w:cs="Times New Roman"/>
                <w:b/>
                <w:bCs/>
                <w:sz w:val="20"/>
                <w:szCs w:val="20"/>
              </w:rPr>
              <w:t>57.000,00</w:t>
            </w:r>
          </w:p>
        </w:tc>
        <w:tc>
          <w:tcPr>
            <w:tcW w:w="1300" w:type="dxa"/>
            <w:tcBorders>
              <w:top w:val="single" w:sz="4" w:space="0" w:color="auto"/>
              <w:left w:val="single" w:sz="4" w:space="0" w:color="auto"/>
              <w:bottom w:val="single" w:sz="4" w:space="0" w:color="auto"/>
              <w:right w:val="single" w:sz="4" w:space="0" w:color="auto"/>
            </w:tcBorders>
            <w:hideMark/>
          </w:tcPr>
          <w:p w14:paraId="6072BD0B" w14:textId="77777777" w:rsidR="00A91397" w:rsidRPr="00A91397" w:rsidRDefault="00A91397" w:rsidP="00A91397">
            <w:pPr>
              <w:spacing w:after="0" w:line="259" w:lineRule="auto"/>
              <w:jc w:val="right"/>
              <w:rPr>
                <w:rFonts w:ascii="Times New Roman" w:eastAsia="Calibri" w:hAnsi="Times New Roman" w:cs="Times New Roman"/>
                <w:b/>
                <w:bCs/>
                <w:sz w:val="20"/>
                <w:szCs w:val="20"/>
              </w:rPr>
            </w:pPr>
            <w:r w:rsidRPr="00A91397">
              <w:rPr>
                <w:rFonts w:ascii="Times New Roman" w:eastAsia="Calibri" w:hAnsi="Times New Roman" w:cs="Times New Roman"/>
                <w:b/>
                <w:bCs/>
                <w:sz w:val="20"/>
                <w:szCs w:val="20"/>
              </w:rPr>
              <w:t>40.612,50</w:t>
            </w:r>
          </w:p>
        </w:tc>
      </w:tr>
      <w:tr w:rsidR="00A91397" w:rsidRPr="00A91397" w14:paraId="316DF86E"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E2EFDA"/>
            <w:hideMark/>
          </w:tcPr>
          <w:p w14:paraId="0E28CF06" w14:textId="77777777" w:rsidR="00A91397" w:rsidRPr="00A91397" w:rsidRDefault="00A91397" w:rsidP="00A91397">
            <w:pPr>
              <w:spacing w:after="0" w:line="259" w:lineRule="auto"/>
              <w:rPr>
                <w:rFonts w:ascii="Times New Roman" w:eastAsia="Calibri" w:hAnsi="Times New Roman" w:cs="Times New Roman"/>
                <w:b/>
                <w:bCs/>
                <w:sz w:val="20"/>
                <w:szCs w:val="20"/>
              </w:rPr>
            </w:pPr>
            <w:r w:rsidRPr="00A91397">
              <w:rPr>
                <w:rFonts w:ascii="Times New Roman" w:eastAsia="Calibri" w:hAnsi="Times New Roman" w:cs="Times New Roman"/>
                <w:b/>
                <w:bCs/>
                <w:sz w:val="20"/>
                <w:szCs w:val="20"/>
              </w:rPr>
              <w:t>04 Ekonomski poslovi</w:t>
            </w:r>
          </w:p>
        </w:tc>
        <w:tc>
          <w:tcPr>
            <w:tcW w:w="1300" w:type="dxa"/>
            <w:tcBorders>
              <w:top w:val="single" w:sz="4" w:space="0" w:color="auto"/>
              <w:left w:val="single" w:sz="4" w:space="0" w:color="auto"/>
              <w:bottom w:val="single" w:sz="4" w:space="0" w:color="auto"/>
              <w:right w:val="single" w:sz="4" w:space="0" w:color="auto"/>
            </w:tcBorders>
            <w:shd w:val="clear" w:color="auto" w:fill="E2EFDA"/>
            <w:hideMark/>
          </w:tcPr>
          <w:p w14:paraId="4E9AC5D6" w14:textId="77777777" w:rsidR="00A91397" w:rsidRPr="00A91397" w:rsidRDefault="00A91397" w:rsidP="00A91397">
            <w:pPr>
              <w:spacing w:after="0" w:line="259" w:lineRule="auto"/>
              <w:jc w:val="right"/>
              <w:rPr>
                <w:rFonts w:ascii="Times New Roman" w:eastAsia="Calibri" w:hAnsi="Times New Roman" w:cs="Times New Roman"/>
                <w:b/>
                <w:bCs/>
                <w:sz w:val="20"/>
                <w:szCs w:val="20"/>
              </w:rPr>
            </w:pPr>
            <w:r w:rsidRPr="00A91397">
              <w:rPr>
                <w:rFonts w:ascii="Times New Roman" w:eastAsia="Calibri" w:hAnsi="Times New Roman" w:cs="Times New Roman"/>
                <w:b/>
                <w:bCs/>
                <w:sz w:val="20"/>
                <w:szCs w:val="20"/>
              </w:rPr>
              <w:t>569.724,65</w:t>
            </w:r>
          </w:p>
        </w:tc>
        <w:tc>
          <w:tcPr>
            <w:tcW w:w="1300" w:type="dxa"/>
            <w:tcBorders>
              <w:top w:val="single" w:sz="4" w:space="0" w:color="auto"/>
              <w:left w:val="single" w:sz="4" w:space="0" w:color="auto"/>
              <w:bottom w:val="single" w:sz="4" w:space="0" w:color="auto"/>
              <w:right w:val="single" w:sz="4" w:space="0" w:color="auto"/>
            </w:tcBorders>
            <w:shd w:val="clear" w:color="auto" w:fill="E2EFDA"/>
            <w:hideMark/>
          </w:tcPr>
          <w:p w14:paraId="22A48679" w14:textId="77777777" w:rsidR="00A91397" w:rsidRPr="00A91397" w:rsidRDefault="00A91397" w:rsidP="00A91397">
            <w:pPr>
              <w:spacing w:after="0" w:line="259" w:lineRule="auto"/>
              <w:jc w:val="right"/>
              <w:rPr>
                <w:rFonts w:ascii="Times New Roman" w:eastAsia="Calibri" w:hAnsi="Times New Roman" w:cs="Times New Roman"/>
                <w:b/>
                <w:bCs/>
                <w:sz w:val="20"/>
                <w:szCs w:val="20"/>
              </w:rPr>
            </w:pPr>
            <w:r w:rsidRPr="00A91397">
              <w:rPr>
                <w:rFonts w:ascii="Times New Roman" w:eastAsia="Calibri" w:hAnsi="Times New Roman" w:cs="Times New Roman"/>
                <w:b/>
                <w:bCs/>
                <w:sz w:val="20"/>
                <w:szCs w:val="20"/>
              </w:rPr>
              <w:t>1.466.780,95</w:t>
            </w:r>
          </w:p>
        </w:tc>
        <w:tc>
          <w:tcPr>
            <w:tcW w:w="1300" w:type="dxa"/>
            <w:tcBorders>
              <w:top w:val="single" w:sz="4" w:space="0" w:color="auto"/>
              <w:left w:val="single" w:sz="4" w:space="0" w:color="auto"/>
              <w:bottom w:val="single" w:sz="4" w:space="0" w:color="auto"/>
              <w:right w:val="single" w:sz="4" w:space="0" w:color="auto"/>
            </w:tcBorders>
            <w:shd w:val="clear" w:color="auto" w:fill="E2EFDA"/>
            <w:hideMark/>
          </w:tcPr>
          <w:p w14:paraId="1CC7A0BB" w14:textId="77777777" w:rsidR="00A91397" w:rsidRPr="00A91397" w:rsidRDefault="00A91397" w:rsidP="00A91397">
            <w:pPr>
              <w:spacing w:after="0" w:line="259" w:lineRule="auto"/>
              <w:jc w:val="right"/>
              <w:rPr>
                <w:rFonts w:ascii="Times New Roman" w:eastAsia="Calibri" w:hAnsi="Times New Roman" w:cs="Times New Roman"/>
                <w:b/>
                <w:bCs/>
                <w:sz w:val="20"/>
                <w:szCs w:val="20"/>
              </w:rPr>
            </w:pPr>
            <w:r w:rsidRPr="00A91397">
              <w:rPr>
                <w:rFonts w:ascii="Times New Roman" w:eastAsia="Calibri" w:hAnsi="Times New Roman" w:cs="Times New Roman"/>
                <w:b/>
                <w:bCs/>
                <w:sz w:val="20"/>
                <w:szCs w:val="20"/>
              </w:rPr>
              <w:t>936.198,68</w:t>
            </w:r>
          </w:p>
        </w:tc>
      </w:tr>
      <w:tr w:rsidR="00A91397" w:rsidRPr="00A91397" w14:paraId="4F758A7A" w14:textId="77777777" w:rsidTr="00F330BE">
        <w:tc>
          <w:tcPr>
            <w:tcW w:w="6273" w:type="dxa"/>
            <w:tcBorders>
              <w:top w:val="single" w:sz="4" w:space="0" w:color="auto"/>
              <w:left w:val="single" w:sz="4" w:space="0" w:color="auto"/>
              <w:bottom w:val="single" w:sz="4" w:space="0" w:color="auto"/>
              <w:right w:val="single" w:sz="4" w:space="0" w:color="auto"/>
            </w:tcBorders>
            <w:hideMark/>
          </w:tcPr>
          <w:p w14:paraId="62E06D46" w14:textId="77777777" w:rsidR="00A91397" w:rsidRPr="00A91397" w:rsidRDefault="00A91397" w:rsidP="00A91397">
            <w:pPr>
              <w:spacing w:after="0" w:line="259" w:lineRule="auto"/>
              <w:rPr>
                <w:rFonts w:ascii="Times New Roman" w:eastAsia="Calibri" w:hAnsi="Times New Roman" w:cs="Times New Roman"/>
                <w:b/>
                <w:bCs/>
                <w:sz w:val="20"/>
                <w:szCs w:val="20"/>
              </w:rPr>
            </w:pPr>
            <w:r w:rsidRPr="00A91397">
              <w:rPr>
                <w:rFonts w:ascii="Times New Roman" w:eastAsia="Calibri" w:hAnsi="Times New Roman" w:cs="Times New Roman"/>
                <w:b/>
                <w:bCs/>
                <w:sz w:val="20"/>
                <w:szCs w:val="20"/>
              </w:rPr>
              <w:t>0412 Opći poslovi vezani uz rad</w:t>
            </w:r>
          </w:p>
        </w:tc>
        <w:tc>
          <w:tcPr>
            <w:tcW w:w="1300" w:type="dxa"/>
            <w:tcBorders>
              <w:top w:val="single" w:sz="4" w:space="0" w:color="auto"/>
              <w:left w:val="single" w:sz="4" w:space="0" w:color="auto"/>
              <w:bottom w:val="single" w:sz="4" w:space="0" w:color="auto"/>
              <w:right w:val="single" w:sz="4" w:space="0" w:color="auto"/>
            </w:tcBorders>
            <w:hideMark/>
          </w:tcPr>
          <w:p w14:paraId="56CD040C" w14:textId="77777777" w:rsidR="00A91397" w:rsidRPr="00A91397" w:rsidRDefault="00A91397" w:rsidP="00A91397">
            <w:pPr>
              <w:spacing w:after="0" w:line="259" w:lineRule="auto"/>
              <w:jc w:val="right"/>
              <w:rPr>
                <w:rFonts w:ascii="Times New Roman" w:eastAsia="Calibri" w:hAnsi="Times New Roman" w:cs="Times New Roman"/>
                <w:b/>
                <w:bCs/>
                <w:sz w:val="20"/>
                <w:szCs w:val="20"/>
              </w:rPr>
            </w:pPr>
            <w:r w:rsidRPr="00A91397">
              <w:rPr>
                <w:rFonts w:ascii="Times New Roman" w:eastAsia="Calibri" w:hAnsi="Times New Roman" w:cs="Times New Roman"/>
                <w:b/>
                <w:bCs/>
                <w:sz w:val="20"/>
                <w:szCs w:val="20"/>
              </w:rPr>
              <w:t>318.130,90</w:t>
            </w:r>
          </w:p>
        </w:tc>
        <w:tc>
          <w:tcPr>
            <w:tcW w:w="1300" w:type="dxa"/>
            <w:tcBorders>
              <w:top w:val="single" w:sz="4" w:space="0" w:color="auto"/>
              <w:left w:val="single" w:sz="4" w:space="0" w:color="auto"/>
              <w:bottom w:val="single" w:sz="4" w:space="0" w:color="auto"/>
              <w:right w:val="single" w:sz="4" w:space="0" w:color="auto"/>
            </w:tcBorders>
            <w:hideMark/>
          </w:tcPr>
          <w:p w14:paraId="12213699" w14:textId="77777777" w:rsidR="00A91397" w:rsidRPr="00A91397" w:rsidRDefault="00A91397" w:rsidP="00A91397">
            <w:pPr>
              <w:spacing w:after="0" w:line="259" w:lineRule="auto"/>
              <w:jc w:val="right"/>
              <w:rPr>
                <w:rFonts w:ascii="Times New Roman" w:eastAsia="Calibri" w:hAnsi="Times New Roman" w:cs="Times New Roman"/>
                <w:b/>
                <w:bCs/>
                <w:sz w:val="20"/>
                <w:szCs w:val="20"/>
              </w:rPr>
            </w:pPr>
            <w:r w:rsidRPr="00A91397">
              <w:rPr>
                <w:rFonts w:ascii="Times New Roman" w:eastAsia="Calibri" w:hAnsi="Times New Roman" w:cs="Times New Roman"/>
                <w:b/>
                <w:bCs/>
                <w:sz w:val="20"/>
                <w:szCs w:val="20"/>
              </w:rPr>
              <w:t>701.809,70</w:t>
            </w:r>
          </w:p>
        </w:tc>
        <w:tc>
          <w:tcPr>
            <w:tcW w:w="1300" w:type="dxa"/>
            <w:tcBorders>
              <w:top w:val="single" w:sz="4" w:space="0" w:color="auto"/>
              <w:left w:val="single" w:sz="4" w:space="0" w:color="auto"/>
              <w:bottom w:val="single" w:sz="4" w:space="0" w:color="auto"/>
              <w:right w:val="single" w:sz="4" w:space="0" w:color="auto"/>
            </w:tcBorders>
            <w:hideMark/>
          </w:tcPr>
          <w:p w14:paraId="1F385730" w14:textId="77777777" w:rsidR="00A91397" w:rsidRPr="00A91397" w:rsidRDefault="00A91397" w:rsidP="00A91397">
            <w:pPr>
              <w:spacing w:after="0" w:line="259" w:lineRule="auto"/>
              <w:jc w:val="right"/>
              <w:rPr>
                <w:rFonts w:ascii="Times New Roman" w:eastAsia="Calibri" w:hAnsi="Times New Roman" w:cs="Times New Roman"/>
                <w:b/>
                <w:bCs/>
                <w:sz w:val="20"/>
                <w:szCs w:val="20"/>
              </w:rPr>
            </w:pPr>
            <w:r w:rsidRPr="00A91397">
              <w:rPr>
                <w:rFonts w:ascii="Times New Roman" w:eastAsia="Calibri" w:hAnsi="Times New Roman" w:cs="Times New Roman"/>
                <w:b/>
                <w:bCs/>
                <w:sz w:val="20"/>
                <w:szCs w:val="20"/>
              </w:rPr>
              <w:t>465.731,18</w:t>
            </w:r>
          </w:p>
        </w:tc>
      </w:tr>
      <w:tr w:rsidR="00A91397" w:rsidRPr="00A91397" w14:paraId="4EFEE63A" w14:textId="77777777" w:rsidTr="00F330BE">
        <w:tc>
          <w:tcPr>
            <w:tcW w:w="6273" w:type="dxa"/>
            <w:tcBorders>
              <w:top w:val="single" w:sz="4" w:space="0" w:color="auto"/>
              <w:left w:val="single" w:sz="4" w:space="0" w:color="auto"/>
              <w:bottom w:val="single" w:sz="4" w:space="0" w:color="auto"/>
              <w:right w:val="single" w:sz="4" w:space="0" w:color="auto"/>
            </w:tcBorders>
            <w:hideMark/>
          </w:tcPr>
          <w:p w14:paraId="6B4E5371" w14:textId="77777777" w:rsidR="00A91397" w:rsidRPr="00A91397" w:rsidRDefault="00A91397" w:rsidP="00A91397">
            <w:pPr>
              <w:spacing w:after="0" w:line="259" w:lineRule="auto"/>
              <w:rPr>
                <w:rFonts w:ascii="Times New Roman" w:eastAsia="Calibri" w:hAnsi="Times New Roman" w:cs="Times New Roman"/>
                <w:b/>
                <w:bCs/>
                <w:sz w:val="20"/>
                <w:szCs w:val="20"/>
              </w:rPr>
            </w:pPr>
            <w:r w:rsidRPr="00A91397">
              <w:rPr>
                <w:rFonts w:ascii="Times New Roman" w:eastAsia="Calibri" w:hAnsi="Times New Roman" w:cs="Times New Roman"/>
                <w:b/>
                <w:bCs/>
                <w:sz w:val="20"/>
                <w:szCs w:val="20"/>
              </w:rPr>
              <w:t>0421 Poljoprivreda</w:t>
            </w:r>
          </w:p>
        </w:tc>
        <w:tc>
          <w:tcPr>
            <w:tcW w:w="1300" w:type="dxa"/>
            <w:tcBorders>
              <w:top w:val="single" w:sz="4" w:space="0" w:color="auto"/>
              <w:left w:val="single" w:sz="4" w:space="0" w:color="auto"/>
              <w:bottom w:val="single" w:sz="4" w:space="0" w:color="auto"/>
              <w:right w:val="single" w:sz="4" w:space="0" w:color="auto"/>
            </w:tcBorders>
            <w:hideMark/>
          </w:tcPr>
          <w:p w14:paraId="36E4102F" w14:textId="77777777" w:rsidR="00A91397" w:rsidRPr="00A91397" w:rsidRDefault="00A91397" w:rsidP="00A91397">
            <w:pPr>
              <w:spacing w:after="0" w:line="259" w:lineRule="auto"/>
              <w:jc w:val="right"/>
              <w:rPr>
                <w:rFonts w:ascii="Times New Roman" w:eastAsia="Calibri" w:hAnsi="Times New Roman" w:cs="Times New Roman"/>
                <w:b/>
                <w:bCs/>
                <w:sz w:val="20"/>
                <w:szCs w:val="20"/>
              </w:rPr>
            </w:pPr>
            <w:r w:rsidRPr="00A91397">
              <w:rPr>
                <w:rFonts w:ascii="Times New Roman" w:eastAsia="Calibri" w:hAnsi="Times New Roman" w:cs="Times New Roman"/>
                <w:b/>
                <w:bCs/>
                <w:sz w:val="20"/>
                <w:szCs w:val="20"/>
              </w:rPr>
              <w:t>99.218,75</w:t>
            </w:r>
          </w:p>
        </w:tc>
        <w:tc>
          <w:tcPr>
            <w:tcW w:w="1300" w:type="dxa"/>
            <w:tcBorders>
              <w:top w:val="single" w:sz="4" w:space="0" w:color="auto"/>
              <w:left w:val="single" w:sz="4" w:space="0" w:color="auto"/>
              <w:bottom w:val="single" w:sz="4" w:space="0" w:color="auto"/>
              <w:right w:val="single" w:sz="4" w:space="0" w:color="auto"/>
            </w:tcBorders>
            <w:hideMark/>
          </w:tcPr>
          <w:p w14:paraId="664DB7E9" w14:textId="77777777" w:rsidR="00A91397" w:rsidRPr="00A91397" w:rsidRDefault="00A91397" w:rsidP="00A91397">
            <w:pPr>
              <w:spacing w:after="0" w:line="259" w:lineRule="auto"/>
              <w:jc w:val="right"/>
              <w:rPr>
                <w:rFonts w:ascii="Times New Roman" w:eastAsia="Calibri" w:hAnsi="Times New Roman" w:cs="Times New Roman"/>
                <w:b/>
                <w:bCs/>
                <w:sz w:val="20"/>
                <w:szCs w:val="20"/>
              </w:rPr>
            </w:pPr>
            <w:r w:rsidRPr="00A91397">
              <w:rPr>
                <w:rFonts w:ascii="Times New Roman" w:eastAsia="Calibri" w:hAnsi="Times New Roman" w:cs="Times New Roman"/>
                <w:b/>
                <w:bCs/>
                <w:sz w:val="20"/>
                <w:szCs w:val="20"/>
              </w:rPr>
              <w:t>115.000,00</w:t>
            </w:r>
          </w:p>
        </w:tc>
        <w:tc>
          <w:tcPr>
            <w:tcW w:w="1300" w:type="dxa"/>
            <w:tcBorders>
              <w:top w:val="single" w:sz="4" w:space="0" w:color="auto"/>
              <w:left w:val="single" w:sz="4" w:space="0" w:color="auto"/>
              <w:bottom w:val="single" w:sz="4" w:space="0" w:color="auto"/>
              <w:right w:val="single" w:sz="4" w:space="0" w:color="auto"/>
            </w:tcBorders>
            <w:hideMark/>
          </w:tcPr>
          <w:p w14:paraId="4E954182" w14:textId="77777777" w:rsidR="00A91397" w:rsidRPr="00A91397" w:rsidRDefault="00A91397" w:rsidP="00A91397">
            <w:pPr>
              <w:spacing w:after="0" w:line="259" w:lineRule="auto"/>
              <w:jc w:val="right"/>
              <w:rPr>
                <w:rFonts w:ascii="Times New Roman" w:eastAsia="Calibri" w:hAnsi="Times New Roman" w:cs="Times New Roman"/>
                <w:b/>
                <w:bCs/>
                <w:sz w:val="20"/>
                <w:szCs w:val="20"/>
              </w:rPr>
            </w:pPr>
            <w:r w:rsidRPr="00A91397">
              <w:rPr>
                <w:rFonts w:ascii="Times New Roman" w:eastAsia="Calibri" w:hAnsi="Times New Roman" w:cs="Times New Roman"/>
                <w:b/>
                <w:bCs/>
                <w:sz w:val="20"/>
                <w:szCs w:val="20"/>
              </w:rPr>
              <w:t>0,00</w:t>
            </w:r>
          </w:p>
        </w:tc>
      </w:tr>
      <w:tr w:rsidR="00A91397" w:rsidRPr="00A91397" w14:paraId="629CFF44" w14:textId="77777777" w:rsidTr="00F330BE">
        <w:tc>
          <w:tcPr>
            <w:tcW w:w="6273" w:type="dxa"/>
            <w:tcBorders>
              <w:top w:val="single" w:sz="4" w:space="0" w:color="auto"/>
              <w:left w:val="single" w:sz="4" w:space="0" w:color="auto"/>
              <w:bottom w:val="single" w:sz="4" w:space="0" w:color="auto"/>
              <w:right w:val="single" w:sz="4" w:space="0" w:color="auto"/>
            </w:tcBorders>
            <w:hideMark/>
          </w:tcPr>
          <w:p w14:paraId="23D31C48" w14:textId="77777777" w:rsidR="00A91397" w:rsidRPr="00A91397" w:rsidRDefault="00A91397" w:rsidP="00A91397">
            <w:pPr>
              <w:spacing w:after="0" w:line="259" w:lineRule="auto"/>
              <w:rPr>
                <w:rFonts w:ascii="Times New Roman" w:eastAsia="Calibri" w:hAnsi="Times New Roman" w:cs="Times New Roman"/>
                <w:b/>
                <w:bCs/>
                <w:sz w:val="20"/>
                <w:szCs w:val="20"/>
              </w:rPr>
            </w:pPr>
            <w:r w:rsidRPr="00A91397">
              <w:rPr>
                <w:rFonts w:ascii="Times New Roman" w:eastAsia="Calibri" w:hAnsi="Times New Roman" w:cs="Times New Roman"/>
                <w:b/>
                <w:bCs/>
                <w:sz w:val="20"/>
                <w:szCs w:val="20"/>
              </w:rPr>
              <w:t>0451 Cestovni promet</w:t>
            </w:r>
          </w:p>
        </w:tc>
        <w:tc>
          <w:tcPr>
            <w:tcW w:w="1300" w:type="dxa"/>
            <w:tcBorders>
              <w:top w:val="single" w:sz="4" w:space="0" w:color="auto"/>
              <w:left w:val="single" w:sz="4" w:space="0" w:color="auto"/>
              <w:bottom w:val="single" w:sz="4" w:space="0" w:color="auto"/>
              <w:right w:val="single" w:sz="4" w:space="0" w:color="auto"/>
            </w:tcBorders>
            <w:hideMark/>
          </w:tcPr>
          <w:p w14:paraId="74F0CE7E" w14:textId="77777777" w:rsidR="00A91397" w:rsidRPr="00A91397" w:rsidRDefault="00A91397" w:rsidP="00A91397">
            <w:pPr>
              <w:spacing w:after="0" w:line="259" w:lineRule="auto"/>
              <w:jc w:val="right"/>
              <w:rPr>
                <w:rFonts w:ascii="Times New Roman" w:eastAsia="Calibri" w:hAnsi="Times New Roman" w:cs="Times New Roman"/>
                <w:b/>
                <w:bCs/>
                <w:sz w:val="20"/>
                <w:szCs w:val="20"/>
              </w:rPr>
            </w:pPr>
            <w:r w:rsidRPr="00A91397">
              <w:rPr>
                <w:rFonts w:ascii="Times New Roman" w:eastAsia="Calibri" w:hAnsi="Times New Roman" w:cs="Times New Roman"/>
                <w:b/>
                <w:bCs/>
                <w:sz w:val="20"/>
                <w:szCs w:val="20"/>
              </w:rPr>
              <w:t>152.375,00</w:t>
            </w:r>
          </w:p>
        </w:tc>
        <w:tc>
          <w:tcPr>
            <w:tcW w:w="1300" w:type="dxa"/>
            <w:tcBorders>
              <w:top w:val="single" w:sz="4" w:space="0" w:color="auto"/>
              <w:left w:val="single" w:sz="4" w:space="0" w:color="auto"/>
              <w:bottom w:val="single" w:sz="4" w:space="0" w:color="auto"/>
              <w:right w:val="single" w:sz="4" w:space="0" w:color="auto"/>
            </w:tcBorders>
            <w:hideMark/>
          </w:tcPr>
          <w:p w14:paraId="552EBDE5" w14:textId="77777777" w:rsidR="00A91397" w:rsidRPr="00A91397" w:rsidRDefault="00A91397" w:rsidP="00A91397">
            <w:pPr>
              <w:spacing w:after="0" w:line="259" w:lineRule="auto"/>
              <w:jc w:val="right"/>
              <w:rPr>
                <w:rFonts w:ascii="Times New Roman" w:eastAsia="Calibri" w:hAnsi="Times New Roman" w:cs="Times New Roman"/>
                <w:b/>
                <w:bCs/>
                <w:sz w:val="20"/>
                <w:szCs w:val="20"/>
              </w:rPr>
            </w:pPr>
            <w:r w:rsidRPr="00A91397">
              <w:rPr>
                <w:rFonts w:ascii="Times New Roman" w:eastAsia="Calibri" w:hAnsi="Times New Roman" w:cs="Times New Roman"/>
                <w:b/>
                <w:bCs/>
                <w:sz w:val="20"/>
                <w:szCs w:val="20"/>
              </w:rPr>
              <w:t>649.971,25</w:t>
            </w:r>
          </w:p>
        </w:tc>
        <w:tc>
          <w:tcPr>
            <w:tcW w:w="1300" w:type="dxa"/>
            <w:tcBorders>
              <w:top w:val="single" w:sz="4" w:space="0" w:color="auto"/>
              <w:left w:val="single" w:sz="4" w:space="0" w:color="auto"/>
              <w:bottom w:val="single" w:sz="4" w:space="0" w:color="auto"/>
              <w:right w:val="single" w:sz="4" w:space="0" w:color="auto"/>
            </w:tcBorders>
            <w:hideMark/>
          </w:tcPr>
          <w:p w14:paraId="7D37D96C" w14:textId="77777777" w:rsidR="00A91397" w:rsidRPr="00A91397" w:rsidRDefault="00A91397" w:rsidP="00A91397">
            <w:pPr>
              <w:spacing w:after="0" w:line="259" w:lineRule="auto"/>
              <w:jc w:val="right"/>
              <w:rPr>
                <w:rFonts w:ascii="Times New Roman" w:eastAsia="Calibri" w:hAnsi="Times New Roman" w:cs="Times New Roman"/>
                <w:b/>
                <w:bCs/>
                <w:sz w:val="20"/>
                <w:szCs w:val="20"/>
              </w:rPr>
            </w:pPr>
            <w:r w:rsidRPr="00A91397">
              <w:rPr>
                <w:rFonts w:ascii="Times New Roman" w:eastAsia="Calibri" w:hAnsi="Times New Roman" w:cs="Times New Roman"/>
                <w:b/>
                <w:bCs/>
                <w:sz w:val="20"/>
                <w:szCs w:val="20"/>
              </w:rPr>
              <w:t>470.467,50</w:t>
            </w:r>
          </w:p>
        </w:tc>
      </w:tr>
      <w:tr w:rsidR="00A91397" w:rsidRPr="00A91397" w14:paraId="75CFD6C1" w14:textId="77777777" w:rsidTr="00F330BE">
        <w:tc>
          <w:tcPr>
            <w:tcW w:w="6273" w:type="dxa"/>
            <w:tcBorders>
              <w:top w:val="single" w:sz="4" w:space="0" w:color="auto"/>
              <w:left w:val="single" w:sz="4" w:space="0" w:color="auto"/>
              <w:bottom w:val="single" w:sz="4" w:space="0" w:color="auto"/>
              <w:right w:val="single" w:sz="4" w:space="0" w:color="auto"/>
            </w:tcBorders>
            <w:hideMark/>
          </w:tcPr>
          <w:p w14:paraId="3BF9B76F" w14:textId="77777777" w:rsidR="00A91397" w:rsidRPr="00A91397" w:rsidRDefault="00A91397" w:rsidP="00A91397">
            <w:pPr>
              <w:spacing w:after="0" w:line="259" w:lineRule="auto"/>
              <w:rPr>
                <w:rFonts w:ascii="Times New Roman" w:eastAsia="Calibri" w:hAnsi="Times New Roman" w:cs="Times New Roman"/>
                <w:b/>
                <w:bCs/>
                <w:sz w:val="20"/>
                <w:szCs w:val="20"/>
              </w:rPr>
            </w:pPr>
            <w:r w:rsidRPr="00A91397">
              <w:rPr>
                <w:rFonts w:ascii="Times New Roman" w:eastAsia="Calibri" w:hAnsi="Times New Roman" w:cs="Times New Roman"/>
                <w:b/>
                <w:bCs/>
                <w:sz w:val="20"/>
                <w:szCs w:val="20"/>
              </w:rPr>
              <w:t>0473 Turizam</w:t>
            </w:r>
          </w:p>
        </w:tc>
        <w:tc>
          <w:tcPr>
            <w:tcW w:w="1300" w:type="dxa"/>
            <w:tcBorders>
              <w:top w:val="single" w:sz="4" w:space="0" w:color="auto"/>
              <w:left w:val="single" w:sz="4" w:space="0" w:color="auto"/>
              <w:bottom w:val="single" w:sz="4" w:space="0" w:color="auto"/>
              <w:right w:val="single" w:sz="4" w:space="0" w:color="auto"/>
            </w:tcBorders>
            <w:hideMark/>
          </w:tcPr>
          <w:p w14:paraId="75FEEE18" w14:textId="77777777" w:rsidR="00A91397" w:rsidRPr="00A91397" w:rsidRDefault="00A91397" w:rsidP="00A91397">
            <w:pPr>
              <w:spacing w:after="0" w:line="259" w:lineRule="auto"/>
              <w:jc w:val="right"/>
              <w:rPr>
                <w:rFonts w:ascii="Times New Roman" w:eastAsia="Calibri" w:hAnsi="Times New Roman" w:cs="Times New Roman"/>
                <w:b/>
                <w:bCs/>
                <w:sz w:val="20"/>
                <w:szCs w:val="20"/>
              </w:rPr>
            </w:pPr>
            <w:r w:rsidRPr="00A91397">
              <w:rPr>
                <w:rFonts w:ascii="Times New Roman" w:eastAsia="Calibri" w:hAnsi="Times New Roman" w:cs="Times New Roman"/>
                <w:b/>
                <w:bCs/>
                <w:sz w:val="20"/>
                <w:szCs w:val="20"/>
              </w:rPr>
              <w:t>0,00</w:t>
            </w:r>
          </w:p>
        </w:tc>
        <w:tc>
          <w:tcPr>
            <w:tcW w:w="1300" w:type="dxa"/>
            <w:tcBorders>
              <w:top w:val="single" w:sz="4" w:space="0" w:color="auto"/>
              <w:left w:val="single" w:sz="4" w:space="0" w:color="auto"/>
              <w:bottom w:val="single" w:sz="4" w:space="0" w:color="auto"/>
              <w:right w:val="single" w:sz="4" w:space="0" w:color="auto"/>
            </w:tcBorders>
            <w:hideMark/>
          </w:tcPr>
          <w:p w14:paraId="50010794" w14:textId="77777777" w:rsidR="00A91397" w:rsidRPr="00A91397" w:rsidRDefault="00A91397" w:rsidP="00A91397">
            <w:pPr>
              <w:spacing w:after="0" w:line="259" w:lineRule="auto"/>
              <w:jc w:val="right"/>
              <w:rPr>
                <w:rFonts w:ascii="Times New Roman" w:eastAsia="Calibri" w:hAnsi="Times New Roman" w:cs="Times New Roman"/>
                <w:b/>
                <w:bCs/>
                <w:sz w:val="20"/>
                <w:szCs w:val="20"/>
              </w:rPr>
            </w:pPr>
            <w:r w:rsidRPr="00A91397">
              <w:rPr>
                <w:rFonts w:ascii="Times New Roman" w:eastAsia="Calibri" w:hAnsi="Times New Roman" w:cs="Times New Roman"/>
                <w:b/>
                <w:bCs/>
                <w:sz w:val="20"/>
                <w:szCs w:val="20"/>
              </w:rPr>
              <w:t>0,00</w:t>
            </w:r>
          </w:p>
        </w:tc>
        <w:tc>
          <w:tcPr>
            <w:tcW w:w="1300" w:type="dxa"/>
            <w:tcBorders>
              <w:top w:val="single" w:sz="4" w:space="0" w:color="auto"/>
              <w:left w:val="single" w:sz="4" w:space="0" w:color="auto"/>
              <w:bottom w:val="single" w:sz="4" w:space="0" w:color="auto"/>
              <w:right w:val="single" w:sz="4" w:space="0" w:color="auto"/>
            </w:tcBorders>
            <w:hideMark/>
          </w:tcPr>
          <w:p w14:paraId="528C9227" w14:textId="77777777" w:rsidR="00A91397" w:rsidRPr="00A91397" w:rsidRDefault="00A91397" w:rsidP="00A91397">
            <w:pPr>
              <w:spacing w:after="0" w:line="259" w:lineRule="auto"/>
              <w:jc w:val="right"/>
              <w:rPr>
                <w:rFonts w:ascii="Times New Roman" w:eastAsia="Calibri" w:hAnsi="Times New Roman" w:cs="Times New Roman"/>
                <w:b/>
                <w:bCs/>
                <w:sz w:val="20"/>
                <w:szCs w:val="20"/>
              </w:rPr>
            </w:pPr>
            <w:r w:rsidRPr="00A91397">
              <w:rPr>
                <w:rFonts w:ascii="Times New Roman" w:eastAsia="Calibri" w:hAnsi="Times New Roman" w:cs="Times New Roman"/>
                <w:b/>
                <w:bCs/>
                <w:sz w:val="20"/>
                <w:szCs w:val="20"/>
              </w:rPr>
              <w:t>0,00</w:t>
            </w:r>
          </w:p>
        </w:tc>
      </w:tr>
      <w:tr w:rsidR="00A91397" w:rsidRPr="00A91397" w14:paraId="420218A9"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E2EFDA"/>
            <w:hideMark/>
          </w:tcPr>
          <w:p w14:paraId="416E9C3B" w14:textId="77777777" w:rsidR="00A91397" w:rsidRPr="00A91397" w:rsidRDefault="00A91397" w:rsidP="00A91397">
            <w:pPr>
              <w:spacing w:after="0" w:line="259" w:lineRule="auto"/>
              <w:rPr>
                <w:rFonts w:ascii="Times New Roman" w:eastAsia="Calibri" w:hAnsi="Times New Roman" w:cs="Times New Roman"/>
                <w:b/>
                <w:bCs/>
                <w:sz w:val="20"/>
                <w:szCs w:val="20"/>
              </w:rPr>
            </w:pPr>
            <w:r w:rsidRPr="00A91397">
              <w:rPr>
                <w:rFonts w:ascii="Times New Roman" w:eastAsia="Calibri" w:hAnsi="Times New Roman" w:cs="Times New Roman"/>
                <w:b/>
                <w:bCs/>
                <w:sz w:val="20"/>
                <w:szCs w:val="20"/>
              </w:rPr>
              <w:t>05 Zaštita okoliša</w:t>
            </w:r>
          </w:p>
        </w:tc>
        <w:tc>
          <w:tcPr>
            <w:tcW w:w="1300" w:type="dxa"/>
            <w:tcBorders>
              <w:top w:val="single" w:sz="4" w:space="0" w:color="auto"/>
              <w:left w:val="single" w:sz="4" w:space="0" w:color="auto"/>
              <w:bottom w:val="single" w:sz="4" w:space="0" w:color="auto"/>
              <w:right w:val="single" w:sz="4" w:space="0" w:color="auto"/>
            </w:tcBorders>
            <w:shd w:val="clear" w:color="auto" w:fill="E2EFDA"/>
            <w:hideMark/>
          </w:tcPr>
          <w:p w14:paraId="4B6C4F7C" w14:textId="77777777" w:rsidR="00A91397" w:rsidRPr="00A91397" w:rsidRDefault="00A91397" w:rsidP="00A91397">
            <w:pPr>
              <w:spacing w:after="0" w:line="259" w:lineRule="auto"/>
              <w:jc w:val="right"/>
              <w:rPr>
                <w:rFonts w:ascii="Times New Roman" w:eastAsia="Calibri" w:hAnsi="Times New Roman" w:cs="Times New Roman"/>
                <w:b/>
                <w:bCs/>
                <w:sz w:val="20"/>
                <w:szCs w:val="20"/>
              </w:rPr>
            </w:pPr>
            <w:r w:rsidRPr="00A91397">
              <w:rPr>
                <w:rFonts w:ascii="Times New Roman" w:eastAsia="Calibri" w:hAnsi="Times New Roman" w:cs="Times New Roman"/>
                <w:b/>
                <w:bCs/>
                <w:sz w:val="20"/>
                <w:szCs w:val="20"/>
              </w:rPr>
              <w:t>440.527,79</w:t>
            </w:r>
          </w:p>
        </w:tc>
        <w:tc>
          <w:tcPr>
            <w:tcW w:w="1300" w:type="dxa"/>
            <w:tcBorders>
              <w:top w:val="single" w:sz="4" w:space="0" w:color="auto"/>
              <w:left w:val="single" w:sz="4" w:space="0" w:color="auto"/>
              <w:bottom w:val="single" w:sz="4" w:space="0" w:color="auto"/>
              <w:right w:val="single" w:sz="4" w:space="0" w:color="auto"/>
            </w:tcBorders>
            <w:shd w:val="clear" w:color="auto" w:fill="E2EFDA"/>
            <w:hideMark/>
          </w:tcPr>
          <w:p w14:paraId="15322FE7" w14:textId="77777777" w:rsidR="00A91397" w:rsidRPr="00A91397" w:rsidRDefault="00A91397" w:rsidP="00A91397">
            <w:pPr>
              <w:spacing w:after="0" w:line="259" w:lineRule="auto"/>
              <w:jc w:val="right"/>
              <w:rPr>
                <w:rFonts w:ascii="Times New Roman" w:eastAsia="Calibri" w:hAnsi="Times New Roman" w:cs="Times New Roman"/>
                <w:b/>
                <w:bCs/>
                <w:sz w:val="20"/>
                <w:szCs w:val="20"/>
              </w:rPr>
            </w:pPr>
            <w:r w:rsidRPr="00A91397">
              <w:rPr>
                <w:rFonts w:ascii="Times New Roman" w:eastAsia="Calibri" w:hAnsi="Times New Roman" w:cs="Times New Roman"/>
                <w:b/>
                <w:bCs/>
                <w:sz w:val="20"/>
                <w:szCs w:val="20"/>
              </w:rPr>
              <w:t>1.404.049,44</w:t>
            </w:r>
          </w:p>
        </w:tc>
        <w:tc>
          <w:tcPr>
            <w:tcW w:w="1300" w:type="dxa"/>
            <w:tcBorders>
              <w:top w:val="single" w:sz="4" w:space="0" w:color="auto"/>
              <w:left w:val="single" w:sz="4" w:space="0" w:color="auto"/>
              <w:bottom w:val="single" w:sz="4" w:space="0" w:color="auto"/>
              <w:right w:val="single" w:sz="4" w:space="0" w:color="auto"/>
            </w:tcBorders>
            <w:shd w:val="clear" w:color="auto" w:fill="E2EFDA"/>
            <w:hideMark/>
          </w:tcPr>
          <w:p w14:paraId="41645AF4" w14:textId="77777777" w:rsidR="00A91397" w:rsidRPr="00A91397" w:rsidRDefault="00A91397" w:rsidP="00A91397">
            <w:pPr>
              <w:spacing w:after="0" w:line="259" w:lineRule="auto"/>
              <w:jc w:val="right"/>
              <w:rPr>
                <w:rFonts w:ascii="Times New Roman" w:eastAsia="Calibri" w:hAnsi="Times New Roman" w:cs="Times New Roman"/>
                <w:b/>
                <w:bCs/>
                <w:sz w:val="20"/>
                <w:szCs w:val="20"/>
              </w:rPr>
            </w:pPr>
            <w:r w:rsidRPr="00A91397">
              <w:rPr>
                <w:rFonts w:ascii="Times New Roman" w:eastAsia="Calibri" w:hAnsi="Times New Roman" w:cs="Times New Roman"/>
                <w:b/>
                <w:bCs/>
                <w:sz w:val="20"/>
                <w:szCs w:val="20"/>
              </w:rPr>
              <w:t>1.330.604,06</w:t>
            </w:r>
          </w:p>
        </w:tc>
      </w:tr>
      <w:tr w:rsidR="00A91397" w:rsidRPr="00A91397" w14:paraId="307552A6" w14:textId="77777777" w:rsidTr="00F330BE">
        <w:tc>
          <w:tcPr>
            <w:tcW w:w="6273" w:type="dxa"/>
            <w:tcBorders>
              <w:top w:val="single" w:sz="4" w:space="0" w:color="auto"/>
              <w:left w:val="single" w:sz="4" w:space="0" w:color="auto"/>
              <w:bottom w:val="single" w:sz="4" w:space="0" w:color="auto"/>
              <w:right w:val="single" w:sz="4" w:space="0" w:color="auto"/>
            </w:tcBorders>
            <w:hideMark/>
          </w:tcPr>
          <w:p w14:paraId="6578D2F3" w14:textId="77777777" w:rsidR="00A91397" w:rsidRPr="00A91397" w:rsidRDefault="00A91397" w:rsidP="00A91397">
            <w:pPr>
              <w:spacing w:after="0" w:line="259" w:lineRule="auto"/>
              <w:rPr>
                <w:rFonts w:ascii="Times New Roman" w:eastAsia="Calibri" w:hAnsi="Times New Roman" w:cs="Times New Roman"/>
                <w:b/>
                <w:bCs/>
                <w:sz w:val="20"/>
                <w:szCs w:val="20"/>
              </w:rPr>
            </w:pPr>
            <w:r w:rsidRPr="00A91397">
              <w:rPr>
                <w:rFonts w:ascii="Times New Roman" w:eastAsia="Calibri" w:hAnsi="Times New Roman" w:cs="Times New Roman"/>
                <w:b/>
                <w:bCs/>
                <w:sz w:val="20"/>
                <w:szCs w:val="20"/>
              </w:rPr>
              <w:t>051 Gospodarenje otpadom</w:t>
            </w:r>
          </w:p>
        </w:tc>
        <w:tc>
          <w:tcPr>
            <w:tcW w:w="1300" w:type="dxa"/>
            <w:tcBorders>
              <w:top w:val="single" w:sz="4" w:space="0" w:color="auto"/>
              <w:left w:val="single" w:sz="4" w:space="0" w:color="auto"/>
              <w:bottom w:val="single" w:sz="4" w:space="0" w:color="auto"/>
              <w:right w:val="single" w:sz="4" w:space="0" w:color="auto"/>
            </w:tcBorders>
            <w:hideMark/>
          </w:tcPr>
          <w:p w14:paraId="6741A006" w14:textId="77777777" w:rsidR="00A91397" w:rsidRPr="00A91397" w:rsidRDefault="00A91397" w:rsidP="00A91397">
            <w:pPr>
              <w:spacing w:after="0" w:line="259" w:lineRule="auto"/>
              <w:jc w:val="right"/>
              <w:rPr>
                <w:rFonts w:ascii="Times New Roman" w:eastAsia="Calibri" w:hAnsi="Times New Roman" w:cs="Times New Roman"/>
                <w:b/>
                <w:bCs/>
                <w:sz w:val="20"/>
                <w:szCs w:val="20"/>
              </w:rPr>
            </w:pPr>
            <w:r w:rsidRPr="00A91397">
              <w:rPr>
                <w:rFonts w:ascii="Times New Roman" w:eastAsia="Calibri" w:hAnsi="Times New Roman" w:cs="Times New Roman"/>
                <w:b/>
                <w:bCs/>
                <w:sz w:val="20"/>
                <w:szCs w:val="20"/>
              </w:rPr>
              <w:t>298.435,72</w:t>
            </w:r>
          </w:p>
        </w:tc>
        <w:tc>
          <w:tcPr>
            <w:tcW w:w="1300" w:type="dxa"/>
            <w:tcBorders>
              <w:top w:val="single" w:sz="4" w:space="0" w:color="auto"/>
              <w:left w:val="single" w:sz="4" w:space="0" w:color="auto"/>
              <w:bottom w:val="single" w:sz="4" w:space="0" w:color="auto"/>
              <w:right w:val="single" w:sz="4" w:space="0" w:color="auto"/>
            </w:tcBorders>
            <w:hideMark/>
          </w:tcPr>
          <w:p w14:paraId="5BA4E7A9" w14:textId="77777777" w:rsidR="00A91397" w:rsidRPr="00A91397" w:rsidRDefault="00A91397" w:rsidP="00A91397">
            <w:pPr>
              <w:spacing w:after="0" w:line="259" w:lineRule="auto"/>
              <w:jc w:val="right"/>
              <w:rPr>
                <w:rFonts w:ascii="Times New Roman" w:eastAsia="Calibri" w:hAnsi="Times New Roman" w:cs="Times New Roman"/>
                <w:b/>
                <w:bCs/>
                <w:sz w:val="20"/>
                <w:szCs w:val="20"/>
              </w:rPr>
            </w:pPr>
            <w:r w:rsidRPr="00A91397">
              <w:rPr>
                <w:rFonts w:ascii="Times New Roman" w:eastAsia="Calibri" w:hAnsi="Times New Roman" w:cs="Times New Roman"/>
                <w:b/>
                <w:bCs/>
                <w:sz w:val="20"/>
                <w:szCs w:val="20"/>
              </w:rPr>
              <w:t>550.901,13</w:t>
            </w:r>
          </w:p>
        </w:tc>
        <w:tc>
          <w:tcPr>
            <w:tcW w:w="1300" w:type="dxa"/>
            <w:tcBorders>
              <w:top w:val="single" w:sz="4" w:space="0" w:color="auto"/>
              <w:left w:val="single" w:sz="4" w:space="0" w:color="auto"/>
              <w:bottom w:val="single" w:sz="4" w:space="0" w:color="auto"/>
              <w:right w:val="single" w:sz="4" w:space="0" w:color="auto"/>
            </w:tcBorders>
            <w:hideMark/>
          </w:tcPr>
          <w:p w14:paraId="6058244C" w14:textId="77777777" w:rsidR="00A91397" w:rsidRPr="00A91397" w:rsidRDefault="00A91397" w:rsidP="00A91397">
            <w:pPr>
              <w:spacing w:after="0" w:line="259" w:lineRule="auto"/>
              <w:jc w:val="right"/>
              <w:rPr>
                <w:rFonts w:ascii="Times New Roman" w:eastAsia="Calibri" w:hAnsi="Times New Roman" w:cs="Times New Roman"/>
                <w:b/>
                <w:bCs/>
                <w:sz w:val="20"/>
                <w:szCs w:val="20"/>
              </w:rPr>
            </w:pPr>
            <w:r w:rsidRPr="00A91397">
              <w:rPr>
                <w:rFonts w:ascii="Times New Roman" w:eastAsia="Calibri" w:hAnsi="Times New Roman" w:cs="Times New Roman"/>
                <w:b/>
                <w:bCs/>
                <w:sz w:val="20"/>
                <w:szCs w:val="20"/>
              </w:rPr>
              <w:t>516.087,18</w:t>
            </w:r>
          </w:p>
        </w:tc>
      </w:tr>
      <w:tr w:rsidR="00A91397" w:rsidRPr="00A91397" w14:paraId="7756FEF8" w14:textId="77777777" w:rsidTr="00F330BE">
        <w:tc>
          <w:tcPr>
            <w:tcW w:w="6273" w:type="dxa"/>
            <w:tcBorders>
              <w:top w:val="single" w:sz="4" w:space="0" w:color="auto"/>
              <w:left w:val="single" w:sz="4" w:space="0" w:color="auto"/>
              <w:bottom w:val="single" w:sz="4" w:space="0" w:color="auto"/>
              <w:right w:val="single" w:sz="4" w:space="0" w:color="auto"/>
            </w:tcBorders>
            <w:hideMark/>
          </w:tcPr>
          <w:p w14:paraId="1FF07862" w14:textId="77777777" w:rsidR="00A91397" w:rsidRPr="00A91397" w:rsidRDefault="00A91397" w:rsidP="00A91397">
            <w:pPr>
              <w:spacing w:after="0" w:line="259" w:lineRule="auto"/>
              <w:rPr>
                <w:rFonts w:ascii="Times New Roman" w:eastAsia="Calibri" w:hAnsi="Times New Roman" w:cs="Times New Roman"/>
                <w:b/>
                <w:bCs/>
                <w:sz w:val="20"/>
                <w:szCs w:val="20"/>
              </w:rPr>
            </w:pPr>
            <w:r w:rsidRPr="00A91397">
              <w:rPr>
                <w:rFonts w:ascii="Times New Roman" w:eastAsia="Calibri" w:hAnsi="Times New Roman" w:cs="Times New Roman"/>
                <w:b/>
                <w:bCs/>
                <w:sz w:val="20"/>
                <w:szCs w:val="20"/>
              </w:rPr>
              <w:t>052 Gospodarenje otpadnim vodama</w:t>
            </w:r>
          </w:p>
        </w:tc>
        <w:tc>
          <w:tcPr>
            <w:tcW w:w="1300" w:type="dxa"/>
            <w:tcBorders>
              <w:top w:val="single" w:sz="4" w:space="0" w:color="auto"/>
              <w:left w:val="single" w:sz="4" w:space="0" w:color="auto"/>
              <w:bottom w:val="single" w:sz="4" w:space="0" w:color="auto"/>
              <w:right w:val="single" w:sz="4" w:space="0" w:color="auto"/>
            </w:tcBorders>
            <w:hideMark/>
          </w:tcPr>
          <w:p w14:paraId="6747056A" w14:textId="77777777" w:rsidR="00A91397" w:rsidRPr="00A91397" w:rsidRDefault="00A91397" w:rsidP="00A91397">
            <w:pPr>
              <w:spacing w:after="0" w:line="259" w:lineRule="auto"/>
              <w:jc w:val="right"/>
              <w:rPr>
                <w:rFonts w:ascii="Times New Roman" w:eastAsia="Calibri" w:hAnsi="Times New Roman" w:cs="Times New Roman"/>
                <w:b/>
                <w:bCs/>
                <w:sz w:val="20"/>
                <w:szCs w:val="20"/>
              </w:rPr>
            </w:pPr>
            <w:r w:rsidRPr="00A91397">
              <w:rPr>
                <w:rFonts w:ascii="Times New Roman" w:eastAsia="Calibri" w:hAnsi="Times New Roman" w:cs="Times New Roman"/>
                <w:b/>
                <w:bCs/>
                <w:sz w:val="20"/>
                <w:szCs w:val="20"/>
              </w:rPr>
              <w:t>116.593,75</w:t>
            </w:r>
          </w:p>
        </w:tc>
        <w:tc>
          <w:tcPr>
            <w:tcW w:w="1300" w:type="dxa"/>
            <w:tcBorders>
              <w:top w:val="single" w:sz="4" w:space="0" w:color="auto"/>
              <w:left w:val="single" w:sz="4" w:space="0" w:color="auto"/>
              <w:bottom w:val="single" w:sz="4" w:space="0" w:color="auto"/>
              <w:right w:val="single" w:sz="4" w:space="0" w:color="auto"/>
            </w:tcBorders>
            <w:hideMark/>
          </w:tcPr>
          <w:p w14:paraId="2AA7AE18" w14:textId="77777777" w:rsidR="00A91397" w:rsidRPr="00A91397" w:rsidRDefault="00A91397" w:rsidP="00A91397">
            <w:pPr>
              <w:spacing w:after="0" w:line="259" w:lineRule="auto"/>
              <w:jc w:val="right"/>
              <w:rPr>
                <w:rFonts w:ascii="Times New Roman" w:eastAsia="Calibri" w:hAnsi="Times New Roman" w:cs="Times New Roman"/>
                <w:b/>
                <w:bCs/>
                <w:sz w:val="20"/>
                <w:szCs w:val="20"/>
              </w:rPr>
            </w:pPr>
            <w:r w:rsidRPr="00A91397">
              <w:rPr>
                <w:rFonts w:ascii="Times New Roman" w:eastAsia="Calibri" w:hAnsi="Times New Roman" w:cs="Times New Roman"/>
                <w:b/>
                <w:bCs/>
                <w:sz w:val="20"/>
                <w:szCs w:val="20"/>
              </w:rPr>
              <w:t>98.702,16</w:t>
            </w:r>
          </w:p>
        </w:tc>
        <w:tc>
          <w:tcPr>
            <w:tcW w:w="1300" w:type="dxa"/>
            <w:tcBorders>
              <w:top w:val="single" w:sz="4" w:space="0" w:color="auto"/>
              <w:left w:val="single" w:sz="4" w:space="0" w:color="auto"/>
              <w:bottom w:val="single" w:sz="4" w:space="0" w:color="auto"/>
              <w:right w:val="single" w:sz="4" w:space="0" w:color="auto"/>
            </w:tcBorders>
            <w:hideMark/>
          </w:tcPr>
          <w:p w14:paraId="7DCE887C" w14:textId="77777777" w:rsidR="00A91397" w:rsidRPr="00A91397" w:rsidRDefault="00A91397" w:rsidP="00A91397">
            <w:pPr>
              <w:spacing w:after="0" w:line="259" w:lineRule="auto"/>
              <w:jc w:val="right"/>
              <w:rPr>
                <w:rFonts w:ascii="Times New Roman" w:eastAsia="Calibri" w:hAnsi="Times New Roman" w:cs="Times New Roman"/>
                <w:b/>
                <w:bCs/>
                <w:sz w:val="20"/>
                <w:szCs w:val="20"/>
              </w:rPr>
            </w:pPr>
            <w:r w:rsidRPr="00A91397">
              <w:rPr>
                <w:rFonts w:ascii="Times New Roman" w:eastAsia="Calibri" w:hAnsi="Times New Roman" w:cs="Times New Roman"/>
                <w:b/>
                <w:bCs/>
                <w:sz w:val="20"/>
                <w:szCs w:val="20"/>
              </w:rPr>
              <w:t>93.618,75</w:t>
            </w:r>
          </w:p>
        </w:tc>
      </w:tr>
      <w:tr w:rsidR="00A91397" w:rsidRPr="00A91397" w14:paraId="2E1D6B0C" w14:textId="77777777" w:rsidTr="00F330BE">
        <w:tc>
          <w:tcPr>
            <w:tcW w:w="6273" w:type="dxa"/>
            <w:tcBorders>
              <w:top w:val="single" w:sz="4" w:space="0" w:color="auto"/>
              <w:left w:val="single" w:sz="4" w:space="0" w:color="auto"/>
              <w:bottom w:val="single" w:sz="4" w:space="0" w:color="auto"/>
              <w:right w:val="single" w:sz="4" w:space="0" w:color="auto"/>
            </w:tcBorders>
            <w:hideMark/>
          </w:tcPr>
          <w:p w14:paraId="5F806F18" w14:textId="77777777" w:rsidR="00A91397" w:rsidRPr="00A91397" w:rsidRDefault="00A91397" w:rsidP="00A91397">
            <w:pPr>
              <w:spacing w:after="0" w:line="259" w:lineRule="auto"/>
              <w:rPr>
                <w:rFonts w:ascii="Times New Roman" w:eastAsia="Calibri" w:hAnsi="Times New Roman" w:cs="Times New Roman"/>
                <w:b/>
                <w:bCs/>
                <w:sz w:val="20"/>
                <w:szCs w:val="20"/>
              </w:rPr>
            </w:pPr>
            <w:r w:rsidRPr="00A91397">
              <w:rPr>
                <w:rFonts w:ascii="Times New Roman" w:eastAsia="Calibri" w:hAnsi="Times New Roman" w:cs="Times New Roman"/>
                <w:b/>
                <w:bCs/>
                <w:sz w:val="20"/>
                <w:szCs w:val="20"/>
              </w:rPr>
              <w:t>056 Poslovi i usluge zaštite okoliša koji nisu drugdje svrstani</w:t>
            </w:r>
          </w:p>
        </w:tc>
        <w:tc>
          <w:tcPr>
            <w:tcW w:w="1300" w:type="dxa"/>
            <w:tcBorders>
              <w:top w:val="single" w:sz="4" w:space="0" w:color="auto"/>
              <w:left w:val="single" w:sz="4" w:space="0" w:color="auto"/>
              <w:bottom w:val="single" w:sz="4" w:space="0" w:color="auto"/>
              <w:right w:val="single" w:sz="4" w:space="0" w:color="auto"/>
            </w:tcBorders>
            <w:hideMark/>
          </w:tcPr>
          <w:p w14:paraId="5D32E76D" w14:textId="77777777" w:rsidR="00A91397" w:rsidRPr="00A91397" w:rsidRDefault="00A91397" w:rsidP="00A91397">
            <w:pPr>
              <w:spacing w:after="0" w:line="259" w:lineRule="auto"/>
              <w:jc w:val="right"/>
              <w:rPr>
                <w:rFonts w:ascii="Times New Roman" w:eastAsia="Calibri" w:hAnsi="Times New Roman" w:cs="Times New Roman"/>
                <w:b/>
                <w:bCs/>
                <w:sz w:val="20"/>
                <w:szCs w:val="20"/>
              </w:rPr>
            </w:pPr>
            <w:r w:rsidRPr="00A91397">
              <w:rPr>
                <w:rFonts w:ascii="Times New Roman" w:eastAsia="Calibri" w:hAnsi="Times New Roman" w:cs="Times New Roman"/>
                <w:b/>
                <w:bCs/>
                <w:sz w:val="20"/>
                <w:szCs w:val="20"/>
              </w:rPr>
              <w:t>25.498,32</w:t>
            </w:r>
          </w:p>
        </w:tc>
        <w:tc>
          <w:tcPr>
            <w:tcW w:w="1300" w:type="dxa"/>
            <w:tcBorders>
              <w:top w:val="single" w:sz="4" w:space="0" w:color="auto"/>
              <w:left w:val="single" w:sz="4" w:space="0" w:color="auto"/>
              <w:bottom w:val="single" w:sz="4" w:space="0" w:color="auto"/>
              <w:right w:val="single" w:sz="4" w:space="0" w:color="auto"/>
            </w:tcBorders>
            <w:hideMark/>
          </w:tcPr>
          <w:p w14:paraId="04E5162B" w14:textId="77777777" w:rsidR="00A91397" w:rsidRPr="00A91397" w:rsidRDefault="00A91397" w:rsidP="00A91397">
            <w:pPr>
              <w:spacing w:after="0" w:line="259" w:lineRule="auto"/>
              <w:jc w:val="right"/>
              <w:rPr>
                <w:rFonts w:ascii="Times New Roman" w:eastAsia="Calibri" w:hAnsi="Times New Roman" w:cs="Times New Roman"/>
                <w:b/>
                <w:bCs/>
                <w:sz w:val="20"/>
                <w:szCs w:val="20"/>
              </w:rPr>
            </w:pPr>
            <w:r w:rsidRPr="00A91397">
              <w:rPr>
                <w:rFonts w:ascii="Times New Roman" w:eastAsia="Calibri" w:hAnsi="Times New Roman" w:cs="Times New Roman"/>
                <w:b/>
                <w:bCs/>
                <w:sz w:val="20"/>
                <w:szCs w:val="20"/>
              </w:rPr>
              <w:t>754.446,15</w:t>
            </w:r>
          </w:p>
        </w:tc>
        <w:tc>
          <w:tcPr>
            <w:tcW w:w="1300" w:type="dxa"/>
            <w:tcBorders>
              <w:top w:val="single" w:sz="4" w:space="0" w:color="auto"/>
              <w:left w:val="single" w:sz="4" w:space="0" w:color="auto"/>
              <w:bottom w:val="single" w:sz="4" w:space="0" w:color="auto"/>
              <w:right w:val="single" w:sz="4" w:space="0" w:color="auto"/>
            </w:tcBorders>
            <w:hideMark/>
          </w:tcPr>
          <w:p w14:paraId="639033BB" w14:textId="77777777" w:rsidR="00A91397" w:rsidRPr="00A91397" w:rsidRDefault="00A91397" w:rsidP="00A91397">
            <w:pPr>
              <w:spacing w:after="0" w:line="259" w:lineRule="auto"/>
              <w:jc w:val="right"/>
              <w:rPr>
                <w:rFonts w:ascii="Times New Roman" w:eastAsia="Calibri" w:hAnsi="Times New Roman" w:cs="Times New Roman"/>
                <w:b/>
                <w:bCs/>
                <w:sz w:val="20"/>
                <w:szCs w:val="20"/>
              </w:rPr>
            </w:pPr>
            <w:r w:rsidRPr="00A91397">
              <w:rPr>
                <w:rFonts w:ascii="Times New Roman" w:eastAsia="Calibri" w:hAnsi="Times New Roman" w:cs="Times New Roman"/>
                <w:b/>
                <w:bCs/>
                <w:sz w:val="20"/>
                <w:szCs w:val="20"/>
              </w:rPr>
              <w:t>720.898,13</w:t>
            </w:r>
          </w:p>
        </w:tc>
      </w:tr>
      <w:tr w:rsidR="00A91397" w:rsidRPr="00A91397" w14:paraId="656667F9"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E2EFDA"/>
            <w:hideMark/>
          </w:tcPr>
          <w:p w14:paraId="39A0643B" w14:textId="77777777" w:rsidR="00A91397" w:rsidRPr="00A91397" w:rsidRDefault="00A91397" w:rsidP="00A91397">
            <w:pPr>
              <w:spacing w:after="0" w:line="259" w:lineRule="auto"/>
              <w:rPr>
                <w:rFonts w:ascii="Times New Roman" w:eastAsia="Calibri" w:hAnsi="Times New Roman" w:cs="Times New Roman"/>
                <w:b/>
                <w:bCs/>
                <w:sz w:val="20"/>
                <w:szCs w:val="20"/>
              </w:rPr>
            </w:pPr>
            <w:r w:rsidRPr="00A91397">
              <w:rPr>
                <w:rFonts w:ascii="Times New Roman" w:eastAsia="Calibri" w:hAnsi="Times New Roman" w:cs="Times New Roman"/>
                <w:b/>
                <w:bCs/>
                <w:sz w:val="20"/>
                <w:szCs w:val="20"/>
              </w:rPr>
              <w:t>06 Usluge unaprjeđenja stanovanja i zajednice</w:t>
            </w:r>
          </w:p>
        </w:tc>
        <w:tc>
          <w:tcPr>
            <w:tcW w:w="1300" w:type="dxa"/>
            <w:tcBorders>
              <w:top w:val="single" w:sz="4" w:space="0" w:color="auto"/>
              <w:left w:val="single" w:sz="4" w:space="0" w:color="auto"/>
              <w:bottom w:val="single" w:sz="4" w:space="0" w:color="auto"/>
              <w:right w:val="single" w:sz="4" w:space="0" w:color="auto"/>
            </w:tcBorders>
            <w:shd w:val="clear" w:color="auto" w:fill="E2EFDA"/>
            <w:hideMark/>
          </w:tcPr>
          <w:p w14:paraId="5932001A" w14:textId="77777777" w:rsidR="00A91397" w:rsidRPr="00A91397" w:rsidRDefault="00A91397" w:rsidP="00A91397">
            <w:pPr>
              <w:spacing w:after="0" w:line="259" w:lineRule="auto"/>
              <w:jc w:val="right"/>
              <w:rPr>
                <w:rFonts w:ascii="Times New Roman" w:eastAsia="Calibri" w:hAnsi="Times New Roman" w:cs="Times New Roman"/>
                <w:b/>
                <w:bCs/>
                <w:sz w:val="20"/>
                <w:szCs w:val="20"/>
              </w:rPr>
            </w:pPr>
            <w:r w:rsidRPr="00A91397">
              <w:rPr>
                <w:rFonts w:ascii="Times New Roman" w:eastAsia="Calibri" w:hAnsi="Times New Roman" w:cs="Times New Roman"/>
                <w:b/>
                <w:bCs/>
                <w:sz w:val="20"/>
                <w:szCs w:val="20"/>
              </w:rPr>
              <w:t>2.417.959,83</w:t>
            </w:r>
          </w:p>
        </w:tc>
        <w:tc>
          <w:tcPr>
            <w:tcW w:w="1300" w:type="dxa"/>
            <w:tcBorders>
              <w:top w:val="single" w:sz="4" w:space="0" w:color="auto"/>
              <w:left w:val="single" w:sz="4" w:space="0" w:color="auto"/>
              <w:bottom w:val="single" w:sz="4" w:space="0" w:color="auto"/>
              <w:right w:val="single" w:sz="4" w:space="0" w:color="auto"/>
            </w:tcBorders>
            <w:shd w:val="clear" w:color="auto" w:fill="E2EFDA"/>
            <w:hideMark/>
          </w:tcPr>
          <w:p w14:paraId="6E3AC906" w14:textId="77777777" w:rsidR="00A91397" w:rsidRPr="00A91397" w:rsidRDefault="00A91397" w:rsidP="00A91397">
            <w:pPr>
              <w:spacing w:after="0" w:line="259" w:lineRule="auto"/>
              <w:jc w:val="right"/>
              <w:rPr>
                <w:rFonts w:ascii="Times New Roman" w:eastAsia="Calibri" w:hAnsi="Times New Roman" w:cs="Times New Roman"/>
                <w:b/>
                <w:bCs/>
                <w:sz w:val="20"/>
                <w:szCs w:val="20"/>
              </w:rPr>
            </w:pPr>
            <w:r w:rsidRPr="00A91397">
              <w:rPr>
                <w:rFonts w:ascii="Times New Roman" w:eastAsia="Calibri" w:hAnsi="Times New Roman" w:cs="Times New Roman"/>
                <w:b/>
                <w:bCs/>
                <w:sz w:val="20"/>
                <w:szCs w:val="20"/>
              </w:rPr>
              <w:t>2.028.657,66</w:t>
            </w:r>
          </w:p>
        </w:tc>
        <w:tc>
          <w:tcPr>
            <w:tcW w:w="1300" w:type="dxa"/>
            <w:tcBorders>
              <w:top w:val="single" w:sz="4" w:space="0" w:color="auto"/>
              <w:left w:val="single" w:sz="4" w:space="0" w:color="auto"/>
              <w:bottom w:val="single" w:sz="4" w:space="0" w:color="auto"/>
              <w:right w:val="single" w:sz="4" w:space="0" w:color="auto"/>
            </w:tcBorders>
            <w:shd w:val="clear" w:color="auto" w:fill="E2EFDA"/>
            <w:hideMark/>
          </w:tcPr>
          <w:p w14:paraId="603ED461" w14:textId="77777777" w:rsidR="00A91397" w:rsidRPr="00A91397" w:rsidRDefault="00A91397" w:rsidP="00A91397">
            <w:pPr>
              <w:spacing w:after="0" w:line="259" w:lineRule="auto"/>
              <w:jc w:val="right"/>
              <w:rPr>
                <w:rFonts w:ascii="Times New Roman" w:eastAsia="Calibri" w:hAnsi="Times New Roman" w:cs="Times New Roman"/>
                <w:b/>
                <w:bCs/>
                <w:sz w:val="20"/>
                <w:szCs w:val="20"/>
              </w:rPr>
            </w:pPr>
            <w:r w:rsidRPr="00A91397">
              <w:rPr>
                <w:rFonts w:ascii="Times New Roman" w:eastAsia="Calibri" w:hAnsi="Times New Roman" w:cs="Times New Roman"/>
                <w:b/>
                <w:bCs/>
                <w:sz w:val="20"/>
                <w:szCs w:val="20"/>
              </w:rPr>
              <w:t>1.808.599,49</w:t>
            </w:r>
          </w:p>
        </w:tc>
      </w:tr>
      <w:tr w:rsidR="00A91397" w:rsidRPr="00A91397" w14:paraId="793F3565" w14:textId="77777777" w:rsidTr="00F330BE">
        <w:tc>
          <w:tcPr>
            <w:tcW w:w="6273" w:type="dxa"/>
            <w:tcBorders>
              <w:top w:val="single" w:sz="4" w:space="0" w:color="auto"/>
              <w:left w:val="single" w:sz="4" w:space="0" w:color="auto"/>
              <w:bottom w:val="single" w:sz="4" w:space="0" w:color="auto"/>
              <w:right w:val="single" w:sz="4" w:space="0" w:color="auto"/>
            </w:tcBorders>
            <w:hideMark/>
          </w:tcPr>
          <w:p w14:paraId="24AFBA63" w14:textId="77777777" w:rsidR="00A91397" w:rsidRPr="00A91397" w:rsidRDefault="00A91397" w:rsidP="00A91397">
            <w:pPr>
              <w:spacing w:after="0" w:line="259" w:lineRule="auto"/>
              <w:rPr>
                <w:rFonts w:ascii="Times New Roman" w:eastAsia="Calibri" w:hAnsi="Times New Roman" w:cs="Times New Roman"/>
                <w:b/>
                <w:bCs/>
                <w:sz w:val="20"/>
                <w:szCs w:val="20"/>
              </w:rPr>
            </w:pPr>
            <w:r w:rsidRPr="00A91397">
              <w:rPr>
                <w:rFonts w:ascii="Times New Roman" w:eastAsia="Calibri" w:hAnsi="Times New Roman" w:cs="Times New Roman"/>
                <w:b/>
                <w:bCs/>
                <w:sz w:val="20"/>
                <w:szCs w:val="20"/>
              </w:rPr>
              <w:t>061 Razvoj stanovanja</w:t>
            </w:r>
          </w:p>
        </w:tc>
        <w:tc>
          <w:tcPr>
            <w:tcW w:w="1300" w:type="dxa"/>
            <w:tcBorders>
              <w:top w:val="single" w:sz="4" w:space="0" w:color="auto"/>
              <w:left w:val="single" w:sz="4" w:space="0" w:color="auto"/>
              <w:bottom w:val="single" w:sz="4" w:space="0" w:color="auto"/>
              <w:right w:val="single" w:sz="4" w:space="0" w:color="auto"/>
            </w:tcBorders>
            <w:hideMark/>
          </w:tcPr>
          <w:p w14:paraId="048E3645" w14:textId="77777777" w:rsidR="00A91397" w:rsidRPr="00A91397" w:rsidRDefault="00A91397" w:rsidP="00A91397">
            <w:pPr>
              <w:spacing w:after="0" w:line="259" w:lineRule="auto"/>
              <w:jc w:val="right"/>
              <w:rPr>
                <w:rFonts w:ascii="Times New Roman" w:eastAsia="Calibri" w:hAnsi="Times New Roman" w:cs="Times New Roman"/>
                <w:b/>
                <w:bCs/>
                <w:sz w:val="20"/>
                <w:szCs w:val="20"/>
              </w:rPr>
            </w:pPr>
            <w:r w:rsidRPr="00A91397">
              <w:rPr>
                <w:rFonts w:ascii="Times New Roman" w:eastAsia="Calibri" w:hAnsi="Times New Roman" w:cs="Times New Roman"/>
                <w:b/>
                <w:bCs/>
                <w:sz w:val="20"/>
                <w:szCs w:val="20"/>
              </w:rPr>
              <w:t>20.000,00</w:t>
            </w:r>
          </w:p>
        </w:tc>
        <w:tc>
          <w:tcPr>
            <w:tcW w:w="1300" w:type="dxa"/>
            <w:tcBorders>
              <w:top w:val="single" w:sz="4" w:space="0" w:color="auto"/>
              <w:left w:val="single" w:sz="4" w:space="0" w:color="auto"/>
              <w:bottom w:val="single" w:sz="4" w:space="0" w:color="auto"/>
              <w:right w:val="single" w:sz="4" w:space="0" w:color="auto"/>
            </w:tcBorders>
            <w:hideMark/>
          </w:tcPr>
          <w:p w14:paraId="5EC4A16C" w14:textId="77777777" w:rsidR="00A91397" w:rsidRPr="00A91397" w:rsidRDefault="00A91397" w:rsidP="00A91397">
            <w:pPr>
              <w:spacing w:after="0" w:line="259" w:lineRule="auto"/>
              <w:jc w:val="right"/>
              <w:rPr>
                <w:rFonts w:ascii="Times New Roman" w:eastAsia="Calibri" w:hAnsi="Times New Roman" w:cs="Times New Roman"/>
                <w:b/>
                <w:bCs/>
                <w:sz w:val="20"/>
                <w:szCs w:val="20"/>
              </w:rPr>
            </w:pPr>
            <w:r w:rsidRPr="00A91397">
              <w:rPr>
                <w:rFonts w:ascii="Times New Roman" w:eastAsia="Calibri" w:hAnsi="Times New Roman" w:cs="Times New Roman"/>
                <w:b/>
                <w:bCs/>
                <w:sz w:val="20"/>
                <w:szCs w:val="20"/>
              </w:rPr>
              <w:t>0,00</w:t>
            </w:r>
          </w:p>
        </w:tc>
        <w:tc>
          <w:tcPr>
            <w:tcW w:w="1300" w:type="dxa"/>
            <w:tcBorders>
              <w:top w:val="single" w:sz="4" w:space="0" w:color="auto"/>
              <w:left w:val="single" w:sz="4" w:space="0" w:color="auto"/>
              <w:bottom w:val="single" w:sz="4" w:space="0" w:color="auto"/>
              <w:right w:val="single" w:sz="4" w:space="0" w:color="auto"/>
            </w:tcBorders>
            <w:hideMark/>
          </w:tcPr>
          <w:p w14:paraId="38719A74" w14:textId="77777777" w:rsidR="00A91397" w:rsidRPr="00A91397" w:rsidRDefault="00A91397" w:rsidP="00A91397">
            <w:pPr>
              <w:spacing w:after="0" w:line="259" w:lineRule="auto"/>
              <w:jc w:val="right"/>
              <w:rPr>
                <w:rFonts w:ascii="Times New Roman" w:eastAsia="Calibri" w:hAnsi="Times New Roman" w:cs="Times New Roman"/>
                <w:b/>
                <w:bCs/>
                <w:sz w:val="20"/>
                <w:szCs w:val="20"/>
              </w:rPr>
            </w:pPr>
            <w:r w:rsidRPr="00A91397">
              <w:rPr>
                <w:rFonts w:ascii="Times New Roman" w:eastAsia="Calibri" w:hAnsi="Times New Roman" w:cs="Times New Roman"/>
                <w:b/>
                <w:bCs/>
                <w:sz w:val="20"/>
                <w:szCs w:val="20"/>
              </w:rPr>
              <w:t>0,00</w:t>
            </w:r>
          </w:p>
        </w:tc>
      </w:tr>
      <w:tr w:rsidR="00A91397" w:rsidRPr="00A91397" w14:paraId="01100A52" w14:textId="77777777" w:rsidTr="00F330BE">
        <w:tc>
          <w:tcPr>
            <w:tcW w:w="6273" w:type="dxa"/>
            <w:tcBorders>
              <w:top w:val="single" w:sz="4" w:space="0" w:color="auto"/>
              <w:left w:val="single" w:sz="4" w:space="0" w:color="auto"/>
              <w:bottom w:val="single" w:sz="4" w:space="0" w:color="auto"/>
              <w:right w:val="single" w:sz="4" w:space="0" w:color="auto"/>
            </w:tcBorders>
            <w:hideMark/>
          </w:tcPr>
          <w:p w14:paraId="08F05B0E" w14:textId="77777777" w:rsidR="00A91397" w:rsidRPr="00A91397" w:rsidRDefault="00A91397" w:rsidP="00A91397">
            <w:pPr>
              <w:spacing w:after="0" w:line="259" w:lineRule="auto"/>
              <w:rPr>
                <w:rFonts w:ascii="Times New Roman" w:eastAsia="Calibri" w:hAnsi="Times New Roman" w:cs="Times New Roman"/>
                <w:b/>
                <w:bCs/>
                <w:sz w:val="20"/>
                <w:szCs w:val="20"/>
              </w:rPr>
            </w:pPr>
            <w:r w:rsidRPr="00A91397">
              <w:rPr>
                <w:rFonts w:ascii="Times New Roman" w:eastAsia="Calibri" w:hAnsi="Times New Roman" w:cs="Times New Roman"/>
                <w:b/>
                <w:bCs/>
                <w:sz w:val="20"/>
                <w:szCs w:val="20"/>
              </w:rPr>
              <w:t>062 Razvoj zajednice</w:t>
            </w:r>
          </w:p>
        </w:tc>
        <w:tc>
          <w:tcPr>
            <w:tcW w:w="1300" w:type="dxa"/>
            <w:tcBorders>
              <w:top w:val="single" w:sz="4" w:space="0" w:color="auto"/>
              <w:left w:val="single" w:sz="4" w:space="0" w:color="auto"/>
              <w:bottom w:val="single" w:sz="4" w:space="0" w:color="auto"/>
              <w:right w:val="single" w:sz="4" w:space="0" w:color="auto"/>
            </w:tcBorders>
            <w:hideMark/>
          </w:tcPr>
          <w:p w14:paraId="07E1E934" w14:textId="77777777" w:rsidR="00A91397" w:rsidRPr="00A91397" w:rsidRDefault="00A91397" w:rsidP="00A91397">
            <w:pPr>
              <w:spacing w:after="0" w:line="259" w:lineRule="auto"/>
              <w:jc w:val="right"/>
              <w:rPr>
                <w:rFonts w:ascii="Times New Roman" w:eastAsia="Calibri" w:hAnsi="Times New Roman" w:cs="Times New Roman"/>
                <w:b/>
                <w:bCs/>
                <w:sz w:val="20"/>
                <w:szCs w:val="20"/>
              </w:rPr>
            </w:pPr>
            <w:r w:rsidRPr="00A91397">
              <w:rPr>
                <w:rFonts w:ascii="Times New Roman" w:eastAsia="Calibri" w:hAnsi="Times New Roman" w:cs="Times New Roman"/>
                <w:b/>
                <w:bCs/>
                <w:sz w:val="20"/>
                <w:szCs w:val="20"/>
              </w:rPr>
              <w:t>775.721,41</w:t>
            </w:r>
          </w:p>
        </w:tc>
        <w:tc>
          <w:tcPr>
            <w:tcW w:w="1300" w:type="dxa"/>
            <w:tcBorders>
              <w:top w:val="single" w:sz="4" w:space="0" w:color="auto"/>
              <w:left w:val="single" w:sz="4" w:space="0" w:color="auto"/>
              <w:bottom w:val="single" w:sz="4" w:space="0" w:color="auto"/>
              <w:right w:val="single" w:sz="4" w:space="0" w:color="auto"/>
            </w:tcBorders>
            <w:hideMark/>
          </w:tcPr>
          <w:p w14:paraId="00BC1D74" w14:textId="77777777" w:rsidR="00A91397" w:rsidRPr="00A91397" w:rsidRDefault="00A91397" w:rsidP="00A91397">
            <w:pPr>
              <w:spacing w:after="0" w:line="259" w:lineRule="auto"/>
              <w:jc w:val="right"/>
              <w:rPr>
                <w:rFonts w:ascii="Times New Roman" w:eastAsia="Calibri" w:hAnsi="Times New Roman" w:cs="Times New Roman"/>
                <w:b/>
                <w:bCs/>
                <w:sz w:val="20"/>
                <w:szCs w:val="20"/>
              </w:rPr>
            </w:pPr>
            <w:r w:rsidRPr="00A91397">
              <w:rPr>
                <w:rFonts w:ascii="Times New Roman" w:eastAsia="Calibri" w:hAnsi="Times New Roman" w:cs="Times New Roman"/>
                <w:b/>
                <w:bCs/>
                <w:sz w:val="20"/>
                <w:szCs w:val="20"/>
              </w:rPr>
              <w:t>441.537,91</w:t>
            </w:r>
          </w:p>
        </w:tc>
        <w:tc>
          <w:tcPr>
            <w:tcW w:w="1300" w:type="dxa"/>
            <w:tcBorders>
              <w:top w:val="single" w:sz="4" w:space="0" w:color="auto"/>
              <w:left w:val="single" w:sz="4" w:space="0" w:color="auto"/>
              <w:bottom w:val="single" w:sz="4" w:space="0" w:color="auto"/>
              <w:right w:val="single" w:sz="4" w:space="0" w:color="auto"/>
            </w:tcBorders>
            <w:hideMark/>
          </w:tcPr>
          <w:p w14:paraId="4BC28909" w14:textId="77777777" w:rsidR="00A91397" w:rsidRPr="00A91397" w:rsidRDefault="00A91397" w:rsidP="00A91397">
            <w:pPr>
              <w:spacing w:after="0" w:line="259" w:lineRule="auto"/>
              <w:jc w:val="right"/>
              <w:rPr>
                <w:rFonts w:ascii="Times New Roman" w:eastAsia="Calibri" w:hAnsi="Times New Roman" w:cs="Times New Roman"/>
                <w:b/>
                <w:bCs/>
                <w:sz w:val="20"/>
                <w:szCs w:val="20"/>
              </w:rPr>
            </w:pPr>
            <w:r w:rsidRPr="00A91397">
              <w:rPr>
                <w:rFonts w:ascii="Times New Roman" w:eastAsia="Calibri" w:hAnsi="Times New Roman" w:cs="Times New Roman"/>
                <w:b/>
                <w:bCs/>
                <w:sz w:val="20"/>
                <w:szCs w:val="20"/>
              </w:rPr>
              <w:t>409.237,91</w:t>
            </w:r>
          </w:p>
        </w:tc>
      </w:tr>
      <w:tr w:rsidR="00A91397" w:rsidRPr="00A91397" w14:paraId="69A8B9EB" w14:textId="77777777" w:rsidTr="00F330BE">
        <w:tc>
          <w:tcPr>
            <w:tcW w:w="6273" w:type="dxa"/>
            <w:tcBorders>
              <w:top w:val="single" w:sz="4" w:space="0" w:color="auto"/>
              <w:left w:val="single" w:sz="4" w:space="0" w:color="auto"/>
              <w:bottom w:val="single" w:sz="4" w:space="0" w:color="auto"/>
              <w:right w:val="single" w:sz="4" w:space="0" w:color="auto"/>
            </w:tcBorders>
            <w:hideMark/>
          </w:tcPr>
          <w:p w14:paraId="5F68A7E1" w14:textId="77777777" w:rsidR="00A91397" w:rsidRPr="00A91397" w:rsidRDefault="00A91397" w:rsidP="00A91397">
            <w:pPr>
              <w:spacing w:after="0" w:line="259" w:lineRule="auto"/>
              <w:rPr>
                <w:rFonts w:ascii="Times New Roman" w:eastAsia="Calibri" w:hAnsi="Times New Roman" w:cs="Times New Roman"/>
                <w:b/>
                <w:bCs/>
                <w:sz w:val="20"/>
                <w:szCs w:val="20"/>
              </w:rPr>
            </w:pPr>
            <w:r w:rsidRPr="00A91397">
              <w:rPr>
                <w:rFonts w:ascii="Times New Roman" w:eastAsia="Calibri" w:hAnsi="Times New Roman" w:cs="Times New Roman"/>
                <w:b/>
                <w:bCs/>
                <w:sz w:val="20"/>
                <w:szCs w:val="20"/>
              </w:rPr>
              <w:t>063 Opskrba vodom</w:t>
            </w:r>
          </w:p>
        </w:tc>
        <w:tc>
          <w:tcPr>
            <w:tcW w:w="1300" w:type="dxa"/>
            <w:tcBorders>
              <w:top w:val="single" w:sz="4" w:space="0" w:color="auto"/>
              <w:left w:val="single" w:sz="4" w:space="0" w:color="auto"/>
              <w:bottom w:val="single" w:sz="4" w:space="0" w:color="auto"/>
              <w:right w:val="single" w:sz="4" w:space="0" w:color="auto"/>
            </w:tcBorders>
            <w:hideMark/>
          </w:tcPr>
          <w:p w14:paraId="4CFD5681" w14:textId="77777777" w:rsidR="00A91397" w:rsidRPr="00A91397" w:rsidRDefault="00A91397" w:rsidP="00A91397">
            <w:pPr>
              <w:spacing w:after="0" w:line="259" w:lineRule="auto"/>
              <w:jc w:val="right"/>
              <w:rPr>
                <w:rFonts w:ascii="Times New Roman" w:eastAsia="Calibri" w:hAnsi="Times New Roman" w:cs="Times New Roman"/>
                <w:b/>
                <w:bCs/>
                <w:sz w:val="20"/>
                <w:szCs w:val="20"/>
              </w:rPr>
            </w:pPr>
            <w:r w:rsidRPr="00A91397">
              <w:rPr>
                <w:rFonts w:ascii="Times New Roman" w:eastAsia="Calibri" w:hAnsi="Times New Roman" w:cs="Times New Roman"/>
                <w:b/>
                <w:bCs/>
                <w:sz w:val="20"/>
                <w:szCs w:val="20"/>
              </w:rPr>
              <w:t>43.465,98</w:t>
            </w:r>
          </w:p>
        </w:tc>
        <w:tc>
          <w:tcPr>
            <w:tcW w:w="1300" w:type="dxa"/>
            <w:tcBorders>
              <w:top w:val="single" w:sz="4" w:space="0" w:color="auto"/>
              <w:left w:val="single" w:sz="4" w:space="0" w:color="auto"/>
              <w:bottom w:val="single" w:sz="4" w:space="0" w:color="auto"/>
              <w:right w:val="single" w:sz="4" w:space="0" w:color="auto"/>
            </w:tcBorders>
            <w:hideMark/>
          </w:tcPr>
          <w:p w14:paraId="2DEC6A28" w14:textId="77777777" w:rsidR="00A91397" w:rsidRPr="00A91397" w:rsidRDefault="00A91397" w:rsidP="00A91397">
            <w:pPr>
              <w:spacing w:after="0" w:line="259" w:lineRule="auto"/>
              <w:jc w:val="right"/>
              <w:rPr>
                <w:rFonts w:ascii="Times New Roman" w:eastAsia="Calibri" w:hAnsi="Times New Roman" w:cs="Times New Roman"/>
                <w:b/>
                <w:bCs/>
                <w:sz w:val="20"/>
                <w:szCs w:val="20"/>
              </w:rPr>
            </w:pPr>
            <w:r w:rsidRPr="00A91397">
              <w:rPr>
                <w:rFonts w:ascii="Times New Roman" w:eastAsia="Calibri" w:hAnsi="Times New Roman" w:cs="Times New Roman"/>
                <w:b/>
                <w:bCs/>
                <w:sz w:val="20"/>
                <w:szCs w:val="20"/>
              </w:rPr>
              <w:t>21.000,00</w:t>
            </w:r>
          </w:p>
        </w:tc>
        <w:tc>
          <w:tcPr>
            <w:tcW w:w="1300" w:type="dxa"/>
            <w:tcBorders>
              <w:top w:val="single" w:sz="4" w:space="0" w:color="auto"/>
              <w:left w:val="single" w:sz="4" w:space="0" w:color="auto"/>
              <w:bottom w:val="single" w:sz="4" w:space="0" w:color="auto"/>
              <w:right w:val="single" w:sz="4" w:space="0" w:color="auto"/>
            </w:tcBorders>
            <w:hideMark/>
          </w:tcPr>
          <w:p w14:paraId="61B14B75" w14:textId="77777777" w:rsidR="00A91397" w:rsidRPr="00A91397" w:rsidRDefault="00A91397" w:rsidP="00A91397">
            <w:pPr>
              <w:spacing w:after="0" w:line="259" w:lineRule="auto"/>
              <w:jc w:val="right"/>
              <w:rPr>
                <w:rFonts w:ascii="Times New Roman" w:eastAsia="Calibri" w:hAnsi="Times New Roman" w:cs="Times New Roman"/>
                <w:b/>
                <w:bCs/>
                <w:sz w:val="20"/>
                <w:szCs w:val="20"/>
              </w:rPr>
            </w:pPr>
            <w:r w:rsidRPr="00A91397">
              <w:rPr>
                <w:rFonts w:ascii="Times New Roman" w:eastAsia="Calibri" w:hAnsi="Times New Roman" w:cs="Times New Roman"/>
                <w:b/>
                <w:bCs/>
                <w:sz w:val="20"/>
                <w:szCs w:val="20"/>
              </w:rPr>
              <w:t>16.800,00</w:t>
            </w:r>
          </w:p>
        </w:tc>
      </w:tr>
      <w:tr w:rsidR="00A91397" w:rsidRPr="00A91397" w14:paraId="49CBACDC" w14:textId="77777777" w:rsidTr="00F330BE">
        <w:tc>
          <w:tcPr>
            <w:tcW w:w="6273" w:type="dxa"/>
            <w:tcBorders>
              <w:top w:val="single" w:sz="4" w:space="0" w:color="auto"/>
              <w:left w:val="single" w:sz="4" w:space="0" w:color="auto"/>
              <w:bottom w:val="single" w:sz="4" w:space="0" w:color="auto"/>
              <w:right w:val="single" w:sz="4" w:space="0" w:color="auto"/>
            </w:tcBorders>
            <w:hideMark/>
          </w:tcPr>
          <w:p w14:paraId="08F1543A" w14:textId="77777777" w:rsidR="00A91397" w:rsidRPr="00A91397" w:rsidRDefault="00A91397" w:rsidP="00A91397">
            <w:pPr>
              <w:spacing w:after="0" w:line="259" w:lineRule="auto"/>
              <w:rPr>
                <w:rFonts w:ascii="Times New Roman" w:eastAsia="Calibri" w:hAnsi="Times New Roman" w:cs="Times New Roman"/>
                <w:b/>
                <w:bCs/>
                <w:sz w:val="20"/>
                <w:szCs w:val="20"/>
              </w:rPr>
            </w:pPr>
            <w:r w:rsidRPr="00A91397">
              <w:rPr>
                <w:rFonts w:ascii="Times New Roman" w:eastAsia="Calibri" w:hAnsi="Times New Roman" w:cs="Times New Roman"/>
                <w:b/>
                <w:bCs/>
                <w:sz w:val="20"/>
                <w:szCs w:val="20"/>
              </w:rPr>
              <w:t>064 Ulična rasvjeta</w:t>
            </w:r>
          </w:p>
        </w:tc>
        <w:tc>
          <w:tcPr>
            <w:tcW w:w="1300" w:type="dxa"/>
            <w:tcBorders>
              <w:top w:val="single" w:sz="4" w:space="0" w:color="auto"/>
              <w:left w:val="single" w:sz="4" w:space="0" w:color="auto"/>
              <w:bottom w:val="single" w:sz="4" w:space="0" w:color="auto"/>
              <w:right w:val="single" w:sz="4" w:space="0" w:color="auto"/>
            </w:tcBorders>
            <w:hideMark/>
          </w:tcPr>
          <w:p w14:paraId="2D38DF1B" w14:textId="77777777" w:rsidR="00A91397" w:rsidRPr="00A91397" w:rsidRDefault="00A91397" w:rsidP="00A91397">
            <w:pPr>
              <w:spacing w:after="0" w:line="259" w:lineRule="auto"/>
              <w:jc w:val="right"/>
              <w:rPr>
                <w:rFonts w:ascii="Times New Roman" w:eastAsia="Calibri" w:hAnsi="Times New Roman" w:cs="Times New Roman"/>
                <w:b/>
                <w:bCs/>
                <w:sz w:val="20"/>
                <w:szCs w:val="20"/>
              </w:rPr>
            </w:pPr>
            <w:r w:rsidRPr="00A91397">
              <w:rPr>
                <w:rFonts w:ascii="Times New Roman" w:eastAsia="Calibri" w:hAnsi="Times New Roman" w:cs="Times New Roman"/>
                <w:b/>
                <w:bCs/>
                <w:sz w:val="20"/>
                <w:szCs w:val="20"/>
              </w:rPr>
              <w:t>198.561,33</w:t>
            </w:r>
          </w:p>
        </w:tc>
        <w:tc>
          <w:tcPr>
            <w:tcW w:w="1300" w:type="dxa"/>
            <w:tcBorders>
              <w:top w:val="single" w:sz="4" w:space="0" w:color="auto"/>
              <w:left w:val="single" w:sz="4" w:space="0" w:color="auto"/>
              <w:bottom w:val="single" w:sz="4" w:space="0" w:color="auto"/>
              <w:right w:val="single" w:sz="4" w:space="0" w:color="auto"/>
            </w:tcBorders>
            <w:hideMark/>
          </w:tcPr>
          <w:p w14:paraId="79D3E4D3" w14:textId="77777777" w:rsidR="00A91397" w:rsidRPr="00A91397" w:rsidRDefault="00A91397" w:rsidP="00A91397">
            <w:pPr>
              <w:spacing w:after="0" w:line="259" w:lineRule="auto"/>
              <w:jc w:val="right"/>
              <w:rPr>
                <w:rFonts w:ascii="Times New Roman" w:eastAsia="Calibri" w:hAnsi="Times New Roman" w:cs="Times New Roman"/>
                <w:b/>
                <w:bCs/>
                <w:sz w:val="20"/>
                <w:szCs w:val="20"/>
              </w:rPr>
            </w:pPr>
            <w:r w:rsidRPr="00A91397">
              <w:rPr>
                <w:rFonts w:ascii="Times New Roman" w:eastAsia="Calibri" w:hAnsi="Times New Roman" w:cs="Times New Roman"/>
                <w:b/>
                <w:bCs/>
                <w:sz w:val="20"/>
                <w:szCs w:val="20"/>
              </w:rPr>
              <w:t>365.000,00</w:t>
            </w:r>
          </w:p>
        </w:tc>
        <w:tc>
          <w:tcPr>
            <w:tcW w:w="1300" w:type="dxa"/>
            <w:tcBorders>
              <w:top w:val="single" w:sz="4" w:space="0" w:color="auto"/>
              <w:left w:val="single" w:sz="4" w:space="0" w:color="auto"/>
              <w:bottom w:val="single" w:sz="4" w:space="0" w:color="auto"/>
              <w:right w:val="single" w:sz="4" w:space="0" w:color="auto"/>
            </w:tcBorders>
            <w:hideMark/>
          </w:tcPr>
          <w:p w14:paraId="50FE6092" w14:textId="77777777" w:rsidR="00A91397" w:rsidRPr="00A91397" w:rsidRDefault="00A91397" w:rsidP="00A91397">
            <w:pPr>
              <w:spacing w:after="0" w:line="259" w:lineRule="auto"/>
              <w:jc w:val="right"/>
              <w:rPr>
                <w:rFonts w:ascii="Times New Roman" w:eastAsia="Calibri" w:hAnsi="Times New Roman" w:cs="Times New Roman"/>
                <w:b/>
                <w:bCs/>
                <w:sz w:val="20"/>
                <w:szCs w:val="20"/>
              </w:rPr>
            </w:pPr>
            <w:r w:rsidRPr="00A91397">
              <w:rPr>
                <w:rFonts w:ascii="Times New Roman" w:eastAsia="Calibri" w:hAnsi="Times New Roman" w:cs="Times New Roman"/>
                <w:b/>
                <w:bCs/>
                <w:sz w:val="20"/>
                <w:szCs w:val="20"/>
              </w:rPr>
              <w:t>308.654,22</w:t>
            </w:r>
          </w:p>
        </w:tc>
      </w:tr>
      <w:tr w:rsidR="00A91397" w:rsidRPr="00A91397" w14:paraId="7A644CD9" w14:textId="77777777" w:rsidTr="00F330BE">
        <w:tc>
          <w:tcPr>
            <w:tcW w:w="6273" w:type="dxa"/>
            <w:tcBorders>
              <w:top w:val="single" w:sz="4" w:space="0" w:color="auto"/>
              <w:left w:val="single" w:sz="4" w:space="0" w:color="auto"/>
              <w:bottom w:val="single" w:sz="4" w:space="0" w:color="auto"/>
              <w:right w:val="single" w:sz="4" w:space="0" w:color="auto"/>
            </w:tcBorders>
            <w:hideMark/>
          </w:tcPr>
          <w:p w14:paraId="25B35C60" w14:textId="77777777" w:rsidR="00A91397" w:rsidRPr="00A91397" w:rsidRDefault="00A91397" w:rsidP="00A91397">
            <w:pPr>
              <w:spacing w:after="0" w:line="259" w:lineRule="auto"/>
              <w:rPr>
                <w:rFonts w:ascii="Times New Roman" w:eastAsia="Calibri" w:hAnsi="Times New Roman" w:cs="Times New Roman"/>
                <w:b/>
                <w:bCs/>
                <w:sz w:val="20"/>
                <w:szCs w:val="20"/>
              </w:rPr>
            </w:pPr>
            <w:r w:rsidRPr="00A91397">
              <w:rPr>
                <w:rFonts w:ascii="Times New Roman" w:eastAsia="Calibri" w:hAnsi="Times New Roman" w:cs="Times New Roman"/>
                <w:b/>
                <w:bCs/>
                <w:sz w:val="20"/>
                <w:szCs w:val="20"/>
              </w:rPr>
              <w:t>066 Rashodi vezani uz stanovanje i kom. pogodnosti koji nisu drugdje svrstani</w:t>
            </w:r>
          </w:p>
        </w:tc>
        <w:tc>
          <w:tcPr>
            <w:tcW w:w="1300" w:type="dxa"/>
            <w:tcBorders>
              <w:top w:val="single" w:sz="4" w:space="0" w:color="auto"/>
              <w:left w:val="single" w:sz="4" w:space="0" w:color="auto"/>
              <w:bottom w:val="single" w:sz="4" w:space="0" w:color="auto"/>
              <w:right w:val="single" w:sz="4" w:space="0" w:color="auto"/>
            </w:tcBorders>
            <w:hideMark/>
          </w:tcPr>
          <w:p w14:paraId="6CEB8A4A" w14:textId="77777777" w:rsidR="00A91397" w:rsidRPr="00A91397" w:rsidRDefault="00A91397" w:rsidP="00A91397">
            <w:pPr>
              <w:spacing w:after="0" w:line="259" w:lineRule="auto"/>
              <w:jc w:val="right"/>
              <w:rPr>
                <w:rFonts w:ascii="Times New Roman" w:eastAsia="Calibri" w:hAnsi="Times New Roman" w:cs="Times New Roman"/>
                <w:b/>
                <w:bCs/>
                <w:sz w:val="20"/>
                <w:szCs w:val="20"/>
              </w:rPr>
            </w:pPr>
            <w:r w:rsidRPr="00A91397">
              <w:rPr>
                <w:rFonts w:ascii="Times New Roman" w:eastAsia="Calibri" w:hAnsi="Times New Roman" w:cs="Times New Roman"/>
                <w:b/>
                <w:bCs/>
                <w:sz w:val="20"/>
                <w:szCs w:val="20"/>
              </w:rPr>
              <w:t>1.380.211,11</w:t>
            </w:r>
          </w:p>
        </w:tc>
        <w:tc>
          <w:tcPr>
            <w:tcW w:w="1300" w:type="dxa"/>
            <w:tcBorders>
              <w:top w:val="single" w:sz="4" w:space="0" w:color="auto"/>
              <w:left w:val="single" w:sz="4" w:space="0" w:color="auto"/>
              <w:bottom w:val="single" w:sz="4" w:space="0" w:color="auto"/>
              <w:right w:val="single" w:sz="4" w:space="0" w:color="auto"/>
            </w:tcBorders>
            <w:hideMark/>
          </w:tcPr>
          <w:p w14:paraId="23253AA9" w14:textId="77777777" w:rsidR="00A91397" w:rsidRPr="00A91397" w:rsidRDefault="00A91397" w:rsidP="00A91397">
            <w:pPr>
              <w:spacing w:after="0" w:line="259" w:lineRule="auto"/>
              <w:jc w:val="right"/>
              <w:rPr>
                <w:rFonts w:ascii="Times New Roman" w:eastAsia="Calibri" w:hAnsi="Times New Roman" w:cs="Times New Roman"/>
                <w:b/>
                <w:bCs/>
                <w:sz w:val="20"/>
                <w:szCs w:val="20"/>
              </w:rPr>
            </w:pPr>
            <w:r w:rsidRPr="00A91397">
              <w:rPr>
                <w:rFonts w:ascii="Times New Roman" w:eastAsia="Calibri" w:hAnsi="Times New Roman" w:cs="Times New Roman"/>
                <w:b/>
                <w:bCs/>
                <w:sz w:val="20"/>
                <w:szCs w:val="20"/>
              </w:rPr>
              <w:t>1.201.119,75</w:t>
            </w:r>
          </w:p>
        </w:tc>
        <w:tc>
          <w:tcPr>
            <w:tcW w:w="1300" w:type="dxa"/>
            <w:tcBorders>
              <w:top w:val="single" w:sz="4" w:space="0" w:color="auto"/>
              <w:left w:val="single" w:sz="4" w:space="0" w:color="auto"/>
              <w:bottom w:val="single" w:sz="4" w:space="0" w:color="auto"/>
              <w:right w:val="single" w:sz="4" w:space="0" w:color="auto"/>
            </w:tcBorders>
            <w:hideMark/>
          </w:tcPr>
          <w:p w14:paraId="66482FF2" w14:textId="77777777" w:rsidR="00A91397" w:rsidRPr="00A91397" w:rsidRDefault="00A91397" w:rsidP="00A91397">
            <w:pPr>
              <w:spacing w:after="0" w:line="259" w:lineRule="auto"/>
              <w:jc w:val="right"/>
              <w:rPr>
                <w:rFonts w:ascii="Times New Roman" w:eastAsia="Calibri" w:hAnsi="Times New Roman" w:cs="Times New Roman"/>
                <w:b/>
                <w:bCs/>
                <w:sz w:val="20"/>
                <w:szCs w:val="20"/>
              </w:rPr>
            </w:pPr>
            <w:r w:rsidRPr="00A91397">
              <w:rPr>
                <w:rFonts w:ascii="Times New Roman" w:eastAsia="Calibri" w:hAnsi="Times New Roman" w:cs="Times New Roman"/>
                <w:b/>
                <w:bCs/>
                <w:sz w:val="20"/>
                <w:szCs w:val="20"/>
              </w:rPr>
              <w:t>1.073.907,36</w:t>
            </w:r>
          </w:p>
        </w:tc>
      </w:tr>
      <w:tr w:rsidR="00A91397" w:rsidRPr="00A91397" w14:paraId="63778FB0"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E2EFDA"/>
            <w:hideMark/>
          </w:tcPr>
          <w:p w14:paraId="74E51D49" w14:textId="77777777" w:rsidR="00A91397" w:rsidRPr="00A91397" w:rsidRDefault="00A91397" w:rsidP="00A91397">
            <w:pPr>
              <w:spacing w:after="0" w:line="259" w:lineRule="auto"/>
              <w:rPr>
                <w:rFonts w:ascii="Times New Roman" w:eastAsia="Calibri" w:hAnsi="Times New Roman" w:cs="Times New Roman"/>
                <w:b/>
                <w:bCs/>
                <w:sz w:val="20"/>
                <w:szCs w:val="20"/>
              </w:rPr>
            </w:pPr>
            <w:r w:rsidRPr="00A91397">
              <w:rPr>
                <w:rFonts w:ascii="Times New Roman" w:eastAsia="Calibri" w:hAnsi="Times New Roman" w:cs="Times New Roman"/>
                <w:b/>
                <w:bCs/>
                <w:sz w:val="20"/>
                <w:szCs w:val="20"/>
              </w:rPr>
              <w:t>07 Zdravstvo</w:t>
            </w:r>
          </w:p>
        </w:tc>
        <w:tc>
          <w:tcPr>
            <w:tcW w:w="1300" w:type="dxa"/>
            <w:tcBorders>
              <w:top w:val="single" w:sz="4" w:space="0" w:color="auto"/>
              <w:left w:val="single" w:sz="4" w:space="0" w:color="auto"/>
              <w:bottom w:val="single" w:sz="4" w:space="0" w:color="auto"/>
              <w:right w:val="single" w:sz="4" w:space="0" w:color="auto"/>
            </w:tcBorders>
            <w:shd w:val="clear" w:color="auto" w:fill="E2EFDA"/>
            <w:hideMark/>
          </w:tcPr>
          <w:p w14:paraId="14A16E7C" w14:textId="77777777" w:rsidR="00A91397" w:rsidRPr="00A91397" w:rsidRDefault="00A91397" w:rsidP="00A91397">
            <w:pPr>
              <w:spacing w:after="0" w:line="259" w:lineRule="auto"/>
              <w:jc w:val="right"/>
              <w:rPr>
                <w:rFonts w:ascii="Times New Roman" w:eastAsia="Calibri" w:hAnsi="Times New Roman" w:cs="Times New Roman"/>
                <w:b/>
                <w:bCs/>
                <w:sz w:val="20"/>
                <w:szCs w:val="20"/>
              </w:rPr>
            </w:pPr>
            <w:r w:rsidRPr="00A91397">
              <w:rPr>
                <w:rFonts w:ascii="Times New Roman" w:eastAsia="Calibri" w:hAnsi="Times New Roman" w:cs="Times New Roman"/>
                <w:b/>
                <w:bCs/>
                <w:sz w:val="20"/>
                <w:szCs w:val="20"/>
              </w:rPr>
              <w:t>19.769,96</w:t>
            </w:r>
          </w:p>
        </w:tc>
        <w:tc>
          <w:tcPr>
            <w:tcW w:w="1300" w:type="dxa"/>
            <w:tcBorders>
              <w:top w:val="single" w:sz="4" w:space="0" w:color="auto"/>
              <w:left w:val="single" w:sz="4" w:space="0" w:color="auto"/>
              <w:bottom w:val="single" w:sz="4" w:space="0" w:color="auto"/>
              <w:right w:val="single" w:sz="4" w:space="0" w:color="auto"/>
            </w:tcBorders>
            <w:shd w:val="clear" w:color="auto" w:fill="E2EFDA"/>
            <w:hideMark/>
          </w:tcPr>
          <w:p w14:paraId="1018535B" w14:textId="77777777" w:rsidR="00A91397" w:rsidRPr="00A91397" w:rsidRDefault="00A91397" w:rsidP="00A91397">
            <w:pPr>
              <w:spacing w:after="0" w:line="259" w:lineRule="auto"/>
              <w:jc w:val="right"/>
              <w:rPr>
                <w:rFonts w:ascii="Times New Roman" w:eastAsia="Calibri" w:hAnsi="Times New Roman" w:cs="Times New Roman"/>
                <w:b/>
                <w:bCs/>
                <w:sz w:val="20"/>
                <w:szCs w:val="20"/>
              </w:rPr>
            </w:pPr>
            <w:r w:rsidRPr="00A91397">
              <w:rPr>
                <w:rFonts w:ascii="Times New Roman" w:eastAsia="Calibri" w:hAnsi="Times New Roman" w:cs="Times New Roman"/>
                <w:b/>
                <w:bCs/>
                <w:sz w:val="20"/>
                <w:szCs w:val="20"/>
              </w:rPr>
              <w:t>25.000,00</w:t>
            </w:r>
          </w:p>
        </w:tc>
        <w:tc>
          <w:tcPr>
            <w:tcW w:w="1300" w:type="dxa"/>
            <w:tcBorders>
              <w:top w:val="single" w:sz="4" w:space="0" w:color="auto"/>
              <w:left w:val="single" w:sz="4" w:space="0" w:color="auto"/>
              <w:bottom w:val="single" w:sz="4" w:space="0" w:color="auto"/>
              <w:right w:val="single" w:sz="4" w:space="0" w:color="auto"/>
            </w:tcBorders>
            <w:shd w:val="clear" w:color="auto" w:fill="E2EFDA"/>
            <w:hideMark/>
          </w:tcPr>
          <w:p w14:paraId="10428867" w14:textId="77777777" w:rsidR="00A91397" w:rsidRPr="00A91397" w:rsidRDefault="00A91397" w:rsidP="00A91397">
            <w:pPr>
              <w:spacing w:after="0" w:line="259" w:lineRule="auto"/>
              <w:jc w:val="right"/>
              <w:rPr>
                <w:rFonts w:ascii="Times New Roman" w:eastAsia="Calibri" w:hAnsi="Times New Roman" w:cs="Times New Roman"/>
                <w:b/>
                <w:bCs/>
                <w:sz w:val="20"/>
                <w:szCs w:val="20"/>
              </w:rPr>
            </w:pPr>
            <w:r w:rsidRPr="00A91397">
              <w:rPr>
                <w:rFonts w:ascii="Times New Roman" w:eastAsia="Calibri" w:hAnsi="Times New Roman" w:cs="Times New Roman"/>
                <w:b/>
                <w:bCs/>
                <w:sz w:val="20"/>
                <w:szCs w:val="20"/>
              </w:rPr>
              <w:t>17.391,44</w:t>
            </w:r>
          </w:p>
        </w:tc>
      </w:tr>
      <w:tr w:rsidR="00A91397" w:rsidRPr="00A91397" w14:paraId="5184DAE9" w14:textId="77777777" w:rsidTr="00F330BE">
        <w:tc>
          <w:tcPr>
            <w:tcW w:w="6273" w:type="dxa"/>
            <w:tcBorders>
              <w:top w:val="single" w:sz="4" w:space="0" w:color="auto"/>
              <w:left w:val="single" w:sz="4" w:space="0" w:color="auto"/>
              <w:bottom w:val="single" w:sz="4" w:space="0" w:color="auto"/>
              <w:right w:val="single" w:sz="4" w:space="0" w:color="auto"/>
            </w:tcBorders>
            <w:hideMark/>
          </w:tcPr>
          <w:p w14:paraId="7CD03C95" w14:textId="77777777" w:rsidR="00A91397" w:rsidRPr="00A91397" w:rsidRDefault="00A91397" w:rsidP="00A91397">
            <w:pPr>
              <w:spacing w:after="0" w:line="259" w:lineRule="auto"/>
              <w:rPr>
                <w:rFonts w:ascii="Times New Roman" w:eastAsia="Calibri" w:hAnsi="Times New Roman" w:cs="Times New Roman"/>
                <w:b/>
                <w:bCs/>
                <w:sz w:val="20"/>
                <w:szCs w:val="20"/>
              </w:rPr>
            </w:pPr>
            <w:r w:rsidRPr="00A91397">
              <w:rPr>
                <w:rFonts w:ascii="Times New Roman" w:eastAsia="Calibri" w:hAnsi="Times New Roman" w:cs="Times New Roman"/>
                <w:b/>
                <w:bCs/>
                <w:sz w:val="20"/>
                <w:szCs w:val="20"/>
              </w:rPr>
              <w:lastRenderedPageBreak/>
              <w:t>0721 Opće medicinske usluge</w:t>
            </w:r>
          </w:p>
        </w:tc>
        <w:tc>
          <w:tcPr>
            <w:tcW w:w="1300" w:type="dxa"/>
            <w:tcBorders>
              <w:top w:val="single" w:sz="4" w:space="0" w:color="auto"/>
              <w:left w:val="single" w:sz="4" w:space="0" w:color="auto"/>
              <w:bottom w:val="single" w:sz="4" w:space="0" w:color="auto"/>
              <w:right w:val="single" w:sz="4" w:space="0" w:color="auto"/>
            </w:tcBorders>
            <w:hideMark/>
          </w:tcPr>
          <w:p w14:paraId="5BB124AD" w14:textId="77777777" w:rsidR="00A91397" w:rsidRPr="00A91397" w:rsidRDefault="00A91397" w:rsidP="00A91397">
            <w:pPr>
              <w:spacing w:after="0" w:line="259" w:lineRule="auto"/>
              <w:jc w:val="right"/>
              <w:rPr>
                <w:rFonts w:ascii="Times New Roman" w:eastAsia="Calibri" w:hAnsi="Times New Roman" w:cs="Times New Roman"/>
                <w:b/>
                <w:bCs/>
                <w:sz w:val="20"/>
                <w:szCs w:val="20"/>
              </w:rPr>
            </w:pPr>
            <w:r w:rsidRPr="00A91397">
              <w:rPr>
                <w:rFonts w:ascii="Times New Roman" w:eastAsia="Calibri" w:hAnsi="Times New Roman" w:cs="Times New Roman"/>
                <w:b/>
                <w:bCs/>
                <w:sz w:val="20"/>
                <w:szCs w:val="20"/>
              </w:rPr>
              <w:t>19.769,96</w:t>
            </w:r>
          </w:p>
        </w:tc>
        <w:tc>
          <w:tcPr>
            <w:tcW w:w="1300" w:type="dxa"/>
            <w:tcBorders>
              <w:top w:val="single" w:sz="4" w:space="0" w:color="auto"/>
              <w:left w:val="single" w:sz="4" w:space="0" w:color="auto"/>
              <w:bottom w:val="single" w:sz="4" w:space="0" w:color="auto"/>
              <w:right w:val="single" w:sz="4" w:space="0" w:color="auto"/>
            </w:tcBorders>
            <w:hideMark/>
          </w:tcPr>
          <w:p w14:paraId="35D8E720" w14:textId="77777777" w:rsidR="00A91397" w:rsidRPr="00A91397" w:rsidRDefault="00A91397" w:rsidP="00A91397">
            <w:pPr>
              <w:spacing w:after="0" w:line="259" w:lineRule="auto"/>
              <w:jc w:val="right"/>
              <w:rPr>
                <w:rFonts w:ascii="Times New Roman" w:eastAsia="Calibri" w:hAnsi="Times New Roman" w:cs="Times New Roman"/>
                <w:b/>
                <w:bCs/>
                <w:sz w:val="20"/>
                <w:szCs w:val="20"/>
              </w:rPr>
            </w:pPr>
            <w:r w:rsidRPr="00A91397">
              <w:rPr>
                <w:rFonts w:ascii="Times New Roman" w:eastAsia="Calibri" w:hAnsi="Times New Roman" w:cs="Times New Roman"/>
                <w:b/>
                <w:bCs/>
                <w:sz w:val="20"/>
                <w:szCs w:val="20"/>
              </w:rPr>
              <w:t>20.000,00</w:t>
            </w:r>
          </w:p>
        </w:tc>
        <w:tc>
          <w:tcPr>
            <w:tcW w:w="1300" w:type="dxa"/>
            <w:tcBorders>
              <w:top w:val="single" w:sz="4" w:space="0" w:color="auto"/>
              <w:left w:val="single" w:sz="4" w:space="0" w:color="auto"/>
              <w:bottom w:val="single" w:sz="4" w:space="0" w:color="auto"/>
              <w:right w:val="single" w:sz="4" w:space="0" w:color="auto"/>
            </w:tcBorders>
            <w:hideMark/>
          </w:tcPr>
          <w:p w14:paraId="5D278E24" w14:textId="77777777" w:rsidR="00A91397" w:rsidRPr="00A91397" w:rsidRDefault="00A91397" w:rsidP="00A91397">
            <w:pPr>
              <w:spacing w:after="0" w:line="259" w:lineRule="auto"/>
              <w:jc w:val="right"/>
              <w:rPr>
                <w:rFonts w:ascii="Times New Roman" w:eastAsia="Calibri" w:hAnsi="Times New Roman" w:cs="Times New Roman"/>
                <w:b/>
                <w:bCs/>
                <w:sz w:val="20"/>
                <w:szCs w:val="20"/>
              </w:rPr>
            </w:pPr>
            <w:r w:rsidRPr="00A91397">
              <w:rPr>
                <w:rFonts w:ascii="Times New Roman" w:eastAsia="Calibri" w:hAnsi="Times New Roman" w:cs="Times New Roman"/>
                <w:b/>
                <w:bCs/>
                <w:sz w:val="20"/>
                <w:szCs w:val="20"/>
              </w:rPr>
              <w:t>17.391,44</w:t>
            </w:r>
          </w:p>
        </w:tc>
      </w:tr>
      <w:tr w:rsidR="00A91397" w:rsidRPr="00A91397" w14:paraId="52A6F8F8" w14:textId="77777777" w:rsidTr="00F330BE">
        <w:tc>
          <w:tcPr>
            <w:tcW w:w="6273" w:type="dxa"/>
            <w:tcBorders>
              <w:top w:val="single" w:sz="4" w:space="0" w:color="auto"/>
              <w:left w:val="single" w:sz="4" w:space="0" w:color="auto"/>
              <w:bottom w:val="single" w:sz="4" w:space="0" w:color="auto"/>
              <w:right w:val="single" w:sz="4" w:space="0" w:color="auto"/>
            </w:tcBorders>
            <w:hideMark/>
          </w:tcPr>
          <w:p w14:paraId="70CF02B2" w14:textId="77777777" w:rsidR="00A91397" w:rsidRPr="00A91397" w:rsidRDefault="00A91397" w:rsidP="00A91397">
            <w:pPr>
              <w:spacing w:after="0" w:line="259" w:lineRule="auto"/>
              <w:rPr>
                <w:rFonts w:ascii="Times New Roman" w:eastAsia="Calibri" w:hAnsi="Times New Roman" w:cs="Times New Roman"/>
                <w:b/>
                <w:bCs/>
                <w:sz w:val="20"/>
                <w:szCs w:val="20"/>
              </w:rPr>
            </w:pPr>
            <w:r w:rsidRPr="00A91397">
              <w:rPr>
                <w:rFonts w:ascii="Times New Roman" w:eastAsia="Calibri" w:hAnsi="Times New Roman" w:cs="Times New Roman"/>
                <w:b/>
                <w:bCs/>
                <w:sz w:val="20"/>
                <w:szCs w:val="20"/>
              </w:rPr>
              <w:t>076 Poslovi i usluge zdravstva koji nisu drugdje svrstani</w:t>
            </w:r>
          </w:p>
        </w:tc>
        <w:tc>
          <w:tcPr>
            <w:tcW w:w="1300" w:type="dxa"/>
            <w:tcBorders>
              <w:top w:val="single" w:sz="4" w:space="0" w:color="auto"/>
              <w:left w:val="single" w:sz="4" w:space="0" w:color="auto"/>
              <w:bottom w:val="single" w:sz="4" w:space="0" w:color="auto"/>
              <w:right w:val="single" w:sz="4" w:space="0" w:color="auto"/>
            </w:tcBorders>
            <w:hideMark/>
          </w:tcPr>
          <w:p w14:paraId="50A74FA3" w14:textId="77777777" w:rsidR="00A91397" w:rsidRPr="00A91397" w:rsidRDefault="00A91397" w:rsidP="00A91397">
            <w:pPr>
              <w:spacing w:after="0" w:line="259" w:lineRule="auto"/>
              <w:jc w:val="right"/>
              <w:rPr>
                <w:rFonts w:ascii="Times New Roman" w:eastAsia="Calibri" w:hAnsi="Times New Roman" w:cs="Times New Roman"/>
                <w:b/>
                <w:bCs/>
                <w:sz w:val="20"/>
                <w:szCs w:val="20"/>
              </w:rPr>
            </w:pPr>
            <w:r w:rsidRPr="00A91397">
              <w:rPr>
                <w:rFonts w:ascii="Times New Roman" w:eastAsia="Calibri" w:hAnsi="Times New Roman" w:cs="Times New Roman"/>
                <w:b/>
                <w:bCs/>
                <w:sz w:val="20"/>
                <w:szCs w:val="20"/>
              </w:rPr>
              <w:t>0,00</w:t>
            </w:r>
          </w:p>
        </w:tc>
        <w:tc>
          <w:tcPr>
            <w:tcW w:w="1300" w:type="dxa"/>
            <w:tcBorders>
              <w:top w:val="single" w:sz="4" w:space="0" w:color="auto"/>
              <w:left w:val="single" w:sz="4" w:space="0" w:color="auto"/>
              <w:bottom w:val="single" w:sz="4" w:space="0" w:color="auto"/>
              <w:right w:val="single" w:sz="4" w:space="0" w:color="auto"/>
            </w:tcBorders>
            <w:hideMark/>
          </w:tcPr>
          <w:p w14:paraId="3DA70C7D" w14:textId="77777777" w:rsidR="00A91397" w:rsidRPr="00A91397" w:rsidRDefault="00A91397" w:rsidP="00A91397">
            <w:pPr>
              <w:spacing w:after="0" w:line="259" w:lineRule="auto"/>
              <w:jc w:val="right"/>
              <w:rPr>
                <w:rFonts w:ascii="Times New Roman" w:eastAsia="Calibri" w:hAnsi="Times New Roman" w:cs="Times New Roman"/>
                <w:b/>
                <w:bCs/>
                <w:sz w:val="20"/>
                <w:szCs w:val="20"/>
              </w:rPr>
            </w:pPr>
            <w:r w:rsidRPr="00A91397">
              <w:rPr>
                <w:rFonts w:ascii="Times New Roman" w:eastAsia="Calibri" w:hAnsi="Times New Roman" w:cs="Times New Roman"/>
                <w:b/>
                <w:bCs/>
                <w:sz w:val="20"/>
                <w:szCs w:val="20"/>
              </w:rPr>
              <w:t>5.000,00</w:t>
            </w:r>
          </w:p>
        </w:tc>
        <w:tc>
          <w:tcPr>
            <w:tcW w:w="1300" w:type="dxa"/>
            <w:tcBorders>
              <w:top w:val="single" w:sz="4" w:space="0" w:color="auto"/>
              <w:left w:val="single" w:sz="4" w:space="0" w:color="auto"/>
              <w:bottom w:val="single" w:sz="4" w:space="0" w:color="auto"/>
              <w:right w:val="single" w:sz="4" w:space="0" w:color="auto"/>
            </w:tcBorders>
            <w:hideMark/>
          </w:tcPr>
          <w:p w14:paraId="4C96DCF1" w14:textId="77777777" w:rsidR="00A91397" w:rsidRPr="00A91397" w:rsidRDefault="00A91397" w:rsidP="00A91397">
            <w:pPr>
              <w:spacing w:after="0" w:line="259" w:lineRule="auto"/>
              <w:jc w:val="right"/>
              <w:rPr>
                <w:rFonts w:ascii="Times New Roman" w:eastAsia="Calibri" w:hAnsi="Times New Roman" w:cs="Times New Roman"/>
                <w:b/>
                <w:bCs/>
                <w:sz w:val="20"/>
                <w:szCs w:val="20"/>
              </w:rPr>
            </w:pPr>
            <w:r w:rsidRPr="00A91397">
              <w:rPr>
                <w:rFonts w:ascii="Times New Roman" w:eastAsia="Calibri" w:hAnsi="Times New Roman" w:cs="Times New Roman"/>
                <w:b/>
                <w:bCs/>
                <w:sz w:val="20"/>
                <w:szCs w:val="20"/>
              </w:rPr>
              <w:t>0,00</w:t>
            </w:r>
          </w:p>
        </w:tc>
      </w:tr>
      <w:tr w:rsidR="00A91397" w:rsidRPr="00A91397" w14:paraId="55DD2DA3"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E2EFDA"/>
            <w:hideMark/>
          </w:tcPr>
          <w:p w14:paraId="6AAA1FC0" w14:textId="77777777" w:rsidR="00A91397" w:rsidRPr="00A91397" w:rsidRDefault="00A91397" w:rsidP="00A91397">
            <w:pPr>
              <w:spacing w:after="0" w:line="259" w:lineRule="auto"/>
              <w:rPr>
                <w:rFonts w:ascii="Times New Roman" w:eastAsia="Calibri" w:hAnsi="Times New Roman" w:cs="Times New Roman"/>
                <w:b/>
                <w:bCs/>
                <w:sz w:val="20"/>
                <w:szCs w:val="20"/>
              </w:rPr>
            </w:pPr>
            <w:r w:rsidRPr="00A91397">
              <w:rPr>
                <w:rFonts w:ascii="Times New Roman" w:eastAsia="Calibri" w:hAnsi="Times New Roman" w:cs="Times New Roman"/>
                <w:b/>
                <w:bCs/>
                <w:sz w:val="20"/>
                <w:szCs w:val="20"/>
              </w:rPr>
              <w:t>08 Rekreacija, kultura i religija</w:t>
            </w:r>
          </w:p>
        </w:tc>
        <w:tc>
          <w:tcPr>
            <w:tcW w:w="1300" w:type="dxa"/>
            <w:tcBorders>
              <w:top w:val="single" w:sz="4" w:space="0" w:color="auto"/>
              <w:left w:val="single" w:sz="4" w:space="0" w:color="auto"/>
              <w:bottom w:val="single" w:sz="4" w:space="0" w:color="auto"/>
              <w:right w:val="single" w:sz="4" w:space="0" w:color="auto"/>
            </w:tcBorders>
            <w:shd w:val="clear" w:color="auto" w:fill="E2EFDA"/>
            <w:hideMark/>
          </w:tcPr>
          <w:p w14:paraId="1B910AE7" w14:textId="77777777" w:rsidR="00A91397" w:rsidRPr="00A91397" w:rsidRDefault="00A91397" w:rsidP="00A91397">
            <w:pPr>
              <w:spacing w:after="0" w:line="259" w:lineRule="auto"/>
              <w:jc w:val="right"/>
              <w:rPr>
                <w:rFonts w:ascii="Times New Roman" w:eastAsia="Calibri" w:hAnsi="Times New Roman" w:cs="Times New Roman"/>
                <w:b/>
                <w:bCs/>
                <w:sz w:val="20"/>
                <w:szCs w:val="20"/>
              </w:rPr>
            </w:pPr>
            <w:r w:rsidRPr="00A91397">
              <w:rPr>
                <w:rFonts w:ascii="Times New Roman" w:eastAsia="Calibri" w:hAnsi="Times New Roman" w:cs="Times New Roman"/>
                <w:b/>
                <w:bCs/>
                <w:sz w:val="20"/>
                <w:szCs w:val="20"/>
              </w:rPr>
              <w:t>932.305,36</w:t>
            </w:r>
          </w:p>
        </w:tc>
        <w:tc>
          <w:tcPr>
            <w:tcW w:w="1300" w:type="dxa"/>
            <w:tcBorders>
              <w:top w:val="single" w:sz="4" w:space="0" w:color="auto"/>
              <w:left w:val="single" w:sz="4" w:space="0" w:color="auto"/>
              <w:bottom w:val="single" w:sz="4" w:space="0" w:color="auto"/>
              <w:right w:val="single" w:sz="4" w:space="0" w:color="auto"/>
            </w:tcBorders>
            <w:shd w:val="clear" w:color="auto" w:fill="E2EFDA"/>
            <w:hideMark/>
          </w:tcPr>
          <w:p w14:paraId="265C06F4" w14:textId="77777777" w:rsidR="00A91397" w:rsidRPr="00A91397" w:rsidRDefault="00A91397" w:rsidP="00A91397">
            <w:pPr>
              <w:spacing w:after="0" w:line="259" w:lineRule="auto"/>
              <w:jc w:val="right"/>
              <w:rPr>
                <w:rFonts w:ascii="Times New Roman" w:eastAsia="Calibri" w:hAnsi="Times New Roman" w:cs="Times New Roman"/>
                <w:b/>
                <w:bCs/>
                <w:sz w:val="20"/>
                <w:szCs w:val="20"/>
              </w:rPr>
            </w:pPr>
            <w:r w:rsidRPr="00A91397">
              <w:rPr>
                <w:rFonts w:ascii="Times New Roman" w:eastAsia="Calibri" w:hAnsi="Times New Roman" w:cs="Times New Roman"/>
                <w:b/>
                <w:bCs/>
                <w:sz w:val="20"/>
                <w:szCs w:val="20"/>
              </w:rPr>
              <w:t>1.791.447,92</w:t>
            </w:r>
          </w:p>
        </w:tc>
        <w:tc>
          <w:tcPr>
            <w:tcW w:w="1300" w:type="dxa"/>
            <w:tcBorders>
              <w:top w:val="single" w:sz="4" w:space="0" w:color="auto"/>
              <w:left w:val="single" w:sz="4" w:space="0" w:color="auto"/>
              <w:bottom w:val="single" w:sz="4" w:space="0" w:color="auto"/>
              <w:right w:val="single" w:sz="4" w:space="0" w:color="auto"/>
            </w:tcBorders>
            <w:shd w:val="clear" w:color="auto" w:fill="E2EFDA"/>
            <w:hideMark/>
          </w:tcPr>
          <w:p w14:paraId="3383799C" w14:textId="77777777" w:rsidR="00A91397" w:rsidRPr="00A91397" w:rsidRDefault="00A91397" w:rsidP="00A91397">
            <w:pPr>
              <w:spacing w:after="0" w:line="259" w:lineRule="auto"/>
              <w:jc w:val="right"/>
              <w:rPr>
                <w:rFonts w:ascii="Times New Roman" w:eastAsia="Calibri" w:hAnsi="Times New Roman" w:cs="Times New Roman"/>
                <w:b/>
                <w:bCs/>
                <w:sz w:val="20"/>
                <w:szCs w:val="20"/>
              </w:rPr>
            </w:pPr>
            <w:r w:rsidRPr="00A91397">
              <w:rPr>
                <w:rFonts w:ascii="Times New Roman" w:eastAsia="Calibri" w:hAnsi="Times New Roman" w:cs="Times New Roman"/>
                <w:b/>
                <w:bCs/>
                <w:sz w:val="20"/>
                <w:szCs w:val="20"/>
              </w:rPr>
              <w:t>1.580.146,83</w:t>
            </w:r>
          </w:p>
        </w:tc>
      </w:tr>
      <w:tr w:rsidR="00A91397" w:rsidRPr="00A91397" w14:paraId="46129C9F" w14:textId="77777777" w:rsidTr="00F330BE">
        <w:tc>
          <w:tcPr>
            <w:tcW w:w="6273" w:type="dxa"/>
            <w:tcBorders>
              <w:top w:val="single" w:sz="4" w:space="0" w:color="auto"/>
              <w:left w:val="single" w:sz="4" w:space="0" w:color="auto"/>
              <w:bottom w:val="single" w:sz="4" w:space="0" w:color="auto"/>
              <w:right w:val="single" w:sz="4" w:space="0" w:color="auto"/>
            </w:tcBorders>
            <w:hideMark/>
          </w:tcPr>
          <w:p w14:paraId="212CA97F" w14:textId="77777777" w:rsidR="00A91397" w:rsidRPr="00A91397" w:rsidRDefault="00A91397" w:rsidP="00A91397">
            <w:pPr>
              <w:spacing w:after="0" w:line="259" w:lineRule="auto"/>
              <w:rPr>
                <w:rFonts w:ascii="Times New Roman" w:eastAsia="Calibri" w:hAnsi="Times New Roman" w:cs="Times New Roman"/>
                <w:b/>
                <w:bCs/>
                <w:sz w:val="20"/>
                <w:szCs w:val="20"/>
              </w:rPr>
            </w:pPr>
            <w:r w:rsidRPr="00A91397">
              <w:rPr>
                <w:rFonts w:ascii="Times New Roman" w:eastAsia="Calibri" w:hAnsi="Times New Roman" w:cs="Times New Roman"/>
                <w:b/>
                <w:bCs/>
                <w:sz w:val="20"/>
                <w:szCs w:val="20"/>
              </w:rPr>
              <w:t>081 Službe rekreacije i sporta</w:t>
            </w:r>
          </w:p>
        </w:tc>
        <w:tc>
          <w:tcPr>
            <w:tcW w:w="1300" w:type="dxa"/>
            <w:tcBorders>
              <w:top w:val="single" w:sz="4" w:space="0" w:color="auto"/>
              <w:left w:val="single" w:sz="4" w:space="0" w:color="auto"/>
              <w:bottom w:val="single" w:sz="4" w:space="0" w:color="auto"/>
              <w:right w:val="single" w:sz="4" w:space="0" w:color="auto"/>
            </w:tcBorders>
            <w:hideMark/>
          </w:tcPr>
          <w:p w14:paraId="496F3A76" w14:textId="77777777" w:rsidR="00A91397" w:rsidRPr="00A91397" w:rsidRDefault="00A91397" w:rsidP="00A91397">
            <w:pPr>
              <w:spacing w:after="0" w:line="259" w:lineRule="auto"/>
              <w:jc w:val="right"/>
              <w:rPr>
                <w:rFonts w:ascii="Times New Roman" w:eastAsia="Calibri" w:hAnsi="Times New Roman" w:cs="Times New Roman"/>
                <w:b/>
                <w:bCs/>
                <w:sz w:val="20"/>
                <w:szCs w:val="20"/>
              </w:rPr>
            </w:pPr>
            <w:r w:rsidRPr="00A91397">
              <w:rPr>
                <w:rFonts w:ascii="Times New Roman" w:eastAsia="Calibri" w:hAnsi="Times New Roman" w:cs="Times New Roman"/>
                <w:b/>
                <w:bCs/>
                <w:sz w:val="20"/>
                <w:szCs w:val="20"/>
              </w:rPr>
              <w:t>62.250,00</w:t>
            </w:r>
          </w:p>
        </w:tc>
        <w:tc>
          <w:tcPr>
            <w:tcW w:w="1300" w:type="dxa"/>
            <w:tcBorders>
              <w:top w:val="single" w:sz="4" w:space="0" w:color="auto"/>
              <w:left w:val="single" w:sz="4" w:space="0" w:color="auto"/>
              <w:bottom w:val="single" w:sz="4" w:space="0" w:color="auto"/>
              <w:right w:val="single" w:sz="4" w:space="0" w:color="auto"/>
            </w:tcBorders>
            <w:hideMark/>
          </w:tcPr>
          <w:p w14:paraId="4B22AC17" w14:textId="77777777" w:rsidR="00A91397" w:rsidRPr="00A91397" w:rsidRDefault="00A91397" w:rsidP="00A91397">
            <w:pPr>
              <w:spacing w:after="0" w:line="259" w:lineRule="auto"/>
              <w:jc w:val="right"/>
              <w:rPr>
                <w:rFonts w:ascii="Times New Roman" w:eastAsia="Calibri" w:hAnsi="Times New Roman" w:cs="Times New Roman"/>
                <w:b/>
                <w:bCs/>
                <w:sz w:val="20"/>
                <w:szCs w:val="20"/>
              </w:rPr>
            </w:pPr>
            <w:r w:rsidRPr="00A91397">
              <w:rPr>
                <w:rFonts w:ascii="Times New Roman" w:eastAsia="Calibri" w:hAnsi="Times New Roman" w:cs="Times New Roman"/>
                <w:b/>
                <w:bCs/>
                <w:sz w:val="20"/>
                <w:szCs w:val="20"/>
              </w:rPr>
              <w:t>677.625,54</w:t>
            </w:r>
          </w:p>
        </w:tc>
        <w:tc>
          <w:tcPr>
            <w:tcW w:w="1300" w:type="dxa"/>
            <w:tcBorders>
              <w:top w:val="single" w:sz="4" w:space="0" w:color="auto"/>
              <w:left w:val="single" w:sz="4" w:space="0" w:color="auto"/>
              <w:bottom w:val="single" w:sz="4" w:space="0" w:color="auto"/>
              <w:right w:val="single" w:sz="4" w:space="0" w:color="auto"/>
            </w:tcBorders>
            <w:hideMark/>
          </w:tcPr>
          <w:p w14:paraId="0C30C56D" w14:textId="77777777" w:rsidR="00A91397" w:rsidRPr="00A91397" w:rsidRDefault="00A91397" w:rsidP="00A91397">
            <w:pPr>
              <w:spacing w:after="0" w:line="259" w:lineRule="auto"/>
              <w:jc w:val="right"/>
              <w:rPr>
                <w:rFonts w:ascii="Times New Roman" w:eastAsia="Calibri" w:hAnsi="Times New Roman" w:cs="Times New Roman"/>
                <w:b/>
                <w:bCs/>
                <w:sz w:val="20"/>
                <w:szCs w:val="20"/>
              </w:rPr>
            </w:pPr>
            <w:r w:rsidRPr="00A91397">
              <w:rPr>
                <w:rFonts w:ascii="Times New Roman" w:eastAsia="Calibri" w:hAnsi="Times New Roman" w:cs="Times New Roman"/>
                <w:b/>
                <w:bCs/>
                <w:sz w:val="20"/>
                <w:szCs w:val="20"/>
              </w:rPr>
              <w:t>664.125,54</w:t>
            </w:r>
          </w:p>
        </w:tc>
      </w:tr>
      <w:tr w:rsidR="00A91397" w:rsidRPr="00A91397" w14:paraId="0F396F6B" w14:textId="77777777" w:rsidTr="00F330BE">
        <w:tc>
          <w:tcPr>
            <w:tcW w:w="6273" w:type="dxa"/>
            <w:tcBorders>
              <w:top w:val="single" w:sz="4" w:space="0" w:color="auto"/>
              <w:left w:val="single" w:sz="4" w:space="0" w:color="auto"/>
              <w:bottom w:val="single" w:sz="4" w:space="0" w:color="auto"/>
              <w:right w:val="single" w:sz="4" w:space="0" w:color="auto"/>
            </w:tcBorders>
            <w:hideMark/>
          </w:tcPr>
          <w:p w14:paraId="530F582D" w14:textId="77777777" w:rsidR="00A91397" w:rsidRPr="00A91397" w:rsidRDefault="00A91397" w:rsidP="00A91397">
            <w:pPr>
              <w:spacing w:after="0" w:line="259" w:lineRule="auto"/>
              <w:rPr>
                <w:rFonts w:ascii="Times New Roman" w:eastAsia="Calibri" w:hAnsi="Times New Roman" w:cs="Times New Roman"/>
                <w:b/>
                <w:bCs/>
                <w:sz w:val="20"/>
                <w:szCs w:val="20"/>
              </w:rPr>
            </w:pPr>
            <w:r w:rsidRPr="00A91397">
              <w:rPr>
                <w:rFonts w:ascii="Times New Roman" w:eastAsia="Calibri" w:hAnsi="Times New Roman" w:cs="Times New Roman"/>
                <w:b/>
                <w:bCs/>
                <w:sz w:val="20"/>
                <w:szCs w:val="20"/>
              </w:rPr>
              <w:t>082 Službe kulture</w:t>
            </w:r>
          </w:p>
        </w:tc>
        <w:tc>
          <w:tcPr>
            <w:tcW w:w="1300" w:type="dxa"/>
            <w:tcBorders>
              <w:top w:val="single" w:sz="4" w:space="0" w:color="auto"/>
              <w:left w:val="single" w:sz="4" w:space="0" w:color="auto"/>
              <w:bottom w:val="single" w:sz="4" w:space="0" w:color="auto"/>
              <w:right w:val="single" w:sz="4" w:space="0" w:color="auto"/>
            </w:tcBorders>
            <w:hideMark/>
          </w:tcPr>
          <w:p w14:paraId="0EB69D14" w14:textId="77777777" w:rsidR="00A91397" w:rsidRPr="00A91397" w:rsidRDefault="00A91397" w:rsidP="00A91397">
            <w:pPr>
              <w:spacing w:after="0" w:line="259" w:lineRule="auto"/>
              <w:jc w:val="right"/>
              <w:rPr>
                <w:rFonts w:ascii="Times New Roman" w:eastAsia="Calibri" w:hAnsi="Times New Roman" w:cs="Times New Roman"/>
                <w:b/>
                <w:bCs/>
                <w:sz w:val="20"/>
                <w:szCs w:val="20"/>
              </w:rPr>
            </w:pPr>
            <w:r w:rsidRPr="00A91397">
              <w:rPr>
                <w:rFonts w:ascii="Times New Roman" w:eastAsia="Calibri" w:hAnsi="Times New Roman" w:cs="Times New Roman"/>
                <w:b/>
                <w:bCs/>
                <w:sz w:val="20"/>
                <w:szCs w:val="20"/>
              </w:rPr>
              <w:t>781.180,36</w:t>
            </w:r>
          </w:p>
        </w:tc>
        <w:tc>
          <w:tcPr>
            <w:tcW w:w="1300" w:type="dxa"/>
            <w:tcBorders>
              <w:top w:val="single" w:sz="4" w:space="0" w:color="auto"/>
              <w:left w:val="single" w:sz="4" w:space="0" w:color="auto"/>
              <w:bottom w:val="single" w:sz="4" w:space="0" w:color="auto"/>
              <w:right w:val="single" w:sz="4" w:space="0" w:color="auto"/>
            </w:tcBorders>
            <w:hideMark/>
          </w:tcPr>
          <w:p w14:paraId="0EB4BCDE" w14:textId="77777777" w:rsidR="00A91397" w:rsidRPr="00A91397" w:rsidRDefault="00A91397" w:rsidP="00A91397">
            <w:pPr>
              <w:spacing w:after="0" w:line="259" w:lineRule="auto"/>
              <w:jc w:val="right"/>
              <w:rPr>
                <w:rFonts w:ascii="Times New Roman" w:eastAsia="Calibri" w:hAnsi="Times New Roman" w:cs="Times New Roman"/>
                <w:b/>
                <w:bCs/>
                <w:sz w:val="20"/>
                <w:szCs w:val="20"/>
              </w:rPr>
            </w:pPr>
            <w:r w:rsidRPr="00A91397">
              <w:rPr>
                <w:rFonts w:ascii="Times New Roman" w:eastAsia="Calibri" w:hAnsi="Times New Roman" w:cs="Times New Roman"/>
                <w:b/>
                <w:bCs/>
                <w:sz w:val="20"/>
                <w:szCs w:val="20"/>
              </w:rPr>
              <w:t>941.032,34</w:t>
            </w:r>
          </w:p>
        </w:tc>
        <w:tc>
          <w:tcPr>
            <w:tcW w:w="1300" w:type="dxa"/>
            <w:tcBorders>
              <w:top w:val="single" w:sz="4" w:space="0" w:color="auto"/>
              <w:left w:val="single" w:sz="4" w:space="0" w:color="auto"/>
              <w:bottom w:val="single" w:sz="4" w:space="0" w:color="auto"/>
              <w:right w:val="single" w:sz="4" w:space="0" w:color="auto"/>
            </w:tcBorders>
            <w:hideMark/>
          </w:tcPr>
          <w:p w14:paraId="46BE57C1" w14:textId="77777777" w:rsidR="00A91397" w:rsidRPr="00A91397" w:rsidRDefault="00A91397" w:rsidP="00A91397">
            <w:pPr>
              <w:spacing w:after="0" w:line="259" w:lineRule="auto"/>
              <w:jc w:val="right"/>
              <w:rPr>
                <w:rFonts w:ascii="Times New Roman" w:eastAsia="Calibri" w:hAnsi="Times New Roman" w:cs="Times New Roman"/>
                <w:b/>
                <w:bCs/>
                <w:sz w:val="20"/>
                <w:szCs w:val="20"/>
              </w:rPr>
            </w:pPr>
            <w:r w:rsidRPr="00A91397">
              <w:rPr>
                <w:rFonts w:ascii="Times New Roman" w:eastAsia="Calibri" w:hAnsi="Times New Roman" w:cs="Times New Roman"/>
                <w:b/>
                <w:bCs/>
                <w:sz w:val="20"/>
                <w:szCs w:val="20"/>
              </w:rPr>
              <w:t>762.614,73</w:t>
            </w:r>
          </w:p>
        </w:tc>
      </w:tr>
      <w:tr w:rsidR="00A91397" w:rsidRPr="00A91397" w14:paraId="079E57D8" w14:textId="77777777" w:rsidTr="00F330BE">
        <w:tc>
          <w:tcPr>
            <w:tcW w:w="6273" w:type="dxa"/>
            <w:tcBorders>
              <w:top w:val="single" w:sz="4" w:space="0" w:color="auto"/>
              <w:left w:val="single" w:sz="4" w:space="0" w:color="auto"/>
              <w:bottom w:val="single" w:sz="4" w:space="0" w:color="auto"/>
              <w:right w:val="single" w:sz="4" w:space="0" w:color="auto"/>
            </w:tcBorders>
            <w:hideMark/>
          </w:tcPr>
          <w:p w14:paraId="2974095B" w14:textId="77777777" w:rsidR="00A91397" w:rsidRPr="00A91397" w:rsidRDefault="00A91397" w:rsidP="00A91397">
            <w:pPr>
              <w:spacing w:after="0" w:line="259" w:lineRule="auto"/>
              <w:rPr>
                <w:rFonts w:ascii="Times New Roman" w:eastAsia="Calibri" w:hAnsi="Times New Roman" w:cs="Times New Roman"/>
                <w:b/>
                <w:bCs/>
                <w:sz w:val="20"/>
                <w:szCs w:val="20"/>
              </w:rPr>
            </w:pPr>
            <w:r w:rsidRPr="00A91397">
              <w:rPr>
                <w:rFonts w:ascii="Times New Roman" w:eastAsia="Calibri" w:hAnsi="Times New Roman" w:cs="Times New Roman"/>
                <w:b/>
                <w:bCs/>
                <w:sz w:val="20"/>
                <w:szCs w:val="20"/>
              </w:rPr>
              <w:t>083 Službe emitiranja i izdavanja</w:t>
            </w:r>
          </w:p>
        </w:tc>
        <w:tc>
          <w:tcPr>
            <w:tcW w:w="1300" w:type="dxa"/>
            <w:tcBorders>
              <w:top w:val="single" w:sz="4" w:space="0" w:color="auto"/>
              <w:left w:val="single" w:sz="4" w:space="0" w:color="auto"/>
              <w:bottom w:val="single" w:sz="4" w:space="0" w:color="auto"/>
              <w:right w:val="single" w:sz="4" w:space="0" w:color="auto"/>
            </w:tcBorders>
            <w:hideMark/>
          </w:tcPr>
          <w:p w14:paraId="6397A559" w14:textId="77777777" w:rsidR="00A91397" w:rsidRPr="00A91397" w:rsidRDefault="00A91397" w:rsidP="00A91397">
            <w:pPr>
              <w:spacing w:after="0" w:line="259" w:lineRule="auto"/>
              <w:jc w:val="right"/>
              <w:rPr>
                <w:rFonts w:ascii="Times New Roman" w:eastAsia="Calibri" w:hAnsi="Times New Roman" w:cs="Times New Roman"/>
                <w:b/>
                <w:bCs/>
                <w:sz w:val="20"/>
                <w:szCs w:val="20"/>
              </w:rPr>
            </w:pPr>
            <w:r w:rsidRPr="00A91397">
              <w:rPr>
                <w:rFonts w:ascii="Times New Roman" w:eastAsia="Calibri" w:hAnsi="Times New Roman" w:cs="Times New Roman"/>
                <w:b/>
                <w:bCs/>
                <w:sz w:val="20"/>
                <w:szCs w:val="20"/>
              </w:rPr>
              <w:t>31.375,00</w:t>
            </w:r>
          </w:p>
        </w:tc>
        <w:tc>
          <w:tcPr>
            <w:tcW w:w="1300" w:type="dxa"/>
            <w:tcBorders>
              <w:top w:val="single" w:sz="4" w:space="0" w:color="auto"/>
              <w:left w:val="single" w:sz="4" w:space="0" w:color="auto"/>
              <w:bottom w:val="single" w:sz="4" w:space="0" w:color="auto"/>
              <w:right w:val="single" w:sz="4" w:space="0" w:color="auto"/>
            </w:tcBorders>
            <w:hideMark/>
          </w:tcPr>
          <w:p w14:paraId="4BAF3780" w14:textId="77777777" w:rsidR="00A91397" w:rsidRPr="00A91397" w:rsidRDefault="00A91397" w:rsidP="00A91397">
            <w:pPr>
              <w:spacing w:after="0" w:line="259" w:lineRule="auto"/>
              <w:jc w:val="right"/>
              <w:rPr>
                <w:rFonts w:ascii="Times New Roman" w:eastAsia="Calibri" w:hAnsi="Times New Roman" w:cs="Times New Roman"/>
                <w:b/>
                <w:bCs/>
                <w:sz w:val="20"/>
                <w:szCs w:val="20"/>
              </w:rPr>
            </w:pPr>
            <w:r w:rsidRPr="00A91397">
              <w:rPr>
                <w:rFonts w:ascii="Times New Roman" w:eastAsia="Calibri" w:hAnsi="Times New Roman" w:cs="Times New Roman"/>
                <w:b/>
                <w:bCs/>
                <w:sz w:val="20"/>
                <w:szCs w:val="20"/>
              </w:rPr>
              <w:t>26.937,50</w:t>
            </w:r>
          </w:p>
        </w:tc>
        <w:tc>
          <w:tcPr>
            <w:tcW w:w="1300" w:type="dxa"/>
            <w:tcBorders>
              <w:top w:val="single" w:sz="4" w:space="0" w:color="auto"/>
              <w:left w:val="single" w:sz="4" w:space="0" w:color="auto"/>
              <w:bottom w:val="single" w:sz="4" w:space="0" w:color="auto"/>
              <w:right w:val="single" w:sz="4" w:space="0" w:color="auto"/>
            </w:tcBorders>
            <w:hideMark/>
          </w:tcPr>
          <w:p w14:paraId="1BF1001F" w14:textId="77777777" w:rsidR="00A91397" w:rsidRPr="00A91397" w:rsidRDefault="00A91397" w:rsidP="00A91397">
            <w:pPr>
              <w:spacing w:after="0" w:line="259" w:lineRule="auto"/>
              <w:jc w:val="right"/>
              <w:rPr>
                <w:rFonts w:ascii="Times New Roman" w:eastAsia="Calibri" w:hAnsi="Times New Roman" w:cs="Times New Roman"/>
                <w:b/>
                <w:bCs/>
                <w:sz w:val="20"/>
                <w:szCs w:val="20"/>
              </w:rPr>
            </w:pPr>
            <w:r w:rsidRPr="00A91397">
              <w:rPr>
                <w:rFonts w:ascii="Times New Roman" w:eastAsia="Calibri" w:hAnsi="Times New Roman" w:cs="Times New Roman"/>
                <w:b/>
                <w:bCs/>
                <w:sz w:val="20"/>
                <w:szCs w:val="20"/>
              </w:rPr>
              <w:t>26.937,50</w:t>
            </w:r>
          </w:p>
        </w:tc>
      </w:tr>
      <w:tr w:rsidR="00A91397" w:rsidRPr="00A91397" w14:paraId="1CC9C51A" w14:textId="77777777" w:rsidTr="00F330BE">
        <w:tc>
          <w:tcPr>
            <w:tcW w:w="6273" w:type="dxa"/>
            <w:tcBorders>
              <w:top w:val="single" w:sz="4" w:space="0" w:color="auto"/>
              <w:left w:val="single" w:sz="4" w:space="0" w:color="auto"/>
              <w:bottom w:val="single" w:sz="4" w:space="0" w:color="auto"/>
              <w:right w:val="single" w:sz="4" w:space="0" w:color="auto"/>
            </w:tcBorders>
            <w:hideMark/>
          </w:tcPr>
          <w:p w14:paraId="609C9DE2" w14:textId="77777777" w:rsidR="00A91397" w:rsidRPr="00A91397" w:rsidRDefault="00A91397" w:rsidP="00A91397">
            <w:pPr>
              <w:spacing w:after="0" w:line="259" w:lineRule="auto"/>
              <w:rPr>
                <w:rFonts w:ascii="Times New Roman" w:eastAsia="Calibri" w:hAnsi="Times New Roman" w:cs="Times New Roman"/>
                <w:b/>
                <w:bCs/>
                <w:sz w:val="20"/>
                <w:szCs w:val="20"/>
              </w:rPr>
            </w:pPr>
            <w:r w:rsidRPr="00A91397">
              <w:rPr>
                <w:rFonts w:ascii="Times New Roman" w:eastAsia="Calibri" w:hAnsi="Times New Roman" w:cs="Times New Roman"/>
                <w:b/>
                <w:bCs/>
                <w:sz w:val="20"/>
                <w:szCs w:val="20"/>
              </w:rPr>
              <w:t>084 Religijske i druge službe zajednice</w:t>
            </w:r>
          </w:p>
        </w:tc>
        <w:tc>
          <w:tcPr>
            <w:tcW w:w="1300" w:type="dxa"/>
            <w:tcBorders>
              <w:top w:val="single" w:sz="4" w:space="0" w:color="auto"/>
              <w:left w:val="single" w:sz="4" w:space="0" w:color="auto"/>
              <w:bottom w:val="single" w:sz="4" w:space="0" w:color="auto"/>
              <w:right w:val="single" w:sz="4" w:space="0" w:color="auto"/>
            </w:tcBorders>
            <w:hideMark/>
          </w:tcPr>
          <w:p w14:paraId="7361CB94" w14:textId="77777777" w:rsidR="00A91397" w:rsidRPr="00A91397" w:rsidRDefault="00A91397" w:rsidP="00A91397">
            <w:pPr>
              <w:spacing w:after="0" w:line="259" w:lineRule="auto"/>
              <w:jc w:val="right"/>
              <w:rPr>
                <w:rFonts w:ascii="Times New Roman" w:eastAsia="Calibri" w:hAnsi="Times New Roman" w:cs="Times New Roman"/>
                <w:b/>
                <w:bCs/>
                <w:sz w:val="20"/>
                <w:szCs w:val="20"/>
              </w:rPr>
            </w:pPr>
            <w:r w:rsidRPr="00A91397">
              <w:rPr>
                <w:rFonts w:ascii="Times New Roman" w:eastAsia="Calibri" w:hAnsi="Times New Roman" w:cs="Times New Roman"/>
                <w:b/>
                <w:bCs/>
                <w:sz w:val="20"/>
                <w:szCs w:val="20"/>
              </w:rPr>
              <w:t>57.500,00</w:t>
            </w:r>
          </w:p>
        </w:tc>
        <w:tc>
          <w:tcPr>
            <w:tcW w:w="1300" w:type="dxa"/>
            <w:tcBorders>
              <w:top w:val="single" w:sz="4" w:space="0" w:color="auto"/>
              <w:left w:val="single" w:sz="4" w:space="0" w:color="auto"/>
              <w:bottom w:val="single" w:sz="4" w:space="0" w:color="auto"/>
              <w:right w:val="single" w:sz="4" w:space="0" w:color="auto"/>
            </w:tcBorders>
            <w:hideMark/>
          </w:tcPr>
          <w:p w14:paraId="09CBDCDD" w14:textId="77777777" w:rsidR="00A91397" w:rsidRPr="00A91397" w:rsidRDefault="00A91397" w:rsidP="00A91397">
            <w:pPr>
              <w:spacing w:after="0" w:line="259" w:lineRule="auto"/>
              <w:jc w:val="right"/>
              <w:rPr>
                <w:rFonts w:ascii="Times New Roman" w:eastAsia="Calibri" w:hAnsi="Times New Roman" w:cs="Times New Roman"/>
                <w:b/>
                <w:bCs/>
                <w:sz w:val="20"/>
                <w:szCs w:val="20"/>
              </w:rPr>
            </w:pPr>
            <w:r w:rsidRPr="00A91397">
              <w:rPr>
                <w:rFonts w:ascii="Times New Roman" w:eastAsia="Calibri" w:hAnsi="Times New Roman" w:cs="Times New Roman"/>
                <w:b/>
                <w:bCs/>
                <w:sz w:val="20"/>
                <w:szCs w:val="20"/>
              </w:rPr>
              <w:t>93.000,00</w:t>
            </w:r>
          </w:p>
        </w:tc>
        <w:tc>
          <w:tcPr>
            <w:tcW w:w="1300" w:type="dxa"/>
            <w:tcBorders>
              <w:top w:val="single" w:sz="4" w:space="0" w:color="auto"/>
              <w:left w:val="single" w:sz="4" w:space="0" w:color="auto"/>
              <w:bottom w:val="single" w:sz="4" w:space="0" w:color="auto"/>
              <w:right w:val="single" w:sz="4" w:space="0" w:color="auto"/>
            </w:tcBorders>
            <w:hideMark/>
          </w:tcPr>
          <w:p w14:paraId="6CE4B391" w14:textId="77777777" w:rsidR="00A91397" w:rsidRPr="00A91397" w:rsidRDefault="00A91397" w:rsidP="00A91397">
            <w:pPr>
              <w:spacing w:after="0" w:line="259" w:lineRule="auto"/>
              <w:jc w:val="right"/>
              <w:rPr>
                <w:rFonts w:ascii="Times New Roman" w:eastAsia="Calibri" w:hAnsi="Times New Roman" w:cs="Times New Roman"/>
                <w:b/>
                <w:bCs/>
                <w:sz w:val="20"/>
                <w:szCs w:val="20"/>
              </w:rPr>
            </w:pPr>
            <w:r w:rsidRPr="00A91397">
              <w:rPr>
                <w:rFonts w:ascii="Times New Roman" w:eastAsia="Calibri" w:hAnsi="Times New Roman" w:cs="Times New Roman"/>
                <w:b/>
                <w:bCs/>
                <w:sz w:val="20"/>
                <w:szCs w:val="20"/>
              </w:rPr>
              <w:t>93.000,00</w:t>
            </w:r>
          </w:p>
        </w:tc>
      </w:tr>
      <w:tr w:rsidR="00A91397" w:rsidRPr="00A91397" w14:paraId="4CE579E4" w14:textId="77777777" w:rsidTr="00F330BE">
        <w:tc>
          <w:tcPr>
            <w:tcW w:w="6273" w:type="dxa"/>
            <w:tcBorders>
              <w:top w:val="single" w:sz="4" w:space="0" w:color="auto"/>
              <w:left w:val="single" w:sz="4" w:space="0" w:color="auto"/>
              <w:bottom w:val="single" w:sz="4" w:space="0" w:color="auto"/>
              <w:right w:val="single" w:sz="4" w:space="0" w:color="auto"/>
            </w:tcBorders>
            <w:hideMark/>
          </w:tcPr>
          <w:p w14:paraId="039B4101" w14:textId="77777777" w:rsidR="00A91397" w:rsidRPr="00A91397" w:rsidRDefault="00A91397" w:rsidP="00A91397">
            <w:pPr>
              <w:spacing w:after="0" w:line="259" w:lineRule="auto"/>
              <w:rPr>
                <w:rFonts w:ascii="Times New Roman" w:eastAsia="Calibri" w:hAnsi="Times New Roman" w:cs="Times New Roman"/>
                <w:b/>
                <w:bCs/>
                <w:sz w:val="20"/>
                <w:szCs w:val="20"/>
              </w:rPr>
            </w:pPr>
            <w:r w:rsidRPr="00A91397">
              <w:rPr>
                <w:rFonts w:ascii="Times New Roman" w:eastAsia="Calibri" w:hAnsi="Times New Roman" w:cs="Times New Roman"/>
                <w:b/>
                <w:bCs/>
                <w:sz w:val="20"/>
                <w:szCs w:val="20"/>
              </w:rPr>
              <w:t>086 Rashodi za rekreaciju, kulturu i religiju koji nisu drugdje svrstani</w:t>
            </w:r>
          </w:p>
        </w:tc>
        <w:tc>
          <w:tcPr>
            <w:tcW w:w="1300" w:type="dxa"/>
            <w:tcBorders>
              <w:top w:val="single" w:sz="4" w:space="0" w:color="auto"/>
              <w:left w:val="single" w:sz="4" w:space="0" w:color="auto"/>
              <w:bottom w:val="single" w:sz="4" w:space="0" w:color="auto"/>
              <w:right w:val="single" w:sz="4" w:space="0" w:color="auto"/>
            </w:tcBorders>
            <w:hideMark/>
          </w:tcPr>
          <w:p w14:paraId="76196C92" w14:textId="77777777" w:rsidR="00A91397" w:rsidRPr="00A91397" w:rsidRDefault="00A91397" w:rsidP="00A91397">
            <w:pPr>
              <w:spacing w:after="0" w:line="259" w:lineRule="auto"/>
              <w:jc w:val="right"/>
              <w:rPr>
                <w:rFonts w:ascii="Times New Roman" w:eastAsia="Calibri" w:hAnsi="Times New Roman" w:cs="Times New Roman"/>
                <w:b/>
                <w:bCs/>
                <w:sz w:val="20"/>
                <w:szCs w:val="20"/>
              </w:rPr>
            </w:pPr>
            <w:r w:rsidRPr="00A91397">
              <w:rPr>
                <w:rFonts w:ascii="Times New Roman" w:eastAsia="Calibri" w:hAnsi="Times New Roman" w:cs="Times New Roman"/>
                <w:b/>
                <w:bCs/>
                <w:sz w:val="20"/>
                <w:szCs w:val="20"/>
              </w:rPr>
              <w:t>0,00</w:t>
            </w:r>
          </w:p>
        </w:tc>
        <w:tc>
          <w:tcPr>
            <w:tcW w:w="1300" w:type="dxa"/>
            <w:tcBorders>
              <w:top w:val="single" w:sz="4" w:space="0" w:color="auto"/>
              <w:left w:val="single" w:sz="4" w:space="0" w:color="auto"/>
              <w:bottom w:val="single" w:sz="4" w:space="0" w:color="auto"/>
              <w:right w:val="single" w:sz="4" w:space="0" w:color="auto"/>
            </w:tcBorders>
            <w:hideMark/>
          </w:tcPr>
          <w:p w14:paraId="4867197F" w14:textId="77777777" w:rsidR="00A91397" w:rsidRPr="00A91397" w:rsidRDefault="00A91397" w:rsidP="00A91397">
            <w:pPr>
              <w:spacing w:after="0" w:line="259" w:lineRule="auto"/>
              <w:jc w:val="right"/>
              <w:rPr>
                <w:rFonts w:ascii="Times New Roman" w:eastAsia="Calibri" w:hAnsi="Times New Roman" w:cs="Times New Roman"/>
                <w:b/>
                <w:bCs/>
                <w:sz w:val="20"/>
                <w:szCs w:val="20"/>
              </w:rPr>
            </w:pPr>
            <w:r w:rsidRPr="00A91397">
              <w:rPr>
                <w:rFonts w:ascii="Times New Roman" w:eastAsia="Calibri" w:hAnsi="Times New Roman" w:cs="Times New Roman"/>
                <w:b/>
                <w:bCs/>
                <w:sz w:val="20"/>
                <w:szCs w:val="20"/>
              </w:rPr>
              <w:t>52.852,54</w:t>
            </w:r>
          </w:p>
        </w:tc>
        <w:tc>
          <w:tcPr>
            <w:tcW w:w="1300" w:type="dxa"/>
            <w:tcBorders>
              <w:top w:val="single" w:sz="4" w:space="0" w:color="auto"/>
              <w:left w:val="single" w:sz="4" w:space="0" w:color="auto"/>
              <w:bottom w:val="single" w:sz="4" w:space="0" w:color="auto"/>
              <w:right w:val="single" w:sz="4" w:space="0" w:color="auto"/>
            </w:tcBorders>
            <w:hideMark/>
          </w:tcPr>
          <w:p w14:paraId="3649EBBD" w14:textId="77777777" w:rsidR="00A91397" w:rsidRPr="00A91397" w:rsidRDefault="00A91397" w:rsidP="00A91397">
            <w:pPr>
              <w:spacing w:after="0" w:line="259" w:lineRule="auto"/>
              <w:jc w:val="right"/>
              <w:rPr>
                <w:rFonts w:ascii="Times New Roman" w:eastAsia="Calibri" w:hAnsi="Times New Roman" w:cs="Times New Roman"/>
                <w:b/>
                <w:bCs/>
                <w:sz w:val="20"/>
                <w:szCs w:val="20"/>
              </w:rPr>
            </w:pPr>
            <w:r w:rsidRPr="00A91397">
              <w:rPr>
                <w:rFonts w:ascii="Times New Roman" w:eastAsia="Calibri" w:hAnsi="Times New Roman" w:cs="Times New Roman"/>
                <w:b/>
                <w:bCs/>
                <w:sz w:val="20"/>
                <w:szCs w:val="20"/>
              </w:rPr>
              <w:t>33.469,06</w:t>
            </w:r>
          </w:p>
        </w:tc>
      </w:tr>
      <w:tr w:rsidR="00A91397" w:rsidRPr="00A91397" w14:paraId="7B70AF7D"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E2EFDA"/>
            <w:hideMark/>
          </w:tcPr>
          <w:p w14:paraId="1A81FD91" w14:textId="77777777" w:rsidR="00A91397" w:rsidRPr="00A91397" w:rsidRDefault="00A91397" w:rsidP="00A91397">
            <w:pPr>
              <w:spacing w:after="0" w:line="259" w:lineRule="auto"/>
              <w:rPr>
                <w:rFonts w:ascii="Times New Roman" w:eastAsia="Calibri" w:hAnsi="Times New Roman" w:cs="Times New Roman"/>
                <w:b/>
                <w:bCs/>
                <w:sz w:val="20"/>
                <w:szCs w:val="20"/>
              </w:rPr>
            </w:pPr>
            <w:r w:rsidRPr="00A91397">
              <w:rPr>
                <w:rFonts w:ascii="Times New Roman" w:eastAsia="Calibri" w:hAnsi="Times New Roman" w:cs="Times New Roman"/>
                <w:b/>
                <w:bCs/>
                <w:sz w:val="20"/>
                <w:szCs w:val="20"/>
              </w:rPr>
              <w:t>09 Obrazovanje</w:t>
            </w:r>
          </w:p>
        </w:tc>
        <w:tc>
          <w:tcPr>
            <w:tcW w:w="1300" w:type="dxa"/>
            <w:tcBorders>
              <w:top w:val="single" w:sz="4" w:space="0" w:color="auto"/>
              <w:left w:val="single" w:sz="4" w:space="0" w:color="auto"/>
              <w:bottom w:val="single" w:sz="4" w:space="0" w:color="auto"/>
              <w:right w:val="single" w:sz="4" w:space="0" w:color="auto"/>
            </w:tcBorders>
            <w:shd w:val="clear" w:color="auto" w:fill="E2EFDA"/>
            <w:hideMark/>
          </w:tcPr>
          <w:p w14:paraId="07E96012" w14:textId="77777777" w:rsidR="00A91397" w:rsidRPr="00A91397" w:rsidRDefault="00A91397" w:rsidP="00A91397">
            <w:pPr>
              <w:spacing w:after="0" w:line="259" w:lineRule="auto"/>
              <w:jc w:val="right"/>
              <w:rPr>
                <w:rFonts w:ascii="Times New Roman" w:eastAsia="Calibri" w:hAnsi="Times New Roman" w:cs="Times New Roman"/>
                <w:b/>
                <w:bCs/>
                <w:sz w:val="20"/>
                <w:szCs w:val="20"/>
              </w:rPr>
            </w:pPr>
            <w:r w:rsidRPr="00A91397">
              <w:rPr>
                <w:rFonts w:ascii="Times New Roman" w:eastAsia="Calibri" w:hAnsi="Times New Roman" w:cs="Times New Roman"/>
                <w:b/>
                <w:bCs/>
                <w:sz w:val="20"/>
                <w:szCs w:val="20"/>
              </w:rPr>
              <w:t>538.128,72</w:t>
            </w:r>
          </w:p>
        </w:tc>
        <w:tc>
          <w:tcPr>
            <w:tcW w:w="1300" w:type="dxa"/>
            <w:tcBorders>
              <w:top w:val="single" w:sz="4" w:space="0" w:color="auto"/>
              <w:left w:val="single" w:sz="4" w:space="0" w:color="auto"/>
              <w:bottom w:val="single" w:sz="4" w:space="0" w:color="auto"/>
              <w:right w:val="single" w:sz="4" w:space="0" w:color="auto"/>
            </w:tcBorders>
            <w:shd w:val="clear" w:color="auto" w:fill="E2EFDA"/>
            <w:hideMark/>
          </w:tcPr>
          <w:p w14:paraId="1F175574" w14:textId="77777777" w:rsidR="00A91397" w:rsidRPr="00A91397" w:rsidRDefault="00A91397" w:rsidP="00A91397">
            <w:pPr>
              <w:spacing w:after="0" w:line="259" w:lineRule="auto"/>
              <w:jc w:val="right"/>
              <w:rPr>
                <w:rFonts w:ascii="Times New Roman" w:eastAsia="Calibri" w:hAnsi="Times New Roman" w:cs="Times New Roman"/>
                <w:b/>
                <w:bCs/>
                <w:sz w:val="20"/>
                <w:szCs w:val="20"/>
              </w:rPr>
            </w:pPr>
            <w:r w:rsidRPr="00A91397">
              <w:rPr>
                <w:rFonts w:ascii="Times New Roman" w:eastAsia="Calibri" w:hAnsi="Times New Roman" w:cs="Times New Roman"/>
                <w:b/>
                <w:bCs/>
                <w:sz w:val="20"/>
                <w:szCs w:val="20"/>
              </w:rPr>
              <w:t>455.625,97</w:t>
            </w:r>
          </w:p>
        </w:tc>
        <w:tc>
          <w:tcPr>
            <w:tcW w:w="1300" w:type="dxa"/>
            <w:tcBorders>
              <w:top w:val="single" w:sz="4" w:space="0" w:color="auto"/>
              <w:left w:val="single" w:sz="4" w:space="0" w:color="auto"/>
              <w:bottom w:val="single" w:sz="4" w:space="0" w:color="auto"/>
              <w:right w:val="single" w:sz="4" w:space="0" w:color="auto"/>
            </w:tcBorders>
            <w:shd w:val="clear" w:color="auto" w:fill="E2EFDA"/>
            <w:hideMark/>
          </w:tcPr>
          <w:p w14:paraId="5D35FE7B" w14:textId="77777777" w:rsidR="00A91397" w:rsidRPr="00A91397" w:rsidRDefault="00A91397" w:rsidP="00A91397">
            <w:pPr>
              <w:spacing w:after="0" w:line="259" w:lineRule="auto"/>
              <w:jc w:val="right"/>
              <w:rPr>
                <w:rFonts w:ascii="Times New Roman" w:eastAsia="Calibri" w:hAnsi="Times New Roman" w:cs="Times New Roman"/>
                <w:b/>
                <w:bCs/>
                <w:sz w:val="20"/>
                <w:szCs w:val="20"/>
              </w:rPr>
            </w:pPr>
            <w:r w:rsidRPr="00A91397">
              <w:rPr>
                <w:rFonts w:ascii="Times New Roman" w:eastAsia="Calibri" w:hAnsi="Times New Roman" w:cs="Times New Roman"/>
                <w:b/>
                <w:bCs/>
                <w:sz w:val="20"/>
                <w:szCs w:val="20"/>
              </w:rPr>
              <w:t>408.923,14</w:t>
            </w:r>
          </w:p>
        </w:tc>
      </w:tr>
      <w:tr w:rsidR="00A91397" w:rsidRPr="00A91397" w14:paraId="28A9EE4D" w14:textId="77777777" w:rsidTr="00F330BE">
        <w:tc>
          <w:tcPr>
            <w:tcW w:w="6273" w:type="dxa"/>
            <w:tcBorders>
              <w:top w:val="single" w:sz="4" w:space="0" w:color="auto"/>
              <w:left w:val="single" w:sz="4" w:space="0" w:color="auto"/>
              <w:bottom w:val="single" w:sz="4" w:space="0" w:color="auto"/>
              <w:right w:val="single" w:sz="4" w:space="0" w:color="auto"/>
            </w:tcBorders>
            <w:hideMark/>
          </w:tcPr>
          <w:p w14:paraId="2D094373" w14:textId="77777777" w:rsidR="00A91397" w:rsidRPr="00A91397" w:rsidRDefault="00A91397" w:rsidP="00A91397">
            <w:pPr>
              <w:spacing w:after="0" w:line="259" w:lineRule="auto"/>
              <w:rPr>
                <w:rFonts w:ascii="Times New Roman" w:eastAsia="Calibri" w:hAnsi="Times New Roman" w:cs="Times New Roman"/>
                <w:b/>
                <w:bCs/>
                <w:sz w:val="20"/>
                <w:szCs w:val="20"/>
              </w:rPr>
            </w:pPr>
            <w:r w:rsidRPr="00A91397">
              <w:rPr>
                <w:rFonts w:ascii="Times New Roman" w:eastAsia="Calibri" w:hAnsi="Times New Roman" w:cs="Times New Roman"/>
                <w:b/>
                <w:bCs/>
                <w:sz w:val="20"/>
                <w:szCs w:val="20"/>
              </w:rPr>
              <w:t>0911 Predškolsko obrazovanje</w:t>
            </w:r>
          </w:p>
        </w:tc>
        <w:tc>
          <w:tcPr>
            <w:tcW w:w="1300" w:type="dxa"/>
            <w:tcBorders>
              <w:top w:val="single" w:sz="4" w:space="0" w:color="auto"/>
              <w:left w:val="single" w:sz="4" w:space="0" w:color="auto"/>
              <w:bottom w:val="single" w:sz="4" w:space="0" w:color="auto"/>
              <w:right w:val="single" w:sz="4" w:space="0" w:color="auto"/>
            </w:tcBorders>
            <w:hideMark/>
          </w:tcPr>
          <w:p w14:paraId="576D6220" w14:textId="77777777" w:rsidR="00A91397" w:rsidRPr="00A91397" w:rsidRDefault="00A91397" w:rsidP="00A91397">
            <w:pPr>
              <w:spacing w:after="0" w:line="259" w:lineRule="auto"/>
              <w:jc w:val="right"/>
              <w:rPr>
                <w:rFonts w:ascii="Times New Roman" w:eastAsia="Calibri" w:hAnsi="Times New Roman" w:cs="Times New Roman"/>
                <w:b/>
                <w:bCs/>
                <w:sz w:val="20"/>
                <w:szCs w:val="20"/>
              </w:rPr>
            </w:pPr>
            <w:r w:rsidRPr="00A91397">
              <w:rPr>
                <w:rFonts w:ascii="Times New Roman" w:eastAsia="Calibri" w:hAnsi="Times New Roman" w:cs="Times New Roman"/>
                <w:b/>
                <w:bCs/>
                <w:sz w:val="20"/>
                <w:szCs w:val="20"/>
              </w:rPr>
              <w:t>184.125,78</w:t>
            </w:r>
          </w:p>
        </w:tc>
        <w:tc>
          <w:tcPr>
            <w:tcW w:w="1300" w:type="dxa"/>
            <w:tcBorders>
              <w:top w:val="single" w:sz="4" w:space="0" w:color="auto"/>
              <w:left w:val="single" w:sz="4" w:space="0" w:color="auto"/>
              <w:bottom w:val="single" w:sz="4" w:space="0" w:color="auto"/>
              <w:right w:val="single" w:sz="4" w:space="0" w:color="auto"/>
            </w:tcBorders>
            <w:hideMark/>
          </w:tcPr>
          <w:p w14:paraId="1A5A4D2E" w14:textId="77777777" w:rsidR="00A91397" w:rsidRPr="00A91397" w:rsidRDefault="00A91397" w:rsidP="00A91397">
            <w:pPr>
              <w:spacing w:after="0" w:line="259" w:lineRule="auto"/>
              <w:jc w:val="right"/>
              <w:rPr>
                <w:rFonts w:ascii="Times New Roman" w:eastAsia="Calibri" w:hAnsi="Times New Roman" w:cs="Times New Roman"/>
                <w:b/>
                <w:bCs/>
                <w:sz w:val="20"/>
                <w:szCs w:val="20"/>
              </w:rPr>
            </w:pPr>
            <w:r w:rsidRPr="00A91397">
              <w:rPr>
                <w:rFonts w:ascii="Times New Roman" w:eastAsia="Calibri" w:hAnsi="Times New Roman" w:cs="Times New Roman"/>
                <w:b/>
                <w:bCs/>
                <w:sz w:val="20"/>
                <w:szCs w:val="20"/>
              </w:rPr>
              <w:t>206.100,77</w:t>
            </w:r>
          </w:p>
        </w:tc>
        <w:tc>
          <w:tcPr>
            <w:tcW w:w="1300" w:type="dxa"/>
            <w:tcBorders>
              <w:top w:val="single" w:sz="4" w:space="0" w:color="auto"/>
              <w:left w:val="single" w:sz="4" w:space="0" w:color="auto"/>
              <w:bottom w:val="single" w:sz="4" w:space="0" w:color="auto"/>
              <w:right w:val="single" w:sz="4" w:space="0" w:color="auto"/>
            </w:tcBorders>
            <w:hideMark/>
          </w:tcPr>
          <w:p w14:paraId="154F923D" w14:textId="77777777" w:rsidR="00A91397" w:rsidRPr="00A91397" w:rsidRDefault="00A91397" w:rsidP="00A91397">
            <w:pPr>
              <w:spacing w:after="0" w:line="259" w:lineRule="auto"/>
              <w:jc w:val="right"/>
              <w:rPr>
                <w:rFonts w:ascii="Times New Roman" w:eastAsia="Calibri" w:hAnsi="Times New Roman" w:cs="Times New Roman"/>
                <w:b/>
                <w:bCs/>
                <w:sz w:val="20"/>
                <w:szCs w:val="20"/>
              </w:rPr>
            </w:pPr>
            <w:r w:rsidRPr="00A91397">
              <w:rPr>
                <w:rFonts w:ascii="Times New Roman" w:eastAsia="Calibri" w:hAnsi="Times New Roman" w:cs="Times New Roman"/>
                <w:b/>
                <w:bCs/>
                <w:sz w:val="20"/>
                <w:szCs w:val="20"/>
              </w:rPr>
              <w:t>177.900,77</w:t>
            </w:r>
          </w:p>
        </w:tc>
      </w:tr>
      <w:tr w:rsidR="00A91397" w:rsidRPr="00A91397" w14:paraId="4FA1CF19" w14:textId="77777777" w:rsidTr="00F330BE">
        <w:tc>
          <w:tcPr>
            <w:tcW w:w="6273" w:type="dxa"/>
            <w:tcBorders>
              <w:top w:val="single" w:sz="4" w:space="0" w:color="auto"/>
              <w:left w:val="single" w:sz="4" w:space="0" w:color="auto"/>
              <w:bottom w:val="single" w:sz="4" w:space="0" w:color="auto"/>
              <w:right w:val="single" w:sz="4" w:space="0" w:color="auto"/>
            </w:tcBorders>
            <w:hideMark/>
          </w:tcPr>
          <w:p w14:paraId="1A27C609" w14:textId="77777777" w:rsidR="00A91397" w:rsidRPr="00A91397" w:rsidRDefault="00A91397" w:rsidP="00A91397">
            <w:pPr>
              <w:spacing w:after="0" w:line="259" w:lineRule="auto"/>
              <w:rPr>
                <w:rFonts w:ascii="Times New Roman" w:eastAsia="Calibri" w:hAnsi="Times New Roman" w:cs="Times New Roman"/>
                <w:b/>
                <w:bCs/>
                <w:sz w:val="20"/>
                <w:szCs w:val="20"/>
              </w:rPr>
            </w:pPr>
            <w:r w:rsidRPr="00A91397">
              <w:rPr>
                <w:rFonts w:ascii="Times New Roman" w:eastAsia="Calibri" w:hAnsi="Times New Roman" w:cs="Times New Roman"/>
                <w:b/>
                <w:bCs/>
                <w:sz w:val="20"/>
                <w:szCs w:val="20"/>
              </w:rPr>
              <w:t>0912 Osnovno obrazovanje</w:t>
            </w:r>
          </w:p>
        </w:tc>
        <w:tc>
          <w:tcPr>
            <w:tcW w:w="1300" w:type="dxa"/>
            <w:tcBorders>
              <w:top w:val="single" w:sz="4" w:space="0" w:color="auto"/>
              <w:left w:val="single" w:sz="4" w:space="0" w:color="auto"/>
              <w:bottom w:val="single" w:sz="4" w:space="0" w:color="auto"/>
              <w:right w:val="single" w:sz="4" w:space="0" w:color="auto"/>
            </w:tcBorders>
            <w:hideMark/>
          </w:tcPr>
          <w:p w14:paraId="02E4F461" w14:textId="77777777" w:rsidR="00A91397" w:rsidRPr="00A91397" w:rsidRDefault="00A91397" w:rsidP="00A91397">
            <w:pPr>
              <w:spacing w:after="0" w:line="259" w:lineRule="auto"/>
              <w:jc w:val="right"/>
              <w:rPr>
                <w:rFonts w:ascii="Times New Roman" w:eastAsia="Calibri" w:hAnsi="Times New Roman" w:cs="Times New Roman"/>
                <w:b/>
                <w:bCs/>
                <w:sz w:val="20"/>
                <w:szCs w:val="20"/>
              </w:rPr>
            </w:pPr>
            <w:r w:rsidRPr="00A91397">
              <w:rPr>
                <w:rFonts w:ascii="Times New Roman" w:eastAsia="Calibri" w:hAnsi="Times New Roman" w:cs="Times New Roman"/>
                <w:b/>
                <w:bCs/>
                <w:sz w:val="20"/>
                <w:szCs w:val="20"/>
              </w:rPr>
              <w:t>42.204,53</w:t>
            </w:r>
          </w:p>
        </w:tc>
        <w:tc>
          <w:tcPr>
            <w:tcW w:w="1300" w:type="dxa"/>
            <w:tcBorders>
              <w:top w:val="single" w:sz="4" w:space="0" w:color="auto"/>
              <w:left w:val="single" w:sz="4" w:space="0" w:color="auto"/>
              <w:bottom w:val="single" w:sz="4" w:space="0" w:color="auto"/>
              <w:right w:val="single" w:sz="4" w:space="0" w:color="auto"/>
            </w:tcBorders>
            <w:hideMark/>
          </w:tcPr>
          <w:p w14:paraId="247FEE0E" w14:textId="77777777" w:rsidR="00A91397" w:rsidRPr="00A91397" w:rsidRDefault="00A91397" w:rsidP="00A91397">
            <w:pPr>
              <w:spacing w:after="0" w:line="259" w:lineRule="auto"/>
              <w:jc w:val="right"/>
              <w:rPr>
                <w:rFonts w:ascii="Times New Roman" w:eastAsia="Calibri" w:hAnsi="Times New Roman" w:cs="Times New Roman"/>
                <w:b/>
                <w:bCs/>
                <w:sz w:val="20"/>
                <w:szCs w:val="20"/>
              </w:rPr>
            </w:pPr>
            <w:r w:rsidRPr="00A91397">
              <w:rPr>
                <w:rFonts w:ascii="Times New Roman" w:eastAsia="Calibri" w:hAnsi="Times New Roman" w:cs="Times New Roman"/>
                <w:b/>
                <w:bCs/>
                <w:sz w:val="20"/>
                <w:szCs w:val="20"/>
              </w:rPr>
              <w:t>54.525,20</w:t>
            </w:r>
          </w:p>
        </w:tc>
        <w:tc>
          <w:tcPr>
            <w:tcW w:w="1300" w:type="dxa"/>
            <w:tcBorders>
              <w:top w:val="single" w:sz="4" w:space="0" w:color="auto"/>
              <w:left w:val="single" w:sz="4" w:space="0" w:color="auto"/>
              <w:bottom w:val="single" w:sz="4" w:space="0" w:color="auto"/>
              <w:right w:val="single" w:sz="4" w:space="0" w:color="auto"/>
            </w:tcBorders>
            <w:hideMark/>
          </w:tcPr>
          <w:p w14:paraId="5ADC4722" w14:textId="77777777" w:rsidR="00A91397" w:rsidRPr="00A91397" w:rsidRDefault="00A91397" w:rsidP="00A91397">
            <w:pPr>
              <w:spacing w:after="0" w:line="259" w:lineRule="auto"/>
              <w:jc w:val="right"/>
              <w:rPr>
                <w:rFonts w:ascii="Times New Roman" w:eastAsia="Calibri" w:hAnsi="Times New Roman" w:cs="Times New Roman"/>
                <w:b/>
                <w:bCs/>
                <w:sz w:val="20"/>
                <w:szCs w:val="20"/>
              </w:rPr>
            </w:pPr>
            <w:r w:rsidRPr="00A91397">
              <w:rPr>
                <w:rFonts w:ascii="Times New Roman" w:eastAsia="Calibri" w:hAnsi="Times New Roman" w:cs="Times New Roman"/>
                <w:b/>
                <w:bCs/>
                <w:sz w:val="20"/>
                <w:szCs w:val="20"/>
              </w:rPr>
              <w:t>47.973,95</w:t>
            </w:r>
          </w:p>
        </w:tc>
      </w:tr>
      <w:tr w:rsidR="00A91397" w:rsidRPr="00A91397" w14:paraId="7CCE8E01" w14:textId="77777777" w:rsidTr="00F330BE">
        <w:tc>
          <w:tcPr>
            <w:tcW w:w="6273" w:type="dxa"/>
            <w:tcBorders>
              <w:top w:val="single" w:sz="4" w:space="0" w:color="auto"/>
              <w:left w:val="single" w:sz="4" w:space="0" w:color="auto"/>
              <w:bottom w:val="single" w:sz="4" w:space="0" w:color="auto"/>
              <w:right w:val="single" w:sz="4" w:space="0" w:color="auto"/>
            </w:tcBorders>
            <w:hideMark/>
          </w:tcPr>
          <w:p w14:paraId="0D92D391" w14:textId="77777777" w:rsidR="00A91397" w:rsidRPr="00A91397" w:rsidRDefault="00A91397" w:rsidP="00A91397">
            <w:pPr>
              <w:spacing w:after="0" w:line="259" w:lineRule="auto"/>
              <w:rPr>
                <w:rFonts w:ascii="Times New Roman" w:eastAsia="Calibri" w:hAnsi="Times New Roman" w:cs="Times New Roman"/>
                <w:b/>
                <w:bCs/>
                <w:sz w:val="20"/>
                <w:szCs w:val="20"/>
              </w:rPr>
            </w:pPr>
            <w:r w:rsidRPr="00A91397">
              <w:rPr>
                <w:rFonts w:ascii="Times New Roman" w:eastAsia="Calibri" w:hAnsi="Times New Roman" w:cs="Times New Roman"/>
                <w:b/>
                <w:bCs/>
                <w:sz w:val="20"/>
                <w:szCs w:val="20"/>
              </w:rPr>
              <w:t>0922 Više srednjoškolsko obrazovanje</w:t>
            </w:r>
          </w:p>
        </w:tc>
        <w:tc>
          <w:tcPr>
            <w:tcW w:w="1300" w:type="dxa"/>
            <w:tcBorders>
              <w:top w:val="single" w:sz="4" w:space="0" w:color="auto"/>
              <w:left w:val="single" w:sz="4" w:space="0" w:color="auto"/>
              <w:bottom w:val="single" w:sz="4" w:space="0" w:color="auto"/>
              <w:right w:val="single" w:sz="4" w:space="0" w:color="auto"/>
            </w:tcBorders>
            <w:hideMark/>
          </w:tcPr>
          <w:p w14:paraId="54CB2137" w14:textId="77777777" w:rsidR="00A91397" w:rsidRPr="00A91397" w:rsidRDefault="00A91397" w:rsidP="00A91397">
            <w:pPr>
              <w:spacing w:after="0" w:line="259" w:lineRule="auto"/>
              <w:jc w:val="right"/>
              <w:rPr>
                <w:rFonts w:ascii="Times New Roman" w:eastAsia="Calibri" w:hAnsi="Times New Roman" w:cs="Times New Roman"/>
                <w:b/>
                <w:bCs/>
                <w:sz w:val="20"/>
                <w:szCs w:val="20"/>
              </w:rPr>
            </w:pPr>
            <w:r w:rsidRPr="00A91397">
              <w:rPr>
                <w:rFonts w:ascii="Times New Roman" w:eastAsia="Calibri" w:hAnsi="Times New Roman" w:cs="Times New Roman"/>
                <w:b/>
                <w:bCs/>
                <w:sz w:val="20"/>
                <w:szCs w:val="20"/>
              </w:rPr>
              <w:t>88.798,41</w:t>
            </w:r>
          </w:p>
        </w:tc>
        <w:tc>
          <w:tcPr>
            <w:tcW w:w="1300" w:type="dxa"/>
            <w:tcBorders>
              <w:top w:val="single" w:sz="4" w:space="0" w:color="auto"/>
              <w:left w:val="single" w:sz="4" w:space="0" w:color="auto"/>
              <w:bottom w:val="single" w:sz="4" w:space="0" w:color="auto"/>
              <w:right w:val="single" w:sz="4" w:space="0" w:color="auto"/>
            </w:tcBorders>
            <w:hideMark/>
          </w:tcPr>
          <w:p w14:paraId="0FC61606" w14:textId="77777777" w:rsidR="00A91397" w:rsidRPr="00A91397" w:rsidRDefault="00A91397" w:rsidP="00A91397">
            <w:pPr>
              <w:spacing w:after="0" w:line="259" w:lineRule="auto"/>
              <w:jc w:val="right"/>
              <w:rPr>
                <w:rFonts w:ascii="Times New Roman" w:eastAsia="Calibri" w:hAnsi="Times New Roman" w:cs="Times New Roman"/>
                <w:b/>
                <w:bCs/>
                <w:sz w:val="20"/>
                <w:szCs w:val="20"/>
              </w:rPr>
            </w:pPr>
            <w:r w:rsidRPr="00A91397">
              <w:rPr>
                <w:rFonts w:ascii="Times New Roman" w:eastAsia="Calibri" w:hAnsi="Times New Roman" w:cs="Times New Roman"/>
                <w:b/>
                <w:bCs/>
                <w:sz w:val="20"/>
                <w:szCs w:val="20"/>
              </w:rPr>
              <w:t>115.000,00</w:t>
            </w:r>
          </w:p>
        </w:tc>
        <w:tc>
          <w:tcPr>
            <w:tcW w:w="1300" w:type="dxa"/>
            <w:tcBorders>
              <w:top w:val="single" w:sz="4" w:space="0" w:color="auto"/>
              <w:left w:val="single" w:sz="4" w:space="0" w:color="auto"/>
              <w:bottom w:val="single" w:sz="4" w:space="0" w:color="auto"/>
              <w:right w:val="single" w:sz="4" w:space="0" w:color="auto"/>
            </w:tcBorders>
            <w:hideMark/>
          </w:tcPr>
          <w:p w14:paraId="3D478BE4" w14:textId="77777777" w:rsidR="00A91397" w:rsidRPr="00A91397" w:rsidRDefault="00A91397" w:rsidP="00A91397">
            <w:pPr>
              <w:spacing w:after="0" w:line="259" w:lineRule="auto"/>
              <w:jc w:val="right"/>
              <w:rPr>
                <w:rFonts w:ascii="Times New Roman" w:eastAsia="Calibri" w:hAnsi="Times New Roman" w:cs="Times New Roman"/>
                <w:b/>
                <w:bCs/>
                <w:sz w:val="20"/>
                <w:szCs w:val="20"/>
              </w:rPr>
            </w:pPr>
            <w:r w:rsidRPr="00A91397">
              <w:rPr>
                <w:rFonts w:ascii="Times New Roman" w:eastAsia="Calibri" w:hAnsi="Times New Roman" w:cs="Times New Roman"/>
                <w:b/>
                <w:bCs/>
                <w:sz w:val="20"/>
                <w:szCs w:val="20"/>
              </w:rPr>
              <w:t>103.048,42</w:t>
            </w:r>
          </w:p>
        </w:tc>
      </w:tr>
      <w:tr w:rsidR="00A91397" w:rsidRPr="00A91397" w14:paraId="01977F7B" w14:textId="77777777" w:rsidTr="00F330BE">
        <w:tc>
          <w:tcPr>
            <w:tcW w:w="6273" w:type="dxa"/>
            <w:tcBorders>
              <w:top w:val="single" w:sz="4" w:space="0" w:color="auto"/>
              <w:left w:val="single" w:sz="4" w:space="0" w:color="auto"/>
              <w:bottom w:val="single" w:sz="4" w:space="0" w:color="auto"/>
              <w:right w:val="single" w:sz="4" w:space="0" w:color="auto"/>
            </w:tcBorders>
            <w:hideMark/>
          </w:tcPr>
          <w:p w14:paraId="1B2AB6F3" w14:textId="77777777" w:rsidR="00A91397" w:rsidRPr="00A91397" w:rsidRDefault="00A91397" w:rsidP="00A91397">
            <w:pPr>
              <w:spacing w:after="0" w:line="259" w:lineRule="auto"/>
              <w:rPr>
                <w:rFonts w:ascii="Times New Roman" w:eastAsia="Calibri" w:hAnsi="Times New Roman" w:cs="Times New Roman"/>
                <w:b/>
                <w:bCs/>
                <w:sz w:val="20"/>
                <w:szCs w:val="20"/>
              </w:rPr>
            </w:pPr>
            <w:r w:rsidRPr="00A91397">
              <w:rPr>
                <w:rFonts w:ascii="Times New Roman" w:eastAsia="Calibri" w:hAnsi="Times New Roman" w:cs="Times New Roman"/>
                <w:b/>
                <w:bCs/>
                <w:sz w:val="20"/>
                <w:szCs w:val="20"/>
              </w:rPr>
              <w:t>095 Obrazovanje koje se ne može definirati po stupnju</w:t>
            </w:r>
          </w:p>
        </w:tc>
        <w:tc>
          <w:tcPr>
            <w:tcW w:w="1300" w:type="dxa"/>
            <w:tcBorders>
              <w:top w:val="single" w:sz="4" w:space="0" w:color="auto"/>
              <w:left w:val="single" w:sz="4" w:space="0" w:color="auto"/>
              <w:bottom w:val="single" w:sz="4" w:space="0" w:color="auto"/>
              <w:right w:val="single" w:sz="4" w:space="0" w:color="auto"/>
            </w:tcBorders>
            <w:hideMark/>
          </w:tcPr>
          <w:p w14:paraId="50B9420C" w14:textId="77777777" w:rsidR="00A91397" w:rsidRPr="00A91397" w:rsidRDefault="00A91397" w:rsidP="00A91397">
            <w:pPr>
              <w:spacing w:after="0" w:line="259" w:lineRule="auto"/>
              <w:jc w:val="right"/>
              <w:rPr>
                <w:rFonts w:ascii="Times New Roman" w:eastAsia="Calibri" w:hAnsi="Times New Roman" w:cs="Times New Roman"/>
                <w:b/>
                <w:bCs/>
                <w:sz w:val="20"/>
                <w:szCs w:val="20"/>
              </w:rPr>
            </w:pPr>
            <w:r w:rsidRPr="00A91397">
              <w:rPr>
                <w:rFonts w:ascii="Times New Roman" w:eastAsia="Calibri" w:hAnsi="Times New Roman" w:cs="Times New Roman"/>
                <w:b/>
                <w:bCs/>
                <w:sz w:val="20"/>
                <w:szCs w:val="20"/>
              </w:rPr>
              <w:t>48.000,00</w:t>
            </w:r>
          </w:p>
        </w:tc>
        <w:tc>
          <w:tcPr>
            <w:tcW w:w="1300" w:type="dxa"/>
            <w:tcBorders>
              <w:top w:val="single" w:sz="4" w:space="0" w:color="auto"/>
              <w:left w:val="single" w:sz="4" w:space="0" w:color="auto"/>
              <w:bottom w:val="single" w:sz="4" w:space="0" w:color="auto"/>
              <w:right w:val="single" w:sz="4" w:space="0" w:color="auto"/>
            </w:tcBorders>
            <w:hideMark/>
          </w:tcPr>
          <w:p w14:paraId="6E27A1EB" w14:textId="77777777" w:rsidR="00A91397" w:rsidRPr="00A91397" w:rsidRDefault="00A91397" w:rsidP="00A91397">
            <w:pPr>
              <w:spacing w:after="0" w:line="259" w:lineRule="auto"/>
              <w:jc w:val="right"/>
              <w:rPr>
                <w:rFonts w:ascii="Times New Roman" w:eastAsia="Calibri" w:hAnsi="Times New Roman" w:cs="Times New Roman"/>
                <w:b/>
                <w:bCs/>
                <w:sz w:val="20"/>
                <w:szCs w:val="20"/>
              </w:rPr>
            </w:pPr>
            <w:r w:rsidRPr="00A91397">
              <w:rPr>
                <w:rFonts w:ascii="Times New Roman" w:eastAsia="Calibri" w:hAnsi="Times New Roman" w:cs="Times New Roman"/>
                <w:b/>
                <w:bCs/>
                <w:sz w:val="20"/>
                <w:szCs w:val="20"/>
              </w:rPr>
              <w:t>80.000,00</w:t>
            </w:r>
          </w:p>
        </w:tc>
        <w:tc>
          <w:tcPr>
            <w:tcW w:w="1300" w:type="dxa"/>
            <w:tcBorders>
              <w:top w:val="single" w:sz="4" w:space="0" w:color="auto"/>
              <w:left w:val="single" w:sz="4" w:space="0" w:color="auto"/>
              <w:bottom w:val="single" w:sz="4" w:space="0" w:color="auto"/>
              <w:right w:val="single" w:sz="4" w:space="0" w:color="auto"/>
            </w:tcBorders>
            <w:hideMark/>
          </w:tcPr>
          <w:p w14:paraId="017BB33B" w14:textId="77777777" w:rsidR="00A91397" w:rsidRPr="00A91397" w:rsidRDefault="00A91397" w:rsidP="00A91397">
            <w:pPr>
              <w:spacing w:after="0" w:line="259" w:lineRule="auto"/>
              <w:jc w:val="right"/>
              <w:rPr>
                <w:rFonts w:ascii="Times New Roman" w:eastAsia="Calibri" w:hAnsi="Times New Roman" w:cs="Times New Roman"/>
                <w:b/>
                <w:bCs/>
                <w:sz w:val="20"/>
                <w:szCs w:val="20"/>
              </w:rPr>
            </w:pPr>
            <w:r w:rsidRPr="00A91397">
              <w:rPr>
                <w:rFonts w:ascii="Times New Roman" w:eastAsia="Calibri" w:hAnsi="Times New Roman" w:cs="Times New Roman"/>
                <w:b/>
                <w:bCs/>
                <w:sz w:val="20"/>
                <w:szCs w:val="20"/>
              </w:rPr>
              <w:t>80.000,00</w:t>
            </w:r>
          </w:p>
        </w:tc>
      </w:tr>
      <w:tr w:rsidR="00A91397" w:rsidRPr="00A91397" w14:paraId="64C44539" w14:textId="77777777" w:rsidTr="00F330BE">
        <w:tc>
          <w:tcPr>
            <w:tcW w:w="6273" w:type="dxa"/>
            <w:tcBorders>
              <w:top w:val="single" w:sz="4" w:space="0" w:color="auto"/>
              <w:left w:val="single" w:sz="4" w:space="0" w:color="auto"/>
              <w:bottom w:val="single" w:sz="4" w:space="0" w:color="auto"/>
              <w:right w:val="single" w:sz="4" w:space="0" w:color="auto"/>
            </w:tcBorders>
            <w:hideMark/>
          </w:tcPr>
          <w:p w14:paraId="2C024922" w14:textId="77777777" w:rsidR="00A91397" w:rsidRPr="00A91397" w:rsidRDefault="00A91397" w:rsidP="00A91397">
            <w:pPr>
              <w:spacing w:after="0" w:line="259" w:lineRule="auto"/>
              <w:rPr>
                <w:rFonts w:ascii="Times New Roman" w:eastAsia="Calibri" w:hAnsi="Times New Roman" w:cs="Times New Roman"/>
                <w:b/>
                <w:bCs/>
                <w:sz w:val="20"/>
                <w:szCs w:val="20"/>
              </w:rPr>
            </w:pPr>
            <w:r w:rsidRPr="00A91397">
              <w:rPr>
                <w:rFonts w:ascii="Times New Roman" w:eastAsia="Calibri" w:hAnsi="Times New Roman" w:cs="Times New Roman"/>
                <w:b/>
                <w:bCs/>
                <w:sz w:val="20"/>
                <w:szCs w:val="20"/>
              </w:rPr>
              <w:t>098 Usluge obrazovanja koje nisu drugdje svrstane</w:t>
            </w:r>
          </w:p>
        </w:tc>
        <w:tc>
          <w:tcPr>
            <w:tcW w:w="1300" w:type="dxa"/>
            <w:tcBorders>
              <w:top w:val="single" w:sz="4" w:space="0" w:color="auto"/>
              <w:left w:val="single" w:sz="4" w:space="0" w:color="auto"/>
              <w:bottom w:val="single" w:sz="4" w:space="0" w:color="auto"/>
              <w:right w:val="single" w:sz="4" w:space="0" w:color="auto"/>
            </w:tcBorders>
            <w:hideMark/>
          </w:tcPr>
          <w:p w14:paraId="6EBC6C35" w14:textId="77777777" w:rsidR="00A91397" w:rsidRPr="00A91397" w:rsidRDefault="00A91397" w:rsidP="00A91397">
            <w:pPr>
              <w:spacing w:after="0" w:line="259" w:lineRule="auto"/>
              <w:jc w:val="right"/>
              <w:rPr>
                <w:rFonts w:ascii="Times New Roman" w:eastAsia="Calibri" w:hAnsi="Times New Roman" w:cs="Times New Roman"/>
                <w:b/>
                <w:bCs/>
                <w:sz w:val="20"/>
                <w:szCs w:val="20"/>
              </w:rPr>
            </w:pPr>
            <w:r w:rsidRPr="00A91397">
              <w:rPr>
                <w:rFonts w:ascii="Times New Roman" w:eastAsia="Calibri" w:hAnsi="Times New Roman" w:cs="Times New Roman"/>
                <w:b/>
                <w:bCs/>
                <w:sz w:val="20"/>
                <w:szCs w:val="20"/>
              </w:rPr>
              <w:t>175.000,00</w:t>
            </w:r>
          </w:p>
        </w:tc>
        <w:tc>
          <w:tcPr>
            <w:tcW w:w="1300" w:type="dxa"/>
            <w:tcBorders>
              <w:top w:val="single" w:sz="4" w:space="0" w:color="auto"/>
              <w:left w:val="single" w:sz="4" w:space="0" w:color="auto"/>
              <w:bottom w:val="single" w:sz="4" w:space="0" w:color="auto"/>
              <w:right w:val="single" w:sz="4" w:space="0" w:color="auto"/>
            </w:tcBorders>
            <w:hideMark/>
          </w:tcPr>
          <w:p w14:paraId="4D90306A" w14:textId="77777777" w:rsidR="00A91397" w:rsidRPr="00A91397" w:rsidRDefault="00A91397" w:rsidP="00A91397">
            <w:pPr>
              <w:spacing w:after="0" w:line="259" w:lineRule="auto"/>
              <w:jc w:val="right"/>
              <w:rPr>
                <w:rFonts w:ascii="Times New Roman" w:eastAsia="Calibri" w:hAnsi="Times New Roman" w:cs="Times New Roman"/>
                <w:b/>
                <w:bCs/>
                <w:sz w:val="20"/>
                <w:szCs w:val="20"/>
              </w:rPr>
            </w:pPr>
            <w:r w:rsidRPr="00A91397">
              <w:rPr>
                <w:rFonts w:ascii="Times New Roman" w:eastAsia="Calibri" w:hAnsi="Times New Roman" w:cs="Times New Roman"/>
                <w:b/>
                <w:bCs/>
                <w:sz w:val="20"/>
                <w:szCs w:val="20"/>
              </w:rPr>
              <w:t>0,00</w:t>
            </w:r>
          </w:p>
        </w:tc>
        <w:tc>
          <w:tcPr>
            <w:tcW w:w="1300" w:type="dxa"/>
            <w:tcBorders>
              <w:top w:val="single" w:sz="4" w:space="0" w:color="auto"/>
              <w:left w:val="single" w:sz="4" w:space="0" w:color="auto"/>
              <w:bottom w:val="single" w:sz="4" w:space="0" w:color="auto"/>
              <w:right w:val="single" w:sz="4" w:space="0" w:color="auto"/>
            </w:tcBorders>
            <w:hideMark/>
          </w:tcPr>
          <w:p w14:paraId="2F9E3E2E" w14:textId="77777777" w:rsidR="00A91397" w:rsidRPr="00A91397" w:rsidRDefault="00A91397" w:rsidP="00A91397">
            <w:pPr>
              <w:spacing w:after="0" w:line="259" w:lineRule="auto"/>
              <w:jc w:val="right"/>
              <w:rPr>
                <w:rFonts w:ascii="Times New Roman" w:eastAsia="Calibri" w:hAnsi="Times New Roman" w:cs="Times New Roman"/>
                <w:b/>
                <w:bCs/>
                <w:sz w:val="20"/>
                <w:szCs w:val="20"/>
              </w:rPr>
            </w:pPr>
            <w:r w:rsidRPr="00A91397">
              <w:rPr>
                <w:rFonts w:ascii="Times New Roman" w:eastAsia="Calibri" w:hAnsi="Times New Roman" w:cs="Times New Roman"/>
                <w:b/>
                <w:bCs/>
                <w:sz w:val="20"/>
                <w:szCs w:val="20"/>
              </w:rPr>
              <w:t>0,00</w:t>
            </w:r>
          </w:p>
        </w:tc>
      </w:tr>
      <w:tr w:rsidR="00A91397" w:rsidRPr="00A91397" w14:paraId="39D551B3"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E2EFDA"/>
            <w:hideMark/>
          </w:tcPr>
          <w:p w14:paraId="58A085BB" w14:textId="77777777" w:rsidR="00A91397" w:rsidRPr="00A91397" w:rsidRDefault="00A91397" w:rsidP="00A91397">
            <w:pPr>
              <w:spacing w:after="0" w:line="259" w:lineRule="auto"/>
              <w:rPr>
                <w:rFonts w:ascii="Times New Roman" w:eastAsia="Calibri" w:hAnsi="Times New Roman" w:cs="Times New Roman"/>
                <w:b/>
                <w:bCs/>
                <w:sz w:val="20"/>
                <w:szCs w:val="20"/>
              </w:rPr>
            </w:pPr>
            <w:r w:rsidRPr="00A91397">
              <w:rPr>
                <w:rFonts w:ascii="Times New Roman" w:eastAsia="Calibri" w:hAnsi="Times New Roman" w:cs="Times New Roman"/>
                <w:b/>
                <w:bCs/>
                <w:sz w:val="20"/>
                <w:szCs w:val="20"/>
              </w:rPr>
              <w:t>10 Socijalna zaštita</w:t>
            </w:r>
          </w:p>
        </w:tc>
        <w:tc>
          <w:tcPr>
            <w:tcW w:w="1300" w:type="dxa"/>
            <w:tcBorders>
              <w:top w:val="single" w:sz="4" w:space="0" w:color="auto"/>
              <w:left w:val="single" w:sz="4" w:space="0" w:color="auto"/>
              <w:bottom w:val="single" w:sz="4" w:space="0" w:color="auto"/>
              <w:right w:val="single" w:sz="4" w:space="0" w:color="auto"/>
            </w:tcBorders>
            <w:shd w:val="clear" w:color="auto" w:fill="E2EFDA"/>
            <w:hideMark/>
          </w:tcPr>
          <w:p w14:paraId="21373199" w14:textId="77777777" w:rsidR="00A91397" w:rsidRPr="00A91397" w:rsidRDefault="00A91397" w:rsidP="00A91397">
            <w:pPr>
              <w:spacing w:after="0" w:line="259" w:lineRule="auto"/>
              <w:jc w:val="right"/>
              <w:rPr>
                <w:rFonts w:ascii="Times New Roman" w:eastAsia="Calibri" w:hAnsi="Times New Roman" w:cs="Times New Roman"/>
                <w:b/>
                <w:bCs/>
                <w:sz w:val="20"/>
                <w:szCs w:val="20"/>
              </w:rPr>
            </w:pPr>
            <w:r w:rsidRPr="00A91397">
              <w:rPr>
                <w:rFonts w:ascii="Times New Roman" w:eastAsia="Calibri" w:hAnsi="Times New Roman" w:cs="Times New Roman"/>
                <w:b/>
                <w:bCs/>
                <w:sz w:val="20"/>
                <w:szCs w:val="20"/>
              </w:rPr>
              <w:t>207.816,35</w:t>
            </w:r>
          </w:p>
        </w:tc>
        <w:tc>
          <w:tcPr>
            <w:tcW w:w="1300" w:type="dxa"/>
            <w:tcBorders>
              <w:top w:val="single" w:sz="4" w:space="0" w:color="auto"/>
              <w:left w:val="single" w:sz="4" w:space="0" w:color="auto"/>
              <w:bottom w:val="single" w:sz="4" w:space="0" w:color="auto"/>
              <w:right w:val="single" w:sz="4" w:space="0" w:color="auto"/>
            </w:tcBorders>
            <w:shd w:val="clear" w:color="auto" w:fill="E2EFDA"/>
            <w:hideMark/>
          </w:tcPr>
          <w:p w14:paraId="5D768C2D" w14:textId="77777777" w:rsidR="00A91397" w:rsidRPr="00A91397" w:rsidRDefault="00A91397" w:rsidP="00A91397">
            <w:pPr>
              <w:spacing w:after="0" w:line="259" w:lineRule="auto"/>
              <w:jc w:val="right"/>
              <w:rPr>
                <w:rFonts w:ascii="Times New Roman" w:eastAsia="Calibri" w:hAnsi="Times New Roman" w:cs="Times New Roman"/>
                <w:b/>
                <w:bCs/>
                <w:sz w:val="20"/>
                <w:szCs w:val="20"/>
              </w:rPr>
            </w:pPr>
            <w:r w:rsidRPr="00A91397">
              <w:rPr>
                <w:rFonts w:ascii="Times New Roman" w:eastAsia="Calibri" w:hAnsi="Times New Roman" w:cs="Times New Roman"/>
                <w:b/>
                <w:bCs/>
                <w:sz w:val="20"/>
                <w:szCs w:val="20"/>
              </w:rPr>
              <w:t>216.527,16</w:t>
            </w:r>
          </w:p>
        </w:tc>
        <w:tc>
          <w:tcPr>
            <w:tcW w:w="1300" w:type="dxa"/>
            <w:tcBorders>
              <w:top w:val="single" w:sz="4" w:space="0" w:color="auto"/>
              <w:left w:val="single" w:sz="4" w:space="0" w:color="auto"/>
              <w:bottom w:val="single" w:sz="4" w:space="0" w:color="auto"/>
              <w:right w:val="single" w:sz="4" w:space="0" w:color="auto"/>
            </w:tcBorders>
            <w:shd w:val="clear" w:color="auto" w:fill="E2EFDA"/>
            <w:hideMark/>
          </w:tcPr>
          <w:p w14:paraId="27EC9322" w14:textId="77777777" w:rsidR="00A91397" w:rsidRPr="00A91397" w:rsidRDefault="00A91397" w:rsidP="00A91397">
            <w:pPr>
              <w:spacing w:after="0" w:line="259" w:lineRule="auto"/>
              <w:jc w:val="right"/>
              <w:rPr>
                <w:rFonts w:ascii="Times New Roman" w:eastAsia="Calibri" w:hAnsi="Times New Roman" w:cs="Times New Roman"/>
                <w:b/>
                <w:bCs/>
                <w:sz w:val="20"/>
                <w:szCs w:val="20"/>
              </w:rPr>
            </w:pPr>
            <w:r w:rsidRPr="00A91397">
              <w:rPr>
                <w:rFonts w:ascii="Times New Roman" w:eastAsia="Calibri" w:hAnsi="Times New Roman" w:cs="Times New Roman"/>
                <w:b/>
                <w:bCs/>
                <w:sz w:val="20"/>
                <w:szCs w:val="20"/>
              </w:rPr>
              <w:t>116.561,27</w:t>
            </w:r>
          </w:p>
        </w:tc>
      </w:tr>
      <w:tr w:rsidR="00A91397" w:rsidRPr="00A91397" w14:paraId="5DBB60B9" w14:textId="77777777" w:rsidTr="00F330BE">
        <w:tc>
          <w:tcPr>
            <w:tcW w:w="6273" w:type="dxa"/>
            <w:tcBorders>
              <w:top w:val="single" w:sz="4" w:space="0" w:color="auto"/>
              <w:left w:val="single" w:sz="4" w:space="0" w:color="auto"/>
              <w:bottom w:val="single" w:sz="4" w:space="0" w:color="auto"/>
              <w:right w:val="single" w:sz="4" w:space="0" w:color="auto"/>
            </w:tcBorders>
            <w:hideMark/>
          </w:tcPr>
          <w:p w14:paraId="47AC0B68" w14:textId="77777777" w:rsidR="00A91397" w:rsidRPr="00A91397" w:rsidRDefault="00A91397" w:rsidP="00A91397">
            <w:pPr>
              <w:spacing w:after="0" w:line="259" w:lineRule="auto"/>
              <w:rPr>
                <w:rFonts w:ascii="Times New Roman" w:eastAsia="Calibri" w:hAnsi="Times New Roman" w:cs="Times New Roman"/>
                <w:b/>
                <w:bCs/>
                <w:sz w:val="20"/>
                <w:szCs w:val="20"/>
              </w:rPr>
            </w:pPr>
            <w:r w:rsidRPr="00A91397">
              <w:rPr>
                <w:rFonts w:ascii="Times New Roman" w:eastAsia="Calibri" w:hAnsi="Times New Roman" w:cs="Times New Roman"/>
                <w:b/>
                <w:bCs/>
                <w:sz w:val="20"/>
                <w:szCs w:val="20"/>
              </w:rPr>
              <w:t>104 Obitelj i djeca</w:t>
            </w:r>
          </w:p>
        </w:tc>
        <w:tc>
          <w:tcPr>
            <w:tcW w:w="1300" w:type="dxa"/>
            <w:tcBorders>
              <w:top w:val="single" w:sz="4" w:space="0" w:color="auto"/>
              <w:left w:val="single" w:sz="4" w:space="0" w:color="auto"/>
              <w:bottom w:val="single" w:sz="4" w:space="0" w:color="auto"/>
              <w:right w:val="single" w:sz="4" w:space="0" w:color="auto"/>
            </w:tcBorders>
            <w:hideMark/>
          </w:tcPr>
          <w:p w14:paraId="2E3E6448" w14:textId="77777777" w:rsidR="00A91397" w:rsidRPr="00A91397" w:rsidRDefault="00A91397" w:rsidP="00A91397">
            <w:pPr>
              <w:spacing w:after="0" w:line="259" w:lineRule="auto"/>
              <w:jc w:val="right"/>
              <w:rPr>
                <w:rFonts w:ascii="Times New Roman" w:eastAsia="Calibri" w:hAnsi="Times New Roman" w:cs="Times New Roman"/>
                <w:b/>
                <w:bCs/>
                <w:sz w:val="20"/>
                <w:szCs w:val="20"/>
              </w:rPr>
            </w:pPr>
            <w:r w:rsidRPr="00A91397">
              <w:rPr>
                <w:rFonts w:ascii="Times New Roman" w:eastAsia="Calibri" w:hAnsi="Times New Roman" w:cs="Times New Roman"/>
                <w:b/>
                <w:bCs/>
                <w:sz w:val="20"/>
                <w:szCs w:val="20"/>
              </w:rPr>
              <w:t>159.201,69</w:t>
            </w:r>
          </w:p>
        </w:tc>
        <w:tc>
          <w:tcPr>
            <w:tcW w:w="1300" w:type="dxa"/>
            <w:tcBorders>
              <w:top w:val="single" w:sz="4" w:space="0" w:color="auto"/>
              <w:left w:val="single" w:sz="4" w:space="0" w:color="auto"/>
              <w:bottom w:val="single" w:sz="4" w:space="0" w:color="auto"/>
              <w:right w:val="single" w:sz="4" w:space="0" w:color="auto"/>
            </w:tcBorders>
            <w:hideMark/>
          </w:tcPr>
          <w:p w14:paraId="2A99ED48" w14:textId="77777777" w:rsidR="00A91397" w:rsidRPr="00A91397" w:rsidRDefault="00A91397" w:rsidP="00A91397">
            <w:pPr>
              <w:spacing w:after="0" w:line="259" w:lineRule="auto"/>
              <w:jc w:val="right"/>
              <w:rPr>
                <w:rFonts w:ascii="Times New Roman" w:eastAsia="Calibri" w:hAnsi="Times New Roman" w:cs="Times New Roman"/>
                <w:b/>
                <w:bCs/>
                <w:sz w:val="20"/>
                <w:szCs w:val="20"/>
              </w:rPr>
            </w:pPr>
            <w:r w:rsidRPr="00A91397">
              <w:rPr>
                <w:rFonts w:ascii="Times New Roman" w:eastAsia="Calibri" w:hAnsi="Times New Roman" w:cs="Times New Roman"/>
                <w:b/>
                <w:bCs/>
                <w:sz w:val="20"/>
                <w:szCs w:val="20"/>
              </w:rPr>
              <w:t>185.000,00</w:t>
            </w:r>
          </w:p>
        </w:tc>
        <w:tc>
          <w:tcPr>
            <w:tcW w:w="1300" w:type="dxa"/>
            <w:tcBorders>
              <w:top w:val="single" w:sz="4" w:space="0" w:color="auto"/>
              <w:left w:val="single" w:sz="4" w:space="0" w:color="auto"/>
              <w:bottom w:val="single" w:sz="4" w:space="0" w:color="auto"/>
              <w:right w:val="single" w:sz="4" w:space="0" w:color="auto"/>
            </w:tcBorders>
            <w:hideMark/>
          </w:tcPr>
          <w:p w14:paraId="6E30B5CD" w14:textId="77777777" w:rsidR="00A91397" w:rsidRPr="00A91397" w:rsidRDefault="00A91397" w:rsidP="00A91397">
            <w:pPr>
              <w:spacing w:after="0" w:line="259" w:lineRule="auto"/>
              <w:jc w:val="right"/>
              <w:rPr>
                <w:rFonts w:ascii="Times New Roman" w:eastAsia="Calibri" w:hAnsi="Times New Roman" w:cs="Times New Roman"/>
                <w:b/>
                <w:bCs/>
                <w:sz w:val="20"/>
                <w:szCs w:val="20"/>
              </w:rPr>
            </w:pPr>
            <w:r w:rsidRPr="00A91397">
              <w:rPr>
                <w:rFonts w:ascii="Times New Roman" w:eastAsia="Calibri" w:hAnsi="Times New Roman" w:cs="Times New Roman"/>
                <w:b/>
                <w:bCs/>
                <w:sz w:val="20"/>
                <w:szCs w:val="20"/>
              </w:rPr>
              <w:t>108.221,61</w:t>
            </w:r>
          </w:p>
        </w:tc>
      </w:tr>
      <w:tr w:rsidR="00A91397" w:rsidRPr="00A91397" w14:paraId="2EA620D7" w14:textId="77777777" w:rsidTr="00F330BE">
        <w:tc>
          <w:tcPr>
            <w:tcW w:w="6273" w:type="dxa"/>
            <w:tcBorders>
              <w:top w:val="single" w:sz="4" w:space="0" w:color="auto"/>
              <w:left w:val="single" w:sz="4" w:space="0" w:color="auto"/>
              <w:bottom w:val="single" w:sz="4" w:space="0" w:color="auto"/>
              <w:right w:val="single" w:sz="4" w:space="0" w:color="auto"/>
            </w:tcBorders>
            <w:hideMark/>
          </w:tcPr>
          <w:p w14:paraId="787A7EBB" w14:textId="77777777" w:rsidR="00A91397" w:rsidRPr="00A91397" w:rsidRDefault="00A91397" w:rsidP="00A91397">
            <w:pPr>
              <w:spacing w:after="0" w:line="259" w:lineRule="auto"/>
              <w:rPr>
                <w:rFonts w:ascii="Times New Roman" w:eastAsia="Calibri" w:hAnsi="Times New Roman" w:cs="Times New Roman"/>
                <w:b/>
                <w:bCs/>
                <w:sz w:val="20"/>
                <w:szCs w:val="20"/>
              </w:rPr>
            </w:pPr>
            <w:r w:rsidRPr="00A91397">
              <w:rPr>
                <w:rFonts w:ascii="Times New Roman" w:eastAsia="Calibri" w:hAnsi="Times New Roman" w:cs="Times New Roman"/>
                <w:b/>
                <w:bCs/>
                <w:sz w:val="20"/>
                <w:szCs w:val="20"/>
              </w:rPr>
              <w:t>107 Socijalna pomoć stanovništvu koje nije obuhvaćeno redovnim socijalnim programima</w:t>
            </w:r>
          </w:p>
        </w:tc>
        <w:tc>
          <w:tcPr>
            <w:tcW w:w="1300" w:type="dxa"/>
            <w:tcBorders>
              <w:top w:val="single" w:sz="4" w:space="0" w:color="auto"/>
              <w:left w:val="single" w:sz="4" w:space="0" w:color="auto"/>
              <w:bottom w:val="single" w:sz="4" w:space="0" w:color="auto"/>
              <w:right w:val="single" w:sz="4" w:space="0" w:color="auto"/>
            </w:tcBorders>
            <w:hideMark/>
          </w:tcPr>
          <w:p w14:paraId="0E5CD0DC" w14:textId="77777777" w:rsidR="00A91397" w:rsidRPr="00A91397" w:rsidRDefault="00A91397" w:rsidP="00A91397">
            <w:pPr>
              <w:spacing w:after="0" w:line="259" w:lineRule="auto"/>
              <w:jc w:val="right"/>
              <w:rPr>
                <w:rFonts w:ascii="Times New Roman" w:eastAsia="Calibri" w:hAnsi="Times New Roman" w:cs="Times New Roman"/>
                <w:b/>
                <w:bCs/>
                <w:sz w:val="20"/>
                <w:szCs w:val="20"/>
              </w:rPr>
            </w:pPr>
            <w:r w:rsidRPr="00A91397">
              <w:rPr>
                <w:rFonts w:ascii="Times New Roman" w:eastAsia="Calibri" w:hAnsi="Times New Roman" w:cs="Times New Roman"/>
                <w:b/>
                <w:bCs/>
                <w:sz w:val="20"/>
                <w:szCs w:val="20"/>
              </w:rPr>
              <w:t>0,00</w:t>
            </w:r>
          </w:p>
        </w:tc>
        <w:tc>
          <w:tcPr>
            <w:tcW w:w="1300" w:type="dxa"/>
            <w:tcBorders>
              <w:top w:val="single" w:sz="4" w:space="0" w:color="auto"/>
              <w:left w:val="single" w:sz="4" w:space="0" w:color="auto"/>
              <w:bottom w:val="single" w:sz="4" w:space="0" w:color="auto"/>
              <w:right w:val="single" w:sz="4" w:space="0" w:color="auto"/>
            </w:tcBorders>
            <w:hideMark/>
          </w:tcPr>
          <w:p w14:paraId="19C54464" w14:textId="77777777" w:rsidR="00A91397" w:rsidRPr="00A91397" w:rsidRDefault="00A91397" w:rsidP="00A91397">
            <w:pPr>
              <w:spacing w:after="0" w:line="259" w:lineRule="auto"/>
              <w:jc w:val="right"/>
              <w:rPr>
                <w:rFonts w:ascii="Times New Roman" w:eastAsia="Calibri" w:hAnsi="Times New Roman" w:cs="Times New Roman"/>
                <w:b/>
                <w:bCs/>
                <w:sz w:val="20"/>
                <w:szCs w:val="20"/>
              </w:rPr>
            </w:pPr>
            <w:r w:rsidRPr="00A91397">
              <w:rPr>
                <w:rFonts w:ascii="Times New Roman" w:eastAsia="Calibri" w:hAnsi="Times New Roman" w:cs="Times New Roman"/>
                <w:b/>
                <w:bCs/>
                <w:sz w:val="20"/>
                <w:szCs w:val="20"/>
              </w:rPr>
              <w:t>3.000,00</w:t>
            </w:r>
          </w:p>
        </w:tc>
        <w:tc>
          <w:tcPr>
            <w:tcW w:w="1300" w:type="dxa"/>
            <w:tcBorders>
              <w:top w:val="single" w:sz="4" w:space="0" w:color="auto"/>
              <w:left w:val="single" w:sz="4" w:space="0" w:color="auto"/>
              <w:bottom w:val="single" w:sz="4" w:space="0" w:color="auto"/>
              <w:right w:val="single" w:sz="4" w:space="0" w:color="auto"/>
            </w:tcBorders>
            <w:hideMark/>
          </w:tcPr>
          <w:p w14:paraId="3FDD7A35" w14:textId="77777777" w:rsidR="00A91397" w:rsidRPr="00A91397" w:rsidRDefault="00A91397" w:rsidP="00A91397">
            <w:pPr>
              <w:spacing w:after="0" w:line="259" w:lineRule="auto"/>
              <w:jc w:val="right"/>
              <w:rPr>
                <w:rFonts w:ascii="Times New Roman" w:eastAsia="Calibri" w:hAnsi="Times New Roman" w:cs="Times New Roman"/>
                <w:b/>
                <w:bCs/>
                <w:sz w:val="20"/>
                <w:szCs w:val="20"/>
              </w:rPr>
            </w:pPr>
            <w:r w:rsidRPr="00A91397">
              <w:rPr>
                <w:rFonts w:ascii="Times New Roman" w:eastAsia="Calibri" w:hAnsi="Times New Roman" w:cs="Times New Roman"/>
                <w:b/>
                <w:bCs/>
                <w:sz w:val="20"/>
                <w:szCs w:val="20"/>
              </w:rPr>
              <w:t>0,00</w:t>
            </w:r>
          </w:p>
        </w:tc>
      </w:tr>
      <w:tr w:rsidR="00A91397" w:rsidRPr="00A91397" w14:paraId="0CCB958D" w14:textId="77777777" w:rsidTr="00F330BE">
        <w:tc>
          <w:tcPr>
            <w:tcW w:w="6273" w:type="dxa"/>
            <w:tcBorders>
              <w:top w:val="single" w:sz="4" w:space="0" w:color="auto"/>
              <w:left w:val="single" w:sz="4" w:space="0" w:color="auto"/>
              <w:bottom w:val="single" w:sz="4" w:space="0" w:color="auto"/>
              <w:right w:val="single" w:sz="4" w:space="0" w:color="auto"/>
            </w:tcBorders>
            <w:hideMark/>
          </w:tcPr>
          <w:p w14:paraId="3646ACED" w14:textId="77777777" w:rsidR="00A91397" w:rsidRPr="00A91397" w:rsidRDefault="00A91397" w:rsidP="00A91397">
            <w:pPr>
              <w:spacing w:after="0" w:line="259" w:lineRule="auto"/>
              <w:rPr>
                <w:rFonts w:ascii="Times New Roman" w:eastAsia="Calibri" w:hAnsi="Times New Roman" w:cs="Times New Roman"/>
                <w:b/>
                <w:bCs/>
                <w:sz w:val="20"/>
                <w:szCs w:val="20"/>
              </w:rPr>
            </w:pPr>
            <w:r w:rsidRPr="00A91397">
              <w:rPr>
                <w:rFonts w:ascii="Times New Roman" w:eastAsia="Calibri" w:hAnsi="Times New Roman" w:cs="Times New Roman"/>
                <w:b/>
                <w:bCs/>
                <w:sz w:val="20"/>
                <w:szCs w:val="20"/>
              </w:rPr>
              <w:t>109 Aktivnosti socijalne zaštite koje nisu drugdje svrstane</w:t>
            </w:r>
          </w:p>
        </w:tc>
        <w:tc>
          <w:tcPr>
            <w:tcW w:w="1300" w:type="dxa"/>
            <w:tcBorders>
              <w:top w:val="single" w:sz="4" w:space="0" w:color="auto"/>
              <w:left w:val="single" w:sz="4" w:space="0" w:color="auto"/>
              <w:bottom w:val="single" w:sz="4" w:space="0" w:color="auto"/>
              <w:right w:val="single" w:sz="4" w:space="0" w:color="auto"/>
            </w:tcBorders>
            <w:hideMark/>
          </w:tcPr>
          <w:p w14:paraId="5064CB40" w14:textId="77777777" w:rsidR="00A91397" w:rsidRPr="00A91397" w:rsidRDefault="00A91397" w:rsidP="00A91397">
            <w:pPr>
              <w:spacing w:after="0" w:line="259" w:lineRule="auto"/>
              <w:jc w:val="right"/>
              <w:rPr>
                <w:rFonts w:ascii="Times New Roman" w:eastAsia="Calibri" w:hAnsi="Times New Roman" w:cs="Times New Roman"/>
                <w:b/>
                <w:bCs/>
                <w:sz w:val="20"/>
                <w:szCs w:val="20"/>
              </w:rPr>
            </w:pPr>
            <w:r w:rsidRPr="00A91397">
              <w:rPr>
                <w:rFonts w:ascii="Times New Roman" w:eastAsia="Calibri" w:hAnsi="Times New Roman" w:cs="Times New Roman"/>
                <w:b/>
                <w:bCs/>
                <w:sz w:val="20"/>
                <w:szCs w:val="20"/>
              </w:rPr>
              <w:t>48.614,66</w:t>
            </w:r>
          </w:p>
        </w:tc>
        <w:tc>
          <w:tcPr>
            <w:tcW w:w="1300" w:type="dxa"/>
            <w:tcBorders>
              <w:top w:val="single" w:sz="4" w:space="0" w:color="auto"/>
              <w:left w:val="single" w:sz="4" w:space="0" w:color="auto"/>
              <w:bottom w:val="single" w:sz="4" w:space="0" w:color="auto"/>
              <w:right w:val="single" w:sz="4" w:space="0" w:color="auto"/>
            </w:tcBorders>
            <w:hideMark/>
          </w:tcPr>
          <w:p w14:paraId="45D63735" w14:textId="77777777" w:rsidR="00A91397" w:rsidRPr="00A91397" w:rsidRDefault="00A91397" w:rsidP="00A91397">
            <w:pPr>
              <w:spacing w:after="0" w:line="259" w:lineRule="auto"/>
              <w:jc w:val="right"/>
              <w:rPr>
                <w:rFonts w:ascii="Times New Roman" w:eastAsia="Calibri" w:hAnsi="Times New Roman" w:cs="Times New Roman"/>
                <w:b/>
                <w:bCs/>
                <w:sz w:val="20"/>
                <w:szCs w:val="20"/>
              </w:rPr>
            </w:pPr>
            <w:r w:rsidRPr="00A91397">
              <w:rPr>
                <w:rFonts w:ascii="Times New Roman" w:eastAsia="Calibri" w:hAnsi="Times New Roman" w:cs="Times New Roman"/>
                <w:b/>
                <w:bCs/>
                <w:sz w:val="20"/>
                <w:szCs w:val="20"/>
              </w:rPr>
              <w:t>28.527,16</w:t>
            </w:r>
          </w:p>
        </w:tc>
        <w:tc>
          <w:tcPr>
            <w:tcW w:w="1300" w:type="dxa"/>
            <w:tcBorders>
              <w:top w:val="single" w:sz="4" w:space="0" w:color="auto"/>
              <w:left w:val="single" w:sz="4" w:space="0" w:color="auto"/>
              <w:bottom w:val="single" w:sz="4" w:space="0" w:color="auto"/>
              <w:right w:val="single" w:sz="4" w:space="0" w:color="auto"/>
            </w:tcBorders>
            <w:hideMark/>
          </w:tcPr>
          <w:p w14:paraId="4610C7BE" w14:textId="77777777" w:rsidR="00A91397" w:rsidRPr="00A91397" w:rsidRDefault="00A91397" w:rsidP="00A91397">
            <w:pPr>
              <w:spacing w:after="0" w:line="259" w:lineRule="auto"/>
              <w:jc w:val="right"/>
              <w:rPr>
                <w:rFonts w:ascii="Times New Roman" w:eastAsia="Calibri" w:hAnsi="Times New Roman" w:cs="Times New Roman"/>
                <w:b/>
                <w:bCs/>
                <w:sz w:val="20"/>
                <w:szCs w:val="20"/>
              </w:rPr>
            </w:pPr>
            <w:r w:rsidRPr="00A91397">
              <w:rPr>
                <w:rFonts w:ascii="Times New Roman" w:eastAsia="Calibri" w:hAnsi="Times New Roman" w:cs="Times New Roman"/>
                <w:b/>
                <w:bCs/>
                <w:sz w:val="20"/>
                <w:szCs w:val="20"/>
              </w:rPr>
              <w:t>8.339,66</w:t>
            </w:r>
          </w:p>
        </w:tc>
      </w:tr>
      <w:tr w:rsidR="00A91397" w:rsidRPr="00A91397" w14:paraId="1F3A17A4"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505050"/>
            <w:hideMark/>
          </w:tcPr>
          <w:p w14:paraId="7934E74F" w14:textId="77777777" w:rsidR="00A91397" w:rsidRPr="00A91397" w:rsidRDefault="00A91397" w:rsidP="00A91397">
            <w:pPr>
              <w:spacing w:after="0" w:line="259" w:lineRule="auto"/>
              <w:rPr>
                <w:rFonts w:ascii="Times New Roman" w:eastAsia="Calibri" w:hAnsi="Times New Roman" w:cs="Times New Roman"/>
                <w:b/>
                <w:bCs/>
                <w:color w:val="FFFFFF"/>
                <w:sz w:val="16"/>
                <w:szCs w:val="20"/>
              </w:rPr>
            </w:pPr>
            <w:r w:rsidRPr="00A91397">
              <w:rPr>
                <w:rFonts w:ascii="Times New Roman" w:eastAsia="Calibri" w:hAnsi="Times New Roman" w:cs="Times New Roman"/>
                <w:b/>
                <w:bCs/>
                <w:color w:val="FFFFFF"/>
                <w:sz w:val="16"/>
                <w:szCs w:val="20"/>
              </w:rPr>
              <w:t>UKUPNO RASHODI</w:t>
            </w:r>
          </w:p>
        </w:tc>
        <w:tc>
          <w:tcPr>
            <w:tcW w:w="1300" w:type="dxa"/>
            <w:tcBorders>
              <w:top w:val="single" w:sz="4" w:space="0" w:color="auto"/>
              <w:left w:val="single" w:sz="4" w:space="0" w:color="auto"/>
              <w:bottom w:val="single" w:sz="4" w:space="0" w:color="auto"/>
              <w:right w:val="single" w:sz="4" w:space="0" w:color="auto"/>
            </w:tcBorders>
            <w:shd w:val="clear" w:color="auto" w:fill="505050"/>
            <w:hideMark/>
          </w:tcPr>
          <w:p w14:paraId="7D9ABE87" w14:textId="77777777" w:rsidR="00A91397" w:rsidRPr="00A91397" w:rsidRDefault="00A91397" w:rsidP="00A91397">
            <w:pPr>
              <w:spacing w:after="0" w:line="259" w:lineRule="auto"/>
              <w:jc w:val="right"/>
              <w:rPr>
                <w:rFonts w:ascii="Times New Roman" w:eastAsia="Calibri" w:hAnsi="Times New Roman" w:cs="Times New Roman"/>
                <w:b/>
                <w:bCs/>
                <w:color w:val="FFFFFF"/>
                <w:sz w:val="16"/>
                <w:szCs w:val="20"/>
              </w:rPr>
            </w:pPr>
            <w:r w:rsidRPr="00A91397">
              <w:rPr>
                <w:rFonts w:ascii="Times New Roman" w:eastAsia="Calibri" w:hAnsi="Times New Roman" w:cs="Times New Roman"/>
                <w:b/>
                <w:bCs/>
                <w:color w:val="FFFFFF"/>
                <w:sz w:val="16"/>
                <w:szCs w:val="20"/>
              </w:rPr>
              <w:t>7.959.750,97</w:t>
            </w:r>
          </w:p>
        </w:tc>
        <w:tc>
          <w:tcPr>
            <w:tcW w:w="1300" w:type="dxa"/>
            <w:tcBorders>
              <w:top w:val="single" w:sz="4" w:space="0" w:color="auto"/>
              <w:left w:val="single" w:sz="4" w:space="0" w:color="auto"/>
              <w:bottom w:val="single" w:sz="4" w:space="0" w:color="auto"/>
              <w:right w:val="single" w:sz="4" w:space="0" w:color="auto"/>
            </w:tcBorders>
            <w:shd w:val="clear" w:color="auto" w:fill="505050"/>
            <w:hideMark/>
          </w:tcPr>
          <w:p w14:paraId="348C328F" w14:textId="77777777" w:rsidR="00A91397" w:rsidRPr="00A91397" w:rsidRDefault="00A91397" w:rsidP="00A91397">
            <w:pPr>
              <w:spacing w:after="0" w:line="259" w:lineRule="auto"/>
              <w:jc w:val="right"/>
              <w:rPr>
                <w:rFonts w:ascii="Times New Roman" w:eastAsia="Calibri" w:hAnsi="Times New Roman" w:cs="Times New Roman"/>
                <w:b/>
                <w:bCs/>
                <w:color w:val="FFFFFF"/>
                <w:sz w:val="16"/>
                <w:szCs w:val="20"/>
              </w:rPr>
            </w:pPr>
            <w:r w:rsidRPr="00A91397">
              <w:rPr>
                <w:rFonts w:ascii="Times New Roman" w:eastAsia="Calibri" w:hAnsi="Times New Roman" w:cs="Times New Roman"/>
                <w:b/>
                <w:bCs/>
                <w:color w:val="FFFFFF"/>
                <w:sz w:val="16"/>
                <w:szCs w:val="20"/>
              </w:rPr>
              <w:t>10.055.787,18</w:t>
            </w:r>
          </w:p>
        </w:tc>
        <w:tc>
          <w:tcPr>
            <w:tcW w:w="1300" w:type="dxa"/>
            <w:tcBorders>
              <w:top w:val="single" w:sz="4" w:space="0" w:color="auto"/>
              <w:left w:val="single" w:sz="4" w:space="0" w:color="auto"/>
              <w:bottom w:val="single" w:sz="4" w:space="0" w:color="auto"/>
              <w:right w:val="single" w:sz="4" w:space="0" w:color="auto"/>
            </w:tcBorders>
            <w:shd w:val="clear" w:color="auto" w:fill="505050"/>
            <w:hideMark/>
          </w:tcPr>
          <w:p w14:paraId="017C78FC" w14:textId="77777777" w:rsidR="00A91397" w:rsidRPr="00A91397" w:rsidRDefault="00A91397" w:rsidP="00A91397">
            <w:pPr>
              <w:spacing w:after="0" w:line="259" w:lineRule="auto"/>
              <w:jc w:val="right"/>
              <w:rPr>
                <w:rFonts w:ascii="Times New Roman" w:eastAsia="Calibri" w:hAnsi="Times New Roman" w:cs="Times New Roman"/>
                <w:b/>
                <w:bCs/>
                <w:color w:val="FFFFFF"/>
                <w:sz w:val="16"/>
                <w:szCs w:val="20"/>
              </w:rPr>
            </w:pPr>
            <w:r w:rsidRPr="00A91397">
              <w:rPr>
                <w:rFonts w:ascii="Times New Roman" w:eastAsia="Calibri" w:hAnsi="Times New Roman" w:cs="Times New Roman"/>
                <w:b/>
                <w:bCs/>
                <w:color w:val="FFFFFF"/>
                <w:sz w:val="16"/>
                <w:szCs w:val="20"/>
              </w:rPr>
              <w:t>8.569.374,82</w:t>
            </w:r>
          </w:p>
        </w:tc>
      </w:tr>
    </w:tbl>
    <w:p w14:paraId="149D6384" w14:textId="77777777" w:rsidR="00A91397" w:rsidRPr="00A91397" w:rsidRDefault="00A91397" w:rsidP="00A91397">
      <w:pPr>
        <w:spacing w:after="0" w:line="259" w:lineRule="auto"/>
        <w:rPr>
          <w:rFonts w:ascii="Times New Roman" w:eastAsia="Calibri" w:hAnsi="Times New Roman" w:cs="Times New Roman"/>
          <w:b/>
          <w:bCs/>
          <w:sz w:val="20"/>
          <w:szCs w:val="20"/>
        </w:rPr>
      </w:pPr>
    </w:p>
    <w:p w14:paraId="74FF7A2E" w14:textId="77777777" w:rsidR="00A91397" w:rsidRPr="00A91397" w:rsidRDefault="00A91397" w:rsidP="00A91397">
      <w:pPr>
        <w:spacing w:after="0" w:line="259" w:lineRule="auto"/>
        <w:jc w:val="center"/>
        <w:rPr>
          <w:rFonts w:ascii="Times New Roman" w:eastAsia="Calibri" w:hAnsi="Times New Roman" w:cs="Times New Roman"/>
          <w:b/>
          <w:bCs/>
        </w:rPr>
      </w:pPr>
      <w:r w:rsidRPr="00A91397">
        <w:rPr>
          <w:rFonts w:ascii="Times New Roman" w:eastAsia="Calibri" w:hAnsi="Times New Roman" w:cs="Times New Roman"/>
          <w:b/>
          <w:bCs/>
        </w:rPr>
        <w:t>Članak 4</w:t>
      </w:r>
    </w:p>
    <w:p w14:paraId="07FF3A40" w14:textId="77777777" w:rsidR="00A91397" w:rsidRPr="00A91397" w:rsidRDefault="00A91397" w:rsidP="00A91397">
      <w:pPr>
        <w:spacing w:after="0" w:line="259" w:lineRule="auto"/>
        <w:jc w:val="center"/>
        <w:rPr>
          <w:rFonts w:ascii="Times New Roman" w:eastAsia="Calibri" w:hAnsi="Times New Roman" w:cs="Times New Roman"/>
          <w:b/>
          <w:bCs/>
          <w:sz w:val="20"/>
          <w:szCs w:val="20"/>
        </w:rPr>
      </w:pPr>
    </w:p>
    <w:p w14:paraId="656A6AF6" w14:textId="77777777" w:rsidR="00A91397" w:rsidRPr="00A91397" w:rsidRDefault="00A91397" w:rsidP="00A91397">
      <w:pPr>
        <w:spacing w:after="0" w:line="259" w:lineRule="auto"/>
        <w:rPr>
          <w:rFonts w:ascii="Times New Roman" w:eastAsia="Calibri" w:hAnsi="Times New Roman" w:cs="Times New Roman"/>
          <w:sz w:val="24"/>
          <w:szCs w:val="24"/>
        </w:rPr>
      </w:pPr>
      <w:r w:rsidRPr="00A91397">
        <w:rPr>
          <w:rFonts w:ascii="Times New Roman" w:eastAsia="Calibri" w:hAnsi="Times New Roman" w:cs="Times New Roman"/>
          <w:sz w:val="24"/>
          <w:szCs w:val="24"/>
        </w:rPr>
        <w:t xml:space="preserve">U </w:t>
      </w:r>
      <w:r w:rsidRPr="00A91397">
        <w:rPr>
          <w:rFonts w:ascii="Times New Roman" w:eastAsia="Calibri" w:hAnsi="Times New Roman" w:cs="Times New Roman"/>
          <w:b/>
          <w:bCs/>
          <w:sz w:val="24"/>
          <w:szCs w:val="24"/>
        </w:rPr>
        <w:t xml:space="preserve">Računu financiranja </w:t>
      </w:r>
      <w:r w:rsidRPr="00A91397">
        <w:rPr>
          <w:rFonts w:ascii="Times New Roman" w:eastAsia="Calibri" w:hAnsi="Times New Roman" w:cs="Times New Roman"/>
          <w:sz w:val="24"/>
          <w:szCs w:val="24"/>
        </w:rPr>
        <w:t>se iskazuju primici od financijske imovine i zaduživanja te izdaci za financijsku imovinu i otplate instrumenata zaduživanja prema izvorima financiranja i ekonomskoj klasifikaciji.</w:t>
      </w:r>
    </w:p>
    <w:p w14:paraId="3E9644AC" w14:textId="77777777" w:rsidR="00A91397" w:rsidRPr="00A91397" w:rsidRDefault="00A91397" w:rsidP="00A91397">
      <w:pPr>
        <w:spacing w:after="0" w:line="259" w:lineRule="auto"/>
        <w:rPr>
          <w:rFonts w:ascii="Times New Roman" w:eastAsia="Calibri" w:hAnsi="Times New Roman" w:cs="Times New Roman"/>
          <w:b/>
          <w:bCs/>
          <w:sz w:val="20"/>
          <w:szCs w:val="20"/>
        </w:rPr>
      </w:pPr>
    </w:p>
    <w:p w14:paraId="25D54424" w14:textId="77777777" w:rsidR="00A91397" w:rsidRPr="00A91397" w:rsidRDefault="00A91397" w:rsidP="00A91397">
      <w:pPr>
        <w:spacing w:after="0" w:line="259" w:lineRule="auto"/>
        <w:rPr>
          <w:rFonts w:ascii="Cambria" w:eastAsia="Calibri" w:hAnsi="Cambria" w:cs="Times New Roman"/>
          <w:b/>
          <w:bCs/>
          <w:sz w:val="20"/>
          <w:szCs w:val="20"/>
        </w:rPr>
      </w:pPr>
    </w:p>
    <w:p w14:paraId="01A3E1C3" w14:textId="77777777" w:rsidR="00A91397" w:rsidRPr="00A91397" w:rsidRDefault="00A91397" w:rsidP="00A91397">
      <w:pPr>
        <w:spacing w:after="0" w:line="259" w:lineRule="auto"/>
        <w:rPr>
          <w:rFonts w:ascii="Cambria" w:eastAsia="Calibri" w:hAnsi="Cambria" w:cs="Times New Roman"/>
          <w:b/>
          <w:bCs/>
          <w:sz w:val="20"/>
          <w:szCs w:val="20"/>
        </w:rPr>
      </w:pPr>
      <w:r w:rsidRPr="00A91397">
        <w:rPr>
          <w:rFonts w:ascii="Cambria" w:eastAsia="Calibri" w:hAnsi="Cambria" w:cs="Times New Roman"/>
          <w:b/>
          <w:bCs/>
          <w:sz w:val="20"/>
          <w:szCs w:val="20"/>
        </w:rPr>
        <w:t xml:space="preserve">RAČUN FINANCIRANJA </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73"/>
        <w:gridCol w:w="1300"/>
        <w:gridCol w:w="1300"/>
        <w:gridCol w:w="1300"/>
        <w:gridCol w:w="900"/>
        <w:gridCol w:w="900"/>
      </w:tblGrid>
      <w:tr w:rsidR="00A91397" w:rsidRPr="00A91397" w14:paraId="2446E9B8" w14:textId="77777777" w:rsidTr="00F330BE">
        <w:tc>
          <w:tcPr>
            <w:tcW w:w="4473" w:type="dxa"/>
            <w:shd w:val="clear" w:color="auto" w:fill="505050"/>
          </w:tcPr>
          <w:p w14:paraId="0718B0AA" w14:textId="77777777" w:rsidR="00A91397" w:rsidRPr="00A91397" w:rsidRDefault="00A91397" w:rsidP="00A91397">
            <w:pPr>
              <w:spacing w:after="0" w:line="259" w:lineRule="auto"/>
              <w:rPr>
                <w:rFonts w:ascii="Times New Roman" w:eastAsia="Calibri" w:hAnsi="Times New Roman" w:cs="Times New Roman"/>
                <w:b/>
                <w:color w:val="FFFFFF"/>
                <w:sz w:val="16"/>
                <w:szCs w:val="18"/>
              </w:rPr>
            </w:pPr>
            <w:r w:rsidRPr="00A91397">
              <w:rPr>
                <w:rFonts w:ascii="Times New Roman" w:eastAsia="Calibri" w:hAnsi="Times New Roman" w:cs="Times New Roman"/>
                <w:b/>
                <w:color w:val="FFFFFF"/>
                <w:sz w:val="16"/>
                <w:szCs w:val="18"/>
              </w:rPr>
              <w:t>RAČUN I OPIS RAČUNA</w:t>
            </w:r>
          </w:p>
        </w:tc>
        <w:tc>
          <w:tcPr>
            <w:tcW w:w="1300" w:type="dxa"/>
            <w:shd w:val="clear" w:color="auto" w:fill="505050"/>
          </w:tcPr>
          <w:p w14:paraId="593E0D6C" w14:textId="77777777" w:rsidR="00A91397" w:rsidRPr="00A91397" w:rsidRDefault="00A91397" w:rsidP="00A91397">
            <w:pPr>
              <w:spacing w:after="0" w:line="259" w:lineRule="auto"/>
              <w:jc w:val="right"/>
              <w:rPr>
                <w:rFonts w:ascii="Times New Roman" w:eastAsia="Calibri" w:hAnsi="Times New Roman" w:cs="Times New Roman"/>
                <w:b/>
                <w:color w:val="FFFFFF"/>
                <w:sz w:val="16"/>
                <w:szCs w:val="18"/>
              </w:rPr>
            </w:pPr>
            <w:r w:rsidRPr="00A91397">
              <w:rPr>
                <w:rFonts w:ascii="Times New Roman" w:eastAsia="Calibri" w:hAnsi="Times New Roman" w:cs="Times New Roman"/>
                <w:b/>
                <w:color w:val="FFFFFF"/>
                <w:sz w:val="16"/>
                <w:szCs w:val="18"/>
              </w:rPr>
              <w:t>OSTVARENO 30.6.2021</w:t>
            </w:r>
          </w:p>
        </w:tc>
        <w:tc>
          <w:tcPr>
            <w:tcW w:w="1300" w:type="dxa"/>
            <w:shd w:val="clear" w:color="auto" w:fill="505050"/>
          </w:tcPr>
          <w:p w14:paraId="3C95DF42" w14:textId="77777777" w:rsidR="00A91397" w:rsidRPr="00A91397" w:rsidRDefault="00A91397" w:rsidP="00A91397">
            <w:pPr>
              <w:spacing w:after="0" w:line="259" w:lineRule="auto"/>
              <w:jc w:val="right"/>
              <w:rPr>
                <w:rFonts w:ascii="Times New Roman" w:eastAsia="Calibri" w:hAnsi="Times New Roman" w:cs="Times New Roman"/>
                <w:b/>
                <w:color w:val="FFFFFF"/>
                <w:sz w:val="16"/>
                <w:szCs w:val="18"/>
              </w:rPr>
            </w:pPr>
            <w:r w:rsidRPr="00A91397">
              <w:rPr>
                <w:rFonts w:ascii="Times New Roman" w:eastAsia="Calibri" w:hAnsi="Times New Roman" w:cs="Times New Roman"/>
                <w:b/>
                <w:color w:val="FFFFFF"/>
                <w:sz w:val="16"/>
                <w:szCs w:val="18"/>
              </w:rPr>
              <w:t>IZVORNI PLAN ZA 2022.G.</w:t>
            </w:r>
          </w:p>
        </w:tc>
        <w:tc>
          <w:tcPr>
            <w:tcW w:w="1300" w:type="dxa"/>
            <w:shd w:val="clear" w:color="auto" w:fill="505050"/>
          </w:tcPr>
          <w:p w14:paraId="5CA2C23D" w14:textId="77777777" w:rsidR="00A91397" w:rsidRPr="00A91397" w:rsidRDefault="00A91397" w:rsidP="00A91397">
            <w:pPr>
              <w:spacing w:after="0" w:line="259" w:lineRule="auto"/>
              <w:jc w:val="right"/>
              <w:rPr>
                <w:rFonts w:ascii="Times New Roman" w:eastAsia="Calibri" w:hAnsi="Times New Roman" w:cs="Times New Roman"/>
                <w:b/>
                <w:color w:val="FFFFFF"/>
                <w:sz w:val="16"/>
                <w:szCs w:val="18"/>
              </w:rPr>
            </w:pPr>
            <w:r w:rsidRPr="00A91397">
              <w:rPr>
                <w:rFonts w:ascii="Times New Roman" w:eastAsia="Calibri" w:hAnsi="Times New Roman" w:cs="Times New Roman"/>
                <w:b/>
                <w:color w:val="FFFFFF"/>
                <w:sz w:val="16"/>
                <w:szCs w:val="18"/>
              </w:rPr>
              <w:t>POLUGODIŠNJE OSTVARENJE PRORAČUNA ZA 2022.G.</w:t>
            </w:r>
          </w:p>
        </w:tc>
        <w:tc>
          <w:tcPr>
            <w:tcW w:w="900" w:type="dxa"/>
            <w:shd w:val="clear" w:color="auto" w:fill="505050"/>
          </w:tcPr>
          <w:p w14:paraId="6B028123" w14:textId="77777777" w:rsidR="00A91397" w:rsidRPr="00A91397" w:rsidRDefault="00A91397" w:rsidP="00A91397">
            <w:pPr>
              <w:spacing w:after="0" w:line="259" w:lineRule="auto"/>
              <w:jc w:val="right"/>
              <w:rPr>
                <w:rFonts w:ascii="Times New Roman" w:eastAsia="Calibri" w:hAnsi="Times New Roman" w:cs="Times New Roman"/>
                <w:b/>
                <w:color w:val="FFFFFF"/>
                <w:sz w:val="16"/>
                <w:szCs w:val="18"/>
              </w:rPr>
            </w:pPr>
            <w:r w:rsidRPr="00A91397">
              <w:rPr>
                <w:rFonts w:ascii="Times New Roman" w:eastAsia="Calibri" w:hAnsi="Times New Roman" w:cs="Times New Roman"/>
                <w:b/>
                <w:color w:val="FFFFFF"/>
                <w:sz w:val="16"/>
                <w:szCs w:val="18"/>
              </w:rPr>
              <w:t xml:space="preserve">INDEKS </w:t>
            </w:r>
          </w:p>
          <w:p w14:paraId="5A2119E5" w14:textId="77777777" w:rsidR="00A91397" w:rsidRPr="00A91397" w:rsidRDefault="00A91397" w:rsidP="00A91397">
            <w:pPr>
              <w:spacing w:after="0" w:line="259" w:lineRule="auto"/>
              <w:jc w:val="right"/>
              <w:rPr>
                <w:rFonts w:ascii="Times New Roman" w:eastAsia="Calibri" w:hAnsi="Times New Roman" w:cs="Times New Roman"/>
                <w:b/>
                <w:color w:val="FFFFFF"/>
                <w:sz w:val="16"/>
                <w:szCs w:val="18"/>
              </w:rPr>
            </w:pPr>
            <w:r w:rsidRPr="00A91397">
              <w:rPr>
                <w:rFonts w:ascii="Times New Roman" w:eastAsia="Calibri" w:hAnsi="Times New Roman" w:cs="Times New Roman"/>
                <w:b/>
                <w:color w:val="FFFFFF"/>
                <w:sz w:val="16"/>
                <w:szCs w:val="18"/>
              </w:rPr>
              <w:t>4/2</w:t>
            </w:r>
          </w:p>
        </w:tc>
        <w:tc>
          <w:tcPr>
            <w:tcW w:w="900" w:type="dxa"/>
            <w:shd w:val="clear" w:color="auto" w:fill="505050"/>
          </w:tcPr>
          <w:p w14:paraId="42EB3B89" w14:textId="77777777" w:rsidR="00A91397" w:rsidRPr="00A91397" w:rsidRDefault="00A91397" w:rsidP="00A91397">
            <w:pPr>
              <w:spacing w:after="0" w:line="259" w:lineRule="auto"/>
              <w:jc w:val="right"/>
              <w:rPr>
                <w:rFonts w:ascii="Times New Roman" w:eastAsia="Calibri" w:hAnsi="Times New Roman" w:cs="Times New Roman"/>
                <w:b/>
                <w:color w:val="FFFFFF"/>
                <w:sz w:val="16"/>
                <w:szCs w:val="18"/>
              </w:rPr>
            </w:pPr>
            <w:r w:rsidRPr="00A91397">
              <w:rPr>
                <w:rFonts w:ascii="Times New Roman" w:eastAsia="Calibri" w:hAnsi="Times New Roman" w:cs="Times New Roman"/>
                <w:b/>
                <w:color w:val="FFFFFF"/>
                <w:sz w:val="16"/>
                <w:szCs w:val="18"/>
              </w:rPr>
              <w:t xml:space="preserve">INDEKS </w:t>
            </w:r>
          </w:p>
          <w:p w14:paraId="5557CC56" w14:textId="77777777" w:rsidR="00A91397" w:rsidRPr="00A91397" w:rsidRDefault="00A91397" w:rsidP="00A91397">
            <w:pPr>
              <w:spacing w:after="0" w:line="259" w:lineRule="auto"/>
              <w:jc w:val="right"/>
              <w:rPr>
                <w:rFonts w:ascii="Times New Roman" w:eastAsia="Calibri" w:hAnsi="Times New Roman" w:cs="Times New Roman"/>
                <w:b/>
                <w:color w:val="FFFFFF"/>
                <w:sz w:val="16"/>
                <w:szCs w:val="18"/>
              </w:rPr>
            </w:pPr>
            <w:r w:rsidRPr="00A91397">
              <w:rPr>
                <w:rFonts w:ascii="Times New Roman" w:eastAsia="Calibri" w:hAnsi="Times New Roman" w:cs="Times New Roman"/>
                <w:b/>
                <w:color w:val="FFFFFF"/>
                <w:sz w:val="16"/>
                <w:szCs w:val="18"/>
              </w:rPr>
              <w:t>4/3</w:t>
            </w:r>
          </w:p>
        </w:tc>
      </w:tr>
      <w:tr w:rsidR="00A91397" w:rsidRPr="00A91397" w14:paraId="2FD56C0F" w14:textId="77777777" w:rsidTr="00F330BE">
        <w:tc>
          <w:tcPr>
            <w:tcW w:w="4473" w:type="dxa"/>
            <w:shd w:val="clear" w:color="auto" w:fill="505050"/>
          </w:tcPr>
          <w:p w14:paraId="4F80EF97" w14:textId="77777777" w:rsidR="00A91397" w:rsidRPr="00A91397" w:rsidRDefault="00A91397" w:rsidP="00A91397">
            <w:pPr>
              <w:spacing w:after="0" w:line="259" w:lineRule="auto"/>
              <w:rPr>
                <w:rFonts w:ascii="Times New Roman" w:eastAsia="Calibri" w:hAnsi="Times New Roman" w:cs="Times New Roman"/>
                <w:b/>
                <w:color w:val="FFFFFF"/>
                <w:sz w:val="16"/>
                <w:szCs w:val="18"/>
              </w:rPr>
            </w:pPr>
            <w:r w:rsidRPr="00A91397">
              <w:rPr>
                <w:rFonts w:ascii="Times New Roman" w:eastAsia="Calibri" w:hAnsi="Times New Roman" w:cs="Times New Roman"/>
                <w:b/>
                <w:color w:val="FFFFFF"/>
                <w:sz w:val="16"/>
                <w:szCs w:val="18"/>
              </w:rPr>
              <w:t>1</w:t>
            </w:r>
          </w:p>
        </w:tc>
        <w:tc>
          <w:tcPr>
            <w:tcW w:w="1300" w:type="dxa"/>
            <w:shd w:val="clear" w:color="auto" w:fill="505050"/>
          </w:tcPr>
          <w:p w14:paraId="20745317" w14:textId="77777777" w:rsidR="00A91397" w:rsidRPr="00A91397" w:rsidRDefault="00A91397" w:rsidP="00A91397">
            <w:pPr>
              <w:spacing w:after="0" w:line="259" w:lineRule="auto"/>
              <w:jc w:val="right"/>
              <w:rPr>
                <w:rFonts w:ascii="Times New Roman" w:eastAsia="Calibri" w:hAnsi="Times New Roman" w:cs="Times New Roman"/>
                <w:b/>
                <w:color w:val="FFFFFF"/>
                <w:sz w:val="16"/>
                <w:szCs w:val="18"/>
              </w:rPr>
            </w:pPr>
            <w:r w:rsidRPr="00A91397">
              <w:rPr>
                <w:rFonts w:ascii="Times New Roman" w:eastAsia="Calibri" w:hAnsi="Times New Roman" w:cs="Times New Roman"/>
                <w:b/>
                <w:color w:val="FFFFFF"/>
                <w:sz w:val="16"/>
                <w:szCs w:val="18"/>
              </w:rPr>
              <w:t>2</w:t>
            </w:r>
          </w:p>
        </w:tc>
        <w:tc>
          <w:tcPr>
            <w:tcW w:w="1300" w:type="dxa"/>
            <w:shd w:val="clear" w:color="auto" w:fill="505050"/>
          </w:tcPr>
          <w:p w14:paraId="29A46E07" w14:textId="77777777" w:rsidR="00A91397" w:rsidRPr="00A91397" w:rsidRDefault="00A91397" w:rsidP="00A91397">
            <w:pPr>
              <w:spacing w:after="0" w:line="259" w:lineRule="auto"/>
              <w:jc w:val="right"/>
              <w:rPr>
                <w:rFonts w:ascii="Times New Roman" w:eastAsia="Calibri" w:hAnsi="Times New Roman" w:cs="Times New Roman"/>
                <w:b/>
                <w:color w:val="FFFFFF"/>
                <w:sz w:val="16"/>
                <w:szCs w:val="18"/>
              </w:rPr>
            </w:pPr>
            <w:r w:rsidRPr="00A91397">
              <w:rPr>
                <w:rFonts w:ascii="Times New Roman" w:eastAsia="Calibri" w:hAnsi="Times New Roman" w:cs="Times New Roman"/>
                <w:b/>
                <w:color w:val="FFFFFF"/>
                <w:sz w:val="16"/>
                <w:szCs w:val="18"/>
              </w:rPr>
              <w:t>3</w:t>
            </w:r>
          </w:p>
        </w:tc>
        <w:tc>
          <w:tcPr>
            <w:tcW w:w="1300" w:type="dxa"/>
            <w:shd w:val="clear" w:color="auto" w:fill="505050"/>
          </w:tcPr>
          <w:p w14:paraId="241DBFC3" w14:textId="77777777" w:rsidR="00A91397" w:rsidRPr="00A91397" w:rsidRDefault="00A91397" w:rsidP="00A91397">
            <w:pPr>
              <w:spacing w:after="0" w:line="259" w:lineRule="auto"/>
              <w:jc w:val="right"/>
              <w:rPr>
                <w:rFonts w:ascii="Times New Roman" w:eastAsia="Calibri" w:hAnsi="Times New Roman" w:cs="Times New Roman"/>
                <w:b/>
                <w:color w:val="FFFFFF"/>
                <w:sz w:val="16"/>
                <w:szCs w:val="18"/>
              </w:rPr>
            </w:pPr>
            <w:r w:rsidRPr="00A91397">
              <w:rPr>
                <w:rFonts w:ascii="Times New Roman" w:eastAsia="Calibri" w:hAnsi="Times New Roman" w:cs="Times New Roman"/>
                <w:b/>
                <w:color w:val="FFFFFF"/>
                <w:sz w:val="16"/>
                <w:szCs w:val="18"/>
              </w:rPr>
              <w:t>4</w:t>
            </w:r>
          </w:p>
        </w:tc>
        <w:tc>
          <w:tcPr>
            <w:tcW w:w="900" w:type="dxa"/>
            <w:shd w:val="clear" w:color="auto" w:fill="505050"/>
          </w:tcPr>
          <w:p w14:paraId="24525EAE" w14:textId="77777777" w:rsidR="00A91397" w:rsidRPr="00A91397" w:rsidRDefault="00A91397" w:rsidP="00A91397">
            <w:pPr>
              <w:spacing w:after="0" w:line="259" w:lineRule="auto"/>
              <w:jc w:val="right"/>
              <w:rPr>
                <w:rFonts w:ascii="Times New Roman" w:eastAsia="Calibri" w:hAnsi="Times New Roman" w:cs="Times New Roman"/>
                <w:b/>
                <w:color w:val="FFFFFF"/>
                <w:sz w:val="16"/>
                <w:szCs w:val="18"/>
              </w:rPr>
            </w:pPr>
            <w:r w:rsidRPr="00A91397">
              <w:rPr>
                <w:rFonts w:ascii="Times New Roman" w:eastAsia="Calibri" w:hAnsi="Times New Roman" w:cs="Times New Roman"/>
                <w:b/>
                <w:color w:val="FFFFFF"/>
                <w:sz w:val="16"/>
                <w:szCs w:val="18"/>
              </w:rPr>
              <w:t>5</w:t>
            </w:r>
          </w:p>
        </w:tc>
        <w:tc>
          <w:tcPr>
            <w:tcW w:w="900" w:type="dxa"/>
            <w:shd w:val="clear" w:color="auto" w:fill="505050"/>
          </w:tcPr>
          <w:p w14:paraId="0706ED97" w14:textId="77777777" w:rsidR="00A91397" w:rsidRPr="00A91397" w:rsidRDefault="00A91397" w:rsidP="00A91397">
            <w:pPr>
              <w:spacing w:after="0" w:line="259" w:lineRule="auto"/>
              <w:jc w:val="right"/>
              <w:rPr>
                <w:rFonts w:ascii="Times New Roman" w:eastAsia="Calibri" w:hAnsi="Times New Roman" w:cs="Times New Roman"/>
                <w:b/>
                <w:color w:val="FFFFFF"/>
                <w:sz w:val="16"/>
                <w:szCs w:val="18"/>
              </w:rPr>
            </w:pPr>
            <w:r w:rsidRPr="00A91397">
              <w:rPr>
                <w:rFonts w:ascii="Times New Roman" w:eastAsia="Calibri" w:hAnsi="Times New Roman" w:cs="Times New Roman"/>
                <w:b/>
                <w:color w:val="FFFFFF"/>
                <w:sz w:val="16"/>
                <w:szCs w:val="18"/>
              </w:rPr>
              <w:t>6</w:t>
            </w:r>
          </w:p>
        </w:tc>
      </w:tr>
      <w:tr w:rsidR="00A91397" w:rsidRPr="00A91397" w14:paraId="6EA4E4AF" w14:textId="77777777" w:rsidTr="00F330BE">
        <w:tc>
          <w:tcPr>
            <w:tcW w:w="4473" w:type="dxa"/>
          </w:tcPr>
          <w:p w14:paraId="299F49C0" w14:textId="77777777" w:rsidR="00A91397" w:rsidRPr="00A91397" w:rsidRDefault="00A91397" w:rsidP="00A91397">
            <w:pPr>
              <w:spacing w:after="0" w:line="259" w:lineRule="auto"/>
              <w:rPr>
                <w:rFonts w:ascii="Times New Roman" w:eastAsia="Calibri" w:hAnsi="Times New Roman" w:cs="Times New Roman"/>
                <w:sz w:val="18"/>
                <w:szCs w:val="18"/>
              </w:rPr>
            </w:pPr>
          </w:p>
        </w:tc>
        <w:tc>
          <w:tcPr>
            <w:tcW w:w="1300" w:type="dxa"/>
          </w:tcPr>
          <w:p w14:paraId="5EDD1D78" w14:textId="77777777" w:rsidR="00A91397" w:rsidRPr="00A91397" w:rsidRDefault="00A91397" w:rsidP="00A91397">
            <w:pPr>
              <w:spacing w:after="0" w:line="259" w:lineRule="auto"/>
              <w:jc w:val="right"/>
              <w:rPr>
                <w:rFonts w:ascii="Times New Roman" w:eastAsia="Calibri" w:hAnsi="Times New Roman" w:cs="Times New Roman"/>
                <w:sz w:val="18"/>
                <w:szCs w:val="18"/>
              </w:rPr>
            </w:pPr>
            <w:r w:rsidRPr="00A91397">
              <w:rPr>
                <w:rFonts w:ascii="Times New Roman" w:eastAsia="Calibri" w:hAnsi="Times New Roman" w:cs="Times New Roman"/>
                <w:sz w:val="18"/>
                <w:szCs w:val="18"/>
              </w:rPr>
              <w:t>0,00</w:t>
            </w:r>
          </w:p>
        </w:tc>
        <w:tc>
          <w:tcPr>
            <w:tcW w:w="1300" w:type="dxa"/>
          </w:tcPr>
          <w:p w14:paraId="63C072D0" w14:textId="77777777" w:rsidR="00A91397" w:rsidRPr="00A91397" w:rsidRDefault="00A91397" w:rsidP="00A91397">
            <w:pPr>
              <w:spacing w:after="0" w:line="259" w:lineRule="auto"/>
              <w:jc w:val="right"/>
              <w:rPr>
                <w:rFonts w:ascii="Times New Roman" w:eastAsia="Calibri" w:hAnsi="Times New Roman" w:cs="Times New Roman"/>
                <w:sz w:val="18"/>
                <w:szCs w:val="18"/>
              </w:rPr>
            </w:pPr>
            <w:r w:rsidRPr="00A91397">
              <w:rPr>
                <w:rFonts w:ascii="Times New Roman" w:eastAsia="Calibri" w:hAnsi="Times New Roman" w:cs="Times New Roman"/>
                <w:sz w:val="18"/>
                <w:szCs w:val="18"/>
              </w:rPr>
              <w:t>0,00</w:t>
            </w:r>
          </w:p>
        </w:tc>
        <w:tc>
          <w:tcPr>
            <w:tcW w:w="1300" w:type="dxa"/>
          </w:tcPr>
          <w:p w14:paraId="690176D1" w14:textId="77777777" w:rsidR="00A91397" w:rsidRPr="00A91397" w:rsidRDefault="00A91397" w:rsidP="00A91397">
            <w:pPr>
              <w:spacing w:after="0" w:line="259" w:lineRule="auto"/>
              <w:jc w:val="right"/>
              <w:rPr>
                <w:rFonts w:ascii="Times New Roman" w:eastAsia="Calibri" w:hAnsi="Times New Roman" w:cs="Times New Roman"/>
                <w:sz w:val="18"/>
                <w:szCs w:val="18"/>
              </w:rPr>
            </w:pPr>
            <w:r w:rsidRPr="00A91397">
              <w:rPr>
                <w:rFonts w:ascii="Times New Roman" w:eastAsia="Calibri" w:hAnsi="Times New Roman" w:cs="Times New Roman"/>
                <w:sz w:val="18"/>
                <w:szCs w:val="18"/>
              </w:rPr>
              <w:t>0,00</w:t>
            </w:r>
          </w:p>
        </w:tc>
        <w:tc>
          <w:tcPr>
            <w:tcW w:w="900" w:type="dxa"/>
          </w:tcPr>
          <w:p w14:paraId="78382749" w14:textId="77777777" w:rsidR="00A91397" w:rsidRPr="00A91397" w:rsidRDefault="00A91397" w:rsidP="00A91397">
            <w:pPr>
              <w:spacing w:after="0" w:line="259" w:lineRule="auto"/>
              <w:jc w:val="right"/>
              <w:rPr>
                <w:rFonts w:ascii="Times New Roman" w:eastAsia="Calibri" w:hAnsi="Times New Roman" w:cs="Times New Roman"/>
                <w:sz w:val="18"/>
                <w:szCs w:val="18"/>
              </w:rPr>
            </w:pPr>
            <w:r w:rsidRPr="00A91397">
              <w:rPr>
                <w:rFonts w:ascii="Times New Roman" w:eastAsia="Calibri" w:hAnsi="Times New Roman" w:cs="Times New Roman"/>
                <w:sz w:val="18"/>
                <w:szCs w:val="18"/>
              </w:rPr>
              <w:t>0,00</w:t>
            </w:r>
          </w:p>
        </w:tc>
        <w:tc>
          <w:tcPr>
            <w:tcW w:w="900" w:type="dxa"/>
          </w:tcPr>
          <w:p w14:paraId="1D4802EC" w14:textId="77777777" w:rsidR="00A91397" w:rsidRPr="00A91397" w:rsidRDefault="00A91397" w:rsidP="00A91397">
            <w:pPr>
              <w:spacing w:after="0" w:line="259" w:lineRule="auto"/>
              <w:jc w:val="right"/>
              <w:rPr>
                <w:rFonts w:ascii="Times New Roman" w:eastAsia="Calibri" w:hAnsi="Times New Roman" w:cs="Times New Roman"/>
                <w:sz w:val="18"/>
                <w:szCs w:val="18"/>
              </w:rPr>
            </w:pPr>
            <w:r w:rsidRPr="00A91397">
              <w:rPr>
                <w:rFonts w:ascii="Times New Roman" w:eastAsia="Calibri" w:hAnsi="Times New Roman" w:cs="Times New Roman"/>
                <w:sz w:val="18"/>
                <w:szCs w:val="18"/>
              </w:rPr>
              <w:t>0,00</w:t>
            </w:r>
          </w:p>
        </w:tc>
      </w:tr>
    </w:tbl>
    <w:p w14:paraId="5445483A" w14:textId="77777777" w:rsidR="00A91397" w:rsidRPr="00A91397" w:rsidRDefault="00A91397" w:rsidP="00A91397">
      <w:pPr>
        <w:spacing w:after="160" w:line="259" w:lineRule="auto"/>
        <w:rPr>
          <w:rFonts w:ascii="Cambria" w:eastAsia="Calibri" w:hAnsi="Cambria" w:cs="Calibri"/>
          <w:sz w:val="24"/>
          <w:szCs w:val="24"/>
        </w:rPr>
        <w:sectPr w:rsidR="00A91397" w:rsidRPr="00A91397" w:rsidSect="003B4443">
          <w:headerReference w:type="even" r:id="rId10"/>
          <w:headerReference w:type="default" r:id="rId11"/>
          <w:footerReference w:type="even" r:id="rId12"/>
          <w:footerReference w:type="default" r:id="rId13"/>
          <w:headerReference w:type="first" r:id="rId14"/>
          <w:footerReference w:type="first" r:id="rId15"/>
          <w:pgSz w:w="11906" w:h="16838"/>
          <w:pgMar w:top="851" w:right="707" w:bottom="851" w:left="1134" w:header="708" w:footer="278" w:gutter="0"/>
          <w:pgNumType w:start="0"/>
          <w:cols w:space="708"/>
          <w:titlePg/>
          <w:docGrid w:linePitch="360"/>
        </w:sectPr>
      </w:pPr>
    </w:p>
    <w:p w14:paraId="00F0CC64" w14:textId="77777777" w:rsidR="00A91397" w:rsidRPr="00A91397" w:rsidRDefault="00A91397" w:rsidP="00A91397">
      <w:pPr>
        <w:spacing w:after="160" w:line="259" w:lineRule="auto"/>
        <w:rPr>
          <w:rFonts w:ascii="Cambria" w:eastAsia="Calibri" w:hAnsi="Cambria" w:cs="Times New Roman"/>
          <w:b/>
          <w:bCs/>
        </w:rPr>
      </w:pPr>
    </w:p>
    <w:p w14:paraId="30DDBA59" w14:textId="77777777" w:rsidR="00A91397" w:rsidRPr="00A91397" w:rsidRDefault="00A91397" w:rsidP="00A91397">
      <w:pPr>
        <w:spacing w:after="160" w:line="259" w:lineRule="auto"/>
        <w:jc w:val="center"/>
        <w:rPr>
          <w:rFonts w:ascii="Cambria" w:eastAsia="Calibri" w:hAnsi="Cambria" w:cs="Times New Roman"/>
          <w:b/>
          <w:bCs/>
          <w:sz w:val="28"/>
          <w:szCs w:val="28"/>
        </w:rPr>
      </w:pPr>
      <w:r w:rsidRPr="00A91397">
        <w:rPr>
          <w:rFonts w:ascii="Cambria" w:eastAsia="Calibri" w:hAnsi="Cambria" w:cs="Times New Roman"/>
          <w:b/>
          <w:bCs/>
          <w:sz w:val="28"/>
          <w:szCs w:val="28"/>
        </w:rPr>
        <w:t>II. POSEBNI DIO</w:t>
      </w:r>
    </w:p>
    <w:p w14:paraId="4542ADA4" w14:textId="77777777" w:rsidR="00A91397" w:rsidRPr="00A91397" w:rsidRDefault="00A91397" w:rsidP="00A91397">
      <w:pPr>
        <w:spacing w:after="160" w:line="259" w:lineRule="auto"/>
        <w:jc w:val="center"/>
        <w:rPr>
          <w:rFonts w:ascii="Cambria" w:eastAsia="Calibri" w:hAnsi="Cambria" w:cs="Times New Roman"/>
          <w:b/>
          <w:bCs/>
        </w:rPr>
      </w:pPr>
      <w:r w:rsidRPr="00A91397">
        <w:rPr>
          <w:rFonts w:ascii="Cambria" w:eastAsia="Calibri" w:hAnsi="Cambria" w:cs="Times New Roman"/>
          <w:b/>
          <w:bCs/>
        </w:rPr>
        <w:t>Članak 5.</w:t>
      </w:r>
    </w:p>
    <w:p w14:paraId="2A0C5298" w14:textId="77777777" w:rsidR="00A91397" w:rsidRPr="00A91397" w:rsidRDefault="00A91397" w:rsidP="00A91397">
      <w:pPr>
        <w:spacing w:after="160" w:line="259" w:lineRule="auto"/>
        <w:jc w:val="both"/>
        <w:rPr>
          <w:rFonts w:ascii="Cambria" w:eastAsia="Calibri" w:hAnsi="Cambria" w:cs="Times New Roman"/>
        </w:rPr>
      </w:pPr>
      <w:r w:rsidRPr="00A91397">
        <w:rPr>
          <w:rFonts w:ascii="Cambria" w:eastAsia="Calibri" w:hAnsi="Cambria" w:cs="Times New Roman"/>
        </w:rPr>
        <w:t xml:space="preserve">Posebni dio godišnjeg izvještaja o izvršenju proračuna Općine Šodolovci sadrži izvršenje rashoda i izdataka po organizacijskoj klasifikaciji, izvorima financiranja i ekonomskoj klasifikaciji, raspoređenih u programe koji se sastoje od aktivnosti i projekata. </w:t>
      </w:r>
    </w:p>
    <w:p w14:paraId="35C9637E" w14:textId="77777777" w:rsidR="00A91397" w:rsidRPr="00A91397" w:rsidRDefault="00A91397" w:rsidP="00A91397">
      <w:pPr>
        <w:spacing w:after="0" w:line="259" w:lineRule="auto"/>
        <w:jc w:val="both"/>
        <w:rPr>
          <w:rFonts w:ascii="Cambria" w:eastAsia="Calibri" w:hAnsi="Cambria" w:cs="Times New Roman"/>
          <w:b/>
          <w:bCs/>
        </w:rPr>
      </w:pPr>
      <w:r w:rsidRPr="00A91397">
        <w:rPr>
          <w:rFonts w:ascii="Cambria" w:eastAsia="Calibri" w:hAnsi="Cambria" w:cs="Times New Roman"/>
          <w:b/>
          <w:bCs/>
        </w:rPr>
        <w:t>ORGANIZACIJSKA KLASIFIKACIJA</w:t>
      </w:r>
    </w:p>
    <w:tbl>
      <w:tblPr>
        <w:tblW w:w="10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70"/>
        <w:gridCol w:w="1300"/>
        <w:gridCol w:w="1300"/>
        <w:gridCol w:w="1300"/>
      </w:tblGrid>
      <w:tr w:rsidR="00A91397" w:rsidRPr="00A91397" w14:paraId="164F9037"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505050"/>
            <w:hideMark/>
          </w:tcPr>
          <w:p w14:paraId="09FA9D30" w14:textId="77777777" w:rsidR="00A91397" w:rsidRPr="00A91397" w:rsidRDefault="00A91397" w:rsidP="00A91397">
            <w:pPr>
              <w:spacing w:after="0" w:line="259" w:lineRule="auto"/>
              <w:rPr>
                <w:rFonts w:ascii="Times New Roman" w:eastAsia="Calibri" w:hAnsi="Times New Roman" w:cs="Times New Roman"/>
                <w:b/>
                <w:color w:val="FFFFFF"/>
                <w:sz w:val="16"/>
                <w:szCs w:val="18"/>
              </w:rPr>
            </w:pPr>
            <w:r w:rsidRPr="00A91397">
              <w:rPr>
                <w:rFonts w:ascii="Times New Roman" w:eastAsia="Calibri" w:hAnsi="Times New Roman" w:cs="Times New Roman"/>
                <w:b/>
                <w:color w:val="FFFFFF"/>
                <w:sz w:val="16"/>
                <w:szCs w:val="18"/>
              </w:rPr>
              <w:t>OZNAKA I OPIS</w:t>
            </w:r>
          </w:p>
        </w:tc>
        <w:tc>
          <w:tcPr>
            <w:tcW w:w="1300" w:type="dxa"/>
            <w:tcBorders>
              <w:top w:val="single" w:sz="4" w:space="0" w:color="auto"/>
              <w:left w:val="single" w:sz="4" w:space="0" w:color="auto"/>
              <w:bottom w:val="single" w:sz="4" w:space="0" w:color="auto"/>
              <w:right w:val="single" w:sz="4" w:space="0" w:color="auto"/>
            </w:tcBorders>
            <w:shd w:val="clear" w:color="auto" w:fill="505050"/>
            <w:hideMark/>
          </w:tcPr>
          <w:p w14:paraId="6E6CE7B1" w14:textId="77777777" w:rsidR="00A91397" w:rsidRPr="00A91397" w:rsidRDefault="00A91397" w:rsidP="00A91397">
            <w:pPr>
              <w:spacing w:after="0" w:line="259" w:lineRule="auto"/>
              <w:jc w:val="right"/>
              <w:rPr>
                <w:rFonts w:ascii="Times New Roman" w:eastAsia="Calibri" w:hAnsi="Times New Roman" w:cs="Times New Roman"/>
                <w:b/>
                <w:color w:val="FFFFFF"/>
                <w:sz w:val="16"/>
                <w:szCs w:val="18"/>
              </w:rPr>
            </w:pPr>
            <w:r w:rsidRPr="00A91397">
              <w:rPr>
                <w:rFonts w:ascii="Times New Roman" w:eastAsia="Calibri" w:hAnsi="Times New Roman" w:cs="Times New Roman"/>
                <w:b/>
                <w:color w:val="FFFFFF"/>
                <w:sz w:val="16"/>
                <w:szCs w:val="18"/>
              </w:rPr>
              <w:t>OSTVARENO 2021. GODINE</w:t>
            </w:r>
          </w:p>
        </w:tc>
        <w:tc>
          <w:tcPr>
            <w:tcW w:w="1300" w:type="dxa"/>
            <w:tcBorders>
              <w:top w:val="single" w:sz="4" w:space="0" w:color="auto"/>
              <w:left w:val="single" w:sz="4" w:space="0" w:color="auto"/>
              <w:bottom w:val="single" w:sz="4" w:space="0" w:color="auto"/>
              <w:right w:val="single" w:sz="4" w:space="0" w:color="auto"/>
            </w:tcBorders>
            <w:shd w:val="clear" w:color="auto" w:fill="505050"/>
            <w:hideMark/>
          </w:tcPr>
          <w:p w14:paraId="63016669" w14:textId="77777777" w:rsidR="00A91397" w:rsidRPr="00A91397" w:rsidRDefault="00A91397" w:rsidP="00A91397">
            <w:pPr>
              <w:spacing w:after="0" w:line="259" w:lineRule="auto"/>
              <w:jc w:val="right"/>
              <w:rPr>
                <w:rFonts w:ascii="Times New Roman" w:eastAsia="Calibri" w:hAnsi="Times New Roman" w:cs="Times New Roman"/>
                <w:b/>
                <w:color w:val="FFFFFF"/>
                <w:sz w:val="16"/>
                <w:szCs w:val="18"/>
              </w:rPr>
            </w:pPr>
            <w:r w:rsidRPr="00A91397">
              <w:rPr>
                <w:rFonts w:ascii="Times New Roman" w:eastAsia="Calibri" w:hAnsi="Times New Roman" w:cs="Times New Roman"/>
                <w:b/>
                <w:color w:val="FFFFFF"/>
                <w:sz w:val="16"/>
                <w:szCs w:val="18"/>
              </w:rPr>
              <w:t>II. IZMJENE I DOPUNE PRORAČUNA OPĆINE ŠODOLOVCI ZA 2022.G.</w:t>
            </w:r>
          </w:p>
        </w:tc>
        <w:tc>
          <w:tcPr>
            <w:tcW w:w="1300" w:type="dxa"/>
            <w:tcBorders>
              <w:top w:val="single" w:sz="4" w:space="0" w:color="auto"/>
              <w:left w:val="single" w:sz="4" w:space="0" w:color="auto"/>
              <w:bottom w:val="single" w:sz="4" w:space="0" w:color="auto"/>
              <w:right w:val="single" w:sz="4" w:space="0" w:color="auto"/>
            </w:tcBorders>
            <w:shd w:val="clear" w:color="auto" w:fill="505050"/>
            <w:hideMark/>
          </w:tcPr>
          <w:p w14:paraId="47C2C6C0" w14:textId="77777777" w:rsidR="00A91397" w:rsidRPr="00A91397" w:rsidRDefault="00A91397" w:rsidP="00A91397">
            <w:pPr>
              <w:spacing w:after="0" w:line="259" w:lineRule="auto"/>
              <w:jc w:val="right"/>
              <w:rPr>
                <w:rFonts w:ascii="Times New Roman" w:eastAsia="Calibri" w:hAnsi="Times New Roman" w:cs="Times New Roman"/>
                <w:b/>
                <w:color w:val="FFFFFF"/>
                <w:sz w:val="16"/>
                <w:szCs w:val="18"/>
              </w:rPr>
            </w:pPr>
            <w:r w:rsidRPr="00A91397">
              <w:rPr>
                <w:rFonts w:ascii="Times New Roman" w:eastAsia="Calibri" w:hAnsi="Times New Roman" w:cs="Times New Roman"/>
                <w:b/>
                <w:color w:val="FFFFFF"/>
                <w:sz w:val="16"/>
                <w:szCs w:val="18"/>
              </w:rPr>
              <w:t>OSTVARENO 2022. GODINE</w:t>
            </w:r>
          </w:p>
        </w:tc>
      </w:tr>
      <w:tr w:rsidR="00A91397" w:rsidRPr="00A91397" w14:paraId="6A9A1385"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505050"/>
            <w:hideMark/>
          </w:tcPr>
          <w:p w14:paraId="055C4701" w14:textId="77777777" w:rsidR="00A91397" w:rsidRPr="00A91397" w:rsidRDefault="00A91397" w:rsidP="00A91397">
            <w:pPr>
              <w:spacing w:after="0" w:line="259" w:lineRule="auto"/>
              <w:rPr>
                <w:rFonts w:ascii="Times New Roman" w:eastAsia="Calibri" w:hAnsi="Times New Roman" w:cs="Times New Roman"/>
                <w:b/>
                <w:color w:val="FFFFFF"/>
                <w:sz w:val="16"/>
                <w:szCs w:val="18"/>
              </w:rPr>
            </w:pPr>
            <w:r w:rsidRPr="00A91397">
              <w:rPr>
                <w:rFonts w:ascii="Times New Roman" w:eastAsia="Calibri" w:hAnsi="Times New Roman" w:cs="Times New Roman"/>
                <w:b/>
                <w:color w:val="FFFFFF"/>
                <w:sz w:val="16"/>
                <w:szCs w:val="18"/>
              </w:rPr>
              <w:t>1</w:t>
            </w:r>
          </w:p>
        </w:tc>
        <w:tc>
          <w:tcPr>
            <w:tcW w:w="1300" w:type="dxa"/>
            <w:tcBorders>
              <w:top w:val="single" w:sz="4" w:space="0" w:color="auto"/>
              <w:left w:val="single" w:sz="4" w:space="0" w:color="auto"/>
              <w:bottom w:val="single" w:sz="4" w:space="0" w:color="auto"/>
              <w:right w:val="single" w:sz="4" w:space="0" w:color="auto"/>
            </w:tcBorders>
            <w:shd w:val="clear" w:color="auto" w:fill="505050"/>
            <w:hideMark/>
          </w:tcPr>
          <w:p w14:paraId="401CAD9B" w14:textId="77777777" w:rsidR="00A91397" w:rsidRPr="00A91397" w:rsidRDefault="00A91397" w:rsidP="00A91397">
            <w:pPr>
              <w:spacing w:after="0" w:line="259" w:lineRule="auto"/>
              <w:jc w:val="right"/>
              <w:rPr>
                <w:rFonts w:ascii="Times New Roman" w:eastAsia="Calibri" w:hAnsi="Times New Roman" w:cs="Times New Roman"/>
                <w:b/>
                <w:color w:val="FFFFFF"/>
                <w:sz w:val="16"/>
                <w:szCs w:val="18"/>
              </w:rPr>
            </w:pPr>
            <w:r w:rsidRPr="00A91397">
              <w:rPr>
                <w:rFonts w:ascii="Times New Roman" w:eastAsia="Calibri" w:hAnsi="Times New Roman" w:cs="Times New Roman"/>
                <w:b/>
                <w:color w:val="FFFFFF"/>
                <w:sz w:val="16"/>
                <w:szCs w:val="18"/>
              </w:rPr>
              <w:t>2</w:t>
            </w:r>
          </w:p>
        </w:tc>
        <w:tc>
          <w:tcPr>
            <w:tcW w:w="1300" w:type="dxa"/>
            <w:tcBorders>
              <w:top w:val="single" w:sz="4" w:space="0" w:color="auto"/>
              <w:left w:val="single" w:sz="4" w:space="0" w:color="auto"/>
              <w:bottom w:val="single" w:sz="4" w:space="0" w:color="auto"/>
              <w:right w:val="single" w:sz="4" w:space="0" w:color="auto"/>
            </w:tcBorders>
            <w:shd w:val="clear" w:color="auto" w:fill="505050"/>
            <w:hideMark/>
          </w:tcPr>
          <w:p w14:paraId="273CEEA6" w14:textId="77777777" w:rsidR="00A91397" w:rsidRPr="00A91397" w:rsidRDefault="00A91397" w:rsidP="00A91397">
            <w:pPr>
              <w:spacing w:after="0" w:line="259" w:lineRule="auto"/>
              <w:jc w:val="right"/>
              <w:rPr>
                <w:rFonts w:ascii="Times New Roman" w:eastAsia="Calibri" w:hAnsi="Times New Roman" w:cs="Times New Roman"/>
                <w:b/>
                <w:color w:val="FFFFFF"/>
                <w:sz w:val="16"/>
                <w:szCs w:val="18"/>
              </w:rPr>
            </w:pPr>
            <w:r w:rsidRPr="00A91397">
              <w:rPr>
                <w:rFonts w:ascii="Times New Roman" w:eastAsia="Calibri" w:hAnsi="Times New Roman" w:cs="Times New Roman"/>
                <w:b/>
                <w:color w:val="FFFFFF"/>
                <w:sz w:val="16"/>
                <w:szCs w:val="18"/>
              </w:rPr>
              <w:t>3</w:t>
            </w:r>
          </w:p>
        </w:tc>
        <w:tc>
          <w:tcPr>
            <w:tcW w:w="1300" w:type="dxa"/>
            <w:tcBorders>
              <w:top w:val="single" w:sz="4" w:space="0" w:color="auto"/>
              <w:left w:val="single" w:sz="4" w:space="0" w:color="auto"/>
              <w:bottom w:val="single" w:sz="4" w:space="0" w:color="auto"/>
              <w:right w:val="single" w:sz="4" w:space="0" w:color="auto"/>
            </w:tcBorders>
            <w:shd w:val="clear" w:color="auto" w:fill="505050"/>
            <w:hideMark/>
          </w:tcPr>
          <w:p w14:paraId="679C19E3" w14:textId="77777777" w:rsidR="00A91397" w:rsidRPr="00A91397" w:rsidRDefault="00A91397" w:rsidP="00A91397">
            <w:pPr>
              <w:spacing w:after="0" w:line="259" w:lineRule="auto"/>
              <w:jc w:val="right"/>
              <w:rPr>
                <w:rFonts w:ascii="Times New Roman" w:eastAsia="Calibri" w:hAnsi="Times New Roman" w:cs="Times New Roman"/>
                <w:b/>
                <w:color w:val="FFFFFF"/>
                <w:sz w:val="16"/>
                <w:szCs w:val="18"/>
              </w:rPr>
            </w:pPr>
            <w:r w:rsidRPr="00A91397">
              <w:rPr>
                <w:rFonts w:ascii="Times New Roman" w:eastAsia="Calibri" w:hAnsi="Times New Roman" w:cs="Times New Roman"/>
                <w:b/>
                <w:color w:val="FFFFFF"/>
                <w:sz w:val="16"/>
                <w:szCs w:val="18"/>
              </w:rPr>
              <w:t>4</w:t>
            </w:r>
          </w:p>
        </w:tc>
      </w:tr>
      <w:tr w:rsidR="00A91397" w:rsidRPr="00A91397" w14:paraId="655D9DCD" w14:textId="77777777" w:rsidTr="00F330BE">
        <w:trPr>
          <w:trHeight w:val="540"/>
        </w:trPr>
        <w:tc>
          <w:tcPr>
            <w:tcW w:w="6273"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33EBD166" w14:textId="77777777" w:rsidR="00A91397" w:rsidRPr="00A91397" w:rsidRDefault="00A91397" w:rsidP="00A91397">
            <w:pPr>
              <w:spacing w:after="0" w:line="259" w:lineRule="auto"/>
              <w:rPr>
                <w:rFonts w:ascii="Times New Roman" w:eastAsia="Calibri" w:hAnsi="Times New Roman" w:cs="Times New Roman"/>
                <w:b/>
                <w:sz w:val="18"/>
                <w:szCs w:val="18"/>
              </w:rPr>
            </w:pPr>
            <w:r w:rsidRPr="00A91397">
              <w:rPr>
                <w:rFonts w:ascii="Times New Roman" w:eastAsia="Calibri" w:hAnsi="Times New Roman" w:cs="Times New Roman"/>
                <w:b/>
                <w:sz w:val="18"/>
                <w:szCs w:val="18"/>
              </w:rPr>
              <w:t>RAZDJEL 001 PREDSTAVNIČKO I IZVRŠNO TIJELO</w:t>
            </w:r>
          </w:p>
        </w:tc>
        <w:tc>
          <w:tcPr>
            <w:tcW w:w="1300"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78CD0819" w14:textId="77777777" w:rsidR="00A91397" w:rsidRPr="00A91397" w:rsidRDefault="00A91397" w:rsidP="00A91397">
            <w:pPr>
              <w:spacing w:after="0" w:line="259" w:lineRule="auto"/>
              <w:jc w:val="right"/>
              <w:rPr>
                <w:rFonts w:ascii="Times New Roman" w:eastAsia="Calibri" w:hAnsi="Times New Roman" w:cs="Times New Roman"/>
                <w:b/>
                <w:sz w:val="18"/>
                <w:szCs w:val="18"/>
              </w:rPr>
            </w:pPr>
            <w:r w:rsidRPr="00A91397">
              <w:rPr>
                <w:rFonts w:ascii="Times New Roman" w:eastAsia="Calibri" w:hAnsi="Times New Roman" w:cs="Times New Roman"/>
                <w:b/>
                <w:sz w:val="18"/>
                <w:szCs w:val="18"/>
              </w:rPr>
              <w:t>437.986,38</w:t>
            </w:r>
          </w:p>
        </w:tc>
        <w:tc>
          <w:tcPr>
            <w:tcW w:w="1300"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6CBCA350" w14:textId="77777777" w:rsidR="00A91397" w:rsidRPr="00A91397" w:rsidRDefault="00A91397" w:rsidP="00A91397">
            <w:pPr>
              <w:spacing w:after="0" w:line="259" w:lineRule="auto"/>
              <w:jc w:val="right"/>
              <w:rPr>
                <w:rFonts w:ascii="Times New Roman" w:eastAsia="Calibri" w:hAnsi="Times New Roman" w:cs="Times New Roman"/>
                <w:b/>
                <w:sz w:val="18"/>
                <w:szCs w:val="18"/>
              </w:rPr>
            </w:pPr>
            <w:r w:rsidRPr="00A91397">
              <w:rPr>
                <w:rFonts w:ascii="Times New Roman" w:eastAsia="Calibri" w:hAnsi="Times New Roman" w:cs="Times New Roman"/>
                <w:b/>
                <w:sz w:val="18"/>
                <w:szCs w:val="18"/>
              </w:rPr>
              <w:t>349.989,60</w:t>
            </w:r>
          </w:p>
        </w:tc>
        <w:tc>
          <w:tcPr>
            <w:tcW w:w="1300"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1BD21433" w14:textId="77777777" w:rsidR="00A91397" w:rsidRPr="00A91397" w:rsidRDefault="00A91397" w:rsidP="00A91397">
            <w:pPr>
              <w:spacing w:after="0" w:line="259" w:lineRule="auto"/>
              <w:jc w:val="right"/>
              <w:rPr>
                <w:rFonts w:ascii="Times New Roman" w:eastAsia="Calibri" w:hAnsi="Times New Roman" w:cs="Times New Roman"/>
                <w:b/>
                <w:sz w:val="18"/>
                <w:szCs w:val="18"/>
              </w:rPr>
            </w:pPr>
            <w:r w:rsidRPr="00A91397">
              <w:rPr>
                <w:rFonts w:ascii="Times New Roman" w:eastAsia="Calibri" w:hAnsi="Times New Roman" w:cs="Times New Roman"/>
                <w:b/>
                <w:sz w:val="18"/>
                <w:szCs w:val="18"/>
              </w:rPr>
              <w:t>289.355,41</w:t>
            </w:r>
          </w:p>
        </w:tc>
      </w:tr>
      <w:tr w:rsidR="00A91397" w:rsidRPr="00A91397" w14:paraId="06DA63B0" w14:textId="77777777" w:rsidTr="00F330BE">
        <w:tc>
          <w:tcPr>
            <w:tcW w:w="6273" w:type="dxa"/>
            <w:tcBorders>
              <w:top w:val="single" w:sz="4" w:space="0" w:color="auto"/>
              <w:left w:val="single" w:sz="4" w:space="0" w:color="auto"/>
              <w:bottom w:val="single" w:sz="4" w:space="0" w:color="auto"/>
              <w:right w:val="single" w:sz="4" w:space="0" w:color="auto"/>
            </w:tcBorders>
            <w:hideMark/>
          </w:tcPr>
          <w:p w14:paraId="537BA0EE" w14:textId="77777777" w:rsidR="00A91397" w:rsidRPr="00A91397" w:rsidRDefault="00A91397" w:rsidP="00A91397">
            <w:pPr>
              <w:spacing w:after="0" w:line="259" w:lineRule="auto"/>
              <w:rPr>
                <w:rFonts w:ascii="Times New Roman" w:eastAsia="Calibri" w:hAnsi="Times New Roman" w:cs="Times New Roman"/>
                <w:sz w:val="18"/>
                <w:szCs w:val="18"/>
              </w:rPr>
            </w:pPr>
            <w:r w:rsidRPr="00A91397">
              <w:rPr>
                <w:rFonts w:ascii="Times New Roman" w:eastAsia="Calibri" w:hAnsi="Times New Roman" w:cs="Times New Roman"/>
                <w:sz w:val="18"/>
                <w:szCs w:val="18"/>
              </w:rPr>
              <w:t>GLAVA 00101 PREDSTAVNIČKO I IZVRŠNO TIJELO</w:t>
            </w:r>
          </w:p>
        </w:tc>
        <w:tc>
          <w:tcPr>
            <w:tcW w:w="1300" w:type="dxa"/>
            <w:tcBorders>
              <w:top w:val="single" w:sz="4" w:space="0" w:color="auto"/>
              <w:left w:val="single" w:sz="4" w:space="0" w:color="auto"/>
              <w:bottom w:val="single" w:sz="4" w:space="0" w:color="auto"/>
              <w:right w:val="single" w:sz="4" w:space="0" w:color="auto"/>
            </w:tcBorders>
            <w:hideMark/>
          </w:tcPr>
          <w:p w14:paraId="48D9B409" w14:textId="77777777" w:rsidR="00A91397" w:rsidRPr="00A91397" w:rsidRDefault="00A91397" w:rsidP="00A91397">
            <w:pPr>
              <w:spacing w:after="0" w:line="259" w:lineRule="auto"/>
              <w:jc w:val="right"/>
              <w:rPr>
                <w:rFonts w:ascii="Times New Roman" w:eastAsia="Calibri" w:hAnsi="Times New Roman" w:cs="Times New Roman"/>
                <w:sz w:val="18"/>
                <w:szCs w:val="18"/>
              </w:rPr>
            </w:pPr>
            <w:r w:rsidRPr="00A91397">
              <w:rPr>
                <w:rFonts w:ascii="Times New Roman" w:eastAsia="Calibri" w:hAnsi="Times New Roman" w:cs="Times New Roman"/>
                <w:sz w:val="18"/>
                <w:szCs w:val="18"/>
              </w:rPr>
              <w:t>437.986,38</w:t>
            </w:r>
          </w:p>
        </w:tc>
        <w:tc>
          <w:tcPr>
            <w:tcW w:w="1300" w:type="dxa"/>
            <w:tcBorders>
              <w:top w:val="single" w:sz="4" w:space="0" w:color="auto"/>
              <w:left w:val="single" w:sz="4" w:space="0" w:color="auto"/>
              <w:bottom w:val="single" w:sz="4" w:space="0" w:color="auto"/>
              <w:right w:val="single" w:sz="4" w:space="0" w:color="auto"/>
            </w:tcBorders>
            <w:hideMark/>
          </w:tcPr>
          <w:p w14:paraId="62DC947C" w14:textId="77777777" w:rsidR="00A91397" w:rsidRPr="00A91397" w:rsidRDefault="00A91397" w:rsidP="00A91397">
            <w:pPr>
              <w:spacing w:after="0" w:line="259" w:lineRule="auto"/>
              <w:jc w:val="right"/>
              <w:rPr>
                <w:rFonts w:ascii="Times New Roman" w:eastAsia="Calibri" w:hAnsi="Times New Roman" w:cs="Times New Roman"/>
                <w:sz w:val="18"/>
                <w:szCs w:val="18"/>
              </w:rPr>
            </w:pPr>
            <w:r w:rsidRPr="00A91397">
              <w:rPr>
                <w:rFonts w:ascii="Times New Roman" w:eastAsia="Calibri" w:hAnsi="Times New Roman" w:cs="Times New Roman"/>
                <w:sz w:val="18"/>
                <w:szCs w:val="18"/>
              </w:rPr>
              <w:t>297.137,06</w:t>
            </w:r>
          </w:p>
        </w:tc>
        <w:tc>
          <w:tcPr>
            <w:tcW w:w="1300" w:type="dxa"/>
            <w:tcBorders>
              <w:top w:val="single" w:sz="4" w:space="0" w:color="auto"/>
              <w:left w:val="single" w:sz="4" w:space="0" w:color="auto"/>
              <w:bottom w:val="single" w:sz="4" w:space="0" w:color="auto"/>
              <w:right w:val="single" w:sz="4" w:space="0" w:color="auto"/>
            </w:tcBorders>
            <w:hideMark/>
          </w:tcPr>
          <w:p w14:paraId="4339435F" w14:textId="77777777" w:rsidR="00A91397" w:rsidRPr="00A91397" w:rsidRDefault="00A91397" w:rsidP="00A91397">
            <w:pPr>
              <w:spacing w:after="0" w:line="259" w:lineRule="auto"/>
              <w:jc w:val="right"/>
              <w:rPr>
                <w:rFonts w:ascii="Times New Roman" w:eastAsia="Calibri" w:hAnsi="Times New Roman" w:cs="Times New Roman"/>
                <w:sz w:val="18"/>
                <w:szCs w:val="18"/>
              </w:rPr>
            </w:pPr>
            <w:r w:rsidRPr="00A91397">
              <w:rPr>
                <w:rFonts w:ascii="Times New Roman" w:eastAsia="Calibri" w:hAnsi="Times New Roman" w:cs="Times New Roman"/>
                <w:sz w:val="18"/>
                <w:szCs w:val="18"/>
              </w:rPr>
              <w:t>255.886,35</w:t>
            </w:r>
          </w:p>
        </w:tc>
      </w:tr>
      <w:tr w:rsidR="00A91397" w:rsidRPr="00A91397" w14:paraId="52F80AB1" w14:textId="77777777" w:rsidTr="00F330BE">
        <w:tc>
          <w:tcPr>
            <w:tcW w:w="6273" w:type="dxa"/>
            <w:tcBorders>
              <w:top w:val="single" w:sz="4" w:space="0" w:color="auto"/>
              <w:left w:val="single" w:sz="4" w:space="0" w:color="auto"/>
              <w:bottom w:val="single" w:sz="4" w:space="0" w:color="auto"/>
              <w:right w:val="single" w:sz="4" w:space="0" w:color="auto"/>
            </w:tcBorders>
            <w:hideMark/>
          </w:tcPr>
          <w:p w14:paraId="032F180E" w14:textId="77777777" w:rsidR="00A91397" w:rsidRPr="00A91397" w:rsidRDefault="00A91397" w:rsidP="00A91397">
            <w:pPr>
              <w:spacing w:after="0" w:line="259" w:lineRule="auto"/>
              <w:rPr>
                <w:rFonts w:ascii="Times New Roman" w:eastAsia="Calibri" w:hAnsi="Times New Roman" w:cs="Times New Roman"/>
                <w:sz w:val="18"/>
                <w:szCs w:val="18"/>
              </w:rPr>
            </w:pPr>
            <w:r w:rsidRPr="00A91397">
              <w:rPr>
                <w:rFonts w:ascii="Times New Roman" w:eastAsia="Calibri" w:hAnsi="Times New Roman" w:cs="Times New Roman"/>
                <w:sz w:val="18"/>
                <w:szCs w:val="18"/>
              </w:rPr>
              <w:t>GLAVA 00102 VIJEĆE SRPSKE NACIONALNE MANJINE OPĆINE ŠODOLOVCI</w:t>
            </w:r>
          </w:p>
        </w:tc>
        <w:tc>
          <w:tcPr>
            <w:tcW w:w="1300" w:type="dxa"/>
            <w:tcBorders>
              <w:top w:val="single" w:sz="4" w:space="0" w:color="auto"/>
              <w:left w:val="single" w:sz="4" w:space="0" w:color="auto"/>
              <w:bottom w:val="single" w:sz="4" w:space="0" w:color="auto"/>
              <w:right w:val="single" w:sz="4" w:space="0" w:color="auto"/>
            </w:tcBorders>
            <w:hideMark/>
          </w:tcPr>
          <w:p w14:paraId="40BA7EA5" w14:textId="77777777" w:rsidR="00A91397" w:rsidRPr="00A91397" w:rsidRDefault="00A91397" w:rsidP="00A91397">
            <w:pPr>
              <w:spacing w:after="0" w:line="259" w:lineRule="auto"/>
              <w:jc w:val="right"/>
              <w:rPr>
                <w:rFonts w:ascii="Times New Roman" w:eastAsia="Calibri" w:hAnsi="Times New Roman" w:cs="Times New Roman"/>
                <w:sz w:val="18"/>
                <w:szCs w:val="18"/>
              </w:rPr>
            </w:pPr>
            <w:r w:rsidRPr="00A91397">
              <w:rPr>
                <w:rFonts w:ascii="Times New Roman" w:eastAsia="Calibri" w:hAnsi="Times New Roman" w:cs="Times New Roman"/>
                <w:sz w:val="18"/>
                <w:szCs w:val="18"/>
              </w:rPr>
              <w:t>0,00</w:t>
            </w:r>
          </w:p>
        </w:tc>
        <w:tc>
          <w:tcPr>
            <w:tcW w:w="1300" w:type="dxa"/>
            <w:tcBorders>
              <w:top w:val="single" w:sz="4" w:space="0" w:color="auto"/>
              <w:left w:val="single" w:sz="4" w:space="0" w:color="auto"/>
              <w:bottom w:val="single" w:sz="4" w:space="0" w:color="auto"/>
              <w:right w:val="single" w:sz="4" w:space="0" w:color="auto"/>
            </w:tcBorders>
            <w:hideMark/>
          </w:tcPr>
          <w:p w14:paraId="4D994434" w14:textId="77777777" w:rsidR="00A91397" w:rsidRPr="00A91397" w:rsidRDefault="00A91397" w:rsidP="00A91397">
            <w:pPr>
              <w:spacing w:after="0" w:line="259" w:lineRule="auto"/>
              <w:jc w:val="right"/>
              <w:rPr>
                <w:rFonts w:ascii="Times New Roman" w:eastAsia="Calibri" w:hAnsi="Times New Roman" w:cs="Times New Roman"/>
                <w:sz w:val="18"/>
                <w:szCs w:val="18"/>
              </w:rPr>
            </w:pPr>
            <w:r w:rsidRPr="00A91397">
              <w:rPr>
                <w:rFonts w:ascii="Times New Roman" w:eastAsia="Calibri" w:hAnsi="Times New Roman" w:cs="Times New Roman"/>
                <w:sz w:val="18"/>
                <w:szCs w:val="18"/>
              </w:rPr>
              <w:t>52.852,54</w:t>
            </w:r>
          </w:p>
        </w:tc>
        <w:tc>
          <w:tcPr>
            <w:tcW w:w="1300" w:type="dxa"/>
            <w:tcBorders>
              <w:top w:val="single" w:sz="4" w:space="0" w:color="auto"/>
              <w:left w:val="single" w:sz="4" w:space="0" w:color="auto"/>
              <w:bottom w:val="single" w:sz="4" w:space="0" w:color="auto"/>
              <w:right w:val="single" w:sz="4" w:space="0" w:color="auto"/>
            </w:tcBorders>
            <w:hideMark/>
          </w:tcPr>
          <w:p w14:paraId="0BDA5B95" w14:textId="77777777" w:rsidR="00A91397" w:rsidRPr="00A91397" w:rsidRDefault="00A91397" w:rsidP="00A91397">
            <w:pPr>
              <w:spacing w:after="0" w:line="259" w:lineRule="auto"/>
              <w:jc w:val="right"/>
              <w:rPr>
                <w:rFonts w:ascii="Times New Roman" w:eastAsia="Calibri" w:hAnsi="Times New Roman" w:cs="Times New Roman"/>
                <w:sz w:val="18"/>
                <w:szCs w:val="18"/>
              </w:rPr>
            </w:pPr>
            <w:r w:rsidRPr="00A91397">
              <w:rPr>
                <w:rFonts w:ascii="Times New Roman" w:eastAsia="Calibri" w:hAnsi="Times New Roman" w:cs="Times New Roman"/>
                <w:sz w:val="18"/>
                <w:szCs w:val="18"/>
              </w:rPr>
              <w:t>33.469,06</w:t>
            </w:r>
          </w:p>
        </w:tc>
      </w:tr>
      <w:tr w:rsidR="00A91397" w:rsidRPr="00A91397" w14:paraId="1E792861" w14:textId="77777777" w:rsidTr="00F330BE">
        <w:trPr>
          <w:trHeight w:val="540"/>
        </w:trPr>
        <w:tc>
          <w:tcPr>
            <w:tcW w:w="6273"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10BEFE8C" w14:textId="77777777" w:rsidR="00A91397" w:rsidRPr="00A91397" w:rsidRDefault="00A91397" w:rsidP="00A91397">
            <w:pPr>
              <w:spacing w:after="0" w:line="259" w:lineRule="auto"/>
              <w:rPr>
                <w:rFonts w:ascii="Times New Roman" w:eastAsia="Calibri" w:hAnsi="Times New Roman" w:cs="Times New Roman"/>
                <w:b/>
                <w:sz w:val="18"/>
                <w:szCs w:val="18"/>
              </w:rPr>
            </w:pPr>
            <w:r w:rsidRPr="00A91397">
              <w:rPr>
                <w:rFonts w:ascii="Times New Roman" w:eastAsia="Calibri" w:hAnsi="Times New Roman" w:cs="Times New Roman"/>
                <w:b/>
                <w:sz w:val="18"/>
                <w:szCs w:val="18"/>
              </w:rPr>
              <w:t>RAZDJEL 002 JEDINSTVENI UPRAVNI ODJEL</w:t>
            </w:r>
          </w:p>
        </w:tc>
        <w:tc>
          <w:tcPr>
            <w:tcW w:w="1300"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0A37F6F6" w14:textId="77777777" w:rsidR="00A91397" w:rsidRPr="00A91397" w:rsidRDefault="00A91397" w:rsidP="00A91397">
            <w:pPr>
              <w:spacing w:after="0" w:line="259" w:lineRule="auto"/>
              <w:jc w:val="right"/>
              <w:rPr>
                <w:rFonts w:ascii="Times New Roman" w:eastAsia="Calibri" w:hAnsi="Times New Roman" w:cs="Times New Roman"/>
                <w:b/>
                <w:sz w:val="18"/>
                <w:szCs w:val="18"/>
              </w:rPr>
            </w:pPr>
            <w:r w:rsidRPr="00A91397">
              <w:rPr>
                <w:rFonts w:ascii="Times New Roman" w:eastAsia="Calibri" w:hAnsi="Times New Roman" w:cs="Times New Roman"/>
                <w:b/>
                <w:sz w:val="18"/>
                <w:szCs w:val="18"/>
              </w:rPr>
              <w:t>7.521.764,59</w:t>
            </w:r>
          </w:p>
        </w:tc>
        <w:tc>
          <w:tcPr>
            <w:tcW w:w="1300"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2009F464" w14:textId="77777777" w:rsidR="00A91397" w:rsidRPr="00A91397" w:rsidRDefault="00A91397" w:rsidP="00A91397">
            <w:pPr>
              <w:spacing w:after="0" w:line="259" w:lineRule="auto"/>
              <w:jc w:val="right"/>
              <w:rPr>
                <w:rFonts w:ascii="Times New Roman" w:eastAsia="Calibri" w:hAnsi="Times New Roman" w:cs="Times New Roman"/>
                <w:b/>
                <w:sz w:val="18"/>
                <w:szCs w:val="18"/>
              </w:rPr>
            </w:pPr>
            <w:r w:rsidRPr="00A91397">
              <w:rPr>
                <w:rFonts w:ascii="Times New Roman" w:eastAsia="Calibri" w:hAnsi="Times New Roman" w:cs="Times New Roman"/>
                <w:b/>
                <w:sz w:val="18"/>
                <w:szCs w:val="18"/>
              </w:rPr>
              <w:t>9.705.797,58</w:t>
            </w:r>
          </w:p>
        </w:tc>
        <w:tc>
          <w:tcPr>
            <w:tcW w:w="1300"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38F15C92" w14:textId="77777777" w:rsidR="00A91397" w:rsidRPr="00A91397" w:rsidRDefault="00A91397" w:rsidP="00A91397">
            <w:pPr>
              <w:spacing w:after="0" w:line="259" w:lineRule="auto"/>
              <w:jc w:val="right"/>
              <w:rPr>
                <w:rFonts w:ascii="Times New Roman" w:eastAsia="Calibri" w:hAnsi="Times New Roman" w:cs="Times New Roman"/>
                <w:b/>
                <w:sz w:val="18"/>
                <w:szCs w:val="18"/>
              </w:rPr>
            </w:pPr>
            <w:r w:rsidRPr="00A91397">
              <w:rPr>
                <w:rFonts w:ascii="Times New Roman" w:eastAsia="Calibri" w:hAnsi="Times New Roman" w:cs="Times New Roman"/>
                <w:b/>
                <w:sz w:val="18"/>
                <w:szCs w:val="18"/>
              </w:rPr>
              <w:t>8.280.019,41</w:t>
            </w:r>
          </w:p>
        </w:tc>
      </w:tr>
      <w:tr w:rsidR="00A91397" w:rsidRPr="00A91397" w14:paraId="41FD6982" w14:textId="77777777" w:rsidTr="00F330BE">
        <w:tc>
          <w:tcPr>
            <w:tcW w:w="6273" w:type="dxa"/>
            <w:tcBorders>
              <w:top w:val="single" w:sz="4" w:space="0" w:color="auto"/>
              <w:left w:val="single" w:sz="4" w:space="0" w:color="auto"/>
              <w:bottom w:val="single" w:sz="4" w:space="0" w:color="auto"/>
              <w:right w:val="single" w:sz="4" w:space="0" w:color="auto"/>
            </w:tcBorders>
            <w:hideMark/>
          </w:tcPr>
          <w:p w14:paraId="290ED4D3" w14:textId="77777777" w:rsidR="00A91397" w:rsidRPr="00A91397" w:rsidRDefault="00A91397" w:rsidP="00A91397">
            <w:pPr>
              <w:spacing w:after="0" w:line="259" w:lineRule="auto"/>
              <w:rPr>
                <w:rFonts w:ascii="Times New Roman" w:eastAsia="Calibri" w:hAnsi="Times New Roman" w:cs="Times New Roman"/>
                <w:sz w:val="18"/>
                <w:szCs w:val="18"/>
              </w:rPr>
            </w:pPr>
            <w:r w:rsidRPr="00A91397">
              <w:rPr>
                <w:rFonts w:ascii="Times New Roman" w:eastAsia="Calibri" w:hAnsi="Times New Roman" w:cs="Times New Roman"/>
                <w:sz w:val="18"/>
                <w:szCs w:val="18"/>
              </w:rPr>
              <w:t>GLAVA 00201 JEDINSTVENI UPRAVNI ODJEL</w:t>
            </w:r>
          </w:p>
        </w:tc>
        <w:tc>
          <w:tcPr>
            <w:tcW w:w="1300" w:type="dxa"/>
            <w:tcBorders>
              <w:top w:val="single" w:sz="4" w:space="0" w:color="auto"/>
              <w:left w:val="single" w:sz="4" w:space="0" w:color="auto"/>
              <w:bottom w:val="single" w:sz="4" w:space="0" w:color="auto"/>
              <w:right w:val="single" w:sz="4" w:space="0" w:color="auto"/>
            </w:tcBorders>
            <w:hideMark/>
          </w:tcPr>
          <w:p w14:paraId="39077659" w14:textId="77777777" w:rsidR="00A91397" w:rsidRPr="00A91397" w:rsidRDefault="00A91397" w:rsidP="00A91397">
            <w:pPr>
              <w:spacing w:after="0" w:line="259" w:lineRule="auto"/>
              <w:jc w:val="right"/>
              <w:rPr>
                <w:rFonts w:ascii="Times New Roman" w:eastAsia="Calibri" w:hAnsi="Times New Roman" w:cs="Times New Roman"/>
                <w:sz w:val="18"/>
                <w:szCs w:val="18"/>
              </w:rPr>
            </w:pPr>
            <w:r w:rsidRPr="00A91397">
              <w:rPr>
                <w:rFonts w:ascii="Times New Roman" w:eastAsia="Calibri" w:hAnsi="Times New Roman" w:cs="Times New Roman"/>
                <w:sz w:val="18"/>
                <w:szCs w:val="18"/>
              </w:rPr>
              <w:t>7.521.764,59</w:t>
            </w:r>
          </w:p>
        </w:tc>
        <w:tc>
          <w:tcPr>
            <w:tcW w:w="1300" w:type="dxa"/>
            <w:tcBorders>
              <w:top w:val="single" w:sz="4" w:space="0" w:color="auto"/>
              <w:left w:val="single" w:sz="4" w:space="0" w:color="auto"/>
              <w:bottom w:val="single" w:sz="4" w:space="0" w:color="auto"/>
              <w:right w:val="single" w:sz="4" w:space="0" w:color="auto"/>
            </w:tcBorders>
            <w:hideMark/>
          </w:tcPr>
          <w:p w14:paraId="6E540A0C" w14:textId="77777777" w:rsidR="00A91397" w:rsidRPr="00A91397" w:rsidRDefault="00A91397" w:rsidP="00A91397">
            <w:pPr>
              <w:spacing w:after="0" w:line="259" w:lineRule="auto"/>
              <w:jc w:val="right"/>
              <w:rPr>
                <w:rFonts w:ascii="Times New Roman" w:eastAsia="Calibri" w:hAnsi="Times New Roman" w:cs="Times New Roman"/>
                <w:sz w:val="18"/>
                <w:szCs w:val="18"/>
              </w:rPr>
            </w:pPr>
            <w:r w:rsidRPr="00A91397">
              <w:rPr>
                <w:rFonts w:ascii="Times New Roman" w:eastAsia="Calibri" w:hAnsi="Times New Roman" w:cs="Times New Roman"/>
                <w:sz w:val="18"/>
                <w:szCs w:val="18"/>
              </w:rPr>
              <w:t>9.705.797,58</w:t>
            </w:r>
          </w:p>
        </w:tc>
        <w:tc>
          <w:tcPr>
            <w:tcW w:w="1300" w:type="dxa"/>
            <w:tcBorders>
              <w:top w:val="single" w:sz="4" w:space="0" w:color="auto"/>
              <w:left w:val="single" w:sz="4" w:space="0" w:color="auto"/>
              <w:bottom w:val="single" w:sz="4" w:space="0" w:color="auto"/>
              <w:right w:val="single" w:sz="4" w:space="0" w:color="auto"/>
            </w:tcBorders>
            <w:hideMark/>
          </w:tcPr>
          <w:p w14:paraId="291266C5" w14:textId="77777777" w:rsidR="00A91397" w:rsidRPr="00A91397" w:rsidRDefault="00A91397" w:rsidP="00A91397">
            <w:pPr>
              <w:spacing w:after="0" w:line="259" w:lineRule="auto"/>
              <w:jc w:val="right"/>
              <w:rPr>
                <w:rFonts w:ascii="Times New Roman" w:eastAsia="Calibri" w:hAnsi="Times New Roman" w:cs="Times New Roman"/>
                <w:sz w:val="18"/>
                <w:szCs w:val="18"/>
              </w:rPr>
            </w:pPr>
            <w:r w:rsidRPr="00A91397">
              <w:rPr>
                <w:rFonts w:ascii="Times New Roman" w:eastAsia="Calibri" w:hAnsi="Times New Roman" w:cs="Times New Roman"/>
                <w:sz w:val="18"/>
                <w:szCs w:val="18"/>
              </w:rPr>
              <w:t>8.280.019,41</w:t>
            </w:r>
          </w:p>
        </w:tc>
      </w:tr>
      <w:tr w:rsidR="00A91397" w:rsidRPr="00A91397" w14:paraId="213D1E28" w14:textId="77777777" w:rsidTr="00F330BE">
        <w:tc>
          <w:tcPr>
            <w:tcW w:w="6273" w:type="dxa"/>
            <w:tcBorders>
              <w:top w:val="single" w:sz="4" w:space="0" w:color="auto"/>
              <w:left w:val="single" w:sz="4" w:space="0" w:color="auto"/>
              <w:bottom w:val="single" w:sz="4" w:space="0" w:color="auto"/>
              <w:right w:val="single" w:sz="4" w:space="0" w:color="auto"/>
            </w:tcBorders>
            <w:hideMark/>
          </w:tcPr>
          <w:p w14:paraId="31C5872E" w14:textId="77777777" w:rsidR="00A91397" w:rsidRPr="00A91397" w:rsidRDefault="00A91397" w:rsidP="00A91397">
            <w:pPr>
              <w:spacing w:after="0" w:line="259" w:lineRule="auto"/>
              <w:rPr>
                <w:rFonts w:ascii="Times New Roman" w:eastAsia="Calibri" w:hAnsi="Times New Roman" w:cs="Times New Roman"/>
                <w:sz w:val="18"/>
                <w:szCs w:val="18"/>
              </w:rPr>
            </w:pPr>
            <w:r w:rsidRPr="00A91397">
              <w:rPr>
                <w:rFonts w:ascii="Times New Roman" w:eastAsia="Calibri" w:hAnsi="Times New Roman" w:cs="Times New Roman"/>
                <w:sz w:val="18"/>
                <w:szCs w:val="18"/>
              </w:rPr>
              <w:t>UKUPNO RASHODI</w:t>
            </w:r>
          </w:p>
        </w:tc>
        <w:tc>
          <w:tcPr>
            <w:tcW w:w="1300" w:type="dxa"/>
            <w:tcBorders>
              <w:top w:val="single" w:sz="4" w:space="0" w:color="auto"/>
              <w:left w:val="single" w:sz="4" w:space="0" w:color="auto"/>
              <w:bottom w:val="single" w:sz="4" w:space="0" w:color="auto"/>
              <w:right w:val="single" w:sz="4" w:space="0" w:color="auto"/>
            </w:tcBorders>
            <w:hideMark/>
          </w:tcPr>
          <w:p w14:paraId="01DFB938" w14:textId="77777777" w:rsidR="00A91397" w:rsidRPr="00A91397" w:rsidRDefault="00A91397" w:rsidP="00A91397">
            <w:pPr>
              <w:spacing w:after="0" w:line="259" w:lineRule="auto"/>
              <w:jc w:val="right"/>
              <w:rPr>
                <w:rFonts w:ascii="Times New Roman" w:eastAsia="Calibri" w:hAnsi="Times New Roman" w:cs="Times New Roman"/>
                <w:sz w:val="18"/>
                <w:szCs w:val="18"/>
              </w:rPr>
            </w:pPr>
            <w:r w:rsidRPr="00A91397">
              <w:rPr>
                <w:rFonts w:ascii="Times New Roman" w:eastAsia="Calibri" w:hAnsi="Times New Roman" w:cs="Times New Roman"/>
                <w:sz w:val="18"/>
                <w:szCs w:val="18"/>
              </w:rPr>
              <w:t>7.959.750,97</w:t>
            </w:r>
          </w:p>
        </w:tc>
        <w:tc>
          <w:tcPr>
            <w:tcW w:w="1300" w:type="dxa"/>
            <w:tcBorders>
              <w:top w:val="single" w:sz="4" w:space="0" w:color="auto"/>
              <w:left w:val="single" w:sz="4" w:space="0" w:color="auto"/>
              <w:bottom w:val="single" w:sz="4" w:space="0" w:color="auto"/>
              <w:right w:val="single" w:sz="4" w:space="0" w:color="auto"/>
            </w:tcBorders>
            <w:hideMark/>
          </w:tcPr>
          <w:p w14:paraId="7ED15416" w14:textId="77777777" w:rsidR="00A91397" w:rsidRPr="00A91397" w:rsidRDefault="00A91397" w:rsidP="00A91397">
            <w:pPr>
              <w:spacing w:after="0" w:line="259" w:lineRule="auto"/>
              <w:jc w:val="right"/>
              <w:rPr>
                <w:rFonts w:ascii="Times New Roman" w:eastAsia="Calibri" w:hAnsi="Times New Roman" w:cs="Times New Roman"/>
                <w:sz w:val="18"/>
                <w:szCs w:val="18"/>
              </w:rPr>
            </w:pPr>
            <w:r w:rsidRPr="00A91397">
              <w:rPr>
                <w:rFonts w:ascii="Times New Roman" w:eastAsia="Calibri" w:hAnsi="Times New Roman" w:cs="Times New Roman"/>
                <w:sz w:val="18"/>
                <w:szCs w:val="18"/>
              </w:rPr>
              <w:t>10.055.787,18</w:t>
            </w:r>
          </w:p>
        </w:tc>
        <w:tc>
          <w:tcPr>
            <w:tcW w:w="1300" w:type="dxa"/>
            <w:tcBorders>
              <w:top w:val="single" w:sz="4" w:space="0" w:color="auto"/>
              <w:left w:val="single" w:sz="4" w:space="0" w:color="auto"/>
              <w:bottom w:val="single" w:sz="4" w:space="0" w:color="auto"/>
              <w:right w:val="single" w:sz="4" w:space="0" w:color="auto"/>
            </w:tcBorders>
            <w:hideMark/>
          </w:tcPr>
          <w:p w14:paraId="3F93B96B" w14:textId="77777777" w:rsidR="00A91397" w:rsidRPr="00A91397" w:rsidRDefault="00A91397" w:rsidP="00A91397">
            <w:pPr>
              <w:spacing w:after="0" w:line="259" w:lineRule="auto"/>
              <w:jc w:val="right"/>
              <w:rPr>
                <w:rFonts w:ascii="Times New Roman" w:eastAsia="Calibri" w:hAnsi="Times New Roman" w:cs="Times New Roman"/>
                <w:sz w:val="18"/>
                <w:szCs w:val="18"/>
              </w:rPr>
            </w:pPr>
            <w:r w:rsidRPr="00A91397">
              <w:rPr>
                <w:rFonts w:ascii="Times New Roman" w:eastAsia="Calibri" w:hAnsi="Times New Roman" w:cs="Times New Roman"/>
                <w:sz w:val="18"/>
                <w:szCs w:val="18"/>
              </w:rPr>
              <w:t>8.569.374,82</w:t>
            </w:r>
          </w:p>
        </w:tc>
      </w:tr>
    </w:tbl>
    <w:p w14:paraId="40BAA7AB" w14:textId="77777777" w:rsidR="00A91397" w:rsidRPr="00A91397" w:rsidRDefault="00A91397" w:rsidP="00A91397">
      <w:pPr>
        <w:spacing w:after="0" w:line="259" w:lineRule="auto"/>
        <w:rPr>
          <w:rFonts w:ascii="Times New Roman" w:eastAsia="Calibri" w:hAnsi="Times New Roman" w:cs="Times New Roman"/>
          <w:sz w:val="18"/>
          <w:szCs w:val="18"/>
        </w:rPr>
      </w:pPr>
    </w:p>
    <w:p w14:paraId="53BF1B5E" w14:textId="77777777" w:rsidR="00A91397" w:rsidRPr="00A91397" w:rsidRDefault="00A91397" w:rsidP="00A91397">
      <w:pPr>
        <w:spacing w:after="0" w:line="259" w:lineRule="auto"/>
        <w:jc w:val="both"/>
        <w:rPr>
          <w:rFonts w:ascii="Cambria" w:eastAsia="Calibri" w:hAnsi="Cambria" w:cs="Times New Roman"/>
        </w:rPr>
      </w:pPr>
    </w:p>
    <w:p w14:paraId="6589D397" w14:textId="77777777" w:rsidR="00A91397" w:rsidRPr="00A91397" w:rsidRDefault="00A91397" w:rsidP="00A91397">
      <w:pPr>
        <w:spacing w:after="0" w:line="259" w:lineRule="auto"/>
        <w:jc w:val="both"/>
        <w:rPr>
          <w:rFonts w:ascii="Cambria" w:eastAsia="Calibri" w:hAnsi="Cambria" w:cs="Times New Roman"/>
          <w:b/>
          <w:bCs/>
        </w:rPr>
      </w:pPr>
      <w:r w:rsidRPr="00A91397">
        <w:rPr>
          <w:rFonts w:ascii="Cambria" w:eastAsia="Calibri" w:hAnsi="Cambria" w:cs="Times New Roman"/>
          <w:b/>
          <w:bCs/>
        </w:rPr>
        <w:t>PROGRAMSKA KLASIFIKACIJA</w:t>
      </w:r>
    </w:p>
    <w:tbl>
      <w:tblPr>
        <w:tblW w:w="10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70"/>
        <w:gridCol w:w="1300"/>
        <w:gridCol w:w="1300"/>
        <w:gridCol w:w="1300"/>
      </w:tblGrid>
      <w:tr w:rsidR="00A91397" w:rsidRPr="00A91397" w14:paraId="58F3707F"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505050"/>
            <w:hideMark/>
          </w:tcPr>
          <w:p w14:paraId="73873E04" w14:textId="77777777" w:rsidR="00A91397" w:rsidRPr="00A91397" w:rsidRDefault="00A91397" w:rsidP="00A91397">
            <w:pPr>
              <w:spacing w:after="160" w:line="259" w:lineRule="auto"/>
              <w:rPr>
                <w:rFonts w:ascii="Cambria" w:eastAsia="Calibri" w:hAnsi="Cambria" w:cs="Times New Roman"/>
                <w:b/>
                <w:color w:val="FFFFFF"/>
                <w:sz w:val="16"/>
              </w:rPr>
            </w:pPr>
            <w:r w:rsidRPr="00A91397">
              <w:rPr>
                <w:rFonts w:ascii="Cambria" w:eastAsia="Calibri" w:hAnsi="Cambria" w:cs="Times New Roman"/>
                <w:b/>
                <w:color w:val="FFFFFF"/>
                <w:sz w:val="16"/>
              </w:rPr>
              <w:t>OZNAKA I OPIS</w:t>
            </w:r>
          </w:p>
        </w:tc>
        <w:tc>
          <w:tcPr>
            <w:tcW w:w="1300" w:type="dxa"/>
            <w:tcBorders>
              <w:top w:val="single" w:sz="4" w:space="0" w:color="auto"/>
              <w:left w:val="single" w:sz="4" w:space="0" w:color="auto"/>
              <w:bottom w:val="single" w:sz="4" w:space="0" w:color="auto"/>
              <w:right w:val="single" w:sz="4" w:space="0" w:color="auto"/>
            </w:tcBorders>
            <w:shd w:val="clear" w:color="auto" w:fill="505050"/>
            <w:hideMark/>
          </w:tcPr>
          <w:p w14:paraId="26630A74" w14:textId="77777777" w:rsidR="00A91397" w:rsidRPr="00A91397" w:rsidRDefault="00A91397" w:rsidP="00A91397">
            <w:pPr>
              <w:spacing w:after="160" w:line="259" w:lineRule="auto"/>
              <w:jc w:val="right"/>
              <w:rPr>
                <w:rFonts w:ascii="Cambria" w:eastAsia="Calibri" w:hAnsi="Cambria" w:cs="Times New Roman"/>
                <w:b/>
                <w:color w:val="FFFFFF"/>
                <w:sz w:val="16"/>
              </w:rPr>
            </w:pPr>
            <w:r w:rsidRPr="00A91397">
              <w:rPr>
                <w:rFonts w:ascii="Cambria" w:eastAsia="Calibri" w:hAnsi="Cambria" w:cs="Times New Roman"/>
                <w:b/>
                <w:color w:val="FFFFFF"/>
                <w:sz w:val="16"/>
              </w:rPr>
              <w:t>OSTVARENO 2021. GODINE</w:t>
            </w:r>
          </w:p>
        </w:tc>
        <w:tc>
          <w:tcPr>
            <w:tcW w:w="1300" w:type="dxa"/>
            <w:tcBorders>
              <w:top w:val="single" w:sz="4" w:space="0" w:color="auto"/>
              <w:left w:val="single" w:sz="4" w:space="0" w:color="auto"/>
              <w:bottom w:val="single" w:sz="4" w:space="0" w:color="auto"/>
              <w:right w:val="single" w:sz="4" w:space="0" w:color="auto"/>
            </w:tcBorders>
            <w:shd w:val="clear" w:color="auto" w:fill="505050"/>
            <w:hideMark/>
          </w:tcPr>
          <w:p w14:paraId="4094C64D" w14:textId="77777777" w:rsidR="00A91397" w:rsidRPr="00A91397" w:rsidRDefault="00A91397" w:rsidP="00A91397">
            <w:pPr>
              <w:spacing w:after="160" w:line="259" w:lineRule="auto"/>
              <w:jc w:val="right"/>
              <w:rPr>
                <w:rFonts w:ascii="Cambria" w:eastAsia="Calibri" w:hAnsi="Cambria" w:cs="Times New Roman"/>
                <w:b/>
                <w:color w:val="FFFFFF"/>
                <w:sz w:val="16"/>
              </w:rPr>
            </w:pPr>
            <w:r w:rsidRPr="00A91397">
              <w:rPr>
                <w:rFonts w:ascii="Cambria" w:eastAsia="Calibri" w:hAnsi="Cambria" w:cs="Times New Roman"/>
                <w:b/>
                <w:color w:val="FFFFFF"/>
                <w:sz w:val="16"/>
              </w:rPr>
              <w:t>II. IZMJENE I DOPUNE PRORAČUNA OPĆINE ŠODOLOVCI ZA 2022.G.</w:t>
            </w:r>
          </w:p>
        </w:tc>
        <w:tc>
          <w:tcPr>
            <w:tcW w:w="1300" w:type="dxa"/>
            <w:tcBorders>
              <w:top w:val="single" w:sz="4" w:space="0" w:color="auto"/>
              <w:left w:val="single" w:sz="4" w:space="0" w:color="auto"/>
              <w:bottom w:val="single" w:sz="4" w:space="0" w:color="auto"/>
              <w:right w:val="single" w:sz="4" w:space="0" w:color="auto"/>
            </w:tcBorders>
            <w:shd w:val="clear" w:color="auto" w:fill="505050"/>
            <w:hideMark/>
          </w:tcPr>
          <w:p w14:paraId="268860B9" w14:textId="77777777" w:rsidR="00A91397" w:rsidRPr="00A91397" w:rsidRDefault="00A91397" w:rsidP="00A91397">
            <w:pPr>
              <w:spacing w:after="160" w:line="259" w:lineRule="auto"/>
              <w:jc w:val="right"/>
              <w:rPr>
                <w:rFonts w:ascii="Cambria" w:eastAsia="Calibri" w:hAnsi="Cambria" w:cs="Times New Roman"/>
                <w:b/>
                <w:color w:val="FFFFFF"/>
                <w:sz w:val="16"/>
              </w:rPr>
            </w:pPr>
            <w:r w:rsidRPr="00A91397">
              <w:rPr>
                <w:rFonts w:ascii="Cambria" w:eastAsia="Calibri" w:hAnsi="Cambria" w:cs="Times New Roman"/>
                <w:b/>
                <w:color w:val="FFFFFF"/>
                <w:sz w:val="16"/>
              </w:rPr>
              <w:t>OSTVARENO 2022. GODINE</w:t>
            </w:r>
          </w:p>
        </w:tc>
      </w:tr>
      <w:tr w:rsidR="00A91397" w:rsidRPr="00A91397" w14:paraId="1FCD644C"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505050"/>
            <w:hideMark/>
          </w:tcPr>
          <w:p w14:paraId="0E2FA96F" w14:textId="77777777" w:rsidR="00A91397" w:rsidRPr="00A91397" w:rsidRDefault="00A91397" w:rsidP="00A91397">
            <w:pPr>
              <w:spacing w:after="160" w:line="259" w:lineRule="auto"/>
              <w:rPr>
                <w:rFonts w:ascii="Cambria" w:eastAsia="Calibri" w:hAnsi="Cambria" w:cs="Times New Roman"/>
                <w:b/>
                <w:color w:val="FFFFFF"/>
                <w:sz w:val="16"/>
              </w:rPr>
            </w:pPr>
            <w:r w:rsidRPr="00A91397">
              <w:rPr>
                <w:rFonts w:ascii="Cambria" w:eastAsia="Calibri" w:hAnsi="Cambria" w:cs="Times New Roman"/>
                <w:b/>
                <w:color w:val="FFFFFF"/>
                <w:sz w:val="16"/>
              </w:rPr>
              <w:t>1</w:t>
            </w:r>
          </w:p>
        </w:tc>
        <w:tc>
          <w:tcPr>
            <w:tcW w:w="1300" w:type="dxa"/>
            <w:tcBorders>
              <w:top w:val="single" w:sz="4" w:space="0" w:color="auto"/>
              <w:left w:val="single" w:sz="4" w:space="0" w:color="auto"/>
              <w:bottom w:val="single" w:sz="4" w:space="0" w:color="auto"/>
              <w:right w:val="single" w:sz="4" w:space="0" w:color="auto"/>
            </w:tcBorders>
            <w:shd w:val="clear" w:color="auto" w:fill="505050"/>
            <w:hideMark/>
          </w:tcPr>
          <w:p w14:paraId="5583AD03" w14:textId="77777777" w:rsidR="00A91397" w:rsidRPr="00A91397" w:rsidRDefault="00A91397" w:rsidP="00A91397">
            <w:pPr>
              <w:spacing w:after="160" w:line="259" w:lineRule="auto"/>
              <w:jc w:val="right"/>
              <w:rPr>
                <w:rFonts w:ascii="Cambria" w:eastAsia="Calibri" w:hAnsi="Cambria" w:cs="Times New Roman"/>
                <w:b/>
                <w:color w:val="FFFFFF"/>
                <w:sz w:val="16"/>
              </w:rPr>
            </w:pPr>
            <w:r w:rsidRPr="00A91397">
              <w:rPr>
                <w:rFonts w:ascii="Cambria" w:eastAsia="Calibri" w:hAnsi="Cambria" w:cs="Times New Roman"/>
                <w:b/>
                <w:color w:val="FFFFFF"/>
                <w:sz w:val="16"/>
              </w:rPr>
              <w:t>2</w:t>
            </w:r>
          </w:p>
        </w:tc>
        <w:tc>
          <w:tcPr>
            <w:tcW w:w="1300" w:type="dxa"/>
            <w:tcBorders>
              <w:top w:val="single" w:sz="4" w:space="0" w:color="auto"/>
              <w:left w:val="single" w:sz="4" w:space="0" w:color="auto"/>
              <w:bottom w:val="single" w:sz="4" w:space="0" w:color="auto"/>
              <w:right w:val="single" w:sz="4" w:space="0" w:color="auto"/>
            </w:tcBorders>
            <w:shd w:val="clear" w:color="auto" w:fill="505050"/>
            <w:hideMark/>
          </w:tcPr>
          <w:p w14:paraId="379133F1" w14:textId="77777777" w:rsidR="00A91397" w:rsidRPr="00A91397" w:rsidRDefault="00A91397" w:rsidP="00A91397">
            <w:pPr>
              <w:spacing w:after="160" w:line="259" w:lineRule="auto"/>
              <w:jc w:val="right"/>
              <w:rPr>
                <w:rFonts w:ascii="Cambria" w:eastAsia="Calibri" w:hAnsi="Cambria" w:cs="Times New Roman"/>
                <w:b/>
                <w:color w:val="FFFFFF"/>
                <w:sz w:val="16"/>
              </w:rPr>
            </w:pPr>
            <w:r w:rsidRPr="00A91397">
              <w:rPr>
                <w:rFonts w:ascii="Cambria" w:eastAsia="Calibri" w:hAnsi="Cambria" w:cs="Times New Roman"/>
                <w:b/>
                <w:color w:val="FFFFFF"/>
                <w:sz w:val="16"/>
              </w:rPr>
              <w:t>3</w:t>
            </w:r>
          </w:p>
        </w:tc>
        <w:tc>
          <w:tcPr>
            <w:tcW w:w="1300" w:type="dxa"/>
            <w:tcBorders>
              <w:top w:val="single" w:sz="4" w:space="0" w:color="auto"/>
              <w:left w:val="single" w:sz="4" w:space="0" w:color="auto"/>
              <w:bottom w:val="single" w:sz="4" w:space="0" w:color="auto"/>
              <w:right w:val="single" w:sz="4" w:space="0" w:color="auto"/>
            </w:tcBorders>
            <w:shd w:val="clear" w:color="auto" w:fill="505050"/>
            <w:hideMark/>
          </w:tcPr>
          <w:p w14:paraId="588274F3" w14:textId="77777777" w:rsidR="00A91397" w:rsidRPr="00A91397" w:rsidRDefault="00A91397" w:rsidP="00A91397">
            <w:pPr>
              <w:spacing w:after="160" w:line="259" w:lineRule="auto"/>
              <w:jc w:val="right"/>
              <w:rPr>
                <w:rFonts w:ascii="Cambria" w:eastAsia="Calibri" w:hAnsi="Cambria" w:cs="Times New Roman"/>
                <w:b/>
                <w:color w:val="FFFFFF"/>
                <w:sz w:val="16"/>
              </w:rPr>
            </w:pPr>
            <w:r w:rsidRPr="00A91397">
              <w:rPr>
                <w:rFonts w:ascii="Cambria" w:eastAsia="Calibri" w:hAnsi="Cambria" w:cs="Times New Roman"/>
                <w:b/>
                <w:color w:val="FFFFFF"/>
                <w:sz w:val="16"/>
              </w:rPr>
              <w:t>4</w:t>
            </w:r>
          </w:p>
        </w:tc>
      </w:tr>
      <w:tr w:rsidR="00A91397" w:rsidRPr="00A91397" w14:paraId="1D000C8D" w14:textId="77777777" w:rsidTr="00F330BE">
        <w:trPr>
          <w:trHeight w:val="540"/>
        </w:trPr>
        <w:tc>
          <w:tcPr>
            <w:tcW w:w="6273"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258D7F2B" w14:textId="77777777" w:rsidR="00A91397" w:rsidRPr="00A91397" w:rsidRDefault="00A91397" w:rsidP="00A91397">
            <w:pPr>
              <w:spacing w:after="160" w:line="259" w:lineRule="auto"/>
              <w:rPr>
                <w:rFonts w:ascii="Cambria" w:eastAsia="Calibri" w:hAnsi="Cambria" w:cs="Times New Roman"/>
                <w:b/>
                <w:sz w:val="18"/>
              </w:rPr>
            </w:pPr>
            <w:r w:rsidRPr="00A91397">
              <w:rPr>
                <w:rFonts w:ascii="Cambria" w:eastAsia="Calibri" w:hAnsi="Cambria" w:cs="Times New Roman"/>
                <w:b/>
                <w:sz w:val="18"/>
              </w:rPr>
              <w:t>RAZDJEL 001 PREDSTAVNIČKO I IZVRŠNO TIJELO</w:t>
            </w:r>
          </w:p>
        </w:tc>
        <w:tc>
          <w:tcPr>
            <w:tcW w:w="1300"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40545A01" w14:textId="77777777" w:rsidR="00A91397" w:rsidRPr="00A91397" w:rsidRDefault="00A91397" w:rsidP="00A91397">
            <w:pPr>
              <w:spacing w:after="160" w:line="259" w:lineRule="auto"/>
              <w:jc w:val="right"/>
              <w:rPr>
                <w:rFonts w:ascii="Cambria" w:eastAsia="Calibri" w:hAnsi="Cambria" w:cs="Times New Roman"/>
                <w:b/>
                <w:sz w:val="18"/>
              </w:rPr>
            </w:pPr>
            <w:r w:rsidRPr="00A91397">
              <w:rPr>
                <w:rFonts w:ascii="Cambria" w:eastAsia="Calibri" w:hAnsi="Cambria" w:cs="Times New Roman"/>
                <w:b/>
                <w:sz w:val="18"/>
              </w:rPr>
              <w:t>437.986,38</w:t>
            </w:r>
          </w:p>
        </w:tc>
        <w:tc>
          <w:tcPr>
            <w:tcW w:w="1300"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7F0DB9D7" w14:textId="77777777" w:rsidR="00A91397" w:rsidRPr="00A91397" w:rsidRDefault="00A91397" w:rsidP="00A91397">
            <w:pPr>
              <w:spacing w:after="160" w:line="259" w:lineRule="auto"/>
              <w:jc w:val="right"/>
              <w:rPr>
                <w:rFonts w:ascii="Cambria" w:eastAsia="Calibri" w:hAnsi="Cambria" w:cs="Times New Roman"/>
                <w:b/>
                <w:sz w:val="18"/>
              </w:rPr>
            </w:pPr>
            <w:r w:rsidRPr="00A91397">
              <w:rPr>
                <w:rFonts w:ascii="Cambria" w:eastAsia="Calibri" w:hAnsi="Cambria" w:cs="Times New Roman"/>
                <w:b/>
                <w:sz w:val="18"/>
              </w:rPr>
              <w:t>349.989,60</w:t>
            </w:r>
          </w:p>
        </w:tc>
        <w:tc>
          <w:tcPr>
            <w:tcW w:w="1300"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4C9F795F" w14:textId="77777777" w:rsidR="00A91397" w:rsidRPr="00A91397" w:rsidRDefault="00A91397" w:rsidP="00A91397">
            <w:pPr>
              <w:spacing w:after="160" w:line="259" w:lineRule="auto"/>
              <w:jc w:val="right"/>
              <w:rPr>
                <w:rFonts w:ascii="Cambria" w:eastAsia="Calibri" w:hAnsi="Cambria" w:cs="Times New Roman"/>
                <w:b/>
                <w:sz w:val="18"/>
              </w:rPr>
            </w:pPr>
            <w:r w:rsidRPr="00A91397">
              <w:rPr>
                <w:rFonts w:ascii="Cambria" w:eastAsia="Calibri" w:hAnsi="Cambria" w:cs="Times New Roman"/>
                <w:b/>
                <w:sz w:val="18"/>
              </w:rPr>
              <w:t>289.355,41</w:t>
            </w:r>
          </w:p>
        </w:tc>
      </w:tr>
      <w:tr w:rsidR="00A91397" w:rsidRPr="00A91397" w14:paraId="564CBDD4" w14:textId="77777777" w:rsidTr="00F330BE">
        <w:trPr>
          <w:trHeight w:val="540"/>
        </w:trPr>
        <w:tc>
          <w:tcPr>
            <w:tcW w:w="6273"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25EE4B4D" w14:textId="77777777" w:rsidR="00A91397" w:rsidRPr="00A91397" w:rsidRDefault="00A91397" w:rsidP="00A91397">
            <w:pPr>
              <w:spacing w:after="160" w:line="259" w:lineRule="auto"/>
              <w:rPr>
                <w:rFonts w:ascii="Cambria" w:eastAsia="Calibri" w:hAnsi="Cambria" w:cs="Times New Roman"/>
                <w:b/>
                <w:sz w:val="18"/>
              </w:rPr>
            </w:pPr>
            <w:r w:rsidRPr="00A91397">
              <w:rPr>
                <w:rFonts w:ascii="Cambria" w:eastAsia="Calibri" w:hAnsi="Cambria" w:cs="Times New Roman"/>
                <w:b/>
                <w:sz w:val="18"/>
              </w:rPr>
              <w:t>GLAVA 00101 PREDSTAVNIČKO I IZVRŠNO TIJELO</w:t>
            </w:r>
          </w:p>
        </w:tc>
        <w:tc>
          <w:tcPr>
            <w:tcW w:w="1300"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41CB86CA" w14:textId="77777777" w:rsidR="00A91397" w:rsidRPr="00A91397" w:rsidRDefault="00A91397" w:rsidP="00A91397">
            <w:pPr>
              <w:spacing w:after="160" w:line="259" w:lineRule="auto"/>
              <w:jc w:val="right"/>
              <w:rPr>
                <w:rFonts w:ascii="Cambria" w:eastAsia="Calibri" w:hAnsi="Cambria" w:cs="Times New Roman"/>
                <w:b/>
                <w:sz w:val="18"/>
              </w:rPr>
            </w:pPr>
            <w:r w:rsidRPr="00A91397">
              <w:rPr>
                <w:rFonts w:ascii="Cambria" w:eastAsia="Calibri" w:hAnsi="Cambria" w:cs="Times New Roman"/>
                <w:b/>
                <w:sz w:val="18"/>
              </w:rPr>
              <w:t>437.986,38</w:t>
            </w:r>
          </w:p>
        </w:tc>
        <w:tc>
          <w:tcPr>
            <w:tcW w:w="1300"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37FEC79A" w14:textId="77777777" w:rsidR="00A91397" w:rsidRPr="00A91397" w:rsidRDefault="00A91397" w:rsidP="00A91397">
            <w:pPr>
              <w:spacing w:after="160" w:line="259" w:lineRule="auto"/>
              <w:jc w:val="right"/>
              <w:rPr>
                <w:rFonts w:ascii="Cambria" w:eastAsia="Calibri" w:hAnsi="Cambria" w:cs="Times New Roman"/>
                <w:b/>
                <w:sz w:val="18"/>
              </w:rPr>
            </w:pPr>
            <w:r w:rsidRPr="00A91397">
              <w:rPr>
                <w:rFonts w:ascii="Cambria" w:eastAsia="Calibri" w:hAnsi="Cambria" w:cs="Times New Roman"/>
                <w:b/>
                <w:sz w:val="18"/>
              </w:rPr>
              <w:t>297.137,06</w:t>
            </w:r>
          </w:p>
        </w:tc>
        <w:tc>
          <w:tcPr>
            <w:tcW w:w="1300"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443C3F14" w14:textId="77777777" w:rsidR="00A91397" w:rsidRPr="00A91397" w:rsidRDefault="00A91397" w:rsidP="00A91397">
            <w:pPr>
              <w:spacing w:after="160" w:line="259" w:lineRule="auto"/>
              <w:jc w:val="right"/>
              <w:rPr>
                <w:rFonts w:ascii="Cambria" w:eastAsia="Calibri" w:hAnsi="Cambria" w:cs="Times New Roman"/>
                <w:b/>
                <w:sz w:val="18"/>
              </w:rPr>
            </w:pPr>
            <w:r w:rsidRPr="00A91397">
              <w:rPr>
                <w:rFonts w:ascii="Cambria" w:eastAsia="Calibri" w:hAnsi="Cambria" w:cs="Times New Roman"/>
                <w:b/>
                <w:sz w:val="18"/>
              </w:rPr>
              <w:t>255.886,35</w:t>
            </w:r>
          </w:p>
        </w:tc>
      </w:tr>
      <w:tr w:rsidR="00A91397" w:rsidRPr="00A91397" w14:paraId="5313F0D9"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CBFFCB"/>
            <w:hideMark/>
          </w:tcPr>
          <w:p w14:paraId="591B4681" w14:textId="77777777" w:rsidR="00A91397" w:rsidRPr="00A91397" w:rsidRDefault="00A91397" w:rsidP="00A91397">
            <w:pPr>
              <w:spacing w:after="160" w:line="259" w:lineRule="auto"/>
              <w:rPr>
                <w:rFonts w:ascii="Cambria" w:eastAsia="Calibri" w:hAnsi="Cambria" w:cs="Times New Roman"/>
                <w:sz w:val="16"/>
              </w:rPr>
            </w:pPr>
            <w:r w:rsidRPr="00A91397">
              <w:rPr>
                <w:rFonts w:ascii="Cambria" w:eastAsia="Calibri" w:hAnsi="Cambria" w:cs="Times New Roman"/>
                <w:sz w:val="16"/>
              </w:rPr>
              <w:t>IZVOR 11 PRIHODI OD POREZA</w:t>
            </w:r>
          </w:p>
        </w:tc>
        <w:tc>
          <w:tcPr>
            <w:tcW w:w="1300" w:type="dxa"/>
            <w:tcBorders>
              <w:top w:val="single" w:sz="4" w:space="0" w:color="auto"/>
              <w:left w:val="single" w:sz="4" w:space="0" w:color="auto"/>
              <w:bottom w:val="single" w:sz="4" w:space="0" w:color="auto"/>
              <w:right w:val="single" w:sz="4" w:space="0" w:color="auto"/>
            </w:tcBorders>
            <w:shd w:val="clear" w:color="auto" w:fill="CBFFCB"/>
            <w:hideMark/>
          </w:tcPr>
          <w:p w14:paraId="066CB090" w14:textId="77777777" w:rsidR="00A91397" w:rsidRPr="00A91397" w:rsidRDefault="00A91397" w:rsidP="00A91397">
            <w:pPr>
              <w:spacing w:after="160" w:line="259" w:lineRule="auto"/>
              <w:jc w:val="right"/>
              <w:rPr>
                <w:rFonts w:ascii="Cambria" w:eastAsia="Calibri" w:hAnsi="Cambria" w:cs="Times New Roman"/>
                <w:sz w:val="16"/>
              </w:rPr>
            </w:pPr>
            <w:r w:rsidRPr="00A91397">
              <w:rPr>
                <w:rFonts w:ascii="Cambria" w:eastAsia="Calibri" w:hAnsi="Cambria" w:cs="Times New Roman"/>
                <w:sz w:val="16"/>
              </w:rPr>
              <w:t>108.308,55</w:t>
            </w:r>
          </w:p>
        </w:tc>
        <w:tc>
          <w:tcPr>
            <w:tcW w:w="1300" w:type="dxa"/>
            <w:tcBorders>
              <w:top w:val="single" w:sz="4" w:space="0" w:color="auto"/>
              <w:left w:val="single" w:sz="4" w:space="0" w:color="auto"/>
              <w:bottom w:val="single" w:sz="4" w:space="0" w:color="auto"/>
              <w:right w:val="single" w:sz="4" w:space="0" w:color="auto"/>
            </w:tcBorders>
            <w:shd w:val="clear" w:color="auto" w:fill="CBFFCB"/>
            <w:hideMark/>
          </w:tcPr>
          <w:p w14:paraId="12BE34CB" w14:textId="77777777" w:rsidR="00A91397" w:rsidRPr="00A91397" w:rsidRDefault="00A91397" w:rsidP="00A91397">
            <w:pPr>
              <w:spacing w:after="160" w:line="259" w:lineRule="auto"/>
              <w:jc w:val="right"/>
              <w:rPr>
                <w:rFonts w:ascii="Cambria" w:eastAsia="Calibri" w:hAnsi="Cambria" w:cs="Times New Roman"/>
                <w:sz w:val="16"/>
              </w:rPr>
            </w:pPr>
            <w:r w:rsidRPr="00A91397">
              <w:rPr>
                <w:rFonts w:ascii="Cambria" w:eastAsia="Calibri" w:hAnsi="Cambria" w:cs="Times New Roman"/>
                <w:sz w:val="16"/>
              </w:rPr>
              <w:t>160.908,64</w:t>
            </w:r>
          </w:p>
        </w:tc>
        <w:tc>
          <w:tcPr>
            <w:tcW w:w="1300" w:type="dxa"/>
            <w:tcBorders>
              <w:top w:val="single" w:sz="4" w:space="0" w:color="auto"/>
              <w:left w:val="single" w:sz="4" w:space="0" w:color="auto"/>
              <w:bottom w:val="single" w:sz="4" w:space="0" w:color="auto"/>
              <w:right w:val="single" w:sz="4" w:space="0" w:color="auto"/>
            </w:tcBorders>
            <w:shd w:val="clear" w:color="auto" w:fill="CBFFCB"/>
            <w:hideMark/>
          </w:tcPr>
          <w:p w14:paraId="25FC173B" w14:textId="77777777" w:rsidR="00A91397" w:rsidRPr="00A91397" w:rsidRDefault="00A91397" w:rsidP="00A91397">
            <w:pPr>
              <w:spacing w:after="160" w:line="259" w:lineRule="auto"/>
              <w:jc w:val="right"/>
              <w:rPr>
                <w:rFonts w:ascii="Cambria" w:eastAsia="Calibri" w:hAnsi="Cambria" w:cs="Times New Roman"/>
                <w:sz w:val="16"/>
              </w:rPr>
            </w:pPr>
            <w:r w:rsidRPr="00A91397">
              <w:rPr>
                <w:rFonts w:ascii="Cambria" w:eastAsia="Calibri" w:hAnsi="Cambria" w:cs="Times New Roman"/>
                <w:sz w:val="16"/>
              </w:rPr>
              <w:t>130.397,64</w:t>
            </w:r>
          </w:p>
        </w:tc>
      </w:tr>
      <w:tr w:rsidR="00A91397" w:rsidRPr="00A91397" w14:paraId="1B4F120E"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CBFFCB"/>
            <w:hideMark/>
          </w:tcPr>
          <w:p w14:paraId="3F0B9A6F" w14:textId="77777777" w:rsidR="00A91397" w:rsidRPr="00A91397" w:rsidRDefault="00A91397" w:rsidP="00A91397">
            <w:pPr>
              <w:spacing w:after="160" w:line="259" w:lineRule="auto"/>
              <w:rPr>
                <w:rFonts w:ascii="Cambria" w:eastAsia="Calibri" w:hAnsi="Cambria" w:cs="Times New Roman"/>
                <w:sz w:val="16"/>
              </w:rPr>
            </w:pPr>
            <w:r w:rsidRPr="00A91397">
              <w:rPr>
                <w:rFonts w:ascii="Cambria" w:eastAsia="Calibri" w:hAnsi="Cambria" w:cs="Times New Roman"/>
                <w:sz w:val="16"/>
              </w:rPr>
              <w:t>IZVOR 19 KOMPENZACIJSKA MJERA</w:t>
            </w:r>
          </w:p>
        </w:tc>
        <w:tc>
          <w:tcPr>
            <w:tcW w:w="1300" w:type="dxa"/>
            <w:tcBorders>
              <w:top w:val="single" w:sz="4" w:space="0" w:color="auto"/>
              <w:left w:val="single" w:sz="4" w:space="0" w:color="auto"/>
              <w:bottom w:val="single" w:sz="4" w:space="0" w:color="auto"/>
              <w:right w:val="single" w:sz="4" w:space="0" w:color="auto"/>
            </w:tcBorders>
            <w:shd w:val="clear" w:color="auto" w:fill="CBFFCB"/>
            <w:hideMark/>
          </w:tcPr>
          <w:p w14:paraId="3B3079DA" w14:textId="77777777" w:rsidR="00A91397" w:rsidRPr="00A91397" w:rsidRDefault="00A91397" w:rsidP="00A91397">
            <w:pPr>
              <w:spacing w:after="160" w:line="259" w:lineRule="auto"/>
              <w:jc w:val="right"/>
              <w:rPr>
                <w:rFonts w:ascii="Cambria" w:eastAsia="Calibri" w:hAnsi="Cambria" w:cs="Times New Roman"/>
                <w:sz w:val="16"/>
              </w:rPr>
            </w:pPr>
            <w:r w:rsidRPr="00A91397">
              <w:rPr>
                <w:rFonts w:ascii="Cambria" w:eastAsia="Calibri" w:hAnsi="Cambria" w:cs="Times New Roman"/>
                <w:sz w:val="16"/>
              </w:rPr>
              <w:t>313.522,19</w:t>
            </w:r>
          </w:p>
        </w:tc>
        <w:tc>
          <w:tcPr>
            <w:tcW w:w="1300" w:type="dxa"/>
            <w:tcBorders>
              <w:top w:val="single" w:sz="4" w:space="0" w:color="auto"/>
              <w:left w:val="single" w:sz="4" w:space="0" w:color="auto"/>
              <w:bottom w:val="single" w:sz="4" w:space="0" w:color="auto"/>
              <w:right w:val="single" w:sz="4" w:space="0" w:color="auto"/>
            </w:tcBorders>
            <w:shd w:val="clear" w:color="auto" w:fill="CBFFCB"/>
            <w:hideMark/>
          </w:tcPr>
          <w:p w14:paraId="4DBF7EC1" w14:textId="77777777" w:rsidR="00A91397" w:rsidRPr="00A91397" w:rsidRDefault="00A91397" w:rsidP="00A91397">
            <w:pPr>
              <w:spacing w:after="160" w:line="259" w:lineRule="auto"/>
              <w:jc w:val="right"/>
              <w:rPr>
                <w:rFonts w:ascii="Cambria" w:eastAsia="Calibri" w:hAnsi="Cambria" w:cs="Times New Roman"/>
                <w:sz w:val="16"/>
              </w:rPr>
            </w:pPr>
            <w:r w:rsidRPr="00A91397">
              <w:rPr>
                <w:rFonts w:ascii="Cambria" w:eastAsia="Calibri" w:hAnsi="Cambria" w:cs="Times New Roman"/>
                <w:sz w:val="16"/>
              </w:rPr>
              <w:t>136.228,42</w:t>
            </w:r>
          </w:p>
        </w:tc>
        <w:tc>
          <w:tcPr>
            <w:tcW w:w="1300" w:type="dxa"/>
            <w:tcBorders>
              <w:top w:val="single" w:sz="4" w:space="0" w:color="auto"/>
              <w:left w:val="single" w:sz="4" w:space="0" w:color="auto"/>
              <w:bottom w:val="single" w:sz="4" w:space="0" w:color="auto"/>
              <w:right w:val="single" w:sz="4" w:space="0" w:color="auto"/>
            </w:tcBorders>
            <w:shd w:val="clear" w:color="auto" w:fill="CBFFCB"/>
            <w:hideMark/>
          </w:tcPr>
          <w:p w14:paraId="466E94CB" w14:textId="77777777" w:rsidR="00A91397" w:rsidRPr="00A91397" w:rsidRDefault="00A91397" w:rsidP="00A91397">
            <w:pPr>
              <w:spacing w:after="160" w:line="259" w:lineRule="auto"/>
              <w:jc w:val="right"/>
              <w:rPr>
                <w:rFonts w:ascii="Cambria" w:eastAsia="Calibri" w:hAnsi="Cambria" w:cs="Times New Roman"/>
                <w:sz w:val="16"/>
              </w:rPr>
            </w:pPr>
            <w:r w:rsidRPr="00A91397">
              <w:rPr>
                <w:rFonts w:ascii="Cambria" w:eastAsia="Calibri" w:hAnsi="Cambria" w:cs="Times New Roman"/>
                <w:sz w:val="16"/>
              </w:rPr>
              <w:t>125.488,71</w:t>
            </w:r>
          </w:p>
        </w:tc>
      </w:tr>
      <w:tr w:rsidR="00A91397" w:rsidRPr="00A91397" w14:paraId="3FA9854D"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CBFFCB"/>
            <w:hideMark/>
          </w:tcPr>
          <w:p w14:paraId="4374628D" w14:textId="77777777" w:rsidR="00A91397" w:rsidRPr="00A91397" w:rsidRDefault="00A91397" w:rsidP="00A91397">
            <w:pPr>
              <w:spacing w:after="160" w:line="259" w:lineRule="auto"/>
              <w:rPr>
                <w:rFonts w:ascii="Cambria" w:eastAsia="Calibri" w:hAnsi="Cambria" w:cs="Times New Roman"/>
                <w:sz w:val="16"/>
              </w:rPr>
            </w:pPr>
            <w:r w:rsidRPr="00A91397">
              <w:rPr>
                <w:rFonts w:ascii="Cambria" w:eastAsia="Calibri" w:hAnsi="Cambria" w:cs="Times New Roman"/>
                <w:sz w:val="16"/>
              </w:rPr>
              <w:t>IZVOR 511 TEKUĆE POMOĆI IZ ŽUPANIJSKOG PRORAČUNA</w:t>
            </w:r>
          </w:p>
        </w:tc>
        <w:tc>
          <w:tcPr>
            <w:tcW w:w="1300" w:type="dxa"/>
            <w:tcBorders>
              <w:top w:val="single" w:sz="4" w:space="0" w:color="auto"/>
              <w:left w:val="single" w:sz="4" w:space="0" w:color="auto"/>
              <w:bottom w:val="single" w:sz="4" w:space="0" w:color="auto"/>
              <w:right w:val="single" w:sz="4" w:space="0" w:color="auto"/>
            </w:tcBorders>
            <w:shd w:val="clear" w:color="auto" w:fill="CBFFCB"/>
            <w:hideMark/>
          </w:tcPr>
          <w:p w14:paraId="62F58F4A" w14:textId="77777777" w:rsidR="00A91397" w:rsidRPr="00A91397" w:rsidRDefault="00A91397" w:rsidP="00A91397">
            <w:pPr>
              <w:spacing w:after="160" w:line="259" w:lineRule="auto"/>
              <w:jc w:val="right"/>
              <w:rPr>
                <w:rFonts w:ascii="Cambria" w:eastAsia="Calibri" w:hAnsi="Cambria" w:cs="Times New Roman"/>
                <w:sz w:val="16"/>
              </w:rPr>
            </w:pPr>
            <w:r w:rsidRPr="00A91397">
              <w:rPr>
                <w:rFonts w:ascii="Cambria" w:eastAsia="Calibri" w:hAnsi="Cambria" w:cs="Times New Roman"/>
                <w:sz w:val="16"/>
              </w:rPr>
              <w:t>16.155,64</w:t>
            </w:r>
          </w:p>
        </w:tc>
        <w:tc>
          <w:tcPr>
            <w:tcW w:w="1300" w:type="dxa"/>
            <w:tcBorders>
              <w:top w:val="single" w:sz="4" w:space="0" w:color="auto"/>
              <w:left w:val="single" w:sz="4" w:space="0" w:color="auto"/>
              <w:bottom w:val="single" w:sz="4" w:space="0" w:color="auto"/>
              <w:right w:val="single" w:sz="4" w:space="0" w:color="auto"/>
            </w:tcBorders>
            <w:shd w:val="clear" w:color="auto" w:fill="CBFFCB"/>
            <w:hideMark/>
          </w:tcPr>
          <w:p w14:paraId="01870272" w14:textId="77777777" w:rsidR="00A91397" w:rsidRPr="00A91397" w:rsidRDefault="00A91397" w:rsidP="00A91397">
            <w:pPr>
              <w:spacing w:after="160" w:line="259" w:lineRule="auto"/>
              <w:jc w:val="right"/>
              <w:rPr>
                <w:rFonts w:ascii="Cambria" w:eastAsia="Calibri" w:hAnsi="Cambria" w:cs="Times New Roman"/>
                <w:sz w:val="16"/>
              </w:rPr>
            </w:pPr>
            <w:r w:rsidRPr="00A91397">
              <w:rPr>
                <w:rFonts w:ascii="Cambria" w:eastAsia="Calibri" w:hAnsi="Cambria" w:cs="Times New Roman"/>
                <w:sz w:val="16"/>
              </w:rPr>
              <w:t>0,00</w:t>
            </w:r>
          </w:p>
        </w:tc>
        <w:tc>
          <w:tcPr>
            <w:tcW w:w="1300" w:type="dxa"/>
            <w:tcBorders>
              <w:top w:val="single" w:sz="4" w:space="0" w:color="auto"/>
              <w:left w:val="single" w:sz="4" w:space="0" w:color="auto"/>
              <w:bottom w:val="single" w:sz="4" w:space="0" w:color="auto"/>
              <w:right w:val="single" w:sz="4" w:space="0" w:color="auto"/>
            </w:tcBorders>
            <w:shd w:val="clear" w:color="auto" w:fill="CBFFCB"/>
            <w:hideMark/>
          </w:tcPr>
          <w:p w14:paraId="33758CDB" w14:textId="77777777" w:rsidR="00A91397" w:rsidRPr="00A91397" w:rsidRDefault="00A91397" w:rsidP="00A91397">
            <w:pPr>
              <w:spacing w:after="160" w:line="259" w:lineRule="auto"/>
              <w:jc w:val="right"/>
              <w:rPr>
                <w:rFonts w:ascii="Cambria" w:eastAsia="Calibri" w:hAnsi="Cambria" w:cs="Times New Roman"/>
                <w:sz w:val="16"/>
              </w:rPr>
            </w:pPr>
            <w:r w:rsidRPr="00A91397">
              <w:rPr>
                <w:rFonts w:ascii="Cambria" w:eastAsia="Calibri" w:hAnsi="Cambria" w:cs="Times New Roman"/>
                <w:sz w:val="16"/>
              </w:rPr>
              <w:t>0,00</w:t>
            </w:r>
          </w:p>
        </w:tc>
      </w:tr>
      <w:tr w:rsidR="00A91397" w:rsidRPr="00A91397" w14:paraId="06AFBFF8" w14:textId="77777777" w:rsidTr="00F330BE">
        <w:trPr>
          <w:trHeight w:val="540"/>
        </w:trPr>
        <w:tc>
          <w:tcPr>
            <w:tcW w:w="6273" w:type="dxa"/>
            <w:tcBorders>
              <w:top w:val="single" w:sz="4" w:space="0" w:color="auto"/>
              <w:left w:val="single" w:sz="4" w:space="0" w:color="auto"/>
              <w:bottom w:val="single" w:sz="4" w:space="0" w:color="auto"/>
              <w:right w:val="single" w:sz="4" w:space="0" w:color="auto"/>
            </w:tcBorders>
            <w:shd w:val="clear" w:color="auto" w:fill="17365D"/>
            <w:vAlign w:val="center"/>
            <w:hideMark/>
          </w:tcPr>
          <w:p w14:paraId="656BB4D9" w14:textId="77777777" w:rsidR="00A91397" w:rsidRPr="00A91397" w:rsidRDefault="00A91397" w:rsidP="00A91397">
            <w:pPr>
              <w:spacing w:after="160" w:line="259" w:lineRule="auto"/>
              <w:rPr>
                <w:rFonts w:ascii="Cambria" w:eastAsia="Calibri" w:hAnsi="Cambria" w:cs="Times New Roman"/>
                <w:b/>
                <w:color w:val="FFFFFF"/>
                <w:sz w:val="18"/>
              </w:rPr>
            </w:pPr>
            <w:r w:rsidRPr="00A91397">
              <w:rPr>
                <w:rFonts w:ascii="Cambria" w:eastAsia="Calibri" w:hAnsi="Cambria" w:cs="Times New Roman"/>
                <w:b/>
                <w:color w:val="FFFFFF"/>
                <w:sz w:val="18"/>
              </w:rPr>
              <w:t>PROGRAM 1001 REDOVAN RAD PREDSTAVNIČKOG TIJELA</w:t>
            </w:r>
          </w:p>
        </w:tc>
        <w:tc>
          <w:tcPr>
            <w:tcW w:w="1300" w:type="dxa"/>
            <w:tcBorders>
              <w:top w:val="single" w:sz="4" w:space="0" w:color="auto"/>
              <w:left w:val="single" w:sz="4" w:space="0" w:color="auto"/>
              <w:bottom w:val="single" w:sz="4" w:space="0" w:color="auto"/>
              <w:right w:val="single" w:sz="4" w:space="0" w:color="auto"/>
            </w:tcBorders>
            <w:shd w:val="clear" w:color="auto" w:fill="17365D"/>
            <w:vAlign w:val="center"/>
            <w:hideMark/>
          </w:tcPr>
          <w:p w14:paraId="7005D121" w14:textId="77777777" w:rsidR="00A91397" w:rsidRPr="00A91397" w:rsidRDefault="00A91397" w:rsidP="00A91397">
            <w:pPr>
              <w:spacing w:after="160" w:line="259" w:lineRule="auto"/>
              <w:jc w:val="right"/>
              <w:rPr>
                <w:rFonts w:ascii="Cambria" w:eastAsia="Calibri" w:hAnsi="Cambria" w:cs="Times New Roman"/>
                <w:b/>
                <w:color w:val="FFFFFF"/>
                <w:sz w:val="18"/>
              </w:rPr>
            </w:pPr>
            <w:r w:rsidRPr="00A91397">
              <w:rPr>
                <w:rFonts w:ascii="Cambria" w:eastAsia="Calibri" w:hAnsi="Cambria" w:cs="Times New Roman"/>
                <w:b/>
                <w:color w:val="FFFFFF"/>
                <w:sz w:val="18"/>
              </w:rPr>
              <w:t>87.988,20</w:t>
            </w:r>
          </w:p>
        </w:tc>
        <w:tc>
          <w:tcPr>
            <w:tcW w:w="1300" w:type="dxa"/>
            <w:tcBorders>
              <w:top w:val="single" w:sz="4" w:space="0" w:color="auto"/>
              <w:left w:val="single" w:sz="4" w:space="0" w:color="auto"/>
              <w:bottom w:val="single" w:sz="4" w:space="0" w:color="auto"/>
              <w:right w:val="single" w:sz="4" w:space="0" w:color="auto"/>
            </w:tcBorders>
            <w:shd w:val="clear" w:color="auto" w:fill="17365D"/>
            <w:vAlign w:val="center"/>
            <w:hideMark/>
          </w:tcPr>
          <w:p w14:paraId="2A34D933" w14:textId="77777777" w:rsidR="00A91397" w:rsidRPr="00A91397" w:rsidRDefault="00A91397" w:rsidP="00A91397">
            <w:pPr>
              <w:spacing w:after="160" w:line="259" w:lineRule="auto"/>
              <w:jc w:val="right"/>
              <w:rPr>
                <w:rFonts w:ascii="Cambria" w:eastAsia="Calibri" w:hAnsi="Cambria" w:cs="Times New Roman"/>
                <w:b/>
                <w:color w:val="FFFFFF"/>
                <w:sz w:val="18"/>
              </w:rPr>
            </w:pPr>
            <w:r w:rsidRPr="00A91397">
              <w:rPr>
                <w:rFonts w:ascii="Cambria" w:eastAsia="Calibri" w:hAnsi="Cambria" w:cs="Times New Roman"/>
                <w:b/>
                <w:color w:val="FFFFFF"/>
                <w:sz w:val="18"/>
              </w:rPr>
              <w:t>89.924,16</w:t>
            </w:r>
          </w:p>
        </w:tc>
        <w:tc>
          <w:tcPr>
            <w:tcW w:w="1300" w:type="dxa"/>
            <w:tcBorders>
              <w:top w:val="single" w:sz="4" w:space="0" w:color="auto"/>
              <w:left w:val="single" w:sz="4" w:space="0" w:color="auto"/>
              <w:bottom w:val="single" w:sz="4" w:space="0" w:color="auto"/>
              <w:right w:val="single" w:sz="4" w:space="0" w:color="auto"/>
            </w:tcBorders>
            <w:shd w:val="clear" w:color="auto" w:fill="17365D"/>
            <w:vAlign w:val="center"/>
            <w:hideMark/>
          </w:tcPr>
          <w:p w14:paraId="487D36E5" w14:textId="77777777" w:rsidR="00A91397" w:rsidRPr="00A91397" w:rsidRDefault="00A91397" w:rsidP="00A91397">
            <w:pPr>
              <w:spacing w:after="160" w:line="259" w:lineRule="auto"/>
              <w:jc w:val="right"/>
              <w:rPr>
                <w:rFonts w:ascii="Cambria" w:eastAsia="Calibri" w:hAnsi="Cambria" w:cs="Times New Roman"/>
                <w:b/>
                <w:color w:val="FFFFFF"/>
                <w:sz w:val="18"/>
              </w:rPr>
            </w:pPr>
            <w:r w:rsidRPr="00A91397">
              <w:rPr>
                <w:rFonts w:ascii="Cambria" w:eastAsia="Calibri" w:hAnsi="Cambria" w:cs="Times New Roman"/>
                <w:b/>
                <w:color w:val="FFFFFF"/>
                <w:sz w:val="18"/>
              </w:rPr>
              <w:t>88.924,14</w:t>
            </w:r>
          </w:p>
        </w:tc>
      </w:tr>
      <w:tr w:rsidR="00A91397" w:rsidRPr="00A91397" w14:paraId="4AAD5756" w14:textId="77777777" w:rsidTr="00F330BE">
        <w:trPr>
          <w:trHeight w:val="540"/>
        </w:trPr>
        <w:tc>
          <w:tcPr>
            <w:tcW w:w="6273" w:type="dxa"/>
            <w:tcBorders>
              <w:top w:val="single" w:sz="4" w:space="0" w:color="auto"/>
              <w:left w:val="single" w:sz="4" w:space="0" w:color="auto"/>
              <w:bottom w:val="single" w:sz="4" w:space="0" w:color="auto"/>
              <w:right w:val="single" w:sz="4" w:space="0" w:color="auto"/>
            </w:tcBorders>
            <w:shd w:val="clear" w:color="auto" w:fill="DAE8F2"/>
            <w:vAlign w:val="center"/>
            <w:hideMark/>
          </w:tcPr>
          <w:p w14:paraId="1F64393B" w14:textId="77777777" w:rsidR="00A91397" w:rsidRPr="00A91397" w:rsidRDefault="00A91397" w:rsidP="00A91397">
            <w:pPr>
              <w:spacing w:after="160" w:line="259" w:lineRule="auto"/>
              <w:rPr>
                <w:rFonts w:ascii="Cambria" w:eastAsia="Calibri" w:hAnsi="Cambria" w:cs="Times New Roman"/>
                <w:b/>
                <w:sz w:val="18"/>
              </w:rPr>
            </w:pPr>
            <w:r w:rsidRPr="00A91397">
              <w:rPr>
                <w:rFonts w:ascii="Cambria" w:eastAsia="Calibri" w:hAnsi="Cambria" w:cs="Times New Roman"/>
                <w:b/>
                <w:sz w:val="18"/>
              </w:rPr>
              <w:t>AKTIVNOST A100101 NAKNADE ZA RAD ČLANOVA PREDSTAVNIČKOG TIJELA</w:t>
            </w:r>
          </w:p>
          <w:p w14:paraId="62F43F62" w14:textId="77777777" w:rsidR="00A91397" w:rsidRPr="00A91397" w:rsidRDefault="00A91397" w:rsidP="00A91397">
            <w:pPr>
              <w:spacing w:after="160" w:line="259" w:lineRule="auto"/>
              <w:rPr>
                <w:rFonts w:ascii="Cambria" w:eastAsia="Calibri" w:hAnsi="Cambria" w:cs="Times New Roman"/>
                <w:b/>
                <w:sz w:val="18"/>
              </w:rPr>
            </w:pPr>
            <w:r w:rsidRPr="00A91397">
              <w:rPr>
                <w:rFonts w:ascii="Cambria" w:eastAsia="Calibri" w:hAnsi="Cambria" w:cs="Times New Roman"/>
                <w:b/>
                <w:sz w:val="18"/>
              </w:rPr>
              <w:t>Funkcija 0111 Izvršna i zakonodavna tijela</w:t>
            </w:r>
          </w:p>
        </w:tc>
        <w:tc>
          <w:tcPr>
            <w:tcW w:w="1300" w:type="dxa"/>
            <w:tcBorders>
              <w:top w:val="single" w:sz="4" w:space="0" w:color="auto"/>
              <w:left w:val="single" w:sz="4" w:space="0" w:color="auto"/>
              <w:bottom w:val="single" w:sz="4" w:space="0" w:color="auto"/>
              <w:right w:val="single" w:sz="4" w:space="0" w:color="auto"/>
            </w:tcBorders>
            <w:shd w:val="clear" w:color="auto" w:fill="DAE8F2"/>
            <w:vAlign w:val="center"/>
            <w:hideMark/>
          </w:tcPr>
          <w:p w14:paraId="4F308039" w14:textId="77777777" w:rsidR="00A91397" w:rsidRPr="00A91397" w:rsidRDefault="00A91397" w:rsidP="00A91397">
            <w:pPr>
              <w:spacing w:after="160" w:line="259" w:lineRule="auto"/>
              <w:jc w:val="right"/>
              <w:rPr>
                <w:rFonts w:ascii="Cambria" w:eastAsia="Calibri" w:hAnsi="Cambria" w:cs="Times New Roman"/>
                <w:b/>
                <w:sz w:val="18"/>
              </w:rPr>
            </w:pPr>
            <w:r w:rsidRPr="00A91397">
              <w:rPr>
                <w:rFonts w:ascii="Cambria" w:eastAsia="Calibri" w:hAnsi="Cambria" w:cs="Times New Roman"/>
                <w:b/>
                <w:sz w:val="18"/>
              </w:rPr>
              <w:t>77.638,20</w:t>
            </w:r>
          </w:p>
        </w:tc>
        <w:tc>
          <w:tcPr>
            <w:tcW w:w="1300" w:type="dxa"/>
            <w:tcBorders>
              <w:top w:val="single" w:sz="4" w:space="0" w:color="auto"/>
              <w:left w:val="single" w:sz="4" w:space="0" w:color="auto"/>
              <w:bottom w:val="single" w:sz="4" w:space="0" w:color="auto"/>
              <w:right w:val="single" w:sz="4" w:space="0" w:color="auto"/>
            </w:tcBorders>
            <w:shd w:val="clear" w:color="auto" w:fill="DAE8F2"/>
            <w:vAlign w:val="center"/>
            <w:hideMark/>
          </w:tcPr>
          <w:p w14:paraId="12B3DA95" w14:textId="77777777" w:rsidR="00A91397" w:rsidRPr="00A91397" w:rsidRDefault="00A91397" w:rsidP="00A91397">
            <w:pPr>
              <w:spacing w:after="160" w:line="259" w:lineRule="auto"/>
              <w:jc w:val="right"/>
              <w:rPr>
                <w:rFonts w:ascii="Cambria" w:eastAsia="Calibri" w:hAnsi="Cambria" w:cs="Times New Roman"/>
                <w:b/>
                <w:sz w:val="18"/>
              </w:rPr>
            </w:pPr>
            <w:r w:rsidRPr="00A91397">
              <w:rPr>
                <w:rFonts w:ascii="Cambria" w:eastAsia="Calibri" w:hAnsi="Cambria" w:cs="Times New Roman"/>
                <w:b/>
                <w:sz w:val="18"/>
              </w:rPr>
              <w:t>80.624,16</w:t>
            </w:r>
          </w:p>
        </w:tc>
        <w:tc>
          <w:tcPr>
            <w:tcW w:w="1300" w:type="dxa"/>
            <w:tcBorders>
              <w:top w:val="single" w:sz="4" w:space="0" w:color="auto"/>
              <w:left w:val="single" w:sz="4" w:space="0" w:color="auto"/>
              <w:bottom w:val="single" w:sz="4" w:space="0" w:color="auto"/>
              <w:right w:val="single" w:sz="4" w:space="0" w:color="auto"/>
            </w:tcBorders>
            <w:shd w:val="clear" w:color="auto" w:fill="DAE8F2"/>
            <w:vAlign w:val="center"/>
            <w:hideMark/>
          </w:tcPr>
          <w:p w14:paraId="18D551BC" w14:textId="77777777" w:rsidR="00A91397" w:rsidRPr="00A91397" w:rsidRDefault="00A91397" w:rsidP="00A91397">
            <w:pPr>
              <w:spacing w:after="160" w:line="259" w:lineRule="auto"/>
              <w:jc w:val="right"/>
              <w:rPr>
                <w:rFonts w:ascii="Cambria" w:eastAsia="Calibri" w:hAnsi="Cambria" w:cs="Times New Roman"/>
                <w:b/>
                <w:sz w:val="18"/>
              </w:rPr>
            </w:pPr>
            <w:r w:rsidRPr="00A91397">
              <w:rPr>
                <w:rFonts w:ascii="Cambria" w:eastAsia="Calibri" w:hAnsi="Cambria" w:cs="Times New Roman"/>
                <w:b/>
                <w:sz w:val="18"/>
              </w:rPr>
              <w:t>80.624,14</w:t>
            </w:r>
          </w:p>
        </w:tc>
      </w:tr>
      <w:tr w:rsidR="00A91397" w:rsidRPr="00A91397" w14:paraId="75A11DE5"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CBFFCB"/>
            <w:hideMark/>
          </w:tcPr>
          <w:p w14:paraId="76FC675D" w14:textId="77777777" w:rsidR="00A91397" w:rsidRPr="00A91397" w:rsidRDefault="00A91397" w:rsidP="00A91397">
            <w:pPr>
              <w:spacing w:after="160" w:line="259" w:lineRule="auto"/>
              <w:rPr>
                <w:rFonts w:ascii="Cambria" w:eastAsia="Calibri" w:hAnsi="Cambria" w:cs="Times New Roman"/>
                <w:sz w:val="16"/>
              </w:rPr>
            </w:pPr>
            <w:r w:rsidRPr="00A91397">
              <w:rPr>
                <w:rFonts w:ascii="Cambria" w:eastAsia="Calibri" w:hAnsi="Cambria" w:cs="Times New Roman"/>
                <w:sz w:val="16"/>
              </w:rPr>
              <w:t>IZVOR 19 KOMPENZACIJSKA MJERA</w:t>
            </w:r>
          </w:p>
        </w:tc>
        <w:tc>
          <w:tcPr>
            <w:tcW w:w="1300" w:type="dxa"/>
            <w:tcBorders>
              <w:top w:val="single" w:sz="4" w:space="0" w:color="auto"/>
              <w:left w:val="single" w:sz="4" w:space="0" w:color="auto"/>
              <w:bottom w:val="single" w:sz="4" w:space="0" w:color="auto"/>
              <w:right w:val="single" w:sz="4" w:space="0" w:color="auto"/>
            </w:tcBorders>
            <w:shd w:val="clear" w:color="auto" w:fill="CBFFCB"/>
            <w:hideMark/>
          </w:tcPr>
          <w:p w14:paraId="4C1654EB" w14:textId="77777777" w:rsidR="00A91397" w:rsidRPr="00A91397" w:rsidRDefault="00A91397" w:rsidP="00A91397">
            <w:pPr>
              <w:spacing w:after="160" w:line="259" w:lineRule="auto"/>
              <w:jc w:val="right"/>
              <w:rPr>
                <w:rFonts w:ascii="Cambria" w:eastAsia="Calibri" w:hAnsi="Cambria" w:cs="Times New Roman"/>
                <w:sz w:val="16"/>
              </w:rPr>
            </w:pPr>
            <w:r w:rsidRPr="00A91397">
              <w:rPr>
                <w:rFonts w:ascii="Cambria" w:eastAsia="Calibri" w:hAnsi="Cambria" w:cs="Times New Roman"/>
                <w:sz w:val="16"/>
              </w:rPr>
              <w:t>77.638,20</w:t>
            </w:r>
          </w:p>
        </w:tc>
        <w:tc>
          <w:tcPr>
            <w:tcW w:w="1300" w:type="dxa"/>
            <w:tcBorders>
              <w:top w:val="single" w:sz="4" w:space="0" w:color="auto"/>
              <w:left w:val="single" w:sz="4" w:space="0" w:color="auto"/>
              <w:bottom w:val="single" w:sz="4" w:space="0" w:color="auto"/>
              <w:right w:val="single" w:sz="4" w:space="0" w:color="auto"/>
            </w:tcBorders>
            <w:shd w:val="clear" w:color="auto" w:fill="CBFFCB"/>
            <w:hideMark/>
          </w:tcPr>
          <w:p w14:paraId="0FC49836" w14:textId="77777777" w:rsidR="00A91397" w:rsidRPr="00A91397" w:rsidRDefault="00A91397" w:rsidP="00A91397">
            <w:pPr>
              <w:spacing w:after="160" w:line="259" w:lineRule="auto"/>
              <w:jc w:val="right"/>
              <w:rPr>
                <w:rFonts w:ascii="Cambria" w:eastAsia="Calibri" w:hAnsi="Cambria" w:cs="Times New Roman"/>
                <w:sz w:val="16"/>
              </w:rPr>
            </w:pPr>
            <w:r w:rsidRPr="00A91397">
              <w:rPr>
                <w:rFonts w:ascii="Cambria" w:eastAsia="Calibri" w:hAnsi="Cambria" w:cs="Times New Roman"/>
                <w:sz w:val="16"/>
              </w:rPr>
              <w:t>80.624,16</w:t>
            </w:r>
          </w:p>
        </w:tc>
        <w:tc>
          <w:tcPr>
            <w:tcW w:w="1300" w:type="dxa"/>
            <w:tcBorders>
              <w:top w:val="single" w:sz="4" w:space="0" w:color="auto"/>
              <w:left w:val="single" w:sz="4" w:space="0" w:color="auto"/>
              <w:bottom w:val="single" w:sz="4" w:space="0" w:color="auto"/>
              <w:right w:val="single" w:sz="4" w:space="0" w:color="auto"/>
            </w:tcBorders>
            <w:shd w:val="clear" w:color="auto" w:fill="CBFFCB"/>
            <w:hideMark/>
          </w:tcPr>
          <w:p w14:paraId="0410051F" w14:textId="77777777" w:rsidR="00A91397" w:rsidRPr="00A91397" w:rsidRDefault="00A91397" w:rsidP="00A91397">
            <w:pPr>
              <w:spacing w:after="160" w:line="259" w:lineRule="auto"/>
              <w:jc w:val="right"/>
              <w:rPr>
                <w:rFonts w:ascii="Cambria" w:eastAsia="Calibri" w:hAnsi="Cambria" w:cs="Times New Roman"/>
                <w:sz w:val="16"/>
              </w:rPr>
            </w:pPr>
            <w:r w:rsidRPr="00A91397">
              <w:rPr>
                <w:rFonts w:ascii="Cambria" w:eastAsia="Calibri" w:hAnsi="Cambria" w:cs="Times New Roman"/>
                <w:sz w:val="16"/>
              </w:rPr>
              <w:t>80.624,14</w:t>
            </w:r>
          </w:p>
        </w:tc>
      </w:tr>
      <w:tr w:rsidR="00A91397" w:rsidRPr="00A91397" w14:paraId="4A94D980"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F2F2F2"/>
            <w:hideMark/>
          </w:tcPr>
          <w:p w14:paraId="4104DDC4" w14:textId="77777777" w:rsidR="00A91397" w:rsidRPr="00A91397" w:rsidRDefault="00A91397" w:rsidP="00A91397">
            <w:pPr>
              <w:spacing w:after="160" w:line="259" w:lineRule="auto"/>
              <w:rPr>
                <w:rFonts w:ascii="Cambria" w:eastAsia="Calibri" w:hAnsi="Cambria" w:cs="Times New Roman"/>
                <w:sz w:val="18"/>
              </w:rPr>
            </w:pPr>
            <w:r w:rsidRPr="00A91397">
              <w:rPr>
                <w:rFonts w:ascii="Cambria" w:eastAsia="Calibri" w:hAnsi="Cambria" w:cs="Times New Roman"/>
                <w:sz w:val="18"/>
              </w:rPr>
              <w:t>3 Rashodi poslovanja</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72BC808A"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77.638,20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449C3441"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80.624,16</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378D80D9"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80.624,14</w:t>
            </w:r>
          </w:p>
        </w:tc>
      </w:tr>
      <w:tr w:rsidR="00A91397" w:rsidRPr="00A91397" w14:paraId="3E0C61B2"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F2F2F2"/>
            <w:hideMark/>
          </w:tcPr>
          <w:p w14:paraId="4B68E714" w14:textId="77777777" w:rsidR="00A91397" w:rsidRPr="00A91397" w:rsidRDefault="00A91397" w:rsidP="00A91397">
            <w:pPr>
              <w:spacing w:after="160" w:line="259" w:lineRule="auto"/>
              <w:rPr>
                <w:rFonts w:ascii="Cambria" w:eastAsia="Calibri" w:hAnsi="Cambria" w:cs="Times New Roman"/>
                <w:sz w:val="18"/>
              </w:rPr>
            </w:pPr>
            <w:r w:rsidRPr="00A91397">
              <w:rPr>
                <w:rFonts w:ascii="Cambria" w:eastAsia="Calibri" w:hAnsi="Cambria" w:cs="Times New Roman"/>
                <w:sz w:val="18"/>
              </w:rPr>
              <w:t>32 Materijalni rashodi</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1275D378"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77.638,20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4D3E56F8"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80.624,16</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6B9B40A8"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80.624,14</w:t>
            </w:r>
          </w:p>
        </w:tc>
      </w:tr>
      <w:tr w:rsidR="00A91397" w:rsidRPr="00A91397" w14:paraId="62F9BD54"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F2F2F2"/>
            <w:hideMark/>
          </w:tcPr>
          <w:p w14:paraId="7C0CBC75" w14:textId="77777777" w:rsidR="00A91397" w:rsidRPr="00A91397" w:rsidRDefault="00A91397" w:rsidP="00A91397">
            <w:pPr>
              <w:spacing w:after="160" w:line="259" w:lineRule="auto"/>
              <w:rPr>
                <w:rFonts w:ascii="Cambria" w:eastAsia="Calibri" w:hAnsi="Cambria" w:cs="Times New Roman"/>
                <w:sz w:val="18"/>
              </w:rPr>
            </w:pPr>
            <w:r w:rsidRPr="00A91397">
              <w:rPr>
                <w:rFonts w:ascii="Cambria" w:eastAsia="Calibri" w:hAnsi="Cambria" w:cs="Times New Roman"/>
                <w:sz w:val="18"/>
              </w:rPr>
              <w:lastRenderedPageBreak/>
              <w:t>329 Ostali nespomenuti rashodi poslovanja</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0FA6C9B2"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77.638,20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0C946871"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80.624,16</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34776210"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80.624,14</w:t>
            </w:r>
          </w:p>
        </w:tc>
      </w:tr>
      <w:tr w:rsidR="00A91397" w:rsidRPr="00A91397" w14:paraId="6A044DF9" w14:textId="77777777" w:rsidTr="00F330BE">
        <w:tc>
          <w:tcPr>
            <w:tcW w:w="6273" w:type="dxa"/>
            <w:tcBorders>
              <w:top w:val="single" w:sz="4" w:space="0" w:color="auto"/>
              <w:left w:val="single" w:sz="4" w:space="0" w:color="auto"/>
              <w:bottom w:val="single" w:sz="4" w:space="0" w:color="auto"/>
              <w:right w:val="single" w:sz="4" w:space="0" w:color="auto"/>
            </w:tcBorders>
            <w:hideMark/>
          </w:tcPr>
          <w:p w14:paraId="21E11E3A" w14:textId="77777777" w:rsidR="00A91397" w:rsidRPr="00A91397" w:rsidRDefault="00A91397" w:rsidP="00A91397">
            <w:pPr>
              <w:spacing w:after="160" w:line="259" w:lineRule="auto"/>
              <w:rPr>
                <w:rFonts w:ascii="Cambria" w:eastAsia="Calibri" w:hAnsi="Cambria" w:cs="Times New Roman"/>
              </w:rPr>
            </w:pPr>
            <w:r w:rsidRPr="00A91397">
              <w:rPr>
                <w:rFonts w:ascii="Cambria" w:eastAsia="Calibri" w:hAnsi="Cambria" w:cs="Times New Roman"/>
              </w:rPr>
              <w:t>3291 Naknade za rad predstavničkih i izvršnih tijela, povjerenstava i slično</w:t>
            </w:r>
          </w:p>
        </w:tc>
        <w:tc>
          <w:tcPr>
            <w:tcW w:w="1300" w:type="dxa"/>
            <w:tcBorders>
              <w:top w:val="single" w:sz="4" w:space="0" w:color="auto"/>
              <w:left w:val="single" w:sz="4" w:space="0" w:color="auto"/>
              <w:bottom w:val="single" w:sz="4" w:space="0" w:color="auto"/>
              <w:right w:val="single" w:sz="4" w:space="0" w:color="auto"/>
            </w:tcBorders>
            <w:hideMark/>
          </w:tcPr>
          <w:p w14:paraId="54516153" w14:textId="77777777" w:rsidR="00A91397" w:rsidRPr="00A91397" w:rsidRDefault="00A91397" w:rsidP="00A91397">
            <w:pPr>
              <w:spacing w:after="160" w:line="259" w:lineRule="auto"/>
              <w:jc w:val="right"/>
              <w:rPr>
                <w:rFonts w:ascii="Cambria" w:eastAsia="Calibri" w:hAnsi="Cambria" w:cs="Times New Roman"/>
              </w:rPr>
            </w:pPr>
            <w:r w:rsidRPr="00A91397">
              <w:rPr>
                <w:rFonts w:ascii="Cambria" w:eastAsia="Calibri" w:hAnsi="Cambria" w:cs="Times New Roman"/>
              </w:rPr>
              <w:t>77.638,20</w:t>
            </w:r>
          </w:p>
        </w:tc>
        <w:tc>
          <w:tcPr>
            <w:tcW w:w="1300" w:type="dxa"/>
            <w:tcBorders>
              <w:top w:val="single" w:sz="4" w:space="0" w:color="auto"/>
              <w:left w:val="single" w:sz="4" w:space="0" w:color="auto"/>
              <w:bottom w:val="single" w:sz="4" w:space="0" w:color="auto"/>
              <w:right w:val="single" w:sz="4" w:space="0" w:color="auto"/>
            </w:tcBorders>
            <w:hideMark/>
          </w:tcPr>
          <w:p w14:paraId="510F8737" w14:textId="77777777" w:rsidR="00A91397" w:rsidRPr="00A91397" w:rsidRDefault="00A91397" w:rsidP="00A91397">
            <w:pPr>
              <w:spacing w:after="160" w:line="259" w:lineRule="auto"/>
              <w:jc w:val="right"/>
              <w:rPr>
                <w:rFonts w:ascii="Cambria" w:eastAsia="Calibri" w:hAnsi="Cambria" w:cs="Times New Roman"/>
              </w:rPr>
            </w:pPr>
            <w:r w:rsidRPr="00A91397">
              <w:rPr>
                <w:rFonts w:ascii="Cambria" w:eastAsia="Calibri" w:hAnsi="Cambria" w:cs="Times New Roman"/>
              </w:rPr>
              <w:t>80.624,16</w:t>
            </w:r>
          </w:p>
        </w:tc>
        <w:tc>
          <w:tcPr>
            <w:tcW w:w="1300" w:type="dxa"/>
            <w:tcBorders>
              <w:top w:val="single" w:sz="4" w:space="0" w:color="auto"/>
              <w:left w:val="single" w:sz="4" w:space="0" w:color="auto"/>
              <w:bottom w:val="single" w:sz="4" w:space="0" w:color="auto"/>
              <w:right w:val="single" w:sz="4" w:space="0" w:color="auto"/>
            </w:tcBorders>
            <w:hideMark/>
          </w:tcPr>
          <w:p w14:paraId="5BC32F8E" w14:textId="77777777" w:rsidR="00A91397" w:rsidRPr="00A91397" w:rsidRDefault="00A91397" w:rsidP="00A91397">
            <w:pPr>
              <w:spacing w:after="160" w:line="259" w:lineRule="auto"/>
              <w:jc w:val="right"/>
              <w:rPr>
                <w:rFonts w:ascii="Cambria" w:eastAsia="Calibri" w:hAnsi="Cambria" w:cs="Times New Roman"/>
              </w:rPr>
            </w:pPr>
            <w:r w:rsidRPr="00A91397">
              <w:rPr>
                <w:rFonts w:ascii="Cambria" w:eastAsia="Calibri" w:hAnsi="Cambria" w:cs="Times New Roman"/>
              </w:rPr>
              <w:t>80.624,14</w:t>
            </w:r>
          </w:p>
        </w:tc>
      </w:tr>
      <w:tr w:rsidR="00A91397" w:rsidRPr="00A91397" w14:paraId="7C19AB8E" w14:textId="77777777" w:rsidTr="00F330BE">
        <w:trPr>
          <w:trHeight w:val="540"/>
        </w:trPr>
        <w:tc>
          <w:tcPr>
            <w:tcW w:w="6273" w:type="dxa"/>
            <w:tcBorders>
              <w:top w:val="single" w:sz="4" w:space="0" w:color="auto"/>
              <w:left w:val="single" w:sz="4" w:space="0" w:color="auto"/>
              <w:bottom w:val="single" w:sz="4" w:space="0" w:color="auto"/>
              <w:right w:val="single" w:sz="4" w:space="0" w:color="auto"/>
            </w:tcBorders>
            <w:shd w:val="clear" w:color="auto" w:fill="DAE8F2"/>
            <w:vAlign w:val="center"/>
            <w:hideMark/>
          </w:tcPr>
          <w:p w14:paraId="42303F2B" w14:textId="77777777" w:rsidR="00A91397" w:rsidRPr="00A91397" w:rsidRDefault="00A91397" w:rsidP="00A91397">
            <w:pPr>
              <w:spacing w:after="160" w:line="259" w:lineRule="auto"/>
              <w:rPr>
                <w:rFonts w:ascii="Cambria" w:eastAsia="Calibri" w:hAnsi="Cambria" w:cs="Times New Roman"/>
                <w:b/>
                <w:sz w:val="18"/>
              </w:rPr>
            </w:pPr>
            <w:r w:rsidRPr="00A91397">
              <w:rPr>
                <w:rFonts w:ascii="Cambria" w:eastAsia="Calibri" w:hAnsi="Cambria" w:cs="Times New Roman"/>
                <w:b/>
                <w:sz w:val="18"/>
              </w:rPr>
              <w:t>AKTIVNOST A100102 FINANCIRANJE POLITIČKIH STRANAKA I VIJEĆNIKA LISTE GRUPE BIRAČA</w:t>
            </w:r>
          </w:p>
          <w:p w14:paraId="4FF43C2C" w14:textId="77777777" w:rsidR="00A91397" w:rsidRPr="00A91397" w:rsidRDefault="00A91397" w:rsidP="00A91397">
            <w:pPr>
              <w:spacing w:after="160" w:line="259" w:lineRule="auto"/>
              <w:rPr>
                <w:rFonts w:ascii="Cambria" w:eastAsia="Calibri" w:hAnsi="Cambria" w:cs="Times New Roman"/>
                <w:b/>
                <w:sz w:val="18"/>
              </w:rPr>
            </w:pPr>
            <w:r w:rsidRPr="00A91397">
              <w:rPr>
                <w:rFonts w:ascii="Cambria" w:eastAsia="Calibri" w:hAnsi="Cambria" w:cs="Times New Roman"/>
                <w:b/>
                <w:sz w:val="18"/>
              </w:rPr>
              <w:t>Funkcija 0111 Izvršna i zakonodavna tijela</w:t>
            </w:r>
          </w:p>
        </w:tc>
        <w:tc>
          <w:tcPr>
            <w:tcW w:w="1300" w:type="dxa"/>
            <w:tcBorders>
              <w:top w:val="single" w:sz="4" w:space="0" w:color="auto"/>
              <w:left w:val="single" w:sz="4" w:space="0" w:color="auto"/>
              <w:bottom w:val="single" w:sz="4" w:space="0" w:color="auto"/>
              <w:right w:val="single" w:sz="4" w:space="0" w:color="auto"/>
            </w:tcBorders>
            <w:shd w:val="clear" w:color="auto" w:fill="DAE8F2"/>
            <w:vAlign w:val="center"/>
            <w:hideMark/>
          </w:tcPr>
          <w:p w14:paraId="67B53EDF" w14:textId="77777777" w:rsidR="00A91397" w:rsidRPr="00A91397" w:rsidRDefault="00A91397" w:rsidP="00A91397">
            <w:pPr>
              <w:spacing w:after="160" w:line="259" w:lineRule="auto"/>
              <w:jc w:val="right"/>
              <w:rPr>
                <w:rFonts w:ascii="Cambria" w:eastAsia="Calibri" w:hAnsi="Cambria" w:cs="Times New Roman"/>
                <w:b/>
                <w:sz w:val="18"/>
              </w:rPr>
            </w:pPr>
            <w:r w:rsidRPr="00A91397">
              <w:rPr>
                <w:rFonts w:ascii="Cambria" w:eastAsia="Calibri" w:hAnsi="Cambria" w:cs="Times New Roman"/>
                <w:b/>
                <w:sz w:val="18"/>
              </w:rPr>
              <w:t>10.350,00</w:t>
            </w:r>
          </w:p>
        </w:tc>
        <w:tc>
          <w:tcPr>
            <w:tcW w:w="1300" w:type="dxa"/>
            <w:tcBorders>
              <w:top w:val="single" w:sz="4" w:space="0" w:color="auto"/>
              <w:left w:val="single" w:sz="4" w:space="0" w:color="auto"/>
              <w:bottom w:val="single" w:sz="4" w:space="0" w:color="auto"/>
              <w:right w:val="single" w:sz="4" w:space="0" w:color="auto"/>
            </w:tcBorders>
            <w:shd w:val="clear" w:color="auto" w:fill="DAE8F2"/>
            <w:vAlign w:val="center"/>
            <w:hideMark/>
          </w:tcPr>
          <w:p w14:paraId="2F39D784" w14:textId="77777777" w:rsidR="00A91397" w:rsidRPr="00A91397" w:rsidRDefault="00A91397" w:rsidP="00A91397">
            <w:pPr>
              <w:spacing w:after="160" w:line="259" w:lineRule="auto"/>
              <w:jc w:val="right"/>
              <w:rPr>
                <w:rFonts w:ascii="Cambria" w:eastAsia="Calibri" w:hAnsi="Cambria" w:cs="Times New Roman"/>
                <w:b/>
                <w:sz w:val="18"/>
              </w:rPr>
            </w:pPr>
            <w:r w:rsidRPr="00A91397">
              <w:rPr>
                <w:rFonts w:ascii="Cambria" w:eastAsia="Calibri" w:hAnsi="Cambria" w:cs="Times New Roman"/>
                <w:b/>
                <w:sz w:val="18"/>
              </w:rPr>
              <w:t>9.300,00</w:t>
            </w:r>
          </w:p>
        </w:tc>
        <w:tc>
          <w:tcPr>
            <w:tcW w:w="1300" w:type="dxa"/>
            <w:tcBorders>
              <w:top w:val="single" w:sz="4" w:space="0" w:color="auto"/>
              <w:left w:val="single" w:sz="4" w:space="0" w:color="auto"/>
              <w:bottom w:val="single" w:sz="4" w:space="0" w:color="auto"/>
              <w:right w:val="single" w:sz="4" w:space="0" w:color="auto"/>
            </w:tcBorders>
            <w:shd w:val="clear" w:color="auto" w:fill="DAE8F2"/>
            <w:vAlign w:val="center"/>
            <w:hideMark/>
          </w:tcPr>
          <w:p w14:paraId="590DA903" w14:textId="77777777" w:rsidR="00A91397" w:rsidRPr="00A91397" w:rsidRDefault="00A91397" w:rsidP="00A91397">
            <w:pPr>
              <w:spacing w:after="160" w:line="259" w:lineRule="auto"/>
              <w:jc w:val="right"/>
              <w:rPr>
                <w:rFonts w:ascii="Cambria" w:eastAsia="Calibri" w:hAnsi="Cambria" w:cs="Times New Roman"/>
                <w:b/>
                <w:sz w:val="18"/>
              </w:rPr>
            </w:pPr>
            <w:r w:rsidRPr="00A91397">
              <w:rPr>
                <w:rFonts w:ascii="Cambria" w:eastAsia="Calibri" w:hAnsi="Cambria" w:cs="Times New Roman"/>
                <w:b/>
                <w:sz w:val="18"/>
              </w:rPr>
              <w:t>8.300,00</w:t>
            </w:r>
          </w:p>
        </w:tc>
      </w:tr>
      <w:tr w:rsidR="00A91397" w:rsidRPr="00A91397" w14:paraId="6532F962"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CBFFCB"/>
            <w:hideMark/>
          </w:tcPr>
          <w:p w14:paraId="7FD7741F" w14:textId="77777777" w:rsidR="00A91397" w:rsidRPr="00A91397" w:rsidRDefault="00A91397" w:rsidP="00A91397">
            <w:pPr>
              <w:spacing w:after="160" w:line="259" w:lineRule="auto"/>
              <w:rPr>
                <w:rFonts w:ascii="Cambria" w:eastAsia="Calibri" w:hAnsi="Cambria" w:cs="Times New Roman"/>
                <w:sz w:val="16"/>
              </w:rPr>
            </w:pPr>
            <w:r w:rsidRPr="00A91397">
              <w:rPr>
                <w:rFonts w:ascii="Cambria" w:eastAsia="Calibri" w:hAnsi="Cambria" w:cs="Times New Roman"/>
                <w:sz w:val="16"/>
              </w:rPr>
              <w:t>IZVOR 11 PRIHODI OD POREZA</w:t>
            </w:r>
          </w:p>
        </w:tc>
        <w:tc>
          <w:tcPr>
            <w:tcW w:w="1300" w:type="dxa"/>
            <w:tcBorders>
              <w:top w:val="single" w:sz="4" w:space="0" w:color="auto"/>
              <w:left w:val="single" w:sz="4" w:space="0" w:color="auto"/>
              <w:bottom w:val="single" w:sz="4" w:space="0" w:color="auto"/>
              <w:right w:val="single" w:sz="4" w:space="0" w:color="auto"/>
            </w:tcBorders>
            <w:shd w:val="clear" w:color="auto" w:fill="CBFFCB"/>
            <w:hideMark/>
          </w:tcPr>
          <w:p w14:paraId="078ECE1D" w14:textId="77777777" w:rsidR="00A91397" w:rsidRPr="00A91397" w:rsidRDefault="00A91397" w:rsidP="00A91397">
            <w:pPr>
              <w:spacing w:after="160" w:line="259" w:lineRule="auto"/>
              <w:jc w:val="right"/>
              <w:rPr>
                <w:rFonts w:ascii="Cambria" w:eastAsia="Calibri" w:hAnsi="Cambria" w:cs="Times New Roman"/>
                <w:sz w:val="16"/>
              </w:rPr>
            </w:pPr>
            <w:r w:rsidRPr="00A91397">
              <w:rPr>
                <w:rFonts w:ascii="Cambria" w:eastAsia="Calibri" w:hAnsi="Cambria" w:cs="Times New Roman"/>
                <w:sz w:val="16"/>
              </w:rPr>
              <w:t>0,00</w:t>
            </w:r>
          </w:p>
        </w:tc>
        <w:tc>
          <w:tcPr>
            <w:tcW w:w="1300" w:type="dxa"/>
            <w:tcBorders>
              <w:top w:val="single" w:sz="4" w:space="0" w:color="auto"/>
              <w:left w:val="single" w:sz="4" w:space="0" w:color="auto"/>
              <w:bottom w:val="single" w:sz="4" w:space="0" w:color="auto"/>
              <w:right w:val="single" w:sz="4" w:space="0" w:color="auto"/>
            </w:tcBorders>
            <w:shd w:val="clear" w:color="auto" w:fill="CBFFCB"/>
            <w:hideMark/>
          </w:tcPr>
          <w:p w14:paraId="0C85E3F6" w14:textId="77777777" w:rsidR="00A91397" w:rsidRPr="00A91397" w:rsidRDefault="00A91397" w:rsidP="00A91397">
            <w:pPr>
              <w:spacing w:after="160" w:line="259" w:lineRule="auto"/>
              <w:jc w:val="right"/>
              <w:rPr>
                <w:rFonts w:ascii="Cambria" w:eastAsia="Calibri" w:hAnsi="Cambria" w:cs="Times New Roman"/>
                <w:sz w:val="16"/>
              </w:rPr>
            </w:pPr>
            <w:r w:rsidRPr="00A91397">
              <w:rPr>
                <w:rFonts w:ascii="Cambria" w:eastAsia="Calibri" w:hAnsi="Cambria" w:cs="Times New Roman"/>
                <w:sz w:val="16"/>
              </w:rPr>
              <w:t>9.300,00</w:t>
            </w:r>
          </w:p>
        </w:tc>
        <w:tc>
          <w:tcPr>
            <w:tcW w:w="1300" w:type="dxa"/>
            <w:tcBorders>
              <w:top w:val="single" w:sz="4" w:space="0" w:color="auto"/>
              <w:left w:val="single" w:sz="4" w:space="0" w:color="auto"/>
              <w:bottom w:val="single" w:sz="4" w:space="0" w:color="auto"/>
              <w:right w:val="single" w:sz="4" w:space="0" w:color="auto"/>
            </w:tcBorders>
            <w:shd w:val="clear" w:color="auto" w:fill="CBFFCB"/>
            <w:hideMark/>
          </w:tcPr>
          <w:p w14:paraId="07871B67" w14:textId="77777777" w:rsidR="00A91397" w:rsidRPr="00A91397" w:rsidRDefault="00A91397" w:rsidP="00A91397">
            <w:pPr>
              <w:spacing w:after="160" w:line="259" w:lineRule="auto"/>
              <w:jc w:val="right"/>
              <w:rPr>
                <w:rFonts w:ascii="Cambria" w:eastAsia="Calibri" w:hAnsi="Cambria" w:cs="Times New Roman"/>
                <w:sz w:val="16"/>
              </w:rPr>
            </w:pPr>
            <w:r w:rsidRPr="00A91397">
              <w:rPr>
                <w:rFonts w:ascii="Cambria" w:eastAsia="Calibri" w:hAnsi="Cambria" w:cs="Times New Roman"/>
                <w:sz w:val="16"/>
              </w:rPr>
              <w:t>8.300,00</w:t>
            </w:r>
          </w:p>
        </w:tc>
      </w:tr>
      <w:tr w:rsidR="00A91397" w:rsidRPr="00A91397" w14:paraId="3C0B7E6B"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F2F2F2"/>
            <w:hideMark/>
          </w:tcPr>
          <w:p w14:paraId="6F9622EE" w14:textId="77777777" w:rsidR="00A91397" w:rsidRPr="00A91397" w:rsidRDefault="00A91397" w:rsidP="00A91397">
            <w:pPr>
              <w:spacing w:after="160" w:line="259" w:lineRule="auto"/>
              <w:rPr>
                <w:rFonts w:ascii="Cambria" w:eastAsia="Calibri" w:hAnsi="Cambria" w:cs="Times New Roman"/>
                <w:sz w:val="18"/>
              </w:rPr>
            </w:pPr>
            <w:r w:rsidRPr="00A91397">
              <w:rPr>
                <w:rFonts w:ascii="Cambria" w:eastAsia="Calibri" w:hAnsi="Cambria" w:cs="Times New Roman"/>
                <w:sz w:val="18"/>
              </w:rPr>
              <w:t>3 Rashodi poslovanja</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6DC6E7BD"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0,00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02B5316E"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9.300,00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7C35EE7F"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8.300,00</w:t>
            </w:r>
          </w:p>
        </w:tc>
      </w:tr>
      <w:tr w:rsidR="00A91397" w:rsidRPr="00A91397" w14:paraId="1CD3301B"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F2F2F2"/>
            <w:hideMark/>
          </w:tcPr>
          <w:p w14:paraId="1FFD983A" w14:textId="77777777" w:rsidR="00A91397" w:rsidRPr="00A91397" w:rsidRDefault="00A91397" w:rsidP="00A91397">
            <w:pPr>
              <w:spacing w:after="160" w:line="259" w:lineRule="auto"/>
              <w:rPr>
                <w:rFonts w:ascii="Cambria" w:eastAsia="Calibri" w:hAnsi="Cambria" w:cs="Times New Roman"/>
                <w:sz w:val="18"/>
              </w:rPr>
            </w:pPr>
            <w:r w:rsidRPr="00A91397">
              <w:rPr>
                <w:rFonts w:ascii="Cambria" w:eastAsia="Calibri" w:hAnsi="Cambria" w:cs="Times New Roman"/>
                <w:sz w:val="18"/>
              </w:rPr>
              <w:t>38 Ostali rashodi</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5EC5BC3D"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0,00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62D361D3"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9.300,00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625CCA8B"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8.300,00</w:t>
            </w:r>
          </w:p>
        </w:tc>
      </w:tr>
      <w:tr w:rsidR="00A91397" w:rsidRPr="00A91397" w14:paraId="54DA76D8"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F2F2F2"/>
            <w:hideMark/>
          </w:tcPr>
          <w:p w14:paraId="6CE94E14" w14:textId="77777777" w:rsidR="00A91397" w:rsidRPr="00A91397" w:rsidRDefault="00A91397" w:rsidP="00A91397">
            <w:pPr>
              <w:spacing w:after="160" w:line="259" w:lineRule="auto"/>
              <w:rPr>
                <w:rFonts w:ascii="Cambria" w:eastAsia="Calibri" w:hAnsi="Cambria" w:cs="Times New Roman"/>
                <w:sz w:val="18"/>
              </w:rPr>
            </w:pPr>
            <w:r w:rsidRPr="00A91397">
              <w:rPr>
                <w:rFonts w:ascii="Cambria" w:eastAsia="Calibri" w:hAnsi="Cambria" w:cs="Times New Roman"/>
                <w:sz w:val="18"/>
              </w:rPr>
              <w:t>381 Tekuće donacije</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4D65400A"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0,00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40569354"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9.300,00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545ED33C"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8.300,00</w:t>
            </w:r>
          </w:p>
        </w:tc>
      </w:tr>
      <w:tr w:rsidR="00A91397" w:rsidRPr="00A91397" w14:paraId="6CE1B7A2" w14:textId="77777777" w:rsidTr="00F330BE">
        <w:tc>
          <w:tcPr>
            <w:tcW w:w="6273" w:type="dxa"/>
            <w:tcBorders>
              <w:top w:val="single" w:sz="4" w:space="0" w:color="auto"/>
              <w:left w:val="single" w:sz="4" w:space="0" w:color="auto"/>
              <w:bottom w:val="single" w:sz="4" w:space="0" w:color="auto"/>
              <w:right w:val="single" w:sz="4" w:space="0" w:color="auto"/>
            </w:tcBorders>
            <w:hideMark/>
          </w:tcPr>
          <w:p w14:paraId="5C0E1256" w14:textId="77777777" w:rsidR="00A91397" w:rsidRPr="00A91397" w:rsidRDefault="00A91397" w:rsidP="00A91397">
            <w:pPr>
              <w:spacing w:after="160" w:line="259" w:lineRule="auto"/>
              <w:rPr>
                <w:rFonts w:ascii="Cambria" w:eastAsia="Calibri" w:hAnsi="Cambria" w:cs="Times New Roman"/>
              </w:rPr>
            </w:pPr>
            <w:r w:rsidRPr="00A91397">
              <w:rPr>
                <w:rFonts w:ascii="Cambria" w:eastAsia="Calibri" w:hAnsi="Cambria" w:cs="Times New Roman"/>
              </w:rPr>
              <w:t>3811 Tekuće donacije u novcu</w:t>
            </w:r>
          </w:p>
        </w:tc>
        <w:tc>
          <w:tcPr>
            <w:tcW w:w="1300" w:type="dxa"/>
            <w:tcBorders>
              <w:top w:val="single" w:sz="4" w:space="0" w:color="auto"/>
              <w:left w:val="single" w:sz="4" w:space="0" w:color="auto"/>
              <w:bottom w:val="single" w:sz="4" w:space="0" w:color="auto"/>
              <w:right w:val="single" w:sz="4" w:space="0" w:color="auto"/>
            </w:tcBorders>
            <w:hideMark/>
          </w:tcPr>
          <w:p w14:paraId="22E24D3A" w14:textId="77777777" w:rsidR="00A91397" w:rsidRPr="00A91397" w:rsidRDefault="00A91397" w:rsidP="00A91397">
            <w:pPr>
              <w:spacing w:after="160" w:line="259" w:lineRule="auto"/>
              <w:jc w:val="right"/>
              <w:rPr>
                <w:rFonts w:ascii="Cambria" w:eastAsia="Calibri" w:hAnsi="Cambria" w:cs="Times New Roman"/>
              </w:rPr>
            </w:pPr>
            <w:r w:rsidRPr="00A91397">
              <w:rPr>
                <w:rFonts w:ascii="Cambria" w:eastAsia="Calibri" w:hAnsi="Cambria" w:cs="Times New Roman"/>
              </w:rPr>
              <w:t>0,00</w:t>
            </w:r>
          </w:p>
        </w:tc>
        <w:tc>
          <w:tcPr>
            <w:tcW w:w="1300" w:type="dxa"/>
            <w:tcBorders>
              <w:top w:val="single" w:sz="4" w:space="0" w:color="auto"/>
              <w:left w:val="single" w:sz="4" w:space="0" w:color="auto"/>
              <w:bottom w:val="single" w:sz="4" w:space="0" w:color="auto"/>
              <w:right w:val="single" w:sz="4" w:space="0" w:color="auto"/>
            </w:tcBorders>
            <w:hideMark/>
          </w:tcPr>
          <w:p w14:paraId="5EB977B2" w14:textId="77777777" w:rsidR="00A91397" w:rsidRPr="00A91397" w:rsidRDefault="00A91397" w:rsidP="00A91397">
            <w:pPr>
              <w:spacing w:after="160" w:line="259" w:lineRule="auto"/>
              <w:jc w:val="right"/>
              <w:rPr>
                <w:rFonts w:ascii="Cambria" w:eastAsia="Calibri" w:hAnsi="Cambria" w:cs="Times New Roman"/>
              </w:rPr>
            </w:pPr>
            <w:r w:rsidRPr="00A91397">
              <w:rPr>
                <w:rFonts w:ascii="Cambria" w:eastAsia="Calibri" w:hAnsi="Cambria" w:cs="Times New Roman"/>
              </w:rPr>
              <w:t>9.300,00</w:t>
            </w:r>
          </w:p>
        </w:tc>
        <w:tc>
          <w:tcPr>
            <w:tcW w:w="1300" w:type="dxa"/>
            <w:tcBorders>
              <w:top w:val="single" w:sz="4" w:space="0" w:color="auto"/>
              <w:left w:val="single" w:sz="4" w:space="0" w:color="auto"/>
              <w:bottom w:val="single" w:sz="4" w:space="0" w:color="auto"/>
              <w:right w:val="single" w:sz="4" w:space="0" w:color="auto"/>
            </w:tcBorders>
            <w:hideMark/>
          </w:tcPr>
          <w:p w14:paraId="0C31C866" w14:textId="77777777" w:rsidR="00A91397" w:rsidRPr="00A91397" w:rsidRDefault="00A91397" w:rsidP="00A91397">
            <w:pPr>
              <w:spacing w:after="160" w:line="259" w:lineRule="auto"/>
              <w:jc w:val="right"/>
              <w:rPr>
                <w:rFonts w:ascii="Cambria" w:eastAsia="Calibri" w:hAnsi="Cambria" w:cs="Times New Roman"/>
              </w:rPr>
            </w:pPr>
            <w:r w:rsidRPr="00A91397">
              <w:rPr>
                <w:rFonts w:ascii="Cambria" w:eastAsia="Calibri" w:hAnsi="Cambria" w:cs="Times New Roman"/>
              </w:rPr>
              <w:t>8.300,00</w:t>
            </w:r>
          </w:p>
        </w:tc>
      </w:tr>
      <w:tr w:rsidR="00A91397" w:rsidRPr="00A91397" w14:paraId="5CAE1C41"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CBFFCB"/>
            <w:hideMark/>
          </w:tcPr>
          <w:p w14:paraId="2A4EC61A" w14:textId="77777777" w:rsidR="00A91397" w:rsidRPr="00A91397" w:rsidRDefault="00A91397" w:rsidP="00A91397">
            <w:pPr>
              <w:spacing w:after="160" w:line="259" w:lineRule="auto"/>
              <w:rPr>
                <w:rFonts w:ascii="Cambria" w:eastAsia="Calibri" w:hAnsi="Cambria" w:cs="Times New Roman"/>
                <w:sz w:val="16"/>
              </w:rPr>
            </w:pPr>
            <w:r w:rsidRPr="00A91397">
              <w:rPr>
                <w:rFonts w:ascii="Cambria" w:eastAsia="Calibri" w:hAnsi="Cambria" w:cs="Times New Roman"/>
                <w:sz w:val="16"/>
              </w:rPr>
              <w:t>IZVOR 19 KOMPENZACIJSKA MJERA</w:t>
            </w:r>
          </w:p>
        </w:tc>
        <w:tc>
          <w:tcPr>
            <w:tcW w:w="1300" w:type="dxa"/>
            <w:tcBorders>
              <w:top w:val="single" w:sz="4" w:space="0" w:color="auto"/>
              <w:left w:val="single" w:sz="4" w:space="0" w:color="auto"/>
              <w:bottom w:val="single" w:sz="4" w:space="0" w:color="auto"/>
              <w:right w:val="single" w:sz="4" w:space="0" w:color="auto"/>
            </w:tcBorders>
            <w:shd w:val="clear" w:color="auto" w:fill="CBFFCB"/>
            <w:hideMark/>
          </w:tcPr>
          <w:p w14:paraId="2B129DDA" w14:textId="77777777" w:rsidR="00A91397" w:rsidRPr="00A91397" w:rsidRDefault="00A91397" w:rsidP="00A91397">
            <w:pPr>
              <w:spacing w:after="160" w:line="259" w:lineRule="auto"/>
              <w:jc w:val="right"/>
              <w:rPr>
                <w:rFonts w:ascii="Cambria" w:eastAsia="Calibri" w:hAnsi="Cambria" w:cs="Times New Roman"/>
                <w:sz w:val="16"/>
              </w:rPr>
            </w:pPr>
            <w:r w:rsidRPr="00A91397">
              <w:rPr>
                <w:rFonts w:ascii="Cambria" w:eastAsia="Calibri" w:hAnsi="Cambria" w:cs="Times New Roman"/>
                <w:sz w:val="16"/>
              </w:rPr>
              <w:t>10.350,00</w:t>
            </w:r>
          </w:p>
        </w:tc>
        <w:tc>
          <w:tcPr>
            <w:tcW w:w="1300" w:type="dxa"/>
            <w:tcBorders>
              <w:top w:val="single" w:sz="4" w:space="0" w:color="auto"/>
              <w:left w:val="single" w:sz="4" w:space="0" w:color="auto"/>
              <w:bottom w:val="single" w:sz="4" w:space="0" w:color="auto"/>
              <w:right w:val="single" w:sz="4" w:space="0" w:color="auto"/>
            </w:tcBorders>
            <w:shd w:val="clear" w:color="auto" w:fill="CBFFCB"/>
            <w:hideMark/>
          </w:tcPr>
          <w:p w14:paraId="043E75D6" w14:textId="77777777" w:rsidR="00A91397" w:rsidRPr="00A91397" w:rsidRDefault="00A91397" w:rsidP="00A91397">
            <w:pPr>
              <w:spacing w:after="160" w:line="259" w:lineRule="auto"/>
              <w:jc w:val="right"/>
              <w:rPr>
                <w:rFonts w:ascii="Cambria" w:eastAsia="Calibri" w:hAnsi="Cambria" w:cs="Times New Roman"/>
                <w:sz w:val="16"/>
              </w:rPr>
            </w:pPr>
            <w:r w:rsidRPr="00A91397">
              <w:rPr>
                <w:rFonts w:ascii="Cambria" w:eastAsia="Calibri" w:hAnsi="Cambria" w:cs="Times New Roman"/>
                <w:sz w:val="16"/>
              </w:rPr>
              <w:t>0,00</w:t>
            </w:r>
          </w:p>
        </w:tc>
        <w:tc>
          <w:tcPr>
            <w:tcW w:w="1300" w:type="dxa"/>
            <w:tcBorders>
              <w:top w:val="single" w:sz="4" w:space="0" w:color="auto"/>
              <w:left w:val="single" w:sz="4" w:space="0" w:color="auto"/>
              <w:bottom w:val="single" w:sz="4" w:space="0" w:color="auto"/>
              <w:right w:val="single" w:sz="4" w:space="0" w:color="auto"/>
            </w:tcBorders>
            <w:shd w:val="clear" w:color="auto" w:fill="CBFFCB"/>
            <w:hideMark/>
          </w:tcPr>
          <w:p w14:paraId="6B3B4AB6" w14:textId="77777777" w:rsidR="00A91397" w:rsidRPr="00A91397" w:rsidRDefault="00A91397" w:rsidP="00A91397">
            <w:pPr>
              <w:spacing w:after="160" w:line="259" w:lineRule="auto"/>
              <w:jc w:val="right"/>
              <w:rPr>
                <w:rFonts w:ascii="Cambria" w:eastAsia="Calibri" w:hAnsi="Cambria" w:cs="Times New Roman"/>
                <w:sz w:val="16"/>
              </w:rPr>
            </w:pPr>
            <w:r w:rsidRPr="00A91397">
              <w:rPr>
                <w:rFonts w:ascii="Cambria" w:eastAsia="Calibri" w:hAnsi="Cambria" w:cs="Times New Roman"/>
                <w:sz w:val="16"/>
              </w:rPr>
              <w:t>0,00</w:t>
            </w:r>
          </w:p>
        </w:tc>
      </w:tr>
      <w:tr w:rsidR="00A91397" w:rsidRPr="00A91397" w14:paraId="4EE132B9"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F2F2F2"/>
            <w:hideMark/>
          </w:tcPr>
          <w:p w14:paraId="1E7ED86F" w14:textId="77777777" w:rsidR="00A91397" w:rsidRPr="00A91397" w:rsidRDefault="00A91397" w:rsidP="00A91397">
            <w:pPr>
              <w:spacing w:after="160" w:line="259" w:lineRule="auto"/>
              <w:rPr>
                <w:rFonts w:ascii="Cambria" w:eastAsia="Calibri" w:hAnsi="Cambria" w:cs="Times New Roman"/>
                <w:sz w:val="18"/>
              </w:rPr>
            </w:pPr>
            <w:r w:rsidRPr="00A91397">
              <w:rPr>
                <w:rFonts w:ascii="Cambria" w:eastAsia="Calibri" w:hAnsi="Cambria" w:cs="Times New Roman"/>
                <w:sz w:val="18"/>
              </w:rPr>
              <w:t>3 Rashodi poslovanja</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0341E69B"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10.350,00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12387857"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0,00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1B6D65A5"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0,00</w:t>
            </w:r>
          </w:p>
        </w:tc>
      </w:tr>
      <w:tr w:rsidR="00A91397" w:rsidRPr="00A91397" w14:paraId="32196595"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F2F2F2"/>
            <w:hideMark/>
          </w:tcPr>
          <w:p w14:paraId="3063BD7F" w14:textId="77777777" w:rsidR="00A91397" w:rsidRPr="00A91397" w:rsidRDefault="00A91397" w:rsidP="00A91397">
            <w:pPr>
              <w:spacing w:after="160" w:line="259" w:lineRule="auto"/>
              <w:rPr>
                <w:rFonts w:ascii="Cambria" w:eastAsia="Calibri" w:hAnsi="Cambria" w:cs="Times New Roman"/>
                <w:sz w:val="18"/>
              </w:rPr>
            </w:pPr>
            <w:r w:rsidRPr="00A91397">
              <w:rPr>
                <w:rFonts w:ascii="Cambria" w:eastAsia="Calibri" w:hAnsi="Cambria" w:cs="Times New Roman"/>
                <w:sz w:val="18"/>
              </w:rPr>
              <w:t>38 Ostali rashodi</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7D698640"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10.350,00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545052A4"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0,00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287F2E21"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0,00</w:t>
            </w:r>
          </w:p>
        </w:tc>
      </w:tr>
      <w:tr w:rsidR="00A91397" w:rsidRPr="00A91397" w14:paraId="6DD04E8A"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F2F2F2"/>
            <w:hideMark/>
          </w:tcPr>
          <w:p w14:paraId="135AC472" w14:textId="77777777" w:rsidR="00A91397" w:rsidRPr="00A91397" w:rsidRDefault="00A91397" w:rsidP="00A91397">
            <w:pPr>
              <w:spacing w:after="160" w:line="259" w:lineRule="auto"/>
              <w:rPr>
                <w:rFonts w:ascii="Cambria" w:eastAsia="Calibri" w:hAnsi="Cambria" w:cs="Times New Roman"/>
                <w:sz w:val="18"/>
              </w:rPr>
            </w:pPr>
            <w:r w:rsidRPr="00A91397">
              <w:rPr>
                <w:rFonts w:ascii="Cambria" w:eastAsia="Calibri" w:hAnsi="Cambria" w:cs="Times New Roman"/>
                <w:sz w:val="18"/>
              </w:rPr>
              <w:t>381 Tekuće donacije</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1C2F0F8D"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10.350,00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5474484C"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0,00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0C066EAB"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0,00</w:t>
            </w:r>
          </w:p>
        </w:tc>
      </w:tr>
      <w:tr w:rsidR="00A91397" w:rsidRPr="00A91397" w14:paraId="74DE1D5D" w14:textId="77777777" w:rsidTr="00F330BE">
        <w:tc>
          <w:tcPr>
            <w:tcW w:w="6273" w:type="dxa"/>
            <w:tcBorders>
              <w:top w:val="single" w:sz="4" w:space="0" w:color="auto"/>
              <w:left w:val="single" w:sz="4" w:space="0" w:color="auto"/>
              <w:bottom w:val="single" w:sz="4" w:space="0" w:color="auto"/>
              <w:right w:val="single" w:sz="4" w:space="0" w:color="auto"/>
            </w:tcBorders>
            <w:hideMark/>
          </w:tcPr>
          <w:p w14:paraId="6B61FBB7" w14:textId="77777777" w:rsidR="00A91397" w:rsidRPr="00A91397" w:rsidRDefault="00A91397" w:rsidP="00A91397">
            <w:pPr>
              <w:spacing w:after="160" w:line="259" w:lineRule="auto"/>
              <w:rPr>
                <w:rFonts w:ascii="Cambria" w:eastAsia="Calibri" w:hAnsi="Cambria" w:cs="Times New Roman"/>
              </w:rPr>
            </w:pPr>
            <w:r w:rsidRPr="00A91397">
              <w:rPr>
                <w:rFonts w:ascii="Cambria" w:eastAsia="Calibri" w:hAnsi="Cambria" w:cs="Times New Roman"/>
              </w:rPr>
              <w:t>3811 Tekuće donacije u novcu</w:t>
            </w:r>
          </w:p>
        </w:tc>
        <w:tc>
          <w:tcPr>
            <w:tcW w:w="1300" w:type="dxa"/>
            <w:tcBorders>
              <w:top w:val="single" w:sz="4" w:space="0" w:color="auto"/>
              <w:left w:val="single" w:sz="4" w:space="0" w:color="auto"/>
              <w:bottom w:val="single" w:sz="4" w:space="0" w:color="auto"/>
              <w:right w:val="single" w:sz="4" w:space="0" w:color="auto"/>
            </w:tcBorders>
            <w:hideMark/>
          </w:tcPr>
          <w:p w14:paraId="290297CA" w14:textId="77777777" w:rsidR="00A91397" w:rsidRPr="00A91397" w:rsidRDefault="00A91397" w:rsidP="00A91397">
            <w:pPr>
              <w:spacing w:after="160" w:line="259" w:lineRule="auto"/>
              <w:jc w:val="right"/>
              <w:rPr>
                <w:rFonts w:ascii="Cambria" w:eastAsia="Calibri" w:hAnsi="Cambria" w:cs="Times New Roman"/>
              </w:rPr>
            </w:pPr>
            <w:r w:rsidRPr="00A91397">
              <w:rPr>
                <w:rFonts w:ascii="Cambria" w:eastAsia="Calibri" w:hAnsi="Cambria" w:cs="Times New Roman"/>
              </w:rPr>
              <w:t>10.350,00</w:t>
            </w:r>
          </w:p>
        </w:tc>
        <w:tc>
          <w:tcPr>
            <w:tcW w:w="1300" w:type="dxa"/>
            <w:tcBorders>
              <w:top w:val="single" w:sz="4" w:space="0" w:color="auto"/>
              <w:left w:val="single" w:sz="4" w:space="0" w:color="auto"/>
              <w:bottom w:val="single" w:sz="4" w:space="0" w:color="auto"/>
              <w:right w:val="single" w:sz="4" w:space="0" w:color="auto"/>
            </w:tcBorders>
            <w:hideMark/>
          </w:tcPr>
          <w:p w14:paraId="6385E10B" w14:textId="77777777" w:rsidR="00A91397" w:rsidRPr="00A91397" w:rsidRDefault="00A91397" w:rsidP="00A91397">
            <w:pPr>
              <w:spacing w:after="160" w:line="259" w:lineRule="auto"/>
              <w:jc w:val="right"/>
              <w:rPr>
                <w:rFonts w:ascii="Cambria" w:eastAsia="Calibri" w:hAnsi="Cambria" w:cs="Times New Roman"/>
              </w:rPr>
            </w:pPr>
            <w:r w:rsidRPr="00A91397">
              <w:rPr>
                <w:rFonts w:ascii="Cambria" w:eastAsia="Calibri" w:hAnsi="Cambria" w:cs="Times New Roman"/>
              </w:rPr>
              <w:t>0,00</w:t>
            </w:r>
          </w:p>
        </w:tc>
        <w:tc>
          <w:tcPr>
            <w:tcW w:w="1300" w:type="dxa"/>
            <w:tcBorders>
              <w:top w:val="single" w:sz="4" w:space="0" w:color="auto"/>
              <w:left w:val="single" w:sz="4" w:space="0" w:color="auto"/>
              <w:bottom w:val="single" w:sz="4" w:space="0" w:color="auto"/>
              <w:right w:val="single" w:sz="4" w:space="0" w:color="auto"/>
            </w:tcBorders>
            <w:hideMark/>
          </w:tcPr>
          <w:p w14:paraId="221759D6" w14:textId="77777777" w:rsidR="00A91397" w:rsidRPr="00A91397" w:rsidRDefault="00A91397" w:rsidP="00A91397">
            <w:pPr>
              <w:spacing w:after="160" w:line="259" w:lineRule="auto"/>
              <w:jc w:val="right"/>
              <w:rPr>
                <w:rFonts w:ascii="Cambria" w:eastAsia="Calibri" w:hAnsi="Cambria" w:cs="Times New Roman"/>
              </w:rPr>
            </w:pPr>
            <w:r w:rsidRPr="00A91397">
              <w:rPr>
                <w:rFonts w:ascii="Cambria" w:eastAsia="Calibri" w:hAnsi="Cambria" w:cs="Times New Roman"/>
              </w:rPr>
              <w:t>0,00</w:t>
            </w:r>
          </w:p>
        </w:tc>
      </w:tr>
      <w:tr w:rsidR="00A91397" w:rsidRPr="00A91397" w14:paraId="151254EC" w14:textId="77777777" w:rsidTr="00F330BE">
        <w:trPr>
          <w:trHeight w:val="540"/>
        </w:trPr>
        <w:tc>
          <w:tcPr>
            <w:tcW w:w="6273" w:type="dxa"/>
            <w:tcBorders>
              <w:top w:val="single" w:sz="4" w:space="0" w:color="auto"/>
              <w:left w:val="single" w:sz="4" w:space="0" w:color="auto"/>
              <w:bottom w:val="single" w:sz="4" w:space="0" w:color="auto"/>
              <w:right w:val="single" w:sz="4" w:space="0" w:color="auto"/>
            </w:tcBorders>
            <w:shd w:val="clear" w:color="auto" w:fill="17365D"/>
            <w:vAlign w:val="center"/>
            <w:hideMark/>
          </w:tcPr>
          <w:p w14:paraId="08196296" w14:textId="77777777" w:rsidR="00A91397" w:rsidRPr="00A91397" w:rsidRDefault="00A91397" w:rsidP="00A91397">
            <w:pPr>
              <w:spacing w:after="160" w:line="259" w:lineRule="auto"/>
              <w:rPr>
                <w:rFonts w:ascii="Cambria" w:eastAsia="Calibri" w:hAnsi="Cambria" w:cs="Times New Roman"/>
                <w:b/>
                <w:color w:val="FFFFFF"/>
                <w:sz w:val="18"/>
              </w:rPr>
            </w:pPr>
            <w:r w:rsidRPr="00A91397">
              <w:rPr>
                <w:rFonts w:ascii="Cambria" w:eastAsia="Calibri" w:hAnsi="Cambria" w:cs="Times New Roman"/>
                <w:b/>
                <w:color w:val="FFFFFF"/>
                <w:sz w:val="18"/>
              </w:rPr>
              <w:t>PROGRAM 1002 REDOVAN RAD IZVRŠNOG TIJELA</w:t>
            </w:r>
          </w:p>
        </w:tc>
        <w:tc>
          <w:tcPr>
            <w:tcW w:w="1300" w:type="dxa"/>
            <w:tcBorders>
              <w:top w:val="single" w:sz="4" w:space="0" w:color="auto"/>
              <w:left w:val="single" w:sz="4" w:space="0" w:color="auto"/>
              <w:bottom w:val="single" w:sz="4" w:space="0" w:color="auto"/>
              <w:right w:val="single" w:sz="4" w:space="0" w:color="auto"/>
            </w:tcBorders>
            <w:shd w:val="clear" w:color="auto" w:fill="17365D"/>
            <w:vAlign w:val="center"/>
            <w:hideMark/>
          </w:tcPr>
          <w:p w14:paraId="50E7DA40" w14:textId="77777777" w:rsidR="00A91397" w:rsidRPr="00A91397" w:rsidRDefault="00A91397" w:rsidP="00A91397">
            <w:pPr>
              <w:spacing w:after="160" w:line="259" w:lineRule="auto"/>
              <w:jc w:val="right"/>
              <w:rPr>
                <w:rFonts w:ascii="Cambria" w:eastAsia="Calibri" w:hAnsi="Cambria" w:cs="Times New Roman"/>
                <w:b/>
                <w:color w:val="FFFFFF"/>
                <w:sz w:val="18"/>
              </w:rPr>
            </w:pPr>
            <w:r w:rsidRPr="00A91397">
              <w:rPr>
                <w:rFonts w:ascii="Cambria" w:eastAsia="Calibri" w:hAnsi="Cambria" w:cs="Times New Roman"/>
                <w:b/>
                <w:color w:val="FFFFFF"/>
                <w:sz w:val="18"/>
              </w:rPr>
              <w:t>250.098,18</w:t>
            </w:r>
          </w:p>
        </w:tc>
        <w:tc>
          <w:tcPr>
            <w:tcW w:w="1300" w:type="dxa"/>
            <w:tcBorders>
              <w:top w:val="single" w:sz="4" w:space="0" w:color="auto"/>
              <w:left w:val="single" w:sz="4" w:space="0" w:color="auto"/>
              <w:bottom w:val="single" w:sz="4" w:space="0" w:color="auto"/>
              <w:right w:val="single" w:sz="4" w:space="0" w:color="auto"/>
            </w:tcBorders>
            <w:shd w:val="clear" w:color="auto" w:fill="17365D"/>
            <w:vAlign w:val="center"/>
            <w:hideMark/>
          </w:tcPr>
          <w:p w14:paraId="69ACA735" w14:textId="77777777" w:rsidR="00A91397" w:rsidRPr="00A91397" w:rsidRDefault="00A91397" w:rsidP="00A91397">
            <w:pPr>
              <w:spacing w:after="160" w:line="259" w:lineRule="auto"/>
              <w:jc w:val="right"/>
              <w:rPr>
                <w:rFonts w:ascii="Cambria" w:eastAsia="Calibri" w:hAnsi="Cambria" w:cs="Times New Roman"/>
                <w:b/>
                <w:color w:val="FFFFFF"/>
                <w:sz w:val="18"/>
              </w:rPr>
            </w:pPr>
            <w:r w:rsidRPr="00A91397">
              <w:rPr>
                <w:rFonts w:ascii="Cambria" w:eastAsia="Calibri" w:hAnsi="Cambria" w:cs="Times New Roman"/>
                <w:b/>
                <w:color w:val="FFFFFF"/>
                <w:sz w:val="18"/>
              </w:rPr>
              <w:t>207.212,90</w:t>
            </w:r>
          </w:p>
        </w:tc>
        <w:tc>
          <w:tcPr>
            <w:tcW w:w="1300" w:type="dxa"/>
            <w:tcBorders>
              <w:top w:val="single" w:sz="4" w:space="0" w:color="auto"/>
              <w:left w:val="single" w:sz="4" w:space="0" w:color="auto"/>
              <w:bottom w:val="single" w:sz="4" w:space="0" w:color="auto"/>
              <w:right w:val="single" w:sz="4" w:space="0" w:color="auto"/>
            </w:tcBorders>
            <w:shd w:val="clear" w:color="auto" w:fill="17365D"/>
            <w:vAlign w:val="center"/>
            <w:hideMark/>
          </w:tcPr>
          <w:p w14:paraId="1F9793EB" w14:textId="77777777" w:rsidR="00A91397" w:rsidRPr="00A91397" w:rsidRDefault="00A91397" w:rsidP="00A91397">
            <w:pPr>
              <w:spacing w:after="160" w:line="259" w:lineRule="auto"/>
              <w:jc w:val="right"/>
              <w:rPr>
                <w:rFonts w:ascii="Cambria" w:eastAsia="Calibri" w:hAnsi="Cambria" w:cs="Times New Roman"/>
                <w:b/>
                <w:color w:val="FFFFFF"/>
                <w:sz w:val="18"/>
              </w:rPr>
            </w:pPr>
            <w:r w:rsidRPr="00A91397">
              <w:rPr>
                <w:rFonts w:ascii="Cambria" w:eastAsia="Calibri" w:hAnsi="Cambria" w:cs="Times New Roman"/>
                <w:b/>
                <w:color w:val="FFFFFF"/>
                <w:sz w:val="18"/>
              </w:rPr>
              <w:t>166.962,21</w:t>
            </w:r>
          </w:p>
        </w:tc>
      </w:tr>
      <w:tr w:rsidR="00A91397" w:rsidRPr="00A91397" w14:paraId="4BC5BD2D" w14:textId="77777777" w:rsidTr="00F330BE">
        <w:trPr>
          <w:trHeight w:val="540"/>
        </w:trPr>
        <w:tc>
          <w:tcPr>
            <w:tcW w:w="6273" w:type="dxa"/>
            <w:tcBorders>
              <w:top w:val="single" w:sz="4" w:space="0" w:color="auto"/>
              <w:left w:val="single" w:sz="4" w:space="0" w:color="auto"/>
              <w:bottom w:val="single" w:sz="4" w:space="0" w:color="auto"/>
              <w:right w:val="single" w:sz="4" w:space="0" w:color="auto"/>
            </w:tcBorders>
            <w:shd w:val="clear" w:color="auto" w:fill="DAE8F2"/>
            <w:vAlign w:val="center"/>
            <w:hideMark/>
          </w:tcPr>
          <w:p w14:paraId="7B509E33" w14:textId="77777777" w:rsidR="00A91397" w:rsidRPr="00A91397" w:rsidRDefault="00A91397" w:rsidP="00A91397">
            <w:pPr>
              <w:spacing w:after="160" w:line="259" w:lineRule="auto"/>
              <w:rPr>
                <w:rFonts w:ascii="Cambria" w:eastAsia="Calibri" w:hAnsi="Cambria" w:cs="Times New Roman"/>
                <w:b/>
                <w:sz w:val="18"/>
              </w:rPr>
            </w:pPr>
            <w:r w:rsidRPr="00A91397">
              <w:rPr>
                <w:rFonts w:ascii="Cambria" w:eastAsia="Calibri" w:hAnsi="Cambria" w:cs="Times New Roman"/>
                <w:b/>
                <w:sz w:val="18"/>
              </w:rPr>
              <w:t>AKTIVNOST A100201 POSLOVANJE UREDA NAČELNIKA</w:t>
            </w:r>
          </w:p>
          <w:p w14:paraId="5ED1FAC5" w14:textId="77777777" w:rsidR="00A91397" w:rsidRPr="00A91397" w:rsidRDefault="00A91397" w:rsidP="00A91397">
            <w:pPr>
              <w:spacing w:after="160" w:line="259" w:lineRule="auto"/>
              <w:rPr>
                <w:rFonts w:ascii="Cambria" w:eastAsia="Calibri" w:hAnsi="Cambria" w:cs="Times New Roman"/>
                <w:b/>
                <w:sz w:val="18"/>
              </w:rPr>
            </w:pPr>
            <w:r w:rsidRPr="00A91397">
              <w:rPr>
                <w:rFonts w:ascii="Cambria" w:eastAsia="Calibri" w:hAnsi="Cambria" w:cs="Times New Roman"/>
                <w:b/>
                <w:sz w:val="18"/>
              </w:rPr>
              <w:t>Funkcija 0111 Izvršna i zakonodavna tijela</w:t>
            </w:r>
          </w:p>
        </w:tc>
        <w:tc>
          <w:tcPr>
            <w:tcW w:w="1300" w:type="dxa"/>
            <w:tcBorders>
              <w:top w:val="single" w:sz="4" w:space="0" w:color="auto"/>
              <w:left w:val="single" w:sz="4" w:space="0" w:color="auto"/>
              <w:bottom w:val="single" w:sz="4" w:space="0" w:color="auto"/>
              <w:right w:val="single" w:sz="4" w:space="0" w:color="auto"/>
            </w:tcBorders>
            <w:shd w:val="clear" w:color="auto" w:fill="DAE8F2"/>
            <w:vAlign w:val="center"/>
            <w:hideMark/>
          </w:tcPr>
          <w:p w14:paraId="388E354D" w14:textId="77777777" w:rsidR="00A91397" w:rsidRPr="00A91397" w:rsidRDefault="00A91397" w:rsidP="00A91397">
            <w:pPr>
              <w:spacing w:after="160" w:line="259" w:lineRule="auto"/>
              <w:jc w:val="right"/>
              <w:rPr>
                <w:rFonts w:ascii="Cambria" w:eastAsia="Calibri" w:hAnsi="Cambria" w:cs="Times New Roman"/>
                <w:b/>
                <w:sz w:val="18"/>
              </w:rPr>
            </w:pPr>
            <w:r w:rsidRPr="00A91397">
              <w:rPr>
                <w:rFonts w:ascii="Cambria" w:eastAsia="Calibri" w:hAnsi="Cambria" w:cs="Times New Roman"/>
                <w:b/>
                <w:sz w:val="18"/>
              </w:rPr>
              <w:t>161.207,32</w:t>
            </w:r>
          </w:p>
        </w:tc>
        <w:tc>
          <w:tcPr>
            <w:tcW w:w="1300" w:type="dxa"/>
            <w:tcBorders>
              <w:top w:val="single" w:sz="4" w:space="0" w:color="auto"/>
              <w:left w:val="single" w:sz="4" w:space="0" w:color="auto"/>
              <w:bottom w:val="single" w:sz="4" w:space="0" w:color="auto"/>
              <w:right w:val="single" w:sz="4" w:space="0" w:color="auto"/>
            </w:tcBorders>
            <w:shd w:val="clear" w:color="auto" w:fill="DAE8F2"/>
            <w:vAlign w:val="center"/>
            <w:hideMark/>
          </w:tcPr>
          <w:p w14:paraId="429FADBA" w14:textId="77777777" w:rsidR="00A91397" w:rsidRPr="00A91397" w:rsidRDefault="00A91397" w:rsidP="00A91397">
            <w:pPr>
              <w:spacing w:after="160" w:line="259" w:lineRule="auto"/>
              <w:jc w:val="right"/>
              <w:rPr>
                <w:rFonts w:ascii="Cambria" w:eastAsia="Calibri" w:hAnsi="Cambria" w:cs="Times New Roman"/>
                <w:b/>
                <w:sz w:val="18"/>
              </w:rPr>
            </w:pPr>
            <w:r w:rsidRPr="00A91397">
              <w:rPr>
                <w:rFonts w:ascii="Cambria" w:eastAsia="Calibri" w:hAnsi="Cambria" w:cs="Times New Roman"/>
                <w:b/>
                <w:sz w:val="18"/>
              </w:rPr>
              <w:t>176.302,64</w:t>
            </w:r>
          </w:p>
        </w:tc>
        <w:tc>
          <w:tcPr>
            <w:tcW w:w="1300" w:type="dxa"/>
            <w:tcBorders>
              <w:top w:val="single" w:sz="4" w:space="0" w:color="auto"/>
              <w:left w:val="single" w:sz="4" w:space="0" w:color="auto"/>
              <w:bottom w:val="single" w:sz="4" w:space="0" w:color="auto"/>
              <w:right w:val="single" w:sz="4" w:space="0" w:color="auto"/>
            </w:tcBorders>
            <w:shd w:val="clear" w:color="auto" w:fill="DAE8F2"/>
            <w:vAlign w:val="center"/>
            <w:hideMark/>
          </w:tcPr>
          <w:p w14:paraId="02D8A1D9" w14:textId="77777777" w:rsidR="00A91397" w:rsidRPr="00A91397" w:rsidRDefault="00A91397" w:rsidP="00A91397">
            <w:pPr>
              <w:spacing w:after="160" w:line="259" w:lineRule="auto"/>
              <w:jc w:val="right"/>
              <w:rPr>
                <w:rFonts w:ascii="Cambria" w:eastAsia="Calibri" w:hAnsi="Cambria" w:cs="Times New Roman"/>
                <w:b/>
                <w:sz w:val="18"/>
              </w:rPr>
            </w:pPr>
            <w:r w:rsidRPr="00A91397">
              <w:rPr>
                <w:rFonts w:ascii="Cambria" w:eastAsia="Calibri" w:hAnsi="Cambria" w:cs="Times New Roman"/>
                <w:b/>
                <w:sz w:val="18"/>
              </w:rPr>
              <w:t>146.051,95</w:t>
            </w:r>
          </w:p>
        </w:tc>
      </w:tr>
      <w:tr w:rsidR="00A91397" w:rsidRPr="00A91397" w14:paraId="13F8DC76"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CBFFCB"/>
            <w:hideMark/>
          </w:tcPr>
          <w:p w14:paraId="7BF73BCA" w14:textId="77777777" w:rsidR="00A91397" w:rsidRPr="00A91397" w:rsidRDefault="00A91397" w:rsidP="00A91397">
            <w:pPr>
              <w:spacing w:after="160" w:line="259" w:lineRule="auto"/>
              <w:rPr>
                <w:rFonts w:ascii="Cambria" w:eastAsia="Calibri" w:hAnsi="Cambria" w:cs="Times New Roman"/>
                <w:sz w:val="16"/>
              </w:rPr>
            </w:pPr>
            <w:r w:rsidRPr="00A91397">
              <w:rPr>
                <w:rFonts w:ascii="Cambria" w:eastAsia="Calibri" w:hAnsi="Cambria" w:cs="Times New Roman"/>
                <w:sz w:val="16"/>
              </w:rPr>
              <w:t>IZVOR 11 PRIHODI OD POREZA</w:t>
            </w:r>
          </w:p>
        </w:tc>
        <w:tc>
          <w:tcPr>
            <w:tcW w:w="1300" w:type="dxa"/>
            <w:tcBorders>
              <w:top w:val="single" w:sz="4" w:space="0" w:color="auto"/>
              <w:left w:val="single" w:sz="4" w:space="0" w:color="auto"/>
              <w:bottom w:val="single" w:sz="4" w:space="0" w:color="auto"/>
              <w:right w:val="single" w:sz="4" w:space="0" w:color="auto"/>
            </w:tcBorders>
            <w:shd w:val="clear" w:color="auto" w:fill="CBFFCB"/>
            <w:hideMark/>
          </w:tcPr>
          <w:p w14:paraId="56BDC06C" w14:textId="77777777" w:rsidR="00A91397" w:rsidRPr="00A91397" w:rsidRDefault="00A91397" w:rsidP="00A91397">
            <w:pPr>
              <w:spacing w:after="160" w:line="259" w:lineRule="auto"/>
              <w:jc w:val="right"/>
              <w:rPr>
                <w:rFonts w:ascii="Cambria" w:eastAsia="Calibri" w:hAnsi="Cambria" w:cs="Times New Roman"/>
                <w:sz w:val="16"/>
              </w:rPr>
            </w:pPr>
            <w:r w:rsidRPr="00A91397">
              <w:rPr>
                <w:rFonts w:ascii="Cambria" w:eastAsia="Calibri" w:hAnsi="Cambria" w:cs="Times New Roman"/>
                <w:sz w:val="16"/>
              </w:rPr>
              <w:t>108.308,55</w:t>
            </w:r>
          </w:p>
        </w:tc>
        <w:tc>
          <w:tcPr>
            <w:tcW w:w="1300" w:type="dxa"/>
            <w:tcBorders>
              <w:top w:val="single" w:sz="4" w:space="0" w:color="auto"/>
              <w:left w:val="single" w:sz="4" w:space="0" w:color="auto"/>
              <w:bottom w:val="single" w:sz="4" w:space="0" w:color="auto"/>
              <w:right w:val="single" w:sz="4" w:space="0" w:color="auto"/>
            </w:tcBorders>
            <w:shd w:val="clear" w:color="auto" w:fill="CBFFCB"/>
            <w:hideMark/>
          </w:tcPr>
          <w:p w14:paraId="488BDBCE" w14:textId="77777777" w:rsidR="00A91397" w:rsidRPr="00A91397" w:rsidRDefault="00A91397" w:rsidP="00A91397">
            <w:pPr>
              <w:spacing w:after="160" w:line="259" w:lineRule="auto"/>
              <w:jc w:val="right"/>
              <w:rPr>
                <w:rFonts w:ascii="Cambria" w:eastAsia="Calibri" w:hAnsi="Cambria" w:cs="Times New Roman"/>
                <w:sz w:val="16"/>
              </w:rPr>
            </w:pPr>
            <w:r w:rsidRPr="00A91397">
              <w:rPr>
                <w:rFonts w:ascii="Cambria" w:eastAsia="Calibri" w:hAnsi="Cambria" w:cs="Times New Roman"/>
                <w:sz w:val="16"/>
              </w:rPr>
              <w:t>148.302,64</w:t>
            </w:r>
          </w:p>
        </w:tc>
        <w:tc>
          <w:tcPr>
            <w:tcW w:w="1300" w:type="dxa"/>
            <w:tcBorders>
              <w:top w:val="single" w:sz="4" w:space="0" w:color="auto"/>
              <w:left w:val="single" w:sz="4" w:space="0" w:color="auto"/>
              <w:bottom w:val="single" w:sz="4" w:space="0" w:color="auto"/>
              <w:right w:val="single" w:sz="4" w:space="0" w:color="auto"/>
            </w:tcBorders>
            <w:shd w:val="clear" w:color="auto" w:fill="CBFFCB"/>
            <w:hideMark/>
          </w:tcPr>
          <w:p w14:paraId="387C4F3E" w14:textId="77777777" w:rsidR="00A91397" w:rsidRPr="00A91397" w:rsidRDefault="00A91397" w:rsidP="00A91397">
            <w:pPr>
              <w:spacing w:after="160" w:line="259" w:lineRule="auto"/>
              <w:jc w:val="right"/>
              <w:rPr>
                <w:rFonts w:ascii="Cambria" w:eastAsia="Calibri" w:hAnsi="Cambria" w:cs="Times New Roman"/>
                <w:sz w:val="16"/>
              </w:rPr>
            </w:pPr>
            <w:r w:rsidRPr="00A91397">
              <w:rPr>
                <w:rFonts w:ascii="Cambria" w:eastAsia="Calibri" w:hAnsi="Cambria" w:cs="Times New Roman"/>
                <w:sz w:val="16"/>
              </w:rPr>
              <w:t>118.791,64</w:t>
            </w:r>
          </w:p>
        </w:tc>
      </w:tr>
      <w:tr w:rsidR="00A91397" w:rsidRPr="00A91397" w14:paraId="524367BD"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F2F2F2"/>
            <w:hideMark/>
          </w:tcPr>
          <w:p w14:paraId="4D2E53AA" w14:textId="77777777" w:rsidR="00A91397" w:rsidRPr="00A91397" w:rsidRDefault="00A91397" w:rsidP="00A91397">
            <w:pPr>
              <w:spacing w:after="160" w:line="259" w:lineRule="auto"/>
              <w:rPr>
                <w:rFonts w:ascii="Cambria" w:eastAsia="Calibri" w:hAnsi="Cambria" w:cs="Times New Roman"/>
                <w:sz w:val="18"/>
              </w:rPr>
            </w:pPr>
            <w:r w:rsidRPr="00A91397">
              <w:rPr>
                <w:rFonts w:ascii="Cambria" w:eastAsia="Calibri" w:hAnsi="Cambria" w:cs="Times New Roman"/>
                <w:sz w:val="18"/>
              </w:rPr>
              <w:t>3 Rashodi poslovanja</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054C6E76"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108.308,55</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60366634"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148.302,64</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21FBC1B8"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118.791,64</w:t>
            </w:r>
          </w:p>
        </w:tc>
      </w:tr>
      <w:tr w:rsidR="00A91397" w:rsidRPr="00A91397" w14:paraId="05FC8B67"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F2F2F2"/>
            <w:hideMark/>
          </w:tcPr>
          <w:p w14:paraId="7EEFAAD4" w14:textId="77777777" w:rsidR="00A91397" w:rsidRPr="00A91397" w:rsidRDefault="00A91397" w:rsidP="00A91397">
            <w:pPr>
              <w:spacing w:after="160" w:line="259" w:lineRule="auto"/>
              <w:rPr>
                <w:rFonts w:ascii="Cambria" w:eastAsia="Calibri" w:hAnsi="Cambria" w:cs="Times New Roman"/>
                <w:sz w:val="18"/>
              </w:rPr>
            </w:pPr>
            <w:r w:rsidRPr="00A91397">
              <w:rPr>
                <w:rFonts w:ascii="Cambria" w:eastAsia="Calibri" w:hAnsi="Cambria" w:cs="Times New Roman"/>
                <w:sz w:val="18"/>
              </w:rPr>
              <w:t>31 Rashodi za zaposlene</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4B7979CE"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98.819,71</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0E42B82B"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115.233,64</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30A0056A"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105.272,63</w:t>
            </w:r>
          </w:p>
        </w:tc>
      </w:tr>
      <w:tr w:rsidR="00A91397" w:rsidRPr="00A91397" w14:paraId="31192093"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F2F2F2"/>
            <w:hideMark/>
          </w:tcPr>
          <w:p w14:paraId="447CA45E" w14:textId="77777777" w:rsidR="00A91397" w:rsidRPr="00A91397" w:rsidRDefault="00A91397" w:rsidP="00A91397">
            <w:pPr>
              <w:spacing w:after="160" w:line="259" w:lineRule="auto"/>
              <w:rPr>
                <w:rFonts w:ascii="Cambria" w:eastAsia="Calibri" w:hAnsi="Cambria" w:cs="Times New Roman"/>
                <w:sz w:val="18"/>
              </w:rPr>
            </w:pPr>
            <w:r w:rsidRPr="00A91397">
              <w:rPr>
                <w:rFonts w:ascii="Cambria" w:eastAsia="Calibri" w:hAnsi="Cambria" w:cs="Times New Roman"/>
                <w:sz w:val="18"/>
              </w:rPr>
              <w:t>311 Plaće (Bruto)</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7CBA7B98"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84.823,67</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19246112"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89.733,64</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23ACA3EA"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80.062,39</w:t>
            </w:r>
          </w:p>
        </w:tc>
      </w:tr>
      <w:tr w:rsidR="00A91397" w:rsidRPr="00A91397" w14:paraId="122F357E" w14:textId="77777777" w:rsidTr="00F330BE">
        <w:tc>
          <w:tcPr>
            <w:tcW w:w="6273" w:type="dxa"/>
            <w:tcBorders>
              <w:top w:val="single" w:sz="4" w:space="0" w:color="auto"/>
              <w:left w:val="single" w:sz="4" w:space="0" w:color="auto"/>
              <w:bottom w:val="single" w:sz="4" w:space="0" w:color="auto"/>
              <w:right w:val="single" w:sz="4" w:space="0" w:color="auto"/>
            </w:tcBorders>
            <w:hideMark/>
          </w:tcPr>
          <w:p w14:paraId="2C0375B4" w14:textId="77777777" w:rsidR="00A91397" w:rsidRPr="00A91397" w:rsidRDefault="00A91397" w:rsidP="00A91397">
            <w:pPr>
              <w:spacing w:after="160" w:line="259" w:lineRule="auto"/>
              <w:rPr>
                <w:rFonts w:ascii="Cambria" w:eastAsia="Calibri" w:hAnsi="Cambria" w:cs="Times New Roman"/>
              </w:rPr>
            </w:pPr>
            <w:r w:rsidRPr="00A91397">
              <w:rPr>
                <w:rFonts w:ascii="Cambria" w:eastAsia="Calibri" w:hAnsi="Cambria" w:cs="Times New Roman"/>
              </w:rPr>
              <w:t>3111 Plaće za redovan rad</w:t>
            </w:r>
          </w:p>
        </w:tc>
        <w:tc>
          <w:tcPr>
            <w:tcW w:w="1300" w:type="dxa"/>
            <w:tcBorders>
              <w:top w:val="single" w:sz="4" w:space="0" w:color="auto"/>
              <w:left w:val="single" w:sz="4" w:space="0" w:color="auto"/>
              <w:bottom w:val="single" w:sz="4" w:space="0" w:color="auto"/>
              <w:right w:val="single" w:sz="4" w:space="0" w:color="auto"/>
            </w:tcBorders>
            <w:hideMark/>
          </w:tcPr>
          <w:p w14:paraId="1BC74D1D" w14:textId="77777777" w:rsidR="00A91397" w:rsidRPr="00A91397" w:rsidRDefault="00A91397" w:rsidP="00A91397">
            <w:pPr>
              <w:spacing w:after="160" w:line="259" w:lineRule="auto"/>
              <w:jc w:val="right"/>
              <w:rPr>
                <w:rFonts w:ascii="Cambria" w:eastAsia="Calibri" w:hAnsi="Cambria" w:cs="Times New Roman"/>
              </w:rPr>
            </w:pPr>
            <w:r w:rsidRPr="00A91397">
              <w:rPr>
                <w:rFonts w:ascii="Cambria" w:eastAsia="Calibri" w:hAnsi="Cambria" w:cs="Times New Roman"/>
              </w:rPr>
              <w:t>84.823,67</w:t>
            </w:r>
          </w:p>
        </w:tc>
        <w:tc>
          <w:tcPr>
            <w:tcW w:w="1300" w:type="dxa"/>
            <w:tcBorders>
              <w:top w:val="single" w:sz="4" w:space="0" w:color="auto"/>
              <w:left w:val="single" w:sz="4" w:space="0" w:color="auto"/>
              <w:bottom w:val="single" w:sz="4" w:space="0" w:color="auto"/>
              <w:right w:val="single" w:sz="4" w:space="0" w:color="auto"/>
            </w:tcBorders>
            <w:hideMark/>
          </w:tcPr>
          <w:p w14:paraId="47E61964" w14:textId="77777777" w:rsidR="00A91397" w:rsidRPr="00A91397" w:rsidRDefault="00A91397" w:rsidP="00A91397">
            <w:pPr>
              <w:spacing w:after="160" w:line="259" w:lineRule="auto"/>
              <w:jc w:val="right"/>
              <w:rPr>
                <w:rFonts w:ascii="Cambria" w:eastAsia="Calibri" w:hAnsi="Cambria" w:cs="Times New Roman"/>
              </w:rPr>
            </w:pPr>
            <w:r w:rsidRPr="00A91397">
              <w:rPr>
                <w:rFonts w:ascii="Cambria" w:eastAsia="Calibri" w:hAnsi="Cambria" w:cs="Times New Roman"/>
              </w:rPr>
              <w:t>89.733,64</w:t>
            </w:r>
          </w:p>
        </w:tc>
        <w:tc>
          <w:tcPr>
            <w:tcW w:w="1300" w:type="dxa"/>
            <w:tcBorders>
              <w:top w:val="single" w:sz="4" w:space="0" w:color="auto"/>
              <w:left w:val="single" w:sz="4" w:space="0" w:color="auto"/>
              <w:bottom w:val="single" w:sz="4" w:space="0" w:color="auto"/>
              <w:right w:val="single" w:sz="4" w:space="0" w:color="auto"/>
            </w:tcBorders>
            <w:hideMark/>
          </w:tcPr>
          <w:p w14:paraId="6168F295" w14:textId="77777777" w:rsidR="00A91397" w:rsidRPr="00A91397" w:rsidRDefault="00A91397" w:rsidP="00A91397">
            <w:pPr>
              <w:spacing w:after="160" w:line="259" w:lineRule="auto"/>
              <w:jc w:val="right"/>
              <w:rPr>
                <w:rFonts w:ascii="Cambria" w:eastAsia="Calibri" w:hAnsi="Cambria" w:cs="Times New Roman"/>
              </w:rPr>
            </w:pPr>
            <w:r w:rsidRPr="00A91397">
              <w:rPr>
                <w:rFonts w:ascii="Cambria" w:eastAsia="Calibri" w:hAnsi="Cambria" w:cs="Times New Roman"/>
              </w:rPr>
              <w:t>80.062,39</w:t>
            </w:r>
          </w:p>
        </w:tc>
      </w:tr>
      <w:tr w:rsidR="00A91397" w:rsidRPr="00A91397" w14:paraId="78823ECF"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F2F2F2"/>
            <w:hideMark/>
          </w:tcPr>
          <w:p w14:paraId="3823E3D0" w14:textId="77777777" w:rsidR="00A91397" w:rsidRPr="00A91397" w:rsidRDefault="00A91397" w:rsidP="00A91397">
            <w:pPr>
              <w:spacing w:after="160" w:line="259" w:lineRule="auto"/>
              <w:rPr>
                <w:rFonts w:ascii="Cambria" w:eastAsia="Calibri" w:hAnsi="Cambria" w:cs="Times New Roman"/>
                <w:sz w:val="18"/>
              </w:rPr>
            </w:pPr>
            <w:r w:rsidRPr="00A91397">
              <w:rPr>
                <w:rFonts w:ascii="Cambria" w:eastAsia="Calibri" w:hAnsi="Cambria" w:cs="Times New Roman"/>
                <w:sz w:val="18"/>
              </w:rPr>
              <w:t>312 Ostali rashodi za zaposlene</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53E76F83"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0,00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70ADE355"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12.000,00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59F71F8D"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12.000,00</w:t>
            </w:r>
          </w:p>
        </w:tc>
      </w:tr>
      <w:tr w:rsidR="00A91397" w:rsidRPr="00A91397" w14:paraId="2661C6F5" w14:textId="77777777" w:rsidTr="00F330BE">
        <w:tc>
          <w:tcPr>
            <w:tcW w:w="6273" w:type="dxa"/>
            <w:tcBorders>
              <w:top w:val="single" w:sz="4" w:space="0" w:color="auto"/>
              <w:left w:val="single" w:sz="4" w:space="0" w:color="auto"/>
              <w:bottom w:val="single" w:sz="4" w:space="0" w:color="auto"/>
              <w:right w:val="single" w:sz="4" w:space="0" w:color="auto"/>
            </w:tcBorders>
            <w:hideMark/>
          </w:tcPr>
          <w:p w14:paraId="37B07C31" w14:textId="77777777" w:rsidR="00A91397" w:rsidRPr="00A91397" w:rsidRDefault="00A91397" w:rsidP="00A91397">
            <w:pPr>
              <w:spacing w:after="160" w:line="259" w:lineRule="auto"/>
              <w:rPr>
                <w:rFonts w:ascii="Cambria" w:eastAsia="Calibri" w:hAnsi="Cambria" w:cs="Times New Roman"/>
              </w:rPr>
            </w:pPr>
            <w:r w:rsidRPr="00A91397">
              <w:rPr>
                <w:rFonts w:ascii="Cambria" w:eastAsia="Calibri" w:hAnsi="Cambria" w:cs="Times New Roman"/>
              </w:rPr>
              <w:t>3121 Ostali rashodi za zaposlene</w:t>
            </w:r>
          </w:p>
        </w:tc>
        <w:tc>
          <w:tcPr>
            <w:tcW w:w="1300" w:type="dxa"/>
            <w:tcBorders>
              <w:top w:val="single" w:sz="4" w:space="0" w:color="auto"/>
              <w:left w:val="single" w:sz="4" w:space="0" w:color="auto"/>
              <w:bottom w:val="single" w:sz="4" w:space="0" w:color="auto"/>
              <w:right w:val="single" w:sz="4" w:space="0" w:color="auto"/>
            </w:tcBorders>
            <w:hideMark/>
          </w:tcPr>
          <w:p w14:paraId="08993A59" w14:textId="77777777" w:rsidR="00A91397" w:rsidRPr="00A91397" w:rsidRDefault="00A91397" w:rsidP="00A91397">
            <w:pPr>
              <w:spacing w:after="160" w:line="259" w:lineRule="auto"/>
              <w:jc w:val="right"/>
              <w:rPr>
                <w:rFonts w:ascii="Cambria" w:eastAsia="Calibri" w:hAnsi="Cambria" w:cs="Times New Roman"/>
              </w:rPr>
            </w:pPr>
            <w:r w:rsidRPr="00A91397">
              <w:rPr>
                <w:rFonts w:ascii="Cambria" w:eastAsia="Calibri" w:hAnsi="Cambria" w:cs="Times New Roman"/>
              </w:rPr>
              <w:t>0,00</w:t>
            </w:r>
          </w:p>
        </w:tc>
        <w:tc>
          <w:tcPr>
            <w:tcW w:w="1300" w:type="dxa"/>
            <w:tcBorders>
              <w:top w:val="single" w:sz="4" w:space="0" w:color="auto"/>
              <w:left w:val="single" w:sz="4" w:space="0" w:color="auto"/>
              <w:bottom w:val="single" w:sz="4" w:space="0" w:color="auto"/>
              <w:right w:val="single" w:sz="4" w:space="0" w:color="auto"/>
            </w:tcBorders>
            <w:hideMark/>
          </w:tcPr>
          <w:p w14:paraId="796013F0" w14:textId="77777777" w:rsidR="00A91397" w:rsidRPr="00A91397" w:rsidRDefault="00A91397" w:rsidP="00A91397">
            <w:pPr>
              <w:spacing w:after="160" w:line="259" w:lineRule="auto"/>
              <w:jc w:val="right"/>
              <w:rPr>
                <w:rFonts w:ascii="Cambria" w:eastAsia="Calibri" w:hAnsi="Cambria" w:cs="Times New Roman"/>
              </w:rPr>
            </w:pPr>
            <w:r w:rsidRPr="00A91397">
              <w:rPr>
                <w:rFonts w:ascii="Cambria" w:eastAsia="Calibri" w:hAnsi="Cambria" w:cs="Times New Roman"/>
              </w:rPr>
              <w:t>12.000,00</w:t>
            </w:r>
          </w:p>
        </w:tc>
        <w:tc>
          <w:tcPr>
            <w:tcW w:w="1300" w:type="dxa"/>
            <w:tcBorders>
              <w:top w:val="single" w:sz="4" w:space="0" w:color="auto"/>
              <w:left w:val="single" w:sz="4" w:space="0" w:color="auto"/>
              <w:bottom w:val="single" w:sz="4" w:space="0" w:color="auto"/>
              <w:right w:val="single" w:sz="4" w:space="0" w:color="auto"/>
            </w:tcBorders>
            <w:hideMark/>
          </w:tcPr>
          <w:p w14:paraId="75E9D373" w14:textId="77777777" w:rsidR="00A91397" w:rsidRPr="00A91397" w:rsidRDefault="00A91397" w:rsidP="00A91397">
            <w:pPr>
              <w:spacing w:after="160" w:line="259" w:lineRule="auto"/>
              <w:jc w:val="right"/>
              <w:rPr>
                <w:rFonts w:ascii="Cambria" w:eastAsia="Calibri" w:hAnsi="Cambria" w:cs="Times New Roman"/>
              </w:rPr>
            </w:pPr>
            <w:r w:rsidRPr="00A91397">
              <w:rPr>
                <w:rFonts w:ascii="Cambria" w:eastAsia="Calibri" w:hAnsi="Cambria" w:cs="Times New Roman"/>
              </w:rPr>
              <w:t>12.000,00</w:t>
            </w:r>
          </w:p>
        </w:tc>
      </w:tr>
      <w:tr w:rsidR="00A91397" w:rsidRPr="00A91397" w14:paraId="0B8083BD"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F2F2F2"/>
            <w:hideMark/>
          </w:tcPr>
          <w:p w14:paraId="101A794D" w14:textId="77777777" w:rsidR="00A91397" w:rsidRPr="00A91397" w:rsidRDefault="00A91397" w:rsidP="00A91397">
            <w:pPr>
              <w:spacing w:after="160" w:line="259" w:lineRule="auto"/>
              <w:rPr>
                <w:rFonts w:ascii="Cambria" w:eastAsia="Calibri" w:hAnsi="Cambria" w:cs="Times New Roman"/>
                <w:sz w:val="18"/>
              </w:rPr>
            </w:pPr>
            <w:r w:rsidRPr="00A91397">
              <w:rPr>
                <w:rFonts w:ascii="Cambria" w:eastAsia="Calibri" w:hAnsi="Cambria" w:cs="Times New Roman"/>
                <w:sz w:val="18"/>
              </w:rPr>
              <w:t>313 Doprinosi na plaće</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62AC3FB5"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13.996,04</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05150090"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13.500,00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11C346D1"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13.210,24</w:t>
            </w:r>
          </w:p>
        </w:tc>
      </w:tr>
      <w:tr w:rsidR="00A91397" w:rsidRPr="00A91397" w14:paraId="161D68F8" w14:textId="77777777" w:rsidTr="00F330BE">
        <w:tc>
          <w:tcPr>
            <w:tcW w:w="6273" w:type="dxa"/>
            <w:tcBorders>
              <w:top w:val="single" w:sz="4" w:space="0" w:color="auto"/>
              <w:left w:val="single" w:sz="4" w:space="0" w:color="auto"/>
              <w:bottom w:val="single" w:sz="4" w:space="0" w:color="auto"/>
              <w:right w:val="single" w:sz="4" w:space="0" w:color="auto"/>
            </w:tcBorders>
            <w:hideMark/>
          </w:tcPr>
          <w:p w14:paraId="5C4AABE5" w14:textId="77777777" w:rsidR="00A91397" w:rsidRPr="00A91397" w:rsidRDefault="00A91397" w:rsidP="00A91397">
            <w:pPr>
              <w:spacing w:after="160" w:line="259" w:lineRule="auto"/>
              <w:rPr>
                <w:rFonts w:ascii="Cambria" w:eastAsia="Calibri" w:hAnsi="Cambria" w:cs="Times New Roman"/>
              </w:rPr>
            </w:pPr>
            <w:r w:rsidRPr="00A91397">
              <w:rPr>
                <w:rFonts w:ascii="Cambria" w:eastAsia="Calibri" w:hAnsi="Cambria" w:cs="Times New Roman"/>
              </w:rPr>
              <w:t>3132 Doprinosi za obvezno zdravstveno osiguranje</w:t>
            </w:r>
          </w:p>
        </w:tc>
        <w:tc>
          <w:tcPr>
            <w:tcW w:w="1300" w:type="dxa"/>
            <w:tcBorders>
              <w:top w:val="single" w:sz="4" w:space="0" w:color="auto"/>
              <w:left w:val="single" w:sz="4" w:space="0" w:color="auto"/>
              <w:bottom w:val="single" w:sz="4" w:space="0" w:color="auto"/>
              <w:right w:val="single" w:sz="4" w:space="0" w:color="auto"/>
            </w:tcBorders>
            <w:hideMark/>
          </w:tcPr>
          <w:p w14:paraId="37B15FE9" w14:textId="77777777" w:rsidR="00A91397" w:rsidRPr="00A91397" w:rsidRDefault="00A91397" w:rsidP="00A91397">
            <w:pPr>
              <w:spacing w:after="160" w:line="259" w:lineRule="auto"/>
              <w:jc w:val="right"/>
              <w:rPr>
                <w:rFonts w:ascii="Cambria" w:eastAsia="Calibri" w:hAnsi="Cambria" w:cs="Times New Roman"/>
              </w:rPr>
            </w:pPr>
            <w:r w:rsidRPr="00A91397">
              <w:rPr>
                <w:rFonts w:ascii="Cambria" w:eastAsia="Calibri" w:hAnsi="Cambria" w:cs="Times New Roman"/>
              </w:rPr>
              <w:t>13.996,04</w:t>
            </w:r>
          </w:p>
        </w:tc>
        <w:tc>
          <w:tcPr>
            <w:tcW w:w="1300" w:type="dxa"/>
            <w:tcBorders>
              <w:top w:val="single" w:sz="4" w:space="0" w:color="auto"/>
              <w:left w:val="single" w:sz="4" w:space="0" w:color="auto"/>
              <w:bottom w:val="single" w:sz="4" w:space="0" w:color="auto"/>
              <w:right w:val="single" w:sz="4" w:space="0" w:color="auto"/>
            </w:tcBorders>
            <w:hideMark/>
          </w:tcPr>
          <w:p w14:paraId="2AB940D1" w14:textId="77777777" w:rsidR="00A91397" w:rsidRPr="00A91397" w:rsidRDefault="00A91397" w:rsidP="00A91397">
            <w:pPr>
              <w:spacing w:after="160" w:line="259" w:lineRule="auto"/>
              <w:jc w:val="right"/>
              <w:rPr>
                <w:rFonts w:ascii="Cambria" w:eastAsia="Calibri" w:hAnsi="Cambria" w:cs="Times New Roman"/>
              </w:rPr>
            </w:pPr>
            <w:r w:rsidRPr="00A91397">
              <w:rPr>
                <w:rFonts w:ascii="Cambria" w:eastAsia="Calibri" w:hAnsi="Cambria" w:cs="Times New Roman"/>
              </w:rPr>
              <w:t>13.500,00</w:t>
            </w:r>
          </w:p>
        </w:tc>
        <w:tc>
          <w:tcPr>
            <w:tcW w:w="1300" w:type="dxa"/>
            <w:tcBorders>
              <w:top w:val="single" w:sz="4" w:space="0" w:color="auto"/>
              <w:left w:val="single" w:sz="4" w:space="0" w:color="auto"/>
              <w:bottom w:val="single" w:sz="4" w:space="0" w:color="auto"/>
              <w:right w:val="single" w:sz="4" w:space="0" w:color="auto"/>
            </w:tcBorders>
            <w:hideMark/>
          </w:tcPr>
          <w:p w14:paraId="1FF85D3B" w14:textId="77777777" w:rsidR="00A91397" w:rsidRPr="00A91397" w:rsidRDefault="00A91397" w:rsidP="00A91397">
            <w:pPr>
              <w:spacing w:after="160" w:line="259" w:lineRule="auto"/>
              <w:jc w:val="right"/>
              <w:rPr>
                <w:rFonts w:ascii="Cambria" w:eastAsia="Calibri" w:hAnsi="Cambria" w:cs="Times New Roman"/>
              </w:rPr>
            </w:pPr>
            <w:r w:rsidRPr="00A91397">
              <w:rPr>
                <w:rFonts w:ascii="Cambria" w:eastAsia="Calibri" w:hAnsi="Cambria" w:cs="Times New Roman"/>
              </w:rPr>
              <w:t>13.210,24</w:t>
            </w:r>
          </w:p>
        </w:tc>
      </w:tr>
      <w:tr w:rsidR="00A91397" w:rsidRPr="00A91397" w14:paraId="0B786C89"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F2F2F2"/>
            <w:hideMark/>
          </w:tcPr>
          <w:p w14:paraId="01509EFB" w14:textId="77777777" w:rsidR="00A91397" w:rsidRPr="00A91397" w:rsidRDefault="00A91397" w:rsidP="00A91397">
            <w:pPr>
              <w:spacing w:after="160" w:line="259" w:lineRule="auto"/>
              <w:rPr>
                <w:rFonts w:ascii="Cambria" w:eastAsia="Calibri" w:hAnsi="Cambria" w:cs="Times New Roman"/>
                <w:sz w:val="18"/>
              </w:rPr>
            </w:pPr>
            <w:r w:rsidRPr="00A91397">
              <w:rPr>
                <w:rFonts w:ascii="Cambria" w:eastAsia="Calibri" w:hAnsi="Cambria" w:cs="Times New Roman"/>
                <w:sz w:val="18"/>
              </w:rPr>
              <w:t>32 Materijalni rashodi</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0CEFAF18"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9.488,84</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621CF021"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33.069,00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0B35011D"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13.519,01</w:t>
            </w:r>
          </w:p>
        </w:tc>
      </w:tr>
      <w:tr w:rsidR="00A91397" w:rsidRPr="00A91397" w14:paraId="56C3A989"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F2F2F2"/>
            <w:hideMark/>
          </w:tcPr>
          <w:p w14:paraId="25E883AF" w14:textId="77777777" w:rsidR="00A91397" w:rsidRPr="00A91397" w:rsidRDefault="00A91397" w:rsidP="00A91397">
            <w:pPr>
              <w:spacing w:after="160" w:line="259" w:lineRule="auto"/>
              <w:rPr>
                <w:rFonts w:ascii="Cambria" w:eastAsia="Calibri" w:hAnsi="Cambria" w:cs="Times New Roman"/>
                <w:sz w:val="18"/>
              </w:rPr>
            </w:pPr>
            <w:r w:rsidRPr="00A91397">
              <w:rPr>
                <w:rFonts w:ascii="Cambria" w:eastAsia="Calibri" w:hAnsi="Cambria" w:cs="Times New Roman"/>
                <w:sz w:val="18"/>
              </w:rPr>
              <w:t>321 Naknade troškova zaposlenima</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6410A817"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9.488,84</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6E0D5A30"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21.069,00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1149C97E"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10.719,01</w:t>
            </w:r>
          </w:p>
        </w:tc>
      </w:tr>
      <w:tr w:rsidR="00A91397" w:rsidRPr="00A91397" w14:paraId="1EB6132C" w14:textId="77777777" w:rsidTr="00F330BE">
        <w:tc>
          <w:tcPr>
            <w:tcW w:w="6273" w:type="dxa"/>
            <w:tcBorders>
              <w:top w:val="single" w:sz="4" w:space="0" w:color="auto"/>
              <w:left w:val="single" w:sz="4" w:space="0" w:color="auto"/>
              <w:bottom w:val="single" w:sz="4" w:space="0" w:color="auto"/>
              <w:right w:val="single" w:sz="4" w:space="0" w:color="auto"/>
            </w:tcBorders>
            <w:hideMark/>
          </w:tcPr>
          <w:p w14:paraId="2B4BC08A" w14:textId="77777777" w:rsidR="00A91397" w:rsidRPr="00A91397" w:rsidRDefault="00A91397" w:rsidP="00A91397">
            <w:pPr>
              <w:spacing w:after="160" w:line="259" w:lineRule="auto"/>
              <w:rPr>
                <w:rFonts w:ascii="Cambria" w:eastAsia="Calibri" w:hAnsi="Cambria" w:cs="Times New Roman"/>
              </w:rPr>
            </w:pPr>
            <w:r w:rsidRPr="00A91397">
              <w:rPr>
                <w:rFonts w:ascii="Cambria" w:eastAsia="Calibri" w:hAnsi="Cambria" w:cs="Times New Roman"/>
              </w:rPr>
              <w:t>3211 Službena putovanja</w:t>
            </w:r>
          </w:p>
        </w:tc>
        <w:tc>
          <w:tcPr>
            <w:tcW w:w="1300" w:type="dxa"/>
            <w:tcBorders>
              <w:top w:val="single" w:sz="4" w:space="0" w:color="auto"/>
              <w:left w:val="single" w:sz="4" w:space="0" w:color="auto"/>
              <w:bottom w:val="single" w:sz="4" w:space="0" w:color="auto"/>
              <w:right w:val="single" w:sz="4" w:space="0" w:color="auto"/>
            </w:tcBorders>
            <w:hideMark/>
          </w:tcPr>
          <w:p w14:paraId="14264AD2" w14:textId="77777777" w:rsidR="00A91397" w:rsidRPr="00A91397" w:rsidRDefault="00A91397" w:rsidP="00A91397">
            <w:pPr>
              <w:spacing w:after="160" w:line="259" w:lineRule="auto"/>
              <w:jc w:val="right"/>
              <w:rPr>
                <w:rFonts w:ascii="Cambria" w:eastAsia="Calibri" w:hAnsi="Cambria" w:cs="Times New Roman"/>
              </w:rPr>
            </w:pPr>
            <w:r w:rsidRPr="00A91397">
              <w:rPr>
                <w:rFonts w:ascii="Cambria" w:eastAsia="Calibri" w:hAnsi="Cambria" w:cs="Times New Roman"/>
              </w:rPr>
              <w:t>1.040,84</w:t>
            </w:r>
          </w:p>
        </w:tc>
        <w:tc>
          <w:tcPr>
            <w:tcW w:w="1300" w:type="dxa"/>
            <w:tcBorders>
              <w:top w:val="single" w:sz="4" w:space="0" w:color="auto"/>
              <w:left w:val="single" w:sz="4" w:space="0" w:color="auto"/>
              <w:bottom w:val="single" w:sz="4" w:space="0" w:color="auto"/>
              <w:right w:val="single" w:sz="4" w:space="0" w:color="auto"/>
            </w:tcBorders>
            <w:hideMark/>
          </w:tcPr>
          <w:p w14:paraId="1C112838" w14:textId="77777777" w:rsidR="00A91397" w:rsidRPr="00A91397" w:rsidRDefault="00A91397" w:rsidP="00A91397">
            <w:pPr>
              <w:spacing w:after="160" w:line="259" w:lineRule="auto"/>
              <w:jc w:val="right"/>
              <w:rPr>
                <w:rFonts w:ascii="Cambria" w:eastAsia="Calibri" w:hAnsi="Cambria" w:cs="Times New Roman"/>
              </w:rPr>
            </w:pPr>
            <w:r w:rsidRPr="00A91397">
              <w:rPr>
                <w:rFonts w:ascii="Cambria" w:eastAsia="Calibri" w:hAnsi="Cambria" w:cs="Times New Roman"/>
              </w:rPr>
              <w:t>3.350,00</w:t>
            </w:r>
          </w:p>
        </w:tc>
        <w:tc>
          <w:tcPr>
            <w:tcW w:w="1300" w:type="dxa"/>
            <w:tcBorders>
              <w:top w:val="single" w:sz="4" w:space="0" w:color="auto"/>
              <w:left w:val="single" w:sz="4" w:space="0" w:color="auto"/>
              <w:bottom w:val="single" w:sz="4" w:space="0" w:color="auto"/>
              <w:right w:val="single" w:sz="4" w:space="0" w:color="auto"/>
            </w:tcBorders>
            <w:hideMark/>
          </w:tcPr>
          <w:p w14:paraId="59409C39" w14:textId="77777777" w:rsidR="00A91397" w:rsidRPr="00A91397" w:rsidRDefault="00A91397" w:rsidP="00A91397">
            <w:pPr>
              <w:spacing w:after="160" w:line="259" w:lineRule="auto"/>
              <w:jc w:val="right"/>
              <w:rPr>
                <w:rFonts w:ascii="Cambria" w:eastAsia="Calibri" w:hAnsi="Cambria" w:cs="Times New Roman"/>
              </w:rPr>
            </w:pPr>
            <w:r w:rsidRPr="00A91397">
              <w:rPr>
                <w:rFonts w:ascii="Cambria" w:eastAsia="Calibri" w:hAnsi="Cambria" w:cs="Times New Roman"/>
              </w:rPr>
              <w:t>0,00</w:t>
            </w:r>
          </w:p>
        </w:tc>
      </w:tr>
      <w:tr w:rsidR="00A91397" w:rsidRPr="00A91397" w14:paraId="31333C57" w14:textId="77777777" w:rsidTr="00F330BE">
        <w:tc>
          <w:tcPr>
            <w:tcW w:w="6273" w:type="dxa"/>
            <w:tcBorders>
              <w:top w:val="single" w:sz="4" w:space="0" w:color="auto"/>
              <w:left w:val="single" w:sz="4" w:space="0" w:color="auto"/>
              <w:bottom w:val="single" w:sz="4" w:space="0" w:color="auto"/>
              <w:right w:val="single" w:sz="4" w:space="0" w:color="auto"/>
            </w:tcBorders>
            <w:hideMark/>
          </w:tcPr>
          <w:p w14:paraId="4A0A3801" w14:textId="77777777" w:rsidR="00A91397" w:rsidRPr="00A91397" w:rsidRDefault="00A91397" w:rsidP="00A91397">
            <w:pPr>
              <w:spacing w:after="160" w:line="259" w:lineRule="auto"/>
              <w:rPr>
                <w:rFonts w:ascii="Cambria" w:eastAsia="Calibri" w:hAnsi="Cambria" w:cs="Times New Roman"/>
              </w:rPr>
            </w:pPr>
            <w:r w:rsidRPr="00A91397">
              <w:rPr>
                <w:rFonts w:ascii="Cambria" w:eastAsia="Calibri" w:hAnsi="Cambria" w:cs="Times New Roman"/>
              </w:rPr>
              <w:t>3212 Naknade za prijevoz, za rad na terenu i odvojeni život</w:t>
            </w:r>
          </w:p>
        </w:tc>
        <w:tc>
          <w:tcPr>
            <w:tcW w:w="1300" w:type="dxa"/>
            <w:tcBorders>
              <w:top w:val="single" w:sz="4" w:space="0" w:color="auto"/>
              <w:left w:val="single" w:sz="4" w:space="0" w:color="auto"/>
              <w:bottom w:val="single" w:sz="4" w:space="0" w:color="auto"/>
              <w:right w:val="single" w:sz="4" w:space="0" w:color="auto"/>
            </w:tcBorders>
            <w:hideMark/>
          </w:tcPr>
          <w:p w14:paraId="051360F9" w14:textId="77777777" w:rsidR="00A91397" w:rsidRPr="00A91397" w:rsidRDefault="00A91397" w:rsidP="00A91397">
            <w:pPr>
              <w:spacing w:after="160" w:line="259" w:lineRule="auto"/>
              <w:jc w:val="right"/>
              <w:rPr>
                <w:rFonts w:ascii="Cambria" w:eastAsia="Calibri" w:hAnsi="Cambria" w:cs="Times New Roman"/>
              </w:rPr>
            </w:pPr>
            <w:r w:rsidRPr="00A91397">
              <w:rPr>
                <w:rFonts w:ascii="Cambria" w:eastAsia="Calibri" w:hAnsi="Cambria" w:cs="Times New Roman"/>
              </w:rPr>
              <w:t>8.448,00</w:t>
            </w:r>
          </w:p>
        </w:tc>
        <w:tc>
          <w:tcPr>
            <w:tcW w:w="1300" w:type="dxa"/>
            <w:tcBorders>
              <w:top w:val="single" w:sz="4" w:space="0" w:color="auto"/>
              <w:left w:val="single" w:sz="4" w:space="0" w:color="auto"/>
              <w:bottom w:val="single" w:sz="4" w:space="0" w:color="auto"/>
              <w:right w:val="single" w:sz="4" w:space="0" w:color="auto"/>
            </w:tcBorders>
            <w:hideMark/>
          </w:tcPr>
          <w:p w14:paraId="537BE56E" w14:textId="77777777" w:rsidR="00A91397" w:rsidRPr="00A91397" w:rsidRDefault="00A91397" w:rsidP="00A91397">
            <w:pPr>
              <w:spacing w:after="160" w:line="259" w:lineRule="auto"/>
              <w:jc w:val="right"/>
              <w:rPr>
                <w:rFonts w:ascii="Cambria" w:eastAsia="Calibri" w:hAnsi="Cambria" w:cs="Times New Roman"/>
              </w:rPr>
            </w:pPr>
            <w:r w:rsidRPr="00A91397">
              <w:rPr>
                <w:rFonts w:ascii="Cambria" w:eastAsia="Calibri" w:hAnsi="Cambria" w:cs="Times New Roman"/>
              </w:rPr>
              <w:t>10.719,00</w:t>
            </w:r>
          </w:p>
        </w:tc>
        <w:tc>
          <w:tcPr>
            <w:tcW w:w="1300" w:type="dxa"/>
            <w:tcBorders>
              <w:top w:val="single" w:sz="4" w:space="0" w:color="auto"/>
              <w:left w:val="single" w:sz="4" w:space="0" w:color="auto"/>
              <w:bottom w:val="single" w:sz="4" w:space="0" w:color="auto"/>
              <w:right w:val="single" w:sz="4" w:space="0" w:color="auto"/>
            </w:tcBorders>
            <w:hideMark/>
          </w:tcPr>
          <w:p w14:paraId="531D96E9" w14:textId="77777777" w:rsidR="00A91397" w:rsidRPr="00A91397" w:rsidRDefault="00A91397" w:rsidP="00A91397">
            <w:pPr>
              <w:spacing w:after="160" w:line="259" w:lineRule="auto"/>
              <w:jc w:val="right"/>
              <w:rPr>
                <w:rFonts w:ascii="Cambria" w:eastAsia="Calibri" w:hAnsi="Cambria" w:cs="Times New Roman"/>
              </w:rPr>
            </w:pPr>
            <w:r w:rsidRPr="00A91397">
              <w:rPr>
                <w:rFonts w:ascii="Cambria" w:eastAsia="Calibri" w:hAnsi="Cambria" w:cs="Times New Roman"/>
              </w:rPr>
              <w:t>10.719,01</w:t>
            </w:r>
          </w:p>
        </w:tc>
      </w:tr>
      <w:tr w:rsidR="00A91397" w:rsidRPr="00A91397" w14:paraId="0A2A3A7B" w14:textId="77777777" w:rsidTr="00F330BE">
        <w:tc>
          <w:tcPr>
            <w:tcW w:w="6273" w:type="dxa"/>
            <w:tcBorders>
              <w:top w:val="single" w:sz="4" w:space="0" w:color="auto"/>
              <w:left w:val="single" w:sz="4" w:space="0" w:color="auto"/>
              <w:bottom w:val="single" w:sz="4" w:space="0" w:color="auto"/>
              <w:right w:val="single" w:sz="4" w:space="0" w:color="auto"/>
            </w:tcBorders>
            <w:hideMark/>
          </w:tcPr>
          <w:p w14:paraId="159EAB54" w14:textId="77777777" w:rsidR="00A91397" w:rsidRPr="00A91397" w:rsidRDefault="00A91397" w:rsidP="00A91397">
            <w:pPr>
              <w:spacing w:after="160" w:line="259" w:lineRule="auto"/>
              <w:rPr>
                <w:rFonts w:ascii="Cambria" w:eastAsia="Calibri" w:hAnsi="Cambria" w:cs="Times New Roman"/>
              </w:rPr>
            </w:pPr>
            <w:r w:rsidRPr="00A91397">
              <w:rPr>
                <w:rFonts w:ascii="Cambria" w:eastAsia="Calibri" w:hAnsi="Cambria" w:cs="Times New Roman"/>
              </w:rPr>
              <w:t>3213 Stručno usavršavanje zaposlenika</w:t>
            </w:r>
          </w:p>
        </w:tc>
        <w:tc>
          <w:tcPr>
            <w:tcW w:w="1300" w:type="dxa"/>
            <w:tcBorders>
              <w:top w:val="single" w:sz="4" w:space="0" w:color="auto"/>
              <w:left w:val="single" w:sz="4" w:space="0" w:color="auto"/>
              <w:bottom w:val="single" w:sz="4" w:space="0" w:color="auto"/>
              <w:right w:val="single" w:sz="4" w:space="0" w:color="auto"/>
            </w:tcBorders>
            <w:hideMark/>
          </w:tcPr>
          <w:p w14:paraId="031F6134" w14:textId="77777777" w:rsidR="00A91397" w:rsidRPr="00A91397" w:rsidRDefault="00A91397" w:rsidP="00A91397">
            <w:pPr>
              <w:spacing w:after="160" w:line="259" w:lineRule="auto"/>
              <w:jc w:val="right"/>
              <w:rPr>
                <w:rFonts w:ascii="Cambria" w:eastAsia="Calibri" w:hAnsi="Cambria" w:cs="Times New Roman"/>
              </w:rPr>
            </w:pPr>
            <w:r w:rsidRPr="00A91397">
              <w:rPr>
                <w:rFonts w:ascii="Cambria" w:eastAsia="Calibri" w:hAnsi="Cambria" w:cs="Times New Roman"/>
              </w:rPr>
              <w:t>0,00</w:t>
            </w:r>
          </w:p>
        </w:tc>
        <w:tc>
          <w:tcPr>
            <w:tcW w:w="1300" w:type="dxa"/>
            <w:tcBorders>
              <w:top w:val="single" w:sz="4" w:space="0" w:color="auto"/>
              <w:left w:val="single" w:sz="4" w:space="0" w:color="auto"/>
              <w:bottom w:val="single" w:sz="4" w:space="0" w:color="auto"/>
              <w:right w:val="single" w:sz="4" w:space="0" w:color="auto"/>
            </w:tcBorders>
            <w:hideMark/>
          </w:tcPr>
          <w:p w14:paraId="65E0B765" w14:textId="77777777" w:rsidR="00A91397" w:rsidRPr="00A91397" w:rsidRDefault="00A91397" w:rsidP="00A91397">
            <w:pPr>
              <w:spacing w:after="160" w:line="259" w:lineRule="auto"/>
              <w:jc w:val="right"/>
              <w:rPr>
                <w:rFonts w:ascii="Cambria" w:eastAsia="Calibri" w:hAnsi="Cambria" w:cs="Times New Roman"/>
              </w:rPr>
            </w:pPr>
            <w:r w:rsidRPr="00A91397">
              <w:rPr>
                <w:rFonts w:ascii="Cambria" w:eastAsia="Calibri" w:hAnsi="Cambria" w:cs="Times New Roman"/>
              </w:rPr>
              <w:t>3.000,00</w:t>
            </w:r>
          </w:p>
        </w:tc>
        <w:tc>
          <w:tcPr>
            <w:tcW w:w="1300" w:type="dxa"/>
            <w:tcBorders>
              <w:top w:val="single" w:sz="4" w:space="0" w:color="auto"/>
              <w:left w:val="single" w:sz="4" w:space="0" w:color="auto"/>
              <w:bottom w:val="single" w:sz="4" w:space="0" w:color="auto"/>
              <w:right w:val="single" w:sz="4" w:space="0" w:color="auto"/>
            </w:tcBorders>
            <w:hideMark/>
          </w:tcPr>
          <w:p w14:paraId="78E87DAC" w14:textId="77777777" w:rsidR="00A91397" w:rsidRPr="00A91397" w:rsidRDefault="00A91397" w:rsidP="00A91397">
            <w:pPr>
              <w:spacing w:after="160" w:line="259" w:lineRule="auto"/>
              <w:jc w:val="right"/>
              <w:rPr>
                <w:rFonts w:ascii="Cambria" w:eastAsia="Calibri" w:hAnsi="Cambria" w:cs="Times New Roman"/>
              </w:rPr>
            </w:pPr>
            <w:r w:rsidRPr="00A91397">
              <w:rPr>
                <w:rFonts w:ascii="Cambria" w:eastAsia="Calibri" w:hAnsi="Cambria" w:cs="Times New Roman"/>
              </w:rPr>
              <w:t>0,00</w:t>
            </w:r>
          </w:p>
        </w:tc>
      </w:tr>
      <w:tr w:rsidR="00A91397" w:rsidRPr="00A91397" w14:paraId="1B35EBD8" w14:textId="77777777" w:rsidTr="00F330BE">
        <w:tc>
          <w:tcPr>
            <w:tcW w:w="6273" w:type="dxa"/>
            <w:tcBorders>
              <w:top w:val="single" w:sz="4" w:space="0" w:color="auto"/>
              <w:left w:val="single" w:sz="4" w:space="0" w:color="auto"/>
              <w:bottom w:val="single" w:sz="4" w:space="0" w:color="auto"/>
              <w:right w:val="single" w:sz="4" w:space="0" w:color="auto"/>
            </w:tcBorders>
            <w:hideMark/>
          </w:tcPr>
          <w:p w14:paraId="11123211" w14:textId="77777777" w:rsidR="00A91397" w:rsidRPr="00A91397" w:rsidRDefault="00A91397" w:rsidP="00A91397">
            <w:pPr>
              <w:spacing w:after="160" w:line="259" w:lineRule="auto"/>
              <w:rPr>
                <w:rFonts w:ascii="Cambria" w:eastAsia="Calibri" w:hAnsi="Cambria" w:cs="Times New Roman"/>
              </w:rPr>
            </w:pPr>
            <w:r w:rsidRPr="00A91397">
              <w:rPr>
                <w:rFonts w:ascii="Cambria" w:eastAsia="Calibri" w:hAnsi="Cambria" w:cs="Times New Roman"/>
              </w:rPr>
              <w:t>3214 Ostale naknade troškova zaposlenima</w:t>
            </w:r>
          </w:p>
        </w:tc>
        <w:tc>
          <w:tcPr>
            <w:tcW w:w="1300" w:type="dxa"/>
            <w:tcBorders>
              <w:top w:val="single" w:sz="4" w:space="0" w:color="auto"/>
              <w:left w:val="single" w:sz="4" w:space="0" w:color="auto"/>
              <w:bottom w:val="single" w:sz="4" w:space="0" w:color="auto"/>
              <w:right w:val="single" w:sz="4" w:space="0" w:color="auto"/>
            </w:tcBorders>
            <w:hideMark/>
          </w:tcPr>
          <w:p w14:paraId="02175E31" w14:textId="77777777" w:rsidR="00A91397" w:rsidRPr="00A91397" w:rsidRDefault="00A91397" w:rsidP="00A91397">
            <w:pPr>
              <w:spacing w:after="160" w:line="259" w:lineRule="auto"/>
              <w:jc w:val="right"/>
              <w:rPr>
                <w:rFonts w:ascii="Cambria" w:eastAsia="Calibri" w:hAnsi="Cambria" w:cs="Times New Roman"/>
              </w:rPr>
            </w:pPr>
            <w:r w:rsidRPr="00A91397">
              <w:rPr>
                <w:rFonts w:ascii="Cambria" w:eastAsia="Calibri" w:hAnsi="Cambria" w:cs="Times New Roman"/>
              </w:rPr>
              <w:t>0,00</w:t>
            </w:r>
          </w:p>
        </w:tc>
        <w:tc>
          <w:tcPr>
            <w:tcW w:w="1300" w:type="dxa"/>
            <w:tcBorders>
              <w:top w:val="single" w:sz="4" w:space="0" w:color="auto"/>
              <w:left w:val="single" w:sz="4" w:space="0" w:color="auto"/>
              <w:bottom w:val="single" w:sz="4" w:space="0" w:color="auto"/>
              <w:right w:val="single" w:sz="4" w:space="0" w:color="auto"/>
            </w:tcBorders>
            <w:hideMark/>
          </w:tcPr>
          <w:p w14:paraId="55853120" w14:textId="77777777" w:rsidR="00A91397" w:rsidRPr="00A91397" w:rsidRDefault="00A91397" w:rsidP="00A91397">
            <w:pPr>
              <w:spacing w:after="160" w:line="259" w:lineRule="auto"/>
              <w:jc w:val="right"/>
              <w:rPr>
                <w:rFonts w:ascii="Cambria" w:eastAsia="Calibri" w:hAnsi="Cambria" w:cs="Times New Roman"/>
              </w:rPr>
            </w:pPr>
            <w:r w:rsidRPr="00A91397">
              <w:rPr>
                <w:rFonts w:ascii="Cambria" w:eastAsia="Calibri" w:hAnsi="Cambria" w:cs="Times New Roman"/>
              </w:rPr>
              <w:t>4.000,00</w:t>
            </w:r>
          </w:p>
        </w:tc>
        <w:tc>
          <w:tcPr>
            <w:tcW w:w="1300" w:type="dxa"/>
            <w:tcBorders>
              <w:top w:val="single" w:sz="4" w:space="0" w:color="auto"/>
              <w:left w:val="single" w:sz="4" w:space="0" w:color="auto"/>
              <w:bottom w:val="single" w:sz="4" w:space="0" w:color="auto"/>
              <w:right w:val="single" w:sz="4" w:space="0" w:color="auto"/>
            </w:tcBorders>
            <w:hideMark/>
          </w:tcPr>
          <w:p w14:paraId="71BA82B9" w14:textId="77777777" w:rsidR="00A91397" w:rsidRPr="00A91397" w:rsidRDefault="00A91397" w:rsidP="00A91397">
            <w:pPr>
              <w:spacing w:after="160" w:line="259" w:lineRule="auto"/>
              <w:jc w:val="right"/>
              <w:rPr>
                <w:rFonts w:ascii="Cambria" w:eastAsia="Calibri" w:hAnsi="Cambria" w:cs="Times New Roman"/>
              </w:rPr>
            </w:pPr>
            <w:r w:rsidRPr="00A91397">
              <w:rPr>
                <w:rFonts w:ascii="Cambria" w:eastAsia="Calibri" w:hAnsi="Cambria" w:cs="Times New Roman"/>
              </w:rPr>
              <w:t>0,00</w:t>
            </w:r>
          </w:p>
        </w:tc>
      </w:tr>
      <w:tr w:rsidR="00A91397" w:rsidRPr="00A91397" w14:paraId="20E3862F"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F2F2F2"/>
            <w:hideMark/>
          </w:tcPr>
          <w:p w14:paraId="7EA58206" w14:textId="77777777" w:rsidR="00A91397" w:rsidRPr="00A91397" w:rsidRDefault="00A91397" w:rsidP="00A91397">
            <w:pPr>
              <w:spacing w:after="160" w:line="259" w:lineRule="auto"/>
              <w:rPr>
                <w:rFonts w:ascii="Cambria" w:eastAsia="Calibri" w:hAnsi="Cambria" w:cs="Times New Roman"/>
                <w:sz w:val="18"/>
              </w:rPr>
            </w:pPr>
            <w:r w:rsidRPr="00A91397">
              <w:rPr>
                <w:rFonts w:ascii="Cambria" w:eastAsia="Calibri" w:hAnsi="Cambria" w:cs="Times New Roman"/>
                <w:sz w:val="18"/>
              </w:rPr>
              <w:lastRenderedPageBreak/>
              <w:t>329 Ostali nespomenuti rashodi poslovanja</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2E7A281A"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0,00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1F61341B"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12.000,00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6F18AE4C"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2.800,00</w:t>
            </w:r>
          </w:p>
        </w:tc>
      </w:tr>
      <w:tr w:rsidR="00A91397" w:rsidRPr="00A91397" w14:paraId="3E5E7873" w14:textId="77777777" w:rsidTr="00F330BE">
        <w:tc>
          <w:tcPr>
            <w:tcW w:w="6273" w:type="dxa"/>
            <w:tcBorders>
              <w:top w:val="single" w:sz="4" w:space="0" w:color="auto"/>
              <w:left w:val="single" w:sz="4" w:space="0" w:color="auto"/>
              <w:bottom w:val="single" w:sz="4" w:space="0" w:color="auto"/>
              <w:right w:val="single" w:sz="4" w:space="0" w:color="auto"/>
            </w:tcBorders>
            <w:hideMark/>
          </w:tcPr>
          <w:p w14:paraId="539F7431" w14:textId="77777777" w:rsidR="00A91397" w:rsidRPr="00A91397" w:rsidRDefault="00A91397" w:rsidP="00A91397">
            <w:pPr>
              <w:spacing w:after="160" w:line="259" w:lineRule="auto"/>
              <w:rPr>
                <w:rFonts w:ascii="Cambria" w:eastAsia="Calibri" w:hAnsi="Cambria" w:cs="Times New Roman"/>
              </w:rPr>
            </w:pPr>
            <w:r w:rsidRPr="00A91397">
              <w:rPr>
                <w:rFonts w:ascii="Cambria" w:eastAsia="Calibri" w:hAnsi="Cambria" w:cs="Times New Roman"/>
              </w:rPr>
              <w:t>3295 Pristojbe i naknade</w:t>
            </w:r>
          </w:p>
        </w:tc>
        <w:tc>
          <w:tcPr>
            <w:tcW w:w="1300" w:type="dxa"/>
            <w:tcBorders>
              <w:top w:val="single" w:sz="4" w:space="0" w:color="auto"/>
              <w:left w:val="single" w:sz="4" w:space="0" w:color="auto"/>
              <w:bottom w:val="single" w:sz="4" w:space="0" w:color="auto"/>
              <w:right w:val="single" w:sz="4" w:space="0" w:color="auto"/>
            </w:tcBorders>
            <w:hideMark/>
          </w:tcPr>
          <w:p w14:paraId="273961B5" w14:textId="77777777" w:rsidR="00A91397" w:rsidRPr="00A91397" w:rsidRDefault="00A91397" w:rsidP="00A91397">
            <w:pPr>
              <w:spacing w:after="160" w:line="259" w:lineRule="auto"/>
              <w:jc w:val="right"/>
              <w:rPr>
                <w:rFonts w:ascii="Cambria" w:eastAsia="Calibri" w:hAnsi="Cambria" w:cs="Times New Roman"/>
              </w:rPr>
            </w:pPr>
            <w:r w:rsidRPr="00A91397">
              <w:rPr>
                <w:rFonts w:ascii="Cambria" w:eastAsia="Calibri" w:hAnsi="Cambria" w:cs="Times New Roman"/>
              </w:rPr>
              <w:t>0,00</w:t>
            </w:r>
          </w:p>
        </w:tc>
        <w:tc>
          <w:tcPr>
            <w:tcW w:w="1300" w:type="dxa"/>
            <w:tcBorders>
              <w:top w:val="single" w:sz="4" w:space="0" w:color="auto"/>
              <w:left w:val="single" w:sz="4" w:space="0" w:color="auto"/>
              <w:bottom w:val="single" w:sz="4" w:space="0" w:color="auto"/>
              <w:right w:val="single" w:sz="4" w:space="0" w:color="auto"/>
            </w:tcBorders>
            <w:hideMark/>
          </w:tcPr>
          <w:p w14:paraId="5F66116D" w14:textId="77777777" w:rsidR="00A91397" w:rsidRPr="00A91397" w:rsidRDefault="00A91397" w:rsidP="00A91397">
            <w:pPr>
              <w:spacing w:after="160" w:line="259" w:lineRule="auto"/>
              <w:jc w:val="right"/>
              <w:rPr>
                <w:rFonts w:ascii="Cambria" w:eastAsia="Calibri" w:hAnsi="Cambria" w:cs="Times New Roman"/>
              </w:rPr>
            </w:pPr>
            <w:r w:rsidRPr="00A91397">
              <w:rPr>
                <w:rFonts w:ascii="Cambria" w:eastAsia="Calibri" w:hAnsi="Cambria" w:cs="Times New Roman"/>
              </w:rPr>
              <w:t>8.000,00</w:t>
            </w:r>
          </w:p>
        </w:tc>
        <w:tc>
          <w:tcPr>
            <w:tcW w:w="1300" w:type="dxa"/>
            <w:tcBorders>
              <w:top w:val="single" w:sz="4" w:space="0" w:color="auto"/>
              <w:left w:val="single" w:sz="4" w:space="0" w:color="auto"/>
              <w:bottom w:val="single" w:sz="4" w:space="0" w:color="auto"/>
              <w:right w:val="single" w:sz="4" w:space="0" w:color="auto"/>
            </w:tcBorders>
            <w:hideMark/>
          </w:tcPr>
          <w:p w14:paraId="69B77709" w14:textId="77777777" w:rsidR="00A91397" w:rsidRPr="00A91397" w:rsidRDefault="00A91397" w:rsidP="00A91397">
            <w:pPr>
              <w:spacing w:after="160" w:line="259" w:lineRule="auto"/>
              <w:jc w:val="right"/>
              <w:rPr>
                <w:rFonts w:ascii="Cambria" w:eastAsia="Calibri" w:hAnsi="Cambria" w:cs="Times New Roman"/>
              </w:rPr>
            </w:pPr>
            <w:r w:rsidRPr="00A91397">
              <w:rPr>
                <w:rFonts w:ascii="Cambria" w:eastAsia="Calibri" w:hAnsi="Cambria" w:cs="Times New Roman"/>
              </w:rPr>
              <w:t>0,00</w:t>
            </w:r>
          </w:p>
        </w:tc>
      </w:tr>
      <w:tr w:rsidR="00A91397" w:rsidRPr="00A91397" w14:paraId="6DCC8603" w14:textId="77777777" w:rsidTr="00F330BE">
        <w:tc>
          <w:tcPr>
            <w:tcW w:w="6273" w:type="dxa"/>
            <w:tcBorders>
              <w:top w:val="single" w:sz="4" w:space="0" w:color="auto"/>
              <w:left w:val="single" w:sz="4" w:space="0" w:color="auto"/>
              <w:bottom w:val="single" w:sz="4" w:space="0" w:color="auto"/>
              <w:right w:val="single" w:sz="4" w:space="0" w:color="auto"/>
            </w:tcBorders>
            <w:hideMark/>
          </w:tcPr>
          <w:p w14:paraId="493FA7FF" w14:textId="77777777" w:rsidR="00A91397" w:rsidRPr="00A91397" w:rsidRDefault="00A91397" w:rsidP="00A91397">
            <w:pPr>
              <w:spacing w:after="160" w:line="259" w:lineRule="auto"/>
              <w:rPr>
                <w:rFonts w:ascii="Cambria" w:eastAsia="Calibri" w:hAnsi="Cambria" w:cs="Times New Roman"/>
              </w:rPr>
            </w:pPr>
            <w:r w:rsidRPr="00A91397">
              <w:rPr>
                <w:rFonts w:ascii="Cambria" w:eastAsia="Calibri" w:hAnsi="Cambria" w:cs="Times New Roman"/>
              </w:rPr>
              <w:t>3299 Ostali nespomenuti rashodi poslovanja</w:t>
            </w:r>
          </w:p>
        </w:tc>
        <w:tc>
          <w:tcPr>
            <w:tcW w:w="1300" w:type="dxa"/>
            <w:tcBorders>
              <w:top w:val="single" w:sz="4" w:space="0" w:color="auto"/>
              <w:left w:val="single" w:sz="4" w:space="0" w:color="auto"/>
              <w:bottom w:val="single" w:sz="4" w:space="0" w:color="auto"/>
              <w:right w:val="single" w:sz="4" w:space="0" w:color="auto"/>
            </w:tcBorders>
            <w:hideMark/>
          </w:tcPr>
          <w:p w14:paraId="2A1CC1C5" w14:textId="77777777" w:rsidR="00A91397" w:rsidRPr="00A91397" w:rsidRDefault="00A91397" w:rsidP="00A91397">
            <w:pPr>
              <w:spacing w:after="160" w:line="259" w:lineRule="auto"/>
              <w:jc w:val="right"/>
              <w:rPr>
                <w:rFonts w:ascii="Cambria" w:eastAsia="Calibri" w:hAnsi="Cambria" w:cs="Times New Roman"/>
              </w:rPr>
            </w:pPr>
            <w:r w:rsidRPr="00A91397">
              <w:rPr>
                <w:rFonts w:ascii="Cambria" w:eastAsia="Calibri" w:hAnsi="Cambria" w:cs="Times New Roman"/>
              </w:rPr>
              <w:t>0,00</w:t>
            </w:r>
          </w:p>
        </w:tc>
        <w:tc>
          <w:tcPr>
            <w:tcW w:w="1300" w:type="dxa"/>
            <w:tcBorders>
              <w:top w:val="single" w:sz="4" w:space="0" w:color="auto"/>
              <w:left w:val="single" w:sz="4" w:space="0" w:color="auto"/>
              <w:bottom w:val="single" w:sz="4" w:space="0" w:color="auto"/>
              <w:right w:val="single" w:sz="4" w:space="0" w:color="auto"/>
            </w:tcBorders>
            <w:hideMark/>
          </w:tcPr>
          <w:p w14:paraId="2C427E21" w14:textId="77777777" w:rsidR="00A91397" w:rsidRPr="00A91397" w:rsidRDefault="00A91397" w:rsidP="00A91397">
            <w:pPr>
              <w:spacing w:after="160" w:line="259" w:lineRule="auto"/>
              <w:jc w:val="right"/>
              <w:rPr>
                <w:rFonts w:ascii="Cambria" w:eastAsia="Calibri" w:hAnsi="Cambria" w:cs="Times New Roman"/>
              </w:rPr>
            </w:pPr>
            <w:r w:rsidRPr="00A91397">
              <w:rPr>
                <w:rFonts w:ascii="Cambria" w:eastAsia="Calibri" w:hAnsi="Cambria" w:cs="Times New Roman"/>
              </w:rPr>
              <w:t>4.000,00</w:t>
            </w:r>
          </w:p>
        </w:tc>
        <w:tc>
          <w:tcPr>
            <w:tcW w:w="1300" w:type="dxa"/>
            <w:tcBorders>
              <w:top w:val="single" w:sz="4" w:space="0" w:color="auto"/>
              <w:left w:val="single" w:sz="4" w:space="0" w:color="auto"/>
              <w:bottom w:val="single" w:sz="4" w:space="0" w:color="auto"/>
              <w:right w:val="single" w:sz="4" w:space="0" w:color="auto"/>
            </w:tcBorders>
            <w:hideMark/>
          </w:tcPr>
          <w:p w14:paraId="0DED907B" w14:textId="77777777" w:rsidR="00A91397" w:rsidRPr="00A91397" w:rsidRDefault="00A91397" w:rsidP="00A91397">
            <w:pPr>
              <w:spacing w:after="160" w:line="259" w:lineRule="auto"/>
              <w:jc w:val="right"/>
              <w:rPr>
                <w:rFonts w:ascii="Cambria" w:eastAsia="Calibri" w:hAnsi="Cambria" w:cs="Times New Roman"/>
              </w:rPr>
            </w:pPr>
            <w:r w:rsidRPr="00A91397">
              <w:rPr>
                <w:rFonts w:ascii="Cambria" w:eastAsia="Calibri" w:hAnsi="Cambria" w:cs="Times New Roman"/>
              </w:rPr>
              <w:t>2.800,00</w:t>
            </w:r>
          </w:p>
        </w:tc>
      </w:tr>
      <w:tr w:rsidR="00A91397" w:rsidRPr="00A91397" w14:paraId="1D7D5360"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CBFFCB"/>
            <w:hideMark/>
          </w:tcPr>
          <w:p w14:paraId="5A3E1E4B" w14:textId="77777777" w:rsidR="00A91397" w:rsidRPr="00A91397" w:rsidRDefault="00A91397" w:rsidP="00A91397">
            <w:pPr>
              <w:spacing w:after="160" w:line="259" w:lineRule="auto"/>
              <w:rPr>
                <w:rFonts w:ascii="Cambria" w:eastAsia="Calibri" w:hAnsi="Cambria" w:cs="Times New Roman"/>
                <w:sz w:val="16"/>
              </w:rPr>
            </w:pPr>
            <w:r w:rsidRPr="00A91397">
              <w:rPr>
                <w:rFonts w:ascii="Cambria" w:eastAsia="Calibri" w:hAnsi="Cambria" w:cs="Times New Roman"/>
                <w:sz w:val="16"/>
              </w:rPr>
              <w:t>IZVOR 19 KOMPENZACIJSKA MJERA</w:t>
            </w:r>
          </w:p>
        </w:tc>
        <w:tc>
          <w:tcPr>
            <w:tcW w:w="1300" w:type="dxa"/>
            <w:tcBorders>
              <w:top w:val="single" w:sz="4" w:space="0" w:color="auto"/>
              <w:left w:val="single" w:sz="4" w:space="0" w:color="auto"/>
              <w:bottom w:val="single" w:sz="4" w:space="0" w:color="auto"/>
              <w:right w:val="single" w:sz="4" w:space="0" w:color="auto"/>
            </w:tcBorders>
            <w:shd w:val="clear" w:color="auto" w:fill="CBFFCB"/>
            <w:hideMark/>
          </w:tcPr>
          <w:p w14:paraId="1C1D112B" w14:textId="77777777" w:rsidR="00A91397" w:rsidRPr="00A91397" w:rsidRDefault="00A91397" w:rsidP="00A91397">
            <w:pPr>
              <w:spacing w:after="160" w:line="259" w:lineRule="auto"/>
              <w:jc w:val="right"/>
              <w:rPr>
                <w:rFonts w:ascii="Cambria" w:eastAsia="Calibri" w:hAnsi="Cambria" w:cs="Times New Roman"/>
                <w:sz w:val="16"/>
              </w:rPr>
            </w:pPr>
            <w:r w:rsidRPr="00A91397">
              <w:rPr>
                <w:rFonts w:ascii="Cambria" w:eastAsia="Calibri" w:hAnsi="Cambria" w:cs="Times New Roman"/>
                <w:sz w:val="16"/>
              </w:rPr>
              <w:t>52.898,77</w:t>
            </w:r>
          </w:p>
        </w:tc>
        <w:tc>
          <w:tcPr>
            <w:tcW w:w="1300" w:type="dxa"/>
            <w:tcBorders>
              <w:top w:val="single" w:sz="4" w:space="0" w:color="auto"/>
              <w:left w:val="single" w:sz="4" w:space="0" w:color="auto"/>
              <w:bottom w:val="single" w:sz="4" w:space="0" w:color="auto"/>
              <w:right w:val="single" w:sz="4" w:space="0" w:color="auto"/>
            </w:tcBorders>
            <w:shd w:val="clear" w:color="auto" w:fill="CBFFCB"/>
            <w:hideMark/>
          </w:tcPr>
          <w:p w14:paraId="22286402" w14:textId="77777777" w:rsidR="00A91397" w:rsidRPr="00A91397" w:rsidRDefault="00A91397" w:rsidP="00A91397">
            <w:pPr>
              <w:spacing w:after="160" w:line="259" w:lineRule="auto"/>
              <w:jc w:val="right"/>
              <w:rPr>
                <w:rFonts w:ascii="Cambria" w:eastAsia="Calibri" w:hAnsi="Cambria" w:cs="Times New Roman"/>
                <w:sz w:val="16"/>
              </w:rPr>
            </w:pPr>
            <w:r w:rsidRPr="00A91397">
              <w:rPr>
                <w:rFonts w:ascii="Cambria" w:eastAsia="Calibri" w:hAnsi="Cambria" w:cs="Times New Roman"/>
                <w:sz w:val="16"/>
              </w:rPr>
              <w:t>28.000,00</w:t>
            </w:r>
          </w:p>
        </w:tc>
        <w:tc>
          <w:tcPr>
            <w:tcW w:w="1300" w:type="dxa"/>
            <w:tcBorders>
              <w:top w:val="single" w:sz="4" w:space="0" w:color="auto"/>
              <w:left w:val="single" w:sz="4" w:space="0" w:color="auto"/>
              <w:bottom w:val="single" w:sz="4" w:space="0" w:color="auto"/>
              <w:right w:val="single" w:sz="4" w:space="0" w:color="auto"/>
            </w:tcBorders>
            <w:shd w:val="clear" w:color="auto" w:fill="CBFFCB"/>
            <w:hideMark/>
          </w:tcPr>
          <w:p w14:paraId="02915BD9" w14:textId="77777777" w:rsidR="00A91397" w:rsidRPr="00A91397" w:rsidRDefault="00A91397" w:rsidP="00A91397">
            <w:pPr>
              <w:spacing w:after="160" w:line="259" w:lineRule="auto"/>
              <w:jc w:val="right"/>
              <w:rPr>
                <w:rFonts w:ascii="Cambria" w:eastAsia="Calibri" w:hAnsi="Cambria" w:cs="Times New Roman"/>
                <w:sz w:val="16"/>
              </w:rPr>
            </w:pPr>
            <w:r w:rsidRPr="00A91397">
              <w:rPr>
                <w:rFonts w:ascii="Cambria" w:eastAsia="Calibri" w:hAnsi="Cambria" w:cs="Times New Roman"/>
                <w:sz w:val="16"/>
              </w:rPr>
              <w:t>27.260,31</w:t>
            </w:r>
          </w:p>
        </w:tc>
      </w:tr>
      <w:tr w:rsidR="00A91397" w:rsidRPr="00A91397" w14:paraId="1C81A939"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F2F2F2"/>
            <w:hideMark/>
          </w:tcPr>
          <w:p w14:paraId="6BF43E8D" w14:textId="77777777" w:rsidR="00A91397" w:rsidRPr="00A91397" w:rsidRDefault="00A91397" w:rsidP="00A91397">
            <w:pPr>
              <w:spacing w:after="160" w:line="259" w:lineRule="auto"/>
              <w:rPr>
                <w:rFonts w:ascii="Cambria" w:eastAsia="Calibri" w:hAnsi="Cambria" w:cs="Times New Roman"/>
                <w:sz w:val="18"/>
              </w:rPr>
            </w:pPr>
            <w:r w:rsidRPr="00A91397">
              <w:rPr>
                <w:rFonts w:ascii="Cambria" w:eastAsia="Calibri" w:hAnsi="Cambria" w:cs="Times New Roman"/>
                <w:sz w:val="18"/>
              </w:rPr>
              <w:t>3 Rashodi poslovanja</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14108C4E"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52.898,77</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59E34129"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28.000,00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7E479DE7"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27.260,31</w:t>
            </w:r>
          </w:p>
        </w:tc>
      </w:tr>
      <w:tr w:rsidR="00A91397" w:rsidRPr="00A91397" w14:paraId="60009974"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F2F2F2"/>
            <w:hideMark/>
          </w:tcPr>
          <w:p w14:paraId="35459E63" w14:textId="77777777" w:rsidR="00A91397" w:rsidRPr="00A91397" w:rsidRDefault="00A91397" w:rsidP="00A91397">
            <w:pPr>
              <w:spacing w:after="160" w:line="259" w:lineRule="auto"/>
              <w:rPr>
                <w:rFonts w:ascii="Cambria" w:eastAsia="Calibri" w:hAnsi="Cambria" w:cs="Times New Roman"/>
                <w:sz w:val="18"/>
              </w:rPr>
            </w:pPr>
            <w:r w:rsidRPr="00A91397">
              <w:rPr>
                <w:rFonts w:ascii="Cambria" w:eastAsia="Calibri" w:hAnsi="Cambria" w:cs="Times New Roman"/>
                <w:sz w:val="18"/>
              </w:rPr>
              <w:t>31 Rashodi za zaposlene</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4ADA1C06"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5.000,00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2C71E6C6"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0,00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28AF168B"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0,00</w:t>
            </w:r>
          </w:p>
        </w:tc>
      </w:tr>
      <w:tr w:rsidR="00A91397" w:rsidRPr="00A91397" w14:paraId="7054CC32"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F2F2F2"/>
            <w:hideMark/>
          </w:tcPr>
          <w:p w14:paraId="120BD182" w14:textId="77777777" w:rsidR="00A91397" w:rsidRPr="00A91397" w:rsidRDefault="00A91397" w:rsidP="00A91397">
            <w:pPr>
              <w:spacing w:after="160" w:line="259" w:lineRule="auto"/>
              <w:rPr>
                <w:rFonts w:ascii="Cambria" w:eastAsia="Calibri" w:hAnsi="Cambria" w:cs="Times New Roman"/>
                <w:sz w:val="18"/>
              </w:rPr>
            </w:pPr>
            <w:r w:rsidRPr="00A91397">
              <w:rPr>
                <w:rFonts w:ascii="Cambria" w:eastAsia="Calibri" w:hAnsi="Cambria" w:cs="Times New Roman"/>
                <w:sz w:val="18"/>
              </w:rPr>
              <w:t>312 Ostali rashodi za zaposlene</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6A711DF3"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5.000,00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1096D630"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0,00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05A399ED"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0,00</w:t>
            </w:r>
          </w:p>
        </w:tc>
      </w:tr>
      <w:tr w:rsidR="00A91397" w:rsidRPr="00A91397" w14:paraId="1C7835F0" w14:textId="77777777" w:rsidTr="00F330BE">
        <w:tc>
          <w:tcPr>
            <w:tcW w:w="6273" w:type="dxa"/>
            <w:tcBorders>
              <w:top w:val="single" w:sz="4" w:space="0" w:color="auto"/>
              <w:left w:val="single" w:sz="4" w:space="0" w:color="auto"/>
              <w:bottom w:val="single" w:sz="4" w:space="0" w:color="auto"/>
              <w:right w:val="single" w:sz="4" w:space="0" w:color="auto"/>
            </w:tcBorders>
            <w:hideMark/>
          </w:tcPr>
          <w:p w14:paraId="002A95BA" w14:textId="77777777" w:rsidR="00A91397" w:rsidRPr="00A91397" w:rsidRDefault="00A91397" w:rsidP="00A91397">
            <w:pPr>
              <w:spacing w:after="160" w:line="259" w:lineRule="auto"/>
              <w:rPr>
                <w:rFonts w:ascii="Cambria" w:eastAsia="Calibri" w:hAnsi="Cambria" w:cs="Times New Roman"/>
              </w:rPr>
            </w:pPr>
            <w:r w:rsidRPr="00A91397">
              <w:rPr>
                <w:rFonts w:ascii="Cambria" w:eastAsia="Calibri" w:hAnsi="Cambria" w:cs="Times New Roman"/>
              </w:rPr>
              <w:t>3121 Ostali rashodi za zaposlene</w:t>
            </w:r>
          </w:p>
        </w:tc>
        <w:tc>
          <w:tcPr>
            <w:tcW w:w="1300" w:type="dxa"/>
            <w:tcBorders>
              <w:top w:val="single" w:sz="4" w:space="0" w:color="auto"/>
              <w:left w:val="single" w:sz="4" w:space="0" w:color="auto"/>
              <w:bottom w:val="single" w:sz="4" w:space="0" w:color="auto"/>
              <w:right w:val="single" w:sz="4" w:space="0" w:color="auto"/>
            </w:tcBorders>
            <w:hideMark/>
          </w:tcPr>
          <w:p w14:paraId="7CBEA1E9" w14:textId="77777777" w:rsidR="00A91397" w:rsidRPr="00A91397" w:rsidRDefault="00A91397" w:rsidP="00A91397">
            <w:pPr>
              <w:spacing w:after="160" w:line="259" w:lineRule="auto"/>
              <w:jc w:val="right"/>
              <w:rPr>
                <w:rFonts w:ascii="Cambria" w:eastAsia="Calibri" w:hAnsi="Cambria" w:cs="Times New Roman"/>
              </w:rPr>
            </w:pPr>
            <w:r w:rsidRPr="00A91397">
              <w:rPr>
                <w:rFonts w:ascii="Cambria" w:eastAsia="Calibri" w:hAnsi="Cambria" w:cs="Times New Roman"/>
              </w:rPr>
              <w:t>5.000,00</w:t>
            </w:r>
          </w:p>
        </w:tc>
        <w:tc>
          <w:tcPr>
            <w:tcW w:w="1300" w:type="dxa"/>
            <w:tcBorders>
              <w:top w:val="single" w:sz="4" w:space="0" w:color="auto"/>
              <w:left w:val="single" w:sz="4" w:space="0" w:color="auto"/>
              <w:bottom w:val="single" w:sz="4" w:space="0" w:color="auto"/>
              <w:right w:val="single" w:sz="4" w:space="0" w:color="auto"/>
            </w:tcBorders>
            <w:hideMark/>
          </w:tcPr>
          <w:p w14:paraId="38566155" w14:textId="77777777" w:rsidR="00A91397" w:rsidRPr="00A91397" w:rsidRDefault="00A91397" w:rsidP="00A91397">
            <w:pPr>
              <w:spacing w:after="160" w:line="259" w:lineRule="auto"/>
              <w:jc w:val="right"/>
              <w:rPr>
                <w:rFonts w:ascii="Cambria" w:eastAsia="Calibri" w:hAnsi="Cambria" w:cs="Times New Roman"/>
              </w:rPr>
            </w:pPr>
            <w:r w:rsidRPr="00A91397">
              <w:rPr>
                <w:rFonts w:ascii="Cambria" w:eastAsia="Calibri" w:hAnsi="Cambria" w:cs="Times New Roman"/>
              </w:rPr>
              <w:t>0,00</w:t>
            </w:r>
          </w:p>
        </w:tc>
        <w:tc>
          <w:tcPr>
            <w:tcW w:w="1300" w:type="dxa"/>
            <w:tcBorders>
              <w:top w:val="single" w:sz="4" w:space="0" w:color="auto"/>
              <w:left w:val="single" w:sz="4" w:space="0" w:color="auto"/>
              <w:bottom w:val="single" w:sz="4" w:space="0" w:color="auto"/>
              <w:right w:val="single" w:sz="4" w:space="0" w:color="auto"/>
            </w:tcBorders>
            <w:hideMark/>
          </w:tcPr>
          <w:p w14:paraId="64E0BB24" w14:textId="77777777" w:rsidR="00A91397" w:rsidRPr="00A91397" w:rsidRDefault="00A91397" w:rsidP="00A91397">
            <w:pPr>
              <w:spacing w:after="160" w:line="259" w:lineRule="auto"/>
              <w:jc w:val="right"/>
              <w:rPr>
                <w:rFonts w:ascii="Cambria" w:eastAsia="Calibri" w:hAnsi="Cambria" w:cs="Times New Roman"/>
              </w:rPr>
            </w:pPr>
            <w:r w:rsidRPr="00A91397">
              <w:rPr>
                <w:rFonts w:ascii="Cambria" w:eastAsia="Calibri" w:hAnsi="Cambria" w:cs="Times New Roman"/>
              </w:rPr>
              <w:t>0,00</w:t>
            </w:r>
          </w:p>
        </w:tc>
      </w:tr>
      <w:tr w:rsidR="00A91397" w:rsidRPr="00A91397" w14:paraId="1DCF028E"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F2F2F2"/>
            <w:hideMark/>
          </w:tcPr>
          <w:p w14:paraId="4AB9F434" w14:textId="77777777" w:rsidR="00A91397" w:rsidRPr="00A91397" w:rsidRDefault="00A91397" w:rsidP="00A91397">
            <w:pPr>
              <w:spacing w:after="160" w:line="259" w:lineRule="auto"/>
              <w:rPr>
                <w:rFonts w:ascii="Cambria" w:eastAsia="Calibri" w:hAnsi="Cambria" w:cs="Times New Roman"/>
                <w:sz w:val="18"/>
              </w:rPr>
            </w:pPr>
            <w:r w:rsidRPr="00A91397">
              <w:rPr>
                <w:rFonts w:ascii="Cambria" w:eastAsia="Calibri" w:hAnsi="Cambria" w:cs="Times New Roman"/>
                <w:sz w:val="18"/>
              </w:rPr>
              <w:t>32 Materijalni rashodi</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5ADA5BAF"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47.898,77</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05FC3EE4"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28.000,00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39055D09"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27.260,31</w:t>
            </w:r>
          </w:p>
        </w:tc>
      </w:tr>
      <w:tr w:rsidR="00A91397" w:rsidRPr="00A91397" w14:paraId="408264E1"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F2F2F2"/>
            <w:hideMark/>
          </w:tcPr>
          <w:p w14:paraId="29A1C4B9" w14:textId="77777777" w:rsidR="00A91397" w:rsidRPr="00A91397" w:rsidRDefault="00A91397" w:rsidP="00A91397">
            <w:pPr>
              <w:spacing w:after="160" w:line="259" w:lineRule="auto"/>
              <w:rPr>
                <w:rFonts w:ascii="Cambria" w:eastAsia="Calibri" w:hAnsi="Cambria" w:cs="Times New Roman"/>
                <w:sz w:val="18"/>
              </w:rPr>
            </w:pPr>
            <w:r w:rsidRPr="00A91397">
              <w:rPr>
                <w:rFonts w:ascii="Cambria" w:eastAsia="Calibri" w:hAnsi="Cambria" w:cs="Times New Roman"/>
                <w:sz w:val="18"/>
              </w:rPr>
              <w:t>321 Naknade troškova zaposlenima</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3E04BD75"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12.432,00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56E4F995"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0,00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2947BF4B"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0,00</w:t>
            </w:r>
          </w:p>
        </w:tc>
      </w:tr>
      <w:tr w:rsidR="00A91397" w:rsidRPr="00A91397" w14:paraId="6FBA0CB8" w14:textId="77777777" w:rsidTr="00F330BE">
        <w:tc>
          <w:tcPr>
            <w:tcW w:w="6273" w:type="dxa"/>
            <w:tcBorders>
              <w:top w:val="single" w:sz="4" w:space="0" w:color="auto"/>
              <w:left w:val="single" w:sz="4" w:space="0" w:color="auto"/>
              <w:bottom w:val="single" w:sz="4" w:space="0" w:color="auto"/>
              <w:right w:val="single" w:sz="4" w:space="0" w:color="auto"/>
            </w:tcBorders>
            <w:hideMark/>
          </w:tcPr>
          <w:p w14:paraId="6564F443" w14:textId="77777777" w:rsidR="00A91397" w:rsidRPr="00A91397" w:rsidRDefault="00A91397" w:rsidP="00A91397">
            <w:pPr>
              <w:spacing w:after="160" w:line="259" w:lineRule="auto"/>
              <w:rPr>
                <w:rFonts w:ascii="Cambria" w:eastAsia="Calibri" w:hAnsi="Cambria" w:cs="Times New Roman"/>
              </w:rPr>
            </w:pPr>
            <w:r w:rsidRPr="00A91397">
              <w:rPr>
                <w:rFonts w:ascii="Cambria" w:eastAsia="Calibri" w:hAnsi="Cambria" w:cs="Times New Roman"/>
              </w:rPr>
              <w:t>3214 Ostale naknade troškova zaposlenima</w:t>
            </w:r>
          </w:p>
        </w:tc>
        <w:tc>
          <w:tcPr>
            <w:tcW w:w="1300" w:type="dxa"/>
            <w:tcBorders>
              <w:top w:val="single" w:sz="4" w:space="0" w:color="auto"/>
              <w:left w:val="single" w:sz="4" w:space="0" w:color="auto"/>
              <w:bottom w:val="single" w:sz="4" w:space="0" w:color="auto"/>
              <w:right w:val="single" w:sz="4" w:space="0" w:color="auto"/>
            </w:tcBorders>
            <w:hideMark/>
          </w:tcPr>
          <w:p w14:paraId="6CFB9716" w14:textId="77777777" w:rsidR="00A91397" w:rsidRPr="00A91397" w:rsidRDefault="00A91397" w:rsidP="00A91397">
            <w:pPr>
              <w:spacing w:after="160" w:line="259" w:lineRule="auto"/>
              <w:jc w:val="right"/>
              <w:rPr>
                <w:rFonts w:ascii="Cambria" w:eastAsia="Calibri" w:hAnsi="Cambria" w:cs="Times New Roman"/>
              </w:rPr>
            </w:pPr>
            <w:r w:rsidRPr="00A91397">
              <w:rPr>
                <w:rFonts w:ascii="Cambria" w:eastAsia="Calibri" w:hAnsi="Cambria" w:cs="Times New Roman"/>
              </w:rPr>
              <w:t>12.432,00</w:t>
            </w:r>
          </w:p>
        </w:tc>
        <w:tc>
          <w:tcPr>
            <w:tcW w:w="1300" w:type="dxa"/>
            <w:tcBorders>
              <w:top w:val="single" w:sz="4" w:space="0" w:color="auto"/>
              <w:left w:val="single" w:sz="4" w:space="0" w:color="auto"/>
              <w:bottom w:val="single" w:sz="4" w:space="0" w:color="auto"/>
              <w:right w:val="single" w:sz="4" w:space="0" w:color="auto"/>
            </w:tcBorders>
            <w:hideMark/>
          </w:tcPr>
          <w:p w14:paraId="0AE024A7" w14:textId="77777777" w:rsidR="00A91397" w:rsidRPr="00A91397" w:rsidRDefault="00A91397" w:rsidP="00A91397">
            <w:pPr>
              <w:spacing w:after="160" w:line="259" w:lineRule="auto"/>
              <w:jc w:val="right"/>
              <w:rPr>
                <w:rFonts w:ascii="Cambria" w:eastAsia="Calibri" w:hAnsi="Cambria" w:cs="Times New Roman"/>
              </w:rPr>
            </w:pPr>
            <w:r w:rsidRPr="00A91397">
              <w:rPr>
                <w:rFonts w:ascii="Cambria" w:eastAsia="Calibri" w:hAnsi="Cambria" w:cs="Times New Roman"/>
              </w:rPr>
              <w:t>0,00</w:t>
            </w:r>
          </w:p>
        </w:tc>
        <w:tc>
          <w:tcPr>
            <w:tcW w:w="1300" w:type="dxa"/>
            <w:tcBorders>
              <w:top w:val="single" w:sz="4" w:space="0" w:color="auto"/>
              <w:left w:val="single" w:sz="4" w:space="0" w:color="auto"/>
              <w:bottom w:val="single" w:sz="4" w:space="0" w:color="auto"/>
              <w:right w:val="single" w:sz="4" w:space="0" w:color="auto"/>
            </w:tcBorders>
            <w:hideMark/>
          </w:tcPr>
          <w:p w14:paraId="53EABF4F" w14:textId="77777777" w:rsidR="00A91397" w:rsidRPr="00A91397" w:rsidRDefault="00A91397" w:rsidP="00A91397">
            <w:pPr>
              <w:spacing w:after="160" w:line="259" w:lineRule="auto"/>
              <w:jc w:val="right"/>
              <w:rPr>
                <w:rFonts w:ascii="Cambria" w:eastAsia="Calibri" w:hAnsi="Cambria" w:cs="Times New Roman"/>
              </w:rPr>
            </w:pPr>
            <w:r w:rsidRPr="00A91397">
              <w:rPr>
                <w:rFonts w:ascii="Cambria" w:eastAsia="Calibri" w:hAnsi="Cambria" w:cs="Times New Roman"/>
              </w:rPr>
              <w:t>0,00</w:t>
            </w:r>
          </w:p>
        </w:tc>
      </w:tr>
      <w:tr w:rsidR="00A91397" w:rsidRPr="00A91397" w14:paraId="0BB8027C"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F2F2F2"/>
            <w:hideMark/>
          </w:tcPr>
          <w:p w14:paraId="4F86D293" w14:textId="77777777" w:rsidR="00A91397" w:rsidRPr="00A91397" w:rsidRDefault="00A91397" w:rsidP="00A91397">
            <w:pPr>
              <w:spacing w:after="160" w:line="259" w:lineRule="auto"/>
              <w:rPr>
                <w:rFonts w:ascii="Cambria" w:eastAsia="Calibri" w:hAnsi="Cambria" w:cs="Times New Roman"/>
                <w:sz w:val="18"/>
              </w:rPr>
            </w:pPr>
            <w:r w:rsidRPr="00A91397">
              <w:rPr>
                <w:rFonts w:ascii="Cambria" w:eastAsia="Calibri" w:hAnsi="Cambria" w:cs="Times New Roman"/>
                <w:sz w:val="18"/>
              </w:rPr>
              <w:t>329 Ostali nespomenuti rashodi poslovanja</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02492241"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35.466,77</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4AB3CAB7"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28.000,00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6E74A3AC"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27.260,31</w:t>
            </w:r>
          </w:p>
        </w:tc>
      </w:tr>
      <w:tr w:rsidR="00A91397" w:rsidRPr="00A91397" w14:paraId="12D0A254" w14:textId="77777777" w:rsidTr="00F330BE">
        <w:tc>
          <w:tcPr>
            <w:tcW w:w="6273" w:type="dxa"/>
            <w:tcBorders>
              <w:top w:val="single" w:sz="4" w:space="0" w:color="auto"/>
              <w:left w:val="single" w:sz="4" w:space="0" w:color="auto"/>
              <w:bottom w:val="single" w:sz="4" w:space="0" w:color="auto"/>
              <w:right w:val="single" w:sz="4" w:space="0" w:color="auto"/>
            </w:tcBorders>
            <w:hideMark/>
          </w:tcPr>
          <w:p w14:paraId="2D441269" w14:textId="77777777" w:rsidR="00A91397" w:rsidRPr="00A91397" w:rsidRDefault="00A91397" w:rsidP="00A91397">
            <w:pPr>
              <w:spacing w:after="160" w:line="259" w:lineRule="auto"/>
              <w:rPr>
                <w:rFonts w:ascii="Cambria" w:eastAsia="Calibri" w:hAnsi="Cambria" w:cs="Times New Roman"/>
              </w:rPr>
            </w:pPr>
            <w:r w:rsidRPr="00A91397">
              <w:rPr>
                <w:rFonts w:ascii="Cambria" w:eastAsia="Calibri" w:hAnsi="Cambria" w:cs="Times New Roman"/>
              </w:rPr>
              <w:t>3291 Naknade za rad predstavničkih i izvršnih tijela, povjerenstava i slično</w:t>
            </w:r>
          </w:p>
        </w:tc>
        <w:tc>
          <w:tcPr>
            <w:tcW w:w="1300" w:type="dxa"/>
            <w:tcBorders>
              <w:top w:val="single" w:sz="4" w:space="0" w:color="auto"/>
              <w:left w:val="single" w:sz="4" w:space="0" w:color="auto"/>
              <w:bottom w:val="single" w:sz="4" w:space="0" w:color="auto"/>
              <w:right w:val="single" w:sz="4" w:space="0" w:color="auto"/>
            </w:tcBorders>
            <w:hideMark/>
          </w:tcPr>
          <w:p w14:paraId="278304F0" w14:textId="77777777" w:rsidR="00A91397" w:rsidRPr="00A91397" w:rsidRDefault="00A91397" w:rsidP="00A91397">
            <w:pPr>
              <w:spacing w:after="160" w:line="259" w:lineRule="auto"/>
              <w:jc w:val="right"/>
              <w:rPr>
                <w:rFonts w:ascii="Cambria" w:eastAsia="Calibri" w:hAnsi="Cambria" w:cs="Times New Roman"/>
              </w:rPr>
            </w:pPr>
            <w:r w:rsidRPr="00A91397">
              <w:rPr>
                <w:rFonts w:ascii="Cambria" w:eastAsia="Calibri" w:hAnsi="Cambria" w:cs="Times New Roman"/>
              </w:rPr>
              <w:t>21.898,21</w:t>
            </w:r>
          </w:p>
        </w:tc>
        <w:tc>
          <w:tcPr>
            <w:tcW w:w="1300" w:type="dxa"/>
            <w:tcBorders>
              <w:top w:val="single" w:sz="4" w:space="0" w:color="auto"/>
              <w:left w:val="single" w:sz="4" w:space="0" w:color="auto"/>
              <w:bottom w:val="single" w:sz="4" w:space="0" w:color="auto"/>
              <w:right w:val="single" w:sz="4" w:space="0" w:color="auto"/>
            </w:tcBorders>
            <w:hideMark/>
          </w:tcPr>
          <w:p w14:paraId="686126E7" w14:textId="77777777" w:rsidR="00A91397" w:rsidRPr="00A91397" w:rsidRDefault="00A91397" w:rsidP="00A91397">
            <w:pPr>
              <w:spacing w:after="160" w:line="259" w:lineRule="auto"/>
              <w:jc w:val="right"/>
              <w:rPr>
                <w:rFonts w:ascii="Cambria" w:eastAsia="Calibri" w:hAnsi="Cambria" w:cs="Times New Roman"/>
              </w:rPr>
            </w:pPr>
            <w:r w:rsidRPr="00A91397">
              <w:rPr>
                <w:rFonts w:ascii="Cambria" w:eastAsia="Calibri" w:hAnsi="Cambria" w:cs="Times New Roman"/>
              </w:rPr>
              <w:t>28.000,00</w:t>
            </w:r>
          </w:p>
        </w:tc>
        <w:tc>
          <w:tcPr>
            <w:tcW w:w="1300" w:type="dxa"/>
            <w:tcBorders>
              <w:top w:val="single" w:sz="4" w:space="0" w:color="auto"/>
              <w:left w:val="single" w:sz="4" w:space="0" w:color="auto"/>
              <w:bottom w:val="single" w:sz="4" w:space="0" w:color="auto"/>
              <w:right w:val="single" w:sz="4" w:space="0" w:color="auto"/>
            </w:tcBorders>
            <w:hideMark/>
          </w:tcPr>
          <w:p w14:paraId="721E6333" w14:textId="77777777" w:rsidR="00A91397" w:rsidRPr="00A91397" w:rsidRDefault="00A91397" w:rsidP="00A91397">
            <w:pPr>
              <w:spacing w:after="160" w:line="259" w:lineRule="auto"/>
              <w:jc w:val="right"/>
              <w:rPr>
                <w:rFonts w:ascii="Cambria" w:eastAsia="Calibri" w:hAnsi="Cambria" w:cs="Times New Roman"/>
              </w:rPr>
            </w:pPr>
            <w:r w:rsidRPr="00A91397">
              <w:rPr>
                <w:rFonts w:ascii="Cambria" w:eastAsia="Calibri" w:hAnsi="Cambria" w:cs="Times New Roman"/>
              </w:rPr>
              <w:t>27.260,31</w:t>
            </w:r>
          </w:p>
        </w:tc>
      </w:tr>
      <w:tr w:rsidR="00A91397" w:rsidRPr="00A91397" w14:paraId="38BB4C43" w14:textId="77777777" w:rsidTr="00F330BE">
        <w:tc>
          <w:tcPr>
            <w:tcW w:w="6273" w:type="dxa"/>
            <w:tcBorders>
              <w:top w:val="single" w:sz="4" w:space="0" w:color="auto"/>
              <w:left w:val="single" w:sz="4" w:space="0" w:color="auto"/>
              <w:bottom w:val="single" w:sz="4" w:space="0" w:color="auto"/>
              <w:right w:val="single" w:sz="4" w:space="0" w:color="auto"/>
            </w:tcBorders>
            <w:hideMark/>
          </w:tcPr>
          <w:p w14:paraId="68F01B4C" w14:textId="77777777" w:rsidR="00A91397" w:rsidRPr="00A91397" w:rsidRDefault="00A91397" w:rsidP="00A91397">
            <w:pPr>
              <w:spacing w:after="160" w:line="259" w:lineRule="auto"/>
              <w:rPr>
                <w:rFonts w:ascii="Cambria" w:eastAsia="Calibri" w:hAnsi="Cambria" w:cs="Times New Roman"/>
              </w:rPr>
            </w:pPr>
            <w:r w:rsidRPr="00A91397">
              <w:rPr>
                <w:rFonts w:ascii="Cambria" w:eastAsia="Calibri" w:hAnsi="Cambria" w:cs="Times New Roman"/>
              </w:rPr>
              <w:t>3295 Pristojbe i naknade</w:t>
            </w:r>
          </w:p>
        </w:tc>
        <w:tc>
          <w:tcPr>
            <w:tcW w:w="1300" w:type="dxa"/>
            <w:tcBorders>
              <w:top w:val="single" w:sz="4" w:space="0" w:color="auto"/>
              <w:left w:val="single" w:sz="4" w:space="0" w:color="auto"/>
              <w:bottom w:val="single" w:sz="4" w:space="0" w:color="auto"/>
              <w:right w:val="single" w:sz="4" w:space="0" w:color="auto"/>
            </w:tcBorders>
            <w:hideMark/>
          </w:tcPr>
          <w:p w14:paraId="5E5427F2" w14:textId="77777777" w:rsidR="00A91397" w:rsidRPr="00A91397" w:rsidRDefault="00A91397" w:rsidP="00A91397">
            <w:pPr>
              <w:spacing w:after="160" w:line="259" w:lineRule="auto"/>
              <w:jc w:val="right"/>
              <w:rPr>
                <w:rFonts w:ascii="Cambria" w:eastAsia="Calibri" w:hAnsi="Cambria" w:cs="Times New Roman"/>
              </w:rPr>
            </w:pPr>
            <w:r w:rsidRPr="00A91397">
              <w:rPr>
                <w:rFonts w:ascii="Cambria" w:eastAsia="Calibri" w:hAnsi="Cambria" w:cs="Times New Roman"/>
              </w:rPr>
              <w:t>11.568,56</w:t>
            </w:r>
          </w:p>
        </w:tc>
        <w:tc>
          <w:tcPr>
            <w:tcW w:w="1300" w:type="dxa"/>
            <w:tcBorders>
              <w:top w:val="single" w:sz="4" w:space="0" w:color="auto"/>
              <w:left w:val="single" w:sz="4" w:space="0" w:color="auto"/>
              <w:bottom w:val="single" w:sz="4" w:space="0" w:color="auto"/>
              <w:right w:val="single" w:sz="4" w:space="0" w:color="auto"/>
            </w:tcBorders>
            <w:hideMark/>
          </w:tcPr>
          <w:p w14:paraId="5D8D59FC" w14:textId="77777777" w:rsidR="00A91397" w:rsidRPr="00A91397" w:rsidRDefault="00A91397" w:rsidP="00A91397">
            <w:pPr>
              <w:spacing w:after="160" w:line="259" w:lineRule="auto"/>
              <w:jc w:val="right"/>
              <w:rPr>
                <w:rFonts w:ascii="Cambria" w:eastAsia="Calibri" w:hAnsi="Cambria" w:cs="Times New Roman"/>
              </w:rPr>
            </w:pPr>
            <w:r w:rsidRPr="00A91397">
              <w:rPr>
                <w:rFonts w:ascii="Cambria" w:eastAsia="Calibri" w:hAnsi="Cambria" w:cs="Times New Roman"/>
              </w:rPr>
              <w:t>0,00</w:t>
            </w:r>
          </w:p>
        </w:tc>
        <w:tc>
          <w:tcPr>
            <w:tcW w:w="1300" w:type="dxa"/>
            <w:tcBorders>
              <w:top w:val="single" w:sz="4" w:space="0" w:color="auto"/>
              <w:left w:val="single" w:sz="4" w:space="0" w:color="auto"/>
              <w:bottom w:val="single" w:sz="4" w:space="0" w:color="auto"/>
              <w:right w:val="single" w:sz="4" w:space="0" w:color="auto"/>
            </w:tcBorders>
            <w:hideMark/>
          </w:tcPr>
          <w:p w14:paraId="12C2080B" w14:textId="77777777" w:rsidR="00A91397" w:rsidRPr="00A91397" w:rsidRDefault="00A91397" w:rsidP="00A91397">
            <w:pPr>
              <w:spacing w:after="160" w:line="259" w:lineRule="auto"/>
              <w:jc w:val="right"/>
              <w:rPr>
                <w:rFonts w:ascii="Cambria" w:eastAsia="Calibri" w:hAnsi="Cambria" w:cs="Times New Roman"/>
              </w:rPr>
            </w:pPr>
            <w:r w:rsidRPr="00A91397">
              <w:rPr>
                <w:rFonts w:ascii="Cambria" w:eastAsia="Calibri" w:hAnsi="Cambria" w:cs="Times New Roman"/>
              </w:rPr>
              <w:t>0,00</w:t>
            </w:r>
          </w:p>
        </w:tc>
      </w:tr>
      <w:tr w:rsidR="00A91397" w:rsidRPr="00A91397" w14:paraId="5990108D" w14:textId="77777777" w:rsidTr="00F330BE">
        <w:tc>
          <w:tcPr>
            <w:tcW w:w="6273" w:type="dxa"/>
            <w:tcBorders>
              <w:top w:val="single" w:sz="4" w:space="0" w:color="auto"/>
              <w:left w:val="single" w:sz="4" w:space="0" w:color="auto"/>
              <w:bottom w:val="single" w:sz="4" w:space="0" w:color="auto"/>
              <w:right w:val="single" w:sz="4" w:space="0" w:color="auto"/>
            </w:tcBorders>
            <w:hideMark/>
          </w:tcPr>
          <w:p w14:paraId="04697E03" w14:textId="77777777" w:rsidR="00A91397" w:rsidRPr="00A91397" w:rsidRDefault="00A91397" w:rsidP="00A91397">
            <w:pPr>
              <w:spacing w:after="160" w:line="259" w:lineRule="auto"/>
              <w:rPr>
                <w:rFonts w:ascii="Cambria" w:eastAsia="Calibri" w:hAnsi="Cambria" w:cs="Times New Roman"/>
              </w:rPr>
            </w:pPr>
            <w:r w:rsidRPr="00A91397">
              <w:rPr>
                <w:rFonts w:ascii="Cambria" w:eastAsia="Calibri" w:hAnsi="Cambria" w:cs="Times New Roman"/>
              </w:rPr>
              <w:t>3299 Ostali nespomenuti rashodi poslovanja</w:t>
            </w:r>
          </w:p>
        </w:tc>
        <w:tc>
          <w:tcPr>
            <w:tcW w:w="1300" w:type="dxa"/>
            <w:tcBorders>
              <w:top w:val="single" w:sz="4" w:space="0" w:color="auto"/>
              <w:left w:val="single" w:sz="4" w:space="0" w:color="auto"/>
              <w:bottom w:val="single" w:sz="4" w:space="0" w:color="auto"/>
              <w:right w:val="single" w:sz="4" w:space="0" w:color="auto"/>
            </w:tcBorders>
            <w:hideMark/>
          </w:tcPr>
          <w:p w14:paraId="5E13DA22" w14:textId="77777777" w:rsidR="00A91397" w:rsidRPr="00A91397" w:rsidRDefault="00A91397" w:rsidP="00A91397">
            <w:pPr>
              <w:spacing w:after="160" w:line="259" w:lineRule="auto"/>
              <w:jc w:val="right"/>
              <w:rPr>
                <w:rFonts w:ascii="Cambria" w:eastAsia="Calibri" w:hAnsi="Cambria" w:cs="Times New Roman"/>
              </w:rPr>
            </w:pPr>
            <w:r w:rsidRPr="00A91397">
              <w:rPr>
                <w:rFonts w:ascii="Cambria" w:eastAsia="Calibri" w:hAnsi="Cambria" w:cs="Times New Roman"/>
              </w:rPr>
              <w:t>2.000,00</w:t>
            </w:r>
          </w:p>
        </w:tc>
        <w:tc>
          <w:tcPr>
            <w:tcW w:w="1300" w:type="dxa"/>
            <w:tcBorders>
              <w:top w:val="single" w:sz="4" w:space="0" w:color="auto"/>
              <w:left w:val="single" w:sz="4" w:space="0" w:color="auto"/>
              <w:bottom w:val="single" w:sz="4" w:space="0" w:color="auto"/>
              <w:right w:val="single" w:sz="4" w:space="0" w:color="auto"/>
            </w:tcBorders>
            <w:hideMark/>
          </w:tcPr>
          <w:p w14:paraId="3AA4282A" w14:textId="77777777" w:rsidR="00A91397" w:rsidRPr="00A91397" w:rsidRDefault="00A91397" w:rsidP="00A91397">
            <w:pPr>
              <w:spacing w:after="160" w:line="259" w:lineRule="auto"/>
              <w:jc w:val="right"/>
              <w:rPr>
                <w:rFonts w:ascii="Cambria" w:eastAsia="Calibri" w:hAnsi="Cambria" w:cs="Times New Roman"/>
              </w:rPr>
            </w:pPr>
            <w:r w:rsidRPr="00A91397">
              <w:rPr>
                <w:rFonts w:ascii="Cambria" w:eastAsia="Calibri" w:hAnsi="Cambria" w:cs="Times New Roman"/>
              </w:rPr>
              <w:t>0,00</w:t>
            </w:r>
          </w:p>
        </w:tc>
        <w:tc>
          <w:tcPr>
            <w:tcW w:w="1300" w:type="dxa"/>
            <w:tcBorders>
              <w:top w:val="single" w:sz="4" w:space="0" w:color="auto"/>
              <w:left w:val="single" w:sz="4" w:space="0" w:color="auto"/>
              <w:bottom w:val="single" w:sz="4" w:space="0" w:color="auto"/>
              <w:right w:val="single" w:sz="4" w:space="0" w:color="auto"/>
            </w:tcBorders>
            <w:hideMark/>
          </w:tcPr>
          <w:p w14:paraId="46A5969E" w14:textId="77777777" w:rsidR="00A91397" w:rsidRPr="00A91397" w:rsidRDefault="00A91397" w:rsidP="00A91397">
            <w:pPr>
              <w:spacing w:after="160" w:line="259" w:lineRule="auto"/>
              <w:jc w:val="right"/>
              <w:rPr>
                <w:rFonts w:ascii="Cambria" w:eastAsia="Calibri" w:hAnsi="Cambria" w:cs="Times New Roman"/>
              </w:rPr>
            </w:pPr>
            <w:r w:rsidRPr="00A91397">
              <w:rPr>
                <w:rFonts w:ascii="Cambria" w:eastAsia="Calibri" w:hAnsi="Cambria" w:cs="Times New Roman"/>
              </w:rPr>
              <w:t>0,00</w:t>
            </w:r>
          </w:p>
        </w:tc>
      </w:tr>
      <w:tr w:rsidR="00A91397" w:rsidRPr="00A91397" w14:paraId="5D137286" w14:textId="77777777" w:rsidTr="00F330BE">
        <w:trPr>
          <w:trHeight w:val="540"/>
        </w:trPr>
        <w:tc>
          <w:tcPr>
            <w:tcW w:w="6273" w:type="dxa"/>
            <w:tcBorders>
              <w:top w:val="single" w:sz="4" w:space="0" w:color="auto"/>
              <w:left w:val="single" w:sz="4" w:space="0" w:color="auto"/>
              <w:bottom w:val="single" w:sz="4" w:space="0" w:color="auto"/>
              <w:right w:val="single" w:sz="4" w:space="0" w:color="auto"/>
            </w:tcBorders>
            <w:shd w:val="clear" w:color="auto" w:fill="DAE8F2"/>
            <w:vAlign w:val="center"/>
            <w:hideMark/>
          </w:tcPr>
          <w:p w14:paraId="06D7D34F" w14:textId="77777777" w:rsidR="00A91397" w:rsidRPr="00A91397" w:rsidRDefault="00A91397" w:rsidP="00A91397">
            <w:pPr>
              <w:spacing w:after="160" w:line="259" w:lineRule="auto"/>
              <w:rPr>
                <w:rFonts w:ascii="Cambria" w:eastAsia="Calibri" w:hAnsi="Cambria" w:cs="Times New Roman"/>
                <w:b/>
                <w:sz w:val="18"/>
              </w:rPr>
            </w:pPr>
            <w:r w:rsidRPr="00A91397">
              <w:rPr>
                <w:rFonts w:ascii="Cambria" w:eastAsia="Calibri" w:hAnsi="Cambria" w:cs="Times New Roman"/>
                <w:b/>
                <w:sz w:val="18"/>
              </w:rPr>
              <w:t>AKTIVNOST A100202 ČLANARINA ZA LOKALNU AKCIJSKU GRUPU VUKA-DUNAV</w:t>
            </w:r>
          </w:p>
          <w:p w14:paraId="20D22843" w14:textId="77777777" w:rsidR="00A91397" w:rsidRPr="00A91397" w:rsidRDefault="00A91397" w:rsidP="00A91397">
            <w:pPr>
              <w:spacing w:after="160" w:line="259" w:lineRule="auto"/>
              <w:rPr>
                <w:rFonts w:ascii="Cambria" w:eastAsia="Calibri" w:hAnsi="Cambria" w:cs="Times New Roman"/>
                <w:b/>
                <w:sz w:val="18"/>
              </w:rPr>
            </w:pPr>
            <w:r w:rsidRPr="00A91397">
              <w:rPr>
                <w:rFonts w:ascii="Cambria" w:eastAsia="Calibri" w:hAnsi="Cambria" w:cs="Times New Roman"/>
                <w:b/>
                <w:sz w:val="18"/>
              </w:rPr>
              <w:t>Funkcija 0133 Ostale opće usluge</w:t>
            </w:r>
          </w:p>
        </w:tc>
        <w:tc>
          <w:tcPr>
            <w:tcW w:w="1300" w:type="dxa"/>
            <w:tcBorders>
              <w:top w:val="single" w:sz="4" w:space="0" w:color="auto"/>
              <w:left w:val="single" w:sz="4" w:space="0" w:color="auto"/>
              <w:bottom w:val="single" w:sz="4" w:space="0" w:color="auto"/>
              <w:right w:val="single" w:sz="4" w:space="0" w:color="auto"/>
            </w:tcBorders>
            <w:shd w:val="clear" w:color="auto" w:fill="DAE8F2"/>
            <w:vAlign w:val="center"/>
            <w:hideMark/>
          </w:tcPr>
          <w:p w14:paraId="395F4C69" w14:textId="77777777" w:rsidR="00A91397" w:rsidRPr="00A91397" w:rsidRDefault="00A91397" w:rsidP="00A91397">
            <w:pPr>
              <w:spacing w:after="160" w:line="259" w:lineRule="auto"/>
              <w:jc w:val="right"/>
              <w:rPr>
                <w:rFonts w:ascii="Cambria" w:eastAsia="Calibri" w:hAnsi="Cambria" w:cs="Times New Roman"/>
                <w:b/>
                <w:sz w:val="18"/>
              </w:rPr>
            </w:pPr>
            <w:r w:rsidRPr="00A91397">
              <w:rPr>
                <w:rFonts w:ascii="Cambria" w:eastAsia="Calibri" w:hAnsi="Cambria" w:cs="Times New Roman"/>
                <w:b/>
                <w:sz w:val="18"/>
              </w:rPr>
              <w:t>3.306,00</w:t>
            </w:r>
          </w:p>
        </w:tc>
        <w:tc>
          <w:tcPr>
            <w:tcW w:w="1300" w:type="dxa"/>
            <w:tcBorders>
              <w:top w:val="single" w:sz="4" w:space="0" w:color="auto"/>
              <w:left w:val="single" w:sz="4" w:space="0" w:color="auto"/>
              <w:bottom w:val="single" w:sz="4" w:space="0" w:color="auto"/>
              <w:right w:val="single" w:sz="4" w:space="0" w:color="auto"/>
            </w:tcBorders>
            <w:shd w:val="clear" w:color="auto" w:fill="DAE8F2"/>
            <w:vAlign w:val="center"/>
            <w:hideMark/>
          </w:tcPr>
          <w:p w14:paraId="18032938" w14:textId="77777777" w:rsidR="00A91397" w:rsidRPr="00A91397" w:rsidRDefault="00A91397" w:rsidP="00A91397">
            <w:pPr>
              <w:spacing w:after="160" w:line="259" w:lineRule="auto"/>
              <w:jc w:val="right"/>
              <w:rPr>
                <w:rFonts w:ascii="Cambria" w:eastAsia="Calibri" w:hAnsi="Cambria" w:cs="Times New Roman"/>
                <w:b/>
                <w:sz w:val="18"/>
              </w:rPr>
            </w:pPr>
            <w:r w:rsidRPr="00A91397">
              <w:rPr>
                <w:rFonts w:ascii="Cambria" w:eastAsia="Calibri" w:hAnsi="Cambria" w:cs="Times New Roman"/>
                <w:b/>
                <w:sz w:val="18"/>
              </w:rPr>
              <w:t>3.306,00</w:t>
            </w:r>
          </w:p>
        </w:tc>
        <w:tc>
          <w:tcPr>
            <w:tcW w:w="1300" w:type="dxa"/>
            <w:tcBorders>
              <w:top w:val="single" w:sz="4" w:space="0" w:color="auto"/>
              <w:left w:val="single" w:sz="4" w:space="0" w:color="auto"/>
              <w:bottom w:val="single" w:sz="4" w:space="0" w:color="auto"/>
              <w:right w:val="single" w:sz="4" w:space="0" w:color="auto"/>
            </w:tcBorders>
            <w:shd w:val="clear" w:color="auto" w:fill="DAE8F2"/>
            <w:vAlign w:val="center"/>
            <w:hideMark/>
          </w:tcPr>
          <w:p w14:paraId="4C511159" w14:textId="77777777" w:rsidR="00A91397" w:rsidRPr="00A91397" w:rsidRDefault="00A91397" w:rsidP="00A91397">
            <w:pPr>
              <w:spacing w:after="160" w:line="259" w:lineRule="auto"/>
              <w:jc w:val="right"/>
              <w:rPr>
                <w:rFonts w:ascii="Cambria" w:eastAsia="Calibri" w:hAnsi="Cambria" w:cs="Times New Roman"/>
                <w:b/>
                <w:sz w:val="18"/>
              </w:rPr>
            </w:pPr>
            <w:r w:rsidRPr="00A91397">
              <w:rPr>
                <w:rFonts w:ascii="Cambria" w:eastAsia="Calibri" w:hAnsi="Cambria" w:cs="Times New Roman"/>
                <w:b/>
                <w:sz w:val="18"/>
              </w:rPr>
              <w:t>3.306,00</w:t>
            </w:r>
          </w:p>
        </w:tc>
      </w:tr>
      <w:tr w:rsidR="00A91397" w:rsidRPr="00A91397" w14:paraId="5A760313"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CBFFCB"/>
            <w:hideMark/>
          </w:tcPr>
          <w:p w14:paraId="4E1D6DCC" w14:textId="77777777" w:rsidR="00A91397" w:rsidRPr="00A91397" w:rsidRDefault="00A91397" w:rsidP="00A91397">
            <w:pPr>
              <w:spacing w:after="160" w:line="259" w:lineRule="auto"/>
              <w:rPr>
                <w:rFonts w:ascii="Cambria" w:eastAsia="Calibri" w:hAnsi="Cambria" w:cs="Times New Roman"/>
                <w:sz w:val="16"/>
              </w:rPr>
            </w:pPr>
            <w:r w:rsidRPr="00A91397">
              <w:rPr>
                <w:rFonts w:ascii="Cambria" w:eastAsia="Calibri" w:hAnsi="Cambria" w:cs="Times New Roman"/>
                <w:sz w:val="16"/>
              </w:rPr>
              <w:t>IZVOR 11 PRIHODI OD POREZA</w:t>
            </w:r>
          </w:p>
        </w:tc>
        <w:tc>
          <w:tcPr>
            <w:tcW w:w="1300" w:type="dxa"/>
            <w:tcBorders>
              <w:top w:val="single" w:sz="4" w:space="0" w:color="auto"/>
              <w:left w:val="single" w:sz="4" w:space="0" w:color="auto"/>
              <w:bottom w:val="single" w:sz="4" w:space="0" w:color="auto"/>
              <w:right w:val="single" w:sz="4" w:space="0" w:color="auto"/>
            </w:tcBorders>
            <w:shd w:val="clear" w:color="auto" w:fill="CBFFCB"/>
            <w:hideMark/>
          </w:tcPr>
          <w:p w14:paraId="5A0A1342" w14:textId="77777777" w:rsidR="00A91397" w:rsidRPr="00A91397" w:rsidRDefault="00A91397" w:rsidP="00A91397">
            <w:pPr>
              <w:spacing w:after="160" w:line="259" w:lineRule="auto"/>
              <w:jc w:val="right"/>
              <w:rPr>
                <w:rFonts w:ascii="Cambria" w:eastAsia="Calibri" w:hAnsi="Cambria" w:cs="Times New Roman"/>
                <w:sz w:val="16"/>
              </w:rPr>
            </w:pPr>
            <w:r w:rsidRPr="00A91397">
              <w:rPr>
                <w:rFonts w:ascii="Cambria" w:eastAsia="Calibri" w:hAnsi="Cambria" w:cs="Times New Roman"/>
                <w:sz w:val="16"/>
              </w:rPr>
              <w:t>0,00</w:t>
            </w:r>
          </w:p>
        </w:tc>
        <w:tc>
          <w:tcPr>
            <w:tcW w:w="1300" w:type="dxa"/>
            <w:tcBorders>
              <w:top w:val="single" w:sz="4" w:space="0" w:color="auto"/>
              <w:left w:val="single" w:sz="4" w:space="0" w:color="auto"/>
              <w:bottom w:val="single" w:sz="4" w:space="0" w:color="auto"/>
              <w:right w:val="single" w:sz="4" w:space="0" w:color="auto"/>
            </w:tcBorders>
            <w:shd w:val="clear" w:color="auto" w:fill="CBFFCB"/>
            <w:hideMark/>
          </w:tcPr>
          <w:p w14:paraId="4F91B73F" w14:textId="77777777" w:rsidR="00A91397" w:rsidRPr="00A91397" w:rsidRDefault="00A91397" w:rsidP="00A91397">
            <w:pPr>
              <w:spacing w:after="160" w:line="259" w:lineRule="auto"/>
              <w:jc w:val="right"/>
              <w:rPr>
                <w:rFonts w:ascii="Cambria" w:eastAsia="Calibri" w:hAnsi="Cambria" w:cs="Times New Roman"/>
                <w:sz w:val="16"/>
              </w:rPr>
            </w:pPr>
            <w:r w:rsidRPr="00A91397">
              <w:rPr>
                <w:rFonts w:ascii="Cambria" w:eastAsia="Calibri" w:hAnsi="Cambria" w:cs="Times New Roman"/>
                <w:sz w:val="16"/>
              </w:rPr>
              <w:t>3.306,00</w:t>
            </w:r>
          </w:p>
        </w:tc>
        <w:tc>
          <w:tcPr>
            <w:tcW w:w="1300" w:type="dxa"/>
            <w:tcBorders>
              <w:top w:val="single" w:sz="4" w:space="0" w:color="auto"/>
              <w:left w:val="single" w:sz="4" w:space="0" w:color="auto"/>
              <w:bottom w:val="single" w:sz="4" w:space="0" w:color="auto"/>
              <w:right w:val="single" w:sz="4" w:space="0" w:color="auto"/>
            </w:tcBorders>
            <w:shd w:val="clear" w:color="auto" w:fill="CBFFCB"/>
            <w:hideMark/>
          </w:tcPr>
          <w:p w14:paraId="242FD7C9" w14:textId="77777777" w:rsidR="00A91397" w:rsidRPr="00A91397" w:rsidRDefault="00A91397" w:rsidP="00A91397">
            <w:pPr>
              <w:spacing w:after="160" w:line="259" w:lineRule="auto"/>
              <w:jc w:val="right"/>
              <w:rPr>
                <w:rFonts w:ascii="Cambria" w:eastAsia="Calibri" w:hAnsi="Cambria" w:cs="Times New Roman"/>
                <w:sz w:val="16"/>
              </w:rPr>
            </w:pPr>
            <w:r w:rsidRPr="00A91397">
              <w:rPr>
                <w:rFonts w:ascii="Cambria" w:eastAsia="Calibri" w:hAnsi="Cambria" w:cs="Times New Roman"/>
                <w:sz w:val="16"/>
              </w:rPr>
              <w:t>3.306,00</w:t>
            </w:r>
          </w:p>
        </w:tc>
      </w:tr>
      <w:tr w:rsidR="00A91397" w:rsidRPr="00A91397" w14:paraId="4395C686"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F2F2F2"/>
            <w:hideMark/>
          </w:tcPr>
          <w:p w14:paraId="7C60CD8F" w14:textId="77777777" w:rsidR="00A91397" w:rsidRPr="00A91397" w:rsidRDefault="00A91397" w:rsidP="00A91397">
            <w:pPr>
              <w:spacing w:after="160" w:line="259" w:lineRule="auto"/>
              <w:rPr>
                <w:rFonts w:ascii="Cambria" w:eastAsia="Calibri" w:hAnsi="Cambria" w:cs="Times New Roman"/>
                <w:sz w:val="18"/>
              </w:rPr>
            </w:pPr>
            <w:r w:rsidRPr="00A91397">
              <w:rPr>
                <w:rFonts w:ascii="Cambria" w:eastAsia="Calibri" w:hAnsi="Cambria" w:cs="Times New Roman"/>
                <w:sz w:val="18"/>
              </w:rPr>
              <w:t>3 Rashodi poslovanja</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28BAE91A"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0,00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258D518E"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3.306,00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397E7686"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3.306,00</w:t>
            </w:r>
          </w:p>
        </w:tc>
      </w:tr>
      <w:tr w:rsidR="00A91397" w:rsidRPr="00A91397" w14:paraId="18AD0FB2"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F2F2F2"/>
            <w:hideMark/>
          </w:tcPr>
          <w:p w14:paraId="63EDE655" w14:textId="77777777" w:rsidR="00A91397" w:rsidRPr="00A91397" w:rsidRDefault="00A91397" w:rsidP="00A91397">
            <w:pPr>
              <w:spacing w:after="160" w:line="259" w:lineRule="auto"/>
              <w:rPr>
                <w:rFonts w:ascii="Cambria" w:eastAsia="Calibri" w:hAnsi="Cambria" w:cs="Times New Roman"/>
                <w:sz w:val="18"/>
              </w:rPr>
            </w:pPr>
            <w:r w:rsidRPr="00A91397">
              <w:rPr>
                <w:rFonts w:ascii="Cambria" w:eastAsia="Calibri" w:hAnsi="Cambria" w:cs="Times New Roman"/>
                <w:sz w:val="18"/>
              </w:rPr>
              <w:t>32 Materijalni rashodi</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38AA3B0C"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0,00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75A811F9"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3.306,00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4BC67CC3"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3.306,00</w:t>
            </w:r>
          </w:p>
        </w:tc>
      </w:tr>
      <w:tr w:rsidR="00A91397" w:rsidRPr="00A91397" w14:paraId="5088DEE0"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F2F2F2"/>
            <w:hideMark/>
          </w:tcPr>
          <w:p w14:paraId="423FE4C0" w14:textId="77777777" w:rsidR="00A91397" w:rsidRPr="00A91397" w:rsidRDefault="00A91397" w:rsidP="00A91397">
            <w:pPr>
              <w:spacing w:after="160" w:line="259" w:lineRule="auto"/>
              <w:rPr>
                <w:rFonts w:ascii="Cambria" w:eastAsia="Calibri" w:hAnsi="Cambria" w:cs="Times New Roman"/>
                <w:sz w:val="18"/>
              </w:rPr>
            </w:pPr>
            <w:r w:rsidRPr="00A91397">
              <w:rPr>
                <w:rFonts w:ascii="Cambria" w:eastAsia="Calibri" w:hAnsi="Cambria" w:cs="Times New Roman"/>
                <w:sz w:val="18"/>
              </w:rPr>
              <w:t>329 Ostali nespomenuti rashodi poslovanja</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28375F5C"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0,00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6F521C71"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3.306,00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3C1A1AF4"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3.306,00</w:t>
            </w:r>
          </w:p>
        </w:tc>
      </w:tr>
      <w:tr w:rsidR="00A91397" w:rsidRPr="00A91397" w14:paraId="115CC3E3" w14:textId="77777777" w:rsidTr="00F330BE">
        <w:tc>
          <w:tcPr>
            <w:tcW w:w="6273" w:type="dxa"/>
            <w:tcBorders>
              <w:top w:val="single" w:sz="4" w:space="0" w:color="auto"/>
              <w:left w:val="single" w:sz="4" w:space="0" w:color="auto"/>
              <w:bottom w:val="single" w:sz="4" w:space="0" w:color="auto"/>
              <w:right w:val="single" w:sz="4" w:space="0" w:color="auto"/>
            </w:tcBorders>
            <w:hideMark/>
          </w:tcPr>
          <w:p w14:paraId="2DDB2838" w14:textId="77777777" w:rsidR="00A91397" w:rsidRPr="00A91397" w:rsidRDefault="00A91397" w:rsidP="00A91397">
            <w:pPr>
              <w:spacing w:after="160" w:line="259" w:lineRule="auto"/>
              <w:rPr>
                <w:rFonts w:ascii="Cambria" w:eastAsia="Calibri" w:hAnsi="Cambria" w:cs="Times New Roman"/>
              </w:rPr>
            </w:pPr>
            <w:r w:rsidRPr="00A91397">
              <w:rPr>
                <w:rFonts w:ascii="Cambria" w:eastAsia="Calibri" w:hAnsi="Cambria" w:cs="Times New Roman"/>
              </w:rPr>
              <w:t>3294 Članarine i norme</w:t>
            </w:r>
          </w:p>
        </w:tc>
        <w:tc>
          <w:tcPr>
            <w:tcW w:w="1300" w:type="dxa"/>
            <w:tcBorders>
              <w:top w:val="single" w:sz="4" w:space="0" w:color="auto"/>
              <w:left w:val="single" w:sz="4" w:space="0" w:color="auto"/>
              <w:bottom w:val="single" w:sz="4" w:space="0" w:color="auto"/>
              <w:right w:val="single" w:sz="4" w:space="0" w:color="auto"/>
            </w:tcBorders>
            <w:hideMark/>
          </w:tcPr>
          <w:p w14:paraId="4BA2B4F3" w14:textId="77777777" w:rsidR="00A91397" w:rsidRPr="00A91397" w:rsidRDefault="00A91397" w:rsidP="00A91397">
            <w:pPr>
              <w:spacing w:after="160" w:line="259" w:lineRule="auto"/>
              <w:jc w:val="right"/>
              <w:rPr>
                <w:rFonts w:ascii="Cambria" w:eastAsia="Calibri" w:hAnsi="Cambria" w:cs="Times New Roman"/>
              </w:rPr>
            </w:pPr>
            <w:r w:rsidRPr="00A91397">
              <w:rPr>
                <w:rFonts w:ascii="Cambria" w:eastAsia="Calibri" w:hAnsi="Cambria" w:cs="Times New Roman"/>
              </w:rPr>
              <w:t>0,00</w:t>
            </w:r>
          </w:p>
        </w:tc>
        <w:tc>
          <w:tcPr>
            <w:tcW w:w="1300" w:type="dxa"/>
            <w:tcBorders>
              <w:top w:val="single" w:sz="4" w:space="0" w:color="auto"/>
              <w:left w:val="single" w:sz="4" w:space="0" w:color="auto"/>
              <w:bottom w:val="single" w:sz="4" w:space="0" w:color="auto"/>
              <w:right w:val="single" w:sz="4" w:space="0" w:color="auto"/>
            </w:tcBorders>
            <w:hideMark/>
          </w:tcPr>
          <w:p w14:paraId="3C04A87E" w14:textId="77777777" w:rsidR="00A91397" w:rsidRPr="00A91397" w:rsidRDefault="00A91397" w:rsidP="00A91397">
            <w:pPr>
              <w:spacing w:after="160" w:line="259" w:lineRule="auto"/>
              <w:jc w:val="right"/>
              <w:rPr>
                <w:rFonts w:ascii="Cambria" w:eastAsia="Calibri" w:hAnsi="Cambria" w:cs="Times New Roman"/>
              </w:rPr>
            </w:pPr>
            <w:r w:rsidRPr="00A91397">
              <w:rPr>
                <w:rFonts w:ascii="Cambria" w:eastAsia="Calibri" w:hAnsi="Cambria" w:cs="Times New Roman"/>
              </w:rPr>
              <w:t>3.306,00</w:t>
            </w:r>
          </w:p>
        </w:tc>
        <w:tc>
          <w:tcPr>
            <w:tcW w:w="1300" w:type="dxa"/>
            <w:tcBorders>
              <w:top w:val="single" w:sz="4" w:space="0" w:color="auto"/>
              <w:left w:val="single" w:sz="4" w:space="0" w:color="auto"/>
              <w:bottom w:val="single" w:sz="4" w:space="0" w:color="auto"/>
              <w:right w:val="single" w:sz="4" w:space="0" w:color="auto"/>
            </w:tcBorders>
            <w:hideMark/>
          </w:tcPr>
          <w:p w14:paraId="19C0B7ED" w14:textId="77777777" w:rsidR="00A91397" w:rsidRPr="00A91397" w:rsidRDefault="00A91397" w:rsidP="00A91397">
            <w:pPr>
              <w:spacing w:after="160" w:line="259" w:lineRule="auto"/>
              <w:jc w:val="right"/>
              <w:rPr>
                <w:rFonts w:ascii="Cambria" w:eastAsia="Calibri" w:hAnsi="Cambria" w:cs="Times New Roman"/>
              </w:rPr>
            </w:pPr>
            <w:r w:rsidRPr="00A91397">
              <w:rPr>
                <w:rFonts w:ascii="Cambria" w:eastAsia="Calibri" w:hAnsi="Cambria" w:cs="Times New Roman"/>
              </w:rPr>
              <w:t>3.306,00</w:t>
            </w:r>
          </w:p>
        </w:tc>
      </w:tr>
      <w:tr w:rsidR="00A91397" w:rsidRPr="00A91397" w14:paraId="0A819A7C"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CBFFCB"/>
            <w:hideMark/>
          </w:tcPr>
          <w:p w14:paraId="2ED38534" w14:textId="77777777" w:rsidR="00A91397" w:rsidRPr="00A91397" w:rsidRDefault="00A91397" w:rsidP="00A91397">
            <w:pPr>
              <w:spacing w:after="160" w:line="259" w:lineRule="auto"/>
              <w:rPr>
                <w:rFonts w:ascii="Cambria" w:eastAsia="Calibri" w:hAnsi="Cambria" w:cs="Times New Roman"/>
                <w:sz w:val="16"/>
              </w:rPr>
            </w:pPr>
            <w:r w:rsidRPr="00A91397">
              <w:rPr>
                <w:rFonts w:ascii="Cambria" w:eastAsia="Calibri" w:hAnsi="Cambria" w:cs="Times New Roman"/>
                <w:sz w:val="16"/>
              </w:rPr>
              <w:t>IZVOR 19 KOMPENZACIJSKA MJERA</w:t>
            </w:r>
          </w:p>
        </w:tc>
        <w:tc>
          <w:tcPr>
            <w:tcW w:w="1300" w:type="dxa"/>
            <w:tcBorders>
              <w:top w:val="single" w:sz="4" w:space="0" w:color="auto"/>
              <w:left w:val="single" w:sz="4" w:space="0" w:color="auto"/>
              <w:bottom w:val="single" w:sz="4" w:space="0" w:color="auto"/>
              <w:right w:val="single" w:sz="4" w:space="0" w:color="auto"/>
            </w:tcBorders>
            <w:shd w:val="clear" w:color="auto" w:fill="CBFFCB"/>
            <w:hideMark/>
          </w:tcPr>
          <w:p w14:paraId="03A9D60A" w14:textId="77777777" w:rsidR="00A91397" w:rsidRPr="00A91397" w:rsidRDefault="00A91397" w:rsidP="00A91397">
            <w:pPr>
              <w:spacing w:after="160" w:line="259" w:lineRule="auto"/>
              <w:jc w:val="right"/>
              <w:rPr>
                <w:rFonts w:ascii="Cambria" w:eastAsia="Calibri" w:hAnsi="Cambria" w:cs="Times New Roman"/>
                <w:sz w:val="16"/>
              </w:rPr>
            </w:pPr>
            <w:r w:rsidRPr="00A91397">
              <w:rPr>
                <w:rFonts w:ascii="Cambria" w:eastAsia="Calibri" w:hAnsi="Cambria" w:cs="Times New Roman"/>
                <w:sz w:val="16"/>
              </w:rPr>
              <w:t>3.306,00</w:t>
            </w:r>
          </w:p>
        </w:tc>
        <w:tc>
          <w:tcPr>
            <w:tcW w:w="1300" w:type="dxa"/>
            <w:tcBorders>
              <w:top w:val="single" w:sz="4" w:space="0" w:color="auto"/>
              <w:left w:val="single" w:sz="4" w:space="0" w:color="auto"/>
              <w:bottom w:val="single" w:sz="4" w:space="0" w:color="auto"/>
              <w:right w:val="single" w:sz="4" w:space="0" w:color="auto"/>
            </w:tcBorders>
            <w:shd w:val="clear" w:color="auto" w:fill="CBFFCB"/>
            <w:hideMark/>
          </w:tcPr>
          <w:p w14:paraId="2584EF50" w14:textId="77777777" w:rsidR="00A91397" w:rsidRPr="00A91397" w:rsidRDefault="00A91397" w:rsidP="00A91397">
            <w:pPr>
              <w:spacing w:after="160" w:line="259" w:lineRule="auto"/>
              <w:jc w:val="right"/>
              <w:rPr>
                <w:rFonts w:ascii="Cambria" w:eastAsia="Calibri" w:hAnsi="Cambria" w:cs="Times New Roman"/>
                <w:sz w:val="16"/>
              </w:rPr>
            </w:pPr>
            <w:r w:rsidRPr="00A91397">
              <w:rPr>
                <w:rFonts w:ascii="Cambria" w:eastAsia="Calibri" w:hAnsi="Cambria" w:cs="Times New Roman"/>
                <w:sz w:val="16"/>
              </w:rPr>
              <w:t>0,00</w:t>
            </w:r>
          </w:p>
        </w:tc>
        <w:tc>
          <w:tcPr>
            <w:tcW w:w="1300" w:type="dxa"/>
            <w:tcBorders>
              <w:top w:val="single" w:sz="4" w:space="0" w:color="auto"/>
              <w:left w:val="single" w:sz="4" w:space="0" w:color="auto"/>
              <w:bottom w:val="single" w:sz="4" w:space="0" w:color="auto"/>
              <w:right w:val="single" w:sz="4" w:space="0" w:color="auto"/>
            </w:tcBorders>
            <w:shd w:val="clear" w:color="auto" w:fill="CBFFCB"/>
            <w:hideMark/>
          </w:tcPr>
          <w:p w14:paraId="77DD93F2" w14:textId="77777777" w:rsidR="00A91397" w:rsidRPr="00A91397" w:rsidRDefault="00A91397" w:rsidP="00A91397">
            <w:pPr>
              <w:spacing w:after="160" w:line="259" w:lineRule="auto"/>
              <w:jc w:val="right"/>
              <w:rPr>
                <w:rFonts w:ascii="Cambria" w:eastAsia="Calibri" w:hAnsi="Cambria" w:cs="Times New Roman"/>
                <w:sz w:val="16"/>
              </w:rPr>
            </w:pPr>
            <w:r w:rsidRPr="00A91397">
              <w:rPr>
                <w:rFonts w:ascii="Cambria" w:eastAsia="Calibri" w:hAnsi="Cambria" w:cs="Times New Roman"/>
                <w:sz w:val="16"/>
              </w:rPr>
              <w:t>0,00</w:t>
            </w:r>
          </w:p>
        </w:tc>
      </w:tr>
      <w:tr w:rsidR="00A91397" w:rsidRPr="00A91397" w14:paraId="7B6B19C9"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F2F2F2"/>
            <w:hideMark/>
          </w:tcPr>
          <w:p w14:paraId="29104C5B" w14:textId="77777777" w:rsidR="00A91397" w:rsidRPr="00A91397" w:rsidRDefault="00A91397" w:rsidP="00A91397">
            <w:pPr>
              <w:spacing w:after="160" w:line="259" w:lineRule="auto"/>
              <w:rPr>
                <w:rFonts w:ascii="Cambria" w:eastAsia="Calibri" w:hAnsi="Cambria" w:cs="Times New Roman"/>
                <w:sz w:val="18"/>
              </w:rPr>
            </w:pPr>
            <w:r w:rsidRPr="00A91397">
              <w:rPr>
                <w:rFonts w:ascii="Cambria" w:eastAsia="Calibri" w:hAnsi="Cambria" w:cs="Times New Roman"/>
                <w:sz w:val="18"/>
              </w:rPr>
              <w:t>3 Rashodi poslovanja</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714E1992"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3.306,00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5C37E010"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0,00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669BA08C"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0,00</w:t>
            </w:r>
          </w:p>
        </w:tc>
      </w:tr>
      <w:tr w:rsidR="00A91397" w:rsidRPr="00A91397" w14:paraId="70C5A19C"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F2F2F2"/>
            <w:hideMark/>
          </w:tcPr>
          <w:p w14:paraId="56C928AF" w14:textId="77777777" w:rsidR="00A91397" w:rsidRPr="00A91397" w:rsidRDefault="00A91397" w:rsidP="00A91397">
            <w:pPr>
              <w:spacing w:after="160" w:line="259" w:lineRule="auto"/>
              <w:rPr>
                <w:rFonts w:ascii="Cambria" w:eastAsia="Calibri" w:hAnsi="Cambria" w:cs="Times New Roman"/>
                <w:sz w:val="18"/>
              </w:rPr>
            </w:pPr>
            <w:r w:rsidRPr="00A91397">
              <w:rPr>
                <w:rFonts w:ascii="Cambria" w:eastAsia="Calibri" w:hAnsi="Cambria" w:cs="Times New Roman"/>
                <w:sz w:val="18"/>
              </w:rPr>
              <w:t>32 Materijalni rashodi</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7E2A945E"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3.306,00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428ACF56"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0,00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6240F360"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0,00</w:t>
            </w:r>
          </w:p>
        </w:tc>
      </w:tr>
      <w:tr w:rsidR="00A91397" w:rsidRPr="00A91397" w14:paraId="2901E14C"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F2F2F2"/>
            <w:hideMark/>
          </w:tcPr>
          <w:p w14:paraId="68D5C18D" w14:textId="77777777" w:rsidR="00A91397" w:rsidRPr="00A91397" w:rsidRDefault="00A91397" w:rsidP="00A91397">
            <w:pPr>
              <w:spacing w:after="160" w:line="259" w:lineRule="auto"/>
              <w:rPr>
                <w:rFonts w:ascii="Cambria" w:eastAsia="Calibri" w:hAnsi="Cambria" w:cs="Times New Roman"/>
                <w:sz w:val="18"/>
              </w:rPr>
            </w:pPr>
            <w:r w:rsidRPr="00A91397">
              <w:rPr>
                <w:rFonts w:ascii="Cambria" w:eastAsia="Calibri" w:hAnsi="Cambria" w:cs="Times New Roman"/>
                <w:sz w:val="18"/>
              </w:rPr>
              <w:t>329 Ostali nespomenuti rashodi poslovanja</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6B6F1D01"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3.306,00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20B8A6F3"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0,00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66E98E38"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0,00</w:t>
            </w:r>
          </w:p>
        </w:tc>
      </w:tr>
      <w:tr w:rsidR="00A91397" w:rsidRPr="00A91397" w14:paraId="50BC8503" w14:textId="77777777" w:rsidTr="00F330BE">
        <w:tc>
          <w:tcPr>
            <w:tcW w:w="6273" w:type="dxa"/>
            <w:tcBorders>
              <w:top w:val="single" w:sz="4" w:space="0" w:color="auto"/>
              <w:left w:val="single" w:sz="4" w:space="0" w:color="auto"/>
              <w:bottom w:val="single" w:sz="4" w:space="0" w:color="auto"/>
              <w:right w:val="single" w:sz="4" w:space="0" w:color="auto"/>
            </w:tcBorders>
            <w:hideMark/>
          </w:tcPr>
          <w:p w14:paraId="482CEA1D" w14:textId="77777777" w:rsidR="00A91397" w:rsidRPr="00A91397" w:rsidRDefault="00A91397" w:rsidP="00A91397">
            <w:pPr>
              <w:spacing w:after="160" w:line="259" w:lineRule="auto"/>
              <w:rPr>
                <w:rFonts w:ascii="Cambria" w:eastAsia="Calibri" w:hAnsi="Cambria" w:cs="Times New Roman"/>
              </w:rPr>
            </w:pPr>
            <w:r w:rsidRPr="00A91397">
              <w:rPr>
                <w:rFonts w:ascii="Cambria" w:eastAsia="Calibri" w:hAnsi="Cambria" w:cs="Times New Roman"/>
              </w:rPr>
              <w:t>3294 Članarine i norme</w:t>
            </w:r>
          </w:p>
        </w:tc>
        <w:tc>
          <w:tcPr>
            <w:tcW w:w="1300" w:type="dxa"/>
            <w:tcBorders>
              <w:top w:val="single" w:sz="4" w:space="0" w:color="auto"/>
              <w:left w:val="single" w:sz="4" w:space="0" w:color="auto"/>
              <w:bottom w:val="single" w:sz="4" w:space="0" w:color="auto"/>
              <w:right w:val="single" w:sz="4" w:space="0" w:color="auto"/>
            </w:tcBorders>
            <w:hideMark/>
          </w:tcPr>
          <w:p w14:paraId="7E1E3BA4" w14:textId="77777777" w:rsidR="00A91397" w:rsidRPr="00A91397" w:rsidRDefault="00A91397" w:rsidP="00A91397">
            <w:pPr>
              <w:spacing w:after="160" w:line="259" w:lineRule="auto"/>
              <w:jc w:val="right"/>
              <w:rPr>
                <w:rFonts w:ascii="Cambria" w:eastAsia="Calibri" w:hAnsi="Cambria" w:cs="Times New Roman"/>
              </w:rPr>
            </w:pPr>
            <w:r w:rsidRPr="00A91397">
              <w:rPr>
                <w:rFonts w:ascii="Cambria" w:eastAsia="Calibri" w:hAnsi="Cambria" w:cs="Times New Roman"/>
              </w:rPr>
              <w:t>3.306,00</w:t>
            </w:r>
          </w:p>
        </w:tc>
        <w:tc>
          <w:tcPr>
            <w:tcW w:w="1300" w:type="dxa"/>
            <w:tcBorders>
              <w:top w:val="single" w:sz="4" w:space="0" w:color="auto"/>
              <w:left w:val="single" w:sz="4" w:space="0" w:color="auto"/>
              <w:bottom w:val="single" w:sz="4" w:space="0" w:color="auto"/>
              <w:right w:val="single" w:sz="4" w:space="0" w:color="auto"/>
            </w:tcBorders>
            <w:hideMark/>
          </w:tcPr>
          <w:p w14:paraId="68E2EC00" w14:textId="77777777" w:rsidR="00A91397" w:rsidRPr="00A91397" w:rsidRDefault="00A91397" w:rsidP="00A91397">
            <w:pPr>
              <w:spacing w:after="160" w:line="259" w:lineRule="auto"/>
              <w:jc w:val="right"/>
              <w:rPr>
                <w:rFonts w:ascii="Cambria" w:eastAsia="Calibri" w:hAnsi="Cambria" w:cs="Times New Roman"/>
              </w:rPr>
            </w:pPr>
            <w:r w:rsidRPr="00A91397">
              <w:rPr>
                <w:rFonts w:ascii="Cambria" w:eastAsia="Calibri" w:hAnsi="Cambria" w:cs="Times New Roman"/>
              </w:rPr>
              <w:t>0,00</w:t>
            </w:r>
          </w:p>
        </w:tc>
        <w:tc>
          <w:tcPr>
            <w:tcW w:w="1300" w:type="dxa"/>
            <w:tcBorders>
              <w:top w:val="single" w:sz="4" w:space="0" w:color="auto"/>
              <w:left w:val="single" w:sz="4" w:space="0" w:color="auto"/>
              <w:bottom w:val="single" w:sz="4" w:space="0" w:color="auto"/>
              <w:right w:val="single" w:sz="4" w:space="0" w:color="auto"/>
            </w:tcBorders>
            <w:hideMark/>
          </w:tcPr>
          <w:p w14:paraId="6484ABB7" w14:textId="77777777" w:rsidR="00A91397" w:rsidRPr="00A91397" w:rsidRDefault="00A91397" w:rsidP="00A91397">
            <w:pPr>
              <w:spacing w:after="160" w:line="259" w:lineRule="auto"/>
              <w:jc w:val="right"/>
              <w:rPr>
                <w:rFonts w:ascii="Cambria" w:eastAsia="Calibri" w:hAnsi="Cambria" w:cs="Times New Roman"/>
              </w:rPr>
            </w:pPr>
            <w:r w:rsidRPr="00A91397">
              <w:rPr>
                <w:rFonts w:ascii="Cambria" w:eastAsia="Calibri" w:hAnsi="Cambria" w:cs="Times New Roman"/>
              </w:rPr>
              <w:t>0,00</w:t>
            </w:r>
          </w:p>
        </w:tc>
      </w:tr>
      <w:tr w:rsidR="00A91397" w:rsidRPr="00A91397" w14:paraId="7B6F0E96" w14:textId="77777777" w:rsidTr="00F330BE">
        <w:trPr>
          <w:trHeight w:val="540"/>
        </w:trPr>
        <w:tc>
          <w:tcPr>
            <w:tcW w:w="6273" w:type="dxa"/>
            <w:tcBorders>
              <w:top w:val="single" w:sz="4" w:space="0" w:color="auto"/>
              <w:left w:val="single" w:sz="4" w:space="0" w:color="auto"/>
              <w:bottom w:val="single" w:sz="4" w:space="0" w:color="auto"/>
              <w:right w:val="single" w:sz="4" w:space="0" w:color="auto"/>
            </w:tcBorders>
            <w:shd w:val="clear" w:color="auto" w:fill="DAE8F2"/>
            <w:vAlign w:val="center"/>
            <w:hideMark/>
          </w:tcPr>
          <w:p w14:paraId="6B47B5C1" w14:textId="77777777" w:rsidR="00A91397" w:rsidRPr="00A91397" w:rsidRDefault="00A91397" w:rsidP="00A91397">
            <w:pPr>
              <w:spacing w:after="160" w:line="259" w:lineRule="auto"/>
              <w:rPr>
                <w:rFonts w:ascii="Cambria" w:eastAsia="Calibri" w:hAnsi="Cambria" w:cs="Times New Roman"/>
                <w:b/>
                <w:sz w:val="18"/>
              </w:rPr>
            </w:pPr>
            <w:r w:rsidRPr="00A91397">
              <w:rPr>
                <w:rFonts w:ascii="Cambria" w:eastAsia="Calibri" w:hAnsi="Cambria" w:cs="Times New Roman"/>
                <w:b/>
                <w:sz w:val="18"/>
              </w:rPr>
              <w:t>AKTIVNOST A100203 PROSLAVA DANA OPĆINE</w:t>
            </w:r>
          </w:p>
          <w:p w14:paraId="39149C02" w14:textId="77777777" w:rsidR="00A91397" w:rsidRPr="00A91397" w:rsidRDefault="00A91397" w:rsidP="00A91397">
            <w:pPr>
              <w:spacing w:after="160" w:line="259" w:lineRule="auto"/>
              <w:rPr>
                <w:rFonts w:ascii="Cambria" w:eastAsia="Calibri" w:hAnsi="Cambria" w:cs="Times New Roman"/>
                <w:b/>
                <w:sz w:val="18"/>
              </w:rPr>
            </w:pPr>
            <w:r w:rsidRPr="00A91397">
              <w:rPr>
                <w:rFonts w:ascii="Cambria" w:eastAsia="Calibri" w:hAnsi="Cambria" w:cs="Times New Roman"/>
                <w:b/>
                <w:sz w:val="18"/>
              </w:rPr>
              <w:t>Funkcija 0133 Ostale opće usluge</w:t>
            </w:r>
          </w:p>
        </w:tc>
        <w:tc>
          <w:tcPr>
            <w:tcW w:w="1300" w:type="dxa"/>
            <w:tcBorders>
              <w:top w:val="single" w:sz="4" w:space="0" w:color="auto"/>
              <w:left w:val="single" w:sz="4" w:space="0" w:color="auto"/>
              <w:bottom w:val="single" w:sz="4" w:space="0" w:color="auto"/>
              <w:right w:val="single" w:sz="4" w:space="0" w:color="auto"/>
            </w:tcBorders>
            <w:shd w:val="clear" w:color="auto" w:fill="DAE8F2"/>
            <w:vAlign w:val="center"/>
            <w:hideMark/>
          </w:tcPr>
          <w:p w14:paraId="66B1CBF8" w14:textId="77777777" w:rsidR="00A91397" w:rsidRPr="00A91397" w:rsidRDefault="00A91397" w:rsidP="00A91397">
            <w:pPr>
              <w:spacing w:after="160" w:line="259" w:lineRule="auto"/>
              <w:jc w:val="right"/>
              <w:rPr>
                <w:rFonts w:ascii="Cambria" w:eastAsia="Calibri" w:hAnsi="Cambria" w:cs="Times New Roman"/>
                <w:b/>
                <w:sz w:val="18"/>
              </w:rPr>
            </w:pPr>
            <w:r w:rsidRPr="00A91397">
              <w:rPr>
                <w:rFonts w:ascii="Cambria" w:eastAsia="Calibri" w:hAnsi="Cambria" w:cs="Times New Roman"/>
                <w:b/>
                <w:sz w:val="18"/>
              </w:rPr>
              <w:t>0,00</w:t>
            </w:r>
          </w:p>
        </w:tc>
        <w:tc>
          <w:tcPr>
            <w:tcW w:w="1300" w:type="dxa"/>
            <w:tcBorders>
              <w:top w:val="single" w:sz="4" w:space="0" w:color="auto"/>
              <w:left w:val="single" w:sz="4" w:space="0" w:color="auto"/>
              <w:bottom w:val="single" w:sz="4" w:space="0" w:color="auto"/>
              <w:right w:val="single" w:sz="4" w:space="0" w:color="auto"/>
            </w:tcBorders>
            <w:shd w:val="clear" w:color="auto" w:fill="DAE8F2"/>
            <w:vAlign w:val="center"/>
            <w:hideMark/>
          </w:tcPr>
          <w:p w14:paraId="4DEAE1BA" w14:textId="77777777" w:rsidR="00A91397" w:rsidRPr="00A91397" w:rsidRDefault="00A91397" w:rsidP="00A91397">
            <w:pPr>
              <w:spacing w:after="160" w:line="259" w:lineRule="auto"/>
              <w:jc w:val="right"/>
              <w:rPr>
                <w:rFonts w:ascii="Cambria" w:eastAsia="Calibri" w:hAnsi="Cambria" w:cs="Times New Roman"/>
                <w:b/>
                <w:sz w:val="18"/>
              </w:rPr>
            </w:pPr>
            <w:r w:rsidRPr="00A91397">
              <w:rPr>
                <w:rFonts w:ascii="Cambria" w:eastAsia="Calibri" w:hAnsi="Cambria" w:cs="Times New Roman"/>
                <w:b/>
                <w:sz w:val="18"/>
              </w:rPr>
              <w:t>17.604,26</w:t>
            </w:r>
          </w:p>
        </w:tc>
        <w:tc>
          <w:tcPr>
            <w:tcW w:w="1300" w:type="dxa"/>
            <w:tcBorders>
              <w:top w:val="single" w:sz="4" w:space="0" w:color="auto"/>
              <w:left w:val="single" w:sz="4" w:space="0" w:color="auto"/>
              <w:bottom w:val="single" w:sz="4" w:space="0" w:color="auto"/>
              <w:right w:val="single" w:sz="4" w:space="0" w:color="auto"/>
            </w:tcBorders>
            <w:shd w:val="clear" w:color="auto" w:fill="DAE8F2"/>
            <w:vAlign w:val="center"/>
            <w:hideMark/>
          </w:tcPr>
          <w:p w14:paraId="46E28758" w14:textId="77777777" w:rsidR="00A91397" w:rsidRPr="00A91397" w:rsidRDefault="00A91397" w:rsidP="00A91397">
            <w:pPr>
              <w:spacing w:after="160" w:line="259" w:lineRule="auto"/>
              <w:jc w:val="right"/>
              <w:rPr>
                <w:rFonts w:ascii="Cambria" w:eastAsia="Calibri" w:hAnsi="Cambria" w:cs="Times New Roman"/>
                <w:b/>
                <w:sz w:val="18"/>
              </w:rPr>
            </w:pPr>
            <w:r w:rsidRPr="00A91397">
              <w:rPr>
                <w:rFonts w:ascii="Cambria" w:eastAsia="Calibri" w:hAnsi="Cambria" w:cs="Times New Roman"/>
                <w:b/>
                <w:sz w:val="18"/>
              </w:rPr>
              <w:t>17.604,26</w:t>
            </w:r>
          </w:p>
        </w:tc>
      </w:tr>
      <w:tr w:rsidR="00A91397" w:rsidRPr="00A91397" w14:paraId="62974580"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CBFFCB"/>
            <w:hideMark/>
          </w:tcPr>
          <w:p w14:paraId="6E8F859A" w14:textId="77777777" w:rsidR="00A91397" w:rsidRPr="00A91397" w:rsidRDefault="00A91397" w:rsidP="00A91397">
            <w:pPr>
              <w:spacing w:after="160" w:line="259" w:lineRule="auto"/>
              <w:rPr>
                <w:rFonts w:ascii="Cambria" w:eastAsia="Calibri" w:hAnsi="Cambria" w:cs="Times New Roman"/>
                <w:sz w:val="16"/>
              </w:rPr>
            </w:pPr>
            <w:r w:rsidRPr="00A91397">
              <w:rPr>
                <w:rFonts w:ascii="Cambria" w:eastAsia="Calibri" w:hAnsi="Cambria" w:cs="Times New Roman"/>
                <w:sz w:val="16"/>
              </w:rPr>
              <w:t>IZVOR 19 KOMPENZACIJSKA MJERA</w:t>
            </w:r>
          </w:p>
        </w:tc>
        <w:tc>
          <w:tcPr>
            <w:tcW w:w="1300" w:type="dxa"/>
            <w:tcBorders>
              <w:top w:val="single" w:sz="4" w:space="0" w:color="auto"/>
              <w:left w:val="single" w:sz="4" w:space="0" w:color="auto"/>
              <w:bottom w:val="single" w:sz="4" w:space="0" w:color="auto"/>
              <w:right w:val="single" w:sz="4" w:space="0" w:color="auto"/>
            </w:tcBorders>
            <w:shd w:val="clear" w:color="auto" w:fill="CBFFCB"/>
            <w:hideMark/>
          </w:tcPr>
          <w:p w14:paraId="1305618E" w14:textId="77777777" w:rsidR="00A91397" w:rsidRPr="00A91397" w:rsidRDefault="00A91397" w:rsidP="00A91397">
            <w:pPr>
              <w:spacing w:after="160" w:line="259" w:lineRule="auto"/>
              <w:jc w:val="right"/>
              <w:rPr>
                <w:rFonts w:ascii="Cambria" w:eastAsia="Calibri" w:hAnsi="Cambria" w:cs="Times New Roman"/>
                <w:sz w:val="16"/>
              </w:rPr>
            </w:pPr>
            <w:r w:rsidRPr="00A91397">
              <w:rPr>
                <w:rFonts w:ascii="Cambria" w:eastAsia="Calibri" w:hAnsi="Cambria" w:cs="Times New Roman"/>
                <w:sz w:val="16"/>
              </w:rPr>
              <w:t>0,00</w:t>
            </w:r>
          </w:p>
        </w:tc>
        <w:tc>
          <w:tcPr>
            <w:tcW w:w="1300" w:type="dxa"/>
            <w:tcBorders>
              <w:top w:val="single" w:sz="4" w:space="0" w:color="auto"/>
              <w:left w:val="single" w:sz="4" w:space="0" w:color="auto"/>
              <w:bottom w:val="single" w:sz="4" w:space="0" w:color="auto"/>
              <w:right w:val="single" w:sz="4" w:space="0" w:color="auto"/>
            </w:tcBorders>
            <w:shd w:val="clear" w:color="auto" w:fill="CBFFCB"/>
            <w:hideMark/>
          </w:tcPr>
          <w:p w14:paraId="507C3AC2" w14:textId="77777777" w:rsidR="00A91397" w:rsidRPr="00A91397" w:rsidRDefault="00A91397" w:rsidP="00A91397">
            <w:pPr>
              <w:spacing w:after="160" w:line="259" w:lineRule="auto"/>
              <w:jc w:val="right"/>
              <w:rPr>
                <w:rFonts w:ascii="Cambria" w:eastAsia="Calibri" w:hAnsi="Cambria" w:cs="Times New Roman"/>
                <w:sz w:val="16"/>
              </w:rPr>
            </w:pPr>
            <w:r w:rsidRPr="00A91397">
              <w:rPr>
                <w:rFonts w:ascii="Cambria" w:eastAsia="Calibri" w:hAnsi="Cambria" w:cs="Times New Roman"/>
                <w:sz w:val="16"/>
              </w:rPr>
              <w:t>17.604,26</w:t>
            </w:r>
          </w:p>
        </w:tc>
        <w:tc>
          <w:tcPr>
            <w:tcW w:w="1300" w:type="dxa"/>
            <w:tcBorders>
              <w:top w:val="single" w:sz="4" w:space="0" w:color="auto"/>
              <w:left w:val="single" w:sz="4" w:space="0" w:color="auto"/>
              <w:bottom w:val="single" w:sz="4" w:space="0" w:color="auto"/>
              <w:right w:val="single" w:sz="4" w:space="0" w:color="auto"/>
            </w:tcBorders>
            <w:shd w:val="clear" w:color="auto" w:fill="CBFFCB"/>
            <w:hideMark/>
          </w:tcPr>
          <w:p w14:paraId="48E70AD4" w14:textId="77777777" w:rsidR="00A91397" w:rsidRPr="00A91397" w:rsidRDefault="00A91397" w:rsidP="00A91397">
            <w:pPr>
              <w:spacing w:after="160" w:line="259" w:lineRule="auto"/>
              <w:jc w:val="right"/>
              <w:rPr>
                <w:rFonts w:ascii="Cambria" w:eastAsia="Calibri" w:hAnsi="Cambria" w:cs="Times New Roman"/>
                <w:sz w:val="16"/>
              </w:rPr>
            </w:pPr>
            <w:r w:rsidRPr="00A91397">
              <w:rPr>
                <w:rFonts w:ascii="Cambria" w:eastAsia="Calibri" w:hAnsi="Cambria" w:cs="Times New Roman"/>
                <w:sz w:val="16"/>
              </w:rPr>
              <w:t>17.604,26</w:t>
            </w:r>
          </w:p>
        </w:tc>
      </w:tr>
      <w:tr w:rsidR="00A91397" w:rsidRPr="00A91397" w14:paraId="6FA20806"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F2F2F2"/>
            <w:hideMark/>
          </w:tcPr>
          <w:p w14:paraId="60521B36" w14:textId="77777777" w:rsidR="00A91397" w:rsidRPr="00A91397" w:rsidRDefault="00A91397" w:rsidP="00A91397">
            <w:pPr>
              <w:spacing w:after="160" w:line="259" w:lineRule="auto"/>
              <w:rPr>
                <w:rFonts w:ascii="Cambria" w:eastAsia="Calibri" w:hAnsi="Cambria" w:cs="Times New Roman"/>
                <w:sz w:val="18"/>
              </w:rPr>
            </w:pPr>
            <w:r w:rsidRPr="00A91397">
              <w:rPr>
                <w:rFonts w:ascii="Cambria" w:eastAsia="Calibri" w:hAnsi="Cambria" w:cs="Times New Roman"/>
                <w:sz w:val="18"/>
              </w:rPr>
              <w:t>3 Rashodi poslovanja</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48EACD0B"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0,00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72C90472"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17.604,26</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24BC875F"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17.604,26</w:t>
            </w:r>
          </w:p>
        </w:tc>
      </w:tr>
      <w:tr w:rsidR="00A91397" w:rsidRPr="00A91397" w14:paraId="351A96F3"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F2F2F2"/>
            <w:hideMark/>
          </w:tcPr>
          <w:p w14:paraId="361AB715" w14:textId="77777777" w:rsidR="00A91397" w:rsidRPr="00A91397" w:rsidRDefault="00A91397" w:rsidP="00A91397">
            <w:pPr>
              <w:spacing w:after="160" w:line="259" w:lineRule="auto"/>
              <w:rPr>
                <w:rFonts w:ascii="Cambria" w:eastAsia="Calibri" w:hAnsi="Cambria" w:cs="Times New Roman"/>
                <w:sz w:val="18"/>
              </w:rPr>
            </w:pPr>
            <w:r w:rsidRPr="00A91397">
              <w:rPr>
                <w:rFonts w:ascii="Cambria" w:eastAsia="Calibri" w:hAnsi="Cambria" w:cs="Times New Roman"/>
                <w:sz w:val="18"/>
              </w:rPr>
              <w:t>32 Materijalni rashodi</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39EE5F7F"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0,00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08D24DD4"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17.604,26</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07006475"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17.604,26</w:t>
            </w:r>
          </w:p>
        </w:tc>
      </w:tr>
      <w:tr w:rsidR="00A91397" w:rsidRPr="00A91397" w14:paraId="6D6FE2AC"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F2F2F2"/>
            <w:hideMark/>
          </w:tcPr>
          <w:p w14:paraId="581DB5D4" w14:textId="77777777" w:rsidR="00A91397" w:rsidRPr="00A91397" w:rsidRDefault="00A91397" w:rsidP="00A91397">
            <w:pPr>
              <w:spacing w:after="160" w:line="259" w:lineRule="auto"/>
              <w:rPr>
                <w:rFonts w:ascii="Cambria" w:eastAsia="Calibri" w:hAnsi="Cambria" w:cs="Times New Roman"/>
                <w:sz w:val="18"/>
              </w:rPr>
            </w:pPr>
            <w:r w:rsidRPr="00A91397">
              <w:rPr>
                <w:rFonts w:ascii="Cambria" w:eastAsia="Calibri" w:hAnsi="Cambria" w:cs="Times New Roman"/>
                <w:sz w:val="18"/>
              </w:rPr>
              <w:t>329 Ostali nespomenuti rashodi poslovanja</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06D55FC9"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0,00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42C8465C"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17.604,26</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184014EF"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17.604,26</w:t>
            </w:r>
          </w:p>
        </w:tc>
      </w:tr>
      <w:tr w:rsidR="00A91397" w:rsidRPr="00A91397" w14:paraId="77C1F9A6" w14:textId="77777777" w:rsidTr="00F330BE">
        <w:tc>
          <w:tcPr>
            <w:tcW w:w="6273" w:type="dxa"/>
            <w:tcBorders>
              <w:top w:val="single" w:sz="4" w:space="0" w:color="auto"/>
              <w:left w:val="single" w:sz="4" w:space="0" w:color="auto"/>
              <w:bottom w:val="single" w:sz="4" w:space="0" w:color="auto"/>
              <w:right w:val="single" w:sz="4" w:space="0" w:color="auto"/>
            </w:tcBorders>
            <w:hideMark/>
          </w:tcPr>
          <w:p w14:paraId="7857D61E" w14:textId="77777777" w:rsidR="00A91397" w:rsidRPr="00A91397" w:rsidRDefault="00A91397" w:rsidP="00A91397">
            <w:pPr>
              <w:spacing w:after="160" w:line="259" w:lineRule="auto"/>
              <w:rPr>
                <w:rFonts w:ascii="Cambria" w:eastAsia="Calibri" w:hAnsi="Cambria" w:cs="Times New Roman"/>
              </w:rPr>
            </w:pPr>
            <w:r w:rsidRPr="00A91397">
              <w:rPr>
                <w:rFonts w:ascii="Cambria" w:eastAsia="Calibri" w:hAnsi="Cambria" w:cs="Times New Roman"/>
              </w:rPr>
              <w:lastRenderedPageBreak/>
              <w:t>3293 Reprezentacija</w:t>
            </w:r>
          </w:p>
        </w:tc>
        <w:tc>
          <w:tcPr>
            <w:tcW w:w="1300" w:type="dxa"/>
            <w:tcBorders>
              <w:top w:val="single" w:sz="4" w:space="0" w:color="auto"/>
              <w:left w:val="single" w:sz="4" w:space="0" w:color="auto"/>
              <w:bottom w:val="single" w:sz="4" w:space="0" w:color="auto"/>
              <w:right w:val="single" w:sz="4" w:space="0" w:color="auto"/>
            </w:tcBorders>
            <w:hideMark/>
          </w:tcPr>
          <w:p w14:paraId="5CBE43FE" w14:textId="77777777" w:rsidR="00A91397" w:rsidRPr="00A91397" w:rsidRDefault="00A91397" w:rsidP="00A91397">
            <w:pPr>
              <w:spacing w:after="160" w:line="259" w:lineRule="auto"/>
              <w:jc w:val="right"/>
              <w:rPr>
                <w:rFonts w:ascii="Cambria" w:eastAsia="Calibri" w:hAnsi="Cambria" w:cs="Times New Roman"/>
              </w:rPr>
            </w:pPr>
            <w:r w:rsidRPr="00A91397">
              <w:rPr>
                <w:rFonts w:ascii="Cambria" w:eastAsia="Calibri" w:hAnsi="Cambria" w:cs="Times New Roman"/>
              </w:rPr>
              <w:t>0,00</w:t>
            </w:r>
          </w:p>
        </w:tc>
        <w:tc>
          <w:tcPr>
            <w:tcW w:w="1300" w:type="dxa"/>
            <w:tcBorders>
              <w:top w:val="single" w:sz="4" w:space="0" w:color="auto"/>
              <w:left w:val="single" w:sz="4" w:space="0" w:color="auto"/>
              <w:bottom w:val="single" w:sz="4" w:space="0" w:color="auto"/>
              <w:right w:val="single" w:sz="4" w:space="0" w:color="auto"/>
            </w:tcBorders>
            <w:hideMark/>
          </w:tcPr>
          <w:p w14:paraId="0A43544C" w14:textId="77777777" w:rsidR="00A91397" w:rsidRPr="00A91397" w:rsidRDefault="00A91397" w:rsidP="00A91397">
            <w:pPr>
              <w:spacing w:after="160" w:line="259" w:lineRule="auto"/>
              <w:jc w:val="right"/>
              <w:rPr>
                <w:rFonts w:ascii="Cambria" w:eastAsia="Calibri" w:hAnsi="Cambria" w:cs="Times New Roman"/>
              </w:rPr>
            </w:pPr>
            <w:r w:rsidRPr="00A91397">
              <w:rPr>
                <w:rFonts w:ascii="Cambria" w:eastAsia="Calibri" w:hAnsi="Cambria" w:cs="Times New Roman"/>
              </w:rPr>
              <w:t>17.604,26</w:t>
            </w:r>
          </w:p>
        </w:tc>
        <w:tc>
          <w:tcPr>
            <w:tcW w:w="1300" w:type="dxa"/>
            <w:tcBorders>
              <w:top w:val="single" w:sz="4" w:space="0" w:color="auto"/>
              <w:left w:val="single" w:sz="4" w:space="0" w:color="auto"/>
              <w:bottom w:val="single" w:sz="4" w:space="0" w:color="auto"/>
              <w:right w:val="single" w:sz="4" w:space="0" w:color="auto"/>
            </w:tcBorders>
            <w:hideMark/>
          </w:tcPr>
          <w:p w14:paraId="5405A619" w14:textId="77777777" w:rsidR="00A91397" w:rsidRPr="00A91397" w:rsidRDefault="00A91397" w:rsidP="00A91397">
            <w:pPr>
              <w:spacing w:after="160" w:line="259" w:lineRule="auto"/>
              <w:jc w:val="right"/>
              <w:rPr>
                <w:rFonts w:ascii="Cambria" w:eastAsia="Calibri" w:hAnsi="Cambria" w:cs="Times New Roman"/>
              </w:rPr>
            </w:pPr>
            <w:r w:rsidRPr="00A91397">
              <w:rPr>
                <w:rFonts w:ascii="Cambria" w:eastAsia="Calibri" w:hAnsi="Cambria" w:cs="Times New Roman"/>
              </w:rPr>
              <w:t>17.604,26</w:t>
            </w:r>
          </w:p>
        </w:tc>
      </w:tr>
      <w:tr w:rsidR="00A91397" w:rsidRPr="00A91397" w14:paraId="2441FBE9" w14:textId="77777777" w:rsidTr="00F330BE">
        <w:trPr>
          <w:trHeight w:val="540"/>
        </w:trPr>
        <w:tc>
          <w:tcPr>
            <w:tcW w:w="6273" w:type="dxa"/>
            <w:tcBorders>
              <w:top w:val="single" w:sz="4" w:space="0" w:color="auto"/>
              <w:left w:val="single" w:sz="4" w:space="0" w:color="auto"/>
              <w:bottom w:val="single" w:sz="4" w:space="0" w:color="auto"/>
              <w:right w:val="single" w:sz="4" w:space="0" w:color="auto"/>
            </w:tcBorders>
            <w:shd w:val="clear" w:color="auto" w:fill="DAE8F2"/>
            <w:vAlign w:val="center"/>
            <w:hideMark/>
          </w:tcPr>
          <w:p w14:paraId="67935D13" w14:textId="77777777" w:rsidR="00A91397" w:rsidRPr="00A91397" w:rsidRDefault="00A91397" w:rsidP="00A91397">
            <w:pPr>
              <w:spacing w:after="160" w:line="259" w:lineRule="auto"/>
              <w:rPr>
                <w:rFonts w:ascii="Cambria" w:eastAsia="Calibri" w:hAnsi="Cambria" w:cs="Times New Roman"/>
                <w:b/>
                <w:sz w:val="18"/>
              </w:rPr>
            </w:pPr>
            <w:r w:rsidRPr="00A91397">
              <w:rPr>
                <w:rFonts w:ascii="Cambria" w:eastAsia="Calibri" w:hAnsi="Cambria" w:cs="Times New Roman"/>
                <w:b/>
                <w:sz w:val="18"/>
              </w:rPr>
              <w:t>AKTIVNOST A100204 PRORAČUNSKA ZALIHA</w:t>
            </w:r>
          </w:p>
          <w:p w14:paraId="1B6680D7" w14:textId="77777777" w:rsidR="00A91397" w:rsidRPr="00A91397" w:rsidRDefault="00A91397" w:rsidP="00A91397">
            <w:pPr>
              <w:spacing w:after="160" w:line="259" w:lineRule="auto"/>
              <w:rPr>
                <w:rFonts w:ascii="Cambria" w:eastAsia="Calibri" w:hAnsi="Cambria" w:cs="Times New Roman"/>
                <w:b/>
                <w:sz w:val="18"/>
              </w:rPr>
            </w:pPr>
            <w:r w:rsidRPr="00A91397">
              <w:rPr>
                <w:rFonts w:ascii="Cambria" w:eastAsia="Calibri" w:hAnsi="Cambria" w:cs="Times New Roman"/>
                <w:b/>
                <w:sz w:val="18"/>
              </w:rPr>
              <w:t>Funkcija 0133 Ostale opće usluge</w:t>
            </w:r>
          </w:p>
        </w:tc>
        <w:tc>
          <w:tcPr>
            <w:tcW w:w="1300" w:type="dxa"/>
            <w:tcBorders>
              <w:top w:val="single" w:sz="4" w:space="0" w:color="auto"/>
              <w:left w:val="single" w:sz="4" w:space="0" w:color="auto"/>
              <w:bottom w:val="single" w:sz="4" w:space="0" w:color="auto"/>
              <w:right w:val="single" w:sz="4" w:space="0" w:color="auto"/>
            </w:tcBorders>
            <w:shd w:val="clear" w:color="auto" w:fill="DAE8F2"/>
            <w:vAlign w:val="center"/>
            <w:hideMark/>
          </w:tcPr>
          <w:p w14:paraId="466970E7" w14:textId="77777777" w:rsidR="00A91397" w:rsidRPr="00A91397" w:rsidRDefault="00A91397" w:rsidP="00A91397">
            <w:pPr>
              <w:spacing w:after="160" w:line="259" w:lineRule="auto"/>
              <w:jc w:val="right"/>
              <w:rPr>
                <w:rFonts w:ascii="Cambria" w:eastAsia="Calibri" w:hAnsi="Cambria" w:cs="Times New Roman"/>
                <w:b/>
                <w:sz w:val="18"/>
              </w:rPr>
            </w:pPr>
            <w:r w:rsidRPr="00A91397">
              <w:rPr>
                <w:rFonts w:ascii="Cambria" w:eastAsia="Calibri" w:hAnsi="Cambria" w:cs="Times New Roman"/>
                <w:b/>
                <w:sz w:val="18"/>
              </w:rPr>
              <w:t>0,00</w:t>
            </w:r>
          </w:p>
        </w:tc>
        <w:tc>
          <w:tcPr>
            <w:tcW w:w="1300" w:type="dxa"/>
            <w:tcBorders>
              <w:top w:val="single" w:sz="4" w:space="0" w:color="auto"/>
              <w:left w:val="single" w:sz="4" w:space="0" w:color="auto"/>
              <w:bottom w:val="single" w:sz="4" w:space="0" w:color="auto"/>
              <w:right w:val="single" w:sz="4" w:space="0" w:color="auto"/>
            </w:tcBorders>
            <w:shd w:val="clear" w:color="auto" w:fill="DAE8F2"/>
            <w:vAlign w:val="center"/>
            <w:hideMark/>
          </w:tcPr>
          <w:p w14:paraId="561D1B9E" w14:textId="77777777" w:rsidR="00A91397" w:rsidRPr="00A91397" w:rsidRDefault="00A91397" w:rsidP="00A91397">
            <w:pPr>
              <w:spacing w:after="160" w:line="259" w:lineRule="auto"/>
              <w:jc w:val="right"/>
              <w:rPr>
                <w:rFonts w:ascii="Cambria" w:eastAsia="Calibri" w:hAnsi="Cambria" w:cs="Times New Roman"/>
                <w:b/>
                <w:sz w:val="18"/>
              </w:rPr>
            </w:pPr>
            <w:r w:rsidRPr="00A91397">
              <w:rPr>
                <w:rFonts w:ascii="Cambria" w:eastAsia="Calibri" w:hAnsi="Cambria" w:cs="Times New Roman"/>
                <w:b/>
                <w:sz w:val="18"/>
              </w:rPr>
              <w:t>10.000,00</w:t>
            </w:r>
          </w:p>
        </w:tc>
        <w:tc>
          <w:tcPr>
            <w:tcW w:w="1300" w:type="dxa"/>
            <w:tcBorders>
              <w:top w:val="single" w:sz="4" w:space="0" w:color="auto"/>
              <w:left w:val="single" w:sz="4" w:space="0" w:color="auto"/>
              <w:bottom w:val="single" w:sz="4" w:space="0" w:color="auto"/>
              <w:right w:val="single" w:sz="4" w:space="0" w:color="auto"/>
            </w:tcBorders>
            <w:shd w:val="clear" w:color="auto" w:fill="DAE8F2"/>
            <w:vAlign w:val="center"/>
            <w:hideMark/>
          </w:tcPr>
          <w:p w14:paraId="35B9641A" w14:textId="77777777" w:rsidR="00A91397" w:rsidRPr="00A91397" w:rsidRDefault="00A91397" w:rsidP="00A91397">
            <w:pPr>
              <w:spacing w:after="160" w:line="259" w:lineRule="auto"/>
              <w:jc w:val="right"/>
              <w:rPr>
                <w:rFonts w:ascii="Cambria" w:eastAsia="Calibri" w:hAnsi="Cambria" w:cs="Times New Roman"/>
                <w:b/>
                <w:sz w:val="18"/>
              </w:rPr>
            </w:pPr>
            <w:r w:rsidRPr="00A91397">
              <w:rPr>
                <w:rFonts w:ascii="Cambria" w:eastAsia="Calibri" w:hAnsi="Cambria" w:cs="Times New Roman"/>
                <w:b/>
                <w:sz w:val="18"/>
              </w:rPr>
              <w:t>0,00</w:t>
            </w:r>
          </w:p>
        </w:tc>
      </w:tr>
      <w:tr w:rsidR="00A91397" w:rsidRPr="00A91397" w14:paraId="5CADEC64"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CBFFCB"/>
            <w:hideMark/>
          </w:tcPr>
          <w:p w14:paraId="1269D18B" w14:textId="77777777" w:rsidR="00A91397" w:rsidRPr="00A91397" w:rsidRDefault="00A91397" w:rsidP="00A91397">
            <w:pPr>
              <w:spacing w:after="160" w:line="259" w:lineRule="auto"/>
              <w:rPr>
                <w:rFonts w:ascii="Cambria" w:eastAsia="Calibri" w:hAnsi="Cambria" w:cs="Times New Roman"/>
                <w:sz w:val="16"/>
              </w:rPr>
            </w:pPr>
            <w:r w:rsidRPr="00A91397">
              <w:rPr>
                <w:rFonts w:ascii="Cambria" w:eastAsia="Calibri" w:hAnsi="Cambria" w:cs="Times New Roman"/>
                <w:sz w:val="16"/>
              </w:rPr>
              <w:t>IZVOR 19 KOMPENZACIJSKA MJERA</w:t>
            </w:r>
          </w:p>
        </w:tc>
        <w:tc>
          <w:tcPr>
            <w:tcW w:w="1300" w:type="dxa"/>
            <w:tcBorders>
              <w:top w:val="single" w:sz="4" w:space="0" w:color="auto"/>
              <w:left w:val="single" w:sz="4" w:space="0" w:color="auto"/>
              <w:bottom w:val="single" w:sz="4" w:space="0" w:color="auto"/>
              <w:right w:val="single" w:sz="4" w:space="0" w:color="auto"/>
            </w:tcBorders>
            <w:shd w:val="clear" w:color="auto" w:fill="CBFFCB"/>
            <w:hideMark/>
          </w:tcPr>
          <w:p w14:paraId="0098884F" w14:textId="77777777" w:rsidR="00A91397" w:rsidRPr="00A91397" w:rsidRDefault="00A91397" w:rsidP="00A91397">
            <w:pPr>
              <w:spacing w:after="160" w:line="259" w:lineRule="auto"/>
              <w:jc w:val="right"/>
              <w:rPr>
                <w:rFonts w:ascii="Cambria" w:eastAsia="Calibri" w:hAnsi="Cambria" w:cs="Times New Roman"/>
                <w:sz w:val="16"/>
              </w:rPr>
            </w:pPr>
            <w:r w:rsidRPr="00A91397">
              <w:rPr>
                <w:rFonts w:ascii="Cambria" w:eastAsia="Calibri" w:hAnsi="Cambria" w:cs="Times New Roman"/>
                <w:sz w:val="16"/>
              </w:rPr>
              <w:t>0,00</w:t>
            </w:r>
          </w:p>
        </w:tc>
        <w:tc>
          <w:tcPr>
            <w:tcW w:w="1300" w:type="dxa"/>
            <w:tcBorders>
              <w:top w:val="single" w:sz="4" w:space="0" w:color="auto"/>
              <w:left w:val="single" w:sz="4" w:space="0" w:color="auto"/>
              <w:bottom w:val="single" w:sz="4" w:space="0" w:color="auto"/>
              <w:right w:val="single" w:sz="4" w:space="0" w:color="auto"/>
            </w:tcBorders>
            <w:shd w:val="clear" w:color="auto" w:fill="CBFFCB"/>
            <w:hideMark/>
          </w:tcPr>
          <w:p w14:paraId="76B1E4C3" w14:textId="77777777" w:rsidR="00A91397" w:rsidRPr="00A91397" w:rsidRDefault="00A91397" w:rsidP="00A91397">
            <w:pPr>
              <w:spacing w:after="160" w:line="259" w:lineRule="auto"/>
              <w:jc w:val="right"/>
              <w:rPr>
                <w:rFonts w:ascii="Cambria" w:eastAsia="Calibri" w:hAnsi="Cambria" w:cs="Times New Roman"/>
                <w:sz w:val="16"/>
              </w:rPr>
            </w:pPr>
            <w:r w:rsidRPr="00A91397">
              <w:rPr>
                <w:rFonts w:ascii="Cambria" w:eastAsia="Calibri" w:hAnsi="Cambria" w:cs="Times New Roman"/>
                <w:sz w:val="16"/>
              </w:rPr>
              <w:t>10.000,00</w:t>
            </w:r>
          </w:p>
        </w:tc>
        <w:tc>
          <w:tcPr>
            <w:tcW w:w="1300" w:type="dxa"/>
            <w:tcBorders>
              <w:top w:val="single" w:sz="4" w:space="0" w:color="auto"/>
              <w:left w:val="single" w:sz="4" w:space="0" w:color="auto"/>
              <w:bottom w:val="single" w:sz="4" w:space="0" w:color="auto"/>
              <w:right w:val="single" w:sz="4" w:space="0" w:color="auto"/>
            </w:tcBorders>
            <w:shd w:val="clear" w:color="auto" w:fill="CBFFCB"/>
            <w:hideMark/>
          </w:tcPr>
          <w:p w14:paraId="21A1F12C" w14:textId="77777777" w:rsidR="00A91397" w:rsidRPr="00A91397" w:rsidRDefault="00A91397" w:rsidP="00A91397">
            <w:pPr>
              <w:spacing w:after="160" w:line="259" w:lineRule="auto"/>
              <w:jc w:val="right"/>
              <w:rPr>
                <w:rFonts w:ascii="Cambria" w:eastAsia="Calibri" w:hAnsi="Cambria" w:cs="Times New Roman"/>
                <w:sz w:val="16"/>
              </w:rPr>
            </w:pPr>
            <w:r w:rsidRPr="00A91397">
              <w:rPr>
                <w:rFonts w:ascii="Cambria" w:eastAsia="Calibri" w:hAnsi="Cambria" w:cs="Times New Roman"/>
                <w:sz w:val="16"/>
              </w:rPr>
              <w:t>0,00</w:t>
            </w:r>
          </w:p>
        </w:tc>
      </w:tr>
      <w:tr w:rsidR="00A91397" w:rsidRPr="00A91397" w14:paraId="25B9875D"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F2F2F2"/>
            <w:hideMark/>
          </w:tcPr>
          <w:p w14:paraId="17529624" w14:textId="77777777" w:rsidR="00A91397" w:rsidRPr="00A91397" w:rsidRDefault="00A91397" w:rsidP="00A91397">
            <w:pPr>
              <w:spacing w:after="160" w:line="259" w:lineRule="auto"/>
              <w:rPr>
                <w:rFonts w:ascii="Cambria" w:eastAsia="Calibri" w:hAnsi="Cambria" w:cs="Times New Roman"/>
                <w:sz w:val="18"/>
              </w:rPr>
            </w:pPr>
            <w:r w:rsidRPr="00A91397">
              <w:rPr>
                <w:rFonts w:ascii="Cambria" w:eastAsia="Calibri" w:hAnsi="Cambria" w:cs="Times New Roman"/>
                <w:sz w:val="18"/>
              </w:rPr>
              <w:t>3 Rashodi poslovanja</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5656A670"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0,00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553BFBD7"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10.000,00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7939492F"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0,00</w:t>
            </w:r>
          </w:p>
        </w:tc>
      </w:tr>
      <w:tr w:rsidR="00A91397" w:rsidRPr="00A91397" w14:paraId="7FD390DD"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F2F2F2"/>
            <w:hideMark/>
          </w:tcPr>
          <w:p w14:paraId="598AB4DA" w14:textId="77777777" w:rsidR="00A91397" w:rsidRPr="00A91397" w:rsidRDefault="00A91397" w:rsidP="00A91397">
            <w:pPr>
              <w:spacing w:after="160" w:line="259" w:lineRule="auto"/>
              <w:rPr>
                <w:rFonts w:ascii="Cambria" w:eastAsia="Calibri" w:hAnsi="Cambria" w:cs="Times New Roman"/>
                <w:sz w:val="18"/>
              </w:rPr>
            </w:pPr>
            <w:r w:rsidRPr="00A91397">
              <w:rPr>
                <w:rFonts w:ascii="Cambria" w:eastAsia="Calibri" w:hAnsi="Cambria" w:cs="Times New Roman"/>
                <w:sz w:val="18"/>
              </w:rPr>
              <w:t>38 Ostali rashodi</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394906A2"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0,00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41903CDC"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10.000,00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557B8CC0"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0,00</w:t>
            </w:r>
          </w:p>
        </w:tc>
      </w:tr>
      <w:tr w:rsidR="00A91397" w:rsidRPr="00A91397" w14:paraId="20DB8786"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F2F2F2"/>
            <w:hideMark/>
          </w:tcPr>
          <w:p w14:paraId="72697CCC" w14:textId="77777777" w:rsidR="00A91397" w:rsidRPr="00A91397" w:rsidRDefault="00A91397" w:rsidP="00A91397">
            <w:pPr>
              <w:spacing w:after="160" w:line="259" w:lineRule="auto"/>
              <w:rPr>
                <w:rFonts w:ascii="Cambria" w:eastAsia="Calibri" w:hAnsi="Cambria" w:cs="Times New Roman"/>
                <w:sz w:val="18"/>
              </w:rPr>
            </w:pPr>
            <w:r w:rsidRPr="00A91397">
              <w:rPr>
                <w:rFonts w:ascii="Cambria" w:eastAsia="Calibri" w:hAnsi="Cambria" w:cs="Times New Roman"/>
                <w:sz w:val="18"/>
              </w:rPr>
              <w:t>385 Proračunska zaliha</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53E58A88"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0,00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280056F4"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10.000,00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3014966C"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0,00</w:t>
            </w:r>
          </w:p>
        </w:tc>
      </w:tr>
      <w:tr w:rsidR="00A91397" w:rsidRPr="00A91397" w14:paraId="541F46C6" w14:textId="77777777" w:rsidTr="00F330BE">
        <w:tc>
          <w:tcPr>
            <w:tcW w:w="6273" w:type="dxa"/>
            <w:tcBorders>
              <w:top w:val="single" w:sz="4" w:space="0" w:color="auto"/>
              <w:left w:val="single" w:sz="4" w:space="0" w:color="auto"/>
              <w:bottom w:val="single" w:sz="4" w:space="0" w:color="auto"/>
              <w:right w:val="single" w:sz="4" w:space="0" w:color="auto"/>
            </w:tcBorders>
            <w:hideMark/>
          </w:tcPr>
          <w:p w14:paraId="20EAF4CD" w14:textId="77777777" w:rsidR="00A91397" w:rsidRPr="00A91397" w:rsidRDefault="00A91397" w:rsidP="00A91397">
            <w:pPr>
              <w:spacing w:after="160" w:line="259" w:lineRule="auto"/>
              <w:rPr>
                <w:rFonts w:ascii="Cambria" w:eastAsia="Calibri" w:hAnsi="Cambria" w:cs="Times New Roman"/>
              </w:rPr>
            </w:pPr>
            <w:r w:rsidRPr="00A91397">
              <w:rPr>
                <w:rFonts w:ascii="Cambria" w:eastAsia="Calibri" w:hAnsi="Cambria" w:cs="Times New Roman"/>
              </w:rPr>
              <w:t>3851 Proračunska zaliha</w:t>
            </w:r>
          </w:p>
        </w:tc>
        <w:tc>
          <w:tcPr>
            <w:tcW w:w="1300" w:type="dxa"/>
            <w:tcBorders>
              <w:top w:val="single" w:sz="4" w:space="0" w:color="auto"/>
              <w:left w:val="single" w:sz="4" w:space="0" w:color="auto"/>
              <w:bottom w:val="single" w:sz="4" w:space="0" w:color="auto"/>
              <w:right w:val="single" w:sz="4" w:space="0" w:color="auto"/>
            </w:tcBorders>
            <w:hideMark/>
          </w:tcPr>
          <w:p w14:paraId="70BE1D22" w14:textId="77777777" w:rsidR="00A91397" w:rsidRPr="00A91397" w:rsidRDefault="00A91397" w:rsidP="00A91397">
            <w:pPr>
              <w:spacing w:after="160" w:line="259" w:lineRule="auto"/>
              <w:jc w:val="right"/>
              <w:rPr>
                <w:rFonts w:ascii="Cambria" w:eastAsia="Calibri" w:hAnsi="Cambria" w:cs="Times New Roman"/>
              </w:rPr>
            </w:pPr>
            <w:r w:rsidRPr="00A91397">
              <w:rPr>
                <w:rFonts w:ascii="Cambria" w:eastAsia="Calibri" w:hAnsi="Cambria" w:cs="Times New Roman"/>
              </w:rPr>
              <w:t>0,00</w:t>
            </w:r>
          </w:p>
        </w:tc>
        <w:tc>
          <w:tcPr>
            <w:tcW w:w="1300" w:type="dxa"/>
            <w:tcBorders>
              <w:top w:val="single" w:sz="4" w:space="0" w:color="auto"/>
              <w:left w:val="single" w:sz="4" w:space="0" w:color="auto"/>
              <w:bottom w:val="single" w:sz="4" w:space="0" w:color="auto"/>
              <w:right w:val="single" w:sz="4" w:space="0" w:color="auto"/>
            </w:tcBorders>
            <w:hideMark/>
          </w:tcPr>
          <w:p w14:paraId="48709830" w14:textId="77777777" w:rsidR="00A91397" w:rsidRPr="00A91397" w:rsidRDefault="00A91397" w:rsidP="00A91397">
            <w:pPr>
              <w:spacing w:after="160" w:line="259" w:lineRule="auto"/>
              <w:jc w:val="right"/>
              <w:rPr>
                <w:rFonts w:ascii="Cambria" w:eastAsia="Calibri" w:hAnsi="Cambria" w:cs="Times New Roman"/>
              </w:rPr>
            </w:pPr>
            <w:r w:rsidRPr="00A91397">
              <w:rPr>
                <w:rFonts w:ascii="Cambria" w:eastAsia="Calibri" w:hAnsi="Cambria" w:cs="Times New Roman"/>
              </w:rPr>
              <w:t>10.000,00</w:t>
            </w:r>
          </w:p>
        </w:tc>
        <w:tc>
          <w:tcPr>
            <w:tcW w:w="1300" w:type="dxa"/>
            <w:tcBorders>
              <w:top w:val="single" w:sz="4" w:space="0" w:color="auto"/>
              <w:left w:val="single" w:sz="4" w:space="0" w:color="auto"/>
              <w:bottom w:val="single" w:sz="4" w:space="0" w:color="auto"/>
              <w:right w:val="single" w:sz="4" w:space="0" w:color="auto"/>
            </w:tcBorders>
            <w:hideMark/>
          </w:tcPr>
          <w:p w14:paraId="228B4693" w14:textId="77777777" w:rsidR="00A91397" w:rsidRPr="00A91397" w:rsidRDefault="00A91397" w:rsidP="00A91397">
            <w:pPr>
              <w:spacing w:after="160" w:line="259" w:lineRule="auto"/>
              <w:jc w:val="right"/>
              <w:rPr>
                <w:rFonts w:ascii="Cambria" w:eastAsia="Calibri" w:hAnsi="Cambria" w:cs="Times New Roman"/>
              </w:rPr>
            </w:pPr>
            <w:r w:rsidRPr="00A91397">
              <w:rPr>
                <w:rFonts w:ascii="Cambria" w:eastAsia="Calibri" w:hAnsi="Cambria" w:cs="Times New Roman"/>
              </w:rPr>
              <w:t>0,00</w:t>
            </w:r>
          </w:p>
        </w:tc>
      </w:tr>
      <w:tr w:rsidR="00A91397" w:rsidRPr="00A91397" w14:paraId="125153DA" w14:textId="77777777" w:rsidTr="00F330BE">
        <w:trPr>
          <w:trHeight w:val="540"/>
        </w:trPr>
        <w:tc>
          <w:tcPr>
            <w:tcW w:w="6273" w:type="dxa"/>
            <w:tcBorders>
              <w:top w:val="single" w:sz="4" w:space="0" w:color="auto"/>
              <w:left w:val="single" w:sz="4" w:space="0" w:color="auto"/>
              <w:bottom w:val="single" w:sz="4" w:space="0" w:color="auto"/>
              <w:right w:val="single" w:sz="4" w:space="0" w:color="auto"/>
            </w:tcBorders>
            <w:shd w:val="clear" w:color="auto" w:fill="DAE8F2"/>
            <w:vAlign w:val="center"/>
            <w:hideMark/>
          </w:tcPr>
          <w:p w14:paraId="4EEAFDCF" w14:textId="77777777" w:rsidR="00A91397" w:rsidRPr="00A91397" w:rsidRDefault="00A91397" w:rsidP="00A91397">
            <w:pPr>
              <w:spacing w:after="160" w:line="259" w:lineRule="auto"/>
              <w:rPr>
                <w:rFonts w:ascii="Cambria" w:eastAsia="Calibri" w:hAnsi="Cambria" w:cs="Times New Roman"/>
                <w:b/>
                <w:sz w:val="18"/>
              </w:rPr>
            </w:pPr>
            <w:r w:rsidRPr="00A91397">
              <w:rPr>
                <w:rFonts w:ascii="Cambria" w:eastAsia="Calibri" w:hAnsi="Cambria" w:cs="Times New Roman"/>
                <w:b/>
                <w:sz w:val="18"/>
              </w:rPr>
              <w:t>AKTIVNOST A100205 LOKALNI IZBORI</w:t>
            </w:r>
          </w:p>
          <w:p w14:paraId="2817CCE9" w14:textId="77777777" w:rsidR="00A91397" w:rsidRPr="00A91397" w:rsidRDefault="00A91397" w:rsidP="00A91397">
            <w:pPr>
              <w:spacing w:after="160" w:line="259" w:lineRule="auto"/>
              <w:rPr>
                <w:rFonts w:ascii="Cambria" w:eastAsia="Calibri" w:hAnsi="Cambria" w:cs="Times New Roman"/>
                <w:b/>
                <w:sz w:val="18"/>
              </w:rPr>
            </w:pPr>
            <w:r w:rsidRPr="00A91397">
              <w:rPr>
                <w:rFonts w:ascii="Cambria" w:eastAsia="Calibri" w:hAnsi="Cambria" w:cs="Times New Roman"/>
                <w:b/>
                <w:sz w:val="18"/>
              </w:rPr>
              <w:t xml:space="preserve">Funkcija  </w:t>
            </w:r>
          </w:p>
        </w:tc>
        <w:tc>
          <w:tcPr>
            <w:tcW w:w="1300" w:type="dxa"/>
            <w:tcBorders>
              <w:top w:val="single" w:sz="4" w:space="0" w:color="auto"/>
              <w:left w:val="single" w:sz="4" w:space="0" w:color="auto"/>
              <w:bottom w:val="single" w:sz="4" w:space="0" w:color="auto"/>
              <w:right w:val="single" w:sz="4" w:space="0" w:color="auto"/>
            </w:tcBorders>
            <w:shd w:val="clear" w:color="auto" w:fill="DAE8F2"/>
            <w:vAlign w:val="center"/>
            <w:hideMark/>
          </w:tcPr>
          <w:p w14:paraId="341CD0E6" w14:textId="77777777" w:rsidR="00A91397" w:rsidRPr="00A91397" w:rsidRDefault="00A91397" w:rsidP="00A91397">
            <w:pPr>
              <w:spacing w:after="160" w:line="259" w:lineRule="auto"/>
              <w:jc w:val="right"/>
              <w:rPr>
                <w:rFonts w:ascii="Cambria" w:eastAsia="Calibri" w:hAnsi="Cambria" w:cs="Times New Roman"/>
                <w:b/>
                <w:sz w:val="18"/>
              </w:rPr>
            </w:pPr>
            <w:r w:rsidRPr="00A91397">
              <w:rPr>
                <w:rFonts w:ascii="Cambria" w:eastAsia="Calibri" w:hAnsi="Cambria" w:cs="Times New Roman"/>
                <w:b/>
                <w:sz w:val="18"/>
              </w:rPr>
              <w:t>85.584,86</w:t>
            </w:r>
          </w:p>
        </w:tc>
        <w:tc>
          <w:tcPr>
            <w:tcW w:w="1300" w:type="dxa"/>
            <w:tcBorders>
              <w:top w:val="single" w:sz="4" w:space="0" w:color="auto"/>
              <w:left w:val="single" w:sz="4" w:space="0" w:color="auto"/>
              <w:bottom w:val="single" w:sz="4" w:space="0" w:color="auto"/>
              <w:right w:val="single" w:sz="4" w:space="0" w:color="auto"/>
            </w:tcBorders>
            <w:shd w:val="clear" w:color="auto" w:fill="DAE8F2"/>
            <w:vAlign w:val="center"/>
            <w:hideMark/>
          </w:tcPr>
          <w:p w14:paraId="5086E19E" w14:textId="77777777" w:rsidR="00A91397" w:rsidRPr="00A91397" w:rsidRDefault="00A91397" w:rsidP="00A91397">
            <w:pPr>
              <w:spacing w:after="160" w:line="259" w:lineRule="auto"/>
              <w:jc w:val="right"/>
              <w:rPr>
                <w:rFonts w:ascii="Cambria" w:eastAsia="Calibri" w:hAnsi="Cambria" w:cs="Times New Roman"/>
                <w:b/>
                <w:sz w:val="18"/>
              </w:rPr>
            </w:pPr>
            <w:r w:rsidRPr="00A91397">
              <w:rPr>
                <w:rFonts w:ascii="Cambria" w:eastAsia="Calibri" w:hAnsi="Cambria" w:cs="Times New Roman"/>
                <w:b/>
                <w:sz w:val="18"/>
              </w:rPr>
              <w:t>0,00</w:t>
            </w:r>
          </w:p>
        </w:tc>
        <w:tc>
          <w:tcPr>
            <w:tcW w:w="1300" w:type="dxa"/>
            <w:tcBorders>
              <w:top w:val="single" w:sz="4" w:space="0" w:color="auto"/>
              <w:left w:val="single" w:sz="4" w:space="0" w:color="auto"/>
              <w:bottom w:val="single" w:sz="4" w:space="0" w:color="auto"/>
              <w:right w:val="single" w:sz="4" w:space="0" w:color="auto"/>
            </w:tcBorders>
            <w:shd w:val="clear" w:color="auto" w:fill="DAE8F2"/>
            <w:vAlign w:val="center"/>
            <w:hideMark/>
          </w:tcPr>
          <w:p w14:paraId="618A50F9" w14:textId="77777777" w:rsidR="00A91397" w:rsidRPr="00A91397" w:rsidRDefault="00A91397" w:rsidP="00A91397">
            <w:pPr>
              <w:spacing w:after="160" w:line="259" w:lineRule="auto"/>
              <w:jc w:val="right"/>
              <w:rPr>
                <w:rFonts w:ascii="Cambria" w:eastAsia="Calibri" w:hAnsi="Cambria" w:cs="Times New Roman"/>
                <w:b/>
                <w:sz w:val="18"/>
              </w:rPr>
            </w:pPr>
            <w:r w:rsidRPr="00A91397">
              <w:rPr>
                <w:rFonts w:ascii="Cambria" w:eastAsia="Calibri" w:hAnsi="Cambria" w:cs="Times New Roman"/>
                <w:b/>
                <w:sz w:val="18"/>
              </w:rPr>
              <w:t>0,00</w:t>
            </w:r>
          </w:p>
        </w:tc>
      </w:tr>
      <w:tr w:rsidR="00A91397" w:rsidRPr="00A91397" w14:paraId="553DDC76"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CBFFCB"/>
            <w:hideMark/>
          </w:tcPr>
          <w:p w14:paraId="550A7B2E" w14:textId="77777777" w:rsidR="00A91397" w:rsidRPr="00A91397" w:rsidRDefault="00A91397" w:rsidP="00A91397">
            <w:pPr>
              <w:spacing w:after="160" w:line="259" w:lineRule="auto"/>
              <w:rPr>
                <w:rFonts w:ascii="Cambria" w:eastAsia="Calibri" w:hAnsi="Cambria" w:cs="Times New Roman"/>
                <w:sz w:val="16"/>
              </w:rPr>
            </w:pPr>
            <w:r w:rsidRPr="00A91397">
              <w:rPr>
                <w:rFonts w:ascii="Cambria" w:eastAsia="Calibri" w:hAnsi="Cambria" w:cs="Times New Roman"/>
                <w:sz w:val="16"/>
              </w:rPr>
              <w:t>IZVOR 19 KOMPENZACIJSKA MJERA</w:t>
            </w:r>
          </w:p>
        </w:tc>
        <w:tc>
          <w:tcPr>
            <w:tcW w:w="1300" w:type="dxa"/>
            <w:tcBorders>
              <w:top w:val="single" w:sz="4" w:space="0" w:color="auto"/>
              <w:left w:val="single" w:sz="4" w:space="0" w:color="auto"/>
              <w:bottom w:val="single" w:sz="4" w:space="0" w:color="auto"/>
              <w:right w:val="single" w:sz="4" w:space="0" w:color="auto"/>
            </w:tcBorders>
            <w:shd w:val="clear" w:color="auto" w:fill="CBFFCB"/>
            <w:hideMark/>
          </w:tcPr>
          <w:p w14:paraId="0E247B44" w14:textId="77777777" w:rsidR="00A91397" w:rsidRPr="00A91397" w:rsidRDefault="00A91397" w:rsidP="00A91397">
            <w:pPr>
              <w:spacing w:after="160" w:line="259" w:lineRule="auto"/>
              <w:jc w:val="right"/>
              <w:rPr>
                <w:rFonts w:ascii="Cambria" w:eastAsia="Calibri" w:hAnsi="Cambria" w:cs="Times New Roman"/>
                <w:sz w:val="16"/>
              </w:rPr>
            </w:pPr>
            <w:r w:rsidRPr="00A91397">
              <w:rPr>
                <w:rFonts w:ascii="Cambria" w:eastAsia="Calibri" w:hAnsi="Cambria" w:cs="Times New Roman"/>
                <w:sz w:val="16"/>
              </w:rPr>
              <w:t>69.429,22</w:t>
            </w:r>
          </w:p>
        </w:tc>
        <w:tc>
          <w:tcPr>
            <w:tcW w:w="1300" w:type="dxa"/>
            <w:tcBorders>
              <w:top w:val="single" w:sz="4" w:space="0" w:color="auto"/>
              <w:left w:val="single" w:sz="4" w:space="0" w:color="auto"/>
              <w:bottom w:val="single" w:sz="4" w:space="0" w:color="auto"/>
              <w:right w:val="single" w:sz="4" w:space="0" w:color="auto"/>
            </w:tcBorders>
            <w:shd w:val="clear" w:color="auto" w:fill="CBFFCB"/>
            <w:hideMark/>
          </w:tcPr>
          <w:p w14:paraId="2899943B" w14:textId="77777777" w:rsidR="00A91397" w:rsidRPr="00A91397" w:rsidRDefault="00A91397" w:rsidP="00A91397">
            <w:pPr>
              <w:spacing w:after="160" w:line="259" w:lineRule="auto"/>
              <w:jc w:val="right"/>
              <w:rPr>
                <w:rFonts w:ascii="Cambria" w:eastAsia="Calibri" w:hAnsi="Cambria" w:cs="Times New Roman"/>
                <w:sz w:val="16"/>
              </w:rPr>
            </w:pPr>
            <w:r w:rsidRPr="00A91397">
              <w:rPr>
                <w:rFonts w:ascii="Cambria" w:eastAsia="Calibri" w:hAnsi="Cambria" w:cs="Times New Roman"/>
                <w:sz w:val="16"/>
              </w:rPr>
              <w:t>0,00</w:t>
            </w:r>
          </w:p>
        </w:tc>
        <w:tc>
          <w:tcPr>
            <w:tcW w:w="1300" w:type="dxa"/>
            <w:tcBorders>
              <w:top w:val="single" w:sz="4" w:space="0" w:color="auto"/>
              <w:left w:val="single" w:sz="4" w:space="0" w:color="auto"/>
              <w:bottom w:val="single" w:sz="4" w:space="0" w:color="auto"/>
              <w:right w:val="single" w:sz="4" w:space="0" w:color="auto"/>
            </w:tcBorders>
            <w:shd w:val="clear" w:color="auto" w:fill="CBFFCB"/>
            <w:hideMark/>
          </w:tcPr>
          <w:p w14:paraId="26D85B93" w14:textId="77777777" w:rsidR="00A91397" w:rsidRPr="00A91397" w:rsidRDefault="00A91397" w:rsidP="00A91397">
            <w:pPr>
              <w:spacing w:after="160" w:line="259" w:lineRule="auto"/>
              <w:jc w:val="right"/>
              <w:rPr>
                <w:rFonts w:ascii="Cambria" w:eastAsia="Calibri" w:hAnsi="Cambria" w:cs="Times New Roman"/>
                <w:sz w:val="16"/>
              </w:rPr>
            </w:pPr>
            <w:r w:rsidRPr="00A91397">
              <w:rPr>
                <w:rFonts w:ascii="Cambria" w:eastAsia="Calibri" w:hAnsi="Cambria" w:cs="Times New Roman"/>
                <w:sz w:val="16"/>
              </w:rPr>
              <w:t>0,00</w:t>
            </w:r>
          </w:p>
        </w:tc>
      </w:tr>
      <w:tr w:rsidR="00A91397" w:rsidRPr="00A91397" w14:paraId="22CFE71B"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F2F2F2"/>
            <w:hideMark/>
          </w:tcPr>
          <w:p w14:paraId="413F6E56" w14:textId="77777777" w:rsidR="00A91397" w:rsidRPr="00A91397" w:rsidRDefault="00A91397" w:rsidP="00A91397">
            <w:pPr>
              <w:spacing w:after="160" w:line="259" w:lineRule="auto"/>
              <w:rPr>
                <w:rFonts w:ascii="Cambria" w:eastAsia="Calibri" w:hAnsi="Cambria" w:cs="Times New Roman"/>
                <w:sz w:val="18"/>
              </w:rPr>
            </w:pPr>
            <w:r w:rsidRPr="00A91397">
              <w:rPr>
                <w:rFonts w:ascii="Cambria" w:eastAsia="Calibri" w:hAnsi="Cambria" w:cs="Times New Roman"/>
                <w:sz w:val="18"/>
              </w:rPr>
              <w:t>3 Rashodi poslovanja</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3978C06B"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69.429,22</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687AA747"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0,00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447049E6"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0,00</w:t>
            </w:r>
          </w:p>
        </w:tc>
      </w:tr>
      <w:tr w:rsidR="00A91397" w:rsidRPr="00A91397" w14:paraId="27F1E4A6"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F2F2F2"/>
            <w:hideMark/>
          </w:tcPr>
          <w:p w14:paraId="1CE1B587" w14:textId="77777777" w:rsidR="00A91397" w:rsidRPr="00A91397" w:rsidRDefault="00A91397" w:rsidP="00A91397">
            <w:pPr>
              <w:spacing w:after="160" w:line="259" w:lineRule="auto"/>
              <w:rPr>
                <w:rFonts w:ascii="Cambria" w:eastAsia="Calibri" w:hAnsi="Cambria" w:cs="Times New Roman"/>
                <w:sz w:val="18"/>
              </w:rPr>
            </w:pPr>
            <w:r w:rsidRPr="00A91397">
              <w:rPr>
                <w:rFonts w:ascii="Cambria" w:eastAsia="Calibri" w:hAnsi="Cambria" w:cs="Times New Roman"/>
                <w:sz w:val="18"/>
              </w:rPr>
              <w:t>32 Materijalni rashodi</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19FDB0CC"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69.429,22</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347430CA"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0,00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68809570"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0,00</w:t>
            </w:r>
          </w:p>
        </w:tc>
      </w:tr>
      <w:tr w:rsidR="00A91397" w:rsidRPr="00A91397" w14:paraId="1116A1A3"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F2F2F2"/>
            <w:hideMark/>
          </w:tcPr>
          <w:p w14:paraId="05DD6A8F" w14:textId="77777777" w:rsidR="00A91397" w:rsidRPr="00A91397" w:rsidRDefault="00A91397" w:rsidP="00A91397">
            <w:pPr>
              <w:spacing w:after="160" w:line="259" w:lineRule="auto"/>
              <w:rPr>
                <w:rFonts w:ascii="Cambria" w:eastAsia="Calibri" w:hAnsi="Cambria" w:cs="Times New Roman"/>
                <w:sz w:val="18"/>
              </w:rPr>
            </w:pPr>
            <w:r w:rsidRPr="00A91397">
              <w:rPr>
                <w:rFonts w:ascii="Cambria" w:eastAsia="Calibri" w:hAnsi="Cambria" w:cs="Times New Roman"/>
                <w:sz w:val="18"/>
              </w:rPr>
              <w:t>322 Rashodi za materijal i energiju</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1A4D908C"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2.751,46</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2CAEFEDC"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0,00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50741A02"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0,00</w:t>
            </w:r>
          </w:p>
        </w:tc>
      </w:tr>
      <w:tr w:rsidR="00A91397" w:rsidRPr="00A91397" w14:paraId="03354EED" w14:textId="77777777" w:rsidTr="00F330BE">
        <w:tc>
          <w:tcPr>
            <w:tcW w:w="6273" w:type="dxa"/>
            <w:tcBorders>
              <w:top w:val="single" w:sz="4" w:space="0" w:color="auto"/>
              <w:left w:val="single" w:sz="4" w:space="0" w:color="auto"/>
              <w:bottom w:val="single" w:sz="4" w:space="0" w:color="auto"/>
              <w:right w:val="single" w:sz="4" w:space="0" w:color="auto"/>
            </w:tcBorders>
            <w:hideMark/>
          </w:tcPr>
          <w:p w14:paraId="2C4394B3" w14:textId="77777777" w:rsidR="00A91397" w:rsidRPr="00A91397" w:rsidRDefault="00A91397" w:rsidP="00A91397">
            <w:pPr>
              <w:spacing w:after="160" w:line="259" w:lineRule="auto"/>
              <w:rPr>
                <w:rFonts w:ascii="Cambria" w:eastAsia="Calibri" w:hAnsi="Cambria" w:cs="Times New Roman"/>
              </w:rPr>
            </w:pPr>
            <w:r w:rsidRPr="00A91397">
              <w:rPr>
                <w:rFonts w:ascii="Cambria" w:eastAsia="Calibri" w:hAnsi="Cambria" w:cs="Times New Roman"/>
              </w:rPr>
              <w:t>3221 Uredski materijal i ostali materijalni rashodi</w:t>
            </w:r>
          </w:p>
        </w:tc>
        <w:tc>
          <w:tcPr>
            <w:tcW w:w="1300" w:type="dxa"/>
            <w:tcBorders>
              <w:top w:val="single" w:sz="4" w:space="0" w:color="auto"/>
              <w:left w:val="single" w:sz="4" w:space="0" w:color="auto"/>
              <w:bottom w:val="single" w:sz="4" w:space="0" w:color="auto"/>
              <w:right w:val="single" w:sz="4" w:space="0" w:color="auto"/>
            </w:tcBorders>
            <w:hideMark/>
          </w:tcPr>
          <w:p w14:paraId="37AC707E" w14:textId="77777777" w:rsidR="00A91397" w:rsidRPr="00A91397" w:rsidRDefault="00A91397" w:rsidP="00A91397">
            <w:pPr>
              <w:spacing w:after="160" w:line="259" w:lineRule="auto"/>
              <w:jc w:val="right"/>
              <w:rPr>
                <w:rFonts w:ascii="Cambria" w:eastAsia="Calibri" w:hAnsi="Cambria" w:cs="Times New Roman"/>
              </w:rPr>
            </w:pPr>
            <w:r w:rsidRPr="00A91397">
              <w:rPr>
                <w:rFonts w:ascii="Cambria" w:eastAsia="Calibri" w:hAnsi="Cambria" w:cs="Times New Roman"/>
              </w:rPr>
              <w:t>2.751,46</w:t>
            </w:r>
          </w:p>
        </w:tc>
        <w:tc>
          <w:tcPr>
            <w:tcW w:w="1300" w:type="dxa"/>
            <w:tcBorders>
              <w:top w:val="single" w:sz="4" w:space="0" w:color="auto"/>
              <w:left w:val="single" w:sz="4" w:space="0" w:color="auto"/>
              <w:bottom w:val="single" w:sz="4" w:space="0" w:color="auto"/>
              <w:right w:val="single" w:sz="4" w:space="0" w:color="auto"/>
            </w:tcBorders>
            <w:hideMark/>
          </w:tcPr>
          <w:p w14:paraId="6D6466F7" w14:textId="77777777" w:rsidR="00A91397" w:rsidRPr="00A91397" w:rsidRDefault="00A91397" w:rsidP="00A91397">
            <w:pPr>
              <w:spacing w:after="160" w:line="259" w:lineRule="auto"/>
              <w:jc w:val="right"/>
              <w:rPr>
                <w:rFonts w:ascii="Cambria" w:eastAsia="Calibri" w:hAnsi="Cambria" w:cs="Times New Roman"/>
              </w:rPr>
            </w:pPr>
            <w:r w:rsidRPr="00A91397">
              <w:rPr>
                <w:rFonts w:ascii="Cambria" w:eastAsia="Calibri" w:hAnsi="Cambria" w:cs="Times New Roman"/>
              </w:rPr>
              <w:t>0,00</w:t>
            </w:r>
          </w:p>
        </w:tc>
        <w:tc>
          <w:tcPr>
            <w:tcW w:w="1300" w:type="dxa"/>
            <w:tcBorders>
              <w:top w:val="single" w:sz="4" w:space="0" w:color="auto"/>
              <w:left w:val="single" w:sz="4" w:space="0" w:color="auto"/>
              <w:bottom w:val="single" w:sz="4" w:space="0" w:color="auto"/>
              <w:right w:val="single" w:sz="4" w:space="0" w:color="auto"/>
            </w:tcBorders>
            <w:hideMark/>
          </w:tcPr>
          <w:p w14:paraId="3FCEFFBA" w14:textId="77777777" w:rsidR="00A91397" w:rsidRPr="00A91397" w:rsidRDefault="00A91397" w:rsidP="00A91397">
            <w:pPr>
              <w:spacing w:after="160" w:line="259" w:lineRule="auto"/>
              <w:jc w:val="right"/>
              <w:rPr>
                <w:rFonts w:ascii="Cambria" w:eastAsia="Calibri" w:hAnsi="Cambria" w:cs="Times New Roman"/>
              </w:rPr>
            </w:pPr>
            <w:r w:rsidRPr="00A91397">
              <w:rPr>
                <w:rFonts w:ascii="Cambria" w:eastAsia="Calibri" w:hAnsi="Cambria" w:cs="Times New Roman"/>
              </w:rPr>
              <w:t>0,00</w:t>
            </w:r>
          </w:p>
        </w:tc>
      </w:tr>
      <w:tr w:rsidR="00A91397" w:rsidRPr="00A91397" w14:paraId="54878F7C"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F2F2F2"/>
            <w:hideMark/>
          </w:tcPr>
          <w:p w14:paraId="2F219119" w14:textId="77777777" w:rsidR="00A91397" w:rsidRPr="00A91397" w:rsidRDefault="00A91397" w:rsidP="00A91397">
            <w:pPr>
              <w:spacing w:after="160" w:line="259" w:lineRule="auto"/>
              <w:rPr>
                <w:rFonts w:ascii="Cambria" w:eastAsia="Calibri" w:hAnsi="Cambria" w:cs="Times New Roman"/>
                <w:sz w:val="18"/>
              </w:rPr>
            </w:pPr>
            <w:r w:rsidRPr="00A91397">
              <w:rPr>
                <w:rFonts w:ascii="Cambria" w:eastAsia="Calibri" w:hAnsi="Cambria" w:cs="Times New Roman"/>
                <w:sz w:val="18"/>
              </w:rPr>
              <w:t>323 Rashodi za usluge</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35C82C00"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11.025,00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5B4CC428"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0,00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2B0E094D"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0,00</w:t>
            </w:r>
          </w:p>
        </w:tc>
      </w:tr>
      <w:tr w:rsidR="00A91397" w:rsidRPr="00A91397" w14:paraId="238E1116" w14:textId="77777777" w:rsidTr="00F330BE">
        <w:tc>
          <w:tcPr>
            <w:tcW w:w="6273" w:type="dxa"/>
            <w:tcBorders>
              <w:top w:val="single" w:sz="4" w:space="0" w:color="auto"/>
              <w:left w:val="single" w:sz="4" w:space="0" w:color="auto"/>
              <w:bottom w:val="single" w:sz="4" w:space="0" w:color="auto"/>
              <w:right w:val="single" w:sz="4" w:space="0" w:color="auto"/>
            </w:tcBorders>
            <w:hideMark/>
          </w:tcPr>
          <w:p w14:paraId="6F9870F2" w14:textId="77777777" w:rsidR="00A91397" w:rsidRPr="00A91397" w:rsidRDefault="00A91397" w:rsidP="00A91397">
            <w:pPr>
              <w:spacing w:after="160" w:line="259" w:lineRule="auto"/>
              <w:rPr>
                <w:rFonts w:ascii="Cambria" w:eastAsia="Calibri" w:hAnsi="Cambria" w:cs="Times New Roman"/>
              </w:rPr>
            </w:pPr>
            <w:r w:rsidRPr="00A91397">
              <w:rPr>
                <w:rFonts w:ascii="Cambria" w:eastAsia="Calibri" w:hAnsi="Cambria" w:cs="Times New Roman"/>
              </w:rPr>
              <w:t>3233 Usluge promidžbe i informiranja</w:t>
            </w:r>
          </w:p>
        </w:tc>
        <w:tc>
          <w:tcPr>
            <w:tcW w:w="1300" w:type="dxa"/>
            <w:tcBorders>
              <w:top w:val="single" w:sz="4" w:space="0" w:color="auto"/>
              <w:left w:val="single" w:sz="4" w:space="0" w:color="auto"/>
              <w:bottom w:val="single" w:sz="4" w:space="0" w:color="auto"/>
              <w:right w:val="single" w:sz="4" w:space="0" w:color="auto"/>
            </w:tcBorders>
            <w:hideMark/>
          </w:tcPr>
          <w:p w14:paraId="4631D924" w14:textId="77777777" w:rsidR="00A91397" w:rsidRPr="00A91397" w:rsidRDefault="00A91397" w:rsidP="00A91397">
            <w:pPr>
              <w:spacing w:after="160" w:line="259" w:lineRule="auto"/>
              <w:jc w:val="right"/>
              <w:rPr>
                <w:rFonts w:ascii="Cambria" w:eastAsia="Calibri" w:hAnsi="Cambria" w:cs="Times New Roman"/>
              </w:rPr>
            </w:pPr>
            <w:r w:rsidRPr="00A91397">
              <w:rPr>
                <w:rFonts w:ascii="Cambria" w:eastAsia="Calibri" w:hAnsi="Cambria" w:cs="Times New Roman"/>
              </w:rPr>
              <w:t>11.025,00</w:t>
            </w:r>
          </w:p>
        </w:tc>
        <w:tc>
          <w:tcPr>
            <w:tcW w:w="1300" w:type="dxa"/>
            <w:tcBorders>
              <w:top w:val="single" w:sz="4" w:space="0" w:color="auto"/>
              <w:left w:val="single" w:sz="4" w:space="0" w:color="auto"/>
              <w:bottom w:val="single" w:sz="4" w:space="0" w:color="auto"/>
              <w:right w:val="single" w:sz="4" w:space="0" w:color="auto"/>
            </w:tcBorders>
            <w:hideMark/>
          </w:tcPr>
          <w:p w14:paraId="01642335" w14:textId="77777777" w:rsidR="00A91397" w:rsidRPr="00A91397" w:rsidRDefault="00A91397" w:rsidP="00A91397">
            <w:pPr>
              <w:spacing w:after="160" w:line="259" w:lineRule="auto"/>
              <w:jc w:val="right"/>
              <w:rPr>
                <w:rFonts w:ascii="Cambria" w:eastAsia="Calibri" w:hAnsi="Cambria" w:cs="Times New Roman"/>
              </w:rPr>
            </w:pPr>
            <w:r w:rsidRPr="00A91397">
              <w:rPr>
                <w:rFonts w:ascii="Cambria" w:eastAsia="Calibri" w:hAnsi="Cambria" w:cs="Times New Roman"/>
              </w:rPr>
              <w:t>0,00</w:t>
            </w:r>
          </w:p>
        </w:tc>
        <w:tc>
          <w:tcPr>
            <w:tcW w:w="1300" w:type="dxa"/>
            <w:tcBorders>
              <w:top w:val="single" w:sz="4" w:space="0" w:color="auto"/>
              <w:left w:val="single" w:sz="4" w:space="0" w:color="auto"/>
              <w:bottom w:val="single" w:sz="4" w:space="0" w:color="auto"/>
              <w:right w:val="single" w:sz="4" w:space="0" w:color="auto"/>
            </w:tcBorders>
            <w:hideMark/>
          </w:tcPr>
          <w:p w14:paraId="79A755A8" w14:textId="77777777" w:rsidR="00A91397" w:rsidRPr="00A91397" w:rsidRDefault="00A91397" w:rsidP="00A91397">
            <w:pPr>
              <w:spacing w:after="160" w:line="259" w:lineRule="auto"/>
              <w:jc w:val="right"/>
              <w:rPr>
                <w:rFonts w:ascii="Cambria" w:eastAsia="Calibri" w:hAnsi="Cambria" w:cs="Times New Roman"/>
              </w:rPr>
            </w:pPr>
            <w:r w:rsidRPr="00A91397">
              <w:rPr>
                <w:rFonts w:ascii="Cambria" w:eastAsia="Calibri" w:hAnsi="Cambria" w:cs="Times New Roman"/>
              </w:rPr>
              <w:t>0,00</w:t>
            </w:r>
          </w:p>
        </w:tc>
      </w:tr>
      <w:tr w:rsidR="00A91397" w:rsidRPr="00A91397" w14:paraId="45AB8731"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F2F2F2"/>
            <w:hideMark/>
          </w:tcPr>
          <w:p w14:paraId="1C322C2C" w14:textId="77777777" w:rsidR="00A91397" w:rsidRPr="00A91397" w:rsidRDefault="00A91397" w:rsidP="00A91397">
            <w:pPr>
              <w:spacing w:after="160" w:line="259" w:lineRule="auto"/>
              <w:rPr>
                <w:rFonts w:ascii="Cambria" w:eastAsia="Calibri" w:hAnsi="Cambria" w:cs="Times New Roman"/>
                <w:sz w:val="18"/>
              </w:rPr>
            </w:pPr>
            <w:r w:rsidRPr="00A91397">
              <w:rPr>
                <w:rFonts w:ascii="Cambria" w:eastAsia="Calibri" w:hAnsi="Cambria" w:cs="Times New Roman"/>
                <w:sz w:val="18"/>
              </w:rPr>
              <w:t>329 Ostali nespomenuti rashodi poslovanja</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4BD549C8"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55.652,76</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507C6787"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0,00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4F9C9922"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0,00</w:t>
            </w:r>
          </w:p>
        </w:tc>
      </w:tr>
      <w:tr w:rsidR="00A91397" w:rsidRPr="00A91397" w14:paraId="28BE1972" w14:textId="77777777" w:rsidTr="00F330BE">
        <w:tc>
          <w:tcPr>
            <w:tcW w:w="6273" w:type="dxa"/>
            <w:tcBorders>
              <w:top w:val="single" w:sz="4" w:space="0" w:color="auto"/>
              <w:left w:val="single" w:sz="4" w:space="0" w:color="auto"/>
              <w:bottom w:val="single" w:sz="4" w:space="0" w:color="auto"/>
              <w:right w:val="single" w:sz="4" w:space="0" w:color="auto"/>
            </w:tcBorders>
            <w:hideMark/>
          </w:tcPr>
          <w:p w14:paraId="606E3479" w14:textId="77777777" w:rsidR="00A91397" w:rsidRPr="00A91397" w:rsidRDefault="00A91397" w:rsidP="00A91397">
            <w:pPr>
              <w:spacing w:after="160" w:line="259" w:lineRule="auto"/>
              <w:rPr>
                <w:rFonts w:ascii="Cambria" w:eastAsia="Calibri" w:hAnsi="Cambria" w:cs="Times New Roman"/>
              </w:rPr>
            </w:pPr>
            <w:r w:rsidRPr="00A91397">
              <w:rPr>
                <w:rFonts w:ascii="Cambria" w:eastAsia="Calibri" w:hAnsi="Cambria" w:cs="Times New Roman"/>
              </w:rPr>
              <w:t>3291 Naknade za rad predstavničkih i izvršnih tijela, povjerenstava i slično</w:t>
            </w:r>
          </w:p>
        </w:tc>
        <w:tc>
          <w:tcPr>
            <w:tcW w:w="1300" w:type="dxa"/>
            <w:tcBorders>
              <w:top w:val="single" w:sz="4" w:space="0" w:color="auto"/>
              <w:left w:val="single" w:sz="4" w:space="0" w:color="auto"/>
              <w:bottom w:val="single" w:sz="4" w:space="0" w:color="auto"/>
              <w:right w:val="single" w:sz="4" w:space="0" w:color="auto"/>
            </w:tcBorders>
            <w:hideMark/>
          </w:tcPr>
          <w:p w14:paraId="7EDFDF58" w14:textId="77777777" w:rsidR="00A91397" w:rsidRPr="00A91397" w:rsidRDefault="00A91397" w:rsidP="00A91397">
            <w:pPr>
              <w:spacing w:after="160" w:line="259" w:lineRule="auto"/>
              <w:jc w:val="right"/>
              <w:rPr>
                <w:rFonts w:ascii="Cambria" w:eastAsia="Calibri" w:hAnsi="Cambria" w:cs="Times New Roman"/>
              </w:rPr>
            </w:pPr>
            <w:r w:rsidRPr="00A91397">
              <w:rPr>
                <w:rFonts w:ascii="Cambria" w:eastAsia="Calibri" w:hAnsi="Cambria" w:cs="Times New Roman"/>
              </w:rPr>
              <w:t>55.652,76</w:t>
            </w:r>
          </w:p>
        </w:tc>
        <w:tc>
          <w:tcPr>
            <w:tcW w:w="1300" w:type="dxa"/>
            <w:tcBorders>
              <w:top w:val="single" w:sz="4" w:space="0" w:color="auto"/>
              <w:left w:val="single" w:sz="4" w:space="0" w:color="auto"/>
              <w:bottom w:val="single" w:sz="4" w:space="0" w:color="auto"/>
              <w:right w:val="single" w:sz="4" w:space="0" w:color="auto"/>
            </w:tcBorders>
            <w:hideMark/>
          </w:tcPr>
          <w:p w14:paraId="6D88278E" w14:textId="77777777" w:rsidR="00A91397" w:rsidRPr="00A91397" w:rsidRDefault="00A91397" w:rsidP="00A91397">
            <w:pPr>
              <w:spacing w:after="160" w:line="259" w:lineRule="auto"/>
              <w:jc w:val="right"/>
              <w:rPr>
                <w:rFonts w:ascii="Cambria" w:eastAsia="Calibri" w:hAnsi="Cambria" w:cs="Times New Roman"/>
              </w:rPr>
            </w:pPr>
            <w:r w:rsidRPr="00A91397">
              <w:rPr>
                <w:rFonts w:ascii="Cambria" w:eastAsia="Calibri" w:hAnsi="Cambria" w:cs="Times New Roman"/>
              </w:rPr>
              <w:t>0,00</w:t>
            </w:r>
          </w:p>
        </w:tc>
        <w:tc>
          <w:tcPr>
            <w:tcW w:w="1300" w:type="dxa"/>
            <w:tcBorders>
              <w:top w:val="single" w:sz="4" w:space="0" w:color="auto"/>
              <w:left w:val="single" w:sz="4" w:space="0" w:color="auto"/>
              <w:bottom w:val="single" w:sz="4" w:space="0" w:color="auto"/>
              <w:right w:val="single" w:sz="4" w:space="0" w:color="auto"/>
            </w:tcBorders>
            <w:hideMark/>
          </w:tcPr>
          <w:p w14:paraId="1B6264B4" w14:textId="77777777" w:rsidR="00A91397" w:rsidRPr="00A91397" w:rsidRDefault="00A91397" w:rsidP="00A91397">
            <w:pPr>
              <w:spacing w:after="160" w:line="259" w:lineRule="auto"/>
              <w:jc w:val="right"/>
              <w:rPr>
                <w:rFonts w:ascii="Cambria" w:eastAsia="Calibri" w:hAnsi="Cambria" w:cs="Times New Roman"/>
              </w:rPr>
            </w:pPr>
            <w:r w:rsidRPr="00A91397">
              <w:rPr>
                <w:rFonts w:ascii="Cambria" w:eastAsia="Calibri" w:hAnsi="Cambria" w:cs="Times New Roman"/>
              </w:rPr>
              <w:t>0,00</w:t>
            </w:r>
          </w:p>
        </w:tc>
      </w:tr>
      <w:tr w:rsidR="00A91397" w:rsidRPr="00A91397" w14:paraId="55CF83EA"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CBFFCB"/>
            <w:hideMark/>
          </w:tcPr>
          <w:p w14:paraId="1FE2EBE7" w14:textId="77777777" w:rsidR="00A91397" w:rsidRPr="00A91397" w:rsidRDefault="00A91397" w:rsidP="00A91397">
            <w:pPr>
              <w:spacing w:after="160" w:line="259" w:lineRule="auto"/>
              <w:rPr>
                <w:rFonts w:ascii="Cambria" w:eastAsia="Calibri" w:hAnsi="Cambria" w:cs="Times New Roman"/>
                <w:sz w:val="16"/>
              </w:rPr>
            </w:pPr>
            <w:r w:rsidRPr="00A91397">
              <w:rPr>
                <w:rFonts w:ascii="Cambria" w:eastAsia="Calibri" w:hAnsi="Cambria" w:cs="Times New Roman"/>
                <w:sz w:val="16"/>
              </w:rPr>
              <w:t>IZVOR 511 TEKUĆE POMOĆI IZ ŽUPANIJSKOG PRORAČUNA</w:t>
            </w:r>
          </w:p>
        </w:tc>
        <w:tc>
          <w:tcPr>
            <w:tcW w:w="1300" w:type="dxa"/>
            <w:tcBorders>
              <w:top w:val="single" w:sz="4" w:space="0" w:color="auto"/>
              <w:left w:val="single" w:sz="4" w:space="0" w:color="auto"/>
              <w:bottom w:val="single" w:sz="4" w:space="0" w:color="auto"/>
              <w:right w:val="single" w:sz="4" w:space="0" w:color="auto"/>
            </w:tcBorders>
            <w:shd w:val="clear" w:color="auto" w:fill="CBFFCB"/>
            <w:hideMark/>
          </w:tcPr>
          <w:p w14:paraId="5F80CD50" w14:textId="77777777" w:rsidR="00A91397" w:rsidRPr="00A91397" w:rsidRDefault="00A91397" w:rsidP="00A91397">
            <w:pPr>
              <w:spacing w:after="160" w:line="259" w:lineRule="auto"/>
              <w:jc w:val="right"/>
              <w:rPr>
                <w:rFonts w:ascii="Cambria" w:eastAsia="Calibri" w:hAnsi="Cambria" w:cs="Times New Roman"/>
                <w:sz w:val="16"/>
              </w:rPr>
            </w:pPr>
            <w:r w:rsidRPr="00A91397">
              <w:rPr>
                <w:rFonts w:ascii="Cambria" w:eastAsia="Calibri" w:hAnsi="Cambria" w:cs="Times New Roman"/>
                <w:sz w:val="16"/>
              </w:rPr>
              <w:t>16.155,64</w:t>
            </w:r>
          </w:p>
        </w:tc>
        <w:tc>
          <w:tcPr>
            <w:tcW w:w="1300" w:type="dxa"/>
            <w:tcBorders>
              <w:top w:val="single" w:sz="4" w:space="0" w:color="auto"/>
              <w:left w:val="single" w:sz="4" w:space="0" w:color="auto"/>
              <w:bottom w:val="single" w:sz="4" w:space="0" w:color="auto"/>
              <w:right w:val="single" w:sz="4" w:space="0" w:color="auto"/>
            </w:tcBorders>
            <w:shd w:val="clear" w:color="auto" w:fill="CBFFCB"/>
            <w:hideMark/>
          </w:tcPr>
          <w:p w14:paraId="6B517271" w14:textId="77777777" w:rsidR="00A91397" w:rsidRPr="00A91397" w:rsidRDefault="00A91397" w:rsidP="00A91397">
            <w:pPr>
              <w:spacing w:after="160" w:line="259" w:lineRule="auto"/>
              <w:jc w:val="right"/>
              <w:rPr>
                <w:rFonts w:ascii="Cambria" w:eastAsia="Calibri" w:hAnsi="Cambria" w:cs="Times New Roman"/>
                <w:sz w:val="16"/>
              </w:rPr>
            </w:pPr>
            <w:r w:rsidRPr="00A91397">
              <w:rPr>
                <w:rFonts w:ascii="Cambria" w:eastAsia="Calibri" w:hAnsi="Cambria" w:cs="Times New Roman"/>
                <w:sz w:val="16"/>
              </w:rPr>
              <w:t>0,00</w:t>
            </w:r>
          </w:p>
        </w:tc>
        <w:tc>
          <w:tcPr>
            <w:tcW w:w="1300" w:type="dxa"/>
            <w:tcBorders>
              <w:top w:val="single" w:sz="4" w:space="0" w:color="auto"/>
              <w:left w:val="single" w:sz="4" w:space="0" w:color="auto"/>
              <w:bottom w:val="single" w:sz="4" w:space="0" w:color="auto"/>
              <w:right w:val="single" w:sz="4" w:space="0" w:color="auto"/>
            </w:tcBorders>
            <w:shd w:val="clear" w:color="auto" w:fill="CBFFCB"/>
            <w:hideMark/>
          </w:tcPr>
          <w:p w14:paraId="2EA046F9" w14:textId="77777777" w:rsidR="00A91397" w:rsidRPr="00A91397" w:rsidRDefault="00A91397" w:rsidP="00A91397">
            <w:pPr>
              <w:spacing w:after="160" w:line="259" w:lineRule="auto"/>
              <w:jc w:val="right"/>
              <w:rPr>
                <w:rFonts w:ascii="Cambria" w:eastAsia="Calibri" w:hAnsi="Cambria" w:cs="Times New Roman"/>
                <w:sz w:val="16"/>
              </w:rPr>
            </w:pPr>
            <w:r w:rsidRPr="00A91397">
              <w:rPr>
                <w:rFonts w:ascii="Cambria" w:eastAsia="Calibri" w:hAnsi="Cambria" w:cs="Times New Roman"/>
                <w:sz w:val="16"/>
              </w:rPr>
              <w:t>0,00</w:t>
            </w:r>
          </w:p>
        </w:tc>
      </w:tr>
      <w:tr w:rsidR="00A91397" w:rsidRPr="00A91397" w14:paraId="2564ACD0"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F2F2F2"/>
            <w:hideMark/>
          </w:tcPr>
          <w:p w14:paraId="15049076" w14:textId="77777777" w:rsidR="00A91397" w:rsidRPr="00A91397" w:rsidRDefault="00A91397" w:rsidP="00A91397">
            <w:pPr>
              <w:spacing w:after="160" w:line="259" w:lineRule="auto"/>
              <w:rPr>
                <w:rFonts w:ascii="Cambria" w:eastAsia="Calibri" w:hAnsi="Cambria" w:cs="Times New Roman"/>
                <w:sz w:val="18"/>
              </w:rPr>
            </w:pPr>
            <w:r w:rsidRPr="00A91397">
              <w:rPr>
                <w:rFonts w:ascii="Cambria" w:eastAsia="Calibri" w:hAnsi="Cambria" w:cs="Times New Roman"/>
                <w:sz w:val="18"/>
              </w:rPr>
              <w:t>3 Rashodi poslovanja</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6B26BA48"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16.155,64</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47C55DEF"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0,00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79B16460"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0,00</w:t>
            </w:r>
          </w:p>
        </w:tc>
      </w:tr>
      <w:tr w:rsidR="00A91397" w:rsidRPr="00A91397" w14:paraId="442C0313"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F2F2F2"/>
            <w:hideMark/>
          </w:tcPr>
          <w:p w14:paraId="22467DCF" w14:textId="77777777" w:rsidR="00A91397" w:rsidRPr="00A91397" w:rsidRDefault="00A91397" w:rsidP="00A91397">
            <w:pPr>
              <w:spacing w:after="160" w:line="259" w:lineRule="auto"/>
              <w:rPr>
                <w:rFonts w:ascii="Cambria" w:eastAsia="Calibri" w:hAnsi="Cambria" w:cs="Times New Roman"/>
                <w:sz w:val="18"/>
              </w:rPr>
            </w:pPr>
            <w:r w:rsidRPr="00A91397">
              <w:rPr>
                <w:rFonts w:ascii="Cambria" w:eastAsia="Calibri" w:hAnsi="Cambria" w:cs="Times New Roman"/>
                <w:sz w:val="18"/>
              </w:rPr>
              <w:t>32 Materijalni rashodi</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0555244D"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16.155,64</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2E5E56FF"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0,00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743C30E0"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0,00</w:t>
            </w:r>
          </w:p>
        </w:tc>
      </w:tr>
      <w:tr w:rsidR="00A91397" w:rsidRPr="00A91397" w14:paraId="20782C85"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F2F2F2"/>
            <w:hideMark/>
          </w:tcPr>
          <w:p w14:paraId="677ED9EC" w14:textId="77777777" w:rsidR="00A91397" w:rsidRPr="00A91397" w:rsidRDefault="00A91397" w:rsidP="00A91397">
            <w:pPr>
              <w:spacing w:after="160" w:line="259" w:lineRule="auto"/>
              <w:rPr>
                <w:rFonts w:ascii="Cambria" w:eastAsia="Calibri" w:hAnsi="Cambria" w:cs="Times New Roman"/>
                <w:sz w:val="18"/>
              </w:rPr>
            </w:pPr>
            <w:r w:rsidRPr="00A91397">
              <w:rPr>
                <w:rFonts w:ascii="Cambria" w:eastAsia="Calibri" w:hAnsi="Cambria" w:cs="Times New Roman"/>
                <w:sz w:val="18"/>
              </w:rPr>
              <w:t>329 Ostali nespomenuti rashodi poslovanja</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087B33C4"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16.155,64</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797D916F"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0,00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6141481B"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0,00</w:t>
            </w:r>
          </w:p>
        </w:tc>
      </w:tr>
      <w:tr w:rsidR="00A91397" w:rsidRPr="00A91397" w14:paraId="07EE2D24" w14:textId="77777777" w:rsidTr="00F330BE">
        <w:tc>
          <w:tcPr>
            <w:tcW w:w="6273" w:type="dxa"/>
            <w:tcBorders>
              <w:top w:val="single" w:sz="4" w:space="0" w:color="auto"/>
              <w:left w:val="single" w:sz="4" w:space="0" w:color="auto"/>
              <w:bottom w:val="single" w:sz="4" w:space="0" w:color="auto"/>
              <w:right w:val="single" w:sz="4" w:space="0" w:color="auto"/>
            </w:tcBorders>
            <w:hideMark/>
          </w:tcPr>
          <w:p w14:paraId="3D50B5B2" w14:textId="77777777" w:rsidR="00A91397" w:rsidRPr="00A91397" w:rsidRDefault="00A91397" w:rsidP="00A91397">
            <w:pPr>
              <w:spacing w:after="160" w:line="259" w:lineRule="auto"/>
              <w:rPr>
                <w:rFonts w:ascii="Cambria" w:eastAsia="Calibri" w:hAnsi="Cambria" w:cs="Times New Roman"/>
              </w:rPr>
            </w:pPr>
            <w:r w:rsidRPr="00A91397">
              <w:rPr>
                <w:rFonts w:ascii="Cambria" w:eastAsia="Calibri" w:hAnsi="Cambria" w:cs="Times New Roman"/>
              </w:rPr>
              <w:t>3291 Naknade za rad predstavničkih i izvršnih tijela, povjerenstava i slično</w:t>
            </w:r>
          </w:p>
        </w:tc>
        <w:tc>
          <w:tcPr>
            <w:tcW w:w="1300" w:type="dxa"/>
            <w:tcBorders>
              <w:top w:val="single" w:sz="4" w:space="0" w:color="auto"/>
              <w:left w:val="single" w:sz="4" w:space="0" w:color="auto"/>
              <w:bottom w:val="single" w:sz="4" w:space="0" w:color="auto"/>
              <w:right w:val="single" w:sz="4" w:space="0" w:color="auto"/>
            </w:tcBorders>
            <w:hideMark/>
          </w:tcPr>
          <w:p w14:paraId="5C573D29" w14:textId="77777777" w:rsidR="00A91397" w:rsidRPr="00A91397" w:rsidRDefault="00A91397" w:rsidP="00A91397">
            <w:pPr>
              <w:spacing w:after="160" w:line="259" w:lineRule="auto"/>
              <w:jc w:val="right"/>
              <w:rPr>
                <w:rFonts w:ascii="Cambria" w:eastAsia="Calibri" w:hAnsi="Cambria" w:cs="Times New Roman"/>
              </w:rPr>
            </w:pPr>
            <w:r w:rsidRPr="00A91397">
              <w:rPr>
                <w:rFonts w:ascii="Cambria" w:eastAsia="Calibri" w:hAnsi="Cambria" w:cs="Times New Roman"/>
              </w:rPr>
              <w:t>16.155,64</w:t>
            </w:r>
          </w:p>
        </w:tc>
        <w:tc>
          <w:tcPr>
            <w:tcW w:w="1300" w:type="dxa"/>
            <w:tcBorders>
              <w:top w:val="single" w:sz="4" w:space="0" w:color="auto"/>
              <w:left w:val="single" w:sz="4" w:space="0" w:color="auto"/>
              <w:bottom w:val="single" w:sz="4" w:space="0" w:color="auto"/>
              <w:right w:val="single" w:sz="4" w:space="0" w:color="auto"/>
            </w:tcBorders>
            <w:hideMark/>
          </w:tcPr>
          <w:p w14:paraId="19D24362" w14:textId="77777777" w:rsidR="00A91397" w:rsidRPr="00A91397" w:rsidRDefault="00A91397" w:rsidP="00A91397">
            <w:pPr>
              <w:spacing w:after="160" w:line="259" w:lineRule="auto"/>
              <w:jc w:val="right"/>
              <w:rPr>
                <w:rFonts w:ascii="Cambria" w:eastAsia="Calibri" w:hAnsi="Cambria" w:cs="Times New Roman"/>
              </w:rPr>
            </w:pPr>
            <w:r w:rsidRPr="00A91397">
              <w:rPr>
                <w:rFonts w:ascii="Cambria" w:eastAsia="Calibri" w:hAnsi="Cambria" w:cs="Times New Roman"/>
              </w:rPr>
              <w:t>0,00</w:t>
            </w:r>
          </w:p>
        </w:tc>
        <w:tc>
          <w:tcPr>
            <w:tcW w:w="1300" w:type="dxa"/>
            <w:tcBorders>
              <w:top w:val="single" w:sz="4" w:space="0" w:color="auto"/>
              <w:left w:val="single" w:sz="4" w:space="0" w:color="auto"/>
              <w:bottom w:val="single" w:sz="4" w:space="0" w:color="auto"/>
              <w:right w:val="single" w:sz="4" w:space="0" w:color="auto"/>
            </w:tcBorders>
            <w:hideMark/>
          </w:tcPr>
          <w:p w14:paraId="326FD940" w14:textId="77777777" w:rsidR="00A91397" w:rsidRPr="00A91397" w:rsidRDefault="00A91397" w:rsidP="00A91397">
            <w:pPr>
              <w:spacing w:after="160" w:line="259" w:lineRule="auto"/>
              <w:jc w:val="right"/>
              <w:rPr>
                <w:rFonts w:ascii="Cambria" w:eastAsia="Calibri" w:hAnsi="Cambria" w:cs="Times New Roman"/>
              </w:rPr>
            </w:pPr>
            <w:r w:rsidRPr="00A91397">
              <w:rPr>
                <w:rFonts w:ascii="Cambria" w:eastAsia="Calibri" w:hAnsi="Cambria" w:cs="Times New Roman"/>
              </w:rPr>
              <w:t>0,00</w:t>
            </w:r>
          </w:p>
        </w:tc>
      </w:tr>
      <w:tr w:rsidR="00A91397" w:rsidRPr="00A91397" w14:paraId="7E08B473" w14:textId="77777777" w:rsidTr="00F330BE">
        <w:trPr>
          <w:trHeight w:val="540"/>
        </w:trPr>
        <w:tc>
          <w:tcPr>
            <w:tcW w:w="6273" w:type="dxa"/>
            <w:tcBorders>
              <w:top w:val="single" w:sz="4" w:space="0" w:color="auto"/>
              <w:left w:val="single" w:sz="4" w:space="0" w:color="auto"/>
              <w:bottom w:val="single" w:sz="4" w:space="0" w:color="auto"/>
              <w:right w:val="single" w:sz="4" w:space="0" w:color="auto"/>
            </w:tcBorders>
            <w:shd w:val="clear" w:color="auto" w:fill="17365D"/>
            <w:vAlign w:val="center"/>
            <w:hideMark/>
          </w:tcPr>
          <w:p w14:paraId="57467D17" w14:textId="77777777" w:rsidR="00A91397" w:rsidRPr="00A91397" w:rsidRDefault="00A91397" w:rsidP="00A91397">
            <w:pPr>
              <w:spacing w:after="160" w:line="259" w:lineRule="auto"/>
              <w:rPr>
                <w:rFonts w:ascii="Cambria" w:eastAsia="Calibri" w:hAnsi="Cambria" w:cs="Times New Roman"/>
                <w:b/>
                <w:color w:val="FFFFFF"/>
                <w:sz w:val="18"/>
              </w:rPr>
            </w:pPr>
            <w:r w:rsidRPr="00A91397">
              <w:rPr>
                <w:rFonts w:ascii="Cambria" w:eastAsia="Calibri" w:hAnsi="Cambria" w:cs="Times New Roman"/>
                <w:b/>
                <w:color w:val="FFFFFF"/>
                <w:sz w:val="18"/>
              </w:rPr>
              <w:t>PROGRAM 1003 UPRAVLJANJE IMOVINOM</w:t>
            </w:r>
          </w:p>
        </w:tc>
        <w:tc>
          <w:tcPr>
            <w:tcW w:w="1300" w:type="dxa"/>
            <w:tcBorders>
              <w:top w:val="single" w:sz="4" w:space="0" w:color="auto"/>
              <w:left w:val="single" w:sz="4" w:space="0" w:color="auto"/>
              <w:bottom w:val="single" w:sz="4" w:space="0" w:color="auto"/>
              <w:right w:val="single" w:sz="4" w:space="0" w:color="auto"/>
            </w:tcBorders>
            <w:shd w:val="clear" w:color="auto" w:fill="17365D"/>
            <w:vAlign w:val="center"/>
            <w:hideMark/>
          </w:tcPr>
          <w:p w14:paraId="4639D257" w14:textId="77777777" w:rsidR="00A91397" w:rsidRPr="00A91397" w:rsidRDefault="00A91397" w:rsidP="00A91397">
            <w:pPr>
              <w:spacing w:after="160" w:line="259" w:lineRule="auto"/>
              <w:jc w:val="right"/>
              <w:rPr>
                <w:rFonts w:ascii="Cambria" w:eastAsia="Calibri" w:hAnsi="Cambria" w:cs="Times New Roman"/>
                <w:b/>
                <w:color w:val="FFFFFF"/>
                <w:sz w:val="18"/>
              </w:rPr>
            </w:pPr>
            <w:r w:rsidRPr="00A91397">
              <w:rPr>
                <w:rFonts w:ascii="Cambria" w:eastAsia="Calibri" w:hAnsi="Cambria" w:cs="Times New Roman"/>
                <w:b/>
                <w:color w:val="FFFFFF"/>
                <w:sz w:val="18"/>
              </w:rPr>
              <w:t>99.900,00</w:t>
            </w:r>
          </w:p>
        </w:tc>
        <w:tc>
          <w:tcPr>
            <w:tcW w:w="1300" w:type="dxa"/>
            <w:tcBorders>
              <w:top w:val="single" w:sz="4" w:space="0" w:color="auto"/>
              <w:left w:val="single" w:sz="4" w:space="0" w:color="auto"/>
              <w:bottom w:val="single" w:sz="4" w:space="0" w:color="auto"/>
              <w:right w:val="single" w:sz="4" w:space="0" w:color="auto"/>
            </w:tcBorders>
            <w:shd w:val="clear" w:color="auto" w:fill="17365D"/>
            <w:vAlign w:val="center"/>
            <w:hideMark/>
          </w:tcPr>
          <w:p w14:paraId="33473E87" w14:textId="77777777" w:rsidR="00A91397" w:rsidRPr="00A91397" w:rsidRDefault="00A91397" w:rsidP="00A91397">
            <w:pPr>
              <w:spacing w:after="160" w:line="259" w:lineRule="auto"/>
              <w:jc w:val="right"/>
              <w:rPr>
                <w:rFonts w:ascii="Cambria" w:eastAsia="Calibri" w:hAnsi="Cambria" w:cs="Times New Roman"/>
                <w:b/>
                <w:color w:val="FFFFFF"/>
                <w:sz w:val="18"/>
              </w:rPr>
            </w:pPr>
            <w:r w:rsidRPr="00A91397">
              <w:rPr>
                <w:rFonts w:ascii="Cambria" w:eastAsia="Calibri" w:hAnsi="Cambria" w:cs="Times New Roman"/>
                <w:b/>
                <w:color w:val="FFFFFF"/>
                <w:sz w:val="18"/>
              </w:rPr>
              <w:t>0,00</w:t>
            </w:r>
          </w:p>
        </w:tc>
        <w:tc>
          <w:tcPr>
            <w:tcW w:w="1300" w:type="dxa"/>
            <w:tcBorders>
              <w:top w:val="single" w:sz="4" w:space="0" w:color="auto"/>
              <w:left w:val="single" w:sz="4" w:space="0" w:color="auto"/>
              <w:bottom w:val="single" w:sz="4" w:space="0" w:color="auto"/>
              <w:right w:val="single" w:sz="4" w:space="0" w:color="auto"/>
            </w:tcBorders>
            <w:shd w:val="clear" w:color="auto" w:fill="17365D"/>
            <w:vAlign w:val="center"/>
            <w:hideMark/>
          </w:tcPr>
          <w:p w14:paraId="4F36A299" w14:textId="77777777" w:rsidR="00A91397" w:rsidRPr="00A91397" w:rsidRDefault="00A91397" w:rsidP="00A91397">
            <w:pPr>
              <w:spacing w:after="160" w:line="259" w:lineRule="auto"/>
              <w:jc w:val="right"/>
              <w:rPr>
                <w:rFonts w:ascii="Cambria" w:eastAsia="Calibri" w:hAnsi="Cambria" w:cs="Times New Roman"/>
                <w:b/>
                <w:color w:val="FFFFFF"/>
                <w:sz w:val="18"/>
              </w:rPr>
            </w:pPr>
            <w:r w:rsidRPr="00A91397">
              <w:rPr>
                <w:rFonts w:ascii="Cambria" w:eastAsia="Calibri" w:hAnsi="Cambria" w:cs="Times New Roman"/>
                <w:b/>
                <w:color w:val="FFFFFF"/>
                <w:sz w:val="18"/>
              </w:rPr>
              <w:t>0,00</w:t>
            </w:r>
          </w:p>
        </w:tc>
      </w:tr>
      <w:tr w:rsidR="00A91397" w:rsidRPr="00A91397" w14:paraId="098812E6" w14:textId="77777777" w:rsidTr="00F330BE">
        <w:trPr>
          <w:trHeight w:val="540"/>
        </w:trPr>
        <w:tc>
          <w:tcPr>
            <w:tcW w:w="6273" w:type="dxa"/>
            <w:tcBorders>
              <w:top w:val="single" w:sz="4" w:space="0" w:color="auto"/>
              <w:left w:val="single" w:sz="4" w:space="0" w:color="auto"/>
              <w:bottom w:val="single" w:sz="4" w:space="0" w:color="auto"/>
              <w:right w:val="single" w:sz="4" w:space="0" w:color="auto"/>
            </w:tcBorders>
            <w:shd w:val="clear" w:color="auto" w:fill="DAE8F2"/>
            <w:vAlign w:val="center"/>
            <w:hideMark/>
          </w:tcPr>
          <w:p w14:paraId="2EFF9D0F" w14:textId="77777777" w:rsidR="00A91397" w:rsidRPr="00A91397" w:rsidRDefault="00A91397" w:rsidP="00A91397">
            <w:pPr>
              <w:spacing w:after="160" w:line="259" w:lineRule="auto"/>
              <w:rPr>
                <w:rFonts w:ascii="Cambria" w:eastAsia="Calibri" w:hAnsi="Cambria" w:cs="Times New Roman"/>
                <w:b/>
                <w:sz w:val="18"/>
              </w:rPr>
            </w:pPr>
            <w:r w:rsidRPr="00A91397">
              <w:rPr>
                <w:rFonts w:ascii="Cambria" w:eastAsia="Calibri" w:hAnsi="Cambria" w:cs="Times New Roman"/>
                <w:b/>
                <w:sz w:val="18"/>
              </w:rPr>
              <w:t>AKTIVNOST A100301 STJECANJE NEFINACIJSKE IMOVINE</w:t>
            </w:r>
          </w:p>
          <w:p w14:paraId="1F3916E7" w14:textId="77777777" w:rsidR="00A91397" w:rsidRPr="00A91397" w:rsidRDefault="00A91397" w:rsidP="00A91397">
            <w:pPr>
              <w:spacing w:after="160" w:line="259" w:lineRule="auto"/>
              <w:rPr>
                <w:rFonts w:ascii="Cambria" w:eastAsia="Calibri" w:hAnsi="Cambria" w:cs="Times New Roman"/>
                <w:b/>
                <w:sz w:val="18"/>
              </w:rPr>
            </w:pPr>
            <w:r w:rsidRPr="00A91397">
              <w:rPr>
                <w:rFonts w:ascii="Cambria" w:eastAsia="Calibri" w:hAnsi="Cambria" w:cs="Times New Roman"/>
                <w:b/>
                <w:sz w:val="18"/>
              </w:rPr>
              <w:t>Funkcija 0451 Cestovni promet</w:t>
            </w:r>
          </w:p>
        </w:tc>
        <w:tc>
          <w:tcPr>
            <w:tcW w:w="1300" w:type="dxa"/>
            <w:tcBorders>
              <w:top w:val="single" w:sz="4" w:space="0" w:color="auto"/>
              <w:left w:val="single" w:sz="4" w:space="0" w:color="auto"/>
              <w:bottom w:val="single" w:sz="4" w:space="0" w:color="auto"/>
              <w:right w:val="single" w:sz="4" w:space="0" w:color="auto"/>
            </w:tcBorders>
            <w:shd w:val="clear" w:color="auto" w:fill="DAE8F2"/>
            <w:vAlign w:val="center"/>
            <w:hideMark/>
          </w:tcPr>
          <w:p w14:paraId="6C305636" w14:textId="77777777" w:rsidR="00A91397" w:rsidRPr="00A91397" w:rsidRDefault="00A91397" w:rsidP="00A91397">
            <w:pPr>
              <w:spacing w:after="160" w:line="259" w:lineRule="auto"/>
              <w:jc w:val="right"/>
              <w:rPr>
                <w:rFonts w:ascii="Cambria" w:eastAsia="Calibri" w:hAnsi="Cambria" w:cs="Times New Roman"/>
                <w:b/>
                <w:sz w:val="18"/>
              </w:rPr>
            </w:pPr>
            <w:r w:rsidRPr="00A91397">
              <w:rPr>
                <w:rFonts w:ascii="Cambria" w:eastAsia="Calibri" w:hAnsi="Cambria" w:cs="Times New Roman"/>
                <w:b/>
                <w:sz w:val="18"/>
              </w:rPr>
              <w:t>99.900,00</w:t>
            </w:r>
          </w:p>
        </w:tc>
        <w:tc>
          <w:tcPr>
            <w:tcW w:w="1300" w:type="dxa"/>
            <w:tcBorders>
              <w:top w:val="single" w:sz="4" w:space="0" w:color="auto"/>
              <w:left w:val="single" w:sz="4" w:space="0" w:color="auto"/>
              <w:bottom w:val="single" w:sz="4" w:space="0" w:color="auto"/>
              <w:right w:val="single" w:sz="4" w:space="0" w:color="auto"/>
            </w:tcBorders>
            <w:shd w:val="clear" w:color="auto" w:fill="DAE8F2"/>
            <w:vAlign w:val="center"/>
            <w:hideMark/>
          </w:tcPr>
          <w:p w14:paraId="15683B99" w14:textId="77777777" w:rsidR="00A91397" w:rsidRPr="00A91397" w:rsidRDefault="00A91397" w:rsidP="00A91397">
            <w:pPr>
              <w:spacing w:after="160" w:line="259" w:lineRule="auto"/>
              <w:jc w:val="right"/>
              <w:rPr>
                <w:rFonts w:ascii="Cambria" w:eastAsia="Calibri" w:hAnsi="Cambria" w:cs="Times New Roman"/>
                <w:b/>
                <w:sz w:val="18"/>
              </w:rPr>
            </w:pPr>
            <w:r w:rsidRPr="00A91397">
              <w:rPr>
                <w:rFonts w:ascii="Cambria" w:eastAsia="Calibri" w:hAnsi="Cambria" w:cs="Times New Roman"/>
                <w:b/>
                <w:sz w:val="18"/>
              </w:rPr>
              <w:t>0,00</w:t>
            </w:r>
          </w:p>
        </w:tc>
        <w:tc>
          <w:tcPr>
            <w:tcW w:w="1300" w:type="dxa"/>
            <w:tcBorders>
              <w:top w:val="single" w:sz="4" w:space="0" w:color="auto"/>
              <w:left w:val="single" w:sz="4" w:space="0" w:color="auto"/>
              <w:bottom w:val="single" w:sz="4" w:space="0" w:color="auto"/>
              <w:right w:val="single" w:sz="4" w:space="0" w:color="auto"/>
            </w:tcBorders>
            <w:shd w:val="clear" w:color="auto" w:fill="DAE8F2"/>
            <w:vAlign w:val="center"/>
            <w:hideMark/>
          </w:tcPr>
          <w:p w14:paraId="5AC3184C" w14:textId="77777777" w:rsidR="00A91397" w:rsidRPr="00A91397" w:rsidRDefault="00A91397" w:rsidP="00A91397">
            <w:pPr>
              <w:spacing w:after="160" w:line="259" w:lineRule="auto"/>
              <w:jc w:val="right"/>
              <w:rPr>
                <w:rFonts w:ascii="Cambria" w:eastAsia="Calibri" w:hAnsi="Cambria" w:cs="Times New Roman"/>
                <w:b/>
                <w:sz w:val="18"/>
              </w:rPr>
            </w:pPr>
            <w:r w:rsidRPr="00A91397">
              <w:rPr>
                <w:rFonts w:ascii="Cambria" w:eastAsia="Calibri" w:hAnsi="Cambria" w:cs="Times New Roman"/>
                <w:b/>
                <w:sz w:val="18"/>
              </w:rPr>
              <w:t>0,00</w:t>
            </w:r>
          </w:p>
        </w:tc>
      </w:tr>
      <w:tr w:rsidR="00A91397" w:rsidRPr="00A91397" w14:paraId="34A15AB4"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CBFFCB"/>
            <w:hideMark/>
          </w:tcPr>
          <w:p w14:paraId="4449BBA0" w14:textId="77777777" w:rsidR="00A91397" w:rsidRPr="00A91397" w:rsidRDefault="00A91397" w:rsidP="00A91397">
            <w:pPr>
              <w:spacing w:after="160" w:line="259" w:lineRule="auto"/>
              <w:rPr>
                <w:rFonts w:ascii="Cambria" w:eastAsia="Calibri" w:hAnsi="Cambria" w:cs="Times New Roman"/>
                <w:sz w:val="16"/>
              </w:rPr>
            </w:pPr>
            <w:r w:rsidRPr="00A91397">
              <w:rPr>
                <w:rFonts w:ascii="Cambria" w:eastAsia="Calibri" w:hAnsi="Cambria" w:cs="Times New Roman"/>
                <w:sz w:val="16"/>
              </w:rPr>
              <w:t>IZVOR 19 KOMPENZACIJSKA MJERA</w:t>
            </w:r>
          </w:p>
        </w:tc>
        <w:tc>
          <w:tcPr>
            <w:tcW w:w="1300" w:type="dxa"/>
            <w:tcBorders>
              <w:top w:val="single" w:sz="4" w:space="0" w:color="auto"/>
              <w:left w:val="single" w:sz="4" w:space="0" w:color="auto"/>
              <w:bottom w:val="single" w:sz="4" w:space="0" w:color="auto"/>
              <w:right w:val="single" w:sz="4" w:space="0" w:color="auto"/>
            </w:tcBorders>
            <w:shd w:val="clear" w:color="auto" w:fill="CBFFCB"/>
            <w:hideMark/>
          </w:tcPr>
          <w:p w14:paraId="5BAFBA32" w14:textId="77777777" w:rsidR="00A91397" w:rsidRPr="00A91397" w:rsidRDefault="00A91397" w:rsidP="00A91397">
            <w:pPr>
              <w:spacing w:after="160" w:line="259" w:lineRule="auto"/>
              <w:jc w:val="right"/>
              <w:rPr>
                <w:rFonts w:ascii="Cambria" w:eastAsia="Calibri" w:hAnsi="Cambria" w:cs="Times New Roman"/>
                <w:sz w:val="16"/>
              </w:rPr>
            </w:pPr>
            <w:r w:rsidRPr="00A91397">
              <w:rPr>
                <w:rFonts w:ascii="Cambria" w:eastAsia="Calibri" w:hAnsi="Cambria" w:cs="Times New Roman"/>
                <w:sz w:val="16"/>
              </w:rPr>
              <w:t>99.900,00</w:t>
            </w:r>
          </w:p>
        </w:tc>
        <w:tc>
          <w:tcPr>
            <w:tcW w:w="1300" w:type="dxa"/>
            <w:tcBorders>
              <w:top w:val="single" w:sz="4" w:space="0" w:color="auto"/>
              <w:left w:val="single" w:sz="4" w:space="0" w:color="auto"/>
              <w:bottom w:val="single" w:sz="4" w:space="0" w:color="auto"/>
              <w:right w:val="single" w:sz="4" w:space="0" w:color="auto"/>
            </w:tcBorders>
            <w:shd w:val="clear" w:color="auto" w:fill="CBFFCB"/>
            <w:hideMark/>
          </w:tcPr>
          <w:p w14:paraId="7F86FE88" w14:textId="77777777" w:rsidR="00A91397" w:rsidRPr="00A91397" w:rsidRDefault="00A91397" w:rsidP="00A91397">
            <w:pPr>
              <w:spacing w:after="160" w:line="259" w:lineRule="auto"/>
              <w:jc w:val="right"/>
              <w:rPr>
                <w:rFonts w:ascii="Cambria" w:eastAsia="Calibri" w:hAnsi="Cambria" w:cs="Times New Roman"/>
                <w:sz w:val="16"/>
              </w:rPr>
            </w:pPr>
            <w:r w:rsidRPr="00A91397">
              <w:rPr>
                <w:rFonts w:ascii="Cambria" w:eastAsia="Calibri" w:hAnsi="Cambria" w:cs="Times New Roman"/>
                <w:sz w:val="16"/>
              </w:rPr>
              <w:t>0,00</w:t>
            </w:r>
          </w:p>
        </w:tc>
        <w:tc>
          <w:tcPr>
            <w:tcW w:w="1300" w:type="dxa"/>
            <w:tcBorders>
              <w:top w:val="single" w:sz="4" w:space="0" w:color="auto"/>
              <w:left w:val="single" w:sz="4" w:space="0" w:color="auto"/>
              <w:bottom w:val="single" w:sz="4" w:space="0" w:color="auto"/>
              <w:right w:val="single" w:sz="4" w:space="0" w:color="auto"/>
            </w:tcBorders>
            <w:shd w:val="clear" w:color="auto" w:fill="CBFFCB"/>
            <w:hideMark/>
          </w:tcPr>
          <w:p w14:paraId="78DF9699" w14:textId="77777777" w:rsidR="00A91397" w:rsidRPr="00A91397" w:rsidRDefault="00A91397" w:rsidP="00A91397">
            <w:pPr>
              <w:spacing w:after="160" w:line="259" w:lineRule="auto"/>
              <w:jc w:val="right"/>
              <w:rPr>
                <w:rFonts w:ascii="Cambria" w:eastAsia="Calibri" w:hAnsi="Cambria" w:cs="Times New Roman"/>
                <w:sz w:val="16"/>
              </w:rPr>
            </w:pPr>
            <w:r w:rsidRPr="00A91397">
              <w:rPr>
                <w:rFonts w:ascii="Cambria" w:eastAsia="Calibri" w:hAnsi="Cambria" w:cs="Times New Roman"/>
                <w:sz w:val="16"/>
              </w:rPr>
              <w:t>0,00</w:t>
            </w:r>
          </w:p>
        </w:tc>
      </w:tr>
      <w:tr w:rsidR="00A91397" w:rsidRPr="00A91397" w14:paraId="79227AA8"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F2F2F2"/>
            <w:hideMark/>
          </w:tcPr>
          <w:p w14:paraId="2D216D41" w14:textId="77777777" w:rsidR="00A91397" w:rsidRPr="00A91397" w:rsidRDefault="00A91397" w:rsidP="00A91397">
            <w:pPr>
              <w:spacing w:after="160" w:line="259" w:lineRule="auto"/>
              <w:rPr>
                <w:rFonts w:ascii="Cambria" w:eastAsia="Calibri" w:hAnsi="Cambria" w:cs="Times New Roman"/>
                <w:sz w:val="18"/>
              </w:rPr>
            </w:pPr>
            <w:r w:rsidRPr="00A91397">
              <w:rPr>
                <w:rFonts w:ascii="Cambria" w:eastAsia="Calibri" w:hAnsi="Cambria" w:cs="Times New Roman"/>
                <w:sz w:val="18"/>
              </w:rPr>
              <w:t>4 Rashodi za nabavu nefinancijske imovine</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7669237D"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99.900,00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3A835A30"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0,00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5C27ACF1"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0,00</w:t>
            </w:r>
          </w:p>
        </w:tc>
      </w:tr>
      <w:tr w:rsidR="00A91397" w:rsidRPr="00A91397" w14:paraId="1301E2B7"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F2F2F2"/>
            <w:hideMark/>
          </w:tcPr>
          <w:p w14:paraId="3AC86875" w14:textId="77777777" w:rsidR="00A91397" w:rsidRPr="00A91397" w:rsidRDefault="00A91397" w:rsidP="00A91397">
            <w:pPr>
              <w:spacing w:after="160" w:line="259" w:lineRule="auto"/>
              <w:rPr>
                <w:rFonts w:ascii="Cambria" w:eastAsia="Calibri" w:hAnsi="Cambria" w:cs="Times New Roman"/>
                <w:sz w:val="18"/>
              </w:rPr>
            </w:pPr>
            <w:r w:rsidRPr="00A91397">
              <w:rPr>
                <w:rFonts w:ascii="Cambria" w:eastAsia="Calibri" w:hAnsi="Cambria" w:cs="Times New Roman"/>
                <w:sz w:val="18"/>
              </w:rPr>
              <w:t>42 Rashodi za nabavu proizvedene dugotrajne imovine</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355C19DC"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99.900,00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2958E018"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0,00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5199C405"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0,00</w:t>
            </w:r>
          </w:p>
        </w:tc>
      </w:tr>
      <w:tr w:rsidR="00A91397" w:rsidRPr="00A91397" w14:paraId="317E2A3F"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F2F2F2"/>
            <w:hideMark/>
          </w:tcPr>
          <w:p w14:paraId="4A63335D" w14:textId="77777777" w:rsidR="00A91397" w:rsidRPr="00A91397" w:rsidRDefault="00A91397" w:rsidP="00A91397">
            <w:pPr>
              <w:spacing w:after="160" w:line="259" w:lineRule="auto"/>
              <w:rPr>
                <w:rFonts w:ascii="Cambria" w:eastAsia="Calibri" w:hAnsi="Cambria" w:cs="Times New Roman"/>
                <w:sz w:val="18"/>
              </w:rPr>
            </w:pPr>
            <w:r w:rsidRPr="00A91397">
              <w:rPr>
                <w:rFonts w:ascii="Cambria" w:eastAsia="Calibri" w:hAnsi="Cambria" w:cs="Times New Roman"/>
                <w:sz w:val="18"/>
              </w:rPr>
              <w:t>423 Prijevozna sredstva</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5AB6490E"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99.900,00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1E1D88DC"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0,00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6E18338A"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0,00</w:t>
            </w:r>
          </w:p>
        </w:tc>
      </w:tr>
      <w:tr w:rsidR="00A91397" w:rsidRPr="00A91397" w14:paraId="2054A6D7" w14:textId="77777777" w:rsidTr="00F330BE">
        <w:tc>
          <w:tcPr>
            <w:tcW w:w="6273" w:type="dxa"/>
            <w:tcBorders>
              <w:top w:val="single" w:sz="4" w:space="0" w:color="auto"/>
              <w:left w:val="single" w:sz="4" w:space="0" w:color="auto"/>
              <w:bottom w:val="single" w:sz="4" w:space="0" w:color="auto"/>
              <w:right w:val="single" w:sz="4" w:space="0" w:color="auto"/>
            </w:tcBorders>
            <w:hideMark/>
          </w:tcPr>
          <w:p w14:paraId="50278921" w14:textId="77777777" w:rsidR="00A91397" w:rsidRPr="00A91397" w:rsidRDefault="00A91397" w:rsidP="00A91397">
            <w:pPr>
              <w:spacing w:after="160" w:line="259" w:lineRule="auto"/>
              <w:rPr>
                <w:rFonts w:ascii="Cambria" w:eastAsia="Calibri" w:hAnsi="Cambria" w:cs="Times New Roman"/>
              </w:rPr>
            </w:pPr>
            <w:r w:rsidRPr="00A91397">
              <w:rPr>
                <w:rFonts w:ascii="Cambria" w:eastAsia="Calibri" w:hAnsi="Cambria" w:cs="Times New Roman"/>
              </w:rPr>
              <w:t>4231 Prijevozna sredstva u cestovnom prometu</w:t>
            </w:r>
          </w:p>
        </w:tc>
        <w:tc>
          <w:tcPr>
            <w:tcW w:w="1300" w:type="dxa"/>
            <w:tcBorders>
              <w:top w:val="single" w:sz="4" w:space="0" w:color="auto"/>
              <w:left w:val="single" w:sz="4" w:space="0" w:color="auto"/>
              <w:bottom w:val="single" w:sz="4" w:space="0" w:color="auto"/>
              <w:right w:val="single" w:sz="4" w:space="0" w:color="auto"/>
            </w:tcBorders>
            <w:hideMark/>
          </w:tcPr>
          <w:p w14:paraId="17C49374" w14:textId="77777777" w:rsidR="00A91397" w:rsidRPr="00A91397" w:rsidRDefault="00A91397" w:rsidP="00A91397">
            <w:pPr>
              <w:spacing w:after="160" w:line="259" w:lineRule="auto"/>
              <w:jc w:val="right"/>
              <w:rPr>
                <w:rFonts w:ascii="Cambria" w:eastAsia="Calibri" w:hAnsi="Cambria" w:cs="Times New Roman"/>
              </w:rPr>
            </w:pPr>
            <w:r w:rsidRPr="00A91397">
              <w:rPr>
                <w:rFonts w:ascii="Cambria" w:eastAsia="Calibri" w:hAnsi="Cambria" w:cs="Times New Roman"/>
              </w:rPr>
              <w:t>99.900,00</w:t>
            </w:r>
          </w:p>
        </w:tc>
        <w:tc>
          <w:tcPr>
            <w:tcW w:w="1300" w:type="dxa"/>
            <w:tcBorders>
              <w:top w:val="single" w:sz="4" w:space="0" w:color="auto"/>
              <w:left w:val="single" w:sz="4" w:space="0" w:color="auto"/>
              <w:bottom w:val="single" w:sz="4" w:space="0" w:color="auto"/>
              <w:right w:val="single" w:sz="4" w:space="0" w:color="auto"/>
            </w:tcBorders>
            <w:hideMark/>
          </w:tcPr>
          <w:p w14:paraId="6B598229" w14:textId="77777777" w:rsidR="00A91397" w:rsidRPr="00A91397" w:rsidRDefault="00A91397" w:rsidP="00A91397">
            <w:pPr>
              <w:spacing w:after="160" w:line="259" w:lineRule="auto"/>
              <w:jc w:val="right"/>
              <w:rPr>
                <w:rFonts w:ascii="Cambria" w:eastAsia="Calibri" w:hAnsi="Cambria" w:cs="Times New Roman"/>
              </w:rPr>
            </w:pPr>
            <w:r w:rsidRPr="00A91397">
              <w:rPr>
                <w:rFonts w:ascii="Cambria" w:eastAsia="Calibri" w:hAnsi="Cambria" w:cs="Times New Roman"/>
              </w:rPr>
              <w:t>0,00</w:t>
            </w:r>
          </w:p>
        </w:tc>
        <w:tc>
          <w:tcPr>
            <w:tcW w:w="1300" w:type="dxa"/>
            <w:tcBorders>
              <w:top w:val="single" w:sz="4" w:space="0" w:color="auto"/>
              <w:left w:val="single" w:sz="4" w:space="0" w:color="auto"/>
              <w:bottom w:val="single" w:sz="4" w:space="0" w:color="auto"/>
              <w:right w:val="single" w:sz="4" w:space="0" w:color="auto"/>
            </w:tcBorders>
            <w:hideMark/>
          </w:tcPr>
          <w:p w14:paraId="63E34180" w14:textId="77777777" w:rsidR="00A91397" w:rsidRPr="00A91397" w:rsidRDefault="00A91397" w:rsidP="00A91397">
            <w:pPr>
              <w:spacing w:after="160" w:line="259" w:lineRule="auto"/>
              <w:jc w:val="right"/>
              <w:rPr>
                <w:rFonts w:ascii="Cambria" w:eastAsia="Calibri" w:hAnsi="Cambria" w:cs="Times New Roman"/>
              </w:rPr>
            </w:pPr>
            <w:r w:rsidRPr="00A91397">
              <w:rPr>
                <w:rFonts w:ascii="Cambria" w:eastAsia="Calibri" w:hAnsi="Cambria" w:cs="Times New Roman"/>
              </w:rPr>
              <w:t>0,00</w:t>
            </w:r>
          </w:p>
        </w:tc>
      </w:tr>
      <w:tr w:rsidR="00A91397" w:rsidRPr="00A91397" w14:paraId="154424AE" w14:textId="77777777" w:rsidTr="00F330BE">
        <w:trPr>
          <w:trHeight w:val="540"/>
        </w:trPr>
        <w:tc>
          <w:tcPr>
            <w:tcW w:w="6273"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6A9149B0" w14:textId="77777777" w:rsidR="00A91397" w:rsidRPr="00A91397" w:rsidRDefault="00A91397" w:rsidP="00A91397">
            <w:pPr>
              <w:spacing w:after="160" w:line="259" w:lineRule="auto"/>
              <w:rPr>
                <w:rFonts w:ascii="Cambria" w:eastAsia="Calibri" w:hAnsi="Cambria" w:cs="Times New Roman"/>
                <w:b/>
                <w:sz w:val="18"/>
              </w:rPr>
            </w:pPr>
            <w:r w:rsidRPr="00A91397">
              <w:rPr>
                <w:rFonts w:ascii="Cambria" w:eastAsia="Calibri" w:hAnsi="Cambria" w:cs="Times New Roman"/>
                <w:b/>
                <w:sz w:val="18"/>
              </w:rPr>
              <w:lastRenderedPageBreak/>
              <w:t>GLAVA 00102 VIJEĆE SRPSKE NACIONALNE MANJINE OPĆINE ŠODOLOVCI</w:t>
            </w:r>
          </w:p>
        </w:tc>
        <w:tc>
          <w:tcPr>
            <w:tcW w:w="1300"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62C4DEFE" w14:textId="77777777" w:rsidR="00A91397" w:rsidRPr="00A91397" w:rsidRDefault="00A91397" w:rsidP="00A91397">
            <w:pPr>
              <w:spacing w:after="160" w:line="259" w:lineRule="auto"/>
              <w:jc w:val="right"/>
              <w:rPr>
                <w:rFonts w:ascii="Cambria" w:eastAsia="Calibri" w:hAnsi="Cambria" w:cs="Times New Roman"/>
                <w:b/>
                <w:sz w:val="18"/>
              </w:rPr>
            </w:pPr>
            <w:r w:rsidRPr="00A91397">
              <w:rPr>
                <w:rFonts w:ascii="Cambria" w:eastAsia="Calibri" w:hAnsi="Cambria" w:cs="Times New Roman"/>
                <w:b/>
                <w:sz w:val="18"/>
              </w:rPr>
              <w:t>0,00</w:t>
            </w:r>
          </w:p>
        </w:tc>
        <w:tc>
          <w:tcPr>
            <w:tcW w:w="1300"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35ABB25B" w14:textId="77777777" w:rsidR="00A91397" w:rsidRPr="00A91397" w:rsidRDefault="00A91397" w:rsidP="00A91397">
            <w:pPr>
              <w:spacing w:after="160" w:line="259" w:lineRule="auto"/>
              <w:jc w:val="right"/>
              <w:rPr>
                <w:rFonts w:ascii="Cambria" w:eastAsia="Calibri" w:hAnsi="Cambria" w:cs="Times New Roman"/>
                <w:b/>
                <w:sz w:val="18"/>
              </w:rPr>
            </w:pPr>
            <w:r w:rsidRPr="00A91397">
              <w:rPr>
                <w:rFonts w:ascii="Cambria" w:eastAsia="Calibri" w:hAnsi="Cambria" w:cs="Times New Roman"/>
                <w:b/>
                <w:sz w:val="18"/>
              </w:rPr>
              <w:t>52.852,54</w:t>
            </w:r>
          </w:p>
        </w:tc>
        <w:tc>
          <w:tcPr>
            <w:tcW w:w="1300"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16E61F1C" w14:textId="77777777" w:rsidR="00A91397" w:rsidRPr="00A91397" w:rsidRDefault="00A91397" w:rsidP="00A91397">
            <w:pPr>
              <w:spacing w:after="160" w:line="259" w:lineRule="auto"/>
              <w:jc w:val="right"/>
              <w:rPr>
                <w:rFonts w:ascii="Cambria" w:eastAsia="Calibri" w:hAnsi="Cambria" w:cs="Times New Roman"/>
                <w:b/>
                <w:sz w:val="18"/>
              </w:rPr>
            </w:pPr>
            <w:r w:rsidRPr="00A91397">
              <w:rPr>
                <w:rFonts w:ascii="Cambria" w:eastAsia="Calibri" w:hAnsi="Cambria" w:cs="Times New Roman"/>
                <w:b/>
                <w:sz w:val="18"/>
              </w:rPr>
              <w:t>33.469,06</w:t>
            </w:r>
          </w:p>
        </w:tc>
      </w:tr>
      <w:tr w:rsidR="00A91397" w:rsidRPr="00A91397" w14:paraId="64F7A4A4"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CBFFCB"/>
            <w:hideMark/>
          </w:tcPr>
          <w:p w14:paraId="723FE0D4" w14:textId="77777777" w:rsidR="00A91397" w:rsidRPr="00A91397" w:rsidRDefault="00A91397" w:rsidP="00A91397">
            <w:pPr>
              <w:spacing w:after="160" w:line="259" w:lineRule="auto"/>
              <w:rPr>
                <w:rFonts w:ascii="Cambria" w:eastAsia="Calibri" w:hAnsi="Cambria" w:cs="Times New Roman"/>
                <w:sz w:val="16"/>
              </w:rPr>
            </w:pPr>
            <w:r w:rsidRPr="00A91397">
              <w:rPr>
                <w:rFonts w:ascii="Cambria" w:eastAsia="Calibri" w:hAnsi="Cambria" w:cs="Times New Roman"/>
                <w:sz w:val="16"/>
              </w:rPr>
              <w:t>IZVOR 11 PRIHODI OD POREZA</w:t>
            </w:r>
          </w:p>
        </w:tc>
        <w:tc>
          <w:tcPr>
            <w:tcW w:w="1300" w:type="dxa"/>
            <w:tcBorders>
              <w:top w:val="single" w:sz="4" w:space="0" w:color="auto"/>
              <w:left w:val="single" w:sz="4" w:space="0" w:color="auto"/>
              <w:bottom w:val="single" w:sz="4" w:space="0" w:color="auto"/>
              <w:right w:val="single" w:sz="4" w:space="0" w:color="auto"/>
            </w:tcBorders>
            <w:shd w:val="clear" w:color="auto" w:fill="CBFFCB"/>
            <w:hideMark/>
          </w:tcPr>
          <w:p w14:paraId="17A11902" w14:textId="77777777" w:rsidR="00A91397" w:rsidRPr="00A91397" w:rsidRDefault="00A91397" w:rsidP="00A91397">
            <w:pPr>
              <w:spacing w:after="160" w:line="259" w:lineRule="auto"/>
              <w:jc w:val="right"/>
              <w:rPr>
                <w:rFonts w:ascii="Cambria" w:eastAsia="Calibri" w:hAnsi="Cambria" w:cs="Times New Roman"/>
                <w:sz w:val="16"/>
              </w:rPr>
            </w:pPr>
            <w:r w:rsidRPr="00A91397">
              <w:rPr>
                <w:rFonts w:ascii="Cambria" w:eastAsia="Calibri" w:hAnsi="Cambria" w:cs="Times New Roman"/>
                <w:sz w:val="16"/>
              </w:rPr>
              <w:t>0,00</w:t>
            </w:r>
          </w:p>
        </w:tc>
        <w:tc>
          <w:tcPr>
            <w:tcW w:w="1300" w:type="dxa"/>
            <w:tcBorders>
              <w:top w:val="single" w:sz="4" w:space="0" w:color="auto"/>
              <w:left w:val="single" w:sz="4" w:space="0" w:color="auto"/>
              <w:bottom w:val="single" w:sz="4" w:space="0" w:color="auto"/>
              <w:right w:val="single" w:sz="4" w:space="0" w:color="auto"/>
            </w:tcBorders>
            <w:shd w:val="clear" w:color="auto" w:fill="CBFFCB"/>
            <w:hideMark/>
          </w:tcPr>
          <w:p w14:paraId="1A491C19" w14:textId="77777777" w:rsidR="00A91397" w:rsidRPr="00A91397" w:rsidRDefault="00A91397" w:rsidP="00A91397">
            <w:pPr>
              <w:spacing w:after="160" w:line="259" w:lineRule="auto"/>
              <w:jc w:val="right"/>
              <w:rPr>
                <w:rFonts w:ascii="Cambria" w:eastAsia="Calibri" w:hAnsi="Cambria" w:cs="Times New Roman"/>
                <w:sz w:val="16"/>
              </w:rPr>
            </w:pPr>
            <w:r w:rsidRPr="00A91397">
              <w:rPr>
                <w:rFonts w:ascii="Cambria" w:eastAsia="Calibri" w:hAnsi="Cambria" w:cs="Times New Roman"/>
                <w:sz w:val="16"/>
              </w:rPr>
              <w:t>41.000,00</w:t>
            </w:r>
          </w:p>
        </w:tc>
        <w:tc>
          <w:tcPr>
            <w:tcW w:w="1300" w:type="dxa"/>
            <w:tcBorders>
              <w:top w:val="single" w:sz="4" w:space="0" w:color="auto"/>
              <w:left w:val="single" w:sz="4" w:space="0" w:color="auto"/>
              <w:bottom w:val="single" w:sz="4" w:space="0" w:color="auto"/>
              <w:right w:val="single" w:sz="4" w:space="0" w:color="auto"/>
            </w:tcBorders>
            <w:shd w:val="clear" w:color="auto" w:fill="CBFFCB"/>
            <w:hideMark/>
          </w:tcPr>
          <w:p w14:paraId="01C7B1AB" w14:textId="77777777" w:rsidR="00A91397" w:rsidRPr="00A91397" w:rsidRDefault="00A91397" w:rsidP="00A91397">
            <w:pPr>
              <w:spacing w:after="160" w:line="259" w:lineRule="auto"/>
              <w:jc w:val="right"/>
              <w:rPr>
                <w:rFonts w:ascii="Cambria" w:eastAsia="Calibri" w:hAnsi="Cambria" w:cs="Times New Roman"/>
                <w:sz w:val="16"/>
              </w:rPr>
            </w:pPr>
            <w:r w:rsidRPr="00A91397">
              <w:rPr>
                <w:rFonts w:ascii="Cambria" w:eastAsia="Calibri" w:hAnsi="Cambria" w:cs="Times New Roman"/>
                <w:sz w:val="16"/>
              </w:rPr>
              <w:t>28.069,06</w:t>
            </w:r>
          </w:p>
        </w:tc>
      </w:tr>
      <w:tr w:rsidR="00A91397" w:rsidRPr="00A91397" w14:paraId="6BA329B7"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CBFFCB"/>
            <w:hideMark/>
          </w:tcPr>
          <w:p w14:paraId="0B741847" w14:textId="77777777" w:rsidR="00A91397" w:rsidRPr="00A91397" w:rsidRDefault="00A91397" w:rsidP="00A91397">
            <w:pPr>
              <w:spacing w:after="160" w:line="259" w:lineRule="auto"/>
              <w:rPr>
                <w:rFonts w:ascii="Cambria" w:eastAsia="Calibri" w:hAnsi="Cambria" w:cs="Times New Roman"/>
                <w:sz w:val="16"/>
              </w:rPr>
            </w:pPr>
            <w:r w:rsidRPr="00A91397">
              <w:rPr>
                <w:rFonts w:ascii="Cambria" w:eastAsia="Calibri" w:hAnsi="Cambria" w:cs="Times New Roman"/>
                <w:sz w:val="16"/>
              </w:rPr>
              <w:t>IZVOR 18 PRIHODI VIJEĆA SRPSKE NACIONALNE MANJINE</w:t>
            </w:r>
          </w:p>
        </w:tc>
        <w:tc>
          <w:tcPr>
            <w:tcW w:w="1300" w:type="dxa"/>
            <w:tcBorders>
              <w:top w:val="single" w:sz="4" w:space="0" w:color="auto"/>
              <w:left w:val="single" w:sz="4" w:space="0" w:color="auto"/>
              <w:bottom w:val="single" w:sz="4" w:space="0" w:color="auto"/>
              <w:right w:val="single" w:sz="4" w:space="0" w:color="auto"/>
            </w:tcBorders>
            <w:shd w:val="clear" w:color="auto" w:fill="CBFFCB"/>
            <w:hideMark/>
          </w:tcPr>
          <w:p w14:paraId="7FD40719" w14:textId="77777777" w:rsidR="00A91397" w:rsidRPr="00A91397" w:rsidRDefault="00A91397" w:rsidP="00A91397">
            <w:pPr>
              <w:spacing w:after="160" w:line="259" w:lineRule="auto"/>
              <w:jc w:val="right"/>
              <w:rPr>
                <w:rFonts w:ascii="Cambria" w:eastAsia="Calibri" w:hAnsi="Cambria" w:cs="Times New Roman"/>
                <w:sz w:val="16"/>
              </w:rPr>
            </w:pPr>
            <w:r w:rsidRPr="00A91397">
              <w:rPr>
                <w:rFonts w:ascii="Cambria" w:eastAsia="Calibri" w:hAnsi="Cambria" w:cs="Times New Roman"/>
                <w:sz w:val="16"/>
              </w:rPr>
              <w:t>0,00</w:t>
            </w:r>
          </w:p>
        </w:tc>
        <w:tc>
          <w:tcPr>
            <w:tcW w:w="1300" w:type="dxa"/>
            <w:tcBorders>
              <w:top w:val="single" w:sz="4" w:space="0" w:color="auto"/>
              <w:left w:val="single" w:sz="4" w:space="0" w:color="auto"/>
              <w:bottom w:val="single" w:sz="4" w:space="0" w:color="auto"/>
              <w:right w:val="single" w:sz="4" w:space="0" w:color="auto"/>
            </w:tcBorders>
            <w:shd w:val="clear" w:color="auto" w:fill="CBFFCB"/>
            <w:hideMark/>
          </w:tcPr>
          <w:p w14:paraId="042149D7" w14:textId="77777777" w:rsidR="00A91397" w:rsidRPr="00A91397" w:rsidRDefault="00A91397" w:rsidP="00A91397">
            <w:pPr>
              <w:spacing w:after="160" w:line="259" w:lineRule="auto"/>
              <w:jc w:val="right"/>
              <w:rPr>
                <w:rFonts w:ascii="Cambria" w:eastAsia="Calibri" w:hAnsi="Cambria" w:cs="Times New Roman"/>
                <w:sz w:val="16"/>
              </w:rPr>
            </w:pPr>
            <w:r w:rsidRPr="00A91397">
              <w:rPr>
                <w:rFonts w:ascii="Cambria" w:eastAsia="Calibri" w:hAnsi="Cambria" w:cs="Times New Roman"/>
                <w:sz w:val="16"/>
              </w:rPr>
              <w:t>11.852,54</w:t>
            </w:r>
          </w:p>
        </w:tc>
        <w:tc>
          <w:tcPr>
            <w:tcW w:w="1300" w:type="dxa"/>
            <w:tcBorders>
              <w:top w:val="single" w:sz="4" w:space="0" w:color="auto"/>
              <w:left w:val="single" w:sz="4" w:space="0" w:color="auto"/>
              <w:bottom w:val="single" w:sz="4" w:space="0" w:color="auto"/>
              <w:right w:val="single" w:sz="4" w:space="0" w:color="auto"/>
            </w:tcBorders>
            <w:shd w:val="clear" w:color="auto" w:fill="CBFFCB"/>
            <w:hideMark/>
          </w:tcPr>
          <w:p w14:paraId="0C1A650C" w14:textId="77777777" w:rsidR="00A91397" w:rsidRPr="00A91397" w:rsidRDefault="00A91397" w:rsidP="00A91397">
            <w:pPr>
              <w:spacing w:after="160" w:line="259" w:lineRule="auto"/>
              <w:jc w:val="right"/>
              <w:rPr>
                <w:rFonts w:ascii="Cambria" w:eastAsia="Calibri" w:hAnsi="Cambria" w:cs="Times New Roman"/>
                <w:sz w:val="16"/>
              </w:rPr>
            </w:pPr>
            <w:r w:rsidRPr="00A91397">
              <w:rPr>
                <w:rFonts w:ascii="Cambria" w:eastAsia="Calibri" w:hAnsi="Cambria" w:cs="Times New Roman"/>
                <w:sz w:val="16"/>
              </w:rPr>
              <w:t>5.400,00</w:t>
            </w:r>
          </w:p>
        </w:tc>
      </w:tr>
      <w:tr w:rsidR="00A91397" w:rsidRPr="00A91397" w14:paraId="76613940" w14:textId="77777777" w:rsidTr="00F330BE">
        <w:trPr>
          <w:trHeight w:val="540"/>
        </w:trPr>
        <w:tc>
          <w:tcPr>
            <w:tcW w:w="6273" w:type="dxa"/>
            <w:tcBorders>
              <w:top w:val="single" w:sz="4" w:space="0" w:color="auto"/>
              <w:left w:val="single" w:sz="4" w:space="0" w:color="auto"/>
              <w:bottom w:val="single" w:sz="4" w:space="0" w:color="auto"/>
              <w:right w:val="single" w:sz="4" w:space="0" w:color="auto"/>
            </w:tcBorders>
            <w:shd w:val="clear" w:color="auto" w:fill="17365D"/>
            <w:vAlign w:val="center"/>
            <w:hideMark/>
          </w:tcPr>
          <w:p w14:paraId="6D843FB3" w14:textId="77777777" w:rsidR="00A91397" w:rsidRPr="00A91397" w:rsidRDefault="00A91397" w:rsidP="00A91397">
            <w:pPr>
              <w:spacing w:after="160" w:line="259" w:lineRule="auto"/>
              <w:rPr>
                <w:rFonts w:ascii="Cambria" w:eastAsia="Calibri" w:hAnsi="Cambria" w:cs="Times New Roman"/>
                <w:b/>
                <w:color w:val="FFFFFF"/>
                <w:sz w:val="18"/>
              </w:rPr>
            </w:pPr>
            <w:r w:rsidRPr="00A91397">
              <w:rPr>
                <w:rFonts w:ascii="Cambria" w:eastAsia="Calibri" w:hAnsi="Cambria" w:cs="Times New Roman"/>
                <w:b/>
                <w:color w:val="FFFFFF"/>
                <w:sz w:val="18"/>
              </w:rPr>
              <w:t>PROGRAM 1004 REDOVAN RAD SRPSKE NACIONALNE MANJINE</w:t>
            </w:r>
          </w:p>
        </w:tc>
        <w:tc>
          <w:tcPr>
            <w:tcW w:w="1300" w:type="dxa"/>
            <w:tcBorders>
              <w:top w:val="single" w:sz="4" w:space="0" w:color="auto"/>
              <w:left w:val="single" w:sz="4" w:space="0" w:color="auto"/>
              <w:bottom w:val="single" w:sz="4" w:space="0" w:color="auto"/>
              <w:right w:val="single" w:sz="4" w:space="0" w:color="auto"/>
            </w:tcBorders>
            <w:shd w:val="clear" w:color="auto" w:fill="17365D"/>
            <w:vAlign w:val="center"/>
            <w:hideMark/>
          </w:tcPr>
          <w:p w14:paraId="058C975D" w14:textId="77777777" w:rsidR="00A91397" w:rsidRPr="00A91397" w:rsidRDefault="00A91397" w:rsidP="00A91397">
            <w:pPr>
              <w:spacing w:after="160" w:line="259" w:lineRule="auto"/>
              <w:jc w:val="right"/>
              <w:rPr>
                <w:rFonts w:ascii="Cambria" w:eastAsia="Calibri" w:hAnsi="Cambria" w:cs="Times New Roman"/>
                <w:b/>
                <w:color w:val="FFFFFF"/>
                <w:sz w:val="18"/>
              </w:rPr>
            </w:pPr>
            <w:r w:rsidRPr="00A91397">
              <w:rPr>
                <w:rFonts w:ascii="Cambria" w:eastAsia="Calibri" w:hAnsi="Cambria" w:cs="Times New Roman"/>
                <w:b/>
                <w:color w:val="FFFFFF"/>
                <w:sz w:val="18"/>
              </w:rPr>
              <w:t>0,00</w:t>
            </w:r>
          </w:p>
        </w:tc>
        <w:tc>
          <w:tcPr>
            <w:tcW w:w="1300" w:type="dxa"/>
            <w:tcBorders>
              <w:top w:val="single" w:sz="4" w:space="0" w:color="auto"/>
              <w:left w:val="single" w:sz="4" w:space="0" w:color="auto"/>
              <w:bottom w:val="single" w:sz="4" w:space="0" w:color="auto"/>
              <w:right w:val="single" w:sz="4" w:space="0" w:color="auto"/>
            </w:tcBorders>
            <w:shd w:val="clear" w:color="auto" w:fill="17365D"/>
            <w:vAlign w:val="center"/>
            <w:hideMark/>
          </w:tcPr>
          <w:p w14:paraId="7D977C76" w14:textId="77777777" w:rsidR="00A91397" w:rsidRPr="00A91397" w:rsidRDefault="00A91397" w:rsidP="00A91397">
            <w:pPr>
              <w:spacing w:after="160" w:line="259" w:lineRule="auto"/>
              <w:jc w:val="right"/>
              <w:rPr>
                <w:rFonts w:ascii="Cambria" w:eastAsia="Calibri" w:hAnsi="Cambria" w:cs="Times New Roman"/>
                <w:b/>
                <w:color w:val="FFFFFF"/>
                <w:sz w:val="18"/>
              </w:rPr>
            </w:pPr>
            <w:r w:rsidRPr="00A91397">
              <w:rPr>
                <w:rFonts w:ascii="Cambria" w:eastAsia="Calibri" w:hAnsi="Cambria" w:cs="Times New Roman"/>
                <w:b/>
                <w:color w:val="FFFFFF"/>
                <w:sz w:val="18"/>
              </w:rPr>
              <w:t>52.852,54</w:t>
            </w:r>
          </w:p>
        </w:tc>
        <w:tc>
          <w:tcPr>
            <w:tcW w:w="1300" w:type="dxa"/>
            <w:tcBorders>
              <w:top w:val="single" w:sz="4" w:space="0" w:color="auto"/>
              <w:left w:val="single" w:sz="4" w:space="0" w:color="auto"/>
              <w:bottom w:val="single" w:sz="4" w:space="0" w:color="auto"/>
              <w:right w:val="single" w:sz="4" w:space="0" w:color="auto"/>
            </w:tcBorders>
            <w:shd w:val="clear" w:color="auto" w:fill="17365D"/>
            <w:vAlign w:val="center"/>
            <w:hideMark/>
          </w:tcPr>
          <w:p w14:paraId="378EA51E" w14:textId="77777777" w:rsidR="00A91397" w:rsidRPr="00A91397" w:rsidRDefault="00A91397" w:rsidP="00A91397">
            <w:pPr>
              <w:spacing w:after="160" w:line="259" w:lineRule="auto"/>
              <w:jc w:val="right"/>
              <w:rPr>
                <w:rFonts w:ascii="Cambria" w:eastAsia="Calibri" w:hAnsi="Cambria" w:cs="Times New Roman"/>
                <w:b/>
                <w:color w:val="FFFFFF"/>
                <w:sz w:val="18"/>
              </w:rPr>
            </w:pPr>
            <w:r w:rsidRPr="00A91397">
              <w:rPr>
                <w:rFonts w:ascii="Cambria" w:eastAsia="Calibri" w:hAnsi="Cambria" w:cs="Times New Roman"/>
                <w:b/>
                <w:color w:val="FFFFFF"/>
                <w:sz w:val="18"/>
              </w:rPr>
              <w:t>33.469,06</w:t>
            </w:r>
          </w:p>
        </w:tc>
      </w:tr>
      <w:tr w:rsidR="00A91397" w:rsidRPr="00A91397" w14:paraId="79DD3854" w14:textId="77777777" w:rsidTr="00F330BE">
        <w:trPr>
          <w:trHeight w:val="540"/>
        </w:trPr>
        <w:tc>
          <w:tcPr>
            <w:tcW w:w="6273" w:type="dxa"/>
            <w:tcBorders>
              <w:top w:val="single" w:sz="4" w:space="0" w:color="auto"/>
              <w:left w:val="single" w:sz="4" w:space="0" w:color="auto"/>
              <w:bottom w:val="single" w:sz="4" w:space="0" w:color="auto"/>
              <w:right w:val="single" w:sz="4" w:space="0" w:color="auto"/>
            </w:tcBorders>
            <w:shd w:val="clear" w:color="auto" w:fill="DAE8F2"/>
            <w:vAlign w:val="center"/>
            <w:hideMark/>
          </w:tcPr>
          <w:p w14:paraId="0ADE45CA" w14:textId="77777777" w:rsidR="00A91397" w:rsidRPr="00A91397" w:rsidRDefault="00A91397" w:rsidP="00A91397">
            <w:pPr>
              <w:spacing w:after="160" w:line="259" w:lineRule="auto"/>
              <w:rPr>
                <w:rFonts w:ascii="Cambria" w:eastAsia="Calibri" w:hAnsi="Cambria" w:cs="Times New Roman"/>
                <w:b/>
                <w:sz w:val="18"/>
              </w:rPr>
            </w:pPr>
            <w:r w:rsidRPr="00A91397">
              <w:rPr>
                <w:rFonts w:ascii="Cambria" w:eastAsia="Calibri" w:hAnsi="Cambria" w:cs="Times New Roman"/>
                <w:b/>
                <w:sz w:val="18"/>
              </w:rPr>
              <w:t>AKTIVNOST A100401 ORGANIZACIJA MANIFESTACIJA I PUTOVANJA</w:t>
            </w:r>
          </w:p>
          <w:p w14:paraId="0C27FB7A" w14:textId="77777777" w:rsidR="00A91397" w:rsidRPr="00A91397" w:rsidRDefault="00A91397" w:rsidP="00A91397">
            <w:pPr>
              <w:spacing w:after="160" w:line="259" w:lineRule="auto"/>
              <w:rPr>
                <w:rFonts w:ascii="Cambria" w:eastAsia="Calibri" w:hAnsi="Cambria" w:cs="Times New Roman"/>
                <w:b/>
                <w:sz w:val="18"/>
              </w:rPr>
            </w:pPr>
            <w:r w:rsidRPr="00A91397">
              <w:rPr>
                <w:rFonts w:ascii="Cambria" w:eastAsia="Calibri" w:hAnsi="Cambria" w:cs="Times New Roman"/>
                <w:b/>
                <w:sz w:val="18"/>
              </w:rPr>
              <w:t>Funkcija 086 Rashodi za rekreaciju, kulturu i religiju koji nisu drugdje svrstani</w:t>
            </w:r>
          </w:p>
        </w:tc>
        <w:tc>
          <w:tcPr>
            <w:tcW w:w="1300" w:type="dxa"/>
            <w:tcBorders>
              <w:top w:val="single" w:sz="4" w:space="0" w:color="auto"/>
              <w:left w:val="single" w:sz="4" w:space="0" w:color="auto"/>
              <w:bottom w:val="single" w:sz="4" w:space="0" w:color="auto"/>
              <w:right w:val="single" w:sz="4" w:space="0" w:color="auto"/>
            </w:tcBorders>
            <w:shd w:val="clear" w:color="auto" w:fill="DAE8F2"/>
            <w:vAlign w:val="center"/>
            <w:hideMark/>
          </w:tcPr>
          <w:p w14:paraId="74E7276C" w14:textId="77777777" w:rsidR="00A91397" w:rsidRPr="00A91397" w:rsidRDefault="00A91397" w:rsidP="00A91397">
            <w:pPr>
              <w:spacing w:after="160" w:line="259" w:lineRule="auto"/>
              <w:jc w:val="right"/>
              <w:rPr>
                <w:rFonts w:ascii="Cambria" w:eastAsia="Calibri" w:hAnsi="Cambria" w:cs="Times New Roman"/>
                <w:b/>
                <w:sz w:val="18"/>
              </w:rPr>
            </w:pPr>
            <w:r w:rsidRPr="00A91397">
              <w:rPr>
                <w:rFonts w:ascii="Cambria" w:eastAsia="Calibri" w:hAnsi="Cambria" w:cs="Times New Roman"/>
                <w:b/>
                <w:sz w:val="18"/>
              </w:rPr>
              <w:t>0,00</w:t>
            </w:r>
          </w:p>
        </w:tc>
        <w:tc>
          <w:tcPr>
            <w:tcW w:w="1300" w:type="dxa"/>
            <w:tcBorders>
              <w:top w:val="single" w:sz="4" w:space="0" w:color="auto"/>
              <w:left w:val="single" w:sz="4" w:space="0" w:color="auto"/>
              <w:bottom w:val="single" w:sz="4" w:space="0" w:color="auto"/>
              <w:right w:val="single" w:sz="4" w:space="0" w:color="auto"/>
            </w:tcBorders>
            <w:shd w:val="clear" w:color="auto" w:fill="DAE8F2"/>
            <w:vAlign w:val="center"/>
            <w:hideMark/>
          </w:tcPr>
          <w:p w14:paraId="62E04B99" w14:textId="77777777" w:rsidR="00A91397" w:rsidRPr="00A91397" w:rsidRDefault="00A91397" w:rsidP="00A91397">
            <w:pPr>
              <w:spacing w:after="160" w:line="259" w:lineRule="auto"/>
              <w:jc w:val="right"/>
              <w:rPr>
                <w:rFonts w:ascii="Cambria" w:eastAsia="Calibri" w:hAnsi="Cambria" w:cs="Times New Roman"/>
                <w:b/>
                <w:sz w:val="18"/>
              </w:rPr>
            </w:pPr>
            <w:r w:rsidRPr="00A91397">
              <w:rPr>
                <w:rFonts w:ascii="Cambria" w:eastAsia="Calibri" w:hAnsi="Cambria" w:cs="Times New Roman"/>
                <w:b/>
                <w:sz w:val="18"/>
              </w:rPr>
              <w:t>52.852,54</w:t>
            </w:r>
          </w:p>
        </w:tc>
        <w:tc>
          <w:tcPr>
            <w:tcW w:w="1300" w:type="dxa"/>
            <w:tcBorders>
              <w:top w:val="single" w:sz="4" w:space="0" w:color="auto"/>
              <w:left w:val="single" w:sz="4" w:space="0" w:color="auto"/>
              <w:bottom w:val="single" w:sz="4" w:space="0" w:color="auto"/>
              <w:right w:val="single" w:sz="4" w:space="0" w:color="auto"/>
            </w:tcBorders>
            <w:shd w:val="clear" w:color="auto" w:fill="DAE8F2"/>
            <w:vAlign w:val="center"/>
            <w:hideMark/>
          </w:tcPr>
          <w:p w14:paraId="51C1260A" w14:textId="77777777" w:rsidR="00A91397" w:rsidRPr="00A91397" w:rsidRDefault="00A91397" w:rsidP="00A91397">
            <w:pPr>
              <w:spacing w:after="160" w:line="259" w:lineRule="auto"/>
              <w:jc w:val="right"/>
              <w:rPr>
                <w:rFonts w:ascii="Cambria" w:eastAsia="Calibri" w:hAnsi="Cambria" w:cs="Times New Roman"/>
                <w:b/>
                <w:sz w:val="18"/>
              </w:rPr>
            </w:pPr>
            <w:r w:rsidRPr="00A91397">
              <w:rPr>
                <w:rFonts w:ascii="Cambria" w:eastAsia="Calibri" w:hAnsi="Cambria" w:cs="Times New Roman"/>
                <w:b/>
                <w:sz w:val="18"/>
              </w:rPr>
              <w:t>33.469,06</w:t>
            </w:r>
          </w:p>
        </w:tc>
      </w:tr>
      <w:tr w:rsidR="00A91397" w:rsidRPr="00A91397" w14:paraId="4A817A2D"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CBFFCB"/>
            <w:hideMark/>
          </w:tcPr>
          <w:p w14:paraId="36C6E188" w14:textId="77777777" w:rsidR="00A91397" w:rsidRPr="00A91397" w:rsidRDefault="00A91397" w:rsidP="00A91397">
            <w:pPr>
              <w:spacing w:after="160" w:line="259" w:lineRule="auto"/>
              <w:rPr>
                <w:rFonts w:ascii="Cambria" w:eastAsia="Calibri" w:hAnsi="Cambria" w:cs="Times New Roman"/>
                <w:sz w:val="16"/>
              </w:rPr>
            </w:pPr>
            <w:r w:rsidRPr="00A91397">
              <w:rPr>
                <w:rFonts w:ascii="Cambria" w:eastAsia="Calibri" w:hAnsi="Cambria" w:cs="Times New Roman"/>
                <w:sz w:val="16"/>
              </w:rPr>
              <w:t>IZVOR 11 PRIHODI OD POREZA</w:t>
            </w:r>
          </w:p>
        </w:tc>
        <w:tc>
          <w:tcPr>
            <w:tcW w:w="1300" w:type="dxa"/>
            <w:tcBorders>
              <w:top w:val="single" w:sz="4" w:space="0" w:color="auto"/>
              <w:left w:val="single" w:sz="4" w:space="0" w:color="auto"/>
              <w:bottom w:val="single" w:sz="4" w:space="0" w:color="auto"/>
              <w:right w:val="single" w:sz="4" w:space="0" w:color="auto"/>
            </w:tcBorders>
            <w:shd w:val="clear" w:color="auto" w:fill="CBFFCB"/>
            <w:hideMark/>
          </w:tcPr>
          <w:p w14:paraId="06C6F15B" w14:textId="77777777" w:rsidR="00A91397" w:rsidRPr="00A91397" w:rsidRDefault="00A91397" w:rsidP="00A91397">
            <w:pPr>
              <w:spacing w:after="160" w:line="259" w:lineRule="auto"/>
              <w:jc w:val="right"/>
              <w:rPr>
                <w:rFonts w:ascii="Cambria" w:eastAsia="Calibri" w:hAnsi="Cambria" w:cs="Times New Roman"/>
                <w:sz w:val="16"/>
              </w:rPr>
            </w:pPr>
            <w:r w:rsidRPr="00A91397">
              <w:rPr>
                <w:rFonts w:ascii="Cambria" w:eastAsia="Calibri" w:hAnsi="Cambria" w:cs="Times New Roman"/>
                <w:sz w:val="16"/>
              </w:rPr>
              <w:t>0,00</w:t>
            </w:r>
          </w:p>
        </w:tc>
        <w:tc>
          <w:tcPr>
            <w:tcW w:w="1300" w:type="dxa"/>
            <w:tcBorders>
              <w:top w:val="single" w:sz="4" w:space="0" w:color="auto"/>
              <w:left w:val="single" w:sz="4" w:space="0" w:color="auto"/>
              <w:bottom w:val="single" w:sz="4" w:space="0" w:color="auto"/>
              <w:right w:val="single" w:sz="4" w:space="0" w:color="auto"/>
            </w:tcBorders>
            <w:shd w:val="clear" w:color="auto" w:fill="CBFFCB"/>
            <w:hideMark/>
          </w:tcPr>
          <w:p w14:paraId="1925E676" w14:textId="77777777" w:rsidR="00A91397" w:rsidRPr="00A91397" w:rsidRDefault="00A91397" w:rsidP="00A91397">
            <w:pPr>
              <w:spacing w:after="160" w:line="259" w:lineRule="auto"/>
              <w:jc w:val="right"/>
              <w:rPr>
                <w:rFonts w:ascii="Cambria" w:eastAsia="Calibri" w:hAnsi="Cambria" w:cs="Times New Roman"/>
                <w:sz w:val="16"/>
              </w:rPr>
            </w:pPr>
            <w:r w:rsidRPr="00A91397">
              <w:rPr>
                <w:rFonts w:ascii="Cambria" w:eastAsia="Calibri" w:hAnsi="Cambria" w:cs="Times New Roman"/>
                <w:sz w:val="16"/>
              </w:rPr>
              <w:t>41.000,00</w:t>
            </w:r>
          </w:p>
        </w:tc>
        <w:tc>
          <w:tcPr>
            <w:tcW w:w="1300" w:type="dxa"/>
            <w:tcBorders>
              <w:top w:val="single" w:sz="4" w:space="0" w:color="auto"/>
              <w:left w:val="single" w:sz="4" w:space="0" w:color="auto"/>
              <w:bottom w:val="single" w:sz="4" w:space="0" w:color="auto"/>
              <w:right w:val="single" w:sz="4" w:space="0" w:color="auto"/>
            </w:tcBorders>
            <w:shd w:val="clear" w:color="auto" w:fill="CBFFCB"/>
            <w:hideMark/>
          </w:tcPr>
          <w:p w14:paraId="5E06EB65" w14:textId="77777777" w:rsidR="00A91397" w:rsidRPr="00A91397" w:rsidRDefault="00A91397" w:rsidP="00A91397">
            <w:pPr>
              <w:spacing w:after="160" w:line="259" w:lineRule="auto"/>
              <w:jc w:val="right"/>
              <w:rPr>
                <w:rFonts w:ascii="Cambria" w:eastAsia="Calibri" w:hAnsi="Cambria" w:cs="Times New Roman"/>
                <w:sz w:val="16"/>
              </w:rPr>
            </w:pPr>
            <w:r w:rsidRPr="00A91397">
              <w:rPr>
                <w:rFonts w:ascii="Cambria" w:eastAsia="Calibri" w:hAnsi="Cambria" w:cs="Times New Roman"/>
                <w:sz w:val="16"/>
              </w:rPr>
              <w:t>28.069,06</w:t>
            </w:r>
          </w:p>
        </w:tc>
      </w:tr>
      <w:tr w:rsidR="00A91397" w:rsidRPr="00A91397" w14:paraId="40295697"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F2F2F2"/>
            <w:hideMark/>
          </w:tcPr>
          <w:p w14:paraId="6438ED2F" w14:textId="77777777" w:rsidR="00A91397" w:rsidRPr="00A91397" w:rsidRDefault="00A91397" w:rsidP="00A91397">
            <w:pPr>
              <w:spacing w:after="160" w:line="259" w:lineRule="auto"/>
              <w:rPr>
                <w:rFonts w:ascii="Cambria" w:eastAsia="Calibri" w:hAnsi="Cambria" w:cs="Times New Roman"/>
                <w:sz w:val="18"/>
              </w:rPr>
            </w:pPr>
            <w:r w:rsidRPr="00A91397">
              <w:rPr>
                <w:rFonts w:ascii="Cambria" w:eastAsia="Calibri" w:hAnsi="Cambria" w:cs="Times New Roman"/>
                <w:sz w:val="18"/>
              </w:rPr>
              <w:t>3 Rashodi poslovanja</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76EFFFEF"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0,00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703A682F"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41.000,00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0BBBD6BA"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28.069,06</w:t>
            </w:r>
          </w:p>
        </w:tc>
      </w:tr>
      <w:tr w:rsidR="00A91397" w:rsidRPr="00A91397" w14:paraId="2AD82431"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F2F2F2"/>
            <w:hideMark/>
          </w:tcPr>
          <w:p w14:paraId="0CEBC177" w14:textId="77777777" w:rsidR="00A91397" w:rsidRPr="00A91397" w:rsidRDefault="00A91397" w:rsidP="00A91397">
            <w:pPr>
              <w:spacing w:after="160" w:line="259" w:lineRule="auto"/>
              <w:rPr>
                <w:rFonts w:ascii="Cambria" w:eastAsia="Calibri" w:hAnsi="Cambria" w:cs="Times New Roman"/>
                <w:sz w:val="18"/>
              </w:rPr>
            </w:pPr>
            <w:r w:rsidRPr="00A91397">
              <w:rPr>
                <w:rFonts w:ascii="Cambria" w:eastAsia="Calibri" w:hAnsi="Cambria" w:cs="Times New Roman"/>
                <w:sz w:val="18"/>
              </w:rPr>
              <w:t>32 Materijalni rashodi</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4B69A734"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0,00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2F405FD7"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41.000,00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53A98ECD"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28.069,06</w:t>
            </w:r>
          </w:p>
        </w:tc>
      </w:tr>
      <w:tr w:rsidR="00A91397" w:rsidRPr="00A91397" w14:paraId="6D7BBE37"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F2F2F2"/>
            <w:hideMark/>
          </w:tcPr>
          <w:p w14:paraId="40F13DD9" w14:textId="77777777" w:rsidR="00A91397" w:rsidRPr="00A91397" w:rsidRDefault="00A91397" w:rsidP="00A91397">
            <w:pPr>
              <w:spacing w:after="160" w:line="259" w:lineRule="auto"/>
              <w:rPr>
                <w:rFonts w:ascii="Cambria" w:eastAsia="Calibri" w:hAnsi="Cambria" w:cs="Times New Roman"/>
                <w:sz w:val="18"/>
              </w:rPr>
            </w:pPr>
            <w:r w:rsidRPr="00A91397">
              <w:rPr>
                <w:rFonts w:ascii="Cambria" w:eastAsia="Calibri" w:hAnsi="Cambria" w:cs="Times New Roman"/>
                <w:sz w:val="18"/>
              </w:rPr>
              <w:t>323 Rashodi za usluge</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01DE83B4"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0,00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506F4A03"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1.000,00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587722B7"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975,00</w:t>
            </w:r>
          </w:p>
        </w:tc>
      </w:tr>
      <w:tr w:rsidR="00A91397" w:rsidRPr="00A91397" w14:paraId="26F630CB" w14:textId="77777777" w:rsidTr="00F330BE">
        <w:tc>
          <w:tcPr>
            <w:tcW w:w="6273" w:type="dxa"/>
            <w:tcBorders>
              <w:top w:val="single" w:sz="4" w:space="0" w:color="auto"/>
              <w:left w:val="single" w:sz="4" w:space="0" w:color="auto"/>
              <w:bottom w:val="single" w:sz="4" w:space="0" w:color="auto"/>
              <w:right w:val="single" w:sz="4" w:space="0" w:color="auto"/>
            </w:tcBorders>
            <w:hideMark/>
          </w:tcPr>
          <w:p w14:paraId="3F3D27DC" w14:textId="77777777" w:rsidR="00A91397" w:rsidRPr="00A91397" w:rsidRDefault="00A91397" w:rsidP="00A91397">
            <w:pPr>
              <w:spacing w:after="160" w:line="259" w:lineRule="auto"/>
              <w:rPr>
                <w:rFonts w:ascii="Cambria" w:eastAsia="Calibri" w:hAnsi="Cambria" w:cs="Times New Roman"/>
              </w:rPr>
            </w:pPr>
            <w:r w:rsidRPr="00A91397">
              <w:rPr>
                <w:rFonts w:ascii="Cambria" w:eastAsia="Calibri" w:hAnsi="Cambria" w:cs="Times New Roman"/>
              </w:rPr>
              <w:t>3235 Zakupnine i najamnine</w:t>
            </w:r>
          </w:p>
        </w:tc>
        <w:tc>
          <w:tcPr>
            <w:tcW w:w="1300" w:type="dxa"/>
            <w:tcBorders>
              <w:top w:val="single" w:sz="4" w:space="0" w:color="auto"/>
              <w:left w:val="single" w:sz="4" w:space="0" w:color="auto"/>
              <w:bottom w:val="single" w:sz="4" w:space="0" w:color="auto"/>
              <w:right w:val="single" w:sz="4" w:space="0" w:color="auto"/>
            </w:tcBorders>
            <w:hideMark/>
          </w:tcPr>
          <w:p w14:paraId="282F01B5" w14:textId="77777777" w:rsidR="00A91397" w:rsidRPr="00A91397" w:rsidRDefault="00A91397" w:rsidP="00A91397">
            <w:pPr>
              <w:spacing w:after="160" w:line="259" w:lineRule="auto"/>
              <w:jc w:val="right"/>
              <w:rPr>
                <w:rFonts w:ascii="Cambria" w:eastAsia="Calibri" w:hAnsi="Cambria" w:cs="Times New Roman"/>
              </w:rPr>
            </w:pPr>
            <w:r w:rsidRPr="00A91397">
              <w:rPr>
                <w:rFonts w:ascii="Cambria" w:eastAsia="Calibri" w:hAnsi="Cambria" w:cs="Times New Roman"/>
              </w:rPr>
              <w:t>0,00</w:t>
            </w:r>
          </w:p>
        </w:tc>
        <w:tc>
          <w:tcPr>
            <w:tcW w:w="1300" w:type="dxa"/>
            <w:tcBorders>
              <w:top w:val="single" w:sz="4" w:space="0" w:color="auto"/>
              <w:left w:val="single" w:sz="4" w:space="0" w:color="auto"/>
              <w:bottom w:val="single" w:sz="4" w:space="0" w:color="auto"/>
              <w:right w:val="single" w:sz="4" w:space="0" w:color="auto"/>
            </w:tcBorders>
            <w:hideMark/>
          </w:tcPr>
          <w:p w14:paraId="2E614DFA" w14:textId="77777777" w:rsidR="00A91397" w:rsidRPr="00A91397" w:rsidRDefault="00A91397" w:rsidP="00A91397">
            <w:pPr>
              <w:spacing w:after="160" w:line="259" w:lineRule="auto"/>
              <w:jc w:val="right"/>
              <w:rPr>
                <w:rFonts w:ascii="Cambria" w:eastAsia="Calibri" w:hAnsi="Cambria" w:cs="Times New Roman"/>
              </w:rPr>
            </w:pPr>
            <w:r w:rsidRPr="00A91397">
              <w:rPr>
                <w:rFonts w:ascii="Cambria" w:eastAsia="Calibri" w:hAnsi="Cambria" w:cs="Times New Roman"/>
              </w:rPr>
              <w:t>1.000,00</w:t>
            </w:r>
          </w:p>
        </w:tc>
        <w:tc>
          <w:tcPr>
            <w:tcW w:w="1300" w:type="dxa"/>
            <w:tcBorders>
              <w:top w:val="single" w:sz="4" w:space="0" w:color="auto"/>
              <w:left w:val="single" w:sz="4" w:space="0" w:color="auto"/>
              <w:bottom w:val="single" w:sz="4" w:space="0" w:color="auto"/>
              <w:right w:val="single" w:sz="4" w:space="0" w:color="auto"/>
            </w:tcBorders>
            <w:hideMark/>
          </w:tcPr>
          <w:p w14:paraId="65F945C3" w14:textId="77777777" w:rsidR="00A91397" w:rsidRPr="00A91397" w:rsidRDefault="00A91397" w:rsidP="00A91397">
            <w:pPr>
              <w:spacing w:after="160" w:line="259" w:lineRule="auto"/>
              <w:jc w:val="right"/>
              <w:rPr>
                <w:rFonts w:ascii="Cambria" w:eastAsia="Calibri" w:hAnsi="Cambria" w:cs="Times New Roman"/>
              </w:rPr>
            </w:pPr>
            <w:r w:rsidRPr="00A91397">
              <w:rPr>
                <w:rFonts w:ascii="Cambria" w:eastAsia="Calibri" w:hAnsi="Cambria" w:cs="Times New Roman"/>
              </w:rPr>
              <w:t>975,00</w:t>
            </w:r>
          </w:p>
        </w:tc>
      </w:tr>
      <w:tr w:rsidR="00A91397" w:rsidRPr="00A91397" w14:paraId="1D9A81B8"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F2F2F2"/>
            <w:hideMark/>
          </w:tcPr>
          <w:p w14:paraId="4DBAA540" w14:textId="77777777" w:rsidR="00A91397" w:rsidRPr="00A91397" w:rsidRDefault="00A91397" w:rsidP="00A91397">
            <w:pPr>
              <w:spacing w:after="160" w:line="259" w:lineRule="auto"/>
              <w:rPr>
                <w:rFonts w:ascii="Cambria" w:eastAsia="Calibri" w:hAnsi="Cambria" w:cs="Times New Roman"/>
                <w:sz w:val="18"/>
              </w:rPr>
            </w:pPr>
            <w:r w:rsidRPr="00A91397">
              <w:rPr>
                <w:rFonts w:ascii="Cambria" w:eastAsia="Calibri" w:hAnsi="Cambria" w:cs="Times New Roman"/>
                <w:sz w:val="18"/>
              </w:rPr>
              <w:t>329 Ostali nespomenuti rashodi poslovanja</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0C62695C"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0,00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3670B17C"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40.000,00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1C55AB54"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27.094,06</w:t>
            </w:r>
          </w:p>
        </w:tc>
      </w:tr>
      <w:tr w:rsidR="00A91397" w:rsidRPr="00A91397" w14:paraId="58DFEF47" w14:textId="77777777" w:rsidTr="00F330BE">
        <w:tc>
          <w:tcPr>
            <w:tcW w:w="6273" w:type="dxa"/>
            <w:tcBorders>
              <w:top w:val="single" w:sz="4" w:space="0" w:color="auto"/>
              <w:left w:val="single" w:sz="4" w:space="0" w:color="auto"/>
              <w:bottom w:val="single" w:sz="4" w:space="0" w:color="auto"/>
              <w:right w:val="single" w:sz="4" w:space="0" w:color="auto"/>
            </w:tcBorders>
            <w:hideMark/>
          </w:tcPr>
          <w:p w14:paraId="4B6F3F44" w14:textId="77777777" w:rsidR="00A91397" w:rsidRPr="00A91397" w:rsidRDefault="00A91397" w:rsidP="00A91397">
            <w:pPr>
              <w:spacing w:after="160" w:line="259" w:lineRule="auto"/>
              <w:rPr>
                <w:rFonts w:ascii="Cambria" w:eastAsia="Calibri" w:hAnsi="Cambria" w:cs="Times New Roman"/>
              </w:rPr>
            </w:pPr>
            <w:r w:rsidRPr="00A91397">
              <w:rPr>
                <w:rFonts w:ascii="Cambria" w:eastAsia="Calibri" w:hAnsi="Cambria" w:cs="Times New Roman"/>
              </w:rPr>
              <w:t>3293 Reprezentacija</w:t>
            </w:r>
          </w:p>
        </w:tc>
        <w:tc>
          <w:tcPr>
            <w:tcW w:w="1300" w:type="dxa"/>
            <w:tcBorders>
              <w:top w:val="single" w:sz="4" w:space="0" w:color="auto"/>
              <w:left w:val="single" w:sz="4" w:space="0" w:color="auto"/>
              <w:bottom w:val="single" w:sz="4" w:space="0" w:color="auto"/>
              <w:right w:val="single" w:sz="4" w:space="0" w:color="auto"/>
            </w:tcBorders>
            <w:hideMark/>
          </w:tcPr>
          <w:p w14:paraId="05DB023A" w14:textId="77777777" w:rsidR="00A91397" w:rsidRPr="00A91397" w:rsidRDefault="00A91397" w:rsidP="00A91397">
            <w:pPr>
              <w:spacing w:after="160" w:line="259" w:lineRule="auto"/>
              <w:jc w:val="right"/>
              <w:rPr>
                <w:rFonts w:ascii="Cambria" w:eastAsia="Calibri" w:hAnsi="Cambria" w:cs="Times New Roman"/>
              </w:rPr>
            </w:pPr>
            <w:r w:rsidRPr="00A91397">
              <w:rPr>
                <w:rFonts w:ascii="Cambria" w:eastAsia="Calibri" w:hAnsi="Cambria" w:cs="Times New Roman"/>
              </w:rPr>
              <w:t>0,00</w:t>
            </w:r>
          </w:p>
        </w:tc>
        <w:tc>
          <w:tcPr>
            <w:tcW w:w="1300" w:type="dxa"/>
            <w:tcBorders>
              <w:top w:val="single" w:sz="4" w:space="0" w:color="auto"/>
              <w:left w:val="single" w:sz="4" w:space="0" w:color="auto"/>
              <w:bottom w:val="single" w:sz="4" w:space="0" w:color="auto"/>
              <w:right w:val="single" w:sz="4" w:space="0" w:color="auto"/>
            </w:tcBorders>
            <w:hideMark/>
          </w:tcPr>
          <w:p w14:paraId="3DF11B79" w14:textId="77777777" w:rsidR="00A91397" w:rsidRPr="00A91397" w:rsidRDefault="00A91397" w:rsidP="00A91397">
            <w:pPr>
              <w:spacing w:after="160" w:line="259" w:lineRule="auto"/>
              <w:jc w:val="right"/>
              <w:rPr>
                <w:rFonts w:ascii="Cambria" w:eastAsia="Calibri" w:hAnsi="Cambria" w:cs="Times New Roman"/>
              </w:rPr>
            </w:pPr>
            <w:r w:rsidRPr="00A91397">
              <w:rPr>
                <w:rFonts w:ascii="Cambria" w:eastAsia="Calibri" w:hAnsi="Cambria" w:cs="Times New Roman"/>
              </w:rPr>
              <w:t>35.000,00</w:t>
            </w:r>
          </w:p>
        </w:tc>
        <w:tc>
          <w:tcPr>
            <w:tcW w:w="1300" w:type="dxa"/>
            <w:tcBorders>
              <w:top w:val="single" w:sz="4" w:space="0" w:color="auto"/>
              <w:left w:val="single" w:sz="4" w:space="0" w:color="auto"/>
              <w:bottom w:val="single" w:sz="4" w:space="0" w:color="auto"/>
              <w:right w:val="single" w:sz="4" w:space="0" w:color="auto"/>
            </w:tcBorders>
            <w:hideMark/>
          </w:tcPr>
          <w:p w14:paraId="65B7D7D5" w14:textId="77777777" w:rsidR="00A91397" w:rsidRPr="00A91397" w:rsidRDefault="00A91397" w:rsidP="00A91397">
            <w:pPr>
              <w:spacing w:after="160" w:line="259" w:lineRule="auto"/>
              <w:jc w:val="right"/>
              <w:rPr>
                <w:rFonts w:ascii="Cambria" w:eastAsia="Calibri" w:hAnsi="Cambria" w:cs="Times New Roman"/>
              </w:rPr>
            </w:pPr>
            <w:r w:rsidRPr="00A91397">
              <w:rPr>
                <w:rFonts w:ascii="Cambria" w:eastAsia="Calibri" w:hAnsi="Cambria" w:cs="Times New Roman"/>
              </w:rPr>
              <w:t>25.999,88</w:t>
            </w:r>
          </w:p>
        </w:tc>
      </w:tr>
      <w:tr w:rsidR="00A91397" w:rsidRPr="00A91397" w14:paraId="03A2310C" w14:textId="77777777" w:rsidTr="00F330BE">
        <w:tc>
          <w:tcPr>
            <w:tcW w:w="6273" w:type="dxa"/>
            <w:tcBorders>
              <w:top w:val="single" w:sz="4" w:space="0" w:color="auto"/>
              <w:left w:val="single" w:sz="4" w:space="0" w:color="auto"/>
              <w:bottom w:val="single" w:sz="4" w:space="0" w:color="auto"/>
              <w:right w:val="single" w:sz="4" w:space="0" w:color="auto"/>
            </w:tcBorders>
            <w:hideMark/>
          </w:tcPr>
          <w:p w14:paraId="21EB5C06" w14:textId="77777777" w:rsidR="00A91397" w:rsidRPr="00A91397" w:rsidRDefault="00A91397" w:rsidP="00A91397">
            <w:pPr>
              <w:spacing w:after="160" w:line="259" w:lineRule="auto"/>
              <w:rPr>
                <w:rFonts w:ascii="Cambria" w:eastAsia="Calibri" w:hAnsi="Cambria" w:cs="Times New Roman"/>
              </w:rPr>
            </w:pPr>
            <w:r w:rsidRPr="00A91397">
              <w:rPr>
                <w:rFonts w:ascii="Cambria" w:eastAsia="Calibri" w:hAnsi="Cambria" w:cs="Times New Roman"/>
              </w:rPr>
              <w:t>3299 Ostali nespomenuti rashodi poslovanja</w:t>
            </w:r>
          </w:p>
        </w:tc>
        <w:tc>
          <w:tcPr>
            <w:tcW w:w="1300" w:type="dxa"/>
            <w:tcBorders>
              <w:top w:val="single" w:sz="4" w:space="0" w:color="auto"/>
              <w:left w:val="single" w:sz="4" w:space="0" w:color="auto"/>
              <w:bottom w:val="single" w:sz="4" w:space="0" w:color="auto"/>
              <w:right w:val="single" w:sz="4" w:space="0" w:color="auto"/>
            </w:tcBorders>
            <w:hideMark/>
          </w:tcPr>
          <w:p w14:paraId="5D3614DD" w14:textId="77777777" w:rsidR="00A91397" w:rsidRPr="00A91397" w:rsidRDefault="00A91397" w:rsidP="00A91397">
            <w:pPr>
              <w:spacing w:after="160" w:line="259" w:lineRule="auto"/>
              <w:jc w:val="right"/>
              <w:rPr>
                <w:rFonts w:ascii="Cambria" w:eastAsia="Calibri" w:hAnsi="Cambria" w:cs="Times New Roman"/>
              </w:rPr>
            </w:pPr>
            <w:r w:rsidRPr="00A91397">
              <w:rPr>
                <w:rFonts w:ascii="Cambria" w:eastAsia="Calibri" w:hAnsi="Cambria" w:cs="Times New Roman"/>
              </w:rPr>
              <w:t>0,00</w:t>
            </w:r>
          </w:p>
        </w:tc>
        <w:tc>
          <w:tcPr>
            <w:tcW w:w="1300" w:type="dxa"/>
            <w:tcBorders>
              <w:top w:val="single" w:sz="4" w:space="0" w:color="auto"/>
              <w:left w:val="single" w:sz="4" w:space="0" w:color="auto"/>
              <w:bottom w:val="single" w:sz="4" w:space="0" w:color="auto"/>
              <w:right w:val="single" w:sz="4" w:space="0" w:color="auto"/>
            </w:tcBorders>
            <w:hideMark/>
          </w:tcPr>
          <w:p w14:paraId="7ECB5572" w14:textId="77777777" w:rsidR="00A91397" w:rsidRPr="00A91397" w:rsidRDefault="00A91397" w:rsidP="00A91397">
            <w:pPr>
              <w:spacing w:after="160" w:line="259" w:lineRule="auto"/>
              <w:jc w:val="right"/>
              <w:rPr>
                <w:rFonts w:ascii="Cambria" w:eastAsia="Calibri" w:hAnsi="Cambria" w:cs="Times New Roman"/>
              </w:rPr>
            </w:pPr>
            <w:r w:rsidRPr="00A91397">
              <w:rPr>
                <w:rFonts w:ascii="Cambria" w:eastAsia="Calibri" w:hAnsi="Cambria" w:cs="Times New Roman"/>
              </w:rPr>
              <w:t>5.000,00</w:t>
            </w:r>
          </w:p>
        </w:tc>
        <w:tc>
          <w:tcPr>
            <w:tcW w:w="1300" w:type="dxa"/>
            <w:tcBorders>
              <w:top w:val="single" w:sz="4" w:space="0" w:color="auto"/>
              <w:left w:val="single" w:sz="4" w:space="0" w:color="auto"/>
              <w:bottom w:val="single" w:sz="4" w:space="0" w:color="auto"/>
              <w:right w:val="single" w:sz="4" w:space="0" w:color="auto"/>
            </w:tcBorders>
            <w:hideMark/>
          </w:tcPr>
          <w:p w14:paraId="5999FD95" w14:textId="77777777" w:rsidR="00A91397" w:rsidRPr="00A91397" w:rsidRDefault="00A91397" w:rsidP="00A91397">
            <w:pPr>
              <w:spacing w:after="160" w:line="259" w:lineRule="auto"/>
              <w:jc w:val="right"/>
              <w:rPr>
                <w:rFonts w:ascii="Cambria" w:eastAsia="Calibri" w:hAnsi="Cambria" w:cs="Times New Roman"/>
              </w:rPr>
            </w:pPr>
            <w:r w:rsidRPr="00A91397">
              <w:rPr>
                <w:rFonts w:ascii="Cambria" w:eastAsia="Calibri" w:hAnsi="Cambria" w:cs="Times New Roman"/>
              </w:rPr>
              <w:t>1.094,18</w:t>
            </w:r>
          </w:p>
        </w:tc>
      </w:tr>
      <w:tr w:rsidR="00A91397" w:rsidRPr="00A91397" w14:paraId="45043336"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CBFFCB"/>
            <w:hideMark/>
          </w:tcPr>
          <w:p w14:paraId="00404CC4" w14:textId="77777777" w:rsidR="00A91397" w:rsidRPr="00A91397" w:rsidRDefault="00A91397" w:rsidP="00A91397">
            <w:pPr>
              <w:spacing w:after="160" w:line="259" w:lineRule="auto"/>
              <w:rPr>
                <w:rFonts w:ascii="Cambria" w:eastAsia="Calibri" w:hAnsi="Cambria" w:cs="Times New Roman"/>
                <w:sz w:val="16"/>
              </w:rPr>
            </w:pPr>
            <w:r w:rsidRPr="00A91397">
              <w:rPr>
                <w:rFonts w:ascii="Cambria" w:eastAsia="Calibri" w:hAnsi="Cambria" w:cs="Times New Roman"/>
                <w:sz w:val="16"/>
              </w:rPr>
              <w:t>IZVOR 18 PRIHODI VIJEĆA SRPSKE NACIONALNE MANJINE</w:t>
            </w:r>
          </w:p>
        </w:tc>
        <w:tc>
          <w:tcPr>
            <w:tcW w:w="1300" w:type="dxa"/>
            <w:tcBorders>
              <w:top w:val="single" w:sz="4" w:space="0" w:color="auto"/>
              <w:left w:val="single" w:sz="4" w:space="0" w:color="auto"/>
              <w:bottom w:val="single" w:sz="4" w:space="0" w:color="auto"/>
              <w:right w:val="single" w:sz="4" w:space="0" w:color="auto"/>
            </w:tcBorders>
            <w:shd w:val="clear" w:color="auto" w:fill="CBFFCB"/>
            <w:hideMark/>
          </w:tcPr>
          <w:p w14:paraId="3DCD9F8B" w14:textId="77777777" w:rsidR="00A91397" w:rsidRPr="00A91397" w:rsidRDefault="00A91397" w:rsidP="00A91397">
            <w:pPr>
              <w:spacing w:after="160" w:line="259" w:lineRule="auto"/>
              <w:jc w:val="right"/>
              <w:rPr>
                <w:rFonts w:ascii="Cambria" w:eastAsia="Calibri" w:hAnsi="Cambria" w:cs="Times New Roman"/>
                <w:sz w:val="16"/>
              </w:rPr>
            </w:pPr>
            <w:r w:rsidRPr="00A91397">
              <w:rPr>
                <w:rFonts w:ascii="Cambria" w:eastAsia="Calibri" w:hAnsi="Cambria" w:cs="Times New Roman"/>
                <w:sz w:val="16"/>
              </w:rPr>
              <w:t>0,00</w:t>
            </w:r>
          </w:p>
        </w:tc>
        <w:tc>
          <w:tcPr>
            <w:tcW w:w="1300" w:type="dxa"/>
            <w:tcBorders>
              <w:top w:val="single" w:sz="4" w:space="0" w:color="auto"/>
              <w:left w:val="single" w:sz="4" w:space="0" w:color="auto"/>
              <w:bottom w:val="single" w:sz="4" w:space="0" w:color="auto"/>
              <w:right w:val="single" w:sz="4" w:space="0" w:color="auto"/>
            </w:tcBorders>
            <w:shd w:val="clear" w:color="auto" w:fill="CBFFCB"/>
            <w:hideMark/>
          </w:tcPr>
          <w:p w14:paraId="146E7503" w14:textId="77777777" w:rsidR="00A91397" w:rsidRPr="00A91397" w:rsidRDefault="00A91397" w:rsidP="00A91397">
            <w:pPr>
              <w:spacing w:after="160" w:line="259" w:lineRule="auto"/>
              <w:jc w:val="right"/>
              <w:rPr>
                <w:rFonts w:ascii="Cambria" w:eastAsia="Calibri" w:hAnsi="Cambria" w:cs="Times New Roman"/>
                <w:sz w:val="16"/>
              </w:rPr>
            </w:pPr>
            <w:r w:rsidRPr="00A91397">
              <w:rPr>
                <w:rFonts w:ascii="Cambria" w:eastAsia="Calibri" w:hAnsi="Cambria" w:cs="Times New Roman"/>
                <w:sz w:val="16"/>
              </w:rPr>
              <w:t>11.852,54</w:t>
            </w:r>
          </w:p>
        </w:tc>
        <w:tc>
          <w:tcPr>
            <w:tcW w:w="1300" w:type="dxa"/>
            <w:tcBorders>
              <w:top w:val="single" w:sz="4" w:space="0" w:color="auto"/>
              <w:left w:val="single" w:sz="4" w:space="0" w:color="auto"/>
              <w:bottom w:val="single" w:sz="4" w:space="0" w:color="auto"/>
              <w:right w:val="single" w:sz="4" w:space="0" w:color="auto"/>
            </w:tcBorders>
            <w:shd w:val="clear" w:color="auto" w:fill="CBFFCB"/>
            <w:hideMark/>
          </w:tcPr>
          <w:p w14:paraId="6C8BA9F6" w14:textId="77777777" w:rsidR="00A91397" w:rsidRPr="00A91397" w:rsidRDefault="00A91397" w:rsidP="00A91397">
            <w:pPr>
              <w:spacing w:after="160" w:line="259" w:lineRule="auto"/>
              <w:jc w:val="right"/>
              <w:rPr>
                <w:rFonts w:ascii="Cambria" w:eastAsia="Calibri" w:hAnsi="Cambria" w:cs="Times New Roman"/>
                <w:sz w:val="16"/>
              </w:rPr>
            </w:pPr>
            <w:r w:rsidRPr="00A91397">
              <w:rPr>
                <w:rFonts w:ascii="Cambria" w:eastAsia="Calibri" w:hAnsi="Cambria" w:cs="Times New Roman"/>
                <w:sz w:val="16"/>
              </w:rPr>
              <w:t>5.400,00</w:t>
            </w:r>
          </w:p>
        </w:tc>
      </w:tr>
      <w:tr w:rsidR="00A91397" w:rsidRPr="00A91397" w14:paraId="47CAE916"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F2F2F2"/>
            <w:hideMark/>
          </w:tcPr>
          <w:p w14:paraId="4D2D675F" w14:textId="77777777" w:rsidR="00A91397" w:rsidRPr="00A91397" w:rsidRDefault="00A91397" w:rsidP="00A91397">
            <w:pPr>
              <w:spacing w:after="160" w:line="259" w:lineRule="auto"/>
              <w:rPr>
                <w:rFonts w:ascii="Cambria" w:eastAsia="Calibri" w:hAnsi="Cambria" w:cs="Times New Roman"/>
                <w:sz w:val="18"/>
              </w:rPr>
            </w:pPr>
            <w:r w:rsidRPr="00A91397">
              <w:rPr>
                <w:rFonts w:ascii="Cambria" w:eastAsia="Calibri" w:hAnsi="Cambria" w:cs="Times New Roman"/>
                <w:sz w:val="18"/>
              </w:rPr>
              <w:t>3 Rashodi poslovanja</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61E38FA9"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0,00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720B32AA"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11.852,54</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32A38FA8"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5.400,00</w:t>
            </w:r>
          </w:p>
        </w:tc>
      </w:tr>
      <w:tr w:rsidR="00A91397" w:rsidRPr="00A91397" w14:paraId="7EDC8168"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F2F2F2"/>
            <w:hideMark/>
          </w:tcPr>
          <w:p w14:paraId="4E5CCEA7" w14:textId="77777777" w:rsidR="00A91397" w:rsidRPr="00A91397" w:rsidRDefault="00A91397" w:rsidP="00A91397">
            <w:pPr>
              <w:spacing w:after="160" w:line="259" w:lineRule="auto"/>
              <w:rPr>
                <w:rFonts w:ascii="Cambria" w:eastAsia="Calibri" w:hAnsi="Cambria" w:cs="Times New Roman"/>
                <w:sz w:val="18"/>
              </w:rPr>
            </w:pPr>
            <w:r w:rsidRPr="00A91397">
              <w:rPr>
                <w:rFonts w:ascii="Cambria" w:eastAsia="Calibri" w:hAnsi="Cambria" w:cs="Times New Roman"/>
                <w:sz w:val="18"/>
              </w:rPr>
              <w:t>32 Materijalni rashodi</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5970B874"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0,00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54612789"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11.852,54</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2E36941A"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5.400,00</w:t>
            </w:r>
          </w:p>
        </w:tc>
      </w:tr>
      <w:tr w:rsidR="00A91397" w:rsidRPr="00A91397" w14:paraId="641F4D04"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F2F2F2"/>
            <w:hideMark/>
          </w:tcPr>
          <w:p w14:paraId="6C5D7C6C" w14:textId="77777777" w:rsidR="00A91397" w:rsidRPr="00A91397" w:rsidRDefault="00A91397" w:rsidP="00A91397">
            <w:pPr>
              <w:spacing w:after="160" w:line="259" w:lineRule="auto"/>
              <w:rPr>
                <w:rFonts w:ascii="Cambria" w:eastAsia="Calibri" w:hAnsi="Cambria" w:cs="Times New Roman"/>
                <w:sz w:val="18"/>
              </w:rPr>
            </w:pPr>
            <w:r w:rsidRPr="00A91397">
              <w:rPr>
                <w:rFonts w:ascii="Cambria" w:eastAsia="Calibri" w:hAnsi="Cambria" w:cs="Times New Roman"/>
                <w:sz w:val="18"/>
              </w:rPr>
              <w:t>323 Rashodi za usluge</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597B2EFF"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0,00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65C6DEE6"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6.852,54</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19621DD6"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400,00</w:t>
            </w:r>
          </w:p>
        </w:tc>
      </w:tr>
      <w:tr w:rsidR="00A91397" w:rsidRPr="00A91397" w14:paraId="67745058" w14:textId="77777777" w:rsidTr="00F330BE">
        <w:tc>
          <w:tcPr>
            <w:tcW w:w="6273" w:type="dxa"/>
            <w:tcBorders>
              <w:top w:val="single" w:sz="4" w:space="0" w:color="auto"/>
              <w:left w:val="single" w:sz="4" w:space="0" w:color="auto"/>
              <w:bottom w:val="single" w:sz="4" w:space="0" w:color="auto"/>
              <w:right w:val="single" w:sz="4" w:space="0" w:color="auto"/>
            </w:tcBorders>
            <w:hideMark/>
          </w:tcPr>
          <w:p w14:paraId="1FDA8E16" w14:textId="77777777" w:rsidR="00A91397" w:rsidRPr="00A91397" w:rsidRDefault="00A91397" w:rsidP="00A91397">
            <w:pPr>
              <w:spacing w:after="160" w:line="259" w:lineRule="auto"/>
              <w:rPr>
                <w:rFonts w:ascii="Cambria" w:eastAsia="Calibri" w:hAnsi="Cambria" w:cs="Times New Roman"/>
              </w:rPr>
            </w:pPr>
            <w:r w:rsidRPr="00A91397">
              <w:rPr>
                <w:rFonts w:ascii="Cambria" w:eastAsia="Calibri" w:hAnsi="Cambria" w:cs="Times New Roman"/>
              </w:rPr>
              <w:t>3233 Usluge promidžbe i informiranja</w:t>
            </w:r>
          </w:p>
        </w:tc>
        <w:tc>
          <w:tcPr>
            <w:tcW w:w="1300" w:type="dxa"/>
            <w:tcBorders>
              <w:top w:val="single" w:sz="4" w:space="0" w:color="auto"/>
              <w:left w:val="single" w:sz="4" w:space="0" w:color="auto"/>
              <w:bottom w:val="single" w:sz="4" w:space="0" w:color="auto"/>
              <w:right w:val="single" w:sz="4" w:space="0" w:color="auto"/>
            </w:tcBorders>
            <w:hideMark/>
          </w:tcPr>
          <w:p w14:paraId="1E89B098" w14:textId="77777777" w:rsidR="00A91397" w:rsidRPr="00A91397" w:rsidRDefault="00A91397" w:rsidP="00A91397">
            <w:pPr>
              <w:spacing w:after="160" w:line="259" w:lineRule="auto"/>
              <w:jc w:val="right"/>
              <w:rPr>
                <w:rFonts w:ascii="Cambria" w:eastAsia="Calibri" w:hAnsi="Cambria" w:cs="Times New Roman"/>
              </w:rPr>
            </w:pPr>
            <w:r w:rsidRPr="00A91397">
              <w:rPr>
                <w:rFonts w:ascii="Cambria" w:eastAsia="Calibri" w:hAnsi="Cambria" w:cs="Times New Roman"/>
              </w:rPr>
              <w:t>0,00</w:t>
            </w:r>
          </w:p>
        </w:tc>
        <w:tc>
          <w:tcPr>
            <w:tcW w:w="1300" w:type="dxa"/>
            <w:tcBorders>
              <w:top w:val="single" w:sz="4" w:space="0" w:color="auto"/>
              <w:left w:val="single" w:sz="4" w:space="0" w:color="auto"/>
              <w:bottom w:val="single" w:sz="4" w:space="0" w:color="auto"/>
              <w:right w:val="single" w:sz="4" w:space="0" w:color="auto"/>
            </w:tcBorders>
            <w:hideMark/>
          </w:tcPr>
          <w:p w14:paraId="23487F74" w14:textId="77777777" w:rsidR="00A91397" w:rsidRPr="00A91397" w:rsidRDefault="00A91397" w:rsidP="00A91397">
            <w:pPr>
              <w:spacing w:after="160" w:line="259" w:lineRule="auto"/>
              <w:jc w:val="right"/>
              <w:rPr>
                <w:rFonts w:ascii="Cambria" w:eastAsia="Calibri" w:hAnsi="Cambria" w:cs="Times New Roman"/>
              </w:rPr>
            </w:pPr>
            <w:r w:rsidRPr="00A91397">
              <w:rPr>
                <w:rFonts w:ascii="Cambria" w:eastAsia="Calibri" w:hAnsi="Cambria" w:cs="Times New Roman"/>
              </w:rPr>
              <w:t>6.852,54</w:t>
            </w:r>
          </w:p>
        </w:tc>
        <w:tc>
          <w:tcPr>
            <w:tcW w:w="1300" w:type="dxa"/>
            <w:tcBorders>
              <w:top w:val="single" w:sz="4" w:space="0" w:color="auto"/>
              <w:left w:val="single" w:sz="4" w:space="0" w:color="auto"/>
              <w:bottom w:val="single" w:sz="4" w:space="0" w:color="auto"/>
              <w:right w:val="single" w:sz="4" w:space="0" w:color="auto"/>
            </w:tcBorders>
            <w:hideMark/>
          </w:tcPr>
          <w:p w14:paraId="2F4E3C84" w14:textId="77777777" w:rsidR="00A91397" w:rsidRPr="00A91397" w:rsidRDefault="00A91397" w:rsidP="00A91397">
            <w:pPr>
              <w:spacing w:after="160" w:line="259" w:lineRule="auto"/>
              <w:jc w:val="right"/>
              <w:rPr>
                <w:rFonts w:ascii="Cambria" w:eastAsia="Calibri" w:hAnsi="Cambria" w:cs="Times New Roman"/>
              </w:rPr>
            </w:pPr>
            <w:r w:rsidRPr="00A91397">
              <w:rPr>
                <w:rFonts w:ascii="Cambria" w:eastAsia="Calibri" w:hAnsi="Cambria" w:cs="Times New Roman"/>
              </w:rPr>
              <w:t>400,00</w:t>
            </w:r>
          </w:p>
        </w:tc>
      </w:tr>
      <w:tr w:rsidR="00A91397" w:rsidRPr="00A91397" w14:paraId="2AC3F7B5"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F2F2F2"/>
            <w:hideMark/>
          </w:tcPr>
          <w:p w14:paraId="743B293D" w14:textId="77777777" w:rsidR="00A91397" w:rsidRPr="00A91397" w:rsidRDefault="00A91397" w:rsidP="00A91397">
            <w:pPr>
              <w:spacing w:after="160" w:line="259" w:lineRule="auto"/>
              <w:rPr>
                <w:rFonts w:ascii="Cambria" w:eastAsia="Calibri" w:hAnsi="Cambria" w:cs="Times New Roman"/>
                <w:sz w:val="18"/>
              </w:rPr>
            </w:pPr>
            <w:r w:rsidRPr="00A91397">
              <w:rPr>
                <w:rFonts w:ascii="Cambria" w:eastAsia="Calibri" w:hAnsi="Cambria" w:cs="Times New Roman"/>
                <w:sz w:val="18"/>
              </w:rPr>
              <w:t>329 Ostali nespomenuti rashodi poslovanja</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1CAA113B"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0,00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4363D8E1"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5.000,00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6883FE69"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5.000,00</w:t>
            </w:r>
          </w:p>
        </w:tc>
      </w:tr>
      <w:tr w:rsidR="00A91397" w:rsidRPr="00A91397" w14:paraId="6F56206C" w14:textId="77777777" w:rsidTr="00F330BE">
        <w:tc>
          <w:tcPr>
            <w:tcW w:w="6273" w:type="dxa"/>
            <w:tcBorders>
              <w:top w:val="single" w:sz="4" w:space="0" w:color="auto"/>
              <w:left w:val="single" w:sz="4" w:space="0" w:color="auto"/>
              <w:bottom w:val="single" w:sz="4" w:space="0" w:color="auto"/>
              <w:right w:val="single" w:sz="4" w:space="0" w:color="auto"/>
            </w:tcBorders>
            <w:hideMark/>
          </w:tcPr>
          <w:p w14:paraId="3B02B45E" w14:textId="77777777" w:rsidR="00A91397" w:rsidRPr="00A91397" w:rsidRDefault="00A91397" w:rsidP="00A91397">
            <w:pPr>
              <w:spacing w:after="160" w:line="259" w:lineRule="auto"/>
              <w:rPr>
                <w:rFonts w:ascii="Cambria" w:eastAsia="Calibri" w:hAnsi="Cambria" w:cs="Times New Roman"/>
              </w:rPr>
            </w:pPr>
            <w:r w:rsidRPr="00A91397">
              <w:rPr>
                <w:rFonts w:ascii="Cambria" w:eastAsia="Calibri" w:hAnsi="Cambria" w:cs="Times New Roman"/>
              </w:rPr>
              <w:t>3293 Reprezentacija</w:t>
            </w:r>
          </w:p>
        </w:tc>
        <w:tc>
          <w:tcPr>
            <w:tcW w:w="1300" w:type="dxa"/>
            <w:tcBorders>
              <w:top w:val="single" w:sz="4" w:space="0" w:color="auto"/>
              <w:left w:val="single" w:sz="4" w:space="0" w:color="auto"/>
              <w:bottom w:val="single" w:sz="4" w:space="0" w:color="auto"/>
              <w:right w:val="single" w:sz="4" w:space="0" w:color="auto"/>
            </w:tcBorders>
            <w:hideMark/>
          </w:tcPr>
          <w:p w14:paraId="71CE5D47" w14:textId="77777777" w:rsidR="00A91397" w:rsidRPr="00A91397" w:rsidRDefault="00A91397" w:rsidP="00A91397">
            <w:pPr>
              <w:spacing w:after="160" w:line="259" w:lineRule="auto"/>
              <w:jc w:val="right"/>
              <w:rPr>
                <w:rFonts w:ascii="Cambria" w:eastAsia="Calibri" w:hAnsi="Cambria" w:cs="Times New Roman"/>
              </w:rPr>
            </w:pPr>
            <w:r w:rsidRPr="00A91397">
              <w:rPr>
                <w:rFonts w:ascii="Cambria" w:eastAsia="Calibri" w:hAnsi="Cambria" w:cs="Times New Roman"/>
              </w:rPr>
              <w:t>0,00</w:t>
            </w:r>
          </w:p>
        </w:tc>
        <w:tc>
          <w:tcPr>
            <w:tcW w:w="1300" w:type="dxa"/>
            <w:tcBorders>
              <w:top w:val="single" w:sz="4" w:space="0" w:color="auto"/>
              <w:left w:val="single" w:sz="4" w:space="0" w:color="auto"/>
              <w:bottom w:val="single" w:sz="4" w:space="0" w:color="auto"/>
              <w:right w:val="single" w:sz="4" w:space="0" w:color="auto"/>
            </w:tcBorders>
            <w:hideMark/>
          </w:tcPr>
          <w:p w14:paraId="14DD528C" w14:textId="77777777" w:rsidR="00A91397" w:rsidRPr="00A91397" w:rsidRDefault="00A91397" w:rsidP="00A91397">
            <w:pPr>
              <w:spacing w:after="160" w:line="259" w:lineRule="auto"/>
              <w:jc w:val="right"/>
              <w:rPr>
                <w:rFonts w:ascii="Cambria" w:eastAsia="Calibri" w:hAnsi="Cambria" w:cs="Times New Roman"/>
              </w:rPr>
            </w:pPr>
            <w:r w:rsidRPr="00A91397">
              <w:rPr>
                <w:rFonts w:ascii="Cambria" w:eastAsia="Calibri" w:hAnsi="Cambria" w:cs="Times New Roman"/>
              </w:rPr>
              <w:t>5.000,00</w:t>
            </w:r>
          </w:p>
        </w:tc>
        <w:tc>
          <w:tcPr>
            <w:tcW w:w="1300" w:type="dxa"/>
            <w:tcBorders>
              <w:top w:val="single" w:sz="4" w:space="0" w:color="auto"/>
              <w:left w:val="single" w:sz="4" w:space="0" w:color="auto"/>
              <w:bottom w:val="single" w:sz="4" w:space="0" w:color="auto"/>
              <w:right w:val="single" w:sz="4" w:space="0" w:color="auto"/>
            </w:tcBorders>
            <w:hideMark/>
          </w:tcPr>
          <w:p w14:paraId="09B4921D" w14:textId="77777777" w:rsidR="00A91397" w:rsidRPr="00A91397" w:rsidRDefault="00A91397" w:rsidP="00A91397">
            <w:pPr>
              <w:spacing w:after="160" w:line="259" w:lineRule="auto"/>
              <w:jc w:val="right"/>
              <w:rPr>
                <w:rFonts w:ascii="Cambria" w:eastAsia="Calibri" w:hAnsi="Cambria" w:cs="Times New Roman"/>
              </w:rPr>
            </w:pPr>
            <w:r w:rsidRPr="00A91397">
              <w:rPr>
                <w:rFonts w:ascii="Cambria" w:eastAsia="Calibri" w:hAnsi="Cambria" w:cs="Times New Roman"/>
              </w:rPr>
              <w:t>5.000,00</w:t>
            </w:r>
          </w:p>
        </w:tc>
      </w:tr>
      <w:tr w:rsidR="00A91397" w:rsidRPr="00A91397" w14:paraId="34152DFB" w14:textId="77777777" w:rsidTr="00F330BE">
        <w:trPr>
          <w:trHeight w:val="540"/>
        </w:trPr>
        <w:tc>
          <w:tcPr>
            <w:tcW w:w="6273"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5626D0C9" w14:textId="77777777" w:rsidR="00A91397" w:rsidRPr="00A91397" w:rsidRDefault="00A91397" w:rsidP="00A91397">
            <w:pPr>
              <w:spacing w:after="160" w:line="259" w:lineRule="auto"/>
              <w:rPr>
                <w:rFonts w:ascii="Cambria" w:eastAsia="Calibri" w:hAnsi="Cambria" w:cs="Times New Roman"/>
                <w:b/>
                <w:sz w:val="18"/>
              </w:rPr>
            </w:pPr>
            <w:r w:rsidRPr="00A91397">
              <w:rPr>
                <w:rFonts w:ascii="Cambria" w:eastAsia="Calibri" w:hAnsi="Cambria" w:cs="Times New Roman"/>
                <w:b/>
                <w:sz w:val="18"/>
              </w:rPr>
              <w:t>RAZDJEL 002 JEDINSTVENI UPRAVNI ODJEL</w:t>
            </w:r>
          </w:p>
        </w:tc>
        <w:tc>
          <w:tcPr>
            <w:tcW w:w="1300"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2A248B1C" w14:textId="77777777" w:rsidR="00A91397" w:rsidRPr="00A91397" w:rsidRDefault="00A91397" w:rsidP="00A91397">
            <w:pPr>
              <w:spacing w:after="160" w:line="259" w:lineRule="auto"/>
              <w:jc w:val="right"/>
              <w:rPr>
                <w:rFonts w:ascii="Cambria" w:eastAsia="Calibri" w:hAnsi="Cambria" w:cs="Times New Roman"/>
                <w:b/>
                <w:sz w:val="18"/>
              </w:rPr>
            </w:pPr>
            <w:r w:rsidRPr="00A91397">
              <w:rPr>
                <w:rFonts w:ascii="Cambria" w:eastAsia="Calibri" w:hAnsi="Cambria" w:cs="Times New Roman"/>
                <w:b/>
                <w:sz w:val="18"/>
              </w:rPr>
              <w:t>7.521.764,59</w:t>
            </w:r>
          </w:p>
        </w:tc>
        <w:tc>
          <w:tcPr>
            <w:tcW w:w="1300"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56F96DB6" w14:textId="77777777" w:rsidR="00A91397" w:rsidRPr="00A91397" w:rsidRDefault="00A91397" w:rsidP="00A91397">
            <w:pPr>
              <w:spacing w:after="160" w:line="259" w:lineRule="auto"/>
              <w:jc w:val="right"/>
              <w:rPr>
                <w:rFonts w:ascii="Cambria" w:eastAsia="Calibri" w:hAnsi="Cambria" w:cs="Times New Roman"/>
                <w:b/>
                <w:sz w:val="18"/>
              </w:rPr>
            </w:pPr>
            <w:r w:rsidRPr="00A91397">
              <w:rPr>
                <w:rFonts w:ascii="Cambria" w:eastAsia="Calibri" w:hAnsi="Cambria" w:cs="Times New Roman"/>
                <w:b/>
                <w:sz w:val="18"/>
              </w:rPr>
              <w:t>9.705.797,58</w:t>
            </w:r>
          </w:p>
        </w:tc>
        <w:tc>
          <w:tcPr>
            <w:tcW w:w="1300"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39F2D654" w14:textId="77777777" w:rsidR="00A91397" w:rsidRPr="00A91397" w:rsidRDefault="00A91397" w:rsidP="00A91397">
            <w:pPr>
              <w:spacing w:after="160" w:line="259" w:lineRule="auto"/>
              <w:jc w:val="right"/>
              <w:rPr>
                <w:rFonts w:ascii="Cambria" w:eastAsia="Calibri" w:hAnsi="Cambria" w:cs="Times New Roman"/>
                <w:b/>
                <w:sz w:val="18"/>
              </w:rPr>
            </w:pPr>
            <w:r w:rsidRPr="00A91397">
              <w:rPr>
                <w:rFonts w:ascii="Cambria" w:eastAsia="Calibri" w:hAnsi="Cambria" w:cs="Times New Roman"/>
                <w:b/>
                <w:sz w:val="18"/>
              </w:rPr>
              <w:t>8.280.019,41</w:t>
            </w:r>
          </w:p>
        </w:tc>
      </w:tr>
      <w:tr w:rsidR="00A91397" w:rsidRPr="00A91397" w14:paraId="55DD64B8" w14:textId="77777777" w:rsidTr="00F330BE">
        <w:trPr>
          <w:trHeight w:val="540"/>
        </w:trPr>
        <w:tc>
          <w:tcPr>
            <w:tcW w:w="6273"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2B91CB61" w14:textId="77777777" w:rsidR="00A91397" w:rsidRPr="00A91397" w:rsidRDefault="00A91397" w:rsidP="00A91397">
            <w:pPr>
              <w:spacing w:after="160" w:line="259" w:lineRule="auto"/>
              <w:rPr>
                <w:rFonts w:ascii="Cambria" w:eastAsia="Calibri" w:hAnsi="Cambria" w:cs="Times New Roman"/>
                <w:b/>
                <w:sz w:val="18"/>
              </w:rPr>
            </w:pPr>
            <w:r w:rsidRPr="00A91397">
              <w:rPr>
                <w:rFonts w:ascii="Cambria" w:eastAsia="Calibri" w:hAnsi="Cambria" w:cs="Times New Roman"/>
                <w:b/>
                <w:sz w:val="18"/>
              </w:rPr>
              <w:t>GLAVA 00201 JEDINSTVENI UPRAVNI ODJEL</w:t>
            </w:r>
          </w:p>
        </w:tc>
        <w:tc>
          <w:tcPr>
            <w:tcW w:w="1300"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13340FDF" w14:textId="77777777" w:rsidR="00A91397" w:rsidRPr="00A91397" w:rsidRDefault="00A91397" w:rsidP="00A91397">
            <w:pPr>
              <w:spacing w:after="160" w:line="259" w:lineRule="auto"/>
              <w:jc w:val="right"/>
              <w:rPr>
                <w:rFonts w:ascii="Cambria" w:eastAsia="Calibri" w:hAnsi="Cambria" w:cs="Times New Roman"/>
                <w:b/>
                <w:sz w:val="18"/>
              </w:rPr>
            </w:pPr>
            <w:r w:rsidRPr="00A91397">
              <w:rPr>
                <w:rFonts w:ascii="Cambria" w:eastAsia="Calibri" w:hAnsi="Cambria" w:cs="Times New Roman"/>
                <w:b/>
                <w:sz w:val="18"/>
              </w:rPr>
              <w:t>7.521.764,59</w:t>
            </w:r>
          </w:p>
        </w:tc>
        <w:tc>
          <w:tcPr>
            <w:tcW w:w="1300"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4F51AA5D" w14:textId="77777777" w:rsidR="00A91397" w:rsidRPr="00A91397" w:rsidRDefault="00A91397" w:rsidP="00A91397">
            <w:pPr>
              <w:spacing w:after="160" w:line="259" w:lineRule="auto"/>
              <w:jc w:val="right"/>
              <w:rPr>
                <w:rFonts w:ascii="Cambria" w:eastAsia="Calibri" w:hAnsi="Cambria" w:cs="Times New Roman"/>
                <w:b/>
                <w:sz w:val="18"/>
              </w:rPr>
            </w:pPr>
            <w:r w:rsidRPr="00A91397">
              <w:rPr>
                <w:rFonts w:ascii="Cambria" w:eastAsia="Calibri" w:hAnsi="Cambria" w:cs="Times New Roman"/>
                <w:b/>
                <w:sz w:val="18"/>
              </w:rPr>
              <w:t>9.705.797,58</w:t>
            </w:r>
          </w:p>
        </w:tc>
        <w:tc>
          <w:tcPr>
            <w:tcW w:w="1300"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0B018F26" w14:textId="77777777" w:rsidR="00A91397" w:rsidRPr="00A91397" w:rsidRDefault="00A91397" w:rsidP="00A91397">
            <w:pPr>
              <w:spacing w:after="160" w:line="259" w:lineRule="auto"/>
              <w:jc w:val="right"/>
              <w:rPr>
                <w:rFonts w:ascii="Cambria" w:eastAsia="Calibri" w:hAnsi="Cambria" w:cs="Times New Roman"/>
                <w:b/>
                <w:sz w:val="18"/>
              </w:rPr>
            </w:pPr>
            <w:r w:rsidRPr="00A91397">
              <w:rPr>
                <w:rFonts w:ascii="Cambria" w:eastAsia="Calibri" w:hAnsi="Cambria" w:cs="Times New Roman"/>
                <w:b/>
                <w:sz w:val="18"/>
              </w:rPr>
              <w:t>8.280.019,41</w:t>
            </w:r>
          </w:p>
        </w:tc>
      </w:tr>
      <w:tr w:rsidR="00A91397" w:rsidRPr="00A91397" w14:paraId="2360B1E0"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CBFFCB"/>
            <w:hideMark/>
          </w:tcPr>
          <w:p w14:paraId="296DBE5D" w14:textId="77777777" w:rsidR="00A91397" w:rsidRPr="00A91397" w:rsidRDefault="00A91397" w:rsidP="00A91397">
            <w:pPr>
              <w:spacing w:after="160" w:line="259" w:lineRule="auto"/>
              <w:rPr>
                <w:rFonts w:ascii="Cambria" w:eastAsia="Calibri" w:hAnsi="Cambria" w:cs="Times New Roman"/>
                <w:sz w:val="16"/>
              </w:rPr>
            </w:pPr>
            <w:r w:rsidRPr="00A91397">
              <w:rPr>
                <w:rFonts w:ascii="Cambria" w:eastAsia="Calibri" w:hAnsi="Cambria" w:cs="Times New Roman"/>
                <w:sz w:val="16"/>
              </w:rPr>
              <w:t>IZVOR 11 PRIHODI OD POREZA</w:t>
            </w:r>
          </w:p>
        </w:tc>
        <w:tc>
          <w:tcPr>
            <w:tcW w:w="1300" w:type="dxa"/>
            <w:tcBorders>
              <w:top w:val="single" w:sz="4" w:space="0" w:color="auto"/>
              <w:left w:val="single" w:sz="4" w:space="0" w:color="auto"/>
              <w:bottom w:val="single" w:sz="4" w:space="0" w:color="auto"/>
              <w:right w:val="single" w:sz="4" w:space="0" w:color="auto"/>
            </w:tcBorders>
            <w:shd w:val="clear" w:color="auto" w:fill="CBFFCB"/>
            <w:hideMark/>
          </w:tcPr>
          <w:p w14:paraId="722CAF41" w14:textId="77777777" w:rsidR="00A91397" w:rsidRPr="00A91397" w:rsidRDefault="00A91397" w:rsidP="00A91397">
            <w:pPr>
              <w:spacing w:after="160" w:line="259" w:lineRule="auto"/>
              <w:jc w:val="right"/>
              <w:rPr>
                <w:rFonts w:ascii="Cambria" w:eastAsia="Calibri" w:hAnsi="Cambria" w:cs="Times New Roman"/>
                <w:sz w:val="16"/>
              </w:rPr>
            </w:pPr>
            <w:r w:rsidRPr="00A91397">
              <w:rPr>
                <w:rFonts w:ascii="Cambria" w:eastAsia="Calibri" w:hAnsi="Cambria" w:cs="Times New Roman"/>
                <w:sz w:val="16"/>
              </w:rPr>
              <w:t>1.481.885,91</w:t>
            </w:r>
          </w:p>
        </w:tc>
        <w:tc>
          <w:tcPr>
            <w:tcW w:w="1300" w:type="dxa"/>
            <w:tcBorders>
              <w:top w:val="single" w:sz="4" w:space="0" w:color="auto"/>
              <w:left w:val="single" w:sz="4" w:space="0" w:color="auto"/>
              <w:bottom w:val="single" w:sz="4" w:space="0" w:color="auto"/>
              <w:right w:val="single" w:sz="4" w:space="0" w:color="auto"/>
            </w:tcBorders>
            <w:shd w:val="clear" w:color="auto" w:fill="CBFFCB"/>
            <w:hideMark/>
          </w:tcPr>
          <w:p w14:paraId="374C36AB" w14:textId="77777777" w:rsidR="00A91397" w:rsidRPr="00A91397" w:rsidRDefault="00A91397" w:rsidP="00A91397">
            <w:pPr>
              <w:spacing w:after="160" w:line="259" w:lineRule="auto"/>
              <w:jc w:val="right"/>
              <w:rPr>
                <w:rFonts w:ascii="Cambria" w:eastAsia="Calibri" w:hAnsi="Cambria" w:cs="Times New Roman"/>
                <w:sz w:val="16"/>
              </w:rPr>
            </w:pPr>
            <w:r w:rsidRPr="00A91397">
              <w:rPr>
                <w:rFonts w:ascii="Cambria" w:eastAsia="Calibri" w:hAnsi="Cambria" w:cs="Times New Roman"/>
                <w:sz w:val="16"/>
              </w:rPr>
              <w:t>1.591.958,67</w:t>
            </w:r>
          </w:p>
        </w:tc>
        <w:tc>
          <w:tcPr>
            <w:tcW w:w="1300" w:type="dxa"/>
            <w:tcBorders>
              <w:top w:val="single" w:sz="4" w:space="0" w:color="auto"/>
              <w:left w:val="single" w:sz="4" w:space="0" w:color="auto"/>
              <w:bottom w:val="single" w:sz="4" w:space="0" w:color="auto"/>
              <w:right w:val="single" w:sz="4" w:space="0" w:color="auto"/>
            </w:tcBorders>
            <w:shd w:val="clear" w:color="auto" w:fill="CBFFCB"/>
            <w:hideMark/>
          </w:tcPr>
          <w:p w14:paraId="01DA00E3" w14:textId="77777777" w:rsidR="00A91397" w:rsidRPr="00A91397" w:rsidRDefault="00A91397" w:rsidP="00A91397">
            <w:pPr>
              <w:spacing w:after="160" w:line="259" w:lineRule="auto"/>
              <w:jc w:val="right"/>
              <w:rPr>
                <w:rFonts w:ascii="Cambria" w:eastAsia="Calibri" w:hAnsi="Cambria" w:cs="Times New Roman"/>
                <w:sz w:val="16"/>
              </w:rPr>
            </w:pPr>
            <w:r w:rsidRPr="00A91397">
              <w:rPr>
                <w:rFonts w:ascii="Cambria" w:eastAsia="Calibri" w:hAnsi="Cambria" w:cs="Times New Roman"/>
                <w:sz w:val="16"/>
              </w:rPr>
              <w:t>1.128.233,81</w:t>
            </w:r>
          </w:p>
        </w:tc>
      </w:tr>
      <w:tr w:rsidR="00A91397" w:rsidRPr="00A91397" w14:paraId="67F23E05"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CBFFCB"/>
            <w:hideMark/>
          </w:tcPr>
          <w:p w14:paraId="4F9494B3" w14:textId="77777777" w:rsidR="00A91397" w:rsidRPr="00A91397" w:rsidRDefault="00A91397" w:rsidP="00A91397">
            <w:pPr>
              <w:spacing w:after="160" w:line="259" w:lineRule="auto"/>
              <w:rPr>
                <w:rFonts w:ascii="Cambria" w:eastAsia="Calibri" w:hAnsi="Cambria" w:cs="Times New Roman"/>
                <w:sz w:val="16"/>
              </w:rPr>
            </w:pPr>
            <w:r w:rsidRPr="00A91397">
              <w:rPr>
                <w:rFonts w:ascii="Cambria" w:eastAsia="Calibri" w:hAnsi="Cambria" w:cs="Times New Roman"/>
                <w:sz w:val="16"/>
              </w:rPr>
              <w:t>IZVOR 12 PRIHODI OD FINANCIJSKE IMOVINE</w:t>
            </w:r>
          </w:p>
        </w:tc>
        <w:tc>
          <w:tcPr>
            <w:tcW w:w="1300" w:type="dxa"/>
            <w:tcBorders>
              <w:top w:val="single" w:sz="4" w:space="0" w:color="auto"/>
              <w:left w:val="single" w:sz="4" w:space="0" w:color="auto"/>
              <w:bottom w:val="single" w:sz="4" w:space="0" w:color="auto"/>
              <w:right w:val="single" w:sz="4" w:space="0" w:color="auto"/>
            </w:tcBorders>
            <w:shd w:val="clear" w:color="auto" w:fill="CBFFCB"/>
            <w:hideMark/>
          </w:tcPr>
          <w:p w14:paraId="12197BF5" w14:textId="77777777" w:rsidR="00A91397" w:rsidRPr="00A91397" w:rsidRDefault="00A91397" w:rsidP="00A91397">
            <w:pPr>
              <w:spacing w:after="160" w:line="259" w:lineRule="auto"/>
              <w:jc w:val="right"/>
              <w:rPr>
                <w:rFonts w:ascii="Cambria" w:eastAsia="Calibri" w:hAnsi="Cambria" w:cs="Times New Roman"/>
                <w:sz w:val="16"/>
              </w:rPr>
            </w:pPr>
            <w:r w:rsidRPr="00A91397">
              <w:rPr>
                <w:rFonts w:ascii="Cambria" w:eastAsia="Calibri" w:hAnsi="Cambria" w:cs="Times New Roman"/>
                <w:sz w:val="16"/>
              </w:rPr>
              <w:t>5.594,55</w:t>
            </w:r>
          </w:p>
        </w:tc>
        <w:tc>
          <w:tcPr>
            <w:tcW w:w="1300" w:type="dxa"/>
            <w:tcBorders>
              <w:top w:val="single" w:sz="4" w:space="0" w:color="auto"/>
              <w:left w:val="single" w:sz="4" w:space="0" w:color="auto"/>
              <w:bottom w:val="single" w:sz="4" w:space="0" w:color="auto"/>
              <w:right w:val="single" w:sz="4" w:space="0" w:color="auto"/>
            </w:tcBorders>
            <w:shd w:val="clear" w:color="auto" w:fill="CBFFCB"/>
            <w:hideMark/>
          </w:tcPr>
          <w:p w14:paraId="76B5332D" w14:textId="77777777" w:rsidR="00A91397" w:rsidRPr="00A91397" w:rsidRDefault="00A91397" w:rsidP="00A91397">
            <w:pPr>
              <w:spacing w:after="160" w:line="259" w:lineRule="auto"/>
              <w:jc w:val="right"/>
              <w:rPr>
                <w:rFonts w:ascii="Cambria" w:eastAsia="Calibri" w:hAnsi="Cambria" w:cs="Times New Roman"/>
                <w:sz w:val="16"/>
              </w:rPr>
            </w:pPr>
            <w:r w:rsidRPr="00A91397">
              <w:rPr>
                <w:rFonts w:ascii="Cambria" w:eastAsia="Calibri" w:hAnsi="Cambria" w:cs="Times New Roman"/>
                <w:sz w:val="16"/>
              </w:rPr>
              <w:t>20.316,22</w:t>
            </w:r>
          </w:p>
        </w:tc>
        <w:tc>
          <w:tcPr>
            <w:tcW w:w="1300" w:type="dxa"/>
            <w:tcBorders>
              <w:top w:val="single" w:sz="4" w:space="0" w:color="auto"/>
              <w:left w:val="single" w:sz="4" w:space="0" w:color="auto"/>
              <w:bottom w:val="single" w:sz="4" w:space="0" w:color="auto"/>
              <w:right w:val="single" w:sz="4" w:space="0" w:color="auto"/>
            </w:tcBorders>
            <w:shd w:val="clear" w:color="auto" w:fill="CBFFCB"/>
            <w:hideMark/>
          </w:tcPr>
          <w:p w14:paraId="20794900" w14:textId="77777777" w:rsidR="00A91397" w:rsidRPr="00A91397" w:rsidRDefault="00A91397" w:rsidP="00A91397">
            <w:pPr>
              <w:spacing w:after="160" w:line="259" w:lineRule="auto"/>
              <w:jc w:val="right"/>
              <w:rPr>
                <w:rFonts w:ascii="Cambria" w:eastAsia="Calibri" w:hAnsi="Cambria" w:cs="Times New Roman"/>
                <w:sz w:val="16"/>
              </w:rPr>
            </w:pPr>
            <w:r w:rsidRPr="00A91397">
              <w:rPr>
                <w:rFonts w:ascii="Cambria" w:eastAsia="Calibri" w:hAnsi="Cambria" w:cs="Times New Roman"/>
                <w:sz w:val="16"/>
              </w:rPr>
              <w:t>20.332,66</w:t>
            </w:r>
          </w:p>
        </w:tc>
      </w:tr>
      <w:tr w:rsidR="00A91397" w:rsidRPr="00A91397" w14:paraId="448F2D07"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CBFFCB"/>
            <w:hideMark/>
          </w:tcPr>
          <w:p w14:paraId="5342286C" w14:textId="77777777" w:rsidR="00A91397" w:rsidRPr="00A91397" w:rsidRDefault="00A91397" w:rsidP="00A91397">
            <w:pPr>
              <w:spacing w:after="160" w:line="259" w:lineRule="auto"/>
              <w:rPr>
                <w:rFonts w:ascii="Cambria" w:eastAsia="Calibri" w:hAnsi="Cambria" w:cs="Times New Roman"/>
                <w:sz w:val="16"/>
              </w:rPr>
            </w:pPr>
            <w:r w:rsidRPr="00A91397">
              <w:rPr>
                <w:rFonts w:ascii="Cambria" w:eastAsia="Calibri" w:hAnsi="Cambria" w:cs="Times New Roman"/>
                <w:sz w:val="16"/>
              </w:rPr>
              <w:t>IZVOR 13 PRIHODI OD NEFINANCIJSKE IMOVINE</w:t>
            </w:r>
          </w:p>
        </w:tc>
        <w:tc>
          <w:tcPr>
            <w:tcW w:w="1300" w:type="dxa"/>
            <w:tcBorders>
              <w:top w:val="single" w:sz="4" w:space="0" w:color="auto"/>
              <w:left w:val="single" w:sz="4" w:space="0" w:color="auto"/>
              <w:bottom w:val="single" w:sz="4" w:space="0" w:color="auto"/>
              <w:right w:val="single" w:sz="4" w:space="0" w:color="auto"/>
            </w:tcBorders>
            <w:shd w:val="clear" w:color="auto" w:fill="CBFFCB"/>
            <w:hideMark/>
          </w:tcPr>
          <w:p w14:paraId="2C159293" w14:textId="77777777" w:rsidR="00A91397" w:rsidRPr="00A91397" w:rsidRDefault="00A91397" w:rsidP="00A91397">
            <w:pPr>
              <w:spacing w:after="160" w:line="259" w:lineRule="auto"/>
              <w:jc w:val="right"/>
              <w:rPr>
                <w:rFonts w:ascii="Cambria" w:eastAsia="Calibri" w:hAnsi="Cambria" w:cs="Times New Roman"/>
                <w:sz w:val="16"/>
              </w:rPr>
            </w:pPr>
            <w:r w:rsidRPr="00A91397">
              <w:rPr>
                <w:rFonts w:ascii="Cambria" w:eastAsia="Calibri" w:hAnsi="Cambria" w:cs="Times New Roman"/>
                <w:sz w:val="16"/>
              </w:rPr>
              <w:t>6.000,00</w:t>
            </w:r>
          </w:p>
        </w:tc>
        <w:tc>
          <w:tcPr>
            <w:tcW w:w="1300" w:type="dxa"/>
            <w:tcBorders>
              <w:top w:val="single" w:sz="4" w:space="0" w:color="auto"/>
              <w:left w:val="single" w:sz="4" w:space="0" w:color="auto"/>
              <w:bottom w:val="single" w:sz="4" w:space="0" w:color="auto"/>
              <w:right w:val="single" w:sz="4" w:space="0" w:color="auto"/>
            </w:tcBorders>
            <w:shd w:val="clear" w:color="auto" w:fill="CBFFCB"/>
            <w:hideMark/>
          </w:tcPr>
          <w:p w14:paraId="52A4D4FD" w14:textId="77777777" w:rsidR="00A91397" w:rsidRPr="00A91397" w:rsidRDefault="00A91397" w:rsidP="00A91397">
            <w:pPr>
              <w:spacing w:after="160" w:line="259" w:lineRule="auto"/>
              <w:jc w:val="right"/>
              <w:rPr>
                <w:rFonts w:ascii="Cambria" w:eastAsia="Calibri" w:hAnsi="Cambria" w:cs="Times New Roman"/>
                <w:sz w:val="16"/>
              </w:rPr>
            </w:pPr>
            <w:r w:rsidRPr="00A91397">
              <w:rPr>
                <w:rFonts w:ascii="Cambria" w:eastAsia="Calibri" w:hAnsi="Cambria" w:cs="Times New Roman"/>
                <w:sz w:val="16"/>
              </w:rPr>
              <w:t>269.861,85</w:t>
            </w:r>
          </w:p>
        </w:tc>
        <w:tc>
          <w:tcPr>
            <w:tcW w:w="1300" w:type="dxa"/>
            <w:tcBorders>
              <w:top w:val="single" w:sz="4" w:space="0" w:color="auto"/>
              <w:left w:val="single" w:sz="4" w:space="0" w:color="auto"/>
              <w:bottom w:val="single" w:sz="4" w:space="0" w:color="auto"/>
              <w:right w:val="single" w:sz="4" w:space="0" w:color="auto"/>
            </w:tcBorders>
            <w:shd w:val="clear" w:color="auto" w:fill="CBFFCB"/>
            <w:hideMark/>
          </w:tcPr>
          <w:p w14:paraId="188BC19C" w14:textId="77777777" w:rsidR="00A91397" w:rsidRPr="00A91397" w:rsidRDefault="00A91397" w:rsidP="00A91397">
            <w:pPr>
              <w:spacing w:after="160" w:line="259" w:lineRule="auto"/>
              <w:jc w:val="right"/>
              <w:rPr>
                <w:rFonts w:ascii="Cambria" w:eastAsia="Calibri" w:hAnsi="Cambria" w:cs="Times New Roman"/>
                <w:sz w:val="16"/>
              </w:rPr>
            </w:pPr>
            <w:r w:rsidRPr="00A91397">
              <w:rPr>
                <w:rFonts w:ascii="Cambria" w:eastAsia="Calibri" w:hAnsi="Cambria" w:cs="Times New Roman"/>
                <w:sz w:val="16"/>
              </w:rPr>
              <w:t>193.552,40</w:t>
            </w:r>
          </w:p>
        </w:tc>
      </w:tr>
      <w:tr w:rsidR="00A91397" w:rsidRPr="00A91397" w14:paraId="7DDFFD54"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CBFFCB"/>
            <w:hideMark/>
          </w:tcPr>
          <w:p w14:paraId="43BF3797" w14:textId="77777777" w:rsidR="00A91397" w:rsidRPr="00A91397" w:rsidRDefault="00A91397" w:rsidP="00A91397">
            <w:pPr>
              <w:spacing w:after="160" w:line="259" w:lineRule="auto"/>
              <w:rPr>
                <w:rFonts w:ascii="Cambria" w:eastAsia="Calibri" w:hAnsi="Cambria" w:cs="Times New Roman"/>
                <w:sz w:val="16"/>
              </w:rPr>
            </w:pPr>
            <w:r w:rsidRPr="00A91397">
              <w:rPr>
                <w:rFonts w:ascii="Cambria" w:eastAsia="Calibri" w:hAnsi="Cambria" w:cs="Times New Roman"/>
                <w:sz w:val="16"/>
              </w:rPr>
              <w:t>IZVOR 131 PRIHODI OD ZAKUPA POSLOVNOG PROSTORA</w:t>
            </w:r>
          </w:p>
        </w:tc>
        <w:tc>
          <w:tcPr>
            <w:tcW w:w="1300" w:type="dxa"/>
            <w:tcBorders>
              <w:top w:val="single" w:sz="4" w:space="0" w:color="auto"/>
              <w:left w:val="single" w:sz="4" w:space="0" w:color="auto"/>
              <w:bottom w:val="single" w:sz="4" w:space="0" w:color="auto"/>
              <w:right w:val="single" w:sz="4" w:space="0" w:color="auto"/>
            </w:tcBorders>
            <w:shd w:val="clear" w:color="auto" w:fill="CBFFCB"/>
            <w:hideMark/>
          </w:tcPr>
          <w:p w14:paraId="19C471BA" w14:textId="77777777" w:rsidR="00A91397" w:rsidRPr="00A91397" w:rsidRDefault="00A91397" w:rsidP="00A91397">
            <w:pPr>
              <w:spacing w:after="160" w:line="259" w:lineRule="auto"/>
              <w:jc w:val="right"/>
              <w:rPr>
                <w:rFonts w:ascii="Cambria" w:eastAsia="Calibri" w:hAnsi="Cambria" w:cs="Times New Roman"/>
                <w:sz w:val="16"/>
              </w:rPr>
            </w:pPr>
            <w:r w:rsidRPr="00A91397">
              <w:rPr>
                <w:rFonts w:ascii="Cambria" w:eastAsia="Calibri" w:hAnsi="Cambria" w:cs="Times New Roman"/>
                <w:sz w:val="16"/>
              </w:rPr>
              <w:t>19.197,25</w:t>
            </w:r>
          </w:p>
        </w:tc>
        <w:tc>
          <w:tcPr>
            <w:tcW w:w="1300" w:type="dxa"/>
            <w:tcBorders>
              <w:top w:val="single" w:sz="4" w:space="0" w:color="auto"/>
              <w:left w:val="single" w:sz="4" w:space="0" w:color="auto"/>
              <w:bottom w:val="single" w:sz="4" w:space="0" w:color="auto"/>
              <w:right w:val="single" w:sz="4" w:space="0" w:color="auto"/>
            </w:tcBorders>
            <w:shd w:val="clear" w:color="auto" w:fill="CBFFCB"/>
            <w:hideMark/>
          </w:tcPr>
          <w:p w14:paraId="204BA631" w14:textId="77777777" w:rsidR="00A91397" w:rsidRPr="00A91397" w:rsidRDefault="00A91397" w:rsidP="00A91397">
            <w:pPr>
              <w:spacing w:after="160" w:line="259" w:lineRule="auto"/>
              <w:jc w:val="right"/>
              <w:rPr>
                <w:rFonts w:ascii="Cambria" w:eastAsia="Calibri" w:hAnsi="Cambria" w:cs="Times New Roman"/>
                <w:sz w:val="16"/>
              </w:rPr>
            </w:pPr>
            <w:r w:rsidRPr="00A91397">
              <w:rPr>
                <w:rFonts w:ascii="Cambria" w:eastAsia="Calibri" w:hAnsi="Cambria" w:cs="Times New Roman"/>
                <w:sz w:val="16"/>
              </w:rPr>
              <w:t>0,00</w:t>
            </w:r>
          </w:p>
        </w:tc>
        <w:tc>
          <w:tcPr>
            <w:tcW w:w="1300" w:type="dxa"/>
            <w:tcBorders>
              <w:top w:val="single" w:sz="4" w:space="0" w:color="auto"/>
              <w:left w:val="single" w:sz="4" w:space="0" w:color="auto"/>
              <w:bottom w:val="single" w:sz="4" w:space="0" w:color="auto"/>
              <w:right w:val="single" w:sz="4" w:space="0" w:color="auto"/>
            </w:tcBorders>
            <w:shd w:val="clear" w:color="auto" w:fill="CBFFCB"/>
            <w:hideMark/>
          </w:tcPr>
          <w:p w14:paraId="1133736E" w14:textId="77777777" w:rsidR="00A91397" w:rsidRPr="00A91397" w:rsidRDefault="00A91397" w:rsidP="00A91397">
            <w:pPr>
              <w:spacing w:after="160" w:line="259" w:lineRule="auto"/>
              <w:jc w:val="right"/>
              <w:rPr>
                <w:rFonts w:ascii="Cambria" w:eastAsia="Calibri" w:hAnsi="Cambria" w:cs="Times New Roman"/>
                <w:sz w:val="16"/>
              </w:rPr>
            </w:pPr>
            <w:r w:rsidRPr="00A91397">
              <w:rPr>
                <w:rFonts w:ascii="Cambria" w:eastAsia="Calibri" w:hAnsi="Cambria" w:cs="Times New Roman"/>
                <w:sz w:val="16"/>
              </w:rPr>
              <w:t>0,00</w:t>
            </w:r>
          </w:p>
        </w:tc>
      </w:tr>
      <w:tr w:rsidR="00A91397" w:rsidRPr="00A91397" w14:paraId="5A26067D"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CBFFCB"/>
            <w:hideMark/>
          </w:tcPr>
          <w:p w14:paraId="15066C77" w14:textId="77777777" w:rsidR="00A91397" w:rsidRPr="00A91397" w:rsidRDefault="00A91397" w:rsidP="00A91397">
            <w:pPr>
              <w:spacing w:after="160" w:line="259" w:lineRule="auto"/>
              <w:rPr>
                <w:rFonts w:ascii="Cambria" w:eastAsia="Calibri" w:hAnsi="Cambria" w:cs="Times New Roman"/>
                <w:sz w:val="16"/>
              </w:rPr>
            </w:pPr>
            <w:r w:rsidRPr="00A91397">
              <w:rPr>
                <w:rFonts w:ascii="Cambria" w:eastAsia="Calibri" w:hAnsi="Cambria" w:cs="Times New Roman"/>
                <w:sz w:val="16"/>
              </w:rPr>
              <w:t>IZVOR 132 PRIHODI OD NAKNADE ZA POKRETNU PRODAJU I PRAVO PUTA</w:t>
            </w:r>
          </w:p>
        </w:tc>
        <w:tc>
          <w:tcPr>
            <w:tcW w:w="1300" w:type="dxa"/>
            <w:tcBorders>
              <w:top w:val="single" w:sz="4" w:space="0" w:color="auto"/>
              <w:left w:val="single" w:sz="4" w:space="0" w:color="auto"/>
              <w:bottom w:val="single" w:sz="4" w:space="0" w:color="auto"/>
              <w:right w:val="single" w:sz="4" w:space="0" w:color="auto"/>
            </w:tcBorders>
            <w:shd w:val="clear" w:color="auto" w:fill="CBFFCB"/>
            <w:hideMark/>
          </w:tcPr>
          <w:p w14:paraId="327BC8E7" w14:textId="77777777" w:rsidR="00A91397" w:rsidRPr="00A91397" w:rsidRDefault="00A91397" w:rsidP="00A91397">
            <w:pPr>
              <w:spacing w:after="160" w:line="259" w:lineRule="auto"/>
              <w:jc w:val="right"/>
              <w:rPr>
                <w:rFonts w:ascii="Cambria" w:eastAsia="Calibri" w:hAnsi="Cambria" w:cs="Times New Roman"/>
                <w:sz w:val="16"/>
              </w:rPr>
            </w:pPr>
            <w:r w:rsidRPr="00A91397">
              <w:rPr>
                <w:rFonts w:ascii="Cambria" w:eastAsia="Calibri" w:hAnsi="Cambria" w:cs="Times New Roman"/>
                <w:sz w:val="16"/>
              </w:rPr>
              <w:t>60.938,58</w:t>
            </w:r>
          </w:p>
        </w:tc>
        <w:tc>
          <w:tcPr>
            <w:tcW w:w="1300" w:type="dxa"/>
            <w:tcBorders>
              <w:top w:val="single" w:sz="4" w:space="0" w:color="auto"/>
              <w:left w:val="single" w:sz="4" w:space="0" w:color="auto"/>
              <w:bottom w:val="single" w:sz="4" w:space="0" w:color="auto"/>
              <w:right w:val="single" w:sz="4" w:space="0" w:color="auto"/>
            </w:tcBorders>
            <w:shd w:val="clear" w:color="auto" w:fill="CBFFCB"/>
            <w:hideMark/>
          </w:tcPr>
          <w:p w14:paraId="51D71E2F" w14:textId="77777777" w:rsidR="00A91397" w:rsidRPr="00A91397" w:rsidRDefault="00A91397" w:rsidP="00A91397">
            <w:pPr>
              <w:spacing w:after="160" w:line="259" w:lineRule="auto"/>
              <w:jc w:val="right"/>
              <w:rPr>
                <w:rFonts w:ascii="Cambria" w:eastAsia="Calibri" w:hAnsi="Cambria" w:cs="Times New Roman"/>
                <w:sz w:val="16"/>
              </w:rPr>
            </w:pPr>
            <w:r w:rsidRPr="00A91397">
              <w:rPr>
                <w:rFonts w:ascii="Cambria" w:eastAsia="Calibri" w:hAnsi="Cambria" w:cs="Times New Roman"/>
                <w:sz w:val="16"/>
              </w:rPr>
              <w:t>0,00</w:t>
            </w:r>
          </w:p>
        </w:tc>
        <w:tc>
          <w:tcPr>
            <w:tcW w:w="1300" w:type="dxa"/>
            <w:tcBorders>
              <w:top w:val="single" w:sz="4" w:space="0" w:color="auto"/>
              <w:left w:val="single" w:sz="4" w:space="0" w:color="auto"/>
              <w:bottom w:val="single" w:sz="4" w:space="0" w:color="auto"/>
              <w:right w:val="single" w:sz="4" w:space="0" w:color="auto"/>
            </w:tcBorders>
            <w:shd w:val="clear" w:color="auto" w:fill="CBFFCB"/>
            <w:hideMark/>
          </w:tcPr>
          <w:p w14:paraId="44ADC9DD" w14:textId="77777777" w:rsidR="00A91397" w:rsidRPr="00A91397" w:rsidRDefault="00A91397" w:rsidP="00A91397">
            <w:pPr>
              <w:spacing w:after="160" w:line="259" w:lineRule="auto"/>
              <w:jc w:val="right"/>
              <w:rPr>
                <w:rFonts w:ascii="Cambria" w:eastAsia="Calibri" w:hAnsi="Cambria" w:cs="Times New Roman"/>
                <w:sz w:val="16"/>
              </w:rPr>
            </w:pPr>
            <w:r w:rsidRPr="00A91397">
              <w:rPr>
                <w:rFonts w:ascii="Cambria" w:eastAsia="Calibri" w:hAnsi="Cambria" w:cs="Times New Roman"/>
                <w:sz w:val="16"/>
              </w:rPr>
              <w:t>0,00</w:t>
            </w:r>
          </w:p>
        </w:tc>
      </w:tr>
      <w:tr w:rsidR="00A91397" w:rsidRPr="00A91397" w14:paraId="1AA92A97"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CBFFCB"/>
            <w:hideMark/>
          </w:tcPr>
          <w:p w14:paraId="7FD3D621" w14:textId="77777777" w:rsidR="00A91397" w:rsidRPr="00A91397" w:rsidRDefault="00A91397" w:rsidP="00A91397">
            <w:pPr>
              <w:spacing w:after="160" w:line="259" w:lineRule="auto"/>
              <w:rPr>
                <w:rFonts w:ascii="Cambria" w:eastAsia="Calibri" w:hAnsi="Cambria" w:cs="Times New Roman"/>
                <w:sz w:val="16"/>
              </w:rPr>
            </w:pPr>
            <w:r w:rsidRPr="00A91397">
              <w:rPr>
                <w:rFonts w:ascii="Cambria" w:eastAsia="Calibri" w:hAnsi="Cambria" w:cs="Times New Roman"/>
                <w:sz w:val="16"/>
              </w:rPr>
              <w:t>IZVOR 133 PRIHODI OD ZAKUPA OPĆINSKOG POLJOPRIVREDNOG ZEMLJIŠTA</w:t>
            </w:r>
          </w:p>
        </w:tc>
        <w:tc>
          <w:tcPr>
            <w:tcW w:w="1300" w:type="dxa"/>
            <w:tcBorders>
              <w:top w:val="single" w:sz="4" w:space="0" w:color="auto"/>
              <w:left w:val="single" w:sz="4" w:space="0" w:color="auto"/>
              <w:bottom w:val="single" w:sz="4" w:space="0" w:color="auto"/>
              <w:right w:val="single" w:sz="4" w:space="0" w:color="auto"/>
            </w:tcBorders>
            <w:shd w:val="clear" w:color="auto" w:fill="CBFFCB"/>
            <w:hideMark/>
          </w:tcPr>
          <w:p w14:paraId="7CCA9F54" w14:textId="77777777" w:rsidR="00A91397" w:rsidRPr="00A91397" w:rsidRDefault="00A91397" w:rsidP="00A91397">
            <w:pPr>
              <w:spacing w:after="160" w:line="259" w:lineRule="auto"/>
              <w:jc w:val="right"/>
              <w:rPr>
                <w:rFonts w:ascii="Cambria" w:eastAsia="Calibri" w:hAnsi="Cambria" w:cs="Times New Roman"/>
                <w:sz w:val="16"/>
              </w:rPr>
            </w:pPr>
            <w:r w:rsidRPr="00A91397">
              <w:rPr>
                <w:rFonts w:ascii="Cambria" w:eastAsia="Calibri" w:hAnsi="Cambria" w:cs="Times New Roman"/>
                <w:sz w:val="16"/>
              </w:rPr>
              <w:t>62.136,95</w:t>
            </w:r>
          </w:p>
        </w:tc>
        <w:tc>
          <w:tcPr>
            <w:tcW w:w="1300" w:type="dxa"/>
            <w:tcBorders>
              <w:top w:val="single" w:sz="4" w:space="0" w:color="auto"/>
              <w:left w:val="single" w:sz="4" w:space="0" w:color="auto"/>
              <w:bottom w:val="single" w:sz="4" w:space="0" w:color="auto"/>
              <w:right w:val="single" w:sz="4" w:space="0" w:color="auto"/>
            </w:tcBorders>
            <w:shd w:val="clear" w:color="auto" w:fill="CBFFCB"/>
            <w:hideMark/>
          </w:tcPr>
          <w:p w14:paraId="044F56BA" w14:textId="77777777" w:rsidR="00A91397" w:rsidRPr="00A91397" w:rsidRDefault="00A91397" w:rsidP="00A91397">
            <w:pPr>
              <w:spacing w:after="160" w:line="259" w:lineRule="auto"/>
              <w:jc w:val="right"/>
              <w:rPr>
                <w:rFonts w:ascii="Cambria" w:eastAsia="Calibri" w:hAnsi="Cambria" w:cs="Times New Roman"/>
                <w:sz w:val="16"/>
              </w:rPr>
            </w:pPr>
            <w:r w:rsidRPr="00A91397">
              <w:rPr>
                <w:rFonts w:ascii="Cambria" w:eastAsia="Calibri" w:hAnsi="Cambria" w:cs="Times New Roman"/>
                <w:sz w:val="16"/>
              </w:rPr>
              <w:t>0,00</w:t>
            </w:r>
          </w:p>
        </w:tc>
        <w:tc>
          <w:tcPr>
            <w:tcW w:w="1300" w:type="dxa"/>
            <w:tcBorders>
              <w:top w:val="single" w:sz="4" w:space="0" w:color="auto"/>
              <w:left w:val="single" w:sz="4" w:space="0" w:color="auto"/>
              <w:bottom w:val="single" w:sz="4" w:space="0" w:color="auto"/>
              <w:right w:val="single" w:sz="4" w:space="0" w:color="auto"/>
            </w:tcBorders>
            <w:shd w:val="clear" w:color="auto" w:fill="CBFFCB"/>
            <w:hideMark/>
          </w:tcPr>
          <w:p w14:paraId="72BEBEC3" w14:textId="77777777" w:rsidR="00A91397" w:rsidRPr="00A91397" w:rsidRDefault="00A91397" w:rsidP="00A91397">
            <w:pPr>
              <w:spacing w:after="160" w:line="259" w:lineRule="auto"/>
              <w:jc w:val="right"/>
              <w:rPr>
                <w:rFonts w:ascii="Cambria" w:eastAsia="Calibri" w:hAnsi="Cambria" w:cs="Times New Roman"/>
                <w:sz w:val="16"/>
              </w:rPr>
            </w:pPr>
            <w:r w:rsidRPr="00A91397">
              <w:rPr>
                <w:rFonts w:ascii="Cambria" w:eastAsia="Calibri" w:hAnsi="Cambria" w:cs="Times New Roman"/>
                <w:sz w:val="16"/>
              </w:rPr>
              <w:t>0,00</w:t>
            </w:r>
          </w:p>
        </w:tc>
      </w:tr>
      <w:tr w:rsidR="00A91397" w:rsidRPr="00A91397" w14:paraId="5305BB78"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CBFFCB"/>
            <w:hideMark/>
          </w:tcPr>
          <w:p w14:paraId="66D39E1F" w14:textId="77777777" w:rsidR="00A91397" w:rsidRPr="00A91397" w:rsidRDefault="00A91397" w:rsidP="00A91397">
            <w:pPr>
              <w:spacing w:after="160" w:line="259" w:lineRule="auto"/>
              <w:rPr>
                <w:rFonts w:ascii="Cambria" w:eastAsia="Calibri" w:hAnsi="Cambria" w:cs="Times New Roman"/>
                <w:sz w:val="16"/>
              </w:rPr>
            </w:pPr>
            <w:r w:rsidRPr="00A91397">
              <w:rPr>
                <w:rFonts w:ascii="Cambria" w:eastAsia="Calibri" w:hAnsi="Cambria" w:cs="Times New Roman"/>
                <w:sz w:val="16"/>
              </w:rPr>
              <w:t>IZVOR 134 PRIHODI OD OSTALIH KONCESIJA</w:t>
            </w:r>
          </w:p>
        </w:tc>
        <w:tc>
          <w:tcPr>
            <w:tcW w:w="1300" w:type="dxa"/>
            <w:tcBorders>
              <w:top w:val="single" w:sz="4" w:space="0" w:color="auto"/>
              <w:left w:val="single" w:sz="4" w:space="0" w:color="auto"/>
              <w:bottom w:val="single" w:sz="4" w:space="0" w:color="auto"/>
              <w:right w:val="single" w:sz="4" w:space="0" w:color="auto"/>
            </w:tcBorders>
            <w:shd w:val="clear" w:color="auto" w:fill="CBFFCB"/>
            <w:hideMark/>
          </w:tcPr>
          <w:p w14:paraId="5F65FF19" w14:textId="77777777" w:rsidR="00A91397" w:rsidRPr="00A91397" w:rsidRDefault="00A91397" w:rsidP="00A91397">
            <w:pPr>
              <w:spacing w:after="160" w:line="259" w:lineRule="auto"/>
              <w:jc w:val="right"/>
              <w:rPr>
                <w:rFonts w:ascii="Cambria" w:eastAsia="Calibri" w:hAnsi="Cambria" w:cs="Times New Roman"/>
                <w:sz w:val="16"/>
              </w:rPr>
            </w:pPr>
            <w:r w:rsidRPr="00A91397">
              <w:rPr>
                <w:rFonts w:ascii="Cambria" w:eastAsia="Calibri" w:hAnsi="Cambria" w:cs="Times New Roman"/>
                <w:sz w:val="16"/>
              </w:rPr>
              <w:t>40.000,00</w:t>
            </w:r>
          </w:p>
        </w:tc>
        <w:tc>
          <w:tcPr>
            <w:tcW w:w="1300" w:type="dxa"/>
            <w:tcBorders>
              <w:top w:val="single" w:sz="4" w:space="0" w:color="auto"/>
              <w:left w:val="single" w:sz="4" w:space="0" w:color="auto"/>
              <w:bottom w:val="single" w:sz="4" w:space="0" w:color="auto"/>
              <w:right w:val="single" w:sz="4" w:space="0" w:color="auto"/>
            </w:tcBorders>
            <w:shd w:val="clear" w:color="auto" w:fill="CBFFCB"/>
            <w:hideMark/>
          </w:tcPr>
          <w:p w14:paraId="66F85B3D" w14:textId="77777777" w:rsidR="00A91397" w:rsidRPr="00A91397" w:rsidRDefault="00A91397" w:rsidP="00A91397">
            <w:pPr>
              <w:spacing w:after="160" w:line="259" w:lineRule="auto"/>
              <w:jc w:val="right"/>
              <w:rPr>
                <w:rFonts w:ascii="Cambria" w:eastAsia="Calibri" w:hAnsi="Cambria" w:cs="Times New Roman"/>
                <w:sz w:val="16"/>
              </w:rPr>
            </w:pPr>
            <w:r w:rsidRPr="00A91397">
              <w:rPr>
                <w:rFonts w:ascii="Cambria" w:eastAsia="Calibri" w:hAnsi="Cambria" w:cs="Times New Roman"/>
                <w:sz w:val="16"/>
              </w:rPr>
              <w:t>0,00</w:t>
            </w:r>
          </w:p>
        </w:tc>
        <w:tc>
          <w:tcPr>
            <w:tcW w:w="1300" w:type="dxa"/>
            <w:tcBorders>
              <w:top w:val="single" w:sz="4" w:space="0" w:color="auto"/>
              <w:left w:val="single" w:sz="4" w:space="0" w:color="auto"/>
              <w:bottom w:val="single" w:sz="4" w:space="0" w:color="auto"/>
              <w:right w:val="single" w:sz="4" w:space="0" w:color="auto"/>
            </w:tcBorders>
            <w:shd w:val="clear" w:color="auto" w:fill="CBFFCB"/>
            <w:hideMark/>
          </w:tcPr>
          <w:p w14:paraId="60D12859" w14:textId="77777777" w:rsidR="00A91397" w:rsidRPr="00A91397" w:rsidRDefault="00A91397" w:rsidP="00A91397">
            <w:pPr>
              <w:spacing w:after="160" w:line="259" w:lineRule="auto"/>
              <w:jc w:val="right"/>
              <w:rPr>
                <w:rFonts w:ascii="Cambria" w:eastAsia="Calibri" w:hAnsi="Cambria" w:cs="Times New Roman"/>
                <w:sz w:val="16"/>
              </w:rPr>
            </w:pPr>
            <w:r w:rsidRPr="00A91397">
              <w:rPr>
                <w:rFonts w:ascii="Cambria" w:eastAsia="Calibri" w:hAnsi="Cambria" w:cs="Times New Roman"/>
                <w:sz w:val="16"/>
              </w:rPr>
              <w:t>0,00</w:t>
            </w:r>
          </w:p>
        </w:tc>
      </w:tr>
      <w:tr w:rsidR="00A91397" w:rsidRPr="00A91397" w14:paraId="386345A0"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CBFFCB"/>
            <w:hideMark/>
          </w:tcPr>
          <w:p w14:paraId="1DF5BBF8" w14:textId="77777777" w:rsidR="00A91397" w:rsidRPr="00A91397" w:rsidRDefault="00A91397" w:rsidP="00A91397">
            <w:pPr>
              <w:spacing w:after="160" w:line="259" w:lineRule="auto"/>
              <w:rPr>
                <w:rFonts w:ascii="Cambria" w:eastAsia="Calibri" w:hAnsi="Cambria" w:cs="Times New Roman"/>
                <w:sz w:val="16"/>
              </w:rPr>
            </w:pPr>
            <w:r w:rsidRPr="00A91397">
              <w:rPr>
                <w:rFonts w:ascii="Cambria" w:eastAsia="Calibri" w:hAnsi="Cambria" w:cs="Times New Roman"/>
                <w:sz w:val="16"/>
              </w:rPr>
              <w:t>IZVOR 15 PRIHODI OD KAZNI</w:t>
            </w:r>
          </w:p>
        </w:tc>
        <w:tc>
          <w:tcPr>
            <w:tcW w:w="1300" w:type="dxa"/>
            <w:tcBorders>
              <w:top w:val="single" w:sz="4" w:space="0" w:color="auto"/>
              <w:left w:val="single" w:sz="4" w:space="0" w:color="auto"/>
              <w:bottom w:val="single" w:sz="4" w:space="0" w:color="auto"/>
              <w:right w:val="single" w:sz="4" w:space="0" w:color="auto"/>
            </w:tcBorders>
            <w:shd w:val="clear" w:color="auto" w:fill="CBFFCB"/>
            <w:hideMark/>
          </w:tcPr>
          <w:p w14:paraId="7738D69B" w14:textId="77777777" w:rsidR="00A91397" w:rsidRPr="00A91397" w:rsidRDefault="00A91397" w:rsidP="00A91397">
            <w:pPr>
              <w:spacing w:after="160" w:line="259" w:lineRule="auto"/>
              <w:jc w:val="right"/>
              <w:rPr>
                <w:rFonts w:ascii="Cambria" w:eastAsia="Calibri" w:hAnsi="Cambria" w:cs="Times New Roman"/>
                <w:sz w:val="16"/>
              </w:rPr>
            </w:pPr>
            <w:r w:rsidRPr="00A91397">
              <w:rPr>
                <w:rFonts w:ascii="Cambria" w:eastAsia="Calibri" w:hAnsi="Cambria" w:cs="Times New Roman"/>
                <w:sz w:val="16"/>
              </w:rPr>
              <w:t>0,00</w:t>
            </w:r>
          </w:p>
        </w:tc>
        <w:tc>
          <w:tcPr>
            <w:tcW w:w="1300" w:type="dxa"/>
            <w:tcBorders>
              <w:top w:val="single" w:sz="4" w:space="0" w:color="auto"/>
              <w:left w:val="single" w:sz="4" w:space="0" w:color="auto"/>
              <w:bottom w:val="single" w:sz="4" w:space="0" w:color="auto"/>
              <w:right w:val="single" w:sz="4" w:space="0" w:color="auto"/>
            </w:tcBorders>
            <w:shd w:val="clear" w:color="auto" w:fill="CBFFCB"/>
            <w:hideMark/>
          </w:tcPr>
          <w:p w14:paraId="5A8DFD61" w14:textId="77777777" w:rsidR="00A91397" w:rsidRPr="00A91397" w:rsidRDefault="00A91397" w:rsidP="00A91397">
            <w:pPr>
              <w:spacing w:after="160" w:line="259" w:lineRule="auto"/>
              <w:jc w:val="right"/>
              <w:rPr>
                <w:rFonts w:ascii="Cambria" w:eastAsia="Calibri" w:hAnsi="Cambria" w:cs="Times New Roman"/>
                <w:sz w:val="16"/>
              </w:rPr>
            </w:pPr>
            <w:r w:rsidRPr="00A91397">
              <w:rPr>
                <w:rFonts w:ascii="Cambria" w:eastAsia="Calibri" w:hAnsi="Cambria" w:cs="Times New Roman"/>
                <w:sz w:val="16"/>
              </w:rPr>
              <w:t>20.000,00</w:t>
            </w:r>
          </w:p>
        </w:tc>
        <w:tc>
          <w:tcPr>
            <w:tcW w:w="1300" w:type="dxa"/>
            <w:tcBorders>
              <w:top w:val="single" w:sz="4" w:space="0" w:color="auto"/>
              <w:left w:val="single" w:sz="4" w:space="0" w:color="auto"/>
              <w:bottom w:val="single" w:sz="4" w:space="0" w:color="auto"/>
              <w:right w:val="single" w:sz="4" w:space="0" w:color="auto"/>
            </w:tcBorders>
            <w:shd w:val="clear" w:color="auto" w:fill="CBFFCB"/>
            <w:hideMark/>
          </w:tcPr>
          <w:p w14:paraId="143E62DC" w14:textId="77777777" w:rsidR="00A91397" w:rsidRPr="00A91397" w:rsidRDefault="00A91397" w:rsidP="00A91397">
            <w:pPr>
              <w:spacing w:after="160" w:line="259" w:lineRule="auto"/>
              <w:jc w:val="right"/>
              <w:rPr>
                <w:rFonts w:ascii="Cambria" w:eastAsia="Calibri" w:hAnsi="Cambria" w:cs="Times New Roman"/>
                <w:sz w:val="16"/>
              </w:rPr>
            </w:pPr>
            <w:r w:rsidRPr="00A91397">
              <w:rPr>
                <w:rFonts w:ascii="Cambria" w:eastAsia="Calibri" w:hAnsi="Cambria" w:cs="Times New Roman"/>
                <w:sz w:val="16"/>
              </w:rPr>
              <w:t>0,00</w:t>
            </w:r>
          </w:p>
        </w:tc>
      </w:tr>
      <w:tr w:rsidR="00A91397" w:rsidRPr="00A91397" w14:paraId="62C3C506"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CBFFCB"/>
            <w:hideMark/>
          </w:tcPr>
          <w:p w14:paraId="5372CB56" w14:textId="77777777" w:rsidR="00A91397" w:rsidRPr="00A91397" w:rsidRDefault="00A91397" w:rsidP="00A91397">
            <w:pPr>
              <w:spacing w:after="160" w:line="259" w:lineRule="auto"/>
              <w:rPr>
                <w:rFonts w:ascii="Cambria" w:eastAsia="Calibri" w:hAnsi="Cambria" w:cs="Times New Roman"/>
                <w:sz w:val="16"/>
              </w:rPr>
            </w:pPr>
            <w:r w:rsidRPr="00A91397">
              <w:rPr>
                <w:rFonts w:ascii="Cambria" w:eastAsia="Calibri" w:hAnsi="Cambria" w:cs="Times New Roman"/>
                <w:sz w:val="16"/>
              </w:rPr>
              <w:t>IZVOR 18 PRIHODI VIJEĆA SRPSKE NACIONALNE MANJINE</w:t>
            </w:r>
          </w:p>
        </w:tc>
        <w:tc>
          <w:tcPr>
            <w:tcW w:w="1300" w:type="dxa"/>
            <w:tcBorders>
              <w:top w:val="single" w:sz="4" w:space="0" w:color="auto"/>
              <w:left w:val="single" w:sz="4" w:space="0" w:color="auto"/>
              <w:bottom w:val="single" w:sz="4" w:space="0" w:color="auto"/>
              <w:right w:val="single" w:sz="4" w:space="0" w:color="auto"/>
            </w:tcBorders>
            <w:shd w:val="clear" w:color="auto" w:fill="CBFFCB"/>
            <w:hideMark/>
          </w:tcPr>
          <w:p w14:paraId="75EF95A1" w14:textId="77777777" w:rsidR="00A91397" w:rsidRPr="00A91397" w:rsidRDefault="00A91397" w:rsidP="00A91397">
            <w:pPr>
              <w:spacing w:after="160" w:line="259" w:lineRule="auto"/>
              <w:jc w:val="right"/>
              <w:rPr>
                <w:rFonts w:ascii="Cambria" w:eastAsia="Calibri" w:hAnsi="Cambria" w:cs="Times New Roman"/>
                <w:sz w:val="16"/>
              </w:rPr>
            </w:pPr>
            <w:r w:rsidRPr="00A91397">
              <w:rPr>
                <w:rFonts w:ascii="Cambria" w:eastAsia="Calibri" w:hAnsi="Cambria" w:cs="Times New Roman"/>
                <w:sz w:val="16"/>
              </w:rPr>
              <w:t>103.210,00</w:t>
            </w:r>
          </w:p>
        </w:tc>
        <w:tc>
          <w:tcPr>
            <w:tcW w:w="1300" w:type="dxa"/>
            <w:tcBorders>
              <w:top w:val="single" w:sz="4" w:space="0" w:color="auto"/>
              <w:left w:val="single" w:sz="4" w:space="0" w:color="auto"/>
              <w:bottom w:val="single" w:sz="4" w:space="0" w:color="auto"/>
              <w:right w:val="single" w:sz="4" w:space="0" w:color="auto"/>
            </w:tcBorders>
            <w:shd w:val="clear" w:color="auto" w:fill="CBFFCB"/>
            <w:hideMark/>
          </w:tcPr>
          <w:p w14:paraId="034C3734" w14:textId="77777777" w:rsidR="00A91397" w:rsidRPr="00A91397" w:rsidRDefault="00A91397" w:rsidP="00A91397">
            <w:pPr>
              <w:spacing w:after="160" w:line="259" w:lineRule="auto"/>
              <w:jc w:val="right"/>
              <w:rPr>
                <w:rFonts w:ascii="Cambria" w:eastAsia="Calibri" w:hAnsi="Cambria" w:cs="Times New Roman"/>
                <w:sz w:val="16"/>
              </w:rPr>
            </w:pPr>
            <w:r w:rsidRPr="00A91397">
              <w:rPr>
                <w:rFonts w:ascii="Cambria" w:eastAsia="Calibri" w:hAnsi="Cambria" w:cs="Times New Roman"/>
                <w:sz w:val="16"/>
              </w:rPr>
              <w:t>0,00</w:t>
            </w:r>
          </w:p>
        </w:tc>
        <w:tc>
          <w:tcPr>
            <w:tcW w:w="1300" w:type="dxa"/>
            <w:tcBorders>
              <w:top w:val="single" w:sz="4" w:space="0" w:color="auto"/>
              <w:left w:val="single" w:sz="4" w:space="0" w:color="auto"/>
              <w:bottom w:val="single" w:sz="4" w:space="0" w:color="auto"/>
              <w:right w:val="single" w:sz="4" w:space="0" w:color="auto"/>
            </w:tcBorders>
            <w:shd w:val="clear" w:color="auto" w:fill="CBFFCB"/>
            <w:hideMark/>
          </w:tcPr>
          <w:p w14:paraId="1DEE8728" w14:textId="77777777" w:rsidR="00A91397" w:rsidRPr="00A91397" w:rsidRDefault="00A91397" w:rsidP="00A91397">
            <w:pPr>
              <w:spacing w:after="160" w:line="259" w:lineRule="auto"/>
              <w:jc w:val="right"/>
              <w:rPr>
                <w:rFonts w:ascii="Cambria" w:eastAsia="Calibri" w:hAnsi="Cambria" w:cs="Times New Roman"/>
                <w:sz w:val="16"/>
              </w:rPr>
            </w:pPr>
            <w:r w:rsidRPr="00A91397">
              <w:rPr>
                <w:rFonts w:ascii="Cambria" w:eastAsia="Calibri" w:hAnsi="Cambria" w:cs="Times New Roman"/>
                <w:sz w:val="16"/>
              </w:rPr>
              <w:t>0,00</w:t>
            </w:r>
          </w:p>
        </w:tc>
      </w:tr>
      <w:tr w:rsidR="00A91397" w:rsidRPr="00A91397" w14:paraId="3A5BA521"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CBFFCB"/>
            <w:hideMark/>
          </w:tcPr>
          <w:p w14:paraId="0B6A7091" w14:textId="77777777" w:rsidR="00A91397" w:rsidRPr="00A91397" w:rsidRDefault="00A91397" w:rsidP="00A91397">
            <w:pPr>
              <w:spacing w:after="160" w:line="259" w:lineRule="auto"/>
              <w:rPr>
                <w:rFonts w:ascii="Cambria" w:eastAsia="Calibri" w:hAnsi="Cambria" w:cs="Times New Roman"/>
                <w:sz w:val="16"/>
              </w:rPr>
            </w:pPr>
            <w:r w:rsidRPr="00A91397">
              <w:rPr>
                <w:rFonts w:ascii="Cambria" w:eastAsia="Calibri" w:hAnsi="Cambria" w:cs="Times New Roman"/>
                <w:sz w:val="16"/>
              </w:rPr>
              <w:lastRenderedPageBreak/>
              <w:t>IZVOR 19 KOMPENZACIJSKA MJERA</w:t>
            </w:r>
          </w:p>
        </w:tc>
        <w:tc>
          <w:tcPr>
            <w:tcW w:w="1300" w:type="dxa"/>
            <w:tcBorders>
              <w:top w:val="single" w:sz="4" w:space="0" w:color="auto"/>
              <w:left w:val="single" w:sz="4" w:space="0" w:color="auto"/>
              <w:bottom w:val="single" w:sz="4" w:space="0" w:color="auto"/>
              <w:right w:val="single" w:sz="4" w:space="0" w:color="auto"/>
            </w:tcBorders>
            <w:shd w:val="clear" w:color="auto" w:fill="CBFFCB"/>
            <w:hideMark/>
          </w:tcPr>
          <w:p w14:paraId="0D6D280C" w14:textId="77777777" w:rsidR="00A91397" w:rsidRPr="00A91397" w:rsidRDefault="00A91397" w:rsidP="00A91397">
            <w:pPr>
              <w:spacing w:after="160" w:line="259" w:lineRule="auto"/>
              <w:jc w:val="right"/>
              <w:rPr>
                <w:rFonts w:ascii="Cambria" w:eastAsia="Calibri" w:hAnsi="Cambria" w:cs="Times New Roman"/>
                <w:sz w:val="16"/>
              </w:rPr>
            </w:pPr>
            <w:r w:rsidRPr="00A91397">
              <w:rPr>
                <w:rFonts w:ascii="Cambria" w:eastAsia="Calibri" w:hAnsi="Cambria" w:cs="Times New Roman"/>
                <w:sz w:val="16"/>
              </w:rPr>
              <w:t>1.715.601,96</w:t>
            </w:r>
          </w:p>
        </w:tc>
        <w:tc>
          <w:tcPr>
            <w:tcW w:w="1300" w:type="dxa"/>
            <w:tcBorders>
              <w:top w:val="single" w:sz="4" w:space="0" w:color="auto"/>
              <w:left w:val="single" w:sz="4" w:space="0" w:color="auto"/>
              <w:bottom w:val="single" w:sz="4" w:space="0" w:color="auto"/>
              <w:right w:val="single" w:sz="4" w:space="0" w:color="auto"/>
            </w:tcBorders>
            <w:shd w:val="clear" w:color="auto" w:fill="CBFFCB"/>
            <w:hideMark/>
          </w:tcPr>
          <w:p w14:paraId="2FA5FEC5" w14:textId="77777777" w:rsidR="00A91397" w:rsidRPr="00A91397" w:rsidRDefault="00A91397" w:rsidP="00A91397">
            <w:pPr>
              <w:spacing w:after="160" w:line="259" w:lineRule="auto"/>
              <w:jc w:val="right"/>
              <w:rPr>
                <w:rFonts w:ascii="Cambria" w:eastAsia="Calibri" w:hAnsi="Cambria" w:cs="Times New Roman"/>
                <w:sz w:val="16"/>
              </w:rPr>
            </w:pPr>
            <w:r w:rsidRPr="00A91397">
              <w:rPr>
                <w:rFonts w:ascii="Cambria" w:eastAsia="Calibri" w:hAnsi="Cambria" w:cs="Times New Roman"/>
                <w:sz w:val="16"/>
              </w:rPr>
              <w:t>2.897.076,62</w:t>
            </w:r>
          </w:p>
        </w:tc>
        <w:tc>
          <w:tcPr>
            <w:tcW w:w="1300" w:type="dxa"/>
            <w:tcBorders>
              <w:top w:val="single" w:sz="4" w:space="0" w:color="auto"/>
              <w:left w:val="single" w:sz="4" w:space="0" w:color="auto"/>
              <w:bottom w:val="single" w:sz="4" w:space="0" w:color="auto"/>
              <w:right w:val="single" w:sz="4" w:space="0" w:color="auto"/>
            </w:tcBorders>
            <w:shd w:val="clear" w:color="auto" w:fill="CBFFCB"/>
            <w:hideMark/>
          </w:tcPr>
          <w:p w14:paraId="0E2B9E11" w14:textId="77777777" w:rsidR="00A91397" w:rsidRPr="00A91397" w:rsidRDefault="00A91397" w:rsidP="00A91397">
            <w:pPr>
              <w:spacing w:after="160" w:line="259" w:lineRule="auto"/>
              <w:jc w:val="right"/>
              <w:rPr>
                <w:rFonts w:ascii="Cambria" w:eastAsia="Calibri" w:hAnsi="Cambria" w:cs="Times New Roman"/>
                <w:sz w:val="16"/>
              </w:rPr>
            </w:pPr>
            <w:r w:rsidRPr="00A91397">
              <w:rPr>
                <w:rFonts w:ascii="Cambria" w:eastAsia="Calibri" w:hAnsi="Cambria" w:cs="Times New Roman"/>
                <w:sz w:val="16"/>
              </w:rPr>
              <w:t>2.622.382,22</w:t>
            </w:r>
          </w:p>
        </w:tc>
      </w:tr>
      <w:tr w:rsidR="00A91397" w:rsidRPr="00A91397" w14:paraId="35912044"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CBFFCB"/>
            <w:hideMark/>
          </w:tcPr>
          <w:p w14:paraId="68DAAA3E" w14:textId="77777777" w:rsidR="00A91397" w:rsidRPr="00A91397" w:rsidRDefault="00A91397" w:rsidP="00A91397">
            <w:pPr>
              <w:spacing w:after="160" w:line="259" w:lineRule="auto"/>
              <w:rPr>
                <w:rFonts w:ascii="Cambria" w:eastAsia="Calibri" w:hAnsi="Cambria" w:cs="Times New Roman"/>
                <w:sz w:val="16"/>
              </w:rPr>
            </w:pPr>
            <w:r w:rsidRPr="00A91397">
              <w:rPr>
                <w:rFonts w:ascii="Cambria" w:eastAsia="Calibri" w:hAnsi="Cambria" w:cs="Times New Roman"/>
                <w:sz w:val="16"/>
              </w:rPr>
              <w:t>IZVOR 31 PRIHODI OD NAKNADE ZA TROŠKOVE DISTRIBUCIJE VODE</w:t>
            </w:r>
          </w:p>
        </w:tc>
        <w:tc>
          <w:tcPr>
            <w:tcW w:w="1300" w:type="dxa"/>
            <w:tcBorders>
              <w:top w:val="single" w:sz="4" w:space="0" w:color="auto"/>
              <w:left w:val="single" w:sz="4" w:space="0" w:color="auto"/>
              <w:bottom w:val="single" w:sz="4" w:space="0" w:color="auto"/>
              <w:right w:val="single" w:sz="4" w:space="0" w:color="auto"/>
            </w:tcBorders>
            <w:shd w:val="clear" w:color="auto" w:fill="CBFFCB"/>
            <w:hideMark/>
          </w:tcPr>
          <w:p w14:paraId="27C202C3" w14:textId="77777777" w:rsidR="00A91397" w:rsidRPr="00A91397" w:rsidRDefault="00A91397" w:rsidP="00A91397">
            <w:pPr>
              <w:spacing w:after="160" w:line="259" w:lineRule="auto"/>
              <w:jc w:val="right"/>
              <w:rPr>
                <w:rFonts w:ascii="Cambria" w:eastAsia="Calibri" w:hAnsi="Cambria" w:cs="Times New Roman"/>
                <w:sz w:val="16"/>
              </w:rPr>
            </w:pPr>
            <w:r w:rsidRPr="00A91397">
              <w:rPr>
                <w:rFonts w:ascii="Cambria" w:eastAsia="Calibri" w:hAnsi="Cambria" w:cs="Times New Roman"/>
                <w:sz w:val="16"/>
              </w:rPr>
              <w:t>482,00</w:t>
            </w:r>
          </w:p>
        </w:tc>
        <w:tc>
          <w:tcPr>
            <w:tcW w:w="1300" w:type="dxa"/>
            <w:tcBorders>
              <w:top w:val="single" w:sz="4" w:space="0" w:color="auto"/>
              <w:left w:val="single" w:sz="4" w:space="0" w:color="auto"/>
              <w:bottom w:val="single" w:sz="4" w:space="0" w:color="auto"/>
              <w:right w:val="single" w:sz="4" w:space="0" w:color="auto"/>
            </w:tcBorders>
            <w:shd w:val="clear" w:color="auto" w:fill="CBFFCB"/>
            <w:hideMark/>
          </w:tcPr>
          <w:p w14:paraId="58F0BE71" w14:textId="77777777" w:rsidR="00A91397" w:rsidRPr="00A91397" w:rsidRDefault="00A91397" w:rsidP="00A91397">
            <w:pPr>
              <w:spacing w:after="160" w:line="259" w:lineRule="auto"/>
              <w:jc w:val="right"/>
              <w:rPr>
                <w:rFonts w:ascii="Cambria" w:eastAsia="Calibri" w:hAnsi="Cambria" w:cs="Times New Roman"/>
                <w:sz w:val="16"/>
              </w:rPr>
            </w:pPr>
            <w:r w:rsidRPr="00A91397">
              <w:rPr>
                <w:rFonts w:ascii="Cambria" w:eastAsia="Calibri" w:hAnsi="Cambria" w:cs="Times New Roman"/>
                <w:sz w:val="16"/>
              </w:rPr>
              <w:t>0,00</w:t>
            </w:r>
          </w:p>
        </w:tc>
        <w:tc>
          <w:tcPr>
            <w:tcW w:w="1300" w:type="dxa"/>
            <w:tcBorders>
              <w:top w:val="single" w:sz="4" w:space="0" w:color="auto"/>
              <w:left w:val="single" w:sz="4" w:space="0" w:color="auto"/>
              <w:bottom w:val="single" w:sz="4" w:space="0" w:color="auto"/>
              <w:right w:val="single" w:sz="4" w:space="0" w:color="auto"/>
            </w:tcBorders>
            <w:shd w:val="clear" w:color="auto" w:fill="CBFFCB"/>
            <w:hideMark/>
          </w:tcPr>
          <w:p w14:paraId="26C6D975" w14:textId="77777777" w:rsidR="00A91397" w:rsidRPr="00A91397" w:rsidRDefault="00A91397" w:rsidP="00A91397">
            <w:pPr>
              <w:spacing w:after="160" w:line="259" w:lineRule="auto"/>
              <w:jc w:val="right"/>
              <w:rPr>
                <w:rFonts w:ascii="Cambria" w:eastAsia="Calibri" w:hAnsi="Cambria" w:cs="Times New Roman"/>
                <w:sz w:val="16"/>
              </w:rPr>
            </w:pPr>
            <w:r w:rsidRPr="00A91397">
              <w:rPr>
                <w:rFonts w:ascii="Cambria" w:eastAsia="Calibri" w:hAnsi="Cambria" w:cs="Times New Roman"/>
                <w:sz w:val="16"/>
              </w:rPr>
              <w:t>0,00</w:t>
            </w:r>
          </w:p>
        </w:tc>
      </w:tr>
      <w:tr w:rsidR="00A91397" w:rsidRPr="00A91397" w14:paraId="74385249"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CBFFCB"/>
            <w:hideMark/>
          </w:tcPr>
          <w:p w14:paraId="1B8FA47A" w14:textId="77777777" w:rsidR="00A91397" w:rsidRPr="00A91397" w:rsidRDefault="00A91397" w:rsidP="00A91397">
            <w:pPr>
              <w:spacing w:after="160" w:line="259" w:lineRule="auto"/>
              <w:rPr>
                <w:rFonts w:ascii="Cambria" w:eastAsia="Calibri" w:hAnsi="Cambria" w:cs="Times New Roman"/>
                <w:sz w:val="16"/>
              </w:rPr>
            </w:pPr>
            <w:r w:rsidRPr="00A91397">
              <w:rPr>
                <w:rFonts w:ascii="Cambria" w:eastAsia="Calibri" w:hAnsi="Cambria" w:cs="Times New Roman"/>
                <w:sz w:val="16"/>
              </w:rPr>
              <w:t>IZVOR 41 KOMUNALNA NAKNADA</w:t>
            </w:r>
          </w:p>
        </w:tc>
        <w:tc>
          <w:tcPr>
            <w:tcW w:w="1300" w:type="dxa"/>
            <w:tcBorders>
              <w:top w:val="single" w:sz="4" w:space="0" w:color="auto"/>
              <w:left w:val="single" w:sz="4" w:space="0" w:color="auto"/>
              <w:bottom w:val="single" w:sz="4" w:space="0" w:color="auto"/>
              <w:right w:val="single" w:sz="4" w:space="0" w:color="auto"/>
            </w:tcBorders>
            <w:shd w:val="clear" w:color="auto" w:fill="CBFFCB"/>
            <w:hideMark/>
          </w:tcPr>
          <w:p w14:paraId="70A592A4" w14:textId="77777777" w:rsidR="00A91397" w:rsidRPr="00A91397" w:rsidRDefault="00A91397" w:rsidP="00A91397">
            <w:pPr>
              <w:spacing w:after="160" w:line="259" w:lineRule="auto"/>
              <w:jc w:val="right"/>
              <w:rPr>
                <w:rFonts w:ascii="Cambria" w:eastAsia="Calibri" w:hAnsi="Cambria" w:cs="Times New Roman"/>
                <w:sz w:val="16"/>
              </w:rPr>
            </w:pPr>
            <w:r w:rsidRPr="00A91397">
              <w:rPr>
                <w:rFonts w:ascii="Cambria" w:eastAsia="Calibri" w:hAnsi="Cambria" w:cs="Times New Roman"/>
                <w:sz w:val="16"/>
              </w:rPr>
              <w:t>90.946,19</w:t>
            </w:r>
          </w:p>
        </w:tc>
        <w:tc>
          <w:tcPr>
            <w:tcW w:w="1300" w:type="dxa"/>
            <w:tcBorders>
              <w:top w:val="single" w:sz="4" w:space="0" w:color="auto"/>
              <w:left w:val="single" w:sz="4" w:space="0" w:color="auto"/>
              <w:bottom w:val="single" w:sz="4" w:space="0" w:color="auto"/>
              <w:right w:val="single" w:sz="4" w:space="0" w:color="auto"/>
            </w:tcBorders>
            <w:shd w:val="clear" w:color="auto" w:fill="CBFFCB"/>
            <w:hideMark/>
          </w:tcPr>
          <w:p w14:paraId="1AF791DF" w14:textId="77777777" w:rsidR="00A91397" w:rsidRPr="00A91397" w:rsidRDefault="00A91397" w:rsidP="00A91397">
            <w:pPr>
              <w:spacing w:after="160" w:line="259" w:lineRule="auto"/>
              <w:jc w:val="right"/>
              <w:rPr>
                <w:rFonts w:ascii="Cambria" w:eastAsia="Calibri" w:hAnsi="Cambria" w:cs="Times New Roman"/>
                <w:sz w:val="16"/>
              </w:rPr>
            </w:pPr>
            <w:r w:rsidRPr="00A91397">
              <w:rPr>
                <w:rFonts w:ascii="Cambria" w:eastAsia="Calibri" w:hAnsi="Cambria" w:cs="Times New Roman"/>
                <w:sz w:val="16"/>
              </w:rPr>
              <w:t>202.456,98</w:t>
            </w:r>
          </w:p>
        </w:tc>
        <w:tc>
          <w:tcPr>
            <w:tcW w:w="1300" w:type="dxa"/>
            <w:tcBorders>
              <w:top w:val="single" w:sz="4" w:space="0" w:color="auto"/>
              <w:left w:val="single" w:sz="4" w:space="0" w:color="auto"/>
              <w:bottom w:val="single" w:sz="4" w:space="0" w:color="auto"/>
              <w:right w:val="single" w:sz="4" w:space="0" w:color="auto"/>
            </w:tcBorders>
            <w:shd w:val="clear" w:color="auto" w:fill="CBFFCB"/>
            <w:hideMark/>
          </w:tcPr>
          <w:p w14:paraId="26A3C7E5" w14:textId="77777777" w:rsidR="00A91397" w:rsidRPr="00A91397" w:rsidRDefault="00A91397" w:rsidP="00A91397">
            <w:pPr>
              <w:spacing w:after="160" w:line="259" w:lineRule="auto"/>
              <w:jc w:val="right"/>
              <w:rPr>
                <w:rFonts w:ascii="Cambria" w:eastAsia="Calibri" w:hAnsi="Cambria" w:cs="Times New Roman"/>
                <w:sz w:val="16"/>
              </w:rPr>
            </w:pPr>
            <w:r w:rsidRPr="00A91397">
              <w:rPr>
                <w:rFonts w:ascii="Cambria" w:eastAsia="Calibri" w:hAnsi="Cambria" w:cs="Times New Roman"/>
                <w:sz w:val="16"/>
              </w:rPr>
              <w:t>197.185,17</w:t>
            </w:r>
          </w:p>
        </w:tc>
      </w:tr>
      <w:tr w:rsidR="00A91397" w:rsidRPr="00A91397" w14:paraId="4A80C03E"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CBFFCB"/>
            <w:hideMark/>
          </w:tcPr>
          <w:p w14:paraId="2FB9C045" w14:textId="77777777" w:rsidR="00A91397" w:rsidRPr="00A91397" w:rsidRDefault="00A91397" w:rsidP="00A91397">
            <w:pPr>
              <w:spacing w:after="160" w:line="259" w:lineRule="auto"/>
              <w:rPr>
                <w:rFonts w:ascii="Cambria" w:eastAsia="Calibri" w:hAnsi="Cambria" w:cs="Times New Roman"/>
                <w:sz w:val="16"/>
              </w:rPr>
            </w:pPr>
            <w:r w:rsidRPr="00A91397">
              <w:rPr>
                <w:rFonts w:ascii="Cambria" w:eastAsia="Calibri" w:hAnsi="Cambria" w:cs="Times New Roman"/>
                <w:sz w:val="16"/>
              </w:rPr>
              <w:t>IZVOR 42 KOMUNALNI DOPRINOS</w:t>
            </w:r>
          </w:p>
        </w:tc>
        <w:tc>
          <w:tcPr>
            <w:tcW w:w="1300" w:type="dxa"/>
            <w:tcBorders>
              <w:top w:val="single" w:sz="4" w:space="0" w:color="auto"/>
              <w:left w:val="single" w:sz="4" w:space="0" w:color="auto"/>
              <w:bottom w:val="single" w:sz="4" w:space="0" w:color="auto"/>
              <w:right w:val="single" w:sz="4" w:space="0" w:color="auto"/>
            </w:tcBorders>
            <w:shd w:val="clear" w:color="auto" w:fill="CBFFCB"/>
            <w:hideMark/>
          </w:tcPr>
          <w:p w14:paraId="0411D363" w14:textId="77777777" w:rsidR="00A91397" w:rsidRPr="00A91397" w:rsidRDefault="00A91397" w:rsidP="00A91397">
            <w:pPr>
              <w:spacing w:after="160" w:line="259" w:lineRule="auto"/>
              <w:jc w:val="right"/>
              <w:rPr>
                <w:rFonts w:ascii="Cambria" w:eastAsia="Calibri" w:hAnsi="Cambria" w:cs="Times New Roman"/>
                <w:sz w:val="16"/>
              </w:rPr>
            </w:pPr>
            <w:r w:rsidRPr="00A91397">
              <w:rPr>
                <w:rFonts w:ascii="Cambria" w:eastAsia="Calibri" w:hAnsi="Cambria" w:cs="Times New Roman"/>
                <w:sz w:val="16"/>
              </w:rPr>
              <w:t>25.527,79</w:t>
            </w:r>
          </w:p>
        </w:tc>
        <w:tc>
          <w:tcPr>
            <w:tcW w:w="1300" w:type="dxa"/>
            <w:tcBorders>
              <w:top w:val="single" w:sz="4" w:space="0" w:color="auto"/>
              <w:left w:val="single" w:sz="4" w:space="0" w:color="auto"/>
              <w:bottom w:val="single" w:sz="4" w:space="0" w:color="auto"/>
              <w:right w:val="single" w:sz="4" w:space="0" w:color="auto"/>
            </w:tcBorders>
            <w:shd w:val="clear" w:color="auto" w:fill="CBFFCB"/>
            <w:hideMark/>
          </w:tcPr>
          <w:p w14:paraId="3AE738E8" w14:textId="77777777" w:rsidR="00A91397" w:rsidRPr="00A91397" w:rsidRDefault="00A91397" w:rsidP="00A91397">
            <w:pPr>
              <w:spacing w:after="160" w:line="259" w:lineRule="auto"/>
              <w:jc w:val="right"/>
              <w:rPr>
                <w:rFonts w:ascii="Cambria" w:eastAsia="Calibri" w:hAnsi="Cambria" w:cs="Times New Roman"/>
                <w:sz w:val="16"/>
              </w:rPr>
            </w:pPr>
            <w:r w:rsidRPr="00A91397">
              <w:rPr>
                <w:rFonts w:ascii="Cambria" w:eastAsia="Calibri" w:hAnsi="Cambria" w:cs="Times New Roman"/>
                <w:sz w:val="16"/>
              </w:rPr>
              <w:t>3.777,22</w:t>
            </w:r>
          </w:p>
        </w:tc>
        <w:tc>
          <w:tcPr>
            <w:tcW w:w="1300" w:type="dxa"/>
            <w:tcBorders>
              <w:top w:val="single" w:sz="4" w:space="0" w:color="auto"/>
              <w:left w:val="single" w:sz="4" w:space="0" w:color="auto"/>
              <w:bottom w:val="single" w:sz="4" w:space="0" w:color="auto"/>
              <w:right w:val="single" w:sz="4" w:space="0" w:color="auto"/>
            </w:tcBorders>
            <w:shd w:val="clear" w:color="auto" w:fill="CBFFCB"/>
            <w:hideMark/>
          </w:tcPr>
          <w:p w14:paraId="537F021C" w14:textId="77777777" w:rsidR="00A91397" w:rsidRPr="00A91397" w:rsidRDefault="00A91397" w:rsidP="00A91397">
            <w:pPr>
              <w:spacing w:after="160" w:line="259" w:lineRule="auto"/>
              <w:jc w:val="right"/>
              <w:rPr>
                <w:rFonts w:ascii="Cambria" w:eastAsia="Calibri" w:hAnsi="Cambria" w:cs="Times New Roman"/>
                <w:sz w:val="16"/>
              </w:rPr>
            </w:pPr>
            <w:r w:rsidRPr="00A91397">
              <w:rPr>
                <w:rFonts w:ascii="Cambria" w:eastAsia="Calibri" w:hAnsi="Cambria" w:cs="Times New Roman"/>
                <w:sz w:val="16"/>
              </w:rPr>
              <w:t>1.422,38</w:t>
            </w:r>
          </w:p>
        </w:tc>
      </w:tr>
      <w:tr w:rsidR="00A91397" w:rsidRPr="00A91397" w14:paraId="7A4559FC"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CBFFCB"/>
            <w:hideMark/>
          </w:tcPr>
          <w:p w14:paraId="485BDCB8" w14:textId="77777777" w:rsidR="00A91397" w:rsidRPr="00A91397" w:rsidRDefault="00A91397" w:rsidP="00A91397">
            <w:pPr>
              <w:spacing w:after="160" w:line="259" w:lineRule="auto"/>
              <w:rPr>
                <w:rFonts w:ascii="Cambria" w:eastAsia="Calibri" w:hAnsi="Cambria" w:cs="Times New Roman"/>
                <w:sz w:val="16"/>
              </w:rPr>
            </w:pPr>
            <w:r w:rsidRPr="00A91397">
              <w:rPr>
                <w:rFonts w:ascii="Cambria" w:eastAsia="Calibri" w:hAnsi="Cambria" w:cs="Times New Roman"/>
                <w:sz w:val="16"/>
              </w:rPr>
              <w:t>IZVOR 43 ŠUMSKI DOPRINOS</w:t>
            </w:r>
          </w:p>
        </w:tc>
        <w:tc>
          <w:tcPr>
            <w:tcW w:w="1300" w:type="dxa"/>
            <w:tcBorders>
              <w:top w:val="single" w:sz="4" w:space="0" w:color="auto"/>
              <w:left w:val="single" w:sz="4" w:space="0" w:color="auto"/>
              <w:bottom w:val="single" w:sz="4" w:space="0" w:color="auto"/>
              <w:right w:val="single" w:sz="4" w:space="0" w:color="auto"/>
            </w:tcBorders>
            <w:shd w:val="clear" w:color="auto" w:fill="CBFFCB"/>
            <w:hideMark/>
          </w:tcPr>
          <w:p w14:paraId="072F62A7" w14:textId="77777777" w:rsidR="00A91397" w:rsidRPr="00A91397" w:rsidRDefault="00A91397" w:rsidP="00A91397">
            <w:pPr>
              <w:spacing w:after="160" w:line="259" w:lineRule="auto"/>
              <w:jc w:val="right"/>
              <w:rPr>
                <w:rFonts w:ascii="Cambria" w:eastAsia="Calibri" w:hAnsi="Cambria" w:cs="Times New Roman"/>
                <w:sz w:val="16"/>
              </w:rPr>
            </w:pPr>
            <w:r w:rsidRPr="00A91397">
              <w:rPr>
                <w:rFonts w:ascii="Cambria" w:eastAsia="Calibri" w:hAnsi="Cambria" w:cs="Times New Roman"/>
                <w:sz w:val="16"/>
              </w:rPr>
              <w:t>51.653,38</w:t>
            </w:r>
          </w:p>
        </w:tc>
        <w:tc>
          <w:tcPr>
            <w:tcW w:w="1300" w:type="dxa"/>
            <w:tcBorders>
              <w:top w:val="single" w:sz="4" w:space="0" w:color="auto"/>
              <w:left w:val="single" w:sz="4" w:space="0" w:color="auto"/>
              <w:bottom w:val="single" w:sz="4" w:space="0" w:color="auto"/>
              <w:right w:val="single" w:sz="4" w:space="0" w:color="auto"/>
            </w:tcBorders>
            <w:shd w:val="clear" w:color="auto" w:fill="CBFFCB"/>
            <w:hideMark/>
          </w:tcPr>
          <w:p w14:paraId="3FE8520C" w14:textId="77777777" w:rsidR="00A91397" w:rsidRPr="00A91397" w:rsidRDefault="00A91397" w:rsidP="00A91397">
            <w:pPr>
              <w:spacing w:after="160" w:line="259" w:lineRule="auto"/>
              <w:jc w:val="right"/>
              <w:rPr>
                <w:rFonts w:ascii="Cambria" w:eastAsia="Calibri" w:hAnsi="Cambria" w:cs="Times New Roman"/>
                <w:sz w:val="16"/>
              </w:rPr>
            </w:pPr>
            <w:r w:rsidRPr="00A91397">
              <w:rPr>
                <w:rFonts w:ascii="Cambria" w:eastAsia="Calibri" w:hAnsi="Cambria" w:cs="Times New Roman"/>
                <w:sz w:val="16"/>
              </w:rPr>
              <w:t>278.268,02</w:t>
            </w:r>
          </w:p>
        </w:tc>
        <w:tc>
          <w:tcPr>
            <w:tcW w:w="1300" w:type="dxa"/>
            <w:tcBorders>
              <w:top w:val="single" w:sz="4" w:space="0" w:color="auto"/>
              <w:left w:val="single" w:sz="4" w:space="0" w:color="auto"/>
              <w:bottom w:val="single" w:sz="4" w:space="0" w:color="auto"/>
              <w:right w:val="single" w:sz="4" w:space="0" w:color="auto"/>
            </w:tcBorders>
            <w:shd w:val="clear" w:color="auto" w:fill="CBFFCB"/>
            <w:hideMark/>
          </w:tcPr>
          <w:p w14:paraId="4EA064BC" w14:textId="77777777" w:rsidR="00A91397" w:rsidRPr="00A91397" w:rsidRDefault="00A91397" w:rsidP="00A91397">
            <w:pPr>
              <w:spacing w:after="160" w:line="259" w:lineRule="auto"/>
              <w:jc w:val="right"/>
              <w:rPr>
                <w:rFonts w:ascii="Cambria" w:eastAsia="Calibri" w:hAnsi="Cambria" w:cs="Times New Roman"/>
                <w:sz w:val="16"/>
              </w:rPr>
            </w:pPr>
            <w:r w:rsidRPr="00A91397">
              <w:rPr>
                <w:rFonts w:ascii="Cambria" w:eastAsia="Calibri" w:hAnsi="Cambria" w:cs="Times New Roman"/>
                <w:sz w:val="16"/>
              </w:rPr>
              <w:t>539.138,15</w:t>
            </w:r>
          </w:p>
        </w:tc>
      </w:tr>
      <w:tr w:rsidR="00A91397" w:rsidRPr="00A91397" w14:paraId="13BF9599"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CBFFCB"/>
            <w:hideMark/>
          </w:tcPr>
          <w:p w14:paraId="519A02A5" w14:textId="77777777" w:rsidR="00A91397" w:rsidRPr="00A91397" w:rsidRDefault="00A91397" w:rsidP="00A91397">
            <w:pPr>
              <w:spacing w:after="160" w:line="259" w:lineRule="auto"/>
              <w:rPr>
                <w:rFonts w:ascii="Cambria" w:eastAsia="Calibri" w:hAnsi="Cambria" w:cs="Times New Roman"/>
                <w:sz w:val="16"/>
              </w:rPr>
            </w:pPr>
            <w:r w:rsidRPr="00A91397">
              <w:rPr>
                <w:rFonts w:ascii="Cambria" w:eastAsia="Calibri" w:hAnsi="Cambria" w:cs="Times New Roman"/>
                <w:sz w:val="16"/>
              </w:rPr>
              <w:t>IZVOR 44 PRIHODI OD LEGALIZACIJE</w:t>
            </w:r>
          </w:p>
        </w:tc>
        <w:tc>
          <w:tcPr>
            <w:tcW w:w="1300" w:type="dxa"/>
            <w:tcBorders>
              <w:top w:val="single" w:sz="4" w:space="0" w:color="auto"/>
              <w:left w:val="single" w:sz="4" w:space="0" w:color="auto"/>
              <w:bottom w:val="single" w:sz="4" w:space="0" w:color="auto"/>
              <w:right w:val="single" w:sz="4" w:space="0" w:color="auto"/>
            </w:tcBorders>
            <w:shd w:val="clear" w:color="auto" w:fill="CBFFCB"/>
            <w:hideMark/>
          </w:tcPr>
          <w:p w14:paraId="1C645593" w14:textId="77777777" w:rsidR="00A91397" w:rsidRPr="00A91397" w:rsidRDefault="00A91397" w:rsidP="00A91397">
            <w:pPr>
              <w:spacing w:after="160" w:line="259" w:lineRule="auto"/>
              <w:jc w:val="right"/>
              <w:rPr>
                <w:rFonts w:ascii="Cambria" w:eastAsia="Calibri" w:hAnsi="Cambria" w:cs="Times New Roman"/>
                <w:sz w:val="16"/>
              </w:rPr>
            </w:pPr>
            <w:r w:rsidRPr="00A91397">
              <w:rPr>
                <w:rFonts w:ascii="Cambria" w:eastAsia="Calibri" w:hAnsi="Cambria" w:cs="Times New Roman"/>
                <w:sz w:val="16"/>
              </w:rPr>
              <w:t>0,00</w:t>
            </w:r>
          </w:p>
        </w:tc>
        <w:tc>
          <w:tcPr>
            <w:tcW w:w="1300" w:type="dxa"/>
            <w:tcBorders>
              <w:top w:val="single" w:sz="4" w:space="0" w:color="auto"/>
              <w:left w:val="single" w:sz="4" w:space="0" w:color="auto"/>
              <w:bottom w:val="single" w:sz="4" w:space="0" w:color="auto"/>
              <w:right w:val="single" w:sz="4" w:space="0" w:color="auto"/>
            </w:tcBorders>
            <w:shd w:val="clear" w:color="auto" w:fill="CBFFCB"/>
            <w:hideMark/>
          </w:tcPr>
          <w:p w14:paraId="5033B5E1" w14:textId="77777777" w:rsidR="00A91397" w:rsidRPr="00A91397" w:rsidRDefault="00A91397" w:rsidP="00A91397">
            <w:pPr>
              <w:spacing w:after="160" w:line="259" w:lineRule="auto"/>
              <w:jc w:val="right"/>
              <w:rPr>
                <w:rFonts w:ascii="Cambria" w:eastAsia="Calibri" w:hAnsi="Cambria" w:cs="Times New Roman"/>
                <w:sz w:val="16"/>
              </w:rPr>
            </w:pPr>
            <w:r w:rsidRPr="00A91397">
              <w:rPr>
                <w:rFonts w:ascii="Cambria" w:eastAsia="Calibri" w:hAnsi="Cambria" w:cs="Times New Roman"/>
                <w:sz w:val="16"/>
              </w:rPr>
              <w:t>17.562,05</w:t>
            </w:r>
          </w:p>
        </w:tc>
        <w:tc>
          <w:tcPr>
            <w:tcW w:w="1300" w:type="dxa"/>
            <w:tcBorders>
              <w:top w:val="single" w:sz="4" w:space="0" w:color="auto"/>
              <w:left w:val="single" w:sz="4" w:space="0" w:color="auto"/>
              <w:bottom w:val="single" w:sz="4" w:space="0" w:color="auto"/>
              <w:right w:val="single" w:sz="4" w:space="0" w:color="auto"/>
            </w:tcBorders>
            <w:shd w:val="clear" w:color="auto" w:fill="CBFFCB"/>
            <w:hideMark/>
          </w:tcPr>
          <w:p w14:paraId="6AD54B88" w14:textId="77777777" w:rsidR="00A91397" w:rsidRPr="00A91397" w:rsidRDefault="00A91397" w:rsidP="00A91397">
            <w:pPr>
              <w:spacing w:after="160" w:line="259" w:lineRule="auto"/>
              <w:jc w:val="right"/>
              <w:rPr>
                <w:rFonts w:ascii="Cambria" w:eastAsia="Calibri" w:hAnsi="Cambria" w:cs="Times New Roman"/>
                <w:sz w:val="16"/>
              </w:rPr>
            </w:pPr>
            <w:r w:rsidRPr="00A91397">
              <w:rPr>
                <w:rFonts w:ascii="Cambria" w:eastAsia="Calibri" w:hAnsi="Cambria" w:cs="Times New Roman"/>
                <w:sz w:val="16"/>
              </w:rPr>
              <w:t>16.250,00</w:t>
            </w:r>
          </w:p>
        </w:tc>
      </w:tr>
      <w:tr w:rsidR="00A91397" w:rsidRPr="00A91397" w14:paraId="1305CA2F"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CBFFCB"/>
            <w:hideMark/>
          </w:tcPr>
          <w:p w14:paraId="37DAC55B" w14:textId="77777777" w:rsidR="00A91397" w:rsidRPr="00A91397" w:rsidRDefault="00A91397" w:rsidP="00A91397">
            <w:pPr>
              <w:spacing w:after="160" w:line="259" w:lineRule="auto"/>
              <w:rPr>
                <w:rFonts w:ascii="Cambria" w:eastAsia="Calibri" w:hAnsi="Cambria" w:cs="Times New Roman"/>
                <w:sz w:val="16"/>
              </w:rPr>
            </w:pPr>
            <w:r w:rsidRPr="00A91397">
              <w:rPr>
                <w:rFonts w:ascii="Cambria" w:eastAsia="Calibri" w:hAnsi="Cambria" w:cs="Times New Roman"/>
                <w:sz w:val="16"/>
              </w:rPr>
              <w:t>IZVOR 45 PRIHODI OD PRODAJE DRŽ. POLJOP. ZEMLJIŠTA</w:t>
            </w:r>
          </w:p>
        </w:tc>
        <w:tc>
          <w:tcPr>
            <w:tcW w:w="1300" w:type="dxa"/>
            <w:tcBorders>
              <w:top w:val="single" w:sz="4" w:space="0" w:color="auto"/>
              <w:left w:val="single" w:sz="4" w:space="0" w:color="auto"/>
              <w:bottom w:val="single" w:sz="4" w:space="0" w:color="auto"/>
              <w:right w:val="single" w:sz="4" w:space="0" w:color="auto"/>
            </w:tcBorders>
            <w:shd w:val="clear" w:color="auto" w:fill="CBFFCB"/>
            <w:hideMark/>
          </w:tcPr>
          <w:p w14:paraId="5ED2056E" w14:textId="77777777" w:rsidR="00A91397" w:rsidRPr="00A91397" w:rsidRDefault="00A91397" w:rsidP="00A91397">
            <w:pPr>
              <w:spacing w:after="160" w:line="259" w:lineRule="auto"/>
              <w:jc w:val="right"/>
              <w:rPr>
                <w:rFonts w:ascii="Cambria" w:eastAsia="Calibri" w:hAnsi="Cambria" w:cs="Times New Roman"/>
                <w:sz w:val="16"/>
              </w:rPr>
            </w:pPr>
            <w:r w:rsidRPr="00A91397">
              <w:rPr>
                <w:rFonts w:ascii="Cambria" w:eastAsia="Calibri" w:hAnsi="Cambria" w:cs="Times New Roman"/>
                <w:sz w:val="16"/>
              </w:rPr>
              <w:t>299.375,00</w:t>
            </w:r>
          </w:p>
        </w:tc>
        <w:tc>
          <w:tcPr>
            <w:tcW w:w="1300" w:type="dxa"/>
            <w:tcBorders>
              <w:top w:val="single" w:sz="4" w:space="0" w:color="auto"/>
              <w:left w:val="single" w:sz="4" w:space="0" w:color="auto"/>
              <w:bottom w:val="single" w:sz="4" w:space="0" w:color="auto"/>
              <w:right w:val="single" w:sz="4" w:space="0" w:color="auto"/>
            </w:tcBorders>
            <w:shd w:val="clear" w:color="auto" w:fill="CBFFCB"/>
            <w:hideMark/>
          </w:tcPr>
          <w:p w14:paraId="3A2730D7" w14:textId="77777777" w:rsidR="00A91397" w:rsidRPr="00A91397" w:rsidRDefault="00A91397" w:rsidP="00A91397">
            <w:pPr>
              <w:spacing w:after="160" w:line="259" w:lineRule="auto"/>
              <w:jc w:val="right"/>
              <w:rPr>
                <w:rFonts w:ascii="Cambria" w:eastAsia="Calibri" w:hAnsi="Cambria" w:cs="Times New Roman"/>
                <w:sz w:val="16"/>
              </w:rPr>
            </w:pPr>
            <w:r w:rsidRPr="00A91397">
              <w:rPr>
                <w:rFonts w:ascii="Cambria" w:eastAsia="Calibri" w:hAnsi="Cambria" w:cs="Times New Roman"/>
                <w:sz w:val="16"/>
              </w:rPr>
              <w:t>322.957,10</w:t>
            </w:r>
          </w:p>
        </w:tc>
        <w:tc>
          <w:tcPr>
            <w:tcW w:w="1300" w:type="dxa"/>
            <w:tcBorders>
              <w:top w:val="single" w:sz="4" w:space="0" w:color="auto"/>
              <w:left w:val="single" w:sz="4" w:space="0" w:color="auto"/>
              <w:bottom w:val="single" w:sz="4" w:space="0" w:color="auto"/>
              <w:right w:val="single" w:sz="4" w:space="0" w:color="auto"/>
            </w:tcBorders>
            <w:shd w:val="clear" w:color="auto" w:fill="CBFFCB"/>
            <w:hideMark/>
          </w:tcPr>
          <w:p w14:paraId="0C8986D1" w14:textId="77777777" w:rsidR="00A91397" w:rsidRPr="00A91397" w:rsidRDefault="00A91397" w:rsidP="00A91397">
            <w:pPr>
              <w:spacing w:after="160" w:line="259" w:lineRule="auto"/>
              <w:jc w:val="right"/>
              <w:rPr>
                <w:rFonts w:ascii="Cambria" w:eastAsia="Calibri" w:hAnsi="Cambria" w:cs="Times New Roman"/>
                <w:sz w:val="16"/>
              </w:rPr>
            </w:pPr>
            <w:r w:rsidRPr="00A91397">
              <w:rPr>
                <w:rFonts w:ascii="Cambria" w:eastAsia="Calibri" w:hAnsi="Cambria" w:cs="Times New Roman"/>
                <w:sz w:val="16"/>
              </w:rPr>
              <w:t>311.641,20</w:t>
            </w:r>
          </w:p>
        </w:tc>
      </w:tr>
      <w:tr w:rsidR="00A91397" w:rsidRPr="00A91397" w14:paraId="39D422EB"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CBFFCB"/>
            <w:hideMark/>
          </w:tcPr>
          <w:p w14:paraId="602A20C6" w14:textId="77777777" w:rsidR="00A91397" w:rsidRPr="00A91397" w:rsidRDefault="00A91397" w:rsidP="00A91397">
            <w:pPr>
              <w:spacing w:after="160" w:line="259" w:lineRule="auto"/>
              <w:rPr>
                <w:rFonts w:ascii="Cambria" w:eastAsia="Calibri" w:hAnsi="Cambria" w:cs="Times New Roman"/>
                <w:sz w:val="16"/>
              </w:rPr>
            </w:pPr>
            <w:r w:rsidRPr="00A91397">
              <w:rPr>
                <w:rFonts w:ascii="Cambria" w:eastAsia="Calibri" w:hAnsi="Cambria" w:cs="Times New Roman"/>
                <w:sz w:val="16"/>
              </w:rPr>
              <w:t>IZVOR 46 PRIHOD OD ZAKUPA DRŽ. POLJOP. ZEMLJIŠTA</w:t>
            </w:r>
          </w:p>
        </w:tc>
        <w:tc>
          <w:tcPr>
            <w:tcW w:w="1300" w:type="dxa"/>
            <w:tcBorders>
              <w:top w:val="single" w:sz="4" w:space="0" w:color="auto"/>
              <w:left w:val="single" w:sz="4" w:space="0" w:color="auto"/>
              <w:bottom w:val="single" w:sz="4" w:space="0" w:color="auto"/>
              <w:right w:val="single" w:sz="4" w:space="0" w:color="auto"/>
            </w:tcBorders>
            <w:shd w:val="clear" w:color="auto" w:fill="CBFFCB"/>
            <w:hideMark/>
          </w:tcPr>
          <w:p w14:paraId="4B383282" w14:textId="77777777" w:rsidR="00A91397" w:rsidRPr="00A91397" w:rsidRDefault="00A91397" w:rsidP="00A91397">
            <w:pPr>
              <w:spacing w:after="160" w:line="259" w:lineRule="auto"/>
              <w:jc w:val="right"/>
              <w:rPr>
                <w:rFonts w:ascii="Cambria" w:eastAsia="Calibri" w:hAnsi="Cambria" w:cs="Times New Roman"/>
                <w:sz w:val="16"/>
              </w:rPr>
            </w:pPr>
            <w:r w:rsidRPr="00A91397">
              <w:rPr>
                <w:rFonts w:ascii="Cambria" w:eastAsia="Calibri" w:hAnsi="Cambria" w:cs="Times New Roman"/>
                <w:sz w:val="16"/>
              </w:rPr>
              <w:t>43.920,43</w:t>
            </w:r>
          </w:p>
        </w:tc>
        <w:tc>
          <w:tcPr>
            <w:tcW w:w="1300" w:type="dxa"/>
            <w:tcBorders>
              <w:top w:val="single" w:sz="4" w:space="0" w:color="auto"/>
              <w:left w:val="single" w:sz="4" w:space="0" w:color="auto"/>
              <w:bottom w:val="single" w:sz="4" w:space="0" w:color="auto"/>
              <w:right w:val="single" w:sz="4" w:space="0" w:color="auto"/>
            </w:tcBorders>
            <w:shd w:val="clear" w:color="auto" w:fill="CBFFCB"/>
            <w:hideMark/>
          </w:tcPr>
          <w:p w14:paraId="45F67241" w14:textId="77777777" w:rsidR="00A91397" w:rsidRPr="00A91397" w:rsidRDefault="00A91397" w:rsidP="00A91397">
            <w:pPr>
              <w:spacing w:after="160" w:line="259" w:lineRule="auto"/>
              <w:jc w:val="right"/>
              <w:rPr>
                <w:rFonts w:ascii="Cambria" w:eastAsia="Calibri" w:hAnsi="Cambria" w:cs="Times New Roman"/>
                <w:sz w:val="16"/>
              </w:rPr>
            </w:pPr>
            <w:r w:rsidRPr="00A91397">
              <w:rPr>
                <w:rFonts w:ascii="Cambria" w:eastAsia="Calibri" w:hAnsi="Cambria" w:cs="Times New Roman"/>
                <w:sz w:val="16"/>
              </w:rPr>
              <w:t>0,00</w:t>
            </w:r>
          </w:p>
        </w:tc>
        <w:tc>
          <w:tcPr>
            <w:tcW w:w="1300" w:type="dxa"/>
            <w:tcBorders>
              <w:top w:val="single" w:sz="4" w:space="0" w:color="auto"/>
              <w:left w:val="single" w:sz="4" w:space="0" w:color="auto"/>
              <w:bottom w:val="single" w:sz="4" w:space="0" w:color="auto"/>
              <w:right w:val="single" w:sz="4" w:space="0" w:color="auto"/>
            </w:tcBorders>
            <w:shd w:val="clear" w:color="auto" w:fill="CBFFCB"/>
            <w:hideMark/>
          </w:tcPr>
          <w:p w14:paraId="1A89F6F7" w14:textId="77777777" w:rsidR="00A91397" w:rsidRPr="00A91397" w:rsidRDefault="00A91397" w:rsidP="00A91397">
            <w:pPr>
              <w:spacing w:after="160" w:line="259" w:lineRule="auto"/>
              <w:jc w:val="right"/>
              <w:rPr>
                <w:rFonts w:ascii="Cambria" w:eastAsia="Calibri" w:hAnsi="Cambria" w:cs="Times New Roman"/>
                <w:sz w:val="16"/>
              </w:rPr>
            </w:pPr>
            <w:r w:rsidRPr="00A91397">
              <w:rPr>
                <w:rFonts w:ascii="Cambria" w:eastAsia="Calibri" w:hAnsi="Cambria" w:cs="Times New Roman"/>
                <w:sz w:val="16"/>
              </w:rPr>
              <w:t>0,00</w:t>
            </w:r>
          </w:p>
        </w:tc>
      </w:tr>
      <w:tr w:rsidR="00A91397" w:rsidRPr="00A91397" w14:paraId="4666627D"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CBFFCB"/>
            <w:hideMark/>
          </w:tcPr>
          <w:p w14:paraId="1A4C6C43" w14:textId="77777777" w:rsidR="00A91397" w:rsidRPr="00A91397" w:rsidRDefault="00A91397" w:rsidP="00A91397">
            <w:pPr>
              <w:spacing w:after="160" w:line="259" w:lineRule="auto"/>
              <w:rPr>
                <w:rFonts w:ascii="Cambria" w:eastAsia="Calibri" w:hAnsi="Cambria" w:cs="Times New Roman"/>
                <w:sz w:val="16"/>
              </w:rPr>
            </w:pPr>
            <w:r w:rsidRPr="00A91397">
              <w:rPr>
                <w:rFonts w:ascii="Cambria" w:eastAsia="Calibri" w:hAnsi="Cambria" w:cs="Times New Roman"/>
                <w:sz w:val="16"/>
              </w:rPr>
              <w:t>IZVOR 47 PRIHOD OD KONCESIJE DRŽ. POLJOP. ZEMLJIŠTA</w:t>
            </w:r>
          </w:p>
        </w:tc>
        <w:tc>
          <w:tcPr>
            <w:tcW w:w="1300" w:type="dxa"/>
            <w:tcBorders>
              <w:top w:val="single" w:sz="4" w:space="0" w:color="auto"/>
              <w:left w:val="single" w:sz="4" w:space="0" w:color="auto"/>
              <w:bottom w:val="single" w:sz="4" w:space="0" w:color="auto"/>
              <w:right w:val="single" w:sz="4" w:space="0" w:color="auto"/>
            </w:tcBorders>
            <w:shd w:val="clear" w:color="auto" w:fill="CBFFCB"/>
            <w:hideMark/>
          </w:tcPr>
          <w:p w14:paraId="00E2067C" w14:textId="77777777" w:rsidR="00A91397" w:rsidRPr="00A91397" w:rsidRDefault="00A91397" w:rsidP="00A91397">
            <w:pPr>
              <w:spacing w:after="160" w:line="259" w:lineRule="auto"/>
              <w:jc w:val="right"/>
              <w:rPr>
                <w:rFonts w:ascii="Cambria" w:eastAsia="Calibri" w:hAnsi="Cambria" w:cs="Times New Roman"/>
                <w:sz w:val="16"/>
              </w:rPr>
            </w:pPr>
            <w:r w:rsidRPr="00A91397">
              <w:rPr>
                <w:rFonts w:ascii="Cambria" w:eastAsia="Calibri" w:hAnsi="Cambria" w:cs="Times New Roman"/>
                <w:sz w:val="16"/>
              </w:rPr>
              <w:t>550.366,39</w:t>
            </w:r>
          </w:p>
        </w:tc>
        <w:tc>
          <w:tcPr>
            <w:tcW w:w="1300" w:type="dxa"/>
            <w:tcBorders>
              <w:top w:val="single" w:sz="4" w:space="0" w:color="auto"/>
              <w:left w:val="single" w:sz="4" w:space="0" w:color="auto"/>
              <w:bottom w:val="single" w:sz="4" w:space="0" w:color="auto"/>
              <w:right w:val="single" w:sz="4" w:space="0" w:color="auto"/>
            </w:tcBorders>
            <w:shd w:val="clear" w:color="auto" w:fill="CBFFCB"/>
            <w:hideMark/>
          </w:tcPr>
          <w:p w14:paraId="7A1F62BD" w14:textId="77777777" w:rsidR="00A91397" w:rsidRPr="00A91397" w:rsidRDefault="00A91397" w:rsidP="00A91397">
            <w:pPr>
              <w:spacing w:after="160" w:line="259" w:lineRule="auto"/>
              <w:jc w:val="right"/>
              <w:rPr>
                <w:rFonts w:ascii="Cambria" w:eastAsia="Calibri" w:hAnsi="Cambria" w:cs="Times New Roman"/>
                <w:sz w:val="16"/>
              </w:rPr>
            </w:pPr>
            <w:r w:rsidRPr="00A91397">
              <w:rPr>
                <w:rFonts w:ascii="Cambria" w:eastAsia="Calibri" w:hAnsi="Cambria" w:cs="Times New Roman"/>
                <w:sz w:val="16"/>
              </w:rPr>
              <w:t>0,00</w:t>
            </w:r>
          </w:p>
        </w:tc>
        <w:tc>
          <w:tcPr>
            <w:tcW w:w="1300" w:type="dxa"/>
            <w:tcBorders>
              <w:top w:val="single" w:sz="4" w:space="0" w:color="auto"/>
              <w:left w:val="single" w:sz="4" w:space="0" w:color="auto"/>
              <w:bottom w:val="single" w:sz="4" w:space="0" w:color="auto"/>
              <w:right w:val="single" w:sz="4" w:space="0" w:color="auto"/>
            </w:tcBorders>
            <w:shd w:val="clear" w:color="auto" w:fill="CBFFCB"/>
            <w:hideMark/>
          </w:tcPr>
          <w:p w14:paraId="211BE67F" w14:textId="77777777" w:rsidR="00A91397" w:rsidRPr="00A91397" w:rsidRDefault="00A91397" w:rsidP="00A91397">
            <w:pPr>
              <w:spacing w:after="160" w:line="259" w:lineRule="auto"/>
              <w:jc w:val="right"/>
              <w:rPr>
                <w:rFonts w:ascii="Cambria" w:eastAsia="Calibri" w:hAnsi="Cambria" w:cs="Times New Roman"/>
                <w:sz w:val="16"/>
              </w:rPr>
            </w:pPr>
            <w:r w:rsidRPr="00A91397">
              <w:rPr>
                <w:rFonts w:ascii="Cambria" w:eastAsia="Calibri" w:hAnsi="Cambria" w:cs="Times New Roman"/>
                <w:sz w:val="16"/>
              </w:rPr>
              <w:t>0,00</w:t>
            </w:r>
          </w:p>
        </w:tc>
      </w:tr>
      <w:tr w:rsidR="00A91397" w:rsidRPr="00A91397" w14:paraId="72722C5D"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CBFFCB"/>
            <w:hideMark/>
          </w:tcPr>
          <w:p w14:paraId="60DD32C5" w14:textId="77777777" w:rsidR="00A91397" w:rsidRPr="00A91397" w:rsidRDefault="00A91397" w:rsidP="00A91397">
            <w:pPr>
              <w:spacing w:after="160" w:line="259" w:lineRule="auto"/>
              <w:rPr>
                <w:rFonts w:ascii="Cambria" w:eastAsia="Calibri" w:hAnsi="Cambria" w:cs="Times New Roman"/>
                <w:sz w:val="16"/>
              </w:rPr>
            </w:pPr>
            <w:r w:rsidRPr="00A91397">
              <w:rPr>
                <w:rFonts w:ascii="Cambria" w:eastAsia="Calibri" w:hAnsi="Cambria" w:cs="Times New Roman"/>
                <w:sz w:val="16"/>
              </w:rPr>
              <w:t>IZVOR 48 VODNI DOPRINOS</w:t>
            </w:r>
          </w:p>
        </w:tc>
        <w:tc>
          <w:tcPr>
            <w:tcW w:w="1300" w:type="dxa"/>
            <w:tcBorders>
              <w:top w:val="single" w:sz="4" w:space="0" w:color="auto"/>
              <w:left w:val="single" w:sz="4" w:space="0" w:color="auto"/>
              <w:bottom w:val="single" w:sz="4" w:space="0" w:color="auto"/>
              <w:right w:val="single" w:sz="4" w:space="0" w:color="auto"/>
            </w:tcBorders>
            <w:shd w:val="clear" w:color="auto" w:fill="CBFFCB"/>
            <w:hideMark/>
          </w:tcPr>
          <w:p w14:paraId="20F195D9" w14:textId="77777777" w:rsidR="00A91397" w:rsidRPr="00A91397" w:rsidRDefault="00A91397" w:rsidP="00A91397">
            <w:pPr>
              <w:spacing w:after="160" w:line="259" w:lineRule="auto"/>
              <w:jc w:val="right"/>
              <w:rPr>
                <w:rFonts w:ascii="Cambria" w:eastAsia="Calibri" w:hAnsi="Cambria" w:cs="Times New Roman"/>
                <w:sz w:val="16"/>
              </w:rPr>
            </w:pPr>
            <w:r w:rsidRPr="00A91397">
              <w:rPr>
                <w:rFonts w:ascii="Cambria" w:eastAsia="Calibri" w:hAnsi="Cambria" w:cs="Times New Roman"/>
                <w:sz w:val="16"/>
              </w:rPr>
              <w:t>4.289,25</w:t>
            </w:r>
          </w:p>
        </w:tc>
        <w:tc>
          <w:tcPr>
            <w:tcW w:w="1300" w:type="dxa"/>
            <w:tcBorders>
              <w:top w:val="single" w:sz="4" w:space="0" w:color="auto"/>
              <w:left w:val="single" w:sz="4" w:space="0" w:color="auto"/>
              <w:bottom w:val="single" w:sz="4" w:space="0" w:color="auto"/>
              <w:right w:val="single" w:sz="4" w:space="0" w:color="auto"/>
            </w:tcBorders>
            <w:shd w:val="clear" w:color="auto" w:fill="CBFFCB"/>
            <w:hideMark/>
          </w:tcPr>
          <w:p w14:paraId="6F0E56FC" w14:textId="77777777" w:rsidR="00A91397" w:rsidRPr="00A91397" w:rsidRDefault="00A91397" w:rsidP="00A91397">
            <w:pPr>
              <w:spacing w:after="160" w:line="259" w:lineRule="auto"/>
              <w:jc w:val="right"/>
              <w:rPr>
                <w:rFonts w:ascii="Cambria" w:eastAsia="Calibri" w:hAnsi="Cambria" w:cs="Times New Roman"/>
                <w:sz w:val="16"/>
              </w:rPr>
            </w:pPr>
            <w:r w:rsidRPr="00A91397">
              <w:rPr>
                <w:rFonts w:ascii="Cambria" w:eastAsia="Calibri" w:hAnsi="Cambria" w:cs="Times New Roman"/>
                <w:sz w:val="16"/>
              </w:rPr>
              <w:t>782,66</w:t>
            </w:r>
          </w:p>
        </w:tc>
        <w:tc>
          <w:tcPr>
            <w:tcW w:w="1300" w:type="dxa"/>
            <w:tcBorders>
              <w:top w:val="single" w:sz="4" w:space="0" w:color="auto"/>
              <w:left w:val="single" w:sz="4" w:space="0" w:color="auto"/>
              <w:bottom w:val="single" w:sz="4" w:space="0" w:color="auto"/>
              <w:right w:val="single" w:sz="4" w:space="0" w:color="auto"/>
            </w:tcBorders>
            <w:shd w:val="clear" w:color="auto" w:fill="CBFFCB"/>
            <w:hideMark/>
          </w:tcPr>
          <w:p w14:paraId="142BE162" w14:textId="77777777" w:rsidR="00A91397" w:rsidRPr="00A91397" w:rsidRDefault="00A91397" w:rsidP="00A91397">
            <w:pPr>
              <w:spacing w:after="160" w:line="259" w:lineRule="auto"/>
              <w:jc w:val="right"/>
              <w:rPr>
                <w:rFonts w:ascii="Cambria" w:eastAsia="Calibri" w:hAnsi="Cambria" w:cs="Times New Roman"/>
                <w:sz w:val="16"/>
              </w:rPr>
            </w:pPr>
            <w:r w:rsidRPr="00A91397">
              <w:rPr>
                <w:rFonts w:ascii="Cambria" w:eastAsia="Calibri" w:hAnsi="Cambria" w:cs="Times New Roman"/>
                <w:sz w:val="16"/>
              </w:rPr>
              <w:t>0,00</w:t>
            </w:r>
          </w:p>
        </w:tc>
      </w:tr>
      <w:tr w:rsidR="00A91397" w:rsidRPr="00A91397" w14:paraId="6A4B9452"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CBFFCB"/>
            <w:hideMark/>
          </w:tcPr>
          <w:p w14:paraId="211CDBBB" w14:textId="77777777" w:rsidR="00A91397" w:rsidRPr="00A91397" w:rsidRDefault="00A91397" w:rsidP="00A91397">
            <w:pPr>
              <w:spacing w:after="160" w:line="259" w:lineRule="auto"/>
              <w:rPr>
                <w:rFonts w:ascii="Cambria" w:eastAsia="Calibri" w:hAnsi="Cambria" w:cs="Times New Roman"/>
                <w:sz w:val="16"/>
              </w:rPr>
            </w:pPr>
            <w:r w:rsidRPr="00A91397">
              <w:rPr>
                <w:rFonts w:ascii="Cambria" w:eastAsia="Calibri" w:hAnsi="Cambria" w:cs="Times New Roman"/>
                <w:sz w:val="16"/>
              </w:rPr>
              <w:t>IZVOR 49 PRIHODI OD RASPOLAGANJA DRŽ. POLJOP. ZEMLJIŠTEM</w:t>
            </w:r>
          </w:p>
        </w:tc>
        <w:tc>
          <w:tcPr>
            <w:tcW w:w="1300" w:type="dxa"/>
            <w:tcBorders>
              <w:top w:val="single" w:sz="4" w:space="0" w:color="auto"/>
              <w:left w:val="single" w:sz="4" w:space="0" w:color="auto"/>
              <w:bottom w:val="single" w:sz="4" w:space="0" w:color="auto"/>
              <w:right w:val="single" w:sz="4" w:space="0" w:color="auto"/>
            </w:tcBorders>
            <w:shd w:val="clear" w:color="auto" w:fill="CBFFCB"/>
            <w:hideMark/>
          </w:tcPr>
          <w:p w14:paraId="6B2656CB" w14:textId="77777777" w:rsidR="00A91397" w:rsidRPr="00A91397" w:rsidRDefault="00A91397" w:rsidP="00A91397">
            <w:pPr>
              <w:spacing w:after="160" w:line="259" w:lineRule="auto"/>
              <w:jc w:val="right"/>
              <w:rPr>
                <w:rFonts w:ascii="Cambria" w:eastAsia="Calibri" w:hAnsi="Cambria" w:cs="Times New Roman"/>
                <w:sz w:val="16"/>
              </w:rPr>
            </w:pPr>
            <w:r w:rsidRPr="00A91397">
              <w:rPr>
                <w:rFonts w:ascii="Cambria" w:eastAsia="Calibri" w:hAnsi="Cambria" w:cs="Times New Roman"/>
                <w:sz w:val="16"/>
              </w:rPr>
              <w:t>0,00</w:t>
            </w:r>
          </w:p>
        </w:tc>
        <w:tc>
          <w:tcPr>
            <w:tcW w:w="1300" w:type="dxa"/>
            <w:tcBorders>
              <w:top w:val="single" w:sz="4" w:space="0" w:color="auto"/>
              <w:left w:val="single" w:sz="4" w:space="0" w:color="auto"/>
              <w:bottom w:val="single" w:sz="4" w:space="0" w:color="auto"/>
              <w:right w:val="single" w:sz="4" w:space="0" w:color="auto"/>
            </w:tcBorders>
            <w:shd w:val="clear" w:color="auto" w:fill="CBFFCB"/>
            <w:hideMark/>
          </w:tcPr>
          <w:p w14:paraId="38DC9CFD" w14:textId="77777777" w:rsidR="00A91397" w:rsidRPr="00A91397" w:rsidRDefault="00A91397" w:rsidP="00A91397">
            <w:pPr>
              <w:spacing w:after="160" w:line="259" w:lineRule="auto"/>
              <w:jc w:val="right"/>
              <w:rPr>
                <w:rFonts w:ascii="Cambria" w:eastAsia="Calibri" w:hAnsi="Cambria" w:cs="Times New Roman"/>
                <w:sz w:val="16"/>
              </w:rPr>
            </w:pPr>
            <w:r w:rsidRPr="00A91397">
              <w:rPr>
                <w:rFonts w:ascii="Cambria" w:eastAsia="Calibri" w:hAnsi="Cambria" w:cs="Times New Roman"/>
                <w:sz w:val="16"/>
              </w:rPr>
              <w:t>665.419,50</w:t>
            </w:r>
          </w:p>
        </w:tc>
        <w:tc>
          <w:tcPr>
            <w:tcW w:w="1300" w:type="dxa"/>
            <w:tcBorders>
              <w:top w:val="single" w:sz="4" w:space="0" w:color="auto"/>
              <w:left w:val="single" w:sz="4" w:space="0" w:color="auto"/>
              <w:bottom w:val="single" w:sz="4" w:space="0" w:color="auto"/>
              <w:right w:val="single" w:sz="4" w:space="0" w:color="auto"/>
            </w:tcBorders>
            <w:shd w:val="clear" w:color="auto" w:fill="CBFFCB"/>
            <w:hideMark/>
          </w:tcPr>
          <w:p w14:paraId="027F577A" w14:textId="77777777" w:rsidR="00A91397" w:rsidRPr="00A91397" w:rsidRDefault="00A91397" w:rsidP="00A91397">
            <w:pPr>
              <w:spacing w:after="160" w:line="259" w:lineRule="auto"/>
              <w:jc w:val="right"/>
              <w:rPr>
                <w:rFonts w:ascii="Cambria" w:eastAsia="Calibri" w:hAnsi="Cambria" w:cs="Times New Roman"/>
                <w:sz w:val="16"/>
              </w:rPr>
            </w:pPr>
            <w:r w:rsidRPr="00A91397">
              <w:rPr>
                <w:rFonts w:ascii="Cambria" w:eastAsia="Calibri" w:hAnsi="Cambria" w:cs="Times New Roman"/>
                <w:sz w:val="16"/>
              </w:rPr>
              <w:t>288.214,89</w:t>
            </w:r>
          </w:p>
        </w:tc>
      </w:tr>
      <w:tr w:rsidR="00A91397" w:rsidRPr="00A91397" w14:paraId="20585818"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CBFFCB"/>
            <w:hideMark/>
          </w:tcPr>
          <w:p w14:paraId="7086060C" w14:textId="77777777" w:rsidR="00A91397" w:rsidRPr="00A91397" w:rsidRDefault="00A91397" w:rsidP="00A91397">
            <w:pPr>
              <w:spacing w:after="160" w:line="259" w:lineRule="auto"/>
              <w:rPr>
                <w:rFonts w:ascii="Cambria" w:eastAsia="Calibri" w:hAnsi="Cambria" w:cs="Times New Roman"/>
                <w:sz w:val="16"/>
              </w:rPr>
            </w:pPr>
            <w:r w:rsidRPr="00A91397">
              <w:rPr>
                <w:rFonts w:ascii="Cambria" w:eastAsia="Calibri" w:hAnsi="Cambria" w:cs="Times New Roman"/>
                <w:sz w:val="16"/>
              </w:rPr>
              <w:t>IZVOR 511 TEKUĆE POMOĆI IZ ŽUPANIJSKOG PRORAČUNA</w:t>
            </w:r>
          </w:p>
        </w:tc>
        <w:tc>
          <w:tcPr>
            <w:tcW w:w="1300" w:type="dxa"/>
            <w:tcBorders>
              <w:top w:val="single" w:sz="4" w:space="0" w:color="auto"/>
              <w:left w:val="single" w:sz="4" w:space="0" w:color="auto"/>
              <w:bottom w:val="single" w:sz="4" w:space="0" w:color="auto"/>
              <w:right w:val="single" w:sz="4" w:space="0" w:color="auto"/>
            </w:tcBorders>
            <w:shd w:val="clear" w:color="auto" w:fill="CBFFCB"/>
            <w:hideMark/>
          </w:tcPr>
          <w:p w14:paraId="60A2FFA8" w14:textId="77777777" w:rsidR="00A91397" w:rsidRPr="00A91397" w:rsidRDefault="00A91397" w:rsidP="00A91397">
            <w:pPr>
              <w:spacing w:after="160" w:line="259" w:lineRule="auto"/>
              <w:jc w:val="right"/>
              <w:rPr>
                <w:rFonts w:ascii="Cambria" w:eastAsia="Calibri" w:hAnsi="Cambria" w:cs="Times New Roman"/>
                <w:sz w:val="16"/>
              </w:rPr>
            </w:pPr>
            <w:r w:rsidRPr="00A91397">
              <w:rPr>
                <w:rFonts w:ascii="Cambria" w:eastAsia="Calibri" w:hAnsi="Cambria" w:cs="Times New Roman"/>
                <w:sz w:val="16"/>
              </w:rPr>
              <w:t>26.250,00</w:t>
            </w:r>
          </w:p>
        </w:tc>
        <w:tc>
          <w:tcPr>
            <w:tcW w:w="1300" w:type="dxa"/>
            <w:tcBorders>
              <w:top w:val="single" w:sz="4" w:space="0" w:color="auto"/>
              <w:left w:val="single" w:sz="4" w:space="0" w:color="auto"/>
              <w:bottom w:val="single" w:sz="4" w:space="0" w:color="auto"/>
              <w:right w:val="single" w:sz="4" w:space="0" w:color="auto"/>
            </w:tcBorders>
            <w:shd w:val="clear" w:color="auto" w:fill="CBFFCB"/>
            <w:hideMark/>
          </w:tcPr>
          <w:p w14:paraId="6836AF43" w14:textId="77777777" w:rsidR="00A91397" w:rsidRPr="00A91397" w:rsidRDefault="00A91397" w:rsidP="00A91397">
            <w:pPr>
              <w:spacing w:after="160" w:line="259" w:lineRule="auto"/>
              <w:jc w:val="right"/>
              <w:rPr>
                <w:rFonts w:ascii="Cambria" w:eastAsia="Calibri" w:hAnsi="Cambria" w:cs="Times New Roman"/>
                <w:sz w:val="16"/>
              </w:rPr>
            </w:pPr>
            <w:r w:rsidRPr="00A91397">
              <w:rPr>
                <w:rFonts w:ascii="Cambria" w:eastAsia="Calibri" w:hAnsi="Cambria" w:cs="Times New Roman"/>
                <w:sz w:val="16"/>
              </w:rPr>
              <w:t>98.235,00</w:t>
            </w:r>
          </w:p>
        </w:tc>
        <w:tc>
          <w:tcPr>
            <w:tcW w:w="1300" w:type="dxa"/>
            <w:tcBorders>
              <w:top w:val="single" w:sz="4" w:space="0" w:color="auto"/>
              <w:left w:val="single" w:sz="4" w:space="0" w:color="auto"/>
              <w:bottom w:val="single" w:sz="4" w:space="0" w:color="auto"/>
              <w:right w:val="single" w:sz="4" w:space="0" w:color="auto"/>
            </w:tcBorders>
            <w:shd w:val="clear" w:color="auto" w:fill="CBFFCB"/>
            <w:hideMark/>
          </w:tcPr>
          <w:p w14:paraId="14EE9860" w14:textId="77777777" w:rsidR="00A91397" w:rsidRPr="00A91397" w:rsidRDefault="00A91397" w:rsidP="00A91397">
            <w:pPr>
              <w:spacing w:after="160" w:line="259" w:lineRule="auto"/>
              <w:jc w:val="right"/>
              <w:rPr>
                <w:rFonts w:ascii="Cambria" w:eastAsia="Calibri" w:hAnsi="Cambria" w:cs="Times New Roman"/>
                <w:sz w:val="16"/>
              </w:rPr>
            </w:pPr>
            <w:r w:rsidRPr="00A91397">
              <w:rPr>
                <w:rFonts w:ascii="Cambria" w:eastAsia="Calibri" w:hAnsi="Cambria" w:cs="Times New Roman"/>
                <w:sz w:val="16"/>
              </w:rPr>
              <w:t>98.235,00</w:t>
            </w:r>
          </w:p>
        </w:tc>
      </w:tr>
      <w:tr w:rsidR="00A91397" w:rsidRPr="00A91397" w14:paraId="7606FA33"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CBFFCB"/>
            <w:hideMark/>
          </w:tcPr>
          <w:p w14:paraId="7838538D" w14:textId="77777777" w:rsidR="00A91397" w:rsidRPr="00A91397" w:rsidRDefault="00A91397" w:rsidP="00A91397">
            <w:pPr>
              <w:spacing w:after="160" w:line="259" w:lineRule="auto"/>
              <w:rPr>
                <w:rFonts w:ascii="Cambria" w:eastAsia="Calibri" w:hAnsi="Cambria" w:cs="Times New Roman"/>
                <w:sz w:val="16"/>
              </w:rPr>
            </w:pPr>
            <w:r w:rsidRPr="00A91397">
              <w:rPr>
                <w:rFonts w:ascii="Cambria" w:eastAsia="Calibri" w:hAnsi="Cambria" w:cs="Times New Roman"/>
                <w:sz w:val="16"/>
              </w:rPr>
              <w:t>IZVOR 512 TEKUĆE POMOĆI IZ DRŽAVNOG PRORAČUNA</w:t>
            </w:r>
          </w:p>
        </w:tc>
        <w:tc>
          <w:tcPr>
            <w:tcW w:w="1300" w:type="dxa"/>
            <w:tcBorders>
              <w:top w:val="single" w:sz="4" w:space="0" w:color="auto"/>
              <w:left w:val="single" w:sz="4" w:space="0" w:color="auto"/>
              <w:bottom w:val="single" w:sz="4" w:space="0" w:color="auto"/>
              <w:right w:val="single" w:sz="4" w:space="0" w:color="auto"/>
            </w:tcBorders>
            <w:shd w:val="clear" w:color="auto" w:fill="CBFFCB"/>
            <w:hideMark/>
          </w:tcPr>
          <w:p w14:paraId="23EA4953" w14:textId="77777777" w:rsidR="00A91397" w:rsidRPr="00A91397" w:rsidRDefault="00A91397" w:rsidP="00A91397">
            <w:pPr>
              <w:spacing w:after="160" w:line="259" w:lineRule="auto"/>
              <w:jc w:val="right"/>
              <w:rPr>
                <w:rFonts w:ascii="Cambria" w:eastAsia="Calibri" w:hAnsi="Cambria" w:cs="Times New Roman"/>
                <w:sz w:val="16"/>
              </w:rPr>
            </w:pPr>
            <w:r w:rsidRPr="00A91397">
              <w:rPr>
                <w:rFonts w:ascii="Cambria" w:eastAsia="Calibri" w:hAnsi="Cambria" w:cs="Times New Roman"/>
                <w:sz w:val="16"/>
              </w:rPr>
              <w:t>129.234,29</w:t>
            </w:r>
          </w:p>
        </w:tc>
        <w:tc>
          <w:tcPr>
            <w:tcW w:w="1300" w:type="dxa"/>
            <w:tcBorders>
              <w:top w:val="single" w:sz="4" w:space="0" w:color="auto"/>
              <w:left w:val="single" w:sz="4" w:space="0" w:color="auto"/>
              <w:bottom w:val="single" w:sz="4" w:space="0" w:color="auto"/>
              <w:right w:val="single" w:sz="4" w:space="0" w:color="auto"/>
            </w:tcBorders>
            <w:shd w:val="clear" w:color="auto" w:fill="CBFFCB"/>
            <w:hideMark/>
          </w:tcPr>
          <w:p w14:paraId="6E0BCDCA" w14:textId="77777777" w:rsidR="00A91397" w:rsidRPr="00A91397" w:rsidRDefault="00A91397" w:rsidP="00A91397">
            <w:pPr>
              <w:spacing w:after="160" w:line="259" w:lineRule="auto"/>
              <w:jc w:val="right"/>
              <w:rPr>
                <w:rFonts w:ascii="Cambria" w:eastAsia="Calibri" w:hAnsi="Cambria" w:cs="Times New Roman"/>
                <w:sz w:val="16"/>
              </w:rPr>
            </w:pPr>
            <w:r w:rsidRPr="00A91397">
              <w:rPr>
                <w:rFonts w:ascii="Cambria" w:eastAsia="Calibri" w:hAnsi="Cambria" w:cs="Times New Roman"/>
                <w:sz w:val="16"/>
              </w:rPr>
              <w:t>120.295,04</w:t>
            </w:r>
          </w:p>
        </w:tc>
        <w:tc>
          <w:tcPr>
            <w:tcW w:w="1300" w:type="dxa"/>
            <w:tcBorders>
              <w:top w:val="single" w:sz="4" w:space="0" w:color="auto"/>
              <w:left w:val="single" w:sz="4" w:space="0" w:color="auto"/>
              <w:bottom w:val="single" w:sz="4" w:space="0" w:color="auto"/>
              <w:right w:val="single" w:sz="4" w:space="0" w:color="auto"/>
            </w:tcBorders>
            <w:shd w:val="clear" w:color="auto" w:fill="CBFFCB"/>
            <w:hideMark/>
          </w:tcPr>
          <w:p w14:paraId="55E2BA03" w14:textId="77777777" w:rsidR="00A91397" w:rsidRPr="00A91397" w:rsidRDefault="00A91397" w:rsidP="00A91397">
            <w:pPr>
              <w:spacing w:after="160" w:line="259" w:lineRule="auto"/>
              <w:jc w:val="right"/>
              <w:rPr>
                <w:rFonts w:ascii="Cambria" w:eastAsia="Calibri" w:hAnsi="Cambria" w:cs="Times New Roman"/>
                <w:sz w:val="16"/>
              </w:rPr>
            </w:pPr>
            <w:r w:rsidRPr="00A91397">
              <w:rPr>
                <w:rFonts w:ascii="Cambria" w:eastAsia="Calibri" w:hAnsi="Cambria" w:cs="Times New Roman"/>
                <w:sz w:val="16"/>
              </w:rPr>
              <w:t>119.724,00</w:t>
            </w:r>
          </w:p>
        </w:tc>
      </w:tr>
      <w:tr w:rsidR="00A91397" w:rsidRPr="00A91397" w14:paraId="1932E1B1"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CBFFCB"/>
            <w:hideMark/>
          </w:tcPr>
          <w:p w14:paraId="04B97310" w14:textId="77777777" w:rsidR="00A91397" w:rsidRPr="00A91397" w:rsidRDefault="00A91397" w:rsidP="00A91397">
            <w:pPr>
              <w:spacing w:after="160" w:line="259" w:lineRule="auto"/>
              <w:rPr>
                <w:rFonts w:ascii="Cambria" w:eastAsia="Calibri" w:hAnsi="Cambria" w:cs="Times New Roman"/>
                <w:sz w:val="16"/>
              </w:rPr>
            </w:pPr>
            <w:r w:rsidRPr="00A91397">
              <w:rPr>
                <w:rFonts w:ascii="Cambria" w:eastAsia="Calibri" w:hAnsi="Cambria" w:cs="Times New Roman"/>
                <w:sz w:val="16"/>
              </w:rPr>
              <w:t>IZVOR 513 TEKUĆE POMOĆI OD IZVANPRORAČUNSKIH KORISNIKA</w:t>
            </w:r>
          </w:p>
        </w:tc>
        <w:tc>
          <w:tcPr>
            <w:tcW w:w="1300" w:type="dxa"/>
            <w:tcBorders>
              <w:top w:val="single" w:sz="4" w:space="0" w:color="auto"/>
              <w:left w:val="single" w:sz="4" w:space="0" w:color="auto"/>
              <w:bottom w:val="single" w:sz="4" w:space="0" w:color="auto"/>
              <w:right w:val="single" w:sz="4" w:space="0" w:color="auto"/>
            </w:tcBorders>
            <w:shd w:val="clear" w:color="auto" w:fill="CBFFCB"/>
            <w:hideMark/>
          </w:tcPr>
          <w:p w14:paraId="597FDC17" w14:textId="77777777" w:rsidR="00A91397" w:rsidRPr="00A91397" w:rsidRDefault="00A91397" w:rsidP="00A91397">
            <w:pPr>
              <w:spacing w:after="160" w:line="259" w:lineRule="auto"/>
              <w:jc w:val="right"/>
              <w:rPr>
                <w:rFonts w:ascii="Cambria" w:eastAsia="Calibri" w:hAnsi="Cambria" w:cs="Times New Roman"/>
                <w:sz w:val="16"/>
              </w:rPr>
            </w:pPr>
            <w:r w:rsidRPr="00A91397">
              <w:rPr>
                <w:rFonts w:ascii="Cambria" w:eastAsia="Calibri" w:hAnsi="Cambria" w:cs="Times New Roman"/>
                <w:sz w:val="16"/>
              </w:rPr>
              <w:t>112.612,63</w:t>
            </w:r>
          </w:p>
        </w:tc>
        <w:tc>
          <w:tcPr>
            <w:tcW w:w="1300" w:type="dxa"/>
            <w:tcBorders>
              <w:top w:val="single" w:sz="4" w:space="0" w:color="auto"/>
              <w:left w:val="single" w:sz="4" w:space="0" w:color="auto"/>
              <w:bottom w:val="single" w:sz="4" w:space="0" w:color="auto"/>
              <w:right w:val="single" w:sz="4" w:space="0" w:color="auto"/>
            </w:tcBorders>
            <w:shd w:val="clear" w:color="auto" w:fill="CBFFCB"/>
            <w:hideMark/>
          </w:tcPr>
          <w:p w14:paraId="192B4FCD" w14:textId="77777777" w:rsidR="00A91397" w:rsidRPr="00A91397" w:rsidRDefault="00A91397" w:rsidP="00A91397">
            <w:pPr>
              <w:spacing w:after="160" w:line="259" w:lineRule="auto"/>
              <w:jc w:val="right"/>
              <w:rPr>
                <w:rFonts w:ascii="Cambria" w:eastAsia="Calibri" w:hAnsi="Cambria" w:cs="Times New Roman"/>
                <w:sz w:val="16"/>
              </w:rPr>
            </w:pPr>
            <w:r w:rsidRPr="00A91397">
              <w:rPr>
                <w:rFonts w:ascii="Cambria" w:eastAsia="Calibri" w:hAnsi="Cambria" w:cs="Times New Roman"/>
                <w:sz w:val="16"/>
              </w:rPr>
              <w:t>384.948,90</w:t>
            </w:r>
          </w:p>
        </w:tc>
        <w:tc>
          <w:tcPr>
            <w:tcW w:w="1300" w:type="dxa"/>
            <w:tcBorders>
              <w:top w:val="single" w:sz="4" w:space="0" w:color="auto"/>
              <w:left w:val="single" w:sz="4" w:space="0" w:color="auto"/>
              <w:bottom w:val="single" w:sz="4" w:space="0" w:color="auto"/>
              <w:right w:val="single" w:sz="4" w:space="0" w:color="auto"/>
            </w:tcBorders>
            <w:shd w:val="clear" w:color="auto" w:fill="CBFFCB"/>
            <w:hideMark/>
          </w:tcPr>
          <w:p w14:paraId="2DA11F1A" w14:textId="77777777" w:rsidR="00A91397" w:rsidRPr="00A91397" w:rsidRDefault="00A91397" w:rsidP="00A91397">
            <w:pPr>
              <w:spacing w:after="160" w:line="259" w:lineRule="auto"/>
              <w:jc w:val="right"/>
              <w:rPr>
                <w:rFonts w:ascii="Cambria" w:eastAsia="Calibri" w:hAnsi="Cambria" w:cs="Times New Roman"/>
                <w:sz w:val="16"/>
              </w:rPr>
            </w:pPr>
            <w:r w:rsidRPr="00A91397">
              <w:rPr>
                <w:rFonts w:ascii="Cambria" w:eastAsia="Calibri" w:hAnsi="Cambria" w:cs="Times New Roman"/>
                <w:sz w:val="16"/>
              </w:rPr>
              <w:t>346.840,00</w:t>
            </w:r>
          </w:p>
        </w:tc>
      </w:tr>
      <w:tr w:rsidR="00A91397" w:rsidRPr="00A91397" w14:paraId="381CFE49"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CBFFCB"/>
            <w:hideMark/>
          </w:tcPr>
          <w:p w14:paraId="50091473" w14:textId="77777777" w:rsidR="00A91397" w:rsidRPr="00A91397" w:rsidRDefault="00A91397" w:rsidP="00A91397">
            <w:pPr>
              <w:spacing w:after="160" w:line="259" w:lineRule="auto"/>
              <w:rPr>
                <w:rFonts w:ascii="Cambria" w:eastAsia="Calibri" w:hAnsi="Cambria" w:cs="Times New Roman"/>
                <w:sz w:val="16"/>
              </w:rPr>
            </w:pPr>
            <w:r w:rsidRPr="00A91397">
              <w:rPr>
                <w:rFonts w:ascii="Cambria" w:eastAsia="Calibri" w:hAnsi="Cambria" w:cs="Times New Roman"/>
                <w:sz w:val="16"/>
              </w:rPr>
              <w:t>IZVOR 514 TEKUĆE POMOĆI OD INSTITUCIJA I TIJELA EU</w:t>
            </w:r>
          </w:p>
        </w:tc>
        <w:tc>
          <w:tcPr>
            <w:tcW w:w="1300" w:type="dxa"/>
            <w:tcBorders>
              <w:top w:val="single" w:sz="4" w:space="0" w:color="auto"/>
              <w:left w:val="single" w:sz="4" w:space="0" w:color="auto"/>
              <w:bottom w:val="single" w:sz="4" w:space="0" w:color="auto"/>
              <w:right w:val="single" w:sz="4" w:space="0" w:color="auto"/>
            </w:tcBorders>
            <w:shd w:val="clear" w:color="auto" w:fill="CBFFCB"/>
            <w:hideMark/>
          </w:tcPr>
          <w:p w14:paraId="07624EC1" w14:textId="77777777" w:rsidR="00A91397" w:rsidRPr="00A91397" w:rsidRDefault="00A91397" w:rsidP="00A91397">
            <w:pPr>
              <w:spacing w:after="160" w:line="259" w:lineRule="auto"/>
              <w:jc w:val="right"/>
              <w:rPr>
                <w:rFonts w:ascii="Cambria" w:eastAsia="Calibri" w:hAnsi="Cambria" w:cs="Times New Roman"/>
                <w:sz w:val="16"/>
              </w:rPr>
            </w:pPr>
            <w:r w:rsidRPr="00A91397">
              <w:rPr>
                <w:rFonts w:ascii="Cambria" w:eastAsia="Calibri" w:hAnsi="Cambria" w:cs="Times New Roman"/>
                <w:sz w:val="16"/>
              </w:rPr>
              <w:t>2.216.752,04</w:t>
            </w:r>
          </w:p>
        </w:tc>
        <w:tc>
          <w:tcPr>
            <w:tcW w:w="1300" w:type="dxa"/>
            <w:tcBorders>
              <w:top w:val="single" w:sz="4" w:space="0" w:color="auto"/>
              <w:left w:val="single" w:sz="4" w:space="0" w:color="auto"/>
              <w:bottom w:val="single" w:sz="4" w:space="0" w:color="auto"/>
              <w:right w:val="single" w:sz="4" w:space="0" w:color="auto"/>
            </w:tcBorders>
            <w:shd w:val="clear" w:color="auto" w:fill="CBFFCB"/>
            <w:hideMark/>
          </w:tcPr>
          <w:p w14:paraId="617406D2" w14:textId="77777777" w:rsidR="00A91397" w:rsidRPr="00A91397" w:rsidRDefault="00A91397" w:rsidP="00A91397">
            <w:pPr>
              <w:spacing w:after="160" w:line="259" w:lineRule="auto"/>
              <w:jc w:val="right"/>
              <w:rPr>
                <w:rFonts w:ascii="Cambria" w:eastAsia="Calibri" w:hAnsi="Cambria" w:cs="Times New Roman"/>
                <w:sz w:val="16"/>
              </w:rPr>
            </w:pPr>
            <w:r w:rsidRPr="00A91397">
              <w:rPr>
                <w:rFonts w:ascii="Cambria" w:eastAsia="Calibri" w:hAnsi="Cambria" w:cs="Times New Roman"/>
                <w:sz w:val="16"/>
              </w:rPr>
              <w:t>1.257.200,06</w:t>
            </w:r>
          </w:p>
        </w:tc>
        <w:tc>
          <w:tcPr>
            <w:tcW w:w="1300" w:type="dxa"/>
            <w:tcBorders>
              <w:top w:val="single" w:sz="4" w:space="0" w:color="auto"/>
              <w:left w:val="single" w:sz="4" w:space="0" w:color="auto"/>
              <w:bottom w:val="single" w:sz="4" w:space="0" w:color="auto"/>
              <w:right w:val="single" w:sz="4" w:space="0" w:color="auto"/>
            </w:tcBorders>
            <w:shd w:val="clear" w:color="auto" w:fill="CBFFCB"/>
            <w:hideMark/>
          </w:tcPr>
          <w:p w14:paraId="3B3695C8" w14:textId="77777777" w:rsidR="00A91397" w:rsidRPr="00A91397" w:rsidRDefault="00A91397" w:rsidP="00A91397">
            <w:pPr>
              <w:spacing w:after="160" w:line="259" w:lineRule="auto"/>
              <w:jc w:val="right"/>
              <w:rPr>
                <w:rFonts w:ascii="Cambria" w:eastAsia="Calibri" w:hAnsi="Cambria" w:cs="Times New Roman"/>
                <w:sz w:val="16"/>
              </w:rPr>
            </w:pPr>
            <w:r w:rsidRPr="00A91397">
              <w:rPr>
                <w:rFonts w:ascii="Cambria" w:eastAsia="Calibri" w:hAnsi="Cambria" w:cs="Times New Roman"/>
                <w:sz w:val="16"/>
              </w:rPr>
              <w:t>1.254.203,53</w:t>
            </w:r>
          </w:p>
        </w:tc>
      </w:tr>
      <w:tr w:rsidR="00A91397" w:rsidRPr="00A91397" w14:paraId="0BD2481C"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CBFFCB"/>
            <w:hideMark/>
          </w:tcPr>
          <w:p w14:paraId="4B540E2F" w14:textId="77777777" w:rsidR="00A91397" w:rsidRPr="00A91397" w:rsidRDefault="00A91397" w:rsidP="00A91397">
            <w:pPr>
              <w:spacing w:after="160" w:line="259" w:lineRule="auto"/>
              <w:rPr>
                <w:rFonts w:ascii="Cambria" w:eastAsia="Calibri" w:hAnsi="Cambria" w:cs="Times New Roman"/>
                <w:sz w:val="16"/>
              </w:rPr>
            </w:pPr>
            <w:r w:rsidRPr="00A91397">
              <w:rPr>
                <w:rFonts w:ascii="Cambria" w:eastAsia="Calibri" w:hAnsi="Cambria" w:cs="Times New Roman"/>
                <w:sz w:val="16"/>
              </w:rPr>
              <w:t>IZVOR 522 KAPITALNE POMOĆI IZ DRŽAVNOG PRORAČUNA</w:t>
            </w:r>
          </w:p>
        </w:tc>
        <w:tc>
          <w:tcPr>
            <w:tcW w:w="1300" w:type="dxa"/>
            <w:tcBorders>
              <w:top w:val="single" w:sz="4" w:space="0" w:color="auto"/>
              <w:left w:val="single" w:sz="4" w:space="0" w:color="auto"/>
              <w:bottom w:val="single" w:sz="4" w:space="0" w:color="auto"/>
              <w:right w:val="single" w:sz="4" w:space="0" w:color="auto"/>
            </w:tcBorders>
            <w:shd w:val="clear" w:color="auto" w:fill="CBFFCB"/>
            <w:hideMark/>
          </w:tcPr>
          <w:p w14:paraId="72B10ED7" w14:textId="77777777" w:rsidR="00A91397" w:rsidRPr="00A91397" w:rsidRDefault="00A91397" w:rsidP="00A91397">
            <w:pPr>
              <w:spacing w:after="160" w:line="259" w:lineRule="auto"/>
              <w:jc w:val="right"/>
              <w:rPr>
                <w:rFonts w:ascii="Cambria" w:eastAsia="Calibri" w:hAnsi="Cambria" w:cs="Times New Roman"/>
                <w:sz w:val="16"/>
              </w:rPr>
            </w:pPr>
            <w:r w:rsidRPr="00A91397">
              <w:rPr>
                <w:rFonts w:ascii="Cambria" w:eastAsia="Calibri" w:hAnsi="Cambria" w:cs="Times New Roman"/>
                <w:sz w:val="16"/>
              </w:rPr>
              <w:t>178.790,00</w:t>
            </w:r>
          </w:p>
        </w:tc>
        <w:tc>
          <w:tcPr>
            <w:tcW w:w="1300" w:type="dxa"/>
            <w:tcBorders>
              <w:top w:val="single" w:sz="4" w:space="0" w:color="auto"/>
              <w:left w:val="single" w:sz="4" w:space="0" w:color="auto"/>
              <w:bottom w:val="single" w:sz="4" w:space="0" w:color="auto"/>
              <w:right w:val="single" w:sz="4" w:space="0" w:color="auto"/>
            </w:tcBorders>
            <w:shd w:val="clear" w:color="auto" w:fill="CBFFCB"/>
            <w:hideMark/>
          </w:tcPr>
          <w:p w14:paraId="0D935248" w14:textId="77777777" w:rsidR="00A91397" w:rsidRPr="00A91397" w:rsidRDefault="00A91397" w:rsidP="00A91397">
            <w:pPr>
              <w:spacing w:after="160" w:line="259" w:lineRule="auto"/>
              <w:jc w:val="right"/>
              <w:rPr>
                <w:rFonts w:ascii="Cambria" w:eastAsia="Calibri" w:hAnsi="Cambria" w:cs="Times New Roman"/>
                <w:sz w:val="16"/>
              </w:rPr>
            </w:pPr>
            <w:r w:rsidRPr="00A91397">
              <w:rPr>
                <w:rFonts w:ascii="Cambria" w:eastAsia="Calibri" w:hAnsi="Cambria" w:cs="Times New Roman"/>
                <w:sz w:val="16"/>
              </w:rPr>
              <w:t>647.993,63</w:t>
            </w:r>
          </w:p>
        </w:tc>
        <w:tc>
          <w:tcPr>
            <w:tcW w:w="1300" w:type="dxa"/>
            <w:tcBorders>
              <w:top w:val="single" w:sz="4" w:space="0" w:color="auto"/>
              <w:left w:val="single" w:sz="4" w:space="0" w:color="auto"/>
              <w:bottom w:val="single" w:sz="4" w:space="0" w:color="auto"/>
              <w:right w:val="single" w:sz="4" w:space="0" w:color="auto"/>
            </w:tcBorders>
            <w:shd w:val="clear" w:color="auto" w:fill="CBFFCB"/>
            <w:hideMark/>
          </w:tcPr>
          <w:p w14:paraId="67C85784" w14:textId="77777777" w:rsidR="00A91397" w:rsidRPr="00A91397" w:rsidRDefault="00A91397" w:rsidP="00A91397">
            <w:pPr>
              <w:spacing w:after="160" w:line="259" w:lineRule="auto"/>
              <w:jc w:val="right"/>
              <w:rPr>
                <w:rFonts w:ascii="Cambria" w:eastAsia="Calibri" w:hAnsi="Cambria" w:cs="Times New Roman"/>
                <w:sz w:val="16"/>
              </w:rPr>
            </w:pPr>
            <w:r w:rsidRPr="00A91397">
              <w:rPr>
                <w:rFonts w:ascii="Cambria" w:eastAsia="Calibri" w:hAnsi="Cambria" w:cs="Times New Roman"/>
                <w:sz w:val="16"/>
              </w:rPr>
              <w:t>635.566,00</w:t>
            </w:r>
          </w:p>
        </w:tc>
      </w:tr>
      <w:tr w:rsidR="00A91397" w:rsidRPr="00A91397" w14:paraId="44EEC7D0"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CBFFCB"/>
            <w:hideMark/>
          </w:tcPr>
          <w:p w14:paraId="1D2515E4" w14:textId="77777777" w:rsidR="00A91397" w:rsidRPr="00A91397" w:rsidRDefault="00A91397" w:rsidP="00A91397">
            <w:pPr>
              <w:spacing w:after="160" w:line="259" w:lineRule="auto"/>
              <w:rPr>
                <w:rFonts w:ascii="Cambria" w:eastAsia="Calibri" w:hAnsi="Cambria" w:cs="Times New Roman"/>
                <w:sz w:val="16"/>
              </w:rPr>
            </w:pPr>
            <w:r w:rsidRPr="00A91397">
              <w:rPr>
                <w:rFonts w:ascii="Cambria" w:eastAsia="Calibri" w:hAnsi="Cambria" w:cs="Times New Roman"/>
                <w:sz w:val="16"/>
              </w:rPr>
              <w:t>IZVOR 523 KAPITALNE POMOĆI OD IZVANPRORAČUNSKIH KORISNIKA</w:t>
            </w:r>
          </w:p>
        </w:tc>
        <w:tc>
          <w:tcPr>
            <w:tcW w:w="1300" w:type="dxa"/>
            <w:tcBorders>
              <w:top w:val="single" w:sz="4" w:space="0" w:color="auto"/>
              <w:left w:val="single" w:sz="4" w:space="0" w:color="auto"/>
              <w:bottom w:val="single" w:sz="4" w:space="0" w:color="auto"/>
              <w:right w:val="single" w:sz="4" w:space="0" w:color="auto"/>
            </w:tcBorders>
            <w:shd w:val="clear" w:color="auto" w:fill="CBFFCB"/>
            <w:hideMark/>
          </w:tcPr>
          <w:p w14:paraId="32C59CC0" w14:textId="77777777" w:rsidR="00A91397" w:rsidRPr="00A91397" w:rsidRDefault="00A91397" w:rsidP="00A91397">
            <w:pPr>
              <w:spacing w:after="160" w:line="259" w:lineRule="auto"/>
              <w:jc w:val="right"/>
              <w:rPr>
                <w:rFonts w:ascii="Cambria" w:eastAsia="Calibri" w:hAnsi="Cambria" w:cs="Times New Roman"/>
                <w:sz w:val="16"/>
              </w:rPr>
            </w:pPr>
            <w:r w:rsidRPr="00A91397">
              <w:rPr>
                <w:rFonts w:ascii="Cambria" w:eastAsia="Calibri" w:hAnsi="Cambria" w:cs="Times New Roman"/>
                <w:sz w:val="16"/>
              </w:rPr>
              <w:t>197.000,00</w:t>
            </w:r>
          </w:p>
        </w:tc>
        <w:tc>
          <w:tcPr>
            <w:tcW w:w="1300" w:type="dxa"/>
            <w:tcBorders>
              <w:top w:val="single" w:sz="4" w:space="0" w:color="auto"/>
              <w:left w:val="single" w:sz="4" w:space="0" w:color="auto"/>
              <w:bottom w:val="single" w:sz="4" w:space="0" w:color="auto"/>
              <w:right w:val="single" w:sz="4" w:space="0" w:color="auto"/>
            </w:tcBorders>
            <w:shd w:val="clear" w:color="auto" w:fill="CBFFCB"/>
            <w:hideMark/>
          </w:tcPr>
          <w:p w14:paraId="621B522E" w14:textId="77777777" w:rsidR="00A91397" w:rsidRPr="00A91397" w:rsidRDefault="00A91397" w:rsidP="00A91397">
            <w:pPr>
              <w:spacing w:after="160" w:line="259" w:lineRule="auto"/>
              <w:jc w:val="right"/>
              <w:rPr>
                <w:rFonts w:ascii="Cambria" w:eastAsia="Calibri" w:hAnsi="Cambria" w:cs="Times New Roman"/>
                <w:sz w:val="16"/>
              </w:rPr>
            </w:pPr>
            <w:r w:rsidRPr="00A91397">
              <w:rPr>
                <w:rFonts w:ascii="Cambria" w:eastAsia="Calibri" w:hAnsi="Cambria" w:cs="Times New Roman"/>
                <w:sz w:val="16"/>
              </w:rPr>
              <w:t>399.590,00</w:t>
            </w:r>
          </w:p>
        </w:tc>
        <w:tc>
          <w:tcPr>
            <w:tcW w:w="1300" w:type="dxa"/>
            <w:tcBorders>
              <w:top w:val="single" w:sz="4" w:space="0" w:color="auto"/>
              <w:left w:val="single" w:sz="4" w:space="0" w:color="auto"/>
              <w:bottom w:val="single" w:sz="4" w:space="0" w:color="auto"/>
              <w:right w:val="single" w:sz="4" w:space="0" w:color="auto"/>
            </w:tcBorders>
            <w:shd w:val="clear" w:color="auto" w:fill="CBFFCB"/>
            <w:hideMark/>
          </w:tcPr>
          <w:p w14:paraId="4D2CA625" w14:textId="77777777" w:rsidR="00A91397" w:rsidRPr="00A91397" w:rsidRDefault="00A91397" w:rsidP="00A91397">
            <w:pPr>
              <w:spacing w:after="160" w:line="259" w:lineRule="auto"/>
              <w:jc w:val="right"/>
              <w:rPr>
                <w:rFonts w:ascii="Cambria" w:eastAsia="Calibri" w:hAnsi="Cambria" w:cs="Times New Roman"/>
                <w:sz w:val="16"/>
              </w:rPr>
            </w:pPr>
            <w:r w:rsidRPr="00A91397">
              <w:rPr>
                <w:rFonts w:ascii="Cambria" w:eastAsia="Calibri" w:hAnsi="Cambria" w:cs="Times New Roman"/>
                <w:sz w:val="16"/>
              </w:rPr>
              <w:t>0,00</w:t>
            </w:r>
          </w:p>
        </w:tc>
      </w:tr>
      <w:tr w:rsidR="00A91397" w:rsidRPr="00A91397" w14:paraId="1A646B07"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CBFFCB"/>
            <w:hideMark/>
          </w:tcPr>
          <w:p w14:paraId="17743F65" w14:textId="77777777" w:rsidR="00A91397" w:rsidRPr="00A91397" w:rsidRDefault="00A91397" w:rsidP="00A91397">
            <w:pPr>
              <w:spacing w:after="160" w:line="259" w:lineRule="auto"/>
              <w:rPr>
                <w:rFonts w:ascii="Cambria" w:eastAsia="Calibri" w:hAnsi="Cambria" w:cs="Times New Roman"/>
                <w:sz w:val="16"/>
              </w:rPr>
            </w:pPr>
            <w:r w:rsidRPr="00A91397">
              <w:rPr>
                <w:rFonts w:ascii="Cambria" w:eastAsia="Calibri" w:hAnsi="Cambria" w:cs="Times New Roman"/>
                <w:sz w:val="16"/>
              </w:rPr>
              <w:t>IZVOR 61 KAPITALNE DONACIJE OD NEPROFITNIH ORGANIZACIJA</w:t>
            </w:r>
          </w:p>
        </w:tc>
        <w:tc>
          <w:tcPr>
            <w:tcW w:w="1300" w:type="dxa"/>
            <w:tcBorders>
              <w:top w:val="single" w:sz="4" w:space="0" w:color="auto"/>
              <w:left w:val="single" w:sz="4" w:space="0" w:color="auto"/>
              <w:bottom w:val="single" w:sz="4" w:space="0" w:color="auto"/>
              <w:right w:val="single" w:sz="4" w:space="0" w:color="auto"/>
            </w:tcBorders>
            <w:shd w:val="clear" w:color="auto" w:fill="CBFFCB"/>
            <w:hideMark/>
          </w:tcPr>
          <w:p w14:paraId="61B0CE72" w14:textId="77777777" w:rsidR="00A91397" w:rsidRPr="00A91397" w:rsidRDefault="00A91397" w:rsidP="00A91397">
            <w:pPr>
              <w:spacing w:after="160" w:line="259" w:lineRule="auto"/>
              <w:jc w:val="right"/>
              <w:rPr>
                <w:rFonts w:ascii="Cambria" w:eastAsia="Calibri" w:hAnsi="Cambria" w:cs="Times New Roman"/>
                <w:sz w:val="16"/>
              </w:rPr>
            </w:pPr>
            <w:r w:rsidRPr="00A91397">
              <w:rPr>
                <w:rFonts w:ascii="Cambria" w:eastAsia="Calibri" w:hAnsi="Cambria" w:cs="Times New Roman"/>
                <w:sz w:val="16"/>
              </w:rPr>
              <w:t>0,00</w:t>
            </w:r>
          </w:p>
        </w:tc>
        <w:tc>
          <w:tcPr>
            <w:tcW w:w="1300" w:type="dxa"/>
            <w:tcBorders>
              <w:top w:val="single" w:sz="4" w:space="0" w:color="auto"/>
              <w:left w:val="single" w:sz="4" w:space="0" w:color="auto"/>
              <w:bottom w:val="single" w:sz="4" w:space="0" w:color="auto"/>
              <w:right w:val="single" w:sz="4" w:space="0" w:color="auto"/>
            </w:tcBorders>
            <w:shd w:val="clear" w:color="auto" w:fill="CBFFCB"/>
            <w:hideMark/>
          </w:tcPr>
          <w:p w14:paraId="56ECD390" w14:textId="77777777" w:rsidR="00A91397" w:rsidRPr="00A91397" w:rsidRDefault="00A91397" w:rsidP="00A91397">
            <w:pPr>
              <w:spacing w:after="160" w:line="259" w:lineRule="auto"/>
              <w:jc w:val="right"/>
              <w:rPr>
                <w:rFonts w:ascii="Cambria" w:eastAsia="Calibri" w:hAnsi="Cambria" w:cs="Times New Roman"/>
                <w:sz w:val="16"/>
              </w:rPr>
            </w:pPr>
            <w:r w:rsidRPr="00A91397">
              <w:rPr>
                <w:rFonts w:ascii="Cambria" w:eastAsia="Calibri" w:hAnsi="Cambria" w:cs="Times New Roman"/>
                <w:sz w:val="16"/>
              </w:rPr>
              <w:t>298.718,06</w:t>
            </w:r>
          </w:p>
        </w:tc>
        <w:tc>
          <w:tcPr>
            <w:tcW w:w="1300" w:type="dxa"/>
            <w:tcBorders>
              <w:top w:val="single" w:sz="4" w:space="0" w:color="auto"/>
              <w:left w:val="single" w:sz="4" w:space="0" w:color="auto"/>
              <w:bottom w:val="single" w:sz="4" w:space="0" w:color="auto"/>
              <w:right w:val="single" w:sz="4" w:space="0" w:color="auto"/>
            </w:tcBorders>
            <w:shd w:val="clear" w:color="auto" w:fill="CBFFCB"/>
            <w:hideMark/>
          </w:tcPr>
          <w:p w14:paraId="567D2795" w14:textId="77777777" w:rsidR="00A91397" w:rsidRPr="00A91397" w:rsidRDefault="00A91397" w:rsidP="00A91397">
            <w:pPr>
              <w:spacing w:after="160" w:line="259" w:lineRule="auto"/>
              <w:jc w:val="right"/>
              <w:rPr>
                <w:rFonts w:ascii="Cambria" w:eastAsia="Calibri" w:hAnsi="Cambria" w:cs="Times New Roman"/>
                <w:sz w:val="16"/>
              </w:rPr>
            </w:pPr>
            <w:r w:rsidRPr="00A91397">
              <w:rPr>
                <w:rFonts w:ascii="Cambria" w:eastAsia="Calibri" w:hAnsi="Cambria" w:cs="Times New Roman"/>
                <w:sz w:val="16"/>
              </w:rPr>
              <w:t>298.718,00</w:t>
            </w:r>
          </w:p>
        </w:tc>
      </w:tr>
      <w:tr w:rsidR="00A91397" w:rsidRPr="00A91397" w14:paraId="166D6F0E"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CBFFCB"/>
            <w:hideMark/>
          </w:tcPr>
          <w:p w14:paraId="196AB49A" w14:textId="77777777" w:rsidR="00A91397" w:rsidRPr="00A91397" w:rsidRDefault="00A91397" w:rsidP="00A91397">
            <w:pPr>
              <w:spacing w:after="160" w:line="259" w:lineRule="auto"/>
              <w:rPr>
                <w:rFonts w:ascii="Cambria" w:eastAsia="Calibri" w:hAnsi="Cambria" w:cs="Times New Roman"/>
                <w:sz w:val="16"/>
              </w:rPr>
            </w:pPr>
            <w:r w:rsidRPr="00A91397">
              <w:rPr>
                <w:rFonts w:ascii="Cambria" w:eastAsia="Calibri" w:hAnsi="Cambria" w:cs="Times New Roman"/>
                <w:sz w:val="16"/>
              </w:rPr>
              <w:t>IZVOR 62 TEKUĆE DONACIJE OD NEPROFITNIH ORGANIZACIJA</w:t>
            </w:r>
          </w:p>
        </w:tc>
        <w:tc>
          <w:tcPr>
            <w:tcW w:w="1300" w:type="dxa"/>
            <w:tcBorders>
              <w:top w:val="single" w:sz="4" w:space="0" w:color="auto"/>
              <w:left w:val="single" w:sz="4" w:space="0" w:color="auto"/>
              <w:bottom w:val="single" w:sz="4" w:space="0" w:color="auto"/>
              <w:right w:val="single" w:sz="4" w:space="0" w:color="auto"/>
            </w:tcBorders>
            <w:shd w:val="clear" w:color="auto" w:fill="CBFFCB"/>
            <w:hideMark/>
          </w:tcPr>
          <w:p w14:paraId="2D9F2F3E" w14:textId="77777777" w:rsidR="00A91397" w:rsidRPr="00A91397" w:rsidRDefault="00A91397" w:rsidP="00A91397">
            <w:pPr>
              <w:spacing w:after="160" w:line="259" w:lineRule="auto"/>
              <w:jc w:val="right"/>
              <w:rPr>
                <w:rFonts w:ascii="Cambria" w:eastAsia="Calibri" w:hAnsi="Cambria" w:cs="Times New Roman"/>
                <w:sz w:val="16"/>
              </w:rPr>
            </w:pPr>
            <w:r w:rsidRPr="00A91397">
              <w:rPr>
                <w:rFonts w:ascii="Cambria" w:eastAsia="Calibri" w:hAnsi="Cambria" w:cs="Times New Roman"/>
                <w:sz w:val="16"/>
              </w:rPr>
              <w:t>100.000,00</w:t>
            </w:r>
          </w:p>
        </w:tc>
        <w:tc>
          <w:tcPr>
            <w:tcW w:w="1300" w:type="dxa"/>
            <w:tcBorders>
              <w:top w:val="single" w:sz="4" w:space="0" w:color="auto"/>
              <w:left w:val="single" w:sz="4" w:space="0" w:color="auto"/>
              <w:bottom w:val="single" w:sz="4" w:space="0" w:color="auto"/>
              <w:right w:val="single" w:sz="4" w:space="0" w:color="auto"/>
            </w:tcBorders>
            <w:shd w:val="clear" w:color="auto" w:fill="CBFFCB"/>
            <w:hideMark/>
          </w:tcPr>
          <w:p w14:paraId="4EE4394F" w14:textId="77777777" w:rsidR="00A91397" w:rsidRPr="00A91397" w:rsidRDefault="00A91397" w:rsidP="00A91397">
            <w:pPr>
              <w:spacing w:after="160" w:line="259" w:lineRule="auto"/>
              <w:jc w:val="right"/>
              <w:rPr>
                <w:rFonts w:ascii="Cambria" w:eastAsia="Calibri" w:hAnsi="Cambria" w:cs="Times New Roman"/>
                <w:sz w:val="16"/>
              </w:rPr>
            </w:pPr>
            <w:r w:rsidRPr="00A91397">
              <w:rPr>
                <w:rFonts w:ascii="Cambria" w:eastAsia="Calibri" w:hAnsi="Cambria" w:cs="Times New Roman"/>
                <w:sz w:val="16"/>
              </w:rPr>
              <w:t>208.380,00</w:t>
            </w:r>
          </w:p>
        </w:tc>
        <w:tc>
          <w:tcPr>
            <w:tcW w:w="1300" w:type="dxa"/>
            <w:tcBorders>
              <w:top w:val="single" w:sz="4" w:space="0" w:color="auto"/>
              <w:left w:val="single" w:sz="4" w:space="0" w:color="auto"/>
              <w:bottom w:val="single" w:sz="4" w:space="0" w:color="auto"/>
              <w:right w:val="single" w:sz="4" w:space="0" w:color="auto"/>
            </w:tcBorders>
            <w:shd w:val="clear" w:color="auto" w:fill="CBFFCB"/>
            <w:hideMark/>
          </w:tcPr>
          <w:p w14:paraId="24777919" w14:textId="77777777" w:rsidR="00A91397" w:rsidRPr="00A91397" w:rsidRDefault="00A91397" w:rsidP="00A91397">
            <w:pPr>
              <w:spacing w:after="160" w:line="259" w:lineRule="auto"/>
              <w:jc w:val="right"/>
              <w:rPr>
                <w:rFonts w:ascii="Cambria" w:eastAsia="Calibri" w:hAnsi="Cambria" w:cs="Times New Roman"/>
                <w:sz w:val="16"/>
              </w:rPr>
            </w:pPr>
            <w:r w:rsidRPr="00A91397">
              <w:rPr>
                <w:rFonts w:ascii="Cambria" w:eastAsia="Calibri" w:hAnsi="Cambria" w:cs="Times New Roman"/>
                <w:sz w:val="16"/>
              </w:rPr>
              <w:t>208.380,00</w:t>
            </w:r>
          </w:p>
        </w:tc>
      </w:tr>
      <w:tr w:rsidR="00A91397" w:rsidRPr="00A91397" w14:paraId="611C64ED" w14:textId="77777777" w:rsidTr="00F330BE">
        <w:trPr>
          <w:trHeight w:val="540"/>
        </w:trPr>
        <w:tc>
          <w:tcPr>
            <w:tcW w:w="6273" w:type="dxa"/>
            <w:tcBorders>
              <w:top w:val="single" w:sz="4" w:space="0" w:color="auto"/>
              <w:left w:val="single" w:sz="4" w:space="0" w:color="auto"/>
              <w:bottom w:val="single" w:sz="4" w:space="0" w:color="auto"/>
              <w:right w:val="single" w:sz="4" w:space="0" w:color="auto"/>
            </w:tcBorders>
            <w:shd w:val="clear" w:color="auto" w:fill="17365D"/>
            <w:vAlign w:val="center"/>
            <w:hideMark/>
          </w:tcPr>
          <w:p w14:paraId="7F4A1DAF" w14:textId="77777777" w:rsidR="00A91397" w:rsidRPr="00A91397" w:rsidRDefault="00A91397" w:rsidP="00A91397">
            <w:pPr>
              <w:spacing w:after="160" w:line="259" w:lineRule="auto"/>
              <w:rPr>
                <w:rFonts w:ascii="Cambria" w:eastAsia="Calibri" w:hAnsi="Cambria" w:cs="Times New Roman"/>
                <w:b/>
                <w:color w:val="FFFFFF"/>
                <w:sz w:val="18"/>
              </w:rPr>
            </w:pPr>
            <w:r w:rsidRPr="00A91397">
              <w:rPr>
                <w:rFonts w:ascii="Cambria" w:eastAsia="Calibri" w:hAnsi="Cambria" w:cs="Times New Roman"/>
                <w:b/>
                <w:color w:val="FFFFFF"/>
                <w:sz w:val="18"/>
              </w:rPr>
              <w:t>PROGRAM 2001 MJERE I AKTIVNOSTI ZA OSIGURANJE RADA IZ DJELOKRUGA JEDINSTVENOG UPRAVNOG ODJELA</w:t>
            </w:r>
          </w:p>
        </w:tc>
        <w:tc>
          <w:tcPr>
            <w:tcW w:w="1300" w:type="dxa"/>
            <w:tcBorders>
              <w:top w:val="single" w:sz="4" w:space="0" w:color="auto"/>
              <w:left w:val="single" w:sz="4" w:space="0" w:color="auto"/>
              <w:bottom w:val="single" w:sz="4" w:space="0" w:color="auto"/>
              <w:right w:val="single" w:sz="4" w:space="0" w:color="auto"/>
            </w:tcBorders>
            <w:shd w:val="clear" w:color="auto" w:fill="17365D"/>
            <w:vAlign w:val="center"/>
            <w:hideMark/>
          </w:tcPr>
          <w:p w14:paraId="5961CC37" w14:textId="77777777" w:rsidR="00A91397" w:rsidRPr="00A91397" w:rsidRDefault="00A91397" w:rsidP="00A91397">
            <w:pPr>
              <w:spacing w:after="160" w:line="259" w:lineRule="auto"/>
              <w:jc w:val="right"/>
              <w:rPr>
                <w:rFonts w:ascii="Cambria" w:eastAsia="Calibri" w:hAnsi="Cambria" w:cs="Times New Roman"/>
                <w:b/>
                <w:color w:val="FFFFFF"/>
                <w:sz w:val="18"/>
              </w:rPr>
            </w:pPr>
            <w:r w:rsidRPr="00A91397">
              <w:rPr>
                <w:rFonts w:ascii="Cambria" w:eastAsia="Calibri" w:hAnsi="Cambria" w:cs="Times New Roman"/>
                <w:b/>
                <w:color w:val="FFFFFF"/>
                <w:sz w:val="18"/>
              </w:rPr>
              <w:t>779.956,54</w:t>
            </w:r>
          </w:p>
        </w:tc>
        <w:tc>
          <w:tcPr>
            <w:tcW w:w="1300" w:type="dxa"/>
            <w:tcBorders>
              <w:top w:val="single" w:sz="4" w:space="0" w:color="auto"/>
              <w:left w:val="single" w:sz="4" w:space="0" w:color="auto"/>
              <w:bottom w:val="single" w:sz="4" w:space="0" w:color="auto"/>
              <w:right w:val="single" w:sz="4" w:space="0" w:color="auto"/>
            </w:tcBorders>
            <w:shd w:val="clear" w:color="auto" w:fill="17365D"/>
            <w:vAlign w:val="center"/>
            <w:hideMark/>
          </w:tcPr>
          <w:p w14:paraId="17E44DBF" w14:textId="77777777" w:rsidR="00A91397" w:rsidRPr="00A91397" w:rsidRDefault="00A91397" w:rsidP="00A91397">
            <w:pPr>
              <w:spacing w:after="160" w:line="259" w:lineRule="auto"/>
              <w:jc w:val="right"/>
              <w:rPr>
                <w:rFonts w:ascii="Cambria" w:eastAsia="Calibri" w:hAnsi="Cambria" w:cs="Times New Roman"/>
                <w:b/>
                <w:color w:val="FFFFFF"/>
                <w:sz w:val="18"/>
              </w:rPr>
            </w:pPr>
            <w:r w:rsidRPr="00A91397">
              <w:rPr>
                <w:rFonts w:ascii="Cambria" w:eastAsia="Calibri" w:hAnsi="Cambria" w:cs="Times New Roman"/>
                <w:b/>
                <w:color w:val="FFFFFF"/>
                <w:sz w:val="18"/>
              </w:rPr>
              <w:t>1.245.855,03</w:t>
            </w:r>
          </w:p>
        </w:tc>
        <w:tc>
          <w:tcPr>
            <w:tcW w:w="1300" w:type="dxa"/>
            <w:tcBorders>
              <w:top w:val="single" w:sz="4" w:space="0" w:color="auto"/>
              <w:left w:val="single" w:sz="4" w:space="0" w:color="auto"/>
              <w:bottom w:val="single" w:sz="4" w:space="0" w:color="auto"/>
              <w:right w:val="single" w:sz="4" w:space="0" w:color="auto"/>
            </w:tcBorders>
            <w:shd w:val="clear" w:color="auto" w:fill="17365D"/>
            <w:vAlign w:val="center"/>
            <w:hideMark/>
          </w:tcPr>
          <w:p w14:paraId="2C876437" w14:textId="77777777" w:rsidR="00A91397" w:rsidRPr="00A91397" w:rsidRDefault="00A91397" w:rsidP="00A91397">
            <w:pPr>
              <w:spacing w:after="160" w:line="259" w:lineRule="auto"/>
              <w:jc w:val="right"/>
              <w:rPr>
                <w:rFonts w:ascii="Cambria" w:eastAsia="Calibri" w:hAnsi="Cambria" w:cs="Times New Roman"/>
                <w:b/>
                <w:color w:val="FFFFFF"/>
                <w:sz w:val="18"/>
              </w:rPr>
            </w:pPr>
            <w:r w:rsidRPr="00A91397">
              <w:rPr>
                <w:rFonts w:ascii="Cambria" w:eastAsia="Calibri" w:hAnsi="Cambria" w:cs="Times New Roman"/>
                <w:b/>
                <w:color w:val="FFFFFF"/>
                <w:sz w:val="18"/>
              </w:rPr>
              <w:t>958.168,75</w:t>
            </w:r>
          </w:p>
        </w:tc>
      </w:tr>
      <w:tr w:rsidR="00A91397" w:rsidRPr="00A91397" w14:paraId="5FDC016A" w14:textId="77777777" w:rsidTr="00F330BE">
        <w:trPr>
          <w:trHeight w:val="540"/>
        </w:trPr>
        <w:tc>
          <w:tcPr>
            <w:tcW w:w="6273" w:type="dxa"/>
            <w:tcBorders>
              <w:top w:val="single" w:sz="4" w:space="0" w:color="auto"/>
              <w:left w:val="single" w:sz="4" w:space="0" w:color="auto"/>
              <w:bottom w:val="single" w:sz="4" w:space="0" w:color="auto"/>
              <w:right w:val="single" w:sz="4" w:space="0" w:color="auto"/>
            </w:tcBorders>
            <w:shd w:val="clear" w:color="auto" w:fill="DAE8F2"/>
            <w:vAlign w:val="center"/>
            <w:hideMark/>
          </w:tcPr>
          <w:p w14:paraId="1958B4DD" w14:textId="77777777" w:rsidR="00A91397" w:rsidRPr="00A91397" w:rsidRDefault="00A91397" w:rsidP="00A91397">
            <w:pPr>
              <w:spacing w:after="160" w:line="259" w:lineRule="auto"/>
              <w:rPr>
                <w:rFonts w:ascii="Cambria" w:eastAsia="Calibri" w:hAnsi="Cambria" w:cs="Times New Roman"/>
                <w:b/>
                <w:sz w:val="18"/>
              </w:rPr>
            </w:pPr>
            <w:r w:rsidRPr="00A91397">
              <w:rPr>
                <w:rFonts w:ascii="Cambria" w:eastAsia="Calibri" w:hAnsi="Cambria" w:cs="Times New Roman"/>
                <w:b/>
                <w:sz w:val="18"/>
              </w:rPr>
              <w:t>AKTIVNOST A200101 STRUČNO, ADMINISTRATIVNO I TEHNIČKO OSOBLJE</w:t>
            </w:r>
          </w:p>
          <w:p w14:paraId="7B1F30D0" w14:textId="77777777" w:rsidR="00A91397" w:rsidRPr="00A91397" w:rsidRDefault="00A91397" w:rsidP="00A91397">
            <w:pPr>
              <w:spacing w:after="160" w:line="259" w:lineRule="auto"/>
              <w:rPr>
                <w:rFonts w:ascii="Cambria" w:eastAsia="Calibri" w:hAnsi="Cambria" w:cs="Times New Roman"/>
                <w:b/>
                <w:sz w:val="18"/>
              </w:rPr>
            </w:pPr>
            <w:r w:rsidRPr="00A91397">
              <w:rPr>
                <w:rFonts w:ascii="Cambria" w:eastAsia="Calibri" w:hAnsi="Cambria" w:cs="Times New Roman"/>
                <w:b/>
                <w:sz w:val="18"/>
              </w:rPr>
              <w:t>Funkcija 0131 Opće usluge vezane uz službenike</w:t>
            </w:r>
          </w:p>
        </w:tc>
        <w:tc>
          <w:tcPr>
            <w:tcW w:w="1300" w:type="dxa"/>
            <w:tcBorders>
              <w:top w:val="single" w:sz="4" w:space="0" w:color="auto"/>
              <w:left w:val="single" w:sz="4" w:space="0" w:color="auto"/>
              <w:bottom w:val="single" w:sz="4" w:space="0" w:color="auto"/>
              <w:right w:val="single" w:sz="4" w:space="0" w:color="auto"/>
            </w:tcBorders>
            <w:shd w:val="clear" w:color="auto" w:fill="DAE8F2"/>
            <w:vAlign w:val="center"/>
            <w:hideMark/>
          </w:tcPr>
          <w:p w14:paraId="76A0940B" w14:textId="77777777" w:rsidR="00A91397" w:rsidRPr="00A91397" w:rsidRDefault="00A91397" w:rsidP="00A91397">
            <w:pPr>
              <w:spacing w:after="160" w:line="259" w:lineRule="auto"/>
              <w:jc w:val="right"/>
              <w:rPr>
                <w:rFonts w:ascii="Cambria" w:eastAsia="Calibri" w:hAnsi="Cambria" w:cs="Times New Roman"/>
                <w:b/>
                <w:sz w:val="18"/>
              </w:rPr>
            </w:pPr>
            <w:r w:rsidRPr="00A91397">
              <w:rPr>
                <w:rFonts w:ascii="Cambria" w:eastAsia="Calibri" w:hAnsi="Cambria" w:cs="Times New Roman"/>
                <w:b/>
                <w:sz w:val="18"/>
              </w:rPr>
              <w:t>373.588,01</w:t>
            </w:r>
          </w:p>
        </w:tc>
        <w:tc>
          <w:tcPr>
            <w:tcW w:w="1300" w:type="dxa"/>
            <w:tcBorders>
              <w:top w:val="single" w:sz="4" w:space="0" w:color="auto"/>
              <w:left w:val="single" w:sz="4" w:space="0" w:color="auto"/>
              <w:bottom w:val="single" w:sz="4" w:space="0" w:color="auto"/>
              <w:right w:val="single" w:sz="4" w:space="0" w:color="auto"/>
            </w:tcBorders>
            <w:shd w:val="clear" w:color="auto" w:fill="DAE8F2"/>
            <w:vAlign w:val="center"/>
            <w:hideMark/>
          </w:tcPr>
          <w:p w14:paraId="095C6D33" w14:textId="77777777" w:rsidR="00A91397" w:rsidRPr="00A91397" w:rsidRDefault="00A91397" w:rsidP="00A91397">
            <w:pPr>
              <w:spacing w:after="160" w:line="259" w:lineRule="auto"/>
              <w:jc w:val="right"/>
              <w:rPr>
                <w:rFonts w:ascii="Cambria" w:eastAsia="Calibri" w:hAnsi="Cambria" w:cs="Times New Roman"/>
                <w:b/>
                <w:sz w:val="18"/>
              </w:rPr>
            </w:pPr>
            <w:r w:rsidRPr="00A91397">
              <w:rPr>
                <w:rFonts w:ascii="Cambria" w:eastAsia="Calibri" w:hAnsi="Cambria" w:cs="Times New Roman"/>
                <w:b/>
                <w:sz w:val="18"/>
              </w:rPr>
              <w:t>542.545,33</w:t>
            </w:r>
          </w:p>
        </w:tc>
        <w:tc>
          <w:tcPr>
            <w:tcW w:w="1300" w:type="dxa"/>
            <w:tcBorders>
              <w:top w:val="single" w:sz="4" w:space="0" w:color="auto"/>
              <w:left w:val="single" w:sz="4" w:space="0" w:color="auto"/>
              <w:bottom w:val="single" w:sz="4" w:space="0" w:color="auto"/>
              <w:right w:val="single" w:sz="4" w:space="0" w:color="auto"/>
            </w:tcBorders>
            <w:shd w:val="clear" w:color="auto" w:fill="DAE8F2"/>
            <w:vAlign w:val="center"/>
            <w:hideMark/>
          </w:tcPr>
          <w:p w14:paraId="39D5F31A" w14:textId="77777777" w:rsidR="00A91397" w:rsidRPr="00A91397" w:rsidRDefault="00A91397" w:rsidP="00A91397">
            <w:pPr>
              <w:spacing w:after="160" w:line="259" w:lineRule="auto"/>
              <w:jc w:val="right"/>
              <w:rPr>
                <w:rFonts w:ascii="Cambria" w:eastAsia="Calibri" w:hAnsi="Cambria" w:cs="Times New Roman"/>
                <w:b/>
                <w:sz w:val="18"/>
              </w:rPr>
            </w:pPr>
            <w:r w:rsidRPr="00A91397">
              <w:rPr>
                <w:rFonts w:ascii="Cambria" w:eastAsia="Calibri" w:hAnsi="Cambria" w:cs="Times New Roman"/>
                <w:b/>
                <w:sz w:val="18"/>
              </w:rPr>
              <w:t>492.437,57</w:t>
            </w:r>
          </w:p>
        </w:tc>
      </w:tr>
      <w:tr w:rsidR="00A91397" w:rsidRPr="00A91397" w14:paraId="1D5265AC"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CBFFCB"/>
            <w:hideMark/>
          </w:tcPr>
          <w:p w14:paraId="162F189A" w14:textId="77777777" w:rsidR="00A91397" w:rsidRPr="00A91397" w:rsidRDefault="00A91397" w:rsidP="00A91397">
            <w:pPr>
              <w:spacing w:after="160" w:line="259" w:lineRule="auto"/>
              <w:rPr>
                <w:rFonts w:ascii="Cambria" w:eastAsia="Calibri" w:hAnsi="Cambria" w:cs="Times New Roman"/>
                <w:sz w:val="16"/>
              </w:rPr>
            </w:pPr>
            <w:r w:rsidRPr="00A91397">
              <w:rPr>
                <w:rFonts w:ascii="Cambria" w:eastAsia="Calibri" w:hAnsi="Cambria" w:cs="Times New Roman"/>
                <w:sz w:val="16"/>
              </w:rPr>
              <w:t>IZVOR 11 PRIHODI OD POREZA</w:t>
            </w:r>
          </w:p>
        </w:tc>
        <w:tc>
          <w:tcPr>
            <w:tcW w:w="1300" w:type="dxa"/>
            <w:tcBorders>
              <w:top w:val="single" w:sz="4" w:space="0" w:color="auto"/>
              <w:left w:val="single" w:sz="4" w:space="0" w:color="auto"/>
              <w:bottom w:val="single" w:sz="4" w:space="0" w:color="auto"/>
              <w:right w:val="single" w:sz="4" w:space="0" w:color="auto"/>
            </w:tcBorders>
            <w:shd w:val="clear" w:color="auto" w:fill="CBFFCB"/>
            <w:hideMark/>
          </w:tcPr>
          <w:p w14:paraId="27CF7E4D" w14:textId="77777777" w:rsidR="00A91397" w:rsidRPr="00A91397" w:rsidRDefault="00A91397" w:rsidP="00A91397">
            <w:pPr>
              <w:spacing w:after="160" w:line="259" w:lineRule="auto"/>
              <w:jc w:val="right"/>
              <w:rPr>
                <w:rFonts w:ascii="Cambria" w:eastAsia="Calibri" w:hAnsi="Cambria" w:cs="Times New Roman"/>
                <w:sz w:val="16"/>
              </w:rPr>
            </w:pPr>
            <w:r w:rsidRPr="00A91397">
              <w:rPr>
                <w:rFonts w:ascii="Cambria" w:eastAsia="Calibri" w:hAnsi="Cambria" w:cs="Times New Roman"/>
                <w:sz w:val="16"/>
              </w:rPr>
              <w:t>174.229,75</w:t>
            </w:r>
          </w:p>
        </w:tc>
        <w:tc>
          <w:tcPr>
            <w:tcW w:w="1300" w:type="dxa"/>
            <w:tcBorders>
              <w:top w:val="single" w:sz="4" w:space="0" w:color="auto"/>
              <w:left w:val="single" w:sz="4" w:space="0" w:color="auto"/>
              <w:bottom w:val="single" w:sz="4" w:space="0" w:color="auto"/>
              <w:right w:val="single" w:sz="4" w:space="0" w:color="auto"/>
            </w:tcBorders>
            <w:shd w:val="clear" w:color="auto" w:fill="CBFFCB"/>
            <w:hideMark/>
          </w:tcPr>
          <w:p w14:paraId="5E2D05D8" w14:textId="77777777" w:rsidR="00A91397" w:rsidRPr="00A91397" w:rsidRDefault="00A91397" w:rsidP="00A91397">
            <w:pPr>
              <w:spacing w:after="160" w:line="259" w:lineRule="auto"/>
              <w:jc w:val="right"/>
              <w:rPr>
                <w:rFonts w:ascii="Cambria" w:eastAsia="Calibri" w:hAnsi="Cambria" w:cs="Times New Roman"/>
                <w:sz w:val="16"/>
              </w:rPr>
            </w:pPr>
            <w:r w:rsidRPr="00A91397">
              <w:rPr>
                <w:rFonts w:ascii="Cambria" w:eastAsia="Calibri" w:hAnsi="Cambria" w:cs="Times New Roman"/>
                <w:sz w:val="16"/>
              </w:rPr>
              <w:t>355.396,04</w:t>
            </w:r>
          </w:p>
        </w:tc>
        <w:tc>
          <w:tcPr>
            <w:tcW w:w="1300" w:type="dxa"/>
            <w:tcBorders>
              <w:top w:val="single" w:sz="4" w:space="0" w:color="auto"/>
              <w:left w:val="single" w:sz="4" w:space="0" w:color="auto"/>
              <w:bottom w:val="single" w:sz="4" w:space="0" w:color="auto"/>
              <w:right w:val="single" w:sz="4" w:space="0" w:color="auto"/>
            </w:tcBorders>
            <w:shd w:val="clear" w:color="auto" w:fill="CBFFCB"/>
            <w:hideMark/>
          </w:tcPr>
          <w:p w14:paraId="00462051" w14:textId="77777777" w:rsidR="00A91397" w:rsidRPr="00A91397" w:rsidRDefault="00A91397" w:rsidP="00A91397">
            <w:pPr>
              <w:spacing w:after="160" w:line="259" w:lineRule="auto"/>
              <w:jc w:val="right"/>
              <w:rPr>
                <w:rFonts w:ascii="Cambria" w:eastAsia="Calibri" w:hAnsi="Cambria" w:cs="Times New Roman"/>
                <w:sz w:val="16"/>
              </w:rPr>
            </w:pPr>
            <w:r w:rsidRPr="00A91397">
              <w:rPr>
                <w:rFonts w:ascii="Cambria" w:eastAsia="Calibri" w:hAnsi="Cambria" w:cs="Times New Roman"/>
                <w:sz w:val="16"/>
              </w:rPr>
              <w:t>325.745,79</w:t>
            </w:r>
          </w:p>
        </w:tc>
      </w:tr>
      <w:tr w:rsidR="00A91397" w:rsidRPr="00A91397" w14:paraId="65AA2133"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F2F2F2"/>
            <w:hideMark/>
          </w:tcPr>
          <w:p w14:paraId="7D132B55" w14:textId="77777777" w:rsidR="00A91397" w:rsidRPr="00A91397" w:rsidRDefault="00A91397" w:rsidP="00A91397">
            <w:pPr>
              <w:spacing w:after="160" w:line="259" w:lineRule="auto"/>
              <w:rPr>
                <w:rFonts w:ascii="Cambria" w:eastAsia="Calibri" w:hAnsi="Cambria" w:cs="Times New Roman"/>
                <w:sz w:val="18"/>
              </w:rPr>
            </w:pPr>
            <w:r w:rsidRPr="00A91397">
              <w:rPr>
                <w:rFonts w:ascii="Cambria" w:eastAsia="Calibri" w:hAnsi="Cambria" w:cs="Times New Roman"/>
                <w:sz w:val="18"/>
              </w:rPr>
              <w:t>3 Rashodi poslovanja</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63725EC7"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174.229,75</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35AADEB9"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355.396,04</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772F1E4B"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325.745,79</w:t>
            </w:r>
          </w:p>
        </w:tc>
      </w:tr>
      <w:tr w:rsidR="00A91397" w:rsidRPr="00A91397" w14:paraId="43B63AA5"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F2F2F2"/>
            <w:hideMark/>
          </w:tcPr>
          <w:p w14:paraId="4AC88867" w14:textId="77777777" w:rsidR="00A91397" w:rsidRPr="00A91397" w:rsidRDefault="00A91397" w:rsidP="00A91397">
            <w:pPr>
              <w:spacing w:after="160" w:line="259" w:lineRule="auto"/>
              <w:rPr>
                <w:rFonts w:ascii="Cambria" w:eastAsia="Calibri" w:hAnsi="Cambria" w:cs="Times New Roman"/>
                <w:sz w:val="18"/>
              </w:rPr>
            </w:pPr>
            <w:r w:rsidRPr="00A91397">
              <w:rPr>
                <w:rFonts w:ascii="Cambria" w:eastAsia="Calibri" w:hAnsi="Cambria" w:cs="Times New Roman"/>
                <w:sz w:val="18"/>
              </w:rPr>
              <w:t>31 Rashodi za zaposlene</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0A25C052"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144.315,11</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654FC8A7"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306.046,04</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40D197B8"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299.976,01</w:t>
            </w:r>
          </w:p>
        </w:tc>
      </w:tr>
      <w:tr w:rsidR="00A91397" w:rsidRPr="00A91397" w14:paraId="5C315C4B"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F2F2F2"/>
            <w:hideMark/>
          </w:tcPr>
          <w:p w14:paraId="40F4ACC0" w14:textId="77777777" w:rsidR="00A91397" w:rsidRPr="00A91397" w:rsidRDefault="00A91397" w:rsidP="00A91397">
            <w:pPr>
              <w:spacing w:after="160" w:line="259" w:lineRule="auto"/>
              <w:rPr>
                <w:rFonts w:ascii="Cambria" w:eastAsia="Calibri" w:hAnsi="Cambria" w:cs="Times New Roman"/>
                <w:sz w:val="18"/>
              </w:rPr>
            </w:pPr>
            <w:r w:rsidRPr="00A91397">
              <w:rPr>
                <w:rFonts w:ascii="Cambria" w:eastAsia="Calibri" w:hAnsi="Cambria" w:cs="Times New Roman"/>
                <w:sz w:val="18"/>
              </w:rPr>
              <w:t>311 Plaće (Bruto)</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05940F4E"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91.325,19</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1C1BD6BD"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165.574,59</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7309DB5C"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168.584,42</w:t>
            </w:r>
          </w:p>
        </w:tc>
      </w:tr>
      <w:tr w:rsidR="00A91397" w:rsidRPr="00A91397" w14:paraId="09003A55" w14:textId="77777777" w:rsidTr="00F330BE">
        <w:tc>
          <w:tcPr>
            <w:tcW w:w="6273" w:type="dxa"/>
            <w:tcBorders>
              <w:top w:val="single" w:sz="4" w:space="0" w:color="auto"/>
              <w:left w:val="single" w:sz="4" w:space="0" w:color="auto"/>
              <w:bottom w:val="single" w:sz="4" w:space="0" w:color="auto"/>
              <w:right w:val="single" w:sz="4" w:space="0" w:color="auto"/>
            </w:tcBorders>
            <w:hideMark/>
          </w:tcPr>
          <w:p w14:paraId="6CAE9D75" w14:textId="77777777" w:rsidR="00A91397" w:rsidRPr="00A91397" w:rsidRDefault="00A91397" w:rsidP="00A91397">
            <w:pPr>
              <w:spacing w:after="160" w:line="259" w:lineRule="auto"/>
              <w:rPr>
                <w:rFonts w:ascii="Cambria" w:eastAsia="Calibri" w:hAnsi="Cambria" w:cs="Times New Roman"/>
              </w:rPr>
            </w:pPr>
            <w:r w:rsidRPr="00A91397">
              <w:rPr>
                <w:rFonts w:ascii="Cambria" w:eastAsia="Calibri" w:hAnsi="Cambria" w:cs="Times New Roman"/>
              </w:rPr>
              <w:t>3111 Plaće za redovan rad</w:t>
            </w:r>
          </w:p>
        </w:tc>
        <w:tc>
          <w:tcPr>
            <w:tcW w:w="1300" w:type="dxa"/>
            <w:tcBorders>
              <w:top w:val="single" w:sz="4" w:space="0" w:color="auto"/>
              <w:left w:val="single" w:sz="4" w:space="0" w:color="auto"/>
              <w:bottom w:val="single" w:sz="4" w:space="0" w:color="auto"/>
              <w:right w:val="single" w:sz="4" w:space="0" w:color="auto"/>
            </w:tcBorders>
            <w:hideMark/>
          </w:tcPr>
          <w:p w14:paraId="01DB8725" w14:textId="77777777" w:rsidR="00A91397" w:rsidRPr="00A91397" w:rsidRDefault="00A91397" w:rsidP="00A91397">
            <w:pPr>
              <w:spacing w:after="160" w:line="259" w:lineRule="auto"/>
              <w:jc w:val="right"/>
              <w:rPr>
                <w:rFonts w:ascii="Cambria" w:eastAsia="Calibri" w:hAnsi="Cambria" w:cs="Times New Roman"/>
              </w:rPr>
            </w:pPr>
            <w:r w:rsidRPr="00A91397">
              <w:rPr>
                <w:rFonts w:ascii="Cambria" w:eastAsia="Calibri" w:hAnsi="Cambria" w:cs="Times New Roman"/>
              </w:rPr>
              <w:t>91.325,19</w:t>
            </w:r>
          </w:p>
        </w:tc>
        <w:tc>
          <w:tcPr>
            <w:tcW w:w="1300" w:type="dxa"/>
            <w:tcBorders>
              <w:top w:val="single" w:sz="4" w:space="0" w:color="auto"/>
              <w:left w:val="single" w:sz="4" w:space="0" w:color="auto"/>
              <w:bottom w:val="single" w:sz="4" w:space="0" w:color="auto"/>
              <w:right w:val="single" w:sz="4" w:space="0" w:color="auto"/>
            </w:tcBorders>
            <w:hideMark/>
          </w:tcPr>
          <w:p w14:paraId="5DDC50CF" w14:textId="77777777" w:rsidR="00A91397" w:rsidRPr="00A91397" w:rsidRDefault="00A91397" w:rsidP="00A91397">
            <w:pPr>
              <w:spacing w:after="160" w:line="259" w:lineRule="auto"/>
              <w:jc w:val="right"/>
              <w:rPr>
                <w:rFonts w:ascii="Cambria" w:eastAsia="Calibri" w:hAnsi="Cambria" w:cs="Times New Roman"/>
              </w:rPr>
            </w:pPr>
            <w:r w:rsidRPr="00A91397">
              <w:rPr>
                <w:rFonts w:ascii="Cambria" w:eastAsia="Calibri" w:hAnsi="Cambria" w:cs="Times New Roman"/>
              </w:rPr>
              <w:t>165.574,59</w:t>
            </w:r>
          </w:p>
        </w:tc>
        <w:tc>
          <w:tcPr>
            <w:tcW w:w="1300" w:type="dxa"/>
            <w:tcBorders>
              <w:top w:val="single" w:sz="4" w:space="0" w:color="auto"/>
              <w:left w:val="single" w:sz="4" w:space="0" w:color="auto"/>
              <w:bottom w:val="single" w:sz="4" w:space="0" w:color="auto"/>
              <w:right w:val="single" w:sz="4" w:space="0" w:color="auto"/>
            </w:tcBorders>
            <w:hideMark/>
          </w:tcPr>
          <w:p w14:paraId="68150225" w14:textId="77777777" w:rsidR="00A91397" w:rsidRPr="00A91397" w:rsidRDefault="00A91397" w:rsidP="00A91397">
            <w:pPr>
              <w:spacing w:after="160" w:line="259" w:lineRule="auto"/>
              <w:jc w:val="right"/>
              <w:rPr>
                <w:rFonts w:ascii="Cambria" w:eastAsia="Calibri" w:hAnsi="Cambria" w:cs="Times New Roman"/>
              </w:rPr>
            </w:pPr>
            <w:r w:rsidRPr="00A91397">
              <w:rPr>
                <w:rFonts w:ascii="Cambria" w:eastAsia="Calibri" w:hAnsi="Cambria" w:cs="Times New Roman"/>
              </w:rPr>
              <w:t>168.584,42</w:t>
            </w:r>
          </w:p>
        </w:tc>
      </w:tr>
      <w:tr w:rsidR="00A91397" w:rsidRPr="00A91397" w14:paraId="6C9623E2"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F2F2F2"/>
            <w:hideMark/>
          </w:tcPr>
          <w:p w14:paraId="68CA9024" w14:textId="77777777" w:rsidR="00A91397" w:rsidRPr="00A91397" w:rsidRDefault="00A91397" w:rsidP="00A91397">
            <w:pPr>
              <w:spacing w:after="160" w:line="259" w:lineRule="auto"/>
              <w:rPr>
                <w:rFonts w:ascii="Cambria" w:eastAsia="Calibri" w:hAnsi="Cambria" w:cs="Times New Roman"/>
                <w:sz w:val="18"/>
              </w:rPr>
            </w:pPr>
            <w:r w:rsidRPr="00A91397">
              <w:rPr>
                <w:rFonts w:ascii="Cambria" w:eastAsia="Calibri" w:hAnsi="Cambria" w:cs="Times New Roman"/>
                <w:sz w:val="18"/>
              </w:rPr>
              <w:t>312 Ostali rashodi za zaposlene</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3E0896EF"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18.000,00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6A933134"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100.471,45</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2BD384B0"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95.471,45</w:t>
            </w:r>
          </w:p>
        </w:tc>
      </w:tr>
      <w:tr w:rsidR="00A91397" w:rsidRPr="00A91397" w14:paraId="04229AFF" w14:textId="77777777" w:rsidTr="00F330BE">
        <w:tc>
          <w:tcPr>
            <w:tcW w:w="6273" w:type="dxa"/>
            <w:tcBorders>
              <w:top w:val="single" w:sz="4" w:space="0" w:color="auto"/>
              <w:left w:val="single" w:sz="4" w:space="0" w:color="auto"/>
              <w:bottom w:val="single" w:sz="4" w:space="0" w:color="auto"/>
              <w:right w:val="single" w:sz="4" w:space="0" w:color="auto"/>
            </w:tcBorders>
            <w:hideMark/>
          </w:tcPr>
          <w:p w14:paraId="56EB8E09" w14:textId="77777777" w:rsidR="00A91397" w:rsidRPr="00A91397" w:rsidRDefault="00A91397" w:rsidP="00A91397">
            <w:pPr>
              <w:spacing w:after="160" w:line="259" w:lineRule="auto"/>
              <w:rPr>
                <w:rFonts w:ascii="Cambria" w:eastAsia="Calibri" w:hAnsi="Cambria" w:cs="Times New Roman"/>
              </w:rPr>
            </w:pPr>
            <w:r w:rsidRPr="00A91397">
              <w:rPr>
                <w:rFonts w:ascii="Cambria" w:eastAsia="Calibri" w:hAnsi="Cambria" w:cs="Times New Roman"/>
              </w:rPr>
              <w:t>3121 Ostali rashodi za zaposlene</w:t>
            </w:r>
          </w:p>
        </w:tc>
        <w:tc>
          <w:tcPr>
            <w:tcW w:w="1300" w:type="dxa"/>
            <w:tcBorders>
              <w:top w:val="single" w:sz="4" w:space="0" w:color="auto"/>
              <w:left w:val="single" w:sz="4" w:space="0" w:color="auto"/>
              <w:bottom w:val="single" w:sz="4" w:space="0" w:color="auto"/>
              <w:right w:val="single" w:sz="4" w:space="0" w:color="auto"/>
            </w:tcBorders>
            <w:hideMark/>
          </w:tcPr>
          <w:p w14:paraId="25B4CFB4" w14:textId="77777777" w:rsidR="00A91397" w:rsidRPr="00A91397" w:rsidRDefault="00A91397" w:rsidP="00A91397">
            <w:pPr>
              <w:spacing w:after="160" w:line="259" w:lineRule="auto"/>
              <w:jc w:val="right"/>
              <w:rPr>
                <w:rFonts w:ascii="Cambria" w:eastAsia="Calibri" w:hAnsi="Cambria" w:cs="Times New Roman"/>
              </w:rPr>
            </w:pPr>
            <w:r w:rsidRPr="00A91397">
              <w:rPr>
                <w:rFonts w:ascii="Cambria" w:eastAsia="Calibri" w:hAnsi="Cambria" w:cs="Times New Roman"/>
              </w:rPr>
              <w:t>18.000,00</w:t>
            </w:r>
          </w:p>
        </w:tc>
        <w:tc>
          <w:tcPr>
            <w:tcW w:w="1300" w:type="dxa"/>
            <w:tcBorders>
              <w:top w:val="single" w:sz="4" w:space="0" w:color="auto"/>
              <w:left w:val="single" w:sz="4" w:space="0" w:color="auto"/>
              <w:bottom w:val="single" w:sz="4" w:space="0" w:color="auto"/>
              <w:right w:val="single" w:sz="4" w:space="0" w:color="auto"/>
            </w:tcBorders>
            <w:hideMark/>
          </w:tcPr>
          <w:p w14:paraId="2490FD77" w14:textId="77777777" w:rsidR="00A91397" w:rsidRPr="00A91397" w:rsidRDefault="00A91397" w:rsidP="00A91397">
            <w:pPr>
              <w:spacing w:after="160" w:line="259" w:lineRule="auto"/>
              <w:jc w:val="right"/>
              <w:rPr>
                <w:rFonts w:ascii="Cambria" w:eastAsia="Calibri" w:hAnsi="Cambria" w:cs="Times New Roman"/>
              </w:rPr>
            </w:pPr>
            <w:r w:rsidRPr="00A91397">
              <w:rPr>
                <w:rFonts w:ascii="Cambria" w:eastAsia="Calibri" w:hAnsi="Cambria" w:cs="Times New Roman"/>
              </w:rPr>
              <w:t>100.471,45</w:t>
            </w:r>
          </w:p>
        </w:tc>
        <w:tc>
          <w:tcPr>
            <w:tcW w:w="1300" w:type="dxa"/>
            <w:tcBorders>
              <w:top w:val="single" w:sz="4" w:space="0" w:color="auto"/>
              <w:left w:val="single" w:sz="4" w:space="0" w:color="auto"/>
              <w:bottom w:val="single" w:sz="4" w:space="0" w:color="auto"/>
              <w:right w:val="single" w:sz="4" w:space="0" w:color="auto"/>
            </w:tcBorders>
            <w:hideMark/>
          </w:tcPr>
          <w:p w14:paraId="6958863C" w14:textId="77777777" w:rsidR="00A91397" w:rsidRPr="00A91397" w:rsidRDefault="00A91397" w:rsidP="00A91397">
            <w:pPr>
              <w:spacing w:after="160" w:line="259" w:lineRule="auto"/>
              <w:jc w:val="right"/>
              <w:rPr>
                <w:rFonts w:ascii="Cambria" w:eastAsia="Calibri" w:hAnsi="Cambria" w:cs="Times New Roman"/>
              </w:rPr>
            </w:pPr>
            <w:r w:rsidRPr="00A91397">
              <w:rPr>
                <w:rFonts w:ascii="Cambria" w:eastAsia="Calibri" w:hAnsi="Cambria" w:cs="Times New Roman"/>
              </w:rPr>
              <w:t>95.471,45</w:t>
            </w:r>
          </w:p>
        </w:tc>
      </w:tr>
      <w:tr w:rsidR="00A91397" w:rsidRPr="00A91397" w14:paraId="5D17DD3E"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F2F2F2"/>
            <w:hideMark/>
          </w:tcPr>
          <w:p w14:paraId="3EA0CB07" w14:textId="77777777" w:rsidR="00A91397" w:rsidRPr="00A91397" w:rsidRDefault="00A91397" w:rsidP="00A91397">
            <w:pPr>
              <w:spacing w:after="160" w:line="259" w:lineRule="auto"/>
              <w:rPr>
                <w:rFonts w:ascii="Cambria" w:eastAsia="Calibri" w:hAnsi="Cambria" w:cs="Times New Roman"/>
                <w:sz w:val="18"/>
              </w:rPr>
            </w:pPr>
            <w:r w:rsidRPr="00A91397">
              <w:rPr>
                <w:rFonts w:ascii="Cambria" w:eastAsia="Calibri" w:hAnsi="Cambria" w:cs="Times New Roman"/>
                <w:sz w:val="18"/>
              </w:rPr>
              <w:t>313 Doprinosi na plaće</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3999B3B2"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34.989,92</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588F7992"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40.000,00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1337C1F0"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35.920,14</w:t>
            </w:r>
          </w:p>
        </w:tc>
      </w:tr>
      <w:tr w:rsidR="00A91397" w:rsidRPr="00A91397" w14:paraId="43DE5455" w14:textId="77777777" w:rsidTr="00F330BE">
        <w:tc>
          <w:tcPr>
            <w:tcW w:w="6273" w:type="dxa"/>
            <w:tcBorders>
              <w:top w:val="single" w:sz="4" w:space="0" w:color="auto"/>
              <w:left w:val="single" w:sz="4" w:space="0" w:color="auto"/>
              <w:bottom w:val="single" w:sz="4" w:space="0" w:color="auto"/>
              <w:right w:val="single" w:sz="4" w:space="0" w:color="auto"/>
            </w:tcBorders>
            <w:hideMark/>
          </w:tcPr>
          <w:p w14:paraId="778F712E" w14:textId="77777777" w:rsidR="00A91397" w:rsidRPr="00A91397" w:rsidRDefault="00A91397" w:rsidP="00A91397">
            <w:pPr>
              <w:spacing w:after="160" w:line="259" w:lineRule="auto"/>
              <w:rPr>
                <w:rFonts w:ascii="Cambria" w:eastAsia="Calibri" w:hAnsi="Cambria" w:cs="Times New Roman"/>
              </w:rPr>
            </w:pPr>
            <w:r w:rsidRPr="00A91397">
              <w:rPr>
                <w:rFonts w:ascii="Cambria" w:eastAsia="Calibri" w:hAnsi="Cambria" w:cs="Times New Roman"/>
              </w:rPr>
              <w:t>3132 Doprinosi za obvezno zdravstveno osiguranje</w:t>
            </w:r>
          </w:p>
        </w:tc>
        <w:tc>
          <w:tcPr>
            <w:tcW w:w="1300" w:type="dxa"/>
            <w:tcBorders>
              <w:top w:val="single" w:sz="4" w:space="0" w:color="auto"/>
              <w:left w:val="single" w:sz="4" w:space="0" w:color="auto"/>
              <w:bottom w:val="single" w:sz="4" w:space="0" w:color="auto"/>
              <w:right w:val="single" w:sz="4" w:space="0" w:color="auto"/>
            </w:tcBorders>
            <w:hideMark/>
          </w:tcPr>
          <w:p w14:paraId="54F5F3DC" w14:textId="77777777" w:rsidR="00A91397" w:rsidRPr="00A91397" w:rsidRDefault="00A91397" w:rsidP="00A91397">
            <w:pPr>
              <w:spacing w:after="160" w:line="259" w:lineRule="auto"/>
              <w:jc w:val="right"/>
              <w:rPr>
                <w:rFonts w:ascii="Cambria" w:eastAsia="Calibri" w:hAnsi="Cambria" w:cs="Times New Roman"/>
              </w:rPr>
            </w:pPr>
            <w:r w:rsidRPr="00A91397">
              <w:rPr>
                <w:rFonts w:ascii="Cambria" w:eastAsia="Calibri" w:hAnsi="Cambria" w:cs="Times New Roman"/>
              </w:rPr>
              <w:t>34.989,92</w:t>
            </w:r>
          </w:p>
        </w:tc>
        <w:tc>
          <w:tcPr>
            <w:tcW w:w="1300" w:type="dxa"/>
            <w:tcBorders>
              <w:top w:val="single" w:sz="4" w:space="0" w:color="auto"/>
              <w:left w:val="single" w:sz="4" w:space="0" w:color="auto"/>
              <w:bottom w:val="single" w:sz="4" w:space="0" w:color="auto"/>
              <w:right w:val="single" w:sz="4" w:space="0" w:color="auto"/>
            </w:tcBorders>
            <w:hideMark/>
          </w:tcPr>
          <w:p w14:paraId="7A992C64" w14:textId="77777777" w:rsidR="00A91397" w:rsidRPr="00A91397" w:rsidRDefault="00A91397" w:rsidP="00A91397">
            <w:pPr>
              <w:spacing w:after="160" w:line="259" w:lineRule="auto"/>
              <w:jc w:val="right"/>
              <w:rPr>
                <w:rFonts w:ascii="Cambria" w:eastAsia="Calibri" w:hAnsi="Cambria" w:cs="Times New Roman"/>
              </w:rPr>
            </w:pPr>
            <w:r w:rsidRPr="00A91397">
              <w:rPr>
                <w:rFonts w:ascii="Cambria" w:eastAsia="Calibri" w:hAnsi="Cambria" w:cs="Times New Roman"/>
              </w:rPr>
              <w:t>40.000,00</w:t>
            </w:r>
          </w:p>
        </w:tc>
        <w:tc>
          <w:tcPr>
            <w:tcW w:w="1300" w:type="dxa"/>
            <w:tcBorders>
              <w:top w:val="single" w:sz="4" w:space="0" w:color="auto"/>
              <w:left w:val="single" w:sz="4" w:space="0" w:color="auto"/>
              <w:bottom w:val="single" w:sz="4" w:space="0" w:color="auto"/>
              <w:right w:val="single" w:sz="4" w:space="0" w:color="auto"/>
            </w:tcBorders>
            <w:hideMark/>
          </w:tcPr>
          <w:p w14:paraId="6148E0A0" w14:textId="77777777" w:rsidR="00A91397" w:rsidRPr="00A91397" w:rsidRDefault="00A91397" w:rsidP="00A91397">
            <w:pPr>
              <w:spacing w:after="160" w:line="259" w:lineRule="auto"/>
              <w:jc w:val="right"/>
              <w:rPr>
                <w:rFonts w:ascii="Cambria" w:eastAsia="Calibri" w:hAnsi="Cambria" w:cs="Times New Roman"/>
              </w:rPr>
            </w:pPr>
            <w:r w:rsidRPr="00A91397">
              <w:rPr>
                <w:rFonts w:ascii="Cambria" w:eastAsia="Calibri" w:hAnsi="Cambria" w:cs="Times New Roman"/>
              </w:rPr>
              <w:t>35.920,14</w:t>
            </w:r>
          </w:p>
        </w:tc>
      </w:tr>
      <w:tr w:rsidR="00A91397" w:rsidRPr="00A91397" w14:paraId="15AE5C42"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F2F2F2"/>
            <w:hideMark/>
          </w:tcPr>
          <w:p w14:paraId="43562489" w14:textId="77777777" w:rsidR="00A91397" w:rsidRPr="00A91397" w:rsidRDefault="00A91397" w:rsidP="00A91397">
            <w:pPr>
              <w:spacing w:after="160" w:line="259" w:lineRule="auto"/>
              <w:rPr>
                <w:rFonts w:ascii="Cambria" w:eastAsia="Calibri" w:hAnsi="Cambria" w:cs="Times New Roman"/>
                <w:sz w:val="18"/>
              </w:rPr>
            </w:pPr>
            <w:r w:rsidRPr="00A91397">
              <w:rPr>
                <w:rFonts w:ascii="Cambria" w:eastAsia="Calibri" w:hAnsi="Cambria" w:cs="Times New Roman"/>
                <w:sz w:val="18"/>
              </w:rPr>
              <w:t>32 Materijalni rashodi</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5AC46593"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29.914,64</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3B798F05"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49.350,00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41708BC2"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25.769,78</w:t>
            </w:r>
          </w:p>
        </w:tc>
      </w:tr>
      <w:tr w:rsidR="00A91397" w:rsidRPr="00A91397" w14:paraId="306842CD"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F2F2F2"/>
            <w:hideMark/>
          </w:tcPr>
          <w:p w14:paraId="5D160E17" w14:textId="77777777" w:rsidR="00A91397" w:rsidRPr="00A91397" w:rsidRDefault="00A91397" w:rsidP="00A91397">
            <w:pPr>
              <w:spacing w:after="160" w:line="259" w:lineRule="auto"/>
              <w:rPr>
                <w:rFonts w:ascii="Cambria" w:eastAsia="Calibri" w:hAnsi="Cambria" w:cs="Times New Roman"/>
                <w:sz w:val="18"/>
              </w:rPr>
            </w:pPr>
            <w:r w:rsidRPr="00A91397">
              <w:rPr>
                <w:rFonts w:ascii="Cambria" w:eastAsia="Calibri" w:hAnsi="Cambria" w:cs="Times New Roman"/>
                <w:sz w:val="18"/>
              </w:rPr>
              <w:t>321 Naknade troškova zaposlenima</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32277873"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29.914,64</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2F44A36D"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22.350,00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773E69A8"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7.987,50</w:t>
            </w:r>
          </w:p>
        </w:tc>
      </w:tr>
      <w:tr w:rsidR="00A91397" w:rsidRPr="00A91397" w14:paraId="2F732732" w14:textId="77777777" w:rsidTr="00F330BE">
        <w:tc>
          <w:tcPr>
            <w:tcW w:w="6273" w:type="dxa"/>
            <w:tcBorders>
              <w:top w:val="single" w:sz="4" w:space="0" w:color="auto"/>
              <w:left w:val="single" w:sz="4" w:space="0" w:color="auto"/>
              <w:bottom w:val="single" w:sz="4" w:space="0" w:color="auto"/>
              <w:right w:val="single" w:sz="4" w:space="0" w:color="auto"/>
            </w:tcBorders>
            <w:hideMark/>
          </w:tcPr>
          <w:p w14:paraId="2AD77430" w14:textId="77777777" w:rsidR="00A91397" w:rsidRPr="00A91397" w:rsidRDefault="00A91397" w:rsidP="00A91397">
            <w:pPr>
              <w:spacing w:after="160" w:line="259" w:lineRule="auto"/>
              <w:rPr>
                <w:rFonts w:ascii="Cambria" w:eastAsia="Calibri" w:hAnsi="Cambria" w:cs="Times New Roman"/>
              </w:rPr>
            </w:pPr>
            <w:r w:rsidRPr="00A91397">
              <w:rPr>
                <w:rFonts w:ascii="Cambria" w:eastAsia="Calibri" w:hAnsi="Cambria" w:cs="Times New Roman"/>
              </w:rPr>
              <w:t>3211 Službena putovanja</w:t>
            </w:r>
          </w:p>
        </w:tc>
        <w:tc>
          <w:tcPr>
            <w:tcW w:w="1300" w:type="dxa"/>
            <w:tcBorders>
              <w:top w:val="single" w:sz="4" w:space="0" w:color="auto"/>
              <w:left w:val="single" w:sz="4" w:space="0" w:color="auto"/>
              <w:bottom w:val="single" w:sz="4" w:space="0" w:color="auto"/>
              <w:right w:val="single" w:sz="4" w:space="0" w:color="auto"/>
            </w:tcBorders>
            <w:hideMark/>
          </w:tcPr>
          <w:p w14:paraId="26911461" w14:textId="77777777" w:rsidR="00A91397" w:rsidRPr="00A91397" w:rsidRDefault="00A91397" w:rsidP="00A91397">
            <w:pPr>
              <w:spacing w:after="160" w:line="259" w:lineRule="auto"/>
              <w:jc w:val="right"/>
              <w:rPr>
                <w:rFonts w:ascii="Cambria" w:eastAsia="Calibri" w:hAnsi="Cambria" w:cs="Times New Roman"/>
              </w:rPr>
            </w:pPr>
            <w:r w:rsidRPr="00A91397">
              <w:rPr>
                <w:rFonts w:ascii="Cambria" w:eastAsia="Calibri" w:hAnsi="Cambria" w:cs="Times New Roman"/>
              </w:rPr>
              <w:t>1.040,84</w:t>
            </w:r>
          </w:p>
        </w:tc>
        <w:tc>
          <w:tcPr>
            <w:tcW w:w="1300" w:type="dxa"/>
            <w:tcBorders>
              <w:top w:val="single" w:sz="4" w:space="0" w:color="auto"/>
              <w:left w:val="single" w:sz="4" w:space="0" w:color="auto"/>
              <w:bottom w:val="single" w:sz="4" w:space="0" w:color="auto"/>
              <w:right w:val="single" w:sz="4" w:space="0" w:color="auto"/>
            </w:tcBorders>
            <w:hideMark/>
          </w:tcPr>
          <w:p w14:paraId="26C796E5" w14:textId="77777777" w:rsidR="00A91397" w:rsidRPr="00A91397" w:rsidRDefault="00A91397" w:rsidP="00A91397">
            <w:pPr>
              <w:spacing w:after="160" w:line="259" w:lineRule="auto"/>
              <w:jc w:val="right"/>
              <w:rPr>
                <w:rFonts w:ascii="Cambria" w:eastAsia="Calibri" w:hAnsi="Cambria" w:cs="Times New Roman"/>
              </w:rPr>
            </w:pPr>
            <w:r w:rsidRPr="00A91397">
              <w:rPr>
                <w:rFonts w:ascii="Cambria" w:eastAsia="Calibri" w:hAnsi="Cambria" w:cs="Times New Roman"/>
              </w:rPr>
              <w:t>4.850,00</w:t>
            </w:r>
          </w:p>
        </w:tc>
        <w:tc>
          <w:tcPr>
            <w:tcW w:w="1300" w:type="dxa"/>
            <w:tcBorders>
              <w:top w:val="single" w:sz="4" w:space="0" w:color="auto"/>
              <w:left w:val="single" w:sz="4" w:space="0" w:color="auto"/>
              <w:bottom w:val="single" w:sz="4" w:space="0" w:color="auto"/>
              <w:right w:val="single" w:sz="4" w:space="0" w:color="auto"/>
            </w:tcBorders>
            <w:hideMark/>
          </w:tcPr>
          <w:p w14:paraId="51F497DF" w14:textId="77777777" w:rsidR="00A91397" w:rsidRPr="00A91397" w:rsidRDefault="00A91397" w:rsidP="00A91397">
            <w:pPr>
              <w:spacing w:after="160" w:line="259" w:lineRule="auto"/>
              <w:jc w:val="right"/>
              <w:rPr>
                <w:rFonts w:ascii="Cambria" w:eastAsia="Calibri" w:hAnsi="Cambria" w:cs="Times New Roman"/>
              </w:rPr>
            </w:pPr>
            <w:r w:rsidRPr="00A91397">
              <w:rPr>
                <w:rFonts w:ascii="Cambria" w:eastAsia="Calibri" w:hAnsi="Cambria" w:cs="Times New Roman"/>
              </w:rPr>
              <w:t>0,00</w:t>
            </w:r>
          </w:p>
        </w:tc>
      </w:tr>
      <w:tr w:rsidR="00A91397" w:rsidRPr="00A91397" w14:paraId="7BEC90B1" w14:textId="77777777" w:rsidTr="00F330BE">
        <w:tc>
          <w:tcPr>
            <w:tcW w:w="6273" w:type="dxa"/>
            <w:tcBorders>
              <w:top w:val="single" w:sz="4" w:space="0" w:color="auto"/>
              <w:left w:val="single" w:sz="4" w:space="0" w:color="auto"/>
              <w:bottom w:val="single" w:sz="4" w:space="0" w:color="auto"/>
              <w:right w:val="single" w:sz="4" w:space="0" w:color="auto"/>
            </w:tcBorders>
            <w:hideMark/>
          </w:tcPr>
          <w:p w14:paraId="6FB37331" w14:textId="77777777" w:rsidR="00A91397" w:rsidRPr="00A91397" w:rsidRDefault="00A91397" w:rsidP="00A91397">
            <w:pPr>
              <w:spacing w:after="160" w:line="259" w:lineRule="auto"/>
              <w:rPr>
                <w:rFonts w:ascii="Cambria" w:eastAsia="Calibri" w:hAnsi="Cambria" w:cs="Times New Roman"/>
              </w:rPr>
            </w:pPr>
            <w:r w:rsidRPr="00A91397">
              <w:rPr>
                <w:rFonts w:ascii="Cambria" w:eastAsia="Calibri" w:hAnsi="Cambria" w:cs="Times New Roman"/>
              </w:rPr>
              <w:lastRenderedPageBreak/>
              <w:t>3212 Naknade za prijevoz, za rad na terenu i odvojeni život</w:t>
            </w:r>
          </w:p>
        </w:tc>
        <w:tc>
          <w:tcPr>
            <w:tcW w:w="1300" w:type="dxa"/>
            <w:tcBorders>
              <w:top w:val="single" w:sz="4" w:space="0" w:color="auto"/>
              <w:left w:val="single" w:sz="4" w:space="0" w:color="auto"/>
              <w:bottom w:val="single" w:sz="4" w:space="0" w:color="auto"/>
              <w:right w:val="single" w:sz="4" w:space="0" w:color="auto"/>
            </w:tcBorders>
            <w:hideMark/>
          </w:tcPr>
          <w:p w14:paraId="52570A52" w14:textId="77777777" w:rsidR="00A91397" w:rsidRPr="00A91397" w:rsidRDefault="00A91397" w:rsidP="00A91397">
            <w:pPr>
              <w:spacing w:after="160" w:line="259" w:lineRule="auto"/>
              <w:jc w:val="right"/>
              <w:rPr>
                <w:rFonts w:ascii="Cambria" w:eastAsia="Calibri" w:hAnsi="Cambria" w:cs="Times New Roman"/>
              </w:rPr>
            </w:pPr>
            <w:r w:rsidRPr="00A91397">
              <w:rPr>
                <w:rFonts w:ascii="Cambria" w:eastAsia="Calibri" w:hAnsi="Cambria" w:cs="Times New Roman"/>
              </w:rPr>
              <w:t>28.873,80</w:t>
            </w:r>
          </w:p>
        </w:tc>
        <w:tc>
          <w:tcPr>
            <w:tcW w:w="1300" w:type="dxa"/>
            <w:tcBorders>
              <w:top w:val="single" w:sz="4" w:space="0" w:color="auto"/>
              <w:left w:val="single" w:sz="4" w:space="0" w:color="auto"/>
              <w:bottom w:val="single" w:sz="4" w:space="0" w:color="auto"/>
              <w:right w:val="single" w:sz="4" w:space="0" w:color="auto"/>
            </w:tcBorders>
            <w:hideMark/>
          </w:tcPr>
          <w:p w14:paraId="7033DECD" w14:textId="77777777" w:rsidR="00A91397" w:rsidRPr="00A91397" w:rsidRDefault="00A91397" w:rsidP="00A91397">
            <w:pPr>
              <w:spacing w:after="160" w:line="259" w:lineRule="auto"/>
              <w:jc w:val="right"/>
              <w:rPr>
                <w:rFonts w:ascii="Cambria" w:eastAsia="Calibri" w:hAnsi="Cambria" w:cs="Times New Roman"/>
              </w:rPr>
            </w:pPr>
            <w:r w:rsidRPr="00A91397">
              <w:rPr>
                <w:rFonts w:ascii="Cambria" w:eastAsia="Calibri" w:hAnsi="Cambria" w:cs="Times New Roman"/>
              </w:rPr>
              <w:t>0,00</w:t>
            </w:r>
          </w:p>
        </w:tc>
        <w:tc>
          <w:tcPr>
            <w:tcW w:w="1300" w:type="dxa"/>
            <w:tcBorders>
              <w:top w:val="single" w:sz="4" w:space="0" w:color="auto"/>
              <w:left w:val="single" w:sz="4" w:space="0" w:color="auto"/>
              <w:bottom w:val="single" w:sz="4" w:space="0" w:color="auto"/>
              <w:right w:val="single" w:sz="4" w:space="0" w:color="auto"/>
            </w:tcBorders>
            <w:hideMark/>
          </w:tcPr>
          <w:p w14:paraId="10F757B6" w14:textId="77777777" w:rsidR="00A91397" w:rsidRPr="00A91397" w:rsidRDefault="00A91397" w:rsidP="00A91397">
            <w:pPr>
              <w:spacing w:after="160" w:line="259" w:lineRule="auto"/>
              <w:jc w:val="right"/>
              <w:rPr>
                <w:rFonts w:ascii="Cambria" w:eastAsia="Calibri" w:hAnsi="Cambria" w:cs="Times New Roman"/>
              </w:rPr>
            </w:pPr>
            <w:r w:rsidRPr="00A91397">
              <w:rPr>
                <w:rFonts w:ascii="Cambria" w:eastAsia="Calibri" w:hAnsi="Cambria" w:cs="Times New Roman"/>
              </w:rPr>
              <w:t>0,00</w:t>
            </w:r>
          </w:p>
        </w:tc>
      </w:tr>
      <w:tr w:rsidR="00A91397" w:rsidRPr="00A91397" w14:paraId="3DA42EFF" w14:textId="77777777" w:rsidTr="00F330BE">
        <w:tc>
          <w:tcPr>
            <w:tcW w:w="6273" w:type="dxa"/>
            <w:tcBorders>
              <w:top w:val="single" w:sz="4" w:space="0" w:color="auto"/>
              <w:left w:val="single" w:sz="4" w:space="0" w:color="auto"/>
              <w:bottom w:val="single" w:sz="4" w:space="0" w:color="auto"/>
              <w:right w:val="single" w:sz="4" w:space="0" w:color="auto"/>
            </w:tcBorders>
            <w:hideMark/>
          </w:tcPr>
          <w:p w14:paraId="3D77E39E" w14:textId="77777777" w:rsidR="00A91397" w:rsidRPr="00A91397" w:rsidRDefault="00A91397" w:rsidP="00A91397">
            <w:pPr>
              <w:spacing w:after="160" w:line="259" w:lineRule="auto"/>
              <w:rPr>
                <w:rFonts w:ascii="Cambria" w:eastAsia="Calibri" w:hAnsi="Cambria" w:cs="Times New Roman"/>
              </w:rPr>
            </w:pPr>
            <w:r w:rsidRPr="00A91397">
              <w:rPr>
                <w:rFonts w:ascii="Cambria" w:eastAsia="Calibri" w:hAnsi="Cambria" w:cs="Times New Roman"/>
              </w:rPr>
              <w:t>3213 Stručno usavršavanje zaposlenika</w:t>
            </w:r>
          </w:p>
        </w:tc>
        <w:tc>
          <w:tcPr>
            <w:tcW w:w="1300" w:type="dxa"/>
            <w:tcBorders>
              <w:top w:val="single" w:sz="4" w:space="0" w:color="auto"/>
              <w:left w:val="single" w:sz="4" w:space="0" w:color="auto"/>
              <w:bottom w:val="single" w:sz="4" w:space="0" w:color="auto"/>
              <w:right w:val="single" w:sz="4" w:space="0" w:color="auto"/>
            </w:tcBorders>
            <w:hideMark/>
          </w:tcPr>
          <w:p w14:paraId="3B63EE0E" w14:textId="77777777" w:rsidR="00A91397" w:rsidRPr="00A91397" w:rsidRDefault="00A91397" w:rsidP="00A91397">
            <w:pPr>
              <w:spacing w:after="160" w:line="259" w:lineRule="auto"/>
              <w:jc w:val="right"/>
              <w:rPr>
                <w:rFonts w:ascii="Cambria" w:eastAsia="Calibri" w:hAnsi="Cambria" w:cs="Times New Roman"/>
              </w:rPr>
            </w:pPr>
            <w:r w:rsidRPr="00A91397">
              <w:rPr>
                <w:rFonts w:ascii="Cambria" w:eastAsia="Calibri" w:hAnsi="Cambria" w:cs="Times New Roman"/>
              </w:rPr>
              <w:t>0,00</w:t>
            </w:r>
          </w:p>
        </w:tc>
        <w:tc>
          <w:tcPr>
            <w:tcW w:w="1300" w:type="dxa"/>
            <w:tcBorders>
              <w:top w:val="single" w:sz="4" w:space="0" w:color="auto"/>
              <w:left w:val="single" w:sz="4" w:space="0" w:color="auto"/>
              <w:bottom w:val="single" w:sz="4" w:space="0" w:color="auto"/>
              <w:right w:val="single" w:sz="4" w:space="0" w:color="auto"/>
            </w:tcBorders>
            <w:hideMark/>
          </w:tcPr>
          <w:p w14:paraId="03B057C5" w14:textId="77777777" w:rsidR="00A91397" w:rsidRPr="00A91397" w:rsidRDefault="00A91397" w:rsidP="00A91397">
            <w:pPr>
              <w:spacing w:after="160" w:line="259" w:lineRule="auto"/>
              <w:jc w:val="right"/>
              <w:rPr>
                <w:rFonts w:ascii="Cambria" w:eastAsia="Calibri" w:hAnsi="Cambria" w:cs="Times New Roman"/>
              </w:rPr>
            </w:pPr>
            <w:r w:rsidRPr="00A91397">
              <w:rPr>
                <w:rFonts w:ascii="Cambria" w:eastAsia="Calibri" w:hAnsi="Cambria" w:cs="Times New Roman"/>
              </w:rPr>
              <w:t>16.500,00</w:t>
            </w:r>
          </w:p>
        </w:tc>
        <w:tc>
          <w:tcPr>
            <w:tcW w:w="1300" w:type="dxa"/>
            <w:tcBorders>
              <w:top w:val="single" w:sz="4" w:space="0" w:color="auto"/>
              <w:left w:val="single" w:sz="4" w:space="0" w:color="auto"/>
              <w:bottom w:val="single" w:sz="4" w:space="0" w:color="auto"/>
              <w:right w:val="single" w:sz="4" w:space="0" w:color="auto"/>
            </w:tcBorders>
            <w:hideMark/>
          </w:tcPr>
          <w:p w14:paraId="1F23DB63" w14:textId="77777777" w:rsidR="00A91397" w:rsidRPr="00A91397" w:rsidRDefault="00A91397" w:rsidP="00A91397">
            <w:pPr>
              <w:spacing w:after="160" w:line="259" w:lineRule="auto"/>
              <w:jc w:val="right"/>
              <w:rPr>
                <w:rFonts w:ascii="Cambria" w:eastAsia="Calibri" w:hAnsi="Cambria" w:cs="Times New Roman"/>
              </w:rPr>
            </w:pPr>
            <w:r w:rsidRPr="00A91397">
              <w:rPr>
                <w:rFonts w:ascii="Cambria" w:eastAsia="Calibri" w:hAnsi="Cambria" w:cs="Times New Roman"/>
              </w:rPr>
              <w:t>7.987,50</w:t>
            </w:r>
          </w:p>
        </w:tc>
      </w:tr>
      <w:tr w:rsidR="00A91397" w:rsidRPr="00A91397" w14:paraId="5E471C53" w14:textId="77777777" w:rsidTr="00F330BE">
        <w:tc>
          <w:tcPr>
            <w:tcW w:w="6273" w:type="dxa"/>
            <w:tcBorders>
              <w:top w:val="single" w:sz="4" w:space="0" w:color="auto"/>
              <w:left w:val="single" w:sz="4" w:space="0" w:color="auto"/>
              <w:bottom w:val="single" w:sz="4" w:space="0" w:color="auto"/>
              <w:right w:val="single" w:sz="4" w:space="0" w:color="auto"/>
            </w:tcBorders>
            <w:hideMark/>
          </w:tcPr>
          <w:p w14:paraId="5EABB1CB" w14:textId="77777777" w:rsidR="00A91397" w:rsidRPr="00A91397" w:rsidRDefault="00A91397" w:rsidP="00A91397">
            <w:pPr>
              <w:spacing w:after="160" w:line="259" w:lineRule="auto"/>
              <w:rPr>
                <w:rFonts w:ascii="Cambria" w:eastAsia="Calibri" w:hAnsi="Cambria" w:cs="Times New Roman"/>
              </w:rPr>
            </w:pPr>
            <w:r w:rsidRPr="00A91397">
              <w:rPr>
                <w:rFonts w:ascii="Cambria" w:eastAsia="Calibri" w:hAnsi="Cambria" w:cs="Times New Roman"/>
              </w:rPr>
              <w:t>3214 Ostale naknade troškova zaposlenima</w:t>
            </w:r>
          </w:p>
        </w:tc>
        <w:tc>
          <w:tcPr>
            <w:tcW w:w="1300" w:type="dxa"/>
            <w:tcBorders>
              <w:top w:val="single" w:sz="4" w:space="0" w:color="auto"/>
              <w:left w:val="single" w:sz="4" w:space="0" w:color="auto"/>
              <w:bottom w:val="single" w:sz="4" w:space="0" w:color="auto"/>
              <w:right w:val="single" w:sz="4" w:space="0" w:color="auto"/>
            </w:tcBorders>
            <w:hideMark/>
          </w:tcPr>
          <w:p w14:paraId="7BD0ABAF" w14:textId="77777777" w:rsidR="00A91397" w:rsidRPr="00A91397" w:rsidRDefault="00A91397" w:rsidP="00A91397">
            <w:pPr>
              <w:spacing w:after="160" w:line="259" w:lineRule="auto"/>
              <w:jc w:val="right"/>
              <w:rPr>
                <w:rFonts w:ascii="Cambria" w:eastAsia="Calibri" w:hAnsi="Cambria" w:cs="Times New Roman"/>
              </w:rPr>
            </w:pPr>
            <w:r w:rsidRPr="00A91397">
              <w:rPr>
                <w:rFonts w:ascii="Cambria" w:eastAsia="Calibri" w:hAnsi="Cambria" w:cs="Times New Roman"/>
              </w:rPr>
              <w:t>0,00</w:t>
            </w:r>
          </w:p>
        </w:tc>
        <w:tc>
          <w:tcPr>
            <w:tcW w:w="1300" w:type="dxa"/>
            <w:tcBorders>
              <w:top w:val="single" w:sz="4" w:space="0" w:color="auto"/>
              <w:left w:val="single" w:sz="4" w:space="0" w:color="auto"/>
              <w:bottom w:val="single" w:sz="4" w:space="0" w:color="auto"/>
              <w:right w:val="single" w:sz="4" w:space="0" w:color="auto"/>
            </w:tcBorders>
            <w:hideMark/>
          </w:tcPr>
          <w:p w14:paraId="0F574AD8" w14:textId="77777777" w:rsidR="00A91397" w:rsidRPr="00A91397" w:rsidRDefault="00A91397" w:rsidP="00A91397">
            <w:pPr>
              <w:spacing w:after="160" w:line="259" w:lineRule="auto"/>
              <w:jc w:val="right"/>
              <w:rPr>
                <w:rFonts w:ascii="Cambria" w:eastAsia="Calibri" w:hAnsi="Cambria" w:cs="Times New Roman"/>
              </w:rPr>
            </w:pPr>
            <w:r w:rsidRPr="00A91397">
              <w:rPr>
                <w:rFonts w:ascii="Cambria" w:eastAsia="Calibri" w:hAnsi="Cambria" w:cs="Times New Roman"/>
              </w:rPr>
              <w:t>1.000,00</w:t>
            </w:r>
          </w:p>
        </w:tc>
        <w:tc>
          <w:tcPr>
            <w:tcW w:w="1300" w:type="dxa"/>
            <w:tcBorders>
              <w:top w:val="single" w:sz="4" w:space="0" w:color="auto"/>
              <w:left w:val="single" w:sz="4" w:space="0" w:color="auto"/>
              <w:bottom w:val="single" w:sz="4" w:space="0" w:color="auto"/>
              <w:right w:val="single" w:sz="4" w:space="0" w:color="auto"/>
            </w:tcBorders>
            <w:hideMark/>
          </w:tcPr>
          <w:p w14:paraId="22DEF419" w14:textId="77777777" w:rsidR="00A91397" w:rsidRPr="00A91397" w:rsidRDefault="00A91397" w:rsidP="00A91397">
            <w:pPr>
              <w:spacing w:after="160" w:line="259" w:lineRule="auto"/>
              <w:jc w:val="right"/>
              <w:rPr>
                <w:rFonts w:ascii="Cambria" w:eastAsia="Calibri" w:hAnsi="Cambria" w:cs="Times New Roman"/>
              </w:rPr>
            </w:pPr>
            <w:r w:rsidRPr="00A91397">
              <w:rPr>
                <w:rFonts w:ascii="Cambria" w:eastAsia="Calibri" w:hAnsi="Cambria" w:cs="Times New Roman"/>
              </w:rPr>
              <w:t>0,00</w:t>
            </w:r>
          </w:p>
        </w:tc>
      </w:tr>
      <w:tr w:rsidR="00A91397" w:rsidRPr="00A91397" w14:paraId="44B0FB30"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F2F2F2"/>
            <w:hideMark/>
          </w:tcPr>
          <w:p w14:paraId="691693A9" w14:textId="77777777" w:rsidR="00A91397" w:rsidRPr="00A91397" w:rsidRDefault="00A91397" w:rsidP="00A91397">
            <w:pPr>
              <w:spacing w:after="160" w:line="259" w:lineRule="auto"/>
              <w:rPr>
                <w:rFonts w:ascii="Cambria" w:eastAsia="Calibri" w:hAnsi="Cambria" w:cs="Times New Roman"/>
                <w:sz w:val="18"/>
              </w:rPr>
            </w:pPr>
            <w:r w:rsidRPr="00A91397">
              <w:rPr>
                <w:rFonts w:ascii="Cambria" w:eastAsia="Calibri" w:hAnsi="Cambria" w:cs="Times New Roman"/>
                <w:sz w:val="18"/>
              </w:rPr>
              <w:t>322 Rashodi za materijal i energiju</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222BAFBC"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0,00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01018403"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2.000,00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323209DC"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0,00</w:t>
            </w:r>
          </w:p>
        </w:tc>
      </w:tr>
      <w:tr w:rsidR="00A91397" w:rsidRPr="00A91397" w14:paraId="225A0901" w14:textId="77777777" w:rsidTr="00F330BE">
        <w:tc>
          <w:tcPr>
            <w:tcW w:w="6273" w:type="dxa"/>
            <w:tcBorders>
              <w:top w:val="single" w:sz="4" w:space="0" w:color="auto"/>
              <w:left w:val="single" w:sz="4" w:space="0" w:color="auto"/>
              <w:bottom w:val="single" w:sz="4" w:space="0" w:color="auto"/>
              <w:right w:val="single" w:sz="4" w:space="0" w:color="auto"/>
            </w:tcBorders>
            <w:hideMark/>
          </w:tcPr>
          <w:p w14:paraId="54A1439B" w14:textId="77777777" w:rsidR="00A91397" w:rsidRPr="00A91397" w:rsidRDefault="00A91397" w:rsidP="00A91397">
            <w:pPr>
              <w:spacing w:after="160" w:line="259" w:lineRule="auto"/>
              <w:rPr>
                <w:rFonts w:ascii="Cambria" w:eastAsia="Calibri" w:hAnsi="Cambria" w:cs="Times New Roman"/>
              </w:rPr>
            </w:pPr>
            <w:r w:rsidRPr="00A91397">
              <w:rPr>
                <w:rFonts w:ascii="Cambria" w:eastAsia="Calibri" w:hAnsi="Cambria" w:cs="Times New Roman"/>
              </w:rPr>
              <w:t>3227 Službena, radna i zaštitna odjeća i obuća</w:t>
            </w:r>
          </w:p>
        </w:tc>
        <w:tc>
          <w:tcPr>
            <w:tcW w:w="1300" w:type="dxa"/>
            <w:tcBorders>
              <w:top w:val="single" w:sz="4" w:space="0" w:color="auto"/>
              <w:left w:val="single" w:sz="4" w:space="0" w:color="auto"/>
              <w:bottom w:val="single" w:sz="4" w:space="0" w:color="auto"/>
              <w:right w:val="single" w:sz="4" w:space="0" w:color="auto"/>
            </w:tcBorders>
            <w:hideMark/>
          </w:tcPr>
          <w:p w14:paraId="49AB6753" w14:textId="77777777" w:rsidR="00A91397" w:rsidRPr="00A91397" w:rsidRDefault="00A91397" w:rsidP="00A91397">
            <w:pPr>
              <w:spacing w:after="160" w:line="259" w:lineRule="auto"/>
              <w:jc w:val="right"/>
              <w:rPr>
                <w:rFonts w:ascii="Cambria" w:eastAsia="Calibri" w:hAnsi="Cambria" w:cs="Times New Roman"/>
              </w:rPr>
            </w:pPr>
            <w:r w:rsidRPr="00A91397">
              <w:rPr>
                <w:rFonts w:ascii="Cambria" w:eastAsia="Calibri" w:hAnsi="Cambria" w:cs="Times New Roman"/>
              </w:rPr>
              <w:t>0,00</w:t>
            </w:r>
          </w:p>
        </w:tc>
        <w:tc>
          <w:tcPr>
            <w:tcW w:w="1300" w:type="dxa"/>
            <w:tcBorders>
              <w:top w:val="single" w:sz="4" w:space="0" w:color="auto"/>
              <w:left w:val="single" w:sz="4" w:space="0" w:color="auto"/>
              <w:bottom w:val="single" w:sz="4" w:space="0" w:color="auto"/>
              <w:right w:val="single" w:sz="4" w:space="0" w:color="auto"/>
            </w:tcBorders>
            <w:hideMark/>
          </w:tcPr>
          <w:p w14:paraId="4FA7C912" w14:textId="77777777" w:rsidR="00A91397" w:rsidRPr="00A91397" w:rsidRDefault="00A91397" w:rsidP="00A91397">
            <w:pPr>
              <w:spacing w:after="160" w:line="259" w:lineRule="auto"/>
              <w:jc w:val="right"/>
              <w:rPr>
                <w:rFonts w:ascii="Cambria" w:eastAsia="Calibri" w:hAnsi="Cambria" w:cs="Times New Roman"/>
              </w:rPr>
            </w:pPr>
            <w:r w:rsidRPr="00A91397">
              <w:rPr>
                <w:rFonts w:ascii="Cambria" w:eastAsia="Calibri" w:hAnsi="Cambria" w:cs="Times New Roman"/>
              </w:rPr>
              <w:t>2.000,00</w:t>
            </w:r>
          </w:p>
        </w:tc>
        <w:tc>
          <w:tcPr>
            <w:tcW w:w="1300" w:type="dxa"/>
            <w:tcBorders>
              <w:top w:val="single" w:sz="4" w:space="0" w:color="auto"/>
              <w:left w:val="single" w:sz="4" w:space="0" w:color="auto"/>
              <w:bottom w:val="single" w:sz="4" w:space="0" w:color="auto"/>
              <w:right w:val="single" w:sz="4" w:space="0" w:color="auto"/>
            </w:tcBorders>
            <w:hideMark/>
          </w:tcPr>
          <w:p w14:paraId="72D9A348" w14:textId="77777777" w:rsidR="00A91397" w:rsidRPr="00A91397" w:rsidRDefault="00A91397" w:rsidP="00A91397">
            <w:pPr>
              <w:spacing w:after="160" w:line="259" w:lineRule="auto"/>
              <w:jc w:val="right"/>
              <w:rPr>
                <w:rFonts w:ascii="Cambria" w:eastAsia="Calibri" w:hAnsi="Cambria" w:cs="Times New Roman"/>
              </w:rPr>
            </w:pPr>
            <w:r w:rsidRPr="00A91397">
              <w:rPr>
                <w:rFonts w:ascii="Cambria" w:eastAsia="Calibri" w:hAnsi="Cambria" w:cs="Times New Roman"/>
              </w:rPr>
              <w:t>0,00</w:t>
            </w:r>
          </w:p>
        </w:tc>
      </w:tr>
      <w:tr w:rsidR="00A91397" w:rsidRPr="00A91397" w14:paraId="6B965280"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F2F2F2"/>
            <w:hideMark/>
          </w:tcPr>
          <w:p w14:paraId="73182AFA" w14:textId="77777777" w:rsidR="00A91397" w:rsidRPr="00A91397" w:rsidRDefault="00A91397" w:rsidP="00A91397">
            <w:pPr>
              <w:spacing w:after="160" w:line="259" w:lineRule="auto"/>
              <w:rPr>
                <w:rFonts w:ascii="Cambria" w:eastAsia="Calibri" w:hAnsi="Cambria" w:cs="Times New Roman"/>
                <w:sz w:val="18"/>
              </w:rPr>
            </w:pPr>
            <w:r w:rsidRPr="00A91397">
              <w:rPr>
                <w:rFonts w:ascii="Cambria" w:eastAsia="Calibri" w:hAnsi="Cambria" w:cs="Times New Roman"/>
                <w:sz w:val="18"/>
              </w:rPr>
              <w:t>323 Rashodi za usluge</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01359AD5"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0,00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008180F9"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25.000,00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033D8EA7"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17.782,28</w:t>
            </w:r>
          </w:p>
        </w:tc>
      </w:tr>
      <w:tr w:rsidR="00A91397" w:rsidRPr="00A91397" w14:paraId="46F3460B" w14:textId="77777777" w:rsidTr="00F330BE">
        <w:tc>
          <w:tcPr>
            <w:tcW w:w="6273" w:type="dxa"/>
            <w:tcBorders>
              <w:top w:val="single" w:sz="4" w:space="0" w:color="auto"/>
              <w:left w:val="single" w:sz="4" w:space="0" w:color="auto"/>
              <w:bottom w:val="single" w:sz="4" w:space="0" w:color="auto"/>
              <w:right w:val="single" w:sz="4" w:space="0" w:color="auto"/>
            </w:tcBorders>
            <w:hideMark/>
          </w:tcPr>
          <w:p w14:paraId="00E7E20D" w14:textId="77777777" w:rsidR="00A91397" w:rsidRPr="00A91397" w:rsidRDefault="00A91397" w:rsidP="00A91397">
            <w:pPr>
              <w:spacing w:after="160" w:line="259" w:lineRule="auto"/>
              <w:rPr>
                <w:rFonts w:ascii="Cambria" w:eastAsia="Calibri" w:hAnsi="Cambria" w:cs="Times New Roman"/>
              </w:rPr>
            </w:pPr>
            <w:r w:rsidRPr="00A91397">
              <w:rPr>
                <w:rFonts w:ascii="Cambria" w:eastAsia="Calibri" w:hAnsi="Cambria" w:cs="Times New Roman"/>
              </w:rPr>
              <w:t>3236 Zdravstvene i veterinarske usluge</w:t>
            </w:r>
          </w:p>
        </w:tc>
        <w:tc>
          <w:tcPr>
            <w:tcW w:w="1300" w:type="dxa"/>
            <w:tcBorders>
              <w:top w:val="single" w:sz="4" w:space="0" w:color="auto"/>
              <w:left w:val="single" w:sz="4" w:space="0" w:color="auto"/>
              <w:bottom w:val="single" w:sz="4" w:space="0" w:color="auto"/>
              <w:right w:val="single" w:sz="4" w:space="0" w:color="auto"/>
            </w:tcBorders>
            <w:hideMark/>
          </w:tcPr>
          <w:p w14:paraId="5AD7B64E" w14:textId="77777777" w:rsidR="00A91397" w:rsidRPr="00A91397" w:rsidRDefault="00A91397" w:rsidP="00A91397">
            <w:pPr>
              <w:spacing w:after="160" w:line="259" w:lineRule="auto"/>
              <w:jc w:val="right"/>
              <w:rPr>
                <w:rFonts w:ascii="Cambria" w:eastAsia="Calibri" w:hAnsi="Cambria" w:cs="Times New Roman"/>
              </w:rPr>
            </w:pPr>
            <w:r w:rsidRPr="00A91397">
              <w:rPr>
                <w:rFonts w:ascii="Cambria" w:eastAsia="Calibri" w:hAnsi="Cambria" w:cs="Times New Roman"/>
              </w:rPr>
              <w:t>0,00</w:t>
            </w:r>
          </w:p>
        </w:tc>
        <w:tc>
          <w:tcPr>
            <w:tcW w:w="1300" w:type="dxa"/>
            <w:tcBorders>
              <w:top w:val="single" w:sz="4" w:space="0" w:color="auto"/>
              <w:left w:val="single" w:sz="4" w:space="0" w:color="auto"/>
              <w:bottom w:val="single" w:sz="4" w:space="0" w:color="auto"/>
              <w:right w:val="single" w:sz="4" w:space="0" w:color="auto"/>
            </w:tcBorders>
            <w:hideMark/>
          </w:tcPr>
          <w:p w14:paraId="2079C746" w14:textId="77777777" w:rsidR="00A91397" w:rsidRPr="00A91397" w:rsidRDefault="00A91397" w:rsidP="00A91397">
            <w:pPr>
              <w:spacing w:after="160" w:line="259" w:lineRule="auto"/>
              <w:jc w:val="right"/>
              <w:rPr>
                <w:rFonts w:ascii="Cambria" w:eastAsia="Calibri" w:hAnsi="Cambria" w:cs="Times New Roman"/>
              </w:rPr>
            </w:pPr>
            <w:r w:rsidRPr="00A91397">
              <w:rPr>
                <w:rFonts w:ascii="Cambria" w:eastAsia="Calibri" w:hAnsi="Cambria" w:cs="Times New Roman"/>
              </w:rPr>
              <w:t>7.000,00</w:t>
            </w:r>
          </w:p>
        </w:tc>
        <w:tc>
          <w:tcPr>
            <w:tcW w:w="1300" w:type="dxa"/>
            <w:tcBorders>
              <w:top w:val="single" w:sz="4" w:space="0" w:color="auto"/>
              <w:left w:val="single" w:sz="4" w:space="0" w:color="auto"/>
              <w:bottom w:val="single" w:sz="4" w:space="0" w:color="auto"/>
              <w:right w:val="single" w:sz="4" w:space="0" w:color="auto"/>
            </w:tcBorders>
            <w:hideMark/>
          </w:tcPr>
          <w:p w14:paraId="7ADE8DCF" w14:textId="77777777" w:rsidR="00A91397" w:rsidRPr="00A91397" w:rsidRDefault="00A91397" w:rsidP="00A91397">
            <w:pPr>
              <w:spacing w:after="160" w:line="259" w:lineRule="auto"/>
              <w:jc w:val="right"/>
              <w:rPr>
                <w:rFonts w:ascii="Cambria" w:eastAsia="Calibri" w:hAnsi="Cambria" w:cs="Times New Roman"/>
              </w:rPr>
            </w:pPr>
            <w:r w:rsidRPr="00A91397">
              <w:rPr>
                <w:rFonts w:ascii="Cambria" w:eastAsia="Calibri" w:hAnsi="Cambria" w:cs="Times New Roman"/>
              </w:rPr>
              <w:t>0,00</w:t>
            </w:r>
          </w:p>
        </w:tc>
      </w:tr>
      <w:tr w:rsidR="00A91397" w:rsidRPr="00A91397" w14:paraId="1EC1DE30" w14:textId="77777777" w:rsidTr="00F330BE">
        <w:tc>
          <w:tcPr>
            <w:tcW w:w="6273" w:type="dxa"/>
            <w:tcBorders>
              <w:top w:val="single" w:sz="4" w:space="0" w:color="auto"/>
              <w:left w:val="single" w:sz="4" w:space="0" w:color="auto"/>
              <w:bottom w:val="single" w:sz="4" w:space="0" w:color="auto"/>
              <w:right w:val="single" w:sz="4" w:space="0" w:color="auto"/>
            </w:tcBorders>
            <w:hideMark/>
          </w:tcPr>
          <w:p w14:paraId="7DD2F9F8" w14:textId="77777777" w:rsidR="00A91397" w:rsidRPr="00A91397" w:rsidRDefault="00A91397" w:rsidP="00A91397">
            <w:pPr>
              <w:spacing w:after="160" w:line="259" w:lineRule="auto"/>
              <w:rPr>
                <w:rFonts w:ascii="Cambria" w:eastAsia="Calibri" w:hAnsi="Cambria" w:cs="Times New Roman"/>
              </w:rPr>
            </w:pPr>
            <w:r w:rsidRPr="00A91397">
              <w:rPr>
                <w:rFonts w:ascii="Cambria" w:eastAsia="Calibri" w:hAnsi="Cambria" w:cs="Times New Roman"/>
              </w:rPr>
              <w:t>3237 Intelektualne i osobne usluge</w:t>
            </w:r>
          </w:p>
        </w:tc>
        <w:tc>
          <w:tcPr>
            <w:tcW w:w="1300" w:type="dxa"/>
            <w:tcBorders>
              <w:top w:val="single" w:sz="4" w:space="0" w:color="auto"/>
              <w:left w:val="single" w:sz="4" w:space="0" w:color="auto"/>
              <w:bottom w:val="single" w:sz="4" w:space="0" w:color="auto"/>
              <w:right w:val="single" w:sz="4" w:space="0" w:color="auto"/>
            </w:tcBorders>
            <w:hideMark/>
          </w:tcPr>
          <w:p w14:paraId="21CCA777" w14:textId="77777777" w:rsidR="00A91397" w:rsidRPr="00A91397" w:rsidRDefault="00A91397" w:rsidP="00A91397">
            <w:pPr>
              <w:spacing w:after="160" w:line="259" w:lineRule="auto"/>
              <w:jc w:val="right"/>
              <w:rPr>
                <w:rFonts w:ascii="Cambria" w:eastAsia="Calibri" w:hAnsi="Cambria" w:cs="Times New Roman"/>
              </w:rPr>
            </w:pPr>
            <w:r w:rsidRPr="00A91397">
              <w:rPr>
                <w:rFonts w:ascii="Cambria" w:eastAsia="Calibri" w:hAnsi="Cambria" w:cs="Times New Roman"/>
              </w:rPr>
              <w:t>0,00</w:t>
            </w:r>
          </w:p>
        </w:tc>
        <w:tc>
          <w:tcPr>
            <w:tcW w:w="1300" w:type="dxa"/>
            <w:tcBorders>
              <w:top w:val="single" w:sz="4" w:space="0" w:color="auto"/>
              <w:left w:val="single" w:sz="4" w:space="0" w:color="auto"/>
              <w:bottom w:val="single" w:sz="4" w:space="0" w:color="auto"/>
              <w:right w:val="single" w:sz="4" w:space="0" w:color="auto"/>
            </w:tcBorders>
            <w:hideMark/>
          </w:tcPr>
          <w:p w14:paraId="43414A2F" w14:textId="77777777" w:rsidR="00A91397" w:rsidRPr="00A91397" w:rsidRDefault="00A91397" w:rsidP="00A91397">
            <w:pPr>
              <w:spacing w:after="160" w:line="259" w:lineRule="auto"/>
              <w:jc w:val="right"/>
              <w:rPr>
                <w:rFonts w:ascii="Cambria" w:eastAsia="Calibri" w:hAnsi="Cambria" w:cs="Times New Roman"/>
              </w:rPr>
            </w:pPr>
            <w:r w:rsidRPr="00A91397">
              <w:rPr>
                <w:rFonts w:ascii="Cambria" w:eastAsia="Calibri" w:hAnsi="Cambria" w:cs="Times New Roman"/>
              </w:rPr>
              <w:t>18.000,00</w:t>
            </w:r>
          </w:p>
        </w:tc>
        <w:tc>
          <w:tcPr>
            <w:tcW w:w="1300" w:type="dxa"/>
            <w:tcBorders>
              <w:top w:val="single" w:sz="4" w:space="0" w:color="auto"/>
              <w:left w:val="single" w:sz="4" w:space="0" w:color="auto"/>
              <w:bottom w:val="single" w:sz="4" w:space="0" w:color="auto"/>
              <w:right w:val="single" w:sz="4" w:space="0" w:color="auto"/>
            </w:tcBorders>
            <w:hideMark/>
          </w:tcPr>
          <w:p w14:paraId="3AC7D1A1" w14:textId="77777777" w:rsidR="00A91397" w:rsidRPr="00A91397" w:rsidRDefault="00A91397" w:rsidP="00A91397">
            <w:pPr>
              <w:spacing w:after="160" w:line="259" w:lineRule="auto"/>
              <w:jc w:val="right"/>
              <w:rPr>
                <w:rFonts w:ascii="Cambria" w:eastAsia="Calibri" w:hAnsi="Cambria" w:cs="Times New Roman"/>
              </w:rPr>
            </w:pPr>
            <w:r w:rsidRPr="00A91397">
              <w:rPr>
                <w:rFonts w:ascii="Cambria" w:eastAsia="Calibri" w:hAnsi="Cambria" w:cs="Times New Roman"/>
              </w:rPr>
              <w:t>17.782,28</w:t>
            </w:r>
          </w:p>
        </w:tc>
      </w:tr>
      <w:tr w:rsidR="00A91397" w:rsidRPr="00A91397" w14:paraId="4B1CEB42"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CBFFCB"/>
            <w:hideMark/>
          </w:tcPr>
          <w:p w14:paraId="0E75A2F8" w14:textId="77777777" w:rsidR="00A91397" w:rsidRPr="00A91397" w:rsidRDefault="00A91397" w:rsidP="00A91397">
            <w:pPr>
              <w:spacing w:after="160" w:line="259" w:lineRule="auto"/>
              <w:rPr>
                <w:rFonts w:ascii="Cambria" w:eastAsia="Calibri" w:hAnsi="Cambria" w:cs="Times New Roman"/>
                <w:sz w:val="16"/>
              </w:rPr>
            </w:pPr>
            <w:r w:rsidRPr="00A91397">
              <w:rPr>
                <w:rFonts w:ascii="Cambria" w:eastAsia="Calibri" w:hAnsi="Cambria" w:cs="Times New Roman"/>
                <w:sz w:val="16"/>
              </w:rPr>
              <w:t>IZVOR 19 KOMPENZACIJSKA MJERA</w:t>
            </w:r>
          </w:p>
        </w:tc>
        <w:tc>
          <w:tcPr>
            <w:tcW w:w="1300" w:type="dxa"/>
            <w:tcBorders>
              <w:top w:val="single" w:sz="4" w:space="0" w:color="auto"/>
              <w:left w:val="single" w:sz="4" w:space="0" w:color="auto"/>
              <w:bottom w:val="single" w:sz="4" w:space="0" w:color="auto"/>
              <w:right w:val="single" w:sz="4" w:space="0" w:color="auto"/>
            </w:tcBorders>
            <w:shd w:val="clear" w:color="auto" w:fill="CBFFCB"/>
            <w:hideMark/>
          </w:tcPr>
          <w:p w14:paraId="51F9BB2A" w14:textId="77777777" w:rsidR="00A91397" w:rsidRPr="00A91397" w:rsidRDefault="00A91397" w:rsidP="00A91397">
            <w:pPr>
              <w:spacing w:after="160" w:line="259" w:lineRule="auto"/>
              <w:jc w:val="right"/>
              <w:rPr>
                <w:rFonts w:ascii="Cambria" w:eastAsia="Calibri" w:hAnsi="Cambria" w:cs="Times New Roman"/>
                <w:sz w:val="16"/>
              </w:rPr>
            </w:pPr>
            <w:r w:rsidRPr="00A91397">
              <w:rPr>
                <w:rFonts w:ascii="Cambria" w:eastAsia="Calibri" w:hAnsi="Cambria" w:cs="Times New Roman"/>
                <w:sz w:val="16"/>
              </w:rPr>
              <w:t>70.191,57</w:t>
            </w:r>
          </w:p>
        </w:tc>
        <w:tc>
          <w:tcPr>
            <w:tcW w:w="1300" w:type="dxa"/>
            <w:tcBorders>
              <w:top w:val="single" w:sz="4" w:space="0" w:color="auto"/>
              <w:left w:val="single" w:sz="4" w:space="0" w:color="auto"/>
              <w:bottom w:val="single" w:sz="4" w:space="0" w:color="auto"/>
              <w:right w:val="single" w:sz="4" w:space="0" w:color="auto"/>
            </w:tcBorders>
            <w:shd w:val="clear" w:color="auto" w:fill="CBFFCB"/>
            <w:hideMark/>
          </w:tcPr>
          <w:p w14:paraId="748E2780" w14:textId="77777777" w:rsidR="00A91397" w:rsidRPr="00A91397" w:rsidRDefault="00A91397" w:rsidP="00A91397">
            <w:pPr>
              <w:spacing w:after="160" w:line="259" w:lineRule="auto"/>
              <w:jc w:val="right"/>
              <w:rPr>
                <w:rFonts w:ascii="Cambria" w:eastAsia="Calibri" w:hAnsi="Cambria" w:cs="Times New Roman"/>
                <w:sz w:val="16"/>
              </w:rPr>
            </w:pPr>
            <w:r w:rsidRPr="00A91397">
              <w:rPr>
                <w:rFonts w:ascii="Cambria" w:eastAsia="Calibri" w:hAnsi="Cambria" w:cs="Times New Roman"/>
                <w:sz w:val="16"/>
              </w:rPr>
              <w:t>55.467,00</w:t>
            </w:r>
          </w:p>
        </w:tc>
        <w:tc>
          <w:tcPr>
            <w:tcW w:w="1300" w:type="dxa"/>
            <w:tcBorders>
              <w:top w:val="single" w:sz="4" w:space="0" w:color="auto"/>
              <w:left w:val="single" w:sz="4" w:space="0" w:color="auto"/>
              <w:bottom w:val="single" w:sz="4" w:space="0" w:color="auto"/>
              <w:right w:val="single" w:sz="4" w:space="0" w:color="auto"/>
            </w:tcBorders>
            <w:shd w:val="clear" w:color="auto" w:fill="CBFFCB"/>
            <w:hideMark/>
          </w:tcPr>
          <w:p w14:paraId="0C8E5343" w14:textId="77777777" w:rsidR="00A91397" w:rsidRPr="00A91397" w:rsidRDefault="00A91397" w:rsidP="00A91397">
            <w:pPr>
              <w:spacing w:after="160" w:line="259" w:lineRule="auto"/>
              <w:jc w:val="right"/>
              <w:rPr>
                <w:rFonts w:ascii="Cambria" w:eastAsia="Calibri" w:hAnsi="Cambria" w:cs="Times New Roman"/>
                <w:sz w:val="16"/>
              </w:rPr>
            </w:pPr>
            <w:r w:rsidRPr="00A91397">
              <w:rPr>
                <w:rFonts w:ascii="Cambria" w:eastAsia="Calibri" w:hAnsi="Cambria" w:cs="Times New Roman"/>
                <w:sz w:val="16"/>
              </w:rPr>
              <w:t>51.466,98</w:t>
            </w:r>
          </w:p>
        </w:tc>
      </w:tr>
      <w:tr w:rsidR="00A91397" w:rsidRPr="00A91397" w14:paraId="08938031"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F2F2F2"/>
            <w:hideMark/>
          </w:tcPr>
          <w:p w14:paraId="2F7A2C7A" w14:textId="77777777" w:rsidR="00A91397" w:rsidRPr="00A91397" w:rsidRDefault="00A91397" w:rsidP="00A91397">
            <w:pPr>
              <w:spacing w:after="160" w:line="259" w:lineRule="auto"/>
              <w:rPr>
                <w:rFonts w:ascii="Cambria" w:eastAsia="Calibri" w:hAnsi="Cambria" w:cs="Times New Roman"/>
                <w:sz w:val="18"/>
              </w:rPr>
            </w:pPr>
            <w:r w:rsidRPr="00A91397">
              <w:rPr>
                <w:rFonts w:ascii="Cambria" w:eastAsia="Calibri" w:hAnsi="Cambria" w:cs="Times New Roman"/>
                <w:sz w:val="18"/>
              </w:rPr>
              <w:t>3 Rashodi poslovanja</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7D091491"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70.191,57</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6066ED1E"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55.467,00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67A38E35"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51.466,98</w:t>
            </w:r>
          </w:p>
        </w:tc>
      </w:tr>
      <w:tr w:rsidR="00A91397" w:rsidRPr="00A91397" w14:paraId="7D30EE65"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F2F2F2"/>
            <w:hideMark/>
          </w:tcPr>
          <w:p w14:paraId="1DA991B9" w14:textId="77777777" w:rsidR="00A91397" w:rsidRPr="00A91397" w:rsidRDefault="00A91397" w:rsidP="00A91397">
            <w:pPr>
              <w:spacing w:after="160" w:line="259" w:lineRule="auto"/>
              <w:rPr>
                <w:rFonts w:ascii="Cambria" w:eastAsia="Calibri" w:hAnsi="Cambria" w:cs="Times New Roman"/>
                <w:sz w:val="18"/>
              </w:rPr>
            </w:pPr>
            <w:r w:rsidRPr="00A91397">
              <w:rPr>
                <w:rFonts w:ascii="Cambria" w:eastAsia="Calibri" w:hAnsi="Cambria" w:cs="Times New Roman"/>
                <w:sz w:val="18"/>
              </w:rPr>
              <w:t>31 Rashodi za zaposlene</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0D482959"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47.470,90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2466E538"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24.000,00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1A745D6D"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20.000,00</w:t>
            </w:r>
          </w:p>
        </w:tc>
      </w:tr>
      <w:tr w:rsidR="00A91397" w:rsidRPr="00A91397" w14:paraId="20BD2F3B"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F2F2F2"/>
            <w:hideMark/>
          </w:tcPr>
          <w:p w14:paraId="593683B0" w14:textId="77777777" w:rsidR="00A91397" w:rsidRPr="00A91397" w:rsidRDefault="00A91397" w:rsidP="00A91397">
            <w:pPr>
              <w:spacing w:after="160" w:line="259" w:lineRule="auto"/>
              <w:rPr>
                <w:rFonts w:ascii="Cambria" w:eastAsia="Calibri" w:hAnsi="Cambria" w:cs="Times New Roman"/>
                <w:sz w:val="18"/>
              </w:rPr>
            </w:pPr>
            <w:r w:rsidRPr="00A91397">
              <w:rPr>
                <w:rFonts w:ascii="Cambria" w:eastAsia="Calibri" w:hAnsi="Cambria" w:cs="Times New Roman"/>
                <w:sz w:val="18"/>
              </w:rPr>
              <w:t>312 Ostali rashodi za zaposlene</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1B66DF77"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47.470,90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54979A9E"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24.000,00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571376B0"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20.000,00</w:t>
            </w:r>
          </w:p>
        </w:tc>
      </w:tr>
      <w:tr w:rsidR="00A91397" w:rsidRPr="00A91397" w14:paraId="3F2AE9F4" w14:textId="77777777" w:rsidTr="00F330BE">
        <w:tc>
          <w:tcPr>
            <w:tcW w:w="6273" w:type="dxa"/>
            <w:tcBorders>
              <w:top w:val="single" w:sz="4" w:space="0" w:color="auto"/>
              <w:left w:val="single" w:sz="4" w:space="0" w:color="auto"/>
              <w:bottom w:val="single" w:sz="4" w:space="0" w:color="auto"/>
              <w:right w:val="single" w:sz="4" w:space="0" w:color="auto"/>
            </w:tcBorders>
            <w:hideMark/>
          </w:tcPr>
          <w:p w14:paraId="14C9B67D" w14:textId="77777777" w:rsidR="00A91397" w:rsidRPr="00A91397" w:rsidRDefault="00A91397" w:rsidP="00A91397">
            <w:pPr>
              <w:spacing w:after="160" w:line="259" w:lineRule="auto"/>
              <w:rPr>
                <w:rFonts w:ascii="Cambria" w:eastAsia="Calibri" w:hAnsi="Cambria" w:cs="Times New Roman"/>
              </w:rPr>
            </w:pPr>
            <w:r w:rsidRPr="00A91397">
              <w:rPr>
                <w:rFonts w:ascii="Cambria" w:eastAsia="Calibri" w:hAnsi="Cambria" w:cs="Times New Roman"/>
              </w:rPr>
              <w:t>3121 Ostali rashodi za zaposlene</w:t>
            </w:r>
          </w:p>
        </w:tc>
        <w:tc>
          <w:tcPr>
            <w:tcW w:w="1300" w:type="dxa"/>
            <w:tcBorders>
              <w:top w:val="single" w:sz="4" w:space="0" w:color="auto"/>
              <w:left w:val="single" w:sz="4" w:space="0" w:color="auto"/>
              <w:bottom w:val="single" w:sz="4" w:space="0" w:color="auto"/>
              <w:right w:val="single" w:sz="4" w:space="0" w:color="auto"/>
            </w:tcBorders>
            <w:hideMark/>
          </w:tcPr>
          <w:p w14:paraId="196A9AE6" w14:textId="77777777" w:rsidR="00A91397" w:rsidRPr="00A91397" w:rsidRDefault="00A91397" w:rsidP="00A91397">
            <w:pPr>
              <w:spacing w:after="160" w:line="259" w:lineRule="auto"/>
              <w:jc w:val="right"/>
              <w:rPr>
                <w:rFonts w:ascii="Cambria" w:eastAsia="Calibri" w:hAnsi="Cambria" w:cs="Times New Roman"/>
              </w:rPr>
            </w:pPr>
            <w:r w:rsidRPr="00A91397">
              <w:rPr>
                <w:rFonts w:ascii="Cambria" w:eastAsia="Calibri" w:hAnsi="Cambria" w:cs="Times New Roman"/>
              </w:rPr>
              <w:t>47.470,90</w:t>
            </w:r>
          </w:p>
        </w:tc>
        <w:tc>
          <w:tcPr>
            <w:tcW w:w="1300" w:type="dxa"/>
            <w:tcBorders>
              <w:top w:val="single" w:sz="4" w:space="0" w:color="auto"/>
              <w:left w:val="single" w:sz="4" w:space="0" w:color="auto"/>
              <w:bottom w:val="single" w:sz="4" w:space="0" w:color="auto"/>
              <w:right w:val="single" w:sz="4" w:space="0" w:color="auto"/>
            </w:tcBorders>
            <w:hideMark/>
          </w:tcPr>
          <w:p w14:paraId="29C539F4" w14:textId="77777777" w:rsidR="00A91397" w:rsidRPr="00A91397" w:rsidRDefault="00A91397" w:rsidP="00A91397">
            <w:pPr>
              <w:spacing w:after="160" w:line="259" w:lineRule="auto"/>
              <w:jc w:val="right"/>
              <w:rPr>
                <w:rFonts w:ascii="Cambria" w:eastAsia="Calibri" w:hAnsi="Cambria" w:cs="Times New Roman"/>
              </w:rPr>
            </w:pPr>
            <w:r w:rsidRPr="00A91397">
              <w:rPr>
                <w:rFonts w:ascii="Cambria" w:eastAsia="Calibri" w:hAnsi="Cambria" w:cs="Times New Roman"/>
              </w:rPr>
              <w:t>24.000,00</w:t>
            </w:r>
          </w:p>
        </w:tc>
        <w:tc>
          <w:tcPr>
            <w:tcW w:w="1300" w:type="dxa"/>
            <w:tcBorders>
              <w:top w:val="single" w:sz="4" w:space="0" w:color="auto"/>
              <w:left w:val="single" w:sz="4" w:space="0" w:color="auto"/>
              <w:bottom w:val="single" w:sz="4" w:space="0" w:color="auto"/>
              <w:right w:val="single" w:sz="4" w:space="0" w:color="auto"/>
            </w:tcBorders>
            <w:hideMark/>
          </w:tcPr>
          <w:p w14:paraId="0E4D1BA9" w14:textId="77777777" w:rsidR="00A91397" w:rsidRPr="00A91397" w:rsidRDefault="00A91397" w:rsidP="00A91397">
            <w:pPr>
              <w:spacing w:after="160" w:line="259" w:lineRule="auto"/>
              <w:jc w:val="right"/>
              <w:rPr>
                <w:rFonts w:ascii="Cambria" w:eastAsia="Calibri" w:hAnsi="Cambria" w:cs="Times New Roman"/>
              </w:rPr>
            </w:pPr>
            <w:r w:rsidRPr="00A91397">
              <w:rPr>
                <w:rFonts w:ascii="Cambria" w:eastAsia="Calibri" w:hAnsi="Cambria" w:cs="Times New Roman"/>
              </w:rPr>
              <w:t>20.000,00</w:t>
            </w:r>
          </w:p>
        </w:tc>
      </w:tr>
      <w:tr w:rsidR="00A91397" w:rsidRPr="00A91397" w14:paraId="02FD0D25"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F2F2F2"/>
            <w:hideMark/>
          </w:tcPr>
          <w:p w14:paraId="6C5DFB06" w14:textId="77777777" w:rsidR="00A91397" w:rsidRPr="00A91397" w:rsidRDefault="00A91397" w:rsidP="00A91397">
            <w:pPr>
              <w:spacing w:after="160" w:line="259" w:lineRule="auto"/>
              <w:rPr>
                <w:rFonts w:ascii="Cambria" w:eastAsia="Calibri" w:hAnsi="Cambria" w:cs="Times New Roman"/>
                <w:sz w:val="18"/>
              </w:rPr>
            </w:pPr>
            <w:r w:rsidRPr="00A91397">
              <w:rPr>
                <w:rFonts w:ascii="Cambria" w:eastAsia="Calibri" w:hAnsi="Cambria" w:cs="Times New Roman"/>
                <w:sz w:val="18"/>
              </w:rPr>
              <w:t>32 Materijalni rashodi</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6C73F6A9"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22.720,67</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37CA975F"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31.467,00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721DF997"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31.466,98</w:t>
            </w:r>
          </w:p>
        </w:tc>
      </w:tr>
      <w:tr w:rsidR="00A91397" w:rsidRPr="00A91397" w14:paraId="61F64788"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F2F2F2"/>
            <w:hideMark/>
          </w:tcPr>
          <w:p w14:paraId="40EDFE83" w14:textId="77777777" w:rsidR="00A91397" w:rsidRPr="00A91397" w:rsidRDefault="00A91397" w:rsidP="00A91397">
            <w:pPr>
              <w:spacing w:after="160" w:line="259" w:lineRule="auto"/>
              <w:rPr>
                <w:rFonts w:ascii="Cambria" w:eastAsia="Calibri" w:hAnsi="Cambria" w:cs="Times New Roman"/>
                <w:sz w:val="18"/>
              </w:rPr>
            </w:pPr>
            <w:r w:rsidRPr="00A91397">
              <w:rPr>
                <w:rFonts w:ascii="Cambria" w:eastAsia="Calibri" w:hAnsi="Cambria" w:cs="Times New Roman"/>
                <w:sz w:val="18"/>
              </w:rPr>
              <w:t>321 Naknade troškova zaposlenima</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0549B8AB"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1.712,50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783E30C4"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31.467,00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04E1B556"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31.466,98</w:t>
            </w:r>
          </w:p>
        </w:tc>
      </w:tr>
      <w:tr w:rsidR="00A91397" w:rsidRPr="00A91397" w14:paraId="379DD68F" w14:textId="77777777" w:rsidTr="00F330BE">
        <w:tc>
          <w:tcPr>
            <w:tcW w:w="6273" w:type="dxa"/>
            <w:tcBorders>
              <w:top w:val="single" w:sz="4" w:space="0" w:color="auto"/>
              <w:left w:val="single" w:sz="4" w:space="0" w:color="auto"/>
              <w:bottom w:val="single" w:sz="4" w:space="0" w:color="auto"/>
              <w:right w:val="single" w:sz="4" w:space="0" w:color="auto"/>
            </w:tcBorders>
            <w:hideMark/>
          </w:tcPr>
          <w:p w14:paraId="40231B73" w14:textId="77777777" w:rsidR="00A91397" w:rsidRPr="00A91397" w:rsidRDefault="00A91397" w:rsidP="00A91397">
            <w:pPr>
              <w:spacing w:after="160" w:line="259" w:lineRule="auto"/>
              <w:rPr>
                <w:rFonts w:ascii="Cambria" w:eastAsia="Calibri" w:hAnsi="Cambria" w:cs="Times New Roman"/>
              </w:rPr>
            </w:pPr>
            <w:r w:rsidRPr="00A91397">
              <w:rPr>
                <w:rFonts w:ascii="Cambria" w:eastAsia="Calibri" w:hAnsi="Cambria" w:cs="Times New Roman"/>
              </w:rPr>
              <w:t>3212 Naknade za prijevoz, za rad na terenu i odvojeni život</w:t>
            </w:r>
          </w:p>
        </w:tc>
        <w:tc>
          <w:tcPr>
            <w:tcW w:w="1300" w:type="dxa"/>
            <w:tcBorders>
              <w:top w:val="single" w:sz="4" w:space="0" w:color="auto"/>
              <w:left w:val="single" w:sz="4" w:space="0" w:color="auto"/>
              <w:bottom w:val="single" w:sz="4" w:space="0" w:color="auto"/>
              <w:right w:val="single" w:sz="4" w:space="0" w:color="auto"/>
            </w:tcBorders>
            <w:hideMark/>
          </w:tcPr>
          <w:p w14:paraId="1DE0EBF6" w14:textId="77777777" w:rsidR="00A91397" w:rsidRPr="00A91397" w:rsidRDefault="00A91397" w:rsidP="00A91397">
            <w:pPr>
              <w:spacing w:after="160" w:line="259" w:lineRule="auto"/>
              <w:jc w:val="right"/>
              <w:rPr>
                <w:rFonts w:ascii="Cambria" w:eastAsia="Calibri" w:hAnsi="Cambria" w:cs="Times New Roman"/>
              </w:rPr>
            </w:pPr>
            <w:r w:rsidRPr="00A91397">
              <w:rPr>
                <w:rFonts w:ascii="Cambria" w:eastAsia="Calibri" w:hAnsi="Cambria" w:cs="Times New Roman"/>
              </w:rPr>
              <w:t>0,00</w:t>
            </w:r>
          </w:p>
        </w:tc>
        <w:tc>
          <w:tcPr>
            <w:tcW w:w="1300" w:type="dxa"/>
            <w:tcBorders>
              <w:top w:val="single" w:sz="4" w:space="0" w:color="auto"/>
              <w:left w:val="single" w:sz="4" w:space="0" w:color="auto"/>
              <w:bottom w:val="single" w:sz="4" w:space="0" w:color="auto"/>
              <w:right w:val="single" w:sz="4" w:space="0" w:color="auto"/>
            </w:tcBorders>
            <w:hideMark/>
          </w:tcPr>
          <w:p w14:paraId="58C90665" w14:textId="77777777" w:rsidR="00A91397" w:rsidRPr="00A91397" w:rsidRDefault="00A91397" w:rsidP="00A91397">
            <w:pPr>
              <w:spacing w:after="160" w:line="259" w:lineRule="auto"/>
              <w:jc w:val="right"/>
              <w:rPr>
                <w:rFonts w:ascii="Cambria" w:eastAsia="Calibri" w:hAnsi="Cambria" w:cs="Times New Roman"/>
              </w:rPr>
            </w:pPr>
            <w:r w:rsidRPr="00A91397">
              <w:rPr>
                <w:rFonts w:ascii="Cambria" w:eastAsia="Calibri" w:hAnsi="Cambria" w:cs="Times New Roman"/>
              </w:rPr>
              <w:t>31.467,00</w:t>
            </w:r>
          </w:p>
        </w:tc>
        <w:tc>
          <w:tcPr>
            <w:tcW w:w="1300" w:type="dxa"/>
            <w:tcBorders>
              <w:top w:val="single" w:sz="4" w:space="0" w:color="auto"/>
              <w:left w:val="single" w:sz="4" w:space="0" w:color="auto"/>
              <w:bottom w:val="single" w:sz="4" w:space="0" w:color="auto"/>
              <w:right w:val="single" w:sz="4" w:space="0" w:color="auto"/>
            </w:tcBorders>
            <w:hideMark/>
          </w:tcPr>
          <w:p w14:paraId="33073C37" w14:textId="77777777" w:rsidR="00A91397" w:rsidRPr="00A91397" w:rsidRDefault="00A91397" w:rsidP="00A91397">
            <w:pPr>
              <w:spacing w:after="160" w:line="259" w:lineRule="auto"/>
              <w:jc w:val="right"/>
              <w:rPr>
                <w:rFonts w:ascii="Cambria" w:eastAsia="Calibri" w:hAnsi="Cambria" w:cs="Times New Roman"/>
              </w:rPr>
            </w:pPr>
            <w:r w:rsidRPr="00A91397">
              <w:rPr>
                <w:rFonts w:ascii="Cambria" w:eastAsia="Calibri" w:hAnsi="Cambria" w:cs="Times New Roman"/>
              </w:rPr>
              <w:t>31.466,98</w:t>
            </w:r>
          </w:p>
        </w:tc>
      </w:tr>
      <w:tr w:rsidR="00A91397" w:rsidRPr="00A91397" w14:paraId="69DDD3FA" w14:textId="77777777" w:rsidTr="00F330BE">
        <w:tc>
          <w:tcPr>
            <w:tcW w:w="6273" w:type="dxa"/>
            <w:tcBorders>
              <w:top w:val="single" w:sz="4" w:space="0" w:color="auto"/>
              <w:left w:val="single" w:sz="4" w:space="0" w:color="auto"/>
              <w:bottom w:val="single" w:sz="4" w:space="0" w:color="auto"/>
              <w:right w:val="single" w:sz="4" w:space="0" w:color="auto"/>
            </w:tcBorders>
            <w:hideMark/>
          </w:tcPr>
          <w:p w14:paraId="3D3CF7DA" w14:textId="77777777" w:rsidR="00A91397" w:rsidRPr="00A91397" w:rsidRDefault="00A91397" w:rsidP="00A91397">
            <w:pPr>
              <w:spacing w:after="160" w:line="259" w:lineRule="auto"/>
              <w:rPr>
                <w:rFonts w:ascii="Cambria" w:eastAsia="Calibri" w:hAnsi="Cambria" w:cs="Times New Roman"/>
              </w:rPr>
            </w:pPr>
            <w:r w:rsidRPr="00A91397">
              <w:rPr>
                <w:rFonts w:ascii="Cambria" w:eastAsia="Calibri" w:hAnsi="Cambria" w:cs="Times New Roman"/>
              </w:rPr>
              <w:t>3213 Stručno usavršavanje zaposlenika</w:t>
            </w:r>
          </w:p>
        </w:tc>
        <w:tc>
          <w:tcPr>
            <w:tcW w:w="1300" w:type="dxa"/>
            <w:tcBorders>
              <w:top w:val="single" w:sz="4" w:space="0" w:color="auto"/>
              <w:left w:val="single" w:sz="4" w:space="0" w:color="auto"/>
              <w:bottom w:val="single" w:sz="4" w:space="0" w:color="auto"/>
              <w:right w:val="single" w:sz="4" w:space="0" w:color="auto"/>
            </w:tcBorders>
            <w:hideMark/>
          </w:tcPr>
          <w:p w14:paraId="66FD401B" w14:textId="77777777" w:rsidR="00A91397" w:rsidRPr="00A91397" w:rsidRDefault="00A91397" w:rsidP="00A91397">
            <w:pPr>
              <w:spacing w:after="160" w:line="259" w:lineRule="auto"/>
              <w:jc w:val="right"/>
              <w:rPr>
                <w:rFonts w:ascii="Cambria" w:eastAsia="Calibri" w:hAnsi="Cambria" w:cs="Times New Roman"/>
              </w:rPr>
            </w:pPr>
            <w:r w:rsidRPr="00A91397">
              <w:rPr>
                <w:rFonts w:ascii="Cambria" w:eastAsia="Calibri" w:hAnsi="Cambria" w:cs="Times New Roman"/>
              </w:rPr>
              <w:t>1.712,50</w:t>
            </w:r>
          </w:p>
        </w:tc>
        <w:tc>
          <w:tcPr>
            <w:tcW w:w="1300" w:type="dxa"/>
            <w:tcBorders>
              <w:top w:val="single" w:sz="4" w:space="0" w:color="auto"/>
              <w:left w:val="single" w:sz="4" w:space="0" w:color="auto"/>
              <w:bottom w:val="single" w:sz="4" w:space="0" w:color="auto"/>
              <w:right w:val="single" w:sz="4" w:space="0" w:color="auto"/>
            </w:tcBorders>
            <w:hideMark/>
          </w:tcPr>
          <w:p w14:paraId="1C914AD1" w14:textId="77777777" w:rsidR="00A91397" w:rsidRPr="00A91397" w:rsidRDefault="00A91397" w:rsidP="00A91397">
            <w:pPr>
              <w:spacing w:after="160" w:line="259" w:lineRule="auto"/>
              <w:jc w:val="right"/>
              <w:rPr>
                <w:rFonts w:ascii="Cambria" w:eastAsia="Calibri" w:hAnsi="Cambria" w:cs="Times New Roman"/>
              </w:rPr>
            </w:pPr>
            <w:r w:rsidRPr="00A91397">
              <w:rPr>
                <w:rFonts w:ascii="Cambria" w:eastAsia="Calibri" w:hAnsi="Cambria" w:cs="Times New Roman"/>
              </w:rPr>
              <w:t>0,00</w:t>
            </w:r>
          </w:p>
        </w:tc>
        <w:tc>
          <w:tcPr>
            <w:tcW w:w="1300" w:type="dxa"/>
            <w:tcBorders>
              <w:top w:val="single" w:sz="4" w:space="0" w:color="auto"/>
              <w:left w:val="single" w:sz="4" w:space="0" w:color="auto"/>
              <w:bottom w:val="single" w:sz="4" w:space="0" w:color="auto"/>
              <w:right w:val="single" w:sz="4" w:space="0" w:color="auto"/>
            </w:tcBorders>
            <w:hideMark/>
          </w:tcPr>
          <w:p w14:paraId="0CEFE2D6" w14:textId="77777777" w:rsidR="00A91397" w:rsidRPr="00A91397" w:rsidRDefault="00A91397" w:rsidP="00A91397">
            <w:pPr>
              <w:spacing w:after="160" w:line="259" w:lineRule="auto"/>
              <w:jc w:val="right"/>
              <w:rPr>
                <w:rFonts w:ascii="Cambria" w:eastAsia="Calibri" w:hAnsi="Cambria" w:cs="Times New Roman"/>
              </w:rPr>
            </w:pPr>
            <w:r w:rsidRPr="00A91397">
              <w:rPr>
                <w:rFonts w:ascii="Cambria" w:eastAsia="Calibri" w:hAnsi="Cambria" w:cs="Times New Roman"/>
              </w:rPr>
              <w:t>0,00</w:t>
            </w:r>
          </w:p>
        </w:tc>
      </w:tr>
      <w:tr w:rsidR="00A91397" w:rsidRPr="00A91397" w14:paraId="421BF1C6"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F2F2F2"/>
            <w:hideMark/>
          </w:tcPr>
          <w:p w14:paraId="7E1A0C69" w14:textId="77777777" w:rsidR="00A91397" w:rsidRPr="00A91397" w:rsidRDefault="00A91397" w:rsidP="00A91397">
            <w:pPr>
              <w:spacing w:after="160" w:line="259" w:lineRule="auto"/>
              <w:rPr>
                <w:rFonts w:ascii="Cambria" w:eastAsia="Calibri" w:hAnsi="Cambria" w:cs="Times New Roman"/>
                <w:sz w:val="18"/>
              </w:rPr>
            </w:pPr>
            <w:r w:rsidRPr="00A91397">
              <w:rPr>
                <w:rFonts w:ascii="Cambria" w:eastAsia="Calibri" w:hAnsi="Cambria" w:cs="Times New Roman"/>
                <w:sz w:val="18"/>
              </w:rPr>
              <w:t>322 Rashodi za materijal i energiju</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485B1C3E"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1.432,76</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6A57595A"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0,00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340BC1F0"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0,00</w:t>
            </w:r>
          </w:p>
        </w:tc>
      </w:tr>
      <w:tr w:rsidR="00A91397" w:rsidRPr="00A91397" w14:paraId="47BF86CF" w14:textId="77777777" w:rsidTr="00F330BE">
        <w:tc>
          <w:tcPr>
            <w:tcW w:w="6273" w:type="dxa"/>
            <w:tcBorders>
              <w:top w:val="single" w:sz="4" w:space="0" w:color="auto"/>
              <w:left w:val="single" w:sz="4" w:space="0" w:color="auto"/>
              <w:bottom w:val="single" w:sz="4" w:space="0" w:color="auto"/>
              <w:right w:val="single" w:sz="4" w:space="0" w:color="auto"/>
            </w:tcBorders>
            <w:hideMark/>
          </w:tcPr>
          <w:p w14:paraId="45170DC0" w14:textId="77777777" w:rsidR="00A91397" w:rsidRPr="00A91397" w:rsidRDefault="00A91397" w:rsidP="00A91397">
            <w:pPr>
              <w:spacing w:after="160" w:line="259" w:lineRule="auto"/>
              <w:rPr>
                <w:rFonts w:ascii="Cambria" w:eastAsia="Calibri" w:hAnsi="Cambria" w:cs="Times New Roman"/>
              </w:rPr>
            </w:pPr>
            <w:r w:rsidRPr="00A91397">
              <w:rPr>
                <w:rFonts w:ascii="Cambria" w:eastAsia="Calibri" w:hAnsi="Cambria" w:cs="Times New Roman"/>
              </w:rPr>
              <w:t>3227 Službena, radna i zaštitna odjeća i obuća</w:t>
            </w:r>
          </w:p>
        </w:tc>
        <w:tc>
          <w:tcPr>
            <w:tcW w:w="1300" w:type="dxa"/>
            <w:tcBorders>
              <w:top w:val="single" w:sz="4" w:space="0" w:color="auto"/>
              <w:left w:val="single" w:sz="4" w:space="0" w:color="auto"/>
              <w:bottom w:val="single" w:sz="4" w:space="0" w:color="auto"/>
              <w:right w:val="single" w:sz="4" w:space="0" w:color="auto"/>
            </w:tcBorders>
            <w:hideMark/>
          </w:tcPr>
          <w:p w14:paraId="207749E8" w14:textId="77777777" w:rsidR="00A91397" w:rsidRPr="00A91397" w:rsidRDefault="00A91397" w:rsidP="00A91397">
            <w:pPr>
              <w:spacing w:after="160" w:line="259" w:lineRule="auto"/>
              <w:jc w:val="right"/>
              <w:rPr>
                <w:rFonts w:ascii="Cambria" w:eastAsia="Calibri" w:hAnsi="Cambria" w:cs="Times New Roman"/>
              </w:rPr>
            </w:pPr>
            <w:r w:rsidRPr="00A91397">
              <w:rPr>
                <w:rFonts w:ascii="Cambria" w:eastAsia="Calibri" w:hAnsi="Cambria" w:cs="Times New Roman"/>
              </w:rPr>
              <w:t>1.432,76</w:t>
            </w:r>
          </w:p>
        </w:tc>
        <w:tc>
          <w:tcPr>
            <w:tcW w:w="1300" w:type="dxa"/>
            <w:tcBorders>
              <w:top w:val="single" w:sz="4" w:space="0" w:color="auto"/>
              <w:left w:val="single" w:sz="4" w:space="0" w:color="auto"/>
              <w:bottom w:val="single" w:sz="4" w:space="0" w:color="auto"/>
              <w:right w:val="single" w:sz="4" w:space="0" w:color="auto"/>
            </w:tcBorders>
            <w:hideMark/>
          </w:tcPr>
          <w:p w14:paraId="1B5B03E1" w14:textId="77777777" w:rsidR="00A91397" w:rsidRPr="00A91397" w:rsidRDefault="00A91397" w:rsidP="00A91397">
            <w:pPr>
              <w:spacing w:after="160" w:line="259" w:lineRule="auto"/>
              <w:jc w:val="right"/>
              <w:rPr>
                <w:rFonts w:ascii="Cambria" w:eastAsia="Calibri" w:hAnsi="Cambria" w:cs="Times New Roman"/>
              </w:rPr>
            </w:pPr>
            <w:r w:rsidRPr="00A91397">
              <w:rPr>
                <w:rFonts w:ascii="Cambria" w:eastAsia="Calibri" w:hAnsi="Cambria" w:cs="Times New Roman"/>
              </w:rPr>
              <w:t>0,00</w:t>
            </w:r>
          </w:p>
        </w:tc>
        <w:tc>
          <w:tcPr>
            <w:tcW w:w="1300" w:type="dxa"/>
            <w:tcBorders>
              <w:top w:val="single" w:sz="4" w:space="0" w:color="auto"/>
              <w:left w:val="single" w:sz="4" w:space="0" w:color="auto"/>
              <w:bottom w:val="single" w:sz="4" w:space="0" w:color="auto"/>
              <w:right w:val="single" w:sz="4" w:space="0" w:color="auto"/>
            </w:tcBorders>
            <w:hideMark/>
          </w:tcPr>
          <w:p w14:paraId="0DB083DE" w14:textId="77777777" w:rsidR="00A91397" w:rsidRPr="00A91397" w:rsidRDefault="00A91397" w:rsidP="00A91397">
            <w:pPr>
              <w:spacing w:after="160" w:line="259" w:lineRule="auto"/>
              <w:jc w:val="right"/>
              <w:rPr>
                <w:rFonts w:ascii="Cambria" w:eastAsia="Calibri" w:hAnsi="Cambria" w:cs="Times New Roman"/>
              </w:rPr>
            </w:pPr>
            <w:r w:rsidRPr="00A91397">
              <w:rPr>
                <w:rFonts w:ascii="Cambria" w:eastAsia="Calibri" w:hAnsi="Cambria" w:cs="Times New Roman"/>
              </w:rPr>
              <w:t>0,00</w:t>
            </w:r>
          </w:p>
        </w:tc>
      </w:tr>
      <w:tr w:rsidR="00A91397" w:rsidRPr="00A91397" w14:paraId="7A37F303"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F2F2F2"/>
            <w:hideMark/>
          </w:tcPr>
          <w:p w14:paraId="19A37EA8" w14:textId="77777777" w:rsidR="00A91397" w:rsidRPr="00A91397" w:rsidRDefault="00A91397" w:rsidP="00A91397">
            <w:pPr>
              <w:spacing w:after="160" w:line="259" w:lineRule="auto"/>
              <w:rPr>
                <w:rFonts w:ascii="Cambria" w:eastAsia="Calibri" w:hAnsi="Cambria" w:cs="Times New Roman"/>
                <w:sz w:val="18"/>
              </w:rPr>
            </w:pPr>
            <w:r w:rsidRPr="00A91397">
              <w:rPr>
                <w:rFonts w:ascii="Cambria" w:eastAsia="Calibri" w:hAnsi="Cambria" w:cs="Times New Roman"/>
                <w:sz w:val="18"/>
              </w:rPr>
              <w:t>323 Rashodi za usluge</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303EA323"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19.575,41</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6E0540B7"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0,00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5A90A5DD"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0,00</w:t>
            </w:r>
          </w:p>
        </w:tc>
      </w:tr>
      <w:tr w:rsidR="00A91397" w:rsidRPr="00A91397" w14:paraId="016B276E" w14:textId="77777777" w:rsidTr="00F330BE">
        <w:tc>
          <w:tcPr>
            <w:tcW w:w="6273" w:type="dxa"/>
            <w:tcBorders>
              <w:top w:val="single" w:sz="4" w:space="0" w:color="auto"/>
              <w:left w:val="single" w:sz="4" w:space="0" w:color="auto"/>
              <w:bottom w:val="single" w:sz="4" w:space="0" w:color="auto"/>
              <w:right w:val="single" w:sz="4" w:space="0" w:color="auto"/>
            </w:tcBorders>
            <w:hideMark/>
          </w:tcPr>
          <w:p w14:paraId="4F72B13A" w14:textId="77777777" w:rsidR="00A91397" w:rsidRPr="00A91397" w:rsidRDefault="00A91397" w:rsidP="00A91397">
            <w:pPr>
              <w:spacing w:after="160" w:line="259" w:lineRule="auto"/>
              <w:rPr>
                <w:rFonts w:ascii="Cambria" w:eastAsia="Calibri" w:hAnsi="Cambria" w:cs="Times New Roman"/>
              </w:rPr>
            </w:pPr>
            <w:r w:rsidRPr="00A91397">
              <w:rPr>
                <w:rFonts w:ascii="Cambria" w:eastAsia="Calibri" w:hAnsi="Cambria" w:cs="Times New Roman"/>
              </w:rPr>
              <w:t>3236 Zdravstvene i veterinarske usluge</w:t>
            </w:r>
          </w:p>
        </w:tc>
        <w:tc>
          <w:tcPr>
            <w:tcW w:w="1300" w:type="dxa"/>
            <w:tcBorders>
              <w:top w:val="single" w:sz="4" w:space="0" w:color="auto"/>
              <w:left w:val="single" w:sz="4" w:space="0" w:color="auto"/>
              <w:bottom w:val="single" w:sz="4" w:space="0" w:color="auto"/>
              <w:right w:val="single" w:sz="4" w:space="0" w:color="auto"/>
            </w:tcBorders>
            <w:hideMark/>
          </w:tcPr>
          <w:p w14:paraId="7E05D0B6" w14:textId="77777777" w:rsidR="00A91397" w:rsidRPr="00A91397" w:rsidRDefault="00A91397" w:rsidP="00A91397">
            <w:pPr>
              <w:spacing w:after="160" w:line="259" w:lineRule="auto"/>
              <w:jc w:val="right"/>
              <w:rPr>
                <w:rFonts w:ascii="Cambria" w:eastAsia="Calibri" w:hAnsi="Cambria" w:cs="Times New Roman"/>
              </w:rPr>
            </w:pPr>
            <w:r w:rsidRPr="00A91397">
              <w:rPr>
                <w:rFonts w:ascii="Cambria" w:eastAsia="Calibri" w:hAnsi="Cambria" w:cs="Times New Roman"/>
              </w:rPr>
              <w:t>7.840,00</w:t>
            </w:r>
          </w:p>
        </w:tc>
        <w:tc>
          <w:tcPr>
            <w:tcW w:w="1300" w:type="dxa"/>
            <w:tcBorders>
              <w:top w:val="single" w:sz="4" w:space="0" w:color="auto"/>
              <w:left w:val="single" w:sz="4" w:space="0" w:color="auto"/>
              <w:bottom w:val="single" w:sz="4" w:space="0" w:color="auto"/>
              <w:right w:val="single" w:sz="4" w:space="0" w:color="auto"/>
            </w:tcBorders>
            <w:hideMark/>
          </w:tcPr>
          <w:p w14:paraId="4024E3BB" w14:textId="77777777" w:rsidR="00A91397" w:rsidRPr="00A91397" w:rsidRDefault="00A91397" w:rsidP="00A91397">
            <w:pPr>
              <w:spacing w:after="160" w:line="259" w:lineRule="auto"/>
              <w:jc w:val="right"/>
              <w:rPr>
                <w:rFonts w:ascii="Cambria" w:eastAsia="Calibri" w:hAnsi="Cambria" w:cs="Times New Roman"/>
              </w:rPr>
            </w:pPr>
            <w:r w:rsidRPr="00A91397">
              <w:rPr>
                <w:rFonts w:ascii="Cambria" w:eastAsia="Calibri" w:hAnsi="Cambria" w:cs="Times New Roman"/>
              </w:rPr>
              <w:t>0,00</w:t>
            </w:r>
          </w:p>
        </w:tc>
        <w:tc>
          <w:tcPr>
            <w:tcW w:w="1300" w:type="dxa"/>
            <w:tcBorders>
              <w:top w:val="single" w:sz="4" w:space="0" w:color="auto"/>
              <w:left w:val="single" w:sz="4" w:space="0" w:color="auto"/>
              <w:bottom w:val="single" w:sz="4" w:space="0" w:color="auto"/>
              <w:right w:val="single" w:sz="4" w:space="0" w:color="auto"/>
            </w:tcBorders>
            <w:hideMark/>
          </w:tcPr>
          <w:p w14:paraId="62416276" w14:textId="77777777" w:rsidR="00A91397" w:rsidRPr="00A91397" w:rsidRDefault="00A91397" w:rsidP="00A91397">
            <w:pPr>
              <w:spacing w:after="160" w:line="259" w:lineRule="auto"/>
              <w:jc w:val="right"/>
              <w:rPr>
                <w:rFonts w:ascii="Cambria" w:eastAsia="Calibri" w:hAnsi="Cambria" w:cs="Times New Roman"/>
              </w:rPr>
            </w:pPr>
            <w:r w:rsidRPr="00A91397">
              <w:rPr>
                <w:rFonts w:ascii="Cambria" w:eastAsia="Calibri" w:hAnsi="Cambria" w:cs="Times New Roman"/>
              </w:rPr>
              <w:t>0,00</w:t>
            </w:r>
          </w:p>
        </w:tc>
      </w:tr>
      <w:tr w:rsidR="00A91397" w:rsidRPr="00A91397" w14:paraId="5770F7EE" w14:textId="77777777" w:rsidTr="00F330BE">
        <w:tc>
          <w:tcPr>
            <w:tcW w:w="6273" w:type="dxa"/>
            <w:tcBorders>
              <w:top w:val="single" w:sz="4" w:space="0" w:color="auto"/>
              <w:left w:val="single" w:sz="4" w:space="0" w:color="auto"/>
              <w:bottom w:val="single" w:sz="4" w:space="0" w:color="auto"/>
              <w:right w:val="single" w:sz="4" w:space="0" w:color="auto"/>
            </w:tcBorders>
            <w:hideMark/>
          </w:tcPr>
          <w:p w14:paraId="06D46348" w14:textId="77777777" w:rsidR="00A91397" w:rsidRPr="00A91397" w:rsidRDefault="00A91397" w:rsidP="00A91397">
            <w:pPr>
              <w:spacing w:after="160" w:line="259" w:lineRule="auto"/>
              <w:rPr>
                <w:rFonts w:ascii="Cambria" w:eastAsia="Calibri" w:hAnsi="Cambria" w:cs="Times New Roman"/>
              </w:rPr>
            </w:pPr>
            <w:r w:rsidRPr="00A91397">
              <w:rPr>
                <w:rFonts w:ascii="Cambria" w:eastAsia="Calibri" w:hAnsi="Cambria" w:cs="Times New Roman"/>
              </w:rPr>
              <w:t>3237 Intelektualne i osobne usluge</w:t>
            </w:r>
          </w:p>
        </w:tc>
        <w:tc>
          <w:tcPr>
            <w:tcW w:w="1300" w:type="dxa"/>
            <w:tcBorders>
              <w:top w:val="single" w:sz="4" w:space="0" w:color="auto"/>
              <w:left w:val="single" w:sz="4" w:space="0" w:color="auto"/>
              <w:bottom w:val="single" w:sz="4" w:space="0" w:color="auto"/>
              <w:right w:val="single" w:sz="4" w:space="0" w:color="auto"/>
            </w:tcBorders>
            <w:hideMark/>
          </w:tcPr>
          <w:p w14:paraId="1CF17D1A" w14:textId="77777777" w:rsidR="00A91397" w:rsidRPr="00A91397" w:rsidRDefault="00A91397" w:rsidP="00A91397">
            <w:pPr>
              <w:spacing w:after="160" w:line="259" w:lineRule="auto"/>
              <w:jc w:val="right"/>
              <w:rPr>
                <w:rFonts w:ascii="Cambria" w:eastAsia="Calibri" w:hAnsi="Cambria" w:cs="Times New Roman"/>
              </w:rPr>
            </w:pPr>
            <w:r w:rsidRPr="00A91397">
              <w:rPr>
                <w:rFonts w:ascii="Cambria" w:eastAsia="Calibri" w:hAnsi="Cambria" w:cs="Times New Roman"/>
              </w:rPr>
              <w:t>11.735,41</w:t>
            </w:r>
          </w:p>
        </w:tc>
        <w:tc>
          <w:tcPr>
            <w:tcW w:w="1300" w:type="dxa"/>
            <w:tcBorders>
              <w:top w:val="single" w:sz="4" w:space="0" w:color="auto"/>
              <w:left w:val="single" w:sz="4" w:space="0" w:color="auto"/>
              <w:bottom w:val="single" w:sz="4" w:space="0" w:color="auto"/>
              <w:right w:val="single" w:sz="4" w:space="0" w:color="auto"/>
            </w:tcBorders>
            <w:hideMark/>
          </w:tcPr>
          <w:p w14:paraId="77591968" w14:textId="77777777" w:rsidR="00A91397" w:rsidRPr="00A91397" w:rsidRDefault="00A91397" w:rsidP="00A91397">
            <w:pPr>
              <w:spacing w:after="160" w:line="259" w:lineRule="auto"/>
              <w:jc w:val="right"/>
              <w:rPr>
                <w:rFonts w:ascii="Cambria" w:eastAsia="Calibri" w:hAnsi="Cambria" w:cs="Times New Roman"/>
              </w:rPr>
            </w:pPr>
            <w:r w:rsidRPr="00A91397">
              <w:rPr>
                <w:rFonts w:ascii="Cambria" w:eastAsia="Calibri" w:hAnsi="Cambria" w:cs="Times New Roman"/>
              </w:rPr>
              <w:t>0,00</w:t>
            </w:r>
          </w:p>
        </w:tc>
        <w:tc>
          <w:tcPr>
            <w:tcW w:w="1300" w:type="dxa"/>
            <w:tcBorders>
              <w:top w:val="single" w:sz="4" w:space="0" w:color="auto"/>
              <w:left w:val="single" w:sz="4" w:space="0" w:color="auto"/>
              <w:bottom w:val="single" w:sz="4" w:space="0" w:color="auto"/>
              <w:right w:val="single" w:sz="4" w:space="0" w:color="auto"/>
            </w:tcBorders>
            <w:hideMark/>
          </w:tcPr>
          <w:p w14:paraId="3030B3DD" w14:textId="77777777" w:rsidR="00A91397" w:rsidRPr="00A91397" w:rsidRDefault="00A91397" w:rsidP="00A91397">
            <w:pPr>
              <w:spacing w:after="160" w:line="259" w:lineRule="auto"/>
              <w:jc w:val="right"/>
              <w:rPr>
                <w:rFonts w:ascii="Cambria" w:eastAsia="Calibri" w:hAnsi="Cambria" w:cs="Times New Roman"/>
              </w:rPr>
            </w:pPr>
            <w:r w:rsidRPr="00A91397">
              <w:rPr>
                <w:rFonts w:ascii="Cambria" w:eastAsia="Calibri" w:hAnsi="Cambria" w:cs="Times New Roman"/>
              </w:rPr>
              <w:t>0,00</w:t>
            </w:r>
          </w:p>
        </w:tc>
      </w:tr>
      <w:tr w:rsidR="00A91397" w:rsidRPr="00A91397" w14:paraId="2DBA8E9D"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CBFFCB"/>
            <w:hideMark/>
          </w:tcPr>
          <w:p w14:paraId="23E44CB7" w14:textId="77777777" w:rsidR="00A91397" w:rsidRPr="00A91397" w:rsidRDefault="00A91397" w:rsidP="00A91397">
            <w:pPr>
              <w:spacing w:after="160" w:line="259" w:lineRule="auto"/>
              <w:rPr>
                <w:rFonts w:ascii="Cambria" w:eastAsia="Calibri" w:hAnsi="Cambria" w:cs="Times New Roman"/>
                <w:sz w:val="16"/>
              </w:rPr>
            </w:pPr>
            <w:r w:rsidRPr="00A91397">
              <w:rPr>
                <w:rFonts w:ascii="Cambria" w:eastAsia="Calibri" w:hAnsi="Cambria" w:cs="Times New Roman"/>
                <w:sz w:val="16"/>
              </w:rPr>
              <w:t>IZVOR 45 PRIHODI OD PRODAJE DRŽ. POLJOP. ZEMLJIŠTA</w:t>
            </w:r>
          </w:p>
        </w:tc>
        <w:tc>
          <w:tcPr>
            <w:tcW w:w="1300" w:type="dxa"/>
            <w:tcBorders>
              <w:top w:val="single" w:sz="4" w:space="0" w:color="auto"/>
              <w:left w:val="single" w:sz="4" w:space="0" w:color="auto"/>
              <w:bottom w:val="single" w:sz="4" w:space="0" w:color="auto"/>
              <w:right w:val="single" w:sz="4" w:space="0" w:color="auto"/>
            </w:tcBorders>
            <w:shd w:val="clear" w:color="auto" w:fill="CBFFCB"/>
            <w:hideMark/>
          </w:tcPr>
          <w:p w14:paraId="085FC780" w14:textId="77777777" w:rsidR="00A91397" w:rsidRPr="00A91397" w:rsidRDefault="00A91397" w:rsidP="00A91397">
            <w:pPr>
              <w:spacing w:after="160" w:line="259" w:lineRule="auto"/>
              <w:jc w:val="right"/>
              <w:rPr>
                <w:rFonts w:ascii="Cambria" w:eastAsia="Calibri" w:hAnsi="Cambria" w:cs="Times New Roman"/>
                <w:sz w:val="16"/>
              </w:rPr>
            </w:pPr>
            <w:r w:rsidRPr="00A91397">
              <w:rPr>
                <w:rFonts w:ascii="Cambria" w:eastAsia="Calibri" w:hAnsi="Cambria" w:cs="Times New Roman"/>
                <w:sz w:val="16"/>
              </w:rPr>
              <w:t>0,00</w:t>
            </w:r>
          </w:p>
        </w:tc>
        <w:tc>
          <w:tcPr>
            <w:tcW w:w="1300" w:type="dxa"/>
            <w:tcBorders>
              <w:top w:val="single" w:sz="4" w:space="0" w:color="auto"/>
              <w:left w:val="single" w:sz="4" w:space="0" w:color="auto"/>
              <w:bottom w:val="single" w:sz="4" w:space="0" w:color="auto"/>
              <w:right w:val="single" w:sz="4" w:space="0" w:color="auto"/>
            </w:tcBorders>
            <w:shd w:val="clear" w:color="auto" w:fill="CBFFCB"/>
            <w:hideMark/>
          </w:tcPr>
          <w:p w14:paraId="5D7523C2" w14:textId="77777777" w:rsidR="00A91397" w:rsidRPr="00A91397" w:rsidRDefault="00A91397" w:rsidP="00A91397">
            <w:pPr>
              <w:spacing w:after="160" w:line="259" w:lineRule="auto"/>
              <w:jc w:val="right"/>
              <w:rPr>
                <w:rFonts w:ascii="Cambria" w:eastAsia="Calibri" w:hAnsi="Cambria" w:cs="Times New Roman"/>
                <w:sz w:val="16"/>
              </w:rPr>
            </w:pPr>
            <w:r w:rsidRPr="00A91397">
              <w:rPr>
                <w:rFonts w:ascii="Cambria" w:eastAsia="Calibri" w:hAnsi="Cambria" w:cs="Times New Roman"/>
                <w:sz w:val="16"/>
              </w:rPr>
              <w:t>100.000,00</w:t>
            </w:r>
          </w:p>
        </w:tc>
        <w:tc>
          <w:tcPr>
            <w:tcW w:w="1300" w:type="dxa"/>
            <w:tcBorders>
              <w:top w:val="single" w:sz="4" w:space="0" w:color="auto"/>
              <w:left w:val="single" w:sz="4" w:space="0" w:color="auto"/>
              <w:bottom w:val="single" w:sz="4" w:space="0" w:color="auto"/>
              <w:right w:val="single" w:sz="4" w:space="0" w:color="auto"/>
            </w:tcBorders>
            <w:shd w:val="clear" w:color="auto" w:fill="CBFFCB"/>
            <w:hideMark/>
          </w:tcPr>
          <w:p w14:paraId="71E9B466" w14:textId="77777777" w:rsidR="00A91397" w:rsidRPr="00A91397" w:rsidRDefault="00A91397" w:rsidP="00A91397">
            <w:pPr>
              <w:spacing w:after="160" w:line="259" w:lineRule="auto"/>
              <w:jc w:val="right"/>
              <w:rPr>
                <w:rFonts w:ascii="Cambria" w:eastAsia="Calibri" w:hAnsi="Cambria" w:cs="Times New Roman"/>
                <w:sz w:val="16"/>
              </w:rPr>
            </w:pPr>
            <w:r w:rsidRPr="00A91397">
              <w:rPr>
                <w:rFonts w:ascii="Cambria" w:eastAsia="Calibri" w:hAnsi="Cambria" w:cs="Times New Roman"/>
                <w:sz w:val="16"/>
              </w:rPr>
              <w:t>83.542,51</w:t>
            </w:r>
          </w:p>
        </w:tc>
      </w:tr>
      <w:tr w:rsidR="00A91397" w:rsidRPr="00A91397" w14:paraId="312A7CFB"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F2F2F2"/>
            <w:hideMark/>
          </w:tcPr>
          <w:p w14:paraId="68FDE3B1" w14:textId="77777777" w:rsidR="00A91397" w:rsidRPr="00A91397" w:rsidRDefault="00A91397" w:rsidP="00A91397">
            <w:pPr>
              <w:spacing w:after="160" w:line="259" w:lineRule="auto"/>
              <w:rPr>
                <w:rFonts w:ascii="Cambria" w:eastAsia="Calibri" w:hAnsi="Cambria" w:cs="Times New Roman"/>
                <w:sz w:val="18"/>
              </w:rPr>
            </w:pPr>
            <w:r w:rsidRPr="00A91397">
              <w:rPr>
                <w:rFonts w:ascii="Cambria" w:eastAsia="Calibri" w:hAnsi="Cambria" w:cs="Times New Roman"/>
                <w:sz w:val="18"/>
              </w:rPr>
              <w:t>3 Rashodi poslovanja</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6F14E227"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0,00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0F34DEBE"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100.000,00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7A51DA23"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83.542,51</w:t>
            </w:r>
          </w:p>
        </w:tc>
      </w:tr>
      <w:tr w:rsidR="00A91397" w:rsidRPr="00A91397" w14:paraId="7FA0065E"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F2F2F2"/>
            <w:hideMark/>
          </w:tcPr>
          <w:p w14:paraId="46098439" w14:textId="77777777" w:rsidR="00A91397" w:rsidRPr="00A91397" w:rsidRDefault="00A91397" w:rsidP="00A91397">
            <w:pPr>
              <w:spacing w:after="160" w:line="259" w:lineRule="auto"/>
              <w:rPr>
                <w:rFonts w:ascii="Cambria" w:eastAsia="Calibri" w:hAnsi="Cambria" w:cs="Times New Roman"/>
                <w:sz w:val="18"/>
              </w:rPr>
            </w:pPr>
            <w:r w:rsidRPr="00A91397">
              <w:rPr>
                <w:rFonts w:ascii="Cambria" w:eastAsia="Calibri" w:hAnsi="Cambria" w:cs="Times New Roman"/>
                <w:sz w:val="18"/>
              </w:rPr>
              <w:t>31 Rashodi za zaposlene</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76224CC8"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0,00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1CE878D6"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100.000,00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1D707E0A"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83.542,51</w:t>
            </w:r>
          </w:p>
        </w:tc>
      </w:tr>
      <w:tr w:rsidR="00A91397" w:rsidRPr="00A91397" w14:paraId="7E6EB691"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F2F2F2"/>
            <w:hideMark/>
          </w:tcPr>
          <w:p w14:paraId="392141F4" w14:textId="77777777" w:rsidR="00A91397" w:rsidRPr="00A91397" w:rsidRDefault="00A91397" w:rsidP="00A91397">
            <w:pPr>
              <w:spacing w:after="160" w:line="259" w:lineRule="auto"/>
              <w:rPr>
                <w:rFonts w:ascii="Cambria" w:eastAsia="Calibri" w:hAnsi="Cambria" w:cs="Times New Roman"/>
                <w:sz w:val="18"/>
              </w:rPr>
            </w:pPr>
            <w:r w:rsidRPr="00A91397">
              <w:rPr>
                <w:rFonts w:ascii="Cambria" w:eastAsia="Calibri" w:hAnsi="Cambria" w:cs="Times New Roman"/>
                <w:sz w:val="18"/>
              </w:rPr>
              <w:t>311 Plaće (Bruto)</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4BEC0695"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0,00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38C54CE8"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100.000,00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042444C4"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83.542,51</w:t>
            </w:r>
          </w:p>
        </w:tc>
      </w:tr>
      <w:tr w:rsidR="00A91397" w:rsidRPr="00A91397" w14:paraId="1FC63574" w14:textId="77777777" w:rsidTr="00F330BE">
        <w:tc>
          <w:tcPr>
            <w:tcW w:w="6273" w:type="dxa"/>
            <w:tcBorders>
              <w:top w:val="single" w:sz="4" w:space="0" w:color="auto"/>
              <w:left w:val="single" w:sz="4" w:space="0" w:color="auto"/>
              <w:bottom w:val="single" w:sz="4" w:space="0" w:color="auto"/>
              <w:right w:val="single" w:sz="4" w:space="0" w:color="auto"/>
            </w:tcBorders>
            <w:hideMark/>
          </w:tcPr>
          <w:p w14:paraId="785ECEAF" w14:textId="77777777" w:rsidR="00A91397" w:rsidRPr="00A91397" w:rsidRDefault="00A91397" w:rsidP="00A91397">
            <w:pPr>
              <w:spacing w:after="160" w:line="259" w:lineRule="auto"/>
              <w:rPr>
                <w:rFonts w:ascii="Cambria" w:eastAsia="Calibri" w:hAnsi="Cambria" w:cs="Times New Roman"/>
              </w:rPr>
            </w:pPr>
            <w:r w:rsidRPr="00A91397">
              <w:rPr>
                <w:rFonts w:ascii="Cambria" w:eastAsia="Calibri" w:hAnsi="Cambria" w:cs="Times New Roman"/>
              </w:rPr>
              <w:t>3111 Plaće za redovan rad</w:t>
            </w:r>
          </w:p>
        </w:tc>
        <w:tc>
          <w:tcPr>
            <w:tcW w:w="1300" w:type="dxa"/>
            <w:tcBorders>
              <w:top w:val="single" w:sz="4" w:space="0" w:color="auto"/>
              <w:left w:val="single" w:sz="4" w:space="0" w:color="auto"/>
              <w:bottom w:val="single" w:sz="4" w:space="0" w:color="auto"/>
              <w:right w:val="single" w:sz="4" w:space="0" w:color="auto"/>
            </w:tcBorders>
            <w:hideMark/>
          </w:tcPr>
          <w:p w14:paraId="682C1312" w14:textId="77777777" w:rsidR="00A91397" w:rsidRPr="00A91397" w:rsidRDefault="00A91397" w:rsidP="00A91397">
            <w:pPr>
              <w:spacing w:after="160" w:line="259" w:lineRule="auto"/>
              <w:jc w:val="right"/>
              <w:rPr>
                <w:rFonts w:ascii="Cambria" w:eastAsia="Calibri" w:hAnsi="Cambria" w:cs="Times New Roman"/>
              </w:rPr>
            </w:pPr>
            <w:r w:rsidRPr="00A91397">
              <w:rPr>
                <w:rFonts w:ascii="Cambria" w:eastAsia="Calibri" w:hAnsi="Cambria" w:cs="Times New Roman"/>
              </w:rPr>
              <w:t>0,00</w:t>
            </w:r>
          </w:p>
        </w:tc>
        <w:tc>
          <w:tcPr>
            <w:tcW w:w="1300" w:type="dxa"/>
            <w:tcBorders>
              <w:top w:val="single" w:sz="4" w:space="0" w:color="auto"/>
              <w:left w:val="single" w:sz="4" w:space="0" w:color="auto"/>
              <w:bottom w:val="single" w:sz="4" w:space="0" w:color="auto"/>
              <w:right w:val="single" w:sz="4" w:space="0" w:color="auto"/>
            </w:tcBorders>
            <w:hideMark/>
          </w:tcPr>
          <w:p w14:paraId="7DE49159" w14:textId="77777777" w:rsidR="00A91397" w:rsidRPr="00A91397" w:rsidRDefault="00A91397" w:rsidP="00A91397">
            <w:pPr>
              <w:spacing w:after="160" w:line="259" w:lineRule="auto"/>
              <w:jc w:val="right"/>
              <w:rPr>
                <w:rFonts w:ascii="Cambria" w:eastAsia="Calibri" w:hAnsi="Cambria" w:cs="Times New Roman"/>
              </w:rPr>
            </w:pPr>
            <w:r w:rsidRPr="00A91397">
              <w:rPr>
                <w:rFonts w:ascii="Cambria" w:eastAsia="Calibri" w:hAnsi="Cambria" w:cs="Times New Roman"/>
              </w:rPr>
              <w:t>100.000,00</w:t>
            </w:r>
          </w:p>
        </w:tc>
        <w:tc>
          <w:tcPr>
            <w:tcW w:w="1300" w:type="dxa"/>
            <w:tcBorders>
              <w:top w:val="single" w:sz="4" w:space="0" w:color="auto"/>
              <w:left w:val="single" w:sz="4" w:space="0" w:color="auto"/>
              <w:bottom w:val="single" w:sz="4" w:space="0" w:color="auto"/>
              <w:right w:val="single" w:sz="4" w:space="0" w:color="auto"/>
            </w:tcBorders>
            <w:hideMark/>
          </w:tcPr>
          <w:p w14:paraId="44A8EE2E" w14:textId="77777777" w:rsidR="00A91397" w:rsidRPr="00A91397" w:rsidRDefault="00A91397" w:rsidP="00A91397">
            <w:pPr>
              <w:spacing w:after="160" w:line="259" w:lineRule="auto"/>
              <w:jc w:val="right"/>
              <w:rPr>
                <w:rFonts w:ascii="Cambria" w:eastAsia="Calibri" w:hAnsi="Cambria" w:cs="Times New Roman"/>
              </w:rPr>
            </w:pPr>
            <w:r w:rsidRPr="00A91397">
              <w:rPr>
                <w:rFonts w:ascii="Cambria" w:eastAsia="Calibri" w:hAnsi="Cambria" w:cs="Times New Roman"/>
              </w:rPr>
              <w:t>83.542,51</w:t>
            </w:r>
          </w:p>
        </w:tc>
      </w:tr>
      <w:tr w:rsidR="00A91397" w:rsidRPr="00A91397" w14:paraId="40134A6B"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CBFFCB"/>
            <w:hideMark/>
          </w:tcPr>
          <w:p w14:paraId="11FD5559" w14:textId="77777777" w:rsidR="00A91397" w:rsidRPr="00A91397" w:rsidRDefault="00A91397" w:rsidP="00A91397">
            <w:pPr>
              <w:spacing w:after="160" w:line="259" w:lineRule="auto"/>
              <w:rPr>
                <w:rFonts w:ascii="Cambria" w:eastAsia="Calibri" w:hAnsi="Cambria" w:cs="Times New Roman"/>
                <w:sz w:val="16"/>
              </w:rPr>
            </w:pPr>
            <w:r w:rsidRPr="00A91397">
              <w:rPr>
                <w:rFonts w:ascii="Cambria" w:eastAsia="Calibri" w:hAnsi="Cambria" w:cs="Times New Roman"/>
                <w:sz w:val="16"/>
              </w:rPr>
              <w:t>IZVOR 47 PRIHOD OD KONCESIJE DRŽ. POLJOP. ZEMLJIŠTA</w:t>
            </w:r>
          </w:p>
        </w:tc>
        <w:tc>
          <w:tcPr>
            <w:tcW w:w="1300" w:type="dxa"/>
            <w:tcBorders>
              <w:top w:val="single" w:sz="4" w:space="0" w:color="auto"/>
              <w:left w:val="single" w:sz="4" w:space="0" w:color="auto"/>
              <w:bottom w:val="single" w:sz="4" w:space="0" w:color="auto"/>
              <w:right w:val="single" w:sz="4" w:space="0" w:color="auto"/>
            </w:tcBorders>
            <w:shd w:val="clear" w:color="auto" w:fill="CBFFCB"/>
            <w:hideMark/>
          </w:tcPr>
          <w:p w14:paraId="3EBFDF45" w14:textId="77777777" w:rsidR="00A91397" w:rsidRPr="00A91397" w:rsidRDefault="00A91397" w:rsidP="00A91397">
            <w:pPr>
              <w:spacing w:after="160" w:line="259" w:lineRule="auto"/>
              <w:jc w:val="right"/>
              <w:rPr>
                <w:rFonts w:ascii="Cambria" w:eastAsia="Calibri" w:hAnsi="Cambria" w:cs="Times New Roman"/>
                <w:sz w:val="16"/>
              </w:rPr>
            </w:pPr>
            <w:r w:rsidRPr="00A91397">
              <w:rPr>
                <w:rFonts w:ascii="Cambria" w:eastAsia="Calibri" w:hAnsi="Cambria" w:cs="Times New Roman"/>
                <w:sz w:val="16"/>
              </w:rPr>
              <w:t>100.000,00</w:t>
            </w:r>
          </w:p>
        </w:tc>
        <w:tc>
          <w:tcPr>
            <w:tcW w:w="1300" w:type="dxa"/>
            <w:tcBorders>
              <w:top w:val="single" w:sz="4" w:space="0" w:color="auto"/>
              <w:left w:val="single" w:sz="4" w:space="0" w:color="auto"/>
              <w:bottom w:val="single" w:sz="4" w:space="0" w:color="auto"/>
              <w:right w:val="single" w:sz="4" w:space="0" w:color="auto"/>
            </w:tcBorders>
            <w:shd w:val="clear" w:color="auto" w:fill="CBFFCB"/>
            <w:hideMark/>
          </w:tcPr>
          <w:p w14:paraId="61E52CC9" w14:textId="77777777" w:rsidR="00A91397" w:rsidRPr="00A91397" w:rsidRDefault="00A91397" w:rsidP="00A91397">
            <w:pPr>
              <w:spacing w:after="160" w:line="259" w:lineRule="auto"/>
              <w:jc w:val="right"/>
              <w:rPr>
                <w:rFonts w:ascii="Cambria" w:eastAsia="Calibri" w:hAnsi="Cambria" w:cs="Times New Roman"/>
                <w:sz w:val="16"/>
              </w:rPr>
            </w:pPr>
            <w:r w:rsidRPr="00A91397">
              <w:rPr>
                <w:rFonts w:ascii="Cambria" w:eastAsia="Calibri" w:hAnsi="Cambria" w:cs="Times New Roman"/>
                <w:sz w:val="16"/>
              </w:rPr>
              <w:t>0,00</w:t>
            </w:r>
          </w:p>
        </w:tc>
        <w:tc>
          <w:tcPr>
            <w:tcW w:w="1300" w:type="dxa"/>
            <w:tcBorders>
              <w:top w:val="single" w:sz="4" w:space="0" w:color="auto"/>
              <w:left w:val="single" w:sz="4" w:space="0" w:color="auto"/>
              <w:bottom w:val="single" w:sz="4" w:space="0" w:color="auto"/>
              <w:right w:val="single" w:sz="4" w:space="0" w:color="auto"/>
            </w:tcBorders>
            <w:shd w:val="clear" w:color="auto" w:fill="CBFFCB"/>
            <w:hideMark/>
          </w:tcPr>
          <w:p w14:paraId="2FF4093E" w14:textId="77777777" w:rsidR="00A91397" w:rsidRPr="00A91397" w:rsidRDefault="00A91397" w:rsidP="00A91397">
            <w:pPr>
              <w:spacing w:after="160" w:line="259" w:lineRule="auto"/>
              <w:jc w:val="right"/>
              <w:rPr>
                <w:rFonts w:ascii="Cambria" w:eastAsia="Calibri" w:hAnsi="Cambria" w:cs="Times New Roman"/>
                <w:sz w:val="16"/>
              </w:rPr>
            </w:pPr>
            <w:r w:rsidRPr="00A91397">
              <w:rPr>
                <w:rFonts w:ascii="Cambria" w:eastAsia="Calibri" w:hAnsi="Cambria" w:cs="Times New Roman"/>
                <w:sz w:val="16"/>
              </w:rPr>
              <w:t>0,00</w:t>
            </w:r>
          </w:p>
        </w:tc>
      </w:tr>
      <w:tr w:rsidR="00A91397" w:rsidRPr="00A91397" w14:paraId="5DF3BB9D"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F2F2F2"/>
            <w:hideMark/>
          </w:tcPr>
          <w:p w14:paraId="3F1ABBDE" w14:textId="77777777" w:rsidR="00A91397" w:rsidRPr="00A91397" w:rsidRDefault="00A91397" w:rsidP="00A91397">
            <w:pPr>
              <w:spacing w:after="160" w:line="259" w:lineRule="auto"/>
              <w:rPr>
                <w:rFonts w:ascii="Cambria" w:eastAsia="Calibri" w:hAnsi="Cambria" w:cs="Times New Roman"/>
                <w:sz w:val="18"/>
              </w:rPr>
            </w:pPr>
            <w:r w:rsidRPr="00A91397">
              <w:rPr>
                <w:rFonts w:ascii="Cambria" w:eastAsia="Calibri" w:hAnsi="Cambria" w:cs="Times New Roman"/>
                <w:sz w:val="18"/>
              </w:rPr>
              <w:t>3 Rashodi poslovanja</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7FA61B0C"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100.000,00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22688EAD"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0,00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20364B4E"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0,00</w:t>
            </w:r>
          </w:p>
        </w:tc>
      </w:tr>
      <w:tr w:rsidR="00A91397" w:rsidRPr="00A91397" w14:paraId="5912F199"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F2F2F2"/>
            <w:hideMark/>
          </w:tcPr>
          <w:p w14:paraId="6A714C6D" w14:textId="77777777" w:rsidR="00A91397" w:rsidRPr="00A91397" w:rsidRDefault="00A91397" w:rsidP="00A91397">
            <w:pPr>
              <w:spacing w:after="160" w:line="259" w:lineRule="auto"/>
              <w:rPr>
                <w:rFonts w:ascii="Cambria" w:eastAsia="Calibri" w:hAnsi="Cambria" w:cs="Times New Roman"/>
                <w:sz w:val="18"/>
              </w:rPr>
            </w:pPr>
            <w:r w:rsidRPr="00A91397">
              <w:rPr>
                <w:rFonts w:ascii="Cambria" w:eastAsia="Calibri" w:hAnsi="Cambria" w:cs="Times New Roman"/>
                <w:sz w:val="18"/>
              </w:rPr>
              <w:t>31 Rashodi za zaposlene</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178DDC00"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100.000,00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383D9CC7"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0,00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2EB461A6"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0,00</w:t>
            </w:r>
          </w:p>
        </w:tc>
      </w:tr>
      <w:tr w:rsidR="00A91397" w:rsidRPr="00A91397" w14:paraId="3400972F"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F2F2F2"/>
            <w:hideMark/>
          </w:tcPr>
          <w:p w14:paraId="46CB61AF" w14:textId="77777777" w:rsidR="00A91397" w:rsidRPr="00A91397" w:rsidRDefault="00A91397" w:rsidP="00A91397">
            <w:pPr>
              <w:spacing w:after="160" w:line="259" w:lineRule="auto"/>
              <w:rPr>
                <w:rFonts w:ascii="Cambria" w:eastAsia="Calibri" w:hAnsi="Cambria" w:cs="Times New Roman"/>
                <w:sz w:val="18"/>
              </w:rPr>
            </w:pPr>
            <w:r w:rsidRPr="00A91397">
              <w:rPr>
                <w:rFonts w:ascii="Cambria" w:eastAsia="Calibri" w:hAnsi="Cambria" w:cs="Times New Roman"/>
                <w:sz w:val="18"/>
              </w:rPr>
              <w:t>311 Plaće (Bruto)</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036F4E05"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100.000,00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6010C851"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0,00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7EE1B598"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0,00</w:t>
            </w:r>
          </w:p>
        </w:tc>
      </w:tr>
      <w:tr w:rsidR="00A91397" w:rsidRPr="00A91397" w14:paraId="42230D8F" w14:textId="77777777" w:rsidTr="00F330BE">
        <w:tc>
          <w:tcPr>
            <w:tcW w:w="6273" w:type="dxa"/>
            <w:tcBorders>
              <w:top w:val="single" w:sz="4" w:space="0" w:color="auto"/>
              <w:left w:val="single" w:sz="4" w:space="0" w:color="auto"/>
              <w:bottom w:val="single" w:sz="4" w:space="0" w:color="auto"/>
              <w:right w:val="single" w:sz="4" w:space="0" w:color="auto"/>
            </w:tcBorders>
            <w:hideMark/>
          </w:tcPr>
          <w:p w14:paraId="15B4AF6F" w14:textId="77777777" w:rsidR="00A91397" w:rsidRPr="00A91397" w:rsidRDefault="00A91397" w:rsidP="00A91397">
            <w:pPr>
              <w:spacing w:after="160" w:line="259" w:lineRule="auto"/>
              <w:rPr>
                <w:rFonts w:ascii="Cambria" w:eastAsia="Calibri" w:hAnsi="Cambria" w:cs="Times New Roman"/>
              </w:rPr>
            </w:pPr>
            <w:r w:rsidRPr="00A91397">
              <w:rPr>
                <w:rFonts w:ascii="Cambria" w:eastAsia="Calibri" w:hAnsi="Cambria" w:cs="Times New Roman"/>
              </w:rPr>
              <w:t>3111 Plaće za redovan rad</w:t>
            </w:r>
          </w:p>
        </w:tc>
        <w:tc>
          <w:tcPr>
            <w:tcW w:w="1300" w:type="dxa"/>
            <w:tcBorders>
              <w:top w:val="single" w:sz="4" w:space="0" w:color="auto"/>
              <w:left w:val="single" w:sz="4" w:space="0" w:color="auto"/>
              <w:bottom w:val="single" w:sz="4" w:space="0" w:color="auto"/>
              <w:right w:val="single" w:sz="4" w:space="0" w:color="auto"/>
            </w:tcBorders>
            <w:hideMark/>
          </w:tcPr>
          <w:p w14:paraId="4FBAE221" w14:textId="77777777" w:rsidR="00A91397" w:rsidRPr="00A91397" w:rsidRDefault="00A91397" w:rsidP="00A91397">
            <w:pPr>
              <w:spacing w:after="160" w:line="259" w:lineRule="auto"/>
              <w:jc w:val="right"/>
              <w:rPr>
                <w:rFonts w:ascii="Cambria" w:eastAsia="Calibri" w:hAnsi="Cambria" w:cs="Times New Roman"/>
              </w:rPr>
            </w:pPr>
            <w:r w:rsidRPr="00A91397">
              <w:rPr>
                <w:rFonts w:ascii="Cambria" w:eastAsia="Calibri" w:hAnsi="Cambria" w:cs="Times New Roman"/>
              </w:rPr>
              <w:t>100.000,00</w:t>
            </w:r>
          </w:p>
        </w:tc>
        <w:tc>
          <w:tcPr>
            <w:tcW w:w="1300" w:type="dxa"/>
            <w:tcBorders>
              <w:top w:val="single" w:sz="4" w:space="0" w:color="auto"/>
              <w:left w:val="single" w:sz="4" w:space="0" w:color="auto"/>
              <w:bottom w:val="single" w:sz="4" w:space="0" w:color="auto"/>
              <w:right w:val="single" w:sz="4" w:space="0" w:color="auto"/>
            </w:tcBorders>
            <w:hideMark/>
          </w:tcPr>
          <w:p w14:paraId="4F81FDA7" w14:textId="77777777" w:rsidR="00A91397" w:rsidRPr="00A91397" w:rsidRDefault="00A91397" w:rsidP="00A91397">
            <w:pPr>
              <w:spacing w:after="160" w:line="259" w:lineRule="auto"/>
              <w:jc w:val="right"/>
              <w:rPr>
                <w:rFonts w:ascii="Cambria" w:eastAsia="Calibri" w:hAnsi="Cambria" w:cs="Times New Roman"/>
              </w:rPr>
            </w:pPr>
            <w:r w:rsidRPr="00A91397">
              <w:rPr>
                <w:rFonts w:ascii="Cambria" w:eastAsia="Calibri" w:hAnsi="Cambria" w:cs="Times New Roman"/>
              </w:rPr>
              <w:t>0,00</w:t>
            </w:r>
          </w:p>
        </w:tc>
        <w:tc>
          <w:tcPr>
            <w:tcW w:w="1300" w:type="dxa"/>
            <w:tcBorders>
              <w:top w:val="single" w:sz="4" w:space="0" w:color="auto"/>
              <w:left w:val="single" w:sz="4" w:space="0" w:color="auto"/>
              <w:bottom w:val="single" w:sz="4" w:space="0" w:color="auto"/>
              <w:right w:val="single" w:sz="4" w:space="0" w:color="auto"/>
            </w:tcBorders>
            <w:hideMark/>
          </w:tcPr>
          <w:p w14:paraId="48ECDE90" w14:textId="77777777" w:rsidR="00A91397" w:rsidRPr="00A91397" w:rsidRDefault="00A91397" w:rsidP="00A91397">
            <w:pPr>
              <w:spacing w:after="160" w:line="259" w:lineRule="auto"/>
              <w:jc w:val="right"/>
              <w:rPr>
                <w:rFonts w:ascii="Cambria" w:eastAsia="Calibri" w:hAnsi="Cambria" w:cs="Times New Roman"/>
              </w:rPr>
            </w:pPr>
            <w:r w:rsidRPr="00A91397">
              <w:rPr>
                <w:rFonts w:ascii="Cambria" w:eastAsia="Calibri" w:hAnsi="Cambria" w:cs="Times New Roman"/>
              </w:rPr>
              <w:t>0,00</w:t>
            </w:r>
          </w:p>
        </w:tc>
      </w:tr>
      <w:tr w:rsidR="00A91397" w:rsidRPr="00A91397" w14:paraId="10FD4159"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CBFFCB"/>
            <w:hideMark/>
          </w:tcPr>
          <w:p w14:paraId="55CBF938" w14:textId="77777777" w:rsidR="00A91397" w:rsidRPr="00A91397" w:rsidRDefault="00A91397" w:rsidP="00A91397">
            <w:pPr>
              <w:spacing w:after="160" w:line="259" w:lineRule="auto"/>
              <w:rPr>
                <w:rFonts w:ascii="Cambria" w:eastAsia="Calibri" w:hAnsi="Cambria" w:cs="Times New Roman"/>
                <w:sz w:val="16"/>
              </w:rPr>
            </w:pPr>
            <w:r w:rsidRPr="00A91397">
              <w:rPr>
                <w:rFonts w:ascii="Cambria" w:eastAsia="Calibri" w:hAnsi="Cambria" w:cs="Times New Roman"/>
                <w:sz w:val="16"/>
              </w:rPr>
              <w:t>IZVOR 514 TEKUĆE POMOĆI OD INSTITUCIJA I TIJELA EU</w:t>
            </w:r>
          </w:p>
        </w:tc>
        <w:tc>
          <w:tcPr>
            <w:tcW w:w="1300" w:type="dxa"/>
            <w:tcBorders>
              <w:top w:val="single" w:sz="4" w:space="0" w:color="auto"/>
              <w:left w:val="single" w:sz="4" w:space="0" w:color="auto"/>
              <w:bottom w:val="single" w:sz="4" w:space="0" w:color="auto"/>
              <w:right w:val="single" w:sz="4" w:space="0" w:color="auto"/>
            </w:tcBorders>
            <w:shd w:val="clear" w:color="auto" w:fill="CBFFCB"/>
            <w:hideMark/>
          </w:tcPr>
          <w:p w14:paraId="0D24C41F" w14:textId="77777777" w:rsidR="00A91397" w:rsidRPr="00A91397" w:rsidRDefault="00A91397" w:rsidP="00A91397">
            <w:pPr>
              <w:spacing w:after="160" w:line="259" w:lineRule="auto"/>
              <w:jc w:val="right"/>
              <w:rPr>
                <w:rFonts w:ascii="Cambria" w:eastAsia="Calibri" w:hAnsi="Cambria" w:cs="Times New Roman"/>
                <w:sz w:val="16"/>
              </w:rPr>
            </w:pPr>
            <w:r w:rsidRPr="00A91397">
              <w:rPr>
                <w:rFonts w:ascii="Cambria" w:eastAsia="Calibri" w:hAnsi="Cambria" w:cs="Times New Roman"/>
                <w:sz w:val="16"/>
              </w:rPr>
              <w:t>29.166,69</w:t>
            </w:r>
          </w:p>
        </w:tc>
        <w:tc>
          <w:tcPr>
            <w:tcW w:w="1300" w:type="dxa"/>
            <w:tcBorders>
              <w:top w:val="single" w:sz="4" w:space="0" w:color="auto"/>
              <w:left w:val="single" w:sz="4" w:space="0" w:color="auto"/>
              <w:bottom w:val="single" w:sz="4" w:space="0" w:color="auto"/>
              <w:right w:val="single" w:sz="4" w:space="0" w:color="auto"/>
            </w:tcBorders>
            <w:shd w:val="clear" w:color="auto" w:fill="CBFFCB"/>
            <w:hideMark/>
          </w:tcPr>
          <w:p w14:paraId="56848684" w14:textId="77777777" w:rsidR="00A91397" w:rsidRPr="00A91397" w:rsidRDefault="00A91397" w:rsidP="00A91397">
            <w:pPr>
              <w:spacing w:after="160" w:line="259" w:lineRule="auto"/>
              <w:jc w:val="right"/>
              <w:rPr>
                <w:rFonts w:ascii="Cambria" w:eastAsia="Calibri" w:hAnsi="Cambria" w:cs="Times New Roman"/>
                <w:sz w:val="16"/>
              </w:rPr>
            </w:pPr>
            <w:r w:rsidRPr="00A91397">
              <w:rPr>
                <w:rFonts w:ascii="Cambria" w:eastAsia="Calibri" w:hAnsi="Cambria" w:cs="Times New Roman"/>
                <w:sz w:val="16"/>
              </w:rPr>
              <w:t>31.682,29</w:t>
            </w:r>
          </w:p>
        </w:tc>
        <w:tc>
          <w:tcPr>
            <w:tcW w:w="1300" w:type="dxa"/>
            <w:tcBorders>
              <w:top w:val="single" w:sz="4" w:space="0" w:color="auto"/>
              <w:left w:val="single" w:sz="4" w:space="0" w:color="auto"/>
              <w:bottom w:val="single" w:sz="4" w:space="0" w:color="auto"/>
              <w:right w:val="single" w:sz="4" w:space="0" w:color="auto"/>
            </w:tcBorders>
            <w:shd w:val="clear" w:color="auto" w:fill="CBFFCB"/>
            <w:hideMark/>
          </w:tcPr>
          <w:p w14:paraId="35296B11" w14:textId="77777777" w:rsidR="00A91397" w:rsidRPr="00A91397" w:rsidRDefault="00A91397" w:rsidP="00A91397">
            <w:pPr>
              <w:spacing w:after="160" w:line="259" w:lineRule="auto"/>
              <w:jc w:val="right"/>
              <w:rPr>
                <w:rFonts w:ascii="Cambria" w:eastAsia="Calibri" w:hAnsi="Cambria" w:cs="Times New Roman"/>
                <w:sz w:val="16"/>
              </w:rPr>
            </w:pPr>
            <w:r w:rsidRPr="00A91397">
              <w:rPr>
                <w:rFonts w:ascii="Cambria" w:eastAsia="Calibri" w:hAnsi="Cambria" w:cs="Times New Roman"/>
                <w:sz w:val="16"/>
              </w:rPr>
              <w:t>31.682,29</w:t>
            </w:r>
          </w:p>
        </w:tc>
      </w:tr>
      <w:tr w:rsidR="00A91397" w:rsidRPr="00A91397" w14:paraId="27A8FB72"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F2F2F2"/>
            <w:hideMark/>
          </w:tcPr>
          <w:p w14:paraId="5EC0A276" w14:textId="77777777" w:rsidR="00A91397" w:rsidRPr="00A91397" w:rsidRDefault="00A91397" w:rsidP="00A91397">
            <w:pPr>
              <w:spacing w:after="160" w:line="259" w:lineRule="auto"/>
              <w:rPr>
                <w:rFonts w:ascii="Cambria" w:eastAsia="Calibri" w:hAnsi="Cambria" w:cs="Times New Roman"/>
                <w:sz w:val="18"/>
              </w:rPr>
            </w:pPr>
            <w:r w:rsidRPr="00A91397">
              <w:rPr>
                <w:rFonts w:ascii="Cambria" w:eastAsia="Calibri" w:hAnsi="Cambria" w:cs="Times New Roman"/>
                <w:sz w:val="18"/>
              </w:rPr>
              <w:lastRenderedPageBreak/>
              <w:t>3 Rashodi poslovanja</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1F256C60"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29.166,69</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79BB5ABD"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31.682,29</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239509E2"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31.682,29</w:t>
            </w:r>
          </w:p>
        </w:tc>
      </w:tr>
      <w:tr w:rsidR="00A91397" w:rsidRPr="00A91397" w14:paraId="235FE1FE"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F2F2F2"/>
            <w:hideMark/>
          </w:tcPr>
          <w:p w14:paraId="18C2FDD0" w14:textId="77777777" w:rsidR="00A91397" w:rsidRPr="00A91397" w:rsidRDefault="00A91397" w:rsidP="00A91397">
            <w:pPr>
              <w:spacing w:after="160" w:line="259" w:lineRule="auto"/>
              <w:rPr>
                <w:rFonts w:ascii="Cambria" w:eastAsia="Calibri" w:hAnsi="Cambria" w:cs="Times New Roman"/>
                <w:sz w:val="18"/>
              </w:rPr>
            </w:pPr>
            <w:r w:rsidRPr="00A91397">
              <w:rPr>
                <w:rFonts w:ascii="Cambria" w:eastAsia="Calibri" w:hAnsi="Cambria" w:cs="Times New Roman"/>
                <w:sz w:val="18"/>
              </w:rPr>
              <w:t>31 Rashodi za zaposlene</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0B8FCD49"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29.166,69</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26C33041"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31.682,29</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291EF313"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31.682,29</w:t>
            </w:r>
          </w:p>
        </w:tc>
      </w:tr>
      <w:tr w:rsidR="00A91397" w:rsidRPr="00A91397" w14:paraId="6F23B86E"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F2F2F2"/>
            <w:hideMark/>
          </w:tcPr>
          <w:p w14:paraId="306D88B1" w14:textId="77777777" w:rsidR="00A91397" w:rsidRPr="00A91397" w:rsidRDefault="00A91397" w:rsidP="00A91397">
            <w:pPr>
              <w:spacing w:after="160" w:line="259" w:lineRule="auto"/>
              <w:rPr>
                <w:rFonts w:ascii="Cambria" w:eastAsia="Calibri" w:hAnsi="Cambria" w:cs="Times New Roman"/>
                <w:sz w:val="18"/>
              </w:rPr>
            </w:pPr>
            <w:r w:rsidRPr="00A91397">
              <w:rPr>
                <w:rFonts w:ascii="Cambria" w:eastAsia="Calibri" w:hAnsi="Cambria" w:cs="Times New Roman"/>
                <w:sz w:val="18"/>
              </w:rPr>
              <w:t>311 Plaće (Bruto)</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7521C9B6"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29.166,69</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2C443C09"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31.682,29</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50BFF4EB"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31.682,29</w:t>
            </w:r>
          </w:p>
        </w:tc>
      </w:tr>
      <w:tr w:rsidR="00A91397" w:rsidRPr="00A91397" w14:paraId="07ABED2E" w14:textId="77777777" w:rsidTr="00F330BE">
        <w:tc>
          <w:tcPr>
            <w:tcW w:w="6273" w:type="dxa"/>
            <w:tcBorders>
              <w:top w:val="single" w:sz="4" w:space="0" w:color="auto"/>
              <w:left w:val="single" w:sz="4" w:space="0" w:color="auto"/>
              <w:bottom w:val="single" w:sz="4" w:space="0" w:color="auto"/>
              <w:right w:val="single" w:sz="4" w:space="0" w:color="auto"/>
            </w:tcBorders>
            <w:hideMark/>
          </w:tcPr>
          <w:p w14:paraId="486744BA" w14:textId="77777777" w:rsidR="00A91397" w:rsidRPr="00A91397" w:rsidRDefault="00A91397" w:rsidP="00A91397">
            <w:pPr>
              <w:spacing w:after="160" w:line="259" w:lineRule="auto"/>
              <w:rPr>
                <w:rFonts w:ascii="Cambria" w:eastAsia="Calibri" w:hAnsi="Cambria" w:cs="Times New Roman"/>
              </w:rPr>
            </w:pPr>
            <w:r w:rsidRPr="00A91397">
              <w:rPr>
                <w:rFonts w:ascii="Cambria" w:eastAsia="Calibri" w:hAnsi="Cambria" w:cs="Times New Roman"/>
              </w:rPr>
              <w:t>3111 Plaće za redovan rad</w:t>
            </w:r>
          </w:p>
        </w:tc>
        <w:tc>
          <w:tcPr>
            <w:tcW w:w="1300" w:type="dxa"/>
            <w:tcBorders>
              <w:top w:val="single" w:sz="4" w:space="0" w:color="auto"/>
              <w:left w:val="single" w:sz="4" w:space="0" w:color="auto"/>
              <w:bottom w:val="single" w:sz="4" w:space="0" w:color="auto"/>
              <w:right w:val="single" w:sz="4" w:space="0" w:color="auto"/>
            </w:tcBorders>
            <w:hideMark/>
          </w:tcPr>
          <w:p w14:paraId="3CC47BA5" w14:textId="77777777" w:rsidR="00A91397" w:rsidRPr="00A91397" w:rsidRDefault="00A91397" w:rsidP="00A91397">
            <w:pPr>
              <w:spacing w:after="160" w:line="259" w:lineRule="auto"/>
              <w:jc w:val="right"/>
              <w:rPr>
                <w:rFonts w:ascii="Cambria" w:eastAsia="Calibri" w:hAnsi="Cambria" w:cs="Times New Roman"/>
              </w:rPr>
            </w:pPr>
            <w:r w:rsidRPr="00A91397">
              <w:rPr>
                <w:rFonts w:ascii="Cambria" w:eastAsia="Calibri" w:hAnsi="Cambria" w:cs="Times New Roman"/>
              </w:rPr>
              <w:t>29.166,69</w:t>
            </w:r>
          </w:p>
        </w:tc>
        <w:tc>
          <w:tcPr>
            <w:tcW w:w="1300" w:type="dxa"/>
            <w:tcBorders>
              <w:top w:val="single" w:sz="4" w:space="0" w:color="auto"/>
              <w:left w:val="single" w:sz="4" w:space="0" w:color="auto"/>
              <w:bottom w:val="single" w:sz="4" w:space="0" w:color="auto"/>
              <w:right w:val="single" w:sz="4" w:space="0" w:color="auto"/>
            </w:tcBorders>
            <w:hideMark/>
          </w:tcPr>
          <w:p w14:paraId="58C84E3E" w14:textId="77777777" w:rsidR="00A91397" w:rsidRPr="00A91397" w:rsidRDefault="00A91397" w:rsidP="00A91397">
            <w:pPr>
              <w:spacing w:after="160" w:line="259" w:lineRule="auto"/>
              <w:jc w:val="right"/>
              <w:rPr>
                <w:rFonts w:ascii="Cambria" w:eastAsia="Calibri" w:hAnsi="Cambria" w:cs="Times New Roman"/>
              </w:rPr>
            </w:pPr>
            <w:r w:rsidRPr="00A91397">
              <w:rPr>
                <w:rFonts w:ascii="Cambria" w:eastAsia="Calibri" w:hAnsi="Cambria" w:cs="Times New Roman"/>
              </w:rPr>
              <w:t>31.682,29</w:t>
            </w:r>
          </w:p>
        </w:tc>
        <w:tc>
          <w:tcPr>
            <w:tcW w:w="1300" w:type="dxa"/>
            <w:tcBorders>
              <w:top w:val="single" w:sz="4" w:space="0" w:color="auto"/>
              <w:left w:val="single" w:sz="4" w:space="0" w:color="auto"/>
              <w:bottom w:val="single" w:sz="4" w:space="0" w:color="auto"/>
              <w:right w:val="single" w:sz="4" w:space="0" w:color="auto"/>
            </w:tcBorders>
            <w:hideMark/>
          </w:tcPr>
          <w:p w14:paraId="176E908B" w14:textId="77777777" w:rsidR="00A91397" w:rsidRPr="00A91397" w:rsidRDefault="00A91397" w:rsidP="00A91397">
            <w:pPr>
              <w:spacing w:after="160" w:line="259" w:lineRule="auto"/>
              <w:jc w:val="right"/>
              <w:rPr>
                <w:rFonts w:ascii="Cambria" w:eastAsia="Calibri" w:hAnsi="Cambria" w:cs="Times New Roman"/>
              </w:rPr>
            </w:pPr>
            <w:r w:rsidRPr="00A91397">
              <w:rPr>
                <w:rFonts w:ascii="Cambria" w:eastAsia="Calibri" w:hAnsi="Cambria" w:cs="Times New Roman"/>
              </w:rPr>
              <w:t>31.682,29</w:t>
            </w:r>
          </w:p>
        </w:tc>
      </w:tr>
      <w:tr w:rsidR="00A91397" w:rsidRPr="00A91397" w14:paraId="3B62DB46" w14:textId="77777777" w:rsidTr="00F330BE">
        <w:trPr>
          <w:trHeight w:val="540"/>
        </w:trPr>
        <w:tc>
          <w:tcPr>
            <w:tcW w:w="6273" w:type="dxa"/>
            <w:tcBorders>
              <w:top w:val="single" w:sz="4" w:space="0" w:color="auto"/>
              <w:left w:val="single" w:sz="4" w:space="0" w:color="auto"/>
              <w:bottom w:val="single" w:sz="4" w:space="0" w:color="auto"/>
              <w:right w:val="single" w:sz="4" w:space="0" w:color="auto"/>
            </w:tcBorders>
            <w:shd w:val="clear" w:color="auto" w:fill="DAE8F2"/>
            <w:vAlign w:val="center"/>
            <w:hideMark/>
          </w:tcPr>
          <w:p w14:paraId="69B6B887" w14:textId="77777777" w:rsidR="00A91397" w:rsidRPr="00A91397" w:rsidRDefault="00A91397" w:rsidP="00A91397">
            <w:pPr>
              <w:spacing w:after="160" w:line="259" w:lineRule="auto"/>
              <w:rPr>
                <w:rFonts w:ascii="Cambria" w:eastAsia="Calibri" w:hAnsi="Cambria" w:cs="Times New Roman"/>
                <w:b/>
                <w:sz w:val="18"/>
              </w:rPr>
            </w:pPr>
            <w:r w:rsidRPr="00A91397">
              <w:rPr>
                <w:rFonts w:ascii="Cambria" w:eastAsia="Calibri" w:hAnsi="Cambria" w:cs="Times New Roman"/>
                <w:b/>
                <w:sz w:val="18"/>
              </w:rPr>
              <w:t>AKTIVNOST A200102 REDOVNI RASHODI POSLOVANJA JAVNE UPRAVE I ADMINISTRACIJE</w:t>
            </w:r>
          </w:p>
          <w:p w14:paraId="21D20370" w14:textId="77777777" w:rsidR="00A91397" w:rsidRPr="00A91397" w:rsidRDefault="00A91397" w:rsidP="00A91397">
            <w:pPr>
              <w:spacing w:after="160" w:line="259" w:lineRule="auto"/>
              <w:rPr>
                <w:rFonts w:ascii="Cambria" w:eastAsia="Calibri" w:hAnsi="Cambria" w:cs="Times New Roman"/>
                <w:b/>
                <w:sz w:val="18"/>
              </w:rPr>
            </w:pPr>
            <w:r w:rsidRPr="00A91397">
              <w:rPr>
                <w:rFonts w:ascii="Cambria" w:eastAsia="Calibri" w:hAnsi="Cambria" w:cs="Times New Roman"/>
                <w:b/>
                <w:sz w:val="18"/>
              </w:rPr>
              <w:t>Funkcija 0412 Opći poslovi vezani uz rad</w:t>
            </w:r>
          </w:p>
        </w:tc>
        <w:tc>
          <w:tcPr>
            <w:tcW w:w="1300" w:type="dxa"/>
            <w:tcBorders>
              <w:top w:val="single" w:sz="4" w:space="0" w:color="auto"/>
              <w:left w:val="single" w:sz="4" w:space="0" w:color="auto"/>
              <w:bottom w:val="single" w:sz="4" w:space="0" w:color="auto"/>
              <w:right w:val="single" w:sz="4" w:space="0" w:color="auto"/>
            </w:tcBorders>
            <w:shd w:val="clear" w:color="auto" w:fill="DAE8F2"/>
            <w:vAlign w:val="center"/>
            <w:hideMark/>
          </w:tcPr>
          <w:p w14:paraId="10DAA4D9" w14:textId="77777777" w:rsidR="00A91397" w:rsidRPr="00A91397" w:rsidRDefault="00A91397" w:rsidP="00A91397">
            <w:pPr>
              <w:spacing w:after="160" w:line="259" w:lineRule="auto"/>
              <w:jc w:val="right"/>
              <w:rPr>
                <w:rFonts w:ascii="Cambria" w:eastAsia="Calibri" w:hAnsi="Cambria" w:cs="Times New Roman"/>
                <w:b/>
                <w:sz w:val="18"/>
              </w:rPr>
            </w:pPr>
            <w:r w:rsidRPr="00A91397">
              <w:rPr>
                <w:rFonts w:ascii="Cambria" w:eastAsia="Calibri" w:hAnsi="Cambria" w:cs="Times New Roman"/>
                <w:b/>
                <w:sz w:val="18"/>
              </w:rPr>
              <w:t>318.130,90</w:t>
            </w:r>
          </w:p>
        </w:tc>
        <w:tc>
          <w:tcPr>
            <w:tcW w:w="1300" w:type="dxa"/>
            <w:tcBorders>
              <w:top w:val="single" w:sz="4" w:space="0" w:color="auto"/>
              <w:left w:val="single" w:sz="4" w:space="0" w:color="auto"/>
              <w:bottom w:val="single" w:sz="4" w:space="0" w:color="auto"/>
              <w:right w:val="single" w:sz="4" w:space="0" w:color="auto"/>
            </w:tcBorders>
            <w:shd w:val="clear" w:color="auto" w:fill="DAE8F2"/>
            <w:vAlign w:val="center"/>
            <w:hideMark/>
          </w:tcPr>
          <w:p w14:paraId="2EF2E569" w14:textId="77777777" w:rsidR="00A91397" w:rsidRPr="00A91397" w:rsidRDefault="00A91397" w:rsidP="00A91397">
            <w:pPr>
              <w:spacing w:after="160" w:line="259" w:lineRule="auto"/>
              <w:jc w:val="right"/>
              <w:rPr>
                <w:rFonts w:ascii="Cambria" w:eastAsia="Calibri" w:hAnsi="Cambria" w:cs="Times New Roman"/>
                <w:b/>
                <w:sz w:val="18"/>
              </w:rPr>
            </w:pPr>
            <w:r w:rsidRPr="00A91397">
              <w:rPr>
                <w:rFonts w:ascii="Cambria" w:eastAsia="Calibri" w:hAnsi="Cambria" w:cs="Times New Roman"/>
                <w:b/>
                <w:sz w:val="18"/>
              </w:rPr>
              <w:t>701.809,70</w:t>
            </w:r>
          </w:p>
        </w:tc>
        <w:tc>
          <w:tcPr>
            <w:tcW w:w="1300" w:type="dxa"/>
            <w:tcBorders>
              <w:top w:val="single" w:sz="4" w:space="0" w:color="auto"/>
              <w:left w:val="single" w:sz="4" w:space="0" w:color="auto"/>
              <w:bottom w:val="single" w:sz="4" w:space="0" w:color="auto"/>
              <w:right w:val="single" w:sz="4" w:space="0" w:color="auto"/>
            </w:tcBorders>
            <w:shd w:val="clear" w:color="auto" w:fill="DAE8F2"/>
            <w:vAlign w:val="center"/>
            <w:hideMark/>
          </w:tcPr>
          <w:p w14:paraId="3757B90C" w14:textId="77777777" w:rsidR="00A91397" w:rsidRPr="00A91397" w:rsidRDefault="00A91397" w:rsidP="00A91397">
            <w:pPr>
              <w:spacing w:after="160" w:line="259" w:lineRule="auto"/>
              <w:jc w:val="right"/>
              <w:rPr>
                <w:rFonts w:ascii="Cambria" w:eastAsia="Calibri" w:hAnsi="Cambria" w:cs="Times New Roman"/>
                <w:b/>
                <w:sz w:val="18"/>
              </w:rPr>
            </w:pPr>
            <w:r w:rsidRPr="00A91397">
              <w:rPr>
                <w:rFonts w:ascii="Cambria" w:eastAsia="Calibri" w:hAnsi="Cambria" w:cs="Times New Roman"/>
                <w:b/>
                <w:sz w:val="18"/>
              </w:rPr>
              <w:t>465.731,18</w:t>
            </w:r>
          </w:p>
        </w:tc>
      </w:tr>
      <w:tr w:rsidR="00A91397" w:rsidRPr="00A91397" w14:paraId="28EA9A21"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CBFFCB"/>
            <w:hideMark/>
          </w:tcPr>
          <w:p w14:paraId="5A82E512" w14:textId="77777777" w:rsidR="00A91397" w:rsidRPr="00A91397" w:rsidRDefault="00A91397" w:rsidP="00A91397">
            <w:pPr>
              <w:spacing w:after="160" w:line="259" w:lineRule="auto"/>
              <w:rPr>
                <w:rFonts w:ascii="Cambria" w:eastAsia="Calibri" w:hAnsi="Cambria" w:cs="Times New Roman"/>
                <w:sz w:val="16"/>
              </w:rPr>
            </w:pPr>
            <w:r w:rsidRPr="00A91397">
              <w:rPr>
                <w:rFonts w:ascii="Cambria" w:eastAsia="Calibri" w:hAnsi="Cambria" w:cs="Times New Roman"/>
                <w:sz w:val="16"/>
              </w:rPr>
              <w:t>IZVOR 11 PRIHODI OD POREZA</w:t>
            </w:r>
          </w:p>
        </w:tc>
        <w:tc>
          <w:tcPr>
            <w:tcW w:w="1300" w:type="dxa"/>
            <w:tcBorders>
              <w:top w:val="single" w:sz="4" w:space="0" w:color="auto"/>
              <w:left w:val="single" w:sz="4" w:space="0" w:color="auto"/>
              <w:bottom w:val="single" w:sz="4" w:space="0" w:color="auto"/>
              <w:right w:val="single" w:sz="4" w:space="0" w:color="auto"/>
            </w:tcBorders>
            <w:shd w:val="clear" w:color="auto" w:fill="CBFFCB"/>
            <w:hideMark/>
          </w:tcPr>
          <w:p w14:paraId="6A9AB8CE" w14:textId="77777777" w:rsidR="00A91397" w:rsidRPr="00A91397" w:rsidRDefault="00A91397" w:rsidP="00A91397">
            <w:pPr>
              <w:spacing w:after="160" w:line="259" w:lineRule="auto"/>
              <w:jc w:val="right"/>
              <w:rPr>
                <w:rFonts w:ascii="Cambria" w:eastAsia="Calibri" w:hAnsi="Cambria" w:cs="Times New Roman"/>
                <w:sz w:val="16"/>
              </w:rPr>
            </w:pPr>
            <w:r w:rsidRPr="00A91397">
              <w:rPr>
                <w:rFonts w:ascii="Cambria" w:eastAsia="Calibri" w:hAnsi="Cambria" w:cs="Times New Roman"/>
                <w:sz w:val="16"/>
              </w:rPr>
              <w:t>361,81</w:t>
            </w:r>
          </w:p>
        </w:tc>
        <w:tc>
          <w:tcPr>
            <w:tcW w:w="1300" w:type="dxa"/>
            <w:tcBorders>
              <w:top w:val="single" w:sz="4" w:space="0" w:color="auto"/>
              <w:left w:val="single" w:sz="4" w:space="0" w:color="auto"/>
              <w:bottom w:val="single" w:sz="4" w:space="0" w:color="auto"/>
              <w:right w:val="single" w:sz="4" w:space="0" w:color="auto"/>
            </w:tcBorders>
            <w:shd w:val="clear" w:color="auto" w:fill="CBFFCB"/>
            <w:hideMark/>
          </w:tcPr>
          <w:p w14:paraId="4CB0ABCC" w14:textId="77777777" w:rsidR="00A91397" w:rsidRPr="00A91397" w:rsidRDefault="00A91397" w:rsidP="00A91397">
            <w:pPr>
              <w:spacing w:after="160" w:line="259" w:lineRule="auto"/>
              <w:jc w:val="right"/>
              <w:rPr>
                <w:rFonts w:ascii="Cambria" w:eastAsia="Calibri" w:hAnsi="Cambria" w:cs="Times New Roman"/>
                <w:sz w:val="16"/>
              </w:rPr>
            </w:pPr>
            <w:r w:rsidRPr="00A91397">
              <w:rPr>
                <w:rFonts w:ascii="Cambria" w:eastAsia="Calibri" w:hAnsi="Cambria" w:cs="Times New Roman"/>
                <w:sz w:val="16"/>
              </w:rPr>
              <w:t>429.880,34</w:t>
            </w:r>
          </w:p>
        </w:tc>
        <w:tc>
          <w:tcPr>
            <w:tcW w:w="1300" w:type="dxa"/>
            <w:tcBorders>
              <w:top w:val="single" w:sz="4" w:space="0" w:color="auto"/>
              <w:left w:val="single" w:sz="4" w:space="0" w:color="auto"/>
              <w:bottom w:val="single" w:sz="4" w:space="0" w:color="auto"/>
              <w:right w:val="single" w:sz="4" w:space="0" w:color="auto"/>
            </w:tcBorders>
            <w:shd w:val="clear" w:color="auto" w:fill="CBFFCB"/>
            <w:hideMark/>
          </w:tcPr>
          <w:p w14:paraId="30BB9FB4" w14:textId="77777777" w:rsidR="00A91397" w:rsidRPr="00A91397" w:rsidRDefault="00A91397" w:rsidP="00A91397">
            <w:pPr>
              <w:spacing w:after="160" w:line="259" w:lineRule="auto"/>
              <w:jc w:val="right"/>
              <w:rPr>
                <w:rFonts w:ascii="Cambria" w:eastAsia="Calibri" w:hAnsi="Cambria" w:cs="Times New Roman"/>
                <w:sz w:val="16"/>
              </w:rPr>
            </w:pPr>
            <w:r w:rsidRPr="00A91397">
              <w:rPr>
                <w:rFonts w:ascii="Cambria" w:eastAsia="Calibri" w:hAnsi="Cambria" w:cs="Times New Roman"/>
                <w:sz w:val="16"/>
              </w:rPr>
              <w:t>224.909,27</w:t>
            </w:r>
          </w:p>
        </w:tc>
      </w:tr>
      <w:tr w:rsidR="00A91397" w:rsidRPr="00A91397" w14:paraId="50BBF4C3"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F2F2F2"/>
            <w:hideMark/>
          </w:tcPr>
          <w:p w14:paraId="4B27A061" w14:textId="77777777" w:rsidR="00A91397" w:rsidRPr="00A91397" w:rsidRDefault="00A91397" w:rsidP="00A91397">
            <w:pPr>
              <w:spacing w:after="160" w:line="259" w:lineRule="auto"/>
              <w:rPr>
                <w:rFonts w:ascii="Cambria" w:eastAsia="Calibri" w:hAnsi="Cambria" w:cs="Times New Roman"/>
                <w:sz w:val="18"/>
              </w:rPr>
            </w:pPr>
            <w:r w:rsidRPr="00A91397">
              <w:rPr>
                <w:rFonts w:ascii="Cambria" w:eastAsia="Calibri" w:hAnsi="Cambria" w:cs="Times New Roman"/>
                <w:sz w:val="18"/>
              </w:rPr>
              <w:t>3 Rashodi poslovanja</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4A409283"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361,81</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2A418D4C"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429.880,34</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2FD6710E"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224.909,27</w:t>
            </w:r>
          </w:p>
        </w:tc>
      </w:tr>
      <w:tr w:rsidR="00A91397" w:rsidRPr="00A91397" w14:paraId="27EAFE5B"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F2F2F2"/>
            <w:hideMark/>
          </w:tcPr>
          <w:p w14:paraId="55A9AC0A" w14:textId="77777777" w:rsidR="00A91397" w:rsidRPr="00A91397" w:rsidRDefault="00A91397" w:rsidP="00A91397">
            <w:pPr>
              <w:spacing w:after="160" w:line="259" w:lineRule="auto"/>
              <w:rPr>
                <w:rFonts w:ascii="Cambria" w:eastAsia="Calibri" w:hAnsi="Cambria" w:cs="Times New Roman"/>
                <w:sz w:val="18"/>
              </w:rPr>
            </w:pPr>
            <w:r w:rsidRPr="00A91397">
              <w:rPr>
                <w:rFonts w:ascii="Cambria" w:eastAsia="Calibri" w:hAnsi="Cambria" w:cs="Times New Roman"/>
                <w:sz w:val="18"/>
              </w:rPr>
              <w:t>32 Materijalni rashodi</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6939D53F"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360,00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6AB6B504"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429.810,34</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7E4B4034"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224.882,82</w:t>
            </w:r>
          </w:p>
        </w:tc>
      </w:tr>
      <w:tr w:rsidR="00A91397" w:rsidRPr="00A91397" w14:paraId="03234380"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F2F2F2"/>
            <w:hideMark/>
          </w:tcPr>
          <w:p w14:paraId="7D2CBF73" w14:textId="77777777" w:rsidR="00A91397" w:rsidRPr="00A91397" w:rsidRDefault="00A91397" w:rsidP="00A91397">
            <w:pPr>
              <w:spacing w:after="160" w:line="259" w:lineRule="auto"/>
              <w:rPr>
                <w:rFonts w:ascii="Cambria" w:eastAsia="Calibri" w:hAnsi="Cambria" w:cs="Times New Roman"/>
                <w:sz w:val="18"/>
              </w:rPr>
            </w:pPr>
            <w:r w:rsidRPr="00A91397">
              <w:rPr>
                <w:rFonts w:ascii="Cambria" w:eastAsia="Calibri" w:hAnsi="Cambria" w:cs="Times New Roman"/>
                <w:sz w:val="18"/>
              </w:rPr>
              <w:t>322 Rashodi za materijal i energiju</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38B9892D"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0,00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40D05A7D"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25.094,89</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142C50C5"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19.767,71</w:t>
            </w:r>
          </w:p>
        </w:tc>
      </w:tr>
      <w:tr w:rsidR="00A91397" w:rsidRPr="00A91397" w14:paraId="70064D8B" w14:textId="77777777" w:rsidTr="00F330BE">
        <w:tc>
          <w:tcPr>
            <w:tcW w:w="6273" w:type="dxa"/>
            <w:tcBorders>
              <w:top w:val="single" w:sz="4" w:space="0" w:color="auto"/>
              <w:left w:val="single" w:sz="4" w:space="0" w:color="auto"/>
              <w:bottom w:val="single" w:sz="4" w:space="0" w:color="auto"/>
              <w:right w:val="single" w:sz="4" w:space="0" w:color="auto"/>
            </w:tcBorders>
            <w:hideMark/>
          </w:tcPr>
          <w:p w14:paraId="7AE1463C" w14:textId="77777777" w:rsidR="00A91397" w:rsidRPr="00A91397" w:rsidRDefault="00A91397" w:rsidP="00A91397">
            <w:pPr>
              <w:spacing w:after="160" w:line="259" w:lineRule="auto"/>
              <w:rPr>
                <w:rFonts w:ascii="Cambria" w:eastAsia="Calibri" w:hAnsi="Cambria" w:cs="Times New Roman"/>
              </w:rPr>
            </w:pPr>
            <w:r w:rsidRPr="00A91397">
              <w:rPr>
                <w:rFonts w:ascii="Cambria" w:eastAsia="Calibri" w:hAnsi="Cambria" w:cs="Times New Roman"/>
              </w:rPr>
              <w:t>3221 Uredski materijal i ostali materijalni rashodi</w:t>
            </w:r>
          </w:p>
        </w:tc>
        <w:tc>
          <w:tcPr>
            <w:tcW w:w="1300" w:type="dxa"/>
            <w:tcBorders>
              <w:top w:val="single" w:sz="4" w:space="0" w:color="auto"/>
              <w:left w:val="single" w:sz="4" w:space="0" w:color="auto"/>
              <w:bottom w:val="single" w:sz="4" w:space="0" w:color="auto"/>
              <w:right w:val="single" w:sz="4" w:space="0" w:color="auto"/>
            </w:tcBorders>
            <w:hideMark/>
          </w:tcPr>
          <w:p w14:paraId="2F50699B" w14:textId="77777777" w:rsidR="00A91397" w:rsidRPr="00A91397" w:rsidRDefault="00A91397" w:rsidP="00A91397">
            <w:pPr>
              <w:spacing w:after="160" w:line="259" w:lineRule="auto"/>
              <w:jc w:val="right"/>
              <w:rPr>
                <w:rFonts w:ascii="Cambria" w:eastAsia="Calibri" w:hAnsi="Cambria" w:cs="Times New Roman"/>
              </w:rPr>
            </w:pPr>
            <w:r w:rsidRPr="00A91397">
              <w:rPr>
                <w:rFonts w:ascii="Cambria" w:eastAsia="Calibri" w:hAnsi="Cambria" w:cs="Times New Roman"/>
              </w:rPr>
              <w:t>0,00</w:t>
            </w:r>
          </w:p>
        </w:tc>
        <w:tc>
          <w:tcPr>
            <w:tcW w:w="1300" w:type="dxa"/>
            <w:tcBorders>
              <w:top w:val="single" w:sz="4" w:space="0" w:color="auto"/>
              <w:left w:val="single" w:sz="4" w:space="0" w:color="auto"/>
              <w:bottom w:val="single" w:sz="4" w:space="0" w:color="auto"/>
              <w:right w:val="single" w:sz="4" w:space="0" w:color="auto"/>
            </w:tcBorders>
            <w:hideMark/>
          </w:tcPr>
          <w:p w14:paraId="3AF028D0" w14:textId="77777777" w:rsidR="00A91397" w:rsidRPr="00A91397" w:rsidRDefault="00A91397" w:rsidP="00A91397">
            <w:pPr>
              <w:spacing w:after="160" w:line="259" w:lineRule="auto"/>
              <w:jc w:val="right"/>
              <w:rPr>
                <w:rFonts w:ascii="Cambria" w:eastAsia="Calibri" w:hAnsi="Cambria" w:cs="Times New Roman"/>
              </w:rPr>
            </w:pPr>
            <w:r w:rsidRPr="00A91397">
              <w:rPr>
                <w:rFonts w:ascii="Cambria" w:eastAsia="Calibri" w:hAnsi="Cambria" w:cs="Times New Roman"/>
              </w:rPr>
              <w:t>25.094,89</w:t>
            </w:r>
          </w:p>
        </w:tc>
        <w:tc>
          <w:tcPr>
            <w:tcW w:w="1300" w:type="dxa"/>
            <w:tcBorders>
              <w:top w:val="single" w:sz="4" w:space="0" w:color="auto"/>
              <w:left w:val="single" w:sz="4" w:space="0" w:color="auto"/>
              <w:bottom w:val="single" w:sz="4" w:space="0" w:color="auto"/>
              <w:right w:val="single" w:sz="4" w:space="0" w:color="auto"/>
            </w:tcBorders>
            <w:hideMark/>
          </w:tcPr>
          <w:p w14:paraId="2A5A94AC" w14:textId="77777777" w:rsidR="00A91397" w:rsidRPr="00A91397" w:rsidRDefault="00A91397" w:rsidP="00A91397">
            <w:pPr>
              <w:spacing w:after="160" w:line="259" w:lineRule="auto"/>
              <w:jc w:val="right"/>
              <w:rPr>
                <w:rFonts w:ascii="Cambria" w:eastAsia="Calibri" w:hAnsi="Cambria" w:cs="Times New Roman"/>
              </w:rPr>
            </w:pPr>
            <w:r w:rsidRPr="00A91397">
              <w:rPr>
                <w:rFonts w:ascii="Cambria" w:eastAsia="Calibri" w:hAnsi="Cambria" w:cs="Times New Roman"/>
              </w:rPr>
              <w:t>19.767,71</w:t>
            </w:r>
          </w:p>
        </w:tc>
      </w:tr>
      <w:tr w:rsidR="00A91397" w:rsidRPr="00A91397" w14:paraId="1586F6B2"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F2F2F2"/>
            <w:hideMark/>
          </w:tcPr>
          <w:p w14:paraId="3CD9BD24" w14:textId="77777777" w:rsidR="00A91397" w:rsidRPr="00A91397" w:rsidRDefault="00A91397" w:rsidP="00A91397">
            <w:pPr>
              <w:spacing w:after="160" w:line="259" w:lineRule="auto"/>
              <w:rPr>
                <w:rFonts w:ascii="Cambria" w:eastAsia="Calibri" w:hAnsi="Cambria" w:cs="Times New Roman"/>
                <w:sz w:val="18"/>
              </w:rPr>
            </w:pPr>
            <w:r w:rsidRPr="00A91397">
              <w:rPr>
                <w:rFonts w:ascii="Cambria" w:eastAsia="Calibri" w:hAnsi="Cambria" w:cs="Times New Roman"/>
                <w:sz w:val="18"/>
              </w:rPr>
              <w:t>323 Rashodi za usluge</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0839DA6F"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360,00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2E7D8B53"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367.077,80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2156AF12"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185.445,20</w:t>
            </w:r>
          </w:p>
        </w:tc>
      </w:tr>
      <w:tr w:rsidR="00A91397" w:rsidRPr="00A91397" w14:paraId="47122764" w14:textId="77777777" w:rsidTr="00F330BE">
        <w:tc>
          <w:tcPr>
            <w:tcW w:w="6273" w:type="dxa"/>
            <w:tcBorders>
              <w:top w:val="single" w:sz="4" w:space="0" w:color="auto"/>
              <w:left w:val="single" w:sz="4" w:space="0" w:color="auto"/>
              <w:bottom w:val="single" w:sz="4" w:space="0" w:color="auto"/>
              <w:right w:val="single" w:sz="4" w:space="0" w:color="auto"/>
            </w:tcBorders>
            <w:hideMark/>
          </w:tcPr>
          <w:p w14:paraId="75B2C422" w14:textId="77777777" w:rsidR="00A91397" w:rsidRPr="00A91397" w:rsidRDefault="00A91397" w:rsidP="00A91397">
            <w:pPr>
              <w:spacing w:after="160" w:line="259" w:lineRule="auto"/>
              <w:rPr>
                <w:rFonts w:ascii="Cambria" w:eastAsia="Calibri" w:hAnsi="Cambria" w:cs="Times New Roman"/>
              </w:rPr>
            </w:pPr>
            <w:r w:rsidRPr="00A91397">
              <w:rPr>
                <w:rFonts w:ascii="Cambria" w:eastAsia="Calibri" w:hAnsi="Cambria" w:cs="Times New Roman"/>
              </w:rPr>
              <w:t>3231 Usluge telefona, pošte i prijevoza</w:t>
            </w:r>
          </w:p>
        </w:tc>
        <w:tc>
          <w:tcPr>
            <w:tcW w:w="1300" w:type="dxa"/>
            <w:tcBorders>
              <w:top w:val="single" w:sz="4" w:space="0" w:color="auto"/>
              <w:left w:val="single" w:sz="4" w:space="0" w:color="auto"/>
              <w:bottom w:val="single" w:sz="4" w:space="0" w:color="auto"/>
              <w:right w:val="single" w:sz="4" w:space="0" w:color="auto"/>
            </w:tcBorders>
            <w:hideMark/>
          </w:tcPr>
          <w:p w14:paraId="661B3267" w14:textId="77777777" w:rsidR="00A91397" w:rsidRPr="00A91397" w:rsidRDefault="00A91397" w:rsidP="00A91397">
            <w:pPr>
              <w:spacing w:after="160" w:line="259" w:lineRule="auto"/>
              <w:jc w:val="right"/>
              <w:rPr>
                <w:rFonts w:ascii="Cambria" w:eastAsia="Calibri" w:hAnsi="Cambria" w:cs="Times New Roman"/>
              </w:rPr>
            </w:pPr>
            <w:r w:rsidRPr="00A91397">
              <w:rPr>
                <w:rFonts w:ascii="Cambria" w:eastAsia="Calibri" w:hAnsi="Cambria" w:cs="Times New Roman"/>
              </w:rPr>
              <w:t>0,00</w:t>
            </w:r>
          </w:p>
        </w:tc>
        <w:tc>
          <w:tcPr>
            <w:tcW w:w="1300" w:type="dxa"/>
            <w:tcBorders>
              <w:top w:val="single" w:sz="4" w:space="0" w:color="auto"/>
              <w:left w:val="single" w:sz="4" w:space="0" w:color="auto"/>
              <w:bottom w:val="single" w:sz="4" w:space="0" w:color="auto"/>
              <w:right w:val="single" w:sz="4" w:space="0" w:color="auto"/>
            </w:tcBorders>
            <w:hideMark/>
          </w:tcPr>
          <w:p w14:paraId="3C69828B" w14:textId="77777777" w:rsidR="00A91397" w:rsidRPr="00A91397" w:rsidRDefault="00A91397" w:rsidP="00A91397">
            <w:pPr>
              <w:spacing w:after="160" w:line="259" w:lineRule="auto"/>
              <w:jc w:val="right"/>
              <w:rPr>
                <w:rFonts w:ascii="Cambria" w:eastAsia="Calibri" w:hAnsi="Cambria" w:cs="Times New Roman"/>
              </w:rPr>
            </w:pPr>
            <w:r w:rsidRPr="00A91397">
              <w:rPr>
                <w:rFonts w:ascii="Cambria" w:eastAsia="Calibri" w:hAnsi="Cambria" w:cs="Times New Roman"/>
              </w:rPr>
              <w:t>19.000,00</w:t>
            </w:r>
          </w:p>
        </w:tc>
        <w:tc>
          <w:tcPr>
            <w:tcW w:w="1300" w:type="dxa"/>
            <w:tcBorders>
              <w:top w:val="single" w:sz="4" w:space="0" w:color="auto"/>
              <w:left w:val="single" w:sz="4" w:space="0" w:color="auto"/>
              <w:bottom w:val="single" w:sz="4" w:space="0" w:color="auto"/>
              <w:right w:val="single" w:sz="4" w:space="0" w:color="auto"/>
            </w:tcBorders>
            <w:hideMark/>
          </w:tcPr>
          <w:p w14:paraId="36C1E244" w14:textId="77777777" w:rsidR="00A91397" w:rsidRPr="00A91397" w:rsidRDefault="00A91397" w:rsidP="00A91397">
            <w:pPr>
              <w:spacing w:after="160" w:line="259" w:lineRule="auto"/>
              <w:jc w:val="right"/>
              <w:rPr>
                <w:rFonts w:ascii="Cambria" w:eastAsia="Calibri" w:hAnsi="Cambria" w:cs="Times New Roman"/>
              </w:rPr>
            </w:pPr>
            <w:r w:rsidRPr="00A91397">
              <w:rPr>
                <w:rFonts w:ascii="Cambria" w:eastAsia="Calibri" w:hAnsi="Cambria" w:cs="Times New Roman"/>
              </w:rPr>
              <w:t>15.232,75</w:t>
            </w:r>
          </w:p>
        </w:tc>
      </w:tr>
      <w:tr w:rsidR="00A91397" w:rsidRPr="00A91397" w14:paraId="5CA5CC22" w14:textId="77777777" w:rsidTr="00F330BE">
        <w:tc>
          <w:tcPr>
            <w:tcW w:w="6273" w:type="dxa"/>
            <w:tcBorders>
              <w:top w:val="single" w:sz="4" w:space="0" w:color="auto"/>
              <w:left w:val="single" w:sz="4" w:space="0" w:color="auto"/>
              <w:bottom w:val="single" w:sz="4" w:space="0" w:color="auto"/>
              <w:right w:val="single" w:sz="4" w:space="0" w:color="auto"/>
            </w:tcBorders>
            <w:hideMark/>
          </w:tcPr>
          <w:p w14:paraId="1E7DF542" w14:textId="77777777" w:rsidR="00A91397" w:rsidRPr="00A91397" w:rsidRDefault="00A91397" w:rsidP="00A91397">
            <w:pPr>
              <w:spacing w:after="160" w:line="259" w:lineRule="auto"/>
              <w:rPr>
                <w:rFonts w:ascii="Cambria" w:eastAsia="Calibri" w:hAnsi="Cambria" w:cs="Times New Roman"/>
              </w:rPr>
            </w:pPr>
            <w:r w:rsidRPr="00A91397">
              <w:rPr>
                <w:rFonts w:ascii="Cambria" w:eastAsia="Calibri" w:hAnsi="Cambria" w:cs="Times New Roman"/>
              </w:rPr>
              <w:t>3233 Usluge promidžbe i informiranja</w:t>
            </w:r>
          </w:p>
        </w:tc>
        <w:tc>
          <w:tcPr>
            <w:tcW w:w="1300" w:type="dxa"/>
            <w:tcBorders>
              <w:top w:val="single" w:sz="4" w:space="0" w:color="auto"/>
              <w:left w:val="single" w:sz="4" w:space="0" w:color="auto"/>
              <w:bottom w:val="single" w:sz="4" w:space="0" w:color="auto"/>
              <w:right w:val="single" w:sz="4" w:space="0" w:color="auto"/>
            </w:tcBorders>
            <w:hideMark/>
          </w:tcPr>
          <w:p w14:paraId="613694DB" w14:textId="77777777" w:rsidR="00A91397" w:rsidRPr="00A91397" w:rsidRDefault="00A91397" w:rsidP="00A91397">
            <w:pPr>
              <w:spacing w:after="160" w:line="259" w:lineRule="auto"/>
              <w:jc w:val="right"/>
              <w:rPr>
                <w:rFonts w:ascii="Cambria" w:eastAsia="Calibri" w:hAnsi="Cambria" w:cs="Times New Roman"/>
              </w:rPr>
            </w:pPr>
            <w:r w:rsidRPr="00A91397">
              <w:rPr>
                <w:rFonts w:ascii="Cambria" w:eastAsia="Calibri" w:hAnsi="Cambria" w:cs="Times New Roman"/>
              </w:rPr>
              <w:t>0,00</w:t>
            </w:r>
          </w:p>
        </w:tc>
        <w:tc>
          <w:tcPr>
            <w:tcW w:w="1300" w:type="dxa"/>
            <w:tcBorders>
              <w:top w:val="single" w:sz="4" w:space="0" w:color="auto"/>
              <w:left w:val="single" w:sz="4" w:space="0" w:color="auto"/>
              <w:bottom w:val="single" w:sz="4" w:space="0" w:color="auto"/>
              <w:right w:val="single" w:sz="4" w:space="0" w:color="auto"/>
            </w:tcBorders>
            <w:hideMark/>
          </w:tcPr>
          <w:p w14:paraId="05F97206" w14:textId="77777777" w:rsidR="00A91397" w:rsidRPr="00A91397" w:rsidRDefault="00A91397" w:rsidP="00A91397">
            <w:pPr>
              <w:spacing w:after="160" w:line="259" w:lineRule="auto"/>
              <w:jc w:val="right"/>
              <w:rPr>
                <w:rFonts w:ascii="Cambria" w:eastAsia="Calibri" w:hAnsi="Cambria" w:cs="Times New Roman"/>
              </w:rPr>
            </w:pPr>
            <w:r w:rsidRPr="00A91397">
              <w:rPr>
                <w:rFonts w:ascii="Cambria" w:eastAsia="Calibri" w:hAnsi="Cambria" w:cs="Times New Roman"/>
              </w:rPr>
              <w:t>13.500,00</w:t>
            </w:r>
          </w:p>
        </w:tc>
        <w:tc>
          <w:tcPr>
            <w:tcW w:w="1300" w:type="dxa"/>
            <w:tcBorders>
              <w:top w:val="single" w:sz="4" w:space="0" w:color="auto"/>
              <w:left w:val="single" w:sz="4" w:space="0" w:color="auto"/>
              <w:bottom w:val="single" w:sz="4" w:space="0" w:color="auto"/>
              <w:right w:val="single" w:sz="4" w:space="0" w:color="auto"/>
            </w:tcBorders>
            <w:hideMark/>
          </w:tcPr>
          <w:p w14:paraId="4D980933" w14:textId="77777777" w:rsidR="00A91397" w:rsidRPr="00A91397" w:rsidRDefault="00A91397" w:rsidP="00A91397">
            <w:pPr>
              <w:spacing w:after="160" w:line="259" w:lineRule="auto"/>
              <w:jc w:val="right"/>
              <w:rPr>
                <w:rFonts w:ascii="Cambria" w:eastAsia="Calibri" w:hAnsi="Cambria" w:cs="Times New Roman"/>
              </w:rPr>
            </w:pPr>
            <w:r w:rsidRPr="00A91397">
              <w:rPr>
                <w:rFonts w:ascii="Cambria" w:eastAsia="Calibri" w:hAnsi="Cambria" w:cs="Times New Roman"/>
              </w:rPr>
              <w:t>945,00</w:t>
            </w:r>
          </w:p>
        </w:tc>
      </w:tr>
      <w:tr w:rsidR="00A91397" w:rsidRPr="00A91397" w14:paraId="1CEE4EF4" w14:textId="77777777" w:rsidTr="00F330BE">
        <w:tc>
          <w:tcPr>
            <w:tcW w:w="6273" w:type="dxa"/>
            <w:tcBorders>
              <w:top w:val="single" w:sz="4" w:space="0" w:color="auto"/>
              <w:left w:val="single" w:sz="4" w:space="0" w:color="auto"/>
              <w:bottom w:val="single" w:sz="4" w:space="0" w:color="auto"/>
              <w:right w:val="single" w:sz="4" w:space="0" w:color="auto"/>
            </w:tcBorders>
            <w:hideMark/>
          </w:tcPr>
          <w:p w14:paraId="5F950FB0" w14:textId="77777777" w:rsidR="00A91397" w:rsidRPr="00A91397" w:rsidRDefault="00A91397" w:rsidP="00A91397">
            <w:pPr>
              <w:spacing w:after="160" w:line="259" w:lineRule="auto"/>
              <w:rPr>
                <w:rFonts w:ascii="Cambria" w:eastAsia="Calibri" w:hAnsi="Cambria" w:cs="Times New Roman"/>
              </w:rPr>
            </w:pPr>
            <w:r w:rsidRPr="00A91397">
              <w:rPr>
                <w:rFonts w:ascii="Cambria" w:eastAsia="Calibri" w:hAnsi="Cambria" w:cs="Times New Roman"/>
              </w:rPr>
              <w:t>3235 Zakupnine i najamnine</w:t>
            </w:r>
          </w:p>
        </w:tc>
        <w:tc>
          <w:tcPr>
            <w:tcW w:w="1300" w:type="dxa"/>
            <w:tcBorders>
              <w:top w:val="single" w:sz="4" w:space="0" w:color="auto"/>
              <w:left w:val="single" w:sz="4" w:space="0" w:color="auto"/>
              <w:bottom w:val="single" w:sz="4" w:space="0" w:color="auto"/>
              <w:right w:val="single" w:sz="4" w:space="0" w:color="auto"/>
            </w:tcBorders>
            <w:hideMark/>
          </w:tcPr>
          <w:p w14:paraId="7487BCE2" w14:textId="77777777" w:rsidR="00A91397" w:rsidRPr="00A91397" w:rsidRDefault="00A91397" w:rsidP="00A91397">
            <w:pPr>
              <w:spacing w:after="160" w:line="259" w:lineRule="auto"/>
              <w:jc w:val="right"/>
              <w:rPr>
                <w:rFonts w:ascii="Cambria" w:eastAsia="Calibri" w:hAnsi="Cambria" w:cs="Times New Roman"/>
              </w:rPr>
            </w:pPr>
            <w:r w:rsidRPr="00A91397">
              <w:rPr>
                <w:rFonts w:ascii="Cambria" w:eastAsia="Calibri" w:hAnsi="Cambria" w:cs="Times New Roman"/>
              </w:rPr>
              <w:t>360,00</w:t>
            </w:r>
          </w:p>
        </w:tc>
        <w:tc>
          <w:tcPr>
            <w:tcW w:w="1300" w:type="dxa"/>
            <w:tcBorders>
              <w:top w:val="single" w:sz="4" w:space="0" w:color="auto"/>
              <w:left w:val="single" w:sz="4" w:space="0" w:color="auto"/>
              <w:bottom w:val="single" w:sz="4" w:space="0" w:color="auto"/>
              <w:right w:val="single" w:sz="4" w:space="0" w:color="auto"/>
            </w:tcBorders>
            <w:hideMark/>
          </w:tcPr>
          <w:p w14:paraId="1666242A" w14:textId="77777777" w:rsidR="00A91397" w:rsidRPr="00A91397" w:rsidRDefault="00A91397" w:rsidP="00A91397">
            <w:pPr>
              <w:spacing w:after="160" w:line="259" w:lineRule="auto"/>
              <w:jc w:val="right"/>
              <w:rPr>
                <w:rFonts w:ascii="Cambria" w:eastAsia="Calibri" w:hAnsi="Cambria" w:cs="Times New Roman"/>
              </w:rPr>
            </w:pPr>
            <w:r w:rsidRPr="00A91397">
              <w:rPr>
                <w:rFonts w:ascii="Cambria" w:eastAsia="Calibri" w:hAnsi="Cambria" w:cs="Times New Roman"/>
              </w:rPr>
              <w:t>13.749,85</w:t>
            </w:r>
          </w:p>
        </w:tc>
        <w:tc>
          <w:tcPr>
            <w:tcW w:w="1300" w:type="dxa"/>
            <w:tcBorders>
              <w:top w:val="single" w:sz="4" w:space="0" w:color="auto"/>
              <w:left w:val="single" w:sz="4" w:space="0" w:color="auto"/>
              <w:bottom w:val="single" w:sz="4" w:space="0" w:color="auto"/>
              <w:right w:val="single" w:sz="4" w:space="0" w:color="auto"/>
            </w:tcBorders>
            <w:hideMark/>
          </w:tcPr>
          <w:p w14:paraId="67860EAF" w14:textId="77777777" w:rsidR="00A91397" w:rsidRPr="00A91397" w:rsidRDefault="00A91397" w:rsidP="00A91397">
            <w:pPr>
              <w:spacing w:after="160" w:line="259" w:lineRule="auto"/>
              <w:jc w:val="right"/>
              <w:rPr>
                <w:rFonts w:ascii="Cambria" w:eastAsia="Calibri" w:hAnsi="Cambria" w:cs="Times New Roman"/>
              </w:rPr>
            </w:pPr>
            <w:r w:rsidRPr="00A91397">
              <w:rPr>
                <w:rFonts w:ascii="Cambria" w:eastAsia="Calibri" w:hAnsi="Cambria" w:cs="Times New Roman"/>
              </w:rPr>
              <w:t>10.759,45</w:t>
            </w:r>
          </w:p>
        </w:tc>
      </w:tr>
      <w:tr w:rsidR="00A91397" w:rsidRPr="00A91397" w14:paraId="28FBE80C" w14:textId="77777777" w:rsidTr="00F330BE">
        <w:tc>
          <w:tcPr>
            <w:tcW w:w="6273" w:type="dxa"/>
            <w:tcBorders>
              <w:top w:val="single" w:sz="4" w:space="0" w:color="auto"/>
              <w:left w:val="single" w:sz="4" w:space="0" w:color="auto"/>
              <w:bottom w:val="single" w:sz="4" w:space="0" w:color="auto"/>
              <w:right w:val="single" w:sz="4" w:space="0" w:color="auto"/>
            </w:tcBorders>
            <w:hideMark/>
          </w:tcPr>
          <w:p w14:paraId="7D57B862" w14:textId="77777777" w:rsidR="00A91397" w:rsidRPr="00A91397" w:rsidRDefault="00A91397" w:rsidP="00A91397">
            <w:pPr>
              <w:spacing w:after="160" w:line="259" w:lineRule="auto"/>
              <w:rPr>
                <w:rFonts w:ascii="Cambria" w:eastAsia="Calibri" w:hAnsi="Cambria" w:cs="Times New Roman"/>
              </w:rPr>
            </w:pPr>
            <w:r w:rsidRPr="00A91397">
              <w:rPr>
                <w:rFonts w:ascii="Cambria" w:eastAsia="Calibri" w:hAnsi="Cambria" w:cs="Times New Roman"/>
              </w:rPr>
              <w:t>3236 Zdravstvene i veterinarske usluge</w:t>
            </w:r>
          </w:p>
        </w:tc>
        <w:tc>
          <w:tcPr>
            <w:tcW w:w="1300" w:type="dxa"/>
            <w:tcBorders>
              <w:top w:val="single" w:sz="4" w:space="0" w:color="auto"/>
              <w:left w:val="single" w:sz="4" w:space="0" w:color="auto"/>
              <w:bottom w:val="single" w:sz="4" w:space="0" w:color="auto"/>
              <w:right w:val="single" w:sz="4" w:space="0" w:color="auto"/>
            </w:tcBorders>
            <w:hideMark/>
          </w:tcPr>
          <w:p w14:paraId="29498E53" w14:textId="77777777" w:rsidR="00A91397" w:rsidRPr="00A91397" w:rsidRDefault="00A91397" w:rsidP="00A91397">
            <w:pPr>
              <w:spacing w:after="160" w:line="259" w:lineRule="auto"/>
              <w:jc w:val="right"/>
              <w:rPr>
                <w:rFonts w:ascii="Cambria" w:eastAsia="Calibri" w:hAnsi="Cambria" w:cs="Times New Roman"/>
              </w:rPr>
            </w:pPr>
            <w:r w:rsidRPr="00A91397">
              <w:rPr>
                <w:rFonts w:ascii="Cambria" w:eastAsia="Calibri" w:hAnsi="Cambria" w:cs="Times New Roman"/>
              </w:rPr>
              <w:t>0,00</w:t>
            </w:r>
          </w:p>
        </w:tc>
        <w:tc>
          <w:tcPr>
            <w:tcW w:w="1300" w:type="dxa"/>
            <w:tcBorders>
              <w:top w:val="single" w:sz="4" w:space="0" w:color="auto"/>
              <w:left w:val="single" w:sz="4" w:space="0" w:color="auto"/>
              <w:bottom w:val="single" w:sz="4" w:space="0" w:color="auto"/>
              <w:right w:val="single" w:sz="4" w:space="0" w:color="auto"/>
            </w:tcBorders>
            <w:hideMark/>
          </w:tcPr>
          <w:p w14:paraId="05E5D069" w14:textId="77777777" w:rsidR="00A91397" w:rsidRPr="00A91397" w:rsidRDefault="00A91397" w:rsidP="00A91397">
            <w:pPr>
              <w:spacing w:after="160" w:line="259" w:lineRule="auto"/>
              <w:jc w:val="right"/>
              <w:rPr>
                <w:rFonts w:ascii="Cambria" w:eastAsia="Calibri" w:hAnsi="Cambria" w:cs="Times New Roman"/>
              </w:rPr>
            </w:pPr>
            <w:r w:rsidRPr="00A91397">
              <w:rPr>
                <w:rFonts w:ascii="Cambria" w:eastAsia="Calibri" w:hAnsi="Cambria" w:cs="Times New Roman"/>
              </w:rPr>
              <w:t>3.870,00</w:t>
            </w:r>
          </w:p>
        </w:tc>
        <w:tc>
          <w:tcPr>
            <w:tcW w:w="1300" w:type="dxa"/>
            <w:tcBorders>
              <w:top w:val="single" w:sz="4" w:space="0" w:color="auto"/>
              <w:left w:val="single" w:sz="4" w:space="0" w:color="auto"/>
              <w:bottom w:val="single" w:sz="4" w:space="0" w:color="auto"/>
              <w:right w:val="single" w:sz="4" w:space="0" w:color="auto"/>
            </w:tcBorders>
            <w:hideMark/>
          </w:tcPr>
          <w:p w14:paraId="5C78FFD8" w14:textId="77777777" w:rsidR="00A91397" w:rsidRPr="00A91397" w:rsidRDefault="00A91397" w:rsidP="00A91397">
            <w:pPr>
              <w:spacing w:after="160" w:line="259" w:lineRule="auto"/>
              <w:jc w:val="right"/>
              <w:rPr>
                <w:rFonts w:ascii="Cambria" w:eastAsia="Calibri" w:hAnsi="Cambria" w:cs="Times New Roman"/>
              </w:rPr>
            </w:pPr>
            <w:r w:rsidRPr="00A91397">
              <w:rPr>
                <w:rFonts w:ascii="Cambria" w:eastAsia="Calibri" w:hAnsi="Cambria" w:cs="Times New Roman"/>
              </w:rPr>
              <w:t>3.870,00</w:t>
            </w:r>
          </w:p>
        </w:tc>
      </w:tr>
      <w:tr w:rsidR="00A91397" w:rsidRPr="00A91397" w14:paraId="762E6F3C" w14:textId="77777777" w:rsidTr="00F330BE">
        <w:tc>
          <w:tcPr>
            <w:tcW w:w="6273" w:type="dxa"/>
            <w:tcBorders>
              <w:top w:val="single" w:sz="4" w:space="0" w:color="auto"/>
              <w:left w:val="single" w:sz="4" w:space="0" w:color="auto"/>
              <w:bottom w:val="single" w:sz="4" w:space="0" w:color="auto"/>
              <w:right w:val="single" w:sz="4" w:space="0" w:color="auto"/>
            </w:tcBorders>
            <w:hideMark/>
          </w:tcPr>
          <w:p w14:paraId="6301E162" w14:textId="77777777" w:rsidR="00A91397" w:rsidRPr="00A91397" w:rsidRDefault="00A91397" w:rsidP="00A91397">
            <w:pPr>
              <w:spacing w:after="160" w:line="259" w:lineRule="auto"/>
              <w:rPr>
                <w:rFonts w:ascii="Cambria" w:eastAsia="Calibri" w:hAnsi="Cambria" w:cs="Times New Roman"/>
              </w:rPr>
            </w:pPr>
            <w:r w:rsidRPr="00A91397">
              <w:rPr>
                <w:rFonts w:ascii="Cambria" w:eastAsia="Calibri" w:hAnsi="Cambria" w:cs="Times New Roman"/>
              </w:rPr>
              <w:t>3237 Intelektualne i osobne usluge</w:t>
            </w:r>
          </w:p>
        </w:tc>
        <w:tc>
          <w:tcPr>
            <w:tcW w:w="1300" w:type="dxa"/>
            <w:tcBorders>
              <w:top w:val="single" w:sz="4" w:space="0" w:color="auto"/>
              <w:left w:val="single" w:sz="4" w:space="0" w:color="auto"/>
              <w:bottom w:val="single" w:sz="4" w:space="0" w:color="auto"/>
              <w:right w:val="single" w:sz="4" w:space="0" w:color="auto"/>
            </w:tcBorders>
            <w:hideMark/>
          </w:tcPr>
          <w:p w14:paraId="5A306250" w14:textId="77777777" w:rsidR="00A91397" w:rsidRPr="00A91397" w:rsidRDefault="00A91397" w:rsidP="00A91397">
            <w:pPr>
              <w:spacing w:after="160" w:line="259" w:lineRule="auto"/>
              <w:jc w:val="right"/>
              <w:rPr>
                <w:rFonts w:ascii="Cambria" w:eastAsia="Calibri" w:hAnsi="Cambria" w:cs="Times New Roman"/>
              </w:rPr>
            </w:pPr>
            <w:r w:rsidRPr="00A91397">
              <w:rPr>
                <w:rFonts w:ascii="Cambria" w:eastAsia="Calibri" w:hAnsi="Cambria" w:cs="Times New Roman"/>
              </w:rPr>
              <w:t>0,00</w:t>
            </w:r>
          </w:p>
        </w:tc>
        <w:tc>
          <w:tcPr>
            <w:tcW w:w="1300" w:type="dxa"/>
            <w:tcBorders>
              <w:top w:val="single" w:sz="4" w:space="0" w:color="auto"/>
              <w:left w:val="single" w:sz="4" w:space="0" w:color="auto"/>
              <w:bottom w:val="single" w:sz="4" w:space="0" w:color="auto"/>
              <w:right w:val="single" w:sz="4" w:space="0" w:color="auto"/>
            </w:tcBorders>
            <w:hideMark/>
          </w:tcPr>
          <w:p w14:paraId="0D387E9E" w14:textId="77777777" w:rsidR="00A91397" w:rsidRPr="00A91397" w:rsidRDefault="00A91397" w:rsidP="00A91397">
            <w:pPr>
              <w:spacing w:after="160" w:line="259" w:lineRule="auto"/>
              <w:jc w:val="right"/>
              <w:rPr>
                <w:rFonts w:ascii="Cambria" w:eastAsia="Calibri" w:hAnsi="Cambria" w:cs="Times New Roman"/>
              </w:rPr>
            </w:pPr>
            <w:r w:rsidRPr="00A91397">
              <w:rPr>
                <w:rFonts w:ascii="Cambria" w:eastAsia="Calibri" w:hAnsi="Cambria" w:cs="Times New Roman"/>
              </w:rPr>
              <w:t>300.757,95</w:t>
            </w:r>
          </w:p>
        </w:tc>
        <w:tc>
          <w:tcPr>
            <w:tcW w:w="1300" w:type="dxa"/>
            <w:tcBorders>
              <w:top w:val="single" w:sz="4" w:space="0" w:color="auto"/>
              <w:left w:val="single" w:sz="4" w:space="0" w:color="auto"/>
              <w:bottom w:val="single" w:sz="4" w:space="0" w:color="auto"/>
              <w:right w:val="single" w:sz="4" w:space="0" w:color="auto"/>
            </w:tcBorders>
            <w:hideMark/>
          </w:tcPr>
          <w:p w14:paraId="4B5E27EC" w14:textId="77777777" w:rsidR="00A91397" w:rsidRPr="00A91397" w:rsidRDefault="00A91397" w:rsidP="00A91397">
            <w:pPr>
              <w:spacing w:after="160" w:line="259" w:lineRule="auto"/>
              <w:jc w:val="right"/>
              <w:rPr>
                <w:rFonts w:ascii="Cambria" w:eastAsia="Calibri" w:hAnsi="Cambria" w:cs="Times New Roman"/>
              </w:rPr>
            </w:pPr>
            <w:r w:rsidRPr="00A91397">
              <w:rPr>
                <w:rFonts w:ascii="Cambria" w:eastAsia="Calibri" w:hAnsi="Cambria" w:cs="Times New Roman"/>
              </w:rPr>
              <w:t>140.975,00</w:t>
            </w:r>
          </w:p>
        </w:tc>
      </w:tr>
      <w:tr w:rsidR="00A91397" w:rsidRPr="00A91397" w14:paraId="66B01060" w14:textId="77777777" w:rsidTr="00F330BE">
        <w:tc>
          <w:tcPr>
            <w:tcW w:w="6273" w:type="dxa"/>
            <w:tcBorders>
              <w:top w:val="single" w:sz="4" w:space="0" w:color="auto"/>
              <w:left w:val="single" w:sz="4" w:space="0" w:color="auto"/>
              <w:bottom w:val="single" w:sz="4" w:space="0" w:color="auto"/>
              <w:right w:val="single" w:sz="4" w:space="0" w:color="auto"/>
            </w:tcBorders>
            <w:hideMark/>
          </w:tcPr>
          <w:p w14:paraId="6E6E3D37" w14:textId="77777777" w:rsidR="00A91397" w:rsidRPr="00A91397" w:rsidRDefault="00A91397" w:rsidP="00A91397">
            <w:pPr>
              <w:spacing w:after="160" w:line="259" w:lineRule="auto"/>
              <w:rPr>
                <w:rFonts w:ascii="Cambria" w:eastAsia="Calibri" w:hAnsi="Cambria" w:cs="Times New Roman"/>
              </w:rPr>
            </w:pPr>
            <w:r w:rsidRPr="00A91397">
              <w:rPr>
                <w:rFonts w:ascii="Cambria" w:eastAsia="Calibri" w:hAnsi="Cambria" w:cs="Times New Roman"/>
              </w:rPr>
              <w:t>3238 Računalne usluge</w:t>
            </w:r>
          </w:p>
        </w:tc>
        <w:tc>
          <w:tcPr>
            <w:tcW w:w="1300" w:type="dxa"/>
            <w:tcBorders>
              <w:top w:val="single" w:sz="4" w:space="0" w:color="auto"/>
              <w:left w:val="single" w:sz="4" w:space="0" w:color="auto"/>
              <w:bottom w:val="single" w:sz="4" w:space="0" w:color="auto"/>
              <w:right w:val="single" w:sz="4" w:space="0" w:color="auto"/>
            </w:tcBorders>
            <w:hideMark/>
          </w:tcPr>
          <w:p w14:paraId="162F60E4" w14:textId="77777777" w:rsidR="00A91397" w:rsidRPr="00A91397" w:rsidRDefault="00A91397" w:rsidP="00A91397">
            <w:pPr>
              <w:spacing w:after="160" w:line="259" w:lineRule="auto"/>
              <w:jc w:val="right"/>
              <w:rPr>
                <w:rFonts w:ascii="Cambria" w:eastAsia="Calibri" w:hAnsi="Cambria" w:cs="Times New Roman"/>
              </w:rPr>
            </w:pPr>
            <w:r w:rsidRPr="00A91397">
              <w:rPr>
                <w:rFonts w:ascii="Cambria" w:eastAsia="Calibri" w:hAnsi="Cambria" w:cs="Times New Roman"/>
              </w:rPr>
              <w:t>0,00</w:t>
            </w:r>
          </w:p>
        </w:tc>
        <w:tc>
          <w:tcPr>
            <w:tcW w:w="1300" w:type="dxa"/>
            <w:tcBorders>
              <w:top w:val="single" w:sz="4" w:space="0" w:color="auto"/>
              <w:left w:val="single" w:sz="4" w:space="0" w:color="auto"/>
              <w:bottom w:val="single" w:sz="4" w:space="0" w:color="auto"/>
              <w:right w:val="single" w:sz="4" w:space="0" w:color="auto"/>
            </w:tcBorders>
            <w:hideMark/>
          </w:tcPr>
          <w:p w14:paraId="32A4D2AF" w14:textId="77777777" w:rsidR="00A91397" w:rsidRPr="00A91397" w:rsidRDefault="00A91397" w:rsidP="00A91397">
            <w:pPr>
              <w:spacing w:after="160" w:line="259" w:lineRule="auto"/>
              <w:jc w:val="right"/>
              <w:rPr>
                <w:rFonts w:ascii="Cambria" w:eastAsia="Calibri" w:hAnsi="Cambria" w:cs="Times New Roman"/>
              </w:rPr>
            </w:pPr>
            <w:r w:rsidRPr="00A91397">
              <w:rPr>
                <w:rFonts w:ascii="Cambria" w:eastAsia="Calibri" w:hAnsi="Cambria" w:cs="Times New Roman"/>
              </w:rPr>
              <w:t>3.200,00</w:t>
            </w:r>
          </w:p>
        </w:tc>
        <w:tc>
          <w:tcPr>
            <w:tcW w:w="1300" w:type="dxa"/>
            <w:tcBorders>
              <w:top w:val="single" w:sz="4" w:space="0" w:color="auto"/>
              <w:left w:val="single" w:sz="4" w:space="0" w:color="auto"/>
              <w:bottom w:val="single" w:sz="4" w:space="0" w:color="auto"/>
              <w:right w:val="single" w:sz="4" w:space="0" w:color="auto"/>
            </w:tcBorders>
            <w:hideMark/>
          </w:tcPr>
          <w:p w14:paraId="783364D4" w14:textId="77777777" w:rsidR="00A91397" w:rsidRPr="00A91397" w:rsidRDefault="00A91397" w:rsidP="00A91397">
            <w:pPr>
              <w:spacing w:after="160" w:line="259" w:lineRule="auto"/>
              <w:jc w:val="right"/>
              <w:rPr>
                <w:rFonts w:ascii="Cambria" w:eastAsia="Calibri" w:hAnsi="Cambria" w:cs="Times New Roman"/>
              </w:rPr>
            </w:pPr>
            <w:r w:rsidRPr="00A91397">
              <w:rPr>
                <w:rFonts w:ascii="Cambria" w:eastAsia="Calibri" w:hAnsi="Cambria" w:cs="Times New Roman"/>
              </w:rPr>
              <w:t>2.952,50</w:t>
            </w:r>
          </w:p>
        </w:tc>
      </w:tr>
      <w:tr w:rsidR="00A91397" w:rsidRPr="00A91397" w14:paraId="44766E42" w14:textId="77777777" w:rsidTr="00F330BE">
        <w:tc>
          <w:tcPr>
            <w:tcW w:w="6273" w:type="dxa"/>
            <w:tcBorders>
              <w:top w:val="single" w:sz="4" w:space="0" w:color="auto"/>
              <w:left w:val="single" w:sz="4" w:space="0" w:color="auto"/>
              <w:bottom w:val="single" w:sz="4" w:space="0" w:color="auto"/>
              <w:right w:val="single" w:sz="4" w:space="0" w:color="auto"/>
            </w:tcBorders>
            <w:hideMark/>
          </w:tcPr>
          <w:p w14:paraId="0B711A5B" w14:textId="77777777" w:rsidR="00A91397" w:rsidRPr="00A91397" w:rsidRDefault="00A91397" w:rsidP="00A91397">
            <w:pPr>
              <w:spacing w:after="160" w:line="259" w:lineRule="auto"/>
              <w:rPr>
                <w:rFonts w:ascii="Cambria" w:eastAsia="Calibri" w:hAnsi="Cambria" w:cs="Times New Roman"/>
              </w:rPr>
            </w:pPr>
            <w:r w:rsidRPr="00A91397">
              <w:rPr>
                <w:rFonts w:ascii="Cambria" w:eastAsia="Calibri" w:hAnsi="Cambria" w:cs="Times New Roman"/>
              </w:rPr>
              <w:t>3239 Ostale usluge</w:t>
            </w:r>
          </w:p>
        </w:tc>
        <w:tc>
          <w:tcPr>
            <w:tcW w:w="1300" w:type="dxa"/>
            <w:tcBorders>
              <w:top w:val="single" w:sz="4" w:space="0" w:color="auto"/>
              <w:left w:val="single" w:sz="4" w:space="0" w:color="auto"/>
              <w:bottom w:val="single" w:sz="4" w:space="0" w:color="auto"/>
              <w:right w:val="single" w:sz="4" w:space="0" w:color="auto"/>
            </w:tcBorders>
            <w:hideMark/>
          </w:tcPr>
          <w:p w14:paraId="0D0CC29E" w14:textId="77777777" w:rsidR="00A91397" w:rsidRPr="00A91397" w:rsidRDefault="00A91397" w:rsidP="00A91397">
            <w:pPr>
              <w:spacing w:after="160" w:line="259" w:lineRule="auto"/>
              <w:jc w:val="right"/>
              <w:rPr>
                <w:rFonts w:ascii="Cambria" w:eastAsia="Calibri" w:hAnsi="Cambria" w:cs="Times New Roman"/>
              </w:rPr>
            </w:pPr>
            <w:r w:rsidRPr="00A91397">
              <w:rPr>
                <w:rFonts w:ascii="Cambria" w:eastAsia="Calibri" w:hAnsi="Cambria" w:cs="Times New Roman"/>
              </w:rPr>
              <w:t>0,00</w:t>
            </w:r>
          </w:p>
        </w:tc>
        <w:tc>
          <w:tcPr>
            <w:tcW w:w="1300" w:type="dxa"/>
            <w:tcBorders>
              <w:top w:val="single" w:sz="4" w:space="0" w:color="auto"/>
              <w:left w:val="single" w:sz="4" w:space="0" w:color="auto"/>
              <w:bottom w:val="single" w:sz="4" w:space="0" w:color="auto"/>
              <w:right w:val="single" w:sz="4" w:space="0" w:color="auto"/>
            </w:tcBorders>
            <w:hideMark/>
          </w:tcPr>
          <w:p w14:paraId="3D92EBA9" w14:textId="77777777" w:rsidR="00A91397" w:rsidRPr="00A91397" w:rsidRDefault="00A91397" w:rsidP="00A91397">
            <w:pPr>
              <w:spacing w:after="160" w:line="259" w:lineRule="auto"/>
              <w:jc w:val="right"/>
              <w:rPr>
                <w:rFonts w:ascii="Cambria" w:eastAsia="Calibri" w:hAnsi="Cambria" w:cs="Times New Roman"/>
              </w:rPr>
            </w:pPr>
            <w:r w:rsidRPr="00A91397">
              <w:rPr>
                <w:rFonts w:ascii="Cambria" w:eastAsia="Calibri" w:hAnsi="Cambria" w:cs="Times New Roman"/>
              </w:rPr>
              <w:t>13.000,00</w:t>
            </w:r>
          </w:p>
        </w:tc>
        <w:tc>
          <w:tcPr>
            <w:tcW w:w="1300" w:type="dxa"/>
            <w:tcBorders>
              <w:top w:val="single" w:sz="4" w:space="0" w:color="auto"/>
              <w:left w:val="single" w:sz="4" w:space="0" w:color="auto"/>
              <w:bottom w:val="single" w:sz="4" w:space="0" w:color="auto"/>
              <w:right w:val="single" w:sz="4" w:space="0" w:color="auto"/>
            </w:tcBorders>
            <w:hideMark/>
          </w:tcPr>
          <w:p w14:paraId="48677814" w14:textId="77777777" w:rsidR="00A91397" w:rsidRPr="00A91397" w:rsidRDefault="00A91397" w:rsidP="00A91397">
            <w:pPr>
              <w:spacing w:after="160" w:line="259" w:lineRule="auto"/>
              <w:jc w:val="right"/>
              <w:rPr>
                <w:rFonts w:ascii="Cambria" w:eastAsia="Calibri" w:hAnsi="Cambria" w:cs="Times New Roman"/>
              </w:rPr>
            </w:pPr>
            <w:r w:rsidRPr="00A91397">
              <w:rPr>
                <w:rFonts w:ascii="Cambria" w:eastAsia="Calibri" w:hAnsi="Cambria" w:cs="Times New Roman"/>
              </w:rPr>
              <w:t>10.710,50</w:t>
            </w:r>
          </w:p>
        </w:tc>
      </w:tr>
      <w:tr w:rsidR="00A91397" w:rsidRPr="00A91397" w14:paraId="363E908F"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F2F2F2"/>
            <w:hideMark/>
          </w:tcPr>
          <w:p w14:paraId="0E70AF66" w14:textId="77777777" w:rsidR="00A91397" w:rsidRPr="00A91397" w:rsidRDefault="00A91397" w:rsidP="00A91397">
            <w:pPr>
              <w:spacing w:after="160" w:line="259" w:lineRule="auto"/>
              <w:rPr>
                <w:rFonts w:ascii="Cambria" w:eastAsia="Calibri" w:hAnsi="Cambria" w:cs="Times New Roman"/>
                <w:sz w:val="18"/>
              </w:rPr>
            </w:pPr>
            <w:r w:rsidRPr="00A91397">
              <w:rPr>
                <w:rFonts w:ascii="Cambria" w:eastAsia="Calibri" w:hAnsi="Cambria" w:cs="Times New Roman"/>
                <w:sz w:val="18"/>
              </w:rPr>
              <w:t>329 Ostali nespomenuti rashodi poslovanja</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1405923B"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0,00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34C7A16C"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37.637,65</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69888AB7"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19.669,91</w:t>
            </w:r>
          </w:p>
        </w:tc>
      </w:tr>
      <w:tr w:rsidR="00A91397" w:rsidRPr="00A91397" w14:paraId="01FD19AE" w14:textId="77777777" w:rsidTr="00F330BE">
        <w:tc>
          <w:tcPr>
            <w:tcW w:w="6273" w:type="dxa"/>
            <w:tcBorders>
              <w:top w:val="single" w:sz="4" w:space="0" w:color="auto"/>
              <w:left w:val="single" w:sz="4" w:space="0" w:color="auto"/>
              <w:bottom w:val="single" w:sz="4" w:space="0" w:color="auto"/>
              <w:right w:val="single" w:sz="4" w:space="0" w:color="auto"/>
            </w:tcBorders>
            <w:hideMark/>
          </w:tcPr>
          <w:p w14:paraId="193C7E04" w14:textId="77777777" w:rsidR="00A91397" w:rsidRPr="00A91397" w:rsidRDefault="00A91397" w:rsidP="00A91397">
            <w:pPr>
              <w:spacing w:after="160" w:line="259" w:lineRule="auto"/>
              <w:rPr>
                <w:rFonts w:ascii="Cambria" w:eastAsia="Calibri" w:hAnsi="Cambria" w:cs="Times New Roman"/>
              </w:rPr>
            </w:pPr>
            <w:r w:rsidRPr="00A91397">
              <w:rPr>
                <w:rFonts w:ascii="Cambria" w:eastAsia="Calibri" w:hAnsi="Cambria" w:cs="Times New Roman"/>
              </w:rPr>
              <w:t>3292 Premije osiguranja</w:t>
            </w:r>
          </w:p>
        </w:tc>
        <w:tc>
          <w:tcPr>
            <w:tcW w:w="1300" w:type="dxa"/>
            <w:tcBorders>
              <w:top w:val="single" w:sz="4" w:space="0" w:color="auto"/>
              <w:left w:val="single" w:sz="4" w:space="0" w:color="auto"/>
              <w:bottom w:val="single" w:sz="4" w:space="0" w:color="auto"/>
              <w:right w:val="single" w:sz="4" w:space="0" w:color="auto"/>
            </w:tcBorders>
            <w:hideMark/>
          </w:tcPr>
          <w:p w14:paraId="40BB1E8B" w14:textId="77777777" w:rsidR="00A91397" w:rsidRPr="00A91397" w:rsidRDefault="00A91397" w:rsidP="00A91397">
            <w:pPr>
              <w:spacing w:after="160" w:line="259" w:lineRule="auto"/>
              <w:jc w:val="right"/>
              <w:rPr>
                <w:rFonts w:ascii="Cambria" w:eastAsia="Calibri" w:hAnsi="Cambria" w:cs="Times New Roman"/>
              </w:rPr>
            </w:pPr>
            <w:r w:rsidRPr="00A91397">
              <w:rPr>
                <w:rFonts w:ascii="Cambria" w:eastAsia="Calibri" w:hAnsi="Cambria" w:cs="Times New Roman"/>
              </w:rPr>
              <w:t>0,00</w:t>
            </w:r>
          </w:p>
        </w:tc>
        <w:tc>
          <w:tcPr>
            <w:tcW w:w="1300" w:type="dxa"/>
            <w:tcBorders>
              <w:top w:val="single" w:sz="4" w:space="0" w:color="auto"/>
              <w:left w:val="single" w:sz="4" w:space="0" w:color="auto"/>
              <w:bottom w:val="single" w:sz="4" w:space="0" w:color="auto"/>
              <w:right w:val="single" w:sz="4" w:space="0" w:color="auto"/>
            </w:tcBorders>
            <w:hideMark/>
          </w:tcPr>
          <w:p w14:paraId="658F9216" w14:textId="77777777" w:rsidR="00A91397" w:rsidRPr="00A91397" w:rsidRDefault="00A91397" w:rsidP="00A91397">
            <w:pPr>
              <w:spacing w:after="160" w:line="259" w:lineRule="auto"/>
              <w:jc w:val="right"/>
              <w:rPr>
                <w:rFonts w:ascii="Cambria" w:eastAsia="Calibri" w:hAnsi="Cambria" w:cs="Times New Roman"/>
              </w:rPr>
            </w:pPr>
            <w:r w:rsidRPr="00A91397">
              <w:rPr>
                <w:rFonts w:ascii="Cambria" w:eastAsia="Calibri" w:hAnsi="Cambria" w:cs="Times New Roman"/>
              </w:rPr>
              <w:t>4.004,77</w:t>
            </w:r>
          </w:p>
        </w:tc>
        <w:tc>
          <w:tcPr>
            <w:tcW w:w="1300" w:type="dxa"/>
            <w:tcBorders>
              <w:top w:val="single" w:sz="4" w:space="0" w:color="auto"/>
              <w:left w:val="single" w:sz="4" w:space="0" w:color="auto"/>
              <w:bottom w:val="single" w:sz="4" w:space="0" w:color="auto"/>
              <w:right w:val="single" w:sz="4" w:space="0" w:color="auto"/>
            </w:tcBorders>
            <w:hideMark/>
          </w:tcPr>
          <w:p w14:paraId="4FE43CCB" w14:textId="77777777" w:rsidR="00A91397" w:rsidRPr="00A91397" w:rsidRDefault="00A91397" w:rsidP="00A91397">
            <w:pPr>
              <w:spacing w:after="160" w:line="259" w:lineRule="auto"/>
              <w:jc w:val="right"/>
              <w:rPr>
                <w:rFonts w:ascii="Cambria" w:eastAsia="Calibri" w:hAnsi="Cambria" w:cs="Times New Roman"/>
              </w:rPr>
            </w:pPr>
            <w:r w:rsidRPr="00A91397">
              <w:rPr>
                <w:rFonts w:ascii="Cambria" w:eastAsia="Calibri" w:hAnsi="Cambria" w:cs="Times New Roman"/>
              </w:rPr>
              <w:t>3.555,16</w:t>
            </w:r>
          </w:p>
        </w:tc>
      </w:tr>
      <w:tr w:rsidR="00A91397" w:rsidRPr="00A91397" w14:paraId="61189B33" w14:textId="77777777" w:rsidTr="00F330BE">
        <w:tc>
          <w:tcPr>
            <w:tcW w:w="6273" w:type="dxa"/>
            <w:tcBorders>
              <w:top w:val="single" w:sz="4" w:space="0" w:color="auto"/>
              <w:left w:val="single" w:sz="4" w:space="0" w:color="auto"/>
              <w:bottom w:val="single" w:sz="4" w:space="0" w:color="auto"/>
              <w:right w:val="single" w:sz="4" w:space="0" w:color="auto"/>
            </w:tcBorders>
            <w:hideMark/>
          </w:tcPr>
          <w:p w14:paraId="65CEEB32" w14:textId="77777777" w:rsidR="00A91397" w:rsidRPr="00A91397" w:rsidRDefault="00A91397" w:rsidP="00A91397">
            <w:pPr>
              <w:spacing w:after="160" w:line="259" w:lineRule="auto"/>
              <w:rPr>
                <w:rFonts w:ascii="Cambria" w:eastAsia="Calibri" w:hAnsi="Cambria" w:cs="Times New Roman"/>
              </w:rPr>
            </w:pPr>
            <w:r w:rsidRPr="00A91397">
              <w:rPr>
                <w:rFonts w:ascii="Cambria" w:eastAsia="Calibri" w:hAnsi="Cambria" w:cs="Times New Roman"/>
              </w:rPr>
              <w:t>3293 Reprezentacija</w:t>
            </w:r>
          </w:p>
        </w:tc>
        <w:tc>
          <w:tcPr>
            <w:tcW w:w="1300" w:type="dxa"/>
            <w:tcBorders>
              <w:top w:val="single" w:sz="4" w:space="0" w:color="auto"/>
              <w:left w:val="single" w:sz="4" w:space="0" w:color="auto"/>
              <w:bottom w:val="single" w:sz="4" w:space="0" w:color="auto"/>
              <w:right w:val="single" w:sz="4" w:space="0" w:color="auto"/>
            </w:tcBorders>
            <w:hideMark/>
          </w:tcPr>
          <w:p w14:paraId="4E21C5D7" w14:textId="77777777" w:rsidR="00A91397" w:rsidRPr="00A91397" w:rsidRDefault="00A91397" w:rsidP="00A91397">
            <w:pPr>
              <w:spacing w:after="160" w:line="259" w:lineRule="auto"/>
              <w:jc w:val="right"/>
              <w:rPr>
                <w:rFonts w:ascii="Cambria" w:eastAsia="Calibri" w:hAnsi="Cambria" w:cs="Times New Roman"/>
              </w:rPr>
            </w:pPr>
            <w:r w:rsidRPr="00A91397">
              <w:rPr>
                <w:rFonts w:ascii="Cambria" w:eastAsia="Calibri" w:hAnsi="Cambria" w:cs="Times New Roman"/>
              </w:rPr>
              <w:t>0,00</w:t>
            </w:r>
          </w:p>
        </w:tc>
        <w:tc>
          <w:tcPr>
            <w:tcW w:w="1300" w:type="dxa"/>
            <w:tcBorders>
              <w:top w:val="single" w:sz="4" w:space="0" w:color="auto"/>
              <w:left w:val="single" w:sz="4" w:space="0" w:color="auto"/>
              <w:bottom w:val="single" w:sz="4" w:space="0" w:color="auto"/>
              <w:right w:val="single" w:sz="4" w:space="0" w:color="auto"/>
            </w:tcBorders>
            <w:hideMark/>
          </w:tcPr>
          <w:p w14:paraId="00AFB070" w14:textId="77777777" w:rsidR="00A91397" w:rsidRPr="00A91397" w:rsidRDefault="00A91397" w:rsidP="00A91397">
            <w:pPr>
              <w:spacing w:after="160" w:line="259" w:lineRule="auto"/>
              <w:jc w:val="right"/>
              <w:rPr>
                <w:rFonts w:ascii="Cambria" w:eastAsia="Calibri" w:hAnsi="Cambria" w:cs="Times New Roman"/>
              </w:rPr>
            </w:pPr>
            <w:r w:rsidRPr="00A91397">
              <w:rPr>
                <w:rFonts w:ascii="Cambria" w:eastAsia="Calibri" w:hAnsi="Cambria" w:cs="Times New Roman"/>
              </w:rPr>
              <w:t>15.000,00</w:t>
            </w:r>
          </w:p>
        </w:tc>
        <w:tc>
          <w:tcPr>
            <w:tcW w:w="1300" w:type="dxa"/>
            <w:tcBorders>
              <w:top w:val="single" w:sz="4" w:space="0" w:color="auto"/>
              <w:left w:val="single" w:sz="4" w:space="0" w:color="auto"/>
              <w:bottom w:val="single" w:sz="4" w:space="0" w:color="auto"/>
              <w:right w:val="single" w:sz="4" w:space="0" w:color="auto"/>
            </w:tcBorders>
            <w:hideMark/>
          </w:tcPr>
          <w:p w14:paraId="6F10584E" w14:textId="77777777" w:rsidR="00A91397" w:rsidRPr="00A91397" w:rsidRDefault="00A91397" w:rsidP="00A91397">
            <w:pPr>
              <w:spacing w:after="160" w:line="259" w:lineRule="auto"/>
              <w:jc w:val="right"/>
              <w:rPr>
                <w:rFonts w:ascii="Cambria" w:eastAsia="Calibri" w:hAnsi="Cambria" w:cs="Times New Roman"/>
              </w:rPr>
            </w:pPr>
            <w:r w:rsidRPr="00A91397">
              <w:rPr>
                <w:rFonts w:ascii="Cambria" w:eastAsia="Calibri" w:hAnsi="Cambria" w:cs="Times New Roman"/>
              </w:rPr>
              <w:t>4.276,98</w:t>
            </w:r>
          </w:p>
        </w:tc>
      </w:tr>
      <w:tr w:rsidR="00A91397" w:rsidRPr="00A91397" w14:paraId="2109359D" w14:textId="77777777" w:rsidTr="00F330BE">
        <w:tc>
          <w:tcPr>
            <w:tcW w:w="6273" w:type="dxa"/>
            <w:tcBorders>
              <w:top w:val="single" w:sz="4" w:space="0" w:color="auto"/>
              <w:left w:val="single" w:sz="4" w:space="0" w:color="auto"/>
              <w:bottom w:val="single" w:sz="4" w:space="0" w:color="auto"/>
              <w:right w:val="single" w:sz="4" w:space="0" w:color="auto"/>
            </w:tcBorders>
            <w:hideMark/>
          </w:tcPr>
          <w:p w14:paraId="0806EA71" w14:textId="77777777" w:rsidR="00A91397" w:rsidRPr="00A91397" w:rsidRDefault="00A91397" w:rsidP="00A91397">
            <w:pPr>
              <w:spacing w:after="160" w:line="259" w:lineRule="auto"/>
              <w:rPr>
                <w:rFonts w:ascii="Cambria" w:eastAsia="Calibri" w:hAnsi="Cambria" w:cs="Times New Roman"/>
              </w:rPr>
            </w:pPr>
            <w:r w:rsidRPr="00A91397">
              <w:rPr>
                <w:rFonts w:ascii="Cambria" w:eastAsia="Calibri" w:hAnsi="Cambria" w:cs="Times New Roman"/>
              </w:rPr>
              <w:t>3295 Pristojbe i naknade</w:t>
            </w:r>
          </w:p>
        </w:tc>
        <w:tc>
          <w:tcPr>
            <w:tcW w:w="1300" w:type="dxa"/>
            <w:tcBorders>
              <w:top w:val="single" w:sz="4" w:space="0" w:color="auto"/>
              <w:left w:val="single" w:sz="4" w:space="0" w:color="auto"/>
              <w:bottom w:val="single" w:sz="4" w:space="0" w:color="auto"/>
              <w:right w:val="single" w:sz="4" w:space="0" w:color="auto"/>
            </w:tcBorders>
            <w:hideMark/>
          </w:tcPr>
          <w:p w14:paraId="0C5CAEA5" w14:textId="77777777" w:rsidR="00A91397" w:rsidRPr="00A91397" w:rsidRDefault="00A91397" w:rsidP="00A91397">
            <w:pPr>
              <w:spacing w:after="160" w:line="259" w:lineRule="auto"/>
              <w:jc w:val="right"/>
              <w:rPr>
                <w:rFonts w:ascii="Cambria" w:eastAsia="Calibri" w:hAnsi="Cambria" w:cs="Times New Roman"/>
              </w:rPr>
            </w:pPr>
            <w:r w:rsidRPr="00A91397">
              <w:rPr>
                <w:rFonts w:ascii="Cambria" w:eastAsia="Calibri" w:hAnsi="Cambria" w:cs="Times New Roman"/>
              </w:rPr>
              <w:t>0,00</w:t>
            </w:r>
          </w:p>
        </w:tc>
        <w:tc>
          <w:tcPr>
            <w:tcW w:w="1300" w:type="dxa"/>
            <w:tcBorders>
              <w:top w:val="single" w:sz="4" w:space="0" w:color="auto"/>
              <w:left w:val="single" w:sz="4" w:space="0" w:color="auto"/>
              <w:bottom w:val="single" w:sz="4" w:space="0" w:color="auto"/>
              <w:right w:val="single" w:sz="4" w:space="0" w:color="auto"/>
            </w:tcBorders>
            <w:hideMark/>
          </w:tcPr>
          <w:p w14:paraId="5AA4AF41" w14:textId="77777777" w:rsidR="00A91397" w:rsidRPr="00A91397" w:rsidRDefault="00A91397" w:rsidP="00A91397">
            <w:pPr>
              <w:spacing w:after="160" w:line="259" w:lineRule="auto"/>
              <w:jc w:val="right"/>
              <w:rPr>
                <w:rFonts w:ascii="Cambria" w:eastAsia="Calibri" w:hAnsi="Cambria" w:cs="Times New Roman"/>
              </w:rPr>
            </w:pPr>
            <w:r w:rsidRPr="00A91397">
              <w:rPr>
                <w:rFonts w:ascii="Cambria" w:eastAsia="Calibri" w:hAnsi="Cambria" w:cs="Times New Roman"/>
              </w:rPr>
              <w:t>8.632,88</w:t>
            </w:r>
          </w:p>
        </w:tc>
        <w:tc>
          <w:tcPr>
            <w:tcW w:w="1300" w:type="dxa"/>
            <w:tcBorders>
              <w:top w:val="single" w:sz="4" w:space="0" w:color="auto"/>
              <w:left w:val="single" w:sz="4" w:space="0" w:color="auto"/>
              <w:bottom w:val="single" w:sz="4" w:space="0" w:color="auto"/>
              <w:right w:val="single" w:sz="4" w:space="0" w:color="auto"/>
            </w:tcBorders>
            <w:hideMark/>
          </w:tcPr>
          <w:p w14:paraId="7AE43D1B" w14:textId="77777777" w:rsidR="00A91397" w:rsidRPr="00A91397" w:rsidRDefault="00A91397" w:rsidP="00A91397">
            <w:pPr>
              <w:spacing w:after="160" w:line="259" w:lineRule="auto"/>
              <w:jc w:val="right"/>
              <w:rPr>
                <w:rFonts w:ascii="Cambria" w:eastAsia="Calibri" w:hAnsi="Cambria" w:cs="Times New Roman"/>
              </w:rPr>
            </w:pPr>
            <w:r w:rsidRPr="00A91397">
              <w:rPr>
                <w:rFonts w:ascii="Cambria" w:eastAsia="Calibri" w:hAnsi="Cambria" w:cs="Times New Roman"/>
              </w:rPr>
              <w:t>6.545,75</w:t>
            </w:r>
          </w:p>
        </w:tc>
      </w:tr>
      <w:tr w:rsidR="00A91397" w:rsidRPr="00A91397" w14:paraId="2739FF30" w14:textId="77777777" w:rsidTr="00F330BE">
        <w:tc>
          <w:tcPr>
            <w:tcW w:w="6273" w:type="dxa"/>
            <w:tcBorders>
              <w:top w:val="single" w:sz="4" w:space="0" w:color="auto"/>
              <w:left w:val="single" w:sz="4" w:space="0" w:color="auto"/>
              <w:bottom w:val="single" w:sz="4" w:space="0" w:color="auto"/>
              <w:right w:val="single" w:sz="4" w:space="0" w:color="auto"/>
            </w:tcBorders>
            <w:hideMark/>
          </w:tcPr>
          <w:p w14:paraId="795A84CD" w14:textId="77777777" w:rsidR="00A91397" w:rsidRPr="00A91397" w:rsidRDefault="00A91397" w:rsidP="00A91397">
            <w:pPr>
              <w:spacing w:after="160" w:line="259" w:lineRule="auto"/>
              <w:rPr>
                <w:rFonts w:ascii="Cambria" w:eastAsia="Calibri" w:hAnsi="Cambria" w:cs="Times New Roman"/>
              </w:rPr>
            </w:pPr>
            <w:r w:rsidRPr="00A91397">
              <w:rPr>
                <w:rFonts w:ascii="Cambria" w:eastAsia="Calibri" w:hAnsi="Cambria" w:cs="Times New Roman"/>
              </w:rPr>
              <w:t>3299 Ostali nespomenuti rashodi poslovanja</w:t>
            </w:r>
          </w:p>
        </w:tc>
        <w:tc>
          <w:tcPr>
            <w:tcW w:w="1300" w:type="dxa"/>
            <w:tcBorders>
              <w:top w:val="single" w:sz="4" w:space="0" w:color="auto"/>
              <w:left w:val="single" w:sz="4" w:space="0" w:color="auto"/>
              <w:bottom w:val="single" w:sz="4" w:space="0" w:color="auto"/>
              <w:right w:val="single" w:sz="4" w:space="0" w:color="auto"/>
            </w:tcBorders>
            <w:hideMark/>
          </w:tcPr>
          <w:p w14:paraId="20A5923A" w14:textId="77777777" w:rsidR="00A91397" w:rsidRPr="00A91397" w:rsidRDefault="00A91397" w:rsidP="00A91397">
            <w:pPr>
              <w:spacing w:after="160" w:line="259" w:lineRule="auto"/>
              <w:jc w:val="right"/>
              <w:rPr>
                <w:rFonts w:ascii="Cambria" w:eastAsia="Calibri" w:hAnsi="Cambria" w:cs="Times New Roman"/>
              </w:rPr>
            </w:pPr>
            <w:r w:rsidRPr="00A91397">
              <w:rPr>
                <w:rFonts w:ascii="Cambria" w:eastAsia="Calibri" w:hAnsi="Cambria" w:cs="Times New Roman"/>
              </w:rPr>
              <w:t>0,00</w:t>
            </w:r>
          </w:p>
        </w:tc>
        <w:tc>
          <w:tcPr>
            <w:tcW w:w="1300" w:type="dxa"/>
            <w:tcBorders>
              <w:top w:val="single" w:sz="4" w:space="0" w:color="auto"/>
              <w:left w:val="single" w:sz="4" w:space="0" w:color="auto"/>
              <w:bottom w:val="single" w:sz="4" w:space="0" w:color="auto"/>
              <w:right w:val="single" w:sz="4" w:space="0" w:color="auto"/>
            </w:tcBorders>
            <w:hideMark/>
          </w:tcPr>
          <w:p w14:paraId="0AE78853" w14:textId="77777777" w:rsidR="00A91397" w:rsidRPr="00A91397" w:rsidRDefault="00A91397" w:rsidP="00A91397">
            <w:pPr>
              <w:spacing w:after="160" w:line="259" w:lineRule="auto"/>
              <w:jc w:val="right"/>
              <w:rPr>
                <w:rFonts w:ascii="Cambria" w:eastAsia="Calibri" w:hAnsi="Cambria" w:cs="Times New Roman"/>
              </w:rPr>
            </w:pPr>
            <w:r w:rsidRPr="00A91397">
              <w:rPr>
                <w:rFonts w:ascii="Cambria" w:eastAsia="Calibri" w:hAnsi="Cambria" w:cs="Times New Roman"/>
              </w:rPr>
              <w:t>10.000,00</w:t>
            </w:r>
          </w:p>
        </w:tc>
        <w:tc>
          <w:tcPr>
            <w:tcW w:w="1300" w:type="dxa"/>
            <w:tcBorders>
              <w:top w:val="single" w:sz="4" w:space="0" w:color="auto"/>
              <w:left w:val="single" w:sz="4" w:space="0" w:color="auto"/>
              <w:bottom w:val="single" w:sz="4" w:space="0" w:color="auto"/>
              <w:right w:val="single" w:sz="4" w:space="0" w:color="auto"/>
            </w:tcBorders>
            <w:hideMark/>
          </w:tcPr>
          <w:p w14:paraId="6F65960A" w14:textId="77777777" w:rsidR="00A91397" w:rsidRPr="00A91397" w:rsidRDefault="00A91397" w:rsidP="00A91397">
            <w:pPr>
              <w:spacing w:after="160" w:line="259" w:lineRule="auto"/>
              <w:jc w:val="right"/>
              <w:rPr>
                <w:rFonts w:ascii="Cambria" w:eastAsia="Calibri" w:hAnsi="Cambria" w:cs="Times New Roman"/>
              </w:rPr>
            </w:pPr>
            <w:r w:rsidRPr="00A91397">
              <w:rPr>
                <w:rFonts w:ascii="Cambria" w:eastAsia="Calibri" w:hAnsi="Cambria" w:cs="Times New Roman"/>
              </w:rPr>
              <w:t>5.292,02</w:t>
            </w:r>
          </w:p>
        </w:tc>
      </w:tr>
      <w:tr w:rsidR="00A91397" w:rsidRPr="00A91397" w14:paraId="3FBAA7CF"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F2F2F2"/>
            <w:hideMark/>
          </w:tcPr>
          <w:p w14:paraId="76FF8A28" w14:textId="77777777" w:rsidR="00A91397" w:rsidRPr="00A91397" w:rsidRDefault="00A91397" w:rsidP="00A91397">
            <w:pPr>
              <w:spacing w:after="160" w:line="259" w:lineRule="auto"/>
              <w:rPr>
                <w:rFonts w:ascii="Cambria" w:eastAsia="Calibri" w:hAnsi="Cambria" w:cs="Times New Roman"/>
                <w:sz w:val="18"/>
              </w:rPr>
            </w:pPr>
            <w:r w:rsidRPr="00A91397">
              <w:rPr>
                <w:rFonts w:ascii="Cambria" w:eastAsia="Calibri" w:hAnsi="Cambria" w:cs="Times New Roman"/>
                <w:sz w:val="18"/>
              </w:rPr>
              <w:t>34 Financijski rashodi</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446429CD"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1,81</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51A46E52"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70,00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2C291941"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26,45</w:t>
            </w:r>
          </w:p>
        </w:tc>
      </w:tr>
      <w:tr w:rsidR="00A91397" w:rsidRPr="00A91397" w14:paraId="042D0217"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F2F2F2"/>
            <w:hideMark/>
          </w:tcPr>
          <w:p w14:paraId="76C477D4" w14:textId="77777777" w:rsidR="00A91397" w:rsidRPr="00A91397" w:rsidRDefault="00A91397" w:rsidP="00A91397">
            <w:pPr>
              <w:spacing w:after="160" w:line="259" w:lineRule="auto"/>
              <w:rPr>
                <w:rFonts w:ascii="Cambria" w:eastAsia="Calibri" w:hAnsi="Cambria" w:cs="Times New Roman"/>
                <w:sz w:val="18"/>
              </w:rPr>
            </w:pPr>
            <w:r w:rsidRPr="00A91397">
              <w:rPr>
                <w:rFonts w:ascii="Cambria" w:eastAsia="Calibri" w:hAnsi="Cambria" w:cs="Times New Roman"/>
                <w:sz w:val="18"/>
              </w:rPr>
              <w:t>343 Ostali financijski rashodi</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6A35F2BB"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1,81</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32ADCD5F"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70,00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50AC7C65"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26,45</w:t>
            </w:r>
          </w:p>
        </w:tc>
      </w:tr>
      <w:tr w:rsidR="00A91397" w:rsidRPr="00A91397" w14:paraId="4F6640F5" w14:textId="77777777" w:rsidTr="00F330BE">
        <w:tc>
          <w:tcPr>
            <w:tcW w:w="6273" w:type="dxa"/>
            <w:tcBorders>
              <w:top w:val="single" w:sz="4" w:space="0" w:color="auto"/>
              <w:left w:val="single" w:sz="4" w:space="0" w:color="auto"/>
              <w:bottom w:val="single" w:sz="4" w:space="0" w:color="auto"/>
              <w:right w:val="single" w:sz="4" w:space="0" w:color="auto"/>
            </w:tcBorders>
            <w:hideMark/>
          </w:tcPr>
          <w:p w14:paraId="4DB5E633" w14:textId="77777777" w:rsidR="00A91397" w:rsidRPr="00A91397" w:rsidRDefault="00A91397" w:rsidP="00A91397">
            <w:pPr>
              <w:spacing w:after="160" w:line="259" w:lineRule="auto"/>
              <w:rPr>
                <w:rFonts w:ascii="Cambria" w:eastAsia="Calibri" w:hAnsi="Cambria" w:cs="Times New Roman"/>
              </w:rPr>
            </w:pPr>
            <w:r w:rsidRPr="00A91397">
              <w:rPr>
                <w:rFonts w:ascii="Cambria" w:eastAsia="Calibri" w:hAnsi="Cambria" w:cs="Times New Roman"/>
              </w:rPr>
              <w:t>3433 Zatezne kamate</w:t>
            </w:r>
          </w:p>
        </w:tc>
        <w:tc>
          <w:tcPr>
            <w:tcW w:w="1300" w:type="dxa"/>
            <w:tcBorders>
              <w:top w:val="single" w:sz="4" w:space="0" w:color="auto"/>
              <w:left w:val="single" w:sz="4" w:space="0" w:color="auto"/>
              <w:bottom w:val="single" w:sz="4" w:space="0" w:color="auto"/>
              <w:right w:val="single" w:sz="4" w:space="0" w:color="auto"/>
            </w:tcBorders>
            <w:hideMark/>
          </w:tcPr>
          <w:p w14:paraId="564D150F" w14:textId="77777777" w:rsidR="00A91397" w:rsidRPr="00A91397" w:rsidRDefault="00A91397" w:rsidP="00A91397">
            <w:pPr>
              <w:spacing w:after="160" w:line="259" w:lineRule="auto"/>
              <w:jc w:val="right"/>
              <w:rPr>
                <w:rFonts w:ascii="Cambria" w:eastAsia="Calibri" w:hAnsi="Cambria" w:cs="Times New Roman"/>
              </w:rPr>
            </w:pPr>
            <w:r w:rsidRPr="00A91397">
              <w:rPr>
                <w:rFonts w:ascii="Cambria" w:eastAsia="Calibri" w:hAnsi="Cambria" w:cs="Times New Roman"/>
              </w:rPr>
              <w:t>1,81</w:t>
            </w:r>
          </w:p>
        </w:tc>
        <w:tc>
          <w:tcPr>
            <w:tcW w:w="1300" w:type="dxa"/>
            <w:tcBorders>
              <w:top w:val="single" w:sz="4" w:space="0" w:color="auto"/>
              <w:left w:val="single" w:sz="4" w:space="0" w:color="auto"/>
              <w:bottom w:val="single" w:sz="4" w:space="0" w:color="auto"/>
              <w:right w:val="single" w:sz="4" w:space="0" w:color="auto"/>
            </w:tcBorders>
            <w:hideMark/>
          </w:tcPr>
          <w:p w14:paraId="662DB4D1" w14:textId="77777777" w:rsidR="00A91397" w:rsidRPr="00A91397" w:rsidRDefault="00A91397" w:rsidP="00A91397">
            <w:pPr>
              <w:spacing w:after="160" w:line="259" w:lineRule="auto"/>
              <w:jc w:val="right"/>
              <w:rPr>
                <w:rFonts w:ascii="Cambria" w:eastAsia="Calibri" w:hAnsi="Cambria" w:cs="Times New Roman"/>
              </w:rPr>
            </w:pPr>
            <w:r w:rsidRPr="00A91397">
              <w:rPr>
                <w:rFonts w:ascii="Cambria" w:eastAsia="Calibri" w:hAnsi="Cambria" w:cs="Times New Roman"/>
              </w:rPr>
              <w:t>70,00</w:t>
            </w:r>
          </w:p>
        </w:tc>
        <w:tc>
          <w:tcPr>
            <w:tcW w:w="1300" w:type="dxa"/>
            <w:tcBorders>
              <w:top w:val="single" w:sz="4" w:space="0" w:color="auto"/>
              <w:left w:val="single" w:sz="4" w:space="0" w:color="auto"/>
              <w:bottom w:val="single" w:sz="4" w:space="0" w:color="auto"/>
              <w:right w:val="single" w:sz="4" w:space="0" w:color="auto"/>
            </w:tcBorders>
            <w:hideMark/>
          </w:tcPr>
          <w:p w14:paraId="027EA400" w14:textId="77777777" w:rsidR="00A91397" w:rsidRPr="00A91397" w:rsidRDefault="00A91397" w:rsidP="00A91397">
            <w:pPr>
              <w:spacing w:after="160" w:line="259" w:lineRule="auto"/>
              <w:jc w:val="right"/>
              <w:rPr>
                <w:rFonts w:ascii="Cambria" w:eastAsia="Calibri" w:hAnsi="Cambria" w:cs="Times New Roman"/>
              </w:rPr>
            </w:pPr>
            <w:r w:rsidRPr="00A91397">
              <w:rPr>
                <w:rFonts w:ascii="Cambria" w:eastAsia="Calibri" w:hAnsi="Cambria" w:cs="Times New Roman"/>
              </w:rPr>
              <w:t>26,45</w:t>
            </w:r>
          </w:p>
        </w:tc>
      </w:tr>
      <w:tr w:rsidR="00A91397" w:rsidRPr="00A91397" w14:paraId="64392A56"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CBFFCB"/>
            <w:hideMark/>
          </w:tcPr>
          <w:p w14:paraId="20D6D040" w14:textId="77777777" w:rsidR="00A91397" w:rsidRPr="00A91397" w:rsidRDefault="00A91397" w:rsidP="00A91397">
            <w:pPr>
              <w:spacing w:after="160" w:line="259" w:lineRule="auto"/>
              <w:rPr>
                <w:rFonts w:ascii="Cambria" w:eastAsia="Calibri" w:hAnsi="Cambria" w:cs="Times New Roman"/>
                <w:sz w:val="16"/>
              </w:rPr>
            </w:pPr>
            <w:r w:rsidRPr="00A91397">
              <w:rPr>
                <w:rFonts w:ascii="Cambria" w:eastAsia="Calibri" w:hAnsi="Cambria" w:cs="Times New Roman"/>
                <w:sz w:val="16"/>
              </w:rPr>
              <w:t>IZVOR 12 PRIHODI OD FINANCIJSKE IMOVINE</w:t>
            </w:r>
          </w:p>
        </w:tc>
        <w:tc>
          <w:tcPr>
            <w:tcW w:w="1300" w:type="dxa"/>
            <w:tcBorders>
              <w:top w:val="single" w:sz="4" w:space="0" w:color="auto"/>
              <w:left w:val="single" w:sz="4" w:space="0" w:color="auto"/>
              <w:bottom w:val="single" w:sz="4" w:space="0" w:color="auto"/>
              <w:right w:val="single" w:sz="4" w:space="0" w:color="auto"/>
            </w:tcBorders>
            <w:shd w:val="clear" w:color="auto" w:fill="CBFFCB"/>
            <w:hideMark/>
          </w:tcPr>
          <w:p w14:paraId="6BFFD82D" w14:textId="77777777" w:rsidR="00A91397" w:rsidRPr="00A91397" w:rsidRDefault="00A91397" w:rsidP="00A91397">
            <w:pPr>
              <w:spacing w:after="160" w:line="259" w:lineRule="auto"/>
              <w:jc w:val="right"/>
              <w:rPr>
                <w:rFonts w:ascii="Cambria" w:eastAsia="Calibri" w:hAnsi="Cambria" w:cs="Times New Roman"/>
                <w:sz w:val="16"/>
              </w:rPr>
            </w:pPr>
            <w:r w:rsidRPr="00A91397">
              <w:rPr>
                <w:rFonts w:ascii="Cambria" w:eastAsia="Calibri" w:hAnsi="Cambria" w:cs="Times New Roman"/>
                <w:sz w:val="16"/>
              </w:rPr>
              <w:t>5.594,55</w:t>
            </w:r>
          </w:p>
        </w:tc>
        <w:tc>
          <w:tcPr>
            <w:tcW w:w="1300" w:type="dxa"/>
            <w:tcBorders>
              <w:top w:val="single" w:sz="4" w:space="0" w:color="auto"/>
              <w:left w:val="single" w:sz="4" w:space="0" w:color="auto"/>
              <w:bottom w:val="single" w:sz="4" w:space="0" w:color="auto"/>
              <w:right w:val="single" w:sz="4" w:space="0" w:color="auto"/>
            </w:tcBorders>
            <w:shd w:val="clear" w:color="auto" w:fill="CBFFCB"/>
            <w:hideMark/>
          </w:tcPr>
          <w:p w14:paraId="511527A3" w14:textId="77777777" w:rsidR="00A91397" w:rsidRPr="00A91397" w:rsidRDefault="00A91397" w:rsidP="00A91397">
            <w:pPr>
              <w:spacing w:after="160" w:line="259" w:lineRule="auto"/>
              <w:jc w:val="right"/>
              <w:rPr>
                <w:rFonts w:ascii="Cambria" w:eastAsia="Calibri" w:hAnsi="Cambria" w:cs="Times New Roman"/>
                <w:sz w:val="16"/>
              </w:rPr>
            </w:pPr>
            <w:r w:rsidRPr="00A91397">
              <w:rPr>
                <w:rFonts w:ascii="Cambria" w:eastAsia="Calibri" w:hAnsi="Cambria" w:cs="Times New Roman"/>
                <w:sz w:val="16"/>
              </w:rPr>
              <w:t>20.316,22</w:t>
            </w:r>
          </w:p>
        </w:tc>
        <w:tc>
          <w:tcPr>
            <w:tcW w:w="1300" w:type="dxa"/>
            <w:tcBorders>
              <w:top w:val="single" w:sz="4" w:space="0" w:color="auto"/>
              <w:left w:val="single" w:sz="4" w:space="0" w:color="auto"/>
              <w:bottom w:val="single" w:sz="4" w:space="0" w:color="auto"/>
              <w:right w:val="single" w:sz="4" w:space="0" w:color="auto"/>
            </w:tcBorders>
            <w:shd w:val="clear" w:color="auto" w:fill="CBFFCB"/>
            <w:hideMark/>
          </w:tcPr>
          <w:p w14:paraId="339E8AA2" w14:textId="77777777" w:rsidR="00A91397" w:rsidRPr="00A91397" w:rsidRDefault="00A91397" w:rsidP="00A91397">
            <w:pPr>
              <w:spacing w:after="160" w:line="259" w:lineRule="auto"/>
              <w:jc w:val="right"/>
              <w:rPr>
                <w:rFonts w:ascii="Cambria" w:eastAsia="Calibri" w:hAnsi="Cambria" w:cs="Times New Roman"/>
                <w:sz w:val="16"/>
              </w:rPr>
            </w:pPr>
            <w:r w:rsidRPr="00A91397">
              <w:rPr>
                <w:rFonts w:ascii="Cambria" w:eastAsia="Calibri" w:hAnsi="Cambria" w:cs="Times New Roman"/>
                <w:sz w:val="16"/>
              </w:rPr>
              <w:t>20.332,66</w:t>
            </w:r>
          </w:p>
        </w:tc>
      </w:tr>
      <w:tr w:rsidR="00A91397" w:rsidRPr="00A91397" w14:paraId="10FB1B78"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F2F2F2"/>
            <w:hideMark/>
          </w:tcPr>
          <w:p w14:paraId="001A1C02" w14:textId="77777777" w:rsidR="00A91397" w:rsidRPr="00A91397" w:rsidRDefault="00A91397" w:rsidP="00A91397">
            <w:pPr>
              <w:spacing w:after="160" w:line="259" w:lineRule="auto"/>
              <w:rPr>
                <w:rFonts w:ascii="Cambria" w:eastAsia="Calibri" w:hAnsi="Cambria" w:cs="Times New Roman"/>
                <w:sz w:val="18"/>
              </w:rPr>
            </w:pPr>
            <w:r w:rsidRPr="00A91397">
              <w:rPr>
                <w:rFonts w:ascii="Cambria" w:eastAsia="Calibri" w:hAnsi="Cambria" w:cs="Times New Roman"/>
                <w:sz w:val="18"/>
              </w:rPr>
              <w:t>3 Rashodi poslovanja</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04B12863"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5.594,55</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1B66FF29"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20.316,22</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59579BA6"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20.332,66</w:t>
            </w:r>
          </w:p>
        </w:tc>
      </w:tr>
      <w:tr w:rsidR="00A91397" w:rsidRPr="00A91397" w14:paraId="2EFB1333"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F2F2F2"/>
            <w:hideMark/>
          </w:tcPr>
          <w:p w14:paraId="0C597276" w14:textId="77777777" w:rsidR="00A91397" w:rsidRPr="00A91397" w:rsidRDefault="00A91397" w:rsidP="00A91397">
            <w:pPr>
              <w:spacing w:after="160" w:line="259" w:lineRule="auto"/>
              <w:rPr>
                <w:rFonts w:ascii="Cambria" w:eastAsia="Calibri" w:hAnsi="Cambria" w:cs="Times New Roman"/>
                <w:sz w:val="18"/>
              </w:rPr>
            </w:pPr>
            <w:r w:rsidRPr="00A91397">
              <w:rPr>
                <w:rFonts w:ascii="Cambria" w:eastAsia="Calibri" w:hAnsi="Cambria" w:cs="Times New Roman"/>
                <w:sz w:val="18"/>
              </w:rPr>
              <w:t>32 Materijalni rashodi</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5E88BE41"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168,00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3EF7B5F4"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228,13</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400C3286"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228,13</w:t>
            </w:r>
          </w:p>
        </w:tc>
      </w:tr>
      <w:tr w:rsidR="00A91397" w:rsidRPr="00A91397" w14:paraId="796999B4"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F2F2F2"/>
            <w:hideMark/>
          </w:tcPr>
          <w:p w14:paraId="711C612B" w14:textId="77777777" w:rsidR="00A91397" w:rsidRPr="00A91397" w:rsidRDefault="00A91397" w:rsidP="00A91397">
            <w:pPr>
              <w:spacing w:after="160" w:line="259" w:lineRule="auto"/>
              <w:rPr>
                <w:rFonts w:ascii="Cambria" w:eastAsia="Calibri" w:hAnsi="Cambria" w:cs="Times New Roman"/>
                <w:sz w:val="18"/>
              </w:rPr>
            </w:pPr>
            <w:r w:rsidRPr="00A91397">
              <w:rPr>
                <w:rFonts w:ascii="Cambria" w:eastAsia="Calibri" w:hAnsi="Cambria" w:cs="Times New Roman"/>
                <w:sz w:val="18"/>
              </w:rPr>
              <w:t>323 Rashodi za usluge</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68C8A00F"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168,00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73B15FF3"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228,13</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76BADAD2"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228,13</w:t>
            </w:r>
          </w:p>
        </w:tc>
      </w:tr>
      <w:tr w:rsidR="00A91397" w:rsidRPr="00A91397" w14:paraId="6D79F02E" w14:textId="77777777" w:rsidTr="00F330BE">
        <w:tc>
          <w:tcPr>
            <w:tcW w:w="6273" w:type="dxa"/>
            <w:tcBorders>
              <w:top w:val="single" w:sz="4" w:space="0" w:color="auto"/>
              <w:left w:val="single" w:sz="4" w:space="0" w:color="auto"/>
              <w:bottom w:val="single" w:sz="4" w:space="0" w:color="auto"/>
              <w:right w:val="single" w:sz="4" w:space="0" w:color="auto"/>
            </w:tcBorders>
            <w:hideMark/>
          </w:tcPr>
          <w:p w14:paraId="633A927D" w14:textId="77777777" w:rsidR="00A91397" w:rsidRPr="00A91397" w:rsidRDefault="00A91397" w:rsidP="00A91397">
            <w:pPr>
              <w:spacing w:after="160" w:line="259" w:lineRule="auto"/>
              <w:rPr>
                <w:rFonts w:ascii="Cambria" w:eastAsia="Calibri" w:hAnsi="Cambria" w:cs="Times New Roman"/>
              </w:rPr>
            </w:pPr>
            <w:r w:rsidRPr="00A91397">
              <w:rPr>
                <w:rFonts w:ascii="Cambria" w:eastAsia="Calibri" w:hAnsi="Cambria" w:cs="Times New Roman"/>
              </w:rPr>
              <w:t>3234 Komunalne usluge</w:t>
            </w:r>
          </w:p>
        </w:tc>
        <w:tc>
          <w:tcPr>
            <w:tcW w:w="1300" w:type="dxa"/>
            <w:tcBorders>
              <w:top w:val="single" w:sz="4" w:space="0" w:color="auto"/>
              <w:left w:val="single" w:sz="4" w:space="0" w:color="auto"/>
              <w:bottom w:val="single" w:sz="4" w:space="0" w:color="auto"/>
              <w:right w:val="single" w:sz="4" w:space="0" w:color="auto"/>
            </w:tcBorders>
            <w:hideMark/>
          </w:tcPr>
          <w:p w14:paraId="5912A83D" w14:textId="77777777" w:rsidR="00A91397" w:rsidRPr="00A91397" w:rsidRDefault="00A91397" w:rsidP="00A91397">
            <w:pPr>
              <w:spacing w:after="160" w:line="259" w:lineRule="auto"/>
              <w:jc w:val="right"/>
              <w:rPr>
                <w:rFonts w:ascii="Cambria" w:eastAsia="Calibri" w:hAnsi="Cambria" w:cs="Times New Roman"/>
              </w:rPr>
            </w:pPr>
            <w:r w:rsidRPr="00A91397">
              <w:rPr>
                <w:rFonts w:ascii="Cambria" w:eastAsia="Calibri" w:hAnsi="Cambria" w:cs="Times New Roman"/>
              </w:rPr>
              <w:t>168,00</w:t>
            </w:r>
          </w:p>
        </w:tc>
        <w:tc>
          <w:tcPr>
            <w:tcW w:w="1300" w:type="dxa"/>
            <w:tcBorders>
              <w:top w:val="single" w:sz="4" w:space="0" w:color="auto"/>
              <w:left w:val="single" w:sz="4" w:space="0" w:color="auto"/>
              <w:bottom w:val="single" w:sz="4" w:space="0" w:color="auto"/>
              <w:right w:val="single" w:sz="4" w:space="0" w:color="auto"/>
            </w:tcBorders>
            <w:hideMark/>
          </w:tcPr>
          <w:p w14:paraId="3BCD1C67" w14:textId="77777777" w:rsidR="00A91397" w:rsidRPr="00A91397" w:rsidRDefault="00A91397" w:rsidP="00A91397">
            <w:pPr>
              <w:spacing w:after="160" w:line="259" w:lineRule="auto"/>
              <w:jc w:val="right"/>
              <w:rPr>
                <w:rFonts w:ascii="Cambria" w:eastAsia="Calibri" w:hAnsi="Cambria" w:cs="Times New Roman"/>
              </w:rPr>
            </w:pPr>
            <w:r w:rsidRPr="00A91397">
              <w:rPr>
                <w:rFonts w:ascii="Cambria" w:eastAsia="Calibri" w:hAnsi="Cambria" w:cs="Times New Roman"/>
              </w:rPr>
              <w:t>228,13</w:t>
            </w:r>
          </w:p>
        </w:tc>
        <w:tc>
          <w:tcPr>
            <w:tcW w:w="1300" w:type="dxa"/>
            <w:tcBorders>
              <w:top w:val="single" w:sz="4" w:space="0" w:color="auto"/>
              <w:left w:val="single" w:sz="4" w:space="0" w:color="auto"/>
              <w:bottom w:val="single" w:sz="4" w:space="0" w:color="auto"/>
              <w:right w:val="single" w:sz="4" w:space="0" w:color="auto"/>
            </w:tcBorders>
            <w:hideMark/>
          </w:tcPr>
          <w:p w14:paraId="46C77901" w14:textId="77777777" w:rsidR="00A91397" w:rsidRPr="00A91397" w:rsidRDefault="00A91397" w:rsidP="00A91397">
            <w:pPr>
              <w:spacing w:after="160" w:line="259" w:lineRule="auto"/>
              <w:jc w:val="right"/>
              <w:rPr>
                <w:rFonts w:ascii="Cambria" w:eastAsia="Calibri" w:hAnsi="Cambria" w:cs="Times New Roman"/>
              </w:rPr>
            </w:pPr>
            <w:r w:rsidRPr="00A91397">
              <w:rPr>
                <w:rFonts w:ascii="Cambria" w:eastAsia="Calibri" w:hAnsi="Cambria" w:cs="Times New Roman"/>
              </w:rPr>
              <w:t>228,13</w:t>
            </w:r>
          </w:p>
        </w:tc>
      </w:tr>
      <w:tr w:rsidR="00A91397" w:rsidRPr="00A91397" w14:paraId="23803D74"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F2F2F2"/>
            <w:hideMark/>
          </w:tcPr>
          <w:p w14:paraId="7A000639" w14:textId="77777777" w:rsidR="00A91397" w:rsidRPr="00A91397" w:rsidRDefault="00A91397" w:rsidP="00A91397">
            <w:pPr>
              <w:spacing w:after="160" w:line="259" w:lineRule="auto"/>
              <w:rPr>
                <w:rFonts w:ascii="Cambria" w:eastAsia="Calibri" w:hAnsi="Cambria" w:cs="Times New Roman"/>
                <w:sz w:val="18"/>
              </w:rPr>
            </w:pPr>
            <w:r w:rsidRPr="00A91397">
              <w:rPr>
                <w:rFonts w:ascii="Cambria" w:eastAsia="Calibri" w:hAnsi="Cambria" w:cs="Times New Roman"/>
                <w:sz w:val="18"/>
              </w:rPr>
              <w:lastRenderedPageBreak/>
              <w:t>34 Financijski rashodi</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6DFBC01A"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5.426,55</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6E0587F9"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20.088,09</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653E5643"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20.104,53</w:t>
            </w:r>
          </w:p>
        </w:tc>
      </w:tr>
      <w:tr w:rsidR="00A91397" w:rsidRPr="00A91397" w14:paraId="2EC08F0A"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F2F2F2"/>
            <w:hideMark/>
          </w:tcPr>
          <w:p w14:paraId="09C26150" w14:textId="77777777" w:rsidR="00A91397" w:rsidRPr="00A91397" w:rsidRDefault="00A91397" w:rsidP="00A91397">
            <w:pPr>
              <w:spacing w:after="160" w:line="259" w:lineRule="auto"/>
              <w:rPr>
                <w:rFonts w:ascii="Cambria" w:eastAsia="Calibri" w:hAnsi="Cambria" w:cs="Times New Roman"/>
                <w:sz w:val="18"/>
              </w:rPr>
            </w:pPr>
            <w:r w:rsidRPr="00A91397">
              <w:rPr>
                <w:rFonts w:ascii="Cambria" w:eastAsia="Calibri" w:hAnsi="Cambria" w:cs="Times New Roman"/>
                <w:sz w:val="18"/>
              </w:rPr>
              <w:t>343 Ostali financijski rashodi</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011BE932"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5.426,55</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26CDE04F"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20.088,09</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4322F291"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20.104,53</w:t>
            </w:r>
          </w:p>
        </w:tc>
      </w:tr>
      <w:tr w:rsidR="00A91397" w:rsidRPr="00A91397" w14:paraId="5CF63A78" w14:textId="77777777" w:rsidTr="00F330BE">
        <w:tc>
          <w:tcPr>
            <w:tcW w:w="6273" w:type="dxa"/>
            <w:tcBorders>
              <w:top w:val="single" w:sz="4" w:space="0" w:color="auto"/>
              <w:left w:val="single" w:sz="4" w:space="0" w:color="auto"/>
              <w:bottom w:val="single" w:sz="4" w:space="0" w:color="auto"/>
              <w:right w:val="single" w:sz="4" w:space="0" w:color="auto"/>
            </w:tcBorders>
            <w:hideMark/>
          </w:tcPr>
          <w:p w14:paraId="2C3C3313" w14:textId="77777777" w:rsidR="00A91397" w:rsidRPr="00A91397" w:rsidRDefault="00A91397" w:rsidP="00A91397">
            <w:pPr>
              <w:spacing w:after="160" w:line="259" w:lineRule="auto"/>
              <w:rPr>
                <w:rFonts w:ascii="Cambria" w:eastAsia="Calibri" w:hAnsi="Cambria" w:cs="Times New Roman"/>
              </w:rPr>
            </w:pPr>
            <w:r w:rsidRPr="00A91397">
              <w:rPr>
                <w:rFonts w:ascii="Cambria" w:eastAsia="Calibri" w:hAnsi="Cambria" w:cs="Times New Roman"/>
              </w:rPr>
              <w:t>3431 Bankarske usluge i usluge platnog prometa</w:t>
            </w:r>
          </w:p>
        </w:tc>
        <w:tc>
          <w:tcPr>
            <w:tcW w:w="1300" w:type="dxa"/>
            <w:tcBorders>
              <w:top w:val="single" w:sz="4" w:space="0" w:color="auto"/>
              <w:left w:val="single" w:sz="4" w:space="0" w:color="auto"/>
              <w:bottom w:val="single" w:sz="4" w:space="0" w:color="auto"/>
              <w:right w:val="single" w:sz="4" w:space="0" w:color="auto"/>
            </w:tcBorders>
            <w:hideMark/>
          </w:tcPr>
          <w:p w14:paraId="1C801B79" w14:textId="77777777" w:rsidR="00A91397" w:rsidRPr="00A91397" w:rsidRDefault="00A91397" w:rsidP="00A91397">
            <w:pPr>
              <w:spacing w:after="160" w:line="259" w:lineRule="auto"/>
              <w:jc w:val="right"/>
              <w:rPr>
                <w:rFonts w:ascii="Cambria" w:eastAsia="Calibri" w:hAnsi="Cambria" w:cs="Times New Roman"/>
              </w:rPr>
            </w:pPr>
            <w:r w:rsidRPr="00A91397">
              <w:rPr>
                <w:rFonts w:ascii="Cambria" w:eastAsia="Calibri" w:hAnsi="Cambria" w:cs="Times New Roman"/>
              </w:rPr>
              <w:t>5.426,55</w:t>
            </w:r>
          </w:p>
        </w:tc>
        <w:tc>
          <w:tcPr>
            <w:tcW w:w="1300" w:type="dxa"/>
            <w:tcBorders>
              <w:top w:val="single" w:sz="4" w:space="0" w:color="auto"/>
              <w:left w:val="single" w:sz="4" w:space="0" w:color="auto"/>
              <w:bottom w:val="single" w:sz="4" w:space="0" w:color="auto"/>
              <w:right w:val="single" w:sz="4" w:space="0" w:color="auto"/>
            </w:tcBorders>
            <w:hideMark/>
          </w:tcPr>
          <w:p w14:paraId="79AAB3F1" w14:textId="77777777" w:rsidR="00A91397" w:rsidRPr="00A91397" w:rsidRDefault="00A91397" w:rsidP="00A91397">
            <w:pPr>
              <w:spacing w:after="160" w:line="259" w:lineRule="auto"/>
              <w:jc w:val="right"/>
              <w:rPr>
                <w:rFonts w:ascii="Cambria" w:eastAsia="Calibri" w:hAnsi="Cambria" w:cs="Times New Roman"/>
              </w:rPr>
            </w:pPr>
            <w:r w:rsidRPr="00A91397">
              <w:rPr>
                <w:rFonts w:ascii="Cambria" w:eastAsia="Calibri" w:hAnsi="Cambria" w:cs="Times New Roman"/>
              </w:rPr>
              <w:t>20.088,09</w:t>
            </w:r>
          </w:p>
        </w:tc>
        <w:tc>
          <w:tcPr>
            <w:tcW w:w="1300" w:type="dxa"/>
            <w:tcBorders>
              <w:top w:val="single" w:sz="4" w:space="0" w:color="auto"/>
              <w:left w:val="single" w:sz="4" w:space="0" w:color="auto"/>
              <w:bottom w:val="single" w:sz="4" w:space="0" w:color="auto"/>
              <w:right w:val="single" w:sz="4" w:space="0" w:color="auto"/>
            </w:tcBorders>
            <w:hideMark/>
          </w:tcPr>
          <w:p w14:paraId="24C60D3A" w14:textId="77777777" w:rsidR="00A91397" w:rsidRPr="00A91397" w:rsidRDefault="00A91397" w:rsidP="00A91397">
            <w:pPr>
              <w:spacing w:after="160" w:line="259" w:lineRule="auto"/>
              <w:jc w:val="right"/>
              <w:rPr>
                <w:rFonts w:ascii="Cambria" w:eastAsia="Calibri" w:hAnsi="Cambria" w:cs="Times New Roman"/>
              </w:rPr>
            </w:pPr>
            <w:r w:rsidRPr="00A91397">
              <w:rPr>
                <w:rFonts w:ascii="Cambria" w:eastAsia="Calibri" w:hAnsi="Cambria" w:cs="Times New Roman"/>
              </w:rPr>
              <w:t>20.104,53</w:t>
            </w:r>
          </w:p>
        </w:tc>
      </w:tr>
      <w:tr w:rsidR="00A91397" w:rsidRPr="00A91397" w14:paraId="64876B64"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CBFFCB"/>
            <w:hideMark/>
          </w:tcPr>
          <w:p w14:paraId="6D2DE39C" w14:textId="77777777" w:rsidR="00A91397" w:rsidRPr="00A91397" w:rsidRDefault="00A91397" w:rsidP="00A91397">
            <w:pPr>
              <w:spacing w:after="160" w:line="259" w:lineRule="auto"/>
              <w:rPr>
                <w:rFonts w:ascii="Cambria" w:eastAsia="Calibri" w:hAnsi="Cambria" w:cs="Times New Roman"/>
                <w:sz w:val="16"/>
              </w:rPr>
            </w:pPr>
            <w:r w:rsidRPr="00A91397">
              <w:rPr>
                <w:rFonts w:ascii="Cambria" w:eastAsia="Calibri" w:hAnsi="Cambria" w:cs="Times New Roman"/>
                <w:sz w:val="16"/>
              </w:rPr>
              <w:t>IZVOR 132 PRIHODI OD NAKNADE ZA POKRETNU PRODAJU I PRAVO PUTA</w:t>
            </w:r>
          </w:p>
        </w:tc>
        <w:tc>
          <w:tcPr>
            <w:tcW w:w="1300" w:type="dxa"/>
            <w:tcBorders>
              <w:top w:val="single" w:sz="4" w:space="0" w:color="auto"/>
              <w:left w:val="single" w:sz="4" w:space="0" w:color="auto"/>
              <w:bottom w:val="single" w:sz="4" w:space="0" w:color="auto"/>
              <w:right w:val="single" w:sz="4" w:space="0" w:color="auto"/>
            </w:tcBorders>
            <w:shd w:val="clear" w:color="auto" w:fill="CBFFCB"/>
            <w:hideMark/>
          </w:tcPr>
          <w:p w14:paraId="1481C598" w14:textId="77777777" w:rsidR="00A91397" w:rsidRPr="00A91397" w:rsidRDefault="00A91397" w:rsidP="00A91397">
            <w:pPr>
              <w:spacing w:after="160" w:line="259" w:lineRule="auto"/>
              <w:jc w:val="right"/>
              <w:rPr>
                <w:rFonts w:ascii="Cambria" w:eastAsia="Calibri" w:hAnsi="Cambria" w:cs="Times New Roman"/>
                <w:sz w:val="16"/>
              </w:rPr>
            </w:pPr>
            <w:r w:rsidRPr="00A91397">
              <w:rPr>
                <w:rFonts w:ascii="Cambria" w:eastAsia="Calibri" w:hAnsi="Cambria" w:cs="Times New Roman"/>
                <w:sz w:val="16"/>
              </w:rPr>
              <w:t>2.930,00</w:t>
            </w:r>
          </w:p>
        </w:tc>
        <w:tc>
          <w:tcPr>
            <w:tcW w:w="1300" w:type="dxa"/>
            <w:tcBorders>
              <w:top w:val="single" w:sz="4" w:space="0" w:color="auto"/>
              <w:left w:val="single" w:sz="4" w:space="0" w:color="auto"/>
              <w:bottom w:val="single" w:sz="4" w:space="0" w:color="auto"/>
              <w:right w:val="single" w:sz="4" w:space="0" w:color="auto"/>
            </w:tcBorders>
            <w:shd w:val="clear" w:color="auto" w:fill="CBFFCB"/>
            <w:hideMark/>
          </w:tcPr>
          <w:p w14:paraId="51861DAD" w14:textId="77777777" w:rsidR="00A91397" w:rsidRPr="00A91397" w:rsidRDefault="00A91397" w:rsidP="00A91397">
            <w:pPr>
              <w:spacing w:after="160" w:line="259" w:lineRule="auto"/>
              <w:jc w:val="right"/>
              <w:rPr>
                <w:rFonts w:ascii="Cambria" w:eastAsia="Calibri" w:hAnsi="Cambria" w:cs="Times New Roman"/>
                <w:sz w:val="16"/>
              </w:rPr>
            </w:pPr>
            <w:r w:rsidRPr="00A91397">
              <w:rPr>
                <w:rFonts w:ascii="Cambria" w:eastAsia="Calibri" w:hAnsi="Cambria" w:cs="Times New Roman"/>
                <w:sz w:val="16"/>
              </w:rPr>
              <w:t>0,00</w:t>
            </w:r>
          </w:p>
        </w:tc>
        <w:tc>
          <w:tcPr>
            <w:tcW w:w="1300" w:type="dxa"/>
            <w:tcBorders>
              <w:top w:val="single" w:sz="4" w:space="0" w:color="auto"/>
              <w:left w:val="single" w:sz="4" w:space="0" w:color="auto"/>
              <w:bottom w:val="single" w:sz="4" w:space="0" w:color="auto"/>
              <w:right w:val="single" w:sz="4" w:space="0" w:color="auto"/>
            </w:tcBorders>
            <w:shd w:val="clear" w:color="auto" w:fill="CBFFCB"/>
            <w:hideMark/>
          </w:tcPr>
          <w:p w14:paraId="212D5E4D" w14:textId="77777777" w:rsidR="00A91397" w:rsidRPr="00A91397" w:rsidRDefault="00A91397" w:rsidP="00A91397">
            <w:pPr>
              <w:spacing w:after="160" w:line="259" w:lineRule="auto"/>
              <w:jc w:val="right"/>
              <w:rPr>
                <w:rFonts w:ascii="Cambria" w:eastAsia="Calibri" w:hAnsi="Cambria" w:cs="Times New Roman"/>
                <w:sz w:val="16"/>
              </w:rPr>
            </w:pPr>
            <w:r w:rsidRPr="00A91397">
              <w:rPr>
                <w:rFonts w:ascii="Cambria" w:eastAsia="Calibri" w:hAnsi="Cambria" w:cs="Times New Roman"/>
                <w:sz w:val="16"/>
              </w:rPr>
              <w:t>0,00</w:t>
            </w:r>
          </w:p>
        </w:tc>
      </w:tr>
      <w:tr w:rsidR="00A91397" w:rsidRPr="00A91397" w14:paraId="213D2E8E"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F2F2F2"/>
            <w:hideMark/>
          </w:tcPr>
          <w:p w14:paraId="3A2FB6BE" w14:textId="77777777" w:rsidR="00A91397" w:rsidRPr="00A91397" w:rsidRDefault="00A91397" w:rsidP="00A91397">
            <w:pPr>
              <w:spacing w:after="160" w:line="259" w:lineRule="auto"/>
              <w:rPr>
                <w:rFonts w:ascii="Cambria" w:eastAsia="Calibri" w:hAnsi="Cambria" w:cs="Times New Roman"/>
                <w:sz w:val="18"/>
              </w:rPr>
            </w:pPr>
            <w:r w:rsidRPr="00A91397">
              <w:rPr>
                <w:rFonts w:ascii="Cambria" w:eastAsia="Calibri" w:hAnsi="Cambria" w:cs="Times New Roman"/>
                <w:sz w:val="18"/>
              </w:rPr>
              <w:t>3 Rashodi poslovanja</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53826194"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2.930,00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4BE63A57"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0,00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5A58F1B2"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0,00</w:t>
            </w:r>
          </w:p>
        </w:tc>
      </w:tr>
      <w:tr w:rsidR="00A91397" w:rsidRPr="00A91397" w14:paraId="181C18A9"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F2F2F2"/>
            <w:hideMark/>
          </w:tcPr>
          <w:p w14:paraId="432FBED9" w14:textId="77777777" w:rsidR="00A91397" w:rsidRPr="00A91397" w:rsidRDefault="00A91397" w:rsidP="00A91397">
            <w:pPr>
              <w:spacing w:after="160" w:line="259" w:lineRule="auto"/>
              <w:rPr>
                <w:rFonts w:ascii="Cambria" w:eastAsia="Calibri" w:hAnsi="Cambria" w:cs="Times New Roman"/>
                <w:sz w:val="18"/>
              </w:rPr>
            </w:pPr>
            <w:r w:rsidRPr="00A91397">
              <w:rPr>
                <w:rFonts w:ascii="Cambria" w:eastAsia="Calibri" w:hAnsi="Cambria" w:cs="Times New Roman"/>
                <w:sz w:val="18"/>
              </w:rPr>
              <w:t>32 Materijalni rashodi</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19B96CB1"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2.930,00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798B7E51"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0,00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7779D638"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0,00</w:t>
            </w:r>
          </w:p>
        </w:tc>
      </w:tr>
      <w:tr w:rsidR="00A91397" w:rsidRPr="00A91397" w14:paraId="11D51856"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F2F2F2"/>
            <w:hideMark/>
          </w:tcPr>
          <w:p w14:paraId="08EAB7AE" w14:textId="77777777" w:rsidR="00A91397" w:rsidRPr="00A91397" w:rsidRDefault="00A91397" w:rsidP="00A91397">
            <w:pPr>
              <w:spacing w:after="160" w:line="259" w:lineRule="auto"/>
              <w:rPr>
                <w:rFonts w:ascii="Cambria" w:eastAsia="Calibri" w:hAnsi="Cambria" w:cs="Times New Roman"/>
                <w:sz w:val="18"/>
              </w:rPr>
            </w:pPr>
            <w:r w:rsidRPr="00A91397">
              <w:rPr>
                <w:rFonts w:ascii="Cambria" w:eastAsia="Calibri" w:hAnsi="Cambria" w:cs="Times New Roman"/>
                <w:sz w:val="18"/>
              </w:rPr>
              <w:t>323 Rashodi za usluge</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2F954F1A"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2.930,00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0E085777"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0,00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71101A7D"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0,00</w:t>
            </w:r>
          </w:p>
        </w:tc>
      </w:tr>
      <w:tr w:rsidR="00A91397" w:rsidRPr="00A91397" w14:paraId="001DF93E" w14:textId="77777777" w:rsidTr="00F330BE">
        <w:tc>
          <w:tcPr>
            <w:tcW w:w="6273" w:type="dxa"/>
            <w:tcBorders>
              <w:top w:val="single" w:sz="4" w:space="0" w:color="auto"/>
              <w:left w:val="single" w:sz="4" w:space="0" w:color="auto"/>
              <w:bottom w:val="single" w:sz="4" w:space="0" w:color="auto"/>
              <w:right w:val="single" w:sz="4" w:space="0" w:color="auto"/>
            </w:tcBorders>
            <w:hideMark/>
          </w:tcPr>
          <w:p w14:paraId="37135683" w14:textId="77777777" w:rsidR="00A91397" w:rsidRPr="00A91397" w:rsidRDefault="00A91397" w:rsidP="00A91397">
            <w:pPr>
              <w:spacing w:after="160" w:line="259" w:lineRule="auto"/>
              <w:rPr>
                <w:rFonts w:ascii="Cambria" w:eastAsia="Calibri" w:hAnsi="Cambria" w:cs="Times New Roman"/>
              </w:rPr>
            </w:pPr>
            <w:r w:rsidRPr="00A91397">
              <w:rPr>
                <w:rFonts w:ascii="Cambria" w:eastAsia="Calibri" w:hAnsi="Cambria" w:cs="Times New Roman"/>
              </w:rPr>
              <w:t>3236 Zdravstvene i veterinarske usluge</w:t>
            </w:r>
          </w:p>
        </w:tc>
        <w:tc>
          <w:tcPr>
            <w:tcW w:w="1300" w:type="dxa"/>
            <w:tcBorders>
              <w:top w:val="single" w:sz="4" w:space="0" w:color="auto"/>
              <w:left w:val="single" w:sz="4" w:space="0" w:color="auto"/>
              <w:bottom w:val="single" w:sz="4" w:space="0" w:color="auto"/>
              <w:right w:val="single" w:sz="4" w:space="0" w:color="auto"/>
            </w:tcBorders>
            <w:hideMark/>
          </w:tcPr>
          <w:p w14:paraId="7BEAAD10" w14:textId="77777777" w:rsidR="00A91397" w:rsidRPr="00A91397" w:rsidRDefault="00A91397" w:rsidP="00A91397">
            <w:pPr>
              <w:spacing w:after="160" w:line="259" w:lineRule="auto"/>
              <w:jc w:val="right"/>
              <w:rPr>
                <w:rFonts w:ascii="Cambria" w:eastAsia="Calibri" w:hAnsi="Cambria" w:cs="Times New Roman"/>
              </w:rPr>
            </w:pPr>
            <w:r w:rsidRPr="00A91397">
              <w:rPr>
                <w:rFonts w:ascii="Cambria" w:eastAsia="Calibri" w:hAnsi="Cambria" w:cs="Times New Roman"/>
              </w:rPr>
              <w:t>2.930,00</w:t>
            </w:r>
          </w:p>
        </w:tc>
        <w:tc>
          <w:tcPr>
            <w:tcW w:w="1300" w:type="dxa"/>
            <w:tcBorders>
              <w:top w:val="single" w:sz="4" w:space="0" w:color="auto"/>
              <w:left w:val="single" w:sz="4" w:space="0" w:color="auto"/>
              <w:bottom w:val="single" w:sz="4" w:space="0" w:color="auto"/>
              <w:right w:val="single" w:sz="4" w:space="0" w:color="auto"/>
            </w:tcBorders>
            <w:hideMark/>
          </w:tcPr>
          <w:p w14:paraId="74FE37F8" w14:textId="77777777" w:rsidR="00A91397" w:rsidRPr="00A91397" w:rsidRDefault="00A91397" w:rsidP="00A91397">
            <w:pPr>
              <w:spacing w:after="160" w:line="259" w:lineRule="auto"/>
              <w:jc w:val="right"/>
              <w:rPr>
                <w:rFonts w:ascii="Cambria" w:eastAsia="Calibri" w:hAnsi="Cambria" w:cs="Times New Roman"/>
              </w:rPr>
            </w:pPr>
            <w:r w:rsidRPr="00A91397">
              <w:rPr>
                <w:rFonts w:ascii="Cambria" w:eastAsia="Calibri" w:hAnsi="Cambria" w:cs="Times New Roman"/>
              </w:rPr>
              <w:t>0,00</w:t>
            </w:r>
          </w:p>
        </w:tc>
        <w:tc>
          <w:tcPr>
            <w:tcW w:w="1300" w:type="dxa"/>
            <w:tcBorders>
              <w:top w:val="single" w:sz="4" w:space="0" w:color="auto"/>
              <w:left w:val="single" w:sz="4" w:space="0" w:color="auto"/>
              <w:bottom w:val="single" w:sz="4" w:space="0" w:color="auto"/>
              <w:right w:val="single" w:sz="4" w:space="0" w:color="auto"/>
            </w:tcBorders>
            <w:hideMark/>
          </w:tcPr>
          <w:p w14:paraId="57B61A5B" w14:textId="77777777" w:rsidR="00A91397" w:rsidRPr="00A91397" w:rsidRDefault="00A91397" w:rsidP="00A91397">
            <w:pPr>
              <w:spacing w:after="160" w:line="259" w:lineRule="auto"/>
              <w:jc w:val="right"/>
              <w:rPr>
                <w:rFonts w:ascii="Cambria" w:eastAsia="Calibri" w:hAnsi="Cambria" w:cs="Times New Roman"/>
              </w:rPr>
            </w:pPr>
            <w:r w:rsidRPr="00A91397">
              <w:rPr>
                <w:rFonts w:ascii="Cambria" w:eastAsia="Calibri" w:hAnsi="Cambria" w:cs="Times New Roman"/>
              </w:rPr>
              <w:t>0,00</w:t>
            </w:r>
          </w:p>
        </w:tc>
      </w:tr>
      <w:tr w:rsidR="00A91397" w:rsidRPr="00A91397" w14:paraId="5B35A186"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CBFFCB"/>
            <w:hideMark/>
          </w:tcPr>
          <w:p w14:paraId="18EF6D62" w14:textId="77777777" w:rsidR="00A91397" w:rsidRPr="00A91397" w:rsidRDefault="00A91397" w:rsidP="00A91397">
            <w:pPr>
              <w:spacing w:after="160" w:line="259" w:lineRule="auto"/>
              <w:rPr>
                <w:rFonts w:ascii="Cambria" w:eastAsia="Calibri" w:hAnsi="Cambria" w:cs="Times New Roman"/>
                <w:sz w:val="16"/>
              </w:rPr>
            </w:pPr>
            <w:r w:rsidRPr="00A91397">
              <w:rPr>
                <w:rFonts w:ascii="Cambria" w:eastAsia="Calibri" w:hAnsi="Cambria" w:cs="Times New Roman"/>
                <w:sz w:val="16"/>
              </w:rPr>
              <w:t>IZVOR 19 KOMPENZACIJSKA MJERA</w:t>
            </w:r>
          </w:p>
        </w:tc>
        <w:tc>
          <w:tcPr>
            <w:tcW w:w="1300" w:type="dxa"/>
            <w:tcBorders>
              <w:top w:val="single" w:sz="4" w:space="0" w:color="auto"/>
              <w:left w:val="single" w:sz="4" w:space="0" w:color="auto"/>
              <w:bottom w:val="single" w:sz="4" w:space="0" w:color="auto"/>
              <w:right w:val="single" w:sz="4" w:space="0" w:color="auto"/>
            </w:tcBorders>
            <w:shd w:val="clear" w:color="auto" w:fill="CBFFCB"/>
            <w:hideMark/>
          </w:tcPr>
          <w:p w14:paraId="34440260" w14:textId="77777777" w:rsidR="00A91397" w:rsidRPr="00A91397" w:rsidRDefault="00A91397" w:rsidP="00A91397">
            <w:pPr>
              <w:spacing w:after="160" w:line="259" w:lineRule="auto"/>
              <w:jc w:val="right"/>
              <w:rPr>
                <w:rFonts w:ascii="Cambria" w:eastAsia="Calibri" w:hAnsi="Cambria" w:cs="Times New Roman"/>
                <w:sz w:val="16"/>
              </w:rPr>
            </w:pPr>
            <w:r w:rsidRPr="00A91397">
              <w:rPr>
                <w:rFonts w:ascii="Cambria" w:eastAsia="Calibri" w:hAnsi="Cambria" w:cs="Times New Roman"/>
                <w:sz w:val="16"/>
              </w:rPr>
              <w:t>269.387,54</w:t>
            </w:r>
          </w:p>
        </w:tc>
        <w:tc>
          <w:tcPr>
            <w:tcW w:w="1300" w:type="dxa"/>
            <w:tcBorders>
              <w:top w:val="single" w:sz="4" w:space="0" w:color="auto"/>
              <w:left w:val="single" w:sz="4" w:space="0" w:color="auto"/>
              <w:bottom w:val="single" w:sz="4" w:space="0" w:color="auto"/>
              <w:right w:val="single" w:sz="4" w:space="0" w:color="auto"/>
            </w:tcBorders>
            <w:shd w:val="clear" w:color="auto" w:fill="CBFFCB"/>
            <w:hideMark/>
          </w:tcPr>
          <w:p w14:paraId="301BE071" w14:textId="77777777" w:rsidR="00A91397" w:rsidRPr="00A91397" w:rsidRDefault="00A91397" w:rsidP="00A91397">
            <w:pPr>
              <w:spacing w:after="160" w:line="259" w:lineRule="auto"/>
              <w:jc w:val="right"/>
              <w:rPr>
                <w:rFonts w:ascii="Cambria" w:eastAsia="Calibri" w:hAnsi="Cambria" w:cs="Times New Roman"/>
                <w:sz w:val="16"/>
              </w:rPr>
            </w:pPr>
            <w:r w:rsidRPr="00A91397">
              <w:rPr>
                <w:rFonts w:ascii="Cambria" w:eastAsia="Calibri" w:hAnsi="Cambria" w:cs="Times New Roman"/>
                <w:sz w:val="16"/>
              </w:rPr>
              <w:t>226.395,83</w:t>
            </w:r>
          </w:p>
        </w:tc>
        <w:tc>
          <w:tcPr>
            <w:tcW w:w="1300" w:type="dxa"/>
            <w:tcBorders>
              <w:top w:val="single" w:sz="4" w:space="0" w:color="auto"/>
              <w:left w:val="single" w:sz="4" w:space="0" w:color="auto"/>
              <w:bottom w:val="single" w:sz="4" w:space="0" w:color="auto"/>
              <w:right w:val="single" w:sz="4" w:space="0" w:color="auto"/>
            </w:tcBorders>
            <w:shd w:val="clear" w:color="auto" w:fill="CBFFCB"/>
            <w:hideMark/>
          </w:tcPr>
          <w:p w14:paraId="387E2A9D" w14:textId="77777777" w:rsidR="00A91397" w:rsidRPr="00A91397" w:rsidRDefault="00A91397" w:rsidP="00A91397">
            <w:pPr>
              <w:spacing w:after="160" w:line="259" w:lineRule="auto"/>
              <w:jc w:val="right"/>
              <w:rPr>
                <w:rFonts w:ascii="Cambria" w:eastAsia="Calibri" w:hAnsi="Cambria" w:cs="Times New Roman"/>
                <w:sz w:val="16"/>
              </w:rPr>
            </w:pPr>
            <w:r w:rsidRPr="00A91397">
              <w:rPr>
                <w:rFonts w:ascii="Cambria" w:eastAsia="Calibri" w:hAnsi="Cambria" w:cs="Times New Roman"/>
                <w:sz w:val="16"/>
              </w:rPr>
              <w:t>194.562,05</w:t>
            </w:r>
          </w:p>
        </w:tc>
      </w:tr>
      <w:tr w:rsidR="00A91397" w:rsidRPr="00A91397" w14:paraId="2EAF8A11"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F2F2F2"/>
            <w:hideMark/>
          </w:tcPr>
          <w:p w14:paraId="33827F60" w14:textId="77777777" w:rsidR="00A91397" w:rsidRPr="00A91397" w:rsidRDefault="00A91397" w:rsidP="00A91397">
            <w:pPr>
              <w:spacing w:after="160" w:line="259" w:lineRule="auto"/>
              <w:rPr>
                <w:rFonts w:ascii="Cambria" w:eastAsia="Calibri" w:hAnsi="Cambria" w:cs="Times New Roman"/>
                <w:sz w:val="18"/>
              </w:rPr>
            </w:pPr>
            <w:r w:rsidRPr="00A91397">
              <w:rPr>
                <w:rFonts w:ascii="Cambria" w:eastAsia="Calibri" w:hAnsi="Cambria" w:cs="Times New Roman"/>
                <w:sz w:val="18"/>
              </w:rPr>
              <w:t>3 Rashodi poslovanja</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305D5CB8"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269.387,54</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08BAC654"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226.395,83</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005742EF"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194.562,05</w:t>
            </w:r>
          </w:p>
        </w:tc>
      </w:tr>
      <w:tr w:rsidR="00A91397" w:rsidRPr="00A91397" w14:paraId="3BE07D67"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F2F2F2"/>
            <w:hideMark/>
          </w:tcPr>
          <w:p w14:paraId="1F506D58" w14:textId="77777777" w:rsidR="00A91397" w:rsidRPr="00A91397" w:rsidRDefault="00A91397" w:rsidP="00A91397">
            <w:pPr>
              <w:spacing w:after="160" w:line="259" w:lineRule="auto"/>
              <w:rPr>
                <w:rFonts w:ascii="Cambria" w:eastAsia="Calibri" w:hAnsi="Cambria" w:cs="Times New Roman"/>
                <w:sz w:val="18"/>
              </w:rPr>
            </w:pPr>
            <w:r w:rsidRPr="00A91397">
              <w:rPr>
                <w:rFonts w:ascii="Cambria" w:eastAsia="Calibri" w:hAnsi="Cambria" w:cs="Times New Roman"/>
                <w:sz w:val="18"/>
              </w:rPr>
              <w:t>32 Materijalni rashodi</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6B7F8F8D"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254.316,49</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17B2F21C"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216.395,83</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46FEE693"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189.707,45</w:t>
            </w:r>
          </w:p>
        </w:tc>
      </w:tr>
      <w:tr w:rsidR="00A91397" w:rsidRPr="00A91397" w14:paraId="6B77DEB8"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F2F2F2"/>
            <w:hideMark/>
          </w:tcPr>
          <w:p w14:paraId="2E37B6C1" w14:textId="77777777" w:rsidR="00A91397" w:rsidRPr="00A91397" w:rsidRDefault="00A91397" w:rsidP="00A91397">
            <w:pPr>
              <w:spacing w:after="160" w:line="259" w:lineRule="auto"/>
              <w:rPr>
                <w:rFonts w:ascii="Cambria" w:eastAsia="Calibri" w:hAnsi="Cambria" w:cs="Times New Roman"/>
                <w:sz w:val="18"/>
              </w:rPr>
            </w:pPr>
            <w:r w:rsidRPr="00A91397">
              <w:rPr>
                <w:rFonts w:ascii="Cambria" w:eastAsia="Calibri" w:hAnsi="Cambria" w:cs="Times New Roman"/>
                <w:sz w:val="18"/>
              </w:rPr>
              <w:t>322 Rashodi za materijal i energiju</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2A6AD7E4"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14.301,09</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5FE90E22"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0,00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0AD0130F"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0,00</w:t>
            </w:r>
          </w:p>
        </w:tc>
      </w:tr>
      <w:tr w:rsidR="00A91397" w:rsidRPr="00A91397" w14:paraId="39E36598" w14:textId="77777777" w:rsidTr="00F330BE">
        <w:tc>
          <w:tcPr>
            <w:tcW w:w="6273" w:type="dxa"/>
            <w:tcBorders>
              <w:top w:val="single" w:sz="4" w:space="0" w:color="auto"/>
              <w:left w:val="single" w:sz="4" w:space="0" w:color="auto"/>
              <w:bottom w:val="single" w:sz="4" w:space="0" w:color="auto"/>
              <w:right w:val="single" w:sz="4" w:space="0" w:color="auto"/>
            </w:tcBorders>
            <w:hideMark/>
          </w:tcPr>
          <w:p w14:paraId="70A8227D" w14:textId="77777777" w:rsidR="00A91397" w:rsidRPr="00A91397" w:rsidRDefault="00A91397" w:rsidP="00A91397">
            <w:pPr>
              <w:spacing w:after="160" w:line="259" w:lineRule="auto"/>
              <w:rPr>
                <w:rFonts w:ascii="Cambria" w:eastAsia="Calibri" w:hAnsi="Cambria" w:cs="Times New Roman"/>
              </w:rPr>
            </w:pPr>
            <w:r w:rsidRPr="00A91397">
              <w:rPr>
                <w:rFonts w:ascii="Cambria" w:eastAsia="Calibri" w:hAnsi="Cambria" w:cs="Times New Roman"/>
              </w:rPr>
              <w:t>3221 Uredski materijal i ostali materijalni rashodi</w:t>
            </w:r>
          </w:p>
        </w:tc>
        <w:tc>
          <w:tcPr>
            <w:tcW w:w="1300" w:type="dxa"/>
            <w:tcBorders>
              <w:top w:val="single" w:sz="4" w:space="0" w:color="auto"/>
              <w:left w:val="single" w:sz="4" w:space="0" w:color="auto"/>
              <w:bottom w:val="single" w:sz="4" w:space="0" w:color="auto"/>
              <w:right w:val="single" w:sz="4" w:space="0" w:color="auto"/>
            </w:tcBorders>
            <w:hideMark/>
          </w:tcPr>
          <w:p w14:paraId="7D401A1B" w14:textId="77777777" w:rsidR="00A91397" w:rsidRPr="00A91397" w:rsidRDefault="00A91397" w:rsidP="00A91397">
            <w:pPr>
              <w:spacing w:after="160" w:line="259" w:lineRule="auto"/>
              <w:jc w:val="right"/>
              <w:rPr>
                <w:rFonts w:ascii="Cambria" w:eastAsia="Calibri" w:hAnsi="Cambria" w:cs="Times New Roman"/>
              </w:rPr>
            </w:pPr>
            <w:r w:rsidRPr="00A91397">
              <w:rPr>
                <w:rFonts w:ascii="Cambria" w:eastAsia="Calibri" w:hAnsi="Cambria" w:cs="Times New Roman"/>
              </w:rPr>
              <w:t>14.301,09</w:t>
            </w:r>
          </w:p>
        </w:tc>
        <w:tc>
          <w:tcPr>
            <w:tcW w:w="1300" w:type="dxa"/>
            <w:tcBorders>
              <w:top w:val="single" w:sz="4" w:space="0" w:color="auto"/>
              <w:left w:val="single" w:sz="4" w:space="0" w:color="auto"/>
              <w:bottom w:val="single" w:sz="4" w:space="0" w:color="auto"/>
              <w:right w:val="single" w:sz="4" w:space="0" w:color="auto"/>
            </w:tcBorders>
            <w:hideMark/>
          </w:tcPr>
          <w:p w14:paraId="1F367206" w14:textId="77777777" w:rsidR="00A91397" w:rsidRPr="00A91397" w:rsidRDefault="00A91397" w:rsidP="00A91397">
            <w:pPr>
              <w:spacing w:after="160" w:line="259" w:lineRule="auto"/>
              <w:jc w:val="right"/>
              <w:rPr>
                <w:rFonts w:ascii="Cambria" w:eastAsia="Calibri" w:hAnsi="Cambria" w:cs="Times New Roman"/>
              </w:rPr>
            </w:pPr>
            <w:r w:rsidRPr="00A91397">
              <w:rPr>
                <w:rFonts w:ascii="Cambria" w:eastAsia="Calibri" w:hAnsi="Cambria" w:cs="Times New Roman"/>
              </w:rPr>
              <w:t>0,00</w:t>
            </w:r>
          </w:p>
        </w:tc>
        <w:tc>
          <w:tcPr>
            <w:tcW w:w="1300" w:type="dxa"/>
            <w:tcBorders>
              <w:top w:val="single" w:sz="4" w:space="0" w:color="auto"/>
              <w:left w:val="single" w:sz="4" w:space="0" w:color="auto"/>
              <w:bottom w:val="single" w:sz="4" w:space="0" w:color="auto"/>
              <w:right w:val="single" w:sz="4" w:space="0" w:color="auto"/>
            </w:tcBorders>
            <w:hideMark/>
          </w:tcPr>
          <w:p w14:paraId="06C11F88" w14:textId="77777777" w:rsidR="00A91397" w:rsidRPr="00A91397" w:rsidRDefault="00A91397" w:rsidP="00A91397">
            <w:pPr>
              <w:spacing w:after="160" w:line="259" w:lineRule="auto"/>
              <w:jc w:val="right"/>
              <w:rPr>
                <w:rFonts w:ascii="Cambria" w:eastAsia="Calibri" w:hAnsi="Cambria" w:cs="Times New Roman"/>
              </w:rPr>
            </w:pPr>
            <w:r w:rsidRPr="00A91397">
              <w:rPr>
                <w:rFonts w:ascii="Cambria" w:eastAsia="Calibri" w:hAnsi="Cambria" w:cs="Times New Roman"/>
              </w:rPr>
              <w:t>0,00</w:t>
            </w:r>
          </w:p>
        </w:tc>
      </w:tr>
      <w:tr w:rsidR="00A91397" w:rsidRPr="00A91397" w14:paraId="4816FD0E"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F2F2F2"/>
            <w:hideMark/>
          </w:tcPr>
          <w:p w14:paraId="63BD531B" w14:textId="77777777" w:rsidR="00A91397" w:rsidRPr="00A91397" w:rsidRDefault="00A91397" w:rsidP="00A91397">
            <w:pPr>
              <w:spacing w:after="160" w:line="259" w:lineRule="auto"/>
              <w:rPr>
                <w:rFonts w:ascii="Cambria" w:eastAsia="Calibri" w:hAnsi="Cambria" w:cs="Times New Roman"/>
                <w:sz w:val="18"/>
              </w:rPr>
            </w:pPr>
            <w:r w:rsidRPr="00A91397">
              <w:rPr>
                <w:rFonts w:ascii="Cambria" w:eastAsia="Calibri" w:hAnsi="Cambria" w:cs="Times New Roman"/>
                <w:sz w:val="18"/>
              </w:rPr>
              <w:t>323 Rashodi za usluge</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712A194F"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221.228,04</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7719D81E"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216.395,83</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3584F0CF"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189.707,45</w:t>
            </w:r>
          </w:p>
        </w:tc>
      </w:tr>
      <w:tr w:rsidR="00A91397" w:rsidRPr="00A91397" w14:paraId="6CAD7FB7" w14:textId="77777777" w:rsidTr="00F330BE">
        <w:tc>
          <w:tcPr>
            <w:tcW w:w="6273" w:type="dxa"/>
            <w:tcBorders>
              <w:top w:val="single" w:sz="4" w:space="0" w:color="auto"/>
              <w:left w:val="single" w:sz="4" w:space="0" w:color="auto"/>
              <w:bottom w:val="single" w:sz="4" w:space="0" w:color="auto"/>
              <w:right w:val="single" w:sz="4" w:space="0" w:color="auto"/>
            </w:tcBorders>
            <w:hideMark/>
          </w:tcPr>
          <w:p w14:paraId="34F6E358" w14:textId="77777777" w:rsidR="00A91397" w:rsidRPr="00A91397" w:rsidRDefault="00A91397" w:rsidP="00A91397">
            <w:pPr>
              <w:spacing w:after="160" w:line="259" w:lineRule="auto"/>
              <w:rPr>
                <w:rFonts w:ascii="Cambria" w:eastAsia="Calibri" w:hAnsi="Cambria" w:cs="Times New Roman"/>
              </w:rPr>
            </w:pPr>
            <w:r w:rsidRPr="00A91397">
              <w:rPr>
                <w:rFonts w:ascii="Cambria" w:eastAsia="Calibri" w:hAnsi="Cambria" w:cs="Times New Roman"/>
              </w:rPr>
              <w:t>3231 Usluge telefona, pošte i prijevoza</w:t>
            </w:r>
          </w:p>
        </w:tc>
        <w:tc>
          <w:tcPr>
            <w:tcW w:w="1300" w:type="dxa"/>
            <w:tcBorders>
              <w:top w:val="single" w:sz="4" w:space="0" w:color="auto"/>
              <w:left w:val="single" w:sz="4" w:space="0" w:color="auto"/>
              <w:bottom w:val="single" w:sz="4" w:space="0" w:color="auto"/>
              <w:right w:val="single" w:sz="4" w:space="0" w:color="auto"/>
            </w:tcBorders>
            <w:hideMark/>
          </w:tcPr>
          <w:p w14:paraId="7E7C77F6" w14:textId="77777777" w:rsidR="00A91397" w:rsidRPr="00A91397" w:rsidRDefault="00A91397" w:rsidP="00A91397">
            <w:pPr>
              <w:spacing w:after="160" w:line="259" w:lineRule="auto"/>
              <w:jc w:val="right"/>
              <w:rPr>
                <w:rFonts w:ascii="Cambria" w:eastAsia="Calibri" w:hAnsi="Cambria" w:cs="Times New Roman"/>
              </w:rPr>
            </w:pPr>
            <w:r w:rsidRPr="00A91397">
              <w:rPr>
                <w:rFonts w:ascii="Cambria" w:eastAsia="Calibri" w:hAnsi="Cambria" w:cs="Times New Roman"/>
              </w:rPr>
              <w:t>37.640,97</w:t>
            </w:r>
          </w:p>
        </w:tc>
        <w:tc>
          <w:tcPr>
            <w:tcW w:w="1300" w:type="dxa"/>
            <w:tcBorders>
              <w:top w:val="single" w:sz="4" w:space="0" w:color="auto"/>
              <w:left w:val="single" w:sz="4" w:space="0" w:color="auto"/>
              <w:bottom w:val="single" w:sz="4" w:space="0" w:color="auto"/>
              <w:right w:val="single" w:sz="4" w:space="0" w:color="auto"/>
            </w:tcBorders>
            <w:hideMark/>
          </w:tcPr>
          <w:p w14:paraId="08132623" w14:textId="77777777" w:rsidR="00A91397" w:rsidRPr="00A91397" w:rsidRDefault="00A91397" w:rsidP="00A91397">
            <w:pPr>
              <w:spacing w:after="160" w:line="259" w:lineRule="auto"/>
              <w:jc w:val="right"/>
              <w:rPr>
                <w:rFonts w:ascii="Cambria" w:eastAsia="Calibri" w:hAnsi="Cambria" w:cs="Times New Roman"/>
              </w:rPr>
            </w:pPr>
            <w:r w:rsidRPr="00A91397">
              <w:rPr>
                <w:rFonts w:ascii="Cambria" w:eastAsia="Calibri" w:hAnsi="Cambria" w:cs="Times New Roman"/>
              </w:rPr>
              <w:t>40.000,00</w:t>
            </w:r>
          </w:p>
        </w:tc>
        <w:tc>
          <w:tcPr>
            <w:tcW w:w="1300" w:type="dxa"/>
            <w:tcBorders>
              <w:top w:val="single" w:sz="4" w:space="0" w:color="auto"/>
              <w:left w:val="single" w:sz="4" w:space="0" w:color="auto"/>
              <w:bottom w:val="single" w:sz="4" w:space="0" w:color="auto"/>
              <w:right w:val="single" w:sz="4" w:space="0" w:color="auto"/>
            </w:tcBorders>
            <w:hideMark/>
          </w:tcPr>
          <w:p w14:paraId="61AAB34D" w14:textId="77777777" w:rsidR="00A91397" w:rsidRPr="00A91397" w:rsidRDefault="00A91397" w:rsidP="00A91397">
            <w:pPr>
              <w:spacing w:after="160" w:line="259" w:lineRule="auto"/>
              <w:jc w:val="right"/>
              <w:rPr>
                <w:rFonts w:ascii="Cambria" w:eastAsia="Calibri" w:hAnsi="Cambria" w:cs="Times New Roman"/>
              </w:rPr>
            </w:pPr>
            <w:r w:rsidRPr="00A91397">
              <w:rPr>
                <w:rFonts w:ascii="Cambria" w:eastAsia="Calibri" w:hAnsi="Cambria" w:cs="Times New Roman"/>
              </w:rPr>
              <w:t>31.919,16</w:t>
            </w:r>
          </w:p>
        </w:tc>
      </w:tr>
      <w:tr w:rsidR="00A91397" w:rsidRPr="00A91397" w14:paraId="2877D2AB" w14:textId="77777777" w:rsidTr="00F330BE">
        <w:tc>
          <w:tcPr>
            <w:tcW w:w="6273" w:type="dxa"/>
            <w:tcBorders>
              <w:top w:val="single" w:sz="4" w:space="0" w:color="auto"/>
              <w:left w:val="single" w:sz="4" w:space="0" w:color="auto"/>
              <w:bottom w:val="single" w:sz="4" w:space="0" w:color="auto"/>
              <w:right w:val="single" w:sz="4" w:space="0" w:color="auto"/>
            </w:tcBorders>
            <w:hideMark/>
          </w:tcPr>
          <w:p w14:paraId="57097B27" w14:textId="77777777" w:rsidR="00A91397" w:rsidRPr="00A91397" w:rsidRDefault="00A91397" w:rsidP="00A91397">
            <w:pPr>
              <w:spacing w:after="160" w:line="259" w:lineRule="auto"/>
              <w:rPr>
                <w:rFonts w:ascii="Cambria" w:eastAsia="Calibri" w:hAnsi="Cambria" w:cs="Times New Roman"/>
              </w:rPr>
            </w:pPr>
            <w:r w:rsidRPr="00A91397">
              <w:rPr>
                <w:rFonts w:ascii="Cambria" w:eastAsia="Calibri" w:hAnsi="Cambria" w:cs="Times New Roman"/>
              </w:rPr>
              <w:t>3232 Usluge tekućeg i investicijskog održavanja</w:t>
            </w:r>
          </w:p>
        </w:tc>
        <w:tc>
          <w:tcPr>
            <w:tcW w:w="1300" w:type="dxa"/>
            <w:tcBorders>
              <w:top w:val="single" w:sz="4" w:space="0" w:color="auto"/>
              <w:left w:val="single" w:sz="4" w:space="0" w:color="auto"/>
              <w:bottom w:val="single" w:sz="4" w:space="0" w:color="auto"/>
              <w:right w:val="single" w:sz="4" w:space="0" w:color="auto"/>
            </w:tcBorders>
            <w:hideMark/>
          </w:tcPr>
          <w:p w14:paraId="21C661C2" w14:textId="77777777" w:rsidR="00A91397" w:rsidRPr="00A91397" w:rsidRDefault="00A91397" w:rsidP="00A91397">
            <w:pPr>
              <w:spacing w:after="160" w:line="259" w:lineRule="auto"/>
              <w:jc w:val="right"/>
              <w:rPr>
                <w:rFonts w:ascii="Cambria" w:eastAsia="Calibri" w:hAnsi="Cambria" w:cs="Times New Roman"/>
              </w:rPr>
            </w:pPr>
            <w:r w:rsidRPr="00A91397">
              <w:rPr>
                <w:rFonts w:ascii="Cambria" w:eastAsia="Calibri" w:hAnsi="Cambria" w:cs="Times New Roman"/>
              </w:rPr>
              <w:t>7.586,25</w:t>
            </w:r>
          </w:p>
        </w:tc>
        <w:tc>
          <w:tcPr>
            <w:tcW w:w="1300" w:type="dxa"/>
            <w:tcBorders>
              <w:top w:val="single" w:sz="4" w:space="0" w:color="auto"/>
              <w:left w:val="single" w:sz="4" w:space="0" w:color="auto"/>
              <w:bottom w:val="single" w:sz="4" w:space="0" w:color="auto"/>
              <w:right w:val="single" w:sz="4" w:space="0" w:color="auto"/>
            </w:tcBorders>
            <w:hideMark/>
          </w:tcPr>
          <w:p w14:paraId="52A11A1B" w14:textId="77777777" w:rsidR="00A91397" w:rsidRPr="00A91397" w:rsidRDefault="00A91397" w:rsidP="00A91397">
            <w:pPr>
              <w:spacing w:after="160" w:line="259" w:lineRule="auto"/>
              <w:jc w:val="right"/>
              <w:rPr>
                <w:rFonts w:ascii="Cambria" w:eastAsia="Calibri" w:hAnsi="Cambria" w:cs="Times New Roman"/>
              </w:rPr>
            </w:pPr>
            <w:r w:rsidRPr="00A91397">
              <w:rPr>
                <w:rFonts w:ascii="Cambria" w:eastAsia="Calibri" w:hAnsi="Cambria" w:cs="Times New Roman"/>
              </w:rPr>
              <w:t>0,00</w:t>
            </w:r>
          </w:p>
        </w:tc>
        <w:tc>
          <w:tcPr>
            <w:tcW w:w="1300" w:type="dxa"/>
            <w:tcBorders>
              <w:top w:val="single" w:sz="4" w:space="0" w:color="auto"/>
              <w:left w:val="single" w:sz="4" w:space="0" w:color="auto"/>
              <w:bottom w:val="single" w:sz="4" w:space="0" w:color="auto"/>
              <w:right w:val="single" w:sz="4" w:space="0" w:color="auto"/>
            </w:tcBorders>
            <w:hideMark/>
          </w:tcPr>
          <w:p w14:paraId="0973545B" w14:textId="77777777" w:rsidR="00A91397" w:rsidRPr="00A91397" w:rsidRDefault="00A91397" w:rsidP="00A91397">
            <w:pPr>
              <w:spacing w:after="160" w:line="259" w:lineRule="auto"/>
              <w:jc w:val="right"/>
              <w:rPr>
                <w:rFonts w:ascii="Cambria" w:eastAsia="Calibri" w:hAnsi="Cambria" w:cs="Times New Roman"/>
              </w:rPr>
            </w:pPr>
            <w:r w:rsidRPr="00A91397">
              <w:rPr>
                <w:rFonts w:ascii="Cambria" w:eastAsia="Calibri" w:hAnsi="Cambria" w:cs="Times New Roman"/>
              </w:rPr>
              <w:t>0,00</w:t>
            </w:r>
          </w:p>
        </w:tc>
      </w:tr>
      <w:tr w:rsidR="00A91397" w:rsidRPr="00A91397" w14:paraId="78FA70CF" w14:textId="77777777" w:rsidTr="00F330BE">
        <w:tc>
          <w:tcPr>
            <w:tcW w:w="6273" w:type="dxa"/>
            <w:tcBorders>
              <w:top w:val="single" w:sz="4" w:space="0" w:color="auto"/>
              <w:left w:val="single" w:sz="4" w:space="0" w:color="auto"/>
              <w:bottom w:val="single" w:sz="4" w:space="0" w:color="auto"/>
              <w:right w:val="single" w:sz="4" w:space="0" w:color="auto"/>
            </w:tcBorders>
            <w:hideMark/>
          </w:tcPr>
          <w:p w14:paraId="17D9B906" w14:textId="77777777" w:rsidR="00A91397" w:rsidRPr="00A91397" w:rsidRDefault="00A91397" w:rsidP="00A91397">
            <w:pPr>
              <w:spacing w:after="160" w:line="259" w:lineRule="auto"/>
              <w:rPr>
                <w:rFonts w:ascii="Cambria" w:eastAsia="Calibri" w:hAnsi="Cambria" w:cs="Times New Roman"/>
              </w:rPr>
            </w:pPr>
            <w:r w:rsidRPr="00A91397">
              <w:rPr>
                <w:rFonts w:ascii="Cambria" w:eastAsia="Calibri" w:hAnsi="Cambria" w:cs="Times New Roman"/>
              </w:rPr>
              <w:t>3233 Usluge promidžbe i informiranja</w:t>
            </w:r>
          </w:p>
        </w:tc>
        <w:tc>
          <w:tcPr>
            <w:tcW w:w="1300" w:type="dxa"/>
            <w:tcBorders>
              <w:top w:val="single" w:sz="4" w:space="0" w:color="auto"/>
              <w:left w:val="single" w:sz="4" w:space="0" w:color="auto"/>
              <w:bottom w:val="single" w:sz="4" w:space="0" w:color="auto"/>
              <w:right w:val="single" w:sz="4" w:space="0" w:color="auto"/>
            </w:tcBorders>
            <w:hideMark/>
          </w:tcPr>
          <w:p w14:paraId="169BD8EC" w14:textId="77777777" w:rsidR="00A91397" w:rsidRPr="00A91397" w:rsidRDefault="00A91397" w:rsidP="00A91397">
            <w:pPr>
              <w:spacing w:after="160" w:line="259" w:lineRule="auto"/>
              <w:jc w:val="right"/>
              <w:rPr>
                <w:rFonts w:ascii="Cambria" w:eastAsia="Calibri" w:hAnsi="Cambria" w:cs="Times New Roman"/>
              </w:rPr>
            </w:pPr>
            <w:r w:rsidRPr="00A91397">
              <w:rPr>
                <w:rFonts w:ascii="Cambria" w:eastAsia="Calibri" w:hAnsi="Cambria" w:cs="Times New Roman"/>
              </w:rPr>
              <w:t>33.633,50</w:t>
            </w:r>
          </w:p>
        </w:tc>
        <w:tc>
          <w:tcPr>
            <w:tcW w:w="1300" w:type="dxa"/>
            <w:tcBorders>
              <w:top w:val="single" w:sz="4" w:space="0" w:color="auto"/>
              <w:left w:val="single" w:sz="4" w:space="0" w:color="auto"/>
              <w:bottom w:val="single" w:sz="4" w:space="0" w:color="auto"/>
              <w:right w:val="single" w:sz="4" w:space="0" w:color="auto"/>
            </w:tcBorders>
            <w:hideMark/>
          </w:tcPr>
          <w:p w14:paraId="73DDA2FC" w14:textId="77777777" w:rsidR="00A91397" w:rsidRPr="00A91397" w:rsidRDefault="00A91397" w:rsidP="00A91397">
            <w:pPr>
              <w:spacing w:after="160" w:line="259" w:lineRule="auto"/>
              <w:jc w:val="right"/>
              <w:rPr>
                <w:rFonts w:ascii="Cambria" w:eastAsia="Calibri" w:hAnsi="Cambria" w:cs="Times New Roman"/>
              </w:rPr>
            </w:pPr>
            <w:r w:rsidRPr="00A91397">
              <w:rPr>
                <w:rFonts w:ascii="Cambria" w:eastAsia="Calibri" w:hAnsi="Cambria" w:cs="Times New Roman"/>
              </w:rPr>
              <w:t>45.000,00</w:t>
            </w:r>
          </w:p>
        </w:tc>
        <w:tc>
          <w:tcPr>
            <w:tcW w:w="1300" w:type="dxa"/>
            <w:tcBorders>
              <w:top w:val="single" w:sz="4" w:space="0" w:color="auto"/>
              <w:left w:val="single" w:sz="4" w:space="0" w:color="auto"/>
              <w:bottom w:val="single" w:sz="4" w:space="0" w:color="auto"/>
              <w:right w:val="single" w:sz="4" w:space="0" w:color="auto"/>
            </w:tcBorders>
            <w:hideMark/>
          </w:tcPr>
          <w:p w14:paraId="18C281CE" w14:textId="77777777" w:rsidR="00A91397" w:rsidRPr="00A91397" w:rsidRDefault="00A91397" w:rsidP="00A91397">
            <w:pPr>
              <w:spacing w:after="160" w:line="259" w:lineRule="auto"/>
              <w:jc w:val="right"/>
              <w:rPr>
                <w:rFonts w:ascii="Cambria" w:eastAsia="Calibri" w:hAnsi="Cambria" w:cs="Times New Roman"/>
              </w:rPr>
            </w:pPr>
            <w:r w:rsidRPr="00A91397">
              <w:rPr>
                <w:rFonts w:ascii="Cambria" w:eastAsia="Calibri" w:hAnsi="Cambria" w:cs="Times New Roman"/>
              </w:rPr>
              <w:t>38.317,50</w:t>
            </w:r>
          </w:p>
        </w:tc>
      </w:tr>
      <w:tr w:rsidR="00A91397" w:rsidRPr="00A91397" w14:paraId="6DEF5C57" w14:textId="77777777" w:rsidTr="00F330BE">
        <w:tc>
          <w:tcPr>
            <w:tcW w:w="6273" w:type="dxa"/>
            <w:tcBorders>
              <w:top w:val="single" w:sz="4" w:space="0" w:color="auto"/>
              <w:left w:val="single" w:sz="4" w:space="0" w:color="auto"/>
              <w:bottom w:val="single" w:sz="4" w:space="0" w:color="auto"/>
              <w:right w:val="single" w:sz="4" w:space="0" w:color="auto"/>
            </w:tcBorders>
            <w:hideMark/>
          </w:tcPr>
          <w:p w14:paraId="3AC69F26" w14:textId="77777777" w:rsidR="00A91397" w:rsidRPr="00A91397" w:rsidRDefault="00A91397" w:rsidP="00A91397">
            <w:pPr>
              <w:spacing w:after="160" w:line="259" w:lineRule="auto"/>
              <w:rPr>
                <w:rFonts w:ascii="Cambria" w:eastAsia="Calibri" w:hAnsi="Cambria" w:cs="Times New Roman"/>
              </w:rPr>
            </w:pPr>
            <w:r w:rsidRPr="00A91397">
              <w:rPr>
                <w:rFonts w:ascii="Cambria" w:eastAsia="Calibri" w:hAnsi="Cambria" w:cs="Times New Roman"/>
              </w:rPr>
              <w:t>3235 Zakupnine i najamnine</w:t>
            </w:r>
          </w:p>
        </w:tc>
        <w:tc>
          <w:tcPr>
            <w:tcW w:w="1300" w:type="dxa"/>
            <w:tcBorders>
              <w:top w:val="single" w:sz="4" w:space="0" w:color="auto"/>
              <w:left w:val="single" w:sz="4" w:space="0" w:color="auto"/>
              <w:bottom w:val="single" w:sz="4" w:space="0" w:color="auto"/>
              <w:right w:val="single" w:sz="4" w:space="0" w:color="auto"/>
            </w:tcBorders>
            <w:hideMark/>
          </w:tcPr>
          <w:p w14:paraId="70D448A6" w14:textId="77777777" w:rsidR="00A91397" w:rsidRPr="00A91397" w:rsidRDefault="00A91397" w:rsidP="00A91397">
            <w:pPr>
              <w:spacing w:after="160" w:line="259" w:lineRule="auto"/>
              <w:jc w:val="right"/>
              <w:rPr>
                <w:rFonts w:ascii="Cambria" w:eastAsia="Calibri" w:hAnsi="Cambria" w:cs="Times New Roman"/>
              </w:rPr>
            </w:pPr>
            <w:r w:rsidRPr="00A91397">
              <w:rPr>
                <w:rFonts w:ascii="Cambria" w:eastAsia="Calibri" w:hAnsi="Cambria" w:cs="Times New Roman"/>
              </w:rPr>
              <w:t>8.772,97</w:t>
            </w:r>
          </w:p>
        </w:tc>
        <w:tc>
          <w:tcPr>
            <w:tcW w:w="1300" w:type="dxa"/>
            <w:tcBorders>
              <w:top w:val="single" w:sz="4" w:space="0" w:color="auto"/>
              <w:left w:val="single" w:sz="4" w:space="0" w:color="auto"/>
              <w:bottom w:val="single" w:sz="4" w:space="0" w:color="auto"/>
              <w:right w:val="single" w:sz="4" w:space="0" w:color="auto"/>
            </w:tcBorders>
            <w:hideMark/>
          </w:tcPr>
          <w:p w14:paraId="1AF3EBF6" w14:textId="77777777" w:rsidR="00A91397" w:rsidRPr="00A91397" w:rsidRDefault="00A91397" w:rsidP="00A91397">
            <w:pPr>
              <w:spacing w:after="160" w:line="259" w:lineRule="auto"/>
              <w:jc w:val="right"/>
              <w:rPr>
                <w:rFonts w:ascii="Cambria" w:eastAsia="Calibri" w:hAnsi="Cambria" w:cs="Times New Roman"/>
              </w:rPr>
            </w:pPr>
            <w:r w:rsidRPr="00A91397">
              <w:rPr>
                <w:rFonts w:ascii="Cambria" w:eastAsia="Calibri" w:hAnsi="Cambria" w:cs="Times New Roman"/>
              </w:rPr>
              <w:t>1.000,00</w:t>
            </w:r>
          </w:p>
        </w:tc>
        <w:tc>
          <w:tcPr>
            <w:tcW w:w="1300" w:type="dxa"/>
            <w:tcBorders>
              <w:top w:val="single" w:sz="4" w:space="0" w:color="auto"/>
              <w:left w:val="single" w:sz="4" w:space="0" w:color="auto"/>
              <w:bottom w:val="single" w:sz="4" w:space="0" w:color="auto"/>
              <w:right w:val="single" w:sz="4" w:space="0" w:color="auto"/>
            </w:tcBorders>
            <w:hideMark/>
          </w:tcPr>
          <w:p w14:paraId="1AB00653" w14:textId="77777777" w:rsidR="00A91397" w:rsidRPr="00A91397" w:rsidRDefault="00A91397" w:rsidP="00A91397">
            <w:pPr>
              <w:spacing w:after="160" w:line="259" w:lineRule="auto"/>
              <w:jc w:val="right"/>
              <w:rPr>
                <w:rFonts w:ascii="Cambria" w:eastAsia="Calibri" w:hAnsi="Cambria" w:cs="Times New Roman"/>
              </w:rPr>
            </w:pPr>
            <w:r w:rsidRPr="00A91397">
              <w:rPr>
                <w:rFonts w:ascii="Cambria" w:eastAsia="Calibri" w:hAnsi="Cambria" w:cs="Times New Roman"/>
              </w:rPr>
              <w:t>360,00</w:t>
            </w:r>
          </w:p>
        </w:tc>
      </w:tr>
      <w:tr w:rsidR="00A91397" w:rsidRPr="00A91397" w14:paraId="34B672E1" w14:textId="77777777" w:rsidTr="00F330BE">
        <w:tc>
          <w:tcPr>
            <w:tcW w:w="6273" w:type="dxa"/>
            <w:tcBorders>
              <w:top w:val="single" w:sz="4" w:space="0" w:color="auto"/>
              <w:left w:val="single" w:sz="4" w:space="0" w:color="auto"/>
              <w:bottom w:val="single" w:sz="4" w:space="0" w:color="auto"/>
              <w:right w:val="single" w:sz="4" w:space="0" w:color="auto"/>
            </w:tcBorders>
            <w:hideMark/>
          </w:tcPr>
          <w:p w14:paraId="12B66CAB" w14:textId="77777777" w:rsidR="00A91397" w:rsidRPr="00A91397" w:rsidRDefault="00A91397" w:rsidP="00A91397">
            <w:pPr>
              <w:spacing w:after="160" w:line="259" w:lineRule="auto"/>
              <w:rPr>
                <w:rFonts w:ascii="Cambria" w:eastAsia="Calibri" w:hAnsi="Cambria" w:cs="Times New Roman"/>
              </w:rPr>
            </w:pPr>
            <w:r w:rsidRPr="00A91397">
              <w:rPr>
                <w:rFonts w:ascii="Cambria" w:eastAsia="Calibri" w:hAnsi="Cambria" w:cs="Times New Roman"/>
              </w:rPr>
              <w:t>3237 Intelektualne i osobne usluge</w:t>
            </w:r>
          </w:p>
        </w:tc>
        <w:tc>
          <w:tcPr>
            <w:tcW w:w="1300" w:type="dxa"/>
            <w:tcBorders>
              <w:top w:val="single" w:sz="4" w:space="0" w:color="auto"/>
              <w:left w:val="single" w:sz="4" w:space="0" w:color="auto"/>
              <w:bottom w:val="single" w:sz="4" w:space="0" w:color="auto"/>
              <w:right w:val="single" w:sz="4" w:space="0" w:color="auto"/>
            </w:tcBorders>
            <w:hideMark/>
          </w:tcPr>
          <w:p w14:paraId="7B73A7B8" w14:textId="77777777" w:rsidR="00A91397" w:rsidRPr="00A91397" w:rsidRDefault="00A91397" w:rsidP="00A91397">
            <w:pPr>
              <w:spacing w:after="160" w:line="259" w:lineRule="auto"/>
              <w:jc w:val="right"/>
              <w:rPr>
                <w:rFonts w:ascii="Cambria" w:eastAsia="Calibri" w:hAnsi="Cambria" w:cs="Times New Roman"/>
              </w:rPr>
            </w:pPr>
            <w:r w:rsidRPr="00A91397">
              <w:rPr>
                <w:rFonts w:ascii="Cambria" w:eastAsia="Calibri" w:hAnsi="Cambria" w:cs="Times New Roman"/>
              </w:rPr>
              <w:t>37.250,00</w:t>
            </w:r>
          </w:p>
        </w:tc>
        <w:tc>
          <w:tcPr>
            <w:tcW w:w="1300" w:type="dxa"/>
            <w:tcBorders>
              <w:top w:val="single" w:sz="4" w:space="0" w:color="auto"/>
              <w:left w:val="single" w:sz="4" w:space="0" w:color="auto"/>
              <w:bottom w:val="single" w:sz="4" w:space="0" w:color="auto"/>
              <w:right w:val="single" w:sz="4" w:space="0" w:color="auto"/>
            </w:tcBorders>
            <w:hideMark/>
          </w:tcPr>
          <w:p w14:paraId="1EF6489D" w14:textId="77777777" w:rsidR="00A91397" w:rsidRPr="00A91397" w:rsidRDefault="00A91397" w:rsidP="00A91397">
            <w:pPr>
              <w:spacing w:after="160" w:line="259" w:lineRule="auto"/>
              <w:jc w:val="right"/>
              <w:rPr>
                <w:rFonts w:ascii="Cambria" w:eastAsia="Calibri" w:hAnsi="Cambria" w:cs="Times New Roman"/>
              </w:rPr>
            </w:pPr>
            <w:r w:rsidRPr="00A91397">
              <w:rPr>
                <w:rFonts w:ascii="Cambria" w:eastAsia="Calibri" w:hAnsi="Cambria" w:cs="Times New Roman"/>
              </w:rPr>
              <w:t>33.395,83</w:t>
            </w:r>
          </w:p>
        </w:tc>
        <w:tc>
          <w:tcPr>
            <w:tcW w:w="1300" w:type="dxa"/>
            <w:tcBorders>
              <w:top w:val="single" w:sz="4" w:space="0" w:color="auto"/>
              <w:left w:val="single" w:sz="4" w:space="0" w:color="auto"/>
              <w:bottom w:val="single" w:sz="4" w:space="0" w:color="auto"/>
              <w:right w:val="single" w:sz="4" w:space="0" w:color="auto"/>
            </w:tcBorders>
            <w:hideMark/>
          </w:tcPr>
          <w:p w14:paraId="694C71CB" w14:textId="77777777" w:rsidR="00A91397" w:rsidRPr="00A91397" w:rsidRDefault="00A91397" w:rsidP="00A91397">
            <w:pPr>
              <w:spacing w:after="160" w:line="259" w:lineRule="auto"/>
              <w:jc w:val="right"/>
              <w:rPr>
                <w:rFonts w:ascii="Cambria" w:eastAsia="Calibri" w:hAnsi="Cambria" w:cs="Times New Roman"/>
              </w:rPr>
            </w:pPr>
            <w:r w:rsidRPr="00A91397">
              <w:rPr>
                <w:rFonts w:ascii="Cambria" w:eastAsia="Calibri" w:hAnsi="Cambria" w:cs="Times New Roman"/>
              </w:rPr>
              <w:t>23.055,83</w:t>
            </w:r>
          </w:p>
        </w:tc>
      </w:tr>
      <w:tr w:rsidR="00A91397" w:rsidRPr="00A91397" w14:paraId="2AEB36B3" w14:textId="77777777" w:rsidTr="00F330BE">
        <w:tc>
          <w:tcPr>
            <w:tcW w:w="6273" w:type="dxa"/>
            <w:tcBorders>
              <w:top w:val="single" w:sz="4" w:space="0" w:color="auto"/>
              <w:left w:val="single" w:sz="4" w:space="0" w:color="auto"/>
              <w:bottom w:val="single" w:sz="4" w:space="0" w:color="auto"/>
              <w:right w:val="single" w:sz="4" w:space="0" w:color="auto"/>
            </w:tcBorders>
            <w:hideMark/>
          </w:tcPr>
          <w:p w14:paraId="5661FE6C" w14:textId="77777777" w:rsidR="00A91397" w:rsidRPr="00A91397" w:rsidRDefault="00A91397" w:rsidP="00A91397">
            <w:pPr>
              <w:spacing w:after="160" w:line="259" w:lineRule="auto"/>
              <w:rPr>
                <w:rFonts w:ascii="Cambria" w:eastAsia="Calibri" w:hAnsi="Cambria" w:cs="Times New Roman"/>
              </w:rPr>
            </w:pPr>
            <w:r w:rsidRPr="00A91397">
              <w:rPr>
                <w:rFonts w:ascii="Cambria" w:eastAsia="Calibri" w:hAnsi="Cambria" w:cs="Times New Roman"/>
              </w:rPr>
              <w:t>3238 Računalne usluge</w:t>
            </w:r>
          </w:p>
        </w:tc>
        <w:tc>
          <w:tcPr>
            <w:tcW w:w="1300" w:type="dxa"/>
            <w:tcBorders>
              <w:top w:val="single" w:sz="4" w:space="0" w:color="auto"/>
              <w:left w:val="single" w:sz="4" w:space="0" w:color="auto"/>
              <w:bottom w:val="single" w:sz="4" w:space="0" w:color="auto"/>
              <w:right w:val="single" w:sz="4" w:space="0" w:color="auto"/>
            </w:tcBorders>
            <w:hideMark/>
          </w:tcPr>
          <w:p w14:paraId="086A6987" w14:textId="77777777" w:rsidR="00A91397" w:rsidRPr="00A91397" w:rsidRDefault="00A91397" w:rsidP="00A91397">
            <w:pPr>
              <w:spacing w:after="160" w:line="259" w:lineRule="auto"/>
              <w:jc w:val="right"/>
              <w:rPr>
                <w:rFonts w:ascii="Cambria" w:eastAsia="Calibri" w:hAnsi="Cambria" w:cs="Times New Roman"/>
              </w:rPr>
            </w:pPr>
            <w:r w:rsidRPr="00A91397">
              <w:rPr>
                <w:rFonts w:ascii="Cambria" w:eastAsia="Calibri" w:hAnsi="Cambria" w:cs="Times New Roman"/>
              </w:rPr>
              <w:t>82.495,14</w:t>
            </w:r>
          </w:p>
        </w:tc>
        <w:tc>
          <w:tcPr>
            <w:tcW w:w="1300" w:type="dxa"/>
            <w:tcBorders>
              <w:top w:val="single" w:sz="4" w:space="0" w:color="auto"/>
              <w:left w:val="single" w:sz="4" w:space="0" w:color="auto"/>
              <w:bottom w:val="single" w:sz="4" w:space="0" w:color="auto"/>
              <w:right w:val="single" w:sz="4" w:space="0" w:color="auto"/>
            </w:tcBorders>
            <w:hideMark/>
          </w:tcPr>
          <w:p w14:paraId="755F0FEB" w14:textId="77777777" w:rsidR="00A91397" w:rsidRPr="00A91397" w:rsidRDefault="00A91397" w:rsidP="00A91397">
            <w:pPr>
              <w:spacing w:after="160" w:line="259" w:lineRule="auto"/>
              <w:jc w:val="right"/>
              <w:rPr>
                <w:rFonts w:ascii="Cambria" w:eastAsia="Calibri" w:hAnsi="Cambria" w:cs="Times New Roman"/>
              </w:rPr>
            </w:pPr>
            <w:r w:rsidRPr="00A91397">
              <w:rPr>
                <w:rFonts w:ascii="Cambria" w:eastAsia="Calibri" w:hAnsi="Cambria" w:cs="Times New Roman"/>
              </w:rPr>
              <w:t>97.000,00</w:t>
            </w:r>
          </w:p>
        </w:tc>
        <w:tc>
          <w:tcPr>
            <w:tcW w:w="1300" w:type="dxa"/>
            <w:tcBorders>
              <w:top w:val="single" w:sz="4" w:space="0" w:color="auto"/>
              <w:left w:val="single" w:sz="4" w:space="0" w:color="auto"/>
              <w:bottom w:val="single" w:sz="4" w:space="0" w:color="auto"/>
              <w:right w:val="single" w:sz="4" w:space="0" w:color="auto"/>
            </w:tcBorders>
            <w:hideMark/>
          </w:tcPr>
          <w:p w14:paraId="5AF2AD32" w14:textId="77777777" w:rsidR="00A91397" w:rsidRPr="00A91397" w:rsidRDefault="00A91397" w:rsidP="00A91397">
            <w:pPr>
              <w:spacing w:after="160" w:line="259" w:lineRule="auto"/>
              <w:jc w:val="right"/>
              <w:rPr>
                <w:rFonts w:ascii="Cambria" w:eastAsia="Calibri" w:hAnsi="Cambria" w:cs="Times New Roman"/>
              </w:rPr>
            </w:pPr>
            <w:r w:rsidRPr="00A91397">
              <w:rPr>
                <w:rFonts w:ascii="Cambria" w:eastAsia="Calibri" w:hAnsi="Cambria" w:cs="Times New Roman"/>
              </w:rPr>
              <w:t>96.054,96</w:t>
            </w:r>
          </w:p>
        </w:tc>
      </w:tr>
      <w:tr w:rsidR="00A91397" w:rsidRPr="00A91397" w14:paraId="5F1EEBD1" w14:textId="77777777" w:rsidTr="00F330BE">
        <w:tc>
          <w:tcPr>
            <w:tcW w:w="6273" w:type="dxa"/>
            <w:tcBorders>
              <w:top w:val="single" w:sz="4" w:space="0" w:color="auto"/>
              <w:left w:val="single" w:sz="4" w:space="0" w:color="auto"/>
              <w:bottom w:val="single" w:sz="4" w:space="0" w:color="auto"/>
              <w:right w:val="single" w:sz="4" w:space="0" w:color="auto"/>
            </w:tcBorders>
            <w:hideMark/>
          </w:tcPr>
          <w:p w14:paraId="1C9E3B35" w14:textId="77777777" w:rsidR="00A91397" w:rsidRPr="00A91397" w:rsidRDefault="00A91397" w:rsidP="00A91397">
            <w:pPr>
              <w:spacing w:after="160" w:line="259" w:lineRule="auto"/>
              <w:rPr>
                <w:rFonts w:ascii="Cambria" w:eastAsia="Calibri" w:hAnsi="Cambria" w:cs="Times New Roman"/>
              </w:rPr>
            </w:pPr>
            <w:r w:rsidRPr="00A91397">
              <w:rPr>
                <w:rFonts w:ascii="Cambria" w:eastAsia="Calibri" w:hAnsi="Cambria" w:cs="Times New Roman"/>
              </w:rPr>
              <w:t>3239 Ostale usluge</w:t>
            </w:r>
          </w:p>
        </w:tc>
        <w:tc>
          <w:tcPr>
            <w:tcW w:w="1300" w:type="dxa"/>
            <w:tcBorders>
              <w:top w:val="single" w:sz="4" w:space="0" w:color="auto"/>
              <w:left w:val="single" w:sz="4" w:space="0" w:color="auto"/>
              <w:bottom w:val="single" w:sz="4" w:space="0" w:color="auto"/>
              <w:right w:val="single" w:sz="4" w:space="0" w:color="auto"/>
            </w:tcBorders>
            <w:hideMark/>
          </w:tcPr>
          <w:p w14:paraId="7D523359" w14:textId="77777777" w:rsidR="00A91397" w:rsidRPr="00A91397" w:rsidRDefault="00A91397" w:rsidP="00A91397">
            <w:pPr>
              <w:spacing w:after="160" w:line="259" w:lineRule="auto"/>
              <w:jc w:val="right"/>
              <w:rPr>
                <w:rFonts w:ascii="Cambria" w:eastAsia="Calibri" w:hAnsi="Cambria" w:cs="Times New Roman"/>
              </w:rPr>
            </w:pPr>
            <w:r w:rsidRPr="00A91397">
              <w:rPr>
                <w:rFonts w:ascii="Cambria" w:eastAsia="Calibri" w:hAnsi="Cambria" w:cs="Times New Roman"/>
              </w:rPr>
              <w:t>13.849,21</w:t>
            </w:r>
          </w:p>
        </w:tc>
        <w:tc>
          <w:tcPr>
            <w:tcW w:w="1300" w:type="dxa"/>
            <w:tcBorders>
              <w:top w:val="single" w:sz="4" w:space="0" w:color="auto"/>
              <w:left w:val="single" w:sz="4" w:space="0" w:color="auto"/>
              <w:bottom w:val="single" w:sz="4" w:space="0" w:color="auto"/>
              <w:right w:val="single" w:sz="4" w:space="0" w:color="auto"/>
            </w:tcBorders>
            <w:hideMark/>
          </w:tcPr>
          <w:p w14:paraId="5588C807" w14:textId="77777777" w:rsidR="00A91397" w:rsidRPr="00A91397" w:rsidRDefault="00A91397" w:rsidP="00A91397">
            <w:pPr>
              <w:spacing w:after="160" w:line="259" w:lineRule="auto"/>
              <w:jc w:val="right"/>
              <w:rPr>
                <w:rFonts w:ascii="Cambria" w:eastAsia="Calibri" w:hAnsi="Cambria" w:cs="Times New Roman"/>
              </w:rPr>
            </w:pPr>
            <w:r w:rsidRPr="00A91397">
              <w:rPr>
                <w:rFonts w:ascii="Cambria" w:eastAsia="Calibri" w:hAnsi="Cambria" w:cs="Times New Roman"/>
              </w:rPr>
              <w:t>0,00</w:t>
            </w:r>
          </w:p>
        </w:tc>
        <w:tc>
          <w:tcPr>
            <w:tcW w:w="1300" w:type="dxa"/>
            <w:tcBorders>
              <w:top w:val="single" w:sz="4" w:space="0" w:color="auto"/>
              <w:left w:val="single" w:sz="4" w:space="0" w:color="auto"/>
              <w:bottom w:val="single" w:sz="4" w:space="0" w:color="auto"/>
              <w:right w:val="single" w:sz="4" w:space="0" w:color="auto"/>
            </w:tcBorders>
            <w:hideMark/>
          </w:tcPr>
          <w:p w14:paraId="7B6EA78E" w14:textId="77777777" w:rsidR="00A91397" w:rsidRPr="00A91397" w:rsidRDefault="00A91397" w:rsidP="00A91397">
            <w:pPr>
              <w:spacing w:after="160" w:line="259" w:lineRule="auto"/>
              <w:jc w:val="right"/>
              <w:rPr>
                <w:rFonts w:ascii="Cambria" w:eastAsia="Calibri" w:hAnsi="Cambria" w:cs="Times New Roman"/>
              </w:rPr>
            </w:pPr>
            <w:r w:rsidRPr="00A91397">
              <w:rPr>
                <w:rFonts w:ascii="Cambria" w:eastAsia="Calibri" w:hAnsi="Cambria" w:cs="Times New Roman"/>
              </w:rPr>
              <w:t>0,00</w:t>
            </w:r>
          </w:p>
        </w:tc>
      </w:tr>
      <w:tr w:rsidR="00A91397" w:rsidRPr="00A91397" w14:paraId="36B67274"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F2F2F2"/>
            <w:hideMark/>
          </w:tcPr>
          <w:p w14:paraId="4049AD3B" w14:textId="77777777" w:rsidR="00A91397" w:rsidRPr="00A91397" w:rsidRDefault="00A91397" w:rsidP="00A91397">
            <w:pPr>
              <w:spacing w:after="160" w:line="259" w:lineRule="auto"/>
              <w:rPr>
                <w:rFonts w:ascii="Cambria" w:eastAsia="Calibri" w:hAnsi="Cambria" w:cs="Times New Roman"/>
                <w:sz w:val="18"/>
              </w:rPr>
            </w:pPr>
            <w:r w:rsidRPr="00A91397">
              <w:rPr>
                <w:rFonts w:ascii="Cambria" w:eastAsia="Calibri" w:hAnsi="Cambria" w:cs="Times New Roman"/>
                <w:sz w:val="18"/>
              </w:rPr>
              <w:t>329 Ostali nespomenuti rashodi poslovanja</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65879762"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18.787,36</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1DC77A79"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0,00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08B22EB4"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0,00</w:t>
            </w:r>
          </w:p>
        </w:tc>
      </w:tr>
      <w:tr w:rsidR="00A91397" w:rsidRPr="00A91397" w14:paraId="58CAE124" w14:textId="77777777" w:rsidTr="00F330BE">
        <w:tc>
          <w:tcPr>
            <w:tcW w:w="6273" w:type="dxa"/>
            <w:tcBorders>
              <w:top w:val="single" w:sz="4" w:space="0" w:color="auto"/>
              <w:left w:val="single" w:sz="4" w:space="0" w:color="auto"/>
              <w:bottom w:val="single" w:sz="4" w:space="0" w:color="auto"/>
              <w:right w:val="single" w:sz="4" w:space="0" w:color="auto"/>
            </w:tcBorders>
            <w:hideMark/>
          </w:tcPr>
          <w:p w14:paraId="1051956C" w14:textId="77777777" w:rsidR="00A91397" w:rsidRPr="00A91397" w:rsidRDefault="00A91397" w:rsidP="00A91397">
            <w:pPr>
              <w:spacing w:after="160" w:line="259" w:lineRule="auto"/>
              <w:rPr>
                <w:rFonts w:ascii="Cambria" w:eastAsia="Calibri" w:hAnsi="Cambria" w:cs="Times New Roman"/>
              </w:rPr>
            </w:pPr>
            <w:r w:rsidRPr="00A91397">
              <w:rPr>
                <w:rFonts w:ascii="Cambria" w:eastAsia="Calibri" w:hAnsi="Cambria" w:cs="Times New Roman"/>
              </w:rPr>
              <w:t>3292 Premije osiguranja</w:t>
            </w:r>
          </w:p>
        </w:tc>
        <w:tc>
          <w:tcPr>
            <w:tcW w:w="1300" w:type="dxa"/>
            <w:tcBorders>
              <w:top w:val="single" w:sz="4" w:space="0" w:color="auto"/>
              <w:left w:val="single" w:sz="4" w:space="0" w:color="auto"/>
              <w:bottom w:val="single" w:sz="4" w:space="0" w:color="auto"/>
              <w:right w:val="single" w:sz="4" w:space="0" w:color="auto"/>
            </w:tcBorders>
            <w:hideMark/>
          </w:tcPr>
          <w:p w14:paraId="24DE1C70" w14:textId="77777777" w:rsidR="00A91397" w:rsidRPr="00A91397" w:rsidRDefault="00A91397" w:rsidP="00A91397">
            <w:pPr>
              <w:spacing w:after="160" w:line="259" w:lineRule="auto"/>
              <w:jc w:val="right"/>
              <w:rPr>
                <w:rFonts w:ascii="Cambria" w:eastAsia="Calibri" w:hAnsi="Cambria" w:cs="Times New Roman"/>
              </w:rPr>
            </w:pPr>
            <w:r w:rsidRPr="00A91397">
              <w:rPr>
                <w:rFonts w:ascii="Cambria" w:eastAsia="Calibri" w:hAnsi="Cambria" w:cs="Times New Roman"/>
              </w:rPr>
              <w:t>3.374,59</w:t>
            </w:r>
          </w:p>
        </w:tc>
        <w:tc>
          <w:tcPr>
            <w:tcW w:w="1300" w:type="dxa"/>
            <w:tcBorders>
              <w:top w:val="single" w:sz="4" w:space="0" w:color="auto"/>
              <w:left w:val="single" w:sz="4" w:space="0" w:color="auto"/>
              <w:bottom w:val="single" w:sz="4" w:space="0" w:color="auto"/>
              <w:right w:val="single" w:sz="4" w:space="0" w:color="auto"/>
            </w:tcBorders>
            <w:hideMark/>
          </w:tcPr>
          <w:p w14:paraId="77F5C41C" w14:textId="77777777" w:rsidR="00A91397" w:rsidRPr="00A91397" w:rsidRDefault="00A91397" w:rsidP="00A91397">
            <w:pPr>
              <w:spacing w:after="160" w:line="259" w:lineRule="auto"/>
              <w:jc w:val="right"/>
              <w:rPr>
                <w:rFonts w:ascii="Cambria" w:eastAsia="Calibri" w:hAnsi="Cambria" w:cs="Times New Roman"/>
              </w:rPr>
            </w:pPr>
            <w:r w:rsidRPr="00A91397">
              <w:rPr>
                <w:rFonts w:ascii="Cambria" w:eastAsia="Calibri" w:hAnsi="Cambria" w:cs="Times New Roman"/>
              </w:rPr>
              <w:t>0,00</w:t>
            </w:r>
          </w:p>
        </w:tc>
        <w:tc>
          <w:tcPr>
            <w:tcW w:w="1300" w:type="dxa"/>
            <w:tcBorders>
              <w:top w:val="single" w:sz="4" w:space="0" w:color="auto"/>
              <w:left w:val="single" w:sz="4" w:space="0" w:color="auto"/>
              <w:bottom w:val="single" w:sz="4" w:space="0" w:color="auto"/>
              <w:right w:val="single" w:sz="4" w:space="0" w:color="auto"/>
            </w:tcBorders>
            <w:hideMark/>
          </w:tcPr>
          <w:p w14:paraId="2A7154B1" w14:textId="77777777" w:rsidR="00A91397" w:rsidRPr="00A91397" w:rsidRDefault="00A91397" w:rsidP="00A91397">
            <w:pPr>
              <w:spacing w:after="160" w:line="259" w:lineRule="auto"/>
              <w:jc w:val="right"/>
              <w:rPr>
                <w:rFonts w:ascii="Cambria" w:eastAsia="Calibri" w:hAnsi="Cambria" w:cs="Times New Roman"/>
              </w:rPr>
            </w:pPr>
            <w:r w:rsidRPr="00A91397">
              <w:rPr>
                <w:rFonts w:ascii="Cambria" w:eastAsia="Calibri" w:hAnsi="Cambria" w:cs="Times New Roman"/>
              </w:rPr>
              <w:t>0,00</w:t>
            </w:r>
          </w:p>
        </w:tc>
      </w:tr>
      <w:tr w:rsidR="00A91397" w:rsidRPr="00A91397" w14:paraId="637F8FF7" w14:textId="77777777" w:rsidTr="00F330BE">
        <w:tc>
          <w:tcPr>
            <w:tcW w:w="6273" w:type="dxa"/>
            <w:tcBorders>
              <w:top w:val="single" w:sz="4" w:space="0" w:color="auto"/>
              <w:left w:val="single" w:sz="4" w:space="0" w:color="auto"/>
              <w:bottom w:val="single" w:sz="4" w:space="0" w:color="auto"/>
              <w:right w:val="single" w:sz="4" w:space="0" w:color="auto"/>
            </w:tcBorders>
            <w:hideMark/>
          </w:tcPr>
          <w:p w14:paraId="7A2C0FEB" w14:textId="77777777" w:rsidR="00A91397" w:rsidRPr="00A91397" w:rsidRDefault="00A91397" w:rsidP="00A91397">
            <w:pPr>
              <w:spacing w:after="160" w:line="259" w:lineRule="auto"/>
              <w:rPr>
                <w:rFonts w:ascii="Cambria" w:eastAsia="Calibri" w:hAnsi="Cambria" w:cs="Times New Roman"/>
              </w:rPr>
            </w:pPr>
            <w:r w:rsidRPr="00A91397">
              <w:rPr>
                <w:rFonts w:ascii="Cambria" w:eastAsia="Calibri" w:hAnsi="Cambria" w:cs="Times New Roman"/>
              </w:rPr>
              <w:t>3293 Reprezentacija</w:t>
            </w:r>
          </w:p>
        </w:tc>
        <w:tc>
          <w:tcPr>
            <w:tcW w:w="1300" w:type="dxa"/>
            <w:tcBorders>
              <w:top w:val="single" w:sz="4" w:space="0" w:color="auto"/>
              <w:left w:val="single" w:sz="4" w:space="0" w:color="auto"/>
              <w:bottom w:val="single" w:sz="4" w:space="0" w:color="auto"/>
              <w:right w:val="single" w:sz="4" w:space="0" w:color="auto"/>
            </w:tcBorders>
            <w:hideMark/>
          </w:tcPr>
          <w:p w14:paraId="076BB584" w14:textId="77777777" w:rsidR="00A91397" w:rsidRPr="00A91397" w:rsidRDefault="00A91397" w:rsidP="00A91397">
            <w:pPr>
              <w:spacing w:after="160" w:line="259" w:lineRule="auto"/>
              <w:jc w:val="right"/>
              <w:rPr>
                <w:rFonts w:ascii="Cambria" w:eastAsia="Calibri" w:hAnsi="Cambria" w:cs="Times New Roman"/>
              </w:rPr>
            </w:pPr>
            <w:r w:rsidRPr="00A91397">
              <w:rPr>
                <w:rFonts w:ascii="Cambria" w:eastAsia="Calibri" w:hAnsi="Cambria" w:cs="Times New Roman"/>
              </w:rPr>
              <w:t>4.713,44</w:t>
            </w:r>
          </w:p>
        </w:tc>
        <w:tc>
          <w:tcPr>
            <w:tcW w:w="1300" w:type="dxa"/>
            <w:tcBorders>
              <w:top w:val="single" w:sz="4" w:space="0" w:color="auto"/>
              <w:left w:val="single" w:sz="4" w:space="0" w:color="auto"/>
              <w:bottom w:val="single" w:sz="4" w:space="0" w:color="auto"/>
              <w:right w:val="single" w:sz="4" w:space="0" w:color="auto"/>
            </w:tcBorders>
            <w:hideMark/>
          </w:tcPr>
          <w:p w14:paraId="4A1F4844" w14:textId="77777777" w:rsidR="00A91397" w:rsidRPr="00A91397" w:rsidRDefault="00A91397" w:rsidP="00A91397">
            <w:pPr>
              <w:spacing w:after="160" w:line="259" w:lineRule="auto"/>
              <w:jc w:val="right"/>
              <w:rPr>
                <w:rFonts w:ascii="Cambria" w:eastAsia="Calibri" w:hAnsi="Cambria" w:cs="Times New Roman"/>
              </w:rPr>
            </w:pPr>
            <w:r w:rsidRPr="00A91397">
              <w:rPr>
                <w:rFonts w:ascii="Cambria" w:eastAsia="Calibri" w:hAnsi="Cambria" w:cs="Times New Roman"/>
              </w:rPr>
              <w:t>0,00</w:t>
            </w:r>
          </w:p>
        </w:tc>
        <w:tc>
          <w:tcPr>
            <w:tcW w:w="1300" w:type="dxa"/>
            <w:tcBorders>
              <w:top w:val="single" w:sz="4" w:space="0" w:color="auto"/>
              <w:left w:val="single" w:sz="4" w:space="0" w:color="auto"/>
              <w:bottom w:val="single" w:sz="4" w:space="0" w:color="auto"/>
              <w:right w:val="single" w:sz="4" w:space="0" w:color="auto"/>
            </w:tcBorders>
            <w:hideMark/>
          </w:tcPr>
          <w:p w14:paraId="2D244533" w14:textId="77777777" w:rsidR="00A91397" w:rsidRPr="00A91397" w:rsidRDefault="00A91397" w:rsidP="00A91397">
            <w:pPr>
              <w:spacing w:after="160" w:line="259" w:lineRule="auto"/>
              <w:jc w:val="right"/>
              <w:rPr>
                <w:rFonts w:ascii="Cambria" w:eastAsia="Calibri" w:hAnsi="Cambria" w:cs="Times New Roman"/>
              </w:rPr>
            </w:pPr>
            <w:r w:rsidRPr="00A91397">
              <w:rPr>
                <w:rFonts w:ascii="Cambria" w:eastAsia="Calibri" w:hAnsi="Cambria" w:cs="Times New Roman"/>
              </w:rPr>
              <w:t>0,00</w:t>
            </w:r>
          </w:p>
        </w:tc>
      </w:tr>
      <w:tr w:rsidR="00A91397" w:rsidRPr="00A91397" w14:paraId="3AD2CE48" w14:textId="77777777" w:rsidTr="00F330BE">
        <w:tc>
          <w:tcPr>
            <w:tcW w:w="6273" w:type="dxa"/>
            <w:tcBorders>
              <w:top w:val="single" w:sz="4" w:space="0" w:color="auto"/>
              <w:left w:val="single" w:sz="4" w:space="0" w:color="auto"/>
              <w:bottom w:val="single" w:sz="4" w:space="0" w:color="auto"/>
              <w:right w:val="single" w:sz="4" w:space="0" w:color="auto"/>
            </w:tcBorders>
            <w:hideMark/>
          </w:tcPr>
          <w:p w14:paraId="2FC2D9C9" w14:textId="77777777" w:rsidR="00A91397" w:rsidRPr="00A91397" w:rsidRDefault="00A91397" w:rsidP="00A91397">
            <w:pPr>
              <w:spacing w:after="160" w:line="259" w:lineRule="auto"/>
              <w:rPr>
                <w:rFonts w:ascii="Cambria" w:eastAsia="Calibri" w:hAnsi="Cambria" w:cs="Times New Roman"/>
              </w:rPr>
            </w:pPr>
            <w:r w:rsidRPr="00A91397">
              <w:rPr>
                <w:rFonts w:ascii="Cambria" w:eastAsia="Calibri" w:hAnsi="Cambria" w:cs="Times New Roman"/>
              </w:rPr>
              <w:t>3295 Pristojbe i naknade</w:t>
            </w:r>
          </w:p>
        </w:tc>
        <w:tc>
          <w:tcPr>
            <w:tcW w:w="1300" w:type="dxa"/>
            <w:tcBorders>
              <w:top w:val="single" w:sz="4" w:space="0" w:color="auto"/>
              <w:left w:val="single" w:sz="4" w:space="0" w:color="auto"/>
              <w:bottom w:val="single" w:sz="4" w:space="0" w:color="auto"/>
              <w:right w:val="single" w:sz="4" w:space="0" w:color="auto"/>
            </w:tcBorders>
            <w:hideMark/>
          </w:tcPr>
          <w:p w14:paraId="6129D2CD" w14:textId="77777777" w:rsidR="00A91397" w:rsidRPr="00A91397" w:rsidRDefault="00A91397" w:rsidP="00A91397">
            <w:pPr>
              <w:spacing w:after="160" w:line="259" w:lineRule="auto"/>
              <w:jc w:val="right"/>
              <w:rPr>
                <w:rFonts w:ascii="Cambria" w:eastAsia="Calibri" w:hAnsi="Cambria" w:cs="Times New Roman"/>
              </w:rPr>
            </w:pPr>
            <w:r w:rsidRPr="00A91397">
              <w:rPr>
                <w:rFonts w:ascii="Cambria" w:eastAsia="Calibri" w:hAnsi="Cambria" w:cs="Times New Roman"/>
              </w:rPr>
              <w:t>783,00</w:t>
            </w:r>
          </w:p>
        </w:tc>
        <w:tc>
          <w:tcPr>
            <w:tcW w:w="1300" w:type="dxa"/>
            <w:tcBorders>
              <w:top w:val="single" w:sz="4" w:space="0" w:color="auto"/>
              <w:left w:val="single" w:sz="4" w:space="0" w:color="auto"/>
              <w:bottom w:val="single" w:sz="4" w:space="0" w:color="auto"/>
              <w:right w:val="single" w:sz="4" w:space="0" w:color="auto"/>
            </w:tcBorders>
            <w:hideMark/>
          </w:tcPr>
          <w:p w14:paraId="1C88FA10" w14:textId="77777777" w:rsidR="00A91397" w:rsidRPr="00A91397" w:rsidRDefault="00A91397" w:rsidP="00A91397">
            <w:pPr>
              <w:spacing w:after="160" w:line="259" w:lineRule="auto"/>
              <w:jc w:val="right"/>
              <w:rPr>
                <w:rFonts w:ascii="Cambria" w:eastAsia="Calibri" w:hAnsi="Cambria" w:cs="Times New Roman"/>
              </w:rPr>
            </w:pPr>
            <w:r w:rsidRPr="00A91397">
              <w:rPr>
                <w:rFonts w:ascii="Cambria" w:eastAsia="Calibri" w:hAnsi="Cambria" w:cs="Times New Roman"/>
              </w:rPr>
              <w:t>0,00</w:t>
            </w:r>
          </w:p>
        </w:tc>
        <w:tc>
          <w:tcPr>
            <w:tcW w:w="1300" w:type="dxa"/>
            <w:tcBorders>
              <w:top w:val="single" w:sz="4" w:space="0" w:color="auto"/>
              <w:left w:val="single" w:sz="4" w:space="0" w:color="auto"/>
              <w:bottom w:val="single" w:sz="4" w:space="0" w:color="auto"/>
              <w:right w:val="single" w:sz="4" w:space="0" w:color="auto"/>
            </w:tcBorders>
            <w:hideMark/>
          </w:tcPr>
          <w:p w14:paraId="4DEDE764" w14:textId="77777777" w:rsidR="00A91397" w:rsidRPr="00A91397" w:rsidRDefault="00A91397" w:rsidP="00A91397">
            <w:pPr>
              <w:spacing w:after="160" w:line="259" w:lineRule="auto"/>
              <w:jc w:val="right"/>
              <w:rPr>
                <w:rFonts w:ascii="Cambria" w:eastAsia="Calibri" w:hAnsi="Cambria" w:cs="Times New Roman"/>
              </w:rPr>
            </w:pPr>
            <w:r w:rsidRPr="00A91397">
              <w:rPr>
                <w:rFonts w:ascii="Cambria" w:eastAsia="Calibri" w:hAnsi="Cambria" w:cs="Times New Roman"/>
              </w:rPr>
              <w:t>0,00</w:t>
            </w:r>
          </w:p>
        </w:tc>
      </w:tr>
      <w:tr w:rsidR="00A91397" w:rsidRPr="00A91397" w14:paraId="4C78FA50" w14:textId="77777777" w:rsidTr="00F330BE">
        <w:tc>
          <w:tcPr>
            <w:tcW w:w="6273" w:type="dxa"/>
            <w:tcBorders>
              <w:top w:val="single" w:sz="4" w:space="0" w:color="auto"/>
              <w:left w:val="single" w:sz="4" w:space="0" w:color="auto"/>
              <w:bottom w:val="single" w:sz="4" w:space="0" w:color="auto"/>
              <w:right w:val="single" w:sz="4" w:space="0" w:color="auto"/>
            </w:tcBorders>
            <w:hideMark/>
          </w:tcPr>
          <w:p w14:paraId="444069A9" w14:textId="77777777" w:rsidR="00A91397" w:rsidRPr="00A91397" w:rsidRDefault="00A91397" w:rsidP="00A91397">
            <w:pPr>
              <w:spacing w:after="160" w:line="259" w:lineRule="auto"/>
              <w:rPr>
                <w:rFonts w:ascii="Cambria" w:eastAsia="Calibri" w:hAnsi="Cambria" w:cs="Times New Roman"/>
              </w:rPr>
            </w:pPr>
            <w:r w:rsidRPr="00A91397">
              <w:rPr>
                <w:rFonts w:ascii="Cambria" w:eastAsia="Calibri" w:hAnsi="Cambria" w:cs="Times New Roman"/>
              </w:rPr>
              <w:t>3299 Ostali nespomenuti rashodi poslovanja</w:t>
            </w:r>
          </w:p>
        </w:tc>
        <w:tc>
          <w:tcPr>
            <w:tcW w:w="1300" w:type="dxa"/>
            <w:tcBorders>
              <w:top w:val="single" w:sz="4" w:space="0" w:color="auto"/>
              <w:left w:val="single" w:sz="4" w:space="0" w:color="auto"/>
              <w:bottom w:val="single" w:sz="4" w:space="0" w:color="auto"/>
              <w:right w:val="single" w:sz="4" w:space="0" w:color="auto"/>
            </w:tcBorders>
            <w:hideMark/>
          </w:tcPr>
          <w:p w14:paraId="76225980" w14:textId="77777777" w:rsidR="00A91397" w:rsidRPr="00A91397" w:rsidRDefault="00A91397" w:rsidP="00A91397">
            <w:pPr>
              <w:spacing w:after="160" w:line="259" w:lineRule="auto"/>
              <w:jc w:val="right"/>
              <w:rPr>
                <w:rFonts w:ascii="Cambria" w:eastAsia="Calibri" w:hAnsi="Cambria" w:cs="Times New Roman"/>
              </w:rPr>
            </w:pPr>
            <w:r w:rsidRPr="00A91397">
              <w:rPr>
                <w:rFonts w:ascii="Cambria" w:eastAsia="Calibri" w:hAnsi="Cambria" w:cs="Times New Roman"/>
              </w:rPr>
              <w:t>9.916,33</w:t>
            </w:r>
          </w:p>
        </w:tc>
        <w:tc>
          <w:tcPr>
            <w:tcW w:w="1300" w:type="dxa"/>
            <w:tcBorders>
              <w:top w:val="single" w:sz="4" w:space="0" w:color="auto"/>
              <w:left w:val="single" w:sz="4" w:space="0" w:color="auto"/>
              <w:bottom w:val="single" w:sz="4" w:space="0" w:color="auto"/>
              <w:right w:val="single" w:sz="4" w:space="0" w:color="auto"/>
            </w:tcBorders>
            <w:hideMark/>
          </w:tcPr>
          <w:p w14:paraId="1ED06CED" w14:textId="77777777" w:rsidR="00A91397" w:rsidRPr="00A91397" w:rsidRDefault="00A91397" w:rsidP="00A91397">
            <w:pPr>
              <w:spacing w:after="160" w:line="259" w:lineRule="auto"/>
              <w:jc w:val="right"/>
              <w:rPr>
                <w:rFonts w:ascii="Cambria" w:eastAsia="Calibri" w:hAnsi="Cambria" w:cs="Times New Roman"/>
              </w:rPr>
            </w:pPr>
            <w:r w:rsidRPr="00A91397">
              <w:rPr>
                <w:rFonts w:ascii="Cambria" w:eastAsia="Calibri" w:hAnsi="Cambria" w:cs="Times New Roman"/>
              </w:rPr>
              <w:t>0,00</w:t>
            </w:r>
          </w:p>
        </w:tc>
        <w:tc>
          <w:tcPr>
            <w:tcW w:w="1300" w:type="dxa"/>
            <w:tcBorders>
              <w:top w:val="single" w:sz="4" w:space="0" w:color="auto"/>
              <w:left w:val="single" w:sz="4" w:space="0" w:color="auto"/>
              <w:bottom w:val="single" w:sz="4" w:space="0" w:color="auto"/>
              <w:right w:val="single" w:sz="4" w:space="0" w:color="auto"/>
            </w:tcBorders>
            <w:hideMark/>
          </w:tcPr>
          <w:p w14:paraId="3CEF8974" w14:textId="77777777" w:rsidR="00A91397" w:rsidRPr="00A91397" w:rsidRDefault="00A91397" w:rsidP="00A91397">
            <w:pPr>
              <w:spacing w:after="160" w:line="259" w:lineRule="auto"/>
              <w:jc w:val="right"/>
              <w:rPr>
                <w:rFonts w:ascii="Cambria" w:eastAsia="Calibri" w:hAnsi="Cambria" w:cs="Times New Roman"/>
              </w:rPr>
            </w:pPr>
            <w:r w:rsidRPr="00A91397">
              <w:rPr>
                <w:rFonts w:ascii="Cambria" w:eastAsia="Calibri" w:hAnsi="Cambria" w:cs="Times New Roman"/>
              </w:rPr>
              <w:t>0,00</w:t>
            </w:r>
          </w:p>
        </w:tc>
      </w:tr>
      <w:tr w:rsidR="00A91397" w:rsidRPr="00A91397" w14:paraId="402705B5"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F2F2F2"/>
            <w:hideMark/>
          </w:tcPr>
          <w:p w14:paraId="58279A5D" w14:textId="77777777" w:rsidR="00A91397" w:rsidRPr="00A91397" w:rsidRDefault="00A91397" w:rsidP="00A91397">
            <w:pPr>
              <w:spacing w:after="160" w:line="259" w:lineRule="auto"/>
              <w:rPr>
                <w:rFonts w:ascii="Cambria" w:eastAsia="Calibri" w:hAnsi="Cambria" w:cs="Times New Roman"/>
                <w:sz w:val="18"/>
              </w:rPr>
            </w:pPr>
            <w:r w:rsidRPr="00A91397">
              <w:rPr>
                <w:rFonts w:ascii="Cambria" w:eastAsia="Calibri" w:hAnsi="Cambria" w:cs="Times New Roman"/>
                <w:sz w:val="18"/>
              </w:rPr>
              <w:t>34 Financijski rashodi</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0259D0AF"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15.071,05</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4AA77675"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10.000,00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157838C8"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4.854,60</w:t>
            </w:r>
          </w:p>
        </w:tc>
      </w:tr>
      <w:tr w:rsidR="00A91397" w:rsidRPr="00A91397" w14:paraId="4A033D84"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F2F2F2"/>
            <w:hideMark/>
          </w:tcPr>
          <w:p w14:paraId="3412BB4F" w14:textId="77777777" w:rsidR="00A91397" w:rsidRPr="00A91397" w:rsidRDefault="00A91397" w:rsidP="00A91397">
            <w:pPr>
              <w:spacing w:after="160" w:line="259" w:lineRule="auto"/>
              <w:rPr>
                <w:rFonts w:ascii="Cambria" w:eastAsia="Calibri" w:hAnsi="Cambria" w:cs="Times New Roman"/>
                <w:sz w:val="18"/>
              </w:rPr>
            </w:pPr>
            <w:r w:rsidRPr="00A91397">
              <w:rPr>
                <w:rFonts w:ascii="Cambria" w:eastAsia="Calibri" w:hAnsi="Cambria" w:cs="Times New Roman"/>
                <w:sz w:val="18"/>
              </w:rPr>
              <w:t>343 Ostali financijski rashodi</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4DA89546"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15.071,05</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57737485"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10.000,00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034A0735"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4.854,60</w:t>
            </w:r>
          </w:p>
        </w:tc>
      </w:tr>
      <w:tr w:rsidR="00A91397" w:rsidRPr="00A91397" w14:paraId="237ABE2A" w14:textId="77777777" w:rsidTr="00F330BE">
        <w:tc>
          <w:tcPr>
            <w:tcW w:w="6273" w:type="dxa"/>
            <w:tcBorders>
              <w:top w:val="single" w:sz="4" w:space="0" w:color="auto"/>
              <w:left w:val="single" w:sz="4" w:space="0" w:color="auto"/>
              <w:bottom w:val="single" w:sz="4" w:space="0" w:color="auto"/>
              <w:right w:val="single" w:sz="4" w:space="0" w:color="auto"/>
            </w:tcBorders>
            <w:hideMark/>
          </w:tcPr>
          <w:p w14:paraId="795BD2CF" w14:textId="77777777" w:rsidR="00A91397" w:rsidRPr="00A91397" w:rsidRDefault="00A91397" w:rsidP="00A91397">
            <w:pPr>
              <w:spacing w:after="160" w:line="259" w:lineRule="auto"/>
              <w:rPr>
                <w:rFonts w:ascii="Cambria" w:eastAsia="Calibri" w:hAnsi="Cambria" w:cs="Times New Roman"/>
              </w:rPr>
            </w:pPr>
            <w:r w:rsidRPr="00A91397">
              <w:rPr>
                <w:rFonts w:ascii="Cambria" w:eastAsia="Calibri" w:hAnsi="Cambria" w:cs="Times New Roman"/>
              </w:rPr>
              <w:t>3431 Bankarske usluge i usluge platnog prometa</w:t>
            </w:r>
          </w:p>
        </w:tc>
        <w:tc>
          <w:tcPr>
            <w:tcW w:w="1300" w:type="dxa"/>
            <w:tcBorders>
              <w:top w:val="single" w:sz="4" w:space="0" w:color="auto"/>
              <w:left w:val="single" w:sz="4" w:space="0" w:color="auto"/>
              <w:bottom w:val="single" w:sz="4" w:space="0" w:color="auto"/>
              <w:right w:val="single" w:sz="4" w:space="0" w:color="auto"/>
            </w:tcBorders>
            <w:hideMark/>
          </w:tcPr>
          <w:p w14:paraId="52B34895" w14:textId="77777777" w:rsidR="00A91397" w:rsidRPr="00A91397" w:rsidRDefault="00A91397" w:rsidP="00A91397">
            <w:pPr>
              <w:spacing w:after="160" w:line="259" w:lineRule="auto"/>
              <w:jc w:val="right"/>
              <w:rPr>
                <w:rFonts w:ascii="Cambria" w:eastAsia="Calibri" w:hAnsi="Cambria" w:cs="Times New Roman"/>
              </w:rPr>
            </w:pPr>
            <w:r w:rsidRPr="00A91397">
              <w:rPr>
                <w:rFonts w:ascii="Cambria" w:eastAsia="Calibri" w:hAnsi="Cambria" w:cs="Times New Roman"/>
              </w:rPr>
              <w:t>15.071,05</w:t>
            </w:r>
          </w:p>
        </w:tc>
        <w:tc>
          <w:tcPr>
            <w:tcW w:w="1300" w:type="dxa"/>
            <w:tcBorders>
              <w:top w:val="single" w:sz="4" w:space="0" w:color="auto"/>
              <w:left w:val="single" w:sz="4" w:space="0" w:color="auto"/>
              <w:bottom w:val="single" w:sz="4" w:space="0" w:color="auto"/>
              <w:right w:val="single" w:sz="4" w:space="0" w:color="auto"/>
            </w:tcBorders>
            <w:hideMark/>
          </w:tcPr>
          <w:p w14:paraId="42F45FDC" w14:textId="77777777" w:rsidR="00A91397" w:rsidRPr="00A91397" w:rsidRDefault="00A91397" w:rsidP="00A91397">
            <w:pPr>
              <w:spacing w:after="160" w:line="259" w:lineRule="auto"/>
              <w:jc w:val="right"/>
              <w:rPr>
                <w:rFonts w:ascii="Cambria" w:eastAsia="Calibri" w:hAnsi="Cambria" w:cs="Times New Roman"/>
              </w:rPr>
            </w:pPr>
            <w:r w:rsidRPr="00A91397">
              <w:rPr>
                <w:rFonts w:ascii="Cambria" w:eastAsia="Calibri" w:hAnsi="Cambria" w:cs="Times New Roman"/>
              </w:rPr>
              <w:t>10.000,00</w:t>
            </w:r>
          </w:p>
        </w:tc>
        <w:tc>
          <w:tcPr>
            <w:tcW w:w="1300" w:type="dxa"/>
            <w:tcBorders>
              <w:top w:val="single" w:sz="4" w:space="0" w:color="auto"/>
              <w:left w:val="single" w:sz="4" w:space="0" w:color="auto"/>
              <w:bottom w:val="single" w:sz="4" w:space="0" w:color="auto"/>
              <w:right w:val="single" w:sz="4" w:space="0" w:color="auto"/>
            </w:tcBorders>
            <w:hideMark/>
          </w:tcPr>
          <w:p w14:paraId="340E4BB2" w14:textId="77777777" w:rsidR="00A91397" w:rsidRPr="00A91397" w:rsidRDefault="00A91397" w:rsidP="00A91397">
            <w:pPr>
              <w:spacing w:after="160" w:line="259" w:lineRule="auto"/>
              <w:jc w:val="right"/>
              <w:rPr>
                <w:rFonts w:ascii="Cambria" w:eastAsia="Calibri" w:hAnsi="Cambria" w:cs="Times New Roman"/>
              </w:rPr>
            </w:pPr>
            <w:r w:rsidRPr="00A91397">
              <w:rPr>
                <w:rFonts w:ascii="Cambria" w:eastAsia="Calibri" w:hAnsi="Cambria" w:cs="Times New Roman"/>
              </w:rPr>
              <w:t>4.854,60</w:t>
            </w:r>
          </w:p>
        </w:tc>
      </w:tr>
      <w:tr w:rsidR="00A91397" w:rsidRPr="00A91397" w14:paraId="269DAC58"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CBFFCB"/>
            <w:hideMark/>
          </w:tcPr>
          <w:p w14:paraId="36DE0436" w14:textId="77777777" w:rsidR="00A91397" w:rsidRPr="00A91397" w:rsidRDefault="00A91397" w:rsidP="00A91397">
            <w:pPr>
              <w:spacing w:after="160" w:line="259" w:lineRule="auto"/>
              <w:rPr>
                <w:rFonts w:ascii="Cambria" w:eastAsia="Calibri" w:hAnsi="Cambria" w:cs="Times New Roman"/>
                <w:sz w:val="16"/>
              </w:rPr>
            </w:pPr>
            <w:r w:rsidRPr="00A91397">
              <w:rPr>
                <w:rFonts w:ascii="Cambria" w:eastAsia="Calibri" w:hAnsi="Cambria" w:cs="Times New Roman"/>
                <w:sz w:val="16"/>
              </w:rPr>
              <w:t>IZVOR 31 PRIHODI OD NAKNADE ZA TROŠKOVE DISTRIBUCIJE VODE</w:t>
            </w:r>
          </w:p>
        </w:tc>
        <w:tc>
          <w:tcPr>
            <w:tcW w:w="1300" w:type="dxa"/>
            <w:tcBorders>
              <w:top w:val="single" w:sz="4" w:space="0" w:color="auto"/>
              <w:left w:val="single" w:sz="4" w:space="0" w:color="auto"/>
              <w:bottom w:val="single" w:sz="4" w:space="0" w:color="auto"/>
              <w:right w:val="single" w:sz="4" w:space="0" w:color="auto"/>
            </w:tcBorders>
            <w:shd w:val="clear" w:color="auto" w:fill="CBFFCB"/>
            <w:hideMark/>
          </w:tcPr>
          <w:p w14:paraId="7E5452DF" w14:textId="77777777" w:rsidR="00A91397" w:rsidRPr="00A91397" w:rsidRDefault="00A91397" w:rsidP="00A91397">
            <w:pPr>
              <w:spacing w:after="160" w:line="259" w:lineRule="auto"/>
              <w:jc w:val="right"/>
              <w:rPr>
                <w:rFonts w:ascii="Cambria" w:eastAsia="Calibri" w:hAnsi="Cambria" w:cs="Times New Roman"/>
                <w:sz w:val="16"/>
              </w:rPr>
            </w:pPr>
            <w:r w:rsidRPr="00A91397">
              <w:rPr>
                <w:rFonts w:ascii="Cambria" w:eastAsia="Calibri" w:hAnsi="Cambria" w:cs="Times New Roman"/>
                <w:sz w:val="16"/>
              </w:rPr>
              <w:t>482,00</w:t>
            </w:r>
          </w:p>
        </w:tc>
        <w:tc>
          <w:tcPr>
            <w:tcW w:w="1300" w:type="dxa"/>
            <w:tcBorders>
              <w:top w:val="single" w:sz="4" w:space="0" w:color="auto"/>
              <w:left w:val="single" w:sz="4" w:space="0" w:color="auto"/>
              <w:bottom w:val="single" w:sz="4" w:space="0" w:color="auto"/>
              <w:right w:val="single" w:sz="4" w:space="0" w:color="auto"/>
            </w:tcBorders>
            <w:shd w:val="clear" w:color="auto" w:fill="CBFFCB"/>
            <w:hideMark/>
          </w:tcPr>
          <w:p w14:paraId="03FC2B41" w14:textId="77777777" w:rsidR="00A91397" w:rsidRPr="00A91397" w:rsidRDefault="00A91397" w:rsidP="00A91397">
            <w:pPr>
              <w:spacing w:after="160" w:line="259" w:lineRule="auto"/>
              <w:jc w:val="right"/>
              <w:rPr>
                <w:rFonts w:ascii="Cambria" w:eastAsia="Calibri" w:hAnsi="Cambria" w:cs="Times New Roman"/>
                <w:sz w:val="16"/>
              </w:rPr>
            </w:pPr>
            <w:r w:rsidRPr="00A91397">
              <w:rPr>
                <w:rFonts w:ascii="Cambria" w:eastAsia="Calibri" w:hAnsi="Cambria" w:cs="Times New Roman"/>
                <w:sz w:val="16"/>
              </w:rPr>
              <w:t>0,00</w:t>
            </w:r>
          </w:p>
        </w:tc>
        <w:tc>
          <w:tcPr>
            <w:tcW w:w="1300" w:type="dxa"/>
            <w:tcBorders>
              <w:top w:val="single" w:sz="4" w:space="0" w:color="auto"/>
              <w:left w:val="single" w:sz="4" w:space="0" w:color="auto"/>
              <w:bottom w:val="single" w:sz="4" w:space="0" w:color="auto"/>
              <w:right w:val="single" w:sz="4" w:space="0" w:color="auto"/>
            </w:tcBorders>
            <w:shd w:val="clear" w:color="auto" w:fill="CBFFCB"/>
            <w:hideMark/>
          </w:tcPr>
          <w:p w14:paraId="7C140200" w14:textId="77777777" w:rsidR="00A91397" w:rsidRPr="00A91397" w:rsidRDefault="00A91397" w:rsidP="00A91397">
            <w:pPr>
              <w:spacing w:after="160" w:line="259" w:lineRule="auto"/>
              <w:jc w:val="right"/>
              <w:rPr>
                <w:rFonts w:ascii="Cambria" w:eastAsia="Calibri" w:hAnsi="Cambria" w:cs="Times New Roman"/>
                <w:sz w:val="16"/>
              </w:rPr>
            </w:pPr>
            <w:r w:rsidRPr="00A91397">
              <w:rPr>
                <w:rFonts w:ascii="Cambria" w:eastAsia="Calibri" w:hAnsi="Cambria" w:cs="Times New Roman"/>
                <w:sz w:val="16"/>
              </w:rPr>
              <w:t>0,00</w:t>
            </w:r>
          </w:p>
        </w:tc>
      </w:tr>
      <w:tr w:rsidR="00A91397" w:rsidRPr="00A91397" w14:paraId="70D2DC30"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F2F2F2"/>
            <w:hideMark/>
          </w:tcPr>
          <w:p w14:paraId="09E966A4" w14:textId="77777777" w:rsidR="00A91397" w:rsidRPr="00A91397" w:rsidRDefault="00A91397" w:rsidP="00A91397">
            <w:pPr>
              <w:spacing w:after="160" w:line="259" w:lineRule="auto"/>
              <w:rPr>
                <w:rFonts w:ascii="Cambria" w:eastAsia="Calibri" w:hAnsi="Cambria" w:cs="Times New Roman"/>
                <w:sz w:val="18"/>
              </w:rPr>
            </w:pPr>
            <w:r w:rsidRPr="00A91397">
              <w:rPr>
                <w:rFonts w:ascii="Cambria" w:eastAsia="Calibri" w:hAnsi="Cambria" w:cs="Times New Roman"/>
                <w:sz w:val="18"/>
              </w:rPr>
              <w:t>3 Rashodi poslovanja</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5A135DAB"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482,00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33FD5CE3"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0,00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19E13C4C"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0,00</w:t>
            </w:r>
          </w:p>
        </w:tc>
      </w:tr>
      <w:tr w:rsidR="00A91397" w:rsidRPr="00A91397" w14:paraId="2028ED63"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F2F2F2"/>
            <w:hideMark/>
          </w:tcPr>
          <w:p w14:paraId="6456208F" w14:textId="77777777" w:rsidR="00A91397" w:rsidRPr="00A91397" w:rsidRDefault="00A91397" w:rsidP="00A91397">
            <w:pPr>
              <w:spacing w:after="160" w:line="259" w:lineRule="auto"/>
              <w:rPr>
                <w:rFonts w:ascii="Cambria" w:eastAsia="Calibri" w:hAnsi="Cambria" w:cs="Times New Roman"/>
                <w:sz w:val="18"/>
              </w:rPr>
            </w:pPr>
            <w:r w:rsidRPr="00A91397">
              <w:rPr>
                <w:rFonts w:ascii="Cambria" w:eastAsia="Calibri" w:hAnsi="Cambria" w:cs="Times New Roman"/>
                <w:sz w:val="18"/>
              </w:rPr>
              <w:t>32 Materijalni rashodi</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572C095B"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482,00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4F6FC81E"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0,00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0E5CFB7F"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0,00</w:t>
            </w:r>
          </w:p>
        </w:tc>
      </w:tr>
      <w:tr w:rsidR="00A91397" w:rsidRPr="00A91397" w14:paraId="7A061FE3"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F2F2F2"/>
            <w:hideMark/>
          </w:tcPr>
          <w:p w14:paraId="5D27B5EC" w14:textId="77777777" w:rsidR="00A91397" w:rsidRPr="00A91397" w:rsidRDefault="00A91397" w:rsidP="00A91397">
            <w:pPr>
              <w:spacing w:after="160" w:line="259" w:lineRule="auto"/>
              <w:rPr>
                <w:rFonts w:ascii="Cambria" w:eastAsia="Calibri" w:hAnsi="Cambria" w:cs="Times New Roman"/>
                <w:sz w:val="18"/>
              </w:rPr>
            </w:pPr>
            <w:r w:rsidRPr="00A91397">
              <w:rPr>
                <w:rFonts w:ascii="Cambria" w:eastAsia="Calibri" w:hAnsi="Cambria" w:cs="Times New Roman"/>
                <w:sz w:val="18"/>
              </w:rPr>
              <w:t>323 Rashodi za usluge</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577AF919"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482,00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23B3102C"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0,00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27802487"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0,00</w:t>
            </w:r>
          </w:p>
        </w:tc>
      </w:tr>
      <w:tr w:rsidR="00A91397" w:rsidRPr="00A91397" w14:paraId="1D5B09DE" w14:textId="77777777" w:rsidTr="00F330BE">
        <w:tc>
          <w:tcPr>
            <w:tcW w:w="6273" w:type="dxa"/>
            <w:tcBorders>
              <w:top w:val="single" w:sz="4" w:space="0" w:color="auto"/>
              <w:left w:val="single" w:sz="4" w:space="0" w:color="auto"/>
              <w:bottom w:val="single" w:sz="4" w:space="0" w:color="auto"/>
              <w:right w:val="single" w:sz="4" w:space="0" w:color="auto"/>
            </w:tcBorders>
            <w:hideMark/>
          </w:tcPr>
          <w:p w14:paraId="5802474B" w14:textId="77777777" w:rsidR="00A91397" w:rsidRPr="00A91397" w:rsidRDefault="00A91397" w:rsidP="00A91397">
            <w:pPr>
              <w:spacing w:after="160" w:line="259" w:lineRule="auto"/>
              <w:rPr>
                <w:rFonts w:ascii="Cambria" w:eastAsia="Calibri" w:hAnsi="Cambria" w:cs="Times New Roman"/>
              </w:rPr>
            </w:pPr>
            <w:r w:rsidRPr="00A91397">
              <w:rPr>
                <w:rFonts w:ascii="Cambria" w:eastAsia="Calibri" w:hAnsi="Cambria" w:cs="Times New Roman"/>
              </w:rPr>
              <w:lastRenderedPageBreak/>
              <w:t>3239 Ostale usluge</w:t>
            </w:r>
          </w:p>
        </w:tc>
        <w:tc>
          <w:tcPr>
            <w:tcW w:w="1300" w:type="dxa"/>
            <w:tcBorders>
              <w:top w:val="single" w:sz="4" w:space="0" w:color="auto"/>
              <w:left w:val="single" w:sz="4" w:space="0" w:color="auto"/>
              <w:bottom w:val="single" w:sz="4" w:space="0" w:color="auto"/>
              <w:right w:val="single" w:sz="4" w:space="0" w:color="auto"/>
            </w:tcBorders>
            <w:hideMark/>
          </w:tcPr>
          <w:p w14:paraId="6A75DD96" w14:textId="77777777" w:rsidR="00A91397" w:rsidRPr="00A91397" w:rsidRDefault="00A91397" w:rsidP="00A91397">
            <w:pPr>
              <w:spacing w:after="160" w:line="259" w:lineRule="auto"/>
              <w:jc w:val="right"/>
              <w:rPr>
                <w:rFonts w:ascii="Cambria" w:eastAsia="Calibri" w:hAnsi="Cambria" w:cs="Times New Roman"/>
              </w:rPr>
            </w:pPr>
            <w:r w:rsidRPr="00A91397">
              <w:rPr>
                <w:rFonts w:ascii="Cambria" w:eastAsia="Calibri" w:hAnsi="Cambria" w:cs="Times New Roman"/>
              </w:rPr>
              <w:t>482,00</w:t>
            </w:r>
          </w:p>
        </w:tc>
        <w:tc>
          <w:tcPr>
            <w:tcW w:w="1300" w:type="dxa"/>
            <w:tcBorders>
              <w:top w:val="single" w:sz="4" w:space="0" w:color="auto"/>
              <w:left w:val="single" w:sz="4" w:space="0" w:color="auto"/>
              <w:bottom w:val="single" w:sz="4" w:space="0" w:color="auto"/>
              <w:right w:val="single" w:sz="4" w:space="0" w:color="auto"/>
            </w:tcBorders>
            <w:hideMark/>
          </w:tcPr>
          <w:p w14:paraId="46C2BF6C" w14:textId="77777777" w:rsidR="00A91397" w:rsidRPr="00A91397" w:rsidRDefault="00A91397" w:rsidP="00A91397">
            <w:pPr>
              <w:spacing w:after="160" w:line="259" w:lineRule="auto"/>
              <w:jc w:val="right"/>
              <w:rPr>
                <w:rFonts w:ascii="Cambria" w:eastAsia="Calibri" w:hAnsi="Cambria" w:cs="Times New Roman"/>
              </w:rPr>
            </w:pPr>
            <w:r w:rsidRPr="00A91397">
              <w:rPr>
                <w:rFonts w:ascii="Cambria" w:eastAsia="Calibri" w:hAnsi="Cambria" w:cs="Times New Roman"/>
              </w:rPr>
              <w:t>0,00</w:t>
            </w:r>
          </w:p>
        </w:tc>
        <w:tc>
          <w:tcPr>
            <w:tcW w:w="1300" w:type="dxa"/>
            <w:tcBorders>
              <w:top w:val="single" w:sz="4" w:space="0" w:color="auto"/>
              <w:left w:val="single" w:sz="4" w:space="0" w:color="auto"/>
              <w:bottom w:val="single" w:sz="4" w:space="0" w:color="auto"/>
              <w:right w:val="single" w:sz="4" w:space="0" w:color="auto"/>
            </w:tcBorders>
            <w:hideMark/>
          </w:tcPr>
          <w:p w14:paraId="38367CB5" w14:textId="77777777" w:rsidR="00A91397" w:rsidRPr="00A91397" w:rsidRDefault="00A91397" w:rsidP="00A91397">
            <w:pPr>
              <w:spacing w:after="160" w:line="259" w:lineRule="auto"/>
              <w:jc w:val="right"/>
              <w:rPr>
                <w:rFonts w:ascii="Cambria" w:eastAsia="Calibri" w:hAnsi="Cambria" w:cs="Times New Roman"/>
              </w:rPr>
            </w:pPr>
            <w:r w:rsidRPr="00A91397">
              <w:rPr>
                <w:rFonts w:ascii="Cambria" w:eastAsia="Calibri" w:hAnsi="Cambria" w:cs="Times New Roman"/>
              </w:rPr>
              <w:t>0,00</w:t>
            </w:r>
          </w:p>
        </w:tc>
      </w:tr>
      <w:tr w:rsidR="00A91397" w:rsidRPr="00A91397" w14:paraId="66D0A863"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CBFFCB"/>
            <w:hideMark/>
          </w:tcPr>
          <w:p w14:paraId="48964285" w14:textId="77777777" w:rsidR="00A91397" w:rsidRPr="00A91397" w:rsidRDefault="00A91397" w:rsidP="00A91397">
            <w:pPr>
              <w:spacing w:after="160" w:line="259" w:lineRule="auto"/>
              <w:rPr>
                <w:rFonts w:ascii="Cambria" w:eastAsia="Calibri" w:hAnsi="Cambria" w:cs="Times New Roman"/>
                <w:sz w:val="16"/>
              </w:rPr>
            </w:pPr>
            <w:r w:rsidRPr="00A91397">
              <w:rPr>
                <w:rFonts w:ascii="Cambria" w:eastAsia="Calibri" w:hAnsi="Cambria" w:cs="Times New Roman"/>
                <w:sz w:val="16"/>
              </w:rPr>
              <w:t>IZVOR 42 KOMUNALNI DOPRINOS</w:t>
            </w:r>
          </w:p>
        </w:tc>
        <w:tc>
          <w:tcPr>
            <w:tcW w:w="1300" w:type="dxa"/>
            <w:tcBorders>
              <w:top w:val="single" w:sz="4" w:space="0" w:color="auto"/>
              <w:left w:val="single" w:sz="4" w:space="0" w:color="auto"/>
              <w:bottom w:val="single" w:sz="4" w:space="0" w:color="auto"/>
              <w:right w:val="single" w:sz="4" w:space="0" w:color="auto"/>
            </w:tcBorders>
            <w:shd w:val="clear" w:color="auto" w:fill="CBFFCB"/>
            <w:hideMark/>
          </w:tcPr>
          <w:p w14:paraId="4782BCFC" w14:textId="77777777" w:rsidR="00A91397" w:rsidRPr="00A91397" w:rsidRDefault="00A91397" w:rsidP="00A91397">
            <w:pPr>
              <w:spacing w:after="160" w:line="259" w:lineRule="auto"/>
              <w:jc w:val="right"/>
              <w:rPr>
                <w:rFonts w:ascii="Cambria" w:eastAsia="Calibri" w:hAnsi="Cambria" w:cs="Times New Roman"/>
                <w:sz w:val="16"/>
              </w:rPr>
            </w:pPr>
            <w:r w:rsidRPr="00A91397">
              <w:rPr>
                <w:rFonts w:ascii="Cambria" w:eastAsia="Calibri" w:hAnsi="Cambria" w:cs="Times New Roman"/>
                <w:sz w:val="16"/>
              </w:rPr>
              <w:t>15.000,00</w:t>
            </w:r>
          </w:p>
        </w:tc>
        <w:tc>
          <w:tcPr>
            <w:tcW w:w="1300" w:type="dxa"/>
            <w:tcBorders>
              <w:top w:val="single" w:sz="4" w:space="0" w:color="auto"/>
              <w:left w:val="single" w:sz="4" w:space="0" w:color="auto"/>
              <w:bottom w:val="single" w:sz="4" w:space="0" w:color="auto"/>
              <w:right w:val="single" w:sz="4" w:space="0" w:color="auto"/>
            </w:tcBorders>
            <w:shd w:val="clear" w:color="auto" w:fill="CBFFCB"/>
            <w:hideMark/>
          </w:tcPr>
          <w:p w14:paraId="7D98F320" w14:textId="77777777" w:rsidR="00A91397" w:rsidRPr="00A91397" w:rsidRDefault="00A91397" w:rsidP="00A91397">
            <w:pPr>
              <w:spacing w:after="160" w:line="259" w:lineRule="auto"/>
              <w:jc w:val="right"/>
              <w:rPr>
                <w:rFonts w:ascii="Cambria" w:eastAsia="Calibri" w:hAnsi="Cambria" w:cs="Times New Roman"/>
                <w:sz w:val="16"/>
              </w:rPr>
            </w:pPr>
            <w:r w:rsidRPr="00A91397">
              <w:rPr>
                <w:rFonts w:ascii="Cambria" w:eastAsia="Calibri" w:hAnsi="Cambria" w:cs="Times New Roman"/>
                <w:sz w:val="16"/>
              </w:rPr>
              <w:t>0,00</w:t>
            </w:r>
          </w:p>
        </w:tc>
        <w:tc>
          <w:tcPr>
            <w:tcW w:w="1300" w:type="dxa"/>
            <w:tcBorders>
              <w:top w:val="single" w:sz="4" w:space="0" w:color="auto"/>
              <w:left w:val="single" w:sz="4" w:space="0" w:color="auto"/>
              <w:bottom w:val="single" w:sz="4" w:space="0" w:color="auto"/>
              <w:right w:val="single" w:sz="4" w:space="0" w:color="auto"/>
            </w:tcBorders>
            <w:shd w:val="clear" w:color="auto" w:fill="CBFFCB"/>
            <w:hideMark/>
          </w:tcPr>
          <w:p w14:paraId="6FB3FBD2" w14:textId="77777777" w:rsidR="00A91397" w:rsidRPr="00A91397" w:rsidRDefault="00A91397" w:rsidP="00A91397">
            <w:pPr>
              <w:spacing w:after="160" w:line="259" w:lineRule="auto"/>
              <w:jc w:val="right"/>
              <w:rPr>
                <w:rFonts w:ascii="Cambria" w:eastAsia="Calibri" w:hAnsi="Cambria" w:cs="Times New Roman"/>
                <w:sz w:val="16"/>
              </w:rPr>
            </w:pPr>
            <w:r w:rsidRPr="00A91397">
              <w:rPr>
                <w:rFonts w:ascii="Cambria" w:eastAsia="Calibri" w:hAnsi="Cambria" w:cs="Times New Roman"/>
                <w:sz w:val="16"/>
              </w:rPr>
              <w:t>0,00</w:t>
            </w:r>
          </w:p>
        </w:tc>
      </w:tr>
      <w:tr w:rsidR="00A91397" w:rsidRPr="00A91397" w14:paraId="65245AAE"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F2F2F2"/>
            <w:hideMark/>
          </w:tcPr>
          <w:p w14:paraId="6DD8DCF7" w14:textId="77777777" w:rsidR="00A91397" w:rsidRPr="00A91397" w:rsidRDefault="00A91397" w:rsidP="00A91397">
            <w:pPr>
              <w:spacing w:after="160" w:line="259" w:lineRule="auto"/>
              <w:rPr>
                <w:rFonts w:ascii="Cambria" w:eastAsia="Calibri" w:hAnsi="Cambria" w:cs="Times New Roman"/>
                <w:sz w:val="18"/>
              </w:rPr>
            </w:pPr>
            <w:r w:rsidRPr="00A91397">
              <w:rPr>
                <w:rFonts w:ascii="Cambria" w:eastAsia="Calibri" w:hAnsi="Cambria" w:cs="Times New Roman"/>
                <w:sz w:val="18"/>
              </w:rPr>
              <w:t>3 Rashodi poslovanja</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33A1EB5D"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15.000,00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65CF1D88"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0,00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55ACE6F0"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0,00</w:t>
            </w:r>
          </w:p>
        </w:tc>
      </w:tr>
      <w:tr w:rsidR="00A91397" w:rsidRPr="00A91397" w14:paraId="2C67E9EA"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F2F2F2"/>
            <w:hideMark/>
          </w:tcPr>
          <w:p w14:paraId="3EB7A8B7" w14:textId="77777777" w:rsidR="00A91397" w:rsidRPr="00A91397" w:rsidRDefault="00A91397" w:rsidP="00A91397">
            <w:pPr>
              <w:spacing w:after="160" w:line="259" w:lineRule="auto"/>
              <w:rPr>
                <w:rFonts w:ascii="Cambria" w:eastAsia="Calibri" w:hAnsi="Cambria" w:cs="Times New Roman"/>
                <w:sz w:val="18"/>
              </w:rPr>
            </w:pPr>
            <w:r w:rsidRPr="00A91397">
              <w:rPr>
                <w:rFonts w:ascii="Cambria" w:eastAsia="Calibri" w:hAnsi="Cambria" w:cs="Times New Roman"/>
                <w:sz w:val="18"/>
              </w:rPr>
              <w:t>32 Materijalni rashodi</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26D056B7"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15.000,00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219B62FB"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0,00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6130E902"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0,00</w:t>
            </w:r>
          </w:p>
        </w:tc>
      </w:tr>
      <w:tr w:rsidR="00A91397" w:rsidRPr="00A91397" w14:paraId="6A47CDB7"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F2F2F2"/>
            <w:hideMark/>
          </w:tcPr>
          <w:p w14:paraId="298576F9" w14:textId="77777777" w:rsidR="00A91397" w:rsidRPr="00A91397" w:rsidRDefault="00A91397" w:rsidP="00A91397">
            <w:pPr>
              <w:spacing w:after="160" w:line="259" w:lineRule="auto"/>
              <w:rPr>
                <w:rFonts w:ascii="Cambria" w:eastAsia="Calibri" w:hAnsi="Cambria" w:cs="Times New Roman"/>
                <w:sz w:val="18"/>
              </w:rPr>
            </w:pPr>
            <w:r w:rsidRPr="00A91397">
              <w:rPr>
                <w:rFonts w:ascii="Cambria" w:eastAsia="Calibri" w:hAnsi="Cambria" w:cs="Times New Roman"/>
                <w:sz w:val="18"/>
              </w:rPr>
              <w:t>323 Rashodi za usluge</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0031F472"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15.000,00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177B5F8E"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0,00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730D8F85"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0,00</w:t>
            </w:r>
          </w:p>
        </w:tc>
      </w:tr>
      <w:tr w:rsidR="00A91397" w:rsidRPr="00A91397" w14:paraId="5F050EF2" w14:textId="77777777" w:rsidTr="00F330BE">
        <w:tc>
          <w:tcPr>
            <w:tcW w:w="6273" w:type="dxa"/>
            <w:tcBorders>
              <w:top w:val="single" w:sz="4" w:space="0" w:color="auto"/>
              <w:left w:val="single" w:sz="4" w:space="0" w:color="auto"/>
              <w:bottom w:val="single" w:sz="4" w:space="0" w:color="auto"/>
              <w:right w:val="single" w:sz="4" w:space="0" w:color="auto"/>
            </w:tcBorders>
            <w:hideMark/>
          </w:tcPr>
          <w:p w14:paraId="5FABE72E" w14:textId="77777777" w:rsidR="00A91397" w:rsidRPr="00A91397" w:rsidRDefault="00A91397" w:rsidP="00A91397">
            <w:pPr>
              <w:spacing w:after="160" w:line="259" w:lineRule="auto"/>
              <w:rPr>
                <w:rFonts w:ascii="Cambria" w:eastAsia="Calibri" w:hAnsi="Cambria" w:cs="Times New Roman"/>
              </w:rPr>
            </w:pPr>
            <w:r w:rsidRPr="00A91397">
              <w:rPr>
                <w:rFonts w:ascii="Cambria" w:eastAsia="Calibri" w:hAnsi="Cambria" w:cs="Times New Roman"/>
              </w:rPr>
              <w:t>3237 Intelektualne i osobne usluge</w:t>
            </w:r>
          </w:p>
        </w:tc>
        <w:tc>
          <w:tcPr>
            <w:tcW w:w="1300" w:type="dxa"/>
            <w:tcBorders>
              <w:top w:val="single" w:sz="4" w:space="0" w:color="auto"/>
              <w:left w:val="single" w:sz="4" w:space="0" w:color="auto"/>
              <w:bottom w:val="single" w:sz="4" w:space="0" w:color="auto"/>
              <w:right w:val="single" w:sz="4" w:space="0" w:color="auto"/>
            </w:tcBorders>
            <w:hideMark/>
          </w:tcPr>
          <w:p w14:paraId="60D0B9A8" w14:textId="77777777" w:rsidR="00A91397" w:rsidRPr="00A91397" w:rsidRDefault="00A91397" w:rsidP="00A91397">
            <w:pPr>
              <w:spacing w:after="160" w:line="259" w:lineRule="auto"/>
              <w:jc w:val="right"/>
              <w:rPr>
                <w:rFonts w:ascii="Cambria" w:eastAsia="Calibri" w:hAnsi="Cambria" w:cs="Times New Roman"/>
              </w:rPr>
            </w:pPr>
            <w:r w:rsidRPr="00A91397">
              <w:rPr>
                <w:rFonts w:ascii="Cambria" w:eastAsia="Calibri" w:hAnsi="Cambria" w:cs="Times New Roman"/>
              </w:rPr>
              <w:t>15.000,00</w:t>
            </w:r>
          </w:p>
        </w:tc>
        <w:tc>
          <w:tcPr>
            <w:tcW w:w="1300" w:type="dxa"/>
            <w:tcBorders>
              <w:top w:val="single" w:sz="4" w:space="0" w:color="auto"/>
              <w:left w:val="single" w:sz="4" w:space="0" w:color="auto"/>
              <w:bottom w:val="single" w:sz="4" w:space="0" w:color="auto"/>
              <w:right w:val="single" w:sz="4" w:space="0" w:color="auto"/>
            </w:tcBorders>
            <w:hideMark/>
          </w:tcPr>
          <w:p w14:paraId="426F5C17" w14:textId="77777777" w:rsidR="00A91397" w:rsidRPr="00A91397" w:rsidRDefault="00A91397" w:rsidP="00A91397">
            <w:pPr>
              <w:spacing w:after="160" w:line="259" w:lineRule="auto"/>
              <w:jc w:val="right"/>
              <w:rPr>
                <w:rFonts w:ascii="Cambria" w:eastAsia="Calibri" w:hAnsi="Cambria" w:cs="Times New Roman"/>
              </w:rPr>
            </w:pPr>
            <w:r w:rsidRPr="00A91397">
              <w:rPr>
                <w:rFonts w:ascii="Cambria" w:eastAsia="Calibri" w:hAnsi="Cambria" w:cs="Times New Roman"/>
              </w:rPr>
              <w:t>0,00</w:t>
            </w:r>
          </w:p>
        </w:tc>
        <w:tc>
          <w:tcPr>
            <w:tcW w:w="1300" w:type="dxa"/>
            <w:tcBorders>
              <w:top w:val="single" w:sz="4" w:space="0" w:color="auto"/>
              <w:left w:val="single" w:sz="4" w:space="0" w:color="auto"/>
              <w:bottom w:val="single" w:sz="4" w:space="0" w:color="auto"/>
              <w:right w:val="single" w:sz="4" w:space="0" w:color="auto"/>
            </w:tcBorders>
            <w:hideMark/>
          </w:tcPr>
          <w:p w14:paraId="452CB413" w14:textId="77777777" w:rsidR="00A91397" w:rsidRPr="00A91397" w:rsidRDefault="00A91397" w:rsidP="00A91397">
            <w:pPr>
              <w:spacing w:after="160" w:line="259" w:lineRule="auto"/>
              <w:jc w:val="right"/>
              <w:rPr>
                <w:rFonts w:ascii="Cambria" w:eastAsia="Calibri" w:hAnsi="Cambria" w:cs="Times New Roman"/>
              </w:rPr>
            </w:pPr>
            <w:r w:rsidRPr="00A91397">
              <w:rPr>
                <w:rFonts w:ascii="Cambria" w:eastAsia="Calibri" w:hAnsi="Cambria" w:cs="Times New Roman"/>
              </w:rPr>
              <w:t>0,00</w:t>
            </w:r>
          </w:p>
        </w:tc>
      </w:tr>
      <w:tr w:rsidR="00A91397" w:rsidRPr="00A91397" w14:paraId="5B5E5CB5"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CBFFCB"/>
            <w:hideMark/>
          </w:tcPr>
          <w:p w14:paraId="601B5625" w14:textId="77777777" w:rsidR="00A91397" w:rsidRPr="00A91397" w:rsidRDefault="00A91397" w:rsidP="00A91397">
            <w:pPr>
              <w:spacing w:after="160" w:line="259" w:lineRule="auto"/>
              <w:rPr>
                <w:rFonts w:ascii="Cambria" w:eastAsia="Calibri" w:hAnsi="Cambria" w:cs="Times New Roman"/>
                <w:sz w:val="16"/>
              </w:rPr>
            </w:pPr>
            <w:r w:rsidRPr="00A91397">
              <w:rPr>
                <w:rFonts w:ascii="Cambria" w:eastAsia="Calibri" w:hAnsi="Cambria" w:cs="Times New Roman"/>
                <w:sz w:val="16"/>
              </w:rPr>
              <w:t>IZVOR 44 PRIHODI OD LEGALIZACIJE</w:t>
            </w:r>
          </w:p>
        </w:tc>
        <w:tc>
          <w:tcPr>
            <w:tcW w:w="1300" w:type="dxa"/>
            <w:tcBorders>
              <w:top w:val="single" w:sz="4" w:space="0" w:color="auto"/>
              <w:left w:val="single" w:sz="4" w:space="0" w:color="auto"/>
              <w:bottom w:val="single" w:sz="4" w:space="0" w:color="auto"/>
              <w:right w:val="single" w:sz="4" w:space="0" w:color="auto"/>
            </w:tcBorders>
            <w:shd w:val="clear" w:color="auto" w:fill="CBFFCB"/>
            <w:hideMark/>
          </w:tcPr>
          <w:p w14:paraId="13C4A96D" w14:textId="77777777" w:rsidR="00A91397" w:rsidRPr="00A91397" w:rsidRDefault="00A91397" w:rsidP="00A91397">
            <w:pPr>
              <w:spacing w:after="160" w:line="259" w:lineRule="auto"/>
              <w:jc w:val="right"/>
              <w:rPr>
                <w:rFonts w:ascii="Cambria" w:eastAsia="Calibri" w:hAnsi="Cambria" w:cs="Times New Roman"/>
                <w:sz w:val="16"/>
              </w:rPr>
            </w:pPr>
            <w:r w:rsidRPr="00A91397">
              <w:rPr>
                <w:rFonts w:ascii="Cambria" w:eastAsia="Calibri" w:hAnsi="Cambria" w:cs="Times New Roman"/>
                <w:sz w:val="16"/>
              </w:rPr>
              <w:t>0,00</w:t>
            </w:r>
          </w:p>
        </w:tc>
        <w:tc>
          <w:tcPr>
            <w:tcW w:w="1300" w:type="dxa"/>
            <w:tcBorders>
              <w:top w:val="single" w:sz="4" w:space="0" w:color="auto"/>
              <w:left w:val="single" w:sz="4" w:space="0" w:color="auto"/>
              <w:bottom w:val="single" w:sz="4" w:space="0" w:color="auto"/>
              <w:right w:val="single" w:sz="4" w:space="0" w:color="auto"/>
            </w:tcBorders>
            <w:shd w:val="clear" w:color="auto" w:fill="CBFFCB"/>
            <w:hideMark/>
          </w:tcPr>
          <w:p w14:paraId="7AA48838" w14:textId="77777777" w:rsidR="00A91397" w:rsidRPr="00A91397" w:rsidRDefault="00A91397" w:rsidP="00A91397">
            <w:pPr>
              <w:spacing w:after="160" w:line="259" w:lineRule="auto"/>
              <w:jc w:val="right"/>
              <w:rPr>
                <w:rFonts w:ascii="Cambria" w:eastAsia="Calibri" w:hAnsi="Cambria" w:cs="Times New Roman"/>
                <w:sz w:val="16"/>
              </w:rPr>
            </w:pPr>
            <w:r w:rsidRPr="00A91397">
              <w:rPr>
                <w:rFonts w:ascii="Cambria" w:eastAsia="Calibri" w:hAnsi="Cambria" w:cs="Times New Roman"/>
                <w:sz w:val="16"/>
              </w:rPr>
              <w:t>17.562,05</w:t>
            </w:r>
          </w:p>
        </w:tc>
        <w:tc>
          <w:tcPr>
            <w:tcW w:w="1300" w:type="dxa"/>
            <w:tcBorders>
              <w:top w:val="single" w:sz="4" w:space="0" w:color="auto"/>
              <w:left w:val="single" w:sz="4" w:space="0" w:color="auto"/>
              <w:bottom w:val="single" w:sz="4" w:space="0" w:color="auto"/>
              <w:right w:val="single" w:sz="4" w:space="0" w:color="auto"/>
            </w:tcBorders>
            <w:shd w:val="clear" w:color="auto" w:fill="CBFFCB"/>
            <w:hideMark/>
          </w:tcPr>
          <w:p w14:paraId="150AD371" w14:textId="77777777" w:rsidR="00A91397" w:rsidRPr="00A91397" w:rsidRDefault="00A91397" w:rsidP="00A91397">
            <w:pPr>
              <w:spacing w:after="160" w:line="259" w:lineRule="auto"/>
              <w:jc w:val="right"/>
              <w:rPr>
                <w:rFonts w:ascii="Cambria" w:eastAsia="Calibri" w:hAnsi="Cambria" w:cs="Times New Roman"/>
                <w:sz w:val="16"/>
              </w:rPr>
            </w:pPr>
            <w:r w:rsidRPr="00A91397">
              <w:rPr>
                <w:rFonts w:ascii="Cambria" w:eastAsia="Calibri" w:hAnsi="Cambria" w:cs="Times New Roman"/>
                <w:sz w:val="16"/>
              </w:rPr>
              <w:t>16.250,00</w:t>
            </w:r>
          </w:p>
        </w:tc>
      </w:tr>
      <w:tr w:rsidR="00A91397" w:rsidRPr="00A91397" w14:paraId="58AA1309"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F2F2F2"/>
            <w:hideMark/>
          </w:tcPr>
          <w:p w14:paraId="4E17709B" w14:textId="77777777" w:rsidR="00A91397" w:rsidRPr="00A91397" w:rsidRDefault="00A91397" w:rsidP="00A91397">
            <w:pPr>
              <w:spacing w:after="160" w:line="259" w:lineRule="auto"/>
              <w:rPr>
                <w:rFonts w:ascii="Cambria" w:eastAsia="Calibri" w:hAnsi="Cambria" w:cs="Times New Roman"/>
                <w:sz w:val="18"/>
              </w:rPr>
            </w:pPr>
            <w:r w:rsidRPr="00A91397">
              <w:rPr>
                <w:rFonts w:ascii="Cambria" w:eastAsia="Calibri" w:hAnsi="Cambria" w:cs="Times New Roman"/>
                <w:sz w:val="18"/>
              </w:rPr>
              <w:t>3 Rashodi poslovanja</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7447D6E0"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0,00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030B5726"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17.562,05</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651B0560"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16.250,00</w:t>
            </w:r>
          </w:p>
        </w:tc>
      </w:tr>
      <w:tr w:rsidR="00A91397" w:rsidRPr="00A91397" w14:paraId="257DE023"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F2F2F2"/>
            <w:hideMark/>
          </w:tcPr>
          <w:p w14:paraId="0FA924FA" w14:textId="77777777" w:rsidR="00A91397" w:rsidRPr="00A91397" w:rsidRDefault="00A91397" w:rsidP="00A91397">
            <w:pPr>
              <w:spacing w:after="160" w:line="259" w:lineRule="auto"/>
              <w:rPr>
                <w:rFonts w:ascii="Cambria" w:eastAsia="Calibri" w:hAnsi="Cambria" w:cs="Times New Roman"/>
                <w:sz w:val="18"/>
              </w:rPr>
            </w:pPr>
            <w:r w:rsidRPr="00A91397">
              <w:rPr>
                <w:rFonts w:ascii="Cambria" w:eastAsia="Calibri" w:hAnsi="Cambria" w:cs="Times New Roman"/>
                <w:sz w:val="18"/>
              </w:rPr>
              <w:t>32 Materijalni rashodi</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66FC4317"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0,00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76A6B300"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17.562,05</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742E0B8C"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16.250,00</w:t>
            </w:r>
          </w:p>
        </w:tc>
      </w:tr>
      <w:tr w:rsidR="00A91397" w:rsidRPr="00A91397" w14:paraId="49EA9F8F"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F2F2F2"/>
            <w:hideMark/>
          </w:tcPr>
          <w:p w14:paraId="690C764E" w14:textId="77777777" w:rsidR="00A91397" w:rsidRPr="00A91397" w:rsidRDefault="00A91397" w:rsidP="00A91397">
            <w:pPr>
              <w:spacing w:after="160" w:line="259" w:lineRule="auto"/>
              <w:rPr>
                <w:rFonts w:ascii="Cambria" w:eastAsia="Calibri" w:hAnsi="Cambria" w:cs="Times New Roman"/>
                <w:sz w:val="18"/>
              </w:rPr>
            </w:pPr>
            <w:r w:rsidRPr="00A91397">
              <w:rPr>
                <w:rFonts w:ascii="Cambria" w:eastAsia="Calibri" w:hAnsi="Cambria" w:cs="Times New Roman"/>
                <w:sz w:val="18"/>
              </w:rPr>
              <w:t>323 Rashodi za usluge</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1E237524"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0,00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5151A1A5"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17.562,05</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43B3204A"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16.250,00</w:t>
            </w:r>
          </w:p>
        </w:tc>
      </w:tr>
      <w:tr w:rsidR="00A91397" w:rsidRPr="00A91397" w14:paraId="63A74B7D" w14:textId="77777777" w:rsidTr="00F330BE">
        <w:tc>
          <w:tcPr>
            <w:tcW w:w="6273" w:type="dxa"/>
            <w:tcBorders>
              <w:top w:val="single" w:sz="4" w:space="0" w:color="auto"/>
              <w:left w:val="single" w:sz="4" w:space="0" w:color="auto"/>
              <w:bottom w:val="single" w:sz="4" w:space="0" w:color="auto"/>
              <w:right w:val="single" w:sz="4" w:space="0" w:color="auto"/>
            </w:tcBorders>
            <w:hideMark/>
          </w:tcPr>
          <w:p w14:paraId="48F80146" w14:textId="77777777" w:rsidR="00A91397" w:rsidRPr="00A91397" w:rsidRDefault="00A91397" w:rsidP="00A91397">
            <w:pPr>
              <w:spacing w:after="160" w:line="259" w:lineRule="auto"/>
              <w:rPr>
                <w:rFonts w:ascii="Cambria" w:eastAsia="Calibri" w:hAnsi="Cambria" w:cs="Times New Roman"/>
              </w:rPr>
            </w:pPr>
            <w:r w:rsidRPr="00A91397">
              <w:rPr>
                <w:rFonts w:ascii="Cambria" w:eastAsia="Calibri" w:hAnsi="Cambria" w:cs="Times New Roman"/>
              </w:rPr>
              <w:t>3237 Intelektualne i osobne usluge</w:t>
            </w:r>
          </w:p>
        </w:tc>
        <w:tc>
          <w:tcPr>
            <w:tcW w:w="1300" w:type="dxa"/>
            <w:tcBorders>
              <w:top w:val="single" w:sz="4" w:space="0" w:color="auto"/>
              <w:left w:val="single" w:sz="4" w:space="0" w:color="auto"/>
              <w:bottom w:val="single" w:sz="4" w:space="0" w:color="auto"/>
              <w:right w:val="single" w:sz="4" w:space="0" w:color="auto"/>
            </w:tcBorders>
            <w:hideMark/>
          </w:tcPr>
          <w:p w14:paraId="6D55A97A" w14:textId="77777777" w:rsidR="00A91397" w:rsidRPr="00A91397" w:rsidRDefault="00A91397" w:rsidP="00A91397">
            <w:pPr>
              <w:spacing w:after="160" w:line="259" w:lineRule="auto"/>
              <w:jc w:val="right"/>
              <w:rPr>
                <w:rFonts w:ascii="Cambria" w:eastAsia="Calibri" w:hAnsi="Cambria" w:cs="Times New Roman"/>
              </w:rPr>
            </w:pPr>
            <w:r w:rsidRPr="00A91397">
              <w:rPr>
                <w:rFonts w:ascii="Cambria" w:eastAsia="Calibri" w:hAnsi="Cambria" w:cs="Times New Roman"/>
              </w:rPr>
              <w:t>0,00</w:t>
            </w:r>
          </w:p>
        </w:tc>
        <w:tc>
          <w:tcPr>
            <w:tcW w:w="1300" w:type="dxa"/>
            <w:tcBorders>
              <w:top w:val="single" w:sz="4" w:space="0" w:color="auto"/>
              <w:left w:val="single" w:sz="4" w:space="0" w:color="auto"/>
              <w:bottom w:val="single" w:sz="4" w:space="0" w:color="auto"/>
              <w:right w:val="single" w:sz="4" w:space="0" w:color="auto"/>
            </w:tcBorders>
            <w:hideMark/>
          </w:tcPr>
          <w:p w14:paraId="0A539F5D" w14:textId="77777777" w:rsidR="00A91397" w:rsidRPr="00A91397" w:rsidRDefault="00A91397" w:rsidP="00A91397">
            <w:pPr>
              <w:spacing w:after="160" w:line="259" w:lineRule="auto"/>
              <w:jc w:val="right"/>
              <w:rPr>
                <w:rFonts w:ascii="Cambria" w:eastAsia="Calibri" w:hAnsi="Cambria" w:cs="Times New Roman"/>
              </w:rPr>
            </w:pPr>
            <w:r w:rsidRPr="00A91397">
              <w:rPr>
                <w:rFonts w:ascii="Cambria" w:eastAsia="Calibri" w:hAnsi="Cambria" w:cs="Times New Roman"/>
              </w:rPr>
              <w:t>17.562,05</w:t>
            </w:r>
          </w:p>
        </w:tc>
        <w:tc>
          <w:tcPr>
            <w:tcW w:w="1300" w:type="dxa"/>
            <w:tcBorders>
              <w:top w:val="single" w:sz="4" w:space="0" w:color="auto"/>
              <w:left w:val="single" w:sz="4" w:space="0" w:color="auto"/>
              <w:bottom w:val="single" w:sz="4" w:space="0" w:color="auto"/>
              <w:right w:val="single" w:sz="4" w:space="0" w:color="auto"/>
            </w:tcBorders>
            <w:hideMark/>
          </w:tcPr>
          <w:p w14:paraId="451577F2" w14:textId="77777777" w:rsidR="00A91397" w:rsidRPr="00A91397" w:rsidRDefault="00A91397" w:rsidP="00A91397">
            <w:pPr>
              <w:spacing w:after="160" w:line="259" w:lineRule="auto"/>
              <w:jc w:val="right"/>
              <w:rPr>
                <w:rFonts w:ascii="Cambria" w:eastAsia="Calibri" w:hAnsi="Cambria" w:cs="Times New Roman"/>
              </w:rPr>
            </w:pPr>
            <w:r w:rsidRPr="00A91397">
              <w:rPr>
                <w:rFonts w:ascii="Cambria" w:eastAsia="Calibri" w:hAnsi="Cambria" w:cs="Times New Roman"/>
              </w:rPr>
              <w:t>16.250,00</w:t>
            </w:r>
          </w:p>
        </w:tc>
      </w:tr>
      <w:tr w:rsidR="00A91397" w:rsidRPr="00A91397" w14:paraId="49F09964"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CBFFCB"/>
            <w:hideMark/>
          </w:tcPr>
          <w:p w14:paraId="2407ECAE" w14:textId="77777777" w:rsidR="00A91397" w:rsidRPr="00A91397" w:rsidRDefault="00A91397" w:rsidP="00A91397">
            <w:pPr>
              <w:spacing w:after="160" w:line="259" w:lineRule="auto"/>
              <w:rPr>
                <w:rFonts w:ascii="Cambria" w:eastAsia="Calibri" w:hAnsi="Cambria" w:cs="Times New Roman"/>
                <w:sz w:val="16"/>
              </w:rPr>
            </w:pPr>
            <w:r w:rsidRPr="00A91397">
              <w:rPr>
                <w:rFonts w:ascii="Cambria" w:eastAsia="Calibri" w:hAnsi="Cambria" w:cs="Times New Roman"/>
                <w:sz w:val="16"/>
              </w:rPr>
              <w:t>IZVOR 513 TEKUĆE POMOĆI OD IZVANPRORAČUNSKIH KORISNIKA</w:t>
            </w:r>
          </w:p>
        </w:tc>
        <w:tc>
          <w:tcPr>
            <w:tcW w:w="1300" w:type="dxa"/>
            <w:tcBorders>
              <w:top w:val="single" w:sz="4" w:space="0" w:color="auto"/>
              <w:left w:val="single" w:sz="4" w:space="0" w:color="auto"/>
              <w:bottom w:val="single" w:sz="4" w:space="0" w:color="auto"/>
              <w:right w:val="single" w:sz="4" w:space="0" w:color="auto"/>
            </w:tcBorders>
            <w:shd w:val="clear" w:color="auto" w:fill="CBFFCB"/>
            <w:hideMark/>
          </w:tcPr>
          <w:p w14:paraId="5F0F82C3" w14:textId="77777777" w:rsidR="00A91397" w:rsidRPr="00A91397" w:rsidRDefault="00A91397" w:rsidP="00A91397">
            <w:pPr>
              <w:spacing w:after="160" w:line="259" w:lineRule="auto"/>
              <w:jc w:val="right"/>
              <w:rPr>
                <w:rFonts w:ascii="Cambria" w:eastAsia="Calibri" w:hAnsi="Cambria" w:cs="Times New Roman"/>
                <w:sz w:val="16"/>
              </w:rPr>
            </w:pPr>
            <w:r w:rsidRPr="00A91397">
              <w:rPr>
                <w:rFonts w:ascii="Cambria" w:eastAsia="Calibri" w:hAnsi="Cambria" w:cs="Times New Roman"/>
                <w:sz w:val="16"/>
              </w:rPr>
              <w:t>24.375,00</w:t>
            </w:r>
          </w:p>
        </w:tc>
        <w:tc>
          <w:tcPr>
            <w:tcW w:w="1300" w:type="dxa"/>
            <w:tcBorders>
              <w:top w:val="single" w:sz="4" w:space="0" w:color="auto"/>
              <w:left w:val="single" w:sz="4" w:space="0" w:color="auto"/>
              <w:bottom w:val="single" w:sz="4" w:space="0" w:color="auto"/>
              <w:right w:val="single" w:sz="4" w:space="0" w:color="auto"/>
            </w:tcBorders>
            <w:shd w:val="clear" w:color="auto" w:fill="CBFFCB"/>
            <w:hideMark/>
          </w:tcPr>
          <w:p w14:paraId="71184B7A" w14:textId="77777777" w:rsidR="00A91397" w:rsidRPr="00A91397" w:rsidRDefault="00A91397" w:rsidP="00A91397">
            <w:pPr>
              <w:spacing w:after="160" w:line="259" w:lineRule="auto"/>
              <w:jc w:val="right"/>
              <w:rPr>
                <w:rFonts w:ascii="Cambria" w:eastAsia="Calibri" w:hAnsi="Cambria" w:cs="Times New Roman"/>
                <w:sz w:val="16"/>
              </w:rPr>
            </w:pPr>
            <w:r w:rsidRPr="00A91397">
              <w:rPr>
                <w:rFonts w:ascii="Cambria" w:eastAsia="Calibri" w:hAnsi="Cambria" w:cs="Times New Roman"/>
                <w:sz w:val="16"/>
              </w:rPr>
              <w:t>0,00</w:t>
            </w:r>
          </w:p>
        </w:tc>
        <w:tc>
          <w:tcPr>
            <w:tcW w:w="1300" w:type="dxa"/>
            <w:tcBorders>
              <w:top w:val="single" w:sz="4" w:space="0" w:color="auto"/>
              <w:left w:val="single" w:sz="4" w:space="0" w:color="auto"/>
              <w:bottom w:val="single" w:sz="4" w:space="0" w:color="auto"/>
              <w:right w:val="single" w:sz="4" w:space="0" w:color="auto"/>
            </w:tcBorders>
            <w:shd w:val="clear" w:color="auto" w:fill="CBFFCB"/>
            <w:hideMark/>
          </w:tcPr>
          <w:p w14:paraId="4C1482F4" w14:textId="77777777" w:rsidR="00A91397" w:rsidRPr="00A91397" w:rsidRDefault="00A91397" w:rsidP="00A91397">
            <w:pPr>
              <w:spacing w:after="160" w:line="259" w:lineRule="auto"/>
              <w:jc w:val="right"/>
              <w:rPr>
                <w:rFonts w:ascii="Cambria" w:eastAsia="Calibri" w:hAnsi="Cambria" w:cs="Times New Roman"/>
                <w:sz w:val="16"/>
              </w:rPr>
            </w:pPr>
            <w:r w:rsidRPr="00A91397">
              <w:rPr>
                <w:rFonts w:ascii="Cambria" w:eastAsia="Calibri" w:hAnsi="Cambria" w:cs="Times New Roman"/>
                <w:sz w:val="16"/>
              </w:rPr>
              <w:t>0,00</w:t>
            </w:r>
          </w:p>
        </w:tc>
      </w:tr>
      <w:tr w:rsidR="00A91397" w:rsidRPr="00A91397" w14:paraId="3569E0B9"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F2F2F2"/>
            <w:hideMark/>
          </w:tcPr>
          <w:p w14:paraId="2E39677F" w14:textId="77777777" w:rsidR="00A91397" w:rsidRPr="00A91397" w:rsidRDefault="00A91397" w:rsidP="00A91397">
            <w:pPr>
              <w:spacing w:after="160" w:line="259" w:lineRule="auto"/>
              <w:rPr>
                <w:rFonts w:ascii="Cambria" w:eastAsia="Calibri" w:hAnsi="Cambria" w:cs="Times New Roman"/>
                <w:sz w:val="18"/>
              </w:rPr>
            </w:pPr>
            <w:r w:rsidRPr="00A91397">
              <w:rPr>
                <w:rFonts w:ascii="Cambria" w:eastAsia="Calibri" w:hAnsi="Cambria" w:cs="Times New Roman"/>
                <w:sz w:val="18"/>
              </w:rPr>
              <w:t>3 Rashodi poslovanja</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6B4448A1"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24.375,00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35A32BFE"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0,00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4FDB9181"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0,00</w:t>
            </w:r>
          </w:p>
        </w:tc>
      </w:tr>
      <w:tr w:rsidR="00A91397" w:rsidRPr="00A91397" w14:paraId="08D00D88"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F2F2F2"/>
            <w:hideMark/>
          </w:tcPr>
          <w:p w14:paraId="39DEF166" w14:textId="77777777" w:rsidR="00A91397" w:rsidRPr="00A91397" w:rsidRDefault="00A91397" w:rsidP="00A91397">
            <w:pPr>
              <w:spacing w:after="160" w:line="259" w:lineRule="auto"/>
              <w:rPr>
                <w:rFonts w:ascii="Cambria" w:eastAsia="Calibri" w:hAnsi="Cambria" w:cs="Times New Roman"/>
                <w:sz w:val="18"/>
              </w:rPr>
            </w:pPr>
            <w:r w:rsidRPr="00A91397">
              <w:rPr>
                <w:rFonts w:ascii="Cambria" w:eastAsia="Calibri" w:hAnsi="Cambria" w:cs="Times New Roman"/>
                <w:sz w:val="18"/>
              </w:rPr>
              <w:t>32 Materijalni rashodi</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38DFA7E1"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24.375,00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773823B3"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0,00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3FBE7660"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0,00</w:t>
            </w:r>
          </w:p>
        </w:tc>
      </w:tr>
      <w:tr w:rsidR="00A91397" w:rsidRPr="00A91397" w14:paraId="32B714F7"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F2F2F2"/>
            <w:hideMark/>
          </w:tcPr>
          <w:p w14:paraId="30A3C6EA" w14:textId="77777777" w:rsidR="00A91397" w:rsidRPr="00A91397" w:rsidRDefault="00A91397" w:rsidP="00A91397">
            <w:pPr>
              <w:spacing w:after="160" w:line="259" w:lineRule="auto"/>
              <w:rPr>
                <w:rFonts w:ascii="Cambria" w:eastAsia="Calibri" w:hAnsi="Cambria" w:cs="Times New Roman"/>
                <w:sz w:val="18"/>
              </w:rPr>
            </w:pPr>
            <w:r w:rsidRPr="00A91397">
              <w:rPr>
                <w:rFonts w:ascii="Cambria" w:eastAsia="Calibri" w:hAnsi="Cambria" w:cs="Times New Roman"/>
                <w:sz w:val="18"/>
              </w:rPr>
              <w:t>323 Rashodi za usluge</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1612D4CE"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24.375,00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6B7A957C"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0,00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58C5AE28"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0,00</w:t>
            </w:r>
          </w:p>
        </w:tc>
      </w:tr>
      <w:tr w:rsidR="00A91397" w:rsidRPr="00A91397" w14:paraId="061B06B9" w14:textId="77777777" w:rsidTr="00F330BE">
        <w:tc>
          <w:tcPr>
            <w:tcW w:w="6273" w:type="dxa"/>
            <w:tcBorders>
              <w:top w:val="single" w:sz="4" w:space="0" w:color="auto"/>
              <w:left w:val="single" w:sz="4" w:space="0" w:color="auto"/>
              <w:bottom w:val="single" w:sz="4" w:space="0" w:color="auto"/>
              <w:right w:val="single" w:sz="4" w:space="0" w:color="auto"/>
            </w:tcBorders>
            <w:hideMark/>
          </w:tcPr>
          <w:p w14:paraId="34AC18CE" w14:textId="77777777" w:rsidR="00A91397" w:rsidRPr="00A91397" w:rsidRDefault="00A91397" w:rsidP="00A91397">
            <w:pPr>
              <w:spacing w:after="160" w:line="259" w:lineRule="auto"/>
              <w:rPr>
                <w:rFonts w:ascii="Cambria" w:eastAsia="Calibri" w:hAnsi="Cambria" w:cs="Times New Roman"/>
              </w:rPr>
            </w:pPr>
            <w:r w:rsidRPr="00A91397">
              <w:rPr>
                <w:rFonts w:ascii="Cambria" w:eastAsia="Calibri" w:hAnsi="Cambria" w:cs="Times New Roman"/>
              </w:rPr>
              <w:t>3237 Intelektualne i osobne usluge</w:t>
            </w:r>
          </w:p>
        </w:tc>
        <w:tc>
          <w:tcPr>
            <w:tcW w:w="1300" w:type="dxa"/>
            <w:tcBorders>
              <w:top w:val="single" w:sz="4" w:space="0" w:color="auto"/>
              <w:left w:val="single" w:sz="4" w:space="0" w:color="auto"/>
              <w:bottom w:val="single" w:sz="4" w:space="0" w:color="auto"/>
              <w:right w:val="single" w:sz="4" w:space="0" w:color="auto"/>
            </w:tcBorders>
            <w:hideMark/>
          </w:tcPr>
          <w:p w14:paraId="49405ED7" w14:textId="77777777" w:rsidR="00A91397" w:rsidRPr="00A91397" w:rsidRDefault="00A91397" w:rsidP="00A91397">
            <w:pPr>
              <w:spacing w:after="160" w:line="259" w:lineRule="auto"/>
              <w:jc w:val="right"/>
              <w:rPr>
                <w:rFonts w:ascii="Cambria" w:eastAsia="Calibri" w:hAnsi="Cambria" w:cs="Times New Roman"/>
              </w:rPr>
            </w:pPr>
            <w:r w:rsidRPr="00A91397">
              <w:rPr>
                <w:rFonts w:ascii="Cambria" w:eastAsia="Calibri" w:hAnsi="Cambria" w:cs="Times New Roman"/>
              </w:rPr>
              <w:t>24.375,00</w:t>
            </w:r>
          </w:p>
        </w:tc>
        <w:tc>
          <w:tcPr>
            <w:tcW w:w="1300" w:type="dxa"/>
            <w:tcBorders>
              <w:top w:val="single" w:sz="4" w:space="0" w:color="auto"/>
              <w:left w:val="single" w:sz="4" w:space="0" w:color="auto"/>
              <w:bottom w:val="single" w:sz="4" w:space="0" w:color="auto"/>
              <w:right w:val="single" w:sz="4" w:space="0" w:color="auto"/>
            </w:tcBorders>
            <w:hideMark/>
          </w:tcPr>
          <w:p w14:paraId="45834D4D" w14:textId="77777777" w:rsidR="00A91397" w:rsidRPr="00A91397" w:rsidRDefault="00A91397" w:rsidP="00A91397">
            <w:pPr>
              <w:spacing w:after="160" w:line="259" w:lineRule="auto"/>
              <w:jc w:val="right"/>
              <w:rPr>
                <w:rFonts w:ascii="Cambria" w:eastAsia="Calibri" w:hAnsi="Cambria" w:cs="Times New Roman"/>
              </w:rPr>
            </w:pPr>
            <w:r w:rsidRPr="00A91397">
              <w:rPr>
                <w:rFonts w:ascii="Cambria" w:eastAsia="Calibri" w:hAnsi="Cambria" w:cs="Times New Roman"/>
              </w:rPr>
              <w:t>0,00</w:t>
            </w:r>
          </w:p>
        </w:tc>
        <w:tc>
          <w:tcPr>
            <w:tcW w:w="1300" w:type="dxa"/>
            <w:tcBorders>
              <w:top w:val="single" w:sz="4" w:space="0" w:color="auto"/>
              <w:left w:val="single" w:sz="4" w:space="0" w:color="auto"/>
              <w:bottom w:val="single" w:sz="4" w:space="0" w:color="auto"/>
              <w:right w:val="single" w:sz="4" w:space="0" w:color="auto"/>
            </w:tcBorders>
            <w:hideMark/>
          </w:tcPr>
          <w:p w14:paraId="59394BBA" w14:textId="77777777" w:rsidR="00A91397" w:rsidRPr="00A91397" w:rsidRDefault="00A91397" w:rsidP="00A91397">
            <w:pPr>
              <w:spacing w:after="160" w:line="259" w:lineRule="auto"/>
              <w:jc w:val="right"/>
              <w:rPr>
                <w:rFonts w:ascii="Cambria" w:eastAsia="Calibri" w:hAnsi="Cambria" w:cs="Times New Roman"/>
              </w:rPr>
            </w:pPr>
            <w:r w:rsidRPr="00A91397">
              <w:rPr>
                <w:rFonts w:ascii="Cambria" w:eastAsia="Calibri" w:hAnsi="Cambria" w:cs="Times New Roman"/>
              </w:rPr>
              <w:t>0,00</w:t>
            </w:r>
          </w:p>
        </w:tc>
      </w:tr>
      <w:tr w:rsidR="00A91397" w:rsidRPr="00A91397" w14:paraId="576AF557"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CBFFCB"/>
            <w:hideMark/>
          </w:tcPr>
          <w:p w14:paraId="55DDAD1D" w14:textId="77777777" w:rsidR="00A91397" w:rsidRPr="00A91397" w:rsidRDefault="00A91397" w:rsidP="00A91397">
            <w:pPr>
              <w:spacing w:after="160" w:line="259" w:lineRule="auto"/>
              <w:rPr>
                <w:rFonts w:ascii="Cambria" w:eastAsia="Calibri" w:hAnsi="Cambria" w:cs="Times New Roman"/>
                <w:sz w:val="16"/>
              </w:rPr>
            </w:pPr>
            <w:r w:rsidRPr="00A91397">
              <w:rPr>
                <w:rFonts w:ascii="Cambria" w:eastAsia="Calibri" w:hAnsi="Cambria" w:cs="Times New Roman"/>
                <w:sz w:val="16"/>
              </w:rPr>
              <w:t>IZVOR 514 TEKUĆE POMOĆI OD INSTITUCIJA I TIJELA EU</w:t>
            </w:r>
          </w:p>
        </w:tc>
        <w:tc>
          <w:tcPr>
            <w:tcW w:w="1300" w:type="dxa"/>
            <w:tcBorders>
              <w:top w:val="single" w:sz="4" w:space="0" w:color="auto"/>
              <w:left w:val="single" w:sz="4" w:space="0" w:color="auto"/>
              <w:bottom w:val="single" w:sz="4" w:space="0" w:color="auto"/>
              <w:right w:val="single" w:sz="4" w:space="0" w:color="auto"/>
            </w:tcBorders>
            <w:shd w:val="clear" w:color="auto" w:fill="CBFFCB"/>
            <w:hideMark/>
          </w:tcPr>
          <w:p w14:paraId="34471D6F" w14:textId="77777777" w:rsidR="00A91397" w:rsidRPr="00A91397" w:rsidRDefault="00A91397" w:rsidP="00A91397">
            <w:pPr>
              <w:spacing w:after="160" w:line="259" w:lineRule="auto"/>
              <w:jc w:val="right"/>
              <w:rPr>
                <w:rFonts w:ascii="Cambria" w:eastAsia="Calibri" w:hAnsi="Cambria" w:cs="Times New Roman"/>
                <w:sz w:val="16"/>
              </w:rPr>
            </w:pPr>
            <w:r w:rsidRPr="00A91397">
              <w:rPr>
                <w:rFonts w:ascii="Cambria" w:eastAsia="Calibri" w:hAnsi="Cambria" w:cs="Times New Roman"/>
                <w:sz w:val="16"/>
              </w:rPr>
              <w:t>0,00</w:t>
            </w:r>
          </w:p>
        </w:tc>
        <w:tc>
          <w:tcPr>
            <w:tcW w:w="1300" w:type="dxa"/>
            <w:tcBorders>
              <w:top w:val="single" w:sz="4" w:space="0" w:color="auto"/>
              <w:left w:val="single" w:sz="4" w:space="0" w:color="auto"/>
              <w:bottom w:val="single" w:sz="4" w:space="0" w:color="auto"/>
              <w:right w:val="single" w:sz="4" w:space="0" w:color="auto"/>
            </w:tcBorders>
            <w:shd w:val="clear" w:color="auto" w:fill="CBFFCB"/>
            <w:hideMark/>
          </w:tcPr>
          <w:p w14:paraId="2740F462" w14:textId="77777777" w:rsidR="00A91397" w:rsidRPr="00A91397" w:rsidRDefault="00A91397" w:rsidP="00A91397">
            <w:pPr>
              <w:spacing w:after="160" w:line="259" w:lineRule="auto"/>
              <w:jc w:val="right"/>
              <w:rPr>
                <w:rFonts w:ascii="Cambria" w:eastAsia="Calibri" w:hAnsi="Cambria" w:cs="Times New Roman"/>
                <w:sz w:val="16"/>
              </w:rPr>
            </w:pPr>
            <w:r w:rsidRPr="00A91397">
              <w:rPr>
                <w:rFonts w:ascii="Cambria" w:eastAsia="Calibri" w:hAnsi="Cambria" w:cs="Times New Roman"/>
                <w:sz w:val="16"/>
              </w:rPr>
              <w:t>7.655,26</w:t>
            </w:r>
          </w:p>
        </w:tc>
        <w:tc>
          <w:tcPr>
            <w:tcW w:w="1300" w:type="dxa"/>
            <w:tcBorders>
              <w:top w:val="single" w:sz="4" w:space="0" w:color="auto"/>
              <w:left w:val="single" w:sz="4" w:space="0" w:color="auto"/>
              <w:bottom w:val="single" w:sz="4" w:space="0" w:color="auto"/>
              <w:right w:val="single" w:sz="4" w:space="0" w:color="auto"/>
            </w:tcBorders>
            <w:shd w:val="clear" w:color="auto" w:fill="CBFFCB"/>
            <w:hideMark/>
          </w:tcPr>
          <w:p w14:paraId="01EC0AE7" w14:textId="77777777" w:rsidR="00A91397" w:rsidRPr="00A91397" w:rsidRDefault="00A91397" w:rsidP="00A91397">
            <w:pPr>
              <w:spacing w:after="160" w:line="259" w:lineRule="auto"/>
              <w:jc w:val="right"/>
              <w:rPr>
                <w:rFonts w:ascii="Cambria" w:eastAsia="Calibri" w:hAnsi="Cambria" w:cs="Times New Roman"/>
                <w:sz w:val="16"/>
              </w:rPr>
            </w:pPr>
            <w:r w:rsidRPr="00A91397">
              <w:rPr>
                <w:rFonts w:ascii="Cambria" w:eastAsia="Calibri" w:hAnsi="Cambria" w:cs="Times New Roman"/>
                <w:sz w:val="16"/>
              </w:rPr>
              <w:t>9.677,20</w:t>
            </w:r>
          </w:p>
        </w:tc>
      </w:tr>
      <w:tr w:rsidR="00A91397" w:rsidRPr="00A91397" w14:paraId="38AA6F53"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F2F2F2"/>
            <w:hideMark/>
          </w:tcPr>
          <w:p w14:paraId="3D52F801" w14:textId="77777777" w:rsidR="00A91397" w:rsidRPr="00A91397" w:rsidRDefault="00A91397" w:rsidP="00A91397">
            <w:pPr>
              <w:spacing w:after="160" w:line="259" w:lineRule="auto"/>
              <w:rPr>
                <w:rFonts w:ascii="Cambria" w:eastAsia="Calibri" w:hAnsi="Cambria" w:cs="Times New Roman"/>
                <w:sz w:val="18"/>
              </w:rPr>
            </w:pPr>
            <w:r w:rsidRPr="00A91397">
              <w:rPr>
                <w:rFonts w:ascii="Cambria" w:eastAsia="Calibri" w:hAnsi="Cambria" w:cs="Times New Roman"/>
                <w:sz w:val="18"/>
              </w:rPr>
              <w:t>3 Rashodi poslovanja</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33011056"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0,00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4ADC8224"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7.655,26</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08798330"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9.677,20</w:t>
            </w:r>
          </w:p>
        </w:tc>
      </w:tr>
      <w:tr w:rsidR="00A91397" w:rsidRPr="00A91397" w14:paraId="14670640"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F2F2F2"/>
            <w:hideMark/>
          </w:tcPr>
          <w:p w14:paraId="7D7DA767" w14:textId="77777777" w:rsidR="00A91397" w:rsidRPr="00A91397" w:rsidRDefault="00A91397" w:rsidP="00A91397">
            <w:pPr>
              <w:spacing w:after="160" w:line="259" w:lineRule="auto"/>
              <w:rPr>
                <w:rFonts w:ascii="Cambria" w:eastAsia="Calibri" w:hAnsi="Cambria" w:cs="Times New Roman"/>
                <w:sz w:val="18"/>
              </w:rPr>
            </w:pPr>
            <w:r w:rsidRPr="00A91397">
              <w:rPr>
                <w:rFonts w:ascii="Cambria" w:eastAsia="Calibri" w:hAnsi="Cambria" w:cs="Times New Roman"/>
                <w:sz w:val="18"/>
              </w:rPr>
              <w:t>32 Materijalni rashodi</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588C1BF8"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0,00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1219D52F"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7.655,26</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0414289F"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9.677,20</w:t>
            </w:r>
          </w:p>
        </w:tc>
      </w:tr>
      <w:tr w:rsidR="00A91397" w:rsidRPr="00A91397" w14:paraId="587C7FB4"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F2F2F2"/>
            <w:hideMark/>
          </w:tcPr>
          <w:p w14:paraId="4F67785A" w14:textId="77777777" w:rsidR="00A91397" w:rsidRPr="00A91397" w:rsidRDefault="00A91397" w:rsidP="00A91397">
            <w:pPr>
              <w:spacing w:after="160" w:line="259" w:lineRule="auto"/>
              <w:rPr>
                <w:rFonts w:ascii="Cambria" w:eastAsia="Calibri" w:hAnsi="Cambria" w:cs="Times New Roman"/>
                <w:sz w:val="18"/>
              </w:rPr>
            </w:pPr>
            <w:r w:rsidRPr="00A91397">
              <w:rPr>
                <w:rFonts w:ascii="Cambria" w:eastAsia="Calibri" w:hAnsi="Cambria" w:cs="Times New Roman"/>
                <w:sz w:val="18"/>
              </w:rPr>
              <w:t>322 Rashodi za materijal i energiju</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4F80E9E3"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0,00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1F999776"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4.405,11</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62545638"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5.295,86</w:t>
            </w:r>
          </w:p>
        </w:tc>
      </w:tr>
      <w:tr w:rsidR="00A91397" w:rsidRPr="00A91397" w14:paraId="5585B945" w14:textId="77777777" w:rsidTr="00F330BE">
        <w:tc>
          <w:tcPr>
            <w:tcW w:w="6273" w:type="dxa"/>
            <w:tcBorders>
              <w:top w:val="single" w:sz="4" w:space="0" w:color="auto"/>
              <w:left w:val="single" w:sz="4" w:space="0" w:color="auto"/>
              <w:bottom w:val="single" w:sz="4" w:space="0" w:color="auto"/>
              <w:right w:val="single" w:sz="4" w:space="0" w:color="auto"/>
            </w:tcBorders>
            <w:hideMark/>
          </w:tcPr>
          <w:p w14:paraId="3B3C02AB" w14:textId="77777777" w:rsidR="00A91397" w:rsidRPr="00A91397" w:rsidRDefault="00A91397" w:rsidP="00A91397">
            <w:pPr>
              <w:spacing w:after="160" w:line="259" w:lineRule="auto"/>
              <w:rPr>
                <w:rFonts w:ascii="Cambria" w:eastAsia="Calibri" w:hAnsi="Cambria" w:cs="Times New Roman"/>
              </w:rPr>
            </w:pPr>
            <w:r w:rsidRPr="00A91397">
              <w:rPr>
                <w:rFonts w:ascii="Cambria" w:eastAsia="Calibri" w:hAnsi="Cambria" w:cs="Times New Roman"/>
              </w:rPr>
              <w:t>3221 Uredski materijal i ostali materijalni rashodi</w:t>
            </w:r>
          </w:p>
        </w:tc>
        <w:tc>
          <w:tcPr>
            <w:tcW w:w="1300" w:type="dxa"/>
            <w:tcBorders>
              <w:top w:val="single" w:sz="4" w:space="0" w:color="auto"/>
              <w:left w:val="single" w:sz="4" w:space="0" w:color="auto"/>
              <w:bottom w:val="single" w:sz="4" w:space="0" w:color="auto"/>
              <w:right w:val="single" w:sz="4" w:space="0" w:color="auto"/>
            </w:tcBorders>
            <w:hideMark/>
          </w:tcPr>
          <w:p w14:paraId="083F31A4" w14:textId="77777777" w:rsidR="00A91397" w:rsidRPr="00A91397" w:rsidRDefault="00A91397" w:rsidP="00A91397">
            <w:pPr>
              <w:spacing w:after="160" w:line="259" w:lineRule="auto"/>
              <w:jc w:val="right"/>
              <w:rPr>
                <w:rFonts w:ascii="Cambria" w:eastAsia="Calibri" w:hAnsi="Cambria" w:cs="Times New Roman"/>
              </w:rPr>
            </w:pPr>
            <w:r w:rsidRPr="00A91397">
              <w:rPr>
                <w:rFonts w:ascii="Cambria" w:eastAsia="Calibri" w:hAnsi="Cambria" w:cs="Times New Roman"/>
              </w:rPr>
              <w:t>0,00</w:t>
            </w:r>
          </w:p>
        </w:tc>
        <w:tc>
          <w:tcPr>
            <w:tcW w:w="1300" w:type="dxa"/>
            <w:tcBorders>
              <w:top w:val="single" w:sz="4" w:space="0" w:color="auto"/>
              <w:left w:val="single" w:sz="4" w:space="0" w:color="auto"/>
              <w:bottom w:val="single" w:sz="4" w:space="0" w:color="auto"/>
              <w:right w:val="single" w:sz="4" w:space="0" w:color="auto"/>
            </w:tcBorders>
            <w:hideMark/>
          </w:tcPr>
          <w:p w14:paraId="7B601A0B" w14:textId="77777777" w:rsidR="00A91397" w:rsidRPr="00A91397" w:rsidRDefault="00A91397" w:rsidP="00A91397">
            <w:pPr>
              <w:spacing w:after="160" w:line="259" w:lineRule="auto"/>
              <w:jc w:val="right"/>
              <w:rPr>
                <w:rFonts w:ascii="Cambria" w:eastAsia="Calibri" w:hAnsi="Cambria" w:cs="Times New Roman"/>
              </w:rPr>
            </w:pPr>
            <w:r w:rsidRPr="00A91397">
              <w:rPr>
                <w:rFonts w:ascii="Cambria" w:eastAsia="Calibri" w:hAnsi="Cambria" w:cs="Times New Roman"/>
              </w:rPr>
              <w:t>4.405,11</w:t>
            </w:r>
          </w:p>
        </w:tc>
        <w:tc>
          <w:tcPr>
            <w:tcW w:w="1300" w:type="dxa"/>
            <w:tcBorders>
              <w:top w:val="single" w:sz="4" w:space="0" w:color="auto"/>
              <w:left w:val="single" w:sz="4" w:space="0" w:color="auto"/>
              <w:bottom w:val="single" w:sz="4" w:space="0" w:color="auto"/>
              <w:right w:val="single" w:sz="4" w:space="0" w:color="auto"/>
            </w:tcBorders>
            <w:hideMark/>
          </w:tcPr>
          <w:p w14:paraId="30D4246A" w14:textId="77777777" w:rsidR="00A91397" w:rsidRPr="00A91397" w:rsidRDefault="00A91397" w:rsidP="00A91397">
            <w:pPr>
              <w:spacing w:after="160" w:line="259" w:lineRule="auto"/>
              <w:jc w:val="right"/>
              <w:rPr>
                <w:rFonts w:ascii="Cambria" w:eastAsia="Calibri" w:hAnsi="Cambria" w:cs="Times New Roman"/>
              </w:rPr>
            </w:pPr>
            <w:r w:rsidRPr="00A91397">
              <w:rPr>
                <w:rFonts w:ascii="Cambria" w:eastAsia="Calibri" w:hAnsi="Cambria" w:cs="Times New Roman"/>
              </w:rPr>
              <w:t>5.295,86</w:t>
            </w:r>
          </w:p>
        </w:tc>
      </w:tr>
      <w:tr w:rsidR="00A91397" w:rsidRPr="00A91397" w14:paraId="69B4B44A"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F2F2F2"/>
            <w:hideMark/>
          </w:tcPr>
          <w:p w14:paraId="06215FD7" w14:textId="77777777" w:rsidR="00A91397" w:rsidRPr="00A91397" w:rsidRDefault="00A91397" w:rsidP="00A91397">
            <w:pPr>
              <w:spacing w:after="160" w:line="259" w:lineRule="auto"/>
              <w:rPr>
                <w:rFonts w:ascii="Cambria" w:eastAsia="Calibri" w:hAnsi="Cambria" w:cs="Times New Roman"/>
                <w:sz w:val="18"/>
              </w:rPr>
            </w:pPr>
            <w:r w:rsidRPr="00A91397">
              <w:rPr>
                <w:rFonts w:ascii="Cambria" w:eastAsia="Calibri" w:hAnsi="Cambria" w:cs="Times New Roman"/>
                <w:sz w:val="18"/>
              </w:rPr>
              <w:t>323 Rashodi za usluge</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4966716E"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0,00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7A1A56E2"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3.250,15</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5F8418B5"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4.381,34</w:t>
            </w:r>
          </w:p>
        </w:tc>
      </w:tr>
      <w:tr w:rsidR="00A91397" w:rsidRPr="00A91397" w14:paraId="67C1675A" w14:textId="77777777" w:rsidTr="00F330BE">
        <w:tc>
          <w:tcPr>
            <w:tcW w:w="6273" w:type="dxa"/>
            <w:tcBorders>
              <w:top w:val="single" w:sz="4" w:space="0" w:color="auto"/>
              <w:left w:val="single" w:sz="4" w:space="0" w:color="auto"/>
              <w:bottom w:val="single" w:sz="4" w:space="0" w:color="auto"/>
              <w:right w:val="single" w:sz="4" w:space="0" w:color="auto"/>
            </w:tcBorders>
            <w:hideMark/>
          </w:tcPr>
          <w:p w14:paraId="5475613C" w14:textId="77777777" w:rsidR="00A91397" w:rsidRPr="00A91397" w:rsidRDefault="00A91397" w:rsidP="00A91397">
            <w:pPr>
              <w:spacing w:after="160" w:line="259" w:lineRule="auto"/>
              <w:rPr>
                <w:rFonts w:ascii="Cambria" w:eastAsia="Calibri" w:hAnsi="Cambria" w:cs="Times New Roman"/>
              </w:rPr>
            </w:pPr>
            <w:r w:rsidRPr="00A91397">
              <w:rPr>
                <w:rFonts w:ascii="Cambria" w:eastAsia="Calibri" w:hAnsi="Cambria" w:cs="Times New Roman"/>
              </w:rPr>
              <w:t>3235 Zakupnine i najamnine</w:t>
            </w:r>
          </w:p>
        </w:tc>
        <w:tc>
          <w:tcPr>
            <w:tcW w:w="1300" w:type="dxa"/>
            <w:tcBorders>
              <w:top w:val="single" w:sz="4" w:space="0" w:color="auto"/>
              <w:left w:val="single" w:sz="4" w:space="0" w:color="auto"/>
              <w:bottom w:val="single" w:sz="4" w:space="0" w:color="auto"/>
              <w:right w:val="single" w:sz="4" w:space="0" w:color="auto"/>
            </w:tcBorders>
            <w:hideMark/>
          </w:tcPr>
          <w:p w14:paraId="36201948" w14:textId="77777777" w:rsidR="00A91397" w:rsidRPr="00A91397" w:rsidRDefault="00A91397" w:rsidP="00A91397">
            <w:pPr>
              <w:spacing w:after="160" w:line="259" w:lineRule="auto"/>
              <w:jc w:val="right"/>
              <w:rPr>
                <w:rFonts w:ascii="Cambria" w:eastAsia="Calibri" w:hAnsi="Cambria" w:cs="Times New Roman"/>
              </w:rPr>
            </w:pPr>
            <w:r w:rsidRPr="00A91397">
              <w:rPr>
                <w:rFonts w:ascii="Cambria" w:eastAsia="Calibri" w:hAnsi="Cambria" w:cs="Times New Roman"/>
              </w:rPr>
              <w:t>0,00</w:t>
            </w:r>
          </w:p>
        </w:tc>
        <w:tc>
          <w:tcPr>
            <w:tcW w:w="1300" w:type="dxa"/>
            <w:tcBorders>
              <w:top w:val="single" w:sz="4" w:space="0" w:color="auto"/>
              <w:left w:val="single" w:sz="4" w:space="0" w:color="auto"/>
              <w:bottom w:val="single" w:sz="4" w:space="0" w:color="auto"/>
              <w:right w:val="single" w:sz="4" w:space="0" w:color="auto"/>
            </w:tcBorders>
            <w:hideMark/>
          </w:tcPr>
          <w:p w14:paraId="0876BADF" w14:textId="77777777" w:rsidR="00A91397" w:rsidRPr="00A91397" w:rsidRDefault="00A91397" w:rsidP="00A91397">
            <w:pPr>
              <w:spacing w:after="160" w:line="259" w:lineRule="auto"/>
              <w:jc w:val="right"/>
              <w:rPr>
                <w:rFonts w:ascii="Cambria" w:eastAsia="Calibri" w:hAnsi="Cambria" w:cs="Times New Roman"/>
              </w:rPr>
            </w:pPr>
            <w:r w:rsidRPr="00A91397">
              <w:rPr>
                <w:rFonts w:ascii="Cambria" w:eastAsia="Calibri" w:hAnsi="Cambria" w:cs="Times New Roman"/>
              </w:rPr>
              <w:t>3.250,15</w:t>
            </w:r>
          </w:p>
        </w:tc>
        <w:tc>
          <w:tcPr>
            <w:tcW w:w="1300" w:type="dxa"/>
            <w:tcBorders>
              <w:top w:val="single" w:sz="4" w:space="0" w:color="auto"/>
              <w:left w:val="single" w:sz="4" w:space="0" w:color="auto"/>
              <w:bottom w:val="single" w:sz="4" w:space="0" w:color="auto"/>
              <w:right w:val="single" w:sz="4" w:space="0" w:color="auto"/>
            </w:tcBorders>
            <w:hideMark/>
          </w:tcPr>
          <w:p w14:paraId="4DEBBD13" w14:textId="77777777" w:rsidR="00A91397" w:rsidRPr="00A91397" w:rsidRDefault="00A91397" w:rsidP="00A91397">
            <w:pPr>
              <w:spacing w:after="160" w:line="259" w:lineRule="auto"/>
              <w:jc w:val="right"/>
              <w:rPr>
                <w:rFonts w:ascii="Cambria" w:eastAsia="Calibri" w:hAnsi="Cambria" w:cs="Times New Roman"/>
              </w:rPr>
            </w:pPr>
            <w:r w:rsidRPr="00A91397">
              <w:rPr>
                <w:rFonts w:ascii="Cambria" w:eastAsia="Calibri" w:hAnsi="Cambria" w:cs="Times New Roman"/>
              </w:rPr>
              <w:t>4.381,34</w:t>
            </w:r>
          </w:p>
        </w:tc>
      </w:tr>
      <w:tr w:rsidR="00A91397" w:rsidRPr="00A91397" w14:paraId="442AB2AA" w14:textId="77777777" w:rsidTr="00F330BE">
        <w:trPr>
          <w:trHeight w:val="540"/>
        </w:trPr>
        <w:tc>
          <w:tcPr>
            <w:tcW w:w="6273" w:type="dxa"/>
            <w:tcBorders>
              <w:top w:val="single" w:sz="4" w:space="0" w:color="auto"/>
              <w:left w:val="single" w:sz="4" w:space="0" w:color="auto"/>
              <w:bottom w:val="single" w:sz="4" w:space="0" w:color="auto"/>
              <w:right w:val="single" w:sz="4" w:space="0" w:color="auto"/>
            </w:tcBorders>
            <w:shd w:val="clear" w:color="auto" w:fill="DAE8F2"/>
            <w:vAlign w:val="center"/>
            <w:hideMark/>
          </w:tcPr>
          <w:p w14:paraId="01A6E5A7" w14:textId="77777777" w:rsidR="00A91397" w:rsidRPr="00A91397" w:rsidRDefault="00A91397" w:rsidP="00A91397">
            <w:pPr>
              <w:spacing w:after="160" w:line="259" w:lineRule="auto"/>
              <w:rPr>
                <w:rFonts w:ascii="Cambria" w:eastAsia="Calibri" w:hAnsi="Cambria" w:cs="Times New Roman"/>
                <w:b/>
                <w:sz w:val="18"/>
              </w:rPr>
            </w:pPr>
            <w:r w:rsidRPr="00A91397">
              <w:rPr>
                <w:rFonts w:ascii="Cambria" w:eastAsia="Calibri" w:hAnsi="Cambria" w:cs="Times New Roman"/>
                <w:b/>
                <w:sz w:val="18"/>
              </w:rPr>
              <w:t>AKTIVNOST A200103 RASHODI ZA OSOBE IZVAN RADNOG ODNOSA</w:t>
            </w:r>
          </w:p>
          <w:p w14:paraId="7AC4F81A" w14:textId="77777777" w:rsidR="00A91397" w:rsidRPr="00A91397" w:rsidRDefault="00A91397" w:rsidP="00A91397">
            <w:pPr>
              <w:spacing w:after="160" w:line="259" w:lineRule="auto"/>
              <w:rPr>
                <w:rFonts w:ascii="Cambria" w:eastAsia="Calibri" w:hAnsi="Cambria" w:cs="Times New Roman"/>
                <w:b/>
                <w:sz w:val="18"/>
              </w:rPr>
            </w:pPr>
            <w:r w:rsidRPr="00A91397">
              <w:rPr>
                <w:rFonts w:ascii="Cambria" w:eastAsia="Calibri" w:hAnsi="Cambria" w:cs="Times New Roman"/>
                <w:b/>
                <w:sz w:val="18"/>
              </w:rPr>
              <w:t>Funkcija 016 Opće javne usluge koje nisu drugdje svrstane</w:t>
            </w:r>
          </w:p>
        </w:tc>
        <w:tc>
          <w:tcPr>
            <w:tcW w:w="1300" w:type="dxa"/>
            <w:tcBorders>
              <w:top w:val="single" w:sz="4" w:space="0" w:color="auto"/>
              <w:left w:val="single" w:sz="4" w:space="0" w:color="auto"/>
              <w:bottom w:val="single" w:sz="4" w:space="0" w:color="auto"/>
              <w:right w:val="single" w:sz="4" w:space="0" w:color="auto"/>
            </w:tcBorders>
            <w:shd w:val="clear" w:color="auto" w:fill="DAE8F2"/>
            <w:vAlign w:val="center"/>
            <w:hideMark/>
          </w:tcPr>
          <w:p w14:paraId="716F05BD" w14:textId="77777777" w:rsidR="00A91397" w:rsidRPr="00A91397" w:rsidRDefault="00A91397" w:rsidP="00A91397">
            <w:pPr>
              <w:spacing w:after="160" w:line="259" w:lineRule="auto"/>
              <w:jc w:val="right"/>
              <w:rPr>
                <w:rFonts w:ascii="Cambria" w:eastAsia="Calibri" w:hAnsi="Cambria" w:cs="Times New Roman"/>
                <w:b/>
                <w:sz w:val="18"/>
              </w:rPr>
            </w:pPr>
            <w:r w:rsidRPr="00A91397">
              <w:rPr>
                <w:rFonts w:ascii="Cambria" w:eastAsia="Calibri" w:hAnsi="Cambria" w:cs="Times New Roman"/>
                <w:b/>
                <w:sz w:val="18"/>
              </w:rPr>
              <w:t>0,00</w:t>
            </w:r>
          </w:p>
        </w:tc>
        <w:tc>
          <w:tcPr>
            <w:tcW w:w="1300" w:type="dxa"/>
            <w:tcBorders>
              <w:top w:val="single" w:sz="4" w:space="0" w:color="auto"/>
              <w:left w:val="single" w:sz="4" w:space="0" w:color="auto"/>
              <w:bottom w:val="single" w:sz="4" w:space="0" w:color="auto"/>
              <w:right w:val="single" w:sz="4" w:space="0" w:color="auto"/>
            </w:tcBorders>
            <w:shd w:val="clear" w:color="auto" w:fill="DAE8F2"/>
            <w:vAlign w:val="center"/>
            <w:hideMark/>
          </w:tcPr>
          <w:p w14:paraId="4B3C189F" w14:textId="77777777" w:rsidR="00A91397" w:rsidRPr="00A91397" w:rsidRDefault="00A91397" w:rsidP="00A91397">
            <w:pPr>
              <w:spacing w:after="160" w:line="259" w:lineRule="auto"/>
              <w:jc w:val="right"/>
              <w:rPr>
                <w:rFonts w:ascii="Cambria" w:eastAsia="Calibri" w:hAnsi="Cambria" w:cs="Times New Roman"/>
                <w:b/>
                <w:sz w:val="18"/>
              </w:rPr>
            </w:pPr>
            <w:r w:rsidRPr="00A91397">
              <w:rPr>
                <w:rFonts w:ascii="Cambria" w:eastAsia="Calibri" w:hAnsi="Cambria" w:cs="Times New Roman"/>
                <w:b/>
                <w:sz w:val="18"/>
              </w:rPr>
              <w:t>1.500,00</w:t>
            </w:r>
          </w:p>
        </w:tc>
        <w:tc>
          <w:tcPr>
            <w:tcW w:w="1300" w:type="dxa"/>
            <w:tcBorders>
              <w:top w:val="single" w:sz="4" w:space="0" w:color="auto"/>
              <w:left w:val="single" w:sz="4" w:space="0" w:color="auto"/>
              <w:bottom w:val="single" w:sz="4" w:space="0" w:color="auto"/>
              <w:right w:val="single" w:sz="4" w:space="0" w:color="auto"/>
            </w:tcBorders>
            <w:shd w:val="clear" w:color="auto" w:fill="DAE8F2"/>
            <w:vAlign w:val="center"/>
            <w:hideMark/>
          </w:tcPr>
          <w:p w14:paraId="5B897A6E" w14:textId="77777777" w:rsidR="00A91397" w:rsidRPr="00A91397" w:rsidRDefault="00A91397" w:rsidP="00A91397">
            <w:pPr>
              <w:spacing w:after="160" w:line="259" w:lineRule="auto"/>
              <w:jc w:val="right"/>
              <w:rPr>
                <w:rFonts w:ascii="Cambria" w:eastAsia="Calibri" w:hAnsi="Cambria" w:cs="Times New Roman"/>
                <w:b/>
                <w:sz w:val="18"/>
              </w:rPr>
            </w:pPr>
            <w:r w:rsidRPr="00A91397">
              <w:rPr>
                <w:rFonts w:ascii="Cambria" w:eastAsia="Calibri" w:hAnsi="Cambria" w:cs="Times New Roman"/>
                <w:b/>
                <w:sz w:val="18"/>
              </w:rPr>
              <w:t>0,00</w:t>
            </w:r>
          </w:p>
        </w:tc>
      </w:tr>
      <w:tr w:rsidR="00A91397" w:rsidRPr="00A91397" w14:paraId="6855D639"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CBFFCB"/>
            <w:hideMark/>
          </w:tcPr>
          <w:p w14:paraId="35150265" w14:textId="77777777" w:rsidR="00A91397" w:rsidRPr="00A91397" w:rsidRDefault="00A91397" w:rsidP="00A91397">
            <w:pPr>
              <w:spacing w:after="160" w:line="259" w:lineRule="auto"/>
              <w:rPr>
                <w:rFonts w:ascii="Cambria" w:eastAsia="Calibri" w:hAnsi="Cambria" w:cs="Times New Roman"/>
                <w:sz w:val="16"/>
              </w:rPr>
            </w:pPr>
            <w:r w:rsidRPr="00A91397">
              <w:rPr>
                <w:rFonts w:ascii="Cambria" w:eastAsia="Calibri" w:hAnsi="Cambria" w:cs="Times New Roman"/>
                <w:sz w:val="16"/>
              </w:rPr>
              <w:t>IZVOR 11 PRIHODI OD POREZA</w:t>
            </w:r>
          </w:p>
        </w:tc>
        <w:tc>
          <w:tcPr>
            <w:tcW w:w="1300" w:type="dxa"/>
            <w:tcBorders>
              <w:top w:val="single" w:sz="4" w:space="0" w:color="auto"/>
              <w:left w:val="single" w:sz="4" w:space="0" w:color="auto"/>
              <w:bottom w:val="single" w:sz="4" w:space="0" w:color="auto"/>
              <w:right w:val="single" w:sz="4" w:space="0" w:color="auto"/>
            </w:tcBorders>
            <w:shd w:val="clear" w:color="auto" w:fill="CBFFCB"/>
            <w:hideMark/>
          </w:tcPr>
          <w:p w14:paraId="02099FFB" w14:textId="77777777" w:rsidR="00A91397" w:rsidRPr="00A91397" w:rsidRDefault="00A91397" w:rsidP="00A91397">
            <w:pPr>
              <w:spacing w:after="160" w:line="259" w:lineRule="auto"/>
              <w:jc w:val="right"/>
              <w:rPr>
                <w:rFonts w:ascii="Cambria" w:eastAsia="Calibri" w:hAnsi="Cambria" w:cs="Times New Roman"/>
                <w:sz w:val="16"/>
              </w:rPr>
            </w:pPr>
            <w:r w:rsidRPr="00A91397">
              <w:rPr>
                <w:rFonts w:ascii="Cambria" w:eastAsia="Calibri" w:hAnsi="Cambria" w:cs="Times New Roman"/>
                <w:sz w:val="16"/>
              </w:rPr>
              <w:t>0,00</w:t>
            </w:r>
          </w:p>
        </w:tc>
        <w:tc>
          <w:tcPr>
            <w:tcW w:w="1300" w:type="dxa"/>
            <w:tcBorders>
              <w:top w:val="single" w:sz="4" w:space="0" w:color="auto"/>
              <w:left w:val="single" w:sz="4" w:space="0" w:color="auto"/>
              <w:bottom w:val="single" w:sz="4" w:space="0" w:color="auto"/>
              <w:right w:val="single" w:sz="4" w:space="0" w:color="auto"/>
            </w:tcBorders>
            <w:shd w:val="clear" w:color="auto" w:fill="CBFFCB"/>
            <w:hideMark/>
          </w:tcPr>
          <w:p w14:paraId="464B1801" w14:textId="77777777" w:rsidR="00A91397" w:rsidRPr="00A91397" w:rsidRDefault="00A91397" w:rsidP="00A91397">
            <w:pPr>
              <w:spacing w:after="160" w:line="259" w:lineRule="auto"/>
              <w:jc w:val="right"/>
              <w:rPr>
                <w:rFonts w:ascii="Cambria" w:eastAsia="Calibri" w:hAnsi="Cambria" w:cs="Times New Roman"/>
                <w:sz w:val="16"/>
              </w:rPr>
            </w:pPr>
            <w:r w:rsidRPr="00A91397">
              <w:rPr>
                <w:rFonts w:ascii="Cambria" w:eastAsia="Calibri" w:hAnsi="Cambria" w:cs="Times New Roman"/>
                <w:sz w:val="16"/>
              </w:rPr>
              <w:t>1.500,00</w:t>
            </w:r>
          </w:p>
        </w:tc>
        <w:tc>
          <w:tcPr>
            <w:tcW w:w="1300" w:type="dxa"/>
            <w:tcBorders>
              <w:top w:val="single" w:sz="4" w:space="0" w:color="auto"/>
              <w:left w:val="single" w:sz="4" w:space="0" w:color="auto"/>
              <w:bottom w:val="single" w:sz="4" w:space="0" w:color="auto"/>
              <w:right w:val="single" w:sz="4" w:space="0" w:color="auto"/>
            </w:tcBorders>
            <w:shd w:val="clear" w:color="auto" w:fill="CBFFCB"/>
            <w:hideMark/>
          </w:tcPr>
          <w:p w14:paraId="49E4C491" w14:textId="77777777" w:rsidR="00A91397" w:rsidRPr="00A91397" w:rsidRDefault="00A91397" w:rsidP="00A91397">
            <w:pPr>
              <w:spacing w:after="160" w:line="259" w:lineRule="auto"/>
              <w:jc w:val="right"/>
              <w:rPr>
                <w:rFonts w:ascii="Cambria" w:eastAsia="Calibri" w:hAnsi="Cambria" w:cs="Times New Roman"/>
                <w:sz w:val="16"/>
              </w:rPr>
            </w:pPr>
            <w:r w:rsidRPr="00A91397">
              <w:rPr>
                <w:rFonts w:ascii="Cambria" w:eastAsia="Calibri" w:hAnsi="Cambria" w:cs="Times New Roman"/>
                <w:sz w:val="16"/>
              </w:rPr>
              <w:t>0,00</w:t>
            </w:r>
          </w:p>
        </w:tc>
      </w:tr>
      <w:tr w:rsidR="00A91397" w:rsidRPr="00A91397" w14:paraId="02D95B17"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F2F2F2"/>
            <w:hideMark/>
          </w:tcPr>
          <w:p w14:paraId="400849F5" w14:textId="77777777" w:rsidR="00A91397" w:rsidRPr="00A91397" w:rsidRDefault="00A91397" w:rsidP="00A91397">
            <w:pPr>
              <w:spacing w:after="160" w:line="259" w:lineRule="auto"/>
              <w:rPr>
                <w:rFonts w:ascii="Cambria" w:eastAsia="Calibri" w:hAnsi="Cambria" w:cs="Times New Roman"/>
                <w:sz w:val="18"/>
              </w:rPr>
            </w:pPr>
            <w:r w:rsidRPr="00A91397">
              <w:rPr>
                <w:rFonts w:ascii="Cambria" w:eastAsia="Calibri" w:hAnsi="Cambria" w:cs="Times New Roman"/>
                <w:sz w:val="18"/>
              </w:rPr>
              <w:t>3 Rashodi poslovanja</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190A2282"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0,00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34DA9B49"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1.500,00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418412FD"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0,00</w:t>
            </w:r>
          </w:p>
        </w:tc>
      </w:tr>
      <w:tr w:rsidR="00A91397" w:rsidRPr="00A91397" w14:paraId="43B05168"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F2F2F2"/>
            <w:hideMark/>
          </w:tcPr>
          <w:p w14:paraId="67883966" w14:textId="77777777" w:rsidR="00A91397" w:rsidRPr="00A91397" w:rsidRDefault="00A91397" w:rsidP="00A91397">
            <w:pPr>
              <w:spacing w:after="160" w:line="259" w:lineRule="auto"/>
              <w:rPr>
                <w:rFonts w:ascii="Cambria" w:eastAsia="Calibri" w:hAnsi="Cambria" w:cs="Times New Roman"/>
                <w:sz w:val="18"/>
              </w:rPr>
            </w:pPr>
            <w:r w:rsidRPr="00A91397">
              <w:rPr>
                <w:rFonts w:ascii="Cambria" w:eastAsia="Calibri" w:hAnsi="Cambria" w:cs="Times New Roman"/>
                <w:sz w:val="18"/>
              </w:rPr>
              <w:t>32 Materijalni rashodi</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700EF929"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0,00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09799B73"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1.500,00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194D4081"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0,00</w:t>
            </w:r>
          </w:p>
        </w:tc>
      </w:tr>
      <w:tr w:rsidR="00A91397" w:rsidRPr="00A91397" w14:paraId="77295118"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F2F2F2"/>
            <w:hideMark/>
          </w:tcPr>
          <w:p w14:paraId="5E2FD3A1" w14:textId="77777777" w:rsidR="00A91397" w:rsidRPr="00A91397" w:rsidRDefault="00A91397" w:rsidP="00A91397">
            <w:pPr>
              <w:spacing w:after="160" w:line="259" w:lineRule="auto"/>
              <w:rPr>
                <w:rFonts w:ascii="Cambria" w:eastAsia="Calibri" w:hAnsi="Cambria" w:cs="Times New Roman"/>
                <w:sz w:val="18"/>
              </w:rPr>
            </w:pPr>
            <w:r w:rsidRPr="00A91397">
              <w:rPr>
                <w:rFonts w:ascii="Cambria" w:eastAsia="Calibri" w:hAnsi="Cambria" w:cs="Times New Roman"/>
                <w:sz w:val="18"/>
              </w:rPr>
              <w:t>324 Naknade troškova osobama izvan radnog odnosa</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6BD6A0F3"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0,00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23E985D6"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1.500,00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50C02A73"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0,00</w:t>
            </w:r>
          </w:p>
        </w:tc>
      </w:tr>
      <w:tr w:rsidR="00A91397" w:rsidRPr="00A91397" w14:paraId="1EE9ADB3" w14:textId="77777777" w:rsidTr="00F330BE">
        <w:tc>
          <w:tcPr>
            <w:tcW w:w="6273" w:type="dxa"/>
            <w:tcBorders>
              <w:top w:val="single" w:sz="4" w:space="0" w:color="auto"/>
              <w:left w:val="single" w:sz="4" w:space="0" w:color="auto"/>
              <w:bottom w:val="single" w:sz="4" w:space="0" w:color="auto"/>
              <w:right w:val="single" w:sz="4" w:space="0" w:color="auto"/>
            </w:tcBorders>
            <w:hideMark/>
          </w:tcPr>
          <w:p w14:paraId="07190553" w14:textId="77777777" w:rsidR="00A91397" w:rsidRPr="00A91397" w:rsidRDefault="00A91397" w:rsidP="00A91397">
            <w:pPr>
              <w:spacing w:after="160" w:line="259" w:lineRule="auto"/>
              <w:rPr>
                <w:rFonts w:ascii="Cambria" w:eastAsia="Calibri" w:hAnsi="Cambria" w:cs="Times New Roman"/>
              </w:rPr>
            </w:pPr>
            <w:r w:rsidRPr="00A91397">
              <w:rPr>
                <w:rFonts w:ascii="Cambria" w:eastAsia="Calibri" w:hAnsi="Cambria" w:cs="Times New Roman"/>
              </w:rPr>
              <w:t>3241 Naknade troškova osobama izvan radnog odnosa</w:t>
            </w:r>
          </w:p>
        </w:tc>
        <w:tc>
          <w:tcPr>
            <w:tcW w:w="1300" w:type="dxa"/>
            <w:tcBorders>
              <w:top w:val="single" w:sz="4" w:space="0" w:color="auto"/>
              <w:left w:val="single" w:sz="4" w:space="0" w:color="auto"/>
              <w:bottom w:val="single" w:sz="4" w:space="0" w:color="auto"/>
              <w:right w:val="single" w:sz="4" w:space="0" w:color="auto"/>
            </w:tcBorders>
            <w:hideMark/>
          </w:tcPr>
          <w:p w14:paraId="65EE0184" w14:textId="77777777" w:rsidR="00A91397" w:rsidRPr="00A91397" w:rsidRDefault="00A91397" w:rsidP="00A91397">
            <w:pPr>
              <w:spacing w:after="160" w:line="259" w:lineRule="auto"/>
              <w:jc w:val="right"/>
              <w:rPr>
                <w:rFonts w:ascii="Cambria" w:eastAsia="Calibri" w:hAnsi="Cambria" w:cs="Times New Roman"/>
              </w:rPr>
            </w:pPr>
            <w:r w:rsidRPr="00A91397">
              <w:rPr>
                <w:rFonts w:ascii="Cambria" w:eastAsia="Calibri" w:hAnsi="Cambria" w:cs="Times New Roman"/>
              </w:rPr>
              <w:t>0,00</w:t>
            </w:r>
          </w:p>
        </w:tc>
        <w:tc>
          <w:tcPr>
            <w:tcW w:w="1300" w:type="dxa"/>
            <w:tcBorders>
              <w:top w:val="single" w:sz="4" w:space="0" w:color="auto"/>
              <w:left w:val="single" w:sz="4" w:space="0" w:color="auto"/>
              <w:bottom w:val="single" w:sz="4" w:space="0" w:color="auto"/>
              <w:right w:val="single" w:sz="4" w:space="0" w:color="auto"/>
            </w:tcBorders>
            <w:hideMark/>
          </w:tcPr>
          <w:p w14:paraId="76BCFFEA" w14:textId="77777777" w:rsidR="00A91397" w:rsidRPr="00A91397" w:rsidRDefault="00A91397" w:rsidP="00A91397">
            <w:pPr>
              <w:spacing w:after="160" w:line="259" w:lineRule="auto"/>
              <w:jc w:val="right"/>
              <w:rPr>
                <w:rFonts w:ascii="Cambria" w:eastAsia="Calibri" w:hAnsi="Cambria" w:cs="Times New Roman"/>
              </w:rPr>
            </w:pPr>
            <w:r w:rsidRPr="00A91397">
              <w:rPr>
                <w:rFonts w:ascii="Cambria" w:eastAsia="Calibri" w:hAnsi="Cambria" w:cs="Times New Roman"/>
              </w:rPr>
              <w:t>1.500,00</w:t>
            </w:r>
          </w:p>
        </w:tc>
        <w:tc>
          <w:tcPr>
            <w:tcW w:w="1300" w:type="dxa"/>
            <w:tcBorders>
              <w:top w:val="single" w:sz="4" w:space="0" w:color="auto"/>
              <w:left w:val="single" w:sz="4" w:space="0" w:color="auto"/>
              <w:bottom w:val="single" w:sz="4" w:space="0" w:color="auto"/>
              <w:right w:val="single" w:sz="4" w:space="0" w:color="auto"/>
            </w:tcBorders>
            <w:hideMark/>
          </w:tcPr>
          <w:p w14:paraId="4BB2A17A" w14:textId="77777777" w:rsidR="00A91397" w:rsidRPr="00A91397" w:rsidRDefault="00A91397" w:rsidP="00A91397">
            <w:pPr>
              <w:spacing w:after="160" w:line="259" w:lineRule="auto"/>
              <w:jc w:val="right"/>
              <w:rPr>
                <w:rFonts w:ascii="Cambria" w:eastAsia="Calibri" w:hAnsi="Cambria" w:cs="Times New Roman"/>
              </w:rPr>
            </w:pPr>
            <w:r w:rsidRPr="00A91397">
              <w:rPr>
                <w:rFonts w:ascii="Cambria" w:eastAsia="Calibri" w:hAnsi="Cambria" w:cs="Times New Roman"/>
              </w:rPr>
              <w:t>0,00</w:t>
            </w:r>
          </w:p>
        </w:tc>
      </w:tr>
      <w:tr w:rsidR="00A91397" w:rsidRPr="00A91397" w14:paraId="23FB8137" w14:textId="77777777" w:rsidTr="00F330BE">
        <w:trPr>
          <w:trHeight w:val="540"/>
        </w:trPr>
        <w:tc>
          <w:tcPr>
            <w:tcW w:w="6273" w:type="dxa"/>
            <w:tcBorders>
              <w:top w:val="single" w:sz="4" w:space="0" w:color="auto"/>
              <w:left w:val="single" w:sz="4" w:space="0" w:color="auto"/>
              <w:bottom w:val="single" w:sz="4" w:space="0" w:color="auto"/>
              <w:right w:val="single" w:sz="4" w:space="0" w:color="auto"/>
            </w:tcBorders>
            <w:shd w:val="clear" w:color="auto" w:fill="DAE8F2"/>
            <w:vAlign w:val="center"/>
            <w:hideMark/>
          </w:tcPr>
          <w:p w14:paraId="05B9607B" w14:textId="77777777" w:rsidR="00A91397" w:rsidRPr="00A91397" w:rsidRDefault="00A91397" w:rsidP="00A91397">
            <w:pPr>
              <w:spacing w:after="160" w:line="259" w:lineRule="auto"/>
              <w:rPr>
                <w:rFonts w:ascii="Cambria" w:eastAsia="Calibri" w:hAnsi="Cambria" w:cs="Times New Roman"/>
                <w:b/>
                <w:sz w:val="18"/>
              </w:rPr>
            </w:pPr>
            <w:r w:rsidRPr="00A91397">
              <w:rPr>
                <w:rFonts w:ascii="Cambria" w:eastAsia="Calibri" w:hAnsi="Cambria" w:cs="Times New Roman"/>
                <w:b/>
                <w:sz w:val="18"/>
              </w:rPr>
              <w:t>AKTIVNOST A200104 RASHODI PROVEDBE PROGRAMA JAVNIH RADOVA</w:t>
            </w:r>
          </w:p>
          <w:p w14:paraId="33B707DB" w14:textId="77777777" w:rsidR="00A91397" w:rsidRPr="00A91397" w:rsidRDefault="00A91397" w:rsidP="00A91397">
            <w:pPr>
              <w:spacing w:after="160" w:line="259" w:lineRule="auto"/>
              <w:rPr>
                <w:rFonts w:ascii="Cambria" w:eastAsia="Calibri" w:hAnsi="Cambria" w:cs="Times New Roman"/>
                <w:b/>
                <w:sz w:val="18"/>
              </w:rPr>
            </w:pPr>
            <w:r w:rsidRPr="00A91397">
              <w:rPr>
                <w:rFonts w:ascii="Cambria" w:eastAsia="Calibri" w:hAnsi="Cambria" w:cs="Times New Roman"/>
                <w:b/>
                <w:sz w:val="18"/>
              </w:rPr>
              <w:t>Funkcija 0133 Ostale opće usluge</w:t>
            </w:r>
          </w:p>
        </w:tc>
        <w:tc>
          <w:tcPr>
            <w:tcW w:w="1300" w:type="dxa"/>
            <w:tcBorders>
              <w:top w:val="single" w:sz="4" w:space="0" w:color="auto"/>
              <w:left w:val="single" w:sz="4" w:space="0" w:color="auto"/>
              <w:bottom w:val="single" w:sz="4" w:space="0" w:color="auto"/>
              <w:right w:val="single" w:sz="4" w:space="0" w:color="auto"/>
            </w:tcBorders>
            <w:shd w:val="clear" w:color="auto" w:fill="DAE8F2"/>
            <w:vAlign w:val="center"/>
            <w:hideMark/>
          </w:tcPr>
          <w:p w14:paraId="0FB526BE" w14:textId="77777777" w:rsidR="00A91397" w:rsidRPr="00A91397" w:rsidRDefault="00A91397" w:rsidP="00A91397">
            <w:pPr>
              <w:spacing w:after="160" w:line="259" w:lineRule="auto"/>
              <w:jc w:val="right"/>
              <w:rPr>
                <w:rFonts w:ascii="Cambria" w:eastAsia="Calibri" w:hAnsi="Cambria" w:cs="Times New Roman"/>
                <w:b/>
                <w:sz w:val="18"/>
              </w:rPr>
            </w:pPr>
            <w:r w:rsidRPr="00A91397">
              <w:rPr>
                <w:rFonts w:ascii="Cambria" w:eastAsia="Calibri" w:hAnsi="Cambria" w:cs="Times New Roman"/>
                <w:b/>
                <w:sz w:val="18"/>
              </w:rPr>
              <w:t>88.237,63</w:t>
            </w:r>
          </w:p>
        </w:tc>
        <w:tc>
          <w:tcPr>
            <w:tcW w:w="1300" w:type="dxa"/>
            <w:tcBorders>
              <w:top w:val="single" w:sz="4" w:space="0" w:color="auto"/>
              <w:left w:val="single" w:sz="4" w:space="0" w:color="auto"/>
              <w:bottom w:val="single" w:sz="4" w:space="0" w:color="auto"/>
              <w:right w:val="single" w:sz="4" w:space="0" w:color="auto"/>
            </w:tcBorders>
            <w:shd w:val="clear" w:color="auto" w:fill="DAE8F2"/>
            <w:vAlign w:val="center"/>
            <w:hideMark/>
          </w:tcPr>
          <w:p w14:paraId="339BF3C2" w14:textId="77777777" w:rsidR="00A91397" w:rsidRPr="00A91397" w:rsidRDefault="00A91397" w:rsidP="00A91397">
            <w:pPr>
              <w:spacing w:after="160" w:line="259" w:lineRule="auto"/>
              <w:jc w:val="right"/>
              <w:rPr>
                <w:rFonts w:ascii="Cambria" w:eastAsia="Calibri" w:hAnsi="Cambria" w:cs="Times New Roman"/>
                <w:b/>
                <w:sz w:val="18"/>
              </w:rPr>
            </w:pPr>
            <w:r w:rsidRPr="00A91397">
              <w:rPr>
                <w:rFonts w:ascii="Cambria" w:eastAsia="Calibri" w:hAnsi="Cambria" w:cs="Times New Roman"/>
                <w:b/>
                <w:sz w:val="18"/>
              </w:rPr>
              <w:t>0,00</w:t>
            </w:r>
          </w:p>
        </w:tc>
        <w:tc>
          <w:tcPr>
            <w:tcW w:w="1300" w:type="dxa"/>
            <w:tcBorders>
              <w:top w:val="single" w:sz="4" w:space="0" w:color="auto"/>
              <w:left w:val="single" w:sz="4" w:space="0" w:color="auto"/>
              <w:bottom w:val="single" w:sz="4" w:space="0" w:color="auto"/>
              <w:right w:val="single" w:sz="4" w:space="0" w:color="auto"/>
            </w:tcBorders>
            <w:shd w:val="clear" w:color="auto" w:fill="DAE8F2"/>
            <w:vAlign w:val="center"/>
            <w:hideMark/>
          </w:tcPr>
          <w:p w14:paraId="00E31DD1" w14:textId="77777777" w:rsidR="00A91397" w:rsidRPr="00A91397" w:rsidRDefault="00A91397" w:rsidP="00A91397">
            <w:pPr>
              <w:spacing w:after="160" w:line="259" w:lineRule="auto"/>
              <w:jc w:val="right"/>
              <w:rPr>
                <w:rFonts w:ascii="Cambria" w:eastAsia="Calibri" w:hAnsi="Cambria" w:cs="Times New Roman"/>
                <w:b/>
                <w:sz w:val="18"/>
              </w:rPr>
            </w:pPr>
            <w:r w:rsidRPr="00A91397">
              <w:rPr>
                <w:rFonts w:ascii="Cambria" w:eastAsia="Calibri" w:hAnsi="Cambria" w:cs="Times New Roman"/>
                <w:b/>
                <w:sz w:val="18"/>
              </w:rPr>
              <w:t>0,00</w:t>
            </w:r>
          </w:p>
        </w:tc>
      </w:tr>
      <w:tr w:rsidR="00A91397" w:rsidRPr="00A91397" w14:paraId="52398E50"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CBFFCB"/>
            <w:hideMark/>
          </w:tcPr>
          <w:p w14:paraId="0298EDDB" w14:textId="77777777" w:rsidR="00A91397" w:rsidRPr="00A91397" w:rsidRDefault="00A91397" w:rsidP="00A91397">
            <w:pPr>
              <w:spacing w:after="160" w:line="259" w:lineRule="auto"/>
              <w:rPr>
                <w:rFonts w:ascii="Cambria" w:eastAsia="Calibri" w:hAnsi="Cambria" w:cs="Times New Roman"/>
                <w:sz w:val="16"/>
              </w:rPr>
            </w:pPr>
            <w:r w:rsidRPr="00A91397">
              <w:rPr>
                <w:rFonts w:ascii="Cambria" w:eastAsia="Calibri" w:hAnsi="Cambria" w:cs="Times New Roman"/>
                <w:sz w:val="16"/>
              </w:rPr>
              <w:t>IZVOR 513 TEKUĆE POMOĆI OD IZVANPRORAČUNSKIH KORISNIKA</w:t>
            </w:r>
          </w:p>
        </w:tc>
        <w:tc>
          <w:tcPr>
            <w:tcW w:w="1300" w:type="dxa"/>
            <w:tcBorders>
              <w:top w:val="single" w:sz="4" w:space="0" w:color="auto"/>
              <w:left w:val="single" w:sz="4" w:space="0" w:color="auto"/>
              <w:bottom w:val="single" w:sz="4" w:space="0" w:color="auto"/>
              <w:right w:val="single" w:sz="4" w:space="0" w:color="auto"/>
            </w:tcBorders>
            <w:shd w:val="clear" w:color="auto" w:fill="CBFFCB"/>
            <w:hideMark/>
          </w:tcPr>
          <w:p w14:paraId="3FE9A57D" w14:textId="77777777" w:rsidR="00A91397" w:rsidRPr="00A91397" w:rsidRDefault="00A91397" w:rsidP="00A91397">
            <w:pPr>
              <w:spacing w:after="160" w:line="259" w:lineRule="auto"/>
              <w:jc w:val="right"/>
              <w:rPr>
                <w:rFonts w:ascii="Cambria" w:eastAsia="Calibri" w:hAnsi="Cambria" w:cs="Times New Roman"/>
                <w:sz w:val="16"/>
              </w:rPr>
            </w:pPr>
            <w:r w:rsidRPr="00A91397">
              <w:rPr>
                <w:rFonts w:ascii="Cambria" w:eastAsia="Calibri" w:hAnsi="Cambria" w:cs="Times New Roman"/>
                <w:sz w:val="16"/>
              </w:rPr>
              <w:t>88.237,63</w:t>
            </w:r>
          </w:p>
        </w:tc>
        <w:tc>
          <w:tcPr>
            <w:tcW w:w="1300" w:type="dxa"/>
            <w:tcBorders>
              <w:top w:val="single" w:sz="4" w:space="0" w:color="auto"/>
              <w:left w:val="single" w:sz="4" w:space="0" w:color="auto"/>
              <w:bottom w:val="single" w:sz="4" w:space="0" w:color="auto"/>
              <w:right w:val="single" w:sz="4" w:space="0" w:color="auto"/>
            </w:tcBorders>
            <w:shd w:val="clear" w:color="auto" w:fill="CBFFCB"/>
            <w:hideMark/>
          </w:tcPr>
          <w:p w14:paraId="017E9414" w14:textId="77777777" w:rsidR="00A91397" w:rsidRPr="00A91397" w:rsidRDefault="00A91397" w:rsidP="00A91397">
            <w:pPr>
              <w:spacing w:after="160" w:line="259" w:lineRule="auto"/>
              <w:jc w:val="right"/>
              <w:rPr>
                <w:rFonts w:ascii="Cambria" w:eastAsia="Calibri" w:hAnsi="Cambria" w:cs="Times New Roman"/>
                <w:sz w:val="16"/>
              </w:rPr>
            </w:pPr>
            <w:r w:rsidRPr="00A91397">
              <w:rPr>
                <w:rFonts w:ascii="Cambria" w:eastAsia="Calibri" w:hAnsi="Cambria" w:cs="Times New Roman"/>
                <w:sz w:val="16"/>
              </w:rPr>
              <w:t>0,00</w:t>
            </w:r>
          </w:p>
        </w:tc>
        <w:tc>
          <w:tcPr>
            <w:tcW w:w="1300" w:type="dxa"/>
            <w:tcBorders>
              <w:top w:val="single" w:sz="4" w:space="0" w:color="auto"/>
              <w:left w:val="single" w:sz="4" w:space="0" w:color="auto"/>
              <w:bottom w:val="single" w:sz="4" w:space="0" w:color="auto"/>
              <w:right w:val="single" w:sz="4" w:space="0" w:color="auto"/>
            </w:tcBorders>
            <w:shd w:val="clear" w:color="auto" w:fill="CBFFCB"/>
            <w:hideMark/>
          </w:tcPr>
          <w:p w14:paraId="70038606" w14:textId="77777777" w:rsidR="00A91397" w:rsidRPr="00A91397" w:rsidRDefault="00A91397" w:rsidP="00A91397">
            <w:pPr>
              <w:spacing w:after="160" w:line="259" w:lineRule="auto"/>
              <w:jc w:val="right"/>
              <w:rPr>
                <w:rFonts w:ascii="Cambria" w:eastAsia="Calibri" w:hAnsi="Cambria" w:cs="Times New Roman"/>
                <w:sz w:val="16"/>
              </w:rPr>
            </w:pPr>
            <w:r w:rsidRPr="00A91397">
              <w:rPr>
                <w:rFonts w:ascii="Cambria" w:eastAsia="Calibri" w:hAnsi="Cambria" w:cs="Times New Roman"/>
                <w:sz w:val="16"/>
              </w:rPr>
              <w:t>0,00</w:t>
            </w:r>
          </w:p>
        </w:tc>
      </w:tr>
      <w:tr w:rsidR="00A91397" w:rsidRPr="00A91397" w14:paraId="16A4AF23"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F2F2F2"/>
            <w:hideMark/>
          </w:tcPr>
          <w:p w14:paraId="05157B4B" w14:textId="77777777" w:rsidR="00A91397" w:rsidRPr="00A91397" w:rsidRDefault="00A91397" w:rsidP="00A91397">
            <w:pPr>
              <w:spacing w:after="160" w:line="259" w:lineRule="auto"/>
              <w:rPr>
                <w:rFonts w:ascii="Cambria" w:eastAsia="Calibri" w:hAnsi="Cambria" w:cs="Times New Roman"/>
                <w:sz w:val="18"/>
              </w:rPr>
            </w:pPr>
            <w:r w:rsidRPr="00A91397">
              <w:rPr>
                <w:rFonts w:ascii="Cambria" w:eastAsia="Calibri" w:hAnsi="Cambria" w:cs="Times New Roman"/>
                <w:sz w:val="18"/>
              </w:rPr>
              <w:t>3 Rashodi poslovanja</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242792C3"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88.237,63</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1D360441"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0,00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3C4DFB0B"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0,00</w:t>
            </w:r>
          </w:p>
        </w:tc>
      </w:tr>
      <w:tr w:rsidR="00A91397" w:rsidRPr="00A91397" w14:paraId="114404C0"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F2F2F2"/>
            <w:hideMark/>
          </w:tcPr>
          <w:p w14:paraId="46DF98E6" w14:textId="77777777" w:rsidR="00A91397" w:rsidRPr="00A91397" w:rsidRDefault="00A91397" w:rsidP="00A91397">
            <w:pPr>
              <w:spacing w:after="160" w:line="259" w:lineRule="auto"/>
              <w:rPr>
                <w:rFonts w:ascii="Cambria" w:eastAsia="Calibri" w:hAnsi="Cambria" w:cs="Times New Roman"/>
                <w:sz w:val="18"/>
              </w:rPr>
            </w:pPr>
            <w:r w:rsidRPr="00A91397">
              <w:rPr>
                <w:rFonts w:ascii="Cambria" w:eastAsia="Calibri" w:hAnsi="Cambria" w:cs="Times New Roman"/>
                <w:sz w:val="18"/>
              </w:rPr>
              <w:lastRenderedPageBreak/>
              <w:t>31 Rashodi za zaposlene</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0AF97877"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88.237,63</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1F8F1698"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0,00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4F6282E2"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0,00</w:t>
            </w:r>
          </w:p>
        </w:tc>
      </w:tr>
      <w:tr w:rsidR="00A91397" w:rsidRPr="00A91397" w14:paraId="5E0186A2"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F2F2F2"/>
            <w:hideMark/>
          </w:tcPr>
          <w:p w14:paraId="7976FBC2" w14:textId="77777777" w:rsidR="00A91397" w:rsidRPr="00A91397" w:rsidRDefault="00A91397" w:rsidP="00A91397">
            <w:pPr>
              <w:spacing w:after="160" w:line="259" w:lineRule="auto"/>
              <w:rPr>
                <w:rFonts w:ascii="Cambria" w:eastAsia="Calibri" w:hAnsi="Cambria" w:cs="Times New Roman"/>
                <w:sz w:val="18"/>
              </w:rPr>
            </w:pPr>
            <w:r w:rsidRPr="00A91397">
              <w:rPr>
                <w:rFonts w:ascii="Cambria" w:eastAsia="Calibri" w:hAnsi="Cambria" w:cs="Times New Roman"/>
                <w:sz w:val="18"/>
              </w:rPr>
              <w:t>311 Plaće (Bruto)</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64A542A7"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75.740,43</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32FAE034"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0,00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5D77F511"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0,00</w:t>
            </w:r>
          </w:p>
        </w:tc>
      </w:tr>
      <w:tr w:rsidR="00A91397" w:rsidRPr="00A91397" w14:paraId="3BDFF81E" w14:textId="77777777" w:rsidTr="00F330BE">
        <w:tc>
          <w:tcPr>
            <w:tcW w:w="6273" w:type="dxa"/>
            <w:tcBorders>
              <w:top w:val="single" w:sz="4" w:space="0" w:color="auto"/>
              <w:left w:val="single" w:sz="4" w:space="0" w:color="auto"/>
              <w:bottom w:val="single" w:sz="4" w:space="0" w:color="auto"/>
              <w:right w:val="single" w:sz="4" w:space="0" w:color="auto"/>
            </w:tcBorders>
            <w:hideMark/>
          </w:tcPr>
          <w:p w14:paraId="7B96DF8C" w14:textId="77777777" w:rsidR="00A91397" w:rsidRPr="00A91397" w:rsidRDefault="00A91397" w:rsidP="00A91397">
            <w:pPr>
              <w:spacing w:after="160" w:line="259" w:lineRule="auto"/>
              <w:rPr>
                <w:rFonts w:ascii="Cambria" w:eastAsia="Calibri" w:hAnsi="Cambria" w:cs="Times New Roman"/>
              </w:rPr>
            </w:pPr>
            <w:r w:rsidRPr="00A91397">
              <w:rPr>
                <w:rFonts w:ascii="Cambria" w:eastAsia="Calibri" w:hAnsi="Cambria" w:cs="Times New Roman"/>
              </w:rPr>
              <w:t>3111 Plaće za redovan rad</w:t>
            </w:r>
          </w:p>
        </w:tc>
        <w:tc>
          <w:tcPr>
            <w:tcW w:w="1300" w:type="dxa"/>
            <w:tcBorders>
              <w:top w:val="single" w:sz="4" w:space="0" w:color="auto"/>
              <w:left w:val="single" w:sz="4" w:space="0" w:color="auto"/>
              <w:bottom w:val="single" w:sz="4" w:space="0" w:color="auto"/>
              <w:right w:val="single" w:sz="4" w:space="0" w:color="auto"/>
            </w:tcBorders>
            <w:hideMark/>
          </w:tcPr>
          <w:p w14:paraId="660AF0DF" w14:textId="77777777" w:rsidR="00A91397" w:rsidRPr="00A91397" w:rsidRDefault="00A91397" w:rsidP="00A91397">
            <w:pPr>
              <w:spacing w:after="160" w:line="259" w:lineRule="auto"/>
              <w:jc w:val="right"/>
              <w:rPr>
                <w:rFonts w:ascii="Cambria" w:eastAsia="Calibri" w:hAnsi="Cambria" w:cs="Times New Roman"/>
              </w:rPr>
            </w:pPr>
            <w:r w:rsidRPr="00A91397">
              <w:rPr>
                <w:rFonts w:ascii="Cambria" w:eastAsia="Calibri" w:hAnsi="Cambria" w:cs="Times New Roman"/>
              </w:rPr>
              <w:t>75.740,43</w:t>
            </w:r>
          </w:p>
        </w:tc>
        <w:tc>
          <w:tcPr>
            <w:tcW w:w="1300" w:type="dxa"/>
            <w:tcBorders>
              <w:top w:val="single" w:sz="4" w:space="0" w:color="auto"/>
              <w:left w:val="single" w:sz="4" w:space="0" w:color="auto"/>
              <w:bottom w:val="single" w:sz="4" w:space="0" w:color="auto"/>
              <w:right w:val="single" w:sz="4" w:space="0" w:color="auto"/>
            </w:tcBorders>
            <w:hideMark/>
          </w:tcPr>
          <w:p w14:paraId="4CC79452" w14:textId="77777777" w:rsidR="00A91397" w:rsidRPr="00A91397" w:rsidRDefault="00A91397" w:rsidP="00A91397">
            <w:pPr>
              <w:spacing w:after="160" w:line="259" w:lineRule="auto"/>
              <w:jc w:val="right"/>
              <w:rPr>
                <w:rFonts w:ascii="Cambria" w:eastAsia="Calibri" w:hAnsi="Cambria" w:cs="Times New Roman"/>
              </w:rPr>
            </w:pPr>
            <w:r w:rsidRPr="00A91397">
              <w:rPr>
                <w:rFonts w:ascii="Cambria" w:eastAsia="Calibri" w:hAnsi="Cambria" w:cs="Times New Roman"/>
              </w:rPr>
              <w:t>0,00</w:t>
            </w:r>
          </w:p>
        </w:tc>
        <w:tc>
          <w:tcPr>
            <w:tcW w:w="1300" w:type="dxa"/>
            <w:tcBorders>
              <w:top w:val="single" w:sz="4" w:space="0" w:color="auto"/>
              <w:left w:val="single" w:sz="4" w:space="0" w:color="auto"/>
              <w:bottom w:val="single" w:sz="4" w:space="0" w:color="auto"/>
              <w:right w:val="single" w:sz="4" w:space="0" w:color="auto"/>
            </w:tcBorders>
            <w:hideMark/>
          </w:tcPr>
          <w:p w14:paraId="1F91EA8D" w14:textId="77777777" w:rsidR="00A91397" w:rsidRPr="00A91397" w:rsidRDefault="00A91397" w:rsidP="00A91397">
            <w:pPr>
              <w:spacing w:after="160" w:line="259" w:lineRule="auto"/>
              <w:jc w:val="right"/>
              <w:rPr>
                <w:rFonts w:ascii="Cambria" w:eastAsia="Calibri" w:hAnsi="Cambria" w:cs="Times New Roman"/>
              </w:rPr>
            </w:pPr>
            <w:r w:rsidRPr="00A91397">
              <w:rPr>
                <w:rFonts w:ascii="Cambria" w:eastAsia="Calibri" w:hAnsi="Cambria" w:cs="Times New Roman"/>
              </w:rPr>
              <w:t>0,00</w:t>
            </w:r>
          </w:p>
        </w:tc>
      </w:tr>
      <w:tr w:rsidR="00A91397" w:rsidRPr="00A91397" w14:paraId="3013BD11"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F2F2F2"/>
            <w:hideMark/>
          </w:tcPr>
          <w:p w14:paraId="1A3E6906" w14:textId="77777777" w:rsidR="00A91397" w:rsidRPr="00A91397" w:rsidRDefault="00A91397" w:rsidP="00A91397">
            <w:pPr>
              <w:spacing w:after="160" w:line="259" w:lineRule="auto"/>
              <w:rPr>
                <w:rFonts w:ascii="Cambria" w:eastAsia="Calibri" w:hAnsi="Cambria" w:cs="Times New Roman"/>
                <w:sz w:val="18"/>
              </w:rPr>
            </w:pPr>
            <w:r w:rsidRPr="00A91397">
              <w:rPr>
                <w:rFonts w:ascii="Cambria" w:eastAsia="Calibri" w:hAnsi="Cambria" w:cs="Times New Roman"/>
                <w:sz w:val="18"/>
              </w:rPr>
              <w:t>313 Doprinosi na plaće</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674FC1A7"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12.497,20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79C4FF87"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0,00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158BD269"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0,00</w:t>
            </w:r>
          </w:p>
        </w:tc>
      </w:tr>
      <w:tr w:rsidR="00A91397" w:rsidRPr="00A91397" w14:paraId="6988C61E" w14:textId="77777777" w:rsidTr="00F330BE">
        <w:tc>
          <w:tcPr>
            <w:tcW w:w="6273" w:type="dxa"/>
            <w:tcBorders>
              <w:top w:val="single" w:sz="4" w:space="0" w:color="auto"/>
              <w:left w:val="single" w:sz="4" w:space="0" w:color="auto"/>
              <w:bottom w:val="single" w:sz="4" w:space="0" w:color="auto"/>
              <w:right w:val="single" w:sz="4" w:space="0" w:color="auto"/>
            </w:tcBorders>
            <w:hideMark/>
          </w:tcPr>
          <w:p w14:paraId="0049147D" w14:textId="77777777" w:rsidR="00A91397" w:rsidRPr="00A91397" w:rsidRDefault="00A91397" w:rsidP="00A91397">
            <w:pPr>
              <w:spacing w:after="160" w:line="259" w:lineRule="auto"/>
              <w:rPr>
                <w:rFonts w:ascii="Cambria" w:eastAsia="Calibri" w:hAnsi="Cambria" w:cs="Times New Roman"/>
              </w:rPr>
            </w:pPr>
            <w:r w:rsidRPr="00A91397">
              <w:rPr>
                <w:rFonts w:ascii="Cambria" w:eastAsia="Calibri" w:hAnsi="Cambria" w:cs="Times New Roman"/>
              </w:rPr>
              <w:t>3132 Doprinosi za obvezno zdravstveno osiguranje</w:t>
            </w:r>
          </w:p>
        </w:tc>
        <w:tc>
          <w:tcPr>
            <w:tcW w:w="1300" w:type="dxa"/>
            <w:tcBorders>
              <w:top w:val="single" w:sz="4" w:space="0" w:color="auto"/>
              <w:left w:val="single" w:sz="4" w:space="0" w:color="auto"/>
              <w:bottom w:val="single" w:sz="4" w:space="0" w:color="auto"/>
              <w:right w:val="single" w:sz="4" w:space="0" w:color="auto"/>
            </w:tcBorders>
            <w:hideMark/>
          </w:tcPr>
          <w:p w14:paraId="0EA3B4B0" w14:textId="77777777" w:rsidR="00A91397" w:rsidRPr="00A91397" w:rsidRDefault="00A91397" w:rsidP="00A91397">
            <w:pPr>
              <w:spacing w:after="160" w:line="259" w:lineRule="auto"/>
              <w:jc w:val="right"/>
              <w:rPr>
                <w:rFonts w:ascii="Cambria" w:eastAsia="Calibri" w:hAnsi="Cambria" w:cs="Times New Roman"/>
              </w:rPr>
            </w:pPr>
            <w:r w:rsidRPr="00A91397">
              <w:rPr>
                <w:rFonts w:ascii="Cambria" w:eastAsia="Calibri" w:hAnsi="Cambria" w:cs="Times New Roman"/>
              </w:rPr>
              <w:t>12.497,20</w:t>
            </w:r>
          </w:p>
        </w:tc>
        <w:tc>
          <w:tcPr>
            <w:tcW w:w="1300" w:type="dxa"/>
            <w:tcBorders>
              <w:top w:val="single" w:sz="4" w:space="0" w:color="auto"/>
              <w:left w:val="single" w:sz="4" w:space="0" w:color="auto"/>
              <w:bottom w:val="single" w:sz="4" w:space="0" w:color="auto"/>
              <w:right w:val="single" w:sz="4" w:space="0" w:color="auto"/>
            </w:tcBorders>
            <w:hideMark/>
          </w:tcPr>
          <w:p w14:paraId="39577D09" w14:textId="77777777" w:rsidR="00A91397" w:rsidRPr="00A91397" w:rsidRDefault="00A91397" w:rsidP="00A91397">
            <w:pPr>
              <w:spacing w:after="160" w:line="259" w:lineRule="auto"/>
              <w:jc w:val="right"/>
              <w:rPr>
                <w:rFonts w:ascii="Cambria" w:eastAsia="Calibri" w:hAnsi="Cambria" w:cs="Times New Roman"/>
              </w:rPr>
            </w:pPr>
            <w:r w:rsidRPr="00A91397">
              <w:rPr>
                <w:rFonts w:ascii="Cambria" w:eastAsia="Calibri" w:hAnsi="Cambria" w:cs="Times New Roman"/>
              </w:rPr>
              <w:t>0,00</w:t>
            </w:r>
          </w:p>
        </w:tc>
        <w:tc>
          <w:tcPr>
            <w:tcW w:w="1300" w:type="dxa"/>
            <w:tcBorders>
              <w:top w:val="single" w:sz="4" w:space="0" w:color="auto"/>
              <w:left w:val="single" w:sz="4" w:space="0" w:color="auto"/>
              <w:bottom w:val="single" w:sz="4" w:space="0" w:color="auto"/>
              <w:right w:val="single" w:sz="4" w:space="0" w:color="auto"/>
            </w:tcBorders>
            <w:hideMark/>
          </w:tcPr>
          <w:p w14:paraId="6C6493D8" w14:textId="77777777" w:rsidR="00A91397" w:rsidRPr="00A91397" w:rsidRDefault="00A91397" w:rsidP="00A91397">
            <w:pPr>
              <w:spacing w:after="160" w:line="259" w:lineRule="auto"/>
              <w:jc w:val="right"/>
              <w:rPr>
                <w:rFonts w:ascii="Cambria" w:eastAsia="Calibri" w:hAnsi="Cambria" w:cs="Times New Roman"/>
              </w:rPr>
            </w:pPr>
            <w:r w:rsidRPr="00A91397">
              <w:rPr>
                <w:rFonts w:ascii="Cambria" w:eastAsia="Calibri" w:hAnsi="Cambria" w:cs="Times New Roman"/>
              </w:rPr>
              <w:t>0,00</w:t>
            </w:r>
          </w:p>
        </w:tc>
      </w:tr>
      <w:tr w:rsidR="00A91397" w:rsidRPr="00A91397" w14:paraId="0808D9E1" w14:textId="77777777" w:rsidTr="00F330BE">
        <w:trPr>
          <w:trHeight w:val="540"/>
        </w:trPr>
        <w:tc>
          <w:tcPr>
            <w:tcW w:w="6273" w:type="dxa"/>
            <w:tcBorders>
              <w:top w:val="single" w:sz="4" w:space="0" w:color="auto"/>
              <w:left w:val="single" w:sz="4" w:space="0" w:color="auto"/>
              <w:bottom w:val="single" w:sz="4" w:space="0" w:color="auto"/>
              <w:right w:val="single" w:sz="4" w:space="0" w:color="auto"/>
            </w:tcBorders>
            <w:shd w:val="clear" w:color="auto" w:fill="DAE8F2"/>
            <w:vAlign w:val="center"/>
            <w:hideMark/>
          </w:tcPr>
          <w:p w14:paraId="3F256875" w14:textId="77777777" w:rsidR="00A91397" w:rsidRPr="00A91397" w:rsidRDefault="00A91397" w:rsidP="00A91397">
            <w:pPr>
              <w:spacing w:after="160" w:line="259" w:lineRule="auto"/>
              <w:rPr>
                <w:rFonts w:ascii="Cambria" w:eastAsia="Calibri" w:hAnsi="Cambria" w:cs="Times New Roman"/>
                <w:b/>
                <w:sz w:val="18"/>
              </w:rPr>
            </w:pPr>
            <w:r w:rsidRPr="00A91397">
              <w:rPr>
                <w:rFonts w:ascii="Cambria" w:eastAsia="Calibri" w:hAnsi="Cambria" w:cs="Times New Roman"/>
                <w:b/>
                <w:sz w:val="18"/>
              </w:rPr>
              <w:t>TEKUĆI PROJEKT T200105 DIGITALNA ARHIVA OPĆINE ŠODOLOVCI</w:t>
            </w:r>
          </w:p>
          <w:p w14:paraId="19251823" w14:textId="77777777" w:rsidR="00A91397" w:rsidRPr="00A91397" w:rsidRDefault="00A91397" w:rsidP="00A91397">
            <w:pPr>
              <w:spacing w:after="160" w:line="259" w:lineRule="auto"/>
              <w:rPr>
                <w:rFonts w:ascii="Cambria" w:eastAsia="Calibri" w:hAnsi="Cambria" w:cs="Times New Roman"/>
                <w:b/>
                <w:sz w:val="18"/>
              </w:rPr>
            </w:pPr>
            <w:r w:rsidRPr="00A91397">
              <w:rPr>
                <w:rFonts w:ascii="Cambria" w:eastAsia="Calibri" w:hAnsi="Cambria" w:cs="Times New Roman"/>
                <w:b/>
                <w:sz w:val="18"/>
              </w:rPr>
              <w:t>Funkcija 0133 Ostale opće usluge</w:t>
            </w:r>
          </w:p>
        </w:tc>
        <w:tc>
          <w:tcPr>
            <w:tcW w:w="1300" w:type="dxa"/>
            <w:tcBorders>
              <w:top w:val="single" w:sz="4" w:space="0" w:color="auto"/>
              <w:left w:val="single" w:sz="4" w:space="0" w:color="auto"/>
              <w:bottom w:val="single" w:sz="4" w:space="0" w:color="auto"/>
              <w:right w:val="single" w:sz="4" w:space="0" w:color="auto"/>
            </w:tcBorders>
            <w:shd w:val="clear" w:color="auto" w:fill="DAE8F2"/>
            <w:vAlign w:val="center"/>
            <w:hideMark/>
          </w:tcPr>
          <w:p w14:paraId="3F1BC311" w14:textId="77777777" w:rsidR="00A91397" w:rsidRPr="00A91397" w:rsidRDefault="00A91397" w:rsidP="00A91397">
            <w:pPr>
              <w:spacing w:after="160" w:line="259" w:lineRule="auto"/>
              <w:jc w:val="right"/>
              <w:rPr>
                <w:rFonts w:ascii="Cambria" w:eastAsia="Calibri" w:hAnsi="Cambria" w:cs="Times New Roman"/>
                <w:b/>
                <w:sz w:val="18"/>
              </w:rPr>
            </w:pPr>
            <w:r w:rsidRPr="00A91397">
              <w:rPr>
                <w:rFonts w:ascii="Cambria" w:eastAsia="Calibri" w:hAnsi="Cambria" w:cs="Times New Roman"/>
                <w:b/>
                <w:sz w:val="18"/>
              </w:rPr>
              <w:t>0,00</w:t>
            </w:r>
          </w:p>
        </w:tc>
        <w:tc>
          <w:tcPr>
            <w:tcW w:w="1300" w:type="dxa"/>
            <w:tcBorders>
              <w:top w:val="single" w:sz="4" w:space="0" w:color="auto"/>
              <w:left w:val="single" w:sz="4" w:space="0" w:color="auto"/>
              <w:bottom w:val="single" w:sz="4" w:space="0" w:color="auto"/>
              <w:right w:val="single" w:sz="4" w:space="0" w:color="auto"/>
            </w:tcBorders>
            <w:shd w:val="clear" w:color="auto" w:fill="DAE8F2"/>
            <w:vAlign w:val="center"/>
            <w:hideMark/>
          </w:tcPr>
          <w:p w14:paraId="2717408A" w14:textId="77777777" w:rsidR="00A91397" w:rsidRPr="00A91397" w:rsidRDefault="00A91397" w:rsidP="00A91397">
            <w:pPr>
              <w:spacing w:after="160" w:line="259" w:lineRule="auto"/>
              <w:jc w:val="right"/>
              <w:rPr>
                <w:rFonts w:ascii="Cambria" w:eastAsia="Calibri" w:hAnsi="Cambria" w:cs="Times New Roman"/>
                <w:b/>
                <w:sz w:val="18"/>
              </w:rPr>
            </w:pPr>
            <w:r w:rsidRPr="00A91397">
              <w:rPr>
                <w:rFonts w:ascii="Cambria" w:eastAsia="Calibri" w:hAnsi="Cambria" w:cs="Times New Roman"/>
                <w:b/>
                <w:sz w:val="18"/>
              </w:rPr>
              <w:t>0,00</w:t>
            </w:r>
          </w:p>
        </w:tc>
        <w:tc>
          <w:tcPr>
            <w:tcW w:w="1300" w:type="dxa"/>
            <w:tcBorders>
              <w:top w:val="single" w:sz="4" w:space="0" w:color="auto"/>
              <w:left w:val="single" w:sz="4" w:space="0" w:color="auto"/>
              <w:bottom w:val="single" w:sz="4" w:space="0" w:color="auto"/>
              <w:right w:val="single" w:sz="4" w:space="0" w:color="auto"/>
            </w:tcBorders>
            <w:shd w:val="clear" w:color="auto" w:fill="DAE8F2"/>
            <w:vAlign w:val="center"/>
            <w:hideMark/>
          </w:tcPr>
          <w:p w14:paraId="4213AE0C" w14:textId="77777777" w:rsidR="00A91397" w:rsidRPr="00A91397" w:rsidRDefault="00A91397" w:rsidP="00A91397">
            <w:pPr>
              <w:spacing w:after="160" w:line="259" w:lineRule="auto"/>
              <w:jc w:val="right"/>
              <w:rPr>
                <w:rFonts w:ascii="Cambria" w:eastAsia="Calibri" w:hAnsi="Cambria" w:cs="Times New Roman"/>
                <w:b/>
                <w:sz w:val="18"/>
              </w:rPr>
            </w:pPr>
            <w:r w:rsidRPr="00A91397">
              <w:rPr>
                <w:rFonts w:ascii="Cambria" w:eastAsia="Calibri" w:hAnsi="Cambria" w:cs="Times New Roman"/>
                <w:b/>
                <w:sz w:val="18"/>
              </w:rPr>
              <w:t>0,00</w:t>
            </w:r>
          </w:p>
        </w:tc>
      </w:tr>
      <w:tr w:rsidR="00A91397" w:rsidRPr="00A91397" w14:paraId="288D2A1F"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CBFFCB"/>
            <w:hideMark/>
          </w:tcPr>
          <w:p w14:paraId="569B4635" w14:textId="77777777" w:rsidR="00A91397" w:rsidRPr="00A91397" w:rsidRDefault="00A91397" w:rsidP="00A91397">
            <w:pPr>
              <w:spacing w:after="160" w:line="259" w:lineRule="auto"/>
              <w:rPr>
                <w:rFonts w:ascii="Cambria" w:eastAsia="Calibri" w:hAnsi="Cambria" w:cs="Times New Roman"/>
                <w:sz w:val="16"/>
              </w:rPr>
            </w:pPr>
            <w:r w:rsidRPr="00A91397">
              <w:rPr>
                <w:rFonts w:ascii="Cambria" w:eastAsia="Calibri" w:hAnsi="Cambria" w:cs="Times New Roman"/>
                <w:sz w:val="16"/>
              </w:rPr>
              <w:t>IZVOR 19 KOMPENZACIJSKA MJERA</w:t>
            </w:r>
          </w:p>
        </w:tc>
        <w:tc>
          <w:tcPr>
            <w:tcW w:w="1300" w:type="dxa"/>
            <w:tcBorders>
              <w:top w:val="single" w:sz="4" w:space="0" w:color="auto"/>
              <w:left w:val="single" w:sz="4" w:space="0" w:color="auto"/>
              <w:bottom w:val="single" w:sz="4" w:space="0" w:color="auto"/>
              <w:right w:val="single" w:sz="4" w:space="0" w:color="auto"/>
            </w:tcBorders>
            <w:shd w:val="clear" w:color="auto" w:fill="CBFFCB"/>
            <w:hideMark/>
          </w:tcPr>
          <w:p w14:paraId="1DE1454F" w14:textId="77777777" w:rsidR="00A91397" w:rsidRPr="00A91397" w:rsidRDefault="00A91397" w:rsidP="00A91397">
            <w:pPr>
              <w:spacing w:after="160" w:line="259" w:lineRule="auto"/>
              <w:jc w:val="right"/>
              <w:rPr>
                <w:rFonts w:ascii="Cambria" w:eastAsia="Calibri" w:hAnsi="Cambria" w:cs="Times New Roman"/>
                <w:sz w:val="16"/>
              </w:rPr>
            </w:pPr>
            <w:r w:rsidRPr="00A91397">
              <w:rPr>
                <w:rFonts w:ascii="Cambria" w:eastAsia="Calibri" w:hAnsi="Cambria" w:cs="Times New Roman"/>
                <w:sz w:val="16"/>
              </w:rPr>
              <w:t>0,00</w:t>
            </w:r>
          </w:p>
        </w:tc>
        <w:tc>
          <w:tcPr>
            <w:tcW w:w="1300" w:type="dxa"/>
            <w:tcBorders>
              <w:top w:val="single" w:sz="4" w:space="0" w:color="auto"/>
              <w:left w:val="single" w:sz="4" w:space="0" w:color="auto"/>
              <w:bottom w:val="single" w:sz="4" w:space="0" w:color="auto"/>
              <w:right w:val="single" w:sz="4" w:space="0" w:color="auto"/>
            </w:tcBorders>
            <w:shd w:val="clear" w:color="auto" w:fill="CBFFCB"/>
            <w:hideMark/>
          </w:tcPr>
          <w:p w14:paraId="662CAA4F" w14:textId="77777777" w:rsidR="00A91397" w:rsidRPr="00A91397" w:rsidRDefault="00A91397" w:rsidP="00A91397">
            <w:pPr>
              <w:spacing w:after="160" w:line="259" w:lineRule="auto"/>
              <w:jc w:val="right"/>
              <w:rPr>
                <w:rFonts w:ascii="Cambria" w:eastAsia="Calibri" w:hAnsi="Cambria" w:cs="Times New Roman"/>
                <w:sz w:val="16"/>
              </w:rPr>
            </w:pPr>
            <w:r w:rsidRPr="00A91397">
              <w:rPr>
                <w:rFonts w:ascii="Cambria" w:eastAsia="Calibri" w:hAnsi="Cambria" w:cs="Times New Roman"/>
                <w:sz w:val="16"/>
              </w:rPr>
              <w:t>0,00</w:t>
            </w:r>
          </w:p>
        </w:tc>
        <w:tc>
          <w:tcPr>
            <w:tcW w:w="1300" w:type="dxa"/>
            <w:tcBorders>
              <w:top w:val="single" w:sz="4" w:space="0" w:color="auto"/>
              <w:left w:val="single" w:sz="4" w:space="0" w:color="auto"/>
              <w:bottom w:val="single" w:sz="4" w:space="0" w:color="auto"/>
              <w:right w:val="single" w:sz="4" w:space="0" w:color="auto"/>
            </w:tcBorders>
            <w:shd w:val="clear" w:color="auto" w:fill="CBFFCB"/>
            <w:hideMark/>
          </w:tcPr>
          <w:p w14:paraId="5A8E84E5" w14:textId="77777777" w:rsidR="00A91397" w:rsidRPr="00A91397" w:rsidRDefault="00A91397" w:rsidP="00A91397">
            <w:pPr>
              <w:spacing w:after="160" w:line="259" w:lineRule="auto"/>
              <w:jc w:val="right"/>
              <w:rPr>
                <w:rFonts w:ascii="Cambria" w:eastAsia="Calibri" w:hAnsi="Cambria" w:cs="Times New Roman"/>
                <w:sz w:val="16"/>
              </w:rPr>
            </w:pPr>
            <w:r w:rsidRPr="00A91397">
              <w:rPr>
                <w:rFonts w:ascii="Cambria" w:eastAsia="Calibri" w:hAnsi="Cambria" w:cs="Times New Roman"/>
                <w:sz w:val="16"/>
              </w:rPr>
              <w:t>0,00</w:t>
            </w:r>
          </w:p>
        </w:tc>
      </w:tr>
      <w:tr w:rsidR="00A91397" w:rsidRPr="00A91397" w14:paraId="055A3D91"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F2F2F2"/>
            <w:hideMark/>
          </w:tcPr>
          <w:p w14:paraId="4A95B470" w14:textId="77777777" w:rsidR="00A91397" w:rsidRPr="00A91397" w:rsidRDefault="00A91397" w:rsidP="00A91397">
            <w:pPr>
              <w:spacing w:after="160" w:line="259" w:lineRule="auto"/>
              <w:rPr>
                <w:rFonts w:ascii="Cambria" w:eastAsia="Calibri" w:hAnsi="Cambria" w:cs="Times New Roman"/>
                <w:sz w:val="18"/>
              </w:rPr>
            </w:pPr>
            <w:r w:rsidRPr="00A91397">
              <w:rPr>
                <w:rFonts w:ascii="Cambria" w:eastAsia="Calibri" w:hAnsi="Cambria" w:cs="Times New Roman"/>
                <w:sz w:val="18"/>
              </w:rPr>
              <w:t>4 Rashodi za nabavu nefinancijske imovine</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6C3809F9"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0,00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3CE374C4"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0,00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7D035ED6"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0,00</w:t>
            </w:r>
          </w:p>
        </w:tc>
      </w:tr>
      <w:tr w:rsidR="00A91397" w:rsidRPr="00A91397" w14:paraId="2B3A746B"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F2F2F2"/>
            <w:hideMark/>
          </w:tcPr>
          <w:p w14:paraId="71F8A709" w14:textId="77777777" w:rsidR="00A91397" w:rsidRPr="00A91397" w:rsidRDefault="00A91397" w:rsidP="00A91397">
            <w:pPr>
              <w:spacing w:after="160" w:line="259" w:lineRule="auto"/>
              <w:rPr>
                <w:rFonts w:ascii="Cambria" w:eastAsia="Calibri" w:hAnsi="Cambria" w:cs="Times New Roman"/>
                <w:sz w:val="18"/>
              </w:rPr>
            </w:pPr>
            <w:r w:rsidRPr="00A91397">
              <w:rPr>
                <w:rFonts w:ascii="Cambria" w:eastAsia="Calibri" w:hAnsi="Cambria" w:cs="Times New Roman"/>
                <w:sz w:val="18"/>
              </w:rPr>
              <w:t>41 Rashodi za nabavu neproizvedene dugotrajne imovine</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6B2CE96C"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0,00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3503B677"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0,00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6A7BD22A"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0,00</w:t>
            </w:r>
          </w:p>
        </w:tc>
      </w:tr>
      <w:tr w:rsidR="00A91397" w:rsidRPr="00A91397" w14:paraId="3C65B9A8"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F2F2F2"/>
            <w:hideMark/>
          </w:tcPr>
          <w:p w14:paraId="7C90FA92" w14:textId="77777777" w:rsidR="00A91397" w:rsidRPr="00A91397" w:rsidRDefault="00A91397" w:rsidP="00A91397">
            <w:pPr>
              <w:spacing w:after="160" w:line="259" w:lineRule="auto"/>
              <w:rPr>
                <w:rFonts w:ascii="Cambria" w:eastAsia="Calibri" w:hAnsi="Cambria" w:cs="Times New Roman"/>
                <w:sz w:val="18"/>
              </w:rPr>
            </w:pPr>
            <w:r w:rsidRPr="00A91397">
              <w:rPr>
                <w:rFonts w:ascii="Cambria" w:eastAsia="Calibri" w:hAnsi="Cambria" w:cs="Times New Roman"/>
                <w:sz w:val="18"/>
              </w:rPr>
              <w:t>412 Nematerijalna imovina</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60E99ABD"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0,00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7CE22D7B"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0,00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0BF7CC4F"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0,00</w:t>
            </w:r>
          </w:p>
        </w:tc>
      </w:tr>
      <w:tr w:rsidR="00A91397" w:rsidRPr="00A91397" w14:paraId="54F1CC57" w14:textId="77777777" w:rsidTr="00F330BE">
        <w:tc>
          <w:tcPr>
            <w:tcW w:w="6273" w:type="dxa"/>
            <w:tcBorders>
              <w:top w:val="single" w:sz="4" w:space="0" w:color="auto"/>
              <w:left w:val="single" w:sz="4" w:space="0" w:color="auto"/>
              <w:bottom w:val="single" w:sz="4" w:space="0" w:color="auto"/>
              <w:right w:val="single" w:sz="4" w:space="0" w:color="auto"/>
            </w:tcBorders>
            <w:hideMark/>
          </w:tcPr>
          <w:p w14:paraId="25903C66" w14:textId="77777777" w:rsidR="00A91397" w:rsidRPr="00A91397" w:rsidRDefault="00A91397" w:rsidP="00A91397">
            <w:pPr>
              <w:spacing w:after="160" w:line="259" w:lineRule="auto"/>
              <w:rPr>
                <w:rFonts w:ascii="Cambria" w:eastAsia="Calibri" w:hAnsi="Cambria" w:cs="Times New Roman"/>
              </w:rPr>
            </w:pPr>
            <w:r w:rsidRPr="00A91397">
              <w:rPr>
                <w:rFonts w:ascii="Cambria" w:eastAsia="Calibri" w:hAnsi="Cambria" w:cs="Times New Roman"/>
              </w:rPr>
              <w:t>4126 Ostala nematerijalna imovina</w:t>
            </w:r>
          </w:p>
        </w:tc>
        <w:tc>
          <w:tcPr>
            <w:tcW w:w="1300" w:type="dxa"/>
            <w:tcBorders>
              <w:top w:val="single" w:sz="4" w:space="0" w:color="auto"/>
              <w:left w:val="single" w:sz="4" w:space="0" w:color="auto"/>
              <w:bottom w:val="single" w:sz="4" w:space="0" w:color="auto"/>
              <w:right w:val="single" w:sz="4" w:space="0" w:color="auto"/>
            </w:tcBorders>
            <w:hideMark/>
          </w:tcPr>
          <w:p w14:paraId="2969CAC8" w14:textId="77777777" w:rsidR="00A91397" w:rsidRPr="00A91397" w:rsidRDefault="00A91397" w:rsidP="00A91397">
            <w:pPr>
              <w:spacing w:after="160" w:line="259" w:lineRule="auto"/>
              <w:jc w:val="right"/>
              <w:rPr>
                <w:rFonts w:ascii="Cambria" w:eastAsia="Calibri" w:hAnsi="Cambria" w:cs="Times New Roman"/>
              </w:rPr>
            </w:pPr>
            <w:r w:rsidRPr="00A91397">
              <w:rPr>
                <w:rFonts w:ascii="Cambria" w:eastAsia="Calibri" w:hAnsi="Cambria" w:cs="Times New Roman"/>
              </w:rPr>
              <w:t>0,00</w:t>
            </w:r>
          </w:p>
        </w:tc>
        <w:tc>
          <w:tcPr>
            <w:tcW w:w="1300" w:type="dxa"/>
            <w:tcBorders>
              <w:top w:val="single" w:sz="4" w:space="0" w:color="auto"/>
              <w:left w:val="single" w:sz="4" w:space="0" w:color="auto"/>
              <w:bottom w:val="single" w:sz="4" w:space="0" w:color="auto"/>
              <w:right w:val="single" w:sz="4" w:space="0" w:color="auto"/>
            </w:tcBorders>
            <w:hideMark/>
          </w:tcPr>
          <w:p w14:paraId="5A951732" w14:textId="77777777" w:rsidR="00A91397" w:rsidRPr="00A91397" w:rsidRDefault="00A91397" w:rsidP="00A91397">
            <w:pPr>
              <w:spacing w:after="160" w:line="259" w:lineRule="auto"/>
              <w:jc w:val="right"/>
              <w:rPr>
                <w:rFonts w:ascii="Cambria" w:eastAsia="Calibri" w:hAnsi="Cambria" w:cs="Times New Roman"/>
              </w:rPr>
            </w:pPr>
            <w:r w:rsidRPr="00A91397">
              <w:rPr>
                <w:rFonts w:ascii="Cambria" w:eastAsia="Calibri" w:hAnsi="Cambria" w:cs="Times New Roman"/>
              </w:rPr>
              <w:t>0,00</w:t>
            </w:r>
          </w:p>
        </w:tc>
        <w:tc>
          <w:tcPr>
            <w:tcW w:w="1300" w:type="dxa"/>
            <w:tcBorders>
              <w:top w:val="single" w:sz="4" w:space="0" w:color="auto"/>
              <w:left w:val="single" w:sz="4" w:space="0" w:color="auto"/>
              <w:bottom w:val="single" w:sz="4" w:space="0" w:color="auto"/>
              <w:right w:val="single" w:sz="4" w:space="0" w:color="auto"/>
            </w:tcBorders>
            <w:hideMark/>
          </w:tcPr>
          <w:p w14:paraId="24A7D061" w14:textId="77777777" w:rsidR="00A91397" w:rsidRPr="00A91397" w:rsidRDefault="00A91397" w:rsidP="00A91397">
            <w:pPr>
              <w:spacing w:after="160" w:line="259" w:lineRule="auto"/>
              <w:jc w:val="right"/>
              <w:rPr>
                <w:rFonts w:ascii="Cambria" w:eastAsia="Calibri" w:hAnsi="Cambria" w:cs="Times New Roman"/>
              </w:rPr>
            </w:pPr>
            <w:r w:rsidRPr="00A91397">
              <w:rPr>
                <w:rFonts w:ascii="Cambria" w:eastAsia="Calibri" w:hAnsi="Cambria" w:cs="Times New Roman"/>
              </w:rPr>
              <w:t>0,00</w:t>
            </w:r>
          </w:p>
        </w:tc>
      </w:tr>
      <w:tr w:rsidR="00A91397" w:rsidRPr="00A91397" w14:paraId="44EF8FE4"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CBFFCB"/>
            <w:hideMark/>
          </w:tcPr>
          <w:p w14:paraId="5B38FACC" w14:textId="77777777" w:rsidR="00A91397" w:rsidRPr="00A91397" w:rsidRDefault="00A91397" w:rsidP="00A91397">
            <w:pPr>
              <w:spacing w:after="160" w:line="259" w:lineRule="auto"/>
              <w:rPr>
                <w:rFonts w:ascii="Cambria" w:eastAsia="Calibri" w:hAnsi="Cambria" w:cs="Times New Roman"/>
                <w:sz w:val="16"/>
              </w:rPr>
            </w:pPr>
            <w:r w:rsidRPr="00A91397">
              <w:rPr>
                <w:rFonts w:ascii="Cambria" w:eastAsia="Calibri" w:hAnsi="Cambria" w:cs="Times New Roman"/>
                <w:sz w:val="16"/>
              </w:rPr>
              <w:t>IZVOR 523 KAPITALNE POMOĆI OD IZVANPRORAČUNSKIH KORISNIKA</w:t>
            </w:r>
          </w:p>
        </w:tc>
        <w:tc>
          <w:tcPr>
            <w:tcW w:w="1300" w:type="dxa"/>
            <w:tcBorders>
              <w:top w:val="single" w:sz="4" w:space="0" w:color="auto"/>
              <w:left w:val="single" w:sz="4" w:space="0" w:color="auto"/>
              <w:bottom w:val="single" w:sz="4" w:space="0" w:color="auto"/>
              <w:right w:val="single" w:sz="4" w:space="0" w:color="auto"/>
            </w:tcBorders>
            <w:shd w:val="clear" w:color="auto" w:fill="CBFFCB"/>
            <w:hideMark/>
          </w:tcPr>
          <w:p w14:paraId="33FA521B" w14:textId="77777777" w:rsidR="00A91397" w:rsidRPr="00A91397" w:rsidRDefault="00A91397" w:rsidP="00A91397">
            <w:pPr>
              <w:spacing w:after="160" w:line="259" w:lineRule="auto"/>
              <w:jc w:val="right"/>
              <w:rPr>
                <w:rFonts w:ascii="Cambria" w:eastAsia="Calibri" w:hAnsi="Cambria" w:cs="Times New Roman"/>
                <w:sz w:val="16"/>
              </w:rPr>
            </w:pPr>
            <w:r w:rsidRPr="00A91397">
              <w:rPr>
                <w:rFonts w:ascii="Cambria" w:eastAsia="Calibri" w:hAnsi="Cambria" w:cs="Times New Roman"/>
                <w:sz w:val="16"/>
              </w:rPr>
              <w:t>0,00</w:t>
            </w:r>
          </w:p>
        </w:tc>
        <w:tc>
          <w:tcPr>
            <w:tcW w:w="1300" w:type="dxa"/>
            <w:tcBorders>
              <w:top w:val="single" w:sz="4" w:space="0" w:color="auto"/>
              <w:left w:val="single" w:sz="4" w:space="0" w:color="auto"/>
              <w:bottom w:val="single" w:sz="4" w:space="0" w:color="auto"/>
              <w:right w:val="single" w:sz="4" w:space="0" w:color="auto"/>
            </w:tcBorders>
            <w:shd w:val="clear" w:color="auto" w:fill="CBFFCB"/>
            <w:hideMark/>
          </w:tcPr>
          <w:p w14:paraId="252CA22A" w14:textId="77777777" w:rsidR="00A91397" w:rsidRPr="00A91397" w:rsidRDefault="00A91397" w:rsidP="00A91397">
            <w:pPr>
              <w:spacing w:after="160" w:line="259" w:lineRule="auto"/>
              <w:jc w:val="right"/>
              <w:rPr>
                <w:rFonts w:ascii="Cambria" w:eastAsia="Calibri" w:hAnsi="Cambria" w:cs="Times New Roman"/>
                <w:sz w:val="16"/>
              </w:rPr>
            </w:pPr>
            <w:r w:rsidRPr="00A91397">
              <w:rPr>
                <w:rFonts w:ascii="Cambria" w:eastAsia="Calibri" w:hAnsi="Cambria" w:cs="Times New Roman"/>
                <w:sz w:val="16"/>
              </w:rPr>
              <w:t>0,00</w:t>
            </w:r>
          </w:p>
        </w:tc>
        <w:tc>
          <w:tcPr>
            <w:tcW w:w="1300" w:type="dxa"/>
            <w:tcBorders>
              <w:top w:val="single" w:sz="4" w:space="0" w:color="auto"/>
              <w:left w:val="single" w:sz="4" w:space="0" w:color="auto"/>
              <w:bottom w:val="single" w:sz="4" w:space="0" w:color="auto"/>
              <w:right w:val="single" w:sz="4" w:space="0" w:color="auto"/>
            </w:tcBorders>
            <w:shd w:val="clear" w:color="auto" w:fill="CBFFCB"/>
            <w:hideMark/>
          </w:tcPr>
          <w:p w14:paraId="3C55DC41" w14:textId="77777777" w:rsidR="00A91397" w:rsidRPr="00A91397" w:rsidRDefault="00A91397" w:rsidP="00A91397">
            <w:pPr>
              <w:spacing w:after="160" w:line="259" w:lineRule="auto"/>
              <w:jc w:val="right"/>
              <w:rPr>
                <w:rFonts w:ascii="Cambria" w:eastAsia="Calibri" w:hAnsi="Cambria" w:cs="Times New Roman"/>
                <w:sz w:val="16"/>
              </w:rPr>
            </w:pPr>
            <w:r w:rsidRPr="00A91397">
              <w:rPr>
                <w:rFonts w:ascii="Cambria" w:eastAsia="Calibri" w:hAnsi="Cambria" w:cs="Times New Roman"/>
                <w:sz w:val="16"/>
              </w:rPr>
              <w:t>0,00</w:t>
            </w:r>
          </w:p>
        </w:tc>
      </w:tr>
      <w:tr w:rsidR="00A91397" w:rsidRPr="00A91397" w14:paraId="52C939DD"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F2F2F2"/>
            <w:hideMark/>
          </w:tcPr>
          <w:p w14:paraId="356FF558" w14:textId="77777777" w:rsidR="00A91397" w:rsidRPr="00A91397" w:rsidRDefault="00A91397" w:rsidP="00A91397">
            <w:pPr>
              <w:spacing w:after="160" w:line="259" w:lineRule="auto"/>
              <w:rPr>
                <w:rFonts w:ascii="Cambria" w:eastAsia="Calibri" w:hAnsi="Cambria" w:cs="Times New Roman"/>
                <w:sz w:val="18"/>
              </w:rPr>
            </w:pPr>
            <w:r w:rsidRPr="00A91397">
              <w:rPr>
                <w:rFonts w:ascii="Cambria" w:eastAsia="Calibri" w:hAnsi="Cambria" w:cs="Times New Roman"/>
                <w:sz w:val="18"/>
              </w:rPr>
              <w:t>4 Rashodi za nabavu nefinancijske imovine</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232410CE"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0,00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39A56E87"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0,00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1A8DF3A8"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0,00</w:t>
            </w:r>
          </w:p>
        </w:tc>
      </w:tr>
      <w:tr w:rsidR="00A91397" w:rsidRPr="00A91397" w14:paraId="60D3086F"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F2F2F2"/>
            <w:hideMark/>
          </w:tcPr>
          <w:p w14:paraId="0CBDB838" w14:textId="77777777" w:rsidR="00A91397" w:rsidRPr="00A91397" w:rsidRDefault="00A91397" w:rsidP="00A91397">
            <w:pPr>
              <w:spacing w:after="160" w:line="259" w:lineRule="auto"/>
              <w:rPr>
                <w:rFonts w:ascii="Cambria" w:eastAsia="Calibri" w:hAnsi="Cambria" w:cs="Times New Roman"/>
                <w:sz w:val="18"/>
              </w:rPr>
            </w:pPr>
            <w:r w:rsidRPr="00A91397">
              <w:rPr>
                <w:rFonts w:ascii="Cambria" w:eastAsia="Calibri" w:hAnsi="Cambria" w:cs="Times New Roman"/>
                <w:sz w:val="18"/>
              </w:rPr>
              <w:t>41 Rashodi za nabavu neproizvedene dugotrajne imovine</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6550E328"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0,00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6B2752D1"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0,00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5EA0FB3C"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0,00</w:t>
            </w:r>
          </w:p>
        </w:tc>
      </w:tr>
      <w:tr w:rsidR="00A91397" w:rsidRPr="00A91397" w14:paraId="28F913AA"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F2F2F2"/>
            <w:hideMark/>
          </w:tcPr>
          <w:p w14:paraId="1AF769C9" w14:textId="77777777" w:rsidR="00A91397" w:rsidRPr="00A91397" w:rsidRDefault="00A91397" w:rsidP="00A91397">
            <w:pPr>
              <w:spacing w:after="160" w:line="259" w:lineRule="auto"/>
              <w:rPr>
                <w:rFonts w:ascii="Cambria" w:eastAsia="Calibri" w:hAnsi="Cambria" w:cs="Times New Roman"/>
                <w:sz w:val="18"/>
              </w:rPr>
            </w:pPr>
            <w:r w:rsidRPr="00A91397">
              <w:rPr>
                <w:rFonts w:ascii="Cambria" w:eastAsia="Calibri" w:hAnsi="Cambria" w:cs="Times New Roman"/>
                <w:sz w:val="18"/>
              </w:rPr>
              <w:t>412 Nematerijalna imovina</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20A2073C"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0,00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02FC39A7"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0,00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213C7FA1"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0,00</w:t>
            </w:r>
          </w:p>
        </w:tc>
      </w:tr>
      <w:tr w:rsidR="00A91397" w:rsidRPr="00A91397" w14:paraId="663EC529" w14:textId="77777777" w:rsidTr="00F330BE">
        <w:tc>
          <w:tcPr>
            <w:tcW w:w="6273" w:type="dxa"/>
            <w:tcBorders>
              <w:top w:val="single" w:sz="4" w:space="0" w:color="auto"/>
              <w:left w:val="single" w:sz="4" w:space="0" w:color="auto"/>
              <w:bottom w:val="single" w:sz="4" w:space="0" w:color="auto"/>
              <w:right w:val="single" w:sz="4" w:space="0" w:color="auto"/>
            </w:tcBorders>
            <w:hideMark/>
          </w:tcPr>
          <w:p w14:paraId="767438DF" w14:textId="77777777" w:rsidR="00A91397" w:rsidRPr="00A91397" w:rsidRDefault="00A91397" w:rsidP="00A91397">
            <w:pPr>
              <w:spacing w:after="160" w:line="259" w:lineRule="auto"/>
              <w:rPr>
                <w:rFonts w:ascii="Cambria" w:eastAsia="Calibri" w:hAnsi="Cambria" w:cs="Times New Roman"/>
              </w:rPr>
            </w:pPr>
            <w:r w:rsidRPr="00A91397">
              <w:rPr>
                <w:rFonts w:ascii="Cambria" w:eastAsia="Calibri" w:hAnsi="Cambria" w:cs="Times New Roman"/>
              </w:rPr>
              <w:t>4126 Ostala nematerijalna imovina</w:t>
            </w:r>
          </w:p>
        </w:tc>
        <w:tc>
          <w:tcPr>
            <w:tcW w:w="1300" w:type="dxa"/>
            <w:tcBorders>
              <w:top w:val="single" w:sz="4" w:space="0" w:color="auto"/>
              <w:left w:val="single" w:sz="4" w:space="0" w:color="auto"/>
              <w:bottom w:val="single" w:sz="4" w:space="0" w:color="auto"/>
              <w:right w:val="single" w:sz="4" w:space="0" w:color="auto"/>
            </w:tcBorders>
            <w:hideMark/>
          </w:tcPr>
          <w:p w14:paraId="63B6B43A" w14:textId="77777777" w:rsidR="00A91397" w:rsidRPr="00A91397" w:rsidRDefault="00A91397" w:rsidP="00A91397">
            <w:pPr>
              <w:spacing w:after="160" w:line="259" w:lineRule="auto"/>
              <w:jc w:val="right"/>
              <w:rPr>
                <w:rFonts w:ascii="Cambria" w:eastAsia="Calibri" w:hAnsi="Cambria" w:cs="Times New Roman"/>
              </w:rPr>
            </w:pPr>
            <w:r w:rsidRPr="00A91397">
              <w:rPr>
                <w:rFonts w:ascii="Cambria" w:eastAsia="Calibri" w:hAnsi="Cambria" w:cs="Times New Roman"/>
              </w:rPr>
              <w:t>0,00</w:t>
            </w:r>
          </w:p>
        </w:tc>
        <w:tc>
          <w:tcPr>
            <w:tcW w:w="1300" w:type="dxa"/>
            <w:tcBorders>
              <w:top w:val="single" w:sz="4" w:space="0" w:color="auto"/>
              <w:left w:val="single" w:sz="4" w:space="0" w:color="auto"/>
              <w:bottom w:val="single" w:sz="4" w:space="0" w:color="auto"/>
              <w:right w:val="single" w:sz="4" w:space="0" w:color="auto"/>
            </w:tcBorders>
            <w:hideMark/>
          </w:tcPr>
          <w:p w14:paraId="732D0097" w14:textId="77777777" w:rsidR="00A91397" w:rsidRPr="00A91397" w:rsidRDefault="00A91397" w:rsidP="00A91397">
            <w:pPr>
              <w:spacing w:after="160" w:line="259" w:lineRule="auto"/>
              <w:jc w:val="right"/>
              <w:rPr>
                <w:rFonts w:ascii="Cambria" w:eastAsia="Calibri" w:hAnsi="Cambria" w:cs="Times New Roman"/>
              </w:rPr>
            </w:pPr>
            <w:r w:rsidRPr="00A91397">
              <w:rPr>
                <w:rFonts w:ascii="Cambria" w:eastAsia="Calibri" w:hAnsi="Cambria" w:cs="Times New Roman"/>
              </w:rPr>
              <w:t>0,00</w:t>
            </w:r>
          </w:p>
        </w:tc>
        <w:tc>
          <w:tcPr>
            <w:tcW w:w="1300" w:type="dxa"/>
            <w:tcBorders>
              <w:top w:val="single" w:sz="4" w:space="0" w:color="auto"/>
              <w:left w:val="single" w:sz="4" w:space="0" w:color="auto"/>
              <w:bottom w:val="single" w:sz="4" w:space="0" w:color="auto"/>
              <w:right w:val="single" w:sz="4" w:space="0" w:color="auto"/>
            </w:tcBorders>
            <w:hideMark/>
          </w:tcPr>
          <w:p w14:paraId="207C93CC" w14:textId="77777777" w:rsidR="00A91397" w:rsidRPr="00A91397" w:rsidRDefault="00A91397" w:rsidP="00A91397">
            <w:pPr>
              <w:spacing w:after="160" w:line="259" w:lineRule="auto"/>
              <w:jc w:val="right"/>
              <w:rPr>
                <w:rFonts w:ascii="Cambria" w:eastAsia="Calibri" w:hAnsi="Cambria" w:cs="Times New Roman"/>
              </w:rPr>
            </w:pPr>
            <w:r w:rsidRPr="00A91397">
              <w:rPr>
                <w:rFonts w:ascii="Cambria" w:eastAsia="Calibri" w:hAnsi="Cambria" w:cs="Times New Roman"/>
              </w:rPr>
              <w:t>0,00</w:t>
            </w:r>
          </w:p>
        </w:tc>
      </w:tr>
      <w:tr w:rsidR="00A91397" w:rsidRPr="00A91397" w14:paraId="33199D2F" w14:textId="77777777" w:rsidTr="00F330BE">
        <w:trPr>
          <w:trHeight w:val="540"/>
        </w:trPr>
        <w:tc>
          <w:tcPr>
            <w:tcW w:w="6273" w:type="dxa"/>
            <w:tcBorders>
              <w:top w:val="single" w:sz="4" w:space="0" w:color="auto"/>
              <w:left w:val="single" w:sz="4" w:space="0" w:color="auto"/>
              <w:bottom w:val="single" w:sz="4" w:space="0" w:color="auto"/>
              <w:right w:val="single" w:sz="4" w:space="0" w:color="auto"/>
            </w:tcBorders>
            <w:shd w:val="clear" w:color="auto" w:fill="17365D"/>
            <w:vAlign w:val="center"/>
            <w:hideMark/>
          </w:tcPr>
          <w:p w14:paraId="111E9DC0" w14:textId="77777777" w:rsidR="00A91397" w:rsidRPr="00A91397" w:rsidRDefault="00A91397" w:rsidP="00A91397">
            <w:pPr>
              <w:spacing w:after="160" w:line="259" w:lineRule="auto"/>
              <w:rPr>
                <w:rFonts w:ascii="Cambria" w:eastAsia="Calibri" w:hAnsi="Cambria" w:cs="Times New Roman"/>
                <w:b/>
                <w:color w:val="FFFFFF"/>
                <w:sz w:val="18"/>
              </w:rPr>
            </w:pPr>
            <w:r w:rsidRPr="00A91397">
              <w:rPr>
                <w:rFonts w:ascii="Cambria" w:eastAsia="Calibri" w:hAnsi="Cambria" w:cs="Times New Roman"/>
                <w:b/>
                <w:color w:val="FFFFFF"/>
                <w:sz w:val="18"/>
              </w:rPr>
              <w:t>PROGRAM 2002 ODRŽAVANJE OBJEKATA I UREĐAJA KOMUNALNE INFRASTRUKTURE</w:t>
            </w:r>
          </w:p>
        </w:tc>
        <w:tc>
          <w:tcPr>
            <w:tcW w:w="1300" w:type="dxa"/>
            <w:tcBorders>
              <w:top w:val="single" w:sz="4" w:space="0" w:color="auto"/>
              <w:left w:val="single" w:sz="4" w:space="0" w:color="auto"/>
              <w:bottom w:val="single" w:sz="4" w:space="0" w:color="auto"/>
              <w:right w:val="single" w:sz="4" w:space="0" w:color="auto"/>
            </w:tcBorders>
            <w:shd w:val="clear" w:color="auto" w:fill="17365D"/>
            <w:vAlign w:val="center"/>
            <w:hideMark/>
          </w:tcPr>
          <w:p w14:paraId="5E9678C9" w14:textId="77777777" w:rsidR="00A91397" w:rsidRPr="00A91397" w:rsidRDefault="00A91397" w:rsidP="00A91397">
            <w:pPr>
              <w:spacing w:after="160" w:line="259" w:lineRule="auto"/>
              <w:jc w:val="right"/>
              <w:rPr>
                <w:rFonts w:ascii="Cambria" w:eastAsia="Calibri" w:hAnsi="Cambria" w:cs="Times New Roman"/>
                <w:b/>
                <w:color w:val="FFFFFF"/>
                <w:sz w:val="18"/>
              </w:rPr>
            </w:pPr>
            <w:r w:rsidRPr="00A91397">
              <w:rPr>
                <w:rFonts w:ascii="Cambria" w:eastAsia="Calibri" w:hAnsi="Cambria" w:cs="Times New Roman"/>
                <w:b/>
                <w:color w:val="FFFFFF"/>
                <w:sz w:val="18"/>
              </w:rPr>
              <w:t>2.362.855,74</w:t>
            </w:r>
          </w:p>
        </w:tc>
        <w:tc>
          <w:tcPr>
            <w:tcW w:w="1300" w:type="dxa"/>
            <w:tcBorders>
              <w:top w:val="single" w:sz="4" w:space="0" w:color="auto"/>
              <w:left w:val="single" w:sz="4" w:space="0" w:color="auto"/>
              <w:bottom w:val="single" w:sz="4" w:space="0" w:color="auto"/>
              <w:right w:val="single" w:sz="4" w:space="0" w:color="auto"/>
            </w:tcBorders>
            <w:shd w:val="clear" w:color="auto" w:fill="17365D"/>
            <w:vAlign w:val="center"/>
            <w:hideMark/>
          </w:tcPr>
          <w:p w14:paraId="4DA48D09" w14:textId="77777777" w:rsidR="00A91397" w:rsidRPr="00A91397" w:rsidRDefault="00A91397" w:rsidP="00A91397">
            <w:pPr>
              <w:spacing w:after="160" w:line="259" w:lineRule="auto"/>
              <w:jc w:val="right"/>
              <w:rPr>
                <w:rFonts w:ascii="Cambria" w:eastAsia="Calibri" w:hAnsi="Cambria" w:cs="Times New Roman"/>
                <w:b/>
                <w:color w:val="FFFFFF"/>
                <w:sz w:val="18"/>
              </w:rPr>
            </w:pPr>
            <w:r w:rsidRPr="00A91397">
              <w:rPr>
                <w:rFonts w:ascii="Cambria" w:eastAsia="Calibri" w:hAnsi="Cambria" w:cs="Times New Roman"/>
                <w:b/>
                <w:color w:val="FFFFFF"/>
                <w:sz w:val="18"/>
              </w:rPr>
              <w:t>2.026.646,91</w:t>
            </w:r>
          </w:p>
        </w:tc>
        <w:tc>
          <w:tcPr>
            <w:tcW w:w="1300" w:type="dxa"/>
            <w:tcBorders>
              <w:top w:val="single" w:sz="4" w:space="0" w:color="auto"/>
              <w:left w:val="single" w:sz="4" w:space="0" w:color="auto"/>
              <w:bottom w:val="single" w:sz="4" w:space="0" w:color="auto"/>
              <w:right w:val="single" w:sz="4" w:space="0" w:color="auto"/>
            </w:tcBorders>
            <w:shd w:val="clear" w:color="auto" w:fill="17365D"/>
            <w:vAlign w:val="center"/>
            <w:hideMark/>
          </w:tcPr>
          <w:p w14:paraId="3CC38031" w14:textId="77777777" w:rsidR="00A91397" w:rsidRPr="00A91397" w:rsidRDefault="00A91397" w:rsidP="00A91397">
            <w:pPr>
              <w:spacing w:after="160" w:line="259" w:lineRule="auto"/>
              <w:jc w:val="right"/>
              <w:rPr>
                <w:rFonts w:ascii="Cambria" w:eastAsia="Calibri" w:hAnsi="Cambria" w:cs="Times New Roman"/>
                <w:b/>
                <w:color w:val="FFFFFF"/>
                <w:sz w:val="18"/>
              </w:rPr>
            </w:pPr>
            <w:r w:rsidRPr="00A91397">
              <w:rPr>
                <w:rFonts w:ascii="Cambria" w:eastAsia="Calibri" w:hAnsi="Cambria" w:cs="Times New Roman"/>
                <w:b/>
                <w:color w:val="FFFFFF"/>
                <w:sz w:val="18"/>
              </w:rPr>
              <w:t>1.737.454,41</w:t>
            </w:r>
          </w:p>
        </w:tc>
      </w:tr>
      <w:tr w:rsidR="00A91397" w:rsidRPr="00A91397" w14:paraId="42C376D6" w14:textId="77777777" w:rsidTr="00F330BE">
        <w:trPr>
          <w:trHeight w:val="540"/>
        </w:trPr>
        <w:tc>
          <w:tcPr>
            <w:tcW w:w="6273" w:type="dxa"/>
            <w:tcBorders>
              <w:top w:val="single" w:sz="4" w:space="0" w:color="auto"/>
              <w:left w:val="single" w:sz="4" w:space="0" w:color="auto"/>
              <w:bottom w:val="single" w:sz="4" w:space="0" w:color="auto"/>
              <w:right w:val="single" w:sz="4" w:space="0" w:color="auto"/>
            </w:tcBorders>
            <w:shd w:val="clear" w:color="auto" w:fill="DAE8F2"/>
            <w:vAlign w:val="center"/>
            <w:hideMark/>
          </w:tcPr>
          <w:p w14:paraId="78AFF58E" w14:textId="77777777" w:rsidR="00A91397" w:rsidRPr="00A91397" w:rsidRDefault="00A91397" w:rsidP="00A91397">
            <w:pPr>
              <w:spacing w:after="160" w:line="259" w:lineRule="auto"/>
              <w:rPr>
                <w:rFonts w:ascii="Cambria" w:eastAsia="Calibri" w:hAnsi="Cambria" w:cs="Times New Roman"/>
                <w:b/>
                <w:sz w:val="18"/>
              </w:rPr>
            </w:pPr>
            <w:r w:rsidRPr="00A91397">
              <w:rPr>
                <w:rFonts w:ascii="Cambria" w:eastAsia="Calibri" w:hAnsi="Cambria" w:cs="Times New Roman"/>
                <w:b/>
                <w:sz w:val="18"/>
              </w:rPr>
              <w:t>AKTIVNOST A200201 ODRŽAVANJE JAVNE RASVJETE</w:t>
            </w:r>
          </w:p>
          <w:p w14:paraId="116C2E7E" w14:textId="77777777" w:rsidR="00A91397" w:rsidRPr="00A91397" w:rsidRDefault="00A91397" w:rsidP="00A91397">
            <w:pPr>
              <w:spacing w:after="160" w:line="259" w:lineRule="auto"/>
              <w:rPr>
                <w:rFonts w:ascii="Cambria" w:eastAsia="Calibri" w:hAnsi="Cambria" w:cs="Times New Roman"/>
                <w:b/>
                <w:sz w:val="18"/>
              </w:rPr>
            </w:pPr>
            <w:r w:rsidRPr="00A91397">
              <w:rPr>
                <w:rFonts w:ascii="Cambria" w:eastAsia="Calibri" w:hAnsi="Cambria" w:cs="Times New Roman"/>
                <w:b/>
                <w:sz w:val="18"/>
              </w:rPr>
              <w:t>Funkcija 064 Ulična rasvjeta</w:t>
            </w:r>
          </w:p>
        </w:tc>
        <w:tc>
          <w:tcPr>
            <w:tcW w:w="1300" w:type="dxa"/>
            <w:tcBorders>
              <w:top w:val="single" w:sz="4" w:space="0" w:color="auto"/>
              <w:left w:val="single" w:sz="4" w:space="0" w:color="auto"/>
              <w:bottom w:val="single" w:sz="4" w:space="0" w:color="auto"/>
              <w:right w:val="single" w:sz="4" w:space="0" w:color="auto"/>
            </w:tcBorders>
            <w:shd w:val="clear" w:color="auto" w:fill="DAE8F2"/>
            <w:vAlign w:val="center"/>
            <w:hideMark/>
          </w:tcPr>
          <w:p w14:paraId="7E404C72" w14:textId="77777777" w:rsidR="00A91397" w:rsidRPr="00A91397" w:rsidRDefault="00A91397" w:rsidP="00A91397">
            <w:pPr>
              <w:spacing w:after="160" w:line="259" w:lineRule="auto"/>
              <w:jc w:val="right"/>
              <w:rPr>
                <w:rFonts w:ascii="Cambria" w:eastAsia="Calibri" w:hAnsi="Cambria" w:cs="Times New Roman"/>
                <w:b/>
                <w:sz w:val="18"/>
              </w:rPr>
            </w:pPr>
            <w:r w:rsidRPr="00A91397">
              <w:rPr>
                <w:rFonts w:ascii="Cambria" w:eastAsia="Calibri" w:hAnsi="Cambria" w:cs="Times New Roman"/>
                <w:b/>
                <w:sz w:val="18"/>
              </w:rPr>
              <w:t>198.561,33</w:t>
            </w:r>
          </w:p>
        </w:tc>
        <w:tc>
          <w:tcPr>
            <w:tcW w:w="1300" w:type="dxa"/>
            <w:tcBorders>
              <w:top w:val="single" w:sz="4" w:space="0" w:color="auto"/>
              <w:left w:val="single" w:sz="4" w:space="0" w:color="auto"/>
              <w:bottom w:val="single" w:sz="4" w:space="0" w:color="auto"/>
              <w:right w:val="single" w:sz="4" w:space="0" w:color="auto"/>
            </w:tcBorders>
            <w:shd w:val="clear" w:color="auto" w:fill="DAE8F2"/>
            <w:vAlign w:val="center"/>
            <w:hideMark/>
          </w:tcPr>
          <w:p w14:paraId="03C1A5DB" w14:textId="77777777" w:rsidR="00A91397" w:rsidRPr="00A91397" w:rsidRDefault="00A91397" w:rsidP="00A91397">
            <w:pPr>
              <w:spacing w:after="160" w:line="259" w:lineRule="auto"/>
              <w:jc w:val="right"/>
              <w:rPr>
                <w:rFonts w:ascii="Cambria" w:eastAsia="Calibri" w:hAnsi="Cambria" w:cs="Times New Roman"/>
                <w:b/>
                <w:sz w:val="18"/>
              </w:rPr>
            </w:pPr>
            <w:r w:rsidRPr="00A91397">
              <w:rPr>
                <w:rFonts w:ascii="Cambria" w:eastAsia="Calibri" w:hAnsi="Cambria" w:cs="Times New Roman"/>
                <w:b/>
                <w:sz w:val="18"/>
              </w:rPr>
              <w:t>365.000,00</w:t>
            </w:r>
          </w:p>
        </w:tc>
        <w:tc>
          <w:tcPr>
            <w:tcW w:w="1300" w:type="dxa"/>
            <w:tcBorders>
              <w:top w:val="single" w:sz="4" w:space="0" w:color="auto"/>
              <w:left w:val="single" w:sz="4" w:space="0" w:color="auto"/>
              <w:bottom w:val="single" w:sz="4" w:space="0" w:color="auto"/>
              <w:right w:val="single" w:sz="4" w:space="0" w:color="auto"/>
            </w:tcBorders>
            <w:shd w:val="clear" w:color="auto" w:fill="DAE8F2"/>
            <w:vAlign w:val="center"/>
            <w:hideMark/>
          </w:tcPr>
          <w:p w14:paraId="37048086" w14:textId="77777777" w:rsidR="00A91397" w:rsidRPr="00A91397" w:rsidRDefault="00A91397" w:rsidP="00A91397">
            <w:pPr>
              <w:spacing w:after="160" w:line="259" w:lineRule="auto"/>
              <w:jc w:val="right"/>
              <w:rPr>
                <w:rFonts w:ascii="Cambria" w:eastAsia="Calibri" w:hAnsi="Cambria" w:cs="Times New Roman"/>
                <w:b/>
                <w:sz w:val="18"/>
              </w:rPr>
            </w:pPr>
            <w:r w:rsidRPr="00A91397">
              <w:rPr>
                <w:rFonts w:ascii="Cambria" w:eastAsia="Calibri" w:hAnsi="Cambria" w:cs="Times New Roman"/>
                <w:b/>
                <w:sz w:val="18"/>
              </w:rPr>
              <w:t>308.654,22</w:t>
            </w:r>
          </w:p>
        </w:tc>
      </w:tr>
      <w:tr w:rsidR="00A91397" w:rsidRPr="00A91397" w14:paraId="792FF4BF"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CBFFCB"/>
            <w:hideMark/>
          </w:tcPr>
          <w:p w14:paraId="5FB2C7A2" w14:textId="77777777" w:rsidR="00A91397" w:rsidRPr="00A91397" w:rsidRDefault="00A91397" w:rsidP="00A91397">
            <w:pPr>
              <w:spacing w:after="160" w:line="259" w:lineRule="auto"/>
              <w:rPr>
                <w:rFonts w:ascii="Cambria" w:eastAsia="Calibri" w:hAnsi="Cambria" w:cs="Times New Roman"/>
                <w:sz w:val="16"/>
              </w:rPr>
            </w:pPr>
            <w:r w:rsidRPr="00A91397">
              <w:rPr>
                <w:rFonts w:ascii="Cambria" w:eastAsia="Calibri" w:hAnsi="Cambria" w:cs="Times New Roman"/>
                <w:sz w:val="16"/>
              </w:rPr>
              <w:t>IZVOR 11 PRIHODI OD POREZA</w:t>
            </w:r>
          </w:p>
        </w:tc>
        <w:tc>
          <w:tcPr>
            <w:tcW w:w="1300" w:type="dxa"/>
            <w:tcBorders>
              <w:top w:val="single" w:sz="4" w:space="0" w:color="auto"/>
              <w:left w:val="single" w:sz="4" w:space="0" w:color="auto"/>
              <w:bottom w:val="single" w:sz="4" w:space="0" w:color="auto"/>
              <w:right w:val="single" w:sz="4" w:space="0" w:color="auto"/>
            </w:tcBorders>
            <w:shd w:val="clear" w:color="auto" w:fill="CBFFCB"/>
            <w:hideMark/>
          </w:tcPr>
          <w:p w14:paraId="68A16E29" w14:textId="77777777" w:rsidR="00A91397" w:rsidRPr="00A91397" w:rsidRDefault="00A91397" w:rsidP="00A91397">
            <w:pPr>
              <w:spacing w:after="160" w:line="259" w:lineRule="auto"/>
              <w:jc w:val="right"/>
              <w:rPr>
                <w:rFonts w:ascii="Cambria" w:eastAsia="Calibri" w:hAnsi="Cambria" w:cs="Times New Roman"/>
                <w:sz w:val="16"/>
              </w:rPr>
            </w:pPr>
            <w:r w:rsidRPr="00A91397">
              <w:rPr>
                <w:rFonts w:ascii="Cambria" w:eastAsia="Calibri" w:hAnsi="Cambria" w:cs="Times New Roman"/>
                <w:sz w:val="16"/>
              </w:rPr>
              <w:t>139.300,34</w:t>
            </w:r>
          </w:p>
        </w:tc>
        <w:tc>
          <w:tcPr>
            <w:tcW w:w="1300" w:type="dxa"/>
            <w:tcBorders>
              <w:top w:val="single" w:sz="4" w:space="0" w:color="auto"/>
              <w:left w:val="single" w:sz="4" w:space="0" w:color="auto"/>
              <w:bottom w:val="single" w:sz="4" w:space="0" w:color="auto"/>
              <w:right w:val="single" w:sz="4" w:space="0" w:color="auto"/>
            </w:tcBorders>
            <w:shd w:val="clear" w:color="auto" w:fill="CBFFCB"/>
            <w:hideMark/>
          </w:tcPr>
          <w:p w14:paraId="140C12B5" w14:textId="77777777" w:rsidR="00A91397" w:rsidRPr="00A91397" w:rsidRDefault="00A91397" w:rsidP="00A91397">
            <w:pPr>
              <w:spacing w:after="160" w:line="259" w:lineRule="auto"/>
              <w:jc w:val="right"/>
              <w:rPr>
                <w:rFonts w:ascii="Cambria" w:eastAsia="Calibri" w:hAnsi="Cambria" w:cs="Times New Roman"/>
                <w:sz w:val="16"/>
              </w:rPr>
            </w:pPr>
            <w:r w:rsidRPr="00A91397">
              <w:rPr>
                <w:rFonts w:ascii="Cambria" w:eastAsia="Calibri" w:hAnsi="Cambria" w:cs="Times New Roman"/>
                <w:sz w:val="16"/>
              </w:rPr>
              <w:t>18.045,50</w:t>
            </w:r>
          </w:p>
        </w:tc>
        <w:tc>
          <w:tcPr>
            <w:tcW w:w="1300" w:type="dxa"/>
            <w:tcBorders>
              <w:top w:val="single" w:sz="4" w:space="0" w:color="auto"/>
              <w:left w:val="single" w:sz="4" w:space="0" w:color="auto"/>
              <w:bottom w:val="single" w:sz="4" w:space="0" w:color="auto"/>
              <w:right w:val="single" w:sz="4" w:space="0" w:color="auto"/>
            </w:tcBorders>
            <w:shd w:val="clear" w:color="auto" w:fill="CBFFCB"/>
            <w:hideMark/>
          </w:tcPr>
          <w:p w14:paraId="2E366E3D" w14:textId="77777777" w:rsidR="00A91397" w:rsidRPr="00A91397" w:rsidRDefault="00A91397" w:rsidP="00A91397">
            <w:pPr>
              <w:spacing w:after="160" w:line="259" w:lineRule="auto"/>
              <w:jc w:val="right"/>
              <w:rPr>
                <w:rFonts w:ascii="Cambria" w:eastAsia="Calibri" w:hAnsi="Cambria" w:cs="Times New Roman"/>
                <w:sz w:val="16"/>
              </w:rPr>
            </w:pPr>
            <w:r w:rsidRPr="00A91397">
              <w:rPr>
                <w:rFonts w:ascii="Cambria" w:eastAsia="Calibri" w:hAnsi="Cambria" w:cs="Times New Roman"/>
                <w:sz w:val="16"/>
              </w:rPr>
              <w:t>5.217,31</w:t>
            </w:r>
          </w:p>
        </w:tc>
      </w:tr>
      <w:tr w:rsidR="00A91397" w:rsidRPr="00A91397" w14:paraId="71EF7611"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F2F2F2"/>
            <w:hideMark/>
          </w:tcPr>
          <w:p w14:paraId="3FCD3461" w14:textId="77777777" w:rsidR="00A91397" w:rsidRPr="00A91397" w:rsidRDefault="00A91397" w:rsidP="00A91397">
            <w:pPr>
              <w:spacing w:after="160" w:line="259" w:lineRule="auto"/>
              <w:rPr>
                <w:rFonts w:ascii="Cambria" w:eastAsia="Calibri" w:hAnsi="Cambria" w:cs="Times New Roman"/>
                <w:sz w:val="18"/>
              </w:rPr>
            </w:pPr>
            <w:r w:rsidRPr="00A91397">
              <w:rPr>
                <w:rFonts w:ascii="Cambria" w:eastAsia="Calibri" w:hAnsi="Cambria" w:cs="Times New Roman"/>
                <w:sz w:val="18"/>
              </w:rPr>
              <w:t>3 Rashodi poslovanja</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3E5F43C8"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139.300,34</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67B821A0"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18.045,50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1DEEEC64"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5.217,31</w:t>
            </w:r>
          </w:p>
        </w:tc>
      </w:tr>
      <w:tr w:rsidR="00A91397" w:rsidRPr="00A91397" w14:paraId="0138291B"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F2F2F2"/>
            <w:hideMark/>
          </w:tcPr>
          <w:p w14:paraId="0A915DCB" w14:textId="77777777" w:rsidR="00A91397" w:rsidRPr="00A91397" w:rsidRDefault="00A91397" w:rsidP="00A91397">
            <w:pPr>
              <w:spacing w:after="160" w:line="259" w:lineRule="auto"/>
              <w:rPr>
                <w:rFonts w:ascii="Cambria" w:eastAsia="Calibri" w:hAnsi="Cambria" w:cs="Times New Roman"/>
                <w:sz w:val="18"/>
              </w:rPr>
            </w:pPr>
            <w:r w:rsidRPr="00A91397">
              <w:rPr>
                <w:rFonts w:ascii="Cambria" w:eastAsia="Calibri" w:hAnsi="Cambria" w:cs="Times New Roman"/>
                <w:sz w:val="18"/>
              </w:rPr>
              <w:t>32 Materijalni rashodi</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05C7F2B7"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139.300,34</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62B71245"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18.045,50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2444DF53"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5.217,31</w:t>
            </w:r>
          </w:p>
        </w:tc>
      </w:tr>
      <w:tr w:rsidR="00A91397" w:rsidRPr="00A91397" w14:paraId="1A6D9CFC"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F2F2F2"/>
            <w:hideMark/>
          </w:tcPr>
          <w:p w14:paraId="628D9BE4" w14:textId="77777777" w:rsidR="00A91397" w:rsidRPr="00A91397" w:rsidRDefault="00A91397" w:rsidP="00A91397">
            <w:pPr>
              <w:spacing w:after="160" w:line="259" w:lineRule="auto"/>
              <w:rPr>
                <w:rFonts w:ascii="Cambria" w:eastAsia="Calibri" w:hAnsi="Cambria" w:cs="Times New Roman"/>
                <w:sz w:val="18"/>
              </w:rPr>
            </w:pPr>
            <w:r w:rsidRPr="00A91397">
              <w:rPr>
                <w:rFonts w:ascii="Cambria" w:eastAsia="Calibri" w:hAnsi="Cambria" w:cs="Times New Roman"/>
                <w:sz w:val="18"/>
              </w:rPr>
              <w:t>322 Rashodi za materijal i energiju</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6DA264AD"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139.300,34</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09FD26E7"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0,00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4FCA2EAE"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0,00</w:t>
            </w:r>
          </w:p>
        </w:tc>
      </w:tr>
      <w:tr w:rsidR="00A91397" w:rsidRPr="00A91397" w14:paraId="101448C5" w14:textId="77777777" w:rsidTr="00F330BE">
        <w:tc>
          <w:tcPr>
            <w:tcW w:w="6273" w:type="dxa"/>
            <w:tcBorders>
              <w:top w:val="single" w:sz="4" w:space="0" w:color="auto"/>
              <w:left w:val="single" w:sz="4" w:space="0" w:color="auto"/>
              <w:bottom w:val="single" w:sz="4" w:space="0" w:color="auto"/>
              <w:right w:val="single" w:sz="4" w:space="0" w:color="auto"/>
            </w:tcBorders>
            <w:hideMark/>
          </w:tcPr>
          <w:p w14:paraId="7A2C25DE" w14:textId="77777777" w:rsidR="00A91397" w:rsidRPr="00A91397" w:rsidRDefault="00A91397" w:rsidP="00A91397">
            <w:pPr>
              <w:spacing w:after="160" w:line="259" w:lineRule="auto"/>
              <w:rPr>
                <w:rFonts w:ascii="Cambria" w:eastAsia="Calibri" w:hAnsi="Cambria" w:cs="Times New Roman"/>
              </w:rPr>
            </w:pPr>
            <w:r w:rsidRPr="00A91397">
              <w:rPr>
                <w:rFonts w:ascii="Cambria" w:eastAsia="Calibri" w:hAnsi="Cambria" w:cs="Times New Roman"/>
              </w:rPr>
              <w:t>3223 Energija</w:t>
            </w:r>
          </w:p>
        </w:tc>
        <w:tc>
          <w:tcPr>
            <w:tcW w:w="1300" w:type="dxa"/>
            <w:tcBorders>
              <w:top w:val="single" w:sz="4" w:space="0" w:color="auto"/>
              <w:left w:val="single" w:sz="4" w:space="0" w:color="auto"/>
              <w:bottom w:val="single" w:sz="4" w:space="0" w:color="auto"/>
              <w:right w:val="single" w:sz="4" w:space="0" w:color="auto"/>
            </w:tcBorders>
            <w:hideMark/>
          </w:tcPr>
          <w:p w14:paraId="0AB5A9F1" w14:textId="77777777" w:rsidR="00A91397" w:rsidRPr="00A91397" w:rsidRDefault="00A91397" w:rsidP="00A91397">
            <w:pPr>
              <w:spacing w:after="160" w:line="259" w:lineRule="auto"/>
              <w:jc w:val="right"/>
              <w:rPr>
                <w:rFonts w:ascii="Cambria" w:eastAsia="Calibri" w:hAnsi="Cambria" w:cs="Times New Roman"/>
              </w:rPr>
            </w:pPr>
            <w:r w:rsidRPr="00A91397">
              <w:rPr>
                <w:rFonts w:ascii="Cambria" w:eastAsia="Calibri" w:hAnsi="Cambria" w:cs="Times New Roman"/>
              </w:rPr>
              <w:t>139.300,34</w:t>
            </w:r>
          </w:p>
        </w:tc>
        <w:tc>
          <w:tcPr>
            <w:tcW w:w="1300" w:type="dxa"/>
            <w:tcBorders>
              <w:top w:val="single" w:sz="4" w:space="0" w:color="auto"/>
              <w:left w:val="single" w:sz="4" w:space="0" w:color="auto"/>
              <w:bottom w:val="single" w:sz="4" w:space="0" w:color="auto"/>
              <w:right w:val="single" w:sz="4" w:space="0" w:color="auto"/>
            </w:tcBorders>
            <w:hideMark/>
          </w:tcPr>
          <w:p w14:paraId="7645326D" w14:textId="77777777" w:rsidR="00A91397" w:rsidRPr="00A91397" w:rsidRDefault="00A91397" w:rsidP="00A91397">
            <w:pPr>
              <w:spacing w:after="160" w:line="259" w:lineRule="auto"/>
              <w:jc w:val="right"/>
              <w:rPr>
                <w:rFonts w:ascii="Cambria" w:eastAsia="Calibri" w:hAnsi="Cambria" w:cs="Times New Roman"/>
              </w:rPr>
            </w:pPr>
            <w:r w:rsidRPr="00A91397">
              <w:rPr>
                <w:rFonts w:ascii="Cambria" w:eastAsia="Calibri" w:hAnsi="Cambria" w:cs="Times New Roman"/>
              </w:rPr>
              <w:t>0,00</w:t>
            </w:r>
          </w:p>
        </w:tc>
        <w:tc>
          <w:tcPr>
            <w:tcW w:w="1300" w:type="dxa"/>
            <w:tcBorders>
              <w:top w:val="single" w:sz="4" w:space="0" w:color="auto"/>
              <w:left w:val="single" w:sz="4" w:space="0" w:color="auto"/>
              <w:bottom w:val="single" w:sz="4" w:space="0" w:color="auto"/>
              <w:right w:val="single" w:sz="4" w:space="0" w:color="auto"/>
            </w:tcBorders>
            <w:hideMark/>
          </w:tcPr>
          <w:p w14:paraId="57AC826C" w14:textId="77777777" w:rsidR="00A91397" w:rsidRPr="00A91397" w:rsidRDefault="00A91397" w:rsidP="00A91397">
            <w:pPr>
              <w:spacing w:after="160" w:line="259" w:lineRule="auto"/>
              <w:jc w:val="right"/>
              <w:rPr>
                <w:rFonts w:ascii="Cambria" w:eastAsia="Calibri" w:hAnsi="Cambria" w:cs="Times New Roman"/>
              </w:rPr>
            </w:pPr>
            <w:r w:rsidRPr="00A91397">
              <w:rPr>
                <w:rFonts w:ascii="Cambria" w:eastAsia="Calibri" w:hAnsi="Cambria" w:cs="Times New Roman"/>
              </w:rPr>
              <w:t>0,00</w:t>
            </w:r>
          </w:p>
        </w:tc>
      </w:tr>
      <w:tr w:rsidR="00A91397" w:rsidRPr="00A91397" w14:paraId="77EC485F"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F2F2F2"/>
            <w:hideMark/>
          </w:tcPr>
          <w:p w14:paraId="753877BE" w14:textId="77777777" w:rsidR="00A91397" w:rsidRPr="00A91397" w:rsidRDefault="00A91397" w:rsidP="00A91397">
            <w:pPr>
              <w:spacing w:after="160" w:line="259" w:lineRule="auto"/>
              <w:rPr>
                <w:rFonts w:ascii="Cambria" w:eastAsia="Calibri" w:hAnsi="Cambria" w:cs="Times New Roman"/>
                <w:sz w:val="18"/>
              </w:rPr>
            </w:pPr>
            <w:r w:rsidRPr="00A91397">
              <w:rPr>
                <w:rFonts w:ascii="Cambria" w:eastAsia="Calibri" w:hAnsi="Cambria" w:cs="Times New Roman"/>
                <w:sz w:val="18"/>
              </w:rPr>
              <w:t>323 Rashodi za usluge</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1256AD7C"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0,00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224A3275"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18.045,50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137E8620"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5.217,31</w:t>
            </w:r>
          </w:p>
        </w:tc>
      </w:tr>
      <w:tr w:rsidR="00A91397" w:rsidRPr="00A91397" w14:paraId="0DCC906E" w14:textId="77777777" w:rsidTr="00F330BE">
        <w:tc>
          <w:tcPr>
            <w:tcW w:w="6273" w:type="dxa"/>
            <w:tcBorders>
              <w:top w:val="single" w:sz="4" w:space="0" w:color="auto"/>
              <w:left w:val="single" w:sz="4" w:space="0" w:color="auto"/>
              <w:bottom w:val="single" w:sz="4" w:space="0" w:color="auto"/>
              <w:right w:val="single" w:sz="4" w:space="0" w:color="auto"/>
            </w:tcBorders>
            <w:hideMark/>
          </w:tcPr>
          <w:p w14:paraId="3EA1610B" w14:textId="77777777" w:rsidR="00A91397" w:rsidRPr="00A91397" w:rsidRDefault="00A91397" w:rsidP="00A91397">
            <w:pPr>
              <w:spacing w:after="160" w:line="259" w:lineRule="auto"/>
              <w:rPr>
                <w:rFonts w:ascii="Cambria" w:eastAsia="Calibri" w:hAnsi="Cambria" w:cs="Times New Roman"/>
              </w:rPr>
            </w:pPr>
            <w:r w:rsidRPr="00A91397">
              <w:rPr>
                <w:rFonts w:ascii="Cambria" w:eastAsia="Calibri" w:hAnsi="Cambria" w:cs="Times New Roman"/>
              </w:rPr>
              <w:t>3232 Usluge tekućeg i investicijskog održavanja</w:t>
            </w:r>
          </w:p>
        </w:tc>
        <w:tc>
          <w:tcPr>
            <w:tcW w:w="1300" w:type="dxa"/>
            <w:tcBorders>
              <w:top w:val="single" w:sz="4" w:space="0" w:color="auto"/>
              <w:left w:val="single" w:sz="4" w:space="0" w:color="auto"/>
              <w:bottom w:val="single" w:sz="4" w:space="0" w:color="auto"/>
              <w:right w:val="single" w:sz="4" w:space="0" w:color="auto"/>
            </w:tcBorders>
            <w:hideMark/>
          </w:tcPr>
          <w:p w14:paraId="5014B8A3" w14:textId="77777777" w:rsidR="00A91397" w:rsidRPr="00A91397" w:rsidRDefault="00A91397" w:rsidP="00A91397">
            <w:pPr>
              <w:spacing w:after="160" w:line="259" w:lineRule="auto"/>
              <w:jc w:val="right"/>
              <w:rPr>
                <w:rFonts w:ascii="Cambria" w:eastAsia="Calibri" w:hAnsi="Cambria" w:cs="Times New Roman"/>
              </w:rPr>
            </w:pPr>
            <w:r w:rsidRPr="00A91397">
              <w:rPr>
                <w:rFonts w:ascii="Cambria" w:eastAsia="Calibri" w:hAnsi="Cambria" w:cs="Times New Roman"/>
              </w:rPr>
              <w:t>0,00</w:t>
            </w:r>
          </w:p>
        </w:tc>
        <w:tc>
          <w:tcPr>
            <w:tcW w:w="1300" w:type="dxa"/>
            <w:tcBorders>
              <w:top w:val="single" w:sz="4" w:space="0" w:color="auto"/>
              <w:left w:val="single" w:sz="4" w:space="0" w:color="auto"/>
              <w:bottom w:val="single" w:sz="4" w:space="0" w:color="auto"/>
              <w:right w:val="single" w:sz="4" w:space="0" w:color="auto"/>
            </w:tcBorders>
            <w:hideMark/>
          </w:tcPr>
          <w:p w14:paraId="45FC36A8" w14:textId="77777777" w:rsidR="00A91397" w:rsidRPr="00A91397" w:rsidRDefault="00A91397" w:rsidP="00A91397">
            <w:pPr>
              <w:spacing w:after="160" w:line="259" w:lineRule="auto"/>
              <w:jc w:val="right"/>
              <w:rPr>
                <w:rFonts w:ascii="Cambria" w:eastAsia="Calibri" w:hAnsi="Cambria" w:cs="Times New Roman"/>
              </w:rPr>
            </w:pPr>
            <w:r w:rsidRPr="00A91397">
              <w:rPr>
                <w:rFonts w:ascii="Cambria" w:eastAsia="Calibri" w:hAnsi="Cambria" w:cs="Times New Roman"/>
              </w:rPr>
              <w:t>18.045,50</w:t>
            </w:r>
          </w:p>
        </w:tc>
        <w:tc>
          <w:tcPr>
            <w:tcW w:w="1300" w:type="dxa"/>
            <w:tcBorders>
              <w:top w:val="single" w:sz="4" w:space="0" w:color="auto"/>
              <w:left w:val="single" w:sz="4" w:space="0" w:color="auto"/>
              <w:bottom w:val="single" w:sz="4" w:space="0" w:color="auto"/>
              <w:right w:val="single" w:sz="4" w:space="0" w:color="auto"/>
            </w:tcBorders>
            <w:hideMark/>
          </w:tcPr>
          <w:p w14:paraId="77C9A504" w14:textId="77777777" w:rsidR="00A91397" w:rsidRPr="00A91397" w:rsidRDefault="00A91397" w:rsidP="00A91397">
            <w:pPr>
              <w:spacing w:after="160" w:line="259" w:lineRule="auto"/>
              <w:jc w:val="right"/>
              <w:rPr>
                <w:rFonts w:ascii="Cambria" w:eastAsia="Calibri" w:hAnsi="Cambria" w:cs="Times New Roman"/>
              </w:rPr>
            </w:pPr>
            <w:r w:rsidRPr="00A91397">
              <w:rPr>
                <w:rFonts w:ascii="Cambria" w:eastAsia="Calibri" w:hAnsi="Cambria" w:cs="Times New Roman"/>
              </w:rPr>
              <w:t>5.217,31</w:t>
            </w:r>
          </w:p>
        </w:tc>
      </w:tr>
      <w:tr w:rsidR="00A91397" w:rsidRPr="00A91397" w14:paraId="630AA61D"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CBFFCB"/>
            <w:hideMark/>
          </w:tcPr>
          <w:p w14:paraId="7BCD76BE" w14:textId="77777777" w:rsidR="00A91397" w:rsidRPr="00A91397" w:rsidRDefault="00A91397" w:rsidP="00A91397">
            <w:pPr>
              <w:spacing w:after="160" w:line="259" w:lineRule="auto"/>
              <w:rPr>
                <w:rFonts w:ascii="Cambria" w:eastAsia="Calibri" w:hAnsi="Cambria" w:cs="Times New Roman"/>
                <w:sz w:val="16"/>
              </w:rPr>
            </w:pPr>
            <w:r w:rsidRPr="00A91397">
              <w:rPr>
                <w:rFonts w:ascii="Cambria" w:eastAsia="Calibri" w:hAnsi="Cambria" w:cs="Times New Roman"/>
                <w:sz w:val="16"/>
              </w:rPr>
              <w:t>IZVOR 19 KOMPENZACIJSKA MJERA</w:t>
            </w:r>
          </w:p>
        </w:tc>
        <w:tc>
          <w:tcPr>
            <w:tcW w:w="1300" w:type="dxa"/>
            <w:tcBorders>
              <w:top w:val="single" w:sz="4" w:space="0" w:color="auto"/>
              <w:left w:val="single" w:sz="4" w:space="0" w:color="auto"/>
              <w:bottom w:val="single" w:sz="4" w:space="0" w:color="auto"/>
              <w:right w:val="single" w:sz="4" w:space="0" w:color="auto"/>
            </w:tcBorders>
            <w:shd w:val="clear" w:color="auto" w:fill="CBFFCB"/>
            <w:hideMark/>
          </w:tcPr>
          <w:p w14:paraId="14514C5D" w14:textId="77777777" w:rsidR="00A91397" w:rsidRPr="00A91397" w:rsidRDefault="00A91397" w:rsidP="00A91397">
            <w:pPr>
              <w:spacing w:after="160" w:line="259" w:lineRule="auto"/>
              <w:jc w:val="right"/>
              <w:rPr>
                <w:rFonts w:ascii="Cambria" w:eastAsia="Calibri" w:hAnsi="Cambria" w:cs="Times New Roman"/>
                <w:sz w:val="16"/>
              </w:rPr>
            </w:pPr>
            <w:r w:rsidRPr="00A91397">
              <w:rPr>
                <w:rFonts w:ascii="Cambria" w:eastAsia="Calibri" w:hAnsi="Cambria" w:cs="Times New Roman"/>
                <w:sz w:val="16"/>
              </w:rPr>
              <w:t>0,00</w:t>
            </w:r>
          </w:p>
        </w:tc>
        <w:tc>
          <w:tcPr>
            <w:tcW w:w="1300" w:type="dxa"/>
            <w:tcBorders>
              <w:top w:val="single" w:sz="4" w:space="0" w:color="auto"/>
              <w:left w:val="single" w:sz="4" w:space="0" w:color="auto"/>
              <w:bottom w:val="single" w:sz="4" w:space="0" w:color="auto"/>
              <w:right w:val="single" w:sz="4" w:space="0" w:color="auto"/>
            </w:tcBorders>
            <w:shd w:val="clear" w:color="auto" w:fill="CBFFCB"/>
            <w:hideMark/>
          </w:tcPr>
          <w:p w14:paraId="0DEB50A6" w14:textId="77777777" w:rsidR="00A91397" w:rsidRPr="00A91397" w:rsidRDefault="00A91397" w:rsidP="00A91397">
            <w:pPr>
              <w:spacing w:after="160" w:line="259" w:lineRule="auto"/>
              <w:jc w:val="right"/>
              <w:rPr>
                <w:rFonts w:ascii="Cambria" w:eastAsia="Calibri" w:hAnsi="Cambria" w:cs="Times New Roman"/>
                <w:sz w:val="16"/>
              </w:rPr>
            </w:pPr>
            <w:r w:rsidRPr="00A91397">
              <w:rPr>
                <w:rFonts w:ascii="Cambria" w:eastAsia="Calibri" w:hAnsi="Cambria" w:cs="Times New Roman"/>
                <w:sz w:val="16"/>
              </w:rPr>
              <w:t>325.000,00</w:t>
            </w:r>
          </w:p>
        </w:tc>
        <w:tc>
          <w:tcPr>
            <w:tcW w:w="1300" w:type="dxa"/>
            <w:tcBorders>
              <w:top w:val="single" w:sz="4" w:space="0" w:color="auto"/>
              <w:left w:val="single" w:sz="4" w:space="0" w:color="auto"/>
              <w:bottom w:val="single" w:sz="4" w:space="0" w:color="auto"/>
              <w:right w:val="single" w:sz="4" w:space="0" w:color="auto"/>
            </w:tcBorders>
            <w:shd w:val="clear" w:color="auto" w:fill="CBFFCB"/>
            <w:hideMark/>
          </w:tcPr>
          <w:p w14:paraId="1781A103" w14:textId="77777777" w:rsidR="00A91397" w:rsidRPr="00A91397" w:rsidRDefault="00A91397" w:rsidP="00A91397">
            <w:pPr>
              <w:spacing w:after="160" w:line="259" w:lineRule="auto"/>
              <w:jc w:val="right"/>
              <w:rPr>
                <w:rFonts w:ascii="Cambria" w:eastAsia="Calibri" w:hAnsi="Cambria" w:cs="Times New Roman"/>
                <w:sz w:val="16"/>
              </w:rPr>
            </w:pPr>
            <w:r w:rsidRPr="00A91397">
              <w:rPr>
                <w:rFonts w:ascii="Cambria" w:eastAsia="Calibri" w:hAnsi="Cambria" w:cs="Times New Roman"/>
                <w:sz w:val="16"/>
              </w:rPr>
              <w:t>281.482,41</w:t>
            </w:r>
          </w:p>
        </w:tc>
      </w:tr>
      <w:tr w:rsidR="00A91397" w:rsidRPr="00A91397" w14:paraId="797C80CD"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F2F2F2"/>
            <w:hideMark/>
          </w:tcPr>
          <w:p w14:paraId="2A937EF4" w14:textId="77777777" w:rsidR="00A91397" w:rsidRPr="00A91397" w:rsidRDefault="00A91397" w:rsidP="00A91397">
            <w:pPr>
              <w:spacing w:after="160" w:line="259" w:lineRule="auto"/>
              <w:rPr>
                <w:rFonts w:ascii="Cambria" w:eastAsia="Calibri" w:hAnsi="Cambria" w:cs="Times New Roman"/>
                <w:sz w:val="18"/>
              </w:rPr>
            </w:pPr>
            <w:r w:rsidRPr="00A91397">
              <w:rPr>
                <w:rFonts w:ascii="Cambria" w:eastAsia="Calibri" w:hAnsi="Cambria" w:cs="Times New Roman"/>
                <w:sz w:val="18"/>
              </w:rPr>
              <w:t>3 Rashodi poslovanja</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777A1700"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0,00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21D15C54"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325.000,00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77CFC9C5"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281.482,41</w:t>
            </w:r>
          </w:p>
        </w:tc>
      </w:tr>
      <w:tr w:rsidR="00A91397" w:rsidRPr="00A91397" w14:paraId="15E455C5"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F2F2F2"/>
            <w:hideMark/>
          </w:tcPr>
          <w:p w14:paraId="38662A97" w14:textId="77777777" w:rsidR="00A91397" w:rsidRPr="00A91397" w:rsidRDefault="00A91397" w:rsidP="00A91397">
            <w:pPr>
              <w:spacing w:after="160" w:line="259" w:lineRule="auto"/>
              <w:rPr>
                <w:rFonts w:ascii="Cambria" w:eastAsia="Calibri" w:hAnsi="Cambria" w:cs="Times New Roman"/>
                <w:sz w:val="18"/>
              </w:rPr>
            </w:pPr>
            <w:r w:rsidRPr="00A91397">
              <w:rPr>
                <w:rFonts w:ascii="Cambria" w:eastAsia="Calibri" w:hAnsi="Cambria" w:cs="Times New Roman"/>
                <w:sz w:val="18"/>
              </w:rPr>
              <w:t>32 Materijalni rashodi</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427CAEE8"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0,00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444EE222"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325.000,00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214602C0"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281.482,41</w:t>
            </w:r>
          </w:p>
        </w:tc>
      </w:tr>
      <w:tr w:rsidR="00A91397" w:rsidRPr="00A91397" w14:paraId="7F60294B"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F2F2F2"/>
            <w:hideMark/>
          </w:tcPr>
          <w:p w14:paraId="73BB2E1F" w14:textId="77777777" w:rsidR="00A91397" w:rsidRPr="00A91397" w:rsidRDefault="00A91397" w:rsidP="00A91397">
            <w:pPr>
              <w:spacing w:after="160" w:line="259" w:lineRule="auto"/>
              <w:rPr>
                <w:rFonts w:ascii="Cambria" w:eastAsia="Calibri" w:hAnsi="Cambria" w:cs="Times New Roman"/>
                <w:sz w:val="18"/>
              </w:rPr>
            </w:pPr>
            <w:r w:rsidRPr="00A91397">
              <w:rPr>
                <w:rFonts w:ascii="Cambria" w:eastAsia="Calibri" w:hAnsi="Cambria" w:cs="Times New Roman"/>
                <w:sz w:val="18"/>
              </w:rPr>
              <w:t>322 Rashodi za materijal i energiju</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6EE54702"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0,00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6CE1F95B"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325.000,00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34280BF9"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281.482,41</w:t>
            </w:r>
          </w:p>
        </w:tc>
      </w:tr>
      <w:tr w:rsidR="00A91397" w:rsidRPr="00A91397" w14:paraId="4BF6A0C5" w14:textId="77777777" w:rsidTr="00F330BE">
        <w:tc>
          <w:tcPr>
            <w:tcW w:w="6273" w:type="dxa"/>
            <w:tcBorders>
              <w:top w:val="single" w:sz="4" w:space="0" w:color="auto"/>
              <w:left w:val="single" w:sz="4" w:space="0" w:color="auto"/>
              <w:bottom w:val="single" w:sz="4" w:space="0" w:color="auto"/>
              <w:right w:val="single" w:sz="4" w:space="0" w:color="auto"/>
            </w:tcBorders>
            <w:hideMark/>
          </w:tcPr>
          <w:p w14:paraId="271D1A48" w14:textId="77777777" w:rsidR="00A91397" w:rsidRPr="00A91397" w:rsidRDefault="00A91397" w:rsidP="00A91397">
            <w:pPr>
              <w:spacing w:after="160" w:line="259" w:lineRule="auto"/>
              <w:rPr>
                <w:rFonts w:ascii="Cambria" w:eastAsia="Calibri" w:hAnsi="Cambria" w:cs="Times New Roman"/>
              </w:rPr>
            </w:pPr>
            <w:r w:rsidRPr="00A91397">
              <w:rPr>
                <w:rFonts w:ascii="Cambria" w:eastAsia="Calibri" w:hAnsi="Cambria" w:cs="Times New Roman"/>
              </w:rPr>
              <w:t>3223 Energija</w:t>
            </w:r>
          </w:p>
        </w:tc>
        <w:tc>
          <w:tcPr>
            <w:tcW w:w="1300" w:type="dxa"/>
            <w:tcBorders>
              <w:top w:val="single" w:sz="4" w:space="0" w:color="auto"/>
              <w:left w:val="single" w:sz="4" w:space="0" w:color="auto"/>
              <w:bottom w:val="single" w:sz="4" w:space="0" w:color="auto"/>
              <w:right w:val="single" w:sz="4" w:space="0" w:color="auto"/>
            </w:tcBorders>
            <w:hideMark/>
          </w:tcPr>
          <w:p w14:paraId="228615B3" w14:textId="77777777" w:rsidR="00A91397" w:rsidRPr="00A91397" w:rsidRDefault="00A91397" w:rsidP="00A91397">
            <w:pPr>
              <w:spacing w:after="160" w:line="259" w:lineRule="auto"/>
              <w:jc w:val="right"/>
              <w:rPr>
                <w:rFonts w:ascii="Cambria" w:eastAsia="Calibri" w:hAnsi="Cambria" w:cs="Times New Roman"/>
              </w:rPr>
            </w:pPr>
            <w:r w:rsidRPr="00A91397">
              <w:rPr>
                <w:rFonts w:ascii="Cambria" w:eastAsia="Calibri" w:hAnsi="Cambria" w:cs="Times New Roman"/>
              </w:rPr>
              <w:t>0,00</w:t>
            </w:r>
          </w:p>
        </w:tc>
        <w:tc>
          <w:tcPr>
            <w:tcW w:w="1300" w:type="dxa"/>
            <w:tcBorders>
              <w:top w:val="single" w:sz="4" w:space="0" w:color="auto"/>
              <w:left w:val="single" w:sz="4" w:space="0" w:color="auto"/>
              <w:bottom w:val="single" w:sz="4" w:space="0" w:color="auto"/>
              <w:right w:val="single" w:sz="4" w:space="0" w:color="auto"/>
            </w:tcBorders>
            <w:hideMark/>
          </w:tcPr>
          <w:p w14:paraId="0CFB29D4" w14:textId="77777777" w:rsidR="00A91397" w:rsidRPr="00A91397" w:rsidRDefault="00A91397" w:rsidP="00A91397">
            <w:pPr>
              <w:spacing w:after="160" w:line="259" w:lineRule="auto"/>
              <w:jc w:val="right"/>
              <w:rPr>
                <w:rFonts w:ascii="Cambria" w:eastAsia="Calibri" w:hAnsi="Cambria" w:cs="Times New Roman"/>
              </w:rPr>
            </w:pPr>
            <w:r w:rsidRPr="00A91397">
              <w:rPr>
                <w:rFonts w:ascii="Cambria" w:eastAsia="Calibri" w:hAnsi="Cambria" w:cs="Times New Roman"/>
              </w:rPr>
              <w:t>325.000,00</w:t>
            </w:r>
          </w:p>
        </w:tc>
        <w:tc>
          <w:tcPr>
            <w:tcW w:w="1300" w:type="dxa"/>
            <w:tcBorders>
              <w:top w:val="single" w:sz="4" w:space="0" w:color="auto"/>
              <w:left w:val="single" w:sz="4" w:space="0" w:color="auto"/>
              <w:bottom w:val="single" w:sz="4" w:space="0" w:color="auto"/>
              <w:right w:val="single" w:sz="4" w:space="0" w:color="auto"/>
            </w:tcBorders>
            <w:hideMark/>
          </w:tcPr>
          <w:p w14:paraId="1A806D87" w14:textId="77777777" w:rsidR="00A91397" w:rsidRPr="00A91397" w:rsidRDefault="00A91397" w:rsidP="00A91397">
            <w:pPr>
              <w:spacing w:after="160" w:line="259" w:lineRule="auto"/>
              <w:jc w:val="right"/>
              <w:rPr>
                <w:rFonts w:ascii="Cambria" w:eastAsia="Calibri" w:hAnsi="Cambria" w:cs="Times New Roman"/>
              </w:rPr>
            </w:pPr>
            <w:r w:rsidRPr="00A91397">
              <w:rPr>
                <w:rFonts w:ascii="Cambria" w:eastAsia="Calibri" w:hAnsi="Cambria" w:cs="Times New Roman"/>
              </w:rPr>
              <w:t>281.482,41</w:t>
            </w:r>
          </w:p>
        </w:tc>
      </w:tr>
      <w:tr w:rsidR="00A91397" w:rsidRPr="00A91397" w14:paraId="6C212A9A"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CBFFCB"/>
            <w:hideMark/>
          </w:tcPr>
          <w:p w14:paraId="4F827F68" w14:textId="77777777" w:rsidR="00A91397" w:rsidRPr="00A91397" w:rsidRDefault="00A91397" w:rsidP="00A91397">
            <w:pPr>
              <w:spacing w:after="160" w:line="259" w:lineRule="auto"/>
              <w:rPr>
                <w:rFonts w:ascii="Cambria" w:eastAsia="Calibri" w:hAnsi="Cambria" w:cs="Times New Roman"/>
                <w:sz w:val="16"/>
              </w:rPr>
            </w:pPr>
            <w:r w:rsidRPr="00A91397">
              <w:rPr>
                <w:rFonts w:ascii="Cambria" w:eastAsia="Calibri" w:hAnsi="Cambria" w:cs="Times New Roman"/>
                <w:sz w:val="16"/>
              </w:rPr>
              <w:t>IZVOR 41 KOMUNALNA NAKNADA</w:t>
            </w:r>
          </w:p>
        </w:tc>
        <w:tc>
          <w:tcPr>
            <w:tcW w:w="1300" w:type="dxa"/>
            <w:tcBorders>
              <w:top w:val="single" w:sz="4" w:space="0" w:color="auto"/>
              <w:left w:val="single" w:sz="4" w:space="0" w:color="auto"/>
              <w:bottom w:val="single" w:sz="4" w:space="0" w:color="auto"/>
              <w:right w:val="single" w:sz="4" w:space="0" w:color="auto"/>
            </w:tcBorders>
            <w:shd w:val="clear" w:color="auto" w:fill="CBFFCB"/>
            <w:hideMark/>
          </w:tcPr>
          <w:p w14:paraId="5C5E8A74" w14:textId="77777777" w:rsidR="00A91397" w:rsidRPr="00A91397" w:rsidRDefault="00A91397" w:rsidP="00A91397">
            <w:pPr>
              <w:spacing w:after="160" w:line="259" w:lineRule="auto"/>
              <w:jc w:val="right"/>
              <w:rPr>
                <w:rFonts w:ascii="Cambria" w:eastAsia="Calibri" w:hAnsi="Cambria" w:cs="Times New Roman"/>
                <w:sz w:val="16"/>
              </w:rPr>
            </w:pPr>
            <w:r w:rsidRPr="00A91397">
              <w:rPr>
                <w:rFonts w:ascii="Cambria" w:eastAsia="Calibri" w:hAnsi="Cambria" w:cs="Times New Roman"/>
                <w:sz w:val="16"/>
              </w:rPr>
              <w:t>59.260,99</w:t>
            </w:r>
          </w:p>
        </w:tc>
        <w:tc>
          <w:tcPr>
            <w:tcW w:w="1300" w:type="dxa"/>
            <w:tcBorders>
              <w:top w:val="single" w:sz="4" w:space="0" w:color="auto"/>
              <w:left w:val="single" w:sz="4" w:space="0" w:color="auto"/>
              <w:bottom w:val="single" w:sz="4" w:space="0" w:color="auto"/>
              <w:right w:val="single" w:sz="4" w:space="0" w:color="auto"/>
            </w:tcBorders>
            <w:shd w:val="clear" w:color="auto" w:fill="CBFFCB"/>
            <w:hideMark/>
          </w:tcPr>
          <w:p w14:paraId="31F25D88" w14:textId="77777777" w:rsidR="00A91397" w:rsidRPr="00A91397" w:rsidRDefault="00A91397" w:rsidP="00A91397">
            <w:pPr>
              <w:spacing w:after="160" w:line="259" w:lineRule="auto"/>
              <w:jc w:val="right"/>
              <w:rPr>
                <w:rFonts w:ascii="Cambria" w:eastAsia="Calibri" w:hAnsi="Cambria" w:cs="Times New Roman"/>
                <w:sz w:val="16"/>
              </w:rPr>
            </w:pPr>
            <w:r w:rsidRPr="00A91397">
              <w:rPr>
                <w:rFonts w:ascii="Cambria" w:eastAsia="Calibri" w:hAnsi="Cambria" w:cs="Times New Roman"/>
                <w:sz w:val="16"/>
              </w:rPr>
              <w:t>21.954,50</w:t>
            </w:r>
          </w:p>
        </w:tc>
        <w:tc>
          <w:tcPr>
            <w:tcW w:w="1300" w:type="dxa"/>
            <w:tcBorders>
              <w:top w:val="single" w:sz="4" w:space="0" w:color="auto"/>
              <w:left w:val="single" w:sz="4" w:space="0" w:color="auto"/>
              <w:bottom w:val="single" w:sz="4" w:space="0" w:color="auto"/>
              <w:right w:val="single" w:sz="4" w:space="0" w:color="auto"/>
            </w:tcBorders>
            <w:shd w:val="clear" w:color="auto" w:fill="CBFFCB"/>
            <w:hideMark/>
          </w:tcPr>
          <w:p w14:paraId="39FAF8A2" w14:textId="77777777" w:rsidR="00A91397" w:rsidRPr="00A91397" w:rsidRDefault="00A91397" w:rsidP="00A91397">
            <w:pPr>
              <w:spacing w:after="160" w:line="259" w:lineRule="auto"/>
              <w:jc w:val="right"/>
              <w:rPr>
                <w:rFonts w:ascii="Cambria" w:eastAsia="Calibri" w:hAnsi="Cambria" w:cs="Times New Roman"/>
                <w:sz w:val="16"/>
              </w:rPr>
            </w:pPr>
            <w:r w:rsidRPr="00A91397">
              <w:rPr>
                <w:rFonts w:ascii="Cambria" w:eastAsia="Calibri" w:hAnsi="Cambria" w:cs="Times New Roman"/>
                <w:sz w:val="16"/>
              </w:rPr>
              <w:t>21.954,50</w:t>
            </w:r>
          </w:p>
        </w:tc>
      </w:tr>
      <w:tr w:rsidR="00A91397" w:rsidRPr="00A91397" w14:paraId="328CEADD"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F2F2F2"/>
            <w:hideMark/>
          </w:tcPr>
          <w:p w14:paraId="4F6C4849" w14:textId="77777777" w:rsidR="00A91397" w:rsidRPr="00A91397" w:rsidRDefault="00A91397" w:rsidP="00A91397">
            <w:pPr>
              <w:spacing w:after="160" w:line="259" w:lineRule="auto"/>
              <w:rPr>
                <w:rFonts w:ascii="Cambria" w:eastAsia="Calibri" w:hAnsi="Cambria" w:cs="Times New Roman"/>
                <w:sz w:val="18"/>
              </w:rPr>
            </w:pPr>
            <w:r w:rsidRPr="00A91397">
              <w:rPr>
                <w:rFonts w:ascii="Cambria" w:eastAsia="Calibri" w:hAnsi="Cambria" w:cs="Times New Roman"/>
                <w:sz w:val="18"/>
              </w:rPr>
              <w:t>3 Rashodi poslovanja</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081DF98E"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59.260,99</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00FB78AF"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21.954,50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4A51789D"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21.954,50</w:t>
            </w:r>
          </w:p>
        </w:tc>
      </w:tr>
      <w:tr w:rsidR="00A91397" w:rsidRPr="00A91397" w14:paraId="4C50B455"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F2F2F2"/>
            <w:hideMark/>
          </w:tcPr>
          <w:p w14:paraId="631AFEB1" w14:textId="77777777" w:rsidR="00A91397" w:rsidRPr="00A91397" w:rsidRDefault="00A91397" w:rsidP="00A91397">
            <w:pPr>
              <w:spacing w:after="160" w:line="259" w:lineRule="auto"/>
              <w:rPr>
                <w:rFonts w:ascii="Cambria" w:eastAsia="Calibri" w:hAnsi="Cambria" w:cs="Times New Roman"/>
                <w:sz w:val="18"/>
              </w:rPr>
            </w:pPr>
            <w:r w:rsidRPr="00A91397">
              <w:rPr>
                <w:rFonts w:ascii="Cambria" w:eastAsia="Calibri" w:hAnsi="Cambria" w:cs="Times New Roman"/>
                <w:sz w:val="18"/>
              </w:rPr>
              <w:lastRenderedPageBreak/>
              <w:t>32 Materijalni rashodi</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1DA9C769"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59.260,99</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1553CB55"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21.954,50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4AAC3A98"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21.954,50</w:t>
            </w:r>
          </w:p>
        </w:tc>
      </w:tr>
      <w:tr w:rsidR="00A91397" w:rsidRPr="00A91397" w14:paraId="198D2F4E"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F2F2F2"/>
            <w:hideMark/>
          </w:tcPr>
          <w:p w14:paraId="4F22F5EC" w14:textId="77777777" w:rsidR="00A91397" w:rsidRPr="00A91397" w:rsidRDefault="00A91397" w:rsidP="00A91397">
            <w:pPr>
              <w:spacing w:after="160" w:line="259" w:lineRule="auto"/>
              <w:rPr>
                <w:rFonts w:ascii="Cambria" w:eastAsia="Calibri" w:hAnsi="Cambria" w:cs="Times New Roman"/>
                <w:sz w:val="18"/>
              </w:rPr>
            </w:pPr>
            <w:r w:rsidRPr="00A91397">
              <w:rPr>
                <w:rFonts w:ascii="Cambria" w:eastAsia="Calibri" w:hAnsi="Cambria" w:cs="Times New Roman"/>
                <w:sz w:val="18"/>
              </w:rPr>
              <w:t>322 Rashodi za materijal i energiju</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0B413ECC"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36.617,50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6112C657"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0,00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284FD438"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0,00</w:t>
            </w:r>
          </w:p>
        </w:tc>
      </w:tr>
      <w:tr w:rsidR="00A91397" w:rsidRPr="00A91397" w14:paraId="6804E217" w14:textId="77777777" w:rsidTr="00F330BE">
        <w:tc>
          <w:tcPr>
            <w:tcW w:w="6273" w:type="dxa"/>
            <w:tcBorders>
              <w:top w:val="single" w:sz="4" w:space="0" w:color="auto"/>
              <w:left w:val="single" w:sz="4" w:space="0" w:color="auto"/>
              <w:bottom w:val="single" w:sz="4" w:space="0" w:color="auto"/>
              <w:right w:val="single" w:sz="4" w:space="0" w:color="auto"/>
            </w:tcBorders>
            <w:hideMark/>
          </w:tcPr>
          <w:p w14:paraId="585C7756" w14:textId="77777777" w:rsidR="00A91397" w:rsidRPr="00A91397" w:rsidRDefault="00A91397" w:rsidP="00A91397">
            <w:pPr>
              <w:spacing w:after="160" w:line="259" w:lineRule="auto"/>
              <w:rPr>
                <w:rFonts w:ascii="Cambria" w:eastAsia="Calibri" w:hAnsi="Cambria" w:cs="Times New Roman"/>
              </w:rPr>
            </w:pPr>
            <w:r w:rsidRPr="00A91397">
              <w:rPr>
                <w:rFonts w:ascii="Cambria" w:eastAsia="Calibri" w:hAnsi="Cambria" w:cs="Times New Roman"/>
              </w:rPr>
              <w:t>3223 Energija</w:t>
            </w:r>
          </w:p>
        </w:tc>
        <w:tc>
          <w:tcPr>
            <w:tcW w:w="1300" w:type="dxa"/>
            <w:tcBorders>
              <w:top w:val="single" w:sz="4" w:space="0" w:color="auto"/>
              <w:left w:val="single" w:sz="4" w:space="0" w:color="auto"/>
              <w:bottom w:val="single" w:sz="4" w:space="0" w:color="auto"/>
              <w:right w:val="single" w:sz="4" w:space="0" w:color="auto"/>
            </w:tcBorders>
            <w:hideMark/>
          </w:tcPr>
          <w:p w14:paraId="6E5AFA54" w14:textId="77777777" w:rsidR="00A91397" w:rsidRPr="00A91397" w:rsidRDefault="00A91397" w:rsidP="00A91397">
            <w:pPr>
              <w:spacing w:after="160" w:line="259" w:lineRule="auto"/>
              <w:jc w:val="right"/>
              <w:rPr>
                <w:rFonts w:ascii="Cambria" w:eastAsia="Calibri" w:hAnsi="Cambria" w:cs="Times New Roman"/>
              </w:rPr>
            </w:pPr>
            <w:r w:rsidRPr="00A91397">
              <w:rPr>
                <w:rFonts w:ascii="Cambria" w:eastAsia="Calibri" w:hAnsi="Cambria" w:cs="Times New Roman"/>
              </w:rPr>
              <w:t>36.617,50</w:t>
            </w:r>
          </w:p>
        </w:tc>
        <w:tc>
          <w:tcPr>
            <w:tcW w:w="1300" w:type="dxa"/>
            <w:tcBorders>
              <w:top w:val="single" w:sz="4" w:space="0" w:color="auto"/>
              <w:left w:val="single" w:sz="4" w:space="0" w:color="auto"/>
              <w:bottom w:val="single" w:sz="4" w:space="0" w:color="auto"/>
              <w:right w:val="single" w:sz="4" w:space="0" w:color="auto"/>
            </w:tcBorders>
            <w:hideMark/>
          </w:tcPr>
          <w:p w14:paraId="33424B6C" w14:textId="77777777" w:rsidR="00A91397" w:rsidRPr="00A91397" w:rsidRDefault="00A91397" w:rsidP="00A91397">
            <w:pPr>
              <w:spacing w:after="160" w:line="259" w:lineRule="auto"/>
              <w:jc w:val="right"/>
              <w:rPr>
                <w:rFonts w:ascii="Cambria" w:eastAsia="Calibri" w:hAnsi="Cambria" w:cs="Times New Roman"/>
              </w:rPr>
            </w:pPr>
            <w:r w:rsidRPr="00A91397">
              <w:rPr>
                <w:rFonts w:ascii="Cambria" w:eastAsia="Calibri" w:hAnsi="Cambria" w:cs="Times New Roman"/>
              </w:rPr>
              <w:t>0,00</w:t>
            </w:r>
          </w:p>
        </w:tc>
        <w:tc>
          <w:tcPr>
            <w:tcW w:w="1300" w:type="dxa"/>
            <w:tcBorders>
              <w:top w:val="single" w:sz="4" w:space="0" w:color="auto"/>
              <w:left w:val="single" w:sz="4" w:space="0" w:color="auto"/>
              <w:bottom w:val="single" w:sz="4" w:space="0" w:color="auto"/>
              <w:right w:val="single" w:sz="4" w:space="0" w:color="auto"/>
            </w:tcBorders>
            <w:hideMark/>
          </w:tcPr>
          <w:p w14:paraId="11543F16" w14:textId="77777777" w:rsidR="00A91397" w:rsidRPr="00A91397" w:rsidRDefault="00A91397" w:rsidP="00A91397">
            <w:pPr>
              <w:spacing w:after="160" w:line="259" w:lineRule="auto"/>
              <w:jc w:val="right"/>
              <w:rPr>
                <w:rFonts w:ascii="Cambria" w:eastAsia="Calibri" w:hAnsi="Cambria" w:cs="Times New Roman"/>
              </w:rPr>
            </w:pPr>
            <w:r w:rsidRPr="00A91397">
              <w:rPr>
                <w:rFonts w:ascii="Cambria" w:eastAsia="Calibri" w:hAnsi="Cambria" w:cs="Times New Roman"/>
              </w:rPr>
              <w:t>0,00</w:t>
            </w:r>
          </w:p>
        </w:tc>
      </w:tr>
      <w:tr w:rsidR="00A91397" w:rsidRPr="00A91397" w14:paraId="3BC26F91"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F2F2F2"/>
            <w:hideMark/>
          </w:tcPr>
          <w:p w14:paraId="1E6287EA" w14:textId="77777777" w:rsidR="00A91397" w:rsidRPr="00A91397" w:rsidRDefault="00A91397" w:rsidP="00A91397">
            <w:pPr>
              <w:spacing w:after="160" w:line="259" w:lineRule="auto"/>
              <w:rPr>
                <w:rFonts w:ascii="Cambria" w:eastAsia="Calibri" w:hAnsi="Cambria" w:cs="Times New Roman"/>
                <w:sz w:val="18"/>
              </w:rPr>
            </w:pPr>
            <w:r w:rsidRPr="00A91397">
              <w:rPr>
                <w:rFonts w:ascii="Cambria" w:eastAsia="Calibri" w:hAnsi="Cambria" w:cs="Times New Roman"/>
                <w:sz w:val="18"/>
              </w:rPr>
              <w:t>323 Rashodi za usluge</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4504E3A4"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22.643,49</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679DD6EE"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21.954,50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2D4B45D3"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21.954,50</w:t>
            </w:r>
          </w:p>
        </w:tc>
      </w:tr>
      <w:tr w:rsidR="00A91397" w:rsidRPr="00A91397" w14:paraId="24DB5907" w14:textId="77777777" w:rsidTr="00F330BE">
        <w:tc>
          <w:tcPr>
            <w:tcW w:w="6273" w:type="dxa"/>
            <w:tcBorders>
              <w:top w:val="single" w:sz="4" w:space="0" w:color="auto"/>
              <w:left w:val="single" w:sz="4" w:space="0" w:color="auto"/>
              <w:bottom w:val="single" w:sz="4" w:space="0" w:color="auto"/>
              <w:right w:val="single" w:sz="4" w:space="0" w:color="auto"/>
            </w:tcBorders>
            <w:hideMark/>
          </w:tcPr>
          <w:p w14:paraId="2D3EE532" w14:textId="77777777" w:rsidR="00A91397" w:rsidRPr="00A91397" w:rsidRDefault="00A91397" w:rsidP="00A91397">
            <w:pPr>
              <w:spacing w:after="160" w:line="259" w:lineRule="auto"/>
              <w:rPr>
                <w:rFonts w:ascii="Cambria" w:eastAsia="Calibri" w:hAnsi="Cambria" w:cs="Times New Roman"/>
              </w:rPr>
            </w:pPr>
            <w:r w:rsidRPr="00A91397">
              <w:rPr>
                <w:rFonts w:ascii="Cambria" w:eastAsia="Calibri" w:hAnsi="Cambria" w:cs="Times New Roman"/>
              </w:rPr>
              <w:t>3232 Usluge tekućeg i investicijskog održavanja</w:t>
            </w:r>
          </w:p>
        </w:tc>
        <w:tc>
          <w:tcPr>
            <w:tcW w:w="1300" w:type="dxa"/>
            <w:tcBorders>
              <w:top w:val="single" w:sz="4" w:space="0" w:color="auto"/>
              <w:left w:val="single" w:sz="4" w:space="0" w:color="auto"/>
              <w:bottom w:val="single" w:sz="4" w:space="0" w:color="auto"/>
              <w:right w:val="single" w:sz="4" w:space="0" w:color="auto"/>
            </w:tcBorders>
            <w:hideMark/>
          </w:tcPr>
          <w:p w14:paraId="60EB68A2" w14:textId="77777777" w:rsidR="00A91397" w:rsidRPr="00A91397" w:rsidRDefault="00A91397" w:rsidP="00A91397">
            <w:pPr>
              <w:spacing w:after="160" w:line="259" w:lineRule="auto"/>
              <w:jc w:val="right"/>
              <w:rPr>
                <w:rFonts w:ascii="Cambria" w:eastAsia="Calibri" w:hAnsi="Cambria" w:cs="Times New Roman"/>
              </w:rPr>
            </w:pPr>
            <w:r w:rsidRPr="00A91397">
              <w:rPr>
                <w:rFonts w:ascii="Cambria" w:eastAsia="Calibri" w:hAnsi="Cambria" w:cs="Times New Roman"/>
              </w:rPr>
              <w:t>22.643,49</w:t>
            </w:r>
          </w:p>
        </w:tc>
        <w:tc>
          <w:tcPr>
            <w:tcW w:w="1300" w:type="dxa"/>
            <w:tcBorders>
              <w:top w:val="single" w:sz="4" w:space="0" w:color="auto"/>
              <w:left w:val="single" w:sz="4" w:space="0" w:color="auto"/>
              <w:bottom w:val="single" w:sz="4" w:space="0" w:color="auto"/>
              <w:right w:val="single" w:sz="4" w:space="0" w:color="auto"/>
            </w:tcBorders>
            <w:hideMark/>
          </w:tcPr>
          <w:p w14:paraId="4219F4E7" w14:textId="77777777" w:rsidR="00A91397" w:rsidRPr="00A91397" w:rsidRDefault="00A91397" w:rsidP="00A91397">
            <w:pPr>
              <w:spacing w:after="160" w:line="259" w:lineRule="auto"/>
              <w:jc w:val="right"/>
              <w:rPr>
                <w:rFonts w:ascii="Cambria" w:eastAsia="Calibri" w:hAnsi="Cambria" w:cs="Times New Roman"/>
              </w:rPr>
            </w:pPr>
            <w:r w:rsidRPr="00A91397">
              <w:rPr>
                <w:rFonts w:ascii="Cambria" w:eastAsia="Calibri" w:hAnsi="Cambria" w:cs="Times New Roman"/>
              </w:rPr>
              <w:t>21.954,50</w:t>
            </w:r>
          </w:p>
        </w:tc>
        <w:tc>
          <w:tcPr>
            <w:tcW w:w="1300" w:type="dxa"/>
            <w:tcBorders>
              <w:top w:val="single" w:sz="4" w:space="0" w:color="auto"/>
              <w:left w:val="single" w:sz="4" w:space="0" w:color="auto"/>
              <w:bottom w:val="single" w:sz="4" w:space="0" w:color="auto"/>
              <w:right w:val="single" w:sz="4" w:space="0" w:color="auto"/>
            </w:tcBorders>
            <w:hideMark/>
          </w:tcPr>
          <w:p w14:paraId="78D52AE4" w14:textId="77777777" w:rsidR="00A91397" w:rsidRPr="00A91397" w:rsidRDefault="00A91397" w:rsidP="00A91397">
            <w:pPr>
              <w:spacing w:after="160" w:line="259" w:lineRule="auto"/>
              <w:jc w:val="right"/>
              <w:rPr>
                <w:rFonts w:ascii="Cambria" w:eastAsia="Calibri" w:hAnsi="Cambria" w:cs="Times New Roman"/>
              </w:rPr>
            </w:pPr>
            <w:r w:rsidRPr="00A91397">
              <w:rPr>
                <w:rFonts w:ascii="Cambria" w:eastAsia="Calibri" w:hAnsi="Cambria" w:cs="Times New Roman"/>
              </w:rPr>
              <w:t>21.954,50</w:t>
            </w:r>
          </w:p>
        </w:tc>
      </w:tr>
      <w:tr w:rsidR="00A91397" w:rsidRPr="00A91397" w14:paraId="345AC4DD" w14:textId="77777777" w:rsidTr="00F330BE">
        <w:trPr>
          <w:trHeight w:val="540"/>
        </w:trPr>
        <w:tc>
          <w:tcPr>
            <w:tcW w:w="6273" w:type="dxa"/>
            <w:tcBorders>
              <w:top w:val="single" w:sz="4" w:space="0" w:color="auto"/>
              <w:left w:val="single" w:sz="4" w:space="0" w:color="auto"/>
              <w:bottom w:val="single" w:sz="4" w:space="0" w:color="auto"/>
              <w:right w:val="single" w:sz="4" w:space="0" w:color="auto"/>
            </w:tcBorders>
            <w:shd w:val="clear" w:color="auto" w:fill="DAE8F2"/>
            <w:vAlign w:val="center"/>
            <w:hideMark/>
          </w:tcPr>
          <w:p w14:paraId="0DF3201D" w14:textId="77777777" w:rsidR="00A91397" w:rsidRPr="00A91397" w:rsidRDefault="00A91397" w:rsidP="00A91397">
            <w:pPr>
              <w:spacing w:after="160" w:line="259" w:lineRule="auto"/>
              <w:rPr>
                <w:rFonts w:ascii="Cambria" w:eastAsia="Calibri" w:hAnsi="Cambria" w:cs="Times New Roman"/>
                <w:b/>
                <w:sz w:val="18"/>
              </w:rPr>
            </w:pPr>
            <w:r w:rsidRPr="00A91397">
              <w:rPr>
                <w:rFonts w:ascii="Cambria" w:eastAsia="Calibri" w:hAnsi="Cambria" w:cs="Times New Roman"/>
                <w:b/>
                <w:sz w:val="18"/>
              </w:rPr>
              <w:t>AKTIVNOST A200202 ODRŽAVANJE I UREĐENJE JAVNIH ZELENIH POVRŠINA</w:t>
            </w:r>
          </w:p>
          <w:p w14:paraId="43239F59" w14:textId="77777777" w:rsidR="00A91397" w:rsidRPr="00A91397" w:rsidRDefault="00A91397" w:rsidP="00A91397">
            <w:pPr>
              <w:spacing w:after="160" w:line="259" w:lineRule="auto"/>
              <w:rPr>
                <w:rFonts w:ascii="Cambria" w:eastAsia="Calibri" w:hAnsi="Cambria" w:cs="Times New Roman"/>
                <w:b/>
                <w:sz w:val="18"/>
              </w:rPr>
            </w:pPr>
            <w:r w:rsidRPr="00A91397">
              <w:rPr>
                <w:rFonts w:ascii="Cambria" w:eastAsia="Calibri" w:hAnsi="Cambria" w:cs="Times New Roman"/>
                <w:b/>
                <w:sz w:val="18"/>
              </w:rPr>
              <w:t>Funkcija 066 Rashodi vezani uz stanovanje i kom. pogodnosti koji nisu drugdje svrstani</w:t>
            </w:r>
          </w:p>
        </w:tc>
        <w:tc>
          <w:tcPr>
            <w:tcW w:w="1300" w:type="dxa"/>
            <w:tcBorders>
              <w:top w:val="single" w:sz="4" w:space="0" w:color="auto"/>
              <w:left w:val="single" w:sz="4" w:space="0" w:color="auto"/>
              <w:bottom w:val="single" w:sz="4" w:space="0" w:color="auto"/>
              <w:right w:val="single" w:sz="4" w:space="0" w:color="auto"/>
            </w:tcBorders>
            <w:shd w:val="clear" w:color="auto" w:fill="DAE8F2"/>
            <w:vAlign w:val="center"/>
            <w:hideMark/>
          </w:tcPr>
          <w:p w14:paraId="48A4F69E" w14:textId="77777777" w:rsidR="00A91397" w:rsidRPr="00A91397" w:rsidRDefault="00A91397" w:rsidP="00A91397">
            <w:pPr>
              <w:spacing w:after="160" w:line="259" w:lineRule="auto"/>
              <w:jc w:val="right"/>
              <w:rPr>
                <w:rFonts w:ascii="Cambria" w:eastAsia="Calibri" w:hAnsi="Cambria" w:cs="Times New Roman"/>
                <w:b/>
                <w:sz w:val="18"/>
              </w:rPr>
            </w:pPr>
            <w:r w:rsidRPr="00A91397">
              <w:rPr>
                <w:rFonts w:ascii="Cambria" w:eastAsia="Calibri" w:hAnsi="Cambria" w:cs="Times New Roman"/>
                <w:b/>
                <w:sz w:val="18"/>
              </w:rPr>
              <w:t>1.015.727,36</w:t>
            </w:r>
          </w:p>
        </w:tc>
        <w:tc>
          <w:tcPr>
            <w:tcW w:w="1300" w:type="dxa"/>
            <w:tcBorders>
              <w:top w:val="single" w:sz="4" w:space="0" w:color="auto"/>
              <w:left w:val="single" w:sz="4" w:space="0" w:color="auto"/>
              <w:bottom w:val="single" w:sz="4" w:space="0" w:color="auto"/>
              <w:right w:val="single" w:sz="4" w:space="0" w:color="auto"/>
            </w:tcBorders>
            <w:shd w:val="clear" w:color="auto" w:fill="DAE8F2"/>
            <w:vAlign w:val="center"/>
            <w:hideMark/>
          </w:tcPr>
          <w:p w14:paraId="7B95EAB4" w14:textId="77777777" w:rsidR="00A91397" w:rsidRPr="00A91397" w:rsidRDefault="00A91397" w:rsidP="00A91397">
            <w:pPr>
              <w:spacing w:after="160" w:line="259" w:lineRule="auto"/>
              <w:jc w:val="right"/>
              <w:rPr>
                <w:rFonts w:ascii="Cambria" w:eastAsia="Calibri" w:hAnsi="Cambria" w:cs="Times New Roman"/>
                <w:b/>
                <w:sz w:val="18"/>
              </w:rPr>
            </w:pPr>
            <w:r w:rsidRPr="00A91397">
              <w:rPr>
                <w:rFonts w:ascii="Cambria" w:eastAsia="Calibri" w:hAnsi="Cambria" w:cs="Times New Roman"/>
                <w:b/>
                <w:sz w:val="18"/>
              </w:rPr>
              <w:t>848.000,00</w:t>
            </w:r>
          </w:p>
        </w:tc>
        <w:tc>
          <w:tcPr>
            <w:tcW w:w="1300" w:type="dxa"/>
            <w:tcBorders>
              <w:top w:val="single" w:sz="4" w:space="0" w:color="auto"/>
              <w:left w:val="single" w:sz="4" w:space="0" w:color="auto"/>
              <w:bottom w:val="single" w:sz="4" w:space="0" w:color="auto"/>
              <w:right w:val="single" w:sz="4" w:space="0" w:color="auto"/>
            </w:tcBorders>
            <w:shd w:val="clear" w:color="auto" w:fill="DAE8F2"/>
            <w:vAlign w:val="center"/>
            <w:hideMark/>
          </w:tcPr>
          <w:p w14:paraId="4159FD64" w14:textId="77777777" w:rsidR="00A91397" w:rsidRPr="00A91397" w:rsidRDefault="00A91397" w:rsidP="00A91397">
            <w:pPr>
              <w:spacing w:after="160" w:line="259" w:lineRule="auto"/>
              <w:jc w:val="right"/>
              <w:rPr>
                <w:rFonts w:ascii="Cambria" w:eastAsia="Calibri" w:hAnsi="Cambria" w:cs="Times New Roman"/>
                <w:b/>
                <w:sz w:val="18"/>
              </w:rPr>
            </w:pPr>
            <w:r w:rsidRPr="00A91397">
              <w:rPr>
                <w:rFonts w:ascii="Cambria" w:eastAsia="Calibri" w:hAnsi="Cambria" w:cs="Times New Roman"/>
                <w:b/>
                <w:sz w:val="18"/>
              </w:rPr>
              <w:t>745.600,87</w:t>
            </w:r>
          </w:p>
        </w:tc>
      </w:tr>
      <w:tr w:rsidR="00A91397" w:rsidRPr="00A91397" w14:paraId="525860B4"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CBFFCB"/>
            <w:hideMark/>
          </w:tcPr>
          <w:p w14:paraId="193F1C78" w14:textId="77777777" w:rsidR="00A91397" w:rsidRPr="00A91397" w:rsidRDefault="00A91397" w:rsidP="00A91397">
            <w:pPr>
              <w:spacing w:after="160" w:line="259" w:lineRule="auto"/>
              <w:rPr>
                <w:rFonts w:ascii="Cambria" w:eastAsia="Calibri" w:hAnsi="Cambria" w:cs="Times New Roman"/>
                <w:sz w:val="16"/>
              </w:rPr>
            </w:pPr>
            <w:r w:rsidRPr="00A91397">
              <w:rPr>
                <w:rFonts w:ascii="Cambria" w:eastAsia="Calibri" w:hAnsi="Cambria" w:cs="Times New Roman"/>
                <w:sz w:val="16"/>
              </w:rPr>
              <w:t>IZVOR 11 PRIHODI OD POREZA</w:t>
            </w:r>
          </w:p>
        </w:tc>
        <w:tc>
          <w:tcPr>
            <w:tcW w:w="1300" w:type="dxa"/>
            <w:tcBorders>
              <w:top w:val="single" w:sz="4" w:space="0" w:color="auto"/>
              <w:left w:val="single" w:sz="4" w:space="0" w:color="auto"/>
              <w:bottom w:val="single" w:sz="4" w:space="0" w:color="auto"/>
              <w:right w:val="single" w:sz="4" w:space="0" w:color="auto"/>
            </w:tcBorders>
            <w:shd w:val="clear" w:color="auto" w:fill="CBFFCB"/>
            <w:hideMark/>
          </w:tcPr>
          <w:p w14:paraId="2533D454" w14:textId="77777777" w:rsidR="00A91397" w:rsidRPr="00A91397" w:rsidRDefault="00A91397" w:rsidP="00A91397">
            <w:pPr>
              <w:spacing w:after="160" w:line="259" w:lineRule="auto"/>
              <w:jc w:val="right"/>
              <w:rPr>
                <w:rFonts w:ascii="Cambria" w:eastAsia="Calibri" w:hAnsi="Cambria" w:cs="Times New Roman"/>
                <w:sz w:val="16"/>
              </w:rPr>
            </w:pPr>
            <w:r w:rsidRPr="00A91397">
              <w:rPr>
                <w:rFonts w:ascii="Cambria" w:eastAsia="Calibri" w:hAnsi="Cambria" w:cs="Times New Roman"/>
                <w:sz w:val="16"/>
              </w:rPr>
              <w:t>426.253,61</w:t>
            </w:r>
          </w:p>
        </w:tc>
        <w:tc>
          <w:tcPr>
            <w:tcW w:w="1300" w:type="dxa"/>
            <w:tcBorders>
              <w:top w:val="single" w:sz="4" w:space="0" w:color="auto"/>
              <w:left w:val="single" w:sz="4" w:space="0" w:color="auto"/>
              <w:bottom w:val="single" w:sz="4" w:space="0" w:color="auto"/>
              <w:right w:val="single" w:sz="4" w:space="0" w:color="auto"/>
            </w:tcBorders>
            <w:shd w:val="clear" w:color="auto" w:fill="CBFFCB"/>
            <w:hideMark/>
          </w:tcPr>
          <w:p w14:paraId="50655ED9" w14:textId="77777777" w:rsidR="00A91397" w:rsidRPr="00A91397" w:rsidRDefault="00A91397" w:rsidP="00A91397">
            <w:pPr>
              <w:spacing w:after="160" w:line="259" w:lineRule="auto"/>
              <w:jc w:val="right"/>
              <w:rPr>
                <w:rFonts w:ascii="Cambria" w:eastAsia="Calibri" w:hAnsi="Cambria" w:cs="Times New Roman"/>
                <w:sz w:val="16"/>
              </w:rPr>
            </w:pPr>
            <w:r w:rsidRPr="00A91397">
              <w:rPr>
                <w:rFonts w:ascii="Cambria" w:eastAsia="Calibri" w:hAnsi="Cambria" w:cs="Times New Roman"/>
                <w:sz w:val="16"/>
              </w:rPr>
              <w:t>105.000,00</w:t>
            </w:r>
          </w:p>
        </w:tc>
        <w:tc>
          <w:tcPr>
            <w:tcW w:w="1300" w:type="dxa"/>
            <w:tcBorders>
              <w:top w:val="single" w:sz="4" w:space="0" w:color="auto"/>
              <w:left w:val="single" w:sz="4" w:space="0" w:color="auto"/>
              <w:bottom w:val="single" w:sz="4" w:space="0" w:color="auto"/>
              <w:right w:val="single" w:sz="4" w:space="0" w:color="auto"/>
            </w:tcBorders>
            <w:shd w:val="clear" w:color="auto" w:fill="CBFFCB"/>
            <w:hideMark/>
          </w:tcPr>
          <w:p w14:paraId="5BF49DD8" w14:textId="77777777" w:rsidR="00A91397" w:rsidRPr="00A91397" w:rsidRDefault="00A91397" w:rsidP="00A91397">
            <w:pPr>
              <w:spacing w:after="160" w:line="259" w:lineRule="auto"/>
              <w:jc w:val="right"/>
              <w:rPr>
                <w:rFonts w:ascii="Cambria" w:eastAsia="Calibri" w:hAnsi="Cambria" w:cs="Times New Roman"/>
                <w:sz w:val="16"/>
              </w:rPr>
            </w:pPr>
            <w:r w:rsidRPr="00A91397">
              <w:rPr>
                <w:rFonts w:ascii="Cambria" w:eastAsia="Calibri" w:hAnsi="Cambria" w:cs="Times New Roman"/>
                <w:sz w:val="16"/>
              </w:rPr>
              <w:t>91.950,00</w:t>
            </w:r>
          </w:p>
        </w:tc>
      </w:tr>
      <w:tr w:rsidR="00A91397" w:rsidRPr="00A91397" w14:paraId="5B17F0F0"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F2F2F2"/>
            <w:hideMark/>
          </w:tcPr>
          <w:p w14:paraId="2382AF30" w14:textId="77777777" w:rsidR="00A91397" w:rsidRPr="00A91397" w:rsidRDefault="00A91397" w:rsidP="00A91397">
            <w:pPr>
              <w:spacing w:after="160" w:line="259" w:lineRule="auto"/>
              <w:rPr>
                <w:rFonts w:ascii="Cambria" w:eastAsia="Calibri" w:hAnsi="Cambria" w:cs="Times New Roman"/>
                <w:sz w:val="18"/>
              </w:rPr>
            </w:pPr>
            <w:r w:rsidRPr="00A91397">
              <w:rPr>
                <w:rFonts w:ascii="Cambria" w:eastAsia="Calibri" w:hAnsi="Cambria" w:cs="Times New Roman"/>
                <w:sz w:val="18"/>
              </w:rPr>
              <w:t>3 Rashodi poslovanja</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67877716"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426.253,61</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52F07F1A"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75.000,00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6F48E8CD"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75.000,00</w:t>
            </w:r>
          </w:p>
        </w:tc>
      </w:tr>
      <w:tr w:rsidR="00A91397" w:rsidRPr="00A91397" w14:paraId="5867A1A5"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F2F2F2"/>
            <w:hideMark/>
          </w:tcPr>
          <w:p w14:paraId="408319C1" w14:textId="77777777" w:rsidR="00A91397" w:rsidRPr="00A91397" w:rsidRDefault="00A91397" w:rsidP="00A91397">
            <w:pPr>
              <w:spacing w:after="160" w:line="259" w:lineRule="auto"/>
              <w:rPr>
                <w:rFonts w:ascii="Cambria" w:eastAsia="Calibri" w:hAnsi="Cambria" w:cs="Times New Roman"/>
                <w:sz w:val="18"/>
              </w:rPr>
            </w:pPr>
            <w:r w:rsidRPr="00A91397">
              <w:rPr>
                <w:rFonts w:ascii="Cambria" w:eastAsia="Calibri" w:hAnsi="Cambria" w:cs="Times New Roman"/>
                <w:sz w:val="18"/>
              </w:rPr>
              <w:t>32 Materijalni rashodi</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007FD08B"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426.253,61</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4270064A"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75.000,00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5EAE1BA6"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75.000,00</w:t>
            </w:r>
          </w:p>
        </w:tc>
      </w:tr>
      <w:tr w:rsidR="00A91397" w:rsidRPr="00A91397" w14:paraId="54B28ED0"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F2F2F2"/>
            <w:hideMark/>
          </w:tcPr>
          <w:p w14:paraId="1AB117D4" w14:textId="77777777" w:rsidR="00A91397" w:rsidRPr="00A91397" w:rsidRDefault="00A91397" w:rsidP="00A91397">
            <w:pPr>
              <w:spacing w:after="160" w:line="259" w:lineRule="auto"/>
              <w:rPr>
                <w:rFonts w:ascii="Cambria" w:eastAsia="Calibri" w:hAnsi="Cambria" w:cs="Times New Roman"/>
                <w:sz w:val="18"/>
              </w:rPr>
            </w:pPr>
            <w:r w:rsidRPr="00A91397">
              <w:rPr>
                <w:rFonts w:ascii="Cambria" w:eastAsia="Calibri" w:hAnsi="Cambria" w:cs="Times New Roman"/>
                <w:sz w:val="18"/>
              </w:rPr>
              <w:t>323 Rashodi za usluge</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16EBCE2D"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426.253,61</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6F5143A0"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75.000,00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1B9C4292"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75.000,00</w:t>
            </w:r>
          </w:p>
        </w:tc>
      </w:tr>
      <w:tr w:rsidR="00A91397" w:rsidRPr="00A91397" w14:paraId="6AA3E0D5" w14:textId="77777777" w:rsidTr="00F330BE">
        <w:tc>
          <w:tcPr>
            <w:tcW w:w="6273" w:type="dxa"/>
            <w:tcBorders>
              <w:top w:val="single" w:sz="4" w:space="0" w:color="auto"/>
              <w:left w:val="single" w:sz="4" w:space="0" w:color="auto"/>
              <w:bottom w:val="single" w:sz="4" w:space="0" w:color="auto"/>
              <w:right w:val="single" w:sz="4" w:space="0" w:color="auto"/>
            </w:tcBorders>
            <w:hideMark/>
          </w:tcPr>
          <w:p w14:paraId="611DAF1B" w14:textId="77777777" w:rsidR="00A91397" w:rsidRPr="00A91397" w:rsidRDefault="00A91397" w:rsidP="00A91397">
            <w:pPr>
              <w:spacing w:after="160" w:line="259" w:lineRule="auto"/>
              <w:rPr>
                <w:rFonts w:ascii="Cambria" w:eastAsia="Calibri" w:hAnsi="Cambria" w:cs="Times New Roman"/>
              </w:rPr>
            </w:pPr>
            <w:r w:rsidRPr="00A91397">
              <w:rPr>
                <w:rFonts w:ascii="Cambria" w:eastAsia="Calibri" w:hAnsi="Cambria" w:cs="Times New Roman"/>
              </w:rPr>
              <w:t>3234 Komunalne usluge</w:t>
            </w:r>
          </w:p>
        </w:tc>
        <w:tc>
          <w:tcPr>
            <w:tcW w:w="1300" w:type="dxa"/>
            <w:tcBorders>
              <w:top w:val="single" w:sz="4" w:space="0" w:color="auto"/>
              <w:left w:val="single" w:sz="4" w:space="0" w:color="auto"/>
              <w:bottom w:val="single" w:sz="4" w:space="0" w:color="auto"/>
              <w:right w:val="single" w:sz="4" w:space="0" w:color="auto"/>
            </w:tcBorders>
            <w:hideMark/>
          </w:tcPr>
          <w:p w14:paraId="4AD38E14" w14:textId="77777777" w:rsidR="00A91397" w:rsidRPr="00A91397" w:rsidRDefault="00A91397" w:rsidP="00A91397">
            <w:pPr>
              <w:spacing w:after="160" w:line="259" w:lineRule="auto"/>
              <w:jc w:val="right"/>
              <w:rPr>
                <w:rFonts w:ascii="Cambria" w:eastAsia="Calibri" w:hAnsi="Cambria" w:cs="Times New Roman"/>
              </w:rPr>
            </w:pPr>
            <w:r w:rsidRPr="00A91397">
              <w:rPr>
                <w:rFonts w:ascii="Cambria" w:eastAsia="Calibri" w:hAnsi="Cambria" w:cs="Times New Roman"/>
              </w:rPr>
              <w:t>426.253,61</w:t>
            </w:r>
          </w:p>
        </w:tc>
        <w:tc>
          <w:tcPr>
            <w:tcW w:w="1300" w:type="dxa"/>
            <w:tcBorders>
              <w:top w:val="single" w:sz="4" w:space="0" w:color="auto"/>
              <w:left w:val="single" w:sz="4" w:space="0" w:color="auto"/>
              <w:bottom w:val="single" w:sz="4" w:space="0" w:color="auto"/>
              <w:right w:val="single" w:sz="4" w:space="0" w:color="auto"/>
            </w:tcBorders>
            <w:hideMark/>
          </w:tcPr>
          <w:p w14:paraId="30FE64FE" w14:textId="77777777" w:rsidR="00A91397" w:rsidRPr="00A91397" w:rsidRDefault="00A91397" w:rsidP="00A91397">
            <w:pPr>
              <w:spacing w:after="160" w:line="259" w:lineRule="auto"/>
              <w:jc w:val="right"/>
              <w:rPr>
                <w:rFonts w:ascii="Cambria" w:eastAsia="Calibri" w:hAnsi="Cambria" w:cs="Times New Roman"/>
              </w:rPr>
            </w:pPr>
            <w:r w:rsidRPr="00A91397">
              <w:rPr>
                <w:rFonts w:ascii="Cambria" w:eastAsia="Calibri" w:hAnsi="Cambria" w:cs="Times New Roman"/>
              </w:rPr>
              <w:t>75.000,00</w:t>
            </w:r>
          </w:p>
        </w:tc>
        <w:tc>
          <w:tcPr>
            <w:tcW w:w="1300" w:type="dxa"/>
            <w:tcBorders>
              <w:top w:val="single" w:sz="4" w:space="0" w:color="auto"/>
              <w:left w:val="single" w:sz="4" w:space="0" w:color="auto"/>
              <w:bottom w:val="single" w:sz="4" w:space="0" w:color="auto"/>
              <w:right w:val="single" w:sz="4" w:space="0" w:color="auto"/>
            </w:tcBorders>
            <w:hideMark/>
          </w:tcPr>
          <w:p w14:paraId="2A7521F1" w14:textId="77777777" w:rsidR="00A91397" w:rsidRPr="00A91397" w:rsidRDefault="00A91397" w:rsidP="00A91397">
            <w:pPr>
              <w:spacing w:after="160" w:line="259" w:lineRule="auto"/>
              <w:jc w:val="right"/>
              <w:rPr>
                <w:rFonts w:ascii="Cambria" w:eastAsia="Calibri" w:hAnsi="Cambria" w:cs="Times New Roman"/>
              </w:rPr>
            </w:pPr>
            <w:r w:rsidRPr="00A91397">
              <w:rPr>
                <w:rFonts w:ascii="Cambria" w:eastAsia="Calibri" w:hAnsi="Cambria" w:cs="Times New Roman"/>
              </w:rPr>
              <w:t>75.000,00</w:t>
            </w:r>
          </w:p>
        </w:tc>
      </w:tr>
      <w:tr w:rsidR="00A91397" w:rsidRPr="00A91397" w14:paraId="2E574EE0"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F2F2F2"/>
            <w:hideMark/>
          </w:tcPr>
          <w:p w14:paraId="2BF533C1" w14:textId="77777777" w:rsidR="00A91397" w:rsidRPr="00A91397" w:rsidRDefault="00A91397" w:rsidP="00A91397">
            <w:pPr>
              <w:spacing w:after="160" w:line="259" w:lineRule="auto"/>
              <w:rPr>
                <w:rFonts w:ascii="Cambria" w:eastAsia="Calibri" w:hAnsi="Cambria" w:cs="Times New Roman"/>
                <w:sz w:val="18"/>
              </w:rPr>
            </w:pPr>
            <w:r w:rsidRPr="00A91397">
              <w:rPr>
                <w:rFonts w:ascii="Cambria" w:eastAsia="Calibri" w:hAnsi="Cambria" w:cs="Times New Roman"/>
                <w:sz w:val="18"/>
              </w:rPr>
              <w:t>4 Rashodi za nabavu nefinancijske imovine</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78CF4DEC"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0,00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43ED5CA2"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30.000,00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04077D1C"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16.950,00</w:t>
            </w:r>
          </w:p>
        </w:tc>
      </w:tr>
      <w:tr w:rsidR="00A91397" w:rsidRPr="00A91397" w14:paraId="55F87567"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F2F2F2"/>
            <w:hideMark/>
          </w:tcPr>
          <w:p w14:paraId="6679A796" w14:textId="77777777" w:rsidR="00A91397" w:rsidRPr="00A91397" w:rsidRDefault="00A91397" w:rsidP="00A91397">
            <w:pPr>
              <w:spacing w:after="160" w:line="259" w:lineRule="auto"/>
              <w:rPr>
                <w:rFonts w:ascii="Cambria" w:eastAsia="Calibri" w:hAnsi="Cambria" w:cs="Times New Roman"/>
                <w:sz w:val="18"/>
              </w:rPr>
            </w:pPr>
            <w:r w:rsidRPr="00A91397">
              <w:rPr>
                <w:rFonts w:ascii="Cambria" w:eastAsia="Calibri" w:hAnsi="Cambria" w:cs="Times New Roman"/>
                <w:sz w:val="18"/>
              </w:rPr>
              <w:t>42 Rashodi za nabavu proizvedene dugotrajne imovine</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641F18E1"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0,00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180A6574"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30.000,00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61E2D454"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16.950,00</w:t>
            </w:r>
          </w:p>
        </w:tc>
      </w:tr>
      <w:tr w:rsidR="00A91397" w:rsidRPr="00A91397" w14:paraId="10442A05"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F2F2F2"/>
            <w:hideMark/>
          </w:tcPr>
          <w:p w14:paraId="37BCD6EC" w14:textId="77777777" w:rsidR="00A91397" w:rsidRPr="00A91397" w:rsidRDefault="00A91397" w:rsidP="00A91397">
            <w:pPr>
              <w:spacing w:after="160" w:line="259" w:lineRule="auto"/>
              <w:rPr>
                <w:rFonts w:ascii="Cambria" w:eastAsia="Calibri" w:hAnsi="Cambria" w:cs="Times New Roman"/>
                <w:sz w:val="18"/>
              </w:rPr>
            </w:pPr>
            <w:r w:rsidRPr="00A91397">
              <w:rPr>
                <w:rFonts w:ascii="Cambria" w:eastAsia="Calibri" w:hAnsi="Cambria" w:cs="Times New Roman"/>
                <w:sz w:val="18"/>
              </w:rPr>
              <w:t>422 Postrojenja i oprema</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628DE1CA"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0,00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781BFC37"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30.000,00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64A7B128"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16.950,00</w:t>
            </w:r>
          </w:p>
        </w:tc>
      </w:tr>
      <w:tr w:rsidR="00A91397" w:rsidRPr="00A91397" w14:paraId="063A863B" w14:textId="77777777" w:rsidTr="00F330BE">
        <w:tc>
          <w:tcPr>
            <w:tcW w:w="6273" w:type="dxa"/>
            <w:tcBorders>
              <w:top w:val="single" w:sz="4" w:space="0" w:color="auto"/>
              <w:left w:val="single" w:sz="4" w:space="0" w:color="auto"/>
              <w:bottom w:val="single" w:sz="4" w:space="0" w:color="auto"/>
              <w:right w:val="single" w:sz="4" w:space="0" w:color="auto"/>
            </w:tcBorders>
            <w:hideMark/>
          </w:tcPr>
          <w:p w14:paraId="220CB72B" w14:textId="77777777" w:rsidR="00A91397" w:rsidRPr="00A91397" w:rsidRDefault="00A91397" w:rsidP="00A91397">
            <w:pPr>
              <w:spacing w:after="160" w:line="259" w:lineRule="auto"/>
              <w:rPr>
                <w:rFonts w:ascii="Cambria" w:eastAsia="Calibri" w:hAnsi="Cambria" w:cs="Times New Roman"/>
              </w:rPr>
            </w:pPr>
            <w:r w:rsidRPr="00A91397">
              <w:rPr>
                <w:rFonts w:ascii="Cambria" w:eastAsia="Calibri" w:hAnsi="Cambria" w:cs="Times New Roman"/>
              </w:rPr>
              <w:t>4227 Uređaji, strojevi i oprema za ostale namjene</w:t>
            </w:r>
          </w:p>
        </w:tc>
        <w:tc>
          <w:tcPr>
            <w:tcW w:w="1300" w:type="dxa"/>
            <w:tcBorders>
              <w:top w:val="single" w:sz="4" w:space="0" w:color="auto"/>
              <w:left w:val="single" w:sz="4" w:space="0" w:color="auto"/>
              <w:bottom w:val="single" w:sz="4" w:space="0" w:color="auto"/>
              <w:right w:val="single" w:sz="4" w:space="0" w:color="auto"/>
            </w:tcBorders>
            <w:hideMark/>
          </w:tcPr>
          <w:p w14:paraId="5CDBACAF" w14:textId="77777777" w:rsidR="00A91397" w:rsidRPr="00A91397" w:rsidRDefault="00A91397" w:rsidP="00A91397">
            <w:pPr>
              <w:spacing w:after="160" w:line="259" w:lineRule="auto"/>
              <w:jc w:val="right"/>
              <w:rPr>
                <w:rFonts w:ascii="Cambria" w:eastAsia="Calibri" w:hAnsi="Cambria" w:cs="Times New Roman"/>
              </w:rPr>
            </w:pPr>
            <w:r w:rsidRPr="00A91397">
              <w:rPr>
                <w:rFonts w:ascii="Cambria" w:eastAsia="Calibri" w:hAnsi="Cambria" w:cs="Times New Roman"/>
              </w:rPr>
              <w:t>0,00</w:t>
            </w:r>
          </w:p>
        </w:tc>
        <w:tc>
          <w:tcPr>
            <w:tcW w:w="1300" w:type="dxa"/>
            <w:tcBorders>
              <w:top w:val="single" w:sz="4" w:space="0" w:color="auto"/>
              <w:left w:val="single" w:sz="4" w:space="0" w:color="auto"/>
              <w:bottom w:val="single" w:sz="4" w:space="0" w:color="auto"/>
              <w:right w:val="single" w:sz="4" w:space="0" w:color="auto"/>
            </w:tcBorders>
            <w:hideMark/>
          </w:tcPr>
          <w:p w14:paraId="727C9B06" w14:textId="77777777" w:rsidR="00A91397" w:rsidRPr="00A91397" w:rsidRDefault="00A91397" w:rsidP="00A91397">
            <w:pPr>
              <w:spacing w:after="160" w:line="259" w:lineRule="auto"/>
              <w:jc w:val="right"/>
              <w:rPr>
                <w:rFonts w:ascii="Cambria" w:eastAsia="Calibri" w:hAnsi="Cambria" w:cs="Times New Roman"/>
              </w:rPr>
            </w:pPr>
            <w:r w:rsidRPr="00A91397">
              <w:rPr>
                <w:rFonts w:ascii="Cambria" w:eastAsia="Calibri" w:hAnsi="Cambria" w:cs="Times New Roman"/>
              </w:rPr>
              <w:t>30.000,00</w:t>
            </w:r>
          </w:p>
        </w:tc>
        <w:tc>
          <w:tcPr>
            <w:tcW w:w="1300" w:type="dxa"/>
            <w:tcBorders>
              <w:top w:val="single" w:sz="4" w:space="0" w:color="auto"/>
              <w:left w:val="single" w:sz="4" w:space="0" w:color="auto"/>
              <w:bottom w:val="single" w:sz="4" w:space="0" w:color="auto"/>
              <w:right w:val="single" w:sz="4" w:space="0" w:color="auto"/>
            </w:tcBorders>
            <w:hideMark/>
          </w:tcPr>
          <w:p w14:paraId="31543323" w14:textId="77777777" w:rsidR="00A91397" w:rsidRPr="00A91397" w:rsidRDefault="00A91397" w:rsidP="00A91397">
            <w:pPr>
              <w:spacing w:after="160" w:line="259" w:lineRule="auto"/>
              <w:jc w:val="right"/>
              <w:rPr>
                <w:rFonts w:ascii="Cambria" w:eastAsia="Calibri" w:hAnsi="Cambria" w:cs="Times New Roman"/>
              </w:rPr>
            </w:pPr>
            <w:r w:rsidRPr="00A91397">
              <w:rPr>
                <w:rFonts w:ascii="Cambria" w:eastAsia="Calibri" w:hAnsi="Cambria" w:cs="Times New Roman"/>
              </w:rPr>
              <w:t>16.950,00</w:t>
            </w:r>
          </w:p>
        </w:tc>
      </w:tr>
      <w:tr w:rsidR="00A91397" w:rsidRPr="00A91397" w14:paraId="184D9D17"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CBFFCB"/>
            <w:hideMark/>
          </w:tcPr>
          <w:p w14:paraId="0E3C47F9" w14:textId="77777777" w:rsidR="00A91397" w:rsidRPr="00A91397" w:rsidRDefault="00A91397" w:rsidP="00A91397">
            <w:pPr>
              <w:spacing w:after="160" w:line="259" w:lineRule="auto"/>
              <w:rPr>
                <w:rFonts w:ascii="Cambria" w:eastAsia="Calibri" w:hAnsi="Cambria" w:cs="Times New Roman"/>
                <w:sz w:val="16"/>
              </w:rPr>
            </w:pPr>
            <w:r w:rsidRPr="00A91397">
              <w:rPr>
                <w:rFonts w:ascii="Cambria" w:eastAsia="Calibri" w:hAnsi="Cambria" w:cs="Times New Roman"/>
                <w:sz w:val="16"/>
              </w:rPr>
              <w:t>IZVOR 132 PRIHODI OD NAKNADE ZA POKRETNU PRODAJU I PRAVO PUTA</w:t>
            </w:r>
          </w:p>
        </w:tc>
        <w:tc>
          <w:tcPr>
            <w:tcW w:w="1300" w:type="dxa"/>
            <w:tcBorders>
              <w:top w:val="single" w:sz="4" w:space="0" w:color="auto"/>
              <w:left w:val="single" w:sz="4" w:space="0" w:color="auto"/>
              <w:bottom w:val="single" w:sz="4" w:space="0" w:color="auto"/>
              <w:right w:val="single" w:sz="4" w:space="0" w:color="auto"/>
            </w:tcBorders>
            <w:shd w:val="clear" w:color="auto" w:fill="CBFFCB"/>
            <w:hideMark/>
          </w:tcPr>
          <w:p w14:paraId="39A1DA53" w14:textId="77777777" w:rsidR="00A91397" w:rsidRPr="00A91397" w:rsidRDefault="00A91397" w:rsidP="00A91397">
            <w:pPr>
              <w:spacing w:after="160" w:line="259" w:lineRule="auto"/>
              <w:jc w:val="right"/>
              <w:rPr>
                <w:rFonts w:ascii="Cambria" w:eastAsia="Calibri" w:hAnsi="Cambria" w:cs="Times New Roman"/>
                <w:sz w:val="16"/>
              </w:rPr>
            </w:pPr>
            <w:r w:rsidRPr="00A91397">
              <w:rPr>
                <w:rFonts w:ascii="Cambria" w:eastAsia="Calibri" w:hAnsi="Cambria" w:cs="Times New Roman"/>
                <w:sz w:val="16"/>
              </w:rPr>
              <w:t>13.878,58</w:t>
            </w:r>
          </w:p>
        </w:tc>
        <w:tc>
          <w:tcPr>
            <w:tcW w:w="1300" w:type="dxa"/>
            <w:tcBorders>
              <w:top w:val="single" w:sz="4" w:space="0" w:color="auto"/>
              <w:left w:val="single" w:sz="4" w:space="0" w:color="auto"/>
              <w:bottom w:val="single" w:sz="4" w:space="0" w:color="auto"/>
              <w:right w:val="single" w:sz="4" w:space="0" w:color="auto"/>
            </w:tcBorders>
            <w:shd w:val="clear" w:color="auto" w:fill="CBFFCB"/>
            <w:hideMark/>
          </w:tcPr>
          <w:p w14:paraId="114164D7" w14:textId="77777777" w:rsidR="00A91397" w:rsidRPr="00A91397" w:rsidRDefault="00A91397" w:rsidP="00A91397">
            <w:pPr>
              <w:spacing w:after="160" w:line="259" w:lineRule="auto"/>
              <w:jc w:val="right"/>
              <w:rPr>
                <w:rFonts w:ascii="Cambria" w:eastAsia="Calibri" w:hAnsi="Cambria" w:cs="Times New Roman"/>
                <w:sz w:val="16"/>
              </w:rPr>
            </w:pPr>
            <w:r w:rsidRPr="00A91397">
              <w:rPr>
                <w:rFonts w:ascii="Cambria" w:eastAsia="Calibri" w:hAnsi="Cambria" w:cs="Times New Roman"/>
                <w:sz w:val="16"/>
              </w:rPr>
              <w:t>0,00</w:t>
            </w:r>
          </w:p>
        </w:tc>
        <w:tc>
          <w:tcPr>
            <w:tcW w:w="1300" w:type="dxa"/>
            <w:tcBorders>
              <w:top w:val="single" w:sz="4" w:space="0" w:color="auto"/>
              <w:left w:val="single" w:sz="4" w:space="0" w:color="auto"/>
              <w:bottom w:val="single" w:sz="4" w:space="0" w:color="auto"/>
              <w:right w:val="single" w:sz="4" w:space="0" w:color="auto"/>
            </w:tcBorders>
            <w:shd w:val="clear" w:color="auto" w:fill="CBFFCB"/>
            <w:hideMark/>
          </w:tcPr>
          <w:p w14:paraId="14C658E9" w14:textId="77777777" w:rsidR="00A91397" w:rsidRPr="00A91397" w:rsidRDefault="00A91397" w:rsidP="00A91397">
            <w:pPr>
              <w:spacing w:after="160" w:line="259" w:lineRule="auto"/>
              <w:jc w:val="right"/>
              <w:rPr>
                <w:rFonts w:ascii="Cambria" w:eastAsia="Calibri" w:hAnsi="Cambria" w:cs="Times New Roman"/>
                <w:sz w:val="16"/>
              </w:rPr>
            </w:pPr>
            <w:r w:rsidRPr="00A91397">
              <w:rPr>
                <w:rFonts w:ascii="Cambria" w:eastAsia="Calibri" w:hAnsi="Cambria" w:cs="Times New Roman"/>
                <w:sz w:val="16"/>
              </w:rPr>
              <w:t>0,00</w:t>
            </w:r>
          </w:p>
        </w:tc>
      </w:tr>
      <w:tr w:rsidR="00A91397" w:rsidRPr="00A91397" w14:paraId="6933D5C8"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F2F2F2"/>
            <w:hideMark/>
          </w:tcPr>
          <w:p w14:paraId="749048E7" w14:textId="77777777" w:rsidR="00A91397" w:rsidRPr="00A91397" w:rsidRDefault="00A91397" w:rsidP="00A91397">
            <w:pPr>
              <w:spacing w:after="160" w:line="259" w:lineRule="auto"/>
              <w:rPr>
                <w:rFonts w:ascii="Cambria" w:eastAsia="Calibri" w:hAnsi="Cambria" w:cs="Times New Roman"/>
                <w:sz w:val="18"/>
              </w:rPr>
            </w:pPr>
            <w:r w:rsidRPr="00A91397">
              <w:rPr>
                <w:rFonts w:ascii="Cambria" w:eastAsia="Calibri" w:hAnsi="Cambria" w:cs="Times New Roman"/>
                <w:sz w:val="18"/>
              </w:rPr>
              <w:t>4 Rashodi za nabavu nefinancijske imovine</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5E49C60B"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13.878,58</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4F3F8536"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0,00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52E65410"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0,00</w:t>
            </w:r>
          </w:p>
        </w:tc>
      </w:tr>
      <w:tr w:rsidR="00A91397" w:rsidRPr="00A91397" w14:paraId="1923F9F9"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F2F2F2"/>
            <w:hideMark/>
          </w:tcPr>
          <w:p w14:paraId="049D500C" w14:textId="77777777" w:rsidR="00A91397" w:rsidRPr="00A91397" w:rsidRDefault="00A91397" w:rsidP="00A91397">
            <w:pPr>
              <w:spacing w:after="160" w:line="259" w:lineRule="auto"/>
              <w:rPr>
                <w:rFonts w:ascii="Cambria" w:eastAsia="Calibri" w:hAnsi="Cambria" w:cs="Times New Roman"/>
                <w:sz w:val="18"/>
              </w:rPr>
            </w:pPr>
            <w:r w:rsidRPr="00A91397">
              <w:rPr>
                <w:rFonts w:ascii="Cambria" w:eastAsia="Calibri" w:hAnsi="Cambria" w:cs="Times New Roman"/>
                <w:sz w:val="18"/>
              </w:rPr>
              <w:t>42 Rashodi za nabavu proizvedene dugotrajne imovine</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22148F8A"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13.878,58</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09D356EF"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0,00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0BBAD257"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0,00</w:t>
            </w:r>
          </w:p>
        </w:tc>
      </w:tr>
      <w:tr w:rsidR="00A91397" w:rsidRPr="00A91397" w14:paraId="404B12B1"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F2F2F2"/>
            <w:hideMark/>
          </w:tcPr>
          <w:p w14:paraId="143978F0" w14:textId="77777777" w:rsidR="00A91397" w:rsidRPr="00A91397" w:rsidRDefault="00A91397" w:rsidP="00A91397">
            <w:pPr>
              <w:spacing w:after="160" w:line="259" w:lineRule="auto"/>
              <w:rPr>
                <w:rFonts w:ascii="Cambria" w:eastAsia="Calibri" w:hAnsi="Cambria" w:cs="Times New Roman"/>
                <w:sz w:val="18"/>
              </w:rPr>
            </w:pPr>
            <w:r w:rsidRPr="00A91397">
              <w:rPr>
                <w:rFonts w:ascii="Cambria" w:eastAsia="Calibri" w:hAnsi="Cambria" w:cs="Times New Roman"/>
                <w:sz w:val="18"/>
              </w:rPr>
              <w:t>422 Postrojenja i oprema</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7BE13A7E"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13.878,58</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0A8DF388"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0,00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02C45059"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0,00</w:t>
            </w:r>
          </w:p>
        </w:tc>
      </w:tr>
      <w:tr w:rsidR="00A91397" w:rsidRPr="00A91397" w14:paraId="3A1A37C8" w14:textId="77777777" w:rsidTr="00F330BE">
        <w:tc>
          <w:tcPr>
            <w:tcW w:w="6273" w:type="dxa"/>
            <w:tcBorders>
              <w:top w:val="single" w:sz="4" w:space="0" w:color="auto"/>
              <w:left w:val="single" w:sz="4" w:space="0" w:color="auto"/>
              <w:bottom w:val="single" w:sz="4" w:space="0" w:color="auto"/>
              <w:right w:val="single" w:sz="4" w:space="0" w:color="auto"/>
            </w:tcBorders>
            <w:hideMark/>
          </w:tcPr>
          <w:p w14:paraId="1B18D829" w14:textId="77777777" w:rsidR="00A91397" w:rsidRPr="00A91397" w:rsidRDefault="00A91397" w:rsidP="00A91397">
            <w:pPr>
              <w:spacing w:after="160" w:line="259" w:lineRule="auto"/>
              <w:rPr>
                <w:rFonts w:ascii="Cambria" w:eastAsia="Calibri" w:hAnsi="Cambria" w:cs="Times New Roman"/>
              </w:rPr>
            </w:pPr>
            <w:r w:rsidRPr="00A91397">
              <w:rPr>
                <w:rFonts w:ascii="Cambria" w:eastAsia="Calibri" w:hAnsi="Cambria" w:cs="Times New Roman"/>
              </w:rPr>
              <w:t>4227 Uređaji, strojevi i oprema za ostale namjene</w:t>
            </w:r>
          </w:p>
        </w:tc>
        <w:tc>
          <w:tcPr>
            <w:tcW w:w="1300" w:type="dxa"/>
            <w:tcBorders>
              <w:top w:val="single" w:sz="4" w:space="0" w:color="auto"/>
              <w:left w:val="single" w:sz="4" w:space="0" w:color="auto"/>
              <w:bottom w:val="single" w:sz="4" w:space="0" w:color="auto"/>
              <w:right w:val="single" w:sz="4" w:space="0" w:color="auto"/>
            </w:tcBorders>
            <w:hideMark/>
          </w:tcPr>
          <w:p w14:paraId="23296ECB" w14:textId="77777777" w:rsidR="00A91397" w:rsidRPr="00A91397" w:rsidRDefault="00A91397" w:rsidP="00A91397">
            <w:pPr>
              <w:spacing w:after="160" w:line="259" w:lineRule="auto"/>
              <w:jc w:val="right"/>
              <w:rPr>
                <w:rFonts w:ascii="Cambria" w:eastAsia="Calibri" w:hAnsi="Cambria" w:cs="Times New Roman"/>
              </w:rPr>
            </w:pPr>
            <w:r w:rsidRPr="00A91397">
              <w:rPr>
                <w:rFonts w:ascii="Cambria" w:eastAsia="Calibri" w:hAnsi="Cambria" w:cs="Times New Roman"/>
              </w:rPr>
              <w:t>13.878,58</w:t>
            </w:r>
          </w:p>
        </w:tc>
        <w:tc>
          <w:tcPr>
            <w:tcW w:w="1300" w:type="dxa"/>
            <w:tcBorders>
              <w:top w:val="single" w:sz="4" w:space="0" w:color="auto"/>
              <w:left w:val="single" w:sz="4" w:space="0" w:color="auto"/>
              <w:bottom w:val="single" w:sz="4" w:space="0" w:color="auto"/>
              <w:right w:val="single" w:sz="4" w:space="0" w:color="auto"/>
            </w:tcBorders>
            <w:hideMark/>
          </w:tcPr>
          <w:p w14:paraId="078C29AE" w14:textId="77777777" w:rsidR="00A91397" w:rsidRPr="00A91397" w:rsidRDefault="00A91397" w:rsidP="00A91397">
            <w:pPr>
              <w:spacing w:after="160" w:line="259" w:lineRule="auto"/>
              <w:jc w:val="right"/>
              <w:rPr>
                <w:rFonts w:ascii="Cambria" w:eastAsia="Calibri" w:hAnsi="Cambria" w:cs="Times New Roman"/>
              </w:rPr>
            </w:pPr>
            <w:r w:rsidRPr="00A91397">
              <w:rPr>
                <w:rFonts w:ascii="Cambria" w:eastAsia="Calibri" w:hAnsi="Cambria" w:cs="Times New Roman"/>
              </w:rPr>
              <w:t>0,00</w:t>
            </w:r>
          </w:p>
        </w:tc>
        <w:tc>
          <w:tcPr>
            <w:tcW w:w="1300" w:type="dxa"/>
            <w:tcBorders>
              <w:top w:val="single" w:sz="4" w:space="0" w:color="auto"/>
              <w:left w:val="single" w:sz="4" w:space="0" w:color="auto"/>
              <w:bottom w:val="single" w:sz="4" w:space="0" w:color="auto"/>
              <w:right w:val="single" w:sz="4" w:space="0" w:color="auto"/>
            </w:tcBorders>
            <w:hideMark/>
          </w:tcPr>
          <w:p w14:paraId="2727BA13" w14:textId="77777777" w:rsidR="00A91397" w:rsidRPr="00A91397" w:rsidRDefault="00A91397" w:rsidP="00A91397">
            <w:pPr>
              <w:spacing w:after="160" w:line="259" w:lineRule="auto"/>
              <w:jc w:val="right"/>
              <w:rPr>
                <w:rFonts w:ascii="Cambria" w:eastAsia="Calibri" w:hAnsi="Cambria" w:cs="Times New Roman"/>
              </w:rPr>
            </w:pPr>
            <w:r w:rsidRPr="00A91397">
              <w:rPr>
                <w:rFonts w:ascii="Cambria" w:eastAsia="Calibri" w:hAnsi="Cambria" w:cs="Times New Roman"/>
              </w:rPr>
              <w:t>0,00</w:t>
            </w:r>
          </w:p>
        </w:tc>
      </w:tr>
      <w:tr w:rsidR="00A91397" w:rsidRPr="00A91397" w14:paraId="7C31EA16"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CBFFCB"/>
            <w:hideMark/>
          </w:tcPr>
          <w:p w14:paraId="1ADAB512" w14:textId="77777777" w:rsidR="00A91397" w:rsidRPr="00A91397" w:rsidRDefault="00A91397" w:rsidP="00A91397">
            <w:pPr>
              <w:spacing w:after="160" w:line="259" w:lineRule="auto"/>
              <w:rPr>
                <w:rFonts w:ascii="Cambria" w:eastAsia="Calibri" w:hAnsi="Cambria" w:cs="Times New Roman"/>
                <w:sz w:val="16"/>
              </w:rPr>
            </w:pPr>
            <w:r w:rsidRPr="00A91397">
              <w:rPr>
                <w:rFonts w:ascii="Cambria" w:eastAsia="Calibri" w:hAnsi="Cambria" w:cs="Times New Roman"/>
                <w:sz w:val="16"/>
              </w:rPr>
              <w:t>IZVOR 15 PRIHODI OD KAZNI</w:t>
            </w:r>
          </w:p>
        </w:tc>
        <w:tc>
          <w:tcPr>
            <w:tcW w:w="1300" w:type="dxa"/>
            <w:tcBorders>
              <w:top w:val="single" w:sz="4" w:space="0" w:color="auto"/>
              <w:left w:val="single" w:sz="4" w:space="0" w:color="auto"/>
              <w:bottom w:val="single" w:sz="4" w:space="0" w:color="auto"/>
              <w:right w:val="single" w:sz="4" w:space="0" w:color="auto"/>
            </w:tcBorders>
            <w:shd w:val="clear" w:color="auto" w:fill="CBFFCB"/>
            <w:hideMark/>
          </w:tcPr>
          <w:p w14:paraId="53613CF8" w14:textId="77777777" w:rsidR="00A91397" w:rsidRPr="00A91397" w:rsidRDefault="00A91397" w:rsidP="00A91397">
            <w:pPr>
              <w:spacing w:after="160" w:line="259" w:lineRule="auto"/>
              <w:jc w:val="right"/>
              <w:rPr>
                <w:rFonts w:ascii="Cambria" w:eastAsia="Calibri" w:hAnsi="Cambria" w:cs="Times New Roman"/>
                <w:sz w:val="16"/>
              </w:rPr>
            </w:pPr>
            <w:r w:rsidRPr="00A91397">
              <w:rPr>
                <w:rFonts w:ascii="Cambria" w:eastAsia="Calibri" w:hAnsi="Cambria" w:cs="Times New Roman"/>
                <w:sz w:val="16"/>
              </w:rPr>
              <w:t>0,00</w:t>
            </w:r>
          </w:p>
        </w:tc>
        <w:tc>
          <w:tcPr>
            <w:tcW w:w="1300" w:type="dxa"/>
            <w:tcBorders>
              <w:top w:val="single" w:sz="4" w:space="0" w:color="auto"/>
              <w:left w:val="single" w:sz="4" w:space="0" w:color="auto"/>
              <w:bottom w:val="single" w:sz="4" w:space="0" w:color="auto"/>
              <w:right w:val="single" w:sz="4" w:space="0" w:color="auto"/>
            </w:tcBorders>
            <w:shd w:val="clear" w:color="auto" w:fill="CBFFCB"/>
            <w:hideMark/>
          </w:tcPr>
          <w:p w14:paraId="546CD03B" w14:textId="77777777" w:rsidR="00A91397" w:rsidRPr="00A91397" w:rsidRDefault="00A91397" w:rsidP="00A91397">
            <w:pPr>
              <w:spacing w:after="160" w:line="259" w:lineRule="auto"/>
              <w:jc w:val="right"/>
              <w:rPr>
                <w:rFonts w:ascii="Cambria" w:eastAsia="Calibri" w:hAnsi="Cambria" w:cs="Times New Roman"/>
                <w:sz w:val="16"/>
              </w:rPr>
            </w:pPr>
            <w:r w:rsidRPr="00A91397">
              <w:rPr>
                <w:rFonts w:ascii="Cambria" w:eastAsia="Calibri" w:hAnsi="Cambria" w:cs="Times New Roman"/>
                <w:sz w:val="16"/>
              </w:rPr>
              <w:t>10.000,00</w:t>
            </w:r>
          </w:p>
        </w:tc>
        <w:tc>
          <w:tcPr>
            <w:tcW w:w="1300" w:type="dxa"/>
            <w:tcBorders>
              <w:top w:val="single" w:sz="4" w:space="0" w:color="auto"/>
              <w:left w:val="single" w:sz="4" w:space="0" w:color="auto"/>
              <w:bottom w:val="single" w:sz="4" w:space="0" w:color="auto"/>
              <w:right w:val="single" w:sz="4" w:space="0" w:color="auto"/>
            </w:tcBorders>
            <w:shd w:val="clear" w:color="auto" w:fill="CBFFCB"/>
            <w:hideMark/>
          </w:tcPr>
          <w:p w14:paraId="6D7D54FA" w14:textId="77777777" w:rsidR="00A91397" w:rsidRPr="00A91397" w:rsidRDefault="00A91397" w:rsidP="00A91397">
            <w:pPr>
              <w:spacing w:after="160" w:line="259" w:lineRule="auto"/>
              <w:jc w:val="right"/>
              <w:rPr>
                <w:rFonts w:ascii="Cambria" w:eastAsia="Calibri" w:hAnsi="Cambria" w:cs="Times New Roman"/>
                <w:sz w:val="16"/>
              </w:rPr>
            </w:pPr>
            <w:r w:rsidRPr="00A91397">
              <w:rPr>
                <w:rFonts w:ascii="Cambria" w:eastAsia="Calibri" w:hAnsi="Cambria" w:cs="Times New Roman"/>
                <w:sz w:val="16"/>
              </w:rPr>
              <w:t>0,00</w:t>
            </w:r>
          </w:p>
        </w:tc>
      </w:tr>
      <w:tr w:rsidR="00A91397" w:rsidRPr="00A91397" w14:paraId="4FB3D847"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F2F2F2"/>
            <w:hideMark/>
          </w:tcPr>
          <w:p w14:paraId="21EE4428" w14:textId="77777777" w:rsidR="00A91397" w:rsidRPr="00A91397" w:rsidRDefault="00A91397" w:rsidP="00A91397">
            <w:pPr>
              <w:spacing w:after="160" w:line="259" w:lineRule="auto"/>
              <w:rPr>
                <w:rFonts w:ascii="Cambria" w:eastAsia="Calibri" w:hAnsi="Cambria" w:cs="Times New Roman"/>
                <w:sz w:val="18"/>
              </w:rPr>
            </w:pPr>
            <w:r w:rsidRPr="00A91397">
              <w:rPr>
                <w:rFonts w:ascii="Cambria" w:eastAsia="Calibri" w:hAnsi="Cambria" w:cs="Times New Roman"/>
                <w:sz w:val="18"/>
              </w:rPr>
              <w:t>3 Rashodi poslovanja</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4CB9773D"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0,00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02204EA8"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10.000,00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2C76414C"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0,00</w:t>
            </w:r>
          </w:p>
        </w:tc>
      </w:tr>
      <w:tr w:rsidR="00A91397" w:rsidRPr="00A91397" w14:paraId="27C61735"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F2F2F2"/>
            <w:hideMark/>
          </w:tcPr>
          <w:p w14:paraId="417CFA34" w14:textId="77777777" w:rsidR="00A91397" w:rsidRPr="00A91397" w:rsidRDefault="00A91397" w:rsidP="00A91397">
            <w:pPr>
              <w:spacing w:after="160" w:line="259" w:lineRule="auto"/>
              <w:rPr>
                <w:rFonts w:ascii="Cambria" w:eastAsia="Calibri" w:hAnsi="Cambria" w:cs="Times New Roman"/>
                <w:sz w:val="18"/>
              </w:rPr>
            </w:pPr>
            <w:r w:rsidRPr="00A91397">
              <w:rPr>
                <w:rFonts w:ascii="Cambria" w:eastAsia="Calibri" w:hAnsi="Cambria" w:cs="Times New Roman"/>
                <w:sz w:val="18"/>
              </w:rPr>
              <w:t>32 Materijalni rashodi</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729771A2"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0,00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36EF3E67"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10.000,00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1339B449"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0,00</w:t>
            </w:r>
          </w:p>
        </w:tc>
      </w:tr>
      <w:tr w:rsidR="00A91397" w:rsidRPr="00A91397" w14:paraId="34F9AE3D"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F2F2F2"/>
            <w:hideMark/>
          </w:tcPr>
          <w:p w14:paraId="7575190D" w14:textId="77777777" w:rsidR="00A91397" w:rsidRPr="00A91397" w:rsidRDefault="00A91397" w:rsidP="00A91397">
            <w:pPr>
              <w:spacing w:after="160" w:line="259" w:lineRule="auto"/>
              <w:rPr>
                <w:rFonts w:ascii="Cambria" w:eastAsia="Calibri" w:hAnsi="Cambria" w:cs="Times New Roman"/>
                <w:sz w:val="18"/>
              </w:rPr>
            </w:pPr>
            <w:r w:rsidRPr="00A91397">
              <w:rPr>
                <w:rFonts w:ascii="Cambria" w:eastAsia="Calibri" w:hAnsi="Cambria" w:cs="Times New Roman"/>
                <w:sz w:val="18"/>
              </w:rPr>
              <w:t>323 Rashodi za usluge</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284F0EE5"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0,00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7BFB34BD"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10.000,00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6F2336C9"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0,00</w:t>
            </w:r>
          </w:p>
        </w:tc>
      </w:tr>
      <w:tr w:rsidR="00A91397" w:rsidRPr="00A91397" w14:paraId="5C0370CD" w14:textId="77777777" w:rsidTr="00F330BE">
        <w:tc>
          <w:tcPr>
            <w:tcW w:w="6273" w:type="dxa"/>
            <w:tcBorders>
              <w:top w:val="single" w:sz="4" w:space="0" w:color="auto"/>
              <w:left w:val="single" w:sz="4" w:space="0" w:color="auto"/>
              <w:bottom w:val="single" w:sz="4" w:space="0" w:color="auto"/>
              <w:right w:val="single" w:sz="4" w:space="0" w:color="auto"/>
            </w:tcBorders>
            <w:hideMark/>
          </w:tcPr>
          <w:p w14:paraId="699E1F51" w14:textId="77777777" w:rsidR="00A91397" w:rsidRPr="00A91397" w:rsidRDefault="00A91397" w:rsidP="00A91397">
            <w:pPr>
              <w:spacing w:after="160" w:line="259" w:lineRule="auto"/>
              <w:rPr>
                <w:rFonts w:ascii="Cambria" w:eastAsia="Calibri" w:hAnsi="Cambria" w:cs="Times New Roman"/>
              </w:rPr>
            </w:pPr>
            <w:r w:rsidRPr="00A91397">
              <w:rPr>
                <w:rFonts w:ascii="Cambria" w:eastAsia="Calibri" w:hAnsi="Cambria" w:cs="Times New Roman"/>
              </w:rPr>
              <w:t>3234 Komunalne usluge</w:t>
            </w:r>
          </w:p>
        </w:tc>
        <w:tc>
          <w:tcPr>
            <w:tcW w:w="1300" w:type="dxa"/>
            <w:tcBorders>
              <w:top w:val="single" w:sz="4" w:space="0" w:color="auto"/>
              <w:left w:val="single" w:sz="4" w:space="0" w:color="auto"/>
              <w:bottom w:val="single" w:sz="4" w:space="0" w:color="auto"/>
              <w:right w:val="single" w:sz="4" w:space="0" w:color="auto"/>
            </w:tcBorders>
            <w:hideMark/>
          </w:tcPr>
          <w:p w14:paraId="7224595D" w14:textId="77777777" w:rsidR="00A91397" w:rsidRPr="00A91397" w:rsidRDefault="00A91397" w:rsidP="00A91397">
            <w:pPr>
              <w:spacing w:after="160" w:line="259" w:lineRule="auto"/>
              <w:jc w:val="right"/>
              <w:rPr>
                <w:rFonts w:ascii="Cambria" w:eastAsia="Calibri" w:hAnsi="Cambria" w:cs="Times New Roman"/>
              </w:rPr>
            </w:pPr>
            <w:r w:rsidRPr="00A91397">
              <w:rPr>
                <w:rFonts w:ascii="Cambria" w:eastAsia="Calibri" w:hAnsi="Cambria" w:cs="Times New Roman"/>
              </w:rPr>
              <w:t>0,00</w:t>
            </w:r>
          </w:p>
        </w:tc>
        <w:tc>
          <w:tcPr>
            <w:tcW w:w="1300" w:type="dxa"/>
            <w:tcBorders>
              <w:top w:val="single" w:sz="4" w:space="0" w:color="auto"/>
              <w:left w:val="single" w:sz="4" w:space="0" w:color="auto"/>
              <w:bottom w:val="single" w:sz="4" w:space="0" w:color="auto"/>
              <w:right w:val="single" w:sz="4" w:space="0" w:color="auto"/>
            </w:tcBorders>
            <w:hideMark/>
          </w:tcPr>
          <w:p w14:paraId="7785370C" w14:textId="77777777" w:rsidR="00A91397" w:rsidRPr="00A91397" w:rsidRDefault="00A91397" w:rsidP="00A91397">
            <w:pPr>
              <w:spacing w:after="160" w:line="259" w:lineRule="auto"/>
              <w:jc w:val="right"/>
              <w:rPr>
                <w:rFonts w:ascii="Cambria" w:eastAsia="Calibri" w:hAnsi="Cambria" w:cs="Times New Roman"/>
              </w:rPr>
            </w:pPr>
            <w:r w:rsidRPr="00A91397">
              <w:rPr>
                <w:rFonts w:ascii="Cambria" w:eastAsia="Calibri" w:hAnsi="Cambria" w:cs="Times New Roman"/>
              </w:rPr>
              <w:t>10.000,00</w:t>
            </w:r>
          </w:p>
        </w:tc>
        <w:tc>
          <w:tcPr>
            <w:tcW w:w="1300" w:type="dxa"/>
            <w:tcBorders>
              <w:top w:val="single" w:sz="4" w:space="0" w:color="auto"/>
              <w:left w:val="single" w:sz="4" w:space="0" w:color="auto"/>
              <w:bottom w:val="single" w:sz="4" w:space="0" w:color="auto"/>
              <w:right w:val="single" w:sz="4" w:space="0" w:color="auto"/>
            </w:tcBorders>
            <w:hideMark/>
          </w:tcPr>
          <w:p w14:paraId="4C9DC7B6" w14:textId="77777777" w:rsidR="00A91397" w:rsidRPr="00A91397" w:rsidRDefault="00A91397" w:rsidP="00A91397">
            <w:pPr>
              <w:spacing w:after="160" w:line="259" w:lineRule="auto"/>
              <w:jc w:val="right"/>
              <w:rPr>
                <w:rFonts w:ascii="Cambria" w:eastAsia="Calibri" w:hAnsi="Cambria" w:cs="Times New Roman"/>
              </w:rPr>
            </w:pPr>
            <w:r w:rsidRPr="00A91397">
              <w:rPr>
                <w:rFonts w:ascii="Cambria" w:eastAsia="Calibri" w:hAnsi="Cambria" w:cs="Times New Roman"/>
              </w:rPr>
              <w:t>0,00</w:t>
            </w:r>
          </w:p>
        </w:tc>
      </w:tr>
      <w:tr w:rsidR="00A91397" w:rsidRPr="00A91397" w14:paraId="05C0489A"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CBFFCB"/>
            <w:hideMark/>
          </w:tcPr>
          <w:p w14:paraId="0B0B4098" w14:textId="77777777" w:rsidR="00A91397" w:rsidRPr="00A91397" w:rsidRDefault="00A91397" w:rsidP="00A91397">
            <w:pPr>
              <w:spacing w:after="160" w:line="259" w:lineRule="auto"/>
              <w:rPr>
                <w:rFonts w:ascii="Cambria" w:eastAsia="Calibri" w:hAnsi="Cambria" w:cs="Times New Roman"/>
                <w:sz w:val="16"/>
              </w:rPr>
            </w:pPr>
            <w:r w:rsidRPr="00A91397">
              <w:rPr>
                <w:rFonts w:ascii="Cambria" w:eastAsia="Calibri" w:hAnsi="Cambria" w:cs="Times New Roman"/>
                <w:sz w:val="16"/>
              </w:rPr>
              <w:t>IZVOR 19 KOMPENZACIJSKA MJERA</w:t>
            </w:r>
          </w:p>
        </w:tc>
        <w:tc>
          <w:tcPr>
            <w:tcW w:w="1300" w:type="dxa"/>
            <w:tcBorders>
              <w:top w:val="single" w:sz="4" w:space="0" w:color="auto"/>
              <w:left w:val="single" w:sz="4" w:space="0" w:color="auto"/>
              <w:bottom w:val="single" w:sz="4" w:space="0" w:color="auto"/>
              <w:right w:val="single" w:sz="4" w:space="0" w:color="auto"/>
            </w:tcBorders>
            <w:shd w:val="clear" w:color="auto" w:fill="CBFFCB"/>
            <w:hideMark/>
          </w:tcPr>
          <w:p w14:paraId="49B9ABB5" w14:textId="77777777" w:rsidR="00A91397" w:rsidRPr="00A91397" w:rsidRDefault="00A91397" w:rsidP="00A91397">
            <w:pPr>
              <w:spacing w:after="160" w:line="259" w:lineRule="auto"/>
              <w:jc w:val="right"/>
              <w:rPr>
                <w:rFonts w:ascii="Cambria" w:eastAsia="Calibri" w:hAnsi="Cambria" w:cs="Times New Roman"/>
                <w:sz w:val="16"/>
              </w:rPr>
            </w:pPr>
            <w:r w:rsidRPr="00A91397">
              <w:rPr>
                <w:rFonts w:ascii="Cambria" w:eastAsia="Calibri" w:hAnsi="Cambria" w:cs="Times New Roman"/>
                <w:sz w:val="16"/>
              </w:rPr>
              <w:t>182.303,09</w:t>
            </w:r>
          </w:p>
        </w:tc>
        <w:tc>
          <w:tcPr>
            <w:tcW w:w="1300" w:type="dxa"/>
            <w:tcBorders>
              <w:top w:val="single" w:sz="4" w:space="0" w:color="auto"/>
              <w:left w:val="single" w:sz="4" w:space="0" w:color="auto"/>
              <w:bottom w:val="single" w:sz="4" w:space="0" w:color="auto"/>
              <w:right w:val="single" w:sz="4" w:space="0" w:color="auto"/>
            </w:tcBorders>
            <w:shd w:val="clear" w:color="auto" w:fill="CBFFCB"/>
            <w:hideMark/>
          </w:tcPr>
          <w:p w14:paraId="72FD2A33" w14:textId="77777777" w:rsidR="00A91397" w:rsidRPr="00A91397" w:rsidRDefault="00A91397" w:rsidP="00A91397">
            <w:pPr>
              <w:spacing w:after="160" w:line="259" w:lineRule="auto"/>
              <w:jc w:val="right"/>
              <w:rPr>
                <w:rFonts w:ascii="Cambria" w:eastAsia="Calibri" w:hAnsi="Cambria" w:cs="Times New Roman"/>
                <w:sz w:val="16"/>
              </w:rPr>
            </w:pPr>
            <w:r w:rsidRPr="00A91397">
              <w:rPr>
                <w:rFonts w:ascii="Cambria" w:eastAsia="Calibri" w:hAnsi="Cambria" w:cs="Times New Roman"/>
                <w:sz w:val="16"/>
              </w:rPr>
              <w:t>490.995,77</w:t>
            </w:r>
          </w:p>
        </w:tc>
        <w:tc>
          <w:tcPr>
            <w:tcW w:w="1300" w:type="dxa"/>
            <w:tcBorders>
              <w:top w:val="single" w:sz="4" w:space="0" w:color="auto"/>
              <w:left w:val="single" w:sz="4" w:space="0" w:color="auto"/>
              <w:bottom w:val="single" w:sz="4" w:space="0" w:color="auto"/>
              <w:right w:val="single" w:sz="4" w:space="0" w:color="auto"/>
            </w:tcBorders>
            <w:shd w:val="clear" w:color="auto" w:fill="CBFFCB"/>
            <w:hideMark/>
          </w:tcPr>
          <w:p w14:paraId="7548D27F" w14:textId="77777777" w:rsidR="00A91397" w:rsidRPr="00A91397" w:rsidRDefault="00A91397" w:rsidP="00A91397">
            <w:pPr>
              <w:spacing w:after="160" w:line="259" w:lineRule="auto"/>
              <w:jc w:val="right"/>
              <w:rPr>
                <w:rFonts w:ascii="Cambria" w:eastAsia="Calibri" w:hAnsi="Cambria" w:cs="Times New Roman"/>
                <w:sz w:val="16"/>
              </w:rPr>
            </w:pPr>
            <w:r w:rsidRPr="00A91397">
              <w:rPr>
                <w:rFonts w:ascii="Cambria" w:eastAsia="Calibri" w:hAnsi="Cambria" w:cs="Times New Roman"/>
                <w:sz w:val="16"/>
              </w:rPr>
              <w:t>490.995,77</w:t>
            </w:r>
          </w:p>
        </w:tc>
      </w:tr>
      <w:tr w:rsidR="00A91397" w:rsidRPr="00A91397" w14:paraId="3DB7D0F3"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F2F2F2"/>
            <w:hideMark/>
          </w:tcPr>
          <w:p w14:paraId="3CADF62A" w14:textId="77777777" w:rsidR="00A91397" w:rsidRPr="00A91397" w:rsidRDefault="00A91397" w:rsidP="00A91397">
            <w:pPr>
              <w:spacing w:after="160" w:line="259" w:lineRule="auto"/>
              <w:rPr>
                <w:rFonts w:ascii="Cambria" w:eastAsia="Calibri" w:hAnsi="Cambria" w:cs="Times New Roman"/>
                <w:sz w:val="18"/>
              </w:rPr>
            </w:pPr>
            <w:r w:rsidRPr="00A91397">
              <w:rPr>
                <w:rFonts w:ascii="Cambria" w:eastAsia="Calibri" w:hAnsi="Cambria" w:cs="Times New Roman"/>
                <w:sz w:val="18"/>
              </w:rPr>
              <w:t>3 Rashodi poslovanja</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78C98844"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75.731,25</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667D7ED4"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490.995,77</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77777B08"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490.995,77</w:t>
            </w:r>
          </w:p>
        </w:tc>
      </w:tr>
      <w:tr w:rsidR="00A91397" w:rsidRPr="00A91397" w14:paraId="1F74AE18"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F2F2F2"/>
            <w:hideMark/>
          </w:tcPr>
          <w:p w14:paraId="4FD7DB9C" w14:textId="77777777" w:rsidR="00A91397" w:rsidRPr="00A91397" w:rsidRDefault="00A91397" w:rsidP="00A91397">
            <w:pPr>
              <w:spacing w:after="160" w:line="259" w:lineRule="auto"/>
              <w:rPr>
                <w:rFonts w:ascii="Cambria" w:eastAsia="Calibri" w:hAnsi="Cambria" w:cs="Times New Roman"/>
                <w:sz w:val="18"/>
              </w:rPr>
            </w:pPr>
            <w:r w:rsidRPr="00A91397">
              <w:rPr>
                <w:rFonts w:ascii="Cambria" w:eastAsia="Calibri" w:hAnsi="Cambria" w:cs="Times New Roman"/>
                <w:sz w:val="18"/>
              </w:rPr>
              <w:t>32 Materijalni rashodi</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2710C7A4"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75.731,25</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49C79B7F"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490.995,77</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09A52477"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490.995,77</w:t>
            </w:r>
          </w:p>
        </w:tc>
      </w:tr>
      <w:tr w:rsidR="00A91397" w:rsidRPr="00A91397" w14:paraId="341896DE"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F2F2F2"/>
            <w:hideMark/>
          </w:tcPr>
          <w:p w14:paraId="5A477F6C" w14:textId="77777777" w:rsidR="00A91397" w:rsidRPr="00A91397" w:rsidRDefault="00A91397" w:rsidP="00A91397">
            <w:pPr>
              <w:spacing w:after="160" w:line="259" w:lineRule="auto"/>
              <w:rPr>
                <w:rFonts w:ascii="Cambria" w:eastAsia="Calibri" w:hAnsi="Cambria" w:cs="Times New Roman"/>
                <w:sz w:val="18"/>
              </w:rPr>
            </w:pPr>
            <w:r w:rsidRPr="00A91397">
              <w:rPr>
                <w:rFonts w:ascii="Cambria" w:eastAsia="Calibri" w:hAnsi="Cambria" w:cs="Times New Roman"/>
                <w:sz w:val="18"/>
              </w:rPr>
              <w:t>323 Rashodi za usluge</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03F02EA0"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75.731,25</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3039622E"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490.995,77</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24783F14"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490.995,77</w:t>
            </w:r>
          </w:p>
        </w:tc>
      </w:tr>
      <w:tr w:rsidR="00A91397" w:rsidRPr="00A91397" w14:paraId="6938097F" w14:textId="77777777" w:rsidTr="00F330BE">
        <w:tc>
          <w:tcPr>
            <w:tcW w:w="6273" w:type="dxa"/>
            <w:tcBorders>
              <w:top w:val="single" w:sz="4" w:space="0" w:color="auto"/>
              <w:left w:val="single" w:sz="4" w:space="0" w:color="auto"/>
              <w:bottom w:val="single" w:sz="4" w:space="0" w:color="auto"/>
              <w:right w:val="single" w:sz="4" w:space="0" w:color="auto"/>
            </w:tcBorders>
            <w:hideMark/>
          </w:tcPr>
          <w:p w14:paraId="2E6089C2" w14:textId="77777777" w:rsidR="00A91397" w:rsidRPr="00A91397" w:rsidRDefault="00A91397" w:rsidP="00A91397">
            <w:pPr>
              <w:spacing w:after="160" w:line="259" w:lineRule="auto"/>
              <w:rPr>
                <w:rFonts w:ascii="Cambria" w:eastAsia="Calibri" w:hAnsi="Cambria" w:cs="Times New Roman"/>
              </w:rPr>
            </w:pPr>
            <w:r w:rsidRPr="00A91397">
              <w:rPr>
                <w:rFonts w:ascii="Cambria" w:eastAsia="Calibri" w:hAnsi="Cambria" w:cs="Times New Roman"/>
              </w:rPr>
              <w:t>3234 Komunalne usluge</w:t>
            </w:r>
          </w:p>
        </w:tc>
        <w:tc>
          <w:tcPr>
            <w:tcW w:w="1300" w:type="dxa"/>
            <w:tcBorders>
              <w:top w:val="single" w:sz="4" w:space="0" w:color="auto"/>
              <w:left w:val="single" w:sz="4" w:space="0" w:color="auto"/>
              <w:bottom w:val="single" w:sz="4" w:space="0" w:color="auto"/>
              <w:right w:val="single" w:sz="4" w:space="0" w:color="auto"/>
            </w:tcBorders>
            <w:hideMark/>
          </w:tcPr>
          <w:p w14:paraId="4891996A" w14:textId="77777777" w:rsidR="00A91397" w:rsidRPr="00A91397" w:rsidRDefault="00A91397" w:rsidP="00A91397">
            <w:pPr>
              <w:spacing w:after="160" w:line="259" w:lineRule="auto"/>
              <w:jc w:val="right"/>
              <w:rPr>
                <w:rFonts w:ascii="Cambria" w:eastAsia="Calibri" w:hAnsi="Cambria" w:cs="Times New Roman"/>
              </w:rPr>
            </w:pPr>
            <w:r w:rsidRPr="00A91397">
              <w:rPr>
                <w:rFonts w:ascii="Cambria" w:eastAsia="Calibri" w:hAnsi="Cambria" w:cs="Times New Roman"/>
              </w:rPr>
              <w:t>75.731,25</w:t>
            </w:r>
          </w:p>
        </w:tc>
        <w:tc>
          <w:tcPr>
            <w:tcW w:w="1300" w:type="dxa"/>
            <w:tcBorders>
              <w:top w:val="single" w:sz="4" w:space="0" w:color="auto"/>
              <w:left w:val="single" w:sz="4" w:space="0" w:color="auto"/>
              <w:bottom w:val="single" w:sz="4" w:space="0" w:color="auto"/>
              <w:right w:val="single" w:sz="4" w:space="0" w:color="auto"/>
            </w:tcBorders>
            <w:hideMark/>
          </w:tcPr>
          <w:p w14:paraId="14B74B5B" w14:textId="77777777" w:rsidR="00A91397" w:rsidRPr="00A91397" w:rsidRDefault="00A91397" w:rsidP="00A91397">
            <w:pPr>
              <w:spacing w:after="160" w:line="259" w:lineRule="auto"/>
              <w:jc w:val="right"/>
              <w:rPr>
                <w:rFonts w:ascii="Cambria" w:eastAsia="Calibri" w:hAnsi="Cambria" w:cs="Times New Roman"/>
              </w:rPr>
            </w:pPr>
            <w:r w:rsidRPr="00A91397">
              <w:rPr>
                <w:rFonts w:ascii="Cambria" w:eastAsia="Calibri" w:hAnsi="Cambria" w:cs="Times New Roman"/>
              </w:rPr>
              <w:t>490.995,77</w:t>
            </w:r>
          </w:p>
        </w:tc>
        <w:tc>
          <w:tcPr>
            <w:tcW w:w="1300" w:type="dxa"/>
            <w:tcBorders>
              <w:top w:val="single" w:sz="4" w:space="0" w:color="auto"/>
              <w:left w:val="single" w:sz="4" w:space="0" w:color="auto"/>
              <w:bottom w:val="single" w:sz="4" w:space="0" w:color="auto"/>
              <w:right w:val="single" w:sz="4" w:space="0" w:color="auto"/>
            </w:tcBorders>
            <w:hideMark/>
          </w:tcPr>
          <w:p w14:paraId="56D29F59" w14:textId="77777777" w:rsidR="00A91397" w:rsidRPr="00A91397" w:rsidRDefault="00A91397" w:rsidP="00A91397">
            <w:pPr>
              <w:spacing w:after="160" w:line="259" w:lineRule="auto"/>
              <w:jc w:val="right"/>
              <w:rPr>
                <w:rFonts w:ascii="Cambria" w:eastAsia="Calibri" w:hAnsi="Cambria" w:cs="Times New Roman"/>
              </w:rPr>
            </w:pPr>
            <w:r w:rsidRPr="00A91397">
              <w:rPr>
                <w:rFonts w:ascii="Cambria" w:eastAsia="Calibri" w:hAnsi="Cambria" w:cs="Times New Roman"/>
              </w:rPr>
              <w:t>490.995,77</w:t>
            </w:r>
          </w:p>
        </w:tc>
      </w:tr>
      <w:tr w:rsidR="00A91397" w:rsidRPr="00A91397" w14:paraId="17AE46F0"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F2F2F2"/>
            <w:hideMark/>
          </w:tcPr>
          <w:p w14:paraId="25D14A1E" w14:textId="77777777" w:rsidR="00A91397" w:rsidRPr="00A91397" w:rsidRDefault="00A91397" w:rsidP="00A91397">
            <w:pPr>
              <w:spacing w:after="160" w:line="259" w:lineRule="auto"/>
              <w:rPr>
                <w:rFonts w:ascii="Cambria" w:eastAsia="Calibri" w:hAnsi="Cambria" w:cs="Times New Roman"/>
                <w:sz w:val="18"/>
              </w:rPr>
            </w:pPr>
            <w:r w:rsidRPr="00A91397">
              <w:rPr>
                <w:rFonts w:ascii="Cambria" w:eastAsia="Calibri" w:hAnsi="Cambria" w:cs="Times New Roman"/>
                <w:sz w:val="18"/>
              </w:rPr>
              <w:t>4 Rashodi za nabavu nefinancijske imovine</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691539D6"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106.571,84</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6E58B7E2"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0,00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5C933D94"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0,00</w:t>
            </w:r>
          </w:p>
        </w:tc>
      </w:tr>
      <w:tr w:rsidR="00A91397" w:rsidRPr="00A91397" w14:paraId="60B4AA9E"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F2F2F2"/>
            <w:hideMark/>
          </w:tcPr>
          <w:p w14:paraId="13E41572" w14:textId="77777777" w:rsidR="00A91397" w:rsidRPr="00A91397" w:rsidRDefault="00A91397" w:rsidP="00A91397">
            <w:pPr>
              <w:spacing w:after="160" w:line="259" w:lineRule="auto"/>
              <w:rPr>
                <w:rFonts w:ascii="Cambria" w:eastAsia="Calibri" w:hAnsi="Cambria" w:cs="Times New Roman"/>
                <w:sz w:val="18"/>
              </w:rPr>
            </w:pPr>
            <w:r w:rsidRPr="00A91397">
              <w:rPr>
                <w:rFonts w:ascii="Cambria" w:eastAsia="Calibri" w:hAnsi="Cambria" w:cs="Times New Roman"/>
                <w:sz w:val="18"/>
              </w:rPr>
              <w:t>42 Rashodi za nabavu proizvedene dugotrajne imovine</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301768FE"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106.571,84</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0D23A30E"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0,00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2B330E34"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0,00</w:t>
            </w:r>
          </w:p>
        </w:tc>
      </w:tr>
      <w:tr w:rsidR="00A91397" w:rsidRPr="00A91397" w14:paraId="3605F73E"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F2F2F2"/>
            <w:hideMark/>
          </w:tcPr>
          <w:p w14:paraId="0E02656A" w14:textId="77777777" w:rsidR="00A91397" w:rsidRPr="00A91397" w:rsidRDefault="00A91397" w:rsidP="00A91397">
            <w:pPr>
              <w:spacing w:after="160" w:line="259" w:lineRule="auto"/>
              <w:rPr>
                <w:rFonts w:ascii="Cambria" w:eastAsia="Calibri" w:hAnsi="Cambria" w:cs="Times New Roman"/>
                <w:sz w:val="18"/>
              </w:rPr>
            </w:pPr>
            <w:r w:rsidRPr="00A91397">
              <w:rPr>
                <w:rFonts w:ascii="Cambria" w:eastAsia="Calibri" w:hAnsi="Cambria" w:cs="Times New Roman"/>
                <w:sz w:val="18"/>
              </w:rPr>
              <w:lastRenderedPageBreak/>
              <w:t>422 Postrojenja i oprema</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0CF94A35"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106.571,84</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52A09DA8"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0,00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76CD1E07"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0,00</w:t>
            </w:r>
          </w:p>
        </w:tc>
      </w:tr>
      <w:tr w:rsidR="00A91397" w:rsidRPr="00A91397" w14:paraId="3A8C7996" w14:textId="77777777" w:rsidTr="00F330BE">
        <w:tc>
          <w:tcPr>
            <w:tcW w:w="6273" w:type="dxa"/>
            <w:tcBorders>
              <w:top w:val="single" w:sz="4" w:space="0" w:color="auto"/>
              <w:left w:val="single" w:sz="4" w:space="0" w:color="auto"/>
              <w:bottom w:val="single" w:sz="4" w:space="0" w:color="auto"/>
              <w:right w:val="single" w:sz="4" w:space="0" w:color="auto"/>
            </w:tcBorders>
            <w:hideMark/>
          </w:tcPr>
          <w:p w14:paraId="1DEAD360" w14:textId="77777777" w:rsidR="00A91397" w:rsidRPr="00A91397" w:rsidRDefault="00A91397" w:rsidP="00A91397">
            <w:pPr>
              <w:spacing w:after="160" w:line="259" w:lineRule="auto"/>
              <w:rPr>
                <w:rFonts w:ascii="Cambria" w:eastAsia="Calibri" w:hAnsi="Cambria" w:cs="Times New Roman"/>
              </w:rPr>
            </w:pPr>
            <w:r w:rsidRPr="00A91397">
              <w:rPr>
                <w:rFonts w:ascii="Cambria" w:eastAsia="Calibri" w:hAnsi="Cambria" w:cs="Times New Roman"/>
              </w:rPr>
              <w:t>4227 Uređaji, strojevi i oprema za ostale namjene</w:t>
            </w:r>
          </w:p>
        </w:tc>
        <w:tc>
          <w:tcPr>
            <w:tcW w:w="1300" w:type="dxa"/>
            <w:tcBorders>
              <w:top w:val="single" w:sz="4" w:space="0" w:color="auto"/>
              <w:left w:val="single" w:sz="4" w:space="0" w:color="auto"/>
              <w:bottom w:val="single" w:sz="4" w:space="0" w:color="auto"/>
              <w:right w:val="single" w:sz="4" w:space="0" w:color="auto"/>
            </w:tcBorders>
            <w:hideMark/>
          </w:tcPr>
          <w:p w14:paraId="54BBD926" w14:textId="77777777" w:rsidR="00A91397" w:rsidRPr="00A91397" w:rsidRDefault="00A91397" w:rsidP="00A91397">
            <w:pPr>
              <w:spacing w:after="160" w:line="259" w:lineRule="auto"/>
              <w:jc w:val="right"/>
              <w:rPr>
                <w:rFonts w:ascii="Cambria" w:eastAsia="Calibri" w:hAnsi="Cambria" w:cs="Times New Roman"/>
              </w:rPr>
            </w:pPr>
            <w:r w:rsidRPr="00A91397">
              <w:rPr>
                <w:rFonts w:ascii="Cambria" w:eastAsia="Calibri" w:hAnsi="Cambria" w:cs="Times New Roman"/>
              </w:rPr>
              <w:t>106.571,84</w:t>
            </w:r>
          </w:p>
        </w:tc>
        <w:tc>
          <w:tcPr>
            <w:tcW w:w="1300" w:type="dxa"/>
            <w:tcBorders>
              <w:top w:val="single" w:sz="4" w:space="0" w:color="auto"/>
              <w:left w:val="single" w:sz="4" w:space="0" w:color="auto"/>
              <w:bottom w:val="single" w:sz="4" w:space="0" w:color="auto"/>
              <w:right w:val="single" w:sz="4" w:space="0" w:color="auto"/>
            </w:tcBorders>
            <w:hideMark/>
          </w:tcPr>
          <w:p w14:paraId="45866763" w14:textId="77777777" w:rsidR="00A91397" w:rsidRPr="00A91397" w:rsidRDefault="00A91397" w:rsidP="00A91397">
            <w:pPr>
              <w:spacing w:after="160" w:line="259" w:lineRule="auto"/>
              <w:jc w:val="right"/>
              <w:rPr>
                <w:rFonts w:ascii="Cambria" w:eastAsia="Calibri" w:hAnsi="Cambria" w:cs="Times New Roman"/>
              </w:rPr>
            </w:pPr>
            <w:r w:rsidRPr="00A91397">
              <w:rPr>
                <w:rFonts w:ascii="Cambria" w:eastAsia="Calibri" w:hAnsi="Cambria" w:cs="Times New Roman"/>
              </w:rPr>
              <w:t>0,00</w:t>
            </w:r>
          </w:p>
        </w:tc>
        <w:tc>
          <w:tcPr>
            <w:tcW w:w="1300" w:type="dxa"/>
            <w:tcBorders>
              <w:top w:val="single" w:sz="4" w:space="0" w:color="auto"/>
              <w:left w:val="single" w:sz="4" w:space="0" w:color="auto"/>
              <w:bottom w:val="single" w:sz="4" w:space="0" w:color="auto"/>
              <w:right w:val="single" w:sz="4" w:space="0" w:color="auto"/>
            </w:tcBorders>
            <w:hideMark/>
          </w:tcPr>
          <w:p w14:paraId="50391FF9" w14:textId="77777777" w:rsidR="00A91397" w:rsidRPr="00A91397" w:rsidRDefault="00A91397" w:rsidP="00A91397">
            <w:pPr>
              <w:spacing w:after="160" w:line="259" w:lineRule="auto"/>
              <w:jc w:val="right"/>
              <w:rPr>
                <w:rFonts w:ascii="Cambria" w:eastAsia="Calibri" w:hAnsi="Cambria" w:cs="Times New Roman"/>
              </w:rPr>
            </w:pPr>
            <w:r w:rsidRPr="00A91397">
              <w:rPr>
                <w:rFonts w:ascii="Cambria" w:eastAsia="Calibri" w:hAnsi="Cambria" w:cs="Times New Roman"/>
              </w:rPr>
              <w:t>0,00</w:t>
            </w:r>
          </w:p>
        </w:tc>
      </w:tr>
      <w:tr w:rsidR="00A91397" w:rsidRPr="00A91397" w14:paraId="28CBD119"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CBFFCB"/>
            <w:hideMark/>
          </w:tcPr>
          <w:p w14:paraId="3A213913" w14:textId="77777777" w:rsidR="00A91397" w:rsidRPr="00A91397" w:rsidRDefault="00A91397" w:rsidP="00A91397">
            <w:pPr>
              <w:spacing w:after="160" w:line="259" w:lineRule="auto"/>
              <w:rPr>
                <w:rFonts w:ascii="Cambria" w:eastAsia="Calibri" w:hAnsi="Cambria" w:cs="Times New Roman"/>
                <w:sz w:val="16"/>
              </w:rPr>
            </w:pPr>
            <w:r w:rsidRPr="00A91397">
              <w:rPr>
                <w:rFonts w:ascii="Cambria" w:eastAsia="Calibri" w:hAnsi="Cambria" w:cs="Times New Roman"/>
                <w:sz w:val="16"/>
              </w:rPr>
              <w:t>IZVOR 42 KOMUNALNI DOPRINOS</w:t>
            </w:r>
          </w:p>
        </w:tc>
        <w:tc>
          <w:tcPr>
            <w:tcW w:w="1300" w:type="dxa"/>
            <w:tcBorders>
              <w:top w:val="single" w:sz="4" w:space="0" w:color="auto"/>
              <w:left w:val="single" w:sz="4" w:space="0" w:color="auto"/>
              <w:bottom w:val="single" w:sz="4" w:space="0" w:color="auto"/>
              <w:right w:val="single" w:sz="4" w:space="0" w:color="auto"/>
            </w:tcBorders>
            <w:shd w:val="clear" w:color="auto" w:fill="CBFFCB"/>
            <w:hideMark/>
          </w:tcPr>
          <w:p w14:paraId="27974F9E" w14:textId="77777777" w:rsidR="00A91397" w:rsidRPr="00A91397" w:rsidRDefault="00A91397" w:rsidP="00A91397">
            <w:pPr>
              <w:spacing w:after="160" w:line="259" w:lineRule="auto"/>
              <w:jc w:val="right"/>
              <w:rPr>
                <w:rFonts w:ascii="Cambria" w:eastAsia="Calibri" w:hAnsi="Cambria" w:cs="Times New Roman"/>
                <w:sz w:val="16"/>
              </w:rPr>
            </w:pPr>
            <w:r w:rsidRPr="00A91397">
              <w:rPr>
                <w:rFonts w:ascii="Cambria" w:eastAsia="Calibri" w:hAnsi="Cambria" w:cs="Times New Roman"/>
                <w:sz w:val="16"/>
              </w:rPr>
              <w:t>10.527,79</w:t>
            </w:r>
          </w:p>
        </w:tc>
        <w:tc>
          <w:tcPr>
            <w:tcW w:w="1300" w:type="dxa"/>
            <w:tcBorders>
              <w:top w:val="single" w:sz="4" w:space="0" w:color="auto"/>
              <w:left w:val="single" w:sz="4" w:space="0" w:color="auto"/>
              <w:bottom w:val="single" w:sz="4" w:space="0" w:color="auto"/>
              <w:right w:val="single" w:sz="4" w:space="0" w:color="auto"/>
            </w:tcBorders>
            <w:shd w:val="clear" w:color="auto" w:fill="CBFFCB"/>
            <w:hideMark/>
          </w:tcPr>
          <w:p w14:paraId="72D61F56" w14:textId="77777777" w:rsidR="00A91397" w:rsidRPr="00A91397" w:rsidRDefault="00A91397" w:rsidP="00A91397">
            <w:pPr>
              <w:spacing w:after="160" w:line="259" w:lineRule="auto"/>
              <w:jc w:val="right"/>
              <w:rPr>
                <w:rFonts w:ascii="Cambria" w:eastAsia="Calibri" w:hAnsi="Cambria" w:cs="Times New Roman"/>
                <w:sz w:val="16"/>
              </w:rPr>
            </w:pPr>
            <w:r w:rsidRPr="00A91397">
              <w:rPr>
                <w:rFonts w:ascii="Cambria" w:eastAsia="Calibri" w:hAnsi="Cambria" w:cs="Times New Roman"/>
                <w:sz w:val="16"/>
              </w:rPr>
              <w:t>0,00</w:t>
            </w:r>
          </w:p>
        </w:tc>
        <w:tc>
          <w:tcPr>
            <w:tcW w:w="1300" w:type="dxa"/>
            <w:tcBorders>
              <w:top w:val="single" w:sz="4" w:space="0" w:color="auto"/>
              <w:left w:val="single" w:sz="4" w:space="0" w:color="auto"/>
              <w:bottom w:val="single" w:sz="4" w:space="0" w:color="auto"/>
              <w:right w:val="single" w:sz="4" w:space="0" w:color="auto"/>
            </w:tcBorders>
            <w:shd w:val="clear" w:color="auto" w:fill="CBFFCB"/>
            <w:hideMark/>
          </w:tcPr>
          <w:p w14:paraId="1B7D1643" w14:textId="77777777" w:rsidR="00A91397" w:rsidRPr="00A91397" w:rsidRDefault="00A91397" w:rsidP="00A91397">
            <w:pPr>
              <w:spacing w:after="160" w:line="259" w:lineRule="auto"/>
              <w:jc w:val="right"/>
              <w:rPr>
                <w:rFonts w:ascii="Cambria" w:eastAsia="Calibri" w:hAnsi="Cambria" w:cs="Times New Roman"/>
                <w:sz w:val="16"/>
              </w:rPr>
            </w:pPr>
            <w:r w:rsidRPr="00A91397">
              <w:rPr>
                <w:rFonts w:ascii="Cambria" w:eastAsia="Calibri" w:hAnsi="Cambria" w:cs="Times New Roman"/>
                <w:sz w:val="16"/>
              </w:rPr>
              <w:t>0,00</w:t>
            </w:r>
          </w:p>
        </w:tc>
      </w:tr>
      <w:tr w:rsidR="00A91397" w:rsidRPr="00A91397" w14:paraId="4A668AEC"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F2F2F2"/>
            <w:hideMark/>
          </w:tcPr>
          <w:p w14:paraId="2E216DDF" w14:textId="77777777" w:rsidR="00A91397" w:rsidRPr="00A91397" w:rsidRDefault="00A91397" w:rsidP="00A91397">
            <w:pPr>
              <w:spacing w:after="160" w:line="259" w:lineRule="auto"/>
              <w:rPr>
                <w:rFonts w:ascii="Cambria" w:eastAsia="Calibri" w:hAnsi="Cambria" w:cs="Times New Roman"/>
                <w:sz w:val="18"/>
              </w:rPr>
            </w:pPr>
            <w:r w:rsidRPr="00A91397">
              <w:rPr>
                <w:rFonts w:ascii="Cambria" w:eastAsia="Calibri" w:hAnsi="Cambria" w:cs="Times New Roman"/>
                <w:sz w:val="18"/>
              </w:rPr>
              <w:t>4 Rashodi za nabavu nefinancijske imovine</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5380C9EB"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10.527,79</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0ECF2845"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0,00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3C48A81F"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0,00</w:t>
            </w:r>
          </w:p>
        </w:tc>
      </w:tr>
      <w:tr w:rsidR="00A91397" w:rsidRPr="00A91397" w14:paraId="6389744D"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F2F2F2"/>
            <w:hideMark/>
          </w:tcPr>
          <w:p w14:paraId="5AEC5B85" w14:textId="77777777" w:rsidR="00A91397" w:rsidRPr="00A91397" w:rsidRDefault="00A91397" w:rsidP="00A91397">
            <w:pPr>
              <w:spacing w:after="160" w:line="259" w:lineRule="auto"/>
              <w:rPr>
                <w:rFonts w:ascii="Cambria" w:eastAsia="Calibri" w:hAnsi="Cambria" w:cs="Times New Roman"/>
                <w:sz w:val="18"/>
              </w:rPr>
            </w:pPr>
            <w:r w:rsidRPr="00A91397">
              <w:rPr>
                <w:rFonts w:ascii="Cambria" w:eastAsia="Calibri" w:hAnsi="Cambria" w:cs="Times New Roman"/>
                <w:sz w:val="18"/>
              </w:rPr>
              <w:t>42 Rashodi za nabavu proizvedene dugotrajne imovine</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387FEAB6"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10.527,79</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1E5C2974"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0,00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50AEF8BE"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0,00</w:t>
            </w:r>
          </w:p>
        </w:tc>
      </w:tr>
      <w:tr w:rsidR="00A91397" w:rsidRPr="00A91397" w14:paraId="4F991DD0"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F2F2F2"/>
            <w:hideMark/>
          </w:tcPr>
          <w:p w14:paraId="2B3FA1AA" w14:textId="77777777" w:rsidR="00A91397" w:rsidRPr="00A91397" w:rsidRDefault="00A91397" w:rsidP="00A91397">
            <w:pPr>
              <w:spacing w:after="160" w:line="259" w:lineRule="auto"/>
              <w:rPr>
                <w:rFonts w:ascii="Cambria" w:eastAsia="Calibri" w:hAnsi="Cambria" w:cs="Times New Roman"/>
                <w:sz w:val="18"/>
              </w:rPr>
            </w:pPr>
            <w:r w:rsidRPr="00A91397">
              <w:rPr>
                <w:rFonts w:ascii="Cambria" w:eastAsia="Calibri" w:hAnsi="Cambria" w:cs="Times New Roman"/>
                <w:sz w:val="18"/>
              </w:rPr>
              <w:t>422 Postrojenja i oprema</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4329BB9E"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10.527,79</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330F7377"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0,00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72CD789D"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0,00</w:t>
            </w:r>
          </w:p>
        </w:tc>
      </w:tr>
      <w:tr w:rsidR="00A91397" w:rsidRPr="00A91397" w14:paraId="59EDB541" w14:textId="77777777" w:rsidTr="00F330BE">
        <w:tc>
          <w:tcPr>
            <w:tcW w:w="6273" w:type="dxa"/>
            <w:tcBorders>
              <w:top w:val="single" w:sz="4" w:space="0" w:color="auto"/>
              <w:left w:val="single" w:sz="4" w:space="0" w:color="auto"/>
              <w:bottom w:val="single" w:sz="4" w:space="0" w:color="auto"/>
              <w:right w:val="single" w:sz="4" w:space="0" w:color="auto"/>
            </w:tcBorders>
            <w:hideMark/>
          </w:tcPr>
          <w:p w14:paraId="40199B4A" w14:textId="77777777" w:rsidR="00A91397" w:rsidRPr="00A91397" w:rsidRDefault="00A91397" w:rsidP="00A91397">
            <w:pPr>
              <w:spacing w:after="160" w:line="259" w:lineRule="auto"/>
              <w:rPr>
                <w:rFonts w:ascii="Cambria" w:eastAsia="Calibri" w:hAnsi="Cambria" w:cs="Times New Roman"/>
              </w:rPr>
            </w:pPr>
            <w:r w:rsidRPr="00A91397">
              <w:rPr>
                <w:rFonts w:ascii="Cambria" w:eastAsia="Calibri" w:hAnsi="Cambria" w:cs="Times New Roman"/>
              </w:rPr>
              <w:t>4227 Uređaji, strojevi i oprema za ostale namjene</w:t>
            </w:r>
          </w:p>
        </w:tc>
        <w:tc>
          <w:tcPr>
            <w:tcW w:w="1300" w:type="dxa"/>
            <w:tcBorders>
              <w:top w:val="single" w:sz="4" w:space="0" w:color="auto"/>
              <w:left w:val="single" w:sz="4" w:space="0" w:color="auto"/>
              <w:bottom w:val="single" w:sz="4" w:space="0" w:color="auto"/>
              <w:right w:val="single" w:sz="4" w:space="0" w:color="auto"/>
            </w:tcBorders>
            <w:hideMark/>
          </w:tcPr>
          <w:p w14:paraId="316740D9" w14:textId="77777777" w:rsidR="00A91397" w:rsidRPr="00A91397" w:rsidRDefault="00A91397" w:rsidP="00A91397">
            <w:pPr>
              <w:spacing w:after="160" w:line="259" w:lineRule="auto"/>
              <w:jc w:val="right"/>
              <w:rPr>
                <w:rFonts w:ascii="Cambria" w:eastAsia="Calibri" w:hAnsi="Cambria" w:cs="Times New Roman"/>
              </w:rPr>
            </w:pPr>
            <w:r w:rsidRPr="00A91397">
              <w:rPr>
                <w:rFonts w:ascii="Cambria" w:eastAsia="Calibri" w:hAnsi="Cambria" w:cs="Times New Roman"/>
              </w:rPr>
              <w:t>10.527,79</w:t>
            </w:r>
          </w:p>
        </w:tc>
        <w:tc>
          <w:tcPr>
            <w:tcW w:w="1300" w:type="dxa"/>
            <w:tcBorders>
              <w:top w:val="single" w:sz="4" w:space="0" w:color="auto"/>
              <w:left w:val="single" w:sz="4" w:space="0" w:color="auto"/>
              <w:bottom w:val="single" w:sz="4" w:space="0" w:color="auto"/>
              <w:right w:val="single" w:sz="4" w:space="0" w:color="auto"/>
            </w:tcBorders>
            <w:hideMark/>
          </w:tcPr>
          <w:p w14:paraId="612F8BF0" w14:textId="77777777" w:rsidR="00A91397" w:rsidRPr="00A91397" w:rsidRDefault="00A91397" w:rsidP="00A91397">
            <w:pPr>
              <w:spacing w:after="160" w:line="259" w:lineRule="auto"/>
              <w:jc w:val="right"/>
              <w:rPr>
                <w:rFonts w:ascii="Cambria" w:eastAsia="Calibri" w:hAnsi="Cambria" w:cs="Times New Roman"/>
              </w:rPr>
            </w:pPr>
            <w:r w:rsidRPr="00A91397">
              <w:rPr>
                <w:rFonts w:ascii="Cambria" w:eastAsia="Calibri" w:hAnsi="Cambria" w:cs="Times New Roman"/>
              </w:rPr>
              <w:t>0,00</w:t>
            </w:r>
          </w:p>
        </w:tc>
        <w:tc>
          <w:tcPr>
            <w:tcW w:w="1300" w:type="dxa"/>
            <w:tcBorders>
              <w:top w:val="single" w:sz="4" w:space="0" w:color="auto"/>
              <w:left w:val="single" w:sz="4" w:space="0" w:color="auto"/>
              <w:bottom w:val="single" w:sz="4" w:space="0" w:color="auto"/>
              <w:right w:val="single" w:sz="4" w:space="0" w:color="auto"/>
            </w:tcBorders>
            <w:hideMark/>
          </w:tcPr>
          <w:p w14:paraId="78185E7C" w14:textId="77777777" w:rsidR="00A91397" w:rsidRPr="00A91397" w:rsidRDefault="00A91397" w:rsidP="00A91397">
            <w:pPr>
              <w:spacing w:after="160" w:line="259" w:lineRule="auto"/>
              <w:jc w:val="right"/>
              <w:rPr>
                <w:rFonts w:ascii="Cambria" w:eastAsia="Calibri" w:hAnsi="Cambria" w:cs="Times New Roman"/>
              </w:rPr>
            </w:pPr>
            <w:r w:rsidRPr="00A91397">
              <w:rPr>
                <w:rFonts w:ascii="Cambria" w:eastAsia="Calibri" w:hAnsi="Cambria" w:cs="Times New Roman"/>
              </w:rPr>
              <w:t>0,00</w:t>
            </w:r>
          </w:p>
        </w:tc>
      </w:tr>
      <w:tr w:rsidR="00A91397" w:rsidRPr="00A91397" w14:paraId="20241DFB"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CBFFCB"/>
            <w:hideMark/>
          </w:tcPr>
          <w:p w14:paraId="0F4F6259" w14:textId="77777777" w:rsidR="00A91397" w:rsidRPr="00A91397" w:rsidRDefault="00A91397" w:rsidP="00A91397">
            <w:pPr>
              <w:spacing w:after="160" w:line="259" w:lineRule="auto"/>
              <w:rPr>
                <w:rFonts w:ascii="Cambria" w:eastAsia="Calibri" w:hAnsi="Cambria" w:cs="Times New Roman"/>
                <w:sz w:val="16"/>
              </w:rPr>
            </w:pPr>
            <w:r w:rsidRPr="00A91397">
              <w:rPr>
                <w:rFonts w:ascii="Cambria" w:eastAsia="Calibri" w:hAnsi="Cambria" w:cs="Times New Roman"/>
                <w:sz w:val="16"/>
              </w:rPr>
              <w:t>IZVOR 43 ŠUMSKI DOPRINOS</w:t>
            </w:r>
          </w:p>
        </w:tc>
        <w:tc>
          <w:tcPr>
            <w:tcW w:w="1300" w:type="dxa"/>
            <w:tcBorders>
              <w:top w:val="single" w:sz="4" w:space="0" w:color="auto"/>
              <w:left w:val="single" w:sz="4" w:space="0" w:color="auto"/>
              <w:bottom w:val="single" w:sz="4" w:space="0" w:color="auto"/>
              <w:right w:val="single" w:sz="4" w:space="0" w:color="auto"/>
            </w:tcBorders>
            <w:shd w:val="clear" w:color="auto" w:fill="CBFFCB"/>
            <w:hideMark/>
          </w:tcPr>
          <w:p w14:paraId="737C9ABD" w14:textId="77777777" w:rsidR="00A91397" w:rsidRPr="00A91397" w:rsidRDefault="00A91397" w:rsidP="00A91397">
            <w:pPr>
              <w:spacing w:after="160" w:line="259" w:lineRule="auto"/>
              <w:jc w:val="right"/>
              <w:rPr>
                <w:rFonts w:ascii="Cambria" w:eastAsia="Calibri" w:hAnsi="Cambria" w:cs="Times New Roman"/>
                <w:sz w:val="16"/>
              </w:rPr>
            </w:pPr>
            <w:r w:rsidRPr="00A91397">
              <w:rPr>
                <w:rFonts w:ascii="Cambria" w:eastAsia="Calibri" w:hAnsi="Cambria" w:cs="Times New Roman"/>
                <w:sz w:val="16"/>
              </w:rPr>
              <w:t>0,00</w:t>
            </w:r>
          </w:p>
        </w:tc>
        <w:tc>
          <w:tcPr>
            <w:tcW w:w="1300" w:type="dxa"/>
            <w:tcBorders>
              <w:top w:val="single" w:sz="4" w:space="0" w:color="auto"/>
              <w:left w:val="single" w:sz="4" w:space="0" w:color="auto"/>
              <w:bottom w:val="single" w:sz="4" w:space="0" w:color="auto"/>
              <w:right w:val="single" w:sz="4" w:space="0" w:color="auto"/>
            </w:tcBorders>
            <w:shd w:val="clear" w:color="auto" w:fill="CBFFCB"/>
            <w:hideMark/>
          </w:tcPr>
          <w:p w14:paraId="0E493D86" w14:textId="77777777" w:rsidR="00A91397" w:rsidRPr="00A91397" w:rsidRDefault="00A91397" w:rsidP="00A91397">
            <w:pPr>
              <w:spacing w:after="160" w:line="259" w:lineRule="auto"/>
              <w:jc w:val="right"/>
              <w:rPr>
                <w:rFonts w:ascii="Cambria" w:eastAsia="Calibri" w:hAnsi="Cambria" w:cs="Times New Roman"/>
                <w:sz w:val="16"/>
              </w:rPr>
            </w:pPr>
            <w:r w:rsidRPr="00A91397">
              <w:rPr>
                <w:rFonts w:ascii="Cambria" w:eastAsia="Calibri" w:hAnsi="Cambria" w:cs="Times New Roman"/>
                <w:sz w:val="16"/>
              </w:rPr>
              <w:t>142.004,23</w:t>
            </w:r>
          </w:p>
        </w:tc>
        <w:tc>
          <w:tcPr>
            <w:tcW w:w="1300" w:type="dxa"/>
            <w:tcBorders>
              <w:top w:val="single" w:sz="4" w:space="0" w:color="auto"/>
              <w:left w:val="single" w:sz="4" w:space="0" w:color="auto"/>
              <w:bottom w:val="single" w:sz="4" w:space="0" w:color="auto"/>
              <w:right w:val="single" w:sz="4" w:space="0" w:color="auto"/>
            </w:tcBorders>
            <w:shd w:val="clear" w:color="auto" w:fill="CBFFCB"/>
            <w:hideMark/>
          </w:tcPr>
          <w:p w14:paraId="2AC9F0B5" w14:textId="77777777" w:rsidR="00A91397" w:rsidRPr="00A91397" w:rsidRDefault="00A91397" w:rsidP="00A91397">
            <w:pPr>
              <w:spacing w:after="160" w:line="259" w:lineRule="auto"/>
              <w:jc w:val="right"/>
              <w:rPr>
                <w:rFonts w:ascii="Cambria" w:eastAsia="Calibri" w:hAnsi="Cambria" w:cs="Times New Roman"/>
                <w:sz w:val="16"/>
              </w:rPr>
            </w:pPr>
            <w:r w:rsidRPr="00A91397">
              <w:rPr>
                <w:rFonts w:ascii="Cambria" w:eastAsia="Calibri" w:hAnsi="Cambria" w:cs="Times New Roman"/>
                <w:sz w:val="16"/>
              </w:rPr>
              <w:t>62.655,10</w:t>
            </w:r>
          </w:p>
        </w:tc>
      </w:tr>
      <w:tr w:rsidR="00A91397" w:rsidRPr="00A91397" w14:paraId="34C79FBA"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F2F2F2"/>
            <w:hideMark/>
          </w:tcPr>
          <w:p w14:paraId="249EF1F0" w14:textId="77777777" w:rsidR="00A91397" w:rsidRPr="00A91397" w:rsidRDefault="00A91397" w:rsidP="00A91397">
            <w:pPr>
              <w:spacing w:after="160" w:line="259" w:lineRule="auto"/>
              <w:rPr>
                <w:rFonts w:ascii="Cambria" w:eastAsia="Calibri" w:hAnsi="Cambria" w:cs="Times New Roman"/>
                <w:sz w:val="18"/>
              </w:rPr>
            </w:pPr>
            <w:r w:rsidRPr="00A91397">
              <w:rPr>
                <w:rFonts w:ascii="Cambria" w:eastAsia="Calibri" w:hAnsi="Cambria" w:cs="Times New Roman"/>
                <w:sz w:val="18"/>
              </w:rPr>
              <w:t>3 Rashodi poslovanja</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00B4502B"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0,00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20743C24"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42.004,23</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2634059A"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36.850,10</w:t>
            </w:r>
          </w:p>
        </w:tc>
      </w:tr>
      <w:tr w:rsidR="00A91397" w:rsidRPr="00A91397" w14:paraId="1D911164"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F2F2F2"/>
            <w:hideMark/>
          </w:tcPr>
          <w:p w14:paraId="69477C4B" w14:textId="77777777" w:rsidR="00A91397" w:rsidRPr="00A91397" w:rsidRDefault="00A91397" w:rsidP="00A91397">
            <w:pPr>
              <w:spacing w:after="160" w:line="259" w:lineRule="auto"/>
              <w:rPr>
                <w:rFonts w:ascii="Cambria" w:eastAsia="Calibri" w:hAnsi="Cambria" w:cs="Times New Roman"/>
                <w:sz w:val="18"/>
              </w:rPr>
            </w:pPr>
            <w:r w:rsidRPr="00A91397">
              <w:rPr>
                <w:rFonts w:ascii="Cambria" w:eastAsia="Calibri" w:hAnsi="Cambria" w:cs="Times New Roman"/>
                <w:sz w:val="18"/>
              </w:rPr>
              <w:t>32 Materijalni rashodi</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76784A02"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0,00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7FBC2183"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42.004,23</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6F5EA948"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36.850,10</w:t>
            </w:r>
          </w:p>
        </w:tc>
      </w:tr>
      <w:tr w:rsidR="00A91397" w:rsidRPr="00A91397" w14:paraId="4EECA9F8"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F2F2F2"/>
            <w:hideMark/>
          </w:tcPr>
          <w:p w14:paraId="6154E1E6" w14:textId="77777777" w:rsidR="00A91397" w:rsidRPr="00A91397" w:rsidRDefault="00A91397" w:rsidP="00A91397">
            <w:pPr>
              <w:spacing w:after="160" w:line="259" w:lineRule="auto"/>
              <w:rPr>
                <w:rFonts w:ascii="Cambria" w:eastAsia="Calibri" w:hAnsi="Cambria" w:cs="Times New Roman"/>
                <w:sz w:val="18"/>
              </w:rPr>
            </w:pPr>
            <w:r w:rsidRPr="00A91397">
              <w:rPr>
                <w:rFonts w:ascii="Cambria" w:eastAsia="Calibri" w:hAnsi="Cambria" w:cs="Times New Roman"/>
                <w:sz w:val="18"/>
              </w:rPr>
              <w:t>323 Rashodi za usluge</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106B13B8"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0,00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76E0212E"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42.004,23</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0F65C96A"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36.850,10</w:t>
            </w:r>
          </w:p>
        </w:tc>
      </w:tr>
      <w:tr w:rsidR="00A91397" w:rsidRPr="00A91397" w14:paraId="1364C598" w14:textId="77777777" w:rsidTr="00F330BE">
        <w:tc>
          <w:tcPr>
            <w:tcW w:w="6273" w:type="dxa"/>
            <w:tcBorders>
              <w:top w:val="single" w:sz="4" w:space="0" w:color="auto"/>
              <w:left w:val="single" w:sz="4" w:space="0" w:color="auto"/>
              <w:bottom w:val="single" w:sz="4" w:space="0" w:color="auto"/>
              <w:right w:val="single" w:sz="4" w:space="0" w:color="auto"/>
            </w:tcBorders>
            <w:hideMark/>
          </w:tcPr>
          <w:p w14:paraId="68416D5A" w14:textId="77777777" w:rsidR="00A91397" w:rsidRPr="00A91397" w:rsidRDefault="00A91397" w:rsidP="00A91397">
            <w:pPr>
              <w:spacing w:after="160" w:line="259" w:lineRule="auto"/>
              <w:rPr>
                <w:rFonts w:ascii="Cambria" w:eastAsia="Calibri" w:hAnsi="Cambria" w:cs="Times New Roman"/>
              </w:rPr>
            </w:pPr>
            <w:r w:rsidRPr="00A91397">
              <w:rPr>
                <w:rFonts w:ascii="Cambria" w:eastAsia="Calibri" w:hAnsi="Cambria" w:cs="Times New Roman"/>
              </w:rPr>
              <w:t>3234 Komunalne usluge</w:t>
            </w:r>
          </w:p>
        </w:tc>
        <w:tc>
          <w:tcPr>
            <w:tcW w:w="1300" w:type="dxa"/>
            <w:tcBorders>
              <w:top w:val="single" w:sz="4" w:space="0" w:color="auto"/>
              <w:left w:val="single" w:sz="4" w:space="0" w:color="auto"/>
              <w:bottom w:val="single" w:sz="4" w:space="0" w:color="auto"/>
              <w:right w:val="single" w:sz="4" w:space="0" w:color="auto"/>
            </w:tcBorders>
            <w:hideMark/>
          </w:tcPr>
          <w:p w14:paraId="310D02DE" w14:textId="77777777" w:rsidR="00A91397" w:rsidRPr="00A91397" w:rsidRDefault="00A91397" w:rsidP="00A91397">
            <w:pPr>
              <w:spacing w:after="160" w:line="259" w:lineRule="auto"/>
              <w:jc w:val="right"/>
              <w:rPr>
                <w:rFonts w:ascii="Cambria" w:eastAsia="Calibri" w:hAnsi="Cambria" w:cs="Times New Roman"/>
              </w:rPr>
            </w:pPr>
            <w:r w:rsidRPr="00A91397">
              <w:rPr>
                <w:rFonts w:ascii="Cambria" w:eastAsia="Calibri" w:hAnsi="Cambria" w:cs="Times New Roman"/>
              </w:rPr>
              <w:t>0,00</w:t>
            </w:r>
          </w:p>
        </w:tc>
        <w:tc>
          <w:tcPr>
            <w:tcW w:w="1300" w:type="dxa"/>
            <w:tcBorders>
              <w:top w:val="single" w:sz="4" w:space="0" w:color="auto"/>
              <w:left w:val="single" w:sz="4" w:space="0" w:color="auto"/>
              <w:bottom w:val="single" w:sz="4" w:space="0" w:color="auto"/>
              <w:right w:val="single" w:sz="4" w:space="0" w:color="auto"/>
            </w:tcBorders>
            <w:hideMark/>
          </w:tcPr>
          <w:p w14:paraId="5B33CB13" w14:textId="77777777" w:rsidR="00A91397" w:rsidRPr="00A91397" w:rsidRDefault="00A91397" w:rsidP="00A91397">
            <w:pPr>
              <w:spacing w:after="160" w:line="259" w:lineRule="auto"/>
              <w:jc w:val="right"/>
              <w:rPr>
                <w:rFonts w:ascii="Cambria" w:eastAsia="Calibri" w:hAnsi="Cambria" w:cs="Times New Roman"/>
              </w:rPr>
            </w:pPr>
            <w:r w:rsidRPr="00A91397">
              <w:rPr>
                <w:rFonts w:ascii="Cambria" w:eastAsia="Calibri" w:hAnsi="Cambria" w:cs="Times New Roman"/>
              </w:rPr>
              <w:t>42.004,23</w:t>
            </w:r>
          </w:p>
        </w:tc>
        <w:tc>
          <w:tcPr>
            <w:tcW w:w="1300" w:type="dxa"/>
            <w:tcBorders>
              <w:top w:val="single" w:sz="4" w:space="0" w:color="auto"/>
              <w:left w:val="single" w:sz="4" w:space="0" w:color="auto"/>
              <w:bottom w:val="single" w:sz="4" w:space="0" w:color="auto"/>
              <w:right w:val="single" w:sz="4" w:space="0" w:color="auto"/>
            </w:tcBorders>
            <w:hideMark/>
          </w:tcPr>
          <w:p w14:paraId="6D027C3B" w14:textId="77777777" w:rsidR="00A91397" w:rsidRPr="00A91397" w:rsidRDefault="00A91397" w:rsidP="00A91397">
            <w:pPr>
              <w:spacing w:after="160" w:line="259" w:lineRule="auto"/>
              <w:jc w:val="right"/>
              <w:rPr>
                <w:rFonts w:ascii="Cambria" w:eastAsia="Calibri" w:hAnsi="Cambria" w:cs="Times New Roman"/>
              </w:rPr>
            </w:pPr>
            <w:r w:rsidRPr="00A91397">
              <w:rPr>
                <w:rFonts w:ascii="Cambria" w:eastAsia="Calibri" w:hAnsi="Cambria" w:cs="Times New Roman"/>
              </w:rPr>
              <w:t>36.850,10</w:t>
            </w:r>
          </w:p>
        </w:tc>
      </w:tr>
      <w:tr w:rsidR="00A91397" w:rsidRPr="00A91397" w14:paraId="29CB482A"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F2F2F2"/>
            <w:hideMark/>
          </w:tcPr>
          <w:p w14:paraId="1BFD09E6" w14:textId="77777777" w:rsidR="00A91397" w:rsidRPr="00A91397" w:rsidRDefault="00A91397" w:rsidP="00A91397">
            <w:pPr>
              <w:spacing w:after="160" w:line="259" w:lineRule="auto"/>
              <w:rPr>
                <w:rFonts w:ascii="Cambria" w:eastAsia="Calibri" w:hAnsi="Cambria" w:cs="Times New Roman"/>
                <w:sz w:val="18"/>
              </w:rPr>
            </w:pPr>
            <w:r w:rsidRPr="00A91397">
              <w:rPr>
                <w:rFonts w:ascii="Cambria" w:eastAsia="Calibri" w:hAnsi="Cambria" w:cs="Times New Roman"/>
                <w:sz w:val="18"/>
              </w:rPr>
              <w:t>4 Rashodi za nabavu nefinancijske imovine</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55718070"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0,00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7E593841"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100.000,00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3FD00136"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25.805,00</w:t>
            </w:r>
          </w:p>
        </w:tc>
      </w:tr>
      <w:tr w:rsidR="00A91397" w:rsidRPr="00A91397" w14:paraId="116FF913"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F2F2F2"/>
            <w:hideMark/>
          </w:tcPr>
          <w:p w14:paraId="769C3B09" w14:textId="77777777" w:rsidR="00A91397" w:rsidRPr="00A91397" w:rsidRDefault="00A91397" w:rsidP="00A91397">
            <w:pPr>
              <w:spacing w:after="160" w:line="259" w:lineRule="auto"/>
              <w:rPr>
                <w:rFonts w:ascii="Cambria" w:eastAsia="Calibri" w:hAnsi="Cambria" w:cs="Times New Roman"/>
                <w:sz w:val="18"/>
              </w:rPr>
            </w:pPr>
            <w:r w:rsidRPr="00A91397">
              <w:rPr>
                <w:rFonts w:ascii="Cambria" w:eastAsia="Calibri" w:hAnsi="Cambria" w:cs="Times New Roman"/>
                <w:sz w:val="18"/>
              </w:rPr>
              <w:t>42 Rashodi za nabavu proizvedene dugotrajne imovine</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6291C8EB"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0,00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0DD5DAEE"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100.000,00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603CA417"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25.805,00</w:t>
            </w:r>
          </w:p>
        </w:tc>
      </w:tr>
      <w:tr w:rsidR="00A91397" w:rsidRPr="00A91397" w14:paraId="232E004F"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F2F2F2"/>
            <w:hideMark/>
          </w:tcPr>
          <w:p w14:paraId="0FB304E7" w14:textId="77777777" w:rsidR="00A91397" w:rsidRPr="00A91397" w:rsidRDefault="00A91397" w:rsidP="00A91397">
            <w:pPr>
              <w:spacing w:after="160" w:line="259" w:lineRule="auto"/>
              <w:rPr>
                <w:rFonts w:ascii="Cambria" w:eastAsia="Calibri" w:hAnsi="Cambria" w:cs="Times New Roman"/>
                <w:sz w:val="18"/>
              </w:rPr>
            </w:pPr>
            <w:r w:rsidRPr="00A91397">
              <w:rPr>
                <w:rFonts w:ascii="Cambria" w:eastAsia="Calibri" w:hAnsi="Cambria" w:cs="Times New Roman"/>
                <w:sz w:val="18"/>
              </w:rPr>
              <w:t>425 Višegodišnji nasadi i osnovno stado</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61CFD1D4"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0,00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7CB1AFE4"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100.000,00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47B5C406"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25.805,00</w:t>
            </w:r>
          </w:p>
        </w:tc>
      </w:tr>
      <w:tr w:rsidR="00A91397" w:rsidRPr="00A91397" w14:paraId="3003664B" w14:textId="77777777" w:rsidTr="00F330BE">
        <w:tc>
          <w:tcPr>
            <w:tcW w:w="6273" w:type="dxa"/>
            <w:tcBorders>
              <w:top w:val="single" w:sz="4" w:space="0" w:color="auto"/>
              <w:left w:val="single" w:sz="4" w:space="0" w:color="auto"/>
              <w:bottom w:val="single" w:sz="4" w:space="0" w:color="auto"/>
              <w:right w:val="single" w:sz="4" w:space="0" w:color="auto"/>
            </w:tcBorders>
            <w:hideMark/>
          </w:tcPr>
          <w:p w14:paraId="36CEA048" w14:textId="77777777" w:rsidR="00A91397" w:rsidRPr="00A91397" w:rsidRDefault="00A91397" w:rsidP="00A91397">
            <w:pPr>
              <w:spacing w:after="160" w:line="259" w:lineRule="auto"/>
              <w:rPr>
                <w:rFonts w:ascii="Cambria" w:eastAsia="Calibri" w:hAnsi="Cambria" w:cs="Times New Roman"/>
              </w:rPr>
            </w:pPr>
            <w:r w:rsidRPr="00A91397">
              <w:rPr>
                <w:rFonts w:ascii="Cambria" w:eastAsia="Calibri" w:hAnsi="Cambria" w:cs="Times New Roman"/>
              </w:rPr>
              <w:t>4251 Višegodišnji nasadi</w:t>
            </w:r>
          </w:p>
        </w:tc>
        <w:tc>
          <w:tcPr>
            <w:tcW w:w="1300" w:type="dxa"/>
            <w:tcBorders>
              <w:top w:val="single" w:sz="4" w:space="0" w:color="auto"/>
              <w:left w:val="single" w:sz="4" w:space="0" w:color="auto"/>
              <w:bottom w:val="single" w:sz="4" w:space="0" w:color="auto"/>
              <w:right w:val="single" w:sz="4" w:space="0" w:color="auto"/>
            </w:tcBorders>
            <w:hideMark/>
          </w:tcPr>
          <w:p w14:paraId="2FE7ABDF" w14:textId="77777777" w:rsidR="00A91397" w:rsidRPr="00A91397" w:rsidRDefault="00A91397" w:rsidP="00A91397">
            <w:pPr>
              <w:spacing w:after="160" w:line="259" w:lineRule="auto"/>
              <w:jc w:val="right"/>
              <w:rPr>
                <w:rFonts w:ascii="Cambria" w:eastAsia="Calibri" w:hAnsi="Cambria" w:cs="Times New Roman"/>
              </w:rPr>
            </w:pPr>
            <w:r w:rsidRPr="00A91397">
              <w:rPr>
                <w:rFonts w:ascii="Cambria" w:eastAsia="Calibri" w:hAnsi="Cambria" w:cs="Times New Roman"/>
              </w:rPr>
              <w:t>0,00</w:t>
            </w:r>
          </w:p>
        </w:tc>
        <w:tc>
          <w:tcPr>
            <w:tcW w:w="1300" w:type="dxa"/>
            <w:tcBorders>
              <w:top w:val="single" w:sz="4" w:space="0" w:color="auto"/>
              <w:left w:val="single" w:sz="4" w:space="0" w:color="auto"/>
              <w:bottom w:val="single" w:sz="4" w:space="0" w:color="auto"/>
              <w:right w:val="single" w:sz="4" w:space="0" w:color="auto"/>
            </w:tcBorders>
            <w:hideMark/>
          </w:tcPr>
          <w:p w14:paraId="65B948F3" w14:textId="77777777" w:rsidR="00A91397" w:rsidRPr="00A91397" w:rsidRDefault="00A91397" w:rsidP="00A91397">
            <w:pPr>
              <w:spacing w:after="160" w:line="259" w:lineRule="auto"/>
              <w:jc w:val="right"/>
              <w:rPr>
                <w:rFonts w:ascii="Cambria" w:eastAsia="Calibri" w:hAnsi="Cambria" w:cs="Times New Roman"/>
              </w:rPr>
            </w:pPr>
            <w:r w:rsidRPr="00A91397">
              <w:rPr>
                <w:rFonts w:ascii="Cambria" w:eastAsia="Calibri" w:hAnsi="Cambria" w:cs="Times New Roman"/>
              </w:rPr>
              <w:t>100.000,00</w:t>
            </w:r>
          </w:p>
        </w:tc>
        <w:tc>
          <w:tcPr>
            <w:tcW w:w="1300" w:type="dxa"/>
            <w:tcBorders>
              <w:top w:val="single" w:sz="4" w:space="0" w:color="auto"/>
              <w:left w:val="single" w:sz="4" w:space="0" w:color="auto"/>
              <w:bottom w:val="single" w:sz="4" w:space="0" w:color="auto"/>
              <w:right w:val="single" w:sz="4" w:space="0" w:color="auto"/>
            </w:tcBorders>
            <w:hideMark/>
          </w:tcPr>
          <w:p w14:paraId="1030824C" w14:textId="77777777" w:rsidR="00A91397" w:rsidRPr="00A91397" w:rsidRDefault="00A91397" w:rsidP="00A91397">
            <w:pPr>
              <w:spacing w:after="160" w:line="259" w:lineRule="auto"/>
              <w:jc w:val="right"/>
              <w:rPr>
                <w:rFonts w:ascii="Cambria" w:eastAsia="Calibri" w:hAnsi="Cambria" w:cs="Times New Roman"/>
              </w:rPr>
            </w:pPr>
            <w:r w:rsidRPr="00A91397">
              <w:rPr>
                <w:rFonts w:ascii="Cambria" w:eastAsia="Calibri" w:hAnsi="Cambria" w:cs="Times New Roman"/>
              </w:rPr>
              <w:t>25.805,00</w:t>
            </w:r>
          </w:p>
        </w:tc>
      </w:tr>
      <w:tr w:rsidR="00A91397" w:rsidRPr="00A91397" w14:paraId="7BFA24E4"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CBFFCB"/>
            <w:hideMark/>
          </w:tcPr>
          <w:p w14:paraId="0D780611" w14:textId="77777777" w:rsidR="00A91397" w:rsidRPr="00A91397" w:rsidRDefault="00A91397" w:rsidP="00A91397">
            <w:pPr>
              <w:spacing w:after="160" w:line="259" w:lineRule="auto"/>
              <w:rPr>
                <w:rFonts w:ascii="Cambria" w:eastAsia="Calibri" w:hAnsi="Cambria" w:cs="Times New Roman"/>
                <w:sz w:val="16"/>
              </w:rPr>
            </w:pPr>
            <w:r w:rsidRPr="00A91397">
              <w:rPr>
                <w:rFonts w:ascii="Cambria" w:eastAsia="Calibri" w:hAnsi="Cambria" w:cs="Times New Roman"/>
                <w:sz w:val="16"/>
              </w:rPr>
              <w:t>IZVOR 45 PRIHODI OD PRODAJE DRŽ. POLJOP. ZEMLJIŠTA</w:t>
            </w:r>
          </w:p>
        </w:tc>
        <w:tc>
          <w:tcPr>
            <w:tcW w:w="1300" w:type="dxa"/>
            <w:tcBorders>
              <w:top w:val="single" w:sz="4" w:space="0" w:color="auto"/>
              <w:left w:val="single" w:sz="4" w:space="0" w:color="auto"/>
              <w:bottom w:val="single" w:sz="4" w:space="0" w:color="auto"/>
              <w:right w:val="single" w:sz="4" w:space="0" w:color="auto"/>
            </w:tcBorders>
            <w:shd w:val="clear" w:color="auto" w:fill="CBFFCB"/>
            <w:hideMark/>
          </w:tcPr>
          <w:p w14:paraId="508D8434" w14:textId="77777777" w:rsidR="00A91397" w:rsidRPr="00A91397" w:rsidRDefault="00A91397" w:rsidP="00A91397">
            <w:pPr>
              <w:spacing w:after="160" w:line="259" w:lineRule="auto"/>
              <w:jc w:val="right"/>
              <w:rPr>
                <w:rFonts w:ascii="Cambria" w:eastAsia="Calibri" w:hAnsi="Cambria" w:cs="Times New Roman"/>
                <w:sz w:val="16"/>
              </w:rPr>
            </w:pPr>
            <w:r w:rsidRPr="00A91397">
              <w:rPr>
                <w:rFonts w:ascii="Cambria" w:eastAsia="Calibri" w:hAnsi="Cambria" w:cs="Times New Roman"/>
                <w:sz w:val="16"/>
              </w:rPr>
              <w:t>100.000,00</w:t>
            </w:r>
          </w:p>
        </w:tc>
        <w:tc>
          <w:tcPr>
            <w:tcW w:w="1300" w:type="dxa"/>
            <w:tcBorders>
              <w:top w:val="single" w:sz="4" w:space="0" w:color="auto"/>
              <w:left w:val="single" w:sz="4" w:space="0" w:color="auto"/>
              <w:bottom w:val="single" w:sz="4" w:space="0" w:color="auto"/>
              <w:right w:val="single" w:sz="4" w:space="0" w:color="auto"/>
            </w:tcBorders>
            <w:shd w:val="clear" w:color="auto" w:fill="CBFFCB"/>
            <w:hideMark/>
          </w:tcPr>
          <w:p w14:paraId="6015AA69" w14:textId="77777777" w:rsidR="00A91397" w:rsidRPr="00A91397" w:rsidRDefault="00A91397" w:rsidP="00A91397">
            <w:pPr>
              <w:spacing w:after="160" w:line="259" w:lineRule="auto"/>
              <w:jc w:val="right"/>
              <w:rPr>
                <w:rFonts w:ascii="Cambria" w:eastAsia="Calibri" w:hAnsi="Cambria" w:cs="Times New Roman"/>
                <w:sz w:val="16"/>
              </w:rPr>
            </w:pPr>
            <w:r w:rsidRPr="00A91397">
              <w:rPr>
                <w:rFonts w:ascii="Cambria" w:eastAsia="Calibri" w:hAnsi="Cambria" w:cs="Times New Roman"/>
                <w:sz w:val="16"/>
              </w:rPr>
              <w:t>0,00</w:t>
            </w:r>
          </w:p>
        </w:tc>
        <w:tc>
          <w:tcPr>
            <w:tcW w:w="1300" w:type="dxa"/>
            <w:tcBorders>
              <w:top w:val="single" w:sz="4" w:space="0" w:color="auto"/>
              <w:left w:val="single" w:sz="4" w:space="0" w:color="auto"/>
              <w:bottom w:val="single" w:sz="4" w:space="0" w:color="auto"/>
              <w:right w:val="single" w:sz="4" w:space="0" w:color="auto"/>
            </w:tcBorders>
            <w:shd w:val="clear" w:color="auto" w:fill="CBFFCB"/>
            <w:hideMark/>
          </w:tcPr>
          <w:p w14:paraId="3A377116" w14:textId="77777777" w:rsidR="00A91397" w:rsidRPr="00A91397" w:rsidRDefault="00A91397" w:rsidP="00A91397">
            <w:pPr>
              <w:spacing w:after="160" w:line="259" w:lineRule="auto"/>
              <w:jc w:val="right"/>
              <w:rPr>
                <w:rFonts w:ascii="Cambria" w:eastAsia="Calibri" w:hAnsi="Cambria" w:cs="Times New Roman"/>
                <w:sz w:val="16"/>
              </w:rPr>
            </w:pPr>
            <w:r w:rsidRPr="00A91397">
              <w:rPr>
                <w:rFonts w:ascii="Cambria" w:eastAsia="Calibri" w:hAnsi="Cambria" w:cs="Times New Roman"/>
                <w:sz w:val="16"/>
              </w:rPr>
              <w:t>100.000,00</w:t>
            </w:r>
          </w:p>
        </w:tc>
      </w:tr>
      <w:tr w:rsidR="00A91397" w:rsidRPr="00A91397" w14:paraId="68CAD399"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F2F2F2"/>
            <w:hideMark/>
          </w:tcPr>
          <w:p w14:paraId="46663F1B" w14:textId="77777777" w:rsidR="00A91397" w:rsidRPr="00A91397" w:rsidRDefault="00A91397" w:rsidP="00A91397">
            <w:pPr>
              <w:spacing w:after="160" w:line="259" w:lineRule="auto"/>
              <w:rPr>
                <w:rFonts w:ascii="Cambria" w:eastAsia="Calibri" w:hAnsi="Cambria" w:cs="Times New Roman"/>
                <w:sz w:val="18"/>
              </w:rPr>
            </w:pPr>
            <w:r w:rsidRPr="00A91397">
              <w:rPr>
                <w:rFonts w:ascii="Cambria" w:eastAsia="Calibri" w:hAnsi="Cambria" w:cs="Times New Roman"/>
                <w:sz w:val="18"/>
              </w:rPr>
              <w:t>3 Rashodi poslovanja</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5B8FC773"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100.000,00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35E35C0C"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0,00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6E4F06F5"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100.000,00</w:t>
            </w:r>
          </w:p>
        </w:tc>
      </w:tr>
      <w:tr w:rsidR="00A91397" w:rsidRPr="00A91397" w14:paraId="2AABA80F"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F2F2F2"/>
            <w:hideMark/>
          </w:tcPr>
          <w:p w14:paraId="48247251" w14:textId="77777777" w:rsidR="00A91397" w:rsidRPr="00A91397" w:rsidRDefault="00A91397" w:rsidP="00A91397">
            <w:pPr>
              <w:spacing w:after="160" w:line="259" w:lineRule="auto"/>
              <w:rPr>
                <w:rFonts w:ascii="Cambria" w:eastAsia="Calibri" w:hAnsi="Cambria" w:cs="Times New Roman"/>
                <w:sz w:val="18"/>
              </w:rPr>
            </w:pPr>
            <w:r w:rsidRPr="00A91397">
              <w:rPr>
                <w:rFonts w:ascii="Cambria" w:eastAsia="Calibri" w:hAnsi="Cambria" w:cs="Times New Roman"/>
                <w:sz w:val="18"/>
              </w:rPr>
              <w:t>32 Materijalni rashodi</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3942702F"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100.000,00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44D67DFC"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0,00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73AC0E40"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100.000,00</w:t>
            </w:r>
          </w:p>
        </w:tc>
      </w:tr>
      <w:tr w:rsidR="00A91397" w:rsidRPr="00A91397" w14:paraId="7462BF7F"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F2F2F2"/>
            <w:hideMark/>
          </w:tcPr>
          <w:p w14:paraId="165B1634" w14:textId="77777777" w:rsidR="00A91397" w:rsidRPr="00A91397" w:rsidRDefault="00A91397" w:rsidP="00A91397">
            <w:pPr>
              <w:spacing w:after="160" w:line="259" w:lineRule="auto"/>
              <w:rPr>
                <w:rFonts w:ascii="Cambria" w:eastAsia="Calibri" w:hAnsi="Cambria" w:cs="Times New Roman"/>
                <w:sz w:val="18"/>
              </w:rPr>
            </w:pPr>
            <w:r w:rsidRPr="00A91397">
              <w:rPr>
                <w:rFonts w:ascii="Cambria" w:eastAsia="Calibri" w:hAnsi="Cambria" w:cs="Times New Roman"/>
                <w:sz w:val="18"/>
              </w:rPr>
              <w:t>323 Rashodi za usluge</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3F6F78B2"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100.000,00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32761A29"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0,00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77D65408"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100.000,00</w:t>
            </w:r>
          </w:p>
        </w:tc>
      </w:tr>
      <w:tr w:rsidR="00A91397" w:rsidRPr="00A91397" w14:paraId="62EA827B" w14:textId="77777777" w:rsidTr="00F330BE">
        <w:tc>
          <w:tcPr>
            <w:tcW w:w="6273" w:type="dxa"/>
            <w:tcBorders>
              <w:top w:val="single" w:sz="4" w:space="0" w:color="auto"/>
              <w:left w:val="single" w:sz="4" w:space="0" w:color="auto"/>
              <w:bottom w:val="single" w:sz="4" w:space="0" w:color="auto"/>
              <w:right w:val="single" w:sz="4" w:space="0" w:color="auto"/>
            </w:tcBorders>
            <w:hideMark/>
          </w:tcPr>
          <w:p w14:paraId="0B597070" w14:textId="77777777" w:rsidR="00A91397" w:rsidRPr="00A91397" w:rsidRDefault="00A91397" w:rsidP="00A91397">
            <w:pPr>
              <w:spacing w:after="160" w:line="259" w:lineRule="auto"/>
              <w:rPr>
                <w:rFonts w:ascii="Cambria" w:eastAsia="Calibri" w:hAnsi="Cambria" w:cs="Times New Roman"/>
              </w:rPr>
            </w:pPr>
            <w:r w:rsidRPr="00A91397">
              <w:rPr>
                <w:rFonts w:ascii="Cambria" w:eastAsia="Calibri" w:hAnsi="Cambria" w:cs="Times New Roman"/>
              </w:rPr>
              <w:t>3234 Komunalne usluge</w:t>
            </w:r>
          </w:p>
        </w:tc>
        <w:tc>
          <w:tcPr>
            <w:tcW w:w="1300" w:type="dxa"/>
            <w:tcBorders>
              <w:top w:val="single" w:sz="4" w:space="0" w:color="auto"/>
              <w:left w:val="single" w:sz="4" w:space="0" w:color="auto"/>
              <w:bottom w:val="single" w:sz="4" w:space="0" w:color="auto"/>
              <w:right w:val="single" w:sz="4" w:space="0" w:color="auto"/>
            </w:tcBorders>
            <w:hideMark/>
          </w:tcPr>
          <w:p w14:paraId="013B3190" w14:textId="77777777" w:rsidR="00A91397" w:rsidRPr="00A91397" w:rsidRDefault="00A91397" w:rsidP="00A91397">
            <w:pPr>
              <w:spacing w:after="160" w:line="259" w:lineRule="auto"/>
              <w:jc w:val="right"/>
              <w:rPr>
                <w:rFonts w:ascii="Cambria" w:eastAsia="Calibri" w:hAnsi="Cambria" w:cs="Times New Roman"/>
              </w:rPr>
            </w:pPr>
            <w:r w:rsidRPr="00A91397">
              <w:rPr>
                <w:rFonts w:ascii="Cambria" w:eastAsia="Calibri" w:hAnsi="Cambria" w:cs="Times New Roman"/>
              </w:rPr>
              <w:t>100.000,00</w:t>
            </w:r>
          </w:p>
        </w:tc>
        <w:tc>
          <w:tcPr>
            <w:tcW w:w="1300" w:type="dxa"/>
            <w:tcBorders>
              <w:top w:val="single" w:sz="4" w:space="0" w:color="auto"/>
              <w:left w:val="single" w:sz="4" w:space="0" w:color="auto"/>
              <w:bottom w:val="single" w:sz="4" w:space="0" w:color="auto"/>
              <w:right w:val="single" w:sz="4" w:space="0" w:color="auto"/>
            </w:tcBorders>
            <w:hideMark/>
          </w:tcPr>
          <w:p w14:paraId="56E90F9E" w14:textId="77777777" w:rsidR="00A91397" w:rsidRPr="00A91397" w:rsidRDefault="00A91397" w:rsidP="00A91397">
            <w:pPr>
              <w:spacing w:after="160" w:line="259" w:lineRule="auto"/>
              <w:jc w:val="right"/>
              <w:rPr>
                <w:rFonts w:ascii="Cambria" w:eastAsia="Calibri" w:hAnsi="Cambria" w:cs="Times New Roman"/>
              </w:rPr>
            </w:pPr>
            <w:r w:rsidRPr="00A91397">
              <w:rPr>
                <w:rFonts w:ascii="Cambria" w:eastAsia="Calibri" w:hAnsi="Cambria" w:cs="Times New Roman"/>
              </w:rPr>
              <w:t>0,00</w:t>
            </w:r>
          </w:p>
        </w:tc>
        <w:tc>
          <w:tcPr>
            <w:tcW w:w="1300" w:type="dxa"/>
            <w:tcBorders>
              <w:top w:val="single" w:sz="4" w:space="0" w:color="auto"/>
              <w:left w:val="single" w:sz="4" w:space="0" w:color="auto"/>
              <w:bottom w:val="single" w:sz="4" w:space="0" w:color="auto"/>
              <w:right w:val="single" w:sz="4" w:space="0" w:color="auto"/>
            </w:tcBorders>
            <w:hideMark/>
          </w:tcPr>
          <w:p w14:paraId="460903FB" w14:textId="77777777" w:rsidR="00A91397" w:rsidRPr="00A91397" w:rsidRDefault="00A91397" w:rsidP="00A91397">
            <w:pPr>
              <w:spacing w:after="160" w:line="259" w:lineRule="auto"/>
              <w:jc w:val="right"/>
              <w:rPr>
                <w:rFonts w:ascii="Cambria" w:eastAsia="Calibri" w:hAnsi="Cambria" w:cs="Times New Roman"/>
              </w:rPr>
            </w:pPr>
            <w:r w:rsidRPr="00A91397">
              <w:rPr>
                <w:rFonts w:ascii="Cambria" w:eastAsia="Calibri" w:hAnsi="Cambria" w:cs="Times New Roman"/>
              </w:rPr>
              <w:t>100.000,00</w:t>
            </w:r>
          </w:p>
        </w:tc>
      </w:tr>
      <w:tr w:rsidR="00A91397" w:rsidRPr="00A91397" w14:paraId="315D98F8"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CBFFCB"/>
            <w:hideMark/>
          </w:tcPr>
          <w:p w14:paraId="599CA1C4" w14:textId="77777777" w:rsidR="00A91397" w:rsidRPr="00A91397" w:rsidRDefault="00A91397" w:rsidP="00A91397">
            <w:pPr>
              <w:spacing w:after="160" w:line="259" w:lineRule="auto"/>
              <w:rPr>
                <w:rFonts w:ascii="Cambria" w:eastAsia="Calibri" w:hAnsi="Cambria" w:cs="Times New Roman"/>
                <w:sz w:val="16"/>
              </w:rPr>
            </w:pPr>
            <w:r w:rsidRPr="00A91397">
              <w:rPr>
                <w:rFonts w:ascii="Cambria" w:eastAsia="Calibri" w:hAnsi="Cambria" w:cs="Times New Roman"/>
                <w:sz w:val="16"/>
              </w:rPr>
              <w:t>IZVOR 47 PRIHOD OD KONCESIJE DRŽ. POLJOP. ZEMLJIŠTA</w:t>
            </w:r>
          </w:p>
        </w:tc>
        <w:tc>
          <w:tcPr>
            <w:tcW w:w="1300" w:type="dxa"/>
            <w:tcBorders>
              <w:top w:val="single" w:sz="4" w:space="0" w:color="auto"/>
              <w:left w:val="single" w:sz="4" w:space="0" w:color="auto"/>
              <w:bottom w:val="single" w:sz="4" w:space="0" w:color="auto"/>
              <w:right w:val="single" w:sz="4" w:space="0" w:color="auto"/>
            </w:tcBorders>
            <w:shd w:val="clear" w:color="auto" w:fill="CBFFCB"/>
            <w:hideMark/>
          </w:tcPr>
          <w:p w14:paraId="68F6CA6C" w14:textId="77777777" w:rsidR="00A91397" w:rsidRPr="00A91397" w:rsidRDefault="00A91397" w:rsidP="00A91397">
            <w:pPr>
              <w:spacing w:after="160" w:line="259" w:lineRule="auto"/>
              <w:jc w:val="right"/>
              <w:rPr>
                <w:rFonts w:ascii="Cambria" w:eastAsia="Calibri" w:hAnsi="Cambria" w:cs="Times New Roman"/>
                <w:sz w:val="16"/>
              </w:rPr>
            </w:pPr>
            <w:r w:rsidRPr="00A91397">
              <w:rPr>
                <w:rFonts w:ascii="Cambria" w:eastAsia="Calibri" w:hAnsi="Cambria" w:cs="Times New Roman"/>
                <w:sz w:val="16"/>
              </w:rPr>
              <w:t>153.530,00</w:t>
            </w:r>
          </w:p>
        </w:tc>
        <w:tc>
          <w:tcPr>
            <w:tcW w:w="1300" w:type="dxa"/>
            <w:tcBorders>
              <w:top w:val="single" w:sz="4" w:space="0" w:color="auto"/>
              <w:left w:val="single" w:sz="4" w:space="0" w:color="auto"/>
              <w:bottom w:val="single" w:sz="4" w:space="0" w:color="auto"/>
              <w:right w:val="single" w:sz="4" w:space="0" w:color="auto"/>
            </w:tcBorders>
            <w:shd w:val="clear" w:color="auto" w:fill="CBFFCB"/>
            <w:hideMark/>
          </w:tcPr>
          <w:p w14:paraId="5EC0727D" w14:textId="77777777" w:rsidR="00A91397" w:rsidRPr="00A91397" w:rsidRDefault="00A91397" w:rsidP="00A91397">
            <w:pPr>
              <w:spacing w:after="160" w:line="259" w:lineRule="auto"/>
              <w:jc w:val="right"/>
              <w:rPr>
                <w:rFonts w:ascii="Cambria" w:eastAsia="Calibri" w:hAnsi="Cambria" w:cs="Times New Roman"/>
                <w:sz w:val="16"/>
              </w:rPr>
            </w:pPr>
            <w:r w:rsidRPr="00A91397">
              <w:rPr>
                <w:rFonts w:ascii="Cambria" w:eastAsia="Calibri" w:hAnsi="Cambria" w:cs="Times New Roman"/>
                <w:sz w:val="16"/>
              </w:rPr>
              <w:t>0,00</w:t>
            </w:r>
          </w:p>
        </w:tc>
        <w:tc>
          <w:tcPr>
            <w:tcW w:w="1300" w:type="dxa"/>
            <w:tcBorders>
              <w:top w:val="single" w:sz="4" w:space="0" w:color="auto"/>
              <w:left w:val="single" w:sz="4" w:space="0" w:color="auto"/>
              <w:bottom w:val="single" w:sz="4" w:space="0" w:color="auto"/>
              <w:right w:val="single" w:sz="4" w:space="0" w:color="auto"/>
            </w:tcBorders>
            <w:shd w:val="clear" w:color="auto" w:fill="CBFFCB"/>
            <w:hideMark/>
          </w:tcPr>
          <w:p w14:paraId="17F51CC6" w14:textId="77777777" w:rsidR="00A91397" w:rsidRPr="00A91397" w:rsidRDefault="00A91397" w:rsidP="00A91397">
            <w:pPr>
              <w:spacing w:after="160" w:line="259" w:lineRule="auto"/>
              <w:jc w:val="right"/>
              <w:rPr>
                <w:rFonts w:ascii="Cambria" w:eastAsia="Calibri" w:hAnsi="Cambria" w:cs="Times New Roman"/>
                <w:sz w:val="16"/>
              </w:rPr>
            </w:pPr>
            <w:r w:rsidRPr="00A91397">
              <w:rPr>
                <w:rFonts w:ascii="Cambria" w:eastAsia="Calibri" w:hAnsi="Cambria" w:cs="Times New Roman"/>
                <w:sz w:val="16"/>
              </w:rPr>
              <w:t>0,00</w:t>
            </w:r>
          </w:p>
        </w:tc>
      </w:tr>
      <w:tr w:rsidR="00A91397" w:rsidRPr="00A91397" w14:paraId="78E08648"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F2F2F2"/>
            <w:hideMark/>
          </w:tcPr>
          <w:p w14:paraId="6EC22F0B" w14:textId="77777777" w:rsidR="00A91397" w:rsidRPr="00A91397" w:rsidRDefault="00A91397" w:rsidP="00A91397">
            <w:pPr>
              <w:spacing w:after="160" w:line="259" w:lineRule="auto"/>
              <w:rPr>
                <w:rFonts w:ascii="Cambria" w:eastAsia="Calibri" w:hAnsi="Cambria" w:cs="Times New Roman"/>
                <w:sz w:val="18"/>
              </w:rPr>
            </w:pPr>
            <w:r w:rsidRPr="00A91397">
              <w:rPr>
                <w:rFonts w:ascii="Cambria" w:eastAsia="Calibri" w:hAnsi="Cambria" w:cs="Times New Roman"/>
                <w:sz w:val="18"/>
              </w:rPr>
              <w:t>3 Rashodi poslovanja</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2A93A7BE"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153.530,00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7D96E97B"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0,00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2187FC23"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0,00</w:t>
            </w:r>
          </w:p>
        </w:tc>
      </w:tr>
      <w:tr w:rsidR="00A91397" w:rsidRPr="00A91397" w14:paraId="69E79EAB"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F2F2F2"/>
            <w:hideMark/>
          </w:tcPr>
          <w:p w14:paraId="588C6181" w14:textId="77777777" w:rsidR="00A91397" w:rsidRPr="00A91397" w:rsidRDefault="00A91397" w:rsidP="00A91397">
            <w:pPr>
              <w:spacing w:after="160" w:line="259" w:lineRule="auto"/>
              <w:rPr>
                <w:rFonts w:ascii="Cambria" w:eastAsia="Calibri" w:hAnsi="Cambria" w:cs="Times New Roman"/>
                <w:sz w:val="18"/>
              </w:rPr>
            </w:pPr>
            <w:r w:rsidRPr="00A91397">
              <w:rPr>
                <w:rFonts w:ascii="Cambria" w:eastAsia="Calibri" w:hAnsi="Cambria" w:cs="Times New Roman"/>
                <w:sz w:val="18"/>
              </w:rPr>
              <w:t>32 Materijalni rashodi</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1C857AB1"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153.530,00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47C09032"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0,00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4168BB56"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0,00</w:t>
            </w:r>
          </w:p>
        </w:tc>
      </w:tr>
      <w:tr w:rsidR="00A91397" w:rsidRPr="00A91397" w14:paraId="1387BBFA"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F2F2F2"/>
            <w:hideMark/>
          </w:tcPr>
          <w:p w14:paraId="75BEEA72" w14:textId="77777777" w:rsidR="00A91397" w:rsidRPr="00A91397" w:rsidRDefault="00A91397" w:rsidP="00A91397">
            <w:pPr>
              <w:spacing w:after="160" w:line="259" w:lineRule="auto"/>
              <w:rPr>
                <w:rFonts w:ascii="Cambria" w:eastAsia="Calibri" w:hAnsi="Cambria" w:cs="Times New Roman"/>
                <w:sz w:val="18"/>
              </w:rPr>
            </w:pPr>
            <w:r w:rsidRPr="00A91397">
              <w:rPr>
                <w:rFonts w:ascii="Cambria" w:eastAsia="Calibri" w:hAnsi="Cambria" w:cs="Times New Roman"/>
                <w:sz w:val="18"/>
              </w:rPr>
              <w:t>323 Rashodi za usluge</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38351FEF"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153.530,00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6916EBDD"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0,00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2F636789"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0,00</w:t>
            </w:r>
          </w:p>
        </w:tc>
      </w:tr>
      <w:tr w:rsidR="00A91397" w:rsidRPr="00A91397" w14:paraId="11B0F7AA" w14:textId="77777777" w:rsidTr="00F330BE">
        <w:tc>
          <w:tcPr>
            <w:tcW w:w="6273" w:type="dxa"/>
            <w:tcBorders>
              <w:top w:val="single" w:sz="4" w:space="0" w:color="auto"/>
              <w:left w:val="single" w:sz="4" w:space="0" w:color="auto"/>
              <w:bottom w:val="single" w:sz="4" w:space="0" w:color="auto"/>
              <w:right w:val="single" w:sz="4" w:space="0" w:color="auto"/>
            </w:tcBorders>
            <w:hideMark/>
          </w:tcPr>
          <w:p w14:paraId="59432B0E" w14:textId="77777777" w:rsidR="00A91397" w:rsidRPr="00A91397" w:rsidRDefault="00A91397" w:rsidP="00A91397">
            <w:pPr>
              <w:spacing w:after="160" w:line="259" w:lineRule="auto"/>
              <w:rPr>
                <w:rFonts w:ascii="Cambria" w:eastAsia="Calibri" w:hAnsi="Cambria" w:cs="Times New Roman"/>
              </w:rPr>
            </w:pPr>
            <w:r w:rsidRPr="00A91397">
              <w:rPr>
                <w:rFonts w:ascii="Cambria" w:eastAsia="Calibri" w:hAnsi="Cambria" w:cs="Times New Roman"/>
              </w:rPr>
              <w:t>3234 Komunalne usluge</w:t>
            </w:r>
          </w:p>
        </w:tc>
        <w:tc>
          <w:tcPr>
            <w:tcW w:w="1300" w:type="dxa"/>
            <w:tcBorders>
              <w:top w:val="single" w:sz="4" w:space="0" w:color="auto"/>
              <w:left w:val="single" w:sz="4" w:space="0" w:color="auto"/>
              <w:bottom w:val="single" w:sz="4" w:space="0" w:color="auto"/>
              <w:right w:val="single" w:sz="4" w:space="0" w:color="auto"/>
            </w:tcBorders>
            <w:hideMark/>
          </w:tcPr>
          <w:p w14:paraId="00D78BA3" w14:textId="77777777" w:rsidR="00A91397" w:rsidRPr="00A91397" w:rsidRDefault="00A91397" w:rsidP="00A91397">
            <w:pPr>
              <w:spacing w:after="160" w:line="259" w:lineRule="auto"/>
              <w:jc w:val="right"/>
              <w:rPr>
                <w:rFonts w:ascii="Cambria" w:eastAsia="Calibri" w:hAnsi="Cambria" w:cs="Times New Roman"/>
              </w:rPr>
            </w:pPr>
            <w:r w:rsidRPr="00A91397">
              <w:rPr>
                <w:rFonts w:ascii="Cambria" w:eastAsia="Calibri" w:hAnsi="Cambria" w:cs="Times New Roman"/>
              </w:rPr>
              <w:t>153.530,00</w:t>
            </w:r>
          </w:p>
        </w:tc>
        <w:tc>
          <w:tcPr>
            <w:tcW w:w="1300" w:type="dxa"/>
            <w:tcBorders>
              <w:top w:val="single" w:sz="4" w:space="0" w:color="auto"/>
              <w:left w:val="single" w:sz="4" w:space="0" w:color="auto"/>
              <w:bottom w:val="single" w:sz="4" w:space="0" w:color="auto"/>
              <w:right w:val="single" w:sz="4" w:space="0" w:color="auto"/>
            </w:tcBorders>
            <w:hideMark/>
          </w:tcPr>
          <w:p w14:paraId="68148DA1" w14:textId="77777777" w:rsidR="00A91397" w:rsidRPr="00A91397" w:rsidRDefault="00A91397" w:rsidP="00A91397">
            <w:pPr>
              <w:spacing w:after="160" w:line="259" w:lineRule="auto"/>
              <w:jc w:val="right"/>
              <w:rPr>
                <w:rFonts w:ascii="Cambria" w:eastAsia="Calibri" w:hAnsi="Cambria" w:cs="Times New Roman"/>
              </w:rPr>
            </w:pPr>
            <w:r w:rsidRPr="00A91397">
              <w:rPr>
                <w:rFonts w:ascii="Cambria" w:eastAsia="Calibri" w:hAnsi="Cambria" w:cs="Times New Roman"/>
              </w:rPr>
              <w:t>0,00</w:t>
            </w:r>
          </w:p>
        </w:tc>
        <w:tc>
          <w:tcPr>
            <w:tcW w:w="1300" w:type="dxa"/>
            <w:tcBorders>
              <w:top w:val="single" w:sz="4" w:space="0" w:color="auto"/>
              <w:left w:val="single" w:sz="4" w:space="0" w:color="auto"/>
              <w:bottom w:val="single" w:sz="4" w:space="0" w:color="auto"/>
              <w:right w:val="single" w:sz="4" w:space="0" w:color="auto"/>
            </w:tcBorders>
            <w:hideMark/>
          </w:tcPr>
          <w:p w14:paraId="778A5A23" w14:textId="77777777" w:rsidR="00A91397" w:rsidRPr="00A91397" w:rsidRDefault="00A91397" w:rsidP="00A91397">
            <w:pPr>
              <w:spacing w:after="160" w:line="259" w:lineRule="auto"/>
              <w:jc w:val="right"/>
              <w:rPr>
                <w:rFonts w:ascii="Cambria" w:eastAsia="Calibri" w:hAnsi="Cambria" w:cs="Times New Roman"/>
              </w:rPr>
            </w:pPr>
            <w:r w:rsidRPr="00A91397">
              <w:rPr>
                <w:rFonts w:ascii="Cambria" w:eastAsia="Calibri" w:hAnsi="Cambria" w:cs="Times New Roman"/>
              </w:rPr>
              <w:t>0,00</w:t>
            </w:r>
          </w:p>
        </w:tc>
      </w:tr>
      <w:tr w:rsidR="00A91397" w:rsidRPr="00A91397" w14:paraId="1468CF63"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CBFFCB"/>
            <w:hideMark/>
          </w:tcPr>
          <w:p w14:paraId="4D19ED7A" w14:textId="77777777" w:rsidR="00A91397" w:rsidRPr="00A91397" w:rsidRDefault="00A91397" w:rsidP="00A91397">
            <w:pPr>
              <w:spacing w:after="160" w:line="259" w:lineRule="auto"/>
              <w:rPr>
                <w:rFonts w:ascii="Cambria" w:eastAsia="Calibri" w:hAnsi="Cambria" w:cs="Times New Roman"/>
                <w:sz w:val="16"/>
              </w:rPr>
            </w:pPr>
            <w:r w:rsidRPr="00A91397">
              <w:rPr>
                <w:rFonts w:ascii="Cambria" w:eastAsia="Calibri" w:hAnsi="Cambria" w:cs="Times New Roman"/>
                <w:sz w:val="16"/>
              </w:rPr>
              <w:t>IZVOR 49 PRIHODI OD RASPOLAGANJA DRŽ. POLJOP. ZEMLJIŠTEM</w:t>
            </w:r>
          </w:p>
        </w:tc>
        <w:tc>
          <w:tcPr>
            <w:tcW w:w="1300" w:type="dxa"/>
            <w:tcBorders>
              <w:top w:val="single" w:sz="4" w:space="0" w:color="auto"/>
              <w:left w:val="single" w:sz="4" w:space="0" w:color="auto"/>
              <w:bottom w:val="single" w:sz="4" w:space="0" w:color="auto"/>
              <w:right w:val="single" w:sz="4" w:space="0" w:color="auto"/>
            </w:tcBorders>
            <w:shd w:val="clear" w:color="auto" w:fill="CBFFCB"/>
            <w:hideMark/>
          </w:tcPr>
          <w:p w14:paraId="76B84E6A" w14:textId="77777777" w:rsidR="00A91397" w:rsidRPr="00A91397" w:rsidRDefault="00A91397" w:rsidP="00A91397">
            <w:pPr>
              <w:spacing w:after="160" w:line="259" w:lineRule="auto"/>
              <w:jc w:val="right"/>
              <w:rPr>
                <w:rFonts w:ascii="Cambria" w:eastAsia="Calibri" w:hAnsi="Cambria" w:cs="Times New Roman"/>
                <w:sz w:val="16"/>
              </w:rPr>
            </w:pPr>
            <w:r w:rsidRPr="00A91397">
              <w:rPr>
                <w:rFonts w:ascii="Cambria" w:eastAsia="Calibri" w:hAnsi="Cambria" w:cs="Times New Roman"/>
                <w:sz w:val="16"/>
              </w:rPr>
              <w:t>0,00</w:t>
            </w:r>
          </w:p>
        </w:tc>
        <w:tc>
          <w:tcPr>
            <w:tcW w:w="1300" w:type="dxa"/>
            <w:tcBorders>
              <w:top w:val="single" w:sz="4" w:space="0" w:color="auto"/>
              <w:left w:val="single" w:sz="4" w:space="0" w:color="auto"/>
              <w:bottom w:val="single" w:sz="4" w:space="0" w:color="auto"/>
              <w:right w:val="single" w:sz="4" w:space="0" w:color="auto"/>
            </w:tcBorders>
            <w:shd w:val="clear" w:color="auto" w:fill="CBFFCB"/>
            <w:hideMark/>
          </w:tcPr>
          <w:p w14:paraId="17A52455" w14:textId="77777777" w:rsidR="00A91397" w:rsidRPr="00A91397" w:rsidRDefault="00A91397" w:rsidP="00A91397">
            <w:pPr>
              <w:spacing w:after="160" w:line="259" w:lineRule="auto"/>
              <w:jc w:val="right"/>
              <w:rPr>
                <w:rFonts w:ascii="Cambria" w:eastAsia="Calibri" w:hAnsi="Cambria" w:cs="Times New Roman"/>
                <w:sz w:val="16"/>
              </w:rPr>
            </w:pPr>
            <w:r w:rsidRPr="00A91397">
              <w:rPr>
                <w:rFonts w:ascii="Cambria" w:eastAsia="Calibri" w:hAnsi="Cambria" w:cs="Times New Roman"/>
                <w:sz w:val="16"/>
              </w:rPr>
              <w:t>100.000,00</w:t>
            </w:r>
          </w:p>
        </w:tc>
        <w:tc>
          <w:tcPr>
            <w:tcW w:w="1300" w:type="dxa"/>
            <w:tcBorders>
              <w:top w:val="single" w:sz="4" w:space="0" w:color="auto"/>
              <w:left w:val="single" w:sz="4" w:space="0" w:color="auto"/>
              <w:bottom w:val="single" w:sz="4" w:space="0" w:color="auto"/>
              <w:right w:val="single" w:sz="4" w:space="0" w:color="auto"/>
            </w:tcBorders>
            <w:shd w:val="clear" w:color="auto" w:fill="CBFFCB"/>
            <w:hideMark/>
          </w:tcPr>
          <w:p w14:paraId="356F930B" w14:textId="77777777" w:rsidR="00A91397" w:rsidRPr="00A91397" w:rsidRDefault="00A91397" w:rsidP="00A91397">
            <w:pPr>
              <w:spacing w:after="160" w:line="259" w:lineRule="auto"/>
              <w:jc w:val="right"/>
              <w:rPr>
                <w:rFonts w:ascii="Cambria" w:eastAsia="Calibri" w:hAnsi="Cambria" w:cs="Times New Roman"/>
                <w:sz w:val="16"/>
              </w:rPr>
            </w:pPr>
            <w:r w:rsidRPr="00A91397">
              <w:rPr>
                <w:rFonts w:ascii="Cambria" w:eastAsia="Calibri" w:hAnsi="Cambria" w:cs="Times New Roman"/>
                <w:sz w:val="16"/>
              </w:rPr>
              <w:t>0,00</w:t>
            </w:r>
          </w:p>
        </w:tc>
      </w:tr>
      <w:tr w:rsidR="00A91397" w:rsidRPr="00A91397" w14:paraId="026B038F"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F2F2F2"/>
            <w:hideMark/>
          </w:tcPr>
          <w:p w14:paraId="13E8B9E5" w14:textId="77777777" w:rsidR="00A91397" w:rsidRPr="00A91397" w:rsidRDefault="00A91397" w:rsidP="00A91397">
            <w:pPr>
              <w:spacing w:after="160" w:line="259" w:lineRule="auto"/>
              <w:rPr>
                <w:rFonts w:ascii="Cambria" w:eastAsia="Calibri" w:hAnsi="Cambria" w:cs="Times New Roman"/>
                <w:sz w:val="18"/>
              </w:rPr>
            </w:pPr>
            <w:r w:rsidRPr="00A91397">
              <w:rPr>
                <w:rFonts w:ascii="Cambria" w:eastAsia="Calibri" w:hAnsi="Cambria" w:cs="Times New Roman"/>
                <w:sz w:val="18"/>
              </w:rPr>
              <w:t>3 Rashodi poslovanja</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6230511E"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0,00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72A4DE50"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100.000,00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39F18AEA"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0,00</w:t>
            </w:r>
          </w:p>
        </w:tc>
      </w:tr>
      <w:tr w:rsidR="00A91397" w:rsidRPr="00A91397" w14:paraId="394CC9EF"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F2F2F2"/>
            <w:hideMark/>
          </w:tcPr>
          <w:p w14:paraId="5E74428A" w14:textId="77777777" w:rsidR="00A91397" w:rsidRPr="00A91397" w:rsidRDefault="00A91397" w:rsidP="00A91397">
            <w:pPr>
              <w:spacing w:after="160" w:line="259" w:lineRule="auto"/>
              <w:rPr>
                <w:rFonts w:ascii="Cambria" w:eastAsia="Calibri" w:hAnsi="Cambria" w:cs="Times New Roman"/>
                <w:sz w:val="18"/>
              </w:rPr>
            </w:pPr>
            <w:r w:rsidRPr="00A91397">
              <w:rPr>
                <w:rFonts w:ascii="Cambria" w:eastAsia="Calibri" w:hAnsi="Cambria" w:cs="Times New Roman"/>
                <w:sz w:val="18"/>
              </w:rPr>
              <w:t>32 Materijalni rashodi</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2D298DD0"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0,00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2E3241B3"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100.000,00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590F4166"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0,00</w:t>
            </w:r>
          </w:p>
        </w:tc>
      </w:tr>
      <w:tr w:rsidR="00A91397" w:rsidRPr="00A91397" w14:paraId="3E82CD79"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F2F2F2"/>
            <w:hideMark/>
          </w:tcPr>
          <w:p w14:paraId="51EBB488" w14:textId="77777777" w:rsidR="00A91397" w:rsidRPr="00A91397" w:rsidRDefault="00A91397" w:rsidP="00A91397">
            <w:pPr>
              <w:spacing w:after="160" w:line="259" w:lineRule="auto"/>
              <w:rPr>
                <w:rFonts w:ascii="Cambria" w:eastAsia="Calibri" w:hAnsi="Cambria" w:cs="Times New Roman"/>
                <w:sz w:val="18"/>
              </w:rPr>
            </w:pPr>
            <w:r w:rsidRPr="00A91397">
              <w:rPr>
                <w:rFonts w:ascii="Cambria" w:eastAsia="Calibri" w:hAnsi="Cambria" w:cs="Times New Roman"/>
                <w:sz w:val="18"/>
              </w:rPr>
              <w:t>323 Rashodi za usluge</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5A79B606"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0,00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0A48DE3F"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100.000,00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2882D71A"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0,00</w:t>
            </w:r>
          </w:p>
        </w:tc>
      </w:tr>
      <w:tr w:rsidR="00A91397" w:rsidRPr="00A91397" w14:paraId="5F1CF595" w14:textId="77777777" w:rsidTr="00F330BE">
        <w:tc>
          <w:tcPr>
            <w:tcW w:w="6273" w:type="dxa"/>
            <w:tcBorders>
              <w:top w:val="single" w:sz="4" w:space="0" w:color="auto"/>
              <w:left w:val="single" w:sz="4" w:space="0" w:color="auto"/>
              <w:bottom w:val="single" w:sz="4" w:space="0" w:color="auto"/>
              <w:right w:val="single" w:sz="4" w:space="0" w:color="auto"/>
            </w:tcBorders>
            <w:hideMark/>
          </w:tcPr>
          <w:p w14:paraId="3B116A4F" w14:textId="77777777" w:rsidR="00A91397" w:rsidRPr="00A91397" w:rsidRDefault="00A91397" w:rsidP="00A91397">
            <w:pPr>
              <w:spacing w:after="160" w:line="259" w:lineRule="auto"/>
              <w:rPr>
                <w:rFonts w:ascii="Cambria" w:eastAsia="Calibri" w:hAnsi="Cambria" w:cs="Times New Roman"/>
              </w:rPr>
            </w:pPr>
            <w:r w:rsidRPr="00A91397">
              <w:rPr>
                <w:rFonts w:ascii="Cambria" w:eastAsia="Calibri" w:hAnsi="Cambria" w:cs="Times New Roman"/>
              </w:rPr>
              <w:t>3234 Komunalne usluge</w:t>
            </w:r>
          </w:p>
        </w:tc>
        <w:tc>
          <w:tcPr>
            <w:tcW w:w="1300" w:type="dxa"/>
            <w:tcBorders>
              <w:top w:val="single" w:sz="4" w:space="0" w:color="auto"/>
              <w:left w:val="single" w:sz="4" w:space="0" w:color="auto"/>
              <w:bottom w:val="single" w:sz="4" w:space="0" w:color="auto"/>
              <w:right w:val="single" w:sz="4" w:space="0" w:color="auto"/>
            </w:tcBorders>
            <w:hideMark/>
          </w:tcPr>
          <w:p w14:paraId="262819E4" w14:textId="77777777" w:rsidR="00A91397" w:rsidRPr="00A91397" w:rsidRDefault="00A91397" w:rsidP="00A91397">
            <w:pPr>
              <w:spacing w:after="160" w:line="259" w:lineRule="auto"/>
              <w:jc w:val="right"/>
              <w:rPr>
                <w:rFonts w:ascii="Cambria" w:eastAsia="Calibri" w:hAnsi="Cambria" w:cs="Times New Roman"/>
              </w:rPr>
            </w:pPr>
            <w:r w:rsidRPr="00A91397">
              <w:rPr>
                <w:rFonts w:ascii="Cambria" w:eastAsia="Calibri" w:hAnsi="Cambria" w:cs="Times New Roman"/>
              </w:rPr>
              <w:t>0,00</w:t>
            </w:r>
          </w:p>
        </w:tc>
        <w:tc>
          <w:tcPr>
            <w:tcW w:w="1300" w:type="dxa"/>
            <w:tcBorders>
              <w:top w:val="single" w:sz="4" w:space="0" w:color="auto"/>
              <w:left w:val="single" w:sz="4" w:space="0" w:color="auto"/>
              <w:bottom w:val="single" w:sz="4" w:space="0" w:color="auto"/>
              <w:right w:val="single" w:sz="4" w:space="0" w:color="auto"/>
            </w:tcBorders>
            <w:hideMark/>
          </w:tcPr>
          <w:p w14:paraId="6B75F45A" w14:textId="77777777" w:rsidR="00A91397" w:rsidRPr="00A91397" w:rsidRDefault="00A91397" w:rsidP="00A91397">
            <w:pPr>
              <w:spacing w:after="160" w:line="259" w:lineRule="auto"/>
              <w:jc w:val="right"/>
              <w:rPr>
                <w:rFonts w:ascii="Cambria" w:eastAsia="Calibri" w:hAnsi="Cambria" w:cs="Times New Roman"/>
              </w:rPr>
            </w:pPr>
            <w:r w:rsidRPr="00A91397">
              <w:rPr>
                <w:rFonts w:ascii="Cambria" w:eastAsia="Calibri" w:hAnsi="Cambria" w:cs="Times New Roman"/>
              </w:rPr>
              <w:t>100.000,00</w:t>
            </w:r>
          </w:p>
        </w:tc>
        <w:tc>
          <w:tcPr>
            <w:tcW w:w="1300" w:type="dxa"/>
            <w:tcBorders>
              <w:top w:val="single" w:sz="4" w:space="0" w:color="auto"/>
              <w:left w:val="single" w:sz="4" w:space="0" w:color="auto"/>
              <w:bottom w:val="single" w:sz="4" w:space="0" w:color="auto"/>
              <w:right w:val="single" w:sz="4" w:space="0" w:color="auto"/>
            </w:tcBorders>
            <w:hideMark/>
          </w:tcPr>
          <w:p w14:paraId="272C0733" w14:textId="77777777" w:rsidR="00A91397" w:rsidRPr="00A91397" w:rsidRDefault="00A91397" w:rsidP="00A91397">
            <w:pPr>
              <w:spacing w:after="160" w:line="259" w:lineRule="auto"/>
              <w:jc w:val="right"/>
              <w:rPr>
                <w:rFonts w:ascii="Cambria" w:eastAsia="Calibri" w:hAnsi="Cambria" w:cs="Times New Roman"/>
              </w:rPr>
            </w:pPr>
            <w:r w:rsidRPr="00A91397">
              <w:rPr>
                <w:rFonts w:ascii="Cambria" w:eastAsia="Calibri" w:hAnsi="Cambria" w:cs="Times New Roman"/>
              </w:rPr>
              <w:t>0,00</w:t>
            </w:r>
          </w:p>
        </w:tc>
      </w:tr>
      <w:tr w:rsidR="00A91397" w:rsidRPr="00A91397" w14:paraId="3ED4139E"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CBFFCB"/>
            <w:hideMark/>
          </w:tcPr>
          <w:p w14:paraId="75064EF6" w14:textId="77777777" w:rsidR="00A91397" w:rsidRPr="00A91397" w:rsidRDefault="00A91397" w:rsidP="00A91397">
            <w:pPr>
              <w:spacing w:after="160" w:line="259" w:lineRule="auto"/>
              <w:rPr>
                <w:rFonts w:ascii="Cambria" w:eastAsia="Calibri" w:hAnsi="Cambria" w:cs="Times New Roman"/>
                <w:sz w:val="16"/>
              </w:rPr>
            </w:pPr>
            <w:r w:rsidRPr="00A91397">
              <w:rPr>
                <w:rFonts w:ascii="Cambria" w:eastAsia="Calibri" w:hAnsi="Cambria" w:cs="Times New Roman"/>
                <w:sz w:val="16"/>
              </w:rPr>
              <w:t>IZVOR 512 TEKUĆE POMOĆI IZ DRŽAVNOG PRORAČUNA</w:t>
            </w:r>
          </w:p>
        </w:tc>
        <w:tc>
          <w:tcPr>
            <w:tcW w:w="1300" w:type="dxa"/>
            <w:tcBorders>
              <w:top w:val="single" w:sz="4" w:space="0" w:color="auto"/>
              <w:left w:val="single" w:sz="4" w:space="0" w:color="auto"/>
              <w:bottom w:val="single" w:sz="4" w:space="0" w:color="auto"/>
              <w:right w:val="single" w:sz="4" w:space="0" w:color="auto"/>
            </w:tcBorders>
            <w:shd w:val="clear" w:color="auto" w:fill="CBFFCB"/>
            <w:hideMark/>
          </w:tcPr>
          <w:p w14:paraId="0E101A8C" w14:textId="77777777" w:rsidR="00A91397" w:rsidRPr="00A91397" w:rsidRDefault="00A91397" w:rsidP="00A91397">
            <w:pPr>
              <w:spacing w:after="160" w:line="259" w:lineRule="auto"/>
              <w:jc w:val="right"/>
              <w:rPr>
                <w:rFonts w:ascii="Cambria" w:eastAsia="Calibri" w:hAnsi="Cambria" w:cs="Times New Roman"/>
                <w:sz w:val="16"/>
              </w:rPr>
            </w:pPr>
            <w:r w:rsidRPr="00A91397">
              <w:rPr>
                <w:rFonts w:ascii="Cambria" w:eastAsia="Calibri" w:hAnsi="Cambria" w:cs="Times New Roman"/>
                <w:sz w:val="16"/>
              </w:rPr>
              <w:t>129.234,29</w:t>
            </w:r>
          </w:p>
        </w:tc>
        <w:tc>
          <w:tcPr>
            <w:tcW w:w="1300" w:type="dxa"/>
            <w:tcBorders>
              <w:top w:val="single" w:sz="4" w:space="0" w:color="auto"/>
              <w:left w:val="single" w:sz="4" w:space="0" w:color="auto"/>
              <w:bottom w:val="single" w:sz="4" w:space="0" w:color="auto"/>
              <w:right w:val="single" w:sz="4" w:space="0" w:color="auto"/>
            </w:tcBorders>
            <w:shd w:val="clear" w:color="auto" w:fill="CBFFCB"/>
            <w:hideMark/>
          </w:tcPr>
          <w:p w14:paraId="1AD724FC" w14:textId="77777777" w:rsidR="00A91397" w:rsidRPr="00A91397" w:rsidRDefault="00A91397" w:rsidP="00A91397">
            <w:pPr>
              <w:spacing w:after="160" w:line="259" w:lineRule="auto"/>
              <w:jc w:val="right"/>
              <w:rPr>
                <w:rFonts w:ascii="Cambria" w:eastAsia="Calibri" w:hAnsi="Cambria" w:cs="Times New Roman"/>
                <w:sz w:val="16"/>
              </w:rPr>
            </w:pPr>
            <w:r w:rsidRPr="00A91397">
              <w:rPr>
                <w:rFonts w:ascii="Cambria" w:eastAsia="Calibri" w:hAnsi="Cambria" w:cs="Times New Roman"/>
                <w:sz w:val="16"/>
              </w:rPr>
              <w:t>0,00</w:t>
            </w:r>
          </w:p>
        </w:tc>
        <w:tc>
          <w:tcPr>
            <w:tcW w:w="1300" w:type="dxa"/>
            <w:tcBorders>
              <w:top w:val="single" w:sz="4" w:space="0" w:color="auto"/>
              <w:left w:val="single" w:sz="4" w:space="0" w:color="auto"/>
              <w:bottom w:val="single" w:sz="4" w:space="0" w:color="auto"/>
              <w:right w:val="single" w:sz="4" w:space="0" w:color="auto"/>
            </w:tcBorders>
            <w:shd w:val="clear" w:color="auto" w:fill="CBFFCB"/>
            <w:hideMark/>
          </w:tcPr>
          <w:p w14:paraId="4AB28CE5" w14:textId="77777777" w:rsidR="00A91397" w:rsidRPr="00A91397" w:rsidRDefault="00A91397" w:rsidP="00A91397">
            <w:pPr>
              <w:spacing w:after="160" w:line="259" w:lineRule="auto"/>
              <w:jc w:val="right"/>
              <w:rPr>
                <w:rFonts w:ascii="Cambria" w:eastAsia="Calibri" w:hAnsi="Cambria" w:cs="Times New Roman"/>
                <w:sz w:val="16"/>
              </w:rPr>
            </w:pPr>
            <w:r w:rsidRPr="00A91397">
              <w:rPr>
                <w:rFonts w:ascii="Cambria" w:eastAsia="Calibri" w:hAnsi="Cambria" w:cs="Times New Roman"/>
                <w:sz w:val="16"/>
              </w:rPr>
              <w:t>0,00</w:t>
            </w:r>
          </w:p>
        </w:tc>
      </w:tr>
      <w:tr w:rsidR="00A91397" w:rsidRPr="00A91397" w14:paraId="0F5C3FB2"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F2F2F2"/>
            <w:hideMark/>
          </w:tcPr>
          <w:p w14:paraId="690179D9" w14:textId="77777777" w:rsidR="00A91397" w:rsidRPr="00A91397" w:rsidRDefault="00A91397" w:rsidP="00A91397">
            <w:pPr>
              <w:spacing w:after="160" w:line="259" w:lineRule="auto"/>
              <w:rPr>
                <w:rFonts w:ascii="Cambria" w:eastAsia="Calibri" w:hAnsi="Cambria" w:cs="Times New Roman"/>
                <w:sz w:val="18"/>
              </w:rPr>
            </w:pPr>
            <w:r w:rsidRPr="00A91397">
              <w:rPr>
                <w:rFonts w:ascii="Cambria" w:eastAsia="Calibri" w:hAnsi="Cambria" w:cs="Times New Roman"/>
                <w:sz w:val="18"/>
              </w:rPr>
              <w:t>4 Rashodi za nabavu nefinancijske imovine</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78AC77C9"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129.234,29</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0B7C40D3"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0,00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38CF9A39"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0,00</w:t>
            </w:r>
          </w:p>
        </w:tc>
      </w:tr>
      <w:tr w:rsidR="00A91397" w:rsidRPr="00A91397" w14:paraId="02BC0E06"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F2F2F2"/>
            <w:hideMark/>
          </w:tcPr>
          <w:p w14:paraId="610451F9" w14:textId="77777777" w:rsidR="00A91397" w:rsidRPr="00A91397" w:rsidRDefault="00A91397" w:rsidP="00A91397">
            <w:pPr>
              <w:spacing w:after="160" w:line="259" w:lineRule="auto"/>
              <w:rPr>
                <w:rFonts w:ascii="Cambria" w:eastAsia="Calibri" w:hAnsi="Cambria" w:cs="Times New Roman"/>
                <w:sz w:val="18"/>
              </w:rPr>
            </w:pPr>
            <w:r w:rsidRPr="00A91397">
              <w:rPr>
                <w:rFonts w:ascii="Cambria" w:eastAsia="Calibri" w:hAnsi="Cambria" w:cs="Times New Roman"/>
                <w:sz w:val="18"/>
              </w:rPr>
              <w:t>42 Rashodi za nabavu proizvedene dugotrajne imovine</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7DC9B424"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129.234,29</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3E10BE7E"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0,00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2368B387"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0,00</w:t>
            </w:r>
          </w:p>
        </w:tc>
      </w:tr>
      <w:tr w:rsidR="00A91397" w:rsidRPr="00A91397" w14:paraId="3E587EC9"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F2F2F2"/>
            <w:hideMark/>
          </w:tcPr>
          <w:p w14:paraId="0372B6B4" w14:textId="77777777" w:rsidR="00A91397" w:rsidRPr="00A91397" w:rsidRDefault="00A91397" w:rsidP="00A91397">
            <w:pPr>
              <w:spacing w:after="160" w:line="259" w:lineRule="auto"/>
              <w:rPr>
                <w:rFonts w:ascii="Cambria" w:eastAsia="Calibri" w:hAnsi="Cambria" w:cs="Times New Roman"/>
                <w:sz w:val="18"/>
              </w:rPr>
            </w:pPr>
            <w:r w:rsidRPr="00A91397">
              <w:rPr>
                <w:rFonts w:ascii="Cambria" w:eastAsia="Calibri" w:hAnsi="Cambria" w:cs="Times New Roman"/>
                <w:sz w:val="18"/>
              </w:rPr>
              <w:lastRenderedPageBreak/>
              <w:t>422 Postrojenja i oprema</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62D7C58C"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129.234,29</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0AC27880"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0,00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6195793A"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0,00</w:t>
            </w:r>
          </w:p>
        </w:tc>
      </w:tr>
      <w:tr w:rsidR="00A91397" w:rsidRPr="00A91397" w14:paraId="6E99901D" w14:textId="77777777" w:rsidTr="00F330BE">
        <w:tc>
          <w:tcPr>
            <w:tcW w:w="6273" w:type="dxa"/>
            <w:tcBorders>
              <w:top w:val="single" w:sz="4" w:space="0" w:color="auto"/>
              <w:left w:val="single" w:sz="4" w:space="0" w:color="auto"/>
              <w:bottom w:val="single" w:sz="4" w:space="0" w:color="auto"/>
              <w:right w:val="single" w:sz="4" w:space="0" w:color="auto"/>
            </w:tcBorders>
            <w:hideMark/>
          </w:tcPr>
          <w:p w14:paraId="6404C141" w14:textId="77777777" w:rsidR="00A91397" w:rsidRPr="00A91397" w:rsidRDefault="00A91397" w:rsidP="00A91397">
            <w:pPr>
              <w:spacing w:after="160" w:line="259" w:lineRule="auto"/>
              <w:rPr>
                <w:rFonts w:ascii="Cambria" w:eastAsia="Calibri" w:hAnsi="Cambria" w:cs="Times New Roman"/>
              </w:rPr>
            </w:pPr>
            <w:r w:rsidRPr="00A91397">
              <w:rPr>
                <w:rFonts w:ascii="Cambria" w:eastAsia="Calibri" w:hAnsi="Cambria" w:cs="Times New Roman"/>
              </w:rPr>
              <w:t>4227 Uređaji, strojevi i oprema za ostale namjene</w:t>
            </w:r>
          </w:p>
        </w:tc>
        <w:tc>
          <w:tcPr>
            <w:tcW w:w="1300" w:type="dxa"/>
            <w:tcBorders>
              <w:top w:val="single" w:sz="4" w:space="0" w:color="auto"/>
              <w:left w:val="single" w:sz="4" w:space="0" w:color="auto"/>
              <w:bottom w:val="single" w:sz="4" w:space="0" w:color="auto"/>
              <w:right w:val="single" w:sz="4" w:space="0" w:color="auto"/>
            </w:tcBorders>
            <w:hideMark/>
          </w:tcPr>
          <w:p w14:paraId="2576CB75" w14:textId="77777777" w:rsidR="00A91397" w:rsidRPr="00A91397" w:rsidRDefault="00A91397" w:rsidP="00A91397">
            <w:pPr>
              <w:spacing w:after="160" w:line="259" w:lineRule="auto"/>
              <w:jc w:val="right"/>
              <w:rPr>
                <w:rFonts w:ascii="Cambria" w:eastAsia="Calibri" w:hAnsi="Cambria" w:cs="Times New Roman"/>
              </w:rPr>
            </w:pPr>
            <w:r w:rsidRPr="00A91397">
              <w:rPr>
                <w:rFonts w:ascii="Cambria" w:eastAsia="Calibri" w:hAnsi="Cambria" w:cs="Times New Roman"/>
              </w:rPr>
              <w:t>129.234,29</w:t>
            </w:r>
          </w:p>
        </w:tc>
        <w:tc>
          <w:tcPr>
            <w:tcW w:w="1300" w:type="dxa"/>
            <w:tcBorders>
              <w:top w:val="single" w:sz="4" w:space="0" w:color="auto"/>
              <w:left w:val="single" w:sz="4" w:space="0" w:color="auto"/>
              <w:bottom w:val="single" w:sz="4" w:space="0" w:color="auto"/>
              <w:right w:val="single" w:sz="4" w:space="0" w:color="auto"/>
            </w:tcBorders>
            <w:hideMark/>
          </w:tcPr>
          <w:p w14:paraId="5968101C" w14:textId="77777777" w:rsidR="00A91397" w:rsidRPr="00A91397" w:rsidRDefault="00A91397" w:rsidP="00A91397">
            <w:pPr>
              <w:spacing w:after="160" w:line="259" w:lineRule="auto"/>
              <w:jc w:val="right"/>
              <w:rPr>
                <w:rFonts w:ascii="Cambria" w:eastAsia="Calibri" w:hAnsi="Cambria" w:cs="Times New Roman"/>
              </w:rPr>
            </w:pPr>
            <w:r w:rsidRPr="00A91397">
              <w:rPr>
                <w:rFonts w:ascii="Cambria" w:eastAsia="Calibri" w:hAnsi="Cambria" w:cs="Times New Roman"/>
              </w:rPr>
              <w:t>0,00</w:t>
            </w:r>
          </w:p>
        </w:tc>
        <w:tc>
          <w:tcPr>
            <w:tcW w:w="1300" w:type="dxa"/>
            <w:tcBorders>
              <w:top w:val="single" w:sz="4" w:space="0" w:color="auto"/>
              <w:left w:val="single" w:sz="4" w:space="0" w:color="auto"/>
              <w:bottom w:val="single" w:sz="4" w:space="0" w:color="auto"/>
              <w:right w:val="single" w:sz="4" w:space="0" w:color="auto"/>
            </w:tcBorders>
            <w:hideMark/>
          </w:tcPr>
          <w:p w14:paraId="083EDC64" w14:textId="77777777" w:rsidR="00A91397" w:rsidRPr="00A91397" w:rsidRDefault="00A91397" w:rsidP="00A91397">
            <w:pPr>
              <w:spacing w:after="160" w:line="259" w:lineRule="auto"/>
              <w:jc w:val="right"/>
              <w:rPr>
                <w:rFonts w:ascii="Cambria" w:eastAsia="Calibri" w:hAnsi="Cambria" w:cs="Times New Roman"/>
              </w:rPr>
            </w:pPr>
            <w:r w:rsidRPr="00A91397">
              <w:rPr>
                <w:rFonts w:ascii="Cambria" w:eastAsia="Calibri" w:hAnsi="Cambria" w:cs="Times New Roman"/>
              </w:rPr>
              <w:t>0,00</w:t>
            </w:r>
          </w:p>
        </w:tc>
      </w:tr>
      <w:tr w:rsidR="00A91397" w:rsidRPr="00A91397" w14:paraId="6E0D3601" w14:textId="77777777" w:rsidTr="00F330BE">
        <w:trPr>
          <w:trHeight w:val="540"/>
        </w:trPr>
        <w:tc>
          <w:tcPr>
            <w:tcW w:w="6273" w:type="dxa"/>
            <w:tcBorders>
              <w:top w:val="single" w:sz="4" w:space="0" w:color="auto"/>
              <w:left w:val="single" w:sz="4" w:space="0" w:color="auto"/>
              <w:bottom w:val="single" w:sz="4" w:space="0" w:color="auto"/>
              <w:right w:val="single" w:sz="4" w:space="0" w:color="auto"/>
            </w:tcBorders>
            <w:shd w:val="clear" w:color="auto" w:fill="DAE8F2"/>
            <w:vAlign w:val="center"/>
            <w:hideMark/>
          </w:tcPr>
          <w:p w14:paraId="143A93B0" w14:textId="77777777" w:rsidR="00A91397" w:rsidRPr="00A91397" w:rsidRDefault="00A91397" w:rsidP="00A91397">
            <w:pPr>
              <w:spacing w:after="160" w:line="259" w:lineRule="auto"/>
              <w:rPr>
                <w:rFonts w:ascii="Cambria" w:eastAsia="Calibri" w:hAnsi="Cambria" w:cs="Times New Roman"/>
                <w:b/>
                <w:sz w:val="18"/>
              </w:rPr>
            </w:pPr>
            <w:r w:rsidRPr="00A91397">
              <w:rPr>
                <w:rFonts w:ascii="Cambria" w:eastAsia="Calibri" w:hAnsi="Cambria" w:cs="Times New Roman"/>
                <w:b/>
                <w:sz w:val="18"/>
              </w:rPr>
              <w:t>AKTIVNOST A200203 ODRŽAVANJE GROBLJA</w:t>
            </w:r>
          </w:p>
          <w:p w14:paraId="264070D3" w14:textId="77777777" w:rsidR="00A91397" w:rsidRPr="00A91397" w:rsidRDefault="00A91397" w:rsidP="00A91397">
            <w:pPr>
              <w:spacing w:after="160" w:line="259" w:lineRule="auto"/>
              <w:rPr>
                <w:rFonts w:ascii="Cambria" w:eastAsia="Calibri" w:hAnsi="Cambria" w:cs="Times New Roman"/>
                <w:b/>
                <w:sz w:val="18"/>
              </w:rPr>
            </w:pPr>
            <w:r w:rsidRPr="00A91397">
              <w:rPr>
                <w:rFonts w:ascii="Cambria" w:eastAsia="Calibri" w:hAnsi="Cambria" w:cs="Times New Roman"/>
                <w:b/>
                <w:sz w:val="18"/>
              </w:rPr>
              <w:t>Funkcija 016 Opće javne usluge koje nisu drugdje svrstane</w:t>
            </w:r>
          </w:p>
        </w:tc>
        <w:tc>
          <w:tcPr>
            <w:tcW w:w="1300" w:type="dxa"/>
            <w:tcBorders>
              <w:top w:val="single" w:sz="4" w:space="0" w:color="auto"/>
              <w:left w:val="single" w:sz="4" w:space="0" w:color="auto"/>
              <w:bottom w:val="single" w:sz="4" w:space="0" w:color="auto"/>
              <w:right w:val="single" w:sz="4" w:space="0" w:color="auto"/>
            </w:tcBorders>
            <w:shd w:val="clear" w:color="auto" w:fill="DAE8F2"/>
            <w:vAlign w:val="center"/>
            <w:hideMark/>
          </w:tcPr>
          <w:p w14:paraId="113516BD" w14:textId="77777777" w:rsidR="00A91397" w:rsidRPr="00A91397" w:rsidRDefault="00A91397" w:rsidP="00A91397">
            <w:pPr>
              <w:spacing w:after="160" w:line="259" w:lineRule="auto"/>
              <w:jc w:val="right"/>
              <w:rPr>
                <w:rFonts w:ascii="Cambria" w:eastAsia="Calibri" w:hAnsi="Cambria" w:cs="Times New Roman"/>
                <w:b/>
                <w:sz w:val="18"/>
              </w:rPr>
            </w:pPr>
            <w:r w:rsidRPr="00A91397">
              <w:rPr>
                <w:rFonts w:ascii="Cambria" w:eastAsia="Calibri" w:hAnsi="Cambria" w:cs="Times New Roman"/>
                <w:b/>
                <w:sz w:val="18"/>
              </w:rPr>
              <w:t>306.997,05</w:t>
            </w:r>
          </w:p>
        </w:tc>
        <w:tc>
          <w:tcPr>
            <w:tcW w:w="1300" w:type="dxa"/>
            <w:tcBorders>
              <w:top w:val="single" w:sz="4" w:space="0" w:color="auto"/>
              <w:left w:val="single" w:sz="4" w:space="0" w:color="auto"/>
              <w:bottom w:val="single" w:sz="4" w:space="0" w:color="auto"/>
              <w:right w:val="single" w:sz="4" w:space="0" w:color="auto"/>
            </w:tcBorders>
            <w:shd w:val="clear" w:color="auto" w:fill="DAE8F2"/>
            <w:vAlign w:val="center"/>
            <w:hideMark/>
          </w:tcPr>
          <w:p w14:paraId="3CB5FA19" w14:textId="77777777" w:rsidR="00A91397" w:rsidRPr="00A91397" w:rsidRDefault="00A91397" w:rsidP="00A91397">
            <w:pPr>
              <w:spacing w:after="160" w:line="259" w:lineRule="auto"/>
              <w:jc w:val="right"/>
              <w:rPr>
                <w:rFonts w:ascii="Cambria" w:eastAsia="Calibri" w:hAnsi="Cambria" w:cs="Times New Roman"/>
                <w:b/>
                <w:sz w:val="18"/>
              </w:rPr>
            </w:pPr>
            <w:r w:rsidRPr="00A91397">
              <w:rPr>
                <w:rFonts w:ascii="Cambria" w:eastAsia="Calibri" w:hAnsi="Cambria" w:cs="Times New Roman"/>
                <w:b/>
                <w:sz w:val="18"/>
              </w:rPr>
              <w:t>332.000,00</w:t>
            </w:r>
          </w:p>
        </w:tc>
        <w:tc>
          <w:tcPr>
            <w:tcW w:w="1300" w:type="dxa"/>
            <w:tcBorders>
              <w:top w:val="single" w:sz="4" w:space="0" w:color="auto"/>
              <w:left w:val="single" w:sz="4" w:space="0" w:color="auto"/>
              <w:bottom w:val="single" w:sz="4" w:space="0" w:color="auto"/>
              <w:right w:val="single" w:sz="4" w:space="0" w:color="auto"/>
            </w:tcBorders>
            <w:shd w:val="clear" w:color="auto" w:fill="DAE8F2"/>
            <w:vAlign w:val="center"/>
            <w:hideMark/>
          </w:tcPr>
          <w:p w14:paraId="2C4855B8" w14:textId="77777777" w:rsidR="00A91397" w:rsidRPr="00A91397" w:rsidRDefault="00A91397" w:rsidP="00A91397">
            <w:pPr>
              <w:spacing w:after="160" w:line="259" w:lineRule="auto"/>
              <w:jc w:val="right"/>
              <w:rPr>
                <w:rFonts w:ascii="Cambria" w:eastAsia="Calibri" w:hAnsi="Cambria" w:cs="Times New Roman"/>
                <w:b/>
                <w:sz w:val="18"/>
              </w:rPr>
            </w:pPr>
            <w:r w:rsidRPr="00A91397">
              <w:rPr>
                <w:rFonts w:ascii="Cambria" w:eastAsia="Calibri" w:hAnsi="Cambria" w:cs="Times New Roman"/>
                <w:b/>
                <w:sz w:val="18"/>
              </w:rPr>
              <w:t>326.449,08</w:t>
            </w:r>
          </w:p>
        </w:tc>
      </w:tr>
      <w:tr w:rsidR="00A91397" w:rsidRPr="00A91397" w14:paraId="69096DFC"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CBFFCB"/>
            <w:hideMark/>
          </w:tcPr>
          <w:p w14:paraId="0BDDAD1E" w14:textId="77777777" w:rsidR="00A91397" w:rsidRPr="00A91397" w:rsidRDefault="00A91397" w:rsidP="00A91397">
            <w:pPr>
              <w:spacing w:after="160" w:line="259" w:lineRule="auto"/>
              <w:rPr>
                <w:rFonts w:ascii="Cambria" w:eastAsia="Calibri" w:hAnsi="Cambria" w:cs="Times New Roman"/>
                <w:sz w:val="16"/>
              </w:rPr>
            </w:pPr>
            <w:r w:rsidRPr="00A91397">
              <w:rPr>
                <w:rFonts w:ascii="Cambria" w:eastAsia="Calibri" w:hAnsi="Cambria" w:cs="Times New Roman"/>
                <w:sz w:val="16"/>
              </w:rPr>
              <w:t>IZVOR 11 PRIHODI OD POREZA</w:t>
            </w:r>
          </w:p>
        </w:tc>
        <w:tc>
          <w:tcPr>
            <w:tcW w:w="1300" w:type="dxa"/>
            <w:tcBorders>
              <w:top w:val="single" w:sz="4" w:space="0" w:color="auto"/>
              <w:left w:val="single" w:sz="4" w:space="0" w:color="auto"/>
              <w:bottom w:val="single" w:sz="4" w:space="0" w:color="auto"/>
              <w:right w:val="single" w:sz="4" w:space="0" w:color="auto"/>
            </w:tcBorders>
            <w:shd w:val="clear" w:color="auto" w:fill="CBFFCB"/>
            <w:hideMark/>
          </w:tcPr>
          <w:p w14:paraId="524708FA" w14:textId="77777777" w:rsidR="00A91397" w:rsidRPr="00A91397" w:rsidRDefault="00A91397" w:rsidP="00A91397">
            <w:pPr>
              <w:spacing w:after="160" w:line="259" w:lineRule="auto"/>
              <w:jc w:val="right"/>
              <w:rPr>
                <w:rFonts w:ascii="Cambria" w:eastAsia="Calibri" w:hAnsi="Cambria" w:cs="Times New Roman"/>
                <w:sz w:val="16"/>
              </w:rPr>
            </w:pPr>
            <w:r w:rsidRPr="00A91397">
              <w:rPr>
                <w:rFonts w:ascii="Cambria" w:eastAsia="Calibri" w:hAnsi="Cambria" w:cs="Times New Roman"/>
                <w:sz w:val="16"/>
              </w:rPr>
              <w:t>151.997,05</w:t>
            </w:r>
          </w:p>
        </w:tc>
        <w:tc>
          <w:tcPr>
            <w:tcW w:w="1300" w:type="dxa"/>
            <w:tcBorders>
              <w:top w:val="single" w:sz="4" w:space="0" w:color="auto"/>
              <w:left w:val="single" w:sz="4" w:space="0" w:color="auto"/>
              <w:bottom w:val="single" w:sz="4" w:space="0" w:color="auto"/>
              <w:right w:val="single" w:sz="4" w:space="0" w:color="auto"/>
            </w:tcBorders>
            <w:shd w:val="clear" w:color="auto" w:fill="CBFFCB"/>
            <w:hideMark/>
          </w:tcPr>
          <w:p w14:paraId="0A3037B0" w14:textId="77777777" w:rsidR="00A91397" w:rsidRPr="00A91397" w:rsidRDefault="00A91397" w:rsidP="00A91397">
            <w:pPr>
              <w:spacing w:after="160" w:line="259" w:lineRule="auto"/>
              <w:jc w:val="right"/>
              <w:rPr>
                <w:rFonts w:ascii="Cambria" w:eastAsia="Calibri" w:hAnsi="Cambria" w:cs="Times New Roman"/>
                <w:sz w:val="16"/>
              </w:rPr>
            </w:pPr>
            <w:r w:rsidRPr="00A91397">
              <w:rPr>
                <w:rFonts w:ascii="Cambria" w:eastAsia="Calibri" w:hAnsi="Cambria" w:cs="Times New Roman"/>
                <w:sz w:val="16"/>
              </w:rPr>
              <w:t>0,00</w:t>
            </w:r>
          </w:p>
        </w:tc>
        <w:tc>
          <w:tcPr>
            <w:tcW w:w="1300" w:type="dxa"/>
            <w:tcBorders>
              <w:top w:val="single" w:sz="4" w:space="0" w:color="auto"/>
              <w:left w:val="single" w:sz="4" w:space="0" w:color="auto"/>
              <w:bottom w:val="single" w:sz="4" w:space="0" w:color="auto"/>
              <w:right w:val="single" w:sz="4" w:space="0" w:color="auto"/>
            </w:tcBorders>
            <w:shd w:val="clear" w:color="auto" w:fill="CBFFCB"/>
            <w:hideMark/>
          </w:tcPr>
          <w:p w14:paraId="76D51EBF" w14:textId="77777777" w:rsidR="00A91397" w:rsidRPr="00A91397" w:rsidRDefault="00A91397" w:rsidP="00A91397">
            <w:pPr>
              <w:spacing w:after="160" w:line="259" w:lineRule="auto"/>
              <w:jc w:val="right"/>
              <w:rPr>
                <w:rFonts w:ascii="Cambria" w:eastAsia="Calibri" w:hAnsi="Cambria" w:cs="Times New Roman"/>
                <w:sz w:val="16"/>
              </w:rPr>
            </w:pPr>
            <w:r w:rsidRPr="00A91397">
              <w:rPr>
                <w:rFonts w:ascii="Cambria" w:eastAsia="Calibri" w:hAnsi="Cambria" w:cs="Times New Roman"/>
                <w:sz w:val="16"/>
              </w:rPr>
              <w:t>0,00</w:t>
            </w:r>
          </w:p>
        </w:tc>
      </w:tr>
      <w:tr w:rsidR="00A91397" w:rsidRPr="00A91397" w14:paraId="27153245"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F2F2F2"/>
            <w:hideMark/>
          </w:tcPr>
          <w:p w14:paraId="29CD4C44" w14:textId="77777777" w:rsidR="00A91397" w:rsidRPr="00A91397" w:rsidRDefault="00A91397" w:rsidP="00A91397">
            <w:pPr>
              <w:spacing w:after="160" w:line="259" w:lineRule="auto"/>
              <w:rPr>
                <w:rFonts w:ascii="Cambria" w:eastAsia="Calibri" w:hAnsi="Cambria" w:cs="Times New Roman"/>
                <w:sz w:val="18"/>
              </w:rPr>
            </w:pPr>
            <w:r w:rsidRPr="00A91397">
              <w:rPr>
                <w:rFonts w:ascii="Cambria" w:eastAsia="Calibri" w:hAnsi="Cambria" w:cs="Times New Roman"/>
                <w:sz w:val="18"/>
              </w:rPr>
              <w:t>3 Rashodi poslovanja</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43F39FE0"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151.997,05</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74491FAD"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0,00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34511EBE"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0,00</w:t>
            </w:r>
          </w:p>
        </w:tc>
      </w:tr>
      <w:tr w:rsidR="00A91397" w:rsidRPr="00A91397" w14:paraId="70194FB9"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F2F2F2"/>
            <w:hideMark/>
          </w:tcPr>
          <w:p w14:paraId="73365356" w14:textId="77777777" w:rsidR="00A91397" w:rsidRPr="00A91397" w:rsidRDefault="00A91397" w:rsidP="00A91397">
            <w:pPr>
              <w:spacing w:after="160" w:line="259" w:lineRule="auto"/>
              <w:rPr>
                <w:rFonts w:ascii="Cambria" w:eastAsia="Calibri" w:hAnsi="Cambria" w:cs="Times New Roman"/>
                <w:sz w:val="18"/>
              </w:rPr>
            </w:pPr>
            <w:r w:rsidRPr="00A91397">
              <w:rPr>
                <w:rFonts w:ascii="Cambria" w:eastAsia="Calibri" w:hAnsi="Cambria" w:cs="Times New Roman"/>
                <w:sz w:val="18"/>
              </w:rPr>
              <w:t>32 Materijalni rashodi</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0627F505"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151.997,05</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45EF6E26"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0,00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0D617D87"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0,00</w:t>
            </w:r>
          </w:p>
        </w:tc>
      </w:tr>
      <w:tr w:rsidR="00A91397" w:rsidRPr="00A91397" w14:paraId="1F8B1946"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F2F2F2"/>
            <w:hideMark/>
          </w:tcPr>
          <w:p w14:paraId="16146871" w14:textId="77777777" w:rsidR="00A91397" w:rsidRPr="00A91397" w:rsidRDefault="00A91397" w:rsidP="00A91397">
            <w:pPr>
              <w:spacing w:after="160" w:line="259" w:lineRule="auto"/>
              <w:rPr>
                <w:rFonts w:ascii="Cambria" w:eastAsia="Calibri" w:hAnsi="Cambria" w:cs="Times New Roman"/>
                <w:sz w:val="18"/>
              </w:rPr>
            </w:pPr>
            <w:r w:rsidRPr="00A91397">
              <w:rPr>
                <w:rFonts w:ascii="Cambria" w:eastAsia="Calibri" w:hAnsi="Cambria" w:cs="Times New Roman"/>
                <w:sz w:val="18"/>
              </w:rPr>
              <w:t>323 Rashodi za usluge</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27F770D3"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151.997,05</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5AB003DA"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0,00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2D909AB0"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0,00</w:t>
            </w:r>
          </w:p>
        </w:tc>
      </w:tr>
      <w:tr w:rsidR="00A91397" w:rsidRPr="00A91397" w14:paraId="32F3F237" w14:textId="77777777" w:rsidTr="00F330BE">
        <w:tc>
          <w:tcPr>
            <w:tcW w:w="6273" w:type="dxa"/>
            <w:tcBorders>
              <w:top w:val="single" w:sz="4" w:space="0" w:color="auto"/>
              <w:left w:val="single" w:sz="4" w:space="0" w:color="auto"/>
              <w:bottom w:val="single" w:sz="4" w:space="0" w:color="auto"/>
              <w:right w:val="single" w:sz="4" w:space="0" w:color="auto"/>
            </w:tcBorders>
            <w:hideMark/>
          </w:tcPr>
          <w:p w14:paraId="365542E9" w14:textId="77777777" w:rsidR="00A91397" w:rsidRPr="00A91397" w:rsidRDefault="00A91397" w:rsidP="00A91397">
            <w:pPr>
              <w:spacing w:after="160" w:line="259" w:lineRule="auto"/>
              <w:rPr>
                <w:rFonts w:ascii="Cambria" w:eastAsia="Calibri" w:hAnsi="Cambria" w:cs="Times New Roman"/>
              </w:rPr>
            </w:pPr>
            <w:r w:rsidRPr="00A91397">
              <w:rPr>
                <w:rFonts w:ascii="Cambria" w:eastAsia="Calibri" w:hAnsi="Cambria" w:cs="Times New Roman"/>
              </w:rPr>
              <w:t>3234 Komunalne usluge</w:t>
            </w:r>
          </w:p>
        </w:tc>
        <w:tc>
          <w:tcPr>
            <w:tcW w:w="1300" w:type="dxa"/>
            <w:tcBorders>
              <w:top w:val="single" w:sz="4" w:space="0" w:color="auto"/>
              <w:left w:val="single" w:sz="4" w:space="0" w:color="auto"/>
              <w:bottom w:val="single" w:sz="4" w:space="0" w:color="auto"/>
              <w:right w:val="single" w:sz="4" w:space="0" w:color="auto"/>
            </w:tcBorders>
            <w:hideMark/>
          </w:tcPr>
          <w:p w14:paraId="7FF4AC1F" w14:textId="77777777" w:rsidR="00A91397" w:rsidRPr="00A91397" w:rsidRDefault="00A91397" w:rsidP="00A91397">
            <w:pPr>
              <w:spacing w:after="160" w:line="259" w:lineRule="auto"/>
              <w:jc w:val="right"/>
              <w:rPr>
                <w:rFonts w:ascii="Cambria" w:eastAsia="Calibri" w:hAnsi="Cambria" w:cs="Times New Roman"/>
              </w:rPr>
            </w:pPr>
            <w:r w:rsidRPr="00A91397">
              <w:rPr>
                <w:rFonts w:ascii="Cambria" w:eastAsia="Calibri" w:hAnsi="Cambria" w:cs="Times New Roman"/>
              </w:rPr>
              <w:t>151.997,05</w:t>
            </w:r>
          </w:p>
        </w:tc>
        <w:tc>
          <w:tcPr>
            <w:tcW w:w="1300" w:type="dxa"/>
            <w:tcBorders>
              <w:top w:val="single" w:sz="4" w:space="0" w:color="auto"/>
              <w:left w:val="single" w:sz="4" w:space="0" w:color="auto"/>
              <w:bottom w:val="single" w:sz="4" w:space="0" w:color="auto"/>
              <w:right w:val="single" w:sz="4" w:space="0" w:color="auto"/>
            </w:tcBorders>
            <w:hideMark/>
          </w:tcPr>
          <w:p w14:paraId="687C2C67" w14:textId="77777777" w:rsidR="00A91397" w:rsidRPr="00A91397" w:rsidRDefault="00A91397" w:rsidP="00A91397">
            <w:pPr>
              <w:spacing w:after="160" w:line="259" w:lineRule="auto"/>
              <w:jc w:val="right"/>
              <w:rPr>
                <w:rFonts w:ascii="Cambria" w:eastAsia="Calibri" w:hAnsi="Cambria" w:cs="Times New Roman"/>
              </w:rPr>
            </w:pPr>
            <w:r w:rsidRPr="00A91397">
              <w:rPr>
                <w:rFonts w:ascii="Cambria" w:eastAsia="Calibri" w:hAnsi="Cambria" w:cs="Times New Roman"/>
              </w:rPr>
              <w:t>0,00</w:t>
            </w:r>
          </w:p>
        </w:tc>
        <w:tc>
          <w:tcPr>
            <w:tcW w:w="1300" w:type="dxa"/>
            <w:tcBorders>
              <w:top w:val="single" w:sz="4" w:space="0" w:color="auto"/>
              <w:left w:val="single" w:sz="4" w:space="0" w:color="auto"/>
              <w:bottom w:val="single" w:sz="4" w:space="0" w:color="auto"/>
              <w:right w:val="single" w:sz="4" w:space="0" w:color="auto"/>
            </w:tcBorders>
            <w:hideMark/>
          </w:tcPr>
          <w:p w14:paraId="7EC05118" w14:textId="77777777" w:rsidR="00A91397" w:rsidRPr="00A91397" w:rsidRDefault="00A91397" w:rsidP="00A91397">
            <w:pPr>
              <w:spacing w:after="160" w:line="259" w:lineRule="auto"/>
              <w:jc w:val="right"/>
              <w:rPr>
                <w:rFonts w:ascii="Cambria" w:eastAsia="Calibri" w:hAnsi="Cambria" w:cs="Times New Roman"/>
              </w:rPr>
            </w:pPr>
            <w:r w:rsidRPr="00A91397">
              <w:rPr>
                <w:rFonts w:ascii="Cambria" w:eastAsia="Calibri" w:hAnsi="Cambria" w:cs="Times New Roman"/>
              </w:rPr>
              <w:t>0,00</w:t>
            </w:r>
          </w:p>
        </w:tc>
      </w:tr>
      <w:tr w:rsidR="00A91397" w:rsidRPr="00A91397" w14:paraId="4EF80418"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CBFFCB"/>
            <w:hideMark/>
          </w:tcPr>
          <w:p w14:paraId="53A0026B" w14:textId="77777777" w:rsidR="00A91397" w:rsidRPr="00A91397" w:rsidRDefault="00A91397" w:rsidP="00A91397">
            <w:pPr>
              <w:spacing w:after="160" w:line="259" w:lineRule="auto"/>
              <w:rPr>
                <w:rFonts w:ascii="Cambria" w:eastAsia="Calibri" w:hAnsi="Cambria" w:cs="Times New Roman"/>
                <w:sz w:val="16"/>
              </w:rPr>
            </w:pPr>
            <w:r w:rsidRPr="00A91397">
              <w:rPr>
                <w:rFonts w:ascii="Cambria" w:eastAsia="Calibri" w:hAnsi="Cambria" w:cs="Times New Roman"/>
                <w:sz w:val="16"/>
              </w:rPr>
              <w:t>IZVOR 45 PRIHODI OD PRODAJE DRŽ. POLJOP. ZEMLJIŠTA</w:t>
            </w:r>
          </w:p>
        </w:tc>
        <w:tc>
          <w:tcPr>
            <w:tcW w:w="1300" w:type="dxa"/>
            <w:tcBorders>
              <w:top w:val="single" w:sz="4" w:space="0" w:color="auto"/>
              <w:left w:val="single" w:sz="4" w:space="0" w:color="auto"/>
              <w:bottom w:val="single" w:sz="4" w:space="0" w:color="auto"/>
              <w:right w:val="single" w:sz="4" w:space="0" w:color="auto"/>
            </w:tcBorders>
            <w:shd w:val="clear" w:color="auto" w:fill="CBFFCB"/>
            <w:hideMark/>
          </w:tcPr>
          <w:p w14:paraId="3C89A5ED" w14:textId="77777777" w:rsidR="00A91397" w:rsidRPr="00A91397" w:rsidRDefault="00A91397" w:rsidP="00A91397">
            <w:pPr>
              <w:spacing w:after="160" w:line="259" w:lineRule="auto"/>
              <w:jc w:val="right"/>
              <w:rPr>
                <w:rFonts w:ascii="Cambria" w:eastAsia="Calibri" w:hAnsi="Cambria" w:cs="Times New Roman"/>
                <w:sz w:val="16"/>
              </w:rPr>
            </w:pPr>
            <w:r w:rsidRPr="00A91397">
              <w:rPr>
                <w:rFonts w:ascii="Cambria" w:eastAsia="Calibri" w:hAnsi="Cambria" w:cs="Times New Roman"/>
                <w:sz w:val="16"/>
              </w:rPr>
              <w:t>155.000,00</w:t>
            </w:r>
          </w:p>
        </w:tc>
        <w:tc>
          <w:tcPr>
            <w:tcW w:w="1300" w:type="dxa"/>
            <w:tcBorders>
              <w:top w:val="single" w:sz="4" w:space="0" w:color="auto"/>
              <w:left w:val="single" w:sz="4" w:space="0" w:color="auto"/>
              <w:bottom w:val="single" w:sz="4" w:space="0" w:color="auto"/>
              <w:right w:val="single" w:sz="4" w:space="0" w:color="auto"/>
            </w:tcBorders>
            <w:shd w:val="clear" w:color="auto" w:fill="CBFFCB"/>
            <w:hideMark/>
          </w:tcPr>
          <w:p w14:paraId="07AF53E3" w14:textId="77777777" w:rsidR="00A91397" w:rsidRPr="00A91397" w:rsidRDefault="00A91397" w:rsidP="00A91397">
            <w:pPr>
              <w:spacing w:after="160" w:line="259" w:lineRule="auto"/>
              <w:jc w:val="right"/>
              <w:rPr>
                <w:rFonts w:ascii="Cambria" w:eastAsia="Calibri" w:hAnsi="Cambria" w:cs="Times New Roman"/>
                <w:sz w:val="16"/>
              </w:rPr>
            </w:pPr>
            <w:r w:rsidRPr="00A91397">
              <w:rPr>
                <w:rFonts w:ascii="Cambria" w:eastAsia="Calibri" w:hAnsi="Cambria" w:cs="Times New Roman"/>
                <w:sz w:val="16"/>
              </w:rPr>
              <w:t>0,00</w:t>
            </w:r>
          </w:p>
        </w:tc>
        <w:tc>
          <w:tcPr>
            <w:tcW w:w="1300" w:type="dxa"/>
            <w:tcBorders>
              <w:top w:val="single" w:sz="4" w:space="0" w:color="auto"/>
              <w:left w:val="single" w:sz="4" w:space="0" w:color="auto"/>
              <w:bottom w:val="single" w:sz="4" w:space="0" w:color="auto"/>
              <w:right w:val="single" w:sz="4" w:space="0" w:color="auto"/>
            </w:tcBorders>
            <w:shd w:val="clear" w:color="auto" w:fill="CBFFCB"/>
            <w:hideMark/>
          </w:tcPr>
          <w:p w14:paraId="6C31D652" w14:textId="77777777" w:rsidR="00A91397" w:rsidRPr="00A91397" w:rsidRDefault="00A91397" w:rsidP="00A91397">
            <w:pPr>
              <w:spacing w:after="160" w:line="259" w:lineRule="auto"/>
              <w:jc w:val="right"/>
              <w:rPr>
                <w:rFonts w:ascii="Cambria" w:eastAsia="Calibri" w:hAnsi="Cambria" w:cs="Times New Roman"/>
                <w:sz w:val="16"/>
              </w:rPr>
            </w:pPr>
            <w:r w:rsidRPr="00A91397">
              <w:rPr>
                <w:rFonts w:ascii="Cambria" w:eastAsia="Calibri" w:hAnsi="Cambria" w:cs="Times New Roman"/>
                <w:sz w:val="16"/>
              </w:rPr>
              <w:t>90.791,19</w:t>
            </w:r>
          </w:p>
        </w:tc>
      </w:tr>
      <w:tr w:rsidR="00A91397" w:rsidRPr="00A91397" w14:paraId="5D5C0342"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F2F2F2"/>
            <w:hideMark/>
          </w:tcPr>
          <w:p w14:paraId="1BC1F3BF" w14:textId="77777777" w:rsidR="00A91397" w:rsidRPr="00A91397" w:rsidRDefault="00A91397" w:rsidP="00A91397">
            <w:pPr>
              <w:spacing w:after="160" w:line="259" w:lineRule="auto"/>
              <w:rPr>
                <w:rFonts w:ascii="Cambria" w:eastAsia="Calibri" w:hAnsi="Cambria" w:cs="Times New Roman"/>
                <w:sz w:val="18"/>
              </w:rPr>
            </w:pPr>
            <w:r w:rsidRPr="00A91397">
              <w:rPr>
                <w:rFonts w:ascii="Cambria" w:eastAsia="Calibri" w:hAnsi="Cambria" w:cs="Times New Roman"/>
                <w:sz w:val="18"/>
              </w:rPr>
              <w:t>3 Rashodi poslovanja</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7AB0B6DB"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155.000,00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6863F2E8"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0,00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5D6A9827"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90.791,19</w:t>
            </w:r>
          </w:p>
        </w:tc>
      </w:tr>
      <w:tr w:rsidR="00A91397" w:rsidRPr="00A91397" w14:paraId="29472454"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F2F2F2"/>
            <w:hideMark/>
          </w:tcPr>
          <w:p w14:paraId="2DF5D4D1" w14:textId="77777777" w:rsidR="00A91397" w:rsidRPr="00A91397" w:rsidRDefault="00A91397" w:rsidP="00A91397">
            <w:pPr>
              <w:spacing w:after="160" w:line="259" w:lineRule="auto"/>
              <w:rPr>
                <w:rFonts w:ascii="Cambria" w:eastAsia="Calibri" w:hAnsi="Cambria" w:cs="Times New Roman"/>
                <w:sz w:val="18"/>
              </w:rPr>
            </w:pPr>
            <w:r w:rsidRPr="00A91397">
              <w:rPr>
                <w:rFonts w:ascii="Cambria" w:eastAsia="Calibri" w:hAnsi="Cambria" w:cs="Times New Roman"/>
                <w:sz w:val="18"/>
              </w:rPr>
              <w:t>32 Materijalni rashodi</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4AF22799"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155.000,00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46E5F1F9"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0,00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7E80ABAE"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90.791,19</w:t>
            </w:r>
          </w:p>
        </w:tc>
      </w:tr>
      <w:tr w:rsidR="00A91397" w:rsidRPr="00A91397" w14:paraId="66DF4519"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F2F2F2"/>
            <w:hideMark/>
          </w:tcPr>
          <w:p w14:paraId="29497692" w14:textId="77777777" w:rsidR="00A91397" w:rsidRPr="00A91397" w:rsidRDefault="00A91397" w:rsidP="00A91397">
            <w:pPr>
              <w:spacing w:after="160" w:line="259" w:lineRule="auto"/>
              <w:rPr>
                <w:rFonts w:ascii="Cambria" w:eastAsia="Calibri" w:hAnsi="Cambria" w:cs="Times New Roman"/>
                <w:sz w:val="18"/>
              </w:rPr>
            </w:pPr>
            <w:r w:rsidRPr="00A91397">
              <w:rPr>
                <w:rFonts w:ascii="Cambria" w:eastAsia="Calibri" w:hAnsi="Cambria" w:cs="Times New Roman"/>
                <w:sz w:val="18"/>
              </w:rPr>
              <w:t>323 Rashodi za usluge</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02568088"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155.000,00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4B8D8B71"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0,00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102B4413"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90.791,19</w:t>
            </w:r>
          </w:p>
        </w:tc>
      </w:tr>
      <w:tr w:rsidR="00A91397" w:rsidRPr="00A91397" w14:paraId="416D21C8" w14:textId="77777777" w:rsidTr="00F330BE">
        <w:tc>
          <w:tcPr>
            <w:tcW w:w="6273" w:type="dxa"/>
            <w:tcBorders>
              <w:top w:val="single" w:sz="4" w:space="0" w:color="auto"/>
              <w:left w:val="single" w:sz="4" w:space="0" w:color="auto"/>
              <w:bottom w:val="single" w:sz="4" w:space="0" w:color="auto"/>
              <w:right w:val="single" w:sz="4" w:space="0" w:color="auto"/>
            </w:tcBorders>
            <w:hideMark/>
          </w:tcPr>
          <w:p w14:paraId="1E6AB2C4" w14:textId="77777777" w:rsidR="00A91397" w:rsidRPr="00A91397" w:rsidRDefault="00A91397" w:rsidP="00A91397">
            <w:pPr>
              <w:spacing w:after="160" w:line="259" w:lineRule="auto"/>
              <w:rPr>
                <w:rFonts w:ascii="Cambria" w:eastAsia="Calibri" w:hAnsi="Cambria" w:cs="Times New Roman"/>
              </w:rPr>
            </w:pPr>
            <w:r w:rsidRPr="00A91397">
              <w:rPr>
                <w:rFonts w:ascii="Cambria" w:eastAsia="Calibri" w:hAnsi="Cambria" w:cs="Times New Roman"/>
              </w:rPr>
              <w:t>3234 Komunalne usluge</w:t>
            </w:r>
          </w:p>
        </w:tc>
        <w:tc>
          <w:tcPr>
            <w:tcW w:w="1300" w:type="dxa"/>
            <w:tcBorders>
              <w:top w:val="single" w:sz="4" w:space="0" w:color="auto"/>
              <w:left w:val="single" w:sz="4" w:space="0" w:color="auto"/>
              <w:bottom w:val="single" w:sz="4" w:space="0" w:color="auto"/>
              <w:right w:val="single" w:sz="4" w:space="0" w:color="auto"/>
            </w:tcBorders>
            <w:hideMark/>
          </w:tcPr>
          <w:p w14:paraId="7E58C524" w14:textId="77777777" w:rsidR="00A91397" w:rsidRPr="00A91397" w:rsidRDefault="00A91397" w:rsidP="00A91397">
            <w:pPr>
              <w:spacing w:after="160" w:line="259" w:lineRule="auto"/>
              <w:jc w:val="right"/>
              <w:rPr>
                <w:rFonts w:ascii="Cambria" w:eastAsia="Calibri" w:hAnsi="Cambria" w:cs="Times New Roman"/>
              </w:rPr>
            </w:pPr>
            <w:r w:rsidRPr="00A91397">
              <w:rPr>
                <w:rFonts w:ascii="Cambria" w:eastAsia="Calibri" w:hAnsi="Cambria" w:cs="Times New Roman"/>
              </w:rPr>
              <w:t>155.000,00</w:t>
            </w:r>
          </w:p>
        </w:tc>
        <w:tc>
          <w:tcPr>
            <w:tcW w:w="1300" w:type="dxa"/>
            <w:tcBorders>
              <w:top w:val="single" w:sz="4" w:space="0" w:color="auto"/>
              <w:left w:val="single" w:sz="4" w:space="0" w:color="auto"/>
              <w:bottom w:val="single" w:sz="4" w:space="0" w:color="auto"/>
              <w:right w:val="single" w:sz="4" w:space="0" w:color="auto"/>
            </w:tcBorders>
            <w:hideMark/>
          </w:tcPr>
          <w:p w14:paraId="2E900245" w14:textId="77777777" w:rsidR="00A91397" w:rsidRPr="00A91397" w:rsidRDefault="00A91397" w:rsidP="00A91397">
            <w:pPr>
              <w:spacing w:after="160" w:line="259" w:lineRule="auto"/>
              <w:jc w:val="right"/>
              <w:rPr>
                <w:rFonts w:ascii="Cambria" w:eastAsia="Calibri" w:hAnsi="Cambria" w:cs="Times New Roman"/>
              </w:rPr>
            </w:pPr>
            <w:r w:rsidRPr="00A91397">
              <w:rPr>
                <w:rFonts w:ascii="Cambria" w:eastAsia="Calibri" w:hAnsi="Cambria" w:cs="Times New Roman"/>
              </w:rPr>
              <w:t>0,00</w:t>
            </w:r>
          </w:p>
        </w:tc>
        <w:tc>
          <w:tcPr>
            <w:tcW w:w="1300" w:type="dxa"/>
            <w:tcBorders>
              <w:top w:val="single" w:sz="4" w:space="0" w:color="auto"/>
              <w:left w:val="single" w:sz="4" w:space="0" w:color="auto"/>
              <w:bottom w:val="single" w:sz="4" w:space="0" w:color="auto"/>
              <w:right w:val="single" w:sz="4" w:space="0" w:color="auto"/>
            </w:tcBorders>
            <w:hideMark/>
          </w:tcPr>
          <w:p w14:paraId="65B3E535" w14:textId="77777777" w:rsidR="00A91397" w:rsidRPr="00A91397" w:rsidRDefault="00A91397" w:rsidP="00A91397">
            <w:pPr>
              <w:spacing w:after="160" w:line="259" w:lineRule="auto"/>
              <w:jc w:val="right"/>
              <w:rPr>
                <w:rFonts w:ascii="Cambria" w:eastAsia="Calibri" w:hAnsi="Cambria" w:cs="Times New Roman"/>
              </w:rPr>
            </w:pPr>
            <w:r w:rsidRPr="00A91397">
              <w:rPr>
                <w:rFonts w:ascii="Cambria" w:eastAsia="Calibri" w:hAnsi="Cambria" w:cs="Times New Roman"/>
              </w:rPr>
              <w:t>90.791,19</w:t>
            </w:r>
          </w:p>
        </w:tc>
      </w:tr>
      <w:tr w:rsidR="00A91397" w:rsidRPr="00A91397" w14:paraId="29A06D2A"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CBFFCB"/>
            <w:hideMark/>
          </w:tcPr>
          <w:p w14:paraId="12B5D558" w14:textId="77777777" w:rsidR="00A91397" w:rsidRPr="00A91397" w:rsidRDefault="00A91397" w:rsidP="00A91397">
            <w:pPr>
              <w:spacing w:after="160" w:line="259" w:lineRule="auto"/>
              <w:rPr>
                <w:rFonts w:ascii="Cambria" w:eastAsia="Calibri" w:hAnsi="Cambria" w:cs="Times New Roman"/>
                <w:sz w:val="16"/>
              </w:rPr>
            </w:pPr>
            <w:r w:rsidRPr="00A91397">
              <w:rPr>
                <w:rFonts w:ascii="Cambria" w:eastAsia="Calibri" w:hAnsi="Cambria" w:cs="Times New Roman"/>
                <w:sz w:val="16"/>
              </w:rPr>
              <w:t>IZVOR 49 PRIHODI OD RASPOLAGANJA DRŽ. POLJOP. ZEMLJIŠTEM</w:t>
            </w:r>
          </w:p>
        </w:tc>
        <w:tc>
          <w:tcPr>
            <w:tcW w:w="1300" w:type="dxa"/>
            <w:tcBorders>
              <w:top w:val="single" w:sz="4" w:space="0" w:color="auto"/>
              <w:left w:val="single" w:sz="4" w:space="0" w:color="auto"/>
              <w:bottom w:val="single" w:sz="4" w:space="0" w:color="auto"/>
              <w:right w:val="single" w:sz="4" w:space="0" w:color="auto"/>
            </w:tcBorders>
            <w:shd w:val="clear" w:color="auto" w:fill="CBFFCB"/>
            <w:hideMark/>
          </w:tcPr>
          <w:p w14:paraId="64C642B8" w14:textId="77777777" w:rsidR="00A91397" w:rsidRPr="00A91397" w:rsidRDefault="00A91397" w:rsidP="00A91397">
            <w:pPr>
              <w:spacing w:after="160" w:line="259" w:lineRule="auto"/>
              <w:jc w:val="right"/>
              <w:rPr>
                <w:rFonts w:ascii="Cambria" w:eastAsia="Calibri" w:hAnsi="Cambria" w:cs="Times New Roman"/>
                <w:sz w:val="16"/>
              </w:rPr>
            </w:pPr>
            <w:r w:rsidRPr="00A91397">
              <w:rPr>
                <w:rFonts w:ascii="Cambria" w:eastAsia="Calibri" w:hAnsi="Cambria" w:cs="Times New Roman"/>
                <w:sz w:val="16"/>
              </w:rPr>
              <w:t>0,00</w:t>
            </w:r>
          </w:p>
        </w:tc>
        <w:tc>
          <w:tcPr>
            <w:tcW w:w="1300" w:type="dxa"/>
            <w:tcBorders>
              <w:top w:val="single" w:sz="4" w:space="0" w:color="auto"/>
              <w:left w:val="single" w:sz="4" w:space="0" w:color="auto"/>
              <w:bottom w:val="single" w:sz="4" w:space="0" w:color="auto"/>
              <w:right w:val="single" w:sz="4" w:space="0" w:color="auto"/>
            </w:tcBorders>
            <w:shd w:val="clear" w:color="auto" w:fill="CBFFCB"/>
            <w:hideMark/>
          </w:tcPr>
          <w:p w14:paraId="24FA7E10" w14:textId="77777777" w:rsidR="00A91397" w:rsidRPr="00A91397" w:rsidRDefault="00A91397" w:rsidP="00A91397">
            <w:pPr>
              <w:spacing w:after="160" w:line="259" w:lineRule="auto"/>
              <w:jc w:val="right"/>
              <w:rPr>
                <w:rFonts w:ascii="Cambria" w:eastAsia="Calibri" w:hAnsi="Cambria" w:cs="Times New Roman"/>
                <w:sz w:val="16"/>
              </w:rPr>
            </w:pPr>
            <w:r w:rsidRPr="00A91397">
              <w:rPr>
                <w:rFonts w:ascii="Cambria" w:eastAsia="Calibri" w:hAnsi="Cambria" w:cs="Times New Roman"/>
                <w:sz w:val="16"/>
              </w:rPr>
              <w:t>332.000,00</w:t>
            </w:r>
          </w:p>
        </w:tc>
        <w:tc>
          <w:tcPr>
            <w:tcW w:w="1300" w:type="dxa"/>
            <w:tcBorders>
              <w:top w:val="single" w:sz="4" w:space="0" w:color="auto"/>
              <w:left w:val="single" w:sz="4" w:space="0" w:color="auto"/>
              <w:bottom w:val="single" w:sz="4" w:space="0" w:color="auto"/>
              <w:right w:val="single" w:sz="4" w:space="0" w:color="auto"/>
            </w:tcBorders>
            <w:shd w:val="clear" w:color="auto" w:fill="CBFFCB"/>
            <w:hideMark/>
          </w:tcPr>
          <w:p w14:paraId="38C2F0E6" w14:textId="77777777" w:rsidR="00A91397" w:rsidRPr="00A91397" w:rsidRDefault="00A91397" w:rsidP="00A91397">
            <w:pPr>
              <w:spacing w:after="160" w:line="259" w:lineRule="auto"/>
              <w:jc w:val="right"/>
              <w:rPr>
                <w:rFonts w:ascii="Cambria" w:eastAsia="Calibri" w:hAnsi="Cambria" w:cs="Times New Roman"/>
                <w:sz w:val="16"/>
              </w:rPr>
            </w:pPr>
            <w:r w:rsidRPr="00A91397">
              <w:rPr>
                <w:rFonts w:ascii="Cambria" w:eastAsia="Calibri" w:hAnsi="Cambria" w:cs="Times New Roman"/>
                <w:sz w:val="16"/>
              </w:rPr>
              <w:t>235.657,89</w:t>
            </w:r>
          </w:p>
        </w:tc>
      </w:tr>
      <w:tr w:rsidR="00A91397" w:rsidRPr="00A91397" w14:paraId="01C55AD9"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F2F2F2"/>
            <w:hideMark/>
          </w:tcPr>
          <w:p w14:paraId="0A88B449" w14:textId="77777777" w:rsidR="00A91397" w:rsidRPr="00A91397" w:rsidRDefault="00A91397" w:rsidP="00A91397">
            <w:pPr>
              <w:spacing w:after="160" w:line="259" w:lineRule="auto"/>
              <w:rPr>
                <w:rFonts w:ascii="Cambria" w:eastAsia="Calibri" w:hAnsi="Cambria" w:cs="Times New Roman"/>
                <w:sz w:val="18"/>
              </w:rPr>
            </w:pPr>
            <w:r w:rsidRPr="00A91397">
              <w:rPr>
                <w:rFonts w:ascii="Cambria" w:eastAsia="Calibri" w:hAnsi="Cambria" w:cs="Times New Roman"/>
                <w:sz w:val="18"/>
              </w:rPr>
              <w:t>3 Rashodi poslovanja</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397907B2"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0,00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732913D3"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332.000,00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09EA6F88"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235.657,89</w:t>
            </w:r>
          </w:p>
        </w:tc>
      </w:tr>
      <w:tr w:rsidR="00A91397" w:rsidRPr="00A91397" w14:paraId="722B9AA0"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F2F2F2"/>
            <w:hideMark/>
          </w:tcPr>
          <w:p w14:paraId="0B3AF148" w14:textId="77777777" w:rsidR="00A91397" w:rsidRPr="00A91397" w:rsidRDefault="00A91397" w:rsidP="00A91397">
            <w:pPr>
              <w:spacing w:after="160" w:line="259" w:lineRule="auto"/>
              <w:rPr>
                <w:rFonts w:ascii="Cambria" w:eastAsia="Calibri" w:hAnsi="Cambria" w:cs="Times New Roman"/>
                <w:sz w:val="18"/>
              </w:rPr>
            </w:pPr>
            <w:r w:rsidRPr="00A91397">
              <w:rPr>
                <w:rFonts w:ascii="Cambria" w:eastAsia="Calibri" w:hAnsi="Cambria" w:cs="Times New Roman"/>
                <w:sz w:val="18"/>
              </w:rPr>
              <w:t>32 Materijalni rashodi</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6F46FE58"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0,00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119866BB"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332.000,00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1EA9C65D"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235.657,89</w:t>
            </w:r>
          </w:p>
        </w:tc>
      </w:tr>
      <w:tr w:rsidR="00A91397" w:rsidRPr="00A91397" w14:paraId="2A239F8B"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F2F2F2"/>
            <w:hideMark/>
          </w:tcPr>
          <w:p w14:paraId="0DD7D8D9" w14:textId="77777777" w:rsidR="00A91397" w:rsidRPr="00A91397" w:rsidRDefault="00A91397" w:rsidP="00A91397">
            <w:pPr>
              <w:spacing w:after="160" w:line="259" w:lineRule="auto"/>
              <w:rPr>
                <w:rFonts w:ascii="Cambria" w:eastAsia="Calibri" w:hAnsi="Cambria" w:cs="Times New Roman"/>
                <w:sz w:val="18"/>
              </w:rPr>
            </w:pPr>
            <w:r w:rsidRPr="00A91397">
              <w:rPr>
                <w:rFonts w:ascii="Cambria" w:eastAsia="Calibri" w:hAnsi="Cambria" w:cs="Times New Roman"/>
                <w:sz w:val="18"/>
              </w:rPr>
              <w:t>323 Rashodi za usluge</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2CA6C5E3"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0,00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15027321"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332.000,00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1A076E6A"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235.657,89</w:t>
            </w:r>
          </w:p>
        </w:tc>
      </w:tr>
      <w:tr w:rsidR="00A91397" w:rsidRPr="00A91397" w14:paraId="6C9EB3D3" w14:textId="77777777" w:rsidTr="00F330BE">
        <w:tc>
          <w:tcPr>
            <w:tcW w:w="6273" w:type="dxa"/>
            <w:tcBorders>
              <w:top w:val="single" w:sz="4" w:space="0" w:color="auto"/>
              <w:left w:val="single" w:sz="4" w:space="0" w:color="auto"/>
              <w:bottom w:val="single" w:sz="4" w:space="0" w:color="auto"/>
              <w:right w:val="single" w:sz="4" w:space="0" w:color="auto"/>
            </w:tcBorders>
            <w:hideMark/>
          </w:tcPr>
          <w:p w14:paraId="33AC5277" w14:textId="77777777" w:rsidR="00A91397" w:rsidRPr="00A91397" w:rsidRDefault="00A91397" w:rsidP="00A91397">
            <w:pPr>
              <w:spacing w:after="160" w:line="259" w:lineRule="auto"/>
              <w:rPr>
                <w:rFonts w:ascii="Cambria" w:eastAsia="Calibri" w:hAnsi="Cambria" w:cs="Times New Roman"/>
              </w:rPr>
            </w:pPr>
            <w:r w:rsidRPr="00A91397">
              <w:rPr>
                <w:rFonts w:ascii="Cambria" w:eastAsia="Calibri" w:hAnsi="Cambria" w:cs="Times New Roman"/>
              </w:rPr>
              <w:t>3234 Komunalne usluge</w:t>
            </w:r>
          </w:p>
        </w:tc>
        <w:tc>
          <w:tcPr>
            <w:tcW w:w="1300" w:type="dxa"/>
            <w:tcBorders>
              <w:top w:val="single" w:sz="4" w:space="0" w:color="auto"/>
              <w:left w:val="single" w:sz="4" w:space="0" w:color="auto"/>
              <w:bottom w:val="single" w:sz="4" w:space="0" w:color="auto"/>
              <w:right w:val="single" w:sz="4" w:space="0" w:color="auto"/>
            </w:tcBorders>
            <w:hideMark/>
          </w:tcPr>
          <w:p w14:paraId="74E47732" w14:textId="77777777" w:rsidR="00A91397" w:rsidRPr="00A91397" w:rsidRDefault="00A91397" w:rsidP="00A91397">
            <w:pPr>
              <w:spacing w:after="160" w:line="259" w:lineRule="auto"/>
              <w:jc w:val="right"/>
              <w:rPr>
                <w:rFonts w:ascii="Cambria" w:eastAsia="Calibri" w:hAnsi="Cambria" w:cs="Times New Roman"/>
              </w:rPr>
            </w:pPr>
            <w:r w:rsidRPr="00A91397">
              <w:rPr>
                <w:rFonts w:ascii="Cambria" w:eastAsia="Calibri" w:hAnsi="Cambria" w:cs="Times New Roman"/>
              </w:rPr>
              <w:t>0,00</w:t>
            </w:r>
          </w:p>
        </w:tc>
        <w:tc>
          <w:tcPr>
            <w:tcW w:w="1300" w:type="dxa"/>
            <w:tcBorders>
              <w:top w:val="single" w:sz="4" w:space="0" w:color="auto"/>
              <w:left w:val="single" w:sz="4" w:space="0" w:color="auto"/>
              <w:bottom w:val="single" w:sz="4" w:space="0" w:color="auto"/>
              <w:right w:val="single" w:sz="4" w:space="0" w:color="auto"/>
            </w:tcBorders>
            <w:hideMark/>
          </w:tcPr>
          <w:p w14:paraId="7BBD9C71" w14:textId="77777777" w:rsidR="00A91397" w:rsidRPr="00A91397" w:rsidRDefault="00A91397" w:rsidP="00A91397">
            <w:pPr>
              <w:spacing w:after="160" w:line="259" w:lineRule="auto"/>
              <w:jc w:val="right"/>
              <w:rPr>
                <w:rFonts w:ascii="Cambria" w:eastAsia="Calibri" w:hAnsi="Cambria" w:cs="Times New Roman"/>
              </w:rPr>
            </w:pPr>
            <w:r w:rsidRPr="00A91397">
              <w:rPr>
                <w:rFonts w:ascii="Cambria" w:eastAsia="Calibri" w:hAnsi="Cambria" w:cs="Times New Roman"/>
              </w:rPr>
              <w:t>332.000,00</w:t>
            </w:r>
          </w:p>
        </w:tc>
        <w:tc>
          <w:tcPr>
            <w:tcW w:w="1300" w:type="dxa"/>
            <w:tcBorders>
              <w:top w:val="single" w:sz="4" w:space="0" w:color="auto"/>
              <w:left w:val="single" w:sz="4" w:space="0" w:color="auto"/>
              <w:bottom w:val="single" w:sz="4" w:space="0" w:color="auto"/>
              <w:right w:val="single" w:sz="4" w:space="0" w:color="auto"/>
            </w:tcBorders>
            <w:hideMark/>
          </w:tcPr>
          <w:p w14:paraId="34278ED1" w14:textId="77777777" w:rsidR="00A91397" w:rsidRPr="00A91397" w:rsidRDefault="00A91397" w:rsidP="00A91397">
            <w:pPr>
              <w:spacing w:after="160" w:line="259" w:lineRule="auto"/>
              <w:jc w:val="right"/>
              <w:rPr>
                <w:rFonts w:ascii="Cambria" w:eastAsia="Calibri" w:hAnsi="Cambria" w:cs="Times New Roman"/>
              </w:rPr>
            </w:pPr>
            <w:r w:rsidRPr="00A91397">
              <w:rPr>
                <w:rFonts w:ascii="Cambria" w:eastAsia="Calibri" w:hAnsi="Cambria" w:cs="Times New Roman"/>
              </w:rPr>
              <w:t>235.657,89</w:t>
            </w:r>
          </w:p>
        </w:tc>
      </w:tr>
      <w:tr w:rsidR="00A91397" w:rsidRPr="00A91397" w14:paraId="32867787" w14:textId="77777777" w:rsidTr="00F330BE">
        <w:trPr>
          <w:trHeight w:val="540"/>
        </w:trPr>
        <w:tc>
          <w:tcPr>
            <w:tcW w:w="6273" w:type="dxa"/>
            <w:tcBorders>
              <w:top w:val="single" w:sz="4" w:space="0" w:color="auto"/>
              <w:left w:val="single" w:sz="4" w:space="0" w:color="auto"/>
              <w:bottom w:val="single" w:sz="4" w:space="0" w:color="auto"/>
              <w:right w:val="single" w:sz="4" w:space="0" w:color="auto"/>
            </w:tcBorders>
            <w:shd w:val="clear" w:color="auto" w:fill="DAE8F2"/>
            <w:vAlign w:val="center"/>
            <w:hideMark/>
          </w:tcPr>
          <w:p w14:paraId="1F65A5EF" w14:textId="77777777" w:rsidR="00A91397" w:rsidRPr="00A91397" w:rsidRDefault="00A91397" w:rsidP="00A91397">
            <w:pPr>
              <w:spacing w:after="160" w:line="259" w:lineRule="auto"/>
              <w:rPr>
                <w:rFonts w:ascii="Cambria" w:eastAsia="Calibri" w:hAnsi="Cambria" w:cs="Times New Roman"/>
                <w:b/>
                <w:sz w:val="18"/>
              </w:rPr>
            </w:pPr>
            <w:r w:rsidRPr="00A91397">
              <w:rPr>
                <w:rFonts w:ascii="Cambria" w:eastAsia="Calibri" w:hAnsi="Cambria" w:cs="Times New Roman"/>
                <w:b/>
                <w:sz w:val="18"/>
              </w:rPr>
              <w:t>AKTIVNOST A200204 ODRŽAVANJE GRAĐEVINA, UREĐAJA I PREDMETA JAVNE NAMJENE</w:t>
            </w:r>
          </w:p>
          <w:p w14:paraId="199B741B" w14:textId="77777777" w:rsidR="00A91397" w:rsidRPr="00A91397" w:rsidRDefault="00A91397" w:rsidP="00A91397">
            <w:pPr>
              <w:spacing w:after="160" w:line="259" w:lineRule="auto"/>
              <w:rPr>
                <w:rFonts w:ascii="Cambria" w:eastAsia="Calibri" w:hAnsi="Cambria" w:cs="Times New Roman"/>
                <w:b/>
                <w:sz w:val="18"/>
              </w:rPr>
            </w:pPr>
            <w:r w:rsidRPr="00A91397">
              <w:rPr>
                <w:rFonts w:ascii="Cambria" w:eastAsia="Calibri" w:hAnsi="Cambria" w:cs="Times New Roman"/>
                <w:b/>
                <w:sz w:val="18"/>
              </w:rPr>
              <w:t>Funkcija 082 Službe kulture</w:t>
            </w:r>
          </w:p>
        </w:tc>
        <w:tc>
          <w:tcPr>
            <w:tcW w:w="1300" w:type="dxa"/>
            <w:tcBorders>
              <w:top w:val="single" w:sz="4" w:space="0" w:color="auto"/>
              <w:left w:val="single" w:sz="4" w:space="0" w:color="auto"/>
              <w:bottom w:val="single" w:sz="4" w:space="0" w:color="auto"/>
              <w:right w:val="single" w:sz="4" w:space="0" w:color="auto"/>
            </w:tcBorders>
            <w:shd w:val="clear" w:color="auto" w:fill="DAE8F2"/>
            <w:vAlign w:val="center"/>
            <w:hideMark/>
          </w:tcPr>
          <w:p w14:paraId="7BC1DEB6" w14:textId="77777777" w:rsidR="00A91397" w:rsidRPr="00A91397" w:rsidRDefault="00A91397" w:rsidP="00A91397">
            <w:pPr>
              <w:spacing w:after="160" w:line="259" w:lineRule="auto"/>
              <w:jc w:val="right"/>
              <w:rPr>
                <w:rFonts w:ascii="Cambria" w:eastAsia="Calibri" w:hAnsi="Cambria" w:cs="Times New Roman"/>
                <w:b/>
                <w:sz w:val="18"/>
              </w:rPr>
            </w:pPr>
            <w:r w:rsidRPr="00A91397">
              <w:rPr>
                <w:rFonts w:ascii="Cambria" w:eastAsia="Calibri" w:hAnsi="Cambria" w:cs="Times New Roman"/>
                <w:b/>
                <w:sz w:val="18"/>
              </w:rPr>
              <w:t>569.005,00</w:t>
            </w:r>
          </w:p>
        </w:tc>
        <w:tc>
          <w:tcPr>
            <w:tcW w:w="1300" w:type="dxa"/>
            <w:tcBorders>
              <w:top w:val="single" w:sz="4" w:space="0" w:color="auto"/>
              <w:left w:val="single" w:sz="4" w:space="0" w:color="auto"/>
              <w:bottom w:val="single" w:sz="4" w:space="0" w:color="auto"/>
              <w:right w:val="single" w:sz="4" w:space="0" w:color="auto"/>
            </w:tcBorders>
            <w:shd w:val="clear" w:color="auto" w:fill="DAE8F2"/>
            <w:vAlign w:val="center"/>
            <w:hideMark/>
          </w:tcPr>
          <w:p w14:paraId="5789E114" w14:textId="77777777" w:rsidR="00A91397" w:rsidRPr="00A91397" w:rsidRDefault="00A91397" w:rsidP="00A91397">
            <w:pPr>
              <w:spacing w:after="160" w:line="259" w:lineRule="auto"/>
              <w:jc w:val="right"/>
              <w:rPr>
                <w:rFonts w:ascii="Cambria" w:eastAsia="Calibri" w:hAnsi="Cambria" w:cs="Times New Roman"/>
                <w:b/>
                <w:sz w:val="18"/>
              </w:rPr>
            </w:pPr>
            <w:r w:rsidRPr="00A91397">
              <w:rPr>
                <w:rFonts w:ascii="Cambria" w:eastAsia="Calibri" w:hAnsi="Cambria" w:cs="Times New Roman"/>
                <w:b/>
                <w:sz w:val="18"/>
              </w:rPr>
              <w:t>0,00</w:t>
            </w:r>
          </w:p>
        </w:tc>
        <w:tc>
          <w:tcPr>
            <w:tcW w:w="1300" w:type="dxa"/>
            <w:tcBorders>
              <w:top w:val="single" w:sz="4" w:space="0" w:color="auto"/>
              <w:left w:val="single" w:sz="4" w:space="0" w:color="auto"/>
              <w:bottom w:val="single" w:sz="4" w:space="0" w:color="auto"/>
              <w:right w:val="single" w:sz="4" w:space="0" w:color="auto"/>
            </w:tcBorders>
            <w:shd w:val="clear" w:color="auto" w:fill="DAE8F2"/>
            <w:vAlign w:val="center"/>
            <w:hideMark/>
          </w:tcPr>
          <w:p w14:paraId="5F8CAAEF" w14:textId="77777777" w:rsidR="00A91397" w:rsidRPr="00A91397" w:rsidRDefault="00A91397" w:rsidP="00A91397">
            <w:pPr>
              <w:spacing w:after="160" w:line="259" w:lineRule="auto"/>
              <w:jc w:val="right"/>
              <w:rPr>
                <w:rFonts w:ascii="Cambria" w:eastAsia="Calibri" w:hAnsi="Cambria" w:cs="Times New Roman"/>
                <w:b/>
                <w:sz w:val="18"/>
              </w:rPr>
            </w:pPr>
            <w:r w:rsidRPr="00A91397">
              <w:rPr>
                <w:rFonts w:ascii="Cambria" w:eastAsia="Calibri" w:hAnsi="Cambria" w:cs="Times New Roman"/>
                <w:b/>
                <w:sz w:val="18"/>
              </w:rPr>
              <w:t>0,00</w:t>
            </w:r>
          </w:p>
        </w:tc>
      </w:tr>
      <w:tr w:rsidR="00A91397" w:rsidRPr="00A91397" w14:paraId="3FA01F9A"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CBFFCB"/>
            <w:hideMark/>
          </w:tcPr>
          <w:p w14:paraId="6BA454AD" w14:textId="77777777" w:rsidR="00A91397" w:rsidRPr="00A91397" w:rsidRDefault="00A91397" w:rsidP="00A91397">
            <w:pPr>
              <w:spacing w:after="160" w:line="259" w:lineRule="auto"/>
              <w:rPr>
                <w:rFonts w:ascii="Cambria" w:eastAsia="Calibri" w:hAnsi="Cambria" w:cs="Times New Roman"/>
                <w:sz w:val="16"/>
              </w:rPr>
            </w:pPr>
            <w:r w:rsidRPr="00A91397">
              <w:rPr>
                <w:rFonts w:ascii="Cambria" w:eastAsia="Calibri" w:hAnsi="Cambria" w:cs="Times New Roman"/>
                <w:sz w:val="16"/>
              </w:rPr>
              <w:t>IZVOR 11 PRIHODI OD POREZA</w:t>
            </w:r>
          </w:p>
        </w:tc>
        <w:tc>
          <w:tcPr>
            <w:tcW w:w="1300" w:type="dxa"/>
            <w:tcBorders>
              <w:top w:val="single" w:sz="4" w:space="0" w:color="auto"/>
              <w:left w:val="single" w:sz="4" w:space="0" w:color="auto"/>
              <w:bottom w:val="single" w:sz="4" w:space="0" w:color="auto"/>
              <w:right w:val="single" w:sz="4" w:space="0" w:color="auto"/>
            </w:tcBorders>
            <w:shd w:val="clear" w:color="auto" w:fill="CBFFCB"/>
            <w:hideMark/>
          </w:tcPr>
          <w:p w14:paraId="1A515A80" w14:textId="77777777" w:rsidR="00A91397" w:rsidRPr="00A91397" w:rsidRDefault="00A91397" w:rsidP="00A91397">
            <w:pPr>
              <w:spacing w:after="160" w:line="259" w:lineRule="auto"/>
              <w:jc w:val="right"/>
              <w:rPr>
                <w:rFonts w:ascii="Cambria" w:eastAsia="Calibri" w:hAnsi="Cambria" w:cs="Times New Roman"/>
                <w:sz w:val="16"/>
              </w:rPr>
            </w:pPr>
            <w:r w:rsidRPr="00A91397">
              <w:rPr>
                <w:rFonts w:ascii="Cambria" w:eastAsia="Calibri" w:hAnsi="Cambria" w:cs="Times New Roman"/>
                <w:sz w:val="16"/>
              </w:rPr>
              <w:t>321.665,00</w:t>
            </w:r>
          </w:p>
        </w:tc>
        <w:tc>
          <w:tcPr>
            <w:tcW w:w="1300" w:type="dxa"/>
            <w:tcBorders>
              <w:top w:val="single" w:sz="4" w:space="0" w:color="auto"/>
              <w:left w:val="single" w:sz="4" w:space="0" w:color="auto"/>
              <w:bottom w:val="single" w:sz="4" w:space="0" w:color="auto"/>
              <w:right w:val="single" w:sz="4" w:space="0" w:color="auto"/>
            </w:tcBorders>
            <w:shd w:val="clear" w:color="auto" w:fill="CBFFCB"/>
            <w:hideMark/>
          </w:tcPr>
          <w:p w14:paraId="3E099879" w14:textId="77777777" w:rsidR="00A91397" w:rsidRPr="00A91397" w:rsidRDefault="00A91397" w:rsidP="00A91397">
            <w:pPr>
              <w:spacing w:after="160" w:line="259" w:lineRule="auto"/>
              <w:jc w:val="right"/>
              <w:rPr>
                <w:rFonts w:ascii="Cambria" w:eastAsia="Calibri" w:hAnsi="Cambria" w:cs="Times New Roman"/>
                <w:sz w:val="16"/>
              </w:rPr>
            </w:pPr>
            <w:r w:rsidRPr="00A91397">
              <w:rPr>
                <w:rFonts w:ascii="Cambria" w:eastAsia="Calibri" w:hAnsi="Cambria" w:cs="Times New Roman"/>
                <w:sz w:val="16"/>
              </w:rPr>
              <w:t>0,00</w:t>
            </w:r>
          </w:p>
        </w:tc>
        <w:tc>
          <w:tcPr>
            <w:tcW w:w="1300" w:type="dxa"/>
            <w:tcBorders>
              <w:top w:val="single" w:sz="4" w:space="0" w:color="auto"/>
              <w:left w:val="single" w:sz="4" w:space="0" w:color="auto"/>
              <w:bottom w:val="single" w:sz="4" w:space="0" w:color="auto"/>
              <w:right w:val="single" w:sz="4" w:space="0" w:color="auto"/>
            </w:tcBorders>
            <w:shd w:val="clear" w:color="auto" w:fill="CBFFCB"/>
            <w:hideMark/>
          </w:tcPr>
          <w:p w14:paraId="112B27BC" w14:textId="77777777" w:rsidR="00A91397" w:rsidRPr="00A91397" w:rsidRDefault="00A91397" w:rsidP="00A91397">
            <w:pPr>
              <w:spacing w:after="160" w:line="259" w:lineRule="auto"/>
              <w:jc w:val="right"/>
              <w:rPr>
                <w:rFonts w:ascii="Cambria" w:eastAsia="Calibri" w:hAnsi="Cambria" w:cs="Times New Roman"/>
                <w:sz w:val="16"/>
              </w:rPr>
            </w:pPr>
            <w:r w:rsidRPr="00A91397">
              <w:rPr>
                <w:rFonts w:ascii="Cambria" w:eastAsia="Calibri" w:hAnsi="Cambria" w:cs="Times New Roman"/>
                <w:sz w:val="16"/>
              </w:rPr>
              <w:t>0,00</w:t>
            </w:r>
          </w:p>
        </w:tc>
      </w:tr>
      <w:tr w:rsidR="00A91397" w:rsidRPr="00A91397" w14:paraId="72566830"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F2F2F2"/>
            <w:hideMark/>
          </w:tcPr>
          <w:p w14:paraId="7CE93BA5" w14:textId="77777777" w:rsidR="00A91397" w:rsidRPr="00A91397" w:rsidRDefault="00A91397" w:rsidP="00A91397">
            <w:pPr>
              <w:spacing w:after="160" w:line="259" w:lineRule="auto"/>
              <w:rPr>
                <w:rFonts w:ascii="Cambria" w:eastAsia="Calibri" w:hAnsi="Cambria" w:cs="Times New Roman"/>
                <w:sz w:val="18"/>
              </w:rPr>
            </w:pPr>
            <w:r w:rsidRPr="00A91397">
              <w:rPr>
                <w:rFonts w:ascii="Cambria" w:eastAsia="Calibri" w:hAnsi="Cambria" w:cs="Times New Roman"/>
                <w:sz w:val="18"/>
              </w:rPr>
              <w:t>3 Rashodi poslovanja</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1AA22DF1"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321.665,00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5AC939E9"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0,00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74BF84CB"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0,00</w:t>
            </w:r>
          </w:p>
        </w:tc>
      </w:tr>
      <w:tr w:rsidR="00A91397" w:rsidRPr="00A91397" w14:paraId="24178E24"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F2F2F2"/>
            <w:hideMark/>
          </w:tcPr>
          <w:p w14:paraId="77E7F0CC" w14:textId="77777777" w:rsidR="00A91397" w:rsidRPr="00A91397" w:rsidRDefault="00A91397" w:rsidP="00A91397">
            <w:pPr>
              <w:spacing w:after="160" w:line="259" w:lineRule="auto"/>
              <w:rPr>
                <w:rFonts w:ascii="Cambria" w:eastAsia="Calibri" w:hAnsi="Cambria" w:cs="Times New Roman"/>
                <w:sz w:val="18"/>
              </w:rPr>
            </w:pPr>
            <w:r w:rsidRPr="00A91397">
              <w:rPr>
                <w:rFonts w:ascii="Cambria" w:eastAsia="Calibri" w:hAnsi="Cambria" w:cs="Times New Roman"/>
                <w:sz w:val="18"/>
              </w:rPr>
              <w:t>32 Materijalni rashodi</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180DA997"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321.665,00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5F2FB37C"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0,00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44058DA3"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0,00</w:t>
            </w:r>
          </w:p>
        </w:tc>
      </w:tr>
      <w:tr w:rsidR="00A91397" w:rsidRPr="00A91397" w14:paraId="4BC4EC60"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F2F2F2"/>
            <w:hideMark/>
          </w:tcPr>
          <w:p w14:paraId="36B4D272" w14:textId="77777777" w:rsidR="00A91397" w:rsidRPr="00A91397" w:rsidRDefault="00A91397" w:rsidP="00A91397">
            <w:pPr>
              <w:spacing w:after="160" w:line="259" w:lineRule="auto"/>
              <w:rPr>
                <w:rFonts w:ascii="Cambria" w:eastAsia="Calibri" w:hAnsi="Cambria" w:cs="Times New Roman"/>
                <w:sz w:val="18"/>
              </w:rPr>
            </w:pPr>
            <w:r w:rsidRPr="00A91397">
              <w:rPr>
                <w:rFonts w:ascii="Cambria" w:eastAsia="Calibri" w:hAnsi="Cambria" w:cs="Times New Roman"/>
                <w:sz w:val="18"/>
              </w:rPr>
              <w:t>323 Rashodi za usluge</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51FA314F"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321.665,00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064291FF"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0,00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42E7A580"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0,00</w:t>
            </w:r>
          </w:p>
        </w:tc>
      </w:tr>
      <w:tr w:rsidR="00A91397" w:rsidRPr="00A91397" w14:paraId="4CDC579B" w14:textId="77777777" w:rsidTr="00F330BE">
        <w:tc>
          <w:tcPr>
            <w:tcW w:w="6273" w:type="dxa"/>
            <w:tcBorders>
              <w:top w:val="single" w:sz="4" w:space="0" w:color="auto"/>
              <w:left w:val="single" w:sz="4" w:space="0" w:color="auto"/>
              <w:bottom w:val="single" w:sz="4" w:space="0" w:color="auto"/>
              <w:right w:val="single" w:sz="4" w:space="0" w:color="auto"/>
            </w:tcBorders>
            <w:hideMark/>
          </w:tcPr>
          <w:p w14:paraId="5CAD06A6" w14:textId="77777777" w:rsidR="00A91397" w:rsidRPr="00A91397" w:rsidRDefault="00A91397" w:rsidP="00A91397">
            <w:pPr>
              <w:spacing w:after="160" w:line="259" w:lineRule="auto"/>
              <w:rPr>
                <w:rFonts w:ascii="Cambria" w:eastAsia="Calibri" w:hAnsi="Cambria" w:cs="Times New Roman"/>
              </w:rPr>
            </w:pPr>
            <w:r w:rsidRPr="00A91397">
              <w:rPr>
                <w:rFonts w:ascii="Cambria" w:eastAsia="Calibri" w:hAnsi="Cambria" w:cs="Times New Roman"/>
              </w:rPr>
              <w:t>3232 Usluge tekućeg i investicijskog održavanja</w:t>
            </w:r>
          </w:p>
        </w:tc>
        <w:tc>
          <w:tcPr>
            <w:tcW w:w="1300" w:type="dxa"/>
            <w:tcBorders>
              <w:top w:val="single" w:sz="4" w:space="0" w:color="auto"/>
              <w:left w:val="single" w:sz="4" w:space="0" w:color="auto"/>
              <w:bottom w:val="single" w:sz="4" w:space="0" w:color="auto"/>
              <w:right w:val="single" w:sz="4" w:space="0" w:color="auto"/>
            </w:tcBorders>
            <w:hideMark/>
          </w:tcPr>
          <w:p w14:paraId="74E4FE18" w14:textId="77777777" w:rsidR="00A91397" w:rsidRPr="00A91397" w:rsidRDefault="00A91397" w:rsidP="00A91397">
            <w:pPr>
              <w:spacing w:after="160" w:line="259" w:lineRule="auto"/>
              <w:jc w:val="right"/>
              <w:rPr>
                <w:rFonts w:ascii="Cambria" w:eastAsia="Calibri" w:hAnsi="Cambria" w:cs="Times New Roman"/>
              </w:rPr>
            </w:pPr>
            <w:r w:rsidRPr="00A91397">
              <w:rPr>
                <w:rFonts w:ascii="Cambria" w:eastAsia="Calibri" w:hAnsi="Cambria" w:cs="Times New Roman"/>
              </w:rPr>
              <w:t>321.665,00</w:t>
            </w:r>
          </w:p>
        </w:tc>
        <w:tc>
          <w:tcPr>
            <w:tcW w:w="1300" w:type="dxa"/>
            <w:tcBorders>
              <w:top w:val="single" w:sz="4" w:space="0" w:color="auto"/>
              <w:left w:val="single" w:sz="4" w:space="0" w:color="auto"/>
              <w:bottom w:val="single" w:sz="4" w:space="0" w:color="auto"/>
              <w:right w:val="single" w:sz="4" w:space="0" w:color="auto"/>
            </w:tcBorders>
            <w:hideMark/>
          </w:tcPr>
          <w:p w14:paraId="0FF4DF39" w14:textId="77777777" w:rsidR="00A91397" w:rsidRPr="00A91397" w:rsidRDefault="00A91397" w:rsidP="00A91397">
            <w:pPr>
              <w:spacing w:after="160" w:line="259" w:lineRule="auto"/>
              <w:jc w:val="right"/>
              <w:rPr>
                <w:rFonts w:ascii="Cambria" w:eastAsia="Calibri" w:hAnsi="Cambria" w:cs="Times New Roman"/>
              </w:rPr>
            </w:pPr>
            <w:r w:rsidRPr="00A91397">
              <w:rPr>
                <w:rFonts w:ascii="Cambria" w:eastAsia="Calibri" w:hAnsi="Cambria" w:cs="Times New Roman"/>
              </w:rPr>
              <w:t>0,00</w:t>
            </w:r>
          </w:p>
        </w:tc>
        <w:tc>
          <w:tcPr>
            <w:tcW w:w="1300" w:type="dxa"/>
            <w:tcBorders>
              <w:top w:val="single" w:sz="4" w:space="0" w:color="auto"/>
              <w:left w:val="single" w:sz="4" w:space="0" w:color="auto"/>
              <w:bottom w:val="single" w:sz="4" w:space="0" w:color="auto"/>
              <w:right w:val="single" w:sz="4" w:space="0" w:color="auto"/>
            </w:tcBorders>
            <w:hideMark/>
          </w:tcPr>
          <w:p w14:paraId="402454F7" w14:textId="77777777" w:rsidR="00A91397" w:rsidRPr="00A91397" w:rsidRDefault="00A91397" w:rsidP="00A91397">
            <w:pPr>
              <w:spacing w:after="160" w:line="259" w:lineRule="auto"/>
              <w:jc w:val="right"/>
              <w:rPr>
                <w:rFonts w:ascii="Cambria" w:eastAsia="Calibri" w:hAnsi="Cambria" w:cs="Times New Roman"/>
              </w:rPr>
            </w:pPr>
            <w:r w:rsidRPr="00A91397">
              <w:rPr>
                <w:rFonts w:ascii="Cambria" w:eastAsia="Calibri" w:hAnsi="Cambria" w:cs="Times New Roman"/>
              </w:rPr>
              <w:t>0,00</w:t>
            </w:r>
          </w:p>
        </w:tc>
      </w:tr>
      <w:tr w:rsidR="00A91397" w:rsidRPr="00A91397" w14:paraId="2324BE9D"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CBFFCB"/>
            <w:hideMark/>
          </w:tcPr>
          <w:p w14:paraId="3C19A0E9" w14:textId="77777777" w:rsidR="00A91397" w:rsidRPr="00A91397" w:rsidRDefault="00A91397" w:rsidP="00A91397">
            <w:pPr>
              <w:spacing w:after="160" w:line="259" w:lineRule="auto"/>
              <w:rPr>
                <w:rFonts w:ascii="Cambria" w:eastAsia="Calibri" w:hAnsi="Cambria" w:cs="Times New Roman"/>
                <w:sz w:val="16"/>
              </w:rPr>
            </w:pPr>
            <w:r w:rsidRPr="00A91397">
              <w:rPr>
                <w:rFonts w:ascii="Cambria" w:eastAsia="Calibri" w:hAnsi="Cambria" w:cs="Times New Roman"/>
                <w:sz w:val="16"/>
              </w:rPr>
              <w:t>IZVOR 132 PRIHODI OD NAKNADE ZA POKRETNU PRODAJU I PRAVO PUTA</w:t>
            </w:r>
          </w:p>
        </w:tc>
        <w:tc>
          <w:tcPr>
            <w:tcW w:w="1300" w:type="dxa"/>
            <w:tcBorders>
              <w:top w:val="single" w:sz="4" w:space="0" w:color="auto"/>
              <w:left w:val="single" w:sz="4" w:space="0" w:color="auto"/>
              <w:bottom w:val="single" w:sz="4" w:space="0" w:color="auto"/>
              <w:right w:val="single" w:sz="4" w:space="0" w:color="auto"/>
            </w:tcBorders>
            <w:shd w:val="clear" w:color="auto" w:fill="CBFFCB"/>
            <w:hideMark/>
          </w:tcPr>
          <w:p w14:paraId="3E3EEF0D" w14:textId="77777777" w:rsidR="00A91397" w:rsidRPr="00A91397" w:rsidRDefault="00A91397" w:rsidP="00A91397">
            <w:pPr>
              <w:spacing w:after="160" w:line="259" w:lineRule="auto"/>
              <w:jc w:val="right"/>
              <w:rPr>
                <w:rFonts w:ascii="Cambria" w:eastAsia="Calibri" w:hAnsi="Cambria" w:cs="Times New Roman"/>
                <w:sz w:val="16"/>
              </w:rPr>
            </w:pPr>
            <w:r w:rsidRPr="00A91397">
              <w:rPr>
                <w:rFonts w:ascii="Cambria" w:eastAsia="Calibri" w:hAnsi="Cambria" w:cs="Times New Roman"/>
                <w:sz w:val="16"/>
              </w:rPr>
              <w:t>44.130,00</w:t>
            </w:r>
          </w:p>
        </w:tc>
        <w:tc>
          <w:tcPr>
            <w:tcW w:w="1300" w:type="dxa"/>
            <w:tcBorders>
              <w:top w:val="single" w:sz="4" w:space="0" w:color="auto"/>
              <w:left w:val="single" w:sz="4" w:space="0" w:color="auto"/>
              <w:bottom w:val="single" w:sz="4" w:space="0" w:color="auto"/>
              <w:right w:val="single" w:sz="4" w:space="0" w:color="auto"/>
            </w:tcBorders>
            <w:shd w:val="clear" w:color="auto" w:fill="CBFFCB"/>
            <w:hideMark/>
          </w:tcPr>
          <w:p w14:paraId="0F65887D" w14:textId="77777777" w:rsidR="00A91397" w:rsidRPr="00A91397" w:rsidRDefault="00A91397" w:rsidP="00A91397">
            <w:pPr>
              <w:spacing w:after="160" w:line="259" w:lineRule="auto"/>
              <w:jc w:val="right"/>
              <w:rPr>
                <w:rFonts w:ascii="Cambria" w:eastAsia="Calibri" w:hAnsi="Cambria" w:cs="Times New Roman"/>
                <w:sz w:val="16"/>
              </w:rPr>
            </w:pPr>
            <w:r w:rsidRPr="00A91397">
              <w:rPr>
                <w:rFonts w:ascii="Cambria" w:eastAsia="Calibri" w:hAnsi="Cambria" w:cs="Times New Roman"/>
                <w:sz w:val="16"/>
              </w:rPr>
              <w:t>0,00</w:t>
            </w:r>
          </w:p>
        </w:tc>
        <w:tc>
          <w:tcPr>
            <w:tcW w:w="1300" w:type="dxa"/>
            <w:tcBorders>
              <w:top w:val="single" w:sz="4" w:space="0" w:color="auto"/>
              <w:left w:val="single" w:sz="4" w:space="0" w:color="auto"/>
              <w:bottom w:val="single" w:sz="4" w:space="0" w:color="auto"/>
              <w:right w:val="single" w:sz="4" w:space="0" w:color="auto"/>
            </w:tcBorders>
            <w:shd w:val="clear" w:color="auto" w:fill="CBFFCB"/>
            <w:hideMark/>
          </w:tcPr>
          <w:p w14:paraId="4531D0D1" w14:textId="77777777" w:rsidR="00A91397" w:rsidRPr="00A91397" w:rsidRDefault="00A91397" w:rsidP="00A91397">
            <w:pPr>
              <w:spacing w:after="160" w:line="259" w:lineRule="auto"/>
              <w:jc w:val="right"/>
              <w:rPr>
                <w:rFonts w:ascii="Cambria" w:eastAsia="Calibri" w:hAnsi="Cambria" w:cs="Times New Roman"/>
                <w:sz w:val="16"/>
              </w:rPr>
            </w:pPr>
            <w:r w:rsidRPr="00A91397">
              <w:rPr>
                <w:rFonts w:ascii="Cambria" w:eastAsia="Calibri" w:hAnsi="Cambria" w:cs="Times New Roman"/>
                <w:sz w:val="16"/>
              </w:rPr>
              <w:t>0,00</w:t>
            </w:r>
          </w:p>
        </w:tc>
      </w:tr>
      <w:tr w:rsidR="00A91397" w:rsidRPr="00A91397" w14:paraId="02A7A7E8"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F2F2F2"/>
            <w:hideMark/>
          </w:tcPr>
          <w:p w14:paraId="53B15AF6" w14:textId="77777777" w:rsidR="00A91397" w:rsidRPr="00A91397" w:rsidRDefault="00A91397" w:rsidP="00A91397">
            <w:pPr>
              <w:spacing w:after="160" w:line="259" w:lineRule="auto"/>
              <w:rPr>
                <w:rFonts w:ascii="Cambria" w:eastAsia="Calibri" w:hAnsi="Cambria" w:cs="Times New Roman"/>
                <w:sz w:val="18"/>
              </w:rPr>
            </w:pPr>
            <w:r w:rsidRPr="00A91397">
              <w:rPr>
                <w:rFonts w:ascii="Cambria" w:eastAsia="Calibri" w:hAnsi="Cambria" w:cs="Times New Roman"/>
                <w:sz w:val="18"/>
              </w:rPr>
              <w:t>4 Rashodi za nabavu nefinancijske imovine</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55FB659C"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44.130,00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2875EE23"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0,00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4F3D6DBC"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0,00</w:t>
            </w:r>
          </w:p>
        </w:tc>
      </w:tr>
      <w:tr w:rsidR="00A91397" w:rsidRPr="00A91397" w14:paraId="3BA8D6A8"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F2F2F2"/>
            <w:hideMark/>
          </w:tcPr>
          <w:p w14:paraId="74E12441" w14:textId="77777777" w:rsidR="00A91397" w:rsidRPr="00A91397" w:rsidRDefault="00A91397" w:rsidP="00A91397">
            <w:pPr>
              <w:spacing w:after="160" w:line="259" w:lineRule="auto"/>
              <w:rPr>
                <w:rFonts w:ascii="Cambria" w:eastAsia="Calibri" w:hAnsi="Cambria" w:cs="Times New Roman"/>
                <w:sz w:val="18"/>
              </w:rPr>
            </w:pPr>
            <w:r w:rsidRPr="00A91397">
              <w:rPr>
                <w:rFonts w:ascii="Cambria" w:eastAsia="Calibri" w:hAnsi="Cambria" w:cs="Times New Roman"/>
                <w:sz w:val="18"/>
              </w:rPr>
              <w:t>42 Rashodi za nabavu proizvedene dugotrajne imovine</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7C38BB90"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44.130,00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27806E16"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0,00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050C15B1"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0,00</w:t>
            </w:r>
          </w:p>
        </w:tc>
      </w:tr>
      <w:tr w:rsidR="00A91397" w:rsidRPr="00A91397" w14:paraId="45A24361"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F2F2F2"/>
            <w:hideMark/>
          </w:tcPr>
          <w:p w14:paraId="573FBD14" w14:textId="77777777" w:rsidR="00A91397" w:rsidRPr="00A91397" w:rsidRDefault="00A91397" w:rsidP="00A91397">
            <w:pPr>
              <w:spacing w:after="160" w:line="259" w:lineRule="auto"/>
              <w:rPr>
                <w:rFonts w:ascii="Cambria" w:eastAsia="Calibri" w:hAnsi="Cambria" w:cs="Times New Roman"/>
                <w:sz w:val="18"/>
              </w:rPr>
            </w:pPr>
            <w:r w:rsidRPr="00A91397">
              <w:rPr>
                <w:rFonts w:ascii="Cambria" w:eastAsia="Calibri" w:hAnsi="Cambria" w:cs="Times New Roman"/>
                <w:sz w:val="18"/>
              </w:rPr>
              <w:t>422 Postrojenja i oprema</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43457E22"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44.130,00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5C04BE55"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0,00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3D06B6DE"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0,00</w:t>
            </w:r>
          </w:p>
        </w:tc>
      </w:tr>
      <w:tr w:rsidR="00A91397" w:rsidRPr="00A91397" w14:paraId="45F915E2" w14:textId="77777777" w:rsidTr="00F330BE">
        <w:tc>
          <w:tcPr>
            <w:tcW w:w="6273" w:type="dxa"/>
            <w:tcBorders>
              <w:top w:val="single" w:sz="4" w:space="0" w:color="auto"/>
              <w:left w:val="single" w:sz="4" w:space="0" w:color="auto"/>
              <w:bottom w:val="single" w:sz="4" w:space="0" w:color="auto"/>
              <w:right w:val="single" w:sz="4" w:space="0" w:color="auto"/>
            </w:tcBorders>
            <w:hideMark/>
          </w:tcPr>
          <w:p w14:paraId="7CFFCD2E" w14:textId="77777777" w:rsidR="00A91397" w:rsidRPr="00A91397" w:rsidRDefault="00A91397" w:rsidP="00A91397">
            <w:pPr>
              <w:spacing w:after="160" w:line="259" w:lineRule="auto"/>
              <w:rPr>
                <w:rFonts w:ascii="Cambria" w:eastAsia="Calibri" w:hAnsi="Cambria" w:cs="Times New Roman"/>
              </w:rPr>
            </w:pPr>
            <w:r w:rsidRPr="00A91397">
              <w:rPr>
                <w:rFonts w:ascii="Cambria" w:eastAsia="Calibri" w:hAnsi="Cambria" w:cs="Times New Roman"/>
              </w:rPr>
              <w:t>4223 Oprema za održavanje i zaštitu</w:t>
            </w:r>
          </w:p>
        </w:tc>
        <w:tc>
          <w:tcPr>
            <w:tcW w:w="1300" w:type="dxa"/>
            <w:tcBorders>
              <w:top w:val="single" w:sz="4" w:space="0" w:color="auto"/>
              <w:left w:val="single" w:sz="4" w:space="0" w:color="auto"/>
              <w:bottom w:val="single" w:sz="4" w:space="0" w:color="auto"/>
              <w:right w:val="single" w:sz="4" w:space="0" w:color="auto"/>
            </w:tcBorders>
            <w:hideMark/>
          </w:tcPr>
          <w:p w14:paraId="7C6F61F5" w14:textId="77777777" w:rsidR="00A91397" w:rsidRPr="00A91397" w:rsidRDefault="00A91397" w:rsidP="00A91397">
            <w:pPr>
              <w:spacing w:after="160" w:line="259" w:lineRule="auto"/>
              <w:jc w:val="right"/>
              <w:rPr>
                <w:rFonts w:ascii="Cambria" w:eastAsia="Calibri" w:hAnsi="Cambria" w:cs="Times New Roman"/>
              </w:rPr>
            </w:pPr>
            <w:r w:rsidRPr="00A91397">
              <w:rPr>
                <w:rFonts w:ascii="Cambria" w:eastAsia="Calibri" w:hAnsi="Cambria" w:cs="Times New Roman"/>
              </w:rPr>
              <w:t>44.130,00</w:t>
            </w:r>
          </w:p>
        </w:tc>
        <w:tc>
          <w:tcPr>
            <w:tcW w:w="1300" w:type="dxa"/>
            <w:tcBorders>
              <w:top w:val="single" w:sz="4" w:space="0" w:color="auto"/>
              <w:left w:val="single" w:sz="4" w:space="0" w:color="auto"/>
              <w:bottom w:val="single" w:sz="4" w:space="0" w:color="auto"/>
              <w:right w:val="single" w:sz="4" w:space="0" w:color="auto"/>
            </w:tcBorders>
            <w:hideMark/>
          </w:tcPr>
          <w:p w14:paraId="580DE4C5" w14:textId="77777777" w:rsidR="00A91397" w:rsidRPr="00A91397" w:rsidRDefault="00A91397" w:rsidP="00A91397">
            <w:pPr>
              <w:spacing w:after="160" w:line="259" w:lineRule="auto"/>
              <w:jc w:val="right"/>
              <w:rPr>
                <w:rFonts w:ascii="Cambria" w:eastAsia="Calibri" w:hAnsi="Cambria" w:cs="Times New Roman"/>
              </w:rPr>
            </w:pPr>
            <w:r w:rsidRPr="00A91397">
              <w:rPr>
                <w:rFonts w:ascii="Cambria" w:eastAsia="Calibri" w:hAnsi="Cambria" w:cs="Times New Roman"/>
              </w:rPr>
              <w:t>0,00</w:t>
            </w:r>
          </w:p>
        </w:tc>
        <w:tc>
          <w:tcPr>
            <w:tcW w:w="1300" w:type="dxa"/>
            <w:tcBorders>
              <w:top w:val="single" w:sz="4" w:space="0" w:color="auto"/>
              <w:left w:val="single" w:sz="4" w:space="0" w:color="auto"/>
              <w:bottom w:val="single" w:sz="4" w:space="0" w:color="auto"/>
              <w:right w:val="single" w:sz="4" w:space="0" w:color="auto"/>
            </w:tcBorders>
            <w:hideMark/>
          </w:tcPr>
          <w:p w14:paraId="280E41A5" w14:textId="77777777" w:rsidR="00A91397" w:rsidRPr="00A91397" w:rsidRDefault="00A91397" w:rsidP="00A91397">
            <w:pPr>
              <w:spacing w:after="160" w:line="259" w:lineRule="auto"/>
              <w:jc w:val="right"/>
              <w:rPr>
                <w:rFonts w:ascii="Cambria" w:eastAsia="Calibri" w:hAnsi="Cambria" w:cs="Times New Roman"/>
              </w:rPr>
            </w:pPr>
            <w:r w:rsidRPr="00A91397">
              <w:rPr>
                <w:rFonts w:ascii="Cambria" w:eastAsia="Calibri" w:hAnsi="Cambria" w:cs="Times New Roman"/>
              </w:rPr>
              <w:t>0,00</w:t>
            </w:r>
          </w:p>
        </w:tc>
      </w:tr>
      <w:tr w:rsidR="00A91397" w:rsidRPr="00A91397" w14:paraId="69F5FE87"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CBFFCB"/>
            <w:hideMark/>
          </w:tcPr>
          <w:p w14:paraId="7FC948C1" w14:textId="77777777" w:rsidR="00A91397" w:rsidRPr="00A91397" w:rsidRDefault="00A91397" w:rsidP="00A91397">
            <w:pPr>
              <w:spacing w:after="160" w:line="259" w:lineRule="auto"/>
              <w:rPr>
                <w:rFonts w:ascii="Cambria" w:eastAsia="Calibri" w:hAnsi="Cambria" w:cs="Times New Roman"/>
                <w:sz w:val="16"/>
              </w:rPr>
            </w:pPr>
            <w:r w:rsidRPr="00A91397">
              <w:rPr>
                <w:rFonts w:ascii="Cambria" w:eastAsia="Calibri" w:hAnsi="Cambria" w:cs="Times New Roman"/>
                <w:sz w:val="16"/>
              </w:rPr>
              <w:t>IZVOR 18 PRIHODI VIJEĆA SRPSKE NACIONALNE MANJINE</w:t>
            </w:r>
          </w:p>
        </w:tc>
        <w:tc>
          <w:tcPr>
            <w:tcW w:w="1300" w:type="dxa"/>
            <w:tcBorders>
              <w:top w:val="single" w:sz="4" w:space="0" w:color="auto"/>
              <w:left w:val="single" w:sz="4" w:space="0" w:color="auto"/>
              <w:bottom w:val="single" w:sz="4" w:space="0" w:color="auto"/>
              <w:right w:val="single" w:sz="4" w:space="0" w:color="auto"/>
            </w:tcBorders>
            <w:shd w:val="clear" w:color="auto" w:fill="CBFFCB"/>
            <w:hideMark/>
          </w:tcPr>
          <w:p w14:paraId="67F90328" w14:textId="77777777" w:rsidR="00A91397" w:rsidRPr="00A91397" w:rsidRDefault="00A91397" w:rsidP="00A91397">
            <w:pPr>
              <w:spacing w:after="160" w:line="259" w:lineRule="auto"/>
              <w:jc w:val="right"/>
              <w:rPr>
                <w:rFonts w:ascii="Cambria" w:eastAsia="Calibri" w:hAnsi="Cambria" w:cs="Times New Roman"/>
                <w:sz w:val="16"/>
              </w:rPr>
            </w:pPr>
            <w:r w:rsidRPr="00A91397">
              <w:rPr>
                <w:rFonts w:ascii="Cambria" w:eastAsia="Calibri" w:hAnsi="Cambria" w:cs="Times New Roman"/>
                <w:sz w:val="16"/>
              </w:rPr>
              <w:t>103.210,00</w:t>
            </w:r>
          </w:p>
        </w:tc>
        <w:tc>
          <w:tcPr>
            <w:tcW w:w="1300" w:type="dxa"/>
            <w:tcBorders>
              <w:top w:val="single" w:sz="4" w:space="0" w:color="auto"/>
              <w:left w:val="single" w:sz="4" w:space="0" w:color="auto"/>
              <w:bottom w:val="single" w:sz="4" w:space="0" w:color="auto"/>
              <w:right w:val="single" w:sz="4" w:space="0" w:color="auto"/>
            </w:tcBorders>
            <w:shd w:val="clear" w:color="auto" w:fill="CBFFCB"/>
            <w:hideMark/>
          </w:tcPr>
          <w:p w14:paraId="56FAF6DD" w14:textId="77777777" w:rsidR="00A91397" w:rsidRPr="00A91397" w:rsidRDefault="00A91397" w:rsidP="00A91397">
            <w:pPr>
              <w:spacing w:after="160" w:line="259" w:lineRule="auto"/>
              <w:jc w:val="right"/>
              <w:rPr>
                <w:rFonts w:ascii="Cambria" w:eastAsia="Calibri" w:hAnsi="Cambria" w:cs="Times New Roman"/>
                <w:sz w:val="16"/>
              </w:rPr>
            </w:pPr>
            <w:r w:rsidRPr="00A91397">
              <w:rPr>
                <w:rFonts w:ascii="Cambria" w:eastAsia="Calibri" w:hAnsi="Cambria" w:cs="Times New Roman"/>
                <w:sz w:val="16"/>
              </w:rPr>
              <w:t>0,00</w:t>
            </w:r>
          </w:p>
        </w:tc>
        <w:tc>
          <w:tcPr>
            <w:tcW w:w="1300" w:type="dxa"/>
            <w:tcBorders>
              <w:top w:val="single" w:sz="4" w:space="0" w:color="auto"/>
              <w:left w:val="single" w:sz="4" w:space="0" w:color="auto"/>
              <w:bottom w:val="single" w:sz="4" w:space="0" w:color="auto"/>
              <w:right w:val="single" w:sz="4" w:space="0" w:color="auto"/>
            </w:tcBorders>
            <w:shd w:val="clear" w:color="auto" w:fill="CBFFCB"/>
            <w:hideMark/>
          </w:tcPr>
          <w:p w14:paraId="74DD5440" w14:textId="77777777" w:rsidR="00A91397" w:rsidRPr="00A91397" w:rsidRDefault="00A91397" w:rsidP="00A91397">
            <w:pPr>
              <w:spacing w:after="160" w:line="259" w:lineRule="auto"/>
              <w:jc w:val="right"/>
              <w:rPr>
                <w:rFonts w:ascii="Cambria" w:eastAsia="Calibri" w:hAnsi="Cambria" w:cs="Times New Roman"/>
                <w:sz w:val="16"/>
              </w:rPr>
            </w:pPr>
            <w:r w:rsidRPr="00A91397">
              <w:rPr>
                <w:rFonts w:ascii="Cambria" w:eastAsia="Calibri" w:hAnsi="Cambria" w:cs="Times New Roman"/>
                <w:sz w:val="16"/>
              </w:rPr>
              <w:t>0,00</w:t>
            </w:r>
          </w:p>
        </w:tc>
      </w:tr>
      <w:tr w:rsidR="00A91397" w:rsidRPr="00A91397" w14:paraId="2BA484E1"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F2F2F2"/>
            <w:hideMark/>
          </w:tcPr>
          <w:p w14:paraId="1D3274CF" w14:textId="77777777" w:rsidR="00A91397" w:rsidRPr="00A91397" w:rsidRDefault="00A91397" w:rsidP="00A91397">
            <w:pPr>
              <w:spacing w:after="160" w:line="259" w:lineRule="auto"/>
              <w:rPr>
                <w:rFonts w:ascii="Cambria" w:eastAsia="Calibri" w:hAnsi="Cambria" w:cs="Times New Roman"/>
                <w:sz w:val="18"/>
              </w:rPr>
            </w:pPr>
            <w:r w:rsidRPr="00A91397">
              <w:rPr>
                <w:rFonts w:ascii="Cambria" w:eastAsia="Calibri" w:hAnsi="Cambria" w:cs="Times New Roman"/>
                <w:sz w:val="18"/>
              </w:rPr>
              <w:t>3 Rashodi poslovanja</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33B7F507"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103.210,00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333FE07D"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0,00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3493F82C"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0,00</w:t>
            </w:r>
          </w:p>
        </w:tc>
      </w:tr>
      <w:tr w:rsidR="00A91397" w:rsidRPr="00A91397" w14:paraId="2FF34185"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F2F2F2"/>
            <w:hideMark/>
          </w:tcPr>
          <w:p w14:paraId="618A7DDC" w14:textId="77777777" w:rsidR="00A91397" w:rsidRPr="00A91397" w:rsidRDefault="00A91397" w:rsidP="00A91397">
            <w:pPr>
              <w:spacing w:after="160" w:line="259" w:lineRule="auto"/>
              <w:rPr>
                <w:rFonts w:ascii="Cambria" w:eastAsia="Calibri" w:hAnsi="Cambria" w:cs="Times New Roman"/>
                <w:sz w:val="18"/>
              </w:rPr>
            </w:pPr>
            <w:r w:rsidRPr="00A91397">
              <w:rPr>
                <w:rFonts w:ascii="Cambria" w:eastAsia="Calibri" w:hAnsi="Cambria" w:cs="Times New Roman"/>
                <w:sz w:val="18"/>
              </w:rPr>
              <w:t>32 Materijalni rashodi</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190B3DC3"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103.210,00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5F4D1756"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0,00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2B85329B"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0,00</w:t>
            </w:r>
          </w:p>
        </w:tc>
      </w:tr>
      <w:tr w:rsidR="00A91397" w:rsidRPr="00A91397" w14:paraId="00FE28FA"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F2F2F2"/>
            <w:hideMark/>
          </w:tcPr>
          <w:p w14:paraId="222563A9" w14:textId="77777777" w:rsidR="00A91397" w:rsidRPr="00A91397" w:rsidRDefault="00A91397" w:rsidP="00A91397">
            <w:pPr>
              <w:spacing w:after="160" w:line="259" w:lineRule="auto"/>
              <w:rPr>
                <w:rFonts w:ascii="Cambria" w:eastAsia="Calibri" w:hAnsi="Cambria" w:cs="Times New Roman"/>
                <w:sz w:val="18"/>
              </w:rPr>
            </w:pPr>
            <w:r w:rsidRPr="00A91397">
              <w:rPr>
                <w:rFonts w:ascii="Cambria" w:eastAsia="Calibri" w:hAnsi="Cambria" w:cs="Times New Roman"/>
                <w:sz w:val="18"/>
              </w:rPr>
              <w:lastRenderedPageBreak/>
              <w:t>323 Rashodi za usluge</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0F6D03CB"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103.210,00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64373B77"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0,00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35F13154"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0,00</w:t>
            </w:r>
          </w:p>
        </w:tc>
      </w:tr>
      <w:tr w:rsidR="00A91397" w:rsidRPr="00A91397" w14:paraId="7F34FDF3" w14:textId="77777777" w:rsidTr="00F330BE">
        <w:tc>
          <w:tcPr>
            <w:tcW w:w="6273" w:type="dxa"/>
            <w:tcBorders>
              <w:top w:val="single" w:sz="4" w:space="0" w:color="auto"/>
              <w:left w:val="single" w:sz="4" w:space="0" w:color="auto"/>
              <w:bottom w:val="single" w:sz="4" w:space="0" w:color="auto"/>
              <w:right w:val="single" w:sz="4" w:space="0" w:color="auto"/>
            </w:tcBorders>
            <w:hideMark/>
          </w:tcPr>
          <w:p w14:paraId="3176C0E9" w14:textId="77777777" w:rsidR="00A91397" w:rsidRPr="00A91397" w:rsidRDefault="00A91397" w:rsidP="00A91397">
            <w:pPr>
              <w:spacing w:after="160" w:line="259" w:lineRule="auto"/>
              <w:rPr>
                <w:rFonts w:ascii="Cambria" w:eastAsia="Calibri" w:hAnsi="Cambria" w:cs="Times New Roman"/>
              </w:rPr>
            </w:pPr>
            <w:r w:rsidRPr="00A91397">
              <w:rPr>
                <w:rFonts w:ascii="Cambria" w:eastAsia="Calibri" w:hAnsi="Cambria" w:cs="Times New Roman"/>
              </w:rPr>
              <w:t>3232 Usluge tekućeg i investicijskog održavanja</w:t>
            </w:r>
          </w:p>
        </w:tc>
        <w:tc>
          <w:tcPr>
            <w:tcW w:w="1300" w:type="dxa"/>
            <w:tcBorders>
              <w:top w:val="single" w:sz="4" w:space="0" w:color="auto"/>
              <w:left w:val="single" w:sz="4" w:space="0" w:color="auto"/>
              <w:bottom w:val="single" w:sz="4" w:space="0" w:color="auto"/>
              <w:right w:val="single" w:sz="4" w:space="0" w:color="auto"/>
            </w:tcBorders>
            <w:hideMark/>
          </w:tcPr>
          <w:p w14:paraId="33D36611" w14:textId="77777777" w:rsidR="00A91397" w:rsidRPr="00A91397" w:rsidRDefault="00A91397" w:rsidP="00A91397">
            <w:pPr>
              <w:spacing w:after="160" w:line="259" w:lineRule="auto"/>
              <w:jc w:val="right"/>
              <w:rPr>
                <w:rFonts w:ascii="Cambria" w:eastAsia="Calibri" w:hAnsi="Cambria" w:cs="Times New Roman"/>
              </w:rPr>
            </w:pPr>
            <w:r w:rsidRPr="00A91397">
              <w:rPr>
                <w:rFonts w:ascii="Cambria" w:eastAsia="Calibri" w:hAnsi="Cambria" w:cs="Times New Roman"/>
              </w:rPr>
              <w:t>103.210,00</w:t>
            </w:r>
          </w:p>
        </w:tc>
        <w:tc>
          <w:tcPr>
            <w:tcW w:w="1300" w:type="dxa"/>
            <w:tcBorders>
              <w:top w:val="single" w:sz="4" w:space="0" w:color="auto"/>
              <w:left w:val="single" w:sz="4" w:space="0" w:color="auto"/>
              <w:bottom w:val="single" w:sz="4" w:space="0" w:color="auto"/>
              <w:right w:val="single" w:sz="4" w:space="0" w:color="auto"/>
            </w:tcBorders>
            <w:hideMark/>
          </w:tcPr>
          <w:p w14:paraId="4FFF5ABA" w14:textId="77777777" w:rsidR="00A91397" w:rsidRPr="00A91397" w:rsidRDefault="00A91397" w:rsidP="00A91397">
            <w:pPr>
              <w:spacing w:after="160" w:line="259" w:lineRule="auto"/>
              <w:jc w:val="right"/>
              <w:rPr>
                <w:rFonts w:ascii="Cambria" w:eastAsia="Calibri" w:hAnsi="Cambria" w:cs="Times New Roman"/>
              </w:rPr>
            </w:pPr>
            <w:r w:rsidRPr="00A91397">
              <w:rPr>
                <w:rFonts w:ascii="Cambria" w:eastAsia="Calibri" w:hAnsi="Cambria" w:cs="Times New Roman"/>
              </w:rPr>
              <w:t>0,00</w:t>
            </w:r>
          </w:p>
        </w:tc>
        <w:tc>
          <w:tcPr>
            <w:tcW w:w="1300" w:type="dxa"/>
            <w:tcBorders>
              <w:top w:val="single" w:sz="4" w:space="0" w:color="auto"/>
              <w:left w:val="single" w:sz="4" w:space="0" w:color="auto"/>
              <w:bottom w:val="single" w:sz="4" w:space="0" w:color="auto"/>
              <w:right w:val="single" w:sz="4" w:space="0" w:color="auto"/>
            </w:tcBorders>
            <w:hideMark/>
          </w:tcPr>
          <w:p w14:paraId="12486AC7" w14:textId="77777777" w:rsidR="00A91397" w:rsidRPr="00A91397" w:rsidRDefault="00A91397" w:rsidP="00A91397">
            <w:pPr>
              <w:spacing w:after="160" w:line="259" w:lineRule="auto"/>
              <w:jc w:val="right"/>
              <w:rPr>
                <w:rFonts w:ascii="Cambria" w:eastAsia="Calibri" w:hAnsi="Cambria" w:cs="Times New Roman"/>
              </w:rPr>
            </w:pPr>
            <w:r w:rsidRPr="00A91397">
              <w:rPr>
                <w:rFonts w:ascii="Cambria" w:eastAsia="Calibri" w:hAnsi="Cambria" w:cs="Times New Roman"/>
              </w:rPr>
              <w:t>0,00</w:t>
            </w:r>
          </w:p>
        </w:tc>
      </w:tr>
      <w:tr w:rsidR="00A91397" w:rsidRPr="00A91397" w14:paraId="5706E5D7"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CBFFCB"/>
            <w:hideMark/>
          </w:tcPr>
          <w:p w14:paraId="2EFF532E" w14:textId="77777777" w:rsidR="00A91397" w:rsidRPr="00A91397" w:rsidRDefault="00A91397" w:rsidP="00A91397">
            <w:pPr>
              <w:spacing w:after="160" w:line="259" w:lineRule="auto"/>
              <w:rPr>
                <w:rFonts w:ascii="Cambria" w:eastAsia="Calibri" w:hAnsi="Cambria" w:cs="Times New Roman"/>
                <w:sz w:val="16"/>
              </w:rPr>
            </w:pPr>
            <w:r w:rsidRPr="00A91397">
              <w:rPr>
                <w:rFonts w:ascii="Cambria" w:eastAsia="Calibri" w:hAnsi="Cambria" w:cs="Times New Roman"/>
                <w:sz w:val="16"/>
              </w:rPr>
              <w:t>IZVOR 62 TEKUĆE DONACIJE OD NEPROFITNIH ORGANIZACIJA</w:t>
            </w:r>
          </w:p>
        </w:tc>
        <w:tc>
          <w:tcPr>
            <w:tcW w:w="1300" w:type="dxa"/>
            <w:tcBorders>
              <w:top w:val="single" w:sz="4" w:space="0" w:color="auto"/>
              <w:left w:val="single" w:sz="4" w:space="0" w:color="auto"/>
              <w:bottom w:val="single" w:sz="4" w:space="0" w:color="auto"/>
              <w:right w:val="single" w:sz="4" w:space="0" w:color="auto"/>
            </w:tcBorders>
            <w:shd w:val="clear" w:color="auto" w:fill="CBFFCB"/>
            <w:hideMark/>
          </w:tcPr>
          <w:p w14:paraId="1426E7F3" w14:textId="77777777" w:rsidR="00A91397" w:rsidRPr="00A91397" w:rsidRDefault="00A91397" w:rsidP="00A91397">
            <w:pPr>
              <w:spacing w:after="160" w:line="259" w:lineRule="auto"/>
              <w:jc w:val="right"/>
              <w:rPr>
                <w:rFonts w:ascii="Cambria" w:eastAsia="Calibri" w:hAnsi="Cambria" w:cs="Times New Roman"/>
                <w:sz w:val="16"/>
              </w:rPr>
            </w:pPr>
            <w:r w:rsidRPr="00A91397">
              <w:rPr>
                <w:rFonts w:ascii="Cambria" w:eastAsia="Calibri" w:hAnsi="Cambria" w:cs="Times New Roman"/>
                <w:sz w:val="16"/>
              </w:rPr>
              <w:t>100.000,00</w:t>
            </w:r>
          </w:p>
        </w:tc>
        <w:tc>
          <w:tcPr>
            <w:tcW w:w="1300" w:type="dxa"/>
            <w:tcBorders>
              <w:top w:val="single" w:sz="4" w:space="0" w:color="auto"/>
              <w:left w:val="single" w:sz="4" w:space="0" w:color="auto"/>
              <w:bottom w:val="single" w:sz="4" w:space="0" w:color="auto"/>
              <w:right w:val="single" w:sz="4" w:space="0" w:color="auto"/>
            </w:tcBorders>
            <w:shd w:val="clear" w:color="auto" w:fill="CBFFCB"/>
            <w:hideMark/>
          </w:tcPr>
          <w:p w14:paraId="339D1FC2" w14:textId="77777777" w:rsidR="00A91397" w:rsidRPr="00A91397" w:rsidRDefault="00A91397" w:rsidP="00A91397">
            <w:pPr>
              <w:spacing w:after="160" w:line="259" w:lineRule="auto"/>
              <w:jc w:val="right"/>
              <w:rPr>
                <w:rFonts w:ascii="Cambria" w:eastAsia="Calibri" w:hAnsi="Cambria" w:cs="Times New Roman"/>
                <w:sz w:val="16"/>
              </w:rPr>
            </w:pPr>
            <w:r w:rsidRPr="00A91397">
              <w:rPr>
                <w:rFonts w:ascii="Cambria" w:eastAsia="Calibri" w:hAnsi="Cambria" w:cs="Times New Roman"/>
                <w:sz w:val="16"/>
              </w:rPr>
              <w:t>0,00</w:t>
            </w:r>
          </w:p>
        </w:tc>
        <w:tc>
          <w:tcPr>
            <w:tcW w:w="1300" w:type="dxa"/>
            <w:tcBorders>
              <w:top w:val="single" w:sz="4" w:space="0" w:color="auto"/>
              <w:left w:val="single" w:sz="4" w:space="0" w:color="auto"/>
              <w:bottom w:val="single" w:sz="4" w:space="0" w:color="auto"/>
              <w:right w:val="single" w:sz="4" w:space="0" w:color="auto"/>
            </w:tcBorders>
            <w:shd w:val="clear" w:color="auto" w:fill="CBFFCB"/>
            <w:hideMark/>
          </w:tcPr>
          <w:p w14:paraId="2DD81E15" w14:textId="77777777" w:rsidR="00A91397" w:rsidRPr="00A91397" w:rsidRDefault="00A91397" w:rsidP="00A91397">
            <w:pPr>
              <w:spacing w:after="160" w:line="259" w:lineRule="auto"/>
              <w:jc w:val="right"/>
              <w:rPr>
                <w:rFonts w:ascii="Cambria" w:eastAsia="Calibri" w:hAnsi="Cambria" w:cs="Times New Roman"/>
                <w:sz w:val="16"/>
              </w:rPr>
            </w:pPr>
            <w:r w:rsidRPr="00A91397">
              <w:rPr>
                <w:rFonts w:ascii="Cambria" w:eastAsia="Calibri" w:hAnsi="Cambria" w:cs="Times New Roman"/>
                <w:sz w:val="16"/>
              </w:rPr>
              <w:t>0,00</w:t>
            </w:r>
          </w:p>
        </w:tc>
      </w:tr>
      <w:tr w:rsidR="00A91397" w:rsidRPr="00A91397" w14:paraId="58D4B380"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F2F2F2"/>
            <w:hideMark/>
          </w:tcPr>
          <w:p w14:paraId="3EAC5D9F" w14:textId="77777777" w:rsidR="00A91397" w:rsidRPr="00A91397" w:rsidRDefault="00A91397" w:rsidP="00A91397">
            <w:pPr>
              <w:spacing w:after="160" w:line="259" w:lineRule="auto"/>
              <w:rPr>
                <w:rFonts w:ascii="Cambria" w:eastAsia="Calibri" w:hAnsi="Cambria" w:cs="Times New Roman"/>
                <w:sz w:val="18"/>
              </w:rPr>
            </w:pPr>
            <w:r w:rsidRPr="00A91397">
              <w:rPr>
                <w:rFonts w:ascii="Cambria" w:eastAsia="Calibri" w:hAnsi="Cambria" w:cs="Times New Roman"/>
                <w:sz w:val="18"/>
              </w:rPr>
              <w:t>3 Rashodi poslovanja</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7590618B"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100.000,00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3EFB07F5"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0,00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3F6D2296"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0,00</w:t>
            </w:r>
          </w:p>
        </w:tc>
      </w:tr>
      <w:tr w:rsidR="00A91397" w:rsidRPr="00A91397" w14:paraId="3D2AA206"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F2F2F2"/>
            <w:hideMark/>
          </w:tcPr>
          <w:p w14:paraId="72F71BA0" w14:textId="77777777" w:rsidR="00A91397" w:rsidRPr="00A91397" w:rsidRDefault="00A91397" w:rsidP="00A91397">
            <w:pPr>
              <w:spacing w:after="160" w:line="259" w:lineRule="auto"/>
              <w:rPr>
                <w:rFonts w:ascii="Cambria" w:eastAsia="Calibri" w:hAnsi="Cambria" w:cs="Times New Roman"/>
                <w:sz w:val="18"/>
              </w:rPr>
            </w:pPr>
            <w:r w:rsidRPr="00A91397">
              <w:rPr>
                <w:rFonts w:ascii="Cambria" w:eastAsia="Calibri" w:hAnsi="Cambria" w:cs="Times New Roman"/>
                <w:sz w:val="18"/>
              </w:rPr>
              <w:t>32 Materijalni rashodi</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0CEBB912"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100.000,00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4A27A967"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0,00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6E9AA14B"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0,00</w:t>
            </w:r>
          </w:p>
        </w:tc>
      </w:tr>
      <w:tr w:rsidR="00A91397" w:rsidRPr="00A91397" w14:paraId="2068A957"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F2F2F2"/>
            <w:hideMark/>
          </w:tcPr>
          <w:p w14:paraId="279689B0" w14:textId="77777777" w:rsidR="00A91397" w:rsidRPr="00A91397" w:rsidRDefault="00A91397" w:rsidP="00A91397">
            <w:pPr>
              <w:spacing w:after="160" w:line="259" w:lineRule="auto"/>
              <w:rPr>
                <w:rFonts w:ascii="Cambria" w:eastAsia="Calibri" w:hAnsi="Cambria" w:cs="Times New Roman"/>
                <w:sz w:val="18"/>
              </w:rPr>
            </w:pPr>
            <w:r w:rsidRPr="00A91397">
              <w:rPr>
                <w:rFonts w:ascii="Cambria" w:eastAsia="Calibri" w:hAnsi="Cambria" w:cs="Times New Roman"/>
                <w:sz w:val="18"/>
              </w:rPr>
              <w:t>323 Rashodi za usluge</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552CDFAE"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100.000,00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358DFFA3"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0,00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2394D97F"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0,00</w:t>
            </w:r>
          </w:p>
        </w:tc>
      </w:tr>
      <w:tr w:rsidR="00A91397" w:rsidRPr="00A91397" w14:paraId="23E5618E" w14:textId="77777777" w:rsidTr="00F330BE">
        <w:tc>
          <w:tcPr>
            <w:tcW w:w="6273" w:type="dxa"/>
            <w:tcBorders>
              <w:top w:val="single" w:sz="4" w:space="0" w:color="auto"/>
              <w:left w:val="single" w:sz="4" w:space="0" w:color="auto"/>
              <w:bottom w:val="single" w:sz="4" w:space="0" w:color="auto"/>
              <w:right w:val="single" w:sz="4" w:space="0" w:color="auto"/>
            </w:tcBorders>
            <w:hideMark/>
          </w:tcPr>
          <w:p w14:paraId="6A353E07" w14:textId="77777777" w:rsidR="00A91397" w:rsidRPr="00A91397" w:rsidRDefault="00A91397" w:rsidP="00A91397">
            <w:pPr>
              <w:spacing w:after="160" w:line="259" w:lineRule="auto"/>
              <w:rPr>
                <w:rFonts w:ascii="Cambria" w:eastAsia="Calibri" w:hAnsi="Cambria" w:cs="Times New Roman"/>
              </w:rPr>
            </w:pPr>
            <w:r w:rsidRPr="00A91397">
              <w:rPr>
                <w:rFonts w:ascii="Cambria" w:eastAsia="Calibri" w:hAnsi="Cambria" w:cs="Times New Roman"/>
              </w:rPr>
              <w:t>3232 Usluge tekućeg i investicijskog održavanja</w:t>
            </w:r>
          </w:p>
        </w:tc>
        <w:tc>
          <w:tcPr>
            <w:tcW w:w="1300" w:type="dxa"/>
            <w:tcBorders>
              <w:top w:val="single" w:sz="4" w:space="0" w:color="auto"/>
              <w:left w:val="single" w:sz="4" w:space="0" w:color="auto"/>
              <w:bottom w:val="single" w:sz="4" w:space="0" w:color="auto"/>
              <w:right w:val="single" w:sz="4" w:space="0" w:color="auto"/>
            </w:tcBorders>
            <w:hideMark/>
          </w:tcPr>
          <w:p w14:paraId="17998111" w14:textId="77777777" w:rsidR="00A91397" w:rsidRPr="00A91397" w:rsidRDefault="00A91397" w:rsidP="00A91397">
            <w:pPr>
              <w:spacing w:after="160" w:line="259" w:lineRule="auto"/>
              <w:jc w:val="right"/>
              <w:rPr>
                <w:rFonts w:ascii="Cambria" w:eastAsia="Calibri" w:hAnsi="Cambria" w:cs="Times New Roman"/>
              </w:rPr>
            </w:pPr>
            <w:r w:rsidRPr="00A91397">
              <w:rPr>
                <w:rFonts w:ascii="Cambria" w:eastAsia="Calibri" w:hAnsi="Cambria" w:cs="Times New Roman"/>
              </w:rPr>
              <w:t>100.000,00</w:t>
            </w:r>
          </w:p>
        </w:tc>
        <w:tc>
          <w:tcPr>
            <w:tcW w:w="1300" w:type="dxa"/>
            <w:tcBorders>
              <w:top w:val="single" w:sz="4" w:space="0" w:color="auto"/>
              <w:left w:val="single" w:sz="4" w:space="0" w:color="auto"/>
              <w:bottom w:val="single" w:sz="4" w:space="0" w:color="auto"/>
              <w:right w:val="single" w:sz="4" w:space="0" w:color="auto"/>
            </w:tcBorders>
            <w:hideMark/>
          </w:tcPr>
          <w:p w14:paraId="76F91994" w14:textId="77777777" w:rsidR="00A91397" w:rsidRPr="00A91397" w:rsidRDefault="00A91397" w:rsidP="00A91397">
            <w:pPr>
              <w:spacing w:after="160" w:line="259" w:lineRule="auto"/>
              <w:jc w:val="right"/>
              <w:rPr>
                <w:rFonts w:ascii="Cambria" w:eastAsia="Calibri" w:hAnsi="Cambria" w:cs="Times New Roman"/>
              </w:rPr>
            </w:pPr>
            <w:r w:rsidRPr="00A91397">
              <w:rPr>
                <w:rFonts w:ascii="Cambria" w:eastAsia="Calibri" w:hAnsi="Cambria" w:cs="Times New Roman"/>
              </w:rPr>
              <w:t>0,00</w:t>
            </w:r>
          </w:p>
        </w:tc>
        <w:tc>
          <w:tcPr>
            <w:tcW w:w="1300" w:type="dxa"/>
            <w:tcBorders>
              <w:top w:val="single" w:sz="4" w:space="0" w:color="auto"/>
              <w:left w:val="single" w:sz="4" w:space="0" w:color="auto"/>
              <w:bottom w:val="single" w:sz="4" w:space="0" w:color="auto"/>
              <w:right w:val="single" w:sz="4" w:space="0" w:color="auto"/>
            </w:tcBorders>
            <w:hideMark/>
          </w:tcPr>
          <w:p w14:paraId="4D5729A4" w14:textId="77777777" w:rsidR="00A91397" w:rsidRPr="00A91397" w:rsidRDefault="00A91397" w:rsidP="00A91397">
            <w:pPr>
              <w:spacing w:after="160" w:line="259" w:lineRule="auto"/>
              <w:jc w:val="right"/>
              <w:rPr>
                <w:rFonts w:ascii="Cambria" w:eastAsia="Calibri" w:hAnsi="Cambria" w:cs="Times New Roman"/>
              </w:rPr>
            </w:pPr>
            <w:r w:rsidRPr="00A91397">
              <w:rPr>
                <w:rFonts w:ascii="Cambria" w:eastAsia="Calibri" w:hAnsi="Cambria" w:cs="Times New Roman"/>
              </w:rPr>
              <w:t>0,00</w:t>
            </w:r>
          </w:p>
        </w:tc>
      </w:tr>
      <w:tr w:rsidR="00A91397" w:rsidRPr="00A91397" w14:paraId="10B277D4" w14:textId="77777777" w:rsidTr="00F330BE">
        <w:trPr>
          <w:trHeight w:val="540"/>
        </w:trPr>
        <w:tc>
          <w:tcPr>
            <w:tcW w:w="6273" w:type="dxa"/>
            <w:tcBorders>
              <w:top w:val="single" w:sz="4" w:space="0" w:color="auto"/>
              <w:left w:val="single" w:sz="4" w:space="0" w:color="auto"/>
              <w:bottom w:val="single" w:sz="4" w:space="0" w:color="auto"/>
              <w:right w:val="single" w:sz="4" w:space="0" w:color="auto"/>
            </w:tcBorders>
            <w:shd w:val="clear" w:color="auto" w:fill="DAE8F2"/>
            <w:vAlign w:val="center"/>
            <w:hideMark/>
          </w:tcPr>
          <w:p w14:paraId="31DC4A6C" w14:textId="77777777" w:rsidR="00A91397" w:rsidRPr="00A91397" w:rsidRDefault="00A91397" w:rsidP="00A91397">
            <w:pPr>
              <w:spacing w:after="160" w:line="259" w:lineRule="auto"/>
              <w:rPr>
                <w:rFonts w:ascii="Cambria" w:eastAsia="Calibri" w:hAnsi="Cambria" w:cs="Times New Roman"/>
                <w:b/>
                <w:sz w:val="18"/>
              </w:rPr>
            </w:pPr>
            <w:r w:rsidRPr="00A91397">
              <w:rPr>
                <w:rFonts w:ascii="Cambria" w:eastAsia="Calibri" w:hAnsi="Cambria" w:cs="Times New Roman"/>
                <w:b/>
                <w:sz w:val="18"/>
              </w:rPr>
              <w:t>AKTIVNOST A200205 ODRŽAVANJE NERAZVRSTANIH CESTA</w:t>
            </w:r>
          </w:p>
          <w:p w14:paraId="6B1FCFCC" w14:textId="77777777" w:rsidR="00A91397" w:rsidRPr="00A91397" w:rsidRDefault="00A91397" w:rsidP="00A91397">
            <w:pPr>
              <w:spacing w:after="160" w:line="259" w:lineRule="auto"/>
              <w:rPr>
                <w:rFonts w:ascii="Cambria" w:eastAsia="Calibri" w:hAnsi="Cambria" w:cs="Times New Roman"/>
                <w:b/>
                <w:sz w:val="18"/>
              </w:rPr>
            </w:pPr>
            <w:r w:rsidRPr="00A91397">
              <w:rPr>
                <w:rFonts w:ascii="Cambria" w:eastAsia="Calibri" w:hAnsi="Cambria" w:cs="Times New Roman"/>
                <w:b/>
                <w:sz w:val="18"/>
              </w:rPr>
              <w:t>Funkcija 0451 Cestovni promet</w:t>
            </w:r>
          </w:p>
        </w:tc>
        <w:tc>
          <w:tcPr>
            <w:tcW w:w="1300" w:type="dxa"/>
            <w:tcBorders>
              <w:top w:val="single" w:sz="4" w:space="0" w:color="auto"/>
              <w:left w:val="single" w:sz="4" w:space="0" w:color="auto"/>
              <w:bottom w:val="single" w:sz="4" w:space="0" w:color="auto"/>
              <w:right w:val="single" w:sz="4" w:space="0" w:color="auto"/>
            </w:tcBorders>
            <w:shd w:val="clear" w:color="auto" w:fill="DAE8F2"/>
            <w:vAlign w:val="center"/>
            <w:hideMark/>
          </w:tcPr>
          <w:p w14:paraId="3E73B8A6" w14:textId="77777777" w:rsidR="00A91397" w:rsidRPr="00A91397" w:rsidRDefault="00A91397" w:rsidP="00A91397">
            <w:pPr>
              <w:spacing w:after="160" w:line="259" w:lineRule="auto"/>
              <w:jc w:val="right"/>
              <w:rPr>
                <w:rFonts w:ascii="Cambria" w:eastAsia="Calibri" w:hAnsi="Cambria" w:cs="Times New Roman"/>
                <w:b/>
                <w:sz w:val="18"/>
              </w:rPr>
            </w:pPr>
            <w:r w:rsidRPr="00A91397">
              <w:rPr>
                <w:rFonts w:ascii="Cambria" w:eastAsia="Calibri" w:hAnsi="Cambria" w:cs="Times New Roman"/>
                <w:b/>
                <w:sz w:val="18"/>
              </w:rPr>
              <w:t>52.475,00</w:t>
            </w:r>
          </w:p>
        </w:tc>
        <w:tc>
          <w:tcPr>
            <w:tcW w:w="1300" w:type="dxa"/>
            <w:tcBorders>
              <w:top w:val="single" w:sz="4" w:space="0" w:color="auto"/>
              <w:left w:val="single" w:sz="4" w:space="0" w:color="auto"/>
              <w:bottom w:val="single" w:sz="4" w:space="0" w:color="auto"/>
              <w:right w:val="single" w:sz="4" w:space="0" w:color="auto"/>
            </w:tcBorders>
            <w:shd w:val="clear" w:color="auto" w:fill="DAE8F2"/>
            <w:vAlign w:val="center"/>
            <w:hideMark/>
          </w:tcPr>
          <w:p w14:paraId="787F95BD" w14:textId="77777777" w:rsidR="00A91397" w:rsidRPr="00A91397" w:rsidRDefault="00A91397" w:rsidP="00A91397">
            <w:pPr>
              <w:spacing w:after="160" w:line="259" w:lineRule="auto"/>
              <w:jc w:val="right"/>
              <w:rPr>
                <w:rFonts w:ascii="Cambria" w:eastAsia="Calibri" w:hAnsi="Cambria" w:cs="Times New Roman"/>
                <w:b/>
                <w:sz w:val="18"/>
              </w:rPr>
            </w:pPr>
            <w:r w:rsidRPr="00A91397">
              <w:rPr>
                <w:rFonts w:ascii="Cambria" w:eastAsia="Calibri" w:hAnsi="Cambria" w:cs="Times New Roman"/>
                <w:b/>
                <w:sz w:val="18"/>
              </w:rPr>
              <w:t>110.637,50</w:t>
            </w:r>
          </w:p>
        </w:tc>
        <w:tc>
          <w:tcPr>
            <w:tcW w:w="1300" w:type="dxa"/>
            <w:tcBorders>
              <w:top w:val="single" w:sz="4" w:space="0" w:color="auto"/>
              <w:left w:val="single" w:sz="4" w:space="0" w:color="auto"/>
              <w:bottom w:val="single" w:sz="4" w:space="0" w:color="auto"/>
              <w:right w:val="single" w:sz="4" w:space="0" w:color="auto"/>
            </w:tcBorders>
            <w:shd w:val="clear" w:color="auto" w:fill="DAE8F2"/>
            <w:vAlign w:val="center"/>
            <w:hideMark/>
          </w:tcPr>
          <w:p w14:paraId="51A060E8" w14:textId="77777777" w:rsidR="00A91397" w:rsidRPr="00A91397" w:rsidRDefault="00A91397" w:rsidP="00A91397">
            <w:pPr>
              <w:spacing w:after="160" w:line="259" w:lineRule="auto"/>
              <w:jc w:val="right"/>
              <w:rPr>
                <w:rFonts w:ascii="Cambria" w:eastAsia="Calibri" w:hAnsi="Cambria" w:cs="Times New Roman"/>
                <w:b/>
                <w:sz w:val="18"/>
              </w:rPr>
            </w:pPr>
            <w:r w:rsidRPr="00A91397">
              <w:rPr>
                <w:rFonts w:ascii="Cambria" w:eastAsia="Calibri" w:hAnsi="Cambria" w:cs="Times New Roman"/>
                <w:b/>
                <w:sz w:val="18"/>
              </w:rPr>
              <w:t>15.637,50</w:t>
            </w:r>
          </w:p>
        </w:tc>
      </w:tr>
      <w:tr w:rsidR="00A91397" w:rsidRPr="00A91397" w14:paraId="3DBD87A3"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CBFFCB"/>
            <w:hideMark/>
          </w:tcPr>
          <w:p w14:paraId="29ABC7CC" w14:textId="77777777" w:rsidR="00A91397" w:rsidRPr="00A91397" w:rsidRDefault="00A91397" w:rsidP="00A91397">
            <w:pPr>
              <w:spacing w:after="160" w:line="259" w:lineRule="auto"/>
              <w:rPr>
                <w:rFonts w:ascii="Cambria" w:eastAsia="Calibri" w:hAnsi="Cambria" w:cs="Times New Roman"/>
                <w:sz w:val="16"/>
              </w:rPr>
            </w:pPr>
            <w:r w:rsidRPr="00A91397">
              <w:rPr>
                <w:rFonts w:ascii="Cambria" w:eastAsia="Calibri" w:hAnsi="Cambria" w:cs="Times New Roman"/>
                <w:sz w:val="16"/>
              </w:rPr>
              <w:t>IZVOR 11 PRIHODI OD POREZA</w:t>
            </w:r>
          </w:p>
        </w:tc>
        <w:tc>
          <w:tcPr>
            <w:tcW w:w="1300" w:type="dxa"/>
            <w:tcBorders>
              <w:top w:val="single" w:sz="4" w:space="0" w:color="auto"/>
              <w:left w:val="single" w:sz="4" w:space="0" w:color="auto"/>
              <w:bottom w:val="single" w:sz="4" w:space="0" w:color="auto"/>
              <w:right w:val="single" w:sz="4" w:space="0" w:color="auto"/>
            </w:tcBorders>
            <w:shd w:val="clear" w:color="auto" w:fill="CBFFCB"/>
            <w:hideMark/>
          </w:tcPr>
          <w:p w14:paraId="3E1CB766" w14:textId="77777777" w:rsidR="00A91397" w:rsidRPr="00A91397" w:rsidRDefault="00A91397" w:rsidP="00A91397">
            <w:pPr>
              <w:spacing w:after="160" w:line="259" w:lineRule="auto"/>
              <w:jc w:val="right"/>
              <w:rPr>
                <w:rFonts w:ascii="Cambria" w:eastAsia="Calibri" w:hAnsi="Cambria" w:cs="Times New Roman"/>
                <w:sz w:val="16"/>
              </w:rPr>
            </w:pPr>
            <w:r w:rsidRPr="00A91397">
              <w:rPr>
                <w:rFonts w:ascii="Cambria" w:eastAsia="Calibri" w:hAnsi="Cambria" w:cs="Times New Roman"/>
                <w:sz w:val="16"/>
              </w:rPr>
              <w:t>0,00</w:t>
            </w:r>
          </w:p>
        </w:tc>
        <w:tc>
          <w:tcPr>
            <w:tcW w:w="1300" w:type="dxa"/>
            <w:tcBorders>
              <w:top w:val="single" w:sz="4" w:space="0" w:color="auto"/>
              <w:left w:val="single" w:sz="4" w:space="0" w:color="auto"/>
              <w:bottom w:val="single" w:sz="4" w:space="0" w:color="auto"/>
              <w:right w:val="single" w:sz="4" w:space="0" w:color="auto"/>
            </w:tcBorders>
            <w:shd w:val="clear" w:color="auto" w:fill="CBFFCB"/>
            <w:hideMark/>
          </w:tcPr>
          <w:p w14:paraId="6EB4992C" w14:textId="77777777" w:rsidR="00A91397" w:rsidRPr="00A91397" w:rsidRDefault="00A91397" w:rsidP="00A91397">
            <w:pPr>
              <w:spacing w:after="160" w:line="259" w:lineRule="auto"/>
              <w:jc w:val="right"/>
              <w:rPr>
                <w:rFonts w:ascii="Cambria" w:eastAsia="Calibri" w:hAnsi="Cambria" w:cs="Times New Roman"/>
                <w:sz w:val="16"/>
              </w:rPr>
            </w:pPr>
            <w:r w:rsidRPr="00A91397">
              <w:rPr>
                <w:rFonts w:ascii="Cambria" w:eastAsia="Calibri" w:hAnsi="Cambria" w:cs="Times New Roman"/>
                <w:sz w:val="16"/>
              </w:rPr>
              <w:t>7.361,21</w:t>
            </w:r>
          </w:p>
        </w:tc>
        <w:tc>
          <w:tcPr>
            <w:tcW w:w="1300" w:type="dxa"/>
            <w:tcBorders>
              <w:top w:val="single" w:sz="4" w:space="0" w:color="auto"/>
              <w:left w:val="single" w:sz="4" w:space="0" w:color="auto"/>
              <w:bottom w:val="single" w:sz="4" w:space="0" w:color="auto"/>
              <w:right w:val="single" w:sz="4" w:space="0" w:color="auto"/>
            </w:tcBorders>
            <w:shd w:val="clear" w:color="auto" w:fill="CBFFCB"/>
            <w:hideMark/>
          </w:tcPr>
          <w:p w14:paraId="21651403" w14:textId="77777777" w:rsidR="00A91397" w:rsidRPr="00A91397" w:rsidRDefault="00A91397" w:rsidP="00A91397">
            <w:pPr>
              <w:spacing w:after="160" w:line="259" w:lineRule="auto"/>
              <w:jc w:val="right"/>
              <w:rPr>
                <w:rFonts w:ascii="Cambria" w:eastAsia="Calibri" w:hAnsi="Cambria" w:cs="Times New Roman"/>
                <w:sz w:val="16"/>
              </w:rPr>
            </w:pPr>
            <w:r w:rsidRPr="00A91397">
              <w:rPr>
                <w:rFonts w:ascii="Cambria" w:eastAsia="Calibri" w:hAnsi="Cambria" w:cs="Times New Roman"/>
                <w:sz w:val="16"/>
              </w:rPr>
              <w:t>0,00</w:t>
            </w:r>
          </w:p>
        </w:tc>
      </w:tr>
      <w:tr w:rsidR="00A91397" w:rsidRPr="00A91397" w14:paraId="1A8580F2"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F2F2F2"/>
            <w:hideMark/>
          </w:tcPr>
          <w:p w14:paraId="2B095C2C" w14:textId="77777777" w:rsidR="00A91397" w:rsidRPr="00A91397" w:rsidRDefault="00A91397" w:rsidP="00A91397">
            <w:pPr>
              <w:spacing w:after="160" w:line="259" w:lineRule="auto"/>
              <w:rPr>
                <w:rFonts w:ascii="Cambria" w:eastAsia="Calibri" w:hAnsi="Cambria" w:cs="Times New Roman"/>
                <w:sz w:val="18"/>
              </w:rPr>
            </w:pPr>
            <w:r w:rsidRPr="00A91397">
              <w:rPr>
                <w:rFonts w:ascii="Cambria" w:eastAsia="Calibri" w:hAnsi="Cambria" w:cs="Times New Roman"/>
                <w:sz w:val="18"/>
              </w:rPr>
              <w:t>3 Rashodi poslovanja</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2121C34D"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0,00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274E271B"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7.361,21</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7C3F113E"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0,00</w:t>
            </w:r>
          </w:p>
        </w:tc>
      </w:tr>
      <w:tr w:rsidR="00A91397" w:rsidRPr="00A91397" w14:paraId="5FA8386E"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F2F2F2"/>
            <w:hideMark/>
          </w:tcPr>
          <w:p w14:paraId="0EB07C7D" w14:textId="77777777" w:rsidR="00A91397" w:rsidRPr="00A91397" w:rsidRDefault="00A91397" w:rsidP="00A91397">
            <w:pPr>
              <w:spacing w:after="160" w:line="259" w:lineRule="auto"/>
              <w:rPr>
                <w:rFonts w:ascii="Cambria" w:eastAsia="Calibri" w:hAnsi="Cambria" w:cs="Times New Roman"/>
                <w:sz w:val="18"/>
              </w:rPr>
            </w:pPr>
            <w:r w:rsidRPr="00A91397">
              <w:rPr>
                <w:rFonts w:ascii="Cambria" w:eastAsia="Calibri" w:hAnsi="Cambria" w:cs="Times New Roman"/>
                <w:sz w:val="18"/>
              </w:rPr>
              <w:t>32 Materijalni rashodi</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23A48035"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0,00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78D73EF4"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7.361,21</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7496FE57"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0,00</w:t>
            </w:r>
          </w:p>
        </w:tc>
      </w:tr>
      <w:tr w:rsidR="00A91397" w:rsidRPr="00A91397" w14:paraId="1E7B2834"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F2F2F2"/>
            <w:hideMark/>
          </w:tcPr>
          <w:p w14:paraId="5389B24B" w14:textId="77777777" w:rsidR="00A91397" w:rsidRPr="00A91397" w:rsidRDefault="00A91397" w:rsidP="00A91397">
            <w:pPr>
              <w:spacing w:after="160" w:line="259" w:lineRule="auto"/>
              <w:rPr>
                <w:rFonts w:ascii="Cambria" w:eastAsia="Calibri" w:hAnsi="Cambria" w:cs="Times New Roman"/>
                <w:sz w:val="18"/>
              </w:rPr>
            </w:pPr>
            <w:r w:rsidRPr="00A91397">
              <w:rPr>
                <w:rFonts w:ascii="Cambria" w:eastAsia="Calibri" w:hAnsi="Cambria" w:cs="Times New Roman"/>
                <w:sz w:val="18"/>
              </w:rPr>
              <w:t>323 Rashodi za usluge</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6489DB62"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0,00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17B22D46"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7.361,21</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297F94C6"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0,00</w:t>
            </w:r>
          </w:p>
        </w:tc>
      </w:tr>
      <w:tr w:rsidR="00A91397" w:rsidRPr="00A91397" w14:paraId="03E34031" w14:textId="77777777" w:rsidTr="00F330BE">
        <w:tc>
          <w:tcPr>
            <w:tcW w:w="6273" w:type="dxa"/>
            <w:tcBorders>
              <w:top w:val="single" w:sz="4" w:space="0" w:color="auto"/>
              <w:left w:val="single" w:sz="4" w:space="0" w:color="auto"/>
              <w:bottom w:val="single" w:sz="4" w:space="0" w:color="auto"/>
              <w:right w:val="single" w:sz="4" w:space="0" w:color="auto"/>
            </w:tcBorders>
            <w:hideMark/>
          </w:tcPr>
          <w:p w14:paraId="75C2162C" w14:textId="77777777" w:rsidR="00A91397" w:rsidRPr="00A91397" w:rsidRDefault="00A91397" w:rsidP="00A91397">
            <w:pPr>
              <w:spacing w:after="160" w:line="259" w:lineRule="auto"/>
              <w:rPr>
                <w:rFonts w:ascii="Cambria" w:eastAsia="Calibri" w:hAnsi="Cambria" w:cs="Times New Roman"/>
              </w:rPr>
            </w:pPr>
            <w:r w:rsidRPr="00A91397">
              <w:rPr>
                <w:rFonts w:ascii="Cambria" w:eastAsia="Calibri" w:hAnsi="Cambria" w:cs="Times New Roman"/>
              </w:rPr>
              <w:t>3234 Komunalne usluge</w:t>
            </w:r>
          </w:p>
        </w:tc>
        <w:tc>
          <w:tcPr>
            <w:tcW w:w="1300" w:type="dxa"/>
            <w:tcBorders>
              <w:top w:val="single" w:sz="4" w:space="0" w:color="auto"/>
              <w:left w:val="single" w:sz="4" w:space="0" w:color="auto"/>
              <w:bottom w:val="single" w:sz="4" w:space="0" w:color="auto"/>
              <w:right w:val="single" w:sz="4" w:space="0" w:color="auto"/>
            </w:tcBorders>
            <w:hideMark/>
          </w:tcPr>
          <w:p w14:paraId="31D99A89" w14:textId="77777777" w:rsidR="00A91397" w:rsidRPr="00A91397" w:rsidRDefault="00A91397" w:rsidP="00A91397">
            <w:pPr>
              <w:spacing w:after="160" w:line="259" w:lineRule="auto"/>
              <w:jc w:val="right"/>
              <w:rPr>
                <w:rFonts w:ascii="Cambria" w:eastAsia="Calibri" w:hAnsi="Cambria" w:cs="Times New Roman"/>
              </w:rPr>
            </w:pPr>
            <w:r w:rsidRPr="00A91397">
              <w:rPr>
                <w:rFonts w:ascii="Cambria" w:eastAsia="Calibri" w:hAnsi="Cambria" w:cs="Times New Roman"/>
              </w:rPr>
              <w:t>0,00</w:t>
            </w:r>
          </w:p>
        </w:tc>
        <w:tc>
          <w:tcPr>
            <w:tcW w:w="1300" w:type="dxa"/>
            <w:tcBorders>
              <w:top w:val="single" w:sz="4" w:space="0" w:color="auto"/>
              <w:left w:val="single" w:sz="4" w:space="0" w:color="auto"/>
              <w:bottom w:val="single" w:sz="4" w:space="0" w:color="auto"/>
              <w:right w:val="single" w:sz="4" w:space="0" w:color="auto"/>
            </w:tcBorders>
            <w:hideMark/>
          </w:tcPr>
          <w:p w14:paraId="040A39B0" w14:textId="77777777" w:rsidR="00A91397" w:rsidRPr="00A91397" w:rsidRDefault="00A91397" w:rsidP="00A91397">
            <w:pPr>
              <w:spacing w:after="160" w:line="259" w:lineRule="auto"/>
              <w:jc w:val="right"/>
              <w:rPr>
                <w:rFonts w:ascii="Cambria" w:eastAsia="Calibri" w:hAnsi="Cambria" w:cs="Times New Roman"/>
              </w:rPr>
            </w:pPr>
            <w:r w:rsidRPr="00A91397">
              <w:rPr>
                <w:rFonts w:ascii="Cambria" w:eastAsia="Calibri" w:hAnsi="Cambria" w:cs="Times New Roman"/>
              </w:rPr>
              <w:t>7.361,21</w:t>
            </w:r>
          </w:p>
        </w:tc>
        <w:tc>
          <w:tcPr>
            <w:tcW w:w="1300" w:type="dxa"/>
            <w:tcBorders>
              <w:top w:val="single" w:sz="4" w:space="0" w:color="auto"/>
              <w:left w:val="single" w:sz="4" w:space="0" w:color="auto"/>
              <w:bottom w:val="single" w:sz="4" w:space="0" w:color="auto"/>
              <w:right w:val="single" w:sz="4" w:space="0" w:color="auto"/>
            </w:tcBorders>
            <w:hideMark/>
          </w:tcPr>
          <w:p w14:paraId="1753C618" w14:textId="77777777" w:rsidR="00A91397" w:rsidRPr="00A91397" w:rsidRDefault="00A91397" w:rsidP="00A91397">
            <w:pPr>
              <w:spacing w:after="160" w:line="259" w:lineRule="auto"/>
              <w:jc w:val="right"/>
              <w:rPr>
                <w:rFonts w:ascii="Cambria" w:eastAsia="Calibri" w:hAnsi="Cambria" w:cs="Times New Roman"/>
              </w:rPr>
            </w:pPr>
            <w:r w:rsidRPr="00A91397">
              <w:rPr>
                <w:rFonts w:ascii="Cambria" w:eastAsia="Calibri" w:hAnsi="Cambria" w:cs="Times New Roman"/>
              </w:rPr>
              <w:t>0,00</w:t>
            </w:r>
          </w:p>
        </w:tc>
      </w:tr>
      <w:tr w:rsidR="00A91397" w:rsidRPr="00A91397" w14:paraId="35668146"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CBFFCB"/>
            <w:hideMark/>
          </w:tcPr>
          <w:p w14:paraId="4022577D" w14:textId="77777777" w:rsidR="00A91397" w:rsidRPr="00A91397" w:rsidRDefault="00A91397" w:rsidP="00A91397">
            <w:pPr>
              <w:spacing w:after="160" w:line="259" w:lineRule="auto"/>
              <w:rPr>
                <w:rFonts w:ascii="Cambria" w:eastAsia="Calibri" w:hAnsi="Cambria" w:cs="Times New Roman"/>
                <w:sz w:val="16"/>
              </w:rPr>
            </w:pPr>
            <w:r w:rsidRPr="00A91397">
              <w:rPr>
                <w:rFonts w:ascii="Cambria" w:eastAsia="Calibri" w:hAnsi="Cambria" w:cs="Times New Roman"/>
                <w:sz w:val="16"/>
              </w:rPr>
              <w:t>IZVOR 43 ŠUMSKI DOPRINOS</w:t>
            </w:r>
          </w:p>
        </w:tc>
        <w:tc>
          <w:tcPr>
            <w:tcW w:w="1300" w:type="dxa"/>
            <w:tcBorders>
              <w:top w:val="single" w:sz="4" w:space="0" w:color="auto"/>
              <w:left w:val="single" w:sz="4" w:space="0" w:color="auto"/>
              <w:bottom w:val="single" w:sz="4" w:space="0" w:color="auto"/>
              <w:right w:val="single" w:sz="4" w:space="0" w:color="auto"/>
            </w:tcBorders>
            <w:shd w:val="clear" w:color="auto" w:fill="CBFFCB"/>
            <w:hideMark/>
          </w:tcPr>
          <w:p w14:paraId="00833F64" w14:textId="77777777" w:rsidR="00A91397" w:rsidRPr="00A91397" w:rsidRDefault="00A91397" w:rsidP="00A91397">
            <w:pPr>
              <w:spacing w:after="160" w:line="259" w:lineRule="auto"/>
              <w:jc w:val="right"/>
              <w:rPr>
                <w:rFonts w:ascii="Cambria" w:eastAsia="Calibri" w:hAnsi="Cambria" w:cs="Times New Roman"/>
                <w:sz w:val="16"/>
              </w:rPr>
            </w:pPr>
            <w:r w:rsidRPr="00A91397">
              <w:rPr>
                <w:rFonts w:ascii="Cambria" w:eastAsia="Calibri" w:hAnsi="Cambria" w:cs="Times New Roman"/>
                <w:sz w:val="16"/>
              </w:rPr>
              <w:t>0,00</w:t>
            </w:r>
          </w:p>
        </w:tc>
        <w:tc>
          <w:tcPr>
            <w:tcW w:w="1300" w:type="dxa"/>
            <w:tcBorders>
              <w:top w:val="single" w:sz="4" w:space="0" w:color="auto"/>
              <w:left w:val="single" w:sz="4" w:space="0" w:color="auto"/>
              <w:bottom w:val="single" w:sz="4" w:space="0" w:color="auto"/>
              <w:right w:val="single" w:sz="4" w:space="0" w:color="auto"/>
            </w:tcBorders>
            <w:shd w:val="clear" w:color="auto" w:fill="CBFFCB"/>
            <w:hideMark/>
          </w:tcPr>
          <w:p w14:paraId="46237ECC" w14:textId="77777777" w:rsidR="00A91397" w:rsidRPr="00A91397" w:rsidRDefault="00A91397" w:rsidP="00A91397">
            <w:pPr>
              <w:spacing w:after="160" w:line="259" w:lineRule="auto"/>
              <w:jc w:val="right"/>
              <w:rPr>
                <w:rFonts w:ascii="Cambria" w:eastAsia="Calibri" w:hAnsi="Cambria" w:cs="Times New Roman"/>
                <w:sz w:val="16"/>
              </w:rPr>
            </w:pPr>
            <w:r w:rsidRPr="00A91397">
              <w:rPr>
                <w:rFonts w:ascii="Cambria" w:eastAsia="Calibri" w:hAnsi="Cambria" w:cs="Times New Roman"/>
                <w:sz w:val="16"/>
              </w:rPr>
              <w:t>37.638,79</w:t>
            </w:r>
          </w:p>
        </w:tc>
        <w:tc>
          <w:tcPr>
            <w:tcW w:w="1300" w:type="dxa"/>
            <w:tcBorders>
              <w:top w:val="single" w:sz="4" w:space="0" w:color="auto"/>
              <w:left w:val="single" w:sz="4" w:space="0" w:color="auto"/>
              <w:bottom w:val="single" w:sz="4" w:space="0" w:color="auto"/>
              <w:right w:val="single" w:sz="4" w:space="0" w:color="auto"/>
            </w:tcBorders>
            <w:shd w:val="clear" w:color="auto" w:fill="CBFFCB"/>
            <w:hideMark/>
          </w:tcPr>
          <w:p w14:paraId="5AC43D0A" w14:textId="77777777" w:rsidR="00A91397" w:rsidRPr="00A91397" w:rsidRDefault="00A91397" w:rsidP="00A91397">
            <w:pPr>
              <w:spacing w:after="160" w:line="259" w:lineRule="auto"/>
              <w:jc w:val="right"/>
              <w:rPr>
                <w:rFonts w:ascii="Cambria" w:eastAsia="Calibri" w:hAnsi="Cambria" w:cs="Times New Roman"/>
                <w:sz w:val="16"/>
              </w:rPr>
            </w:pPr>
            <w:r w:rsidRPr="00A91397">
              <w:rPr>
                <w:rFonts w:ascii="Cambria" w:eastAsia="Calibri" w:hAnsi="Cambria" w:cs="Times New Roman"/>
                <w:sz w:val="16"/>
              </w:rPr>
              <w:t>0,00</w:t>
            </w:r>
          </w:p>
        </w:tc>
      </w:tr>
      <w:tr w:rsidR="00A91397" w:rsidRPr="00A91397" w14:paraId="75ED6C98"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F2F2F2"/>
            <w:hideMark/>
          </w:tcPr>
          <w:p w14:paraId="387A2FB3" w14:textId="77777777" w:rsidR="00A91397" w:rsidRPr="00A91397" w:rsidRDefault="00A91397" w:rsidP="00A91397">
            <w:pPr>
              <w:spacing w:after="160" w:line="259" w:lineRule="auto"/>
              <w:rPr>
                <w:rFonts w:ascii="Cambria" w:eastAsia="Calibri" w:hAnsi="Cambria" w:cs="Times New Roman"/>
                <w:sz w:val="18"/>
              </w:rPr>
            </w:pPr>
            <w:r w:rsidRPr="00A91397">
              <w:rPr>
                <w:rFonts w:ascii="Cambria" w:eastAsia="Calibri" w:hAnsi="Cambria" w:cs="Times New Roman"/>
                <w:sz w:val="18"/>
              </w:rPr>
              <w:t>3 Rashodi poslovanja</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4284B4A1"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0,00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78124CB7"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37.638,79</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71160C94"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0,00</w:t>
            </w:r>
          </w:p>
        </w:tc>
      </w:tr>
      <w:tr w:rsidR="00A91397" w:rsidRPr="00A91397" w14:paraId="677D83EB"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F2F2F2"/>
            <w:hideMark/>
          </w:tcPr>
          <w:p w14:paraId="306BF38A" w14:textId="77777777" w:rsidR="00A91397" w:rsidRPr="00A91397" w:rsidRDefault="00A91397" w:rsidP="00A91397">
            <w:pPr>
              <w:spacing w:after="160" w:line="259" w:lineRule="auto"/>
              <w:rPr>
                <w:rFonts w:ascii="Cambria" w:eastAsia="Calibri" w:hAnsi="Cambria" w:cs="Times New Roman"/>
                <w:sz w:val="18"/>
              </w:rPr>
            </w:pPr>
            <w:r w:rsidRPr="00A91397">
              <w:rPr>
                <w:rFonts w:ascii="Cambria" w:eastAsia="Calibri" w:hAnsi="Cambria" w:cs="Times New Roman"/>
                <w:sz w:val="18"/>
              </w:rPr>
              <w:t>32 Materijalni rashodi</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386AB366"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0,00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707127B8"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37.638,79</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400DAB9D"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0,00</w:t>
            </w:r>
          </w:p>
        </w:tc>
      </w:tr>
      <w:tr w:rsidR="00A91397" w:rsidRPr="00A91397" w14:paraId="6645F466"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F2F2F2"/>
            <w:hideMark/>
          </w:tcPr>
          <w:p w14:paraId="553ABF10" w14:textId="77777777" w:rsidR="00A91397" w:rsidRPr="00A91397" w:rsidRDefault="00A91397" w:rsidP="00A91397">
            <w:pPr>
              <w:spacing w:after="160" w:line="259" w:lineRule="auto"/>
              <w:rPr>
                <w:rFonts w:ascii="Cambria" w:eastAsia="Calibri" w:hAnsi="Cambria" w:cs="Times New Roman"/>
                <w:sz w:val="18"/>
              </w:rPr>
            </w:pPr>
            <w:r w:rsidRPr="00A91397">
              <w:rPr>
                <w:rFonts w:ascii="Cambria" w:eastAsia="Calibri" w:hAnsi="Cambria" w:cs="Times New Roman"/>
                <w:sz w:val="18"/>
              </w:rPr>
              <w:t>323 Rashodi za usluge</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49C0A9D8"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0,00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7F40A5EC"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37.638,79</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6E2A427F"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0,00</w:t>
            </w:r>
          </w:p>
        </w:tc>
      </w:tr>
      <w:tr w:rsidR="00A91397" w:rsidRPr="00A91397" w14:paraId="105A3E52" w14:textId="77777777" w:rsidTr="00F330BE">
        <w:tc>
          <w:tcPr>
            <w:tcW w:w="6273" w:type="dxa"/>
            <w:tcBorders>
              <w:top w:val="single" w:sz="4" w:space="0" w:color="auto"/>
              <w:left w:val="single" w:sz="4" w:space="0" w:color="auto"/>
              <w:bottom w:val="single" w:sz="4" w:space="0" w:color="auto"/>
              <w:right w:val="single" w:sz="4" w:space="0" w:color="auto"/>
            </w:tcBorders>
            <w:hideMark/>
          </w:tcPr>
          <w:p w14:paraId="24BDED69" w14:textId="77777777" w:rsidR="00A91397" w:rsidRPr="00A91397" w:rsidRDefault="00A91397" w:rsidP="00A91397">
            <w:pPr>
              <w:spacing w:after="160" w:line="259" w:lineRule="auto"/>
              <w:rPr>
                <w:rFonts w:ascii="Cambria" w:eastAsia="Calibri" w:hAnsi="Cambria" w:cs="Times New Roman"/>
              </w:rPr>
            </w:pPr>
            <w:r w:rsidRPr="00A91397">
              <w:rPr>
                <w:rFonts w:ascii="Cambria" w:eastAsia="Calibri" w:hAnsi="Cambria" w:cs="Times New Roman"/>
              </w:rPr>
              <w:t>3234 Komunalne usluge</w:t>
            </w:r>
          </w:p>
        </w:tc>
        <w:tc>
          <w:tcPr>
            <w:tcW w:w="1300" w:type="dxa"/>
            <w:tcBorders>
              <w:top w:val="single" w:sz="4" w:space="0" w:color="auto"/>
              <w:left w:val="single" w:sz="4" w:space="0" w:color="auto"/>
              <w:bottom w:val="single" w:sz="4" w:space="0" w:color="auto"/>
              <w:right w:val="single" w:sz="4" w:space="0" w:color="auto"/>
            </w:tcBorders>
            <w:hideMark/>
          </w:tcPr>
          <w:p w14:paraId="25498E64" w14:textId="77777777" w:rsidR="00A91397" w:rsidRPr="00A91397" w:rsidRDefault="00A91397" w:rsidP="00A91397">
            <w:pPr>
              <w:spacing w:after="160" w:line="259" w:lineRule="auto"/>
              <w:jc w:val="right"/>
              <w:rPr>
                <w:rFonts w:ascii="Cambria" w:eastAsia="Calibri" w:hAnsi="Cambria" w:cs="Times New Roman"/>
              </w:rPr>
            </w:pPr>
            <w:r w:rsidRPr="00A91397">
              <w:rPr>
                <w:rFonts w:ascii="Cambria" w:eastAsia="Calibri" w:hAnsi="Cambria" w:cs="Times New Roman"/>
              </w:rPr>
              <w:t>0,00</w:t>
            </w:r>
          </w:p>
        </w:tc>
        <w:tc>
          <w:tcPr>
            <w:tcW w:w="1300" w:type="dxa"/>
            <w:tcBorders>
              <w:top w:val="single" w:sz="4" w:space="0" w:color="auto"/>
              <w:left w:val="single" w:sz="4" w:space="0" w:color="auto"/>
              <w:bottom w:val="single" w:sz="4" w:space="0" w:color="auto"/>
              <w:right w:val="single" w:sz="4" w:space="0" w:color="auto"/>
            </w:tcBorders>
            <w:hideMark/>
          </w:tcPr>
          <w:p w14:paraId="11E8637B" w14:textId="77777777" w:rsidR="00A91397" w:rsidRPr="00A91397" w:rsidRDefault="00A91397" w:rsidP="00A91397">
            <w:pPr>
              <w:spacing w:after="160" w:line="259" w:lineRule="auto"/>
              <w:jc w:val="right"/>
              <w:rPr>
                <w:rFonts w:ascii="Cambria" w:eastAsia="Calibri" w:hAnsi="Cambria" w:cs="Times New Roman"/>
              </w:rPr>
            </w:pPr>
            <w:r w:rsidRPr="00A91397">
              <w:rPr>
                <w:rFonts w:ascii="Cambria" w:eastAsia="Calibri" w:hAnsi="Cambria" w:cs="Times New Roman"/>
              </w:rPr>
              <w:t>37.638,79</w:t>
            </w:r>
          </w:p>
        </w:tc>
        <w:tc>
          <w:tcPr>
            <w:tcW w:w="1300" w:type="dxa"/>
            <w:tcBorders>
              <w:top w:val="single" w:sz="4" w:space="0" w:color="auto"/>
              <w:left w:val="single" w:sz="4" w:space="0" w:color="auto"/>
              <w:bottom w:val="single" w:sz="4" w:space="0" w:color="auto"/>
              <w:right w:val="single" w:sz="4" w:space="0" w:color="auto"/>
            </w:tcBorders>
            <w:hideMark/>
          </w:tcPr>
          <w:p w14:paraId="1B3D0E4C" w14:textId="77777777" w:rsidR="00A91397" w:rsidRPr="00A91397" w:rsidRDefault="00A91397" w:rsidP="00A91397">
            <w:pPr>
              <w:spacing w:after="160" w:line="259" w:lineRule="auto"/>
              <w:jc w:val="right"/>
              <w:rPr>
                <w:rFonts w:ascii="Cambria" w:eastAsia="Calibri" w:hAnsi="Cambria" w:cs="Times New Roman"/>
              </w:rPr>
            </w:pPr>
            <w:r w:rsidRPr="00A91397">
              <w:rPr>
                <w:rFonts w:ascii="Cambria" w:eastAsia="Calibri" w:hAnsi="Cambria" w:cs="Times New Roman"/>
              </w:rPr>
              <w:t>0,00</w:t>
            </w:r>
          </w:p>
        </w:tc>
      </w:tr>
      <w:tr w:rsidR="00A91397" w:rsidRPr="00A91397" w14:paraId="6F0E60BE"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CBFFCB"/>
            <w:hideMark/>
          </w:tcPr>
          <w:p w14:paraId="711598EB" w14:textId="77777777" w:rsidR="00A91397" w:rsidRPr="00A91397" w:rsidRDefault="00A91397" w:rsidP="00A91397">
            <w:pPr>
              <w:spacing w:after="160" w:line="259" w:lineRule="auto"/>
              <w:rPr>
                <w:rFonts w:ascii="Cambria" w:eastAsia="Calibri" w:hAnsi="Cambria" w:cs="Times New Roman"/>
                <w:sz w:val="16"/>
              </w:rPr>
            </w:pPr>
            <w:r w:rsidRPr="00A91397">
              <w:rPr>
                <w:rFonts w:ascii="Cambria" w:eastAsia="Calibri" w:hAnsi="Cambria" w:cs="Times New Roman"/>
                <w:sz w:val="16"/>
              </w:rPr>
              <w:t>IZVOR 45 PRIHODI OD PRODAJE DRŽ. POLJOP. ZEMLJIŠTA</w:t>
            </w:r>
          </w:p>
        </w:tc>
        <w:tc>
          <w:tcPr>
            <w:tcW w:w="1300" w:type="dxa"/>
            <w:tcBorders>
              <w:top w:val="single" w:sz="4" w:space="0" w:color="auto"/>
              <w:left w:val="single" w:sz="4" w:space="0" w:color="auto"/>
              <w:bottom w:val="single" w:sz="4" w:space="0" w:color="auto"/>
              <w:right w:val="single" w:sz="4" w:space="0" w:color="auto"/>
            </w:tcBorders>
            <w:shd w:val="clear" w:color="auto" w:fill="CBFFCB"/>
            <w:hideMark/>
          </w:tcPr>
          <w:p w14:paraId="649853FF" w14:textId="77777777" w:rsidR="00A91397" w:rsidRPr="00A91397" w:rsidRDefault="00A91397" w:rsidP="00A91397">
            <w:pPr>
              <w:spacing w:after="160" w:line="259" w:lineRule="auto"/>
              <w:jc w:val="right"/>
              <w:rPr>
                <w:rFonts w:ascii="Cambria" w:eastAsia="Calibri" w:hAnsi="Cambria" w:cs="Times New Roman"/>
                <w:sz w:val="16"/>
              </w:rPr>
            </w:pPr>
            <w:r w:rsidRPr="00A91397">
              <w:rPr>
                <w:rFonts w:ascii="Cambria" w:eastAsia="Calibri" w:hAnsi="Cambria" w:cs="Times New Roman"/>
                <w:sz w:val="16"/>
              </w:rPr>
              <w:t>44.375,00</w:t>
            </w:r>
          </w:p>
        </w:tc>
        <w:tc>
          <w:tcPr>
            <w:tcW w:w="1300" w:type="dxa"/>
            <w:tcBorders>
              <w:top w:val="single" w:sz="4" w:space="0" w:color="auto"/>
              <w:left w:val="single" w:sz="4" w:space="0" w:color="auto"/>
              <w:bottom w:val="single" w:sz="4" w:space="0" w:color="auto"/>
              <w:right w:val="single" w:sz="4" w:space="0" w:color="auto"/>
            </w:tcBorders>
            <w:shd w:val="clear" w:color="auto" w:fill="CBFFCB"/>
            <w:hideMark/>
          </w:tcPr>
          <w:p w14:paraId="42DB5BBE" w14:textId="77777777" w:rsidR="00A91397" w:rsidRPr="00A91397" w:rsidRDefault="00A91397" w:rsidP="00A91397">
            <w:pPr>
              <w:spacing w:after="160" w:line="259" w:lineRule="auto"/>
              <w:jc w:val="right"/>
              <w:rPr>
                <w:rFonts w:ascii="Cambria" w:eastAsia="Calibri" w:hAnsi="Cambria" w:cs="Times New Roman"/>
                <w:sz w:val="16"/>
              </w:rPr>
            </w:pPr>
            <w:r w:rsidRPr="00A91397">
              <w:rPr>
                <w:rFonts w:ascii="Cambria" w:eastAsia="Calibri" w:hAnsi="Cambria" w:cs="Times New Roman"/>
                <w:sz w:val="16"/>
              </w:rPr>
              <w:t>50.000,00</w:t>
            </w:r>
          </w:p>
        </w:tc>
        <w:tc>
          <w:tcPr>
            <w:tcW w:w="1300" w:type="dxa"/>
            <w:tcBorders>
              <w:top w:val="single" w:sz="4" w:space="0" w:color="auto"/>
              <w:left w:val="single" w:sz="4" w:space="0" w:color="auto"/>
              <w:bottom w:val="single" w:sz="4" w:space="0" w:color="auto"/>
              <w:right w:val="single" w:sz="4" w:space="0" w:color="auto"/>
            </w:tcBorders>
            <w:shd w:val="clear" w:color="auto" w:fill="CBFFCB"/>
            <w:hideMark/>
          </w:tcPr>
          <w:p w14:paraId="745B5665" w14:textId="77777777" w:rsidR="00A91397" w:rsidRPr="00A91397" w:rsidRDefault="00A91397" w:rsidP="00A91397">
            <w:pPr>
              <w:spacing w:after="160" w:line="259" w:lineRule="auto"/>
              <w:jc w:val="right"/>
              <w:rPr>
                <w:rFonts w:ascii="Cambria" w:eastAsia="Calibri" w:hAnsi="Cambria" w:cs="Times New Roman"/>
                <w:sz w:val="16"/>
              </w:rPr>
            </w:pPr>
            <w:r w:rsidRPr="00A91397">
              <w:rPr>
                <w:rFonts w:ascii="Cambria" w:eastAsia="Calibri" w:hAnsi="Cambria" w:cs="Times New Roman"/>
                <w:sz w:val="16"/>
              </w:rPr>
              <w:t>0,00</w:t>
            </w:r>
          </w:p>
        </w:tc>
      </w:tr>
      <w:tr w:rsidR="00A91397" w:rsidRPr="00A91397" w14:paraId="369A76C5"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F2F2F2"/>
            <w:hideMark/>
          </w:tcPr>
          <w:p w14:paraId="15A24333" w14:textId="77777777" w:rsidR="00A91397" w:rsidRPr="00A91397" w:rsidRDefault="00A91397" w:rsidP="00A91397">
            <w:pPr>
              <w:spacing w:after="160" w:line="259" w:lineRule="auto"/>
              <w:rPr>
                <w:rFonts w:ascii="Cambria" w:eastAsia="Calibri" w:hAnsi="Cambria" w:cs="Times New Roman"/>
                <w:sz w:val="18"/>
              </w:rPr>
            </w:pPr>
            <w:r w:rsidRPr="00A91397">
              <w:rPr>
                <w:rFonts w:ascii="Cambria" w:eastAsia="Calibri" w:hAnsi="Cambria" w:cs="Times New Roman"/>
                <w:sz w:val="18"/>
              </w:rPr>
              <w:t>3 Rashodi poslovanja</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0CF8BDD8"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44.375,00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3D97B16E"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50.000,00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7F7E9802"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0,00</w:t>
            </w:r>
          </w:p>
        </w:tc>
      </w:tr>
      <w:tr w:rsidR="00A91397" w:rsidRPr="00A91397" w14:paraId="458E16C3"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F2F2F2"/>
            <w:hideMark/>
          </w:tcPr>
          <w:p w14:paraId="5ECB28B9" w14:textId="77777777" w:rsidR="00A91397" w:rsidRPr="00A91397" w:rsidRDefault="00A91397" w:rsidP="00A91397">
            <w:pPr>
              <w:spacing w:after="160" w:line="259" w:lineRule="auto"/>
              <w:rPr>
                <w:rFonts w:ascii="Cambria" w:eastAsia="Calibri" w:hAnsi="Cambria" w:cs="Times New Roman"/>
                <w:sz w:val="18"/>
              </w:rPr>
            </w:pPr>
            <w:r w:rsidRPr="00A91397">
              <w:rPr>
                <w:rFonts w:ascii="Cambria" w:eastAsia="Calibri" w:hAnsi="Cambria" w:cs="Times New Roman"/>
                <w:sz w:val="18"/>
              </w:rPr>
              <w:t>32 Materijalni rashodi</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32E63426"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44.375,00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446B61B5"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50.000,00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669036AA"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0,00</w:t>
            </w:r>
          </w:p>
        </w:tc>
      </w:tr>
      <w:tr w:rsidR="00A91397" w:rsidRPr="00A91397" w14:paraId="42970722"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F2F2F2"/>
            <w:hideMark/>
          </w:tcPr>
          <w:p w14:paraId="770C0C1B" w14:textId="77777777" w:rsidR="00A91397" w:rsidRPr="00A91397" w:rsidRDefault="00A91397" w:rsidP="00A91397">
            <w:pPr>
              <w:spacing w:after="160" w:line="259" w:lineRule="auto"/>
              <w:rPr>
                <w:rFonts w:ascii="Cambria" w:eastAsia="Calibri" w:hAnsi="Cambria" w:cs="Times New Roman"/>
                <w:sz w:val="18"/>
              </w:rPr>
            </w:pPr>
            <w:r w:rsidRPr="00A91397">
              <w:rPr>
                <w:rFonts w:ascii="Cambria" w:eastAsia="Calibri" w:hAnsi="Cambria" w:cs="Times New Roman"/>
                <w:sz w:val="18"/>
              </w:rPr>
              <w:t>323 Rashodi za usluge</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24395CC6"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44.375,00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47A8E03C"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50.000,00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34AF4280"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0,00</w:t>
            </w:r>
          </w:p>
        </w:tc>
      </w:tr>
      <w:tr w:rsidR="00A91397" w:rsidRPr="00A91397" w14:paraId="3093BDA3" w14:textId="77777777" w:rsidTr="00F330BE">
        <w:tc>
          <w:tcPr>
            <w:tcW w:w="6273" w:type="dxa"/>
            <w:tcBorders>
              <w:top w:val="single" w:sz="4" w:space="0" w:color="auto"/>
              <w:left w:val="single" w:sz="4" w:space="0" w:color="auto"/>
              <w:bottom w:val="single" w:sz="4" w:space="0" w:color="auto"/>
              <w:right w:val="single" w:sz="4" w:space="0" w:color="auto"/>
            </w:tcBorders>
            <w:hideMark/>
          </w:tcPr>
          <w:p w14:paraId="36F98D00" w14:textId="77777777" w:rsidR="00A91397" w:rsidRPr="00A91397" w:rsidRDefault="00A91397" w:rsidP="00A91397">
            <w:pPr>
              <w:spacing w:after="160" w:line="259" w:lineRule="auto"/>
              <w:rPr>
                <w:rFonts w:ascii="Cambria" w:eastAsia="Calibri" w:hAnsi="Cambria" w:cs="Times New Roman"/>
              </w:rPr>
            </w:pPr>
            <w:r w:rsidRPr="00A91397">
              <w:rPr>
                <w:rFonts w:ascii="Cambria" w:eastAsia="Calibri" w:hAnsi="Cambria" w:cs="Times New Roman"/>
              </w:rPr>
              <w:t>3234 Komunalne usluge</w:t>
            </w:r>
          </w:p>
        </w:tc>
        <w:tc>
          <w:tcPr>
            <w:tcW w:w="1300" w:type="dxa"/>
            <w:tcBorders>
              <w:top w:val="single" w:sz="4" w:space="0" w:color="auto"/>
              <w:left w:val="single" w:sz="4" w:space="0" w:color="auto"/>
              <w:bottom w:val="single" w:sz="4" w:space="0" w:color="auto"/>
              <w:right w:val="single" w:sz="4" w:space="0" w:color="auto"/>
            </w:tcBorders>
            <w:hideMark/>
          </w:tcPr>
          <w:p w14:paraId="1EA31730" w14:textId="77777777" w:rsidR="00A91397" w:rsidRPr="00A91397" w:rsidRDefault="00A91397" w:rsidP="00A91397">
            <w:pPr>
              <w:spacing w:after="160" w:line="259" w:lineRule="auto"/>
              <w:jc w:val="right"/>
              <w:rPr>
                <w:rFonts w:ascii="Cambria" w:eastAsia="Calibri" w:hAnsi="Cambria" w:cs="Times New Roman"/>
              </w:rPr>
            </w:pPr>
            <w:r w:rsidRPr="00A91397">
              <w:rPr>
                <w:rFonts w:ascii="Cambria" w:eastAsia="Calibri" w:hAnsi="Cambria" w:cs="Times New Roman"/>
              </w:rPr>
              <w:t>44.375,00</w:t>
            </w:r>
          </w:p>
        </w:tc>
        <w:tc>
          <w:tcPr>
            <w:tcW w:w="1300" w:type="dxa"/>
            <w:tcBorders>
              <w:top w:val="single" w:sz="4" w:space="0" w:color="auto"/>
              <w:left w:val="single" w:sz="4" w:space="0" w:color="auto"/>
              <w:bottom w:val="single" w:sz="4" w:space="0" w:color="auto"/>
              <w:right w:val="single" w:sz="4" w:space="0" w:color="auto"/>
            </w:tcBorders>
            <w:hideMark/>
          </w:tcPr>
          <w:p w14:paraId="71BD4C46" w14:textId="77777777" w:rsidR="00A91397" w:rsidRPr="00A91397" w:rsidRDefault="00A91397" w:rsidP="00A91397">
            <w:pPr>
              <w:spacing w:after="160" w:line="259" w:lineRule="auto"/>
              <w:jc w:val="right"/>
              <w:rPr>
                <w:rFonts w:ascii="Cambria" w:eastAsia="Calibri" w:hAnsi="Cambria" w:cs="Times New Roman"/>
              </w:rPr>
            </w:pPr>
            <w:r w:rsidRPr="00A91397">
              <w:rPr>
                <w:rFonts w:ascii="Cambria" w:eastAsia="Calibri" w:hAnsi="Cambria" w:cs="Times New Roman"/>
              </w:rPr>
              <w:t>50.000,00</w:t>
            </w:r>
          </w:p>
        </w:tc>
        <w:tc>
          <w:tcPr>
            <w:tcW w:w="1300" w:type="dxa"/>
            <w:tcBorders>
              <w:top w:val="single" w:sz="4" w:space="0" w:color="auto"/>
              <w:left w:val="single" w:sz="4" w:space="0" w:color="auto"/>
              <w:bottom w:val="single" w:sz="4" w:space="0" w:color="auto"/>
              <w:right w:val="single" w:sz="4" w:space="0" w:color="auto"/>
            </w:tcBorders>
            <w:hideMark/>
          </w:tcPr>
          <w:p w14:paraId="06241058" w14:textId="77777777" w:rsidR="00A91397" w:rsidRPr="00A91397" w:rsidRDefault="00A91397" w:rsidP="00A91397">
            <w:pPr>
              <w:spacing w:after="160" w:line="259" w:lineRule="auto"/>
              <w:jc w:val="right"/>
              <w:rPr>
                <w:rFonts w:ascii="Cambria" w:eastAsia="Calibri" w:hAnsi="Cambria" w:cs="Times New Roman"/>
              </w:rPr>
            </w:pPr>
            <w:r w:rsidRPr="00A91397">
              <w:rPr>
                <w:rFonts w:ascii="Cambria" w:eastAsia="Calibri" w:hAnsi="Cambria" w:cs="Times New Roman"/>
              </w:rPr>
              <w:t>0,00</w:t>
            </w:r>
          </w:p>
        </w:tc>
      </w:tr>
      <w:tr w:rsidR="00A91397" w:rsidRPr="00A91397" w14:paraId="2DB058D2"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CBFFCB"/>
            <w:hideMark/>
          </w:tcPr>
          <w:p w14:paraId="2EDEDC80" w14:textId="77777777" w:rsidR="00A91397" w:rsidRPr="00A91397" w:rsidRDefault="00A91397" w:rsidP="00A91397">
            <w:pPr>
              <w:spacing w:after="160" w:line="259" w:lineRule="auto"/>
              <w:rPr>
                <w:rFonts w:ascii="Cambria" w:eastAsia="Calibri" w:hAnsi="Cambria" w:cs="Times New Roman"/>
                <w:sz w:val="16"/>
              </w:rPr>
            </w:pPr>
            <w:r w:rsidRPr="00A91397">
              <w:rPr>
                <w:rFonts w:ascii="Cambria" w:eastAsia="Calibri" w:hAnsi="Cambria" w:cs="Times New Roman"/>
                <w:sz w:val="16"/>
              </w:rPr>
              <w:t>IZVOR 47 PRIHOD OD KONCESIJE DRŽ. POLJOP. ZEMLJIŠTA</w:t>
            </w:r>
          </w:p>
        </w:tc>
        <w:tc>
          <w:tcPr>
            <w:tcW w:w="1300" w:type="dxa"/>
            <w:tcBorders>
              <w:top w:val="single" w:sz="4" w:space="0" w:color="auto"/>
              <w:left w:val="single" w:sz="4" w:space="0" w:color="auto"/>
              <w:bottom w:val="single" w:sz="4" w:space="0" w:color="auto"/>
              <w:right w:val="single" w:sz="4" w:space="0" w:color="auto"/>
            </w:tcBorders>
            <w:shd w:val="clear" w:color="auto" w:fill="CBFFCB"/>
            <w:hideMark/>
          </w:tcPr>
          <w:p w14:paraId="36BDDC83" w14:textId="77777777" w:rsidR="00A91397" w:rsidRPr="00A91397" w:rsidRDefault="00A91397" w:rsidP="00A91397">
            <w:pPr>
              <w:spacing w:after="160" w:line="259" w:lineRule="auto"/>
              <w:jc w:val="right"/>
              <w:rPr>
                <w:rFonts w:ascii="Cambria" w:eastAsia="Calibri" w:hAnsi="Cambria" w:cs="Times New Roman"/>
                <w:sz w:val="16"/>
              </w:rPr>
            </w:pPr>
            <w:r w:rsidRPr="00A91397">
              <w:rPr>
                <w:rFonts w:ascii="Cambria" w:eastAsia="Calibri" w:hAnsi="Cambria" w:cs="Times New Roman"/>
                <w:sz w:val="16"/>
              </w:rPr>
              <w:t>8.100,00</w:t>
            </w:r>
          </w:p>
        </w:tc>
        <w:tc>
          <w:tcPr>
            <w:tcW w:w="1300" w:type="dxa"/>
            <w:tcBorders>
              <w:top w:val="single" w:sz="4" w:space="0" w:color="auto"/>
              <w:left w:val="single" w:sz="4" w:space="0" w:color="auto"/>
              <w:bottom w:val="single" w:sz="4" w:space="0" w:color="auto"/>
              <w:right w:val="single" w:sz="4" w:space="0" w:color="auto"/>
            </w:tcBorders>
            <w:shd w:val="clear" w:color="auto" w:fill="CBFFCB"/>
            <w:hideMark/>
          </w:tcPr>
          <w:p w14:paraId="2CC16868" w14:textId="77777777" w:rsidR="00A91397" w:rsidRPr="00A91397" w:rsidRDefault="00A91397" w:rsidP="00A91397">
            <w:pPr>
              <w:spacing w:after="160" w:line="259" w:lineRule="auto"/>
              <w:jc w:val="right"/>
              <w:rPr>
                <w:rFonts w:ascii="Cambria" w:eastAsia="Calibri" w:hAnsi="Cambria" w:cs="Times New Roman"/>
                <w:sz w:val="16"/>
              </w:rPr>
            </w:pPr>
            <w:r w:rsidRPr="00A91397">
              <w:rPr>
                <w:rFonts w:ascii="Cambria" w:eastAsia="Calibri" w:hAnsi="Cambria" w:cs="Times New Roman"/>
                <w:sz w:val="16"/>
              </w:rPr>
              <w:t>0,00</w:t>
            </w:r>
          </w:p>
        </w:tc>
        <w:tc>
          <w:tcPr>
            <w:tcW w:w="1300" w:type="dxa"/>
            <w:tcBorders>
              <w:top w:val="single" w:sz="4" w:space="0" w:color="auto"/>
              <w:left w:val="single" w:sz="4" w:space="0" w:color="auto"/>
              <w:bottom w:val="single" w:sz="4" w:space="0" w:color="auto"/>
              <w:right w:val="single" w:sz="4" w:space="0" w:color="auto"/>
            </w:tcBorders>
            <w:shd w:val="clear" w:color="auto" w:fill="CBFFCB"/>
            <w:hideMark/>
          </w:tcPr>
          <w:p w14:paraId="12CF16F4" w14:textId="77777777" w:rsidR="00A91397" w:rsidRPr="00A91397" w:rsidRDefault="00A91397" w:rsidP="00A91397">
            <w:pPr>
              <w:spacing w:after="160" w:line="259" w:lineRule="auto"/>
              <w:jc w:val="right"/>
              <w:rPr>
                <w:rFonts w:ascii="Cambria" w:eastAsia="Calibri" w:hAnsi="Cambria" w:cs="Times New Roman"/>
                <w:sz w:val="16"/>
              </w:rPr>
            </w:pPr>
            <w:r w:rsidRPr="00A91397">
              <w:rPr>
                <w:rFonts w:ascii="Cambria" w:eastAsia="Calibri" w:hAnsi="Cambria" w:cs="Times New Roman"/>
                <w:sz w:val="16"/>
              </w:rPr>
              <w:t>0,00</w:t>
            </w:r>
          </w:p>
        </w:tc>
      </w:tr>
      <w:tr w:rsidR="00A91397" w:rsidRPr="00A91397" w14:paraId="5984636E"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F2F2F2"/>
            <w:hideMark/>
          </w:tcPr>
          <w:p w14:paraId="614C4362" w14:textId="77777777" w:rsidR="00A91397" w:rsidRPr="00A91397" w:rsidRDefault="00A91397" w:rsidP="00A91397">
            <w:pPr>
              <w:spacing w:after="160" w:line="259" w:lineRule="auto"/>
              <w:rPr>
                <w:rFonts w:ascii="Cambria" w:eastAsia="Calibri" w:hAnsi="Cambria" w:cs="Times New Roman"/>
                <w:sz w:val="18"/>
              </w:rPr>
            </w:pPr>
            <w:r w:rsidRPr="00A91397">
              <w:rPr>
                <w:rFonts w:ascii="Cambria" w:eastAsia="Calibri" w:hAnsi="Cambria" w:cs="Times New Roman"/>
                <w:sz w:val="18"/>
              </w:rPr>
              <w:t>3 Rashodi poslovanja</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45C1F14D"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8.100,00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3C52E3A0"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0,00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52F343FF"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0,00</w:t>
            </w:r>
          </w:p>
        </w:tc>
      </w:tr>
      <w:tr w:rsidR="00A91397" w:rsidRPr="00A91397" w14:paraId="02473C02"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F2F2F2"/>
            <w:hideMark/>
          </w:tcPr>
          <w:p w14:paraId="46E74BFA" w14:textId="77777777" w:rsidR="00A91397" w:rsidRPr="00A91397" w:rsidRDefault="00A91397" w:rsidP="00A91397">
            <w:pPr>
              <w:spacing w:after="160" w:line="259" w:lineRule="auto"/>
              <w:rPr>
                <w:rFonts w:ascii="Cambria" w:eastAsia="Calibri" w:hAnsi="Cambria" w:cs="Times New Roman"/>
                <w:sz w:val="18"/>
              </w:rPr>
            </w:pPr>
            <w:r w:rsidRPr="00A91397">
              <w:rPr>
                <w:rFonts w:ascii="Cambria" w:eastAsia="Calibri" w:hAnsi="Cambria" w:cs="Times New Roman"/>
                <w:sz w:val="18"/>
              </w:rPr>
              <w:t>32 Materijalni rashodi</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325A8791"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8.100,00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560FA608"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0,00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31617160"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0,00</w:t>
            </w:r>
          </w:p>
        </w:tc>
      </w:tr>
      <w:tr w:rsidR="00A91397" w:rsidRPr="00A91397" w14:paraId="5B578F20"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F2F2F2"/>
            <w:hideMark/>
          </w:tcPr>
          <w:p w14:paraId="01D5BAD3" w14:textId="77777777" w:rsidR="00A91397" w:rsidRPr="00A91397" w:rsidRDefault="00A91397" w:rsidP="00A91397">
            <w:pPr>
              <w:spacing w:after="160" w:line="259" w:lineRule="auto"/>
              <w:rPr>
                <w:rFonts w:ascii="Cambria" w:eastAsia="Calibri" w:hAnsi="Cambria" w:cs="Times New Roman"/>
                <w:sz w:val="18"/>
              </w:rPr>
            </w:pPr>
            <w:r w:rsidRPr="00A91397">
              <w:rPr>
                <w:rFonts w:ascii="Cambria" w:eastAsia="Calibri" w:hAnsi="Cambria" w:cs="Times New Roman"/>
                <w:sz w:val="18"/>
              </w:rPr>
              <w:t>323 Rashodi za usluge</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7F6CD691"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8.100,00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0D706612"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0,00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2C087404"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0,00</w:t>
            </w:r>
          </w:p>
        </w:tc>
      </w:tr>
      <w:tr w:rsidR="00A91397" w:rsidRPr="00A91397" w14:paraId="4CFD9CA3" w14:textId="77777777" w:rsidTr="00F330BE">
        <w:tc>
          <w:tcPr>
            <w:tcW w:w="6273" w:type="dxa"/>
            <w:tcBorders>
              <w:top w:val="single" w:sz="4" w:space="0" w:color="auto"/>
              <w:left w:val="single" w:sz="4" w:space="0" w:color="auto"/>
              <w:bottom w:val="single" w:sz="4" w:space="0" w:color="auto"/>
              <w:right w:val="single" w:sz="4" w:space="0" w:color="auto"/>
            </w:tcBorders>
            <w:hideMark/>
          </w:tcPr>
          <w:p w14:paraId="491A9804" w14:textId="77777777" w:rsidR="00A91397" w:rsidRPr="00A91397" w:rsidRDefault="00A91397" w:rsidP="00A91397">
            <w:pPr>
              <w:spacing w:after="160" w:line="259" w:lineRule="auto"/>
              <w:rPr>
                <w:rFonts w:ascii="Cambria" w:eastAsia="Calibri" w:hAnsi="Cambria" w:cs="Times New Roman"/>
              </w:rPr>
            </w:pPr>
            <w:r w:rsidRPr="00A91397">
              <w:rPr>
                <w:rFonts w:ascii="Cambria" w:eastAsia="Calibri" w:hAnsi="Cambria" w:cs="Times New Roman"/>
              </w:rPr>
              <w:t>3232 Usluge tekućeg i investicijskog održavanja</w:t>
            </w:r>
          </w:p>
        </w:tc>
        <w:tc>
          <w:tcPr>
            <w:tcW w:w="1300" w:type="dxa"/>
            <w:tcBorders>
              <w:top w:val="single" w:sz="4" w:space="0" w:color="auto"/>
              <w:left w:val="single" w:sz="4" w:space="0" w:color="auto"/>
              <w:bottom w:val="single" w:sz="4" w:space="0" w:color="auto"/>
              <w:right w:val="single" w:sz="4" w:space="0" w:color="auto"/>
            </w:tcBorders>
            <w:hideMark/>
          </w:tcPr>
          <w:p w14:paraId="1C469FAE" w14:textId="77777777" w:rsidR="00A91397" w:rsidRPr="00A91397" w:rsidRDefault="00A91397" w:rsidP="00A91397">
            <w:pPr>
              <w:spacing w:after="160" w:line="259" w:lineRule="auto"/>
              <w:jc w:val="right"/>
              <w:rPr>
                <w:rFonts w:ascii="Cambria" w:eastAsia="Calibri" w:hAnsi="Cambria" w:cs="Times New Roman"/>
              </w:rPr>
            </w:pPr>
            <w:r w:rsidRPr="00A91397">
              <w:rPr>
                <w:rFonts w:ascii="Cambria" w:eastAsia="Calibri" w:hAnsi="Cambria" w:cs="Times New Roman"/>
              </w:rPr>
              <w:t>0,00</w:t>
            </w:r>
          </w:p>
        </w:tc>
        <w:tc>
          <w:tcPr>
            <w:tcW w:w="1300" w:type="dxa"/>
            <w:tcBorders>
              <w:top w:val="single" w:sz="4" w:space="0" w:color="auto"/>
              <w:left w:val="single" w:sz="4" w:space="0" w:color="auto"/>
              <w:bottom w:val="single" w:sz="4" w:space="0" w:color="auto"/>
              <w:right w:val="single" w:sz="4" w:space="0" w:color="auto"/>
            </w:tcBorders>
            <w:hideMark/>
          </w:tcPr>
          <w:p w14:paraId="5C68A1F6" w14:textId="77777777" w:rsidR="00A91397" w:rsidRPr="00A91397" w:rsidRDefault="00A91397" w:rsidP="00A91397">
            <w:pPr>
              <w:spacing w:after="160" w:line="259" w:lineRule="auto"/>
              <w:jc w:val="right"/>
              <w:rPr>
                <w:rFonts w:ascii="Cambria" w:eastAsia="Calibri" w:hAnsi="Cambria" w:cs="Times New Roman"/>
              </w:rPr>
            </w:pPr>
            <w:r w:rsidRPr="00A91397">
              <w:rPr>
                <w:rFonts w:ascii="Cambria" w:eastAsia="Calibri" w:hAnsi="Cambria" w:cs="Times New Roman"/>
              </w:rPr>
              <w:t>0,00</w:t>
            </w:r>
          </w:p>
        </w:tc>
        <w:tc>
          <w:tcPr>
            <w:tcW w:w="1300" w:type="dxa"/>
            <w:tcBorders>
              <w:top w:val="single" w:sz="4" w:space="0" w:color="auto"/>
              <w:left w:val="single" w:sz="4" w:space="0" w:color="auto"/>
              <w:bottom w:val="single" w:sz="4" w:space="0" w:color="auto"/>
              <w:right w:val="single" w:sz="4" w:space="0" w:color="auto"/>
            </w:tcBorders>
            <w:hideMark/>
          </w:tcPr>
          <w:p w14:paraId="351A4CB5" w14:textId="77777777" w:rsidR="00A91397" w:rsidRPr="00A91397" w:rsidRDefault="00A91397" w:rsidP="00A91397">
            <w:pPr>
              <w:spacing w:after="160" w:line="259" w:lineRule="auto"/>
              <w:jc w:val="right"/>
              <w:rPr>
                <w:rFonts w:ascii="Cambria" w:eastAsia="Calibri" w:hAnsi="Cambria" w:cs="Times New Roman"/>
              </w:rPr>
            </w:pPr>
            <w:r w:rsidRPr="00A91397">
              <w:rPr>
                <w:rFonts w:ascii="Cambria" w:eastAsia="Calibri" w:hAnsi="Cambria" w:cs="Times New Roman"/>
              </w:rPr>
              <w:t>0,00</w:t>
            </w:r>
          </w:p>
        </w:tc>
      </w:tr>
      <w:tr w:rsidR="00A91397" w:rsidRPr="00A91397" w14:paraId="38D7A3EE" w14:textId="77777777" w:rsidTr="00F330BE">
        <w:tc>
          <w:tcPr>
            <w:tcW w:w="6273" w:type="dxa"/>
            <w:tcBorders>
              <w:top w:val="single" w:sz="4" w:space="0" w:color="auto"/>
              <w:left w:val="single" w:sz="4" w:space="0" w:color="auto"/>
              <w:bottom w:val="single" w:sz="4" w:space="0" w:color="auto"/>
              <w:right w:val="single" w:sz="4" w:space="0" w:color="auto"/>
            </w:tcBorders>
            <w:hideMark/>
          </w:tcPr>
          <w:p w14:paraId="386EEDBC" w14:textId="77777777" w:rsidR="00A91397" w:rsidRPr="00A91397" w:rsidRDefault="00A91397" w:rsidP="00A91397">
            <w:pPr>
              <w:spacing w:after="160" w:line="259" w:lineRule="auto"/>
              <w:rPr>
                <w:rFonts w:ascii="Cambria" w:eastAsia="Calibri" w:hAnsi="Cambria" w:cs="Times New Roman"/>
              </w:rPr>
            </w:pPr>
            <w:r w:rsidRPr="00A91397">
              <w:rPr>
                <w:rFonts w:ascii="Cambria" w:eastAsia="Calibri" w:hAnsi="Cambria" w:cs="Times New Roman"/>
              </w:rPr>
              <w:t>3234 Komunalne usluge</w:t>
            </w:r>
          </w:p>
        </w:tc>
        <w:tc>
          <w:tcPr>
            <w:tcW w:w="1300" w:type="dxa"/>
            <w:tcBorders>
              <w:top w:val="single" w:sz="4" w:space="0" w:color="auto"/>
              <w:left w:val="single" w:sz="4" w:space="0" w:color="auto"/>
              <w:bottom w:val="single" w:sz="4" w:space="0" w:color="auto"/>
              <w:right w:val="single" w:sz="4" w:space="0" w:color="auto"/>
            </w:tcBorders>
            <w:hideMark/>
          </w:tcPr>
          <w:p w14:paraId="12A31AF1" w14:textId="77777777" w:rsidR="00A91397" w:rsidRPr="00A91397" w:rsidRDefault="00A91397" w:rsidP="00A91397">
            <w:pPr>
              <w:spacing w:after="160" w:line="259" w:lineRule="auto"/>
              <w:jc w:val="right"/>
              <w:rPr>
                <w:rFonts w:ascii="Cambria" w:eastAsia="Calibri" w:hAnsi="Cambria" w:cs="Times New Roman"/>
              </w:rPr>
            </w:pPr>
            <w:r w:rsidRPr="00A91397">
              <w:rPr>
                <w:rFonts w:ascii="Cambria" w:eastAsia="Calibri" w:hAnsi="Cambria" w:cs="Times New Roman"/>
              </w:rPr>
              <w:t>8.100,00</w:t>
            </w:r>
          </w:p>
        </w:tc>
        <w:tc>
          <w:tcPr>
            <w:tcW w:w="1300" w:type="dxa"/>
            <w:tcBorders>
              <w:top w:val="single" w:sz="4" w:space="0" w:color="auto"/>
              <w:left w:val="single" w:sz="4" w:space="0" w:color="auto"/>
              <w:bottom w:val="single" w:sz="4" w:space="0" w:color="auto"/>
              <w:right w:val="single" w:sz="4" w:space="0" w:color="auto"/>
            </w:tcBorders>
            <w:hideMark/>
          </w:tcPr>
          <w:p w14:paraId="164D5AA2" w14:textId="77777777" w:rsidR="00A91397" w:rsidRPr="00A91397" w:rsidRDefault="00A91397" w:rsidP="00A91397">
            <w:pPr>
              <w:spacing w:after="160" w:line="259" w:lineRule="auto"/>
              <w:jc w:val="right"/>
              <w:rPr>
                <w:rFonts w:ascii="Cambria" w:eastAsia="Calibri" w:hAnsi="Cambria" w:cs="Times New Roman"/>
              </w:rPr>
            </w:pPr>
            <w:r w:rsidRPr="00A91397">
              <w:rPr>
                <w:rFonts w:ascii="Cambria" w:eastAsia="Calibri" w:hAnsi="Cambria" w:cs="Times New Roman"/>
              </w:rPr>
              <w:t>0,00</w:t>
            </w:r>
          </w:p>
        </w:tc>
        <w:tc>
          <w:tcPr>
            <w:tcW w:w="1300" w:type="dxa"/>
            <w:tcBorders>
              <w:top w:val="single" w:sz="4" w:space="0" w:color="auto"/>
              <w:left w:val="single" w:sz="4" w:space="0" w:color="auto"/>
              <w:bottom w:val="single" w:sz="4" w:space="0" w:color="auto"/>
              <w:right w:val="single" w:sz="4" w:space="0" w:color="auto"/>
            </w:tcBorders>
            <w:hideMark/>
          </w:tcPr>
          <w:p w14:paraId="309AAC7A" w14:textId="77777777" w:rsidR="00A91397" w:rsidRPr="00A91397" w:rsidRDefault="00A91397" w:rsidP="00A91397">
            <w:pPr>
              <w:spacing w:after="160" w:line="259" w:lineRule="auto"/>
              <w:jc w:val="right"/>
              <w:rPr>
                <w:rFonts w:ascii="Cambria" w:eastAsia="Calibri" w:hAnsi="Cambria" w:cs="Times New Roman"/>
              </w:rPr>
            </w:pPr>
            <w:r w:rsidRPr="00A91397">
              <w:rPr>
                <w:rFonts w:ascii="Cambria" w:eastAsia="Calibri" w:hAnsi="Cambria" w:cs="Times New Roman"/>
              </w:rPr>
              <w:t>0,00</w:t>
            </w:r>
          </w:p>
        </w:tc>
      </w:tr>
      <w:tr w:rsidR="00A91397" w:rsidRPr="00A91397" w14:paraId="04BF9CC3"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CBFFCB"/>
            <w:hideMark/>
          </w:tcPr>
          <w:p w14:paraId="43B8B29C" w14:textId="77777777" w:rsidR="00A91397" w:rsidRPr="00A91397" w:rsidRDefault="00A91397" w:rsidP="00A91397">
            <w:pPr>
              <w:spacing w:after="160" w:line="259" w:lineRule="auto"/>
              <w:rPr>
                <w:rFonts w:ascii="Cambria" w:eastAsia="Calibri" w:hAnsi="Cambria" w:cs="Times New Roman"/>
                <w:sz w:val="16"/>
              </w:rPr>
            </w:pPr>
            <w:r w:rsidRPr="00A91397">
              <w:rPr>
                <w:rFonts w:ascii="Cambria" w:eastAsia="Calibri" w:hAnsi="Cambria" w:cs="Times New Roman"/>
                <w:sz w:val="16"/>
              </w:rPr>
              <w:t>IZVOR 49 PRIHODI OD RASPOLAGANJA DRŽ. POLJOP. ZEMLJIŠTEM</w:t>
            </w:r>
          </w:p>
        </w:tc>
        <w:tc>
          <w:tcPr>
            <w:tcW w:w="1300" w:type="dxa"/>
            <w:tcBorders>
              <w:top w:val="single" w:sz="4" w:space="0" w:color="auto"/>
              <w:left w:val="single" w:sz="4" w:space="0" w:color="auto"/>
              <w:bottom w:val="single" w:sz="4" w:space="0" w:color="auto"/>
              <w:right w:val="single" w:sz="4" w:space="0" w:color="auto"/>
            </w:tcBorders>
            <w:shd w:val="clear" w:color="auto" w:fill="CBFFCB"/>
            <w:hideMark/>
          </w:tcPr>
          <w:p w14:paraId="1FA8D9A6" w14:textId="77777777" w:rsidR="00A91397" w:rsidRPr="00A91397" w:rsidRDefault="00A91397" w:rsidP="00A91397">
            <w:pPr>
              <w:spacing w:after="160" w:line="259" w:lineRule="auto"/>
              <w:jc w:val="right"/>
              <w:rPr>
                <w:rFonts w:ascii="Cambria" w:eastAsia="Calibri" w:hAnsi="Cambria" w:cs="Times New Roman"/>
                <w:sz w:val="16"/>
              </w:rPr>
            </w:pPr>
            <w:r w:rsidRPr="00A91397">
              <w:rPr>
                <w:rFonts w:ascii="Cambria" w:eastAsia="Calibri" w:hAnsi="Cambria" w:cs="Times New Roman"/>
                <w:sz w:val="16"/>
              </w:rPr>
              <w:t>0,00</w:t>
            </w:r>
          </w:p>
        </w:tc>
        <w:tc>
          <w:tcPr>
            <w:tcW w:w="1300" w:type="dxa"/>
            <w:tcBorders>
              <w:top w:val="single" w:sz="4" w:space="0" w:color="auto"/>
              <w:left w:val="single" w:sz="4" w:space="0" w:color="auto"/>
              <w:bottom w:val="single" w:sz="4" w:space="0" w:color="auto"/>
              <w:right w:val="single" w:sz="4" w:space="0" w:color="auto"/>
            </w:tcBorders>
            <w:shd w:val="clear" w:color="auto" w:fill="CBFFCB"/>
            <w:hideMark/>
          </w:tcPr>
          <w:p w14:paraId="2BB27A04" w14:textId="77777777" w:rsidR="00A91397" w:rsidRPr="00A91397" w:rsidRDefault="00A91397" w:rsidP="00A91397">
            <w:pPr>
              <w:spacing w:after="160" w:line="259" w:lineRule="auto"/>
              <w:jc w:val="right"/>
              <w:rPr>
                <w:rFonts w:ascii="Cambria" w:eastAsia="Calibri" w:hAnsi="Cambria" w:cs="Times New Roman"/>
                <w:sz w:val="16"/>
              </w:rPr>
            </w:pPr>
            <w:r w:rsidRPr="00A91397">
              <w:rPr>
                <w:rFonts w:ascii="Cambria" w:eastAsia="Calibri" w:hAnsi="Cambria" w:cs="Times New Roman"/>
                <w:sz w:val="16"/>
              </w:rPr>
              <w:t>15.637,50</w:t>
            </w:r>
          </w:p>
        </w:tc>
        <w:tc>
          <w:tcPr>
            <w:tcW w:w="1300" w:type="dxa"/>
            <w:tcBorders>
              <w:top w:val="single" w:sz="4" w:space="0" w:color="auto"/>
              <w:left w:val="single" w:sz="4" w:space="0" w:color="auto"/>
              <w:bottom w:val="single" w:sz="4" w:space="0" w:color="auto"/>
              <w:right w:val="single" w:sz="4" w:space="0" w:color="auto"/>
            </w:tcBorders>
            <w:shd w:val="clear" w:color="auto" w:fill="CBFFCB"/>
            <w:hideMark/>
          </w:tcPr>
          <w:p w14:paraId="78FFB494" w14:textId="77777777" w:rsidR="00A91397" w:rsidRPr="00A91397" w:rsidRDefault="00A91397" w:rsidP="00A91397">
            <w:pPr>
              <w:spacing w:after="160" w:line="259" w:lineRule="auto"/>
              <w:jc w:val="right"/>
              <w:rPr>
                <w:rFonts w:ascii="Cambria" w:eastAsia="Calibri" w:hAnsi="Cambria" w:cs="Times New Roman"/>
                <w:sz w:val="16"/>
              </w:rPr>
            </w:pPr>
            <w:r w:rsidRPr="00A91397">
              <w:rPr>
                <w:rFonts w:ascii="Cambria" w:eastAsia="Calibri" w:hAnsi="Cambria" w:cs="Times New Roman"/>
                <w:sz w:val="16"/>
              </w:rPr>
              <w:t>15.637,50</w:t>
            </w:r>
          </w:p>
        </w:tc>
      </w:tr>
      <w:tr w:rsidR="00A91397" w:rsidRPr="00A91397" w14:paraId="609EB17E"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F2F2F2"/>
            <w:hideMark/>
          </w:tcPr>
          <w:p w14:paraId="45ED9638" w14:textId="77777777" w:rsidR="00A91397" w:rsidRPr="00A91397" w:rsidRDefault="00A91397" w:rsidP="00A91397">
            <w:pPr>
              <w:spacing w:after="160" w:line="259" w:lineRule="auto"/>
              <w:rPr>
                <w:rFonts w:ascii="Cambria" w:eastAsia="Calibri" w:hAnsi="Cambria" w:cs="Times New Roman"/>
                <w:sz w:val="18"/>
              </w:rPr>
            </w:pPr>
            <w:r w:rsidRPr="00A91397">
              <w:rPr>
                <w:rFonts w:ascii="Cambria" w:eastAsia="Calibri" w:hAnsi="Cambria" w:cs="Times New Roman"/>
                <w:sz w:val="18"/>
              </w:rPr>
              <w:t>3 Rashodi poslovanja</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46A8B0B8"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0,00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50905C88"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15.637,50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4D3AB781"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15.637,50</w:t>
            </w:r>
          </w:p>
        </w:tc>
      </w:tr>
      <w:tr w:rsidR="00A91397" w:rsidRPr="00A91397" w14:paraId="4AC26EEA"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F2F2F2"/>
            <w:hideMark/>
          </w:tcPr>
          <w:p w14:paraId="430C229D" w14:textId="77777777" w:rsidR="00A91397" w:rsidRPr="00A91397" w:rsidRDefault="00A91397" w:rsidP="00A91397">
            <w:pPr>
              <w:spacing w:after="160" w:line="259" w:lineRule="auto"/>
              <w:rPr>
                <w:rFonts w:ascii="Cambria" w:eastAsia="Calibri" w:hAnsi="Cambria" w:cs="Times New Roman"/>
                <w:sz w:val="18"/>
              </w:rPr>
            </w:pPr>
            <w:r w:rsidRPr="00A91397">
              <w:rPr>
                <w:rFonts w:ascii="Cambria" w:eastAsia="Calibri" w:hAnsi="Cambria" w:cs="Times New Roman"/>
                <w:sz w:val="18"/>
              </w:rPr>
              <w:t>32 Materijalni rashodi</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4398B3D5"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0,00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5437C134"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15.637,50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79FBC506"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15.637,50</w:t>
            </w:r>
          </w:p>
        </w:tc>
      </w:tr>
      <w:tr w:rsidR="00A91397" w:rsidRPr="00A91397" w14:paraId="01CA990C"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F2F2F2"/>
            <w:hideMark/>
          </w:tcPr>
          <w:p w14:paraId="2025EB0A" w14:textId="77777777" w:rsidR="00A91397" w:rsidRPr="00A91397" w:rsidRDefault="00A91397" w:rsidP="00A91397">
            <w:pPr>
              <w:spacing w:after="160" w:line="259" w:lineRule="auto"/>
              <w:rPr>
                <w:rFonts w:ascii="Cambria" w:eastAsia="Calibri" w:hAnsi="Cambria" w:cs="Times New Roman"/>
                <w:sz w:val="18"/>
              </w:rPr>
            </w:pPr>
            <w:r w:rsidRPr="00A91397">
              <w:rPr>
                <w:rFonts w:ascii="Cambria" w:eastAsia="Calibri" w:hAnsi="Cambria" w:cs="Times New Roman"/>
                <w:sz w:val="18"/>
              </w:rPr>
              <w:t>323 Rashodi za usluge</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69B6A4EA"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0,00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1EE18D63"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15.637,50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4DF9C36A"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15.637,50</w:t>
            </w:r>
          </w:p>
        </w:tc>
      </w:tr>
      <w:tr w:rsidR="00A91397" w:rsidRPr="00A91397" w14:paraId="466693B9" w14:textId="77777777" w:rsidTr="00F330BE">
        <w:tc>
          <w:tcPr>
            <w:tcW w:w="6273" w:type="dxa"/>
            <w:tcBorders>
              <w:top w:val="single" w:sz="4" w:space="0" w:color="auto"/>
              <w:left w:val="single" w:sz="4" w:space="0" w:color="auto"/>
              <w:bottom w:val="single" w:sz="4" w:space="0" w:color="auto"/>
              <w:right w:val="single" w:sz="4" w:space="0" w:color="auto"/>
            </w:tcBorders>
            <w:hideMark/>
          </w:tcPr>
          <w:p w14:paraId="545E052D" w14:textId="77777777" w:rsidR="00A91397" w:rsidRPr="00A91397" w:rsidRDefault="00A91397" w:rsidP="00A91397">
            <w:pPr>
              <w:spacing w:after="160" w:line="259" w:lineRule="auto"/>
              <w:rPr>
                <w:rFonts w:ascii="Cambria" w:eastAsia="Calibri" w:hAnsi="Cambria" w:cs="Times New Roman"/>
              </w:rPr>
            </w:pPr>
            <w:r w:rsidRPr="00A91397">
              <w:rPr>
                <w:rFonts w:ascii="Cambria" w:eastAsia="Calibri" w:hAnsi="Cambria" w:cs="Times New Roman"/>
              </w:rPr>
              <w:lastRenderedPageBreak/>
              <w:t>3232 Usluge tekućeg i investicijskog održavanja</w:t>
            </w:r>
          </w:p>
        </w:tc>
        <w:tc>
          <w:tcPr>
            <w:tcW w:w="1300" w:type="dxa"/>
            <w:tcBorders>
              <w:top w:val="single" w:sz="4" w:space="0" w:color="auto"/>
              <w:left w:val="single" w:sz="4" w:space="0" w:color="auto"/>
              <w:bottom w:val="single" w:sz="4" w:space="0" w:color="auto"/>
              <w:right w:val="single" w:sz="4" w:space="0" w:color="auto"/>
            </w:tcBorders>
            <w:hideMark/>
          </w:tcPr>
          <w:p w14:paraId="35F96272" w14:textId="77777777" w:rsidR="00A91397" w:rsidRPr="00A91397" w:rsidRDefault="00A91397" w:rsidP="00A91397">
            <w:pPr>
              <w:spacing w:after="160" w:line="259" w:lineRule="auto"/>
              <w:jc w:val="right"/>
              <w:rPr>
                <w:rFonts w:ascii="Cambria" w:eastAsia="Calibri" w:hAnsi="Cambria" w:cs="Times New Roman"/>
              </w:rPr>
            </w:pPr>
            <w:r w:rsidRPr="00A91397">
              <w:rPr>
                <w:rFonts w:ascii="Cambria" w:eastAsia="Calibri" w:hAnsi="Cambria" w:cs="Times New Roman"/>
              </w:rPr>
              <w:t>0,00</w:t>
            </w:r>
          </w:p>
        </w:tc>
        <w:tc>
          <w:tcPr>
            <w:tcW w:w="1300" w:type="dxa"/>
            <w:tcBorders>
              <w:top w:val="single" w:sz="4" w:space="0" w:color="auto"/>
              <w:left w:val="single" w:sz="4" w:space="0" w:color="auto"/>
              <w:bottom w:val="single" w:sz="4" w:space="0" w:color="auto"/>
              <w:right w:val="single" w:sz="4" w:space="0" w:color="auto"/>
            </w:tcBorders>
            <w:hideMark/>
          </w:tcPr>
          <w:p w14:paraId="3B428AC1" w14:textId="77777777" w:rsidR="00A91397" w:rsidRPr="00A91397" w:rsidRDefault="00A91397" w:rsidP="00A91397">
            <w:pPr>
              <w:spacing w:after="160" w:line="259" w:lineRule="auto"/>
              <w:jc w:val="right"/>
              <w:rPr>
                <w:rFonts w:ascii="Cambria" w:eastAsia="Calibri" w:hAnsi="Cambria" w:cs="Times New Roman"/>
              </w:rPr>
            </w:pPr>
            <w:r w:rsidRPr="00A91397">
              <w:rPr>
                <w:rFonts w:ascii="Cambria" w:eastAsia="Calibri" w:hAnsi="Cambria" w:cs="Times New Roman"/>
              </w:rPr>
              <w:t>15.637,50</w:t>
            </w:r>
          </w:p>
        </w:tc>
        <w:tc>
          <w:tcPr>
            <w:tcW w:w="1300" w:type="dxa"/>
            <w:tcBorders>
              <w:top w:val="single" w:sz="4" w:space="0" w:color="auto"/>
              <w:left w:val="single" w:sz="4" w:space="0" w:color="auto"/>
              <w:bottom w:val="single" w:sz="4" w:space="0" w:color="auto"/>
              <w:right w:val="single" w:sz="4" w:space="0" w:color="auto"/>
            </w:tcBorders>
            <w:hideMark/>
          </w:tcPr>
          <w:p w14:paraId="02D1D1B4" w14:textId="77777777" w:rsidR="00A91397" w:rsidRPr="00A91397" w:rsidRDefault="00A91397" w:rsidP="00A91397">
            <w:pPr>
              <w:spacing w:after="160" w:line="259" w:lineRule="auto"/>
              <w:jc w:val="right"/>
              <w:rPr>
                <w:rFonts w:ascii="Cambria" w:eastAsia="Calibri" w:hAnsi="Cambria" w:cs="Times New Roman"/>
              </w:rPr>
            </w:pPr>
            <w:r w:rsidRPr="00A91397">
              <w:rPr>
                <w:rFonts w:ascii="Cambria" w:eastAsia="Calibri" w:hAnsi="Cambria" w:cs="Times New Roman"/>
              </w:rPr>
              <w:t>15.637,50</w:t>
            </w:r>
          </w:p>
        </w:tc>
      </w:tr>
      <w:tr w:rsidR="00A91397" w:rsidRPr="00A91397" w14:paraId="476F289E" w14:textId="77777777" w:rsidTr="00F330BE">
        <w:trPr>
          <w:trHeight w:val="540"/>
        </w:trPr>
        <w:tc>
          <w:tcPr>
            <w:tcW w:w="6273" w:type="dxa"/>
            <w:tcBorders>
              <w:top w:val="single" w:sz="4" w:space="0" w:color="auto"/>
              <w:left w:val="single" w:sz="4" w:space="0" w:color="auto"/>
              <w:bottom w:val="single" w:sz="4" w:space="0" w:color="auto"/>
              <w:right w:val="single" w:sz="4" w:space="0" w:color="auto"/>
            </w:tcBorders>
            <w:shd w:val="clear" w:color="auto" w:fill="DAE8F2"/>
            <w:vAlign w:val="center"/>
            <w:hideMark/>
          </w:tcPr>
          <w:p w14:paraId="683DF5ED" w14:textId="77777777" w:rsidR="00A91397" w:rsidRPr="00A91397" w:rsidRDefault="00A91397" w:rsidP="00A91397">
            <w:pPr>
              <w:spacing w:after="160" w:line="259" w:lineRule="auto"/>
              <w:rPr>
                <w:rFonts w:ascii="Cambria" w:eastAsia="Calibri" w:hAnsi="Cambria" w:cs="Times New Roman"/>
                <w:b/>
                <w:sz w:val="18"/>
              </w:rPr>
            </w:pPr>
            <w:r w:rsidRPr="00A91397">
              <w:rPr>
                <w:rFonts w:ascii="Cambria" w:eastAsia="Calibri" w:hAnsi="Cambria" w:cs="Times New Roman"/>
                <w:b/>
                <w:sz w:val="18"/>
              </w:rPr>
              <w:t>AKTIVNOST A200206 ODRŽAVANJE GRAĐEVINA JAVNE ODVODNJE OBORINSKIH VODA</w:t>
            </w:r>
          </w:p>
          <w:p w14:paraId="2C106E26" w14:textId="77777777" w:rsidR="00A91397" w:rsidRPr="00A91397" w:rsidRDefault="00A91397" w:rsidP="00A91397">
            <w:pPr>
              <w:spacing w:after="160" w:line="259" w:lineRule="auto"/>
              <w:rPr>
                <w:rFonts w:ascii="Cambria" w:eastAsia="Calibri" w:hAnsi="Cambria" w:cs="Times New Roman"/>
                <w:b/>
                <w:sz w:val="18"/>
              </w:rPr>
            </w:pPr>
            <w:r w:rsidRPr="00A91397">
              <w:rPr>
                <w:rFonts w:ascii="Cambria" w:eastAsia="Calibri" w:hAnsi="Cambria" w:cs="Times New Roman"/>
                <w:b/>
                <w:sz w:val="18"/>
              </w:rPr>
              <w:t>Funkcija 052 Gospodarenje otpadnim vodama</w:t>
            </w:r>
          </w:p>
        </w:tc>
        <w:tc>
          <w:tcPr>
            <w:tcW w:w="1300" w:type="dxa"/>
            <w:tcBorders>
              <w:top w:val="single" w:sz="4" w:space="0" w:color="auto"/>
              <w:left w:val="single" w:sz="4" w:space="0" w:color="auto"/>
              <w:bottom w:val="single" w:sz="4" w:space="0" w:color="auto"/>
              <w:right w:val="single" w:sz="4" w:space="0" w:color="auto"/>
            </w:tcBorders>
            <w:shd w:val="clear" w:color="auto" w:fill="DAE8F2"/>
            <w:vAlign w:val="center"/>
            <w:hideMark/>
          </w:tcPr>
          <w:p w14:paraId="0D5E749C" w14:textId="77777777" w:rsidR="00A91397" w:rsidRPr="00A91397" w:rsidRDefault="00A91397" w:rsidP="00A91397">
            <w:pPr>
              <w:spacing w:after="160" w:line="259" w:lineRule="auto"/>
              <w:jc w:val="right"/>
              <w:rPr>
                <w:rFonts w:ascii="Cambria" w:eastAsia="Calibri" w:hAnsi="Cambria" w:cs="Times New Roman"/>
                <w:b/>
                <w:sz w:val="18"/>
              </w:rPr>
            </w:pPr>
            <w:r w:rsidRPr="00A91397">
              <w:rPr>
                <w:rFonts w:ascii="Cambria" w:eastAsia="Calibri" w:hAnsi="Cambria" w:cs="Times New Roman"/>
                <w:b/>
                <w:sz w:val="18"/>
              </w:rPr>
              <w:t>116.593,75</w:t>
            </w:r>
          </w:p>
        </w:tc>
        <w:tc>
          <w:tcPr>
            <w:tcW w:w="1300" w:type="dxa"/>
            <w:tcBorders>
              <w:top w:val="single" w:sz="4" w:space="0" w:color="auto"/>
              <w:left w:val="single" w:sz="4" w:space="0" w:color="auto"/>
              <w:bottom w:val="single" w:sz="4" w:space="0" w:color="auto"/>
              <w:right w:val="single" w:sz="4" w:space="0" w:color="auto"/>
            </w:tcBorders>
            <w:shd w:val="clear" w:color="auto" w:fill="DAE8F2"/>
            <w:vAlign w:val="center"/>
            <w:hideMark/>
          </w:tcPr>
          <w:p w14:paraId="7BAC3F1D" w14:textId="77777777" w:rsidR="00A91397" w:rsidRPr="00A91397" w:rsidRDefault="00A91397" w:rsidP="00A91397">
            <w:pPr>
              <w:spacing w:after="160" w:line="259" w:lineRule="auto"/>
              <w:jc w:val="right"/>
              <w:rPr>
                <w:rFonts w:ascii="Cambria" w:eastAsia="Calibri" w:hAnsi="Cambria" w:cs="Times New Roman"/>
                <w:b/>
                <w:sz w:val="18"/>
              </w:rPr>
            </w:pPr>
            <w:r w:rsidRPr="00A91397">
              <w:rPr>
                <w:rFonts w:ascii="Cambria" w:eastAsia="Calibri" w:hAnsi="Cambria" w:cs="Times New Roman"/>
                <w:b/>
                <w:sz w:val="18"/>
              </w:rPr>
              <w:t>11.202,16</w:t>
            </w:r>
          </w:p>
        </w:tc>
        <w:tc>
          <w:tcPr>
            <w:tcW w:w="1300" w:type="dxa"/>
            <w:tcBorders>
              <w:top w:val="single" w:sz="4" w:space="0" w:color="auto"/>
              <w:left w:val="single" w:sz="4" w:space="0" w:color="auto"/>
              <w:bottom w:val="single" w:sz="4" w:space="0" w:color="auto"/>
              <w:right w:val="single" w:sz="4" w:space="0" w:color="auto"/>
            </w:tcBorders>
            <w:shd w:val="clear" w:color="auto" w:fill="DAE8F2"/>
            <w:vAlign w:val="center"/>
            <w:hideMark/>
          </w:tcPr>
          <w:p w14:paraId="19FE2F74" w14:textId="77777777" w:rsidR="00A91397" w:rsidRPr="00A91397" w:rsidRDefault="00A91397" w:rsidP="00A91397">
            <w:pPr>
              <w:spacing w:after="160" w:line="259" w:lineRule="auto"/>
              <w:jc w:val="right"/>
              <w:rPr>
                <w:rFonts w:ascii="Cambria" w:eastAsia="Calibri" w:hAnsi="Cambria" w:cs="Times New Roman"/>
                <w:b/>
                <w:sz w:val="18"/>
              </w:rPr>
            </w:pPr>
            <w:r w:rsidRPr="00A91397">
              <w:rPr>
                <w:rFonts w:ascii="Cambria" w:eastAsia="Calibri" w:hAnsi="Cambria" w:cs="Times New Roman"/>
                <w:b/>
                <w:sz w:val="18"/>
              </w:rPr>
              <w:t>6.250,00</w:t>
            </w:r>
          </w:p>
        </w:tc>
      </w:tr>
      <w:tr w:rsidR="00A91397" w:rsidRPr="00A91397" w14:paraId="5A7C975A"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CBFFCB"/>
            <w:hideMark/>
          </w:tcPr>
          <w:p w14:paraId="0E760713" w14:textId="77777777" w:rsidR="00A91397" w:rsidRPr="00A91397" w:rsidRDefault="00A91397" w:rsidP="00A91397">
            <w:pPr>
              <w:spacing w:after="160" w:line="259" w:lineRule="auto"/>
              <w:rPr>
                <w:rFonts w:ascii="Cambria" w:eastAsia="Calibri" w:hAnsi="Cambria" w:cs="Times New Roman"/>
                <w:sz w:val="16"/>
              </w:rPr>
            </w:pPr>
            <w:r w:rsidRPr="00A91397">
              <w:rPr>
                <w:rFonts w:ascii="Cambria" w:eastAsia="Calibri" w:hAnsi="Cambria" w:cs="Times New Roman"/>
                <w:sz w:val="16"/>
              </w:rPr>
              <w:t>IZVOR 13 PRIHODI OD NEFINANCIJSKE IMOVINE</w:t>
            </w:r>
          </w:p>
        </w:tc>
        <w:tc>
          <w:tcPr>
            <w:tcW w:w="1300" w:type="dxa"/>
            <w:tcBorders>
              <w:top w:val="single" w:sz="4" w:space="0" w:color="auto"/>
              <w:left w:val="single" w:sz="4" w:space="0" w:color="auto"/>
              <w:bottom w:val="single" w:sz="4" w:space="0" w:color="auto"/>
              <w:right w:val="single" w:sz="4" w:space="0" w:color="auto"/>
            </w:tcBorders>
            <w:shd w:val="clear" w:color="auto" w:fill="CBFFCB"/>
            <w:hideMark/>
          </w:tcPr>
          <w:p w14:paraId="60FA16ED" w14:textId="77777777" w:rsidR="00A91397" w:rsidRPr="00A91397" w:rsidRDefault="00A91397" w:rsidP="00A91397">
            <w:pPr>
              <w:spacing w:after="160" w:line="259" w:lineRule="auto"/>
              <w:jc w:val="right"/>
              <w:rPr>
                <w:rFonts w:ascii="Cambria" w:eastAsia="Calibri" w:hAnsi="Cambria" w:cs="Times New Roman"/>
                <w:sz w:val="16"/>
              </w:rPr>
            </w:pPr>
            <w:r w:rsidRPr="00A91397">
              <w:rPr>
                <w:rFonts w:ascii="Cambria" w:eastAsia="Calibri" w:hAnsi="Cambria" w:cs="Times New Roman"/>
                <w:sz w:val="16"/>
              </w:rPr>
              <w:t>0,00</w:t>
            </w:r>
          </w:p>
        </w:tc>
        <w:tc>
          <w:tcPr>
            <w:tcW w:w="1300" w:type="dxa"/>
            <w:tcBorders>
              <w:top w:val="single" w:sz="4" w:space="0" w:color="auto"/>
              <w:left w:val="single" w:sz="4" w:space="0" w:color="auto"/>
              <w:bottom w:val="single" w:sz="4" w:space="0" w:color="auto"/>
              <w:right w:val="single" w:sz="4" w:space="0" w:color="auto"/>
            </w:tcBorders>
            <w:shd w:val="clear" w:color="auto" w:fill="CBFFCB"/>
            <w:hideMark/>
          </w:tcPr>
          <w:p w14:paraId="754E76AF" w14:textId="77777777" w:rsidR="00A91397" w:rsidRPr="00A91397" w:rsidRDefault="00A91397" w:rsidP="00A91397">
            <w:pPr>
              <w:spacing w:after="160" w:line="259" w:lineRule="auto"/>
              <w:jc w:val="right"/>
              <w:rPr>
                <w:rFonts w:ascii="Cambria" w:eastAsia="Calibri" w:hAnsi="Cambria" w:cs="Times New Roman"/>
                <w:sz w:val="16"/>
              </w:rPr>
            </w:pPr>
            <w:r w:rsidRPr="00A91397">
              <w:rPr>
                <w:rFonts w:ascii="Cambria" w:eastAsia="Calibri" w:hAnsi="Cambria" w:cs="Times New Roman"/>
                <w:sz w:val="16"/>
              </w:rPr>
              <w:t>0,00</w:t>
            </w:r>
          </w:p>
        </w:tc>
        <w:tc>
          <w:tcPr>
            <w:tcW w:w="1300" w:type="dxa"/>
            <w:tcBorders>
              <w:top w:val="single" w:sz="4" w:space="0" w:color="auto"/>
              <w:left w:val="single" w:sz="4" w:space="0" w:color="auto"/>
              <w:bottom w:val="single" w:sz="4" w:space="0" w:color="auto"/>
              <w:right w:val="single" w:sz="4" w:space="0" w:color="auto"/>
            </w:tcBorders>
            <w:shd w:val="clear" w:color="auto" w:fill="CBFFCB"/>
            <w:hideMark/>
          </w:tcPr>
          <w:p w14:paraId="5E2C09B0" w14:textId="77777777" w:rsidR="00A91397" w:rsidRPr="00A91397" w:rsidRDefault="00A91397" w:rsidP="00A91397">
            <w:pPr>
              <w:spacing w:after="160" w:line="259" w:lineRule="auto"/>
              <w:jc w:val="right"/>
              <w:rPr>
                <w:rFonts w:ascii="Cambria" w:eastAsia="Calibri" w:hAnsi="Cambria" w:cs="Times New Roman"/>
                <w:sz w:val="16"/>
              </w:rPr>
            </w:pPr>
            <w:r w:rsidRPr="00A91397">
              <w:rPr>
                <w:rFonts w:ascii="Cambria" w:eastAsia="Calibri" w:hAnsi="Cambria" w:cs="Times New Roman"/>
                <w:sz w:val="16"/>
              </w:rPr>
              <w:t>0,00</w:t>
            </w:r>
          </w:p>
        </w:tc>
      </w:tr>
      <w:tr w:rsidR="00A91397" w:rsidRPr="00A91397" w14:paraId="73459A6F"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F2F2F2"/>
            <w:hideMark/>
          </w:tcPr>
          <w:p w14:paraId="78C73F8B" w14:textId="77777777" w:rsidR="00A91397" w:rsidRPr="00A91397" w:rsidRDefault="00A91397" w:rsidP="00A91397">
            <w:pPr>
              <w:spacing w:after="160" w:line="259" w:lineRule="auto"/>
              <w:rPr>
                <w:rFonts w:ascii="Cambria" w:eastAsia="Calibri" w:hAnsi="Cambria" w:cs="Times New Roman"/>
                <w:sz w:val="18"/>
              </w:rPr>
            </w:pPr>
            <w:r w:rsidRPr="00A91397">
              <w:rPr>
                <w:rFonts w:ascii="Cambria" w:eastAsia="Calibri" w:hAnsi="Cambria" w:cs="Times New Roman"/>
                <w:sz w:val="18"/>
              </w:rPr>
              <w:t>3 Rashodi poslovanja</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0EDDAE43"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0,00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6972F011"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0,00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7970B110"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0,00</w:t>
            </w:r>
          </w:p>
        </w:tc>
      </w:tr>
      <w:tr w:rsidR="00A91397" w:rsidRPr="00A91397" w14:paraId="3BF90E0B"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F2F2F2"/>
            <w:hideMark/>
          </w:tcPr>
          <w:p w14:paraId="50429C9E" w14:textId="77777777" w:rsidR="00A91397" w:rsidRPr="00A91397" w:rsidRDefault="00A91397" w:rsidP="00A91397">
            <w:pPr>
              <w:spacing w:after="160" w:line="259" w:lineRule="auto"/>
              <w:rPr>
                <w:rFonts w:ascii="Cambria" w:eastAsia="Calibri" w:hAnsi="Cambria" w:cs="Times New Roman"/>
                <w:sz w:val="18"/>
              </w:rPr>
            </w:pPr>
            <w:r w:rsidRPr="00A91397">
              <w:rPr>
                <w:rFonts w:ascii="Cambria" w:eastAsia="Calibri" w:hAnsi="Cambria" w:cs="Times New Roman"/>
                <w:sz w:val="18"/>
              </w:rPr>
              <w:t>32 Materijalni rashodi</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267F42D3"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0,00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7B3361EE"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0,00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7D40DA06"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0,00</w:t>
            </w:r>
          </w:p>
        </w:tc>
      </w:tr>
      <w:tr w:rsidR="00A91397" w:rsidRPr="00A91397" w14:paraId="44FF25F5"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F2F2F2"/>
            <w:hideMark/>
          </w:tcPr>
          <w:p w14:paraId="5C9C8B32" w14:textId="77777777" w:rsidR="00A91397" w:rsidRPr="00A91397" w:rsidRDefault="00A91397" w:rsidP="00A91397">
            <w:pPr>
              <w:spacing w:after="160" w:line="259" w:lineRule="auto"/>
              <w:rPr>
                <w:rFonts w:ascii="Cambria" w:eastAsia="Calibri" w:hAnsi="Cambria" w:cs="Times New Roman"/>
                <w:sz w:val="18"/>
              </w:rPr>
            </w:pPr>
            <w:r w:rsidRPr="00A91397">
              <w:rPr>
                <w:rFonts w:ascii="Cambria" w:eastAsia="Calibri" w:hAnsi="Cambria" w:cs="Times New Roman"/>
                <w:sz w:val="18"/>
              </w:rPr>
              <w:t>323 Rashodi za usluge</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7C94D6C6"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0,00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7500736C"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0,00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2D58DC10"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0,00</w:t>
            </w:r>
          </w:p>
        </w:tc>
      </w:tr>
      <w:tr w:rsidR="00A91397" w:rsidRPr="00A91397" w14:paraId="35CC25B9" w14:textId="77777777" w:rsidTr="00F330BE">
        <w:tc>
          <w:tcPr>
            <w:tcW w:w="6273" w:type="dxa"/>
            <w:tcBorders>
              <w:top w:val="single" w:sz="4" w:space="0" w:color="auto"/>
              <w:left w:val="single" w:sz="4" w:space="0" w:color="auto"/>
              <w:bottom w:val="single" w:sz="4" w:space="0" w:color="auto"/>
              <w:right w:val="single" w:sz="4" w:space="0" w:color="auto"/>
            </w:tcBorders>
            <w:hideMark/>
          </w:tcPr>
          <w:p w14:paraId="0B60012C" w14:textId="77777777" w:rsidR="00A91397" w:rsidRPr="00A91397" w:rsidRDefault="00A91397" w:rsidP="00A91397">
            <w:pPr>
              <w:spacing w:after="160" w:line="259" w:lineRule="auto"/>
              <w:rPr>
                <w:rFonts w:ascii="Cambria" w:eastAsia="Calibri" w:hAnsi="Cambria" w:cs="Times New Roman"/>
              </w:rPr>
            </w:pPr>
            <w:r w:rsidRPr="00A91397">
              <w:rPr>
                <w:rFonts w:ascii="Cambria" w:eastAsia="Calibri" w:hAnsi="Cambria" w:cs="Times New Roman"/>
              </w:rPr>
              <w:t>3234 Komunalne usluge</w:t>
            </w:r>
          </w:p>
        </w:tc>
        <w:tc>
          <w:tcPr>
            <w:tcW w:w="1300" w:type="dxa"/>
            <w:tcBorders>
              <w:top w:val="single" w:sz="4" w:space="0" w:color="auto"/>
              <w:left w:val="single" w:sz="4" w:space="0" w:color="auto"/>
              <w:bottom w:val="single" w:sz="4" w:space="0" w:color="auto"/>
              <w:right w:val="single" w:sz="4" w:space="0" w:color="auto"/>
            </w:tcBorders>
            <w:hideMark/>
          </w:tcPr>
          <w:p w14:paraId="7D19AE4D" w14:textId="77777777" w:rsidR="00A91397" w:rsidRPr="00A91397" w:rsidRDefault="00A91397" w:rsidP="00A91397">
            <w:pPr>
              <w:spacing w:after="160" w:line="259" w:lineRule="auto"/>
              <w:jc w:val="right"/>
              <w:rPr>
                <w:rFonts w:ascii="Cambria" w:eastAsia="Calibri" w:hAnsi="Cambria" w:cs="Times New Roman"/>
              </w:rPr>
            </w:pPr>
            <w:r w:rsidRPr="00A91397">
              <w:rPr>
                <w:rFonts w:ascii="Cambria" w:eastAsia="Calibri" w:hAnsi="Cambria" w:cs="Times New Roman"/>
              </w:rPr>
              <w:t>0,00</w:t>
            </w:r>
          </w:p>
        </w:tc>
        <w:tc>
          <w:tcPr>
            <w:tcW w:w="1300" w:type="dxa"/>
            <w:tcBorders>
              <w:top w:val="single" w:sz="4" w:space="0" w:color="auto"/>
              <w:left w:val="single" w:sz="4" w:space="0" w:color="auto"/>
              <w:bottom w:val="single" w:sz="4" w:space="0" w:color="auto"/>
              <w:right w:val="single" w:sz="4" w:space="0" w:color="auto"/>
            </w:tcBorders>
            <w:hideMark/>
          </w:tcPr>
          <w:p w14:paraId="5D40BE73" w14:textId="77777777" w:rsidR="00A91397" w:rsidRPr="00A91397" w:rsidRDefault="00A91397" w:rsidP="00A91397">
            <w:pPr>
              <w:spacing w:after="160" w:line="259" w:lineRule="auto"/>
              <w:jc w:val="right"/>
              <w:rPr>
                <w:rFonts w:ascii="Cambria" w:eastAsia="Calibri" w:hAnsi="Cambria" w:cs="Times New Roman"/>
              </w:rPr>
            </w:pPr>
            <w:r w:rsidRPr="00A91397">
              <w:rPr>
                <w:rFonts w:ascii="Cambria" w:eastAsia="Calibri" w:hAnsi="Cambria" w:cs="Times New Roman"/>
              </w:rPr>
              <w:t>0,00</w:t>
            </w:r>
          </w:p>
        </w:tc>
        <w:tc>
          <w:tcPr>
            <w:tcW w:w="1300" w:type="dxa"/>
            <w:tcBorders>
              <w:top w:val="single" w:sz="4" w:space="0" w:color="auto"/>
              <w:left w:val="single" w:sz="4" w:space="0" w:color="auto"/>
              <w:bottom w:val="single" w:sz="4" w:space="0" w:color="auto"/>
              <w:right w:val="single" w:sz="4" w:space="0" w:color="auto"/>
            </w:tcBorders>
            <w:hideMark/>
          </w:tcPr>
          <w:p w14:paraId="17D732FF" w14:textId="77777777" w:rsidR="00A91397" w:rsidRPr="00A91397" w:rsidRDefault="00A91397" w:rsidP="00A91397">
            <w:pPr>
              <w:spacing w:after="160" w:line="259" w:lineRule="auto"/>
              <w:jc w:val="right"/>
              <w:rPr>
                <w:rFonts w:ascii="Cambria" w:eastAsia="Calibri" w:hAnsi="Cambria" w:cs="Times New Roman"/>
              </w:rPr>
            </w:pPr>
            <w:r w:rsidRPr="00A91397">
              <w:rPr>
                <w:rFonts w:ascii="Cambria" w:eastAsia="Calibri" w:hAnsi="Cambria" w:cs="Times New Roman"/>
              </w:rPr>
              <w:t>0,00</w:t>
            </w:r>
          </w:p>
        </w:tc>
      </w:tr>
      <w:tr w:rsidR="00A91397" w:rsidRPr="00A91397" w14:paraId="08A54ADF"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CBFFCB"/>
            <w:hideMark/>
          </w:tcPr>
          <w:p w14:paraId="73CFEFD0" w14:textId="77777777" w:rsidR="00A91397" w:rsidRPr="00A91397" w:rsidRDefault="00A91397" w:rsidP="00A91397">
            <w:pPr>
              <w:spacing w:after="160" w:line="259" w:lineRule="auto"/>
              <w:rPr>
                <w:rFonts w:ascii="Cambria" w:eastAsia="Calibri" w:hAnsi="Cambria" w:cs="Times New Roman"/>
                <w:sz w:val="16"/>
              </w:rPr>
            </w:pPr>
            <w:r w:rsidRPr="00A91397">
              <w:rPr>
                <w:rFonts w:ascii="Cambria" w:eastAsia="Calibri" w:hAnsi="Cambria" w:cs="Times New Roman"/>
                <w:sz w:val="16"/>
              </w:rPr>
              <w:t>IZVOR 19 KOMPENZACIJSKA MJERA</w:t>
            </w:r>
          </w:p>
        </w:tc>
        <w:tc>
          <w:tcPr>
            <w:tcW w:w="1300" w:type="dxa"/>
            <w:tcBorders>
              <w:top w:val="single" w:sz="4" w:space="0" w:color="auto"/>
              <w:left w:val="single" w:sz="4" w:space="0" w:color="auto"/>
              <w:bottom w:val="single" w:sz="4" w:space="0" w:color="auto"/>
              <w:right w:val="single" w:sz="4" w:space="0" w:color="auto"/>
            </w:tcBorders>
            <w:shd w:val="clear" w:color="auto" w:fill="CBFFCB"/>
            <w:hideMark/>
          </w:tcPr>
          <w:p w14:paraId="0B2FF4F4" w14:textId="77777777" w:rsidR="00A91397" w:rsidRPr="00A91397" w:rsidRDefault="00A91397" w:rsidP="00A91397">
            <w:pPr>
              <w:spacing w:after="160" w:line="259" w:lineRule="auto"/>
              <w:jc w:val="right"/>
              <w:rPr>
                <w:rFonts w:ascii="Cambria" w:eastAsia="Calibri" w:hAnsi="Cambria" w:cs="Times New Roman"/>
                <w:sz w:val="16"/>
              </w:rPr>
            </w:pPr>
            <w:r w:rsidRPr="00A91397">
              <w:rPr>
                <w:rFonts w:ascii="Cambria" w:eastAsia="Calibri" w:hAnsi="Cambria" w:cs="Times New Roman"/>
                <w:sz w:val="16"/>
              </w:rPr>
              <w:t>68.384,07</w:t>
            </w:r>
          </w:p>
        </w:tc>
        <w:tc>
          <w:tcPr>
            <w:tcW w:w="1300" w:type="dxa"/>
            <w:tcBorders>
              <w:top w:val="single" w:sz="4" w:space="0" w:color="auto"/>
              <w:left w:val="single" w:sz="4" w:space="0" w:color="auto"/>
              <w:bottom w:val="single" w:sz="4" w:space="0" w:color="auto"/>
              <w:right w:val="single" w:sz="4" w:space="0" w:color="auto"/>
            </w:tcBorders>
            <w:shd w:val="clear" w:color="auto" w:fill="CBFFCB"/>
            <w:hideMark/>
          </w:tcPr>
          <w:p w14:paraId="49D4E7D1" w14:textId="77777777" w:rsidR="00A91397" w:rsidRPr="00A91397" w:rsidRDefault="00A91397" w:rsidP="00A91397">
            <w:pPr>
              <w:spacing w:after="160" w:line="259" w:lineRule="auto"/>
              <w:jc w:val="right"/>
              <w:rPr>
                <w:rFonts w:ascii="Cambria" w:eastAsia="Calibri" w:hAnsi="Cambria" w:cs="Times New Roman"/>
                <w:sz w:val="16"/>
              </w:rPr>
            </w:pPr>
            <w:r w:rsidRPr="00A91397">
              <w:rPr>
                <w:rFonts w:ascii="Cambria" w:eastAsia="Calibri" w:hAnsi="Cambria" w:cs="Times New Roman"/>
                <w:sz w:val="16"/>
              </w:rPr>
              <w:t>7.000,00</w:t>
            </w:r>
          </w:p>
        </w:tc>
        <w:tc>
          <w:tcPr>
            <w:tcW w:w="1300" w:type="dxa"/>
            <w:tcBorders>
              <w:top w:val="single" w:sz="4" w:space="0" w:color="auto"/>
              <w:left w:val="single" w:sz="4" w:space="0" w:color="auto"/>
              <w:bottom w:val="single" w:sz="4" w:space="0" w:color="auto"/>
              <w:right w:val="single" w:sz="4" w:space="0" w:color="auto"/>
            </w:tcBorders>
            <w:shd w:val="clear" w:color="auto" w:fill="CBFFCB"/>
            <w:hideMark/>
          </w:tcPr>
          <w:p w14:paraId="07CE1917" w14:textId="77777777" w:rsidR="00A91397" w:rsidRPr="00A91397" w:rsidRDefault="00A91397" w:rsidP="00A91397">
            <w:pPr>
              <w:spacing w:after="160" w:line="259" w:lineRule="auto"/>
              <w:jc w:val="right"/>
              <w:rPr>
                <w:rFonts w:ascii="Cambria" w:eastAsia="Calibri" w:hAnsi="Cambria" w:cs="Times New Roman"/>
                <w:sz w:val="16"/>
              </w:rPr>
            </w:pPr>
            <w:r w:rsidRPr="00A91397">
              <w:rPr>
                <w:rFonts w:ascii="Cambria" w:eastAsia="Calibri" w:hAnsi="Cambria" w:cs="Times New Roman"/>
                <w:sz w:val="16"/>
              </w:rPr>
              <w:t>2.047,84</w:t>
            </w:r>
          </w:p>
        </w:tc>
      </w:tr>
      <w:tr w:rsidR="00A91397" w:rsidRPr="00A91397" w14:paraId="4CC9C62D"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F2F2F2"/>
            <w:hideMark/>
          </w:tcPr>
          <w:p w14:paraId="4835F360" w14:textId="77777777" w:rsidR="00A91397" w:rsidRPr="00A91397" w:rsidRDefault="00A91397" w:rsidP="00A91397">
            <w:pPr>
              <w:spacing w:after="160" w:line="259" w:lineRule="auto"/>
              <w:rPr>
                <w:rFonts w:ascii="Cambria" w:eastAsia="Calibri" w:hAnsi="Cambria" w:cs="Times New Roman"/>
                <w:sz w:val="18"/>
              </w:rPr>
            </w:pPr>
            <w:r w:rsidRPr="00A91397">
              <w:rPr>
                <w:rFonts w:ascii="Cambria" w:eastAsia="Calibri" w:hAnsi="Cambria" w:cs="Times New Roman"/>
                <w:sz w:val="18"/>
              </w:rPr>
              <w:t>3 Rashodi poslovanja</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58C683B6"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68.384,07</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52B7D527"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7.000,00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7179128E"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2.047,84</w:t>
            </w:r>
          </w:p>
        </w:tc>
      </w:tr>
      <w:tr w:rsidR="00A91397" w:rsidRPr="00A91397" w14:paraId="1231D64C"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F2F2F2"/>
            <w:hideMark/>
          </w:tcPr>
          <w:p w14:paraId="73C47819" w14:textId="77777777" w:rsidR="00A91397" w:rsidRPr="00A91397" w:rsidRDefault="00A91397" w:rsidP="00A91397">
            <w:pPr>
              <w:spacing w:after="160" w:line="259" w:lineRule="auto"/>
              <w:rPr>
                <w:rFonts w:ascii="Cambria" w:eastAsia="Calibri" w:hAnsi="Cambria" w:cs="Times New Roman"/>
                <w:sz w:val="18"/>
              </w:rPr>
            </w:pPr>
            <w:r w:rsidRPr="00A91397">
              <w:rPr>
                <w:rFonts w:ascii="Cambria" w:eastAsia="Calibri" w:hAnsi="Cambria" w:cs="Times New Roman"/>
                <w:sz w:val="18"/>
              </w:rPr>
              <w:t>32 Materijalni rashodi</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5340496C"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68.384,07</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644D9544"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7.000,00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0F64342A"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2.047,84</w:t>
            </w:r>
          </w:p>
        </w:tc>
      </w:tr>
      <w:tr w:rsidR="00A91397" w:rsidRPr="00A91397" w14:paraId="3D858A95"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F2F2F2"/>
            <w:hideMark/>
          </w:tcPr>
          <w:p w14:paraId="1CF6ED70" w14:textId="77777777" w:rsidR="00A91397" w:rsidRPr="00A91397" w:rsidRDefault="00A91397" w:rsidP="00A91397">
            <w:pPr>
              <w:spacing w:after="160" w:line="259" w:lineRule="auto"/>
              <w:rPr>
                <w:rFonts w:ascii="Cambria" w:eastAsia="Calibri" w:hAnsi="Cambria" w:cs="Times New Roman"/>
                <w:sz w:val="18"/>
              </w:rPr>
            </w:pPr>
            <w:r w:rsidRPr="00A91397">
              <w:rPr>
                <w:rFonts w:ascii="Cambria" w:eastAsia="Calibri" w:hAnsi="Cambria" w:cs="Times New Roman"/>
                <w:sz w:val="18"/>
              </w:rPr>
              <w:t>323 Rashodi za usluge</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47FFB4A2"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68.384,07</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37C1879D"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7.000,00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167C66EF"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2.047,84</w:t>
            </w:r>
          </w:p>
        </w:tc>
      </w:tr>
      <w:tr w:rsidR="00A91397" w:rsidRPr="00A91397" w14:paraId="45A606ED" w14:textId="77777777" w:rsidTr="00F330BE">
        <w:tc>
          <w:tcPr>
            <w:tcW w:w="6273" w:type="dxa"/>
            <w:tcBorders>
              <w:top w:val="single" w:sz="4" w:space="0" w:color="auto"/>
              <w:left w:val="single" w:sz="4" w:space="0" w:color="auto"/>
              <w:bottom w:val="single" w:sz="4" w:space="0" w:color="auto"/>
              <w:right w:val="single" w:sz="4" w:space="0" w:color="auto"/>
            </w:tcBorders>
            <w:hideMark/>
          </w:tcPr>
          <w:p w14:paraId="472252F7" w14:textId="77777777" w:rsidR="00A91397" w:rsidRPr="00A91397" w:rsidRDefault="00A91397" w:rsidP="00A91397">
            <w:pPr>
              <w:spacing w:after="160" w:line="259" w:lineRule="auto"/>
              <w:rPr>
                <w:rFonts w:ascii="Cambria" w:eastAsia="Calibri" w:hAnsi="Cambria" w:cs="Times New Roman"/>
              </w:rPr>
            </w:pPr>
            <w:r w:rsidRPr="00A91397">
              <w:rPr>
                <w:rFonts w:ascii="Cambria" w:eastAsia="Calibri" w:hAnsi="Cambria" w:cs="Times New Roman"/>
              </w:rPr>
              <w:t>3234 Komunalne usluge</w:t>
            </w:r>
          </w:p>
        </w:tc>
        <w:tc>
          <w:tcPr>
            <w:tcW w:w="1300" w:type="dxa"/>
            <w:tcBorders>
              <w:top w:val="single" w:sz="4" w:space="0" w:color="auto"/>
              <w:left w:val="single" w:sz="4" w:space="0" w:color="auto"/>
              <w:bottom w:val="single" w:sz="4" w:space="0" w:color="auto"/>
              <w:right w:val="single" w:sz="4" w:space="0" w:color="auto"/>
            </w:tcBorders>
            <w:hideMark/>
          </w:tcPr>
          <w:p w14:paraId="0AD5A999" w14:textId="77777777" w:rsidR="00A91397" w:rsidRPr="00A91397" w:rsidRDefault="00A91397" w:rsidP="00A91397">
            <w:pPr>
              <w:spacing w:after="160" w:line="259" w:lineRule="auto"/>
              <w:jc w:val="right"/>
              <w:rPr>
                <w:rFonts w:ascii="Cambria" w:eastAsia="Calibri" w:hAnsi="Cambria" w:cs="Times New Roman"/>
              </w:rPr>
            </w:pPr>
            <w:r w:rsidRPr="00A91397">
              <w:rPr>
                <w:rFonts w:ascii="Cambria" w:eastAsia="Calibri" w:hAnsi="Cambria" w:cs="Times New Roman"/>
              </w:rPr>
              <w:t>68.384,07</w:t>
            </w:r>
          </w:p>
        </w:tc>
        <w:tc>
          <w:tcPr>
            <w:tcW w:w="1300" w:type="dxa"/>
            <w:tcBorders>
              <w:top w:val="single" w:sz="4" w:space="0" w:color="auto"/>
              <w:left w:val="single" w:sz="4" w:space="0" w:color="auto"/>
              <w:bottom w:val="single" w:sz="4" w:space="0" w:color="auto"/>
              <w:right w:val="single" w:sz="4" w:space="0" w:color="auto"/>
            </w:tcBorders>
            <w:hideMark/>
          </w:tcPr>
          <w:p w14:paraId="41D7FA38" w14:textId="77777777" w:rsidR="00A91397" w:rsidRPr="00A91397" w:rsidRDefault="00A91397" w:rsidP="00A91397">
            <w:pPr>
              <w:spacing w:after="160" w:line="259" w:lineRule="auto"/>
              <w:jc w:val="right"/>
              <w:rPr>
                <w:rFonts w:ascii="Cambria" w:eastAsia="Calibri" w:hAnsi="Cambria" w:cs="Times New Roman"/>
              </w:rPr>
            </w:pPr>
            <w:r w:rsidRPr="00A91397">
              <w:rPr>
                <w:rFonts w:ascii="Cambria" w:eastAsia="Calibri" w:hAnsi="Cambria" w:cs="Times New Roman"/>
              </w:rPr>
              <w:t>7.000,00</w:t>
            </w:r>
          </w:p>
        </w:tc>
        <w:tc>
          <w:tcPr>
            <w:tcW w:w="1300" w:type="dxa"/>
            <w:tcBorders>
              <w:top w:val="single" w:sz="4" w:space="0" w:color="auto"/>
              <w:left w:val="single" w:sz="4" w:space="0" w:color="auto"/>
              <w:bottom w:val="single" w:sz="4" w:space="0" w:color="auto"/>
              <w:right w:val="single" w:sz="4" w:space="0" w:color="auto"/>
            </w:tcBorders>
            <w:hideMark/>
          </w:tcPr>
          <w:p w14:paraId="15A7138F" w14:textId="77777777" w:rsidR="00A91397" w:rsidRPr="00A91397" w:rsidRDefault="00A91397" w:rsidP="00A91397">
            <w:pPr>
              <w:spacing w:after="160" w:line="259" w:lineRule="auto"/>
              <w:jc w:val="right"/>
              <w:rPr>
                <w:rFonts w:ascii="Cambria" w:eastAsia="Calibri" w:hAnsi="Cambria" w:cs="Times New Roman"/>
              </w:rPr>
            </w:pPr>
            <w:r w:rsidRPr="00A91397">
              <w:rPr>
                <w:rFonts w:ascii="Cambria" w:eastAsia="Calibri" w:hAnsi="Cambria" w:cs="Times New Roman"/>
              </w:rPr>
              <w:t>2.047,84</w:t>
            </w:r>
          </w:p>
        </w:tc>
      </w:tr>
      <w:tr w:rsidR="00A91397" w:rsidRPr="00A91397" w14:paraId="055A93CA"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CBFFCB"/>
            <w:hideMark/>
          </w:tcPr>
          <w:p w14:paraId="0D6491DC" w14:textId="77777777" w:rsidR="00A91397" w:rsidRPr="00A91397" w:rsidRDefault="00A91397" w:rsidP="00A91397">
            <w:pPr>
              <w:spacing w:after="160" w:line="259" w:lineRule="auto"/>
              <w:rPr>
                <w:rFonts w:ascii="Cambria" w:eastAsia="Calibri" w:hAnsi="Cambria" w:cs="Times New Roman"/>
                <w:sz w:val="16"/>
              </w:rPr>
            </w:pPr>
            <w:r w:rsidRPr="00A91397">
              <w:rPr>
                <w:rFonts w:ascii="Cambria" w:eastAsia="Calibri" w:hAnsi="Cambria" w:cs="Times New Roman"/>
                <w:sz w:val="16"/>
              </w:rPr>
              <w:t>IZVOR 42 KOMUNALNI DOPRINOS</w:t>
            </w:r>
          </w:p>
        </w:tc>
        <w:tc>
          <w:tcPr>
            <w:tcW w:w="1300" w:type="dxa"/>
            <w:tcBorders>
              <w:top w:val="single" w:sz="4" w:space="0" w:color="auto"/>
              <w:left w:val="single" w:sz="4" w:space="0" w:color="auto"/>
              <w:bottom w:val="single" w:sz="4" w:space="0" w:color="auto"/>
              <w:right w:val="single" w:sz="4" w:space="0" w:color="auto"/>
            </w:tcBorders>
            <w:shd w:val="clear" w:color="auto" w:fill="CBFFCB"/>
            <w:hideMark/>
          </w:tcPr>
          <w:p w14:paraId="663C5DA4" w14:textId="77777777" w:rsidR="00A91397" w:rsidRPr="00A91397" w:rsidRDefault="00A91397" w:rsidP="00A91397">
            <w:pPr>
              <w:spacing w:after="160" w:line="259" w:lineRule="auto"/>
              <w:jc w:val="right"/>
              <w:rPr>
                <w:rFonts w:ascii="Cambria" w:eastAsia="Calibri" w:hAnsi="Cambria" w:cs="Times New Roman"/>
                <w:sz w:val="16"/>
              </w:rPr>
            </w:pPr>
            <w:r w:rsidRPr="00A91397">
              <w:rPr>
                <w:rFonts w:ascii="Cambria" w:eastAsia="Calibri" w:hAnsi="Cambria" w:cs="Times New Roman"/>
                <w:sz w:val="16"/>
              </w:rPr>
              <w:t>0,00</w:t>
            </w:r>
          </w:p>
        </w:tc>
        <w:tc>
          <w:tcPr>
            <w:tcW w:w="1300" w:type="dxa"/>
            <w:tcBorders>
              <w:top w:val="single" w:sz="4" w:space="0" w:color="auto"/>
              <w:left w:val="single" w:sz="4" w:space="0" w:color="auto"/>
              <w:bottom w:val="single" w:sz="4" w:space="0" w:color="auto"/>
              <w:right w:val="single" w:sz="4" w:space="0" w:color="auto"/>
            </w:tcBorders>
            <w:shd w:val="clear" w:color="auto" w:fill="CBFFCB"/>
            <w:hideMark/>
          </w:tcPr>
          <w:p w14:paraId="34E149AD" w14:textId="77777777" w:rsidR="00A91397" w:rsidRPr="00A91397" w:rsidRDefault="00A91397" w:rsidP="00A91397">
            <w:pPr>
              <w:spacing w:after="160" w:line="259" w:lineRule="auto"/>
              <w:jc w:val="right"/>
              <w:rPr>
                <w:rFonts w:ascii="Cambria" w:eastAsia="Calibri" w:hAnsi="Cambria" w:cs="Times New Roman"/>
                <w:sz w:val="16"/>
              </w:rPr>
            </w:pPr>
            <w:r w:rsidRPr="00A91397">
              <w:rPr>
                <w:rFonts w:ascii="Cambria" w:eastAsia="Calibri" w:hAnsi="Cambria" w:cs="Times New Roman"/>
                <w:sz w:val="16"/>
              </w:rPr>
              <w:t>0,00</w:t>
            </w:r>
          </w:p>
        </w:tc>
        <w:tc>
          <w:tcPr>
            <w:tcW w:w="1300" w:type="dxa"/>
            <w:tcBorders>
              <w:top w:val="single" w:sz="4" w:space="0" w:color="auto"/>
              <w:left w:val="single" w:sz="4" w:space="0" w:color="auto"/>
              <w:bottom w:val="single" w:sz="4" w:space="0" w:color="auto"/>
              <w:right w:val="single" w:sz="4" w:space="0" w:color="auto"/>
            </w:tcBorders>
            <w:shd w:val="clear" w:color="auto" w:fill="CBFFCB"/>
            <w:hideMark/>
          </w:tcPr>
          <w:p w14:paraId="41D4374E" w14:textId="77777777" w:rsidR="00A91397" w:rsidRPr="00A91397" w:rsidRDefault="00A91397" w:rsidP="00A91397">
            <w:pPr>
              <w:spacing w:after="160" w:line="259" w:lineRule="auto"/>
              <w:jc w:val="right"/>
              <w:rPr>
                <w:rFonts w:ascii="Cambria" w:eastAsia="Calibri" w:hAnsi="Cambria" w:cs="Times New Roman"/>
                <w:sz w:val="16"/>
              </w:rPr>
            </w:pPr>
            <w:r w:rsidRPr="00A91397">
              <w:rPr>
                <w:rFonts w:ascii="Cambria" w:eastAsia="Calibri" w:hAnsi="Cambria" w:cs="Times New Roman"/>
                <w:sz w:val="16"/>
              </w:rPr>
              <w:t>782,66</w:t>
            </w:r>
          </w:p>
        </w:tc>
      </w:tr>
      <w:tr w:rsidR="00A91397" w:rsidRPr="00A91397" w14:paraId="6371426B"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F2F2F2"/>
            <w:hideMark/>
          </w:tcPr>
          <w:p w14:paraId="7EE467CC" w14:textId="77777777" w:rsidR="00A91397" w:rsidRPr="00A91397" w:rsidRDefault="00A91397" w:rsidP="00A91397">
            <w:pPr>
              <w:spacing w:after="160" w:line="259" w:lineRule="auto"/>
              <w:rPr>
                <w:rFonts w:ascii="Cambria" w:eastAsia="Calibri" w:hAnsi="Cambria" w:cs="Times New Roman"/>
                <w:sz w:val="18"/>
              </w:rPr>
            </w:pPr>
            <w:r w:rsidRPr="00A91397">
              <w:rPr>
                <w:rFonts w:ascii="Cambria" w:eastAsia="Calibri" w:hAnsi="Cambria" w:cs="Times New Roman"/>
                <w:sz w:val="18"/>
              </w:rPr>
              <w:t>3 Rashodi poslovanja</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1B6EFEE3"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0,00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0C351506"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0,00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6B743063"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782,66</w:t>
            </w:r>
          </w:p>
        </w:tc>
      </w:tr>
      <w:tr w:rsidR="00A91397" w:rsidRPr="00A91397" w14:paraId="1BA344DD"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F2F2F2"/>
            <w:hideMark/>
          </w:tcPr>
          <w:p w14:paraId="0B0DF7D6" w14:textId="77777777" w:rsidR="00A91397" w:rsidRPr="00A91397" w:rsidRDefault="00A91397" w:rsidP="00A91397">
            <w:pPr>
              <w:spacing w:after="160" w:line="259" w:lineRule="auto"/>
              <w:rPr>
                <w:rFonts w:ascii="Cambria" w:eastAsia="Calibri" w:hAnsi="Cambria" w:cs="Times New Roman"/>
                <w:sz w:val="18"/>
              </w:rPr>
            </w:pPr>
            <w:r w:rsidRPr="00A91397">
              <w:rPr>
                <w:rFonts w:ascii="Cambria" w:eastAsia="Calibri" w:hAnsi="Cambria" w:cs="Times New Roman"/>
                <w:sz w:val="18"/>
              </w:rPr>
              <w:t>32 Materijalni rashodi</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31E994F9"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0,00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6904F231"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0,00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7DCC248E"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782,66</w:t>
            </w:r>
          </w:p>
        </w:tc>
      </w:tr>
      <w:tr w:rsidR="00A91397" w:rsidRPr="00A91397" w14:paraId="14B12503"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F2F2F2"/>
            <w:hideMark/>
          </w:tcPr>
          <w:p w14:paraId="61958DB4" w14:textId="77777777" w:rsidR="00A91397" w:rsidRPr="00A91397" w:rsidRDefault="00A91397" w:rsidP="00A91397">
            <w:pPr>
              <w:spacing w:after="160" w:line="259" w:lineRule="auto"/>
              <w:rPr>
                <w:rFonts w:ascii="Cambria" w:eastAsia="Calibri" w:hAnsi="Cambria" w:cs="Times New Roman"/>
                <w:sz w:val="18"/>
              </w:rPr>
            </w:pPr>
            <w:r w:rsidRPr="00A91397">
              <w:rPr>
                <w:rFonts w:ascii="Cambria" w:eastAsia="Calibri" w:hAnsi="Cambria" w:cs="Times New Roman"/>
                <w:sz w:val="18"/>
              </w:rPr>
              <w:t>323 Rashodi za usluge</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416A0DCE"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0,00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1CA06264"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0,00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4FEB65E7"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782,66</w:t>
            </w:r>
          </w:p>
        </w:tc>
      </w:tr>
      <w:tr w:rsidR="00A91397" w:rsidRPr="00A91397" w14:paraId="5F76812C" w14:textId="77777777" w:rsidTr="00F330BE">
        <w:tc>
          <w:tcPr>
            <w:tcW w:w="6273" w:type="dxa"/>
            <w:tcBorders>
              <w:top w:val="single" w:sz="4" w:space="0" w:color="auto"/>
              <w:left w:val="single" w:sz="4" w:space="0" w:color="auto"/>
              <w:bottom w:val="single" w:sz="4" w:space="0" w:color="auto"/>
              <w:right w:val="single" w:sz="4" w:space="0" w:color="auto"/>
            </w:tcBorders>
            <w:hideMark/>
          </w:tcPr>
          <w:p w14:paraId="6AE5B29D" w14:textId="77777777" w:rsidR="00A91397" w:rsidRPr="00A91397" w:rsidRDefault="00A91397" w:rsidP="00A91397">
            <w:pPr>
              <w:spacing w:after="160" w:line="259" w:lineRule="auto"/>
              <w:rPr>
                <w:rFonts w:ascii="Cambria" w:eastAsia="Calibri" w:hAnsi="Cambria" w:cs="Times New Roman"/>
              </w:rPr>
            </w:pPr>
            <w:r w:rsidRPr="00A91397">
              <w:rPr>
                <w:rFonts w:ascii="Cambria" w:eastAsia="Calibri" w:hAnsi="Cambria" w:cs="Times New Roman"/>
              </w:rPr>
              <w:t>3234 Komunalne usluge</w:t>
            </w:r>
          </w:p>
        </w:tc>
        <w:tc>
          <w:tcPr>
            <w:tcW w:w="1300" w:type="dxa"/>
            <w:tcBorders>
              <w:top w:val="single" w:sz="4" w:space="0" w:color="auto"/>
              <w:left w:val="single" w:sz="4" w:space="0" w:color="auto"/>
              <w:bottom w:val="single" w:sz="4" w:space="0" w:color="auto"/>
              <w:right w:val="single" w:sz="4" w:space="0" w:color="auto"/>
            </w:tcBorders>
            <w:hideMark/>
          </w:tcPr>
          <w:p w14:paraId="090218AA" w14:textId="77777777" w:rsidR="00A91397" w:rsidRPr="00A91397" w:rsidRDefault="00A91397" w:rsidP="00A91397">
            <w:pPr>
              <w:spacing w:after="160" w:line="259" w:lineRule="auto"/>
              <w:jc w:val="right"/>
              <w:rPr>
                <w:rFonts w:ascii="Cambria" w:eastAsia="Calibri" w:hAnsi="Cambria" w:cs="Times New Roman"/>
              </w:rPr>
            </w:pPr>
            <w:r w:rsidRPr="00A91397">
              <w:rPr>
                <w:rFonts w:ascii="Cambria" w:eastAsia="Calibri" w:hAnsi="Cambria" w:cs="Times New Roman"/>
              </w:rPr>
              <w:t>0,00</w:t>
            </w:r>
          </w:p>
        </w:tc>
        <w:tc>
          <w:tcPr>
            <w:tcW w:w="1300" w:type="dxa"/>
            <w:tcBorders>
              <w:top w:val="single" w:sz="4" w:space="0" w:color="auto"/>
              <w:left w:val="single" w:sz="4" w:space="0" w:color="auto"/>
              <w:bottom w:val="single" w:sz="4" w:space="0" w:color="auto"/>
              <w:right w:val="single" w:sz="4" w:space="0" w:color="auto"/>
            </w:tcBorders>
            <w:hideMark/>
          </w:tcPr>
          <w:p w14:paraId="3078ED54" w14:textId="77777777" w:rsidR="00A91397" w:rsidRPr="00A91397" w:rsidRDefault="00A91397" w:rsidP="00A91397">
            <w:pPr>
              <w:spacing w:after="160" w:line="259" w:lineRule="auto"/>
              <w:jc w:val="right"/>
              <w:rPr>
                <w:rFonts w:ascii="Cambria" w:eastAsia="Calibri" w:hAnsi="Cambria" w:cs="Times New Roman"/>
              </w:rPr>
            </w:pPr>
            <w:r w:rsidRPr="00A91397">
              <w:rPr>
                <w:rFonts w:ascii="Cambria" w:eastAsia="Calibri" w:hAnsi="Cambria" w:cs="Times New Roman"/>
              </w:rPr>
              <w:t>0,00</w:t>
            </w:r>
          </w:p>
        </w:tc>
        <w:tc>
          <w:tcPr>
            <w:tcW w:w="1300" w:type="dxa"/>
            <w:tcBorders>
              <w:top w:val="single" w:sz="4" w:space="0" w:color="auto"/>
              <w:left w:val="single" w:sz="4" w:space="0" w:color="auto"/>
              <w:bottom w:val="single" w:sz="4" w:space="0" w:color="auto"/>
              <w:right w:val="single" w:sz="4" w:space="0" w:color="auto"/>
            </w:tcBorders>
            <w:hideMark/>
          </w:tcPr>
          <w:p w14:paraId="2A357281" w14:textId="77777777" w:rsidR="00A91397" w:rsidRPr="00A91397" w:rsidRDefault="00A91397" w:rsidP="00A91397">
            <w:pPr>
              <w:spacing w:after="160" w:line="259" w:lineRule="auto"/>
              <w:jc w:val="right"/>
              <w:rPr>
                <w:rFonts w:ascii="Cambria" w:eastAsia="Calibri" w:hAnsi="Cambria" w:cs="Times New Roman"/>
              </w:rPr>
            </w:pPr>
            <w:r w:rsidRPr="00A91397">
              <w:rPr>
                <w:rFonts w:ascii="Cambria" w:eastAsia="Calibri" w:hAnsi="Cambria" w:cs="Times New Roman"/>
              </w:rPr>
              <w:t>782,66</w:t>
            </w:r>
          </w:p>
        </w:tc>
      </w:tr>
      <w:tr w:rsidR="00A91397" w:rsidRPr="00A91397" w14:paraId="07357307"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CBFFCB"/>
            <w:hideMark/>
          </w:tcPr>
          <w:p w14:paraId="60466BAB" w14:textId="77777777" w:rsidR="00A91397" w:rsidRPr="00A91397" w:rsidRDefault="00A91397" w:rsidP="00A91397">
            <w:pPr>
              <w:spacing w:after="160" w:line="259" w:lineRule="auto"/>
              <w:rPr>
                <w:rFonts w:ascii="Cambria" w:eastAsia="Calibri" w:hAnsi="Cambria" w:cs="Times New Roman"/>
                <w:sz w:val="16"/>
              </w:rPr>
            </w:pPr>
            <w:r w:rsidRPr="00A91397">
              <w:rPr>
                <w:rFonts w:ascii="Cambria" w:eastAsia="Calibri" w:hAnsi="Cambria" w:cs="Times New Roman"/>
                <w:sz w:val="16"/>
              </w:rPr>
              <w:t>IZVOR 46 PRIHOD OD ZAKUPA DRŽ. POLJOP. ZEMLJIŠTA</w:t>
            </w:r>
          </w:p>
        </w:tc>
        <w:tc>
          <w:tcPr>
            <w:tcW w:w="1300" w:type="dxa"/>
            <w:tcBorders>
              <w:top w:val="single" w:sz="4" w:space="0" w:color="auto"/>
              <w:left w:val="single" w:sz="4" w:space="0" w:color="auto"/>
              <w:bottom w:val="single" w:sz="4" w:space="0" w:color="auto"/>
              <w:right w:val="single" w:sz="4" w:space="0" w:color="auto"/>
            </w:tcBorders>
            <w:shd w:val="clear" w:color="auto" w:fill="CBFFCB"/>
            <w:hideMark/>
          </w:tcPr>
          <w:p w14:paraId="089D748A" w14:textId="77777777" w:rsidR="00A91397" w:rsidRPr="00A91397" w:rsidRDefault="00A91397" w:rsidP="00A91397">
            <w:pPr>
              <w:spacing w:after="160" w:line="259" w:lineRule="auto"/>
              <w:jc w:val="right"/>
              <w:rPr>
                <w:rFonts w:ascii="Cambria" w:eastAsia="Calibri" w:hAnsi="Cambria" w:cs="Times New Roman"/>
                <w:sz w:val="16"/>
              </w:rPr>
            </w:pPr>
            <w:r w:rsidRPr="00A91397">
              <w:rPr>
                <w:rFonts w:ascii="Cambria" w:eastAsia="Calibri" w:hAnsi="Cambria" w:cs="Times New Roman"/>
                <w:sz w:val="16"/>
              </w:rPr>
              <w:t>43.920,43</w:t>
            </w:r>
          </w:p>
        </w:tc>
        <w:tc>
          <w:tcPr>
            <w:tcW w:w="1300" w:type="dxa"/>
            <w:tcBorders>
              <w:top w:val="single" w:sz="4" w:space="0" w:color="auto"/>
              <w:left w:val="single" w:sz="4" w:space="0" w:color="auto"/>
              <w:bottom w:val="single" w:sz="4" w:space="0" w:color="auto"/>
              <w:right w:val="single" w:sz="4" w:space="0" w:color="auto"/>
            </w:tcBorders>
            <w:shd w:val="clear" w:color="auto" w:fill="CBFFCB"/>
            <w:hideMark/>
          </w:tcPr>
          <w:p w14:paraId="1B8C7773" w14:textId="77777777" w:rsidR="00A91397" w:rsidRPr="00A91397" w:rsidRDefault="00A91397" w:rsidP="00A91397">
            <w:pPr>
              <w:spacing w:after="160" w:line="259" w:lineRule="auto"/>
              <w:jc w:val="right"/>
              <w:rPr>
                <w:rFonts w:ascii="Cambria" w:eastAsia="Calibri" w:hAnsi="Cambria" w:cs="Times New Roman"/>
                <w:sz w:val="16"/>
              </w:rPr>
            </w:pPr>
            <w:r w:rsidRPr="00A91397">
              <w:rPr>
                <w:rFonts w:ascii="Cambria" w:eastAsia="Calibri" w:hAnsi="Cambria" w:cs="Times New Roman"/>
                <w:sz w:val="16"/>
              </w:rPr>
              <w:t>0,00</w:t>
            </w:r>
          </w:p>
        </w:tc>
        <w:tc>
          <w:tcPr>
            <w:tcW w:w="1300" w:type="dxa"/>
            <w:tcBorders>
              <w:top w:val="single" w:sz="4" w:space="0" w:color="auto"/>
              <w:left w:val="single" w:sz="4" w:space="0" w:color="auto"/>
              <w:bottom w:val="single" w:sz="4" w:space="0" w:color="auto"/>
              <w:right w:val="single" w:sz="4" w:space="0" w:color="auto"/>
            </w:tcBorders>
            <w:shd w:val="clear" w:color="auto" w:fill="CBFFCB"/>
            <w:hideMark/>
          </w:tcPr>
          <w:p w14:paraId="76CF3BC9" w14:textId="77777777" w:rsidR="00A91397" w:rsidRPr="00A91397" w:rsidRDefault="00A91397" w:rsidP="00A91397">
            <w:pPr>
              <w:spacing w:after="160" w:line="259" w:lineRule="auto"/>
              <w:jc w:val="right"/>
              <w:rPr>
                <w:rFonts w:ascii="Cambria" w:eastAsia="Calibri" w:hAnsi="Cambria" w:cs="Times New Roman"/>
                <w:sz w:val="16"/>
              </w:rPr>
            </w:pPr>
            <w:r w:rsidRPr="00A91397">
              <w:rPr>
                <w:rFonts w:ascii="Cambria" w:eastAsia="Calibri" w:hAnsi="Cambria" w:cs="Times New Roman"/>
                <w:sz w:val="16"/>
              </w:rPr>
              <w:t>0,00</w:t>
            </w:r>
          </w:p>
        </w:tc>
      </w:tr>
      <w:tr w:rsidR="00A91397" w:rsidRPr="00A91397" w14:paraId="591F9CBC"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F2F2F2"/>
            <w:hideMark/>
          </w:tcPr>
          <w:p w14:paraId="288A8153" w14:textId="77777777" w:rsidR="00A91397" w:rsidRPr="00A91397" w:rsidRDefault="00A91397" w:rsidP="00A91397">
            <w:pPr>
              <w:spacing w:after="160" w:line="259" w:lineRule="auto"/>
              <w:rPr>
                <w:rFonts w:ascii="Cambria" w:eastAsia="Calibri" w:hAnsi="Cambria" w:cs="Times New Roman"/>
                <w:sz w:val="18"/>
              </w:rPr>
            </w:pPr>
            <w:r w:rsidRPr="00A91397">
              <w:rPr>
                <w:rFonts w:ascii="Cambria" w:eastAsia="Calibri" w:hAnsi="Cambria" w:cs="Times New Roman"/>
                <w:sz w:val="18"/>
              </w:rPr>
              <w:t>3 Rashodi poslovanja</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64902651"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43.920,43</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091AD11D"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0,00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64D4F749"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0,00</w:t>
            </w:r>
          </w:p>
        </w:tc>
      </w:tr>
      <w:tr w:rsidR="00A91397" w:rsidRPr="00A91397" w14:paraId="42A38610"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F2F2F2"/>
            <w:hideMark/>
          </w:tcPr>
          <w:p w14:paraId="2CCCC3BF" w14:textId="77777777" w:rsidR="00A91397" w:rsidRPr="00A91397" w:rsidRDefault="00A91397" w:rsidP="00A91397">
            <w:pPr>
              <w:spacing w:after="160" w:line="259" w:lineRule="auto"/>
              <w:rPr>
                <w:rFonts w:ascii="Cambria" w:eastAsia="Calibri" w:hAnsi="Cambria" w:cs="Times New Roman"/>
                <w:sz w:val="18"/>
              </w:rPr>
            </w:pPr>
            <w:r w:rsidRPr="00A91397">
              <w:rPr>
                <w:rFonts w:ascii="Cambria" w:eastAsia="Calibri" w:hAnsi="Cambria" w:cs="Times New Roman"/>
                <w:sz w:val="18"/>
              </w:rPr>
              <w:t>32 Materijalni rashodi</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467E3BFF"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43.920,43</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73D075A8"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0,00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1F3EADF0"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0,00</w:t>
            </w:r>
          </w:p>
        </w:tc>
      </w:tr>
      <w:tr w:rsidR="00A91397" w:rsidRPr="00A91397" w14:paraId="57C20E64"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F2F2F2"/>
            <w:hideMark/>
          </w:tcPr>
          <w:p w14:paraId="165ADE4B" w14:textId="77777777" w:rsidR="00A91397" w:rsidRPr="00A91397" w:rsidRDefault="00A91397" w:rsidP="00A91397">
            <w:pPr>
              <w:spacing w:after="160" w:line="259" w:lineRule="auto"/>
              <w:rPr>
                <w:rFonts w:ascii="Cambria" w:eastAsia="Calibri" w:hAnsi="Cambria" w:cs="Times New Roman"/>
                <w:sz w:val="18"/>
              </w:rPr>
            </w:pPr>
            <w:r w:rsidRPr="00A91397">
              <w:rPr>
                <w:rFonts w:ascii="Cambria" w:eastAsia="Calibri" w:hAnsi="Cambria" w:cs="Times New Roman"/>
                <w:sz w:val="18"/>
              </w:rPr>
              <w:t>323 Rashodi za usluge</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370EABDA"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43.920,43</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48E3A469"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0,00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60271E4B"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0,00</w:t>
            </w:r>
          </w:p>
        </w:tc>
      </w:tr>
      <w:tr w:rsidR="00A91397" w:rsidRPr="00A91397" w14:paraId="0109C9C4" w14:textId="77777777" w:rsidTr="00F330BE">
        <w:tc>
          <w:tcPr>
            <w:tcW w:w="6273" w:type="dxa"/>
            <w:tcBorders>
              <w:top w:val="single" w:sz="4" w:space="0" w:color="auto"/>
              <w:left w:val="single" w:sz="4" w:space="0" w:color="auto"/>
              <w:bottom w:val="single" w:sz="4" w:space="0" w:color="auto"/>
              <w:right w:val="single" w:sz="4" w:space="0" w:color="auto"/>
            </w:tcBorders>
            <w:hideMark/>
          </w:tcPr>
          <w:p w14:paraId="4AAF08CA" w14:textId="77777777" w:rsidR="00A91397" w:rsidRPr="00A91397" w:rsidRDefault="00A91397" w:rsidP="00A91397">
            <w:pPr>
              <w:spacing w:after="160" w:line="259" w:lineRule="auto"/>
              <w:rPr>
                <w:rFonts w:ascii="Cambria" w:eastAsia="Calibri" w:hAnsi="Cambria" w:cs="Times New Roman"/>
              </w:rPr>
            </w:pPr>
            <w:r w:rsidRPr="00A91397">
              <w:rPr>
                <w:rFonts w:ascii="Cambria" w:eastAsia="Calibri" w:hAnsi="Cambria" w:cs="Times New Roman"/>
              </w:rPr>
              <w:t>3234 Komunalne usluge</w:t>
            </w:r>
          </w:p>
        </w:tc>
        <w:tc>
          <w:tcPr>
            <w:tcW w:w="1300" w:type="dxa"/>
            <w:tcBorders>
              <w:top w:val="single" w:sz="4" w:space="0" w:color="auto"/>
              <w:left w:val="single" w:sz="4" w:space="0" w:color="auto"/>
              <w:bottom w:val="single" w:sz="4" w:space="0" w:color="auto"/>
              <w:right w:val="single" w:sz="4" w:space="0" w:color="auto"/>
            </w:tcBorders>
            <w:hideMark/>
          </w:tcPr>
          <w:p w14:paraId="37F10DE4" w14:textId="77777777" w:rsidR="00A91397" w:rsidRPr="00A91397" w:rsidRDefault="00A91397" w:rsidP="00A91397">
            <w:pPr>
              <w:spacing w:after="160" w:line="259" w:lineRule="auto"/>
              <w:jc w:val="right"/>
              <w:rPr>
                <w:rFonts w:ascii="Cambria" w:eastAsia="Calibri" w:hAnsi="Cambria" w:cs="Times New Roman"/>
              </w:rPr>
            </w:pPr>
            <w:r w:rsidRPr="00A91397">
              <w:rPr>
                <w:rFonts w:ascii="Cambria" w:eastAsia="Calibri" w:hAnsi="Cambria" w:cs="Times New Roman"/>
              </w:rPr>
              <w:t>43.920,43</w:t>
            </w:r>
          </w:p>
        </w:tc>
        <w:tc>
          <w:tcPr>
            <w:tcW w:w="1300" w:type="dxa"/>
            <w:tcBorders>
              <w:top w:val="single" w:sz="4" w:space="0" w:color="auto"/>
              <w:left w:val="single" w:sz="4" w:space="0" w:color="auto"/>
              <w:bottom w:val="single" w:sz="4" w:space="0" w:color="auto"/>
              <w:right w:val="single" w:sz="4" w:space="0" w:color="auto"/>
            </w:tcBorders>
            <w:hideMark/>
          </w:tcPr>
          <w:p w14:paraId="35AEBBDF" w14:textId="77777777" w:rsidR="00A91397" w:rsidRPr="00A91397" w:rsidRDefault="00A91397" w:rsidP="00A91397">
            <w:pPr>
              <w:spacing w:after="160" w:line="259" w:lineRule="auto"/>
              <w:jc w:val="right"/>
              <w:rPr>
                <w:rFonts w:ascii="Cambria" w:eastAsia="Calibri" w:hAnsi="Cambria" w:cs="Times New Roman"/>
              </w:rPr>
            </w:pPr>
            <w:r w:rsidRPr="00A91397">
              <w:rPr>
                <w:rFonts w:ascii="Cambria" w:eastAsia="Calibri" w:hAnsi="Cambria" w:cs="Times New Roman"/>
              </w:rPr>
              <w:t>0,00</w:t>
            </w:r>
          </w:p>
        </w:tc>
        <w:tc>
          <w:tcPr>
            <w:tcW w:w="1300" w:type="dxa"/>
            <w:tcBorders>
              <w:top w:val="single" w:sz="4" w:space="0" w:color="auto"/>
              <w:left w:val="single" w:sz="4" w:space="0" w:color="auto"/>
              <w:bottom w:val="single" w:sz="4" w:space="0" w:color="auto"/>
              <w:right w:val="single" w:sz="4" w:space="0" w:color="auto"/>
            </w:tcBorders>
            <w:hideMark/>
          </w:tcPr>
          <w:p w14:paraId="0B6A1DE6" w14:textId="77777777" w:rsidR="00A91397" w:rsidRPr="00A91397" w:rsidRDefault="00A91397" w:rsidP="00A91397">
            <w:pPr>
              <w:spacing w:after="160" w:line="259" w:lineRule="auto"/>
              <w:jc w:val="right"/>
              <w:rPr>
                <w:rFonts w:ascii="Cambria" w:eastAsia="Calibri" w:hAnsi="Cambria" w:cs="Times New Roman"/>
              </w:rPr>
            </w:pPr>
            <w:r w:rsidRPr="00A91397">
              <w:rPr>
                <w:rFonts w:ascii="Cambria" w:eastAsia="Calibri" w:hAnsi="Cambria" w:cs="Times New Roman"/>
              </w:rPr>
              <w:t>0,00</w:t>
            </w:r>
          </w:p>
        </w:tc>
      </w:tr>
      <w:tr w:rsidR="00A91397" w:rsidRPr="00A91397" w14:paraId="21776855"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CBFFCB"/>
            <w:hideMark/>
          </w:tcPr>
          <w:p w14:paraId="6F8E0312" w14:textId="77777777" w:rsidR="00A91397" w:rsidRPr="00A91397" w:rsidRDefault="00A91397" w:rsidP="00A91397">
            <w:pPr>
              <w:spacing w:after="160" w:line="259" w:lineRule="auto"/>
              <w:rPr>
                <w:rFonts w:ascii="Cambria" w:eastAsia="Calibri" w:hAnsi="Cambria" w:cs="Times New Roman"/>
                <w:sz w:val="16"/>
              </w:rPr>
            </w:pPr>
            <w:r w:rsidRPr="00A91397">
              <w:rPr>
                <w:rFonts w:ascii="Cambria" w:eastAsia="Calibri" w:hAnsi="Cambria" w:cs="Times New Roman"/>
                <w:sz w:val="16"/>
              </w:rPr>
              <w:t>IZVOR 48 VODNI DOPRINOS</w:t>
            </w:r>
          </w:p>
        </w:tc>
        <w:tc>
          <w:tcPr>
            <w:tcW w:w="1300" w:type="dxa"/>
            <w:tcBorders>
              <w:top w:val="single" w:sz="4" w:space="0" w:color="auto"/>
              <w:left w:val="single" w:sz="4" w:space="0" w:color="auto"/>
              <w:bottom w:val="single" w:sz="4" w:space="0" w:color="auto"/>
              <w:right w:val="single" w:sz="4" w:space="0" w:color="auto"/>
            </w:tcBorders>
            <w:shd w:val="clear" w:color="auto" w:fill="CBFFCB"/>
            <w:hideMark/>
          </w:tcPr>
          <w:p w14:paraId="3618C373" w14:textId="77777777" w:rsidR="00A91397" w:rsidRPr="00A91397" w:rsidRDefault="00A91397" w:rsidP="00A91397">
            <w:pPr>
              <w:spacing w:after="160" w:line="259" w:lineRule="auto"/>
              <w:jc w:val="right"/>
              <w:rPr>
                <w:rFonts w:ascii="Cambria" w:eastAsia="Calibri" w:hAnsi="Cambria" w:cs="Times New Roman"/>
                <w:sz w:val="16"/>
              </w:rPr>
            </w:pPr>
            <w:r w:rsidRPr="00A91397">
              <w:rPr>
                <w:rFonts w:ascii="Cambria" w:eastAsia="Calibri" w:hAnsi="Cambria" w:cs="Times New Roman"/>
                <w:sz w:val="16"/>
              </w:rPr>
              <w:t>4.289,25</w:t>
            </w:r>
          </w:p>
        </w:tc>
        <w:tc>
          <w:tcPr>
            <w:tcW w:w="1300" w:type="dxa"/>
            <w:tcBorders>
              <w:top w:val="single" w:sz="4" w:space="0" w:color="auto"/>
              <w:left w:val="single" w:sz="4" w:space="0" w:color="auto"/>
              <w:bottom w:val="single" w:sz="4" w:space="0" w:color="auto"/>
              <w:right w:val="single" w:sz="4" w:space="0" w:color="auto"/>
            </w:tcBorders>
            <w:shd w:val="clear" w:color="auto" w:fill="CBFFCB"/>
            <w:hideMark/>
          </w:tcPr>
          <w:p w14:paraId="6F0EE62C" w14:textId="77777777" w:rsidR="00A91397" w:rsidRPr="00A91397" w:rsidRDefault="00A91397" w:rsidP="00A91397">
            <w:pPr>
              <w:spacing w:after="160" w:line="259" w:lineRule="auto"/>
              <w:jc w:val="right"/>
              <w:rPr>
                <w:rFonts w:ascii="Cambria" w:eastAsia="Calibri" w:hAnsi="Cambria" w:cs="Times New Roman"/>
                <w:sz w:val="16"/>
              </w:rPr>
            </w:pPr>
            <w:r w:rsidRPr="00A91397">
              <w:rPr>
                <w:rFonts w:ascii="Cambria" w:eastAsia="Calibri" w:hAnsi="Cambria" w:cs="Times New Roman"/>
                <w:sz w:val="16"/>
              </w:rPr>
              <w:t>782,66</w:t>
            </w:r>
          </w:p>
        </w:tc>
        <w:tc>
          <w:tcPr>
            <w:tcW w:w="1300" w:type="dxa"/>
            <w:tcBorders>
              <w:top w:val="single" w:sz="4" w:space="0" w:color="auto"/>
              <w:left w:val="single" w:sz="4" w:space="0" w:color="auto"/>
              <w:bottom w:val="single" w:sz="4" w:space="0" w:color="auto"/>
              <w:right w:val="single" w:sz="4" w:space="0" w:color="auto"/>
            </w:tcBorders>
            <w:shd w:val="clear" w:color="auto" w:fill="CBFFCB"/>
            <w:hideMark/>
          </w:tcPr>
          <w:p w14:paraId="29A10632" w14:textId="77777777" w:rsidR="00A91397" w:rsidRPr="00A91397" w:rsidRDefault="00A91397" w:rsidP="00A91397">
            <w:pPr>
              <w:spacing w:after="160" w:line="259" w:lineRule="auto"/>
              <w:jc w:val="right"/>
              <w:rPr>
                <w:rFonts w:ascii="Cambria" w:eastAsia="Calibri" w:hAnsi="Cambria" w:cs="Times New Roman"/>
                <w:sz w:val="16"/>
              </w:rPr>
            </w:pPr>
            <w:r w:rsidRPr="00A91397">
              <w:rPr>
                <w:rFonts w:ascii="Cambria" w:eastAsia="Calibri" w:hAnsi="Cambria" w:cs="Times New Roman"/>
                <w:sz w:val="16"/>
              </w:rPr>
              <w:t>0,00</w:t>
            </w:r>
          </w:p>
        </w:tc>
      </w:tr>
      <w:tr w:rsidR="00A91397" w:rsidRPr="00A91397" w14:paraId="6530AADE"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F2F2F2"/>
            <w:hideMark/>
          </w:tcPr>
          <w:p w14:paraId="7CEA593F" w14:textId="77777777" w:rsidR="00A91397" w:rsidRPr="00A91397" w:rsidRDefault="00A91397" w:rsidP="00A91397">
            <w:pPr>
              <w:spacing w:after="160" w:line="259" w:lineRule="auto"/>
              <w:rPr>
                <w:rFonts w:ascii="Cambria" w:eastAsia="Calibri" w:hAnsi="Cambria" w:cs="Times New Roman"/>
                <w:sz w:val="18"/>
              </w:rPr>
            </w:pPr>
            <w:r w:rsidRPr="00A91397">
              <w:rPr>
                <w:rFonts w:ascii="Cambria" w:eastAsia="Calibri" w:hAnsi="Cambria" w:cs="Times New Roman"/>
                <w:sz w:val="18"/>
              </w:rPr>
              <w:t>3 Rashodi poslovanja</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456EB3F5"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4.289,25</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42FA9166"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782,66</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21A8D644"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0,00</w:t>
            </w:r>
          </w:p>
        </w:tc>
      </w:tr>
      <w:tr w:rsidR="00A91397" w:rsidRPr="00A91397" w14:paraId="7A1632BC"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F2F2F2"/>
            <w:hideMark/>
          </w:tcPr>
          <w:p w14:paraId="17180162" w14:textId="77777777" w:rsidR="00A91397" w:rsidRPr="00A91397" w:rsidRDefault="00A91397" w:rsidP="00A91397">
            <w:pPr>
              <w:spacing w:after="160" w:line="259" w:lineRule="auto"/>
              <w:rPr>
                <w:rFonts w:ascii="Cambria" w:eastAsia="Calibri" w:hAnsi="Cambria" w:cs="Times New Roman"/>
                <w:sz w:val="18"/>
              </w:rPr>
            </w:pPr>
            <w:r w:rsidRPr="00A91397">
              <w:rPr>
                <w:rFonts w:ascii="Cambria" w:eastAsia="Calibri" w:hAnsi="Cambria" w:cs="Times New Roman"/>
                <w:sz w:val="18"/>
              </w:rPr>
              <w:t>32 Materijalni rashodi</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0EF9D450"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4.289,25</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2152AE06"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782,66</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7BEACF0D"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0,00</w:t>
            </w:r>
          </w:p>
        </w:tc>
      </w:tr>
      <w:tr w:rsidR="00A91397" w:rsidRPr="00A91397" w14:paraId="08A9CD6F"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F2F2F2"/>
            <w:hideMark/>
          </w:tcPr>
          <w:p w14:paraId="40A550CE" w14:textId="77777777" w:rsidR="00A91397" w:rsidRPr="00A91397" w:rsidRDefault="00A91397" w:rsidP="00A91397">
            <w:pPr>
              <w:spacing w:after="160" w:line="259" w:lineRule="auto"/>
              <w:rPr>
                <w:rFonts w:ascii="Cambria" w:eastAsia="Calibri" w:hAnsi="Cambria" w:cs="Times New Roman"/>
                <w:sz w:val="18"/>
              </w:rPr>
            </w:pPr>
            <w:r w:rsidRPr="00A91397">
              <w:rPr>
                <w:rFonts w:ascii="Cambria" w:eastAsia="Calibri" w:hAnsi="Cambria" w:cs="Times New Roman"/>
                <w:sz w:val="18"/>
              </w:rPr>
              <w:t>323 Rashodi za usluge</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2119C814"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4.289,25</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751D678D"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782,66</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041A8696"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0,00</w:t>
            </w:r>
          </w:p>
        </w:tc>
      </w:tr>
      <w:tr w:rsidR="00A91397" w:rsidRPr="00A91397" w14:paraId="2B814F83" w14:textId="77777777" w:rsidTr="00F330BE">
        <w:tc>
          <w:tcPr>
            <w:tcW w:w="6273" w:type="dxa"/>
            <w:tcBorders>
              <w:top w:val="single" w:sz="4" w:space="0" w:color="auto"/>
              <w:left w:val="single" w:sz="4" w:space="0" w:color="auto"/>
              <w:bottom w:val="single" w:sz="4" w:space="0" w:color="auto"/>
              <w:right w:val="single" w:sz="4" w:space="0" w:color="auto"/>
            </w:tcBorders>
            <w:hideMark/>
          </w:tcPr>
          <w:p w14:paraId="753AE3DA" w14:textId="77777777" w:rsidR="00A91397" w:rsidRPr="00A91397" w:rsidRDefault="00A91397" w:rsidP="00A91397">
            <w:pPr>
              <w:spacing w:after="160" w:line="259" w:lineRule="auto"/>
              <w:rPr>
                <w:rFonts w:ascii="Cambria" w:eastAsia="Calibri" w:hAnsi="Cambria" w:cs="Times New Roman"/>
              </w:rPr>
            </w:pPr>
            <w:r w:rsidRPr="00A91397">
              <w:rPr>
                <w:rFonts w:ascii="Cambria" w:eastAsia="Calibri" w:hAnsi="Cambria" w:cs="Times New Roman"/>
              </w:rPr>
              <w:t>3234 Komunalne usluge</w:t>
            </w:r>
          </w:p>
        </w:tc>
        <w:tc>
          <w:tcPr>
            <w:tcW w:w="1300" w:type="dxa"/>
            <w:tcBorders>
              <w:top w:val="single" w:sz="4" w:space="0" w:color="auto"/>
              <w:left w:val="single" w:sz="4" w:space="0" w:color="auto"/>
              <w:bottom w:val="single" w:sz="4" w:space="0" w:color="auto"/>
              <w:right w:val="single" w:sz="4" w:space="0" w:color="auto"/>
            </w:tcBorders>
            <w:hideMark/>
          </w:tcPr>
          <w:p w14:paraId="6F441BCD" w14:textId="77777777" w:rsidR="00A91397" w:rsidRPr="00A91397" w:rsidRDefault="00A91397" w:rsidP="00A91397">
            <w:pPr>
              <w:spacing w:after="160" w:line="259" w:lineRule="auto"/>
              <w:jc w:val="right"/>
              <w:rPr>
                <w:rFonts w:ascii="Cambria" w:eastAsia="Calibri" w:hAnsi="Cambria" w:cs="Times New Roman"/>
              </w:rPr>
            </w:pPr>
            <w:r w:rsidRPr="00A91397">
              <w:rPr>
                <w:rFonts w:ascii="Cambria" w:eastAsia="Calibri" w:hAnsi="Cambria" w:cs="Times New Roman"/>
              </w:rPr>
              <w:t>4.289,25</w:t>
            </w:r>
          </w:p>
        </w:tc>
        <w:tc>
          <w:tcPr>
            <w:tcW w:w="1300" w:type="dxa"/>
            <w:tcBorders>
              <w:top w:val="single" w:sz="4" w:space="0" w:color="auto"/>
              <w:left w:val="single" w:sz="4" w:space="0" w:color="auto"/>
              <w:bottom w:val="single" w:sz="4" w:space="0" w:color="auto"/>
              <w:right w:val="single" w:sz="4" w:space="0" w:color="auto"/>
            </w:tcBorders>
            <w:hideMark/>
          </w:tcPr>
          <w:p w14:paraId="22EB802F" w14:textId="77777777" w:rsidR="00A91397" w:rsidRPr="00A91397" w:rsidRDefault="00A91397" w:rsidP="00A91397">
            <w:pPr>
              <w:spacing w:after="160" w:line="259" w:lineRule="auto"/>
              <w:jc w:val="right"/>
              <w:rPr>
                <w:rFonts w:ascii="Cambria" w:eastAsia="Calibri" w:hAnsi="Cambria" w:cs="Times New Roman"/>
              </w:rPr>
            </w:pPr>
            <w:r w:rsidRPr="00A91397">
              <w:rPr>
                <w:rFonts w:ascii="Cambria" w:eastAsia="Calibri" w:hAnsi="Cambria" w:cs="Times New Roman"/>
              </w:rPr>
              <w:t>782,66</w:t>
            </w:r>
          </w:p>
        </w:tc>
        <w:tc>
          <w:tcPr>
            <w:tcW w:w="1300" w:type="dxa"/>
            <w:tcBorders>
              <w:top w:val="single" w:sz="4" w:space="0" w:color="auto"/>
              <w:left w:val="single" w:sz="4" w:space="0" w:color="auto"/>
              <w:bottom w:val="single" w:sz="4" w:space="0" w:color="auto"/>
              <w:right w:val="single" w:sz="4" w:space="0" w:color="auto"/>
            </w:tcBorders>
            <w:hideMark/>
          </w:tcPr>
          <w:p w14:paraId="3FA15687" w14:textId="77777777" w:rsidR="00A91397" w:rsidRPr="00A91397" w:rsidRDefault="00A91397" w:rsidP="00A91397">
            <w:pPr>
              <w:spacing w:after="160" w:line="259" w:lineRule="auto"/>
              <w:jc w:val="right"/>
              <w:rPr>
                <w:rFonts w:ascii="Cambria" w:eastAsia="Calibri" w:hAnsi="Cambria" w:cs="Times New Roman"/>
              </w:rPr>
            </w:pPr>
            <w:r w:rsidRPr="00A91397">
              <w:rPr>
                <w:rFonts w:ascii="Cambria" w:eastAsia="Calibri" w:hAnsi="Cambria" w:cs="Times New Roman"/>
              </w:rPr>
              <w:t>0,00</w:t>
            </w:r>
          </w:p>
        </w:tc>
      </w:tr>
      <w:tr w:rsidR="00A91397" w:rsidRPr="00A91397" w14:paraId="1A95E572"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CBFFCB"/>
            <w:hideMark/>
          </w:tcPr>
          <w:p w14:paraId="1AD41F98" w14:textId="77777777" w:rsidR="00A91397" w:rsidRPr="00A91397" w:rsidRDefault="00A91397" w:rsidP="00A91397">
            <w:pPr>
              <w:spacing w:after="160" w:line="259" w:lineRule="auto"/>
              <w:rPr>
                <w:rFonts w:ascii="Cambria" w:eastAsia="Calibri" w:hAnsi="Cambria" w:cs="Times New Roman"/>
                <w:sz w:val="16"/>
              </w:rPr>
            </w:pPr>
            <w:r w:rsidRPr="00A91397">
              <w:rPr>
                <w:rFonts w:ascii="Cambria" w:eastAsia="Calibri" w:hAnsi="Cambria" w:cs="Times New Roman"/>
                <w:sz w:val="16"/>
              </w:rPr>
              <w:t>IZVOR 49 PRIHODI OD RASPOLAGANJA DRŽ. POLJOP. ZEMLJIŠTEM</w:t>
            </w:r>
          </w:p>
        </w:tc>
        <w:tc>
          <w:tcPr>
            <w:tcW w:w="1300" w:type="dxa"/>
            <w:tcBorders>
              <w:top w:val="single" w:sz="4" w:space="0" w:color="auto"/>
              <w:left w:val="single" w:sz="4" w:space="0" w:color="auto"/>
              <w:bottom w:val="single" w:sz="4" w:space="0" w:color="auto"/>
              <w:right w:val="single" w:sz="4" w:space="0" w:color="auto"/>
            </w:tcBorders>
            <w:shd w:val="clear" w:color="auto" w:fill="CBFFCB"/>
            <w:hideMark/>
          </w:tcPr>
          <w:p w14:paraId="56CCDD3D" w14:textId="77777777" w:rsidR="00A91397" w:rsidRPr="00A91397" w:rsidRDefault="00A91397" w:rsidP="00A91397">
            <w:pPr>
              <w:spacing w:after="160" w:line="259" w:lineRule="auto"/>
              <w:jc w:val="right"/>
              <w:rPr>
                <w:rFonts w:ascii="Cambria" w:eastAsia="Calibri" w:hAnsi="Cambria" w:cs="Times New Roman"/>
                <w:sz w:val="16"/>
              </w:rPr>
            </w:pPr>
            <w:r w:rsidRPr="00A91397">
              <w:rPr>
                <w:rFonts w:ascii="Cambria" w:eastAsia="Calibri" w:hAnsi="Cambria" w:cs="Times New Roman"/>
                <w:sz w:val="16"/>
              </w:rPr>
              <w:t>0,00</w:t>
            </w:r>
          </w:p>
        </w:tc>
        <w:tc>
          <w:tcPr>
            <w:tcW w:w="1300" w:type="dxa"/>
            <w:tcBorders>
              <w:top w:val="single" w:sz="4" w:space="0" w:color="auto"/>
              <w:left w:val="single" w:sz="4" w:space="0" w:color="auto"/>
              <w:bottom w:val="single" w:sz="4" w:space="0" w:color="auto"/>
              <w:right w:val="single" w:sz="4" w:space="0" w:color="auto"/>
            </w:tcBorders>
            <w:shd w:val="clear" w:color="auto" w:fill="CBFFCB"/>
            <w:hideMark/>
          </w:tcPr>
          <w:p w14:paraId="0C5050E5" w14:textId="77777777" w:rsidR="00A91397" w:rsidRPr="00A91397" w:rsidRDefault="00A91397" w:rsidP="00A91397">
            <w:pPr>
              <w:spacing w:after="160" w:line="259" w:lineRule="auto"/>
              <w:jc w:val="right"/>
              <w:rPr>
                <w:rFonts w:ascii="Cambria" w:eastAsia="Calibri" w:hAnsi="Cambria" w:cs="Times New Roman"/>
                <w:sz w:val="16"/>
              </w:rPr>
            </w:pPr>
            <w:r w:rsidRPr="00A91397">
              <w:rPr>
                <w:rFonts w:ascii="Cambria" w:eastAsia="Calibri" w:hAnsi="Cambria" w:cs="Times New Roman"/>
                <w:sz w:val="16"/>
              </w:rPr>
              <w:t>3.419,50</w:t>
            </w:r>
          </w:p>
        </w:tc>
        <w:tc>
          <w:tcPr>
            <w:tcW w:w="1300" w:type="dxa"/>
            <w:tcBorders>
              <w:top w:val="single" w:sz="4" w:space="0" w:color="auto"/>
              <w:left w:val="single" w:sz="4" w:space="0" w:color="auto"/>
              <w:bottom w:val="single" w:sz="4" w:space="0" w:color="auto"/>
              <w:right w:val="single" w:sz="4" w:space="0" w:color="auto"/>
            </w:tcBorders>
            <w:shd w:val="clear" w:color="auto" w:fill="CBFFCB"/>
            <w:hideMark/>
          </w:tcPr>
          <w:p w14:paraId="003C0B9B" w14:textId="77777777" w:rsidR="00A91397" w:rsidRPr="00A91397" w:rsidRDefault="00A91397" w:rsidP="00A91397">
            <w:pPr>
              <w:spacing w:after="160" w:line="259" w:lineRule="auto"/>
              <w:jc w:val="right"/>
              <w:rPr>
                <w:rFonts w:ascii="Cambria" w:eastAsia="Calibri" w:hAnsi="Cambria" w:cs="Times New Roman"/>
                <w:sz w:val="16"/>
              </w:rPr>
            </w:pPr>
            <w:r w:rsidRPr="00A91397">
              <w:rPr>
                <w:rFonts w:ascii="Cambria" w:eastAsia="Calibri" w:hAnsi="Cambria" w:cs="Times New Roman"/>
                <w:sz w:val="16"/>
              </w:rPr>
              <w:t>3.419,50</w:t>
            </w:r>
          </w:p>
        </w:tc>
      </w:tr>
      <w:tr w:rsidR="00A91397" w:rsidRPr="00A91397" w14:paraId="2EEDF51B"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F2F2F2"/>
            <w:hideMark/>
          </w:tcPr>
          <w:p w14:paraId="038FF95F" w14:textId="77777777" w:rsidR="00A91397" w:rsidRPr="00A91397" w:rsidRDefault="00A91397" w:rsidP="00A91397">
            <w:pPr>
              <w:spacing w:after="160" w:line="259" w:lineRule="auto"/>
              <w:rPr>
                <w:rFonts w:ascii="Cambria" w:eastAsia="Calibri" w:hAnsi="Cambria" w:cs="Times New Roman"/>
                <w:sz w:val="18"/>
              </w:rPr>
            </w:pPr>
            <w:r w:rsidRPr="00A91397">
              <w:rPr>
                <w:rFonts w:ascii="Cambria" w:eastAsia="Calibri" w:hAnsi="Cambria" w:cs="Times New Roman"/>
                <w:sz w:val="18"/>
              </w:rPr>
              <w:t>3 Rashodi poslovanja</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455E60C6"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0,00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50B35EDB"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3.419,50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0C4ADC31"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3.419,50</w:t>
            </w:r>
          </w:p>
        </w:tc>
      </w:tr>
      <w:tr w:rsidR="00A91397" w:rsidRPr="00A91397" w14:paraId="76EE7198"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F2F2F2"/>
            <w:hideMark/>
          </w:tcPr>
          <w:p w14:paraId="79E0D436" w14:textId="77777777" w:rsidR="00A91397" w:rsidRPr="00A91397" w:rsidRDefault="00A91397" w:rsidP="00A91397">
            <w:pPr>
              <w:spacing w:after="160" w:line="259" w:lineRule="auto"/>
              <w:rPr>
                <w:rFonts w:ascii="Cambria" w:eastAsia="Calibri" w:hAnsi="Cambria" w:cs="Times New Roman"/>
                <w:sz w:val="18"/>
              </w:rPr>
            </w:pPr>
            <w:r w:rsidRPr="00A91397">
              <w:rPr>
                <w:rFonts w:ascii="Cambria" w:eastAsia="Calibri" w:hAnsi="Cambria" w:cs="Times New Roman"/>
                <w:sz w:val="18"/>
              </w:rPr>
              <w:t>32 Materijalni rashodi</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413A1FCA"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0,00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6DE2721B"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3.419,50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23405AF7"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3.419,50</w:t>
            </w:r>
          </w:p>
        </w:tc>
      </w:tr>
      <w:tr w:rsidR="00A91397" w:rsidRPr="00A91397" w14:paraId="37B23880"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F2F2F2"/>
            <w:hideMark/>
          </w:tcPr>
          <w:p w14:paraId="3488D971" w14:textId="77777777" w:rsidR="00A91397" w:rsidRPr="00A91397" w:rsidRDefault="00A91397" w:rsidP="00A91397">
            <w:pPr>
              <w:spacing w:after="160" w:line="259" w:lineRule="auto"/>
              <w:rPr>
                <w:rFonts w:ascii="Cambria" w:eastAsia="Calibri" w:hAnsi="Cambria" w:cs="Times New Roman"/>
                <w:sz w:val="18"/>
              </w:rPr>
            </w:pPr>
            <w:r w:rsidRPr="00A91397">
              <w:rPr>
                <w:rFonts w:ascii="Cambria" w:eastAsia="Calibri" w:hAnsi="Cambria" w:cs="Times New Roman"/>
                <w:sz w:val="18"/>
              </w:rPr>
              <w:t>323 Rashodi za usluge</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010A9C65"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0,00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0F1E8817"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3.419,50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21579314"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3.419,50</w:t>
            </w:r>
          </w:p>
        </w:tc>
      </w:tr>
      <w:tr w:rsidR="00A91397" w:rsidRPr="00A91397" w14:paraId="4EE9C319" w14:textId="77777777" w:rsidTr="00F330BE">
        <w:tc>
          <w:tcPr>
            <w:tcW w:w="6273" w:type="dxa"/>
            <w:tcBorders>
              <w:top w:val="single" w:sz="4" w:space="0" w:color="auto"/>
              <w:left w:val="single" w:sz="4" w:space="0" w:color="auto"/>
              <w:bottom w:val="single" w:sz="4" w:space="0" w:color="auto"/>
              <w:right w:val="single" w:sz="4" w:space="0" w:color="auto"/>
            </w:tcBorders>
            <w:hideMark/>
          </w:tcPr>
          <w:p w14:paraId="4B2E5A9B" w14:textId="77777777" w:rsidR="00A91397" w:rsidRPr="00A91397" w:rsidRDefault="00A91397" w:rsidP="00A91397">
            <w:pPr>
              <w:spacing w:after="160" w:line="259" w:lineRule="auto"/>
              <w:rPr>
                <w:rFonts w:ascii="Cambria" w:eastAsia="Calibri" w:hAnsi="Cambria" w:cs="Times New Roman"/>
              </w:rPr>
            </w:pPr>
            <w:r w:rsidRPr="00A91397">
              <w:rPr>
                <w:rFonts w:ascii="Cambria" w:eastAsia="Calibri" w:hAnsi="Cambria" w:cs="Times New Roman"/>
              </w:rPr>
              <w:t>3234 Komunalne usluge</w:t>
            </w:r>
          </w:p>
        </w:tc>
        <w:tc>
          <w:tcPr>
            <w:tcW w:w="1300" w:type="dxa"/>
            <w:tcBorders>
              <w:top w:val="single" w:sz="4" w:space="0" w:color="auto"/>
              <w:left w:val="single" w:sz="4" w:space="0" w:color="auto"/>
              <w:bottom w:val="single" w:sz="4" w:space="0" w:color="auto"/>
              <w:right w:val="single" w:sz="4" w:space="0" w:color="auto"/>
            </w:tcBorders>
            <w:hideMark/>
          </w:tcPr>
          <w:p w14:paraId="4C56D535" w14:textId="77777777" w:rsidR="00A91397" w:rsidRPr="00A91397" w:rsidRDefault="00A91397" w:rsidP="00A91397">
            <w:pPr>
              <w:spacing w:after="160" w:line="259" w:lineRule="auto"/>
              <w:jc w:val="right"/>
              <w:rPr>
                <w:rFonts w:ascii="Cambria" w:eastAsia="Calibri" w:hAnsi="Cambria" w:cs="Times New Roman"/>
              </w:rPr>
            </w:pPr>
            <w:r w:rsidRPr="00A91397">
              <w:rPr>
                <w:rFonts w:ascii="Cambria" w:eastAsia="Calibri" w:hAnsi="Cambria" w:cs="Times New Roman"/>
              </w:rPr>
              <w:t>0,00</w:t>
            </w:r>
          </w:p>
        </w:tc>
        <w:tc>
          <w:tcPr>
            <w:tcW w:w="1300" w:type="dxa"/>
            <w:tcBorders>
              <w:top w:val="single" w:sz="4" w:space="0" w:color="auto"/>
              <w:left w:val="single" w:sz="4" w:space="0" w:color="auto"/>
              <w:bottom w:val="single" w:sz="4" w:space="0" w:color="auto"/>
              <w:right w:val="single" w:sz="4" w:space="0" w:color="auto"/>
            </w:tcBorders>
            <w:hideMark/>
          </w:tcPr>
          <w:p w14:paraId="3A3E377C" w14:textId="77777777" w:rsidR="00A91397" w:rsidRPr="00A91397" w:rsidRDefault="00A91397" w:rsidP="00A91397">
            <w:pPr>
              <w:spacing w:after="160" w:line="259" w:lineRule="auto"/>
              <w:jc w:val="right"/>
              <w:rPr>
                <w:rFonts w:ascii="Cambria" w:eastAsia="Calibri" w:hAnsi="Cambria" w:cs="Times New Roman"/>
              </w:rPr>
            </w:pPr>
            <w:r w:rsidRPr="00A91397">
              <w:rPr>
                <w:rFonts w:ascii="Cambria" w:eastAsia="Calibri" w:hAnsi="Cambria" w:cs="Times New Roman"/>
              </w:rPr>
              <w:t>3.419,50</w:t>
            </w:r>
          </w:p>
        </w:tc>
        <w:tc>
          <w:tcPr>
            <w:tcW w:w="1300" w:type="dxa"/>
            <w:tcBorders>
              <w:top w:val="single" w:sz="4" w:space="0" w:color="auto"/>
              <w:left w:val="single" w:sz="4" w:space="0" w:color="auto"/>
              <w:bottom w:val="single" w:sz="4" w:space="0" w:color="auto"/>
              <w:right w:val="single" w:sz="4" w:space="0" w:color="auto"/>
            </w:tcBorders>
            <w:hideMark/>
          </w:tcPr>
          <w:p w14:paraId="7FE352BB" w14:textId="77777777" w:rsidR="00A91397" w:rsidRPr="00A91397" w:rsidRDefault="00A91397" w:rsidP="00A91397">
            <w:pPr>
              <w:spacing w:after="160" w:line="259" w:lineRule="auto"/>
              <w:jc w:val="right"/>
              <w:rPr>
                <w:rFonts w:ascii="Cambria" w:eastAsia="Calibri" w:hAnsi="Cambria" w:cs="Times New Roman"/>
              </w:rPr>
            </w:pPr>
            <w:r w:rsidRPr="00A91397">
              <w:rPr>
                <w:rFonts w:ascii="Cambria" w:eastAsia="Calibri" w:hAnsi="Cambria" w:cs="Times New Roman"/>
              </w:rPr>
              <w:t>3.419,50</w:t>
            </w:r>
          </w:p>
        </w:tc>
      </w:tr>
      <w:tr w:rsidR="00A91397" w:rsidRPr="00A91397" w14:paraId="6E88BD87" w14:textId="77777777" w:rsidTr="00F330BE">
        <w:trPr>
          <w:trHeight w:val="540"/>
        </w:trPr>
        <w:tc>
          <w:tcPr>
            <w:tcW w:w="6273" w:type="dxa"/>
            <w:tcBorders>
              <w:top w:val="single" w:sz="4" w:space="0" w:color="auto"/>
              <w:left w:val="single" w:sz="4" w:space="0" w:color="auto"/>
              <w:bottom w:val="single" w:sz="4" w:space="0" w:color="auto"/>
              <w:right w:val="single" w:sz="4" w:space="0" w:color="auto"/>
            </w:tcBorders>
            <w:shd w:val="clear" w:color="auto" w:fill="DAE8F2"/>
            <w:vAlign w:val="center"/>
            <w:hideMark/>
          </w:tcPr>
          <w:p w14:paraId="78EE76F6" w14:textId="77777777" w:rsidR="00A91397" w:rsidRPr="00A91397" w:rsidRDefault="00A91397" w:rsidP="00A91397">
            <w:pPr>
              <w:spacing w:after="160" w:line="259" w:lineRule="auto"/>
              <w:rPr>
                <w:rFonts w:ascii="Cambria" w:eastAsia="Calibri" w:hAnsi="Cambria" w:cs="Times New Roman"/>
                <w:b/>
                <w:sz w:val="18"/>
              </w:rPr>
            </w:pPr>
            <w:r w:rsidRPr="00A91397">
              <w:rPr>
                <w:rFonts w:ascii="Cambria" w:eastAsia="Calibri" w:hAnsi="Cambria" w:cs="Times New Roman"/>
                <w:b/>
                <w:sz w:val="18"/>
              </w:rPr>
              <w:lastRenderedPageBreak/>
              <w:t>AKTIVNOST A200207 ODRŽAVANJE ČISTOĆE JAVNIH POVRŠINA</w:t>
            </w:r>
          </w:p>
          <w:p w14:paraId="6F56B63F" w14:textId="77777777" w:rsidR="00A91397" w:rsidRPr="00A91397" w:rsidRDefault="00A91397" w:rsidP="00A91397">
            <w:pPr>
              <w:spacing w:after="160" w:line="259" w:lineRule="auto"/>
              <w:rPr>
                <w:rFonts w:ascii="Cambria" w:eastAsia="Calibri" w:hAnsi="Cambria" w:cs="Times New Roman"/>
                <w:b/>
                <w:sz w:val="18"/>
              </w:rPr>
            </w:pPr>
            <w:r w:rsidRPr="00A91397">
              <w:rPr>
                <w:rFonts w:ascii="Cambria" w:eastAsia="Calibri" w:hAnsi="Cambria" w:cs="Times New Roman"/>
                <w:b/>
                <w:sz w:val="18"/>
              </w:rPr>
              <w:t>Funkcija 066 Rashodi vezani uz stanovanje i kom. pogodnosti koji nisu drugdje svrstani</w:t>
            </w:r>
          </w:p>
        </w:tc>
        <w:tc>
          <w:tcPr>
            <w:tcW w:w="1300" w:type="dxa"/>
            <w:tcBorders>
              <w:top w:val="single" w:sz="4" w:space="0" w:color="auto"/>
              <w:left w:val="single" w:sz="4" w:space="0" w:color="auto"/>
              <w:bottom w:val="single" w:sz="4" w:space="0" w:color="auto"/>
              <w:right w:val="single" w:sz="4" w:space="0" w:color="auto"/>
            </w:tcBorders>
            <w:shd w:val="clear" w:color="auto" w:fill="DAE8F2"/>
            <w:vAlign w:val="center"/>
            <w:hideMark/>
          </w:tcPr>
          <w:p w14:paraId="6C9A8AE4" w14:textId="77777777" w:rsidR="00A91397" w:rsidRPr="00A91397" w:rsidRDefault="00A91397" w:rsidP="00A91397">
            <w:pPr>
              <w:spacing w:after="160" w:line="259" w:lineRule="auto"/>
              <w:jc w:val="right"/>
              <w:rPr>
                <w:rFonts w:ascii="Cambria" w:eastAsia="Calibri" w:hAnsi="Cambria" w:cs="Times New Roman"/>
                <w:b/>
                <w:sz w:val="18"/>
              </w:rPr>
            </w:pPr>
            <w:r w:rsidRPr="00A91397">
              <w:rPr>
                <w:rFonts w:ascii="Cambria" w:eastAsia="Calibri" w:hAnsi="Cambria" w:cs="Times New Roman"/>
                <w:b/>
                <w:sz w:val="18"/>
              </w:rPr>
              <w:t>103.496,25</w:t>
            </w:r>
          </w:p>
        </w:tc>
        <w:tc>
          <w:tcPr>
            <w:tcW w:w="1300" w:type="dxa"/>
            <w:tcBorders>
              <w:top w:val="single" w:sz="4" w:space="0" w:color="auto"/>
              <w:left w:val="single" w:sz="4" w:space="0" w:color="auto"/>
              <w:bottom w:val="single" w:sz="4" w:space="0" w:color="auto"/>
              <w:right w:val="single" w:sz="4" w:space="0" w:color="auto"/>
            </w:tcBorders>
            <w:shd w:val="clear" w:color="auto" w:fill="DAE8F2"/>
            <w:vAlign w:val="center"/>
            <w:hideMark/>
          </w:tcPr>
          <w:p w14:paraId="7FCF3E57" w14:textId="77777777" w:rsidR="00A91397" w:rsidRPr="00A91397" w:rsidRDefault="00A91397" w:rsidP="00A91397">
            <w:pPr>
              <w:spacing w:after="160" w:line="259" w:lineRule="auto"/>
              <w:jc w:val="right"/>
              <w:rPr>
                <w:rFonts w:ascii="Cambria" w:eastAsia="Calibri" w:hAnsi="Cambria" w:cs="Times New Roman"/>
                <w:b/>
                <w:sz w:val="18"/>
              </w:rPr>
            </w:pPr>
            <w:r w:rsidRPr="00A91397">
              <w:rPr>
                <w:rFonts w:ascii="Cambria" w:eastAsia="Calibri" w:hAnsi="Cambria" w:cs="Times New Roman"/>
                <w:b/>
                <w:sz w:val="18"/>
              </w:rPr>
              <w:t>272.307,25</w:t>
            </w:r>
          </w:p>
        </w:tc>
        <w:tc>
          <w:tcPr>
            <w:tcW w:w="1300" w:type="dxa"/>
            <w:tcBorders>
              <w:top w:val="single" w:sz="4" w:space="0" w:color="auto"/>
              <w:left w:val="single" w:sz="4" w:space="0" w:color="auto"/>
              <w:bottom w:val="single" w:sz="4" w:space="0" w:color="auto"/>
              <w:right w:val="single" w:sz="4" w:space="0" w:color="auto"/>
            </w:tcBorders>
            <w:shd w:val="clear" w:color="auto" w:fill="DAE8F2"/>
            <w:vAlign w:val="center"/>
            <w:hideMark/>
          </w:tcPr>
          <w:p w14:paraId="4C979700" w14:textId="77777777" w:rsidR="00A91397" w:rsidRPr="00A91397" w:rsidRDefault="00A91397" w:rsidP="00A91397">
            <w:pPr>
              <w:spacing w:after="160" w:line="259" w:lineRule="auto"/>
              <w:jc w:val="right"/>
              <w:rPr>
                <w:rFonts w:ascii="Cambria" w:eastAsia="Calibri" w:hAnsi="Cambria" w:cs="Times New Roman"/>
                <w:b/>
                <w:sz w:val="18"/>
              </w:rPr>
            </w:pPr>
            <w:r w:rsidRPr="00A91397">
              <w:rPr>
                <w:rFonts w:ascii="Cambria" w:eastAsia="Calibri" w:hAnsi="Cambria" w:cs="Times New Roman"/>
                <w:b/>
                <w:sz w:val="18"/>
              </w:rPr>
              <w:t>247.493,99</w:t>
            </w:r>
          </w:p>
        </w:tc>
      </w:tr>
      <w:tr w:rsidR="00A91397" w:rsidRPr="00A91397" w14:paraId="6CCA35AC"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CBFFCB"/>
            <w:hideMark/>
          </w:tcPr>
          <w:p w14:paraId="0EDBDEC7" w14:textId="77777777" w:rsidR="00A91397" w:rsidRPr="00A91397" w:rsidRDefault="00A91397" w:rsidP="00A91397">
            <w:pPr>
              <w:spacing w:after="160" w:line="259" w:lineRule="auto"/>
              <w:rPr>
                <w:rFonts w:ascii="Cambria" w:eastAsia="Calibri" w:hAnsi="Cambria" w:cs="Times New Roman"/>
                <w:sz w:val="16"/>
              </w:rPr>
            </w:pPr>
            <w:r w:rsidRPr="00A91397">
              <w:rPr>
                <w:rFonts w:ascii="Cambria" w:eastAsia="Calibri" w:hAnsi="Cambria" w:cs="Times New Roman"/>
                <w:sz w:val="16"/>
              </w:rPr>
              <w:t>IZVOR 11 PRIHODI OD POREZA</w:t>
            </w:r>
          </w:p>
        </w:tc>
        <w:tc>
          <w:tcPr>
            <w:tcW w:w="1300" w:type="dxa"/>
            <w:tcBorders>
              <w:top w:val="single" w:sz="4" w:space="0" w:color="auto"/>
              <w:left w:val="single" w:sz="4" w:space="0" w:color="auto"/>
              <w:bottom w:val="single" w:sz="4" w:space="0" w:color="auto"/>
              <w:right w:val="single" w:sz="4" w:space="0" w:color="auto"/>
            </w:tcBorders>
            <w:shd w:val="clear" w:color="auto" w:fill="CBFFCB"/>
            <w:hideMark/>
          </w:tcPr>
          <w:p w14:paraId="23FE4027" w14:textId="77777777" w:rsidR="00A91397" w:rsidRPr="00A91397" w:rsidRDefault="00A91397" w:rsidP="00A91397">
            <w:pPr>
              <w:spacing w:after="160" w:line="259" w:lineRule="auto"/>
              <w:jc w:val="right"/>
              <w:rPr>
                <w:rFonts w:ascii="Cambria" w:eastAsia="Calibri" w:hAnsi="Cambria" w:cs="Times New Roman"/>
                <w:sz w:val="16"/>
              </w:rPr>
            </w:pPr>
            <w:r w:rsidRPr="00A91397">
              <w:rPr>
                <w:rFonts w:ascii="Cambria" w:eastAsia="Calibri" w:hAnsi="Cambria" w:cs="Times New Roman"/>
                <w:sz w:val="16"/>
              </w:rPr>
              <w:t>0,00</w:t>
            </w:r>
          </w:p>
        </w:tc>
        <w:tc>
          <w:tcPr>
            <w:tcW w:w="1300" w:type="dxa"/>
            <w:tcBorders>
              <w:top w:val="single" w:sz="4" w:space="0" w:color="auto"/>
              <w:left w:val="single" w:sz="4" w:space="0" w:color="auto"/>
              <w:bottom w:val="single" w:sz="4" w:space="0" w:color="auto"/>
              <w:right w:val="single" w:sz="4" w:space="0" w:color="auto"/>
            </w:tcBorders>
            <w:shd w:val="clear" w:color="auto" w:fill="CBFFCB"/>
            <w:hideMark/>
          </w:tcPr>
          <w:p w14:paraId="6BEFD30F" w14:textId="77777777" w:rsidR="00A91397" w:rsidRPr="00A91397" w:rsidRDefault="00A91397" w:rsidP="00A91397">
            <w:pPr>
              <w:spacing w:after="160" w:line="259" w:lineRule="auto"/>
              <w:jc w:val="right"/>
              <w:rPr>
                <w:rFonts w:ascii="Cambria" w:eastAsia="Calibri" w:hAnsi="Cambria" w:cs="Times New Roman"/>
                <w:sz w:val="16"/>
              </w:rPr>
            </w:pPr>
            <w:r w:rsidRPr="00A91397">
              <w:rPr>
                <w:rFonts w:ascii="Cambria" w:eastAsia="Calibri" w:hAnsi="Cambria" w:cs="Times New Roman"/>
                <w:sz w:val="16"/>
              </w:rPr>
              <w:t>1.309,50</w:t>
            </w:r>
          </w:p>
        </w:tc>
        <w:tc>
          <w:tcPr>
            <w:tcW w:w="1300" w:type="dxa"/>
            <w:tcBorders>
              <w:top w:val="single" w:sz="4" w:space="0" w:color="auto"/>
              <w:left w:val="single" w:sz="4" w:space="0" w:color="auto"/>
              <w:bottom w:val="single" w:sz="4" w:space="0" w:color="auto"/>
              <w:right w:val="single" w:sz="4" w:space="0" w:color="auto"/>
            </w:tcBorders>
            <w:shd w:val="clear" w:color="auto" w:fill="CBFFCB"/>
            <w:hideMark/>
          </w:tcPr>
          <w:p w14:paraId="6A80DDCF" w14:textId="77777777" w:rsidR="00A91397" w:rsidRPr="00A91397" w:rsidRDefault="00A91397" w:rsidP="00A91397">
            <w:pPr>
              <w:spacing w:after="160" w:line="259" w:lineRule="auto"/>
              <w:jc w:val="right"/>
              <w:rPr>
                <w:rFonts w:ascii="Cambria" w:eastAsia="Calibri" w:hAnsi="Cambria" w:cs="Times New Roman"/>
                <w:sz w:val="16"/>
              </w:rPr>
            </w:pPr>
            <w:r w:rsidRPr="00A91397">
              <w:rPr>
                <w:rFonts w:ascii="Cambria" w:eastAsia="Calibri" w:hAnsi="Cambria" w:cs="Times New Roman"/>
                <w:sz w:val="16"/>
              </w:rPr>
              <w:t>0,00</w:t>
            </w:r>
          </w:p>
        </w:tc>
      </w:tr>
      <w:tr w:rsidR="00A91397" w:rsidRPr="00A91397" w14:paraId="436FAEFA"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F2F2F2"/>
            <w:hideMark/>
          </w:tcPr>
          <w:p w14:paraId="247A01C5" w14:textId="77777777" w:rsidR="00A91397" w:rsidRPr="00A91397" w:rsidRDefault="00A91397" w:rsidP="00A91397">
            <w:pPr>
              <w:spacing w:after="160" w:line="259" w:lineRule="auto"/>
              <w:rPr>
                <w:rFonts w:ascii="Cambria" w:eastAsia="Calibri" w:hAnsi="Cambria" w:cs="Times New Roman"/>
                <w:sz w:val="18"/>
              </w:rPr>
            </w:pPr>
            <w:r w:rsidRPr="00A91397">
              <w:rPr>
                <w:rFonts w:ascii="Cambria" w:eastAsia="Calibri" w:hAnsi="Cambria" w:cs="Times New Roman"/>
                <w:sz w:val="18"/>
              </w:rPr>
              <w:t>3 Rashodi poslovanja</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77A2A6D3"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0,00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35E6D8B3"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1.309,50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7414222B"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0,00</w:t>
            </w:r>
          </w:p>
        </w:tc>
      </w:tr>
      <w:tr w:rsidR="00A91397" w:rsidRPr="00A91397" w14:paraId="2D6BAB1B"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F2F2F2"/>
            <w:hideMark/>
          </w:tcPr>
          <w:p w14:paraId="2E988144" w14:textId="77777777" w:rsidR="00A91397" w:rsidRPr="00A91397" w:rsidRDefault="00A91397" w:rsidP="00A91397">
            <w:pPr>
              <w:spacing w:after="160" w:line="259" w:lineRule="auto"/>
              <w:rPr>
                <w:rFonts w:ascii="Cambria" w:eastAsia="Calibri" w:hAnsi="Cambria" w:cs="Times New Roman"/>
                <w:sz w:val="18"/>
              </w:rPr>
            </w:pPr>
            <w:r w:rsidRPr="00A91397">
              <w:rPr>
                <w:rFonts w:ascii="Cambria" w:eastAsia="Calibri" w:hAnsi="Cambria" w:cs="Times New Roman"/>
                <w:sz w:val="18"/>
              </w:rPr>
              <w:t>32 Materijalni rashodi</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2BA3DC61"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0,00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484A4470"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1.309,50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6430564D"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0,00</w:t>
            </w:r>
          </w:p>
        </w:tc>
      </w:tr>
      <w:tr w:rsidR="00A91397" w:rsidRPr="00A91397" w14:paraId="51BDEAF7"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F2F2F2"/>
            <w:hideMark/>
          </w:tcPr>
          <w:p w14:paraId="168FEA33" w14:textId="77777777" w:rsidR="00A91397" w:rsidRPr="00A91397" w:rsidRDefault="00A91397" w:rsidP="00A91397">
            <w:pPr>
              <w:spacing w:after="160" w:line="259" w:lineRule="auto"/>
              <w:rPr>
                <w:rFonts w:ascii="Cambria" w:eastAsia="Calibri" w:hAnsi="Cambria" w:cs="Times New Roman"/>
                <w:sz w:val="18"/>
              </w:rPr>
            </w:pPr>
            <w:r w:rsidRPr="00A91397">
              <w:rPr>
                <w:rFonts w:ascii="Cambria" w:eastAsia="Calibri" w:hAnsi="Cambria" w:cs="Times New Roman"/>
                <w:sz w:val="18"/>
              </w:rPr>
              <w:t>323 Rashodi za usluge</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2A1873A1"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0,00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0718BDCF"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1.309,50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5B366B44"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0,00</w:t>
            </w:r>
          </w:p>
        </w:tc>
      </w:tr>
      <w:tr w:rsidR="00A91397" w:rsidRPr="00A91397" w14:paraId="68C035E9" w14:textId="77777777" w:rsidTr="00F330BE">
        <w:tc>
          <w:tcPr>
            <w:tcW w:w="6273" w:type="dxa"/>
            <w:tcBorders>
              <w:top w:val="single" w:sz="4" w:space="0" w:color="auto"/>
              <w:left w:val="single" w:sz="4" w:space="0" w:color="auto"/>
              <w:bottom w:val="single" w:sz="4" w:space="0" w:color="auto"/>
              <w:right w:val="single" w:sz="4" w:space="0" w:color="auto"/>
            </w:tcBorders>
            <w:hideMark/>
          </w:tcPr>
          <w:p w14:paraId="7DEBE8B5" w14:textId="77777777" w:rsidR="00A91397" w:rsidRPr="00A91397" w:rsidRDefault="00A91397" w:rsidP="00A91397">
            <w:pPr>
              <w:spacing w:after="160" w:line="259" w:lineRule="auto"/>
              <w:rPr>
                <w:rFonts w:ascii="Cambria" w:eastAsia="Calibri" w:hAnsi="Cambria" w:cs="Times New Roman"/>
              </w:rPr>
            </w:pPr>
            <w:r w:rsidRPr="00A91397">
              <w:rPr>
                <w:rFonts w:ascii="Cambria" w:eastAsia="Calibri" w:hAnsi="Cambria" w:cs="Times New Roman"/>
              </w:rPr>
              <w:t>3239 Ostale usluge</w:t>
            </w:r>
          </w:p>
        </w:tc>
        <w:tc>
          <w:tcPr>
            <w:tcW w:w="1300" w:type="dxa"/>
            <w:tcBorders>
              <w:top w:val="single" w:sz="4" w:space="0" w:color="auto"/>
              <w:left w:val="single" w:sz="4" w:space="0" w:color="auto"/>
              <w:bottom w:val="single" w:sz="4" w:space="0" w:color="auto"/>
              <w:right w:val="single" w:sz="4" w:space="0" w:color="auto"/>
            </w:tcBorders>
            <w:hideMark/>
          </w:tcPr>
          <w:p w14:paraId="5E4B65EE" w14:textId="77777777" w:rsidR="00A91397" w:rsidRPr="00A91397" w:rsidRDefault="00A91397" w:rsidP="00A91397">
            <w:pPr>
              <w:spacing w:after="160" w:line="259" w:lineRule="auto"/>
              <w:jc w:val="right"/>
              <w:rPr>
                <w:rFonts w:ascii="Cambria" w:eastAsia="Calibri" w:hAnsi="Cambria" w:cs="Times New Roman"/>
              </w:rPr>
            </w:pPr>
            <w:r w:rsidRPr="00A91397">
              <w:rPr>
                <w:rFonts w:ascii="Cambria" w:eastAsia="Calibri" w:hAnsi="Cambria" w:cs="Times New Roman"/>
              </w:rPr>
              <w:t>0,00</w:t>
            </w:r>
          </w:p>
        </w:tc>
        <w:tc>
          <w:tcPr>
            <w:tcW w:w="1300" w:type="dxa"/>
            <w:tcBorders>
              <w:top w:val="single" w:sz="4" w:space="0" w:color="auto"/>
              <w:left w:val="single" w:sz="4" w:space="0" w:color="auto"/>
              <w:bottom w:val="single" w:sz="4" w:space="0" w:color="auto"/>
              <w:right w:val="single" w:sz="4" w:space="0" w:color="auto"/>
            </w:tcBorders>
            <w:hideMark/>
          </w:tcPr>
          <w:p w14:paraId="0D92572C" w14:textId="77777777" w:rsidR="00A91397" w:rsidRPr="00A91397" w:rsidRDefault="00A91397" w:rsidP="00A91397">
            <w:pPr>
              <w:spacing w:after="160" w:line="259" w:lineRule="auto"/>
              <w:jc w:val="right"/>
              <w:rPr>
                <w:rFonts w:ascii="Cambria" w:eastAsia="Calibri" w:hAnsi="Cambria" w:cs="Times New Roman"/>
              </w:rPr>
            </w:pPr>
            <w:r w:rsidRPr="00A91397">
              <w:rPr>
                <w:rFonts w:ascii="Cambria" w:eastAsia="Calibri" w:hAnsi="Cambria" w:cs="Times New Roman"/>
              </w:rPr>
              <w:t>1.309,50</w:t>
            </w:r>
          </w:p>
        </w:tc>
        <w:tc>
          <w:tcPr>
            <w:tcW w:w="1300" w:type="dxa"/>
            <w:tcBorders>
              <w:top w:val="single" w:sz="4" w:space="0" w:color="auto"/>
              <w:left w:val="single" w:sz="4" w:space="0" w:color="auto"/>
              <w:bottom w:val="single" w:sz="4" w:space="0" w:color="auto"/>
              <w:right w:val="single" w:sz="4" w:space="0" w:color="auto"/>
            </w:tcBorders>
            <w:hideMark/>
          </w:tcPr>
          <w:p w14:paraId="4226E230" w14:textId="77777777" w:rsidR="00A91397" w:rsidRPr="00A91397" w:rsidRDefault="00A91397" w:rsidP="00A91397">
            <w:pPr>
              <w:spacing w:after="160" w:line="259" w:lineRule="auto"/>
              <w:jc w:val="right"/>
              <w:rPr>
                <w:rFonts w:ascii="Cambria" w:eastAsia="Calibri" w:hAnsi="Cambria" w:cs="Times New Roman"/>
              </w:rPr>
            </w:pPr>
            <w:r w:rsidRPr="00A91397">
              <w:rPr>
                <w:rFonts w:ascii="Cambria" w:eastAsia="Calibri" w:hAnsi="Cambria" w:cs="Times New Roman"/>
              </w:rPr>
              <w:t>0,00</w:t>
            </w:r>
          </w:p>
        </w:tc>
      </w:tr>
      <w:tr w:rsidR="00A91397" w:rsidRPr="00A91397" w14:paraId="188EA0F8"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CBFFCB"/>
            <w:hideMark/>
          </w:tcPr>
          <w:p w14:paraId="30E109C1" w14:textId="77777777" w:rsidR="00A91397" w:rsidRPr="00A91397" w:rsidRDefault="00A91397" w:rsidP="00A91397">
            <w:pPr>
              <w:spacing w:after="160" w:line="259" w:lineRule="auto"/>
              <w:rPr>
                <w:rFonts w:ascii="Cambria" w:eastAsia="Calibri" w:hAnsi="Cambria" w:cs="Times New Roman"/>
                <w:sz w:val="16"/>
              </w:rPr>
            </w:pPr>
            <w:r w:rsidRPr="00A91397">
              <w:rPr>
                <w:rFonts w:ascii="Cambria" w:eastAsia="Calibri" w:hAnsi="Cambria" w:cs="Times New Roman"/>
                <w:sz w:val="16"/>
              </w:rPr>
              <w:t>IZVOR 41 KOMUNALNA NAKNADA</w:t>
            </w:r>
          </w:p>
        </w:tc>
        <w:tc>
          <w:tcPr>
            <w:tcW w:w="1300" w:type="dxa"/>
            <w:tcBorders>
              <w:top w:val="single" w:sz="4" w:space="0" w:color="auto"/>
              <w:left w:val="single" w:sz="4" w:space="0" w:color="auto"/>
              <w:bottom w:val="single" w:sz="4" w:space="0" w:color="auto"/>
              <w:right w:val="single" w:sz="4" w:space="0" w:color="auto"/>
            </w:tcBorders>
            <w:shd w:val="clear" w:color="auto" w:fill="CBFFCB"/>
            <w:hideMark/>
          </w:tcPr>
          <w:p w14:paraId="44401059" w14:textId="77777777" w:rsidR="00A91397" w:rsidRPr="00A91397" w:rsidRDefault="00A91397" w:rsidP="00A91397">
            <w:pPr>
              <w:spacing w:after="160" w:line="259" w:lineRule="auto"/>
              <w:jc w:val="right"/>
              <w:rPr>
                <w:rFonts w:ascii="Cambria" w:eastAsia="Calibri" w:hAnsi="Cambria" w:cs="Times New Roman"/>
                <w:sz w:val="16"/>
              </w:rPr>
            </w:pPr>
            <w:r w:rsidRPr="00A91397">
              <w:rPr>
                <w:rFonts w:ascii="Cambria" w:eastAsia="Calibri" w:hAnsi="Cambria" w:cs="Times New Roman"/>
                <w:sz w:val="16"/>
              </w:rPr>
              <w:t>0,00</w:t>
            </w:r>
          </w:p>
        </w:tc>
        <w:tc>
          <w:tcPr>
            <w:tcW w:w="1300" w:type="dxa"/>
            <w:tcBorders>
              <w:top w:val="single" w:sz="4" w:space="0" w:color="auto"/>
              <w:left w:val="single" w:sz="4" w:space="0" w:color="auto"/>
              <w:bottom w:val="single" w:sz="4" w:space="0" w:color="auto"/>
              <w:right w:val="single" w:sz="4" w:space="0" w:color="auto"/>
            </w:tcBorders>
            <w:shd w:val="clear" w:color="auto" w:fill="CBFFCB"/>
            <w:hideMark/>
          </w:tcPr>
          <w:p w14:paraId="68BFFB00" w14:textId="77777777" w:rsidR="00A91397" w:rsidRPr="00A91397" w:rsidRDefault="00A91397" w:rsidP="00A91397">
            <w:pPr>
              <w:spacing w:after="160" w:line="259" w:lineRule="auto"/>
              <w:jc w:val="right"/>
              <w:rPr>
                <w:rFonts w:ascii="Cambria" w:eastAsia="Calibri" w:hAnsi="Cambria" w:cs="Times New Roman"/>
                <w:sz w:val="16"/>
              </w:rPr>
            </w:pPr>
            <w:r w:rsidRPr="00A91397">
              <w:rPr>
                <w:rFonts w:ascii="Cambria" w:eastAsia="Calibri" w:hAnsi="Cambria" w:cs="Times New Roman"/>
                <w:sz w:val="16"/>
              </w:rPr>
              <w:t>142.372,75</w:t>
            </w:r>
          </w:p>
        </w:tc>
        <w:tc>
          <w:tcPr>
            <w:tcW w:w="1300" w:type="dxa"/>
            <w:tcBorders>
              <w:top w:val="single" w:sz="4" w:space="0" w:color="auto"/>
              <w:left w:val="single" w:sz="4" w:space="0" w:color="auto"/>
              <w:bottom w:val="single" w:sz="4" w:space="0" w:color="auto"/>
              <w:right w:val="single" w:sz="4" w:space="0" w:color="auto"/>
            </w:tcBorders>
            <w:shd w:val="clear" w:color="auto" w:fill="CBFFCB"/>
            <w:hideMark/>
          </w:tcPr>
          <w:p w14:paraId="280D1295" w14:textId="77777777" w:rsidR="00A91397" w:rsidRPr="00A91397" w:rsidRDefault="00A91397" w:rsidP="00A91397">
            <w:pPr>
              <w:spacing w:after="160" w:line="259" w:lineRule="auto"/>
              <w:jc w:val="right"/>
              <w:rPr>
                <w:rFonts w:ascii="Cambria" w:eastAsia="Calibri" w:hAnsi="Cambria" w:cs="Times New Roman"/>
                <w:sz w:val="16"/>
              </w:rPr>
            </w:pPr>
            <w:r w:rsidRPr="00A91397">
              <w:rPr>
                <w:rFonts w:ascii="Cambria" w:eastAsia="Calibri" w:hAnsi="Cambria" w:cs="Times New Roman"/>
                <w:sz w:val="16"/>
              </w:rPr>
              <w:t>137.100,94</w:t>
            </w:r>
          </w:p>
        </w:tc>
      </w:tr>
      <w:tr w:rsidR="00A91397" w:rsidRPr="00A91397" w14:paraId="18842953"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F2F2F2"/>
            <w:hideMark/>
          </w:tcPr>
          <w:p w14:paraId="32C1FE78" w14:textId="77777777" w:rsidR="00A91397" w:rsidRPr="00A91397" w:rsidRDefault="00A91397" w:rsidP="00A91397">
            <w:pPr>
              <w:spacing w:after="160" w:line="259" w:lineRule="auto"/>
              <w:rPr>
                <w:rFonts w:ascii="Cambria" w:eastAsia="Calibri" w:hAnsi="Cambria" w:cs="Times New Roman"/>
                <w:sz w:val="18"/>
              </w:rPr>
            </w:pPr>
            <w:r w:rsidRPr="00A91397">
              <w:rPr>
                <w:rFonts w:ascii="Cambria" w:eastAsia="Calibri" w:hAnsi="Cambria" w:cs="Times New Roman"/>
                <w:sz w:val="18"/>
              </w:rPr>
              <w:t>3 Rashodi poslovanja</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574C1A28"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0,00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1D946532"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142.372,75</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60FB01E2"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137.100,94</w:t>
            </w:r>
          </w:p>
        </w:tc>
      </w:tr>
      <w:tr w:rsidR="00A91397" w:rsidRPr="00A91397" w14:paraId="68796AAB"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F2F2F2"/>
            <w:hideMark/>
          </w:tcPr>
          <w:p w14:paraId="2132100C" w14:textId="77777777" w:rsidR="00A91397" w:rsidRPr="00A91397" w:rsidRDefault="00A91397" w:rsidP="00A91397">
            <w:pPr>
              <w:spacing w:after="160" w:line="259" w:lineRule="auto"/>
              <w:rPr>
                <w:rFonts w:ascii="Cambria" w:eastAsia="Calibri" w:hAnsi="Cambria" w:cs="Times New Roman"/>
                <w:sz w:val="18"/>
              </w:rPr>
            </w:pPr>
            <w:r w:rsidRPr="00A91397">
              <w:rPr>
                <w:rFonts w:ascii="Cambria" w:eastAsia="Calibri" w:hAnsi="Cambria" w:cs="Times New Roman"/>
                <w:sz w:val="18"/>
              </w:rPr>
              <w:t>32 Materijalni rashodi</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189E6D5C"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0,00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10D62376"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142.372,75</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021B32D3"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137.100,94</w:t>
            </w:r>
          </w:p>
        </w:tc>
      </w:tr>
      <w:tr w:rsidR="00A91397" w:rsidRPr="00A91397" w14:paraId="1BE12459"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F2F2F2"/>
            <w:hideMark/>
          </w:tcPr>
          <w:p w14:paraId="14FE0DCC" w14:textId="77777777" w:rsidR="00A91397" w:rsidRPr="00A91397" w:rsidRDefault="00A91397" w:rsidP="00A91397">
            <w:pPr>
              <w:spacing w:after="160" w:line="259" w:lineRule="auto"/>
              <w:rPr>
                <w:rFonts w:ascii="Cambria" w:eastAsia="Calibri" w:hAnsi="Cambria" w:cs="Times New Roman"/>
                <w:sz w:val="18"/>
              </w:rPr>
            </w:pPr>
            <w:r w:rsidRPr="00A91397">
              <w:rPr>
                <w:rFonts w:ascii="Cambria" w:eastAsia="Calibri" w:hAnsi="Cambria" w:cs="Times New Roman"/>
                <w:sz w:val="18"/>
              </w:rPr>
              <w:t>323 Rashodi za usluge</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71641642"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0,00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27B6E94D"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142.372,75</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2F20E43F"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137.100,94</w:t>
            </w:r>
          </w:p>
        </w:tc>
      </w:tr>
      <w:tr w:rsidR="00A91397" w:rsidRPr="00A91397" w14:paraId="51B7992F" w14:textId="77777777" w:rsidTr="00F330BE">
        <w:tc>
          <w:tcPr>
            <w:tcW w:w="6273" w:type="dxa"/>
            <w:tcBorders>
              <w:top w:val="single" w:sz="4" w:space="0" w:color="auto"/>
              <w:left w:val="single" w:sz="4" w:space="0" w:color="auto"/>
              <w:bottom w:val="single" w:sz="4" w:space="0" w:color="auto"/>
              <w:right w:val="single" w:sz="4" w:space="0" w:color="auto"/>
            </w:tcBorders>
            <w:hideMark/>
          </w:tcPr>
          <w:p w14:paraId="273C2D8B" w14:textId="77777777" w:rsidR="00A91397" w:rsidRPr="00A91397" w:rsidRDefault="00A91397" w:rsidP="00A91397">
            <w:pPr>
              <w:spacing w:after="160" w:line="259" w:lineRule="auto"/>
              <w:rPr>
                <w:rFonts w:ascii="Cambria" w:eastAsia="Calibri" w:hAnsi="Cambria" w:cs="Times New Roman"/>
              </w:rPr>
            </w:pPr>
            <w:r w:rsidRPr="00A91397">
              <w:rPr>
                <w:rFonts w:ascii="Cambria" w:eastAsia="Calibri" w:hAnsi="Cambria" w:cs="Times New Roman"/>
              </w:rPr>
              <w:t>3234 Komunalne usluge</w:t>
            </w:r>
          </w:p>
        </w:tc>
        <w:tc>
          <w:tcPr>
            <w:tcW w:w="1300" w:type="dxa"/>
            <w:tcBorders>
              <w:top w:val="single" w:sz="4" w:space="0" w:color="auto"/>
              <w:left w:val="single" w:sz="4" w:space="0" w:color="auto"/>
              <w:bottom w:val="single" w:sz="4" w:space="0" w:color="auto"/>
              <w:right w:val="single" w:sz="4" w:space="0" w:color="auto"/>
            </w:tcBorders>
            <w:hideMark/>
          </w:tcPr>
          <w:p w14:paraId="4AAC04B6" w14:textId="77777777" w:rsidR="00A91397" w:rsidRPr="00A91397" w:rsidRDefault="00A91397" w:rsidP="00A91397">
            <w:pPr>
              <w:spacing w:after="160" w:line="259" w:lineRule="auto"/>
              <w:jc w:val="right"/>
              <w:rPr>
                <w:rFonts w:ascii="Cambria" w:eastAsia="Calibri" w:hAnsi="Cambria" w:cs="Times New Roman"/>
              </w:rPr>
            </w:pPr>
            <w:r w:rsidRPr="00A91397">
              <w:rPr>
                <w:rFonts w:ascii="Cambria" w:eastAsia="Calibri" w:hAnsi="Cambria" w:cs="Times New Roman"/>
              </w:rPr>
              <w:t>0,00</w:t>
            </w:r>
          </w:p>
        </w:tc>
        <w:tc>
          <w:tcPr>
            <w:tcW w:w="1300" w:type="dxa"/>
            <w:tcBorders>
              <w:top w:val="single" w:sz="4" w:space="0" w:color="auto"/>
              <w:left w:val="single" w:sz="4" w:space="0" w:color="auto"/>
              <w:bottom w:val="single" w:sz="4" w:space="0" w:color="auto"/>
              <w:right w:val="single" w:sz="4" w:space="0" w:color="auto"/>
            </w:tcBorders>
            <w:hideMark/>
          </w:tcPr>
          <w:p w14:paraId="443DA471" w14:textId="77777777" w:rsidR="00A91397" w:rsidRPr="00A91397" w:rsidRDefault="00A91397" w:rsidP="00A91397">
            <w:pPr>
              <w:spacing w:after="160" w:line="259" w:lineRule="auto"/>
              <w:jc w:val="right"/>
              <w:rPr>
                <w:rFonts w:ascii="Cambria" w:eastAsia="Calibri" w:hAnsi="Cambria" w:cs="Times New Roman"/>
              </w:rPr>
            </w:pPr>
            <w:r w:rsidRPr="00A91397">
              <w:rPr>
                <w:rFonts w:ascii="Cambria" w:eastAsia="Calibri" w:hAnsi="Cambria" w:cs="Times New Roman"/>
              </w:rPr>
              <w:t>142.372,75</w:t>
            </w:r>
          </w:p>
        </w:tc>
        <w:tc>
          <w:tcPr>
            <w:tcW w:w="1300" w:type="dxa"/>
            <w:tcBorders>
              <w:top w:val="single" w:sz="4" w:space="0" w:color="auto"/>
              <w:left w:val="single" w:sz="4" w:space="0" w:color="auto"/>
              <w:bottom w:val="single" w:sz="4" w:space="0" w:color="auto"/>
              <w:right w:val="single" w:sz="4" w:space="0" w:color="auto"/>
            </w:tcBorders>
            <w:hideMark/>
          </w:tcPr>
          <w:p w14:paraId="0BDA533A" w14:textId="77777777" w:rsidR="00A91397" w:rsidRPr="00A91397" w:rsidRDefault="00A91397" w:rsidP="00A91397">
            <w:pPr>
              <w:spacing w:after="160" w:line="259" w:lineRule="auto"/>
              <w:jc w:val="right"/>
              <w:rPr>
                <w:rFonts w:ascii="Cambria" w:eastAsia="Calibri" w:hAnsi="Cambria" w:cs="Times New Roman"/>
              </w:rPr>
            </w:pPr>
            <w:r w:rsidRPr="00A91397">
              <w:rPr>
                <w:rFonts w:ascii="Cambria" w:eastAsia="Calibri" w:hAnsi="Cambria" w:cs="Times New Roman"/>
              </w:rPr>
              <w:t>137.100,94</w:t>
            </w:r>
          </w:p>
        </w:tc>
      </w:tr>
      <w:tr w:rsidR="00A91397" w:rsidRPr="00A91397" w14:paraId="2C9E8696"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CBFFCB"/>
            <w:hideMark/>
          </w:tcPr>
          <w:p w14:paraId="0B7C73FF" w14:textId="77777777" w:rsidR="00A91397" w:rsidRPr="00A91397" w:rsidRDefault="00A91397" w:rsidP="00A91397">
            <w:pPr>
              <w:spacing w:after="160" w:line="259" w:lineRule="auto"/>
              <w:rPr>
                <w:rFonts w:ascii="Cambria" w:eastAsia="Calibri" w:hAnsi="Cambria" w:cs="Times New Roman"/>
                <w:sz w:val="16"/>
              </w:rPr>
            </w:pPr>
            <w:r w:rsidRPr="00A91397">
              <w:rPr>
                <w:rFonts w:ascii="Cambria" w:eastAsia="Calibri" w:hAnsi="Cambria" w:cs="Times New Roman"/>
                <w:sz w:val="16"/>
              </w:rPr>
              <w:t>IZVOR 43 ŠUMSKI DOPRINOS</w:t>
            </w:r>
          </w:p>
        </w:tc>
        <w:tc>
          <w:tcPr>
            <w:tcW w:w="1300" w:type="dxa"/>
            <w:tcBorders>
              <w:top w:val="single" w:sz="4" w:space="0" w:color="auto"/>
              <w:left w:val="single" w:sz="4" w:space="0" w:color="auto"/>
              <w:bottom w:val="single" w:sz="4" w:space="0" w:color="auto"/>
              <w:right w:val="single" w:sz="4" w:space="0" w:color="auto"/>
            </w:tcBorders>
            <w:shd w:val="clear" w:color="auto" w:fill="CBFFCB"/>
            <w:hideMark/>
          </w:tcPr>
          <w:p w14:paraId="407AC1E6" w14:textId="77777777" w:rsidR="00A91397" w:rsidRPr="00A91397" w:rsidRDefault="00A91397" w:rsidP="00A91397">
            <w:pPr>
              <w:spacing w:after="160" w:line="259" w:lineRule="auto"/>
              <w:jc w:val="right"/>
              <w:rPr>
                <w:rFonts w:ascii="Cambria" w:eastAsia="Calibri" w:hAnsi="Cambria" w:cs="Times New Roman"/>
                <w:sz w:val="16"/>
              </w:rPr>
            </w:pPr>
            <w:r w:rsidRPr="00A91397">
              <w:rPr>
                <w:rFonts w:ascii="Cambria" w:eastAsia="Calibri" w:hAnsi="Cambria" w:cs="Times New Roman"/>
                <w:sz w:val="16"/>
              </w:rPr>
              <w:t>0,00</w:t>
            </w:r>
          </w:p>
        </w:tc>
        <w:tc>
          <w:tcPr>
            <w:tcW w:w="1300" w:type="dxa"/>
            <w:tcBorders>
              <w:top w:val="single" w:sz="4" w:space="0" w:color="auto"/>
              <w:left w:val="single" w:sz="4" w:space="0" w:color="auto"/>
              <w:bottom w:val="single" w:sz="4" w:space="0" w:color="auto"/>
              <w:right w:val="single" w:sz="4" w:space="0" w:color="auto"/>
            </w:tcBorders>
            <w:shd w:val="clear" w:color="auto" w:fill="CBFFCB"/>
            <w:hideMark/>
          </w:tcPr>
          <w:p w14:paraId="406D5A3D" w14:textId="77777777" w:rsidR="00A91397" w:rsidRPr="00A91397" w:rsidRDefault="00A91397" w:rsidP="00A91397">
            <w:pPr>
              <w:spacing w:after="160" w:line="259" w:lineRule="auto"/>
              <w:jc w:val="right"/>
              <w:rPr>
                <w:rFonts w:ascii="Cambria" w:eastAsia="Calibri" w:hAnsi="Cambria" w:cs="Times New Roman"/>
                <w:sz w:val="16"/>
              </w:rPr>
            </w:pPr>
            <w:r w:rsidRPr="00A91397">
              <w:rPr>
                <w:rFonts w:ascii="Cambria" w:eastAsia="Calibri" w:hAnsi="Cambria" w:cs="Times New Roman"/>
                <w:sz w:val="16"/>
              </w:rPr>
              <w:t>98.625,00</w:t>
            </w:r>
          </w:p>
        </w:tc>
        <w:tc>
          <w:tcPr>
            <w:tcW w:w="1300" w:type="dxa"/>
            <w:tcBorders>
              <w:top w:val="single" w:sz="4" w:space="0" w:color="auto"/>
              <w:left w:val="single" w:sz="4" w:space="0" w:color="auto"/>
              <w:bottom w:val="single" w:sz="4" w:space="0" w:color="auto"/>
              <w:right w:val="single" w:sz="4" w:space="0" w:color="auto"/>
            </w:tcBorders>
            <w:shd w:val="clear" w:color="auto" w:fill="CBFFCB"/>
            <w:hideMark/>
          </w:tcPr>
          <w:p w14:paraId="3E2BAD27" w14:textId="77777777" w:rsidR="00A91397" w:rsidRPr="00A91397" w:rsidRDefault="00A91397" w:rsidP="00A91397">
            <w:pPr>
              <w:spacing w:after="160" w:line="259" w:lineRule="auto"/>
              <w:jc w:val="right"/>
              <w:rPr>
                <w:rFonts w:ascii="Cambria" w:eastAsia="Calibri" w:hAnsi="Cambria" w:cs="Times New Roman"/>
                <w:sz w:val="16"/>
              </w:rPr>
            </w:pPr>
            <w:r w:rsidRPr="00A91397">
              <w:rPr>
                <w:rFonts w:ascii="Cambria" w:eastAsia="Calibri" w:hAnsi="Cambria" w:cs="Times New Roman"/>
                <w:sz w:val="16"/>
              </w:rPr>
              <w:t>76.893,05</w:t>
            </w:r>
          </w:p>
        </w:tc>
      </w:tr>
      <w:tr w:rsidR="00A91397" w:rsidRPr="00A91397" w14:paraId="6802B260"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F2F2F2"/>
            <w:hideMark/>
          </w:tcPr>
          <w:p w14:paraId="589E0507" w14:textId="77777777" w:rsidR="00A91397" w:rsidRPr="00A91397" w:rsidRDefault="00A91397" w:rsidP="00A91397">
            <w:pPr>
              <w:spacing w:after="160" w:line="259" w:lineRule="auto"/>
              <w:rPr>
                <w:rFonts w:ascii="Cambria" w:eastAsia="Calibri" w:hAnsi="Cambria" w:cs="Times New Roman"/>
                <w:sz w:val="18"/>
              </w:rPr>
            </w:pPr>
            <w:r w:rsidRPr="00A91397">
              <w:rPr>
                <w:rFonts w:ascii="Cambria" w:eastAsia="Calibri" w:hAnsi="Cambria" w:cs="Times New Roman"/>
                <w:sz w:val="18"/>
              </w:rPr>
              <w:t>3 Rashodi poslovanja</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4133C3E5"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0,00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79EF06AC"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98.625,00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61DFF68F"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76.893,05</w:t>
            </w:r>
          </w:p>
        </w:tc>
      </w:tr>
      <w:tr w:rsidR="00A91397" w:rsidRPr="00A91397" w14:paraId="15F7B14C"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F2F2F2"/>
            <w:hideMark/>
          </w:tcPr>
          <w:p w14:paraId="4A81F254" w14:textId="77777777" w:rsidR="00A91397" w:rsidRPr="00A91397" w:rsidRDefault="00A91397" w:rsidP="00A91397">
            <w:pPr>
              <w:spacing w:after="160" w:line="259" w:lineRule="auto"/>
              <w:rPr>
                <w:rFonts w:ascii="Cambria" w:eastAsia="Calibri" w:hAnsi="Cambria" w:cs="Times New Roman"/>
                <w:sz w:val="18"/>
              </w:rPr>
            </w:pPr>
            <w:r w:rsidRPr="00A91397">
              <w:rPr>
                <w:rFonts w:ascii="Cambria" w:eastAsia="Calibri" w:hAnsi="Cambria" w:cs="Times New Roman"/>
                <w:sz w:val="18"/>
              </w:rPr>
              <w:t>32 Materijalni rashodi</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763A581B"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0,00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3752EA9C"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98.625,00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02FF449B"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76.893,05</w:t>
            </w:r>
          </w:p>
        </w:tc>
      </w:tr>
      <w:tr w:rsidR="00A91397" w:rsidRPr="00A91397" w14:paraId="0D3E9FF9"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F2F2F2"/>
            <w:hideMark/>
          </w:tcPr>
          <w:p w14:paraId="5A5972EC" w14:textId="77777777" w:rsidR="00A91397" w:rsidRPr="00A91397" w:rsidRDefault="00A91397" w:rsidP="00A91397">
            <w:pPr>
              <w:spacing w:after="160" w:line="259" w:lineRule="auto"/>
              <w:rPr>
                <w:rFonts w:ascii="Cambria" w:eastAsia="Calibri" w:hAnsi="Cambria" w:cs="Times New Roman"/>
                <w:sz w:val="18"/>
              </w:rPr>
            </w:pPr>
            <w:r w:rsidRPr="00A91397">
              <w:rPr>
                <w:rFonts w:ascii="Cambria" w:eastAsia="Calibri" w:hAnsi="Cambria" w:cs="Times New Roman"/>
                <w:sz w:val="18"/>
              </w:rPr>
              <w:t>323 Rashodi za usluge</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349AAF10"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0,00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2D3ABECC"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98.625,00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41B6649D"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76.893,05</w:t>
            </w:r>
          </w:p>
        </w:tc>
      </w:tr>
      <w:tr w:rsidR="00A91397" w:rsidRPr="00A91397" w14:paraId="160AFD7C" w14:textId="77777777" w:rsidTr="00F330BE">
        <w:tc>
          <w:tcPr>
            <w:tcW w:w="6273" w:type="dxa"/>
            <w:tcBorders>
              <w:top w:val="single" w:sz="4" w:space="0" w:color="auto"/>
              <w:left w:val="single" w:sz="4" w:space="0" w:color="auto"/>
              <w:bottom w:val="single" w:sz="4" w:space="0" w:color="auto"/>
              <w:right w:val="single" w:sz="4" w:space="0" w:color="auto"/>
            </w:tcBorders>
            <w:hideMark/>
          </w:tcPr>
          <w:p w14:paraId="368BCB21" w14:textId="77777777" w:rsidR="00A91397" w:rsidRPr="00A91397" w:rsidRDefault="00A91397" w:rsidP="00A91397">
            <w:pPr>
              <w:spacing w:after="160" w:line="259" w:lineRule="auto"/>
              <w:rPr>
                <w:rFonts w:ascii="Cambria" w:eastAsia="Calibri" w:hAnsi="Cambria" w:cs="Times New Roman"/>
              </w:rPr>
            </w:pPr>
            <w:r w:rsidRPr="00A91397">
              <w:rPr>
                <w:rFonts w:ascii="Cambria" w:eastAsia="Calibri" w:hAnsi="Cambria" w:cs="Times New Roman"/>
              </w:rPr>
              <w:t>3234 Komunalne usluge</w:t>
            </w:r>
          </w:p>
        </w:tc>
        <w:tc>
          <w:tcPr>
            <w:tcW w:w="1300" w:type="dxa"/>
            <w:tcBorders>
              <w:top w:val="single" w:sz="4" w:space="0" w:color="auto"/>
              <w:left w:val="single" w:sz="4" w:space="0" w:color="auto"/>
              <w:bottom w:val="single" w:sz="4" w:space="0" w:color="auto"/>
              <w:right w:val="single" w:sz="4" w:space="0" w:color="auto"/>
            </w:tcBorders>
            <w:hideMark/>
          </w:tcPr>
          <w:p w14:paraId="2BFC8941" w14:textId="77777777" w:rsidR="00A91397" w:rsidRPr="00A91397" w:rsidRDefault="00A91397" w:rsidP="00A91397">
            <w:pPr>
              <w:spacing w:after="160" w:line="259" w:lineRule="auto"/>
              <w:jc w:val="right"/>
              <w:rPr>
                <w:rFonts w:ascii="Cambria" w:eastAsia="Calibri" w:hAnsi="Cambria" w:cs="Times New Roman"/>
              </w:rPr>
            </w:pPr>
            <w:r w:rsidRPr="00A91397">
              <w:rPr>
                <w:rFonts w:ascii="Cambria" w:eastAsia="Calibri" w:hAnsi="Cambria" w:cs="Times New Roman"/>
              </w:rPr>
              <w:t>0,00</w:t>
            </w:r>
          </w:p>
        </w:tc>
        <w:tc>
          <w:tcPr>
            <w:tcW w:w="1300" w:type="dxa"/>
            <w:tcBorders>
              <w:top w:val="single" w:sz="4" w:space="0" w:color="auto"/>
              <w:left w:val="single" w:sz="4" w:space="0" w:color="auto"/>
              <w:bottom w:val="single" w:sz="4" w:space="0" w:color="auto"/>
              <w:right w:val="single" w:sz="4" w:space="0" w:color="auto"/>
            </w:tcBorders>
            <w:hideMark/>
          </w:tcPr>
          <w:p w14:paraId="122A5B68" w14:textId="77777777" w:rsidR="00A91397" w:rsidRPr="00A91397" w:rsidRDefault="00A91397" w:rsidP="00A91397">
            <w:pPr>
              <w:spacing w:after="160" w:line="259" w:lineRule="auto"/>
              <w:jc w:val="right"/>
              <w:rPr>
                <w:rFonts w:ascii="Cambria" w:eastAsia="Calibri" w:hAnsi="Cambria" w:cs="Times New Roman"/>
              </w:rPr>
            </w:pPr>
            <w:r w:rsidRPr="00A91397">
              <w:rPr>
                <w:rFonts w:ascii="Cambria" w:eastAsia="Calibri" w:hAnsi="Cambria" w:cs="Times New Roman"/>
              </w:rPr>
              <w:t>98.625,00</w:t>
            </w:r>
          </w:p>
        </w:tc>
        <w:tc>
          <w:tcPr>
            <w:tcW w:w="1300" w:type="dxa"/>
            <w:tcBorders>
              <w:top w:val="single" w:sz="4" w:space="0" w:color="auto"/>
              <w:left w:val="single" w:sz="4" w:space="0" w:color="auto"/>
              <w:bottom w:val="single" w:sz="4" w:space="0" w:color="auto"/>
              <w:right w:val="single" w:sz="4" w:space="0" w:color="auto"/>
            </w:tcBorders>
            <w:hideMark/>
          </w:tcPr>
          <w:p w14:paraId="7E01619F" w14:textId="77777777" w:rsidR="00A91397" w:rsidRPr="00A91397" w:rsidRDefault="00A91397" w:rsidP="00A91397">
            <w:pPr>
              <w:spacing w:after="160" w:line="259" w:lineRule="auto"/>
              <w:jc w:val="right"/>
              <w:rPr>
                <w:rFonts w:ascii="Cambria" w:eastAsia="Calibri" w:hAnsi="Cambria" w:cs="Times New Roman"/>
              </w:rPr>
            </w:pPr>
            <w:r w:rsidRPr="00A91397">
              <w:rPr>
                <w:rFonts w:ascii="Cambria" w:eastAsia="Calibri" w:hAnsi="Cambria" w:cs="Times New Roman"/>
              </w:rPr>
              <w:t>76.893,05</w:t>
            </w:r>
          </w:p>
        </w:tc>
      </w:tr>
      <w:tr w:rsidR="00A91397" w:rsidRPr="00A91397" w14:paraId="23B6F15E"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CBFFCB"/>
            <w:hideMark/>
          </w:tcPr>
          <w:p w14:paraId="3EAB471A" w14:textId="77777777" w:rsidR="00A91397" w:rsidRPr="00A91397" w:rsidRDefault="00A91397" w:rsidP="00A91397">
            <w:pPr>
              <w:spacing w:after="160" w:line="259" w:lineRule="auto"/>
              <w:rPr>
                <w:rFonts w:ascii="Cambria" w:eastAsia="Calibri" w:hAnsi="Cambria" w:cs="Times New Roman"/>
                <w:sz w:val="16"/>
              </w:rPr>
            </w:pPr>
            <w:r w:rsidRPr="00A91397">
              <w:rPr>
                <w:rFonts w:ascii="Cambria" w:eastAsia="Calibri" w:hAnsi="Cambria" w:cs="Times New Roman"/>
                <w:sz w:val="16"/>
              </w:rPr>
              <w:t>IZVOR 47 PRIHOD OD KONCESIJE DRŽ. POLJOP. ZEMLJIŠTA</w:t>
            </w:r>
          </w:p>
        </w:tc>
        <w:tc>
          <w:tcPr>
            <w:tcW w:w="1300" w:type="dxa"/>
            <w:tcBorders>
              <w:top w:val="single" w:sz="4" w:space="0" w:color="auto"/>
              <w:left w:val="single" w:sz="4" w:space="0" w:color="auto"/>
              <w:bottom w:val="single" w:sz="4" w:space="0" w:color="auto"/>
              <w:right w:val="single" w:sz="4" w:space="0" w:color="auto"/>
            </w:tcBorders>
            <w:shd w:val="clear" w:color="auto" w:fill="CBFFCB"/>
            <w:hideMark/>
          </w:tcPr>
          <w:p w14:paraId="4BD38E1B" w14:textId="77777777" w:rsidR="00A91397" w:rsidRPr="00A91397" w:rsidRDefault="00A91397" w:rsidP="00A91397">
            <w:pPr>
              <w:spacing w:after="160" w:line="259" w:lineRule="auto"/>
              <w:jc w:val="right"/>
              <w:rPr>
                <w:rFonts w:ascii="Cambria" w:eastAsia="Calibri" w:hAnsi="Cambria" w:cs="Times New Roman"/>
                <w:sz w:val="16"/>
              </w:rPr>
            </w:pPr>
            <w:r w:rsidRPr="00A91397">
              <w:rPr>
                <w:rFonts w:ascii="Cambria" w:eastAsia="Calibri" w:hAnsi="Cambria" w:cs="Times New Roman"/>
                <w:sz w:val="16"/>
              </w:rPr>
              <w:t>103.496,25</w:t>
            </w:r>
          </w:p>
        </w:tc>
        <w:tc>
          <w:tcPr>
            <w:tcW w:w="1300" w:type="dxa"/>
            <w:tcBorders>
              <w:top w:val="single" w:sz="4" w:space="0" w:color="auto"/>
              <w:left w:val="single" w:sz="4" w:space="0" w:color="auto"/>
              <w:bottom w:val="single" w:sz="4" w:space="0" w:color="auto"/>
              <w:right w:val="single" w:sz="4" w:space="0" w:color="auto"/>
            </w:tcBorders>
            <w:shd w:val="clear" w:color="auto" w:fill="CBFFCB"/>
            <w:hideMark/>
          </w:tcPr>
          <w:p w14:paraId="0DFF7D99" w14:textId="77777777" w:rsidR="00A91397" w:rsidRPr="00A91397" w:rsidRDefault="00A91397" w:rsidP="00A91397">
            <w:pPr>
              <w:spacing w:after="160" w:line="259" w:lineRule="auto"/>
              <w:jc w:val="right"/>
              <w:rPr>
                <w:rFonts w:ascii="Cambria" w:eastAsia="Calibri" w:hAnsi="Cambria" w:cs="Times New Roman"/>
                <w:sz w:val="16"/>
              </w:rPr>
            </w:pPr>
            <w:r w:rsidRPr="00A91397">
              <w:rPr>
                <w:rFonts w:ascii="Cambria" w:eastAsia="Calibri" w:hAnsi="Cambria" w:cs="Times New Roman"/>
                <w:sz w:val="16"/>
              </w:rPr>
              <w:t>0,00</w:t>
            </w:r>
          </w:p>
        </w:tc>
        <w:tc>
          <w:tcPr>
            <w:tcW w:w="1300" w:type="dxa"/>
            <w:tcBorders>
              <w:top w:val="single" w:sz="4" w:space="0" w:color="auto"/>
              <w:left w:val="single" w:sz="4" w:space="0" w:color="auto"/>
              <w:bottom w:val="single" w:sz="4" w:space="0" w:color="auto"/>
              <w:right w:val="single" w:sz="4" w:space="0" w:color="auto"/>
            </w:tcBorders>
            <w:shd w:val="clear" w:color="auto" w:fill="CBFFCB"/>
            <w:hideMark/>
          </w:tcPr>
          <w:p w14:paraId="1D821D9E" w14:textId="77777777" w:rsidR="00A91397" w:rsidRPr="00A91397" w:rsidRDefault="00A91397" w:rsidP="00A91397">
            <w:pPr>
              <w:spacing w:after="160" w:line="259" w:lineRule="auto"/>
              <w:jc w:val="right"/>
              <w:rPr>
                <w:rFonts w:ascii="Cambria" w:eastAsia="Calibri" w:hAnsi="Cambria" w:cs="Times New Roman"/>
                <w:sz w:val="16"/>
              </w:rPr>
            </w:pPr>
            <w:r w:rsidRPr="00A91397">
              <w:rPr>
                <w:rFonts w:ascii="Cambria" w:eastAsia="Calibri" w:hAnsi="Cambria" w:cs="Times New Roman"/>
                <w:sz w:val="16"/>
              </w:rPr>
              <w:t>0,00</w:t>
            </w:r>
          </w:p>
        </w:tc>
      </w:tr>
      <w:tr w:rsidR="00A91397" w:rsidRPr="00A91397" w14:paraId="5FA51C19"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F2F2F2"/>
            <w:hideMark/>
          </w:tcPr>
          <w:p w14:paraId="3C567B1D" w14:textId="77777777" w:rsidR="00A91397" w:rsidRPr="00A91397" w:rsidRDefault="00A91397" w:rsidP="00A91397">
            <w:pPr>
              <w:spacing w:after="160" w:line="259" w:lineRule="auto"/>
              <w:rPr>
                <w:rFonts w:ascii="Cambria" w:eastAsia="Calibri" w:hAnsi="Cambria" w:cs="Times New Roman"/>
                <w:sz w:val="18"/>
              </w:rPr>
            </w:pPr>
            <w:r w:rsidRPr="00A91397">
              <w:rPr>
                <w:rFonts w:ascii="Cambria" w:eastAsia="Calibri" w:hAnsi="Cambria" w:cs="Times New Roman"/>
                <w:sz w:val="18"/>
              </w:rPr>
              <w:t>3 Rashodi poslovanja</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5CBDEAD0"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103.496,25</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7CE62140"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0,00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23967F79"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0,00</w:t>
            </w:r>
          </w:p>
        </w:tc>
      </w:tr>
      <w:tr w:rsidR="00A91397" w:rsidRPr="00A91397" w14:paraId="381DDF3C"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F2F2F2"/>
            <w:hideMark/>
          </w:tcPr>
          <w:p w14:paraId="5C33CE70" w14:textId="77777777" w:rsidR="00A91397" w:rsidRPr="00A91397" w:rsidRDefault="00A91397" w:rsidP="00A91397">
            <w:pPr>
              <w:spacing w:after="160" w:line="259" w:lineRule="auto"/>
              <w:rPr>
                <w:rFonts w:ascii="Cambria" w:eastAsia="Calibri" w:hAnsi="Cambria" w:cs="Times New Roman"/>
                <w:sz w:val="18"/>
              </w:rPr>
            </w:pPr>
            <w:r w:rsidRPr="00A91397">
              <w:rPr>
                <w:rFonts w:ascii="Cambria" w:eastAsia="Calibri" w:hAnsi="Cambria" w:cs="Times New Roman"/>
                <w:sz w:val="18"/>
              </w:rPr>
              <w:t>32 Materijalni rashodi</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4A8372FB"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103.496,25</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2FDEEE49"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0,00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16683DF7"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0,00</w:t>
            </w:r>
          </w:p>
        </w:tc>
      </w:tr>
      <w:tr w:rsidR="00A91397" w:rsidRPr="00A91397" w14:paraId="6D800C49"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F2F2F2"/>
            <w:hideMark/>
          </w:tcPr>
          <w:p w14:paraId="6D09C49B" w14:textId="77777777" w:rsidR="00A91397" w:rsidRPr="00A91397" w:rsidRDefault="00A91397" w:rsidP="00A91397">
            <w:pPr>
              <w:spacing w:after="160" w:line="259" w:lineRule="auto"/>
              <w:rPr>
                <w:rFonts w:ascii="Cambria" w:eastAsia="Calibri" w:hAnsi="Cambria" w:cs="Times New Roman"/>
                <w:sz w:val="18"/>
              </w:rPr>
            </w:pPr>
            <w:r w:rsidRPr="00A91397">
              <w:rPr>
                <w:rFonts w:ascii="Cambria" w:eastAsia="Calibri" w:hAnsi="Cambria" w:cs="Times New Roman"/>
                <w:sz w:val="18"/>
              </w:rPr>
              <w:t>323 Rashodi za usluge</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2AC856E9"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103.496,25</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62BAF1FF"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0,00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38E2BD2C"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0,00</w:t>
            </w:r>
          </w:p>
        </w:tc>
      </w:tr>
      <w:tr w:rsidR="00A91397" w:rsidRPr="00A91397" w14:paraId="4198CA3D" w14:textId="77777777" w:rsidTr="00F330BE">
        <w:tc>
          <w:tcPr>
            <w:tcW w:w="6273" w:type="dxa"/>
            <w:tcBorders>
              <w:top w:val="single" w:sz="4" w:space="0" w:color="auto"/>
              <w:left w:val="single" w:sz="4" w:space="0" w:color="auto"/>
              <w:bottom w:val="single" w:sz="4" w:space="0" w:color="auto"/>
              <w:right w:val="single" w:sz="4" w:space="0" w:color="auto"/>
            </w:tcBorders>
            <w:hideMark/>
          </w:tcPr>
          <w:p w14:paraId="64643B69" w14:textId="77777777" w:rsidR="00A91397" w:rsidRPr="00A91397" w:rsidRDefault="00A91397" w:rsidP="00A91397">
            <w:pPr>
              <w:spacing w:after="160" w:line="259" w:lineRule="auto"/>
              <w:rPr>
                <w:rFonts w:ascii="Cambria" w:eastAsia="Calibri" w:hAnsi="Cambria" w:cs="Times New Roman"/>
              </w:rPr>
            </w:pPr>
            <w:r w:rsidRPr="00A91397">
              <w:rPr>
                <w:rFonts w:ascii="Cambria" w:eastAsia="Calibri" w:hAnsi="Cambria" w:cs="Times New Roman"/>
              </w:rPr>
              <w:t>3234 Komunalne usluge</w:t>
            </w:r>
          </w:p>
        </w:tc>
        <w:tc>
          <w:tcPr>
            <w:tcW w:w="1300" w:type="dxa"/>
            <w:tcBorders>
              <w:top w:val="single" w:sz="4" w:space="0" w:color="auto"/>
              <w:left w:val="single" w:sz="4" w:space="0" w:color="auto"/>
              <w:bottom w:val="single" w:sz="4" w:space="0" w:color="auto"/>
              <w:right w:val="single" w:sz="4" w:space="0" w:color="auto"/>
            </w:tcBorders>
            <w:hideMark/>
          </w:tcPr>
          <w:p w14:paraId="744824C0" w14:textId="77777777" w:rsidR="00A91397" w:rsidRPr="00A91397" w:rsidRDefault="00A91397" w:rsidP="00A91397">
            <w:pPr>
              <w:spacing w:after="160" w:line="259" w:lineRule="auto"/>
              <w:jc w:val="right"/>
              <w:rPr>
                <w:rFonts w:ascii="Cambria" w:eastAsia="Calibri" w:hAnsi="Cambria" w:cs="Times New Roman"/>
              </w:rPr>
            </w:pPr>
            <w:r w:rsidRPr="00A91397">
              <w:rPr>
                <w:rFonts w:ascii="Cambria" w:eastAsia="Calibri" w:hAnsi="Cambria" w:cs="Times New Roman"/>
              </w:rPr>
              <w:t>103.496,25</w:t>
            </w:r>
          </w:p>
        </w:tc>
        <w:tc>
          <w:tcPr>
            <w:tcW w:w="1300" w:type="dxa"/>
            <w:tcBorders>
              <w:top w:val="single" w:sz="4" w:space="0" w:color="auto"/>
              <w:left w:val="single" w:sz="4" w:space="0" w:color="auto"/>
              <w:bottom w:val="single" w:sz="4" w:space="0" w:color="auto"/>
              <w:right w:val="single" w:sz="4" w:space="0" w:color="auto"/>
            </w:tcBorders>
            <w:hideMark/>
          </w:tcPr>
          <w:p w14:paraId="0EB6D263" w14:textId="77777777" w:rsidR="00A91397" w:rsidRPr="00A91397" w:rsidRDefault="00A91397" w:rsidP="00A91397">
            <w:pPr>
              <w:spacing w:after="160" w:line="259" w:lineRule="auto"/>
              <w:jc w:val="right"/>
              <w:rPr>
                <w:rFonts w:ascii="Cambria" w:eastAsia="Calibri" w:hAnsi="Cambria" w:cs="Times New Roman"/>
              </w:rPr>
            </w:pPr>
            <w:r w:rsidRPr="00A91397">
              <w:rPr>
                <w:rFonts w:ascii="Cambria" w:eastAsia="Calibri" w:hAnsi="Cambria" w:cs="Times New Roman"/>
              </w:rPr>
              <w:t>0,00</w:t>
            </w:r>
          </w:p>
        </w:tc>
        <w:tc>
          <w:tcPr>
            <w:tcW w:w="1300" w:type="dxa"/>
            <w:tcBorders>
              <w:top w:val="single" w:sz="4" w:space="0" w:color="auto"/>
              <w:left w:val="single" w:sz="4" w:space="0" w:color="auto"/>
              <w:bottom w:val="single" w:sz="4" w:space="0" w:color="auto"/>
              <w:right w:val="single" w:sz="4" w:space="0" w:color="auto"/>
            </w:tcBorders>
            <w:hideMark/>
          </w:tcPr>
          <w:p w14:paraId="16B1E487" w14:textId="77777777" w:rsidR="00A91397" w:rsidRPr="00A91397" w:rsidRDefault="00A91397" w:rsidP="00A91397">
            <w:pPr>
              <w:spacing w:after="160" w:line="259" w:lineRule="auto"/>
              <w:jc w:val="right"/>
              <w:rPr>
                <w:rFonts w:ascii="Cambria" w:eastAsia="Calibri" w:hAnsi="Cambria" w:cs="Times New Roman"/>
              </w:rPr>
            </w:pPr>
            <w:r w:rsidRPr="00A91397">
              <w:rPr>
                <w:rFonts w:ascii="Cambria" w:eastAsia="Calibri" w:hAnsi="Cambria" w:cs="Times New Roman"/>
              </w:rPr>
              <w:t>0,00</w:t>
            </w:r>
          </w:p>
        </w:tc>
      </w:tr>
      <w:tr w:rsidR="00A91397" w:rsidRPr="00A91397" w14:paraId="632CA17F"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CBFFCB"/>
            <w:hideMark/>
          </w:tcPr>
          <w:p w14:paraId="1D934CAC" w14:textId="77777777" w:rsidR="00A91397" w:rsidRPr="00A91397" w:rsidRDefault="00A91397" w:rsidP="00A91397">
            <w:pPr>
              <w:spacing w:after="160" w:line="259" w:lineRule="auto"/>
              <w:rPr>
                <w:rFonts w:ascii="Cambria" w:eastAsia="Calibri" w:hAnsi="Cambria" w:cs="Times New Roman"/>
                <w:sz w:val="16"/>
              </w:rPr>
            </w:pPr>
            <w:r w:rsidRPr="00A91397">
              <w:rPr>
                <w:rFonts w:ascii="Cambria" w:eastAsia="Calibri" w:hAnsi="Cambria" w:cs="Times New Roman"/>
                <w:sz w:val="16"/>
              </w:rPr>
              <w:t>IZVOR 49 PRIHODI OD RASPOLAGANJA DRŽ. POLJOP. ZEMLJIŠTEM</w:t>
            </w:r>
          </w:p>
        </w:tc>
        <w:tc>
          <w:tcPr>
            <w:tcW w:w="1300" w:type="dxa"/>
            <w:tcBorders>
              <w:top w:val="single" w:sz="4" w:space="0" w:color="auto"/>
              <w:left w:val="single" w:sz="4" w:space="0" w:color="auto"/>
              <w:bottom w:val="single" w:sz="4" w:space="0" w:color="auto"/>
              <w:right w:val="single" w:sz="4" w:space="0" w:color="auto"/>
            </w:tcBorders>
            <w:shd w:val="clear" w:color="auto" w:fill="CBFFCB"/>
            <w:hideMark/>
          </w:tcPr>
          <w:p w14:paraId="36F1130A" w14:textId="77777777" w:rsidR="00A91397" w:rsidRPr="00A91397" w:rsidRDefault="00A91397" w:rsidP="00A91397">
            <w:pPr>
              <w:spacing w:after="160" w:line="259" w:lineRule="auto"/>
              <w:jc w:val="right"/>
              <w:rPr>
                <w:rFonts w:ascii="Cambria" w:eastAsia="Calibri" w:hAnsi="Cambria" w:cs="Times New Roman"/>
                <w:sz w:val="16"/>
              </w:rPr>
            </w:pPr>
            <w:r w:rsidRPr="00A91397">
              <w:rPr>
                <w:rFonts w:ascii="Cambria" w:eastAsia="Calibri" w:hAnsi="Cambria" w:cs="Times New Roman"/>
                <w:sz w:val="16"/>
              </w:rPr>
              <w:t>0,00</w:t>
            </w:r>
          </w:p>
        </w:tc>
        <w:tc>
          <w:tcPr>
            <w:tcW w:w="1300" w:type="dxa"/>
            <w:tcBorders>
              <w:top w:val="single" w:sz="4" w:space="0" w:color="auto"/>
              <w:left w:val="single" w:sz="4" w:space="0" w:color="auto"/>
              <w:bottom w:val="single" w:sz="4" w:space="0" w:color="auto"/>
              <w:right w:val="single" w:sz="4" w:space="0" w:color="auto"/>
            </w:tcBorders>
            <w:shd w:val="clear" w:color="auto" w:fill="CBFFCB"/>
            <w:hideMark/>
          </w:tcPr>
          <w:p w14:paraId="59743515" w14:textId="77777777" w:rsidR="00A91397" w:rsidRPr="00A91397" w:rsidRDefault="00A91397" w:rsidP="00A91397">
            <w:pPr>
              <w:spacing w:after="160" w:line="259" w:lineRule="auto"/>
              <w:jc w:val="right"/>
              <w:rPr>
                <w:rFonts w:ascii="Cambria" w:eastAsia="Calibri" w:hAnsi="Cambria" w:cs="Times New Roman"/>
                <w:sz w:val="16"/>
              </w:rPr>
            </w:pPr>
            <w:r w:rsidRPr="00A91397">
              <w:rPr>
                <w:rFonts w:ascii="Cambria" w:eastAsia="Calibri" w:hAnsi="Cambria" w:cs="Times New Roman"/>
                <w:sz w:val="16"/>
              </w:rPr>
              <w:t>30.000,00</w:t>
            </w:r>
          </w:p>
        </w:tc>
        <w:tc>
          <w:tcPr>
            <w:tcW w:w="1300" w:type="dxa"/>
            <w:tcBorders>
              <w:top w:val="single" w:sz="4" w:space="0" w:color="auto"/>
              <w:left w:val="single" w:sz="4" w:space="0" w:color="auto"/>
              <w:bottom w:val="single" w:sz="4" w:space="0" w:color="auto"/>
              <w:right w:val="single" w:sz="4" w:space="0" w:color="auto"/>
            </w:tcBorders>
            <w:shd w:val="clear" w:color="auto" w:fill="CBFFCB"/>
            <w:hideMark/>
          </w:tcPr>
          <w:p w14:paraId="5A254749" w14:textId="77777777" w:rsidR="00A91397" w:rsidRPr="00A91397" w:rsidRDefault="00A91397" w:rsidP="00A91397">
            <w:pPr>
              <w:spacing w:after="160" w:line="259" w:lineRule="auto"/>
              <w:jc w:val="right"/>
              <w:rPr>
                <w:rFonts w:ascii="Cambria" w:eastAsia="Calibri" w:hAnsi="Cambria" w:cs="Times New Roman"/>
                <w:sz w:val="16"/>
              </w:rPr>
            </w:pPr>
            <w:r w:rsidRPr="00A91397">
              <w:rPr>
                <w:rFonts w:ascii="Cambria" w:eastAsia="Calibri" w:hAnsi="Cambria" w:cs="Times New Roman"/>
                <w:sz w:val="16"/>
              </w:rPr>
              <w:t>33.500,00</w:t>
            </w:r>
          </w:p>
        </w:tc>
      </w:tr>
      <w:tr w:rsidR="00A91397" w:rsidRPr="00A91397" w14:paraId="1C902206"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F2F2F2"/>
            <w:hideMark/>
          </w:tcPr>
          <w:p w14:paraId="423C6725" w14:textId="77777777" w:rsidR="00A91397" w:rsidRPr="00A91397" w:rsidRDefault="00A91397" w:rsidP="00A91397">
            <w:pPr>
              <w:spacing w:after="160" w:line="259" w:lineRule="auto"/>
              <w:rPr>
                <w:rFonts w:ascii="Cambria" w:eastAsia="Calibri" w:hAnsi="Cambria" w:cs="Times New Roman"/>
                <w:sz w:val="18"/>
              </w:rPr>
            </w:pPr>
            <w:r w:rsidRPr="00A91397">
              <w:rPr>
                <w:rFonts w:ascii="Cambria" w:eastAsia="Calibri" w:hAnsi="Cambria" w:cs="Times New Roman"/>
                <w:sz w:val="18"/>
              </w:rPr>
              <w:t>3 Rashodi poslovanja</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224DC066"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0,00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1BDAC73F"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30.000,00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331A8C96"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33.500,00</w:t>
            </w:r>
          </w:p>
        </w:tc>
      </w:tr>
      <w:tr w:rsidR="00A91397" w:rsidRPr="00A91397" w14:paraId="1CD13491"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F2F2F2"/>
            <w:hideMark/>
          </w:tcPr>
          <w:p w14:paraId="6075F740" w14:textId="77777777" w:rsidR="00A91397" w:rsidRPr="00A91397" w:rsidRDefault="00A91397" w:rsidP="00A91397">
            <w:pPr>
              <w:spacing w:after="160" w:line="259" w:lineRule="auto"/>
              <w:rPr>
                <w:rFonts w:ascii="Cambria" w:eastAsia="Calibri" w:hAnsi="Cambria" w:cs="Times New Roman"/>
                <w:sz w:val="18"/>
              </w:rPr>
            </w:pPr>
            <w:r w:rsidRPr="00A91397">
              <w:rPr>
                <w:rFonts w:ascii="Cambria" w:eastAsia="Calibri" w:hAnsi="Cambria" w:cs="Times New Roman"/>
                <w:sz w:val="18"/>
              </w:rPr>
              <w:t>32 Materijalni rashodi</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289B3F7F"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0,00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66DFBE88"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30.000,00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309D479E"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33.500,00</w:t>
            </w:r>
          </w:p>
        </w:tc>
      </w:tr>
      <w:tr w:rsidR="00A91397" w:rsidRPr="00A91397" w14:paraId="27D0649A"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F2F2F2"/>
            <w:hideMark/>
          </w:tcPr>
          <w:p w14:paraId="20DA730C" w14:textId="77777777" w:rsidR="00A91397" w:rsidRPr="00A91397" w:rsidRDefault="00A91397" w:rsidP="00A91397">
            <w:pPr>
              <w:spacing w:after="160" w:line="259" w:lineRule="auto"/>
              <w:rPr>
                <w:rFonts w:ascii="Cambria" w:eastAsia="Calibri" w:hAnsi="Cambria" w:cs="Times New Roman"/>
                <w:sz w:val="18"/>
              </w:rPr>
            </w:pPr>
            <w:r w:rsidRPr="00A91397">
              <w:rPr>
                <w:rFonts w:ascii="Cambria" w:eastAsia="Calibri" w:hAnsi="Cambria" w:cs="Times New Roman"/>
                <w:sz w:val="18"/>
              </w:rPr>
              <w:t>323 Rashodi za usluge</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777C5B10"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0,00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78BE6E7E"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30.000,00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3CA1D760"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33.500,00</w:t>
            </w:r>
          </w:p>
        </w:tc>
      </w:tr>
      <w:tr w:rsidR="00A91397" w:rsidRPr="00A91397" w14:paraId="75778F95" w14:textId="77777777" w:rsidTr="00F330BE">
        <w:tc>
          <w:tcPr>
            <w:tcW w:w="6273" w:type="dxa"/>
            <w:tcBorders>
              <w:top w:val="single" w:sz="4" w:space="0" w:color="auto"/>
              <w:left w:val="single" w:sz="4" w:space="0" w:color="auto"/>
              <w:bottom w:val="single" w:sz="4" w:space="0" w:color="auto"/>
              <w:right w:val="single" w:sz="4" w:space="0" w:color="auto"/>
            </w:tcBorders>
            <w:hideMark/>
          </w:tcPr>
          <w:p w14:paraId="00B042EA" w14:textId="77777777" w:rsidR="00A91397" w:rsidRPr="00A91397" w:rsidRDefault="00A91397" w:rsidP="00A91397">
            <w:pPr>
              <w:spacing w:after="160" w:line="259" w:lineRule="auto"/>
              <w:rPr>
                <w:rFonts w:ascii="Cambria" w:eastAsia="Calibri" w:hAnsi="Cambria" w:cs="Times New Roman"/>
              </w:rPr>
            </w:pPr>
            <w:r w:rsidRPr="00A91397">
              <w:rPr>
                <w:rFonts w:ascii="Cambria" w:eastAsia="Calibri" w:hAnsi="Cambria" w:cs="Times New Roman"/>
              </w:rPr>
              <w:t>3234 Komunalne usluge</w:t>
            </w:r>
          </w:p>
        </w:tc>
        <w:tc>
          <w:tcPr>
            <w:tcW w:w="1300" w:type="dxa"/>
            <w:tcBorders>
              <w:top w:val="single" w:sz="4" w:space="0" w:color="auto"/>
              <w:left w:val="single" w:sz="4" w:space="0" w:color="auto"/>
              <w:bottom w:val="single" w:sz="4" w:space="0" w:color="auto"/>
              <w:right w:val="single" w:sz="4" w:space="0" w:color="auto"/>
            </w:tcBorders>
            <w:hideMark/>
          </w:tcPr>
          <w:p w14:paraId="0503ABC1" w14:textId="77777777" w:rsidR="00A91397" w:rsidRPr="00A91397" w:rsidRDefault="00A91397" w:rsidP="00A91397">
            <w:pPr>
              <w:spacing w:after="160" w:line="259" w:lineRule="auto"/>
              <w:jc w:val="right"/>
              <w:rPr>
                <w:rFonts w:ascii="Cambria" w:eastAsia="Calibri" w:hAnsi="Cambria" w:cs="Times New Roman"/>
              </w:rPr>
            </w:pPr>
            <w:r w:rsidRPr="00A91397">
              <w:rPr>
                <w:rFonts w:ascii="Cambria" w:eastAsia="Calibri" w:hAnsi="Cambria" w:cs="Times New Roman"/>
              </w:rPr>
              <w:t>0,00</w:t>
            </w:r>
          </w:p>
        </w:tc>
        <w:tc>
          <w:tcPr>
            <w:tcW w:w="1300" w:type="dxa"/>
            <w:tcBorders>
              <w:top w:val="single" w:sz="4" w:space="0" w:color="auto"/>
              <w:left w:val="single" w:sz="4" w:space="0" w:color="auto"/>
              <w:bottom w:val="single" w:sz="4" w:space="0" w:color="auto"/>
              <w:right w:val="single" w:sz="4" w:space="0" w:color="auto"/>
            </w:tcBorders>
            <w:hideMark/>
          </w:tcPr>
          <w:p w14:paraId="78E0CD0C" w14:textId="77777777" w:rsidR="00A91397" w:rsidRPr="00A91397" w:rsidRDefault="00A91397" w:rsidP="00A91397">
            <w:pPr>
              <w:spacing w:after="160" w:line="259" w:lineRule="auto"/>
              <w:jc w:val="right"/>
              <w:rPr>
                <w:rFonts w:ascii="Cambria" w:eastAsia="Calibri" w:hAnsi="Cambria" w:cs="Times New Roman"/>
              </w:rPr>
            </w:pPr>
            <w:r w:rsidRPr="00A91397">
              <w:rPr>
                <w:rFonts w:ascii="Cambria" w:eastAsia="Calibri" w:hAnsi="Cambria" w:cs="Times New Roman"/>
              </w:rPr>
              <w:t>30.000,00</w:t>
            </w:r>
          </w:p>
        </w:tc>
        <w:tc>
          <w:tcPr>
            <w:tcW w:w="1300" w:type="dxa"/>
            <w:tcBorders>
              <w:top w:val="single" w:sz="4" w:space="0" w:color="auto"/>
              <w:left w:val="single" w:sz="4" w:space="0" w:color="auto"/>
              <w:bottom w:val="single" w:sz="4" w:space="0" w:color="auto"/>
              <w:right w:val="single" w:sz="4" w:space="0" w:color="auto"/>
            </w:tcBorders>
            <w:hideMark/>
          </w:tcPr>
          <w:p w14:paraId="63274B10" w14:textId="77777777" w:rsidR="00A91397" w:rsidRPr="00A91397" w:rsidRDefault="00A91397" w:rsidP="00A91397">
            <w:pPr>
              <w:spacing w:after="160" w:line="259" w:lineRule="auto"/>
              <w:jc w:val="right"/>
              <w:rPr>
                <w:rFonts w:ascii="Cambria" w:eastAsia="Calibri" w:hAnsi="Cambria" w:cs="Times New Roman"/>
              </w:rPr>
            </w:pPr>
            <w:r w:rsidRPr="00A91397">
              <w:rPr>
                <w:rFonts w:ascii="Cambria" w:eastAsia="Calibri" w:hAnsi="Cambria" w:cs="Times New Roman"/>
              </w:rPr>
              <w:t>33.500,00</w:t>
            </w:r>
          </w:p>
        </w:tc>
      </w:tr>
      <w:tr w:rsidR="00A91397" w:rsidRPr="00A91397" w14:paraId="447AB976" w14:textId="77777777" w:rsidTr="00F330BE">
        <w:trPr>
          <w:trHeight w:val="540"/>
        </w:trPr>
        <w:tc>
          <w:tcPr>
            <w:tcW w:w="6273" w:type="dxa"/>
            <w:tcBorders>
              <w:top w:val="single" w:sz="4" w:space="0" w:color="auto"/>
              <w:left w:val="single" w:sz="4" w:space="0" w:color="auto"/>
              <w:bottom w:val="single" w:sz="4" w:space="0" w:color="auto"/>
              <w:right w:val="single" w:sz="4" w:space="0" w:color="auto"/>
            </w:tcBorders>
            <w:shd w:val="clear" w:color="auto" w:fill="DAE8F2"/>
            <w:vAlign w:val="center"/>
            <w:hideMark/>
          </w:tcPr>
          <w:p w14:paraId="06CC411E" w14:textId="77777777" w:rsidR="00A91397" w:rsidRPr="00A91397" w:rsidRDefault="00A91397" w:rsidP="00A91397">
            <w:pPr>
              <w:spacing w:after="160" w:line="259" w:lineRule="auto"/>
              <w:rPr>
                <w:rFonts w:ascii="Cambria" w:eastAsia="Calibri" w:hAnsi="Cambria" w:cs="Times New Roman"/>
                <w:b/>
                <w:sz w:val="18"/>
              </w:rPr>
            </w:pPr>
            <w:r w:rsidRPr="00A91397">
              <w:rPr>
                <w:rFonts w:ascii="Cambria" w:eastAsia="Calibri" w:hAnsi="Cambria" w:cs="Times New Roman"/>
                <w:b/>
                <w:sz w:val="18"/>
              </w:rPr>
              <w:t>TEKUĆI PROJEKT T200208 UREĐENJE ODVODNIH MELIORACIJSKIH KANALA U NASELJU PAULIN DVOR</w:t>
            </w:r>
          </w:p>
          <w:p w14:paraId="64EAC448" w14:textId="77777777" w:rsidR="00A91397" w:rsidRPr="00A91397" w:rsidRDefault="00A91397" w:rsidP="00A91397">
            <w:pPr>
              <w:spacing w:after="160" w:line="259" w:lineRule="auto"/>
              <w:rPr>
                <w:rFonts w:ascii="Cambria" w:eastAsia="Calibri" w:hAnsi="Cambria" w:cs="Times New Roman"/>
                <w:b/>
                <w:sz w:val="18"/>
              </w:rPr>
            </w:pPr>
            <w:r w:rsidRPr="00A91397">
              <w:rPr>
                <w:rFonts w:ascii="Cambria" w:eastAsia="Calibri" w:hAnsi="Cambria" w:cs="Times New Roman"/>
                <w:b/>
                <w:sz w:val="18"/>
              </w:rPr>
              <w:t>Funkcija 052 Gospodarenje otpadnim vodama</w:t>
            </w:r>
          </w:p>
        </w:tc>
        <w:tc>
          <w:tcPr>
            <w:tcW w:w="1300" w:type="dxa"/>
            <w:tcBorders>
              <w:top w:val="single" w:sz="4" w:space="0" w:color="auto"/>
              <w:left w:val="single" w:sz="4" w:space="0" w:color="auto"/>
              <w:bottom w:val="single" w:sz="4" w:space="0" w:color="auto"/>
              <w:right w:val="single" w:sz="4" w:space="0" w:color="auto"/>
            </w:tcBorders>
            <w:shd w:val="clear" w:color="auto" w:fill="DAE8F2"/>
            <w:vAlign w:val="center"/>
            <w:hideMark/>
          </w:tcPr>
          <w:p w14:paraId="1D78FAB1" w14:textId="77777777" w:rsidR="00A91397" w:rsidRPr="00A91397" w:rsidRDefault="00A91397" w:rsidP="00A91397">
            <w:pPr>
              <w:spacing w:after="160" w:line="259" w:lineRule="auto"/>
              <w:jc w:val="right"/>
              <w:rPr>
                <w:rFonts w:ascii="Cambria" w:eastAsia="Calibri" w:hAnsi="Cambria" w:cs="Times New Roman"/>
                <w:b/>
                <w:sz w:val="18"/>
              </w:rPr>
            </w:pPr>
            <w:r w:rsidRPr="00A91397">
              <w:rPr>
                <w:rFonts w:ascii="Cambria" w:eastAsia="Calibri" w:hAnsi="Cambria" w:cs="Times New Roman"/>
                <w:b/>
                <w:sz w:val="18"/>
              </w:rPr>
              <w:t>0,00</w:t>
            </w:r>
          </w:p>
        </w:tc>
        <w:tc>
          <w:tcPr>
            <w:tcW w:w="1300" w:type="dxa"/>
            <w:tcBorders>
              <w:top w:val="single" w:sz="4" w:space="0" w:color="auto"/>
              <w:left w:val="single" w:sz="4" w:space="0" w:color="auto"/>
              <w:bottom w:val="single" w:sz="4" w:space="0" w:color="auto"/>
              <w:right w:val="single" w:sz="4" w:space="0" w:color="auto"/>
            </w:tcBorders>
            <w:shd w:val="clear" w:color="auto" w:fill="DAE8F2"/>
            <w:vAlign w:val="center"/>
            <w:hideMark/>
          </w:tcPr>
          <w:p w14:paraId="4536076E" w14:textId="77777777" w:rsidR="00A91397" w:rsidRPr="00A91397" w:rsidRDefault="00A91397" w:rsidP="00A91397">
            <w:pPr>
              <w:spacing w:after="160" w:line="259" w:lineRule="auto"/>
              <w:jc w:val="right"/>
              <w:rPr>
                <w:rFonts w:ascii="Cambria" w:eastAsia="Calibri" w:hAnsi="Cambria" w:cs="Times New Roman"/>
                <w:b/>
                <w:sz w:val="18"/>
              </w:rPr>
            </w:pPr>
            <w:r w:rsidRPr="00A91397">
              <w:rPr>
                <w:rFonts w:ascii="Cambria" w:eastAsia="Calibri" w:hAnsi="Cambria" w:cs="Times New Roman"/>
                <w:b/>
                <w:sz w:val="18"/>
              </w:rPr>
              <w:t>87.500,00</w:t>
            </w:r>
          </w:p>
        </w:tc>
        <w:tc>
          <w:tcPr>
            <w:tcW w:w="1300" w:type="dxa"/>
            <w:tcBorders>
              <w:top w:val="single" w:sz="4" w:space="0" w:color="auto"/>
              <w:left w:val="single" w:sz="4" w:space="0" w:color="auto"/>
              <w:bottom w:val="single" w:sz="4" w:space="0" w:color="auto"/>
              <w:right w:val="single" w:sz="4" w:space="0" w:color="auto"/>
            </w:tcBorders>
            <w:shd w:val="clear" w:color="auto" w:fill="DAE8F2"/>
            <w:vAlign w:val="center"/>
            <w:hideMark/>
          </w:tcPr>
          <w:p w14:paraId="44C7EA77" w14:textId="77777777" w:rsidR="00A91397" w:rsidRPr="00A91397" w:rsidRDefault="00A91397" w:rsidP="00A91397">
            <w:pPr>
              <w:spacing w:after="160" w:line="259" w:lineRule="auto"/>
              <w:jc w:val="right"/>
              <w:rPr>
                <w:rFonts w:ascii="Cambria" w:eastAsia="Calibri" w:hAnsi="Cambria" w:cs="Times New Roman"/>
                <w:b/>
                <w:sz w:val="18"/>
              </w:rPr>
            </w:pPr>
            <w:r w:rsidRPr="00A91397">
              <w:rPr>
                <w:rFonts w:ascii="Cambria" w:eastAsia="Calibri" w:hAnsi="Cambria" w:cs="Times New Roman"/>
                <w:b/>
                <w:sz w:val="18"/>
              </w:rPr>
              <w:t>87.368,75</w:t>
            </w:r>
          </w:p>
        </w:tc>
      </w:tr>
      <w:tr w:rsidR="00A91397" w:rsidRPr="00A91397" w14:paraId="75F46030"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CBFFCB"/>
            <w:hideMark/>
          </w:tcPr>
          <w:p w14:paraId="3329C2BA" w14:textId="77777777" w:rsidR="00A91397" w:rsidRPr="00A91397" w:rsidRDefault="00A91397" w:rsidP="00A91397">
            <w:pPr>
              <w:spacing w:after="160" w:line="259" w:lineRule="auto"/>
              <w:rPr>
                <w:rFonts w:ascii="Cambria" w:eastAsia="Calibri" w:hAnsi="Cambria" w:cs="Times New Roman"/>
                <w:sz w:val="16"/>
              </w:rPr>
            </w:pPr>
            <w:r w:rsidRPr="00A91397">
              <w:rPr>
                <w:rFonts w:ascii="Cambria" w:eastAsia="Calibri" w:hAnsi="Cambria" w:cs="Times New Roman"/>
                <w:sz w:val="16"/>
              </w:rPr>
              <w:t>IZVOR 19 KOMPENZACIJSKA MJERA</w:t>
            </w:r>
          </w:p>
        </w:tc>
        <w:tc>
          <w:tcPr>
            <w:tcW w:w="1300" w:type="dxa"/>
            <w:tcBorders>
              <w:top w:val="single" w:sz="4" w:space="0" w:color="auto"/>
              <w:left w:val="single" w:sz="4" w:space="0" w:color="auto"/>
              <w:bottom w:val="single" w:sz="4" w:space="0" w:color="auto"/>
              <w:right w:val="single" w:sz="4" w:space="0" w:color="auto"/>
            </w:tcBorders>
            <w:shd w:val="clear" w:color="auto" w:fill="CBFFCB"/>
            <w:hideMark/>
          </w:tcPr>
          <w:p w14:paraId="642031C2" w14:textId="77777777" w:rsidR="00A91397" w:rsidRPr="00A91397" w:rsidRDefault="00A91397" w:rsidP="00A91397">
            <w:pPr>
              <w:spacing w:after="160" w:line="259" w:lineRule="auto"/>
              <w:jc w:val="right"/>
              <w:rPr>
                <w:rFonts w:ascii="Cambria" w:eastAsia="Calibri" w:hAnsi="Cambria" w:cs="Times New Roman"/>
                <w:sz w:val="16"/>
              </w:rPr>
            </w:pPr>
            <w:r w:rsidRPr="00A91397">
              <w:rPr>
                <w:rFonts w:ascii="Cambria" w:eastAsia="Calibri" w:hAnsi="Cambria" w:cs="Times New Roman"/>
                <w:sz w:val="16"/>
              </w:rPr>
              <w:t>0,00</w:t>
            </w:r>
          </w:p>
        </w:tc>
        <w:tc>
          <w:tcPr>
            <w:tcW w:w="1300" w:type="dxa"/>
            <w:tcBorders>
              <w:top w:val="single" w:sz="4" w:space="0" w:color="auto"/>
              <w:left w:val="single" w:sz="4" w:space="0" w:color="auto"/>
              <w:bottom w:val="single" w:sz="4" w:space="0" w:color="auto"/>
              <w:right w:val="single" w:sz="4" w:space="0" w:color="auto"/>
            </w:tcBorders>
            <w:shd w:val="clear" w:color="auto" w:fill="CBFFCB"/>
            <w:hideMark/>
          </w:tcPr>
          <w:p w14:paraId="4221D7A9" w14:textId="77777777" w:rsidR="00A91397" w:rsidRPr="00A91397" w:rsidRDefault="00A91397" w:rsidP="00A91397">
            <w:pPr>
              <w:spacing w:after="160" w:line="259" w:lineRule="auto"/>
              <w:jc w:val="right"/>
              <w:rPr>
                <w:rFonts w:ascii="Cambria" w:eastAsia="Calibri" w:hAnsi="Cambria" w:cs="Times New Roman"/>
                <w:sz w:val="16"/>
              </w:rPr>
            </w:pPr>
            <w:r w:rsidRPr="00A91397">
              <w:rPr>
                <w:rFonts w:ascii="Cambria" w:eastAsia="Calibri" w:hAnsi="Cambria" w:cs="Times New Roman"/>
                <w:sz w:val="16"/>
              </w:rPr>
              <w:t>13.125,00</w:t>
            </w:r>
          </w:p>
        </w:tc>
        <w:tc>
          <w:tcPr>
            <w:tcW w:w="1300" w:type="dxa"/>
            <w:tcBorders>
              <w:top w:val="single" w:sz="4" w:space="0" w:color="auto"/>
              <w:left w:val="single" w:sz="4" w:space="0" w:color="auto"/>
              <w:bottom w:val="single" w:sz="4" w:space="0" w:color="auto"/>
              <w:right w:val="single" w:sz="4" w:space="0" w:color="auto"/>
            </w:tcBorders>
            <w:shd w:val="clear" w:color="auto" w:fill="CBFFCB"/>
            <w:hideMark/>
          </w:tcPr>
          <w:p w14:paraId="275B55B9" w14:textId="77777777" w:rsidR="00A91397" w:rsidRPr="00A91397" w:rsidRDefault="00A91397" w:rsidP="00A91397">
            <w:pPr>
              <w:spacing w:after="160" w:line="259" w:lineRule="auto"/>
              <w:jc w:val="right"/>
              <w:rPr>
                <w:rFonts w:ascii="Cambria" w:eastAsia="Calibri" w:hAnsi="Cambria" w:cs="Times New Roman"/>
                <w:sz w:val="16"/>
              </w:rPr>
            </w:pPr>
            <w:r w:rsidRPr="00A91397">
              <w:rPr>
                <w:rFonts w:ascii="Cambria" w:eastAsia="Calibri" w:hAnsi="Cambria" w:cs="Times New Roman"/>
                <w:sz w:val="16"/>
              </w:rPr>
              <w:t>12.993,75</w:t>
            </w:r>
          </w:p>
        </w:tc>
      </w:tr>
      <w:tr w:rsidR="00A91397" w:rsidRPr="00A91397" w14:paraId="137D421D"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F2F2F2"/>
            <w:hideMark/>
          </w:tcPr>
          <w:p w14:paraId="3B1B044E" w14:textId="77777777" w:rsidR="00A91397" w:rsidRPr="00A91397" w:rsidRDefault="00A91397" w:rsidP="00A91397">
            <w:pPr>
              <w:spacing w:after="160" w:line="259" w:lineRule="auto"/>
              <w:rPr>
                <w:rFonts w:ascii="Cambria" w:eastAsia="Calibri" w:hAnsi="Cambria" w:cs="Times New Roman"/>
                <w:sz w:val="18"/>
              </w:rPr>
            </w:pPr>
            <w:r w:rsidRPr="00A91397">
              <w:rPr>
                <w:rFonts w:ascii="Cambria" w:eastAsia="Calibri" w:hAnsi="Cambria" w:cs="Times New Roman"/>
                <w:sz w:val="18"/>
              </w:rPr>
              <w:t>3 Rashodi poslovanja</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1680E959"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0,00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6A84B9F8"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13.125,00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00DF599B"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12.993,75</w:t>
            </w:r>
          </w:p>
        </w:tc>
      </w:tr>
      <w:tr w:rsidR="00A91397" w:rsidRPr="00A91397" w14:paraId="4A88ACED"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F2F2F2"/>
            <w:hideMark/>
          </w:tcPr>
          <w:p w14:paraId="475E0BDB" w14:textId="77777777" w:rsidR="00A91397" w:rsidRPr="00A91397" w:rsidRDefault="00A91397" w:rsidP="00A91397">
            <w:pPr>
              <w:spacing w:after="160" w:line="259" w:lineRule="auto"/>
              <w:rPr>
                <w:rFonts w:ascii="Cambria" w:eastAsia="Calibri" w:hAnsi="Cambria" w:cs="Times New Roman"/>
                <w:sz w:val="18"/>
              </w:rPr>
            </w:pPr>
            <w:r w:rsidRPr="00A91397">
              <w:rPr>
                <w:rFonts w:ascii="Cambria" w:eastAsia="Calibri" w:hAnsi="Cambria" w:cs="Times New Roman"/>
                <w:sz w:val="18"/>
              </w:rPr>
              <w:t>32 Materijalni rashodi</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7DF9B42C"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0,00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6F81FBCF"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13.125,00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68A62FE7"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12.993,75</w:t>
            </w:r>
          </w:p>
        </w:tc>
      </w:tr>
      <w:tr w:rsidR="00A91397" w:rsidRPr="00A91397" w14:paraId="19F479D6"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F2F2F2"/>
            <w:hideMark/>
          </w:tcPr>
          <w:p w14:paraId="785ECB2C" w14:textId="77777777" w:rsidR="00A91397" w:rsidRPr="00A91397" w:rsidRDefault="00A91397" w:rsidP="00A91397">
            <w:pPr>
              <w:spacing w:after="160" w:line="259" w:lineRule="auto"/>
              <w:rPr>
                <w:rFonts w:ascii="Cambria" w:eastAsia="Calibri" w:hAnsi="Cambria" w:cs="Times New Roman"/>
                <w:sz w:val="18"/>
              </w:rPr>
            </w:pPr>
            <w:r w:rsidRPr="00A91397">
              <w:rPr>
                <w:rFonts w:ascii="Cambria" w:eastAsia="Calibri" w:hAnsi="Cambria" w:cs="Times New Roman"/>
                <w:sz w:val="18"/>
              </w:rPr>
              <w:t>323 Rashodi za usluge</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67A55756"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0,00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4D145DED"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13.125,00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21642537"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12.993,75</w:t>
            </w:r>
          </w:p>
        </w:tc>
      </w:tr>
      <w:tr w:rsidR="00A91397" w:rsidRPr="00A91397" w14:paraId="3A109235" w14:textId="77777777" w:rsidTr="00F330BE">
        <w:tc>
          <w:tcPr>
            <w:tcW w:w="6273" w:type="dxa"/>
            <w:tcBorders>
              <w:top w:val="single" w:sz="4" w:space="0" w:color="auto"/>
              <w:left w:val="single" w:sz="4" w:space="0" w:color="auto"/>
              <w:bottom w:val="single" w:sz="4" w:space="0" w:color="auto"/>
              <w:right w:val="single" w:sz="4" w:space="0" w:color="auto"/>
            </w:tcBorders>
            <w:hideMark/>
          </w:tcPr>
          <w:p w14:paraId="52F2CBD3" w14:textId="77777777" w:rsidR="00A91397" w:rsidRPr="00A91397" w:rsidRDefault="00A91397" w:rsidP="00A91397">
            <w:pPr>
              <w:spacing w:after="160" w:line="259" w:lineRule="auto"/>
              <w:rPr>
                <w:rFonts w:ascii="Cambria" w:eastAsia="Calibri" w:hAnsi="Cambria" w:cs="Times New Roman"/>
              </w:rPr>
            </w:pPr>
            <w:r w:rsidRPr="00A91397">
              <w:rPr>
                <w:rFonts w:ascii="Cambria" w:eastAsia="Calibri" w:hAnsi="Cambria" w:cs="Times New Roman"/>
              </w:rPr>
              <w:lastRenderedPageBreak/>
              <w:t>3234 Komunalne usluge</w:t>
            </w:r>
          </w:p>
        </w:tc>
        <w:tc>
          <w:tcPr>
            <w:tcW w:w="1300" w:type="dxa"/>
            <w:tcBorders>
              <w:top w:val="single" w:sz="4" w:space="0" w:color="auto"/>
              <w:left w:val="single" w:sz="4" w:space="0" w:color="auto"/>
              <w:bottom w:val="single" w:sz="4" w:space="0" w:color="auto"/>
              <w:right w:val="single" w:sz="4" w:space="0" w:color="auto"/>
            </w:tcBorders>
            <w:hideMark/>
          </w:tcPr>
          <w:p w14:paraId="478249A0" w14:textId="77777777" w:rsidR="00A91397" w:rsidRPr="00A91397" w:rsidRDefault="00A91397" w:rsidP="00A91397">
            <w:pPr>
              <w:spacing w:after="160" w:line="259" w:lineRule="auto"/>
              <w:jc w:val="right"/>
              <w:rPr>
                <w:rFonts w:ascii="Cambria" w:eastAsia="Calibri" w:hAnsi="Cambria" w:cs="Times New Roman"/>
              </w:rPr>
            </w:pPr>
            <w:r w:rsidRPr="00A91397">
              <w:rPr>
                <w:rFonts w:ascii="Cambria" w:eastAsia="Calibri" w:hAnsi="Cambria" w:cs="Times New Roman"/>
              </w:rPr>
              <w:t>0,00</w:t>
            </w:r>
          </w:p>
        </w:tc>
        <w:tc>
          <w:tcPr>
            <w:tcW w:w="1300" w:type="dxa"/>
            <w:tcBorders>
              <w:top w:val="single" w:sz="4" w:space="0" w:color="auto"/>
              <w:left w:val="single" w:sz="4" w:space="0" w:color="auto"/>
              <w:bottom w:val="single" w:sz="4" w:space="0" w:color="auto"/>
              <w:right w:val="single" w:sz="4" w:space="0" w:color="auto"/>
            </w:tcBorders>
            <w:hideMark/>
          </w:tcPr>
          <w:p w14:paraId="6C4F4F25" w14:textId="77777777" w:rsidR="00A91397" w:rsidRPr="00A91397" w:rsidRDefault="00A91397" w:rsidP="00A91397">
            <w:pPr>
              <w:spacing w:after="160" w:line="259" w:lineRule="auto"/>
              <w:jc w:val="right"/>
              <w:rPr>
                <w:rFonts w:ascii="Cambria" w:eastAsia="Calibri" w:hAnsi="Cambria" w:cs="Times New Roman"/>
              </w:rPr>
            </w:pPr>
            <w:r w:rsidRPr="00A91397">
              <w:rPr>
                <w:rFonts w:ascii="Cambria" w:eastAsia="Calibri" w:hAnsi="Cambria" w:cs="Times New Roman"/>
              </w:rPr>
              <w:t>13.125,00</w:t>
            </w:r>
          </w:p>
        </w:tc>
        <w:tc>
          <w:tcPr>
            <w:tcW w:w="1300" w:type="dxa"/>
            <w:tcBorders>
              <w:top w:val="single" w:sz="4" w:space="0" w:color="auto"/>
              <w:left w:val="single" w:sz="4" w:space="0" w:color="auto"/>
              <w:bottom w:val="single" w:sz="4" w:space="0" w:color="auto"/>
              <w:right w:val="single" w:sz="4" w:space="0" w:color="auto"/>
            </w:tcBorders>
            <w:hideMark/>
          </w:tcPr>
          <w:p w14:paraId="399C3E58" w14:textId="77777777" w:rsidR="00A91397" w:rsidRPr="00A91397" w:rsidRDefault="00A91397" w:rsidP="00A91397">
            <w:pPr>
              <w:spacing w:after="160" w:line="259" w:lineRule="auto"/>
              <w:jc w:val="right"/>
              <w:rPr>
                <w:rFonts w:ascii="Cambria" w:eastAsia="Calibri" w:hAnsi="Cambria" w:cs="Times New Roman"/>
              </w:rPr>
            </w:pPr>
            <w:r w:rsidRPr="00A91397">
              <w:rPr>
                <w:rFonts w:ascii="Cambria" w:eastAsia="Calibri" w:hAnsi="Cambria" w:cs="Times New Roman"/>
              </w:rPr>
              <w:t>12.993,75</w:t>
            </w:r>
          </w:p>
        </w:tc>
      </w:tr>
      <w:tr w:rsidR="00A91397" w:rsidRPr="00A91397" w14:paraId="22C778A6"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CBFFCB"/>
            <w:hideMark/>
          </w:tcPr>
          <w:p w14:paraId="28C5C5BC" w14:textId="77777777" w:rsidR="00A91397" w:rsidRPr="00A91397" w:rsidRDefault="00A91397" w:rsidP="00A91397">
            <w:pPr>
              <w:spacing w:after="160" w:line="259" w:lineRule="auto"/>
              <w:rPr>
                <w:rFonts w:ascii="Cambria" w:eastAsia="Calibri" w:hAnsi="Cambria" w:cs="Times New Roman"/>
                <w:sz w:val="16"/>
              </w:rPr>
            </w:pPr>
            <w:r w:rsidRPr="00A91397">
              <w:rPr>
                <w:rFonts w:ascii="Cambria" w:eastAsia="Calibri" w:hAnsi="Cambria" w:cs="Times New Roman"/>
                <w:sz w:val="16"/>
              </w:rPr>
              <w:t>IZVOR 511 TEKUĆE POMOĆI IZ ŽUPANIJSKOG PRORAČUNA</w:t>
            </w:r>
          </w:p>
        </w:tc>
        <w:tc>
          <w:tcPr>
            <w:tcW w:w="1300" w:type="dxa"/>
            <w:tcBorders>
              <w:top w:val="single" w:sz="4" w:space="0" w:color="auto"/>
              <w:left w:val="single" w:sz="4" w:space="0" w:color="auto"/>
              <w:bottom w:val="single" w:sz="4" w:space="0" w:color="auto"/>
              <w:right w:val="single" w:sz="4" w:space="0" w:color="auto"/>
            </w:tcBorders>
            <w:shd w:val="clear" w:color="auto" w:fill="CBFFCB"/>
            <w:hideMark/>
          </w:tcPr>
          <w:p w14:paraId="463F85E7" w14:textId="77777777" w:rsidR="00A91397" w:rsidRPr="00A91397" w:rsidRDefault="00A91397" w:rsidP="00A91397">
            <w:pPr>
              <w:spacing w:after="160" w:line="259" w:lineRule="auto"/>
              <w:jc w:val="right"/>
              <w:rPr>
                <w:rFonts w:ascii="Cambria" w:eastAsia="Calibri" w:hAnsi="Cambria" w:cs="Times New Roman"/>
                <w:sz w:val="16"/>
              </w:rPr>
            </w:pPr>
            <w:r w:rsidRPr="00A91397">
              <w:rPr>
                <w:rFonts w:ascii="Cambria" w:eastAsia="Calibri" w:hAnsi="Cambria" w:cs="Times New Roman"/>
                <w:sz w:val="16"/>
              </w:rPr>
              <w:t>0,00</w:t>
            </w:r>
          </w:p>
        </w:tc>
        <w:tc>
          <w:tcPr>
            <w:tcW w:w="1300" w:type="dxa"/>
            <w:tcBorders>
              <w:top w:val="single" w:sz="4" w:space="0" w:color="auto"/>
              <w:left w:val="single" w:sz="4" w:space="0" w:color="auto"/>
              <w:bottom w:val="single" w:sz="4" w:space="0" w:color="auto"/>
              <w:right w:val="single" w:sz="4" w:space="0" w:color="auto"/>
            </w:tcBorders>
            <w:shd w:val="clear" w:color="auto" w:fill="CBFFCB"/>
            <w:hideMark/>
          </w:tcPr>
          <w:p w14:paraId="0E00C923" w14:textId="77777777" w:rsidR="00A91397" w:rsidRPr="00A91397" w:rsidRDefault="00A91397" w:rsidP="00A91397">
            <w:pPr>
              <w:spacing w:after="160" w:line="259" w:lineRule="auto"/>
              <w:jc w:val="right"/>
              <w:rPr>
                <w:rFonts w:ascii="Cambria" w:eastAsia="Calibri" w:hAnsi="Cambria" w:cs="Times New Roman"/>
                <w:sz w:val="16"/>
              </w:rPr>
            </w:pPr>
            <w:r w:rsidRPr="00A91397">
              <w:rPr>
                <w:rFonts w:ascii="Cambria" w:eastAsia="Calibri" w:hAnsi="Cambria" w:cs="Times New Roman"/>
                <w:sz w:val="16"/>
              </w:rPr>
              <w:t>74.375,00</w:t>
            </w:r>
          </w:p>
        </w:tc>
        <w:tc>
          <w:tcPr>
            <w:tcW w:w="1300" w:type="dxa"/>
            <w:tcBorders>
              <w:top w:val="single" w:sz="4" w:space="0" w:color="auto"/>
              <w:left w:val="single" w:sz="4" w:space="0" w:color="auto"/>
              <w:bottom w:val="single" w:sz="4" w:space="0" w:color="auto"/>
              <w:right w:val="single" w:sz="4" w:space="0" w:color="auto"/>
            </w:tcBorders>
            <w:shd w:val="clear" w:color="auto" w:fill="CBFFCB"/>
            <w:hideMark/>
          </w:tcPr>
          <w:p w14:paraId="4F30EB80" w14:textId="77777777" w:rsidR="00A91397" w:rsidRPr="00A91397" w:rsidRDefault="00A91397" w:rsidP="00A91397">
            <w:pPr>
              <w:spacing w:after="160" w:line="259" w:lineRule="auto"/>
              <w:jc w:val="right"/>
              <w:rPr>
                <w:rFonts w:ascii="Cambria" w:eastAsia="Calibri" w:hAnsi="Cambria" w:cs="Times New Roman"/>
                <w:sz w:val="16"/>
              </w:rPr>
            </w:pPr>
            <w:r w:rsidRPr="00A91397">
              <w:rPr>
                <w:rFonts w:ascii="Cambria" w:eastAsia="Calibri" w:hAnsi="Cambria" w:cs="Times New Roman"/>
                <w:sz w:val="16"/>
              </w:rPr>
              <w:t>74.375,00</w:t>
            </w:r>
          </w:p>
        </w:tc>
      </w:tr>
      <w:tr w:rsidR="00A91397" w:rsidRPr="00A91397" w14:paraId="2842E3F0"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F2F2F2"/>
            <w:hideMark/>
          </w:tcPr>
          <w:p w14:paraId="596C4867" w14:textId="77777777" w:rsidR="00A91397" w:rsidRPr="00A91397" w:rsidRDefault="00A91397" w:rsidP="00A91397">
            <w:pPr>
              <w:spacing w:after="160" w:line="259" w:lineRule="auto"/>
              <w:rPr>
                <w:rFonts w:ascii="Cambria" w:eastAsia="Calibri" w:hAnsi="Cambria" w:cs="Times New Roman"/>
                <w:sz w:val="18"/>
              </w:rPr>
            </w:pPr>
            <w:r w:rsidRPr="00A91397">
              <w:rPr>
                <w:rFonts w:ascii="Cambria" w:eastAsia="Calibri" w:hAnsi="Cambria" w:cs="Times New Roman"/>
                <w:sz w:val="18"/>
              </w:rPr>
              <w:t>3 Rashodi poslovanja</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2A2277ED"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0,00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075F9724"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74.375,00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793603F6"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74.375,00</w:t>
            </w:r>
          </w:p>
        </w:tc>
      </w:tr>
      <w:tr w:rsidR="00A91397" w:rsidRPr="00A91397" w14:paraId="5A226A75"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F2F2F2"/>
            <w:hideMark/>
          </w:tcPr>
          <w:p w14:paraId="292F337F" w14:textId="77777777" w:rsidR="00A91397" w:rsidRPr="00A91397" w:rsidRDefault="00A91397" w:rsidP="00A91397">
            <w:pPr>
              <w:spacing w:after="160" w:line="259" w:lineRule="auto"/>
              <w:rPr>
                <w:rFonts w:ascii="Cambria" w:eastAsia="Calibri" w:hAnsi="Cambria" w:cs="Times New Roman"/>
                <w:sz w:val="18"/>
              </w:rPr>
            </w:pPr>
            <w:r w:rsidRPr="00A91397">
              <w:rPr>
                <w:rFonts w:ascii="Cambria" w:eastAsia="Calibri" w:hAnsi="Cambria" w:cs="Times New Roman"/>
                <w:sz w:val="18"/>
              </w:rPr>
              <w:t>32 Materijalni rashodi</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12D769A7"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0,00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6CFCEF53"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74.375,00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3E76442E"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74.375,00</w:t>
            </w:r>
          </w:p>
        </w:tc>
      </w:tr>
      <w:tr w:rsidR="00A91397" w:rsidRPr="00A91397" w14:paraId="2757BD89"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F2F2F2"/>
            <w:hideMark/>
          </w:tcPr>
          <w:p w14:paraId="755AEADC" w14:textId="77777777" w:rsidR="00A91397" w:rsidRPr="00A91397" w:rsidRDefault="00A91397" w:rsidP="00A91397">
            <w:pPr>
              <w:spacing w:after="160" w:line="259" w:lineRule="auto"/>
              <w:rPr>
                <w:rFonts w:ascii="Cambria" w:eastAsia="Calibri" w:hAnsi="Cambria" w:cs="Times New Roman"/>
                <w:sz w:val="18"/>
              </w:rPr>
            </w:pPr>
            <w:r w:rsidRPr="00A91397">
              <w:rPr>
                <w:rFonts w:ascii="Cambria" w:eastAsia="Calibri" w:hAnsi="Cambria" w:cs="Times New Roman"/>
                <w:sz w:val="18"/>
              </w:rPr>
              <w:t>323 Rashodi za usluge</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3BF0EA64"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0,00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245CCA88"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74.375,00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16D292D5"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74.375,00</w:t>
            </w:r>
          </w:p>
        </w:tc>
      </w:tr>
      <w:tr w:rsidR="00A91397" w:rsidRPr="00A91397" w14:paraId="05E4A7D3" w14:textId="77777777" w:rsidTr="00F330BE">
        <w:tc>
          <w:tcPr>
            <w:tcW w:w="6273" w:type="dxa"/>
            <w:tcBorders>
              <w:top w:val="single" w:sz="4" w:space="0" w:color="auto"/>
              <w:left w:val="single" w:sz="4" w:space="0" w:color="auto"/>
              <w:bottom w:val="single" w:sz="4" w:space="0" w:color="auto"/>
              <w:right w:val="single" w:sz="4" w:space="0" w:color="auto"/>
            </w:tcBorders>
            <w:hideMark/>
          </w:tcPr>
          <w:p w14:paraId="6C0F0789" w14:textId="77777777" w:rsidR="00A91397" w:rsidRPr="00A91397" w:rsidRDefault="00A91397" w:rsidP="00A91397">
            <w:pPr>
              <w:spacing w:after="160" w:line="259" w:lineRule="auto"/>
              <w:rPr>
                <w:rFonts w:ascii="Cambria" w:eastAsia="Calibri" w:hAnsi="Cambria" w:cs="Times New Roman"/>
              </w:rPr>
            </w:pPr>
            <w:r w:rsidRPr="00A91397">
              <w:rPr>
                <w:rFonts w:ascii="Cambria" w:eastAsia="Calibri" w:hAnsi="Cambria" w:cs="Times New Roman"/>
              </w:rPr>
              <w:t>3234 Komunalne usluge</w:t>
            </w:r>
          </w:p>
        </w:tc>
        <w:tc>
          <w:tcPr>
            <w:tcW w:w="1300" w:type="dxa"/>
            <w:tcBorders>
              <w:top w:val="single" w:sz="4" w:space="0" w:color="auto"/>
              <w:left w:val="single" w:sz="4" w:space="0" w:color="auto"/>
              <w:bottom w:val="single" w:sz="4" w:space="0" w:color="auto"/>
              <w:right w:val="single" w:sz="4" w:space="0" w:color="auto"/>
            </w:tcBorders>
            <w:hideMark/>
          </w:tcPr>
          <w:p w14:paraId="17A0F9A6" w14:textId="77777777" w:rsidR="00A91397" w:rsidRPr="00A91397" w:rsidRDefault="00A91397" w:rsidP="00A91397">
            <w:pPr>
              <w:spacing w:after="160" w:line="259" w:lineRule="auto"/>
              <w:jc w:val="right"/>
              <w:rPr>
                <w:rFonts w:ascii="Cambria" w:eastAsia="Calibri" w:hAnsi="Cambria" w:cs="Times New Roman"/>
              </w:rPr>
            </w:pPr>
            <w:r w:rsidRPr="00A91397">
              <w:rPr>
                <w:rFonts w:ascii="Cambria" w:eastAsia="Calibri" w:hAnsi="Cambria" w:cs="Times New Roman"/>
              </w:rPr>
              <w:t>0,00</w:t>
            </w:r>
          </w:p>
        </w:tc>
        <w:tc>
          <w:tcPr>
            <w:tcW w:w="1300" w:type="dxa"/>
            <w:tcBorders>
              <w:top w:val="single" w:sz="4" w:space="0" w:color="auto"/>
              <w:left w:val="single" w:sz="4" w:space="0" w:color="auto"/>
              <w:bottom w:val="single" w:sz="4" w:space="0" w:color="auto"/>
              <w:right w:val="single" w:sz="4" w:space="0" w:color="auto"/>
            </w:tcBorders>
            <w:hideMark/>
          </w:tcPr>
          <w:p w14:paraId="159617EB" w14:textId="77777777" w:rsidR="00A91397" w:rsidRPr="00A91397" w:rsidRDefault="00A91397" w:rsidP="00A91397">
            <w:pPr>
              <w:spacing w:after="160" w:line="259" w:lineRule="auto"/>
              <w:jc w:val="right"/>
              <w:rPr>
                <w:rFonts w:ascii="Cambria" w:eastAsia="Calibri" w:hAnsi="Cambria" w:cs="Times New Roman"/>
              </w:rPr>
            </w:pPr>
            <w:r w:rsidRPr="00A91397">
              <w:rPr>
                <w:rFonts w:ascii="Cambria" w:eastAsia="Calibri" w:hAnsi="Cambria" w:cs="Times New Roman"/>
              </w:rPr>
              <w:t>74.375,00</w:t>
            </w:r>
          </w:p>
        </w:tc>
        <w:tc>
          <w:tcPr>
            <w:tcW w:w="1300" w:type="dxa"/>
            <w:tcBorders>
              <w:top w:val="single" w:sz="4" w:space="0" w:color="auto"/>
              <w:left w:val="single" w:sz="4" w:space="0" w:color="auto"/>
              <w:bottom w:val="single" w:sz="4" w:space="0" w:color="auto"/>
              <w:right w:val="single" w:sz="4" w:space="0" w:color="auto"/>
            </w:tcBorders>
            <w:hideMark/>
          </w:tcPr>
          <w:p w14:paraId="3A205834" w14:textId="77777777" w:rsidR="00A91397" w:rsidRPr="00A91397" w:rsidRDefault="00A91397" w:rsidP="00A91397">
            <w:pPr>
              <w:spacing w:after="160" w:line="259" w:lineRule="auto"/>
              <w:jc w:val="right"/>
              <w:rPr>
                <w:rFonts w:ascii="Cambria" w:eastAsia="Calibri" w:hAnsi="Cambria" w:cs="Times New Roman"/>
              </w:rPr>
            </w:pPr>
            <w:r w:rsidRPr="00A91397">
              <w:rPr>
                <w:rFonts w:ascii="Cambria" w:eastAsia="Calibri" w:hAnsi="Cambria" w:cs="Times New Roman"/>
              </w:rPr>
              <w:t>74.375,00</w:t>
            </w:r>
          </w:p>
        </w:tc>
      </w:tr>
      <w:tr w:rsidR="00A91397" w:rsidRPr="00A91397" w14:paraId="12531048" w14:textId="77777777" w:rsidTr="00F330BE">
        <w:trPr>
          <w:trHeight w:val="540"/>
        </w:trPr>
        <w:tc>
          <w:tcPr>
            <w:tcW w:w="6273" w:type="dxa"/>
            <w:tcBorders>
              <w:top w:val="single" w:sz="4" w:space="0" w:color="auto"/>
              <w:left w:val="single" w:sz="4" w:space="0" w:color="auto"/>
              <w:bottom w:val="single" w:sz="4" w:space="0" w:color="auto"/>
              <w:right w:val="single" w:sz="4" w:space="0" w:color="auto"/>
            </w:tcBorders>
            <w:shd w:val="clear" w:color="auto" w:fill="17365D"/>
            <w:vAlign w:val="center"/>
            <w:hideMark/>
          </w:tcPr>
          <w:p w14:paraId="3006F077" w14:textId="77777777" w:rsidR="00A91397" w:rsidRPr="00A91397" w:rsidRDefault="00A91397" w:rsidP="00A91397">
            <w:pPr>
              <w:spacing w:after="160" w:line="259" w:lineRule="auto"/>
              <w:rPr>
                <w:rFonts w:ascii="Cambria" w:eastAsia="Calibri" w:hAnsi="Cambria" w:cs="Times New Roman"/>
                <w:b/>
                <w:color w:val="FFFFFF"/>
                <w:sz w:val="18"/>
              </w:rPr>
            </w:pPr>
            <w:r w:rsidRPr="00A91397">
              <w:rPr>
                <w:rFonts w:ascii="Cambria" w:eastAsia="Calibri" w:hAnsi="Cambria" w:cs="Times New Roman"/>
                <w:b/>
                <w:color w:val="FFFFFF"/>
                <w:sz w:val="18"/>
              </w:rPr>
              <w:t>PROGRAM 2003 IZGRADNJA OBJEKATA I UREĐAJA KOMUNALNE INFRASTRUKTURE</w:t>
            </w:r>
          </w:p>
        </w:tc>
        <w:tc>
          <w:tcPr>
            <w:tcW w:w="1300" w:type="dxa"/>
            <w:tcBorders>
              <w:top w:val="single" w:sz="4" w:space="0" w:color="auto"/>
              <w:left w:val="single" w:sz="4" w:space="0" w:color="auto"/>
              <w:bottom w:val="single" w:sz="4" w:space="0" w:color="auto"/>
              <w:right w:val="single" w:sz="4" w:space="0" w:color="auto"/>
            </w:tcBorders>
            <w:shd w:val="clear" w:color="auto" w:fill="17365D"/>
            <w:vAlign w:val="center"/>
            <w:hideMark/>
          </w:tcPr>
          <w:p w14:paraId="1543E285" w14:textId="77777777" w:rsidR="00A91397" w:rsidRPr="00A91397" w:rsidRDefault="00A91397" w:rsidP="00A91397">
            <w:pPr>
              <w:spacing w:after="160" w:line="259" w:lineRule="auto"/>
              <w:jc w:val="right"/>
              <w:rPr>
                <w:rFonts w:ascii="Cambria" w:eastAsia="Calibri" w:hAnsi="Cambria" w:cs="Times New Roman"/>
                <w:b/>
                <w:color w:val="FFFFFF"/>
                <w:sz w:val="18"/>
              </w:rPr>
            </w:pPr>
            <w:r w:rsidRPr="00A91397">
              <w:rPr>
                <w:rFonts w:ascii="Cambria" w:eastAsia="Calibri" w:hAnsi="Cambria" w:cs="Times New Roman"/>
                <w:b/>
                <w:color w:val="FFFFFF"/>
                <w:sz w:val="18"/>
              </w:rPr>
              <w:t>317.237,50</w:t>
            </w:r>
          </w:p>
        </w:tc>
        <w:tc>
          <w:tcPr>
            <w:tcW w:w="1300" w:type="dxa"/>
            <w:tcBorders>
              <w:top w:val="single" w:sz="4" w:space="0" w:color="auto"/>
              <w:left w:val="single" w:sz="4" w:space="0" w:color="auto"/>
              <w:bottom w:val="single" w:sz="4" w:space="0" w:color="auto"/>
              <w:right w:val="single" w:sz="4" w:space="0" w:color="auto"/>
            </w:tcBorders>
            <w:shd w:val="clear" w:color="auto" w:fill="17365D"/>
            <w:vAlign w:val="center"/>
            <w:hideMark/>
          </w:tcPr>
          <w:p w14:paraId="6855C143" w14:textId="77777777" w:rsidR="00A91397" w:rsidRPr="00A91397" w:rsidRDefault="00A91397" w:rsidP="00A91397">
            <w:pPr>
              <w:spacing w:after="160" w:line="259" w:lineRule="auto"/>
              <w:jc w:val="right"/>
              <w:rPr>
                <w:rFonts w:ascii="Cambria" w:eastAsia="Calibri" w:hAnsi="Cambria" w:cs="Times New Roman"/>
                <w:b/>
                <w:color w:val="FFFFFF"/>
                <w:sz w:val="18"/>
              </w:rPr>
            </w:pPr>
            <w:r w:rsidRPr="00A91397">
              <w:rPr>
                <w:rFonts w:ascii="Cambria" w:eastAsia="Calibri" w:hAnsi="Cambria" w:cs="Times New Roman"/>
                <w:b/>
                <w:color w:val="FFFFFF"/>
                <w:sz w:val="18"/>
              </w:rPr>
              <w:t>845.938,04</w:t>
            </w:r>
          </w:p>
        </w:tc>
        <w:tc>
          <w:tcPr>
            <w:tcW w:w="1300" w:type="dxa"/>
            <w:tcBorders>
              <w:top w:val="single" w:sz="4" w:space="0" w:color="auto"/>
              <w:left w:val="single" w:sz="4" w:space="0" w:color="auto"/>
              <w:bottom w:val="single" w:sz="4" w:space="0" w:color="auto"/>
              <w:right w:val="single" w:sz="4" w:space="0" w:color="auto"/>
            </w:tcBorders>
            <w:shd w:val="clear" w:color="auto" w:fill="17365D"/>
            <w:vAlign w:val="center"/>
            <w:hideMark/>
          </w:tcPr>
          <w:p w14:paraId="3CE402FA" w14:textId="77777777" w:rsidR="00A91397" w:rsidRPr="00A91397" w:rsidRDefault="00A91397" w:rsidP="00A91397">
            <w:pPr>
              <w:spacing w:after="160" w:line="259" w:lineRule="auto"/>
              <w:jc w:val="right"/>
              <w:rPr>
                <w:rFonts w:ascii="Cambria" w:eastAsia="Calibri" w:hAnsi="Cambria" w:cs="Times New Roman"/>
                <w:b/>
                <w:color w:val="FFFFFF"/>
                <w:sz w:val="18"/>
              </w:rPr>
            </w:pPr>
            <w:r w:rsidRPr="00A91397">
              <w:rPr>
                <w:rFonts w:ascii="Cambria" w:eastAsia="Calibri" w:hAnsi="Cambria" w:cs="Times New Roman"/>
                <w:b/>
                <w:color w:val="FFFFFF"/>
                <w:sz w:val="18"/>
              </w:rPr>
              <w:t>808.438,04</w:t>
            </w:r>
          </w:p>
        </w:tc>
      </w:tr>
      <w:tr w:rsidR="00A91397" w:rsidRPr="00A91397" w14:paraId="3379AE69" w14:textId="77777777" w:rsidTr="00F330BE">
        <w:trPr>
          <w:trHeight w:val="540"/>
        </w:trPr>
        <w:tc>
          <w:tcPr>
            <w:tcW w:w="6273" w:type="dxa"/>
            <w:tcBorders>
              <w:top w:val="single" w:sz="4" w:space="0" w:color="auto"/>
              <w:left w:val="single" w:sz="4" w:space="0" w:color="auto"/>
              <w:bottom w:val="single" w:sz="4" w:space="0" w:color="auto"/>
              <w:right w:val="single" w:sz="4" w:space="0" w:color="auto"/>
            </w:tcBorders>
            <w:shd w:val="clear" w:color="auto" w:fill="DAE8F2"/>
            <w:vAlign w:val="center"/>
            <w:hideMark/>
          </w:tcPr>
          <w:p w14:paraId="17A45D5F" w14:textId="77777777" w:rsidR="00A91397" w:rsidRPr="00A91397" w:rsidRDefault="00A91397" w:rsidP="00A91397">
            <w:pPr>
              <w:spacing w:after="160" w:line="259" w:lineRule="auto"/>
              <w:rPr>
                <w:rFonts w:ascii="Cambria" w:eastAsia="Calibri" w:hAnsi="Cambria" w:cs="Times New Roman"/>
                <w:b/>
                <w:sz w:val="18"/>
              </w:rPr>
            </w:pPr>
            <w:r w:rsidRPr="00A91397">
              <w:rPr>
                <w:rFonts w:ascii="Cambria" w:eastAsia="Calibri" w:hAnsi="Cambria" w:cs="Times New Roman"/>
                <w:b/>
                <w:sz w:val="18"/>
              </w:rPr>
              <w:t>KAPITALNI PROJEKT K200303 JAVNE PROMETNE POVRŠINE NA KOJIMA NIJE DOPUŠTEN PROMET MOTORNIH VOZILA</w:t>
            </w:r>
          </w:p>
          <w:p w14:paraId="179EB65E" w14:textId="77777777" w:rsidR="00A91397" w:rsidRPr="00A91397" w:rsidRDefault="00A91397" w:rsidP="00A91397">
            <w:pPr>
              <w:spacing w:after="160" w:line="259" w:lineRule="auto"/>
              <w:rPr>
                <w:rFonts w:ascii="Cambria" w:eastAsia="Calibri" w:hAnsi="Cambria" w:cs="Times New Roman"/>
                <w:b/>
                <w:sz w:val="18"/>
              </w:rPr>
            </w:pPr>
            <w:r w:rsidRPr="00A91397">
              <w:rPr>
                <w:rFonts w:ascii="Cambria" w:eastAsia="Calibri" w:hAnsi="Cambria" w:cs="Times New Roman"/>
                <w:b/>
                <w:sz w:val="18"/>
              </w:rPr>
              <w:t>Funkcija 066 Rashodi vezani uz stanovanje i kom. pogodnosti koji nisu drugdje svrstani</w:t>
            </w:r>
          </w:p>
        </w:tc>
        <w:tc>
          <w:tcPr>
            <w:tcW w:w="1300" w:type="dxa"/>
            <w:tcBorders>
              <w:top w:val="single" w:sz="4" w:space="0" w:color="auto"/>
              <w:left w:val="single" w:sz="4" w:space="0" w:color="auto"/>
              <w:bottom w:val="single" w:sz="4" w:space="0" w:color="auto"/>
              <w:right w:val="single" w:sz="4" w:space="0" w:color="auto"/>
            </w:tcBorders>
            <w:shd w:val="clear" w:color="auto" w:fill="DAE8F2"/>
            <w:vAlign w:val="center"/>
            <w:hideMark/>
          </w:tcPr>
          <w:p w14:paraId="3EC6F81C" w14:textId="77777777" w:rsidR="00A91397" w:rsidRPr="00A91397" w:rsidRDefault="00A91397" w:rsidP="00A91397">
            <w:pPr>
              <w:spacing w:after="160" w:line="259" w:lineRule="auto"/>
              <w:jc w:val="right"/>
              <w:rPr>
                <w:rFonts w:ascii="Cambria" w:eastAsia="Calibri" w:hAnsi="Cambria" w:cs="Times New Roman"/>
                <w:b/>
                <w:sz w:val="18"/>
              </w:rPr>
            </w:pPr>
            <w:r w:rsidRPr="00A91397">
              <w:rPr>
                <w:rFonts w:ascii="Cambria" w:eastAsia="Calibri" w:hAnsi="Cambria" w:cs="Times New Roman"/>
                <w:b/>
                <w:sz w:val="18"/>
              </w:rPr>
              <w:t>260.987,50</w:t>
            </w:r>
          </w:p>
        </w:tc>
        <w:tc>
          <w:tcPr>
            <w:tcW w:w="1300" w:type="dxa"/>
            <w:tcBorders>
              <w:top w:val="single" w:sz="4" w:space="0" w:color="auto"/>
              <w:left w:val="single" w:sz="4" w:space="0" w:color="auto"/>
              <w:bottom w:val="single" w:sz="4" w:space="0" w:color="auto"/>
              <w:right w:val="single" w:sz="4" w:space="0" w:color="auto"/>
            </w:tcBorders>
            <w:shd w:val="clear" w:color="auto" w:fill="DAE8F2"/>
            <w:vAlign w:val="center"/>
            <w:hideMark/>
          </w:tcPr>
          <w:p w14:paraId="72291A58" w14:textId="77777777" w:rsidR="00A91397" w:rsidRPr="00A91397" w:rsidRDefault="00A91397" w:rsidP="00A91397">
            <w:pPr>
              <w:spacing w:after="160" w:line="259" w:lineRule="auto"/>
              <w:jc w:val="right"/>
              <w:rPr>
                <w:rFonts w:ascii="Cambria" w:eastAsia="Calibri" w:hAnsi="Cambria" w:cs="Times New Roman"/>
                <w:b/>
                <w:sz w:val="18"/>
              </w:rPr>
            </w:pPr>
            <w:r w:rsidRPr="00A91397">
              <w:rPr>
                <w:rFonts w:ascii="Cambria" w:eastAsia="Calibri" w:hAnsi="Cambria" w:cs="Times New Roman"/>
                <w:b/>
                <w:sz w:val="18"/>
              </w:rPr>
              <w:t>80.812,50</w:t>
            </w:r>
          </w:p>
        </w:tc>
        <w:tc>
          <w:tcPr>
            <w:tcW w:w="1300" w:type="dxa"/>
            <w:tcBorders>
              <w:top w:val="single" w:sz="4" w:space="0" w:color="auto"/>
              <w:left w:val="single" w:sz="4" w:space="0" w:color="auto"/>
              <w:bottom w:val="single" w:sz="4" w:space="0" w:color="auto"/>
              <w:right w:val="single" w:sz="4" w:space="0" w:color="auto"/>
            </w:tcBorders>
            <w:shd w:val="clear" w:color="auto" w:fill="DAE8F2"/>
            <w:vAlign w:val="center"/>
            <w:hideMark/>
          </w:tcPr>
          <w:p w14:paraId="2DE48972" w14:textId="77777777" w:rsidR="00A91397" w:rsidRPr="00A91397" w:rsidRDefault="00A91397" w:rsidP="00A91397">
            <w:pPr>
              <w:spacing w:after="160" w:line="259" w:lineRule="auto"/>
              <w:jc w:val="right"/>
              <w:rPr>
                <w:rFonts w:ascii="Cambria" w:eastAsia="Calibri" w:hAnsi="Cambria" w:cs="Times New Roman"/>
                <w:b/>
                <w:sz w:val="18"/>
              </w:rPr>
            </w:pPr>
            <w:r w:rsidRPr="00A91397">
              <w:rPr>
                <w:rFonts w:ascii="Cambria" w:eastAsia="Calibri" w:hAnsi="Cambria" w:cs="Times New Roman"/>
                <w:b/>
                <w:sz w:val="18"/>
              </w:rPr>
              <w:t>80.812,50</w:t>
            </w:r>
          </w:p>
        </w:tc>
      </w:tr>
      <w:tr w:rsidR="00A91397" w:rsidRPr="00A91397" w14:paraId="5B6D2E7A"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CBFFCB"/>
            <w:hideMark/>
          </w:tcPr>
          <w:p w14:paraId="5E24BD5F" w14:textId="77777777" w:rsidR="00A91397" w:rsidRPr="00A91397" w:rsidRDefault="00A91397" w:rsidP="00A91397">
            <w:pPr>
              <w:spacing w:after="160" w:line="259" w:lineRule="auto"/>
              <w:rPr>
                <w:rFonts w:ascii="Cambria" w:eastAsia="Calibri" w:hAnsi="Cambria" w:cs="Times New Roman"/>
                <w:sz w:val="16"/>
              </w:rPr>
            </w:pPr>
            <w:r w:rsidRPr="00A91397">
              <w:rPr>
                <w:rFonts w:ascii="Cambria" w:eastAsia="Calibri" w:hAnsi="Cambria" w:cs="Times New Roman"/>
                <w:sz w:val="16"/>
              </w:rPr>
              <w:t>IZVOR 19 KOMPENZACIJSKA MJERA</w:t>
            </w:r>
          </w:p>
        </w:tc>
        <w:tc>
          <w:tcPr>
            <w:tcW w:w="1300" w:type="dxa"/>
            <w:tcBorders>
              <w:top w:val="single" w:sz="4" w:space="0" w:color="auto"/>
              <w:left w:val="single" w:sz="4" w:space="0" w:color="auto"/>
              <w:bottom w:val="single" w:sz="4" w:space="0" w:color="auto"/>
              <w:right w:val="single" w:sz="4" w:space="0" w:color="auto"/>
            </w:tcBorders>
            <w:shd w:val="clear" w:color="auto" w:fill="CBFFCB"/>
            <w:hideMark/>
          </w:tcPr>
          <w:p w14:paraId="4281CD70" w14:textId="77777777" w:rsidR="00A91397" w:rsidRPr="00A91397" w:rsidRDefault="00A91397" w:rsidP="00A91397">
            <w:pPr>
              <w:spacing w:after="160" w:line="259" w:lineRule="auto"/>
              <w:jc w:val="right"/>
              <w:rPr>
                <w:rFonts w:ascii="Cambria" w:eastAsia="Calibri" w:hAnsi="Cambria" w:cs="Times New Roman"/>
                <w:sz w:val="16"/>
              </w:rPr>
            </w:pPr>
            <w:r w:rsidRPr="00A91397">
              <w:rPr>
                <w:rFonts w:ascii="Cambria" w:eastAsia="Calibri" w:hAnsi="Cambria" w:cs="Times New Roman"/>
                <w:sz w:val="16"/>
              </w:rPr>
              <w:t>0,00</w:t>
            </w:r>
          </w:p>
        </w:tc>
        <w:tc>
          <w:tcPr>
            <w:tcW w:w="1300" w:type="dxa"/>
            <w:tcBorders>
              <w:top w:val="single" w:sz="4" w:space="0" w:color="auto"/>
              <w:left w:val="single" w:sz="4" w:space="0" w:color="auto"/>
              <w:bottom w:val="single" w:sz="4" w:space="0" w:color="auto"/>
              <w:right w:val="single" w:sz="4" w:space="0" w:color="auto"/>
            </w:tcBorders>
            <w:shd w:val="clear" w:color="auto" w:fill="CBFFCB"/>
            <w:hideMark/>
          </w:tcPr>
          <w:p w14:paraId="08B3190F" w14:textId="77777777" w:rsidR="00A91397" w:rsidRPr="00A91397" w:rsidRDefault="00A91397" w:rsidP="00A91397">
            <w:pPr>
              <w:spacing w:after="160" w:line="259" w:lineRule="auto"/>
              <w:jc w:val="right"/>
              <w:rPr>
                <w:rFonts w:ascii="Cambria" w:eastAsia="Calibri" w:hAnsi="Cambria" w:cs="Times New Roman"/>
                <w:sz w:val="16"/>
              </w:rPr>
            </w:pPr>
            <w:r w:rsidRPr="00A91397">
              <w:rPr>
                <w:rFonts w:ascii="Cambria" w:eastAsia="Calibri" w:hAnsi="Cambria" w:cs="Times New Roman"/>
                <w:sz w:val="16"/>
              </w:rPr>
              <w:t>24.602,50</w:t>
            </w:r>
          </w:p>
        </w:tc>
        <w:tc>
          <w:tcPr>
            <w:tcW w:w="1300" w:type="dxa"/>
            <w:tcBorders>
              <w:top w:val="single" w:sz="4" w:space="0" w:color="auto"/>
              <w:left w:val="single" w:sz="4" w:space="0" w:color="auto"/>
              <w:bottom w:val="single" w:sz="4" w:space="0" w:color="auto"/>
              <w:right w:val="single" w:sz="4" w:space="0" w:color="auto"/>
            </w:tcBorders>
            <w:shd w:val="clear" w:color="auto" w:fill="CBFFCB"/>
            <w:hideMark/>
          </w:tcPr>
          <w:p w14:paraId="59D4FFFB" w14:textId="77777777" w:rsidR="00A91397" w:rsidRPr="00A91397" w:rsidRDefault="00A91397" w:rsidP="00A91397">
            <w:pPr>
              <w:spacing w:after="160" w:line="259" w:lineRule="auto"/>
              <w:jc w:val="right"/>
              <w:rPr>
                <w:rFonts w:ascii="Cambria" w:eastAsia="Calibri" w:hAnsi="Cambria" w:cs="Times New Roman"/>
                <w:sz w:val="16"/>
              </w:rPr>
            </w:pPr>
            <w:r w:rsidRPr="00A91397">
              <w:rPr>
                <w:rFonts w:ascii="Cambria" w:eastAsia="Calibri" w:hAnsi="Cambria" w:cs="Times New Roman"/>
                <w:sz w:val="16"/>
              </w:rPr>
              <w:t>24.602,50</w:t>
            </w:r>
          </w:p>
        </w:tc>
      </w:tr>
      <w:tr w:rsidR="00A91397" w:rsidRPr="00A91397" w14:paraId="0B9ACE05"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F2F2F2"/>
            <w:hideMark/>
          </w:tcPr>
          <w:p w14:paraId="069CE68D" w14:textId="77777777" w:rsidR="00A91397" w:rsidRPr="00A91397" w:rsidRDefault="00A91397" w:rsidP="00A91397">
            <w:pPr>
              <w:spacing w:after="160" w:line="259" w:lineRule="auto"/>
              <w:rPr>
                <w:rFonts w:ascii="Cambria" w:eastAsia="Calibri" w:hAnsi="Cambria" w:cs="Times New Roman"/>
                <w:sz w:val="18"/>
              </w:rPr>
            </w:pPr>
            <w:r w:rsidRPr="00A91397">
              <w:rPr>
                <w:rFonts w:ascii="Cambria" w:eastAsia="Calibri" w:hAnsi="Cambria" w:cs="Times New Roman"/>
                <w:sz w:val="18"/>
              </w:rPr>
              <w:t>4 Rashodi za nabavu nefinancijske imovine</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4C4555BC"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0,00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1AF6F513"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24.602,50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0F24A356"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24.602,50</w:t>
            </w:r>
          </w:p>
        </w:tc>
      </w:tr>
      <w:tr w:rsidR="00A91397" w:rsidRPr="00A91397" w14:paraId="776893F9"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F2F2F2"/>
            <w:hideMark/>
          </w:tcPr>
          <w:p w14:paraId="4CDE5CFF" w14:textId="77777777" w:rsidR="00A91397" w:rsidRPr="00A91397" w:rsidRDefault="00A91397" w:rsidP="00A91397">
            <w:pPr>
              <w:spacing w:after="160" w:line="259" w:lineRule="auto"/>
              <w:rPr>
                <w:rFonts w:ascii="Cambria" w:eastAsia="Calibri" w:hAnsi="Cambria" w:cs="Times New Roman"/>
                <w:sz w:val="18"/>
              </w:rPr>
            </w:pPr>
            <w:r w:rsidRPr="00A91397">
              <w:rPr>
                <w:rFonts w:ascii="Cambria" w:eastAsia="Calibri" w:hAnsi="Cambria" w:cs="Times New Roman"/>
                <w:sz w:val="18"/>
              </w:rPr>
              <w:t>42 Rashodi za nabavu proizvedene dugotrajne imovine</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09A291E9"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0,00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3CC44101"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24.602,50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4FFEA764"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24.602,50</w:t>
            </w:r>
          </w:p>
        </w:tc>
      </w:tr>
      <w:tr w:rsidR="00A91397" w:rsidRPr="00A91397" w14:paraId="61337FD4"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F2F2F2"/>
            <w:hideMark/>
          </w:tcPr>
          <w:p w14:paraId="02019FD6" w14:textId="77777777" w:rsidR="00A91397" w:rsidRPr="00A91397" w:rsidRDefault="00A91397" w:rsidP="00A91397">
            <w:pPr>
              <w:spacing w:after="160" w:line="259" w:lineRule="auto"/>
              <w:rPr>
                <w:rFonts w:ascii="Cambria" w:eastAsia="Calibri" w:hAnsi="Cambria" w:cs="Times New Roman"/>
                <w:sz w:val="18"/>
              </w:rPr>
            </w:pPr>
            <w:r w:rsidRPr="00A91397">
              <w:rPr>
                <w:rFonts w:ascii="Cambria" w:eastAsia="Calibri" w:hAnsi="Cambria" w:cs="Times New Roman"/>
                <w:sz w:val="18"/>
              </w:rPr>
              <w:t>421 Građevinski objekti</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135D8945"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0,00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0667DC36"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24.602,50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5977BA50"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24.602,50</w:t>
            </w:r>
          </w:p>
        </w:tc>
      </w:tr>
      <w:tr w:rsidR="00A91397" w:rsidRPr="00A91397" w14:paraId="193BB03C" w14:textId="77777777" w:rsidTr="00F330BE">
        <w:tc>
          <w:tcPr>
            <w:tcW w:w="6273" w:type="dxa"/>
            <w:tcBorders>
              <w:top w:val="single" w:sz="4" w:space="0" w:color="auto"/>
              <w:left w:val="single" w:sz="4" w:space="0" w:color="auto"/>
              <w:bottom w:val="single" w:sz="4" w:space="0" w:color="auto"/>
              <w:right w:val="single" w:sz="4" w:space="0" w:color="auto"/>
            </w:tcBorders>
            <w:hideMark/>
          </w:tcPr>
          <w:p w14:paraId="0FBBD005" w14:textId="77777777" w:rsidR="00A91397" w:rsidRPr="00A91397" w:rsidRDefault="00A91397" w:rsidP="00A91397">
            <w:pPr>
              <w:spacing w:after="160" w:line="259" w:lineRule="auto"/>
              <w:rPr>
                <w:rFonts w:ascii="Cambria" w:eastAsia="Calibri" w:hAnsi="Cambria" w:cs="Times New Roman"/>
              </w:rPr>
            </w:pPr>
            <w:r w:rsidRPr="00A91397">
              <w:rPr>
                <w:rFonts w:ascii="Cambria" w:eastAsia="Calibri" w:hAnsi="Cambria" w:cs="Times New Roman"/>
              </w:rPr>
              <w:t>4213 Ceste, željeznice i ostali prometni objekti</w:t>
            </w:r>
          </w:p>
        </w:tc>
        <w:tc>
          <w:tcPr>
            <w:tcW w:w="1300" w:type="dxa"/>
            <w:tcBorders>
              <w:top w:val="single" w:sz="4" w:space="0" w:color="auto"/>
              <w:left w:val="single" w:sz="4" w:space="0" w:color="auto"/>
              <w:bottom w:val="single" w:sz="4" w:space="0" w:color="auto"/>
              <w:right w:val="single" w:sz="4" w:space="0" w:color="auto"/>
            </w:tcBorders>
            <w:hideMark/>
          </w:tcPr>
          <w:p w14:paraId="332807CA" w14:textId="77777777" w:rsidR="00A91397" w:rsidRPr="00A91397" w:rsidRDefault="00A91397" w:rsidP="00A91397">
            <w:pPr>
              <w:spacing w:after="160" w:line="259" w:lineRule="auto"/>
              <w:jc w:val="right"/>
              <w:rPr>
                <w:rFonts w:ascii="Cambria" w:eastAsia="Calibri" w:hAnsi="Cambria" w:cs="Times New Roman"/>
              </w:rPr>
            </w:pPr>
            <w:r w:rsidRPr="00A91397">
              <w:rPr>
                <w:rFonts w:ascii="Cambria" w:eastAsia="Calibri" w:hAnsi="Cambria" w:cs="Times New Roman"/>
              </w:rPr>
              <w:t>0,00</w:t>
            </w:r>
          </w:p>
        </w:tc>
        <w:tc>
          <w:tcPr>
            <w:tcW w:w="1300" w:type="dxa"/>
            <w:tcBorders>
              <w:top w:val="single" w:sz="4" w:space="0" w:color="auto"/>
              <w:left w:val="single" w:sz="4" w:space="0" w:color="auto"/>
              <w:bottom w:val="single" w:sz="4" w:space="0" w:color="auto"/>
              <w:right w:val="single" w:sz="4" w:space="0" w:color="auto"/>
            </w:tcBorders>
            <w:hideMark/>
          </w:tcPr>
          <w:p w14:paraId="21BF9E29" w14:textId="77777777" w:rsidR="00A91397" w:rsidRPr="00A91397" w:rsidRDefault="00A91397" w:rsidP="00A91397">
            <w:pPr>
              <w:spacing w:after="160" w:line="259" w:lineRule="auto"/>
              <w:jc w:val="right"/>
              <w:rPr>
                <w:rFonts w:ascii="Cambria" w:eastAsia="Calibri" w:hAnsi="Cambria" w:cs="Times New Roman"/>
              </w:rPr>
            </w:pPr>
            <w:r w:rsidRPr="00A91397">
              <w:rPr>
                <w:rFonts w:ascii="Cambria" w:eastAsia="Calibri" w:hAnsi="Cambria" w:cs="Times New Roman"/>
              </w:rPr>
              <w:t>24.602,50</w:t>
            </w:r>
          </w:p>
        </w:tc>
        <w:tc>
          <w:tcPr>
            <w:tcW w:w="1300" w:type="dxa"/>
            <w:tcBorders>
              <w:top w:val="single" w:sz="4" w:space="0" w:color="auto"/>
              <w:left w:val="single" w:sz="4" w:space="0" w:color="auto"/>
              <w:bottom w:val="single" w:sz="4" w:space="0" w:color="auto"/>
              <w:right w:val="single" w:sz="4" w:space="0" w:color="auto"/>
            </w:tcBorders>
            <w:hideMark/>
          </w:tcPr>
          <w:p w14:paraId="4F235333" w14:textId="77777777" w:rsidR="00A91397" w:rsidRPr="00A91397" w:rsidRDefault="00A91397" w:rsidP="00A91397">
            <w:pPr>
              <w:spacing w:after="160" w:line="259" w:lineRule="auto"/>
              <w:jc w:val="right"/>
              <w:rPr>
                <w:rFonts w:ascii="Cambria" w:eastAsia="Calibri" w:hAnsi="Cambria" w:cs="Times New Roman"/>
              </w:rPr>
            </w:pPr>
            <w:r w:rsidRPr="00A91397">
              <w:rPr>
                <w:rFonts w:ascii="Cambria" w:eastAsia="Calibri" w:hAnsi="Cambria" w:cs="Times New Roman"/>
              </w:rPr>
              <w:t>24.602,50</w:t>
            </w:r>
          </w:p>
        </w:tc>
      </w:tr>
      <w:tr w:rsidR="00A91397" w:rsidRPr="00A91397" w14:paraId="4CD4FA77"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CBFFCB"/>
            <w:hideMark/>
          </w:tcPr>
          <w:p w14:paraId="21E4A612" w14:textId="77777777" w:rsidR="00A91397" w:rsidRPr="00A91397" w:rsidRDefault="00A91397" w:rsidP="00A91397">
            <w:pPr>
              <w:spacing w:after="160" w:line="259" w:lineRule="auto"/>
              <w:rPr>
                <w:rFonts w:ascii="Cambria" w:eastAsia="Calibri" w:hAnsi="Cambria" w:cs="Times New Roman"/>
                <w:sz w:val="16"/>
              </w:rPr>
            </w:pPr>
            <w:r w:rsidRPr="00A91397">
              <w:rPr>
                <w:rFonts w:ascii="Cambria" w:eastAsia="Calibri" w:hAnsi="Cambria" w:cs="Times New Roman"/>
                <w:sz w:val="16"/>
              </w:rPr>
              <w:t>IZVOR 45 PRIHODI OD PRODAJE DRŽ. POLJOP. ZEMLJIŠTA</w:t>
            </w:r>
          </w:p>
        </w:tc>
        <w:tc>
          <w:tcPr>
            <w:tcW w:w="1300" w:type="dxa"/>
            <w:tcBorders>
              <w:top w:val="single" w:sz="4" w:space="0" w:color="auto"/>
              <w:left w:val="single" w:sz="4" w:space="0" w:color="auto"/>
              <w:bottom w:val="single" w:sz="4" w:space="0" w:color="auto"/>
              <w:right w:val="single" w:sz="4" w:space="0" w:color="auto"/>
            </w:tcBorders>
            <w:shd w:val="clear" w:color="auto" w:fill="CBFFCB"/>
            <w:hideMark/>
          </w:tcPr>
          <w:p w14:paraId="5BC3C3D3" w14:textId="77777777" w:rsidR="00A91397" w:rsidRPr="00A91397" w:rsidRDefault="00A91397" w:rsidP="00A91397">
            <w:pPr>
              <w:spacing w:after="160" w:line="259" w:lineRule="auto"/>
              <w:jc w:val="right"/>
              <w:rPr>
                <w:rFonts w:ascii="Cambria" w:eastAsia="Calibri" w:hAnsi="Cambria" w:cs="Times New Roman"/>
                <w:sz w:val="16"/>
              </w:rPr>
            </w:pPr>
            <w:r w:rsidRPr="00A91397">
              <w:rPr>
                <w:rFonts w:ascii="Cambria" w:eastAsia="Calibri" w:hAnsi="Cambria" w:cs="Times New Roman"/>
                <w:sz w:val="16"/>
              </w:rPr>
              <w:t>0,00</w:t>
            </w:r>
          </w:p>
        </w:tc>
        <w:tc>
          <w:tcPr>
            <w:tcW w:w="1300" w:type="dxa"/>
            <w:tcBorders>
              <w:top w:val="single" w:sz="4" w:space="0" w:color="auto"/>
              <w:left w:val="single" w:sz="4" w:space="0" w:color="auto"/>
              <w:bottom w:val="single" w:sz="4" w:space="0" w:color="auto"/>
              <w:right w:val="single" w:sz="4" w:space="0" w:color="auto"/>
            </w:tcBorders>
            <w:shd w:val="clear" w:color="auto" w:fill="CBFFCB"/>
            <w:hideMark/>
          </w:tcPr>
          <w:p w14:paraId="003C53D7" w14:textId="77777777" w:rsidR="00A91397" w:rsidRPr="00A91397" w:rsidRDefault="00A91397" w:rsidP="00A91397">
            <w:pPr>
              <w:spacing w:after="160" w:line="259" w:lineRule="auto"/>
              <w:jc w:val="right"/>
              <w:rPr>
                <w:rFonts w:ascii="Cambria" w:eastAsia="Calibri" w:hAnsi="Cambria" w:cs="Times New Roman"/>
                <w:sz w:val="16"/>
              </w:rPr>
            </w:pPr>
            <w:r w:rsidRPr="00A91397">
              <w:rPr>
                <w:rFonts w:ascii="Cambria" w:eastAsia="Calibri" w:hAnsi="Cambria" w:cs="Times New Roman"/>
                <w:sz w:val="16"/>
              </w:rPr>
              <w:t>35.000,00</w:t>
            </w:r>
          </w:p>
        </w:tc>
        <w:tc>
          <w:tcPr>
            <w:tcW w:w="1300" w:type="dxa"/>
            <w:tcBorders>
              <w:top w:val="single" w:sz="4" w:space="0" w:color="auto"/>
              <w:left w:val="single" w:sz="4" w:space="0" w:color="auto"/>
              <w:bottom w:val="single" w:sz="4" w:space="0" w:color="auto"/>
              <w:right w:val="single" w:sz="4" w:space="0" w:color="auto"/>
            </w:tcBorders>
            <w:shd w:val="clear" w:color="auto" w:fill="CBFFCB"/>
            <w:hideMark/>
          </w:tcPr>
          <w:p w14:paraId="25691EF2" w14:textId="77777777" w:rsidR="00A91397" w:rsidRPr="00A91397" w:rsidRDefault="00A91397" w:rsidP="00A91397">
            <w:pPr>
              <w:spacing w:after="160" w:line="259" w:lineRule="auto"/>
              <w:jc w:val="right"/>
              <w:rPr>
                <w:rFonts w:ascii="Cambria" w:eastAsia="Calibri" w:hAnsi="Cambria" w:cs="Times New Roman"/>
                <w:sz w:val="16"/>
              </w:rPr>
            </w:pPr>
            <w:r w:rsidRPr="00A91397">
              <w:rPr>
                <w:rFonts w:ascii="Cambria" w:eastAsia="Calibri" w:hAnsi="Cambria" w:cs="Times New Roman"/>
                <w:sz w:val="16"/>
              </w:rPr>
              <w:t>35.000,00</w:t>
            </w:r>
          </w:p>
        </w:tc>
      </w:tr>
      <w:tr w:rsidR="00A91397" w:rsidRPr="00A91397" w14:paraId="62994921"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F2F2F2"/>
            <w:hideMark/>
          </w:tcPr>
          <w:p w14:paraId="21997336" w14:textId="77777777" w:rsidR="00A91397" w:rsidRPr="00A91397" w:rsidRDefault="00A91397" w:rsidP="00A91397">
            <w:pPr>
              <w:spacing w:after="160" w:line="259" w:lineRule="auto"/>
              <w:rPr>
                <w:rFonts w:ascii="Cambria" w:eastAsia="Calibri" w:hAnsi="Cambria" w:cs="Times New Roman"/>
                <w:sz w:val="18"/>
              </w:rPr>
            </w:pPr>
            <w:r w:rsidRPr="00A91397">
              <w:rPr>
                <w:rFonts w:ascii="Cambria" w:eastAsia="Calibri" w:hAnsi="Cambria" w:cs="Times New Roman"/>
                <w:sz w:val="18"/>
              </w:rPr>
              <w:t>4 Rashodi za nabavu nefinancijske imovine</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16E59924"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0,00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0130A83D"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35.000,00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42B2DB71"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35.000,00</w:t>
            </w:r>
          </w:p>
        </w:tc>
      </w:tr>
      <w:tr w:rsidR="00A91397" w:rsidRPr="00A91397" w14:paraId="2244FDF9"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F2F2F2"/>
            <w:hideMark/>
          </w:tcPr>
          <w:p w14:paraId="2D975C71" w14:textId="77777777" w:rsidR="00A91397" w:rsidRPr="00A91397" w:rsidRDefault="00A91397" w:rsidP="00A91397">
            <w:pPr>
              <w:spacing w:after="160" w:line="259" w:lineRule="auto"/>
              <w:rPr>
                <w:rFonts w:ascii="Cambria" w:eastAsia="Calibri" w:hAnsi="Cambria" w:cs="Times New Roman"/>
                <w:sz w:val="18"/>
              </w:rPr>
            </w:pPr>
            <w:r w:rsidRPr="00A91397">
              <w:rPr>
                <w:rFonts w:ascii="Cambria" w:eastAsia="Calibri" w:hAnsi="Cambria" w:cs="Times New Roman"/>
                <w:sz w:val="18"/>
              </w:rPr>
              <w:t>42 Rashodi za nabavu proizvedene dugotrajne imovine</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22C232A5"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0,00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0F1DA462"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35.000,00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7F37FF2B"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35.000,00</w:t>
            </w:r>
          </w:p>
        </w:tc>
      </w:tr>
      <w:tr w:rsidR="00A91397" w:rsidRPr="00A91397" w14:paraId="5871289E"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F2F2F2"/>
            <w:hideMark/>
          </w:tcPr>
          <w:p w14:paraId="4BCFFBEB" w14:textId="77777777" w:rsidR="00A91397" w:rsidRPr="00A91397" w:rsidRDefault="00A91397" w:rsidP="00A91397">
            <w:pPr>
              <w:spacing w:after="160" w:line="259" w:lineRule="auto"/>
              <w:rPr>
                <w:rFonts w:ascii="Cambria" w:eastAsia="Calibri" w:hAnsi="Cambria" w:cs="Times New Roman"/>
                <w:sz w:val="18"/>
              </w:rPr>
            </w:pPr>
            <w:r w:rsidRPr="00A91397">
              <w:rPr>
                <w:rFonts w:ascii="Cambria" w:eastAsia="Calibri" w:hAnsi="Cambria" w:cs="Times New Roman"/>
                <w:sz w:val="18"/>
              </w:rPr>
              <w:t>421 Građevinski objekti</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050044A3"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0,00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7655C1A8"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35.000,00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52F33CD2"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35.000,00</w:t>
            </w:r>
          </w:p>
        </w:tc>
      </w:tr>
      <w:tr w:rsidR="00A91397" w:rsidRPr="00A91397" w14:paraId="438FAC75" w14:textId="77777777" w:rsidTr="00F330BE">
        <w:tc>
          <w:tcPr>
            <w:tcW w:w="6273" w:type="dxa"/>
            <w:tcBorders>
              <w:top w:val="single" w:sz="4" w:space="0" w:color="auto"/>
              <w:left w:val="single" w:sz="4" w:space="0" w:color="auto"/>
              <w:bottom w:val="single" w:sz="4" w:space="0" w:color="auto"/>
              <w:right w:val="single" w:sz="4" w:space="0" w:color="auto"/>
            </w:tcBorders>
            <w:hideMark/>
          </w:tcPr>
          <w:p w14:paraId="0830178F" w14:textId="77777777" w:rsidR="00A91397" w:rsidRPr="00A91397" w:rsidRDefault="00A91397" w:rsidP="00A91397">
            <w:pPr>
              <w:spacing w:after="160" w:line="259" w:lineRule="auto"/>
              <w:rPr>
                <w:rFonts w:ascii="Cambria" w:eastAsia="Calibri" w:hAnsi="Cambria" w:cs="Times New Roman"/>
              </w:rPr>
            </w:pPr>
            <w:r w:rsidRPr="00A91397">
              <w:rPr>
                <w:rFonts w:ascii="Cambria" w:eastAsia="Calibri" w:hAnsi="Cambria" w:cs="Times New Roman"/>
              </w:rPr>
              <w:t>4213 Ceste, željeznice i ostali prometni objekti</w:t>
            </w:r>
          </w:p>
        </w:tc>
        <w:tc>
          <w:tcPr>
            <w:tcW w:w="1300" w:type="dxa"/>
            <w:tcBorders>
              <w:top w:val="single" w:sz="4" w:space="0" w:color="auto"/>
              <w:left w:val="single" w:sz="4" w:space="0" w:color="auto"/>
              <w:bottom w:val="single" w:sz="4" w:space="0" w:color="auto"/>
              <w:right w:val="single" w:sz="4" w:space="0" w:color="auto"/>
            </w:tcBorders>
            <w:hideMark/>
          </w:tcPr>
          <w:p w14:paraId="38047A7A" w14:textId="77777777" w:rsidR="00A91397" w:rsidRPr="00A91397" w:rsidRDefault="00A91397" w:rsidP="00A91397">
            <w:pPr>
              <w:spacing w:after="160" w:line="259" w:lineRule="auto"/>
              <w:jc w:val="right"/>
              <w:rPr>
                <w:rFonts w:ascii="Cambria" w:eastAsia="Calibri" w:hAnsi="Cambria" w:cs="Times New Roman"/>
              </w:rPr>
            </w:pPr>
            <w:r w:rsidRPr="00A91397">
              <w:rPr>
                <w:rFonts w:ascii="Cambria" w:eastAsia="Calibri" w:hAnsi="Cambria" w:cs="Times New Roman"/>
              </w:rPr>
              <w:t>0,00</w:t>
            </w:r>
          </w:p>
        </w:tc>
        <w:tc>
          <w:tcPr>
            <w:tcW w:w="1300" w:type="dxa"/>
            <w:tcBorders>
              <w:top w:val="single" w:sz="4" w:space="0" w:color="auto"/>
              <w:left w:val="single" w:sz="4" w:space="0" w:color="auto"/>
              <w:bottom w:val="single" w:sz="4" w:space="0" w:color="auto"/>
              <w:right w:val="single" w:sz="4" w:space="0" w:color="auto"/>
            </w:tcBorders>
            <w:hideMark/>
          </w:tcPr>
          <w:p w14:paraId="1EDB76A2" w14:textId="77777777" w:rsidR="00A91397" w:rsidRPr="00A91397" w:rsidRDefault="00A91397" w:rsidP="00A91397">
            <w:pPr>
              <w:spacing w:after="160" w:line="259" w:lineRule="auto"/>
              <w:jc w:val="right"/>
              <w:rPr>
                <w:rFonts w:ascii="Cambria" w:eastAsia="Calibri" w:hAnsi="Cambria" w:cs="Times New Roman"/>
              </w:rPr>
            </w:pPr>
            <w:r w:rsidRPr="00A91397">
              <w:rPr>
                <w:rFonts w:ascii="Cambria" w:eastAsia="Calibri" w:hAnsi="Cambria" w:cs="Times New Roman"/>
              </w:rPr>
              <w:t>35.000,00</w:t>
            </w:r>
          </w:p>
        </w:tc>
        <w:tc>
          <w:tcPr>
            <w:tcW w:w="1300" w:type="dxa"/>
            <w:tcBorders>
              <w:top w:val="single" w:sz="4" w:space="0" w:color="auto"/>
              <w:left w:val="single" w:sz="4" w:space="0" w:color="auto"/>
              <w:bottom w:val="single" w:sz="4" w:space="0" w:color="auto"/>
              <w:right w:val="single" w:sz="4" w:space="0" w:color="auto"/>
            </w:tcBorders>
            <w:hideMark/>
          </w:tcPr>
          <w:p w14:paraId="6462F64C" w14:textId="77777777" w:rsidR="00A91397" w:rsidRPr="00A91397" w:rsidRDefault="00A91397" w:rsidP="00A91397">
            <w:pPr>
              <w:spacing w:after="160" w:line="259" w:lineRule="auto"/>
              <w:jc w:val="right"/>
              <w:rPr>
                <w:rFonts w:ascii="Cambria" w:eastAsia="Calibri" w:hAnsi="Cambria" w:cs="Times New Roman"/>
              </w:rPr>
            </w:pPr>
            <w:r w:rsidRPr="00A91397">
              <w:rPr>
                <w:rFonts w:ascii="Cambria" w:eastAsia="Calibri" w:hAnsi="Cambria" w:cs="Times New Roman"/>
              </w:rPr>
              <w:t>35.000,00</w:t>
            </w:r>
          </w:p>
        </w:tc>
      </w:tr>
      <w:tr w:rsidR="00A91397" w:rsidRPr="00A91397" w14:paraId="6D4EA63B"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CBFFCB"/>
            <w:hideMark/>
          </w:tcPr>
          <w:p w14:paraId="79D7DF17" w14:textId="77777777" w:rsidR="00A91397" w:rsidRPr="00A91397" w:rsidRDefault="00A91397" w:rsidP="00A91397">
            <w:pPr>
              <w:spacing w:after="160" w:line="259" w:lineRule="auto"/>
              <w:rPr>
                <w:rFonts w:ascii="Cambria" w:eastAsia="Calibri" w:hAnsi="Cambria" w:cs="Times New Roman"/>
                <w:sz w:val="16"/>
              </w:rPr>
            </w:pPr>
            <w:r w:rsidRPr="00A91397">
              <w:rPr>
                <w:rFonts w:ascii="Cambria" w:eastAsia="Calibri" w:hAnsi="Cambria" w:cs="Times New Roman"/>
                <w:sz w:val="16"/>
              </w:rPr>
              <w:t>IZVOR 47 PRIHOD OD KONCESIJE DRŽ. POLJOP. ZEMLJIŠTA</w:t>
            </w:r>
          </w:p>
        </w:tc>
        <w:tc>
          <w:tcPr>
            <w:tcW w:w="1300" w:type="dxa"/>
            <w:tcBorders>
              <w:top w:val="single" w:sz="4" w:space="0" w:color="auto"/>
              <w:left w:val="single" w:sz="4" w:space="0" w:color="auto"/>
              <w:bottom w:val="single" w:sz="4" w:space="0" w:color="auto"/>
              <w:right w:val="single" w:sz="4" w:space="0" w:color="auto"/>
            </w:tcBorders>
            <w:shd w:val="clear" w:color="auto" w:fill="CBFFCB"/>
            <w:hideMark/>
          </w:tcPr>
          <w:p w14:paraId="69966658" w14:textId="77777777" w:rsidR="00A91397" w:rsidRPr="00A91397" w:rsidRDefault="00A91397" w:rsidP="00A91397">
            <w:pPr>
              <w:spacing w:after="160" w:line="259" w:lineRule="auto"/>
              <w:jc w:val="right"/>
              <w:rPr>
                <w:rFonts w:ascii="Cambria" w:eastAsia="Calibri" w:hAnsi="Cambria" w:cs="Times New Roman"/>
                <w:sz w:val="16"/>
              </w:rPr>
            </w:pPr>
            <w:r w:rsidRPr="00A91397">
              <w:rPr>
                <w:rFonts w:ascii="Cambria" w:eastAsia="Calibri" w:hAnsi="Cambria" w:cs="Times New Roman"/>
                <w:sz w:val="16"/>
              </w:rPr>
              <w:t>82.197,50</w:t>
            </w:r>
          </w:p>
        </w:tc>
        <w:tc>
          <w:tcPr>
            <w:tcW w:w="1300" w:type="dxa"/>
            <w:tcBorders>
              <w:top w:val="single" w:sz="4" w:space="0" w:color="auto"/>
              <w:left w:val="single" w:sz="4" w:space="0" w:color="auto"/>
              <w:bottom w:val="single" w:sz="4" w:space="0" w:color="auto"/>
              <w:right w:val="single" w:sz="4" w:space="0" w:color="auto"/>
            </w:tcBorders>
            <w:shd w:val="clear" w:color="auto" w:fill="CBFFCB"/>
            <w:hideMark/>
          </w:tcPr>
          <w:p w14:paraId="49E13AE0" w14:textId="77777777" w:rsidR="00A91397" w:rsidRPr="00A91397" w:rsidRDefault="00A91397" w:rsidP="00A91397">
            <w:pPr>
              <w:spacing w:after="160" w:line="259" w:lineRule="auto"/>
              <w:jc w:val="right"/>
              <w:rPr>
                <w:rFonts w:ascii="Cambria" w:eastAsia="Calibri" w:hAnsi="Cambria" w:cs="Times New Roman"/>
                <w:sz w:val="16"/>
              </w:rPr>
            </w:pPr>
            <w:r w:rsidRPr="00A91397">
              <w:rPr>
                <w:rFonts w:ascii="Cambria" w:eastAsia="Calibri" w:hAnsi="Cambria" w:cs="Times New Roman"/>
                <w:sz w:val="16"/>
              </w:rPr>
              <w:t>0,00</w:t>
            </w:r>
          </w:p>
        </w:tc>
        <w:tc>
          <w:tcPr>
            <w:tcW w:w="1300" w:type="dxa"/>
            <w:tcBorders>
              <w:top w:val="single" w:sz="4" w:space="0" w:color="auto"/>
              <w:left w:val="single" w:sz="4" w:space="0" w:color="auto"/>
              <w:bottom w:val="single" w:sz="4" w:space="0" w:color="auto"/>
              <w:right w:val="single" w:sz="4" w:space="0" w:color="auto"/>
            </w:tcBorders>
            <w:shd w:val="clear" w:color="auto" w:fill="CBFFCB"/>
            <w:hideMark/>
          </w:tcPr>
          <w:p w14:paraId="609C7558" w14:textId="77777777" w:rsidR="00A91397" w:rsidRPr="00A91397" w:rsidRDefault="00A91397" w:rsidP="00A91397">
            <w:pPr>
              <w:spacing w:after="160" w:line="259" w:lineRule="auto"/>
              <w:jc w:val="right"/>
              <w:rPr>
                <w:rFonts w:ascii="Cambria" w:eastAsia="Calibri" w:hAnsi="Cambria" w:cs="Times New Roman"/>
                <w:sz w:val="16"/>
              </w:rPr>
            </w:pPr>
            <w:r w:rsidRPr="00A91397">
              <w:rPr>
                <w:rFonts w:ascii="Cambria" w:eastAsia="Calibri" w:hAnsi="Cambria" w:cs="Times New Roman"/>
                <w:sz w:val="16"/>
              </w:rPr>
              <w:t>0,00</w:t>
            </w:r>
          </w:p>
        </w:tc>
      </w:tr>
      <w:tr w:rsidR="00A91397" w:rsidRPr="00A91397" w14:paraId="152E8C4B"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F2F2F2"/>
            <w:hideMark/>
          </w:tcPr>
          <w:p w14:paraId="7D4C0989" w14:textId="77777777" w:rsidR="00A91397" w:rsidRPr="00A91397" w:rsidRDefault="00A91397" w:rsidP="00A91397">
            <w:pPr>
              <w:spacing w:after="160" w:line="259" w:lineRule="auto"/>
              <w:rPr>
                <w:rFonts w:ascii="Cambria" w:eastAsia="Calibri" w:hAnsi="Cambria" w:cs="Times New Roman"/>
                <w:sz w:val="18"/>
              </w:rPr>
            </w:pPr>
            <w:r w:rsidRPr="00A91397">
              <w:rPr>
                <w:rFonts w:ascii="Cambria" w:eastAsia="Calibri" w:hAnsi="Cambria" w:cs="Times New Roman"/>
                <w:sz w:val="18"/>
              </w:rPr>
              <w:t>4 Rashodi za nabavu nefinancijske imovine</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6916C062"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82.197,50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28DF53EF"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0,00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1AA3B39F"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0,00</w:t>
            </w:r>
          </w:p>
        </w:tc>
      </w:tr>
      <w:tr w:rsidR="00A91397" w:rsidRPr="00A91397" w14:paraId="7A0363A6"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F2F2F2"/>
            <w:hideMark/>
          </w:tcPr>
          <w:p w14:paraId="35C8CF32" w14:textId="77777777" w:rsidR="00A91397" w:rsidRPr="00A91397" w:rsidRDefault="00A91397" w:rsidP="00A91397">
            <w:pPr>
              <w:spacing w:after="160" w:line="259" w:lineRule="auto"/>
              <w:rPr>
                <w:rFonts w:ascii="Cambria" w:eastAsia="Calibri" w:hAnsi="Cambria" w:cs="Times New Roman"/>
                <w:sz w:val="18"/>
              </w:rPr>
            </w:pPr>
            <w:r w:rsidRPr="00A91397">
              <w:rPr>
                <w:rFonts w:ascii="Cambria" w:eastAsia="Calibri" w:hAnsi="Cambria" w:cs="Times New Roman"/>
                <w:sz w:val="18"/>
              </w:rPr>
              <w:t>42 Rashodi za nabavu proizvedene dugotrajne imovine</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73C1829C"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82.197,50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61BC8585"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0,00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185B1A0F"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0,00</w:t>
            </w:r>
          </w:p>
        </w:tc>
      </w:tr>
      <w:tr w:rsidR="00A91397" w:rsidRPr="00A91397" w14:paraId="397CB919"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F2F2F2"/>
            <w:hideMark/>
          </w:tcPr>
          <w:p w14:paraId="6F12CBF7" w14:textId="77777777" w:rsidR="00A91397" w:rsidRPr="00A91397" w:rsidRDefault="00A91397" w:rsidP="00A91397">
            <w:pPr>
              <w:spacing w:after="160" w:line="259" w:lineRule="auto"/>
              <w:rPr>
                <w:rFonts w:ascii="Cambria" w:eastAsia="Calibri" w:hAnsi="Cambria" w:cs="Times New Roman"/>
                <w:sz w:val="18"/>
              </w:rPr>
            </w:pPr>
            <w:r w:rsidRPr="00A91397">
              <w:rPr>
                <w:rFonts w:ascii="Cambria" w:eastAsia="Calibri" w:hAnsi="Cambria" w:cs="Times New Roman"/>
                <w:sz w:val="18"/>
              </w:rPr>
              <w:t>421 Građevinski objekti</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3F27BBE4"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82.197,50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725FE8BA"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0,00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64700BAC"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0,00</w:t>
            </w:r>
          </w:p>
        </w:tc>
      </w:tr>
      <w:tr w:rsidR="00A91397" w:rsidRPr="00A91397" w14:paraId="43498CEC" w14:textId="77777777" w:rsidTr="00F330BE">
        <w:tc>
          <w:tcPr>
            <w:tcW w:w="6273" w:type="dxa"/>
            <w:tcBorders>
              <w:top w:val="single" w:sz="4" w:space="0" w:color="auto"/>
              <w:left w:val="single" w:sz="4" w:space="0" w:color="auto"/>
              <w:bottom w:val="single" w:sz="4" w:space="0" w:color="auto"/>
              <w:right w:val="single" w:sz="4" w:space="0" w:color="auto"/>
            </w:tcBorders>
            <w:hideMark/>
          </w:tcPr>
          <w:p w14:paraId="00D5D857" w14:textId="77777777" w:rsidR="00A91397" w:rsidRPr="00A91397" w:rsidRDefault="00A91397" w:rsidP="00A91397">
            <w:pPr>
              <w:spacing w:after="160" w:line="259" w:lineRule="auto"/>
              <w:rPr>
                <w:rFonts w:ascii="Cambria" w:eastAsia="Calibri" w:hAnsi="Cambria" w:cs="Times New Roman"/>
              </w:rPr>
            </w:pPr>
            <w:r w:rsidRPr="00A91397">
              <w:rPr>
                <w:rFonts w:ascii="Cambria" w:eastAsia="Calibri" w:hAnsi="Cambria" w:cs="Times New Roman"/>
              </w:rPr>
              <w:t>4213 Ceste, željeznice i ostali prometni objekti</w:t>
            </w:r>
          </w:p>
        </w:tc>
        <w:tc>
          <w:tcPr>
            <w:tcW w:w="1300" w:type="dxa"/>
            <w:tcBorders>
              <w:top w:val="single" w:sz="4" w:space="0" w:color="auto"/>
              <w:left w:val="single" w:sz="4" w:space="0" w:color="auto"/>
              <w:bottom w:val="single" w:sz="4" w:space="0" w:color="auto"/>
              <w:right w:val="single" w:sz="4" w:space="0" w:color="auto"/>
            </w:tcBorders>
            <w:hideMark/>
          </w:tcPr>
          <w:p w14:paraId="26D9366F" w14:textId="77777777" w:rsidR="00A91397" w:rsidRPr="00A91397" w:rsidRDefault="00A91397" w:rsidP="00A91397">
            <w:pPr>
              <w:spacing w:after="160" w:line="259" w:lineRule="auto"/>
              <w:jc w:val="right"/>
              <w:rPr>
                <w:rFonts w:ascii="Cambria" w:eastAsia="Calibri" w:hAnsi="Cambria" w:cs="Times New Roman"/>
              </w:rPr>
            </w:pPr>
            <w:r w:rsidRPr="00A91397">
              <w:rPr>
                <w:rFonts w:ascii="Cambria" w:eastAsia="Calibri" w:hAnsi="Cambria" w:cs="Times New Roman"/>
              </w:rPr>
              <w:t>82.197,50</w:t>
            </w:r>
          </w:p>
        </w:tc>
        <w:tc>
          <w:tcPr>
            <w:tcW w:w="1300" w:type="dxa"/>
            <w:tcBorders>
              <w:top w:val="single" w:sz="4" w:space="0" w:color="auto"/>
              <w:left w:val="single" w:sz="4" w:space="0" w:color="auto"/>
              <w:bottom w:val="single" w:sz="4" w:space="0" w:color="auto"/>
              <w:right w:val="single" w:sz="4" w:space="0" w:color="auto"/>
            </w:tcBorders>
            <w:hideMark/>
          </w:tcPr>
          <w:p w14:paraId="7609F5F9" w14:textId="77777777" w:rsidR="00A91397" w:rsidRPr="00A91397" w:rsidRDefault="00A91397" w:rsidP="00A91397">
            <w:pPr>
              <w:spacing w:after="160" w:line="259" w:lineRule="auto"/>
              <w:jc w:val="right"/>
              <w:rPr>
                <w:rFonts w:ascii="Cambria" w:eastAsia="Calibri" w:hAnsi="Cambria" w:cs="Times New Roman"/>
              </w:rPr>
            </w:pPr>
            <w:r w:rsidRPr="00A91397">
              <w:rPr>
                <w:rFonts w:ascii="Cambria" w:eastAsia="Calibri" w:hAnsi="Cambria" w:cs="Times New Roman"/>
              </w:rPr>
              <w:t>0,00</w:t>
            </w:r>
          </w:p>
        </w:tc>
        <w:tc>
          <w:tcPr>
            <w:tcW w:w="1300" w:type="dxa"/>
            <w:tcBorders>
              <w:top w:val="single" w:sz="4" w:space="0" w:color="auto"/>
              <w:left w:val="single" w:sz="4" w:space="0" w:color="auto"/>
              <w:bottom w:val="single" w:sz="4" w:space="0" w:color="auto"/>
              <w:right w:val="single" w:sz="4" w:space="0" w:color="auto"/>
            </w:tcBorders>
            <w:hideMark/>
          </w:tcPr>
          <w:p w14:paraId="772E38E4" w14:textId="77777777" w:rsidR="00A91397" w:rsidRPr="00A91397" w:rsidRDefault="00A91397" w:rsidP="00A91397">
            <w:pPr>
              <w:spacing w:after="160" w:line="259" w:lineRule="auto"/>
              <w:jc w:val="right"/>
              <w:rPr>
                <w:rFonts w:ascii="Cambria" w:eastAsia="Calibri" w:hAnsi="Cambria" w:cs="Times New Roman"/>
              </w:rPr>
            </w:pPr>
            <w:r w:rsidRPr="00A91397">
              <w:rPr>
                <w:rFonts w:ascii="Cambria" w:eastAsia="Calibri" w:hAnsi="Cambria" w:cs="Times New Roman"/>
              </w:rPr>
              <w:t>0,00</w:t>
            </w:r>
          </w:p>
        </w:tc>
      </w:tr>
      <w:tr w:rsidR="00A91397" w:rsidRPr="00A91397" w14:paraId="73FC4E35"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CBFFCB"/>
            <w:hideMark/>
          </w:tcPr>
          <w:p w14:paraId="77B00A94" w14:textId="77777777" w:rsidR="00A91397" w:rsidRPr="00A91397" w:rsidRDefault="00A91397" w:rsidP="00A91397">
            <w:pPr>
              <w:spacing w:after="160" w:line="259" w:lineRule="auto"/>
              <w:rPr>
                <w:rFonts w:ascii="Cambria" w:eastAsia="Calibri" w:hAnsi="Cambria" w:cs="Times New Roman"/>
                <w:sz w:val="16"/>
              </w:rPr>
            </w:pPr>
            <w:r w:rsidRPr="00A91397">
              <w:rPr>
                <w:rFonts w:ascii="Cambria" w:eastAsia="Calibri" w:hAnsi="Cambria" w:cs="Times New Roman"/>
                <w:sz w:val="16"/>
              </w:rPr>
              <w:t>IZVOR 522 KAPITALNE POMOĆI IZ DRŽAVNOG PRORAČUNA</w:t>
            </w:r>
          </w:p>
        </w:tc>
        <w:tc>
          <w:tcPr>
            <w:tcW w:w="1300" w:type="dxa"/>
            <w:tcBorders>
              <w:top w:val="single" w:sz="4" w:space="0" w:color="auto"/>
              <w:left w:val="single" w:sz="4" w:space="0" w:color="auto"/>
              <w:bottom w:val="single" w:sz="4" w:space="0" w:color="auto"/>
              <w:right w:val="single" w:sz="4" w:space="0" w:color="auto"/>
            </w:tcBorders>
            <w:shd w:val="clear" w:color="auto" w:fill="CBFFCB"/>
            <w:hideMark/>
          </w:tcPr>
          <w:p w14:paraId="3792CF98" w14:textId="77777777" w:rsidR="00A91397" w:rsidRPr="00A91397" w:rsidRDefault="00A91397" w:rsidP="00A91397">
            <w:pPr>
              <w:spacing w:after="160" w:line="259" w:lineRule="auto"/>
              <w:jc w:val="right"/>
              <w:rPr>
                <w:rFonts w:ascii="Cambria" w:eastAsia="Calibri" w:hAnsi="Cambria" w:cs="Times New Roman"/>
                <w:sz w:val="16"/>
              </w:rPr>
            </w:pPr>
            <w:r w:rsidRPr="00A91397">
              <w:rPr>
                <w:rFonts w:ascii="Cambria" w:eastAsia="Calibri" w:hAnsi="Cambria" w:cs="Times New Roman"/>
                <w:sz w:val="16"/>
              </w:rPr>
              <w:t>178.790,00</w:t>
            </w:r>
          </w:p>
        </w:tc>
        <w:tc>
          <w:tcPr>
            <w:tcW w:w="1300" w:type="dxa"/>
            <w:tcBorders>
              <w:top w:val="single" w:sz="4" w:space="0" w:color="auto"/>
              <w:left w:val="single" w:sz="4" w:space="0" w:color="auto"/>
              <w:bottom w:val="single" w:sz="4" w:space="0" w:color="auto"/>
              <w:right w:val="single" w:sz="4" w:space="0" w:color="auto"/>
            </w:tcBorders>
            <w:shd w:val="clear" w:color="auto" w:fill="CBFFCB"/>
            <w:hideMark/>
          </w:tcPr>
          <w:p w14:paraId="1632CF91" w14:textId="77777777" w:rsidR="00A91397" w:rsidRPr="00A91397" w:rsidRDefault="00A91397" w:rsidP="00A91397">
            <w:pPr>
              <w:spacing w:after="160" w:line="259" w:lineRule="auto"/>
              <w:jc w:val="right"/>
              <w:rPr>
                <w:rFonts w:ascii="Cambria" w:eastAsia="Calibri" w:hAnsi="Cambria" w:cs="Times New Roman"/>
                <w:sz w:val="16"/>
              </w:rPr>
            </w:pPr>
            <w:r w:rsidRPr="00A91397">
              <w:rPr>
                <w:rFonts w:ascii="Cambria" w:eastAsia="Calibri" w:hAnsi="Cambria" w:cs="Times New Roman"/>
                <w:sz w:val="16"/>
              </w:rPr>
              <w:t>21.210,00</w:t>
            </w:r>
          </w:p>
        </w:tc>
        <w:tc>
          <w:tcPr>
            <w:tcW w:w="1300" w:type="dxa"/>
            <w:tcBorders>
              <w:top w:val="single" w:sz="4" w:space="0" w:color="auto"/>
              <w:left w:val="single" w:sz="4" w:space="0" w:color="auto"/>
              <w:bottom w:val="single" w:sz="4" w:space="0" w:color="auto"/>
              <w:right w:val="single" w:sz="4" w:space="0" w:color="auto"/>
            </w:tcBorders>
            <w:shd w:val="clear" w:color="auto" w:fill="CBFFCB"/>
            <w:hideMark/>
          </w:tcPr>
          <w:p w14:paraId="36519CE2" w14:textId="77777777" w:rsidR="00A91397" w:rsidRPr="00A91397" w:rsidRDefault="00A91397" w:rsidP="00A91397">
            <w:pPr>
              <w:spacing w:after="160" w:line="259" w:lineRule="auto"/>
              <w:jc w:val="right"/>
              <w:rPr>
                <w:rFonts w:ascii="Cambria" w:eastAsia="Calibri" w:hAnsi="Cambria" w:cs="Times New Roman"/>
                <w:sz w:val="16"/>
              </w:rPr>
            </w:pPr>
            <w:r w:rsidRPr="00A91397">
              <w:rPr>
                <w:rFonts w:ascii="Cambria" w:eastAsia="Calibri" w:hAnsi="Cambria" w:cs="Times New Roman"/>
                <w:sz w:val="16"/>
              </w:rPr>
              <w:t>21.210,00</w:t>
            </w:r>
          </w:p>
        </w:tc>
      </w:tr>
      <w:tr w:rsidR="00A91397" w:rsidRPr="00A91397" w14:paraId="325FAC40"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F2F2F2"/>
            <w:hideMark/>
          </w:tcPr>
          <w:p w14:paraId="31514BBA" w14:textId="77777777" w:rsidR="00A91397" w:rsidRPr="00A91397" w:rsidRDefault="00A91397" w:rsidP="00A91397">
            <w:pPr>
              <w:spacing w:after="160" w:line="259" w:lineRule="auto"/>
              <w:rPr>
                <w:rFonts w:ascii="Cambria" w:eastAsia="Calibri" w:hAnsi="Cambria" w:cs="Times New Roman"/>
                <w:sz w:val="18"/>
              </w:rPr>
            </w:pPr>
            <w:r w:rsidRPr="00A91397">
              <w:rPr>
                <w:rFonts w:ascii="Cambria" w:eastAsia="Calibri" w:hAnsi="Cambria" w:cs="Times New Roman"/>
                <w:sz w:val="18"/>
              </w:rPr>
              <w:t>4 Rashodi za nabavu nefinancijske imovine</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16D2FDCF"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178.790,00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375F9C81"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21.210,00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6A03E471"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21.210,00</w:t>
            </w:r>
          </w:p>
        </w:tc>
      </w:tr>
      <w:tr w:rsidR="00A91397" w:rsidRPr="00A91397" w14:paraId="37F337E7"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F2F2F2"/>
            <w:hideMark/>
          </w:tcPr>
          <w:p w14:paraId="1B5FEDFE" w14:textId="77777777" w:rsidR="00A91397" w:rsidRPr="00A91397" w:rsidRDefault="00A91397" w:rsidP="00A91397">
            <w:pPr>
              <w:spacing w:after="160" w:line="259" w:lineRule="auto"/>
              <w:rPr>
                <w:rFonts w:ascii="Cambria" w:eastAsia="Calibri" w:hAnsi="Cambria" w:cs="Times New Roman"/>
                <w:sz w:val="18"/>
              </w:rPr>
            </w:pPr>
            <w:r w:rsidRPr="00A91397">
              <w:rPr>
                <w:rFonts w:ascii="Cambria" w:eastAsia="Calibri" w:hAnsi="Cambria" w:cs="Times New Roman"/>
                <w:sz w:val="18"/>
              </w:rPr>
              <w:t>42 Rashodi za nabavu proizvedene dugotrajne imovine</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4A39DB7A"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178.790,00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28A5A59F"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21.210,00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75CF977B"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21.210,00</w:t>
            </w:r>
          </w:p>
        </w:tc>
      </w:tr>
      <w:tr w:rsidR="00A91397" w:rsidRPr="00A91397" w14:paraId="55E62DFB"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F2F2F2"/>
            <w:hideMark/>
          </w:tcPr>
          <w:p w14:paraId="08B47A41" w14:textId="77777777" w:rsidR="00A91397" w:rsidRPr="00A91397" w:rsidRDefault="00A91397" w:rsidP="00A91397">
            <w:pPr>
              <w:spacing w:after="160" w:line="259" w:lineRule="auto"/>
              <w:rPr>
                <w:rFonts w:ascii="Cambria" w:eastAsia="Calibri" w:hAnsi="Cambria" w:cs="Times New Roman"/>
                <w:sz w:val="18"/>
              </w:rPr>
            </w:pPr>
            <w:r w:rsidRPr="00A91397">
              <w:rPr>
                <w:rFonts w:ascii="Cambria" w:eastAsia="Calibri" w:hAnsi="Cambria" w:cs="Times New Roman"/>
                <w:sz w:val="18"/>
              </w:rPr>
              <w:t>421 Građevinski objekti</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0EC2C138"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178.790,00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607B3E42"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21.210,00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73105DAA"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21.210,00</w:t>
            </w:r>
          </w:p>
        </w:tc>
      </w:tr>
      <w:tr w:rsidR="00A91397" w:rsidRPr="00A91397" w14:paraId="293FF80B" w14:textId="77777777" w:rsidTr="00F330BE">
        <w:tc>
          <w:tcPr>
            <w:tcW w:w="6273" w:type="dxa"/>
            <w:tcBorders>
              <w:top w:val="single" w:sz="4" w:space="0" w:color="auto"/>
              <w:left w:val="single" w:sz="4" w:space="0" w:color="auto"/>
              <w:bottom w:val="single" w:sz="4" w:space="0" w:color="auto"/>
              <w:right w:val="single" w:sz="4" w:space="0" w:color="auto"/>
            </w:tcBorders>
            <w:hideMark/>
          </w:tcPr>
          <w:p w14:paraId="7A7ECD52" w14:textId="77777777" w:rsidR="00A91397" w:rsidRPr="00A91397" w:rsidRDefault="00A91397" w:rsidP="00A91397">
            <w:pPr>
              <w:spacing w:after="160" w:line="259" w:lineRule="auto"/>
              <w:rPr>
                <w:rFonts w:ascii="Cambria" w:eastAsia="Calibri" w:hAnsi="Cambria" w:cs="Times New Roman"/>
              </w:rPr>
            </w:pPr>
            <w:r w:rsidRPr="00A91397">
              <w:rPr>
                <w:rFonts w:ascii="Cambria" w:eastAsia="Calibri" w:hAnsi="Cambria" w:cs="Times New Roman"/>
              </w:rPr>
              <w:t>4213 Ceste, željeznice i ostali prometni objekti</w:t>
            </w:r>
          </w:p>
        </w:tc>
        <w:tc>
          <w:tcPr>
            <w:tcW w:w="1300" w:type="dxa"/>
            <w:tcBorders>
              <w:top w:val="single" w:sz="4" w:space="0" w:color="auto"/>
              <w:left w:val="single" w:sz="4" w:space="0" w:color="auto"/>
              <w:bottom w:val="single" w:sz="4" w:space="0" w:color="auto"/>
              <w:right w:val="single" w:sz="4" w:space="0" w:color="auto"/>
            </w:tcBorders>
            <w:hideMark/>
          </w:tcPr>
          <w:p w14:paraId="6D97CC81" w14:textId="77777777" w:rsidR="00A91397" w:rsidRPr="00A91397" w:rsidRDefault="00A91397" w:rsidP="00A91397">
            <w:pPr>
              <w:spacing w:after="160" w:line="259" w:lineRule="auto"/>
              <w:jc w:val="right"/>
              <w:rPr>
                <w:rFonts w:ascii="Cambria" w:eastAsia="Calibri" w:hAnsi="Cambria" w:cs="Times New Roman"/>
              </w:rPr>
            </w:pPr>
            <w:r w:rsidRPr="00A91397">
              <w:rPr>
                <w:rFonts w:ascii="Cambria" w:eastAsia="Calibri" w:hAnsi="Cambria" w:cs="Times New Roman"/>
              </w:rPr>
              <w:t>178.790,00</w:t>
            </w:r>
          </w:p>
        </w:tc>
        <w:tc>
          <w:tcPr>
            <w:tcW w:w="1300" w:type="dxa"/>
            <w:tcBorders>
              <w:top w:val="single" w:sz="4" w:space="0" w:color="auto"/>
              <w:left w:val="single" w:sz="4" w:space="0" w:color="auto"/>
              <w:bottom w:val="single" w:sz="4" w:space="0" w:color="auto"/>
              <w:right w:val="single" w:sz="4" w:space="0" w:color="auto"/>
            </w:tcBorders>
            <w:hideMark/>
          </w:tcPr>
          <w:p w14:paraId="738D6BAB" w14:textId="77777777" w:rsidR="00A91397" w:rsidRPr="00A91397" w:rsidRDefault="00A91397" w:rsidP="00A91397">
            <w:pPr>
              <w:spacing w:after="160" w:line="259" w:lineRule="auto"/>
              <w:jc w:val="right"/>
              <w:rPr>
                <w:rFonts w:ascii="Cambria" w:eastAsia="Calibri" w:hAnsi="Cambria" w:cs="Times New Roman"/>
              </w:rPr>
            </w:pPr>
            <w:r w:rsidRPr="00A91397">
              <w:rPr>
                <w:rFonts w:ascii="Cambria" w:eastAsia="Calibri" w:hAnsi="Cambria" w:cs="Times New Roman"/>
              </w:rPr>
              <w:t>21.210,00</w:t>
            </w:r>
          </w:p>
        </w:tc>
        <w:tc>
          <w:tcPr>
            <w:tcW w:w="1300" w:type="dxa"/>
            <w:tcBorders>
              <w:top w:val="single" w:sz="4" w:space="0" w:color="auto"/>
              <w:left w:val="single" w:sz="4" w:space="0" w:color="auto"/>
              <w:bottom w:val="single" w:sz="4" w:space="0" w:color="auto"/>
              <w:right w:val="single" w:sz="4" w:space="0" w:color="auto"/>
            </w:tcBorders>
            <w:hideMark/>
          </w:tcPr>
          <w:p w14:paraId="1368743D" w14:textId="77777777" w:rsidR="00A91397" w:rsidRPr="00A91397" w:rsidRDefault="00A91397" w:rsidP="00A91397">
            <w:pPr>
              <w:spacing w:after="160" w:line="259" w:lineRule="auto"/>
              <w:jc w:val="right"/>
              <w:rPr>
                <w:rFonts w:ascii="Cambria" w:eastAsia="Calibri" w:hAnsi="Cambria" w:cs="Times New Roman"/>
              </w:rPr>
            </w:pPr>
            <w:r w:rsidRPr="00A91397">
              <w:rPr>
                <w:rFonts w:ascii="Cambria" w:eastAsia="Calibri" w:hAnsi="Cambria" w:cs="Times New Roman"/>
              </w:rPr>
              <w:t>21.210,00</w:t>
            </w:r>
          </w:p>
        </w:tc>
      </w:tr>
      <w:tr w:rsidR="00A91397" w:rsidRPr="00A91397" w14:paraId="3B5203C0" w14:textId="77777777" w:rsidTr="00F330BE">
        <w:trPr>
          <w:trHeight w:val="540"/>
        </w:trPr>
        <w:tc>
          <w:tcPr>
            <w:tcW w:w="6273" w:type="dxa"/>
            <w:tcBorders>
              <w:top w:val="single" w:sz="4" w:space="0" w:color="auto"/>
              <w:left w:val="single" w:sz="4" w:space="0" w:color="auto"/>
              <w:bottom w:val="single" w:sz="4" w:space="0" w:color="auto"/>
              <w:right w:val="single" w:sz="4" w:space="0" w:color="auto"/>
            </w:tcBorders>
            <w:shd w:val="clear" w:color="auto" w:fill="DAE8F2"/>
            <w:vAlign w:val="center"/>
            <w:hideMark/>
          </w:tcPr>
          <w:p w14:paraId="161B7419" w14:textId="77777777" w:rsidR="00A91397" w:rsidRPr="00A91397" w:rsidRDefault="00A91397" w:rsidP="00A91397">
            <w:pPr>
              <w:spacing w:after="160" w:line="259" w:lineRule="auto"/>
              <w:rPr>
                <w:rFonts w:ascii="Cambria" w:eastAsia="Calibri" w:hAnsi="Cambria" w:cs="Times New Roman"/>
                <w:b/>
                <w:sz w:val="18"/>
              </w:rPr>
            </w:pPr>
            <w:r w:rsidRPr="00A91397">
              <w:rPr>
                <w:rFonts w:ascii="Cambria" w:eastAsia="Calibri" w:hAnsi="Cambria" w:cs="Times New Roman"/>
                <w:b/>
                <w:sz w:val="18"/>
              </w:rPr>
              <w:t>KAPITALNI PROJEKT K200305 JAVNE ZELENE POVRŠINE</w:t>
            </w:r>
          </w:p>
          <w:p w14:paraId="36419C1A" w14:textId="77777777" w:rsidR="00A91397" w:rsidRPr="00A91397" w:rsidRDefault="00A91397" w:rsidP="00A91397">
            <w:pPr>
              <w:spacing w:after="160" w:line="259" w:lineRule="auto"/>
              <w:rPr>
                <w:rFonts w:ascii="Cambria" w:eastAsia="Calibri" w:hAnsi="Cambria" w:cs="Times New Roman"/>
                <w:b/>
                <w:sz w:val="18"/>
              </w:rPr>
            </w:pPr>
            <w:r w:rsidRPr="00A91397">
              <w:rPr>
                <w:rFonts w:ascii="Cambria" w:eastAsia="Calibri" w:hAnsi="Cambria" w:cs="Times New Roman"/>
                <w:b/>
                <w:sz w:val="18"/>
              </w:rPr>
              <w:t>Funkcija 081 Službe rekreacije i sporta</w:t>
            </w:r>
          </w:p>
        </w:tc>
        <w:tc>
          <w:tcPr>
            <w:tcW w:w="1300" w:type="dxa"/>
            <w:tcBorders>
              <w:top w:val="single" w:sz="4" w:space="0" w:color="auto"/>
              <w:left w:val="single" w:sz="4" w:space="0" w:color="auto"/>
              <w:bottom w:val="single" w:sz="4" w:space="0" w:color="auto"/>
              <w:right w:val="single" w:sz="4" w:space="0" w:color="auto"/>
            </w:tcBorders>
            <w:shd w:val="clear" w:color="auto" w:fill="DAE8F2"/>
            <w:vAlign w:val="center"/>
            <w:hideMark/>
          </w:tcPr>
          <w:p w14:paraId="0E0E740E" w14:textId="77777777" w:rsidR="00A91397" w:rsidRPr="00A91397" w:rsidRDefault="00A91397" w:rsidP="00A91397">
            <w:pPr>
              <w:spacing w:after="160" w:line="259" w:lineRule="auto"/>
              <w:jc w:val="right"/>
              <w:rPr>
                <w:rFonts w:ascii="Cambria" w:eastAsia="Calibri" w:hAnsi="Cambria" w:cs="Times New Roman"/>
                <w:b/>
                <w:sz w:val="18"/>
              </w:rPr>
            </w:pPr>
            <w:r w:rsidRPr="00A91397">
              <w:rPr>
                <w:rFonts w:ascii="Cambria" w:eastAsia="Calibri" w:hAnsi="Cambria" w:cs="Times New Roman"/>
                <w:b/>
                <w:sz w:val="18"/>
              </w:rPr>
              <w:t>56.250,00</w:t>
            </w:r>
          </w:p>
        </w:tc>
        <w:tc>
          <w:tcPr>
            <w:tcW w:w="1300" w:type="dxa"/>
            <w:tcBorders>
              <w:top w:val="single" w:sz="4" w:space="0" w:color="auto"/>
              <w:left w:val="single" w:sz="4" w:space="0" w:color="auto"/>
              <w:bottom w:val="single" w:sz="4" w:space="0" w:color="auto"/>
              <w:right w:val="single" w:sz="4" w:space="0" w:color="auto"/>
            </w:tcBorders>
            <w:shd w:val="clear" w:color="auto" w:fill="DAE8F2"/>
            <w:vAlign w:val="center"/>
            <w:hideMark/>
          </w:tcPr>
          <w:p w14:paraId="5B86F20F" w14:textId="77777777" w:rsidR="00A91397" w:rsidRPr="00A91397" w:rsidRDefault="00A91397" w:rsidP="00A91397">
            <w:pPr>
              <w:spacing w:after="160" w:line="259" w:lineRule="auto"/>
              <w:jc w:val="right"/>
              <w:rPr>
                <w:rFonts w:ascii="Cambria" w:eastAsia="Calibri" w:hAnsi="Cambria" w:cs="Times New Roman"/>
                <w:b/>
                <w:sz w:val="18"/>
              </w:rPr>
            </w:pPr>
            <w:r w:rsidRPr="00A91397">
              <w:rPr>
                <w:rFonts w:ascii="Cambria" w:eastAsia="Calibri" w:hAnsi="Cambria" w:cs="Times New Roman"/>
                <w:b/>
                <w:sz w:val="18"/>
              </w:rPr>
              <w:t>652.625,54</w:t>
            </w:r>
          </w:p>
        </w:tc>
        <w:tc>
          <w:tcPr>
            <w:tcW w:w="1300" w:type="dxa"/>
            <w:tcBorders>
              <w:top w:val="single" w:sz="4" w:space="0" w:color="auto"/>
              <w:left w:val="single" w:sz="4" w:space="0" w:color="auto"/>
              <w:bottom w:val="single" w:sz="4" w:space="0" w:color="auto"/>
              <w:right w:val="single" w:sz="4" w:space="0" w:color="auto"/>
            </w:tcBorders>
            <w:shd w:val="clear" w:color="auto" w:fill="DAE8F2"/>
            <w:vAlign w:val="center"/>
            <w:hideMark/>
          </w:tcPr>
          <w:p w14:paraId="63011365" w14:textId="77777777" w:rsidR="00A91397" w:rsidRPr="00A91397" w:rsidRDefault="00A91397" w:rsidP="00A91397">
            <w:pPr>
              <w:spacing w:after="160" w:line="259" w:lineRule="auto"/>
              <w:jc w:val="right"/>
              <w:rPr>
                <w:rFonts w:ascii="Cambria" w:eastAsia="Calibri" w:hAnsi="Cambria" w:cs="Times New Roman"/>
                <w:b/>
                <w:sz w:val="18"/>
              </w:rPr>
            </w:pPr>
            <w:r w:rsidRPr="00A91397">
              <w:rPr>
                <w:rFonts w:ascii="Cambria" w:eastAsia="Calibri" w:hAnsi="Cambria" w:cs="Times New Roman"/>
                <w:b/>
                <w:sz w:val="18"/>
              </w:rPr>
              <w:t>652.625,54</w:t>
            </w:r>
          </w:p>
        </w:tc>
      </w:tr>
      <w:tr w:rsidR="00A91397" w:rsidRPr="00A91397" w14:paraId="3577F2AF"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CBFFCB"/>
            <w:hideMark/>
          </w:tcPr>
          <w:p w14:paraId="5466B278" w14:textId="77777777" w:rsidR="00A91397" w:rsidRPr="00A91397" w:rsidRDefault="00A91397" w:rsidP="00A91397">
            <w:pPr>
              <w:spacing w:after="160" w:line="259" w:lineRule="auto"/>
              <w:rPr>
                <w:rFonts w:ascii="Cambria" w:eastAsia="Calibri" w:hAnsi="Cambria" w:cs="Times New Roman"/>
                <w:sz w:val="16"/>
              </w:rPr>
            </w:pPr>
            <w:r w:rsidRPr="00A91397">
              <w:rPr>
                <w:rFonts w:ascii="Cambria" w:eastAsia="Calibri" w:hAnsi="Cambria" w:cs="Times New Roman"/>
                <w:sz w:val="16"/>
              </w:rPr>
              <w:t>IZVOR 131 PRIHODI OD ZAKUPA POSLOVNOG PROSTORA</w:t>
            </w:r>
          </w:p>
        </w:tc>
        <w:tc>
          <w:tcPr>
            <w:tcW w:w="1300" w:type="dxa"/>
            <w:tcBorders>
              <w:top w:val="single" w:sz="4" w:space="0" w:color="auto"/>
              <w:left w:val="single" w:sz="4" w:space="0" w:color="auto"/>
              <w:bottom w:val="single" w:sz="4" w:space="0" w:color="auto"/>
              <w:right w:val="single" w:sz="4" w:space="0" w:color="auto"/>
            </w:tcBorders>
            <w:shd w:val="clear" w:color="auto" w:fill="CBFFCB"/>
            <w:hideMark/>
          </w:tcPr>
          <w:p w14:paraId="02D977A5" w14:textId="77777777" w:rsidR="00A91397" w:rsidRPr="00A91397" w:rsidRDefault="00A91397" w:rsidP="00A91397">
            <w:pPr>
              <w:spacing w:after="160" w:line="259" w:lineRule="auto"/>
              <w:jc w:val="right"/>
              <w:rPr>
                <w:rFonts w:ascii="Cambria" w:eastAsia="Calibri" w:hAnsi="Cambria" w:cs="Times New Roman"/>
                <w:sz w:val="16"/>
              </w:rPr>
            </w:pPr>
            <w:r w:rsidRPr="00A91397">
              <w:rPr>
                <w:rFonts w:ascii="Cambria" w:eastAsia="Calibri" w:hAnsi="Cambria" w:cs="Times New Roman"/>
                <w:sz w:val="16"/>
              </w:rPr>
              <w:t>16.250,00</w:t>
            </w:r>
          </w:p>
        </w:tc>
        <w:tc>
          <w:tcPr>
            <w:tcW w:w="1300" w:type="dxa"/>
            <w:tcBorders>
              <w:top w:val="single" w:sz="4" w:space="0" w:color="auto"/>
              <w:left w:val="single" w:sz="4" w:space="0" w:color="auto"/>
              <w:bottom w:val="single" w:sz="4" w:space="0" w:color="auto"/>
              <w:right w:val="single" w:sz="4" w:space="0" w:color="auto"/>
            </w:tcBorders>
            <w:shd w:val="clear" w:color="auto" w:fill="CBFFCB"/>
            <w:hideMark/>
          </w:tcPr>
          <w:p w14:paraId="6BCFA472" w14:textId="77777777" w:rsidR="00A91397" w:rsidRPr="00A91397" w:rsidRDefault="00A91397" w:rsidP="00A91397">
            <w:pPr>
              <w:spacing w:after="160" w:line="259" w:lineRule="auto"/>
              <w:jc w:val="right"/>
              <w:rPr>
                <w:rFonts w:ascii="Cambria" w:eastAsia="Calibri" w:hAnsi="Cambria" w:cs="Times New Roman"/>
                <w:sz w:val="16"/>
              </w:rPr>
            </w:pPr>
            <w:r w:rsidRPr="00A91397">
              <w:rPr>
                <w:rFonts w:ascii="Cambria" w:eastAsia="Calibri" w:hAnsi="Cambria" w:cs="Times New Roman"/>
                <w:sz w:val="16"/>
              </w:rPr>
              <w:t>0,00</w:t>
            </w:r>
          </w:p>
        </w:tc>
        <w:tc>
          <w:tcPr>
            <w:tcW w:w="1300" w:type="dxa"/>
            <w:tcBorders>
              <w:top w:val="single" w:sz="4" w:space="0" w:color="auto"/>
              <w:left w:val="single" w:sz="4" w:space="0" w:color="auto"/>
              <w:bottom w:val="single" w:sz="4" w:space="0" w:color="auto"/>
              <w:right w:val="single" w:sz="4" w:space="0" w:color="auto"/>
            </w:tcBorders>
            <w:shd w:val="clear" w:color="auto" w:fill="CBFFCB"/>
            <w:hideMark/>
          </w:tcPr>
          <w:p w14:paraId="17E48967" w14:textId="77777777" w:rsidR="00A91397" w:rsidRPr="00A91397" w:rsidRDefault="00A91397" w:rsidP="00A91397">
            <w:pPr>
              <w:spacing w:after="160" w:line="259" w:lineRule="auto"/>
              <w:jc w:val="right"/>
              <w:rPr>
                <w:rFonts w:ascii="Cambria" w:eastAsia="Calibri" w:hAnsi="Cambria" w:cs="Times New Roman"/>
                <w:sz w:val="16"/>
              </w:rPr>
            </w:pPr>
            <w:r w:rsidRPr="00A91397">
              <w:rPr>
                <w:rFonts w:ascii="Cambria" w:eastAsia="Calibri" w:hAnsi="Cambria" w:cs="Times New Roman"/>
                <w:sz w:val="16"/>
              </w:rPr>
              <w:t>0,00</w:t>
            </w:r>
          </w:p>
        </w:tc>
      </w:tr>
      <w:tr w:rsidR="00A91397" w:rsidRPr="00A91397" w14:paraId="67D57289"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F2F2F2"/>
            <w:hideMark/>
          </w:tcPr>
          <w:p w14:paraId="55A5FB3D" w14:textId="77777777" w:rsidR="00A91397" w:rsidRPr="00A91397" w:rsidRDefault="00A91397" w:rsidP="00A91397">
            <w:pPr>
              <w:spacing w:after="160" w:line="259" w:lineRule="auto"/>
              <w:rPr>
                <w:rFonts w:ascii="Cambria" w:eastAsia="Calibri" w:hAnsi="Cambria" w:cs="Times New Roman"/>
                <w:sz w:val="18"/>
              </w:rPr>
            </w:pPr>
            <w:r w:rsidRPr="00A91397">
              <w:rPr>
                <w:rFonts w:ascii="Cambria" w:eastAsia="Calibri" w:hAnsi="Cambria" w:cs="Times New Roman"/>
                <w:sz w:val="18"/>
              </w:rPr>
              <w:t>4 Rashodi za nabavu nefinancijske imovine</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5BA440EE"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16.250,00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475BC845"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0,00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271EE8CB"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0,00</w:t>
            </w:r>
          </w:p>
        </w:tc>
      </w:tr>
      <w:tr w:rsidR="00A91397" w:rsidRPr="00A91397" w14:paraId="0F3C4FF2"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F2F2F2"/>
            <w:hideMark/>
          </w:tcPr>
          <w:p w14:paraId="0297D3DB" w14:textId="77777777" w:rsidR="00A91397" w:rsidRPr="00A91397" w:rsidRDefault="00A91397" w:rsidP="00A91397">
            <w:pPr>
              <w:spacing w:after="160" w:line="259" w:lineRule="auto"/>
              <w:rPr>
                <w:rFonts w:ascii="Cambria" w:eastAsia="Calibri" w:hAnsi="Cambria" w:cs="Times New Roman"/>
                <w:sz w:val="18"/>
              </w:rPr>
            </w:pPr>
            <w:r w:rsidRPr="00A91397">
              <w:rPr>
                <w:rFonts w:ascii="Cambria" w:eastAsia="Calibri" w:hAnsi="Cambria" w:cs="Times New Roman"/>
                <w:sz w:val="18"/>
              </w:rPr>
              <w:lastRenderedPageBreak/>
              <w:t>42 Rashodi za nabavu proizvedene dugotrajne imovine</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15A7231F"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16.250,00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47FB1655"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0,00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0694A2F5"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0,00</w:t>
            </w:r>
          </w:p>
        </w:tc>
      </w:tr>
      <w:tr w:rsidR="00A91397" w:rsidRPr="00A91397" w14:paraId="4629AB90"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F2F2F2"/>
            <w:hideMark/>
          </w:tcPr>
          <w:p w14:paraId="17D3C092" w14:textId="77777777" w:rsidR="00A91397" w:rsidRPr="00A91397" w:rsidRDefault="00A91397" w:rsidP="00A91397">
            <w:pPr>
              <w:spacing w:after="160" w:line="259" w:lineRule="auto"/>
              <w:rPr>
                <w:rFonts w:ascii="Cambria" w:eastAsia="Calibri" w:hAnsi="Cambria" w:cs="Times New Roman"/>
                <w:sz w:val="18"/>
              </w:rPr>
            </w:pPr>
            <w:r w:rsidRPr="00A91397">
              <w:rPr>
                <w:rFonts w:ascii="Cambria" w:eastAsia="Calibri" w:hAnsi="Cambria" w:cs="Times New Roman"/>
                <w:sz w:val="18"/>
              </w:rPr>
              <w:t>421 Građevinski objekti</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318F69B9"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16.250,00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65D79906"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0,00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1B166B93"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0,00</w:t>
            </w:r>
          </w:p>
        </w:tc>
      </w:tr>
      <w:tr w:rsidR="00A91397" w:rsidRPr="00A91397" w14:paraId="55145439" w14:textId="77777777" w:rsidTr="00F330BE">
        <w:tc>
          <w:tcPr>
            <w:tcW w:w="6273" w:type="dxa"/>
            <w:tcBorders>
              <w:top w:val="single" w:sz="4" w:space="0" w:color="auto"/>
              <w:left w:val="single" w:sz="4" w:space="0" w:color="auto"/>
              <w:bottom w:val="single" w:sz="4" w:space="0" w:color="auto"/>
              <w:right w:val="single" w:sz="4" w:space="0" w:color="auto"/>
            </w:tcBorders>
            <w:hideMark/>
          </w:tcPr>
          <w:p w14:paraId="47A77FE4" w14:textId="77777777" w:rsidR="00A91397" w:rsidRPr="00A91397" w:rsidRDefault="00A91397" w:rsidP="00A91397">
            <w:pPr>
              <w:spacing w:after="160" w:line="259" w:lineRule="auto"/>
              <w:rPr>
                <w:rFonts w:ascii="Cambria" w:eastAsia="Calibri" w:hAnsi="Cambria" w:cs="Times New Roman"/>
              </w:rPr>
            </w:pPr>
            <w:r w:rsidRPr="00A91397">
              <w:rPr>
                <w:rFonts w:ascii="Cambria" w:eastAsia="Calibri" w:hAnsi="Cambria" w:cs="Times New Roman"/>
              </w:rPr>
              <w:t>4214 Ostali građevinski objekti</w:t>
            </w:r>
          </w:p>
        </w:tc>
        <w:tc>
          <w:tcPr>
            <w:tcW w:w="1300" w:type="dxa"/>
            <w:tcBorders>
              <w:top w:val="single" w:sz="4" w:space="0" w:color="auto"/>
              <w:left w:val="single" w:sz="4" w:space="0" w:color="auto"/>
              <w:bottom w:val="single" w:sz="4" w:space="0" w:color="auto"/>
              <w:right w:val="single" w:sz="4" w:space="0" w:color="auto"/>
            </w:tcBorders>
            <w:hideMark/>
          </w:tcPr>
          <w:p w14:paraId="7FE219BA" w14:textId="77777777" w:rsidR="00A91397" w:rsidRPr="00A91397" w:rsidRDefault="00A91397" w:rsidP="00A91397">
            <w:pPr>
              <w:spacing w:after="160" w:line="259" w:lineRule="auto"/>
              <w:jc w:val="right"/>
              <w:rPr>
                <w:rFonts w:ascii="Cambria" w:eastAsia="Calibri" w:hAnsi="Cambria" w:cs="Times New Roman"/>
              </w:rPr>
            </w:pPr>
            <w:r w:rsidRPr="00A91397">
              <w:rPr>
                <w:rFonts w:ascii="Cambria" w:eastAsia="Calibri" w:hAnsi="Cambria" w:cs="Times New Roman"/>
              </w:rPr>
              <w:t>16.250,00</w:t>
            </w:r>
          </w:p>
        </w:tc>
        <w:tc>
          <w:tcPr>
            <w:tcW w:w="1300" w:type="dxa"/>
            <w:tcBorders>
              <w:top w:val="single" w:sz="4" w:space="0" w:color="auto"/>
              <w:left w:val="single" w:sz="4" w:space="0" w:color="auto"/>
              <w:bottom w:val="single" w:sz="4" w:space="0" w:color="auto"/>
              <w:right w:val="single" w:sz="4" w:space="0" w:color="auto"/>
            </w:tcBorders>
            <w:hideMark/>
          </w:tcPr>
          <w:p w14:paraId="2001F4DA" w14:textId="77777777" w:rsidR="00A91397" w:rsidRPr="00A91397" w:rsidRDefault="00A91397" w:rsidP="00A91397">
            <w:pPr>
              <w:spacing w:after="160" w:line="259" w:lineRule="auto"/>
              <w:jc w:val="right"/>
              <w:rPr>
                <w:rFonts w:ascii="Cambria" w:eastAsia="Calibri" w:hAnsi="Cambria" w:cs="Times New Roman"/>
              </w:rPr>
            </w:pPr>
            <w:r w:rsidRPr="00A91397">
              <w:rPr>
                <w:rFonts w:ascii="Cambria" w:eastAsia="Calibri" w:hAnsi="Cambria" w:cs="Times New Roman"/>
              </w:rPr>
              <w:t>0,00</w:t>
            </w:r>
          </w:p>
        </w:tc>
        <w:tc>
          <w:tcPr>
            <w:tcW w:w="1300" w:type="dxa"/>
            <w:tcBorders>
              <w:top w:val="single" w:sz="4" w:space="0" w:color="auto"/>
              <w:left w:val="single" w:sz="4" w:space="0" w:color="auto"/>
              <w:bottom w:val="single" w:sz="4" w:space="0" w:color="auto"/>
              <w:right w:val="single" w:sz="4" w:space="0" w:color="auto"/>
            </w:tcBorders>
            <w:hideMark/>
          </w:tcPr>
          <w:p w14:paraId="061B017A" w14:textId="77777777" w:rsidR="00A91397" w:rsidRPr="00A91397" w:rsidRDefault="00A91397" w:rsidP="00A91397">
            <w:pPr>
              <w:spacing w:after="160" w:line="259" w:lineRule="auto"/>
              <w:jc w:val="right"/>
              <w:rPr>
                <w:rFonts w:ascii="Cambria" w:eastAsia="Calibri" w:hAnsi="Cambria" w:cs="Times New Roman"/>
              </w:rPr>
            </w:pPr>
            <w:r w:rsidRPr="00A91397">
              <w:rPr>
                <w:rFonts w:ascii="Cambria" w:eastAsia="Calibri" w:hAnsi="Cambria" w:cs="Times New Roman"/>
              </w:rPr>
              <w:t>0,00</w:t>
            </w:r>
          </w:p>
        </w:tc>
      </w:tr>
      <w:tr w:rsidR="00A91397" w:rsidRPr="00A91397" w14:paraId="78B20891"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CBFFCB"/>
            <w:hideMark/>
          </w:tcPr>
          <w:p w14:paraId="07F003AD" w14:textId="77777777" w:rsidR="00A91397" w:rsidRPr="00A91397" w:rsidRDefault="00A91397" w:rsidP="00A91397">
            <w:pPr>
              <w:spacing w:after="160" w:line="259" w:lineRule="auto"/>
              <w:rPr>
                <w:rFonts w:ascii="Cambria" w:eastAsia="Calibri" w:hAnsi="Cambria" w:cs="Times New Roman"/>
                <w:sz w:val="16"/>
              </w:rPr>
            </w:pPr>
            <w:r w:rsidRPr="00A91397">
              <w:rPr>
                <w:rFonts w:ascii="Cambria" w:eastAsia="Calibri" w:hAnsi="Cambria" w:cs="Times New Roman"/>
                <w:sz w:val="16"/>
              </w:rPr>
              <w:t>IZVOR 134 PRIHODI OD OSTALIH KONCESIJA</w:t>
            </w:r>
          </w:p>
        </w:tc>
        <w:tc>
          <w:tcPr>
            <w:tcW w:w="1300" w:type="dxa"/>
            <w:tcBorders>
              <w:top w:val="single" w:sz="4" w:space="0" w:color="auto"/>
              <w:left w:val="single" w:sz="4" w:space="0" w:color="auto"/>
              <w:bottom w:val="single" w:sz="4" w:space="0" w:color="auto"/>
              <w:right w:val="single" w:sz="4" w:space="0" w:color="auto"/>
            </w:tcBorders>
            <w:shd w:val="clear" w:color="auto" w:fill="CBFFCB"/>
            <w:hideMark/>
          </w:tcPr>
          <w:p w14:paraId="1DC9A5B8" w14:textId="77777777" w:rsidR="00A91397" w:rsidRPr="00A91397" w:rsidRDefault="00A91397" w:rsidP="00A91397">
            <w:pPr>
              <w:spacing w:after="160" w:line="259" w:lineRule="auto"/>
              <w:jc w:val="right"/>
              <w:rPr>
                <w:rFonts w:ascii="Cambria" w:eastAsia="Calibri" w:hAnsi="Cambria" w:cs="Times New Roman"/>
                <w:sz w:val="16"/>
              </w:rPr>
            </w:pPr>
            <w:r w:rsidRPr="00A91397">
              <w:rPr>
                <w:rFonts w:ascii="Cambria" w:eastAsia="Calibri" w:hAnsi="Cambria" w:cs="Times New Roman"/>
                <w:sz w:val="16"/>
              </w:rPr>
              <w:t>40.000,00</w:t>
            </w:r>
          </w:p>
        </w:tc>
        <w:tc>
          <w:tcPr>
            <w:tcW w:w="1300" w:type="dxa"/>
            <w:tcBorders>
              <w:top w:val="single" w:sz="4" w:space="0" w:color="auto"/>
              <w:left w:val="single" w:sz="4" w:space="0" w:color="auto"/>
              <w:bottom w:val="single" w:sz="4" w:space="0" w:color="auto"/>
              <w:right w:val="single" w:sz="4" w:space="0" w:color="auto"/>
            </w:tcBorders>
            <w:shd w:val="clear" w:color="auto" w:fill="CBFFCB"/>
            <w:hideMark/>
          </w:tcPr>
          <w:p w14:paraId="5BE73B37" w14:textId="77777777" w:rsidR="00A91397" w:rsidRPr="00A91397" w:rsidRDefault="00A91397" w:rsidP="00A91397">
            <w:pPr>
              <w:spacing w:after="160" w:line="259" w:lineRule="auto"/>
              <w:jc w:val="right"/>
              <w:rPr>
                <w:rFonts w:ascii="Cambria" w:eastAsia="Calibri" w:hAnsi="Cambria" w:cs="Times New Roman"/>
                <w:sz w:val="16"/>
              </w:rPr>
            </w:pPr>
            <w:r w:rsidRPr="00A91397">
              <w:rPr>
                <w:rFonts w:ascii="Cambria" w:eastAsia="Calibri" w:hAnsi="Cambria" w:cs="Times New Roman"/>
                <w:sz w:val="16"/>
              </w:rPr>
              <w:t>0,00</w:t>
            </w:r>
          </w:p>
        </w:tc>
        <w:tc>
          <w:tcPr>
            <w:tcW w:w="1300" w:type="dxa"/>
            <w:tcBorders>
              <w:top w:val="single" w:sz="4" w:space="0" w:color="auto"/>
              <w:left w:val="single" w:sz="4" w:space="0" w:color="auto"/>
              <w:bottom w:val="single" w:sz="4" w:space="0" w:color="auto"/>
              <w:right w:val="single" w:sz="4" w:space="0" w:color="auto"/>
            </w:tcBorders>
            <w:shd w:val="clear" w:color="auto" w:fill="CBFFCB"/>
            <w:hideMark/>
          </w:tcPr>
          <w:p w14:paraId="50D78FBC" w14:textId="77777777" w:rsidR="00A91397" w:rsidRPr="00A91397" w:rsidRDefault="00A91397" w:rsidP="00A91397">
            <w:pPr>
              <w:spacing w:after="160" w:line="259" w:lineRule="auto"/>
              <w:jc w:val="right"/>
              <w:rPr>
                <w:rFonts w:ascii="Cambria" w:eastAsia="Calibri" w:hAnsi="Cambria" w:cs="Times New Roman"/>
                <w:sz w:val="16"/>
              </w:rPr>
            </w:pPr>
            <w:r w:rsidRPr="00A91397">
              <w:rPr>
                <w:rFonts w:ascii="Cambria" w:eastAsia="Calibri" w:hAnsi="Cambria" w:cs="Times New Roman"/>
                <w:sz w:val="16"/>
              </w:rPr>
              <w:t>0,00</w:t>
            </w:r>
          </w:p>
        </w:tc>
      </w:tr>
      <w:tr w:rsidR="00A91397" w:rsidRPr="00A91397" w14:paraId="48292522"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F2F2F2"/>
            <w:hideMark/>
          </w:tcPr>
          <w:p w14:paraId="60FFAABE" w14:textId="77777777" w:rsidR="00A91397" w:rsidRPr="00A91397" w:rsidRDefault="00A91397" w:rsidP="00A91397">
            <w:pPr>
              <w:spacing w:after="160" w:line="259" w:lineRule="auto"/>
              <w:rPr>
                <w:rFonts w:ascii="Cambria" w:eastAsia="Calibri" w:hAnsi="Cambria" w:cs="Times New Roman"/>
                <w:sz w:val="18"/>
              </w:rPr>
            </w:pPr>
            <w:r w:rsidRPr="00A91397">
              <w:rPr>
                <w:rFonts w:ascii="Cambria" w:eastAsia="Calibri" w:hAnsi="Cambria" w:cs="Times New Roman"/>
                <w:sz w:val="18"/>
              </w:rPr>
              <w:t>4 Rashodi za nabavu nefinancijske imovine</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4B4635D5"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40.000,00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5F8BFB0D"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0,00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182B174A"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0,00</w:t>
            </w:r>
          </w:p>
        </w:tc>
      </w:tr>
      <w:tr w:rsidR="00A91397" w:rsidRPr="00A91397" w14:paraId="26C52664"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F2F2F2"/>
            <w:hideMark/>
          </w:tcPr>
          <w:p w14:paraId="6D826C7B" w14:textId="77777777" w:rsidR="00A91397" w:rsidRPr="00A91397" w:rsidRDefault="00A91397" w:rsidP="00A91397">
            <w:pPr>
              <w:spacing w:after="160" w:line="259" w:lineRule="auto"/>
              <w:rPr>
                <w:rFonts w:ascii="Cambria" w:eastAsia="Calibri" w:hAnsi="Cambria" w:cs="Times New Roman"/>
                <w:sz w:val="18"/>
              </w:rPr>
            </w:pPr>
            <w:r w:rsidRPr="00A91397">
              <w:rPr>
                <w:rFonts w:ascii="Cambria" w:eastAsia="Calibri" w:hAnsi="Cambria" w:cs="Times New Roman"/>
                <w:sz w:val="18"/>
              </w:rPr>
              <w:t>42 Rashodi za nabavu proizvedene dugotrajne imovine</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3F889070"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40.000,00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7519E5F0"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0,00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7D970C70"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0,00</w:t>
            </w:r>
          </w:p>
        </w:tc>
      </w:tr>
      <w:tr w:rsidR="00A91397" w:rsidRPr="00A91397" w14:paraId="0B19715E"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F2F2F2"/>
            <w:hideMark/>
          </w:tcPr>
          <w:p w14:paraId="745E8DFC" w14:textId="77777777" w:rsidR="00A91397" w:rsidRPr="00A91397" w:rsidRDefault="00A91397" w:rsidP="00A91397">
            <w:pPr>
              <w:spacing w:after="160" w:line="259" w:lineRule="auto"/>
              <w:rPr>
                <w:rFonts w:ascii="Cambria" w:eastAsia="Calibri" w:hAnsi="Cambria" w:cs="Times New Roman"/>
                <w:sz w:val="18"/>
              </w:rPr>
            </w:pPr>
            <w:r w:rsidRPr="00A91397">
              <w:rPr>
                <w:rFonts w:ascii="Cambria" w:eastAsia="Calibri" w:hAnsi="Cambria" w:cs="Times New Roman"/>
                <w:sz w:val="18"/>
              </w:rPr>
              <w:t>421 Građevinski objekti</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6A79FD92"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40.000,00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6501C226"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0,00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0F820C2A"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0,00</w:t>
            </w:r>
          </w:p>
        </w:tc>
      </w:tr>
      <w:tr w:rsidR="00A91397" w:rsidRPr="00A91397" w14:paraId="12E1F2CD" w14:textId="77777777" w:rsidTr="00F330BE">
        <w:tc>
          <w:tcPr>
            <w:tcW w:w="6273" w:type="dxa"/>
            <w:tcBorders>
              <w:top w:val="single" w:sz="4" w:space="0" w:color="auto"/>
              <w:left w:val="single" w:sz="4" w:space="0" w:color="auto"/>
              <w:bottom w:val="single" w:sz="4" w:space="0" w:color="auto"/>
              <w:right w:val="single" w:sz="4" w:space="0" w:color="auto"/>
            </w:tcBorders>
            <w:hideMark/>
          </w:tcPr>
          <w:p w14:paraId="6A1EC8E9" w14:textId="77777777" w:rsidR="00A91397" w:rsidRPr="00A91397" w:rsidRDefault="00A91397" w:rsidP="00A91397">
            <w:pPr>
              <w:spacing w:after="160" w:line="259" w:lineRule="auto"/>
              <w:rPr>
                <w:rFonts w:ascii="Cambria" w:eastAsia="Calibri" w:hAnsi="Cambria" w:cs="Times New Roman"/>
              </w:rPr>
            </w:pPr>
            <w:r w:rsidRPr="00A91397">
              <w:rPr>
                <w:rFonts w:ascii="Cambria" w:eastAsia="Calibri" w:hAnsi="Cambria" w:cs="Times New Roman"/>
              </w:rPr>
              <w:t>4214 Ostali građevinski objekti</w:t>
            </w:r>
          </w:p>
        </w:tc>
        <w:tc>
          <w:tcPr>
            <w:tcW w:w="1300" w:type="dxa"/>
            <w:tcBorders>
              <w:top w:val="single" w:sz="4" w:space="0" w:color="auto"/>
              <w:left w:val="single" w:sz="4" w:space="0" w:color="auto"/>
              <w:bottom w:val="single" w:sz="4" w:space="0" w:color="auto"/>
              <w:right w:val="single" w:sz="4" w:space="0" w:color="auto"/>
            </w:tcBorders>
            <w:hideMark/>
          </w:tcPr>
          <w:p w14:paraId="3A0E8177" w14:textId="77777777" w:rsidR="00A91397" w:rsidRPr="00A91397" w:rsidRDefault="00A91397" w:rsidP="00A91397">
            <w:pPr>
              <w:spacing w:after="160" w:line="259" w:lineRule="auto"/>
              <w:jc w:val="right"/>
              <w:rPr>
                <w:rFonts w:ascii="Cambria" w:eastAsia="Calibri" w:hAnsi="Cambria" w:cs="Times New Roman"/>
              </w:rPr>
            </w:pPr>
            <w:r w:rsidRPr="00A91397">
              <w:rPr>
                <w:rFonts w:ascii="Cambria" w:eastAsia="Calibri" w:hAnsi="Cambria" w:cs="Times New Roman"/>
              </w:rPr>
              <w:t>40.000,00</w:t>
            </w:r>
          </w:p>
        </w:tc>
        <w:tc>
          <w:tcPr>
            <w:tcW w:w="1300" w:type="dxa"/>
            <w:tcBorders>
              <w:top w:val="single" w:sz="4" w:space="0" w:color="auto"/>
              <w:left w:val="single" w:sz="4" w:space="0" w:color="auto"/>
              <w:bottom w:val="single" w:sz="4" w:space="0" w:color="auto"/>
              <w:right w:val="single" w:sz="4" w:space="0" w:color="auto"/>
            </w:tcBorders>
            <w:hideMark/>
          </w:tcPr>
          <w:p w14:paraId="59897E82" w14:textId="77777777" w:rsidR="00A91397" w:rsidRPr="00A91397" w:rsidRDefault="00A91397" w:rsidP="00A91397">
            <w:pPr>
              <w:spacing w:after="160" w:line="259" w:lineRule="auto"/>
              <w:jc w:val="right"/>
              <w:rPr>
                <w:rFonts w:ascii="Cambria" w:eastAsia="Calibri" w:hAnsi="Cambria" w:cs="Times New Roman"/>
              </w:rPr>
            </w:pPr>
            <w:r w:rsidRPr="00A91397">
              <w:rPr>
                <w:rFonts w:ascii="Cambria" w:eastAsia="Calibri" w:hAnsi="Cambria" w:cs="Times New Roman"/>
              </w:rPr>
              <w:t>0,00</w:t>
            </w:r>
          </w:p>
        </w:tc>
        <w:tc>
          <w:tcPr>
            <w:tcW w:w="1300" w:type="dxa"/>
            <w:tcBorders>
              <w:top w:val="single" w:sz="4" w:space="0" w:color="auto"/>
              <w:left w:val="single" w:sz="4" w:space="0" w:color="auto"/>
              <w:bottom w:val="single" w:sz="4" w:space="0" w:color="auto"/>
              <w:right w:val="single" w:sz="4" w:space="0" w:color="auto"/>
            </w:tcBorders>
            <w:hideMark/>
          </w:tcPr>
          <w:p w14:paraId="0AC7179F" w14:textId="77777777" w:rsidR="00A91397" w:rsidRPr="00A91397" w:rsidRDefault="00A91397" w:rsidP="00A91397">
            <w:pPr>
              <w:spacing w:after="160" w:line="259" w:lineRule="auto"/>
              <w:jc w:val="right"/>
              <w:rPr>
                <w:rFonts w:ascii="Cambria" w:eastAsia="Calibri" w:hAnsi="Cambria" w:cs="Times New Roman"/>
              </w:rPr>
            </w:pPr>
            <w:r w:rsidRPr="00A91397">
              <w:rPr>
                <w:rFonts w:ascii="Cambria" w:eastAsia="Calibri" w:hAnsi="Cambria" w:cs="Times New Roman"/>
              </w:rPr>
              <w:t>0,00</w:t>
            </w:r>
          </w:p>
        </w:tc>
      </w:tr>
      <w:tr w:rsidR="00A91397" w:rsidRPr="00A91397" w14:paraId="7F1631E8"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CBFFCB"/>
            <w:hideMark/>
          </w:tcPr>
          <w:p w14:paraId="012C5341" w14:textId="77777777" w:rsidR="00A91397" w:rsidRPr="00A91397" w:rsidRDefault="00A91397" w:rsidP="00A91397">
            <w:pPr>
              <w:spacing w:after="160" w:line="259" w:lineRule="auto"/>
              <w:rPr>
                <w:rFonts w:ascii="Cambria" w:eastAsia="Calibri" w:hAnsi="Cambria" w:cs="Times New Roman"/>
                <w:sz w:val="16"/>
              </w:rPr>
            </w:pPr>
            <w:r w:rsidRPr="00A91397">
              <w:rPr>
                <w:rFonts w:ascii="Cambria" w:eastAsia="Calibri" w:hAnsi="Cambria" w:cs="Times New Roman"/>
                <w:sz w:val="16"/>
              </w:rPr>
              <w:t>IZVOR 19 KOMPENZACIJSKA MJERA</w:t>
            </w:r>
          </w:p>
        </w:tc>
        <w:tc>
          <w:tcPr>
            <w:tcW w:w="1300" w:type="dxa"/>
            <w:tcBorders>
              <w:top w:val="single" w:sz="4" w:space="0" w:color="auto"/>
              <w:left w:val="single" w:sz="4" w:space="0" w:color="auto"/>
              <w:bottom w:val="single" w:sz="4" w:space="0" w:color="auto"/>
              <w:right w:val="single" w:sz="4" w:space="0" w:color="auto"/>
            </w:tcBorders>
            <w:shd w:val="clear" w:color="auto" w:fill="CBFFCB"/>
            <w:hideMark/>
          </w:tcPr>
          <w:p w14:paraId="1C82A19B" w14:textId="77777777" w:rsidR="00A91397" w:rsidRPr="00A91397" w:rsidRDefault="00A91397" w:rsidP="00A91397">
            <w:pPr>
              <w:spacing w:after="160" w:line="259" w:lineRule="auto"/>
              <w:jc w:val="right"/>
              <w:rPr>
                <w:rFonts w:ascii="Cambria" w:eastAsia="Calibri" w:hAnsi="Cambria" w:cs="Times New Roman"/>
                <w:sz w:val="16"/>
              </w:rPr>
            </w:pPr>
            <w:r w:rsidRPr="00A91397">
              <w:rPr>
                <w:rFonts w:ascii="Cambria" w:eastAsia="Calibri" w:hAnsi="Cambria" w:cs="Times New Roman"/>
                <w:sz w:val="16"/>
              </w:rPr>
              <w:t>0,00</w:t>
            </w:r>
          </w:p>
        </w:tc>
        <w:tc>
          <w:tcPr>
            <w:tcW w:w="1300" w:type="dxa"/>
            <w:tcBorders>
              <w:top w:val="single" w:sz="4" w:space="0" w:color="auto"/>
              <w:left w:val="single" w:sz="4" w:space="0" w:color="auto"/>
              <w:bottom w:val="single" w:sz="4" w:space="0" w:color="auto"/>
              <w:right w:val="single" w:sz="4" w:space="0" w:color="auto"/>
            </w:tcBorders>
            <w:shd w:val="clear" w:color="auto" w:fill="CBFFCB"/>
            <w:hideMark/>
          </w:tcPr>
          <w:p w14:paraId="5A7E8B9A" w14:textId="77777777" w:rsidR="00A91397" w:rsidRPr="00A91397" w:rsidRDefault="00A91397" w:rsidP="00A91397">
            <w:pPr>
              <w:spacing w:after="160" w:line="259" w:lineRule="auto"/>
              <w:jc w:val="right"/>
              <w:rPr>
                <w:rFonts w:ascii="Cambria" w:eastAsia="Calibri" w:hAnsi="Cambria" w:cs="Times New Roman"/>
                <w:sz w:val="16"/>
              </w:rPr>
            </w:pPr>
            <w:r w:rsidRPr="00A91397">
              <w:rPr>
                <w:rFonts w:ascii="Cambria" w:eastAsia="Calibri" w:hAnsi="Cambria" w:cs="Times New Roman"/>
                <w:sz w:val="16"/>
              </w:rPr>
              <w:t>364.495,81</w:t>
            </w:r>
          </w:p>
        </w:tc>
        <w:tc>
          <w:tcPr>
            <w:tcW w:w="1300" w:type="dxa"/>
            <w:tcBorders>
              <w:top w:val="single" w:sz="4" w:space="0" w:color="auto"/>
              <w:left w:val="single" w:sz="4" w:space="0" w:color="auto"/>
              <w:bottom w:val="single" w:sz="4" w:space="0" w:color="auto"/>
              <w:right w:val="single" w:sz="4" w:space="0" w:color="auto"/>
            </w:tcBorders>
            <w:shd w:val="clear" w:color="auto" w:fill="CBFFCB"/>
            <w:hideMark/>
          </w:tcPr>
          <w:p w14:paraId="43BE858C" w14:textId="77777777" w:rsidR="00A91397" w:rsidRPr="00A91397" w:rsidRDefault="00A91397" w:rsidP="00A91397">
            <w:pPr>
              <w:spacing w:after="160" w:line="259" w:lineRule="auto"/>
              <w:jc w:val="right"/>
              <w:rPr>
                <w:rFonts w:ascii="Cambria" w:eastAsia="Calibri" w:hAnsi="Cambria" w:cs="Times New Roman"/>
                <w:sz w:val="16"/>
              </w:rPr>
            </w:pPr>
            <w:r w:rsidRPr="00A91397">
              <w:rPr>
                <w:rFonts w:ascii="Cambria" w:eastAsia="Calibri" w:hAnsi="Cambria" w:cs="Times New Roman"/>
                <w:sz w:val="16"/>
              </w:rPr>
              <w:t>364.495,81</w:t>
            </w:r>
          </w:p>
        </w:tc>
      </w:tr>
      <w:tr w:rsidR="00A91397" w:rsidRPr="00A91397" w14:paraId="779F39AB"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F2F2F2"/>
            <w:hideMark/>
          </w:tcPr>
          <w:p w14:paraId="1185A09F" w14:textId="77777777" w:rsidR="00A91397" w:rsidRPr="00A91397" w:rsidRDefault="00A91397" w:rsidP="00A91397">
            <w:pPr>
              <w:spacing w:after="160" w:line="259" w:lineRule="auto"/>
              <w:rPr>
                <w:rFonts w:ascii="Cambria" w:eastAsia="Calibri" w:hAnsi="Cambria" w:cs="Times New Roman"/>
                <w:sz w:val="18"/>
              </w:rPr>
            </w:pPr>
            <w:r w:rsidRPr="00A91397">
              <w:rPr>
                <w:rFonts w:ascii="Cambria" w:eastAsia="Calibri" w:hAnsi="Cambria" w:cs="Times New Roman"/>
                <w:sz w:val="18"/>
              </w:rPr>
              <w:t>4 Rashodi za nabavu nefinancijske imovine</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4E6FB9AB"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0,00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2F32C105"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364.495,81</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4923A5DF"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364.495,81</w:t>
            </w:r>
          </w:p>
        </w:tc>
      </w:tr>
      <w:tr w:rsidR="00A91397" w:rsidRPr="00A91397" w14:paraId="6B248C41"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F2F2F2"/>
            <w:hideMark/>
          </w:tcPr>
          <w:p w14:paraId="32745746" w14:textId="77777777" w:rsidR="00A91397" w:rsidRPr="00A91397" w:rsidRDefault="00A91397" w:rsidP="00A91397">
            <w:pPr>
              <w:spacing w:after="160" w:line="259" w:lineRule="auto"/>
              <w:rPr>
                <w:rFonts w:ascii="Cambria" w:eastAsia="Calibri" w:hAnsi="Cambria" w:cs="Times New Roman"/>
                <w:sz w:val="18"/>
              </w:rPr>
            </w:pPr>
            <w:r w:rsidRPr="00A91397">
              <w:rPr>
                <w:rFonts w:ascii="Cambria" w:eastAsia="Calibri" w:hAnsi="Cambria" w:cs="Times New Roman"/>
                <w:sz w:val="18"/>
              </w:rPr>
              <w:t>42 Rashodi za nabavu proizvedene dugotrajne imovine</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3444DF8A"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0,00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51407312"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364.495,81</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308B4D63"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364.495,81</w:t>
            </w:r>
          </w:p>
        </w:tc>
      </w:tr>
      <w:tr w:rsidR="00A91397" w:rsidRPr="00A91397" w14:paraId="35A8AA75"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F2F2F2"/>
            <w:hideMark/>
          </w:tcPr>
          <w:p w14:paraId="742589C7" w14:textId="77777777" w:rsidR="00A91397" w:rsidRPr="00A91397" w:rsidRDefault="00A91397" w:rsidP="00A91397">
            <w:pPr>
              <w:spacing w:after="160" w:line="259" w:lineRule="auto"/>
              <w:rPr>
                <w:rFonts w:ascii="Cambria" w:eastAsia="Calibri" w:hAnsi="Cambria" w:cs="Times New Roman"/>
                <w:sz w:val="18"/>
              </w:rPr>
            </w:pPr>
            <w:r w:rsidRPr="00A91397">
              <w:rPr>
                <w:rFonts w:ascii="Cambria" w:eastAsia="Calibri" w:hAnsi="Cambria" w:cs="Times New Roman"/>
                <w:sz w:val="18"/>
              </w:rPr>
              <w:t>421 Građevinski objekti</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5F239459"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0,00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72FEFA50"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311.375,54</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3AD5C30D"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311.375,54</w:t>
            </w:r>
          </w:p>
        </w:tc>
      </w:tr>
      <w:tr w:rsidR="00A91397" w:rsidRPr="00A91397" w14:paraId="23392CB6" w14:textId="77777777" w:rsidTr="00F330BE">
        <w:tc>
          <w:tcPr>
            <w:tcW w:w="6273" w:type="dxa"/>
            <w:tcBorders>
              <w:top w:val="single" w:sz="4" w:space="0" w:color="auto"/>
              <w:left w:val="single" w:sz="4" w:space="0" w:color="auto"/>
              <w:bottom w:val="single" w:sz="4" w:space="0" w:color="auto"/>
              <w:right w:val="single" w:sz="4" w:space="0" w:color="auto"/>
            </w:tcBorders>
            <w:hideMark/>
          </w:tcPr>
          <w:p w14:paraId="22A01117" w14:textId="77777777" w:rsidR="00A91397" w:rsidRPr="00A91397" w:rsidRDefault="00A91397" w:rsidP="00A91397">
            <w:pPr>
              <w:spacing w:after="160" w:line="259" w:lineRule="auto"/>
              <w:rPr>
                <w:rFonts w:ascii="Cambria" w:eastAsia="Calibri" w:hAnsi="Cambria" w:cs="Times New Roman"/>
              </w:rPr>
            </w:pPr>
            <w:r w:rsidRPr="00A91397">
              <w:rPr>
                <w:rFonts w:ascii="Cambria" w:eastAsia="Calibri" w:hAnsi="Cambria" w:cs="Times New Roman"/>
              </w:rPr>
              <w:t>4214 Ostali građevinski objekti</w:t>
            </w:r>
          </w:p>
        </w:tc>
        <w:tc>
          <w:tcPr>
            <w:tcW w:w="1300" w:type="dxa"/>
            <w:tcBorders>
              <w:top w:val="single" w:sz="4" w:space="0" w:color="auto"/>
              <w:left w:val="single" w:sz="4" w:space="0" w:color="auto"/>
              <w:bottom w:val="single" w:sz="4" w:space="0" w:color="auto"/>
              <w:right w:val="single" w:sz="4" w:space="0" w:color="auto"/>
            </w:tcBorders>
            <w:hideMark/>
          </w:tcPr>
          <w:p w14:paraId="71BC56E0" w14:textId="77777777" w:rsidR="00A91397" w:rsidRPr="00A91397" w:rsidRDefault="00A91397" w:rsidP="00A91397">
            <w:pPr>
              <w:spacing w:after="160" w:line="259" w:lineRule="auto"/>
              <w:jc w:val="right"/>
              <w:rPr>
                <w:rFonts w:ascii="Cambria" w:eastAsia="Calibri" w:hAnsi="Cambria" w:cs="Times New Roman"/>
              </w:rPr>
            </w:pPr>
            <w:r w:rsidRPr="00A91397">
              <w:rPr>
                <w:rFonts w:ascii="Cambria" w:eastAsia="Calibri" w:hAnsi="Cambria" w:cs="Times New Roman"/>
              </w:rPr>
              <w:t>0,00</w:t>
            </w:r>
          </w:p>
        </w:tc>
        <w:tc>
          <w:tcPr>
            <w:tcW w:w="1300" w:type="dxa"/>
            <w:tcBorders>
              <w:top w:val="single" w:sz="4" w:space="0" w:color="auto"/>
              <w:left w:val="single" w:sz="4" w:space="0" w:color="auto"/>
              <w:bottom w:val="single" w:sz="4" w:space="0" w:color="auto"/>
              <w:right w:val="single" w:sz="4" w:space="0" w:color="auto"/>
            </w:tcBorders>
            <w:hideMark/>
          </w:tcPr>
          <w:p w14:paraId="615DC011" w14:textId="77777777" w:rsidR="00A91397" w:rsidRPr="00A91397" w:rsidRDefault="00A91397" w:rsidP="00A91397">
            <w:pPr>
              <w:spacing w:after="160" w:line="259" w:lineRule="auto"/>
              <w:jc w:val="right"/>
              <w:rPr>
                <w:rFonts w:ascii="Cambria" w:eastAsia="Calibri" w:hAnsi="Cambria" w:cs="Times New Roman"/>
              </w:rPr>
            </w:pPr>
            <w:r w:rsidRPr="00A91397">
              <w:rPr>
                <w:rFonts w:ascii="Cambria" w:eastAsia="Calibri" w:hAnsi="Cambria" w:cs="Times New Roman"/>
              </w:rPr>
              <w:t>311.375,54</w:t>
            </w:r>
          </w:p>
        </w:tc>
        <w:tc>
          <w:tcPr>
            <w:tcW w:w="1300" w:type="dxa"/>
            <w:tcBorders>
              <w:top w:val="single" w:sz="4" w:space="0" w:color="auto"/>
              <w:left w:val="single" w:sz="4" w:space="0" w:color="auto"/>
              <w:bottom w:val="single" w:sz="4" w:space="0" w:color="auto"/>
              <w:right w:val="single" w:sz="4" w:space="0" w:color="auto"/>
            </w:tcBorders>
            <w:hideMark/>
          </w:tcPr>
          <w:p w14:paraId="649E2D35" w14:textId="77777777" w:rsidR="00A91397" w:rsidRPr="00A91397" w:rsidRDefault="00A91397" w:rsidP="00A91397">
            <w:pPr>
              <w:spacing w:after="160" w:line="259" w:lineRule="auto"/>
              <w:jc w:val="right"/>
              <w:rPr>
                <w:rFonts w:ascii="Cambria" w:eastAsia="Calibri" w:hAnsi="Cambria" w:cs="Times New Roman"/>
              </w:rPr>
            </w:pPr>
            <w:r w:rsidRPr="00A91397">
              <w:rPr>
                <w:rFonts w:ascii="Cambria" w:eastAsia="Calibri" w:hAnsi="Cambria" w:cs="Times New Roman"/>
              </w:rPr>
              <w:t>311.375,54</w:t>
            </w:r>
          </w:p>
        </w:tc>
      </w:tr>
      <w:tr w:rsidR="00A91397" w:rsidRPr="00A91397" w14:paraId="16040D78"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F2F2F2"/>
            <w:hideMark/>
          </w:tcPr>
          <w:p w14:paraId="63750F84" w14:textId="77777777" w:rsidR="00A91397" w:rsidRPr="00A91397" w:rsidRDefault="00A91397" w:rsidP="00A91397">
            <w:pPr>
              <w:spacing w:after="160" w:line="259" w:lineRule="auto"/>
              <w:rPr>
                <w:rFonts w:ascii="Cambria" w:eastAsia="Calibri" w:hAnsi="Cambria" w:cs="Times New Roman"/>
                <w:sz w:val="18"/>
              </w:rPr>
            </w:pPr>
            <w:r w:rsidRPr="00A91397">
              <w:rPr>
                <w:rFonts w:ascii="Cambria" w:eastAsia="Calibri" w:hAnsi="Cambria" w:cs="Times New Roman"/>
                <w:sz w:val="18"/>
              </w:rPr>
              <w:t>422 Postrojenja i oprema</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1CE12D25"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0,00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058DB764"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53.120,27</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28C12DBA"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53.120,27</w:t>
            </w:r>
          </w:p>
        </w:tc>
      </w:tr>
      <w:tr w:rsidR="00A91397" w:rsidRPr="00A91397" w14:paraId="3EAC9C21" w14:textId="77777777" w:rsidTr="00F330BE">
        <w:tc>
          <w:tcPr>
            <w:tcW w:w="6273" w:type="dxa"/>
            <w:tcBorders>
              <w:top w:val="single" w:sz="4" w:space="0" w:color="auto"/>
              <w:left w:val="single" w:sz="4" w:space="0" w:color="auto"/>
              <w:bottom w:val="single" w:sz="4" w:space="0" w:color="auto"/>
              <w:right w:val="single" w:sz="4" w:space="0" w:color="auto"/>
            </w:tcBorders>
            <w:hideMark/>
          </w:tcPr>
          <w:p w14:paraId="3485605A" w14:textId="77777777" w:rsidR="00A91397" w:rsidRPr="00A91397" w:rsidRDefault="00A91397" w:rsidP="00A91397">
            <w:pPr>
              <w:spacing w:after="160" w:line="259" w:lineRule="auto"/>
              <w:rPr>
                <w:rFonts w:ascii="Cambria" w:eastAsia="Calibri" w:hAnsi="Cambria" w:cs="Times New Roman"/>
              </w:rPr>
            </w:pPr>
            <w:r w:rsidRPr="00A91397">
              <w:rPr>
                <w:rFonts w:ascii="Cambria" w:eastAsia="Calibri" w:hAnsi="Cambria" w:cs="Times New Roman"/>
              </w:rPr>
              <w:t>4226 Sportska i glazbena oprema</w:t>
            </w:r>
          </w:p>
        </w:tc>
        <w:tc>
          <w:tcPr>
            <w:tcW w:w="1300" w:type="dxa"/>
            <w:tcBorders>
              <w:top w:val="single" w:sz="4" w:space="0" w:color="auto"/>
              <w:left w:val="single" w:sz="4" w:space="0" w:color="auto"/>
              <w:bottom w:val="single" w:sz="4" w:space="0" w:color="auto"/>
              <w:right w:val="single" w:sz="4" w:space="0" w:color="auto"/>
            </w:tcBorders>
            <w:hideMark/>
          </w:tcPr>
          <w:p w14:paraId="7BCE3987" w14:textId="77777777" w:rsidR="00A91397" w:rsidRPr="00A91397" w:rsidRDefault="00A91397" w:rsidP="00A91397">
            <w:pPr>
              <w:spacing w:after="160" w:line="259" w:lineRule="auto"/>
              <w:jc w:val="right"/>
              <w:rPr>
                <w:rFonts w:ascii="Cambria" w:eastAsia="Calibri" w:hAnsi="Cambria" w:cs="Times New Roman"/>
              </w:rPr>
            </w:pPr>
            <w:r w:rsidRPr="00A91397">
              <w:rPr>
                <w:rFonts w:ascii="Cambria" w:eastAsia="Calibri" w:hAnsi="Cambria" w:cs="Times New Roman"/>
              </w:rPr>
              <w:t>0,00</w:t>
            </w:r>
          </w:p>
        </w:tc>
        <w:tc>
          <w:tcPr>
            <w:tcW w:w="1300" w:type="dxa"/>
            <w:tcBorders>
              <w:top w:val="single" w:sz="4" w:space="0" w:color="auto"/>
              <w:left w:val="single" w:sz="4" w:space="0" w:color="auto"/>
              <w:bottom w:val="single" w:sz="4" w:space="0" w:color="auto"/>
              <w:right w:val="single" w:sz="4" w:space="0" w:color="auto"/>
            </w:tcBorders>
            <w:hideMark/>
          </w:tcPr>
          <w:p w14:paraId="3181F245" w14:textId="77777777" w:rsidR="00A91397" w:rsidRPr="00A91397" w:rsidRDefault="00A91397" w:rsidP="00A91397">
            <w:pPr>
              <w:spacing w:after="160" w:line="259" w:lineRule="auto"/>
              <w:jc w:val="right"/>
              <w:rPr>
                <w:rFonts w:ascii="Cambria" w:eastAsia="Calibri" w:hAnsi="Cambria" w:cs="Times New Roman"/>
              </w:rPr>
            </w:pPr>
            <w:r w:rsidRPr="00A91397">
              <w:rPr>
                <w:rFonts w:ascii="Cambria" w:eastAsia="Calibri" w:hAnsi="Cambria" w:cs="Times New Roman"/>
              </w:rPr>
              <w:t>53.120,27</w:t>
            </w:r>
          </w:p>
        </w:tc>
        <w:tc>
          <w:tcPr>
            <w:tcW w:w="1300" w:type="dxa"/>
            <w:tcBorders>
              <w:top w:val="single" w:sz="4" w:space="0" w:color="auto"/>
              <w:left w:val="single" w:sz="4" w:space="0" w:color="auto"/>
              <w:bottom w:val="single" w:sz="4" w:space="0" w:color="auto"/>
              <w:right w:val="single" w:sz="4" w:space="0" w:color="auto"/>
            </w:tcBorders>
            <w:hideMark/>
          </w:tcPr>
          <w:p w14:paraId="61380F37" w14:textId="77777777" w:rsidR="00A91397" w:rsidRPr="00A91397" w:rsidRDefault="00A91397" w:rsidP="00A91397">
            <w:pPr>
              <w:spacing w:after="160" w:line="259" w:lineRule="auto"/>
              <w:jc w:val="right"/>
              <w:rPr>
                <w:rFonts w:ascii="Cambria" w:eastAsia="Calibri" w:hAnsi="Cambria" w:cs="Times New Roman"/>
              </w:rPr>
            </w:pPr>
            <w:r w:rsidRPr="00A91397">
              <w:rPr>
                <w:rFonts w:ascii="Cambria" w:eastAsia="Calibri" w:hAnsi="Cambria" w:cs="Times New Roman"/>
              </w:rPr>
              <w:t>53.120,27</w:t>
            </w:r>
          </w:p>
        </w:tc>
      </w:tr>
      <w:tr w:rsidR="00A91397" w:rsidRPr="00A91397" w14:paraId="1A0D10CF"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CBFFCB"/>
            <w:hideMark/>
          </w:tcPr>
          <w:p w14:paraId="7EEE6E15" w14:textId="77777777" w:rsidR="00A91397" w:rsidRPr="00A91397" w:rsidRDefault="00A91397" w:rsidP="00A91397">
            <w:pPr>
              <w:spacing w:after="160" w:line="259" w:lineRule="auto"/>
              <w:rPr>
                <w:rFonts w:ascii="Cambria" w:eastAsia="Calibri" w:hAnsi="Cambria" w:cs="Times New Roman"/>
                <w:sz w:val="16"/>
              </w:rPr>
            </w:pPr>
            <w:r w:rsidRPr="00A91397">
              <w:rPr>
                <w:rFonts w:ascii="Cambria" w:eastAsia="Calibri" w:hAnsi="Cambria" w:cs="Times New Roman"/>
                <w:sz w:val="16"/>
              </w:rPr>
              <w:t>IZVOR 41 KOMUNALNA NAKNADA</w:t>
            </w:r>
          </w:p>
        </w:tc>
        <w:tc>
          <w:tcPr>
            <w:tcW w:w="1300" w:type="dxa"/>
            <w:tcBorders>
              <w:top w:val="single" w:sz="4" w:space="0" w:color="auto"/>
              <w:left w:val="single" w:sz="4" w:space="0" w:color="auto"/>
              <w:bottom w:val="single" w:sz="4" w:space="0" w:color="auto"/>
              <w:right w:val="single" w:sz="4" w:space="0" w:color="auto"/>
            </w:tcBorders>
            <w:shd w:val="clear" w:color="auto" w:fill="CBFFCB"/>
            <w:hideMark/>
          </w:tcPr>
          <w:p w14:paraId="1C022281" w14:textId="77777777" w:rsidR="00A91397" w:rsidRPr="00A91397" w:rsidRDefault="00A91397" w:rsidP="00A91397">
            <w:pPr>
              <w:spacing w:after="160" w:line="259" w:lineRule="auto"/>
              <w:jc w:val="right"/>
              <w:rPr>
                <w:rFonts w:ascii="Cambria" w:eastAsia="Calibri" w:hAnsi="Cambria" w:cs="Times New Roman"/>
                <w:sz w:val="16"/>
              </w:rPr>
            </w:pPr>
            <w:r w:rsidRPr="00A91397">
              <w:rPr>
                <w:rFonts w:ascii="Cambria" w:eastAsia="Calibri" w:hAnsi="Cambria" w:cs="Times New Roman"/>
                <w:sz w:val="16"/>
              </w:rPr>
              <w:t>0,00</w:t>
            </w:r>
          </w:p>
        </w:tc>
        <w:tc>
          <w:tcPr>
            <w:tcW w:w="1300" w:type="dxa"/>
            <w:tcBorders>
              <w:top w:val="single" w:sz="4" w:space="0" w:color="auto"/>
              <w:left w:val="single" w:sz="4" w:space="0" w:color="auto"/>
              <w:bottom w:val="single" w:sz="4" w:space="0" w:color="auto"/>
              <w:right w:val="single" w:sz="4" w:space="0" w:color="auto"/>
            </w:tcBorders>
            <w:shd w:val="clear" w:color="auto" w:fill="CBFFCB"/>
            <w:hideMark/>
          </w:tcPr>
          <w:p w14:paraId="18F2608B" w14:textId="77777777" w:rsidR="00A91397" w:rsidRPr="00A91397" w:rsidRDefault="00A91397" w:rsidP="00A91397">
            <w:pPr>
              <w:spacing w:after="160" w:line="259" w:lineRule="auto"/>
              <w:jc w:val="right"/>
              <w:rPr>
                <w:rFonts w:ascii="Cambria" w:eastAsia="Calibri" w:hAnsi="Cambria" w:cs="Times New Roman"/>
                <w:sz w:val="16"/>
              </w:rPr>
            </w:pPr>
            <w:r w:rsidRPr="00A91397">
              <w:rPr>
                <w:rFonts w:ascii="Cambria" w:eastAsia="Calibri" w:hAnsi="Cambria" w:cs="Times New Roman"/>
                <w:sz w:val="16"/>
              </w:rPr>
              <w:t>38.129,73</w:t>
            </w:r>
          </w:p>
        </w:tc>
        <w:tc>
          <w:tcPr>
            <w:tcW w:w="1300" w:type="dxa"/>
            <w:tcBorders>
              <w:top w:val="single" w:sz="4" w:space="0" w:color="auto"/>
              <w:left w:val="single" w:sz="4" w:space="0" w:color="auto"/>
              <w:bottom w:val="single" w:sz="4" w:space="0" w:color="auto"/>
              <w:right w:val="single" w:sz="4" w:space="0" w:color="auto"/>
            </w:tcBorders>
            <w:shd w:val="clear" w:color="auto" w:fill="CBFFCB"/>
            <w:hideMark/>
          </w:tcPr>
          <w:p w14:paraId="256E7862" w14:textId="77777777" w:rsidR="00A91397" w:rsidRPr="00A91397" w:rsidRDefault="00A91397" w:rsidP="00A91397">
            <w:pPr>
              <w:spacing w:after="160" w:line="259" w:lineRule="auto"/>
              <w:jc w:val="right"/>
              <w:rPr>
                <w:rFonts w:ascii="Cambria" w:eastAsia="Calibri" w:hAnsi="Cambria" w:cs="Times New Roman"/>
                <w:sz w:val="16"/>
              </w:rPr>
            </w:pPr>
            <w:r w:rsidRPr="00A91397">
              <w:rPr>
                <w:rFonts w:ascii="Cambria" w:eastAsia="Calibri" w:hAnsi="Cambria" w:cs="Times New Roman"/>
                <w:sz w:val="16"/>
              </w:rPr>
              <w:t>38.129,73</w:t>
            </w:r>
          </w:p>
        </w:tc>
      </w:tr>
      <w:tr w:rsidR="00A91397" w:rsidRPr="00A91397" w14:paraId="46A52BB3"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F2F2F2"/>
            <w:hideMark/>
          </w:tcPr>
          <w:p w14:paraId="024A9A70" w14:textId="77777777" w:rsidR="00A91397" w:rsidRPr="00A91397" w:rsidRDefault="00A91397" w:rsidP="00A91397">
            <w:pPr>
              <w:spacing w:after="160" w:line="259" w:lineRule="auto"/>
              <w:rPr>
                <w:rFonts w:ascii="Cambria" w:eastAsia="Calibri" w:hAnsi="Cambria" w:cs="Times New Roman"/>
                <w:sz w:val="18"/>
              </w:rPr>
            </w:pPr>
            <w:r w:rsidRPr="00A91397">
              <w:rPr>
                <w:rFonts w:ascii="Cambria" w:eastAsia="Calibri" w:hAnsi="Cambria" w:cs="Times New Roman"/>
                <w:sz w:val="18"/>
              </w:rPr>
              <w:t>4 Rashodi za nabavu nefinancijske imovine</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031367E0"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0,00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1A849DCC"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38.129,73</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6CA66608"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38.129,73</w:t>
            </w:r>
          </w:p>
        </w:tc>
      </w:tr>
      <w:tr w:rsidR="00A91397" w:rsidRPr="00A91397" w14:paraId="38A61675"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F2F2F2"/>
            <w:hideMark/>
          </w:tcPr>
          <w:p w14:paraId="498A3DEE" w14:textId="77777777" w:rsidR="00A91397" w:rsidRPr="00A91397" w:rsidRDefault="00A91397" w:rsidP="00A91397">
            <w:pPr>
              <w:spacing w:after="160" w:line="259" w:lineRule="auto"/>
              <w:rPr>
                <w:rFonts w:ascii="Cambria" w:eastAsia="Calibri" w:hAnsi="Cambria" w:cs="Times New Roman"/>
                <w:sz w:val="18"/>
              </w:rPr>
            </w:pPr>
            <w:r w:rsidRPr="00A91397">
              <w:rPr>
                <w:rFonts w:ascii="Cambria" w:eastAsia="Calibri" w:hAnsi="Cambria" w:cs="Times New Roman"/>
                <w:sz w:val="18"/>
              </w:rPr>
              <w:t>42 Rashodi za nabavu proizvedene dugotrajne imovine</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5776AD60"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0,00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7EE61483"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38.129,73</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5BADE138"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38.129,73</w:t>
            </w:r>
          </w:p>
        </w:tc>
      </w:tr>
      <w:tr w:rsidR="00A91397" w:rsidRPr="00A91397" w14:paraId="4DD52576"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F2F2F2"/>
            <w:hideMark/>
          </w:tcPr>
          <w:p w14:paraId="56B85CAC" w14:textId="77777777" w:rsidR="00A91397" w:rsidRPr="00A91397" w:rsidRDefault="00A91397" w:rsidP="00A91397">
            <w:pPr>
              <w:spacing w:after="160" w:line="259" w:lineRule="auto"/>
              <w:rPr>
                <w:rFonts w:ascii="Cambria" w:eastAsia="Calibri" w:hAnsi="Cambria" w:cs="Times New Roman"/>
                <w:sz w:val="18"/>
              </w:rPr>
            </w:pPr>
            <w:r w:rsidRPr="00A91397">
              <w:rPr>
                <w:rFonts w:ascii="Cambria" w:eastAsia="Calibri" w:hAnsi="Cambria" w:cs="Times New Roman"/>
                <w:sz w:val="18"/>
              </w:rPr>
              <w:t>422 Postrojenja i oprema</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79C807F9"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0,00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09E6E554"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38.129,73</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79F88361"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38.129,73</w:t>
            </w:r>
          </w:p>
        </w:tc>
      </w:tr>
      <w:tr w:rsidR="00A91397" w:rsidRPr="00A91397" w14:paraId="2D512B17" w14:textId="77777777" w:rsidTr="00F330BE">
        <w:tc>
          <w:tcPr>
            <w:tcW w:w="6273" w:type="dxa"/>
            <w:tcBorders>
              <w:top w:val="single" w:sz="4" w:space="0" w:color="auto"/>
              <w:left w:val="single" w:sz="4" w:space="0" w:color="auto"/>
              <w:bottom w:val="single" w:sz="4" w:space="0" w:color="auto"/>
              <w:right w:val="single" w:sz="4" w:space="0" w:color="auto"/>
            </w:tcBorders>
            <w:hideMark/>
          </w:tcPr>
          <w:p w14:paraId="050AF836" w14:textId="77777777" w:rsidR="00A91397" w:rsidRPr="00A91397" w:rsidRDefault="00A91397" w:rsidP="00A91397">
            <w:pPr>
              <w:spacing w:after="160" w:line="259" w:lineRule="auto"/>
              <w:rPr>
                <w:rFonts w:ascii="Cambria" w:eastAsia="Calibri" w:hAnsi="Cambria" w:cs="Times New Roman"/>
              </w:rPr>
            </w:pPr>
            <w:r w:rsidRPr="00A91397">
              <w:rPr>
                <w:rFonts w:ascii="Cambria" w:eastAsia="Calibri" w:hAnsi="Cambria" w:cs="Times New Roman"/>
              </w:rPr>
              <w:t>4226 Sportska i glazbena oprema</w:t>
            </w:r>
          </w:p>
        </w:tc>
        <w:tc>
          <w:tcPr>
            <w:tcW w:w="1300" w:type="dxa"/>
            <w:tcBorders>
              <w:top w:val="single" w:sz="4" w:space="0" w:color="auto"/>
              <w:left w:val="single" w:sz="4" w:space="0" w:color="auto"/>
              <w:bottom w:val="single" w:sz="4" w:space="0" w:color="auto"/>
              <w:right w:val="single" w:sz="4" w:space="0" w:color="auto"/>
            </w:tcBorders>
            <w:hideMark/>
          </w:tcPr>
          <w:p w14:paraId="10E0E904" w14:textId="77777777" w:rsidR="00A91397" w:rsidRPr="00A91397" w:rsidRDefault="00A91397" w:rsidP="00A91397">
            <w:pPr>
              <w:spacing w:after="160" w:line="259" w:lineRule="auto"/>
              <w:jc w:val="right"/>
              <w:rPr>
                <w:rFonts w:ascii="Cambria" w:eastAsia="Calibri" w:hAnsi="Cambria" w:cs="Times New Roman"/>
              </w:rPr>
            </w:pPr>
            <w:r w:rsidRPr="00A91397">
              <w:rPr>
                <w:rFonts w:ascii="Cambria" w:eastAsia="Calibri" w:hAnsi="Cambria" w:cs="Times New Roman"/>
              </w:rPr>
              <w:t>0,00</w:t>
            </w:r>
          </w:p>
        </w:tc>
        <w:tc>
          <w:tcPr>
            <w:tcW w:w="1300" w:type="dxa"/>
            <w:tcBorders>
              <w:top w:val="single" w:sz="4" w:space="0" w:color="auto"/>
              <w:left w:val="single" w:sz="4" w:space="0" w:color="auto"/>
              <w:bottom w:val="single" w:sz="4" w:space="0" w:color="auto"/>
              <w:right w:val="single" w:sz="4" w:space="0" w:color="auto"/>
            </w:tcBorders>
            <w:hideMark/>
          </w:tcPr>
          <w:p w14:paraId="1F57F72D" w14:textId="77777777" w:rsidR="00A91397" w:rsidRPr="00A91397" w:rsidRDefault="00A91397" w:rsidP="00A91397">
            <w:pPr>
              <w:spacing w:after="160" w:line="259" w:lineRule="auto"/>
              <w:jc w:val="right"/>
              <w:rPr>
                <w:rFonts w:ascii="Cambria" w:eastAsia="Calibri" w:hAnsi="Cambria" w:cs="Times New Roman"/>
              </w:rPr>
            </w:pPr>
            <w:r w:rsidRPr="00A91397">
              <w:rPr>
                <w:rFonts w:ascii="Cambria" w:eastAsia="Calibri" w:hAnsi="Cambria" w:cs="Times New Roman"/>
              </w:rPr>
              <w:t>38.129,73</w:t>
            </w:r>
          </w:p>
        </w:tc>
        <w:tc>
          <w:tcPr>
            <w:tcW w:w="1300" w:type="dxa"/>
            <w:tcBorders>
              <w:top w:val="single" w:sz="4" w:space="0" w:color="auto"/>
              <w:left w:val="single" w:sz="4" w:space="0" w:color="auto"/>
              <w:bottom w:val="single" w:sz="4" w:space="0" w:color="auto"/>
              <w:right w:val="single" w:sz="4" w:space="0" w:color="auto"/>
            </w:tcBorders>
            <w:hideMark/>
          </w:tcPr>
          <w:p w14:paraId="0CB24015" w14:textId="77777777" w:rsidR="00A91397" w:rsidRPr="00A91397" w:rsidRDefault="00A91397" w:rsidP="00A91397">
            <w:pPr>
              <w:spacing w:after="160" w:line="259" w:lineRule="auto"/>
              <w:jc w:val="right"/>
              <w:rPr>
                <w:rFonts w:ascii="Cambria" w:eastAsia="Calibri" w:hAnsi="Cambria" w:cs="Times New Roman"/>
              </w:rPr>
            </w:pPr>
            <w:r w:rsidRPr="00A91397">
              <w:rPr>
                <w:rFonts w:ascii="Cambria" w:eastAsia="Calibri" w:hAnsi="Cambria" w:cs="Times New Roman"/>
              </w:rPr>
              <w:t>38.129,73</w:t>
            </w:r>
          </w:p>
        </w:tc>
      </w:tr>
      <w:tr w:rsidR="00A91397" w:rsidRPr="00A91397" w14:paraId="2B18C08C"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CBFFCB"/>
            <w:hideMark/>
          </w:tcPr>
          <w:p w14:paraId="1DEED372" w14:textId="77777777" w:rsidR="00A91397" w:rsidRPr="00A91397" w:rsidRDefault="00A91397" w:rsidP="00A91397">
            <w:pPr>
              <w:spacing w:after="160" w:line="259" w:lineRule="auto"/>
              <w:rPr>
                <w:rFonts w:ascii="Cambria" w:eastAsia="Calibri" w:hAnsi="Cambria" w:cs="Times New Roman"/>
                <w:sz w:val="16"/>
              </w:rPr>
            </w:pPr>
            <w:r w:rsidRPr="00A91397">
              <w:rPr>
                <w:rFonts w:ascii="Cambria" w:eastAsia="Calibri" w:hAnsi="Cambria" w:cs="Times New Roman"/>
                <w:sz w:val="16"/>
              </w:rPr>
              <w:t>IZVOR 522 KAPITALNE POMOĆI IZ DRŽAVNOG PRORAČUNA</w:t>
            </w:r>
          </w:p>
        </w:tc>
        <w:tc>
          <w:tcPr>
            <w:tcW w:w="1300" w:type="dxa"/>
            <w:tcBorders>
              <w:top w:val="single" w:sz="4" w:space="0" w:color="auto"/>
              <w:left w:val="single" w:sz="4" w:space="0" w:color="auto"/>
              <w:bottom w:val="single" w:sz="4" w:space="0" w:color="auto"/>
              <w:right w:val="single" w:sz="4" w:space="0" w:color="auto"/>
            </w:tcBorders>
            <w:shd w:val="clear" w:color="auto" w:fill="CBFFCB"/>
            <w:hideMark/>
          </w:tcPr>
          <w:p w14:paraId="6E3277D4" w14:textId="77777777" w:rsidR="00A91397" w:rsidRPr="00A91397" w:rsidRDefault="00A91397" w:rsidP="00A91397">
            <w:pPr>
              <w:spacing w:after="160" w:line="259" w:lineRule="auto"/>
              <w:jc w:val="right"/>
              <w:rPr>
                <w:rFonts w:ascii="Cambria" w:eastAsia="Calibri" w:hAnsi="Cambria" w:cs="Times New Roman"/>
                <w:sz w:val="16"/>
              </w:rPr>
            </w:pPr>
            <w:r w:rsidRPr="00A91397">
              <w:rPr>
                <w:rFonts w:ascii="Cambria" w:eastAsia="Calibri" w:hAnsi="Cambria" w:cs="Times New Roman"/>
                <w:sz w:val="16"/>
              </w:rPr>
              <w:t>0,00</w:t>
            </w:r>
          </w:p>
        </w:tc>
        <w:tc>
          <w:tcPr>
            <w:tcW w:w="1300" w:type="dxa"/>
            <w:tcBorders>
              <w:top w:val="single" w:sz="4" w:space="0" w:color="auto"/>
              <w:left w:val="single" w:sz="4" w:space="0" w:color="auto"/>
              <w:bottom w:val="single" w:sz="4" w:space="0" w:color="auto"/>
              <w:right w:val="single" w:sz="4" w:space="0" w:color="auto"/>
            </w:tcBorders>
            <w:shd w:val="clear" w:color="auto" w:fill="CBFFCB"/>
            <w:hideMark/>
          </w:tcPr>
          <w:p w14:paraId="212C01CB" w14:textId="77777777" w:rsidR="00A91397" w:rsidRPr="00A91397" w:rsidRDefault="00A91397" w:rsidP="00A91397">
            <w:pPr>
              <w:spacing w:after="160" w:line="259" w:lineRule="auto"/>
              <w:jc w:val="right"/>
              <w:rPr>
                <w:rFonts w:ascii="Cambria" w:eastAsia="Calibri" w:hAnsi="Cambria" w:cs="Times New Roman"/>
                <w:sz w:val="16"/>
              </w:rPr>
            </w:pPr>
            <w:r w:rsidRPr="00A91397">
              <w:rPr>
                <w:rFonts w:ascii="Cambria" w:eastAsia="Calibri" w:hAnsi="Cambria" w:cs="Times New Roman"/>
                <w:sz w:val="16"/>
              </w:rPr>
              <w:t>250.000,00</w:t>
            </w:r>
          </w:p>
        </w:tc>
        <w:tc>
          <w:tcPr>
            <w:tcW w:w="1300" w:type="dxa"/>
            <w:tcBorders>
              <w:top w:val="single" w:sz="4" w:space="0" w:color="auto"/>
              <w:left w:val="single" w:sz="4" w:space="0" w:color="auto"/>
              <w:bottom w:val="single" w:sz="4" w:space="0" w:color="auto"/>
              <w:right w:val="single" w:sz="4" w:space="0" w:color="auto"/>
            </w:tcBorders>
            <w:shd w:val="clear" w:color="auto" w:fill="CBFFCB"/>
            <w:hideMark/>
          </w:tcPr>
          <w:p w14:paraId="304D934D" w14:textId="77777777" w:rsidR="00A91397" w:rsidRPr="00A91397" w:rsidRDefault="00A91397" w:rsidP="00A91397">
            <w:pPr>
              <w:spacing w:after="160" w:line="259" w:lineRule="auto"/>
              <w:jc w:val="right"/>
              <w:rPr>
                <w:rFonts w:ascii="Cambria" w:eastAsia="Calibri" w:hAnsi="Cambria" w:cs="Times New Roman"/>
                <w:sz w:val="16"/>
              </w:rPr>
            </w:pPr>
            <w:r w:rsidRPr="00A91397">
              <w:rPr>
                <w:rFonts w:ascii="Cambria" w:eastAsia="Calibri" w:hAnsi="Cambria" w:cs="Times New Roman"/>
                <w:sz w:val="16"/>
              </w:rPr>
              <w:t>250.000,00</w:t>
            </w:r>
          </w:p>
        </w:tc>
      </w:tr>
      <w:tr w:rsidR="00A91397" w:rsidRPr="00A91397" w14:paraId="62E6A962"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F2F2F2"/>
            <w:hideMark/>
          </w:tcPr>
          <w:p w14:paraId="6F9F90F3" w14:textId="77777777" w:rsidR="00A91397" w:rsidRPr="00A91397" w:rsidRDefault="00A91397" w:rsidP="00A91397">
            <w:pPr>
              <w:spacing w:after="160" w:line="259" w:lineRule="auto"/>
              <w:rPr>
                <w:rFonts w:ascii="Cambria" w:eastAsia="Calibri" w:hAnsi="Cambria" w:cs="Times New Roman"/>
                <w:sz w:val="18"/>
              </w:rPr>
            </w:pPr>
            <w:r w:rsidRPr="00A91397">
              <w:rPr>
                <w:rFonts w:ascii="Cambria" w:eastAsia="Calibri" w:hAnsi="Cambria" w:cs="Times New Roman"/>
                <w:sz w:val="18"/>
              </w:rPr>
              <w:t>4 Rashodi za nabavu nefinancijske imovine</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5788AF2A"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0,00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31B4C5E3"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250.000,00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7F1850F4"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250.000,00</w:t>
            </w:r>
          </w:p>
        </w:tc>
      </w:tr>
      <w:tr w:rsidR="00A91397" w:rsidRPr="00A91397" w14:paraId="39F81FAD"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F2F2F2"/>
            <w:hideMark/>
          </w:tcPr>
          <w:p w14:paraId="45FD0179" w14:textId="77777777" w:rsidR="00A91397" w:rsidRPr="00A91397" w:rsidRDefault="00A91397" w:rsidP="00A91397">
            <w:pPr>
              <w:spacing w:after="160" w:line="259" w:lineRule="auto"/>
              <w:rPr>
                <w:rFonts w:ascii="Cambria" w:eastAsia="Calibri" w:hAnsi="Cambria" w:cs="Times New Roman"/>
                <w:sz w:val="18"/>
              </w:rPr>
            </w:pPr>
            <w:r w:rsidRPr="00A91397">
              <w:rPr>
                <w:rFonts w:ascii="Cambria" w:eastAsia="Calibri" w:hAnsi="Cambria" w:cs="Times New Roman"/>
                <w:sz w:val="18"/>
              </w:rPr>
              <w:t>42 Rashodi za nabavu proizvedene dugotrajne imovine</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162E55E0"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0,00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0AA140D4"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250.000,00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6740BF4F"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250.000,00</w:t>
            </w:r>
          </w:p>
        </w:tc>
      </w:tr>
      <w:tr w:rsidR="00A91397" w:rsidRPr="00A91397" w14:paraId="472824A5"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F2F2F2"/>
            <w:hideMark/>
          </w:tcPr>
          <w:p w14:paraId="7EE411DA" w14:textId="77777777" w:rsidR="00A91397" w:rsidRPr="00A91397" w:rsidRDefault="00A91397" w:rsidP="00A91397">
            <w:pPr>
              <w:spacing w:after="160" w:line="259" w:lineRule="auto"/>
              <w:rPr>
                <w:rFonts w:ascii="Cambria" w:eastAsia="Calibri" w:hAnsi="Cambria" w:cs="Times New Roman"/>
                <w:sz w:val="18"/>
              </w:rPr>
            </w:pPr>
            <w:r w:rsidRPr="00A91397">
              <w:rPr>
                <w:rFonts w:ascii="Cambria" w:eastAsia="Calibri" w:hAnsi="Cambria" w:cs="Times New Roman"/>
                <w:sz w:val="18"/>
              </w:rPr>
              <w:t>421 Građevinski objekti</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0E8DC884"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0,00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70522E37"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250.000,00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1BC3F203"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250.000,00</w:t>
            </w:r>
          </w:p>
        </w:tc>
      </w:tr>
      <w:tr w:rsidR="00A91397" w:rsidRPr="00A91397" w14:paraId="0839D23F" w14:textId="77777777" w:rsidTr="00F330BE">
        <w:tc>
          <w:tcPr>
            <w:tcW w:w="6273" w:type="dxa"/>
            <w:tcBorders>
              <w:top w:val="single" w:sz="4" w:space="0" w:color="auto"/>
              <w:left w:val="single" w:sz="4" w:space="0" w:color="auto"/>
              <w:bottom w:val="single" w:sz="4" w:space="0" w:color="auto"/>
              <w:right w:val="single" w:sz="4" w:space="0" w:color="auto"/>
            </w:tcBorders>
            <w:hideMark/>
          </w:tcPr>
          <w:p w14:paraId="6A12B9B0" w14:textId="77777777" w:rsidR="00A91397" w:rsidRPr="00A91397" w:rsidRDefault="00A91397" w:rsidP="00A91397">
            <w:pPr>
              <w:spacing w:after="160" w:line="259" w:lineRule="auto"/>
              <w:rPr>
                <w:rFonts w:ascii="Cambria" w:eastAsia="Calibri" w:hAnsi="Cambria" w:cs="Times New Roman"/>
              </w:rPr>
            </w:pPr>
            <w:r w:rsidRPr="00A91397">
              <w:rPr>
                <w:rFonts w:ascii="Cambria" w:eastAsia="Calibri" w:hAnsi="Cambria" w:cs="Times New Roman"/>
              </w:rPr>
              <w:t>4214 Ostali građevinski objekti</w:t>
            </w:r>
          </w:p>
        </w:tc>
        <w:tc>
          <w:tcPr>
            <w:tcW w:w="1300" w:type="dxa"/>
            <w:tcBorders>
              <w:top w:val="single" w:sz="4" w:space="0" w:color="auto"/>
              <w:left w:val="single" w:sz="4" w:space="0" w:color="auto"/>
              <w:bottom w:val="single" w:sz="4" w:space="0" w:color="auto"/>
              <w:right w:val="single" w:sz="4" w:space="0" w:color="auto"/>
            </w:tcBorders>
            <w:hideMark/>
          </w:tcPr>
          <w:p w14:paraId="6B6A766B" w14:textId="77777777" w:rsidR="00A91397" w:rsidRPr="00A91397" w:rsidRDefault="00A91397" w:rsidP="00A91397">
            <w:pPr>
              <w:spacing w:after="160" w:line="259" w:lineRule="auto"/>
              <w:jc w:val="right"/>
              <w:rPr>
                <w:rFonts w:ascii="Cambria" w:eastAsia="Calibri" w:hAnsi="Cambria" w:cs="Times New Roman"/>
              </w:rPr>
            </w:pPr>
            <w:r w:rsidRPr="00A91397">
              <w:rPr>
                <w:rFonts w:ascii="Cambria" w:eastAsia="Calibri" w:hAnsi="Cambria" w:cs="Times New Roman"/>
              </w:rPr>
              <w:t>0,00</w:t>
            </w:r>
          </w:p>
        </w:tc>
        <w:tc>
          <w:tcPr>
            <w:tcW w:w="1300" w:type="dxa"/>
            <w:tcBorders>
              <w:top w:val="single" w:sz="4" w:space="0" w:color="auto"/>
              <w:left w:val="single" w:sz="4" w:space="0" w:color="auto"/>
              <w:bottom w:val="single" w:sz="4" w:space="0" w:color="auto"/>
              <w:right w:val="single" w:sz="4" w:space="0" w:color="auto"/>
            </w:tcBorders>
            <w:hideMark/>
          </w:tcPr>
          <w:p w14:paraId="6E4DCCC5" w14:textId="77777777" w:rsidR="00A91397" w:rsidRPr="00A91397" w:rsidRDefault="00A91397" w:rsidP="00A91397">
            <w:pPr>
              <w:spacing w:after="160" w:line="259" w:lineRule="auto"/>
              <w:jc w:val="right"/>
              <w:rPr>
                <w:rFonts w:ascii="Cambria" w:eastAsia="Calibri" w:hAnsi="Cambria" w:cs="Times New Roman"/>
              </w:rPr>
            </w:pPr>
            <w:r w:rsidRPr="00A91397">
              <w:rPr>
                <w:rFonts w:ascii="Cambria" w:eastAsia="Calibri" w:hAnsi="Cambria" w:cs="Times New Roman"/>
              </w:rPr>
              <w:t>250.000,00</w:t>
            </w:r>
          </w:p>
        </w:tc>
        <w:tc>
          <w:tcPr>
            <w:tcW w:w="1300" w:type="dxa"/>
            <w:tcBorders>
              <w:top w:val="single" w:sz="4" w:space="0" w:color="auto"/>
              <w:left w:val="single" w:sz="4" w:space="0" w:color="auto"/>
              <w:bottom w:val="single" w:sz="4" w:space="0" w:color="auto"/>
              <w:right w:val="single" w:sz="4" w:space="0" w:color="auto"/>
            </w:tcBorders>
            <w:hideMark/>
          </w:tcPr>
          <w:p w14:paraId="39B5A2F8" w14:textId="77777777" w:rsidR="00A91397" w:rsidRPr="00A91397" w:rsidRDefault="00A91397" w:rsidP="00A91397">
            <w:pPr>
              <w:spacing w:after="160" w:line="259" w:lineRule="auto"/>
              <w:jc w:val="right"/>
              <w:rPr>
                <w:rFonts w:ascii="Cambria" w:eastAsia="Calibri" w:hAnsi="Cambria" w:cs="Times New Roman"/>
              </w:rPr>
            </w:pPr>
            <w:r w:rsidRPr="00A91397">
              <w:rPr>
                <w:rFonts w:ascii="Cambria" w:eastAsia="Calibri" w:hAnsi="Cambria" w:cs="Times New Roman"/>
              </w:rPr>
              <w:t>250.000,00</w:t>
            </w:r>
          </w:p>
        </w:tc>
      </w:tr>
      <w:tr w:rsidR="00A91397" w:rsidRPr="00A91397" w14:paraId="3E51CC7E" w14:textId="77777777" w:rsidTr="00F330BE">
        <w:trPr>
          <w:trHeight w:val="540"/>
        </w:trPr>
        <w:tc>
          <w:tcPr>
            <w:tcW w:w="6273" w:type="dxa"/>
            <w:tcBorders>
              <w:top w:val="single" w:sz="4" w:space="0" w:color="auto"/>
              <w:left w:val="single" w:sz="4" w:space="0" w:color="auto"/>
              <w:bottom w:val="single" w:sz="4" w:space="0" w:color="auto"/>
              <w:right w:val="single" w:sz="4" w:space="0" w:color="auto"/>
            </w:tcBorders>
            <w:shd w:val="clear" w:color="auto" w:fill="DAE8F2"/>
            <w:vAlign w:val="center"/>
            <w:hideMark/>
          </w:tcPr>
          <w:p w14:paraId="2D437FAC" w14:textId="77777777" w:rsidR="00A91397" w:rsidRPr="00A91397" w:rsidRDefault="00A91397" w:rsidP="00A91397">
            <w:pPr>
              <w:spacing w:after="160" w:line="259" w:lineRule="auto"/>
              <w:rPr>
                <w:rFonts w:ascii="Cambria" w:eastAsia="Calibri" w:hAnsi="Cambria" w:cs="Times New Roman"/>
                <w:b/>
                <w:sz w:val="18"/>
              </w:rPr>
            </w:pPr>
            <w:r w:rsidRPr="00A91397">
              <w:rPr>
                <w:rFonts w:ascii="Cambria" w:eastAsia="Calibri" w:hAnsi="Cambria" w:cs="Times New Roman"/>
                <w:b/>
                <w:sz w:val="18"/>
              </w:rPr>
              <w:t>KAPITALNI PROJEKT K200308 GRAĐEVINE NAMIJENJENE OBAVLJANJU JAVNOG PRIJEVOZA</w:t>
            </w:r>
          </w:p>
          <w:p w14:paraId="1185B996" w14:textId="77777777" w:rsidR="00A91397" w:rsidRPr="00A91397" w:rsidRDefault="00A91397" w:rsidP="00A91397">
            <w:pPr>
              <w:spacing w:after="160" w:line="259" w:lineRule="auto"/>
              <w:rPr>
                <w:rFonts w:ascii="Cambria" w:eastAsia="Calibri" w:hAnsi="Cambria" w:cs="Times New Roman"/>
                <w:b/>
                <w:sz w:val="18"/>
              </w:rPr>
            </w:pPr>
            <w:r w:rsidRPr="00A91397">
              <w:rPr>
                <w:rFonts w:ascii="Cambria" w:eastAsia="Calibri" w:hAnsi="Cambria" w:cs="Times New Roman"/>
                <w:b/>
                <w:sz w:val="18"/>
              </w:rPr>
              <w:t>Funkcija 036 Rashodi za javni red i sigurnost koji nisu drugdje svrstani</w:t>
            </w:r>
          </w:p>
        </w:tc>
        <w:tc>
          <w:tcPr>
            <w:tcW w:w="1300" w:type="dxa"/>
            <w:tcBorders>
              <w:top w:val="single" w:sz="4" w:space="0" w:color="auto"/>
              <w:left w:val="single" w:sz="4" w:space="0" w:color="auto"/>
              <w:bottom w:val="single" w:sz="4" w:space="0" w:color="auto"/>
              <w:right w:val="single" w:sz="4" w:space="0" w:color="auto"/>
            </w:tcBorders>
            <w:shd w:val="clear" w:color="auto" w:fill="DAE8F2"/>
            <w:vAlign w:val="center"/>
            <w:hideMark/>
          </w:tcPr>
          <w:p w14:paraId="522D69A3" w14:textId="77777777" w:rsidR="00A91397" w:rsidRPr="00A91397" w:rsidRDefault="00A91397" w:rsidP="00A91397">
            <w:pPr>
              <w:spacing w:after="160" w:line="259" w:lineRule="auto"/>
              <w:jc w:val="right"/>
              <w:rPr>
                <w:rFonts w:ascii="Cambria" w:eastAsia="Calibri" w:hAnsi="Cambria" w:cs="Times New Roman"/>
                <w:b/>
                <w:sz w:val="18"/>
              </w:rPr>
            </w:pPr>
            <w:r w:rsidRPr="00A91397">
              <w:rPr>
                <w:rFonts w:ascii="Cambria" w:eastAsia="Calibri" w:hAnsi="Cambria" w:cs="Times New Roman"/>
                <w:b/>
                <w:sz w:val="18"/>
              </w:rPr>
              <w:t>0,00</w:t>
            </w:r>
          </w:p>
        </w:tc>
        <w:tc>
          <w:tcPr>
            <w:tcW w:w="1300" w:type="dxa"/>
            <w:tcBorders>
              <w:top w:val="single" w:sz="4" w:space="0" w:color="auto"/>
              <w:left w:val="single" w:sz="4" w:space="0" w:color="auto"/>
              <w:bottom w:val="single" w:sz="4" w:space="0" w:color="auto"/>
              <w:right w:val="single" w:sz="4" w:space="0" w:color="auto"/>
            </w:tcBorders>
            <w:shd w:val="clear" w:color="auto" w:fill="DAE8F2"/>
            <w:vAlign w:val="center"/>
            <w:hideMark/>
          </w:tcPr>
          <w:p w14:paraId="333A6A42" w14:textId="77777777" w:rsidR="00A91397" w:rsidRPr="00A91397" w:rsidRDefault="00A91397" w:rsidP="00A91397">
            <w:pPr>
              <w:spacing w:after="160" w:line="259" w:lineRule="auto"/>
              <w:jc w:val="right"/>
              <w:rPr>
                <w:rFonts w:ascii="Cambria" w:eastAsia="Calibri" w:hAnsi="Cambria" w:cs="Times New Roman"/>
                <w:b/>
                <w:sz w:val="18"/>
              </w:rPr>
            </w:pPr>
            <w:r w:rsidRPr="00A91397">
              <w:rPr>
                <w:rFonts w:ascii="Cambria" w:eastAsia="Calibri" w:hAnsi="Cambria" w:cs="Times New Roman"/>
                <w:b/>
                <w:sz w:val="18"/>
              </w:rPr>
              <w:t>0,00</w:t>
            </w:r>
          </w:p>
        </w:tc>
        <w:tc>
          <w:tcPr>
            <w:tcW w:w="1300" w:type="dxa"/>
            <w:tcBorders>
              <w:top w:val="single" w:sz="4" w:space="0" w:color="auto"/>
              <w:left w:val="single" w:sz="4" w:space="0" w:color="auto"/>
              <w:bottom w:val="single" w:sz="4" w:space="0" w:color="auto"/>
              <w:right w:val="single" w:sz="4" w:space="0" w:color="auto"/>
            </w:tcBorders>
            <w:shd w:val="clear" w:color="auto" w:fill="DAE8F2"/>
            <w:vAlign w:val="center"/>
            <w:hideMark/>
          </w:tcPr>
          <w:p w14:paraId="630B29DC" w14:textId="77777777" w:rsidR="00A91397" w:rsidRPr="00A91397" w:rsidRDefault="00A91397" w:rsidP="00A91397">
            <w:pPr>
              <w:spacing w:after="160" w:line="259" w:lineRule="auto"/>
              <w:jc w:val="right"/>
              <w:rPr>
                <w:rFonts w:ascii="Cambria" w:eastAsia="Calibri" w:hAnsi="Cambria" w:cs="Times New Roman"/>
                <w:b/>
                <w:sz w:val="18"/>
              </w:rPr>
            </w:pPr>
            <w:r w:rsidRPr="00A91397">
              <w:rPr>
                <w:rFonts w:ascii="Cambria" w:eastAsia="Calibri" w:hAnsi="Cambria" w:cs="Times New Roman"/>
                <w:b/>
                <w:sz w:val="18"/>
              </w:rPr>
              <w:t>0,00</w:t>
            </w:r>
          </w:p>
        </w:tc>
      </w:tr>
      <w:tr w:rsidR="00A91397" w:rsidRPr="00A91397" w14:paraId="509B2666"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CBFFCB"/>
            <w:hideMark/>
          </w:tcPr>
          <w:p w14:paraId="631EC301" w14:textId="77777777" w:rsidR="00A91397" w:rsidRPr="00A91397" w:rsidRDefault="00A91397" w:rsidP="00A91397">
            <w:pPr>
              <w:spacing w:after="160" w:line="259" w:lineRule="auto"/>
              <w:rPr>
                <w:rFonts w:ascii="Cambria" w:eastAsia="Calibri" w:hAnsi="Cambria" w:cs="Times New Roman"/>
                <w:sz w:val="16"/>
              </w:rPr>
            </w:pPr>
            <w:r w:rsidRPr="00A91397">
              <w:rPr>
                <w:rFonts w:ascii="Cambria" w:eastAsia="Calibri" w:hAnsi="Cambria" w:cs="Times New Roman"/>
                <w:sz w:val="16"/>
              </w:rPr>
              <w:t>IZVOR 19 KOMPENZACIJSKA MJERA</w:t>
            </w:r>
          </w:p>
        </w:tc>
        <w:tc>
          <w:tcPr>
            <w:tcW w:w="1300" w:type="dxa"/>
            <w:tcBorders>
              <w:top w:val="single" w:sz="4" w:space="0" w:color="auto"/>
              <w:left w:val="single" w:sz="4" w:space="0" w:color="auto"/>
              <w:bottom w:val="single" w:sz="4" w:space="0" w:color="auto"/>
              <w:right w:val="single" w:sz="4" w:space="0" w:color="auto"/>
            </w:tcBorders>
            <w:shd w:val="clear" w:color="auto" w:fill="CBFFCB"/>
            <w:hideMark/>
          </w:tcPr>
          <w:p w14:paraId="2E2BF746" w14:textId="77777777" w:rsidR="00A91397" w:rsidRPr="00A91397" w:rsidRDefault="00A91397" w:rsidP="00A91397">
            <w:pPr>
              <w:spacing w:after="160" w:line="259" w:lineRule="auto"/>
              <w:jc w:val="right"/>
              <w:rPr>
                <w:rFonts w:ascii="Cambria" w:eastAsia="Calibri" w:hAnsi="Cambria" w:cs="Times New Roman"/>
                <w:sz w:val="16"/>
              </w:rPr>
            </w:pPr>
            <w:r w:rsidRPr="00A91397">
              <w:rPr>
                <w:rFonts w:ascii="Cambria" w:eastAsia="Calibri" w:hAnsi="Cambria" w:cs="Times New Roman"/>
                <w:sz w:val="16"/>
              </w:rPr>
              <w:t>0,00</w:t>
            </w:r>
          </w:p>
        </w:tc>
        <w:tc>
          <w:tcPr>
            <w:tcW w:w="1300" w:type="dxa"/>
            <w:tcBorders>
              <w:top w:val="single" w:sz="4" w:space="0" w:color="auto"/>
              <w:left w:val="single" w:sz="4" w:space="0" w:color="auto"/>
              <w:bottom w:val="single" w:sz="4" w:space="0" w:color="auto"/>
              <w:right w:val="single" w:sz="4" w:space="0" w:color="auto"/>
            </w:tcBorders>
            <w:shd w:val="clear" w:color="auto" w:fill="CBFFCB"/>
            <w:hideMark/>
          </w:tcPr>
          <w:p w14:paraId="67BA0035" w14:textId="77777777" w:rsidR="00A91397" w:rsidRPr="00A91397" w:rsidRDefault="00A91397" w:rsidP="00A91397">
            <w:pPr>
              <w:spacing w:after="160" w:line="259" w:lineRule="auto"/>
              <w:jc w:val="right"/>
              <w:rPr>
                <w:rFonts w:ascii="Cambria" w:eastAsia="Calibri" w:hAnsi="Cambria" w:cs="Times New Roman"/>
                <w:sz w:val="16"/>
              </w:rPr>
            </w:pPr>
            <w:r w:rsidRPr="00A91397">
              <w:rPr>
                <w:rFonts w:ascii="Cambria" w:eastAsia="Calibri" w:hAnsi="Cambria" w:cs="Times New Roman"/>
                <w:sz w:val="16"/>
              </w:rPr>
              <w:t>0,00</w:t>
            </w:r>
          </w:p>
        </w:tc>
        <w:tc>
          <w:tcPr>
            <w:tcW w:w="1300" w:type="dxa"/>
            <w:tcBorders>
              <w:top w:val="single" w:sz="4" w:space="0" w:color="auto"/>
              <w:left w:val="single" w:sz="4" w:space="0" w:color="auto"/>
              <w:bottom w:val="single" w:sz="4" w:space="0" w:color="auto"/>
              <w:right w:val="single" w:sz="4" w:space="0" w:color="auto"/>
            </w:tcBorders>
            <w:shd w:val="clear" w:color="auto" w:fill="CBFFCB"/>
            <w:hideMark/>
          </w:tcPr>
          <w:p w14:paraId="65A6F1E7" w14:textId="77777777" w:rsidR="00A91397" w:rsidRPr="00A91397" w:rsidRDefault="00A91397" w:rsidP="00A91397">
            <w:pPr>
              <w:spacing w:after="160" w:line="259" w:lineRule="auto"/>
              <w:jc w:val="right"/>
              <w:rPr>
                <w:rFonts w:ascii="Cambria" w:eastAsia="Calibri" w:hAnsi="Cambria" w:cs="Times New Roman"/>
                <w:sz w:val="16"/>
              </w:rPr>
            </w:pPr>
            <w:r w:rsidRPr="00A91397">
              <w:rPr>
                <w:rFonts w:ascii="Cambria" w:eastAsia="Calibri" w:hAnsi="Cambria" w:cs="Times New Roman"/>
                <w:sz w:val="16"/>
              </w:rPr>
              <w:t>0,00</w:t>
            </w:r>
          </w:p>
        </w:tc>
      </w:tr>
      <w:tr w:rsidR="00A91397" w:rsidRPr="00A91397" w14:paraId="2A220162"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F2F2F2"/>
            <w:hideMark/>
          </w:tcPr>
          <w:p w14:paraId="6B1CFE14" w14:textId="77777777" w:rsidR="00A91397" w:rsidRPr="00A91397" w:rsidRDefault="00A91397" w:rsidP="00A91397">
            <w:pPr>
              <w:spacing w:after="160" w:line="259" w:lineRule="auto"/>
              <w:rPr>
                <w:rFonts w:ascii="Cambria" w:eastAsia="Calibri" w:hAnsi="Cambria" w:cs="Times New Roman"/>
                <w:sz w:val="18"/>
              </w:rPr>
            </w:pPr>
            <w:r w:rsidRPr="00A91397">
              <w:rPr>
                <w:rFonts w:ascii="Cambria" w:eastAsia="Calibri" w:hAnsi="Cambria" w:cs="Times New Roman"/>
                <w:sz w:val="18"/>
              </w:rPr>
              <w:t>4 Rashodi za nabavu nefinancijske imovine</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524C3C1A"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0,00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51AA8E95"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0,00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172CBB81"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0,00</w:t>
            </w:r>
          </w:p>
        </w:tc>
      </w:tr>
      <w:tr w:rsidR="00A91397" w:rsidRPr="00A91397" w14:paraId="586423C5"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F2F2F2"/>
            <w:hideMark/>
          </w:tcPr>
          <w:p w14:paraId="759BC4F2" w14:textId="77777777" w:rsidR="00A91397" w:rsidRPr="00A91397" w:rsidRDefault="00A91397" w:rsidP="00A91397">
            <w:pPr>
              <w:spacing w:after="160" w:line="259" w:lineRule="auto"/>
              <w:rPr>
                <w:rFonts w:ascii="Cambria" w:eastAsia="Calibri" w:hAnsi="Cambria" w:cs="Times New Roman"/>
                <w:sz w:val="18"/>
              </w:rPr>
            </w:pPr>
            <w:r w:rsidRPr="00A91397">
              <w:rPr>
                <w:rFonts w:ascii="Cambria" w:eastAsia="Calibri" w:hAnsi="Cambria" w:cs="Times New Roman"/>
                <w:sz w:val="18"/>
              </w:rPr>
              <w:t>42 Rashodi za nabavu proizvedene dugotrajne imovine</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73DF6887"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0,00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5CBA038B"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0,00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6726D91D"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0,00</w:t>
            </w:r>
          </w:p>
        </w:tc>
      </w:tr>
      <w:tr w:rsidR="00A91397" w:rsidRPr="00A91397" w14:paraId="3A06566C"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F2F2F2"/>
            <w:hideMark/>
          </w:tcPr>
          <w:p w14:paraId="14BD2E89" w14:textId="77777777" w:rsidR="00A91397" w:rsidRPr="00A91397" w:rsidRDefault="00A91397" w:rsidP="00A91397">
            <w:pPr>
              <w:spacing w:after="160" w:line="259" w:lineRule="auto"/>
              <w:rPr>
                <w:rFonts w:ascii="Cambria" w:eastAsia="Calibri" w:hAnsi="Cambria" w:cs="Times New Roman"/>
                <w:sz w:val="18"/>
              </w:rPr>
            </w:pPr>
            <w:r w:rsidRPr="00A91397">
              <w:rPr>
                <w:rFonts w:ascii="Cambria" w:eastAsia="Calibri" w:hAnsi="Cambria" w:cs="Times New Roman"/>
                <w:sz w:val="18"/>
              </w:rPr>
              <w:t>421 Građevinski objekti</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38AEFBD0"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0,00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2BFF1D53"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0,00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7514CCEB"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0,00</w:t>
            </w:r>
          </w:p>
        </w:tc>
      </w:tr>
      <w:tr w:rsidR="00A91397" w:rsidRPr="00A91397" w14:paraId="21500DE9" w14:textId="77777777" w:rsidTr="00F330BE">
        <w:tc>
          <w:tcPr>
            <w:tcW w:w="6273" w:type="dxa"/>
            <w:tcBorders>
              <w:top w:val="single" w:sz="4" w:space="0" w:color="auto"/>
              <w:left w:val="single" w:sz="4" w:space="0" w:color="auto"/>
              <w:bottom w:val="single" w:sz="4" w:space="0" w:color="auto"/>
              <w:right w:val="single" w:sz="4" w:space="0" w:color="auto"/>
            </w:tcBorders>
            <w:hideMark/>
          </w:tcPr>
          <w:p w14:paraId="202E3B3D" w14:textId="77777777" w:rsidR="00A91397" w:rsidRPr="00A91397" w:rsidRDefault="00A91397" w:rsidP="00A91397">
            <w:pPr>
              <w:spacing w:after="160" w:line="259" w:lineRule="auto"/>
              <w:rPr>
                <w:rFonts w:ascii="Cambria" w:eastAsia="Calibri" w:hAnsi="Cambria" w:cs="Times New Roman"/>
              </w:rPr>
            </w:pPr>
            <w:r w:rsidRPr="00A91397">
              <w:rPr>
                <w:rFonts w:ascii="Cambria" w:eastAsia="Calibri" w:hAnsi="Cambria" w:cs="Times New Roman"/>
              </w:rPr>
              <w:t>4214 Ostali građevinski objekti</w:t>
            </w:r>
          </w:p>
        </w:tc>
        <w:tc>
          <w:tcPr>
            <w:tcW w:w="1300" w:type="dxa"/>
            <w:tcBorders>
              <w:top w:val="single" w:sz="4" w:space="0" w:color="auto"/>
              <w:left w:val="single" w:sz="4" w:space="0" w:color="auto"/>
              <w:bottom w:val="single" w:sz="4" w:space="0" w:color="auto"/>
              <w:right w:val="single" w:sz="4" w:space="0" w:color="auto"/>
            </w:tcBorders>
            <w:hideMark/>
          </w:tcPr>
          <w:p w14:paraId="28A34A02" w14:textId="77777777" w:rsidR="00A91397" w:rsidRPr="00A91397" w:rsidRDefault="00A91397" w:rsidP="00A91397">
            <w:pPr>
              <w:spacing w:after="160" w:line="259" w:lineRule="auto"/>
              <w:jc w:val="right"/>
              <w:rPr>
                <w:rFonts w:ascii="Cambria" w:eastAsia="Calibri" w:hAnsi="Cambria" w:cs="Times New Roman"/>
              </w:rPr>
            </w:pPr>
            <w:r w:rsidRPr="00A91397">
              <w:rPr>
                <w:rFonts w:ascii="Cambria" w:eastAsia="Calibri" w:hAnsi="Cambria" w:cs="Times New Roman"/>
              </w:rPr>
              <w:t>0,00</w:t>
            </w:r>
          </w:p>
        </w:tc>
        <w:tc>
          <w:tcPr>
            <w:tcW w:w="1300" w:type="dxa"/>
            <w:tcBorders>
              <w:top w:val="single" w:sz="4" w:space="0" w:color="auto"/>
              <w:left w:val="single" w:sz="4" w:space="0" w:color="auto"/>
              <w:bottom w:val="single" w:sz="4" w:space="0" w:color="auto"/>
              <w:right w:val="single" w:sz="4" w:space="0" w:color="auto"/>
            </w:tcBorders>
            <w:hideMark/>
          </w:tcPr>
          <w:p w14:paraId="1B5B0712" w14:textId="77777777" w:rsidR="00A91397" w:rsidRPr="00A91397" w:rsidRDefault="00A91397" w:rsidP="00A91397">
            <w:pPr>
              <w:spacing w:after="160" w:line="259" w:lineRule="auto"/>
              <w:jc w:val="right"/>
              <w:rPr>
                <w:rFonts w:ascii="Cambria" w:eastAsia="Calibri" w:hAnsi="Cambria" w:cs="Times New Roman"/>
              </w:rPr>
            </w:pPr>
            <w:r w:rsidRPr="00A91397">
              <w:rPr>
                <w:rFonts w:ascii="Cambria" w:eastAsia="Calibri" w:hAnsi="Cambria" w:cs="Times New Roman"/>
              </w:rPr>
              <w:t>0,00</w:t>
            </w:r>
          </w:p>
        </w:tc>
        <w:tc>
          <w:tcPr>
            <w:tcW w:w="1300" w:type="dxa"/>
            <w:tcBorders>
              <w:top w:val="single" w:sz="4" w:space="0" w:color="auto"/>
              <w:left w:val="single" w:sz="4" w:space="0" w:color="auto"/>
              <w:bottom w:val="single" w:sz="4" w:space="0" w:color="auto"/>
              <w:right w:val="single" w:sz="4" w:space="0" w:color="auto"/>
            </w:tcBorders>
            <w:hideMark/>
          </w:tcPr>
          <w:p w14:paraId="0E2AF6F0" w14:textId="77777777" w:rsidR="00A91397" w:rsidRPr="00A91397" w:rsidRDefault="00A91397" w:rsidP="00A91397">
            <w:pPr>
              <w:spacing w:after="160" w:line="259" w:lineRule="auto"/>
              <w:jc w:val="right"/>
              <w:rPr>
                <w:rFonts w:ascii="Cambria" w:eastAsia="Calibri" w:hAnsi="Cambria" w:cs="Times New Roman"/>
              </w:rPr>
            </w:pPr>
            <w:r w:rsidRPr="00A91397">
              <w:rPr>
                <w:rFonts w:ascii="Cambria" w:eastAsia="Calibri" w:hAnsi="Cambria" w:cs="Times New Roman"/>
              </w:rPr>
              <w:t>0,00</w:t>
            </w:r>
          </w:p>
        </w:tc>
      </w:tr>
      <w:tr w:rsidR="00A91397" w:rsidRPr="00A91397" w14:paraId="13AC8BAA" w14:textId="77777777" w:rsidTr="00F330BE">
        <w:trPr>
          <w:trHeight w:val="540"/>
        </w:trPr>
        <w:tc>
          <w:tcPr>
            <w:tcW w:w="6273" w:type="dxa"/>
            <w:tcBorders>
              <w:top w:val="single" w:sz="4" w:space="0" w:color="auto"/>
              <w:left w:val="single" w:sz="4" w:space="0" w:color="auto"/>
              <w:bottom w:val="single" w:sz="4" w:space="0" w:color="auto"/>
              <w:right w:val="single" w:sz="4" w:space="0" w:color="auto"/>
            </w:tcBorders>
            <w:shd w:val="clear" w:color="auto" w:fill="DAE8F2"/>
            <w:vAlign w:val="center"/>
            <w:hideMark/>
          </w:tcPr>
          <w:p w14:paraId="17326A61" w14:textId="77777777" w:rsidR="00A91397" w:rsidRPr="00A91397" w:rsidRDefault="00A91397" w:rsidP="00A91397">
            <w:pPr>
              <w:spacing w:after="160" w:line="259" w:lineRule="auto"/>
              <w:rPr>
                <w:rFonts w:ascii="Cambria" w:eastAsia="Calibri" w:hAnsi="Cambria" w:cs="Times New Roman"/>
                <w:b/>
                <w:sz w:val="18"/>
              </w:rPr>
            </w:pPr>
            <w:r w:rsidRPr="00A91397">
              <w:rPr>
                <w:rFonts w:ascii="Cambria" w:eastAsia="Calibri" w:hAnsi="Cambria" w:cs="Times New Roman"/>
                <w:b/>
                <w:sz w:val="18"/>
              </w:rPr>
              <w:t>KAPITALNI PROJEKT K200311 IZGRADNJA NERAZVRSTANE CESTE U ULICI 4. JULA U NASELJU ADA</w:t>
            </w:r>
          </w:p>
          <w:p w14:paraId="0427D0B3" w14:textId="77777777" w:rsidR="00A91397" w:rsidRPr="00A91397" w:rsidRDefault="00A91397" w:rsidP="00A91397">
            <w:pPr>
              <w:spacing w:after="160" w:line="259" w:lineRule="auto"/>
              <w:rPr>
                <w:rFonts w:ascii="Cambria" w:eastAsia="Calibri" w:hAnsi="Cambria" w:cs="Times New Roman"/>
                <w:b/>
                <w:sz w:val="18"/>
              </w:rPr>
            </w:pPr>
            <w:r w:rsidRPr="00A91397">
              <w:rPr>
                <w:rFonts w:ascii="Cambria" w:eastAsia="Calibri" w:hAnsi="Cambria" w:cs="Times New Roman"/>
                <w:b/>
                <w:sz w:val="18"/>
              </w:rPr>
              <w:lastRenderedPageBreak/>
              <w:t>Funkcija 0451 Cestovni promet</w:t>
            </w:r>
          </w:p>
        </w:tc>
        <w:tc>
          <w:tcPr>
            <w:tcW w:w="1300" w:type="dxa"/>
            <w:tcBorders>
              <w:top w:val="single" w:sz="4" w:space="0" w:color="auto"/>
              <w:left w:val="single" w:sz="4" w:space="0" w:color="auto"/>
              <w:bottom w:val="single" w:sz="4" w:space="0" w:color="auto"/>
              <w:right w:val="single" w:sz="4" w:space="0" w:color="auto"/>
            </w:tcBorders>
            <w:shd w:val="clear" w:color="auto" w:fill="DAE8F2"/>
            <w:vAlign w:val="center"/>
            <w:hideMark/>
          </w:tcPr>
          <w:p w14:paraId="067E251E" w14:textId="77777777" w:rsidR="00A91397" w:rsidRPr="00A91397" w:rsidRDefault="00A91397" w:rsidP="00A91397">
            <w:pPr>
              <w:spacing w:after="160" w:line="259" w:lineRule="auto"/>
              <w:jc w:val="right"/>
              <w:rPr>
                <w:rFonts w:ascii="Cambria" w:eastAsia="Calibri" w:hAnsi="Cambria" w:cs="Times New Roman"/>
                <w:b/>
                <w:sz w:val="18"/>
              </w:rPr>
            </w:pPr>
            <w:r w:rsidRPr="00A91397">
              <w:rPr>
                <w:rFonts w:ascii="Cambria" w:eastAsia="Calibri" w:hAnsi="Cambria" w:cs="Times New Roman"/>
                <w:b/>
                <w:sz w:val="18"/>
              </w:rPr>
              <w:lastRenderedPageBreak/>
              <w:t>0,00</w:t>
            </w:r>
          </w:p>
        </w:tc>
        <w:tc>
          <w:tcPr>
            <w:tcW w:w="1300" w:type="dxa"/>
            <w:tcBorders>
              <w:top w:val="single" w:sz="4" w:space="0" w:color="auto"/>
              <w:left w:val="single" w:sz="4" w:space="0" w:color="auto"/>
              <w:bottom w:val="single" w:sz="4" w:space="0" w:color="auto"/>
              <w:right w:val="single" w:sz="4" w:space="0" w:color="auto"/>
            </w:tcBorders>
            <w:shd w:val="clear" w:color="auto" w:fill="DAE8F2"/>
            <w:vAlign w:val="center"/>
            <w:hideMark/>
          </w:tcPr>
          <w:p w14:paraId="3062AB51" w14:textId="77777777" w:rsidR="00A91397" w:rsidRPr="00A91397" w:rsidRDefault="00A91397" w:rsidP="00A91397">
            <w:pPr>
              <w:spacing w:after="160" w:line="259" w:lineRule="auto"/>
              <w:jc w:val="right"/>
              <w:rPr>
                <w:rFonts w:ascii="Cambria" w:eastAsia="Calibri" w:hAnsi="Cambria" w:cs="Times New Roman"/>
                <w:b/>
                <w:sz w:val="18"/>
              </w:rPr>
            </w:pPr>
            <w:r w:rsidRPr="00A91397">
              <w:rPr>
                <w:rFonts w:ascii="Cambria" w:eastAsia="Calibri" w:hAnsi="Cambria" w:cs="Times New Roman"/>
                <w:b/>
                <w:sz w:val="18"/>
              </w:rPr>
              <w:t>112.500,00</w:t>
            </w:r>
          </w:p>
        </w:tc>
        <w:tc>
          <w:tcPr>
            <w:tcW w:w="1300" w:type="dxa"/>
            <w:tcBorders>
              <w:top w:val="single" w:sz="4" w:space="0" w:color="auto"/>
              <w:left w:val="single" w:sz="4" w:space="0" w:color="auto"/>
              <w:bottom w:val="single" w:sz="4" w:space="0" w:color="auto"/>
              <w:right w:val="single" w:sz="4" w:space="0" w:color="auto"/>
            </w:tcBorders>
            <w:shd w:val="clear" w:color="auto" w:fill="DAE8F2"/>
            <w:vAlign w:val="center"/>
            <w:hideMark/>
          </w:tcPr>
          <w:p w14:paraId="54531DD6" w14:textId="77777777" w:rsidR="00A91397" w:rsidRPr="00A91397" w:rsidRDefault="00A91397" w:rsidP="00A91397">
            <w:pPr>
              <w:spacing w:after="160" w:line="259" w:lineRule="auto"/>
              <w:jc w:val="right"/>
              <w:rPr>
                <w:rFonts w:ascii="Cambria" w:eastAsia="Calibri" w:hAnsi="Cambria" w:cs="Times New Roman"/>
                <w:b/>
                <w:sz w:val="18"/>
              </w:rPr>
            </w:pPr>
            <w:r w:rsidRPr="00A91397">
              <w:rPr>
                <w:rFonts w:ascii="Cambria" w:eastAsia="Calibri" w:hAnsi="Cambria" w:cs="Times New Roman"/>
                <w:b/>
                <w:sz w:val="18"/>
              </w:rPr>
              <w:t>75.000,00</w:t>
            </w:r>
          </w:p>
        </w:tc>
      </w:tr>
      <w:tr w:rsidR="00A91397" w:rsidRPr="00A91397" w14:paraId="66EFCE34"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CBFFCB"/>
            <w:hideMark/>
          </w:tcPr>
          <w:p w14:paraId="5D76A1F8" w14:textId="77777777" w:rsidR="00A91397" w:rsidRPr="00A91397" w:rsidRDefault="00A91397" w:rsidP="00A91397">
            <w:pPr>
              <w:spacing w:after="160" w:line="259" w:lineRule="auto"/>
              <w:rPr>
                <w:rFonts w:ascii="Cambria" w:eastAsia="Calibri" w:hAnsi="Cambria" w:cs="Times New Roman"/>
                <w:sz w:val="16"/>
              </w:rPr>
            </w:pPr>
            <w:r w:rsidRPr="00A91397">
              <w:rPr>
                <w:rFonts w:ascii="Cambria" w:eastAsia="Calibri" w:hAnsi="Cambria" w:cs="Times New Roman"/>
                <w:sz w:val="16"/>
              </w:rPr>
              <w:t>IZVOR 11 PRIHODI OD POREZA</w:t>
            </w:r>
          </w:p>
        </w:tc>
        <w:tc>
          <w:tcPr>
            <w:tcW w:w="1300" w:type="dxa"/>
            <w:tcBorders>
              <w:top w:val="single" w:sz="4" w:space="0" w:color="auto"/>
              <w:left w:val="single" w:sz="4" w:space="0" w:color="auto"/>
              <w:bottom w:val="single" w:sz="4" w:space="0" w:color="auto"/>
              <w:right w:val="single" w:sz="4" w:space="0" w:color="auto"/>
            </w:tcBorders>
            <w:shd w:val="clear" w:color="auto" w:fill="CBFFCB"/>
            <w:hideMark/>
          </w:tcPr>
          <w:p w14:paraId="2B307D30" w14:textId="77777777" w:rsidR="00A91397" w:rsidRPr="00A91397" w:rsidRDefault="00A91397" w:rsidP="00A91397">
            <w:pPr>
              <w:spacing w:after="160" w:line="259" w:lineRule="auto"/>
              <w:jc w:val="right"/>
              <w:rPr>
                <w:rFonts w:ascii="Cambria" w:eastAsia="Calibri" w:hAnsi="Cambria" w:cs="Times New Roman"/>
                <w:sz w:val="16"/>
              </w:rPr>
            </w:pPr>
            <w:r w:rsidRPr="00A91397">
              <w:rPr>
                <w:rFonts w:ascii="Cambria" w:eastAsia="Calibri" w:hAnsi="Cambria" w:cs="Times New Roman"/>
                <w:sz w:val="16"/>
              </w:rPr>
              <w:t>0,00</w:t>
            </w:r>
          </w:p>
        </w:tc>
        <w:tc>
          <w:tcPr>
            <w:tcW w:w="1300" w:type="dxa"/>
            <w:tcBorders>
              <w:top w:val="single" w:sz="4" w:space="0" w:color="auto"/>
              <w:left w:val="single" w:sz="4" w:space="0" w:color="auto"/>
              <w:bottom w:val="single" w:sz="4" w:space="0" w:color="auto"/>
              <w:right w:val="single" w:sz="4" w:space="0" w:color="auto"/>
            </w:tcBorders>
            <w:shd w:val="clear" w:color="auto" w:fill="CBFFCB"/>
            <w:hideMark/>
          </w:tcPr>
          <w:p w14:paraId="7E3F68F5" w14:textId="77777777" w:rsidR="00A91397" w:rsidRPr="00A91397" w:rsidRDefault="00A91397" w:rsidP="00A91397">
            <w:pPr>
              <w:spacing w:after="160" w:line="259" w:lineRule="auto"/>
              <w:jc w:val="right"/>
              <w:rPr>
                <w:rFonts w:ascii="Cambria" w:eastAsia="Calibri" w:hAnsi="Cambria" w:cs="Times New Roman"/>
                <w:sz w:val="16"/>
              </w:rPr>
            </w:pPr>
            <w:r w:rsidRPr="00A91397">
              <w:rPr>
                <w:rFonts w:ascii="Cambria" w:eastAsia="Calibri" w:hAnsi="Cambria" w:cs="Times New Roman"/>
                <w:sz w:val="16"/>
              </w:rPr>
              <w:t>74.360,28</w:t>
            </w:r>
          </w:p>
        </w:tc>
        <w:tc>
          <w:tcPr>
            <w:tcW w:w="1300" w:type="dxa"/>
            <w:tcBorders>
              <w:top w:val="single" w:sz="4" w:space="0" w:color="auto"/>
              <w:left w:val="single" w:sz="4" w:space="0" w:color="auto"/>
              <w:bottom w:val="single" w:sz="4" w:space="0" w:color="auto"/>
              <w:right w:val="single" w:sz="4" w:space="0" w:color="auto"/>
            </w:tcBorders>
            <w:shd w:val="clear" w:color="auto" w:fill="CBFFCB"/>
            <w:hideMark/>
          </w:tcPr>
          <w:p w14:paraId="61AA8CFE" w14:textId="77777777" w:rsidR="00A91397" w:rsidRPr="00A91397" w:rsidRDefault="00A91397" w:rsidP="00A91397">
            <w:pPr>
              <w:spacing w:after="160" w:line="259" w:lineRule="auto"/>
              <w:jc w:val="right"/>
              <w:rPr>
                <w:rFonts w:ascii="Cambria" w:eastAsia="Calibri" w:hAnsi="Cambria" w:cs="Times New Roman"/>
                <w:sz w:val="16"/>
              </w:rPr>
            </w:pPr>
            <w:r w:rsidRPr="00A91397">
              <w:rPr>
                <w:rFonts w:ascii="Cambria" w:eastAsia="Calibri" w:hAnsi="Cambria" w:cs="Times New Roman"/>
                <w:sz w:val="16"/>
              </w:rPr>
              <w:t>74.360,28</w:t>
            </w:r>
          </w:p>
        </w:tc>
      </w:tr>
      <w:tr w:rsidR="00A91397" w:rsidRPr="00A91397" w14:paraId="4EADE3BF"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F2F2F2"/>
            <w:hideMark/>
          </w:tcPr>
          <w:p w14:paraId="18C68A3E" w14:textId="77777777" w:rsidR="00A91397" w:rsidRPr="00A91397" w:rsidRDefault="00A91397" w:rsidP="00A91397">
            <w:pPr>
              <w:spacing w:after="160" w:line="259" w:lineRule="auto"/>
              <w:rPr>
                <w:rFonts w:ascii="Cambria" w:eastAsia="Calibri" w:hAnsi="Cambria" w:cs="Times New Roman"/>
                <w:sz w:val="18"/>
              </w:rPr>
            </w:pPr>
            <w:r w:rsidRPr="00A91397">
              <w:rPr>
                <w:rFonts w:ascii="Cambria" w:eastAsia="Calibri" w:hAnsi="Cambria" w:cs="Times New Roman"/>
                <w:sz w:val="18"/>
              </w:rPr>
              <w:t>4 Rashodi za nabavu nefinancijske imovine</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13B22ED7"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0,00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35BB9811"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74.360,28</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78C59339"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74.360,28</w:t>
            </w:r>
          </w:p>
        </w:tc>
      </w:tr>
      <w:tr w:rsidR="00A91397" w:rsidRPr="00A91397" w14:paraId="23377799"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F2F2F2"/>
            <w:hideMark/>
          </w:tcPr>
          <w:p w14:paraId="000701EA" w14:textId="77777777" w:rsidR="00A91397" w:rsidRPr="00A91397" w:rsidRDefault="00A91397" w:rsidP="00A91397">
            <w:pPr>
              <w:spacing w:after="160" w:line="259" w:lineRule="auto"/>
              <w:rPr>
                <w:rFonts w:ascii="Cambria" w:eastAsia="Calibri" w:hAnsi="Cambria" w:cs="Times New Roman"/>
                <w:sz w:val="18"/>
              </w:rPr>
            </w:pPr>
            <w:r w:rsidRPr="00A91397">
              <w:rPr>
                <w:rFonts w:ascii="Cambria" w:eastAsia="Calibri" w:hAnsi="Cambria" w:cs="Times New Roman"/>
                <w:sz w:val="18"/>
              </w:rPr>
              <w:t>42 Rashodi za nabavu proizvedene dugotrajne imovine</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27E11439"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0,00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00D19A9D"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74.360,28</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04253A3A"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74.360,28</w:t>
            </w:r>
          </w:p>
        </w:tc>
      </w:tr>
      <w:tr w:rsidR="00A91397" w:rsidRPr="00A91397" w14:paraId="57EBF3FC"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F2F2F2"/>
            <w:hideMark/>
          </w:tcPr>
          <w:p w14:paraId="21F3F438" w14:textId="77777777" w:rsidR="00A91397" w:rsidRPr="00A91397" w:rsidRDefault="00A91397" w:rsidP="00A91397">
            <w:pPr>
              <w:spacing w:after="160" w:line="259" w:lineRule="auto"/>
              <w:rPr>
                <w:rFonts w:ascii="Cambria" w:eastAsia="Calibri" w:hAnsi="Cambria" w:cs="Times New Roman"/>
                <w:sz w:val="18"/>
              </w:rPr>
            </w:pPr>
            <w:r w:rsidRPr="00A91397">
              <w:rPr>
                <w:rFonts w:ascii="Cambria" w:eastAsia="Calibri" w:hAnsi="Cambria" w:cs="Times New Roman"/>
                <w:sz w:val="18"/>
              </w:rPr>
              <w:t>421 Građevinski objekti</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26ECD569"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0,00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66C3DCCB"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74.360,28</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02FA506C"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74.360,28</w:t>
            </w:r>
          </w:p>
        </w:tc>
      </w:tr>
      <w:tr w:rsidR="00A91397" w:rsidRPr="00A91397" w14:paraId="7A0BEF27" w14:textId="77777777" w:rsidTr="00F330BE">
        <w:tc>
          <w:tcPr>
            <w:tcW w:w="6273" w:type="dxa"/>
            <w:tcBorders>
              <w:top w:val="single" w:sz="4" w:space="0" w:color="auto"/>
              <w:left w:val="single" w:sz="4" w:space="0" w:color="auto"/>
              <w:bottom w:val="single" w:sz="4" w:space="0" w:color="auto"/>
              <w:right w:val="single" w:sz="4" w:space="0" w:color="auto"/>
            </w:tcBorders>
            <w:hideMark/>
          </w:tcPr>
          <w:p w14:paraId="11FBDF99" w14:textId="77777777" w:rsidR="00A91397" w:rsidRPr="00A91397" w:rsidRDefault="00A91397" w:rsidP="00A91397">
            <w:pPr>
              <w:spacing w:after="160" w:line="259" w:lineRule="auto"/>
              <w:rPr>
                <w:rFonts w:ascii="Cambria" w:eastAsia="Calibri" w:hAnsi="Cambria" w:cs="Times New Roman"/>
              </w:rPr>
            </w:pPr>
            <w:r w:rsidRPr="00A91397">
              <w:rPr>
                <w:rFonts w:ascii="Cambria" w:eastAsia="Calibri" w:hAnsi="Cambria" w:cs="Times New Roman"/>
              </w:rPr>
              <w:t>4213 Ceste, željeznice i ostali prometni objekti</w:t>
            </w:r>
          </w:p>
        </w:tc>
        <w:tc>
          <w:tcPr>
            <w:tcW w:w="1300" w:type="dxa"/>
            <w:tcBorders>
              <w:top w:val="single" w:sz="4" w:space="0" w:color="auto"/>
              <w:left w:val="single" w:sz="4" w:space="0" w:color="auto"/>
              <w:bottom w:val="single" w:sz="4" w:space="0" w:color="auto"/>
              <w:right w:val="single" w:sz="4" w:space="0" w:color="auto"/>
            </w:tcBorders>
            <w:hideMark/>
          </w:tcPr>
          <w:p w14:paraId="06BD9AEC" w14:textId="77777777" w:rsidR="00A91397" w:rsidRPr="00A91397" w:rsidRDefault="00A91397" w:rsidP="00A91397">
            <w:pPr>
              <w:spacing w:after="160" w:line="259" w:lineRule="auto"/>
              <w:jc w:val="right"/>
              <w:rPr>
                <w:rFonts w:ascii="Cambria" w:eastAsia="Calibri" w:hAnsi="Cambria" w:cs="Times New Roman"/>
              </w:rPr>
            </w:pPr>
            <w:r w:rsidRPr="00A91397">
              <w:rPr>
                <w:rFonts w:ascii="Cambria" w:eastAsia="Calibri" w:hAnsi="Cambria" w:cs="Times New Roman"/>
              </w:rPr>
              <w:t>0,00</w:t>
            </w:r>
          </w:p>
        </w:tc>
        <w:tc>
          <w:tcPr>
            <w:tcW w:w="1300" w:type="dxa"/>
            <w:tcBorders>
              <w:top w:val="single" w:sz="4" w:space="0" w:color="auto"/>
              <w:left w:val="single" w:sz="4" w:space="0" w:color="auto"/>
              <w:bottom w:val="single" w:sz="4" w:space="0" w:color="auto"/>
              <w:right w:val="single" w:sz="4" w:space="0" w:color="auto"/>
            </w:tcBorders>
            <w:hideMark/>
          </w:tcPr>
          <w:p w14:paraId="32ECF4E6" w14:textId="77777777" w:rsidR="00A91397" w:rsidRPr="00A91397" w:rsidRDefault="00A91397" w:rsidP="00A91397">
            <w:pPr>
              <w:spacing w:after="160" w:line="259" w:lineRule="auto"/>
              <w:jc w:val="right"/>
              <w:rPr>
                <w:rFonts w:ascii="Cambria" w:eastAsia="Calibri" w:hAnsi="Cambria" w:cs="Times New Roman"/>
              </w:rPr>
            </w:pPr>
            <w:r w:rsidRPr="00A91397">
              <w:rPr>
                <w:rFonts w:ascii="Cambria" w:eastAsia="Calibri" w:hAnsi="Cambria" w:cs="Times New Roman"/>
              </w:rPr>
              <w:t>74.360,28</w:t>
            </w:r>
          </w:p>
        </w:tc>
        <w:tc>
          <w:tcPr>
            <w:tcW w:w="1300" w:type="dxa"/>
            <w:tcBorders>
              <w:top w:val="single" w:sz="4" w:space="0" w:color="auto"/>
              <w:left w:val="single" w:sz="4" w:space="0" w:color="auto"/>
              <w:bottom w:val="single" w:sz="4" w:space="0" w:color="auto"/>
              <w:right w:val="single" w:sz="4" w:space="0" w:color="auto"/>
            </w:tcBorders>
            <w:hideMark/>
          </w:tcPr>
          <w:p w14:paraId="477BF8FD" w14:textId="77777777" w:rsidR="00A91397" w:rsidRPr="00A91397" w:rsidRDefault="00A91397" w:rsidP="00A91397">
            <w:pPr>
              <w:spacing w:after="160" w:line="259" w:lineRule="auto"/>
              <w:jc w:val="right"/>
              <w:rPr>
                <w:rFonts w:ascii="Cambria" w:eastAsia="Calibri" w:hAnsi="Cambria" w:cs="Times New Roman"/>
              </w:rPr>
            </w:pPr>
            <w:r w:rsidRPr="00A91397">
              <w:rPr>
                <w:rFonts w:ascii="Cambria" w:eastAsia="Calibri" w:hAnsi="Cambria" w:cs="Times New Roman"/>
              </w:rPr>
              <w:t>74.360,28</w:t>
            </w:r>
          </w:p>
        </w:tc>
      </w:tr>
      <w:tr w:rsidR="00A91397" w:rsidRPr="00A91397" w14:paraId="6EF966CC"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CBFFCB"/>
            <w:hideMark/>
          </w:tcPr>
          <w:p w14:paraId="36E2A4ED" w14:textId="77777777" w:rsidR="00A91397" w:rsidRPr="00A91397" w:rsidRDefault="00A91397" w:rsidP="00A91397">
            <w:pPr>
              <w:spacing w:after="160" w:line="259" w:lineRule="auto"/>
              <w:rPr>
                <w:rFonts w:ascii="Cambria" w:eastAsia="Calibri" w:hAnsi="Cambria" w:cs="Times New Roman"/>
                <w:sz w:val="16"/>
              </w:rPr>
            </w:pPr>
            <w:r w:rsidRPr="00A91397">
              <w:rPr>
                <w:rFonts w:ascii="Cambria" w:eastAsia="Calibri" w:hAnsi="Cambria" w:cs="Times New Roman"/>
                <w:sz w:val="16"/>
              </w:rPr>
              <w:t>IZVOR 42 KOMUNALNI DOPRINOS</w:t>
            </w:r>
          </w:p>
        </w:tc>
        <w:tc>
          <w:tcPr>
            <w:tcW w:w="1300" w:type="dxa"/>
            <w:tcBorders>
              <w:top w:val="single" w:sz="4" w:space="0" w:color="auto"/>
              <w:left w:val="single" w:sz="4" w:space="0" w:color="auto"/>
              <w:bottom w:val="single" w:sz="4" w:space="0" w:color="auto"/>
              <w:right w:val="single" w:sz="4" w:space="0" w:color="auto"/>
            </w:tcBorders>
            <w:shd w:val="clear" w:color="auto" w:fill="CBFFCB"/>
            <w:hideMark/>
          </w:tcPr>
          <w:p w14:paraId="2FDDF862" w14:textId="77777777" w:rsidR="00A91397" w:rsidRPr="00A91397" w:rsidRDefault="00A91397" w:rsidP="00A91397">
            <w:pPr>
              <w:spacing w:after="160" w:line="259" w:lineRule="auto"/>
              <w:jc w:val="right"/>
              <w:rPr>
                <w:rFonts w:ascii="Cambria" w:eastAsia="Calibri" w:hAnsi="Cambria" w:cs="Times New Roman"/>
                <w:sz w:val="16"/>
              </w:rPr>
            </w:pPr>
            <w:r w:rsidRPr="00A91397">
              <w:rPr>
                <w:rFonts w:ascii="Cambria" w:eastAsia="Calibri" w:hAnsi="Cambria" w:cs="Times New Roman"/>
                <w:sz w:val="16"/>
              </w:rPr>
              <w:t>0,00</w:t>
            </w:r>
          </w:p>
        </w:tc>
        <w:tc>
          <w:tcPr>
            <w:tcW w:w="1300" w:type="dxa"/>
            <w:tcBorders>
              <w:top w:val="single" w:sz="4" w:space="0" w:color="auto"/>
              <w:left w:val="single" w:sz="4" w:space="0" w:color="auto"/>
              <w:bottom w:val="single" w:sz="4" w:space="0" w:color="auto"/>
              <w:right w:val="single" w:sz="4" w:space="0" w:color="auto"/>
            </w:tcBorders>
            <w:shd w:val="clear" w:color="auto" w:fill="CBFFCB"/>
            <w:hideMark/>
          </w:tcPr>
          <w:p w14:paraId="718E8ABC" w14:textId="77777777" w:rsidR="00A91397" w:rsidRPr="00A91397" w:rsidRDefault="00A91397" w:rsidP="00A91397">
            <w:pPr>
              <w:spacing w:after="160" w:line="259" w:lineRule="auto"/>
              <w:jc w:val="right"/>
              <w:rPr>
                <w:rFonts w:ascii="Cambria" w:eastAsia="Calibri" w:hAnsi="Cambria" w:cs="Times New Roman"/>
                <w:sz w:val="16"/>
              </w:rPr>
            </w:pPr>
            <w:r w:rsidRPr="00A91397">
              <w:rPr>
                <w:rFonts w:ascii="Cambria" w:eastAsia="Calibri" w:hAnsi="Cambria" w:cs="Times New Roman"/>
                <w:sz w:val="16"/>
              </w:rPr>
              <w:t>3.777,22</w:t>
            </w:r>
          </w:p>
        </w:tc>
        <w:tc>
          <w:tcPr>
            <w:tcW w:w="1300" w:type="dxa"/>
            <w:tcBorders>
              <w:top w:val="single" w:sz="4" w:space="0" w:color="auto"/>
              <w:left w:val="single" w:sz="4" w:space="0" w:color="auto"/>
              <w:bottom w:val="single" w:sz="4" w:space="0" w:color="auto"/>
              <w:right w:val="single" w:sz="4" w:space="0" w:color="auto"/>
            </w:tcBorders>
            <w:shd w:val="clear" w:color="auto" w:fill="CBFFCB"/>
            <w:hideMark/>
          </w:tcPr>
          <w:p w14:paraId="046D44EA" w14:textId="77777777" w:rsidR="00A91397" w:rsidRPr="00A91397" w:rsidRDefault="00A91397" w:rsidP="00A91397">
            <w:pPr>
              <w:spacing w:after="160" w:line="259" w:lineRule="auto"/>
              <w:jc w:val="right"/>
              <w:rPr>
                <w:rFonts w:ascii="Cambria" w:eastAsia="Calibri" w:hAnsi="Cambria" w:cs="Times New Roman"/>
                <w:sz w:val="16"/>
              </w:rPr>
            </w:pPr>
            <w:r w:rsidRPr="00A91397">
              <w:rPr>
                <w:rFonts w:ascii="Cambria" w:eastAsia="Calibri" w:hAnsi="Cambria" w:cs="Times New Roman"/>
                <w:sz w:val="16"/>
              </w:rPr>
              <w:t>639,72</w:t>
            </w:r>
          </w:p>
        </w:tc>
      </w:tr>
      <w:tr w:rsidR="00A91397" w:rsidRPr="00A91397" w14:paraId="65ACEC53"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F2F2F2"/>
            <w:hideMark/>
          </w:tcPr>
          <w:p w14:paraId="70E99D3D" w14:textId="77777777" w:rsidR="00A91397" w:rsidRPr="00A91397" w:rsidRDefault="00A91397" w:rsidP="00A91397">
            <w:pPr>
              <w:spacing w:after="160" w:line="259" w:lineRule="auto"/>
              <w:rPr>
                <w:rFonts w:ascii="Cambria" w:eastAsia="Calibri" w:hAnsi="Cambria" w:cs="Times New Roman"/>
                <w:sz w:val="18"/>
              </w:rPr>
            </w:pPr>
            <w:r w:rsidRPr="00A91397">
              <w:rPr>
                <w:rFonts w:ascii="Cambria" w:eastAsia="Calibri" w:hAnsi="Cambria" w:cs="Times New Roman"/>
                <w:sz w:val="18"/>
              </w:rPr>
              <w:t>4 Rashodi za nabavu nefinancijske imovine</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4D421430"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0,00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7B0D45FB"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3.777,22</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4742B880"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639,72</w:t>
            </w:r>
          </w:p>
        </w:tc>
      </w:tr>
      <w:tr w:rsidR="00A91397" w:rsidRPr="00A91397" w14:paraId="45335AA7"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F2F2F2"/>
            <w:hideMark/>
          </w:tcPr>
          <w:p w14:paraId="35F32696" w14:textId="77777777" w:rsidR="00A91397" w:rsidRPr="00A91397" w:rsidRDefault="00A91397" w:rsidP="00A91397">
            <w:pPr>
              <w:spacing w:after="160" w:line="259" w:lineRule="auto"/>
              <w:rPr>
                <w:rFonts w:ascii="Cambria" w:eastAsia="Calibri" w:hAnsi="Cambria" w:cs="Times New Roman"/>
                <w:sz w:val="18"/>
              </w:rPr>
            </w:pPr>
            <w:r w:rsidRPr="00A91397">
              <w:rPr>
                <w:rFonts w:ascii="Cambria" w:eastAsia="Calibri" w:hAnsi="Cambria" w:cs="Times New Roman"/>
                <w:sz w:val="18"/>
              </w:rPr>
              <w:t>42 Rashodi za nabavu proizvedene dugotrajne imovine</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4C1C1AB0"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0,00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6D38B5BD"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3.777,22</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33A111C4"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639,72</w:t>
            </w:r>
          </w:p>
        </w:tc>
      </w:tr>
      <w:tr w:rsidR="00A91397" w:rsidRPr="00A91397" w14:paraId="56A3C769"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F2F2F2"/>
            <w:hideMark/>
          </w:tcPr>
          <w:p w14:paraId="5E299953" w14:textId="77777777" w:rsidR="00A91397" w:rsidRPr="00A91397" w:rsidRDefault="00A91397" w:rsidP="00A91397">
            <w:pPr>
              <w:spacing w:after="160" w:line="259" w:lineRule="auto"/>
              <w:rPr>
                <w:rFonts w:ascii="Cambria" w:eastAsia="Calibri" w:hAnsi="Cambria" w:cs="Times New Roman"/>
                <w:sz w:val="18"/>
              </w:rPr>
            </w:pPr>
            <w:r w:rsidRPr="00A91397">
              <w:rPr>
                <w:rFonts w:ascii="Cambria" w:eastAsia="Calibri" w:hAnsi="Cambria" w:cs="Times New Roman"/>
                <w:sz w:val="18"/>
              </w:rPr>
              <w:t>421 Građevinski objekti</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7CEBEB20"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0,00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01A83300"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3.777,22</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2CB92A98"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639,72</w:t>
            </w:r>
          </w:p>
        </w:tc>
      </w:tr>
      <w:tr w:rsidR="00A91397" w:rsidRPr="00A91397" w14:paraId="70B708A7" w14:textId="77777777" w:rsidTr="00F330BE">
        <w:tc>
          <w:tcPr>
            <w:tcW w:w="6273" w:type="dxa"/>
            <w:tcBorders>
              <w:top w:val="single" w:sz="4" w:space="0" w:color="auto"/>
              <w:left w:val="single" w:sz="4" w:space="0" w:color="auto"/>
              <w:bottom w:val="single" w:sz="4" w:space="0" w:color="auto"/>
              <w:right w:val="single" w:sz="4" w:space="0" w:color="auto"/>
            </w:tcBorders>
            <w:hideMark/>
          </w:tcPr>
          <w:p w14:paraId="6425E358" w14:textId="77777777" w:rsidR="00A91397" w:rsidRPr="00A91397" w:rsidRDefault="00A91397" w:rsidP="00A91397">
            <w:pPr>
              <w:spacing w:after="160" w:line="259" w:lineRule="auto"/>
              <w:rPr>
                <w:rFonts w:ascii="Cambria" w:eastAsia="Calibri" w:hAnsi="Cambria" w:cs="Times New Roman"/>
              </w:rPr>
            </w:pPr>
            <w:r w:rsidRPr="00A91397">
              <w:rPr>
                <w:rFonts w:ascii="Cambria" w:eastAsia="Calibri" w:hAnsi="Cambria" w:cs="Times New Roman"/>
              </w:rPr>
              <w:t>4213 Ceste, željeznice i ostali prometni objekti</w:t>
            </w:r>
          </w:p>
        </w:tc>
        <w:tc>
          <w:tcPr>
            <w:tcW w:w="1300" w:type="dxa"/>
            <w:tcBorders>
              <w:top w:val="single" w:sz="4" w:space="0" w:color="auto"/>
              <w:left w:val="single" w:sz="4" w:space="0" w:color="auto"/>
              <w:bottom w:val="single" w:sz="4" w:space="0" w:color="auto"/>
              <w:right w:val="single" w:sz="4" w:space="0" w:color="auto"/>
            </w:tcBorders>
            <w:hideMark/>
          </w:tcPr>
          <w:p w14:paraId="1C8F812F" w14:textId="77777777" w:rsidR="00A91397" w:rsidRPr="00A91397" w:rsidRDefault="00A91397" w:rsidP="00A91397">
            <w:pPr>
              <w:spacing w:after="160" w:line="259" w:lineRule="auto"/>
              <w:jc w:val="right"/>
              <w:rPr>
                <w:rFonts w:ascii="Cambria" w:eastAsia="Calibri" w:hAnsi="Cambria" w:cs="Times New Roman"/>
              </w:rPr>
            </w:pPr>
            <w:r w:rsidRPr="00A91397">
              <w:rPr>
                <w:rFonts w:ascii="Cambria" w:eastAsia="Calibri" w:hAnsi="Cambria" w:cs="Times New Roman"/>
              </w:rPr>
              <w:t>0,00</w:t>
            </w:r>
          </w:p>
        </w:tc>
        <w:tc>
          <w:tcPr>
            <w:tcW w:w="1300" w:type="dxa"/>
            <w:tcBorders>
              <w:top w:val="single" w:sz="4" w:space="0" w:color="auto"/>
              <w:left w:val="single" w:sz="4" w:space="0" w:color="auto"/>
              <w:bottom w:val="single" w:sz="4" w:space="0" w:color="auto"/>
              <w:right w:val="single" w:sz="4" w:space="0" w:color="auto"/>
            </w:tcBorders>
            <w:hideMark/>
          </w:tcPr>
          <w:p w14:paraId="485BB639" w14:textId="77777777" w:rsidR="00A91397" w:rsidRPr="00A91397" w:rsidRDefault="00A91397" w:rsidP="00A91397">
            <w:pPr>
              <w:spacing w:after="160" w:line="259" w:lineRule="auto"/>
              <w:jc w:val="right"/>
              <w:rPr>
                <w:rFonts w:ascii="Cambria" w:eastAsia="Calibri" w:hAnsi="Cambria" w:cs="Times New Roman"/>
              </w:rPr>
            </w:pPr>
            <w:r w:rsidRPr="00A91397">
              <w:rPr>
                <w:rFonts w:ascii="Cambria" w:eastAsia="Calibri" w:hAnsi="Cambria" w:cs="Times New Roman"/>
              </w:rPr>
              <w:t>3.777,22</w:t>
            </w:r>
          </w:p>
        </w:tc>
        <w:tc>
          <w:tcPr>
            <w:tcW w:w="1300" w:type="dxa"/>
            <w:tcBorders>
              <w:top w:val="single" w:sz="4" w:space="0" w:color="auto"/>
              <w:left w:val="single" w:sz="4" w:space="0" w:color="auto"/>
              <w:bottom w:val="single" w:sz="4" w:space="0" w:color="auto"/>
              <w:right w:val="single" w:sz="4" w:space="0" w:color="auto"/>
            </w:tcBorders>
            <w:hideMark/>
          </w:tcPr>
          <w:p w14:paraId="016A93DC" w14:textId="77777777" w:rsidR="00A91397" w:rsidRPr="00A91397" w:rsidRDefault="00A91397" w:rsidP="00A91397">
            <w:pPr>
              <w:spacing w:after="160" w:line="259" w:lineRule="auto"/>
              <w:jc w:val="right"/>
              <w:rPr>
                <w:rFonts w:ascii="Cambria" w:eastAsia="Calibri" w:hAnsi="Cambria" w:cs="Times New Roman"/>
              </w:rPr>
            </w:pPr>
            <w:r w:rsidRPr="00A91397">
              <w:rPr>
                <w:rFonts w:ascii="Cambria" w:eastAsia="Calibri" w:hAnsi="Cambria" w:cs="Times New Roman"/>
              </w:rPr>
              <w:t>639,72</w:t>
            </w:r>
          </w:p>
        </w:tc>
      </w:tr>
      <w:tr w:rsidR="00A91397" w:rsidRPr="00A91397" w14:paraId="47A92AD3"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CBFFCB"/>
            <w:hideMark/>
          </w:tcPr>
          <w:p w14:paraId="38D3F58A" w14:textId="77777777" w:rsidR="00A91397" w:rsidRPr="00A91397" w:rsidRDefault="00A91397" w:rsidP="00A91397">
            <w:pPr>
              <w:spacing w:after="160" w:line="259" w:lineRule="auto"/>
              <w:rPr>
                <w:rFonts w:ascii="Cambria" w:eastAsia="Calibri" w:hAnsi="Cambria" w:cs="Times New Roman"/>
                <w:sz w:val="16"/>
              </w:rPr>
            </w:pPr>
            <w:r w:rsidRPr="00A91397">
              <w:rPr>
                <w:rFonts w:ascii="Cambria" w:eastAsia="Calibri" w:hAnsi="Cambria" w:cs="Times New Roman"/>
                <w:sz w:val="16"/>
              </w:rPr>
              <w:t>IZVOR 49 PRIHODI OD RASPOLAGANJA DRŽ. POLJOP. ZEMLJIŠTEM</w:t>
            </w:r>
          </w:p>
        </w:tc>
        <w:tc>
          <w:tcPr>
            <w:tcW w:w="1300" w:type="dxa"/>
            <w:tcBorders>
              <w:top w:val="single" w:sz="4" w:space="0" w:color="auto"/>
              <w:left w:val="single" w:sz="4" w:space="0" w:color="auto"/>
              <w:bottom w:val="single" w:sz="4" w:space="0" w:color="auto"/>
              <w:right w:val="single" w:sz="4" w:space="0" w:color="auto"/>
            </w:tcBorders>
            <w:shd w:val="clear" w:color="auto" w:fill="CBFFCB"/>
            <w:hideMark/>
          </w:tcPr>
          <w:p w14:paraId="367F92B7" w14:textId="77777777" w:rsidR="00A91397" w:rsidRPr="00A91397" w:rsidRDefault="00A91397" w:rsidP="00A91397">
            <w:pPr>
              <w:spacing w:after="160" w:line="259" w:lineRule="auto"/>
              <w:jc w:val="right"/>
              <w:rPr>
                <w:rFonts w:ascii="Cambria" w:eastAsia="Calibri" w:hAnsi="Cambria" w:cs="Times New Roman"/>
                <w:sz w:val="16"/>
              </w:rPr>
            </w:pPr>
            <w:r w:rsidRPr="00A91397">
              <w:rPr>
                <w:rFonts w:ascii="Cambria" w:eastAsia="Calibri" w:hAnsi="Cambria" w:cs="Times New Roman"/>
                <w:sz w:val="16"/>
              </w:rPr>
              <w:t>0,00</w:t>
            </w:r>
          </w:p>
        </w:tc>
        <w:tc>
          <w:tcPr>
            <w:tcW w:w="1300" w:type="dxa"/>
            <w:tcBorders>
              <w:top w:val="single" w:sz="4" w:space="0" w:color="auto"/>
              <w:left w:val="single" w:sz="4" w:space="0" w:color="auto"/>
              <w:bottom w:val="single" w:sz="4" w:space="0" w:color="auto"/>
              <w:right w:val="single" w:sz="4" w:space="0" w:color="auto"/>
            </w:tcBorders>
            <w:shd w:val="clear" w:color="auto" w:fill="CBFFCB"/>
            <w:hideMark/>
          </w:tcPr>
          <w:p w14:paraId="572C3951" w14:textId="77777777" w:rsidR="00A91397" w:rsidRPr="00A91397" w:rsidRDefault="00A91397" w:rsidP="00A91397">
            <w:pPr>
              <w:spacing w:after="160" w:line="259" w:lineRule="auto"/>
              <w:jc w:val="right"/>
              <w:rPr>
                <w:rFonts w:ascii="Cambria" w:eastAsia="Calibri" w:hAnsi="Cambria" w:cs="Times New Roman"/>
                <w:sz w:val="16"/>
              </w:rPr>
            </w:pPr>
            <w:r w:rsidRPr="00A91397">
              <w:rPr>
                <w:rFonts w:ascii="Cambria" w:eastAsia="Calibri" w:hAnsi="Cambria" w:cs="Times New Roman"/>
                <w:sz w:val="16"/>
              </w:rPr>
              <w:t>34.362,50</w:t>
            </w:r>
          </w:p>
        </w:tc>
        <w:tc>
          <w:tcPr>
            <w:tcW w:w="1300" w:type="dxa"/>
            <w:tcBorders>
              <w:top w:val="single" w:sz="4" w:space="0" w:color="auto"/>
              <w:left w:val="single" w:sz="4" w:space="0" w:color="auto"/>
              <w:bottom w:val="single" w:sz="4" w:space="0" w:color="auto"/>
              <w:right w:val="single" w:sz="4" w:space="0" w:color="auto"/>
            </w:tcBorders>
            <w:shd w:val="clear" w:color="auto" w:fill="CBFFCB"/>
            <w:hideMark/>
          </w:tcPr>
          <w:p w14:paraId="569FB32A" w14:textId="77777777" w:rsidR="00A91397" w:rsidRPr="00A91397" w:rsidRDefault="00A91397" w:rsidP="00A91397">
            <w:pPr>
              <w:spacing w:after="160" w:line="259" w:lineRule="auto"/>
              <w:jc w:val="right"/>
              <w:rPr>
                <w:rFonts w:ascii="Cambria" w:eastAsia="Calibri" w:hAnsi="Cambria" w:cs="Times New Roman"/>
                <w:sz w:val="16"/>
              </w:rPr>
            </w:pPr>
            <w:r w:rsidRPr="00A91397">
              <w:rPr>
                <w:rFonts w:ascii="Cambria" w:eastAsia="Calibri" w:hAnsi="Cambria" w:cs="Times New Roman"/>
                <w:sz w:val="16"/>
              </w:rPr>
              <w:t>0,00</w:t>
            </w:r>
          </w:p>
        </w:tc>
      </w:tr>
      <w:tr w:rsidR="00A91397" w:rsidRPr="00A91397" w14:paraId="748FB2BD"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F2F2F2"/>
            <w:hideMark/>
          </w:tcPr>
          <w:p w14:paraId="3FDCAEF4" w14:textId="77777777" w:rsidR="00A91397" w:rsidRPr="00A91397" w:rsidRDefault="00A91397" w:rsidP="00A91397">
            <w:pPr>
              <w:spacing w:after="160" w:line="259" w:lineRule="auto"/>
              <w:rPr>
                <w:rFonts w:ascii="Cambria" w:eastAsia="Calibri" w:hAnsi="Cambria" w:cs="Times New Roman"/>
                <w:sz w:val="18"/>
              </w:rPr>
            </w:pPr>
            <w:r w:rsidRPr="00A91397">
              <w:rPr>
                <w:rFonts w:ascii="Cambria" w:eastAsia="Calibri" w:hAnsi="Cambria" w:cs="Times New Roman"/>
                <w:sz w:val="18"/>
              </w:rPr>
              <w:t>4 Rashodi za nabavu nefinancijske imovine</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1030995D"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0,00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33784CA4"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34.362,50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292110D6"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0,00</w:t>
            </w:r>
          </w:p>
        </w:tc>
      </w:tr>
      <w:tr w:rsidR="00A91397" w:rsidRPr="00A91397" w14:paraId="49513E9A"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F2F2F2"/>
            <w:hideMark/>
          </w:tcPr>
          <w:p w14:paraId="47C8E410" w14:textId="77777777" w:rsidR="00A91397" w:rsidRPr="00A91397" w:rsidRDefault="00A91397" w:rsidP="00A91397">
            <w:pPr>
              <w:spacing w:after="160" w:line="259" w:lineRule="auto"/>
              <w:rPr>
                <w:rFonts w:ascii="Cambria" w:eastAsia="Calibri" w:hAnsi="Cambria" w:cs="Times New Roman"/>
                <w:sz w:val="18"/>
              </w:rPr>
            </w:pPr>
            <w:r w:rsidRPr="00A91397">
              <w:rPr>
                <w:rFonts w:ascii="Cambria" w:eastAsia="Calibri" w:hAnsi="Cambria" w:cs="Times New Roman"/>
                <w:sz w:val="18"/>
              </w:rPr>
              <w:t>42 Rashodi za nabavu proizvedene dugotrajne imovine</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00E206C5"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0,00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7A2A5595"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34.362,50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452220CD"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0,00</w:t>
            </w:r>
          </w:p>
        </w:tc>
      </w:tr>
      <w:tr w:rsidR="00A91397" w:rsidRPr="00A91397" w14:paraId="425D25B9"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F2F2F2"/>
            <w:hideMark/>
          </w:tcPr>
          <w:p w14:paraId="4CDB6386" w14:textId="77777777" w:rsidR="00A91397" w:rsidRPr="00A91397" w:rsidRDefault="00A91397" w:rsidP="00A91397">
            <w:pPr>
              <w:spacing w:after="160" w:line="259" w:lineRule="auto"/>
              <w:rPr>
                <w:rFonts w:ascii="Cambria" w:eastAsia="Calibri" w:hAnsi="Cambria" w:cs="Times New Roman"/>
                <w:sz w:val="18"/>
              </w:rPr>
            </w:pPr>
            <w:r w:rsidRPr="00A91397">
              <w:rPr>
                <w:rFonts w:ascii="Cambria" w:eastAsia="Calibri" w:hAnsi="Cambria" w:cs="Times New Roman"/>
                <w:sz w:val="18"/>
              </w:rPr>
              <w:t>421 Građevinski objekti</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1785F3C2"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0,00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08E5186C"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34.362,50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57E68A86"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0,00</w:t>
            </w:r>
          </w:p>
        </w:tc>
      </w:tr>
      <w:tr w:rsidR="00A91397" w:rsidRPr="00A91397" w14:paraId="2E1AC287" w14:textId="77777777" w:rsidTr="00F330BE">
        <w:tc>
          <w:tcPr>
            <w:tcW w:w="6273" w:type="dxa"/>
            <w:tcBorders>
              <w:top w:val="single" w:sz="4" w:space="0" w:color="auto"/>
              <w:left w:val="single" w:sz="4" w:space="0" w:color="auto"/>
              <w:bottom w:val="single" w:sz="4" w:space="0" w:color="auto"/>
              <w:right w:val="single" w:sz="4" w:space="0" w:color="auto"/>
            </w:tcBorders>
            <w:hideMark/>
          </w:tcPr>
          <w:p w14:paraId="0A7D0B65" w14:textId="77777777" w:rsidR="00A91397" w:rsidRPr="00A91397" w:rsidRDefault="00A91397" w:rsidP="00A91397">
            <w:pPr>
              <w:spacing w:after="160" w:line="259" w:lineRule="auto"/>
              <w:rPr>
                <w:rFonts w:ascii="Cambria" w:eastAsia="Calibri" w:hAnsi="Cambria" w:cs="Times New Roman"/>
              </w:rPr>
            </w:pPr>
            <w:r w:rsidRPr="00A91397">
              <w:rPr>
                <w:rFonts w:ascii="Cambria" w:eastAsia="Calibri" w:hAnsi="Cambria" w:cs="Times New Roman"/>
              </w:rPr>
              <w:t>4213 Ceste, željeznice i ostali prometni objekti</w:t>
            </w:r>
          </w:p>
        </w:tc>
        <w:tc>
          <w:tcPr>
            <w:tcW w:w="1300" w:type="dxa"/>
            <w:tcBorders>
              <w:top w:val="single" w:sz="4" w:space="0" w:color="auto"/>
              <w:left w:val="single" w:sz="4" w:space="0" w:color="auto"/>
              <w:bottom w:val="single" w:sz="4" w:space="0" w:color="auto"/>
              <w:right w:val="single" w:sz="4" w:space="0" w:color="auto"/>
            </w:tcBorders>
            <w:hideMark/>
          </w:tcPr>
          <w:p w14:paraId="7A2AC55B" w14:textId="77777777" w:rsidR="00A91397" w:rsidRPr="00A91397" w:rsidRDefault="00A91397" w:rsidP="00A91397">
            <w:pPr>
              <w:spacing w:after="160" w:line="259" w:lineRule="auto"/>
              <w:jc w:val="right"/>
              <w:rPr>
                <w:rFonts w:ascii="Cambria" w:eastAsia="Calibri" w:hAnsi="Cambria" w:cs="Times New Roman"/>
              </w:rPr>
            </w:pPr>
            <w:r w:rsidRPr="00A91397">
              <w:rPr>
                <w:rFonts w:ascii="Cambria" w:eastAsia="Calibri" w:hAnsi="Cambria" w:cs="Times New Roman"/>
              </w:rPr>
              <w:t>0,00</w:t>
            </w:r>
          </w:p>
        </w:tc>
        <w:tc>
          <w:tcPr>
            <w:tcW w:w="1300" w:type="dxa"/>
            <w:tcBorders>
              <w:top w:val="single" w:sz="4" w:space="0" w:color="auto"/>
              <w:left w:val="single" w:sz="4" w:space="0" w:color="auto"/>
              <w:bottom w:val="single" w:sz="4" w:space="0" w:color="auto"/>
              <w:right w:val="single" w:sz="4" w:space="0" w:color="auto"/>
            </w:tcBorders>
            <w:hideMark/>
          </w:tcPr>
          <w:p w14:paraId="55E21F94" w14:textId="77777777" w:rsidR="00A91397" w:rsidRPr="00A91397" w:rsidRDefault="00A91397" w:rsidP="00A91397">
            <w:pPr>
              <w:spacing w:after="160" w:line="259" w:lineRule="auto"/>
              <w:jc w:val="right"/>
              <w:rPr>
                <w:rFonts w:ascii="Cambria" w:eastAsia="Calibri" w:hAnsi="Cambria" w:cs="Times New Roman"/>
              </w:rPr>
            </w:pPr>
            <w:r w:rsidRPr="00A91397">
              <w:rPr>
                <w:rFonts w:ascii="Cambria" w:eastAsia="Calibri" w:hAnsi="Cambria" w:cs="Times New Roman"/>
              </w:rPr>
              <w:t>34.362,50</w:t>
            </w:r>
          </w:p>
        </w:tc>
        <w:tc>
          <w:tcPr>
            <w:tcW w:w="1300" w:type="dxa"/>
            <w:tcBorders>
              <w:top w:val="single" w:sz="4" w:space="0" w:color="auto"/>
              <w:left w:val="single" w:sz="4" w:space="0" w:color="auto"/>
              <w:bottom w:val="single" w:sz="4" w:space="0" w:color="auto"/>
              <w:right w:val="single" w:sz="4" w:space="0" w:color="auto"/>
            </w:tcBorders>
            <w:hideMark/>
          </w:tcPr>
          <w:p w14:paraId="5EE263C7" w14:textId="77777777" w:rsidR="00A91397" w:rsidRPr="00A91397" w:rsidRDefault="00A91397" w:rsidP="00A91397">
            <w:pPr>
              <w:spacing w:after="160" w:line="259" w:lineRule="auto"/>
              <w:jc w:val="right"/>
              <w:rPr>
                <w:rFonts w:ascii="Cambria" w:eastAsia="Calibri" w:hAnsi="Cambria" w:cs="Times New Roman"/>
              </w:rPr>
            </w:pPr>
            <w:r w:rsidRPr="00A91397">
              <w:rPr>
                <w:rFonts w:ascii="Cambria" w:eastAsia="Calibri" w:hAnsi="Cambria" w:cs="Times New Roman"/>
              </w:rPr>
              <w:t>0,00</w:t>
            </w:r>
          </w:p>
        </w:tc>
      </w:tr>
      <w:tr w:rsidR="00A91397" w:rsidRPr="00A91397" w14:paraId="1E4D756F" w14:textId="77777777" w:rsidTr="00F330BE">
        <w:trPr>
          <w:trHeight w:val="540"/>
        </w:trPr>
        <w:tc>
          <w:tcPr>
            <w:tcW w:w="6273" w:type="dxa"/>
            <w:tcBorders>
              <w:top w:val="single" w:sz="4" w:space="0" w:color="auto"/>
              <w:left w:val="single" w:sz="4" w:space="0" w:color="auto"/>
              <w:bottom w:val="single" w:sz="4" w:space="0" w:color="auto"/>
              <w:right w:val="single" w:sz="4" w:space="0" w:color="auto"/>
            </w:tcBorders>
            <w:shd w:val="clear" w:color="auto" w:fill="17365D"/>
            <w:vAlign w:val="center"/>
            <w:hideMark/>
          </w:tcPr>
          <w:p w14:paraId="53A58AD6" w14:textId="77777777" w:rsidR="00A91397" w:rsidRPr="00A91397" w:rsidRDefault="00A91397" w:rsidP="00A91397">
            <w:pPr>
              <w:spacing w:after="160" w:line="259" w:lineRule="auto"/>
              <w:rPr>
                <w:rFonts w:ascii="Cambria" w:eastAsia="Calibri" w:hAnsi="Cambria" w:cs="Times New Roman"/>
                <w:b/>
                <w:color w:val="FFFFFF"/>
                <w:sz w:val="18"/>
              </w:rPr>
            </w:pPr>
            <w:r w:rsidRPr="00A91397">
              <w:rPr>
                <w:rFonts w:ascii="Cambria" w:eastAsia="Calibri" w:hAnsi="Cambria" w:cs="Times New Roman"/>
                <w:b/>
                <w:color w:val="FFFFFF"/>
                <w:sz w:val="18"/>
              </w:rPr>
              <w:t>PROGRAM 2004 ZAŠTITA OKOLIŠA</w:t>
            </w:r>
          </w:p>
        </w:tc>
        <w:tc>
          <w:tcPr>
            <w:tcW w:w="1300" w:type="dxa"/>
            <w:tcBorders>
              <w:top w:val="single" w:sz="4" w:space="0" w:color="auto"/>
              <w:left w:val="single" w:sz="4" w:space="0" w:color="auto"/>
              <w:bottom w:val="single" w:sz="4" w:space="0" w:color="auto"/>
              <w:right w:val="single" w:sz="4" w:space="0" w:color="auto"/>
            </w:tcBorders>
            <w:shd w:val="clear" w:color="auto" w:fill="17365D"/>
            <w:vAlign w:val="center"/>
            <w:hideMark/>
          </w:tcPr>
          <w:p w14:paraId="10CC0CC3" w14:textId="77777777" w:rsidR="00A91397" w:rsidRPr="00A91397" w:rsidRDefault="00A91397" w:rsidP="00A91397">
            <w:pPr>
              <w:spacing w:after="160" w:line="259" w:lineRule="auto"/>
              <w:jc w:val="right"/>
              <w:rPr>
                <w:rFonts w:ascii="Cambria" w:eastAsia="Calibri" w:hAnsi="Cambria" w:cs="Times New Roman"/>
                <w:b/>
                <w:color w:val="FFFFFF"/>
                <w:sz w:val="18"/>
              </w:rPr>
            </w:pPr>
            <w:r w:rsidRPr="00A91397">
              <w:rPr>
                <w:rFonts w:ascii="Cambria" w:eastAsia="Calibri" w:hAnsi="Cambria" w:cs="Times New Roman"/>
                <w:b/>
                <w:color w:val="FFFFFF"/>
                <w:sz w:val="18"/>
              </w:rPr>
              <w:t>298.435,72</w:t>
            </w:r>
          </w:p>
        </w:tc>
        <w:tc>
          <w:tcPr>
            <w:tcW w:w="1300" w:type="dxa"/>
            <w:tcBorders>
              <w:top w:val="single" w:sz="4" w:space="0" w:color="auto"/>
              <w:left w:val="single" w:sz="4" w:space="0" w:color="auto"/>
              <w:bottom w:val="single" w:sz="4" w:space="0" w:color="auto"/>
              <w:right w:val="single" w:sz="4" w:space="0" w:color="auto"/>
            </w:tcBorders>
            <w:shd w:val="clear" w:color="auto" w:fill="17365D"/>
            <w:vAlign w:val="center"/>
            <w:hideMark/>
          </w:tcPr>
          <w:p w14:paraId="7F124038" w14:textId="77777777" w:rsidR="00A91397" w:rsidRPr="00A91397" w:rsidRDefault="00A91397" w:rsidP="00A91397">
            <w:pPr>
              <w:spacing w:after="160" w:line="259" w:lineRule="auto"/>
              <w:jc w:val="right"/>
              <w:rPr>
                <w:rFonts w:ascii="Cambria" w:eastAsia="Calibri" w:hAnsi="Cambria" w:cs="Times New Roman"/>
                <w:b/>
                <w:color w:val="FFFFFF"/>
                <w:sz w:val="18"/>
              </w:rPr>
            </w:pPr>
            <w:r w:rsidRPr="00A91397">
              <w:rPr>
                <w:rFonts w:ascii="Cambria" w:eastAsia="Calibri" w:hAnsi="Cambria" w:cs="Times New Roman"/>
                <w:b/>
                <w:color w:val="FFFFFF"/>
                <w:sz w:val="18"/>
              </w:rPr>
              <w:t>550.901,13</w:t>
            </w:r>
          </w:p>
        </w:tc>
        <w:tc>
          <w:tcPr>
            <w:tcW w:w="1300" w:type="dxa"/>
            <w:tcBorders>
              <w:top w:val="single" w:sz="4" w:space="0" w:color="auto"/>
              <w:left w:val="single" w:sz="4" w:space="0" w:color="auto"/>
              <w:bottom w:val="single" w:sz="4" w:space="0" w:color="auto"/>
              <w:right w:val="single" w:sz="4" w:space="0" w:color="auto"/>
            </w:tcBorders>
            <w:shd w:val="clear" w:color="auto" w:fill="17365D"/>
            <w:vAlign w:val="center"/>
            <w:hideMark/>
          </w:tcPr>
          <w:p w14:paraId="7A36AB10" w14:textId="77777777" w:rsidR="00A91397" w:rsidRPr="00A91397" w:rsidRDefault="00A91397" w:rsidP="00A91397">
            <w:pPr>
              <w:spacing w:after="160" w:line="259" w:lineRule="auto"/>
              <w:jc w:val="right"/>
              <w:rPr>
                <w:rFonts w:ascii="Cambria" w:eastAsia="Calibri" w:hAnsi="Cambria" w:cs="Times New Roman"/>
                <w:b/>
                <w:color w:val="FFFFFF"/>
                <w:sz w:val="18"/>
              </w:rPr>
            </w:pPr>
            <w:r w:rsidRPr="00A91397">
              <w:rPr>
                <w:rFonts w:ascii="Cambria" w:eastAsia="Calibri" w:hAnsi="Cambria" w:cs="Times New Roman"/>
                <w:b/>
                <w:color w:val="FFFFFF"/>
                <w:sz w:val="18"/>
              </w:rPr>
              <w:t>516.087,18</w:t>
            </w:r>
          </w:p>
        </w:tc>
      </w:tr>
      <w:tr w:rsidR="00A91397" w:rsidRPr="00A91397" w14:paraId="3016686B" w14:textId="77777777" w:rsidTr="00F330BE">
        <w:trPr>
          <w:trHeight w:val="540"/>
        </w:trPr>
        <w:tc>
          <w:tcPr>
            <w:tcW w:w="6273" w:type="dxa"/>
            <w:tcBorders>
              <w:top w:val="single" w:sz="4" w:space="0" w:color="auto"/>
              <w:left w:val="single" w:sz="4" w:space="0" w:color="auto"/>
              <w:bottom w:val="single" w:sz="4" w:space="0" w:color="auto"/>
              <w:right w:val="single" w:sz="4" w:space="0" w:color="auto"/>
            </w:tcBorders>
            <w:shd w:val="clear" w:color="auto" w:fill="DAE8F2"/>
            <w:vAlign w:val="center"/>
            <w:hideMark/>
          </w:tcPr>
          <w:p w14:paraId="1C9ED71A" w14:textId="77777777" w:rsidR="00A91397" w:rsidRPr="00A91397" w:rsidRDefault="00A91397" w:rsidP="00A91397">
            <w:pPr>
              <w:spacing w:after="160" w:line="259" w:lineRule="auto"/>
              <w:rPr>
                <w:rFonts w:ascii="Cambria" w:eastAsia="Calibri" w:hAnsi="Cambria" w:cs="Times New Roman"/>
                <w:b/>
                <w:sz w:val="18"/>
              </w:rPr>
            </w:pPr>
            <w:r w:rsidRPr="00A91397">
              <w:rPr>
                <w:rFonts w:ascii="Cambria" w:eastAsia="Calibri" w:hAnsi="Cambria" w:cs="Times New Roman"/>
                <w:b/>
                <w:sz w:val="18"/>
              </w:rPr>
              <w:t>AKTIVNOST A200401 ZBRINJAVANJE OTPADA</w:t>
            </w:r>
          </w:p>
          <w:p w14:paraId="14AEC7A1" w14:textId="77777777" w:rsidR="00A91397" w:rsidRPr="00A91397" w:rsidRDefault="00A91397" w:rsidP="00A91397">
            <w:pPr>
              <w:spacing w:after="160" w:line="259" w:lineRule="auto"/>
              <w:rPr>
                <w:rFonts w:ascii="Cambria" w:eastAsia="Calibri" w:hAnsi="Cambria" w:cs="Times New Roman"/>
                <w:b/>
                <w:sz w:val="18"/>
              </w:rPr>
            </w:pPr>
            <w:r w:rsidRPr="00A91397">
              <w:rPr>
                <w:rFonts w:ascii="Cambria" w:eastAsia="Calibri" w:hAnsi="Cambria" w:cs="Times New Roman"/>
                <w:b/>
                <w:sz w:val="18"/>
              </w:rPr>
              <w:t>Funkcija 051 Gospodarenje otpadom</w:t>
            </w:r>
          </w:p>
        </w:tc>
        <w:tc>
          <w:tcPr>
            <w:tcW w:w="1300" w:type="dxa"/>
            <w:tcBorders>
              <w:top w:val="single" w:sz="4" w:space="0" w:color="auto"/>
              <w:left w:val="single" w:sz="4" w:space="0" w:color="auto"/>
              <w:bottom w:val="single" w:sz="4" w:space="0" w:color="auto"/>
              <w:right w:val="single" w:sz="4" w:space="0" w:color="auto"/>
            </w:tcBorders>
            <w:shd w:val="clear" w:color="auto" w:fill="DAE8F2"/>
            <w:vAlign w:val="center"/>
            <w:hideMark/>
          </w:tcPr>
          <w:p w14:paraId="102D3466" w14:textId="77777777" w:rsidR="00A91397" w:rsidRPr="00A91397" w:rsidRDefault="00A91397" w:rsidP="00A91397">
            <w:pPr>
              <w:spacing w:after="160" w:line="259" w:lineRule="auto"/>
              <w:jc w:val="right"/>
              <w:rPr>
                <w:rFonts w:ascii="Cambria" w:eastAsia="Calibri" w:hAnsi="Cambria" w:cs="Times New Roman"/>
                <w:b/>
                <w:sz w:val="18"/>
              </w:rPr>
            </w:pPr>
            <w:r w:rsidRPr="00A91397">
              <w:rPr>
                <w:rFonts w:ascii="Cambria" w:eastAsia="Calibri" w:hAnsi="Cambria" w:cs="Times New Roman"/>
                <w:b/>
                <w:sz w:val="18"/>
              </w:rPr>
              <w:t>202.354,14</w:t>
            </w:r>
          </w:p>
        </w:tc>
        <w:tc>
          <w:tcPr>
            <w:tcW w:w="1300" w:type="dxa"/>
            <w:tcBorders>
              <w:top w:val="single" w:sz="4" w:space="0" w:color="auto"/>
              <w:left w:val="single" w:sz="4" w:space="0" w:color="auto"/>
              <w:bottom w:val="single" w:sz="4" w:space="0" w:color="auto"/>
              <w:right w:val="single" w:sz="4" w:space="0" w:color="auto"/>
            </w:tcBorders>
            <w:shd w:val="clear" w:color="auto" w:fill="DAE8F2"/>
            <w:vAlign w:val="center"/>
            <w:hideMark/>
          </w:tcPr>
          <w:p w14:paraId="313FD66B" w14:textId="77777777" w:rsidR="00A91397" w:rsidRPr="00A91397" w:rsidRDefault="00A91397" w:rsidP="00A91397">
            <w:pPr>
              <w:spacing w:after="160" w:line="259" w:lineRule="auto"/>
              <w:jc w:val="right"/>
              <w:rPr>
                <w:rFonts w:ascii="Cambria" w:eastAsia="Calibri" w:hAnsi="Cambria" w:cs="Times New Roman"/>
                <w:b/>
                <w:sz w:val="18"/>
              </w:rPr>
            </w:pPr>
            <w:r w:rsidRPr="00A91397">
              <w:rPr>
                <w:rFonts w:ascii="Cambria" w:eastAsia="Calibri" w:hAnsi="Cambria" w:cs="Times New Roman"/>
                <w:b/>
                <w:sz w:val="18"/>
              </w:rPr>
              <w:t>69.715,00</w:t>
            </w:r>
          </w:p>
        </w:tc>
        <w:tc>
          <w:tcPr>
            <w:tcW w:w="1300" w:type="dxa"/>
            <w:tcBorders>
              <w:top w:val="single" w:sz="4" w:space="0" w:color="auto"/>
              <w:left w:val="single" w:sz="4" w:space="0" w:color="auto"/>
              <w:bottom w:val="single" w:sz="4" w:space="0" w:color="auto"/>
              <w:right w:val="single" w:sz="4" w:space="0" w:color="auto"/>
            </w:tcBorders>
            <w:shd w:val="clear" w:color="auto" w:fill="DAE8F2"/>
            <w:vAlign w:val="center"/>
            <w:hideMark/>
          </w:tcPr>
          <w:p w14:paraId="79118489" w14:textId="77777777" w:rsidR="00A91397" w:rsidRPr="00A91397" w:rsidRDefault="00A91397" w:rsidP="00A91397">
            <w:pPr>
              <w:spacing w:after="160" w:line="259" w:lineRule="auto"/>
              <w:jc w:val="right"/>
              <w:rPr>
                <w:rFonts w:ascii="Cambria" w:eastAsia="Calibri" w:hAnsi="Cambria" w:cs="Times New Roman"/>
                <w:b/>
                <w:sz w:val="18"/>
              </w:rPr>
            </w:pPr>
            <w:r w:rsidRPr="00A91397">
              <w:rPr>
                <w:rFonts w:ascii="Cambria" w:eastAsia="Calibri" w:hAnsi="Cambria" w:cs="Times New Roman"/>
                <w:b/>
                <w:sz w:val="18"/>
              </w:rPr>
              <w:t>73.009,95</w:t>
            </w:r>
          </w:p>
        </w:tc>
      </w:tr>
      <w:tr w:rsidR="00A91397" w:rsidRPr="00A91397" w14:paraId="1E750EAF"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CBFFCB"/>
            <w:hideMark/>
          </w:tcPr>
          <w:p w14:paraId="66B09308" w14:textId="77777777" w:rsidR="00A91397" w:rsidRPr="00A91397" w:rsidRDefault="00A91397" w:rsidP="00A91397">
            <w:pPr>
              <w:spacing w:after="160" w:line="259" w:lineRule="auto"/>
              <w:rPr>
                <w:rFonts w:ascii="Cambria" w:eastAsia="Calibri" w:hAnsi="Cambria" w:cs="Times New Roman"/>
                <w:sz w:val="16"/>
              </w:rPr>
            </w:pPr>
            <w:r w:rsidRPr="00A91397">
              <w:rPr>
                <w:rFonts w:ascii="Cambria" w:eastAsia="Calibri" w:hAnsi="Cambria" w:cs="Times New Roman"/>
                <w:sz w:val="16"/>
              </w:rPr>
              <w:t>IZVOR 11 PRIHODI OD POREZA</w:t>
            </w:r>
          </w:p>
        </w:tc>
        <w:tc>
          <w:tcPr>
            <w:tcW w:w="1300" w:type="dxa"/>
            <w:tcBorders>
              <w:top w:val="single" w:sz="4" w:space="0" w:color="auto"/>
              <w:left w:val="single" w:sz="4" w:space="0" w:color="auto"/>
              <w:bottom w:val="single" w:sz="4" w:space="0" w:color="auto"/>
              <w:right w:val="single" w:sz="4" w:space="0" w:color="auto"/>
            </w:tcBorders>
            <w:shd w:val="clear" w:color="auto" w:fill="CBFFCB"/>
            <w:hideMark/>
          </w:tcPr>
          <w:p w14:paraId="1F0582A9" w14:textId="77777777" w:rsidR="00A91397" w:rsidRPr="00A91397" w:rsidRDefault="00A91397" w:rsidP="00A91397">
            <w:pPr>
              <w:spacing w:after="160" w:line="259" w:lineRule="auto"/>
              <w:jc w:val="right"/>
              <w:rPr>
                <w:rFonts w:ascii="Cambria" w:eastAsia="Calibri" w:hAnsi="Cambria" w:cs="Times New Roman"/>
                <w:sz w:val="16"/>
              </w:rPr>
            </w:pPr>
            <w:r w:rsidRPr="00A91397">
              <w:rPr>
                <w:rFonts w:ascii="Cambria" w:eastAsia="Calibri" w:hAnsi="Cambria" w:cs="Times New Roman"/>
                <w:sz w:val="16"/>
              </w:rPr>
              <w:t>39.926,11</w:t>
            </w:r>
          </w:p>
        </w:tc>
        <w:tc>
          <w:tcPr>
            <w:tcW w:w="1300" w:type="dxa"/>
            <w:tcBorders>
              <w:top w:val="single" w:sz="4" w:space="0" w:color="auto"/>
              <w:left w:val="single" w:sz="4" w:space="0" w:color="auto"/>
              <w:bottom w:val="single" w:sz="4" w:space="0" w:color="auto"/>
              <w:right w:val="single" w:sz="4" w:space="0" w:color="auto"/>
            </w:tcBorders>
            <w:shd w:val="clear" w:color="auto" w:fill="CBFFCB"/>
            <w:hideMark/>
          </w:tcPr>
          <w:p w14:paraId="31723E53" w14:textId="77777777" w:rsidR="00A91397" w:rsidRPr="00A91397" w:rsidRDefault="00A91397" w:rsidP="00A91397">
            <w:pPr>
              <w:spacing w:after="160" w:line="259" w:lineRule="auto"/>
              <w:jc w:val="right"/>
              <w:rPr>
                <w:rFonts w:ascii="Cambria" w:eastAsia="Calibri" w:hAnsi="Cambria" w:cs="Times New Roman"/>
                <w:sz w:val="16"/>
              </w:rPr>
            </w:pPr>
            <w:r w:rsidRPr="00A91397">
              <w:rPr>
                <w:rFonts w:ascii="Cambria" w:eastAsia="Calibri" w:hAnsi="Cambria" w:cs="Times New Roman"/>
                <w:sz w:val="16"/>
              </w:rPr>
              <w:t>29.715,00</w:t>
            </w:r>
          </w:p>
        </w:tc>
        <w:tc>
          <w:tcPr>
            <w:tcW w:w="1300" w:type="dxa"/>
            <w:tcBorders>
              <w:top w:val="single" w:sz="4" w:space="0" w:color="auto"/>
              <w:left w:val="single" w:sz="4" w:space="0" w:color="auto"/>
              <w:bottom w:val="single" w:sz="4" w:space="0" w:color="auto"/>
              <w:right w:val="single" w:sz="4" w:space="0" w:color="auto"/>
            </w:tcBorders>
            <w:shd w:val="clear" w:color="auto" w:fill="CBFFCB"/>
            <w:hideMark/>
          </w:tcPr>
          <w:p w14:paraId="06CDC116" w14:textId="77777777" w:rsidR="00A91397" w:rsidRPr="00A91397" w:rsidRDefault="00A91397" w:rsidP="00A91397">
            <w:pPr>
              <w:spacing w:after="160" w:line="259" w:lineRule="auto"/>
              <w:jc w:val="right"/>
              <w:rPr>
                <w:rFonts w:ascii="Cambria" w:eastAsia="Calibri" w:hAnsi="Cambria" w:cs="Times New Roman"/>
                <w:sz w:val="16"/>
              </w:rPr>
            </w:pPr>
            <w:r w:rsidRPr="00A91397">
              <w:rPr>
                <w:rFonts w:ascii="Cambria" w:eastAsia="Calibri" w:hAnsi="Cambria" w:cs="Times New Roman"/>
                <w:sz w:val="16"/>
              </w:rPr>
              <w:t>29.715,00</w:t>
            </w:r>
          </w:p>
        </w:tc>
      </w:tr>
      <w:tr w:rsidR="00A91397" w:rsidRPr="00A91397" w14:paraId="58BF5950"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F2F2F2"/>
            <w:hideMark/>
          </w:tcPr>
          <w:p w14:paraId="0BC11111" w14:textId="77777777" w:rsidR="00A91397" w:rsidRPr="00A91397" w:rsidRDefault="00A91397" w:rsidP="00A91397">
            <w:pPr>
              <w:spacing w:after="160" w:line="259" w:lineRule="auto"/>
              <w:rPr>
                <w:rFonts w:ascii="Cambria" w:eastAsia="Calibri" w:hAnsi="Cambria" w:cs="Times New Roman"/>
                <w:sz w:val="18"/>
              </w:rPr>
            </w:pPr>
            <w:r w:rsidRPr="00A91397">
              <w:rPr>
                <w:rFonts w:ascii="Cambria" w:eastAsia="Calibri" w:hAnsi="Cambria" w:cs="Times New Roman"/>
                <w:sz w:val="18"/>
              </w:rPr>
              <w:t>3 Rashodi poslovanja</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08B86337"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39.926,11</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24C2E4A3"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0,00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63CA08C5"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0,00</w:t>
            </w:r>
          </w:p>
        </w:tc>
      </w:tr>
      <w:tr w:rsidR="00A91397" w:rsidRPr="00A91397" w14:paraId="070CC6CD"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F2F2F2"/>
            <w:hideMark/>
          </w:tcPr>
          <w:p w14:paraId="3FD2338B" w14:textId="77777777" w:rsidR="00A91397" w:rsidRPr="00A91397" w:rsidRDefault="00A91397" w:rsidP="00A91397">
            <w:pPr>
              <w:spacing w:after="160" w:line="259" w:lineRule="auto"/>
              <w:rPr>
                <w:rFonts w:ascii="Cambria" w:eastAsia="Calibri" w:hAnsi="Cambria" w:cs="Times New Roman"/>
                <w:sz w:val="18"/>
              </w:rPr>
            </w:pPr>
            <w:r w:rsidRPr="00A91397">
              <w:rPr>
                <w:rFonts w:ascii="Cambria" w:eastAsia="Calibri" w:hAnsi="Cambria" w:cs="Times New Roman"/>
                <w:sz w:val="18"/>
              </w:rPr>
              <w:t>32 Materijalni rashodi</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7E104165"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39.926,11</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50A9C118"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0,00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1B6183DF"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0,00</w:t>
            </w:r>
          </w:p>
        </w:tc>
      </w:tr>
      <w:tr w:rsidR="00A91397" w:rsidRPr="00A91397" w14:paraId="25A4251E"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F2F2F2"/>
            <w:hideMark/>
          </w:tcPr>
          <w:p w14:paraId="10335036" w14:textId="77777777" w:rsidR="00A91397" w:rsidRPr="00A91397" w:rsidRDefault="00A91397" w:rsidP="00A91397">
            <w:pPr>
              <w:spacing w:after="160" w:line="259" w:lineRule="auto"/>
              <w:rPr>
                <w:rFonts w:ascii="Cambria" w:eastAsia="Calibri" w:hAnsi="Cambria" w:cs="Times New Roman"/>
                <w:sz w:val="18"/>
              </w:rPr>
            </w:pPr>
            <w:r w:rsidRPr="00A91397">
              <w:rPr>
                <w:rFonts w:ascii="Cambria" w:eastAsia="Calibri" w:hAnsi="Cambria" w:cs="Times New Roman"/>
                <w:sz w:val="18"/>
              </w:rPr>
              <w:t>323 Rashodi za usluge</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1B98E1C4"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39.926,11</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5319CDE1"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0,00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1FFC1AFD"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0,00</w:t>
            </w:r>
          </w:p>
        </w:tc>
      </w:tr>
      <w:tr w:rsidR="00A91397" w:rsidRPr="00A91397" w14:paraId="4DACB286" w14:textId="77777777" w:rsidTr="00F330BE">
        <w:tc>
          <w:tcPr>
            <w:tcW w:w="6273" w:type="dxa"/>
            <w:tcBorders>
              <w:top w:val="single" w:sz="4" w:space="0" w:color="auto"/>
              <w:left w:val="single" w:sz="4" w:space="0" w:color="auto"/>
              <w:bottom w:val="single" w:sz="4" w:space="0" w:color="auto"/>
              <w:right w:val="single" w:sz="4" w:space="0" w:color="auto"/>
            </w:tcBorders>
            <w:hideMark/>
          </w:tcPr>
          <w:p w14:paraId="2530B522" w14:textId="77777777" w:rsidR="00A91397" w:rsidRPr="00A91397" w:rsidRDefault="00A91397" w:rsidP="00A91397">
            <w:pPr>
              <w:spacing w:after="160" w:line="259" w:lineRule="auto"/>
              <w:rPr>
                <w:rFonts w:ascii="Cambria" w:eastAsia="Calibri" w:hAnsi="Cambria" w:cs="Times New Roman"/>
              </w:rPr>
            </w:pPr>
            <w:r w:rsidRPr="00A91397">
              <w:rPr>
                <w:rFonts w:ascii="Cambria" w:eastAsia="Calibri" w:hAnsi="Cambria" w:cs="Times New Roman"/>
              </w:rPr>
              <w:t>3234 Komunalne usluge</w:t>
            </w:r>
          </w:p>
        </w:tc>
        <w:tc>
          <w:tcPr>
            <w:tcW w:w="1300" w:type="dxa"/>
            <w:tcBorders>
              <w:top w:val="single" w:sz="4" w:space="0" w:color="auto"/>
              <w:left w:val="single" w:sz="4" w:space="0" w:color="auto"/>
              <w:bottom w:val="single" w:sz="4" w:space="0" w:color="auto"/>
              <w:right w:val="single" w:sz="4" w:space="0" w:color="auto"/>
            </w:tcBorders>
            <w:hideMark/>
          </w:tcPr>
          <w:p w14:paraId="58A1ACE5" w14:textId="77777777" w:rsidR="00A91397" w:rsidRPr="00A91397" w:rsidRDefault="00A91397" w:rsidP="00A91397">
            <w:pPr>
              <w:spacing w:after="160" w:line="259" w:lineRule="auto"/>
              <w:jc w:val="right"/>
              <w:rPr>
                <w:rFonts w:ascii="Cambria" w:eastAsia="Calibri" w:hAnsi="Cambria" w:cs="Times New Roman"/>
              </w:rPr>
            </w:pPr>
            <w:r w:rsidRPr="00A91397">
              <w:rPr>
                <w:rFonts w:ascii="Cambria" w:eastAsia="Calibri" w:hAnsi="Cambria" w:cs="Times New Roman"/>
              </w:rPr>
              <w:t>39.926,11</w:t>
            </w:r>
          </w:p>
        </w:tc>
        <w:tc>
          <w:tcPr>
            <w:tcW w:w="1300" w:type="dxa"/>
            <w:tcBorders>
              <w:top w:val="single" w:sz="4" w:space="0" w:color="auto"/>
              <w:left w:val="single" w:sz="4" w:space="0" w:color="auto"/>
              <w:bottom w:val="single" w:sz="4" w:space="0" w:color="auto"/>
              <w:right w:val="single" w:sz="4" w:space="0" w:color="auto"/>
            </w:tcBorders>
            <w:hideMark/>
          </w:tcPr>
          <w:p w14:paraId="4D72BB56" w14:textId="77777777" w:rsidR="00A91397" w:rsidRPr="00A91397" w:rsidRDefault="00A91397" w:rsidP="00A91397">
            <w:pPr>
              <w:spacing w:after="160" w:line="259" w:lineRule="auto"/>
              <w:jc w:val="right"/>
              <w:rPr>
                <w:rFonts w:ascii="Cambria" w:eastAsia="Calibri" w:hAnsi="Cambria" w:cs="Times New Roman"/>
              </w:rPr>
            </w:pPr>
            <w:r w:rsidRPr="00A91397">
              <w:rPr>
                <w:rFonts w:ascii="Cambria" w:eastAsia="Calibri" w:hAnsi="Cambria" w:cs="Times New Roman"/>
              </w:rPr>
              <w:t>0,00</w:t>
            </w:r>
          </w:p>
        </w:tc>
        <w:tc>
          <w:tcPr>
            <w:tcW w:w="1300" w:type="dxa"/>
            <w:tcBorders>
              <w:top w:val="single" w:sz="4" w:space="0" w:color="auto"/>
              <w:left w:val="single" w:sz="4" w:space="0" w:color="auto"/>
              <w:bottom w:val="single" w:sz="4" w:space="0" w:color="auto"/>
              <w:right w:val="single" w:sz="4" w:space="0" w:color="auto"/>
            </w:tcBorders>
            <w:hideMark/>
          </w:tcPr>
          <w:p w14:paraId="4589AC88" w14:textId="77777777" w:rsidR="00A91397" w:rsidRPr="00A91397" w:rsidRDefault="00A91397" w:rsidP="00A91397">
            <w:pPr>
              <w:spacing w:after="160" w:line="259" w:lineRule="auto"/>
              <w:jc w:val="right"/>
              <w:rPr>
                <w:rFonts w:ascii="Cambria" w:eastAsia="Calibri" w:hAnsi="Cambria" w:cs="Times New Roman"/>
              </w:rPr>
            </w:pPr>
            <w:r w:rsidRPr="00A91397">
              <w:rPr>
                <w:rFonts w:ascii="Cambria" w:eastAsia="Calibri" w:hAnsi="Cambria" w:cs="Times New Roman"/>
              </w:rPr>
              <w:t>0,00</w:t>
            </w:r>
          </w:p>
        </w:tc>
      </w:tr>
      <w:tr w:rsidR="00A91397" w:rsidRPr="00A91397" w14:paraId="34083B28"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F2F2F2"/>
            <w:hideMark/>
          </w:tcPr>
          <w:p w14:paraId="7549A5B4" w14:textId="77777777" w:rsidR="00A91397" w:rsidRPr="00A91397" w:rsidRDefault="00A91397" w:rsidP="00A91397">
            <w:pPr>
              <w:spacing w:after="160" w:line="259" w:lineRule="auto"/>
              <w:rPr>
                <w:rFonts w:ascii="Cambria" w:eastAsia="Calibri" w:hAnsi="Cambria" w:cs="Times New Roman"/>
                <w:sz w:val="18"/>
              </w:rPr>
            </w:pPr>
            <w:r w:rsidRPr="00A91397">
              <w:rPr>
                <w:rFonts w:ascii="Cambria" w:eastAsia="Calibri" w:hAnsi="Cambria" w:cs="Times New Roman"/>
                <w:sz w:val="18"/>
              </w:rPr>
              <w:t>4 Rashodi za nabavu nefinancijske imovine</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2566E13B"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0,00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76DB4B34"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29.715,00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55E101A0"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29.715,00</w:t>
            </w:r>
          </w:p>
        </w:tc>
      </w:tr>
      <w:tr w:rsidR="00A91397" w:rsidRPr="00A91397" w14:paraId="021C3907"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F2F2F2"/>
            <w:hideMark/>
          </w:tcPr>
          <w:p w14:paraId="3AD233D1" w14:textId="77777777" w:rsidR="00A91397" w:rsidRPr="00A91397" w:rsidRDefault="00A91397" w:rsidP="00A91397">
            <w:pPr>
              <w:spacing w:after="160" w:line="259" w:lineRule="auto"/>
              <w:rPr>
                <w:rFonts w:ascii="Cambria" w:eastAsia="Calibri" w:hAnsi="Cambria" w:cs="Times New Roman"/>
                <w:sz w:val="18"/>
              </w:rPr>
            </w:pPr>
            <w:r w:rsidRPr="00A91397">
              <w:rPr>
                <w:rFonts w:ascii="Cambria" w:eastAsia="Calibri" w:hAnsi="Cambria" w:cs="Times New Roman"/>
                <w:sz w:val="18"/>
              </w:rPr>
              <w:t>42 Rashodi za nabavu proizvedene dugotrajne imovine</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2D1A9AF0"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0,00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70B6C3FF"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29.715,00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2E8A1389"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29.715,00</w:t>
            </w:r>
          </w:p>
        </w:tc>
      </w:tr>
      <w:tr w:rsidR="00A91397" w:rsidRPr="00A91397" w14:paraId="78433D43"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F2F2F2"/>
            <w:hideMark/>
          </w:tcPr>
          <w:p w14:paraId="0FC4753F" w14:textId="77777777" w:rsidR="00A91397" w:rsidRPr="00A91397" w:rsidRDefault="00A91397" w:rsidP="00A91397">
            <w:pPr>
              <w:spacing w:after="160" w:line="259" w:lineRule="auto"/>
              <w:rPr>
                <w:rFonts w:ascii="Cambria" w:eastAsia="Calibri" w:hAnsi="Cambria" w:cs="Times New Roman"/>
                <w:sz w:val="18"/>
              </w:rPr>
            </w:pPr>
            <w:r w:rsidRPr="00A91397">
              <w:rPr>
                <w:rFonts w:ascii="Cambria" w:eastAsia="Calibri" w:hAnsi="Cambria" w:cs="Times New Roman"/>
                <w:sz w:val="18"/>
              </w:rPr>
              <w:t>422 Postrojenja i oprema</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7ED2B219"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0,00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74077379"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29.715,00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5CE5D5AD"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29.715,00</w:t>
            </w:r>
          </w:p>
        </w:tc>
      </w:tr>
      <w:tr w:rsidR="00A91397" w:rsidRPr="00A91397" w14:paraId="27F69825" w14:textId="77777777" w:rsidTr="00F330BE">
        <w:tc>
          <w:tcPr>
            <w:tcW w:w="6273" w:type="dxa"/>
            <w:tcBorders>
              <w:top w:val="single" w:sz="4" w:space="0" w:color="auto"/>
              <w:left w:val="single" w:sz="4" w:space="0" w:color="auto"/>
              <w:bottom w:val="single" w:sz="4" w:space="0" w:color="auto"/>
              <w:right w:val="single" w:sz="4" w:space="0" w:color="auto"/>
            </w:tcBorders>
            <w:hideMark/>
          </w:tcPr>
          <w:p w14:paraId="4692375D" w14:textId="77777777" w:rsidR="00A91397" w:rsidRPr="00A91397" w:rsidRDefault="00A91397" w:rsidP="00A91397">
            <w:pPr>
              <w:spacing w:after="160" w:line="259" w:lineRule="auto"/>
              <w:rPr>
                <w:rFonts w:ascii="Cambria" w:eastAsia="Calibri" w:hAnsi="Cambria" w:cs="Times New Roman"/>
              </w:rPr>
            </w:pPr>
            <w:r w:rsidRPr="00A91397">
              <w:rPr>
                <w:rFonts w:ascii="Cambria" w:eastAsia="Calibri" w:hAnsi="Cambria" w:cs="Times New Roman"/>
              </w:rPr>
              <w:t>4225 Instrumenti, uređaji i strojevi</w:t>
            </w:r>
          </w:p>
        </w:tc>
        <w:tc>
          <w:tcPr>
            <w:tcW w:w="1300" w:type="dxa"/>
            <w:tcBorders>
              <w:top w:val="single" w:sz="4" w:space="0" w:color="auto"/>
              <w:left w:val="single" w:sz="4" w:space="0" w:color="auto"/>
              <w:bottom w:val="single" w:sz="4" w:space="0" w:color="auto"/>
              <w:right w:val="single" w:sz="4" w:space="0" w:color="auto"/>
            </w:tcBorders>
            <w:hideMark/>
          </w:tcPr>
          <w:p w14:paraId="7262C6B8" w14:textId="77777777" w:rsidR="00A91397" w:rsidRPr="00A91397" w:rsidRDefault="00A91397" w:rsidP="00A91397">
            <w:pPr>
              <w:spacing w:after="160" w:line="259" w:lineRule="auto"/>
              <w:jc w:val="right"/>
              <w:rPr>
                <w:rFonts w:ascii="Cambria" w:eastAsia="Calibri" w:hAnsi="Cambria" w:cs="Times New Roman"/>
              </w:rPr>
            </w:pPr>
            <w:r w:rsidRPr="00A91397">
              <w:rPr>
                <w:rFonts w:ascii="Cambria" w:eastAsia="Calibri" w:hAnsi="Cambria" w:cs="Times New Roman"/>
              </w:rPr>
              <w:t>0,00</w:t>
            </w:r>
          </w:p>
        </w:tc>
        <w:tc>
          <w:tcPr>
            <w:tcW w:w="1300" w:type="dxa"/>
            <w:tcBorders>
              <w:top w:val="single" w:sz="4" w:space="0" w:color="auto"/>
              <w:left w:val="single" w:sz="4" w:space="0" w:color="auto"/>
              <w:bottom w:val="single" w:sz="4" w:space="0" w:color="auto"/>
              <w:right w:val="single" w:sz="4" w:space="0" w:color="auto"/>
            </w:tcBorders>
            <w:hideMark/>
          </w:tcPr>
          <w:p w14:paraId="526E7C2D" w14:textId="77777777" w:rsidR="00A91397" w:rsidRPr="00A91397" w:rsidRDefault="00A91397" w:rsidP="00A91397">
            <w:pPr>
              <w:spacing w:after="160" w:line="259" w:lineRule="auto"/>
              <w:jc w:val="right"/>
              <w:rPr>
                <w:rFonts w:ascii="Cambria" w:eastAsia="Calibri" w:hAnsi="Cambria" w:cs="Times New Roman"/>
              </w:rPr>
            </w:pPr>
            <w:r w:rsidRPr="00A91397">
              <w:rPr>
                <w:rFonts w:ascii="Cambria" w:eastAsia="Calibri" w:hAnsi="Cambria" w:cs="Times New Roman"/>
              </w:rPr>
              <w:t>29.715,00</w:t>
            </w:r>
          </w:p>
        </w:tc>
        <w:tc>
          <w:tcPr>
            <w:tcW w:w="1300" w:type="dxa"/>
            <w:tcBorders>
              <w:top w:val="single" w:sz="4" w:space="0" w:color="auto"/>
              <w:left w:val="single" w:sz="4" w:space="0" w:color="auto"/>
              <w:bottom w:val="single" w:sz="4" w:space="0" w:color="auto"/>
              <w:right w:val="single" w:sz="4" w:space="0" w:color="auto"/>
            </w:tcBorders>
            <w:hideMark/>
          </w:tcPr>
          <w:p w14:paraId="739EA396" w14:textId="77777777" w:rsidR="00A91397" w:rsidRPr="00A91397" w:rsidRDefault="00A91397" w:rsidP="00A91397">
            <w:pPr>
              <w:spacing w:after="160" w:line="259" w:lineRule="auto"/>
              <w:jc w:val="right"/>
              <w:rPr>
                <w:rFonts w:ascii="Cambria" w:eastAsia="Calibri" w:hAnsi="Cambria" w:cs="Times New Roman"/>
              </w:rPr>
            </w:pPr>
            <w:r w:rsidRPr="00A91397">
              <w:rPr>
                <w:rFonts w:ascii="Cambria" w:eastAsia="Calibri" w:hAnsi="Cambria" w:cs="Times New Roman"/>
              </w:rPr>
              <w:t>29.715,00</w:t>
            </w:r>
          </w:p>
        </w:tc>
      </w:tr>
      <w:tr w:rsidR="00A91397" w:rsidRPr="00A91397" w14:paraId="1D43D571"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CBFFCB"/>
            <w:hideMark/>
          </w:tcPr>
          <w:p w14:paraId="3A379796" w14:textId="77777777" w:rsidR="00A91397" w:rsidRPr="00A91397" w:rsidRDefault="00A91397" w:rsidP="00A91397">
            <w:pPr>
              <w:spacing w:after="160" w:line="259" w:lineRule="auto"/>
              <w:rPr>
                <w:rFonts w:ascii="Cambria" w:eastAsia="Calibri" w:hAnsi="Cambria" w:cs="Times New Roman"/>
                <w:sz w:val="16"/>
              </w:rPr>
            </w:pPr>
            <w:r w:rsidRPr="00A91397">
              <w:rPr>
                <w:rFonts w:ascii="Cambria" w:eastAsia="Calibri" w:hAnsi="Cambria" w:cs="Times New Roman"/>
                <w:sz w:val="16"/>
              </w:rPr>
              <w:t>IZVOR 13 PRIHODI OD NEFINANCIJSKE IMOVINE</w:t>
            </w:r>
          </w:p>
        </w:tc>
        <w:tc>
          <w:tcPr>
            <w:tcW w:w="1300" w:type="dxa"/>
            <w:tcBorders>
              <w:top w:val="single" w:sz="4" w:space="0" w:color="auto"/>
              <w:left w:val="single" w:sz="4" w:space="0" w:color="auto"/>
              <w:bottom w:val="single" w:sz="4" w:space="0" w:color="auto"/>
              <w:right w:val="single" w:sz="4" w:space="0" w:color="auto"/>
            </w:tcBorders>
            <w:shd w:val="clear" w:color="auto" w:fill="CBFFCB"/>
            <w:hideMark/>
          </w:tcPr>
          <w:p w14:paraId="01BF2EA9" w14:textId="77777777" w:rsidR="00A91397" w:rsidRPr="00A91397" w:rsidRDefault="00A91397" w:rsidP="00A91397">
            <w:pPr>
              <w:spacing w:after="160" w:line="259" w:lineRule="auto"/>
              <w:jc w:val="right"/>
              <w:rPr>
                <w:rFonts w:ascii="Cambria" w:eastAsia="Calibri" w:hAnsi="Cambria" w:cs="Times New Roman"/>
                <w:sz w:val="16"/>
              </w:rPr>
            </w:pPr>
            <w:r w:rsidRPr="00A91397">
              <w:rPr>
                <w:rFonts w:ascii="Cambria" w:eastAsia="Calibri" w:hAnsi="Cambria" w:cs="Times New Roman"/>
                <w:sz w:val="16"/>
              </w:rPr>
              <w:t>0,00</w:t>
            </w:r>
          </w:p>
        </w:tc>
        <w:tc>
          <w:tcPr>
            <w:tcW w:w="1300" w:type="dxa"/>
            <w:tcBorders>
              <w:top w:val="single" w:sz="4" w:space="0" w:color="auto"/>
              <w:left w:val="single" w:sz="4" w:space="0" w:color="auto"/>
              <w:bottom w:val="single" w:sz="4" w:space="0" w:color="auto"/>
              <w:right w:val="single" w:sz="4" w:space="0" w:color="auto"/>
            </w:tcBorders>
            <w:shd w:val="clear" w:color="auto" w:fill="CBFFCB"/>
            <w:hideMark/>
          </w:tcPr>
          <w:p w14:paraId="1E6DC2B8" w14:textId="77777777" w:rsidR="00A91397" w:rsidRPr="00A91397" w:rsidRDefault="00A91397" w:rsidP="00A91397">
            <w:pPr>
              <w:spacing w:after="160" w:line="259" w:lineRule="auto"/>
              <w:jc w:val="right"/>
              <w:rPr>
                <w:rFonts w:ascii="Cambria" w:eastAsia="Calibri" w:hAnsi="Cambria" w:cs="Times New Roman"/>
                <w:sz w:val="16"/>
              </w:rPr>
            </w:pPr>
            <w:r w:rsidRPr="00A91397">
              <w:rPr>
                <w:rFonts w:ascii="Cambria" w:eastAsia="Calibri" w:hAnsi="Cambria" w:cs="Times New Roman"/>
                <w:sz w:val="16"/>
              </w:rPr>
              <w:t>40.000,00</w:t>
            </w:r>
          </w:p>
        </w:tc>
        <w:tc>
          <w:tcPr>
            <w:tcW w:w="1300" w:type="dxa"/>
            <w:tcBorders>
              <w:top w:val="single" w:sz="4" w:space="0" w:color="auto"/>
              <w:left w:val="single" w:sz="4" w:space="0" w:color="auto"/>
              <w:bottom w:val="single" w:sz="4" w:space="0" w:color="auto"/>
              <w:right w:val="single" w:sz="4" w:space="0" w:color="auto"/>
            </w:tcBorders>
            <w:shd w:val="clear" w:color="auto" w:fill="CBFFCB"/>
            <w:hideMark/>
          </w:tcPr>
          <w:p w14:paraId="73D3BE98" w14:textId="77777777" w:rsidR="00A91397" w:rsidRPr="00A91397" w:rsidRDefault="00A91397" w:rsidP="00A91397">
            <w:pPr>
              <w:spacing w:after="160" w:line="259" w:lineRule="auto"/>
              <w:jc w:val="right"/>
              <w:rPr>
                <w:rFonts w:ascii="Cambria" w:eastAsia="Calibri" w:hAnsi="Cambria" w:cs="Times New Roman"/>
                <w:sz w:val="16"/>
              </w:rPr>
            </w:pPr>
            <w:r w:rsidRPr="00A91397">
              <w:rPr>
                <w:rFonts w:ascii="Cambria" w:eastAsia="Calibri" w:hAnsi="Cambria" w:cs="Times New Roman"/>
                <w:sz w:val="16"/>
              </w:rPr>
              <w:t>43.294,95</w:t>
            </w:r>
          </w:p>
        </w:tc>
      </w:tr>
      <w:tr w:rsidR="00A91397" w:rsidRPr="00A91397" w14:paraId="1B6417B8"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F2F2F2"/>
            <w:hideMark/>
          </w:tcPr>
          <w:p w14:paraId="4E600C38" w14:textId="77777777" w:rsidR="00A91397" w:rsidRPr="00A91397" w:rsidRDefault="00A91397" w:rsidP="00A91397">
            <w:pPr>
              <w:spacing w:after="160" w:line="259" w:lineRule="auto"/>
              <w:rPr>
                <w:rFonts w:ascii="Cambria" w:eastAsia="Calibri" w:hAnsi="Cambria" w:cs="Times New Roman"/>
                <w:sz w:val="18"/>
              </w:rPr>
            </w:pPr>
            <w:r w:rsidRPr="00A91397">
              <w:rPr>
                <w:rFonts w:ascii="Cambria" w:eastAsia="Calibri" w:hAnsi="Cambria" w:cs="Times New Roman"/>
                <w:sz w:val="18"/>
              </w:rPr>
              <w:t>3 Rashodi poslovanja</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55C194B6"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0,00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7E72F82F"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40.000,00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1BA81CC3"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43.294,95</w:t>
            </w:r>
          </w:p>
        </w:tc>
      </w:tr>
      <w:tr w:rsidR="00A91397" w:rsidRPr="00A91397" w14:paraId="0FBDDCBF"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F2F2F2"/>
            <w:hideMark/>
          </w:tcPr>
          <w:p w14:paraId="69EEAE21" w14:textId="77777777" w:rsidR="00A91397" w:rsidRPr="00A91397" w:rsidRDefault="00A91397" w:rsidP="00A91397">
            <w:pPr>
              <w:spacing w:after="160" w:line="259" w:lineRule="auto"/>
              <w:rPr>
                <w:rFonts w:ascii="Cambria" w:eastAsia="Calibri" w:hAnsi="Cambria" w:cs="Times New Roman"/>
                <w:sz w:val="18"/>
              </w:rPr>
            </w:pPr>
            <w:r w:rsidRPr="00A91397">
              <w:rPr>
                <w:rFonts w:ascii="Cambria" w:eastAsia="Calibri" w:hAnsi="Cambria" w:cs="Times New Roman"/>
                <w:sz w:val="18"/>
              </w:rPr>
              <w:t>32 Materijalni rashodi</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049B225A"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0,00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4E817B8F"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40.000,00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586E04E0"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43.294,95</w:t>
            </w:r>
          </w:p>
        </w:tc>
      </w:tr>
      <w:tr w:rsidR="00A91397" w:rsidRPr="00A91397" w14:paraId="3CB5D74F"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F2F2F2"/>
            <w:hideMark/>
          </w:tcPr>
          <w:p w14:paraId="01CA36ED" w14:textId="77777777" w:rsidR="00A91397" w:rsidRPr="00A91397" w:rsidRDefault="00A91397" w:rsidP="00A91397">
            <w:pPr>
              <w:spacing w:after="160" w:line="259" w:lineRule="auto"/>
              <w:rPr>
                <w:rFonts w:ascii="Cambria" w:eastAsia="Calibri" w:hAnsi="Cambria" w:cs="Times New Roman"/>
                <w:sz w:val="18"/>
              </w:rPr>
            </w:pPr>
            <w:r w:rsidRPr="00A91397">
              <w:rPr>
                <w:rFonts w:ascii="Cambria" w:eastAsia="Calibri" w:hAnsi="Cambria" w:cs="Times New Roman"/>
                <w:sz w:val="18"/>
              </w:rPr>
              <w:t>323 Rashodi za usluge</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45A9C3AA"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0,00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1CC438FD"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40.000,00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2ECAFF6D"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43.294,95</w:t>
            </w:r>
          </w:p>
        </w:tc>
      </w:tr>
      <w:tr w:rsidR="00A91397" w:rsidRPr="00A91397" w14:paraId="7253E37B" w14:textId="77777777" w:rsidTr="00F330BE">
        <w:tc>
          <w:tcPr>
            <w:tcW w:w="6273" w:type="dxa"/>
            <w:tcBorders>
              <w:top w:val="single" w:sz="4" w:space="0" w:color="auto"/>
              <w:left w:val="single" w:sz="4" w:space="0" w:color="auto"/>
              <w:bottom w:val="single" w:sz="4" w:space="0" w:color="auto"/>
              <w:right w:val="single" w:sz="4" w:space="0" w:color="auto"/>
            </w:tcBorders>
            <w:hideMark/>
          </w:tcPr>
          <w:p w14:paraId="2711BBF4" w14:textId="77777777" w:rsidR="00A91397" w:rsidRPr="00A91397" w:rsidRDefault="00A91397" w:rsidP="00A91397">
            <w:pPr>
              <w:spacing w:after="160" w:line="259" w:lineRule="auto"/>
              <w:rPr>
                <w:rFonts w:ascii="Cambria" w:eastAsia="Calibri" w:hAnsi="Cambria" w:cs="Times New Roman"/>
              </w:rPr>
            </w:pPr>
            <w:r w:rsidRPr="00A91397">
              <w:rPr>
                <w:rFonts w:ascii="Cambria" w:eastAsia="Calibri" w:hAnsi="Cambria" w:cs="Times New Roman"/>
              </w:rPr>
              <w:t>3234 Komunalne usluge</w:t>
            </w:r>
          </w:p>
        </w:tc>
        <w:tc>
          <w:tcPr>
            <w:tcW w:w="1300" w:type="dxa"/>
            <w:tcBorders>
              <w:top w:val="single" w:sz="4" w:space="0" w:color="auto"/>
              <w:left w:val="single" w:sz="4" w:space="0" w:color="auto"/>
              <w:bottom w:val="single" w:sz="4" w:space="0" w:color="auto"/>
              <w:right w:val="single" w:sz="4" w:space="0" w:color="auto"/>
            </w:tcBorders>
            <w:hideMark/>
          </w:tcPr>
          <w:p w14:paraId="6E6459B4" w14:textId="77777777" w:rsidR="00A91397" w:rsidRPr="00A91397" w:rsidRDefault="00A91397" w:rsidP="00A91397">
            <w:pPr>
              <w:spacing w:after="160" w:line="259" w:lineRule="auto"/>
              <w:jc w:val="right"/>
              <w:rPr>
                <w:rFonts w:ascii="Cambria" w:eastAsia="Calibri" w:hAnsi="Cambria" w:cs="Times New Roman"/>
              </w:rPr>
            </w:pPr>
            <w:r w:rsidRPr="00A91397">
              <w:rPr>
                <w:rFonts w:ascii="Cambria" w:eastAsia="Calibri" w:hAnsi="Cambria" w:cs="Times New Roman"/>
              </w:rPr>
              <w:t>0,00</w:t>
            </w:r>
          </w:p>
        </w:tc>
        <w:tc>
          <w:tcPr>
            <w:tcW w:w="1300" w:type="dxa"/>
            <w:tcBorders>
              <w:top w:val="single" w:sz="4" w:space="0" w:color="auto"/>
              <w:left w:val="single" w:sz="4" w:space="0" w:color="auto"/>
              <w:bottom w:val="single" w:sz="4" w:space="0" w:color="auto"/>
              <w:right w:val="single" w:sz="4" w:space="0" w:color="auto"/>
            </w:tcBorders>
            <w:hideMark/>
          </w:tcPr>
          <w:p w14:paraId="1AD234F8" w14:textId="77777777" w:rsidR="00A91397" w:rsidRPr="00A91397" w:rsidRDefault="00A91397" w:rsidP="00A91397">
            <w:pPr>
              <w:spacing w:after="160" w:line="259" w:lineRule="auto"/>
              <w:jc w:val="right"/>
              <w:rPr>
                <w:rFonts w:ascii="Cambria" w:eastAsia="Calibri" w:hAnsi="Cambria" w:cs="Times New Roman"/>
              </w:rPr>
            </w:pPr>
            <w:r w:rsidRPr="00A91397">
              <w:rPr>
                <w:rFonts w:ascii="Cambria" w:eastAsia="Calibri" w:hAnsi="Cambria" w:cs="Times New Roman"/>
              </w:rPr>
              <w:t>25.000,00</w:t>
            </w:r>
          </w:p>
        </w:tc>
        <w:tc>
          <w:tcPr>
            <w:tcW w:w="1300" w:type="dxa"/>
            <w:tcBorders>
              <w:top w:val="single" w:sz="4" w:space="0" w:color="auto"/>
              <w:left w:val="single" w:sz="4" w:space="0" w:color="auto"/>
              <w:bottom w:val="single" w:sz="4" w:space="0" w:color="auto"/>
              <w:right w:val="single" w:sz="4" w:space="0" w:color="auto"/>
            </w:tcBorders>
            <w:hideMark/>
          </w:tcPr>
          <w:p w14:paraId="0D46DB33" w14:textId="77777777" w:rsidR="00A91397" w:rsidRPr="00A91397" w:rsidRDefault="00A91397" w:rsidP="00A91397">
            <w:pPr>
              <w:spacing w:after="160" w:line="259" w:lineRule="auto"/>
              <w:jc w:val="right"/>
              <w:rPr>
                <w:rFonts w:ascii="Cambria" w:eastAsia="Calibri" w:hAnsi="Cambria" w:cs="Times New Roman"/>
              </w:rPr>
            </w:pPr>
            <w:r w:rsidRPr="00A91397">
              <w:rPr>
                <w:rFonts w:ascii="Cambria" w:eastAsia="Calibri" w:hAnsi="Cambria" w:cs="Times New Roman"/>
              </w:rPr>
              <w:t>28.294,93</w:t>
            </w:r>
          </w:p>
        </w:tc>
      </w:tr>
      <w:tr w:rsidR="00A91397" w:rsidRPr="00A91397" w14:paraId="4EE1949B" w14:textId="77777777" w:rsidTr="00F330BE">
        <w:tc>
          <w:tcPr>
            <w:tcW w:w="6273" w:type="dxa"/>
            <w:tcBorders>
              <w:top w:val="single" w:sz="4" w:space="0" w:color="auto"/>
              <w:left w:val="single" w:sz="4" w:space="0" w:color="auto"/>
              <w:bottom w:val="single" w:sz="4" w:space="0" w:color="auto"/>
              <w:right w:val="single" w:sz="4" w:space="0" w:color="auto"/>
            </w:tcBorders>
            <w:hideMark/>
          </w:tcPr>
          <w:p w14:paraId="174AC91E" w14:textId="77777777" w:rsidR="00A91397" w:rsidRPr="00A91397" w:rsidRDefault="00A91397" w:rsidP="00A91397">
            <w:pPr>
              <w:spacing w:after="160" w:line="259" w:lineRule="auto"/>
              <w:rPr>
                <w:rFonts w:ascii="Cambria" w:eastAsia="Calibri" w:hAnsi="Cambria" w:cs="Times New Roman"/>
              </w:rPr>
            </w:pPr>
            <w:r w:rsidRPr="00A91397">
              <w:rPr>
                <w:rFonts w:ascii="Cambria" w:eastAsia="Calibri" w:hAnsi="Cambria" w:cs="Times New Roman"/>
              </w:rPr>
              <w:lastRenderedPageBreak/>
              <w:t>3235 Zakupnine i najamnine</w:t>
            </w:r>
          </w:p>
        </w:tc>
        <w:tc>
          <w:tcPr>
            <w:tcW w:w="1300" w:type="dxa"/>
            <w:tcBorders>
              <w:top w:val="single" w:sz="4" w:space="0" w:color="auto"/>
              <w:left w:val="single" w:sz="4" w:space="0" w:color="auto"/>
              <w:bottom w:val="single" w:sz="4" w:space="0" w:color="auto"/>
              <w:right w:val="single" w:sz="4" w:space="0" w:color="auto"/>
            </w:tcBorders>
            <w:hideMark/>
          </w:tcPr>
          <w:p w14:paraId="2B1238E0" w14:textId="77777777" w:rsidR="00A91397" w:rsidRPr="00A91397" w:rsidRDefault="00A91397" w:rsidP="00A91397">
            <w:pPr>
              <w:spacing w:after="160" w:line="259" w:lineRule="auto"/>
              <w:jc w:val="right"/>
              <w:rPr>
                <w:rFonts w:ascii="Cambria" w:eastAsia="Calibri" w:hAnsi="Cambria" w:cs="Times New Roman"/>
              </w:rPr>
            </w:pPr>
            <w:r w:rsidRPr="00A91397">
              <w:rPr>
                <w:rFonts w:ascii="Cambria" w:eastAsia="Calibri" w:hAnsi="Cambria" w:cs="Times New Roman"/>
              </w:rPr>
              <w:t>0,00</w:t>
            </w:r>
          </w:p>
        </w:tc>
        <w:tc>
          <w:tcPr>
            <w:tcW w:w="1300" w:type="dxa"/>
            <w:tcBorders>
              <w:top w:val="single" w:sz="4" w:space="0" w:color="auto"/>
              <w:left w:val="single" w:sz="4" w:space="0" w:color="auto"/>
              <w:bottom w:val="single" w:sz="4" w:space="0" w:color="auto"/>
              <w:right w:val="single" w:sz="4" w:space="0" w:color="auto"/>
            </w:tcBorders>
            <w:hideMark/>
          </w:tcPr>
          <w:p w14:paraId="751CACF5" w14:textId="77777777" w:rsidR="00A91397" w:rsidRPr="00A91397" w:rsidRDefault="00A91397" w:rsidP="00A91397">
            <w:pPr>
              <w:spacing w:after="160" w:line="259" w:lineRule="auto"/>
              <w:jc w:val="right"/>
              <w:rPr>
                <w:rFonts w:ascii="Cambria" w:eastAsia="Calibri" w:hAnsi="Cambria" w:cs="Times New Roman"/>
              </w:rPr>
            </w:pPr>
            <w:r w:rsidRPr="00A91397">
              <w:rPr>
                <w:rFonts w:ascii="Cambria" w:eastAsia="Calibri" w:hAnsi="Cambria" w:cs="Times New Roman"/>
              </w:rPr>
              <w:t>15.000,00</w:t>
            </w:r>
          </w:p>
        </w:tc>
        <w:tc>
          <w:tcPr>
            <w:tcW w:w="1300" w:type="dxa"/>
            <w:tcBorders>
              <w:top w:val="single" w:sz="4" w:space="0" w:color="auto"/>
              <w:left w:val="single" w:sz="4" w:space="0" w:color="auto"/>
              <w:bottom w:val="single" w:sz="4" w:space="0" w:color="auto"/>
              <w:right w:val="single" w:sz="4" w:space="0" w:color="auto"/>
            </w:tcBorders>
            <w:hideMark/>
          </w:tcPr>
          <w:p w14:paraId="68242D0F" w14:textId="77777777" w:rsidR="00A91397" w:rsidRPr="00A91397" w:rsidRDefault="00A91397" w:rsidP="00A91397">
            <w:pPr>
              <w:spacing w:after="160" w:line="259" w:lineRule="auto"/>
              <w:jc w:val="right"/>
              <w:rPr>
                <w:rFonts w:ascii="Cambria" w:eastAsia="Calibri" w:hAnsi="Cambria" w:cs="Times New Roman"/>
              </w:rPr>
            </w:pPr>
            <w:r w:rsidRPr="00A91397">
              <w:rPr>
                <w:rFonts w:ascii="Cambria" w:eastAsia="Calibri" w:hAnsi="Cambria" w:cs="Times New Roman"/>
              </w:rPr>
              <w:t>15.000,02</w:t>
            </w:r>
          </w:p>
        </w:tc>
      </w:tr>
      <w:tr w:rsidR="00A91397" w:rsidRPr="00A91397" w14:paraId="7340CEA9"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CBFFCB"/>
            <w:hideMark/>
          </w:tcPr>
          <w:p w14:paraId="3F0ED753" w14:textId="77777777" w:rsidR="00A91397" w:rsidRPr="00A91397" w:rsidRDefault="00A91397" w:rsidP="00A91397">
            <w:pPr>
              <w:spacing w:after="160" w:line="259" w:lineRule="auto"/>
              <w:rPr>
                <w:rFonts w:ascii="Cambria" w:eastAsia="Calibri" w:hAnsi="Cambria" w:cs="Times New Roman"/>
                <w:sz w:val="16"/>
              </w:rPr>
            </w:pPr>
            <w:r w:rsidRPr="00A91397">
              <w:rPr>
                <w:rFonts w:ascii="Cambria" w:eastAsia="Calibri" w:hAnsi="Cambria" w:cs="Times New Roman"/>
                <w:sz w:val="16"/>
              </w:rPr>
              <w:t>IZVOR 133 PRIHODI OD ZAKUPA OPĆINSKOG POLJOPRIVREDNOG ZEMLJIŠTA</w:t>
            </w:r>
          </w:p>
        </w:tc>
        <w:tc>
          <w:tcPr>
            <w:tcW w:w="1300" w:type="dxa"/>
            <w:tcBorders>
              <w:top w:val="single" w:sz="4" w:space="0" w:color="auto"/>
              <w:left w:val="single" w:sz="4" w:space="0" w:color="auto"/>
              <w:bottom w:val="single" w:sz="4" w:space="0" w:color="auto"/>
              <w:right w:val="single" w:sz="4" w:space="0" w:color="auto"/>
            </w:tcBorders>
            <w:shd w:val="clear" w:color="auto" w:fill="CBFFCB"/>
            <w:hideMark/>
          </w:tcPr>
          <w:p w14:paraId="37675CE6" w14:textId="77777777" w:rsidR="00A91397" w:rsidRPr="00A91397" w:rsidRDefault="00A91397" w:rsidP="00A91397">
            <w:pPr>
              <w:spacing w:after="160" w:line="259" w:lineRule="auto"/>
              <w:jc w:val="right"/>
              <w:rPr>
                <w:rFonts w:ascii="Cambria" w:eastAsia="Calibri" w:hAnsi="Cambria" w:cs="Times New Roman"/>
                <w:sz w:val="16"/>
              </w:rPr>
            </w:pPr>
            <w:r w:rsidRPr="00A91397">
              <w:rPr>
                <w:rFonts w:ascii="Cambria" w:eastAsia="Calibri" w:hAnsi="Cambria" w:cs="Times New Roman"/>
                <w:sz w:val="16"/>
              </w:rPr>
              <w:t>62.136,95</w:t>
            </w:r>
          </w:p>
        </w:tc>
        <w:tc>
          <w:tcPr>
            <w:tcW w:w="1300" w:type="dxa"/>
            <w:tcBorders>
              <w:top w:val="single" w:sz="4" w:space="0" w:color="auto"/>
              <w:left w:val="single" w:sz="4" w:space="0" w:color="auto"/>
              <w:bottom w:val="single" w:sz="4" w:space="0" w:color="auto"/>
              <w:right w:val="single" w:sz="4" w:space="0" w:color="auto"/>
            </w:tcBorders>
            <w:shd w:val="clear" w:color="auto" w:fill="CBFFCB"/>
            <w:hideMark/>
          </w:tcPr>
          <w:p w14:paraId="1363C3EA" w14:textId="77777777" w:rsidR="00A91397" w:rsidRPr="00A91397" w:rsidRDefault="00A91397" w:rsidP="00A91397">
            <w:pPr>
              <w:spacing w:after="160" w:line="259" w:lineRule="auto"/>
              <w:jc w:val="right"/>
              <w:rPr>
                <w:rFonts w:ascii="Cambria" w:eastAsia="Calibri" w:hAnsi="Cambria" w:cs="Times New Roman"/>
                <w:sz w:val="16"/>
              </w:rPr>
            </w:pPr>
            <w:r w:rsidRPr="00A91397">
              <w:rPr>
                <w:rFonts w:ascii="Cambria" w:eastAsia="Calibri" w:hAnsi="Cambria" w:cs="Times New Roman"/>
                <w:sz w:val="16"/>
              </w:rPr>
              <w:t>0,00</w:t>
            </w:r>
          </w:p>
        </w:tc>
        <w:tc>
          <w:tcPr>
            <w:tcW w:w="1300" w:type="dxa"/>
            <w:tcBorders>
              <w:top w:val="single" w:sz="4" w:space="0" w:color="auto"/>
              <w:left w:val="single" w:sz="4" w:space="0" w:color="auto"/>
              <w:bottom w:val="single" w:sz="4" w:space="0" w:color="auto"/>
              <w:right w:val="single" w:sz="4" w:space="0" w:color="auto"/>
            </w:tcBorders>
            <w:shd w:val="clear" w:color="auto" w:fill="CBFFCB"/>
            <w:hideMark/>
          </w:tcPr>
          <w:p w14:paraId="755FB21C" w14:textId="77777777" w:rsidR="00A91397" w:rsidRPr="00A91397" w:rsidRDefault="00A91397" w:rsidP="00A91397">
            <w:pPr>
              <w:spacing w:after="160" w:line="259" w:lineRule="auto"/>
              <w:jc w:val="right"/>
              <w:rPr>
                <w:rFonts w:ascii="Cambria" w:eastAsia="Calibri" w:hAnsi="Cambria" w:cs="Times New Roman"/>
                <w:sz w:val="16"/>
              </w:rPr>
            </w:pPr>
            <w:r w:rsidRPr="00A91397">
              <w:rPr>
                <w:rFonts w:ascii="Cambria" w:eastAsia="Calibri" w:hAnsi="Cambria" w:cs="Times New Roman"/>
                <w:sz w:val="16"/>
              </w:rPr>
              <w:t>0,00</w:t>
            </w:r>
          </w:p>
        </w:tc>
      </w:tr>
      <w:tr w:rsidR="00A91397" w:rsidRPr="00A91397" w14:paraId="1DB0F635"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F2F2F2"/>
            <w:hideMark/>
          </w:tcPr>
          <w:p w14:paraId="18451837" w14:textId="77777777" w:rsidR="00A91397" w:rsidRPr="00A91397" w:rsidRDefault="00A91397" w:rsidP="00A91397">
            <w:pPr>
              <w:spacing w:after="160" w:line="259" w:lineRule="auto"/>
              <w:rPr>
                <w:rFonts w:ascii="Cambria" w:eastAsia="Calibri" w:hAnsi="Cambria" w:cs="Times New Roman"/>
                <w:sz w:val="18"/>
              </w:rPr>
            </w:pPr>
            <w:r w:rsidRPr="00A91397">
              <w:rPr>
                <w:rFonts w:ascii="Cambria" w:eastAsia="Calibri" w:hAnsi="Cambria" w:cs="Times New Roman"/>
                <w:sz w:val="18"/>
              </w:rPr>
              <w:t>4 Rashodi za nabavu nefinancijske imovine</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2DBEC255"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62.136,95</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0A32143E"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0,00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3E3F4E70"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0,00</w:t>
            </w:r>
          </w:p>
        </w:tc>
      </w:tr>
      <w:tr w:rsidR="00A91397" w:rsidRPr="00A91397" w14:paraId="3F152AF7"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F2F2F2"/>
            <w:hideMark/>
          </w:tcPr>
          <w:p w14:paraId="28E208BA" w14:textId="77777777" w:rsidR="00A91397" w:rsidRPr="00A91397" w:rsidRDefault="00A91397" w:rsidP="00A91397">
            <w:pPr>
              <w:spacing w:after="160" w:line="259" w:lineRule="auto"/>
              <w:rPr>
                <w:rFonts w:ascii="Cambria" w:eastAsia="Calibri" w:hAnsi="Cambria" w:cs="Times New Roman"/>
                <w:sz w:val="18"/>
              </w:rPr>
            </w:pPr>
            <w:r w:rsidRPr="00A91397">
              <w:rPr>
                <w:rFonts w:ascii="Cambria" w:eastAsia="Calibri" w:hAnsi="Cambria" w:cs="Times New Roman"/>
                <w:sz w:val="18"/>
              </w:rPr>
              <w:t>42 Rashodi za nabavu proizvedene dugotrajne imovine</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02758743"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62.136,95</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71D2D7F3"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0,00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40B3717A"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0,00</w:t>
            </w:r>
          </w:p>
        </w:tc>
      </w:tr>
      <w:tr w:rsidR="00A91397" w:rsidRPr="00A91397" w14:paraId="731A1733"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F2F2F2"/>
            <w:hideMark/>
          </w:tcPr>
          <w:p w14:paraId="2A1E10CF" w14:textId="77777777" w:rsidR="00A91397" w:rsidRPr="00A91397" w:rsidRDefault="00A91397" w:rsidP="00A91397">
            <w:pPr>
              <w:spacing w:after="160" w:line="259" w:lineRule="auto"/>
              <w:rPr>
                <w:rFonts w:ascii="Cambria" w:eastAsia="Calibri" w:hAnsi="Cambria" w:cs="Times New Roman"/>
                <w:sz w:val="18"/>
              </w:rPr>
            </w:pPr>
            <w:r w:rsidRPr="00A91397">
              <w:rPr>
                <w:rFonts w:ascii="Cambria" w:eastAsia="Calibri" w:hAnsi="Cambria" w:cs="Times New Roman"/>
                <w:sz w:val="18"/>
              </w:rPr>
              <w:t>421 Građevinski objekti</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5E77AF30"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62.136,95</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3088A40C"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0,00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050A3183"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0,00</w:t>
            </w:r>
          </w:p>
        </w:tc>
      </w:tr>
      <w:tr w:rsidR="00A91397" w:rsidRPr="00A91397" w14:paraId="17806584" w14:textId="77777777" w:rsidTr="00F330BE">
        <w:tc>
          <w:tcPr>
            <w:tcW w:w="6273" w:type="dxa"/>
            <w:tcBorders>
              <w:top w:val="single" w:sz="4" w:space="0" w:color="auto"/>
              <w:left w:val="single" w:sz="4" w:space="0" w:color="auto"/>
              <w:bottom w:val="single" w:sz="4" w:space="0" w:color="auto"/>
              <w:right w:val="single" w:sz="4" w:space="0" w:color="auto"/>
            </w:tcBorders>
            <w:hideMark/>
          </w:tcPr>
          <w:p w14:paraId="4AF8EA99" w14:textId="77777777" w:rsidR="00A91397" w:rsidRPr="00A91397" w:rsidRDefault="00A91397" w:rsidP="00A91397">
            <w:pPr>
              <w:spacing w:after="160" w:line="259" w:lineRule="auto"/>
              <w:rPr>
                <w:rFonts w:ascii="Cambria" w:eastAsia="Calibri" w:hAnsi="Cambria" w:cs="Times New Roman"/>
              </w:rPr>
            </w:pPr>
            <w:r w:rsidRPr="00A91397">
              <w:rPr>
                <w:rFonts w:ascii="Cambria" w:eastAsia="Calibri" w:hAnsi="Cambria" w:cs="Times New Roman"/>
              </w:rPr>
              <w:t>4214 Ostali građevinski objekti</w:t>
            </w:r>
          </w:p>
        </w:tc>
        <w:tc>
          <w:tcPr>
            <w:tcW w:w="1300" w:type="dxa"/>
            <w:tcBorders>
              <w:top w:val="single" w:sz="4" w:space="0" w:color="auto"/>
              <w:left w:val="single" w:sz="4" w:space="0" w:color="auto"/>
              <w:bottom w:val="single" w:sz="4" w:space="0" w:color="auto"/>
              <w:right w:val="single" w:sz="4" w:space="0" w:color="auto"/>
            </w:tcBorders>
            <w:hideMark/>
          </w:tcPr>
          <w:p w14:paraId="4A4CDF26" w14:textId="77777777" w:rsidR="00A91397" w:rsidRPr="00A91397" w:rsidRDefault="00A91397" w:rsidP="00A91397">
            <w:pPr>
              <w:spacing w:after="160" w:line="259" w:lineRule="auto"/>
              <w:jc w:val="right"/>
              <w:rPr>
                <w:rFonts w:ascii="Cambria" w:eastAsia="Calibri" w:hAnsi="Cambria" w:cs="Times New Roman"/>
              </w:rPr>
            </w:pPr>
            <w:r w:rsidRPr="00A91397">
              <w:rPr>
                <w:rFonts w:ascii="Cambria" w:eastAsia="Calibri" w:hAnsi="Cambria" w:cs="Times New Roman"/>
              </w:rPr>
              <w:t>62.136,95</w:t>
            </w:r>
          </w:p>
        </w:tc>
        <w:tc>
          <w:tcPr>
            <w:tcW w:w="1300" w:type="dxa"/>
            <w:tcBorders>
              <w:top w:val="single" w:sz="4" w:space="0" w:color="auto"/>
              <w:left w:val="single" w:sz="4" w:space="0" w:color="auto"/>
              <w:bottom w:val="single" w:sz="4" w:space="0" w:color="auto"/>
              <w:right w:val="single" w:sz="4" w:space="0" w:color="auto"/>
            </w:tcBorders>
            <w:hideMark/>
          </w:tcPr>
          <w:p w14:paraId="0219A068" w14:textId="77777777" w:rsidR="00A91397" w:rsidRPr="00A91397" w:rsidRDefault="00A91397" w:rsidP="00A91397">
            <w:pPr>
              <w:spacing w:after="160" w:line="259" w:lineRule="auto"/>
              <w:jc w:val="right"/>
              <w:rPr>
                <w:rFonts w:ascii="Cambria" w:eastAsia="Calibri" w:hAnsi="Cambria" w:cs="Times New Roman"/>
              </w:rPr>
            </w:pPr>
            <w:r w:rsidRPr="00A91397">
              <w:rPr>
                <w:rFonts w:ascii="Cambria" w:eastAsia="Calibri" w:hAnsi="Cambria" w:cs="Times New Roman"/>
              </w:rPr>
              <w:t>0,00</w:t>
            </w:r>
          </w:p>
        </w:tc>
        <w:tc>
          <w:tcPr>
            <w:tcW w:w="1300" w:type="dxa"/>
            <w:tcBorders>
              <w:top w:val="single" w:sz="4" w:space="0" w:color="auto"/>
              <w:left w:val="single" w:sz="4" w:space="0" w:color="auto"/>
              <w:bottom w:val="single" w:sz="4" w:space="0" w:color="auto"/>
              <w:right w:val="single" w:sz="4" w:space="0" w:color="auto"/>
            </w:tcBorders>
            <w:hideMark/>
          </w:tcPr>
          <w:p w14:paraId="2C2B62F7" w14:textId="77777777" w:rsidR="00A91397" w:rsidRPr="00A91397" w:rsidRDefault="00A91397" w:rsidP="00A91397">
            <w:pPr>
              <w:spacing w:after="160" w:line="259" w:lineRule="auto"/>
              <w:jc w:val="right"/>
              <w:rPr>
                <w:rFonts w:ascii="Cambria" w:eastAsia="Calibri" w:hAnsi="Cambria" w:cs="Times New Roman"/>
              </w:rPr>
            </w:pPr>
            <w:r w:rsidRPr="00A91397">
              <w:rPr>
                <w:rFonts w:ascii="Cambria" w:eastAsia="Calibri" w:hAnsi="Cambria" w:cs="Times New Roman"/>
              </w:rPr>
              <w:t>0,00</w:t>
            </w:r>
          </w:p>
        </w:tc>
      </w:tr>
      <w:tr w:rsidR="00A91397" w:rsidRPr="00A91397" w14:paraId="18F32900"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CBFFCB"/>
            <w:hideMark/>
          </w:tcPr>
          <w:p w14:paraId="33C343E2" w14:textId="77777777" w:rsidR="00A91397" w:rsidRPr="00A91397" w:rsidRDefault="00A91397" w:rsidP="00A91397">
            <w:pPr>
              <w:spacing w:after="160" w:line="259" w:lineRule="auto"/>
              <w:rPr>
                <w:rFonts w:ascii="Cambria" w:eastAsia="Calibri" w:hAnsi="Cambria" w:cs="Times New Roman"/>
                <w:sz w:val="16"/>
              </w:rPr>
            </w:pPr>
            <w:r w:rsidRPr="00A91397">
              <w:rPr>
                <w:rFonts w:ascii="Cambria" w:eastAsia="Calibri" w:hAnsi="Cambria" w:cs="Times New Roman"/>
                <w:sz w:val="16"/>
              </w:rPr>
              <w:t>IZVOR 134 PRIHODI OD OSTALIH KONCESIJA</w:t>
            </w:r>
          </w:p>
        </w:tc>
        <w:tc>
          <w:tcPr>
            <w:tcW w:w="1300" w:type="dxa"/>
            <w:tcBorders>
              <w:top w:val="single" w:sz="4" w:space="0" w:color="auto"/>
              <w:left w:val="single" w:sz="4" w:space="0" w:color="auto"/>
              <w:bottom w:val="single" w:sz="4" w:space="0" w:color="auto"/>
              <w:right w:val="single" w:sz="4" w:space="0" w:color="auto"/>
            </w:tcBorders>
            <w:shd w:val="clear" w:color="auto" w:fill="CBFFCB"/>
            <w:hideMark/>
          </w:tcPr>
          <w:p w14:paraId="65100127" w14:textId="77777777" w:rsidR="00A91397" w:rsidRPr="00A91397" w:rsidRDefault="00A91397" w:rsidP="00A91397">
            <w:pPr>
              <w:spacing w:after="160" w:line="259" w:lineRule="auto"/>
              <w:jc w:val="right"/>
              <w:rPr>
                <w:rFonts w:ascii="Cambria" w:eastAsia="Calibri" w:hAnsi="Cambria" w:cs="Times New Roman"/>
                <w:sz w:val="16"/>
              </w:rPr>
            </w:pPr>
            <w:r w:rsidRPr="00A91397">
              <w:rPr>
                <w:rFonts w:ascii="Cambria" w:eastAsia="Calibri" w:hAnsi="Cambria" w:cs="Times New Roman"/>
                <w:sz w:val="16"/>
              </w:rPr>
              <w:t>0,00</w:t>
            </w:r>
          </w:p>
        </w:tc>
        <w:tc>
          <w:tcPr>
            <w:tcW w:w="1300" w:type="dxa"/>
            <w:tcBorders>
              <w:top w:val="single" w:sz="4" w:space="0" w:color="auto"/>
              <w:left w:val="single" w:sz="4" w:space="0" w:color="auto"/>
              <w:bottom w:val="single" w:sz="4" w:space="0" w:color="auto"/>
              <w:right w:val="single" w:sz="4" w:space="0" w:color="auto"/>
            </w:tcBorders>
            <w:shd w:val="clear" w:color="auto" w:fill="CBFFCB"/>
            <w:hideMark/>
          </w:tcPr>
          <w:p w14:paraId="32091D05" w14:textId="77777777" w:rsidR="00A91397" w:rsidRPr="00A91397" w:rsidRDefault="00A91397" w:rsidP="00A91397">
            <w:pPr>
              <w:spacing w:after="160" w:line="259" w:lineRule="auto"/>
              <w:jc w:val="right"/>
              <w:rPr>
                <w:rFonts w:ascii="Cambria" w:eastAsia="Calibri" w:hAnsi="Cambria" w:cs="Times New Roman"/>
                <w:sz w:val="16"/>
              </w:rPr>
            </w:pPr>
            <w:r w:rsidRPr="00A91397">
              <w:rPr>
                <w:rFonts w:ascii="Cambria" w:eastAsia="Calibri" w:hAnsi="Cambria" w:cs="Times New Roman"/>
                <w:sz w:val="16"/>
              </w:rPr>
              <w:t>0,00</w:t>
            </w:r>
          </w:p>
        </w:tc>
        <w:tc>
          <w:tcPr>
            <w:tcW w:w="1300" w:type="dxa"/>
            <w:tcBorders>
              <w:top w:val="single" w:sz="4" w:space="0" w:color="auto"/>
              <w:left w:val="single" w:sz="4" w:space="0" w:color="auto"/>
              <w:bottom w:val="single" w:sz="4" w:space="0" w:color="auto"/>
              <w:right w:val="single" w:sz="4" w:space="0" w:color="auto"/>
            </w:tcBorders>
            <w:shd w:val="clear" w:color="auto" w:fill="CBFFCB"/>
            <w:hideMark/>
          </w:tcPr>
          <w:p w14:paraId="22AB1937" w14:textId="77777777" w:rsidR="00A91397" w:rsidRPr="00A91397" w:rsidRDefault="00A91397" w:rsidP="00A91397">
            <w:pPr>
              <w:spacing w:after="160" w:line="259" w:lineRule="auto"/>
              <w:jc w:val="right"/>
              <w:rPr>
                <w:rFonts w:ascii="Cambria" w:eastAsia="Calibri" w:hAnsi="Cambria" w:cs="Times New Roman"/>
                <w:sz w:val="16"/>
              </w:rPr>
            </w:pPr>
            <w:r w:rsidRPr="00A91397">
              <w:rPr>
                <w:rFonts w:ascii="Cambria" w:eastAsia="Calibri" w:hAnsi="Cambria" w:cs="Times New Roman"/>
                <w:sz w:val="16"/>
              </w:rPr>
              <w:t>0,00</w:t>
            </w:r>
          </w:p>
        </w:tc>
      </w:tr>
      <w:tr w:rsidR="00A91397" w:rsidRPr="00A91397" w14:paraId="67C35730"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F2F2F2"/>
            <w:hideMark/>
          </w:tcPr>
          <w:p w14:paraId="4378AC8E" w14:textId="77777777" w:rsidR="00A91397" w:rsidRPr="00A91397" w:rsidRDefault="00A91397" w:rsidP="00A91397">
            <w:pPr>
              <w:spacing w:after="160" w:line="259" w:lineRule="auto"/>
              <w:rPr>
                <w:rFonts w:ascii="Cambria" w:eastAsia="Calibri" w:hAnsi="Cambria" w:cs="Times New Roman"/>
                <w:sz w:val="18"/>
              </w:rPr>
            </w:pPr>
            <w:r w:rsidRPr="00A91397">
              <w:rPr>
                <w:rFonts w:ascii="Cambria" w:eastAsia="Calibri" w:hAnsi="Cambria" w:cs="Times New Roman"/>
                <w:sz w:val="18"/>
              </w:rPr>
              <w:t>3 Rashodi poslovanja</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0780AF56"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0,00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6ED3315C"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0,00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37197C53"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0,00</w:t>
            </w:r>
          </w:p>
        </w:tc>
      </w:tr>
      <w:tr w:rsidR="00A91397" w:rsidRPr="00A91397" w14:paraId="576147BB"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F2F2F2"/>
            <w:hideMark/>
          </w:tcPr>
          <w:p w14:paraId="4BF4C0E0" w14:textId="77777777" w:rsidR="00A91397" w:rsidRPr="00A91397" w:rsidRDefault="00A91397" w:rsidP="00A91397">
            <w:pPr>
              <w:spacing w:after="160" w:line="259" w:lineRule="auto"/>
              <w:rPr>
                <w:rFonts w:ascii="Cambria" w:eastAsia="Calibri" w:hAnsi="Cambria" w:cs="Times New Roman"/>
                <w:sz w:val="18"/>
              </w:rPr>
            </w:pPr>
            <w:r w:rsidRPr="00A91397">
              <w:rPr>
                <w:rFonts w:ascii="Cambria" w:eastAsia="Calibri" w:hAnsi="Cambria" w:cs="Times New Roman"/>
                <w:sz w:val="18"/>
              </w:rPr>
              <w:t>32 Materijalni rashodi</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0798358F"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0,00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754B5CCD"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0,00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67342AF8"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0,00</w:t>
            </w:r>
          </w:p>
        </w:tc>
      </w:tr>
      <w:tr w:rsidR="00A91397" w:rsidRPr="00A91397" w14:paraId="32CD7D06"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F2F2F2"/>
            <w:hideMark/>
          </w:tcPr>
          <w:p w14:paraId="4A09B064" w14:textId="77777777" w:rsidR="00A91397" w:rsidRPr="00A91397" w:rsidRDefault="00A91397" w:rsidP="00A91397">
            <w:pPr>
              <w:spacing w:after="160" w:line="259" w:lineRule="auto"/>
              <w:rPr>
                <w:rFonts w:ascii="Cambria" w:eastAsia="Calibri" w:hAnsi="Cambria" w:cs="Times New Roman"/>
                <w:sz w:val="18"/>
              </w:rPr>
            </w:pPr>
            <w:r w:rsidRPr="00A91397">
              <w:rPr>
                <w:rFonts w:ascii="Cambria" w:eastAsia="Calibri" w:hAnsi="Cambria" w:cs="Times New Roman"/>
                <w:sz w:val="18"/>
              </w:rPr>
              <w:t>323 Rashodi za usluge</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70C0D5E6"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0,00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30DAD623"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0,00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5655C0AC"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0,00</w:t>
            </w:r>
          </w:p>
        </w:tc>
      </w:tr>
      <w:tr w:rsidR="00A91397" w:rsidRPr="00A91397" w14:paraId="14A32F2A" w14:textId="77777777" w:rsidTr="00F330BE">
        <w:tc>
          <w:tcPr>
            <w:tcW w:w="6273" w:type="dxa"/>
            <w:tcBorders>
              <w:top w:val="single" w:sz="4" w:space="0" w:color="auto"/>
              <w:left w:val="single" w:sz="4" w:space="0" w:color="auto"/>
              <w:bottom w:val="single" w:sz="4" w:space="0" w:color="auto"/>
              <w:right w:val="single" w:sz="4" w:space="0" w:color="auto"/>
            </w:tcBorders>
            <w:hideMark/>
          </w:tcPr>
          <w:p w14:paraId="1042104C" w14:textId="77777777" w:rsidR="00A91397" w:rsidRPr="00A91397" w:rsidRDefault="00A91397" w:rsidP="00A91397">
            <w:pPr>
              <w:spacing w:after="160" w:line="259" w:lineRule="auto"/>
              <w:rPr>
                <w:rFonts w:ascii="Cambria" w:eastAsia="Calibri" w:hAnsi="Cambria" w:cs="Times New Roman"/>
              </w:rPr>
            </w:pPr>
            <w:r w:rsidRPr="00A91397">
              <w:rPr>
                <w:rFonts w:ascii="Cambria" w:eastAsia="Calibri" w:hAnsi="Cambria" w:cs="Times New Roman"/>
              </w:rPr>
              <w:t>3234 Komunalne usluge</w:t>
            </w:r>
          </w:p>
        </w:tc>
        <w:tc>
          <w:tcPr>
            <w:tcW w:w="1300" w:type="dxa"/>
            <w:tcBorders>
              <w:top w:val="single" w:sz="4" w:space="0" w:color="auto"/>
              <w:left w:val="single" w:sz="4" w:space="0" w:color="auto"/>
              <w:bottom w:val="single" w:sz="4" w:space="0" w:color="auto"/>
              <w:right w:val="single" w:sz="4" w:space="0" w:color="auto"/>
            </w:tcBorders>
            <w:hideMark/>
          </w:tcPr>
          <w:p w14:paraId="5177E12A" w14:textId="77777777" w:rsidR="00A91397" w:rsidRPr="00A91397" w:rsidRDefault="00A91397" w:rsidP="00A91397">
            <w:pPr>
              <w:spacing w:after="160" w:line="259" w:lineRule="auto"/>
              <w:jc w:val="right"/>
              <w:rPr>
                <w:rFonts w:ascii="Cambria" w:eastAsia="Calibri" w:hAnsi="Cambria" w:cs="Times New Roman"/>
              </w:rPr>
            </w:pPr>
            <w:r w:rsidRPr="00A91397">
              <w:rPr>
                <w:rFonts w:ascii="Cambria" w:eastAsia="Calibri" w:hAnsi="Cambria" w:cs="Times New Roman"/>
              </w:rPr>
              <w:t>0,00</w:t>
            </w:r>
          </w:p>
        </w:tc>
        <w:tc>
          <w:tcPr>
            <w:tcW w:w="1300" w:type="dxa"/>
            <w:tcBorders>
              <w:top w:val="single" w:sz="4" w:space="0" w:color="auto"/>
              <w:left w:val="single" w:sz="4" w:space="0" w:color="auto"/>
              <w:bottom w:val="single" w:sz="4" w:space="0" w:color="auto"/>
              <w:right w:val="single" w:sz="4" w:space="0" w:color="auto"/>
            </w:tcBorders>
            <w:hideMark/>
          </w:tcPr>
          <w:p w14:paraId="7F05F2E1" w14:textId="77777777" w:rsidR="00A91397" w:rsidRPr="00A91397" w:rsidRDefault="00A91397" w:rsidP="00A91397">
            <w:pPr>
              <w:spacing w:after="160" w:line="259" w:lineRule="auto"/>
              <w:jc w:val="right"/>
              <w:rPr>
                <w:rFonts w:ascii="Cambria" w:eastAsia="Calibri" w:hAnsi="Cambria" w:cs="Times New Roman"/>
              </w:rPr>
            </w:pPr>
            <w:r w:rsidRPr="00A91397">
              <w:rPr>
                <w:rFonts w:ascii="Cambria" w:eastAsia="Calibri" w:hAnsi="Cambria" w:cs="Times New Roman"/>
              </w:rPr>
              <w:t>0,00</w:t>
            </w:r>
          </w:p>
        </w:tc>
        <w:tc>
          <w:tcPr>
            <w:tcW w:w="1300" w:type="dxa"/>
            <w:tcBorders>
              <w:top w:val="single" w:sz="4" w:space="0" w:color="auto"/>
              <w:left w:val="single" w:sz="4" w:space="0" w:color="auto"/>
              <w:bottom w:val="single" w:sz="4" w:space="0" w:color="auto"/>
              <w:right w:val="single" w:sz="4" w:space="0" w:color="auto"/>
            </w:tcBorders>
            <w:hideMark/>
          </w:tcPr>
          <w:p w14:paraId="22438DC9" w14:textId="77777777" w:rsidR="00A91397" w:rsidRPr="00A91397" w:rsidRDefault="00A91397" w:rsidP="00A91397">
            <w:pPr>
              <w:spacing w:after="160" w:line="259" w:lineRule="auto"/>
              <w:jc w:val="right"/>
              <w:rPr>
                <w:rFonts w:ascii="Cambria" w:eastAsia="Calibri" w:hAnsi="Cambria" w:cs="Times New Roman"/>
              </w:rPr>
            </w:pPr>
            <w:r w:rsidRPr="00A91397">
              <w:rPr>
                <w:rFonts w:ascii="Cambria" w:eastAsia="Calibri" w:hAnsi="Cambria" w:cs="Times New Roman"/>
              </w:rPr>
              <w:t>0,00</w:t>
            </w:r>
          </w:p>
        </w:tc>
      </w:tr>
      <w:tr w:rsidR="00A91397" w:rsidRPr="00A91397" w14:paraId="62355C0C" w14:textId="77777777" w:rsidTr="00F330BE">
        <w:tc>
          <w:tcPr>
            <w:tcW w:w="6273" w:type="dxa"/>
            <w:tcBorders>
              <w:top w:val="single" w:sz="4" w:space="0" w:color="auto"/>
              <w:left w:val="single" w:sz="4" w:space="0" w:color="auto"/>
              <w:bottom w:val="single" w:sz="4" w:space="0" w:color="auto"/>
              <w:right w:val="single" w:sz="4" w:space="0" w:color="auto"/>
            </w:tcBorders>
            <w:hideMark/>
          </w:tcPr>
          <w:p w14:paraId="53551B40" w14:textId="77777777" w:rsidR="00A91397" w:rsidRPr="00A91397" w:rsidRDefault="00A91397" w:rsidP="00A91397">
            <w:pPr>
              <w:spacing w:after="160" w:line="259" w:lineRule="auto"/>
              <w:rPr>
                <w:rFonts w:ascii="Cambria" w:eastAsia="Calibri" w:hAnsi="Cambria" w:cs="Times New Roman"/>
              </w:rPr>
            </w:pPr>
            <w:r w:rsidRPr="00A91397">
              <w:rPr>
                <w:rFonts w:ascii="Cambria" w:eastAsia="Calibri" w:hAnsi="Cambria" w:cs="Times New Roman"/>
              </w:rPr>
              <w:t>3235 Zakupnine i najamnine</w:t>
            </w:r>
          </w:p>
        </w:tc>
        <w:tc>
          <w:tcPr>
            <w:tcW w:w="1300" w:type="dxa"/>
            <w:tcBorders>
              <w:top w:val="single" w:sz="4" w:space="0" w:color="auto"/>
              <w:left w:val="single" w:sz="4" w:space="0" w:color="auto"/>
              <w:bottom w:val="single" w:sz="4" w:space="0" w:color="auto"/>
              <w:right w:val="single" w:sz="4" w:space="0" w:color="auto"/>
            </w:tcBorders>
            <w:hideMark/>
          </w:tcPr>
          <w:p w14:paraId="03033A8C" w14:textId="77777777" w:rsidR="00A91397" w:rsidRPr="00A91397" w:rsidRDefault="00A91397" w:rsidP="00A91397">
            <w:pPr>
              <w:spacing w:after="160" w:line="259" w:lineRule="auto"/>
              <w:jc w:val="right"/>
              <w:rPr>
                <w:rFonts w:ascii="Cambria" w:eastAsia="Calibri" w:hAnsi="Cambria" w:cs="Times New Roman"/>
              </w:rPr>
            </w:pPr>
            <w:r w:rsidRPr="00A91397">
              <w:rPr>
                <w:rFonts w:ascii="Cambria" w:eastAsia="Calibri" w:hAnsi="Cambria" w:cs="Times New Roman"/>
              </w:rPr>
              <w:t>0,00</w:t>
            </w:r>
          </w:p>
        </w:tc>
        <w:tc>
          <w:tcPr>
            <w:tcW w:w="1300" w:type="dxa"/>
            <w:tcBorders>
              <w:top w:val="single" w:sz="4" w:space="0" w:color="auto"/>
              <w:left w:val="single" w:sz="4" w:space="0" w:color="auto"/>
              <w:bottom w:val="single" w:sz="4" w:space="0" w:color="auto"/>
              <w:right w:val="single" w:sz="4" w:space="0" w:color="auto"/>
            </w:tcBorders>
            <w:hideMark/>
          </w:tcPr>
          <w:p w14:paraId="2DE9CD99" w14:textId="77777777" w:rsidR="00A91397" w:rsidRPr="00A91397" w:rsidRDefault="00A91397" w:rsidP="00A91397">
            <w:pPr>
              <w:spacing w:after="160" w:line="259" w:lineRule="auto"/>
              <w:jc w:val="right"/>
              <w:rPr>
                <w:rFonts w:ascii="Cambria" w:eastAsia="Calibri" w:hAnsi="Cambria" w:cs="Times New Roman"/>
              </w:rPr>
            </w:pPr>
            <w:r w:rsidRPr="00A91397">
              <w:rPr>
                <w:rFonts w:ascii="Cambria" w:eastAsia="Calibri" w:hAnsi="Cambria" w:cs="Times New Roman"/>
              </w:rPr>
              <w:t>0,00</w:t>
            </w:r>
          </w:p>
        </w:tc>
        <w:tc>
          <w:tcPr>
            <w:tcW w:w="1300" w:type="dxa"/>
            <w:tcBorders>
              <w:top w:val="single" w:sz="4" w:space="0" w:color="auto"/>
              <w:left w:val="single" w:sz="4" w:space="0" w:color="auto"/>
              <w:bottom w:val="single" w:sz="4" w:space="0" w:color="auto"/>
              <w:right w:val="single" w:sz="4" w:space="0" w:color="auto"/>
            </w:tcBorders>
            <w:hideMark/>
          </w:tcPr>
          <w:p w14:paraId="7D813E06" w14:textId="77777777" w:rsidR="00A91397" w:rsidRPr="00A91397" w:rsidRDefault="00A91397" w:rsidP="00A91397">
            <w:pPr>
              <w:spacing w:after="160" w:line="259" w:lineRule="auto"/>
              <w:jc w:val="right"/>
              <w:rPr>
                <w:rFonts w:ascii="Cambria" w:eastAsia="Calibri" w:hAnsi="Cambria" w:cs="Times New Roman"/>
              </w:rPr>
            </w:pPr>
            <w:r w:rsidRPr="00A91397">
              <w:rPr>
                <w:rFonts w:ascii="Cambria" w:eastAsia="Calibri" w:hAnsi="Cambria" w:cs="Times New Roman"/>
              </w:rPr>
              <w:t>0,00</w:t>
            </w:r>
          </w:p>
        </w:tc>
      </w:tr>
      <w:tr w:rsidR="00A91397" w:rsidRPr="00A91397" w14:paraId="7091217E"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CBFFCB"/>
            <w:hideMark/>
          </w:tcPr>
          <w:p w14:paraId="3419198B" w14:textId="77777777" w:rsidR="00A91397" w:rsidRPr="00A91397" w:rsidRDefault="00A91397" w:rsidP="00A91397">
            <w:pPr>
              <w:spacing w:after="160" w:line="259" w:lineRule="auto"/>
              <w:rPr>
                <w:rFonts w:ascii="Cambria" w:eastAsia="Calibri" w:hAnsi="Cambria" w:cs="Times New Roman"/>
                <w:sz w:val="16"/>
              </w:rPr>
            </w:pPr>
            <w:r w:rsidRPr="00A91397">
              <w:rPr>
                <w:rFonts w:ascii="Cambria" w:eastAsia="Calibri" w:hAnsi="Cambria" w:cs="Times New Roman"/>
                <w:sz w:val="16"/>
              </w:rPr>
              <w:t>IZVOR 19 KOMPENZACIJSKA MJERA</w:t>
            </w:r>
          </w:p>
        </w:tc>
        <w:tc>
          <w:tcPr>
            <w:tcW w:w="1300" w:type="dxa"/>
            <w:tcBorders>
              <w:top w:val="single" w:sz="4" w:space="0" w:color="auto"/>
              <w:left w:val="single" w:sz="4" w:space="0" w:color="auto"/>
              <w:bottom w:val="single" w:sz="4" w:space="0" w:color="auto"/>
              <w:right w:val="single" w:sz="4" w:space="0" w:color="auto"/>
            </w:tcBorders>
            <w:shd w:val="clear" w:color="auto" w:fill="CBFFCB"/>
            <w:hideMark/>
          </w:tcPr>
          <w:p w14:paraId="41F5B387" w14:textId="77777777" w:rsidR="00A91397" w:rsidRPr="00A91397" w:rsidRDefault="00A91397" w:rsidP="00A91397">
            <w:pPr>
              <w:spacing w:after="160" w:line="259" w:lineRule="auto"/>
              <w:jc w:val="right"/>
              <w:rPr>
                <w:rFonts w:ascii="Cambria" w:eastAsia="Calibri" w:hAnsi="Cambria" w:cs="Times New Roman"/>
                <w:sz w:val="16"/>
              </w:rPr>
            </w:pPr>
            <w:r w:rsidRPr="00A91397">
              <w:rPr>
                <w:rFonts w:ascii="Cambria" w:eastAsia="Calibri" w:hAnsi="Cambria" w:cs="Times New Roman"/>
                <w:sz w:val="16"/>
              </w:rPr>
              <w:t>16.952,50</w:t>
            </w:r>
          </w:p>
        </w:tc>
        <w:tc>
          <w:tcPr>
            <w:tcW w:w="1300" w:type="dxa"/>
            <w:tcBorders>
              <w:top w:val="single" w:sz="4" w:space="0" w:color="auto"/>
              <w:left w:val="single" w:sz="4" w:space="0" w:color="auto"/>
              <w:bottom w:val="single" w:sz="4" w:space="0" w:color="auto"/>
              <w:right w:val="single" w:sz="4" w:space="0" w:color="auto"/>
            </w:tcBorders>
            <w:shd w:val="clear" w:color="auto" w:fill="CBFFCB"/>
            <w:hideMark/>
          </w:tcPr>
          <w:p w14:paraId="09F50735" w14:textId="77777777" w:rsidR="00A91397" w:rsidRPr="00A91397" w:rsidRDefault="00A91397" w:rsidP="00A91397">
            <w:pPr>
              <w:spacing w:after="160" w:line="259" w:lineRule="auto"/>
              <w:jc w:val="right"/>
              <w:rPr>
                <w:rFonts w:ascii="Cambria" w:eastAsia="Calibri" w:hAnsi="Cambria" w:cs="Times New Roman"/>
                <w:sz w:val="16"/>
              </w:rPr>
            </w:pPr>
            <w:r w:rsidRPr="00A91397">
              <w:rPr>
                <w:rFonts w:ascii="Cambria" w:eastAsia="Calibri" w:hAnsi="Cambria" w:cs="Times New Roman"/>
                <w:sz w:val="16"/>
              </w:rPr>
              <w:t>0,00</w:t>
            </w:r>
          </w:p>
        </w:tc>
        <w:tc>
          <w:tcPr>
            <w:tcW w:w="1300" w:type="dxa"/>
            <w:tcBorders>
              <w:top w:val="single" w:sz="4" w:space="0" w:color="auto"/>
              <w:left w:val="single" w:sz="4" w:space="0" w:color="auto"/>
              <w:bottom w:val="single" w:sz="4" w:space="0" w:color="auto"/>
              <w:right w:val="single" w:sz="4" w:space="0" w:color="auto"/>
            </w:tcBorders>
            <w:shd w:val="clear" w:color="auto" w:fill="CBFFCB"/>
            <w:hideMark/>
          </w:tcPr>
          <w:p w14:paraId="18222278" w14:textId="77777777" w:rsidR="00A91397" w:rsidRPr="00A91397" w:rsidRDefault="00A91397" w:rsidP="00A91397">
            <w:pPr>
              <w:spacing w:after="160" w:line="259" w:lineRule="auto"/>
              <w:jc w:val="right"/>
              <w:rPr>
                <w:rFonts w:ascii="Cambria" w:eastAsia="Calibri" w:hAnsi="Cambria" w:cs="Times New Roman"/>
                <w:sz w:val="16"/>
              </w:rPr>
            </w:pPr>
            <w:r w:rsidRPr="00A91397">
              <w:rPr>
                <w:rFonts w:ascii="Cambria" w:eastAsia="Calibri" w:hAnsi="Cambria" w:cs="Times New Roman"/>
                <w:sz w:val="16"/>
              </w:rPr>
              <w:t>0,00</w:t>
            </w:r>
          </w:p>
        </w:tc>
      </w:tr>
      <w:tr w:rsidR="00A91397" w:rsidRPr="00A91397" w14:paraId="04BFC62C"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F2F2F2"/>
            <w:hideMark/>
          </w:tcPr>
          <w:p w14:paraId="0ABEDF0E" w14:textId="77777777" w:rsidR="00A91397" w:rsidRPr="00A91397" w:rsidRDefault="00A91397" w:rsidP="00A91397">
            <w:pPr>
              <w:spacing w:after="160" w:line="259" w:lineRule="auto"/>
              <w:rPr>
                <w:rFonts w:ascii="Cambria" w:eastAsia="Calibri" w:hAnsi="Cambria" w:cs="Times New Roman"/>
                <w:sz w:val="18"/>
              </w:rPr>
            </w:pPr>
            <w:r w:rsidRPr="00A91397">
              <w:rPr>
                <w:rFonts w:ascii="Cambria" w:eastAsia="Calibri" w:hAnsi="Cambria" w:cs="Times New Roman"/>
                <w:sz w:val="18"/>
              </w:rPr>
              <w:t>3 Rashodi poslovanja</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577FCE5D"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11.777,50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5D1C9B0D"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0,00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2D7536B0"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0,00</w:t>
            </w:r>
          </w:p>
        </w:tc>
      </w:tr>
      <w:tr w:rsidR="00A91397" w:rsidRPr="00A91397" w14:paraId="5FCF7138"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F2F2F2"/>
            <w:hideMark/>
          </w:tcPr>
          <w:p w14:paraId="4C223D5B" w14:textId="77777777" w:rsidR="00A91397" w:rsidRPr="00A91397" w:rsidRDefault="00A91397" w:rsidP="00A91397">
            <w:pPr>
              <w:spacing w:after="160" w:line="259" w:lineRule="auto"/>
              <w:rPr>
                <w:rFonts w:ascii="Cambria" w:eastAsia="Calibri" w:hAnsi="Cambria" w:cs="Times New Roman"/>
                <w:sz w:val="18"/>
              </w:rPr>
            </w:pPr>
            <w:r w:rsidRPr="00A91397">
              <w:rPr>
                <w:rFonts w:ascii="Cambria" w:eastAsia="Calibri" w:hAnsi="Cambria" w:cs="Times New Roman"/>
                <w:sz w:val="18"/>
              </w:rPr>
              <w:t>36 Pomoći dane u inozemstvo i unutar općeg proračuna</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5898AED0"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11.777,50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74774AD5"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0,00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1F7ED573"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0,00</w:t>
            </w:r>
          </w:p>
        </w:tc>
      </w:tr>
      <w:tr w:rsidR="00A91397" w:rsidRPr="00A91397" w14:paraId="4C29FC04"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F2F2F2"/>
            <w:hideMark/>
          </w:tcPr>
          <w:p w14:paraId="34376662" w14:textId="77777777" w:rsidR="00A91397" w:rsidRPr="00A91397" w:rsidRDefault="00A91397" w:rsidP="00A91397">
            <w:pPr>
              <w:spacing w:after="160" w:line="259" w:lineRule="auto"/>
              <w:rPr>
                <w:rFonts w:ascii="Cambria" w:eastAsia="Calibri" w:hAnsi="Cambria" w:cs="Times New Roman"/>
                <w:sz w:val="18"/>
              </w:rPr>
            </w:pPr>
            <w:r w:rsidRPr="00A91397">
              <w:rPr>
                <w:rFonts w:ascii="Cambria" w:eastAsia="Calibri" w:hAnsi="Cambria" w:cs="Times New Roman"/>
                <w:sz w:val="18"/>
              </w:rPr>
              <w:t>363 Pomoći unutar općeg proračuna</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4C5F8CCD"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11.777,50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08A96E17"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0,00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66F1251F"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0,00</w:t>
            </w:r>
          </w:p>
        </w:tc>
      </w:tr>
      <w:tr w:rsidR="00A91397" w:rsidRPr="00A91397" w14:paraId="73245B7E" w14:textId="77777777" w:rsidTr="00F330BE">
        <w:tc>
          <w:tcPr>
            <w:tcW w:w="6273" w:type="dxa"/>
            <w:tcBorders>
              <w:top w:val="single" w:sz="4" w:space="0" w:color="auto"/>
              <w:left w:val="single" w:sz="4" w:space="0" w:color="auto"/>
              <w:bottom w:val="single" w:sz="4" w:space="0" w:color="auto"/>
              <w:right w:val="single" w:sz="4" w:space="0" w:color="auto"/>
            </w:tcBorders>
            <w:hideMark/>
          </w:tcPr>
          <w:p w14:paraId="01B5F28F" w14:textId="77777777" w:rsidR="00A91397" w:rsidRPr="00A91397" w:rsidRDefault="00A91397" w:rsidP="00A91397">
            <w:pPr>
              <w:spacing w:after="160" w:line="259" w:lineRule="auto"/>
              <w:rPr>
                <w:rFonts w:ascii="Cambria" w:eastAsia="Calibri" w:hAnsi="Cambria" w:cs="Times New Roman"/>
              </w:rPr>
            </w:pPr>
            <w:r w:rsidRPr="00A91397">
              <w:rPr>
                <w:rFonts w:ascii="Cambria" w:eastAsia="Calibri" w:hAnsi="Cambria" w:cs="Times New Roman"/>
              </w:rPr>
              <w:t>3632 Kapitalne pomoći unutar općeg proračuna</w:t>
            </w:r>
          </w:p>
        </w:tc>
        <w:tc>
          <w:tcPr>
            <w:tcW w:w="1300" w:type="dxa"/>
            <w:tcBorders>
              <w:top w:val="single" w:sz="4" w:space="0" w:color="auto"/>
              <w:left w:val="single" w:sz="4" w:space="0" w:color="auto"/>
              <w:bottom w:val="single" w:sz="4" w:space="0" w:color="auto"/>
              <w:right w:val="single" w:sz="4" w:space="0" w:color="auto"/>
            </w:tcBorders>
            <w:hideMark/>
          </w:tcPr>
          <w:p w14:paraId="3C2707E7" w14:textId="77777777" w:rsidR="00A91397" w:rsidRPr="00A91397" w:rsidRDefault="00A91397" w:rsidP="00A91397">
            <w:pPr>
              <w:spacing w:after="160" w:line="259" w:lineRule="auto"/>
              <w:jc w:val="right"/>
              <w:rPr>
                <w:rFonts w:ascii="Cambria" w:eastAsia="Calibri" w:hAnsi="Cambria" w:cs="Times New Roman"/>
              </w:rPr>
            </w:pPr>
            <w:r w:rsidRPr="00A91397">
              <w:rPr>
                <w:rFonts w:ascii="Cambria" w:eastAsia="Calibri" w:hAnsi="Cambria" w:cs="Times New Roman"/>
              </w:rPr>
              <w:t>11.777,50</w:t>
            </w:r>
          </w:p>
        </w:tc>
        <w:tc>
          <w:tcPr>
            <w:tcW w:w="1300" w:type="dxa"/>
            <w:tcBorders>
              <w:top w:val="single" w:sz="4" w:space="0" w:color="auto"/>
              <w:left w:val="single" w:sz="4" w:space="0" w:color="auto"/>
              <w:bottom w:val="single" w:sz="4" w:space="0" w:color="auto"/>
              <w:right w:val="single" w:sz="4" w:space="0" w:color="auto"/>
            </w:tcBorders>
            <w:hideMark/>
          </w:tcPr>
          <w:p w14:paraId="40670C5A" w14:textId="77777777" w:rsidR="00A91397" w:rsidRPr="00A91397" w:rsidRDefault="00A91397" w:rsidP="00A91397">
            <w:pPr>
              <w:spacing w:after="160" w:line="259" w:lineRule="auto"/>
              <w:jc w:val="right"/>
              <w:rPr>
                <w:rFonts w:ascii="Cambria" w:eastAsia="Calibri" w:hAnsi="Cambria" w:cs="Times New Roman"/>
              </w:rPr>
            </w:pPr>
            <w:r w:rsidRPr="00A91397">
              <w:rPr>
                <w:rFonts w:ascii="Cambria" w:eastAsia="Calibri" w:hAnsi="Cambria" w:cs="Times New Roman"/>
              </w:rPr>
              <w:t>0,00</w:t>
            </w:r>
          </w:p>
        </w:tc>
        <w:tc>
          <w:tcPr>
            <w:tcW w:w="1300" w:type="dxa"/>
            <w:tcBorders>
              <w:top w:val="single" w:sz="4" w:space="0" w:color="auto"/>
              <w:left w:val="single" w:sz="4" w:space="0" w:color="auto"/>
              <w:bottom w:val="single" w:sz="4" w:space="0" w:color="auto"/>
              <w:right w:val="single" w:sz="4" w:space="0" w:color="auto"/>
            </w:tcBorders>
            <w:hideMark/>
          </w:tcPr>
          <w:p w14:paraId="4C51A499" w14:textId="77777777" w:rsidR="00A91397" w:rsidRPr="00A91397" w:rsidRDefault="00A91397" w:rsidP="00A91397">
            <w:pPr>
              <w:spacing w:after="160" w:line="259" w:lineRule="auto"/>
              <w:jc w:val="right"/>
              <w:rPr>
                <w:rFonts w:ascii="Cambria" w:eastAsia="Calibri" w:hAnsi="Cambria" w:cs="Times New Roman"/>
              </w:rPr>
            </w:pPr>
            <w:r w:rsidRPr="00A91397">
              <w:rPr>
                <w:rFonts w:ascii="Cambria" w:eastAsia="Calibri" w:hAnsi="Cambria" w:cs="Times New Roman"/>
              </w:rPr>
              <w:t>0,00</w:t>
            </w:r>
          </w:p>
        </w:tc>
      </w:tr>
      <w:tr w:rsidR="00A91397" w:rsidRPr="00A91397" w14:paraId="04427B1A"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F2F2F2"/>
            <w:hideMark/>
          </w:tcPr>
          <w:p w14:paraId="54D6EFC7" w14:textId="77777777" w:rsidR="00A91397" w:rsidRPr="00A91397" w:rsidRDefault="00A91397" w:rsidP="00A91397">
            <w:pPr>
              <w:spacing w:after="160" w:line="259" w:lineRule="auto"/>
              <w:rPr>
                <w:rFonts w:ascii="Cambria" w:eastAsia="Calibri" w:hAnsi="Cambria" w:cs="Times New Roman"/>
                <w:sz w:val="18"/>
              </w:rPr>
            </w:pPr>
            <w:r w:rsidRPr="00A91397">
              <w:rPr>
                <w:rFonts w:ascii="Cambria" w:eastAsia="Calibri" w:hAnsi="Cambria" w:cs="Times New Roman"/>
                <w:sz w:val="18"/>
              </w:rPr>
              <w:t>4 Rashodi za nabavu nefinancijske imovine</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54B97AA3"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5.175,00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6AA294C8"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0,00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7A32A720"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0,00</w:t>
            </w:r>
          </w:p>
        </w:tc>
      </w:tr>
      <w:tr w:rsidR="00A91397" w:rsidRPr="00A91397" w14:paraId="55048CF0"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F2F2F2"/>
            <w:hideMark/>
          </w:tcPr>
          <w:p w14:paraId="05794D52" w14:textId="77777777" w:rsidR="00A91397" w:rsidRPr="00A91397" w:rsidRDefault="00A91397" w:rsidP="00A91397">
            <w:pPr>
              <w:spacing w:after="160" w:line="259" w:lineRule="auto"/>
              <w:rPr>
                <w:rFonts w:ascii="Cambria" w:eastAsia="Calibri" w:hAnsi="Cambria" w:cs="Times New Roman"/>
                <w:sz w:val="18"/>
              </w:rPr>
            </w:pPr>
            <w:r w:rsidRPr="00A91397">
              <w:rPr>
                <w:rFonts w:ascii="Cambria" w:eastAsia="Calibri" w:hAnsi="Cambria" w:cs="Times New Roman"/>
                <w:sz w:val="18"/>
              </w:rPr>
              <w:t>42 Rashodi za nabavu proizvedene dugotrajne imovine</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1997F119"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5.175,00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7509094C"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0,00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76B691CE"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0,00</w:t>
            </w:r>
          </w:p>
        </w:tc>
      </w:tr>
      <w:tr w:rsidR="00A91397" w:rsidRPr="00A91397" w14:paraId="0DA0EC83"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F2F2F2"/>
            <w:hideMark/>
          </w:tcPr>
          <w:p w14:paraId="2A9FABD4" w14:textId="77777777" w:rsidR="00A91397" w:rsidRPr="00A91397" w:rsidRDefault="00A91397" w:rsidP="00A91397">
            <w:pPr>
              <w:spacing w:after="160" w:line="259" w:lineRule="auto"/>
              <w:rPr>
                <w:rFonts w:ascii="Cambria" w:eastAsia="Calibri" w:hAnsi="Cambria" w:cs="Times New Roman"/>
                <w:sz w:val="18"/>
              </w:rPr>
            </w:pPr>
            <w:r w:rsidRPr="00A91397">
              <w:rPr>
                <w:rFonts w:ascii="Cambria" w:eastAsia="Calibri" w:hAnsi="Cambria" w:cs="Times New Roman"/>
                <w:sz w:val="18"/>
              </w:rPr>
              <w:t>422 Postrojenja i oprema</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4A8FB949"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5.175,00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06C3F420"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0,00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2679117F"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0,00</w:t>
            </w:r>
          </w:p>
        </w:tc>
      </w:tr>
      <w:tr w:rsidR="00A91397" w:rsidRPr="00A91397" w14:paraId="40E89B61" w14:textId="77777777" w:rsidTr="00F330BE">
        <w:tc>
          <w:tcPr>
            <w:tcW w:w="6273" w:type="dxa"/>
            <w:tcBorders>
              <w:top w:val="single" w:sz="4" w:space="0" w:color="auto"/>
              <w:left w:val="single" w:sz="4" w:space="0" w:color="auto"/>
              <w:bottom w:val="single" w:sz="4" w:space="0" w:color="auto"/>
              <w:right w:val="single" w:sz="4" w:space="0" w:color="auto"/>
            </w:tcBorders>
            <w:hideMark/>
          </w:tcPr>
          <w:p w14:paraId="719E19FB" w14:textId="77777777" w:rsidR="00A91397" w:rsidRPr="00A91397" w:rsidRDefault="00A91397" w:rsidP="00A91397">
            <w:pPr>
              <w:spacing w:after="160" w:line="259" w:lineRule="auto"/>
              <w:rPr>
                <w:rFonts w:ascii="Cambria" w:eastAsia="Calibri" w:hAnsi="Cambria" w:cs="Times New Roman"/>
              </w:rPr>
            </w:pPr>
            <w:r w:rsidRPr="00A91397">
              <w:rPr>
                <w:rFonts w:ascii="Cambria" w:eastAsia="Calibri" w:hAnsi="Cambria" w:cs="Times New Roman"/>
              </w:rPr>
              <w:t>4227 Uređaji, strojevi i oprema za ostale namjene</w:t>
            </w:r>
          </w:p>
        </w:tc>
        <w:tc>
          <w:tcPr>
            <w:tcW w:w="1300" w:type="dxa"/>
            <w:tcBorders>
              <w:top w:val="single" w:sz="4" w:space="0" w:color="auto"/>
              <w:left w:val="single" w:sz="4" w:space="0" w:color="auto"/>
              <w:bottom w:val="single" w:sz="4" w:space="0" w:color="auto"/>
              <w:right w:val="single" w:sz="4" w:space="0" w:color="auto"/>
            </w:tcBorders>
            <w:hideMark/>
          </w:tcPr>
          <w:p w14:paraId="59579B75" w14:textId="77777777" w:rsidR="00A91397" w:rsidRPr="00A91397" w:rsidRDefault="00A91397" w:rsidP="00A91397">
            <w:pPr>
              <w:spacing w:after="160" w:line="259" w:lineRule="auto"/>
              <w:jc w:val="right"/>
              <w:rPr>
                <w:rFonts w:ascii="Cambria" w:eastAsia="Calibri" w:hAnsi="Cambria" w:cs="Times New Roman"/>
              </w:rPr>
            </w:pPr>
            <w:r w:rsidRPr="00A91397">
              <w:rPr>
                <w:rFonts w:ascii="Cambria" w:eastAsia="Calibri" w:hAnsi="Cambria" w:cs="Times New Roman"/>
              </w:rPr>
              <w:t>5.175,00</w:t>
            </w:r>
          </w:p>
        </w:tc>
        <w:tc>
          <w:tcPr>
            <w:tcW w:w="1300" w:type="dxa"/>
            <w:tcBorders>
              <w:top w:val="single" w:sz="4" w:space="0" w:color="auto"/>
              <w:left w:val="single" w:sz="4" w:space="0" w:color="auto"/>
              <w:bottom w:val="single" w:sz="4" w:space="0" w:color="auto"/>
              <w:right w:val="single" w:sz="4" w:space="0" w:color="auto"/>
            </w:tcBorders>
            <w:hideMark/>
          </w:tcPr>
          <w:p w14:paraId="10F3B94A" w14:textId="77777777" w:rsidR="00A91397" w:rsidRPr="00A91397" w:rsidRDefault="00A91397" w:rsidP="00A91397">
            <w:pPr>
              <w:spacing w:after="160" w:line="259" w:lineRule="auto"/>
              <w:jc w:val="right"/>
              <w:rPr>
                <w:rFonts w:ascii="Cambria" w:eastAsia="Calibri" w:hAnsi="Cambria" w:cs="Times New Roman"/>
              </w:rPr>
            </w:pPr>
            <w:r w:rsidRPr="00A91397">
              <w:rPr>
                <w:rFonts w:ascii="Cambria" w:eastAsia="Calibri" w:hAnsi="Cambria" w:cs="Times New Roman"/>
              </w:rPr>
              <w:t>0,00</w:t>
            </w:r>
          </w:p>
        </w:tc>
        <w:tc>
          <w:tcPr>
            <w:tcW w:w="1300" w:type="dxa"/>
            <w:tcBorders>
              <w:top w:val="single" w:sz="4" w:space="0" w:color="auto"/>
              <w:left w:val="single" w:sz="4" w:space="0" w:color="auto"/>
              <w:bottom w:val="single" w:sz="4" w:space="0" w:color="auto"/>
              <w:right w:val="single" w:sz="4" w:space="0" w:color="auto"/>
            </w:tcBorders>
            <w:hideMark/>
          </w:tcPr>
          <w:p w14:paraId="711800EE" w14:textId="77777777" w:rsidR="00A91397" w:rsidRPr="00A91397" w:rsidRDefault="00A91397" w:rsidP="00A91397">
            <w:pPr>
              <w:spacing w:after="160" w:line="259" w:lineRule="auto"/>
              <w:jc w:val="right"/>
              <w:rPr>
                <w:rFonts w:ascii="Cambria" w:eastAsia="Calibri" w:hAnsi="Cambria" w:cs="Times New Roman"/>
              </w:rPr>
            </w:pPr>
            <w:r w:rsidRPr="00A91397">
              <w:rPr>
                <w:rFonts w:ascii="Cambria" w:eastAsia="Calibri" w:hAnsi="Cambria" w:cs="Times New Roman"/>
              </w:rPr>
              <w:t>0,00</w:t>
            </w:r>
          </w:p>
        </w:tc>
      </w:tr>
      <w:tr w:rsidR="00A91397" w:rsidRPr="00A91397" w14:paraId="50C652D8"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CBFFCB"/>
            <w:hideMark/>
          </w:tcPr>
          <w:p w14:paraId="369DA7E3" w14:textId="77777777" w:rsidR="00A91397" w:rsidRPr="00A91397" w:rsidRDefault="00A91397" w:rsidP="00A91397">
            <w:pPr>
              <w:spacing w:after="160" w:line="259" w:lineRule="auto"/>
              <w:rPr>
                <w:rFonts w:ascii="Cambria" w:eastAsia="Calibri" w:hAnsi="Cambria" w:cs="Times New Roman"/>
                <w:sz w:val="16"/>
              </w:rPr>
            </w:pPr>
            <w:r w:rsidRPr="00A91397">
              <w:rPr>
                <w:rFonts w:ascii="Cambria" w:eastAsia="Calibri" w:hAnsi="Cambria" w:cs="Times New Roman"/>
                <w:sz w:val="16"/>
              </w:rPr>
              <w:t>IZVOR 41 KOMUNALNA NAKNADA</w:t>
            </w:r>
          </w:p>
        </w:tc>
        <w:tc>
          <w:tcPr>
            <w:tcW w:w="1300" w:type="dxa"/>
            <w:tcBorders>
              <w:top w:val="single" w:sz="4" w:space="0" w:color="auto"/>
              <w:left w:val="single" w:sz="4" w:space="0" w:color="auto"/>
              <w:bottom w:val="single" w:sz="4" w:space="0" w:color="auto"/>
              <w:right w:val="single" w:sz="4" w:space="0" w:color="auto"/>
            </w:tcBorders>
            <w:shd w:val="clear" w:color="auto" w:fill="CBFFCB"/>
            <w:hideMark/>
          </w:tcPr>
          <w:p w14:paraId="593E8C86" w14:textId="77777777" w:rsidR="00A91397" w:rsidRPr="00A91397" w:rsidRDefault="00A91397" w:rsidP="00A91397">
            <w:pPr>
              <w:spacing w:after="160" w:line="259" w:lineRule="auto"/>
              <w:jc w:val="right"/>
              <w:rPr>
                <w:rFonts w:ascii="Cambria" w:eastAsia="Calibri" w:hAnsi="Cambria" w:cs="Times New Roman"/>
                <w:sz w:val="16"/>
              </w:rPr>
            </w:pPr>
            <w:r w:rsidRPr="00A91397">
              <w:rPr>
                <w:rFonts w:ascii="Cambria" w:eastAsia="Calibri" w:hAnsi="Cambria" w:cs="Times New Roman"/>
                <w:sz w:val="16"/>
              </w:rPr>
              <w:t>31.685,20</w:t>
            </w:r>
          </w:p>
        </w:tc>
        <w:tc>
          <w:tcPr>
            <w:tcW w:w="1300" w:type="dxa"/>
            <w:tcBorders>
              <w:top w:val="single" w:sz="4" w:space="0" w:color="auto"/>
              <w:left w:val="single" w:sz="4" w:space="0" w:color="auto"/>
              <w:bottom w:val="single" w:sz="4" w:space="0" w:color="auto"/>
              <w:right w:val="single" w:sz="4" w:space="0" w:color="auto"/>
            </w:tcBorders>
            <w:shd w:val="clear" w:color="auto" w:fill="CBFFCB"/>
            <w:hideMark/>
          </w:tcPr>
          <w:p w14:paraId="4FA1E172" w14:textId="77777777" w:rsidR="00A91397" w:rsidRPr="00A91397" w:rsidRDefault="00A91397" w:rsidP="00A91397">
            <w:pPr>
              <w:spacing w:after="160" w:line="259" w:lineRule="auto"/>
              <w:jc w:val="right"/>
              <w:rPr>
                <w:rFonts w:ascii="Cambria" w:eastAsia="Calibri" w:hAnsi="Cambria" w:cs="Times New Roman"/>
                <w:sz w:val="16"/>
              </w:rPr>
            </w:pPr>
            <w:r w:rsidRPr="00A91397">
              <w:rPr>
                <w:rFonts w:ascii="Cambria" w:eastAsia="Calibri" w:hAnsi="Cambria" w:cs="Times New Roman"/>
                <w:sz w:val="16"/>
              </w:rPr>
              <w:t>0,00</w:t>
            </w:r>
          </w:p>
        </w:tc>
        <w:tc>
          <w:tcPr>
            <w:tcW w:w="1300" w:type="dxa"/>
            <w:tcBorders>
              <w:top w:val="single" w:sz="4" w:space="0" w:color="auto"/>
              <w:left w:val="single" w:sz="4" w:space="0" w:color="auto"/>
              <w:bottom w:val="single" w:sz="4" w:space="0" w:color="auto"/>
              <w:right w:val="single" w:sz="4" w:space="0" w:color="auto"/>
            </w:tcBorders>
            <w:shd w:val="clear" w:color="auto" w:fill="CBFFCB"/>
            <w:hideMark/>
          </w:tcPr>
          <w:p w14:paraId="1052BA6B" w14:textId="77777777" w:rsidR="00A91397" w:rsidRPr="00A91397" w:rsidRDefault="00A91397" w:rsidP="00A91397">
            <w:pPr>
              <w:spacing w:after="160" w:line="259" w:lineRule="auto"/>
              <w:jc w:val="right"/>
              <w:rPr>
                <w:rFonts w:ascii="Cambria" w:eastAsia="Calibri" w:hAnsi="Cambria" w:cs="Times New Roman"/>
                <w:sz w:val="16"/>
              </w:rPr>
            </w:pPr>
            <w:r w:rsidRPr="00A91397">
              <w:rPr>
                <w:rFonts w:ascii="Cambria" w:eastAsia="Calibri" w:hAnsi="Cambria" w:cs="Times New Roman"/>
                <w:sz w:val="16"/>
              </w:rPr>
              <w:t>0,00</w:t>
            </w:r>
          </w:p>
        </w:tc>
      </w:tr>
      <w:tr w:rsidR="00A91397" w:rsidRPr="00A91397" w14:paraId="17F187CA"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F2F2F2"/>
            <w:hideMark/>
          </w:tcPr>
          <w:p w14:paraId="6364F63E" w14:textId="77777777" w:rsidR="00A91397" w:rsidRPr="00A91397" w:rsidRDefault="00A91397" w:rsidP="00A91397">
            <w:pPr>
              <w:spacing w:after="160" w:line="259" w:lineRule="auto"/>
              <w:rPr>
                <w:rFonts w:ascii="Cambria" w:eastAsia="Calibri" w:hAnsi="Cambria" w:cs="Times New Roman"/>
                <w:sz w:val="18"/>
              </w:rPr>
            </w:pPr>
            <w:r w:rsidRPr="00A91397">
              <w:rPr>
                <w:rFonts w:ascii="Cambria" w:eastAsia="Calibri" w:hAnsi="Cambria" w:cs="Times New Roman"/>
                <w:sz w:val="18"/>
              </w:rPr>
              <w:t>3 Rashodi poslovanja</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33479732"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31.685,20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5C801781"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0,00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39128E80"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0,00</w:t>
            </w:r>
          </w:p>
        </w:tc>
      </w:tr>
      <w:tr w:rsidR="00A91397" w:rsidRPr="00A91397" w14:paraId="0E38C4B6"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F2F2F2"/>
            <w:hideMark/>
          </w:tcPr>
          <w:p w14:paraId="27F30835" w14:textId="77777777" w:rsidR="00A91397" w:rsidRPr="00A91397" w:rsidRDefault="00A91397" w:rsidP="00A91397">
            <w:pPr>
              <w:spacing w:after="160" w:line="259" w:lineRule="auto"/>
              <w:rPr>
                <w:rFonts w:ascii="Cambria" w:eastAsia="Calibri" w:hAnsi="Cambria" w:cs="Times New Roman"/>
                <w:sz w:val="18"/>
              </w:rPr>
            </w:pPr>
            <w:r w:rsidRPr="00A91397">
              <w:rPr>
                <w:rFonts w:ascii="Cambria" w:eastAsia="Calibri" w:hAnsi="Cambria" w:cs="Times New Roman"/>
                <w:sz w:val="18"/>
              </w:rPr>
              <w:t>32 Materijalni rashodi</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318E9918"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31.685,20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4693FE44"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0,00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368E5AA9"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0,00</w:t>
            </w:r>
          </w:p>
        </w:tc>
      </w:tr>
      <w:tr w:rsidR="00A91397" w:rsidRPr="00A91397" w14:paraId="25522AAC"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F2F2F2"/>
            <w:hideMark/>
          </w:tcPr>
          <w:p w14:paraId="32DF4040" w14:textId="77777777" w:rsidR="00A91397" w:rsidRPr="00A91397" w:rsidRDefault="00A91397" w:rsidP="00A91397">
            <w:pPr>
              <w:spacing w:after="160" w:line="259" w:lineRule="auto"/>
              <w:rPr>
                <w:rFonts w:ascii="Cambria" w:eastAsia="Calibri" w:hAnsi="Cambria" w:cs="Times New Roman"/>
                <w:sz w:val="18"/>
              </w:rPr>
            </w:pPr>
            <w:r w:rsidRPr="00A91397">
              <w:rPr>
                <w:rFonts w:ascii="Cambria" w:eastAsia="Calibri" w:hAnsi="Cambria" w:cs="Times New Roman"/>
                <w:sz w:val="18"/>
              </w:rPr>
              <w:t>323 Rashodi za usluge</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39B0B1B0"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31.685,20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4A9D8FFE"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0,00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19A9E20F"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0,00</w:t>
            </w:r>
          </w:p>
        </w:tc>
      </w:tr>
      <w:tr w:rsidR="00A91397" w:rsidRPr="00A91397" w14:paraId="687E9A24" w14:textId="77777777" w:rsidTr="00F330BE">
        <w:tc>
          <w:tcPr>
            <w:tcW w:w="6273" w:type="dxa"/>
            <w:tcBorders>
              <w:top w:val="single" w:sz="4" w:space="0" w:color="auto"/>
              <w:left w:val="single" w:sz="4" w:space="0" w:color="auto"/>
              <w:bottom w:val="single" w:sz="4" w:space="0" w:color="auto"/>
              <w:right w:val="single" w:sz="4" w:space="0" w:color="auto"/>
            </w:tcBorders>
            <w:hideMark/>
          </w:tcPr>
          <w:p w14:paraId="5C3BDE6D" w14:textId="77777777" w:rsidR="00A91397" w:rsidRPr="00A91397" w:rsidRDefault="00A91397" w:rsidP="00A91397">
            <w:pPr>
              <w:spacing w:after="160" w:line="259" w:lineRule="auto"/>
              <w:rPr>
                <w:rFonts w:ascii="Cambria" w:eastAsia="Calibri" w:hAnsi="Cambria" w:cs="Times New Roman"/>
              </w:rPr>
            </w:pPr>
            <w:r w:rsidRPr="00A91397">
              <w:rPr>
                <w:rFonts w:ascii="Cambria" w:eastAsia="Calibri" w:hAnsi="Cambria" w:cs="Times New Roman"/>
              </w:rPr>
              <w:t>3234 Komunalne usluge</w:t>
            </w:r>
          </w:p>
        </w:tc>
        <w:tc>
          <w:tcPr>
            <w:tcW w:w="1300" w:type="dxa"/>
            <w:tcBorders>
              <w:top w:val="single" w:sz="4" w:space="0" w:color="auto"/>
              <w:left w:val="single" w:sz="4" w:space="0" w:color="auto"/>
              <w:bottom w:val="single" w:sz="4" w:space="0" w:color="auto"/>
              <w:right w:val="single" w:sz="4" w:space="0" w:color="auto"/>
            </w:tcBorders>
            <w:hideMark/>
          </w:tcPr>
          <w:p w14:paraId="7FD0E28C" w14:textId="77777777" w:rsidR="00A91397" w:rsidRPr="00A91397" w:rsidRDefault="00A91397" w:rsidP="00A91397">
            <w:pPr>
              <w:spacing w:after="160" w:line="259" w:lineRule="auto"/>
              <w:jc w:val="right"/>
              <w:rPr>
                <w:rFonts w:ascii="Cambria" w:eastAsia="Calibri" w:hAnsi="Cambria" w:cs="Times New Roman"/>
              </w:rPr>
            </w:pPr>
            <w:r w:rsidRPr="00A91397">
              <w:rPr>
                <w:rFonts w:ascii="Cambria" w:eastAsia="Calibri" w:hAnsi="Cambria" w:cs="Times New Roman"/>
              </w:rPr>
              <w:t>31.685,20</w:t>
            </w:r>
          </w:p>
        </w:tc>
        <w:tc>
          <w:tcPr>
            <w:tcW w:w="1300" w:type="dxa"/>
            <w:tcBorders>
              <w:top w:val="single" w:sz="4" w:space="0" w:color="auto"/>
              <w:left w:val="single" w:sz="4" w:space="0" w:color="auto"/>
              <w:bottom w:val="single" w:sz="4" w:space="0" w:color="auto"/>
              <w:right w:val="single" w:sz="4" w:space="0" w:color="auto"/>
            </w:tcBorders>
            <w:hideMark/>
          </w:tcPr>
          <w:p w14:paraId="0B9004BB" w14:textId="77777777" w:rsidR="00A91397" w:rsidRPr="00A91397" w:rsidRDefault="00A91397" w:rsidP="00A91397">
            <w:pPr>
              <w:spacing w:after="160" w:line="259" w:lineRule="auto"/>
              <w:jc w:val="right"/>
              <w:rPr>
                <w:rFonts w:ascii="Cambria" w:eastAsia="Calibri" w:hAnsi="Cambria" w:cs="Times New Roman"/>
              </w:rPr>
            </w:pPr>
            <w:r w:rsidRPr="00A91397">
              <w:rPr>
                <w:rFonts w:ascii="Cambria" w:eastAsia="Calibri" w:hAnsi="Cambria" w:cs="Times New Roman"/>
              </w:rPr>
              <w:t>0,00</w:t>
            </w:r>
          </w:p>
        </w:tc>
        <w:tc>
          <w:tcPr>
            <w:tcW w:w="1300" w:type="dxa"/>
            <w:tcBorders>
              <w:top w:val="single" w:sz="4" w:space="0" w:color="auto"/>
              <w:left w:val="single" w:sz="4" w:space="0" w:color="auto"/>
              <w:bottom w:val="single" w:sz="4" w:space="0" w:color="auto"/>
              <w:right w:val="single" w:sz="4" w:space="0" w:color="auto"/>
            </w:tcBorders>
            <w:hideMark/>
          </w:tcPr>
          <w:p w14:paraId="2F1234C1" w14:textId="77777777" w:rsidR="00A91397" w:rsidRPr="00A91397" w:rsidRDefault="00A91397" w:rsidP="00A91397">
            <w:pPr>
              <w:spacing w:after="160" w:line="259" w:lineRule="auto"/>
              <w:jc w:val="right"/>
              <w:rPr>
                <w:rFonts w:ascii="Cambria" w:eastAsia="Calibri" w:hAnsi="Cambria" w:cs="Times New Roman"/>
              </w:rPr>
            </w:pPr>
            <w:r w:rsidRPr="00A91397">
              <w:rPr>
                <w:rFonts w:ascii="Cambria" w:eastAsia="Calibri" w:hAnsi="Cambria" w:cs="Times New Roman"/>
              </w:rPr>
              <w:t>0,00</w:t>
            </w:r>
          </w:p>
        </w:tc>
      </w:tr>
      <w:tr w:rsidR="00A91397" w:rsidRPr="00A91397" w14:paraId="6AFD56A2"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CBFFCB"/>
            <w:hideMark/>
          </w:tcPr>
          <w:p w14:paraId="5BEC4299" w14:textId="77777777" w:rsidR="00A91397" w:rsidRPr="00A91397" w:rsidRDefault="00A91397" w:rsidP="00A91397">
            <w:pPr>
              <w:spacing w:after="160" w:line="259" w:lineRule="auto"/>
              <w:rPr>
                <w:rFonts w:ascii="Cambria" w:eastAsia="Calibri" w:hAnsi="Cambria" w:cs="Times New Roman"/>
                <w:sz w:val="16"/>
              </w:rPr>
            </w:pPr>
            <w:r w:rsidRPr="00A91397">
              <w:rPr>
                <w:rFonts w:ascii="Cambria" w:eastAsia="Calibri" w:hAnsi="Cambria" w:cs="Times New Roman"/>
                <w:sz w:val="16"/>
              </w:rPr>
              <w:t>IZVOR 43 ŠUMSKI DOPRINOS</w:t>
            </w:r>
          </w:p>
        </w:tc>
        <w:tc>
          <w:tcPr>
            <w:tcW w:w="1300" w:type="dxa"/>
            <w:tcBorders>
              <w:top w:val="single" w:sz="4" w:space="0" w:color="auto"/>
              <w:left w:val="single" w:sz="4" w:space="0" w:color="auto"/>
              <w:bottom w:val="single" w:sz="4" w:space="0" w:color="auto"/>
              <w:right w:val="single" w:sz="4" w:space="0" w:color="auto"/>
            </w:tcBorders>
            <w:shd w:val="clear" w:color="auto" w:fill="CBFFCB"/>
            <w:hideMark/>
          </w:tcPr>
          <w:p w14:paraId="11C3DA86" w14:textId="77777777" w:rsidR="00A91397" w:rsidRPr="00A91397" w:rsidRDefault="00A91397" w:rsidP="00A91397">
            <w:pPr>
              <w:spacing w:after="160" w:line="259" w:lineRule="auto"/>
              <w:jc w:val="right"/>
              <w:rPr>
                <w:rFonts w:ascii="Cambria" w:eastAsia="Calibri" w:hAnsi="Cambria" w:cs="Times New Roman"/>
                <w:sz w:val="16"/>
              </w:rPr>
            </w:pPr>
            <w:r w:rsidRPr="00A91397">
              <w:rPr>
                <w:rFonts w:ascii="Cambria" w:eastAsia="Calibri" w:hAnsi="Cambria" w:cs="Times New Roman"/>
                <w:sz w:val="16"/>
              </w:rPr>
              <w:t>51.653,38</w:t>
            </w:r>
          </w:p>
        </w:tc>
        <w:tc>
          <w:tcPr>
            <w:tcW w:w="1300" w:type="dxa"/>
            <w:tcBorders>
              <w:top w:val="single" w:sz="4" w:space="0" w:color="auto"/>
              <w:left w:val="single" w:sz="4" w:space="0" w:color="auto"/>
              <w:bottom w:val="single" w:sz="4" w:space="0" w:color="auto"/>
              <w:right w:val="single" w:sz="4" w:space="0" w:color="auto"/>
            </w:tcBorders>
            <w:shd w:val="clear" w:color="auto" w:fill="CBFFCB"/>
            <w:hideMark/>
          </w:tcPr>
          <w:p w14:paraId="21A31296" w14:textId="77777777" w:rsidR="00A91397" w:rsidRPr="00A91397" w:rsidRDefault="00A91397" w:rsidP="00A91397">
            <w:pPr>
              <w:spacing w:after="160" w:line="259" w:lineRule="auto"/>
              <w:jc w:val="right"/>
              <w:rPr>
                <w:rFonts w:ascii="Cambria" w:eastAsia="Calibri" w:hAnsi="Cambria" w:cs="Times New Roman"/>
                <w:sz w:val="16"/>
              </w:rPr>
            </w:pPr>
            <w:r w:rsidRPr="00A91397">
              <w:rPr>
                <w:rFonts w:ascii="Cambria" w:eastAsia="Calibri" w:hAnsi="Cambria" w:cs="Times New Roman"/>
                <w:sz w:val="16"/>
              </w:rPr>
              <w:t>0,00</w:t>
            </w:r>
          </w:p>
        </w:tc>
        <w:tc>
          <w:tcPr>
            <w:tcW w:w="1300" w:type="dxa"/>
            <w:tcBorders>
              <w:top w:val="single" w:sz="4" w:space="0" w:color="auto"/>
              <w:left w:val="single" w:sz="4" w:space="0" w:color="auto"/>
              <w:bottom w:val="single" w:sz="4" w:space="0" w:color="auto"/>
              <w:right w:val="single" w:sz="4" w:space="0" w:color="auto"/>
            </w:tcBorders>
            <w:shd w:val="clear" w:color="auto" w:fill="CBFFCB"/>
            <w:hideMark/>
          </w:tcPr>
          <w:p w14:paraId="080CB80C" w14:textId="77777777" w:rsidR="00A91397" w:rsidRPr="00A91397" w:rsidRDefault="00A91397" w:rsidP="00A91397">
            <w:pPr>
              <w:spacing w:after="160" w:line="259" w:lineRule="auto"/>
              <w:jc w:val="right"/>
              <w:rPr>
                <w:rFonts w:ascii="Cambria" w:eastAsia="Calibri" w:hAnsi="Cambria" w:cs="Times New Roman"/>
                <w:sz w:val="16"/>
              </w:rPr>
            </w:pPr>
            <w:r w:rsidRPr="00A91397">
              <w:rPr>
                <w:rFonts w:ascii="Cambria" w:eastAsia="Calibri" w:hAnsi="Cambria" w:cs="Times New Roman"/>
                <w:sz w:val="16"/>
              </w:rPr>
              <w:t>0,00</w:t>
            </w:r>
          </w:p>
        </w:tc>
      </w:tr>
      <w:tr w:rsidR="00A91397" w:rsidRPr="00A91397" w14:paraId="000FE007"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F2F2F2"/>
            <w:hideMark/>
          </w:tcPr>
          <w:p w14:paraId="13F1807C" w14:textId="77777777" w:rsidR="00A91397" w:rsidRPr="00A91397" w:rsidRDefault="00A91397" w:rsidP="00A91397">
            <w:pPr>
              <w:spacing w:after="160" w:line="259" w:lineRule="auto"/>
              <w:rPr>
                <w:rFonts w:ascii="Cambria" w:eastAsia="Calibri" w:hAnsi="Cambria" w:cs="Times New Roman"/>
                <w:sz w:val="18"/>
              </w:rPr>
            </w:pPr>
            <w:r w:rsidRPr="00A91397">
              <w:rPr>
                <w:rFonts w:ascii="Cambria" w:eastAsia="Calibri" w:hAnsi="Cambria" w:cs="Times New Roman"/>
                <w:sz w:val="18"/>
              </w:rPr>
              <w:t>3 Rashodi poslovanja</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32DAE3CC"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6.780,00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1261DF48"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0,00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4FBF7C49"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0,00</w:t>
            </w:r>
          </w:p>
        </w:tc>
      </w:tr>
      <w:tr w:rsidR="00A91397" w:rsidRPr="00A91397" w14:paraId="5A1CCAFD"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F2F2F2"/>
            <w:hideMark/>
          </w:tcPr>
          <w:p w14:paraId="7C122868" w14:textId="77777777" w:rsidR="00A91397" w:rsidRPr="00A91397" w:rsidRDefault="00A91397" w:rsidP="00A91397">
            <w:pPr>
              <w:spacing w:after="160" w:line="259" w:lineRule="auto"/>
              <w:rPr>
                <w:rFonts w:ascii="Cambria" w:eastAsia="Calibri" w:hAnsi="Cambria" w:cs="Times New Roman"/>
                <w:sz w:val="18"/>
              </w:rPr>
            </w:pPr>
            <w:r w:rsidRPr="00A91397">
              <w:rPr>
                <w:rFonts w:ascii="Cambria" w:eastAsia="Calibri" w:hAnsi="Cambria" w:cs="Times New Roman"/>
                <w:sz w:val="18"/>
              </w:rPr>
              <w:t>32 Materijalni rashodi</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5FA52301"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6.780,00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5D3CC357"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0,00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7F1EC29C"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0,00</w:t>
            </w:r>
          </w:p>
        </w:tc>
      </w:tr>
      <w:tr w:rsidR="00A91397" w:rsidRPr="00A91397" w14:paraId="31008596"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F2F2F2"/>
            <w:hideMark/>
          </w:tcPr>
          <w:p w14:paraId="1DA4308B" w14:textId="77777777" w:rsidR="00A91397" w:rsidRPr="00A91397" w:rsidRDefault="00A91397" w:rsidP="00A91397">
            <w:pPr>
              <w:spacing w:after="160" w:line="259" w:lineRule="auto"/>
              <w:rPr>
                <w:rFonts w:ascii="Cambria" w:eastAsia="Calibri" w:hAnsi="Cambria" w:cs="Times New Roman"/>
                <w:sz w:val="18"/>
              </w:rPr>
            </w:pPr>
            <w:r w:rsidRPr="00A91397">
              <w:rPr>
                <w:rFonts w:ascii="Cambria" w:eastAsia="Calibri" w:hAnsi="Cambria" w:cs="Times New Roman"/>
                <w:sz w:val="18"/>
              </w:rPr>
              <w:t>323 Rashodi za usluge</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3EE6F5CD"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6.780,00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3D7080E1"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0,00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200D158D"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0,00</w:t>
            </w:r>
          </w:p>
        </w:tc>
      </w:tr>
      <w:tr w:rsidR="00A91397" w:rsidRPr="00A91397" w14:paraId="66D831C6" w14:textId="77777777" w:rsidTr="00F330BE">
        <w:tc>
          <w:tcPr>
            <w:tcW w:w="6273" w:type="dxa"/>
            <w:tcBorders>
              <w:top w:val="single" w:sz="4" w:space="0" w:color="auto"/>
              <w:left w:val="single" w:sz="4" w:space="0" w:color="auto"/>
              <w:bottom w:val="single" w:sz="4" w:space="0" w:color="auto"/>
              <w:right w:val="single" w:sz="4" w:space="0" w:color="auto"/>
            </w:tcBorders>
            <w:hideMark/>
          </w:tcPr>
          <w:p w14:paraId="7C118A47" w14:textId="77777777" w:rsidR="00A91397" w:rsidRPr="00A91397" w:rsidRDefault="00A91397" w:rsidP="00A91397">
            <w:pPr>
              <w:spacing w:after="160" w:line="259" w:lineRule="auto"/>
              <w:rPr>
                <w:rFonts w:ascii="Cambria" w:eastAsia="Calibri" w:hAnsi="Cambria" w:cs="Times New Roman"/>
              </w:rPr>
            </w:pPr>
            <w:r w:rsidRPr="00A91397">
              <w:rPr>
                <w:rFonts w:ascii="Cambria" w:eastAsia="Calibri" w:hAnsi="Cambria" w:cs="Times New Roman"/>
              </w:rPr>
              <w:t>3235 Zakupnine i najamnine</w:t>
            </w:r>
          </w:p>
        </w:tc>
        <w:tc>
          <w:tcPr>
            <w:tcW w:w="1300" w:type="dxa"/>
            <w:tcBorders>
              <w:top w:val="single" w:sz="4" w:space="0" w:color="auto"/>
              <w:left w:val="single" w:sz="4" w:space="0" w:color="auto"/>
              <w:bottom w:val="single" w:sz="4" w:space="0" w:color="auto"/>
              <w:right w:val="single" w:sz="4" w:space="0" w:color="auto"/>
            </w:tcBorders>
            <w:hideMark/>
          </w:tcPr>
          <w:p w14:paraId="47F2CE3D" w14:textId="77777777" w:rsidR="00A91397" w:rsidRPr="00A91397" w:rsidRDefault="00A91397" w:rsidP="00A91397">
            <w:pPr>
              <w:spacing w:after="160" w:line="259" w:lineRule="auto"/>
              <w:jc w:val="right"/>
              <w:rPr>
                <w:rFonts w:ascii="Cambria" w:eastAsia="Calibri" w:hAnsi="Cambria" w:cs="Times New Roman"/>
              </w:rPr>
            </w:pPr>
            <w:r w:rsidRPr="00A91397">
              <w:rPr>
                <w:rFonts w:ascii="Cambria" w:eastAsia="Calibri" w:hAnsi="Cambria" w:cs="Times New Roman"/>
              </w:rPr>
              <w:t>6.780,00</w:t>
            </w:r>
          </w:p>
        </w:tc>
        <w:tc>
          <w:tcPr>
            <w:tcW w:w="1300" w:type="dxa"/>
            <w:tcBorders>
              <w:top w:val="single" w:sz="4" w:space="0" w:color="auto"/>
              <w:left w:val="single" w:sz="4" w:space="0" w:color="auto"/>
              <w:bottom w:val="single" w:sz="4" w:space="0" w:color="auto"/>
              <w:right w:val="single" w:sz="4" w:space="0" w:color="auto"/>
            </w:tcBorders>
            <w:hideMark/>
          </w:tcPr>
          <w:p w14:paraId="48DECB28" w14:textId="77777777" w:rsidR="00A91397" w:rsidRPr="00A91397" w:rsidRDefault="00A91397" w:rsidP="00A91397">
            <w:pPr>
              <w:spacing w:after="160" w:line="259" w:lineRule="auto"/>
              <w:jc w:val="right"/>
              <w:rPr>
                <w:rFonts w:ascii="Cambria" w:eastAsia="Calibri" w:hAnsi="Cambria" w:cs="Times New Roman"/>
              </w:rPr>
            </w:pPr>
            <w:r w:rsidRPr="00A91397">
              <w:rPr>
                <w:rFonts w:ascii="Cambria" w:eastAsia="Calibri" w:hAnsi="Cambria" w:cs="Times New Roman"/>
              </w:rPr>
              <w:t>0,00</w:t>
            </w:r>
          </w:p>
        </w:tc>
        <w:tc>
          <w:tcPr>
            <w:tcW w:w="1300" w:type="dxa"/>
            <w:tcBorders>
              <w:top w:val="single" w:sz="4" w:space="0" w:color="auto"/>
              <w:left w:val="single" w:sz="4" w:space="0" w:color="auto"/>
              <w:bottom w:val="single" w:sz="4" w:space="0" w:color="auto"/>
              <w:right w:val="single" w:sz="4" w:space="0" w:color="auto"/>
            </w:tcBorders>
            <w:hideMark/>
          </w:tcPr>
          <w:p w14:paraId="2624A4EF" w14:textId="77777777" w:rsidR="00A91397" w:rsidRPr="00A91397" w:rsidRDefault="00A91397" w:rsidP="00A91397">
            <w:pPr>
              <w:spacing w:after="160" w:line="259" w:lineRule="auto"/>
              <w:jc w:val="right"/>
              <w:rPr>
                <w:rFonts w:ascii="Cambria" w:eastAsia="Calibri" w:hAnsi="Cambria" w:cs="Times New Roman"/>
              </w:rPr>
            </w:pPr>
            <w:r w:rsidRPr="00A91397">
              <w:rPr>
                <w:rFonts w:ascii="Cambria" w:eastAsia="Calibri" w:hAnsi="Cambria" w:cs="Times New Roman"/>
              </w:rPr>
              <w:t>0,00</w:t>
            </w:r>
          </w:p>
        </w:tc>
      </w:tr>
      <w:tr w:rsidR="00A91397" w:rsidRPr="00A91397" w14:paraId="7E69DC7A"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F2F2F2"/>
            <w:hideMark/>
          </w:tcPr>
          <w:p w14:paraId="0EFA67AD" w14:textId="77777777" w:rsidR="00A91397" w:rsidRPr="00A91397" w:rsidRDefault="00A91397" w:rsidP="00A91397">
            <w:pPr>
              <w:spacing w:after="160" w:line="259" w:lineRule="auto"/>
              <w:rPr>
                <w:rFonts w:ascii="Cambria" w:eastAsia="Calibri" w:hAnsi="Cambria" w:cs="Times New Roman"/>
                <w:sz w:val="18"/>
              </w:rPr>
            </w:pPr>
            <w:r w:rsidRPr="00A91397">
              <w:rPr>
                <w:rFonts w:ascii="Cambria" w:eastAsia="Calibri" w:hAnsi="Cambria" w:cs="Times New Roman"/>
                <w:sz w:val="18"/>
              </w:rPr>
              <w:t>4 Rashodi za nabavu nefinancijske imovine</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37681D28"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44.873,38</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3033620C"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0,00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3E452A05"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0,00</w:t>
            </w:r>
          </w:p>
        </w:tc>
      </w:tr>
      <w:tr w:rsidR="00A91397" w:rsidRPr="00A91397" w14:paraId="368CDFB6"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F2F2F2"/>
            <w:hideMark/>
          </w:tcPr>
          <w:p w14:paraId="3E3C2C48" w14:textId="77777777" w:rsidR="00A91397" w:rsidRPr="00A91397" w:rsidRDefault="00A91397" w:rsidP="00A91397">
            <w:pPr>
              <w:spacing w:after="160" w:line="259" w:lineRule="auto"/>
              <w:rPr>
                <w:rFonts w:ascii="Cambria" w:eastAsia="Calibri" w:hAnsi="Cambria" w:cs="Times New Roman"/>
                <w:sz w:val="18"/>
              </w:rPr>
            </w:pPr>
            <w:r w:rsidRPr="00A91397">
              <w:rPr>
                <w:rFonts w:ascii="Cambria" w:eastAsia="Calibri" w:hAnsi="Cambria" w:cs="Times New Roman"/>
                <w:sz w:val="18"/>
              </w:rPr>
              <w:t>42 Rashodi za nabavu proizvedene dugotrajne imovine</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257B98A7"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44.873,38</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119C17FC"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0,00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2C50E5CE"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0,00</w:t>
            </w:r>
          </w:p>
        </w:tc>
      </w:tr>
      <w:tr w:rsidR="00A91397" w:rsidRPr="00A91397" w14:paraId="7CE093C1"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F2F2F2"/>
            <w:hideMark/>
          </w:tcPr>
          <w:p w14:paraId="556F14B8" w14:textId="77777777" w:rsidR="00A91397" w:rsidRPr="00A91397" w:rsidRDefault="00A91397" w:rsidP="00A91397">
            <w:pPr>
              <w:spacing w:after="160" w:line="259" w:lineRule="auto"/>
              <w:rPr>
                <w:rFonts w:ascii="Cambria" w:eastAsia="Calibri" w:hAnsi="Cambria" w:cs="Times New Roman"/>
                <w:sz w:val="18"/>
              </w:rPr>
            </w:pPr>
            <w:r w:rsidRPr="00A91397">
              <w:rPr>
                <w:rFonts w:ascii="Cambria" w:eastAsia="Calibri" w:hAnsi="Cambria" w:cs="Times New Roman"/>
                <w:sz w:val="18"/>
              </w:rPr>
              <w:t>421 Građevinski objekti</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217ABB40"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44.873,38</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7C6E4902"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0,00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2DF3CBDC"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0,00</w:t>
            </w:r>
          </w:p>
        </w:tc>
      </w:tr>
      <w:tr w:rsidR="00A91397" w:rsidRPr="00A91397" w14:paraId="21AE4233" w14:textId="77777777" w:rsidTr="00F330BE">
        <w:tc>
          <w:tcPr>
            <w:tcW w:w="6273" w:type="dxa"/>
            <w:tcBorders>
              <w:top w:val="single" w:sz="4" w:space="0" w:color="auto"/>
              <w:left w:val="single" w:sz="4" w:space="0" w:color="auto"/>
              <w:bottom w:val="single" w:sz="4" w:space="0" w:color="auto"/>
              <w:right w:val="single" w:sz="4" w:space="0" w:color="auto"/>
            </w:tcBorders>
            <w:hideMark/>
          </w:tcPr>
          <w:p w14:paraId="4E915557" w14:textId="77777777" w:rsidR="00A91397" w:rsidRPr="00A91397" w:rsidRDefault="00A91397" w:rsidP="00A91397">
            <w:pPr>
              <w:spacing w:after="160" w:line="259" w:lineRule="auto"/>
              <w:rPr>
                <w:rFonts w:ascii="Cambria" w:eastAsia="Calibri" w:hAnsi="Cambria" w:cs="Times New Roman"/>
              </w:rPr>
            </w:pPr>
            <w:r w:rsidRPr="00A91397">
              <w:rPr>
                <w:rFonts w:ascii="Cambria" w:eastAsia="Calibri" w:hAnsi="Cambria" w:cs="Times New Roman"/>
              </w:rPr>
              <w:lastRenderedPageBreak/>
              <w:t>4214 Ostali građevinski objekti</w:t>
            </w:r>
          </w:p>
        </w:tc>
        <w:tc>
          <w:tcPr>
            <w:tcW w:w="1300" w:type="dxa"/>
            <w:tcBorders>
              <w:top w:val="single" w:sz="4" w:space="0" w:color="auto"/>
              <w:left w:val="single" w:sz="4" w:space="0" w:color="auto"/>
              <w:bottom w:val="single" w:sz="4" w:space="0" w:color="auto"/>
              <w:right w:val="single" w:sz="4" w:space="0" w:color="auto"/>
            </w:tcBorders>
            <w:hideMark/>
          </w:tcPr>
          <w:p w14:paraId="3883B8C2" w14:textId="77777777" w:rsidR="00A91397" w:rsidRPr="00A91397" w:rsidRDefault="00A91397" w:rsidP="00A91397">
            <w:pPr>
              <w:spacing w:after="160" w:line="259" w:lineRule="auto"/>
              <w:jc w:val="right"/>
              <w:rPr>
                <w:rFonts w:ascii="Cambria" w:eastAsia="Calibri" w:hAnsi="Cambria" w:cs="Times New Roman"/>
              </w:rPr>
            </w:pPr>
            <w:r w:rsidRPr="00A91397">
              <w:rPr>
                <w:rFonts w:ascii="Cambria" w:eastAsia="Calibri" w:hAnsi="Cambria" w:cs="Times New Roman"/>
              </w:rPr>
              <w:t>44.873,38</w:t>
            </w:r>
          </w:p>
        </w:tc>
        <w:tc>
          <w:tcPr>
            <w:tcW w:w="1300" w:type="dxa"/>
            <w:tcBorders>
              <w:top w:val="single" w:sz="4" w:space="0" w:color="auto"/>
              <w:left w:val="single" w:sz="4" w:space="0" w:color="auto"/>
              <w:bottom w:val="single" w:sz="4" w:space="0" w:color="auto"/>
              <w:right w:val="single" w:sz="4" w:space="0" w:color="auto"/>
            </w:tcBorders>
            <w:hideMark/>
          </w:tcPr>
          <w:p w14:paraId="3053AF43" w14:textId="77777777" w:rsidR="00A91397" w:rsidRPr="00A91397" w:rsidRDefault="00A91397" w:rsidP="00A91397">
            <w:pPr>
              <w:spacing w:after="160" w:line="259" w:lineRule="auto"/>
              <w:jc w:val="right"/>
              <w:rPr>
                <w:rFonts w:ascii="Cambria" w:eastAsia="Calibri" w:hAnsi="Cambria" w:cs="Times New Roman"/>
              </w:rPr>
            </w:pPr>
            <w:r w:rsidRPr="00A91397">
              <w:rPr>
                <w:rFonts w:ascii="Cambria" w:eastAsia="Calibri" w:hAnsi="Cambria" w:cs="Times New Roman"/>
              </w:rPr>
              <w:t>0,00</w:t>
            </w:r>
          </w:p>
        </w:tc>
        <w:tc>
          <w:tcPr>
            <w:tcW w:w="1300" w:type="dxa"/>
            <w:tcBorders>
              <w:top w:val="single" w:sz="4" w:space="0" w:color="auto"/>
              <w:left w:val="single" w:sz="4" w:space="0" w:color="auto"/>
              <w:bottom w:val="single" w:sz="4" w:space="0" w:color="auto"/>
              <w:right w:val="single" w:sz="4" w:space="0" w:color="auto"/>
            </w:tcBorders>
            <w:hideMark/>
          </w:tcPr>
          <w:p w14:paraId="15776D71" w14:textId="77777777" w:rsidR="00A91397" w:rsidRPr="00A91397" w:rsidRDefault="00A91397" w:rsidP="00A91397">
            <w:pPr>
              <w:spacing w:after="160" w:line="259" w:lineRule="auto"/>
              <w:jc w:val="right"/>
              <w:rPr>
                <w:rFonts w:ascii="Cambria" w:eastAsia="Calibri" w:hAnsi="Cambria" w:cs="Times New Roman"/>
              </w:rPr>
            </w:pPr>
            <w:r w:rsidRPr="00A91397">
              <w:rPr>
                <w:rFonts w:ascii="Cambria" w:eastAsia="Calibri" w:hAnsi="Cambria" w:cs="Times New Roman"/>
              </w:rPr>
              <w:t>0,00</w:t>
            </w:r>
          </w:p>
        </w:tc>
      </w:tr>
      <w:tr w:rsidR="00A91397" w:rsidRPr="00A91397" w14:paraId="67AF77A8"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CBFFCB"/>
            <w:hideMark/>
          </w:tcPr>
          <w:p w14:paraId="352E5035" w14:textId="77777777" w:rsidR="00A91397" w:rsidRPr="00A91397" w:rsidRDefault="00A91397" w:rsidP="00A91397">
            <w:pPr>
              <w:spacing w:after="160" w:line="259" w:lineRule="auto"/>
              <w:rPr>
                <w:rFonts w:ascii="Cambria" w:eastAsia="Calibri" w:hAnsi="Cambria" w:cs="Times New Roman"/>
                <w:sz w:val="16"/>
              </w:rPr>
            </w:pPr>
            <w:r w:rsidRPr="00A91397">
              <w:rPr>
                <w:rFonts w:ascii="Cambria" w:eastAsia="Calibri" w:hAnsi="Cambria" w:cs="Times New Roman"/>
                <w:sz w:val="16"/>
              </w:rPr>
              <w:t>IZVOR 523 KAPITALNE POMOĆI OD IZVANPRORAČUNSKIH KORISNIKA</w:t>
            </w:r>
          </w:p>
        </w:tc>
        <w:tc>
          <w:tcPr>
            <w:tcW w:w="1300" w:type="dxa"/>
            <w:tcBorders>
              <w:top w:val="single" w:sz="4" w:space="0" w:color="auto"/>
              <w:left w:val="single" w:sz="4" w:space="0" w:color="auto"/>
              <w:bottom w:val="single" w:sz="4" w:space="0" w:color="auto"/>
              <w:right w:val="single" w:sz="4" w:space="0" w:color="auto"/>
            </w:tcBorders>
            <w:shd w:val="clear" w:color="auto" w:fill="CBFFCB"/>
            <w:hideMark/>
          </w:tcPr>
          <w:p w14:paraId="4CC7C523" w14:textId="77777777" w:rsidR="00A91397" w:rsidRPr="00A91397" w:rsidRDefault="00A91397" w:rsidP="00A91397">
            <w:pPr>
              <w:spacing w:after="160" w:line="259" w:lineRule="auto"/>
              <w:jc w:val="right"/>
              <w:rPr>
                <w:rFonts w:ascii="Cambria" w:eastAsia="Calibri" w:hAnsi="Cambria" w:cs="Times New Roman"/>
                <w:sz w:val="16"/>
              </w:rPr>
            </w:pPr>
            <w:r w:rsidRPr="00A91397">
              <w:rPr>
                <w:rFonts w:ascii="Cambria" w:eastAsia="Calibri" w:hAnsi="Cambria" w:cs="Times New Roman"/>
                <w:sz w:val="16"/>
              </w:rPr>
              <w:t>0,00</w:t>
            </w:r>
          </w:p>
        </w:tc>
        <w:tc>
          <w:tcPr>
            <w:tcW w:w="1300" w:type="dxa"/>
            <w:tcBorders>
              <w:top w:val="single" w:sz="4" w:space="0" w:color="auto"/>
              <w:left w:val="single" w:sz="4" w:space="0" w:color="auto"/>
              <w:bottom w:val="single" w:sz="4" w:space="0" w:color="auto"/>
              <w:right w:val="single" w:sz="4" w:space="0" w:color="auto"/>
            </w:tcBorders>
            <w:shd w:val="clear" w:color="auto" w:fill="CBFFCB"/>
            <w:hideMark/>
          </w:tcPr>
          <w:p w14:paraId="26E2BF49" w14:textId="77777777" w:rsidR="00A91397" w:rsidRPr="00A91397" w:rsidRDefault="00A91397" w:rsidP="00A91397">
            <w:pPr>
              <w:spacing w:after="160" w:line="259" w:lineRule="auto"/>
              <w:jc w:val="right"/>
              <w:rPr>
                <w:rFonts w:ascii="Cambria" w:eastAsia="Calibri" w:hAnsi="Cambria" w:cs="Times New Roman"/>
                <w:sz w:val="16"/>
              </w:rPr>
            </w:pPr>
            <w:r w:rsidRPr="00A91397">
              <w:rPr>
                <w:rFonts w:ascii="Cambria" w:eastAsia="Calibri" w:hAnsi="Cambria" w:cs="Times New Roman"/>
                <w:sz w:val="16"/>
              </w:rPr>
              <w:t>0,00</w:t>
            </w:r>
          </w:p>
        </w:tc>
        <w:tc>
          <w:tcPr>
            <w:tcW w:w="1300" w:type="dxa"/>
            <w:tcBorders>
              <w:top w:val="single" w:sz="4" w:space="0" w:color="auto"/>
              <w:left w:val="single" w:sz="4" w:space="0" w:color="auto"/>
              <w:bottom w:val="single" w:sz="4" w:space="0" w:color="auto"/>
              <w:right w:val="single" w:sz="4" w:space="0" w:color="auto"/>
            </w:tcBorders>
            <w:shd w:val="clear" w:color="auto" w:fill="CBFFCB"/>
            <w:hideMark/>
          </w:tcPr>
          <w:p w14:paraId="63D118C0" w14:textId="77777777" w:rsidR="00A91397" w:rsidRPr="00A91397" w:rsidRDefault="00A91397" w:rsidP="00A91397">
            <w:pPr>
              <w:spacing w:after="160" w:line="259" w:lineRule="auto"/>
              <w:jc w:val="right"/>
              <w:rPr>
                <w:rFonts w:ascii="Cambria" w:eastAsia="Calibri" w:hAnsi="Cambria" w:cs="Times New Roman"/>
                <w:sz w:val="16"/>
              </w:rPr>
            </w:pPr>
            <w:r w:rsidRPr="00A91397">
              <w:rPr>
                <w:rFonts w:ascii="Cambria" w:eastAsia="Calibri" w:hAnsi="Cambria" w:cs="Times New Roman"/>
                <w:sz w:val="16"/>
              </w:rPr>
              <w:t>0,00</w:t>
            </w:r>
          </w:p>
        </w:tc>
      </w:tr>
      <w:tr w:rsidR="00A91397" w:rsidRPr="00A91397" w14:paraId="099CCBC2"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F2F2F2"/>
            <w:hideMark/>
          </w:tcPr>
          <w:p w14:paraId="518E562D" w14:textId="77777777" w:rsidR="00A91397" w:rsidRPr="00A91397" w:rsidRDefault="00A91397" w:rsidP="00A91397">
            <w:pPr>
              <w:spacing w:after="160" w:line="259" w:lineRule="auto"/>
              <w:rPr>
                <w:rFonts w:ascii="Cambria" w:eastAsia="Calibri" w:hAnsi="Cambria" w:cs="Times New Roman"/>
                <w:sz w:val="18"/>
              </w:rPr>
            </w:pPr>
            <w:r w:rsidRPr="00A91397">
              <w:rPr>
                <w:rFonts w:ascii="Cambria" w:eastAsia="Calibri" w:hAnsi="Cambria" w:cs="Times New Roman"/>
                <w:sz w:val="18"/>
              </w:rPr>
              <w:t>4 Rashodi za nabavu nefinancijske imovine</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5C8CD6A3"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0,00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22130056"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0,00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4E00A3E8"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0,00</w:t>
            </w:r>
          </w:p>
        </w:tc>
      </w:tr>
      <w:tr w:rsidR="00A91397" w:rsidRPr="00A91397" w14:paraId="50363B45"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F2F2F2"/>
            <w:hideMark/>
          </w:tcPr>
          <w:p w14:paraId="5F418819" w14:textId="77777777" w:rsidR="00A91397" w:rsidRPr="00A91397" w:rsidRDefault="00A91397" w:rsidP="00A91397">
            <w:pPr>
              <w:spacing w:after="160" w:line="259" w:lineRule="auto"/>
              <w:rPr>
                <w:rFonts w:ascii="Cambria" w:eastAsia="Calibri" w:hAnsi="Cambria" w:cs="Times New Roman"/>
                <w:sz w:val="18"/>
              </w:rPr>
            </w:pPr>
            <w:r w:rsidRPr="00A91397">
              <w:rPr>
                <w:rFonts w:ascii="Cambria" w:eastAsia="Calibri" w:hAnsi="Cambria" w:cs="Times New Roman"/>
                <w:sz w:val="18"/>
              </w:rPr>
              <w:t>42 Rashodi za nabavu proizvedene dugotrajne imovine</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700F10E1"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0,00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0D0773DD"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0,00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71F49CF4"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0,00</w:t>
            </w:r>
          </w:p>
        </w:tc>
      </w:tr>
      <w:tr w:rsidR="00A91397" w:rsidRPr="00A91397" w14:paraId="43F1FA8C"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F2F2F2"/>
            <w:hideMark/>
          </w:tcPr>
          <w:p w14:paraId="4B8C9F02" w14:textId="77777777" w:rsidR="00A91397" w:rsidRPr="00A91397" w:rsidRDefault="00A91397" w:rsidP="00A91397">
            <w:pPr>
              <w:spacing w:after="160" w:line="259" w:lineRule="auto"/>
              <w:rPr>
                <w:rFonts w:ascii="Cambria" w:eastAsia="Calibri" w:hAnsi="Cambria" w:cs="Times New Roman"/>
                <w:sz w:val="18"/>
              </w:rPr>
            </w:pPr>
            <w:r w:rsidRPr="00A91397">
              <w:rPr>
                <w:rFonts w:ascii="Cambria" w:eastAsia="Calibri" w:hAnsi="Cambria" w:cs="Times New Roman"/>
                <w:sz w:val="18"/>
              </w:rPr>
              <w:t>422 Postrojenja i oprema</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6CBCDA81"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0,00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24176B58"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0,00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317DD8C6"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0,00</w:t>
            </w:r>
          </w:p>
        </w:tc>
      </w:tr>
      <w:tr w:rsidR="00A91397" w:rsidRPr="00A91397" w14:paraId="527961C6" w14:textId="77777777" w:rsidTr="00F330BE">
        <w:tc>
          <w:tcPr>
            <w:tcW w:w="6273" w:type="dxa"/>
            <w:tcBorders>
              <w:top w:val="single" w:sz="4" w:space="0" w:color="auto"/>
              <w:left w:val="single" w:sz="4" w:space="0" w:color="auto"/>
              <w:bottom w:val="single" w:sz="4" w:space="0" w:color="auto"/>
              <w:right w:val="single" w:sz="4" w:space="0" w:color="auto"/>
            </w:tcBorders>
            <w:hideMark/>
          </w:tcPr>
          <w:p w14:paraId="3525A5CD" w14:textId="77777777" w:rsidR="00A91397" w:rsidRPr="00A91397" w:rsidRDefault="00A91397" w:rsidP="00A91397">
            <w:pPr>
              <w:spacing w:after="160" w:line="259" w:lineRule="auto"/>
              <w:rPr>
                <w:rFonts w:ascii="Cambria" w:eastAsia="Calibri" w:hAnsi="Cambria" w:cs="Times New Roman"/>
              </w:rPr>
            </w:pPr>
            <w:r w:rsidRPr="00A91397">
              <w:rPr>
                <w:rFonts w:ascii="Cambria" w:eastAsia="Calibri" w:hAnsi="Cambria" w:cs="Times New Roman"/>
              </w:rPr>
              <w:t>4225 Instrumenti, uređaji i strojevi</w:t>
            </w:r>
          </w:p>
        </w:tc>
        <w:tc>
          <w:tcPr>
            <w:tcW w:w="1300" w:type="dxa"/>
            <w:tcBorders>
              <w:top w:val="single" w:sz="4" w:space="0" w:color="auto"/>
              <w:left w:val="single" w:sz="4" w:space="0" w:color="auto"/>
              <w:bottom w:val="single" w:sz="4" w:space="0" w:color="auto"/>
              <w:right w:val="single" w:sz="4" w:space="0" w:color="auto"/>
            </w:tcBorders>
            <w:hideMark/>
          </w:tcPr>
          <w:p w14:paraId="00567441" w14:textId="77777777" w:rsidR="00A91397" w:rsidRPr="00A91397" w:rsidRDefault="00A91397" w:rsidP="00A91397">
            <w:pPr>
              <w:spacing w:after="160" w:line="259" w:lineRule="auto"/>
              <w:jc w:val="right"/>
              <w:rPr>
                <w:rFonts w:ascii="Cambria" w:eastAsia="Calibri" w:hAnsi="Cambria" w:cs="Times New Roman"/>
              </w:rPr>
            </w:pPr>
            <w:r w:rsidRPr="00A91397">
              <w:rPr>
                <w:rFonts w:ascii="Cambria" w:eastAsia="Calibri" w:hAnsi="Cambria" w:cs="Times New Roman"/>
              </w:rPr>
              <w:t>0,00</w:t>
            </w:r>
          </w:p>
        </w:tc>
        <w:tc>
          <w:tcPr>
            <w:tcW w:w="1300" w:type="dxa"/>
            <w:tcBorders>
              <w:top w:val="single" w:sz="4" w:space="0" w:color="auto"/>
              <w:left w:val="single" w:sz="4" w:space="0" w:color="auto"/>
              <w:bottom w:val="single" w:sz="4" w:space="0" w:color="auto"/>
              <w:right w:val="single" w:sz="4" w:space="0" w:color="auto"/>
            </w:tcBorders>
            <w:hideMark/>
          </w:tcPr>
          <w:p w14:paraId="0FB69FBB" w14:textId="77777777" w:rsidR="00A91397" w:rsidRPr="00A91397" w:rsidRDefault="00A91397" w:rsidP="00A91397">
            <w:pPr>
              <w:spacing w:after="160" w:line="259" w:lineRule="auto"/>
              <w:jc w:val="right"/>
              <w:rPr>
                <w:rFonts w:ascii="Cambria" w:eastAsia="Calibri" w:hAnsi="Cambria" w:cs="Times New Roman"/>
              </w:rPr>
            </w:pPr>
            <w:r w:rsidRPr="00A91397">
              <w:rPr>
                <w:rFonts w:ascii="Cambria" w:eastAsia="Calibri" w:hAnsi="Cambria" w:cs="Times New Roman"/>
              </w:rPr>
              <w:t>0,00</w:t>
            </w:r>
          </w:p>
        </w:tc>
        <w:tc>
          <w:tcPr>
            <w:tcW w:w="1300" w:type="dxa"/>
            <w:tcBorders>
              <w:top w:val="single" w:sz="4" w:space="0" w:color="auto"/>
              <w:left w:val="single" w:sz="4" w:space="0" w:color="auto"/>
              <w:bottom w:val="single" w:sz="4" w:space="0" w:color="auto"/>
              <w:right w:val="single" w:sz="4" w:space="0" w:color="auto"/>
            </w:tcBorders>
            <w:hideMark/>
          </w:tcPr>
          <w:p w14:paraId="6C1A92AA" w14:textId="77777777" w:rsidR="00A91397" w:rsidRPr="00A91397" w:rsidRDefault="00A91397" w:rsidP="00A91397">
            <w:pPr>
              <w:spacing w:after="160" w:line="259" w:lineRule="auto"/>
              <w:jc w:val="right"/>
              <w:rPr>
                <w:rFonts w:ascii="Cambria" w:eastAsia="Calibri" w:hAnsi="Cambria" w:cs="Times New Roman"/>
              </w:rPr>
            </w:pPr>
            <w:r w:rsidRPr="00A91397">
              <w:rPr>
                <w:rFonts w:ascii="Cambria" w:eastAsia="Calibri" w:hAnsi="Cambria" w:cs="Times New Roman"/>
              </w:rPr>
              <w:t>0,00</w:t>
            </w:r>
          </w:p>
        </w:tc>
      </w:tr>
      <w:tr w:rsidR="00A91397" w:rsidRPr="00A91397" w14:paraId="0214E59B" w14:textId="77777777" w:rsidTr="00F330BE">
        <w:trPr>
          <w:trHeight w:val="540"/>
        </w:trPr>
        <w:tc>
          <w:tcPr>
            <w:tcW w:w="6273" w:type="dxa"/>
            <w:tcBorders>
              <w:top w:val="single" w:sz="4" w:space="0" w:color="auto"/>
              <w:left w:val="single" w:sz="4" w:space="0" w:color="auto"/>
              <w:bottom w:val="single" w:sz="4" w:space="0" w:color="auto"/>
              <w:right w:val="single" w:sz="4" w:space="0" w:color="auto"/>
            </w:tcBorders>
            <w:shd w:val="clear" w:color="auto" w:fill="DAE8F2"/>
            <w:vAlign w:val="center"/>
            <w:hideMark/>
          </w:tcPr>
          <w:p w14:paraId="15A8C911" w14:textId="77777777" w:rsidR="00A91397" w:rsidRPr="00A91397" w:rsidRDefault="00A91397" w:rsidP="00A91397">
            <w:pPr>
              <w:spacing w:after="160" w:line="259" w:lineRule="auto"/>
              <w:rPr>
                <w:rFonts w:ascii="Cambria" w:eastAsia="Calibri" w:hAnsi="Cambria" w:cs="Times New Roman"/>
                <w:b/>
                <w:sz w:val="18"/>
              </w:rPr>
            </w:pPr>
            <w:r w:rsidRPr="00A91397">
              <w:rPr>
                <w:rFonts w:ascii="Cambria" w:eastAsia="Calibri" w:hAnsi="Cambria" w:cs="Times New Roman"/>
                <w:b/>
                <w:sz w:val="18"/>
              </w:rPr>
              <w:t>KAPITALNI PROJEKT K200402 IZGRADNJA RECIKLAŽNOG DVORIŠTA</w:t>
            </w:r>
          </w:p>
          <w:p w14:paraId="07364661" w14:textId="77777777" w:rsidR="00A91397" w:rsidRPr="00A91397" w:rsidRDefault="00A91397" w:rsidP="00A91397">
            <w:pPr>
              <w:spacing w:after="160" w:line="259" w:lineRule="auto"/>
              <w:rPr>
                <w:rFonts w:ascii="Cambria" w:eastAsia="Calibri" w:hAnsi="Cambria" w:cs="Times New Roman"/>
                <w:b/>
                <w:sz w:val="18"/>
              </w:rPr>
            </w:pPr>
            <w:r w:rsidRPr="00A91397">
              <w:rPr>
                <w:rFonts w:ascii="Cambria" w:eastAsia="Calibri" w:hAnsi="Cambria" w:cs="Times New Roman"/>
                <w:b/>
                <w:sz w:val="18"/>
              </w:rPr>
              <w:t>Funkcija 051 Gospodarenje otpadom</w:t>
            </w:r>
          </w:p>
        </w:tc>
        <w:tc>
          <w:tcPr>
            <w:tcW w:w="1300" w:type="dxa"/>
            <w:tcBorders>
              <w:top w:val="single" w:sz="4" w:space="0" w:color="auto"/>
              <w:left w:val="single" w:sz="4" w:space="0" w:color="auto"/>
              <w:bottom w:val="single" w:sz="4" w:space="0" w:color="auto"/>
              <w:right w:val="single" w:sz="4" w:space="0" w:color="auto"/>
            </w:tcBorders>
            <w:shd w:val="clear" w:color="auto" w:fill="DAE8F2"/>
            <w:vAlign w:val="center"/>
            <w:hideMark/>
          </w:tcPr>
          <w:p w14:paraId="4836A95D" w14:textId="77777777" w:rsidR="00A91397" w:rsidRPr="00A91397" w:rsidRDefault="00A91397" w:rsidP="00A91397">
            <w:pPr>
              <w:spacing w:after="160" w:line="259" w:lineRule="auto"/>
              <w:jc w:val="right"/>
              <w:rPr>
                <w:rFonts w:ascii="Cambria" w:eastAsia="Calibri" w:hAnsi="Cambria" w:cs="Times New Roman"/>
                <w:b/>
                <w:sz w:val="18"/>
              </w:rPr>
            </w:pPr>
            <w:r w:rsidRPr="00A91397">
              <w:rPr>
                <w:rFonts w:ascii="Cambria" w:eastAsia="Calibri" w:hAnsi="Cambria" w:cs="Times New Roman"/>
                <w:b/>
                <w:sz w:val="18"/>
              </w:rPr>
              <w:t>92.257,69</w:t>
            </w:r>
          </w:p>
        </w:tc>
        <w:tc>
          <w:tcPr>
            <w:tcW w:w="1300" w:type="dxa"/>
            <w:tcBorders>
              <w:top w:val="single" w:sz="4" w:space="0" w:color="auto"/>
              <w:left w:val="single" w:sz="4" w:space="0" w:color="auto"/>
              <w:bottom w:val="single" w:sz="4" w:space="0" w:color="auto"/>
              <w:right w:val="single" w:sz="4" w:space="0" w:color="auto"/>
            </w:tcBorders>
            <w:shd w:val="clear" w:color="auto" w:fill="DAE8F2"/>
            <w:vAlign w:val="center"/>
            <w:hideMark/>
          </w:tcPr>
          <w:p w14:paraId="740C427A" w14:textId="77777777" w:rsidR="00A91397" w:rsidRPr="00A91397" w:rsidRDefault="00A91397" w:rsidP="00A91397">
            <w:pPr>
              <w:spacing w:after="160" w:line="259" w:lineRule="auto"/>
              <w:jc w:val="right"/>
              <w:rPr>
                <w:rFonts w:ascii="Cambria" w:eastAsia="Calibri" w:hAnsi="Cambria" w:cs="Times New Roman"/>
                <w:b/>
                <w:sz w:val="18"/>
              </w:rPr>
            </w:pPr>
            <w:r w:rsidRPr="00A91397">
              <w:rPr>
                <w:rFonts w:ascii="Cambria" w:eastAsia="Calibri" w:hAnsi="Cambria" w:cs="Times New Roman"/>
                <w:b/>
                <w:sz w:val="18"/>
              </w:rPr>
              <w:t>0,00</w:t>
            </w:r>
          </w:p>
        </w:tc>
        <w:tc>
          <w:tcPr>
            <w:tcW w:w="1300" w:type="dxa"/>
            <w:tcBorders>
              <w:top w:val="single" w:sz="4" w:space="0" w:color="auto"/>
              <w:left w:val="single" w:sz="4" w:space="0" w:color="auto"/>
              <w:bottom w:val="single" w:sz="4" w:space="0" w:color="auto"/>
              <w:right w:val="single" w:sz="4" w:space="0" w:color="auto"/>
            </w:tcBorders>
            <w:shd w:val="clear" w:color="auto" w:fill="DAE8F2"/>
            <w:vAlign w:val="center"/>
            <w:hideMark/>
          </w:tcPr>
          <w:p w14:paraId="155F3F87" w14:textId="77777777" w:rsidR="00A91397" w:rsidRPr="00A91397" w:rsidRDefault="00A91397" w:rsidP="00A91397">
            <w:pPr>
              <w:spacing w:after="160" w:line="259" w:lineRule="auto"/>
              <w:jc w:val="right"/>
              <w:rPr>
                <w:rFonts w:ascii="Cambria" w:eastAsia="Calibri" w:hAnsi="Cambria" w:cs="Times New Roman"/>
                <w:b/>
                <w:sz w:val="18"/>
              </w:rPr>
            </w:pPr>
            <w:r w:rsidRPr="00A91397">
              <w:rPr>
                <w:rFonts w:ascii="Cambria" w:eastAsia="Calibri" w:hAnsi="Cambria" w:cs="Times New Roman"/>
                <w:b/>
                <w:sz w:val="18"/>
              </w:rPr>
              <w:t>0,00</w:t>
            </w:r>
          </w:p>
        </w:tc>
      </w:tr>
      <w:tr w:rsidR="00A91397" w:rsidRPr="00A91397" w14:paraId="4B64A07E"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CBFFCB"/>
            <w:hideMark/>
          </w:tcPr>
          <w:p w14:paraId="76B90A53" w14:textId="77777777" w:rsidR="00A91397" w:rsidRPr="00A91397" w:rsidRDefault="00A91397" w:rsidP="00A91397">
            <w:pPr>
              <w:spacing w:after="160" w:line="259" w:lineRule="auto"/>
              <w:rPr>
                <w:rFonts w:ascii="Cambria" w:eastAsia="Calibri" w:hAnsi="Cambria" w:cs="Times New Roman"/>
                <w:sz w:val="16"/>
              </w:rPr>
            </w:pPr>
            <w:r w:rsidRPr="00A91397">
              <w:rPr>
                <w:rFonts w:ascii="Cambria" w:eastAsia="Calibri" w:hAnsi="Cambria" w:cs="Times New Roman"/>
                <w:sz w:val="16"/>
              </w:rPr>
              <w:t>IZVOR 11 PRIHODI OD POREZA</w:t>
            </w:r>
          </w:p>
        </w:tc>
        <w:tc>
          <w:tcPr>
            <w:tcW w:w="1300" w:type="dxa"/>
            <w:tcBorders>
              <w:top w:val="single" w:sz="4" w:space="0" w:color="auto"/>
              <w:left w:val="single" w:sz="4" w:space="0" w:color="auto"/>
              <w:bottom w:val="single" w:sz="4" w:space="0" w:color="auto"/>
              <w:right w:val="single" w:sz="4" w:space="0" w:color="auto"/>
            </w:tcBorders>
            <w:shd w:val="clear" w:color="auto" w:fill="CBFFCB"/>
            <w:hideMark/>
          </w:tcPr>
          <w:p w14:paraId="33CE1A00" w14:textId="77777777" w:rsidR="00A91397" w:rsidRPr="00A91397" w:rsidRDefault="00A91397" w:rsidP="00A91397">
            <w:pPr>
              <w:spacing w:after="160" w:line="259" w:lineRule="auto"/>
              <w:jc w:val="right"/>
              <w:rPr>
                <w:rFonts w:ascii="Cambria" w:eastAsia="Calibri" w:hAnsi="Cambria" w:cs="Times New Roman"/>
                <w:sz w:val="16"/>
              </w:rPr>
            </w:pPr>
            <w:r w:rsidRPr="00A91397">
              <w:rPr>
                <w:rFonts w:ascii="Cambria" w:eastAsia="Calibri" w:hAnsi="Cambria" w:cs="Times New Roman"/>
                <w:sz w:val="16"/>
              </w:rPr>
              <w:t>0,00</w:t>
            </w:r>
          </w:p>
        </w:tc>
        <w:tc>
          <w:tcPr>
            <w:tcW w:w="1300" w:type="dxa"/>
            <w:tcBorders>
              <w:top w:val="single" w:sz="4" w:space="0" w:color="auto"/>
              <w:left w:val="single" w:sz="4" w:space="0" w:color="auto"/>
              <w:bottom w:val="single" w:sz="4" w:space="0" w:color="auto"/>
              <w:right w:val="single" w:sz="4" w:space="0" w:color="auto"/>
            </w:tcBorders>
            <w:shd w:val="clear" w:color="auto" w:fill="CBFFCB"/>
            <w:hideMark/>
          </w:tcPr>
          <w:p w14:paraId="04C8488C" w14:textId="77777777" w:rsidR="00A91397" w:rsidRPr="00A91397" w:rsidRDefault="00A91397" w:rsidP="00A91397">
            <w:pPr>
              <w:spacing w:after="160" w:line="259" w:lineRule="auto"/>
              <w:jc w:val="right"/>
              <w:rPr>
                <w:rFonts w:ascii="Cambria" w:eastAsia="Calibri" w:hAnsi="Cambria" w:cs="Times New Roman"/>
                <w:sz w:val="16"/>
              </w:rPr>
            </w:pPr>
            <w:r w:rsidRPr="00A91397">
              <w:rPr>
                <w:rFonts w:ascii="Cambria" w:eastAsia="Calibri" w:hAnsi="Cambria" w:cs="Times New Roman"/>
                <w:sz w:val="16"/>
              </w:rPr>
              <w:t>0,00</w:t>
            </w:r>
          </w:p>
        </w:tc>
        <w:tc>
          <w:tcPr>
            <w:tcW w:w="1300" w:type="dxa"/>
            <w:tcBorders>
              <w:top w:val="single" w:sz="4" w:space="0" w:color="auto"/>
              <w:left w:val="single" w:sz="4" w:space="0" w:color="auto"/>
              <w:bottom w:val="single" w:sz="4" w:space="0" w:color="auto"/>
              <w:right w:val="single" w:sz="4" w:space="0" w:color="auto"/>
            </w:tcBorders>
            <w:shd w:val="clear" w:color="auto" w:fill="CBFFCB"/>
            <w:hideMark/>
          </w:tcPr>
          <w:p w14:paraId="1293CE79" w14:textId="77777777" w:rsidR="00A91397" w:rsidRPr="00A91397" w:rsidRDefault="00A91397" w:rsidP="00A91397">
            <w:pPr>
              <w:spacing w:after="160" w:line="259" w:lineRule="auto"/>
              <w:jc w:val="right"/>
              <w:rPr>
                <w:rFonts w:ascii="Cambria" w:eastAsia="Calibri" w:hAnsi="Cambria" w:cs="Times New Roman"/>
                <w:sz w:val="16"/>
              </w:rPr>
            </w:pPr>
            <w:r w:rsidRPr="00A91397">
              <w:rPr>
                <w:rFonts w:ascii="Cambria" w:eastAsia="Calibri" w:hAnsi="Cambria" w:cs="Times New Roman"/>
                <w:sz w:val="16"/>
              </w:rPr>
              <w:t>0,00</w:t>
            </w:r>
          </w:p>
        </w:tc>
      </w:tr>
      <w:tr w:rsidR="00A91397" w:rsidRPr="00A91397" w14:paraId="6FDA7050"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F2F2F2"/>
            <w:hideMark/>
          </w:tcPr>
          <w:p w14:paraId="6E6DE5E0" w14:textId="77777777" w:rsidR="00A91397" w:rsidRPr="00A91397" w:rsidRDefault="00A91397" w:rsidP="00A91397">
            <w:pPr>
              <w:spacing w:after="160" w:line="259" w:lineRule="auto"/>
              <w:rPr>
                <w:rFonts w:ascii="Cambria" w:eastAsia="Calibri" w:hAnsi="Cambria" w:cs="Times New Roman"/>
                <w:sz w:val="18"/>
              </w:rPr>
            </w:pPr>
            <w:r w:rsidRPr="00A91397">
              <w:rPr>
                <w:rFonts w:ascii="Cambria" w:eastAsia="Calibri" w:hAnsi="Cambria" w:cs="Times New Roman"/>
                <w:sz w:val="18"/>
              </w:rPr>
              <w:t>4 Rashodi za nabavu nefinancijske imovine</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0918B5FE"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0,00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140A8F3E"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0,00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7425F950"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0,00</w:t>
            </w:r>
          </w:p>
        </w:tc>
      </w:tr>
      <w:tr w:rsidR="00A91397" w:rsidRPr="00A91397" w14:paraId="744409F6"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F2F2F2"/>
            <w:hideMark/>
          </w:tcPr>
          <w:p w14:paraId="2A13AFD0" w14:textId="77777777" w:rsidR="00A91397" w:rsidRPr="00A91397" w:rsidRDefault="00A91397" w:rsidP="00A91397">
            <w:pPr>
              <w:spacing w:after="160" w:line="259" w:lineRule="auto"/>
              <w:rPr>
                <w:rFonts w:ascii="Cambria" w:eastAsia="Calibri" w:hAnsi="Cambria" w:cs="Times New Roman"/>
                <w:sz w:val="18"/>
              </w:rPr>
            </w:pPr>
            <w:r w:rsidRPr="00A91397">
              <w:rPr>
                <w:rFonts w:ascii="Cambria" w:eastAsia="Calibri" w:hAnsi="Cambria" w:cs="Times New Roman"/>
                <w:sz w:val="18"/>
              </w:rPr>
              <w:t>42 Rashodi za nabavu proizvedene dugotrajne imovine</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504C970D"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0,00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254BBB6B"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0,00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6561CEB6"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0,00</w:t>
            </w:r>
          </w:p>
        </w:tc>
      </w:tr>
      <w:tr w:rsidR="00A91397" w:rsidRPr="00A91397" w14:paraId="3EA716EF"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F2F2F2"/>
            <w:hideMark/>
          </w:tcPr>
          <w:p w14:paraId="713F0725" w14:textId="77777777" w:rsidR="00A91397" w:rsidRPr="00A91397" w:rsidRDefault="00A91397" w:rsidP="00A91397">
            <w:pPr>
              <w:spacing w:after="160" w:line="259" w:lineRule="auto"/>
              <w:rPr>
                <w:rFonts w:ascii="Cambria" w:eastAsia="Calibri" w:hAnsi="Cambria" w:cs="Times New Roman"/>
                <w:sz w:val="18"/>
              </w:rPr>
            </w:pPr>
            <w:r w:rsidRPr="00A91397">
              <w:rPr>
                <w:rFonts w:ascii="Cambria" w:eastAsia="Calibri" w:hAnsi="Cambria" w:cs="Times New Roman"/>
                <w:sz w:val="18"/>
              </w:rPr>
              <w:t>421 Građevinski objekti</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1A01FC1F"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0,00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5931F778"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0,00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6CEF9800"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0,00</w:t>
            </w:r>
          </w:p>
        </w:tc>
      </w:tr>
      <w:tr w:rsidR="00A91397" w:rsidRPr="00A91397" w14:paraId="080DFA0F" w14:textId="77777777" w:rsidTr="00F330BE">
        <w:tc>
          <w:tcPr>
            <w:tcW w:w="6273" w:type="dxa"/>
            <w:tcBorders>
              <w:top w:val="single" w:sz="4" w:space="0" w:color="auto"/>
              <w:left w:val="single" w:sz="4" w:space="0" w:color="auto"/>
              <w:bottom w:val="single" w:sz="4" w:space="0" w:color="auto"/>
              <w:right w:val="single" w:sz="4" w:space="0" w:color="auto"/>
            </w:tcBorders>
            <w:hideMark/>
          </w:tcPr>
          <w:p w14:paraId="2B27AE0F" w14:textId="77777777" w:rsidR="00A91397" w:rsidRPr="00A91397" w:rsidRDefault="00A91397" w:rsidP="00A91397">
            <w:pPr>
              <w:spacing w:after="160" w:line="259" w:lineRule="auto"/>
              <w:rPr>
                <w:rFonts w:ascii="Cambria" w:eastAsia="Calibri" w:hAnsi="Cambria" w:cs="Times New Roman"/>
              </w:rPr>
            </w:pPr>
            <w:r w:rsidRPr="00A91397">
              <w:rPr>
                <w:rFonts w:ascii="Cambria" w:eastAsia="Calibri" w:hAnsi="Cambria" w:cs="Times New Roman"/>
              </w:rPr>
              <w:t>4214 Ostali građevinski objekti</w:t>
            </w:r>
          </w:p>
        </w:tc>
        <w:tc>
          <w:tcPr>
            <w:tcW w:w="1300" w:type="dxa"/>
            <w:tcBorders>
              <w:top w:val="single" w:sz="4" w:space="0" w:color="auto"/>
              <w:left w:val="single" w:sz="4" w:space="0" w:color="auto"/>
              <w:bottom w:val="single" w:sz="4" w:space="0" w:color="auto"/>
              <w:right w:val="single" w:sz="4" w:space="0" w:color="auto"/>
            </w:tcBorders>
            <w:hideMark/>
          </w:tcPr>
          <w:p w14:paraId="2C4D4A1F" w14:textId="77777777" w:rsidR="00A91397" w:rsidRPr="00A91397" w:rsidRDefault="00A91397" w:rsidP="00A91397">
            <w:pPr>
              <w:spacing w:after="160" w:line="259" w:lineRule="auto"/>
              <w:jc w:val="right"/>
              <w:rPr>
                <w:rFonts w:ascii="Cambria" w:eastAsia="Calibri" w:hAnsi="Cambria" w:cs="Times New Roman"/>
              </w:rPr>
            </w:pPr>
            <w:r w:rsidRPr="00A91397">
              <w:rPr>
                <w:rFonts w:ascii="Cambria" w:eastAsia="Calibri" w:hAnsi="Cambria" w:cs="Times New Roman"/>
              </w:rPr>
              <w:t>0,00</w:t>
            </w:r>
          </w:p>
        </w:tc>
        <w:tc>
          <w:tcPr>
            <w:tcW w:w="1300" w:type="dxa"/>
            <w:tcBorders>
              <w:top w:val="single" w:sz="4" w:space="0" w:color="auto"/>
              <w:left w:val="single" w:sz="4" w:space="0" w:color="auto"/>
              <w:bottom w:val="single" w:sz="4" w:space="0" w:color="auto"/>
              <w:right w:val="single" w:sz="4" w:space="0" w:color="auto"/>
            </w:tcBorders>
            <w:hideMark/>
          </w:tcPr>
          <w:p w14:paraId="2C21447B" w14:textId="77777777" w:rsidR="00A91397" w:rsidRPr="00A91397" w:rsidRDefault="00A91397" w:rsidP="00A91397">
            <w:pPr>
              <w:spacing w:after="160" w:line="259" w:lineRule="auto"/>
              <w:jc w:val="right"/>
              <w:rPr>
                <w:rFonts w:ascii="Cambria" w:eastAsia="Calibri" w:hAnsi="Cambria" w:cs="Times New Roman"/>
              </w:rPr>
            </w:pPr>
            <w:r w:rsidRPr="00A91397">
              <w:rPr>
                <w:rFonts w:ascii="Cambria" w:eastAsia="Calibri" w:hAnsi="Cambria" w:cs="Times New Roman"/>
              </w:rPr>
              <w:t>0,00</w:t>
            </w:r>
          </w:p>
        </w:tc>
        <w:tc>
          <w:tcPr>
            <w:tcW w:w="1300" w:type="dxa"/>
            <w:tcBorders>
              <w:top w:val="single" w:sz="4" w:space="0" w:color="auto"/>
              <w:left w:val="single" w:sz="4" w:space="0" w:color="auto"/>
              <w:bottom w:val="single" w:sz="4" w:space="0" w:color="auto"/>
              <w:right w:val="single" w:sz="4" w:space="0" w:color="auto"/>
            </w:tcBorders>
            <w:hideMark/>
          </w:tcPr>
          <w:p w14:paraId="134CE586" w14:textId="77777777" w:rsidR="00A91397" w:rsidRPr="00A91397" w:rsidRDefault="00A91397" w:rsidP="00A91397">
            <w:pPr>
              <w:spacing w:after="160" w:line="259" w:lineRule="auto"/>
              <w:jc w:val="right"/>
              <w:rPr>
                <w:rFonts w:ascii="Cambria" w:eastAsia="Calibri" w:hAnsi="Cambria" w:cs="Times New Roman"/>
              </w:rPr>
            </w:pPr>
            <w:r w:rsidRPr="00A91397">
              <w:rPr>
                <w:rFonts w:ascii="Cambria" w:eastAsia="Calibri" w:hAnsi="Cambria" w:cs="Times New Roman"/>
              </w:rPr>
              <w:t>0,00</w:t>
            </w:r>
          </w:p>
        </w:tc>
      </w:tr>
      <w:tr w:rsidR="00A91397" w:rsidRPr="00A91397" w14:paraId="7B4021E9"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CBFFCB"/>
            <w:hideMark/>
          </w:tcPr>
          <w:p w14:paraId="1B3EC3A7" w14:textId="77777777" w:rsidR="00A91397" w:rsidRPr="00A91397" w:rsidRDefault="00A91397" w:rsidP="00A91397">
            <w:pPr>
              <w:spacing w:after="160" w:line="259" w:lineRule="auto"/>
              <w:rPr>
                <w:rFonts w:ascii="Cambria" w:eastAsia="Calibri" w:hAnsi="Cambria" w:cs="Times New Roman"/>
                <w:sz w:val="16"/>
              </w:rPr>
            </w:pPr>
            <w:r w:rsidRPr="00A91397">
              <w:rPr>
                <w:rFonts w:ascii="Cambria" w:eastAsia="Calibri" w:hAnsi="Cambria" w:cs="Times New Roman"/>
                <w:sz w:val="16"/>
              </w:rPr>
              <w:t>IZVOR 19 KOMPENZACIJSKA MJERA</w:t>
            </w:r>
          </w:p>
        </w:tc>
        <w:tc>
          <w:tcPr>
            <w:tcW w:w="1300" w:type="dxa"/>
            <w:tcBorders>
              <w:top w:val="single" w:sz="4" w:space="0" w:color="auto"/>
              <w:left w:val="single" w:sz="4" w:space="0" w:color="auto"/>
              <w:bottom w:val="single" w:sz="4" w:space="0" w:color="auto"/>
              <w:right w:val="single" w:sz="4" w:space="0" w:color="auto"/>
            </w:tcBorders>
            <w:shd w:val="clear" w:color="auto" w:fill="CBFFCB"/>
            <w:hideMark/>
          </w:tcPr>
          <w:p w14:paraId="51E4ABF8" w14:textId="77777777" w:rsidR="00A91397" w:rsidRPr="00A91397" w:rsidRDefault="00A91397" w:rsidP="00A91397">
            <w:pPr>
              <w:spacing w:after="160" w:line="259" w:lineRule="auto"/>
              <w:jc w:val="right"/>
              <w:rPr>
                <w:rFonts w:ascii="Cambria" w:eastAsia="Calibri" w:hAnsi="Cambria" w:cs="Times New Roman"/>
                <w:sz w:val="16"/>
              </w:rPr>
            </w:pPr>
            <w:r w:rsidRPr="00A91397">
              <w:rPr>
                <w:rFonts w:ascii="Cambria" w:eastAsia="Calibri" w:hAnsi="Cambria" w:cs="Times New Roman"/>
                <w:sz w:val="16"/>
              </w:rPr>
              <w:t>92.257,69</w:t>
            </w:r>
          </w:p>
        </w:tc>
        <w:tc>
          <w:tcPr>
            <w:tcW w:w="1300" w:type="dxa"/>
            <w:tcBorders>
              <w:top w:val="single" w:sz="4" w:space="0" w:color="auto"/>
              <w:left w:val="single" w:sz="4" w:space="0" w:color="auto"/>
              <w:bottom w:val="single" w:sz="4" w:space="0" w:color="auto"/>
              <w:right w:val="single" w:sz="4" w:space="0" w:color="auto"/>
            </w:tcBorders>
            <w:shd w:val="clear" w:color="auto" w:fill="CBFFCB"/>
            <w:hideMark/>
          </w:tcPr>
          <w:p w14:paraId="4CA61BD0" w14:textId="77777777" w:rsidR="00A91397" w:rsidRPr="00A91397" w:rsidRDefault="00A91397" w:rsidP="00A91397">
            <w:pPr>
              <w:spacing w:after="160" w:line="259" w:lineRule="auto"/>
              <w:jc w:val="right"/>
              <w:rPr>
                <w:rFonts w:ascii="Cambria" w:eastAsia="Calibri" w:hAnsi="Cambria" w:cs="Times New Roman"/>
                <w:sz w:val="16"/>
              </w:rPr>
            </w:pPr>
            <w:r w:rsidRPr="00A91397">
              <w:rPr>
                <w:rFonts w:ascii="Cambria" w:eastAsia="Calibri" w:hAnsi="Cambria" w:cs="Times New Roman"/>
                <w:sz w:val="16"/>
              </w:rPr>
              <w:t>0,00</w:t>
            </w:r>
          </w:p>
        </w:tc>
        <w:tc>
          <w:tcPr>
            <w:tcW w:w="1300" w:type="dxa"/>
            <w:tcBorders>
              <w:top w:val="single" w:sz="4" w:space="0" w:color="auto"/>
              <w:left w:val="single" w:sz="4" w:space="0" w:color="auto"/>
              <w:bottom w:val="single" w:sz="4" w:space="0" w:color="auto"/>
              <w:right w:val="single" w:sz="4" w:space="0" w:color="auto"/>
            </w:tcBorders>
            <w:shd w:val="clear" w:color="auto" w:fill="CBFFCB"/>
            <w:hideMark/>
          </w:tcPr>
          <w:p w14:paraId="1B85E8C9" w14:textId="77777777" w:rsidR="00A91397" w:rsidRPr="00A91397" w:rsidRDefault="00A91397" w:rsidP="00A91397">
            <w:pPr>
              <w:spacing w:after="160" w:line="259" w:lineRule="auto"/>
              <w:jc w:val="right"/>
              <w:rPr>
                <w:rFonts w:ascii="Cambria" w:eastAsia="Calibri" w:hAnsi="Cambria" w:cs="Times New Roman"/>
                <w:sz w:val="16"/>
              </w:rPr>
            </w:pPr>
            <w:r w:rsidRPr="00A91397">
              <w:rPr>
                <w:rFonts w:ascii="Cambria" w:eastAsia="Calibri" w:hAnsi="Cambria" w:cs="Times New Roman"/>
                <w:sz w:val="16"/>
              </w:rPr>
              <w:t>0,00</w:t>
            </w:r>
          </w:p>
        </w:tc>
      </w:tr>
      <w:tr w:rsidR="00A91397" w:rsidRPr="00A91397" w14:paraId="4F53F085"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F2F2F2"/>
            <w:hideMark/>
          </w:tcPr>
          <w:p w14:paraId="6661DF01" w14:textId="77777777" w:rsidR="00A91397" w:rsidRPr="00A91397" w:rsidRDefault="00A91397" w:rsidP="00A91397">
            <w:pPr>
              <w:spacing w:after="160" w:line="259" w:lineRule="auto"/>
              <w:rPr>
                <w:rFonts w:ascii="Cambria" w:eastAsia="Calibri" w:hAnsi="Cambria" w:cs="Times New Roman"/>
                <w:sz w:val="18"/>
              </w:rPr>
            </w:pPr>
            <w:r w:rsidRPr="00A91397">
              <w:rPr>
                <w:rFonts w:ascii="Cambria" w:eastAsia="Calibri" w:hAnsi="Cambria" w:cs="Times New Roman"/>
                <w:sz w:val="18"/>
              </w:rPr>
              <w:t>4 Rashodi za nabavu nefinancijske imovine</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53B510D7"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92.257,69</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6453DC06"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0,00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002CBCCF"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0,00</w:t>
            </w:r>
          </w:p>
        </w:tc>
      </w:tr>
      <w:tr w:rsidR="00A91397" w:rsidRPr="00A91397" w14:paraId="01F12E44"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F2F2F2"/>
            <w:hideMark/>
          </w:tcPr>
          <w:p w14:paraId="623EF54F" w14:textId="77777777" w:rsidR="00A91397" w:rsidRPr="00A91397" w:rsidRDefault="00A91397" w:rsidP="00A91397">
            <w:pPr>
              <w:spacing w:after="160" w:line="259" w:lineRule="auto"/>
              <w:rPr>
                <w:rFonts w:ascii="Cambria" w:eastAsia="Calibri" w:hAnsi="Cambria" w:cs="Times New Roman"/>
                <w:sz w:val="18"/>
              </w:rPr>
            </w:pPr>
            <w:r w:rsidRPr="00A91397">
              <w:rPr>
                <w:rFonts w:ascii="Cambria" w:eastAsia="Calibri" w:hAnsi="Cambria" w:cs="Times New Roman"/>
                <w:sz w:val="18"/>
              </w:rPr>
              <w:t>42 Rashodi za nabavu proizvedene dugotrajne imovine</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2455BB81"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92.257,69</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08071B9C"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0,00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13BAD7B0"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0,00</w:t>
            </w:r>
          </w:p>
        </w:tc>
      </w:tr>
      <w:tr w:rsidR="00A91397" w:rsidRPr="00A91397" w14:paraId="6B6A3BC1"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F2F2F2"/>
            <w:hideMark/>
          </w:tcPr>
          <w:p w14:paraId="1C88AA71" w14:textId="77777777" w:rsidR="00A91397" w:rsidRPr="00A91397" w:rsidRDefault="00A91397" w:rsidP="00A91397">
            <w:pPr>
              <w:spacing w:after="160" w:line="259" w:lineRule="auto"/>
              <w:rPr>
                <w:rFonts w:ascii="Cambria" w:eastAsia="Calibri" w:hAnsi="Cambria" w:cs="Times New Roman"/>
                <w:sz w:val="18"/>
              </w:rPr>
            </w:pPr>
            <w:r w:rsidRPr="00A91397">
              <w:rPr>
                <w:rFonts w:ascii="Cambria" w:eastAsia="Calibri" w:hAnsi="Cambria" w:cs="Times New Roman"/>
                <w:sz w:val="18"/>
              </w:rPr>
              <w:t>421 Građevinski objekti</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41FF6C52"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92.257,69</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7EEB6A44"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0,00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2858A2CC"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0,00</w:t>
            </w:r>
          </w:p>
        </w:tc>
      </w:tr>
      <w:tr w:rsidR="00A91397" w:rsidRPr="00A91397" w14:paraId="2891FFD8" w14:textId="77777777" w:rsidTr="00F330BE">
        <w:tc>
          <w:tcPr>
            <w:tcW w:w="6273" w:type="dxa"/>
            <w:tcBorders>
              <w:top w:val="single" w:sz="4" w:space="0" w:color="auto"/>
              <w:left w:val="single" w:sz="4" w:space="0" w:color="auto"/>
              <w:bottom w:val="single" w:sz="4" w:space="0" w:color="auto"/>
              <w:right w:val="single" w:sz="4" w:space="0" w:color="auto"/>
            </w:tcBorders>
            <w:hideMark/>
          </w:tcPr>
          <w:p w14:paraId="65835E89" w14:textId="77777777" w:rsidR="00A91397" w:rsidRPr="00A91397" w:rsidRDefault="00A91397" w:rsidP="00A91397">
            <w:pPr>
              <w:spacing w:after="160" w:line="259" w:lineRule="auto"/>
              <w:rPr>
                <w:rFonts w:ascii="Cambria" w:eastAsia="Calibri" w:hAnsi="Cambria" w:cs="Times New Roman"/>
              </w:rPr>
            </w:pPr>
            <w:r w:rsidRPr="00A91397">
              <w:rPr>
                <w:rFonts w:ascii="Cambria" w:eastAsia="Calibri" w:hAnsi="Cambria" w:cs="Times New Roman"/>
              </w:rPr>
              <w:t>4214 Ostali građevinski objekti</w:t>
            </w:r>
          </w:p>
        </w:tc>
        <w:tc>
          <w:tcPr>
            <w:tcW w:w="1300" w:type="dxa"/>
            <w:tcBorders>
              <w:top w:val="single" w:sz="4" w:space="0" w:color="auto"/>
              <w:left w:val="single" w:sz="4" w:space="0" w:color="auto"/>
              <w:bottom w:val="single" w:sz="4" w:space="0" w:color="auto"/>
              <w:right w:val="single" w:sz="4" w:space="0" w:color="auto"/>
            </w:tcBorders>
            <w:hideMark/>
          </w:tcPr>
          <w:p w14:paraId="7BCE9EAF" w14:textId="77777777" w:rsidR="00A91397" w:rsidRPr="00A91397" w:rsidRDefault="00A91397" w:rsidP="00A91397">
            <w:pPr>
              <w:spacing w:after="160" w:line="259" w:lineRule="auto"/>
              <w:jc w:val="right"/>
              <w:rPr>
                <w:rFonts w:ascii="Cambria" w:eastAsia="Calibri" w:hAnsi="Cambria" w:cs="Times New Roman"/>
              </w:rPr>
            </w:pPr>
            <w:r w:rsidRPr="00A91397">
              <w:rPr>
                <w:rFonts w:ascii="Cambria" w:eastAsia="Calibri" w:hAnsi="Cambria" w:cs="Times New Roman"/>
              </w:rPr>
              <w:t>92.257,69</w:t>
            </w:r>
          </w:p>
        </w:tc>
        <w:tc>
          <w:tcPr>
            <w:tcW w:w="1300" w:type="dxa"/>
            <w:tcBorders>
              <w:top w:val="single" w:sz="4" w:space="0" w:color="auto"/>
              <w:left w:val="single" w:sz="4" w:space="0" w:color="auto"/>
              <w:bottom w:val="single" w:sz="4" w:space="0" w:color="auto"/>
              <w:right w:val="single" w:sz="4" w:space="0" w:color="auto"/>
            </w:tcBorders>
            <w:hideMark/>
          </w:tcPr>
          <w:p w14:paraId="40AA9583" w14:textId="77777777" w:rsidR="00A91397" w:rsidRPr="00A91397" w:rsidRDefault="00A91397" w:rsidP="00A91397">
            <w:pPr>
              <w:spacing w:after="160" w:line="259" w:lineRule="auto"/>
              <w:jc w:val="right"/>
              <w:rPr>
                <w:rFonts w:ascii="Cambria" w:eastAsia="Calibri" w:hAnsi="Cambria" w:cs="Times New Roman"/>
              </w:rPr>
            </w:pPr>
            <w:r w:rsidRPr="00A91397">
              <w:rPr>
                <w:rFonts w:ascii="Cambria" w:eastAsia="Calibri" w:hAnsi="Cambria" w:cs="Times New Roman"/>
              </w:rPr>
              <w:t>0,00</w:t>
            </w:r>
          </w:p>
        </w:tc>
        <w:tc>
          <w:tcPr>
            <w:tcW w:w="1300" w:type="dxa"/>
            <w:tcBorders>
              <w:top w:val="single" w:sz="4" w:space="0" w:color="auto"/>
              <w:left w:val="single" w:sz="4" w:space="0" w:color="auto"/>
              <w:bottom w:val="single" w:sz="4" w:space="0" w:color="auto"/>
              <w:right w:val="single" w:sz="4" w:space="0" w:color="auto"/>
            </w:tcBorders>
            <w:hideMark/>
          </w:tcPr>
          <w:p w14:paraId="6B3698D4" w14:textId="77777777" w:rsidR="00A91397" w:rsidRPr="00A91397" w:rsidRDefault="00A91397" w:rsidP="00A91397">
            <w:pPr>
              <w:spacing w:after="160" w:line="259" w:lineRule="auto"/>
              <w:jc w:val="right"/>
              <w:rPr>
                <w:rFonts w:ascii="Cambria" w:eastAsia="Calibri" w:hAnsi="Cambria" w:cs="Times New Roman"/>
              </w:rPr>
            </w:pPr>
            <w:r w:rsidRPr="00A91397">
              <w:rPr>
                <w:rFonts w:ascii="Cambria" w:eastAsia="Calibri" w:hAnsi="Cambria" w:cs="Times New Roman"/>
              </w:rPr>
              <w:t>0,00</w:t>
            </w:r>
          </w:p>
        </w:tc>
      </w:tr>
      <w:tr w:rsidR="00A91397" w:rsidRPr="00A91397" w14:paraId="528D0E02" w14:textId="77777777" w:rsidTr="00F330BE">
        <w:trPr>
          <w:trHeight w:val="540"/>
        </w:trPr>
        <w:tc>
          <w:tcPr>
            <w:tcW w:w="6273" w:type="dxa"/>
            <w:tcBorders>
              <w:top w:val="single" w:sz="4" w:space="0" w:color="auto"/>
              <w:left w:val="single" w:sz="4" w:space="0" w:color="auto"/>
              <w:bottom w:val="single" w:sz="4" w:space="0" w:color="auto"/>
              <w:right w:val="single" w:sz="4" w:space="0" w:color="auto"/>
            </w:tcBorders>
            <w:shd w:val="clear" w:color="auto" w:fill="DAE8F2"/>
            <w:vAlign w:val="center"/>
            <w:hideMark/>
          </w:tcPr>
          <w:p w14:paraId="0410BAA5" w14:textId="77777777" w:rsidR="00A91397" w:rsidRPr="00A91397" w:rsidRDefault="00A91397" w:rsidP="00A91397">
            <w:pPr>
              <w:spacing w:after="160" w:line="259" w:lineRule="auto"/>
              <w:rPr>
                <w:rFonts w:ascii="Cambria" w:eastAsia="Calibri" w:hAnsi="Cambria" w:cs="Times New Roman"/>
                <w:b/>
                <w:sz w:val="18"/>
              </w:rPr>
            </w:pPr>
            <w:r w:rsidRPr="00A91397">
              <w:rPr>
                <w:rFonts w:ascii="Cambria" w:eastAsia="Calibri" w:hAnsi="Cambria" w:cs="Times New Roman"/>
                <w:b/>
                <w:sz w:val="18"/>
              </w:rPr>
              <w:t>TEKUĆI PROJEKT T200403 UKLANJANJE OTPADA ODBAČENOG U OKOLIŠ NA LOKACIJI U ŠODOLOVCIMA</w:t>
            </w:r>
          </w:p>
          <w:p w14:paraId="10D4EFC3" w14:textId="77777777" w:rsidR="00A91397" w:rsidRPr="00A91397" w:rsidRDefault="00A91397" w:rsidP="00A91397">
            <w:pPr>
              <w:spacing w:after="160" w:line="259" w:lineRule="auto"/>
              <w:rPr>
                <w:rFonts w:ascii="Cambria" w:eastAsia="Calibri" w:hAnsi="Cambria" w:cs="Times New Roman"/>
                <w:b/>
                <w:sz w:val="18"/>
              </w:rPr>
            </w:pPr>
            <w:r w:rsidRPr="00A91397">
              <w:rPr>
                <w:rFonts w:ascii="Cambria" w:eastAsia="Calibri" w:hAnsi="Cambria" w:cs="Times New Roman"/>
                <w:b/>
                <w:sz w:val="18"/>
              </w:rPr>
              <w:t>Funkcija 051 Gospodarenje otpadom</w:t>
            </w:r>
          </w:p>
        </w:tc>
        <w:tc>
          <w:tcPr>
            <w:tcW w:w="1300" w:type="dxa"/>
            <w:tcBorders>
              <w:top w:val="single" w:sz="4" w:space="0" w:color="auto"/>
              <w:left w:val="single" w:sz="4" w:space="0" w:color="auto"/>
              <w:bottom w:val="single" w:sz="4" w:space="0" w:color="auto"/>
              <w:right w:val="single" w:sz="4" w:space="0" w:color="auto"/>
            </w:tcBorders>
            <w:shd w:val="clear" w:color="auto" w:fill="DAE8F2"/>
            <w:vAlign w:val="center"/>
            <w:hideMark/>
          </w:tcPr>
          <w:p w14:paraId="53FEB892" w14:textId="77777777" w:rsidR="00A91397" w:rsidRPr="00A91397" w:rsidRDefault="00A91397" w:rsidP="00A91397">
            <w:pPr>
              <w:spacing w:after="160" w:line="259" w:lineRule="auto"/>
              <w:jc w:val="right"/>
              <w:rPr>
                <w:rFonts w:ascii="Cambria" w:eastAsia="Calibri" w:hAnsi="Cambria" w:cs="Times New Roman"/>
                <w:b/>
                <w:sz w:val="18"/>
              </w:rPr>
            </w:pPr>
            <w:r w:rsidRPr="00A91397">
              <w:rPr>
                <w:rFonts w:ascii="Cambria" w:eastAsia="Calibri" w:hAnsi="Cambria" w:cs="Times New Roman"/>
                <w:b/>
                <w:sz w:val="18"/>
              </w:rPr>
              <w:t>3.823,89</w:t>
            </w:r>
          </w:p>
        </w:tc>
        <w:tc>
          <w:tcPr>
            <w:tcW w:w="1300" w:type="dxa"/>
            <w:tcBorders>
              <w:top w:val="single" w:sz="4" w:space="0" w:color="auto"/>
              <w:left w:val="single" w:sz="4" w:space="0" w:color="auto"/>
              <w:bottom w:val="single" w:sz="4" w:space="0" w:color="auto"/>
              <w:right w:val="single" w:sz="4" w:space="0" w:color="auto"/>
            </w:tcBorders>
            <w:shd w:val="clear" w:color="auto" w:fill="DAE8F2"/>
            <w:vAlign w:val="center"/>
            <w:hideMark/>
          </w:tcPr>
          <w:p w14:paraId="6DFBA3BC" w14:textId="77777777" w:rsidR="00A91397" w:rsidRPr="00A91397" w:rsidRDefault="00A91397" w:rsidP="00A91397">
            <w:pPr>
              <w:spacing w:after="160" w:line="259" w:lineRule="auto"/>
              <w:jc w:val="right"/>
              <w:rPr>
                <w:rFonts w:ascii="Cambria" w:eastAsia="Calibri" w:hAnsi="Cambria" w:cs="Times New Roman"/>
                <w:b/>
                <w:sz w:val="18"/>
              </w:rPr>
            </w:pPr>
            <w:r w:rsidRPr="00A91397">
              <w:rPr>
                <w:rFonts w:ascii="Cambria" w:eastAsia="Calibri" w:hAnsi="Cambria" w:cs="Times New Roman"/>
                <w:b/>
                <w:sz w:val="18"/>
              </w:rPr>
              <w:t>457.436,13</w:t>
            </w:r>
          </w:p>
        </w:tc>
        <w:tc>
          <w:tcPr>
            <w:tcW w:w="1300" w:type="dxa"/>
            <w:tcBorders>
              <w:top w:val="single" w:sz="4" w:space="0" w:color="auto"/>
              <w:left w:val="single" w:sz="4" w:space="0" w:color="auto"/>
              <w:bottom w:val="single" w:sz="4" w:space="0" w:color="auto"/>
              <w:right w:val="single" w:sz="4" w:space="0" w:color="auto"/>
            </w:tcBorders>
            <w:shd w:val="clear" w:color="auto" w:fill="DAE8F2"/>
            <w:vAlign w:val="center"/>
            <w:hideMark/>
          </w:tcPr>
          <w:p w14:paraId="69C5564F" w14:textId="77777777" w:rsidR="00A91397" w:rsidRPr="00A91397" w:rsidRDefault="00A91397" w:rsidP="00A91397">
            <w:pPr>
              <w:spacing w:after="160" w:line="259" w:lineRule="auto"/>
              <w:jc w:val="right"/>
              <w:rPr>
                <w:rFonts w:ascii="Cambria" w:eastAsia="Calibri" w:hAnsi="Cambria" w:cs="Times New Roman"/>
                <w:b/>
                <w:sz w:val="18"/>
              </w:rPr>
            </w:pPr>
            <w:r w:rsidRPr="00A91397">
              <w:rPr>
                <w:rFonts w:ascii="Cambria" w:eastAsia="Calibri" w:hAnsi="Cambria" w:cs="Times New Roman"/>
                <w:b/>
                <w:sz w:val="18"/>
              </w:rPr>
              <w:t>419.327,23</w:t>
            </w:r>
          </w:p>
        </w:tc>
      </w:tr>
      <w:tr w:rsidR="00A91397" w:rsidRPr="00A91397" w14:paraId="3C93E778"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CBFFCB"/>
            <w:hideMark/>
          </w:tcPr>
          <w:p w14:paraId="085F3F7E" w14:textId="77777777" w:rsidR="00A91397" w:rsidRPr="00A91397" w:rsidRDefault="00A91397" w:rsidP="00A91397">
            <w:pPr>
              <w:spacing w:after="160" w:line="259" w:lineRule="auto"/>
              <w:rPr>
                <w:rFonts w:ascii="Cambria" w:eastAsia="Calibri" w:hAnsi="Cambria" w:cs="Times New Roman"/>
                <w:sz w:val="16"/>
              </w:rPr>
            </w:pPr>
            <w:r w:rsidRPr="00A91397">
              <w:rPr>
                <w:rFonts w:ascii="Cambria" w:eastAsia="Calibri" w:hAnsi="Cambria" w:cs="Times New Roman"/>
                <w:sz w:val="16"/>
              </w:rPr>
              <w:t>IZVOR 11 PRIHODI OD POREZA</w:t>
            </w:r>
          </w:p>
        </w:tc>
        <w:tc>
          <w:tcPr>
            <w:tcW w:w="1300" w:type="dxa"/>
            <w:tcBorders>
              <w:top w:val="single" w:sz="4" w:space="0" w:color="auto"/>
              <w:left w:val="single" w:sz="4" w:space="0" w:color="auto"/>
              <w:bottom w:val="single" w:sz="4" w:space="0" w:color="auto"/>
              <w:right w:val="single" w:sz="4" w:space="0" w:color="auto"/>
            </w:tcBorders>
            <w:shd w:val="clear" w:color="auto" w:fill="CBFFCB"/>
            <w:hideMark/>
          </w:tcPr>
          <w:p w14:paraId="4913734E" w14:textId="77777777" w:rsidR="00A91397" w:rsidRPr="00A91397" w:rsidRDefault="00A91397" w:rsidP="00A91397">
            <w:pPr>
              <w:spacing w:after="160" w:line="259" w:lineRule="auto"/>
              <w:jc w:val="right"/>
              <w:rPr>
                <w:rFonts w:ascii="Cambria" w:eastAsia="Calibri" w:hAnsi="Cambria" w:cs="Times New Roman"/>
                <w:sz w:val="16"/>
              </w:rPr>
            </w:pPr>
            <w:r w:rsidRPr="00A91397">
              <w:rPr>
                <w:rFonts w:ascii="Cambria" w:eastAsia="Calibri" w:hAnsi="Cambria" w:cs="Times New Roman"/>
                <w:sz w:val="16"/>
              </w:rPr>
              <w:t>0,00</w:t>
            </w:r>
          </w:p>
        </w:tc>
        <w:tc>
          <w:tcPr>
            <w:tcW w:w="1300" w:type="dxa"/>
            <w:tcBorders>
              <w:top w:val="single" w:sz="4" w:space="0" w:color="auto"/>
              <w:left w:val="single" w:sz="4" w:space="0" w:color="auto"/>
              <w:bottom w:val="single" w:sz="4" w:space="0" w:color="auto"/>
              <w:right w:val="single" w:sz="4" w:space="0" w:color="auto"/>
            </w:tcBorders>
            <w:shd w:val="clear" w:color="auto" w:fill="CBFFCB"/>
            <w:hideMark/>
          </w:tcPr>
          <w:p w14:paraId="0A3B4976" w14:textId="77777777" w:rsidR="00A91397" w:rsidRPr="00A91397" w:rsidRDefault="00A91397" w:rsidP="00A91397">
            <w:pPr>
              <w:spacing w:after="160" w:line="259" w:lineRule="auto"/>
              <w:jc w:val="right"/>
              <w:rPr>
                <w:rFonts w:ascii="Cambria" w:eastAsia="Calibri" w:hAnsi="Cambria" w:cs="Times New Roman"/>
                <w:sz w:val="16"/>
              </w:rPr>
            </w:pPr>
            <w:r w:rsidRPr="00A91397">
              <w:rPr>
                <w:rFonts w:ascii="Cambria" w:eastAsia="Calibri" w:hAnsi="Cambria" w:cs="Times New Roman"/>
                <w:sz w:val="16"/>
              </w:rPr>
              <w:t>91.487,23</w:t>
            </w:r>
          </w:p>
        </w:tc>
        <w:tc>
          <w:tcPr>
            <w:tcW w:w="1300" w:type="dxa"/>
            <w:tcBorders>
              <w:top w:val="single" w:sz="4" w:space="0" w:color="auto"/>
              <w:left w:val="single" w:sz="4" w:space="0" w:color="auto"/>
              <w:bottom w:val="single" w:sz="4" w:space="0" w:color="auto"/>
              <w:right w:val="single" w:sz="4" w:space="0" w:color="auto"/>
            </w:tcBorders>
            <w:shd w:val="clear" w:color="auto" w:fill="CBFFCB"/>
            <w:hideMark/>
          </w:tcPr>
          <w:p w14:paraId="1F7DEA58" w14:textId="77777777" w:rsidR="00A91397" w:rsidRPr="00A91397" w:rsidRDefault="00A91397" w:rsidP="00A91397">
            <w:pPr>
              <w:spacing w:after="160" w:line="259" w:lineRule="auto"/>
              <w:jc w:val="right"/>
              <w:rPr>
                <w:rFonts w:ascii="Cambria" w:eastAsia="Calibri" w:hAnsi="Cambria" w:cs="Times New Roman"/>
                <w:sz w:val="16"/>
              </w:rPr>
            </w:pPr>
            <w:r w:rsidRPr="00A91397">
              <w:rPr>
                <w:rFonts w:ascii="Cambria" w:eastAsia="Calibri" w:hAnsi="Cambria" w:cs="Times New Roman"/>
                <w:sz w:val="16"/>
              </w:rPr>
              <w:t>91.487,23</w:t>
            </w:r>
          </w:p>
        </w:tc>
      </w:tr>
      <w:tr w:rsidR="00A91397" w:rsidRPr="00A91397" w14:paraId="170C2605"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F2F2F2"/>
            <w:hideMark/>
          </w:tcPr>
          <w:p w14:paraId="1123B499" w14:textId="77777777" w:rsidR="00A91397" w:rsidRPr="00A91397" w:rsidRDefault="00A91397" w:rsidP="00A91397">
            <w:pPr>
              <w:spacing w:after="160" w:line="259" w:lineRule="auto"/>
              <w:rPr>
                <w:rFonts w:ascii="Cambria" w:eastAsia="Calibri" w:hAnsi="Cambria" w:cs="Times New Roman"/>
                <w:sz w:val="18"/>
              </w:rPr>
            </w:pPr>
            <w:r w:rsidRPr="00A91397">
              <w:rPr>
                <w:rFonts w:ascii="Cambria" w:eastAsia="Calibri" w:hAnsi="Cambria" w:cs="Times New Roman"/>
                <w:sz w:val="18"/>
              </w:rPr>
              <w:t>3 Rashodi poslovanja</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21D4086F"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0,00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5E543C4D"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91.487,23</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609A35BB"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91.487,23</w:t>
            </w:r>
          </w:p>
        </w:tc>
      </w:tr>
      <w:tr w:rsidR="00A91397" w:rsidRPr="00A91397" w14:paraId="7431FFD5"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F2F2F2"/>
            <w:hideMark/>
          </w:tcPr>
          <w:p w14:paraId="481B548C" w14:textId="77777777" w:rsidR="00A91397" w:rsidRPr="00A91397" w:rsidRDefault="00A91397" w:rsidP="00A91397">
            <w:pPr>
              <w:spacing w:after="160" w:line="259" w:lineRule="auto"/>
              <w:rPr>
                <w:rFonts w:ascii="Cambria" w:eastAsia="Calibri" w:hAnsi="Cambria" w:cs="Times New Roman"/>
                <w:sz w:val="18"/>
              </w:rPr>
            </w:pPr>
            <w:r w:rsidRPr="00A91397">
              <w:rPr>
                <w:rFonts w:ascii="Cambria" w:eastAsia="Calibri" w:hAnsi="Cambria" w:cs="Times New Roman"/>
                <w:sz w:val="18"/>
              </w:rPr>
              <w:t>32 Materijalni rashodi</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5B876AAE"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0,00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75147DA8"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91.487,23</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2E259E2D"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91.487,23</w:t>
            </w:r>
          </w:p>
        </w:tc>
      </w:tr>
      <w:tr w:rsidR="00A91397" w:rsidRPr="00A91397" w14:paraId="53B94762"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F2F2F2"/>
            <w:hideMark/>
          </w:tcPr>
          <w:p w14:paraId="3D308644" w14:textId="77777777" w:rsidR="00A91397" w:rsidRPr="00A91397" w:rsidRDefault="00A91397" w:rsidP="00A91397">
            <w:pPr>
              <w:spacing w:after="160" w:line="259" w:lineRule="auto"/>
              <w:rPr>
                <w:rFonts w:ascii="Cambria" w:eastAsia="Calibri" w:hAnsi="Cambria" w:cs="Times New Roman"/>
                <w:sz w:val="18"/>
              </w:rPr>
            </w:pPr>
            <w:r w:rsidRPr="00A91397">
              <w:rPr>
                <w:rFonts w:ascii="Cambria" w:eastAsia="Calibri" w:hAnsi="Cambria" w:cs="Times New Roman"/>
                <w:sz w:val="18"/>
              </w:rPr>
              <w:t>323 Rashodi za usluge</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099BAA29"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0,00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33DB9700"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91.487,23</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0A3CA602"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91.487,23</w:t>
            </w:r>
          </w:p>
        </w:tc>
      </w:tr>
      <w:tr w:rsidR="00A91397" w:rsidRPr="00A91397" w14:paraId="1455C2AA" w14:textId="77777777" w:rsidTr="00F330BE">
        <w:tc>
          <w:tcPr>
            <w:tcW w:w="6273" w:type="dxa"/>
            <w:tcBorders>
              <w:top w:val="single" w:sz="4" w:space="0" w:color="auto"/>
              <w:left w:val="single" w:sz="4" w:space="0" w:color="auto"/>
              <w:bottom w:val="single" w:sz="4" w:space="0" w:color="auto"/>
              <w:right w:val="single" w:sz="4" w:space="0" w:color="auto"/>
            </w:tcBorders>
            <w:hideMark/>
          </w:tcPr>
          <w:p w14:paraId="05F45E56" w14:textId="77777777" w:rsidR="00A91397" w:rsidRPr="00A91397" w:rsidRDefault="00A91397" w:rsidP="00A91397">
            <w:pPr>
              <w:spacing w:after="160" w:line="259" w:lineRule="auto"/>
              <w:rPr>
                <w:rFonts w:ascii="Cambria" w:eastAsia="Calibri" w:hAnsi="Cambria" w:cs="Times New Roman"/>
              </w:rPr>
            </w:pPr>
            <w:r w:rsidRPr="00A91397">
              <w:rPr>
                <w:rFonts w:ascii="Cambria" w:eastAsia="Calibri" w:hAnsi="Cambria" w:cs="Times New Roman"/>
              </w:rPr>
              <w:t>3234 Komunalne usluge</w:t>
            </w:r>
          </w:p>
        </w:tc>
        <w:tc>
          <w:tcPr>
            <w:tcW w:w="1300" w:type="dxa"/>
            <w:tcBorders>
              <w:top w:val="single" w:sz="4" w:space="0" w:color="auto"/>
              <w:left w:val="single" w:sz="4" w:space="0" w:color="auto"/>
              <w:bottom w:val="single" w:sz="4" w:space="0" w:color="auto"/>
              <w:right w:val="single" w:sz="4" w:space="0" w:color="auto"/>
            </w:tcBorders>
            <w:hideMark/>
          </w:tcPr>
          <w:p w14:paraId="0AD3B3A8" w14:textId="77777777" w:rsidR="00A91397" w:rsidRPr="00A91397" w:rsidRDefault="00A91397" w:rsidP="00A91397">
            <w:pPr>
              <w:spacing w:after="160" w:line="259" w:lineRule="auto"/>
              <w:jc w:val="right"/>
              <w:rPr>
                <w:rFonts w:ascii="Cambria" w:eastAsia="Calibri" w:hAnsi="Cambria" w:cs="Times New Roman"/>
              </w:rPr>
            </w:pPr>
            <w:r w:rsidRPr="00A91397">
              <w:rPr>
                <w:rFonts w:ascii="Cambria" w:eastAsia="Calibri" w:hAnsi="Cambria" w:cs="Times New Roman"/>
              </w:rPr>
              <w:t>0,00</w:t>
            </w:r>
          </w:p>
        </w:tc>
        <w:tc>
          <w:tcPr>
            <w:tcW w:w="1300" w:type="dxa"/>
            <w:tcBorders>
              <w:top w:val="single" w:sz="4" w:space="0" w:color="auto"/>
              <w:left w:val="single" w:sz="4" w:space="0" w:color="auto"/>
              <w:bottom w:val="single" w:sz="4" w:space="0" w:color="auto"/>
              <w:right w:val="single" w:sz="4" w:space="0" w:color="auto"/>
            </w:tcBorders>
            <w:hideMark/>
          </w:tcPr>
          <w:p w14:paraId="769FE029" w14:textId="77777777" w:rsidR="00A91397" w:rsidRPr="00A91397" w:rsidRDefault="00A91397" w:rsidP="00A91397">
            <w:pPr>
              <w:spacing w:after="160" w:line="259" w:lineRule="auto"/>
              <w:jc w:val="right"/>
              <w:rPr>
                <w:rFonts w:ascii="Cambria" w:eastAsia="Calibri" w:hAnsi="Cambria" w:cs="Times New Roman"/>
              </w:rPr>
            </w:pPr>
            <w:r w:rsidRPr="00A91397">
              <w:rPr>
                <w:rFonts w:ascii="Cambria" w:eastAsia="Calibri" w:hAnsi="Cambria" w:cs="Times New Roman"/>
              </w:rPr>
              <w:t>86.987,23</w:t>
            </w:r>
          </w:p>
        </w:tc>
        <w:tc>
          <w:tcPr>
            <w:tcW w:w="1300" w:type="dxa"/>
            <w:tcBorders>
              <w:top w:val="single" w:sz="4" w:space="0" w:color="auto"/>
              <w:left w:val="single" w:sz="4" w:space="0" w:color="auto"/>
              <w:bottom w:val="single" w:sz="4" w:space="0" w:color="auto"/>
              <w:right w:val="single" w:sz="4" w:space="0" w:color="auto"/>
            </w:tcBorders>
            <w:hideMark/>
          </w:tcPr>
          <w:p w14:paraId="6E678492" w14:textId="77777777" w:rsidR="00A91397" w:rsidRPr="00A91397" w:rsidRDefault="00A91397" w:rsidP="00A91397">
            <w:pPr>
              <w:spacing w:after="160" w:line="259" w:lineRule="auto"/>
              <w:jc w:val="right"/>
              <w:rPr>
                <w:rFonts w:ascii="Cambria" w:eastAsia="Calibri" w:hAnsi="Cambria" w:cs="Times New Roman"/>
              </w:rPr>
            </w:pPr>
            <w:r w:rsidRPr="00A91397">
              <w:rPr>
                <w:rFonts w:ascii="Cambria" w:eastAsia="Calibri" w:hAnsi="Cambria" w:cs="Times New Roman"/>
              </w:rPr>
              <w:t>86.987,23</w:t>
            </w:r>
          </w:p>
        </w:tc>
      </w:tr>
      <w:tr w:rsidR="00A91397" w:rsidRPr="00A91397" w14:paraId="4B1FEDF9" w14:textId="77777777" w:rsidTr="00F330BE">
        <w:tc>
          <w:tcPr>
            <w:tcW w:w="6273" w:type="dxa"/>
            <w:tcBorders>
              <w:top w:val="single" w:sz="4" w:space="0" w:color="auto"/>
              <w:left w:val="single" w:sz="4" w:space="0" w:color="auto"/>
              <w:bottom w:val="single" w:sz="4" w:space="0" w:color="auto"/>
              <w:right w:val="single" w:sz="4" w:space="0" w:color="auto"/>
            </w:tcBorders>
            <w:hideMark/>
          </w:tcPr>
          <w:p w14:paraId="39199D58" w14:textId="77777777" w:rsidR="00A91397" w:rsidRPr="00A91397" w:rsidRDefault="00A91397" w:rsidP="00A91397">
            <w:pPr>
              <w:spacing w:after="160" w:line="259" w:lineRule="auto"/>
              <w:rPr>
                <w:rFonts w:ascii="Cambria" w:eastAsia="Calibri" w:hAnsi="Cambria" w:cs="Times New Roman"/>
              </w:rPr>
            </w:pPr>
            <w:r w:rsidRPr="00A91397">
              <w:rPr>
                <w:rFonts w:ascii="Cambria" w:eastAsia="Calibri" w:hAnsi="Cambria" w:cs="Times New Roman"/>
              </w:rPr>
              <w:t>3237 Intelektualne i osobne usluge</w:t>
            </w:r>
          </w:p>
        </w:tc>
        <w:tc>
          <w:tcPr>
            <w:tcW w:w="1300" w:type="dxa"/>
            <w:tcBorders>
              <w:top w:val="single" w:sz="4" w:space="0" w:color="auto"/>
              <w:left w:val="single" w:sz="4" w:space="0" w:color="auto"/>
              <w:bottom w:val="single" w:sz="4" w:space="0" w:color="auto"/>
              <w:right w:val="single" w:sz="4" w:space="0" w:color="auto"/>
            </w:tcBorders>
            <w:hideMark/>
          </w:tcPr>
          <w:p w14:paraId="26B60B8B" w14:textId="77777777" w:rsidR="00A91397" w:rsidRPr="00A91397" w:rsidRDefault="00A91397" w:rsidP="00A91397">
            <w:pPr>
              <w:spacing w:after="160" w:line="259" w:lineRule="auto"/>
              <w:jc w:val="right"/>
              <w:rPr>
                <w:rFonts w:ascii="Cambria" w:eastAsia="Calibri" w:hAnsi="Cambria" w:cs="Times New Roman"/>
              </w:rPr>
            </w:pPr>
            <w:r w:rsidRPr="00A91397">
              <w:rPr>
                <w:rFonts w:ascii="Cambria" w:eastAsia="Calibri" w:hAnsi="Cambria" w:cs="Times New Roman"/>
              </w:rPr>
              <w:t>0,00</w:t>
            </w:r>
          </w:p>
        </w:tc>
        <w:tc>
          <w:tcPr>
            <w:tcW w:w="1300" w:type="dxa"/>
            <w:tcBorders>
              <w:top w:val="single" w:sz="4" w:space="0" w:color="auto"/>
              <w:left w:val="single" w:sz="4" w:space="0" w:color="auto"/>
              <w:bottom w:val="single" w:sz="4" w:space="0" w:color="auto"/>
              <w:right w:val="single" w:sz="4" w:space="0" w:color="auto"/>
            </w:tcBorders>
            <w:hideMark/>
          </w:tcPr>
          <w:p w14:paraId="30E58D6B" w14:textId="77777777" w:rsidR="00A91397" w:rsidRPr="00A91397" w:rsidRDefault="00A91397" w:rsidP="00A91397">
            <w:pPr>
              <w:spacing w:after="160" w:line="259" w:lineRule="auto"/>
              <w:jc w:val="right"/>
              <w:rPr>
                <w:rFonts w:ascii="Cambria" w:eastAsia="Calibri" w:hAnsi="Cambria" w:cs="Times New Roman"/>
              </w:rPr>
            </w:pPr>
            <w:r w:rsidRPr="00A91397">
              <w:rPr>
                <w:rFonts w:ascii="Cambria" w:eastAsia="Calibri" w:hAnsi="Cambria" w:cs="Times New Roman"/>
              </w:rPr>
              <w:t>4.500,00</w:t>
            </w:r>
          </w:p>
        </w:tc>
        <w:tc>
          <w:tcPr>
            <w:tcW w:w="1300" w:type="dxa"/>
            <w:tcBorders>
              <w:top w:val="single" w:sz="4" w:space="0" w:color="auto"/>
              <w:left w:val="single" w:sz="4" w:space="0" w:color="auto"/>
              <w:bottom w:val="single" w:sz="4" w:space="0" w:color="auto"/>
              <w:right w:val="single" w:sz="4" w:space="0" w:color="auto"/>
            </w:tcBorders>
            <w:hideMark/>
          </w:tcPr>
          <w:p w14:paraId="716F0501" w14:textId="77777777" w:rsidR="00A91397" w:rsidRPr="00A91397" w:rsidRDefault="00A91397" w:rsidP="00A91397">
            <w:pPr>
              <w:spacing w:after="160" w:line="259" w:lineRule="auto"/>
              <w:jc w:val="right"/>
              <w:rPr>
                <w:rFonts w:ascii="Cambria" w:eastAsia="Calibri" w:hAnsi="Cambria" w:cs="Times New Roman"/>
              </w:rPr>
            </w:pPr>
            <w:r w:rsidRPr="00A91397">
              <w:rPr>
                <w:rFonts w:ascii="Cambria" w:eastAsia="Calibri" w:hAnsi="Cambria" w:cs="Times New Roman"/>
              </w:rPr>
              <w:t>4.500,00</w:t>
            </w:r>
          </w:p>
        </w:tc>
      </w:tr>
      <w:tr w:rsidR="00A91397" w:rsidRPr="00A91397" w14:paraId="4CD00596"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CBFFCB"/>
            <w:hideMark/>
          </w:tcPr>
          <w:p w14:paraId="22F957FA" w14:textId="77777777" w:rsidR="00A91397" w:rsidRPr="00A91397" w:rsidRDefault="00A91397" w:rsidP="00A91397">
            <w:pPr>
              <w:spacing w:after="160" w:line="259" w:lineRule="auto"/>
              <w:rPr>
                <w:rFonts w:ascii="Cambria" w:eastAsia="Calibri" w:hAnsi="Cambria" w:cs="Times New Roman"/>
                <w:sz w:val="16"/>
              </w:rPr>
            </w:pPr>
            <w:r w:rsidRPr="00A91397">
              <w:rPr>
                <w:rFonts w:ascii="Cambria" w:eastAsia="Calibri" w:hAnsi="Cambria" w:cs="Times New Roman"/>
                <w:sz w:val="16"/>
              </w:rPr>
              <w:t>IZVOR 47 PRIHOD OD KONCESIJE DRŽ. POLJOP. ZEMLJIŠTA</w:t>
            </w:r>
          </w:p>
        </w:tc>
        <w:tc>
          <w:tcPr>
            <w:tcW w:w="1300" w:type="dxa"/>
            <w:tcBorders>
              <w:top w:val="single" w:sz="4" w:space="0" w:color="auto"/>
              <w:left w:val="single" w:sz="4" w:space="0" w:color="auto"/>
              <w:bottom w:val="single" w:sz="4" w:space="0" w:color="auto"/>
              <w:right w:val="single" w:sz="4" w:space="0" w:color="auto"/>
            </w:tcBorders>
            <w:shd w:val="clear" w:color="auto" w:fill="CBFFCB"/>
            <w:hideMark/>
          </w:tcPr>
          <w:p w14:paraId="52B0E896" w14:textId="77777777" w:rsidR="00A91397" w:rsidRPr="00A91397" w:rsidRDefault="00A91397" w:rsidP="00A91397">
            <w:pPr>
              <w:spacing w:after="160" w:line="259" w:lineRule="auto"/>
              <w:jc w:val="right"/>
              <w:rPr>
                <w:rFonts w:ascii="Cambria" w:eastAsia="Calibri" w:hAnsi="Cambria" w:cs="Times New Roman"/>
                <w:sz w:val="16"/>
              </w:rPr>
            </w:pPr>
            <w:r w:rsidRPr="00A91397">
              <w:rPr>
                <w:rFonts w:ascii="Cambria" w:eastAsia="Calibri" w:hAnsi="Cambria" w:cs="Times New Roman"/>
                <w:sz w:val="16"/>
              </w:rPr>
              <w:t>3.823,89</w:t>
            </w:r>
          </w:p>
        </w:tc>
        <w:tc>
          <w:tcPr>
            <w:tcW w:w="1300" w:type="dxa"/>
            <w:tcBorders>
              <w:top w:val="single" w:sz="4" w:space="0" w:color="auto"/>
              <w:left w:val="single" w:sz="4" w:space="0" w:color="auto"/>
              <w:bottom w:val="single" w:sz="4" w:space="0" w:color="auto"/>
              <w:right w:val="single" w:sz="4" w:space="0" w:color="auto"/>
            </w:tcBorders>
            <w:shd w:val="clear" w:color="auto" w:fill="CBFFCB"/>
            <w:hideMark/>
          </w:tcPr>
          <w:p w14:paraId="67D7A95E" w14:textId="77777777" w:rsidR="00A91397" w:rsidRPr="00A91397" w:rsidRDefault="00A91397" w:rsidP="00A91397">
            <w:pPr>
              <w:spacing w:after="160" w:line="259" w:lineRule="auto"/>
              <w:jc w:val="right"/>
              <w:rPr>
                <w:rFonts w:ascii="Cambria" w:eastAsia="Calibri" w:hAnsi="Cambria" w:cs="Times New Roman"/>
                <w:sz w:val="16"/>
              </w:rPr>
            </w:pPr>
            <w:r w:rsidRPr="00A91397">
              <w:rPr>
                <w:rFonts w:ascii="Cambria" w:eastAsia="Calibri" w:hAnsi="Cambria" w:cs="Times New Roman"/>
                <w:sz w:val="16"/>
              </w:rPr>
              <w:t>0,00</w:t>
            </w:r>
          </w:p>
        </w:tc>
        <w:tc>
          <w:tcPr>
            <w:tcW w:w="1300" w:type="dxa"/>
            <w:tcBorders>
              <w:top w:val="single" w:sz="4" w:space="0" w:color="auto"/>
              <w:left w:val="single" w:sz="4" w:space="0" w:color="auto"/>
              <w:bottom w:val="single" w:sz="4" w:space="0" w:color="auto"/>
              <w:right w:val="single" w:sz="4" w:space="0" w:color="auto"/>
            </w:tcBorders>
            <w:shd w:val="clear" w:color="auto" w:fill="CBFFCB"/>
            <w:hideMark/>
          </w:tcPr>
          <w:p w14:paraId="5789640C" w14:textId="77777777" w:rsidR="00A91397" w:rsidRPr="00A91397" w:rsidRDefault="00A91397" w:rsidP="00A91397">
            <w:pPr>
              <w:spacing w:after="160" w:line="259" w:lineRule="auto"/>
              <w:jc w:val="right"/>
              <w:rPr>
                <w:rFonts w:ascii="Cambria" w:eastAsia="Calibri" w:hAnsi="Cambria" w:cs="Times New Roman"/>
                <w:sz w:val="16"/>
              </w:rPr>
            </w:pPr>
            <w:r w:rsidRPr="00A91397">
              <w:rPr>
                <w:rFonts w:ascii="Cambria" w:eastAsia="Calibri" w:hAnsi="Cambria" w:cs="Times New Roman"/>
                <w:sz w:val="16"/>
              </w:rPr>
              <w:t>0,00</w:t>
            </w:r>
          </w:p>
        </w:tc>
      </w:tr>
      <w:tr w:rsidR="00A91397" w:rsidRPr="00A91397" w14:paraId="3405C400"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F2F2F2"/>
            <w:hideMark/>
          </w:tcPr>
          <w:p w14:paraId="6373348A" w14:textId="77777777" w:rsidR="00A91397" w:rsidRPr="00A91397" w:rsidRDefault="00A91397" w:rsidP="00A91397">
            <w:pPr>
              <w:spacing w:after="160" w:line="259" w:lineRule="auto"/>
              <w:rPr>
                <w:rFonts w:ascii="Cambria" w:eastAsia="Calibri" w:hAnsi="Cambria" w:cs="Times New Roman"/>
                <w:sz w:val="18"/>
              </w:rPr>
            </w:pPr>
            <w:r w:rsidRPr="00A91397">
              <w:rPr>
                <w:rFonts w:ascii="Cambria" w:eastAsia="Calibri" w:hAnsi="Cambria" w:cs="Times New Roman"/>
                <w:sz w:val="18"/>
              </w:rPr>
              <w:t>3 Rashodi poslovanja</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55B3854C"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3.823,89</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630D956A"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0,00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1B29F76D"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0,00</w:t>
            </w:r>
          </w:p>
        </w:tc>
      </w:tr>
      <w:tr w:rsidR="00A91397" w:rsidRPr="00A91397" w14:paraId="12342BB1"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F2F2F2"/>
            <w:hideMark/>
          </w:tcPr>
          <w:p w14:paraId="5C3CFEB4" w14:textId="77777777" w:rsidR="00A91397" w:rsidRPr="00A91397" w:rsidRDefault="00A91397" w:rsidP="00A91397">
            <w:pPr>
              <w:spacing w:after="160" w:line="259" w:lineRule="auto"/>
              <w:rPr>
                <w:rFonts w:ascii="Cambria" w:eastAsia="Calibri" w:hAnsi="Cambria" w:cs="Times New Roman"/>
                <w:sz w:val="18"/>
              </w:rPr>
            </w:pPr>
            <w:r w:rsidRPr="00A91397">
              <w:rPr>
                <w:rFonts w:ascii="Cambria" w:eastAsia="Calibri" w:hAnsi="Cambria" w:cs="Times New Roman"/>
                <w:sz w:val="18"/>
              </w:rPr>
              <w:t>32 Materijalni rashodi</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2B041CE7"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3.823,89</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57D597C4"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0,00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382C2FD7"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0,00</w:t>
            </w:r>
          </w:p>
        </w:tc>
      </w:tr>
      <w:tr w:rsidR="00A91397" w:rsidRPr="00A91397" w14:paraId="7379D083"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F2F2F2"/>
            <w:hideMark/>
          </w:tcPr>
          <w:p w14:paraId="767CDDF2" w14:textId="77777777" w:rsidR="00A91397" w:rsidRPr="00A91397" w:rsidRDefault="00A91397" w:rsidP="00A91397">
            <w:pPr>
              <w:spacing w:after="160" w:line="259" w:lineRule="auto"/>
              <w:rPr>
                <w:rFonts w:ascii="Cambria" w:eastAsia="Calibri" w:hAnsi="Cambria" w:cs="Times New Roman"/>
                <w:sz w:val="18"/>
              </w:rPr>
            </w:pPr>
            <w:r w:rsidRPr="00A91397">
              <w:rPr>
                <w:rFonts w:ascii="Cambria" w:eastAsia="Calibri" w:hAnsi="Cambria" w:cs="Times New Roman"/>
                <w:sz w:val="18"/>
              </w:rPr>
              <w:t>323 Rashodi za usluge</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2F5B730B"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3.823,89</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625936A6"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0,00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13926D5A"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0,00</w:t>
            </w:r>
          </w:p>
        </w:tc>
      </w:tr>
      <w:tr w:rsidR="00A91397" w:rsidRPr="00A91397" w14:paraId="53E51F92" w14:textId="77777777" w:rsidTr="00F330BE">
        <w:tc>
          <w:tcPr>
            <w:tcW w:w="6273" w:type="dxa"/>
            <w:tcBorders>
              <w:top w:val="single" w:sz="4" w:space="0" w:color="auto"/>
              <w:left w:val="single" w:sz="4" w:space="0" w:color="auto"/>
              <w:bottom w:val="single" w:sz="4" w:space="0" w:color="auto"/>
              <w:right w:val="single" w:sz="4" w:space="0" w:color="auto"/>
            </w:tcBorders>
            <w:hideMark/>
          </w:tcPr>
          <w:p w14:paraId="234121FC" w14:textId="77777777" w:rsidR="00A91397" w:rsidRPr="00A91397" w:rsidRDefault="00A91397" w:rsidP="00A91397">
            <w:pPr>
              <w:spacing w:after="160" w:line="259" w:lineRule="auto"/>
              <w:rPr>
                <w:rFonts w:ascii="Cambria" w:eastAsia="Calibri" w:hAnsi="Cambria" w:cs="Times New Roman"/>
              </w:rPr>
            </w:pPr>
            <w:r w:rsidRPr="00A91397">
              <w:rPr>
                <w:rFonts w:ascii="Cambria" w:eastAsia="Calibri" w:hAnsi="Cambria" w:cs="Times New Roman"/>
              </w:rPr>
              <w:t>3234 Komunalne usluge</w:t>
            </w:r>
          </w:p>
        </w:tc>
        <w:tc>
          <w:tcPr>
            <w:tcW w:w="1300" w:type="dxa"/>
            <w:tcBorders>
              <w:top w:val="single" w:sz="4" w:space="0" w:color="auto"/>
              <w:left w:val="single" w:sz="4" w:space="0" w:color="auto"/>
              <w:bottom w:val="single" w:sz="4" w:space="0" w:color="auto"/>
              <w:right w:val="single" w:sz="4" w:space="0" w:color="auto"/>
            </w:tcBorders>
            <w:hideMark/>
          </w:tcPr>
          <w:p w14:paraId="14C185B5" w14:textId="77777777" w:rsidR="00A91397" w:rsidRPr="00A91397" w:rsidRDefault="00A91397" w:rsidP="00A91397">
            <w:pPr>
              <w:spacing w:after="160" w:line="259" w:lineRule="auto"/>
              <w:jc w:val="right"/>
              <w:rPr>
                <w:rFonts w:ascii="Cambria" w:eastAsia="Calibri" w:hAnsi="Cambria" w:cs="Times New Roman"/>
              </w:rPr>
            </w:pPr>
            <w:r w:rsidRPr="00A91397">
              <w:rPr>
                <w:rFonts w:ascii="Cambria" w:eastAsia="Calibri" w:hAnsi="Cambria" w:cs="Times New Roman"/>
              </w:rPr>
              <w:t>3.823,89</w:t>
            </w:r>
          </w:p>
        </w:tc>
        <w:tc>
          <w:tcPr>
            <w:tcW w:w="1300" w:type="dxa"/>
            <w:tcBorders>
              <w:top w:val="single" w:sz="4" w:space="0" w:color="auto"/>
              <w:left w:val="single" w:sz="4" w:space="0" w:color="auto"/>
              <w:bottom w:val="single" w:sz="4" w:space="0" w:color="auto"/>
              <w:right w:val="single" w:sz="4" w:space="0" w:color="auto"/>
            </w:tcBorders>
            <w:hideMark/>
          </w:tcPr>
          <w:p w14:paraId="5F333D54" w14:textId="77777777" w:rsidR="00A91397" w:rsidRPr="00A91397" w:rsidRDefault="00A91397" w:rsidP="00A91397">
            <w:pPr>
              <w:spacing w:after="160" w:line="259" w:lineRule="auto"/>
              <w:jc w:val="right"/>
              <w:rPr>
                <w:rFonts w:ascii="Cambria" w:eastAsia="Calibri" w:hAnsi="Cambria" w:cs="Times New Roman"/>
              </w:rPr>
            </w:pPr>
            <w:r w:rsidRPr="00A91397">
              <w:rPr>
                <w:rFonts w:ascii="Cambria" w:eastAsia="Calibri" w:hAnsi="Cambria" w:cs="Times New Roman"/>
              </w:rPr>
              <w:t>0,00</w:t>
            </w:r>
          </w:p>
        </w:tc>
        <w:tc>
          <w:tcPr>
            <w:tcW w:w="1300" w:type="dxa"/>
            <w:tcBorders>
              <w:top w:val="single" w:sz="4" w:space="0" w:color="auto"/>
              <w:left w:val="single" w:sz="4" w:space="0" w:color="auto"/>
              <w:bottom w:val="single" w:sz="4" w:space="0" w:color="auto"/>
              <w:right w:val="single" w:sz="4" w:space="0" w:color="auto"/>
            </w:tcBorders>
            <w:hideMark/>
          </w:tcPr>
          <w:p w14:paraId="4BC4B1C8" w14:textId="77777777" w:rsidR="00A91397" w:rsidRPr="00A91397" w:rsidRDefault="00A91397" w:rsidP="00A91397">
            <w:pPr>
              <w:spacing w:after="160" w:line="259" w:lineRule="auto"/>
              <w:jc w:val="right"/>
              <w:rPr>
                <w:rFonts w:ascii="Cambria" w:eastAsia="Calibri" w:hAnsi="Cambria" w:cs="Times New Roman"/>
              </w:rPr>
            </w:pPr>
            <w:r w:rsidRPr="00A91397">
              <w:rPr>
                <w:rFonts w:ascii="Cambria" w:eastAsia="Calibri" w:hAnsi="Cambria" w:cs="Times New Roman"/>
              </w:rPr>
              <w:t>0,00</w:t>
            </w:r>
          </w:p>
        </w:tc>
      </w:tr>
      <w:tr w:rsidR="00A91397" w:rsidRPr="00A91397" w14:paraId="3B53A47C"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CBFFCB"/>
            <w:hideMark/>
          </w:tcPr>
          <w:p w14:paraId="17F8FCAF" w14:textId="77777777" w:rsidR="00A91397" w:rsidRPr="00A91397" w:rsidRDefault="00A91397" w:rsidP="00A91397">
            <w:pPr>
              <w:spacing w:after="160" w:line="259" w:lineRule="auto"/>
              <w:rPr>
                <w:rFonts w:ascii="Cambria" w:eastAsia="Calibri" w:hAnsi="Cambria" w:cs="Times New Roman"/>
                <w:sz w:val="16"/>
              </w:rPr>
            </w:pPr>
            <w:r w:rsidRPr="00A91397">
              <w:rPr>
                <w:rFonts w:ascii="Cambria" w:eastAsia="Calibri" w:hAnsi="Cambria" w:cs="Times New Roman"/>
                <w:sz w:val="16"/>
              </w:rPr>
              <w:t>IZVOR 513 TEKUĆE POMOĆI OD IZVANPRORAČUNSKIH KORISNIKA</w:t>
            </w:r>
          </w:p>
        </w:tc>
        <w:tc>
          <w:tcPr>
            <w:tcW w:w="1300" w:type="dxa"/>
            <w:tcBorders>
              <w:top w:val="single" w:sz="4" w:space="0" w:color="auto"/>
              <w:left w:val="single" w:sz="4" w:space="0" w:color="auto"/>
              <w:bottom w:val="single" w:sz="4" w:space="0" w:color="auto"/>
              <w:right w:val="single" w:sz="4" w:space="0" w:color="auto"/>
            </w:tcBorders>
            <w:shd w:val="clear" w:color="auto" w:fill="CBFFCB"/>
            <w:hideMark/>
          </w:tcPr>
          <w:p w14:paraId="4602747B" w14:textId="77777777" w:rsidR="00A91397" w:rsidRPr="00A91397" w:rsidRDefault="00A91397" w:rsidP="00A91397">
            <w:pPr>
              <w:spacing w:after="160" w:line="259" w:lineRule="auto"/>
              <w:jc w:val="right"/>
              <w:rPr>
                <w:rFonts w:ascii="Cambria" w:eastAsia="Calibri" w:hAnsi="Cambria" w:cs="Times New Roman"/>
                <w:sz w:val="16"/>
              </w:rPr>
            </w:pPr>
            <w:r w:rsidRPr="00A91397">
              <w:rPr>
                <w:rFonts w:ascii="Cambria" w:eastAsia="Calibri" w:hAnsi="Cambria" w:cs="Times New Roman"/>
                <w:sz w:val="16"/>
              </w:rPr>
              <w:t>0,00</w:t>
            </w:r>
          </w:p>
        </w:tc>
        <w:tc>
          <w:tcPr>
            <w:tcW w:w="1300" w:type="dxa"/>
            <w:tcBorders>
              <w:top w:val="single" w:sz="4" w:space="0" w:color="auto"/>
              <w:left w:val="single" w:sz="4" w:space="0" w:color="auto"/>
              <w:bottom w:val="single" w:sz="4" w:space="0" w:color="auto"/>
              <w:right w:val="single" w:sz="4" w:space="0" w:color="auto"/>
            </w:tcBorders>
            <w:shd w:val="clear" w:color="auto" w:fill="CBFFCB"/>
            <w:hideMark/>
          </w:tcPr>
          <w:p w14:paraId="673B6148" w14:textId="77777777" w:rsidR="00A91397" w:rsidRPr="00A91397" w:rsidRDefault="00A91397" w:rsidP="00A91397">
            <w:pPr>
              <w:spacing w:after="160" w:line="259" w:lineRule="auto"/>
              <w:jc w:val="right"/>
              <w:rPr>
                <w:rFonts w:ascii="Cambria" w:eastAsia="Calibri" w:hAnsi="Cambria" w:cs="Times New Roman"/>
                <w:sz w:val="16"/>
              </w:rPr>
            </w:pPr>
            <w:r w:rsidRPr="00A91397">
              <w:rPr>
                <w:rFonts w:ascii="Cambria" w:eastAsia="Calibri" w:hAnsi="Cambria" w:cs="Times New Roman"/>
                <w:sz w:val="16"/>
              </w:rPr>
              <w:t>365.948,90</w:t>
            </w:r>
          </w:p>
        </w:tc>
        <w:tc>
          <w:tcPr>
            <w:tcW w:w="1300" w:type="dxa"/>
            <w:tcBorders>
              <w:top w:val="single" w:sz="4" w:space="0" w:color="auto"/>
              <w:left w:val="single" w:sz="4" w:space="0" w:color="auto"/>
              <w:bottom w:val="single" w:sz="4" w:space="0" w:color="auto"/>
              <w:right w:val="single" w:sz="4" w:space="0" w:color="auto"/>
            </w:tcBorders>
            <w:shd w:val="clear" w:color="auto" w:fill="CBFFCB"/>
            <w:hideMark/>
          </w:tcPr>
          <w:p w14:paraId="6C0FF5BF" w14:textId="77777777" w:rsidR="00A91397" w:rsidRPr="00A91397" w:rsidRDefault="00A91397" w:rsidP="00A91397">
            <w:pPr>
              <w:spacing w:after="160" w:line="259" w:lineRule="auto"/>
              <w:jc w:val="right"/>
              <w:rPr>
                <w:rFonts w:ascii="Cambria" w:eastAsia="Calibri" w:hAnsi="Cambria" w:cs="Times New Roman"/>
                <w:sz w:val="16"/>
              </w:rPr>
            </w:pPr>
            <w:r w:rsidRPr="00A91397">
              <w:rPr>
                <w:rFonts w:ascii="Cambria" w:eastAsia="Calibri" w:hAnsi="Cambria" w:cs="Times New Roman"/>
                <w:sz w:val="16"/>
              </w:rPr>
              <w:t>327.840,00</w:t>
            </w:r>
          </w:p>
        </w:tc>
      </w:tr>
      <w:tr w:rsidR="00A91397" w:rsidRPr="00A91397" w14:paraId="6CBEF34D"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F2F2F2"/>
            <w:hideMark/>
          </w:tcPr>
          <w:p w14:paraId="12DA0BE1" w14:textId="77777777" w:rsidR="00A91397" w:rsidRPr="00A91397" w:rsidRDefault="00A91397" w:rsidP="00A91397">
            <w:pPr>
              <w:spacing w:after="160" w:line="259" w:lineRule="auto"/>
              <w:rPr>
                <w:rFonts w:ascii="Cambria" w:eastAsia="Calibri" w:hAnsi="Cambria" w:cs="Times New Roman"/>
                <w:sz w:val="18"/>
              </w:rPr>
            </w:pPr>
            <w:r w:rsidRPr="00A91397">
              <w:rPr>
                <w:rFonts w:ascii="Cambria" w:eastAsia="Calibri" w:hAnsi="Cambria" w:cs="Times New Roman"/>
                <w:sz w:val="18"/>
              </w:rPr>
              <w:t>3 Rashodi poslovanja</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5206809E"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0,00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5E810AFB"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365.948,90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178F3A5E"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327.840,00</w:t>
            </w:r>
          </w:p>
        </w:tc>
      </w:tr>
      <w:tr w:rsidR="00A91397" w:rsidRPr="00A91397" w14:paraId="6D3068DC"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F2F2F2"/>
            <w:hideMark/>
          </w:tcPr>
          <w:p w14:paraId="7488B1ED" w14:textId="77777777" w:rsidR="00A91397" w:rsidRPr="00A91397" w:rsidRDefault="00A91397" w:rsidP="00A91397">
            <w:pPr>
              <w:spacing w:after="160" w:line="259" w:lineRule="auto"/>
              <w:rPr>
                <w:rFonts w:ascii="Cambria" w:eastAsia="Calibri" w:hAnsi="Cambria" w:cs="Times New Roman"/>
                <w:sz w:val="18"/>
              </w:rPr>
            </w:pPr>
            <w:r w:rsidRPr="00A91397">
              <w:rPr>
                <w:rFonts w:ascii="Cambria" w:eastAsia="Calibri" w:hAnsi="Cambria" w:cs="Times New Roman"/>
                <w:sz w:val="18"/>
              </w:rPr>
              <w:t>32 Materijalni rashodi</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3B1ED319"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0,00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2895459E"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365.948,90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019C8895"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327.840,00</w:t>
            </w:r>
          </w:p>
        </w:tc>
      </w:tr>
      <w:tr w:rsidR="00A91397" w:rsidRPr="00A91397" w14:paraId="31BE3F0A"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F2F2F2"/>
            <w:hideMark/>
          </w:tcPr>
          <w:p w14:paraId="7533AA9E" w14:textId="77777777" w:rsidR="00A91397" w:rsidRPr="00A91397" w:rsidRDefault="00A91397" w:rsidP="00A91397">
            <w:pPr>
              <w:spacing w:after="160" w:line="259" w:lineRule="auto"/>
              <w:rPr>
                <w:rFonts w:ascii="Cambria" w:eastAsia="Calibri" w:hAnsi="Cambria" w:cs="Times New Roman"/>
                <w:sz w:val="18"/>
              </w:rPr>
            </w:pPr>
            <w:r w:rsidRPr="00A91397">
              <w:rPr>
                <w:rFonts w:ascii="Cambria" w:eastAsia="Calibri" w:hAnsi="Cambria" w:cs="Times New Roman"/>
                <w:sz w:val="18"/>
              </w:rPr>
              <w:lastRenderedPageBreak/>
              <w:t>323 Rashodi za usluge</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5A256DF3"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0,00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68F7FB89"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365.948,90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0C79A511"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327.840,00</w:t>
            </w:r>
          </w:p>
        </w:tc>
      </w:tr>
      <w:tr w:rsidR="00A91397" w:rsidRPr="00A91397" w14:paraId="5B5DD1A5" w14:textId="77777777" w:rsidTr="00F330BE">
        <w:tc>
          <w:tcPr>
            <w:tcW w:w="6273" w:type="dxa"/>
            <w:tcBorders>
              <w:top w:val="single" w:sz="4" w:space="0" w:color="auto"/>
              <w:left w:val="single" w:sz="4" w:space="0" w:color="auto"/>
              <w:bottom w:val="single" w:sz="4" w:space="0" w:color="auto"/>
              <w:right w:val="single" w:sz="4" w:space="0" w:color="auto"/>
            </w:tcBorders>
            <w:hideMark/>
          </w:tcPr>
          <w:p w14:paraId="6A852F82" w14:textId="77777777" w:rsidR="00A91397" w:rsidRPr="00A91397" w:rsidRDefault="00A91397" w:rsidP="00A91397">
            <w:pPr>
              <w:spacing w:after="160" w:line="259" w:lineRule="auto"/>
              <w:rPr>
                <w:rFonts w:ascii="Cambria" w:eastAsia="Calibri" w:hAnsi="Cambria" w:cs="Times New Roman"/>
              </w:rPr>
            </w:pPr>
            <w:r w:rsidRPr="00A91397">
              <w:rPr>
                <w:rFonts w:ascii="Cambria" w:eastAsia="Calibri" w:hAnsi="Cambria" w:cs="Times New Roman"/>
              </w:rPr>
              <w:t>3234 Komunalne usluge</w:t>
            </w:r>
          </w:p>
        </w:tc>
        <w:tc>
          <w:tcPr>
            <w:tcW w:w="1300" w:type="dxa"/>
            <w:tcBorders>
              <w:top w:val="single" w:sz="4" w:space="0" w:color="auto"/>
              <w:left w:val="single" w:sz="4" w:space="0" w:color="auto"/>
              <w:bottom w:val="single" w:sz="4" w:space="0" w:color="auto"/>
              <w:right w:val="single" w:sz="4" w:space="0" w:color="auto"/>
            </w:tcBorders>
            <w:hideMark/>
          </w:tcPr>
          <w:p w14:paraId="127C7601" w14:textId="77777777" w:rsidR="00A91397" w:rsidRPr="00A91397" w:rsidRDefault="00A91397" w:rsidP="00A91397">
            <w:pPr>
              <w:spacing w:after="160" w:line="259" w:lineRule="auto"/>
              <w:jc w:val="right"/>
              <w:rPr>
                <w:rFonts w:ascii="Cambria" w:eastAsia="Calibri" w:hAnsi="Cambria" w:cs="Times New Roman"/>
              </w:rPr>
            </w:pPr>
            <w:r w:rsidRPr="00A91397">
              <w:rPr>
                <w:rFonts w:ascii="Cambria" w:eastAsia="Calibri" w:hAnsi="Cambria" w:cs="Times New Roman"/>
              </w:rPr>
              <w:t>0,00</w:t>
            </w:r>
          </w:p>
        </w:tc>
        <w:tc>
          <w:tcPr>
            <w:tcW w:w="1300" w:type="dxa"/>
            <w:tcBorders>
              <w:top w:val="single" w:sz="4" w:space="0" w:color="auto"/>
              <w:left w:val="single" w:sz="4" w:space="0" w:color="auto"/>
              <w:bottom w:val="single" w:sz="4" w:space="0" w:color="auto"/>
              <w:right w:val="single" w:sz="4" w:space="0" w:color="auto"/>
            </w:tcBorders>
            <w:hideMark/>
          </w:tcPr>
          <w:p w14:paraId="4BC7CDCB" w14:textId="77777777" w:rsidR="00A91397" w:rsidRPr="00A91397" w:rsidRDefault="00A91397" w:rsidP="00A91397">
            <w:pPr>
              <w:spacing w:after="160" w:line="259" w:lineRule="auto"/>
              <w:jc w:val="right"/>
              <w:rPr>
                <w:rFonts w:ascii="Cambria" w:eastAsia="Calibri" w:hAnsi="Cambria" w:cs="Times New Roman"/>
              </w:rPr>
            </w:pPr>
            <w:r w:rsidRPr="00A91397">
              <w:rPr>
                <w:rFonts w:ascii="Cambria" w:eastAsia="Calibri" w:hAnsi="Cambria" w:cs="Times New Roman"/>
              </w:rPr>
              <w:t>347.948,90</w:t>
            </w:r>
          </w:p>
        </w:tc>
        <w:tc>
          <w:tcPr>
            <w:tcW w:w="1300" w:type="dxa"/>
            <w:tcBorders>
              <w:top w:val="single" w:sz="4" w:space="0" w:color="auto"/>
              <w:left w:val="single" w:sz="4" w:space="0" w:color="auto"/>
              <w:bottom w:val="single" w:sz="4" w:space="0" w:color="auto"/>
              <w:right w:val="single" w:sz="4" w:space="0" w:color="auto"/>
            </w:tcBorders>
            <w:hideMark/>
          </w:tcPr>
          <w:p w14:paraId="4B2EBEE2" w14:textId="77777777" w:rsidR="00A91397" w:rsidRPr="00A91397" w:rsidRDefault="00A91397" w:rsidP="00A91397">
            <w:pPr>
              <w:spacing w:after="160" w:line="259" w:lineRule="auto"/>
              <w:jc w:val="right"/>
              <w:rPr>
                <w:rFonts w:ascii="Cambria" w:eastAsia="Calibri" w:hAnsi="Cambria" w:cs="Times New Roman"/>
              </w:rPr>
            </w:pPr>
            <w:r w:rsidRPr="00A91397">
              <w:rPr>
                <w:rFonts w:ascii="Cambria" w:eastAsia="Calibri" w:hAnsi="Cambria" w:cs="Times New Roman"/>
              </w:rPr>
              <w:t>309.840,00</w:t>
            </w:r>
          </w:p>
        </w:tc>
      </w:tr>
      <w:tr w:rsidR="00A91397" w:rsidRPr="00A91397" w14:paraId="76816561" w14:textId="77777777" w:rsidTr="00F330BE">
        <w:tc>
          <w:tcPr>
            <w:tcW w:w="6273" w:type="dxa"/>
            <w:tcBorders>
              <w:top w:val="single" w:sz="4" w:space="0" w:color="auto"/>
              <w:left w:val="single" w:sz="4" w:space="0" w:color="auto"/>
              <w:bottom w:val="single" w:sz="4" w:space="0" w:color="auto"/>
              <w:right w:val="single" w:sz="4" w:space="0" w:color="auto"/>
            </w:tcBorders>
            <w:hideMark/>
          </w:tcPr>
          <w:p w14:paraId="39409636" w14:textId="77777777" w:rsidR="00A91397" w:rsidRPr="00A91397" w:rsidRDefault="00A91397" w:rsidP="00A91397">
            <w:pPr>
              <w:spacing w:after="160" w:line="259" w:lineRule="auto"/>
              <w:rPr>
                <w:rFonts w:ascii="Cambria" w:eastAsia="Calibri" w:hAnsi="Cambria" w:cs="Times New Roman"/>
              </w:rPr>
            </w:pPr>
            <w:r w:rsidRPr="00A91397">
              <w:rPr>
                <w:rFonts w:ascii="Cambria" w:eastAsia="Calibri" w:hAnsi="Cambria" w:cs="Times New Roman"/>
              </w:rPr>
              <w:t>3237 Intelektualne i osobne usluge</w:t>
            </w:r>
          </w:p>
        </w:tc>
        <w:tc>
          <w:tcPr>
            <w:tcW w:w="1300" w:type="dxa"/>
            <w:tcBorders>
              <w:top w:val="single" w:sz="4" w:space="0" w:color="auto"/>
              <w:left w:val="single" w:sz="4" w:space="0" w:color="auto"/>
              <w:bottom w:val="single" w:sz="4" w:space="0" w:color="auto"/>
              <w:right w:val="single" w:sz="4" w:space="0" w:color="auto"/>
            </w:tcBorders>
            <w:hideMark/>
          </w:tcPr>
          <w:p w14:paraId="7DCF6556" w14:textId="77777777" w:rsidR="00A91397" w:rsidRPr="00A91397" w:rsidRDefault="00A91397" w:rsidP="00A91397">
            <w:pPr>
              <w:spacing w:after="160" w:line="259" w:lineRule="auto"/>
              <w:jc w:val="right"/>
              <w:rPr>
                <w:rFonts w:ascii="Cambria" w:eastAsia="Calibri" w:hAnsi="Cambria" w:cs="Times New Roman"/>
              </w:rPr>
            </w:pPr>
            <w:r w:rsidRPr="00A91397">
              <w:rPr>
                <w:rFonts w:ascii="Cambria" w:eastAsia="Calibri" w:hAnsi="Cambria" w:cs="Times New Roman"/>
              </w:rPr>
              <w:t>0,00</w:t>
            </w:r>
          </w:p>
        </w:tc>
        <w:tc>
          <w:tcPr>
            <w:tcW w:w="1300" w:type="dxa"/>
            <w:tcBorders>
              <w:top w:val="single" w:sz="4" w:space="0" w:color="auto"/>
              <w:left w:val="single" w:sz="4" w:space="0" w:color="auto"/>
              <w:bottom w:val="single" w:sz="4" w:space="0" w:color="auto"/>
              <w:right w:val="single" w:sz="4" w:space="0" w:color="auto"/>
            </w:tcBorders>
            <w:hideMark/>
          </w:tcPr>
          <w:p w14:paraId="186F9EA3" w14:textId="77777777" w:rsidR="00A91397" w:rsidRPr="00A91397" w:rsidRDefault="00A91397" w:rsidP="00A91397">
            <w:pPr>
              <w:spacing w:after="160" w:line="259" w:lineRule="auto"/>
              <w:jc w:val="right"/>
              <w:rPr>
                <w:rFonts w:ascii="Cambria" w:eastAsia="Calibri" w:hAnsi="Cambria" w:cs="Times New Roman"/>
              </w:rPr>
            </w:pPr>
            <w:r w:rsidRPr="00A91397">
              <w:rPr>
                <w:rFonts w:ascii="Cambria" w:eastAsia="Calibri" w:hAnsi="Cambria" w:cs="Times New Roman"/>
              </w:rPr>
              <w:t>18.000,00</w:t>
            </w:r>
          </w:p>
        </w:tc>
        <w:tc>
          <w:tcPr>
            <w:tcW w:w="1300" w:type="dxa"/>
            <w:tcBorders>
              <w:top w:val="single" w:sz="4" w:space="0" w:color="auto"/>
              <w:left w:val="single" w:sz="4" w:space="0" w:color="auto"/>
              <w:bottom w:val="single" w:sz="4" w:space="0" w:color="auto"/>
              <w:right w:val="single" w:sz="4" w:space="0" w:color="auto"/>
            </w:tcBorders>
            <w:hideMark/>
          </w:tcPr>
          <w:p w14:paraId="0D259993" w14:textId="77777777" w:rsidR="00A91397" w:rsidRPr="00A91397" w:rsidRDefault="00A91397" w:rsidP="00A91397">
            <w:pPr>
              <w:spacing w:after="160" w:line="259" w:lineRule="auto"/>
              <w:jc w:val="right"/>
              <w:rPr>
                <w:rFonts w:ascii="Cambria" w:eastAsia="Calibri" w:hAnsi="Cambria" w:cs="Times New Roman"/>
              </w:rPr>
            </w:pPr>
            <w:r w:rsidRPr="00A91397">
              <w:rPr>
                <w:rFonts w:ascii="Cambria" w:eastAsia="Calibri" w:hAnsi="Cambria" w:cs="Times New Roman"/>
              </w:rPr>
              <w:t>18.000,00</w:t>
            </w:r>
          </w:p>
        </w:tc>
      </w:tr>
      <w:tr w:rsidR="00A91397" w:rsidRPr="00A91397" w14:paraId="1E23E8EB" w14:textId="77777777" w:rsidTr="00F330BE">
        <w:trPr>
          <w:trHeight w:val="540"/>
        </w:trPr>
        <w:tc>
          <w:tcPr>
            <w:tcW w:w="6273" w:type="dxa"/>
            <w:tcBorders>
              <w:top w:val="single" w:sz="4" w:space="0" w:color="auto"/>
              <w:left w:val="single" w:sz="4" w:space="0" w:color="auto"/>
              <w:bottom w:val="single" w:sz="4" w:space="0" w:color="auto"/>
              <w:right w:val="single" w:sz="4" w:space="0" w:color="auto"/>
            </w:tcBorders>
            <w:shd w:val="clear" w:color="auto" w:fill="DAE8F2"/>
            <w:vAlign w:val="center"/>
            <w:hideMark/>
          </w:tcPr>
          <w:p w14:paraId="5D1B374B" w14:textId="77777777" w:rsidR="00A91397" w:rsidRPr="00A91397" w:rsidRDefault="00A91397" w:rsidP="00A91397">
            <w:pPr>
              <w:spacing w:after="160" w:line="259" w:lineRule="auto"/>
              <w:rPr>
                <w:rFonts w:ascii="Cambria" w:eastAsia="Calibri" w:hAnsi="Cambria" w:cs="Times New Roman"/>
                <w:b/>
                <w:sz w:val="18"/>
              </w:rPr>
            </w:pPr>
            <w:r w:rsidRPr="00A91397">
              <w:rPr>
                <w:rFonts w:ascii="Cambria" w:eastAsia="Calibri" w:hAnsi="Cambria" w:cs="Times New Roman"/>
                <w:b/>
                <w:sz w:val="18"/>
              </w:rPr>
              <w:t>TEKUĆI PROJEKT T200404 UKLANJANJE OTPADA ODBAČENOG U OKOLIŠ NA LOKACIJI U ŠODOLOVCIMA K.Č.BR. 300/1</w:t>
            </w:r>
          </w:p>
          <w:p w14:paraId="7825183A" w14:textId="77777777" w:rsidR="00A91397" w:rsidRPr="00A91397" w:rsidRDefault="00A91397" w:rsidP="00A91397">
            <w:pPr>
              <w:spacing w:after="160" w:line="259" w:lineRule="auto"/>
              <w:rPr>
                <w:rFonts w:ascii="Cambria" w:eastAsia="Calibri" w:hAnsi="Cambria" w:cs="Times New Roman"/>
                <w:b/>
                <w:sz w:val="18"/>
              </w:rPr>
            </w:pPr>
            <w:r w:rsidRPr="00A91397">
              <w:rPr>
                <w:rFonts w:ascii="Cambria" w:eastAsia="Calibri" w:hAnsi="Cambria" w:cs="Times New Roman"/>
                <w:b/>
                <w:sz w:val="18"/>
              </w:rPr>
              <w:t>Funkcija 051 Gospodarenje otpadom</w:t>
            </w:r>
          </w:p>
        </w:tc>
        <w:tc>
          <w:tcPr>
            <w:tcW w:w="1300" w:type="dxa"/>
            <w:tcBorders>
              <w:top w:val="single" w:sz="4" w:space="0" w:color="auto"/>
              <w:left w:val="single" w:sz="4" w:space="0" w:color="auto"/>
              <w:bottom w:val="single" w:sz="4" w:space="0" w:color="auto"/>
              <w:right w:val="single" w:sz="4" w:space="0" w:color="auto"/>
            </w:tcBorders>
            <w:shd w:val="clear" w:color="auto" w:fill="DAE8F2"/>
            <w:vAlign w:val="center"/>
            <w:hideMark/>
          </w:tcPr>
          <w:p w14:paraId="421F5D0F" w14:textId="77777777" w:rsidR="00A91397" w:rsidRPr="00A91397" w:rsidRDefault="00A91397" w:rsidP="00A91397">
            <w:pPr>
              <w:spacing w:after="160" w:line="259" w:lineRule="auto"/>
              <w:jc w:val="right"/>
              <w:rPr>
                <w:rFonts w:ascii="Cambria" w:eastAsia="Calibri" w:hAnsi="Cambria" w:cs="Times New Roman"/>
                <w:b/>
                <w:sz w:val="18"/>
              </w:rPr>
            </w:pPr>
            <w:r w:rsidRPr="00A91397">
              <w:rPr>
                <w:rFonts w:ascii="Cambria" w:eastAsia="Calibri" w:hAnsi="Cambria" w:cs="Times New Roman"/>
                <w:b/>
                <w:sz w:val="18"/>
              </w:rPr>
              <w:t>0,00</w:t>
            </w:r>
          </w:p>
        </w:tc>
        <w:tc>
          <w:tcPr>
            <w:tcW w:w="1300" w:type="dxa"/>
            <w:tcBorders>
              <w:top w:val="single" w:sz="4" w:space="0" w:color="auto"/>
              <w:left w:val="single" w:sz="4" w:space="0" w:color="auto"/>
              <w:bottom w:val="single" w:sz="4" w:space="0" w:color="auto"/>
              <w:right w:val="single" w:sz="4" w:space="0" w:color="auto"/>
            </w:tcBorders>
            <w:shd w:val="clear" w:color="auto" w:fill="DAE8F2"/>
            <w:vAlign w:val="center"/>
            <w:hideMark/>
          </w:tcPr>
          <w:p w14:paraId="4841E92E" w14:textId="77777777" w:rsidR="00A91397" w:rsidRPr="00A91397" w:rsidRDefault="00A91397" w:rsidP="00A91397">
            <w:pPr>
              <w:spacing w:after="160" w:line="259" w:lineRule="auto"/>
              <w:jc w:val="right"/>
              <w:rPr>
                <w:rFonts w:ascii="Cambria" w:eastAsia="Calibri" w:hAnsi="Cambria" w:cs="Times New Roman"/>
                <w:b/>
                <w:sz w:val="18"/>
              </w:rPr>
            </w:pPr>
            <w:r w:rsidRPr="00A91397">
              <w:rPr>
                <w:rFonts w:ascii="Cambria" w:eastAsia="Calibri" w:hAnsi="Cambria" w:cs="Times New Roman"/>
                <w:b/>
                <w:sz w:val="18"/>
              </w:rPr>
              <w:t>23.750,00</w:t>
            </w:r>
          </w:p>
        </w:tc>
        <w:tc>
          <w:tcPr>
            <w:tcW w:w="1300" w:type="dxa"/>
            <w:tcBorders>
              <w:top w:val="single" w:sz="4" w:space="0" w:color="auto"/>
              <w:left w:val="single" w:sz="4" w:space="0" w:color="auto"/>
              <w:bottom w:val="single" w:sz="4" w:space="0" w:color="auto"/>
              <w:right w:val="single" w:sz="4" w:space="0" w:color="auto"/>
            </w:tcBorders>
            <w:shd w:val="clear" w:color="auto" w:fill="DAE8F2"/>
            <w:vAlign w:val="center"/>
            <w:hideMark/>
          </w:tcPr>
          <w:p w14:paraId="239B76A9" w14:textId="77777777" w:rsidR="00A91397" w:rsidRPr="00A91397" w:rsidRDefault="00A91397" w:rsidP="00A91397">
            <w:pPr>
              <w:spacing w:after="160" w:line="259" w:lineRule="auto"/>
              <w:jc w:val="right"/>
              <w:rPr>
                <w:rFonts w:ascii="Cambria" w:eastAsia="Calibri" w:hAnsi="Cambria" w:cs="Times New Roman"/>
                <w:b/>
                <w:sz w:val="18"/>
              </w:rPr>
            </w:pPr>
            <w:r w:rsidRPr="00A91397">
              <w:rPr>
                <w:rFonts w:ascii="Cambria" w:eastAsia="Calibri" w:hAnsi="Cambria" w:cs="Times New Roman"/>
                <w:b/>
                <w:sz w:val="18"/>
              </w:rPr>
              <w:t>23.750,00</w:t>
            </w:r>
          </w:p>
        </w:tc>
      </w:tr>
      <w:tr w:rsidR="00A91397" w:rsidRPr="00A91397" w14:paraId="14CEB868"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CBFFCB"/>
            <w:hideMark/>
          </w:tcPr>
          <w:p w14:paraId="62AB49B3" w14:textId="77777777" w:rsidR="00A91397" w:rsidRPr="00A91397" w:rsidRDefault="00A91397" w:rsidP="00A91397">
            <w:pPr>
              <w:spacing w:after="160" w:line="259" w:lineRule="auto"/>
              <w:rPr>
                <w:rFonts w:ascii="Cambria" w:eastAsia="Calibri" w:hAnsi="Cambria" w:cs="Times New Roman"/>
                <w:sz w:val="16"/>
              </w:rPr>
            </w:pPr>
            <w:r w:rsidRPr="00A91397">
              <w:rPr>
                <w:rFonts w:ascii="Cambria" w:eastAsia="Calibri" w:hAnsi="Cambria" w:cs="Times New Roman"/>
                <w:sz w:val="16"/>
              </w:rPr>
              <w:t>IZVOR 11 PRIHODI OD POREZA</w:t>
            </w:r>
          </w:p>
        </w:tc>
        <w:tc>
          <w:tcPr>
            <w:tcW w:w="1300" w:type="dxa"/>
            <w:tcBorders>
              <w:top w:val="single" w:sz="4" w:space="0" w:color="auto"/>
              <w:left w:val="single" w:sz="4" w:space="0" w:color="auto"/>
              <w:bottom w:val="single" w:sz="4" w:space="0" w:color="auto"/>
              <w:right w:val="single" w:sz="4" w:space="0" w:color="auto"/>
            </w:tcBorders>
            <w:shd w:val="clear" w:color="auto" w:fill="CBFFCB"/>
            <w:hideMark/>
          </w:tcPr>
          <w:p w14:paraId="6037390F" w14:textId="77777777" w:rsidR="00A91397" w:rsidRPr="00A91397" w:rsidRDefault="00A91397" w:rsidP="00A91397">
            <w:pPr>
              <w:spacing w:after="160" w:line="259" w:lineRule="auto"/>
              <w:jc w:val="right"/>
              <w:rPr>
                <w:rFonts w:ascii="Cambria" w:eastAsia="Calibri" w:hAnsi="Cambria" w:cs="Times New Roman"/>
                <w:sz w:val="16"/>
              </w:rPr>
            </w:pPr>
            <w:r w:rsidRPr="00A91397">
              <w:rPr>
                <w:rFonts w:ascii="Cambria" w:eastAsia="Calibri" w:hAnsi="Cambria" w:cs="Times New Roman"/>
                <w:sz w:val="16"/>
              </w:rPr>
              <w:t>0,00</w:t>
            </w:r>
          </w:p>
        </w:tc>
        <w:tc>
          <w:tcPr>
            <w:tcW w:w="1300" w:type="dxa"/>
            <w:tcBorders>
              <w:top w:val="single" w:sz="4" w:space="0" w:color="auto"/>
              <w:left w:val="single" w:sz="4" w:space="0" w:color="auto"/>
              <w:bottom w:val="single" w:sz="4" w:space="0" w:color="auto"/>
              <w:right w:val="single" w:sz="4" w:space="0" w:color="auto"/>
            </w:tcBorders>
            <w:shd w:val="clear" w:color="auto" w:fill="CBFFCB"/>
            <w:hideMark/>
          </w:tcPr>
          <w:p w14:paraId="4194D6E8" w14:textId="77777777" w:rsidR="00A91397" w:rsidRPr="00A91397" w:rsidRDefault="00A91397" w:rsidP="00A91397">
            <w:pPr>
              <w:spacing w:after="160" w:line="259" w:lineRule="auto"/>
              <w:jc w:val="right"/>
              <w:rPr>
                <w:rFonts w:ascii="Cambria" w:eastAsia="Calibri" w:hAnsi="Cambria" w:cs="Times New Roman"/>
                <w:sz w:val="16"/>
              </w:rPr>
            </w:pPr>
            <w:r w:rsidRPr="00A91397">
              <w:rPr>
                <w:rFonts w:ascii="Cambria" w:eastAsia="Calibri" w:hAnsi="Cambria" w:cs="Times New Roman"/>
                <w:sz w:val="16"/>
              </w:rPr>
              <w:t>4.750,00</w:t>
            </w:r>
          </w:p>
        </w:tc>
        <w:tc>
          <w:tcPr>
            <w:tcW w:w="1300" w:type="dxa"/>
            <w:tcBorders>
              <w:top w:val="single" w:sz="4" w:space="0" w:color="auto"/>
              <w:left w:val="single" w:sz="4" w:space="0" w:color="auto"/>
              <w:bottom w:val="single" w:sz="4" w:space="0" w:color="auto"/>
              <w:right w:val="single" w:sz="4" w:space="0" w:color="auto"/>
            </w:tcBorders>
            <w:shd w:val="clear" w:color="auto" w:fill="CBFFCB"/>
            <w:hideMark/>
          </w:tcPr>
          <w:p w14:paraId="06054FB0" w14:textId="77777777" w:rsidR="00A91397" w:rsidRPr="00A91397" w:rsidRDefault="00A91397" w:rsidP="00A91397">
            <w:pPr>
              <w:spacing w:after="160" w:line="259" w:lineRule="auto"/>
              <w:jc w:val="right"/>
              <w:rPr>
                <w:rFonts w:ascii="Cambria" w:eastAsia="Calibri" w:hAnsi="Cambria" w:cs="Times New Roman"/>
                <w:sz w:val="16"/>
              </w:rPr>
            </w:pPr>
            <w:r w:rsidRPr="00A91397">
              <w:rPr>
                <w:rFonts w:ascii="Cambria" w:eastAsia="Calibri" w:hAnsi="Cambria" w:cs="Times New Roman"/>
                <w:sz w:val="16"/>
              </w:rPr>
              <w:t>4.750,00</w:t>
            </w:r>
          </w:p>
        </w:tc>
      </w:tr>
      <w:tr w:rsidR="00A91397" w:rsidRPr="00A91397" w14:paraId="5DD89DA2"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F2F2F2"/>
            <w:hideMark/>
          </w:tcPr>
          <w:p w14:paraId="59851A5D" w14:textId="77777777" w:rsidR="00A91397" w:rsidRPr="00A91397" w:rsidRDefault="00A91397" w:rsidP="00A91397">
            <w:pPr>
              <w:spacing w:after="160" w:line="259" w:lineRule="auto"/>
              <w:rPr>
                <w:rFonts w:ascii="Cambria" w:eastAsia="Calibri" w:hAnsi="Cambria" w:cs="Times New Roman"/>
                <w:sz w:val="18"/>
              </w:rPr>
            </w:pPr>
            <w:r w:rsidRPr="00A91397">
              <w:rPr>
                <w:rFonts w:ascii="Cambria" w:eastAsia="Calibri" w:hAnsi="Cambria" w:cs="Times New Roman"/>
                <w:sz w:val="18"/>
              </w:rPr>
              <w:t>3 Rashodi poslovanja</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62513E8B"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0,00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61D955C0"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4.750,00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69BB9F3C"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4.750,00</w:t>
            </w:r>
          </w:p>
        </w:tc>
      </w:tr>
      <w:tr w:rsidR="00A91397" w:rsidRPr="00A91397" w14:paraId="1E37462B"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F2F2F2"/>
            <w:hideMark/>
          </w:tcPr>
          <w:p w14:paraId="5A242BB6" w14:textId="77777777" w:rsidR="00A91397" w:rsidRPr="00A91397" w:rsidRDefault="00A91397" w:rsidP="00A91397">
            <w:pPr>
              <w:spacing w:after="160" w:line="259" w:lineRule="auto"/>
              <w:rPr>
                <w:rFonts w:ascii="Cambria" w:eastAsia="Calibri" w:hAnsi="Cambria" w:cs="Times New Roman"/>
                <w:sz w:val="18"/>
              </w:rPr>
            </w:pPr>
            <w:r w:rsidRPr="00A91397">
              <w:rPr>
                <w:rFonts w:ascii="Cambria" w:eastAsia="Calibri" w:hAnsi="Cambria" w:cs="Times New Roman"/>
                <w:sz w:val="18"/>
              </w:rPr>
              <w:t>32 Materijalni rashodi</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38ADD97B"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0,00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007D20E6"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4.750,00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5B63C988"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4.750,00</w:t>
            </w:r>
          </w:p>
        </w:tc>
      </w:tr>
      <w:tr w:rsidR="00A91397" w:rsidRPr="00A91397" w14:paraId="61321078"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F2F2F2"/>
            <w:hideMark/>
          </w:tcPr>
          <w:p w14:paraId="498BA3CE" w14:textId="77777777" w:rsidR="00A91397" w:rsidRPr="00A91397" w:rsidRDefault="00A91397" w:rsidP="00A91397">
            <w:pPr>
              <w:spacing w:after="160" w:line="259" w:lineRule="auto"/>
              <w:rPr>
                <w:rFonts w:ascii="Cambria" w:eastAsia="Calibri" w:hAnsi="Cambria" w:cs="Times New Roman"/>
                <w:sz w:val="18"/>
              </w:rPr>
            </w:pPr>
            <w:r w:rsidRPr="00A91397">
              <w:rPr>
                <w:rFonts w:ascii="Cambria" w:eastAsia="Calibri" w:hAnsi="Cambria" w:cs="Times New Roman"/>
                <w:sz w:val="18"/>
              </w:rPr>
              <w:t>323 Rashodi za usluge</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0D17FAEB"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0,00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6C01BE1E"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4.750,00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19E7804F"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4.750,00</w:t>
            </w:r>
          </w:p>
        </w:tc>
      </w:tr>
      <w:tr w:rsidR="00A91397" w:rsidRPr="00A91397" w14:paraId="314C60CF" w14:textId="77777777" w:rsidTr="00F330BE">
        <w:tc>
          <w:tcPr>
            <w:tcW w:w="6273" w:type="dxa"/>
            <w:tcBorders>
              <w:top w:val="single" w:sz="4" w:space="0" w:color="auto"/>
              <w:left w:val="single" w:sz="4" w:space="0" w:color="auto"/>
              <w:bottom w:val="single" w:sz="4" w:space="0" w:color="auto"/>
              <w:right w:val="single" w:sz="4" w:space="0" w:color="auto"/>
            </w:tcBorders>
            <w:hideMark/>
          </w:tcPr>
          <w:p w14:paraId="58AEA728" w14:textId="77777777" w:rsidR="00A91397" w:rsidRPr="00A91397" w:rsidRDefault="00A91397" w:rsidP="00A91397">
            <w:pPr>
              <w:spacing w:after="160" w:line="259" w:lineRule="auto"/>
              <w:rPr>
                <w:rFonts w:ascii="Cambria" w:eastAsia="Calibri" w:hAnsi="Cambria" w:cs="Times New Roman"/>
              </w:rPr>
            </w:pPr>
            <w:r w:rsidRPr="00A91397">
              <w:rPr>
                <w:rFonts w:ascii="Cambria" w:eastAsia="Calibri" w:hAnsi="Cambria" w:cs="Times New Roman"/>
              </w:rPr>
              <w:t>3237 Intelektualne i osobne usluge</w:t>
            </w:r>
          </w:p>
        </w:tc>
        <w:tc>
          <w:tcPr>
            <w:tcW w:w="1300" w:type="dxa"/>
            <w:tcBorders>
              <w:top w:val="single" w:sz="4" w:space="0" w:color="auto"/>
              <w:left w:val="single" w:sz="4" w:space="0" w:color="auto"/>
              <w:bottom w:val="single" w:sz="4" w:space="0" w:color="auto"/>
              <w:right w:val="single" w:sz="4" w:space="0" w:color="auto"/>
            </w:tcBorders>
            <w:hideMark/>
          </w:tcPr>
          <w:p w14:paraId="3F4F8206" w14:textId="77777777" w:rsidR="00A91397" w:rsidRPr="00A91397" w:rsidRDefault="00A91397" w:rsidP="00A91397">
            <w:pPr>
              <w:spacing w:after="160" w:line="259" w:lineRule="auto"/>
              <w:jc w:val="right"/>
              <w:rPr>
                <w:rFonts w:ascii="Cambria" w:eastAsia="Calibri" w:hAnsi="Cambria" w:cs="Times New Roman"/>
              </w:rPr>
            </w:pPr>
            <w:r w:rsidRPr="00A91397">
              <w:rPr>
                <w:rFonts w:ascii="Cambria" w:eastAsia="Calibri" w:hAnsi="Cambria" w:cs="Times New Roman"/>
              </w:rPr>
              <w:t>0,00</w:t>
            </w:r>
          </w:p>
        </w:tc>
        <w:tc>
          <w:tcPr>
            <w:tcW w:w="1300" w:type="dxa"/>
            <w:tcBorders>
              <w:top w:val="single" w:sz="4" w:space="0" w:color="auto"/>
              <w:left w:val="single" w:sz="4" w:space="0" w:color="auto"/>
              <w:bottom w:val="single" w:sz="4" w:space="0" w:color="auto"/>
              <w:right w:val="single" w:sz="4" w:space="0" w:color="auto"/>
            </w:tcBorders>
            <w:hideMark/>
          </w:tcPr>
          <w:p w14:paraId="683BE782" w14:textId="77777777" w:rsidR="00A91397" w:rsidRPr="00A91397" w:rsidRDefault="00A91397" w:rsidP="00A91397">
            <w:pPr>
              <w:spacing w:after="160" w:line="259" w:lineRule="auto"/>
              <w:jc w:val="right"/>
              <w:rPr>
                <w:rFonts w:ascii="Cambria" w:eastAsia="Calibri" w:hAnsi="Cambria" w:cs="Times New Roman"/>
              </w:rPr>
            </w:pPr>
            <w:r w:rsidRPr="00A91397">
              <w:rPr>
                <w:rFonts w:ascii="Cambria" w:eastAsia="Calibri" w:hAnsi="Cambria" w:cs="Times New Roman"/>
              </w:rPr>
              <w:t>4.750,00</w:t>
            </w:r>
          </w:p>
        </w:tc>
        <w:tc>
          <w:tcPr>
            <w:tcW w:w="1300" w:type="dxa"/>
            <w:tcBorders>
              <w:top w:val="single" w:sz="4" w:space="0" w:color="auto"/>
              <w:left w:val="single" w:sz="4" w:space="0" w:color="auto"/>
              <w:bottom w:val="single" w:sz="4" w:space="0" w:color="auto"/>
              <w:right w:val="single" w:sz="4" w:space="0" w:color="auto"/>
            </w:tcBorders>
            <w:hideMark/>
          </w:tcPr>
          <w:p w14:paraId="5D2D636E" w14:textId="77777777" w:rsidR="00A91397" w:rsidRPr="00A91397" w:rsidRDefault="00A91397" w:rsidP="00A91397">
            <w:pPr>
              <w:spacing w:after="160" w:line="259" w:lineRule="auto"/>
              <w:jc w:val="right"/>
              <w:rPr>
                <w:rFonts w:ascii="Cambria" w:eastAsia="Calibri" w:hAnsi="Cambria" w:cs="Times New Roman"/>
              </w:rPr>
            </w:pPr>
            <w:r w:rsidRPr="00A91397">
              <w:rPr>
                <w:rFonts w:ascii="Cambria" w:eastAsia="Calibri" w:hAnsi="Cambria" w:cs="Times New Roman"/>
              </w:rPr>
              <w:t>4.750,00</w:t>
            </w:r>
          </w:p>
        </w:tc>
      </w:tr>
      <w:tr w:rsidR="00A91397" w:rsidRPr="00A91397" w14:paraId="4C6362CF"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CBFFCB"/>
            <w:hideMark/>
          </w:tcPr>
          <w:p w14:paraId="5A2AA39D" w14:textId="77777777" w:rsidR="00A91397" w:rsidRPr="00A91397" w:rsidRDefault="00A91397" w:rsidP="00A91397">
            <w:pPr>
              <w:spacing w:after="160" w:line="259" w:lineRule="auto"/>
              <w:rPr>
                <w:rFonts w:ascii="Cambria" w:eastAsia="Calibri" w:hAnsi="Cambria" w:cs="Times New Roman"/>
                <w:sz w:val="16"/>
              </w:rPr>
            </w:pPr>
            <w:r w:rsidRPr="00A91397">
              <w:rPr>
                <w:rFonts w:ascii="Cambria" w:eastAsia="Calibri" w:hAnsi="Cambria" w:cs="Times New Roman"/>
                <w:sz w:val="16"/>
              </w:rPr>
              <w:t>IZVOR 513 TEKUĆE POMOĆI OD IZVANPRORAČUNSKIH KORISNIKA</w:t>
            </w:r>
          </w:p>
        </w:tc>
        <w:tc>
          <w:tcPr>
            <w:tcW w:w="1300" w:type="dxa"/>
            <w:tcBorders>
              <w:top w:val="single" w:sz="4" w:space="0" w:color="auto"/>
              <w:left w:val="single" w:sz="4" w:space="0" w:color="auto"/>
              <w:bottom w:val="single" w:sz="4" w:space="0" w:color="auto"/>
              <w:right w:val="single" w:sz="4" w:space="0" w:color="auto"/>
            </w:tcBorders>
            <w:shd w:val="clear" w:color="auto" w:fill="CBFFCB"/>
            <w:hideMark/>
          </w:tcPr>
          <w:p w14:paraId="30D3A3A4" w14:textId="77777777" w:rsidR="00A91397" w:rsidRPr="00A91397" w:rsidRDefault="00A91397" w:rsidP="00A91397">
            <w:pPr>
              <w:spacing w:after="160" w:line="259" w:lineRule="auto"/>
              <w:jc w:val="right"/>
              <w:rPr>
                <w:rFonts w:ascii="Cambria" w:eastAsia="Calibri" w:hAnsi="Cambria" w:cs="Times New Roman"/>
                <w:sz w:val="16"/>
              </w:rPr>
            </w:pPr>
            <w:r w:rsidRPr="00A91397">
              <w:rPr>
                <w:rFonts w:ascii="Cambria" w:eastAsia="Calibri" w:hAnsi="Cambria" w:cs="Times New Roman"/>
                <w:sz w:val="16"/>
              </w:rPr>
              <w:t>0,00</w:t>
            </w:r>
          </w:p>
        </w:tc>
        <w:tc>
          <w:tcPr>
            <w:tcW w:w="1300" w:type="dxa"/>
            <w:tcBorders>
              <w:top w:val="single" w:sz="4" w:space="0" w:color="auto"/>
              <w:left w:val="single" w:sz="4" w:space="0" w:color="auto"/>
              <w:bottom w:val="single" w:sz="4" w:space="0" w:color="auto"/>
              <w:right w:val="single" w:sz="4" w:space="0" w:color="auto"/>
            </w:tcBorders>
            <w:shd w:val="clear" w:color="auto" w:fill="CBFFCB"/>
            <w:hideMark/>
          </w:tcPr>
          <w:p w14:paraId="423989BE" w14:textId="77777777" w:rsidR="00A91397" w:rsidRPr="00A91397" w:rsidRDefault="00A91397" w:rsidP="00A91397">
            <w:pPr>
              <w:spacing w:after="160" w:line="259" w:lineRule="auto"/>
              <w:jc w:val="right"/>
              <w:rPr>
                <w:rFonts w:ascii="Cambria" w:eastAsia="Calibri" w:hAnsi="Cambria" w:cs="Times New Roman"/>
                <w:sz w:val="16"/>
              </w:rPr>
            </w:pPr>
            <w:r w:rsidRPr="00A91397">
              <w:rPr>
                <w:rFonts w:ascii="Cambria" w:eastAsia="Calibri" w:hAnsi="Cambria" w:cs="Times New Roman"/>
                <w:sz w:val="16"/>
              </w:rPr>
              <w:t>19.000,00</w:t>
            </w:r>
          </w:p>
        </w:tc>
        <w:tc>
          <w:tcPr>
            <w:tcW w:w="1300" w:type="dxa"/>
            <w:tcBorders>
              <w:top w:val="single" w:sz="4" w:space="0" w:color="auto"/>
              <w:left w:val="single" w:sz="4" w:space="0" w:color="auto"/>
              <w:bottom w:val="single" w:sz="4" w:space="0" w:color="auto"/>
              <w:right w:val="single" w:sz="4" w:space="0" w:color="auto"/>
            </w:tcBorders>
            <w:shd w:val="clear" w:color="auto" w:fill="CBFFCB"/>
            <w:hideMark/>
          </w:tcPr>
          <w:p w14:paraId="34661C95" w14:textId="77777777" w:rsidR="00A91397" w:rsidRPr="00A91397" w:rsidRDefault="00A91397" w:rsidP="00A91397">
            <w:pPr>
              <w:spacing w:after="160" w:line="259" w:lineRule="auto"/>
              <w:jc w:val="right"/>
              <w:rPr>
                <w:rFonts w:ascii="Cambria" w:eastAsia="Calibri" w:hAnsi="Cambria" w:cs="Times New Roman"/>
                <w:sz w:val="16"/>
              </w:rPr>
            </w:pPr>
            <w:r w:rsidRPr="00A91397">
              <w:rPr>
                <w:rFonts w:ascii="Cambria" w:eastAsia="Calibri" w:hAnsi="Cambria" w:cs="Times New Roman"/>
                <w:sz w:val="16"/>
              </w:rPr>
              <w:t>19.000,00</w:t>
            </w:r>
          </w:p>
        </w:tc>
      </w:tr>
      <w:tr w:rsidR="00A91397" w:rsidRPr="00A91397" w14:paraId="0920F64E"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F2F2F2"/>
            <w:hideMark/>
          </w:tcPr>
          <w:p w14:paraId="1BD28182" w14:textId="77777777" w:rsidR="00A91397" w:rsidRPr="00A91397" w:rsidRDefault="00A91397" w:rsidP="00A91397">
            <w:pPr>
              <w:spacing w:after="160" w:line="259" w:lineRule="auto"/>
              <w:rPr>
                <w:rFonts w:ascii="Cambria" w:eastAsia="Calibri" w:hAnsi="Cambria" w:cs="Times New Roman"/>
                <w:sz w:val="18"/>
              </w:rPr>
            </w:pPr>
            <w:r w:rsidRPr="00A91397">
              <w:rPr>
                <w:rFonts w:ascii="Cambria" w:eastAsia="Calibri" w:hAnsi="Cambria" w:cs="Times New Roman"/>
                <w:sz w:val="18"/>
              </w:rPr>
              <w:t>3 Rashodi poslovanja</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75BF17B0"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0,00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3EFCB55F"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19.000,00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7FC6CFDB"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19.000,00</w:t>
            </w:r>
          </w:p>
        </w:tc>
      </w:tr>
      <w:tr w:rsidR="00A91397" w:rsidRPr="00A91397" w14:paraId="481FCF54"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F2F2F2"/>
            <w:hideMark/>
          </w:tcPr>
          <w:p w14:paraId="5095B79F" w14:textId="77777777" w:rsidR="00A91397" w:rsidRPr="00A91397" w:rsidRDefault="00A91397" w:rsidP="00A91397">
            <w:pPr>
              <w:spacing w:after="160" w:line="259" w:lineRule="auto"/>
              <w:rPr>
                <w:rFonts w:ascii="Cambria" w:eastAsia="Calibri" w:hAnsi="Cambria" w:cs="Times New Roman"/>
                <w:sz w:val="18"/>
              </w:rPr>
            </w:pPr>
            <w:r w:rsidRPr="00A91397">
              <w:rPr>
                <w:rFonts w:ascii="Cambria" w:eastAsia="Calibri" w:hAnsi="Cambria" w:cs="Times New Roman"/>
                <w:sz w:val="18"/>
              </w:rPr>
              <w:t>32 Materijalni rashodi</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1AB22BD3"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0,00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4048080E"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19.000,00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2669E917"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19.000,00</w:t>
            </w:r>
          </w:p>
        </w:tc>
      </w:tr>
      <w:tr w:rsidR="00A91397" w:rsidRPr="00A91397" w14:paraId="657CD695"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F2F2F2"/>
            <w:hideMark/>
          </w:tcPr>
          <w:p w14:paraId="0761974C" w14:textId="77777777" w:rsidR="00A91397" w:rsidRPr="00A91397" w:rsidRDefault="00A91397" w:rsidP="00A91397">
            <w:pPr>
              <w:spacing w:after="160" w:line="259" w:lineRule="auto"/>
              <w:rPr>
                <w:rFonts w:ascii="Cambria" w:eastAsia="Calibri" w:hAnsi="Cambria" w:cs="Times New Roman"/>
                <w:sz w:val="18"/>
              </w:rPr>
            </w:pPr>
            <w:r w:rsidRPr="00A91397">
              <w:rPr>
                <w:rFonts w:ascii="Cambria" w:eastAsia="Calibri" w:hAnsi="Cambria" w:cs="Times New Roman"/>
                <w:sz w:val="18"/>
              </w:rPr>
              <w:t>323 Rashodi za usluge</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45F5E08D"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0,00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04B465EE"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19.000,00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17B713BC"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19.000,00</w:t>
            </w:r>
          </w:p>
        </w:tc>
      </w:tr>
      <w:tr w:rsidR="00A91397" w:rsidRPr="00A91397" w14:paraId="026FC3B9" w14:textId="77777777" w:rsidTr="00F330BE">
        <w:tc>
          <w:tcPr>
            <w:tcW w:w="6273" w:type="dxa"/>
            <w:tcBorders>
              <w:top w:val="single" w:sz="4" w:space="0" w:color="auto"/>
              <w:left w:val="single" w:sz="4" w:space="0" w:color="auto"/>
              <w:bottom w:val="single" w:sz="4" w:space="0" w:color="auto"/>
              <w:right w:val="single" w:sz="4" w:space="0" w:color="auto"/>
            </w:tcBorders>
            <w:hideMark/>
          </w:tcPr>
          <w:p w14:paraId="0140F051" w14:textId="77777777" w:rsidR="00A91397" w:rsidRPr="00A91397" w:rsidRDefault="00A91397" w:rsidP="00A91397">
            <w:pPr>
              <w:spacing w:after="160" w:line="259" w:lineRule="auto"/>
              <w:rPr>
                <w:rFonts w:ascii="Cambria" w:eastAsia="Calibri" w:hAnsi="Cambria" w:cs="Times New Roman"/>
              </w:rPr>
            </w:pPr>
            <w:r w:rsidRPr="00A91397">
              <w:rPr>
                <w:rFonts w:ascii="Cambria" w:eastAsia="Calibri" w:hAnsi="Cambria" w:cs="Times New Roman"/>
              </w:rPr>
              <w:t>3237 Intelektualne i osobne usluge</w:t>
            </w:r>
          </w:p>
        </w:tc>
        <w:tc>
          <w:tcPr>
            <w:tcW w:w="1300" w:type="dxa"/>
            <w:tcBorders>
              <w:top w:val="single" w:sz="4" w:space="0" w:color="auto"/>
              <w:left w:val="single" w:sz="4" w:space="0" w:color="auto"/>
              <w:bottom w:val="single" w:sz="4" w:space="0" w:color="auto"/>
              <w:right w:val="single" w:sz="4" w:space="0" w:color="auto"/>
            </w:tcBorders>
            <w:hideMark/>
          </w:tcPr>
          <w:p w14:paraId="33501344" w14:textId="77777777" w:rsidR="00A91397" w:rsidRPr="00A91397" w:rsidRDefault="00A91397" w:rsidP="00A91397">
            <w:pPr>
              <w:spacing w:after="160" w:line="259" w:lineRule="auto"/>
              <w:jc w:val="right"/>
              <w:rPr>
                <w:rFonts w:ascii="Cambria" w:eastAsia="Calibri" w:hAnsi="Cambria" w:cs="Times New Roman"/>
              </w:rPr>
            </w:pPr>
            <w:r w:rsidRPr="00A91397">
              <w:rPr>
                <w:rFonts w:ascii="Cambria" w:eastAsia="Calibri" w:hAnsi="Cambria" w:cs="Times New Roman"/>
              </w:rPr>
              <w:t>0,00</w:t>
            </w:r>
          </w:p>
        </w:tc>
        <w:tc>
          <w:tcPr>
            <w:tcW w:w="1300" w:type="dxa"/>
            <w:tcBorders>
              <w:top w:val="single" w:sz="4" w:space="0" w:color="auto"/>
              <w:left w:val="single" w:sz="4" w:space="0" w:color="auto"/>
              <w:bottom w:val="single" w:sz="4" w:space="0" w:color="auto"/>
              <w:right w:val="single" w:sz="4" w:space="0" w:color="auto"/>
            </w:tcBorders>
            <w:hideMark/>
          </w:tcPr>
          <w:p w14:paraId="21FFE841" w14:textId="77777777" w:rsidR="00A91397" w:rsidRPr="00A91397" w:rsidRDefault="00A91397" w:rsidP="00A91397">
            <w:pPr>
              <w:spacing w:after="160" w:line="259" w:lineRule="auto"/>
              <w:jc w:val="right"/>
              <w:rPr>
                <w:rFonts w:ascii="Cambria" w:eastAsia="Calibri" w:hAnsi="Cambria" w:cs="Times New Roman"/>
              </w:rPr>
            </w:pPr>
            <w:r w:rsidRPr="00A91397">
              <w:rPr>
                <w:rFonts w:ascii="Cambria" w:eastAsia="Calibri" w:hAnsi="Cambria" w:cs="Times New Roman"/>
              </w:rPr>
              <w:t>19.000,00</w:t>
            </w:r>
          </w:p>
        </w:tc>
        <w:tc>
          <w:tcPr>
            <w:tcW w:w="1300" w:type="dxa"/>
            <w:tcBorders>
              <w:top w:val="single" w:sz="4" w:space="0" w:color="auto"/>
              <w:left w:val="single" w:sz="4" w:space="0" w:color="auto"/>
              <w:bottom w:val="single" w:sz="4" w:space="0" w:color="auto"/>
              <w:right w:val="single" w:sz="4" w:space="0" w:color="auto"/>
            </w:tcBorders>
            <w:hideMark/>
          </w:tcPr>
          <w:p w14:paraId="717DCEB4" w14:textId="77777777" w:rsidR="00A91397" w:rsidRPr="00A91397" w:rsidRDefault="00A91397" w:rsidP="00A91397">
            <w:pPr>
              <w:spacing w:after="160" w:line="259" w:lineRule="auto"/>
              <w:jc w:val="right"/>
              <w:rPr>
                <w:rFonts w:ascii="Cambria" w:eastAsia="Calibri" w:hAnsi="Cambria" w:cs="Times New Roman"/>
              </w:rPr>
            </w:pPr>
            <w:r w:rsidRPr="00A91397">
              <w:rPr>
                <w:rFonts w:ascii="Cambria" w:eastAsia="Calibri" w:hAnsi="Cambria" w:cs="Times New Roman"/>
              </w:rPr>
              <w:t>19.000,00</w:t>
            </w:r>
          </w:p>
        </w:tc>
      </w:tr>
      <w:tr w:rsidR="00A91397" w:rsidRPr="00A91397" w14:paraId="61B4978A" w14:textId="77777777" w:rsidTr="00F330BE">
        <w:trPr>
          <w:trHeight w:val="540"/>
        </w:trPr>
        <w:tc>
          <w:tcPr>
            <w:tcW w:w="6273" w:type="dxa"/>
            <w:tcBorders>
              <w:top w:val="single" w:sz="4" w:space="0" w:color="auto"/>
              <w:left w:val="single" w:sz="4" w:space="0" w:color="auto"/>
              <w:bottom w:val="single" w:sz="4" w:space="0" w:color="auto"/>
              <w:right w:val="single" w:sz="4" w:space="0" w:color="auto"/>
            </w:tcBorders>
            <w:shd w:val="clear" w:color="auto" w:fill="17365D"/>
            <w:vAlign w:val="center"/>
            <w:hideMark/>
          </w:tcPr>
          <w:p w14:paraId="14B43081" w14:textId="77777777" w:rsidR="00A91397" w:rsidRPr="00A91397" w:rsidRDefault="00A91397" w:rsidP="00A91397">
            <w:pPr>
              <w:spacing w:after="160" w:line="259" w:lineRule="auto"/>
              <w:rPr>
                <w:rFonts w:ascii="Cambria" w:eastAsia="Calibri" w:hAnsi="Cambria" w:cs="Times New Roman"/>
                <w:b/>
                <w:color w:val="FFFFFF"/>
                <w:sz w:val="18"/>
              </w:rPr>
            </w:pPr>
            <w:r w:rsidRPr="00A91397">
              <w:rPr>
                <w:rFonts w:ascii="Cambria" w:eastAsia="Calibri" w:hAnsi="Cambria" w:cs="Times New Roman"/>
                <w:b/>
                <w:color w:val="FFFFFF"/>
                <w:sz w:val="18"/>
              </w:rPr>
              <w:t>PROGRAM 2005 ZAŠTITA ŽIVOTINJA</w:t>
            </w:r>
          </w:p>
        </w:tc>
        <w:tc>
          <w:tcPr>
            <w:tcW w:w="1300" w:type="dxa"/>
            <w:tcBorders>
              <w:top w:val="single" w:sz="4" w:space="0" w:color="auto"/>
              <w:left w:val="single" w:sz="4" w:space="0" w:color="auto"/>
              <w:bottom w:val="single" w:sz="4" w:space="0" w:color="auto"/>
              <w:right w:val="single" w:sz="4" w:space="0" w:color="auto"/>
            </w:tcBorders>
            <w:shd w:val="clear" w:color="auto" w:fill="17365D"/>
            <w:vAlign w:val="center"/>
            <w:hideMark/>
          </w:tcPr>
          <w:p w14:paraId="5FB5835B" w14:textId="77777777" w:rsidR="00A91397" w:rsidRPr="00A91397" w:rsidRDefault="00A91397" w:rsidP="00A91397">
            <w:pPr>
              <w:spacing w:after="160" w:line="259" w:lineRule="auto"/>
              <w:jc w:val="right"/>
              <w:rPr>
                <w:rFonts w:ascii="Cambria" w:eastAsia="Calibri" w:hAnsi="Cambria" w:cs="Times New Roman"/>
                <w:b/>
                <w:color w:val="FFFFFF"/>
                <w:sz w:val="18"/>
              </w:rPr>
            </w:pPr>
            <w:r w:rsidRPr="00A91397">
              <w:rPr>
                <w:rFonts w:ascii="Cambria" w:eastAsia="Calibri" w:hAnsi="Cambria" w:cs="Times New Roman"/>
                <w:b/>
                <w:color w:val="FFFFFF"/>
                <w:sz w:val="18"/>
              </w:rPr>
              <w:t>0,00</w:t>
            </w:r>
          </w:p>
        </w:tc>
        <w:tc>
          <w:tcPr>
            <w:tcW w:w="1300" w:type="dxa"/>
            <w:tcBorders>
              <w:top w:val="single" w:sz="4" w:space="0" w:color="auto"/>
              <w:left w:val="single" w:sz="4" w:space="0" w:color="auto"/>
              <w:bottom w:val="single" w:sz="4" w:space="0" w:color="auto"/>
              <w:right w:val="single" w:sz="4" w:space="0" w:color="auto"/>
            </w:tcBorders>
            <w:shd w:val="clear" w:color="auto" w:fill="17365D"/>
            <w:vAlign w:val="center"/>
            <w:hideMark/>
          </w:tcPr>
          <w:p w14:paraId="517D1745" w14:textId="77777777" w:rsidR="00A91397" w:rsidRPr="00A91397" w:rsidRDefault="00A91397" w:rsidP="00A91397">
            <w:pPr>
              <w:spacing w:after="160" w:line="259" w:lineRule="auto"/>
              <w:jc w:val="right"/>
              <w:rPr>
                <w:rFonts w:ascii="Cambria" w:eastAsia="Calibri" w:hAnsi="Cambria" w:cs="Times New Roman"/>
                <w:b/>
                <w:color w:val="FFFFFF"/>
                <w:sz w:val="18"/>
              </w:rPr>
            </w:pPr>
            <w:r w:rsidRPr="00A91397">
              <w:rPr>
                <w:rFonts w:ascii="Cambria" w:eastAsia="Calibri" w:hAnsi="Cambria" w:cs="Times New Roman"/>
                <w:b/>
                <w:color w:val="FFFFFF"/>
                <w:sz w:val="18"/>
              </w:rPr>
              <w:t>60.000,00</w:t>
            </w:r>
          </w:p>
        </w:tc>
        <w:tc>
          <w:tcPr>
            <w:tcW w:w="1300" w:type="dxa"/>
            <w:tcBorders>
              <w:top w:val="single" w:sz="4" w:space="0" w:color="auto"/>
              <w:left w:val="single" w:sz="4" w:space="0" w:color="auto"/>
              <w:bottom w:val="single" w:sz="4" w:space="0" w:color="auto"/>
              <w:right w:val="single" w:sz="4" w:space="0" w:color="auto"/>
            </w:tcBorders>
            <w:shd w:val="clear" w:color="auto" w:fill="17365D"/>
            <w:vAlign w:val="center"/>
            <w:hideMark/>
          </w:tcPr>
          <w:p w14:paraId="46F28A68" w14:textId="77777777" w:rsidR="00A91397" w:rsidRPr="00A91397" w:rsidRDefault="00A91397" w:rsidP="00A91397">
            <w:pPr>
              <w:spacing w:after="160" w:line="259" w:lineRule="auto"/>
              <w:jc w:val="right"/>
              <w:rPr>
                <w:rFonts w:ascii="Cambria" w:eastAsia="Calibri" w:hAnsi="Cambria" w:cs="Times New Roman"/>
                <w:b/>
                <w:color w:val="FFFFFF"/>
                <w:sz w:val="18"/>
              </w:rPr>
            </w:pPr>
            <w:r w:rsidRPr="00A91397">
              <w:rPr>
                <w:rFonts w:ascii="Cambria" w:eastAsia="Calibri" w:hAnsi="Cambria" w:cs="Times New Roman"/>
                <w:b/>
                <w:color w:val="FFFFFF"/>
                <w:sz w:val="18"/>
              </w:rPr>
              <w:t>0,00</w:t>
            </w:r>
          </w:p>
        </w:tc>
      </w:tr>
      <w:tr w:rsidR="00A91397" w:rsidRPr="00A91397" w14:paraId="43C8BCFA" w14:textId="77777777" w:rsidTr="00F330BE">
        <w:trPr>
          <w:trHeight w:val="540"/>
        </w:trPr>
        <w:tc>
          <w:tcPr>
            <w:tcW w:w="6273" w:type="dxa"/>
            <w:tcBorders>
              <w:top w:val="single" w:sz="4" w:space="0" w:color="auto"/>
              <w:left w:val="single" w:sz="4" w:space="0" w:color="auto"/>
              <w:bottom w:val="single" w:sz="4" w:space="0" w:color="auto"/>
              <w:right w:val="single" w:sz="4" w:space="0" w:color="auto"/>
            </w:tcBorders>
            <w:shd w:val="clear" w:color="auto" w:fill="DAE8F2"/>
            <w:vAlign w:val="center"/>
            <w:hideMark/>
          </w:tcPr>
          <w:p w14:paraId="68266837" w14:textId="77777777" w:rsidR="00A91397" w:rsidRPr="00A91397" w:rsidRDefault="00A91397" w:rsidP="00A91397">
            <w:pPr>
              <w:spacing w:after="160" w:line="259" w:lineRule="auto"/>
              <w:rPr>
                <w:rFonts w:ascii="Cambria" w:eastAsia="Calibri" w:hAnsi="Cambria" w:cs="Times New Roman"/>
                <w:b/>
                <w:sz w:val="18"/>
              </w:rPr>
            </w:pPr>
            <w:r w:rsidRPr="00A91397">
              <w:rPr>
                <w:rFonts w:ascii="Cambria" w:eastAsia="Calibri" w:hAnsi="Cambria" w:cs="Times New Roman"/>
                <w:b/>
                <w:sz w:val="18"/>
              </w:rPr>
              <w:t>AKTIVNOST A200501 MJERE I AKTIVNOSTI ZA OSIGURANJE ZAŠTITE ŽIVOTINJA</w:t>
            </w:r>
          </w:p>
          <w:p w14:paraId="2478F314" w14:textId="77777777" w:rsidR="00A91397" w:rsidRPr="00A91397" w:rsidRDefault="00A91397" w:rsidP="00A91397">
            <w:pPr>
              <w:spacing w:after="160" w:line="259" w:lineRule="auto"/>
              <w:rPr>
                <w:rFonts w:ascii="Cambria" w:eastAsia="Calibri" w:hAnsi="Cambria" w:cs="Times New Roman"/>
                <w:b/>
                <w:sz w:val="18"/>
              </w:rPr>
            </w:pPr>
            <w:r w:rsidRPr="00A91397">
              <w:rPr>
                <w:rFonts w:ascii="Cambria" w:eastAsia="Calibri" w:hAnsi="Cambria" w:cs="Times New Roman"/>
                <w:b/>
                <w:sz w:val="18"/>
              </w:rPr>
              <w:t>Funkcija 0133 Ostale opće usluge</w:t>
            </w:r>
          </w:p>
        </w:tc>
        <w:tc>
          <w:tcPr>
            <w:tcW w:w="1300" w:type="dxa"/>
            <w:tcBorders>
              <w:top w:val="single" w:sz="4" w:space="0" w:color="auto"/>
              <w:left w:val="single" w:sz="4" w:space="0" w:color="auto"/>
              <w:bottom w:val="single" w:sz="4" w:space="0" w:color="auto"/>
              <w:right w:val="single" w:sz="4" w:space="0" w:color="auto"/>
            </w:tcBorders>
            <w:shd w:val="clear" w:color="auto" w:fill="DAE8F2"/>
            <w:vAlign w:val="center"/>
            <w:hideMark/>
          </w:tcPr>
          <w:p w14:paraId="4F120BB9" w14:textId="77777777" w:rsidR="00A91397" w:rsidRPr="00A91397" w:rsidRDefault="00A91397" w:rsidP="00A91397">
            <w:pPr>
              <w:spacing w:after="160" w:line="259" w:lineRule="auto"/>
              <w:jc w:val="right"/>
              <w:rPr>
                <w:rFonts w:ascii="Cambria" w:eastAsia="Calibri" w:hAnsi="Cambria" w:cs="Times New Roman"/>
                <w:b/>
                <w:sz w:val="18"/>
              </w:rPr>
            </w:pPr>
            <w:r w:rsidRPr="00A91397">
              <w:rPr>
                <w:rFonts w:ascii="Cambria" w:eastAsia="Calibri" w:hAnsi="Cambria" w:cs="Times New Roman"/>
                <w:b/>
                <w:sz w:val="18"/>
              </w:rPr>
              <w:t>0,00</w:t>
            </w:r>
          </w:p>
        </w:tc>
        <w:tc>
          <w:tcPr>
            <w:tcW w:w="1300" w:type="dxa"/>
            <w:tcBorders>
              <w:top w:val="single" w:sz="4" w:space="0" w:color="auto"/>
              <w:left w:val="single" w:sz="4" w:space="0" w:color="auto"/>
              <w:bottom w:val="single" w:sz="4" w:space="0" w:color="auto"/>
              <w:right w:val="single" w:sz="4" w:space="0" w:color="auto"/>
            </w:tcBorders>
            <w:shd w:val="clear" w:color="auto" w:fill="DAE8F2"/>
            <w:vAlign w:val="center"/>
            <w:hideMark/>
          </w:tcPr>
          <w:p w14:paraId="0258A0A9" w14:textId="77777777" w:rsidR="00A91397" w:rsidRPr="00A91397" w:rsidRDefault="00A91397" w:rsidP="00A91397">
            <w:pPr>
              <w:spacing w:after="160" w:line="259" w:lineRule="auto"/>
              <w:jc w:val="right"/>
              <w:rPr>
                <w:rFonts w:ascii="Cambria" w:eastAsia="Calibri" w:hAnsi="Cambria" w:cs="Times New Roman"/>
                <w:b/>
                <w:sz w:val="18"/>
              </w:rPr>
            </w:pPr>
            <w:r w:rsidRPr="00A91397">
              <w:rPr>
                <w:rFonts w:ascii="Cambria" w:eastAsia="Calibri" w:hAnsi="Cambria" w:cs="Times New Roman"/>
                <w:b/>
                <w:sz w:val="18"/>
              </w:rPr>
              <w:t>60.000,00</w:t>
            </w:r>
          </w:p>
        </w:tc>
        <w:tc>
          <w:tcPr>
            <w:tcW w:w="1300" w:type="dxa"/>
            <w:tcBorders>
              <w:top w:val="single" w:sz="4" w:space="0" w:color="auto"/>
              <w:left w:val="single" w:sz="4" w:space="0" w:color="auto"/>
              <w:bottom w:val="single" w:sz="4" w:space="0" w:color="auto"/>
              <w:right w:val="single" w:sz="4" w:space="0" w:color="auto"/>
            </w:tcBorders>
            <w:shd w:val="clear" w:color="auto" w:fill="DAE8F2"/>
            <w:vAlign w:val="center"/>
            <w:hideMark/>
          </w:tcPr>
          <w:p w14:paraId="1D182ED1" w14:textId="77777777" w:rsidR="00A91397" w:rsidRPr="00A91397" w:rsidRDefault="00A91397" w:rsidP="00A91397">
            <w:pPr>
              <w:spacing w:after="160" w:line="259" w:lineRule="auto"/>
              <w:jc w:val="right"/>
              <w:rPr>
                <w:rFonts w:ascii="Cambria" w:eastAsia="Calibri" w:hAnsi="Cambria" w:cs="Times New Roman"/>
                <w:b/>
                <w:sz w:val="18"/>
              </w:rPr>
            </w:pPr>
            <w:r w:rsidRPr="00A91397">
              <w:rPr>
                <w:rFonts w:ascii="Cambria" w:eastAsia="Calibri" w:hAnsi="Cambria" w:cs="Times New Roman"/>
                <w:b/>
                <w:sz w:val="18"/>
              </w:rPr>
              <w:t>0,00</w:t>
            </w:r>
          </w:p>
        </w:tc>
      </w:tr>
      <w:tr w:rsidR="00A91397" w:rsidRPr="00A91397" w14:paraId="7218DAAD"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CBFFCB"/>
            <w:hideMark/>
          </w:tcPr>
          <w:p w14:paraId="0706A461" w14:textId="77777777" w:rsidR="00A91397" w:rsidRPr="00A91397" w:rsidRDefault="00A91397" w:rsidP="00A91397">
            <w:pPr>
              <w:spacing w:after="160" w:line="259" w:lineRule="auto"/>
              <w:rPr>
                <w:rFonts w:ascii="Cambria" w:eastAsia="Calibri" w:hAnsi="Cambria" w:cs="Times New Roman"/>
                <w:sz w:val="16"/>
              </w:rPr>
            </w:pPr>
            <w:r w:rsidRPr="00A91397">
              <w:rPr>
                <w:rFonts w:ascii="Cambria" w:eastAsia="Calibri" w:hAnsi="Cambria" w:cs="Times New Roman"/>
                <w:sz w:val="16"/>
              </w:rPr>
              <w:t>IZVOR 11 PRIHODI OD POREZA</w:t>
            </w:r>
          </w:p>
        </w:tc>
        <w:tc>
          <w:tcPr>
            <w:tcW w:w="1300" w:type="dxa"/>
            <w:tcBorders>
              <w:top w:val="single" w:sz="4" w:space="0" w:color="auto"/>
              <w:left w:val="single" w:sz="4" w:space="0" w:color="auto"/>
              <w:bottom w:val="single" w:sz="4" w:space="0" w:color="auto"/>
              <w:right w:val="single" w:sz="4" w:space="0" w:color="auto"/>
            </w:tcBorders>
            <w:shd w:val="clear" w:color="auto" w:fill="CBFFCB"/>
            <w:hideMark/>
          </w:tcPr>
          <w:p w14:paraId="24DCE3BF" w14:textId="77777777" w:rsidR="00A91397" w:rsidRPr="00A91397" w:rsidRDefault="00A91397" w:rsidP="00A91397">
            <w:pPr>
              <w:spacing w:after="160" w:line="259" w:lineRule="auto"/>
              <w:jc w:val="right"/>
              <w:rPr>
                <w:rFonts w:ascii="Cambria" w:eastAsia="Calibri" w:hAnsi="Cambria" w:cs="Times New Roman"/>
                <w:sz w:val="16"/>
              </w:rPr>
            </w:pPr>
            <w:r w:rsidRPr="00A91397">
              <w:rPr>
                <w:rFonts w:ascii="Cambria" w:eastAsia="Calibri" w:hAnsi="Cambria" w:cs="Times New Roman"/>
                <w:sz w:val="16"/>
              </w:rPr>
              <w:t>0,00</w:t>
            </w:r>
          </w:p>
        </w:tc>
        <w:tc>
          <w:tcPr>
            <w:tcW w:w="1300" w:type="dxa"/>
            <w:tcBorders>
              <w:top w:val="single" w:sz="4" w:space="0" w:color="auto"/>
              <w:left w:val="single" w:sz="4" w:space="0" w:color="auto"/>
              <w:bottom w:val="single" w:sz="4" w:space="0" w:color="auto"/>
              <w:right w:val="single" w:sz="4" w:space="0" w:color="auto"/>
            </w:tcBorders>
            <w:shd w:val="clear" w:color="auto" w:fill="CBFFCB"/>
            <w:hideMark/>
          </w:tcPr>
          <w:p w14:paraId="4919ED4E" w14:textId="77777777" w:rsidR="00A91397" w:rsidRPr="00A91397" w:rsidRDefault="00A91397" w:rsidP="00A91397">
            <w:pPr>
              <w:spacing w:after="160" w:line="259" w:lineRule="auto"/>
              <w:jc w:val="right"/>
              <w:rPr>
                <w:rFonts w:ascii="Cambria" w:eastAsia="Calibri" w:hAnsi="Cambria" w:cs="Times New Roman"/>
                <w:sz w:val="16"/>
              </w:rPr>
            </w:pPr>
            <w:r w:rsidRPr="00A91397">
              <w:rPr>
                <w:rFonts w:ascii="Cambria" w:eastAsia="Calibri" w:hAnsi="Cambria" w:cs="Times New Roman"/>
                <w:sz w:val="16"/>
              </w:rPr>
              <w:t>60.000,00</w:t>
            </w:r>
          </w:p>
        </w:tc>
        <w:tc>
          <w:tcPr>
            <w:tcW w:w="1300" w:type="dxa"/>
            <w:tcBorders>
              <w:top w:val="single" w:sz="4" w:space="0" w:color="auto"/>
              <w:left w:val="single" w:sz="4" w:space="0" w:color="auto"/>
              <w:bottom w:val="single" w:sz="4" w:space="0" w:color="auto"/>
              <w:right w:val="single" w:sz="4" w:space="0" w:color="auto"/>
            </w:tcBorders>
            <w:shd w:val="clear" w:color="auto" w:fill="CBFFCB"/>
            <w:hideMark/>
          </w:tcPr>
          <w:p w14:paraId="02B197CA" w14:textId="77777777" w:rsidR="00A91397" w:rsidRPr="00A91397" w:rsidRDefault="00A91397" w:rsidP="00A91397">
            <w:pPr>
              <w:spacing w:after="160" w:line="259" w:lineRule="auto"/>
              <w:jc w:val="right"/>
              <w:rPr>
                <w:rFonts w:ascii="Cambria" w:eastAsia="Calibri" w:hAnsi="Cambria" w:cs="Times New Roman"/>
                <w:sz w:val="16"/>
              </w:rPr>
            </w:pPr>
            <w:r w:rsidRPr="00A91397">
              <w:rPr>
                <w:rFonts w:ascii="Cambria" w:eastAsia="Calibri" w:hAnsi="Cambria" w:cs="Times New Roman"/>
                <w:sz w:val="16"/>
              </w:rPr>
              <w:t>0,00</w:t>
            </w:r>
          </w:p>
        </w:tc>
      </w:tr>
      <w:tr w:rsidR="00A91397" w:rsidRPr="00A91397" w14:paraId="46539E69"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F2F2F2"/>
            <w:hideMark/>
          </w:tcPr>
          <w:p w14:paraId="3E8A04D4" w14:textId="77777777" w:rsidR="00A91397" w:rsidRPr="00A91397" w:rsidRDefault="00A91397" w:rsidP="00A91397">
            <w:pPr>
              <w:spacing w:after="160" w:line="259" w:lineRule="auto"/>
              <w:rPr>
                <w:rFonts w:ascii="Cambria" w:eastAsia="Calibri" w:hAnsi="Cambria" w:cs="Times New Roman"/>
                <w:sz w:val="18"/>
              </w:rPr>
            </w:pPr>
            <w:r w:rsidRPr="00A91397">
              <w:rPr>
                <w:rFonts w:ascii="Cambria" w:eastAsia="Calibri" w:hAnsi="Cambria" w:cs="Times New Roman"/>
                <w:sz w:val="18"/>
              </w:rPr>
              <w:t>3 Rashodi poslovanja</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4FE80BA9"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0,00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141439A6"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60.000,00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66F45451"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0,00</w:t>
            </w:r>
          </w:p>
        </w:tc>
      </w:tr>
      <w:tr w:rsidR="00A91397" w:rsidRPr="00A91397" w14:paraId="6F343B90"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F2F2F2"/>
            <w:hideMark/>
          </w:tcPr>
          <w:p w14:paraId="10F10D12" w14:textId="77777777" w:rsidR="00A91397" w:rsidRPr="00A91397" w:rsidRDefault="00A91397" w:rsidP="00A91397">
            <w:pPr>
              <w:spacing w:after="160" w:line="259" w:lineRule="auto"/>
              <w:rPr>
                <w:rFonts w:ascii="Cambria" w:eastAsia="Calibri" w:hAnsi="Cambria" w:cs="Times New Roman"/>
                <w:sz w:val="18"/>
              </w:rPr>
            </w:pPr>
            <w:r w:rsidRPr="00A91397">
              <w:rPr>
                <w:rFonts w:ascii="Cambria" w:eastAsia="Calibri" w:hAnsi="Cambria" w:cs="Times New Roman"/>
                <w:sz w:val="18"/>
              </w:rPr>
              <w:t>32 Materijalni rashodi</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0A8F26BC"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0,00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30CDC0CE"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10.000,00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606A75C0"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0,00</w:t>
            </w:r>
          </w:p>
        </w:tc>
      </w:tr>
      <w:tr w:rsidR="00A91397" w:rsidRPr="00A91397" w14:paraId="6C9B7B43"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F2F2F2"/>
            <w:hideMark/>
          </w:tcPr>
          <w:p w14:paraId="41DDE3F8" w14:textId="77777777" w:rsidR="00A91397" w:rsidRPr="00A91397" w:rsidRDefault="00A91397" w:rsidP="00A91397">
            <w:pPr>
              <w:spacing w:after="160" w:line="259" w:lineRule="auto"/>
              <w:rPr>
                <w:rFonts w:ascii="Cambria" w:eastAsia="Calibri" w:hAnsi="Cambria" w:cs="Times New Roman"/>
                <w:sz w:val="18"/>
              </w:rPr>
            </w:pPr>
            <w:r w:rsidRPr="00A91397">
              <w:rPr>
                <w:rFonts w:ascii="Cambria" w:eastAsia="Calibri" w:hAnsi="Cambria" w:cs="Times New Roman"/>
                <w:sz w:val="18"/>
              </w:rPr>
              <w:t>329 Ostali nespomenuti rashodi poslovanja</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787F8738"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0,00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4F735F49"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10.000,00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181B5BBF"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0,00</w:t>
            </w:r>
          </w:p>
        </w:tc>
      </w:tr>
      <w:tr w:rsidR="00A91397" w:rsidRPr="00A91397" w14:paraId="0900C418" w14:textId="77777777" w:rsidTr="00F330BE">
        <w:tc>
          <w:tcPr>
            <w:tcW w:w="6273" w:type="dxa"/>
            <w:tcBorders>
              <w:top w:val="single" w:sz="4" w:space="0" w:color="auto"/>
              <w:left w:val="single" w:sz="4" w:space="0" w:color="auto"/>
              <w:bottom w:val="single" w:sz="4" w:space="0" w:color="auto"/>
              <w:right w:val="single" w:sz="4" w:space="0" w:color="auto"/>
            </w:tcBorders>
            <w:hideMark/>
          </w:tcPr>
          <w:p w14:paraId="23D4A11E" w14:textId="77777777" w:rsidR="00A91397" w:rsidRPr="00A91397" w:rsidRDefault="00A91397" w:rsidP="00A91397">
            <w:pPr>
              <w:spacing w:after="160" w:line="259" w:lineRule="auto"/>
              <w:rPr>
                <w:rFonts w:ascii="Cambria" w:eastAsia="Calibri" w:hAnsi="Cambria" w:cs="Times New Roman"/>
              </w:rPr>
            </w:pPr>
            <w:r w:rsidRPr="00A91397">
              <w:rPr>
                <w:rFonts w:ascii="Cambria" w:eastAsia="Calibri" w:hAnsi="Cambria" w:cs="Times New Roman"/>
              </w:rPr>
              <w:t>3299 Ostali nespomenuti rashodi poslovanja</w:t>
            </w:r>
          </w:p>
        </w:tc>
        <w:tc>
          <w:tcPr>
            <w:tcW w:w="1300" w:type="dxa"/>
            <w:tcBorders>
              <w:top w:val="single" w:sz="4" w:space="0" w:color="auto"/>
              <w:left w:val="single" w:sz="4" w:space="0" w:color="auto"/>
              <w:bottom w:val="single" w:sz="4" w:space="0" w:color="auto"/>
              <w:right w:val="single" w:sz="4" w:space="0" w:color="auto"/>
            </w:tcBorders>
            <w:hideMark/>
          </w:tcPr>
          <w:p w14:paraId="2F35C568" w14:textId="77777777" w:rsidR="00A91397" w:rsidRPr="00A91397" w:rsidRDefault="00A91397" w:rsidP="00A91397">
            <w:pPr>
              <w:spacing w:after="160" w:line="259" w:lineRule="auto"/>
              <w:jc w:val="right"/>
              <w:rPr>
                <w:rFonts w:ascii="Cambria" w:eastAsia="Calibri" w:hAnsi="Cambria" w:cs="Times New Roman"/>
              </w:rPr>
            </w:pPr>
            <w:r w:rsidRPr="00A91397">
              <w:rPr>
                <w:rFonts w:ascii="Cambria" w:eastAsia="Calibri" w:hAnsi="Cambria" w:cs="Times New Roman"/>
              </w:rPr>
              <w:t>0,00</w:t>
            </w:r>
          </w:p>
        </w:tc>
        <w:tc>
          <w:tcPr>
            <w:tcW w:w="1300" w:type="dxa"/>
            <w:tcBorders>
              <w:top w:val="single" w:sz="4" w:space="0" w:color="auto"/>
              <w:left w:val="single" w:sz="4" w:space="0" w:color="auto"/>
              <w:bottom w:val="single" w:sz="4" w:space="0" w:color="auto"/>
              <w:right w:val="single" w:sz="4" w:space="0" w:color="auto"/>
            </w:tcBorders>
            <w:hideMark/>
          </w:tcPr>
          <w:p w14:paraId="3CE2E187" w14:textId="77777777" w:rsidR="00A91397" w:rsidRPr="00A91397" w:rsidRDefault="00A91397" w:rsidP="00A91397">
            <w:pPr>
              <w:spacing w:after="160" w:line="259" w:lineRule="auto"/>
              <w:jc w:val="right"/>
              <w:rPr>
                <w:rFonts w:ascii="Cambria" w:eastAsia="Calibri" w:hAnsi="Cambria" w:cs="Times New Roman"/>
              </w:rPr>
            </w:pPr>
            <w:r w:rsidRPr="00A91397">
              <w:rPr>
                <w:rFonts w:ascii="Cambria" w:eastAsia="Calibri" w:hAnsi="Cambria" w:cs="Times New Roman"/>
              </w:rPr>
              <w:t>10.000,00</w:t>
            </w:r>
          </w:p>
        </w:tc>
        <w:tc>
          <w:tcPr>
            <w:tcW w:w="1300" w:type="dxa"/>
            <w:tcBorders>
              <w:top w:val="single" w:sz="4" w:space="0" w:color="auto"/>
              <w:left w:val="single" w:sz="4" w:space="0" w:color="auto"/>
              <w:bottom w:val="single" w:sz="4" w:space="0" w:color="auto"/>
              <w:right w:val="single" w:sz="4" w:space="0" w:color="auto"/>
            </w:tcBorders>
            <w:hideMark/>
          </w:tcPr>
          <w:p w14:paraId="66F2BB1A" w14:textId="77777777" w:rsidR="00A91397" w:rsidRPr="00A91397" w:rsidRDefault="00A91397" w:rsidP="00A91397">
            <w:pPr>
              <w:spacing w:after="160" w:line="259" w:lineRule="auto"/>
              <w:jc w:val="right"/>
              <w:rPr>
                <w:rFonts w:ascii="Cambria" w:eastAsia="Calibri" w:hAnsi="Cambria" w:cs="Times New Roman"/>
              </w:rPr>
            </w:pPr>
            <w:r w:rsidRPr="00A91397">
              <w:rPr>
                <w:rFonts w:ascii="Cambria" w:eastAsia="Calibri" w:hAnsi="Cambria" w:cs="Times New Roman"/>
              </w:rPr>
              <w:t>0,00</w:t>
            </w:r>
          </w:p>
        </w:tc>
      </w:tr>
      <w:tr w:rsidR="00A91397" w:rsidRPr="00A91397" w14:paraId="7DD6F85C"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F2F2F2"/>
            <w:hideMark/>
          </w:tcPr>
          <w:p w14:paraId="7D6F728E" w14:textId="77777777" w:rsidR="00A91397" w:rsidRPr="00A91397" w:rsidRDefault="00A91397" w:rsidP="00A91397">
            <w:pPr>
              <w:spacing w:after="160" w:line="259" w:lineRule="auto"/>
              <w:rPr>
                <w:rFonts w:ascii="Cambria" w:eastAsia="Calibri" w:hAnsi="Cambria" w:cs="Times New Roman"/>
                <w:sz w:val="18"/>
              </w:rPr>
            </w:pPr>
            <w:r w:rsidRPr="00A91397">
              <w:rPr>
                <w:rFonts w:ascii="Cambria" w:eastAsia="Calibri" w:hAnsi="Cambria" w:cs="Times New Roman"/>
                <w:sz w:val="18"/>
              </w:rPr>
              <w:t>36 Pomoći dane u inozemstvo i unutar općeg proračuna</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378AA760"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0,00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5D43D608"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50.000,00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0E76C7AD"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0,00</w:t>
            </w:r>
          </w:p>
        </w:tc>
      </w:tr>
      <w:tr w:rsidR="00A91397" w:rsidRPr="00A91397" w14:paraId="6D15FE4E"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F2F2F2"/>
            <w:hideMark/>
          </w:tcPr>
          <w:p w14:paraId="3B02CA52" w14:textId="77777777" w:rsidR="00A91397" w:rsidRPr="00A91397" w:rsidRDefault="00A91397" w:rsidP="00A91397">
            <w:pPr>
              <w:spacing w:after="160" w:line="259" w:lineRule="auto"/>
              <w:rPr>
                <w:rFonts w:ascii="Cambria" w:eastAsia="Calibri" w:hAnsi="Cambria" w:cs="Times New Roman"/>
                <w:sz w:val="18"/>
              </w:rPr>
            </w:pPr>
            <w:r w:rsidRPr="00A91397">
              <w:rPr>
                <w:rFonts w:ascii="Cambria" w:eastAsia="Calibri" w:hAnsi="Cambria" w:cs="Times New Roman"/>
                <w:sz w:val="18"/>
              </w:rPr>
              <w:t>363 Pomoći unutar općeg proračuna</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75189104"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0,00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4A802F81"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50.000,00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32AB34D1"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0,00</w:t>
            </w:r>
          </w:p>
        </w:tc>
      </w:tr>
      <w:tr w:rsidR="00A91397" w:rsidRPr="00A91397" w14:paraId="16173239" w14:textId="77777777" w:rsidTr="00F330BE">
        <w:tc>
          <w:tcPr>
            <w:tcW w:w="6273" w:type="dxa"/>
            <w:tcBorders>
              <w:top w:val="single" w:sz="4" w:space="0" w:color="auto"/>
              <w:left w:val="single" w:sz="4" w:space="0" w:color="auto"/>
              <w:bottom w:val="single" w:sz="4" w:space="0" w:color="auto"/>
              <w:right w:val="single" w:sz="4" w:space="0" w:color="auto"/>
            </w:tcBorders>
            <w:hideMark/>
          </w:tcPr>
          <w:p w14:paraId="7FC9E201" w14:textId="77777777" w:rsidR="00A91397" w:rsidRPr="00A91397" w:rsidRDefault="00A91397" w:rsidP="00A91397">
            <w:pPr>
              <w:spacing w:after="160" w:line="259" w:lineRule="auto"/>
              <w:rPr>
                <w:rFonts w:ascii="Cambria" w:eastAsia="Calibri" w:hAnsi="Cambria" w:cs="Times New Roman"/>
              </w:rPr>
            </w:pPr>
            <w:r w:rsidRPr="00A91397">
              <w:rPr>
                <w:rFonts w:ascii="Cambria" w:eastAsia="Calibri" w:hAnsi="Cambria" w:cs="Times New Roman"/>
              </w:rPr>
              <w:t>3632 Kapitalne pomoći unutar općeg proračuna</w:t>
            </w:r>
          </w:p>
        </w:tc>
        <w:tc>
          <w:tcPr>
            <w:tcW w:w="1300" w:type="dxa"/>
            <w:tcBorders>
              <w:top w:val="single" w:sz="4" w:space="0" w:color="auto"/>
              <w:left w:val="single" w:sz="4" w:space="0" w:color="auto"/>
              <w:bottom w:val="single" w:sz="4" w:space="0" w:color="auto"/>
              <w:right w:val="single" w:sz="4" w:space="0" w:color="auto"/>
            </w:tcBorders>
            <w:hideMark/>
          </w:tcPr>
          <w:p w14:paraId="7EF04150" w14:textId="77777777" w:rsidR="00A91397" w:rsidRPr="00A91397" w:rsidRDefault="00A91397" w:rsidP="00A91397">
            <w:pPr>
              <w:spacing w:after="160" w:line="259" w:lineRule="auto"/>
              <w:jc w:val="right"/>
              <w:rPr>
                <w:rFonts w:ascii="Cambria" w:eastAsia="Calibri" w:hAnsi="Cambria" w:cs="Times New Roman"/>
              </w:rPr>
            </w:pPr>
            <w:r w:rsidRPr="00A91397">
              <w:rPr>
                <w:rFonts w:ascii="Cambria" w:eastAsia="Calibri" w:hAnsi="Cambria" w:cs="Times New Roman"/>
              </w:rPr>
              <w:t>0,00</w:t>
            </w:r>
          </w:p>
        </w:tc>
        <w:tc>
          <w:tcPr>
            <w:tcW w:w="1300" w:type="dxa"/>
            <w:tcBorders>
              <w:top w:val="single" w:sz="4" w:space="0" w:color="auto"/>
              <w:left w:val="single" w:sz="4" w:space="0" w:color="auto"/>
              <w:bottom w:val="single" w:sz="4" w:space="0" w:color="auto"/>
              <w:right w:val="single" w:sz="4" w:space="0" w:color="auto"/>
            </w:tcBorders>
            <w:hideMark/>
          </w:tcPr>
          <w:p w14:paraId="62068B21" w14:textId="77777777" w:rsidR="00A91397" w:rsidRPr="00A91397" w:rsidRDefault="00A91397" w:rsidP="00A91397">
            <w:pPr>
              <w:spacing w:after="160" w:line="259" w:lineRule="auto"/>
              <w:jc w:val="right"/>
              <w:rPr>
                <w:rFonts w:ascii="Cambria" w:eastAsia="Calibri" w:hAnsi="Cambria" w:cs="Times New Roman"/>
              </w:rPr>
            </w:pPr>
            <w:r w:rsidRPr="00A91397">
              <w:rPr>
                <w:rFonts w:ascii="Cambria" w:eastAsia="Calibri" w:hAnsi="Cambria" w:cs="Times New Roman"/>
              </w:rPr>
              <w:t>50.000,00</w:t>
            </w:r>
          </w:p>
        </w:tc>
        <w:tc>
          <w:tcPr>
            <w:tcW w:w="1300" w:type="dxa"/>
            <w:tcBorders>
              <w:top w:val="single" w:sz="4" w:space="0" w:color="auto"/>
              <w:left w:val="single" w:sz="4" w:space="0" w:color="auto"/>
              <w:bottom w:val="single" w:sz="4" w:space="0" w:color="auto"/>
              <w:right w:val="single" w:sz="4" w:space="0" w:color="auto"/>
            </w:tcBorders>
            <w:hideMark/>
          </w:tcPr>
          <w:p w14:paraId="30144E93" w14:textId="77777777" w:rsidR="00A91397" w:rsidRPr="00A91397" w:rsidRDefault="00A91397" w:rsidP="00A91397">
            <w:pPr>
              <w:spacing w:after="160" w:line="259" w:lineRule="auto"/>
              <w:jc w:val="right"/>
              <w:rPr>
                <w:rFonts w:ascii="Cambria" w:eastAsia="Calibri" w:hAnsi="Cambria" w:cs="Times New Roman"/>
              </w:rPr>
            </w:pPr>
            <w:r w:rsidRPr="00A91397">
              <w:rPr>
                <w:rFonts w:ascii="Cambria" w:eastAsia="Calibri" w:hAnsi="Cambria" w:cs="Times New Roman"/>
              </w:rPr>
              <w:t>0,00</w:t>
            </w:r>
          </w:p>
        </w:tc>
      </w:tr>
      <w:tr w:rsidR="00A91397" w:rsidRPr="00A91397" w14:paraId="34CC1EAC" w14:textId="77777777" w:rsidTr="00F330BE">
        <w:trPr>
          <w:trHeight w:val="540"/>
        </w:trPr>
        <w:tc>
          <w:tcPr>
            <w:tcW w:w="6273" w:type="dxa"/>
            <w:tcBorders>
              <w:top w:val="single" w:sz="4" w:space="0" w:color="auto"/>
              <w:left w:val="single" w:sz="4" w:space="0" w:color="auto"/>
              <w:bottom w:val="single" w:sz="4" w:space="0" w:color="auto"/>
              <w:right w:val="single" w:sz="4" w:space="0" w:color="auto"/>
            </w:tcBorders>
            <w:shd w:val="clear" w:color="auto" w:fill="17365D"/>
            <w:vAlign w:val="center"/>
            <w:hideMark/>
          </w:tcPr>
          <w:p w14:paraId="12EE7FDD" w14:textId="77777777" w:rsidR="00A91397" w:rsidRPr="00A91397" w:rsidRDefault="00A91397" w:rsidP="00A91397">
            <w:pPr>
              <w:spacing w:after="160" w:line="259" w:lineRule="auto"/>
              <w:rPr>
                <w:rFonts w:ascii="Cambria" w:eastAsia="Calibri" w:hAnsi="Cambria" w:cs="Times New Roman"/>
                <w:b/>
                <w:color w:val="FFFFFF"/>
                <w:sz w:val="18"/>
              </w:rPr>
            </w:pPr>
            <w:r w:rsidRPr="00A91397">
              <w:rPr>
                <w:rFonts w:ascii="Cambria" w:eastAsia="Calibri" w:hAnsi="Cambria" w:cs="Times New Roman"/>
                <w:b/>
                <w:color w:val="FFFFFF"/>
                <w:sz w:val="18"/>
              </w:rPr>
              <w:t>PROGRAM 2006 POTPORA POLJOPRIVREDI</w:t>
            </w:r>
          </w:p>
        </w:tc>
        <w:tc>
          <w:tcPr>
            <w:tcW w:w="1300" w:type="dxa"/>
            <w:tcBorders>
              <w:top w:val="single" w:sz="4" w:space="0" w:color="auto"/>
              <w:left w:val="single" w:sz="4" w:space="0" w:color="auto"/>
              <w:bottom w:val="single" w:sz="4" w:space="0" w:color="auto"/>
              <w:right w:val="single" w:sz="4" w:space="0" w:color="auto"/>
            </w:tcBorders>
            <w:shd w:val="clear" w:color="auto" w:fill="17365D"/>
            <w:vAlign w:val="center"/>
            <w:hideMark/>
          </w:tcPr>
          <w:p w14:paraId="62ABFBE1" w14:textId="77777777" w:rsidR="00A91397" w:rsidRPr="00A91397" w:rsidRDefault="00A91397" w:rsidP="00A91397">
            <w:pPr>
              <w:spacing w:after="160" w:line="259" w:lineRule="auto"/>
              <w:jc w:val="right"/>
              <w:rPr>
                <w:rFonts w:ascii="Cambria" w:eastAsia="Calibri" w:hAnsi="Cambria" w:cs="Times New Roman"/>
                <w:b/>
                <w:color w:val="FFFFFF"/>
                <w:sz w:val="18"/>
              </w:rPr>
            </w:pPr>
            <w:r w:rsidRPr="00A91397">
              <w:rPr>
                <w:rFonts w:ascii="Cambria" w:eastAsia="Calibri" w:hAnsi="Cambria" w:cs="Times New Roman"/>
                <w:b/>
                <w:color w:val="FFFFFF"/>
                <w:sz w:val="18"/>
              </w:rPr>
              <w:t>99.218,75</w:t>
            </w:r>
          </w:p>
        </w:tc>
        <w:tc>
          <w:tcPr>
            <w:tcW w:w="1300" w:type="dxa"/>
            <w:tcBorders>
              <w:top w:val="single" w:sz="4" w:space="0" w:color="auto"/>
              <w:left w:val="single" w:sz="4" w:space="0" w:color="auto"/>
              <w:bottom w:val="single" w:sz="4" w:space="0" w:color="auto"/>
              <w:right w:val="single" w:sz="4" w:space="0" w:color="auto"/>
            </w:tcBorders>
            <w:shd w:val="clear" w:color="auto" w:fill="17365D"/>
            <w:vAlign w:val="center"/>
            <w:hideMark/>
          </w:tcPr>
          <w:p w14:paraId="7AEAC239" w14:textId="77777777" w:rsidR="00A91397" w:rsidRPr="00A91397" w:rsidRDefault="00A91397" w:rsidP="00A91397">
            <w:pPr>
              <w:spacing w:after="160" w:line="259" w:lineRule="auto"/>
              <w:jc w:val="right"/>
              <w:rPr>
                <w:rFonts w:ascii="Cambria" w:eastAsia="Calibri" w:hAnsi="Cambria" w:cs="Times New Roman"/>
                <w:b/>
                <w:color w:val="FFFFFF"/>
                <w:sz w:val="18"/>
              </w:rPr>
            </w:pPr>
            <w:r w:rsidRPr="00A91397">
              <w:rPr>
                <w:rFonts w:ascii="Cambria" w:eastAsia="Calibri" w:hAnsi="Cambria" w:cs="Times New Roman"/>
                <w:b/>
                <w:color w:val="FFFFFF"/>
                <w:sz w:val="18"/>
              </w:rPr>
              <w:t>115.000,00</w:t>
            </w:r>
          </w:p>
        </w:tc>
        <w:tc>
          <w:tcPr>
            <w:tcW w:w="1300" w:type="dxa"/>
            <w:tcBorders>
              <w:top w:val="single" w:sz="4" w:space="0" w:color="auto"/>
              <w:left w:val="single" w:sz="4" w:space="0" w:color="auto"/>
              <w:bottom w:val="single" w:sz="4" w:space="0" w:color="auto"/>
              <w:right w:val="single" w:sz="4" w:space="0" w:color="auto"/>
            </w:tcBorders>
            <w:shd w:val="clear" w:color="auto" w:fill="17365D"/>
            <w:vAlign w:val="center"/>
            <w:hideMark/>
          </w:tcPr>
          <w:p w14:paraId="1B29FC98" w14:textId="77777777" w:rsidR="00A91397" w:rsidRPr="00A91397" w:rsidRDefault="00A91397" w:rsidP="00A91397">
            <w:pPr>
              <w:spacing w:after="160" w:line="259" w:lineRule="auto"/>
              <w:jc w:val="right"/>
              <w:rPr>
                <w:rFonts w:ascii="Cambria" w:eastAsia="Calibri" w:hAnsi="Cambria" w:cs="Times New Roman"/>
                <w:b/>
                <w:color w:val="FFFFFF"/>
                <w:sz w:val="18"/>
              </w:rPr>
            </w:pPr>
            <w:r w:rsidRPr="00A91397">
              <w:rPr>
                <w:rFonts w:ascii="Cambria" w:eastAsia="Calibri" w:hAnsi="Cambria" w:cs="Times New Roman"/>
                <w:b/>
                <w:color w:val="FFFFFF"/>
                <w:sz w:val="18"/>
              </w:rPr>
              <w:t>0,00</w:t>
            </w:r>
          </w:p>
        </w:tc>
      </w:tr>
      <w:tr w:rsidR="00A91397" w:rsidRPr="00A91397" w14:paraId="459A8134" w14:textId="77777777" w:rsidTr="00F330BE">
        <w:trPr>
          <w:trHeight w:val="540"/>
        </w:trPr>
        <w:tc>
          <w:tcPr>
            <w:tcW w:w="6273" w:type="dxa"/>
            <w:tcBorders>
              <w:top w:val="single" w:sz="4" w:space="0" w:color="auto"/>
              <w:left w:val="single" w:sz="4" w:space="0" w:color="auto"/>
              <w:bottom w:val="single" w:sz="4" w:space="0" w:color="auto"/>
              <w:right w:val="single" w:sz="4" w:space="0" w:color="auto"/>
            </w:tcBorders>
            <w:shd w:val="clear" w:color="auto" w:fill="DAE8F2"/>
            <w:vAlign w:val="center"/>
            <w:hideMark/>
          </w:tcPr>
          <w:p w14:paraId="15C182F4" w14:textId="77777777" w:rsidR="00A91397" w:rsidRPr="00A91397" w:rsidRDefault="00A91397" w:rsidP="00A91397">
            <w:pPr>
              <w:spacing w:after="160" w:line="259" w:lineRule="auto"/>
              <w:rPr>
                <w:rFonts w:ascii="Cambria" w:eastAsia="Calibri" w:hAnsi="Cambria" w:cs="Times New Roman"/>
                <w:b/>
                <w:sz w:val="18"/>
              </w:rPr>
            </w:pPr>
            <w:r w:rsidRPr="00A91397">
              <w:rPr>
                <w:rFonts w:ascii="Cambria" w:eastAsia="Calibri" w:hAnsi="Cambria" w:cs="Times New Roman"/>
                <w:b/>
                <w:sz w:val="18"/>
              </w:rPr>
              <w:t>AKTIVNOST A200601 UREĐENJE POLJSKIH PUTEVA</w:t>
            </w:r>
          </w:p>
          <w:p w14:paraId="3BC995A5" w14:textId="77777777" w:rsidR="00A91397" w:rsidRPr="00A91397" w:rsidRDefault="00A91397" w:rsidP="00A91397">
            <w:pPr>
              <w:spacing w:after="160" w:line="259" w:lineRule="auto"/>
              <w:rPr>
                <w:rFonts w:ascii="Cambria" w:eastAsia="Calibri" w:hAnsi="Cambria" w:cs="Times New Roman"/>
                <w:b/>
                <w:sz w:val="18"/>
              </w:rPr>
            </w:pPr>
            <w:r w:rsidRPr="00A91397">
              <w:rPr>
                <w:rFonts w:ascii="Cambria" w:eastAsia="Calibri" w:hAnsi="Cambria" w:cs="Times New Roman"/>
                <w:b/>
                <w:sz w:val="18"/>
              </w:rPr>
              <w:t>Funkcija 0421 Poljoprivreda</w:t>
            </w:r>
          </w:p>
        </w:tc>
        <w:tc>
          <w:tcPr>
            <w:tcW w:w="1300" w:type="dxa"/>
            <w:tcBorders>
              <w:top w:val="single" w:sz="4" w:space="0" w:color="auto"/>
              <w:left w:val="single" w:sz="4" w:space="0" w:color="auto"/>
              <w:bottom w:val="single" w:sz="4" w:space="0" w:color="auto"/>
              <w:right w:val="single" w:sz="4" w:space="0" w:color="auto"/>
            </w:tcBorders>
            <w:shd w:val="clear" w:color="auto" w:fill="DAE8F2"/>
            <w:vAlign w:val="center"/>
            <w:hideMark/>
          </w:tcPr>
          <w:p w14:paraId="3F7EADF6" w14:textId="77777777" w:rsidR="00A91397" w:rsidRPr="00A91397" w:rsidRDefault="00A91397" w:rsidP="00A91397">
            <w:pPr>
              <w:spacing w:after="160" w:line="259" w:lineRule="auto"/>
              <w:jc w:val="right"/>
              <w:rPr>
                <w:rFonts w:ascii="Cambria" w:eastAsia="Calibri" w:hAnsi="Cambria" w:cs="Times New Roman"/>
                <w:b/>
                <w:sz w:val="18"/>
              </w:rPr>
            </w:pPr>
            <w:r w:rsidRPr="00A91397">
              <w:rPr>
                <w:rFonts w:ascii="Cambria" w:eastAsia="Calibri" w:hAnsi="Cambria" w:cs="Times New Roman"/>
                <w:b/>
                <w:sz w:val="18"/>
              </w:rPr>
              <w:t>99.218,75</w:t>
            </w:r>
          </w:p>
        </w:tc>
        <w:tc>
          <w:tcPr>
            <w:tcW w:w="1300" w:type="dxa"/>
            <w:tcBorders>
              <w:top w:val="single" w:sz="4" w:space="0" w:color="auto"/>
              <w:left w:val="single" w:sz="4" w:space="0" w:color="auto"/>
              <w:bottom w:val="single" w:sz="4" w:space="0" w:color="auto"/>
              <w:right w:val="single" w:sz="4" w:space="0" w:color="auto"/>
            </w:tcBorders>
            <w:shd w:val="clear" w:color="auto" w:fill="DAE8F2"/>
            <w:vAlign w:val="center"/>
            <w:hideMark/>
          </w:tcPr>
          <w:p w14:paraId="79E49A18" w14:textId="77777777" w:rsidR="00A91397" w:rsidRPr="00A91397" w:rsidRDefault="00A91397" w:rsidP="00A91397">
            <w:pPr>
              <w:spacing w:after="160" w:line="259" w:lineRule="auto"/>
              <w:jc w:val="right"/>
              <w:rPr>
                <w:rFonts w:ascii="Cambria" w:eastAsia="Calibri" w:hAnsi="Cambria" w:cs="Times New Roman"/>
                <w:b/>
                <w:sz w:val="18"/>
              </w:rPr>
            </w:pPr>
            <w:r w:rsidRPr="00A91397">
              <w:rPr>
                <w:rFonts w:ascii="Cambria" w:eastAsia="Calibri" w:hAnsi="Cambria" w:cs="Times New Roman"/>
                <w:b/>
                <w:sz w:val="18"/>
              </w:rPr>
              <w:t>100.000,00</w:t>
            </w:r>
          </w:p>
        </w:tc>
        <w:tc>
          <w:tcPr>
            <w:tcW w:w="1300" w:type="dxa"/>
            <w:tcBorders>
              <w:top w:val="single" w:sz="4" w:space="0" w:color="auto"/>
              <w:left w:val="single" w:sz="4" w:space="0" w:color="auto"/>
              <w:bottom w:val="single" w:sz="4" w:space="0" w:color="auto"/>
              <w:right w:val="single" w:sz="4" w:space="0" w:color="auto"/>
            </w:tcBorders>
            <w:shd w:val="clear" w:color="auto" w:fill="DAE8F2"/>
            <w:vAlign w:val="center"/>
            <w:hideMark/>
          </w:tcPr>
          <w:p w14:paraId="51F881DB" w14:textId="77777777" w:rsidR="00A91397" w:rsidRPr="00A91397" w:rsidRDefault="00A91397" w:rsidP="00A91397">
            <w:pPr>
              <w:spacing w:after="160" w:line="259" w:lineRule="auto"/>
              <w:jc w:val="right"/>
              <w:rPr>
                <w:rFonts w:ascii="Cambria" w:eastAsia="Calibri" w:hAnsi="Cambria" w:cs="Times New Roman"/>
                <w:b/>
                <w:sz w:val="18"/>
              </w:rPr>
            </w:pPr>
            <w:r w:rsidRPr="00A91397">
              <w:rPr>
                <w:rFonts w:ascii="Cambria" w:eastAsia="Calibri" w:hAnsi="Cambria" w:cs="Times New Roman"/>
                <w:b/>
                <w:sz w:val="18"/>
              </w:rPr>
              <w:t>0,00</w:t>
            </w:r>
          </w:p>
        </w:tc>
      </w:tr>
      <w:tr w:rsidR="00A91397" w:rsidRPr="00A91397" w14:paraId="3E920C6B"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CBFFCB"/>
            <w:hideMark/>
          </w:tcPr>
          <w:p w14:paraId="535B8F24" w14:textId="77777777" w:rsidR="00A91397" w:rsidRPr="00A91397" w:rsidRDefault="00A91397" w:rsidP="00A91397">
            <w:pPr>
              <w:spacing w:after="160" w:line="259" w:lineRule="auto"/>
              <w:rPr>
                <w:rFonts w:ascii="Cambria" w:eastAsia="Calibri" w:hAnsi="Cambria" w:cs="Times New Roman"/>
                <w:sz w:val="16"/>
              </w:rPr>
            </w:pPr>
            <w:r w:rsidRPr="00A91397">
              <w:rPr>
                <w:rFonts w:ascii="Cambria" w:eastAsia="Calibri" w:hAnsi="Cambria" w:cs="Times New Roman"/>
                <w:sz w:val="16"/>
              </w:rPr>
              <w:t>IZVOR 45 PRIHODI OD PRODAJE DRŽ. POLJOP. ZEMLJIŠTA</w:t>
            </w:r>
          </w:p>
        </w:tc>
        <w:tc>
          <w:tcPr>
            <w:tcW w:w="1300" w:type="dxa"/>
            <w:tcBorders>
              <w:top w:val="single" w:sz="4" w:space="0" w:color="auto"/>
              <w:left w:val="single" w:sz="4" w:space="0" w:color="auto"/>
              <w:bottom w:val="single" w:sz="4" w:space="0" w:color="auto"/>
              <w:right w:val="single" w:sz="4" w:space="0" w:color="auto"/>
            </w:tcBorders>
            <w:shd w:val="clear" w:color="auto" w:fill="CBFFCB"/>
            <w:hideMark/>
          </w:tcPr>
          <w:p w14:paraId="7A8F3D74" w14:textId="77777777" w:rsidR="00A91397" w:rsidRPr="00A91397" w:rsidRDefault="00A91397" w:rsidP="00A91397">
            <w:pPr>
              <w:spacing w:after="160" w:line="259" w:lineRule="auto"/>
              <w:jc w:val="right"/>
              <w:rPr>
                <w:rFonts w:ascii="Cambria" w:eastAsia="Calibri" w:hAnsi="Cambria" w:cs="Times New Roman"/>
                <w:sz w:val="16"/>
              </w:rPr>
            </w:pPr>
            <w:r w:rsidRPr="00A91397">
              <w:rPr>
                <w:rFonts w:ascii="Cambria" w:eastAsia="Calibri" w:hAnsi="Cambria" w:cs="Times New Roman"/>
                <w:sz w:val="16"/>
              </w:rPr>
              <w:t>0,00</w:t>
            </w:r>
          </w:p>
        </w:tc>
        <w:tc>
          <w:tcPr>
            <w:tcW w:w="1300" w:type="dxa"/>
            <w:tcBorders>
              <w:top w:val="single" w:sz="4" w:space="0" w:color="auto"/>
              <w:left w:val="single" w:sz="4" w:space="0" w:color="auto"/>
              <w:bottom w:val="single" w:sz="4" w:space="0" w:color="auto"/>
              <w:right w:val="single" w:sz="4" w:space="0" w:color="auto"/>
            </w:tcBorders>
            <w:shd w:val="clear" w:color="auto" w:fill="CBFFCB"/>
            <w:hideMark/>
          </w:tcPr>
          <w:p w14:paraId="64358220" w14:textId="77777777" w:rsidR="00A91397" w:rsidRPr="00A91397" w:rsidRDefault="00A91397" w:rsidP="00A91397">
            <w:pPr>
              <w:spacing w:after="160" w:line="259" w:lineRule="auto"/>
              <w:jc w:val="right"/>
              <w:rPr>
                <w:rFonts w:ascii="Cambria" w:eastAsia="Calibri" w:hAnsi="Cambria" w:cs="Times New Roman"/>
                <w:sz w:val="16"/>
              </w:rPr>
            </w:pPr>
            <w:r w:rsidRPr="00A91397">
              <w:rPr>
                <w:rFonts w:ascii="Cambria" w:eastAsia="Calibri" w:hAnsi="Cambria" w:cs="Times New Roman"/>
                <w:sz w:val="16"/>
              </w:rPr>
              <w:t>100.000,00</w:t>
            </w:r>
          </w:p>
        </w:tc>
        <w:tc>
          <w:tcPr>
            <w:tcW w:w="1300" w:type="dxa"/>
            <w:tcBorders>
              <w:top w:val="single" w:sz="4" w:space="0" w:color="auto"/>
              <w:left w:val="single" w:sz="4" w:space="0" w:color="auto"/>
              <w:bottom w:val="single" w:sz="4" w:space="0" w:color="auto"/>
              <w:right w:val="single" w:sz="4" w:space="0" w:color="auto"/>
            </w:tcBorders>
            <w:shd w:val="clear" w:color="auto" w:fill="CBFFCB"/>
            <w:hideMark/>
          </w:tcPr>
          <w:p w14:paraId="73CDF08B" w14:textId="77777777" w:rsidR="00A91397" w:rsidRPr="00A91397" w:rsidRDefault="00A91397" w:rsidP="00A91397">
            <w:pPr>
              <w:spacing w:after="160" w:line="259" w:lineRule="auto"/>
              <w:jc w:val="right"/>
              <w:rPr>
                <w:rFonts w:ascii="Cambria" w:eastAsia="Calibri" w:hAnsi="Cambria" w:cs="Times New Roman"/>
                <w:sz w:val="16"/>
              </w:rPr>
            </w:pPr>
            <w:r w:rsidRPr="00A91397">
              <w:rPr>
                <w:rFonts w:ascii="Cambria" w:eastAsia="Calibri" w:hAnsi="Cambria" w:cs="Times New Roman"/>
                <w:sz w:val="16"/>
              </w:rPr>
              <w:t>0,00</w:t>
            </w:r>
          </w:p>
        </w:tc>
      </w:tr>
      <w:tr w:rsidR="00A91397" w:rsidRPr="00A91397" w14:paraId="590E5CD2"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F2F2F2"/>
            <w:hideMark/>
          </w:tcPr>
          <w:p w14:paraId="03F32B88" w14:textId="77777777" w:rsidR="00A91397" w:rsidRPr="00A91397" w:rsidRDefault="00A91397" w:rsidP="00A91397">
            <w:pPr>
              <w:spacing w:after="160" w:line="259" w:lineRule="auto"/>
              <w:rPr>
                <w:rFonts w:ascii="Cambria" w:eastAsia="Calibri" w:hAnsi="Cambria" w:cs="Times New Roman"/>
                <w:sz w:val="18"/>
              </w:rPr>
            </w:pPr>
            <w:r w:rsidRPr="00A91397">
              <w:rPr>
                <w:rFonts w:ascii="Cambria" w:eastAsia="Calibri" w:hAnsi="Cambria" w:cs="Times New Roman"/>
                <w:sz w:val="18"/>
              </w:rPr>
              <w:t>4 Rashodi za nabavu nefinancijske imovine</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22D9BEE6"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0,00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167D43C4"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100.000,00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5E9D713F"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0,00</w:t>
            </w:r>
          </w:p>
        </w:tc>
      </w:tr>
      <w:tr w:rsidR="00A91397" w:rsidRPr="00A91397" w14:paraId="6DA589D6"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F2F2F2"/>
            <w:hideMark/>
          </w:tcPr>
          <w:p w14:paraId="170BC373" w14:textId="77777777" w:rsidR="00A91397" w:rsidRPr="00A91397" w:rsidRDefault="00A91397" w:rsidP="00A91397">
            <w:pPr>
              <w:spacing w:after="160" w:line="259" w:lineRule="auto"/>
              <w:rPr>
                <w:rFonts w:ascii="Cambria" w:eastAsia="Calibri" w:hAnsi="Cambria" w:cs="Times New Roman"/>
                <w:sz w:val="18"/>
              </w:rPr>
            </w:pPr>
            <w:r w:rsidRPr="00A91397">
              <w:rPr>
                <w:rFonts w:ascii="Cambria" w:eastAsia="Calibri" w:hAnsi="Cambria" w:cs="Times New Roman"/>
                <w:sz w:val="18"/>
              </w:rPr>
              <w:t>42 Rashodi za nabavu proizvedene dugotrajne imovine</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3955E07B"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0,00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2E919006"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100.000,00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214EF8A5"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0,00</w:t>
            </w:r>
          </w:p>
        </w:tc>
      </w:tr>
      <w:tr w:rsidR="00A91397" w:rsidRPr="00A91397" w14:paraId="7D9D410A"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F2F2F2"/>
            <w:hideMark/>
          </w:tcPr>
          <w:p w14:paraId="02A5C3EB" w14:textId="77777777" w:rsidR="00A91397" w:rsidRPr="00A91397" w:rsidRDefault="00A91397" w:rsidP="00A91397">
            <w:pPr>
              <w:spacing w:after="160" w:line="259" w:lineRule="auto"/>
              <w:rPr>
                <w:rFonts w:ascii="Cambria" w:eastAsia="Calibri" w:hAnsi="Cambria" w:cs="Times New Roman"/>
                <w:sz w:val="18"/>
              </w:rPr>
            </w:pPr>
            <w:r w:rsidRPr="00A91397">
              <w:rPr>
                <w:rFonts w:ascii="Cambria" w:eastAsia="Calibri" w:hAnsi="Cambria" w:cs="Times New Roman"/>
                <w:sz w:val="18"/>
              </w:rPr>
              <w:lastRenderedPageBreak/>
              <w:t>421 Građevinski objekti</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2C59B483"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0,00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086ECA88"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100.000,00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1D5C6BB8"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0,00</w:t>
            </w:r>
          </w:p>
        </w:tc>
      </w:tr>
      <w:tr w:rsidR="00A91397" w:rsidRPr="00A91397" w14:paraId="62C86D60" w14:textId="77777777" w:rsidTr="00F330BE">
        <w:tc>
          <w:tcPr>
            <w:tcW w:w="6273" w:type="dxa"/>
            <w:tcBorders>
              <w:top w:val="single" w:sz="4" w:space="0" w:color="auto"/>
              <w:left w:val="single" w:sz="4" w:space="0" w:color="auto"/>
              <w:bottom w:val="single" w:sz="4" w:space="0" w:color="auto"/>
              <w:right w:val="single" w:sz="4" w:space="0" w:color="auto"/>
            </w:tcBorders>
            <w:hideMark/>
          </w:tcPr>
          <w:p w14:paraId="14D51C9D" w14:textId="77777777" w:rsidR="00A91397" w:rsidRPr="00A91397" w:rsidRDefault="00A91397" w:rsidP="00A91397">
            <w:pPr>
              <w:spacing w:after="160" w:line="259" w:lineRule="auto"/>
              <w:rPr>
                <w:rFonts w:ascii="Cambria" w:eastAsia="Calibri" w:hAnsi="Cambria" w:cs="Times New Roman"/>
              </w:rPr>
            </w:pPr>
            <w:r w:rsidRPr="00A91397">
              <w:rPr>
                <w:rFonts w:ascii="Cambria" w:eastAsia="Calibri" w:hAnsi="Cambria" w:cs="Times New Roman"/>
              </w:rPr>
              <w:t>4213 Ceste, željeznice i ostali prometni objekti</w:t>
            </w:r>
          </w:p>
        </w:tc>
        <w:tc>
          <w:tcPr>
            <w:tcW w:w="1300" w:type="dxa"/>
            <w:tcBorders>
              <w:top w:val="single" w:sz="4" w:space="0" w:color="auto"/>
              <w:left w:val="single" w:sz="4" w:space="0" w:color="auto"/>
              <w:bottom w:val="single" w:sz="4" w:space="0" w:color="auto"/>
              <w:right w:val="single" w:sz="4" w:space="0" w:color="auto"/>
            </w:tcBorders>
            <w:hideMark/>
          </w:tcPr>
          <w:p w14:paraId="4EB76FCD" w14:textId="77777777" w:rsidR="00A91397" w:rsidRPr="00A91397" w:rsidRDefault="00A91397" w:rsidP="00A91397">
            <w:pPr>
              <w:spacing w:after="160" w:line="259" w:lineRule="auto"/>
              <w:jc w:val="right"/>
              <w:rPr>
                <w:rFonts w:ascii="Cambria" w:eastAsia="Calibri" w:hAnsi="Cambria" w:cs="Times New Roman"/>
              </w:rPr>
            </w:pPr>
            <w:r w:rsidRPr="00A91397">
              <w:rPr>
                <w:rFonts w:ascii="Cambria" w:eastAsia="Calibri" w:hAnsi="Cambria" w:cs="Times New Roman"/>
              </w:rPr>
              <w:t>0,00</w:t>
            </w:r>
          </w:p>
        </w:tc>
        <w:tc>
          <w:tcPr>
            <w:tcW w:w="1300" w:type="dxa"/>
            <w:tcBorders>
              <w:top w:val="single" w:sz="4" w:space="0" w:color="auto"/>
              <w:left w:val="single" w:sz="4" w:space="0" w:color="auto"/>
              <w:bottom w:val="single" w:sz="4" w:space="0" w:color="auto"/>
              <w:right w:val="single" w:sz="4" w:space="0" w:color="auto"/>
            </w:tcBorders>
            <w:hideMark/>
          </w:tcPr>
          <w:p w14:paraId="6E48F139" w14:textId="77777777" w:rsidR="00A91397" w:rsidRPr="00A91397" w:rsidRDefault="00A91397" w:rsidP="00A91397">
            <w:pPr>
              <w:spacing w:after="160" w:line="259" w:lineRule="auto"/>
              <w:jc w:val="right"/>
              <w:rPr>
                <w:rFonts w:ascii="Cambria" w:eastAsia="Calibri" w:hAnsi="Cambria" w:cs="Times New Roman"/>
              </w:rPr>
            </w:pPr>
            <w:r w:rsidRPr="00A91397">
              <w:rPr>
                <w:rFonts w:ascii="Cambria" w:eastAsia="Calibri" w:hAnsi="Cambria" w:cs="Times New Roman"/>
              </w:rPr>
              <w:t>100.000,00</w:t>
            </w:r>
          </w:p>
        </w:tc>
        <w:tc>
          <w:tcPr>
            <w:tcW w:w="1300" w:type="dxa"/>
            <w:tcBorders>
              <w:top w:val="single" w:sz="4" w:space="0" w:color="auto"/>
              <w:left w:val="single" w:sz="4" w:space="0" w:color="auto"/>
              <w:bottom w:val="single" w:sz="4" w:space="0" w:color="auto"/>
              <w:right w:val="single" w:sz="4" w:space="0" w:color="auto"/>
            </w:tcBorders>
            <w:hideMark/>
          </w:tcPr>
          <w:p w14:paraId="7F5B0B2B" w14:textId="77777777" w:rsidR="00A91397" w:rsidRPr="00A91397" w:rsidRDefault="00A91397" w:rsidP="00A91397">
            <w:pPr>
              <w:spacing w:after="160" w:line="259" w:lineRule="auto"/>
              <w:jc w:val="right"/>
              <w:rPr>
                <w:rFonts w:ascii="Cambria" w:eastAsia="Calibri" w:hAnsi="Cambria" w:cs="Times New Roman"/>
              </w:rPr>
            </w:pPr>
            <w:r w:rsidRPr="00A91397">
              <w:rPr>
                <w:rFonts w:ascii="Cambria" w:eastAsia="Calibri" w:hAnsi="Cambria" w:cs="Times New Roman"/>
              </w:rPr>
              <w:t>0,00</w:t>
            </w:r>
          </w:p>
        </w:tc>
      </w:tr>
      <w:tr w:rsidR="00A91397" w:rsidRPr="00A91397" w14:paraId="4A722E04"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CBFFCB"/>
            <w:hideMark/>
          </w:tcPr>
          <w:p w14:paraId="3E18E659" w14:textId="77777777" w:rsidR="00A91397" w:rsidRPr="00A91397" w:rsidRDefault="00A91397" w:rsidP="00A91397">
            <w:pPr>
              <w:spacing w:after="160" w:line="259" w:lineRule="auto"/>
              <w:rPr>
                <w:rFonts w:ascii="Cambria" w:eastAsia="Calibri" w:hAnsi="Cambria" w:cs="Times New Roman"/>
                <w:sz w:val="16"/>
              </w:rPr>
            </w:pPr>
            <w:r w:rsidRPr="00A91397">
              <w:rPr>
                <w:rFonts w:ascii="Cambria" w:eastAsia="Calibri" w:hAnsi="Cambria" w:cs="Times New Roman"/>
                <w:sz w:val="16"/>
              </w:rPr>
              <w:t>IZVOR 47 PRIHOD OD KONCESIJE DRŽ. POLJOP. ZEMLJIŠTA</w:t>
            </w:r>
          </w:p>
        </w:tc>
        <w:tc>
          <w:tcPr>
            <w:tcW w:w="1300" w:type="dxa"/>
            <w:tcBorders>
              <w:top w:val="single" w:sz="4" w:space="0" w:color="auto"/>
              <w:left w:val="single" w:sz="4" w:space="0" w:color="auto"/>
              <w:bottom w:val="single" w:sz="4" w:space="0" w:color="auto"/>
              <w:right w:val="single" w:sz="4" w:space="0" w:color="auto"/>
            </w:tcBorders>
            <w:shd w:val="clear" w:color="auto" w:fill="CBFFCB"/>
            <w:hideMark/>
          </w:tcPr>
          <w:p w14:paraId="5C49C271" w14:textId="77777777" w:rsidR="00A91397" w:rsidRPr="00A91397" w:rsidRDefault="00A91397" w:rsidP="00A91397">
            <w:pPr>
              <w:spacing w:after="160" w:line="259" w:lineRule="auto"/>
              <w:jc w:val="right"/>
              <w:rPr>
                <w:rFonts w:ascii="Cambria" w:eastAsia="Calibri" w:hAnsi="Cambria" w:cs="Times New Roman"/>
                <w:sz w:val="16"/>
              </w:rPr>
            </w:pPr>
            <w:r w:rsidRPr="00A91397">
              <w:rPr>
                <w:rFonts w:ascii="Cambria" w:eastAsia="Calibri" w:hAnsi="Cambria" w:cs="Times New Roman"/>
                <w:sz w:val="16"/>
              </w:rPr>
              <w:t>99.218,75</w:t>
            </w:r>
          </w:p>
        </w:tc>
        <w:tc>
          <w:tcPr>
            <w:tcW w:w="1300" w:type="dxa"/>
            <w:tcBorders>
              <w:top w:val="single" w:sz="4" w:space="0" w:color="auto"/>
              <w:left w:val="single" w:sz="4" w:space="0" w:color="auto"/>
              <w:bottom w:val="single" w:sz="4" w:space="0" w:color="auto"/>
              <w:right w:val="single" w:sz="4" w:space="0" w:color="auto"/>
            </w:tcBorders>
            <w:shd w:val="clear" w:color="auto" w:fill="CBFFCB"/>
            <w:hideMark/>
          </w:tcPr>
          <w:p w14:paraId="14B5484A" w14:textId="77777777" w:rsidR="00A91397" w:rsidRPr="00A91397" w:rsidRDefault="00A91397" w:rsidP="00A91397">
            <w:pPr>
              <w:spacing w:after="160" w:line="259" w:lineRule="auto"/>
              <w:jc w:val="right"/>
              <w:rPr>
                <w:rFonts w:ascii="Cambria" w:eastAsia="Calibri" w:hAnsi="Cambria" w:cs="Times New Roman"/>
                <w:sz w:val="16"/>
              </w:rPr>
            </w:pPr>
            <w:r w:rsidRPr="00A91397">
              <w:rPr>
                <w:rFonts w:ascii="Cambria" w:eastAsia="Calibri" w:hAnsi="Cambria" w:cs="Times New Roman"/>
                <w:sz w:val="16"/>
              </w:rPr>
              <w:t>0,00</w:t>
            </w:r>
          </w:p>
        </w:tc>
        <w:tc>
          <w:tcPr>
            <w:tcW w:w="1300" w:type="dxa"/>
            <w:tcBorders>
              <w:top w:val="single" w:sz="4" w:space="0" w:color="auto"/>
              <w:left w:val="single" w:sz="4" w:space="0" w:color="auto"/>
              <w:bottom w:val="single" w:sz="4" w:space="0" w:color="auto"/>
              <w:right w:val="single" w:sz="4" w:space="0" w:color="auto"/>
            </w:tcBorders>
            <w:shd w:val="clear" w:color="auto" w:fill="CBFFCB"/>
            <w:hideMark/>
          </w:tcPr>
          <w:p w14:paraId="09A2ED31" w14:textId="77777777" w:rsidR="00A91397" w:rsidRPr="00A91397" w:rsidRDefault="00A91397" w:rsidP="00A91397">
            <w:pPr>
              <w:spacing w:after="160" w:line="259" w:lineRule="auto"/>
              <w:jc w:val="right"/>
              <w:rPr>
                <w:rFonts w:ascii="Cambria" w:eastAsia="Calibri" w:hAnsi="Cambria" w:cs="Times New Roman"/>
                <w:sz w:val="16"/>
              </w:rPr>
            </w:pPr>
            <w:r w:rsidRPr="00A91397">
              <w:rPr>
                <w:rFonts w:ascii="Cambria" w:eastAsia="Calibri" w:hAnsi="Cambria" w:cs="Times New Roman"/>
                <w:sz w:val="16"/>
              </w:rPr>
              <w:t>0,00</w:t>
            </w:r>
          </w:p>
        </w:tc>
      </w:tr>
      <w:tr w:rsidR="00A91397" w:rsidRPr="00A91397" w14:paraId="0EDBBF94"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F2F2F2"/>
            <w:hideMark/>
          </w:tcPr>
          <w:p w14:paraId="195C38A8" w14:textId="77777777" w:rsidR="00A91397" w:rsidRPr="00A91397" w:rsidRDefault="00A91397" w:rsidP="00A91397">
            <w:pPr>
              <w:spacing w:after="160" w:line="259" w:lineRule="auto"/>
              <w:rPr>
                <w:rFonts w:ascii="Cambria" w:eastAsia="Calibri" w:hAnsi="Cambria" w:cs="Times New Roman"/>
                <w:sz w:val="18"/>
              </w:rPr>
            </w:pPr>
            <w:r w:rsidRPr="00A91397">
              <w:rPr>
                <w:rFonts w:ascii="Cambria" w:eastAsia="Calibri" w:hAnsi="Cambria" w:cs="Times New Roman"/>
                <w:sz w:val="18"/>
              </w:rPr>
              <w:t>4 Rashodi za nabavu nefinancijske imovine</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01F63969"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99.218,75</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5E052358"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0,00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0629DBA3"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0,00</w:t>
            </w:r>
          </w:p>
        </w:tc>
      </w:tr>
      <w:tr w:rsidR="00A91397" w:rsidRPr="00A91397" w14:paraId="43C10009"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F2F2F2"/>
            <w:hideMark/>
          </w:tcPr>
          <w:p w14:paraId="1F514F8F" w14:textId="77777777" w:rsidR="00A91397" w:rsidRPr="00A91397" w:rsidRDefault="00A91397" w:rsidP="00A91397">
            <w:pPr>
              <w:spacing w:after="160" w:line="259" w:lineRule="auto"/>
              <w:rPr>
                <w:rFonts w:ascii="Cambria" w:eastAsia="Calibri" w:hAnsi="Cambria" w:cs="Times New Roman"/>
                <w:sz w:val="18"/>
              </w:rPr>
            </w:pPr>
            <w:r w:rsidRPr="00A91397">
              <w:rPr>
                <w:rFonts w:ascii="Cambria" w:eastAsia="Calibri" w:hAnsi="Cambria" w:cs="Times New Roman"/>
                <w:sz w:val="18"/>
              </w:rPr>
              <w:t>42 Rashodi za nabavu proizvedene dugotrajne imovine</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0D65DCAC"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99.218,75</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17CF5D0C"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0,00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09314F6F"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0,00</w:t>
            </w:r>
          </w:p>
        </w:tc>
      </w:tr>
      <w:tr w:rsidR="00A91397" w:rsidRPr="00A91397" w14:paraId="4B2112BC"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F2F2F2"/>
            <w:hideMark/>
          </w:tcPr>
          <w:p w14:paraId="5E2B2146" w14:textId="77777777" w:rsidR="00A91397" w:rsidRPr="00A91397" w:rsidRDefault="00A91397" w:rsidP="00A91397">
            <w:pPr>
              <w:spacing w:after="160" w:line="259" w:lineRule="auto"/>
              <w:rPr>
                <w:rFonts w:ascii="Cambria" w:eastAsia="Calibri" w:hAnsi="Cambria" w:cs="Times New Roman"/>
                <w:sz w:val="18"/>
              </w:rPr>
            </w:pPr>
            <w:r w:rsidRPr="00A91397">
              <w:rPr>
                <w:rFonts w:ascii="Cambria" w:eastAsia="Calibri" w:hAnsi="Cambria" w:cs="Times New Roman"/>
                <w:sz w:val="18"/>
              </w:rPr>
              <w:t>421 Građevinski objekti</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37A869A0"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99.218,75</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52E8E7E1"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0,00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4C148AE3"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0,00</w:t>
            </w:r>
          </w:p>
        </w:tc>
      </w:tr>
      <w:tr w:rsidR="00A91397" w:rsidRPr="00A91397" w14:paraId="3C6AD033" w14:textId="77777777" w:rsidTr="00F330BE">
        <w:tc>
          <w:tcPr>
            <w:tcW w:w="6273" w:type="dxa"/>
            <w:tcBorders>
              <w:top w:val="single" w:sz="4" w:space="0" w:color="auto"/>
              <w:left w:val="single" w:sz="4" w:space="0" w:color="auto"/>
              <w:bottom w:val="single" w:sz="4" w:space="0" w:color="auto"/>
              <w:right w:val="single" w:sz="4" w:space="0" w:color="auto"/>
            </w:tcBorders>
            <w:hideMark/>
          </w:tcPr>
          <w:p w14:paraId="4ED8A231" w14:textId="77777777" w:rsidR="00A91397" w:rsidRPr="00A91397" w:rsidRDefault="00A91397" w:rsidP="00A91397">
            <w:pPr>
              <w:spacing w:after="160" w:line="259" w:lineRule="auto"/>
              <w:rPr>
                <w:rFonts w:ascii="Cambria" w:eastAsia="Calibri" w:hAnsi="Cambria" w:cs="Times New Roman"/>
              </w:rPr>
            </w:pPr>
            <w:r w:rsidRPr="00A91397">
              <w:rPr>
                <w:rFonts w:ascii="Cambria" w:eastAsia="Calibri" w:hAnsi="Cambria" w:cs="Times New Roman"/>
              </w:rPr>
              <w:t>4213 Ceste, željeznice i ostali prometni objekti</w:t>
            </w:r>
          </w:p>
        </w:tc>
        <w:tc>
          <w:tcPr>
            <w:tcW w:w="1300" w:type="dxa"/>
            <w:tcBorders>
              <w:top w:val="single" w:sz="4" w:space="0" w:color="auto"/>
              <w:left w:val="single" w:sz="4" w:space="0" w:color="auto"/>
              <w:bottom w:val="single" w:sz="4" w:space="0" w:color="auto"/>
              <w:right w:val="single" w:sz="4" w:space="0" w:color="auto"/>
            </w:tcBorders>
            <w:hideMark/>
          </w:tcPr>
          <w:p w14:paraId="67D32138" w14:textId="77777777" w:rsidR="00A91397" w:rsidRPr="00A91397" w:rsidRDefault="00A91397" w:rsidP="00A91397">
            <w:pPr>
              <w:spacing w:after="160" w:line="259" w:lineRule="auto"/>
              <w:jc w:val="right"/>
              <w:rPr>
                <w:rFonts w:ascii="Cambria" w:eastAsia="Calibri" w:hAnsi="Cambria" w:cs="Times New Roman"/>
              </w:rPr>
            </w:pPr>
            <w:r w:rsidRPr="00A91397">
              <w:rPr>
                <w:rFonts w:ascii="Cambria" w:eastAsia="Calibri" w:hAnsi="Cambria" w:cs="Times New Roman"/>
              </w:rPr>
              <w:t>99.218,75</w:t>
            </w:r>
          </w:p>
        </w:tc>
        <w:tc>
          <w:tcPr>
            <w:tcW w:w="1300" w:type="dxa"/>
            <w:tcBorders>
              <w:top w:val="single" w:sz="4" w:space="0" w:color="auto"/>
              <w:left w:val="single" w:sz="4" w:space="0" w:color="auto"/>
              <w:bottom w:val="single" w:sz="4" w:space="0" w:color="auto"/>
              <w:right w:val="single" w:sz="4" w:space="0" w:color="auto"/>
            </w:tcBorders>
            <w:hideMark/>
          </w:tcPr>
          <w:p w14:paraId="29AE3F01" w14:textId="77777777" w:rsidR="00A91397" w:rsidRPr="00A91397" w:rsidRDefault="00A91397" w:rsidP="00A91397">
            <w:pPr>
              <w:spacing w:after="160" w:line="259" w:lineRule="auto"/>
              <w:jc w:val="right"/>
              <w:rPr>
                <w:rFonts w:ascii="Cambria" w:eastAsia="Calibri" w:hAnsi="Cambria" w:cs="Times New Roman"/>
              </w:rPr>
            </w:pPr>
            <w:r w:rsidRPr="00A91397">
              <w:rPr>
                <w:rFonts w:ascii="Cambria" w:eastAsia="Calibri" w:hAnsi="Cambria" w:cs="Times New Roman"/>
              </w:rPr>
              <w:t>0,00</w:t>
            </w:r>
          </w:p>
        </w:tc>
        <w:tc>
          <w:tcPr>
            <w:tcW w:w="1300" w:type="dxa"/>
            <w:tcBorders>
              <w:top w:val="single" w:sz="4" w:space="0" w:color="auto"/>
              <w:left w:val="single" w:sz="4" w:space="0" w:color="auto"/>
              <w:bottom w:val="single" w:sz="4" w:space="0" w:color="auto"/>
              <w:right w:val="single" w:sz="4" w:space="0" w:color="auto"/>
            </w:tcBorders>
            <w:hideMark/>
          </w:tcPr>
          <w:p w14:paraId="1CB3E527" w14:textId="77777777" w:rsidR="00A91397" w:rsidRPr="00A91397" w:rsidRDefault="00A91397" w:rsidP="00A91397">
            <w:pPr>
              <w:spacing w:after="160" w:line="259" w:lineRule="auto"/>
              <w:jc w:val="right"/>
              <w:rPr>
                <w:rFonts w:ascii="Cambria" w:eastAsia="Calibri" w:hAnsi="Cambria" w:cs="Times New Roman"/>
              </w:rPr>
            </w:pPr>
            <w:r w:rsidRPr="00A91397">
              <w:rPr>
                <w:rFonts w:ascii="Cambria" w:eastAsia="Calibri" w:hAnsi="Cambria" w:cs="Times New Roman"/>
              </w:rPr>
              <w:t>0,00</w:t>
            </w:r>
          </w:p>
        </w:tc>
      </w:tr>
      <w:tr w:rsidR="00A91397" w:rsidRPr="00A91397" w14:paraId="33AFB66F" w14:textId="77777777" w:rsidTr="00F330BE">
        <w:trPr>
          <w:trHeight w:val="540"/>
        </w:trPr>
        <w:tc>
          <w:tcPr>
            <w:tcW w:w="6273" w:type="dxa"/>
            <w:tcBorders>
              <w:top w:val="single" w:sz="4" w:space="0" w:color="auto"/>
              <w:left w:val="single" w:sz="4" w:space="0" w:color="auto"/>
              <w:bottom w:val="single" w:sz="4" w:space="0" w:color="auto"/>
              <w:right w:val="single" w:sz="4" w:space="0" w:color="auto"/>
            </w:tcBorders>
            <w:shd w:val="clear" w:color="auto" w:fill="DAE8F2"/>
            <w:vAlign w:val="center"/>
            <w:hideMark/>
          </w:tcPr>
          <w:p w14:paraId="68C215DB" w14:textId="77777777" w:rsidR="00A91397" w:rsidRPr="00A91397" w:rsidRDefault="00A91397" w:rsidP="00A91397">
            <w:pPr>
              <w:spacing w:after="160" w:line="259" w:lineRule="auto"/>
              <w:rPr>
                <w:rFonts w:ascii="Cambria" w:eastAsia="Calibri" w:hAnsi="Cambria" w:cs="Times New Roman"/>
                <w:b/>
                <w:sz w:val="18"/>
              </w:rPr>
            </w:pPr>
            <w:r w:rsidRPr="00A91397">
              <w:rPr>
                <w:rFonts w:ascii="Cambria" w:eastAsia="Calibri" w:hAnsi="Cambria" w:cs="Times New Roman"/>
                <w:b/>
                <w:sz w:val="18"/>
              </w:rPr>
              <w:t>AKTIVNOST A200602 OSTALE MJERE ZA POTICANJE POLJOPRIVREDE</w:t>
            </w:r>
          </w:p>
          <w:p w14:paraId="78CD70E2" w14:textId="77777777" w:rsidR="00A91397" w:rsidRPr="00A91397" w:rsidRDefault="00A91397" w:rsidP="00A91397">
            <w:pPr>
              <w:spacing w:after="160" w:line="259" w:lineRule="auto"/>
              <w:rPr>
                <w:rFonts w:ascii="Cambria" w:eastAsia="Calibri" w:hAnsi="Cambria" w:cs="Times New Roman"/>
                <w:b/>
                <w:sz w:val="18"/>
              </w:rPr>
            </w:pPr>
            <w:r w:rsidRPr="00A91397">
              <w:rPr>
                <w:rFonts w:ascii="Cambria" w:eastAsia="Calibri" w:hAnsi="Cambria" w:cs="Times New Roman"/>
                <w:b/>
                <w:sz w:val="18"/>
              </w:rPr>
              <w:t>Funkcija 0421 Poljoprivreda</w:t>
            </w:r>
          </w:p>
        </w:tc>
        <w:tc>
          <w:tcPr>
            <w:tcW w:w="1300" w:type="dxa"/>
            <w:tcBorders>
              <w:top w:val="single" w:sz="4" w:space="0" w:color="auto"/>
              <w:left w:val="single" w:sz="4" w:space="0" w:color="auto"/>
              <w:bottom w:val="single" w:sz="4" w:space="0" w:color="auto"/>
              <w:right w:val="single" w:sz="4" w:space="0" w:color="auto"/>
            </w:tcBorders>
            <w:shd w:val="clear" w:color="auto" w:fill="DAE8F2"/>
            <w:vAlign w:val="center"/>
            <w:hideMark/>
          </w:tcPr>
          <w:p w14:paraId="7C7097BE" w14:textId="77777777" w:rsidR="00A91397" w:rsidRPr="00A91397" w:rsidRDefault="00A91397" w:rsidP="00A91397">
            <w:pPr>
              <w:spacing w:after="160" w:line="259" w:lineRule="auto"/>
              <w:jc w:val="right"/>
              <w:rPr>
                <w:rFonts w:ascii="Cambria" w:eastAsia="Calibri" w:hAnsi="Cambria" w:cs="Times New Roman"/>
                <w:b/>
                <w:sz w:val="18"/>
              </w:rPr>
            </w:pPr>
            <w:r w:rsidRPr="00A91397">
              <w:rPr>
                <w:rFonts w:ascii="Cambria" w:eastAsia="Calibri" w:hAnsi="Cambria" w:cs="Times New Roman"/>
                <w:b/>
                <w:sz w:val="18"/>
              </w:rPr>
              <w:t>0,00</w:t>
            </w:r>
          </w:p>
        </w:tc>
        <w:tc>
          <w:tcPr>
            <w:tcW w:w="1300" w:type="dxa"/>
            <w:tcBorders>
              <w:top w:val="single" w:sz="4" w:space="0" w:color="auto"/>
              <w:left w:val="single" w:sz="4" w:space="0" w:color="auto"/>
              <w:bottom w:val="single" w:sz="4" w:space="0" w:color="auto"/>
              <w:right w:val="single" w:sz="4" w:space="0" w:color="auto"/>
            </w:tcBorders>
            <w:shd w:val="clear" w:color="auto" w:fill="DAE8F2"/>
            <w:vAlign w:val="center"/>
            <w:hideMark/>
          </w:tcPr>
          <w:p w14:paraId="067A47CB" w14:textId="77777777" w:rsidR="00A91397" w:rsidRPr="00A91397" w:rsidRDefault="00A91397" w:rsidP="00A91397">
            <w:pPr>
              <w:spacing w:after="160" w:line="259" w:lineRule="auto"/>
              <w:jc w:val="right"/>
              <w:rPr>
                <w:rFonts w:ascii="Cambria" w:eastAsia="Calibri" w:hAnsi="Cambria" w:cs="Times New Roman"/>
                <w:b/>
                <w:sz w:val="18"/>
              </w:rPr>
            </w:pPr>
            <w:r w:rsidRPr="00A91397">
              <w:rPr>
                <w:rFonts w:ascii="Cambria" w:eastAsia="Calibri" w:hAnsi="Cambria" w:cs="Times New Roman"/>
                <w:b/>
                <w:sz w:val="18"/>
              </w:rPr>
              <w:t>15.000,00</w:t>
            </w:r>
          </w:p>
        </w:tc>
        <w:tc>
          <w:tcPr>
            <w:tcW w:w="1300" w:type="dxa"/>
            <w:tcBorders>
              <w:top w:val="single" w:sz="4" w:space="0" w:color="auto"/>
              <w:left w:val="single" w:sz="4" w:space="0" w:color="auto"/>
              <w:bottom w:val="single" w:sz="4" w:space="0" w:color="auto"/>
              <w:right w:val="single" w:sz="4" w:space="0" w:color="auto"/>
            </w:tcBorders>
            <w:shd w:val="clear" w:color="auto" w:fill="DAE8F2"/>
            <w:vAlign w:val="center"/>
            <w:hideMark/>
          </w:tcPr>
          <w:p w14:paraId="1C20DC4A" w14:textId="77777777" w:rsidR="00A91397" w:rsidRPr="00A91397" w:rsidRDefault="00A91397" w:rsidP="00A91397">
            <w:pPr>
              <w:spacing w:after="160" w:line="259" w:lineRule="auto"/>
              <w:jc w:val="right"/>
              <w:rPr>
                <w:rFonts w:ascii="Cambria" w:eastAsia="Calibri" w:hAnsi="Cambria" w:cs="Times New Roman"/>
                <w:b/>
                <w:sz w:val="18"/>
              </w:rPr>
            </w:pPr>
            <w:r w:rsidRPr="00A91397">
              <w:rPr>
                <w:rFonts w:ascii="Cambria" w:eastAsia="Calibri" w:hAnsi="Cambria" w:cs="Times New Roman"/>
                <w:b/>
                <w:sz w:val="18"/>
              </w:rPr>
              <w:t>0,00</w:t>
            </w:r>
          </w:p>
        </w:tc>
      </w:tr>
      <w:tr w:rsidR="00A91397" w:rsidRPr="00A91397" w14:paraId="34714EBC"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CBFFCB"/>
            <w:hideMark/>
          </w:tcPr>
          <w:p w14:paraId="76F698F6" w14:textId="77777777" w:rsidR="00A91397" w:rsidRPr="00A91397" w:rsidRDefault="00A91397" w:rsidP="00A91397">
            <w:pPr>
              <w:spacing w:after="160" w:line="259" w:lineRule="auto"/>
              <w:rPr>
                <w:rFonts w:ascii="Cambria" w:eastAsia="Calibri" w:hAnsi="Cambria" w:cs="Times New Roman"/>
                <w:sz w:val="16"/>
              </w:rPr>
            </w:pPr>
            <w:r w:rsidRPr="00A91397">
              <w:rPr>
                <w:rFonts w:ascii="Cambria" w:eastAsia="Calibri" w:hAnsi="Cambria" w:cs="Times New Roman"/>
                <w:sz w:val="16"/>
              </w:rPr>
              <w:t>IZVOR 49 PRIHODI OD RASPOLAGANJA DRŽ. POLJOP. ZEMLJIŠTEM</w:t>
            </w:r>
          </w:p>
        </w:tc>
        <w:tc>
          <w:tcPr>
            <w:tcW w:w="1300" w:type="dxa"/>
            <w:tcBorders>
              <w:top w:val="single" w:sz="4" w:space="0" w:color="auto"/>
              <w:left w:val="single" w:sz="4" w:space="0" w:color="auto"/>
              <w:bottom w:val="single" w:sz="4" w:space="0" w:color="auto"/>
              <w:right w:val="single" w:sz="4" w:space="0" w:color="auto"/>
            </w:tcBorders>
            <w:shd w:val="clear" w:color="auto" w:fill="CBFFCB"/>
            <w:hideMark/>
          </w:tcPr>
          <w:p w14:paraId="6D5710FF" w14:textId="77777777" w:rsidR="00A91397" w:rsidRPr="00A91397" w:rsidRDefault="00A91397" w:rsidP="00A91397">
            <w:pPr>
              <w:spacing w:after="160" w:line="259" w:lineRule="auto"/>
              <w:jc w:val="right"/>
              <w:rPr>
                <w:rFonts w:ascii="Cambria" w:eastAsia="Calibri" w:hAnsi="Cambria" w:cs="Times New Roman"/>
                <w:sz w:val="16"/>
              </w:rPr>
            </w:pPr>
            <w:r w:rsidRPr="00A91397">
              <w:rPr>
                <w:rFonts w:ascii="Cambria" w:eastAsia="Calibri" w:hAnsi="Cambria" w:cs="Times New Roman"/>
                <w:sz w:val="16"/>
              </w:rPr>
              <w:t>0,00</w:t>
            </w:r>
          </w:p>
        </w:tc>
        <w:tc>
          <w:tcPr>
            <w:tcW w:w="1300" w:type="dxa"/>
            <w:tcBorders>
              <w:top w:val="single" w:sz="4" w:space="0" w:color="auto"/>
              <w:left w:val="single" w:sz="4" w:space="0" w:color="auto"/>
              <w:bottom w:val="single" w:sz="4" w:space="0" w:color="auto"/>
              <w:right w:val="single" w:sz="4" w:space="0" w:color="auto"/>
            </w:tcBorders>
            <w:shd w:val="clear" w:color="auto" w:fill="CBFFCB"/>
            <w:hideMark/>
          </w:tcPr>
          <w:p w14:paraId="4033FBC0" w14:textId="77777777" w:rsidR="00A91397" w:rsidRPr="00A91397" w:rsidRDefault="00A91397" w:rsidP="00A91397">
            <w:pPr>
              <w:spacing w:after="160" w:line="259" w:lineRule="auto"/>
              <w:jc w:val="right"/>
              <w:rPr>
                <w:rFonts w:ascii="Cambria" w:eastAsia="Calibri" w:hAnsi="Cambria" w:cs="Times New Roman"/>
                <w:sz w:val="16"/>
              </w:rPr>
            </w:pPr>
            <w:r w:rsidRPr="00A91397">
              <w:rPr>
                <w:rFonts w:ascii="Cambria" w:eastAsia="Calibri" w:hAnsi="Cambria" w:cs="Times New Roman"/>
                <w:sz w:val="16"/>
              </w:rPr>
              <w:t>15.000,00</w:t>
            </w:r>
          </w:p>
        </w:tc>
        <w:tc>
          <w:tcPr>
            <w:tcW w:w="1300" w:type="dxa"/>
            <w:tcBorders>
              <w:top w:val="single" w:sz="4" w:space="0" w:color="auto"/>
              <w:left w:val="single" w:sz="4" w:space="0" w:color="auto"/>
              <w:bottom w:val="single" w:sz="4" w:space="0" w:color="auto"/>
              <w:right w:val="single" w:sz="4" w:space="0" w:color="auto"/>
            </w:tcBorders>
            <w:shd w:val="clear" w:color="auto" w:fill="CBFFCB"/>
            <w:hideMark/>
          </w:tcPr>
          <w:p w14:paraId="254DCAFF" w14:textId="77777777" w:rsidR="00A91397" w:rsidRPr="00A91397" w:rsidRDefault="00A91397" w:rsidP="00A91397">
            <w:pPr>
              <w:spacing w:after="160" w:line="259" w:lineRule="auto"/>
              <w:jc w:val="right"/>
              <w:rPr>
                <w:rFonts w:ascii="Cambria" w:eastAsia="Calibri" w:hAnsi="Cambria" w:cs="Times New Roman"/>
                <w:sz w:val="16"/>
              </w:rPr>
            </w:pPr>
            <w:r w:rsidRPr="00A91397">
              <w:rPr>
                <w:rFonts w:ascii="Cambria" w:eastAsia="Calibri" w:hAnsi="Cambria" w:cs="Times New Roman"/>
                <w:sz w:val="16"/>
              </w:rPr>
              <w:t>0,00</w:t>
            </w:r>
          </w:p>
        </w:tc>
      </w:tr>
      <w:tr w:rsidR="00A91397" w:rsidRPr="00A91397" w14:paraId="1CD5DDBB"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F2F2F2"/>
            <w:hideMark/>
          </w:tcPr>
          <w:p w14:paraId="79E661AD" w14:textId="77777777" w:rsidR="00A91397" w:rsidRPr="00A91397" w:rsidRDefault="00A91397" w:rsidP="00A91397">
            <w:pPr>
              <w:spacing w:after="160" w:line="259" w:lineRule="auto"/>
              <w:rPr>
                <w:rFonts w:ascii="Cambria" w:eastAsia="Calibri" w:hAnsi="Cambria" w:cs="Times New Roman"/>
                <w:sz w:val="18"/>
              </w:rPr>
            </w:pPr>
            <w:r w:rsidRPr="00A91397">
              <w:rPr>
                <w:rFonts w:ascii="Cambria" w:eastAsia="Calibri" w:hAnsi="Cambria" w:cs="Times New Roman"/>
                <w:sz w:val="18"/>
              </w:rPr>
              <w:t>3 Rashodi poslovanja</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163E32D2"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0,00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6B305743"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15.000,00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38908F4A"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0,00</w:t>
            </w:r>
          </w:p>
        </w:tc>
      </w:tr>
      <w:tr w:rsidR="00A91397" w:rsidRPr="00A91397" w14:paraId="4364BAC2"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F2F2F2"/>
            <w:hideMark/>
          </w:tcPr>
          <w:p w14:paraId="53A80C39" w14:textId="77777777" w:rsidR="00A91397" w:rsidRPr="00A91397" w:rsidRDefault="00A91397" w:rsidP="00A91397">
            <w:pPr>
              <w:spacing w:after="160" w:line="259" w:lineRule="auto"/>
              <w:rPr>
                <w:rFonts w:ascii="Cambria" w:eastAsia="Calibri" w:hAnsi="Cambria" w:cs="Times New Roman"/>
                <w:sz w:val="18"/>
              </w:rPr>
            </w:pPr>
            <w:r w:rsidRPr="00A91397">
              <w:rPr>
                <w:rFonts w:ascii="Cambria" w:eastAsia="Calibri" w:hAnsi="Cambria" w:cs="Times New Roman"/>
                <w:sz w:val="18"/>
              </w:rPr>
              <w:t>35 Subvencije</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70E9D6DF"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0,00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55E525FE"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15.000,00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52EF5A36"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0,00</w:t>
            </w:r>
          </w:p>
        </w:tc>
      </w:tr>
      <w:tr w:rsidR="00A91397" w:rsidRPr="00A91397" w14:paraId="6C527C5F"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F2F2F2"/>
            <w:hideMark/>
          </w:tcPr>
          <w:p w14:paraId="0A5D88F6" w14:textId="77777777" w:rsidR="00A91397" w:rsidRPr="00A91397" w:rsidRDefault="00A91397" w:rsidP="00A91397">
            <w:pPr>
              <w:spacing w:after="160" w:line="259" w:lineRule="auto"/>
              <w:rPr>
                <w:rFonts w:ascii="Cambria" w:eastAsia="Calibri" w:hAnsi="Cambria" w:cs="Times New Roman"/>
                <w:sz w:val="18"/>
              </w:rPr>
            </w:pPr>
            <w:r w:rsidRPr="00A91397">
              <w:rPr>
                <w:rFonts w:ascii="Cambria" w:eastAsia="Calibri" w:hAnsi="Cambria" w:cs="Times New Roman"/>
                <w:sz w:val="18"/>
              </w:rPr>
              <w:t>352 Subvencije trgovačkim društvima, zadrugama, poljoprivrednicima i obrtnicima izvan javnog sektora</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415BE8BC"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0,00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7DFC43F1"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15.000,00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51C777F9"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0,00</w:t>
            </w:r>
          </w:p>
        </w:tc>
      </w:tr>
      <w:tr w:rsidR="00A91397" w:rsidRPr="00A91397" w14:paraId="6F566BB1" w14:textId="77777777" w:rsidTr="00F330BE">
        <w:tc>
          <w:tcPr>
            <w:tcW w:w="6273" w:type="dxa"/>
            <w:tcBorders>
              <w:top w:val="single" w:sz="4" w:space="0" w:color="auto"/>
              <w:left w:val="single" w:sz="4" w:space="0" w:color="auto"/>
              <w:bottom w:val="single" w:sz="4" w:space="0" w:color="auto"/>
              <w:right w:val="single" w:sz="4" w:space="0" w:color="auto"/>
            </w:tcBorders>
            <w:hideMark/>
          </w:tcPr>
          <w:p w14:paraId="337A3E73" w14:textId="77777777" w:rsidR="00A91397" w:rsidRPr="00A91397" w:rsidRDefault="00A91397" w:rsidP="00A91397">
            <w:pPr>
              <w:spacing w:after="160" w:line="259" w:lineRule="auto"/>
              <w:rPr>
                <w:rFonts w:ascii="Cambria" w:eastAsia="Calibri" w:hAnsi="Cambria" w:cs="Times New Roman"/>
              </w:rPr>
            </w:pPr>
            <w:r w:rsidRPr="00A91397">
              <w:rPr>
                <w:rFonts w:ascii="Cambria" w:eastAsia="Calibri" w:hAnsi="Cambria" w:cs="Times New Roman"/>
              </w:rPr>
              <w:t>3523 Subvencije poljoprivrednicima i obrtnicima</w:t>
            </w:r>
          </w:p>
        </w:tc>
        <w:tc>
          <w:tcPr>
            <w:tcW w:w="1300" w:type="dxa"/>
            <w:tcBorders>
              <w:top w:val="single" w:sz="4" w:space="0" w:color="auto"/>
              <w:left w:val="single" w:sz="4" w:space="0" w:color="auto"/>
              <w:bottom w:val="single" w:sz="4" w:space="0" w:color="auto"/>
              <w:right w:val="single" w:sz="4" w:space="0" w:color="auto"/>
            </w:tcBorders>
            <w:hideMark/>
          </w:tcPr>
          <w:p w14:paraId="73BA9804" w14:textId="77777777" w:rsidR="00A91397" w:rsidRPr="00A91397" w:rsidRDefault="00A91397" w:rsidP="00A91397">
            <w:pPr>
              <w:spacing w:after="160" w:line="259" w:lineRule="auto"/>
              <w:jc w:val="right"/>
              <w:rPr>
                <w:rFonts w:ascii="Cambria" w:eastAsia="Calibri" w:hAnsi="Cambria" w:cs="Times New Roman"/>
              </w:rPr>
            </w:pPr>
            <w:r w:rsidRPr="00A91397">
              <w:rPr>
                <w:rFonts w:ascii="Cambria" w:eastAsia="Calibri" w:hAnsi="Cambria" w:cs="Times New Roman"/>
              </w:rPr>
              <w:t>0,00</w:t>
            </w:r>
          </w:p>
        </w:tc>
        <w:tc>
          <w:tcPr>
            <w:tcW w:w="1300" w:type="dxa"/>
            <w:tcBorders>
              <w:top w:val="single" w:sz="4" w:space="0" w:color="auto"/>
              <w:left w:val="single" w:sz="4" w:space="0" w:color="auto"/>
              <w:bottom w:val="single" w:sz="4" w:space="0" w:color="auto"/>
              <w:right w:val="single" w:sz="4" w:space="0" w:color="auto"/>
            </w:tcBorders>
            <w:hideMark/>
          </w:tcPr>
          <w:p w14:paraId="5866D447" w14:textId="77777777" w:rsidR="00A91397" w:rsidRPr="00A91397" w:rsidRDefault="00A91397" w:rsidP="00A91397">
            <w:pPr>
              <w:spacing w:after="160" w:line="259" w:lineRule="auto"/>
              <w:jc w:val="right"/>
              <w:rPr>
                <w:rFonts w:ascii="Cambria" w:eastAsia="Calibri" w:hAnsi="Cambria" w:cs="Times New Roman"/>
              </w:rPr>
            </w:pPr>
            <w:r w:rsidRPr="00A91397">
              <w:rPr>
                <w:rFonts w:ascii="Cambria" w:eastAsia="Calibri" w:hAnsi="Cambria" w:cs="Times New Roman"/>
              </w:rPr>
              <w:t>15.000,00</w:t>
            </w:r>
          </w:p>
        </w:tc>
        <w:tc>
          <w:tcPr>
            <w:tcW w:w="1300" w:type="dxa"/>
            <w:tcBorders>
              <w:top w:val="single" w:sz="4" w:space="0" w:color="auto"/>
              <w:left w:val="single" w:sz="4" w:space="0" w:color="auto"/>
              <w:bottom w:val="single" w:sz="4" w:space="0" w:color="auto"/>
              <w:right w:val="single" w:sz="4" w:space="0" w:color="auto"/>
            </w:tcBorders>
            <w:hideMark/>
          </w:tcPr>
          <w:p w14:paraId="7BEA8753" w14:textId="77777777" w:rsidR="00A91397" w:rsidRPr="00A91397" w:rsidRDefault="00A91397" w:rsidP="00A91397">
            <w:pPr>
              <w:spacing w:after="160" w:line="259" w:lineRule="auto"/>
              <w:jc w:val="right"/>
              <w:rPr>
                <w:rFonts w:ascii="Cambria" w:eastAsia="Calibri" w:hAnsi="Cambria" w:cs="Times New Roman"/>
              </w:rPr>
            </w:pPr>
            <w:r w:rsidRPr="00A91397">
              <w:rPr>
                <w:rFonts w:ascii="Cambria" w:eastAsia="Calibri" w:hAnsi="Cambria" w:cs="Times New Roman"/>
              </w:rPr>
              <w:t>0,00</w:t>
            </w:r>
          </w:p>
        </w:tc>
      </w:tr>
      <w:tr w:rsidR="00A91397" w:rsidRPr="00A91397" w14:paraId="5AEE5BBE" w14:textId="77777777" w:rsidTr="00F330BE">
        <w:trPr>
          <w:trHeight w:val="540"/>
        </w:trPr>
        <w:tc>
          <w:tcPr>
            <w:tcW w:w="6273" w:type="dxa"/>
            <w:tcBorders>
              <w:top w:val="single" w:sz="4" w:space="0" w:color="auto"/>
              <w:left w:val="single" w:sz="4" w:space="0" w:color="auto"/>
              <w:bottom w:val="single" w:sz="4" w:space="0" w:color="auto"/>
              <w:right w:val="single" w:sz="4" w:space="0" w:color="auto"/>
            </w:tcBorders>
            <w:shd w:val="clear" w:color="auto" w:fill="17365D"/>
            <w:vAlign w:val="center"/>
            <w:hideMark/>
          </w:tcPr>
          <w:p w14:paraId="616E5EE8" w14:textId="77777777" w:rsidR="00A91397" w:rsidRPr="00A91397" w:rsidRDefault="00A91397" w:rsidP="00A91397">
            <w:pPr>
              <w:spacing w:after="160" w:line="259" w:lineRule="auto"/>
              <w:rPr>
                <w:rFonts w:ascii="Cambria" w:eastAsia="Calibri" w:hAnsi="Cambria" w:cs="Times New Roman"/>
                <w:b/>
                <w:color w:val="FFFFFF"/>
                <w:sz w:val="18"/>
              </w:rPr>
            </w:pPr>
            <w:r w:rsidRPr="00A91397">
              <w:rPr>
                <w:rFonts w:ascii="Cambria" w:eastAsia="Calibri" w:hAnsi="Cambria" w:cs="Times New Roman"/>
                <w:b/>
                <w:color w:val="FFFFFF"/>
                <w:sz w:val="18"/>
              </w:rPr>
              <w:t>PROGRAM 2008 SOCIJALNA SKRB</w:t>
            </w:r>
          </w:p>
        </w:tc>
        <w:tc>
          <w:tcPr>
            <w:tcW w:w="1300" w:type="dxa"/>
            <w:tcBorders>
              <w:top w:val="single" w:sz="4" w:space="0" w:color="auto"/>
              <w:left w:val="single" w:sz="4" w:space="0" w:color="auto"/>
              <w:bottom w:val="single" w:sz="4" w:space="0" w:color="auto"/>
              <w:right w:val="single" w:sz="4" w:space="0" w:color="auto"/>
            </w:tcBorders>
            <w:shd w:val="clear" w:color="auto" w:fill="17365D"/>
            <w:vAlign w:val="center"/>
            <w:hideMark/>
          </w:tcPr>
          <w:p w14:paraId="623BE2FD" w14:textId="77777777" w:rsidR="00A91397" w:rsidRPr="00A91397" w:rsidRDefault="00A91397" w:rsidP="00A91397">
            <w:pPr>
              <w:spacing w:after="160" w:line="259" w:lineRule="auto"/>
              <w:jc w:val="right"/>
              <w:rPr>
                <w:rFonts w:ascii="Cambria" w:eastAsia="Calibri" w:hAnsi="Cambria" w:cs="Times New Roman"/>
                <w:b/>
                <w:color w:val="FFFFFF"/>
                <w:sz w:val="18"/>
              </w:rPr>
            </w:pPr>
            <w:r w:rsidRPr="00A91397">
              <w:rPr>
                <w:rFonts w:ascii="Cambria" w:eastAsia="Calibri" w:hAnsi="Cambria" w:cs="Times New Roman"/>
                <w:b/>
                <w:color w:val="FFFFFF"/>
                <w:sz w:val="18"/>
              </w:rPr>
              <w:t>92.458,99</w:t>
            </w:r>
          </w:p>
        </w:tc>
        <w:tc>
          <w:tcPr>
            <w:tcW w:w="1300" w:type="dxa"/>
            <w:tcBorders>
              <w:top w:val="single" w:sz="4" w:space="0" w:color="auto"/>
              <w:left w:val="single" w:sz="4" w:space="0" w:color="auto"/>
              <w:bottom w:val="single" w:sz="4" w:space="0" w:color="auto"/>
              <w:right w:val="single" w:sz="4" w:space="0" w:color="auto"/>
            </w:tcBorders>
            <w:shd w:val="clear" w:color="auto" w:fill="17365D"/>
            <w:vAlign w:val="center"/>
            <w:hideMark/>
          </w:tcPr>
          <w:p w14:paraId="2E7FF5A7" w14:textId="77777777" w:rsidR="00A91397" w:rsidRPr="00A91397" w:rsidRDefault="00A91397" w:rsidP="00A91397">
            <w:pPr>
              <w:spacing w:after="160" w:line="259" w:lineRule="auto"/>
              <w:jc w:val="right"/>
              <w:rPr>
                <w:rFonts w:ascii="Cambria" w:eastAsia="Calibri" w:hAnsi="Cambria" w:cs="Times New Roman"/>
                <w:b/>
                <w:color w:val="FFFFFF"/>
                <w:sz w:val="18"/>
              </w:rPr>
            </w:pPr>
            <w:r w:rsidRPr="00A91397">
              <w:rPr>
                <w:rFonts w:ascii="Cambria" w:eastAsia="Calibri" w:hAnsi="Cambria" w:cs="Times New Roman"/>
                <w:b/>
                <w:color w:val="FFFFFF"/>
                <w:sz w:val="18"/>
              </w:rPr>
              <w:t>79.000,00</w:t>
            </w:r>
          </w:p>
        </w:tc>
        <w:tc>
          <w:tcPr>
            <w:tcW w:w="1300" w:type="dxa"/>
            <w:tcBorders>
              <w:top w:val="single" w:sz="4" w:space="0" w:color="auto"/>
              <w:left w:val="single" w:sz="4" w:space="0" w:color="auto"/>
              <w:bottom w:val="single" w:sz="4" w:space="0" w:color="auto"/>
              <w:right w:val="single" w:sz="4" w:space="0" w:color="auto"/>
            </w:tcBorders>
            <w:shd w:val="clear" w:color="auto" w:fill="17365D"/>
            <w:vAlign w:val="center"/>
            <w:hideMark/>
          </w:tcPr>
          <w:p w14:paraId="7DFFD72A" w14:textId="77777777" w:rsidR="00A91397" w:rsidRPr="00A91397" w:rsidRDefault="00A91397" w:rsidP="00A91397">
            <w:pPr>
              <w:spacing w:after="160" w:line="259" w:lineRule="auto"/>
              <w:jc w:val="right"/>
              <w:rPr>
                <w:rFonts w:ascii="Cambria" w:eastAsia="Calibri" w:hAnsi="Cambria" w:cs="Times New Roman"/>
                <w:b/>
                <w:color w:val="FFFFFF"/>
                <w:sz w:val="18"/>
              </w:rPr>
            </w:pPr>
            <w:r w:rsidRPr="00A91397">
              <w:rPr>
                <w:rFonts w:ascii="Cambria" w:eastAsia="Calibri" w:hAnsi="Cambria" w:cs="Times New Roman"/>
                <w:b/>
                <w:color w:val="FFFFFF"/>
                <w:sz w:val="18"/>
              </w:rPr>
              <w:t>34.000,00</w:t>
            </w:r>
          </w:p>
        </w:tc>
      </w:tr>
      <w:tr w:rsidR="00A91397" w:rsidRPr="00A91397" w14:paraId="43119F2F" w14:textId="77777777" w:rsidTr="00F330BE">
        <w:trPr>
          <w:trHeight w:val="540"/>
        </w:trPr>
        <w:tc>
          <w:tcPr>
            <w:tcW w:w="6273" w:type="dxa"/>
            <w:tcBorders>
              <w:top w:val="single" w:sz="4" w:space="0" w:color="auto"/>
              <w:left w:val="single" w:sz="4" w:space="0" w:color="auto"/>
              <w:bottom w:val="single" w:sz="4" w:space="0" w:color="auto"/>
              <w:right w:val="single" w:sz="4" w:space="0" w:color="auto"/>
            </w:tcBorders>
            <w:shd w:val="clear" w:color="auto" w:fill="DAE8F2"/>
            <w:vAlign w:val="center"/>
            <w:hideMark/>
          </w:tcPr>
          <w:p w14:paraId="05428109" w14:textId="77777777" w:rsidR="00A91397" w:rsidRPr="00A91397" w:rsidRDefault="00A91397" w:rsidP="00A91397">
            <w:pPr>
              <w:spacing w:after="160" w:line="259" w:lineRule="auto"/>
              <w:rPr>
                <w:rFonts w:ascii="Cambria" w:eastAsia="Calibri" w:hAnsi="Cambria" w:cs="Times New Roman"/>
                <w:b/>
                <w:sz w:val="18"/>
              </w:rPr>
            </w:pPr>
            <w:r w:rsidRPr="00A91397">
              <w:rPr>
                <w:rFonts w:ascii="Cambria" w:eastAsia="Calibri" w:hAnsi="Cambria" w:cs="Times New Roman"/>
                <w:b/>
                <w:sz w:val="18"/>
              </w:rPr>
              <w:t>AKTIVNOST A200801 JEDNOKRATNE POMOĆI</w:t>
            </w:r>
          </w:p>
          <w:p w14:paraId="635CF728" w14:textId="77777777" w:rsidR="00A91397" w:rsidRPr="00A91397" w:rsidRDefault="00A91397" w:rsidP="00A91397">
            <w:pPr>
              <w:spacing w:after="160" w:line="259" w:lineRule="auto"/>
              <w:rPr>
                <w:rFonts w:ascii="Cambria" w:eastAsia="Calibri" w:hAnsi="Cambria" w:cs="Times New Roman"/>
                <w:b/>
                <w:sz w:val="18"/>
              </w:rPr>
            </w:pPr>
            <w:r w:rsidRPr="00A91397">
              <w:rPr>
                <w:rFonts w:ascii="Cambria" w:eastAsia="Calibri" w:hAnsi="Cambria" w:cs="Times New Roman"/>
                <w:b/>
                <w:sz w:val="18"/>
              </w:rPr>
              <w:t>Funkcija 104 Obitelj i djeca</w:t>
            </w:r>
          </w:p>
        </w:tc>
        <w:tc>
          <w:tcPr>
            <w:tcW w:w="1300" w:type="dxa"/>
            <w:tcBorders>
              <w:top w:val="single" w:sz="4" w:space="0" w:color="auto"/>
              <w:left w:val="single" w:sz="4" w:space="0" w:color="auto"/>
              <w:bottom w:val="single" w:sz="4" w:space="0" w:color="auto"/>
              <w:right w:val="single" w:sz="4" w:space="0" w:color="auto"/>
            </w:tcBorders>
            <w:shd w:val="clear" w:color="auto" w:fill="DAE8F2"/>
            <w:vAlign w:val="center"/>
            <w:hideMark/>
          </w:tcPr>
          <w:p w14:paraId="00829EEA" w14:textId="77777777" w:rsidR="00A91397" w:rsidRPr="00A91397" w:rsidRDefault="00A91397" w:rsidP="00A91397">
            <w:pPr>
              <w:spacing w:after="160" w:line="259" w:lineRule="auto"/>
              <w:jc w:val="right"/>
              <w:rPr>
                <w:rFonts w:ascii="Cambria" w:eastAsia="Calibri" w:hAnsi="Cambria" w:cs="Times New Roman"/>
                <w:b/>
                <w:sz w:val="18"/>
              </w:rPr>
            </w:pPr>
            <w:r w:rsidRPr="00A91397">
              <w:rPr>
                <w:rFonts w:ascii="Cambria" w:eastAsia="Calibri" w:hAnsi="Cambria" w:cs="Times New Roman"/>
                <w:b/>
                <w:sz w:val="18"/>
              </w:rPr>
              <w:t>39.108,99</w:t>
            </w:r>
          </w:p>
        </w:tc>
        <w:tc>
          <w:tcPr>
            <w:tcW w:w="1300" w:type="dxa"/>
            <w:tcBorders>
              <w:top w:val="single" w:sz="4" w:space="0" w:color="auto"/>
              <w:left w:val="single" w:sz="4" w:space="0" w:color="auto"/>
              <w:bottom w:val="single" w:sz="4" w:space="0" w:color="auto"/>
              <w:right w:val="single" w:sz="4" w:space="0" w:color="auto"/>
            </w:tcBorders>
            <w:shd w:val="clear" w:color="auto" w:fill="DAE8F2"/>
            <w:vAlign w:val="center"/>
            <w:hideMark/>
          </w:tcPr>
          <w:p w14:paraId="2E172145" w14:textId="77777777" w:rsidR="00A91397" w:rsidRPr="00A91397" w:rsidRDefault="00A91397" w:rsidP="00A91397">
            <w:pPr>
              <w:spacing w:after="160" w:line="259" w:lineRule="auto"/>
              <w:jc w:val="right"/>
              <w:rPr>
                <w:rFonts w:ascii="Cambria" w:eastAsia="Calibri" w:hAnsi="Cambria" w:cs="Times New Roman"/>
                <w:b/>
                <w:sz w:val="18"/>
              </w:rPr>
            </w:pPr>
            <w:r w:rsidRPr="00A91397">
              <w:rPr>
                <w:rFonts w:ascii="Cambria" w:eastAsia="Calibri" w:hAnsi="Cambria" w:cs="Times New Roman"/>
                <w:b/>
                <w:sz w:val="18"/>
              </w:rPr>
              <w:t>48.000,00</w:t>
            </w:r>
          </w:p>
        </w:tc>
        <w:tc>
          <w:tcPr>
            <w:tcW w:w="1300" w:type="dxa"/>
            <w:tcBorders>
              <w:top w:val="single" w:sz="4" w:space="0" w:color="auto"/>
              <w:left w:val="single" w:sz="4" w:space="0" w:color="auto"/>
              <w:bottom w:val="single" w:sz="4" w:space="0" w:color="auto"/>
              <w:right w:val="single" w:sz="4" w:space="0" w:color="auto"/>
            </w:tcBorders>
            <w:shd w:val="clear" w:color="auto" w:fill="DAE8F2"/>
            <w:vAlign w:val="center"/>
            <w:hideMark/>
          </w:tcPr>
          <w:p w14:paraId="486418A0" w14:textId="77777777" w:rsidR="00A91397" w:rsidRPr="00A91397" w:rsidRDefault="00A91397" w:rsidP="00A91397">
            <w:pPr>
              <w:spacing w:after="160" w:line="259" w:lineRule="auto"/>
              <w:jc w:val="right"/>
              <w:rPr>
                <w:rFonts w:ascii="Cambria" w:eastAsia="Calibri" w:hAnsi="Cambria" w:cs="Times New Roman"/>
                <w:b/>
                <w:sz w:val="18"/>
              </w:rPr>
            </w:pPr>
            <w:r w:rsidRPr="00A91397">
              <w:rPr>
                <w:rFonts w:ascii="Cambria" w:eastAsia="Calibri" w:hAnsi="Cambria" w:cs="Times New Roman"/>
                <w:b/>
                <w:sz w:val="18"/>
              </w:rPr>
              <w:t>30.200,00</w:t>
            </w:r>
          </w:p>
        </w:tc>
      </w:tr>
      <w:tr w:rsidR="00A91397" w:rsidRPr="00A91397" w14:paraId="376B8A7E"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CBFFCB"/>
            <w:hideMark/>
          </w:tcPr>
          <w:p w14:paraId="1614A332" w14:textId="77777777" w:rsidR="00A91397" w:rsidRPr="00A91397" w:rsidRDefault="00A91397" w:rsidP="00A91397">
            <w:pPr>
              <w:spacing w:after="160" w:line="259" w:lineRule="auto"/>
              <w:rPr>
                <w:rFonts w:ascii="Cambria" w:eastAsia="Calibri" w:hAnsi="Cambria" w:cs="Times New Roman"/>
                <w:sz w:val="16"/>
              </w:rPr>
            </w:pPr>
            <w:r w:rsidRPr="00A91397">
              <w:rPr>
                <w:rFonts w:ascii="Cambria" w:eastAsia="Calibri" w:hAnsi="Cambria" w:cs="Times New Roman"/>
                <w:sz w:val="16"/>
              </w:rPr>
              <w:t>IZVOR 19 KOMPENZACIJSKA MJERA</w:t>
            </w:r>
          </w:p>
        </w:tc>
        <w:tc>
          <w:tcPr>
            <w:tcW w:w="1300" w:type="dxa"/>
            <w:tcBorders>
              <w:top w:val="single" w:sz="4" w:space="0" w:color="auto"/>
              <w:left w:val="single" w:sz="4" w:space="0" w:color="auto"/>
              <w:bottom w:val="single" w:sz="4" w:space="0" w:color="auto"/>
              <w:right w:val="single" w:sz="4" w:space="0" w:color="auto"/>
            </w:tcBorders>
            <w:shd w:val="clear" w:color="auto" w:fill="CBFFCB"/>
            <w:hideMark/>
          </w:tcPr>
          <w:p w14:paraId="30C575D4" w14:textId="77777777" w:rsidR="00A91397" w:rsidRPr="00A91397" w:rsidRDefault="00A91397" w:rsidP="00A91397">
            <w:pPr>
              <w:spacing w:after="160" w:line="259" w:lineRule="auto"/>
              <w:jc w:val="right"/>
              <w:rPr>
                <w:rFonts w:ascii="Cambria" w:eastAsia="Calibri" w:hAnsi="Cambria" w:cs="Times New Roman"/>
                <w:sz w:val="16"/>
              </w:rPr>
            </w:pPr>
            <w:r w:rsidRPr="00A91397">
              <w:rPr>
                <w:rFonts w:ascii="Cambria" w:eastAsia="Calibri" w:hAnsi="Cambria" w:cs="Times New Roman"/>
                <w:sz w:val="16"/>
              </w:rPr>
              <w:t>39.108,99</w:t>
            </w:r>
          </w:p>
        </w:tc>
        <w:tc>
          <w:tcPr>
            <w:tcW w:w="1300" w:type="dxa"/>
            <w:tcBorders>
              <w:top w:val="single" w:sz="4" w:space="0" w:color="auto"/>
              <w:left w:val="single" w:sz="4" w:space="0" w:color="auto"/>
              <w:bottom w:val="single" w:sz="4" w:space="0" w:color="auto"/>
              <w:right w:val="single" w:sz="4" w:space="0" w:color="auto"/>
            </w:tcBorders>
            <w:shd w:val="clear" w:color="auto" w:fill="CBFFCB"/>
            <w:hideMark/>
          </w:tcPr>
          <w:p w14:paraId="2246167E" w14:textId="77777777" w:rsidR="00A91397" w:rsidRPr="00A91397" w:rsidRDefault="00A91397" w:rsidP="00A91397">
            <w:pPr>
              <w:spacing w:after="160" w:line="259" w:lineRule="auto"/>
              <w:jc w:val="right"/>
              <w:rPr>
                <w:rFonts w:ascii="Cambria" w:eastAsia="Calibri" w:hAnsi="Cambria" w:cs="Times New Roman"/>
                <w:sz w:val="16"/>
              </w:rPr>
            </w:pPr>
            <w:r w:rsidRPr="00A91397">
              <w:rPr>
                <w:rFonts w:ascii="Cambria" w:eastAsia="Calibri" w:hAnsi="Cambria" w:cs="Times New Roman"/>
                <w:sz w:val="16"/>
              </w:rPr>
              <w:t>48.000,00</w:t>
            </w:r>
          </w:p>
        </w:tc>
        <w:tc>
          <w:tcPr>
            <w:tcW w:w="1300" w:type="dxa"/>
            <w:tcBorders>
              <w:top w:val="single" w:sz="4" w:space="0" w:color="auto"/>
              <w:left w:val="single" w:sz="4" w:space="0" w:color="auto"/>
              <w:bottom w:val="single" w:sz="4" w:space="0" w:color="auto"/>
              <w:right w:val="single" w:sz="4" w:space="0" w:color="auto"/>
            </w:tcBorders>
            <w:shd w:val="clear" w:color="auto" w:fill="CBFFCB"/>
            <w:hideMark/>
          </w:tcPr>
          <w:p w14:paraId="75D99665" w14:textId="77777777" w:rsidR="00A91397" w:rsidRPr="00A91397" w:rsidRDefault="00A91397" w:rsidP="00A91397">
            <w:pPr>
              <w:spacing w:after="160" w:line="259" w:lineRule="auto"/>
              <w:jc w:val="right"/>
              <w:rPr>
                <w:rFonts w:ascii="Cambria" w:eastAsia="Calibri" w:hAnsi="Cambria" w:cs="Times New Roman"/>
                <w:sz w:val="16"/>
              </w:rPr>
            </w:pPr>
            <w:r w:rsidRPr="00A91397">
              <w:rPr>
                <w:rFonts w:ascii="Cambria" w:eastAsia="Calibri" w:hAnsi="Cambria" w:cs="Times New Roman"/>
                <w:sz w:val="16"/>
              </w:rPr>
              <w:t>30.200,00</w:t>
            </w:r>
          </w:p>
        </w:tc>
      </w:tr>
      <w:tr w:rsidR="00A91397" w:rsidRPr="00A91397" w14:paraId="275DEFFC"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F2F2F2"/>
            <w:hideMark/>
          </w:tcPr>
          <w:p w14:paraId="33ACC988" w14:textId="77777777" w:rsidR="00A91397" w:rsidRPr="00A91397" w:rsidRDefault="00A91397" w:rsidP="00A91397">
            <w:pPr>
              <w:spacing w:after="160" w:line="259" w:lineRule="auto"/>
              <w:rPr>
                <w:rFonts w:ascii="Cambria" w:eastAsia="Calibri" w:hAnsi="Cambria" w:cs="Times New Roman"/>
                <w:sz w:val="18"/>
              </w:rPr>
            </w:pPr>
            <w:r w:rsidRPr="00A91397">
              <w:rPr>
                <w:rFonts w:ascii="Cambria" w:eastAsia="Calibri" w:hAnsi="Cambria" w:cs="Times New Roman"/>
                <w:sz w:val="18"/>
              </w:rPr>
              <w:t>3 Rashodi poslovanja</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06BC445F"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39.108,99</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7F979B71"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48.000,00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76334152"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30.200,00</w:t>
            </w:r>
          </w:p>
        </w:tc>
      </w:tr>
      <w:tr w:rsidR="00A91397" w:rsidRPr="00A91397" w14:paraId="3A218A4C"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F2F2F2"/>
            <w:hideMark/>
          </w:tcPr>
          <w:p w14:paraId="59CC6080" w14:textId="77777777" w:rsidR="00A91397" w:rsidRPr="00A91397" w:rsidRDefault="00A91397" w:rsidP="00A91397">
            <w:pPr>
              <w:spacing w:after="160" w:line="259" w:lineRule="auto"/>
              <w:rPr>
                <w:rFonts w:ascii="Cambria" w:eastAsia="Calibri" w:hAnsi="Cambria" w:cs="Times New Roman"/>
                <w:sz w:val="18"/>
              </w:rPr>
            </w:pPr>
            <w:r w:rsidRPr="00A91397">
              <w:rPr>
                <w:rFonts w:ascii="Cambria" w:eastAsia="Calibri" w:hAnsi="Cambria" w:cs="Times New Roman"/>
                <w:sz w:val="18"/>
              </w:rPr>
              <w:t>37 Naknade građanima i kućanstvima na temelju osiguranja i druge naknade</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109EF30F"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39.108,99</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3CDF30C9"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48.000,00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595F5A8C"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30.200,00</w:t>
            </w:r>
          </w:p>
        </w:tc>
      </w:tr>
      <w:tr w:rsidR="00A91397" w:rsidRPr="00A91397" w14:paraId="6127A83A"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F2F2F2"/>
            <w:hideMark/>
          </w:tcPr>
          <w:p w14:paraId="33C34C7E" w14:textId="77777777" w:rsidR="00A91397" w:rsidRPr="00A91397" w:rsidRDefault="00A91397" w:rsidP="00A91397">
            <w:pPr>
              <w:spacing w:after="160" w:line="259" w:lineRule="auto"/>
              <w:rPr>
                <w:rFonts w:ascii="Cambria" w:eastAsia="Calibri" w:hAnsi="Cambria" w:cs="Times New Roman"/>
                <w:sz w:val="18"/>
              </w:rPr>
            </w:pPr>
            <w:r w:rsidRPr="00A91397">
              <w:rPr>
                <w:rFonts w:ascii="Cambria" w:eastAsia="Calibri" w:hAnsi="Cambria" w:cs="Times New Roman"/>
                <w:sz w:val="18"/>
              </w:rPr>
              <w:t>372 Ostale naknade građanima i kućanstvima iz proračuna</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665A512B"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39.108,99</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31E8BED5"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48.000,00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48EDAD8C"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30.200,00</w:t>
            </w:r>
          </w:p>
        </w:tc>
      </w:tr>
      <w:tr w:rsidR="00A91397" w:rsidRPr="00A91397" w14:paraId="5028238C" w14:textId="77777777" w:rsidTr="00F330BE">
        <w:tc>
          <w:tcPr>
            <w:tcW w:w="6273" w:type="dxa"/>
            <w:tcBorders>
              <w:top w:val="single" w:sz="4" w:space="0" w:color="auto"/>
              <w:left w:val="single" w:sz="4" w:space="0" w:color="auto"/>
              <w:bottom w:val="single" w:sz="4" w:space="0" w:color="auto"/>
              <w:right w:val="single" w:sz="4" w:space="0" w:color="auto"/>
            </w:tcBorders>
            <w:hideMark/>
          </w:tcPr>
          <w:p w14:paraId="496DA724" w14:textId="77777777" w:rsidR="00A91397" w:rsidRPr="00A91397" w:rsidRDefault="00A91397" w:rsidP="00A91397">
            <w:pPr>
              <w:spacing w:after="160" w:line="259" w:lineRule="auto"/>
              <w:rPr>
                <w:rFonts w:ascii="Cambria" w:eastAsia="Calibri" w:hAnsi="Cambria" w:cs="Times New Roman"/>
              </w:rPr>
            </w:pPr>
            <w:r w:rsidRPr="00A91397">
              <w:rPr>
                <w:rFonts w:ascii="Cambria" w:eastAsia="Calibri" w:hAnsi="Cambria" w:cs="Times New Roman"/>
              </w:rPr>
              <w:t>3721 Naknade građanima i kućanstvima u novcu</w:t>
            </w:r>
          </w:p>
        </w:tc>
        <w:tc>
          <w:tcPr>
            <w:tcW w:w="1300" w:type="dxa"/>
            <w:tcBorders>
              <w:top w:val="single" w:sz="4" w:space="0" w:color="auto"/>
              <w:left w:val="single" w:sz="4" w:space="0" w:color="auto"/>
              <w:bottom w:val="single" w:sz="4" w:space="0" w:color="auto"/>
              <w:right w:val="single" w:sz="4" w:space="0" w:color="auto"/>
            </w:tcBorders>
            <w:hideMark/>
          </w:tcPr>
          <w:p w14:paraId="0EB1E367" w14:textId="77777777" w:rsidR="00A91397" w:rsidRPr="00A91397" w:rsidRDefault="00A91397" w:rsidP="00A91397">
            <w:pPr>
              <w:spacing w:after="160" w:line="259" w:lineRule="auto"/>
              <w:jc w:val="right"/>
              <w:rPr>
                <w:rFonts w:ascii="Cambria" w:eastAsia="Calibri" w:hAnsi="Cambria" w:cs="Times New Roman"/>
              </w:rPr>
            </w:pPr>
            <w:r w:rsidRPr="00A91397">
              <w:rPr>
                <w:rFonts w:ascii="Cambria" w:eastAsia="Calibri" w:hAnsi="Cambria" w:cs="Times New Roman"/>
              </w:rPr>
              <w:t>39.108,99</w:t>
            </w:r>
          </w:p>
        </w:tc>
        <w:tc>
          <w:tcPr>
            <w:tcW w:w="1300" w:type="dxa"/>
            <w:tcBorders>
              <w:top w:val="single" w:sz="4" w:space="0" w:color="auto"/>
              <w:left w:val="single" w:sz="4" w:space="0" w:color="auto"/>
              <w:bottom w:val="single" w:sz="4" w:space="0" w:color="auto"/>
              <w:right w:val="single" w:sz="4" w:space="0" w:color="auto"/>
            </w:tcBorders>
            <w:hideMark/>
          </w:tcPr>
          <w:p w14:paraId="596D994B" w14:textId="77777777" w:rsidR="00A91397" w:rsidRPr="00A91397" w:rsidRDefault="00A91397" w:rsidP="00A91397">
            <w:pPr>
              <w:spacing w:after="160" w:line="259" w:lineRule="auto"/>
              <w:jc w:val="right"/>
              <w:rPr>
                <w:rFonts w:ascii="Cambria" w:eastAsia="Calibri" w:hAnsi="Cambria" w:cs="Times New Roman"/>
              </w:rPr>
            </w:pPr>
            <w:r w:rsidRPr="00A91397">
              <w:rPr>
                <w:rFonts w:ascii="Cambria" w:eastAsia="Calibri" w:hAnsi="Cambria" w:cs="Times New Roman"/>
              </w:rPr>
              <w:t>48.000,00</w:t>
            </w:r>
          </w:p>
        </w:tc>
        <w:tc>
          <w:tcPr>
            <w:tcW w:w="1300" w:type="dxa"/>
            <w:tcBorders>
              <w:top w:val="single" w:sz="4" w:space="0" w:color="auto"/>
              <w:left w:val="single" w:sz="4" w:space="0" w:color="auto"/>
              <w:bottom w:val="single" w:sz="4" w:space="0" w:color="auto"/>
              <w:right w:val="single" w:sz="4" w:space="0" w:color="auto"/>
            </w:tcBorders>
            <w:hideMark/>
          </w:tcPr>
          <w:p w14:paraId="5C9EB8E5" w14:textId="77777777" w:rsidR="00A91397" w:rsidRPr="00A91397" w:rsidRDefault="00A91397" w:rsidP="00A91397">
            <w:pPr>
              <w:spacing w:after="160" w:line="259" w:lineRule="auto"/>
              <w:jc w:val="right"/>
              <w:rPr>
                <w:rFonts w:ascii="Cambria" w:eastAsia="Calibri" w:hAnsi="Cambria" w:cs="Times New Roman"/>
              </w:rPr>
            </w:pPr>
            <w:r w:rsidRPr="00A91397">
              <w:rPr>
                <w:rFonts w:ascii="Cambria" w:eastAsia="Calibri" w:hAnsi="Cambria" w:cs="Times New Roman"/>
              </w:rPr>
              <w:t>30.200,00</w:t>
            </w:r>
          </w:p>
        </w:tc>
      </w:tr>
      <w:tr w:rsidR="00A91397" w:rsidRPr="00A91397" w14:paraId="1E879710" w14:textId="77777777" w:rsidTr="00F330BE">
        <w:trPr>
          <w:trHeight w:val="540"/>
        </w:trPr>
        <w:tc>
          <w:tcPr>
            <w:tcW w:w="6273" w:type="dxa"/>
            <w:tcBorders>
              <w:top w:val="single" w:sz="4" w:space="0" w:color="auto"/>
              <w:left w:val="single" w:sz="4" w:space="0" w:color="auto"/>
              <w:bottom w:val="single" w:sz="4" w:space="0" w:color="auto"/>
              <w:right w:val="single" w:sz="4" w:space="0" w:color="auto"/>
            </w:tcBorders>
            <w:shd w:val="clear" w:color="auto" w:fill="DAE8F2"/>
            <w:vAlign w:val="center"/>
            <w:hideMark/>
          </w:tcPr>
          <w:p w14:paraId="2EE8A374" w14:textId="77777777" w:rsidR="00A91397" w:rsidRPr="00A91397" w:rsidRDefault="00A91397" w:rsidP="00A91397">
            <w:pPr>
              <w:spacing w:after="160" w:line="259" w:lineRule="auto"/>
              <w:rPr>
                <w:rFonts w:ascii="Cambria" w:eastAsia="Calibri" w:hAnsi="Cambria" w:cs="Times New Roman"/>
                <w:b/>
                <w:sz w:val="18"/>
              </w:rPr>
            </w:pPr>
            <w:r w:rsidRPr="00A91397">
              <w:rPr>
                <w:rFonts w:ascii="Cambria" w:eastAsia="Calibri" w:hAnsi="Cambria" w:cs="Times New Roman"/>
                <w:b/>
                <w:sz w:val="18"/>
              </w:rPr>
              <w:t>AKTIVNOST A200802 TROŠKOVI STANOVANJA</w:t>
            </w:r>
          </w:p>
          <w:p w14:paraId="2DD35AB4" w14:textId="77777777" w:rsidR="00A91397" w:rsidRPr="00A91397" w:rsidRDefault="00A91397" w:rsidP="00A91397">
            <w:pPr>
              <w:spacing w:after="160" w:line="259" w:lineRule="auto"/>
              <w:rPr>
                <w:rFonts w:ascii="Cambria" w:eastAsia="Calibri" w:hAnsi="Cambria" w:cs="Times New Roman"/>
                <w:b/>
                <w:sz w:val="18"/>
              </w:rPr>
            </w:pPr>
            <w:r w:rsidRPr="00A91397">
              <w:rPr>
                <w:rFonts w:ascii="Cambria" w:eastAsia="Calibri" w:hAnsi="Cambria" w:cs="Times New Roman"/>
                <w:b/>
                <w:sz w:val="18"/>
              </w:rPr>
              <w:t>Funkcija 104 Obitelj i djeca</w:t>
            </w:r>
          </w:p>
        </w:tc>
        <w:tc>
          <w:tcPr>
            <w:tcW w:w="1300" w:type="dxa"/>
            <w:tcBorders>
              <w:top w:val="single" w:sz="4" w:space="0" w:color="auto"/>
              <w:left w:val="single" w:sz="4" w:space="0" w:color="auto"/>
              <w:bottom w:val="single" w:sz="4" w:space="0" w:color="auto"/>
              <w:right w:val="single" w:sz="4" w:space="0" w:color="auto"/>
            </w:tcBorders>
            <w:shd w:val="clear" w:color="auto" w:fill="DAE8F2"/>
            <w:vAlign w:val="center"/>
            <w:hideMark/>
          </w:tcPr>
          <w:p w14:paraId="204B82C2" w14:textId="77777777" w:rsidR="00A91397" w:rsidRPr="00A91397" w:rsidRDefault="00A91397" w:rsidP="00A91397">
            <w:pPr>
              <w:spacing w:after="160" w:line="259" w:lineRule="auto"/>
              <w:jc w:val="right"/>
              <w:rPr>
                <w:rFonts w:ascii="Cambria" w:eastAsia="Calibri" w:hAnsi="Cambria" w:cs="Times New Roman"/>
                <w:b/>
                <w:sz w:val="18"/>
              </w:rPr>
            </w:pPr>
            <w:r w:rsidRPr="00A91397">
              <w:rPr>
                <w:rFonts w:ascii="Cambria" w:eastAsia="Calibri" w:hAnsi="Cambria" w:cs="Times New Roman"/>
                <w:b/>
                <w:sz w:val="18"/>
              </w:rPr>
              <w:t>27.100,00</w:t>
            </w:r>
          </w:p>
        </w:tc>
        <w:tc>
          <w:tcPr>
            <w:tcW w:w="1300" w:type="dxa"/>
            <w:tcBorders>
              <w:top w:val="single" w:sz="4" w:space="0" w:color="auto"/>
              <w:left w:val="single" w:sz="4" w:space="0" w:color="auto"/>
              <w:bottom w:val="single" w:sz="4" w:space="0" w:color="auto"/>
              <w:right w:val="single" w:sz="4" w:space="0" w:color="auto"/>
            </w:tcBorders>
            <w:shd w:val="clear" w:color="auto" w:fill="DAE8F2"/>
            <w:vAlign w:val="center"/>
            <w:hideMark/>
          </w:tcPr>
          <w:p w14:paraId="0BE41E60" w14:textId="77777777" w:rsidR="00A91397" w:rsidRPr="00A91397" w:rsidRDefault="00A91397" w:rsidP="00A91397">
            <w:pPr>
              <w:spacing w:after="160" w:line="259" w:lineRule="auto"/>
              <w:jc w:val="right"/>
              <w:rPr>
                <w:rFonts w:ascii="Cambria" w:eastAsia="Calibri" w:hAnsi="Cambria" w:cs="Times New Roman"/>
                <w:b/>
                <w:sz w:val="18"/>
              </w:rPr>
            </w:pPr>
            <w:r w:rsidRPr="00A91397">
              <w:rPr>
                <w:rFonts w:ascii="Cambria" w:eastAsia="Calibri" w:hAnsi="Cambria" w:cs="Times New Roman"/>
                <w:b/>
                <w:sz w:val="18"/>
              </w:rPr>
              <w:t>28.000,00</w:t>
            </w:r>
          </w:p>
        </w:tc>
        <w:tc>
          <w:tcPr>
            <w:tcW w:w="1300" w:type="dxa"/>
            <w:tcBorders>
              <w:top w:val="single" w:sz="4" w:space="0" w:color="auto"/>
              <w:left w:val="single" w:sz="4" w:space="0" w:color="auto"/>
              <w:bottom w:val="single" w:sz="4" w:space="0" w:color="auto"/>
              <w:right w:val="single" w:sz="4" w:space="0" w:color="auto"/>
            </w:tcBorders>
            <w:shd w:val="clear" w:color="auto" w:fill="DAE8F2"/>
            <w:vAlign w:val="center"/>
            <w:hideMark/>
          </w:tcPr>
          <w:p w14:paraId="496E10CE" w14:textId="77777777" w:rsidR="00A91397" w:rsidRPr="00A91397" w:rsidRDefault="00A91397" w:rsidP="00A91397">
            <w:pPr>
              <w:spacing w:after="160" w:line="259" w:lineRule="auto"/>
              <w:jc w:val="right"/>
              <w:rPr>
                <w:rFonts w:ascii="Cambria" w:eastAsia="Calibri" w:hAnsi="Cambria" w:cs="Times New Roman"/>
                <w:b/>
                <w:sz w:val="18"/>
              </w:rPr>
            </w:pPr>
            <w:r w:rsidRPr="00A91397">
              <w:rPr>
                <w:rFonts w:ascii="Cambria" w:eastAsia="Calibri" w:hAnsi="Cambria" w:cs="Times New Roman"/>
                <w:b/>
                <w:sz w:val="18"/>
              </w:rPr>
              <w:t>3.800,00</w:t>
            </w:r>
          </w:p>
        </w:tc>
      </w:tr>
      <w:tr w:rsidR="00A91397" w:rsidRPr="00A91397" w14:paraId="487CB734"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CBFFCB"/>
            <w:hideMark/>
          </w:tcPr>
          <w:p w14:paraId="52BB0DB0" w14:textId="77777777" w:rsidR="00A91397" w:rsidRPr="00A91397" w:rsidRDefault="00A91397" w:rsidP="00A91397">
            <w:pPr>
              <w:spacing w:after="160" w:line="259" w:lineRule="auto"/>
              <w:rPr>
                <w:rFonts w:ascii="Cambria" w:eastAsia="Calibri" w:hAnsi="Cambria" w:cs="Times New Roman"/>
                <w:sz w:val="16"/>
              </w:rPr>
            </w:pPr>
            <w:r w:rsidRPr="00A91397">
              <w:rPr>
                <w:rFonts w:ascii="Cambria" w:eastAsia="Calibri" w:hAnsi="Cambria" w:cs="Times New Roman"/>
                <w:sz w:val="16"/>
              </w:rPr>
              <w:t>IZVOR 19 KOMPENZACIJSKA MJERA</w:t>
            </w:r>
          </w:p>
        </w:tc>
        <w:tc>
          <w:tcPr>
            <w:tcW w:w="1300" w:type="dxa"/>
            <w:tcBorders>
              <w:top w:val="single" w:sz="4" w:space="0" w:color="auto"/>
              <w:left w:val="single" w:sz="4" w:space="0" w:color="auto"/>
              <w:bottom w:val="single" w:sz="4" w:space="0" w:color="auto"/>
              <w:right w:val="single" w:sz="4" w:space="0" w:color="auto"/>
            </w:tcBorders>
            <w:shd w:val="clear" w:color="auto" w:fill="CBFFCB"/>
            <w:hideMark/>
          </w:tcPr>
          <w:p w14:paraId="6D0900B6" w14:textId="77777777" w:rsidR="00A91397" w:rsidRPr="00A91397" w:rsidRDefault="00A91397" w:rsidP="00A91397">
            <w:pPr>
              <w:spacing w:after="160" w:line="259" w:lineRule="auto"/>
              <w:jc w:val="right"/>
              <w:rPr>
                <w:rFonts w:ascii="Cambria" w:eastAsia="Calibri" w:hAnsi="Cambria" w:cs="Times New Roman"/>
                <w:sz w:val="16"/>
              </w:rPr>
            </w:pPr>
            <w:r w:rsidRPr="00A91397">
              <w:rPr>
                <w:rFonts w:ascii="Cambria" w:eastAsia="Calibri" w:hAnsi="Cambria" w:cs="Times New Roman"/>
                <w:sz w:val="16"/>
              </w:rPr>
              <w:t>27.100,00</w:t>
            </w:r>
          </w:p>
        </w:tc>
        <w:tc>
          <w:tcPr>
            <w:tcW w:w="1300" w:type="dxa"/>
            <w:tcBorders>
              <w:top w:val="single" w:sz="4" w:space="0" w:color="auto"/>
              <w:left w:val="single" w:sz="4" w:space="0" w:color="auto"/>
              <w:bottom w:val="single" w:sz="4" w:space="0" w:color="auto"/>
              <w:right w:val="single" w:sz="4" w:space="0" w:color="auto"/>
            </w:tcBorders>
            <w:shd w:val="clear" w:color="auto" w:fill="CBFFCB"/>
            <w:hideMark/>
          </w:tcPr>
          <w:p w14:paraId="0D6D35EA" w14:textId="77777777" w:rsidR="00A91397" w:rsidRPr="00A91397" w:rsidRDefault="00A91397" w:rsidP="00A91397">
            <w:pPr>
              <w:spacing w:after="160" w:line="259" w:lineRule="auto"/>
              <w:jc w:val="right"/>
              <w:rPr>
                <w:rFonts w:ascii="Cambria" w:eastAsia="Calibri" w:hAnsi="Cambria" w:cs="Times New Roman"/>
                <w:sz w:val="16"/>
              </w:rPr>
            </w:pPr>
            <w:r w:rsidRPr="00A91397">
              <w:rPr>
                <w:rFonts w:ascii="Cambria" w:eastAsia="Calibri" w:hAnsi="Cambria" w:cs="Times New Roman"/>
                <w:sz w:val="16"/>
              </w:rPr>
              <w:t>28.000,00</w:t>
            </w:r>
          </w:p>
        </w:tc>
        <w:tc>
          <w:tcPr>
            <w:tcW w:w="1300" w:type="dxa"/>
            <w:tcBorders>
              <w:top w:val="single" w:sz="4" w:space="0" w:color="auto"/>
              <w:left w:val="single" w:sz="4" w:space="0" w:color="auto"/>
              <w:bottom w:val="single" w:sz="4" w:space="0" w:color="auto"/>
              <w:right w:val="single" w:sz="4" w:space="0" w:color="auto"/>
            </w:tcBorders>
            <w:shd w:val="clear" w:color="auto" w:fill="CBFFCB"/>
            <w:hideMark/>
          </w:tcPr>
          <w:p w14:paraId="31BA05C9" w14:textId="77777777" w:rsidR="00A91397" w:rsidRPr="00A91397" w:rsidRDefault="00A91397" w:rsidP="00A91397">
            <w:pPr>
              <w:spacing w:after="160" w:line="259" w:lineRule="auto"/>
              <w:jc w:val="right"/>
              <w:rPr>
                <w:rFonts w:ascii="Cambria" w:eastAsia="Calibri" w:hAnsi="Cambria" w:cs="Times New Roman"/>
                <w:sz w:val="16"/>
              </w:rPr>
            </w:pPr>
            <w:r w:rsidRPr="00A91397">
              <w:rPr>
                <w:rFonts w:ascii="Cambria" w:eastAsia="Calibri" w:hAnsi="Cambria" w:cs="Times New Roman"/>
                <w:sz w:val="16"/>
              </w:rPr>
              <w:t>3.800,00</w:t>
            </w:r>
          </w:p>
        </w:tc>
      </w:tr>
      <w:tr w:rsidR="00A91397" w:rsidRPr="00A91397" w14:paraId="413151F9"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F2F2F2"/>
            <w:hideMark/>
          </w:tcPr>
          <w:p w14:paraId="738D0ECB" w14:textId="77777777" w:rsidR="00A91397" w:rsidRPr="00A91397" w:rsidRDefault="00A91397" w:rsidP="00A91397">
            <w:pPr>
              <w:spacing w:after="160" w:line="259" w:lineRule="auto"/>
              <w:rPr>
                <w:rFonts w:ascii="Cambria" w:eastAsia="Calibri" w:hAnsi="Cambria" w:cs="Times New Roman"/>
                <w:sz w:val="18"/>
              </w:rPr>
            </w:pPr>
            <w:r w:rsidRPr="00A91397">
              <w:rPr>
                <w:rFonts w:ascii="Cambria" w:eastAsia="Calibri" w:hAnsi="Cambria" w:cs="Times New Roman"/>
                <w:sz w:val="18"/>
              </w:rPr>
              <w:t>3 Rashodi poslovanja</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057D77D6"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27.100,00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396B0A69"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28.000,00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5A7B246D"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3.800,00</w:t>
            </w:r>
          </w:p>
        </w:tc>
      </w:tr>
      <w:tr w:rsidR="00A91397" w:rsidRPr="00A91397" w14:paraId="0922175D"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F2F2F2"/>
            <w:hideMark/>
          </w:tcPr>
          <w:p w14:paraId="1C229846" w14:textId="77777777" w:rsidR="00A91397" w:rsidRPr="00A91397" w:rsidRDefault="00A91397" w:rsidP="00A91397">
            <w:pPr>
              <w:spacing w:after="160" w:line="259" w:lineRule="auto"/>
              <w:rPr>
                <w:rFonts w:ascii="Cambria" w:eastAsia="Calibri" w:hAnsi="Cambria" w:cs="Times New Roman"/>
                <w:sz w:val="18"/>
              </w:rPr>
            </w:pPr>
            <w:r w:rsidRPr="00A91397">
              <w:rPr>
                <w:rFonts w:ascii="Cambria" w:eastAsia="Calibri" w:hAnsi="Cambria" w:cs="Times New Roman"/>
                <w:sz w:val="18"/>
              </w:rPr>
              <w:t>37 Naknade građanima i kućanstvima na temelju osiguranja i druge naknade</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76386E99"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27.100,00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6DF7D41F"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28.000,00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5791A2DF"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3.800,00</w:t>
            </w:r>
          </w:p>
        </w:tc>
      </w:tr>
      <w:tr w:rsidR="00A91397" w:rsidRPr="00A91397" w14:paraId="591AE412"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F2F2F2"/>
            <w:hideMark/>
          </w:tcPr>
          <w:p w14:paraId="7BE6EFCC" w14:textId="77777777" w:rsidR="00A91397" w:rsidRPr="00A91397" w:rsidRDefault="00A91397" w:rsidP="00A91397">
            <w:pPr>
              <w:spacing w:after="160" w:line="259" w:lineRule="auto"/>
              <w:rPr>
                <w:rFonts w:ascii="Cambria" w:eastAsia="Calibri" w:hAnsi="Cambria" w:cs="Times New Roman"/>
                <w:sz w:val="18"/>
              </w:rPr>
            </w:pPr>
            <w:r w:rsidRPr="00A91397">
              <w:rPr>
                <w:rFonts w:ascii="Cambria" w:eastAsia="Calibri" w:hAnsi="Cambria" w:cs="Times New Roman"/>
                <w:sz w:val="18"/>
              </w:rPr>
              <w:t>372 Ostale naknade građanima i kućanstvima iz proračuna</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658A5AF8"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27.100,00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07D0D1A9"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28.000,00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7107F3A5"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3.800,00</w:t>
            </w:r>
          </w:p>
        </w:tc>
      </w:tr>
      <w:tr w:rsidR="00A91397" w:rsidRPr="00A91397" w14:paraId="048973B7" w14:textId="77777777" w:rsidTr="00F330BE">
        <w:tc>
          <w:tcPr>
            <w:tcW w:w="6273" w:type="dxa"/>
            <w:tcBorders>
              <w:top w:val="single" w:sz="4" w:space="0" w:color="auto"/>
              <w:left w:val="single" w:sz="4" w:space="0" w:color="auto"/>
              <w:bottom w:val="single" w:sz="4" w:space="0" w:color="auto"/>
              <w:right w:val="single" w:sz="4" w:space="0" w:color="auto"/>
            </w:tcBorders>
            <w:hideMark/>
          </w:tcPr>
          <w:p w14:paraId="77AC6C5D" w14:textId="77777777" w:rsidR="00A91397" w:rsidRPr="00A91397" w:rsidRDefault="00A91397" w:rsidP="00A91397">
            <w:pPr>
              <w:spacing w:after="160" w:line="259" w:lineRule="auto"/>
              <w:rPr>
                <w:rFonts w:ascii="Cambria" w:eastAsia="Calibri" w:hAnsi="Cambria" w:cs="Times New Roman"/>
              </w:rPr>
            </w:pPr>
            <w:r w:rsidRPr="00A91397">
              <w:rPr>
                <w:rFonts w:ascii="Cambria" w:eastAsia="Calibri" w:hAnsi="Cambria" w:cs="Times New Roman"/>
              </w:rPr>
              <w:t>3721 Naknade građanima i kućanstvima u novcu</w:t>
            </w:r>
          </w:p>
        </w:tc>
        <w:tc>
          <w:tcPr>
            <w:tcW w:w="1300" w:type="dxa"/>
            <w:tcBorders>
              <w:top w:val="single" w:sz="4" w:space="0" w:color="auto"/>
              <w:left w:val="single" w:sz="4" w:space="0" w:color="auto"/>
              <w:bottom w:val="single" w:sz="4" w:space="0" w:color="auto"/>
              <w:right w:val="single" w:sz="4" w:space="0" w:color="auto"/>
            </w:tcBorders>
            <w:hideMark/>
          </w:tcPr>
          <w:p w14:paraId="2CC62638" w14:textId="77777777" w:rsidR="00A91397" w:rsidRPr="00A91397" w:rsidRDefault="00A91397" w:rsidP="00A91397">
            <w:pPr>
              <w:spacing w:after="160" w:line="259" w:lineRule="auto"/>
              <w:jc w:val="right"/>
              <w:rPr>
                <w:rFonts w:ascii="Cambria" w:eastAsia="Calibri" w:hAnsi="Cambria" w:cs="Times New Roman"/>
              </w:rPr>
            </w:pPr>
            <w:r w:rsidRPr="00A91397">
              <w:rPr>
                <w:rFonts w:ascii="Cambria" w:eastAsia="Calibri" w:hAnsi="Cambria" w:cs="Times New Roman"/>
              </w:rPr>
              <w:t>27.100,00</w:t>
            </w:r>
          </w:p>
        </w:tc>
        <w:tc>
          <w:tcPr>
            <w:tcW w:w="1300" w:type="dxa"/>
            <w:tcBorders>
              <w:top w:val="single" w:sz="4" w:space="0" w:color="auto"/>
              <w:left w:val="single" w:sz="4" w:space="0" w:color="auto"/>
              <w:bottom w:val="single" w:sz="4" w:space="0" w:color="auto"/>
              <w:right w:val="single" w:sz="4" w:space="0" w:color="auto"/>
            </w:tcBorders>
            <w:hideMark/>
          </w:tcPr>
          <w:p w14:paraId="48B504B1" w14:textId="77777777" w:rsidR="00A91397" w:rsidRPr="00A91397" w:rsidRDefault="00A91397" w:rsidP="00A91397">
            <w:pPr>
              <w:spacing w:after="160" w:line="259" w:lineRule="auto"/>
              <w:jc w:val="right"/>
              <w:rPr>
                <w:rFonts w:ascii="Cambria" w:eastAsia="Calibri" w:hAnsi="Cambria" w:cs="Times New Roman"/>
              </w:rPr>
            </w:pPr>
            <w:r w:rsidRPr="00A91397">
              <w:rPr>
                <w:rFonts w:ascii="Cambria" w:eastAsia="Calibri" w:hAnsi="Cambria" w:cs="Times New Roman"/>
              </w:rPr>
              <w:t>28.000,00</w:t>
            </w:r>
          </w:p>
        </w:tc>
        <w:tc>
          <w:tcPr>
            <w:tcW w:w="1300" w:type="dxa"/>
            <w:tcBorders>
              <w:top w:val="single" w:sz="4" w:space="0" w:color="auto"/>
              <w:left w:val="single" w:sz="4" w:space="0" w:color="auto"/>
              <w:bottom w:val="single" w:sz="4" w:space="0" w:color="auto"/>
              <w:right w:val="single" w:sz="4" w:space="0" w:color="auto"/>
            </w:tcBorders>
            <w:hideMark/>
          </w:tcPr>
          <w:p w14:paraId="6381C5AD" w14:textId="77777777" w:rsidR="00A91397" w:rsidRPr="00A91397" w:rsidRDefault="00A91397" w:rsidP="00A91397">
            <w:pPr>
              <w:spacing w:after="160" w:line="259" w:lineRule="auto"/>
              <w:jc w:val="right"/>
              <w:rPr>
                <w:rFonts w:ascii="Cambria" w:eastAsia="Calibri" w:hAnsi="Cambria" w:cs="Times New Roman"/>
              </w:rPr>
            </w:pPr>
            <w:r w:rsidRPr="00A91397">
              <w:rPr>
                <w:rFonts w:ascii="Cambria" w:eastAsia="Calibri" w:hAnsi="Cambria" w:cs="Times New Roman"/>
              </w:rPr>
              <w:t>3.800,00</w:t>
            </w:r>
          </w:p>
        </w:tc>
      </w:tr>
      <w:tr w:rsidR="00A91397" w:rsidRPr="00A91397" w14:paraId="533C5233" w14:textId="77777777" w:rsidTr="00F330BE">
        <w:trPr>
          <w:trHeight w:val="540"/>
        </w:trPr>
        <w:tc>
          <w:tcPr>
            <w:tcW w:w="6273" w:type="dxa"/>
            <w:tcBorders>
              <w:top w:val="single" w:sz="4" w:space="0" w:color="auto"/>
              <w:left w:val="single" w:sz="4" w:space="0" w:color="auto"/>
              <w:bottom w:val="single" w:sz="4" w:space="0" w:color="auto"/>
              <w:right w:val="single" w:sz="4" w:space="0" w:color="auto"/>
            </w:tcBorders>
            <w:shd w:val="clear" w:color="auto" w:fill="DAE8F2"/>
            <w:vAlign w:val="center"/>
            <w:hideMark/>
          </w:tcPr>
          <w:p w14:paraId="2828DC3E" w14:textId="77777777" w:rsidR="00A91397" w:rsidRPr="00A91397" w:rsidRDefault="00A91397" w:rsidP="00A91397">
            <w:pPr>
              <w:spacing w:after="160" w:line="259" w:lineRule="auto"/>
              <w:rPr>
                <w:rFonts w:ascii="Cambria" w:eastAsia="Calibri" w:hAnsi="Cambria" w:cs="Times New Roman"/>
                <w:b/>
                <w:sz w:val="18"/>
              </w:rPr>
            </w:pPr>
            <w:r w:rsidRPr="00A91397">
              <w:rPr>
                <w:rFonts w:ascii="Cambria" w:eastAsia="Calibri" w:hAnsi="Cambria" w:cs="Times New Roman"/>
                <w:b/>
                <w:sz w:val="18"/>
              </w:rPr>
              <w:t>AKTIVNOST A200803 NAKNADA ZA TROŠKOVE OGRJEVA</w:t>
            </w:r>
          </w:p>
          <w:p w14:paraId="4296092B" w14:textId="77777777" w:rsidR="00A91397" w:rsidRPr="00A91397" w:rsidRDefault="00A91397" w:rsidP="00A91397">
            <w:pPr>
              <w:spacing w:after="160" w:line="259" w:lineRule="auto"/>
              <w:rPr>
                <w:rFonts w:ascii="Cambria" w:eastAsia="Calibri" w:hAnsi="Cambria" w:cs="Times New Roman"/>
                <w:b/>
                <w:sz w:val="18"/>
              </w:rPr>
            </w:pPr>
            <w:r w:rsidRPr="00A91397">
              <w:rPr>
                <w:rFonts w:ascii="Cambria" w:eastAsia="Calibri" w:hAnsi="Cambria" w:cs="Times New Roman"/>
                <w:b/>
                <w:sz w:val="18"/>
              </w:rPr>
              <w:t>Funkcija 104 Obitelj i djeca</w:t>
            </w:r>
          </w:p>
        </w:tc>
        <w:tc>
          <w:tcPr>
            <w:tcW w:w="1300" w:type="dxa"/>
            <w:tcBorders>
              <w:top w:val="single" w:sz="4" w:space="0" w:color="auto"/>
              <w:left w:val="single" w:sz="4" w:space="0" w:color="auto"/>
              <w:bottom w:val="single" w:sz="4" w:space="0" w:color="auto"/>
              <w:right w:val="single" w:sz="4" w:space="0" w:color="auto"/>
            </w:tcBorders>
            <w:shd w:val="clear" w:color="auto" w:fill="DAE8F2"/>
            <w:vAlign w:val="center"/>
            <w:hideMark/>
          </w:tcPr>
          <w:p w14:paraId="10EA9DE0" w14:textId="77777777" w:rsidR="00A91397" w:rsidRPr="00A91397" w:rsidRDefault="00A91397" w:rsidP="00A91397">
            <w:pPr>
              <w:spacing w:after="160" w:line="259" w:lineRule="auto"/>
              <w:jc w:val="right"/>
              <w:rPr>
                <w:rFonts w:ascii="Cambria" w:eastAsia="Calibri" w:hAnsi="Cambria" w:cs="Times New Roman"/>
                <w:b/>
                <w:sz w:val="18"/>
              </w:rPr>
            </w:pPr>
            <w:r w:rsidRPr="00A91397">
              <w:rPr>
                <w:rFonts w:ascii="Cambria" w:eastAsia="Calibri" w:hAnsi="Cambria" w:cs="Times New Roman"/>
                <w:b/>
                <w:sz w:val="18"/>
              </w:rPr>
              <w:t>26.250,00</w:t>
            </w:r>
          </w:p>
        </w:tc>
        <w:tc>
          <w:tcPr>
            <w:tcW w:w="1300" w:type="dxa"/>
            <w:tcBorders>
              <w:top w:val="single" w:sz="4" w:space="0" w:color="auto"/>
              <w:left w:val="single" w:sz="4" w:space="0" w:color="auto"/>
              <w:bottom w:val="single" w:sz="4" w:space="0" w:color="auto"/>
              <w:right w:val="single" w:sz="4" w:space="0" w:color="auto"/>
            </w:tcBorders>
            <w:shd w:val="clear" w:color="auto" w:fill="DAE8F2"/>
            <w:vAlign w:val="center"/>
            <w:hideMark/>
          </w:tcPr>
          <w:p w14:paraId="13B75965" w14:textId="77777777" w:rsidR="00A91397" w:rsidRPr="00A91397" w:rsidRDefault="00A91397" w:rsidP="00A91397">
            <w:pPr>
              <w:spacing w:after="160" w:line="259" w:lineRule="auto"/>
              <w:jc w:val="right"/>
              <w:rPr>
                <w:rFonts w:ascii="Cambria" w:eastAsia="Calibri" w:hAnsi="Cambria" w:cs="Times New Roman"/>
                <w:b/>
                <w:sz w:val="18"/>
              </w:rPr>
            </w:pPr>
            <w:r w:rsidRPr="00A91397">
              <w:rPr>
                <w:rFonts w:ascii="Cambria" w:eastAsia="Calibri" w:hAnsi="Cambria" w:cs="Times New Roman"/>
                <w:b/>
                <w:sz w:val="18"/>
              </w:rPr>
              <w:t>0,00</w:t>
            </w:r>
          </w:p>
        </w:tc>
        <w:tc>
          <w:tcPr>
            <w:tcW w:w="1300" w:type="dxa"/>
            <w:tcBorders>
              <w:top w:val="single" w:sz="4" w:space="0" w:color="auto"/>
              <w:left w:val="single" w:sz="4" w:space="0" w:color="auto"/>
              <w:bottom w:val="single" w:sz="4" w:space="0" w:color="auto"/>
              <w:right w:val="single" w:sz="4" w:space="0" w:color="auto"/>
            </w:tcBorders>
            <w:shd w:val="clear" w:color="auto" w:fill="DAE8F2"/>
            <w:vAlign w:val="center"/>
            <w:hideMark/>
          </w:tcPr>
          <w:p w14:paraId="7BED21F3" w14:textId="77777777" w:rsidR="00A91397" w:rsidRPr="00A91397" w:rsidRDefault="00A91397" w:rsidP="00A91397">
            <w:pPr>
              <w:spacing w:after="160" w:line="259" w:lineRule="auto"/>
              <w:jc w:val="right"/>
              <w:rPr>
                <w:rFonts w:ascii="Cambria" w:eastAsia="Calibri" w:hAnsi="Cambria" w:cs="Times New Roman"/>
                <w:b/>
                <w:sz w:val="18"/>
              </w:rPr>
            </w:pPr>
            <w:r w:rsidRPr="00A91397">
              <w:rPr>
                <w:rFonts w:ascii="Cambria" w:eastAsia="Calibri" w:hAnsi="Cambria" w:cs="Times New Roman"/>
                <w:b/>
                <w:sz w:val="18"/>
              </w:rPr>
              <w:t>0,00</w:t>
            </w:r>
          </w:p>
        </w:tc>
      </w:tr>
      <w:tr w:rsidR="00A91397" w:rsidRPr="00A91397" w14:paraId="0E0EB3D2"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CBFFCB"/>
            <w:hideMark/>
          </w:tcPr>
          <w:p w14:paraId="4C2A5029" w14:textId="77777777" w:rsidR="00A91397" w:rsidRPr="00A91397" w:rsidRDefault="00A91397" w:rsidP="00A91397">
            <w:pPr>
              <w:spacing w:after="160" w:line="259" w:lineRule="auto"/>
              <w:rPr>
                <w:rFonts w:ascii="Cambria" w:eastAsia="Calibri" w:hAnsi="Cambria" w:cs="Times New Roman"/>
                <w:sz w:val="16"/>
              </w:rPr>
            </w:pPr>
            <w:r w:rsidRPr="00A91397">
              <w:rPr>
                <w:rFonts w:ascii="Cambria" w:eastAsia="Calibri" w:hAnsi="Cambria" w:cs="Times New Roman"/>
                <w:sz w:val="16"/>
              </w:rPr>
              <w:t>IZVOR 511 TEKUĆE POMOĆI IZ ŽUPANIJSKOG PRORAČUNA</w:t>
            </w:r>
          </w:p>
        </w:tc>
        <w:tc>
          <w:tcPr>
            <w:tcW w:w="1300" w:type="dxa"/>
            <w:tcBorders>
              <w:top w:val="single" w:sz="4" w:space="0" w:color="auto"/>
              <w:left w:val="single" w:sz="4" w:space="0" w:color="auto"/>
              <w:bottom w:val="single" w:sz="4" w:space="0" w:color="auto"/>
              <w:right w:val="single" w:sz="4" w:space="0" w:color="auto"/>
            </w:tcBorders>
            <w:shd w:val="clear" w:color="auto" w:fill="CBFFCB"/>
            <w:hideMark/>
          </w:tcPr>
          <w:p w14:paraId="0E520260" w14:textId="77777777" w:rsidR="00A91397" w:rsidRPr="00A91397" w:rsidRDefault="00A91397" w:rsidP="00A91397">
            <w:pPr>
              <w:spacing w:after="160" w:line="259" w:lineRule="auto"/>
              <w:jc w:val="right"/>
              <w:rPr>
                <w:rFonts w:ascii="Cambria" w:eastAsia="Calibri" w:hAnsi="Cambria" w:cs="Times New Roman"/>
                <w:sz w:val="16"/>
              </w:rPr>
            </w:pPr>
            <w:r w:rsidRPr="00A91397">
              <w:rPr>
                <w:rFonts w:ascii="Cambria" w:eastAsia="Calibri" w:hAnsi="Cambria" w:cs="Times New Roman"/>
                <w:sz w:val="16"/>
              </w:rPr>
              <w:t>26.250,00</w:t>
            </w:r>
          </w:p>
        </w:tc>
        <w:tc>
          <w:tcPr>
            <w:tcW w:w="1300" w:type="dxa"/>
            <w:tcBorders>
              <w:top w:val="single" w:sz="4" w:space="0" w:color="auto"/>
              <w:left w:val="single" w:sz="4" w:space="0" w:color="auto"/>
              <w:bottom w:val="single" w:sz="4" w:space="0" w:color="auto"/>
              <w:right w:val="single" w:sz="4" w:space="0" w:color="auto"/>
            </w:tcBorders>
            <w:shd w:val="clear" w:color="auto" w:fill="CBFFCB"/>
            <w:hideMark/>
          </w:tcPr>
          <w:p w14:paraId="7B31C94E" w14:textId="77777777" w:rsidR="00A91397" w:rsidRPr="00A91397" w:rsidRDefault="00A91397" w:rsidP="00A91397">
            <w:pPr>
              <w:spacing w:after="160" w:line="259" w:lineRule="auto"/>
              <w:jc w:val="right"/>
              <w:rPr>
                <w:rFonts w:ascii="Cambria" w:eastAsia="Calibri" w:hAnsi="Cambria" w:cs="Times New Roman"/>
                <w:sz w:val="16"/>
              </w:rPr>
            </w:pPr>
            <w:r w:rsidRPr="00A91397">
              <w:rPr>
                <w:rFonts w:ascii="Cambria" w:eastAsia="Calibri" w:hAnsi="Cambria" w:cs="Times New Roman"/>
                <w:sz w:val="16"/>
              </w:rPr>
              <w:t>0,00</w:t>
            </w:r>
          </w:p>
        </w:tc>
        <w:tc>
          <w:tcPr>
            <w:tcW w:w="1300" w:type="dxa"/>
            <w:tcBorders>
              <w:top w:val="single" w:sz="4" w:space="0" w:color="auto"/>
              <w:left w:val="single" w:sz="4" w:space="0" w:color="auto"/>
              <w:bottom w:val="single" w:sz="4" w:space="0" w:color="auto"/>
              <w:right w:val="single" w:sz="4" w:space="0" w:color="auto"/>
            </w:tcBorders>
            <w:shd w:val="clear" w:color="auto" w:fill="CBFFCB"/>
            <w:hideMark/>
          </w:tcPr>
          <w:p w14:paraId="4004AA86" w14:textId="77777777" w:rsidR="00A91397" w:rsidRPr="00A91397" w:rsidRDefault="00A91397" w:rsidP="00A91397">
            <w:pPr>
              <w:spacing w:after="160" w:line="259" w:lineRule="auto"/>
              <w:jc w:val="right"/>
              <w:rPr>
                <w:rFonts w:ascii="Cambria" w:eastAsia="Calibri" w:hAnsi="Cambria" w:cs="Times New Roman"/>
                <w:sz w:val="16"/>
              </w:rPr>
            </w:pPr>
            <w:r w:rsidRPr="00A91397">
              <w:rPr>
                <w:rFonts w:ascii="Cambria" w:eastAsia="Calibri" w:hAnsi="Cambria" w:cs="Times New Roman"/>
                <w:sz w:val="16"/>
              </w:rPr>
              <w:t>0,00</w:t>
            </w:r>
          </w:p>
        </w:tc>
      </w:tr>
      <w:tr w:rsidR="00A91397" w:rsidRPr="00A91397" w14:paraId="5B908C04"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F2F2F2"/>
            <w:hideMark/>
          </w:tcPr>
          <w:p w14:paraId="65152A4C" w14:textId="77777777" w:rsidR="00A91397" w:rsidRPr="00A91397" w:rsidRDefault="00A91397" w:rsidP="00A91397">
            <w:pPr>
              <w:spacing w:after="160" w:line="259" w:lineRule="auto"/>
              <w:rPr>
                <w:rFonts w:ascii="Cambria" w:eastAsia="Calibri" w:hAnsi="Cambria" w:cs="Times New Roman"/>
                <w:sz w:val="18"/>
              </w:rPr>
            </w:pPr>
            <w:r w:rsidRPr="00A91397">
              <w:rPr>
                <w:rFonts w:ascii="Cambria" w:eastAsia="Calibri" w:hAnsi="Cambria" w:cs="Times New Roman"/>
                <w:sz w:val="18"/>
              </w:rPr>
              <w:t>3 Rashodi poslovanja</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7804897C"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26.250,00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611B5F1E"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0,00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721CF283"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0,00</w:t>
            </w:r>
          </w:p>
        </w:tc>
      </w:tr>
      <w:tr w:rsidR="00A91397" w:rsidRPr="00A91397" w14:paraId="3E47CB44"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F2F2F2"/>
            <w:hideMark/>
          </w:tcPr>
          <w:p w14:paraId="53585C2E" w14:textId="77777777" w:rsidR="00A91397" w:rsidRPr="00A91397" w:rsidRDefault="00A91397" w:rsidP="00A91397">
            <w:pPr>
              <w:spacing w:after="160" w:line="259" w:lineRule="auto"/>
              <w:rPr>
                <w:rFonts w:ascii="Cambria" w:eastAsia="Calibri" w:hAnsi="Cambria" w:cs="Times New Roman"/>
                <w:sz w:val="18"/>
              </w:rPr>
            </w:pPr>
            <w:r w:rsidRPr="00A91397">
              <w:rPr>
                <w:rFonts w:ascii="Cambria" w:eastAsia="Calibri" w:hAnsi="Cambria" w:cs="Times New Roman"/>
                <w:sz w:val="18"/>
              </w:rPr>
              <w:t>37 Naknade građanima i kućanstvima na temelju osiguranja i druge naknade</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7FD52BAC"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26.250,00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2FF952F5"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0,00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0AF04305"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0,00</w:t>
            </w:r>
          </w:p>
        </w:tc>
      </w:tr>
      <w:tr w:rsidR="00A91397" w:rsidRPr="00A91397" w14:paraId="758CB638"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F2F2F2"/>
            <w:hideMark/>
          </w:tcPr>
          <w:p w14:paraId="634DCF3C" w14:textId="77777777" w:rsidR="00A91397" w:rsidRPr="00A91397" w:rsidRDefault="00A91397" w:rsidP="00A91397">
            <w:pPr>
              <w:spacing w:after="160" w:line="259" w:lineRule="auto"/>
              <w:rPr>
                <w:rFonts w:ascii="Cambria" w:eastAsia="Calibri" w:hAnsi="Cambria" w:cs="Times New Roman"/>
                <w:sz w:val="18"/>
              </w:rPr>
            </w:pPr>
            <w:r w:rsidRPr="00A91397">
              <w:rPr>
                <w:rFonts w:ascii="Cambria" w:eastAsia="Calibri" w:hAnsi="Cambria" w:cs="Times New Roman"/>
                <w:sz w:val="18"/>
              </w:rPr>
              <w:lastRenderedPageBreak/>
              <w:t>372 Ostale naknade građanima i kućanstvima iz proračuna</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3B142157"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26.250,00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0E4FD9B4"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0,00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285F92BA"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0,00</w:t>
            </w:r>
          </w:p>
        </w:tc>
      </w:tr>
      <w:tr w:rsidR="00A91397" w:rsidRPr="00A91397" w14:paraId="4AD69A15" w14:textId="77777777" w:rsidTr="00F330BE">
        <w:tc>
          <w:tcPr>
            <w:tcW w:w="6273" w:type="dxa"/>
            <w:tcBorders>
              <w:top w:val="single" w:sz="4" w:space="0" w:color="auto"/>
              <w:left w:val="single" w:sz="4" w:space="0" w:color="auto"/>
              <w:bottom w:val="single" w:sz="4" w:space="0" w:color="auto"/>
              <w:right w:val="single" w:sz="4" w:space="0" w:color="auto"/>
            </w:tcBorders>
            <w:hideMark/>
          </w:tcPr>
          <w:p w14:paraId="32377B94" w14:textId="77777777" w:rsidR="00A91397" w:rsidRPr="00A91397" w:rsidRDefault="00A91397" w:rsidP="00A91397">
            <w:pPr>
              <w:spacing w:after="160" w:line="259" w:lineRule="auto"/>
              <w:rPr>
                <w:rFonts w:ascii="Cambria" w:eastAsia="Calibri" w:hAnsi="Cambria" w:cs="Times New Roman"/>
              </w:rPr>
            </w:pPr>
            <w:r w:rsidRPr="00A91397">
              <w:rPr>
                <w:rFonts w:ascii="Cambria" w:eastAsia="Calibri" w:hAnsi="Cambria" w:cs="Times New Roman"/>
              </w:rPr>
              <w:t>3721 Naknade građanima i kućanstvima u novcu</w:t>
            </w:r>
          </w:p>
        </w:tc>
        <w:tc>
          <w:tcPr>
            <w:tcW w:w="1300" w:type="dxa"/>
            <w:tcBorders>
              <w:top w:val="single" w:sz="4" w:space="0" w:color="auto"/>
              <w:left w:val="single" w:sz="4" w:space="0" w:color="auto"/>
              <w:bottom w:val="single" w:sz="4" w:space="0" w:color="auto"/>
              <w:right w:val="single" w:sz="4" w:space="0" w:color="auto"/>
            </w:tcBorders>
            <w:hideMark/>
          </w:tcPr>
          <w:p w14:paraId="158CB2B6" w14:textId="77777777" w:rsidR="00A91397" w:rsidRPr="00A91397" w:rsidRDefault="00A91397" w:rsidP="00A91397">
            <w:pPr>
              <w:spacing w:after="160" w:line="259" w:lineRule="auto"/>
              <w:jc w:val="right"/>
              <w:rPr>
                <w:rFonts w:ascii="Cambria" w:eastAsia="Calibri" w:hAnsi="Cambria" w:cs="Times New Roman"/>
              </w:rPr>
            </w:pPr>
            <w:r w:rsidRPr="00A91397">
              <w:rPr>
                <w:rFonts w:ascii="Cambria" w:eastAsia="Calibri" w:hAnsi="Cambria" w:cs="Times New Roman"/>
              </w:rPr>
              <w:t>26.250,00</w:t>
            </w:r>
          </w:p>
        </w:tc>
        <w:tc>
          <w:tcPr>
            <w:tcW w:w="1300" w:type="dxa"/>
            <w:tcBorders>
              <w:top w:val="single" w:sz="4" w:space="0" w:color="auto"/>
              <w:left w:val="single" w:sz="4" w:space="0" w:color="auto"/>
              <w:bottom w:val="single" w:sz="4" w:space="0" w:color="auto"/>
              <w:right w:val="single" w:sz="4" w:space="0" w:color="auto"/>
            </w:tcBorders>
            <w:hideMark/>
          </w:tcPr>
          <w:p w14:paraId="51B0B0B4" w14:textId="77777777" w:rsidR="00A91397" w:rsidRPr="00A91397" w:rsidRDefault="00A91397" w:rsidP="00A91397">
            <w:pPr>
              <w:spacing w:after="160" w:line="259" w:lineRule="auto"/>
              <w:jc w:val="right"/>
              <w:rPr>
                <w:rFonts w:ascii="Cambria" w:eastAsia="Calibri" w:hAnsi="Cambria" w:cs="Times New Roman"/>
              </w:rPr>
            </w:pPr>
            <w:r w:rsidRPr="00A91397">
              <w:rPr>
                <w:rFonts w:ascii="Cambria" w:eastAsia="Calibri" w:hAnsi="Cambria" w:cs="Times New Roman"/>
              </w:rPr>
              <w:t>0,00</w:t>
            </w:r>
          </w:p>
        </w:tc>
        <w:tc>
          <w:tcPr>
            <w:tcW w:w="1300" w:type="dxa"/>
            <w:tcBorders>
              <w:top w:val="single" w:sz="4" w:space="0" w:color="auto"/>
              <w:left w:val="single" w:sz="4" w:space="0" w:color="auto"/>
              <w:bottom w:val="single" w:sz="4" w:space="0" w:color="auto"/>
              <w:right w:val="single" w:sz="4" w:space="0" w:color="auto"/>
            </w:tcBorders>
            <w:hideMark/>
          </w:tcPr>
          <w:p w14:paraId="0277D943" w14:textId="77777777" w:rsidR="00A91397" w:rsidRPr="00A91397" w:rsidRDefault="00A91397" w:rsidP="00A91397">
            <w:pPr>
              <w:spacing w:after="160" w:line="259" w:lineRule="auto"/>
              <w:jc w:val="right"/>
              <w:rPr>
                <w:rFonts w:ascii="Cambria" w:eastAsia="Calibri" w:hAnsi="Cambria" w:cs="Times New Roman"/>
              </w:rPr>
            </w:pPr>
            <w:r w:rsidRPr="00A91397">
              <w:rPr>
                <w:rFonts w:ascii="Cambria" w:eastAsia="Calibri" w:hAnsi="Cambria" w:cs="Times New Roman"/>
              </w:rPr>
              <w:t>0,00</w:t>
            </w:r>
          </w:p>
        </w:tc>
      </w:tr>
      <w:tr w:rsidR="00A91397" w:rsidRPr="00A91397" w14:paraId="3A654F6C" w14:textId="77777777" w:rsidTr="00F330BE">
        <w:trPr>
          <w:trHeight w:val="540"/>
        </w:trPr>
        <w:tc>
          <w:tcPr>
            <w:tcW w:w="6273" w:type="dxa"/>
            <w:tcBorders>
              <w:top w:val="single" w:sz="4" w:space="0" w:color="auto"/>
              <w:left w:val="single" w:sz="4" w:space="0" w:color="auto"/>
              <w:bottom w:val="single" w:sz="4" w:space="0" w:color="auto"/>
              <w:right w:val="single" w:sz="4" w:space="0" w:color="auto"/>
            </w:tcBorders>
            <w:shd w:val="clear" w:color="auto" w:fill="DAE8F2"/>
            <w:vAlign w:val="center"/>
            <w:hideMark/>
          </w:tcPr>
          <w:p w14:paraId="25E2010F" w14:textId="77777777" w:rsidR="00A91397" w:rsidRPr="00A91397" w:rsidRDefault="00A91397" w:rsidP="00A91397">
            <w:pPr>
              <w:spacing w:after="160" w:line="259" w:lineRule="auto"/>
              <w:rPr>
                <w:rFonts w:ascii="Cambria" w:eastAsia="Calibri" w:hAnsi="Cambria" w:cs="Times New Roman"/>
                <w:b/>
                <w:sz w:val="18"/>
              </w:rPr>
            </w:pPr>
            <w:r w:rsidRPr="00A91397">
              <w:rPr>
                <w:rFonts w:ascii="Cambria" w:eastAsia="Calibri" w:hAnsi="Cambria" w:cs="Times New Roman"/>
                <w:b/>
                <w:sz w:val="18"/>
              </w:rPr>
              <w:t>AKTIVNOST A200804 NAKNADE U NARAVI SOCIJALNO UGROŽENIM KUĆANSTVIMA</w:t>
            </w:r>
          </w:p>
          <w:p w14:paraId="6A4F565E" w14:textId="77777777" w:rsidR="00A91397" w:rsidRPr="00A91397" w:rsidRDefault="00A91397" w:rsidP="00A91397">
            <w:pPr>
              <w:spacing w:after="160" w:line="259" w:lineRule="auto"/>
              <w:rPr>
                <w:rFonts w:ascii="Cambria" w:eastAsia="Calibri" w:hAnsi="Cambria" w:cs="Times New Roman"/>
                <w:b/>
                <w:sz w:val="18"/>
              </w:rPr>
            </w:pPr>
            <w:r w:rsidRPr="00A91397">
              <w:rPr>
                <w:rFonts w:ascii="Cambria" w:eastAsia="Calibri" w:hAnsi="Cambria" w:cs="Times New Roman"/>
                <w:b/>
                <w:sz w:val="18"/>
              </w:rPr>
              <w:t>Funkcija 107 Socijalna pomoć stanovništvu koje nije obuhvaćeno redovnim socijalnim programima</w:t>
            </w:r>
          </w:p>
        </w:tc>
        <w:tc>
          <w:tcPr>
            <w:tcW w:w="1300" w:type="dxa"/>
            <w:tcBorders>
              <w:top w:val="single" w:sz="4" w:space="0" w:color="auto"/>
              <w:left w:val="single" w:sz="4" w:space="0" w:color="auto"/>
              <w:bottom w:val="single" w:sz="4" w:space="0" w:color="auto"/>
              <w:right w:val="single" w:sz="4" w:space="0" w:color="auto"/>
            </w:tcBorders>
            <w:shd w:val="clear" w:color="auto" w:fill="DAE8F2"/>
            <w:vAlign w:val="center"/>
            <w:hideMark/>
          </w:tcPr>
          <w:p w14:paraId="00B13DA7" w14:textId="77777777" w:rsidR="00A91397" w:rsidRPr="00A91397" w:rsidRDefault="00A91397" w:rsidP="00A91397">
            <w:pPr>
              <w:spacing w:after="160" w:line="259" w:lineRule="auto"/>
              <w:jc w:val="right"/>
              <w:rPr>
                <w:rFonts w:ascii="Cambria" w:eastAsia="Calibri" w:hAnsi="Cambria" w:cs="Times New Roman"/>
                <w:b/>
                <w:sz w:val="18"/>
              </w:rPr>
            </w:pPr>
            <w:r w:rsidRPr="00A91397">
              <w:rPr>
                <w:rFonts w:ascii="Cambria" w:eastAsia="Calibri" w:hAnsi="Cambria" w:cs="Times New Roman"/>
                <w:b/>
                <w:sz w:val="18"/>
              </w:rPr>
              <w:t>0,00</w:t>
            </w:r>
          </w:p>
        </w:tc>
        <w:tc>
          <w:tcPr>
            <w:tcW w:w="1300" w:type="dxa"/>
            <w:tcBorders>
              <w:top w:val="single" w:sz="4" w:space="0" w:color="auto"/>
              <w:left w:val="single" w:sz="4" w:space="0" w:color="auto"/>
              <w:bottom w:val="single" w:sz="4" w:space="0" w:color="auto"/>
              <w:right w:val="single" w:sz="4" w:space="0" w:color="auto"/>
            </w:tcBorders>
            <w:shd w:val="clear" w:color="auto" w:fill="DAE8F2"/>
            <w:vAlign w:val="center"/>
            <w:hideMark/>
          </w:tcPr>
          <w:p w14:paraId="2A96D98E" w14:textId="77777777" w:rsidR="00A91397" w:rsidRPr="00A91397" w:rsidRDefault="00A91397" w:rsidP="00A91397">
            <w:pPr>
              <w:spacing w:after="160" w:line="259" w:lineRule="auto"/>
              <w:jc w:val="right"/>
              <w:rPr>
                <w:rFonts w:ascii="Cambria" w:eastAsia="Calibri" w:hAnsi="Cambria" w:cs="Times New Roman"/>
                <w:b/>
                <w:sz w:val="18"/>
              </w:rPr>
            </w:pPr>
            <w:r w:rsidRPr="00A91397">
              <w:rPr>
                <w:rFonts w:ascii="Cambria" w:eastAsia="Calibri" w:hAnsi="Cambria" w:cs="Times New Roman"/>
                <w:b/>
                <w:sz w:val="18"/>
              </w:rPr>
              <w:t>3.000,00</w:t>
            </w:r>
          </w:p>
        </w:tc>
        <w:tc>
          <w:tcPr>
            <w:tcW w:w="1300" w:type="dxa"/>
            <w:tcBorders>
              <w:top w:val="single" w:sz="4" w:space="0" w:color="auto"/>
              <w:left w:val="single" w:sz="4" w:space="0" w:color="auto"/>
              <w:bottom w:val="single" w:sz="4" w:space="0" w:color="auto"/>
              <w:right w:val="single" w:sz="4" w:space="0" w:color="auto"/>
            </w:tcBorders>
            <w:shd w:val="clear" w:color="auto" w:fill="DAE8F2"/>
            <w:vAlign w:val="center"/>
            <w:hideMark/>
          </w:tcPr>
          <w:p w14:paraId="7824E4AA" w14:textId="77777777" w:rsidR="00A91397" w:rsidRPr="00A91397" w:rsidRDefault="00A91397" w:rsidP="00A91397">
            <w:pPr>
              <w:spacing w:after="160" w:line="259" w:lineRule="auto"/>
              <w:jc w:val="right"/>
              <w:rPr>
                <w:rFonts w:ascii="Cambria" w:eastAsia="Calibri" w:hAnsi="Cambria" w:cs="Times New Roman"/>
                <w:b/>
                <w:sz w:val="18"/>
              </w:rPr>
            </w:pPr>
            <w:r w:rsidRPr="00A91397">
              <w:rPr>
                <w:rFonts w:ascii="Cambria" w:eastAsia="Calibri" w:hAnsi="Cambria" w:cs="Times New Roman"/>
                <w:b/>
                <w:sz w:val="18"/>
              </w:rPr>
              <w:t>0,00</w:t>
            </w:r>
          </w:p>
        </w:tc>
      </w:tr>
      <w:tr w:rsidR="00A91397" w:rsidRPr="00A91397" w14:paraId="5355257A"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CBFFCB"/>
            <w:hideMark/>
          </w:tcPr>
          <w:p w14:paraId="5BA4B5A1" w14:textId="77777777" w:rsidR="00A91397" w:rsidRPr="00A91397" w:rsidRDefault="00A91397" w:rsidP="00A91397">
            <w:pPr>
              <w:spacing w:after="160" w:line="259" w:lineRule="auto"/>
              <w:rPr>
                <w:rFonts w:ascii="Cambria" w:eastAsia="Calibri" w:hAnsi="Cambria" w:cs="Times New Roman"/>
                <w:sz w:val="16"/>
              </w:rPr>
            </w:pPr>
            <w:r w:rsidRPr="00A91397">
              <w:rPr>
                <w:rFonts w:ascii="Cambria" w:eastAsia="Calibri" w:hAnsi="Cambria" w:cs="Times New Roman"/>
                <w:sz w:val="16"/>
              </w:rPr>
              <w:t>IZVOR 11 PRIHODI OD POREZA</w:t>
            </w:r>
          </w:p>
        </w:tc>
        <w:tc>
          <w:tcPr>
            <w:tcW w:w="1300" w:type="dxa"/>
            <w:tcBorders>
              <w:top w:val="single" w:sz="4" w:space="0" w:color="auto"/>
              <w:left w:val="single" w:sz="4" w:space="0" w:color="auto"/>
              <w:bottom w:val="single" w:sz="4" w:space="0" w:color="auto"/>
              <w:right w:val="single" w:sz="4" w:space="0" w:color="auto"/>
            </w:tcBorders>
            <w:shd w:val="clear" w:color="auto" w:fill="CBFFCB"/>
            <w:hideMark/>
          </w:tcPr>
          <w:p w14:paraId="58D8C1B2" w14:textId="77777777" w:rsidR="00A91397" w:rsidRPr="00A91397" w:rsidRDefault="00A91397" w:rsidP="00A91397">
            <w:pPr>
              <w:spacing w:after="160" w:line="259" w:lineRule="auto"/>
              <w:jc w:val="right"/>
              <w:rPr>
                <w:rFonts w:ascii="Cambria" w:eastAsia="Calibri" w:hAnsi="Cambria" w:cs="Times New Roman"/>
                <w:sz w:val="16"/>
              </w:rPr>
            </w:pPr>
            <w:r w:rsidRPr="00A91397">
              <w:rPr>
                <w:rFonts w:ascii="Cambria" w:eastAsia="Calibri" w:hAnsi="Cambria" w:cs="Times New Roman"/>
                <w:sz w:val="16"/>
              </w:rPr>
              <w:t>0,00</w:t>
            </w:r>
          </w:p>
        </w:tc>
        <w:tc>
          <w:tcPr>
            <w:tcW w:w="1300" w:type="dxa"/>
            <w:tcBorders>
              <w:top w:val="single" w:sz="4" w:space="0" w:color="auto"/>
              <w:left w:val="single" w:sz="4" w:space="0" w:color="auto"/>
              <w:bottom w:val="single" w:sz="4" w:space="0" w:color="auto"/>
              <w:right w:val="single" w:sz="4" w:space="0" w:color="auto"/>
            </w:tcBorders>
            <w:shd w:val="clear" w:color="auto" w:fill="CBFFCB"/>
            <w:hideMark/>
          </w:tcPr>
          <w:p w14:paraId="0E8BAC33" w14:textId="77777777" w:rsidR="00A91397" w:rsidRPr="00A91397" w:rsidRDefault="00A91397" w:rsidP="00A91397">
            <w:pPr>
              <w:spacing w:after="160" w:line="259" w:lineRule="auto"/>
              <w:jc w:val="right"/>
              <w:rPr>
                <w:rFonts w:ascii="Cambria" w:eastAsia="Calibri" w:hAnsi="Cambria" w:cs="Times New Roman"/>
                <w:sz w:val="16"/>
              </w:rPr>
            </w:pPr>
            <w:r w:rsidRPr="00A91397">
              <w:rPr>
                <w:rFonts w:ascii="Cambria" w:eastAsia="Calibri" w:hAnsi="Cambria" w:cs="Times New Roman"/>
                <w:sz w:val="16"/>
              </w:rPr>
              <w:t>3.000,00</w:t>
            </w:r>
          </w:p>
        </w:tc>
        <w:tc>
          <w:tcPr>
            <w:tcW w:w="1300" w:type="dxa"/>
            <w:tcBorders>
              <w:top w:val="single" w:sz="4" w:space="0" w:color="auto"/>
              <w:left w:val="single" w:sz="4" w:space="0" w:color="auto"/>
              <w:bottom w:val="single" w:sz="4" w:space="0" w:color="auto"/>
              <w:right w:val="single" w:sz="4" w:space="0" w:color="auto"/>
            </w:tcBorders>
            <w:shd w:val="clear" w:color="auto" w:fill="CBFFCB"/>
            <w:hideMark/>
          </w:tcPr>
          <w:p w14:paraId="1F59CE89" w14:textId="77777777" w:rsidR="00A91397" w:rsidRPr="00A91397" w:rsidRDefault="00A91397" w:rsidP="00A91397">
            <w:pPr>
              <w:spacing w:after="160" w:line="259" w:lineRule="auto"/>
              <w:jc w:val="right"/>
              <w:rPr>
                <w:rFonts w:ascii="Cambria" w:eastAsia="Calibri" w:hAnsi="Cambria" w:cs="Times New Roman"/>
                <w:sz w:val="16"/>
              </w:rPr>
            </w:pPr>
            <w:r w:rsidRPr="00A91397">
              <w:rPr>
                <w:rFonts w:ascii="Cambria" w:eastAsia="Calibri" w:hAnsi="Cambria" w:cs="Times New Roman"/>
                <w:sz w:val="16"/>
              </w:rPr>
              <w:t>0,00</w:t>
            </w:r>
          </w:p>
        </w:tc>
      </w:tr>
      <w:tr w:rsidR="00A91397" w:rsidRPr="00A91397" w14:paraId="0F7980D0"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F2F2F2"/>
            <w:hideMark/>
          </w:tcPr>
          <w:p w14:paraId="048B8CA5" w14:textId="77777777" w:rsidR="00A91397" w:rsidRPr="00A91397" w:rsidRDefault="00A91397" w:rsidP="00A91397">
            <w:pPr>
              <w:spacing w:after="160" w:line="259" w:lineRule="auto"/>
              <w:rPr>
                <w:rFonts w:ascii="Cambria" w:eastAsia="Calibri" w:hAnsi="Cambria" w:cs="Times New Roman"/>
                <w:sz w:val="18"/>
              </w:rPr>
            </w:pPr>
            <w:r w:rsidRPr="00A91397">
              <w:rPr>
                <w:rFonts w:ascii="Cambria" w:eastAsia="Calibri" w:hAnsi="Cambria" w:cs="Times New Roman"/>
                <w:sz w:val="18"/>
              </w:rPr>
              <w:t>3 Rashodi poslovanja</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789F48D1"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0,00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11B96095"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3.000,00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0FBAE1EA"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0,00</w:t>
            </w:r>
          </w:p>
        </w:tc>
      </w:tr>
      <w:tr w:rsidR="00A91397" w:rsidRPr="00A91397" w14:paraId="5E9F8ACB"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F2F2F2"/>
            <w:hideMark/>
          </w:tcPr>
          <w:p w14:paraId="434F64E2" w14:textId="77777777" w:rsidR="00A91397" w:rsidRPr="00A91397" w:rsidRDefault="00A91397" w:rsidP="00A91397">
            <w:pPr>
              <w:spacing w:after="160" w:line="259" w:lineRule="auto"/>
              <w:rPr>
                <w:rFonts w:ascii="Cambria" w:eastAsia="Calibri" w:hAnsi="Cambria" w:cs="Times New Roman"/>
                <w:sz w:val="18"/>
              </w:rPr>
            </w:pPr>
            <w:r w:rsidRPr="00A91397">
              <w:rPr>
                <w:rFonts w:ascii="Cambria" w:eastAsia="Calibri" w:hAnsi="Cambria" w:cs="Times New Roman"/>
                <w:sz w:val="18"/>
              </w:rPr>
              <w:t>37 Naknade građanima i kućanstvima na temelju osiguranja i druge naknade</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57DE0A37"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0,00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7C3AD132"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3.000,00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7778569C"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0,00</w:t>
            </w:r>
          </w:p>
        </w:tc>
      </w:tr>
      <w:tr w:rsidR="00A91397" w:rsidRPr="00A91397" w14:paraId="47A436B1"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F2F2F2"/>
            <w:hideMark/>
          </w:tcPr>
          <w:p w14:paraId="299C6BC8" w14:textId="77777777" w:rsidR="00A91397" w:rsidRPr="00A91397" w:rsidRDefault="00A91397" w:rsidP="00A91397">
            <w:pPr>
              <w:spacing w:after="160" w:line="259" w:lineRule="auto"/>
              <w:rPr>
                <w:rFonts w:ascii="Cambria" w:eastAsia="Calibri" w:hAnsi="Cambria" w:cs="Times New Roman"/>
                <w:sz w:val="18"/>
              </w:rPr>
            </w:pPr>
            <w:r w:rsidRPr="00A91397">
              <w:rPr>
                <w:rFonts w:ascii="Cambria" w:eastAsia="Calibri" w:hAnsi="Cambria" w:cs="Times New Roman"/>
                <w:sz w:val="18"/>
              </w:rPr>
              <w:t>372 Ostale naknade građanima i kućanstvima iz proračuna</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70DFAFEB"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0,00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506CC986"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3.000,00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787BFCF5"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0,00</w:t>
            </w:r>
          </w:p>
        </w:tc>
      </w:tr>
      <w:tr w:rsidR="00A91397" w:rsidRPr="00A91397" w14:paraId="3D8BEBFE" w14:textId="77777777" w:rsidTr="00F330BE">
        <w:tc>
          <w:tcPr>
            <w:tcW w:w="6273" w:type="dxa"/>
            <w:tcBorders>
              <w:top w:val="single" w:sz="4" w:space="0" w:color="auto"/>
              <w:left w:val="single" w:sz="4" w:space="0" w:color="auto"/>
              <w:bottom w:val="single" w:sz="4" w:space="0" w:color="auto"/>
              <w:right w:val="single" w:sz="4" w:space="0" w:color="auto"/>
            </w:tcBorders>
            <w:hideMark/>
          </w:tcPr>
          <w:p w14:paraId="01D30F87" w14:textId="77777777" w:rsidR="00A91397" w:rsidRPr="00A91397" w:rsidRDefault="00A91397" w:rsidP="00A91397">
            <w:pPr>
              <w:spacing w:after="160" w:line="259" w:lineRule="auto"/>
              <w:rPr>
                <w:rFonts w:ascii="Cambria" w:eastAsia="Calibri" w:hAnsi="Cambria" w:cs="Times New Roman"/>
              </w:rPr>
            </w:pPr>
            <w:r w:rsidRPr="00A91397">
              <w:rPr>
                <w:rFonts w:ascii="Cambria" w:eastAsia="Calibri" w:hAnsi="Cambria" w:cs="Times New Roman"/>
              </w:rPr>
              <w:t>3722 Naknade građanima i kućanstvima u naravi</w:t>
            </w:r>
          </w:p>
        </w:tc>
        <w:tc>
          <w:tcPr>
            <w:tcW w:w="1300" w:type="dxa"/>
            <w:tcBorders>
              <w:top w:val="single" w:sz="4" w:space="0" w:color="auto"/>
              <w:left w:val="single" w:sz="4" w:space="0" w:color="auto"/>
              <w:bottom w:val="single" w:sz="4" w:space="0" w:color="auto"/>
              <w:right w:val="single" w:sz="4" w:space="0" w:color="auto"/>
            </w:tcBorders>
            <w:hideMark/>
          </w:tcPr>
          <w:p w14:paraId="19075EC0" w14:textId="77777777" w:rsidR="00A91397" w:rsidRPr="00A91397" w:rsidRDefault="00A91397" w:rsidP="00A91397">
            <w:pPr>
              <w:spacing w:after="160" w:line="259" w:lineRule="auto"/>
              <w:jc w:val="right"/>
              <w:rPr>
                <w:rFonts w:ascii="Cambria" w:eastAsia="Calibri" w:hAnsi="Cambria" w:cs="Times New Roman"/>
              </w:rPr>
            </w:pPr>
            <w:r w:rsidRPr="00A91397">
              <w:rPr>
                <w:rFonts w:ascii="Cambria" w:eastAsia="Calibri" w:hAnsi="Cambria" w:cs="Times New Roman"/>
              </w:rPr>
              <w:t>0,00</w:t>
            </w:r>
          </w:p>
        </w:tc>
        <w:tc>
          <w:tcPr>
            <w:tcW w:w="1300" w:type="dxa"/>
            <w:tcBorders>
              <w:top w:val="single" w:sz="4" w:space="0" w:color="auto"/>
              <w:left w:val="single" w:sz="4" w:space="0" w:color="auto"/>
              <w:bottom w:val="single" w:sz="4" w:space="0" w:color="auto"/>
              <w:right w:val="single" w:sz="4" w:space="0" w:color="auto"/>
            </w:tcBorders>
            <w:hideMark/>
          </w:tcPr>
          <w:p w14:paraId="4ACAA1C6" w14:textId="77777777" w:rsidR="00A91397" w:rsidRPr="00A91397" w:rsidRDefault="00A91397" w:rsidP="00A91397">
            <w:pPr>
              <w:spacing w:after="160" w:line="259" w:lineRule="auto"/>
              <w:jc w:val="right"/>
              <w:rPr>
                <w:rFonts w:ascii="Cambria" w:eastAsia="Calibri" w:hAnsi="Cambria" w:cs="Times New Roman"/>
              </w:rPr>
            </w:pPr>
            <w:r w:rsidRPr="00A91397">
              <w:rPr>
                <w:rFonts w:ascii="Cambria" w:eastAsia="Calibri" w:hAnsi="Cambria" w:cs="Times New Roman"/>
              </w:rPr>
              <w:t>3.000,00</w:t>
            </w:r>
          </w:p>
        </w:tc>
        <w:tc>
          <w:tcPr>
            <w:tcW w:w="1300" w:type="dxa"/>
            <w:tcBorders>
              <w:top w:val="single" w:sz="4" w:space="0" w:color="auto"/>
              <w:left w:val="single" w:sz="4" w:space="0" w:color="auto"/>
              <w:bottom w:val="single" w:sz="4" w:space="0" w:color="auto"/>
              <w:right w:val="single" w:sz="4" w:space="0" w:color="auto"/>
            </w:tcBorders>
            <w:hideMark/>
          </w:tcPr>
          <w:p w14:paraId="5AAD1859" w14:textId="77777777" w:rsidR="00A91397" w:rsidRPr="00A91397" w:rsidRDefault="00A91397" w:rsidP="00A91397">
            <w:pPr>
              <w:spacing w:after="160" w:line="259" w:lineRule="auto"/>
              <w:jc w:val="right"/>
              <w:rPr>
                <w:rFonts w:ascii="Cambria" w:eastAsia="Calibri" w:hAnsi="Cambria" w:cs="Times New Roman"/>
              </w:rPr>
            </w:pPr>
            <w:r w:rsidRPr="00A91397">
              <w:rPr>
                <w:rFonts w:ascii="Cambria" w:eastAsia="Calibri" w:hAnsi="Cambria" w:cs="Times New Roman"/>
              </w:rPr>
              <w:t>0,00</w:t>
            </w:r>
          </w:p>
        </w:tc>
      </w:tr>
      <w:tr w:rsidR="00A91397" w:rsidRPr="00A91397" w14:paraId="7CAC69E9" w14:textId="77777777" w:rsidTr="00F330BE">
        <w:trPr>
          <w:trHeight w:val="540"/>
        </w:trPr>
        <w:tc>
          <w:tcPr>
            <w:tcW w:w="6273" w:type="dxa"/>
            <w:tcBorders>
              <w:top w:val="single" w:sz="4" w:space="0" w:color="auto"/>
              <w:left w:val="single" w:sz="4" w:space="0" w:color="auto"/>
              <w:bottom w:val="single" w:sz="4" w:space="0" w:color="auto"/>
              <w:right w:val="single" w:sz="4" w:space="0" w:color="auto"/>
            </w:tcBorders>
            <w:shd w:val="clear" w:color="auto" w:fill="17365D"/>
            <w:vAlign w:val="center"/>
            <w:hideMark/>
          </w:tcPr>
          <w:p w14:paraId="3BE94B10" w14:textId="77777777" w:rsidR="00A91397" w:rsidRPr="00A91397" w:rsidRDefault="00A91397" w:rsidP="00A91397">
            <w:pPr>
              <w:spacing w:after="160" w:line="259" w:lineRule="auto"/>
              <w:rPr>
                <w:rFonts w:ascii="Cambria" w:eastAsia="Calibri" w:hAnsi="Cambria" w:cs="Times New Roman"/>
                <w:b/>
                <w:color w:val="FFFFFF"/>
                <w:sz w:val="18"/>
              </w:rPr>
            </w:pPr>
            <w:r w:rsidRPr="00A91397">
              <w:rPr>
                <w:rFonts w:ascii="Cambria" w:eastAsia="Calibri" w:hAnsi="Cambria" w:cs="Times New Roman"/>
                <w:b/>
                <w:color w:val="FFFFFF"/>
                <w:sz w:val="18"/>
              </w:rPr>
              <w:t>PROGRAM 2009 PROSTORNO UREĐENJE I UNAPREĐENJE STANOVANJA</w:t>
            </w:r>
          </w:p>
        </w:tc>
        <w:tc>
          <w:tcPr>
            <w:tcW w:w="1300" w:type="dxa"/>
            <w:tcBorders>
              <w:top w:val="single" w:sz="4" w:space="0" w:color="auto"/>
              <w:left w:val="single" w:sz="4" w:space="0" w:color="auto"/>
              <w:bottom w:val="single" w:sz="4" w:space="0" w:color="auto"/>
              <w:right w:val="single" w:sz="4" w:space="0" w:color="auto"/>
            </w:tcBorders>
            <w:shd w:val="clear" w:color="auto" w:fill="17365D"/>
            <w:vAlign w:val="center"/>
            <w:hideMark/>
          </w:tcPr>
          <w:p w14:paraId="7FF16BD7" w14:textId="77777777" w:rsidR="00A91397" w:rsidRPr="00A91397" w:rsidRDefault="00A91397" w:rsidP="00A91397">
            <w:pPr>
              <w:spacing w:after="160" w:line="259" w:lineRule="auto"/>
              <w:jc w:val="right"/>
              <w:rPr>
                <w:rFonts w:ascii="Cambria" w:eastAsia="Calibri" w:hAnsi="Cambria" w:cs="Times New Roman"/>
                <w:b/>
                <w:color w:val="FFFFFF"/>
                <w:sz w:val="18"/>
              </w:rPr>
            </w:pPr>
            <w:r w:rsidRPr="00A91397">
              <w:rPr>
                <w:rFonts w:ascii="Cambria" w:eastAsia="Calibri" w:hAnsi="Cambria" w:cs="Times New Roman"/>
                <w:b/>
                <w:color w:val="FFFFFF"/>
                <w:sz w:val="18"/>
              </w:rPr>
              <w:t>512.915,51</w:t>
            </w:r>
          </w:p>
        </w:tc>
        <w:tc>
          <w:tcPr>
            <w:tcW w:w="1300" w:type="dxa"/>
            <w:tcBorders>
              <w:top w:val="single" w:sz="4" w:space="0" w:color="auto"/>
              <w:left w:val="single" w:sz="4" w:space="0" w:color="auto"/>
              <w:bottom w:val="single" w:sz="4" w:space="0" w:color="auto"/>
              <w:right w:val="single" w:sz="4" w:space="0" w:color="auto"/>
            </w:tcBorders>
            <w:shd w:val="clear" w:color="auto" w:fill="17365D"/>
            <w:vAlign w:val="center"/>
            <w:hideMark/>
          </w:tcPr>
          <w:p w14:paraId="6BC31ECC" w14:textId="77777777" w:rsidR="00A91397" w:rsidRPr="00A91397" w:rsidRDefault="00A91397" w:rsidP="00A91397">
            <w:pPr>
              <w:spacing w:after="160" w:line="259" w:lineRule="auto"/>
              <w:jc w:val="right"/>
              <w:rPr>
                <w:rFonts w:ascii="Cambria" w:eastAsia="Calibri" w:hAnsi="Cambria" w:cs="Times New Roman"/>
                <w:b/>
                <w:color w:val="FFFFFF"/>
                <w:sz w:val="18"/>
              </w:rPr>
            </w:pPr>
            <w:r w:rsidRPr="00A91397">
              <w:rPr>
                <w:rFonts w:ascii="Cambria" w:eastAsia="Calibri" w:hAnsi="Cambria" w:cs="Times New Roman"/>
                <w:b/>
                <w:color w:val="FFFFFF"/>
                <w:sz w:val="18"/>
              </w:rPr>
              <w:t>252.925,16</w:t>
            </w:r>
          </w:p>
        </w:tc>
        <w:tc>
          <w:tcPr>
            <w:tcW w:w="1300" w:type="dxa"/>
            <w:tcBorders>
              <w:top w:val="single" w:sz="4" w:space="0" w:color="auto"/>
              <w:left w:val="single" w:sz="4" w:space="0" w:color="auto"/>
              <w:bottom w:val="single" w:sz="4" w:space="0" w:color="auto"/>
              <w:right w:val="single" w:sz="4" w:space="0" w:color="auto"/>
            </w:tcBorders>
            <w:shd w:val="clear" w:color="auto" w:fill="17365D"/>
            <w:vAlign w:val="center"/>
            <w:hideMark/>
          </w:tcPr>
          <w:p w14:paraId="37817684" w14:textId="77777777" w:rsidR="00A91397" w:rsidRPr="00A91397" w:rsidRDefault="00A91397" w:rsidP="00A91397">
            <w:pPr>
              <w:spacing w:after="160" w:line="259" w:lineRule="auto"/>
              <w:jc w:val="right"/>
              <w:rPr>
                <w:rFonts w:ascii="Cambria" w:eastAsia="Calibri" w:hAnsi="Cambria" w:cs="Times New Roman"/>
                <w:b/>
                <w:color w:val="FFFFFF"/>
                <w:sz w:val="18"/>
              </w:rPr>
            </w:pPr>
            <w:r w:rsidRPr="00A91397">
              <w:rPr>
                <w:rFonts w:ascii="Cambria" w:eastAsia="Calibri" w:hAnsi="Cambria" w:cs="Times New Roman"/>
                <w:b/>
                <w:color w:val="FFFFFF"/>
                <w:sz w:val="18"/>
              </w:rPr>
              <w:t>209.646,77</w:t>
            </w:r>
          </w:p>
        </w:tc>
      </w:tr>
      <w:tr w:rsidR="00A91397" w:rsidRPr="00A91397" w14:paraId="55DA44E8" w14:textId="77777777" w:rsidTr="00F330BE">
        <w:trPr>
          <w:trHeight w:val="540"/>
        </w:trPr>
        <w:tc>
          <w:tcPr>
            <w:tcW w:w="6273" w:type="dxa"/>
            <w:tcBorders>
              <w:top w:val="single" w:sz="4" w:space="0" w:color="auto"/>
              <w:left w:val="single" w:sz="4" w:space="0" w:color="auto"/>
              <w:bottom w:val="single" w:sz="4" w:space="0" w:color="auto"/>
              <w:right w:val="single" w:sz="4" w:space="0" w:color="auto"/>
            </w:tcBorders>
            <w:shd w:val="clear" w:color="auto" w:fill="DAE8F2"/>
            <w:vAlign w:val="center"/>
            <w:hideMark/>
          </w:tcPr>
          <w:p w14:paraId="7D68062D" w14:textId="77777777" w:rsidR="00A91397" w:rsidRPr="00A91397" w:rsidRDefault="00A91397" w:rsidP="00A91397">
            <w:pPr>
              <w:spacing w:after="160" w:line="259" w:lineRule="auto"/>
              <w:rPr>
                <w:rFonts w:ascii="Cambria" w:eastAsia="Calibri" w:hAnsi="Cambria" w:cs="Times New Roman"/>
                <w:b/>
                <w:sz w:val="18"/>
              </w:rPr>
            </w:pPr>
            <w:r w:rsidRPr="00A91397">
              <w:rPr>
                <w:rFonts w:ascii="Cambria" w:eastAsia="Calibri" w:hAnsi="Cambria" w:cs="Times New Roman"/>
                <w:b/>
                <w:sz w:val="18"/>
              </w:rPr>
              <w:t>AKTIVNOST A200901 BOŽIĆNI I NOVOGODIŠNJI POKLON PAKETIĆI</w:t>
            </w:r>
          </w:p>
          <w:p w14:paraId="1AC1FA57" w14:textId="77777777" w:rsidR="00A91397" w:rsidRPr="00A91397" w:rsidRDefault="00A91397" w:rsidP="00A91397">
            <w:pPr>
              <w:spacing w:after="160" w:line="259" w:lineRule="auto"/>
              <w:rPr>
                <w:rFonts w:ascii="Cambria" w:eastAsia="Calibri" w:hAnsi="Cambria" w:cs="Times New Roman"/>
                <w:b/>
                <w:sz w:val="18"/>
              </w:rPr>
            </w:pPr>
            <w:r w:rsidRPr="00A91397">
              <w:rPr>
                <w:rFonts w:ascii="Cambria" w:eastAsia="Calibri" w:hAnsi="Cambria" w:cs="Times New Roman"/>
                <w:b/>
                <w:sz w:val="18"/>
              </w:rPr>
              <w:t>Funkcija 104 Obitelj i djeca</w:t>
            </w:r>
          </w:p>
        </w:tc>
        <w:tc>
          <w:tcPr>
            <w:tcW w:w="1300" w:type="dxa"/>
            <w:tcBorders>
              <w:top w:val="single" w:sz="4" w:space="0" w:color="auto"/>
              <w:left w:val="single" w:sz="4" w:space="0" w:color="auto"/>
              <w:bottom w:val="single" w:sz="4" w:space="0" w:color="auto"/>
              <w:right w:val="single" w:sz="4" w:space="0" w:color="auto"/>
            </w:tcBorders>
            <w:shd w:val="clear" w:color="auto" w:fill="DAE8F2"/>
            <w:vAlign w:val="center"/>
            <w:hideMark/>
          </w:tcPr>
          <w:p w14:paraId="1EAD972D" w14:textId="77777777" w:rsidR="00A91397" w:rsidRPr="00A91397" w:rsidRDefault="00A91397" w:rsidP="00A91397">
            <w:pPr>
              <w:spacing w:after="160" w:line="259" w:lineRule="auto"/>
              <w:jc w:val="right"/>
              <w:rPr>
                <w:rFonts w:ascii="Cambria" w:eastAsia="Calibri" w:hAnsi="Cambria" w:cs="Times New Roman"/>
                <w:b/>
                <w:sz w:val="18"/>
              </w:rPr>
            </w:pPr>
            <w:r w:rsidRPr="00A91397">
              <w:rPr>
                <w:rFonts w:ascii="Cambria" w:eastAsia="Calibri" w:hAnsi="Cambria" w:cs="Times New Roman"/>
                <w:b/>
                <w:sz w:val="18"/>
              </w:rPr>
              <w:t>18.742,70</w:t>
            </w:r>
          </w:p>
        </w:tc>
        <w:tc>
          <w:tcPr>
            <w:tcW w:w="1300" w:type="dxa"/>
            <w:tcBorders>
              <w:top w:val="single" w:sz="4" w:space="0" w:color="auto"/>
              <w:left w:val="single" w:sz="4" w:space="0" w:color="auto"/>
              <w:bottom w:val="single" w:sz="4" w:space="0" w:color="auto"/>
              <w:right w:val="single" w:sz="4" w:space="0" w:color="auto"/>
            </w:tcBorders>
            <w:shd w:val="clear" w:color="auto" w:fill="DAE8F2"/>
            <w:vAlign w:val="center"/>
            <w:hideMark/>
          </w:tcPr>
          <w:p w14:paraId="048D5C56" w14:textId="77777777" w:rsidR="00A91397" w:rsidRPr="00A91397" w:rsidRDefault="00A91397" w:rsidP="00A91397">
            <w:pPr>
              <w:spacing w:after="160" w:line="259" w:lineRule="auto"/>
              <w:jc w:val="right"/>
              <w:rPr>
                <w:rFonts w:ascii="Cambria" w:eastAsia="Calibri" w:hAnsi="Cambria" w:cs="Times New Roman"/>
                <w:b/>
                <w:sz w:val="18"/>
              </w:rPr>
            </w:pPr>
            <w:r w:rsidRPr="00A91397">
              <w:rPr>
                <w:rFonts w:ascii="Cambria" w:eastAsia="Calibri" w:hAnsi="Cambria" w:cs="Times New Roman"/>
                <w:b/>
                <w:sz w:val="18"/>
              </w:rPr>
              <w:t>43.000,00</w:t>
            </w:r>
          </w:p>
        </w:tc>
        <w:tc>
          <w:tcPr>
            <w:tcW w:w="1300" w:type="dxa"/>
            <w:tcBorders>
              <w:top w:val="single" w:sz="4" w:space="0" w:color="auto"/>
              <w:left w:val="single" w:sz="4" w:space="0" w:color="auto"/>
              <w:bottom w:val="single" w:sz="4" w:space="0" w:color="auto"/>
              <w:right w:val="single" w:sz="4" w:space="0" w:color="auto"/>
            </w:tcBorders>
            <w:shd w:val="clear" w:color="auto" w:fill="DAE8F2"/>
            <w:vAlign w:val="center"/>
            <w:hideMark/>
          </w:tcPr>
          <w:p w14:paraId="3E1C118E" w14:textId="77777777" w:rsidR="00A91397" w:rsidRPr="00A91397" w:rsidRDefault="00A91397" w:rsidP="00A91397">
            <w:pPr>
              <w:spacing w:after="160" w:line="259" w:lineRule="auto"/>
              <w:jc w:val="right"/>
              <w:rPr>
                <w:rFonts w:ascii="Cambria" w:eastAsia="Calibri" w:hAnsi="Cambria" w:cs="Times New Roman"/>
                <w:b/>
                <w:sz w:val="18"/>
              </w:rPr>
            </w:pPr>
            <w:r w:rsidRPr="00A91397">
              <w:rPr>
                <w:rFonts w:ascii="Cambria" w:eastAsia="Calibri" w:hAnsi="Cambria" w:cs="Times New Roman"/>
                <w:b/>
                <w:sz w:val="18"/>
              </w:rPr>
              <w:t>32.221,61</w:t>
            </w:r>
          </w:p>
        </w:tc>
      </w:tr>
      <w:tr w:rsidR="00A91397" w:rsidRPr="00A91397" w14:paraId="3A696ACC"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CBFFCB"/>
            <w:hideMark/>
          </w:tcPr>
          <w:p w14:paraId="31926DB2" w14:textId="77777777" w:rsidR="00A91397" w:rsidRPr="00A91397" w:rsidRDefault="00A91397" w:rsidP="00A91397">
            <w:pPr>
              <w:spacing w:after="160" w:line="259" w:lineRule="auto"/>
              <w:rPr>
                <w:rFonts w:ascii="Cambria" w:eastAsia="Calibri" w:hAnsi="Cambria" w:cs="Times New Roman"/>
                <w:sz w:val="16"/>
              </w:rPr>
            </w:pPr>
            <w:r w:rsidRPr="00A91397">
              <w:rPr>
                <w:rFonts w:ascii="Cambria" w:eastAsia="Calibri" w:hAnsi="Cambria" w:cs="Times New Roman"/>
                <w:sz w:val="16"/>
              </w:rPr>
              <w:t>IZVOR 11 PRIHODI OD POREZA</w:t>
            </w:r>
          </w:p>
        </w:tc>
        <w:tc>
          <w:tcPr>
            <w:tcW w:w="1300" w:type="dxa"/>
            <w:tcBorders>
              <w:top w:val="single" w:sz="4" w:space="0" w:color="auto"/>
              <w:left w:val="single" w:sz="4" w:space="0" w:color="auto"/>
              <w:bottom w:val="single" w:sz="4" w:space="0" w:color="auto"/>
              <w:right w:val="single" w:sz="4" w:space="0" w:color="auto"/>
            </w:tcBorders>
            <w:shd w:val="clear" w:color="auto" w:fill="CBFFCB"/>
            <w:hideMark/>
          </w:tcPr>
          <w:p w14:paraId="59871157" w14:textId="77777777" w:rsidR="00A91397" w:rsidRPr="00A91397" w:rsidRDefault="00A91397" w:rsidP="00A91397">
            <w:pPr>
              <w:spacing w:after="160" w:line="259" w:lineRule="auto"/>
              <w:jc w:val="right"/>
              <w:rPr>
                <w:rFonts w:ascii="Cambria" w:eastAsia="Calibri" w:hAnsi="Cambria" w:cs="Times New Roman"/>
                <w:sz w:val="16"/>
              </w:rPr>
            </w:pPr>
            <w:r w:rsidRPr="00A91397">
              <w:rPr>
                <w:rFonts w:ascii="Cambria" w:eastAsia="Calibri" w:hAnsi="Cambria" w:cs="Times New Roman"/>
                <w:sz w:val="16"/>
              </w:rPr>
              <w:t>0,00</w:t>
            </w:r>
          </w:p>
        </w:tc>
        <w:tc>
          <w:tcPr>
            <w:tcW w:w="1300" w:type="dxa"/>
            <w:tcBorders>
              <w:top w:val="single" w:sz="4" w:space="0" w:color="auto"/>
              <w:left w:val="single" w:sz="4" w:space="0" w:color="auto"/>
              <w:bottom w:val="single" w:sz="4" w:space="0" w:color="auto"/>
              <w:right w:val="single" w:sz="4" w:space="0" w:color="auto"/>
            </w:tcBorders>
            <w:shd w:val="clear" w:color="auto" w:fill="CBFFCB"/>
            <w:hideMark/>
          </w:tcPr>
          <w:p w14:paraId="2DB121FB" w14:textId="77777777" w:rsidR="00A91397" w:rsidRPr="00A91397" w:rsidRDefault="00A91397" w:rsidP="00A91397">
            <w:pPr>
              <w:spacing w:after="160" w:line="259" w:lineRule="auto"/>
              <w:jc w:val="right"/>
              <w:rPr>
                <w:rFonts w:ascii="Cambria" w:eastAsia="Calibri" w:hAnsi="Cambria" w:cs="Times New Roman"/>
                <w:sz w:val="16"/>
              </w:rPr>
            </w:pPr>
            <w:r w:rsidRPr="00A91397">
              <w:rPr>
                <w:rFonts w:ascii="Cambria" w:eastAsia="Calibri" w:hAnsi="Cambria" w:cs="Times New Roman"/>
                <w:sz w:val="16"/>
              </w:rPr>
              <w:t>43.000,00</w:t>
            </w:r>
          </w:p>
        </w:tc>
        <w:tc>
          <w:tcPr>
            <w:tcW w:w="1300" w:type="dxa"/>
            <w:tcBorders>
              <w:top w:val="single" w:sz="4" w:space="0" w:color="auto"/>
              <w:left w:val="single" w:sz="4" w:space="0" w:color="auto"/>
              <w:bottom w:val="single" w:sz="4" w:space="0" w:color="auto"/>
              <w:right w:val="single" w:sz="4" w:space="0" w:color="auto"/>
            </w:tcBorders>
            <w:shd w:val="clear" w:color="auto" w:fill="CBFFCB"/>
            <w:hideMark/>
          </w:tcPr>
          <w:p w14:paraId="7F7158D2" w14:textId="77777777" w:rsidR="00A91397" w:rsidRPr="00A91397" w:rsidRDefault="00A91397" w:rsidP="00A91397">
            <w:pPr>
              <w:spacing w:after="160" w:line="259" w:lineRule="auto"/>
              <w:jc w:val="right"/>
              <w:rPr>
                <w:rFonts w:ascii="Cambria" w:eastAsia="Calibri" w:hAnsi="Cambria" w:cs="Times New Roman"/>
                <w:sz w:val="16"/>
              </w:rPr>
            </w:pPr>
            <w:r w:rsidRPr="00A91397">
              <w:rPr>
                <w:rFonts w:ascii="Cambria" w:eastAsia="Calibri" w:hAnsi="Cambria" w:cs="Times New Roman"/>
                <w:sz w:val="16"/>
              </w:rPr>
              <w:t>32.221,61</w:t>
            </w:r>
          </w:p>
        </w:tc>
      </w:tr>
      <w:tr w:rsidR="00A91397" w:rsidRPr="00A91397" w14:paraId="380B7011"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F2F2F2"/>
            <w:hideMark/>
          </w:tcPr>
          <w:p w14:paraId="7932ED59" w14:textId="77777777" w:rsidR="00A91397" w:rsidRPr="00A91397" w:rsidRDefault="00A91397" w:rsidP="00A91397">
            <w:pPr>
              <w:spacing w:after="160" w:line="259" w:lineRule="auto"/>
              <w:rPr>
                <w:rFonts w:ascii="Cambria" w:eastAsia="Calibri" w:hAnsi="Cambria" w:cs="Times New Roman"/>
                <w:sz w:val="18"/>
              </w:rPr>
            </w:pPr>
            <w:r w:rsidRPr="00A91397">
              <w:rPr>
                <w:rFonts w:ascii="Cambria" w:eastAsia="Calibri" w:hAnsi="Cambria" w:cs="Times New Roman"/>
                <w:sz w:val="18"/>
              </w:rPr>
              <w:t>3 Rashodi poslovanja</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31C855FC"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0,00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6D9778B0"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43.000,00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66FDF777"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32.221,61</w:t>
            </w:r>
          </w:p>
        </w:tc>
      </w:tr>
      <w:tr w:rsidR="00A91397" w:rsidRPr="00A91397" w14:paraId="6C03482E"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F2F2F2"/>
            <w:hideMark/>
          </w:tcPr>
          <w:p w14:paraId="29D6FBDE" w14:textId="77777777" w:rsidR="00A91397" w:rsidRPr="00A91397" w:rsidRDefault="00A91397" w:rsidP="00A91397">
            <w:pPr>
              <w:spacing w:after="160" w:line="259" w:lineRule="auto"/>
              <w:rPr>
                <w:rFonts w:ascii="Cambria" w:eastAsia="Calibri" w:hAnsi="Cambria" w:cs="Times New Roman"/>
                <w:sz w:val="18"/>
              </w:rPr>
            </w:pPr>
            <w:r w:rsidRPr="00A91397">
              <w:rPr>
                <w:rFonts w:ascii="Cambria" w:eastAsia="Calibri" w:hAnsi="Cambria" w:cs="Times New Roman"/>
                <w:sz w:val="18"/>
              </w:rPr>
              <w:t>32 Materijalni rashodi</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37893643"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0,00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25F36E2D"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3.000,00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06D672EB"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1.197,21</w:t>
            </w:r>
          </w:p>
        </w:tc>
      </w:tr>
      <w:tr w:rsidR="00A91397" w:rsidRPr="00A91397" w14:paraId="4B0902FD"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F2F2F2"/>
            <w:hideMark/>
          </w:tcPr>
          <w:p w14:paraId="54F5105C" w14:textId="77777777" w:rsidR="00A91397" w:rsidRPr="00A91397" w:rsidRDefault="00A91397" w:rsidP="00A91397">
            <w:pPr>
              <w:spacing w:after="160" w:line="259" w:lineRule="auto"/>
              <w:rPr>
                <w:rFonts w:ascii="Cambria" w:eastAsia="Calibri" w:hAnsi="Cambria" w:cs="Times New Roman"/>
                <w:sz w:val="18"/>
              </w:rPr>
            </w:pPr>
            <w:r w:rsidRPr="00A91397">
              <w:rPr>
                <w:rFonts w:ascii="Cambria" w:eastAsia="Calibri" w:hAnsi="Cambria" w:cs="Times New Roman"/>
                <w:sz w:val="18"/>
              </w:rPr>
              <w:t>323 Rashodi za usluge</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588178CE"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0,00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7A045970"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3.000,00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13E81F64"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1.197,21</w:t>
            </w:r>
          </w:p>
        </w:tc>
      </w:tr>
      <w:tr w:rsidR="00A91397" w:rsidRPr="00A91397" w14:paraId="53407982" w14:textId="77777777" w:rsidTr="00F330BE">
        <w:tc>
          <w:tcPr>
            <w:tcW w:w="6273" w:type="dxa"/>
            <w:tcBorders>
              <w:top w:val="single" w:sz="4" w:space="0" w:color="auto"/>
              <w:left w:val="single" w:sz="4" w:space="0" w:color="auto"/>
              <w:bottom w:val="single" w:sz="4" w:space="0" w:color="auto"/>
              <w:right w:val="single" w:sz="4" w:space="0" w:color="auto"/>
            </w:tcBorders>
            <w:hideMark/>
          </w:tcPr>
          <w:p w14:paraId="33C47E93" w14:textId="77777777" w:rsidR="00A91397" w:rsidRPr="00A91397" w:rsidRDefault="00A91397" w:rsidP="00A91397">
            <w:pPr>
              <w:spacing w:after="160" w:line="259" w:lineRule="auto"/>
              <w:rPr>
                <w:rFonts w:ascii="Cambria" w:eastAsia="Calibri" w:hAnsi="Cambria" w:cs="Times New Roman"/>
              </w:rPr>
            </w:pPr>
            <w:r w:rsidRPr="00A91397">
              <w:rPr>
                <w:rFonts w:ascii="Cambria" w:eastAsia="Calibri" w:hAnsi="Cambria" w:cs="Times New Roman"/>
              </w:rPr>
              <w:t>3237 Intelektualne i osobne usluge</w:t>
            </w:r>
          </w:p>
        </w:tc>
        <w:tc>
          <w:tcPr>
            <w:tcW w:w="1300" w:type="dxa"/>
            <w:tcBorders>
              <w:top w:val="single" w:sz="4" w:space="0" w:color="auto"/>
              <w:left w:val="single" w:sz="4" w:space="0" w:color="auto"/>
              <w:bottom w:val="single" w:sz="4" w:space="0" w:color="auto"/>
              <w:right w:val="single" w:sz="4" w:space="0" w:color="auto"/>
            </w:tcBorders>
            <w:hideMark/>
          </w:tcPr>
          <w:p w14:paraId="14389F01" w14:textId="77777777" w:rsidR="00A91397" w:rsidRPr="00A91397" w:rsidRDefault="00A91397" w:rsidP="00A91397">
            <w:pPr>
              <w:spacing w:after="160" w:line="259" w:lineRule="auto"/>
              <w:jc w:val="right"/>
              <w:rPr>
                <w:rFonts w:ascii="Cambria" w:eastAsia="Calibri" w:hAnsi="Cambria" w:cs="Times New Roman"/>
              </w:rPr>
            </w:pPr>
            <w:r w:rsidRPr="00A91397">
              <w:rPr>
                <w:rFonts w:ascii="Cambria" w:eastAsia="Calibri" w:hAnsi="Cambria" w:cs="Times New Roman"/>
              </w:rPr>
              <w:t>0,00</w:t>
            </w:r>
          </w:p>
        </w:tc>
        <w:tc>
          <w:tcPr>
            <w:tcW w:w="1300" w:type="dxa"/>
            <w:tcBorders>
              <w:top w:val="single" w:sz="4" w:space="0" w:color="auto"/>
              <w:left w:val="single" w:sz="4" w:space="0" w:color="auto"/>
              <w:bottom w:val="single" w:sz="4" w:space="0" w:color="auto"/>
              <w:right w:val="single" w:sz="4" w:space="0" w:color="auto"/>
            </w:tcBorders>
            <w:hideMark/>
          </w:tcPr>
          <w:p w14:paraId="5B38956B" w14:textId="77777777" w:rsidR="00A91397" w:rsidRPr="00A91397" w:rsidRDefault="00A91397" w:rsidP="00A91397">
            <w:pPr>
              <w:spacing w:after="160" w:line="259" w:lineRule="auto"/>
              <w:jc w:val="right"/>
              <w:rPr>
                <w:rFonts w:ascii="Cambria" w:eastAsia="Calibri" w:hAnsi="Cambria" w:cs="Times New Roman"/>
              </w:rPr>
            </w:pPr>
            <w:r w:rsidRPr="00A91397">
              <w:rPr>
                <w:rFonts w:ascii="Cambria" w:eastAsia="Calibri" w:hAnsi="Cambria" w:cs="Times New Roman"/>
              </w:rPr>
              <w:t>3.000,00</w:t>
            </w:r>
          </w:p>
        </w:tc>
        <w:tc>
          <w:tcPr>
            <w:tcW w:w="1300" w:type="dxa"/>
            <w:tcBorders>
              <w:top w:val="single" w:sz="4" w:space="0" w:color="auto"/>
              <w:left w:val="single" w:sz="4" w:space="0" w:color="auto"/>
              <w:bottom w:val="single" w:sz="4" w:space="0" w:color="auto"/>
              <w:right w:val="single" w:sz="4" w:space="0" w:color="auto"/>
            </w:tcBorders>
            <w:hideMark/>
          </w:tcPr>
          <w:p w14:paraId="24C92295" w14:textId="77777777" w:rsidR="00A91397" w:rsidRPr="00A91397" w:rsidRDefault="00A91397" w:rsidP="00A91397">
            <w:pPr>
              <w:spacing w:after="160" w:line="259" w:lineRule="auto"/>
              <w:jc w:val="right"/>
              <w:rPr>
                <w:rFonts w:ascii="Cambria" w:eastAsia="Calibri" w:hAnsi="Cambria" w:cs="Times New Roman"/>
              </w:rPr>
            </w:pPr>
            <w:r w:rsidRPr="00A91397">
              <w:rPr>
                <w:rFonts w:ascii="Cambria" w:eastAsia="Calibri" w:hAnsi="Cambria" w:cs="Times New Roman"/>
              </w:rPr>
              <w:t>1.197,21</w:t>
            </w:r>
          </w:p>
        </w:tc>
      </w:tr>
      <w:tr w:rsidR="00A91397" w:rsidRPr="00A91397" w14:paraId="216E6487"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F2F2F2"/>
            <w:hideMark/>
          </w:tcPr>
          <w:p w14:paraId="6B823FB9" w14:textId="77777777" w:rsidR="00A91397" w:rsidRPr="00A91397" w:rsidRDefault="00A91397" w:rsidP="00A91397">
            <w:pPr>
              <w:spacing w:after="160" w:line="259" w:lineRule="auto"/>
              <w:rPr>
                <w:rFonts w:ascii="Cambria" w:eastAsia="Calibri" w:hAnsi="Cambria" w:cs="Times New Roman"/>
                <w:sz w:val="18"/>
              </w:rPr>
            </w:pPr>
            <w:r w:rsidRPr="00A91397">
              <w:rPr>
                <w:rFonts w:ascii="Cambria" w:eastAsia="Calibri" w:hAnsi="Cambria" w:cs="Times New Roman"/>
                <w:sz w:val="18"/>
              </w:rPr>
              <w:t>37 Naknade građanima i kućanstvima na temelju osiguranja i druge naknade</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7ED391B1"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0,00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15892C50"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40.000,00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4A75BA06"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31.024,40</w:t>
            </w:r>
          </w:p>
        </w:tc>
      </w:tr>
      <w:tr w:rsidR="00A91397" w:rsidRPr="00A91397" w14:paraId="33CA1D87"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F2F2F2"/>
            <w:hideMark/>
          </w:tcPr>
          <w:p w14:paraId="23135B8C" w14:textId="77777777" w:rsidR="00A91397" w:rsidRPr="00A91397" w:rsidRDefault="00A91397" w:rsidP="00A91397">
            <w:pPr>
              <w:spacing w:after="160" w:line="259" w:lineRule="auto"/>
              <w:rPr>
                <w:rFonts w:ascii="Cambria" w:eastAsia="Calibri" w:hAnsi="Cambria" w:cs="Times New Roman"/>
                <w:sz w:val="18"/>
              </w:rPr>
            </w:pPr>
            <w:r w:rsidRPr="00A91397">
              <w:rPr>
                <w:rFonts w:ascii="Cambria" w:eastAsia="Calibri" w:hAnsi="Cambria" w:cs="Times New Roman"/>
                <w:sz w:val="18"/>
              </w:rPr>
              <w:t>372 Ostale naknade građanima i kućanstvima iz proračuna</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38ABCECB"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0,00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32291FC8"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40.000,00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6EB513EB"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31.024,40</w:t>
            </w:r>
          </w:p>
        </w:tc>
      </w:tr>
      <w:tr w:rsidR="00A91397" w:rsidRPr="00A91397" w14:paraId="69E165C5" w14:textId="77777777" w:rsidTr="00F330BE">
        <w:tc>
          <w:tcPr>
            <w:tcW w:w="6273" w:type="dxa"/>
            <w:tcBorders>
              <w:top w:val="single" w:sz="4" w:space="0" w:color="auto"/>
              <w:left w:val="single" w:sz="4" w:space="0" w:color="auto"/>
              <w:bottom w:val="single" w:sz="4" w:space="0" w:color="auto"/>
              <w:right w:val="single" w:sz="4" w:space="0" w:color="auto"/>
            </w:tcBorders>
            <w:hideMark/>
          </w:tcPr>
          <w:p w14:paraId="6BDB80F5" w14:textId="77777777" w:rsidR="00A91397" w:rsidRPr="00A91397" w:rsidRDefault="00A91397" w:rsidP="00A91397">
            <w:pPr>
              <w:spacing w:after="160" w:line="259" w:lineRule="auto"/>
              <w:rPr>
                <w:rFonts w:ascii="Cambria" w:eastAsia="Calibri" w:hAnsi="Cambria" w:cs="Times New Roman"/>
              </w:rPr>
            </w:pPr>
            <w:r w:rsidRPr="00A91397">
              <w:rPr>
                <w:rFonts w:ascii="Cambria" w:eastAsia="Calibri" w:hAnsi="Cambria" w:cs="Times New Roman"/>
              </w:rPr>
              <w:t>3722 Naknade građanima i kućanstvima u naravi</w:t>
            </w:r>
          </w:p>
        </w:tc>
        <w:tc>
          <w:tcPr>
            <w:tcW w:w="1300" w:type="dxa"/>
            <w:tcBorders>
              <w:top w:val="single" w:sz="4" w:space="0" w:color="auto"/>
              <w:left w:val="single" w:sz="4" w:space="0" w:color="auto"/>
              <w:bottom w:val="single" w:sz="4" w:space="0" w:color="auto"/>
              <w:right w:val="single" w:sz="4" w:space="0" w:color="auto"/>
            </w:tcBorders>
            <w:hideMark/>
          </w:tcPr>
          <w:p w14:paraId="5EEF2AB1" w14:textId="77777777" w:rsidR="00A91397" w:rsidRPr="00A91397" w:rsidRDefault="00A91397" w:rsidP="00A91397">
            <w:pPr>
              <w:spacing w:after="160" w:line="259" w:lineRule="auto"/>
              <w:jc w:val="right"/>
              <w:rPr>
                <w:rFonts w:ascii="Cambria" w:eastAsia="Calibri" w:hAnsi="Cambria" w:cs="Times New Roman"/>
              </w:rPr>
            </w:pPr>
            <w:r w:rsidRPr="00A91397">
              <w:rPr>
                <w:rFonts w:ascii="Cambria" w:eastAsia="Calibri" w:hAnsi="Cambria" w:cs="Times New Roman"/>
              </w:rPr>
              <w:t>0,00</w:t>
            </w:r>
          </w:p>
        </w:tc>
        <w:tc>
          <w:tcPr>
            <w:tcW w:w="1300" w:type="dxa"/>
            <w:tcBorders>
              <w:top w:val="single" w:sz="4" w:space="0" w:color="auto"/>
              <w:left w:val="single" w:sz="4" w:space="0" w:color="auto"/>
              <w:bottom w:val="single" w:sz="4" w:space="0" w:color="auto"/>
              <w:right w:val="single" w:sz="4" w:space="0" w:color="auto"/>
            </w:tcBorders>
            <w:hideMark/>
          </w:tcPr>
          <w:p w14:paraId="1845B387" w14:textId="77777777" w:rsidR="00A91397" w:rsidRPr="00A91397" w:rsidRDefault="00A91397" w:rsidP="00A91397">
            <w:pPr>
              <w:spacing w:after="160" w:line="259" w:lineRule="auto"/>
              <w:jc w:val="right"/>
              <w:rPr>
                <w:rFonts w:ascii="Cambria" w:eastAsia="Calibri" w:hAnsi="Cambria" w:cs="Times New Roman"/>
              </w:rPr>
            </w:pPr>
            <w:r w:rsidRPr="00A91397">
              <w:rPr>
                <w:rFonts w:ascii="Cambria" w:eastAsia="Calibri" w:hAnsi="Cambria" w:cs="Times New Roman"/>
              </w:rPr>
              <w:t>40.000,00</w:t>
            </w:r>
          </w:p>
        </w:tc>
        <w:tc>
          <w:tcPr>
            <w:tcW w:w="1300" w:type="dxa"/>
            <w:tcBorders>
              <w:top w:val="single" w:sz="4" w:space="0" w:color="auto"/>
              <w:left w:val="single" w:sz="4" w:space="0" w:color="auto"/>
              <w:bottom w:val="single" w:sz="4" w:space="0" w:color="auto"/>
              <w:right w:val="single" w:sz="4" w:space="0" w:color="auto"/>
            </w:tcBorders>
            <w:hideMark/>
          </w:tcPr>
          <w:p w14:paraId="4504F2BF" w14:textId="77777777" w:rsidR="00A91397" w:rsidRPr="00A91397" w:rsidRDefault="00A91397" w:rsidP="00A91397">
            <w:pPr>
              <w:spacing w:after="160" w:line="259" w:lineRule="auto"/>
              <w:jc w:val="right"/>
              <w:rPr>
                <w:rFonts w:ascii="Cambria" w:eastAsia="Calibri" w:hAnsi="Cambria" w:cs="Times New Roman"/>
              </w:rPr>
            </w:pPr>
            <w:r w:rsidRPr="00A91397">
              <w:rPr>
                <w:rFonts w:ascii="Cambria" w:eastAsia="Calibri" w:hAnsi="Cambria" w:cs="Times New Roman"/>
              </w:rPr>
              <w:t>31.024,40</w:t>
            </w:r>
          </w:p>
        </w:tc>
      </w:tr>
      <w:tr w:rsidR="00A91397" w:rsidRPr="00A91397" w14:paraId="30E44C98"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CBFFCB"/>
            <w:hideMark/>
          </w:tcPr>
          <w:p w14:paraId="070A3559" w14:textId="77777777" w:rsidR="00A91397" w:rsidRPr="00A91397" w:rsidRDefault="00A91397" w:rsidP="00A91397">
            <w:pPr>
              <w:spacing w:after="160" w:line="259" w:lineRule="auto"/>
              <w:rPr>
                <w:rFonts w:ascii="Cambria" w:eastAsia="Calibri" w:hAnsi="Cambria" w:cs="Times New Roman"/>
                <w:sz w:val="16"/>
              </w:rPr>
            </w:pPr>
            <w:r w:rsidRPr="00A91397">
              <w:rPr>
                <w:rFonts w:ascii="Cambria" w:eastAsia="Calibri" w:hAnsi="Cambria" w:cs="Times New Roman"/>
                <w:sz w:val="16"/>
              </w:rPr>
              <w:t>IZVOR 19 KOMPENZACIJSKA MJERA</w:t>
            </w:r>
          </w:p>
        </w:tc>
        <w:tc>
          <w:tcPr>
            <w:tcW w:w="1300" w:type="dxa"/>
            <w:tcBorders>
              <w:top w:val="single" w:sz="4" w:space="0" w:color="auto"/>
              <w:left w:val="single" w:sz="4" w:space="0" w:color="auto"/>
              <w:bottom w:val="single" w:sz="4" w:space="0" w:color="auto"/>
              <w:right w:val="single" w:sz="4" w:space="0" w:color="auto"/>
            </w:tcBorders>
            <w:shd w:val="clear" w:color="auto" w:fill="CBFFCB"/>
            <w:hideMark/>
          </w:tcPr>
          <w:p w14:paraId="2DAD57B2" w14:textId="77777777" w:rsidR="00A91397" w:rsidRPr="00A91397" w:rsidRDefault="00A91397" w:rsidP="00A91397">
            <w:pPr>
              <w:spacing w:after="160" w:line="259" w:lineRule="auto"/>
              <w:jc w:val="right"/>
              <w:rPr>
                <w:rFonts w:ascii="Cambria" w:eastAsia="Calibri" w:hAnsi="Cambria" w:cs="Times New Roman"/>
                <w:sz w:val="16"/>
              </w:rPr>
            </w:pPr>
            <w:r w:rsidRPr="00A91397">
              <w:rPr>
                <w:rFonts w:ascii="Cambria" w:eastAsia="Calibri" w:hAnsi="Cambria" w:cs="Times New Roman"/>
                <w:sz w:val="16"/>
              </w:rPr>
              <w:t>18.742,70</w:t>
            </w:r>
          </w:p>
        </w:tc>
        <w:tc>
          <w:tcPr>
            <w:tcW w:w="1300" w:type="dxa"/>
            <w:tcBorders>
              <w:top w:val="single" w:sz="4" w:space="0" w:color="auto"/>
              <w:left w:val="single" w:sz="4" w:space="0" w:color="auto"/>
              <w:bottom w:val="single" w:sz="4" w:space="0" w:color="auto"/>
              <w:right w:val="single" w:sz="4" w:space="0" w:color="auto"/>
            </w:tcBorders>
            <w:shd w:val="clear" w:color="auto" w:fill="CBFFCB"/>
            <w:hideMark/>
          </w:tcPr>
          <w:p w14:paraId="6E0A22A0" w14:textId="77777777" w:rsidR="00A91397" w:rsidRPr="00A91397" w:rsidRDefault="00A91397" w:rsidP="00A91397">
            <w:pPr>
              <w:spacing w:after="160" w:line="259" w:lineRule="auto"/>
              <w:jc w:val="right"/>
              <w:rPr>
                <w:rFonts w:ascii="Cambria" w:eastAsia="Calibri" w:hAnsi="Cambria" w:cs="Times New Roman"/>
                <w:sz w:val="16"/>
              </w:rPr>
            </w:pPr>
            <w:r w:rsidRPr="00A91397">
              <w:rPr>
                <w:rFonts w:ascii="Cambria" w:eastAsia="Calibri" w:hAnsi="Cambria" w:cs="Times New Roman"/>
                <w:sz w:val="16"/>
              </w:rPr>
              <w:t>0,00</w:t>
            </w:r>
          </w:p>
        </w:tc>
        <w:tc>
          <w:tcPr>
            <w:tcW w:w="1300" w:type="dxa"/>
            <w:tcBorders>
              <w:top w:val="single" w:sz="4" w:space="0" w:color="auto"/>
              <w:left w:val="single" w:sz="4" w:space="0" w:color="auto"/>
              <w:bottom w:val="single" w:sz="4" w:space="0" w:color="auto"/>
              <w:right w:val="single" w:sz="4" w:space="0" w:color="auto"/>
            </w:tcBorders>
            <w:shd w:val="clear" w:color="auto" w:fill="CBFFCB"/>
            <w:hideMark/>
          </w:tcPr>
          <w:p w14:paraId="15DF4199" w14:textId="77777777" w:rsidR="00A91397" w:rsidRPr="00A91397" w:rsidRDefault="00A91397" w:rsidP="00A91397">
            <w:pPr>
              <w:spacing w:after="160" w:line="259" w:lineRule="auto"/>
              <w:jc w:val="right"/>
              <w:rPr>
                <w:rFonts w:ascii="Cambria" w:eastAsia="Calibri" w:hAnsi="Cambria" w:cs="Times New Roman"/>
                <w:sz w:val="16"/>
              </w:rPr>
            </w:pPr>
            <w:r w:rsidRPr="00A91397">
              <w:rPr>
                <w:rFonts w:ascii="Cambria" w:eastAsia="Calibri" w:hAnsi="Cambria" w:cs="Times New Roman"/>
                <w:sz w:val="16"/>
              </w:rPr>
              <w:t>0,00</w:t>
            </w:r>
          </w:p>
        </w:tc>
      </w:tr>
      <w:tr w:rsidR="00A91397" w:rsidRPr="00A91397" w14:paraId="18ED20D2"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F2F2F2"/>
            <w:hideMark/>
          </w:tcPr>
          <w:p w14:paraId="415B3E08" w14:textId="77777777" w:rsidR="00A91397" w:rsidRPr="00A91397" w:rsidRDefault="00A91397" w:rsidP="00A91397">
            <w:pPr>
              <w:spacing w:after="160" w:line="259" w:lineRule="auto"/>
              <w:rPr>
                <w:rFonts w:ascii="Cambria" w:eastAsia="Calibri" w:hAnsi="Cambria" w:cs="Times New Roman"/>
                <w:sz w:val="18"/>
              </w:rPr>
            </w:pPr>
            <w:r w:rsidRPr="00A91397">
              <w:rPr>
                <w:rFonts w:ascii="Cambria" w:eastAsia="Calibri" w:hAnsi="Cambria" w:cs="Times New Roman"/>
                <w:sz w:val="18"/>
              </w:rPr>
              <w:t>3 Rashodi poslovanja</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64679870"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18.742,70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754FF13A"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0,00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16E63788"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0,00</w:t>
            </w:r>
          </w:p>
        </w:tc>
      </w:tr>
      <w:tr w:rsidR="00A91397" w:rsidRPr="00A91397" w14:paraId="2060B217"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F2F2F2"/>
            <w:hideMark/>
          </w:tcPr>
          <w:p w14:paraId="5C10C58B" w14:textId="77777777" w:rsidR="00A91397" w:rsidRPr="00A91397" w:rsidRDefault="00A91397" w:rsidP="00A91397">
            <w:pPr>
              <w:spacing w:after="160" w:line="259" w:lineRule="auto"/>
              <w:rPr>
                <w:rFonts w:ascii="Cambria" w:eastAsia="Calibri" w:hAnsi="Cambria" w:cs="Times New Roman"/>
                <w:sz w:val="18"/>
              </w:rPr>
            </w:pPr>
            <w:r w:rsidRPr="00A91397">
              <w:rPr>
                <w:rFonts w:ascii="Cambria" w:eastAsia="Calibri" w:hAnsi="Cambria" w:cs="Times New Roman"/>
                <w:sz w:val="18"/>
              </w:rPr>
              <w:t>37 Naknade građanima i kućanstvima na temelju osiguranja i druge naknade</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0A775A9D"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18.742,70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1FDBE8D7"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0,00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52805599"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0,00</w:t>
            </w:r>
          </w:p>
        </w:tc>
      </w:tr>
      <w:tr w:rsidR="00A91397" w:rsidRPr="00A91397" w14:paraId="3379C7CB"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F2F2F2"/>
            <w:hideMark/>
          </w:tcPr>
          <w:p w14:paraId="389CD839" w14:textId="77777777" w:rsidR="00A91397" w:rsidRPr="00A91397" w:rsidRDefault="00A91397" w:rsidP="00A91397">
            <w:pPr>
              <w:spacing w:after="160" w:line="259" w:lineRule="auto"/>
              <w:rPr>
                <w:rFonts w:ascii="Cambria" w:eastAsia="Calibri" w:hAnsi="Cambria" w:cs="Times New Roman"/>
                <w:sz w:val="18"/>
              </w:rPr>
            </w:pPr>
            <w:r w:rsidRPr="00A91397">
              <w:rPr>
                <w:rFonts w:ascii="Cambria" w:eastAsia="Calibri" w:hAnsi="Cambria" w:cs="Times New Roman"/>
                <w:sz w:val="18"/>
              </w:rPr>
              <w:t>372 Ostale naknade građanima i kućanstvima iz proračuna</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741FE190"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18.742,70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061D4FDF"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0,00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2D8DC98C"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0,00</w:t>
            </w:r>
          </w:p>
        </w:tc>
      </w:tr>
      <w:tr w:rsidR="00A91397" w:rsidRPr="00A91397" w14:paraId="543B7D14" w14:textId="77777777" w:rsidTr="00F330BE">
        <w:tc>
          <w:tcPr>
            <w:tcW w:w="6273" w:type="dxa"/>
            <w:tcBorders>
              <w:top w:val="single" w:sz="4" w:space="0" w:color="auto"/>
              <w:left w:val="single" w:sz="4" w:space="0" w:color="auto"/>
              <w:bottom w:val="single" w:sz="4" w:space="0" w:color="auto"/>
              <w:right w:val="single" w:sz="4" w:space="0" w:color="auto"/>
            </w:tcBorders>
            <w:hideMark/>
          </w:tcPr>
          <w:p w14:paraId="61F2789B" w14:textId="77777777" w:rsidR="00A91397" w:rsidRPr="00A91397" w:rsidRDefault="00A91397" w:rsidP="00A91397">
            <w:pPr>
              <w:spacing w:after="160" w:line="259" w:lineRule="auto"/>
              <w:rPr>
                <w:rFonts w:ascii="Cambria" w:eastAsia="Calibri" w:hAnsi="Cambria" w:cs="Times New Roman"/>
              </w:rPr>
            </w:pPr>
            <w:r w:rsidRPr="00A91397">
              <w:rPr>
                <w:rFonts w:ascii="Cambria" w:eastAsia="Calibri" w:hAnsi="Cambria" w:cs="Times New Roman"/>
              </w:rPr>
              <w:t>3722 Naknade građanima i kućanstvima u naravi</w:t>
            </w:r>
          </w:p>
        </w:tc>
        <w:tc>
          <w:tcPr>
            <w:tcW w:w="1300" w:type="dxa"/>
            <w:tcBorders>
              <w:top w:val="single" w:sz="4" w:space="0" w:color="auto"/>
              <w:left w:val="single" w:sz="4" w:space="0" w:color="auto"/>
              <w:bottom w:val="single" w:sz="4" w:space="0" w:color="auto"/>
              <w:right w:val="single" w:sz="4" w:space="0" w:color="auto"/>
            </w:tcBorders>
            <w:hideMark/>
          </w:tcPr>
          <w:p w14:paraId="2E09C58D" w14:textId="77777777" w:rsidR="00A91397" w:rsidRPr="00A91397" w:rsidRDefault="00A91397" w:rsidP="00A91397">
            <w:pPr>
              <w:spacing w:after="160" w:line="259" w:lineRule="auto"/>
              <w:jc w:val="right"/>
              <w:rPr>
                <w:rFonts w:ascii="Cambria" w:eastAsia="Calibri" w:hAnsi="Cambria" w:cs="Times New Roman"/>
              </w:rPr>
            </w:pPr>
            <w:r w:rsidRPr="00A91397">
              <w:rPr>
                <w:rFonts w:ascii="Cambria" w:eastAsia="Calibri" w:hAnsi="Cambria" w:cs="Times New Roman"/>
              </w:rPr>
              <w:t>18.742,70</w:t>
            </w:r>
          </w:p>
        </w:tc>
        <w:tc>
          <w:tcPr>
            <w:tcW w:w="1300" w:type="dxa"/>
            <w:tcBorders>
              <w:top w:val="single" w:sz="4" w:space="0" w:color="auto"/>
              <w:left w:val="single" w:sz="4" w:space="0" w:color="auto"/>
              <w:bottom w:val="single" w:sz="4" w:space="0" w:color="auto"/>
              <w:right w:val="single" w:sz="4" w:space="0" w:color="auto"/>
            </w:tcBorders>
            <w:hideMark/>
          </w:tcPr>
          <w:p w14:paraId="47EC73A3" w14:textId="77777777" w:rsidR="00A91397" w:rsidRPr="00A91397" w:rsidRDefault="00A91397" w:rsidP="00A91397">
            <w:pPr>
              <w:spacing w:after="160" w:line="259" w:lineRule="auto"/>
              <w:jc w:val="right"/>
              <w:rPr>
                <w:rFonts w:ascii="Cambria" w:eastAsia="Calibri" w:hAnsi="Cambria" w:cs="Times New Roman"/>
              </w:rPr>
            </w:pPr>
            <w:r w:rsidRPr="00A91397">
              <w:rPr>
                <w:rFonts w:ascii="Cambria" w:eastAsia="Calibri" w:hAnsi="Cambria" w:cs="Times New Roman"/>
              </w:rPr>
              <w:t>0,00</w:t>
            </w:r>
          </w:p>
        </w:tc>
        <w:tc>
          <w:tcPr>
            <w:tcW w:w="1300" w:type="dxa"/>
            <w:tcBorders>
              <w:top w:val="single" w:sz="4" w:space="0" w:color="auto"/>
              <w:left w:val="single" w:sz="4" w:space="0" w:color="auto"/>
              <w:bottom w:val="single" w:sz="4" w:space="0" w:color="auto"/>
              <w:right w:val="single" w:sz="4" w:space="0" w:color="auto"/>
            </w:tcBorders>
            <w:hideMark/>
          </w:tcPr>
          <w:p w14:paraId="551CFDA5" w14:textId="77777777" w:rsidR="00A91397" w:rsidRPr="00A91397" w:rsidRDefault="00A91397" w:rsidP="00A91397">
            <w:pPr>
              <w:spacing w:after="160" w:line="259" w:lineRule="auto"/>
              <w:jc w:val="right"/>
              <w:rPr>
                <w:rFonts w:ascii="Cambria" w:eastAsia="Calibri" w:hAnsi="Cambria" w:cs="Times New Roman"/>
              </w:rPr>
            </w:pPr>
            <w:r w:rsidRPr="00A91397">
              <w:rPr>
                <w:rFonts w:ascii="Cambria" w:eastAsia="Calibri" w:hAnsi="Cambria" w:cs="Times New Roman"/>
              </w:rPr>
              <w:t>0,00</w:t>
            </w:r>
          </w:p>
        </w:tc>
      </w:tr>
      <w:tr w:rsidR="00A91397" w:rsidRPr="00A91397" w14:paraId="5B3FB865" w14:textId="77777777" w:rsidTr="00F330BE">
        <w:trPr>
          <w:trHeight w:val="540"/>
        </w:trPr>
        <w:tc>
          <w:tcPr>
            <w:tcW w:w="6273" w:type="dxa"/>
            <w:tcBorders>
              <w:top w:val="single" w:sz="4" w:space="0" w:color="auto"/>
              <w:left w:val="single" w:sz="4" w:space="0" w:color="auto"/>
              <w:bottom w:val="single" w:sz="4" w:space="0" w:color="auto"/>
              <w:right w:val="single" w:sz="4" w:space="0" w:color="auto"/>
            </w:tcBorders>
            <w:shd w:val="clear" w:color="auto" w:fill="DAE8F2"/>
            <w:vAlign w:val="center"/>
            <w:hideMark/>
          </w:tcPr>
          <w:p w14:paraId="093A55D1" w14:textId="77777777" w:rsidR="00A91397" w:rsidRPr="00A91397" w:rsidRDefault="00A91397" w:rsidP="00A91397">
            <w:pPr>
              <w:spacing w:after="160" w:line="259" w:lineRule="auto"/>
              <w:rPr>
                <w:rFonts w:ascii="Cambria" w:eastAsia="Calibri" w:hAnsi="Cambria" w:cs="Times New Roman"/>
                <w:b/>
                <w:sz w:val="18"/>
              </w:rPr>
            </w:pPr>
            <w:r w:rsidRPr="00A91397">
              <w:rPr>
                <w:rFonts w:ascii="Cambria" w:eastAsia="Calibri" w:hAnsi="Cambria" w:cs="Times New Roman"/>
                <w:b/>
                <w:sz w:val="18"/>
              </w:rPr>
              <w:t>AKTIVNOST A200902 NAKNADE ZA NOVOROĐENU DJECU</w:t>
            </w:r>
          </w:p>
          <w:p w14:paraId="1DFAD578" w14:textId="77777777" w:rsidR="00A91397" w:rsidRPr="00A91397" w:rsidRDefault="00A91397" w:rsidP="00A91397">
            <w:pPr>
              <w:spacing w:after="160" w:line="259" w:lineRule="auto"/>
              <w:rPr>
                <w:rFonts w:ascii="Cambria" w:eastAsia="Calibri" w:hAnsi="Cambria" w:cs="Times New Roman"/>
                <w:b/>
                <w:sz w:val="18"/>
              </w:rPr>
            </w:pPr>
            <w:r w:rsidRPr="00A91397">
              <w:rPr>
                <w:rFonts w:ascii="Cambria" w:eastAsia="Calibri" w:hAnsi="Cambria" w:cs="Times New Roman"/>
                <w:b/>
                <w:sz w:val="18"/>
              </w:rPr>
              <w:t>Funkcija 104 Obitelj i djeca</w:t>
            </w:r>
          </w:p>
        </w:tc>
        <w:tc>
          <w:tcPr>
            <w:tcW w:w="1300" w:type="dxa"/>
            <w:tcBorders>
              <w:top w:val="single" w:sz="4" w:space="0" w:color="auto"/>
              <w:left w:val="single" w:sz="4" w:space="0" w:color="auto"/>
              <w:bottom w:val="single" w:sz="4" w:space="0" w:color="auto"/>
              <w:right w:val="single" w:sz="4" w:space="0" w:color="auto"/>
            </w:tcBorders>
            <w:shd w:val="clear" w:color="auto" w:fill="DAE8F2"/>
            <w:vAlign w:val="center"/>
            <w:hideMark/>
          </w:tcPr>
          <w:p w14:paraId="3ADC2C51" w14:textId="77777777" w:rsidR="00A91397" w:rsidRPr="00A91397" w:rsidRDefault="00A91397" w:rsidP="00A91397">
            <w:pPr>
              <w:spacing w:after="160" w:line="259" w:lineRule="auto"/>
              <w:jc w:val="right"/>
              <w:rPr>
                <w:rFonts w:ascii="Cambria" w:eastAsia="Calibri" w:hAnsi="Cambria" w:cs="Times New Roman"/>
                <w:b/>
                <w:sz w:val="18"/>
              </w:rPr>
            </w:pPr>
            <w:r w:rsidRPr="00A91397">
              <w:rPr>
                <w:rFonts w:ascii="Cambria" w:eastAsia="Calibri" w:hAnsi="Cambria" w:cs="Times New Roman"/>
                <w:b/>
                <w:sz w:val="18"/>
              </w:rPr>
              <w:t>48.000,00</w:t>
            </w:r>
          </w:p>
        </w:tc>
        <w:tc>
          <w:tcPr>
            <w:tcW w:w="1300" w:type="dxa"/>
            <w:tcBorders>
              <w:top w:val="single" w:sz="4" w:space="0" w:color="auto"/>
              <w:left w:val="single" w:sz="4" w:space="0" w:color="auto"/>
              <w:bottom w:val="single" w:sz="4" w:space="0" w:color="auto"/>
              <w:right w:val="single" w:sz="4" w:space="0" w:color="auto"/>
            </w:tcBorders>
            <w:shd w:val="clear" w:color="auto" w:fill="DAE8F2"/>
            <w:vAlign w:val="center"/>
            <w:hideMark/>
          </w:tcPr>
          <w:p w14:paraId="2B9D0375" w14:textId="77777777" w:rsidR="00A91397" w:rsidRPr="00A91397" w:rsidRDefault="00A91397" w:rsidP="00A91397">
            <w:pPr>
              <w:spacing w:after="160" w:line="259" w:lineRule="auto"/>
              <w:jc w:val="right"/>
              <w:rPr>
                <w:rFonts w:ascii="Cambria" w:eastAsia="Calibri" w:hAnsi="Cambria" w:cs="Times New Roman"/>
                <w:b/>
                <w:sz w:val="18"/>
              </w:rPr>
            </w:pPr>
            <w:r w:rsidRPr="00A91397">
              <w:rPr>
                <w:rFonts w:ascii="Cambria" w:eastAsia="Calibri" w:hAnsi="Cambria" w:cs="Times New Roman"/>
                <w:b/>
                <w:sz w:val="18"/>
              </w:rPr>
              <w:t>66.000,00</w:t>
            </w:r>
          </w:p>
        </w:tc>
        <w:tc>
          <w:tcPr>
            <w:tcW w:w="1300" w:type="dxa"/>
            <w:tcBorders>
              <w:top w:val="single" w:sz="4" w:space="0" w:color="auto"/>
              <w:left w:val="single" w:sz="4" w:space="0" w:color="auto"/>
              <w:bottom w:val="single" w:sz="4" w:space="0" w:color="auto"/>
              <w:right w:val="single" w:sz="4" w:space="0" w:color="auto"/>
            </w:tcBorders>
            <w:shd w:val="clear" w:color="auto" w:fill="DAE8F2"/>
            <w:vAlign w:val="center"/>
            <w:hideMark/>
          </w:tcPr>
          <w:p w14:paraId="419A65C9" w14:textId="77777777" w:rsidR="00A91397" w:rsidRPr="00A91397" w:rsidRDefault="00A91397" w:rsidP="00A91397">
            <w:pPr>
              <w:spacing w:after="160" w:line="259" w:lineRule="auto"/>
              <w:jc w:val="right"/>
              <w:rPr>
                <w:rFonts w:ascii="Cambria" w:eastAsia="Calibri" w:hAnsi="Cambria" w:cs="Times New Roman"/>
                <w:b/>
                <w:sz w:val="18"/>
              </w:rPr>
            </w:pPr>
            <w:r w:rsidRPr="00A91397">
              <w:rPr>
                <w:rFonts w:ascii="Cambria" w:eastAsia="Calibri" w:hAnsi="Cambria" w:cs="Times New Roman"/>
                <w:b/>
                <w:sz w:val="18"/>
              </w:rPr>
              <w:t>42.000,00</w:t>
            </w:r>
          </w:p>
        </w:tc>
      </w:tr>
      <w:tr w:rsidR="00A91397" w:rsidRPr="00A91397" w14:paraId="45107987"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CBFFCB"/>
            <w:hideMark/>
          </w:tcPr>
          <w:p w14:paraId="3691D581" w14:textId="77777777" w:rsidR="00A91397" w:rsidRPr="00A91397" w:rsidRDefault="00A91397" w:rsidP="00A91397">
            <w:pPr>
              <w:spacing w:after="160" w:line="259" w:lineRule="auto"/>
              <w:rPr>
                <w:rFonts w:ascii="Cambria" w:eastAsia="Calibri" w:hAnsi="Cambria" w:cs="Times New Roman"/>
                <w:sz w:val="16"/>
              </w:rPr>
            </w:pPr>
            <w:r w:rsidRPr="00A91397">
              <w:rPr>
                <w:rFonts w:ascii="Cambria" w:eastAsia="Calibri" w:hAnsi="Cambria" w:cs="Times New Roman"/>
                <w:sz w:val="16"/>
              </w:rPr>
              <w:t>IZVOR 19 KOMPENZACIJSKA MJERA</w:t>
            </w:r>
          </w:p>
        </w:tc>
        <w:tc>
          <w:tcPr>
            <w:tcW w:w="1300" w:type="dxa"/>
            <w:tcBorders>
              <w:top w:val="single" w:sz="4" w:space="0" w:color="auto"/>
              <w:left w:val="single" w:sz="4" w:space="0" w:color="auto"/>
              <w:bottom w:val="single" w:sz="4" w:space="0" w:color="auto"/>
              <w:right w:val="single" w:sz="4" w:space="0" w:color="auto"/>
            </w:tcBorders>
            <w:shd w:val="clear" w:color="auto" w:fill="CBFFCB"/>
            <w:hideMark/>
          </w:tcPr>
          <w:p w14:paraId="13B89566" w14:textId="77777777" w:rsidR="00A91397" w:rsidRPr="00A91397" w:rsidRDefault="00A91397" w:rsidP="00A91397">
            <w:pPr>
              <w:spacing w:after="160" w:line="259" w:lineRule="auto"/>
              <w:jc w:val="right"/>
              <w:rPr>
                <w:rFonts w:ascii="Cambria" w:eastAsia="Calibri" w:hAnsi="Cambria" w:cs="Times New Roman"/>
                <w:sz w:val="16"/>
              </w:rPr>
            </w:pPr>
            <w:r w:rsidRPr="00A91397">
              <w:rPr>
                <w:rFonts w:ascii="Cambria" w:eastAsia="Calibri" w:hAnsi="Cambria" w:cs="Times New Roman"/>
                <w:sz w:val="16"/>
              </w:rPr>
              <w:t>48.000,00</w:t>
            </w:r>
          </w:p>
        </w:tc>
        <w:tc>
          <w:tcPr>
            <w:tcW w:w="1300" w:type="dxa"/>
            <w:tcBorders>
              <w:top w:val="single" w:sz="4" w:space="0" w:color="auto"/>
              <w:left w:val="single" w:sz="4" w:space="0" w:color="auto"/>
              <w:bottom w:val="single" w:sz="4" w:space="0" w:color="auto"/>
              <w:right w:val="single" w:sz="4" w:space="0" w:color="auto"/>
            </w:tcBorders>
            <w:shd w:val="clear" w:color="auto" w:fill="CBFFCB"/>
            <w:hideMark/>
          </w:tcPr>
          <w:p w14:paraId="2B48343C" w14:textId="77777777" w:rsidR="00A91397" w:rsidRPr="00A91397" w:rsidRDefault="00A91397" w:rsidP="00A91397">
            <w:pPr>
              <w:spacing w:after="160" w:line="259" w:lineRule="auto"/>
              <w:jc w:val="right"/>
              <w:rPr>
                <w:rFonts w:ascii="Cambria" w:eastAsia="Calibri" w:hAnsi="Cambria" w:cs="Times New Roman"/>
                <w:sz w:val="16"/>
              </w:rPr>
            </w:pPr>
            <w:r w:rsidRPr="00A91397">
              <w:rPr>
                <w:rFonts w:ascii="Cambria" w:eastAsia="Calibri" w:hAnsi="Cambria" w:cs="Times New Roman"/>
                <w:sz w:val="16"/>
              </w:rPr>
              <w:t>66.000,00</w:t>
            </w:r>
          </w:p>
        </w:tc>
        <w:tc>
          <w:tcPr>
            <w:tcW w:w="1300" w:type="dxa"/>
            <w:tcBorders>
              <w:top w:val="single" w:sz="4" w:space="0" w:color="auto"/>
              <w:left w:val="single" w:sz="4" w:space="0" w:color="auto"/>
              <w:bottom w:val="single" w:sz="4" w:space="0" w:color="auto"/>
              <w:right w:val="single" w:sz="4" w:space="0" w:color="auto"/>
            </w:tcBorders>
            <w:shd w:val="clear" w:color="auto" w:fill="CBFFCB"/>
            <w:hideMark/>
          </w:tcPr>
          <w:p w14:paraId="0C08B4E5" w14:textId="77777777" w:rsidR="00A91397" w:rsidRPr="00A91397" w:rsidRDefault="00A91397" w:rsidP="00A91397">
            <w:pPr>
              <w:spacing w:after="160" w:line="259" w:lineRule="auto"/>
              <w:jc w:val="right"/>
              <w:rPr>
                <w:rFonts w:ascii="Cambria" w:eastAsia="Calibri" w:hAnsi="Cambria" w:cs="Times New Roman"/>
                <w:sz w:val="16"/>
              </w:rPr>
            </w:pPr>
            <w:r w:rsidRPr="00A91397">
              <w:rPr>
                <w:rFonts w:ascii="Cambria" w:eastAsia="Calibri" w:hAnsi="Cambria" w:cs="Times New Roman"/>
                <w:sz w:val="16"/>
              </w:rPr>
              <w:t>42.000,00</w:t>
            </w:r>
          </w:p>
        </w:tc>
      </w:tr>
      <w:tr w:rsidR="00A91397" w:rsidRPr="00A91397" w14:paraId="0B853D44"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F2F2F2"/>
            <w:hideMark/>
          </w:tcPr>
          <w:p w14:paraId="2412FCB2" w14:textId="77777777" w:rsidR="00A91397" w:rsidRPr="00A91397" w:rsidRDefault="00A91397" w:rsidP="00A91397">
            <w:pPr>
              <w:spacing w:after="160" w:line="259" w:lineRule="auto"/>
              <w:rPr>
                <w:rFonts w:ascii="Cambria" w:eastAsia="Calibri" w:hAnsi="Cambria" w:cs="Times New Roman"/>
                <w:sz w:val="18"/>
              </w:rPr>
            </w:pPr>
            <w:r w:rsidRPr="00A91397">
              <w:rPr>
                <w:rFonts w:ascii="Cambria" w:eastAsia="Calibri" w:hAnsi="Cambria" w:cs="Times New Roman"/>
                <w:sz w:val="18"/>
              </w:rPr>
              <w:t>3 Rashodi poslovanja</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07750B8A"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48.000,00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30485C90"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66.000,00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6313D953"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42.000,00</w:t>
            </w:r>
          </w:p>
        </w:tc>
      </w:tr>
      <w:tr w:rsidR="00A91397" w:rsidRPr="00A91397" w14:paraId="1A61C45C"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F2F2F2"/>
            <w:hideMark/>
          </w:tcPr>
          <w:p w14:paraId="118C13B3" w14:textId="77777777" w:rsidR="00A91397" w:rsidRPr="00A91397" w:rsidRDefault="00A91397" w:rsidP="00A91397">
            <w:pPr>
              <w:spacing w:after="160" w:line="259" w:lineRule="auto"/>
              <w:rPr>
                <w:rFonts w:ascii="Cambria" w:eastAsia="Calibri" w:hAnsi="Cambria" w:cs="Times New Roman"/>
                <w:sz w:val="18"/>
              </w:rPr>
            </w:pPr>
            <w:r w:rsidRPr="00A91397">
              <w:rPr>
                <w:rFonts w:ascii="Cambria" w:eastAsia="Calibri" w:hAnsi="Cambria" w:cs="Times New Roman"/>
                <w:sz w:val="18"/>
              </w:rPr>
              <w:t>37 Naknade građanima i kućanstvima na temelju osiguranja i druge naknade</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45DC8422"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48.000,00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37C5D87B"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66.000,00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3C0EAF24"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42.000,00</w:t>
            </w:r>
          </w:p>
        </w:tc>
      </w:tr>
      <w:tr w:rsidR="00A91397" w:rsidRPr="00A91397" w14:paraId="4880A893"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F2F2F2"/>
            <w:hideMark/>
          </w:tcPr>
          <w:p w14:paraId="33B6AD74" w14:textId="77777777" w:rsidR="00A91397" w:rsidRPr="00A91397" w:rsidRDefault="00A91397" w:rsidP="00A91397">
            <w:pPr>
              <w:spacing w:after="160" w:line="259" w:lineRule="auto"/>
              <w:rPr>
                <w:rFonts w:ascii="Cambria" w:eastAsia="Calibri" w:hAnsi="Cambria" w:cs="Times New Roman"/>
                <w:sz w:val="18"/>
              </w:rPr>
            </w:pPr>
            <w:r w:rsidRPr="00A91397">
              <w:rPr>
                <w:rFonts w:ascii="Cambria" w:eastAsia="Calibri" w:hAnsi="Cambria" w:cs="Times New Roman"/>
                <w:sz w:val="18"/>
              </w:rPr>
              <w:t>372 Ostale naknade građanima i kućanstvima iz proračuna</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0228FF2E"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48.000,00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79D2387C"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66.000,00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10CDF6C5"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42.000,00</w:t>
            </w:r>
          </w:p>
        </w:tc>
      </w:tr>
      <w:tr w:rsidR="00A91397" w:rsidRPr="00A91397" w14:paraId="0D47064C" w14:textId="77777777" w:rsidTr="00F330BE">
        <w:tc>
          <w:tcPr>
            <w:tcW w:w="6273" w:type="dxa"/>
            <w:tcBorders>
              <w:top w:val="single" w:sz="4" w:space="0" w:color="auto"/>
              <w:left w:val="single" w:sz="4" w:space="0" w:color="auto"/>
              <w:bottom w:val="single" w:sz="4" w:space="0" w:color="auto"/>
              <w:right w:val="single" w:sz="4" w:space="0" w:color="auto"/>
            </w:tcBorders>
            <w:hideMark/>
          </w:tcPr>
          <w:p w14:paraId="0ACFF469" w14:textId="77777777" w:rsidR="00A91397" w:rsidRPr="00A91397" w:rsidRDefault="00A91397" w:rsidP="00A91397">
            <w:pPr>
              <w:spacing w:after="160" w:line="259" w:lineRule="auto"/>
              <w:rPr>
                <w:rFonts w:ascii="Cambria" w:eastAsia="Calibri" w:hAnsi="Cambria" w:cs="Times New Roman"/>
              </w:rPr>
            </w:pPr>
            <w:r w:rsidRPr="00A91397">
              <w:rPr>
                <w:rFonts w:ascii="Cambria" w:eastAsia="Calibri" w:hAnsi="Cambria" w:cs="Times New Roman"/>
              </w:rPr>
              <w:t>3721 Naknade građanima i kućanstvima u novcu</w:t>
            </w:r>
          </w:p>
        </w:tc>
        <w:tc>
          <w:tcPr>
            <w:tcW w:w="1300" w:type="dxa"/>
            <w:tcBorders>
              <w:top w:val="single" w:sz="4" w:space="0" w:color="auto"/>
              <w:left w:val="single" w:sz="4" w:space="0" w:color="auto"/>
              <w:bottom w:val="single" w:sz="4" w:space="0" w:color="auto"/>
              <w:right w:val="single" w:sz="4" w:space="0" w:color="auto"/>
            </w:tcBorders>
            <w:hideMark/>
          </w:tcPr>
          <w:p w14:paraId="66E00DEC" w14:textId="77777777" w:rsidR="00A91397" w:rsidRPr="00A91397" w:rsidRDefault="00A91397" w:rsidP="00A91397">
            <w:pPr>
              <w:spacing w:after="160" w:line="259" w:lineRule="auto"/>
              <w:jc w:val="right"/>
              <w:rPr>
                <w:rFonts w:ascii="Cambria" w:eastAsia="Calibri" w:hAnsi="Cambria" w:cs="Times New Roman"/>
              </w:rPr>
            </w:pPr>
            <w:r w:rsidRPr="00A91397">
              <w:rPr>
                <w:rFonts w:ascii="Cambria" w:eastAsia="Calibri" w:hAnsi="Cambria" w:cs="Times New Roman"/>
              </w:rPr>
              <w:t>48.000,00</w:t>
            </w:r>
          </w:p>
        </w:tc>
        <w:tc>
          <w:tcPr>
            <w:tcW w:w="1300" w:type="dxa"/>
            <w:tcBorders>
              <w:top w:val="single" w:sz="4" w:space="0" w:color="auto"/>
              <w:left w:val="single" w:sz="4" w:space="0" w:color="auto"/>
              <w:bottom w:val="single" w:sz="4" w:space="0" w:color="auto"/>
              <w:right w:val="single" w:sz="4" w:space="0" w:color="auto"/>
            </w:tcBorders>
            <w:hideMark/>
          </w:tcPr>
          <w:p w14:paraId="3C831643" w14:textId="77777777" w:rsidR="00A91397" w:rsidRPr="00A91397" w:rsidRDefault="00A91397" w:rsidP="00A91397">
            <w:pPr>
              <w:spacing w:after="160" w:line="259" w:lineRule="auto"/>
              <w:jc w:val="right"/>
              <w:rPr>
                <w:rFonts w:ascii="Cambria" w:eastAsia="Calibri" w:hAnsi="Cambria" w:cs="Times New Roman"/>
              </w:rPr>
            </w:pPr>
            <w:r w:rsidRPr="00A91397">
              <w:rPr>
                <w:rFonts w:ascii="Cambria" w:eastAsia="Calibri" w:hAnsi="Cambria" w:cs="Times New Roman"/>
              </w:rPr>
              <w:t>66.000,00</w:t>
            </w:r>
          </w:p>
        </w:tc>
        <w:tc>
          <w:tcPr>
            <w:tcW w:w="1300" w:type="dxa"/>
            <w:tcBorders>
              <w:top w:val="single" w:sz="4" w:space="0" w:color="auto"/>
              <w:left w:val="single" w:sz="4" w:space="0" w:color="auto"/>
              <w:bottom w:val="single" w:sz="4" w:space="0" w:color="auto"/>
              <w:right w:val="single" w:sz="4" w:space="0" w:color="auto"/>
            </w:tcBorders>
            <w:hideMark/>
          </w:tcPr>
          <w:p w14:paraId="0BF9E807" w14:textId="77777777" w:rsidR="00A91397" w:rsidRPr="00A91397" w:rsidRDefault="00A91397" w:rsidP="00A91397">
            <w:pPr>
              <w:spacing w:after="160" w:line="259" w:lineRule="auto"/>
              <w:jc w:val="right"/>
              <w:rPr>
                <w:rFonts w:ascii="Cambria" w:eastAsia="Calibri" w:hAnsi="Cambria" w:cs="Times New Roman"/>
              </w:rPr>
            </w:pPr>
            <w:r w:rsidRPr="00A91397">
              <w:rPr>
                <w:rFonts w:ascii="Cambria" w:eastAsia="Calibri" w:hAnsi="Cambria" w:cs="Times New Roman"/>
              </w:rPr>
              <w:t>42.000,00</w:t>
            </w:r>
          </w:p>
        </w:tc>
      </w:tr>
      <w:tr w:rsidR="00A91397" w:rsidRPr="00A91397" w14:paraId="4C9B3DA9" w14:textId="77777777" w:rsidTr="00F330BE">
        <w:trPr>
          <w:trHeight w:val="540"/>
        </w:trPr>
        <w:tc>
          <w:tcPr>
            <w:tcW w:w="6273" w:type="dxa"/>
            <w:tcBorders>
              <w:top w:val="single" w:sz="4" w:space="0" w:color="auto"/>
              <w:left w:val="single" w:sz="4" w:space="0" w:color="auto"/>
              <w:bottom w:val="single" w:sz="4" w:space="0" w:color="auto"/>
              <w:right w:val="single" w:sz="4" w:space="0" w:color="auto"/>
            </w:tcBorders>
            <w:shd w:val="clear" w:color="auto" w:fill="DAE8F2"/>
            <w:vAlign w:val="center"/>
            <w:hideMark/>
          </w:tcPr>
          <w:p w14:paraId="78C95C76" w14:textId="77777777" w:rsidR="00A91397" w:rsidRPr="00A91397" w:rsidRDefault="00A91397" w:rsidP="00A91397">
            <w:pPr>
              <w:spacing w:after="160" w:line="259" w:lineRule="auto"/>
              <w:rPr>
                <w:rFonts w:ascii="Cambria" w:eastAsia="Calibri" w:hAnsi="Cambria" w:cs="Times New Roman"/>
                <w:b/>
                <w:sz w:val="18"/>
              </w:rPr>
            </w:pPr>
            <w:r w:rsidRPr="00A91397">
              <w:rPr>
                <w:rFonts w:ascii="Cambria" w:eastAsia="Calibri" w:hAnsi="Cambria" w:cs="Times New Roman"/>
                <w:b/>
                <w:sz w:val="18"/>
              </w:rPr>
              <w:lastRenderedPageBreak/>
              <w:t>AKTIVNOST A200903 NAKNADE GRAĐANIMA U NARAVI</w:t>
            </w:r>
          </w:p>
          <w:p w14:paraId="5FED0650" w14:textId="77777777" w:rsidR="00A91397" w:rsidRPr="00A91397" w:rsidRDefault="00A91397" w:rsidP="00A91397">
            <w:pPr>
              <w:spacing w:after="160" w:line="259" w:lineRule="auto"/>
              <w:rPr>
                <w:rFonts w:ascii="Cambria" w:eastAsia="Calibri" w:hAnsi="Cambria" w:cs="Times New Roman"/>
                <w:b/>
                <w:sz w:val="18"/>
              </w:rPr>
            </w:pPr>
            <w:r w:rsidRPr="00A91397">
              <w:rPr>
                <w:rFonts w:ascii="Cambria" w:eastAsia="Calibri" w:hAnsi="Cambria" w:cs="Times New Roman"/>
                <w:b/>
                <w:sz w:val="18"/>
              </w:rPr>
              <w:t>Funkcija 063 Opskrba vodom</w:t>
            </w:r>
          </w:p>
        </w:tc>
        <w:tc>
          <w:tcPr>
            <w:tcW w:w="1300" w:type="dxa"/>
            <w:tcBorders>
              <w:top w:val="single" w:sz="4" w:space="0" w:color="auto"/>
              <w:left w:val="single" w:sz="4" w:space="0" w:color="auto"/>
              <w:bottom w:val="single" w:sz="4" w:space="0" w:color="auto"/>
              <w:right w:val="single" w:sz="4" w:space="0" w:color="auto"/>
            </w:tcBorders>
            <w:shd w:val="clear" w:color="auto" w:fill="DAE8F2"/>
            <w:vAlign w:val="center"/>
            <w:hideMark/>
          </w:tcPr>
          <w:p w14:paraId="23181730" w14:textId="77777777" w:rsidR="00A91397" w:rsidRPr="00A91397" w:rsidRDefault="00A91397" w:rsidP="00A91397">
            <w:pPr>
              <w:spacing w:after="160" w:line="259" w:lineRule="auto"/>
              <w:jc w:val="right"/>
              <w:rPr>
                <w:rFonts w:ascii="Cambria" w:eastAsia="Calibri" w:hAnsi="Cambria" w:cs="Times New Roman"/>
                <w:b/>
                <w:sz w:val="18"/>
              </w:rPr>
            </w:pPr>
            <w:r w:rsidRPr="00A91397">
              <w:rPr>
                <w:rFonts w:ascii="Cambria" w:eastAsia="Calibri" w:hAnsi="Cambria" w:cs="Times New Roman"/>
                <w:b/>
                <w:sz w:val="18"/>
              </w:rPr>
              <w:t>42.000,00</w:t>
            </w:r>
          </w:p>
        </w:tc>
        <w:tc>
          <w:tcPr>
            <w:tcW w:w="1300" w:type="dxa"/>
            <w:tcBorders>
              <w:top w:val="single" w:sz="4" w:space="0" w:color="auto"/>
              <w:left w:val="single" w:sz="4" w:space="0" w:color="auto"/>
              <w:bottom w:val="single" w:sz="4" w:space="0" w:color="auto"/>
              <w:right w:val="single" w:sz="4" w:space="0" w:color="auto"/>
            </w:tcBorders>
            <w:shd w:val="clear" w:color="auto" w:fill="DAE8F2"/>
            <w:vAlign w:val="center"/>
            <w:hideMark/>
          </w:tcPr>
          <w:p w14:paraId="6E3E4408" w14:textId="77777777" w:rsidR="00A91397" w:rsidRPr="00A91397" w:rsidRDefault="00A91397" w:rsidP="00A91397">
            <w:pPr>
              <w:spacing w:after="160" w:line="259" w:lineRule="auto"/>
              <w:jc w:val="right"/>
              <w:rPr>
                <w:rFonts w:ascii="Cambria" w:eastAsia="Calibri" w:hAnsi="Cambria" w:cs="Times New Roman"/>
                <w:b/>
                <w:sz w:val="18"/>
              </w:rPr>
            </w:pPr>
            <w:r w:rsidRPr="00A91397">
              <w:rPr>
                <w:rFonts w:ascii="Cambria" w:eastAsia="Calibri" w:hAnsi="Cambria" w:cs="Times New Roman"/>
                <w:b/>
                <w:sz w:val="18"/>
              </w:rPr>
              <w:t>18.000,00</w:t>
            </w:r>
          </w:p>
        </w:tc>
        <w:tc>
          <w:tcPr>
            <w:tcW w:w="1300" w:type="dxa"/>
            <w:tcBorders>
              <w:top w:val="single" w:sz="4" w:space="0" w:color="auto"/>
              <w:left w:val="single" w:sz="4" w:space="0" w:color="auto"/>
              <w:bottom w:val="single" w:sz="4" w:space="0" w:color="auto"/>
              <w:right w:val="single" w:sz="4" w:space="0" w:color="auto"/>
            </w:tcBorders>
            <w:shd w:val="clear" w:color="auto" w:fill="DAE8F2"/>
            <w:vAlign w:val="center"/>
            <w:hideMark/>
          </w:tcPr>
          <w:p w14:paraId="65C4DE91" w14:textId="77777777" w:rsidR="00A91397" w:rsidRPr="00A91397" w:rsidRDefault="00A91397" w:rsidP="00A91397">
            <w:pPr>
              <w:spacing w:after="160" w:line="259" w:lineRule="auto"/>
              <w:jc w:val="right"/>
              <w:rPr>
                <w:rFonts w:ascii="Cambria" w:eastAsia="Calibri" w:hAnsi="Cambria" w:cs="Times New Roman"/>
                <w:b/>
                <w:sz w:val="18"/>
              </w:rPr>
            </w:pPr>
            <w:r w:rsidRPr="00A91397">
              <w:rPr>
                <w:rFonts w:ascii="Cambria" w:eastAsia="Calibri" w:hAnsi="Cambria" w:cs="Times New Roman"/>
                <w:b/>
                <w:sz w:val="18"/>
              </w:rPr>
              <w:t>16.800,00</w:t>
            </w:r>
          </w:p>
        </w:tc>
      </w:tr>
      <w:tr w:rsidR="00A91397" w:rsidRPr="00A91397" w14:paraId="60CF752B"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CBFFCB"/>
            <w:hideMark/>
          </w:tcPr>
          <w:p w14:paraId="7A996631" w14:textId="77777777" w:rsidR="00A91397" w:rsidRPr="00A91397" w:rsidRDefault="00A91397" w:rsidP="00A91397">
            <w:pPr>
              <w:spacing w:after="160" w:line="259" w:lineRule="auto"/>
              <w:rPr>
                <w:rFonts w:ascii="Cambria" w:eastAsia="Calibri" w:hAnsi="Cambria" w:cs="Times New Roman"/>
                <w:sz w:val="16"/>
              </w:rPr>
            </w:pPr>
            <w:r w:rsidRPr="00A91397">
              <w:rPr>
                <w:rFonts w:ascii="Cambria" w:eastAsia="Calibri" w:hAnsi="Cambria" w:cs="Times New Roman"/>
                <w:sz w:val="16"/>
              </w:rPr>
              <w:t>IZVOR 11 PRIHODI OD POREZA</w:t>
            </w:r>
          </w:p>
        </w:tc>
        <w:tc>
          <w:tcPr>
            <w:tcW w:w="1300" w:type="dxa"/>
            <w:tcBorders>
              <w:top w:val="single" w:sz="4" w:space="0" w:color="auto"/>
              <w:left w:val="single" w:sz="4" w:space="0" w:color="auto"/>
              <w:bottom w:val="single" w:sz="4" w:space="0" w:color="auto"/>
              <w:right w:val="single" w:sz="4" w:space="0" w:color="auto"/>
            </w:tcBorders>
            <w:shd w:val="clear" w:color="auto" w:fill="CBFFCB"/>
            <w:hideMark/>
          </w:tcPr>
          <w:p w14:paraId="69F251EC" w14:textId="77777777" w:rsidR="00A91397" w:rsidRPr="00A91397" w:rsidRDefault="00A91397" w:rsidP="00A91397">
            <w:pPr>
              <w:spacing w:after="160" w:line="259" w:lineRule="auto"/>
              <w:jc w:val="right"/>
              <w:rPr>
                <w:rFonts w:ascii="Cambria" w:eastAsia="Calibri" w:hAnsi="Cambria" w:cs="Times New Roman"/>
                <w:sz w:val="16"/>
              </w:rPr>
            </w:pPr>
            <w:r w:rsidRPr="00A91397">
              <w:rPr>
                <w:rFonts w:ascii="Cambria" w:eastAsia="Calibri" w:hAnsi="Cambria" w:cs="Times New Roman"/>
                <w:sz w:val="16"/>
              </w:rPr>
              <w:t>0,00</w:t>
            </w:r>
          </w:p>
        </w:tc>
        <w:tc>
          <w:tcPr>
            <w:tcW w:w="1300" w:type="dxa"/>
            <w:tcBorders>
              <w:top w:val="single" w:sz="4" w:space="0" w:color="auto"/>
              <w:left w:val="single" w:sz="4" w:space="0" w:color="auto"/>
              <w:bottom w:val="single" w:sz="4" w:space="0" w:color="auto"/>
              <w:right w:val="single" w:sz="4" w:space="0" w:color="auto"/>
            </w:tcBorders>
            <w:shd w:val="clear" w:color="auto" w:fill="CBFFCB"/>
            <w:hideMark/>
          </w:tcPr>
          <w:p w14:paraId="103DA8C6" w14:textId="77777777" w:rsidR="00A91397" w:rsidRPr="00A91397" w:rsidRDefault="00A91397" w:rsidP="00A91397">
            <w:pPr>
              <w:spacing w:after="160" w:line="259" w:lineRule="auto"/>
              <w:jc w:val="right"/>
              <w:rPr>
                <w:rFonts w:ascii="Cambria" w:eastAsia="Calibri" w:hAnsi="Cambria" w:cs="Times New Roman"/>
                <w:sz w:val="16"/>
              </w:rPr>
            </w:pPr>
            <w:r w:rsidRPr="00A91397">
              <w:rPr>
                <w:rFonts w:ascii="Cambria" w:eastAsia="Calibri" w:hAnsi="Cambria" w:cs="Times New Roman"/>
                <w:sz w:val="16"/>
              </w:rPr>
              <w:t>18.000,00</w:t>
            </w:r>
          </w:p>
        </w:tc>
        <w:tc>
          <w:tcPr>
            <w:tcW w:w="1300" w:type="dxa"/>
            <w:tcBorders>
              <w:top w:val="single" w:sz="4" w:space="0" w:color="auto"/>
              <w:left w:val="single" w:sz="4" w:space="0" w:color="auto"/>
              <w:bottom w:val="single" w:sz="4" w:space="0" w:color="auto"/>
              <w:right w:val="single" w:sz="4" w:space="0" w:color="auto"/>
            </w:tcBorders>
            <w:shd w:val="clear" w:color="auto" w:fill="CBFFCB"/>
            <w:hideMark/>
          </w:tcPr>
          <w:p w14:paraId="288065D5" w14:textId="77777777" w:rsidR="00A91397" w:rsidRPr="00A91397" w:rsidRDefault="00A91397" w:rsidP="00A91397">
            <w:pPr>
              <w:spacing w:after="160" w:line="259" w:lineRule="auto"/>
              <w:jc w:val="right"/>
              <w:rPr>
                <w:rFonts w:ascii="Cambria" w:eastAsia="Calibri" w:hAnsi="Cambria" w:cs="Times New Roman"/>
                <w:sz w:val="16"/>
              </w:rPr>
            </w:pPr>
            <w:r w:rsidRPr="00A91397">
              <w:rPr>
                <w:rFonts w:ascii="Cambria" w:eastAsia="Calibri" w:hAnsi="Cambria" w:cs="Times New Roman"/>
                <w:sz w:val="16"/>
              </w:rPr>
              <w:t>16.800,00</w:t>
            </w:r>
          </w:p>
        </w:tc>
      </w:tr>
      <w:tr w:rsidR="00A91397" w:rsidRPr="00A91397" w14:paraId="74B5DE28"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F2F2F2"/>
            <w:hideMark/>
          </w:tcPr>
          <w:p w14:paraId="11CED5D4" w14:textId="77777777" w:rsidR="00A91397" w:rsidRPr="00A91397" w:rsidRDefault="00A91397" w:rsidP="00A91397">
            <w:pPr>
              <w:spacing w:after="160" w:line="259" w:lineRule="auto"/>
              <w:rPr>
                <w:rFonts w:ascii="Cambria" w:eastAsia="Calibri" w:hAnsi="Cambria" w:cs="Times New Roman"/>
                <w:sz w:val="18"/>
              </w:rPr>
            </w:pPr>
            <w:r w:rsidRPr="00A91397">
              <w:rPr>
                <w:rFonts w:ascii="Cambria" w:eastAsia="Calibri" w:hAnsi="Cambria" w:cs="Times New Roman"/>
                <w:sz w:val="18"/>
              </w:rPr>
              <w:t>3 Rashodi poslovanja</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46EDEC60"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0,00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3091E7DB"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18.000,00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68789340"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16.800,00</w:t>
            </w:r>
          </w:p>
        </w:tc>
      </w:tr>
      <w:tr w:rsidR="00A91397" w:rsidRPr="00A91397" w14:paraId="18BA8A63"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F2F2F2"/>
            <w:hideMark/>
          </w:tcPr>
          <w:p w14:paraId="0018918E" w14:textId="77777777" w:rsidR="00A91397" w:rsidRPr="00A91397" w:rsidRDefault="00A91397" w:rsidP="00A91397">
            <w:pPr>
              <w:spacing w:after="160" w:line="259" w:lineRule="auto"/>
              <w:rPr>
                <w:rFonts w:ascii="Cambria" w:eastAsia="Calibri" w:hAnsi="Cambria" w:cs="Times New Roman"/>
                <w:sz w:val="18"/>
              </w:rPr>
            </w:pPr>
            <w:r w:rsidRPr="00A91397">
              <w:rPr>
                <w:rFonts w:ascii="Cambria" w:eastAsia="Calibri" w:hAnsi="Cambria" w:cs="Times New Roman"/>
                <w:sz w:val="18"/>
              </w:rPr>
              <w:t>37 Naknade građanima i kućanstvima na temelju osiguranja i druge naknade</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4994B327"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0,00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68A9AC58"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18.000,00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504596E4"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16.800,00</w:t>
            </w:r>
          </w:p>
        </w:tc>
      </w:tr>
      <w:tr w:rsidR="00A91397" w:rsidRPr="00A91397" w14:paraId="165B6CAE"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F2F2F2"/>
            <w:hideMark/>
          </w:tcPr>
          <w:p w14:paraId="475BBE79" w14:textId="77777777" w:rsidR="00A91397" w:rsidRPr="00A91397" w:rsidRDefault="00A91397" w:rsidP="00A91397">
            <w:pPr>
              <w:spacing w:after="160" w:line="259" w:lineRule="auto"/>
              <w:rPr>
                <w:rFonts w:ascii="Cambria" w:eastAsia="Calibri" w:hAnsi="Cambria" w:cs="Times New Roman"/>
                <w:sz w:val="18"/>
              </w:rPr>
            </w:pPr>
            <w:r w:rsidRPr="00A91397">
              <w:rPr>
                <w:rFonts w:ascii="Cambria" w:eastAsia="Calibri" w:hAnsi="Cambria" w:cs="Times New Roman"/>
                <w:sz w:val="18"/>
              </w:rPr>
              <w:t>372 Ostale naknade građanima i kućanstvima iz proračuna</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25A6FEE0"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0,00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128CA5D4"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18.000,00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38C27050"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16.800,00</w:t>
            </w:r>
          </w:p>
        </w:tc>
      </w:tr>
      <w:tr w:rsidR="00A91397" w:rsidRPr="00A91397" w14:paraId="235C039C" w14:textId="77777777" w:rsidTr="00F330BE">
        <w:tc>
          <w:tcPr>
            <w:tcW w:w="6273" w:type="dxa"/>
            <w:tcBorders>
              <w:top w:val="single" w:sz="4" w:space="0" w:color="auto"/>
              <w:left w:val="single" w:sz="4" w:space="0" w:color="auto"/>
              <w:bottom w:val="single" w:sz="4" w:space="0" w:color="auto"/>
              <w:right w:val="single" w:sz="4" w:space="0" w:color="auto"/>
            </w:tcBorders>
            <w:hideMark/>
          </w:tcPr>
          <w:p w14:paraId="4C650ADA" w14:textId="77777777" w:rsidR="00A91397" w:rsidRPr="00A91397" w:rsidRDefault="00A91397" w:rsidP="00A91397">
            <w:pPr>
              <w:spacing w:after="160" w:line="259" w:lineRule="auto"/>
              <w:rPr>
                <w:rFonts w:ascii="Cambria" w:eastAsia="Calibri" w:hAnsi="Cambria" w:cs="Times New Roman"/>
              </w:rPr>
            </w:pPr>
            <w:r w:rsidRPr="00A91397">
              <w:rPr>
                <w:rFonts w:ascii="Cambria" w:eastAsia="Calibri" w:hAnsi="Cambria" w:cs="Times New Roman"/>
              </w:rPr>
              <w:t>3722 Naknade građanima i kućanstvima u naravi</w:t>
            </w:r>
          </w:p>
        </w:tc>
        <w:tc>
          <w:tcPr>
            <w:tcW w:w="1300" w:type="dxa"/>
            <w:tcBorders>
              <w:top w:val="single" w:sz="4" w:space="0" w:color="auto"/>
              <w:left w:val="single" w:sz="4" w:space="0" w:color="auto"/>
              <w:bottom w:val="single" w:sz="4" w:space="0" w:color="auto"/>
              <w:right w:val="single" w:sz="4" w:space="0" w:color="auto"/>
            </w:tcBorders>
            <w:hideMark/>
          </w:tcPr>
          <w:p w14:paraId="5B5E3D83" w14:textId="77777777" w:rsidR="00A91397" w:rsidRPr="00A91397" w:rsidRDefault="00A91397" w:rsidP="00A91397">
            <w:pPr>
              <w:spacing w:after="160" w:line="259" w:lineRule="auto"/>
              <w:jc w:val="right"/>
              <w:rPr>
                <w:rFonts w:ascii="Cambria" w:eastAsia="Calibri" w:hAnsi="Cambria" w:cs="Times New Roman"/>
              </w:rPr>
            </w:pPr>
            <w:r w:rsidRPr="00A91397">
              <w:rPr>
                <w:rFonts w:ascii="Cambria" w:eastAsia="Calibri" w:hAnsi="Cambria" w:cs="Times New Roman"/>
              </w:rPr>
              <w:t>0,00</w:t>
            </w:r>
          </w:p>
        </w:tc>
        <w:tc>
          <w:tcPr>
            <w:tcW w:w="1300" w:type="dxa"/>
            <w:tcBorders>
              <w:top w:val="single" w:sz="4" w:space="0" w:color="auto"/>
              <w:left w:val="single" w:sz="4" w:space="0" w:color="auto"/>
              <w:bottom w:val="single" w:sz="4" w:space="0" w:color="auto"/>
              <w:right w:val="single" w:sz="4" w:space="0" w:color="auto"/>
            </w:tcBorders>
            <w:hideMark/>
          </w:tcPr>
          <w:p w14:paraId="496AAF25" w14:textId="77777777" w:rsidR="00A91397" w:rsidRPr="00A91397" w:rsidRDefault="00A91397" w:rsidP="00A91397">
            <w:pPr>
              <w:spacing w:after="160" w:line="259" w:lineRule="auto"/>
              <w:jc w:val="right"/>
              <w:rPr>
                <w:rFonts w:ascii="Cambria" w:eastAsia="Calibri" w:hAnsi="Cambria" w:cs="Times New Roman"/>
              </w:rPr>
            </w:pPr>
            <w:r w:rsidRPr="00A91397">
              <w:rPr>
                <w:rFonts w:ascii="Cambria" w:eastAsia="Calibri" w:hAnsi="Cambria" w:cs="Times New Roman"/>
              </w:rPr>
              <w:t>18.000,00</w:t>
            </w:r>
          </w:p>
        </w:tc>
        <w:tc>
          <w:tcPr>
            <w:tcW w:w="1300" w:type="dxa"/>
            <w:tcBorders>
              <w:top w:val="single" w:sz="4" w:space="0" w:color="auto"/>
              <w:left w:val="single" w:sz="4" w:space="0" w:color="auto"/>
              <w:bottom w:val="single" w:sz="4" w:space="0" w:color="auto"/>
              <w:right w:val="single" w:sz="4" w:space="0" w:color="auto"/>
            </w:tcBorders>
            <w:hideMark/>
          </w:tcPr>
          <w:p w14:paraId="1CCDEF24" w14:textId="77777777" w:rsidR="00A91397" w:rsidRPr="00A91397" w:rsidRDefault="00A91397" w:rsidP="00A91397">
            <w:pPr>
              <w:spacing w:after="160" w:line="259" w:lineRule="auto"/>
              <w:jc w:val="right"/>
              <w:rPr>
                <w:rFonts w:ascii="Cambria" w:eastAsia="Calibri" w:hAnsi="Cambria" w:cs="Times New Roman"/>
              </w:rPr>
            </w:pPr>
            <w:r w:rsidRPr="00A91397">
              <w:rPr>
                <w:rFonts w:ascii="Cambria" w:eastAsia="Calibri" w:hAnsi="Cambria" w:cs="Times New Roman"/>
              </w:rPr>
              <w:t>16.800,00</w:t>
            </w:r>
          </w:p>
        </w:tc>
      </w:tr>
      <w:tr w:rsidR="00A91397" w:rsidRPr="00A91397" w14:paraId="0B2F3470"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CBFFCB"/>
            <w:hideMark/>
          </w:tcPr>
          <w:p w14:paraId="1C032EBF" w14:textId="77777777" w:rsidR="00A91397" w:rsidRPr="00A91397" w:rsidRDefault="00A91397" w:rsidP="00A91397">
            <w:pPr>
              <w:spacing w:after="160" w:line="259" w:lineRule="auto"/>
              <w:rPr>
                <w:rFonts w:ascii="Cambria" w:eastAsia="Calibri" w:hAnsi="Cambria" w:cs="Times New Roman"/>
                <w:sz w:val="16"/>
              </w:rPr>
            </w:pPr>
            <w:r w:rsidRPr="00A91397">
              <w:rPr>
                <w:rFonts w:ascii="Cambria" w:eastAsia="Calibri" w:hAnsi="Cambria" w:cs="Times New Roman"/>
                <w:sz w:val="16"/>
              </w:rPr>
              <w:t>IZVOR 19 KOMPENZACIJSKA MJERA</w:t>
            </w:r>
          </w:p>
        </w:tc>
        <w:tc>
          <w:tcPr>
            <w:tcW w:w="1300" w:type="dxa"/>
            <w:tcBorders>
              <w:top w:val="single" w:sz="4" w:space="0" w:color="auto"/>
              <w:left w:val="single" w:sz="4" w:space="0" w:color="auto"/>
              <w:bottom w:val="single" w:sz="4" w:space="0" w:color="auto"/>
              <w:right w:val="single" w:sz="4" w:space="0" w:color="auto"/>
            </w:tcBorders>
            <w:shd w:val="clear" w:color="auto" w:fill="CBFFCB"/>
            <w:hideMark/>
          </w:tcPr>
          <w:p w14:paraId="41251C45" w14:textId="77777777" w:rsidR="00A91397" w:rsidRPr="00A91397" w:rsidRDefault="00A91397" w:rsidP="00A91397">
            <w:pPr>
              <w:spacing w:after="160" w:line="259" w:lineRule="auto"/>
              <w:jc w:val="right"/>
              <w:rPr>
                <w:rFonts w:ascii="Cambria" w:eastAsia="Calibri" w:hAnsi="Cambria" w:cs="Times New Roman"/>
                <w:sz w:val="16"/>
              </w:rPr>
            </w:pPr>
            <w:r w:rsidRPr="00A91397">
              <w:rPr>
                <w:rFonts w:ascii="Cambria" w:eastAsia="Calibri" w:hAnsi="Cambria" w:cs="Times New Roman"/>
                <w:sz w:val="16"/>
              </w:rPr>
              <w:t>42.000,00</w:t>
            </w:r>
          </w:p>
        </w:tc>
        <w:tc>
          <w:tcPr>
            <w:tcW w:w="1300" w:type="dxa"/>
            <w:tcBorders>
              <w:top w:val="single" w:sz="4" w:space="0" w:color="auto"/>
              <w:left w:val="single" w:sz="4" w:space="0" w:color="auto"/>
              <w:bottom w:val="single" w:sz="4" w:space="0" w:color="auto"/>
              <w:right w:val="single" w:sz="4" w:space="0" w:color="auto"/>
            </w:tcBorders>
            <w:shd w:val="clear" w:color="auto" w:fill="CBFFCB"/>
            <w:hideMark/>
          </w:tcPr>
          <w:p w14:paraId="47BA5676" w14:textId="77777777" w:rsidR="00A91397" w:rsidRPr="00A91397" w:rsidRDefault="00A91397" w:rsidP="00A91397">
            <w:pPr>
              <w:spacing w:after="160" w:line="259" w:lineRule="auto"/>
              <w:jc w:val="right"/>
              <w:rPr>
                <w:rFonts w:ascii="Cambria" w:eastAsia="Calibri" w:hAnsi="Cambria" w:cs="Times New Roman"/>
                <w:sz w:val="16"/>
              </w:rPr>
            </w:pPr>
            <w:r w:rsidRPr="00A91397">
              <w:rPr>
                <w:rFonts w:ascii="Cambria" w:eastAsia="Calibri" w:hAnsi="Cambria" w:cs="Times New Roman"/>
                <w:sz w:val="16"/>
              </w:rPr>
              <w:t>0,00</w:t>
            </w:r>
          </w:p>
        </w:tc>
        <w:tc>
          <w:tcPr>
            <w:tcW w:w="1300" w:type="dxa"/>
            <w:tcBorders>
              <w:top w:val="single" w:sz="4" w:space="0" w:color="auto"/>
              <w:left w:val="single" w:sz="4" w:space="0" w:color="auto"/>
              <w:bottom w:val="single" w:sz="4" w:space="0" w:color="auto"/>
              <w:right w:val="single" w:sz="4" w:space="0" w:color="auto"/>
            </w:tcBorders>
            <w:shd w:val="clear" w:color="auto" w:fill="CBFFCB"/>
            <w:hideMark/>
          </w:tcPr>
          <w:p w14:paraId="5293CD13" w14:textId="77777777" w:rsidR="00A91397" w:rsidRPr="00A91397" w:rsidRDefault="00A91397" w:rsidP="00A91397">
            <w:pPr>
              <w:spacing w:after="160" w:line="259" w:lineRule="auto"/>
              <w:jc w:val="right"/>
              <w:rPr>
                <w:rFonts w:ascii="Cambria" w:eastAsia="Calibri" w:hAnsi="Cambria" w:cs="Times New Roman"/>
                <w:sz w:val="16"/>
              </w:rPr>
            </w:pPr>
            <w:r w:rsidRPr="00A91397">
              <w:rPr>
                <w:rFonts w:ascii="Cambria" w:eastAsia="Calibri" w:hAnsi="Cambria" w:cs="Times New Roman"/>
                <w:sz w:val="16"/>
              </w:rPr>
              <w:t>0,00</w:t>
            </w:r>
          </w:p>
        </w:tc>
      </w:tr>
      <w:tr w:rsidR="00A91397" w:rsidRPr="00A91397" w14:paraId="23A14D0D"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F2F2F2"/>
            <w:hideMark/>
          </w:tcPr>
          <w:p w14:paraId="2CFB5AB2" w14:textId="77777777" w:rsidR="00A91397" w:rsidRPr="00A91397" w:rsidRDefault="00A91397" w:rsidP="00A91397">
            <w:pPr>
              <w:spacing w:after="160" w:line="259" w:lineRule="auto"/>
              <w:rPr>
                <w:rFonts w:ascii="Cambria" w:eastAsia="Calibri" w:hAnsi="Cambria" w:cs="Times New Roman"/>
                <w:sz w:val="18"/>
              </w:rPr>
            </w:pPr>
            <w:r w:rsidRPr="00A91397">
              <w:rPr>
                <w:rFonts w:ascii="Cambria" w:eastAsia="Calibri" w:hAnsi="Cambria" w:cs="Times New Roman"/>
                <w:sz w:val="18"/>
              </w:rPr>
              <w:t>3 Rashodi poslovanja</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41D3265F"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42.000,00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5C73DDD5"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0,00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64120D9E"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0,00</w:t>
            </w:r>
          </w:p>
        </w:tc>
      </w:tr>
      <w:tr w:rsidR="00A91397" w:rsidRPr="00A91397" w14:paraId="4795EA7B"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F2F2F2"/>
            <w:hideMark/>
          </w:tcPr>
          <w:p w14:paraId="7E15BFB7" w14:textId="77777777" w:rsidR="00A91397" w:rsidRPr="00A91397" w:rsidRDefault="00A91397" w:rsidP="00A91397">
            <w:pPr>
              <w:spacing w:after="160" w:line="259" w:lineRule="auto"/>
              <w:rPr>
                <w:rFonts w:ascii="Cambria" w:eastAsia="Calibri" w:hAnsi="Cambria" w:cs="Times New Roman"/>
                <w:sz w:val="18"/>
              </w:rPr>
            </w:pPr>
            <w:r w:rsidRPr="00A91397">
              <w:rPr>
                <w:rFonts w:ascii="Cambria" w:eastAsia="Calibri" w:hAnsi="Cambria" w:cs="Times New Roman"/>
                <w:sz w:val="18"/>
              </w:rPr>
              <w:t>37 Naknade građanima i kućanstvima na temelju osiguranja i druge naknade</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2368C113"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42.000,00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04C3B778"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0,00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63622798"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0,00</w:t>
            </w:r>
          </w:p>
        </w:tc>
      </w:tr>
      <w:tr w:rsidR="00A91397" w:rsidRPr="00A91397" w14:paraId="7844FEE7"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F2F2F2"/>
            <w:hideMark/>
          </w:tcPr>
          <w:p w14:paraId="5D51389D" w14:textId="77777777" w:rsidR="00A91397" w:rsidRPr="00A91397" w:rsidRDefault="00A91397" w:rsidP="00A91397">
            <w:pPr>
              <w:spacing w:after="160" w:line="259" w:lineRule="auto"/>
              <w:rPr>
                <w:rFonts w:ascii="Cambria" w:eastAsia="Calibri" w:hAnsi="Cambria" w:cs="Times New Roman"/>
                <w:sz w:val="18"/>
              </w:rPr>
            </w:pPr>
            <w:r w:rsidRPr="00A91397">
              <w:rPr>
                <w:rFonts w:ascii="Cambria" w:eastAsia="Calibri" w:hAnsi="Cambria" w:cs="Times New Roman"/>
                <w:sz w:val="18"/>
              </w:rPr>
              <w:t>372 Ostale naknade građanima i kućanstvima iz proračuna</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0FF5C743"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42.000,00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62EA2237"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0,00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4B2F7FC1"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0,00</w:t>
            </w:r>
          </w:p>
        </w:tc>
      </w:tr>
      <w:tr w:rsidR="00A91397" w:rsidRPr="00A91397" w14:paraId="7A6F726C" w14:textId="77777777" w:rsidTr="00F330BE">
        <w:tc>
          <w:tcPr>
            <w:tcW w:w="6273" w:type="dxa"/>
            <w:tcBorders>
              <w:top w:val="single" w:sz="4" w:space="0" w:color="auto"/>
              <w:left w:val="single" w:sz="4" w:space="0" w:color="auto"/>
              <w:bottom w:val="single" w:sz="4" w:space="0" w:color="auto"/>
              <w:right w:val="single" w:sz="4" w:space="0" w:color="auto"/>
            </w:tcBorders>
            <w:hideMark/>
          </w:tcPr>
          <w:p w14:paraId="09F3E46C" w14:textId="77777777" w:rsidR="00A91397" w:rsidRPr="00A91397" w:rsidRDefault="00A91397" w:rsidP="00A91397">
            <w:pPr>
              <w:spacing w:after="160" w:line="259" w:lineRule="auto"/>
              <w:rPr>
                <w:rFonts w:ascii="Cambria" w:eastAsia="Calibri" w:hAnsi="Cambria" w:cs="Times New Roman"/>
              </w:rPr>
            </w:pPr>
            <w:r w:rsidRPr="00A91397">
              <w:rPr>
                <w:rFonts w:ascii="Cambria" w:eastAsia="Calibri" w:hAnsi="Cambria" w:cs="Times New Roman"/>
              </w:rPr>
              <w:t>3722 Naknade građanima i kućanstvima u naravi</w:t>
            </w:r>
          </w:p>
        </w:tc>
        <w:tc>
          <w:tcPr>
            <w:tcW w:w="1300" w:type="dxa"/>
            <w:tcBorders>
              <w:top w:val="single" w:sz="4" w:space="0" w:color="auto"/>
              <w:left w:val="single" w:sz="4" w:space="0" w:color="auto"/>
              <w:bottom w:val="single" w:sz="4" w:space="0" w:color="auto"/>
              <w:right w:val="single" w:sz="4" w:space="0" w:color="auto"/>
            </w:tcBorders>
            <w:hideMark/>
          </w:tcPr>
          <w:p w14:paraId="6C8ECA7D" w14:textId="77777777" w:rsidR="00A91397" w:rsidRPr="00A91397" w:rsidRDefault="00A91397" w:rsidP="00A91397">
            <w:pPr>
              <w:spacing w:after="160" w:line="259" w:lineRule="auto"/>
              <w:jc w:val="right"/>
              <w:rPr>
                <w:rFonts w:ascii="Cambria" w:eastAsia="Calibri" w:hAnsi="Cambria" w:cs="Times New Roman"/>
              </w:rPr>
            </w:pPr>
            <w:r w:rsidRPr="00A91397">
              <w:rPr>
                <w:rFonts w:ascii="Cambria" w:eastAsia="Calibri" w:hAnsi="Cambria" w:cs="Times New Roman"/>
              </w:rPr>
              <w:t>42.000,00</w:t>
            </w:r>
          </w:p>
        </w:tc>
        <w:tc>
          <w:tcPr>
            <w:tcW w:w="1300" w:type="dxa"/>
            <w:tcBorders>
              <w:top w:val="single" w:sz="4" w:space="0" w:color="auto"/>
              <w:left w:val="single" w:sz="4" w:space="0" w:color="auto"/>
              <w:bottom w:val="single" w:sz="4" w:space="0" w:color="auto"/>
              <w:right w:val="single" w:sz="4" w:space="0" w:color="auto"/>
            </w:tcBorders>
            <w:hideMark/>
          </w:tcPr>
          <w:p w14:paraId="3CFB13A6" w14:textId="77777777" w:rsidR="00A91397" w:rsidRPr="00A91397" w:rsidRDefault="00A91397" w:rsidP="00A91397">
            <w:pPr>
              <w:spacing w:after="160" w:line="259" w:lineRule="auto"/>
              <w:jc w:val="right"/>
              <w:rPr>
                <w:rFonts w:ascii="Cambria" w:eastAsia="Calibri" w:hAnsi="Cambria" w:cs="Times New Roman"/>
              </w:rPr>
            </w:pPr>
            <w:r w:rsidRPr="00A91397">
              <w:rPr>
                <w:rFonts w:ascii="Cambria" w:eastAsia="Calibri" w:hAnsi="Cambria" w:cs="Times New Roman"/>
              </w:rPr>
              <w:t>0,00</w:t>
            </w:r>
          </w:p>
        </w:tc>
        <w:tc>
          <w:tcPr>
            <w:tcW w:w="1300" w:type="dxa"/>
            <w:tcBorders>
              <w:top w:val="single" w:sz="4" w:space="0" w:color="auto"/>
              <w:left w:val="single" w:sz="4" w:space="0" w:color="auto"/>
              <w:bottom w:val="single" w:sz="4" w:space="0" w:color="auto"/>
              <w:right w:val="single" w:sz="4" w:space="0" w:color="auto"/>
            </w:tcBorders>
            <w:hideMark/>
          </w:tcPr>
          <w:p w14:paraId="072D9310" w14:textId="77777777" w:rsidR="00A91397" w:rsidRPr="00A91397" w:rsidRDefault="00A91397" w:rsidP="00A91397">
            <w:pPr>
              <w:spacing w:after="160" w:line="259" w:lineRule="auto"/>
              <w:jc w:val="right"/>
              <w:rPr>
                <w:rFonts w:ascii="Cambria" w:eastAsia="Calibri" w:hAnsi="Cambria" w:cs="Times New Roman"/>
              </w:rPr>
            </w:pPr>
            <w:r w:rsidRPr="00A91397">
              <w:rPr>
                <w:rFonts w:ascii="Cambria" w:eastAsia="Calibri" w:hAnsi="Cambria" w:cs="Times New Roman"/>
              </w:rPr>
              <w:t>0,00</w:t>
            </w:r>
          </w:p>
        </w:tc>
      </w:tr>
      <w:tr w:rsidR="00A91397" w:rsidRPr="00A91397" w14:paraId="6C06AA44" w14:textId="77777777" w:rsidTr="00F330BE">
        <w:trPr>
          <w:trHeight w:val="540"/>
        </w:trPr>
        <w:tc>
          <w:tcPr>
            <w:tcW w:w="6273" w:type="dxa"/>
            <w:tcBorders>
              <w:top w:val="single" w:sz="4" w:space="0" w:color="auto"/>
              <w:left w:val="single" w:sz="4" w:space="0" w:color="auto"/>
              <w:bottom w:val="single" w:sz="4" w:space="0" w:color="auto"/>
              <w:right w:val="single" w:sz="4" w:space="0" w:color="auto"/>
            </w:tcBorders>
            <w:shd w:val="clear" w:color="auto" w:fill="DAE8F2"/>
            <w:vAlign w:val="center"/>
            <w:hideMark/>
          </w:tcPr>
          <w:p w14:paraId="2085A07B" w14:textId="77777777" w:rsidR="00A91397" w:rsidRPr="00A91397" w:rsidRDefault="00A91397" w:rsidP="00A91397">
            <w:pPr>
              <w:spacing w:after="160" w:line="259" w:lineRule="auto"/>
              <w:rPr>
                <w:rFonts w:ascii="Cambria" w:eastAsia="Calibri" w:hAnsi="Cambria" w:cs="Times New Roman"/>
                <w:b/>
                <w:sz w:val="18"/>
              </w:rPr>
            </w:pPr>
            <w:r w:rsidRPr="00A91397">
              <w:rPr>
                <w:rFonts w:ascii="Cambria" w:eastAsia="Calibri" w:hAnsi="Cambria" w:cs="Times New Roman"/>
                <w:b/>
                <w:sz w:val="18"/>
              </w:rPr>
              <w:t>AKTIVNOST A200905 PROSTORNI PLAN OPĆINE ŠODOLOVCI</w:t>
            </w:r>
          </w:p>
          <w:p w14:paraId="416A6347" w14:textId="77777777" w:rsidR="00A91397" w:rsidRPr="00A91397" w:rsidRDefault="00A91397" w:rsidP="00A91397">
            <w:pPr>
              <w:spacing w:after="160" w:line="259" w:lineRule="auto"/>
              <w:rPr>
                <w:rFonts w:ascii="Cambria" w:eastAsia="Calibri" w:hAnsi="Cambria" w:cs="Times New Roman"/>
                <w:b/>
                <w:sz w:val="18"/>
              </w:rPr>
            </w:pPr>
            <w:r w:rsidRPr="00A91397">
              <w:rPr>
                <w:rFonts w:ascii="Cambria" w:eastAsia="Calibri" w:hAnsi="Cambria" w:cs="Times New Roman"/>
                <w:b/>
                <w:sz w:val="18"/>
              </w:rPr>
              <w:t>Funkcija 061 Razvoj stanovanja</w:t>
            </w:r>
          </w:p>
        </w:tc>
        <w:tc>
          <w:tcPr>
            <w:tcW w:w="1300" w:type="dxa"/>
            <w:tcBorders>
              <w:top w:val="single" w:sz="4" w:space="0" w:color="auto"/>
              <w:left w:val="single" w:sz="4" w:space="0" w:color="auto"/>
              <w:bottom w:val="single" w:sz="4" w:space="0" w:color="auto"/>
              <w:right w:val="single" w:sz="4" w:space="0" w:color="auto"/>
            </w:tcBorders>
            <w:shd w:val="clear" w:color="auto" w:fill="DAE8F2"/>
            <w:vAlign w:val="center"/>
            <w:hideMark/>
          </w:tcPr>
          <w:p w14:paraId="296F7768" w14:textId="77777777" w:rsidR="00A91397" w:rsidRPr="00A91397" w:rsidRDefault="00A91397" w:rsidP="00A91397">
            <w:pPr>
              <w:spacing w:after="160" w:line="259" w:lineRule="auto"/>
              <w:jc w:val="right"/>
              <w:rPr>
                <w:rFonts w:ascii="Cambria" w:eastAsia="Calibri" w:hAnsi="Cambria" w:cs="Times New Roman"/>
                <w:b/>
                <w:sz w:val="18"/>
              </w:rPr>
            </w:pPr>
            <w:r w:rsidRPr="00A91397">
              <w:rPr>
                <w:rFonts w:ascii="Cambria" w:eastAsia="Calibri" w:hAnsi="Cambria" w:cs="Times New Roman"/>
                <w:b/>
                <w:sz w:val="18"/>
              </w:rPr>
              <w:t>20.000,00</w:t>
            </w:r>
          </w:p>
        </w:tc>
        <w:tc>
          <w:tcPr>
            <w:tcW w:w="1300" w:type="dxa"/>
            <w:tcBorders>
              <w:top w:val="single" w:sz="4" w:space="0" w:color="auto"/>
              <w:left w:val="single" w:sz="4" w:space="0" w:color="auto"/>
              <w:bottom w:val="single" w:sz="4" w:space="0" w:color="auto"/>
              <w:right w:val="single" w:sz="4" w:space="0" w:color="auto"/>
            </w:tcBorders>
            <w:shd w:val="clear" w:color="auto" w:fill="DAE8F2"/>
            <w:vAlign w:val="center"/>
            <w:hideMark/>
          </w:tcPr>
          <w:p w14:paraId="344497BD" w14:textId="77777777" w:rsidR="00A91397" w:rsidRPr="00A91397" w:rsidRDefault="00A91397" w:rsidP="00A91397">
            <w:pPr>
              <w:spacing w:after="160" w:line="259" w:lineRule="auto"/>
              <w:jc w:val="right"/>
              <w:rPr>
                <w:rFonts w:ascii="Cambria" w:eastAsia="Calibri" w:hAnsi="Cambria" w:cs="Times New Roman"/>
                <w:b/>
                <w:sz w:val="18"/>
              </w:rPr>
            </w:pPr>
            <w:r w:rsidRPr="00A91397">
              <w:rPr>
                <w:rFonts w:ascii="Cambria" w:eastAsia="Calibri" w:hAnsi="Cambria" w:cs="Times New Roman"/>
                <w:b/>
                <w:sz w:val="18"/>
              </w:rPr>
              <w:t>0,00</w:t>
            </w:r>
          </w:p>
        </w:tc>
        <w:tc>
          <w:tcPr>
            <w:tcW w:w="1300" w:type="dxa"/>
            <w:tcBorders>
              <w:top w:val="single" w:sz="4" w:space="0" w:color="auto"/>
              <w:left w:val="single" w:sz="4" w:space="0" w:color="auto"/>
              <w:bottom w:val="single" w:sz="4" w:space="0" w:color="auto"/>
              <w:right w:val="single" w:sz="4" w:space="0" w:color="auto"/>
            </w:tcBorders>
            <w:shd w:val="clear" w:color="auto" w:fill="DAE8F2"/>
            <w:vAlign w:val="center"/>
            <w:hideMark/>
          </w:tcPr>
          <w:p w14:paraId="467E0806" w14:textId="77777777" w:rsidR="00A91397" w:rsidRPr="00A91397" w:rsidRDefault="00A91397" w:rsidP="00A91397">
            <w:pPr>
              <w:spacing w:after="160" w:line="259" w:lineRule="auto"/>
              <w:jc w:val="right"/>
              <w:rPr>
                <w:rFonts w:ascii="Cambria" w:eastAsia="Calibri" w:hAnsi="Cambria" w:cs="Times New Roman"/>
                <w:b/>
                <w:sz w:val="18"/>
              </w:rPr>
            </w:pPr>
            <w:r w:rsidRPr="00A91397">
              <w:rPr>
                <w:rFonts w:ascii="Cambria" w:eastAsia="Calibri" w:hAnsi="Cambria" w:cs="Times New Roman"/>
                <w:b/>
                <w:sz w:val="18"/>
              </w:rPr>
              <w:t>0,00</w:t>
            </w:r>
          </w:p>
        </w:tc>
      </w:tr>
      <w:tr w:rsidR="00A91397" w:rsidRPr="00A91397" w14:paraId="3750C492"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CBFFCB"/>
            <w:hideMark/>
          </w:tcPr>
          <w:p w14:paraId="56BED59B" w14:textId="77777777" w:rsidR="00A91397" w:rsidRPr="00A91397" w:rsidRDefault="00A91397" w:rsidP="00A91397">
            <w:pPr>
              <w:spacing w:after="160" w:line="259" w:lineRule="auto"/>
              <w:rPr>
                <w:rFonts w:ascii="Cambria" w:eastAsia="Calibri" w:hAnsi="Cambria" w:cs="Times New Roman"/>
                <w:sz w:val="16"/>
              </w:rPr>
            </w:pPr>
            <w:r w:rsidRPr="00A91397">
              <w:rPr>
                <w:rFonts w:ascii="Cambria" w:eastAsia="Calibri" w:hAnsi="Cambria" w:cs="Times New Roman"/>
                <w:sz w:val="16"/>
              </w:rPr>
              <w:t>IZVOR 19 KOMPENZACIJSKA MJERA</w:t>
            </w:r>
          </w:p>
        </w:tc>
        <w:tc>
          <w:tcPr>
            <w:tcW w:w="1300" w:type="dxa"/>
            <w:tcBorders>
              <w:top w:val="single" w:sz="4" w:space="0" w:color="auto"/>
              <w:left w:val="single" w:sz="4" w:space="0" w:color="auto"/>
              <w:bottom w:val="single" w:sz="4" w:space="0" w:color="auto"/>
              <w:right w:val="single" w:sz="4" w:space="0" w:color="auto"/>
            </w:tcBorders>
            <w:shd w:val="clear" w:color="auto" w:fill="CBFFCB"/>
            <w:hideMark/>
          </w:tcPr>
          <w:p w14:paraId="72159284" w14:textId="77777777" w:rsidR="00A91397" w:rsidRPr="00A91397" w:rsidRDefault="00A91397" w:rsidP="00A91397">
            <w:pPr>
              <w:spacing w:after="160" w:line="259" w:lineRule="auto"/>
              <w:jc w:val="right"/>
              <w:rPr>
                <w:rFonts w:ascii="Cambria" w:eastAsia="Calibri" w:hAnsi="Cambria" w:cs="Times New Roman"/>
                <w:sz w:val="16"/>
              </w:rPr>
            </w:pPr>
            <w:r w:rsidRPr="00A91397">
              <w:rPr>
                <w:rFonts w:ascii="Cambria" w:eastAsia="Calibri" w:hAnsi="Cambria" w:cs="Times New Roman"/>
                <w:sz w:val="16"/>
              </w:rPr>
              <w:t>20.000,00</w:t>
            </w:r>
          </w:p>
        </w:tc>
        <w:tc>
          <w:tcPr>
            <w:tcW w:w="1300" w:type="dxa"/>
            <w:tcBorders>
              <w:top w:val="single" w:sz="4" w:space="0" w:color="auto"/>
              <w:left w:val="single" w:sz="4" w:space="0" w:color="auto"/>
              <w:bottom w:val="single" w:sz="4" w:space="0" w:color="auto"/>
              <w:right w:val="single" w:sz="4" w:space="0" w:color="auto"/>
            </w:tcBorders>
            <w:shd w:val="clear" w:color="auto" w:fill="CBFFCB"/>
            <w:hideMark/>
          </w:tcPr>
          <w:p w14:paraId="40A2D1C8" w14:textId="77777777" w:rsidR="00A91397" w:rsidRPr="00A91397" w:rsidRDefault="00A91397" w:rsidP="00A91397">
            <w:pPr>
              <w:spacing w:after="160" w:line="259" w:lineRule="auto"/>
              <w:jc w:val="right"/>
              <w:rPr>
                <w:rFonts w:ascii="Cambria" w:eastAsia="Calibri" w:hAnsi="Cambria" w:cs="Times New Roman"/>
                <w:sz w:val="16"/>
              </w:rPr>
            </w:pPr>
            <w:r w:rsidRPr="00A91397">
              <w:rPr>
                <w:rFonts w:ascii="Cambria" w:eastAsia="Calibri" w:hAnsi="Cambria" w:cs="Times New Roman"/>
                <w:sz w:val="16"/>
              </w:rPr>
              <w:t>0,00</w:t>
            </w:r>
          </w:p>
        </w:tc>
        <w:tc>
          <w:tcPr>
            <w:tcW w:w="1300" w:type="dxa"/>
            <w:tcBorders>
              <w:top w:val="single" w:sz="4" w:space="0" w:color="auto"/>
              <w:left w:val="single" w:sz="4" w:space="0" w:color="auto"/>
              <w:bottom w:val="single" w:sz="4" w:space="0" w:color="auto"/>
              <w:right w:val="single" w:sz="4" w:space="0" w:color="auto"/>
            </w:tcBorders>
            <w:shd w:val="clear" w:color="auto" w:fill="CBFFCB"/>
            <w:hideMark/>
          </w:tcPr>
          <w:p w14:paraId="4156BB00" w14:textId="77777777" w:rsidR="00A91397" w:rsidRPr="00A91397" w:rsidRDefault="00A91397" w:rsidP="00A91397">
            <w:pPr>
              <w:spacing w:after="160" w:line="259" w:lineRule="auto"/>
              <w:jc w:val="right"/>
              <w:rPr>
                <w:rFonts w:ascii="Cambria" w:eastAsia="Calibri" w:hAnsi="Cambria" w:cs="Times New Roman"/>
                <w:sz w:val="16"/>
              </w:rPr>
            </w:pPr>
            <w:r w:rsidRPr="00A91397">
              <w:rPr>
                <w:rFonts w:ascii="Cambria" w:eastAsia="Calibri" w:hAnsi="Cambria" w:cs="Times New Roman"/>
                <w:sz w:val="16"/>
              </w:rPr>
              <w:t>0,00</w:t>
            </w:r>
          </w:p>
        </w:tc>
      </w:tr>
      <w:tr w:rsidR="00A91397" w:rsidRPr="00A91397" w14:paraId="6100E261"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F2F2F2"/>
            <w:hideMark/>
          </w:tcPr>
          <w:p w14:paraId="3091D926" w14:textId="77777777" w:rsidR="00A91397" w:rsidRPr="00A91397" w:rsidRDefault="00A91397" w:rsidP="00A91397">
            <w:pPr>
              <w:spacing w:after="160" w:line="259" w:lineRule="auto"/>
              <w:rPr>
                <w:rFonts w:ascii="Cambria" w:eastAsia="Calibri" w:hAnsi="Cambria" w:cs="Times New Roman"/>
                <w:sz w:val="18"/>
              </w:rPr>
            </w:pPr>
            <w:r w:rsidRPr="00A91397">
              <w:rPr>
                <w:rFonts w:ascii="Cambria" w:eastAsia="Calibri" w:hAnsi="Cambria" w:cs="Times New Roman"/>
                <w:sz w:val="18"/>
              </w:rPr>
              <w:t>4 Rashodi za nabavu nefinancijske imovine</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664464EA"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20.000,00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68E0443D"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0,00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7EA6D330"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0,00</w:t>
            </w:r>
          </w:p>
        </w:tc>
      </w:tr>
      <w:tr w:rsidR="00A91397" w:rsidRPr="00A91397" w14:paraId="7846A5E8"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F2F2F2"/>
            <w:hideMark/>
          </w:tcPr>
          <w:p w14:paraId="79F98C82" w14:textId="77777777" w:rsidR="00A91397" w:rsidRPr="00A91397" w:rsidRDefault="00A91397" w:rsidP="00A91397">
            <w:pPr>
              <w:spacing w:after="160" w:line="259" w:lineRule="auto"/>
              <w:rPr>
                <w:rFonts w:ascii="Cambria" w:eastAsia="Calibri" w:hAnsi="Cambria" w:cs="Times New Roman"/>
                <w:sz w:val="18"/>
              </w:rPr>
            </w:pPr>
            <w:r w:rsidRPr="00A91397">
              <w:rPr>
                <w:rFonts w:ascii="Cambria" w:eastAsia="Calibri" w:hAnsi="Cambria" w:cs="Times New Roman"/>
                <w:sz w:val="18"/>
              </w:rPr>
              <w:t>42 Rashodi za nabavu proizvedene dugotrajne imovine</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75905F4B"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20.000,00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3EA4BB0E"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0,00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50A8D6D6"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0,00</w:t>
            </w:r>
          </w:p>
        </w:tc>
      </w:tr>
      <w:tr w:rsidR="00A91397" w:rsidRPr="00A91397" w14:paraId="5B4FE1BB"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F2F2F2"/>
            <w:hideMark/>
          </w:tcPr>
          <w:p w14:paraId="4957B123" w14:textId="77777777" w:rsidR="00A91397" w:rsidRPr="00A91397" w:rsidRDefault="00A91397" w:rsidP="00A91397">
            <w:pPr>
              <w:spacing w:after="160" w:line="259" w:lineRule="auto"/>
              <w:rPr>
                <w:rFonts w:ascii="Cambria" w:eastAsia="Calibri" w:hAnsi="Cambria" w:cs="Times New Roman"/>
                <w:sz w:val="18"/>
              </w:rPr>
            </w:pPr>
            <w:r w:rsidRPr="00A91397">
              <w:rPr>
                <w:rFonts w:ascii="Cambria" w:eastAsia="Calibri" w:hAnsi="Cambria" w:cs="Times New Roman"/>
                <w:sz w:val="18"/>
              </w:rPr>
              <w:t>426 Nematerijalna proizvedena imovina</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44336F4B"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20.000,00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04417973"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0,00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5EDCE527"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0,00</w:t>
            </w:r>
          </w:p>
        </w:tc>
      </w:tr>
      <w:tr w:rsidR="00A91397" w:rsidRPr="00A91397" w14:paraId="0F982474" w14:textId="77777777" w:rsidTr="00F330BE">
        <w:tc>
          <w:tcPr>
            <w:tcW w:w="6273" w:type="dxa"/>
            <w:tcBorders>
              <w:top w:val="single" w:sz="4" w:space="0" w:color="auto"/>
              <w:left w:val="single" w:sz="4" w:space="0" w:color="auto"/>
              <w:bottom w:val="single" w:sz="4" w:space="0" w:color="auto"/>
              <w:right w:val="single" w:sz="4" w:space="0" w:color="auto"/>
            </w:tcBorders>
            <w:hideMark/>
          </w:tcPr>
          <w:p w14:paraId="2293B799" w14:textId="77777777" w:rsidR="00A91397" w:rsidRPr="00A91397" w:rsidRDefault="00A91397" w:rsidP="00A91397">
            <w:pPr>
              <w:spacing w:after="160" w:line="259" w:lineRule="auto"/>
              <w:rPr>
                <w:rFonts w:ascii="Cambria" w:eastAsia="Calibri" w:hAnsi="Cambria" w:cs="Times New Roman"/>
              </w:rPr>
            </w:pPr>
            <w:r w:rsidRPr="00A91397">
              <w:rPr>
                <w:rFonts w:ascii="Cambria" w:eastAsia="Calibri" w:hAnsi="Cambria" w:cs="Times New Roman"/>
              </w:rPr>
              <w:t>4263 Umjetnička, literarna i znanstvena djela</w:t>
            </w:r>
          </w:p>
        </w:tc>
        <w:tc>
          <w:tcPr>
            <w:tcW w:w="1300" w:type="dxa"/>
            <w:tcBorders>
              <w:top w:val="single" w:sz="4" w:space="0" w:color="auto"/>
              <w:left w:val="single" w:sz="4" w:space="0" w:color="auto"/>
              <w:bottom w:val="single" w:sz="4" w:space="0" w:color="auto"/>
              <w:right w:val="single" w:sz="4" w:space="0" w:color="auto"/>
            </w:tcBorders>
            <w:hideMark/>
          </w:tcPr>
          <w:p w14:paraId="17F73B4E" w14:textId="77777777" w:rsidR="00A91397" w:rsidRPr="00A91397" w:rsidRDefault="00A91397" w:rsidP="00A91397">
            <w:pPr>
              <w:spacing w:after="160" w:line="259" w:lineRule="auto"/>
              <w:jc w:val="right"/>
              <w:rPr>
                <w:rFonts w:ascii="Cambria" w:eastAsia="Calibri" w:hAnsi="Cambria" w:cs="Times New Roman"/>
              </w:rPr>
            </w:pPr>
            <w:r w:rsidRPr="00A91397">
              <w:rPr>
                <w:rFonts w:ascii="Cambria" w:eastAsia="Calibri" w:hAnsi="Cambria" w:cs="Times New Roman"/>
              </w:rPr>
              <w:t>20.000,00</w:t>
            </w:r>
          </w:p>
        </w:tc>
        <w:tc>
          <w:tcPr>
            <w:tcW w:w="1300" w:type="dxa"/>
            <w:tcBorders>
              <w:top w:val="single" w:sz="4" w:space="0" w:color="auto"/>
              <w:left w:val="single" w:sz="4" w:space="0" w:color="auto"/>
              <w:bottom w:val="single" w:sz="4" w:space="0" w:color="auto"/>
              <w:right w:val="single" w:sz="4" w:space="0" w:color="auto"/>
            </w:tcBorders>
            <w:hideMark/>
          </w:tcPr>
          <w:p w14:paraId="02AAE732" w14:textId="77777777" w:rsidR="00A91397" w:rsidRPr="00A91397" w:rsidRDefault="00A91397" w:rsidP="00A91397">
            <w:pPr>
              <w:spacing w:after="160" w:line="259" w:lineRule="auto"/>
              <w:jc w:val="right"/>
              <w:rPr>
                <w:rFonts w:ascii="Cambria" w:eastAsia="Calibri" w:hAnsi="Cambria" w:cs="Times New Roman"/>
              </w:rPr>
            </w:pPr>
            <w:r w:rsidRPr="00A91397">
              <w:rPr>
                <w:rFonts w:ascii="Cambria" w:eastAsia="Calibri" w:hAnsi="Cambria" w:cs="Times New Roman"/>
              </w:rPr>
              <w:t>0,00</w:t>
            </w:r>
          </w:p>
        </w:tc>
        <w:tc>
          <w:tcPr>
            <w:tcW w:w="1300" w:type="dxa"/>
            <w:tcBorders>
              <w:top w:val="single" w:sz="4" w:space="0" w:color="auto"/>
              <w:left w:val="single" w:sz="4" w:space="0" w:color="auto"/>
              <w:bottom w:val="single" w:sz="4" w:space="0" w:color="auto"/>
              <w:right w:val="single" w:sz="4" w:space="0" w:color="auto"/>
            </w:tcBorders>
            <w:hideMark/>
          </w:tcPr>
          <w:p w14:paraId="7174240E" w14:textId="77777777" w:rsidR="00A91397" w:rsidRPr="00A91397" w:rsidRDefault="00A91397" w:rsidP="00A91397">
            <w:pPr>
              <w:spacing w:after="160" w:line="259" w:lineRule="auto"/>
              <w:jc w:val="right"/>
              <w:rPr>
                <w:rFonts w:ascii="Cambria" w:eastAsia="Calibri" w:hAnsi="Cambria" w:cs="Times New Roman"/>
              </w:rPr>
            </w:pPr>
            <w:r w:rsidRPr="00A91397">
              <w:rPr>
                <w:rFonts w:ascii="Cambria" w:eastAsia="Calibri" w:hAnsi="Cambria" w:cs="Times New Roman"/>
              </w:rPr>
              <w:t>0,00</w:t>
            </w:r>
          </w:p>
        </w:tc>
      </w:tr>
      <w:tr w:rsidR="00A91397" w:rsidRPr="00A91397" w14:paraId="6CFF3E85" w14:textId="77777777" w:rsidTr="00F330BE">
        <w:trPr>
          <w:trHeight w:val="540"/>
        </w:trPr>
        <w:tc>
          <w:tcPr>
            <w:tcW w:w="6273" w:type="dxa"/>
            <w:tcBorders>
              <w:top w:val="single" w:sz="4" w:space="0" w:color="auto"/>
              <w:left w:val="single" w:sz="4" w:space="0" w:color="auto"/>
              <w:bottom w:val="single" w:sz="4" w:space="0" w:color="auto"/>
              <w:right w:val="single" w:sz="4" w:space="0" w:color="auto"/>
            </w:tcBorders>
            <w:shd w:val="clear" w:color="auto" w:fill="DAE8F2"/>
            <w:vAlign w:val="center"/>
            <w:hideMark/>
          </w:tcPr>
          <w:p w14:paraId="5ABB27D1" w14:textId="77777777" w:rsidR="00A91397" w:rsidRPr="00A91397" w:rsidRDefault="00A91397" w:rsidP="00A91397">
            <w:pPr>
              <w:spacing w:after="160" w:line="259" w:lineRule="auto"/>
              <w:rPr>
                <w:rFonts w:ascii="Cambria" w:eastAsia="Calibri" w:hAnsi="Cambria" w:cs="Times New Roman"/>
                <w:b/>
                <w:sz w:val="18"/>
              </w:rPr>
            </w:pPr>
            <w:r w:rsidRPr="00A91397">
              <w:rPr>
                <w:rFonts w:ascii="Cambria" w:eastAsia="Calibri" w:hAnsi="Cambria" w:cs="Times New Roman"/>
                <w:b/>
                <w:sz w:val="18"/>
              </w:rPr>
              <w:t>AKTIVNOST A200906 NOVAČNI DODACI UMIROVLJENICIMA POVODOM BLAGDANA</w:t>
            </w:r>
          </w:p>
          <w:p w14:paraId="58F3672C" w14:textId="77777777" w:rsidR="00A91397" w:rsidRPr="00A91397" w:rsidRDefault="00A91397" w:rsidP="00A91397">
            <w:pPr>
              <w:spacing w:after="160" w:line="259" w:lineRule="auto"/>
              <w:rPr>
                <w:rFonts w:ascii="Cambria" w:eastAsia="Calibri" w:hAnsi="Cambria" w:cs="Times New Roman"/>
                <w:b/>
                <w:sz w:val="18"/>
              </w:rPr>
            </w:pPr>
            <w:r w:rsidRPr="00A91397">
              <w:rPr>
                <w:rFonts w:ascii="Cambria" w:eastAsia="Calibri" w:hAnsi="Cambria" w:cs="Times New Roman"/>
                <w:b/>
                <w:sz w:val="18"/>
              </w:rPr>
              <w:t>Funkcija 062 Razvoj zajednice</w:t>
            </w:r>
          </w:p>
        </w:tc>
        <w:tc>
          <w:tcPr>
            <w:tcW w:w="1300" w:type="dxa"/>
            <w:tcBorders>
              <w:top w:val="single" w:sz="4" w:space="0" w:color="auto"/>
              <w:left w:val="single" w:sz="4" w:space="0" w:color="auto"/>
              <w:bottom w:val="single" w:sz="4" w:space="0" w:color="auto"/>
              <w:right w:val="single" w:sz="4" w:space="0" w:color="auto"/>
            </w:tcBorders>
            <w:shd w:val="clear" w:color="auto" w:fill="DAE8F2"/>
            <w:vAlign w:val="center"/>
            <w:hideMark/>
          </w:tcPr>
          <w:p w14:paraId="0CC9F28E" w14:textId="77777777" w:rsidR="00A91397" w:rsidRPr="00A91397" w:rsidRDefault="00A91397" w:rsidP="00A91397">
            <w:pPr>
              <w:spacing w:after="160" w:line="259" w:lineRule="auto"/>
              <w:jc w:val="right"/>
              <w:rPr>
                <w:rFonts w:ascii="Cambria" w:eastAsia="Calibri" w:hAnsi="Cambria" w:cs="Times New Roman"/>
                <w:b/>
                <w:sz w:val="18"/>
              </w:rPr>
            </w:pPr>
            <w:r w:rsidRPr="00A91397">
              <w:rPr>
                <w:rFonts w:ascii="Cambria" w:eastAsia="Calibri" w:hAnsi="Cambria" w:cs="Times New Roman"/>
                <w:b/>
                <w:sz w:val="18"/>
              </w:rPr>
              <w:t>67.700,00</w:t>
            </w:r>
          </w:p>
        </w:tc>
        <w:tc>
          <w:tcPr>
            <w:tcW w:w="1300" w:type="dxa"/>
            <w:tcBorders>
              <w:top w:val="single" w:sz="4" w:space="0" w:color="auto"/>
              <w:left w:val="single" w:sz="4" w:space="0" w:color="auto"/>
              <w:bottom w:val="single" w:sz="4" w:space="0" w:color="auto"/>
              <w:right w:val="single" w:sz="4" w:space="0" w:color="auto"/>
            </w:tcBorders>
            <w:shd w:val="clear" w:color="auto" w:fill="DAE8F2"/>
            <w:vAlign w:val="center"/>
            <w:hideMark/>
          </w:tcPr>
          <w:p w14:paraId="3A6AF6D2" w14:textId="77777777" w:rsidR="00A91397" w:rsidRPr="00A91397" w:rsidRDefault="00A91397" w:rsidP="00A91397">
            <w:pPr>
              <w:spacing w:after="160" w:line="259" w:lineRule="auto"/>
              <w:jc w:val="right"/>
              <w:rPr>
                <w:rFonts w:ascii="Cambria" w:eastAsia="Calibri" w:hAnsi="Cambria" w:cs="Times New Roman"/>
                <w:b/>
                <w:sz w:val="18"/>
              </w:rPr>
            </w:pPr>
            <w:r w:rsidRPr="00A91397">
              <w:rPr>
                <w:rFonts w:ascii="Cambria" w:eastAsia="Calibri" w:hAnsi="Cambria" w:cs="Times New Roman"/>
                <w:b/>
                <w:sz w:val="18"/>
              </w:rPr>
              <w:t>100.000,00</w:t>
            </w:r>
          </w:p>
        </w:tc>
        <w:tc>
          <w:tcPr>
            <w:tcW w:w="1300" w:type="dxa"/>
            <w:tcBorders>
              <w:top w:val="single" w:sz="4" w:space="0" w:color="auto"/>
              <w:left w:val="single" w:sz="4" w:space="0" w:color="auto"/>
              <w:bottom w:val="single" w:sz="4" w:space="0" w:color="auto"/>
              <w:right w:val="single" w:sz="4" w:space="0" w:color="auto"/>
            </w:tcBorders>
            <w:shd w:val="clear" w:color="auto" w:fill="DAE8F2"/>
            <w:vAlign w:val="center"/>
            <w:hideMark/>
          </w:tcPr>
          <w:p w14:paraId="348BA9D6" w14:textId="77777777" w:rsidR="00A91397" w:rsidRPr="00A91397" w:rsidRDefault="00A91397" w:rsidP="00A91397">
            <w:pPr>
              <w:spacing w:after="160" w:line="259" w:lineRule="auto"/>
              <w:jc w:val="right"/>
              <w:rPr>
                <w:rFonts w:ascii="Cambria" w:eastAsia="Calibri" w:hAnsi="Cambria" w:cs="Times New Roman"/>
                <w:b/>
                <w:sz w:val="18"/>
              </w:rPr>
            </w:pPr>
            <w:r w:rsidRPr="00A91397">
              <w:rPr>
                <w:rFonts w:ascii="Cambria" w:eastAsia="Calibri" w:hAnsi="Cambria" w:cs="Times New Roman"/>
                <w:b/>
                <w:sz w:val="18"/>
              </w:rPr>
              <w:t>92.700,00</w:t>
            </w:r>
          </w:p>
        </w:tc>
      </w:tr>
      <w:tr w:rsidR="00A91397" w:rsidRPr="00A91397" w14:paraId="3A344EB3"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CBFFCB"/>
            <w:hideMark/>
          </w:tcPr>
          <w:p w14:paraId="170E74F9" w14:textId="77777777" w:rsidR="00A91397" w:rsidRPr="00A91397" w:rsidRDefault="00A91397" w:rsidP="00A91397">
            <w:pPr>
              <w:spacing w:after="160" w:line="259" w:lineRule="auto"/>
              <w:rPr>
                <w:rFonts w:ascii="Cambria" w:eastAsia="Calibri" w:hAnsi="Cambria" w:cs="Times New Roman"/>
                <w:sz w:val="16"/>
              </w:rPr>
            </w:pPr>
            <w:r w:rsidRPr="00A91397">
              <w:rPr>
                <w:rFonts w:ascii="Cambria" w:eastAsia="Calibri" w:hAnsi="Cambria" w:cs="Times New Roman"/>
                <w:sz w:val="16"/>
              </w:rPr>
              <w:t>IZVOR 19 KOMPENZACIJSKA MJERA</w:t>
            </w:r>
          </w:p>
        </w:tc>
        <w:tc>
          <w:tcPr>
            <w:tcW w:w="1300" w:type="dxa"/>
            <w:tcBorders>
              <w:top w:val="single" w:sz="4" w:space="0" w:color="auto"/>
              <w:left w:val="single" w:sz="4" w:space="0" w:color="auto"/>
              <w:bottom w:val="single" w:sz="4" w:space="0" w:color="auto"/>
              <w:right w:val="single" w:sz="4" w:space="0" w:color="auto"/>
            </w:tcBorders>
            <w:shd w:val="clear" w:color="auto" w:fill="CBFFCB"/>
            <w:hideMark/>
          </w:tcPr>
          <w:p w14:paraId="20AA234A" w14:textId="77777777" w:rsidR="00A91397" w:rsidRPr="00A91397" w:rsidRDefault="00A91397" w:rsidP="00A91397">
            <w:pPr>
              <w:spacing w:after="160" w:line="259" w:lineRule="auto"/>
              <w:jc w:val="right"/>
              <w:rPr>
                <w:rFonts w:ascii="Cambria" w:eastAsia="Calibri" w:hAnsi="Cambria" w:cs="Times New Roman"/>
                <w:sz w:val="16"/>
              </w:rPr>
            </w:pPr>
            <w:r w:rsidRPr="00A91397">
              <w:rPr>
                <w:rFonts w:ascii="Cambria" w:eastAsia="Calibri" w:hAnsi="Cambria" w:cs="Times New Roman"/>
                <w:sz w:val="16"/>
              </w:rPr>
              <w:t>67.700,00</w:t>
            </w:r>
          </w:p>
        </w:tc>
        <w:tc>
          <w:tcPr>
            <w:tcW w:w="1300" w:type="dxa"/>
            <w:tcBorders>
              <w:top w:val="single" w:sz="4" w:space="0" w:color="auto"/>
              <w:left w:val="single" w:sz="4" w:space="0" w:color="auto"/>
              <w:bottom w:val="single" w:sz="4" w:space="0" w:color="auto"/>
              <w:right w:val="single" w:sz="4" w:space="0" w:color="auto"/>
            </w:tcBorders>
            <w:shd w:val="clear" w:color="auto" w:fill="CBFFCB"/>
            <w:hideMark/>
          </w:tcPr>
          <w:p w14:paraId="3A189584" w14:textId="77777777" w:rsidR="00A91397" w:rsidRPr="00A91397" w:rsidRDefault="00A91397" w:rsidP="00A91397">
            <w:pPr>
              <w:spacing w:after="160" w:line="259" w:lineRule="auto"/>
              <w:jc w:val="right"/>
              <w:rPr>
                <w:rFonts w:ascii="Cambria" w:eastAsia="Calibri" w:hAnsi="Cambria" w:cs="Times New Roman"/>
                <w:sz w:val="16"/>
              </w:rPr>
            </w:pPr>
            <w:r w:rsidRPr="00A91397">
              <w:rPr>
                <w:rFonts w:ascii="Cambria" w:eastAsia="Calibri" w:hAnsi="Cambria" w:cs="Times New Roman"/>
                <w:sz w:val="16"/>
              </w:rPr>
              <w:t>100.000,00</w:t>
            </w:r>
          </w:p>
        </w:tc>
        <w:tc>
          <w:tcPr>
            <w:tcW w:w="1300" w:type="dxa"/>
            <w:tcBorders>
              <w:top w:val="single" w:sz="4" w:space="0" w:color="auto"/>
              <w:left w:val="single" w:sz="4" w:space="0" w:color="auto"/>
              <w:bottom w:val="single" w:sz="4" w:space="0" w:color="auto"/>
              <w:right w:val="single" w:sz="4" w:space="0" w:color="auto"/>
            </w:tcBorders>
            <w:shd w:val="clear" w:color="auto" w:fill="CBFFCB"/>
            <w:hideMark/>
          </w:tcPr>
          <w:p w14:paraId="5C2CB54E" w14:textId="77777777" w:rsidR="00A91397" w:rsidRPr="00A91397" w:rsidRDefault="00A91397" w:rsidP="00A91397">
            <w:pPr>
              <w:spacing w:after="160" w:line="259" w:lineRule="auto"/>
              <w:jc w:val="right"/>
              <w:rPr>
                <w:rFonts w:ascii="Cambria" w:eastAsia="Calibri" w:hAnsi="Cambria" w:cs="Times New Roman"/>
                <w:sz w:val="16"/>
              </w:rPr>
            </w:pPr>
            <w:r w:rsidRPr="00A91397">
              <w:rPr>
                <w:rFonts w:ascii="Cambria" w:eastAsia="Calibri" w:hAnsi="Cambria" w:cs="Times New Roman"/>
                <w:sz w:val="16"/>
              </w:rPr>
              <w:t>92.700,00</w:t>
            </w:r>
          </w:p>
        </w:tc>
      </w:tr>
      <w:tr w:rsidR="00A91397" w:rsidRPr="00A91397" w14:paraId="7756E244"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F2F2F2"/>
            <w:hideMark/>
          </w:tcPr>
          <w:p w14:paraId="03BBE8F2" w14:textId="77777777" w:rsidR="00A91397" w:rsidRPr="00A91397" w:rsidRDefault="00A91397" w:rsidP="00A91397">
            <w:pPr>
              <w:spacing w:after="160" w:line="259" w:lineRule="auto"/>
              <w:rPr>
                <w:rFonts w:ascii="Cambria" w:eastAsia="Calibri" w:hAnsi="Cambria" w:cs="Times New Roman"/>
                <w:sz w:val="18"/>
              </w:rPr>
            </w:pPr>
            <w:r w:rsidRPr="00A91397">
              <w:rPr>
                <w:rFonts w:ascii="Cambria" w:eastAsia="Calibri" w:hAnsi="Cambria" w:cs="Times New Roman"/>
                <w:sz w:val="18"/>
              </w:rPr>
              <w:t>3 Rashodi poslovanja</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5AE43D11"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67.700,00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01079503"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100.000,00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1AEC53C8"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92.700,00</w:t>
            </w:r>
          </w:p>
        </w:tc>
      </w:tr>
      <w:tr w:rsidR="00A91397" w:rsidRPr="00A91397" w14:paraId="1AAE79D4"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F2F2F2"/>
            <w:hideMark/>
          </w:tcPr>
          <w:p w14:paraId="5B334266" w14:textId="77777777" w:rsidR="00A91397" w:rsidRPr="00A91397" w:rsidRDefault="00A91397" w:rsidP="00A91397">
            <w:pPr>
              <w:spacing w:after="160" w:line="259" w:lineRule="auto"/>
              <w:rPr>
                <w:rFonts w:ascii="Cambria" w:eastAsia="Calibri" w:hAnsi="Cambria" w:cs="Times New Roman"/>
                <w:sz w:val="18"/>
              </w:rPr>
            </w:pPr>
            <w:r w:rsidRPr="00A91397">
              <w:rPr>
                <w:rFonts w:ascii="Cambria" w:eastAsia="Calibri" w:hAnsi="Cambria" w:cs="Times New Roman"/>
                <w:sz w:val="18"/>
              </w:rPr>
              <w:t>37 Naknade građanima i kućanstvima na temelju osiguranja i druge naknade</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588736AB"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67.700,00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56492260"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100.000,00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4EB89810"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92.700,00</w:t>
            </w:r>
          </w:p>
        </w:tc>
      </w:tr>
      <w:tr w:rsidR="00A91397" w:rsidRPr="00A91397" w14:paraId="1ED6F2E6"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F2F2F2"/>
            <w:hideMark/>
          </w:tcPr>
          <w:p w14:paraId="32846F97" w14:textId="77777777" w:rsidR="00A91397" w:rsidRPr="00A91397" w:rsidRDefault="00A91397" w:rsidP="00A91397">
            <w:pPr>
              <w:spacing w:after="160" w:line="259" w:lineRule="auto"/>
              <w:rPr>
                <w:rFonts w:ascii="Cambria" w:eastAsia="Calibri" w:hAnsi="Cambria" w:cs="Times New Roman"/>
                <w:sz w:val="18"/>
              </w:rPr>
            </w:pPr>
            <w:r w:rsidRPr="00A91397">
              <w:rPr>
                <w:rFonts w:ascii="Cambria" w:eastAsia="Calibri" w:hAnsi="Cambria" w:cs="Times New Roman"/>
                <w:sz w:val="18"/>
              </w:rPr>
              <w:t>372 Ostale naknade građanima i kućanstvima iz proračuna</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1DB9C8D4"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67.700,00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7B5A1FBD"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100.000,00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4B8094BD"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92.700,00</w:t>
            </w:r>
          </w:p>
        </w:tc>
      </w:tr>
      <w:tr w:rsidR="00A91397" w:rsidRPr="00A91397" w14:paraId="46BEF896" w14:textId="77777777" w:rsidTr="00F330BE">
        <w:tc>
          <w:tcPr>
            <w:tcW w:w="6273" w:type="dxa"/>
            <w:tcBorders>
              <w:top w:val="single" w:sz="4" w:space="0" w:color="auto"/>
              <w:left w:val="single" w:sz="4" w:space="0" w:color="auto"/>
              <w:bottom w:val="single" w:sz="4" w:space="0" w:color="auto"/>
              <w:right w:val="single" w:sz="4" w:space="0" w:color="auto"/>
            </w:tcBorders>
            <w:hideMark/>
          </w:tcPr>
          <w:p w14:paraId="37312C09" w14:textId="77777777" w:rsidR="00A91397" w:rsidRPr="00A91397" w:rsidRDefault="00A91397" w:rsidP="00A91397">
            <w:pPr>
              <w:spacing w:after="160" w:line="259" w:lineRule="auto"/>
              <w:rPr>
                <w:rFonts w:ascii="Cambria" w:eastAsia="Calibri" w:hAnsi="Cambria" w:cs="Times New Roman"/>
              </w:rPr>
            </w:pPr>
            <w:r w:rsidRPr="00A91397">
              <w:rPr>
                <w:rFonts w:ascii="Cambria" w:eastAsia="Calibri" w:hAnsi="Cambria" w:cs="Times New Roman"/>
              </w:rPr>
              <w:t>3721 Naknade građanima i kućanstvima u novcu</w:t>
            </w:r>
          </w:p>
        </w:tc>
        <w:tc>
          <w:tcPr>
            <w:tcW w:w="1300" w:type="dxa"/>
            <w:tcBorders>
              <w:top w:val="single" w:sz="4" w:space="0" w:color="auto"/>
              <w:left w:val="single" w:sz="4" w:space="0" w:color="auto"/>
              <w:bottom w:val="single" w:sz="4" w:space="0" w:color="auto"/>
              <w:right w:val="single" w:sz="4" w:space="0" w:color="auto"/>
            </w:tcBorders>
            <w:hideMark/>
          </w:tcPr>
          <w:p w14:paraId="74731DDF" w14:textId="77777777" w:rsidR="00A91397" w:rsidRPr="00A91397" w:rsidRDefault="00A91397" w:rsidP="00A91397">
            <w:pPr>
              <w:spacing w:after="160" w:line="259" w:lineRule="auto"/>
              <w:jc w:val="right"/>
              <w:rPr>
                <w:rFonts w:ascii="Cambria" w:eastAsia="Calibri" w:hAnsi="Cambria" w:cs="Times New Roman"/>
              </w:rPr>
            </w:pPr>
            <w:r w:rsidRPr="00A91397">
              <w:rPr>
                <w:rFonts w:ascii="Cambria" w:eastAsia="Calibri" w:hAnsi="Cambria" w:cs="Times New Roman"/>
              </w:rPr>
              <w:t>67.700,00</w:t>
            </w:r>
          </w:p>
        </w:tc>
        <w:tc>
          <w:tcPr>
            <w:tcW w:w="1300" w:type="dxa"/>
            <w:tcBorders>
              <w:top w:val="single" w:sz="4" w:space="0" w:color="auto"/>
              <w:left w:val="single" w:sz="4" w:space="0" w:color="auto"/>
              <w:bottom w:val="single" w:sz="4" w:space="0" w:color="auto"/>
              <w:right w:val="single" w:sz="4" w:space="0" w:color="auto"/>
            </w:tcBorders>
            <w:hideMark/>
          </w:tcPr>
          <w:p w14:paraId="7F4DF496" w14:textId="77777777" w:rsidR="00A91397" w:rsidRPr="00A91397" w:rsidRDefault="00A91397" w:rsidP="00A91397">
            <w:pPr>
              <w:spacing w:after="160" w:line="259" w:lineRule="auto"/>
              <w:jc w:val="right"/>
              <w:rPr>
                <w:rFonts w:ascii="Cambria" w:eastAsia="Calibri" w:hAnsi="Cambria" w:cs="Times New Roman"/>
              </w:rPr>
            </w:pPr>
            <w:r w:rsidRPr="00A91397">
              <w:rPr>
                <w:rFonts w:ascii="Cambria" w:eastAsia="Calibri" w:hAnsi="Cambria" w:cs="Times New Roman"/>
              </w:rPr>
              <w:t>100.000,00</w:t>
            </w:r>
          </w:p>
        </w:tc>
        <w:tc>
          <w:tcPr>
            <w:tcW w:w="1300" w:type="dxa"/>
            <w:tcBorders>
              <w:top w:val="single" w:sz="4" w:space="0" w:color="auto"/>
              <w:left w:val="single" w:sz="4" w:space="0" w:color="auto"/>
              <w:bottom w:val="single" w:sz="4" w:space="0" w:color="auto"/>
              <w:right w:val="single" w:sz="4" w:space="0" w:color="auto"/>
            </w:tcBorders>
            <w:hideMark/>
          </w:tcPr>
          <w:p w14:paraId="6CAD1301" w14:textId="77777777" w:rsidR="00A91397" w:rsidRPr="00A91397" w:rsidRDefault="00A91397" w:rsidP="00A91397">
            <w:pPr>
              <w:spacing w:after="160" w:line="259" w:lineRule="auto"/>
              <w:jc w:val="right"/>
              <w:rPr>
                <w:rFonts w:ascii="Cambria" w:eastAsia="Calibri" w:hAnsi="Cambria" w:cs="Times New Roman"/>
              </w:rPr>
            </w:pPr>
            <w:r w:rsidRPr="00A91397">
              <w:rPr>
                <w:rFonts w:ascii="Cambria" w:eastAsia="Calibri" w:hAnsi="Cambria" w:cs="Times New Roman"/>
              </w:rPr>
              <w:t>92.700,00</w:t>
            </w:r>
          </w:p>
        </w:tc>
      </w:tr>
      <w:tr w:rsidR="00A91397" w:rsidRPr="00A91397" w14:paraId="118A4311" w14:textId="77777777" w:rsidTr="00F330BE">
        <w:trPr>
          <w:trHeight w:val="540"/>
        </w:trPr>
        <w:tc>
          <w:tcPr>
            <w:tcW w:w="6273" w:type="dxa"/>
            <w:tcBorders>
              <w:top w:val="single" w:sz="4" w:space="0" w:color="auto"/>
              <w:left w:val="single" w:sz="4" w:space="0" w:color="auto"/>
              <w:bottom w:val="single" w:sz="4" w:space="0" w:color="auto"/>
              <w:right w:val="single" w:sz="4" w:space="0" w:color="auto"/>
            </w:tcBorders>
            <w:shd w:val="clear" w:color="auto" w:fill="DAE8F2"/>
            <w:vAlign w:val="center"/>
            <w:hideMark/>
          </w:tcPr>
          <w:p w14:paraId="275369A3" w14:textId="77777777" w:rsidR="00A91397" w:rsidRPr="00A91397" w:rsidRDefault="00A91397" w:rsidP="00A91397">
            <w:pPr>
              <w:spacing w:after="160" w:line="259" w:lineRule="auto"/>
              <w:rPr>
                <w:rFonts w:ascii="Cambria" w:eastAsia="Calibri" w:hAnsi="Cambria" w:cs="Times New Roman"/>
                <w:b/>
                <w:sz w:val="18"/>
              </w:rPr>
            </w:pPr>
            <w:r w:rsidRPr="00A91397">
              <w:rPr>
                <w:rFonts w:ascii="Cambria" w:eastAsia="Calibri" w:hAnsi="Cambria" w:cs="Times New Roman"/>
                <w:b/>
                <w:sz w:val="18"/>
              </w:rPr>
              <w:t>AKTIVNOST A200907 STAMBENO ZBRINJAVANJE UGROŽENIH KUĆANSTAVA</w:t>
            </w:r>
          </w:p>
          <w:p w14:paraId="46084F35" w14:textId="77777777" w:rsidR="00A91397" w:rsidRPr="00A91397" w:rsidRDefault="00A91397" w:rsidP="00A91397">
            <w:pPr>
              <w:spacing w:after="160" w:line="259" w:lineRule="auto"/>
              <w:rPr>
                <w:rFonts w:ascii="Cambria" w:eastAsia="Calibri" w:hAnsi="Cambria" w:cs="Times New Roman"/>
                <w:b/>
                <w:sz w:val="18"/>
              </w:rPr>
            </w:pPr>
            <w:r w:rsidRPr="00A91397">
              <w:rPr>
                <w:rFonts w:ascii="Cambria" w:eastAsia="Calibri" w:hAnsi="Cambria" w:cs="Times New Roman"/>
                <w:b/>
                <w:sz w:val="18"/>
              </w:rPr>
              <w:t>Funkcija 062 Razvoj zajednice</w:t>
            </w:r>
          </w:p>
        </w:tc>
        <w:tc>
          <w:tcPr>
            <w:tcW w:w="1300" w:type="dxa"/>
            <w:tcBorders>
              <w:top w:val="single" w:sz="4" w:space="0" w:color="auto"/>
              <w:left w:val="single" w:sz="4" w:space="0" w:color="auto"/>
              <w:bottom w:val="single" w:sz="4" w:space="0" w:color="auto"/>
              <w:right w:val="single" w:sz="4" w:space="0" w:color="auto"/>
            </w:tcBorders>
            <w:shd w:val="clear" w:color="auto" w:fill="DAE8F2"/>
            <w:vAlign w:val="center"/>
            <w:hideMark/>
          </w:tcPr>
          <w:p w14:paraId="47D3788C" w14:textId="77777777" w:rsidR="00A91397" w:rsidRPr="00A91397" w:rsidRDefault="00A91397" w:rsidP="00A91397">
            <w:pPr>
              <w:spacing w:after="160" w:line="259" w:lineRule="auto"/>
              <w:jc w:val="right"/>
              <w:rPr>
                <w:rFonts w:ascii="Cambria" w:eastAsia="Calibri" w:hAnsi="Cambria" w:cs="Times New Roman"/>
                <w:b/>
                <w:sz w:val="18"/>
              </w:rPr>
            </w:pPr>
            <w:r w:rsidRPr="00A91397">
              <w:rPr>
                <w:rFonts w:ascii="Cambria" w:eastAsia="Calibri" w:hAnsi="Cambria" w:cs="Times New Roman"/>
                <w:b/>
                <w:sz w:val="18"/>
              </w:rPr>
              <w:t>42.800,00</w:t>
            </w:r>
          </w:p>
        </w:tc>
        <w:tc>
          <w:tcPr>
            <w:tcW w:w="1300" w:type="dxa"/>
            <w:tcBorders>
              <w:top w:val="single" w:sz="4" w:space="0" w:color="auto"/>
              <w:left w:val="single" w:sz="4" w:space="0" w:color="auto"/>
              <w:bottom w:val="single" w:sz="4" w:space="0" w:color="auto"/>
              <w:right w:val="single" w:sz="4" w:space="0" w:color="auto"/>
            </w:tcBorders>
            <w:shd w:val="clear" w:color="auto" w:fill="DAE8F2"/>
            <w:vAlign w:val="center"/>
            <w:hideMark/>
          </w:tcPr>
          <w:p w14:paraId="16C479F7" w14:textId="77777777" w:rsidR="00A91397" w:rsidRPr="00A91397" w:rsidRDefault="00A91397" w:rsidP="00A91397">
            <w:pPr>
              <w:spacing w:after="160" w:line="259" w:lineRule="auto"/>
              <w:jc w:val="right"/>
              <w:rPr>
                <w:rFonts w:ascii="Cambria" w:eastAsia="Calibri" w:hAnsi="Cambria" w:cs="Times New Roman"/>
                <w:b/>
                <w:sz w:val="18"/>
              </w:rPr>
            </w:pPr>
            <w:r w:rsidRPr="00A91397">
              <w:rPr>
                <w:rFonts w:ascii="Cambria" w:eastAsia="Calibri" w:hAnsi="Cambria" w:cs="Times New Roman"/>
                <w:b/>
                <w:sz w:val="18"/>
              </w:rPr>
              <w:t>0,00</w:t>
            </w:r>
          </w:p>
        </w:tc>
        <w:tc>
          <w:tcPr>
            <w:tcW w:w="1300" w:type="dxa"/>
            <w:tcBorders>
              <w:top w:val="single" w:sz="4" w:space="0" w:color="auto"/>
              <w:left w:val="single" w:sz="4" w:space="0" w:color="auto"/>
              <w:bottom w:val="single" w:sz="4" w:space="0" w:color="auto"/>
              <w:right w:val="single" w:sz="4" w:space="0" w:color="auto"/>
            </w:tcBorders>
            <w:shd w:val="clear" w:color="auto" w:fill="DAE8F2"/>
            <w:vAlign w:val="center"/>
            <w:hideMark/>
          </w:tcPr>
          <w:p w14:paraId="0A87A9D0" w14:textId="77777777" w:rsidR="00A91397" w:rsidRPr="00A91397" w:rsidRDefault="00A91397" w:rsidP="00A91397">
            <w:pPr>
              <w:spacing w:after="160" w:line="259" w:lineRule="auto"/>
              <w:jc w:val="right"/>
              <w:rPr>
                <w:rFonts w:ascii="Cambria" w:eastAsia="Calibri" w:hAnsi="Cambria" w:cs="Times New Roman"/>
                <w:b/>
                <w:sz w:val="18"/>
              </w:rPr>
            </w:pPr>
            <w:r w:rsidRPr="00A91397">
              <w:rPr>
                <w:rFonts w:ascii="Cambria" w:eastAsia="Calibri" w:hAnsi="Cambria" w:cs="Times New Roman"/>
                <w:b/>
                <w:sz w:val="18"/>
              </w:rPr>
              <w:t>0,00</w:t>
            </w:r>
          </w:p>
        </w:tc>
      </w:tr>
      <w:tr w:rsidR="00A91397" w:rsidRPr="00A91397" w14:paraId="42166FAD"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CBFFCB"/>
            <w:hideMark/>
          </w:tcPr>
          <w:p w14:paraId="003BA6FD" w14:textId="77777777" w:rsidR="00A91397" w:rsidRPr="00A91397" w:rsidRDefault="00A91397" w:rsidP="00A91397">
            <w:pPr>
              <w:spacing w:after="160" w:line="259" w:lineRule="auto"/>
              <w:rPr>
                <w:rFonts w:ascii="Cambria" w:eastAsia="Calibri" w:hAnsi="Cambria" w:cs="Times New Roman"/>
                <w:sz w:val="16"/>
              </w:rPr>
            </w:pPr>
            <w:r w:rsidRPr="00A91397">
              <w:rPr>
                <w:rFonts w:ascii="Cambria" w:eastAsia="Calibri" w:hAnsi="Cambria" w:cs="Times New Roman"/>
                <w:sz w:val="16"/>
              </w:rPr>
              <w:t>IZVOR 19 KOMPENZACIJSKA MJERA</w:t>
            </w:r>
          </w:p>
        </w:tc>
        <w:tc>
          <w:tcPr>
            <w:tcW w:w="1300" w:type="dxa"/>
            <w:tcBorders>
              <w:top w:val="single" w:sz="4" w:space="0" w:color="auto"/>
              <w:left w:val="single" w:sz="4" w:space="0" w:color="auto"/>
              <w:bottom w:val="single" w:sz="4" w:space="0" w:color="auto"/>
              <w:right w:val="single" w:sz="4" w:space="0" w:color="auto"/>
            </w:tcBorders>
            <w:shd w:val="clear" w:color="auto" w:fill="CBFFCB"/>
            <w:hideMark/>
          </w:tcPr>
          <w:p w14:paraId="0B81FA26" w14:textId="77777777" w:rsidR="00A91397" w:rsidRPr="00A91397" w:rsidRDefault="00A91397" w:rsidP="00A91397">
            <w:pPr>
              <w:spacing w:after="160" w:line="259" w:lineRule="auto"/>
              <w:jc w:val="right"/>
              <w:rPr>
                <w:rFonts w:ascii="Cambria" w:eastAsia="Calibri" w:hAnsi="Cambria" w:cs="Times New Roman"/>
                <w:sz w:val="16"/>
              </w:rPr>
            </w:pPr>
            <w:r w:rsidRPr="00A91397">
              <w:rPr>
                <w:rFonts w:ascii="Cambria" w:eastAsia="Calibri" w:hAnsi="Cambria" w:cs="Times New Roman"/>
                <w:sz w:val="16"/>
              </w:rPr>
              <w:t>42.800,00</w:t>
            </w:r>
          </w:p>
        </w:tc>
        <w:tc>
          <w:tcPr>
            <w:tcW w:w="1300" w:type="dxa"/>
            <w:tcBorders>
              <w:top w:val="single" w:sz="4" w:space="0" w:color="auto"/>
              <w:left w:val="single" w:sz="4" w:space="0" w:color="auto"/>
              <w:bottom w:val="single" w:sz="4" w:space="0" w:color="auto"/>
              <w:right w:val="single" w:sz="4" w:space="0" w:color="auto"/>
            </w:tcBorders>
            <w:shd w:val="clear" w:color="auto" w:fill="CBFFCB"/>
            <w:hideMark/>
          </w:tcPr>
          <w:p w14:paraId="14664D2A" w14:textId="77777777" w:rsidR="00A91397" w:rsidRPr="00A91397" w:rsidRDefault="00A91397" w:rsidP="00A91397">
            <w:pPr>
              <w:spacing w:after="160" w:line="259" w:lineRule="auto"/>
              <w:jc w:val="right"/>
              <w:rPr>
                <w:rFonts w:ascii="Cambria" w:eastAsia="Calibri" w:hAnsi="Cambria" w:cs="Times New Roman"/>
                <w:sz w:val="16"/>
              </w:rPr>
            </w:pPr>
            <w:r w:rsidRPr="00A91397">
              <w:rPr>
                <w:rFonts w:ascii="Cambria" w:eastAsia="Calibri" w:hAnsi="Cambria" w:cs="Times New Roman"/>
                <w:sz w:val="16"/>
              </w:rPr>
              <w:t>0,00</w:t>
            </w:r>
          </w:p>
        </w:tc>
        <w:tc>
          <w:tcPr>
            <w:tcW w:w="1300" w:type="dxa"/>
            <w:tcBorders>
              <w:top w:val="single" w:sz="4" w:space="0" w:color="auto"/>
              <w:left w:val="single" w:sz="4" w:space="0" w:color="auto"/>
              <w:bottom w:val="single" w:sz="4" w:space="0" w:color="auto"/>
              <w:right w:val="single" w:sz="4" w:space="0" w:color="auto"/>
            </w:tcBorders>
            <w:shd w:val="clear" w:color="auto" w:fill="CBFFCB"/>
            <w:hideMark/>
          </w:tcPr>
          <w:p w14:paraId="33AAFF71" w14:textId="77777777" w:rsidR="00A91397" w:rsidRPr="00A91397" w:rsidRDefault="00A91397" w:rsidP="00A91397">
            <w:pPr>
              <w:spacing w:after="160" w:line="259" w:lineRule="auto"/>
              <w:jc w:val="right"/>
              <w:rPr>
                <w:rFonts w:ascii="Cambria" w:eastAsia="Calibri" w:hAnsi="Cambria" w:cs="Times New Roman"/>
                <w:sz w:val="16"/>
              </w:rPr>
            </w:pPr>
            <w:r w:rsidRPr="00A91397">
              <w:rPr>
                <w:rFonts w:ascii="Cambria" w:eastAsia="Calibri" w:hAnsi="Cambria" w:cs="Times New Roman"/>
                <w:sz w:val="16"/>
              </w:rPr>
              <w:t>0,00</w:t>
            </w:r>
          </w:p>
        </w:tc>
      </w:tr>
      <w:tr w:rsidR="00A91397" w:rsidRPr="00A91397" w14:paraId="462681D4"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F2F2F2"/>
            <w:hideMark/>
          </w:tcPr>
          <w:p w14:paraId="71C704F7" w14:textId="77777777" w:rsidR="00A91397" w:rsidRPr="00A91397" w:rsidRDefault="00A91397" w:rsidP="00A91397">
            <w:pPr>
              <w:spacing w:after="160" w:line="259" w:lineRule="auto"/>
              <w:rPr>
                <w:rFonts w:ascii="Cambria" w:eastAsia="Calibri" w:hAnsi="Cambria" w:cs="Times New Roman"/>
                <w:sz w:val="18"/>
              </w:rPr>
            </w:pPr>
            <w:r w:rsidRPr="00A91397">
              <w:rPr>
                <w:rFonts w:ascii="Cambria" w:eastAsia="Calibri" w:hAnsi="Cambria" w:cs="Times New Roman"/>
                <w:sz w:val="18"/>
              </w:rPr>
              <w:t>4 Rashodi za nabavu nefinancijske imovine</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7B167A67"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42.800,00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2862B93B"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0,00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6E68D0FE"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0,00</w:t>
            </w:r>
          </w:p>
        </w:tc>
      </w:tr>
      <w:tr w:rsidR="00A91397" w:rsidRPr="00A91397" w14:paraId="1BC4E7F5"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F2F2F2"/>
            <w:hideMark/>
          </w:tcPr>
          <w:p w14:paraId="4E4F8F09" w14:textId="77777777" w:rsidR="00A91397" w:rsidRPr="00A91397" w:rsidRDefault="00A91397" w:rsidP="00A91397">
            <w:pPr>
              <w:spacing w:after="160" w:line="259" w:lineRule="auto"/>
              <w:rPr>
                <w:rFonts w:ascii="Cambria" w:eastAsia="Calibri" w:hAnsi="Cambria" w:cs="Times New Roman"/>
                <w:sz w:val="18"/>
              </w:rPr>
            </w:pPr>
            <w:r w:rsidRPr="00A91397">
              <w:rPr>
                <w:rFonts w:ascii="Cambria" w:eastAsia="Calibri" w:hAnsi="Cambria" w:cs="Times New Roman"/>
                <w:sz w:val="18"/>
              </w:rPr>
              <w:t>42 Rashodi za nabavu proizvedene dugotrajne imovine</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5D2F311F"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42.800,00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767C5ED4"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0,00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1C4EF2CA"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0,00</w:t>
            </w:r>
          </w:p>
        </w:tc>
      </w:tr>
      <w:tr w:rsidR="00A91397" w:rsidRPr="00A91397" w14:paraId="6033BA34"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F2F2F2"/>
            <w:hideMark/>
          </w:tcPr>
          <w:p w14:paraId="6C035ACC" w14:textId="77777777" w:rsidR="00A91397" w:rsidRPr="00A91397" w:rsidRDefault="00A91397" w:rsidP="00A91397">
            <w:pPr>
              <w:spacing w:after="160" w:line="259" w:lineRule="auto"/>
              <w:rPr>
                <w:rFonts w:ascii="Cambria" w:eastAsia="Calibri" w:hAnsi="Cambria" w:cs="Times New Roman"/>
                <w:sz w:val="18"/>
              </w:rPr>
            </w:pPr>
            <w:r w:rsidRPr="00A91397">
              <w:rPr>
                <w:rFonts w:ascii="Cambria" w:eastAsia="Calibri" w:hAnsi="Cambria" w:cs="Times New Roman"/>
                <w:sz w:val="18"/>
              </w:rPr>
              <w:t>421 Građevinski objekti</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57BF382C"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42.800,00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5DDAD7C2"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0,00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2F941D45"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0,00</w:t>
            </w:r>
          </w:p>
        </w:tc>
      </w:tr>
      <w:tr w:rsidR="00A91397" w:rsidRPr="00A91397" w14:paraId="4F0E7C69" w14:textId="77777777" w:rsidTr="00F330BE">
        <w:tc>
          <w:tcPr>
            <w:tcW w:w="6273" w:type="dxa"/>
            <w:tcBorders>
              <w:top w:val="single" w:sz="4" w:space="0" w:color="auto"/>
              <w:left w:val="single" w:sz="4" w:space="0" w:color="auto"/>
              <w:bottom w:val="single" w:sz="4" w:space="0" w:color="auto"/>
              <w:right w:val="single" w:sz="4" w:space="0" w:color="auto"/>
            </w:tcBorders>
            <w:hideMark/>
          </w:tcPr>
          <w:p w14:paraId="3B7B4A70" w14:textId="77777777" w:rsidR="00A91397" w:rsidRPr="00A91397" w:rsidRDefault="00A91397" w:rsidP="00A91397">
            <w:pPr>
              <w:spacing w:after="160" w:line="259" w:lineRule="auto"/>
              <w:rPr>
                <w:rFonts w:ascii="Cambria" w:eastAsia="Calibri" w:hAnsi="Cambria" w:cs="Times New Roman"/>
              </w:rPr>
            </w:pPr>
            <w:r w:rsidRPr="00A91397">
              <w:rPr>
                <w:rFonts w:ascii="Cambria" w:eastAsia="Calibri" w:hAnsi="Cambria" w:cs="Times New Roman"/>
              </w:rPr>
              <w:t>4211 Stambeni objekti</w:t>
            </w:r>
          </w:p>
        </w:tc>
        <w:tc>
          <w:tcPr>
            <w:tcW w:w="1300" w:type="dxa"/>
            <w:tcBorders>
              <w:top w:val="single" w:sz="4" w:space="0" w:color="auto"/>
              <w:left w:val="single" w:sz="4" w:space="0" w:color="auto"/>
              <w:bottom w:val="single" w:sz="4" w:space="0" w:color="auto"/>
              <w:right w:val="single" w:sz="4" w:space="0" w:color="auto"/>
            </w:tcBorders>
            <w:hideMark/>
          </w:tcPr>
          <w:p w14:paraId="03E37399" w14:textId="77777777" w:rsidR="00A91397" w:rsidRPr="00A91397" w:rsidRDefault="00A91397" w:rsidP="00A91397">
            <w:pPr>
              <w:spacing w:after="160" w:line="259" w:lineRule="auto"/>
              <w:jc w:val="right"/>
              <w:rPr>
                <w:rFonts w:ascii="Cambria" w:eastAsia="Calibri" w:hAnsi="Cambria" w:cs="Times New Roman"/>
              </w:rPr>
            </w:pPr>
            <w:r w:rsidRPr="00A91397">
              <w:rPr>
                <w:rFonts w:ascii="Cambria" w:eastAsia="Calibri" w:hAnsi="Cambria" w:cs="Times New Roman"/>
              </w:rPr>
              <w:t>42.800,00</w:t>
            </w:r>
          </w:p>
        </w:tc>
        <w:tc>
          <w:tcPr>
            <w:tcW w:w="1300" w:type="dxa"/>
            <w:tcBorders>
              <w:top w:val="single" w:sz="4" w:space="0" w:color="auto"/>
              <w:left w:val="single" w:sz="4" w:space="0" w:color="auto"/>
              <w:bottom w:val="single" w:sz="4" w:space="0" w:color="auto"/>
              <w:right w:val="single" w:sz="4" w:space="0" w:color="auto"/>
            </w:tcBorders>
            <w:hideMark/>
          </w:tcPr>
          <w:p w14:paraId="47D65DF1" w14:textId="77777777" w:rsidR="00A91397" w:rsidRPr="00A91397" w:rsidRDefault="00A91397" w:rsidP="00A91397">
            <w:pPr>
              <w:spacing w:after="160" w:line="259" w:lineRule="auto"/>
              <w:jc w:val="right"/>
              <w:rPr>
                <w:rFonts w:ascii="Cambria" w:eastAsia="Calibri" w:hAnsi="Cambria" w:cs="Times New Roman"/>
              </w:rPr>
            </w:pPr>
            <w:r w:rsidRPr="00A91397">
              <w:rPr>
                <w:rFonts w:ascii="Cambria" w:eastAsia="Calibri" w:hAnsi="Cambria" w:cs="Times New Roman"/>
              </w:rPr>
              <w:t>0,00</w:t>
            </w:r>
          </w:p>
        </w:tc>
        <w:tc>
          <w:tcPr>
            <w:tcW w:w="1300" w:type="dxa"/>
            <w:tcBorders>
              <w:top w:val="single" w:sz="4" w:space="0" w:color="auto"/>
              <w:left w:val="single" w:sz="4" w:space="0" w:color="auto"/>
              <w:bottom w:val="single" w:sz="4" w:space="0" w:color="auto"/>
              <w:right w:val="single" w:sz="4" w:space="0" w:color="auto"/>
            </w:tcBorders>
            <w:hideMark/>
          </w:tcPr>
          <w:p w14:paraId="05DECA95" w14:textId="77777777" w:rsidR="00A91397" w:rsidRPr="00A91397" w:rsidRDefault="00A91397" w:rsidP="00A91397">
            <w:pPr>
              <w:spacing w:after="160" w:line="259" w:lineRule="auto"/>
              <w:jc w:val="right"/>
              <w:rPr>
                <w:rFonts w:ascii="Cambria" w:eastAsia="Calibri" w:hAnsi="Cambria" w:cs="Times New Roman"/>
              </w:rPr>
            </w:pPr>
            <w:r w:rsidRPr="00A91397">
              <w:rPr>
                <w:rFonts w:ascii="Cambria" w:eastAsia="Calibri" w:hAnsi="Cambria" w:cs="Times New Roman"/>
              </w:rPr>
              <w:t>0,00</w:t>
            </w:r>
          </w:p>
        </w:tc>
      </w:tr>
      <w:tr w:rsidR="00A91397" w:rsidRPr="00A91397" w14:paraId="172F190C" w14:textId="77777777" w:rsidTr="00F330BE">
        <w:trPr>
          <w:trHeight w:val="540"/>
        </w:trPr>
        <w:tc>
          <w:tcPr>
            <w:tcW w:w="6273" w:type="dxa"/>
            <w:tcBorders>
              <w:top w:val="single" w:sz="4" w:space="0" w:color="auto"/>
              <w:left w:val="single" w:sz="4" w:space="0" w:color="auto"/>
              <w:bottom w:val="single" w:sz="4" w:space="0" w:color="auto"/>
              <w:right w:val="single" w:sz="4" w:space="0" w:color="auto"/>
            </w:tcBorders>
            <w:shd w:val="clear" w:color="auto" w:fill="DAE8F2"/>
            <w:vAlign w:val="center"/>
            <w:hideMark/>
          </w:tcPr>
          <w:p w14:paraId="79C7B084" w14:textId="77777777" w:rsidR="00A91397" w:rsidRPr="00A91397" w:rsidRDefault="00A91397" w:rsidP="00A91397">
            <w:pPr>
              <w:spacing w:after="160" w:line="259" w:lineRule="auto"/>
              <w:rPr>
                <w:rFonts w:ascii="Cambria" w:eastAsia="Calibri" w:hAnsi="Cambria" w:cs="Times New Roman"/>
                <w:b/>
                <w:sz w:val="18"/>
              </w:rPr>
            </w:pPr>
            <w:r w:rsidRPr="00A91397">
              <w:rPr>
                <w:rFonts w:ascii="Cambria" w:eastAsia="Calibri" w:hAnsi="Cambria" w:cs="Times New Roman"/>
                <w:b/>
                <w:sz w:val="18"/>
              </w:rPr>
              <w:lastRenderedPageBreak/>
              <w:t>AKTIVNOST A200908 PROSLAVA DJEČJEG DANA U OPĆINI ŠODOLOVCI</w:t>
            </w:r>
          </w:p>
          <w:p w14:paraId="7CCBB920" w14:textId="77777777" w:rsidR="00A91397" w:rsidRPr="00A91397" w:rsidRDefault="00A91397" w:rsidP="00A91397">
            <w:pPr>
              <w:spacing w:after="160" w:line="259" w:lineRule="auto"/>
              <w:rPr>
                <w:rFonts w:ascii="Cambria" w:eastAsia="Calibri" w:hAnsi="Cambria" w:cs="Times New Roman"/>
                <w:b/>
                <w:sz w:val="18"/>
              </w:rPr>
            </w:pPr>
            <w:r w:rsidRPr="00A91397">
              <w:rPr>
                <w:rFonts w:ascii="Cambria" w:eastAsia="Calibri" w:hAnsi="Cambria" w:cs="Times New Roman"/>
                <w:b/>
                <w:sz w:val="18"/>
              </w:rPr>
              <w:t>Funkcija 062 Razvoj zajednice</w:t>
            </w:r>
          </w:p>
        </w:tc>
        <w:tc>
          <w:tcPr>
            <w:tcW w:w="1300" w:type="dxa"/>
            <w:tcBorders>
              <w:top w:val="single" w:sz="4" w:space="0" w:color="auto"/>
              <w:left w:val="single" w:sz="4" w:space="0" w:color="auto"/>
              <w:bottom w:val="single" w:sz="4" w:space="0" w:color="auto"/>
              <w:right w:val="single" w:sz="4" w:space="0" w:color="auto"/>
            </w:tcBorders>
            <w:shd w:val="clear" w:color="auto" w:fill="DAE8F2"/>
            <w:vAlign w:val="center"/>
            <w:hideMark/>
          </w:tcPr>
          <w:p w14:paraId="2E8A0686" w14:textId="77777777" w:rsidR="00A91397" w:rsidRPr="00A91397" w:rsidRDefault="00A91397" w:rsidP="00A91397">
            <w:pPr>
              <w:spacing w:after="160" w:line="259" w:lineRule="auto"/>
              <w:jc w:val="right"/>
              <w:rPr>
                <w:rFonts w:ascii="Cambria" w:eastAsia="Calibri" w:hAnsi="Cambria" w:cs="Times New Roman"/>
                <w:b/>
                <w:sz w:val="18"/>
              </w:rPr>
            </w:pPr>
            <w:r w:rsidRPr="00A91397">
              <w:rPr>
                <w:rFonts w:ascii="Cambria" w:eastAsia="Calibri" w:hAnsi="Cambria" w:cs="Times New Roman"/>
                <w:b/>
                <w:sz w:val="18"/>
              </w:rPr>
              <w:t>0,00</w:t>
            </w:r>
          </w:p>
        </w:tc>
        <w:tc>
          <w:tcPr>
            <w:tcW w:w="1300" w:type="dxa"/>
            <w:tcBorders>
              <w:top w:val="single" w:sz="4" w:space="0" w:color="auto"/>
              <w:left w:val="single" w:sz="4" w:space="0" w:color="auto"/>
              <w:bottom w:val="single" w:sz="4" w:space="0" w:color="auto"/>
              <w:right w:val="single" w:sz="4" w:space="0" w:color="auto"/>
            </w:tcBorders>
            <w:shd w:val="clear" w:color="auto" w:fill="DAE8F2"/>
            <w:vAlign w:val="center"/>
            <w:hideMark/>
          </w:tcPr>
          <w:p w14:paraId="00290CF0" w14:textId="77777777" w:rsidR="00A91397" w:rsidRPr="00A91397" w:rsidRDefault="00A91397" w:rsidP="00A91397">
            <w:pPr>
              <w:spacing w:after="160" w:line="259" w:lineRule="auto"/>
              <w:jc w:val="right"/>
              <w:rPr>
                <w:rFonts w:ascii="Cambria" w:eastAsia="Calibri" w:hAnsi="Cambria" w:cs="Times New Roman"/>
                <w:b/>
                <w:sz w:val="18"/>
              </w:rPr>
            </w:pPr>
            <w:r w:rsidRPr="00A91397">
              <w:rPr>
                <w:rFonts w:ascii="Cambria" w:eastAsia="Calibri" w:hAnsi="Cambria" w:cs="Times New Roman"/>
                <w:b/>
                <w:sz w:val="18"/>
              </w:rPr>
              <w:t>3.956,60</w:t>
            </w:r>
          </w:p>
        </w:tc>
        <w:tc>
          <w:tcPr>
            <w:tcW w:w="1300" w:type="dxa"/>
            <w:tcBorders>
              <w:top w:val="single" w:sz="4" w:space="0" w:color="auto"/>
              <w:left w:val="single" w:sz="4" w:space="0" w:color="auto"/>
              <w:bottom w:val="single" w:sz="4" w:space="0" w:color="auto"/>
              <w:right w:val="single" w:sz="4" w:space="0" w:color="auto"/>
            </w:tcBorders>
            <w:shd w:val="clear" w:color="auto" w:fill="DAE8F2"/>
            <w:vAlign w:val="center"/>
            <w:hideMark/>
          </w:tcPr>
          <w:p w14:paraId="41E206E3" w14:textId="77777777" w:rsidR="00A91397" w:rsidRPr="00A91397" w:rsidRDefault="00A91397" w:rsidP="00A91397">
            <w:pPr>
              <w:spacing w:after="160" w:line="259" w:lineRule="auto"/>
              <w:jc w:val="right"/>
              <w:rPr>
                <w:rFonts w:ascii="Cambria" w:eastAsia="Calibri" w:hAnsi="Cambria" w:cs="Times New Roman"/>
                <w:b/>
                <w:sz w:val="18"/>
              </w:rPr>
            </w:pPr>
            <w:r w:rsidRPr="00A91397">
              <w:rPr>
                <w:rFonts w:ascii="Cambria" w:eastAsia="Calibri" w:hAnsi="Cambria" w:cs="Times New Roman"/>
                <w:b/>
                <w:sz w:val="18"/>
              </w:rPr>
              <w:t>3.956,60</w:t>
            </w:r>
          </w:p>
        </w:tc>
      </w:tr>
      <w:tr w:rsidR="00A91397" w:rsidRPr="00A91397" w14:paraId="18819629"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CBFFCB"/>
            <w:hideMark/>
          </w:tcPr>
          <w:p w14:paraId="04E0966A" w14:textId="77777777" w:rsidR="00A91397" w:rsidRPr="00A91397" w:rsidRDefault="00A91397" w:rsidP="00A91397">
            <w:pPr>
              <w:spacing w:after="160" w:line="259" w:lineRule="auto"/>
              <w:rPr>
                <w:rFonts w:ascii="Cambria" w:eastAsia="Calibri" w:hAnsi="Cambria" w:cs="Times New Roman"/>
                <w:sz w:val="16"/>
              </w:rPr>
            </w:pPr>
            <w:r w:rsidRPr="00A91397">
              <w:rPr>
                <w:rFonts w:ascii="Cambria" w:eastAsia="Calibri" w:hAnsi="Cambria" w:cs="Times New Roman"/>
                <w:sz w:val="16"/>
              </w:rPr>
              <w:t>IZVOR 11 PRIHODI OD POREZA</w:t>
            </w:r>
          </w:p>
        </w:tc>
        <w:tc>
          <w:tcPr>
            <w:tcW w:w="1300" w:type="dxa"/>
            <w:tcBorders>
              <w:top w:val="single" w:sz="4" w:space="0" w:color="auto"/>
              <w:left w:val="single" w:sz="4" w:space="0" w:color="auto"/>
              <w:bottom w:val="single" w:sz="4" w:space="0" w:color="auto"/>
              <w:right w:val="single" w:sz="4" w:space="0" w:color="auto"/>
            </w:tcBorders>
            <w:shd w:val="clear" w:color="auto" w:fill="CBFFCB"/>
            <w:hideMark/>
          </w:tcPr>
          <w:p w14:paraId="36F704B3" w14:textId="77777777" w:rsidR="00A91397" w:rsidRPr="00A91397" w:rsidRDefault="00A91397" w:rsidP="00A91397">
            <w:pPr>
              <w:spacing w:after="160" w:line="259" w:lineRule="auto"/>
              <w:jc w:val="right"/>
              <w:rPr>
                <w:rFonts w:ascii="Cambria" w:eastAsia="Calibri" w:hAnsi="Cambria" w:cs="Times New Roman"/>
                <w:sz w:val="16"/>
              </w:rPr>
            </w:pPr>
            <w:r w:rsidRPr="00A91397">
              <w:rPr>
                <w:rFonts w:ascii="Cambria" w:eastAsia="Calibri" w:hAnsi="Cambria" w:cs="Times New Roman"/>
                <w:sz w:val="16"/>
              </w:rPr>
              <w:t>0,00</w:t>
            </w:r>
          </w:p>
        </w:tc>
        <w:tc>
          <w:tcPr>
            <w:tcW w:w="1300" w:type="dxa"/>
            <w:tcBorders>
              <w:top w:val="single" w:sz="4" w:space="0" w:color="auto"/>
              <w:left w:val="single" w:sz="4" w:space="0" w:color="auto"/>
              <w:bottom w:val="single" w:sz="4" w:space="0" w:color="auto"/>
              <w:right w:val="single" w:sz="4" w:space="0" w:color="auto"/>
            </w:tcBorders>
            <w:shd w:val="clear" w:color="auto" w:fill="CBFFCB"/>
            <w:hideMark/>
          </w:tcPr>
          <w:p w14:paraId="3D7C169A" w14:textId="77777777" w:rsidR="00A91397" w:rsidRPr="00A91397" w:rsidRDefault="00A91397" w:rsidP="00A91397">
            <w:pPr>
              <w:spacing w:after="160" w:line="259" w:lineRule="auto"/>
              <w:jc w:val="right"/>
              <w:rPr>
                <w:rFonts w:ascii="Cambria" w:eastAsia="Calibri" w:hAnsi="Cambria" w:cs="Times New Roman"/>
                <w:sz w:val="16"/>
              </w:rPr>
            </w:pPr>
            <w:r w:rsidRPr="00A91397">
              <w:rPr>
                <w:rFonts w:ascii="Cambria" w:eastAsia="Calibri" w:hAnsi="Cambria" w:cs="Times New Roman"/>
                <w:sz w:val="16"/>
              </w:rPr>
              <w:t>3.956,60</w:t>
            </w:r>
          </w:p>
        </w:tc>
        <w:tc>
          <w:tcPr>
            <w:tcW w:w="1300" w:type="dxa"/>
            <w:tcBorders>
              <w:top w:val="single" w:sz="4" w:space="0" w:color="auto"/>
              <w:left w:val="single" w:sz="4" w:space="0" w:color="auto"/>
              <w:bottom w:val="single" w:sz="4" w:space="0" w:color="auto"/>
              <w:right w:val="single" w:sz="4" w:space="0" w:color="auto"/>
            </w:tcBorders>
            <w:shd w:val="clear" w:color="auto" w:fill="CBFFCB"/>
            <w:hideMark/>
          </w:tcPr>
          <w:p w14:paraId="5C7BE809" w14:textId="77777777" w:rsidR="00A91397" w:rsidRPr="00A91397" w:rsidRDefault="00A91397" w:rsidP="00A91397">
            <w:pPr>
              <w:spacing w:after="160" w:line="259" w:lineRule="auto"/>
              <w:jc w:val="right"/>
              <w:rPr>
                <w:rFonts w:ascii="Cambria" w:eastAsia="Calibri" w:hAnsi="Cambria" w:cs="Times New Roman"/>
                <w:sz w:val="16"/>
              </w:rPr>
            </w:pPr>
            <w:r w:rsidRPr="00A91397">
              <w:rPr>
                <w:rFonts w:ascii="Cambria" w:eastAsia="Calibri" w:hAnsi="Cambria" w:cs="Times New Roman"/>
                <w:sz w:val="16"/>
              </w:rPr>
              <w:t>3.956,60</w:t>
            </w:r>
          </w:p>
        </w:tc>
      </w:tr>
      <w:tr w:rsidR="00A91397" w:rsidRPr="00A91397" w14:paraId="04DFD728"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F2F2F2"/>
            <w:hideMark/>
          </w:tcPr>
          <w:p w14:paraId="3E6A6428" w14:textId="77777777" w:rsidR="00A91397" w:rsidRPr="00A91397" w:rsidRDefault="00A91397" w:rsidP="00A91397">
            <w:pPr>
              <w:spacing w:after="160" w:line="259" w:lineRule="auto"/>
              <w:rPr>
                <w:rFonts w:ascii="Cambria" w:eastAsia="Calibri" w:hAnsi="Cambria" w:cs="Times New Roman"/>
                <w:sz w:val="18"/>
              </w:rPr>
            </w:pPr>
            <w:r w:rsidRPr="00A91397">
              <w:rPr>
                <w:rFonts w:ascii="Cambria" w:eastAsia="Calibri" w:hAnsi="Cambria" w:cs="Times New Roman"/>
                <w:sz w:val="18"/>
              </w:rPr>
              <w:t>3 Rashodi poslovanja</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12913464"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0,00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67939C58"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3.956,60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24E1C8C4"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3.956,60</w:t>
            </w:r>
          </w:p>
        </w:tc>
      </w:tr>
      <w:tr w:rsidR="00A91397" w:rsidRPr="00A91397" w14:paraId="35A2E08A"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F2F2F2"/>
            <w:hideMark/>
          </w:tcPr>
          <w:p w14:paraId="1A4DC5BE" w14:textId="77777777" w:rsidR="00A91397" w:rsidRPr="00A91397" w:rsidRDefault="00A91397" w:rsidP="00A91397">
            <w:pPr>
              <w:spacing w:after="160" w:line="259" w:lineRule="auto"/>
              <w:rPr>
                <w:rFonts w:ascii="Cambria" w:eastAsia="Calibri" w:hAnsi="Cambria" w:cs="Times New Roman"/>
                <w:sz w:val="18"/>
              </w:rPr>
            </w:pPr>
            <w:r w:rsidRPr="00A91397">
              <w:rPr>
                <w:rFonts w:ascii="Cambria" w:eastAsia="Calibri" w:hAnsi="Cambria" w:cs="Times New Roman"/>
                <w:sz w:val="18"/>
              </w:rPr>
              <w:t>32 Materijalni rashodi</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34A7C3F2"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0,00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2314DE0D"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3.956,60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729768F8"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3.956,60</w:t>
            </w:r>
          </w:p>
        </w:tc>
      </w:tr>
      <w:tr w:rsidR="00A91397" w:rsidRPr="00A91397" w14:paraId="3166B326"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F2F2F2"/>
            <w:hideMark/>
          </w:tcPr>
          <w:p w14:paraId="448CDE15" w14:textId="77777777" w:rsidR="00A91397" w:rsidRPr="00A91397" w:rsidRDefault="00A91397" w:rsidP="00A91397">
            <w:pPr>
              <w:spacing w:after="160" w:line="259" w:lineRule="auto"/>
              <w:rPr>
                <w:rFonts w:ascii="Cambria" w:eastAsia="Calibri" w:hAnsi="Cambria" w:cs="Times New Roman"/>
                <w:sz w:val="18"/>
              </w:rPr>
            </w:pPr>
            <w:r w:rsidRPr="00A91397">
              <w:rPr>
                <w:rFonts w:ascii="Cambria" w:eastAsia="Calibri" w:hAnsi="Cambria" w:cs="Times New Roman"/>
                <w:sz w:val="18"/>
              </w:rPr>
              <w:t>323 Rashodi za usluge</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6B309E33"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0,00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4331EACF"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1.125,00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6D09F0C5"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1.125,00</w:t>
            </w:r>
          </w:p>
        </w:tc>
      </w:tr>
      <w:tr w:rsidR="00A91397" w:rsidRPr="00A91397" w14:paraId="31D9C2A9" w14:textId="77777777" w:rsidTr="00F330BE">
        <w:tc>
          <w:tcPr>
            <w:tcW w:w="6273" w:type="dxa"/>
            <w:tcBorders>
              <w:top w:val="single" w:sz="4" w:space="0" w:color="auto"/>
              <w:left w:val="single" w:sz="4" w:space="0" w:color="auto"/>
              <w:bottom w:val="single" w:sz="4" w:space="0" w:color="auto"/>
              <w:right w:val="single" w:sz="4" w:space="0" w:color="auto"/>
            </w:tcBorders>
            <w:hideMark/>
          </w:tcPr>
          <w:p w14:paraId="4BF37CC4" w14:textId="77777777" w:rsidR="00A91397" w:rsidRPr="00A91397" w:rsidRDefault="00A91397" w:rsidP="00A91397">
            <w:pPr>
              <w:spacing w:after="160" w:line="259" w:lineRule="auto"/>
              <w:rPr>
                <w:rFonts w:ascii="Cambria" w:eastAsia="Calibri" w:hAnsi="Cambria" w:cs="Times New Roman"/>
              </w:rPr>
            </w:pPr>
            <w:r w:rsidRPr="00A91397">
              <w:rPr>
                <w:rFonts w:ascii="Cambria" w:eastAsia="Calibri" w:hAnsi="Cambria" w:cs="Times New Roman"/>
              </w:rPr>
              <w:t>3235 Zakupnine i najamnine</w:t>
            </w:r>
          </w:p>
        </w:tc>
        <w:tc>
          <w:tcPr>
            <w:tcW w:w="1300" w:type="dxa"/>
            <w:tcBorders>
              <w:top w:val="single" w:sz="4" w:space="0" w:color="auto"/>
              <w:left w:val="single" w:sz="4" w:space="0" w:color="auto"/>
              <w:bottom w:val="single" w:sz="4" w:space="0" w:color="auto"/>
              <w:right w:val="single" w:sz="4" w:space="0" w:color="auto"/>
            </w:tcBorders>
            <w:hideMark/>
          </w:tcPr>
          <w:p w14:paraId="57063B60" w14:textId="77777777" w:rsidR="00A91397" w:rsidRPr="00A91397" w:rsidRDefault="00A91397" w:rsidP="00A91397">
            <w:pPr>
              <w:spacing w:after="160" w:line="259" w:lineRule="auto"/>
              <w:jc w:val="right"/>
              <w:rPr>
                <w:rFonts w:ascii="Cambria" w:eastAsia="Calibri" w:hAnsi="Cambria" w:cs="Times New Roman"/>
              </w:rPr>
            </w:pPr>
            <w:r w:rsidRPr="00A91397">
              <w:rPr>
                <w:rFonts w:ascii="Cambria" w:eastAsia="Calibri" w:hAnsi="Cambria" w:cs="Times New Roman"/>
              </w:rPr>
              <w:t>0,00</w:t>
            </w:r>
          </w:p>
        </w:tc>
        <w:tc>
          <w:tcPr>
            <w:tcW w:w="1300" w:type="dxa"/>
            <w:tcBorders>
              <w:top w:val="single" w:sz="4" w:space="0" w:color="auto"/>
              <w:left w:val="single" w:sz="4" w:space="0" w:color="auto"/>
              <w:bottom w:val="single" w:sz="4" w:space="0" w:color="auto"/>
              <w:right w:val="single" w:sz="4" w:space="0" w:color="auto"/>
            </w:tcBorders>
            <w:hideMark/>
          </w:tcPr>
          <w:p w14:paraId="2520B95A" w14:textId="77777777" w:rsidR="00A91397" w:rsidRPr="00A91397" w:rsidRDefault="00A91397" w:rsidP="00A91397">
            <w:pPr>
              <w:spacing w:after="160" w:line="259" w:lineRule="auto"/>
              <w:jc w:val="right"/>
              <w:rPr>
                <w:rFonts w:ascii="Cambria" w:eastAsia="Calibri" w:hAnsi="Cambria" w:cs="Times New Roman"/>
              </w:rPr>
            </w:pPr>
            <w:r w:rsidRPr="00A91397">
              <w:rPr>
                <w:rFonts w:ascii="Cambria" w:eastAsia="Calibri" w:hAnsi="Cambria" w:cs="Times New Roman"/>
              </w:rPr>
              <w:t>1.125,00</w:t>
            </w:r>
          </w:p>
        </w:tc>
        <w:tc>
          <w:tcPr>
            <w:tcW w:w="1300" w:type="dxa"/>
            <w:tcBorders>
              <w:top w:val="single" w:sz="4" w:space="0" w:color="auto"/>
              <w:left w:val="single" w:sz="4" w:space="0" w:color="auto"/>
              <w:bottom w:val="single" w:sz="4" w:space="0" w:color="auto"/>
              <w:right w:val="single" w:sz="4" w:space="0" w:color="auto"/>
            </w:tcBorders>
            <w:hideMark/>
          </w:tcPr>
          <w:p w14:paraId="7373859D" w14:textId="77777777" w:rsidR="00A91397" w:rsidRPr="00A91397" w:rsidRDefault="00A91397" w:rsidP="00A91397">
            <w:pPr>
              <w:spacing w:after="160" w:line="259" w:lineRule="auto"/>
              <w:jc w:val="right"/>
              <w:rPr>
                <w:rFonts w:ascii="Cambria" w:eastAsia="Calibri" w:hAnsi="Cambria" w:cs="Times New Roman"/>
              </w:rPr>
            </w:pPr>
            <w:r w:rsidRPr="00A91397">
              <w:rPr>
                <w:rFonts w:ascii="Cambria" w:eastAsia="Calibri" w:hAnsi="Cambria" w:cs="Times New Roman"/>
              </w:rPr>
              <w:t>1.125,00</w:t>
            </w:r>
          </w:p>
        </w:tc>
      </w:tr>
      <w:tr w:rsidR="00A91397" w:rsidRPr="00A91397" w14:paraId="08E183CC"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F2F2F2"/>
            <w:hideMark/>
          </w:tcPr>
          <w:p w14:paraId="0A0D9328" w14:textId="77777777" w:rsidR="00A91397" w:rsidRPr="00A91397" w:rsidRDefault="00A91397" w:rsidP="00A91397">
            <w:pPr>
              <w:spacing w:after="160" w:line="259" w:lineRule="auto"/>
              <w:rPr>
                <w:rFonts w:ascii="Cambria" w:eastAsia="Calibri" w:hAnsi="Cambria" w:cs="Times New Roman"/>
                <w:sz w:val="18"/>
              </w:rPr>
            </w:pPr>
            <w:r w:rsidRPr="00A91397">
              <w:rPr>
                <w:rFonts w:ascii="Cambria" w:eastAsia="Calibri" w:hAnsi="Cambria" w:cs="Times New Roman"/>
                <w:sz w:val="18"/>
              </w:rPr>
              <w:t>329 Ostali nespomenuti rashodi poslovanja</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45D31D21"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0,00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4F114C49"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2.831,60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65A8696E"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2.831,60</w:t>
            </w:r>
          </w:p>
        </w:tc>
      </w:tr>
      <w:tr w:rsidR="00A91397" w:rsidRPr="00A91397" w14:paraId="208E8D91" w14:textId="77777777" w:rsidTr="00F330BE">
        <w:tc>
          <w:tcPr>
            <w:tcW w:w="6273" w:type="dxa"/>
            <w:tcBorders>
              <w:top w:val="single" w:sz="4" w:space="0" w:color="auto"/>
              <w:left w:val="single" w:sz="4" w:space="0" w:color="auto"/>
              <w:bottom w:val="single" w:sz="4" w:space="0" w:color="auto"/>
              <w:right w:val="single" w:sz="4" w:space="0" w:color="auto"/>
            </w:tcBorders>
            <w:hideMark/>
          </w:tcPr>
          <w:p w14:paraId="4E89CCA0" w14:textId="77777777" w:rsidR="00A91397" w:rsidRPr="00A91397" w:rsidRDefault="00A91397" w:rsidP="00A91397">
            <w:pPr>
              <w:spacing w:after="160" w:line="259" w:lineRule="auto"/>
              <w:rPr>
                <w:rFonts w:ascii="Cambria" w:eastAsia="Calibri" w:hAnsi="Cambria" w:cs="Times New Roman"/>
              </w:rPr>
            </w:pPr>
            <w:r w:rsidRPr="00A91397">
              <w:rPr>
                <w:rFonts w:ascii="Cambria" w:eastAsia="Calibri" w:hAnsi="Cambria" w:cs="Times New Roman"/>
              </w:rPr>
              <w:t>3299 Ostali nespomenuti rashodi poslovanja</w:t>
            </w:r>
          </w:p>
        </w:tc>
        <w:tc>
          <w:tcPr>
            <w:tcW w:w="1300" w:type="dxa"/>
            <w:tcBorders>
              <w:top w:val="single" w:sz="4" w:space="0" w:color="auto"/>
              <w:left w:val="single" w:sz="4" w:space="0" w:color="auto"/>
              <w:bottom w:val="single" w:sz="4" w:space="0" w:color="auto"/>
              <w:right w:val="single" w:sz="4" w:space="0" w:color="auto"/>
            </w:tcBorders>
            <w:hideMark/>
          </w:tcPr>
          <w:p w14:paraId="177BF3B7" w14:textId="77777777" w:rsidR="00A91397" w:rsidRPr="00A91397" w:rsidRDefault="00A91397" w:rsidP="00A91397">
            <w:pPr>
              <w:spacing w:after="160" w:line="259" w:lineRule="auto"/>
              <w:jc w:val="right"/>
              <w:rPr>
                <w:rFonts w:ascii="Cambria" w:eastAsia="Calibri" w:hAnsi="Cambria" w:cs="Times New Roman"/>
              </w:rPr>
            </w:pPr>
            <w:r w:rsidRPr="00A91397">
              <w:rPr>
                <w:rFonts w:ascii="Cambria" w:eastAsia="Calibri" w:hAnsi="Cambria" w:cs="Times New Roman"/>
              </w:rPr>
              <w:t>0,00</w:t>
            </w:r>
          </w:p>
        </w:tc>
        <w:tc>
          <w:tcPr>
            <w:tcW w:w="1300" w:type="dxa"/>
            <w:tcBorders>
              <w:top w:val="single" w:sz="4" w:space="0" w:color="auto"/>
              <w:left w:val="single" w:sz="4" w:space="0" w:color="auto"/>
              <w:bottom w:val="single" w:sz="4" w:space="0" w:color="auto"/>
              <w:right w:val="single" w:sz="4" w:space="0" w:color="auto"/>
            </w:tcBorders>
            <w:hideMark/>
          </w:tcPr>
          <w:p w14:paraId="094161F1" w14:textId="77777777" w:rsidR="00A91397" w:rsidRPr="00A91397" w:rsidRDefault="00A91397" w:rsidP="00A91397">
            <w:pPr>
              <w:spacing w:after="160" w:line="259" w:lineRule="auto"/>
              <w:jc w:val="right"/>
              <w:rPr>
                <w:rFonts w:ascii="Cambria" w:eastAsia="Calibri" w:hAnsi="Cambria" w:cs="Times New Roman"/>
              </w:rPr>
            </w:pPr>
            <w:r w:rsidRPr="00A91397">
              <w:rPr>
                <w:rFonts w:ascii="Cambria" w:eastAsia="Calibri" w:hAnsi="Cambria" w:cs="Times New Roman"/>
              </w:rPr>
              <w:t>2.831,60</w:t>
            </w:r>
          </w:p>
        </w:tc>
        <w:tc>
          <w:tcPr>
            <w:tcW w:w="1300" w:type="dxa"/>
            <w:tcBorders>
              <w:top w:val="single" w:sz="4" w:space="0" w:color="auto"/>
              <w:left w:val="single" w:sz="4" w:space="0" w:color="auto"/>
              <w:bottom w:val="single" w:sz="4" w:space="0" w:color="auto"/>
              <w:right w:val="single" w:sz="4" w:space="0" w:color="auto"/>
            </w:tcBorders>
            <w:hideMark/>
          </w:tcPr>
          <w:p w14:paraId="2C56FF58" w14:textId="77777777" w:rsidR="00A91397" w:rsidRPr="00A91397" w:rsidRDefault="00A91397" w:rsidP="00A91397">
            <w:pPr>
              <w:spacing w:after="160" w:line="259" w:lineRule="auto"/>
              <w:jc w:val="right"/>
              <w:rPr>
                <w:rFonts w:ascii="Cambria" w:eastAsia="Calibri" w:hAnsi="Cambria" w:cs="Times New Roman"/>
              </w:rPr>
            </w:pPr>
            <w:r w:rsidRPr="00A91397">
              <w:rPr>
                <w:rFonts w:ascii="Cambria" w:eastAsia="Calibri" w:hAnsi="Cambria" w:cs="Times New Roman"/>
              </w:rPr>
              <w:t>2.831,60</w:t>
            </w:r>
          </w:p>
        </w:tc>
      </w:tr>
      <w:tr w:rsidR="00A91397" w:rsidRPr="00A91397" w14:paraId="04E8180E" w14:textId="77777777" w:rsidTr="00F330BE">
        <w:trPr>
          <w:trHeight w:val="540"/>
        </w:trPr>
        <w:tc>
          <w:tcPr>
            <w:tcW w:w="6273" w:type="dxa"/>
            <w:tcBorders>
              <w:top w:val="single" w:sz="4" w:space="0" w:color="auto"/>
              <w:left w:val="single" w:sz="4" w:space="0" w:color="auto"/>
              <w:bottom w:val="single" w:sz="4" w:space="0" w:color="auto"/>
              <w:right w:val="single" w:sz="4" w:space="0" w:color="auto"/>
            </w:tcBorders>
            <w:shd w:val="clear" w:color="auto" w:fill="DAE8F2"/>
            <w:vAlign w:val="center"/>
            <w:hideMark/>
          </w:tcPr>
          <w:p w14:paraId="17D9A8CD" w14:textId="77777777" w:rsidR="00A91397" w:rsidRPr="00A91397" w:rsidRDefault="00A91397" w:rsidP="00A91397">
            <w:pPr>
              <w:spacing w:after="160" w:line="259" w:lineRule="auto"/>
              <w:rPr>
                <w:rFonts w:ascii="Cambria" w:eastAsia="Calibri" w:hAnsi="Cambria" w:cs="Times New Roman"/>
                <w:b/>
                <w:sz w:val="18"/>
              </w:rPr>
            </w:pPr>
            <w:r w:rsidRPr="00A91397">
              <w:rPr>
                <w:rFonts w:ascii="Cambria" w:eastAsia="Calibri" w:hAnsi="Cambria" w:cs="Times New Roman"/>
                <w:b/>
                <w:sz w:val="18"/>
              </w:rPr>
              <w:t>KAPITALNI PROJEKT K200901 PROJEKT WiFi4EU</w:t>
            </w:r>
          </w:p>
          <w:p w14:paraId="142D91FF" w14:textId="77777777" w:rsidR="00A91397" w:rsidRPr="00A91397" w:rsidRDefault="00A91397" w:rsidP="00A91397">
            <w:pPr>
              <w:spacing w:after="160" w:line="259" w:lineRule="auto"/>
              <w:rPr>
                <w:rFonts w:ascii="Cambria" w:eastAsia="Calibri" w:hAnsi="Cambria" w:cs="Times New Roman"/>
                <w:b/>
                <w:sz w:val="18"/>
              </w:rPr>
            </w:pPr>
            <w:r w:rsidRPr="00A91397">
              <w:rPr>
                <w:rFonts w:ascii="Cambria" w:eastAsia="Calibri" w:hAnsi="Cambria" w:cs="Times New Roman"/>
                <w:b/>
                <w:sz w:val="18"/>
              </w:rPr>
              <w:t>Funkcija 062 Razvoj zajednice</w:t>
            </w:r>
          </w:p>
        </w:tc>
        <w:tc>
          <w:tcPr>
            <w:tcW w:w="1300" w:type="dxa"/>
            <w:tcBorders>
              <w:top w:val="single" w:sz="4" w:space="0" w:color="auto"/>
              <w:left w:val="single" w:sz="4" w:space="0" w:color="auto"/>
              <w:bottom w:val="single" w:sz="4" w:space="0" w:color="auto"/>
              <w:right w:val="single" w:sz="4" w:space="0" w:color="auto"/>
            </w:tcBorders>
            <w:shd w:val="clear" w:color="auto" w:fill="DAE8F2"/>
            <w:vAlign w:val="center"/>
            <w:hideMark/>
          </w:tcPr>
          <w:p w14:paraId="3346AF17" w14:textId="77777777" w:rsidR="00A91397" w:rsidRPr="00A91397" w:rsidRDefault="00A91397" w:rsidP="00A91397">
            <w:pPr>
              <w:spacing w:after="160" w:line="259" w:lineRule="auto"/>
              <w:jc w:val="right"/>
              <w:rPr>
                <w:rFonts w:ascii="Cambria" w:eastAsia="Calibri" w:hAnsi="Cambria" w:cs="Times New Roman"/>
                <w:b/>
                <w:sz w:val="18"/>
              </w:rPr>
            </w:pPr>
            <w:r w:rsidRPr="00A91397">
              <w:rPr>
                <w:rFonts w:ascii="Cambria" w:eastAsia="Calibri" w:hAnsi="Cambria" w:cs="Times New Roman"/>
                <w:b/>
                <w:sz w:val="18"/>
              </w:rPr>
              <w:t>21.900,00</w:t>
            </w:r>
          </w:p>
        </w:tc>
        <w:tc>
          <w:tcPr>
            <w:tcW w:w="1300" w:type="dxa"/>
            <w:tcBorders>
              <w:top w:val="single" w:sz="4" w:space="0" w:color="auto"/>
              <w:left w:val="single" w:sz="4" w:space="0" w:color="auto"/>
              <w:bottom w:val="single" w:sz="4" w:space="0" w:color="auto"/>
              <w:right w:val="single" w:sz="4" w:space="0" w:color="auto"/>
            </w:tcBorders>
            <w:shd w:val="clear" w:color="auto" w:fill="DAE8F2"/>
            <w:vAlign w:val="center"/>
            <w:hideMark/>
          </w:tcPr>
          <w:p w14:paraId="39B7DBD3" w14:textId="77777777" w:rsidR="00A91397" w:rsidRPr="00A91397" w:rsidRDefault="00A91397" w:rsidP="00A91397">
            <w:pPr>
              <w:spacing w:after="160" w:line="259" w:lineRule="auto"/>
              <w:jc w:val="right"/>
              <w:rPr>
                <w:rFonts w:ascii="Cambria" w:eastAsia="Calibri" w:hAnsi="Cambria" w:cs="Times New Roman"/>
                <w:b/>
                <w:sz w:val="18"/>
              </w:rPr>
            </w:pPr>
            <w:r w:rsidRPr="00A91397">
              <w:rPr>
                <w:rFonts w:ascii="Cambria" w:eastAsia="Calibri" w:hAnsi="Cambria" w:cs="Times New Roman"/>
                <w:b/>
                <w:sz w:val="18"/>
              </w:rPr>
              <w:t>21.968,56</w:t>
            </w:r>
          </w:p>
        </w:tc>
        <w:tc>
          <w:tcPr>
            <w:tcW w:w="1300" w:type="dxa"/>
            <w:tcBorders>
              <w:top w:val="single" w:sz="4" w:space="0" w:color="auto"/>
              <w:left w:val="single" w:sz="4" w:space="0" w:color="auto"/>
              <w:bottom w:val="single" w:sz="4" w:space="0" w:color="auto"/>
              <w:right w:val="single" w:sz="4" w:space="0" w:color="auto"/>
            </w:tcBorders>
            <w:shd w:val="clear" w:color="auto" w:fill="DAE8F2"/>
            <w:vAlign w:val="center"/>
            <w:hideMark/>
          </w:tcPr>
          <w:p w14:paraId="5D78F8A7" w14:textId="77777777" w:rsidR="00A91397" w:rsidRPr="00A91397" w:rsidRDefault="00A91397" w:rsidP="00A91397">
            <w:pPr>
              <w:spacing w:after="160" w:line="259" w:lineRule="auto"/>
              <w:jc w:val="right"/>
              <w:rPr>
                <w:rFonts w:ascii="Cambria" w:eastAsia="Calibri" w:hAnsi="Cambria" w:cs="Times New Roman"/>
                <w:b/>
                <w:sz w:val="18"/>
              </w:rPr>
            </w:pPr>
            <w:r w:rsidRPr="00A91397">
              <w:rPr>
                <w:rFonts w:ascii="Cambria" w:eastAsia="Calibri" w:hAnsi="Cambria" w:cs="Times New Roman"/>
                <w:b/>
                <w:sz w:val="18"/>
              </w:rPr>
              <w:t>21.968,56</w:t>
            </w:r>
          </w:p>
        </w:tc>
      </w:tr>
      <w:tr w:rsidR="00A91397" w:rsidRPr="00A91397" w14:paraId="3D2484F8"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CBFFCB"/>
            <w:hideMark/>
          </w:tcPr>
          <w:p w14:paraId="56EF8E73" w14:textId="77777777" w:rsidR="00A91397" w:rsidRPr="00A91397" w:rsidRDefault="00A91397" w:rsidP="00A91397">
            <w:pPr>
              <w:spacing w:after="160" w:line="259" w:lineRule="auto"/>
              <w:rPr>
                <w:rFonts w:ascii="Cambria" w:eastAsia="Calibri" w:hAnsi="Cambria" w:cs="Times New Roman"/>
                <w:sz w:val="16"/>
              </w:rPr>
            </w:pPr>
            <w:r w:rsidRPr="00A91397">
              <w:rPr>
                <w:rFonts w:ascii="Cambria" w:eastAsia="Calibri" w:hAnsi="Cambria" w:cs="Times New Roman"/>
                <w:sz w:val="16"/>
              </w:rPr>
              <w:t>IZVOR 11 PRIHODI OD POREZA</w:t>
            </w:r>
          </w:p>
        </w:tc>
        <w:tc>
          <w:tcPr>
            <w:tcW w:w="1300" w:type="dxa"/>
            <w:tcBorders>
              <w:top w:val="single" w:sz="4" w:space="0" w:color="auto"/>
              <w:left w:val="single" w:sz="4" w:space="0" w:color="auto"/>
              <w:bottom w:val="single" w:sz="4" w:space="0" w:color="auto"/>
              <w:right w:val="single" w:sz="4" w:space="0" w:color="auto"/>
            </w:tcBorders>
            <w:shd w:val="clear" w:color="auto" w:fill="CBFFCB"/>
            <w:hideMark/>
          </w:tcPr>
          <w:p w14:paraId="3F38C8EA" w14:textId="77777777" w:rsidR="00A91397" w:rsidRPr="00A91397" w:rsidRDefault="00A91397" w:rsidP="00A91397">
            <w:pPr>
              <w:spacing w:after="160" w:line="259" w:lineRule="auto"/>
              <w:jc w:val="right"/>
              <w:rPr>
                <w:rFonts w:ascii="Cambria" w:eastAsia="Calibri" w:hAnsi="Cambria" w:cs="Times New Roman"/>
                <w:sz w:val="16"/>
              </w:rPr>
            </w:pPr>
            <w:r w:rsidRPr="00A91397">
              <w:rPr>
                <w:rFonts w:ascii="Cambria" w:eastAsia="Calibri" w:hAnsi="Cambria" w:cs="Times New Roman"/>
                <w:sz w:val="16"/>
              </w:rPr>
              <w:t>0,00</w:t>
            </w:r>
          </w:p>
        </w:tc>
        <w:tc>
          <w:tcPr>
            <w:tcW w:w="1300" w:type="dxa"/>
            <w:tcBorders>
              <w:top w:val="single" w:sz="4" w:space="0" w:color="auto"/>
              <w:left w:val="single" w:sz="4" w:space="0" w:color="auto"/>
              <w:bottom w:val="single" w:sz="4" w:space="0" w:color="auto"/>
              <w:right w:val="single" w:sz="4" w:space="0" w:color="auto"/>
            </w:tcBorders>
            <w:shd w:val="clear" w:color="auto" w:fill="CBFFCB"/>
            <w:hideMark/>
          </w:tcPr>
          <w:p w14:paraId="00808B82" w14:textId="77777777" w:rsidR="00A91397" w:rsidRPr="00A91397" w:rsidRDefault="00A91397" w:rsidP="00A91397">
            <w:pPr>
              <w:spacing w:after="160" w:line="259" w:lineRule="auto"/>
              <w:jc w:val="right"/>
              <w:rPr>
                <w:rFonts w:ascii="Cambria" w:eastAsia="Calibri" w:hAnsi="Cambria" w:cs="Times New Roman"/>
                <w:sz w:val="16"/>
              </w:rPr>
            </w:pPr>
            <w:r w:rsidRPr="00A91397">
              <w:rPr>
                <w:rFonts w:ascii="Cambria" w:eastAsia="Calibri" w:hAnsi="Cambria" w:cs="Times New Roman"/>
                <w:sz w:val="16"/>
              </w:rPr>
              <w:t>21.968,56</w:t>
            </w:r>
          </w:p>
        </w:tc>
        <w:tc>
          <w:tcPr>
            <w:tcW w:w="1300" w:type="dxa"/>
            <w:tcBorders>
              <w:top w:val="single" w:sz="4" w:space="0" w:color="auto"/>
              <w:left w:val="single" w:sz="4" w:space="0" w:color="auto"/>
              <w:bottom w:val="single" w:sz="4" w:space="0" w:color="auto"/>
              <w:right w:val="single" w:sz="4" w:space="0" w:color="auto"/>
            </w:tcBorders>
            <w:shd w:val="clear" w:color="auto" w:fill="CBFFCB"/>
            <w:hideMark/>
          </w:tcPr>
          <w:p w14:paraId="5E74AD2D" w14:textId="77777777" w:rsidR="00A91397" w:rsidRPr="00A91397" w:rsidRDefault="00A91397" w:rsidP="00A91397">
            <w:pPr>
              <w:spacing w:after="160" w:line="259" w:lineRule="auto"/>
              <w:jc w:val="right"/>
              <w:rPr>
                <w:rFonts w:ascii="Cambria" w:eastAsia="Calibri" w:hAnsi="Cambria" w:cs="Times New Roman"/>
                <w:sz w:val="16"/>
              </w:rPr>
            </w:pPr>
            <w:r w:rsidRPr="00A91397">
              <w:rPr>
                <w:rFonts w:ascii="Cambria" w:eastAsia="Calibri" w:hAnsi="Cambria" w:cs="Times New Roman"/>
                <w:sz w:val="16"/>
              </w:rPr>
              <w:t>21.968,56</w:t>
            </w:r>
          </w:p>
        </w:tc>
      </w:tr>
      <w:tr w:rsidR="00A91397" w:rsidRPr="00A91397" w14:paraId="796DB532"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F2F2F2"/>
            <w:hideMark/>
          </w:tcPr>
          <w:p w14:paraId="3D0DF96F" w14:textId="77777777" w:rsidR="00A91397" w:rsidRPr="00A91397" w:rsidRDefault="00A91397" w:rsidP="00A91397">
            <w:pPr>
              <w:spacing w:after="160" w:line="259" w:lineRule="auto"/>
              <w:rPr>
                <w:rFonts w:ascii="Cambria" w:eastAsia="Calibri" w:hAnsi="Cambria" w:cs="Times New Roman"/>
                <w:sz w:val="18"/>
              </w:rPr>
            </w:pPr>
            <w:r w:rsidRPr="00A91397">
              <w:rPr>
                <w:rFonts w:ascii="Cambria" w:eastAsia="Calibri" w:hAnsi="Cambria" w:cs="Times New Roman"/>
                <w:sz w:val="18"/>
              </w:rPr>
              <w:t>3 Rashodi poslovanja</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5C26DAE8"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0,00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59A8F057"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21.968,56</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41190F53"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21.968,56</w:t>
            </w:r>
          </w:p>
        </w:tc>
      </w:tr>
      <w:tr w:rsidR="00A91397" w:rsidRPr="00A91397" w14:paraId="7027B280"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F2F2F2"/>
            <w:hideMark/>
          </w:tcPr>
          <w:p w14:paraId="00CD3B66" w14:textId="77777777" w:rsidR="00A91397" w:rsidRPr="00A91397" w:rsidRDefault="00A91397" w:rsidP="00A91397">
            <w:pPr>
              <w:spacing w:after="160" w:line="259" w:lineRule="auto"/>
              <w:rPr>
                <w:rFonts w:ascii="Cambria" w:eastAsia="Calibri" w:hAnsi="Cambria" w:cs="Times New Roman"/>
                <w:sz w:val="18"/>
              </w:rPr>
            </w:pPr>
            <w:r w:rsidRPr="00A91397">
              <w:rPr>
                <w:rFonts w:ascii="Cambria" w:eastAsia="Calibri" w:hAnsi="Cambria" w:cs="Times New Roman"/>
                <w:sz w:val="18"/>
              </w:rPr>
              <w:t>32 Materijalni rashodi</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5C6C71D3"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0,00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47578737"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21.968,56</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03EB2CF0"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21.968,56</w:t>
            </w:r>
          </w:p>
        </w:tc>
      </w:tr>
      <w:tr w:rsidR="00A91397" w:rsidRPr="00A91397" w14:paraId="711F639A"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F2F2F2"/>
            <w:hideMark/>
          </w:tcPr>
          <w:p w14:paraId="3DF7C4FF" w14:textId="77777777" w:rsidR="00A91397" w:rsidRPr="00A91397" w:rsidRDefault="00A91397" w:rsidP="00A91397">
            <w:pPr>
              <w:spacing w:after="160" w:line="259" w:lineRule="auto"/>
              <w:rPr>
                <w:rFonts w:ascii="Cambria" w:eastAsia="Calibri" w:hAnsi="Cambria" w:cs="Times New Roman"/>
                <w:sz w:val="18"/>
              </w:rPr>
            </w:pPr>
            <w:r w:rsidRPr="00A91397">
              <w:rPr>
                <w:rFonts w:ascii="Cambria" w:eastAsia="Calibri" w:hAnsi="Cambria" w:cs="Times New Roman"/>
                <w:sz w:val="18"/>
              </w:rPr>
              <w:t>323 Rashodi za usluge</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654D4513"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0,00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605FCCF5"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21.968,56</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5646B1CA"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21.968,56</w:t>
            </w:r>
          </w:p>
        </w:tc>
      </w:tr>
      <w:tr w:rsidR="00A91397" w:rsidRPr="00A91397" w14:paraId="300743D0" w14:textId="77777777" w:rsidTr="00F330BE">
        <w:tc>
          <w:tcPr>
            <w:tcW w:w="6273" w:type="dxa"/>
            <w:tcBorders>
              <w:top w:val="single" w:sz="4" w:space="0" w:color="auto"/>
              <w:left w:val="single" w:sz="4" w:space="0" w:color="auto"/>
              <w:bottom w:val="single" w:sz="4" w:space="0" w:color="auto"/>
              <w:right w:val="single" w:sz="4" w:space="0" w:color="auto"/>
            </w:tcBorders>
            <w:hideMark/>
          </w:tcPr>
          <w:p w14:paraId="5C3D0740" w14:textId="77777777" w:rsidR="00A91397" w:rsidRPr="00A91397" w:rsidRDefault="00A91397" w:rsidP="00A91397">
            <w:pPr>
              <w:spacing w:after="160" w:line="259" w:lineRule="auto"/>
              <w:rPr>
                <w:rFonts w:ascii="Cambria" w:eastAsia="Calibri" w:hAnsi="Cambria" w:cs="Times New Roman"/>
              </w:rPr>
            </w:pPr>
            <w:r w:rsidRPr="00A91397">
              <w:rPr>
                <w:rFonts w:ascii="Cambria" w:eastAsia="Calibri" w:hAnsi="Cambria" w:cs="Times New Roman"/>
              </w:rPr>
              <w:t>3231 Usluge telefona, pošte i prijevoza</w:t>
            </w:r>
          </w:p>
        </w:tc>
        <w:tc>
          <w:tcPr>
            <w:tcW w:w="1300" w:type="dxa"/>
            <w:tcBorders>
              <w:top w:val="single" w:sz="4" w:space="0" w:color="auto"/>
              <w:left w:val="single" w:sz="4" w:space="0" w:color="auto"/>
              <w:bottom w:val="single" w:sz="4" w:space="0" w:color="auto"/>
              <w:right w:val="single" w:sz="4" w:space="0" w:color="auto"/>
            </w:tcBorders>
            <w:hideMark/>
          </w:tcPr>
          <w:p w14:paraId="2C4C0947" w14:textId="77777777" w:rsidR="00A91397" w:rsidRPr="00A91397" w:rsidRDefault="00A91397" w:rsidP="00A91397">
            <w:pPr>
              <w:spacing w:after="160" w:line="259" w:lineRule="auto"/>
              <w:jc w:val="right"/>
              <w:rPr>
                <w:rFonts w:ascii="Cambria" w:eastAsia="Calibri" w:hAnsi="Cambria" w:cs="Times New Roman"/>
              </w:rPr>
            </w:pPr>
            <w:r w:rsidRPr="00A91397">
              <w:rPr>
                <w:rFonts w:ascii="Cambria" w:eastAsia="Calibri" w:hAnsi="Cambria" w:cs="Times New Roman"/>
              </w:rPr>
              <w:t>0,00</w:t>
            </w:r>
          </w:p>
        </w:tc>
        <w:tc>
          <w:tcPr>
            <w:tcW w:w="1300" w:type="dxa"/>
            <w:tcBorders>
              <w:top w:val="single" w:sz="4" w:space="0" w:color="auto"/>
              <w:left w:val="single" w:sz="4" w:space="0" w:color="auto"/>
              <w:bottom w:val="single" w:sz="4" w:space="0" w:color="auto"/>
              <w:right w:val="single" w:sz="4" w:space="0" w:color="auto"/>
            </w:tcBorders>
            <w:hideMark/>
          </w:tcPr>
          <w:p w14:paraId="7C0CB943" w14:textId="77777777" w:rsidR="00A91397" w:rsidRPr="00A91397" w:rsidRDefault="00A91397" w:rsidP="00A91397">
            <w:pPr>
              <w:spacing w:after="160" w:line="259" w:lineRule="auto"/>
              <w:jc w:val="right"/>
              <w:rPr>
                <w:rFonts w:ascii="Cambria" w:eastAsia="Calibri" w:hAnsi="Cambria" w:cs="Times New Roman"/>
              </w:rPr>
            </w:pPr>
            <w:r w:rsidRPr="00A91397">
              <w:rPr>
                <w:rFonts w:ascii="Cambria" w:eastAsia="Calibri" w:hAnsi="Cambria" w:cs="Times New Roman"/>
              </w:rPr>
              <w:t>14.400,00</w:t>
            </w:r>
          </w:p>
        </w:tc>
        <w:tc>
          <w:tcPr>
            <w:tcW w:w="1300" w:type="dxa"/>
            <w:tcBorders>
              <w:top w:val="single" w:sz="4" w:space="0" w:color="auto"/>
              <w:left w:val="single" w:sz="4" w:space="0" w:color="auto"/>
              <w:bottom w:val="single" w:sz="4" w:space="0" w:color="auto"/>
              <w:right w:val="single" w:sz="4" w:space="0" w:color="auto"/>
            </w:tcBorders>
            <w:hideMark/>
          </w:tcPr>
          <w:p w14:paraId="0F2C42B1" w14:textId="77777777" w:rsidR="00A91397" w:rsidRPr="00A91397" w:rsidRDefault="00A91397" w:rsidP="00A91397">
            <w:pPr>
              <w:spacing w:after="160" w:line="259" w:lineRule="auto"/>
              <w:jc w:val="right"/>
              <w:rPr>
                <w:rFonts w:ascii="Cambria" w:eastAsia="Calibri" w:hAnsi="Cambria" w:cs="Times New Roman"/>
              </w:rPr>
            </w:pPr>
            <w:r w:rsidRPr="00A91397">
              <w:rPr>
                <w:rFonts w:ascii="Cambria" w:eastAsia="Calibri" w:hAnsi="Cambria" w:cs="Times New Roman"/>
              </w:rPr>
              <w:t>14.400,00</w:t>
            </w:r>
          </w:p>
        </w:tc>
      </w:tr>
      <w:tr w:rsidR="00A91397" w:rsidRPr="00A91397" w14:paraId="5BCAF636" w14:textId="77777777" w:rsidTr="00F330BE">
        <w:tc>
          <w:tcPr>
            <w:tcW w:w="6273" w:type="dxa"/>
            <w:tcBorders>
              <w:top w:val="single" w:sz="4" w:space="0" w:color="auto"/>
              <w:left w:val="single" w:sz="4" w:space="0" w:color="auto"/>
              <w:bottom w:val="single" w:sz="4" w:space="0" w:color="auto"/>
              <w:right w:val="single" w:sz="4" w:space="0" w:color="auto"/>
            </w:tcBorders>
            <w:hideMark/>
          </w:tcPr>
          <w:p w14:paraId="21C14F4B" w14:textId="77777777" w:rsidR="00A91397" w:rsidRPr="00A91397" w:rsidRDefault="00A91397" w:rsidP="00A91397">
            <w:pPr>
              <w:spacing w:after="160" w:line="259" w:lineRule="auto"/>
              <w:rPr>
                <w:rFonts w:ascii="Cambria" w:eastAsia="Calibri" w:hAnsi="Cambria" w:cs="Times New Roman"/>
              </w:rPr>
            </w:pPr>
            <w:r w:rsidRPr="00A91397">
              <w:rPr>
                <w:rFonts w:ascii="Cambria" w:eastAsia="Calibri" w:hAnsi="Cambria" w:cs="Times New Roman"/>
              </w:rPr>
              <w:t>3232 Usluge tekućeg i investicijskog održavanja</w:t>
            </w:r>
          </w:p>
        </w:tc>
        <w:tc>
          <w:tcPr>
            <w:tcW w:w="1300" w:type="dxa"/>
            <w:tcBorders>
              <w:top w:val="single" w:sz="4" w:space="0" w:color="auto"/>
              <w:left w:val="single" w:sz="4" w:space="0" w:color="auto"/>
              <w:bottom w:val="single" w:sz="4" w:space="0" w:color="auto"/>
              <w:right w:val="single" w:sz="4" w:space="0" w:color="auto"/>
            </w:tcBorders>
            <w:hideMark/>
          </w:tcPr>
          <w:p w14:paraId="100BA3BA" w14:textId="77777777" w:rsidR="00A91397" w:rsidRPr="00A91397" w:rsidRDefault="00A91397" w:rsidP="00A91397">
            <w:pPr>
              <w:spacing w:after="160" w:line="259" w:lineRule="auto"/>
              <w:jc w:val="right"/>
              <w:rPr>
                <w:rFonts w:ascii="Cambria" w:eastAsia="Calibri" w:hAnsi="Cambria" w:cs="Times New Roman"/>
              </w:rPr>
            </w:pPr>
            <w:r w:rsidRPr="00A91397">
              <w:rPr>
                <w:rFonts w:ascii="Cambria" w:eastAsia="Calibri" w:hAnsi="Cambria" w:cs="Times New Roman"/>
              </w:rPr>
              <w:t>0,00</w:t>
            </w:r>
          </w:p>
        </w:tc>
        <w:tc>
          <w:tcPr>
            <w:tcW w:w="1300" w:type="dxa"/>
            <w:tcBorders>
              <w:top w:val="single" w:sz="4" w:space="0" w:color="auto"/>
              <w:left w:val="single" w:sz="4" w:space="0" w:color="auto"/>
              <w:bottom w:val="single" w:sz="4" w:space="0" w:color="auto"/>
              <w:right w:val="single" w:sz="4" w:space="0" w:color="auto"/>
            </w:tcBorders>
            <w:hideMark/>
          </w:tcPr>
          <w:p w14:paraId="2994C1E1" w14:textId="77777777" w:rsidR="00A91397" w:rsidRPr="00A91397" w:rsidRDefault="00A91397" w:rsidP="00A91397">
            <w:pPr>
              <w:spacing w:after="160" w:line="259" w:lineRule="auto"/>
              <w:jc w:val="right"/>
              <w:rPr>
                <w:rFonts w:ascii="Cambria" w:eastAsia="Calibri" w:hAnsi="Cambria" w:cs="Times New Roman"/>
              </w:rPr>
            </w:pPr>
            <w:r w:rsidRPr="00A91397">
              <w:rPr>
                <w:rFonts w:ascii="Cambria" w:eastAsia="Calibri" w:hAnsi="Cambria" w:cs="Times New Roman"/>
              </w:rPr>
              <w:t>7.568,56</w:t>
            </w:r>
          </w:p>
        </w:tc>
        <w:tc>
          <w:tcPr>
            <w:tcW w:w="1300" w:type="dxa"/>
            <w:tcBorders>
              <w:top w:val="single" w:sz="4" w:space="0" w:color="auto"/>
              <w:left w:val="single" w:sz="4" w:space="0" w:color="auto"/>
              <w:bottom w:val="single" w:sz="4" w:space="0" w:color="auto"/>
              <w:right w:val="single" w:sz="4" w:space="0" w:color="auto"/>
            </w:tcBorders>
            <w:hideMark/>
          </w:tcPr>
          <w:p w14:paraId="4ADEAE21" w14:textId="77777777" w:rsidR="00A91397" w:rsidRPr="00A91397" w:rsidRDefault="00A91397" w:rsidP="00A91397">
            <w:pPr>
              <w:spacing w:after="160" w:line="259" w:lineRule="auto"/>
              <w:jc w:val="right"/>
              <w:rPr>
                <w:rFonts w:ascii="Cambria" w:eastAsia="Calibri" w:hAnsi="Cambria" w:cs="Times New Roman"/>
              </w:rPr>
            </w:pPr>
            <w:r w:rsidRPr="00A91397">
              <w:rPr>
                <w:rFonts w:ascii="Cambria" w:eastAsia="Calibri" w:hAnsi="Cambria" w:cs="Times New Roman"/>
              </w:rPr>
              <w:t>7.568,56</w:t>
            </w:r>
          </w:p>
        </w:tc>
      </w:tr>
      <w:tr w:rsidR="00A91397" w:rsidRPr="00A91397" w14:paraId="29D1D3C6"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CBFFCB"/>
            <w:hideMark/>
          </w:tcPr>
          <w:p w14:paraId="145467BC" w14:textId="77777777" w:rsidR="00A91397" w:rsidRPr="00A91397" w:rsidRDefault="00A91397" w:rsidP="00A91397">
            <w:pPr>
              <w:spacing w:after="160" w:line="259" w:lineRule="auto"/>
              <w:rPr>
                <w:rFonts w:ascii="Cambria" w:eastAsia="Calibri" w:hAnsi="Cambria" w:cs="Times New Roman"/>
                <w:sz w:val="16"/>
              </w:rPr>
            </w:pPr>
            <w:r w:rsidRPr="00A91397">
              <w:rPr>
                <w:rFonts w:ascii="Cambria" w:eastAsia="Calibri" w:hAnsi="Cambria" w:cs="Times New Roman"/>
                <w:sz w:val="16"/>
              </w:rPr>
              <w:t>IZVOR 19 KOMPENZACIJSKA MJERA</w:t>
            </w:r>
          </w:p>
        </w:tc>
        <w:tc>
          <w:tcPr>
            <w:tcW w:w="1300" w:type="dxa"/>
            <w:tcBorders>
              <w:top w:val="single" w:sz="4" w:space="0" w:color="auto"/>
              <w:left w:val="single" w:sz="4" w:space="0" w:color="auto"/>
              <w:bottom w:val="single" w:sz="4" w:space="0" w:color="auto"/>
              <w:right w:val="single" w:sz="4" w:space="0" w:color="auto"/>
            </w:tcBorders>
            <w:shd w:val="clear" w:color="auto" w:fill="CBFFCB"/>
            <w:hideMark/>
          </w:tcPr>
          <w:p w14:paraId="051C6347" w14:textId="77777777" w:rsidR="00A91397" w:rsidRPr="00A91397" w:rsidRDefault="00A91397" w:rsidP="00A91397">
            <w:pPr>
              <w:spacing w:after="160" w:line="259" w:lineRule="auto"/>
              <w:jc w:val="right"/>
              <w:rPr>
                <w:rFonts w:ascii="Cambria" w:eastAsia="Calibri" w:hAnsi="Cambria" w:cs="Times New Roman"/>
                <w:sz w:val="16"/>
              </w:rPr>
            </w:pPr>
            <w:r w:rsidRPr="00A91397">
              <w:rPr>
                <w:rFonts w:ascii="Cambria" w:eastAsia="Calibri" w:hAnsi="Cambria" w:cs="Times New Roman"/>
                <w:sz w:val="16"/>
              </w:rPr>
              <w:t>21.900,00</w:t>
            </w:r>
          </w:p>
        </w:tc>
        <w:tc>
          <w:tcPr>
            <w:tcW w:w="1300" w:type="dxa"/>
            <w:tcBorders>
              <w:top w:val="single" w:sz="4" w:space="0" w:color="auto"/>
              <w:left w:val="single" w:sz="4" w:space="0" w:color="auto"/>
              <w:bottom w:val="single" w:sz="4" w:space="0" w:color="auto"/>
              <w:right w:val="single" w:sz="4" w:space="0" w:color="auto"/>
            </w:tcBorders>
            <w:shd w:val="clear" w:color="auto" w:fill="CBFFCB"/>
            <w:hideMark/>
          </w:tcPr>
          <w:p w14:paraId="2D195550" w14:textId="77777777" w:rsidR="00A91397" w:rsidRPr="00A91397" w:rsidRDefault="00A91397" w:rsidP="00A91397">
            <w:pPr>
              <w:spacing w:after="160" w:line="259" w:lineRule="auto"/>
              <w:jc w:val="right"/>
              <w:rPr>
                <w:rFonts w:ascii="Cambria" w:eastAsia="Calibri" w:hAnsi="Cambria" w:cs="Times New Roman"/>
                <w:sz w:val="16"/>
              </w:rPr>
            </w:pPr>
            <w:r w:rsidRPr="00A91397">
              <w:rPr>
                <w:rFonts w:ascii="Cambria" w:eastAsia="Calibri" w:hAnsi="Cambria" w:cs="Times New Roman"/>
                <w:sz w:val="16"/>
              </w:rPr>
              <w:t>0,00</w:t>
            </w:r>
          </w:p>
        </w:tc>
        <w:tc>
          <w:tcPr>
            <w:tcW w:w="1300" w:type="dxa"/>
            <w:tcBorders>
              <w:top w:val="single" w:sz="4" w:space="0" w:color="auto"/>
              <w:left w:val="single" w:sz="4" w:space="0" w:color="auto"/>
              <w:bottom w:val="single" w:sz="4" w:space="0" w:color="auto"/>
              <w:right w:val="single" w:sz="4" w:space="0" w:color="auto"/>
            </w:tcBorders>
            <w:shd w:val="clear" w:color="auto" w:fill="CBFFCB"/>
            <w:hideMark/>
          </w:tcPr>
          <w:p w14:paraId="3FEAB295" w14:textId="77777777" w:rsidR="00A91397" w:rsidRPr="00A91397" w:rsidRDefault="00A91397" w:rsidP="00A91397">
            <w:pPr>
              <w:spacing w:after="160" w:line="259" w:lineRule="auto"/>
              <w:jc w:val="right"/>
              <w:rPr>
                <w:rFonts w:ascii="Cambria" w:eastAsia="Calibri" w:hAnsi="Cambria" w:cs="Times New Roman"/>
                <w:sz w:val="16"/>
              </w:rPr>
            </w:pPr>
            <w:r w:rsidRPr="00A91397">
              <w:rPr>
                <w:rFonts w:ascii="Cambria" w:eastAsia="Calibri" w:hAnsi="Cambria" w:cs="Times New Roman"/>
                <w:sz w:val="16"/>
              </w:rPr>
              <w:t>0,00</w:t>
            </w:r>
          </w:p>
        </w:tc>
      </w:tr>
      <w:tr w:rsidR="00A91397" w:rsidRPr="00A91397" w14:paraId="09B5AC9B"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F2F2F2"/>
            <w:hideMark/>
          </w:tcPr>
          <w:p w14:paraId="71B61E01" w14:textId="77777777" w:rsidR="00A91397" w:rsidRPr="00A91397" w:rsidRDefault="00A91397" w:rsidP="00A91397">
            <w:pPr>
              <w:spacing w:after="160" w:line="259" w:lineRule="auto"/>
              <w:rPr>
                <w:rFonts w:ascii="Cambria" w:eastAsia="Calibri" w:hAnsi="Cambria" w:cs="Times New Roman"/>
                <w:sz w:val="18"/>
              </w:rPr>
            </w:pPr>
            <w:r w:rsidRPr="00A91397">
              <w:rPr>
                <w:rFonts w:ascii="Cambria" w:eastAsia="Calibri" w:hAnsi="Cambria" w:cs="Times New Roman"/>
                <w:sz w:val="18"/>
              </w:rPr>
              <w:t>3 Rashodi poslovanja</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72AA0CB6"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21.900,00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00B6A82B"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0,00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7A5E2B72"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0,00</w:t>
            </w:r>
          </w:p>
        </w:tc>
      </w:tr>
      <w:tr w:rsidR="00A91397" w:rsidRPr="00A91397" w14:paraId="669FCB1D"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F2F2F2"/>
            <w:hideMark/>
          </w:tcPr>
          <w:p w14:paraId="19AB5C73" w14:textId="77777777" w:rsidR="00A91397" w:rsidRPr="00A91397" w:rsidRDefault="00A91397" w:rsidP="00A91397">
            <w:pPr>
              <w:spacing w:after="160" w:line="259" w:lineRule="auto"/>
              <w:rPr>
                <w:rFonts w:ascii="Cambria" w:eastAsia="Calibri" w:hAnsi="Cambria" w:cs="Times New Roman"/>
                <w:sz w:val="18"/>
              </w:rPr>
            </w:pPr>
            <w:r w:rsidRPr="00A91397">
              <w:rPr>
                <w:rFonts w:ascii="Cambria" w:eastAsia="Calibri" w:hAnsi="Cambria" w:cs="Times New Roman"/>
                <w:sz w:val="18"/>
              </w:rPr>
              <w:t>32 Materijalni rashodi</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5E066CB6"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21.900,00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37856027"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0,00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12C69070"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0,00</w:t>
            </w:r>
          </w:p>
        </w:tc>
      </w:tr>
      <w:tr w:rsidR="00A91397" w:rsidRPr="00A91397" w14:paraId="322F32AA"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F2F2F2"/>
            <w:hideMark/>
          </w:tcPr>
          <w:p w14:paraId="1B3FFABE" w14:textId="77777777" w:rsidR="00A91397" w:rsidRPr="00A91397" w:rsidRDefault="00A91397" w:rsidP="00A91397">
            <w:pPr>
              <w:spacing w:after="160" w:line="259" w:lineRule="auto"/>
              <w:rPr>
                <w:rFonts w:ascii="Cambria" w:eastAsia="Calibri" w:hAnsi="Cambria" w:cs="Times New Roman"/>
                <w:sz w:val="18"/>
              </w:rPr>
            </w:pPr>
            <w:r w:rsidRPr="00A91397">
              <w:rPr>
                <w:rFonts w:ascii="Cambria" w:eastAsia="Calibri" w:hAnsi="Cambria" w:cs="Times New Roman"/>
                <w:sz w:val="18"/>
              </w:rPr>
              <w:t>323 Rashodi za usluge</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00831163"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21.900,00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3F3EA595"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0,00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61631BD2"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0,00</w:t>
            </w:r>
          </w:p>
        </w:tc>
      </w:tr>
      <w:tr w:rsidR="00A91397" w:rsidRPr="00A91397" w14:paraId="023904AB" w14:textId="77777777" w:rsidTr="00F330BE">
        <w:tc>
          <w:tcPr>
            <w:tcW w:w="6273" w:type="dxa"/>
            <w:tcBorders>
              <w:top w:val="single" w:sz="4" w:space="0" w:color="auto"/>
              <w:left w:val="single" w:sz="4" w:space="0" w:color="auto"/>
              <w:bottom w:val="single" w:sz="4" w:space="0" w:color="auto"/>
              <w:right w:val="single" w:sz="4" w:space="0" w:color="auto"/>
            </w:tcBorders>
            <w:hideMark/>
          </w:tcPr>
          <w:p w14:paraId="57B76266" w14:textId="77777777" w:rsidR="00A91397" w:rsidRPr="00A91397" w:rsidRDefault="00A91397" w:rsidP="00A91397">
            <w:pPr>
              <w:spacing w:after="160" w:line="259" w:lineRule="auto"/>
              <w:rPr>
                <w:rFonts w:ascii="Cambria" w:eastAsia="Calibri" w:hAnsi="Cambria" w:cs="Times New Roman"/>
              </w:rPr>
            </w:pPr>
            <w:r w:rsidRPr="00A91397">
              <w:rPr>
                <w:rFonts w:ascii="Cambria" w:eastAsia="Calibri" w:hAnsi="Cambria" w:cs="Times New Roman"/>
              </w:rPr>
              <w:t>3231 Usluge telefona, pošte i prijevoza</w:t>
            </w:r>
          </w:p>
        </w:tc>
        <w:tc>
          <w:tcPr>
            <w:tcW w:w="1300" w:type="dxa"/>
            <w:tcBorders>
              <w:top w:val="single" w:sz="4" w:space="0" w:color="auto"/>
              <w:left w:val="single" w:sz="4" w:space="0" w:color="auto"/>
              <w:bottom w:val="single" w:sz="4" w:space="0" w:color="auto"/>
              <w:right w:val="single" w:sz="4" w:space="0" w:color="auto"/>
            </w:tcBorders>
            <w:hideMark/>
          </w:tcPr>
          <w:p w14:paraId="3146B733" w14:textId="77777777" w:rsidR="00A91397" w:rsidRPr="00A91397" w:rsidRDefault="00A91397" w:rsidP="00A91397">
            <w:pPr>
              <w:spacing w:after="160" w:line="259" w:lineRule="auto"/>
              <w:jc w:val="right"/>
              <w:rPr>
                <w:rFonts w:ascii="Cambria" w:eastAsia="Calibri" w:hAnsi="Cambria" w:cs="Times New Roman"/>
              </w:rPr>
            </w:pPr>
            <w:r w:rsidRPr="00A91397">
              <w:rPr>
                <w:rFonts w:ascii="Cambria" w:eastAsia="Calibri" w:hAnsi="Cambria" w:cs="Times New Roman"/>
              </w:rPr>
              <w:t>15.025,00</w:t>
            </w:r>
          </w:p>
        </w:tc>
        <w:tc>
          <w:tcPr>
            <w:tcW w:w="1300" w:type="dxa"/>
            <w:tcBorders>
              <w:top w:val="single" w:sz="4" w:space="0" w:color="auto"/>
              <w:left w:val="single" w:sz="4" w:space="0" w:color="auto"/>
              <w:bottom w:val="single" w:sz="4" w:space="0" w:color="auto"/>
              <w:right w:val="single" w:sz="4" w:space="0" w:color="auto"/>
            </w:tcBorders>
            <w:hideMark/>
          </w:tcPr>
          <w:p w14:paraId="00EEF8B2" w14:textId="77777777" w:rsidR="00A91397" w:rsidRPr="00A91397" w:rsidRDefault="00A91397" w:rsidP="00A91397">
            <w:pPr>
              <w:spacing w:after="160" w:line="259" w:lineRule="auto"/>
              <w:jc w:val="right"/>
              <w:rPr>
                <w:rFonts w:ascii="Cambria" w:eastAsia="Calibri" w:hAnsi="Cambria" w:cs="Times New Roman"/>
              </w:rPr>
            </w:pPr>
            <w:r w:rsidRPr="00A91397">
              <w:rPr>
                <w:rFonts w:ascii="Cambria" w:eastAsia="Calibri" w:hAnsi="Cambria" w:cs="Times New Roman"/>
              </w:rPr>
              <w:t>0,00</w:t>
            </w:r>
          </w:p>
        </w:tc>
        <w:tc>
          <w:tcPr>
            <w:tcW w:w="1300" w:type="dxa"/>
            <w:tcBorders>
              <w:top w:val="single" w:sz="4" w:space="0" w:color="auto"/>
              <w:left w:val="single" w:sz="4" w:space="0" w:color="auto"/>
              <w:bottom w:val="single" w:sz="4" w:space="0" w:color="auto"/>
              <w:right w:val="single" w:sz="4" w:space="0" w:color="auto"/>
            </w:tcBorders>
            <w:hideMark/>
          </w:tcPr>
          <w:p w14:paraId="6AC77DFB" w14:textId="77777777" w:rsidR="00A91397" w:rsidRPr="00A91397" w:rsidRDefault="00A91397" w:rsidP="00A91397">
            <w:pPr>
              <w:spacing w:after="160" w:line="259" w:lineRule="auto"/>
              <w:jc w:val="right"/>
              <w:rPr>
                <w:rFonts w:ascii="Cambria" w:eastAsia="Calibri" w:hAnsi="Cambria" w:cs="Times New Roman"/>
              </w:rPr>
            </w:pPr>
            <w:r w:rsidRPr="00A91397">
              <w:rPr>
                <w:rFonts w:ascii="Cambria" w:eastAsia="Calibri" w:hAnsi="Cambria" w:cs="Times New Roman"/>
              </w:rPr>
              <w:t>0,00</w:t>
            </w:r>
          </w:p>
        </w:tc>
      </w:tr>
      <w:tr w:rsidR="00A91397" w:rsidRPr="00A91397" w14:paraId="0129DAD0" w14:textId="77777777" w:rsidTr="00F330BE">
        <w:tc>
          <w:tcPr>
            <w:tcW w:w="6273" w:type="dxa"/>
            <w:tcBorders>
              <w:top w:val="single" w:sz="4" w:space="0" w:color="auto"/>
              <w:left w:val="single" w:sz="4" w:space="0" w:color="auto"/>
              <w:bottom w:val="single" w:sz="4" w:space="0" w:color="auto"/>
              <w:right w:val="single" w:sz="4" w:space="0" w:color="auto"/>
            </w:tcBorders>
            <w:hideMark/>
          </w:tcPr>
          <w:p w14:paraId="6074C426" w14:textId="77777777" w:rsidR="00A91397" w:rsidRPr="00A91397" w:rsidRDefault="00A91397" w:rsidP="00A91397">
            <w:pPr>
              <w:spacing w:after="160" w:line="259" w:lineRule="auto"/>
              <w:rPr>
                <w:rFonts w:ascii="Cambria" w:eastAsia="Calibri" w:hAnsi="Cambria" w:cs="Times New Roman"/>
              </w:rPr>
            </w:pPr>
            <w:r w:rsidRPr="00A91397">
              <w:rPr>
                <w:rFonts w:ascii="Cambria" w:eastAsia="Calibri" w:hAnsi="Cambria" w:cs="Times New Roman"/>
              </w:rPr>
              <w:t>3232 Usluge tekućeg i investicijskog održavanja</w:t>
            </w:r>
          </w:p>
        </w:tc>
        <w:tc>
          <w:tcPr>
            <w:tcW w:w="1300" w:type="dxa"/>
            <w:tcBorders>
              <w:top w:val="single" w:sz="4" w:space="0" w:color="auto"/>
              <w:left w:val="single" w:sz="4" w:space="0" w:color="auto"/>
              <w:bottom w:val="single" w:sz="4" w:space="0" w:color="auto"/>
              <w:right w:val="single" w:sz="4" w:space="0" w:color="auto"/>
            </w:tcBorders>
            <w:hideMark/>
          </w:tcPr>
          <w:p w14:paraId="7A95D034" w14:textId="77777777" w:rsidR="00A91397" w:rsidRPr="00A91397" w:rsidRDefault="00A91397" w:rsidP="00A91397">
            <w:pPr>
              <w:spacing w:after="160" w:line="259" w:lineRule="auto"/>
              <w:jc w:val="right"/>
              <w:rPr>
                <w:rFonts w:ascii="Cambria" w:eastAsia="Calibri" w:hAnsi="Cambria" w:cs="Times New Roman"/>
              </w:rPr>
            </w:pPr>
            <w:r w:rsidRPr="00A91397">
              <w:rPr>
                <w:rFonts w:ascii="Cambria" w:eastAsia="Calibri" w:hAnsi="Cambria" w:cs="Times New Roman"/>
              </w:rPr>
              <w:t>6.875,00</w:t>
            </w:r>
          </w:p>
        </w:tc>
        <w:tc>
          <w:tcPr>
            <w:tcW w:w="1300" w:type="dxa"/>
            <w:tcBorders>
              <w:top w:val="single" w:sz="4" w:space="0" w:color="auto"/>
              <w:left w:val="single" w:sz="4" w:space="0" w:color="auto"/>
              <w:bottom w:val="single" w:sz="4" w:space="0" w:color="auto"/>
              <w:right w:val="single" w:sz="4" w:space="0" w:color="auto"/>
            </w:tcBorders>
            <w:hideMark/>
          </w:tcPr>
          <w:p w14:paraId="60614909" w14:textId="77777777" w:rsidR="00A91397" w:rsidRPr="00A91397" w:rsidRDefault="00A91397" w:rsidP="00A91397">
            <w:pPr>
              <w:spacing w:after="160" w:line="259" w:lineRule="auto"/>
              <w:jc w:val="right"/>
              <w:rPr>
                <w:rFonts w:ascii="Cambria" w:eastAsia="Calibri" w:hAnsi="Cambria" w:cs="Times New Roman"/>
              </w:rPr>
            </w:pPr>
            <w:r w:rsidRPr="00A91397">
              <w:rPr>
                <w:rFonts w:ascii="Cambria" w:eastAsia="Calibri" w:hAnsi="Cambria" w:cs="Times New Roman"/>
              </w:rPr>
              <w:t>0,00</w:t>
            </w:r>
          </w:p>
        </w:tc>
        <w:tc>
          <w:tcPr>
            <w:tcW w:w="1300" w:type="dxa"/>
            <w:tcBorders>
              <w:top w:val="single" w:sz="4" w:space="0" w:color="auto"/>
              <w:left w:val="single" w:sz="4" w:space="0" w:color="auto"/>
              <w:bottom w:val="single" w:sz="4" w:space="0" w:color="auto"/>
              <w:right w:val="single" w:sz="4" w:space="0" w:color="auto"/>
            </w:tcBorders>
            <w:hideMark/>
          </w:tcPr>
          <w:p w14:paraId="0F3BB8B6" w14:textId="77777777" w:rsidR="00A91397" w:rsidRPr="00A91397" w:rsidRDefault="00A91397" w:rsidP="00A91397">
            <w:pPr>
              <w:spacing w:after="160" w:line="259" w:lineRule="auto"/>
              <w:jc w:val="right"/>
              <w:rPr>
                <w:rFonts w:ascii="Cambria" w:eastAsia="Calibri" w:hAnsi="Cambria" w:cs="Times New Roman"/>
              </w:rPr>
            </w:pPr>
            <w:r w:rsidRPr="00A91397">
              <w:rPr>
                <w:rFonts w:ascii="Cambria" w:eastAsia="Calibri" w:hAnsi="Cambria" w:cs="Times New Roman"/>
              </w:rPr>
              <w:t>0,00</w:t>
            </w:r>
          </w:p>
        </w:tc>
      </w:tr>
      <w:tr w:rsidR="00A91397" w:rsidRPr="00A91397" w14:paraId="62C321FB" w14:textId="77777777" w:rsidTr="00F330BE">
        <w:trPr>
          <w:trHeight w:val="540"/>
        </w:trPr>
        <w:tc>
          <w:tcPr>
            <w:tcW w:w="6273" w:type="dxa"/>
            <w:tcBorders>
              <w:top w:val="single" w:sz="4" w:space="0" w:color="auto"/>
              <w:left w:val="single" w:sz="4" w:space="0" w:color="auto"/>
              <w:bottom w:val="single" w:sz="4" w:space="0" w:color="auto"/>
              <w:right w:val="single" w:sz="4" w:space="0" w:color="auto"/>
            </w:tcBorders>
            <w:shd w:val="clear" w:color="auto" w:fill="DAE8F2"/>
            <w:vAlign w:val="center"/>
            <w:hideMark/>
          </w:tcPr>
          <w:p w14:paraId="3DBC15FC" w14:textId="77777777" w:rsidR="00A91397" w:rsidRPr="00A91397" w:rsidRDefault="00A91397" w:rsidP="00A91397">
            <w:pPr>
              <w:spacing w:after="160" w:line="259" w:lineRule="auto"/>
              <w:rPr>
                <w:rFonts w:ascii="Cambria" w:eastAsia="Calibri" w:hAnsi="Cambria" w:cs="Times New Roman"/>
                <w:b/>
                <w:sz w:val="18"/>
              </w:rPr>
            </w:pPr>
            <w:r w:rsidRPr="00A91397">
              <w:rPr>
                <w:rFonts w:ascii="Cambria" w:eastAsia="Calibri" w:hAnsi="Cambria" w:cs="Times New Roman"/>
                <w:b/>
                <w:sz w:val="18"/>
              </w:rPr>
              <w:t>KAPITALNI PROJEKT K200902 KONCEPT PAMETNI GRADOVI I OPĆINE</w:t>
            </w:r>
          </w:p>
          <w:p w14:paraId="73A435C4" w14:textId="77777777" w:rsidR="00A91397" w:rsidRPr="00A91397" w:rsidRDefault="00A91397" w:rsidP="00A91397">
            <w:pPr>
              <w:spacing w:after="160" w:line="259" w:lineRule="auto"/>
              <w:rPr>
                <w:rFonts w:ascii="Cambria" w:eastAsia="Calibri" w:hAnsi="Cambria" w:cs="Times New Roman"/>
                <w:b/>
                <w:sz w:val="18"/>
              </w:rPr>
            </w:pPr>
            <w:r w:rsidRPr="00A91397">
              <w:rPr>
                <w:rFonts w:ascii="Cambria" w:eastAsia="Calibri" w:hAnsi="Cambria" w:cs="Times New Roman"/>
                <w:b/>
                <w:sz w:val="18"/>
              </w:rPr>
              <w:t>Funkcija 062 Razvoj zajednice</w:t>
            </w:r>
          </w:p>
        </w:tc>
        <w:tc>
          <w:tcPr>
            <w:tcW w:w="1300" w:type="dxa"/>
            <w:tcBorders>
              <w:top w:val="single" w:sz="4" w:space="0" w:color="auto"/>
              <w:left w:val="single" w:sz="4" w:space="0" w:color="auto"/>
              <w:bottom w:val="single" w:sz="4" w:space="0" w:color="auto"/>
              <w:right w:val="single" w:sz="4" w:space="0" w:color="auto"/>
            </w:tcBorders>
            <w:shd w:val="clear" w:color="auto" w:fill="DAE8F2"/>
            <w:vAlign w:val="center"/>
            <w:hideMark/>
          </w:tcPr>
          <w:p w14:paraId="7DAFA7F8" w14:textId="77777777" w:rsidR="00A91397" w:rsidRPr="00A91397" w:rsidRDefault="00A91397" w:rsidP="00A91397">
            <w:pPr>
              <w:spacing w:after="160" w:line="259" w:lineRule="auto"/>
              <w:jc w:val="right"/>
              <w:rPr>
                <w:rFonts w:ascii="Cambria" w:eastAsia="Calibri" w:hAnsi="Cambria" w:cs="Times New Roman"/>
                <w:b/>
                <w:sz w:val="18"/>
              </w:rPr>
            </w:pPr>
            <w:r w:rsidRPr="00A91397">
              <w:rPr>
                <w:rFonts w:ascii="Cambria" w:eastAsia="Calibri" w:hAnsi="Cambria" w:cs="Times New Roman"/>
                <w:b/>
                <w:sz w:val="18"/>
              </w:rPr>
              <w:t>251.772,81</w:t>
            </w:r>
          </w:p>
        </w:tc>
        <w:tc>
          <w:tcPr>
            <w:tcW w:w="1300" w:type="dxa"/>
            <w:tcBorders>
              <w:top w:val="single" w:sz="4" w:space="0" w:color="auto"/>
              <w:left w:val="single" w:sz="4" w:space="0" w:color="auto"/>
              <w:bottom w:val="single" w:sz="4" w:space="0" w:color="auto"/>
              <w:right w:val="single" w:sz="4" w:space="0" w:color="auto"/>
            </w:tcBorders>
            <w:shd w:val="clear" w:color="auto" w:fill="DAE8F2"/>
            <w:vAlign w:val="center"/>
            <w:hideMark/>
          </w:tcPr>
          <w:p w14:paraId="56CBDA64" w14:textId="77777777" w:rsidR="00A91397" w:rsidRPr="00A91397" w:rsidRDefault="00A91397" w:rsidP="00A91397">
            <w:pPr>
              <w:spacing w:after="160" w:line="259" w:lineRule="auto"/>
              <w:jc w:val="right"/>
              <w:rPr>
                <w:rFonts w:ascii="Cambria" w:eastAsia="Calibri" w:hAnsi="Cambria" w:cs="Times New Roman"/>
                <w:b/>
                <w:sz w:val="18"/>
              </w:rPr>
            </w:pPr>
            <w:r w:rsidRPr="00A91397">
              <w:rPr>
                <w:rFonts w:ascii="Cambria" w:eastAsia="Calibri" w:hAnsi="Cambria" w:cs="Times New Roman"/>
                <w:b/>
                <w:sz w:val="18"/>
              </w:rPr>
              <w:t>0,00</w:t>
            </w:r>
          </w:p>
        </w:tc>
        <w:tc>
          <w:tcPr>
            <w:tcW w:w="1300" w:type="dxa"/>
            <w:tcBorders>
              <w:top w:val="single" w:sz="4" w:space="0" w:color="auto"/>
              <w:left w:val="single" w:sz="4" w:space="0" w:color="auto"/>
              <w:bottom w:val="single" w:sz="4" w:space="0" w:color="auto"/>
              <w:right w:val="single" w:sz="4" w:space="0" w:color="auto"/>
            </w:tcBorders>
            <w:shd w:val="clear" w:color="auto" w:fill="DAE8F2"/>
            <w:vAlign w:val="center"/>
            <w:hideMark/>
          </w:tcPr>
          <w:p w14:paraId="65860D8F" w14:textId="77777777" w:rsidR="00A91397" w:rsidRPr="00A91397" w:rsidRDefault="00A91397" w:rsidP="00A91397">
            <w:pPr>
              <w:spacing w:after="160" w:line="259" w:lineRule="auto"/>
              <w:jc w:val="right"/>
              <w:rPr>
                <w:rFonts w:ascii="Cambria" w:eastAsia="Calibri" w:hAnsi="Cambria" w:cs="Times New Roman"/>
                <w:b/>
                <w:sz w:val="18"/>
              </w:rPr>
            </w:pPr>
            <w:r w:rsidRPr="00A91397">
              <w:rPr>
                <w:rFonts w:ascii="Cambria" w:eastAsia="Calibri" w:hAnsi="Cambria" w:cs="Times New Roman"/>
                <w:b/>
                <w:sz w:val="18"/>
              </w:rPr>
              <w:t>0,00</w:t>
            </w:r>
          </w:p>
        </w:tc>
      </w:tr>
      <w:tr w:rsidR="00A91397" w:rsidRPr="00A91397" w14:paraId="1CB9CFB8"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CBFFCB"/>
            <w:hideMark/>
          </w:tcPr>
          <w:p w14:paraId="72FB7DC3" w14:textId="77777777" w:rsidR="00A91397" w:rsidRPr="00A91397" w:rsidRDefault="00A91397" w:rsidP="00A91397">
            <w:pPr>
              <w:spacing w:after="160" w:line="259" w:lineRule="auto"/>
              <w:rPr>
                <w:rFonts w:ascii="Cambria" w:eastAsia="Calibri" w:hAnsi="Cambria" w:cs="Times New Roman"/>
                <w:sz w:val="16"/>
              </w:rPr>
            </w:pPr>
            <w:r w:rsidRPr="00A91397">
              <w:rPr>
                <w:rFonts w:ascii="Cambria" w:eastAsia="Calibri" w:hAnsi="Cambria" w:cs="Times New Roman"/>
                <w:sz w:val="16"/>
              </w:rPr>
              <w:t>IZVOR 19 KOMPENZACIJSKA MJERA</w:t>
            </w:r>
          </w:p>
        </w:tc>
        <w:tc>
          <w:tcPr>
            <w:tcW w:w="1300" w:type="dxa"/>
            <w:tcBorders>
              <w:top w:val="single" w:sz="4" w:space="0" w:color="auto"/>
              <w:left w:val="single" w:sz="4" w:space="0" w:color="auto"/>
              <w:bottom w:val="single" w:sz="4" w:space="0" w:color="auto"/>
              <w:right w:val="single" w:sz="4" w:space="0" w:color="auto"/>
            </w:tcBorders>
            <w:shd w:val="clear" w:color="auto" w:fill="CBFFCB"/>
            <w:hideMark/>
          </w:tcPr>
          <w:p w14:paraId="35148B0A" w14:textId="77777777" w:rsidR="00A91397" w:rsidRPr="00A91397" w:rsidRDefault="00A91397" w:rsidP="00A91397">
            <w:pPr>
              <w:spacing w:after="160" w:line="259" w:lineRule="auto"/>
              <w:jc w:val="right"/>
              <w:rPr>
                <w:rFonts w:ascii="Cambria" w:eastAsia="Calibri" w:hAnsi="Cambria" w:cs="Times New Roman"/>
                <w:sz w:val="16"/>
              </w:rPr>
            </w:pPr>
            <w:r w:rsidRPr="00A91397">
              <w:rPr>
                <w:rFonts w:ascii="Cambria" w:eastAsia="Calibri" w:hAnsi="Cambria" w:cs="Times New Roman"/>
                <w:sz w:val="16"/>
              </w:rPr>
              <w:t>54.772,81</w:t>
            </w:r>
          </w:p>
        </w:tc>
        <w:tc>
          <w:tcPr>
            <w:tcW w:w="1300" w:type="dxa"/>
            <w:tcBorders>
              <w:top w:val="single" w:sz="4" w:space="0" w:color="auto"/>
              <w:left w:val="single" w:sz="4" w:space="0" w:color="auto"/>
              <w:bottom w:val="single" w:sz="4" w:space="0" w:color="auto"/>
              <w:right w:val="single" w:sz="4" w:space="0" w:color="auto"/>
            </w:tcBorders>
            <w:shd w:val="clear" w:color="auto" w:fill="CBFFCB"/>
            <w:hideMark/>
          </w:tcPr>
          <w:p w14:paraId="7026D95E" w14:textId="77777777" w:rsidR="00A91397" w:rsidRPr="00A91397" w:rsidRDefault="00A91397" w:rsidP="00A91397">
            <w:pPr>
              <w:spacing w:after="160" w:line="259" w:lineRule="auto"/>
              <w:jc w:val="right"/>
              <w:rPr>
                <w:rFonts w:ascii="Cambria" w:eastAsia="Calibri" w:hAnsi="Cambria" w:cs="Times New Roman"/>
                <w:sz w:val="16"/>
              </w:rPr>
            </w:pPr>
            <w:r w:rsidRPr="00A91397">
              <w:rPr>
                <w:rFonts w:ascii="Cambria" w:eastAsia="Calibri" w:hAnsi="Cambria" w:cs="Times New Roman"/>
                <w:sz w:val="16"/>
              </w:rPr>
              <w:t>0,00</w:t>
            </w:r>
          </w:p>
        </w:tc>
        <w:tc>
          <w:tcPr>
            <w:tcW w:w="1300" w:type="dxa"/>
            <w:tcBorders>
              <w:top w:val="single" w:sz="4" w:space="0" w:color="auto"/>
              <w:left w:val="single" w:sz="4" w:space="0" w:color="auto"/>
              <w:bottom w:val="single" w:sz="4" w:space="0" w:color="auto"/>
              <w:right w:val="single" w:sz="4" w:space="0" w:color="auto"/>
            </w:tcBorders>
            <w:shd w:val="clear" w:color="auto" w:fill="CBFFCB"/>
            <w:hideMark/>
          </w:tcPr>
          <w:p w14:paraId="1D6DEA14" w14:textId="77777777" w:rsidR="00A91397" w:rsidRPr="00A91397" w:rsidRDefault="00A91397" w:rsidP="00A91397">
            <w:pPr>
              <w:spacing w:after="160" w:line="259" w:lineRule="auto"/>
              <w:jc w:val="right"/>
              <w:rPr>
                <w:rFonts w:ascii="Cambria" w:eastAsia="Calibri" w:hAnsi="Cambria" w:cs="Times New Roman"/>
                <w:sz w:val="16"/>
              </w:rPr>
            </w:pPr>
            <w:r w:rsidRPr="00A91397">
              <w:rPr>
                <w:rFonts w:ascii="Cambria" w:eastAsia="Calibri" w:hAnsi="Cambria" w:cs="Times New Roman"/>
                <w:sz w:val="16"/>
              </w:rPr>
              <w:t>0,00</w:t>
            </w:r>
          </w:p>
        </w:tc>
      </w:tr>
      <w:tr w:rsidR="00A91397" w:rsidRPr="00A91397" w14:paraId="3CF5E74C"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F2F2F2"/>
            <w:hideMark/>
          </w:tcPr>
          <w:p w14:paraId="1F628024" w14:textId="77777777" w:rsidR="00A91397" w:rsidRPr="00A91397" w:rsidRDefault="00A91397" w:rsidP="00A91397">
            <w:pPr>
              <w:spacing w:after="160" w:line="259" w:lineRule="auto"/>
              <w:rPr>
                <w:rFonts w:ascii="Cambria" w:eastAsia="Calibri" w:hAnsi="Cambria" w:cs="Times New Roman"/>
                <w:sz w:val="18"/>
              </w:rPr>
            </w:pPr>
            <w:r w:rsidRPr="00A91397">
              <w:rPr>
                <w:rFonts w:ascii="Cambria" w:eastAsia="Calibri" w:hAnsi="Cambria" w:cs="Times New Roman"/>
                <w:sz w:val="18"/>
              </w:rPr>
              <w:t>4 Rashodi za nabavu nefinancijske imovine</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20DAA4B2"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54.772,81</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7EECFC4E"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0,00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64982CA7"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0,00</w:t>
            </w:r>
          </w:p>
        </w:tc>
      </w:tr>
      <w:tr w:rsidR="00A91397" w:rsidRPr="00A91397" w14:paraId="76CA33E1"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F2F2F2"/>
            <w:hideMark/>
          </w:tcPr>
          <w:p w14:paraId="40B72647" w14:textId="77777777" w:rsidR="00A91397" w:rsidRPr="00A91397" w:rsidRDefault="00A91397" w:rsidP="00A91397">
            <w:pPr>
              <w:spacing w:after="160" w:line="259" w:lineRule="auto"/>
              <w:rPr>
                <w:rFonts w:ascii="Cambria" w:eastAsia="Calibri" w:hAnsi="Cambria" w:cs="Times New Roman"/>
                <w:sz w:val="18"/>
              </w:rPr>
            </w:pPr>
            <w:r w:rsidRPr="00A91397">
              <w:rPr>
                <w:rFonts w:ascii="Cambria" w:eastAsia="Calibri" w:hAnsi="Cambria" w:cs="Times New Roman"/>
                <w:sz w:val="18"/>
              </w:rPr>
              <w:t>42 Rashodi za nabavu proizvedene dugotrajne imovine</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4D443933"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54.772,81</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4D533756"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0,00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0C7EC7F8"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0,00</w:t>
            </w:r>
          </w:p>
        </w:tc>
      </w:tr>
      <w:tr w:rsidR="00A91397" w:rsidRPr="00A91397" w14:paraId="2928833F"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F2F2F2"/>
            <w:hideMark/>
          </w:tcPr>
          <w:p w14:paraId="4635472F" w14:textId="77777777" w:rsidR="00A91397" w:rsidRPr="00A91397" w:rsidRDefault="00A91397" w:rsidP="00A91397">
            <w:pPr>
              <w:spacing w:after="160" w:line="259" w:lineRule="auto"/>
              <w:rPr>
                <w:rFonts w:ascii="Cambria" w:eastAsia="Calibri" w:hAnsi="Cambria" w:cs="Times New Roman"/>
                <w:sz w:val="18"/>
              </w:rPr>
            </w:pPr>
            <w:r w:rsidRPr="00A91397">
              <w:rPr>
                <w:rFonts w:ascii="Cambria" w:eastAsia="Calibri" w:hAnsi="Cambria" w:cs="Times New Roman"/>
                <w:sz w:val="18"/>
              </w:rPr>
              <w:t>422 Postrojenja i oprema</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04F8A713"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54.772,81</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522E44F0"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0,00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54179E80"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0,00</w:t>
            </w:r>
          </w:p>
        </w:tc>
      </w:tr>
      <w:tr w:rsidR="00A91397" w:rsidRPr="00A91397" w14:paraId="2666EA72" w14:textId="77777777" w:rsidTr="00F330BE">
        <w:tc>
          <w:tcPr>
            <w:tcW w:w="6273" w:type="dxa"/>
            <w:tcBorders>
              <w:top w:val="single" w:sz="4" w:space="0" w:color="auto"/>
              <w:left w:val="single" w:sz="4" w:space="0" w:color="auto"/>
              <w:bottom w:val="single" w:sz="4" w:space="0" w:color="auto"/>
              <w:right w:val="single" w:sz="4" w:space="0" w:color="auto"/>
            </w:tcBorders>
            <w:hideMark/>
          </w:tcPr>
          <w:p w14:paraId="123FCD33" w14:textId="77777777" w:rsidR="00A91397" w:rsidRPr="00A91397" w:rsidRDefault="00A91397" w:rsidP="00A91397">
            <w:pPr>
              <w:spacing w:after="160" w:line="259" w:lineRule="auto"/>
              <w:rPr>
                <w:rFonts w:ascii="Cambria" w:eastAsia="Calibri" w:hAnsi="Cambria" w:cs="Times New Roman"/>
              </w:rPr>
            </w:pPr>
            <w:r w:rsidRPr="00A91397">
              <w:rPr>
                <w:rFonts w:ascii="Cambria" w:eastAsia="Calibri" w:hAnsi="Cambria" w:cs="Times New Roman"/>
              </w:rPr>
              <w:t>4222 Komunikacijska oprema</w:t>
            </w:r>
          </w:p>
        </w:tc>
        <w:tc>
          <w:tcPr>
            <w:tcW w:w="1300" w:type="dxa"/>
            <w:tcBorders>
              <w:top w:val="single" w:sz="4" w:space="0" w:color="auto"/>
              <w:left w:val="single" w:sz="4" w:space="0" w:color="auto"/>
              <w:bottom w:val="single" w:sz="4" w:space="0" w:color="auto"/>
              <w:right w:val="single" w:sz="4" w:space="0" w:color="auto"/>
            </w:tcBorders>
            <w:hideMark/>
          </w:tcPr>
          <w:p w14:paraId="34AFD1AE" w14:textId="77777777" w:rsidR="00A91397" w:rsidRPr="00A91397" w:rsidRDefault="00A91397" w:rsidP="00A91397">
            <w:pPr>
              <w:spacing w:after="160" w:line="259" w:lineRule="auto"/>
              <w:jc w:val="right"/>
              <w:rPr>
                <w:rFonts w:ascii="Cambria" w:eastAsia="Calibri" w:hAnsi="Cambria" w:cs="Times New Roman"/>
              </w:rPr>
            </w:pPr>
            <w:r w:rsidRPr="00A91397">
              <w:rPr>
                <w:rFonts w:ascii="Cambria" w:eastAsia="Calibri" w:hAnsi="Cambria" w:cs="Times New Roman"/>
              </w:rPr>
              <w:t>54.772,81</w:t>
            </w:r>
          </w:p>
        </w:tc>
        <w:tc>
          <w:tcPr>
            <w:tcW w:w="1300" w:type="dxa"/>
            <w:tcBorders>
              <w:top w:val="single" w:sz="4" w:space="0" w:color="auto"/>
              <w:left w:val="single" w:sz="4" w:space="0" w:color="auto"/>
              <w:bottom w:val="single" w:sz="4" w:space="0" w:color="auto"/>
              <w:right w:val="single" w:sz="4" w:space="0" w:color="auto"/>
            </w:tcBorders>
            <w:hideMark/>
          </w:tcPr>
          <w:p w14:paraId="580BC3DF" w14:textId="77777777" w:rsidR="00A91397" w:rsidRPr="00A91397" w:rsidRDefault="00A91397" w:rsidP="00A91397">
            <w:pPr>
              <w:spacing w:after="160" w:line="259" w:lineRule="auto"/>
              <w:jc w:val="right"/>
              <w:rPr>
                <w:rFonts w:ascii="Cambria" w:eastAsia="Calibri" w:hAnsi="Cambria" w:cs="Times New Roman"/>
              </w:rPr>
            </w:pPr>
            <w:r w:rsidRPr="00A91397">
              <w:rPr>
                <w:rFonts w:ascii="Cambria" w:eastAsia="Calibri" w:hAnsi="Cambria" w:cs="Times New Roman"/>
              </w:rPr>
              <w:t>0,00</w:t>
            </w:r>
          </w:p>
        </w:tc>
        <w:tc>
          <w:tcPr>
            <w:tcW w:w="1300" w:type="dxa"/>
            <w:tcBorders>
              <w:top w:val="single" w:sz="4" w:space="0" w:color="auto"/>
              <w:left w:val="single" w:sz="4" w:space="0" w:color="auto"/>
              <w:bottom w:val="single" w:sz="4" w:space="0" w:color="auto"/>
              <w:right w:val="single" w:sz="4" w:space="0" w:color="auto"/>
            </w:tcBorders>
            <w:hideMark/>
          </w:tcPr>
          <w:p w14:paraId="56661CAD" w14:textId="77777777" w:rsidR="00A91397" w:rsidRPr="00A91397" w:rsidRDefault="00A91397" w:rsidP="00A91397">
            <w:pPr>
              <w:spacing w:after="160" w:line="259" w:lineRule="auto"/>
              <w:jc w:val="right"/>
              <w:rPr>
                <w:rFonts w:ascii="Cambria" w:eastAsia="Calibri" w:hAnsi="Cambria" w:cs="Times New Roman"/>
              </w:rPr>
            </w:pPr>
            <w:r w:rsidRPr="00A91397">
              <w:rPr>
                <w:rFonts w:ascii="Cambria" w:eastAsia="Calibri" w:hAnsi="Cambria" w:cs="Times New Roman"/>
              </w:rPr>
              <w:t>0,00</w:t>
            </w:r>
          </w:p>
        </w:tc>
      </w:tr>
      <w:tr w:rsidR="00A91397" w:rsidRPr="00A91397" w14:paraId="0C93223D"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CBFFCB"/>
            <w:hideMark/>
          </w:tcPr>
          <w:p w14:paraId="553CE9D6" w14:textId="77777777" w:rsidR="00A91397" w:rsidRPr="00A91397" w:rsidRDefault="00A91397" w:rsidP="00A91397">
            <w:pPr>
              <w:spacing w:after="160" w:line="259" w:lineRule="auto"/>
              <w:rPr>
                <w:rFonts w:ascii="Cambria" w:eastAsia="Calibri" w:hAnsi="Cambria" w:cs="Times New Roman"/>
                <w:sz w:val="16"/>
              </w:rPr>
            </w:pPr>
            <w:r w:rsidRPr="00A91397">
              <w:rPr>
                <w:rFonts w:ascii="Cambria" w:eastAsia="Calibri" w:hAnsi="Cambria" w:cs="Times New Roman"/>
                <w:sz w:val="16"/>
              </w:rPr>
              <w:t>IZVOR 523 KAPITALNE POMOĆI OD IZVANPRORAČUNSKIH KORISNIKA</w:t>
            </w:r>
          </w:p>
        </w:tc>
        <w:tc>
          <w:tcPr>
            <w:tcW w:w="1300" w:type="dxa"/>
            <w:tcBorders>
              <w:top w:val="single" w:sz="4" w:space="0" w:color="auto"/>
              <w:left w:val="single" w:sz="4" w:space="0" w:color="auto"/>
              <w:bottom w:val="single" w:sz="4" w:space="0" w:color="auto"/>
              <w:right w:val="single" w:sz="4" w:space="0" w:color="auto"/>
            </w:tcBorders>
            <w:shd w:val="clear" w:color="auto" w:fill="CBFFCB"/>
            <w:hideMark/>
          </w:tcPr>
          <w:p w14:paraId="1CE38917" w14:textId="77777777" w:rsidR="00A91397" w:rsidRPr="00A91397" w:rsidRDefault="00A91397" w:rsidP="00A91397">
            <w:pPr>
              <w:spacing w:after="160" w:line="259" w:lineRule="auto"/>
              <w:jc w:val="right"/>
              <w:rPr>
                <w:rFonts w:ascii="Cambria" w:eastAsia="Calibri" w:hAnsi="Cambria" w:cs="Times New Roman"/>
                <w:sz w:val="16"/>
              </w:rPr>
            </w:pPr>
            <w:r w:rsidRPr="00A91397">
              <w:rPr>
                <w:rFonts w:ascii="Cambria" w:eastAsia="Calibri" w:hAnsi="Cambria" w:cs="Times New Roman"/>
                <w:sz w:val="16"/>
              </w:rPr>
              <w:t>197.000,00</w:t>
            </w:r>
          </w:p>
        </w:tc>
        <w:tc>
          <w:tcPr>
            <w:tcW w:w="1300" w:type="dxa"/>
            <w:tcBorders>
              <w:top w:val="single" w:sz="4" w:space="0" w:color="auto"/>
              <w:left w:val="single" w:sz="4" w:space="0" w:color="auto"/>
              <w:bottom w:val="single" w:sz="4" w:space="0" w:color="auto"/>
              <w:right w:val="single" w:sz="4" w:space="0" w:color="auto"/>
            </w:tcBorders>
            <w:shd w:val="clear" w:color="auto" w:fill="CBFFCB"/>
            <w:hideMark/>
          </w:tcPr>
          <w:p w14:paraId="600F02BB" w14:textId="77777777" w:rsidR="00A91397" w:rsidRPr="00A91397" w:rsidRDefault="00A91397" w:rsidP="00A91397">
            <w:pPr>
              <w:spacing w:after="160" w:line="259" w:lineRule="auto"/>
              <w:jc w:val="right"/>
              <w:rPr>
                <w:rFonts w:ascii="Cambria" w:eastAsia="Calibri" w:hAnsi="Cambria" w:cs="Times New Roman"/>
                <w:sz w:val="16"/>
              </w:rPr>
            </w:pPr>
            <w:r w:rsidRPr="00A91397">
              <w:rPr>
                <w:rFonts w:ascii="Cambria" w:eastAsia="Calibri" w:hAnsi="Cambria" w:cs="Times New Roman"/>
                <w:sz w:val="16"/>
              </w:rPr>
              <w:t>0,00</w:t>
            </w:r>
          </w:p>
        </w:tc>
        <w:tc>
          <w:tcPr>
            <w:tcW w:w="1300" w:type="dxa"/>
            <w:tcBorders>
              <w:top w:val="single" w:sz="4" w:space="0" w:color="auto"/>
              <w:left w:val="single" w:sz="4" w:space="0" w:color="auto"/>
              <w:bottom w:val="single" w:sz="4" w:space="0" w:color="auto"/>
              <w:right w:val="single" w:sz="4" w:space="0" w:color="auto"/>
            </w:tcBorders>
            <w:shd w:val="clear" w:color="auto" w:fill="CBFFCB"/>
            <w:hideMark/>
          </w:tcPr>
          <w:p w14:paraId="3AE8B5CC" w14:textId="77777777" w:rsidR="00A91397" w:rsidRPr="00A91397" w:rsidRDefault="00A91397" w:rsidP="00A91397">
            <w:pPr>
              <w:spacing w:after="160" w:line="259" w:lineRule="auto"/>
              <w:jc w:val="right"/>
              <w:rPr>
                <w:rFonts w:ascii="Cambria" w:eastAsia="Calibri" w:hAnsi="Cambria" w:cs="Times New Roman"/>
                <w:sz w:val="16"/>
              </w:rPr>
            </w:pPr>
            <w:r w:rsidRPr="00A91397">
              <w:rPr>
                <w:rFonts w:ascii="Cambria" w:eastAsia="Calibri" w:hAnsi="Cambria" w:cs="Times New Roman"/>
                <w:sz w:val="16"/>
              </w:rPr>
              <w:t>0,00</w:t>
            </w:r>
          </w:p>
        </w:tc>
      </w:tr>
      <w:tr w:rsidR="00A91397" w:rsidRPr="00A91397" w14:paraId="65A9A659"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F2F2F2"/>
            <w:hideMark/>
          </w:tcPr>
          <w:p w14:paraId="03952A72" w14:textId="77777777" w:rsidR="00A91397" w:rsidRPr="00A91397" w:rsidRDefault="00A91397" w:rsidP="00A91397">
            <w:pPr>
              <w:spacing w:after="160" w:line="259" w:lineRule="auto"/>
              <w:rPr>
                <w:rFonts w:ascii="Cambria" w:eastAsia="Calibri" w:hAnsi="Cambria" w:cs="Times New Roman"/>
                <w:sz w:val="18"/>
              </w:rPr>
            </w:pPr>
            <w:r w:rsidRPr="00A91397">
              <w:rPr>
                <w:rFonts w:ascii="Cambria" w:eastAsia="Calibri" w:hAnsi="Cambria" w:cs="Times New Roman"/>
                <w:sz w:val="18"/>
              </w:rPr>
              <w:t>4 Rashodi za nabavu nefinancijske imovine</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0C8A184E"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197.000,00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28D3275A"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0,00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47997851"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0,00</w:t>
            </w:r>
          </w:p>
        </w:tc>
      </w:tr>
      <w:tr w:rsidR="00A91397" w:rsidRPr="00A91397" w14:paraId="3844ABB4"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F2F2F2"/>
            <w:hideMark/>
          </w:tcPr>
          <w:p w14:paraId="385F85E4" w14:textId="77777777" w:rsidR="00A91397" w:rsidRPr="00A91397" w:rsidRDefault="00A91397" w:rsidP="00A91397">
            <w:pPr>
              <w:spacing w:after="160" w:line="259" w:lineRule="auto"/>
              <w:rPr>
                <w:rFonts w:ascii="Cambria" w:eastAsia="Calibri" w:hAnsi="Cambria" w:cs="Times New Roman"/>
                <w:sz w:val="18"/>
              </w:rPr>
            </w:pPr>
            <w:r w:rsidRPr="00A91397">
              <w:rPr>
                <w:rFonts w:ascii="Cambria" w:eastAsia="Calibri" w:hAnsi="Cambria" w:cs="Times New Roman"/>
                <w:sz w:val="18"/>
              </w:rPr>
              <w:t>42 Rashodi za nabavu proizvedene dugotrajne imovine</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43A04256"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197.000,00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761DB428"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0,00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6C955758"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0,00</w:t>
            </w:r>
          </w:p>
        </w:tc>
      </w:tr>
      <w:tr w:rsidR="00A91397" w:rsidRPr="00A91397" w14:paraId="7D036F66"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F2F2F2"/>
            <w:hideMark/>
          </w:tcPr>
          <w:p w14:paraId="3D7BDF0C" w14:textId="77777777" w:rsidR="00A91397" w:rsidRPr="00A91397" w:rsidRDefault="00A91397" w:rsidP="00A91397">
            <w:pPr>
              <w:spacing w:after="160" w:line="259" w:lineRule="auto"/>
              <w:rPr>
                <w:rFonts w:ascii="Cambria" w:eastAsia="Calibri" w:hAnsi="Cambria" w:cs="Times New Roman"/>
                <w:sz w:val="18"/>
              </w:rPr>
            </w:pPr>
            <w:r w:rsidRPr="00A91397">
              <w:rPr>
                <w:rFonts w:ascii="Cambria" w:eastAsia="Calibri" w:hAnsi="Cambria" w:cs="Times New Roman"/>
                <w:sz w:val="18"/>
              </w:rPr>
              <w:t>422 Postrojenja i oprema</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5428B436"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197.000,00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38966830"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0,00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7D27DAD7"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0,00</w:t>
            </w:r>
          </w:p>
        </w:tc>
      </w:tr>
      <w:tr w:rsidR="00A91397" w:rsidRPr="00A91397" w14:paraId="3160515A" w14:textId="77777777" w:rsidTr="00F330BE">
        <w:tc>
          <w:tcPr>
            <w:tcW w:w="6273" w:type="dxa"/>
            <w:tcBorders>
              <w:top w:val="single" w:sz="4" w:space="0" w:color="auto"/>
              <w:left w:val="single" w:sz="4" w:space="0" w:color="auto"/>
              <w:bottom w:val="single" w:sz="4" w:space="0" w:color="auto"/>
              <w:right w:val="single" w:sz="4" w:space="0" w:color="auto"/>
            </w:tcBorders>
            <w:hideMark/>
          </w:tcPr>
          <w:p w14:paraId="07D5A1A8" w14:textId="77777777" w:rsidR="00A91397" w:rsidRPr="00A91397" w:rsidRDefault="00A91397" w:rsidP="00A91397">
            <w:pPr>
              <w:spacing w:after="160" w:line="259" w:lineRule="auto"/>
              <w:rPr>
                <w:rFonts w:ascii="Cambria" w:eastAsia="Calibri" w:hAnsi="Cambria" w:cs="Times New Roman"/>
              </w:rPr>
            </w:pPr>
            <w:r w:rsidRPr="00A91397">
              <w:rPr>
                <w:rFonts w:ascii="Cambria" w:eastAsia="Calibri" w:hAnsi="Cambria" w:cs="Times New Roman"/>
              </w:rPr>
              <w:lastRenderedPageBreak/>
              <w:t>4222 Komunikacijska oprema</w:t>
            </w:r>
          </w:p>
        </w:tc>
        <w:tc>
          <w:tcPr>
            <w:tcW w:w="1300" w:type="dxa"/>
            <w:tcBorders>
              <w:top w:val="single" w:sz="4" w:space="0" w:color="auto"/>
              <w:left w:val="single" w:sz="4" w:space="0" w:color="auto"/>
              <w:bottom w:val="single" w:sz="4" w:space="0" w:color="auto"/>
              <w:right w:val="single" w:sz="4" w:space="0" w:color="auto"/>
            </w:tcBorders>
            <w:hideMark/>
          </w:tcPr>
          <w:p w14:paraId="29A7586A" w14:textId="77777777" w:rsidR="00A91397" w:rsidRPr="00A91397" w:rsidRDefault="00A91397" w:rsidP="00A91397">
            <w:pPr>
              <w:spacing w:after="160" w:line="259" w:lineRule="auto"/>
              <w:jc w:val="right"/>
              <w:rPr>
                <w:rFonts w:ascii="Cambria" w:eastAsia="Calibri" w:hAnsi="Cambria" w:cs="Times New Roman"/>
              </w:rPr>
            </w:pPr>
            <w:r w:rsidRPr="00A91397">
              <w:rPr>
                <w:rFonts w:ascii="Cambria" w:eastAsia="Calibri" w:hAnsi="Cambria" w:cs="Times New Roman"/>
              </w:rPr>
              <w:t>197.000,00</w:t>
            </w:r>
          </w:p>
        </w:tc>
        <w:tc>
          <w:tcPr>
            <w:tcW w:w="1300" w:type="dxa"/>
            <w:tcBorders>
              <w:top w:val="single" w:sz="4" w:space="0" w:color="auto"/>
              <w:left w:val="single" w:sz="4" w:space="0" w:color="auto"/>
              <w:bottom w:val="single" w:sz="4" w:space="0" w:color="auto"/>
              <w:right w:val="single" w:sz="4" w:space="0" w:color="auto"/>
            </w:tcBorders>
            <w:hideMark/>
          </w:tcPr>
          <w:p w14:paraId="13F79EB2" w14:textId="77777777" w:rsidR="00A91397" w:rsidRPr="00A91397" w:rsidRDefault="00A91397" w:rsidP="00A91397">
            <w:pPr>
              <w:spacing w:after="160" w:line="259" w:lineRule="auto"/>
              <w:jc w:val="right"/>
              <w:rPr>
                <w:rFonts w:ascii="Cambria" w:eastAsia="Calibri" w:hAnsi="Cambria" w:cs="Times New Roman"/>
              </w:rPr>
            </w:pPr>
            <w:r w:rsidRPr="00A91397">
              <w:rPr>
                <w:rFonts w:ascii="Cambria" w:eastAsia="Calibri" w:hAnsi="Cambria" w:cs="Times New Roman"/>
              </w:rPr>
              <w:t>0,00</w:t>
            </w:r>
          </w:p>
        </w:tc>
        <w:tc>
          <w:tcPr>
            <w:tcW w:w="1300" w:type="dxa"/>
            <w:tcBorders>
              <w:top w:val="single" w:sz="4" w:space="0" w:color="auto"/>
              <w:left w:val="single" w:sz="4" w:space="0" w:color="auto"/>
              <w:bottom w:val="single" w:sz="4" w:space="0" w:color="auto"/>
              <w:right w:val="single" w:sz="4" w:space="0" w:color="auto"/>
            </w:tcBorders>
            <w:hideMark/>
          </w:tcPr>
          <w:p w14:paraId="1D8FD162" w14:textId="77777777" w:rsidR="00A91397" w:rsidRPr="00A91397" w:rsidRDefault="00A91397" w:rsidP="00A91397">
            <w:pPr>
              <w:spacing w:after="160" w:line="259" w:lineRule="auto"/>
              <w:jc w:val="right"/>
              <w:rPr>
                <w:rFonts w:ascii="Cambria" w:eastAsia="Calibri" w:hAnsi="Cambria" w:cs="Times New Roman"/>
              </w:rPr>
            </w:pPr>
            <w:r w:rsidRPr="00A91397">
              <w:rPr>
                <w:rFonts w:ascii="Cambria" w:eastAsia="Calibri" w:hAnsi="Cambria" w:cs="Times New Roman"/>
              </w:rPr>
              <w:t>0,00</w:t>
            </w:r>
          </w:p>
        </w:tc>
      </w:tr>
      <w:tr w:rsidR="00A91397" w:rsidRPr="00A91397" w14:paraId="1EB738EF" w14:textId="77777777" w:rsidTr="00F330BE">
        <w:trPr>
          <w:trHeight w:val="540"/>
        </w:trPr>
        <w:tc>
          <w:tcPr>
            <w:tcW w:w="6273" w:type="dxa"/>
            <w:tcBorders>
              <w:top w:val="single" w:sz="4" w:space="0" w:color="auto"/>
              <w:left w:val="single" w:sz="4" w:space="0" w:color="auto"/>
              <w:bottom w:val="single" w:sz="4" w:space="0" w:color="auto"/>
              <w:right w:val="single" w:sz="4" w:space="0" w:color="auto"/>
            </w:tcBorders>
            <w:shd w:val="clear" w:color="auto" w:fill="17365D"/>
            <w:vAlign w:val="center"/>
            <w:hideMark/>
          </w:tcPr>
          <w:p w14:paraId="571DBEBD" w14:textId="77777777" w:rsidR="00A91397" w:rsidRPr="00A91397" w:rsidRDefault="00A91397" w:rsidP="00A91397">
            <w:pPr>
              <w:spacing w:after="160" w:line="259" w:lineRule="auto"/>
              <w:rPr>
                <w:rFonts w:ascii="Cambria" w:eastAsia="Calibri" w:hAnsi="Cambria" w:cs="Times New Roman"/>
                <w:b/>
                <w:color w:val="FFFFFF"/>
                <w:sz w:val="18"/>
              </w:rPr>
            </w:pPr>
            <w:r w:rsidRPr="00A91397">
              <w:rPr>
                <w:rFonts w:ascii="Cambria" w:eastAsia="Calibri" w:hAnsi="Cambria" w:cs="Times New Roman"/>
                <w:b/>
                <w:color w:val="FFFFFF"/>
                <w:sz w:val="18"/>
              </w:rPr>
              <w:t>PROGRAM 2010 OBRAZOVANJE</w:t>
            </w:r>
          </w:p>
        </w:tc>
        <w:tc>
          <w:tcPr>
            <w:tcW w:w="1300" w:type="dxa"/>
            <w:tcBorders>
              <w:top w:val="single" w:sz="4" w:space="0" w:color="auto"/>
              <w:left w:val="single" w:sz="4" w:space="0" w:color="auto"/>
              <w:bottom w:val="single" w:sz="4" w:space="0" w:color="auto"/>
              <w:right w:val="single" w:sz="4" w:space="0" w:color="auto"/>
            </w:tcBorders>
            <w:shd w:val="clear" w:color="auto" w:fill="17365D"/>
            <w:vAlign w:val="center"/>
            <w:hideMark/>
          </w:tcPr>
          <w:p w14:paraId="2B2B38B8" w14:textId="77777777" w:rsidR="00A91397" w:rsidRPr="00A91397" w:rsidRDefault="00A91397" w:rsidP="00A91397">
            <w:pPr>
              <w:spacing w:after="160" w:line="259" w:lineRule="auto"/>
              <w:jc w:val="right"/>
              <w:rPr>
                <w:rFonts w:ascii="Cambria" w:eastAsia="Calibri" w:hAnsi="Cambria" w:cs="Times New Roman"/>
                <w:b/>
                <w:color w:val="FFFFFF"/>
                <w:sz w:val="18"/>
              </w:rPr>
            </w:pPr>
            <w:r w:rsidRPr="00A91397">
              <w:rPr>
                <w:rFonts w:ascii="Cambria" w:eastAsia="Calibri" w:hAnsi="Cambria" w:cs="Times New Roman"/>
                <w:b/>
                <w:color w:val="FFFFFF"/>
                <w:sz w:val="18"/>
              </w:rPr>
              <w:t>363.128,72</w:t>
            </w:r>
          </w:p>
        </w:tc>
        <w:tc>
          <w:tcPr>
            <w:tcW w:w="1300" w:type="dxa"/>
            <w:tcBorders>
              <w:top w:val="single" w:sz="4" w:space="0" w:color="auto"/>
              <w:left w:val="single" w:sz="4" w:space="0" w:color="auto"/>
              <w:bottom w:val="single" w:sz="4" w:space="0" w:color="auto"/>
              <w:right w:val="single" w:sz="4" w:space="0" w:color="auto"/>
            </w:tcBorders>
            <w:shd w:val="clear" w:color="auto" w:fill="17365D"/>
            <w:vAlign w:val="center"/>
            <w:hideMark/>
          </w:tcPr>
          <w:p w14:paraId="342BBF70" w14:textId="77777777" w:rsidR="00A91397" w:rsidRPr="00A91397" w:rsidRDefault="00A91397" w:rsidP="00A91397">
            <w:pPr>
              <w:spacing w:after="160" w:line="259" w:lineRule="auto"/>
              <w:jc w:val="right"/>
              <w:rPr>
                <w:rFonts w:ascii="Cambria" w:eastAsia="Calibri" w:hAnsi="Cambria" w:cs="Times New Roman"/>
                <w:b/>
                <w:color w:val="FFFFFF"/>
                <w:sz w:val="18"/>
              </w:rPr>
            </w:pPr>
            <w:r w:rsidRPr="00A91397">
              <w:rPr>
                <w:rFonts w:ascii="Cambria" w:eastAsia="Calibri" w:hAnsi="Cambria" w:cs="Times New Roman"/>
                <w:b/>
                <w:color w:val="FFFFFF"/>
                <w:sz w:val="18"/>
              </w:rPr>
              <w:t>455.625,97</w:t>
            </w:r>
          </w:p>
        </w:tc>
        <w:tc>
          <w:tcPr>
            <w:tcW w:w="1300" w:type="dxa"/>
            <w:tcBorders>
              <w:top w:val="single" w:sz="4" w:space="0" w:color="auto"/>
              <w:left w:val="single" w:sz="4" w:space="0" w:color="auto"/>
              <w:bottom w:val="single" w:sz="4" w:space="0" w:color="auto"/>
              <w:right w:val="single" w:sz="4" w:space="0" w:color="auto"/>
            </w:tcBorders>
            <w:shd w:val="clear" w:color="auto" w:fill="17365D"/>
            <w:vAlign w:val="center"/>
            <w:hideMark/>
          </w:tcPr>
          <w:p w14:paraId="0D5C084D" w14:textId="77777777" w:rsidR="00A91397" w:rsidRPr="00A91397" w:rsidRDefault="00A91397" w:rsidP="00A91397">
            <w:pPr>
              <w:spacing w:after="160" w:line="259" w:lineRule="auto"/>
              <w:jc w:val="right"/>
              <w:rPr>
                <w:rFonts w:ascii="Cambria" w:eastAsia="Calibri" w:hAnsi="Cambria" w:cs="Times New Roman"/>
                <w:b/>
                <w:color w:val="FFFFFF"/>
                <w:sz w:val="18"/>
              </w:rPr>
            </w:pPr>
            <w:r w:rsidRPr="00A91397">
              <w:rPr>
                <w:rFonts w:ascii="Cambria" w:eastAsia="Calibri" w:hAnsi="Cambria" w:cs="Times New Roman"/>
                <w:b/>
                <w:color w:val="FFFFFF"/>
                <w:sz w:val="18"/>
              </w:rPr>
              <w:t>408.923,14</w:t>
            </w:r>
          </w:p>
        </w:tc>
      </w:tr>
      <w:tr w:rsidR="00A91397" w:rsidRPr="00A91397" w14:paraId="174198D7" w14:textId="77777777" w:rsidTr="00F330BE">
        <w:trPr>
          <w:trHeight w:val="540"/>
        </w:trPr>
        <w:tc>
          <w:tcPr>
            <w:tcW w:w="6273" w:type="dxa"/>
            <w:tcBorders>
              <w:top w:val="single" w:sz="4" w:space="0" w:color="auto"/>
              <w:left w:val="single" w:sz="4" w:space="0" w:color="auto"/>
              <w:bottom w:val="single" w:sz="4" w:space="0" w:color="auto"/>
              <w:right w:val="single" w:sz="4" w:space="0" w:color="auto"/>
            </w:tcBorders>
            <w:shd w:val="clear" w:color="auto" w:fill="DAE8F2"/>
            <w:vAlign w:val="center"/>
            <w:hideMark/>
          </w:tcPr>
          <w:p w14:paraId="760FDCD2" w14:textId="77777777" w:rsidR="00A91397" w:rsidRPr="00A91397" w:rsidRDefault="00A91397" w:rsidP="00A91397">
            <w:pPr>
              <w:spacing w:after="160" w:line="259" w:lineRule="auto"/>
              <w:rPr>
                <w:rFonts w:ascii="Cambria" w:eastAsia="Calibri" w:hAnsi="Cambria" w:cs="Times New Roman"/>
                <w:b/>
                <w:sz w:val="18"/>
              </w:rPr>
            </w:pPr>
            <w:r w:rsidRPr="00A91397">
              <w:rPr>
                <w:rFonts w:ascii="Cambria" w:eastAsia="Calibri" w:hAnsi="Cambria" w:cs="Times New Roman"/>
                <w:b/>
                <w:sz w:val="18"/>
              </w:rPr>
              <w:t>AKTIVNOST A201001 PREDŠKOLSKO OBRAZOVANJE</w:t>
            </w:r>
          </w:p>
          <w:p w14:paraId="599766BD" w14:textId="77777777" w:rsidR="00A91397" w:rsidRPr="00A91397" w:rsidRDefault="00A91397" w:rsidP="00A91397">
            <w:pPr>
              <w:spacing w:after="160" w:line="259" w:lineRule="auto"/>
              <w:rPr>
                <w:rFonts w:ascii="Cambria" w:eastAsia="Calibri" w:hAnsi="Cambria" w:cs="Times New Roman"/>
                <w:b/>
                <w:sz w:val="18"/>
              </w:rPr>
            </w:pPr>
            <w:r w:rsidRPr="00A91397">
              <w:rPr>
                <w:rFonts w:ascii="Cambria" w:eastAsia="Calibri" w:hAnsi="Cambria" w:cs="Times New Roman"/>
                <w:b/>
                <w:sz w:val="18"/>
              </w:rPr>
              <w:t>Funkcija 0911 Predškolsko obrazovanje</w:t>
            </w:r>
          </w:p>
        </w:tc>
        <w:tc>
          <w:tcPr>
            <w:tcW w:w="1300" w:type="dxa"/>
            <w:tcBorders>
              <w:top w:val="single" w:sz="4" w:space="0" w:color="auto"/>
              <w:left w:val="single" w:sz="4" w:space="0" w:color="auto"/>
              <w:bottom w:val="single" w:sz="4" w:space="0" w:color="auto"/>
              <w:right w:val="single" w:sz="4" w:space="0" w:color="auto"/>
            </w:tcBorders>
            <w:shd w:val="clear" w:color="auto" w:fill="DAE8F2"/>
            <w:vAlign w:val="center"/>
            <w:hideMark/>
          </w:tcPr>
          <w:p w14:paraId="204D43A5" w14:textId="77777777" w:rsidR="00A91397" w:rsidRPr="00A91397" w:rsidRDefault="00A91397" w:rsidP="00A91397">
            <w:pPr>
              <w:spacing w:after="160" w:line="259" w:lineRule="auto"/>
              <w:jc w:val="right"/>
              <w:rPr>
                <w:rFonts w:ascii="Cambria" w:eastAsia="Calibri" w:hAnsi="Cambria" w:cs="Times New Roman"/>
                <w:b/>
                <w:sz w:val="18"/>
              </w:rPr>
            </w:pPr>
            <w:r w:rsidRPr="00A91397">
              <w:rPr>
                <w:rFonts w:ascii="Cambria" w:eastAsia="Calibri" w:hAnsi="Cambria" w:cs="Times New Roman"/>
                <w:b/>
                <w:sz w:val="18"/>
              </w:rPr>
              <w:t>184.125,78</w:t>
            </w:r>
          </w:p>
        </w:tc>
        <w:tc>
          <w:tcPr>
            <w:tcW w:w="1300" w:type="dxa"/>
            <w:tcBorders>
              <w:top w:val="single" w:sz="4" w:space="0" w:color="auto"/>
              <w:left w:val="single" w:sz="4" w:space="0" w:color="auto"/>
              <w:bottom w:val="single" w:sz="4" w:space="0" w:color="auto"/>
              <w:right w:val="single" w:sz="4" w:space="0" w:color="auto"/>
            </w:tcBorders>
            <w:shd w:val="clear" w:color="auto" w:fill="DAE8F2"/>
            <w:vAlign w:val="center"/>
            <w:hideMark/>
          </w:tcPr>
          <w:p w14:paraId="4F28C265" w14:textId="77777777" w:rsidR="00A91397" w:rsidRPr="00A91397" w:rsidRDefault="00A91397" w:rsidP="00A91397">
            <w:pPr>
              <w:spacing w:after="160" w:line="259" w:lineRule="auto"/>
              <w:jc w:val="right"/>
              <w:rPr>
                <w:rFonts w:ascii="Cambria" w:eastAsia="Calibri" w:hAnsi="Cambria" w:cs="Times New Roman"/>
                <w:b/>
                <w:sz w:val="18"/>
              </w:rPr>
            </w:pPr>
            <w:r w:rsidRPr="00A91397">
              <w:rPr>
                <w:rFonts w:ascii="Cambria" w:eastAsia="Calibri" w:hAnsi="Cambria" w:cs="Times New Roman"/>
                <w:b/>
                <w:sz w:val="18"/>
              </w:rPr>
              <w:t>206.100,77</w:t>
            </w:r>
          </w:p>
        </w:tc>
        <w:tc>
          <w:tcPr>
            <w:tcW w:w="1300" w:type="dxa"/>
            <w:tcBorders>
              <w:top w:val="single" w:sz="4" w:space="0" w:color="auto"/>
              <w:left w:val="single" w:sz="4" w:space="0" w:color="auto"/>
              <w:bottom w:val="single" w:sz="4" w:space="0" w:color="auto"/>
              <w:right w:val="single" w:sz="4" w:space="0" w:color="auto"/>
            </w:tcBorders>
            <w:shd w:val="clear" w:color="auto" w:fill="DAE8F2"/>
            <w:vAlign w:val="center"/>
            <w:hideMark/>
          </w:tcPr>
          <w:p w14:paraId="69B67208" w14:textId="77777777" w:rsidR="00A91397" w:rsidRPr="00A91397" w:rsidRDefault="00A91397" w:rsidP="00A91397">
            <w:pPr>
              <w:spacing w:after="160" w:line="259" w:lineRule="auto"/>
              <w:jc w:val="right"/>
              <w:rPr>
                <w:rFonts w:ascii="Cambria" w:eastAsia="Calibri" w:hAnsi="Cambria" w:cs="Times New Roman"/>
                <w:b/>
                <w:sz w:val="18"/>
              </w:rPr>
            </w:pPr>
            <w:r w:rsidRPr="00A91397">
              <w:rPr>
                <w:rFonts w:ascii="Cambria" w:eastAsia="Calibri" w:hAnsi="Cambria" w:cs="Times New Roman"/>
                <w:b/>
                <w:sz w:val="18"/>
              </w:rPr>
              <w:t>177.900,77</w:t>
            </w:r>
          </w:p>
        </w:tc>
      </w:tr>
      <w:tr w:rsidR="00A91397" w:rsidRPr="00A91397" w14:paraId="5ABE1242"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CBFFCB"/>
            <w:hideMark/>
          </w:tcPr>
          <w:p w14:paraId="4A913437" w14:textId="77777777" w:rsidR="00A91397" w:rsidRPr="00A91397" w:rsidRDefault="00A91397" w:rsidP="00A91397">
            <w:pPr>
              <w:spacing w:after="160" w:line="259" w:lineRule="auto"/>
              <w:rPr>
                <w:rFonts w:ascii="Cambria" w:eastAsia="Calibri" w:hAnsi="Cambria" w:cs="Times New Roman"/>
                <w:sz w:val="16"/>
              </w:rPr>
            </w:pPr>
            <w:r w:rsidRPr="00A91397">
              <w:rPr>
                <w:rFonts w:ascii="Cambria" w:eastAsia="Calibri" w:hAnsi="Cambria" w:cs="Times New Roman"/>
                <w:sz w:val="16"/>
              </w:rPr>
              <w:t>IZVOR 11 PRIHODI OD POREZA</w:t>
            </w:r>
          </w:p>
        </w:tc>
        <w:tc>
          <w:tcPr>
            <w:tcW w:w="1300" w:type="dxa"/>
            <w:tcBorders>
              <w:top w:val="single" w:sz="4" w:space="0" w:color="auto"/>
              <w:left w:val="single" w:sz="4" w:space="0" w:color="auto"/>
              <w:bottom w:val="single" w:sz="4" w:space="0" w:color="auto"/>
              <w:right w:val="single" w:sz="4" w:space="0" w:color="auto"/>
            </w:tcBorders>
            <w:shd w:val="clear" w:color="auto" w:fill="CBFFCB"/>
            <w:hideMark/>
          </w:tcPr>
          <w:p w14:paraId="3F8D0017" w14:textId="77777777" w:rsidR="00A91397" w:rsidRPr="00A91397" w:rsidRDefault="00A91397" w:rsidP="00A91397">
            <w:pPr>
              <w:spacing w:after="160" w:line="259" w:lineRule="auto"/>
              <w:jc w:val="right"/>
              <w:rPr>
                <w:rFonts w:ascii="Cambria" w:eastAsia="Calibri" w:hAnsi="Cambria" w:cs="Times New Roman"/>
                <w:sz w:val="16"/>
              </w:rPr>
            </w:pPr>
            <w:r w:rsidRPr="00A91397">
              <w:rPr>
                <w:rFonts w:ascii="Cambria" w:eastAsia="Calibri" w:hAnsi="Cambria" w:cs="Times New Roman"/>
                <w:sz w:val="16"/>
              </w:rPr>
              <w:t>159.000,00</w:t>
            </w:r>
          </w:p>
        </w:tc>
        <w:tc>
          <w:tcPr>
            <w:tcW w:w="1300" w:type="dxa"/>
            <w:tcBorders>
              <w:top w:val="single" w:sz="4" w:space="0" w:color="auto"/>
              <w:left w:val="single" w:sz="4" w:space="0" w:color="auto"/>
              <w:bottom w:val="single" w:sz="4" w:space="0" w:color="auto"/>
              <w:right w:val="single" w:sz="4" w:space="0" w:color="auto"/>
            </w:tcBorders>
            <w:shd w:val="clear" w:color="auto" w:fill="CBFFCB"/>
            <w:hideMark/>
          </w:tcPr>
          <w:p w14:paraId="1F495197" w14:textId="77777777" w:rsidR="00A91397" w:rsidRPr="00A91397" w:rsidRDefault="00A91397" w:rsidP="00A91397">
            <w:pPr>
              <w:spacing w:after="160" w:line="259" w:lineRule="auto"/>
              <w:jc w:val="right"/>
              <w:rPr>
                <w:rFonts w:ascii="Cambria" w:eastAsia="Calibri" w:hAnsi="Cambria" w:cs="Times New Roman"/>
                <w:sz w:val="16"/>
              </w:rPr>
            </w:pPr>
            <w:r w:rsidRPr="00A91397">
              <w:rPr>
                <w:rFonts w:ascii="Cambria" w:eastAsia="Calibri" w:hAnsi="Cambria" w:cs="Times New Roman"/>
                <w:sz w:val="16"/>
              </w:rPr>
              <w:t>26.100,77</w:t>
            </w:r>
          </w:p>
        </w:tc>
        <w:tc>
          <w:tcPr>
            <w:tcW w:w="1300" w:type="dxa"/>
            <w:tcBorders>
              <w:top w:val="single" w:sz="4" w:space="0" w:color="auto"/>
              <w:left w:val="single" w:sz="4" w:space="0" w:color="auto"/>
              <w:bottom w:val="single" w:sz="4" w:space="0" w:color="auto"/>
              <w:right w:val="single" w:sz="4" w:space="0" w:color="auto"/>
            </w:tcBorders>
            <w:shd w:val="clear" w:color="auto" w:fill="CBFFCB"/>
            <w:hideMark/>
          </w:tcPr>
          <w:p w14:paraId="5ACBE286" w14:textId="77777777" w:rsidR="00A91397" w:rsidRPr="00A91397" w:rsidRDefault="00A91397" w:rsidP="00A91397">
            <w:pPr>
              <w:spacing w:after="160" w:line="259" w:lineRule="auto"/>
              <w:jc w:val="right"/>
              <w:rPr>
                <w:rFonts w:ascii="Cambria" w:eastAsia="Calibri" w:hAnsi="Cambria" w:cs="Times New Roman"/>
                <w:sz w:val="16"/>
              </w:rPr>
            </w:pPr>
            <w:r w:rsidRPr="00A91397">
              <w:rPr>
                <w:rFonts w:ascii="Cambria" w:eastAsia="Calibri" w:hAnsi="Cambria" w:cs="Times New Roman"/>
                <w:sz w:val="16"/>
              </w:rPr>
              <w:t>26.100,77</w:t>
            </w:r>
          </w:p>
        </w:tc>
      </w:tr>
      <w:tr w:rsidR="00A91397" w:rsidRPr="00A91397" w14:paraId="40DF7DF9"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F2F2F2"/>
            <w:hideMark/>
          </w:tcPr>
          <w:p w14:paraId="48CF572D" w14:textId="77777777" w:rsidR="00A91397" w:rsidRPr="00A91397" w:rsidRDefault="00A91397" w:rsidP="00A91397">
            <w:pPr>
              <w:spacing w:after="160" w:line="259" w:lineRule="auto"/>
              <w:rPr>
                <w:rFonts w:ascii="Cambria" w:eastAsia="Calibri" w:hAnsi="Cambria" w:cs="Times New Roman"/>
                <w:sz w:val="18"/>
              </w:rPr>
            </w:pPr>
            <w:r w:rsidRPr="00A91397">
              <w:rPr>
                <w:rFonts w:ascii="Cambria" w:eastAsia="Calibri" w:hAnsi="Cambria" w:cs="Times New Roman"/>
                <w:sz w:val="18"/>
              </w:rPr>
              <w:t>3 Rashodi poslovanja</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55503416"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159.000,00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00EB0890"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26.100,77</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53B42440"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26.100,77</w:t>
            </w:r>
          </w:p>
        </w:tc>
      </w:tr>
      <w:tr w:rsidR="00A91397" w:rsidRPr="00A91397" w14:paraId="76D6F2A4"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F2F2F2"/>
            <w:hideMark/>
          </w:tcPr>
          <w:p w14:paraId="58F08CC7" w14:textId="77777777" w:rsidR="00A91397" w:rsidRPr="00A91397" w:rsidRDefault="00A91397" w:rsidP="00A91397">
            <w:pPr>
              <w:spacing w:after="160" w:line="259" w:lineRule="auto"/>
              <w:rPr>
                <w:rFonts w:ascii="Cambria" w:eastAsia="Calibri" w:hAnsi="Cambria" w:cs="Times New Roman"/>
                <w:sz w:val="18"/>
              </w:rPr>
            </w:pPr>
            <w:r w:rsidRPr="00A91397">
              <w:rPr>
                <w:rFonts w:ascii="Cambria" w:eastAsia="Calibri" w:hAnsi="Cambria" w:cs="Times New Roman"/>
                <w:sz w:val="18"/>
              </w:rPr>
              <w:t>32 Materijalni rashodi</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1F558789"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0,00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2F3D530F"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24.850,50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5EA83A71"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24.850,50</w:t>
            </w:r>
          </w:p>
        </w:tc>
      </w:tr>
      <w:tr w:rsidR="00A91397" w:rsidRPr="00A91397" w14:paraId="7FE933A0"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F2F2F2"/>
            <w:hideMark/>
          </w:tcPr>
          <w:p w14:paraId="2F276581" w14:textId="77777777" w:rsidR="00A91397" w:rsidRPr="00A91397" w:rsidRDefault="00A91397" w:rsidP="00A91397">
            <w:pPr>
              <w:spacing w:after="160" w:line="259" w:lineRule="auto"/>
              <w:rPr>
                <w:rFonts w:ascii="Cambria" w:eastAsia="Calibri" w:hAnsi="Cambria" w:cs="Times New Roman"/>
                <w:sz w:val="18"/>
              </w:rPr>
            </w:pPr>
            <w:r w:rsidRPr="00A91397">
              <w:rPr>
                <w:rFonts w:ascii="Cambria" w:eastAsia="Calibri" w:hAnsi="Cambria" w:cs="Times New Roman"/>
                <w:sz w:val="18"/>
              </w:rPr>
              <w:t>323 Rashodi za usluge</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156DDD4F"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0,00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32CFD234"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24.850,50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69BFD8B3"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24.850,50</w:t>
            </w:r>
          </w:p>
        </w:tc>
      </w:tr>
      <w:tr w:rsidR="00A91397" w:rsidRPr="00A91397" w14:paraId="2627EB4D" w14:textId="77777777" w:rsidTr="00F330BE">
        <w:tc>
          <w:tcPr>
            <w:tcW w:w="6273" w:type="dxa"/>
            <w:tcBorders>
              <w:top w:val="single" w:sz="4" w:space="0" w:color="auto"/>
              <w:left w:val="single" w:sz="4" w:space="0" w:color="auto"/>
              <w:bottom w:val="single" w:sz="4" w:space="0" w:color="auto"/>
              <w:right w:val="single" w:sz="4" w:space="0" w:color="auto"/>
            </w:tcBorders>
            <w:hideMark/>
          </w:tcPr>
          <w:p w14:paraId="306E70D8" w14:textId="77777777" w:rsidR="00A91397" w:rsidRPr="00A91397" w:rsidRDefault="00A91397" w:rsidP="00A91397">
            <w:pPr>
              <w:spacing w:after="160" w:line="259" w:lineRule="auto"/>
              <w:rPr>
                <w:rFonts w:ascii="Cambria" w:eastAsia="Calibri" w:hAnsi="Cambria" w:cs="Times New Roman"/>
              </w:rPr>
            </w:pPr>
            <w:r w:rsidRPr="00A91397">
              <w:rPr>
                <w:rFonts w:ascii="Cambria" w:eastAsia="Calibri" w:hAnsi="Cambria" w:cs="Times New Roman"/>
              </w:rPr>
              <w:t>3237 Intelektualne i osobne usluge</w:t>
            </w:r>
          </w:p>
        </w:tc>
        <w:tc>
          <w:tcPr>
            <w:tcW w:w="1300" w:type="dxa"/>
            <w:tcBorders>
              <w:top w:val="single" w:sz="4" w:space="0" w:color="auto"/>
              <w:left w:val="single" w:sz="4" w:space="0" w:color="auto"/>
              <w:bottom w:val="single" w:sz="4" w:space="0" w:color="auto"/>
              <w:right w:val="single" w:sz="4" w:space="0" w:color="auto"/>
            </w:tcBorders>
            <w:hideMark/>
          </w:tcPr>
          <w:p w14:paraId="17EBE1B8" w14:textId="77777777" w:rsidR="00A91397" w:rsidRPr="00A91397" w:rsidRDefault="00A91397" w:rsidP="00A91397">
            <w:pPr>
              <w:spacing w:after="160" w:line="259" w:lineRule="auto"/>
              <w:jc w:val="right"/>
              <w:rPr>
                <w:rFonts w:ascii="Cambria" w:eastAsia="Calibri" w:hAnsi="Cambria" w:cs="Times New Roman"/>
              </w:rPr>
            </w:pPr>
            <w:r w:rsidRPr="00A91397">
              <w:rPr>
                <w:rFonts w:ascii="Cambria" w:eastAsia="Calibri" w:hAnsi="Cambria" w:cs="Times New Roman"/>
              </w:rPr>
              <w:t>0,00</w:t>
            </w:r>
          </w:p>
        </w:tc>
        <w:tc>
          <w:tcPr>
            <w:tcW w:w="1300" w:type="dxa"/>
            <w:tcBorders>
              <w:top w:val="single" w:sz="4" w:space="0" w:color="auto"/>
              <w:left w:val="single" w:sz="4" w:space="0" w:color="auto"/>
              <w:bottom w:val="single" w:sz="4" w:space="0" w:color="auto"/>
              <w:right w:val="single" w:sz="4" w:space="0" w:color="auto"/>
            </w:tcBorders>
            <w:hideMark/>
          </w:tcPr>
          <w:p w14:paraId="4F3EFBC0" w14:textId="77777777" w:rsidR="00A91397" w:rsidRPr="00A91397" w:rsidRDefault="00A91397" w:rsidP="00A91397">
            <w:pPr>
              <w:spacing w:after="160" w:line="259" w:lineRule="auto"/>
              <w:jc w:val="right"/>
              <w:rPr>
                <w:rFonts w:ascii="Cambria" w:eastAsia="Calibri" w:hAnsi="Cambria" w:cs="Times New Roman"/>
              </w:rPr>
            </w:pPr>
            <w:r w:rsidRPr="00A91397">
              <w:rPr>
                <w:rFonts w:ascii="Cambria" w:eastAsia="Calibri" w:hAnsi="Cambria" w:cs="Times New Roman"/>
              </w:rPr>
              <w:t>24.850,50</w:t>
            </w:r>
          </w:p>
        </w:tc>
        <w:tc>
          <w:tcPr>
            <w:tcW w:w="1300" w:type="dxa"/>
            <w:tcBorders>
              <w:top w:val="single" w:sz="4" w:space="0" w:color="auto"/>
              <w:left w:val="single" w:sz="4" w:space="0" w:color="auto"/>
              <w:bottom w:val="single" w:sz="4" w:space="0" w:color="auto"/>
              <w:right w:val="single" w:sz="4" w:space="0" w:color="auto"/>
            </w:tcBorders>
            <w:hideMark/>
          </w:tcPr>
          <w:p w14:paraId="3E4CDF86" w14:textId="77777777" w:rsidR="00A91397" w:rsidRPr="00A91397" w:rsidRDefault="00A91397" w:rsidP="00A91397">
            <w:pPr>
              <w:spacing w:after="160" w:line="259" w:lineRule="auto"/>
              <w:jc w:val="right"/>
              <w:rPr>
                <w:rFonts w:ascii="Cambria" w:eastAsia="Calibri" w:hAnsi="Cambria" w:cs="Times New Roman"/>
              </w:rPr>
            </w:pPr>
            <w:r w:rsidRPr="00A91397">
              <w:rPr>
                <w:rFonts w:ascii="Cambria" w:eastAsia="Calibri" w:hAnsi="Cambria" w:cs="Times New Roman"/>
              </w:rPr>
              <w:t>24.850,50</w:t>
            </w:r>
          </w:p>
        </w:tc>
      </w:tr>
      <w:tr w:rsidR="00A91397" w:rsidRPr="00A91397" w14:paraId="79F287E5"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F2F2F2"/>
            <w:hideMark/>
          </w:tcPr>
          <w:p w14:paraId="647AB7B8" w14:textId="77777777" w:rsidR="00A91397" w:rsidRPr="00A91397" w:rsidRDefault="00A91397" w:rsidP="00A91397">
            <w:pPr>
              <w:spacing w:after="160" w:line="259" w:lineRule="auto"/>
              <w:rPr>
                <w:rFonts w:ascii="Cambria" w:eastAsia="Calibri" w:hAnsi="Cambria" w:cs="Times New Roman"/>
                <w:sz w:val="18"/>
              </w:rPr>
            </w:pPr>
            <w:r w:rsidRPr="00A91397">
              <w:rPr>
                <w:rFonts w:ascii="Cambria" w:eastAsia="Calibri" w:hAnsi="Cambria" w:cs="Times New Roman"/>
                <w:sz w:val="18"/>
              </w:rPr>
              <w:t>37 Naknade građanima i kućanstvima na temelju osiguranja i druge naknade</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52E70A60"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159.000,00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0485DA5F"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1.250,27</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1E172BA8"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1.250,27</w:t>
            </w:r>
          </w:p>
        </w:tc>
      </w:tr>
      <w:tr w:rsidR="00A91397" w:rsidRPr="00A91397" w14:paraId="38315E49"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F2F2F2"/>
            <w:hideMark/>
          </w:tcPr>
          <w:p w14:paraId="68546169" w14:textId="77777777" w:rsidR="00A91397" w:rsidRPr="00A91397" w:rsidRDefault="00A91397" w:rsidP="00A91397">
            <w:pPr>
              <w:spacing w:after="160" w:line="259" w:lineRule="auto"/>
              <w:rPr>
                <w:rFonts w:ascii="Cambria" w:eastAsia="Calibri" w:hAnsi="Cambria" w:cs="Times New Roman"/>
                <w:sz w:val="18"/>
              </w:rPr>
            </w:pPr>
            <w:r w:rsidRPr="00A91397">
              <w:rPr>
                <w:rFonts w:ascii="Cambria" w:eastAsia="Calibri" w:hAnsi="Cambria" w:cs="Times New Roman"/>
                <w:sz w:val="18"/>
              </w:rPr>
              <w:t>372 Ostale naknade građanima i kućanstvima iz proračuna</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0829F7DA"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159.000,00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4D161F97"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1.250,27</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64C6C2F0"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1.250,27</w:t>
            </w:r>
          </w:p>
        </w:tc>
      </w:tr>
      <w:tr w:rsidR="00A91397" w:rsidRPr="00A91397" w14:paraId="0A82B972" w14:textId="77777777" w:rsidTr="00F330BE">
        <w:tc>
          <w:tcPr>
            <w:tcW w:w="6273" w:type="dxa"/>
            <w:tcBorders>
              <w:top w:val="single" w:sz="4" w:space="0" w:color="auto"/>
              <w:left w:val="single" w:sz="4" w:space="0" w:color="auto"/>
              <w:bottom w:val="single" w:sz="4" w:space="0" w:color="auto"/>
              <w:right w:val="single" w:sz="4" w:space="0" w:color="auto"/>
            </w:tcBorders>
            <w:hideMark/>
          </w:tcPr>
          <w:p w14:paraId="58FADBFA" w14:textId="77777777" w:rsidR="00A91397" w:rsidRPr="00A91397" w:rsidRDefault="00A91397" w:rsidP="00A91397">
            <w:pPr>
              <w:spacing w:after="160" w:line="259" w:lineRule="auto"/>
              <w:rPr>
                <w:rFonts w:ascii="Cambria" w:eastAsia="Calibri" w:hAnsi="Cambria" w:cs="Times New Roman"/>
              </w:rPr>
            </w:pPr>
            <w:r w:rsidRPr="00A91397">
              <w:rPr>
                <w:rFonts w:ascii="Cambria" w:eastAsia="Calibri" w:hAnsi="Cambria" w:cs="Times New Roman"/>
              </w:rPr>
              <w:t>3722 Naknade građanima i kućanstvima u naravi</w:t>
            </w:r>
          </w:p>
        </w:tc>
        <w:tc>
          <w:tcPr>
            <w:tcW w:w="1300" w:type="dxa"/>
            <w:tcBorders>
              <w:top w:val="single" w:sz="4" w:space="0" w:color="auto"/>
              <w:left w:val="single" w:sz="4" w:space="0" w:color="auto"/>
              <w:bottom w:val="single" w:sz="4" w:space="0" w:color="auto"/>
              <w:right w:val="single" w:sz="4" w:space="0" w:color="auto"/>
            </w:tcBorders>
            <w:hideMark/>
          </w:tcPr>
          <w:p w14:paraId="2AD5EE46" w14:textId="77777777" w:rsidR="00A91397" w:rsidRPr="00A91397" w:rsidRDefault="00A91397" w:rsidP="00A91397">
            <w:pPr>
              <w:spacing w:after="160" w:line="259" w:lineRule="auto"/>
              <w:jc w:val="right"/>
              <w:rPr>
                <w:rFonts w:ascii="Cambria" w:eastAsia="Calibri" w:hAnsi="Cambria" w:cs="Times New Roman"/>
              </w:rPr>
            </w:pPr>
            <w:r w:rsidRPr="00A91397">
              <w:rPr>
                <w:rFonts w:ascii="Cambria" w:eastAsia="Calibri" w:hAnsi="Cambria" w:cs="Times New Roman"/>
              </w:rPr>
              <w:t>159.000,00</w:t>
            </w:r>
          </w:p>
        </w:tc>
        <w:tc>
          <w:tcPr>
            <w:tcW w:w="1300" w:type="dxa"/>
            <w:tcBorders>
              <w:top w:val="single" w:sz="4" w:space="0" w:color="auto"/>
              <w:left w:val="single" w:sz="4" w:space="0" w:color="auto"/>
              <w:bottom w:val="single" w:sz="4" w:space="0" w:color="auto"/>
              <w:right w:val="single" w:sz="4" w:space="0" w:color="auto"/>
            </w:tcBorders>
            <w:hideMark/>
          </w:tcPr>
          <w:p w14:paraId="6C22AED8" w14:textId="77777777" w:rsidR="00A91397" w:rsidRPr="00A91397" w:rsidRDefault="00A91397" w:rsidP="00A91397">
            <w:pPr>
              <w:spacing w:after="160" w:line="259" w:lineRule="auto"/>
              <w:jc w:val="right"/>
              <w:rPr>
                <w:rFonts w:ascii="Cambria" w:eastAsia="Calibri" w:hAnsi="Cambria" w:cs="Times New Roman"/>
              </w:rPr>
            </w:pPr>
            <w:r w:rsidRPr="00A91397">
              <w:rPr>
                <w:rFonts w:ascii="Cambria" w:eastAsia="Calibri" w:hAnsi="Cambria" w:cs="Times New Roman"/>
              </w:rPr>
              <w:t>1.250,27</w:t>
            </w:r>
          </w:p>
        </w:tc>
        <w:tc>
          <w:tcPr>
            <w:tcW w:w="1300" w:type="dxa"/>
            <w:tcBorders>
              <w:top w:val="single" w:sz="4" w:space="0" w:color="auto"/>
              <w:left w:val="single" w:sz="4" w:space="0" w:color="auto"/>
              <w:bottom w:val="single" w:sz="4" w:space="0" w:color="auto"/>
              <w:right w:val="single" w:sz="4" w:space="0" w:color="auto"/>
            </w:tcBorders>
            <w:hideMark/>
          </w:tcPr>
          <w:p w14:paraId="099A9640" w14:textId="77777777" w:rsidR="00A91397" w:rsidRPr="00A91397" w:rsidRDefault="00A91397" w:rsidP="00A91397">
            <w:pPr>
              <w:spacing w:after="160" w:line="259" w:lineRule="auto"/>
              <w:jc w:val="right"/>
              <w:rPr>
                <w:rFonts w:ascii="Cambria" w:eastAsia="Calibri" w:hAnsi="Cambria" w:cs="Times New Roman"/>
              </w:rPr>
            </w:pPr>
            <w:r w:rsidRPr="00A91397">
              <w:rPr>
                <w:rFonts w:ascii="Cambria" w:eastAsia="Calibri" w:hAnsi="Cambria" w:cs="Times New Roman"/>
              </w:rPr>
              <w:t>1.250,27</w:t>
            </w:r>
          </w:p>
        </w:tc>
      </w:tr>
      <w:tr w:rsidR="00A91397" w:rsidRPr="00A91397" w14:paraId="1AC7104A"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CBFFCB"/>
            <w:hideMark/>
          </w:tcPr>
          <w:p w14:paraId="5410F3A0" w14:textId="77777777" w:rsidR="00A91397" w:rsidRPr="00A91397" w:rsidRDefault="00A91397" w:rsidP="00A91397">
            <w:pPr>
              <w:spacing w:after="160" w:line="259" w:lineRule="auto"/>
              <w:rPr>
                <w:rFonts w:ascii="Cambria" w:eastAsia="Calibri" w:hAnsi="Cambria" w:cs="Times New Roman"/>
                <w:sz w:val="16"/>
              </w:rPr>
            </w:pPr>
            <w:r w:rsidRPr="00A91397">
              <w:rPr>
                <w:rFonts w:ascii="Cambria" w:eastAsia="Calibri" w:hAnsi="Cambria" w:cs="Times New Roman"/>
                <w:sz w:val="16"/>
              </w:rPr>
              <w:t>IZVOR 19 KOMPENZACIJSKA MJERA</w:t>
            </w:r>
          </w:p>
        </w:tc>
        <w:tc>
          <w:tcPr>
            <w:tcW w:w="1300" w:type="dxa"/>
            <w:tcBorders>
              <w:top w:val="single" w:sz="4" w:space="0" w:color="auto"/>
              <w:left w:val="single" w:sz="4" w:space="0" w:color="auto"/>
              <w:bottom w:val="single" w:sz="4" w:space="0" w:color="auto"/>
              <w:right w:val="single" w:sz="4" w:space="0" w:color="auto"/>
            </w:tcBorders>
            <w:shd w:val="clear" w:color="auto" w:fill="CBFFCB"/>
            <w:hideMark/>
          </w:tcPr>
          <w:p w14:paraId="295F1738" w14:textId="77777777" w:rsidR="00A91397" w:rsidRPr="00A91397" w:rsidRDefault="00A91397" w:rsidP="00A91397">
            <w:pPr>
              <w:spacing w:after="160" w:line="259" w:lineRule="auto"/>
              <w:jc w:val="right"/>
              <w:rPr>
                <w:rFonts w:ascii="Cambria" w:eastAsia="Calibri" w:hAnsi="Cambria" w:cs="Times New Roman"/>
                <w:sz w:val="16"/>
              </w:rPr>
            </w:pPr>
            <w:r w:rsidRPr="00A91397">
              <w:rPr>
                <w:rFonts w:ascii="Cambria" w:eastAsia="Calibri" w:hAnsi="Cambria" w:cs="Times New Roman"/>
                <w:sz w:val="16"/>
              </w:rPr>
              <w:t>25.125,78</w:t>
            </w:r>
          </w:p>
        </w:tc>
        <w:tc>
          <w:tcPr>
            <w:tcW w:w="1300" w:type="dxa"/>
            <w:tcBorders>
              <w:top w:val="single" w:sz="4" w:space="0" w:color="auto"/>
              <w:left w:val="single" w:sz="4" w:space="0" w:color="auto"/>
              <w:bottom w:val="single" w:sz="4" w:space="0" w:color="auto"/>
              <w:right w:val="single" w:sz="4" w:space="0" w:color="auto"/>
            </w:tcBorders>
            <w:shd w:val="clear" w:color="auto" w:fill="CBFFCB"/>
            <w:hideMark/>
          </w:tcPr>
          <w:p w14:paraId="400A8DDE" w14:textId="77777777" w:rsidR="00A91397" w:rsidRPr="00A91397" w:rsidRDefault="00A91397" w:rsidP="00A91397">
            <w:pPr>
              <w:spacing w:after="160" w:line="259" w:lineRule="auto"/>
              <w:jc w:val="right"/>
              <w:rPr>
                <w:rFonts w:ascii="Cambria" w:eastAsia="Calibri" w:hAnsi="Cambria" w:cs="Times New Roman"/>
                <w:sz w:val="16"/>
              </w:rPr>
            </w:pPr>
            <w:r w:rsidRPr="00A91397">
              <w:rPr>
                <w:rFonts w:ascii="Cambria" w:eastAsia="Calibri" w:hAnsi="Cambria" w:cs="Times New Roman"/>
                <w:sz w:val="16"/>
              </w:rPr>
              <w:t>180.000,00</w:t>
            </w:r>
          </w:p>
        </w:tc>
        <w:tc>
          <w:tcPr>
            <w:tcW w:w="1300" w:type="dxa"/>
            <w:tcBorders>
              <w:top w:val="single" w:sz="4" w:space="0" w:color="auto"/>
              <w:left w:val="single" w:sz="4" w:space="0" w:color="auto"/>
              <w:bottom w:val="single" w:sz="4" w:space="0" w:color="auto"/>
              <w:right w:val="single" w:sz="4" w:space="0" w:color="auto"/>
            </w:tcBorders>
            <w:shd w:val="clear" w:color="auto" w:fill="CBFFCB"/>
            <w:hideMark/>
          </w:tcPr>
          <w:p w14:paraId="6FF16546" w14:textId="77777777" w:rsidR="00A91397" w:rsidRPr="00A91397" w:rsidRDefault="00A91397" w:rsidP="00A91397">
            <w:pPr>
              <w:spacing w:after="160" w:line="259" w:lineRule="auto"/>
              <w:jc w:val="right"/>
              <w:rPr>
                <w:rFonts w:ascii="Cambria" w:eastAsia="Calibri" w:hAnsi="Cambria" w:cs="Times New Roman"/>
                <w:sz w:val="16"/>
              </w:rPr>
            </w:pPr>
            <w:r w:rsidRPr="00A91397">
              <w:rPr>
                <w:rFonts w:ascii="Cambria" w:eastAsia="Calibri" w:hAnsi="Cambria" w:cs="Times New Roman"/>
                <w:sz w:val="16"/>
              </w:rPr>
              <w:t>151.800,00</w:t>
            </w:r>
          </w:p>
        </w:tc>
      </w:tr>
      <w:tr w:rsidR="00A91397" w:rsidRPr="00A91397" w14:paraId="4596EE9C"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F2F2F2"/>
            <w:hideMark/>
          </w:tcPr>
          <w:p w14:paraId="61C8A30C" w14:textId="77777777" w:rsidR="00A91397" w:rsidRPr="00A91397" w:rsidRDefault="00A91397" w:rsidP="00A91397">
            <w:pPr>
              <w:spacing w:after="160" w:line="259" w:lineRule="auto"/>
              <w:rPr>
                <w:rFonts w:ascii="Cambria" w:eastAsia="Calibri" w:hAnsi="Cambria" w:cs="Times New Roman"/>
                <w:sz w:val="18"/>
              </w:rPr>
            </w:pPr>
            <w:r w:rsidRPr="00A91397">
              <w:rPr>
                <w:rFonts w:ascii="Cambria" w:eastAsia="Calibri" w:hAnsi="Cambria" w:cs="Times New Roman"/>
                <w:sz w:val="18"/>
              </w:rPr>
              <w:t>3 Rashodi poslovanja</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6923FE17"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25.125,78</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24D7A66D"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180.000,00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001876EC"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151.800,00</w:t>
            </w:r>
          </w:p>
        </w:tc>
      </w:tr>
      <w:tr w:rsidR="00A91397" w:rsidRPr="00A91397" w14:paraId="038BBF65"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F2F2F2"/>
            <w:hideMark/>
          </w:tcPr>
          <w:p w14:paraId="4A4CBD53" w14:textId="77777777" w:rsidR="00A91397" w:rsidRPr="00A91397" w:rsidRDefault="00A91397" w:rsidP="00A91397">
            <w:pPr>
              <w:spacing w:after="160" w:line="259" w:lineRule="auto"/>
              <w:rPr>
                <w:rFonts w:ascii="Cambria" w:eastAsia="Calibri" w:hAnsi="Cambria" w:cs="Times New Roman"/>
                <w:sz w:val="18"/>
              </w:rPr>
            </w:pPr>
            <w:r w:rsidRPr="00A91397">
              <w:rPr>
                <w:rFonts w:ascii="Cambria" w:eastAsia="Calibri" w:hAnsi="Cambria" w:cs="Times New Roman"/>
                <w:sz w:val="18"/>
              </w:rPr>
              <w:t>32 Materijalni rashodi</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7D07FAC8"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24.771,34</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362CBE7F"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0,00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6D94E114"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0,00</w:t>
            </w:r>
          </w:p>
        </w:tc>
      </w:tr>
      <w:tr w:rsidR="00A91397" w:rsidRPr="00A91397" w14:paraId="6A87702F"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F2F2F2"/>
            <w:hideMark/>
          </w:tcPr>
          <w:p w14:paraId="233A3460" w14:textId="77777777" w:rsidR="00A91397" w:rsidRPr="00A91397" w:rsidRDefault="00A91397" w:rsidP="00A91397">
            <w:pPr>
              <w:spacing w:after="160" w:line="259" w:lineRule="auto"/>
              <w:rPr>
                <w:rFonts w:ascii="Cambria" w:eastAsia="Calibri" w:hAnsi="Cambria" w:cs="Times New Roman"/>
                <w:sz w:val="18"/>
              </w:rPr>
            </w:pPr>
            <w:r w:rsidRPr="00A91397">
              <w:rPr>
                <w:rFonts w:ascii="Cambria" w:eastAsia="Calibri" w:hAnsi="Cambria" w:cs="Times New Roman"/>
                <w:sz w:val="18"/>
              </w:rPr>
              <w:t>323 Rashodi za usluge</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0AF80093"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24.771,34</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673AB5A2"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0,00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5256E476"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0,00</w:t>
            </w:r>
          </w:p>
        </w:tc>
      </w:tr>
      <w:tr w:rsidR="00A91397" w:rsidRPr="00A91397" w14:paraId="64A3A83E" w14:textId="77777777" w:rsidTr="00F330BE">
        <w:tc>
          <w:tcPr>
            <w:tcW w:w="6273" w:type="dxa"/>
            <w:tcBorders>
              <w:top w:val="single" w:sz="4" w:space="0" w:color="auto"/>
              <w:left w:val="single" w:sz="4" w:space="0" w:color="auto"/>
              <w:bottom w:val="single" w:sz="4" w:space="0" w:color="auto"/>
              <w:right w:val="single" w:sz="4" w:space="0" w:color="auto"/>
            </w:tcBorders>
            <w:hideMark/>
          </w:tcPr>
          <w:p w14:paraId="68E7BBCD" w14:textId="77777777" w:rsidR="00A91397" w:rsidRPr="00A91397" w:rsidRDefault="00A91397" w:rsidP="00A91397">
            <w:pPr>
              <w:spacing w:after="160" w:line="259" w:lineRule="auto"/>
              <w:rPr>
                <w:rFonts w:ascii="Cambria" w:eastAsia="Calibri" w:hAnsi="Cambria" w:cs="Times New Roman"/>
              </w:rPr>
            </w:pPr>
            <w:r w:rsidRPr="00A91397">
              <w:rPr>
                <w:rFonts w:ascii="Cambria" w:eastAsia="Calibri" w:hAnsi="Cambria" w:cs="Times New Roman"/>
              </w:rPr>
              <w:t>3237 Intelektualne i osobne usluge</w:t>
            </w:r>
          </w:p>
        </w:tc>
        <w:tc>
          <w:tcPr>
            <w:tcW w:w="1300" w:type="dxa"/>
            <w:tcBorders>
              <w:top w:val="single" w:sz="4" w:space="0" w:color="auto"/>
              <w:left w:val="single" w:sz="4" w:space="0" w:color="auto"/>
              <w:bottom w:val="single" w:sz="4" w:space="0" w:color="auto"/>
              <w:right w:val="single" w:sz="4" w:space="0" w:color="auto"/>
            </w:tcBorders>
            <w:hideMark/>
          </w:tcPr>
          <w:p w14:paraId="1D1C8390" w14:textId="77777777" w:rsidR="00A91397" w:rsidRPr="00A91397" w:rsidRDefault="00A91397" w:rsidP="00A91397">
            <w:pPr>
              <w:spacing w:after="160" w:line="259" w:lineRule="auto"/>
              <w:jc w:val="right"/>
              <w:rPr>
                <w:rFonts w:ascii="Cambria" w:eastAsia="Calibri" w:hAnsi="Cambria" w:cs="Times New Roman"/>
              </w:rPr>
            </w:pPr>
            <w:r w:rsidRPr="00A91397">
              <w:rPr>
                <w:rFonts w:ascii="Cambria" w:eastAsia="Calibri" w:hAnsi="Cambria" w:cs="Times New Roman"/>
              </w:rPr>
              <w:t>24.771,34</w:t>
            </w:r>
          </w:p>
        </w:tc>
        <w:tc>
          <w:tcPr>
            <w:tcW w:w="1300" w:type="dxa"/>
            <w:tcBorders>
              <w:top w:val="single" w:sz="4" w:space="0" w:color="auto"/>
              <w:left w:val="single" w:sz="4" w:space="0" w:color="auto"/>
              <w:bottom w:val="single" w:sz="4" w:space="0" w:color="auto"/>
              <w:right w:val="single" w:sz="4" w:space="0" w:color="auto"/>
            </w:tcBorders>
            <w:hideMark/>
          </w:tcPr>
          <w:p w14:paraId="69EFE7DA" w14:textId="77777777" w:rsidR="00A91397" w:rsidRPr="00A91397" w:rsidRDefault="00A91397" w:rsidP="00A91397">
            <w:pPr>
              <w:spacing w:after="160" w:line="259" w:lineRule="auto"/>
              <w:jc w:val="right"/>
              <w:rPr>
                <w:rFonts w:ascii="Cambria" w:eastAsia="Calibri" w:hAnsi="Cambria" w:cs="Times New Roman"/>
              </w:rPr>
            </w:pPr>
            <w:r w:rsidRPr="00A91397">
              <w:rPr>
                <w:rFonts w:ascii="Cambria" w:eastAsia="Calibri" w:hAnsi="Cambria" w:cs="Times New Roman"/>
              </w:rPr>
              <w:t>0,00</w:t>
            </w:r>
          </w:p>
        </w:tc>
        <w:tc>
          <w:tcPr>
            <w:tcW w:w="1300" w:type="dxa"/>
            <w:tcBorders>
              <w:top w:val="single" w:sz="4" w:space="0" w:color="auto"/>
              <w:left w:val="single" w:sz="4" w:space="0" w:color="auto"/>
              <w:bottom w:val="single" w:sz="4" w:space="0" w:color="auto"/>
              <w:right w:val="single" w:sz="4" w:space="0" w:color="auto"/>
            </w:tcBorders>
            <w:hideMark/>
          </w:tcPr>
          <w:p w14:paraId="339E8D68" w14:textId="77777777" w:rsidR="00A91397" w:rsidRPr="00A91397" w:rsidRDefault="00A91397" w:rsidP="00A91397">
            <w:pPr>
              <w:spacing w:after="160" w:line="259" w:lineRule="auto"/>
              <w:jc w:val="right"/>
              <w:rPr>
                <w:rFonts w:ascii="Cambria" w:eastAsia="Calibri" w:hAnsi="Cambria" w:cs="Times New Roman"/>
              </w:rPr>
            </w:pPr>
            <w:r w:rsidRPr="00A91397">
              <w:rPr>
                <w:rFonts w:ascii="Cambria" w:eastAsia="Calibri" w:hAnsi="Cambria" w:cs="Times New Roman"/>
              </w:rPr>
              <w:t>0,00</w:t>
            </w:r>
          </w:p>
        </w:tc>
      </w:tr>
      <w:tr w:rsidR="00A91397" w:rsidRPr="00A91397" w14:paraId="49C9658B"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F2F2F2"/>
            <w:hideMark/>
          </w:tcPr>
          <w:p w14:paraId="757A4E14" w14:textId="77777777" w:rsidR="00A91397" w:rsidRPr="00A91397" w:rsidRDefault="00A91397" w:rsidP="00A91397">
            <w:pPr>
              <w:spacing w:after="160" w:line="259" w:lineRule="auto"/>
              <w:rPr>
                <w:rFonts w:ascii="Cambria" w:eastAsia="Calibri" w:hAnsi="Cambria" w:cs="Times New Roman"/>
                <w:sz w:val="18"/>
              </w:rPr>
            </w:pPr>
            <w:r w:rsidRPr="00A91397">
              <w:rPr>
                <w:rFonts w:ascii="Cambria" w:eastAsia="Calibri" w:hAnsi="Cambria" w:cs="Times New Roman"/>
                <w:sz w:val="18"/>
              </w:rPr>
              <w:t>37 Naknade građanima i kućanstvima na temelju osiguranja i druge naknade</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70124342"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354,44</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07AB2DB2"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180.000,00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4D04BCBC"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151.800,00</w:t>
            </w:r>
          </w:p>
        </w:tc>
      </w:tr>
      <w:tr w:rsidR="00A91397" w:rsidRPr="00A91397" w14:paraId="7B51440B"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F2F2F2"/>
            <w:hideMark/>
          </w:tcPr>
          <w:p w14:paraId="4E4958E4" w14:textId="77777777" w:rsidR="00A91397" w:rsidRPr="00A91397" w:rsidRDefault="00A91397" w:rsidP="00A91397">
            <w:pPr>
              <w:spacing w:after="160" w:line="259" w:lineRule="auto"/>
              <w:rPr>
                <w:rFonts w:ascii="Cambria" w:eastAsia="Calibri" w:hAnsi="Cambria" w:cs="Times New Roman"/>
                <w:sz w:val="18"/>
              </w:rPr>
            </w:pPr>
            <w:r w:rsidRPr="00A91397">
              <w:rPr>
                <w:rFonts w:ascii="Cambria" w:eastAsia="Calibri" w:hAnsi="Cambria" w:cs="Times New Roman"/>
                <w:sz w:val="18"/>
              </w:rPr>
              <w:t>372 Ostale naknade građanima i kućanstvima iz proračuna</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6EE40309"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354,44</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3C5552CD"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180.000,00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305656EB"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151.800,00</w:t>
            </w:r>
          </w:p>
        </w:tc>
      </w:tr>
      <w:tr w:rsidR="00A91397" w:rsidRPr="00A91397" w14:paraId="188FBB09" w14:textId="77777777" w:rsidTr="00F330BE">
        <w:tc>
          <w:tcPr>
            <w:tcW w:w="6273" w:type="dxa"/>
            <w:tcBorders>
              <w:top w:val="single" w:sz="4" w:space="0" w:color="auto"/>
              <w:left w:val="single" w:sz="4" w:space="0" w:color="auto"/>
              <w:bottom w:val="single" w:sz="4" w:space="0" w:color="auto"/>
              <w:right w:val="single" w:sz="4" w:space="0" w:color="auto"/>
            </w:tcBorders>
            <w:hideMark/>
          </w:tcPr>
          <w:p w14:paraId="77AC4F8E" w14:textId="77777777" w:rsidR="00A91397" w:rsidRPr="00A91397" w:rsidRDefault="00A91397" w:rsidP="00A91397">
            <w:pPr>
              <w:spacing w:after="160" w:line="259" w:lineRule="auto"/>
              <w:rPr>
                <w:rFonts w:ascii="Cambria" w:eastAsia="Calibri" w:hAnsi="Cambria" w:cs="Times New Roman"/>
              </w:rPr>
            </w:pPr>
            <w:r w:rsidRPr="00A91397">
              <w:rPr>
                <w:rFonts w:ascii="Cambria" w:eastAsia="Calibri" w:hAnsi="Cambria" w:cs="Times New Roman"/>
              </w:rPr>
              <w:t>3722 Naknade građanima i kućanstvima u naravi</w:t>
            </w:r>
          </w:p>
        </w:tc>
        <w:tc>
          <w:tcPr>
            <w:tcW w:w="1300" w:type="dxa"/>
            <w:tcBorders>
              <w:top w:val="single" w:sz="4" w:space="0" w:color="auto"/>
              <w:left w:val="single" w:sz="4" w:space="0" w:color="auto"/>
              <w:bottom w:val="single" w:sz="4" w:space="0" w:color="auto"/>
              <w:right w:val="single" w:sz="4" w:space="0" w:color="auto"/>
            </w:tcBorders>
            <w:hideMark/>
          </w:tcPr>
          <w:p w14:paraId="2874FAA4" w14:textId="77777777" w:rsidR="00A91397" w:rsidRPr="00A91397" w:rsidRDefault="00A91397" w:rsidP="00A91397">
            <w:pPr>
              <w:spacing w:after="160" w:line="259" w:lineRule="auto"/>
              <w:jc w:val="right"/>
              <w:rPr>
                <w:rFonts w:ascii="Cambria" w:eastAsia="Calibri" w:hAnsi="Cambria" w:cs="Times New Roman"/>
              </w:rPr>
            </w:pPr>
            <w:r w:rsidRPr="00A91397">
              <w:rPr>
                <w:rFonts w:ascii="Cambria" w:eastAsia="Calibri" w:hAnsi="Cambria" w:cs="Times New Roman"/>
              </w:rPr>
              <w:t>354,44</w:t>
            </w:r>
          </w:p>
        </w:tc>
        <w:tc>
          <w:tcPr>
            <w:tcW w:w="1300" w:type="dxa"/>
            <w:tcBorders>
              <w:top w:val="single" w:sz="4" w:space="0" w:color="auto"/>
              <w:left w:val="single" w:sz="4" w:space="0" w:color="auto"/>
              <w:bottom w:val="single" w:sz="4" w:space="0" w:color="auto"/>
              <w:right w:val="single" w:sz="4" w:space="0" w:color="auto"/>
            </w:tcBorders>
            <w:hideMark/>
          </w:tcPr>
          <w:p w14:paraId="2AC02964" w14:textId="77777777" w:rsidR="00A91397" w:rsidRPr="00A91397" w:rsidRDefault="00A91397" w:rsidP="00A91397">
            <w:pPr>
              <w:spacing w:after="160" w:line="259" w:lineRule="auto"/>
              <w:jc w:val="right"/>
              <w:rPr>
                <w:rFonts w:ascii="Cambria" w:eastAsia="Calibri" w:hAnsi="Cambria" w:cs="Times New Roman"/>
              </w:rPr>
            </w:pPr>
            <w:r w:rsidRPr="00A91397">
              <w:rPr>
                <w:rFonts w:ascii="Cambria" w:eastAsia="Calibri" w:hAnsi="Cambria" w:cs="Times New Roman"/>
              </w:rPr>
              <w:t>180.000,00</w:t>
            </w:r>
          </w:p>
        </w:tc>
        <w:tc>
          <w:tcPr>
            <w:tcW w:w="1300" w:type="dxa"/>
            <w:tcBorders>
              <w:top w:val="single" w:sz="4" w:space="0" w:color="auto"/>
              <w:left w:val="single" w:sz="4" w:space="0" w:color="auto"/>
              <w:bottom w:val="single" w:sz="4" w:space="0" w:color="auto"/>
              <w:right w:val="single" w:sz="4" w:space="0" w:color="auto"/>
            </w:tcBorders>
            <w:hideMark/>
          </w:tcPr>
          <w:p w14:paraId="2900A391" w14:textId="77777777" w:rsidR="00A91397" w:rsidRPr="00A91397" w:rsidRDefault="00A91397" w:rsidP="00A91397">
            <w:pPr>
              <w:spacing w:after="160" w:line="259" w:lineRule="auto"/>
              <w:jc w:val="right"/>
              <w:rPr>
                <w:rFonts w:ascii="Cambria" w:eastAsia="Calibri" w:hAnsi="Cambria" w:cs="Times New Roman"/>
              </w:rPr>
            </w:pPr>
            <w:r w:rsidRPr="00A91397">
              <w:rPr>
                <w:rFonts w:ascii="Cambria" w:eastAsia="Calibri" w:hAnsi="Cambria" w:cs="Times New Roman"/>
              </w:rPr>
              <w:t>151.800,00</w:t>
            </w:r>
          </w:p>
        </w:tc>
      </w:tr>
      <w:tr w:rsidR="00A91397" w:rsidRPr="00A91397" w14:paraId="0CF80629" w14:textId="77777777" w:rsidTr="00F330BE">
        <w:trPr>
          <w:trHeight w:val="540"/>
        </w:trPr>
        <w:tc>
          <w:tcPr>
            <w:tcW w:w="6273" w:type="dxa"/>
            <w:tcBorders>
              <w:top w:val="single" w:sz="4" w:space="0" w:color="auto"/>
              <w:left w:val="single" w:sz="4" w:space="0" w:color="auto"/>
              <w:bottom w:val="single" w:sz="4" w:space="0" w:color="auto"/>
              <w:right w:val="single" w:sz="4" w:space="0" w:color="auto"/>
            </w:tcBorders>
            <w:shd w:val="clear" w:color="auto" w:fill="DAE8F2"/>
            <w:vAlign w:val="center"/>
            <w:hideMark/>
          </w:tcPr>
          <w:p w14:paraId="5D06F513" w14:textId="77777777" w:rsidR="00A91397" w:rsidRPr="00A91397" w:rsidRDefault="00A91397" w:rsidP="00A91397">
            <w:pPr>
              <w:spacing w:after="160" w:line="259" w:lineRule="auto"/>
              <w:rPr>
                <w:rFonts w:ascii="Cambria" w:eastAsia="Calibri" w:hAnsi="Cambria" w:cs="Times New Roman"/>
                <w:b/>
                <w:sz w:val="18"/>
              </w:rPr>
            </w:pPr>
            <w:r w:rsidRPr="00A91397">
              <w:rPr>
                <w:rFonts w:ascii="Cambria" w:eastAsia="Calibri" w:hAnsi="Cambria" w:cs="Times New Roman"/>
                <w:b/>
                <w:sz w:val="18"/>
              </w:rPr>
              <w:t>AKTIVNOST A201002 OSNOVNOŠKOLSKO OBRAZOVANJE</w:t>
            </w:r>
          </w:p>
          <w:p w14:paraId="6EF4CB91" w14:textId="77777777" w:rsidR="00A91397" w:rsidRPr="00A91397" w:rsidRDefault="00A91397" w:rsidP="00A91397">
            <w:pPr>
              <w:spacing w:after="160" w:line="259" w:lineRule="auto"/>
              <w:rPr>
                <w:rFonts w:ascii="Cambria" w:eastAsia="Calibri" w:hAnsi="Cambria" w:cs="Times New Roman"/>
                <w:b/>
                <w:sz w:val="18"/>
              </w:rPr>
            </w:pPr>
            <w:r w:rsidRPr="00A91397">
              <w:rPr>
                <w:rFonts w:ascii="Cambria" w:eastAsia="Calibri" w:hAnsi="Cambria" w:cs="Times New Roman"/>
                <w:b/>
                <w:sz w:val="18"/>
              </w:rPr>
              <w:t>Funkcija 0912 Osnovno obrazovanje</w:t>
            </w:r>
          </w:p>
        </w:tc>
        <w:tc>
          <w:tcPr>
            <w:tcW w:w="1300" w:type="dxa"/>
            <w:tcBorders>
              <w:top w:val="single" w:sz="4" w:space="0" w:color="auto"/>
              <w:left w:val="single" w:sz="4" w:space="0" w:color="auto"/>
              <w:bottom w:val="single" w:sz="4" w:space="0" w:color="auto"/>
              <w:right w:val="single" w:sz="4" w:space="0" w:color="auto"/>
            </w:tcBorders>
            <w:shd w:val="clear" w:color="auto" w:fill="DAE8F2"/>
            <w:vAlign w:val="center"/>
            <w:hideMark/>
          </w:tcPr>
          <w:p w14:paraId="40326892" w14:textId="77777777" w:rsidR="00A91397" w:rsidRPr="00A91397" w:rsidRDefault="00A91397" w:rsidP="00A91397">
            <w:pPr>
              <w:spacing w:after="160" w:line="259" w:lineRule="auto"/>
              <w:jc w:val="right"/>
              <w:rPr>
                <w:rFonts w:ascii="Cambria" w:eastAsia="Calibri" w:hAnsi="Cambria" w:cs="Times New Roman"/>
                <w:b/>
                <w:sz w:val="18"/>
              </w:rPr>
            </w:pPr>
            <w:r w:rsidRPr="00A91397">
              <w:rPr>
                <w:rFonts w:ascii="Cambria" w:eastAsia="Calibri" w:hAnsi="Cambria" w:cs="Times New Roman"/>
                <w:b/>
                <w:sz w:val="18"/>
              </w:rPr>
              <w:t>42.204,53</w:t>
            </w:r>
          </w:p>
        </w:tc>
        <w:tc>
          <w:tcPr>
            <w:tcW w:w="1300" w:type="dxa"/>
            <w:tcBorders>
              <w:top w:val="single" w:sz="4" w:space="0" w:color="auto"/>
              <w:left w:val="single" w:sz="4" w:space="0" w:color="auto"/>
              <w:bottom w:val="single" w:sz="4" w:space="0" w:color="auto"/>
              <w:right w:val="single" w:sz="4" w:space="0" w:color="auto"/>
            </w:tcBorders>
            <w:shd w:val="clear" w:color="auto" w:fill="DAE8F2"/>
            <w:vAlign w:val="center"/>
            <w:hideMark/>
          </w:tcPr>
          <w:p w14:paraId="68E27C48" w14:textId="77777777" w:rsidR="00A91397" w:rsidRPr="00A91397" w:rsidRDefault="00A91397" w:rsidP="00A91397">
            <w:pPr>
              <w:spacing w:after="160" w:line="259" w:lineRule="auto"/>
              <w:jc w:val="right"/>
              <w:rPr>
                <w:rFonts w:ascii="Cambria" w:eastAsia="Calibri" w:hAnsi="Cambria" w:cs="Times New Roman"/>
                <w:b/>
                <w:sz w:val="18"/>
              </w:rPr>
            </w:pPr>
            <w:r w:rsidRPr="00A91397">
              <w:rPr>
                <w:rFonts w:ascii="Cambria" w:eastAsia="Calibri" w:hAnsi="Cambria" w:cs="Times New Roman"/>
                <w:b/>
                <w:sz w:val="18"/>
              </w:rPr>
              <w:t>54.525,20</w:t>
            </w:r>
          </w:p>
        </w:tc>
        <w:tc>
          <w:tcPr>
            <w:tcW w:w="1300" w:type="dxa"/>
            <w:tcBorders>
              <w:top w:val="single" w:sz="4" w:space="0" w:color="auto"/>
              <w:left w:val="single" w:sz="4" w:space="0" w:color="auto"/>
              <w:bottom w:val="single" w:sz="4" w:space="0" w:color="auto"/>
              <w:right w:val="single" w:sz="4" w:space="0" w:color="auto"/>
            </w:tcBorders>
            <w:shd w:val="clear" w:color="auto" w:fill="DAE8F2"/>
            <w:vAlign w:val="center"/>
            <w:hideMark/>
          </w:tcPr>
          <w:p w14:paraId="53C6CECA" w14:textId="77777777" w:rsidR="00A91397" w:rsidRPr="00A91397" w:rsidRDefault="00A91397" w:rsidP="00A91397">
            <w:pPr>
              <w:spacing w:after="160" w:line="259" w:lineRule="auto"/>
              <w:jc w:val="right"/>
              <w:rPr>
                <w:rFonts w:ascii="Cambria" w:eastAsia="Calibri" w:hAnsi="Cambria" w:cs="Times New Roman"/>
                <w:b/>
                <w:sz w:val="18"/>
              </w:rPr>
            </w:pPr>
            <w:r w:rsidRPr="00A91397">
              <w:rPr>
                <w:rFonts w:ascii="Cambria" w:eastAsia="Calibri" w:hAnsi="Cambria" w:cs="Times New Roman"/>
                <w:b/>
                <w:sz w:val="18"/>
              </w:rPr>
              <w:t>47.973,95</w:t>
            </w:r>
          </w:p>
        </w:tc>
      </w:tr>
      <w:tr w:rsidR="00A91397" w:rsidRPr="00A91397" w14:paraId="0704F322"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CBFFCB"/>
            <w:hideMark/>
          </w:tcPr>
          <w:p w14:paraId="22110027" w14:textId="77777777" w:rsidR="00A91397" w:rsidRPr="00A91397" w:rsidRDefault="00A91397" w:rsidP="00A91397">
            <w:pPr>
              <w:spacing w:after="160" w:line="259" w:lineRule="auto"/>
              <w:rPr>
                <w:rFonts w:ascii="Cambria" w:eastAsia="Calibri" w:hAnsi="Cambria" w:cs="Times New Roman"/>
                <w:sz w:val="16"/>
              </w:rPr>
            </w:pPr>
            <w:r w:rsidRPr="00A91397">
              <w:rPr>
                <w:rFonts w:ascii="Cambria" w:eastAsia="Calibri" w:hAnsi="Cambria" w:cs="Times New Roman"/>
                <w:sz w:val="16"/>
              </w:rPr>
              <w:t>IZVOR 11 PRIHODI OD POREZA</w:t>
            </w:r>
          </w:p>
        </w:tc>
        <w:tc>
          <w:tcPr>
            <w:tcW w:w="1300" w:type="dxa"/>
            <w:tcBorders>
              <w:top w:val="single" w:sz="4" w:space="0" w:color="auto"/>
              <w:left w:val="single" w:sz="4" w:space="0" w:color="auto"/>
              <w:bottom w:val="single" w:sz="4" w:space="0" w:color="auto"/>
              <w:right w:val="single" w:sz="4" w:space="0" w:color="auto"/>
            </w:tcBorders>
            <w:shd w:val="clear" w:color="auto" w:fill="CBFFCB"/>
            <w:hideMark/>
          </w:tcPr>
          <w:p w14:paraId="013FA6EC" w14:textId="77777777" w:rsidR="00A91397" w:rsidRPr="00A91397" w:rsidRDefault="00A91397" w:rsidP="00A91397">
            <w:pPr>
              <w:spacing w:after="160" w:line="259" w:lineRule="auto"/>
              <w:jc w:val="right"/>
              <w:rPr>
                <w:rFonts w:ascii="Cambria" w:eastAsia="Calibri" w:hAnsi="Cambria" w:cs="Times New Roman"/>
                <w:sz w:val="16"/>
              </w:rPr>
            </w:pPr>
            <w:r w:rsidRPr="00A91397">
              <w:rPr>
                <w:rFonts w:ascii="Cambria" w:eastAsia="Calibri" w:hAnsi="Cambria" w:cs="Times New Roman"/>
                <w:sz w:val="16"/>
              </w:rPr>
              <w:t>0,00</w:t>
            </w:r>
          </w:p>
        </w:tc>
        <w:tc>
          <w:tcPr>
            <w:tcW w:w="1300" w:type="dxa"/>
            <w:tcBorders>
              <w:top w:val="single" w:sz="4" w:space="0" w:color="auto"/>
              <w:left w:val="single" w:sz="4" w:space="0" w:color="auto"/>
              <w:bottom w:val="single" w:sz="4" w:space="0" w:color="auto"/>
              <w:right w:val="single" w:sz="4" w:space="0" w:color="auto"/>
            </w:tcBorders>
            <w:shd w:val="clear" w:color="auto" w:fill="CBFFCB"/>
            <w:hideMark/>
          </w:tcPr>
          <w:p w14:paraId="01F35B8B" w14:textId="77777777" w:rsidR="00A91397" w:rsidRPr="00A91397" w:rsidRDefault="00A91397" w:rsidP="00A91397">
            <w:pPr>
              <w:spacing w:after="160" w:line="259" w:lineRule="auto"/>
              <w:jc w:val="right"/>
              <w:rPr>
                <w:rFonts w:ascii="Cambria" w:eastAsia="Calibri" w:hAnsi="Cambria" w:cs="Times New Roman"/>
                <w:sz w:val="16"/>
              </w:rPr>
            </w:pPr>
            <w:r w:rsidRPr="00A91397">
              <w:rPr>
                <w:rFonts w:ascii="Cambria" w:eastAsia="Calibri" w:hAnsi="Cambria" w:cs="Times New Roman"/>
                <w:sz w:val="16"/>
              </w:rPr>
              <w:t>18.000,00</w:t>
            </w:r>
          </w:p>
        </w:tc>
        <w:tc>
          <w:tcPr>
            <w:tcW w:w="1300" w:type="dxa"/>
            <w:tcBorders>
              <w:top w:val="single" w:sz="4" w:space="0" w:color="auto"/>
              <w:left w:val="single" w:sz="4" w:space="0" w:color="auto"/>
              <w:bottom w:val="single" w:sz="4" w:space="0" w:color="auto"/>
              <w:right w:val="single" w:sz="4" w:space="0" w:color="auto"/>
            </w:tcBorders>
            <w:shd w:val="clear" w:color="auto" w:fill="CBFFCB"/>
            <w:hideMark/>
          </w:tcPr>
          <w:p w14:paraId="700B92A0" w14:textId="77777777" w:rsidR="00A91397" w:rsidRPr="00A91397" w:rsidRDefault="00A91397" w:rsidP="00A91397">
            <w:pPr>
              <w:spacing w:after="160" w:line="259" w:lineRule="auto"/>
              <w:jc w:val="right"/>
              <w:rPr>
                <w:rFonts w:ascii="Cambria" w:eastAsia="Calibri" w:hAnsi="Cambria" w:cs="Times New Roman"/>
                <w:sz w:val="16"/>
              </w:rPr>
            </w:pPr>
            <w:r w:rsidRPr="00A91397">
              <w:rPr>
                <w:rFonts w:ascii="Cambria" w:eastAsia="Calibri" w:hAnsi="Cambria" w:cs="Times New Roman"/>
                <w:sz w:val="16"/>
              </w:rPr>
              <w:t>11.448,75</w:t>
            </w:r>
          </w:p>
        </w:tc>
      </w:tr>
      <w:tr w:rsidR="00A91397" w:rsidRPr="00A91397" w14:paraId="00A8A885"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F2F2F2"/>
            <w:hideMark/>
          </w:tcPr>
          <w:p w14:paraId="63F012FA" w14:textId="77777777" w:rsidR="00A91397" w:rsidRPr="00A91397" w:rsidRDefault="00A91397" w:rsidP="00A91397">
            <w:pPr>
              <w:spacing w:after="160" w:line="259" w:lineRule="auto"/>
              <w:rPr>
                <w:rFonts w:ascii="Cambria" w:eastAsia="Calibri" w:hAnsi="Cambria" w:cs="Times New Roman"/>
                <w:sz w:val="18"/>
              </w:rPr>
            </w:pPr>
            <w:r w:rsidRPr="00A91397">
              <w:rPr>
                <w:rFonts w:ascii="Cambria" w:eastAsia="Calibri" w:hAnsi="Cambria" w:cs="Times New Roman"/>
                <w:sz w:val="18"/>
              </w:rPr>
              <w:t>3 Rashodi poslovanja</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0C14E06F"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0,00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17F2AD1C"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18.000,00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53E7DA25"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11.448,75</w:t>
            </w:r>
          </w:p>
        </w:tc>
      </w:tr>
      <w:tr w:rsidR="00A91397" w:rsidRPr="00A91397" w14:paraId="576E486A"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F2F2F2"/>
            <w:hideMark/>
          </w:tcPr>
          <w:p w14:paraId="61559915" w14:textId="77777777" w:rsidR="00A91397" w:rsidRPr="00A91397" w:rsidRDefault="00A91397" w:rsidP="00A91397">
            <w:pPr>
              <w:spacing w:after="160" w:line="259" w:lineRule="auto"/>
              <w:rPr>
                <w:rFonts w:ascii="Cambria" w:eastAsia="Calibri" w:hAnsi="Cambria" w:cs="Times New Roman"/>
                <w:sz w:val="18"/>
              </w:rPr>
            </w:pPr>
            <w:r w:rsidRPr="00A91397">
              <w:rPr>
                <w:rFonts w:ascii="Cambria" w:eastAsia="Calibri" w:hAnsi="Cambria" w:cs="Times New Roman"/>
                <w:sz w:val="18"/>
              </w:rPr>
              <w:t>36 Pomoći dane u inozemstvo i unutar općeg proračuna</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2BDE9F43"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0,00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16908A1C"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18.000,00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420F1390"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11.448,75</w:t>
            </w:r>
          </w:p>
        </w:tc>
      </w:tr>
      <w:tr w:rsidR="00A91397" w:rsidRPr="00A91397" w14:paraId="08A30B85"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F2F2F2"/>
            <w:hideMark/>
          </w:tcPr>
          <w:p w14:paraId="3CDCE0D3" w14:textId="77777777" w:rsidR="00A91397" w:rsidRPr="00A91397" w:rsidRDefault="00A91397" w:rsidP="00A91397">
            <w:pPr>
              <w:spacing w:after="160" w:line="259" w:lineRule="auto"/>
              <w:rPr>
                <w:rFonts w:ascii="Cambria" w:eastAsia="Calibri" w:hAnsi="Cambria" w:cs="Times New Roman"/>
                <w:sz w:val="18"/>
              </w:rPr>
            </w:pPr>
            <w:r w:rsidRPr="00A91397">
              <w:rPr>
                <w:rFonts w:ascii="Cambria" w:eastAsia="Calibri" w:hAnsi="Cambria" w:cs="Times New Roman"/>
                <w:sz w:val="18"/>
              </w:rPr>
              <w:t>366 Pomoći proračunskim korisnicima drugih proračuna</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00A9E216"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0,00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10531AE5"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18.000,00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5F3B7FCF"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11.448,75</w:t>
            </w:r>
          </w:p>
        </w:tc>
      </w:tr>
      <w:tr w:rsidR="00A91397" w:rsidRPr="00A91397" w14:paraId="300E3E22" w14:textId="77777777" w:rsidTr="00F330BE">
        <w:tc>
          <w:tcPr>
            <w:tcW w:w="6273" w:type="dxa"/>
            <w:tcBorders>
              <w:top w:val="single" w:sz="4" w:space="0" w:color="auto"/>
              <w:left w:val="single" w:sz="4" w:space="0" w:color="auto"/>
              <w:bottom w:val="single" w:sz="4" w:space="0" w:color="auto"/>
              <w:right w:val="single" w:sz="4" w:space="0" w:color="auto"/>
            </w:tcBorders>
            <w:hideMark/>
          </w:tcPr>
          <w:p w14:paraId="71FDAAE8" w14:textId="77777777" w:rsidR="00A91397" w:rsidRPr="00A91397" w:rsidRDefault="00A91397" w:rsidP="00A91397">
            <w:pPr>
              <w:spacing w:after="160" w:line="259" w:lineRule="auto"/>
              <w:rPr>
                <w:rFonts w:ascii="Cambria" w:eastAsia="Calibri" w:hAnsi="Cambria" w:cs="Times New Roman"/>
              </w:rPr>
            </w:pPr>
            <w:r w:rsidRPr="00A91397">
              <w:rPr>
                <w:rFonts w:ascii="Cambria" w:eastAsia="Calibri" w:hAnsi="Cambria" w:cs="Times New Roman"/>
              </w:rPr>
              <w:t>3661 Tekuće pomoći proračunskim korisnicima drugih proračuna</w:t>
            </w:r>
          </w:p>
        </w:tc>
        <w:tc>
          <w:tcPr>
            <w:tcW w:w="1300" w:type="dxa"/>
            <w:tcBorders>
              <w:top w:val="single" w:sz="4" w:space="0" w:color="auto"/>
              <w:left w:val="single" w:sz="4" w:space="0" w:color="auto"/>
              <w:bottom w:val="single" w:sz="4" w:space="0" w:color="auto"/>
              <w:right w:val="single" w:sz="4" w:space="0" w:color="auto"/>
            </w:tcBorders>
            <w:hideMark/>
          </w:tcPr>
          <w:p w14:paraId="2B926BF6" w14:textId="77777777" w:rsidR="00A91397" w:rsidRPr="00A91397" w:rsidRDefault="00A91397" w:rsidP="00A91397">
            <w:pPr>
              <w:spacing w:after="160" w:line="259" w:lineRule="auto"/>
              <w:jc w:val="right"/>
              <w:rPr>
                <w:rFonts w:ascii="Cambria" w:eastAsia="Calibri" w:hAnsi="Cambria" w:cs="Times New Roman"/>
              </w:rPr>
            </w:pPr>
            <w:r w:rsidRPr="00A91397">
              <w:rPr>
                <w:rFonts w:ascii="Cambria" w:eastAsia="Calibri" w:hAnsi="Cambria" w:cs="Times New Roman"/>
              </w:rPr>
              <w:t>0,00</w:t>
            </w:r>
          </w:p>
        </w:tc>
        <w:tc>
          <w:tcPr>
            <w:tcW w:w="1300" w:type="dxa"/>
            <w:tcBorders>
              <w:top w:val="single" w:sz="4" w:space="0" w:color="auto"/>
              <w:left w:val="single" w:sz="4" w:space="0" w:color="auto"/>
              <w:bottom w:val="single" w:sz="4" w:space="0" w:color="auto"/>
              <w:right w:val="single" w:sz="4" w:space="0" w:color="auto"/>
            </w:tcBorders>
            <w:hideMark/>
          </w:tcPr>
          <w:p w14:paraId="2B448294" w14:textId="77777777" w:rsidR="00A91397" w:rsidRPr="00A91397" w:rsidRDefault="00A91397" w:rsidP="00A91397">
            <w:pPr>
              <w:spacing w:after="160" w:line="259" w:lineRule="auto"/>
              <w:jc w:val="right"/>
              <w:rPr>
                <w:rFonts w:ascii="Cambria" w:eastAsia="Calibri" w:hAnsi="Cambria" w:cs="Times New Roman"/>
              </w:rPr>
            </w:pPr>
            <w:r w:rsidRPr="00A91397">
              <w:rPr>
                <w:rFonts w:ascii="Cambria" w:eastAsia="Calibri" w:hAnsi="Cambria" w:cs="Times New Roman"/>
              </w:rPr>
              <w:t>18.000,00</w:t>
            </w:r>
          </w:p>
        </w:tc>
        <w:tc>
          <w:tcPr>
            <w:tcW w:w="1300" w:type="dxa"/>
            <w:tcBorders>
              <w:top w:val="single" w:sz="4" w:space="0" w:color="auto"/>
              <w:left w:val="single" w:sz="4" w:space="0" w:color="auto"/>
              <w:bottom w:val="single" w:sz="4" w:space="0" w:color="auto"/>
              <w:right w:val="single" w:sz="4" w:space="0" w:color="auto"/>
            </w:tcBorders>
            <w:hideMark/>
          </w:tcPr>
          <w:p w14:paraId="7E5222CE" w14:textId="77777777" w:rsidR="00A91397" w:rsidRPr="00A91397" w:rsidRDefault="00A91397" w:rsidP="00A91397">
            <w:pPr>
              <w:spacing w:after="160" w:line="259" w:lineRule="auto"/>
              <w:jc w:val="right"/>
              <w:rPr>
                <w:rFonts w:ascii="Cambria" w:eastAsia="Calibri" w:hAnsi="Cambria" w:cs="Times New Roman"/>
              </w:rPr>
            </w:pPr>
            <w:r w:rsidRPr="00A91397">
              <w:rPr>
                <w:rFonts w:ascii="Cambria" w:eastAsia="Calibri" w:hAnsi="Cambria" w:cs="Times New Roman"/>
              </w:rPr>
              <w:t>11.448,75</w:t>
            </w:r>
          </w:p>
        </w:tc>
      </w:tr>
      <w:tr w:rsidR="00A91397" w:rsidRPr="00A91397" w14:paraId="5D00B845"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CBFFCB"/>
            <w:hideMark/>
          </w:tcPr>
          <w:p w14:paraId="2D727D96" w14:textId="77777777" w:rsidR="00A91397" w:rsidRPr="00A91397" w:rsidRDefault="00A91397" w:rsidP="00A91397">
            <w:pPr>
              <w:spacing w:after="160" w:line="259" w:lineRule="auto"/>
              <w:rPr>
                <w:rFonts w:ascii="Cambria" w:eastAsia="Calibri" w:hAnsi="Cambria" w:cs="Times New Roman"/>
                <w:sz w:val="16"/>
              </w:rPr>
            </w:pPr>
            <w:r w:rsidRPr="00A91397">
              <w:rPr>
                <w:rFonts w:ascii="Cambria" w:eastAsia="Calibri" w:hAnsi="Cambria" w:cs="Times New Roman"/>
                <w:sz w:val="16"/>
              </w:rPr>
              <w:t>IZVOR 13 PRIHODI OD NEFINANCIJSKE IMOVINE</w:t>
            </w:r>
          </w:p>
        </w:tc>
        <w:tc>
          <w:tcPr>
            <w:tcW w:w="1300" w:type="dxa"/>
            <w:tcBorders>
              <w:top w:val="single" w:sz="4" w:space="0" w:color="auto"/>
              <w:left w:val="single" w:sz="4" w:space="0" w:color="auto"/>
              <w:bottom w:val="single" w:sz="4" w:space="0" w:color="auto"/>
              <w:right w:val="single" w:sz="4" w:space="0" w:color="auto"/>
            </w:tcBorders>
            <w:shd w:val="clear" w:color="auto" w:fill="CBFFCB"/>
            <w:hideMark/>
          </w:tcPr>
          <w:p w14:paraId="1C48B82A" w14:textId="77777777" w:rsidR="00A91397" w:rsidRPr="00A91397" w:rsidRDefault="00A91397" w:rsidP="00A91397">
            <w:pPr>
              <w:spacing w:after="160" w:line="259" w:lineRule="auto"/>
              <w:jc w:val="right"/>
              <w:rPr>
                <w:rFonts w:ascii="Cambria" w:eastAsia="Calibri" w:hAnsi="Cambria" w:cs="Times New Roman"/>
                <w:sz w:val="16"/>
              </w:rPr>
            </w:pPr>
            <w:r w:rsidRPr="00A91397">
              <w:rPr>
                <w:rFonts w:ascii="Cambria" w:eastAsia="Calibri" w:hAnsi="Cambria" w:cs="Times New Roman"/>
                <w:sz w:val="16"/>
              </w:rPr>
              <w:t>0,00</w:t>
            </w:r>
          </w:p>
        </w:tc>
        <w:tc>
          <w:tcPr>
            <w:tcW w:w="1300" w:type="dxa"/>
            <w:tcBorders>
              <w:top w:val="single" w:sz="4" w:space="0" w:color="auto"/>
              <w:left w:val="single" w:sz="4" w:space="0" w:color="auto"/>
              <w:bottom w:val="single" w:sz="4" w:space="0" w:color="auto"/>
              <w:right w:val="single" w:sz="4" w:space="0" w:color="auto"/>
            </w:tcBorders>
            <w:shd w:val="clear" w:color="auto" w:fill="CBFFCB"/>
            <w:hideMark/>
          </w:tcPr>
          <w:p w14:paraId="2CCDE07A" w14:textId="77777777" w:rsidR="00A91397" w:rsidRPr="00A91397" w:rsidRDefault="00A91397" w:rsidP="00A91397">
            <w:pPr>
              <w:spacing w:after="160" w:line="259" w:lineRule="auto"/>
              <w:jc w:val="right"/>
              <w:rPr>
                <w:rFonts w:ascii="Cambria" w:eastAsia="Calibri" w:hAnsi="Cambria" w:cs="Times New Roman"/>
                <w:sz w:val="16"/>
              </w:rPr>
            </w:pPr>
            <w:r w:rsidRPr="00A91397">
              <w:rPr>
                <w:rFonts w:ascii="Cambria" w:eastAsia="Calibri" w:hAnsi="Cambria" w:cs="Times New Roman"/>
                <w:sz w:val="16"/>
              </w:rPr>
              <w:t>12.665,20</w:t>
            </w:r>
          </w:p>
        </w:tc>
        <w:tc>
          <w:tcPr>
            <w:tcW w:w="1300" w:type="dxa"/>
            <w:tcBorders>
              <w:top w:val="single" w:sz="4" w:space="0" w:color="auto"/>
              <w:left w:val="single" w:sz="4" w:space="0" w:color="auto"/>
              <w:bottom w:val="single" w:sz="4" w:space="0" w:color="auto"/>
              <w:right w:val="single" w:sz="4" w:space="0" w:color="auto"/>
            </w:tcBorders>
            <w:shd w:val="clear" w:color="auto" w:fill="CBFFCB"/>
            <w:hideMark/>
          </w:tcPr>
          <w:p w14:paraId="71296B27" w14:textId="77777777" w:rsidR="00A91397" w:rsidRPr="00A91397" w:rsidRDefault="00A91397" w:rsidP="00A91397">
            <w:pPr>
              <w:spacing w:after="160" w:line="259" w:lineRule="auto"/>
              <w:jc w:val="right"/>
              <w:rPr>
                <w:rFonts w:ascii="Cambria" w:eastAsia="Calibri" w:hAnsi="Cambria" w:cs="Times New Roman"/>
                <w:sz w:val="16"/>
              </w:rPr>
            </w:pPr>
            <w:r w:rsidRPr="00A91397">
              <w:rPr>
                <w:rFonts w:ascii="Cambria" w:eastAsia="Calibri" w:hAnsi="Cambria" w:cs="Times New Roman"/>
                <w:sz w:val="16"/>
              </w:rPr>
              <w:t>12.665,20</w:t>
            </w:r>
          </w:p>
        </w:tc>
      </w:tr>
      <w:tr w:rsidR="00A91397" w:rsidRPr="00A91397" w14:paraId="073A49FC"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F2F2F2"/>
            <w:hideMark/>
          </w:tcPr>
          <w:p w14:paraId="7FAA07B4" w14:textId="77777777" w:rsidR="00A91397" w:rsidRPr="00A91397" w:rsidRDefault="00A91397" w:rsidP="00A91397">
            <w:pPr>
              <w:spacing w:after="160" w:line="259" w:lineRule="auto"/>
              <w:rPr>
                <w:rFonts w:ascii="Cambria" w:eastAsia="Calibri" w:hAnsi="Cambria" w:cs="Times New Roman"/>
                <w:sz w:val="18"/>
              </w:rPr>
            </w:pPr>
            <w:r w:rsidRPr="00A91397">
              <w:rPr>
                <w:rFonts w:ascii="Cambria" w:eastAsia="Calibri" w:hAnsi="Cambria" w:cs="Times New Roman"/>
                <w:sz w:val="18"/>
              </w:rPr>
              <w:t>3 Rashodi poslovanja</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38F68006"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0,00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639A34ED"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12.665,20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2DED64A1"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12.665,20</w:t>
            </w:r>
          </w:p>
        </w:tc>
      </w:tr>
      <w:tr w:rsidR="00A91397" w:rsidRPr="00A91397" w14:paraId="09C90033"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F2F2F2"/>
            <w:hideMark/>
          </w:tcPr>
          <w:p w14:paraId="623505B0" w14:textId="77777777" w:rsidR="00A91397" w:rsidRPr="00A91397" w:rsidRDefault="00A91397" w:rsidP="00A91397">
            <w:pPr>
              <w:spacing w:after="160" w:line="259" w:lineRule="auto"/>
              <w:rPr>
                <w:rFonts w:ascii="Cambria" w:eastAsia="Calibri" w:hAnsi="Cambria" w:cs="Times New Roman"/>
                <w:sz w:val="18"/>
              </w:rPr>
            </w:pPr>
            <w:r w:rsidRPr="00A91397">
              <w:rPr>
                <w:rFonts w:ascii="Cambria" w:eastAsia="Calibri" w:hAnsi="Cambria" w:cs="Times New Roman"/>
                <w:sz w:val="18"/>
              </w:rPr>
              <w:t>37 Naknade građanima i kućanstvima na temelju osiguranja i druge naknade</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2728132C"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0,00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4774377B"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12.665,20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508141E0"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12.665,20</w:t>
            </w:r>
          </w:p>
        </w:tc>
      </w:tr>
      <w:tr w:rsidR="00A91397" w:rsidRPr="00A91397" w14:paraId="34B1D0B7"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F2F2F2"/>
            <w:hideMark/>
          </w:tcPr>
          <w:p w14:paraId="7F19657D" w14:textId="77777777" w:rsidR="00A91397" w:rsidRPr="00A91397" w:rsidRDefault="00A91397" w:rsidP="00A91397">
            <w:pPr>
              <w:spacing w:after="160" w:line="259" w:lineRule="auto"/>
              <w:rPr>
                <w:rFonts w:ascii="Cambria" w:eastAsia="Calibri" w:hAnsi="Cambria" w:cs="Times New Roman"/>
                <w:sz w:val="18"/>
              </w:rPr>
            </w:pPr>
            <w:r w:rsidRPr="00A91397">
              <w:rPr>
                <w:rFonts w:ascii="Cambria" w:eastAsia="Calibri" w:hAnsi="Cambria" w:cs="Times New Roman"/>
                <w:sz w:val="18"/>
              </w:rPr>
              <w:t>372 Ostale naknade građanima i kućanstvima iz proračuna</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0C5758C3"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0,00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0DF4D722"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12.665,20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04EDDFDD"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12.665,20</w:t>
            </w:r>
          </w:p>
        </w:tc>
      </w:tr>
      <w:tr w:rsidR="00A91397" w:rsidRPr="00A91397" w14:paraId="18350496" w14:textId="77777777" w:rsidTr="00F330BE">
        <w:tc>
          <w:tcPr>
            <w:tcW w:w="6273" w:type="dxa"/>
            <w:tcBorders>
              <w:top w:val="single" w:sz="4" w:space="0" w:color="auto"/>
              <w:left w:val="single" w:sz="4" w:space="0" w:color="auto"/>
              <w:bottom w:val="single" w:sz="4" w:space="0" w:color="auto"/>
              <w:right w:val="single" w:sz="4" w:space="0" w:color="auto"/>
            </w:tcBorders>
            <w:hideMark/>
          </w:tcPr>
          <w:p w14:paraId="24A0D57F" w14:textId="77777777" w:rsidR="00A91397" w:rsidRPr="00A91397" w:rsidRDefault="00A91397" w:rsidP="00A91397">
            <w:pPr>
              <w:spacing w:after="160" w:line="259" w:lineRule="auto"/>
              <w:rPr>
                <w:rFonts w:ascii="Cambria" w:eastAsia="Calibri" w:hAnsi="Cambria" w:cs="Times New Roman"/>
              </w:rPr>
            </w:pPr>
            <w:r w:rsidRPr="00A91397">
              <w:rPr>
                <w:rFonts w:ascii="Cambria" w:eastAsia="Calibri" w:hAnsi="Cambria" w:cs="Times New Roman"/>
              </w:rPr>
              <w:t>3722 Naknade građanima i kućanstvima u naravi</w:t>
            </w:r>
          </w:p>
        </w:tc>
        <w:tc>
          <w:tcPr>
            <w:tcW w:w="1300" w:type="dxa"/>
            <w:tcBorders>
              <w:top w:val="single" w:sz="4" w:space="0" w:color="auto"/>
              <w:left w:val="single" w:sz="4" w:space="0" w:color="auto"/>
              <w:bottom w:val="single" w:sz="4" w:space="0" w:color="auto"/>
              <w:right w:val="single" w:sz="4" w:space="0" w:color="auto"/>
            </w:tcBorders>
            <w:hideMark/>
          </w:tcPr>
          <w:p w14:paraId="492B3AE2" w14:textId="77777777" w:rsidR="00A91397" w:rsidRPr="00A91397" w:rsidRDefault="00A91397" w:rsidP="00A91397">
            <w:pPr>
              <w:spacing w:after="160" w:line="259" w:lineRule="auto"/>
              <w:jc w:val="right"/>
              <w:rPr>
                <w:rFonts w:ascii="Cambria" w:eastAsia="Calibri" w:hAnsi="Cambria" w:cs="Times New Roman"/>
              </w:rPr>
            </w:pPr>
            <w:r w:rsidRPr="00A91397">
              <w:rPr>
                <w:rFonts w:ascii="Cambria" w:eastAsia="Calibri" w:hAnsi="Cambria" w:cs="Times New Roman"/>
              </w:rPr>
              <w:t>0,00</w:t>
            </w:r>
          </w:p>
        </w:tc>
        <w:tc>
          <w:tcPr>
            <w:tcW w:w="1300" w:type="dxa"/>
            <w:tcBorders>
              <w:top w:val="single" w:sz="4" w:space="0" w:color="auto"/>
              <w:left w:val="single" w:sz="4" w:space="0" w:color="auto"/>
              <w:bottom w:val="single" w:sz="4" w:space="0" w:color="auto"/>
              <w:right w:val="single" w:sz="4" w:space="0" w:color="auto"/>
            </w:tcBorders>
            <w:hideMark/>
          </w:tcPr>
          <w:p w14:paraId="1A7ED076" w14:textId="77777777" w:rsidR="00A91397" w:rsidRPr="00A91397" w:rsidRDefault="00A91397" w:rsidP="00A91397">
            <w:pPr>
              <w:spacing w:after="160" w:line="259" w:lineRule="auto"/>
              <w:jc w:val="right"/>
              <w:rPr>
                <w:rFonts w:ascii="Cambria" w:eastAsia="Calibri" w:hAnsi="Cambria" w:cs="Times New Roman"/>
              </w:rPr>
            </w:pPr>
            <w:r w:rsidRPr="00A91397">
              <w:rPr>
                <w:rFonts w:ascii="Cambria" w:eastAsia="Calibri" w:hAnsi="Cambria" w:cs="Times New Roman"/>
              </w:rPr>
              <w:t>12.665,20</w:t>
            </w:r>
          </w:p>
        </w:tc>
        <w:tc>
          <w:tcPr>
            <w:tcW w:w="1300" w:type="dxa"/>
            <w:tcBorders>
              <w:top w:val="single" w:sz="4" w:space="0" w:color="auto"/>
              <w:left w:val="single" w:sz="4" w:space="0" w:color="auto"/>
              <w:bottom w:val="single" w:sz="4" w:space="0" w:color="auto"/>
              <w:right w:val="single" w:sz="4" w:space="0" w:color="auto"/>
            </w:tcBorders>
            <w:hideMark/>
          </w:tcPr>
          <w:p w14:paraId="0E1008FA" w14:textId="77777777" w:rsidR="00A91397" w:rsidRPr="00A91397" w:rsidRDefault="00A91397" w:rsidP="00A91397">
            <w:pPr>
              <w:spacing w:after="160" w:line="259" w:lineRule="auto"/>
              <w:jc w:val="right"/>
              <w:rPr>
                <w:rFonts w:ascii="Cambria" w:eastAsia="Calibri" w:hAnsi="Cambria" w:cs="Times New Roman"/>
              </w:rPr>
            </w:pPr>
            <w:r w:rsidRPr="00A91397">
              <w:rPr>
                <w:rFonts w:ascii="Cambria" w:eastAsia="Calibri" w:hAnsi="Cambria" w:cs="Times New Roman"/>
              </w:rPr>
              <w:t>12.665,20</w:t>
            </w:r>
          </w:p>
        </w:tc>
      </w:tr>
      <w:tr w:rsidR="00A91397" w:rsidRPr="00A91397" w14:paraId="3A7BE17C"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CBFFCB"/>
            <w:hideMark/>
          </w:tcPr>
          <w:p w14:paraId="44FDB6F3" w14:textId="77777777" w:rsidR="00A91397" w:rsidRPr="00A91397" w:rsidRDefault="00A91397" w:rsidP="00A91397">
            <w:pPr>
              <w:spacing w:after="160" w:line="259" w:lineRule="auto"/>
              <w:rPr>
                <w:rFonts w:ascii="Cambria" w:eastAsia="Calibri" w:hAnsi="Cambria" w:cs="Times New Roman"/>
                <w:sz w:val="16"/>
              </w:rPr>
            </w:pPr>
            <w:r w:rsidRPr="00A91397">
              <w:rPr>
                <w:rFonts w:ascii="Cambria" w:eastAsia="Calibri" w:hAnsi="Cambria" w:cs="Times New Roman"/>
                <w:sz w:val="16"/>
              </w:rPr>
              <w:t>IZVOR 19 KOMPENZACIJSKA MJERA</w:t>
            </w:r>
          </w:p>
        </w:tc>
        <w:tc>
          <w:tcPr>
            <w:tcW w:w="1300" w:type="dxa"/>
            <w:tcBorders>
              <w:top w:val="single" w:sz="4" w:space="0" w:color="auto"/>
              <w:left w:val="single" w:sz="4" w:space="0" w:color="auto"/>
              <w:bottom w:val="single" w:sz="4" w:space="0" w:color="auto"/>
              <w:right w:val="single" w:sz="4" w:space="0" w:color="auto"/>
            </w:tcBorders>
            <w:shd w:val="clear" w:color="auto" w:fill="CBFFCB"/>
            <w:hideMark/>
          </w:tcPr>
          <w:p w14:paraId="5460548E" w14:textId="77777777" w:rsidR="00A91397" w:rsidRPr="00A91397" w:rsidRDefault="00A91397" w:rsidP="00A91397">
            <w:pPr>
              <w:spacing w:after="160" w:line="259" w:lineRule="auto"/>
              <w:jc w:val="right"/>
              <w:rPr>
                <w:rFonts w:ascii="Cambria" w:eastAsia="Calibri" w:hAnsi="Cambria" w:cs="Times New Roman"/>
                <w:sz w:val="16"/>
              </w:rPr>
            </w:pPr>
            <w:r w:rsidRPr="00A91397">
              <w:rPr>
                <w:rFonts w:ascii="Cambria" w:eastAsia="Calibri" w:hAnsi="Cambria" w:cs="Times New Roman"/>
                <w:sz w:val="16"/>
              </w:rPr>
              <w:t>42.204,53</w:t>
            </w:r>
          </w:p>
        </w:tc>
        <w:tc>
          <w:tcPr>
            <w:tcW w:w="1300" w:type="dxa"/>
            <w:tcBorders>
              <w:top w:val="single" w:sz="4" w:space="0" w:color="auto"/>
              <w:left w:val="single" w:sz="4" w:space="0" w:color="auto"/>
              <w:bottom w:val="single" w:sz="4" w:space="0" w:color="auto"/>
              <w:right w:val="single" w:sz="4" w:space="0" w:color="auto"/>
            </w:tcBorders>
            <w:shd w:val="clear" w:color="auto" w:fill="CBFFCB"/>
            <w:hideMark/>
          </w:tcPr>
          <w:p w14:paraId="0E98A1FB" w14:textId="77777777" w:rsidR="00A91397" w:rsidRPr="00A91397" w:rsidRDefault="00A91397" w:rsidP="00A91397">
            <w:pPr>
              <w:spacing w:after="160" w:line="259" w:lineRule="auto"/>
              <w:jc w:val="right"/>
              <w:rPr>
                <w:rFonts w:ascii="Cambria" w:eastAsia="Calibri" w:hAnsi="Cambria" w:cs="Times New Roman"/>
                <w:sz w:val="16"/>
              </w:rPr>
            </w:pPr>
            <w:r w:rsidRPr="00A91397">
              <w:rPr>
                <w:rFonts w:ascii="Cambria" w:eastAsia="Calibri" w:hAnsi="Cambria" w:cs="Times New Roman"/>
                <w:sz w:val="16"/>
              </w:rPr>
              <w:t>0,00</w:t>
            </w:r>
          </w:p>
        </w:tc>
        <w:tc>
          <w:tcPr>
            <w:tcW w:w="1300" w:type="dxa"/>
            <w:tcBorders>
              <w:top w:val="single" w:sz="4" w:space="0" w:color="auto"/>
              <w:left w:val="single" w:sz="4" w:space="0" w:color="auto"/>
              <w:bottom w:val="single" w:sz="4" w:space="0" w:color="auto"/>
              <w:right w:val="single" w:sz="4" w:space="0" w:color="auto"/>
            </w:tcBorders>
            <w:shd w:val="clear" w:color="auto" w:fill="CBFFCB"/>
            <w:hideMark/>
          </w:tcPr>
          <w:p w14:paraId="108ADE39" w14:textId="77777777" w:rsidR="00A91397" w:rsidRPr="00A91397" w:rsidRDefault="00A91397" w:rsidP="00A91397">
            <w:pPr>
              <w:spacing w:after="160" w:line="259" w:lineRule="auto"/>
              <w:jc w:val="right"/>
              <w:rPr>
                <w:rFonts w:ascii="Cambria" w:eastAsia="Calibri" w:hAnsi="Cambria" w:cs="Times New Roman"/>
                <w:sz w:val="16"/>
              </w:rPr>
            </w:pPr>
            <w:r w:rsidRPr="00A91397">
              <w:rPr>
                <w:rFonts w:ascii="Cambria" w:eastAsia="Calibri" w:hAnsi="Cambria" w:cs="Times New Roman"/>
                <w:sz w:val="16"/>
              </w:rPr>
              <w:t>0,00</w:t>
            </w:r>
          </w:p>
        </w:tc>
      </w:tr>
      <w:tr w:rsidR="00A91397" w:rsidRPr="00A91397" w14:paraId="56314FE2"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F2F2F2"/>
            <w:hideMark/>
          </w:tcPr>
          <w:p w14:paraId="3D863567" w14:textId="77777777" w:rsidR="00A91397" w:rsidRPr="00A91397" w:rsidRDefault="00A91397" w:rsidP="00A91397">
            <w:pPr>
              <w:spacing w:after="160" w:line="259" w:lineRule="auto"/>
              <w:rPr>
                <w:rFonts w:ascii="Cambria" w:eastAsia="Calibri" w:hAnsi="Cambria" w:cs="Times New Roman"/>
                <w:sz w:val="18"/>
              </w:rPr>
            </w:pPr>
            <w:r w:rsidRPr="00A91397">
              <w:rPr>
                <w:rFonts w:ascii="Cambria" w:eastAsia="Calibri" w:hAnsi="Cambria" w:cs="Times New Roman"/>
                <w:sz w:val="18"/>
              </w:rPr>
              <w:lastRenderedPageBreak/>
              <w:t>3 Rashodi poslovanja</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60BB84B6"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42.204,53</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14DF2139"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0,00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4F0A38C9"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0,00</w:t>
            </w:r>
          </w:p>
        </w:tc>
      </w:tr>
      <w:tr w:rsidR="00A91397" w:rsidRPr="00A91397" w14:paraId="04BEDAC4"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F2F2F2"/>
            <w:hideMark/>
          </w:tcPr>
          <w:p w14:paraId="3CD27B47" w14:textId="77777777" w:rsidR="00A91397" w:rsidRPr="00A91397" w:rsidRDefault="00A91397" w:rsidP="00A91397">
            <w:pPr>
              <w:spacing w:after="160" w:line="259" w:lineRule="auto"/>
              <w:rPr>
                <w:rFonts w:ascii="Cambria" w:eastAsia="Calibri" w:hAnsi="Cambria" w:cs="Times New Roman"/>
                <w:sz w:val="18"/>
              </w:rPr>
            </w:pPr>
            <w:r w:rsidRPr="00A91397">
              <w:rPr>
                <w:rFonts w:ascii="Cambria" w:eastAsia="Calibri" w:hAnsi="Cambria" w:cs="Times New Roman"/>
                <w:sz w:val="18"/>
              </w:rPr>
              <w:t>36 Pomoći dane u inozemstvo i unutar općeg proračuna</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71D01507"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8.961,75</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56C39D43"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0,00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2974E696"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0,00</w:t>
            </w:r>
          </w:p>
        </w:tc>
      </w:tr>
      <w:tr w:rsidR="00A91397" w:rsidRPr="00A91397" w14:paraId="4AB78F9C"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F2F2F2"/>
            <w:hideMark/>
          </w:tcPr>
          <w:p w14:paraId="28DB559D" w14:textId="77777777" w:rsidR="00A91397" w:rsidRPr="00A91397" w:rsidRDefault="00A91397" w:rsidP="00A91397">
            <w:pPr>
              <w:spacing w:after="160" w:line="259" w:lineRule="auto"/>
              <w:rPr>
                <w:rFonts w:ascii="Cambria" w:eastAsia="Calibri" w:hAnsi="Cambria" w:cs="Times New Roman"/>
                <w:sz w:val="18"/>
              </w:rPr>
            </w:pPr>
            <w:r w:rsidRPr="00A91397">
              <w:rPr>
                <w:rFonts w:ascii="Cambria" w:eastAsia="Calibri" w:hAnsi="Cambria" w:cs="Times New Roman"/>
                <w:sz w:val="18"/>
              </w:rPr>
              <w:t>366 Pomoći proračunskim korisnicima drugih proračuna</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01703BA9"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8.961,75</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49AD6AC8"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0,00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1CE650D4"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0,00</w:t>
            </w:r>
          </w:p>
        </w:tc>
      </w:tr>
      <w:tr w:rsidR="00A91397" w:rsidRPr="00A91397" w14:paraId="7318ADC3" w14:textId="77777777" w:rsidTr="00F330BE">
        <w:tc>
          <w:tcPr>
            <w:tcW w:w="6273" w:type="dxa"/>
            <w:tcBorders>
              <w:top w:val="single" w:sz="4" w:space="0" w:color="auto"/>
              <w:left w:val="single" w:sz="4" w:space="0" w:color="auto"/>
              <w:bottom w:val="single" w:sz="4" w:space="0" w:color="auto"/>
              <w:right w:val="single" w:sz="4" w:space="0" w:color="auto"/>
            </w:tcBorders>
            <w:hideMark/>
          </w:tcPr>
          <w:p w14:paraId="7F0D2F28" w14:textId="77777777" w:rsidR="00A91397" w:rsidRPr="00A91397" w:rsidRDefault="00A91397" w:rsidP="00A91397">
            <w:pPr>
              <w:spacing w:after="160" w:line="259" w:lineRule="auto"/>
              <w:rPr>
                <w:rFonts w:ascii="Cambria" w:eastAsia="Calibri" w:hAnsi="Cambria" w:cs="Times New Roman"/>
              </w:rPr>
            </w:pPr>
            <w:r w:rsidRPr="00A91397">
              <w:rPr>
                <w:rFonts w:ascii="Cambria" w:eastAsia="Calibri" w:hAnsi="Cambria" w:cs="Times New Roman"/>
              </w:rPr>
              <w:t>3661 Tekuće pomoći proračunskim korisnicima drugih proračuna</w:t>
            </w:r>
          </w:p>
        </w:tc>
        <w:tc>
          <w:tcPr>
            <w:tcW w:w="1300" w:type="dxa"/>
            <w:tcBorders>
              <w:top w:val="single" w:sz="4" w:space="0" w:color="auto"/>
              <w:left w:val="single" w:sz="4" w:space="0" w:color="auto"/>
              <w:bottom w:val="single" w:sz="4" w:space="0" w:color="auto"/>
              <w:right w:val="single" w:sz="4" w:space="0" w:color="auto"/>
            </w:tcBorders>
            <w:hideMark/>
          </w:tcPr>
          <w:p w14:paraId="37D7096B" w14:textId="77777777" w:rsidR="00A91397" w:rsidRPr="00A91397" w:rsidRDefault="00A91397" w:rsidP="00A91397">
            <w:pPr>
              <w:spacing w:after="160" w:line="259" w:lineRule="auto"/>
              <w:jc w:val="right"/>
              <w:rPr>
                <w:rFonts w:ascii="Cambria" w:eastAsia="Calibri" w:hAnsi="Cambria" w:cs="Times New Roman"/>
              </w:rPr>
            </w:pPr>
            <w:r w:rsidRPr="00A91397">
              <w:rPr>
                <w:rFonts w:ascii="Cambria" w:eastAsia="Calibri" w:hAnsi="Cambria" w:cs="Times New Roman"/>
              </w:rPr>
              <w:t>8.961,75</w:t>
            </w:r>
          </w:p>
        </w:tc>
        <w:tc>
          <w:tcPr>
            <w:tcW w:w="1300" w:type="dxa"/>
            <w:tcBorders>
              <w:top w:val="single" w:sz="4" w:space="0" w:color="auto"/>
              <w:left w:val="single" w:sz="4" w:space="0" w:color="auto"/>
              <w:bottom w:val="single" w:sz="4" w:space="0" w:color="auto"/>
              <w:right w:val="single" w:sz="4" w:space="0" w:color="auto"/>
            </w:tcBorders>
            <w:hideMark/>
          </w:tcPr>
          <w:p w14:paraId="4F911953" w14:textId="77777777" w:rsidR="00A91397" w:rsidRPr="00A91397" w:rsidRDefault="00A91397" w:rsidP="00A91397">
            <w:pPr>
              <w:spacing w:after="160" w:line="259" w:lineRule="auto"/>
              <w:jc w:val="right"/>
              <w:rPr>
                <w:rFonts w:ascii="Cambria" w:eastAsia="Calibri" w:hAnsi="Cambria" w:cs="Times New Roman"/>
              </w:rPr>
            </w:pPr>
            <w:r w:rsidRPr="00A91397">
              <w:rPr>
                <w:rFonts w:ascii="Cambria" w:eastAsia="Calibri" w:hAnsi="Cambria" w:cs="Times New Roman"/>
              </w:rPr>
              <w:t>0,00</w:t>
            </w:r>
          </w:p>
        </w:tc>
        <w:tc>
          <w:tcPr>
            <w:tcW w:w="1300" w:type="dxa"/>
            <w:tcBorders>
              <w:top w:val="single" w:sz="4" w:space="0" w:color="auto"/>
              <w:left w:val="single" w:sz="4" w:space="0" w:color="auto"/>
              <w:bottom w:val="single" w:sz="4" w:space="0" w:color="auto"/>
              <w:right w:val="single" w:sz="4" w:space="0" w:color="auto"/>
            </w:tcBorders>
            <w:hideMark/>
          </w:tcPr>
          <w:p w14:paraId="0C855BA0" w14:textId="77777777" w:rsidR="00A91397" w:rsidRPr="00A91397" w:rsidRDefault="00A91397" w:rsidP="00A91397">
            <w:pPr>
              <w:spacing w:after="160" w:line="259" w:lineRule="auto"/>
              <w:jc w:val="right"/>
              <w:rPr>
                <w:rFonts w:ascii="Cambria" w:eastAsia="Calibri" w:hAnsi="Cambria" w:cs="Times New Roman"/>
              </w:rPr>
            </w:pPr>
            <w:r w:rsidRPr="00A91397">
              <w:rPr>
                <w:rFonts w:ascii="Cambria" w:eastAsia="Calibri" w:hAnsi="Cambria" w:cs="Times New Roman"/>
              </w:rPr>
              <w:t>0,00</w:t>
            </w:r>
          </w:p>
        </w:tc>
      </w:tr>
      <w:tr w:rsidR="00A91397" w:rsidRPr="00A91397" w14:paraId="6157E819"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F2F2F2"/>
            <w:hideMark/>
          </w:tcPr>
          <w:p w14:paraId="14CF0B3A" w14:textId="77777777" w:rsidR="00A91397" w:rsidRPr="00A91397" w:rsidRDefault="00A91397" w:rsidP="00A91397">
            <w:pPr>
              <w:spacing w:after="160" w:line="259" w:lineRule="auto"/>
              <w:rPr>
                <w:rFonts w:ascii="Cambria" w:eastAsia="Calibri" w:hAnsi="Cambria" w:cs="Times New Roman"/>
                <w:sz w:val="18"/>
              </w:rPr>
            </w:pPr>
            <w:r w:rsidRPr="00A91397">
              <w:rPr>
                <w:rFonts w:ascii="Cambria" w:eastAsia="Calibri" w:hAnsi="Cambria" w:cs="Times New Roman"/>
                <w:sz w:val="18"/>
              </w:rPr>
              <w:t>37 Naknade građanima i kućanstvima na temelju osiguranja i druge naknade</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65EE6D6F"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33.242,78</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06E93277"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0,00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3B41AB5D"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0,00</w:t>
            </w:r>
          </w:p>
        </w:tc>
      </w:tr>
      <w:tr w:rsidR="00A91397" w:rsidRPr="00A91397" w14:paraId="4C87FCC9"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F2F2F2"/>
            <w:hideMark/>
          </w:tcPr>
          <w:p w14:paraId="046FF4B5" w14:textId="77777777" w:rsidR="00A91397" w:rsidRPr="00A91397" w:rsidRDefault="00A91397" w:rsidP="00A91397">
            <w:pPr>
              <w:spacing w:after="160" w:line="259" w:lineRule="auto"/>
              <w:rPr>
                <w:rFonts w:ascii="Cambria" w:eastAsia="Calibri" w:hAnsi="Cambria" w:cs="Times New Roman"/>
                <w:sz w:val="18"/>
              </w:rPr>
            </w:pPr>
            <w:r w:rsidRPr="00A91397">
              <w:rPr>
                <w:rFonts w:ascii="Cambria" w:eastAsia="Calibri" w:hAnsi="Cambria" w:cs="Times New Roman"/>
                <w:sz w:val="18"/>
              </w:rPr>
              <w:t>372 Ostale naknade građanima i kućanstvima iz proračuna</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560B6D43"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33.242,78</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0F6B954F"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0,00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2D4BB5BE"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0,00</w:t>
            </w:r>
          </w:p>
        </w:tc>
      </w:tr>
      <w:tr w:rsidR="00A91397" w:rsidRPr="00A91397" w14:paraId="281A256C" w14:textId="77777777" w:rsidTr="00F330BE">
        <w:tc>
          <w:tcPr>
            <w:tcW w:w="6273" w:type="dxa"/>
            <w:tcBorders>
              <w:top w:val="single" w:sz="4" w:space="0" w:color="auto"/>
              <w:left w:val="single" w:sz="4" w:space="0" w:color="auto"/>
              <w:bottom w:val="single" w:sz="4" w:space="0" w:color="auto"/>
              <w:right w:val="single" w:sz="4" w:space="0" w:color="auto"/>
            </w:tcBorders>
            <w:hideMark/>
          </w:tcPr>
          <w:p w14:paraId="17F97ECB" w14:textId="77777777" w:rsidR="00A91397" w:rsidRPr="00A91397" w:rsidRDefault="00A91397" w:rsidP="00A91397">
            <w:pPr>
              <w:spacing w:after="160" w:line="259" w:lineRule="auto"/>
              <w:rPr>
                <w:rFonts w:ascii="Cambria" w:eastAsia="Calibri" w:hAnsi="Cambria" w:cs="Times New Roman"/>
              </w:rPr>
            </w:pPr>
            <w:r w:rsidRPr="00A91397">
              <w:rPr>
                <w:rFonts w:ascii="Cambria" w:eastAsia="Calibri" w:hAnsi="Cambria" w:cs="Times New Roman"/>
              </w:rPr>
              <w:t>3722 Naknade građanima i kućanstvima u naravi</w:t>
            </w:r>
          </w:p>
        </w:tc>
        <w:tc>
          <w:tcPr>
            <w:tcW w:w="1300" w:type="dxa"/>
            <w:tcBorders>
              <w:top w:val="single" w:sz="4" w:space="0" w:color="auto"/>
              <w:left w:val="single" w:sz="4" w:space="0" w:color="auto"/>
              <w:bottom w:val="single" w:sz="4" w:space="0" w:color="auto"/>
              <w:right w:val="single" w:sz="4" w:space="0" w:color="auto"/>
            </w:tcBorders>
            <w:hideMark/>
          </w:tcPr>
          <w:p w14:paraId="5981E811" w14:textId="77777777" w:rsidR="00A91397" w:rsidRPr="00A91397" w:rsidRDefault="00A91397" w:rsidP="00A91397">
            <w:pPr>
              <w:spacing w:after="160" w:line="259" w:lineRule="auto"/>
              <w:jc w:val="right"/>
              <w:rPr>
                <w:rFonts w:ascii="Cambria" w:eastAsia="Calibri" w:hAnsi="Cambria" w:cs="Times New Roman"/>
              </w:rPr>
            </w:pPr>
            <w:r w:rsidRPr="00A91397">
              <w:rPr>
                <w:rFonts w:ascii="Cambria" w:eastAsia="Calibri" w:hAnsi="Cambria" w:cs="Times New Roman"/>
              </w:rPr>
              <w:t>33.242,78</w:t>
            </w:r>
          </w:p>
        </w:tc>
        <w:tc>
          <w:tcPr>
            <w:tcW w:w="1300" w:type="dxa"/>
            <w:tcBorders>
              <w:top w:val="single" w:sz="4" w:space="0" w:color="auto"/>
              <w:left w:val="single" w:sz="4" w:space="0" w:color="auto"/>
              <w:bottom w:val="single" w:sz="4" w:space="0" w:color="auto"/>
              <w:right w:val="single" w:sz="4" w:space="0" w:color="auto"/>
            </w:tcBorders>
            <w:hideMark/>
          </w:tcPr>
          <w:p w14:paraId="67B0C876" w14:textId="77777777" w:rsidR="00A91397" w:rsidRPr="00A91397" w:rsidRDefault="00A91397" w:rsidP="00A91397">
            <w:pPr>
              <w:spacing w:after="160" w:line="259" w:lineRule="auto"/>
              <w:jc w:val="right"/>
              <w:rPr>
                <w:rFonts w:ascii="Cambria" w:eastAsia="Calibri" w:hAnsi="Cambria" w:cs="Times New Roman"/>
              </w:rPr>
            </w:pPr>
            <w:r w:rsidRPr="00A91397">
              <w:rPr>
                <w:rFonts w:ascii="Cambria" w:eastAsia="Calibri" w:hAnsi="Cambria" w:cs="Times New Roman"/>
              </w:rPr>
              <w:t>0,00</w:t>
            </w:r>
          </w:p>
        </w:tc>
        <w:tc>
          <w:tcPr>
            <w:tcW w:w="1300" w:type="dxa"/>
            <w:tcBorders>
              <w:top w:val="single" w:sz="4" w:space="0" w:color="auto"/>
              <w:left w:val="single" w:sz="4" w:space="0" w:color="auto"/>
              <w:bottom w:val="single" w:sz="4" w:space="0" w:color="auto"/>
              <w:right w:val="single" w:sz="4" w:space="0" w:color="auto"/>
            </w:tcBorders>
            <w:hideMark/>
          </w:tcPr>
          <w:p w14:paraId="0407537A" w14:textId="77777777" w:rsidR="00A91397" w:rsidRPr="00A91397" w:rsidRDefault="00A91397" w:rsidP="00A91397">
            <w:pPr>
              <w:spacing w:after="160" w:line="259" w:lineRule="auto"/>
              <w:jc w:val="right"/>
              <w:rPr>
                <w:rFonts w:ascii="Cambria" w:eastAsia="Calibri" w:hAnsi="Cambria" w:cs="Times New Roman"/>
              </w:rPr>
            </w:pPr>
            <w:r w:rsidRPr="00A91397">
              <w:rPr>
                <w:rFonts w:ascii="Cambria" w:eastAsia="Calibri" w:hAnsi="Cambria" w:cs="Times New Roman"/>
              </w:rPr>
              <w:t>0,00</w:t>
            </w:r>
          </w:p>
        </w:tc>
      </w:tr>
      <w:tr w:rsidR="00A91397" w:rsidRPr="00A91397" w14:paraId="07BF2198"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CBFFCB"/>
            <w:hideMark/>
          </w:tcPr>
          <w:p w14:paraId="0E1A5942" w14:textId="77777777" w:rsidR="00A91397" w:rsidRPr="00A91397" w:rsidRDefault="00A91397" w:rsidP="00A91397">
            <w:pPr>
              <w:spacing w:after="160" w:line="259" w:lineRule="auto"/>
              <w:rPr>
                <w:rFonts w:ascii="Cambria" w:eastAsia="Calibri" w:hAnsi="Cambria" w:cs="Times New Roman"/>
                <w:sz w:val="16"/>
              </w:rPr>
            </w:pPr>
            <w:r w:rsidRPr="00A91397">
              <w:rPr>
                <w:rFonts w:ascii="Cambria" w:eastAsia="Calibri" w:hAnsi="Cambria" w:cs="Times New Roman"/>
                <w:sz w:val="16"/>
              </w:rPr>
              <w:t>IZVOR 511 TEKUĆE POMOĆI IZ ŽUPANIJSKOG PRORAČUNA</w:t>
            </w:r>
          </w:p>
        </w:tc>
        <w:tc>
          <w:tcPr>
            <w:tcW w:w="1300" w:type="dxa"/>
            <w:tcBorders>
              <w:top w:val="single" w:sz="4" w:space="0" w:color="auto"/>
              <w:left w:val="single" w:sz="4" w:space="0" w:color="auto"/>
              <w:bottom w:val="single" w:sz="4" w:space="0" w:color="auto"/>
              <w:right w:val="single" w:sz="4" w:space="0" w:color="auto"/>
            </w:tcBorders>
            <w:shd w:val="clear" w:color="auto" w:fill="CBFFCB"/>
            <w:hideMark/>
          </w:tcPr>
          <w:p w14:paraId="23DEF539" w14:textId="77777777" w:rsidR="00A91397" w:rsidRPr="00A91397" w:rsidRDefault="00A91397" w:rsidP="00A91397">
            <w:pPr>
              <w:spacing w:after="160" w:line="259" w:lineRule="auto"/>
              <w:jc w:val="right"/>
              <w:rPr>
                <w:rFonts w:ascii="Cambria" w:eastAsia="Calibri" w:hAnsi="Cambria" w:cs="Times New Roman"/>
                <w:sz w:val="16"/>
              </w:rPr>
            </w:pPr>
            <w:r w:rsidRPr="00A91397">
              <w:rPr>
                <w:rFonts w:ascii="Cambria" w:eastAsia="Calibri" w:hAnsi="Cambria" w:cs="Times New Roman"/>
                <w:sz w:val="16"/>
              </w:rPr>
              <w:t>0,00</w:t>
            </w:r>
          </w:p>
        </w:tc>
        <w:tc>
          <w:tcPr>
            <w:tcW w:w="1300" w:type="dxa"/>
            <w:tcBorders>
              <w:top w:val="single" w:sz="4" w:space="0" w:color="auto"/>
              <w:left w:val="single" w:sz="4" w:space="0" w:color="auto"/>
              <w:bottom w:val="single" w:sz="4" w:space="0" w:color="auto"/>
              <w:right w:val="single" w:sz="4" w:space="0" w:color="auto"/>
            </w:tcBorders>
            <w:shd w:val="clear" w:color="auto" w:fill="CBFFCB"/>
            <w:hideMark/>
          </w:tcPr>
          <w:p w14:paraId="3B7240AF" w14:textId="77777777" w:rsidR="00A91397" w:rsidRPr="00A91397" w:rsidRDefault="00A91397" w:rsidP="00A91397">
            <w:pPr>
              <w:spacing w:after="160" w:line="259" w:lineRule="auto"/>
              <w:jc w:val="right"/>
              <w:rPr>
                <w:rFonts w:ascii="Cambria" w:eastAsia="Calibri" w:hAnsi="Cambria" w:cs="Times New Roman"/>
                <w:sz w:val="16"/>
              </w:rPr>
            </w:pPr>
            <w:r w:rsidRPr="00A91397">
              <w:rPr>
                <w:rFonts w:ascii="Cambria" w:eastAsia="Calibri" w:hAnsi="Cambria" w:cs="Times New Roman"/>
                <w:sz w:val="16"/>
              </w:rPr>
              <w:t>23.860,00</w:t>
            </w:r>
          </w:p>
        </w:tc>
        <w:tc>
          <w:tcPr>
            <w:tcW w:w="1300" w:type="dxa"/>
            <w:tcBorders>
              <w:top w:val="single" w:sz="4" w:space="0" w:color="auto"/>
              <w:left w:val="single" w:sz="4" w:space="0" w:color="auto"/>
              <w:bottom w:val="single" w:sz="4" w:space="0" w:color="auto"/>
              <w:right w:val="single" w:sz="4" w:space="0" w:color="auto"/>
            </w:tcBorders>
            <w:shd w:val="clear" w:color="auto" w:fill="CBFFCB"/>
            <w:hideMark/>
          </w:tcPr>
          <w:p w14:paraId="29283D29" w14:textId="77777777" w:rsidR="00A91397" w:rsidRPr="00A91397" w:rsidRDefault="00A91397" w:rsidP="00A91397">
            <w:pPr>
              <w:spacing w:after="160" w:line="259" w:lineRule="auto"/>
              <w:jc w:val="right"/>
              <w:rPr>
                <w:rFonts w:ascii="Cambria" w:eastAsia="Calibri" w:hAnsi="Cambria" w:cs="Times New Roman"/>
                <w:sz w:val="16"/>
              </w:rPr>
            </w:pPr>
            <w:r w:rsidRPr="00A91397">
              <w:rPr>
                <w:rFonts w:ascii="Cambria" w:eastAsia="Calibri" w:hAnsi="Cambria" w:cs="Times New Roman"/>
                <w:sz w:val="16"/>
              </w:rPr>
              <w:t>23.860,00</w:t>
            </w:r>
          </w:p>
        </w:tc>
      </w:tr>
      <w:tr w:rsidR="00A91397" w:rsidRPr="00A91397" w14:paraId="77885FB8"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F2F2F2"/>
            <w:hideMark/>
          </w:tcPr>
          <w:p w14:paraId="4A787393" w14:textId="77777777" w:rsidR="00A91397" w:rsidRPr="00A91397" w:rsidRDefault="00A91397" w:rsidP="00A91397">
            <w:pPr>
              <w:spacing w:after="160" w:line="259" w:lineRule="auto"/>
              <w:rPr>
                <w:rFonts w:ascii="Cambria" w:eastAsia="Calibri" w:hAnsi="Cambria" w:cs="Times New Roman"/>
                <w:sz w:val="18"/>
              </w:rPr>
            </w:pPr>
            <w:r w:rsidRPr="00A91397">
              <w:rPr>
                <w:rFonts w:ascii="Cambria" w:eastAsia="Calibri" w:hAnsi="Cambria" w:cs="Times New Roman"/>
                <w:sz w:val="18"/>
              </w:rPr>
              <w:t>3 Rashodi poslovanja</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09F6A074"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0,00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557631A5"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23.860,00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325B66ED"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23.860,00</w:t>
            </w:r>
          </w:p>
        </w:tc>
      </w:tr>
      <w:tr w:rsidR="00A91397" w:rsidRPr="00A91397" w14:paraId="6D3BD8A5"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F2F2F2"/>
            <w:hideMark/>
          </w:tcPr>
          <w:p w14:paraId="45CD1CF0" w14:textId="77777777" w:rsidR="00A91397" w:rsidRPr="00A91397" w:rsidRDefault="00A91397" w:rsidP="00A91397">
            <w:pPr>
              <w:spacing w:after="160" w:line="259" w:lineRule="auto"/>
              <w:rPr>
                <w:rFonts w:ascii="Cambria" w:eastAsia="Calibri" w:hAnsi="Cambria" w:cs="Times New Roman"/>
                <w:sz w:val="18"/>
              </w:rPr>
            </w:pPr>
            <w:r w:rsidRPr="00A91397">
              <w:rPr>
                <w:rFonts w:ascii="Cambria" w:eastAsia="Calibri" w:hAnsi="Cambria" w:cs="Times New Roman"/>
                <w:sz w:val="18"/>
              </w:rPr>
              <w:t>37 Naknade građanima i kućanstvima na temelju osiguranja i druge naknade</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68DC1035"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0,00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5D66A61B"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23.860,00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45FF4661"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23.860,00</w:t>
            </w:r>
          </w:p>
        </w:tc>
      </w:tr>
      <w:tr w:rsidR="00A91397" w:rsidRPr="00A91397" w14:paraId="2E83EA46"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F2F2F2"/>
            <w:hideMark/>
          </w:tcPr>
          <w:p w14:paraId="2BF310E1" w14:textId="77777777" w:rsidR="00A91397" w:rsidRPr="00A91397" w:rsidRDefault="00A91397" w:rsidP="00A91397">
            <w:pPr>
              <w:spacing w:after="160" w:line="259" w:lineRule="auto"/>
              <w:rPr>
                <w:rFonts w:ascii="Cambria" w:eastAsia="Calibri" w:hAnsi="Cambria" w:cs="Times New Roman"/>
                <w:sz w:val="18"/>
              </w:rPr>
            </w:pPr>
            <w:r w:rsidRPr="00A91397">
              <w:rPr>
                <w:rFonts w:ascii="Cambria" w:eastAsia="Calibri" w:hAnsi="Cambria" w:cs="Times New Roman"/>
                <w:sz w:val="18"/>
              </w:rPr>
              <w:t>372 Ostale naknade građanima i kućanstvima iz proračuna</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26DB409C"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0,00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444A7557"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23.860,00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77846E2F"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23.860,00</w:t>
            </w:r>
          </w:p>
        </w:tc>
      </w:tr>
      <w:tr w:rsidR="00A91397" w:rsidRPr="00A91397" w14:paraId="71210B75" w14:textId="77777777" w:rsidTr="00F330BE">
        <w:tc>
          <w:tcPr>
            <w:tcW w:w="6273" w:type="dxa"/>
            <w:tcBorders>
              <w:top w:val="single" w:sz="4" w:space="0" w:color="auto"/>
              <w:left w:val="single" w:sz="4" w:space="0" w:color="auto"/>
              <w:bottom w:val="single" w:sz="4" w:space="0" w:color="auto"/>
              <w:right w:val="single" w:sz="4" w:space="0" w:color="auto"/>
            </w:tcBorders>
            <w:hideMark/>
          </w:tcPr>
          <w:p w14:paraId="15BF5A2C" w14:textId="77777777" w:rsidR="00A91397" w:rsidRPr="00A91397" w:rsidRDefault="00A91397" w:rsidP="00A91397">
            <w:pPr>
              <w:spacing w:after="160" w:line="259" w:lineRule="auto"/>
              <w:rPr>
                <w:rFonts w:ascii="Cambria" w:eastAsia="Calibri" w:hAnsi="Cambria" w:cs="Times New Roman"/>
              </w:rPr>
            </w:pPr>
            <w:r w:rsidRPr="00A91397">
              <w:rPr>
                <w:rFonts w:ascii="Cambria" w:eastAsia="Calibri" w:hAnsi="Cambria" w:cs="Times New Roman"/>
              </w:rPr>
              <w:t>3722 Naknade građanima i kućanstvima u naravi</w:t>
            </w:r>
          </w:p>
        </w:tc>
        <w:tc>
          <w:tcPr>
            <w:tcW w:w="1300" w:type="dxa"/>
            <w:tcBorders>
              <w:top w:val="single" w:sz="4" w:space="0" w:color="auto"/>
              <w:left w:val="single" w:sz="4" w:space="0" w:color="auto"/>
              <w:bottom w:val="single" w:sz="4" w:space="0" w:color="auto"/>
              <w:right w:val="single" w:sz="4" w:space="0" w:color="auto"/>
            </w:tcBorders>
            <w:hideMark/>
          </w:tcPr>
          <w:p w14:paraId="68F2FC2F" w14:textId="77777777" w:rsidR="00A91397" w:rsidRPr="00A91397" w:rsidRDefault="00A91397" w:rsidP="00A91397">
            <w:pPr>
              <w:spacing w:after="160" w:line="259" w:lineRule="auto"/>
              <w:jc w:val="right"/>
              <w:rPr>
                <w:rFonts w:ascii="Cambria" w:eastAsia="Calibri" w:hAnsi="Cambria" w:cs="Times New Roman"/>
              </w:rPr>
            </w:pPr>
            <w:r w:rsidRPr="00A91397">
              <w:rPr>
                <w:rFonts w:ascii="Cambria" w:eastAsia="Calibri" w:hAnsi="Cambria" w:cs="Times New Roman"/>
              </w:rPr>
              <w:t>0,00</w:t>
            </w:r>
          </w:p>
        </w:tc>
        <w:tc>
          <w:tcPr>
            <w:tcW w:w="1300" w:type="dxa"/>
            <w:tcBorders>
              <w:top w:val="single" w:sz="4" w:space="0" w:color="auto"/>
              <w:left w:val="single" w:sz="4" w:space="0" w:color="auto"/>
              <w:bottom w:val="single" w:sz="4" w:space="0" w:color="auto"/>
              <w:right w:val="single" w:sz="4" w:space="0" w:color="auto"/>
            </w:tcBorders>
            <w:hideMark/>
          </w:tcPr>
          <w:p w14:paraId="4CC18BBD" w14:textId="77777777" w:rsidR="00A91397" w:rsidRPr="00A91397" w:rsidRDefault="00A91397" w:rsidP="00A91397">
            <w:pPr>
              <w:spacing w:after="160" w:line="259" w:lineRule="auto"/>
              <w:jc w:val="right"/>
              <w:rPr>
                <w:rFonts w:ascii="Cambria" w:eastAsia="Calibri" w:hAnsi="Cambria" w:cs="Times New Roman"/>
              </w:rPr>
            </w:pPr>
            <w:r w:rsidRPr="00A91397">
              <w:rPr>
                <w:rFonts w:ascii="Cambria" w:eastAsia="Calibri" w:hAnsi="Cambria" w:cs="Times New Roman"/>
              </w:rPr>
              <w:t>23.860,00</w:t>
            </w:r>
          </w:p>
        </w:tc>
        <w:tc>
          <w:tcPr>
            <w:tcW w:w="1300" w:type="dxa"/>
            <w:tcBorders>
              <w:top w:val="single" w:sz="4" w:space="0" w:color="auto"/>
              <w:left w:val="single" w:sz="4" w:space="0" w:color="auto"/>
              <w:bottom w:val="single" w:sz="4" w:space="0" w:color="auto"/>
              <w:right w:val="single" w:sz="4" w:space="0" w:color="auto"/>
            </w:tcBorders>
            <w:hideMark/>
          </w:tcPr>
          <w:p w14:paraId="381AA462" w14:textId="77777777" w:rsidR="00A91397" w:rsidRPr="00A91397" w:rsidRDefault="00A91397" w:rsidP="00A91397">
            <w:pPr>
              <w:spacing w:after="160" w:line="259" w:lineRule="auto"/>
              <w:jc w:val="right"/>
              <w:rPr>
                <w:rFonts w:ascii="Cambria" w:eastAsia="Calibri" w:hAnsi="Cambria" w:cs="Times New Roman"/>
              </w:rPr>
            </w:pPr>
            <w:r w:rsidRPr="00A91397">
              <w:rPr>
                <w:rFonts w:ascii="Cambria" w:eastAsia="Calibri" w:hAnsi="Cambria" w:cs="Times New Roman"/>
              </w:rPr>
              <w:t>23.860,00</w:t>
            </w:r>
          </w:p>
        </w:tc>
      </w:tr>
      <w:tr w:rsidR="00A91397" w:rsidRPr="00A91397" w14:paraId="217D41F4" w14:textId="77777777" w:rsidTr="00F330BE">
        <w:trPr>
          <w:trHeight w:val="540"/>
        </w:trPr>
        <w:tc>
          <w:tcPr>
            <w:tcW w:w="6273" w:type="dxa"/>
            <w:tcBorders>
              <w:top w:val="single" w:sz="4" w:space="0" w:color="auto"/>
              <w:left w:val="single" w:sz="4" w:space="0" w:color="auto"/>
              <w:bottom w:val="single" w:sz="4" w:space="0" w:color="auto"/>
              <w:right w:val="single" w:sz="4" w:space="0" w:color="auto"/>
            </w:tcBorders>
            <w:shd w:val="clear" w:color="auto" w:fill="DAE8F2"/>
            <w:vAlign w:val="center"/>
            <w:hideMark/>
          </w:tcPr>
          <w:p w14:paraId="1BC168C3" w14:textId="77777777" w:rsidR="00A91397" w:rsidRPr="00A91397" w:rsidRDefault="00A91397" w:rsidP="00A91397">
            <w:pPr>
              <w:spacing w:after="160" w:line="259" w:lineRule="auto"/>
              <w:rPr>
                <w:rFonts w:ascii="Cambria" w:eastAsia="Calibri" w:hAnsi="Cambria" w:cs="Times New Roman"/>
                <w:b/>
                <w:sz w:val="18"/>
              </w:rPr>
            </w:pPr>
            <w:r w:rsidRPr="00A91397">
              <w:rPr>
                <w:rFonts w:ascii="Cambria" w:eastAsia="Calibri" w:hAnsi="Cambria" w:cs="Times New Roman"/>
                <w:b/>
                <w:sz w:val="18"/>
              </w:rPr>
              <w:t>AKTIVNOST A201003 SREDNJOŠKOLSKO OBRAZIVANJE</w:t>
            </w:r>
          </w:p>
          <w:p w14:paraId="65DCD1FC" w14:textId="77777777" w:rsidR="00A91397" w:rsidRPr="00A91397" w:rsidRDefault="00A91397" w:rsidP="00A91397">
            <w:pPr>
              <w:spacing w:after="160" w:line="259" w:lineRule="auto"/>
              <w:rPr>
                <w:rFonts w:ascii="Cambria" w:eastAsia="Calibri" w:hAnsi="Cambria" w:cs="Times New Roman"/>
                <w:b/>
                <w:sz w:val="18"/>
              </w:rPr>
            </w:pPr>
            <w:r w:rsidRPr="00A91397">
              <w:rPr>
                <w:rFonts w:ascii="Cambria" w:eastAsia="Calibri" w:hAnsi="Cambria" w:cs="Times New Roman"/>
                <w:b/>
                <w:sz w:val="18"/>
              </w:rPr>
              <w:t>Funkcija 0922 Više srednjoškolsko obrazovanje</w:t>
            </w:r>
          </w:p>
        </w:tc>
        <w:tc>
          <w:tcPr>
            <w:tcW w:w="1300" w:type="dxa"/>
            <w:tcBorders>
              <w:top w:val="single" w:sz="4" w:space="0" w:color="auto"/>
              <w:left w:val="single" w:sz="4" w:space="0" w:color="auto"/>
              <w:bottom w:val="single" w:sz="4" w:space="0" w:color="auto"/>
              <w:right w:val="single" w:sz="4" w:space="0" w:color="auto"/>
            </w:tcBorders>
            <w:shd w:val="clear" w:color="auto" w:fill="DAE8F2"/>
            <w:vAlign w:val="center"/>
            <w:hideMark/>
          </w:tcPr>
          <w:p w14:paraId="6370A5E2" w14:textId="77777777" w:rsidR="00A91397" w:rsidRPr="00A91397" w:rsidRDefault="00A91397" w:rsidP="00A91397">
            <w:pPr>
              <w:spacing w:after="160" w:line="259" w:lineRule="auto"/>
              <w:jc w:val="right"/>
              <w:rPr>
                <w:rFonts w:ascii="Cambria" w:eastAsia="Calibri" w:hAnsi="Cambria" w:cs="Times New Roman"/>
                <w:b/>
                <w:sz w:val="18"/>
              </w:rPr>
            </w:pPr>
            <w:r w:rsidRPr="00A91397">
              <w:rPr>
                <w:rFonts w:ascii="Cambria" w:eastAsia="Calibri" w:hAnsi="Cambria" w:cs="Times New Roman"/>
                <w:b/>
                <w:sz w:val="18"/>
              </w:rPr>
              <w:t>88.798,41</w:t>
            </w:r>
          </w:p>
        </w:tc>
        <w:tc>
          <w:tcPr>
            <w:tcW w:w="1300" w:type="dxa"/>
            <w:tcBorders>
              <w:top w:val="single" w:sz="4" w:space="0" w:color="auto"/>
              <w:left w:val="single" w:sz="4" w:space="0" w:color="auto"/>
              <w:bottom w:val="single" w:sz="4" w:space="0" w:color="auto"/>
              <w:right w:val="single" w:sz="4" w:space="0" w:color="auto"/>
            </w:tcBorders>
            <w:shd w:val="clear" w:color="auto" w:fill="DAE8F2"/>
            <w:vAlign w:val="center"/>
            <w:hideMark/>
          </w:tcPr>
          <w:p w14:paraId="7398BA2C" w14:textId="77777777" w:rsidR="00A91397" w:rsidRPr="00A91397" w:rsidRDefault="00A91397" w:rsidP="00A91397">
            <w:pPr>
              <w:spacing w:after="160" w:line="259" w:lineRule="auto"/>
              <w:jc w:val="right"/>
              <w:rPr>
                <w:rFonts w:ascii="Cambria" w:eastAsia="Calibri" w:hAnsi="Cambria" w:cs="Times New Roman"/>
                <w:b/>
                <w:sz w:val="18"/>
              </w:rPr>
            </w:pPr>
            <w:r w:rsidRPr="00A91397">
              <w:rPr>
                <w:rFonts w:ascii="Cambria" w:eastAsia="Calibri" w:hAnsi="Cambria" w:cs="Times New Roman"/>
                <w:b/>
                <w:sz w:val="18"/>
              </w:rPr>
              <w:t>115.000,00</w:t>
            </w:r>
          </w:p>
        </w:tc>
        <w:tc>
          <w:tcPr>
            <w:tcW w:w="1300" w:type="dxa"/>
            <w:tcBorders>
              <w:top w:val="single" w:sz="4" w:space="0" w:color="auto"/>
              <w:left w:val="single" w:sz="4" w:space="0" w:color="auto"/>
              <w:bottom w:val="single" w:sz="4" w:space="0" w:color="auto"/>
              <w:right w:val="single" w:sz="4" w:space="0" w:color="auto"/>
            </w:tcBorders>
            <w:shd w:val="clear" w:color="auto" w:fill="DAE8F2"/>
            <w:vAlign w:val="center"/>
            <w:hideMark/>
          </w:tcPr>
          <w:p w14:paraId="452B197A" w14:textId="77777777" w:rsidR="00A91397" w:rsidRPr="00A91397" w:rsidRDefault="00A91397" w:rsidP="00A91397">
            <w:pPr>
              <w:spacing w:after="160" w:line="259" w:lineRule="auto"/>
              <w:jc w:val="right"/>
              <w:rPr>
                <w:rFonts w:ascii="Cambria" w:eastAsia="Calibri" w:hAnsi="Cambria" w:cs="Times New Roman"/>
                <w:b/>
                <w:sz w:val="18"/>
              </w:rPr>
            </w:pPr>
            <w:r w:rsidRPr="00A91397">
              <w:rPr>
                <w:rFonts w:ascii="Cambria" w:eastAsia="Calibri" w:hAnsi="Cambria" w:cs="Times New Roman"/>
                <w:b/>
                <w:sz w:val="18"/>
              </w:rPr>
              <w:t>103.048,42</w:t>
            </w:r>
          </w:p>
        </w:tc>
      </w:tr>
      <w:tr w:rsidR="00A91397" w:rsidRPr="00A91397" w14:paraId="732DC47D"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CBFFCB"/>
            <w:hideMark/>
          </w:tcPr>
          <w:p w14:paraId="5D57DEF1" w14:textId="77777777" w:rsidR="00A91397" w:rsidRPr="00A91397" w:rsidRDefault="00A91397" w:rsidP="00A91397">
            <w:pPr>
              <w:spacing w:after="160" w:line="259" w:lineRule="auto"/>
              <w:rPr>
                <w:rFonts w:ascii="Cambria" w:eastAsia="Calibri" w:hAnsi="Cambria" w:cs="Times New Roman"/>
                <w:sz w:val="16"/>
              </w:rPr>
            </w:pPr>
            <w:r w:rsidRPr="00A91397">
              <w:rPr>
                <w:rFonts w:ascii="Cambria" w:eastAsia="Calibri" w:hAnsi="Cambria" w:cs="Times New Roman"/>
                <w:sz w:val="16"/>
              </w:rPr>
              <w:t>IZVOR 19 KOMPENZACIJSKA MJERA</w:t>
            </w:r>
          </w:p>
        </w:tc>
        <w:tc>
          <w:tcPr>
            <w:tcW w:w="1300" w:type="dxa"/>
            <w:tcBorders>
              <w:top w:val="single" w:sz="4" w:space="0" w:color="auto"/>
              <w:left w:val="single" w:sz="4" w:space="0" w:color="auto"/>
              <w:bottom w:val="single" w:sz="4" w:space="0" w:color="auto"/>
              <w:right w:val="single" w:sz="4" w:space="0" w:color="auto"/>
            </w:tcBorders>
            <w:shd w:val="clear" w:color="auto" w:fill="CBFFCB"/>
            <w:hideMark/>
          </w:tcPr>
          <w:p w14:paraId="0F10B153" w14:textId="77777777" w:rsidR="00A91397" w:rsidRPr="00A91397" w:rsidRDefault="00A91397" w:rsidP="00A91397">
            <w:pPr>
              <w:spacing w:after="160" w:line="259" w:lineRule="auto"/>
              <w:jc w:val="right"/>
              <w:rPr>
                <w:rFonts w:ascii="Cambria" w:eastAsia="Calibri" w:hAnsi="Cambria" w:cs="Times New Roman"/>
                <w:sz w:val="16"/>
              </w:rPr>
            </w:pPr>
            <w:r w:rsidRPr="00A91397">
              <w:rPr>
                <w:rFonts w:ascii="Cambria" w:eastAsia="Calibri" w:hAnsi="Cambria" w:cs="Times New Roman"/>
                <w:sz w:val="16"/>
              </w:rPr>
              <w:t>88.798,41</w:t>
            </w:r>
          </w:p>
        </w:tc>
        <w:tc>
          <w:tcPr>
            <w:tcW w:w="1300" w:type="dxa"/>
            <w:tcBorders>
              <w:top w:val="single" w:sz="4" w:space="0" w:color="auto"/>
              <w:left w:val="single" w:sz="4" w:space="0" w:color="auto"/>
              <w:bottom w:val="single" w:sz="4" w:space="0" w:color="auto"/>
              <w:right w:val="single" w:sz="4" w:space="0" w:color="auto"/>
            </w:tcBorders>
            <w:shd w:val="clear" w:color="auto" w:fill="CBFFCB"/>
            <w:hideMark/>
          </w:tcPr>
          <w:p w14:paraId="0E6F749A" w14:textId="77777777" w:rsidR="00A91397" w:rsidRPr="00A91397" w:rsidRDefault="00A91397" w:rsidP="00A91397">
            <w:pPr>
              <w:spacing w:after="160" w:line="259" w:lineRule="auto"/>
              <w:jc w:val="right"/>
              <w:rPr>
                <w:rFonts w:ascii="Cambria" w:eastAsia="Calibri" w:hAnsi="Cambria" w:cs="Times New Roman"/>
                <w:sz w:val="16"/>
              </w:rPr>
            </w:pPr>
            <w:r w:rsidRPr="00A91397">
              <w:rPr>
                <w:rFonts w:ascii="Cambria" w:eastAsia="Calibri" w:hAnsi="Cambria" w:cs="Times New Roman"/>
                <w:sz w:val="16"/>
              </w:rPr>
              <w:t>115.000,00</w:t>
            </w:r>
          </w:p>
        </w:tc>
        <w:tc>
          <w:tcPr>
            <w:tcW w:w="1300" w:type="dxa"/>
            <w:tcBorders>
              <w:top w:val="single" w:sz="4" w:space="0" w:color="auto"/>
              <w:left w:val="single" w:sz="4" w:space="0" w:color="auto"/>
              <w:bottom w:val="single" w:sz="4" w:space="0" w:color="auto"/>
              <w:right w:val="single" w:sz="4" w:space="0" w:color="auto"/>
            </w:tcBorders>
            <w:shd w:val="clear" w:color="auto" w:fill="CBFFCB"/>
            <w:hideMark/>
          </w:tcPr>
          <w:p w14:paraId="64D8FB4E" w14:textId="77777777" w:rsidR="00A91397" w:rsidRPr="00A91397" w:rsidRDefault="00A91397" w:rsidP="00A91397">
            <w:pPr>
              <w:spacing w:after="160" w:line="259" w:lineRule="auto"/>
              <w:jc w:val="right"/>
              <w:rPr>
                <w:rFonts w:ascii="Cambria" w:eastAsia="Calibri" w:hAnsi="Cambria" w:cs="Times New Roman"/>
                <w:sz w:val="16"/>
              </w:rPr>
            </w:pPr>
            <w:r w:rsidRPr="00A91397">
              <w:rPr>
                <w:rFonts w:ascii="Cambria" w:eastAsia="Calibri" w:hAnsi="Cambria" w:cs="Times New Roman"/>
                <w:sz w:val="16"/>
              </w:rPr>
              <w:t>103.048,42</w:t>
            </w:r>
          </w:p>
        </w:tc>
      </w:tr>
      <w:tr w:rsidR="00A91397" w:rsidRPr="00A91397" w14:paraId="13E136D1"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F2F2F2"/>
            <w:hideMark/>
          </w:tcPr>
          <w:p w14:paraId="3DD7D17E" w14:textId="77777777" w:rsidR="00A91397" w:rsidRPr="00A91397" w:rsidRDefault="00A91397" w:rsidP="00A91397">
            <w:pPr>
              <w:spacing w:after="160" w:line="259" w:lineRule="auto"/>
              <w:rPr>
                <w:rFonts w:ascii="Cambria" w:eastAsia="Calibri" w:hAnsi="Cambria" w:cs="Times New Roman"/>
                <w:sz w:val="18"/>
              </w:rPr>
            </w:pPr>
            <w:r w:rsidRPr="00A91397">
              <w:rPr>
                <w:rFonts w:ascii="Cambria" w:eastAsia="Calibri" w:hAnsi="Cambria" w:cs="Times New Roman"/>
                <w:sz w:val="18"/>
              </w:rPr>
              <w:t>3 Rashodi poslovanja</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1B8C9FC6"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88.798,41</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7CDA2FF7"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115.000,00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596F0A0B"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103.048,42</w:t>
            </w:r>
          </w:p>
        </w:tc>
      </w:tr>
      <w:tr w:rsidR="00A91397" w:rsidRPr="00A91397" w14:paraId="1EEE9DED"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F2F2F2"/>
            <w:hideMark/>
          </w:tcPr>
          <w:p w14:paraId="4200BC34" w14:textId="77777777" w:rsidR="00A91397" w:rsidRPr="00A91397" w:rsidRDefault="00A91397" w:rsidP="00A91397">
            <w:pPr>
              <w:spacing w:after="160" w:line="259" w:lineRule="auto"/>
              <w:rPr>
                <w:rFonts w:ascii="Cambria" w:eastAsia="Calibri" w:hAnsi="Cambria" w:cs="Times New Roman"/>
                <w:sz w:val="18"/>
              </w:rPr>
            </w:pPr>
            <w:r w:rsidRPr="00A91397">
              <w:rPr>
                <w:rFonts w:ascii="Cambria" w:eastAsia="Calibri" w:hAnsi="Cambria" w:cs="Times New Roman"/>
                <w:sz w:val="18"/>
              </w:rPr>
              <w:t>37 Naknade građanima i kućanstvima na temelju osiguranja i druge naknade</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3140ED49"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88.798,41</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22DBCD8E"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115.000,00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656997BA"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103.048,42</w:t>
            </w:r>
          </w:p>
        </w:tc>
      </w:tr>
      <w:tr w:rsidR="00A91397" w:rsidRPr="00A91397" w14:paraId="2851A755"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F2F2F2"/>
            <w:hideMark/>
          </w:tcPr>
          <w:p w14:paraId="432D6164" w14:textId="77777777" w:rsidR="00A91397" w:rsidRPr="00A91397" w:rsidRDefault="00A91397" w:rsidP="00A91397">
            <w:pPr>
              <w:spacing w:after="160" w:line="259" w:lineRule="auto"/>
              <w:rPr>
                <w:rFonts w:ascii="Cambria" w:eastAsia="Calibri" w:hAnsi="Cambria" w:cs="Times New Roman"/>
                <w:sz w:val="18"/>
              </w:rPr>
            </w:pPr>
            <w:r w:rsidRPr="00A91397">
              <w:rPr>
                <w:rFonts w:ascii="Cambria" w:eastAsia="Calibri" w:hAnsi="Cambria" w:cs="Times New Roman"/>
                <w:sz w:val="18"/>
              </w:rPr>
              <w:t>372 Ostale naknade građanima i kućanstvima iz proračuna</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3EFE206E"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88.798,41</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362EF367"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115.000,00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423C8F48"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103.048,42</w:t>
            </w:r>
          </w:p>
        </w:tc>
      </w:tr>
      <w:tr w:rsidR="00A91397" w:rsidRPr="00A91397" w14:paraId="232EFCAF" w14:textId="77777777" w:rsidTr="00F330BE">
        <w:tc>
          <w:tcPr>
            <w:tcW w:w="6273" w:type="dxa"/>
            <w:tcBorders>
              <w:top w:val="single" w:sz="4" w:space="0" w:color="auto"/>
              <w:left w:val="single" w:sz="4" w:space="0" w:color="auto"/>
              <w:bottom w:val="single" w:sz="4" w:space="0" w:color="auto"/>
              <w:right w:val="single" w:sz="4" w:space="0" w:color="auto"/>
            </w:tcBorders>
            <w:hideMark/>
          </w:tcPr>
          <w:p w14:paraId="5F8D2A1D" w14:textId="77777777" w:rsidR="00A91397" w:rsidRPr="00A91397" w:rsidRDefault="00A91397" w:rsidP="00A91397">
            <w:pPr>
              <w:spacing w:after="160" w:line="259" w:lineRule="auto"/>
              <w:rPr>
                <w:rFonts w:ascii="Cambria" w:eastAsia="Calibri" w:hAnsi="Cambria" w:cs="Times New Roman"/>
              </w:rPr>
            </w:pPr>
            <w:r w:rsidRPr="00A91397">
              <w:rPr>
                <w:rFonts w:ascii="Cambria" w:eastAsia="Calibri" w:hAnsi="Cambria" w:cs="Times New Roman"/>
              </w:rPr>
              <w:t>3722 Naknade građanima i kućanstvima u naravi</w:t>
            </w:r>
          </w:p>
        </w:tc>
        <w:tc>
          <w:tcPr>
            <w:tcW w:w="1300" w:type="dxa"/>
            <w:tcBorders>
              <w:top w:val="single" w:sz="4" w:space="0" w:color="auto"/>
              <w:left w:val="single" w:sz="4" w:space="0" w:color="auto"/>
              <w:bottom w:val="single" w:sz="4" w:space="0" w:color="auto"/>
              <w:right w:val="single" w:sz="4" w:space="0" w:color="auto"/>
            </w:tcBorders>
            <w:hideMark/>
          </w:tcPr>
          <w:p w14:paraId="45958A41" w14:textId="77777777" w:rsidR="00A91397" w:rsidRPr="00A91397" w:rsidRDefault="00A91397" w:rsidP="00A91397">
            <w:pPr>
              <w:spacing w:after="160" w:line="259" w:lineRule="auto"/>
              <w:jc w:val="right"/>
              <w:rPr>
                <w:rFonts w:ascii="Cambria" w:eastAsia="Calibri" w:hAnsi="Cambria" w:cs="Times New Roman"/>
              </w:rPr>
            </w:pPr>
            <w:r w:rsidRPr="00A91397">
              <w:rPr>
                <w:rFonts w:ascii="Cambria" w:eastAsia="Calibri" w:hAnsi="Cambria" w:cs="Times New Roman"/>
              </w:rPr>
              <w:t>88.798,41</w:t>
            </w:r>
          </w:p>
        </w:tc>
        <w:tc>
          <w:tcPr>
            <w:tcW w:w="1300" w:type="dxa"/>
            <w:tcBorders>
              <w:top w:val="single" w:sz="4" w:space="0" w:color="auto"/>
              <w:left w:val="single" w:sz="4" w:space="0" w:color="auto"/>
              <w:bottom w:val="single" w:sz="4" w:space="0" w:color="auto"/>
              <w:right w:val="single" w:sz="4" w:space="0" w:color="auto"/>
            </w:tcBorders>
            <w:hideMark/>
          </w:tcPr>
          <w:p w14:paraId="14E5B2C9" w14:textId="77777777" w:rsidR="00A91397" w:rsidRPr="00A91397" w:rsidRDefault="00A91397" w:rsidP="00A91397">
            <w:pPr>
              <w:spacing w:after="160" w:line="259" w:lineRule="auto"/>
              <w:jc w:val="right"/>
              <w:rPr>
                <w:rFonts w:ascii="Cambria" w:eastAsia="Calibri" w:hAnsi="Cambria" w:cs="Times New Roman"/>
              </w:rPr>
            </w:pPr>
            <w:r w:rsidRPr="00A91397">
              <w:rPr>
                <w:rFonts w:ascii="Cambria" w:eastAsia="Calibri" w:hAnsi="Cambria" w:cs="Times New Roman"/>
              </w:rPr>
              <w:t>115.000,00</w:t>
            </w:r>
          </w:p>
        </w:tc>
        <w:tc>
          <w:tcPr>
            <w:tcW w:w="1300" w:type="dxa"/>
            <w:tcBorders>
              <w:top w:val="single" w:sz="4" w:space="0" w:color="auto"/>
              <w:left w:val="single" w:sz="4" w:space="0" w:color="auto"/>
              <w:bottom w:val="single" w:sz="4" w:space="0" w:color="auto"/>
              <w:right w:val="single" w:sz="4" w:space="0" w:color="auto"/>
            </w:tcBorders>
            <w:hideMark/>
          </w:tcPr>
          <w:p w14:paraId="4B089452" w14:textId="77777777" w:rsidR="00A91397" w:rsidRPr="00A91397" w:rsidRDefault="00A91397" w:rsidP="00A91397">
            <w:pPr>
              <w:spacing w:after="160" w:line="259" w:lineRule="auto"/>
              <w:jc w:val="right"/>
              <w:rPr>
                <w:rFonts w:ascii="Cambria" w:eastAsia="Calibri" w:hAnsi="Cambria" w:cs="Times New Roman"/>
              </w:rPr>
            </w:pPr>
            <w:r w:rsidRPr="00A91397">
              <w:rPr>
                <w:rFonts w:ascii="Cambria" w:eastAsia="Calibri" w:hAnsi="Cambria" w:cs="Times New Roman"/>
              </w:rPr>
              <w:t>103.048,42</w:t>
            </w:r>
          </w:p>
        </w:tc>
      </w:tr>
      <w:tr w:rsidR="00A91397" w:rsidRPr="00A91397" w14:paraId="7406625E" w14:textId="77777777" w:rsidTr="00F330BE">
        <w:trPr>
          <w:trHeight w:val="540"/>
        </w:trPr>
        <w:tc>
          <w:tcPr>
            <w:tcW w:w="6273" w:type="dxa"/>
            <w:tcBorders>
              <w:top w:val="single" w:sz="4" w:space="0" w:color="auto"/>
              <w:left w:val="single" w:sz="4" w:space="0" w:color="auto"/>
              <w:bottom w:val="single" w:sz="4" w:space="0" w:color="auto"/>
              <w:right w:val="single" w:sz="4" w:space="0" w:color="auto"/>
            </w:tcBorders>
            <w:shd w:val="clear" w:color="auto" w:fill="DAE8F2"/>
            <w:vAlign w:val="center"/>
            <w:hideMark/>
          </w:tcPr>
          <w:p w14:paraId="5CA098D1" w14:textId="77777777" w:rsidR="00A91397" w:rsidRPr="00A91397" w:rsidRDefault="00A91397" w:rsidP="00A91397">
            <w:pPr>
              <w:spacing w:after="160" w:line="259" w:lineRule="auto"/>
              <w:rPr>
                <w:rFonts w:ascii="Cambria" w:eastAsia="Calibri" w:hAnsi="Cambria" w:cs="Times New Roman"/>
                <w:b/>
                <w:sz w:val="18"/>
              </w:rPr>
            </w:pPr>
            <w:r w:rsidRPr="00A91397">
              <w:rPr>
                <w:rFonts w:ascii="Cambria" w:eastAsia="Calibri" w:hAnsi="Cambria" w:cs="Times New Roman"/>
                <w:b/>
                <w:sz w:val="18"/>
              </w:rPr>
              <w:t>AKTIVNOST A201004 VISOKO OBRAZOVANJE</w:t>
            </w:r>
          </w:p>
          <w:p w14:paraId="18138290" w14:textId="77777777" w:rsidR="00A91397" w:rsidRPr="00A91397" w:rsidRDefault="00A91397" w:rsidP="00A91397">
            <w:pPr>
              <w:spacing w:after="160" w:line="259" w:lineRule="auto"/>
              <w:rPr>
                <w:rFonts w:ascii="Cambria" w:eastAsia="Calibri" w:hAnsi="Cambria" w:cs="Times New Roman"/>
                <w:b/>
                <w:sz w:val="18"/>
              </w:rPr>
            </w:pPr>
            <w:r w:rsidRPr="00A91397">
              <w:rPr>
                <w:rFonts w:ascii="Cambria" w:eastAsia="Calibri" w:hAnsi="Cambria" w:cs="Times New Roman"/>
                <w:b/>
                <w:sz w:val="18"/>
              </w:rPr>
              <w:t>Funkcija 095 Obrazovanje koje se ne može definirati po stupnju</w:t>
            </w:r>
          </w:p>
        </w:tc>
        <w:tc>
          <w:tcPr>
            <w:tcW w:w="1300" w:type="dxa"/>
            <w:tcBorders>
              <w:top w:val="single" w:sz="4" w:space="0" w:color="auto"/>
              <w:left w:val="single" w:sz="4" w:space="0" w:color="auto"/>
              <w:bottom w:val="single" w:sz="4" w:space="0" w:color="auto"/>
              <w:right w:val="single" w:sz="4" w:space="0" w:color="auto"/>
            </w:tcBorders>
            <w:shd w:val="clear" w:color="auto" w:fill="DAE8F2"/>
            <w:vAlign w:val="center"/>
            <w:hideMark/>
          </w:tcPr>
          <w:p w14:paraId="3F8492B9" w14:textId="77777777" w:rsidR="00A91397" w:rsidRPr="00A91397" w:rsidRDefault="00A91397" w:rsidP="00A91397">
            <w:pPr>
              <w:spacing w:after="160" w:line="259" w:lineRule="auto"/>
              <w:jc w:val="right"/>
              <w:rPr>
                <w:rFonts w:ascii="Cambria" w:eastAsia="Calibri" w:hAnsi="Cambria" w:cs="Times New Roman"/>
                <w:b/>
                <w:sz w:val="18"/>
              </w:rPr>
            </w:pPr>
            <w:r w:rsidRPr="00A91397">
              <w:rPr>
                <w:rFonts w:ascii="Cambria" w:eastAsia="Calibri" w:hAnsi="Cambria" w:cs="Times New Roman"/>
                <w:b/>
                <w:sz w:val="18"/>
              </w:rPr>
              <w:t>48.000,00</w:t>
            </w:r>
          </w:p>
        </w:tc>
        <w:tc>
          <w:tcPr>
            <w:tcW w:w="1300" w:type="dxa"/>
            <w:tcBorders>
              <w:top w:val="single" w:sz="4" w:space="0" w:color="auto"/>
              <w:left w:val="single" w:sz="4" w:space="0" w:color="auto"/>
              <w:bottom w:val="single" w:sz="4" w:space="0" w:color="auto"/>
              <w:right w:val="single" w:sz="4" w:space="0" w:color="auto"/>
            </w:tcBorders>
            <w:shd w:val="clear" w:color="auto" w:fill="DAE8F2"/>
            <w:vAlign w:val="center"/>
            <w:hideMark/>
          </w:tcPr>
          <w:p w14:paraId="5BFD96D3" w14:textId="77777777" w:rsidR="00A91397" w:rsidRPr="00A91397" w:rsidRDefault="00A91397" w:rsidP="00A91397">
            <w:pPr>
              <w:spacing w:after="160" w:line="259" w:lineRule="auto"/>
              <w:jc w:val="right"/>
              <w:rPr>
                <w:rFonts w:ascii="Cambria" w:eastAsia="Calibri" w:hAnsi="Cambria" w:cs="Times New Roman"/>
                <w:b/>
                <w:sz w:val="18"/>
              </w:rPr>
            </w:pPr>
            <w:r w:rsidRPr="00A91397">
              <w:rPr>
                <w:rFonts w:ascii="Cambria" w:eastAsia="Calibri" w:hAnsi="Cambria" w:cs="Times New Roman"/>
                <w:b/>
                <w:sz w:val="18"/>
              </w:rPr>
              <w:t>80.000,00</w:t>
            </w:r>
          </w:p>
        </w:tc>
        <w:tc>
          <w:tcPr>
            <w:tcW w:w="1300" w:type="dxa"/>
            <w:tcBorders>
              <w:top w:val="single" w:sz="4" w:space="0" w:color="auto"/>
              <w:left w:val="single" w:sz="4" w:space="0" w:color="auto"/>
              <w:bottom w:val="single" w:sz="4" w:space="0" w:color="auto"/>
              <w:right w:val="single" w:sz="4" w:space="0" w:color="auto"/>
            </w:tcBorders>
            <w:shd w:val="clear" w:color="auto" w:fill="DAE8F2"/>
            <w:vAlign w:val="center"/>
            <w:hideMark/>
          </w:tcPr>
          <w:p w14:paraId="2A9011C4" w14:textId="77777777" w:rsidR="00A91397" w:rsidRPr="00A91397" w:rsidRDefault="00A91397" w:rsidP="00A91397">
            <w:pPr>
              <w:spacing w:after="160" w:line="259" w:lineRule="auto"/>
              <w:jc w:val="right"/>
              <w:rPr>
                <w:rFonts w:ascii="Cambria" w:eastAsia="Calibri" w:hAnsi="Cambria" w:cs="Times New Roman"/>
                <w:b/>
                <w:sz w:val="18"/>
              </w:rPr>
            </w:pPr>
            <w:r w:rsidRPr="00A91397">
              <w:rPr>
                <w:rFonts w:ascii="Cambria" w:eastAsia="Calibri" w:hAnsi="Cambria" w:cs="Times New Roman"/>
                <w:b/>
                <w:sz w:val="18"/>
              </w:rPr>
              <w:t>80.000,00</w:t>
            </w:r>
          </w:p>
        </w:tc>
      </w:tr>
      <w:tr w:rsidR="00A91397" w:rsidRPr="00A91397" w14:paraId="486C02FA"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CBFFCB"/>
            <w:hideMark/>
          </w:tcPr>
          <w:p w14:paraId="33F8AC02" w14:textId="77777777" w:rsidR="00A91397" w:rsidRPr="00A91397" w:rsidRDefault="00A91397" w:rsidP="00A91397">
            <w:pPr>
              <w:spacing w:after="160" w:line="259" w:lineRule="auto"/>
              <w:rPr>
                <w:rFonts w:ascii="Cambria" w:eastAsia="Calibri" w:hAnsi="Cambria" w:cs="Times New Roman"/>
                <w:sz w:val="16"/>
              </w:rPr>
            </w:pPr>
            <w:r w:rsidRPr="00A91397">
              <w:rPr>
                <w:rFonts w:ascii="Cambria" w:eastAsia="Calibri" w:hAnsi="Cambria" w:cs="Times New Roman"/>
                <w:sz w:val="16"/>
              </w:rPr>
              <w:t>IZVOR 19 KOMPENZACIJSKA MJERA</w:t>
            </w:r>
          </w:p>
        </w:tc>
        <w:tc>
          <w:tcPr>
            <w:tcW w:w="1300" w:type="dxa"/>
            <w:tcBorders>
              <w:top w:val="single" w:sz="4" w:space="0" w:color="auto"/>
              <w:left w:val="single" w:sz="4" w:space="0" w:color="auto"/>
              <w:bottom w:val="single" w:sz="4" w:space="0" w:color="auto"/>
              <w:right w:val="single" w:sz="4" w:space="0" w:color="auto"/>
            </w:tcBorders>
            <w:shd w:val="clear" w:color="auto" w:fill="CBFFCB"/>
            <w:hideMark/>
          </w:tcPr>
          <w:p w14:paraId="65EB85F1" w14:textId="77777777" w:rsidR="00A91397" w:rsidRPr="00A91397" w:rsidRDefault="00A91397" w:rsidP="00A91397">
            <w:pPr>
              <w:spacing w:after="160" w:line="259" w:lineRule="auto"/>
              <w:jc w:val="right"/>
              <w:rPr>
                <w:rFonts w:ascii="Cambria" w:eastAsia="Calibri" w:hAnsi="Cambria" w:cs="Times New Roman"/>
                <w:sz w:val="16"/>
              </w:rPr>
            </w:pPr>
            <w:r w:rsidRPr="00A91397">
              <w:rPr>
                <w:rFonts w:ascii="Cambria" w:eastAsia="Calibri" w:hAnsi="Cambria" w:cs="Times New Roman"/>
                <w:sz w:val="16"/>
              </w:rPr>
              <w:t>48.000,00</w:t>
            </w:r>
          </w:p>
        </w:tc>
        <w:tc>
          <w:tcPr>
            <w:tcW w:w="1300" w:type="dxa"/>
            <w:tcBorders>
              <w:top w:val="single" w:sz="4" w:space="0" w:color="auto"/>
              <w:left w:val="single" w:sz="4" w:space="0" w:color="auto"/>
              <w:bottom w:val="single" w:sz="4" w:space="0" w:color="auto"/>
              <w:right w:val="single" w:sz="4" w:space="0" w:color="auto"/>
            </w:tcBorders>
            <w:shd w:val="clear" w:color="auto" w:fill="CBFFCB"/>
            <w:hideMark/>
          </w:tcPr>
          <w:p w14:paraId="177E57C1" w14:textId="77777777" w:rsidR="00A91397" w:rsidRPr="00A91397" w:rsidRDefault="00A91397" w:rsidP="00A91397">
            <w:pPr>
              <w:spacing w:after="160" w:line="259" w:lineRule="auto"/>
              <w:jc w:val="right"/>
              <w:rPr>
                <w:rFonts w:ascii="Cambria" w:eastAsia="Calibri" w:hAnsi="Cambria" w:cs="Times New Roman"/>
                <w:sz w:val="16"/>
              </w:rPr>
            </w:pPr>
            <w:r w:rsidRPr="00A91397">
              <w:rPr>
                <w:rFonts w:ascii="Cambria" w:eastAsia="Calibri" w:hAnsi="Cambria" w:cs="Times New Roman"/>
                <w:sz w:val="16"/>
              </w:rPr>
              <w:t>80.000,00</w:t>
            </w:r>
          </w:p>
        </w:tc>
        <w:tc>
          <w:tcPr>
            <w:tcW w:w="1300" w:type="dxa"/>
            <w:tcBorders>
              <w:top w:val="single" w:sz="4" w:space="0" w:color="auto"/>
              <w:left w:val="single" w:sz="4" w:space="0" w:color="auto"/>
              <w:bottom w:val="single" w:sz="4" w:space="0" w:color="auto"/>
              <w:right w:val="single" w:sz="4" w:space="0" w:color="auto"/>
            </w:tcBorders>
            <w:shd w:val="clear" w:color="auto" w:fill="CBFFCB"/>
            <w:hideMark/>
          </w:tcPr>
          <w:p w14:paraId="64F93B7C" w14:textId="77777777" w:rsidR="00A91397" w:rsidRPr="00A91397" w:rsidRDefault="00A91397" w:rsidP="00A91397">
            <w:pPr>
              <w:spacing w:after="160" w:line="259" w:lineRule="auto"/>
              <w:jc w:val="right"/>
              <w:rPr>
                <w:rFonts w:ascii="Cambria" w:eastAsia="Calibri" w:hAnsi="Cambria" w:cs="Times New Roman"/>
                <w:sz w:val="16"/>
              </w:rPr>
            </w:pPr>
            <w:r w:rsidRPr="00A91397">
              <w:rPr>
                <w:rFonts w:ascii="Cambria" w:eastAsia="Calibri" w:hAnsi="Cambria" w:cs="Times New Roman"/>
                <w:sz w:val="16"/>
              </w:rPr>
              <w:t>80.000,00</w:t>
            </w:r>
          </w:p>
        </w:tc>
      </w:tr>
      <w:tr w:rsidR="00A91397" w:rsidRPr="00A91397" w14:paraId="11307300"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F2F2F2"/>
            <w:hideMark/>
          </w:tcPr>
          <w:p w14:paraId="72BAFF1E" w14:textId="77777777" w:rsidR="00A91397" w:rsidRPr="00A91397" w:rsidRDefault="00A91397" w:rsidP="00A91397">
            <w:pPr>
              <w:spacing w:after="160" w:line="259" w:lineRule="auto"/>
              <w:rPr>
                <w:rFonts w:ascii="Cambria" w:eastAsia="Calibri" w:hAnsi="Cambria" w:cs="Times New Roman"/>
                <w:sz w:val="18"/>
              </w:rPr>
            </w:pPr>
            <w:r w:rsidRPr="00A91397">
              <w:rPr>
                <w:rFonts w:ascii="Cambria" w:eastAsia="Calibri" w:hAnsi="Cambria" w:cs="Times New Roman"/>
                <w:sz w:val="18"/>
              </w:rPr>
              <w:t>3 Rashodi poslovanja</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0ADA1AFC"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48.000,00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6C49FD67"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80.000,00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6D8B39AC"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80.000,00</w:t>
            </w:r>
          </w:p>
        </w:tc>
      </w:tr>
      <w:tr w:rsidR="00A91397" w:rsidRPr="00A91397" w14:paraId="5BFE3D2A"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F2F2F2"/>
            <w:hideMark/>
          </w:tcPr>
          <w:p w14:paraId="0AB86FB1" w14:textId="77777777" w:rsidR="00A91397" w:rsidRPr="00A91397" w:rsidRDefault="00A91397" w:rsidP="00A91397">
            <w:pPr>
              <w:spacing w:after="160" w:line="259" w:lineRule="auto"/>
              <w:rPr>
                <w:rFonts w:ascii="Cambria" w:eastAsia="Calibri" w:hAnsi="Cambria" w:cs="Times New Roman"/>
                <w:sz w:val="18"/>
              </w:rPr>
            </w:pPr>
            <w:r w:rsidRPr="00A91397">
              <w:rPr>
                <w:rFonts w:ascii="Cambria" w:eastAsia="Calibri" w:hAnsi="Cambria" w:cs="Times New Roman"/>
                <w:sz w:val="18"/>
              </w:rPr>
              <w:t>37 Naknade građanima i kućanstvima na temelju osiguranja i druge naknade</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60A17E9D"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48.000,00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2E833869"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80.000,00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7B17D2C8"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80.000,00</w:t>
            </w:r>
          </w:p>
        </w:tc>
      </w:tr>
      <w:tr w:rsidR="00A91397" w:rsidRPr="00A91397" w14:paraId="16A66529"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F2F2F2"/>
            <w:hideMark/>
          </w:tcPr>
          <w:p w14:paraId="437D4D7F" w14:textId="77777777" w:rsidR="00A91397" w:rsidRPr="00A91397" w:rsidRDefault="00A91397" w:rsidP="00A91397">
            <w:pPr>
              <w:spacing w:after="160" w:line="259" w:lineRule="auto"/>
              <w:rPr>
                <w:rFonts w:ascii="Cambria" w:eastAsia="Calibri" w:hAnsi="Cambria" w:cs="Times New Roman"/>
                <w:sz w:val="18"/>
              </w:rPr>
            </w:pPr>
            <w:r w:rsidRPr="00A91397">
              <w:rPr>
                <w:rFonts w:ascii="Cambria" w:eastAsia="Calibri" w:hAnsi="Cambria" w:cs="Times New Roman"/>
                <w:sz w:val="18"/>
              </w:rPr>
              <w:t>372 Ostale naknade građanima i kućanstvima iz proračuna</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3912E7CA"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48.000,00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25530461"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80.000,00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7CDBC877"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80.000,00</w:t>
            </w:r>
          </w:p>
        </w:tc>
      </w:tr>
      <w:tr w:rsidR="00A91397" w:rsidRPr="00A91397" w14:paraId="6F41C272" w14:textId="77777777" w:rsidTr="00F330BE">
        <w:tc>
          <w:tcPr>
            <w:tcW w:w="6273" w:type="dxa"/>
            <w:tcBorders>
              <w:top w:val="single" w:sz="4" w:space="0" w:color="auto"/>
              <w:left w:val="single" w:sz="4" w:space="0" w:color="auto"/>
              <w:bottom w:val="single" w:sz="4" w:space="0" w:color="auto"/>
              <w:right w:val="single" w:sz="4" w:space="0" w:color="auto"/>
            </w:tcBorders>
            <w:hideMark/>
          </w:tcPr>
          <w:p w14:paraId="088386FA" w14:textId="77777777" w:rsidR="00A91397" w:rsidRPr="00A91397" w:rsidRDefault="00A91397" w:rsidP="00A91397">
            <w:pPr>
              <w:spacing w:after="160" w:line="259" w:lineRule="auto"/>
              <w:rPr>
                <w:rFonts w:ascii="Cambria" w:eastAsia="Calibri" w:hAnsi="Cambria" w:cs="Times New Roman"/>
              </w:rPr>
            </w:pPr>
            <w:r w:rsidRPr="00A91397">
              <w:rPr>
                <w:rFonts w:ascii="Cambria" w:eastAsia="Calibri" w:hAnsi="Cambria" w:cs="Times New Roman"/>
              </w:rPr>
              <w:t>3721 Naknade građanima i kućanstvima u novcu</w:t>
            </w:r>
          </w:p>
        </w:tc>
        <w:tc>
          <w:tcPr>
            <w:tcW w:w="1300" w:type="dxa"/>
            <w:tcBorders>
              <w:top w:val="single" w:sz="4" w:space="0" w:color="auto"/>
              <w:left w:val="single" w:sz="4" w:space="0" w:color="auto"/>
              <w:bottom w:val="single" w:sz="4" w:space="0" w:color="auto"/>
              <w:right w:val="single" w:sz="4" w:space="0" w:color="auto"/>
            </w:tcBorders>
            <w:hideMark/>
          </w:tcPr>
          <w:p w14:paraId="38DDD753" w14:textId="77777777" w:rsidR="00A91397" w:rsidRPr="00A91397" w:rsidRDefault="00A91397" w:rsidP="00A91397">
            <w:pPr>
              <w:spacing w:after="160" w:line="259" w:lineRule="auto"/>
              <w:jc w:val="right"/>
              <w:rPr>
                <w:rFonts w:ascii="Cambria" w:eastAsia="Calibri" w:hAnsi="Cambria" w:cs="Times New Roman"/>
              </w:rPr>
            </w:pPr>
            <w:r w:rsidRPr="00A91397">
              <w:rPr>
                <w:rFonts w:ascii="Cambria" w:eastAsia="Calibri" w:hAnsi="Cambria" w:cs="Times New Roman"/>
              </w:rPr>
              <w:t>48.000,00</w:t>
            </w:r>
          </w:p>
        </w:tc>
        <w:tc>
          <w:tcPr>
            <w:tcW w:w="1300" w:type="dxa"/>
            <w:tcBorders>
              <w:top w:val="single" w:sz="4" w:space="0" w:color="auto"/>
              <w:left w:val="single" w:sz="4" w:space="0" w:color="auto"/>
              <w:bottom w:val="single" w:sz="4" w:space="0" w:color="auto"/>
              <w:right w:val="single" w:sz="4" w:space="0" w:color="auto"/>
            </w:tcBorders>
            <w:hideMark/>
          </w:tcPr>
          <w:p w14:paraId="319A4EF7" w14:textId="77777777" w:rsidR="00A91397" w:rsidRPr="00A91397" w:rsidRDefault="00A91397" w:rsidP="00A91397">
            <w:pPr>
              <w:spacing w:after="160" w:line="259" w:lineRule="auto"/>
              <w:jc w:val="right"/>
              <w:rPr>
                <w:rFonts w:ascii="Cambria" w:eastAsia="Calibri" w:hAnsi="Cambria" w:cs="Times New Roman"/>
              </w:rPr>
            </w:pPr>
            <w:r w:rsidRPr="00A91397">
              <w:rPr>
                <w:rFonts w:ascii="Cambria" w:eastAsia="Calibri" w:hAnsi="Cambria" w:cs="Times New Roman"/>
              </w:rPr>
              <w:t>80.000,00</w:t>
            </w:r>
          </w:p>
        </w:tc>
        <w:tc>
          <w:tcPr>
            <w:tcW w:w="1300" w:type="dxa"/>
            <w:tcBorders>
              <w:top w:val="single" w:sz="4" w:space="0" w:color="auto"/>
              <w:left w:val="single" w:sz="4" w:space="0" w:color="auto"/>
              <w:bottom w:val="single" w:sz="4" w:space="0" w:color="auto"/>
              <w:right w:val="single" w:sz="4" w:space="0" w:color="auto"/>
            </w:tcBorders>
            <w:hideMark/>
          </w:tcPr>
          <w:p w14:paraId="07D41BF9" w14:textId="77777777" w:rsidR="00A91397" w:rsidRPr="00A91397" w:rsidRDefault="00A91397" w:rsidP="00A91397">
            <w:pPr>
              <w:spacing w:after="160" w:line="259" w:lineRule="auto"/>
              <w:jc w:val="right"/>
              <w:rPr>
                <w:rFonts w:ascii="Cambria" w:eastAsia="Calibri" w:hAnsi="Cambria" w:cs="Times New Roman"/>
              </w:rPr>
            </w:pPr>
            <w:r w:rsidRPr="00A91397">
              <w:rPr>
                <w:rFonts w:ascii="Cambria" w:eastAsia="Calibri" w:hAnsi="Cambria" w:cs="Times New Roman"/>
              </w:rPr>
              <w:t>80.000,00</w:t>
            </w:r>
          </w:p>
        </w:tc>
      </w:tr>
      <w:tr w:rsidR="00A91397" w:rsidRPr="00A91397" w14:paraId="105CE142" w14:textId="77777777" w:rsidTr="00F330BE">
        <w:trPr>
          <w:trHeight w:val="540"/>
        </w:trPr>
        <w:tc>
          <w:tcPr>
            <w:tcW w:w="6273" w:type="dxa"/>
            <w:tcBorders>
              <w:top w:val="single" w:sz="4" w:space="0" w:color="auto"/>
              <w:left w:val="single" w:sz="4" w:space="0" w:color="auto"/>
              <w:bottom w:val="single" w:sz="4" w:space="0" w:color="auto"/>
              <w:right w:val="single" w:sz="4" w:space="0" w:color="auto"/>
            </w:tcBorders>
            <w:shd w:val="clear" w:color="auto" w:fill="17365D"/>
            <w:vAlign w:val="center"/>
            <w:hideMark/>
          </w:tcPr>
          <w:p w14:paraId="48CD88F3" w14:textId="77777777" w:rsidR="00A91397" w:rsidRPr="00A91397" w:rsidRDefault="00A91397" w:rsidP="00A91397">
            <w:pPr>
              <w:spacing w:after="160" w:line="259" w:lineRule="auto"/>
              <w:rPr>
                <w:rFonts w:ascii="Cambria" w:eastAsia="Calibri" w:hAnsi="Cambria" w:cs="Times New Roman"/>
                <w:b/>
                <w:color w:val="FFFFFF"/>
                <w:sz w:val="18"/>
              </w:rPr>
            </w:pPr>
            <w:r w:rsidRPr="00A91397">
              <w:rPr>
                <w:rFonts w:ascii="Cambria" w:eastAsia="Calibri" w:hAnsi="Cambria" w:cs="Times New Roman"/>
                <w:b/>
                <w:color w:val="FFFFFF"/>
                <w:sz w:val="18"/>
              </w:rPr>
              <w:t>PROGRAM 2011 RAZVOJ SPORTA I REKREACIJE</w:t>
            </w:r>
          </w:p>
        </w:tc>
        <w:tc>
          <w:tcPr>
            <w:tcW w:w="1300" w:type="dxa"/>
            <w:tcBorders>
              <w:top w:val="single" w:sz="4" w:space="0" w:color="auto"/>
              <w:left w:val="single" w:sz="4" w:space="0" w:color="auto"/>
              <w:bottom w:val="single" w:sz="4" w:space="0" w:color="auto"/>
              <w:right w:val="single" w:sz="4" w:space="0" w:color="auto"/>
            </w:tcBorders>
            <w:shd w:val="clear" w:color="auto" w:fill="17365D"/>
            <w:vAlign w:val="center"/>
            <w:hideMark/>
          </w:tcPr>
          <w:p w14:paraId="100B9DBC" w14:textId="77777777" w:rsidR="00A91397" w:rsidRPr="00A91397" w:rsidRDefault="00A91397" w:rsidP="00A91397">
            <w:pPr>
              <w:spacing w:after="160" w:line="259" w:lineRule="auto"/>
              <w:jc w:val="right"/>
              <w:rPr>
                <w:rFonts w:ascii="Cambria" w:eastAsia="Calibri" w:hAnsi="Cambria" w:cs="Times New Roman"/>
                <w:b/>
                <w:color w:val="FFFFFF"/>
                <w:sz w:val="18"/>
              </w:rPr>
            </w:pPr>
            <w:r w:rsidRPr="00A91397">
              <w:rPr>
                <w:rFonts w:ascii="Cambria" w:eastAsia="Calibri" w:hAnsi="Cambria" w:cs="Times New Roman"/>
                <w:b/>
                <w:color w:val="FFFFFF"/>
                <w:sz w:val="18"/>
              </w:rPr>
              <w:t>6.000,00</w:t>
            </w:r>
          </w:p>
        </w:tc>
        <w:tc>
          <w:tcPr>
            <w:tcW w:w="1300" w:type="dxa"/>
            <w:tcBorders>
              <w:top w:val="single" w:sz="4" w:space="0" w:color="auto"/>
              <w:left w:val="single" w:sz="4" w:space="0" w:color="auto"/>
              <w:bottom w:val="single" w:sz="4" w:space="0" w:color="auto"/>
              <w:right w:val="single" w:sz="4" w:space="0" w:color="auto"/>
            </w:tcBorders>
            <w:shd w:val="clear" w:color="auto" w:fill="17365D"/>
            <w:vAlign w:val="center"/>
            <w:hideMark/>
          </w:tcPr>
          <w:p w14:paraId="28AEE567" w14:textId="77777777" w:rsidR="00A91397" w:rsidRPr="00A91397" w:rsidRDefault="00A91397" w:rsidP="00A91397">
            <w:pPr>
              <w:spacing w:after="160" w:line="259" w:lineRule="auto"/>
              <w:jc w:val="right"/>
              <w:rPr>
                <w:rFonts w:ascii="Cambria" w:eastAsia="Calibri" w:hAnsi="Cambria" w:cs="Times New Roman"/>
                <w:b/>
                <w:color w:val="FFFFFF"/>
                <w:sz w:val="18"/>
              </w:rPr>
            </w:pPr>
            <w:r w:rsidRPr="00A91397">
              <w:rPr>
                <w:rFonts w:ascii="Cambria" w:eastAsia="Calibri" w:hAnsi="Cambria" w:cs="Times New Roman"/>
                <w:b/>
                <w:color w:val="FFFFFF"/>
                <w:sz w:val="18"/>
              </w:rPr>
              <w:t>25.000,00</w:t>
            </w:r>
          </w:p>
        </w:tc>
        <w:tc>
          <w:tcPr>
            <w:tcW w:w="1300" w:type="dxa"/>
            <w:tcBorders>
              <w:top w:val="single" w:sz="4" w:space="0" w:color="auto"/>
              <w:left w:val="single" w:sz="4" w:space="0" w:color="auto"/>
              <w:bottom w:val="single" w:sz="4" w:space="0" w:color="auto"/>
              <w:right w:val="single" w:sz="4" w:space="0" w:color="auto"/>
            </w:tcBorders>
            <w:shd w:val="clear" w:color="auto" w:fill="17365D"/>
            <w:vAlign w:val="center"/>
            <w:hideMark/>
          </w:tcPr>
          <w:p w14:paraId="58A36B6C" w14:textId="77777777" w:rsidR="00A91397" w:rsidRPr="00A91397" w:rsidRDefault="00A91397" w:rsidP="00A91397">
            <w:pPr>
              <w:spacing w:after="160" w:line="259" w:lineRule="auto"/>
              <w:jc w:val="right"/>
              <w:rPr>
                <w:rFonts w:ascii="Cambria" w:eastAsia="Calibri" w:hAnsi="Cambria" w:cs="Times New Roman"/>
                <w:b/>
                <w:color w:val="FFFFFF"/>
                <w:sz w:val="18"/>
              </w:rPr>
            </w:pPr>
            <w:r w:rsidRPr="00A91397">
              <w:rPr>
                <w:rFonts w:ascii="Cambria" w:eastAsia="Calibri" w:hAnsi="Cambria" w:cs="Times New Roman"/>
                <w:b/>
                <w:color w:val="FFFFFF"/>
                <w:sz w:val="18"/>
              </w:rPr>
              <w:t>11.500,00</w:t>
            </w:r>
          </w:p>
        </w:tc>
      </w:tr>
      <w:tr w:rsidR="00A91397" w:rsidRPr="00A91397" w14:paraId="36F3D40C" w14:textId="77777777" w:rsidTr="00F330BE">
        <w:trPr>
          <w:trHeight w:val="540"/>
        </w:trPr>
        <w:tc>
          <w:tcPr>
            <w:tcW w:w="6273" w:type="dxa"/>
            <w:tcBorders>
              <w:top w:val="single" w:sz="4" w:space="0" w:color="auto"/>
              <w:left w:val="single" w:sz="4" w:space="0" w:color="auto"/>
              <w:bottom w:val="single" w:sz="4" w:space="0" w:color="auto"/>
              <w:right w:val="single" w:sz="4" w:space="0" w:color="auto"/>
            </w:tcBorders>
            <w:shd w:val="clear" w:color="auto" w:fill="DAE8F2"/>
            <w:vAlign w:val="center"/>
            <w:hideMark/>
          </w:tcPr>
          <w:p w14:paraId="563A5E58" w14:textId="77777777" w:rsidR="00A91397" w:rsidRPr="00A91397" w:rsidRDefault="00A91397" w:rsidP="00A91397">
            <w:pPr>
              <w:spacing w:after="160" w:line="259" w:lineRule="auto"/>
              <w:rPr>
                <w:rFonts w:ascii="Cambria" w:eastAsia="Calibri" w:hAnsi="Cambria" w:cs="Times New Roman"/>
                <w:b/>
                <w:sz w:val="18"/>
              </w:rPr>
            </w:pPr>
            <w:r w:rsidRPr="00A91397">
              <w:rPr>
                <w:rFonts w:ascii="Cambria" w:eastAsia="Calibri" w:hAnsi="Cambria" w:cs="Times New Roman"/>
                <w:b/>
                <w:sz w:val="18"/>
              </w:rPr>
              <w:t>AKTIVNOST A201101 POTICANJE SPORTSKIH AKTIVNOSTI</w:t>
            </w:r>
          </w:p>
          <w:p w14:paraId="184226BF" w14:textId="77777777" w:rsidR="00A91397" w:rsidRPr="00A91397" w:rsidRDefault="00A91397" w:rsidP="00A91397">
            <w:pPr>
              <w:spacing w:after="160" w:line="259" w:lineRule="auto"/>
              <w:rPr>
                <w:rFonts w:ascii="Cambria" w:eastAsia="Calibri" w:hAnsi="Cambria" w:cs="Times New Roman"/>
                <w:b/>
                <w:sz w:val="18"/>
              </w:rPr>
            </w:pPr>
            <w:r w:rsidRPr="00A91397">
              <w:rPr>
                <w:rFonts w:ascii="Cambria" w:eastAsia="Calibri" w:hAnsi="Cambria" w:cs="Times New Roman"/>
                <w:b/>
                <w:sz w:val="18"/>
              </w:rPr>
              <w:t>Funkcija 081 Službe rekreacije i sporta</w:t>
            </w:r>
          </w:p>
        </w:tc>
        <w:tc>
          <w:tcPr>
            <w:tcW w:w="1300" w:type="dxa"/>
            <w:tcBorders>
              <w:top w:val="single" w:sz="4" w:space="0" w:color="auto"/>
              <w:left w:val="single" w:sz="4" w:space="0" w:color="auto"/>
              <w:bottom w:val="single" w:sz="4" w:space="0" w:color="auto"/>
              <w:right w:val="single" w:sz="4" w:space="0" w:color="auto"/>
            </w:tcBorders>
            <w:shd w:val="clear" w:color="auto" w:fill="DAE8F2"/>
            <w:vAlign w:val="center"/>
            <w:hideMark/>
          </w:tcPr>
          <w:p w14:paraId="3CD51985" w14:textId="77777777" w:rsidR="00A91397" w:rsidRPr="00A91397" w:rsidRDefault="00A91397" w:rsidP="00A91397">
            <w:pPr>
              <w:spacing w:after="160" w:line="259" w:lineRule="auto"/>
              <w:jc w:val="right"/>
              <w:rPr>
                <w:rFonts w:ascii="Cambria" w:eastAsia="Calibri" w:hAnsi="Cambria" w:cs="Times New Roman"/>
                <w:b/>
                <w:sz w:val="18"/>
              </w:rPr>
            </w:pPr>
            <w:r w:rsidRPr="00A91397">
              <w:rPr>
                <w:rFonts w:ascii="Cambria" w:eastAsia="Calibri" w:hAnsi="Cambria" w:cs="Times New Roman"/>
                <w:b/>
                <w:sz w:val="18"/>
              </w:rPr>
              <w:t>6.000,00</w:t>
            </w:r>
          </w:p>
        </w:tc>
        <w:tc>
          <w:tcPr>
            <w:tcW w:w="1300" w:type="dxa"/>
            <w:tcBorders>
              <w:top w:val="single" w:sz="4" w:space="0" w:color="auto"/>
              <w:left w:val="single" w:sz="4" w:space="0" w:color="auto"/>
              <w:bottom w:val="single" w:sz="4" w:space="0" w:color="auto"/>
              <w:right w:val="single" w:sz="4" w:space="0" w:color="auto"/>
            </w:tcBorders>
            <w:shd w:val="clear" w:color="auto" w:fill="DAE8F2"/>
            <w:vAlign w:val="center"/>
            <w:hideMark/>
          </w:tcPr>
          <w:p w14:paraId="5640DCA1" w14:textId="77777777" w:rsidR="00A91397" w:rsidRPr="00A91397" w:rsidRDefault="00A91397" w:rsidP="00A91397">
            <w:pPr>
              <w:spacing w:after="160" w:line="259" w:lineRule="auto"/>
              <w:jc w:val="right"/>
              <w:rPr>
                <w:rFonts w:ascii="Cambria" w:eastAsia="Calibri" w:hAnsi="Cambria" w:cs="Times New Roman"/>
                <w:b/>
                <w:sz w:val="18"/>
              </w:rPr>
            </w:pPr>
            <w:r w:rsidRPr="00A91397">
              <w:rPr>
                <w:rFonts w:ascii="Cambria" w:eastAsia="Calibri" w:hAnsi="Cambria" w:cs="Times New Roman"/>
                <w:b/>
                <w:sz w:val="18"/>
              </w:rPr>
              <w:t>25.000,00</w:t>
            </w:r>
          </w:p>
        </w:tc>
        <w:tc>
          <w:tcPr>
            <w:tcW w:w="1300" w:type="dxa"/>
            <w:tcBorders>
              <w:top w:val="single" w:sz="4" w:space="0" w:color="auto"/>
              <w:left w:val="single" w:sz="4" w:space="0" w:color="auto"/>
              <w:bottom w:val="single" w:sz="4" w:space="0" w:color="auto"/>
              <w:right w:val="single" w:sz="4" w:space="0" w:color="auto"/>
            </w:tcBorders>
            <w:shd w:val="clear" w:color="auto" w:fill="DAE8F2"/>
            <w:vAlign w:val="center"/>
            <w:hideMark/>
          </w:tcPr>
          <w:p w14:paraId="115CFA1D" w14:textId="77777777" w:rsidR="00A91397" w:rsidRPr="00A91397" w:rsidRDefault="00A91397" w:rsidP="00A91397">
            <w:pPr>
              <w:spacing w:after="160" w:line="259" w:lineRule="auto"/>
              <w:jc w:val="right"/>
              <w:rPr>
                <w:rFonts w:ascii="Cambria" w:eastAsia="Calibri" w:hAnsi="Cambria" w:cs="Times New Roman"/>
                <w:b/>
                <w:sz w:val="18"/>
              </w:rPr>
            </w:pPr>
            <w:r w:rsidRPr="00A91397">
              <w:rPr>
                <w:rFonts w:ascii="Cambria" w:eastAsia="Calibri" w:hAnsi="Cambria" w:cs="Times New Roman"/>
                <w:b/>
                <w:sz w:val="18"/>
              </w:rPr>
              <w:t>11.500,00</w:t>
            </w:r>
          </w:p>
        </w:tc>
      </w:tr>
      <w:tr w:rsidR="00A91397" w:rsidRPr="00A91397" w14:paraId="6016CF18"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CBFFCB"/>
            <w:hideMark/>
          </w:tcPr>
          <w:p w14:paraId="431A9BF6" w14:textId="77777777" w:rsidR="00A91397" w:rsidRPr="00A91397" w:rsidRDefault="00A91397" w:rsidP="00A91397">
            <w:pPr>
              <w:spacing w:after="160" w:line="259" w:lineRule="auto"/>
              <w:rPr>
                <w:rFonts w:ascii="Cambria" w:eastAsia="Calibri" w:hAnsi="Cambria" w:cs="Times New Roman"/>
                <w:sz w:val="16"/>
              </w:rPr>
            </w:pPr>
            <w:r w:rsidRPr="00A91397">
              <w:rPr>
                <w:rFonts w:ascii="Cambria" w:eastAsia="Calibri" w:hAnsi="Cambria" w:cs="Times New Roman"/>
                <w:sz w:val="16"/>
              </w:rPr>
              <w:t>IZVOR 13 PRIHODI OD NEFINANCIJSKE IMOVINE</w:t>
            </w:r>
          </w:p>
        </w:tc>
        <w:tc>
          <w:tcPr>
            <w:tcW w:w="1300" w:type="dxa"/>
            <w:tcBorders>
              <w:top w:val="single" w:sz="4" w:space="0" w:color="auto"/>
              <w:left w:val="single" w:sz="4" w:space="0" w:color="auto"/>
              <w:bottom w:val="single" w:sz="4" w:space="0" w:color="auto"/>
              <w:right w:val="single" w:sz="4" w:space="0" w:color="auto"/>
            </w:tcBorders>
            <w:shd w:val="clear" w:color="auto" w:fill="CBFFCB"/>
            <w:hideMark/>
          </w:tcPr>
          <w:p w14:paraId="6EDE10C5" w14:textId="77777777" w:rsidR="00A91397" w:rsidRPr="00A91397" w:rsidRDefault="00A91397" w:rsidP="00A91397">
            <w:pPr>
              <w:spacing w:after="160" w:line="259" w:lineRule="auto"/>
              <w:jc w:val="right"/>
              <w:rPr>
                <w:rFonts w:ascii="Cambria" w:eastAsia="Calibri" w:hAnsi="Cambria" w:cs="Times New Roman"/>
                <w:sz w:val="16"/>
              </w:rPr>
            </w:pPr>
            <w:r w:rsidRPr="00A91397">
              <w:rPr>
                <w:rFonts w:ascii="Cambria" w:eastAsia="Calibri" w:hAnsi="Cambria" w:cs="Times New Roman"/>
                <w:sz w:val="16"/>
              </w:rPr>
              <w:t>6.000,00</w:t>
            </w:r>
          </w:p>
        </w:tc>
        <w:tc>
          <w:tcPr>
            <w:tcW w:w="1300" w:type="dxa"/>
            <w:tcBorders>
              <w:top w:val="single" w:sz="4" w:space="0" w:color="auto"/>
              <w:left w:val="single" w:sz="4" w:space="0" w:color="auto"/>
              <w:bottom w:val="single" w:sz="4" w:space="0" w:color="auto"/>
              <w:right w:val="single" w:sz="4" w:space="0" w:color="auto"/>
            </w:tcBorders>
            <w:shd w:val="clear" w:color="auto" w:fill="CBFFCB"/>
            <w:hideMark/>
          </w:tcPr>
          <w:p w14:paraId="58363EB1" w14:textId="77777777" w:rsidR="00A91397" w:rsidRPr="00A91397" w:rsidRDefault="00A91397" w:rsidP="00A91397">
            <w:pPr>
              <w:spacing w:after="160" w:line="259" w:lineRule="auto"/>
              <w:jc w:val="right"/>
              <w:rPr>
                <w:rFonts w:ascii="Cambria" w:eastAsia="Calibri" w:hAnsi="Cambria" w:cs="Times New Roman"/>
                <w:sz w:val="16"/>
              </w:rPr>
            </w:pPr>
            <w:r w:rsidRPr="00A91397">
              <w:rPr>
                <w:rFonts w:ascii="Cambria" w:eastAsia="Calibri" w:hAnsi="Cambria" w:cs="Times New Roman"/>
                <w:sz w:val="16"/>
              </w:rPr>
              <w:t>5.000,00</w:t>
            </w:r>
          </w:p>
        </w:tc>
        <w:tc>
          <w:tcPr>
            <w:tcW w:w="1300" w:type="dxa"/>
            <w:tcBorders>
              <w:top w:val="single" w:sz="4" w:space="0" w:color="auto"/>
              <w:left w:val="single" w:sz="4" w:space="0" w:color="auto"/>
              <w:bottom w:val="single" w:sz="4" w:space="0" w:color="auto"/>
              <w:right w:val="single" w:sz="4" w:space="0" w:color="auto"/>
            </w:tcBorders>
            <w:shd w:val="clear" w:color="auto" w:fill="CBFFCB"/>
            <w:hideMark/>
          </w:tcPr>
          <w:p w14:paraId="340FE026" w14:textId="77777777" w:rsidR="00A91397" w:rsidRPr="00A91397" w:rsidRDefault="00A91397" w:rsidP="00A91397">
            <w:pPr>
              <w:spacing w:after="160" w:line="259" w:lineRule="auto"/>
              <w:jc w:val="right"/>
              <w:rPr>
                <w:rFonts w:ascii="Cambria" w:eastAsia="Calibri" w:hAnsi="Cambria" w:cs="Times New Roman"/>
                <w:sz w:val="16"/>
              </w:rPr>
            </w:pPr>
            <w:r w:rsidRPr="00A91397">
              <w:rPr>
                <w:rFonts w:ascii="Cambria" w:eastAsia="Calibri" w:hAnsi="Cambria" w:cs="Times New Roman"/>
                <w:sz w:val="16"/>
              </w:rPr>
              <w:t>1.500,00</w:t>
            </w:r>
          </w:p>
        </w:tc>
      </w:tr>
      <w:tr w:rsidR="00A91397" w:rsidRPr="00A91397" w14:paraId="7695B567"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F2F2F2"/>
            <w:hideMark/>
          </w:tcPr>
          <w:p w14:paraId="6613BBE2" w14:textId="77777777" w:rsidR="00A91397" w:rsidRPr="00A91397" w:rsidRDefault="00A91397" w:rsidP="00A91397">
            <w:pPr>
              <w:spacing w:after="160" w:line="259" w:lineRule="auto"/>
              <w:rPr>
                <w:rFonts w:ascii="Cambria" w:eastAsia="Calibri" w:hAnsi="Cambria" w:cs="Times New Roman"/>
                <w:sz w:val="18"/>
              </w:rPr>
            </w:pPr>
            <w:r w:rsidRPr="00A91397">
              <w:rPr>
                <w:rFonts w:ascii="Cambria" w:eastAsia="Calibri" w:hAnsi="Cambria" w:cs="Times New Roman"/>
                <w:sz w:val="18"/>
              </w:rPr>
              <w:t>3 Rashodi poslovanja</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1E1BCA16"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6.000,00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2B246092"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5.000,00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2D998BD2"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1.500,00</w:t>
            </w:r>
          </w:p>
        </w:tc>
      </w:tr>
      <w:tr w:rsidR="00A91397" w:rsidRPr="00A91397" w14:paraId="0D44192D"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F2F2F2"/>
            <w:hideMark/>
          </w:tcPr>
          <w:p w14:paraId="685D2082" w14:textId="77777777" w:rsidR="00A91397" w:rsidRPr="00A91397" w:rsidRDefault="00A91397" w:rsidP="00A91397">
            <w:pPr>
              <w:spacing w:after="160" w:line="259" w:lineRule="auto"/>
              <w:rPr>
                <w:rFonts w:ascii="Cambria" w:eastAsia="Calibri" w:hAnsi="Cambria" w:cs="Times New Roman"/>
                <w:sz w:val="18"/>
              </w:rPr>
            </w:pPr>
            <w:r w:rsidRPr="00A91397">
              <w:rPr>
                <w:rFonts w:ascii="Cambria" w:eastAsia="Calibri" w:hAnsi="Cambria" w:cs="Times New Roman"/>
                <w:sz w:val="18"/>
              </w:rPr>
              <w:t>38 Ostali rashodi</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57B5113D"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6.000,00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58632E38"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5.000,00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6FF10B1C"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1.500,00</w:t>
            </w:r>
          </w:p>
        </w:tc>
      </w:tr>
      <w:tr w:rsidR="00A91397" w:rsidRPr="00A91397" w14:paraId="4FF9C019"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F2F2F2"/>
            <w:hideMark/>
          </w:tcPr>
          <w:p w14:paraId="08868B53" w14:textId="77777777" w:rsidR="00A91397" w:rsidRPr="00A91397" w:rsidRDefault="00A91397" w:rsidP="00A91397">
            <w:pPr>
              <w:spacing w:after="160" w:line="259" w:lineRule="auto"/>
              <w:rPr>
                <w:rFonts w:ascii="Cambria" w:eastAsia="Calibri" w:hAnsi="Cambria" w:cs="Times New Roman"/>
                <w:sz w:val="18"/>
              </w:rPr>
            </w:pPr>
            <w:r w:rsidRPr="00A91397">
              <w:rPr>
                <w:rFonts w:ascii="Cambria" w:eastAsia="Calibri" w:hAnsi="Cambria" w:cs="Times New Roman"/>
                <w:sz w:val="18"/>
              </w:rPr>
              <w:t>381 Tekuće donacije</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2C9B9691"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6.000,00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67EC00FB"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5.000,00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63EE81E3"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1.500,00</w:t>
            </w:r>
          </w:p>
        </w:tc>
      </w:tr>
      <w:tr w:rsidR="00A91397" w:rsidRPr="00A91397" w14:paraId="03B05E3B" w14:textId="77777777" w:rsidTr="00F330BE">
        <w:tc>
          <w:tcPr>
            <w:tcW w:w="6273" w:type="dxa"/>
            <w:tcBorders>
              <w:top w:val="single" w:sz="4" w:space="0" w:color="auto"/>
              <w:left w:val="single" w:sz="4" w:space="0" w:color="auto"/>
              <w:bottom w:val="single" w:sz="4" w:space="0" w:color="auto"/>
              <w:right w:val="single" w:sz="4" w:space="0" w:color="auto"/>
            </w:tcBorders>
            <w:hideMark/>
          </w:tcPr>
          <w:p w14:paraId="3B4B68BB" w14:textId="77777777" w:rsidR="00A91397" w:rsidRPr="00A91397" w:rsidRDefault="00A91397" w:rsidP="00A91397">
            <w:pPr>
              <w:spacing w:after="160" w:line="259" w:lineRule="auto"/>
              <w:rPr>
                <w:rFonts w:ascii="Cambria" w:eastAsia="Calibri" w:hAnsi="Cambria" w:cs="Times New Roman"/>
              </w:rPr>
            </w:pPr>
            <w:r w:rsidRPr="00A91397">
              <w:rPr>
                <w:rFonts w:ascii="Cambria" w:eastAsia="Calibri" w:hAnsi="Cambria" w:cs="Times New Roman"/>
              </w:rPr>
              <w:lastRenderedPageBreak/>
              <w:t>3811 Tekuće donacije u novcu</w:t>
            </w:r>
          </w:p>
        </w:tc>
        <w:tc>
          <w:tcPr>
            <w:tcW w:w="1300" w:type="dxa"/>
            <w:tcBorders>
              <w:top w:val="single" w:sz="4" w:space="0" w:color="auto"/>
              <w:left w:val="single" w:sz="4" w:space="0" w:color="auto"/>
              <w:bottom w:val="single" w:sz="4" w:space="0" w:color="auto"/>
              <w:right w:val="single" w:sz="4" w:space="0" w:color="auto"/>
            </w:tcBorders>
            <w:hideMark/>
          </w:tcPr>
          <w:p w14:paraId="56FDAC1E" w14:textId="77777777" w:rsidR="00A91397" w:rsidRPr="00A91397" w:rsidRDefault="00A91397" w:rsidP="00A91397">
            <w:pPr>
              <w:spacing w:after="160" w:line="259" w:lineRule="auto"/>
              <w:jc w:val="right"/>
              <w:rPr>
                <w:rFonts w:ascii="Cambria" w:eastAsia="Calibri" w:hAnsi="Cambria" w:cs="Times New Roman"/>
              </w:rPr>
            </w:pPr>
            <w:r w:rsidRPr="00A91397">
              <w:rPr>
                <w:rFonts w:ascii="Cambria" w:eastAsia="Calibri" w:hAnsi="Cambria" w:cs="Times New Roman"/>
              </w:rPr>
              <w:t>6.000,00</w:t>
            </w:r>
          </w:p>
        </w:tc>
        <w:tc>
          <w:tcPr>
            <w:tcW w:w="1300" w:type="dxa"/>
            <w:tcBorders>
              <w:top w:val="single" w:sz="4" w:space="0" w:color="auto"/>
              <w:left w:val="single" w:sz="4" w:space="0" w:color="auto"/>
              <w:bottom w:val="single" w:sz="4" w:space="0" w:color="auto"/>
              <w:right w:val="single" w:sz="4" w:space="0" w:color="auto"/>
            </w:tcBorders>
            <w:hideMark/>
          </w:tcPr>
          <w:p w14:paraId="5CC0E119" w14:textId="77777777" w:rsidR="00A91397" w:rsidRPr="00A91397" w:rsidRDefault="00A91397" w:rsidP="00A91397">
            <w:pPr>
              <w:spacing w:after="160" w:line="259" w:lineRule="auto"/>
              <w:jc w:val="right"/>
              <w:rPr>
                <w:rFonts w:ascii="Cambria" w:eastAsia="Calibri" w:hAnsi="Cambria" w:cs="Times New Roman"/>
              </w:rPr>
            </w:pPr>
            <w:r w:rsidRPr="00A91397">
              <w:rPr>
                <w:rFonts w:ascii="Cambria" w:eastAsia="Calibri" w:hAnsi="Cambria" w:cs="Times New Roman"/>
              </w:rPr>
              <w:t>5.000,00</w:t>
            </w:r>
          </w:p>
        </w:tc>
        <w:tc>
          <w:tcPr>
            <w:tcW w:w="1300" w:type="dxa"/>
            <w:tcBorders>
              <w:top w:val="single" w:sz="4" w:space="0" w:color="auto"/>
              <w:left w:val="single" w:sz="4" w:space="0" w:color="auto"/>
              <w:bottom w:val="single" w:sz="4" w:space="0" w:color="auto"/>
              <w:right w:val="single" w:sz="4" w:space="0" w:color="auto"/>
            </w:tcBorders>
            <w:hideMark/>
          </w:tcPr>
          <w:p w14:paraId="6E8872FE" w14:textId="77777777" w:rsidR="00A91397" w:rsidRPr="00A91397" w:rsidRDefault="00A91397" w:rsidP="00A91397">
            <w:pPr>
              <w:spacing w:after="160" w:line="259" w:lineRule="auto"/>
              <w:jc w:val="right"/>
              <w:rPr>
                <w:rFonts w:ascii="Cambria" w:eastAsia="Calibri" w:hAnsi="Cambria" w:cs="Times New Roman"/>
              </w:rPr>
            </w:pPr>
            <w:r w:rsidRPr="00A91397">
              <w:rPr>
                <w:rFonts w:ascii="Cambria" w:eastAsia="Calibri" w:hAnsi="Cambria" w:cs="Times New Roman"/>
              </w:rPr>
              <w:t>1.500,00</w:t>
            </w:r>
          </w:p>
        </w:tc>
      </w:tr>
      <w:tr w:rsidR="00A91397" w:rsidRPr="00A91397" w14:paraId="094416F7"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CBFFCB"/>
            <w:hideMark/>
          </w:tcPr>
          <w:p w14:paraId="201BBCE6" w14:textId="77777777" w:rsidR="00A91397" w:rsidRPr="00A91397" w:rsidRDefault="00A91397" w:rsidP="00A91397">
            <w:pPr>
              <w:spacing w:after="160" w:line="259" w:lineRule="auto"/>
              <w:rPr>
                <w:rFonts w:ascii="Cambria" w:eastAsia="Calibri" w:hAnsi="Cambria" w:cs="Times New Roman"/>
                <w:sz w:val="16"/>
              </w:rPr>
            </w:pPr>
            <w:r w:rsidRPr="00A91397">
              <w:rPr>
                <w:rFonts w:ascii="Cambria" w:eastAsia="Calibri" w:hAnsi="Cambria" w:cs="Times New Roman"/>
                <w:sz w:val="16"/>
              </w:rPr>
              <w:t>IZVOR 19 KOMPENZACIJSKA MJERA</w:t>
            </w:r>
          </w:p>
        </w:tc>
        <w:tc>
          <w:tcPr>
            <w:tcW w:w="1300" w:type="dxa"/>
            <w:tcBorders>
              <w:top w:val="single" w:sz="4" w:space="0" w:color="auto"/>
              <w:left w:val="single" w:sz="4" w:space="0" w:color="auto"/>
              <w:bottom w:val="single" w:sz="4" w:space="0" w:color="auto"/>
              <w:right w:val="single" w:sz="4" w:space="0" w:color="auto"/>
            </w:tcBorders>
            <w:shd w:val="clear" w:color="auto" w:fill="CBFFCB"/>
            <w:hideMark/>
          </w:tcPr>
          <w:p w14:paraId="632A979F" w14:textId="77777777" w:rsidR="00A91397" w:rsidRPr="00A91397" w:rsidRDefault="00A91397" w:rsidP="00A91397">
            <w:pPr>
              <w:spacing w:after="160" w:line="259" w:lineRule="auto"/>
              <w:jc w:val="right"/>
              <w:rPr>
                <w:rFonts w:ascii="Cambria" w:eastAsia="Calibri" w:hAnsi="Cambria" w:cs="Times New Roman"/>
                <w:sz w:val="16"/>
              </w:rPr>
            </w:pPr>
            <w:r w:rsidRPr="00A91397">
              <w:rPr>
                <w:rFonts w:ascii="Cambria" w:eastAsia="Calibri" w:hAnsi="Cambria" w:cs="Times New Roman"/>
                <w:sz w:val="16"/>
              </w:rPr>
              <w:t>0,00</w:t>
            </w:r>
          </w:p>
        </w:tc>
        <w:tc>
          <w:tcPr>
            <w:tcW w:w="1300" w:type="dxa"/>
            <w:tcBorders>
              <w:top w:val="single" w:sz="4" w:space="0" w:color="auto"/>
              <w:left w:val="single" w:sz="4" w:space="0" w:color="auto"/>
              <w:bottom w:val="single" w:sz="4" w:space="0" w:color="auto"/>
              <w:right w:val="single" w:sz="4" w:space="0" w:color="auto"/>
            </w:tcBorders>
            <w:shd w:val="clear" w:color="auto" w:fill="CBFFCB"/>
            <w:hideMark/>
          </w:tcPr>
          <w:p w14:paraId="7407A752" w14:textId="77777777" w:rsidR="00A91397" w:rsidRPr="00A91397" w:rsidRDefault="00A91397" w:rsidP="00A91397">
            <w:pPr>
              <w:spacing w:after="160" w:line="259" w:lineRule="auto"/>
              <w:jc w:val="right"/>
              <w:rPr>
                <w:rFonts w:ascii="Cambria" w:eastAsia="Calibri" w:hAnsi="Cambria" w:cs="Times New Roman"/>
                <w:sz w:val="16"/>
              </w:rPr>
            </w:pPr>
            <w:r w:rsidRPr="00A91397">
              <w:rPr>
                <w:rFonts w:ascii="Cambria" w:eastAsia="Calibri" w:hAnsi="Cambria" w:cs="Times New Roman"/>
                <w:sz w:val="16"/>
              </w:rPr>
              <w:t>20.000,00</w:t>
            </w:r>
          </w:p>
        </w:tc>
        <w:tc>
          <w:tcPr>
            <w:tcW w:w="1300" w:type="dxa"/>
            <w:tcBorders>
              <w:top w:val="single" w:sz="4" w:space="0" w:color="auto"/>
              <w:left w:val="single" w:sz="4" w:space="0" w:color="auto"/>
              <w:bottom w:val="single" w:sz="4" w:space="0" w:color="auto"/>
              <w:right w:val="single" w:sz="4" w:space="0" w:color="auto"/>
            </w:tcBorders>
            <w:shd w:val="clear" w:color="auto" w:fill="CBFFCB"/>
            <w:hideMark/>
          </w:tcPr>
          <w:p w14:paraId="64AAD897" w14:textId="77777777" w:rsidR="00A91397" w:rsidRPr="00A91397" w:rsidRDefault="00A91397" w:rsidP="00A91397">
            <w:pPr>
              <w:spacing w:after="160" w:line="259" w:lineRule="auto"/>
              <w:jc w:val="right"/>
              <w:rPr>
                <w:rFonts w:ascii="Cambria" w:eastAsia="Calibri" w:hAnsi="Cambria" w:cs="Times New Roman"/>
                <w:sz w:val="16"/>
              </w:rPr>
            </w:pPr>
            <w:r w:rsidRPr="00A91397">
              <w:rPr>
                <w:rFonts w:ascii="Cambria" w:eastAsia="Calibri" w:hAnsi="Cambria" w:cs="Times New Roman"/>
                <w:sz w:val="16"/>
              </w:rPr>
              <w:t>10.000,00</w:t>
            </w:r>
          </w:p>
        </w:tc>
      </w:tr>
      <w:tr w:rsidR="00A91397" w:rsidRPr="00A91397" w14:paraId="5FD0DA82"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F2F2F2"/>
            <w:hideMark/>
          </w:tcPr>
          <w:p w14:paraId="1431A9BF" w14:textId="77777777" w:rsidR="00A91397" w:rsidRPr="00A91397" w:rsidRDefault="00A91397" w:rsidP="00A91397">
            <w:pPr>
              <w:spacing w:after="160" w:line="259" w:lineRule="auto"/>
              <w:rPr>
                <w:rFonts w:ascii="Cambria" w:eastAsia="Calibri" w:hAnsi="Cambria" w:cs="Times New Roman"/>
                <w:sz w:val="18"/>
              </w:rPr>
            </w:pPr>
            <w:r w:rsidRPr="00A91397">
              <w:rPr>
                <w:rFonts w:ascii="Cambria" w:eastAsia="Calibri" w:hAnsi="Cambria" w:cs="Times New Roman"/>
                <w:sz w:val="18"/>
              </w:rPr>
              <w:t>3 Rashodi poslovanja</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5049B7B6"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0,00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3719AB37"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20.000,00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6ECA3E9C"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10.000,00</w:t>
            </w:r>
          </w:p>
        </w:tc>
      </w:tr>
      <w:tr w:rsidR="00A91397" w:rsidRPr="00A91397" w14:paraId="2AE6C18E"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F2F2F2"/>
            <w:hideMark/>
          </w:tcPr>
          <w:p w14:paraId="6A5BA689" w14:textId="77777777" w:rsidR="00A91397" w:rsidRPr="00A91397" w:rsidRDefault="00A91397" w:rsidP="00A91397">
            <w:pPr>
              <w:spacing w:after="160" w:line="259" w:lineRule="auto"/>
              <w:rPr>
                <w:rFonts w:ascii="Cambria" w:eastAsia="Calibri" w:hAnsi="Cambria" w:cs="Times New Roman"/>
                <w:sz w:val="18"/>
              </w:rPr>
            </w:pPr>
            <w:r w:rsidRPr="00A91397">
              <w:rPr>
                <w:rFonts w:ascii="Cambria" w:eastAsia="Calibri" w:hAnsi="Cambria" w:cs="Times New Roman"/>
                <w:sz w:val="18"/>
              </w:rPr>
              <w:t>38 Ostali rashodi</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5910B288"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0,00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709DE04C"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20.000,00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73B2BC17"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10.000,00</w:t>
            </w:r>
          </w:p>
        </w:tc>
      </w:tr>
      <w:tr w:rsidR="00A91397" w:rsidRPr="00A91397" w14:paraId="104582CD"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F2F2F2"/>
            <w:hideMark/>
          </w:tcPr>
          <w:p w14:paraId="719C4085" w14:textId="77777777" w:rsidR="00A91397" w:rsidRPr="00A91397" w:rsidRDefault="00A91397" w:rsidP="00A91397">
            <w:pPr>
              <w:spacing w:after="160" w:line="259" w:lineRule="auto"/>
              <w:rPr>
                <w:rFonts w:ascii="Cambria" w:eastAsia="Calibri" w:hAnsi="Cambria" w:cs="Times New Roman"/>
                <w:sz w:val="18"/>
              </w:rPr>
            </w:pPr>
            <w:r w:rsidRPr="00A91397">
              <w:rPr>
                <w:rFonts w:ascii="Cambria" w:eastAsia="Calibri" w:hAnsi="Cambria" w:cs="Times New Roman"/>
                <w:sz w:val="18"/>
              </w:rPr>
              <w:t>381 Tekuće donacije</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126429A7"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0,00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279E9E8C"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20.000,00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0B352127"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10.000,00</w:t>
            </w:r>
          </w:p>
        </w:tc>
      </w:tr>
      <w:tr w:rsidR="00A91397" w:rsidRPr="00A91397" w14:paraId="34123F0F" w14:textId="77777777" w:rsidTr="00F330BE">
        <w:tc>
          <w:tcPr>
            <w:tcW w:w="6273" w:type="dxa"/>
            <w:tcBorders>
              <w:top w:val="single" w:sz="4" w:space="0" w:color="auto"/>
              <w:left w:val="single" w:sz="4" w:space="0" w:color="auto"/>
              <w:bottom w:val="single" w:sz="4" w:space="0" w:color="auto"/>
              <w:right w:val="single" w:sz="4" w:space="0" w:color="auto"/>
            </w:tcBorders>
            <w:hideMark/>
          </w:tcPr>
          <w:p w14:paraId="55B7BDB3" w14:textId="77777777" w:rsidR="00A91397" w:rsidRPr="00A91397" w:rsidRDefault="00A91397" w:rsidP="00A91397">
            <w:pPr>
              <w:spacing w:after="160" w:line="259" w:lineRule="auto"/>
              <w:rPr>
                <w:rFonts w:ascii="Cambria" w:eastAsia="Calibri" w:hAnsi="Cambria" w:cs="Times New Roman"/>
              </w:rPr>
            </w:pPr>
            <w:r w:rsidRPr="00A91397">
              <w:rPr>
                <w:rFonts w:ascii="Cambria" w:eastAsia="Calibri" w:hAnsi="Cambria" w:cs="Times New Roman"/>
              </w:rPr>
              <w:t>3811 Tekuće donacije u novcu</w:t>
            </w:r>
          </w:p>
        </w:tc>
        <w:tc>
          <w:tcPr>
            <w:tcW w:w="1300" w:type="dxa"/>
            <w:tcBorders>
              <w:top w:val="single" w:sz="4" w:space="0" w:color="auto"/>
              <w:left w:val="single" w:sz="4" w:space="0" w:color="auto"/>
              <w:bottom w:val="single" w:sz="4" w:space="0" w:color="auto"/>
              <w:right w:val="single" w:sz="4" w:space="0" w:color="auto"/>
            </w:tcBorders>
            <w:hideMark/>
          </w:tcPr>
          <w:p w14:paraId="04F563F5" w14:textId="77777777" w:rsidR="00A91397" w:rsidRPr="00A91397" w:rsidRDefault="00A91397" w:rsidP="00A91397">
            <w:pPr>
              <w:spacing w:after="160" w:line="259" w:lineRule="auto"/>
              <w:jc w:val="right"/>
              <w:rPr>
                <w:rFonts w:ascii="Cambria" w:eastAsia="Calibri" w:hAnsi="Cambria" w:cs="Times New Roman"/>
              </w:rPr>
            </w:pPr>
            <w:r w:rsidRPr="00A91397">
              <w:rPr>
                <w:rFonts w:ascii="Cambria" w:eastAsia="Calibri" w:hAnsi="Cambria" w:cs="Times New Roman"/>
              </w:rPr>
              <w:t>0,00</w:t>
            </w:r>
          </w:p>
        </w:tc>
        <w:tc>
          <w:tcPr>
            <w:tcW w:w="1300" w:type="dxa"/>
            <w:tcBorders>
              <w:top w:val="single" w:sz="4" w:space="0" w:color="auto"/>
              <w:left w:val="single" w:sz="4" w:space="0" w:color="auto"/>
              <w:bottom w:val="single" w:sz="4" w:space="0" w:color="auto"/>
              <w:right w:val="single" w:sz="4" w:space="0" w:color="auto"/>
            </w:tcBorders>
            <w:hideMark/>
          </w:tcPr>
          <w:p w14:paraId="55085F02" w14:textId="77777777" w:rsidR="00A91397" w:rsidRPr="00A91397" w:rsidRDefault="00A91397" w:rsidP="00A91397">
            <w:pPr>
              <w:spacing w:after="160" w:line="259" w:lineRule="auto"/>
              <w:jc w:val="right"/>
              <w:rPr>
                <w:rFonts w:ascii="Cambria" w:eastAsia="Calibri" w:hAnsi="Cambria" w:cs="Times New Roman"/>
              </w:rPr>
            </w:pPr>
            <w:r w:rsidRPr="00A91397">
              <w:rPr>
                <w:rFonts w:ascii="Cambria" w:eastAsia="Calibri" w:hAnsi="Cambria" w:cs="Times New Roman"/>
              </w:rPr>
              <w:t>20.000,00</w:t>
            </w:r>
          </w:p>
        </w:tc>
        <w:tc>
          <w:tcPr>
            <w:tcW w:w="1300" w:type="dxa"/>
            <w:tcBorders>
              <w:top w:val="single" w:sz="4" w:space="0" w:color="auto"/>
              <w:left w:val="single" w:sz="4" w:space="0" w:color="auto"/>
              <w:bottom w:val="single" w:sz="4" w:space="0" w:color="auto"/>
              <w:right w:val="single" w:sz="4" w:space="0" w:color="auto"/>
            </w:tcBorders>
            <w:hideMark/>
          </w:tcPr>
          <w:p w14:paraId="3D31A1A0" w14:textId="77777777" w:rsidR="00A91397" w:rsidRPr="00A91397" w:rsidRDefault="00A91397" w:rsidP="00A91397">
            <w:pPr>
              <w:spacing w:after="160" w:line="259" w:lineRule="auto"/>
              <w:jc w:val="right"/>
              <w:rPr>
                <w:rFonts w:ascii="Cambria" w:eastAsia="Calibri" w:hAnsi="Cambria" w:cs="Times New Roman"/>
              </w:rPr>
            </w:pPr>
            <w:r w:rsidRPr="00A91397">
              <w:rPr>
                <w:rFonts w:ascii="Cambria" w:eastAsia="Calibri" w:hAnsi="Cambria" w:cs="Times New Roman"/>
              </w:rPr>
              <w:t>10.000,00</w:t>
            </w:r>
          </w:p>
        </w:tc>
      </w:tr>
      <w:tr w:rsidR="00A91397" w:rsidRPr="00A91397" w14:paraId="2D2FD709" w14:textId="77777777" w:rsidTr="00F330BE">
        <w:trPr>
          <w:trHeight w:val="540"/>
        </w:trPr>
        <w:tc>
          <w:tcPr>
            <w:tcW w:w="6273" w:type="dxa"/>
            <w:tcBorders>
              <w:top w:val="single" w:sz="4" w:space="0" w:color="auto"/>
              <w:left w:val="single" w:sz="4" w:space="0" w:color="auto"/>
              <w:bottom w:val="single" w:sz="4" w:space="0" w:color="auto"/>
              <w:right w:val="single" w:sz="4" w:space="0" w:color="auto"/>
            </w:tcBorders>
            <w:shd w:val="clear" w:color="auto" w:fill="17365D"/>
            <w:vAlign w:val="center"/>
            <w:hideMark/>
          </w:tcPr>
          <w:p w14:paraId="3B09E450" w14:textId="77777777" w:rsidR="00A91397" w:rsidRPr="00A91397" w:rsidRDefault="00A91397" w:rsidP="00A91397">
            <w:pPr>
              <w:spacing w:after="160" w:line="259" w:lineRule="auto"/>
              <w:rPr>
                <w:rFonts w:ascii="Cambria" w:eastAsia="Calibri" w:hAnsi="Cambria" w:cs="Times New Roman"/>
                <w:b/>
                <w:color w:val="FFFFFF"/>
                <w:sz w:val="18"/>
              </w:rPr>
            </w:pPr>
            <w:r w:rsidRPr="00A91397">
              <w:rPr>
                <w:rFonts w:ascii="Cambria" w:eastAsia="Calibri" w:hAnsi="Cambria" w:cs="Times New Roman"/>
                <w:b/>
                <w:color w:val="FFFFFF"/>
                <w:sz w:val="18"/>
              </w:rPr>
              <w:t>PROGRAM 2012 PROMICANJE KULTURE</w:t>
            </w:r>
          </w:p>
        </w:tc>
        <w:tc>
          <w:tcPr>
            <w:tcW w:w="1300" w:type="dxa"/>
            <w:tcBorders>
              <w:top w:val="single" w:sz="4" w:space="0" w:color="auto"/>
              <w:left w:val="single" w:sz="4" w:space="0" w:color="auto"/>
              <w:bottom w:val="single" w:sz="4" w:space="0" w:color="auto"/>
              <w:right w:val="single" w:sz="4" w:space="0" w:color="auto"/>
            </w:tcBorders>
            <w:shd w:val="clear" w:color="auto" w:fill="17365D"/>
            <w:vAlign w:val="center"/>
            <w:hideMark/>
          </w:tcPr>
          <w:p w14:paraId="05889DF1" w14:textId="77777777" w:rsidR="00A91397" w:rsidRPr="00A91397" w:rsidRDefault="00A91397" w:rsidP="00A91397">
            <w:pPr>
              <w:spacing w:after="160" w:line="259" w:lineRule="auto"/>
              <w:jc w:val="right"/>
              <w:rPr>
                <w:rFonts w:ascii="Cambria" w:eastAsia="Calibri" w:hAnsi="Cambria" w:cs="Times New Roman"/>
                <w:b/>
                <w:color w:val="FFFFFF"/>
                <w:sz w:val="18"/>
              </w:rPr>
            </w:pPr>
            <w:r w:rsidRPr="00A91397">
              <w:rPr>
                <w:rFonts w:ascii="Cambria" w:eastAsia="Calibri" w:hAnsi="Cambria" w:cs="Times New Roman"/>
                <w:b/>
                <w:color w:val="FFFFFF"/>
                <w:sz w:val="18"/>
              </w:rPr>
              <w:t>62.500,00</w:t>
            </w:r>
          </w:p>
        </w:tc>
        <w:tc>
          <w:tcPr>
            <w:tcW w:w="1300" w:type="dxa"/>
            <w:tcBorders>
              <w:top w:val="single" w:sz="4" w:space="0" w:color="auto"/>
              <w:left w:val="single" w:sz="4" w:space="0" w:color="auto"/>
              <w:bottom w:val="single" w:sz="4" w:space="0" w:color="auto"/>
              <w:right w:val="single" w:sz="4" w:space="0" w:color="auto"/>
            </w:tcBorders>
            <w:shd w:val="clear" w:color="auto" w:fill="17365D"/>
            <w:vAlign w:val="center"/>
            <w:hideMark/>
          </w:tcPr>
          <w:p w14:paraId="651FE7F6" w14:textId="77777777" w:rsidR="00A91397" w:rsidRPr="00A91397" w:rsidRDefault="00A91397" w:rsidP="00A91397">
            <w:pPr>
              <w:spacing w:after="160" w:line="259" w:lineRule="auto"/>
              <w:jc w:val="right"/>
              <w:rPr>
                <w:rFonts w:ascii="Cambria" w:eastAsia="Calibri" w:hAnsi="Cambria" w:cs="Times New Roman"/>
                <w:b/>
                <w:color w:val="FFFFFF"/>
                <w:sz w:val="18"/>
              </w:rPr>
            </w:pPr>
            <w:r w:rsidRPr="00A91397">
              <w:rPr>
                <w:rFonts w:ascii="Cambria" w:eastAsia="Calibri" w:hAnsi="Cambria" w:cs="Times New Roman"/>
                <w:b/>
                <w:color w:val="FFFFFF"/>
                <w:sz w:val="18"/>
              </w:rPr>
              <w:t>84.000,00</w:t>
            </w:r>
          </w:p>
        </w:tc>
        <w:tc>
          <w:tcPr>
            <w:tcW w:w="1300" w:type="dxa"/>
            <w:tcBorders>
              <w:top w:val="single" w:sz="4" w:space="0" w:color="auto"/>
              <w:left w:val="single" w:sz="4" w:space="0" w:color="auto"/>
              <w:bottom w:val="single" w:sz="4" w:space="0" w:color="auto"/>
              <w:right w:val="single" w:sz="4" w:space="0" w:color="auto"/>
            </w:tcBorders>
            <w:shd w:val="clear" w:color="auto" w:fill="17365D"/>
            <w:vAlign w:val="center"/>
            <w:hideMark/>
          </w:tcPr>
          <w:p w14:paraId="1412B82A" w14:textId="77777777" w:rsidR="00A91397" w:rsidRPr="00A91397" w:rsidRDefault="00A91397" w:rsidP="00A91397">
            <w:pPr>
              <w:spacing w:after="160" w:line="259" w:lineRule="auto"/>
              <w:jc w:val="right"/>
              <w:rPr>
                <w:rFonts w:ascii="Cambria" w:eastAsia="Calibri" w:hAnsi="Cambria" w:cs="Times New Roman"/>
                <w:b/>
                <w:color w:val="FFFFFF"/>
                <w:sz w:val="18"/>
              </w:rPr>
            </w:pPr>
            <w:r w:rsidRPr="00A91397">
              <w:rPr>
                <w:rFonts w:ascii="Cambria" w:eastAsia="Calibri" w:hAnsi="Cambria" w:cs="Times New Roman"/>
                <w:b/>
                <w:color w:val="FFFFFF"/>
                <w:sz w:val="18"/>
              </w:rPr>
              <w:t>40.500,00</w:t>
            </w:r>
          </w:p>
        </w:tc>
      </w:tr>
      <w:tr w:rsidR="00A91397" w:rsidRPr="00A91397" w14:paraId="3FF9A118" w14:textId="77777777" w:rsidTr="00F330BE">
        <w:trPr>
          <w:trHeight w:val="540"/>
        </w:trPr>
        <w:tc>
          <w:tcPr>
            <w:tcW w:w="6273" w:type="dxa"/>
            <w:tcBorders>
              <w:top w:val="single" w:sz="4" w:space="0" w:color="auto"/>
              <w:left w:val="single" w:sz="4" w:space="0" w:color="auto"/>
              <w:bottom w:val="single" w:sz="4" w:space="0" w:color="auto"/>
              <w:right w:val="single" w:sz="4" w:space="0" w:color="auto"/>
            </w:tcBorders>
            <w:shd w:val="clear" w:color="auto" w:fill="DAE8F2"/>
            <w:vAlign w:val="center"/>
            <w:hideMark/>
          </w:tcPr>
          <w:p w14:paraId="1F593B74" w14:textId="77777777" w:rsidR="00A91397" w:rsidRPr="00A91397" w:rsidRDefault="00A91397" w:rsidP="00A91397">
            <w:pPr>
              <w:spacing w:after="160" w:line="259" w:lineRule="auto"/>
              <w:rPr>
                <w:rFonts w:ascii="Cambria" w:eastAsia="Calibri" w:hAnsi="Cambria" w:cs="Times New Roman"/>
                <w:b/>
                <w:sz w:val="18"/>
              </w:rPr>
            </w:pPr>
            <w:r w:rsidRPr="00A91397">
              <w:rPr>
                <w:rFonts w:ascii="Cambria" w:eastAsia="Calibri" w:hAnsi="Cambria" w:cs="Times New Roman"/>
                <w:b/>
                <w:sz w:val="18"/>
              </w:rPr>
              <w:t>AKTIVNOST A201201 POTICANJE KULTURNIH AKTIVNOSTI</w:t>
            </w:r>
          </w:p>
          <w:p w14:paraId="3D4A9A0C" w14:textId="77777777" w:rsidR="00A91397" w:rsidRPr="00A91397" w:rsidRDefault="00A91397" w:rsidP="00A91397">
            <w:pPr>
              <w:spacing w:after="160" w:line="259" w:lineRule="auto"/>
              <w:rPr>
                <w:rFonts w:ascii="Cambria" w:eastAsia="Calibri" w:hAnsi="Cambria" w:cs="Times New Roman"/>
                <w:b/>
                <w:sz w:val="18"/>
              </w:rPr>
            </w:pPr>
            <w:r w:rsidRPr="00A91397">
              <w:rPr>
                <w:rFonts w:ascii="Cambria" w:eastAsia="Calibri" w:hAnsi="Cambria" w:cs="Times New Roman"/>
                <w:b/>
                <w:sz w:val="18"/>
              </w:rPr>
              <w:t>Funkcija 082 Službe kulture</w:t>
            </w:r>
          </w:p>
        </w:tc>
        <w:tc>
          <w:tcPr>
            <w:tcW w:w="1300" w:type="dxa"/>
            <w:tcBorders>
              <w:top w:val="single" w:sz="4" w:space="0" w:color="auto"/>
              <w:left w:val="single" w:sz="4" w:space="0" w:color="auto"/>
              <w:bottom w:val="single" w:sz="4" w:space="0" w:color="auto"/>
              <w:right w:val="single" w:sz="4" w:space="0" w:color="auto"/>
            </w:tcBorders>
            <w:shd w:val="clear" w:color="auto" w:fill="DAE8F2"/>
            <w:vAlign w:val="center"/>
            <w:hideMark/>
          </w:tcPr>
          <w:p w14:paraId="72048E15" w14:textId="77777777" w:rsidR="00A91397" w:rsidRPr="00A91397" w:rsidRDefault="00A91397" w:rsidP="00A91397">
            <w:pPr>
              <w:spacing w:after="160" w:line="259" w:lineRule="auto"/>
              <w:jc w:val="right"/>
              <w:rPr>
                <w:rFonts w:ascii="Cambria" w:eastAsia="Calibri" w:hAnsi="Cambria" w:cs="Times New Roman"/>
                <w:b/>
                <w:sz w:val="18"/>
              </w:rPr>
            </w:pPr>
            <w:r w:rsidRPr="00A91397">
              <w:rPr>
                <w:rFonts w:ascii="Cambria" w:eastAsia="Calibri" w:hAnsi="Cambria" w:cs="Times New Roman"/>
                <w:b/>
                <w:sz w:val="18"/>
              </w:rPr>
              <w:t>62.500,00</w:t>
            </w:r>
          </w:p>
        </w:tc>
        <w:tc>
          <w:tcPr>
            <w:tcW w:w="1300" w:type="dxa"/>
            <w:tcBorders>
              <w:top w:val="single" w:sz="4" w:space="0" w:color="auto"/>
              <w:left w:val="single" w:sz="4" w:space="0" w:color="auto"/>
              <w:bottom w:val="single" w:sz="4" w:space="0" w:color="auto"/>
              <w:right w:val="single" w:sz="4" w:space="0" w:color="auto"/>
            </w:tcBorders>
            <w:shd w:val="clear" w:color="auto" w:fill="DAE8F2"/>
            <w:vAlign w:val="center"/>
            <w:hideMark/>
          </w:tcPr>
          <w:p w14:paraId="33CB9FA9" w14:textId="77777777" w:rsidR="00A91397" w:rsidRPr="00A91397" w:rsidRDefault="00A91397" w:rsidP="00A91397">
            <w:pPr>
              <w:spacing w:after="160" w:line="259" w:lineRule="auto"/>
              <w:jc w:val="right"/>
              <w:rPr>
                <w:rFonts w:ascii="Cambria" w:eastAsia="Calibri" w:hAnsi="Cambria" w:cs="Times New Roman"/>
                <w:b/>
                <w:sz w:val="18"/>
              </w:rPr>
            </w:pPr>
            <w:r w:rsidRPr="00A91397">
              <w:rPr>
                <w:rFonts w:ascii="Cambria" w:eastAsia="Calibri" w:hAnsi="Cambria" w:cs="Times New Roman"/>
                <w:b/>
                <w:sz w:val="18"/>
              </w:rPr>
              <w:t>84.000,00</w:t>
            </w:r>
          </w:p>
        </w:tc>
        <w:tc>
          <w:tcPr>
            <w:tcW w:w="1300" w:type="dxa"/>
            <w:tcBorders>
              <w:top w:val="single" w:sz="4" w:space="0" w:color="auto"/>
              <w:left w:val="single" w:sz="4" w:space="0" w:color="auto"/>
              <w:bottom w:val="single" w:sz="4" w:space="0" w:color="auto"/>
              <w:right w:val="single" w:sz="4" w:space="0" w:color="auto"/>
            </w:tcBorders>
            <w:shd w:val="clear" w:color="auto" w:fill="DAE8F2"/>
            <w:vAlign w:val="center"/>
            <w:hideMark/>
          </w:tcPr>
          <w:p w14:paraId="25B8DCC1" w14:textId="77777777" w:rsidR="00A91397" w:rsidRPr="00A91397" w:rsidRDefault="00A91397" w:rsidP="00A91397">
            <w:pPr>
              <w:spacing w:after="160" w:line="259" w:lineRule="auto"/>
              <w:jc w:val="right"/>
              <w:rPr>
                <w:rFonts w:ascii="Cambria" w:eastAsia="Calibri" w:hAnsi="Cambria" w:cs="Times New Roman"/>
                <w:b/>
                <w:sz w:val="18"/>
              </w:rPr>
            </w:pPr>
            <w:r w:rsidRPr="00A91397">
              <w:rPr>
                <w:rFonts w:ascii="Cambria" w:eastAsia="Calibri" w:hAnsi="Cambria" w:cs="Times New Roman"/>
                <w:b/>
                <w:sz w:val="18"/>
              </w:rPr>
              <w:t>40.500,00</w:t>
            </w:r>
          </w:p>
        </w:tc>
      </w:tr>
      <w:tr w:rsidR="00A91397" w:rsidRPr="00A91397" w14:paraId="3C2C15F2"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CBFFCB"/>
            <w:hideMark/>
          </w:tcPr>
          <w:p w14:paraId="66A5EC69" w14:textId="77777777" w:rsidR="00A91397" w:rsidRPr="00A91397" w:rsidRDefault="00A91397" w:rsidP="00A91397">
            <w:pPr>
              <w:spacing w:after="160" w:line="259" w:lineRule="auto"/>
              <w:rPr>
                <w:rFonts w:ascii="Cambria" w:eastAsia="Calibri" w:hAnsi="Cambria" w:cs="Times New Roman"/>
                <w:sz w:val="16"/>
              </w:rPr>
            </w:pPr>
            <w:r w:rsidRPr="00A91397">
              <w:rPr>
                <w:rFonts w:ascii="Cambria" w:eastAsia="Calibri" w:hAnsi="Cambria" w:cs="Times New Roman"/>
                <w:sz w:val="16"/>
              </w:rPr>
              <w:t>IZVOR 11 PRIHODI OD POREZA</w:t>
            </w:r>
          </w:p>
        </w:tc>
        <w:tc>
          <w:tcPr>
            <w:tcW w:w="1300" w:type="dxa"/>
            <w:tcBorders>
              <w:top w:val="single" w:sz="4" w:space="0" w:color="auto"/>
              <w:left w:val="single" w:sz="4" w:space="0" w:color="auto"/>
              <w:bottom w:val="single" w:sz="4" w:space="0" w:color="auto"/>
              <w:right w:val="single" w:sz="4" w:space="0" w:color="auto"/>
            </w:tcBorders>
            <w:shd w:val="clear" w:color="auto" w:fill="CBFFCB"/>
            <w:hideMark/>
          </w:tcPr>
          <w:p w14:paraId="066B580E" w14:textId="77777777" w:rsidR="00A91397" w:rsidRPr="00A91397" w:rsidRDefault="00A91397" w:rsidP="00A91397">
            <w:pPr>
              <w:spacing w:after="160" w:line="259" w:lineRule="auto"/>
              <w:jc w:val="right"/>
              <w:rPr>
                <w:rFonts w:ascii="Cambria" w:eastAsia="Calibri" w:hAnsi="Cambria" w:cs="Times New Roman"/>
                <w:sz w:val="16"/>
              </w:rPr>
            </w:pPr>
            <w:r w:rsidRPr="00A91397">
              <w:rPr>
                <w:rFonts w:ascii="Cambria" w:eastAsia="Calibri" w:hAnsi="Cambria" w:cs="Times New Roman"/>
                <w:sz w:val="16"/>
              </w:rPr>
              <w:t>0,00</w:t>
            </w:r>
          </w:p>
        </w:tc>
        <w:tc>
          <w:tcPr>
            <w:tcW w:w="1300" w:type="dxa"/>
            <w:tcBorders>
              <w:top w:val="single" w:sz="4" w:space="0" w:color="auto"/>
              <w:left w:val="single" w:sz="4" w:space="0" w:color="auto"/>
              <w:bottom w:val="single" w:sz="4" w:space="0" w:color="auto"/>
              <w:right w:val="single" w:sz="4" w:space="0" w:color="auto"/>
            </w:tcBorders>
            <w:shd w:val="clear" w:color="auto" w:fill="CBFFCB"/>
            <w:hideMark/>
          </w:tcPr>
          <w:p w14:paraId="5F1DD7BE" w14:textId="77777777" w:rsidR="00A91397" w:rsidRPr="00A91397" w:rsidRDefault="00A91397" w:rsidP="00A91397">
            <w:pPr>
              <w:spacing w:after="160" w:line="259" w:lineRule="auto"/>
              <w:jc w:val="right"/>
              <w:rPr>
                <w:rFonts w:ascii="Cambria" w:eastAsia="Calibri" w:hAnsi="Cambria" w:cs="Times New Roman"/>
                <w:sz w:val="16"/>
              </w:rPr>
            </w:pPr>
            <w:r w:rsidRPr="00A91397">
              <w:rPr>
                <w:rFonts w:ascii="Cambria" w:eastAsia="Calibri" w:hAnsi="Cambria" w:cs="Times New Roman"/>
                <w:sz w:val="16"/>
              </w:rPr>
              <w:t>14.000,00</w:t>
            </w:r>
          </w:p>
        </w:tc>
        <w:tc>
          <w:tcPr>
            <w:tcW w:w="1300" w:type="dxa"/>
            <w:tcBorders>
              <w:top w:val="single" w:sz="4" w:space="0" w:color="auto"/>
              <w:left w:val="single" w:sz="4" w:space="0" w:color="auto"/>
              <w:bottom w:val="single" w:sz="4" w:space="0" w:color="auto"/>
              <w:right w:val="single" w:sz="4" w:space="0" w:color="auto"/>
            </w:tcBorders>
            <w:shd w:val="clear" w:color="auto" w:fill="CBFFCB"/>
            <w:hideMark/>
          </w:tcPr>
          <w:p w14:paraId="16EA78E1" w14:textId="77777777" w:rsidR="00A91397" w:rsidRPr="00A91397" w:rsidRDefault="00A91397" w:rsidP="00A91397">
            <w:pPr>
              <w:spacing w:after="160" w:line="259" w:lineRule="auto"/>
              <w:jc w:val="right"/>
              <w:rPr>
                <w:rFonts w:ascii="Cambria" w:eastAsia="Calibri" w:hAnsi="Cambria" w:cs="Times New Roman"/>
                <w:sz w:val="16"/>
              </w:rPr>
            </w:pPr>
            <w:r w:rsidRPr="00A91397">
              <w:rPr>
                <w:rFonts w:ascii="Cambria" w:eastAsia="Calibri" w:hAnsi="Cambria" w:cs="Times New Roman"/>
                <w:sz w:val="16"/>
              </w:rPr>
              <w:t>5.500,00</w:t>
            </w:r>
          </w:p>
        </w:tc>
      </w:tr>
      <w:tr w:rsidR="00A91397" w:rsidRPr="00A91397" w14:paraId="422921D4"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F2F2F2"/>
            <w:hideMark/>
          </w:tcPr>
          <w:p w14:paraId="0252C653" w14:textId="77777777" w:rsidR="00A91397" w:rsidRPr="00A91397" w:rsidRDefault="00A91397" w:rsidP="00A91397">
            <w:pPr>
              <w:spacing w:after="160" w:line="259" w:lineRule="auto"/>
              <w:rPr>
                <w:rFonts w:ascii="Cambria" w:eastAsia="Calibri" w:hAnsi="Cambria" w:cs="Times New Roman"/>
                <w:sz w:val="18"/>
              </w:rPr>
            </w:pPr>
            <w:r w:rsidRPr="00A91397">
              <w:rPr>
                <w:rFonts w:ascii="Cambria" w:eastAsia="Calibri" w:hAnsi="Cambria" w:cs="Times New Roman"/>
                <w:sz w:val="18"/>
              </w:rPr>
              <w:t>3 Rashodi poslovanja</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3C8F16B9"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0,00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5867965E"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14.000,00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190078DB"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5.500,00</w:t>
            </w:r>
          </w:p>
        </w:tc>
      </w:tr>
      <w:tr w:rsidR="00A91397" w:rsidRPr="00A91397" w14:paraId="6D6D2C6C"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F2F2F2"/>
            <w:hideMark/>
          </w:tcPr>
          <w:p w14:paraId="3F03ABAA" w14:textId="77777777" w:rsidR="00A91397" w:rsidRPr="00A91397" w:rsidRDefault="00A91397" w:rsidP="00A91397">
            <w:pPr>
              <w:spacing w:after="160" w:line="259" w:lineRule="auto"/>
              <w:rPr>
                <w:rFonts w:ascii="Cambria" w:eastAsia="Calibri" w:hAnsi="Cambria" w:cs="Times New Roman"/>
                <w:sz w:val="18"/>
              </w:rPr>
            </w:pPr>
            <w:r w:rsidRPr="00A91397">
              <w:rPr>
                <w:rFonts w:ascii="Cambria" w:eastAsia="Calibri" w:hAnsi="Cambria" w:cs="Times New Roman"/>
                <w:sz w:val="18"/>
              </w:rPr>
              <w:t>38 Ostali rashodi</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0ADD76F2"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0,00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6D28E1C0"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14.000,00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546979A9"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5.500,00</w:t>
            </w:r>
          </w:p>
        </w:tc>
      </w:tr>
      <w:tr w:rsidR="00A91397" w:rsidRPr="00A91397" w14:paraId="4E3CE23C"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F2F2F2"/>
            <w:hideMark/>
          </w:tcPr>
          <w:p w14:paraId="104E17E2" w14:textId="77777777" w:rsidR="00A91397" w:rsidRPr="00A91397" w:rsidRDefault="00A91397" w:rsidP="00A91397">
            <w:pPr>
              <w:spacing w:after="160" w:line="259" w:lineRule="auto"/>
              <w:rPr>
                <w:rFonts w:ascii="Cambria" w:eastAsia="Calibri" w:hAnsi="Cambria" w:cs="Times New Roman"/>
                <w:sz w:val="18"/>
              </w:rPr>
            </w:pPr>
            <w:r w:rsidRPr="00A91397">
              <w:rPr>
                <w:rFonts w:ascii="Cambria" w:eastAsia="Calibri" w:hAnsi="Cambria" w:cs="Times New Roman"/>
                <w:sz w:val="18"/>
              </w:rPr>
              <w:t>381 Tekuće donacije</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1EF6FB44"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0,00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04122218"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14.000,00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46B2A3A6"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5.500,00</w:t>
            </w:r>
          </w:p>
        </w:tc>
      </w:tr>
      <w:tr w:rsidR="00A91397" w:rsidRPr="00A91397" w14:paraId="11865DE1" w14:textId="77777777" w:rsidTr="00F330BE">
        <w:tc>
          <w:tcPr>
            <w:tcW w:w="6273" w:type="dxa"/>
            <w:tcBorders>
              <w:top w:val="single" w:sz="4" w:space="0" w:color="auto"/>
              <w:left w:val="single" w:sz="4" w:space="0" w:color="auto"/>
              <w:bottom w:val="single" w:sz="4" w:space="0" w:color="auto"/>
              <w:right w:val="single" w:sz="4" w:space="0" w:color="auto"/>
            </w:tcBorders>
            <w:hideMark/>
          </w:tcPr>
          <w:p w14:paraId="10BFE3DA" w14:textId="77777777" w:rsidR="00A91397" w:rsidRPr="00A91397" w:rsidRDefault="00A91397" w:rsidP="00A91397">
            <w:pPr>
              <w:spacing w:after="160" w:line="259" w:lineRule="auto"/>
              <w:rPr>
                <w:rFonts w:ascii="Cambria" w:eastAsia="Calibri" w:hAnsi="Cambria" w:cs="Times New Roman"/>
              </w:rPr>
            </w:pPr>
            <w:r w:rsidRPr="00A91397">
              <w:rPr>
                <w:rFonts w:ascii="Cambria" w:eastAsia="Calibri" w:hAnsi="Cambria" w:cs="Times New Roman"/>
              </w:rPr>
              <w:t>3811 Tekuće donacije u novcu</w:t>
            </w:r>
          </w:p>
        </w:tc>
        <w:tc>
          <w:tcPr>
            <w:tcW w:w="1300" w:type="dxa"/>
            <w:tcBorders>
              <w:top w:val="single" w:sz="4" w:space="0" w:color="auto"/>
              <w:left w:val="single" w:sz="4" w:space="0" w:color="auto"/>
              <w:bottom w:val="single" w:sz="4" w:space="0" w:color="auto"/>
              <w:right w:val="single" w:sz="4" w:space="0" w:color="auto"/>
            </w:tcBorders>
            <w:hideMark/>
          </w:tcPr>
          <w:p w14:paraId="2C94E3AF" w14:textId="77777777" w:rsidR="00A91397" w:rsidRPr="00A91397" w:rsidRDefault="00A91397" w:rsidP="00A91397">
            <w:pPr>
              <w:spacing w:after="160" w:line="259" w:lineRule="auto"/>
              <w:jc w:val="right"/>
              <w:rPr>
                <w:rFonts w:ascii="Cambria" w:eastAsia="Calibri" w:hAnsi="Cambria" w:cs="Times New Roman"/>
              </w:rPr>
            </w:pPr>
            <w:r w:rsidRPr="00A91397">
              <w:rPr>
                <w:rFonts w:ascii="Cambria" w:eastAsia="Calibri" w:hAnsi="Cambria" w:cs="Times New Roman"/>
              </w:rPr>
              <w:t>0,00</w:t>
            </w:r>
          </w:p>
        </w:tc>
        <w:tc>
          <w:tcPr>
            <w:tcW w:w="1300" w:type="dxa"/>
            <w:tcBorders>
              <w:top w:val="single" w:sz="4" w:space="0" w:color="auto"/>
              <w:left w:val="single" w:sz="4" w:space="0" w:color="auto"/>
              <w:bottom w:val="single" w:sz="4" w:space="0" w:color="auto"/>
              <w:right w:val="single" w:sz="4" w:space="0" w:color="auto"/>
            </w:tcBorders>
            <w:hideMark/>
          </w:tcPr>
          <w:p w14:paraId="66EF80F8" w14:textId="77777777" w:rsidR="00A91397" w:rsidRPr="00A91397" w:rsidRDefault="00A91397" w:rsidP="00A91397">
            <w:pPr>
              <w:spacing w:after="160" w:line="259" w:lineRule="auto"/>
              <w:jc w:val="right"/>
              <w:rPr>
                <w:rFonts w:ascii="Cambria" w:eastAsia="Calibri" w:hAnsi="Cambria" w:cs="Times New Roman"/>
              </w:rPr>
            </w:pPr>
            <w:r w:rsidRPr="00A91397">
              <w:rPr>
                <w:rFonts w:ascii="Cambria" w:eastAsia="Calibri" w:hAnsi="Cambria" w:cs="Times New Roman"/>
              </w:rPr>
              <w:t>14.000,00</w:t>
            </w:r>
          </w:p>
        </w:tc>
        <w:tc>
          <w:tcPr>
            <w:tcW w:w="1300" w:type="dxa"/>
            <w:tcBorders>
              <w:top w:val="single" w:sz="4" w:space="0" w:color="auto"/>
              <w:left w:val="single" w:sz="4" w:space="0" w:color="auto"/>
              <w:bottom w:val="single" w:sz="4" w:space="0" w:color="auto"/>
              <w:right w:val="single" w:sz="4" w:space="0" w:color="auto"/>
            </w:tcBorders>
            <w:hideMark/>
          </w:tcPr>
          <w:p w14:paraId="0D33A67A" w14:textId="77777777" w:rsidR="00A91397" w:rsidRPr="00A91397" w:rsidRDefault="00A91397" w:rsidP="00A91397">
            <w:pPr>
              <w:spacing w:after="160" w:line="259" w:lineRule="auto"/>
              <w:jc w:val="right"/>
              <w:rPr>
                <w:rFonts w:ascii="Cambria" w:eastAsia="Calibri" w:hAnsi="Cambria" w:cs="Times New Roman"/>
              </w:rPr>
            </w:pPr>
            <w:r w:rsidRPr="00A91397">
              <w:rPr>
                <w:rFonts w:ascii="Cambria" w:eastAsia="Calibri" w:hAnsi="Cambria" w:cs="Times New Roman"/>
              </w:rPr>
              <w:t>5.500,00</w:t>
            </w:r>
          </w:p>
        </w:tc>
      </w:tr>
      <w:tr w:rsidR="00A91397" w:rsidRPr="00A91397" w14:paraId="62DC8BAE"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CBFFCB"/>
            <w:hideMark/>
          </w:tcPr>
          <w:p w14:paraId="6ACC461F" w14:textId="77777777" w:rsidR="00A91397" w:rsidRPr="00A91397" w:rsidRDefault="00A91397" w:rsidP="00A91397">
            <w:pPr>
              <w:spacing w:after="160" w:line="259" w:lineRule="auto"/>
              <w:rPr>
                <w:rFonts w:ascii="Cambria" w:eastAsia="Calibri" w:hAnsi="Cambria" w:cs="Times New Roman"/>
                <w:sz w:val="16"/>
              </w:rPr>
            </w:pPr>
            <w:r w:rsidRPr="00A91397">
              <w:rPr>
                <w:rFonts w:ascii="Cambria" w:eastAsia="Calibri" w:hAnsi="Cambria" w:cs="Times New Roman"/>
                <w:sz w:val="16"/>
              </w:rPr>
              <w:t>IZVOR 19 KOMPENZACIJSKA MJERA</w:t>
            </w:r>
          </w:p>
        </w:tc>
        <w:tc>
          <w:tcPr>
            <w:tcW w:w="1300" w:type="dxa"/>
            <w:tcBorders>
              <w:top w:val="single" w:sz="4" w:space="0" w:color="auto"/>
              <w:left w:val="single" w:sz="4" w:space="0" w:color="auto"/>
              <w:bottom w:val="single" w:sz="4" w:space="0" w:color="auto"/>
              <w:right w:val="single" w:sz="4" w:space="0" w:color="auto"/>
            </w:tcBorders>
            <w:shd w:val="clear" w:color="auto" w:fill="CBFFCB"/>
            <w:hideMark/>
          </w:tcPr>
          <w:p w14:paraId="39AAF4BF" w14:textId="77777777" w:rsidR="00A91397" w:rsidRPr="00A91397" w:rsidRDefault="00A91397" w:rsidP="00A91397">
            <w:pPr>
              <w:spacing w:after="160" w:line="259" w:lineRule="auto"/>
              <w:jc w:val="right"/>
              <w:rPr>
                <w:rFonts w:ascii="Cambria" w:eastAsia="Calibri" w:hAnsi="Cambria" w:cs="Times New Roman"/>
                <w:sz w:val="16"/>
              </w:rPr>
            </w:pPr>
            <w:r w:rsidRPr="00A91397">
              <w:rPr>
                <w:rFonts w:ascii="Cambria" w:eastAsia="Calibri" w:hAnsi="Cambria" w:cs="Times New Roman"/>
                <w:sz w:val="16"/>
              </w:rPr>
              <w:t>62.500,00</w:t>
            </w:r>
          </w:p>
        </w:tc>
        <w:tc>
          <w:tcPr>
            <w:tcW w:w="1300" w:type="dxa"/>
            <w:tcBorders>
              <w:top w:val="single" w:sz="4" w:space="0" w:color="auto"/>
              <w:left w:val="single" w:sz="4" w:space="0" w:color="auto"/>
              <w:bottom w:val="single" w:sz="4" w:space="0" w:color="auto"/>
              <w:right w:val="single" w:sz="4" w:space="0" w:color="auto"/>
            </w:tcBorders>
            <w:shd w:val="clear" w:color="auto" w:fill="CBFFCB"/>
            <w:hideMark/>
          </w:tcPr>
          <w:p w14:paraId="6E7C0300" w14:textId="77777777" w:rsidR="00A91397" w:rsidRPr="00A91397" w:rsidRDefault="00A91397" w:rsidP="00A91397">
            <w:pPr>
              <w:spacing w:after="160" w:line="259" w:lineRule="auto"/>
              <w:jc w:val="right"/>
              <w:rPr>
                <w:rFonts w:ascii="Cambria" w:eastAsia="Calibri" w:hAnsi="Cambria" w:cs="Times New Roman"/>
                <w:sz w:val="16"/>
              </w:rPr>
            </w:pPr>
            <w:r w:rsidRPr="00A91397">
              <w:rPr>
                <w:rFonts w:ascii="Cambria" w:eastAsia="Calibri" w:hAnsi="Cambria" w:cs="Times New Roman"/>
                <w:sz w:val="16"/>
              </w:rPr>
              <w:t>70.000,00</w:t>
            </w:r>
          </w:p>
        </w:tc>
        <w:tc>
          <w:tcPr>
            <w:tcW w:w="1300" w:type="dxa"/>
            <w:tcBorders>
              <w:top w:val="single" w:sz="4" w:space="0" w:color="auto"/>
              <w:left w:val="single" w:sz="4" w:space="0" w:color="auto"/>
              <w:bottom w:val="single" w:sz="4" w:space="0" w:color="auto"/>
              <w:right w:val="single" w:sz="4" w:space="0" w:color="auto"/>
            </w:tcBorders>
            <w:shd w:val="clear" w:color="auto" w:fill="CBFFCB"/>
            <w:hideMark/>
          </w:tcPr>
          <w:p w14:paraId="268BF902" w14:textId="77777777" w:rsidR="00A91397" w:rsidRPr="00A91397" w:rsidRDefault="00A91397" w:rsidP="00A91397">
            <w:pPr>
              <w:spacing w:after="160" w:line="259" w:lineRule="auto"/>
              <w:jc w:val="right"/>
              <w:rPr>
                <w:rFonts w:ascii="Cambria" w:eastAsia="Calibri" w:hAnsi="Cambria" w:cs="Times New Roman"/>
                <w:sz w:val="16"/>
              </w:rPr>
            </w:pPr>
            <w:r w:rsidRPr="00A91397">
              <w:rPr>
                <w:rFonts w:ascii="Cambria" w:eastAsia="Calibri" w:hAnsi="Cambria" w:cs="Times New Roman"/>
                <w:sz w:val="16"/>
              </w:rPr>
              <w:t>35.000,00</w:t>
            </w:r>
          </w:p>
        </w:tc>
      </w:tr>
      <w:tr w:rsidR="00A91397" w:rsidRPr="00A91397" w14:paraId="7EB50E13"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F2F2F2"/>
            <w:hideMark/>
          </w:tcPr>
          <w:p w14:paraId="41E776C4" w14:textId="77777777" w:rsidR="00A91397" w:rsidRPr="00A91397" w:rsidRDefault="00A91397" w:rsidP="00A91397">
            <w:pPr>
              <w:spacing w:after="160" w:line="259" w:lineRule="auto"/>
              <w:rPr>
                <w:rFonts w:ascii="Cambria" w:eastAsia="Calibri" w:hAnsi="Cambria" w:cs="Times New Roman"/>
                <w:sz w:val="18"/>
              </w:rPr>
            </w:pPr>
            <w:r w:rsidRPr="00A91397">
              <w:rPr>
                <w:rFonts w:ascii="Cambria" w:eastAsia="Calibri" w:hAnsi="Cambria" w:cs="Times New Roman"/>
                <w:sz w:val="18"/>
              </w:rPr>
              <w:t>3 Rashodi poslovanja</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67C40DE6"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62.500,00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67562272"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70.000,00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6E744CD9"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35.000,00</w:t>
            </w:r>
          </w:p>
        </w:tc>
      </w:tr>
      <w:tr w:rsidR="00A91397" w:rsidRPr="00A91397" w14:paraId="735C7E3E"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F2F2F2"/>
            <w:hideMark/>
          </w:tcPr>
          <w:p w14:paraId="02E9E8D1" w14:textId="77777777" w:rsidR="00A91397" w:rsidRPr="00A91397" w:rsidRDefault="00A91397" w:rsidP="00A91397">
            <w:pPr>
              <w:spacing w:after="160" w:line="259" w:lineRule="auto"/>
              <w:rPr>
                <w:rFonts w:ascii="Cambria" w:eastAsia="Calibri" w:hAnsi="Cambria" w:cs="Times New Roman"/>
                <w:sz w:val="18"/>
              </w:rPr>
            </w:pPr>
            <w:r w:rsidRPr="00A91397">
              <w:rPr>
                <w:rFonts w:ascii="Cambria" w:eastAsia="Calibri" w:hAnsi="Cambria" w:cs="Times New Roman"/>
                <w:sz w:val="18"/>
              </w:rPr>
              <w:t>38 Ostali rashodi</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62953B6B"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62.500,00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12155922"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70.000,00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58092EFD"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35.000,00</w:t>
            </w:r>
          </w:p>
        </w:tc>
      </w:tr>
      <w:tr w:rsidR="00A91397" w:rsidRPr="00A91397" w14:paraId="1271FAA0"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F2F2F2"/>
            <w:hideMark/>
          </w:tcPr>
          <w:p w14:paraId="3E6404AA" w14:textId="77777777" w:rsidR="00A91397" w:rsidRPr="00A91397" w:rsidRDefault="00A91397" w:rsidP="00A91397">
            <w:pPr>
              <w:spacing w:after="160" w:line="259" w:lineRule="auto"/>
              <w:rPr>
                <w:rFonts w:ascii="Cambria" w:eastAsia="Calibri" w:hAnsi="Cambria" w:cs="Times New Roman"/>
                <w:sz w:val="18"/>
              </w:rPr>
            </w:pPr>
            <w:r w:rsidRPr="00A91397">
              <w:rPr>
                <w:rFonts w:ascii="Cambria" w:eastAsia="Calibri" w:hAnsi="Cambria" w:cs="Times New Roman"/>
                <w:sz w:val="18"/>
              </w:rPr>
              <w:t>381 Tekuće donacije</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1E13B637"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62.500,00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75422841"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70.000,00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060F425F"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35.000,00</w:t>
            </w:r>
          </w:p>
        </w:tc>
      </w:tr>
      <w:tr w:rsidR="00A91397" w:rsidRPr="00A91397" w14:paraId="284B6575" w14:textId="77777777" w:rsidTr="00F330BE">
        <w:tc>
          <w:tcPr>
            <w:tcW w:w="6273" w:type="dxa"/>
            <w:tcBorders>
              <w:top w:val="single" w:sz="4" w:space="0" w:color="auto"/>
              <w:left w:val="single" w:sz="4" w:space="0" w:color="auto"/>
              <w:bottom w:val="single" w:sz="4" w:space="0" w:color="auto"/>
              <w:right w:val="single" w:sz="4" w:space="0" w:color="auto"/>
            </w:tcBorders>
            <w:hideMark/>
          </w:tcPr>
          <w:p w14:paraId="39A883DF" w14:textId="77777777" w:rsidR="00A91397" w:rsidRPr="00A91397" w:rsidRDefault="00A91397" w:rsidP="00A91397">
            <w:pPr>
              <w:spacing w:after="160" w:line="259" w:lineRule="auto"/>
              <w:rPr>
                <w:rFonts w:ascii="Cambria" w:eastAsia="Calibri" w:hAnsi="Cambria" w:cs="Times New Roman"/>
              </w:rPr>
            </w:pPr>
            <w:r w:rsidRPr="00A91397">
              <w:rPr>
                <w:rFonts w:ascii="Cambria" w:eastAsia="Calibri" w:hAnsi="Cambria" w:cs="Times New Roman"/>
              </w:rPr>
              <w:t>3811 Tekuće donacije u novcu</w:t>
            </w:r>
          </w:p>
        </w:tc>
        <w:tc>
          <w:tcPr>
            <w:tcW w:w="1300" w:type="dxa"/>
            <w:tcBorders>
              <w:top w:val="single" w:sz="4" w:space="0" w:color="auto"/>
              <w:left w:val="single" w:sz="4" w:space="0" w:color="auto"/>
              <w:bottom w:val="single" w:sz="4" w:space="0" w:color="auto"/>
              <w:right w:val="single" w:sz="4" w:space="0" w:color="auto"/>
            </w:tcBorders>
            <w:hideMark/>
          </w:tcPr>
          <w:p w14:paraId="10D7E140" w14:textId="77777777" w:rsidR="00A91397" w:rsidRPr="00A91397" w:rsidRDefault="00A91397" w:rsidP="00A91397">
            <w:pPr>
              <w:spacing w:after="160" w:line="259" w:lineRule="auto"/>
              <w:jc w:val="right"/>
              <w:rPr>
                <w:rFonts w:ascii="Cambria" w:eastAsia="Calibri" w:hAnsi="Cambria" w:cs="Times New Roman"/>
              </w:rPr>
            </w:pPr>
            <w:r w:rsidRPr="00A91397">
              <w:rPr>
                <w:rFonts w:ascii="Cambria" w:eastAsia="Calibri" w:hAnsi="Cambria" w:cs="Times New Roman"/>
              </w:rPr>
              <w:t>62.500,00</w:t>
            </w:r>
          </w:p>
        </w:tc>
        <w:tc>
          <w:tcPr>
            <w:tcW w:w="1300" w:type="dxa"/>
            <w:tcBorders>
              <w:top w:val="single" w:sz="4" w:space="0" w:color="auto"/>
              <w:left w:val="single" w:sz="4" w:space="0" w:color="auto"/>
              <w:bottom w:val="single" w:sz="4" w:space="0" w:color="auto"/>
              <w:right w:val="single" w:sz="4" w:space="0" w:color="auto"/>
            </w:tcBorders>
            <w:hideMark/>
          </w:tcPr>
          <w:p w14:paraId="44E9028E" w14:textId="77777777" w:rsidR="00A91397" w:rsidRPr="00A91397" w:rsidRDefault="00A91397" w:rsidP="00A91397">
            <w:pPr>
              <w:spacing w:after="160" w:line="259" w:lineRule="auto"/>
              <w:jc w:val="right"/>
              <w:rPr>
                <w:rFonts w:ascii="Cambria" w:eastAsia="Calibri" w:hAnsi="Cambria" w:cs="Times New Roman"/>
              </w:rPr>
            </w:pPr>
            <w:r w:rsidRPr="00A91397">
              <w:rPr>
                <w:rFonts w:ascii="Cambria" w:eastAsia="Calibri" w:hAnsi="Cambria" w:cs="Times New Roman"/>
              </w:rPr>
              <w:t>70.000,00</w:t>
            </w:r>
          </w:p>
        </w:tc>
        <w:tc>
          <w:tcPr>
            <w:tcW w:w="1300" w:type="dxa"/>
            <w:tcBorders>
              <w:top w:val="single" w:sz="4" w:space="0" w:color="auto"/>
              <w:left w:val="single" w:sz="4" w:space="0" w:color="auto"/>
              <w:bottom w:val="single" w:sz="4" w:space="0" w:color="auto"/>
              <w:right w:val="single" w:sz="4" w:space="0" w:color="auto"/>
            </w:tcBorders>
            <w:hideMark/>
          </w:tcPr>
          <w:p w14:paraId="3A13E52B" w14:textId="77777777" w:rsidR="00A91397" w:rsidRPr="00A91397" w:rsidRDefault="00A91397" w:rsidP="00A91397">
            <w:pPr>
              <w:spacing w:after="160" w:line="259" w:lineRule="auto"/>
              <w:jc w:val="right"/>
              <w:rPr>
                <w:rFonts w:ascii="Cambria" w:eastAsia="Calibri" w:hAnsi="Cambria" w:cs="Times New Roman"/>
              </w:rPr>
            </w:pPr>
            <w:r w:rsidRPr="00A91397">
              <w:rPr>
                <w:rFonts w:ascii="Cambria" w:eastAsia="Calibri" w:hAnsi="Cambria" w:cs="Times New Roman"/>
              </w:rPr>
              <w:t>35.000,00</w:t>
            </w:r>
          </w:p>
        </w:tc>
      </w:tr>
      <w:tr w:rsidR="00A91397" w:rsidRPr="00A91397" w14:paraId="32C36DC1" w14:textId="77777777" w:rsidTr="00F330BE">
        <w:trPr>
          <w:trHeight w:val="540"/>
        </w:trPr>
        <w:tc>
          <w:tcPr>
            <w:tcW w:w="6273" w:type="dxa"/>
            <w:tcBorders>
              <w:top w:val="single" w:sz="4" w:space="0" w:color="auto"/>
              <w:left w:val="single" w:sz="4" w:space="0" w:color="auto"/>
              <w:bottom w:val="single" w:sz="4" w:space="0" w:color="auto"/>
              <w:right w:val="single" w:sz="4" w:space="0" w:color="auto"/>
            </w:tcBorders>
            <w:shd w:val="clear" w:color="auto" w:fill="17365D"/>
            <w:vAlign w:val="center"/>
            <w:hideMark/>
          </w:tcPr>
          <w:p w14:paraId="6F80143D" w14:textId="77777777" w:rsidR="00A91397" w:rsidRPr="00A91397" w:rsidRDefault="00A91397" w:rsidP="00A91397">
            <w:pPr>
              <w:spacing w:after="160" w:line="259" w:lineRule="auto"/>
              <w:rPr>
                <w:rFonts w:ascii="Cambria" w:eastAsia="Calibri" w:hAnsi="Cambria" w:cs="Times New Roman"/>
                <w:b/>
                <w:color w:val="FFFFFF"/>
                <w:sz w:val="18"/>
              </w:rPr>
            </w:pPr>
            <w:r w:rsidRPr="00A91397">
              <w:rPr>
                <w:rFonts w:ascii="Cambria" w:eastAsia="Calibri" w:hAnsi="Cambria" w:cs="Times New Roman"/>
                <w:b/>
                <w:color w:val="FFFFFF"/>
                <w:sz w:val="18"/>
              </w:rPr>
              <w:t>PROGRAM 2013 ZDRAVSTVO</w:t>
            </w:r>
          </w:p>
        </w:tc>
        <w:tc>
          <w:tcPr>
            <w:tcW w:w="1300" w:type="dxa"/>
            <w:tcBorders>
              <w:top w:val="single" w:sz="4" w:space="0" w:color="auto"/>
              <w:left w:val="single" w:sz="4" w:space="0" w:color="auto"/>
              <w:bottom w:val="single" w:sz="4" w:space="0" w:color="auto"/>
              <w:right w:val="single" w:sz="4" w:space="0" w:color="auto"/>
            </w:tcBorders>
            <w:shd w:val="clear" w:color="auto" w:fill="17365D"/>
            <w:vAlign w:val="center"/>
            <w:hideMark/>
          </w:tcPr>
          <w:p w14:paraId="1F956717" w14:textId="77777777" w:rsidR="00A91397" w:rsidRPr="00A91397" w:rsidRDefault="00A91397" w:rsidP="00A91397">
            <w:pPr>
              <w:spacing w:after="160" w:line="259" w:lineRule="auto"/>
              <w:jc w:val="right"/>
              <w:rPr>
                <w:rFonts w:ascii="Cambria" w:eastAsia="Calibri" w:hAnsi="Cambria" w:cs="Times New Roman"/>
                <w:b/>
                <w:color w:val="FFFFFF"/>
                <w:sz w:val="18"/>
              </w:rPr>
            </w:pPr>
            <w:r w:rsidRPr="00A91397">
              <w:rPr>
                <w:rFonts w:ascii="Cambria" w:eastAsia="Calibri" w:hAnsi="Cambria" w:cs="Times New Roman"/>
                <w:b/>
                <w:color w:val="FFFFFF"/>
                <w:sz w:val="18"/>
              </w:rPr>
              <w:t>19.769,96</w:t>
            </w:r>
          </w:p>
        </w:tc>
        <w:tc>
          <w:tcPr>
            <w:tcW w:w="1300" w:type="dxa"/>
            <w:tcBorders>
              <w:top w:val="single" w:sz="4" w:space="0" w:color="auto"/>
              <w:left w:val="single" w:sz="4" w:space="0" w:color="auto"/>
              <w:bottom w:val="single" w:sz="4" w:space="0" w:color="auto"/>
              <w:right w:val="single" w:sz="4" w:space="0" w:color="auto"/>
            </w:tcBorders>
            <w:shd w:val="clear" w:color="auto" w:fill="17365D"/>
            <w:vAlign w:val="center"/>
            <w:hideMark/>
          </w:tcPr>
          <w:p w14:paraId="41A0ABCE" w14:textId="77777777" w:rsidR="00A91397" w:rsidRPr="00A91397" w:rsidRDefault="00A91397" w:rsidP="00A91397">
            <w:pPr>
              <w:spacing w:after="160" w:line="259" w:lineRule="auto"/>
              <w:jc w:val="right"/>
              <w:rPr>
                <w:rFonts w:ascii="Cambria" w:eastAsia="Calibri" w:hAnsi="Cambria" w:cs="Times New Roman"/>
                <w:b/>
                <w:color w:val="FFFFFF"/>
                <w:sz w:val="18"/>
              </w:rPr>
            </w:pPr>
            <w:r w:rsidRPr="00A91397">
              <w:rPr>
                <w:rFonts w:ascii="Cambria" w:eastAsia="Calibri" w:hAnsi="Cambria" w:cs="Times New Roman"/>
                <w:b/>
                <w:color w:val="FFFFFF"/>
                <w:sz w:val="18"/>
              </w:rPr>
              <w:t>25.000,00</w:t>
            </w:r>
          </w:p>
        </w:tc>
        <w:tc>
          <w:tcPr>
            <w:tcW w:w="1300" w:type="dxa"/>
            <w:tcBorders>
              <w:top w:val="single" w:sz="4" w:space="0" w:color="auto"/>
              <w:left w:val="single" w:sz="4" w:space="0" w:color="auto"/>
              <w:bottom w:val="single" w:sz="4" w:space="0" w:color="auto"/>
              <w:right w:val="single" w:sz="4" w:space="0" w:color="auto"/>
            </w:tcBorders>
            <w:shd w:val="clear" w:color="auto" w:fill="17365D"/>
            <w:vAlign w:val="center"/>
            <w:hideMark/>
          </w:tcPr>
          <w:p w14:paraId="4BEBDE7E" w14:textId="77777777" w:rsidR="00A91397" w:rsidRPr="00A91397" w:rsidRDefault="00A91397" w:rsidP="00A91397">
            <w:pPr>
              <w:spacing w:after="160" w:line="259" w:lineRule="auto"/>
              <w:jc w:val="right"/>
              <w:rPr>
                <w:rFonts w:ascii="Cambria" w:eastAsia="Calibri" w:hAnsi="Cambria" w:cs="Times New Roman"/>
                <w:b/>
                <w:color w:val="FFFFFF"/>
                <w:sz w:val="18"/>
              </w:rPr>
            </w:pPr>
            <w:r w:rsidRPr="00A91397">
              <w:rPr>
                <w:rFonts w:ascii="Cambria" w:eastAsia="Calibri" w:hAnsi="Cambria" w:cs="Times New Roman"/>
                <w:b/>
                <w:color w:val="FFFFFF"/>
                <w:sz w:val="18"/>
              </w:rPr>
              <w:t>17.391,44</w:t>
            </w:r>
          </w:p>
        </w:tc>
      </w:tr>
      <w:tr w:rsidR="00A91397" w:rsidRPr="00A91397" w14:paraId="15E9B99A" w14:textId="77777777" w:rsidTr="00F330BE">
        <w:trPr>
          <w:trHeight w:val="540"/>
        </w:trPr>
        <w:tc>
          <w:tcPr>
            <w:tcW w:w="6273" w:type="dxa"/>
            <w:tcBorders>
              <w:top w:val="single" w:sz="4" w:space="0" w:color="auto"/>
              <w:left w:val="single" w:sz="4" w:space="0" w:color="auto"/>
              <w:bottom w:val="single" w:sz="4" w:space="0" w:color="auto"/>
              <w:right w:val="single" w:sz="4" w:space="0" w:color="auto"/>
            </w:tcBorders>
            <w:shd w:val="clear" w:color="auto" w:fill="DAE8F2"/>
            <w:vAlign w:val="center"/>
            <w:hideMark/>
          </w:tcPr>
          <w:p w14:paraId="0E5640C2" w14:textId="77777777" w:rsidR="00A91397" w:rsidRPr="00A91397" w:rsidRDefault="00A91397" w:rsidP="00A91397">
            <w:pPr>
              <w:spacing w:after="160" w:line="259" w:lineRule="auto"/>
              <w:rPr>
                <w:rFonts w:ascii="Cambria" w:eastAsia="Calibri" w:hAnsi="Cambria" w:cs="Times New Roman"/>
                <w:b/>
                <w:sz w:val="18"/>
              </w:rPr>
            </w:pPr>
            <w:r w:rsidRPr="00A91397">
              <w:rPr>
                <w:rFonts w:ascii="Cambria" w:eastAsia="Calibri" w:hAnsi="Cambria" w:cs="Times New Roman"/>
                <w:b/>
                <w:sz w:val="18"/>
              </w:rPr>
              <w:t>AKTIVNOST A201301 RAD ZDRAVSTVENE AMBULANTE ŠODOLOVCI</w:t>
            </w:r>
          </w:p>
          <w:p w14:paraId="1DFF1C6F" w14:textId="77777777" w:rsidR="00A91397" w:rsidRPr="00A91397" w:rsidRDefault="00A91397" w:rsidP="00A91397">
            <w:pPr>
              <w:spacing w:after="160" w:line="259" w:lineRule="auto"/>
              <w:rPr>
                <w:rFonts w:ascii="Cambria" w:eastAsia="Calibri" w:hAnsi="Cambria" w:cs="Times New Roman"/>
                <w:b/>
                <w:sz w:val="18"/>
              </w:rPr>
            </w:pPr>
            <w:r w:rsidRPr="00A91397">
              <w:rPr>
                <w:rFonts w:ascii="Cambria" w:eastAsia="Calibri" w:hAnsi="Cambria" w:cs="Times New Roman"/>
                <w:b/>
                <w:sz w:val="18"/>
              </w:rPr>
              <w:t>Funkcija 0721 Opće medicinske usluge</w:t>
            </w:r>
          </w:p>
        </w:tc>
        <w:tc>
          <w:tcPr>
            <w:tcW w:w="1300" w:type="dxa"/>
            <w:tcBorders>
              <w:top w:val="single" w:sz="4" w:space="0" w:color="auto"/>
              <w:left w:val="single" w:sz="4" w:space="0" w:color="auto"/>
              <w:bottom w:val="single" w:sz="4" w:space="0" w:color="auto"/>
              <w:right w:val="single" w:sz="4" w:space="0" w:color="auto"/>
            </w:tcBorders>
            <w:shd w:val="clear" w:color="auto" w:fill="DAE8F2"/>
            <w:vAlign w:val="center"/>
            <w:hideMark/>
          </w:tcPr>
          <w:p w14:paraId="5EF28C83" w14:textId="77777777" w:rsidR="00A91397" w:rsidRPr="00A91397" w:rsidRDefault="00A91397" w:rsidP="00A91397">
            <w:pPr>
              <w:spacing w:after="160" w:line="259" w:lineRule="auto"/>
              <w:jc w:val="right"/>
              <w:rPr>
                <w:rFonts w:ascii="Cambria" w:eastAsia="Calibri" w:hAnsi="Cambria" w:cs="Times New Roman"/>
                <w:b/>
                <w:sz w:val="18"/>
              </w:rPr>
            </w:pPr>
            <w:r w:rsidRPr="00A91397">
              <w:rPr>
                <w:rFonts w:ascii="Cambria" w:eastAsia="Calibri" w:hAnsi="Cambria" w:cs="Times New Roman"/>
                <w:b/>
                <w:sz w:val="18"/>
              </w:rPr>
              <w:t>19.769,96</w:t>
            </w:r>
          </w:p>
        </w:tc>
        <w:tc>
          <w:tcPr>
            <w:tcW w:w="1300" w:type="dxa"/>
            <w:tcBorders>
              <w:top w:val="single" w:sz="4" w:space="0" w:color="auto"/>
              <w:left w:val="single" w:sz="4" w:space="0" w:color="auto"/>
              <w:bottom w:val="single" w:sz="4" w:space="0" w:color="auto"/>
              <w:right w:val="single" w:sz="4" w:space="0" w:color="auto"/>
            </w:tcBorders>
            <w:shd w:val="clear" w:color="auto" w:fill="DAE8F2"/>
            <w:vAlign w:val="center"/>
            <w:hideMark/>
          </w:tcPr>
          <w:p w14:paraId="1A0574A7" w14:textId="77777777" w:rsidR="00A91397" w:rsidRPr="00A91397" w:rsidRDefault="00A91397" w:rsidP="00A91397">
            <w:pPr>
              <w:spacing w:after="160" w:line="259" w:lineRule="auto"/>
              <w:jc w:val="right"/>
              <w:rPr>
                <w:rFonts w:ascii="Cambria" w:eastAsia="Calibri" w:hAnsi="Cambria" w:cs="Times New Roman"/>
                <w:b/>
                <w:sz w:val="18"/>
              </w:rPr>
            </w:pPr>
            <w:r w:rsidRPr="00A91397">
              <w:rPr>
                <w:rFonts w:ascii="Cambria" w:eastAsia="Calibri" w:hAnsi="Cambria" w:cs="Times New Roman"/>
                <w:b/>
                <w:sz w:val="18"/>
              </w:rPr>
              <w:t>20.000,00</w:t>
            </w:r>
          </w:p>
        </w:tc>
        <w:tc>
          <w:tcPr>
            <w:tcW w:w="1300" w:type="dxa"/>
            <w:tcBorders>
              <w:top w:val="single" w:sz="4" w:space="0" w:color="auto"/>
              <w:left w:val="single" w:sz="4" w:space="0" w:color="auto"/>
              <w:bottom w:val="single" w:sz="4" w:space="0" w:color="auto"/>
              <w:right w:val="single" w:sz="4" w:space="0" w:color="auto"/>
            </w:tcBorders>
            <w:shd w:val="clear" w:color="auto" w:fill="DAE8F2"/>
            <w:vAlign w:val="center"/>
            <w:hideMark/>
          </w:tcPr>
          <w:p w14:paraId="5E58F632" w14:textId="77777777" w:rsidR="00A91397" w:rsidRPr="00A91397" w:rsidRDefault="00A91397" w:rsidP="00A91397">
            <w:pPr>
              <w:spacing w:after="160" w:line="259" w:lineRule="auto"/>
              <w:jc w:val="right"/>
              <w:rPr>
                <w:rFonts w:ascii="Cambria" w:eastAsia="Calibri" w:hAnsi="Cambria" w:cs="Times New Roman"/>
                <w:b/>
                <w:sz w:val="18"/>
              </w:rPr>
            </w:pPr>
            <w:r w:rsidRPr="00A91397">
              <w:rPr>
                <w:rFonts w:ascii="Cambria" w:eastAsia="Calibri" w:hAnsi="Cambria" w:cs="Times New Roman"/>
                <w:b/>
                <w:sz w:val="18"/>
              </w:rPr>
              <w:t>17.391,44</w:t>
            </w:r>
          </w:p>
        </w:tc>
      </w:tr>
      <w:tr w:rsidR="00A91397" w:rsidRPr="00A91397" w14:paraId="513CBB70"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CBFFCB"/>
            <w:hideMark/>
          </w:tcPr>
          <w:p w14:paraId="42820FD4" w14:textId="77777777" w:rsidR="00A91397" w:rsidRPr="00A91397" w:rsidRDefault="00A91397" w:rsidP="00A91397">
            <w:pPr>
              <w:spacing w:after="160" w:line="259" w:lineRule="auto"/>
              <w:rPr>
                <w:rFonts w:ascii="Cambria" w:eastAsia="Calibri" w:hAnsi="Cambria" w:cs="Times New Roman"/>
                <w:sz w:val="16"/>
              </w:rPr>
            </w:pPr>
            <w:r w:rsidRPr="00A91397">
              <w:rPr>
                <w:rFonts w:ascii="Cambria" w:eastAsia="Calibri" w:hAnsi="Cambria" w:cs="Times New Roman"/>
                <w:sz w:val="16"/>
              </w:rPr>
              <w:t>IZVOR 11 PRIHODI OD POREZA</w:t>
            </w:r>
          </w:p>
        </w:tc>
        <w:tc>
          <w:tcPr>
            <w:tcW w:w="1300" w:type="dxa"/>
            <w:tcBorders>
              <w:top w:val="single" w:sz="4" w:space="0" w:color="auto"/>
              <w:left w:val="single" w:sz="4" w:space="0" w:color="auto"/>
              <w:bottom w:val="single" w:sz="4" w:space="0" w:color="auto"/>
              <w:right w:val="single" w:sz="4" w:space="0" w:color="auto"/>
            </w:tcBorders>
            <w:shd w:val="clear" w:color="auto" w:fill="CBFFCB"/>
            <w:hideMark/>
          </w:tcPr>
          <w:p w14:paraId="12A60B6A" w14:textId="77777777" w:rsidR="00A91397" w:rsidRPr="00A91397" w:rsidRDefault="00A91397" w:rsidP="00A91397">
            <w:pPr>
              <w:spacing w:after="160" w:line="259" w:lineRule="auto"/>
              <w:jc w:val="right"/>
              <w:rPr>
                <w:rFonts w:ascii="Cambria" w:eastAsia="Calibri" w:hAnsi="Cambria" w:cs="Times New Roman"/>
                <w:sz w:val="16"/>
              </w:rPr>
            </w:pPr>
            <w:r w:rsidRPr="00A91397">
              <w:rPr>
                <w:rFonts w:ascii="Cambria" w:eastAsia="Calibri" w:hAnsi="Cambria" w:cs="Times New Roman"/>
                <w:sz w:val="16"/>
              </w:rPr>
              <w:t>0,00</w:t>
            </w:r>
          </w:p>
        </w:tc>
        <w:tc>
          <w:tcPr>
            <w:tcW w:w="1300" w:type="dxa"/>
            <w:tcBorders>
              <w:top w:val="single" w:sz="4" w:space="0" w:color="auto"/>
              <w:left w:val="single" w:sz="4" w:space="0" w:color="auto"/>
              <w:bottom w:val="single" w:sz="4" w:space="0" w:color="auto"/>
              <w:right w:val="single" w:sz="4" w:space="0" w:color="auto"/>
            </w:tcBorders>
            <w:shd w:val="clear" w:color="auto" w:fill="CBFFCB"/>
            <w:hideMark/>
          </w:tcPr>
          <w:p w14:paraId="07109B5B" w14:textId="77777777" w:rsidR="00A91397" w:rsidRPr="00A91397" w:rsidRDefault="00A91397" w:rsidP="00A91397">
            <w:pPr>
              <w:spacing w:after="160" w:line="259" w:lineRule="auto"/>
              <w:jc w:val="right"/>
              <w:rPr>
                <w:rFonts w:ascii="Cambria" w:eastAsia="Calibri" w:hAnsi="Cambria" w:cs="Times New Roman"/>
                <w:sz w:val="16"/>
              </w:rPr>
            </w:pPr>
            <w:r w:rsidRPr="00A91397">
              <w:rPr>
                <w:rFonts w:ascii="Cambria" w:eastAsia="Calibri" w:hAnsi="Cambria" w:cs="Times New Roman"/>
                <w:sz w:val="16"/>
              </w:rPr>
              <w:t>20.000,00</w:t>
            </w:r>
          </w:p>
        </w:tc>
        <w:tc>
          <w:tcPr>
            <w:tcW w:w="1300" w:type="dxa"/>
            <w:tcBorders>
              <w:top w:val="single" w:sz="4" w:space="0" w:color="auto"/>
              <w:left w:val="single" w:sz="4" w:space="0" w:color="auto"/>
              <w:bottom w:val="single" w:sz="4" w:space="0" w:color="auto"/>
              <w:right w:val="single" w:sz="4" w:space="0" w:color="auto"/>
            </w:tcBorders>
            <w:shd w:val="clear" w:color="auto" w:fill="CBFFCB"/>
            <w:hideMark/>
          </w:tcPr>
          <w:p w14:paraId="2324AE3A" w14:textId="77777777" w:rsidR="00A91397" w:rsidRPr="00A91397" w:rsidRDefault="00A91397" w:rsidP="00A91397">
            <w:pPr>
              <w:spacing w:after="160" w:line="259" w:lineRule="auto"/>
              <w:jc w:val="right"/>
              <w:rPr>
                <w:rFonts w:ascii="Cambria" w:eastAsia="Calibri" w:hAnsi="Cambria" w:cs="Times New Roman"/>
                <w:sz w:val="16"/>
              </w:rPr>
            </w:pPr>
            <w:r w:rsidRPr="00A91397">
              <w:rPr>
                <w:rFonts w:ascii="Cambria" w:eastAsia="Calibri" w:hAnsi="Cambria" w:cs="Times New Roman"/>
                <w:sz w:val="16"/>
              </w:rPr>
              <w:t>17.391,44</w:t>
            </w:r>
          </w:p>
        </w:tc>
      </w:tr>
      <w:tr w:rsidR="00A91397" w:rsidRPr="00A91397" w14:paraId="527AAB8B"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F2F2F2"/>
            <w:hideMark/>
          </w:tcPr>
          <w:p w14:paraId="21EFA5C2" w14:textId="77777777" w:rsidR="00A91397" w:rsidRPr="00A91397" w:rsidRDefault="00A91397" w:rsidP="00A91397">
            <w:pPr>
              <w:spacing w:after="160" w:line="259" w:lineRule="auto"/>
              <w:rPr>
                <w:rFonts w:ascii="Cambria" w:eastAsia="Calibri" w:hAnsi="Cambria" w:cs="Times New Roman"/>
                <w:sz w:val="18"/>
              </w:rPr>
            </w:pPr>
            <w:r w:rsidRPr="00A91397">
              <w:rPr>
                <w:rFonts w:ascii="Cambria" w:eastAsia="Calibri" w:hAnsi="Cambria" w:cs="Times New Roman"/>
                <w:sz w:val="18"/>
              </w:rPr>
              <w:t>3 Rashodi poslovanja</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01B6D6CD"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0,00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5E5B2959"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20.000,00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6A4E21FC"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17.391,44</w:t>
            </w:r>
          </w:p>
        </w:tc>
      </w:tr>
      <w:tr w:rsidR="00A91397" w:rsidRPr="00A91397" w14:paraId="1801703C"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F2F2F2"/>
            <w:hideMark/>
          </w:tcPr>
          <w:p w14:paraId="4713DC05" w14:textId="77777777" w:rsidR="00A91397" w:rsidRPr="00A91397" w:rsidRDefault="00A91397" w:rsidP="00A91397">
            <w:pPr>
              <w:spacing w:after="160" w:line="259" w:lineRule="auto"/>
              <w:rPr>
                <w:rFonts w:ascii="Cambria" w:eastAsia="Calibri" w:hAnsi="Cambria" w:cs="Times New Roman"/>
                <w:sz w:val="18"/>
              </w:rPr>
            </w:pPr>
            <w:r w:rsidRPr="00A91397">
              <w:rPr>
                <w:rFonts w:ascii="Cambria" w:eastAsia="Calibri" w:hAnsi="Cambria" w:cs="Times New Roman"/>
                <w:sz w:val="18"/>
              </w:rPr>
              <w:t>36 Pomoći dane u inozemstvo i unutar općeg proračuna</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5FEC9491"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0,00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120C55F8"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20.000,00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7E4AD605"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17.391,44</w:t>
            </w:r>
          </w:p>
        </w:tc>
      </w:tr>
      <w:tr w:rsidR="00A91397" w:rsidRPr="00A91397" w14:paraId="18D00C38"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F2F2F2"/>
            <w:hideMark/>
          </w:tcPr>
          <w:p w14:paraId="0A3B6F5D" w14:textId="77777777" w:rsidR="00A91397" w:rsidRPr="00A91397" w:rsidRDefault="00A91397" w:rsidP="00A91397">
            <w:pPr>
              <w:spacing w:after="160" w:line="259" w:lineRule="auto"/>
              <w:rPr>
                <w:rFonts w:ascii="Cambria" w:eastAsia="Calibri" w:hAnsi="Cambria" w:cs="Times New Roman"/>
                <w:sz w:val="18"/>
              </w:rPr>
            </w:pPr>
            <w:r w:rsidRPr="00A91397">
              <w:rPr>
                <w:rFonts w:ascii="Cambria" w:eastAsia="Calibri" w:hAnsi="Cambria" w:cs="Times New Roman"/>
                <w:sz w:val="18"/>
              </w:rPr>
              <w:t>366 Pomoći proračunskim korisnicima drugih proračuna</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252BF3CA"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0,00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22345E48"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20.000,00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4E11B816"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17.391,44</w:t>
            </w:r>
          </w:p>
        </w:tc>
      </w:tr>
      <w:tr w:rsidR="00A91397" w:rsidRPr="00A91397" w14:paraId="7E83C97D" w14:textId="77777777" w:rsidTr="00F330BE">
        <w:tc>
          <w:tcPr>
            <w:tcW w:w="6273" w:type="dxa"/>
            <w:tcBorders>
              <w:top w:val="single" w:sz="4" w:space="0" w:color="auto"/>
              <w:left w:val="single" w:sz="4" w:space="0" w:color="auto"/>
              <w:bottom w:val="single" w:sz="4" w:space="0" w:color="auto"/>
              <w:right w:val="single" w:sz="4" w:space="0" w:color="auto"/>
            </w:tcBorders>
            <w:hideMark/>
          </w:tcPr>
          <w:p w14:paraId="00718D39" w14:textId="77777777" w:rsidR="00A91397" w:rsidRPr="00A91397" w:rsidRDefault="00A91397" w:rsidP="00A91397">
            <w:pPr>
              <w:spacing w:after="160" w:line="259" w:lineRule="auto"/>
              <w:rPr>
                <w:rFonts w:ascii="Cambria" w:eastAsia="Calibri" w:hAnsi="Cambria" w:cs="Times New Roman"/>
              </w:rPr>
            </w:pPr>
            <w:r w:rsidRPr="00A91397">
              <w:rPr>
                <w:rFonts w:ascii="Cambria" w:eastAsia="Calibri" w:hAnsi="Cambria" w:cs="Times New Roman"/>
              </w:rPr>
              <w:t>3661 Tekuće pomoći proračunskim korisnicima drugih proračuna</w:t>
            </w:r>
          </w:p>
        </w:tc>
        <w:tc>
          <w:tcPr>
            <w:tcW w:w="1300" w:type="dxa"/>
            <w:tcBorders>
              <w:top w:val="single" w:sz="4" w:space="0" w:color="auto"/>
              <w:left w:val="single" w:sz="4" w:space="0" w:color="auto"/>
              <w:bottom w:val="single" w:sz="4" w:space="0" w:color="auto"/>
              <w:right w:val="single" w:sz="4" w:space="0" w:color="auto"/>
            </w:tcBorders>
            <w:hideMark/>
          </w:tcPr>
          <w:p w14:paraId="1F43851F" w14:textId="77777777" w:rsidR="00A91397" w:rsidRPr="00A91397" w:rsidRDefault="00A91397" w:rsidP="00A91397">
            <w:pPr>
              <w:spacing w:after="160" w:line="259" w:lineRule="auto"/>
              <w:jc w:val="right"/>
              <w:rPr>
                <w:rFonts w:ascii="Cambria" w:eastAsia="Calibri" w:hAnsi="Cambria" w:cs="Times New Roman"/>
              </w:rPr>
            </w:pPr>
            <w:r w:rsidRPr="00A91397">
              <w:rPr>
                <w:rFonts w:ascii="Cambria" w:eastAsia="Calibri" w:hAnsi="Cambria" w:cs="Times New Roman"/>
              </w:rPr>
              <w:t>0,00</w:t>
            </w:r>
          </w:p>
        </w:tc>
        <w:tc>
          <w:tcPr>
            <w:tcW w:w="1300" w:type="dxa"/>
            <w:tcBorders>
              <w:top w:val="single" w:sz="4" w:space="0" w:color="auto"/>
              <w:left w:val="single" w:sz="4" w:space="0" w:color="auto"/>
              <w:bottom w:val="single" w:sz="4" w:space="0" w:color="auto"/>
              <w:right w:val="single" w:sz="4" w:space="0" w:color="auto"/>
            </w:tcBorders>
            <w:hideMark/>
          </w:tcPr>
          <w:p w14:paraId="7C56BFB0" w14:textId="77777777" w:rsidR="00A91397" w:rsidRPr="00A91397" w:rsidRDefault="00A91397" w:rsidP="00A91397">
            <w:pPr>
              <w:spacing w:after="160" w:line="259" w:lineRule="auto"/>
              <w:jc w:val="right"/>
              <w:rPr>
                <w:rFonts w:ascii="Cambria" w:eastAsia="Calibri" w:hAnsi="Cambria" w:cs="Times New Roman"/>
              </w:rPr>
            </w:pPr>
            <w:r w:rsidRPr="00A91397">
              <w:rPr>
                <w:rFonts w:ascii="Cambria" w:eastAsia="Calibri" w:hAnsi="Cambria" w:cs="Times New Roman"/>
              </w:rPr>
              <w:t>20.000,00</w:t>
            </w:r>
          </w:p>
        </w:tc>
        <w:tc>
          <w:tcPr>
            <w:tcW w:w="1300" w:type="dxa"/>
            <w:tcBorders>
              <w:top w:val="single" w:sz="4" w:space="0" w:color="auto"/>
              <w:left w:val="single" w:sz="4" w:space="0" w:color="auto"/>
              <w:bottom w:val="single" w:sz="4" w:space="0" w:color="auto"/>
              <w:right w:val="single" w:sz="4" w:space="0" w:color="auto"/>
            </w:tcBorders>
            <w:hideMark/>
          </w:tcPr>
          <w:p w14:paraId="2704CEF1" w14:textId="77777777" w:rsidR="00A91397" w:rsidRPr="00A91397" w:rsidRDefault="00A91397" w:rsidP="00A91397">
            <w:pPr>
              <w:spacing w:after="160" w:line="259" w:lineRule="auto"/>
              <w:jc w:val="right"/>
              <w:rPr>
                <w:rFonts w:ascii="Cambria" w:eastAsia="Calibri" w:hAnsi="Cambria" w:cs="Times New Roman"/>
              </w:rPr>
            </w:pPr>
            <w:r w:rsidRPr="00A91397">
              <w:rPr>
                <w:rFonts w:ascii="Cambria" w:eastAsia="Calibri" w:hAnsi="Cambria" w:cs="Times New Roman"/>
              </w:rPr>
              <w:t>17.391,44</w:t>
            </w:r>
          </w:p>
        </w:tc>
      </w:tr>
      <w:tr w:rsidR="00A91397" w:rsidRPr="00A91397" w14:paraId="180193DB"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CBFFCB"/>
            <w:hideMark/>
          </w:tcPr>
          <w:p w14:paraId="20D5CDBA" w14:textId="77777777" w:rsidR="00A91397" w:rsidRPr="00A91397" w:rsidRDefault="00A91397" w:rsidP="00A91397">
            <w:pPr>
              <w:spacing w:after="160" w:line="259" w:lineRule="auto"/>
              <w:rPr>
                <w:rFonts w:ascii="Cambria" w:eastAsia="Calibri" w:hAnsi="Cambria" w:cs="Times New Roman"/>
                <w:sz w:val="16"/>
              </w:rPr>
            </w:pPr>
            <w:r w:rsidRPr="00A91397">
              <w:rPr>
                <w:rFonts w:ascii="Cambria" w:eastAsia="Calibri" w:hAnsi="Cambria" w:cs="Times New Roman"/>
                <w:sz w:val="16"/>
              </w:rPr>
              <w:t>IZVOR 19 KOMPENZACIJSKA MJERA</w:t>
            </w:r>
          </w:p>
        </w:tc>
        <w:tc>
          <w:tcPr>
            <w:tcW w:w="1300" w:type="dxa"/>
            <w:tcBorders>
              <w:top w:val="single" w:sz="4" w:space="0" w:color="auto"/>
              <w:left w:val="single" w:sz="4" w:space="0" w:color="auto"/>
              <w:bottom w:val="single" w:sz="4" w:space="0" w:color="auto"/>
              <w:right w:val="single" w:sz="4" w:space="0" w:color="auto"/>
            </w:tcBorders>
            <w:shd w:val="clear" w:color="auto" w:fill="CBFFCB"/>
            <w:hideMark/>
          </w:tcPr>
          <w:p w14:paraId="4542223A" w14:textId="77777777" w:rsidR="00A91397" w:rsidRPr="00A91397" w:rsidRDefault="00A91397" w:rsidP="00A91397">
            <w:pPr>
              <w:spacing w:after="160" w:line="259" w:lineRule="auto"/>
              <w:jc w:val="right"/>
              <w:rPr>
                <w:rFonts w:ascii="Cambria" w:eastAsia="Calibri" w:hAnsi="Cambria" w:cs="Times New Roman"/>
                <w:sz w:val="16"/>
              </w:rPr>
            </w:pPr>
            <w:r w:rsidRPr="00A91397">
              <w:rPr>
                <w:rFonts w:ascii="Cambria" w:eastAsia="Calibri" w:hAnsi="Cambria" w:cs="Times New Roman"/>
                <w:sz w:val="16"/>
              </w:rPr>
              <w:t>19.769,96</w:t>
            </w:r>
          </w:p>
        </w:tc>
        <w:tc>
          <w:tcPr>
            <w:tcW w:w="1300" w:type="dxa"/>
            <w:tcBorders>
              <w:top w:val="single" w:sz="4" w:space="0" w:color="auto"/>
              <w:left w:val="single" w:sz="4" w:space="0" w:color="auto"/>
              <w:bottom w:val="single" w:sz="4" w:space="0" w:color="auto"/>
              <w:right w:val="single" w:sz="4" w:space="0" w:color="auto"/>
            </w:tcBorders>
            <w:shd w:val="clear" w:color="auto" w:fill="CBFFCB"/>
            <w:hideMark/>
          </w:tcPr>
          <w:p w14:paraId="1527D3C1" w14:textId="77777777" w:rsidR="00A91397" w:rsidRPr="00A91397" w:rsidRDefault="00A91397" w:rsidP="00A91397">
            <w:pPr>
              <w:spacing w:after="160" w:line="259" w:lineRule="auto"/>
              <w:jc w:val="right"/>
              <w:rPr>
                <w:rFonts w:ascii="Cambria" w:eastAsia="Calibri" w:hAnsi="Cambria" w:cs="Times New Roman"/>
                <w:sz w:val="16"/>
              </w:rPr>
            </w:pPr>
            <w:r w:rsidRPr="00A91397">
              <w:rPr>
                <w:rFonts w:ascii="Cambria" w:eastAsia="Calibri" w:hAnsi="Cambria" w:cs="Times New Roman"/>
                <w:sz w:val="16"/>
              </w:rPr>
              <w:t>0,00</w:t>
            </w:r>
          </w:p>
        </w:tc>
        <w:tc>
          <w:tcPr>
            <w:tcW w:w="1300" w:type="dxa"/>
            <w:tcBorders>
              <w:top w:val="single" w:sz="4" w:space="0" w:color="auto"/>
              <w:left w:val="single" w:sz="4" w:space="0" w:color="auto"/>
              <w:bottom w:val="single" w:sz="4" w:space="0" w:color="auto"/>
              <w:right w:val="single" w:sz="4" w:space="0" w:color="auto"/>
            </w:tcBorders>
            <w:shd w:val="clear" w:color="auto" w:fill="CBFFCB"/>
            <w:hideMark/>
          </w:tcPr>
          <w:p w14:paraId="33F34DEF" w14:textId="77777777" w:rsidR="00A91397" w:rsidRPr="00A91397" w:rsidRDefault="00A91397" w:rsidP="00A91397">
            <w:pPr>
              <w:spacing w:after="160" w:line="259" w:lineRule="auto"/>
              <w:jc w:val="right"/>
              <w:rPr>
                <w:rFonts w:ascii="Cambria" w:eastAsia="Calibri" w:hAnsi="Cambria" w:cs="Times New Roman"/>
                <w:sz w:val="16"/>
              </w:rPr>
            </w:pPr>
            <w:r w:rsidRPr="00A91397">
              <w:rPr>
                <w:rFonts w:ascii="Cambria" w:eastAsia="Calibri" w:hAnsi="Cambria" w:cs="Times New Roman"/>
                <w:sz w:val="16"/>
              </w:rPr>
              <w:t>0,00</w:t>
            </w:r>
          </w:p>
        </w:tc>
      </w:tr>
      <w:tr w:rsidR="00A91397" w:rsidRPr="00A91397" w14:paraId="06570C01"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F2F2F2"/>
            <w:hideMark/>
          </w:tcPr>
          <w:p w14:paraId="0F91FDB8" w14:textId="77777777" w:rsidR="00A91397" w:rsidRPr="00A91397" w:rsidRDefault="00A91397" w:rsidP="00A91397">
            <w:pPr>
              <w:spacing w:after="160" w:line="259" w:lineRule="auto"/>
              <w:rPr>
                <w:rFonts w:ascii="Cambria" w:eastAsia="Calibri" w:hAnsi="Cambria" w:cs="Times New Roman"/>
                <w:sz w:val="18"/>
              </w:rPr>
            </w:pPr>
            <w:r w:rsidRPr="00A91397">
              <w:rPr>
                <w:rFonts w:ascii="Cambria" w:eastAsia="Calibri" w:hAnsi="Cambria" w:cs="Times New Roman"/>
                <w:sz w:val="18"/>
              </w:rPr>
              <w:t>3 Rashodi poslovanja</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6EBF486B"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19.769,96</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3B4A2323"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0,00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2632CFB5"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0,00</w:t>
            </w:r>
          </w:p>
        </w:tc>
      </w:tr>
      <w:tr w:rsidR="00A91397" w:rsidRPr="00A91397" w14:paraId="225C2D6C"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F2F2F2"/>
            <w:hideMark/>
          </w:tcPr>
          <w:p w14:paraId="54742D25" w14:textId="77777777" w:rsidR="00A91397" w:rsidRPr="00A91397" w:rsidRDefault="00A91397" w:rsidP="00A91397">
            <w:pPr>
              <w:spacing w:after="160" w:line="259" w:lineRule="auto"/>
              <w:rPr>
                <w:rFonts w:ascii="Cambria" w:eastAsia="Calibri" w:hAnsi="Cambria" w:cs="Times New Roman"/>
                <w:sz w:val="18"/>
              </w:rPr>
            </w:pPr>
            <w:r w:rsidRPr="00A91397">
              <w:rPr>
                <w:rFonts w:ascii="Cambria" w:eastAsia="Calibri" w:hAnsi="Cambria" w:cs="Times New Roman"/>
                <w:sz w:val="18"/>
              </w:rPr>
              <w:t>36 Pomoći dane u inozemstvo i unutar općeg proračuna</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07F4D9C8"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19.769,96</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5753925D"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0,00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3C22E947"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0,00</w:t>
            </w:r>
          </w:p>
        </w:tc>
      </w:tr>
      <w:tr w:rsidR="00A91397" w:rsidRPr="00A91397" w14:paraId="3BB89F96"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F2F2F2"/>
            <w:hideMark/>
          </w:tcPr>
          <w:p w14:paraId="45475FE7" w14:textId="77777777" w:rsidR="00A91397" w:rsidRPr="00A91397" w:rsidRDefault="00A91397" w:rsidP="00A91397">
            <w:pPr>
              <w:spacing w:after="160" w:line="259" w:lineRule="auto"/>
              <w:rPr>
                <w:rFonts w:ascii="Cambria" w:eastAsia="Calibri" w:hAnsi="Cambria" w:cs="Times New Roman"/>
                <w:sz w:val="18"/>
              </w:rPr>
            </w:pPr>
            <w:r w:rsidRPr="00A91397">
              <w:rPr>
                <w:rFonts w:ascii="Cambria" w:eastAsia="Calibri" w:hAnsi="Cambria" w:cs="Times New Roman"/>
                <w:sz w:val="18"/>
              </w:rPr>
              <w:t>366 Pomoći proračunskim korisnicima drugih proračuna</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5E36E853"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19.769,96</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7B7B95F6"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0,00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4F34E817"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0,00</w:t>
            </w:r>
          </w:p>
        </w:tc>
      </w:tr>
      <w:tr w:rsidR="00A91397" w:rsidRPr="00A91397" w14:paraId="1CC59913" w14:textId="77777777" w:rsidTr="00F330BE">
        <w:tc>
          <w:tcPr>
            <w:tcW w:w="6273" w:type="dxa"/>
            <w:tcBorders>
              <w:top w:val="single" w:sz="4" w:space="0" w:color="auto"/>
              <w:left w:val="single" w:sz="4" w:space="0" w:color="auto"/>
              <w:bottom w:val="single" w:sz="4" w:space="0" w:color="auto"/>
              <w:right w:val="single" w:sz="4" w:space="0" w:color="auto"/>
            </w:tcBorders>
            <w:hideMark/>
          </w:tcPr>
          <w:p w14:paraId="34CF002E" w14:textId="77777777" w:rsidR="00A91397" w:rsidRPr="00A91397" w:rsidRDefault="00A91397" w:rsidP="00A91397">
            <w:pPr>
              <w:spacing w:after="160" w:line="259" w:lineRule="auto"/>
              <w:rPr>
                <w:rFonts w:ascii="Cambria" w:eastAsia="Calibri" w:hAnsi="Cambria" w:cs="Times New Roman"/>
              </w:rPr>
            </w:pPr>
            <w:r w:rsidRPr="00A91397">
              <w:rPr>
                <w:rFonts w:ascii="Cambria" w:eastAsia="Calibri" w:hAnsi="Cambria" w:cs="Times New Roman"/>
              </w:rPr>
              <w:t>3661 Tekuće pomoći proračunskim korisnicima drugih proračuna</w:t>
            </w:r>
          </w:p>
        </w:tc>
        <w:tc>
          <w:tcPr>
            <w:tcW w:w="1300" w:type="dxa"/>
            <w:tcBorders>
              <w:top w:val="single" w:sz="4" w:space="0" w:color="auto"/>
              <w:left w:val="single" w:sz="4" w:space="0" w:color="auto"/>
              <w:bottom w:val="single" w:sz="4" w:space="0" w:color="auto"/>
              <w:right w:val="single" w:sz="4" w:space="0" w:color="auto"/>
            </w:tcBorders>
            <w:hideMark/>
          </w:tcPr>
          <w:p w14:paraId="0446B184" w14:textId="77777777" w:rsidR="00A91397" w:rsidRPr="00A91397" w:rsidRDefault="00A91397" w:rsidP="00A91397">
            <w:pPr>
              <w:spacing w:after="160" w:line="259" w:lineRule="auto"/>
              <w:jc w:val="right"/>
              <w:rPr>
                <w:rFonts w:ascii="Cambria" w:eastAsia="Calibri" w:hAnsi="Cambria" w:cs="Times New Roman"/>
              </w:rPr>
            </w:pPr>
            <w:r w:rsidRPr="00A91397">
              <w:rPr>
                <w:rFonts w:ascii="Cambria" w:eastAsia="Calibri" w:hAnsi="Cambria" w:cs="Times New Roman"/>
              </w:rPr>
              <w:t>19.769,96</w:t>
            </w:r>
          </w:p>
        </w:tc>
        <w:tc>
          <w:tcPr>
            <w:tcW w:w="1300" w:type="dxa"/>
            <w:tcBorders>
              <w:top w:val="single" w:sz="4" w:space="0" w:color="auto"/>
              <w:left w:val="single" w:sz="4" w:space="0" w:color="auto"/>
              <w:bottom w:val="single" w:sz="4" w:space="0" w:color="auto"/>
              <w:right w:val="single" w:sz="4" w:space="0" w:color="auto"/>
            </w:tcBorders>
            <w:hideMark/>
          </w:tcPr>
          <w:p w14:paraId="2714CF66" w14:textId="77777777" w:rsidR="00A91397" w:rsidRPr="00A91397" w:rsidRDefault="00A91397" w:rsidP="00A91397">
            <w:pPr>
              <w:spacing w:after="160" w:line="259" w:lineRule="auto"/>
              <w:jc w:val="right"/>
              <w:rPr>
                <w:rFonts w:ascii="Cambria" w:eastAsia="Calibri" w:hAnsi="Cambria" w:cs="Times New Roman"/>
              </w:rPr>
            </w:pPr>
            <w:r w:rsidRPr="00A91397">
              <w:rPr>
                <w:rFonts w:ascii="Cambria" w:eastAsia="Calibri" w:hAnsi="Cambria" w:cs="Times New Roman"/>
              </w:rPr>
              <w:t>0,00</w:t>
            </w:r>
          </w:p>
        </w:tc>
        <w:tc>
          <w:tcPr>
            <w:tcW w:w="1300" w:type="dxa"/>
            <w:tcBorders>
              <w:top w:val="single" w:sz="4" w:space="0" w:color="auto"/>
              <w:left w:val="single" w:sz="4" w:space="0" w:color="auto"/>
              <w:bottom w:val="single" w:sz="4" w:space="0" w:color="auto"/>
              <w:right w:val="single" w:sz="4" w:space="0" w:color="auto"/>
            </w:tcBorders>
            <w:hideMark/>
          </w:tcPr>
          <w:p w14:paraId="6465499B" w14:textId="77777777" w:rsidR="00A91397" w:rsidRPr="00A91397" w:rsidRDefault="00A91397" w:rsidP="00A91397">
            <w:pPr>
              <w:spacing w:after="160" w:line="259" w:lineRule="auto"/>
              <w:jc w:val="right"/>
              <w:rPr>
                <w:rFonts w:ascii="Cambria" w:eastAsia="Calibri" w:hAnsi="Cambria" w:cs="Times New Roman"/>
              </w:rPr>
            </w:pPr>
            <w:r w:rsidRPr="00A91397">
              <w:rPr>
                <w:rFonts w:ascii="Cambria" w:eastAsia="Calibri" w:hAnsi="Cambria" w:cs="Times New Roman"/>
              </w:rPr>
              <w:t>0,00</w:t>
            </w:r>
          </w:p>
        </w:tc>
      </w:tr>
      <w:tr w:rsidR="00A91397" w:rsidRPr="00A91397" w14:paraId="65371CCD" w14:textId="77777777" w:rsidTr="00F330BE">
        <w:trPr>
          <w:trHeight w:val="540"/>
        </w:trPr>
        <w:tc>
          <w:tcPr>
            <w:tcW w:w="6273" w:type="dxa"/>
            <w:tcBorders>
              <w:top w:val="single" w:sz="4" w:space="0" w:color="auto"/>
              <w:left w:val="single" w:sz="4" w:space="0" w:color="auto"/>
              <w:bottom w:val="single" w:sz="4" w:space="0" w:color="auto"/>
              <w:right w:val="single" w:sz="4" w:space="0" w:color="auto"/>
            </w:tcBorders>
            <w:shd w:val="clear" w:color="auto" w:fill="DAE8F2"/>
            <w:vAlign w:val="center"/>
            <w:hideMark/>
          </w:tcPr>
          <w:p w14:paraId="638E389B" w14:textId="77777777" w:rsidR="00A91397" w:rsidRPr="00A91397" w:rsidRDefault="00A91397" w:rsidP="00A91397">
            <w:pPr>
              <w:spacing w:after="160" w:line="259" w:lineRule="auto"/>
              <w:rPr>
                <w:rFonts w:ascii="Cambria" w:eastAsia="Calibri" w:hAnsi="Cambria" w:cs="Times New Roman"/>
                <w:b/>
                <w:sz w:val="18"/>
              </w:rPr>
            </w:pPr>
            <w:r w:rsidRPr="00A91397">
              <w:rPr>
                <w:rFonts w:ascii="Cambria" w:eastAsia="Calibri" w:hAnsi="Cambria" w:cs="Times New Roman"/>
                <w:b/>
                <w:sz w:val="18"/>
              </w:rPr>
              <w:lastRenderedPageBreak/>
              <w:t>AKTIVNOST A201302 MJERE I AKTIVNOSTI ZA ZAŠTITU ZDRAVLJA</w:t>
            </w:r>
          </w:p>
          <w:p w14:paraId="621E6FD1" w14:textId="77777777" w:rsidR="00A91397" w:rsidRPr="00A91397" w:rsidRDefault="00A91397" w:rsidP="00A91397">
            <w:pPr>
              <w:spacing w:after="160" w:line="259" w:lineRule="auto"/>
              <w:rPr>
                <w:rFonts w:ascii="Cambria" w:eastAsia="Calibri" w:hAnsi="Cambria" w:cs="Times New Roman"/>
                <w:b/>
                <w:sz w:val="18"/>
              </w:rPr>
            </w:pPr>
            <w:r w:rsidRPr="00A91397">
              <w:rPr>
                <w:rFonts w:ascii="Cambria" w:eastAsia="Calibri" w:hAnsi="Cambria" w:cs="Times New Roman"/>
                <w:b/>
                <w:sz w:val="18"/>
              </w:rPr>
              <w:t>Funkcija 076 Poslovi i usluge zdravstva koji nisu drugdje svrstani</w:t>
            </w:r>
          </w:p>
        </w:tc>
        <w:tc>
          <w:tcPr>
            <w:tcW w:w="1300" w:type="dxa"/>
            <w:tcBorders>
              <w:top w:val="single" w:sz="4" w:space="0" w:color="auto"/>
              <w:left w:val="single" w:sz="4" w:space="0" w:color="auto"/>
              <w:bottom w:val="single" w:sz="4" w:space="0" w:color="auto"/>
              <w:right w:val="single" w:sz="4" w:space="0" w:color="auto"/>
            </w:tcBorders>
            <w:shd w:val="clear" w:color="auto" w:fill="DAE8F2"/>
            <w:vAlign w:val="center"/>
            <w:hideMark/>
          </w:tcPr>
          <w:p w14:paraId="44B49924" w14:textId="77777777" w:rsidR="00A91397" w:rsidRPr="00A91397" w:rsidRDefault="00A91397" w:rsidP="00A91397">
            <w:pPr>
              <w:spacing w:after="160" w:line="259" w:lineRule="auto"/>
              <w:jc w:val="right"/>
              <w:rPr>
                <w:rFonts w:ascii="Cambria" w:eastAsia="Calibri" w:hAnsi="Cambria" w:cs="Times New Roman"/>
                <w:b/>
                <w:sz w:val="18"/>
              </w:rPr>
            </w:pPr>
            <w:r w:rsidRPr="00A91397">
              <w:rPr>
                <w:rFonts w:ascii="Cambria" w:eastAsia="Calibri" w:hAnsi="Cambria" w:cs="Times New Roman"/>
                <w:b/>
                <w:sz w:val="18"/>
              </w:rPr>
              <w:t>0,00</w:t>
            </w:r>
          </w:p>
        </w:tc>
        <w:tc>
          <w:tcPr>
            <w:tcW w:w="1300" w:type="dxa"/>
            <w:tcBorders>
              <w:top w:val="single" w:sz="4" w:space="0" w:color="auto"/>
              <w:left w:val="single" w:sz="4" w:space="0" w:color="auto"/>
              <w:bottom w:val="single" w:sz="4" w:space="0" w:color="auto"/>
              <w:right w:val="single" w:sz="4" w:space="0" w:color="auto"/>
            </w:tcBorders>
            <w:shd w:val="clear" w:color="auto" w:fill="DAE8F2"/>
            <w:vAlign w:val="center"/>
            <w:hideMark/>
          </w:tcPr>
          <w:p w14:paraId="5F63C95A" w14:textId="77777777" w:rsidR="00A91397" w:rsidRPr="00A91397" w:rsidRDefault="00A91397" w:rsidP="00A91397">
            <w:pPr>
              <w:spacing w:after="160" w:line="259" w:lineRule="auto"/>
              <w:jc w:val="right"/>
              <w:rPr>
                <w:rFonts w:ascii="Cambria" w:eastAsia="Calibri" w:hAnsi="Cambria" w:cs="Times New Roman"/>
                <w:b/>
                <w:sz w:val="18"/>
              </w:rPr>
            </w:pPr>
            <w:r w:rsidRPr="00A91397">
              <w:rPr>
                <w:rFonts w:ascii="Cambria" w:eastAsia="Calibri" w:hAnsi="Cambria" w:cs="Times New Roman"/>
                <w:b/>
                <w:sz w:val="18"/>
              </w:rPr>
              <w:t>5.000,00</w:t>
            </w:r>
          </w:p>
        </w:tc>
        <w:tc>
          <w:tcPr>
            <w:tcW w:w="1300" w:type="dxa"/>
            <w:tcBorders>
              <w:top w:val="single" w:sz="4" w:space="0" w:color="auto"/>
              <w:left w:val="single" w:sz="4" w:space="0" w:color="auto"/>
              <w:bottom w:val="single" w:sz="4" w:space="0" w:color="auto"/>
              <w:right w:val="single" w:sz="4" w:space="0" w:color="auto"/>
            </w:tcBorders>
            <w:shd w:val="clear" w:color="auto" w:fill="DAE8F2"/>
            <w:vAlign w:val="center"/>
            <w:hideMark/>
          </w:tcPr>
          <w:p w14:paraId="12306248" w14:textId="77777777" w:rsidR="00A91397" w:rsidRPr="00A91397" w:rsidRDefault="00A91397" w:rsidP="00A91397">
            <w:pPr>
              <w:spacing w:after="160" w:line="259" w:lineRule="auto"/>
              <w:jc w:val="right"/>
              <w:rPr>
                <w:rFonts w:ascii="Cambria" w:eastAsia="Calibri" w:hAnsi="Cambria" w:cs="Times New Roman"/>
                <w:b/>
                <w:sz w:val="18"/>
              </w:rPr>
            </w:pPr>
            <w:r w:rsidRPr="00A91397">
              <w:rPr>
                <w:rFonts w:ascii="Cambria" w:eastAsia="Calibri" w:hAnsi="Cambria" w:cs="Times New Roman"/>
                <w:b/>
                <w:sz w:val="18"/>
              </w:rPr>
              <w:t>0,00</w:t>
            </w:r>
          </w:p>
        </w:tc>
      </w:tr>
      <w:tr w:rsidR="00A91397" w:rsidRPr="00A91397" w14:paraId="3C66B666"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CBFFCB"/>
            <w:hideMark/>
          </w:tcPr>
          <w:p w14:paraId="0E58CA9A" w14:textId="77777777" w:rsidR="00A91397" w:rsidRPr="00A91397" w:rsidRDefault="00A91397" w:rsidP="00A91397">
            <w:pPr>
              <w:spacing w:after="160" w:line="259" w:lineRule="auto"/>
              <w:rPr>
                <w:rFonts w:ascii="Cambria" w:eastAsia="Calibri" w:hAnsi="Cambria" w:cs="Times New Roman"/>
                <w:sz w:val="16"/>
              </w:rPr>
            </w:pPr>
            <w:r w:rsidRPr="00A91397">
              <w:rPr>
                <w:rFonts w:ascii="Cambria" w:eastAsia="Calibri" w:hAnsi="Cambria" w:cs="Times New Roman"/>
                <w:sz w:val="16"/>
              </w:rPr>
              <w:t>IZVOR 11 PRIHODI OD POREZA</w:t>
            </w:r>
          </w:p>
        </w:tc>
        <w:tc>
          <w:tcPr>
            <w:tcW w:w="1300" w:type="dxa"/>
            <w:tcBorders>
              <w:top w:val="single" w:sz="4" w:space="0" w:color="auto"/>
              <w:left w:val="single" w:sz="4" w:space="0" w:color="auto"/>
              <w:bottom w:val="single" w:sz="4" w:space="0" w:color="auto"/>
              <w:right w:val="single" w:sz="4" w:space="0" w:color="auto"/>
            </w:tcBorders>
            <w:shd w:val="clear" w:color="auto" w:fill="CBFFCB"/>
            <w:hideMark/>
          </w:tcPr>
          <w:p w14:paraId="7F613F85" w14:textId="77777777" w:rsidR="00A91397" w:rsidRPr="00A91397" w:rsidRDefault="00A91397" w:rsidP="00A91397">
            <w:pPr>
              <w:spacing w:after="160" w:line="259" w:lineRule="auto"/>
              <w:jc w:val="right"/>
              <w:rPr>
                <w:rFonts w:ascii="Cambria" w:eastAsia="Calibri" w:hAnsi="Cambria" w:cs="Times New Roman"/>
                <w:sz w:val="16"/>
              </w:rPr>
            </w:pPr>
            <w:r w:rsidRPr="00A91397">
              <w:rPr>
                <w:rFonts w:ascii="Cambria" w:eastAsia="Calibri" w:hAnsi="Cambria" w:cs="Times New Roman"/>
                <w:sz w:val="16"/>
              </w:rPr>
              <w:t>0,00</w:t>
            </w:r>
          </w:p>
        </w:tc>
        <w:tc>
          <w:tcPr>
            <w:tcW w:w="1300" w:type="dxa"/>
            <w:tcBorders>
              <w:top w:val="single" w:sz="4" w:space="0" w:color="auto"/>
              <w:left w:val="single" w:sz="4" w:space="0" w:color="auto"/>
              <w:bottom w:val="single" w:sz="4" w:space="0" w:color="auto"/>
              <w:right w:val="single" w:sz="4" w:space="0" w:color="auto"/>
            </w:tcBorders>
            <w:shd w:val="clear" w:color="auto" w:fill="CBFFCB"/>
            <w:hideMark/>
          </w:tcPr>
          <w:p w14:paraId="50CEDFC1" w14:textId="77777777" w:rsidR="00A91397" w:rsidRPr="00A91397" w:rsidRDefault="00A91397" w:rsidP="00A91397">
            <w:pPr>
              <w:spacing w:after="160" w:line="259" w:lineRule="auto"/>
              <w:jc w:val="right"/>
              <w:rPr>
                <w:rFonts w:ascii="Cambria" w:eastAsia="Calibri" w:hAnsi="Cambria" w:cs="Times New Roman"/>
                <w:sz w:val="16"/>
              </w:rPr>
            </w:pPr>
            <w:r w:rsidRPr="00A91397">
              <w:rPr>
                <w:rFonts w:ascii="Cambria" w:eastAsia="Calibri" w:hAnsi="Cambria" w:cs="Times New Roman"/>
                <w:sz w:val="16"/>
              </w:rPr>
              <w:t>5.000,00</w:t>
            </w:r>
          </w:p>
        </w:tc>
        <w:tc>
          <w:tcPr>
            <w:tcW w:w="1300" w:type="dxa"/>
            <w:tcBorders>
              <w:top w:val="single" w:sz="4" w:space="0" w:color="auto"/>
              <w:left w:val="single" w:sz="4" w:space="0" w:color="auto"/>
              <w:bottom w:val="single" w:sz="4" w:space="0" w:color="auto"/>
              <w:right w:val="single" w:sz="4" w:space="0" w:color="auto"/>
            </w:tcBorders>
            <w:shd w:val="clear" w:color="auto" w:fill="CBFFCB"/>
            <w:hideMark/>
          </w:tcPr>
          <w:p w14:paraId="2B6AD47E" w14:textId="77777777" w:rsidR="00A91397" w:rsidRPr="00A91397" w:rsidRDefault="00A91397" w:rsidP="00A91397">
            <w:pPr>
              <w:spacing w:after="160" w:line="259" w:lineRule="auto"/>
              <w:jc w:val="right"/>
              <w:rPr>
                <w:rFonts w:ascii="Cambria" w:eastAsia="Calibri" w:hAnsi="Cambria" w:cs="Times New Roman"/>
                <w:sz w:val="16"/>
              </w:rPr>
            </w:pPr>
            <w:r w:rsidRPr="00A91397">
              <w:rPr>
                <w:rFonts w:ascii="Cambria" w:eastAsia="Calibri" w:hAnsi="Cambria" w:cs="Times New Roman"/>
                <w:sz w:val="16"/>
              </w:rPr>
              <w:t>0,00</w:t>
            </w:r>
          </w:p>
        </w:tc>
      </w:tr>
      <w:tr w:rsidR="00A91397" w:rsidRPr="00A91397" w14:paraId="0DC67FDD"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F2F2F2"/>
            <w:hideMark/>
          </w:tcPr>
          <w:p w14:paraId="4B702B9D" w14:textId="77777777" w:rsidR="00A91397" w:rsidRPr="00A91397" w:rsidRDefault="00A91397" w:rsidP="00A91397">
            <w:pPr>
              <w:spacing w:after="160" w:line="259" w:lineRule="auto"/>
              <w:rPr>
                <w:rFonts w:ascii="Cambria" w:eastAsia="Calibri" w:hAnsi="Cambria" w:cs="Times New Roman"/>
                <w:sz w:val="18"/>
              </w:rPr>
            </w:pPr>
            <w:r w:rsidRPr="00A91397">
              <w:rPr>
                <w:rFonts w:ascii="Cambria" w:eastAsia="Calibri" w:hAnsi="Cambria" w:cs="Times New Roman"/>
                <w:sz w:val="18"/>
              </w:rPr>
              <w:t>3 Rashodi poslovanja</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29460798"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0,00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7E9E18B9"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5.000,00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12276E7E"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0,00</w:t>
            </w:r>
          </w:p>
        </w:tc>
      </w:tr>
      <w:tr w:rsidR="00A91397" w:rsidRPr="00A91397" w14:paraId="5536257A"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F2F2F2"/>
            <w:hideMark/>
          </w:tcPr>
          <w:p w14:paraId="1323FB95" w14:textId="77777777" w:rsidR="00A91397" w:rsidRPr="00A91397" w:rsidRDefault="00A91397" w:rsidP="00A91397">
            <w:pPr>
              <w:spacing w:after="160" w:line="259" w:lineRule="auto"/>
              <w:rPr>
                <w:rFonts w:ascii="Cambria" w:eastAsia="Calibri" w:hAnsi="Cambria" w:cs="Times New Roman"/>
                <w:sz w:val="18"/>
              </w:rPr>
            </w:pPr>
            <w:r w:rsidRPr="00A91397">
              <w:rPr>
                <w:rFonts w:ascii="Cambria" w:eastAsia="Calibri" w:hAnsi="Cambria" w:cs="Times New Roman"/>
                <w:sz w:val="18"/>
              </w:rPr>
              <w:t>36 Pomoći dane u inozemstvo i unutar općeg proračuna</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667742BE"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0,00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08485509"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5.000,00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59F2DDDC"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0,00</w:t>
            </w:r>
          </w:p>
        </w:tc>
      </w:tr>
      <w:tr w:rsidR="00A91397" w:rsidRPr="00A91397" w14:paraId="20C34F28"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F2F2F2"/>
            <w:hideMark/>
          </w:tcPr>
          <w:p w14:paraId="19488A05" w14:textId="77777777" w:rsidR="00A91397" w:rsidRPr="00A91397" w:rsidRDefault="00A91397" w:rsidP="00A91397">
            <w:pPr>
              <w:spacing w:after="160" w:line="259" w:lineRule="auto"/>
              <w:rPr>
                <w:rFonts w:ascii="Cambria" w:eastAsia="Calibri" w:hAnsi="Cambria" w:cs="Times New Roman"/>
                <w:sz w:val="18"/>
              </w:rPr>
            </w:pPr>
            <w:r w:rsidRPr="00A91397">
              <w:rPr>
                <w:rFonts w:ascii="Cambria" w:eastAsia="Calibri" w:hAnsi="Cambria" w:cs="Times New Roman"/>
                <w:sz w:val="18"/>
              </w:rPr>
              <w:t>366 Pomoći proračunskim korisnicima drugih proračuna</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0EE3AD59"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0,00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4F7DE667"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5.000,00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2BFCEAAA"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0,00</w:t>
            </w:r>
          </w:p>
        </w:tc>
      </w:tr>
      <w:tr w:rsidR="00A91397" w:rsidRPr="00A91397" w14:paraId="47F87F96" w14:textId="77777777" w:rsidTr="00F330BE">
        <w:tc>
          <w:tcPr>
            <w:tcW w:w="6273" w:type="dxa"/>
            <w:tcBorders>
              <w:top w:val="single" w:sz="4" w:space="0" w:color="auto"/>
              <w:left w:val="single" w:sz="4" w:space="0" w:color="auto"/>
              <w:bottom w:val="single" w:sz="4" w:space="0" w:color="auto"/>
              <w:right w:val="single" w:sz="4" w:space="0" w:color="auto"/>
            </w:tcBorders>
            <w:hideMark/>
          </w:tcPr>
          <w:p w14:paraId="7FC06B5F" w14:textId="77777777" w:rsidR="00A91397" w:rsidRPr="00A91397" w:rsidRDefault="00A91397" w:rsidP="00A91397">
            <w:pPr>
              <w:spacing w:after="160" w:line="259" w:lineRule="auto"/>
              <w:rPr>
                <w:rFonts w:ascii="Cambria" w:eastAsia="Calibri" w:hAnsi="Cambria" w:cs="Times New Roman"/>
              </w:rPr>
            </w:pPr>
            <w:r w:rsidRPr="00A91397">
              <w:rPr>
                <w:rFonts w:ascii="Cambria" w:eastAsia="Calibri" w:hAnsi="Cambria" w:cs="Times New Roman"/>
              </w:rPr>
              <w:t>3661 Tekuće pomoći proračunskim korisnicima drugih proračuna</w:t>
            </w:r>
          </w:p>
        </w:tc>
        <w:tc>
          <w:tcPr>
            <w:tcW w:w="1300" w:type="dxa"/>
            <w:tcBorders>
              <w:top w:val="single" w:sz="4" w:space="0" w:color="auto"/>
              <w:left w:val="single" w:sz="4" w:space="0" w:color="auto"/>
              <w:bottom w:val="single" w:sz="4" w:space="0" w:color="auto"/>
              <w:right w:val="single" w:sz="4" w:space="0" w:color="auto"/>
            </w:tcBorders>
            <w:hideMark/>
          </w:tcPr>
          <w:p w14:paraId="13E42469" w14:textId="77777777" w:rsidR="00A91397" w:rsidRPr="00A91397" w:rsidRDefault="00A91397" w:rsidP="00A91397">
            <w:pPr>
              <w:spacing w:after="160" w:line="259" w:lineRule="auto"/>
              <w:jc w:val="right"/>
              <w:rPr>
                <w:rFonts w:ascii="Cambria" w:eastAsia="Calibri" w:hAnsi="Cambria" w:cs="Times New Roman"/>
              </w:rPr>
            </w:pPr>
            <w:r w:rsidRPr="00A91397">
              <w:rPr>
                <w:rFonts w:ascii="Cambria" w:eastAsia="Calibri" w:hAnsi="Cambria" w:cs="Times New Roman"/>
              </w:rPr>
              <w:t>0,00</w:t>
            </w:r>
          </w:p>
        </w:tc>
        <w:tc>
          <w:tcPr>
            <w:tcW w:w="1300" w:type="dxa"/>
            <w:tcBorders>
              <w:top w:val="single" w:sz="4" w:space="0" w:color="auto"/>
              <w:left w:val="single" w:sz="4" w:space="0" w:color="auto"/>
              <w:bottom w:val="single" w:sz="4" w:space="0" w:color="auto"/>
              <w:right w:val="single" w:sz="4" w:space="0" w:color="auto"/>
            </w:tcBorders>
            <w:hideMark/>
          </w:tcPr>
          <w:p w14:paraId="32557E3A" w14:textId="77777777" w:rsidR="00A91397" w:rsidRPr="00A91397" w:rsidRDefault="00A91397" w:rsidP="00A91397">
            <w:pPr>
              <w:spacing w:after="160" w:line="259" w:lineRule="auto"/>
              <w:jc w:val="right"/>
              <w:rPr>
                <w:rFonts w:ascii="Cambria" w:eastAsia="Calibri" w:hAnsi="Cambria" w:cs="Times New Roman"/>
              </w:rPr>
            </w:pPr>
            <w:r w:rsidRPr="00A91397">
              <w:rPr>
                <w:rFonts w:ascii="Cambria" w:eastAsia="Calibri" w:hAnsi="Cambria" w:cs="Times New Roman"/>
              </w:rPr>
              <w:t>5.000,00</w:t>
            </w:r>
          </w:p>
        </w:tc>
        <w:tc>
          <w:tcPr>
            <w:tcW w:w="1300" w:type="dxa"/>
            <w:tcBorders>
              <w:top w:val="single" w:sz="4" w:space="0" w:color="auto"/>
              <w:left w:val="single" w:sz="4" w:space="0" w:color="auto"/>
              <w:bottom w:val="single" w:sz="4" w:space="0" w:color="auto"/>
              <w:right w:val="single" w:sz="4" w:space="0" w:color="auto"/>
            </w:tcBorders>
            <w:hideMark/>
          </w:tcPr>
          <w:p w14:paraId="14D845BF" w14:textId="77777777" w:rsidR="00A91397" w:rsidRPr="00A91397" w:rsidRDefault="00A91397" w:rsidP="00A91397">
            <w:pPr>
              <w:spacing w:after="160" w:line="259" w:lineRule="auto"/>
              <w:jc w:val="right"/>
              <w:rPr>
                <w:rFonts w:ascii="Cambria" w:eastAsia="Calibri" w:hAnsi="Cambria" w:cs="Times New Roman"/>
              </w:rPr>
            </w:pPr>
            <w:r w:rsidRPr="00A91397">
              <w:rPr>
                <w:rFonts w:ascii="Cambria" w:eastAsia="Calibri" w:hAnsi="Cambria" w:cs="Times New Roman"/>
              </w:rPr>
              <w:t>0,00</w:t>
            </w:r>
          </w:p>
        </w:tc>
      </w:tr>
      <w:tr w:rsidR="00A91397" w:rsidRPr="00A91397" w14:paraId="08AF27BB" w14:textId="77777777" w:rsidTr="00F330BE">
        <w:trPr>
          <w:trHeight w:val="540"/>
        </w:trPr>
        <w:tc>
          <w:tcPr>
            <w:tcW w:w="6273" w:type="dxa"/>
            <w:tcBorders>
              <w:top w:val="single" w:sz="4" w:space="0" w:color="auto"/>
              <w:left w:val="single" w:sz="4" w:space="0" w:color="auto"/>
              <w:bottom w:val="single" w:sz="4" w:space="0" w:color="auto"/>
              <w:right w:val="single" w:sz="4" w:space="0" w:color="auto"/>
            </w:tcBorders>
            <w:shd w:val="clear" w:color="auto" w:fill="17365D"/>
            <w:vAlign w:val="center"/>
            <w:hideMark/>
          </w:tcPr>
          <w:p w14:paraId="2343771C" w14:textId="77777777" w:rsidR="00A91397" w:rsidRPr="00A91397" w:rsidRDefault="00A91397" w:rsidP="00A91397">
            <w:pPr>
              <w:spacing w:after="160" w:line="259" w:lineRule="auto"/>
              <w:rPr>
                <w:rFonts w:ascii="Cambria" w:eastAsia="Calibri" w:hAnsi="Cambria" w:cs="Times New Roman"/>
                <w:b/>
                <w:color w:val="FFFFFF"/>
                <w:sz w:val="18"/>
              </w:rPr>
            </w:pPr>
            <w:r w:rsidRPr="00A91397">
              <w:rPr>
                <w:rFonts w:ascii="Cambria" w:eastAsia="Calibri" w:hAnsi="Cambria" w:cs="Times New Roman"/>
                <w:b/>
                <w:color w:val="FFFFFF"/>
                <w:sz w:val="18"/>
              </w:rPr>
              <w:t>PROGRAM 2014 RAZVOJ SUSTAVA CIVILNE ZAŠTITE</w:t>
            </w:r>
          </w:p>
        </w:tc>
        <w:tc>
          <w:tcPr>
            <w:tcW w:w="1300" w:type="dxa"/>
            <w:tcBorders>
              <w:top w:val="single" w:sz="4" w:space="0" w:color="auto"/>
              <w:left w:val="single" w:sz="4" w:space="0" w:color="auto"/>
              <w:bottom w:val="single" w:sz="4" w:space="0" w:color="auto"/>
              <w:right w:val="single" w:sz="4" w:space="0" w:color="auto"/>
            </w:tcBorders>
            <w:shd w:val="clear" w:color="auto" w:fill="17365D"/>
            <w:vAlign w:val="center"/>
            <w:hideMark/>
          </w:tcPr>
          <w:p w14:paraId="6E3D29F0" w14:textId="77777777" w:rsidR="00A91397" w:rsidRPr="00A91397" w:rsidRDefault="00A91397" w:rsidP="00A91397">
            <w:pPr>
              <w:spacing w:after="160" w:line="259" w:lineRule="auto"/>
              <w:jc w:val="right"/>
              <w:rPr>
                <w:rFonts w:ascii="Cambria" w:eastAsia="Calibri" w:hAnsi="Cambria" w:cs="Times New Roman"/>
                <w:b/>
                <w:color w:val="FFFFFF"/>
                <w:sz w:val="18"/>
              </w:rPr>
            </w:pPr>
            <w:r w:rsidRPr="00A91397">
              <w:rPr>
                <w:rFonts w:ascii="Cambria" w:eastAsia="Calibri" w:hAnsi="Cambria" w:cs="Times New Roman"/>
                <w:b/>
                <w:color w:val="FFFFFF"/>
                <w:sz w:val="18"/>
              </w:rPr>
              <w:t>56.720,87</w:t>
            </w:r>
          </w:p>
        </w:tc>
        <w:tc>
          <w:tcPr>
            <w:tcW w:w="1300" w:type="dxa"/>
            <w:tcBorders>
              <w:top w:val="single" w:sz="4" w:space="0" w:color="auto"/>
              <w:left w:val="single" w:sz="4" w:space="0" w:color="auto"/>
              <w:bottom w:val="single" w:sz="4" w:space="0" w:color="auto"/>
              <w:right w:val="single" w:sz="4" w:space="0" w:color="auto"/>
            </w:tcBorders>
            <w:shd w:val="clear" w:color="auto" w:fill="17365D"/>
            <w:vAlign w:val="center"/>
            <w:hideMark/>
          </w:tcPr>
          <w:p w14:paraId="3B7EC1F1" w14:textId="77777777" w:rsidR="00A91397" w:rsidRPr="00A91397" w:rsidRDefault="00A91397" w:rsidP="00A91397">
            <w:pPr>
              <w:spacing w:after="160" w:line="259" w:lineRule="auto"/>
              <w:jc w:val="right"/>
              <w:rPr>
                <w:rFonts w:ascii="Cambria" w:eastAsia="Calibri" w:hAnsi="Cambria" w:cs="Times New Roman"/>
                <w:b/>
                <w:color w:val="FFFFFF"/>
                <w:sz w:val="18"/>
              </w:rPr>
            </w:pPr>
            <w:r w:rsidRPr="00A91397">
              <w:rPr>
                <w:rFonts w:ascii="Cambria" w:eastAsia="Calibri" w:hAnsi="Cambria" w:cs="Times New Roman"/>
                <w:b/>
                <w:color w:val="FFFFFF"/>
                <w:sz w:val="18"/>
              </w:rPr>
              <w:t>237.000,00</w:t>
            </w:r>
          </w:p>
        </w:tc>
        <w:tc>
          <w:tcPr>
            <w:tcW w:w="1300" w:type="dxa"/>
            <w:tcBorders>
              <w:top w:val="single" w:sz="4" w:space="0" w:color="auto"/>
              <w:left w:val="single" w:sz="4" w:space="0" w:color="auto"/>
              <w:bottom w:val="single" w:sz="4" w:space="0" w:color="auto"/>
              <w:right w:val="single" w:sz="4" w:space="0" w:color="auto"/>
            </w:tcBorders>
            <w:shd w:val="clear" w:color="auto" w:fill="17365D"/>
            <w:vAlign w:val="center"/>
            <w:hideMark/>
          </w:tcPr>
          <w:p w14:paraId="08E307CE" w14:textId="77777777" w:rsidR="00A91397" w:rsidRPr="00A91397" w:rsidRDefault="00A91397" w:rsidP="00A91397">
            <w:pPr>
              <w:spacing w:after="160" w:line="259" w:lineRule="auto"/>
              <w:jc w:val="right"/>
              <w:rPr>
                <w:rFonts w:ascii="Cambria" w:eastAsia="Calibri" w:hAnsi="Cambria" w:cs="Times New Roman"/>
                <w:b/>
                <w:color w:val="FFFFFF"/>
                <w:sz w:val="18"/>
              </w:rPr>
            </w:pPr>
            <w:r w:rsidRPr="00A91397">
              <w:rPr>
                <w:rFonts w:ascii="Cambria" w:eastAsia="Calibri" w:hAnsi="Cambria" w:cs="Times New Roman"/>
                <w:b/>
                <w:color w:val="FFFFFF"/>
                <w:sz w:val="18"/>
              </w:rPr>
              <w:t>220.612,50</w:t>
            </w:r>
          </w:p>
        </w:tc>
      </w:tr>
      <w:tr w:rsidR="00A91397" w:rsidRPr="00A91397" w14:paraId="1B923A88" w14:textId="77777777" w:rsidTr="00F330BE">
        <w:trPr>
          <w:trHeight w:val="540"/>
        </w:trPr>
        <w:tc>
          <w:tcPr>
            <w:tcW w:w="6273" w:type="dxa"/>
            <w:tcBorders>
              <w:top w:val="single" w:sz="4" w:space="0" w:color="auto"/>
              <w:left w:val="single" w:sz="4" w:space="0" w:color="auto"/>
              <w:bottom w:val="single" w:sz="4" w:space="0" w:color="auto"/>
              <w:right w:val="single" w:sz="4" w:space="0" w:color="auto"/>
            </w:tcBorders>
            <w:shd w:val="clear" w:color="auto" w:fill="DAE8F2"/>
            <w:vAlign w:val="center"/>
            <w:hideMark/>
          </w:tcPr>
          <w:p w14:paraId="4293E5C2" w14:textId="77777777" w:rsidR="00A91397" w:rsidRPr="00A91397" w:rsidRDefault="00A91397" w:rsidP="00A91397">
            <w:pPr>
              <w:spacing w:after="160" w:line="259" w:lineRule="auto"/>
              <w:rPr>
                <w:rFonts w:ascii="Cambria" w:eastAsia="Calibri" w:hAnsi="Cambria" w:cs="Times New Roman"/>
                <w:b/>
                <w:sz w:val="18"/>
              </w:rPr>
            </w:pPr>
            <w:r w:rsidRPr="00A91397">
              <w:rPr>
                <w:rFonts w:ascii="Cambria" w:eastAsia="Calibri" w:hAnsi="Cambria" w:cs="Times New Roman"/>
                <w:b/>
                <w:sz w:val="18"/>
              </w:rPr>
              <w:t>AKTIVNOST A201401 REDOVNA DJELATNOST JVP I DVD</w:t>
            </w:r>
          </w:p>
          <w:p w14:paraId="3EE21F7D" w14:textId="77777777" w:rsidR="00A91397" w:rsidRPr="00A91397" w:rsidRDefault="00A91397" w:rsidP="00A91397">
            <w:pPr>
              <w:spacing w:after="160" w:line="259" w:lineRule="auto"/>
              <w:rPr>
                <w:rFonts w:ascii="Cambria" w:eastAsia="Calibri" w:hAnsi="Cambria" w:cs="Times New Roman"/>
                <w:b/>
                <w:sz w:val="18"/>
              </w:rPr>
            </w:pPr>
            <w:r w:rsidRPr="00A91397">
              <w:rPr>
                <w:rFonts w:ascii="Cambria" w:eastAsia="Calibri" w:hAnsi="Cambria" w:cs="Times New Roman"/>
                <w:b/>
                <w:sz w:val="18"/>
              </w:rPr>
              <w:t>Funkcija 032 Usluge protupožarne zaštite</w:t>
            </w:r>
          </w:p>
        </w:tc>
        <w:tc>
          <w:tcPr>
            <w:tcW w:w="1300" w:type="dxa"/>
            <w:tcBorders>
              <w:top w:val="single" w:sz="4" w:space="0" w:color="auto"/>
              <w:left w:val="single" w:sz="4" w:space="0" w:color="auto"/>
              <w:bottom w:val="single" w:sz="4" w:space="0" w:color="auto"/>
              <w:right w:val="single" w:sz="4" w:space="0" w:color="auto"/>
            </w:tcBorders>
            <w:shd w:val="clear" w:color="auto" w:fill="DAE8F2"/>
            <w:vAlign w:val="center"/>
            <w:hideMark/>
          </w:tcPr>
          <w:p w14:paraId="03DEDA5A" w14:textId="77777777" w:rsidR="00A91397" w:rsidRPr="00A91397" w:rsidRDefault="00A91397" w:rsidP="00A91397">
            <w:pPr>
              <w:spacing w:after="160" w:line="259" w:lineRule="auto"/>
              <w:jc w:val="right"/>
              <w:rPr>
                <w:rFonts w:ascii="Cambria" w:eastAsia="Calibri" w:hAnsi="Cambria" w:cs="Times New Roman"/>
                <w:b/>
                <w:sz w:val="18"/>
              </w:rPr>
            </w:pPr>
            <w:r w:rsidRPr="00A91397">
              <w:rPr>
                <w:rFonts w:ascii="Cambria" w:eastAsia="Calibri" w:hAnsi="Cambria" w:cs="Times New Roman"/>
                <w:b/>
                <w:sz w:val="18"/>
              </w:rPr>
              <w:t>29.720,87</w:t>
            </w:r>
          </w:p>
        </w:tc>
        <w:tc>
          <w:tcPr>
            <w:tcW w:w="1300" w:type="dxa"/>
            <w:tcBorders>
              <w:top w:val="single" w:sz="4" w:space="0" w:color="auto"/>
              <w:left w:val="single" w:sz="4" w:space="0" w:color="auto"/>
              <w:bottom w:val="single" w:sz="4" w:space="0" w:color="auto"/>
              <w:right w:val="single" w:sz="4" w:space="0" w:color="auto"/>
            </w:tcBorders>
            <w:shd w:val="clear" w:color="auto" w:fill="DAE8F2"/>
            <w:vAlign w:val="center"/>
            <w:hideMark/>
          </w:tcPr>
          <w:p w14:paraId="176B5D4E" w14:textId="77777777" w:rsidR="00A91397" w:rsidRPr="00A91397" w:rsidRDefault="00A91397" w:rsidP="00A91397">
            <w:pPr>
              <w:spacing w:after="160" w:line="259" w:lineRule="auto"/>
              <w:jc w:val="right"/>
              <w:rPr>
                <w:rFonts w:ascii="Cambria" w:eastAsia="Calibri" w:hAnsi="Cambria" w:cs="Times New Roman"/>
                <w:b/>
                <w:sz w:val="18"/>
              </w:rPr>
            </w:pPr>
            <w:r w:rsidRPr="00A91397">
              <w:rPr>
                <w:rFonts w:ascii="Cambria" w:eastAsia="Calibri" w:hAnsi="Cambria" w:cs="Times New Roman"/>
                <w:b/>
                <w:sz w:val="18"/>
              </w:rPr>
              <w:t>180.000,00</w:t>
            </w:r>
          </w:p>
        </w:tc>
        <w:tc>
          <w:tcPr>
            <w:tcW w:w="1300" w:type="dxa"/>
            <w:tcBorders>
              <w:top w:val="single" w:sz="4" w:space="0" w:color="auto"/>
              <w:left w:val="single" w:sz="4" w:space="0" w:color="auto"/>
              <w:bottom w:val="single" w:sz="4" w:space="0" w:color="auto"/>
              <w:right w:val="single" w:sz="4" w:space="0" w:color="auto"/>
            </w:tcBorders>
            <w:shd w:val="clear" w:color="auto" w:fill="DAE8F2"/>
            <w:vAlign w:val="center"/>
            <w:hideMark/>
          </w:tcPr>
          <w:p w14:paraId="0CE72C11" w14:textId="77777777" w:rsidR="00A91397" w:rsidRPr="00A91397" w:rsidRDefault="00A91397" w:rsidP="00A91397">
            <w:pPr>
              <w:spacing w:after="160" w:line="259" w:lineRule="auto"/>
              <w:jc w:val="right"/>
              <w:rPr>
                <w:rFonts w:ascii="Cambria" w:eastAsia="Calibri" w:hAnsi="Cambria" w:cs="Times New Roman"/>
                <w:b/>
                <w:sz w:val="18"/>
              </w:rPr>
            </w:pPr>
            <w:r w:rsidRPr="00A91397">
              <w:rPr>
                <w:rFonts w:ascii="Cambria" w:eastAsia="Calibri" w:hAnsi="Cambria" w:cs="Times New Roman"/>
                <w:b/>
                <w:sz w:val="18"/>
              </w:rPr>
              <w:t>180.000,00</w:t>
            </w:r>
          </w:p>
        </w:tc>
      </w:tr>
      <w:tr w:rsidR="00A91397" w:rsidRPr="00A91397" w14:paraId="7C0FE703"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CBFFCB"/>
            <w:hideMark/>
          </w:tcPr>
          <w:p w14:paraId="53DC2947" w14:textId="77777777" w:rsidR="00A91397" w:rsidRPr="00A91397" w:rsidRDefault="00A91397" w:rsidP="00A91397">
            <w:pPr>
              <w:spacing w:after="160" w:line="259" w:lineRule="auto"/>
              <w:rPr>
                <w:rFonts w:ascii="Cambria" w:eastAsia="Calibri" w:hAnsi="Cambria" w:cs="Times New Roman"/>
                <w:sz w:val="16"/>
              </w:rPr>
            </w:pPr>
            <w:r w:rsidRPr="00A91397">
              <w:rPr>
                <w:rFonts w:ascii="Cambria" w:eastAsia="Calibri" w:hAnsi="Cambria" w:cs="Times New Roman"/>
                <w:sz w:val="16"/>
              </w:rPr>
              <w:t>IZVOR 19 KOMPENZACIJSKA MJERA</w:t>
            </w:r>
          </w:p>
        </w:tc>
        <w:tc>
          <w:tcPr>
            <w:tcW w:w="1300" w:type="dxa"/>
            <w:tcBorders>
              <w:top w:val="single" w:sz="4" w:space="0" w:color="auto"/>
              <w:left w:val="single" w:sz="4" w:space="0" w:color="auto"/>
              <w:bottom w:val="single" w:sz="4" w:space="0" w:color="auto"/>
              <w:right w:val="single" w:sz="4" w:space="0" w:color="auto"/>
            </w:tcBorders>
            <w:shd w:val="clear" w:color="auto" w:fill="CBFFCB"/>
            <w:hideMark/>
          </w:tcPr>
          <w:p w14:paraId="402879A3" w14:textId="77777777" w:rsidR="00A91397" w:rsidRPr="00A91397" w:rsidRDefault="00A91397" w:rsidP="00A91397">
            <w:pPr>
              <w:spacing w:after="160" w:line="259" w:lineRule="auto"/>
              <w:jc w:val="right"/>
              <w:rPr>
                <w:rFonts w:ascii="Cambria" w:eastAsia="Calibri" w:hAnsi="Cambria" w:cs="Times New Roman"/>
                <w:sz w:val="16"/>
              </w:rPr>
            </w:pPr>
            <w:r w:rsidRPr="00A91397">
              <w:rPr>
                <w:rFonts w:ascii="Cambria" w:eastAsia="Calibri" w:hAnsi="Cambria" w:cs="Times New Roman"/>
                <w:sz w:val="16"/>
              </w:rPr>
              <w:t>29.720,87</w:t>
            </w:r>
          </w:p>
        </w:tc>
        <w:tc>
          <w:tcPr>
            <w:tcW w:w="1300" w:type="dxa"/>
            <w:tcBorders>
              <w:top w:val="single" w:sz="4" w:space="0" w:color="auto"/>
              <w:left w:val="single" w:sz="4" w:space="0" w:color="auto"/>
              <w:bottom w:val="single" w:sz="4" w:space="0" w:color="auto"/>
              <w:right w:val="single" w:sz="4" w:space="0" w:color="auto"/>
            </w:tcBorders>
            <w:shd w:val="clear" w:color="auto" w:fill="CBFFCB"/>
            <w:hideMark/>
          </w:tcPr>
          <w:p w14:paraId="6BCF2AD1" w14:textId="77777777" w:rsidR="00A91397" w:rsidRPr="00A91397" w:rsidRDefault="00A91397" w:rsidP="00A91397">
            <w:pPr>
              <w:spacing w:after="160" w:line="259" w:lineRule="auto"/>
              <w:jc w:val="right"/>
              <w:rPr>
                <w:rFonts w:ascii="Cambria" w:eastAsia="Calibri" w:hAnsi="Cambria" w:cs="Times New Roman"/>
                <w:sz w:val="16"/>
              </w:rPr>
            </w:pPr>
            <w:r w:rsidRPr="00A91397">
              <w:rPr>
                <w:rFonts w:ascii="Cambria" w:eastAsia="Calibri" w:hAnsi="Cambria" w:cs="Times New Roman"/>
                <w:sz w:val="16"/>
              </w:rPr>
              <w:t>180.000,00</w:t>
            </w:r>
          </w:p>
        </w:tc>
        <w:tc>
          <w:tcPr>
            <w:tcW w:w="1300" w:type="dxa"/>
            <w:tcBorders>
              <w:top w:val="single" w:sz="4" w:space="0" w:color="auto"/>
              <w:left w:val="single" w:sz="4" w:space="0" w:color="auto"/>
              <w:bottom w:val="single" w:sz="4" w:space="0" w:color="auto"/>
              <w:right w:val="single" w:sz="4" w:space="0" w:color="auto"/>
            </w:tcBorders>
            <w:shd w:val="clear" w:color="auto" w:fill="CBFFCB"/>
            <w:hideMark/>
          </w:tcPr>
          <w:p w14:paraId="05AA9482" w14:textId="77777777" w:rsidR="00A91397" w:rsidRPr="00A91397" w:rsidRDefault="00A91397" w:rsidP="00A91397">
            <w:pPr>
              <w:spacing w:after="160" w:line="259" w:lineRule="auto"/>
              <w:jc w:val="right"/>
              <w:rPr>
                <w:rFonts w:ascii="Cambria" w:eastAsia="Calibri" w:hAnsi="Cambria" w:cs="Times New Roman"/>
                <w:sz w:val="16"/>
              </w:rPr>
            </w:pPr>
            <w:r w:rsidRPr="00A91397">
              <w:rPr>
                <w:rFonts w:ascii="Cambria" w:eastAsia="Calibri" w:hAnsi="Cambria" w:cs="Times New Roman"/>
                <w:sz w:val="16"/>
              </w:rPr>
              <w:t>180.000,00</w:t>
            </w:r>
          </w:p>
        </w:tc>
      </w:tr>
      <w:tr w:rsidR="00A91397" w:rsidRPr="00A91397" w14:paraId="00FBB0A6"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F2F2F2"/>
            <w:hideMark/>
          </w:tcPr>
          <w:p w14:paraId="091E493E" w14:textId="77777777" w:rsidR="00A91397" w:rsidRPr="00A91397" w:rsidRDefault="00A91397" w:rsidP="00A91397">
            <w:pPr>
              <w:spacing w:after="160" w:line="259" w:lineRule="auto"/>
              <w:rPr>
                <w:rFonts w:ascii="Cambria" w:eastAsia="Calibri" w:hAnsi="Cambria" w:cs="Times New Roman"/>
                <w:sz w:val="18"/>
              </w:rPr>
            </w:pPr>
            <w:r w:rsidRPr="00A91397">
              <w:rPr>
                <w:rFonts w:ascii="Cambria" w:eastAsia="Calibri" w:hAnsi="Cambria" w:cs="Times New Roman"/>
                <w:sz w:val="18"/>
              </w:rPr>
              <w:t>3 Rashodi poslovanja</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69EC7968"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29.720,87</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2FFA793A"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180.000,00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370975DF"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180.000,00</w:t>
            </w:r>
          </w:p>
        </w:tc>
      </w:tr>
      <w:tr w:rsidR="00A91397" w:rsidRPr="00A91397" w14:paraId="5EF94A50"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F2F2F2"/>
            <w:hideMark/>
          </w:tcPr>
          <w:p w14:paraId="52B49277" w14:textId="77777777" w:rsidR="00A91397" w:rsidRPr="00A91397" w:rsidRDefault="00A91397" w:rsidP="00A91397">
            <w:pPr>
              <w:spacing w:after="160" w:line="259" w:lineRule="auto"/>
              <w:rPr>
                <w:rFonts w:ascii="Cambria" w:eastAsia="Calibri" w:hAnsi="Cambria" w:cs="Times New Roman"/>
                <w:sz w:val="18"/>
              </w:rPr>
            </w:pPr>
            <w:r w:rsidRPr="00A91397">
              <w:rPr>
                <w:rFonts w:ascii="Cambria" w:eastAsia="Calibri" w:hAnsi="Cambria" w:cs="Times New Roman"/>
                <w:sz w:val="18"/>
              </w:rPr>
              <w:t>38 Ostali rashodi</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7463C7FA"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29.720,87</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32FBCAF1"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180.000,00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00A5429E"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180.000,00</w:t>
            </w:r>
          </w:p>
        </w:tc>
      </w:tr>
      <w:tr w:rsidR="00A91397" w:rsidRPr="00A91397" w14:paraId="0585C315"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F2F2F2"/>
            <w:hideMark/>
          </w:tcPr>
          <w:p w14:paraId="1CA4D1A2" w14:textId="77777777" w:rsidR="00A91397" w:rsidRPr="00A91397" w:rsidRDefault="00A91397" w:rsidP="00A91397">
            <w:pPr>
              <w:spacing w:after="160" w:line="259" w:lineRule="auto"/>
              <w:rPr>
                <w:rFonts w:ascii="Cambria" w:eastAsia="Calibri" w:hAnsi="Cambria" w:cs="Times New Roman"/>
                <w:sz w:val="18"/>
              </w:rPr>
            </w:pPr>
            <w:r w:rsidRPr="00A91397">
              <w:rPr>
                <w:rFonts w:ascii="Cambria" w:eastAsia="Calibri" w:hAnsi="Cambria" w:cs="Times New Roman"/>
                <w:sz w:val="18"/>
              </w:rPr>
              <w:t>381 Tekuće donacije</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7A0AE860"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29.720,87</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0F819161"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180.000,00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78B2FC4B"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180.000,00</w:t>
            </w:r>
          </w:p>
        </w:tc>
      </w:tr>
      <w:tr w:rsidR="00A91397" w:rsidRPr="00A91397" w14:paraId="392C33F1" w14:textId="77777777" w:rsidTr="00F330BE">
        <w:tc>
          <w:tcPr>
            <w:tcW w:w="6273" w:type="dxa"/>
            <w:tcBorders>
              <w:top w:val="single" w:sz="4" w:space="0" w:color="auto"/>
              <w:left w:val="single" w:sz="4" w:space="0" w:color="auto"/>
              <w:bottom w:val="single" w:sz="4" w:space="0" w:color="auto"/>
              <w:right w:val="single" w:sz="4" w:space="0" w:color="auto"/>
            </w:tcBorders>
            <w:hideMark/>
          </w:tcPr>
          <w:p w14:paraId="7799BD97" w14:textId="77777777" w:rsidR="00A91397" w:rsidRPr="00A91397" w:rsidRDefault="00A91397" w:rsidP="00A91397">
            <w:pPr>
              <w:spacing w:after="160" w:line="259" w:lineRule="auto"/>
              <w:rPr>
                <w:rFonts w:ascii="Cambria" w:eastAsia="Calibri" w:hAnsi="Cambria" w:cs="Times New Roman"/>
              </w:rPr>
            </w:pPr>
            <w:r w:rsidRPr="00A91397">
              <w:rPr>
                <w:rFonts w:ascii="Cambria" w:eastAsia="Calibri" w:hAnsi="Cambria" w:cs="Times New Roman"/>
              </w:rPr>
              <w:t>3811 Tekuće donacije u novcu</w:t>
            </w:r>
          </w:p>
        </w:tc>
        <w:tc>
          <w:tcPr>
            <w:tcW w:w="1300" w:type="dxa"/>
            <w:tcBorders>
              <w:top w:val="single" w:sz="4" w:space="0" w:color="auto"/>
              <w:left w:val="single" w:sz="4" w:space="0" w:color="auto"/>
              <w:bottom w:val="single" w:sz="4" w:space="0" w:color="auto"/>
              <w:right w:val="single" w:sz="4" w:space="0" w:color="auto"/>
            </w:tcBorders>
            <w:hideMark/>
          </w:tcPr>
          <w:p w14:paraId="600B3633" w14:textId="77777777" w:rsidR="00A91397" w:rsidRPr="00A91397" w:rsidRDefault="00A91397" w:rsidP="00A91397">
            <w:pPr>
              <w:spacing w:after="160" w:line="259" w:lineRule="auto"/>
              <w:jc w:val="right"/>
              <w:rPr>
                <w:rFonts w:ascii="Cambria" w:eastAsia="Calibri" w:hAnsi="Cambria" w:cs="Times New Roman"/>
              </w:rPr>
            </w:pPr>
            <w:r w:rsidRPr="00A91397">
              <w:rPr>
                <w:rFonts w:ascii="Cambria" w:eastAsia="Calibri" w:hAnsi="Cambria" w:cs="Times New Roman"/>
              </w:rPr>
              <w:t>29.720,87</w:t>
            </w:r>
          </w:p>
        </w:tc>
        <w:tc>
          <w:tcPr>
            <w:tcW w:w="1300" w:type="dxa"/>
            <w:tcBorders>
              <w:top w:val="single" w:sz="4" w:space="0" w:color="auto"/>
              <w:left w:val="single" w:sz="4" w:space="0" w:color="auto"/>
              <w:bottom w:val="single" w:sz="4" w:space="0" w:color="auto"/>
              <w:right w:val="single" w:sz="4" w:space="0" w:color="auto"/>
            </w:tcBorders>
            <w:hideMark/>
          </w:tcPr>
          <w:p w14:paraId="292B358B" w14:textId="77777777" w:rsidR="00A91397" w:rsidRPr="00A91397" w:rsidRDefault="00A91397" w:rsidP="00A91397">
            <w:pPr>
              <w:spacing w:after="160" w:line="259" w:lineRule="auto"/>
              <w:jc w:val="right"/>
              <w:rPr>
                <w:rFonts w:ascii="Cambria" w:eastAsia="Calibri" w:hAnsi="Cambria" w:cs="Times New Roman"/>
              </w:rPr>
            </w:pPr>
            <w:r w:rsidRPr="00A91397">
              <w:rPr>
                <w:rFonts w:ascii="Cambria" w:eastAsia="Calibri" w:hAnsi="Cambria" w:cs="Times New Roman"/>
              </w:rPr>
              <w:t>180.000,00</w:t>
            </w:r>
          </w:p>
        </w:tc>
        <w:tc>
          <w:tcPr>
            <w:tcW w:w="1300" w:type="dxa"/>
            <w:tcBorders>
              <w:top w:val="single" w:sz="4" w:space="0" w:color="auto"/>
              <w:left w:val="single" w:sz="4" w:space="0" w:color="auto"/>
              <w:bottom w:val="single" w:sz="4" w:space="0" w:color="auto"/>
              <w:right w:val="single" w:sz="4" w:space="0" w:color="auto"/>
            </w:tcBorders>
            <w:hideMark/>
          </w:tcPr>
          <w:p w14:paraId="79B1E85D" w14:textId="77777777" w:rsidR="00A91397" w:rsidRPr="00A91397" w:rsidRDefault="00A91397" w:rsidP="00A91397">
            <w:pPr>
              <w:spacing w:after="160" w:line="259" w:lineRule="auto"/>
              <w:jc w:val="right"/>
              <w:rPr>
                <w:rFonts w:ascii="Cambria" w:eastAsia="Calibri" w:hAnsi="Cambria" w:cs="Times New Roman"/>
              </w:rPr>
            </w:pPr>
            <w:r w:rsidRPr="00A91397">
              <w:rPr>
                <w:rFonts w:ascii="Cambria" w:eastAsia="Calibri" w:hAnsi="Cambria" w:cs="Times New Roman"/>
              </w:rPr>
              <w:t>180.000,00</w:t>
            </w:r>
          </w:p>
        </w:tc>
      </w:tr>
      <w:tr w:rsidR="00A91397" w:rsidRPr="00A91397" w14:paraId="3318CA98" w14:textId="77777777" w:rsidTr="00F330BE">
        <w:trPr>
          <w:trHeight w:val="540"/>
        </w:trPr>
        <w:tc>
          <w:tcPr>
            <w:tcW w:w="6273" w:type="dxa"/>
            <w:tcBorders>
              <w:top w:val="single" w:sz="4" w:space="0" w:color="auto"/>
              <w:left w:val="single" w:sz="4" w:space="0" w:color="auto"/>
              <w:bottom w:val="single" w:sz="4" w:space="0" w:color="auto"/>
              <w:right w:val="single" w:sz="4" w:space="0" w:color="auto"/>
            </w:tcBorders>
            <w:shd w:val="clear" w:color="auto" w:fill="DAE8F2"/>
            <w:vAlign w:val="center"/>
            <w:hideMark/>
          </w:tcPr>
          <w:p w14:paraId="6FD17DA3" w14:textId="77777777" w:rsidR="00A91397" w:rsidRPr="00A91397" w:rsidRDefault="00A91397" w:rsidP="00A91397">
            <w:pPr>
              <w:spacing w:after="160" w:line="259" w:lineRule="auto"/>
              <w:rPr>
                <w:rFonts w:ascii="Cambria" w:eastAsia="Calibri" w:hAnsi="Cambria" w:cs="Times New Roman"/>
                <w:b/>
                <w:sz w:val="18"/>
              </w:rPr>
            </w:pPr>
            <w:r w:rsidRPr="00A91397">
              <w:rPr>
                <w:rFonts w:ascii="Cambria" w:eastAsia="Calibri" w:hAnsi="Cambria" w:cs="Times New Roman"/>
                <w:b/>
                <w:sz w:val="18"/>
              </w:rPr>
              <w:t>AKTIVNOST A201402 REDOVNA DJELATNOST CIVILNE ZAŠTITE</w:t>
            </w:r>
          </w:p>
          <w:p w14:paraId="52CDD54B" w14:textId="77777777" w:rsidR="00A91397" w:rsidRPr="00A91397" w:rsidRDefault="00A91397" w:rsidP="00A91397">
            <w:pPr>
              <w:spacing w:after="160" w:line="259" w:lineRule="auto"/>
              <w:rPr>
                <w:rFonts w:ascii="Cambria" w:eastAsia="Calibri" w:hAnsi="Cambria" w:cs="Times New Roman"/>
                <w:b/>
                <w:sz w:val="18"/>
              </w:rPr>
            </w:pPr>
            <w:r w:rsidRPr="00A91397">
              <w:rPr>
                <w:rFonts w:ascii="Cambria" w:eastAsia="Calibri" w:hAnsi="Cambria" w:cs="Times New Roman"/>
                <w:b/>
                <w:sz w:val="18"/>
              </w:rPr>
              <w:t>Funkcija 036 Rashodi za javni red i sigurnost koji nisu drugdje svrstani</w:t>
            </w:r>
          </w:p>
        </w:tc>
        <w:tc>
          <w:tcPr>
            <w:tcW w:w="1300" w:type="dxa"/>
            <w:tcBorders>
              <w:top w:val="single" w:sz="4" w:space="0" w:color="auto"/>
              <w:left w:val="single" w:sz="4" w:space="0" w:color="auto"/>
              <w:bottom w:val="single" w:sz="4" w:space="0" w:color="auto"/>
              <w:right w:val="single" w:sz="4" w:space="0" w:color="auto"/>
            </w:tcBorders>
            <w:shd w:val="clear" w:color="auto" w:fill="DAE8F2"/>
            <w:vAlign w:val="center"/>
            <w:hideMark/>
          </w:tcPr>
          <w:p w14:paraId="3D7C7A7C" w14:textId="77777777" w:rsidR="00A91397" w:rsidRPr="00A91397" w:rsidRDefault="00A91397" w:rsidP="00A91397">
            <w:pPr>
              <w:spacing w:after="160" w:line="259" w:lineRule="auto"/>
              <w:jc w:val="right"/>
              <w:rPr>
                <w:rFonts w:ascii="Cambria" w:eastAsia="Calibri" w:hAnsi="Cambria" w:cs="Times New Roman"/>
                <w:b/>
                <w:sz w:val="18"/>
              </w:rPr>
            </w:pPr>
            <w:r w:rsidRPr="00A91397">
              <w:rPr>
                <w:rFonts w:ascii="Cambria" w:eastAsia="Calibri" w:hAnsi="Cambria" w:cs="Times New Roman"/>
                <w:b/>
                <w:sz w:val="18"/>
              </w:rPr>
              <w:t>27.000,00</w:t>
            </w:r>
          </w:p>
        </w:tc>
        <w:tc>
          <w:tcPr>
            <w:tcW w:w="1300" w:type="dxa"/>
            <w:tcBorders>
              <w:top w:val="single" w:sz="4" w:space="0" w:color="auto"/>
              <w:left w:val="single" w:sz="4" w:space="0" w:color="auto"/>
              <w:bottom w:val="single" w:sz="4" w:space="0" w:color="auto"/>
              <w:right w:val="single" w:sz="4" w:space="0" w:color="auto"/>
            </w:tcBorders>
            <w:shd w:val="clear" w:color="auto" w:fill="DAE8F2"/>
            <w:vAlign w:val="center"/>
            <w:hideMark/>
          </w:tcPr>
          <w:p w14:paraId="6B73B186" w14:textId="77777777" w:rsidR="00A91397" w:rsidRPr="00A91397" w:rsidRDefault="00A91397" w:rsidP="00A91397">
            <w:pPr>
              <w:spacing w:after="160" w:line="259" w:lineRule="auto"/>
              <w:jc w:val="right"/>
              <w:rPr>
                <w:rFonts w:ascii="Cambria" w:eastAsia="Calibri" w:hAnsi="Cambria" w:cs="Times New Roman"/>
                <w:b/>
                <w:sz w:val="18"/>
              </w:rPr>
            </w:pPr>
            <w:r w:rsidRPr="00A91397">
              <w:rPr>
                <w:rFonts w:ascii="Cambria" w:eastAsia="Calibri" w:hAnsi="Cambria" w:cs="Times New Roman"/>
                <w:b/>
                <w:sz w:val="18"/>
              </w:rPr>
              <w:t>57.000,00</w:t>
            </w:r>
          </w:p>
        </w:tc>
        <w:tc>
          <w:tcPr>
            <w:tcW w:w="1300" w:type="dxa"/>
            <w:tcBorders>
              <w:top w:val="single" w:sz="4" w:space="0" w:color="auto"/>
              <w:left w:val="single" w:sz="4" w:space="0" w:color="auto"/>
              <w:bottom w:val="single" w:sz="4" w:space="0" w:color="auto"/>
              <w:right w:val="single" w:sz="4" w:space="0" w:color="auto"/>
            </w:tcBorders>
            <w:shd w:val="clear" w:color="auto" w:fill="DAE8F2"/>
            <w:vAlign w:val="center"/>
            <w:hideMark/>
          </w:tcPr>
          <w:p w14:paraId="506E50A6" w14:textId="77777777" w:rsidR="00A91397" w:rsidRPr="00A91397" w:rsidRDefault="00A91397" w:rsidP="00A91397">
            <w:pPr>
              <w:spacing w:after="160" w:line="259" w:lineRule="auto"/>
              <w:jc w:val="right"/>
              <w:rPr>
                <w:rFonts w:ascii="Cambria" w:eastAsia="Calibri" w:hAnsi="Cambria" w:cs="Times New Roman"/>
                <w:b/>
                <w:sz w:val="18"/>
              </w:rPr>
            </w:pPr>
            <w:r w:rsidRPr="00A91397">
              <w:rPr>
                <w:rFonts w:ascii="Cambria" w:eastAsia="Calibri" w:hAnsi="Cambria" w:cs="Times New Roman"/>
                <w:b/>
                <w:sz w:val="18"/>
              </w:rPr>
              <w:t>40.612,50</w:t>
            </w:r>
          </w:p>
        </w:tc>
      </w:tr>
      <w:tr w:rsidR="00A91397" w:rsidRPr="00A91397" w14:paraId="5C4DD6B2"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CBFFCB"/>
            <w:hideMark/>
          </w:tcPr>
          <w:p w14:paraId="5920FE56" w14:textId="77777777" w:rsidR="00A91397" w:rsidRPr="00A91397" w:rsidRDefault="00A91397" w:rsidP="00A91397">
            <w:pPr>
              <w:spacing w:after="160" w:line="259" w:lineRule="auto"/>
              <w:rPr>
                <w:rFonts w:ascii="Cambria" w:eastAsia="Calibri" w:hAnsi="Cambria" w:cs="Times New Roman"/>
                <w:sz w:val="16"/>
              </w:rPr>
            </w:pPr>
            <w:r w:rsidRPr="00A91397">
              <w:rPr>
                <w:rFonts w:ascii="Cambria" w:eastAsia="Calibri" w:hAnsi="Cambria" w:cs="Times New Roman"/>
                <w:sz w:val="16"/>
              </w:rPr>
              <w:t>IZVOR 11 PRIHODI OD POREZA</w:t>
            </w:r>
          </w:p>
        </w:tc>
        <w:tc>
          <w:tcPr>
            <w:tcW w:w="1300" w:type="dxa"/>
            <w:tcBorders>
              <w:top w:val="single" w:sz="4" w:space="0" w:color="auto"/>
              <w:left w:val="single" w:sz="4" w:space="0" w:color="auto"/>
              <w:bottom w:val="single" w:sz="4" w:space="0" w:color="auto"/>
              <w:right w:val="single" w:sz="4" w:space="0" w:color="auto"/>
            </w:tcBorders>
            <w:shd w:val="clear" w:color="auto" w:fill="CBFFCB"/>
            <w:hideMark/>
          </w:tcPr>
          <w:p w14:paraId="61CA1044" w14:textId="77777777" w:rsidR="00A91397" w:rsidRPr="00A91397" w:rsidRDefault="00A91397" w:rsidP="00A91397">
            <w:pPr>
              <w:spacing w:after="160" w:line="259" w:lineRule="auto"/>
              <w:jc w:val="right"/>
              <w:rPr>
                <w:rFonts w:ascii="Cambria" w:eastAsia="Calibri" w:hAnsi="Cambria" w:cs="Times New Roman"/>
                <w:sz w:val="16"/>
              </w:rPr>
            </w:pPr>
            <w:r w:rsidRPr="00A91397">
              <w:rPr>
                <w:rFonts w:ascii="Cambria" w:eastAsia="Calibri" w:hAnsi="Cambria" w:cs="Times New Roman"/>
                <w:sz w:val="16"/>
              </w:rPr>
              <w:t>0,00</w:t>
            </w:r>
          </w:p>
        </w:tc>
        <w:tc>
          <w:tcPr>
            <w:tcW w:w="1300" w:type="dxa"/>
            <w:tcBorders>
              <w:top w:val="single" w:sz="4" w:space="0" w:color="auto"/>
              <w:left w:val="single" w:sz="4" w:space="0" w:color="auto"/>
              <w:bottom w:val="single" w:sz="4" w:space="0" w:color="auto"/>
              <w:right w:val="single" w:sz="4" w:space="0" w:color="auto"/>
            </w:tcBorders>
            <w:shd w:val="clear" w:color="auto" w:fill="CBFFCB"/>
            <w:hideMark/>
          </w:tcPr>
          <w:p w14:paraId="1FDEF78B" w14:textId="77777777" w:rsidR="00A91397" w:rsidRPr="00A91397" w:rsidRDefault="00A91397" w:rsidP="00A91397">
            <w:pPr>
              <w:spacing w:after="160" w:line="259" w:lineRule="auto"/>
              <w:jc w:val="right"/>
              <w:rPr>
                <w:rFonts w:ascii="Cambria" w:eastAsia="Calibri" w:hAnsi="Cambria" w:cs="Times New Roman"/>
                <w:sz w:val="16"/>
              </w:rPr>
            </w:pPr>
            <w:r w:rsidRPr="00A91397">
              <w:rPr>
                <w:rFonts w:ascii="Cambria" w:eastAsia="Calibri" w:hAnsi="Cambria" w:cs="Times New Roman"/>
                <w:sz w:val="16"/>
              </w:rPr>
              <w:t>32.000,00</w:t>
            </w:r>
          </w:p>
        </w:tc>
        <w:tc>
          <w:tcPr>
            <w:tcW w:w="1300" w:type="dxa"/>
            <w:tcBorders>
              <w:top w:val="single" w:sz="4" w:space="0" w:color="auto"/>
              <w:left w:val="single" w:sz="4" w:space="0" w:color="auto"/>
              <w:bottom w:val="single" w:sz="4" w:space="0" w:color="auto"/>
              <w:right w:val="single" w:sz="4" w:space="0" w:color="auto"/>
            </w:tcBorders>
            <w:shd w:val="clear" w:color="auto" w:fill="CBFFCB"/>
            <w:hideMark/>
          </w:tcPr>
          <w:p w14:paraId="47CB461E" w14:textId="77777777" w:rsidR="00A91397" w:rsidRPr="00A91397" w:rsidRDefault="00A91397" w:rsidP="00A91397">
            <w:pPr>
              <w:spacing w:after="160" w:line="259" w:lineRule="auto"/>
              <w:jc w:val="right"/>
              <w:rPr>
                <w:rFonts w:ascii="Cambria" w:eastAsia="Calibri" w:hAnsi="Cambria" w:cs="Times New Roman"/>
                <w:sz w:val="16"/>
              </w:rPr>
            </w:pPr>
            <w:r w:rsidRPr="00A91397">
              <w:rPr>
                <w:rFonts w:ascii="Cambria" w:eastAsia="Calibri" w:hAnsi="Cambria" w:cs="Times New Roman"/>
                <w:sz w:val="16"/>
              </w:rPr>
              <w:t>15.612,50</w:t>
            </w:r>
          </w:p>
        </w:tc>
      </w:tr>
      <w:tr w:rsidR="00A91397" w:rsidRPr="00A91397" w14:paraId="3DDE48EC"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F2F2F2"/>
            <w:hideMark/>
          </w:tcPr>
          <w:p w14:paraId="313256C9" w14:textId="77777777" w:rsidR="00A91397" w:rsidRPr="00A91397" w:rsidRDefault="00A91397" w:rsidP="00A91397">
            <w:pPr>
              <w:spacing w:after="160" w:line="259" w:lineRule="auto"/>
              <w:rPr>
                <w:rFonts w:ascii="Cambria" w:eastAsia="Calibri" w:hAnsi="Cambria" w:cs="Times New Roman"/>
                <w:sz w:val="18"/>
              </w:rPr>
            </w:pPr>
            <w:r w:rsidRPr="00A91397">
              <w:rPr>
                <w:rFonts w:ascii="Cambria" w:eastAsia="Calibri" w:hAnsi="Cambria" w:cs="Times New Roman"/>
                <w:sz w:val="18"/>
              </w:rPr>
              <w:t>3 Rashodi poslovanja</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73383AFA"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0,00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4F3B807B"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32.000,00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38BCCBAC"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15.612,50</w:t>
            </w:r>
          </w:p>
        </w:tc>
      </w:tr>
      <w:tr w:rsidR="00A91397" w:rsidRPr="00A91397" w14:paraId="403503D2"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F2F2F2"/>
            <w:hideMark/>
          </w:tcPr>
          <w:p w14:paraId="13A04B7F" w14:textId="77777777" w:rsidR="00A91397" w:rsidRPr="00A91397" w:rsidRDefault="00A91397" w:rsidP="00A91397">
            <w:pPr>
              <w:spacing w:after="160" w:line="259" w:lineRule="auto"/>
              <w:rPr>
                <w:rFonts w:ascii="Cambria" w:eastAsia="Calibri" w:hAnsi="Cambria" w:cs="Times New Roman"/>
                <w:sz w:val="18"/>
              </w:rPr>
            </w:pPr>
            <w:r w:rsidRPr="00A91397">
              <w:rPr>
                <w:rFonts w:ascii="Cambria" w:eastAsia="Calibri" w:hAnsi="Cambria" w:cs="Times New Roman"/>
                <w:sz w:val="18"/>
              </w:rPr>
              <w:t>32 Materijalni rashodi</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077CFEBD"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0,00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61454398"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30.000,00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393EFB21"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13.612,50</w:t>
            </w:r>
          </w:p>
        </w:tc>
      </w:tr>
      <w:tr w:rsidR="00A91397" w:rsidRPr="00A91397" w14:paraId="76A3380A"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F2F2F2"/>
            <w:hideMark/>
          </w:tcPr>
          <w:p w14:paraId="4CE0592B" w14:textId="77777777" w:rsidR="00A91397" w:rsidRPr="00A91397" w:rsidRDefault="00A91397" w:rsidP="00A91397">
            <w:pPr>
              <w:spacing w:after="160" w:line="259" w:lineRule="auto"/>
              <w:rPr>
                <w:rFonts w:ascii="Cambria" w:eastAsia="Calibri" w:hAnsi="Cambria" w:cs="Times New Roman"/>
                <w:sz w:val="18"/>
              </w:rPr>
            </w:pPr>
            <w:r w:rsidRPr="00A91397">
              <w:rPr>
                <w:rFonts w:ascii="Cambria" w:eastAsia="Calibri" w:hAnsi="Cambria" w:cs="Times New Roman"/>
                <w:sz w:val="18"/>
              </w:rPr>
              <w:t>321 Naknade troškova zaposlenima</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55C9A435"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0,00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33AD5A13"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10.000,00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1C65560F"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0,00</w:t>
            </w:r>
          </w:p>
        </w:tc>
      </w:tr>
      <w:tr w:rsidR="00A91397" w:rsidRPr="00A91397" w14:paraId="47F9DA9F" w14:textId="77777777" w:rsidTr="00F330BE">
        <w:tc>
          <w:tcPr>
            <w:tcW w:w="6273" w:type="dxa"/>
            <w:tcBorders>
              <w:top w:val="single" w:sz="4" w:space="0" w:color="auto"/>
              <w:left w:val="single" w:sz="4" w:space="0" w:color="auto"/>
              <w:bottom w:val="single" w:sz="4" w:space="0" w:color="auto"/>
              <w:right w:val="single" w:sz="4" w:space="0" w:color="auto"/>
            </w:tcBorders>
            <w:hideMark/>
          </w:tcPr>
          <w:p w14:paraId="6EA9D97B" w14:textId="77777777" w:rsidR="00A91397" w:rsidRPr="00A91397" w:rsidRDefault="00A91397" w:rsidP="00A91397">
            <w:pPr>
              <w:spacing w:after="160" w:line="259" w:lineRule="auto"/>
              <w:rPr>
                <w:rFonts w:ascii="Cambria" w:eastAsia="Calibri" w:hAnsi="Cambria" w:cs="Times New Roman"/>
              </w:rPr>
            </w:pPr>
            <w:r w:rsidRPr="00A91397">
              <w:rPr>
                <w:rFonts w:ascii="Cambria" w:eastAsia="Calibri" w:hAnsi="Cambria" w:cs="Times New Roman"/>
              </w:rPr>
              <w:t>3213 Stručno usavršavanje zaposlenika</w:t>
            </w:r>
          </w:p>
        </w:tc>
        <w:tc>
          <w:tcPr>
            <w:tcW w:w="1300" w:type="dxa"/>
            <w:tcBorders>
              <w:top w:val="single" w:sz="4" w:space="0" w:color="auto"/>
              <w:left w:val="single" w:sz="4" w:space="0" w:color="auto"/>
              <w:bottom w:val="single" w:sz="4" w:space="0" w:color="auto"/>
              <w:right w:val="single" w:sz="4" w:space="0" w:color="auto"/>
            </w:tcBorders>
            <w:hideMark/>
          </w:tcPr>
          <w:p w14:paraId="05093BA6" w14:textId="77777777" w:rsidR="00A91397" w:rsidRPr="00A91397" w:rsidRDefault="00A91397" w:rsidP="00A91397">
            <w:pPr>
              <w:spacing w:after="160" w:line="259" w:lineRule="auto"/>
              <w:jc w:val="right"/>
              <w:rPr>
                <w:rFonts w:ascii="Cambria" w:eastAsia="Calibri" w:hAnsi="Cambria" w:cs="Times New Roman"/>
              </w:rPr>
            </w:pPr>
            <w:r w:rsidRPr="00A91397">
              <w:rPr>
                <w:rFonts w:ascii="Cambria" w:eastAsia="Calibri" w:hAnsi="Cambria" w:cs="Times New Roman"/>
              </w:rPr>
              <w:t>0,00</w:t>
            </w:r>
          </w:p>
        </w:tc>
        <w:tc>
          <w:tcPr>
            <w:tcW w:w="1300" w:type="dxa"/>
            <w:tcBorders>
              <w:top w:val="single" w:sz="4" w:space="0" w:color="auto"/>
              <w:left w:val="single" w:sz="4" w:space="0" w:color="auto"/>
              <w:bottom w:val="single" w:sz="4" w:space="0" w:color="auto"/>
              <w:right w:val="single" w:sz="4" w:space="0" w:color="auto"/>
            </w:tcBorders>
            <w:hideMark/>
          </w:tcPr>
          <w:p w14:paraId="4E41FB70" w14:textId="77777777" w:rsidR="00A91397" w:rsidRPr="00A91397" w:rsidRDefault="00A91397" w:rsidP="00A91397">
            <w:pPr>
              <w:spacing w:after="160" w:line="259" w:lineRule="auto"/>
              <w:jc w:val="right"/>
              <w:rPr>
                <w:rFonts w:ascii="Cambria" w:eastAsia="Calibri" w:hAnsi="Cambria" w:cs="Times New Roman"/>
              </w:rPr>
            </w:pPr>
            <w:r w:rsidRPr="00A91397">
              <w:rPr>
                <w:rFonts w:ascii="Cambria" w:eastAsia="Calibri" w:hAnsi="Cambria" w:cs="Times New Roman"/>
              </w:rPr>
              <w:t>10.000,00</w:t>
            </w:r>
          </w:p>
        </w:tc>
        <w:tc>
          <w:tcPr>
            <w:tcW w:w="1300" w:type="dxa"/>
            <w:tcBorders>
              <w:top w:val="single" w:sz="4" w:space="0" w:color="auto"/>
              <w:left w:val="single" w:sz="4" w:space="0" w:color="auto"/>
              <w:bottom w:val="single" w:sz="4" w:space="0" w:color="auto"/>
              <w:right w:val="single" w:sz="4" w:space="0" w:color="auto"/>
            </w:tcBorders>
            <w:hideMark/>
          </w:tcPr>
          <w:p w14:paraId="5457D100" w14:textId="77777777" w:rsidR="00A91397" w:rsidRPr="00A91397" w:rsidRDefault="00A91397" w:rsidP="00A91397">
            <w:pPr>
              <w:spacing w:after="160" w:line="259" w:lineRule="auto"/>
              <w:jc w:val="right"/>
              <w:rPr>
                <w:rFonts w:ascii="Cambria" w:eastAsia="Calibri" w:hAnsi="Cambria" w:cs="Times New Roman"/>
              </w:rPr>
            </w:pPr>
            <w:r w:rsidRPr="00A91397">
              <w:rPr>
                <w:rFonts w:ascii="Cambria" w:eastAsia="Calibri" w:hAnsi="Cambria" w:cs="Times New Roman"/>
              </w:rPr>
              <w:t>0,00</w:t>
            </w:r>
          </w:p>
        </w:tc>
      </w:tr>
      <w:tr w:rsidR="00A91397" w:rsidRPr="00A91397" w14:paraId="5435ED59"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F2F2F2"/>
            <w:hideMark/>
          </w:tcPr>
          <w:p w14:paraId="5744D5A2" w14:textId="77777777" w:rsidR="00A91397" w:rsidRPr="00A91397" w:rsidRDefault="00A91397" w:rsidP="00A91397">
            <w:pPr>
              <w:spacing w:after="160" w:line="259" w:lineRule="auto"/>
              <w:rPr>
                <w:rFonts w:ascii="Cambria" w:eastAsia="Calibri" w:hAnsi="Cambria" w:cs="Times New Roman"/>
                <w:sz w:val="18"/>
              </w:rPr>
            </w:pPr>
            <w:r w:rsidRPr="00A91397">
              <w:rPr>
                <w:rFonts w:ascii="Cambria" w:eastAsia="Calibri" w:hAnsi="Cambria" w:cs="Times New Roman"/>
                <w:sz w:val="18"/>
              </w:rPr>
              <w:t>322 Rashodi za materijal i energiju</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06C499D2"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0,00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3F4DCB54"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20.000,00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267E3EA4"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13.612,50</w:t>
            </w:r>
          </w:p>
        </w:tc>
      </w:tr>
      <w:tr w:rsidR="00A91397" w:rsidRPr="00A91397" w14:paraId="276FB7A5" w14:textId="77777777" w:rsidTr="00F330BE">
        <w:tc>
          <w:tcPr>
            <w:tcW w:w="6273" w:type="dxa"/>
            <w:tcBorders>
              <w:top w:val="single" w:sz="4" w:space="0" w:color="auto"/>
              <w:left w:val="single" w:sz="4" w:space="0" w:color="auto"/>
              <w:bottom w:val="single" w:sz="4" w:space="0" w:color="auto"/>
              <w:right w:val="single" w:sz="4" w:space="0" w:color="auto"/>
            </w:tcBorders>
            <w:hideMark/>
          </w:tcPr>
          <w:p w14:paraId="33DF4C05" w14:textId="77777777" w:rsidR="00A91397" w:rsidRPr="00A91397" w:rsidRDefault="00A91397" w:rsidP="00A91397">
            <w:pPr>
              <w:spacing w:after="160" w:line="259" w:lineRule="auto"/>
              <w:rPr>
                <w:rFonts w:ascii="Cambria" w:eastAsia="Calibri" w:hAnsi="Cambria" w:cs="Times New Roman"/>
              </w:rPr>
            </w:pPr>
            <w:r w:rsidRPr="00A91397">
              <w:rPr>
                <w:rFonts w:ascii="Cambria" w:eastAsia="Calibri" w:hAnsi="Cambria" w:cs="Times New Roman"/>
              </w:rPr>
              <w:t>3227 Službena, radna i zaštitna odjeća i obuća</w:t>
            </w:r>
          </w:p>
        </w:tc>
        <w:tc>
          <w:tcPr>
            <w:tcW w:w="1300" w:type="dxa"/>
            <w:tcBorders>
              <w:top w:val="single" w:sz="4" w:space="0" w:color="auto"/>
              <w:left w:val="single" w:sz="4" w:space="0" w:color="auto"/>
              <w:bottom w:val="single" w:sz="4" w:space="0" w:color="auto"/>
              <w:right w:val="single" w:sz="4" w:space="0" w:color="auto"/>
            </w:tcBorders>
            <w:hideMark/>
          </w:tcPr>
          <w:p w14:paraId="187429BF" w14:textId="77777777" w:rsidR="00A91397" w:rsidRPr="00A91397" w:rsidRDefault="00A91397" w:rsidP="00A91397">
            <w:pPr>
              <w:spacing w:after="160" w:line="259" w:lineRule="auto"/>
              <w:jc w:val="right"/>
              <w:rPr>
                <w:rFonts w:ascii="Cambria" w:eastAsia="Calibri" w:hAnsi="Cambria" w:cs="Times New Roman"/>
              </w:rPr>
            </w:pPr>
            <w:r w:rsidRPr="00A91397">
              <w:rPr>
                <w:rFonts w:ascii="Cambria" w:eastAsia="Calibri" w:hAnsi="Cambria" w:cs="Times New Roman"/>
              </w:rPr>
              <w:t>0,00</w:t>
            </w:r>
          </w:p>
        </w:tc>
        <w:tc>
          <w:tcPr>
            <w:tcW w:w="1300" w:type="dxa"/>
            <w:tcBorders>
              <w:top w:val="single" w:sz="4" w:space="0" w:color="auto"/>
              <w:left w:val="single" w:sz="4" w:space="0" w:color="auto"/>
              <w:bottom w:val="single" w:sz="4" w:space="0" w:color="auto"/>
              <w:right w:val="single" w:sz="4" w:space="0" w:color="auto"/>
            </w:tcBorders>
            <w:hideMark/>
          </w:tcPr>
          <w:p w14:paraId="3B723444" w14:textId="77777777" w:rsidR="00A91397" w:rsidRPr="00A91397" w:rsidRDefault="00A91397" w:rsidP="00A91397">
            <w:pPr>
              <w:spacing w:after="160" w:line="259" w:lineRule="auto"/>
              <w:jc w:val="right"/>
              <w:rPr>
                <w:rFonts w:ascii="Cambria" w:eastAsia="Calibri" w:hAnsi="Cambria" w:cs="Times New Roman"/>
              </w:rPr>
            </w:pPr>
            <w:r w:rsidRPr="00A91397">
              <w:rPr>
                <w:rFonts w:ascii="Cambria" w:eastAsia="Calibri" w:hAnsi="Cambria" w:cs="Times New Roman"/>
              </w:rPr>
              <w:t>20.000,00</w:t>
            </w:r>
          </w:p>
        </w:tc>
        <w:tc>
          <w:tcPr>
            <w:tcW w:w="1300" w:type="dxa"/>
            <w:tcBorders>
              <w:top w:val="single" w:sz="4" w:space="0" w:color="auto"/>
              <w:left w:val="single" w:sz="4" w:space="0" w:color="auto"/>
              <w:bottom w:val="single" w:sz="4" w:space="0" w:color="auto"/>
              <w:right w:val="single" w:sz="4" w:space="0" w:color="auto"/>
            </w:tcBorders>
            <w:hideMark/>
          </w:tcPr>
          <w:p w14:paraId="274BF12B" w14:textId="77777777" w:rsidR="00A91397" w:rsidRPr="00A91397" w:rsidRDefault="00A91397" w:rsidP="00A91397">
            <w:pPr>
              <w:spacing w:after="160" w:line="259" w:lineRule="auto"/>
              <w:jc w:val="right"/>
              <w:rPr>
                <w:rFonts w:ascii="Cambria" w:eastAsia="Calibri" w:hAnsi="Cambria" w:cs="Times New Roman"/>
              </w:rPr>
            </w:pPr>
            <w:r w:rsidRPr="00A91397">
              <w:rPr>
                <w:rFonts w:ascii="Cambria" w:eastAsia="Calibri" w:hAnsi="Cambria" w:cs="Times New Roman"/>
              </w:rPr>
              <w:t>13.612,50</w:t>
            </w:r>
          </w:p>
        </w:tc>
      </w:tr>
      <w:tr w:rsidR="00A91397" w:rsidRPr="00A91397" w14:paraId="3A1B94B1"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F2F2F2"/>
            <w:hideMark/>
          </w:tcPr>
          <w:p w14:paraId="03E4F130" w14:textId="77777777" w:rsidR="00A91397" w:rsidRPr="00A91397" w:rsidRDefault="00A91397" w:rsidP="00A91397">
            <w:pPr>
              <w:spacing w:after="160" w:line="259" w:lineRule="auto"/>
              <w:rPr>
                <w:rFonts w:ascii="Cambria" w:eastAsia="Calibri" w:hAnsi="Cambria" w:cs="Times New Roman"/>
                <w:sz w:val="18"/>
              </w:rPr>
            </w:pPr>
            <w:r w:rsidRPr="00A91397">
              <w:rPr>
                <w:rFonts w:ascii="Cambria" w:eastAsia="Calibri" w:hAnsi="Cambria" w:cs="Times New Roman"/>
                <w:sz w:val="18"/>
              </w:rPr>
              <w:t>329 Ostali nespomenuti rashodi poslovanja</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0105736A"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0,00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49296D18"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0,00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554B056A"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0,00</w:t>
            </w:r>
          </w:p>
        </w:tc>
      </w:tr>
      <w:tr w:rsidR="00A91397" w:rsidRPr="00A91397" w14:paraId="474EC94E" w14:textId="77777777" w:rsidTr="00F330BE">
        <w:tc>
          <w:tcPr>
            <w:tcW w:w="6273" w:type="dxa"/>
            <w:tcBorders>
              <w:top w:val="single" w:sz="4" w:space="0" w:color="auto"/>
              <w:left w:val="single" w:sz="4" w:space="0" w:color="auto"/>
              <w:bottom w:val="single" w:sz="4" w:space="0" w:color="auto"/>
              <w:right w:val="single" w:sz="4" w:space="0" w:color="auto"/>
            </w:tcBorders>
            <w:hideMark/>
          </w:tcPr>
          <w:p w14:paraId="4F241454" w14:textId="77777777" w:rsidR="00A91397" w:rsidRPr="00A91397" w:rsidRDefault="00A91397" w:rsidP="00A91397">
            <w:pPr>
              <w:spacing w:after="160" w:line="259" w:lineRule="auto"/>
              <w:rPr>
                <w:rFonts w:ascii="Cambria" w:eastAsia="Calibri" w:hAnsi="Cambria" w:cs="Times New Roman"/>
              </w:rPr>
            </w:pPr>
            <w:r w:rsidRPr="00A91397">
              <w:rPr>
                <w:rFonts w:ascii="Cambria" w:eastAsia="Calibri" w:hAnsi="Cambria" w:cs="Times New Roman"/>
              </w:rPr>
              <w:t>3299 Ostali nespomenuti rashodi poslovanja</w:t>
            </w:r>
          </w:p>
        </w:tc>
        <w:tc>
          <w:tcPr>
            <w:tcW w:w="1300" w:type="dxa"/>
            <w:tcBorders>
              <w:top w:val="single" w:sz="4" w:space="0" w:color="auto"/>
              <w:left w:val="single" w:sz="4" w:space="0" w:color="auto"/>
              <w:bottom w:val="single" w:sz="4" w:space="0" w:color="auto"/>
              <w:right w:val="single" w:sz="4" w:space="0" w:color="auto"/>
            </w:tcBorders>
            <w:hideMark/>
          </w:tcPr>
          <w:p w14:paraId="362CC60A" w14:textId="77777777" w:rsidR="00A91397" w:rsidRPr="00A91397" w:rsidRDefault="00A91397" w:rsidP="00A91397">
            <w:pPr>
              <w:spacing w:after="160" w:line="259" w:lineRule="auto"/>
              <w:jc w:val="right"/>
              <w:rPr>
                <w:rFonts w:ascii="Cambria" w:eastAsia="Calibri" w:hAnsi="Cambria" w:cs="Times New Roman"/>
              </w:rPr>
            </w:pPr>
            <w:r w:rsidRPr="00A91397">
              <w:rPr>
                <w:rFonts w:ascii="Cambria" w:eastAsia="Calibri" w:hAnsi="Cambria" w:cs="Times New Roman"/>
              </w:rPr>
              <w:t>0,00</w:t>
            </w:r>
          </w:p>
        </w:tc>
        <w:tc>
          <w:tcPr>
            <w:tcW w:w="1300" w:type="dxa"/>
            <w:tcBorders>
              <w:top w:val="single" w:sz="4" w:space="0" w:color="auto"/>
              <w:left w:val="single" w:sz="4" w:space="0" w:color="auto"/>
              <w:bottom w:val="single" w:sz="4" w:space="0" w:color="auto"/>
              <w:right w:val="single" w:sz="4" w:space="0" w:color="auto"/>
            </w:tcBorders>
            <w:hideMark/>
          </w:tcPr>
          <w:p w14:paraId="6EB63A35" w14:textId="77777777" w:rsidR="00A91397" w:rsidRPr="00A91397" w:rsidRDefault="00A91397" w:rsidP="00A91397">
            <w:pPr>
              <w:spacing w:after="160" w:line="259" w:lineRule="auto"/>
              <w:jc w:val="right"/>
              <w:rPr>
                <w:rFonts w:ascii="Cambria" w:eastAsia="Calibri" w:hAnsi="Cambria" w:cs="Times New Roman"/>
              </w:rPr>
            </w:pPr>
            <w:r w:rsidRPr="00A91397">
              <w:rPr>
                <w:rFonts w:ascii="Cambria" w:eastAsia="Calibri" w:hAnsi="Cambria" w:cs="Times New Roman"/>
              </w:rPr>
              <w:t>0,00</w:t>
            </w:r>
          </w:p>
        </w:tc>
        <w:tc>
          <w:tcPr>
            <w:tcW w:w="1300" w:type="dxa"/>
            <w:tcBorders>
              <w:top w:val="single" w:sz="4" w:space="0" w:color="auto"/>
              <w:left w:val="single" w:sz="4" w:space="0" w:color="auto"/>
              <w:bottom w:val="single" w:sz="4" w:space="0" w:color="auto"/>
              <w:right w:val="single" w:sz="4" w:space="0" w:color="auto"/>
            </w:tcBorders>
            <w:hideMark/>
          </w:tcPr>
          <w:p w14:paraId="5FE3F585" w14:textId="77777777" w:rsidR="00A91397" w:rsidRPr="00A91397" w:rsidRDefault="00A91397" w:rsidP="00A91397">
            <w:pPr>
              <w:spacing w:after="160" w:line="259" w:lineRule="auto"/>
              <w:jc w:val="right"/>
              <w:rPr>
                <w:rFonts w:ascii="Cambria" w:eastAsia="Calibri" w:hAnsi="Cambria" w:cs="Times New Roman"/>
              </w:rPr>
            </w:pPr>
            <w:r w:rsidRPr="00A91397">
              <w:rPr>
                <w:rFonts w:ascii="Cambria" w:eastAsia="Calibri" w:hAnsi="Cambria" w:cs="Times New Roman"/>
              </w:rPr>
              <w:t>0,00</w:t>
            </w:r>
          </w:p>
        </w:tc>
      </w:tr>
      <w:tr w:rsidR="00A91397" w:rsidRPr="00A91397" w14:paraId="2F0214ED"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F2F2F2"/>
            <w:hideMark/>
          </w:tcPr>
          <w:p w14:paraId="348D94F2" w14:textId="77777777" w:rsidR="00A91397" w:rsidRPr="00A91397" w:rsidRDefault="00A91397" w:rsidP="00A91397">
            <w:pPr>
              <w:spacing w:after="160" w:line="259" w:lineRule="auto"/>
              <w:rPr>
                <w:rFonts w:ascii="Cambria" w:eastAsia="Calibri" w:hAnsi="Cambria" w:cs="Times New Roman"/>
                <w:sz w:val="18"/>
              </w:rPr>
            </w:pPr>
            <w:r w:rsidRPr="00A91397">
              <w:rPr>
                <w:rFonts w:ascii="Cambria" w:eastAsia="Calibri" w:hAnsi="Cambria" w:cs="Times New Roman"/>
                <w:sz w:val="18"/>
              </w:rPr>
              <w:t>38 Ostali rashodi</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3697D910"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0,00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7A6F09C9"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2.000,00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10D74F18"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2.000,00</w:t>
            </w:r>
          </w:p>
        </w:tc>
      </w:tr>
      <w:tr w:rsidR="00A91397" w:rsidRPr="00A91397" w14:paraId="71B8230D"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F2F2F2"/>
            <w:hideMark/>
          </w:tcPr>
          <w:p w14:paraId="7DE98D54" w14:textId="77777777" w:rsidR="00A91397" w:rsidRPr="00A91397" w:rsidRDefault="00A91397" w:rsidP="00A91397">
            <w:pPr>
              <w:spacing w:after="160" w:line="259" w:lineRule="auto"/>
              <w:rPr>
                <w:rFonts w:ascii="Cambria" w:eastAsia="Calibri" w:hAnsi="Cambria" w:cs="Times New Roman"/>
                <w:sz w:val="18"/>
              </w:rPr>
            </w:pPr>
            <w:r w:rsidRPr="00A91397">
              <w:rPr>
                <w:rFonts w:ascii="Cambria" w:eastAsia="Calibri" w:hAnsi="Cambria" w:cs="Times New Roman"/>
                <w:sz w:val="18"/>
              </w:rPr>
              <w:t>381 Tekuće donacije</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03DFC96E"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0,00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3B3F2274"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2.000,00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00199D67"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2.000,00</w:t>
            </w:r>
          </w:p>
        </w:tc>
      </w:tr>
      <w:tr w:rsidR="00A91397" w:rsidRPr="00A91397" w14:paraId="5F7B5219" w14:textId="77777777" w:rsidTr="00F330BE">
        <w:tc>
          <w:tcPr>
            <w:tcW w:w="6273" w:type="dxa"/>
            <w:tcBorders>
              <w:top w:val="single" w:sz="4" w:space="0" w:color="auto"/>
              <w:left w:val="single" w:sz="4" w:space="0" w:color="auto"/>
              <w:bottom w:val="single" w:sz="4" w:space="0" w:color="auto"/>
              <w:right w:val="single" w:sz="4" w:space="0" w:color="auto"/>
            </w:tcBorders>
            <w:hideMark/>
          </w:tcPr>
          <w:p w14:paraId="40259120" w14:textId="77777777" w:rsidR="00A91397" w:rsidRPr="00A91397" w:rsidRDefault="00A91397" w:rsidP="00A91397">
            <w:pPr>
              <w:spacing w:after="160" w:line="259" w:lineRule="auto"/>
              <w:rPr>
                <w:rFonts w:ascii="Cambria" w:eastAsia="Calibri" w:hAnsi="Cambria" w:cs="Times New Roman"/>
              </w:rPr>
            </w:pPr>
            <w:r w:rsidRPr="00A91397">
              <w:rPr>
                <w:rFonts w:ascii="Cambria" w:eastAsia="Calibri" w:hAnsi="Cambria" w:cs="Times New Roman"/>
              </w:rPr>
              <w:t>3811 Tekuće donacije u novcu</w:t>
            </w:r>
          </w:p>
        </w:tc>
        <w:tc>
          <w:tcPr>
            <w:tcW w:w="1300" w:type="dxa"/>
            <w:tcBorders>
              <w:top w:val="single" w:sz="4" w:space="0" w:color="auto"/>
              <w:left w:val="single" w:sz="4" w:space="0" w:color="auto"/>
              <w:bottom w:val="single" w:sz="4" w:space="0" w:color="auto"/>
              <w:right w:val="single" w:sz="4" w:space="0" w:color="auto"/>
            </w:tcBorders>
            <w:hideMark/>
          </w:tcPr>
          <w:p w14:paraId="7C3D535C" w14:textId="77777777" w:rsidR="00A91397" w:rsidRPr="00A91397" w:rsidRDefault="00A91397" w:rsidP="00A91397">
            <w:pPr>
              <w:spacing w:after="160" w:line="259" w:lineRule="auto"/>
              <w:jc w:val="right"/>
              <w:rPr>
                <w:rFonts w:ascii="Cambria" w:eastAsia="Calibri" w:hAnsi="Cambria" w:cs="Times New Roman"/>
              </w:rPr>
            </w:pPr>
            <w:r w:rsidRPr="00A91397">
              <w:rPr>
                <w:rFonts w:ascii="Cambria" w:eastAsia="Calibri" w:hAnsi="Cambria" w:cs="Times New Roman"/>
              </w:rPr>
              <w:t>0,00</w:t>
            </w:r>
          </w:p>
        </w:tc>
        <w:tc>
          <w:tcPr>
            <w:tcW w:w="1300" w:type="dxa"/>
            <w:tcBorders>
              <w:top w:val="single" w:sz="4" w:space="0" w:color="auto"/>
              <w:left w:val="single" w:sz="4" w:space="0" w:color="auto"/>
              <w:bottom w:val="single" w:sz="4" w:space="0" w:color="auto"/>
              <w:right w:val="single" w:sz="4" w:space="0" w:color="auto"/>
            </w:tcBorders>
            <w:hideMark/>
          </w:tcPr>
          <w:p w14:paraId="57B3EF59" w14:textId="77777777" w:rsidR="00A91397" w:rsidRPr="00A91397" w:rsidRDefault="00A91397" w:rsidP="00A91397">
            <w:pPr>
              <w:spacing w:after="160" w:line="259" w:lineRule="auto"/>
              <w:jc w:val="right"/>
              <w:rPr>
                <w:rFonts w:ascii="Cambria" w:eastAsia="Calibri" w:hAnsi="Cambria" w:cs="Times New Roman"/>
              </w:rPr>
            </w:pPr>
            <w:r w:rsidRPr="00A91397">
              <w:rPr>
                <w:rFonts w:ascii="Cambria" w:eastAsia="Calibri" w:hAnsi="Cambria" w:cs="Times New Roman"/>
              </w:rPr>
              <w:t>2.000,00</w:t>
            </w:r>
          </w:p>
        </w:tc>
        <w:tc>
          <w:tcPr>
            <w:tcW w:w="1300" w:type="dxa"/>
            <w:tcBorders>
              <w:top w:val="single" w:sz="4" w:space="0" w:color="auto"/>
              <w:left w:val="single" w:sz="4" w:space="0" w:color="auto"/>
              <w:bottom w:val="single" w:sz="4" w:space="0" w:color="auto"/>
              <w:right w:val="single" w:sz="4" w:space="0" w:color="auto"/>
            </w:tcBorders>
            <w:hideMark/>
          </w:tcPr>
          <w:p w14:paraId="2CF21E26" w14:textId="77777777" w:rsidR="00A91397" w:rsidRPr="00A91397" w:rsidRDefault="00A91397" w:rsidP="00A91397">
            <w:pPr>
              <w:spacing w:after="160" w:line="259" w:lineRule="auto"/>
              <w:jc w:val="right"/>
              <w:rPr>
                <w:rFonts w:ascii="Cambria" w:eastAsia="Calibri" w:hAnsi="Cambria" w:cs="Times New Roman"/>
              </w:rPr>
            </w:pPr>
            <w:r w:rsidRPr="00A91397">
              <w:rPr>
                <w:rFonts w:ascii="Cambria" w:eastAsia="Calibri" w:hAnsi="Cambria" w:cs="Times New Roman"/>
              </w:rPr>
              <w:t>2.000,00</w:t>
            </w:r>
          </w:p>
        </w:tc>
      </w:tr>
      <w:tr w:rsidR="00A91397" w:rsidRPr="00A91397" w14:paraId="7D134F25"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CBFFCB"/>
            <w:hideMark/>
          </w:tcPr>
          <w:p w14:paraId="19096F10" w14:textId="77777777" w:rsidR="00A91397" w:rsidRPr="00A91397" w:rsidRDefault="00A91397" w:rsidP="00A91397">
            <w:pPr>
              <w:spacing w:after="160" w:line="259" w:lineRule="auto"/>
              <w:rPr>
                <w:rFonts w:ascii="Cambria" w:eastAsia="Calibri" w:hAnsi="Cambria" w:cs="Times New Roman"/>
                <w:sz w:val="16"/>
              </w:rPr>
            </w:pPr>
            <w:r w:rsidRPr="00A91397">
              <w:rPr>
                <w:rFonts w:ascii="Cambria" w:eastAsia="Calibri" w:hAnsi="Cambria" w:cs="Times New Roman"/>
                <w:sz w:val="16"/>
              </w:rPr>
              <w:t>IZVOR 19 KOMPENZACIJSKA MJERA</w:t>
            </w:r>
          </w:p>
        </w:tc>
        <w:tc>
          <w:tcPr>
            <w:tcW w:w="1300" w:type="dxa"/>
            <w:tcBorders>
              <w:top w:val="single" w:sz="4" w:space="0" w:color="auto"/>
              <w:left w:val="single" w:sz="4" w:space="0" w:color="auto"/>
              <w:bottom w:val="single" w:sz="4" w:space="0" w:color="auto"/>
              <w:right w:val="single" w:sz="4" w:space="0" w:color="auto"/>
            </w:tcBorders>
            <w:shd w:val="clear" w:color="auto" w:fill="CBFFCB"/>
            <w:hideMark/>
          </w:tcPr>
          <w:p w14:paraId="19F67475" w14:textId="77777777" w:rsidR="00A91397" w:rsidRPr="00A91397" w:rsidRDefault="00A91397" w:rsidP="00A91397">
            <w:pPr>
              <w:spacing w:after="160" w:line="259" w:lineRule="auto"/>
              <w:jc w:val="right"/>
              <w:rPr>
                <w:rFonts w:ascii="Cambria" w:eastAsia="Calibri" w:hAnsi="Cambria" w:cs="Times New Roman"/>
                <w:sz w:val="16"/>
              </w:rPr>
            </w:pPr>
            <w:r w:rsidRPr="00A91397">
              <w:rPr>
                <w:rFonts w:ascii="Cambria" w:eastAsia="Calibri" w:hAnsi="Cambria" w:cs="Times New Roman"/>
                <w:sz w:val="16"/>
              </w:rPr>
              <w:t>27.000,00</w:t>
            </w:r>
          </w:p>
        </w:tc>
        <w:tc>
          <w:tcPr>
            <w:tcW w:w="1300" w:type="dxa"/>
            <w:tcBorders>
              <w:top w:val="single" w:sz="4" w:space="0" w:color="auto"/>
              <w:left w:val="single" w:sz="4" w:space="0" w:color="auto"/>
              <w:bottom w:val="single" w:sz="4" w:space="0" w:color="auto"/>
              <w:right w:val="single" w:sz="4" w:space="0" w:color="auto"/>
            </w:tcBorders>
            <w:shd w:val="clear" w:color="auto" w:fill="CBFFCB"/>
            <w:hideMark/>
          </w:tcPr>
          <w:p w14:paraId="1EDE7676" w14:textId="77777777" w:rsidR="00A91397" w:rsidRPr="00A91397" w:rsidRDefault="00A91397" w:rsidP="00A91397">
            <w:pPr>
              <w:spacing w:after="160" w:line="259" w:lineRule="auto"/>
              <w:jc w:val="right"/>
              <w:rPr>
                <w:rFonts w:ascii="Cambria" w:eastAsia="Calibri" w:hAnsi="Cambria" w:cs="Times New Roman"/>
                <w:sz w:val="16"/>
              </w:rPr>
            </w:pPr>
            <w:r w:rsidRPr="00A91397">
              <w:rPr>
                <w:rFonts w:ascii="Cambria" w:eastAsia="Calibri" w:hAnsi="Cambria" w:cs="Times New Roman"/>
                <w:sz w:val="16"/>
              </w:rPr>
              <w:t>25.000,00</w:t>
            </w:r>
          </w:p>
        </w:tc>
        <w:tc>
          <w:tcPr>
            <w:tcW w:w="1300" w:type="dxa"/>
            <w:tcBorders>
              <w:top w:val="single" w:sz="4" w:space="0" w:color="auto"/>
              <w:left w:val="single" w:sz="4" w:space="0" w:color="auto"/>
              <w:bottom w:val="single" w:sz="4" w:space="0" w:color="auto"/>
              <w:right w:val="single" w:sz="4" w:space="0" w:color="auto"/>
            </w:tcBorders>
            <w:shd w:val="clear" w:color="auto" w:fill="CBFFCB"/>
            <w:hideMark/>
          </w:tcPr>
          <w:p w14:paraId="57734B0E" w14:textId="77777777" w:rsidR="00A91397" w:rsidRPr="00A91397" w:rsidRDefault="00A91397" w:rsidP="00A91397">
            <w:pPr>
              <w:spacing w:after="160" w:line="259" w:lineRule="auto"/>
              <w:jc w:val="right"/>
              <w:rPr>
                <w:rFonts w:ascii="Cambria" w:eastAsia="Calibri" w:hAnsi="Cambria" w:cs="Times New Roman"/>
                <w:sz w:val="16"/>
              </w:rPr>
            </w:pPr>
            <w:r w:rsidRPr="00A91397">
              <w:rPr>
                <w:rFonts w:ascii="Cambria" w:eastAsia="Calibri" w:hAnsi="Cambria" w:cs="Times New Roman"/>
                <w:sz w:val="16"/>
              </w:rPr>
              <w:t>25.000,00</w:t>
            </w:r>
          </w:p>
        </w:tc>
      </w:tr>
      <w:tr w:rsidR="00A91397" w:rsidRPr="00A91397" w14:paraId="28AB26EE"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F2F2F2"/>
            <w:hideMark/>
          </w:tcPr>
          <w:p w14:paraId="68D03055" w14:textId="77777777" w:rsidR="00A91397" w:rsidRPr="00A91397" w:rsidRDefault="00A91397" w:rsidP="00A91397">
            <w:pPr>
              <w:spacing w:after="160" w:line="259" w:lineRule="auto"/>
              <w:rPr>
                <w:rFonts w:ascii="Cambria" w:eastAsia="Calibri" w:hAnsi="Cambria" w:cs="Times New Roman"/>
                <w:sz w:val="18"/>
              </w:rPr>
            </w:pPr>
            <w:r w:rsidRPr="00A91397">
              <w:rPr>
                <w:rFonts w:ascii="Cambria" w:eastAsia="Calibri" w:hAnsi="Cambria" w:cs="Times New Roman"/>
                <w:sz w:val="18"/>
              </w:rPr>
              <w:t>3 Rashodi poslovanja</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15DB0A51"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27.000,00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0F278C50"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25.000,00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7B3E8617"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25.000,00</w:t>
            </w:r>
          </w:p>
        </w:tc>
      </w:tr>
      <w:tr w:rsidR="00A91397" w:rsidRPr="00A91397" w14:paraId="29D85471"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F2F2F2"/>
            <w:hideMark/>
          </w:tcPr>
          <w:p w14:paraId="490134A1" w14:textId="77777777" w:rsidR="00A91397" w:rsidRPr="00A91397" w:rsidRDefault="00A91397" w:rsidP="00A91397">
            <w:pPr>
              <w:spacing w:after="160" w:line="259" w:lineRule="auto"/>
              <w:rPr>
                <w:rFonts w:ascii="Cambria" w:eastAsia="Calibri" w:hAnsi="Cambria" w:cs="Times New Roman"/>
                <w:sz w:val="18"/>
              </w:rPr>
            </w:pPr>
            <w:r w:rsidRPr="00A91397">
              <w:rPr>
                <w:rFonts w:ascii="Cambria" w:eastAsia="Calibri" w:hAnsi="Cambria" w:cs="Times New Roman"/>
                <w:sz w:val="18"/>
              </w:rPr>
              <w:t>38 Ostali rashodi</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4E4CD8DB"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27.000,00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752837A0"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25.000,00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22EAEED0"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25.000,00</w:t>
            </w:r>
          </w:p>
        </w:tc>
      </w:tr>
      <w:tr w:rsidR="00A91397" w:rsidRPr="00A91397" w14:paraId="7AF659E6"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F2F2F2"/>
            <w:hideMark/>
          </w:tcPr>
          <w:p w14:paraId="6B2C3356" w14:textId="77777777" w:rsidR="00A91397" w:rsidRPr="00A91397" w:rsidRDefault="00A91397" w:rsidP="00A91397">
            <w:pPr>
              <w:spacing w:after="160" w:line="259" w:lineRule="auto"/>
              <w:rPr>
                <w:rFonts w:ascii="Cambria" w:eastAsia="Calibri" w:hAnsi="Cambria" w:cs="Times New Roman"/>
                <w:sz w:val="18"/>
              </w:rPr>
            </w:pPr>
            <w:r w:rsidRPr="00A91397">
              <w:rPr>
                <w:rFonts w:ascii="Cambria" w:eastAsia="Calibri" w:hAnsi="Cambria" w:cs="Times New Roman"/>
                <w:sz w:val="18"/>
              </w:rPr>
              <w:t>381 Tekuće donacije</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19BA649A"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27.000,00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1EB23340"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25.000,00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3564E6C8"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25.000,00</w:t>
            </w:r>
          </w:p>
        </w:tc>
      </w:tr>
      <w:tr w:rsidR="00A91397" w:rsidRPr="00A91397" w14:paraId="1B142F38" w14:textId="77777777" w:rsidTr="00F330BE">
        <w:tc>
          <w:tcPr>
            <w:tcW w:w="6273" w:type="dxa"/>
            <w:tcBorders>
              <w:top w:val="single" w:sz="4" w:space="0" w:color="auto"/>
              <w:left w:val="single" w:sz="4" w:space="0" w:color="auto"/>
              <w:bottom w:val="single" w:sz="4" w:space="0" w:color="auto"/>
              <w:right w:val="single" w:sz="4" w:space="0" w:color="auto"/>
            </w:tcBorders>
            <w:hideMark/>
          </w:tcPr>
          <w:p w14:paraId="57E3C530" w14:textId="77777777" w:rsidR="00A91397" w:rsidRPr="00A91397" w:rsidRDefault="00A91397" w:rsidP="00A91397">
            <w:pPr>
              <w:spacing w:after="160" w:line="259" w:lineRule="auto"/>
              <w:rPr>
                <w:rFonts w:ascii="Cambria" w:eastAsia="Calibri" w:hAnsi="Cambria" w:cs="Times New Roman"/>
              </w:rPr>
            </w:pPr>
            <w:r w:rsidRPr="00A91397">
              <w:rPr>
                <w:rFonts w:ascii="Cambria" w:eastAsia="Calibri" w:hAnsi="Cambria" w:cs="Times New Roman"/>
              </w:rPr>
              <w:lastRenderedPageBreak/>
              <w:t>3811 Tekuće donacije u novcu</w:t>
            </w:r>
          </w:p>
        </w:tc>
        <w:tc>
          <w:tcPr>
            <w:tcW w:w="1300" w:type="dxa"/>
            <w:tcBorders>
              <w:top w:val="single" w:sz="4" w:space="0" w:color="auto"/>
              <w:left w:val="single" w:sz="4" w:space="0" w:color="auto"/>
              <w:bottom w:val="single" w:sz="4" w:space="0" w:color="auto"/>
              <w:right w:val="single" w:sz="4" w:space="0" w:color="auto"/>
            </w:tcBorders>
            <w:hideMark/>
          </w:tcPr>
          <w:p w14:paraId="5810AD5C" w14:textId="77777777" w:rsidR="00A91397" w:rsidRPr="00A91397" w:rsidRDefault="00A91397" w:rsidP="00A91397">
            <w:pPr>
              <w:spacing w:after="160" w:line="259" w:lineRule="auto"/>
              <w:jc w:val="right"/>
              <w:rPr>
                <w:rFonts w:ascii="Cambria" w:eastAsia="Calibri" w:hAnsi="Cambria" w:cs="Times New Roman"/>
              </w:rPr>
            </w:pPr>
            <w:r w:rsidRPr="00A91397">
              <w:rPr>
                <w:rFonts w:ascii="Cambria" w:eastAsia="Calibri" w:hAnsi="Cambria" w:cs="Times New Roman"/>
              </w:rPr>
              <w:t>27.000,00</w:t>
            </w:r>
          </w:p>
        </w:tc>
        <w:tc>
          <w:tcPr>
            <w:tcW w:w="1300" w:type="dxa"/>
            <w:tcBorders>
              <w:top w:val="single" w:sz="4" w:space="0" w:color="auto"/>
              <w:left w:val="single" w:sz="4" w:space="0" w:color="auto"/>
              <w:bottom w:val="single" w:sz="4" w:space="0" w:color="auto"/>
              <w:right w:val="single" w:sz="4" w:space="0" w:color="auto"/>
            </w:tcBorders>
            <w:hideMark/>
          </w:tcPr>
          <w:p w14:paraId="12D783FB" w14:textId="77777777" w:rsidR="00A91397" w:rsidRPr="00A91397" w:rsidRDefault="00A91397" w:rsidP="00A91397">
            <w:pPr>
              <w:spacing w:after="160" w:line="259" w:lineRule="auto"/>
              <w:jc w:val="right"/>
              <w:rPr>
                <w:rFonts w:ascii="Cambria" w:eastAsia="Calibri" w:hAnsi="Cambria" w:cs="Times New Roman"/>
              </w:rPr>
            </w:pPr>
            <w:r w:rsidRPr="00A91397">
              <w:rPr>
                <w:rFonts w:ascii="Cambria" w:eastAsia="Calibri" w:hAnsi="Cambria" w:cs="Times New Roman"/>
              </w:rPr>
              <w:t>25.000,00</w:t>
            </w:r>
          </w:p>
        </w:tc>
        <w:tc>
          <w:tcPr>
            <w:tcW w:w="1300" w:type="dxa"/>
            <w:tcBorders>
              <w:top w:val="single" w:sz="4" w:space="0" w:color="auto"/>
              <w:left w:val="single" w:sz="4" w:space="0" w:color="auto"/>
              <w:bottom w:val="single" w:sz="4" w:space="0" w:color="auto"/>
              <w:right w:val="single" w:sz="4" w:space="0" w:color="auto"/>
            </w:tcBorders>
            <w:hideMark/>
          </w:tcPr>
          <w:p w14:paraId="70EEFAB0" w14:textId="77777777" w:rsidR="00A91397" w:rsidRPr="00A91397" w:rsidRDefault="00A91397" w:rsidP="00A91397">
            <w:pPr>
              <w:spacing w:after="160" w:line="259" w:lineRule="auto"/>
              <w:jc w:val="right"/>
              <w:rPr>
                <w:rFonts w:ascii="Cambria" w:eastAsia="Calibri" w:hAnsi="Cambria" w:cs="Times New Roman"/>
              </w:rPr>
            </w:pPr>
            <w:r w:rsidRPr="00A91397">
              <w:rPr>
                <w:rFonts w:ascii="Cambria" w:eastAsia="Calibri" w:hAnsi="Cambria" w:cs="Times New Roman"/>
              </w:rPr>
              <w:t>25.000,00</w:t>
            </w:r>
          </w:p>
        </w:tc>
      </w:tr>
      <w:tr w:rsidR="00A91397" w:rsidRPr="00A91397" w14:paraId="515172C3" w14:textId="77777777" w:rsidTr="00F330BE">
        <w:trPr>
          <w:trHeight w:val="540"/>
        </w:trPr>
        <w:tc>
          <w:tcPr>
            <w:tcW w:w="6273" w:type="dxa"/>
            <w:tcBorders>
              <w:top w:val="single" w:sz="4" w:space="0" w:color="auto"/>
              <w:left w:val="single" w:sz="4" w:space="0" w:color="auto"/>
              <w:bottom w:val="single" w:sz="4" w:space="0" w:color="auto"/>
              <w:right w:val="single" w:sz="4" w:space="0" w:color="auto"/>
            </w:tcBorders>
            <w:shd w:val="clear" w:color="auto" w:fill="17365D"/>
            <w:vAlign w:val="center"/>
            <w:hideMark/>
          </w:tcPr>
          <w:p w14:paraId="706445CB" w14:textId="77777777" w:rsidR="00A91397" w:rsidRPr="00A91397" w:rsidRDefault="00A91397" w:rsidP="00A91397">
            <w:pPr>
              <w:spacing w:after="160" w:line="259" w:lineRule="auto"/>
              <w:rPr>
                <w:rFonts w:ascii="Cambria" w:eastAsia="Calibri" w:hAnsi="Cambria" w:cs="Times New Roman"/>
                <w:b/>
                <w:color w:val="FFFFFF"/>
                <w:sz w:val="18"/>
              </w:rPr>
            </w:pPr>
            <w:r w:rsidRPr="00A91397">
              <w:rPr>
                <w:rFonts w:ascii="Cambria" w:eastAsia="Calibri" w:hAnsi="Cambria" w:cs="Times New Roman"/>
                <w:b/>
                <w:color w:val="FFFFFF"/>
                <w:sz w:val="18"/>
              </w:rPr>
              <w:t>PROGRAM 2015 RAZVOJ CIVILNOG DRUŠTVA</w:t>
            </w:r>
          </w:p>
        </w:tc>
        <w:tc>
          <w:tcPr>
            <w:tcW w:w="1300" w:type="dxa"/>
            <w:tcBorders>
              <w:top w:val="single" w:sz="4" w:space="0" w:color="auto"/>
              <w:left w:val="single" w:sz="4" w:space="0" w:color="auto"/>
              <w:bottom w:val="single" w:sz="4" w:space="0" w:color="auto"/>
              <w:right w:val="single" w:sz="4" w:space="0" w:color="auto"/>
            </w:tcBorders>
            <w:shd w:val="clear" w:color="auto" w:fill="17365D"/>
            <w:vAlign w:val="center"/>
            <w:hideMark/>
          </w:tcPr>
          <w:p w14:paraId="51D65D67" w14:textId="77777777" w:rsidR="00A91397" w:rsidRPr="00A91397" w:rsidRDefault="00A91397" w:rsidP="00A91397">
            <w:pPr>
              <w:spacing w:after="160" w:line="259" w:lineRule="auto"/>
              <w:jc w:val="right"/>
              <w:rPr>
                <w:rFonts w:ascii="Cambria" w:eastAsia="Calibri" w:hAnsi="Cambria" w:cs="Times New Roman"/>
                <w:b/>
                <w:color w:val="FFFFFF"/>
                <w:sz w:val="18"/>
              </w:rPr>
            </w:pPr>
            <w:r w:rsidRPr="00A91397">
              <w:rPr>
                <w:rFonts w:ascii="Cambria" w:eastAsia="Calibri" w:hAnsi="Cambria" w:cs="Times New Roman"/>
                <w:b/>
                <w:color w:val="FFFFFF"/>
                <w:sz w:val="18"/>
              </w:rPr>
              <w:t>126.114,66</w:t>
            </w:r>
          </w:p>
        </w:tc>
        <w:tc>
          <w:tcPr>
            <w:tcW w:w="1300" w:type="dxa"/>
            <w:tcBorders>
              <w:top w:val="single" w:sz="4" w:space="0" w:color="auto"/>
              <w:left w:val="single" w:sz="4" w:space="0" w:color="auto"/>
              <w:bottom w:val="single" w:sz="4" w:space="0" w:color="auto"/>
              <w:right w:val="single" w:sz="4" w:space="0" w:color="auto"/>
            </w:tcBorders>
            <w:shd w:val="clear" w:color="auto" w:fill="17365D"/>
            <w:vAlign w:val="center"/>
            <w:hideMark/>
          </w:tcPr>
          <w:p w14:paraId="27CA1E8C" w14:textId="77777777" w:rsidR="00A91397" w:rsidRPr="00A91397" w:rsidRDefault="00A91397" w:rsidP="00A91397">
            <w:pPr>
              <w:spacing w:after="160" w:line="259" w:lineRule="auto"/>
              <w:jc w:val="right"/>
              <w:rPr>
                <w:rFonts w:ascii="Cambria" w:eastAsia="Calibri" w:hAnsi="Cambria" w:cs="Times New Roman"/>
                <w:b/>
                <w:color w:val="FFFFFF"/>
                <w:sz w:val="18"/>
              </w:rPr>
            </w:pPr>
            <w:r w:rsidRPr="00A91397">
              <w:rPr>
                <w:rFonts w:ascii="Cambria" w:eastAsia="Calibri" w:hAnsi="Cambria" w:cs="Times New Roman"/>
                <w:b/>
                <w:color w:val="FFFFFF"/>
                <w:sz w:val="18"/>
              </w:rPr>
              <w:t>146.527,16</w:t>
            </w:r>
          </w:p>
        </w:tc>
        <w:tc>
          <w:tcPr>
            <w:tcW w:w="1300" w:type="dxa"/>
            <w:tcBorders>
              <w:top w:val="single" w:sz="4" w:space="0" w:color="auto"/>
              <w:left w:val="single" w:sz="4" w:space="0" w:color="auto"/>
              <w:bottom w:val="single" w:sz="4" w:space="0" w:color="auto"/>
              <w:right w:val="single" w:sz="4" w:space="0" w:color="auto"/>
            </w:tcBorders>
            <w:shd w:val="clear" w:color="auto" w:fill="17365D"/>
            <w:vAlign w:val="center"/>
            <w:hideMark/>
          </w:tcPr>
          <w:p w14:paraId="1002AA71" w14:textId="77777777" w:rsidR="00A91397" w:rsidRPr="00A91397" w:rsidRDefault="00A91397" w:rsidP="00A91397">
            <w:pPr>
              <w:spacing w:after="160" w:line="259" w:lineRule="auto"/>
              <w:jc w:val="right"/>
              <w:rPr>
                <w:rFonts w:ascii="Cambria" w:eastAsia="Calibri" w:hAnsi="Cambria" w:cs="Times New Roman"/>
                <w:b/>
                <w:color w:val="FFFFFF"/>
                <w:sz w:val="18"/>
              </w:rPr>
            </w:pPr>
            <w:r w:rsidRPr="00A91397">
              <w:rPr>
                <w:rFonts w:ascii="Cambria" w:eastAsia="Calibri" w:hAnsi="Cambria" w:cs="Times New Roman"/>
                <w:b/>
                <w:color w:val="FFFFFF"/>
                <w:sz w:val="18"/>
              </w:rPr>
              <w:t>101.339,66</w:t>
            </w:r>
          </w:p>
        </w:tc>
      </w:tr>
      <w:tr w:rsidR="00A91397" w:rsidRPr="00A91397" w14:paraId="65FD26C6" w14:textId="77777777" w:rsidTr="00F330BE">
        <w:trPr>
          <w:trHeight w:val="540"/>
        </w:trPr>
        <w:tc>
          <w:tcPr>
            <w:tcW w:w="6273" w:type="dxa"/>
            <w:tcBorders>
              <w:top w:val="single" w:sz="4" w:space="0" w:color="auto"/>
              <w:left w:val="single" w:sz="4" w:space="0" w:color="auto"/>
              <w:bottom w:val="single" w:sz="4" w:space="0" w:color="auto"/>
              <w:right w:val="single" w:sz="4" w:space="0" w:color="auto"/>
            </w:tcBorders>
            <w:shd w:val="clear" w:color="auto" w:fill="DAE8F2"/>
            <w:vAlign w:val="center"/>
            <w:hideMark/>
          </w:tcPr>
          <w:p w14:paraId="3CAC8825" w14:textId="77777777" w:rsidR="00A91397" w:rsidRPr="00A91397" w:rsidRDefault="00A91397" w:rsidP="00A91397">
            <w:pPr>
              <w:spacing w:after="160" w:line="259" w:lineRule="auto"/>
              <w:rPr>
                <w:rFonts w:ascii="Cambria" w:eastAsia="Calibri" w:hAnsi="Cambria" w:cs="Times New Roman"/>
                <w:b/>
                <w:sz w:val="18"/>
              </w:rPr>
            </w:pPr>
            <w:r w:rsidRPr="00A91397">
              <w:rPr>
                <w:rFonts w:ascii="Cambria" w:eastAsia="Calibri" w:hAnsi="Cambria" w:cs="Times New Roman"/>
                <w:b/>
                <w:sz w:val="18"/>
              </w:rPr>
              <w:t>AKTIVNOST A201501 HUMANITARNO-SOCIJALNE UDRUGE</w:t>
            </w:r>
          </w:p>
          <w:p w14:paraId="41EFBD19" w14:textId="77777777" w:rsidR="00A91397" w:rsidRPr="00A91397" w:rsidRDefault="00A91397" w:rsidP="00A91397">
            <w:pPr>
              <w:spacing w:after="160" w:line="259" w:lineRule="auto"/>
              <w:rPr>
                <w:rFonts w:ascii="Cambria" w:eastAsia="Calibri" w:hAnsi="Cambria" w:cs="Times New Roman"/>
                <w:b/>
                <w:sz w:val="18"/>
              </w:rPr>
            </w:pPr>
            <w:r w:rsidRPr="00A91397">
              <w:rPr>
                <w:rFonts w:ascii="Cambria" w:eastAsia="Calibri" w:hAnsi="Cambria" w:cs="Times New Roman"/>
                <w:b/>
                <w:sz w:val="18"/>
              </w:rPr>
              <w:t>Funkcija 109 Aktivnosti socijalne zaštite koje nisu drugdje svrstane</w:t>
            </w:r>
          </w:p>
        </w:tc>
        <w:tc>
          <w:tcPr>
            <w:tcW w:w="1300" w:type="dxa"/>
            <w:tcBorders>
              <w:top w:val="single" w:sz="4" w:space="0" w:color="auto"/>
              <w:left w:val="single" w:sz="4" w:space="0" w:color="auto"/>
              <w:bottom w:val="single" w:sz="4" w:space="0" w:color="auto"/>
              <w:right w:val="single" w:sz="4" w:space="0" w:color="auto"/>
            </w:tcBorders>
            <w:shd w:val="clear" w:color="auto" w:fill="DAE8F2"/>
            <w:vAlign w:val="center"/>
            <w:hideMark/>
          </w:tcPr>
          <w:p w14:paraId="253630C4" w14:textId="77777777" w:rsidR="00A91397" w:rsidRPr="00A91397" w:rsidRDefault="00A91397" w:rsidP="00A91397">
            <w:pPr>
              <w:spacing w:after="160" w:line="259" w:lineRule="auto"/>
              <w:jc w:val="right"/>
              <w:rPr>
                <w:rFonts w:ascii="Cambria" w:eastAsia="Calibri" w:hAnsi="Cambria" w:cs="Times New Roman"/>
                <w:b/>
                <w:sz w:val="18"/>
              </w:rPr>
            </w:pPr>
            <w:r w:rsidRPr="00A91397">
              <w:rPr>
                <w:rFonts w:ascii="Cambria" w:eastAsia="Calibri" w:hAnsi="Cambria" w:cs="Times New Roman"/>
                <w:b/>
                <w:sz w:val="18"/>
              </w:rPr>
              <w:t>48.614,66</w:t>
            </w:r>
          </w:p>
        </w:tc>
        <w:tc>
          <w:tcPr>
            <w:tcW w:w="1300" w:type="dxa"/>
            <w:tcBorders>
              <w:top w:val="single" w:sz="4" w:space="0" w:color="auto"/>
              <w:left w:val="single" w:sz="4" w:space="0" w:color="auto"/>
              <w:bottom w:val="single" w:sz="4" w:space="0" w:color="auto"/>
              <w:right w:val="single" w:sz="4" w:space="0" w:color="auto"/>
            </w:tcBorders>
            <w:shd w:val="clear" w:color="auto" w:fill="DAE8F2"/>
            <w:vAlign w:val="center"/>
            <w:hideMark/>
          </w:tcPr>
          <w:p w14:paraId="2AF98A06" w14:textId="77777777" w:rsidR="00A91397" w:rsidRPr="00A91397" w:rsidRDefault="00A91397" w:rsidP="00A91397">
            <w:pPr>
              <w:spacing w:after="160" w:line="259" w:lineRule="auto"/>
              <w:jc w:val="right"/>
              <w:rPr>
                <w:rFonts w:ascii="Cambria" w:eastAsia="Calibri" w:hAnsi="Cambria" w:cs="Times New Roman"/>
                <w:b/>
                <w:sz w:val="18"/>
              </w:rPr>
            </w:pPr>
            <w:r w:rsidRPr="00A91397">
              <w:rPr>
                <w:rFonts w:ascii="Cambria" w:eastAsia="Calibri" w:hAnsi="Cambria" w:cs="Times New Roman"/>
                <w:b/>
                <w:sz w:val="18"/>
              </w:rPr>
              <w:t>23.527,16</w:t>
            </w:r>
          </w:p>
        </w:tc>
        <w:tc>
          <w:tcPr>
            <w:tcW w:w="1300" w:type="dxa"/>
            <w:tcBorders>
              <w:top w:val="single" w:sz="4" w:space="0" w:color="auto"/>
              <w:left w:val="single" w:sz="4" w:space="0" w:color="auto"/>
              <w:bottom w:val="single" w:sz="4" w:space="0" w:color="auto"/>
              <w:right w:val="single" w:sz="4" w:space="0" w:color="auto"/>
            </w:tcBorders>
            <w:shd w:val="clear" w:color="auto" w:fill="DAE8F2"/>
            <w:vAlign w:val="center"/>
            <w:hideMark/>
          </w:tcPr>
          <w:p w14:paraId="4230D236" w14:textId="77777777" w:rsidR="00A91397" w:rsidRPr="00A91397" w:rsidRDefault="00A91397" w:rsidP="00A91397">
            <w:pPr>
              <w:spacing w:after="160" w:line="259" w:lineRule="auto"/>
              <w:jc w:val="right"/>
              <w:rPr>
                <w:rFonts w:ascii="Cambria" w:eastAsia="Calibri" w:hAnsi="Cambria" w:cs="Times New Roman"/>
                <w:b/>
                <w:sz w:val="18"/>
              </w:rPr>
            </w:pPr>
            <w:r w:rsidRPr="00A91397">
              <w:rPr>
                <w:rFonts w:ascii="Cambria" w:eastAsia="Calibri" w:hAnsi="Cambria" w:cs="Times New Roman"/>
                <w:b/>
                <w:sz w:val="18"/>
              </w:rPr>
              <w:t>5.839,66</w:t>
            </w:r>
          </w:p>
        </w:tc>
      </w:tr>
      <w:tr w:rsidR="00A91397" w:rsidRPr="00A91397" w14:paraId="50BBCA25"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CBFFCB"/>
            <w:hideMark/>
          </w:tcPr>
          <w:p w14:paraId="3BC56CDF" w14:textId="77777777" w:rsidR="00A91397" w:rsidRPr="00A91397" w:rsidRDefault="00A91397" w:rsidP="00A91397">
            <w:pPr>
              <w:spacing w:after="160" w:line="259" w:lineRule="auto"/>
              <w:rPr>
                <w:rFonts w:ascii="Cambria" w:eastAsia="Calibri" w:hAnsi="Cambria" w:cs="Times New Roman"/>
                <w:sz w:val="16"/>
              </w:rPr>
            </w:pPr>
            <w:r w:rsidRPr="00A91397">
              <w:rPr>
                <w:rFonts w:ascii="Cambria" w:eastAsia="Calibri" w:hAnsi="Cambria" w:cs="Times New Roman"/>
                <w:sz w:val="16"/>
              </w:rPr>
              <w:t>IZVOR 11 PRIHODI OD POREZA</w:t>
            </w:r>
          </w:p>
        </w:tc>
        <w:tc>
          <w:tcPr>
            <w:tcW w:w="1300" w:type="dxa"/>
            <w:tcBorders>
              <w:top w:val="single" w:sz="4" w:space="0" w:color="auto"/>
              <w:left w:val="single" w:sz="4" w:space="0" w:color="auto"/>
              <w:bottom w:val="single" w:sz="4" w:space="0" w:color="auto"/>
              <w:right w:val="single" w:sz="4" w:space="0" w:color="auto"/>
            </w:tcBorders>
            <w:shd w:val="clear" w:color="auto" w:fill="CBFFCB"/>
            <w:hideMark/>
          </w:tcPr>
          <w:p w14:paraId="1FEE72EB" w14:textId="77777777" w:rsidR="00A91397" w:rsidRPr="00A91397" w:rsidRDefault="00A91397" w:rsidP="00A91397">
            <w:pPr>
              <w:spacing w:after="160" w:line="259" w:lineRule="auto"/>
              <w:jc w:val="right"/>
              <w:rPr>
                <w:rFonts w:ascii="Cambria" w:eastAsia="Calibri" w:hAnsi="Cambria" w:cs="Times New Roman"/>
                <w:sz w:val="16"/>
              </w:rPr>
            </w:pPr>
            <w:r w:rsidRPr="00A91397">
              <w:rPr>
                <w:rFonts w:ascii="Cambria" w:eastAsia="Calibri" w:hAnsi="Cambria" w:cs="Times New Roman"/>
                <w:sz w:val="16"/>
              </w:rPr>
              <w:t>0,00</w:t>
            </w:r>
          </w:p>
        </w:tc>
        <w:tc>
          <w:tcPr>
            <w:tcW w:w="1300" w:type="dxa"/>
            <w:tcBorders>
              <w:top w:val="single" w:sz="4" w:space="0" w:color="auto"/>
              <w:left w:val="single" w:sz="4" w:space="0" w:color="auto"/>
              <w:bottom w:val="single" w:sz="4" w:space="0" w:color="auto"/>
              <w:right w:val="single" w:sz="4" w:space="0" w:color="auto"/>
            </w:tcBorders>
            <w:shd w:val="clear" w:color="auto" w:fill="CBFFCB"/>
            <w:hideMark/>
          </w:tcPr>
          <w:p w14:paraId="19BB54ED" w14:textId="77777777" w:rsidR="00A91397" w:rsidRPr="00A91397" w:rsidRDefault="00A91397" w:rsidP="00A91397">
            <w:pPr>
              <w:spacing w:after="160" w:line="259" w:lineRule="auto"/>
              <w:jc w:val="right"/>
              <w:rPr>
                <w:rFonts w:ascii="Cambria" w:eastAsia="Calibri" w:hAnsi="Cambria" w:cs="Times New Roman"/>
                <w:sz w:val="16"/>
              </w:rPr>
            </w:pPr>
            <w:r w:rsidRPr="00A91397">
              <w:rPr>
                <w:rFonts w:ascii="Cambria" w:eastAsia="Calibri" w:hAnsi="Cambria" w:cs="Times New Roman"/>
                <w:sz w:val="16"/>
              </w:rPr>
              <w:t>18.500,00</w:t>
            </w:r>
          </w:p>
        </w:tc>
        <w:tc>
          <w:tcPr>
            <w:tcW w:w="1300" w:type="dxa"/>
            <w:tcBorders>
              <w:top w:val="single" w:sz="4" w:space="0" w:color="auto"/>
              <w:left w:val="single" w:sz="4" w:space="0" w:color="auto"/>
              <w:bottom w:val="single" w:sz="4" w:space="0" w:color="auto"/>
              <w:right w:val="single" w:sz="4" w:space="0" w:color="auto"/>
            </w:tcBorders>
            <w:shd w:val="clear" w:color="auto" w:fill="CBFFCB"/>
            <w:hideMark/>
          </w:tcPr>
          <w:p w14:paraId="42B5BA60" w14:textId="77777777" w:rsidR="00A91397" w:rsidRPr="00A91397" w:rsidRDefault="00A91397" w:rsidP="00A91397">
            <w:pPr>
              <w:spacing w:after="160" w:line="259" w:lineRule="auto"/>
              <w:jc w:val="right"/>
              <w:rPr>
                <w:rFonts w:ascii="Cambria" w:eastAsia="Calibri" w:hAnsi="Cambria" w:cs="Times New Roman"/>
                <w:sz w:val="16"/>
              </w:rPr>
            </w:pPr>
            <w:r w:rsidRPr="00A91397">
              <w:rPr>
                <w:rFonts w:ascii="Cambria" w:eastAsia="Calibri" w:hAnsi="Cambria" w:cs="Times New Roman"/>
                <w:sz w:val="16"/>
              </w:rPr>
              <w:t>812,50</w:t>
            </w:r>
          </w:p>
        </w:tc>
      </w:tr>
      <w:tr w:rsidR="00A91397" w:rsidRPr="00A91397" w14:paraId="3E0CC721"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F2F2F2"/>
            <w:hideMark/>
          </w:tcPr>
          <w:p w14:paraId="4F46BC0A" w14:textId="77777777" w:rsidR="00A91397" w:rsidRPr="00A91397" w:rsidRDefault="00A91397" w:rsidP="00A91397">
            <w:pPr>
              <w:spacing w:after="160" w:line="259" w:lineRule="auto"/>
              <w:rPr>
                <w:rFonts w:ascii="Cambria" w:eastAsia="Calibri" w:hAnsi="Cambria" w:cs="Times New Roman"/>
                <w:sz w:val="18"/>
              </w:rPr>
            </w:pPr>
            <w:r w:rsidRPr="00A91397">
              <w:rPr>
                <w:rFonts w:ascii="Cambria" w:eastAsia="Calibri" w:hAnsi="Cambria" w:cs="Times New Roman"/>
                <w:sz w:val="18"/>
              </w:rPr>
              <w:t>3 Rashodi poslovanja</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67A8BA3A"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0,00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4EFD20CE"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18.500,00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5FE06197"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812,50</w:t>
            </w:r>
          </w:p>
        </w:tc>
      </w:tr>
      <w:tr w:rsidR="00A91397" w:rsidRPr="00A91397" w14:paraId="754E9384"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F2F2F2"/>
            <w:hideMark/>
          </w:tcPr>
          <w:p w14:paraId="0B401EB3" w14:textId="77777777" w:rsidR="00A91397" w:rsidRPr="00A91397" w:rsidRDefault="00A91397" w:rsidP="00A91397">
            <w:pPr>
              <w:spacing w:after="160" w:line="259" w:lineRule="auto"/>
              <w:rPr>
                <w:rFonts w:ascii="Cambria" w:eastAsia="Calibri" w:hAnsi="Cambria" w:cs="Times New Roman"/>
                <w:sz w:val="18"/>
              </w:rPr>
            </w:pPr>
            <w:r w:rsidRPr="00A91397">
              <w:rPr>
                <w:rFonts w:ascii="Cambria" w:eastAsia="Calibri" w:hAnsi="Cambria" w:cs="Times New Roman"/>
                <w:sz w:val="18"/>
              </w:rPr>
              <w:t>38 Ostali rashodi</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35E6671C"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0,00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630E6BD8"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18.500,00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3B4C3308"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812,50</w:t>
            </w:r>
          </w:p>
        </w:tc>
      </w:tr>
      <w:tr w:rsidR="00A91397" w:rsidRPr="00A91397" w14:paraId="40868850"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F2F2F2"/>
            <w:hideMark/>
          </w:tcPr>
          <w:p w14:paraId="627E3872" w14:textId="77777777" w:rsidR="00A91397" w:rsidRPr="00A91397" w:rsidRDefault="00A91397" w:rsidP="00A91397">
            <w:pPr>
              <w:spacing w:after="160" w:line="259" w:lineRule="auto"/>
              <w:rPr>
                <w:rFonts w:ascii="Cambria" w:eastAsia="Calibri" w:hAnsi="Cambria" w:cs="Times New Roman"/>
                <w:sz w:val="18"/>
              </w:rPr>
            </w:pPr>
            <w:r w:rsidRPr="00A91397">
              <w:rPr>
                <w:rFonts w:ascii="Cambria" w:eastAsia="Calibri" w:hAnsi="Cambria" w:cs="Times New Roman"/>
                <w:sz w:val="18"/>
              </w:rPr>
              <w:t>381 Tekuće donacije</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1F48533E"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0,00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34AE4598"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18.500,00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1CB0AA6B"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812,50</w:t>
            </w:r>
          </w:p>
        </w:tc>
      </w:tr>
      <w:tr w:rsidR="00A91397" w:rsidRPr="00A91397" w14:paraId="75470BF4" w14:textId="77777777" w:rsidTr="00F330BE">
        <w:tc>
          <w:tcPr>
            <w:tcW w:w="6273" w:type="dxa"/>
            <w:tcBorders>
              <w:top w:val="single" w:sz="4" w:space="0" w:color="auto"/>
              <w:left w:val="single" w:sz="4" w:space="0" w:color="auto"/>
              <w:bottom w:val="single" w:sz="4" w:space="0" w:color="auto"/>
              <w:right w:val="single" w:sz="4" w:space="0" w:color="auto"/>
            </w:tcBorders>
            <w:hideMark/>
          </w:tcPr>
          <w:p w14:paraId="04283CCF" w14:textId="77777777" w:rsidR="00A91397" w:rsidRPr="00A91397" w:rsidRDefault="00A91397" w:rsidP="00A91397">
            <w:pPr>
              <w:spacing w:after="160" w:line="259" w:lineRule="auto"/>
              <w:rPr>
                <w:rFonts w:ascii="Cambria" w:eastAsia="Calibri" w:hAnsi="Cambria" w:cs="Times New Roman"/>
              </w:rPr>
            </w:pPr>
            <w:r w:rsidRPr="00A91397">
              <w:rPr>
                <w:rFonts w:ascii="Cambria" w:eastAsia="Calibri" w:hAnsi="Cambria" w:cs="Times New Roman"/>
              </w:rPr>
              <w:t>3811 Tekuće donacije u novcu</w:t>
            </w:r>
          </w:p>
        </w:tc>
        <w:tc>
          <w:tcPr>
            <w:tcW w:w="1300" w:type="dxa"/>
            <w:tcBorders>
              <w:top w:val="single" w:sz="4" w:space="0" w:color="auto"/>
              <w:left w:val="single" w:sz="4" w:space="0" w:color="auto"/>
              <w:bottom w:val="single" w:sz="4" w:space="0" w:color="auto"/>
              <w:right w:val="single" w:sz="4" w:space="0" w:color="auto"/>
            </w:tcBorders>
            <w:hideMark/>
          </w:tcPr>
          <w:p w14:paraId="16B17937" w14:textId="77777777" w:rsidR="00A91397" w:rsidRPr="00A91397" w:rsidRDefault="00A91397" w:rsidP="00A91397">
            <w:pPr>
              <w:spacing w:after="160" w:line="259" w:lineRule="auto"/>
              <w:jc w:val="right"/>
              <w:rPr>
                <w:rFonts w:ascii="Cambria" w:eastAsia="Calibri" w:hAnsi="Cambria" w:cs="Times New Roman"/>
              </w:rPr>
            </w:pPr>
            <w:r w:rsidRPr="00A91397">
              <w:rPr>
                <w:rFonts w:ascii="Cambria" w:eastAsia="Calibri" w:hAnsi="Cambria" w:cs="Times New Roman"/>
              </w:rPr>
              <w:t>0,00</w:t>
            </w:r>
          </w:p>
        </w:tc>
        <w:tc>
          <w:tcPr>
            <w:tcW w:w="1300" w:type="dxa"/>
            <w:tcBorders>
              <w:top w:val="single" w:sz="4" w:space="0" w:color="auto"/>
              <w:left w:val="single" w:sz="4" w:space="0" w:color="auto"/>
              <w:bottom w:val="single" w:sz="4" w:space="0" w:color="auto"/>
              <w:right w:val="single" w:sz="4" w:space="0" w:color="auto"/>
            </w:tcBorders>
            <w:hideMark/>
          </w:tcPr>
          <w:p w14:paraId="3183E64F" w14:textId="77777777" w:rsidR="00A91397" w:rsidRPr="00A91397" w:rsidRDefault="00A91397" w:rsidP="00A91397">
            <w:pPr>
              <w:spacing w:after="160" w:line="259" w:lineRule="auto"/>
              <w:jc w:val="right"/>
              <w:rPr>
                <w:rFonts w:ascii="Cambria" w:eastAsia="Calibri" w:hAnsi="Cambria" w:cs="Times New Roman"/>
              </w:rPr>
            </w:pPr>
            <w:r w:rsidRPr="00A91397">
              <w:rPr>
                <w:rFonts w:ascii="Cambria" w:eastAsia="Calibri" w:hAnsi="Cambria" w:cs="Times New Roman"/>
              </w:rPr>
              <w:t>18.500,00</w:t>
            </w:r>
          </w:p>
        </w:tc>
        <w:tc>
          <w:tcPr>
            <w:tcW w:w="1300" w:type="dxa"/>
            <w:tcBorders>
              <w:top w:val="single" w:sz="4" w:space="0" w:color="auto"/>
              <w:left w:val="single" w:sz="4" w:space="0" w:color="auto"/>
              <w:bottom w:val="single" w:sz="4" w:space="0" w:color="auto"/>
              <w:right w:val="single" w:sz="4" w:space="0" w:color="auto"/>
            </w:tcBorders>
            <w:hideMark/>
          </w:tcPr>
          <w:p w14:paraId="2C272870" w14:textId="77777777" w:rsidR="00A91397" w:rsidRPr="00A91397" w:rsidRDefault="00A91397" w:rsidP="00A91397">
            <w:pPr>
              <w:spacing w:after="160" w:line="259" w:lineRule="auto"/>
              <w:jc w:val="right"/>
              <w:rPr>
                <w:rFonts w:ascii="Cambria" w:eastAsia="Calibri" w:hAnsi="Cambria" w:cs="Times New Roman"/>
              </w:rPr>
            </w:pPr>
            <w:r w:rsidRPr="00A91397">
              <w:rPr>
                <w:rFonts w:ascii="Cambria" w:eastAsia="Calibri" w:hAnsi="Cambria" w:cs="Times New Roman"/>
              </w:rPr>
              <w:t>812,50</w:t>
            </w:r>
          </w:p>
        </w:tc>
      </w:tr>
      <w:tr w:rsidR="00A91397" w:rsidRPr="00A91397" w14:paraId="05D97691"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CBFFCB"/>
            <w:hideMark/>
          </w:tcPr>
          <w:p w14:paraId="41A2837B" w14:textId="77777777" w:rsidR="00A91397" w:rsidRPr="00A91397" w:rsidRDefault="00A91397" w:rsidP="00A91397">
            <w:pPr>
              <w:spacing w:after="160" w:line="259" w:lineRule="auto"/>
              <w:rPr>
                <w:rFonts w:ascii="Cambria" w:eastAsia="Calibri" w:hAnsi="Cambria" w:cs="Times New Roman"/>
                <w:sz w:val="16"/>
              </w:rPr>
            </w:pPr>
            <w:r w:rsidRPr="00A91397">
              <w:rPr>
                <w:rFonts w:ascii="Cambria" w:eastAsia="Calibri" w:hAnsi="Cambria" w:cs="Times New Roman"/>
                <w:sz w:val="16"/>
              </w:rPr>
              <w:t>IZVOR 19 KOMPENZACIJSKA MJERA</w:t>
            </w:r>
          </w:p>
        </w:tc>
        <w:tc>
          <w:tcPr>
            <w:tcW w:w="1300" w:type="dxa"/>
            <w:tcBorders>
              <w:top w:val="single" w:sz="4" w:space="0" w:color="auto"/>
              <w:left w:val="single" w:sz="4" w:space="0" w:color="auto"/>
              <w:bottom w:val="single" w:sz="4" w:space="0" w:color="auto"/>
              <w:right w:val="single" w:sz="4" w:space="0" w:color="auto"/>
            </w:tcBorders>
            <w:shd w:val="clear" w:color="auto" w:fill="CBFFCB"/>
            <w:hideMark/>
          </w:tcPr>
          <w:p w14:paraId="129AD8A2" w14:textId="77777777" w:rsidR="00A91397" w:rsidRPr="00A91397" w:rsidRDefault="00A91397" w:rsidP="00A91397">
            <w:pPr>
              <w:spacing w:after="160" w:line="259" w:lineRule="auto"/>
              <w:jc w:val="right"/>
              <w:rPr>
                <w:rFonts w:ascii="Cambria" w:eastAsia="Calibri" w:hAnsi="Cambria" w:cs="Times New Roman"/>
                <w:sz w:val="16"/>
              </w:rPr>
            </w:pPr>
            <w:r w:rsidRPr="00A91397">
              <w:rPr>
                <w:rFonts w:ascii="Cambria" w:eastAsia="Calibri" w:hAnsi="Cambria" w:cs="Times New Roman"/>
                <w:sz w:val="16"/>
              </w:rPr>
              <w:t>48.614,66</w:t>
            </w:r>
          </w:p>
        </w:tc>
        <w:tc>
          <w:tcPr>
            <w:tcW w:w="1300" w:type="dxa"/>
            <w:tcBorders>
              <w:top w:val="single" w:sz="4" w:space="0" w:color="auto"/>
              <w:left w:val="single" w:sz="4" w:space="0" w:color="auto"/>
              <w:bottom w:val="single" w:sz="4" w:space="0" w:color="auto"/>
              <w:right w:val="single" w:sz="4" w:space="0" w:color="auto"/>
            </w:tcBorders>
            <w:shd w:val="clear" w:color="auto" w:fill="CBFFCB"/>
            <w:hideMark/>
          </w:tcPr>
          <w:p w14:paraId="59757540" w14:textId="77777777" w:rsidR="00A91397" w:rsidRPr="00A91397" w:rsidRDefault="00A91397" w:rsidP="00A91397">
            <w:pPr>
              <w:spacing w:after="160" w:line="259" w:lineRule="auto"/>
              <w:jc w:val="right"/>
              <w:rPr>
                <w:rFonts w:ascii="Cambria" w:eastAsia="Calibri" w:hAnsi="Cambria" w:cs="Times New Roman"/>
                <w:sz w:val="16"/>
              </w:rPr>
            </w:pPr>
            <w:r w:rsidRPr="00A91397">
              <w:rPr>
                <w:rFonts w:ascii="Cambria" w:eastAsia="Calibri" w:hAnsi="Cambria" w:cs="Times New Roman"/>
                <w:sz w:val="16"/>
              </w:rPr>
              <w:t>5.027,16</w:t>
            </w:r>
          </w:p>
        </w:tc>
        <w:tc>
          <w:tcPr>
            <w:tcW w:w="1300" w:type="dxa"/>
            <w:tcBorders>
              <w:top w:val="single" w:sz="4" w:space="0" w:color="auto"/>
              <w:left w:val="single" w:sz="4" w:space="0" w:color="auto"/>
              <w:bottom w:val="single" w:sz="4" w:space="0" w:color="auto"/>
              <w:right w:val="single" w:sz="4" w:space="0" w:color="auto"/>
            </w:tcBorders>
            <w:shd w:val="clear" w:color="auto" w:fill="CBFFCB"/>
            <w:hideMark/>
          </w:tcPr>
          <w:p w14:paraId="0A1FED26" w14:textId="77777777" w:rsidR="00A91397" w:rsidRPr="00A91397" w:rsidRDefault="00A91397" w:rsidP="00A91397">
            <w:pPr>
              <w:spacing w:after="160" w:line="259" w:lineRule="auto"/>
              <w:jc w:val="right"/>
              <w:rPr>
                <w:rFonts w:ascii="Cambria" w:eastAsia="Calibri" w:hAnsi="Cambria" w:cs="Times New Roman"/>
                <w:sz w:val="16"/>
              </w:rPr>
            </w:pPr>
            <w:r w:rsidRPr="00A91397">
              <w:rPr>
                <w:rFonts w:ascii="Cambria" w:eastAsia="Calibri" w:hAnsi="Cambria" w:cs="Times New Roman"/>
                <w:sz w:val="16"/>
              </w:rPr>
              <w:t>5.027,16</w:t>
            </w:r>
          </w:p>
        </w:tc>
      </w:tr>
      <w:tr w:rsidR="00A91397" w:rsidRPr="00A91397" w14:paraId="7FB04AAA"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F2F2F2"/>
            <w:hideMark/>
          </w:tcPr>
          <w:p w14:paraId="02A64F27" w14:textId="77777777" w:rsidR="00A91397" w:rsidRPr="00A91397" w:rsidRDefault="00A91397" w:rsidP="00A91397">
            <w:pPr>
              <w:spacing w:after="160" w:line="259" w:lineRule="auto"/>
              <w:rPr>
                <w:rFonts w:ascii="Cambria" w:eastAsia="Calibri" w:hAnsi="Cambria" w:cs="Times New Roman"/>
                <w:sz w:val="18"/>
              </w:rPr>
            </w:pPr>
            <w:r w:rsidRPr="00A91397">
              <w:rPr>
                <w:rFonts w:ascii="Cambria" w:eastAsia="Calibri" w:hAnsi="Cambria" w:cs="Times New Roman"/>
                <w:sz w:val="18"/>
              </w:rPr>
              <w:t>3 Rashodi poslovanja</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413740AB"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48.614,66</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7FB8AE1F"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5.027,16</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6AFCCF79"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5.027,16</w:t>
            </w:r>
          </w:p>
        </w:tc>
      </w:tr>
      <w:tr w:rsidR="00A91397" w:rsidRPr="00A91397" w14:paraId="4F0378A2"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F2F2F2"/>
            <w:hideMark/>
          </w:tcPr>
          <w:p w14:paraId="292D69C0" w14:textId="77777777" w:rsidR="00A91397" w:rsidRPr="00A91397" w:rsidRDefault="00A91397" w:rsidP="00A91397">
            <w:pPr>
              <w:spacing w:after="160" w:line="259" w:lineRule="auto"/>
              <w:rPr>
                <w:rFonts w:ascii="Cambria" w:eastAsia="Calibri" w:hAnsi="Cambria" w:cs="Times New Roman"/>
                <w:sz w:val="18"/>
              </w:rPr>
            </w:pPr>
            <w:r w:rsidRPr="00A91397">
              <w:rPr>
                <w:rFonts w:ascii="Cambria" w:eastAsia="Calibri" w:hAnsi="Cambria" w:cs="Times New Roman"/>
                <w:sz w:val="18"/>
              </w:rPr>
              <w:t>38 Ostali rashodi</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4E3EA651"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48.614,66</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547F5AC6"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5.027,16</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34CA469B"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5.027,16</w:t>
            </w:r>
          </w:p>
        </w:tc>
      </w:tr>
      <w:tr w:rsidR="00A91397" w:rsidRPr="00A91397" w14:paraId="48482911"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F2F2F2"/>
            <w:hideMark/>
          </w:tcPr>
          <w:p w14:paraId="5337ADE6" w14:textId="77777777" w:rsidR="00A91397" w:rsidRPr="00A91397" w:rsidRDefault="00A91397" w:rsidP="00A91397">
            <w:pPr>
              <w:spacing w:after="160" w:line="259" w:lineRule="auto"/>
              <w:rPr>
                <w:rFonts w:ascii="Cambria" w:eastAsia="Calibri" w:hAnsi="Cambria" w:cs="Times New Roman"/>
                <w:sz w:val="18"/>
              </w:rPr>
            </w:pPr>
            <w:r w:rsidRPr="00A91397">
              <w:rPr>
                <w:rFonts w:ascii="Cambria" w:eastAsia="Calibri" w:hAnsi="Cambria" w:cs="Times New Roman"/>
                <w:sz w:val="18"/>
              </w:rPr>
              <w:t>381 Tekuće donacije</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1A174299"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48.614,66</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0962AC98"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5.027,16</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298401DC"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5.027,16</w:t>
            </w:r>
          </w:p>
        </w:tc>
      </w:tr>
      <w:tr w:rsidR="00A91397" w:rsidRPr="00A91397" w14:paraId="17B496A5" w14:textId="77777777" w:rsidTr="00F330BE">
        <w:tc>
          <w:tcPr>
            <w:tcW w:w="6273" w:type="dxa"/>
            <w:tcBorders>
              <w:top w:val="single" w:sz="4" w:space="0" w:color="auto"/>
              <w:left w:val="single" w:sz="4" w:space="0" w:color="auto"/>
              <w:bottom w:val="single" w:sz="4" w:space="0" w:color="auto"/>
              <w:right w:val="single" w:sz="4" w:space="0" w:color="auto"/>
            </w:tcBorders>
            <w:hideMark/>
          </w:tcPr>
          <w:p w14:paraId="135C4A58" w14:textId="77777777" w:rsidR="00A91397" w:rsidRPr="00A91397" w:rsidRDefault="00A91397" w:rsidP="00A91397">
            <w:pPr>
              <w:spacing w:after="160" w:line="259" w:lineRule="auto"/>
              <w:rPr>
                <w:rFonts w:ascii="Cambria" w:eastAsia="Calibri" w:hAnsi="Cambria" w:cs="Times New Roman"/>
              </w:rPr>
            </w:pPr>
            <w:r w:rsidRPr="00A91397">
              <w:rPr>
                <w:rFonts w:ascii="Cambria" w:eastAsia="Calibri" w:hAnsi="Cambria" w:cs="Times New Roman"/>
              </w:rPr>
              <w:t>3811 Tekuće donacije u novcu</w:t>
            </w:r>
          </w:p>
        </w:tc>
        <w:tc>
          <w:tcPr>
            <w:tcW w:w="1300" w:type="dxa"/>
            <w:tcBorders>
              <w:top w:val="single" w:sz="4" w:space="0" w:color="auto"/>
              <w:left w:val="single" w:sz="4" w:space="0" w:color="auto"/>
              <w:bottom w:val="single" w:sz="4" w:space="0" w:color="auto"/>
              <w:right w:val="single" w:sz="4" w:space="0" w:color="auto"/>
            </w:tcBorders>
            <w:hideMark/>
          </w:tcPr>
          <w:p w14:paraId="569CCB4A" w14:textId="77777777" w:rsidR="00A91397" w:rsidRPr="00A91397" w:rsidRDefault="00A91397" w:rsidP="00A91397">
            <w:pPr>
              <w:spacing w:after="160" w:line="259" w:lineRule="auto"/>
              <w:jc w:val="right"/>
              <w:rPr>
                <w:rFonts w:ascii="Cambria" w:eastAsia="Calibri" w:hAnsi="Cambria" w:cs="Times New Roman"/>
              </w:rPr>
            </w:pPr>
            <w:r w:rsidRPr="00A91397">
              <w:rPr>
                <w:rFonts w:ascii="Cambria" w:eastAsia="Calibri" w:hAnsi="Cambria" w:cs="Times New Roman"/>
              </w:rPr>
              <w:t>48.614,66</w:t>
            </w:r>
          </w:p>
        </w:tc>
        <w:tc>
          <w:tcPr>
            <w:tcW w:w="1300" w:type="dxa"/>
            <w:tcBorders>
              <w:top w:val="single" w:sz="4" w:space="0" w:color="auto"/>
              <w:left w:val="single" w:sz="4" w:space="0" w:color="auto"/>
              <w:bottom w:val="single" w:sz="4" w:space="0" w:color="auto"/>
              <w:right w:val="single" w:sz="4" w:space="0" w:color="auto"/>
            </w:tcBorders>
            <w:hideMark/>
          </w:tcPr>
          <w:p w14:paraId="582FADFF" w14:textId="77777777" w:rsidR="00A91397" w:rsidRPr="00A91397" w:rsidRDefault="00A91397" w:rsidP="00A91397">
            <w:pPr>
              <w:spacing w:after="160" w:line="259" w:lineRule="auto"/>
              <w:jc w:val="right"/>
              <w:rPr>
                <w:rFonts w:ascii="Cambria" w:eastAsia="Calibri" w:hAnsi="Cambria" w:cs="Times New Roman"/>
              </w:rPr>
            </w:pPr>
            <w:r w:rsidRPr="00A91397">
              <w:rPr>
                <w:rFonts w:ascii="Cambria" w:eastAsia="Calibri" w:hAnsi="Cambria" w:cs="Times New Roman"/>
              </w:rPr>
              <w:t>5.027,16</w:t>
            </w:r>
          </w:p>
        </w:tc>
        <w:tc>
          <w:tcPr>
            <w:tcW w:w="1300" w:type="dxa"/>
            <w:tcBorders>
              <w:top w:val="single" w:sz="4" w:space="0" w:color="auto"/>
              <w:left w:val="single" w:sz="4" w:space="0" w:color="auto"/>
              <w:bottom w:val="single" w:sz="4" w:space="0" w:color="auto"/>
              <w:right w:val="single" w:sz="4" w:space="0" w:color="auto"/>
            </w:tcBorders>
            <w:hideMark/>
          </w:tcPr>
          <w:p w14:paraId="383300DB" w14:textId="77777777" w:rsidR="00A91397" w:rsidRPr="00A91397" w:rsidRDefault="00A91397" w:rsidP="00A91397">
            <w:pPr>
              <w:spacing w:after="160" w:line="259" w:lineRule="auto"/>
              <w:jc w:val="right"/>
              <w:rPr>
                <w:rFonts w:ascii="Cambria" w:eastAsia="Calibri" w:hAnsi="Cambria" w:cs="Times New Roman"/>
              </w:rPr>
            </w:pPr>
            <w:r w:rsidRPr="00A91397">
              <w:rPr>
                <w:rFonts w:ascii="Cambria" w:eastAsia="Calibri" w:hAnsi="Cambria" w:cs="Times New Roman"/>
              </w:rPr>
              <w:t>5.027,16</w:t>
            </w:r>
          </w:p>
        </w:tc>
      </w:tr>
      <w:tr w:rsidR="00A91397" w:rsidRPr="00A91397" w14:paraId="6E4A7A29" w14:textId="77777777" w:rsidTr="00F330BE">
        <w:trPr>
          <w:trHeight w:val="540"/>
        </w:trPr>
        <w:tc>
          <w:tcPr>
            <w:tcW w:w="6273" w:type="dxa"/>
            <w:tcBorders>
              <w:top w:val="single" w:sz="4" w:space="0" w:color="auto"/>
              <w:left w:val="single" w:sz="4" w:space="0" w:color="auto"/>
              <w:bottom w:val="single" w:sz="4" w:space="0" w:color="auto"/>
              <w:right w:val="single" w:sz="4" w:space="0" w:color="auto"/>
            </w:tcBorders>
            <w:shd w:val="clear" w:color="auto" w:fill="DAE8F2"/>
            <w:vAlign w:val="center"/>
            <w:hideMark/>
          </w:tcPr>
          <w:p w14:paraId="0603FD8E" w14:textId="77777777" w:rsidR="00A91397" w:rsidRPr="00A91397" w:rsidRDefault="00A91397" w:rsidP="00A91397">
            <w:pPr>
              <w:spacing w:after="160" w:line="259" w:lineRule="auto"/>
              <w:rPr>
                <w:rFonts w:ascii="Cambria" w:eastAsia="Calibri" w:hAnsi="Cambria" w:cs="Times New Roman"/>
                <w:b/>
                <w:sz w:val="18"/>
              </w:rPr>
            </w:pPr>
            <w:r w:rsidRPr="00A91397">
              <w:rPr>
                <w:rFonts w:ascii="Cambria" w:eastAsia="Calibri" w:hAnsi="Cambria" w:cs="Times New Roman"/>
                <w:b/>
                <w:sz w:val="18"/>
              </w:rPr>
              <w:t>AKTIVNOST A201502 VJERSKE ZAJEDNICE</w:t>
            </w:r>
          </w:p>
          <w:p w14:paraId="6222DA3F" w14:textId="77777777" w:rsidR="00A91397" w:rsidRPr="00A91397" w:rsidRDefault="00A91397" w:rsidP="00A91397">
            <w:pPr>
              <w:spacing w:after="160" w:line="259" w:lineRule="auto"/>
              <w:rPr>
                <w:rFonts w:ascii="Cambria" w:eastAsia="Calibri" w:hAnsi="Cambria" w:cs="Times New Roman"/>
                <w:b/>
                <w:sz w:val="18"/>
              </w:rPr>
            </w:pPr>
            <w:r w:rsidRPr="00A91397">
              <w:rPr>
                <w:rFonts w:ascii="Cambria" w:eastAsia="Calibri" w:hAnsi="Cambria" w:cs="Times New Roman"/>
                <w:b/>
                <w:sz w:val="18"/>
              </w:rPr>
              <w:t>Funkcija 084 Religijske i druge službe zajednice</w:t>
            </w:r>
          </w:p>
        </w:tc>
        <w:tc>
          <w:tcPr>
            <w:tcW w:w="1300" w:type="dxa"/>
            <w:tcBorders>
              <w:top w:val="single" w:sz="4" w:space="0" w:color="auto"/>
              <w:left w:val="single" w:sz="4" w:space="0" w:color="auto"/>
              <w:bottom w:val="single" w:sz="4" w:space="0" w:color="auto"/>
              <w:right w:val="single" w:sz="4" w:space="0" w:color="auto"/>
            </w:tcBorders>
            <w:shd w:val="clear" w:color="auto" w:fill="DAE8F2"/>
            <w:vAlign w:val="center"/>
            <w:hideMark/>
          </w:tcPr>
          <w:p w14:paraId="6E1B7C6C" w14:textId="77777777" w:rsidR="00A91397" w:rsidRPr="00A91397" w:rsidRDefault="00A91397" w:rsidP="00A91397">
            <w:pPr>
              <w:spacing w:after="160" w:line="259" w:lineRule="auto"/>
              <w:jc w:val="right"/>
              <w:rPr>
                <w:rFonts w:ascii="Cambria" w:eastAsia="Calibri" w:hAnsi="Cambria" w:cs="Times New Roman"/>
                <w:b/>
                <w:sz w:val="18"/>
              </w:rPr>
            </w:pPr>
            <w:r w:rsidRPr="00A91397">
              <w:rPr>
                <w:rFonts w:ascii="Cambria" w:eastAsia="Calibri" w:hAnsi="Cambria" w:cs="Times New Roman"/>
                <w:b/>
                <w:sz w:val="18"/>
              </w:rPr>
              <w:t>57.500,00</w:t>
            </w:r>
          </w:p>
        </w:tc>
        <w:tc>
          <w:tcPr>
            <w:tcW w:w="1300" w:type="dxa"/>
            <w:tcBorders>
              <w:top w:val="single" w:sz="4" w:space="0" w:color="auto"/>
              <w:left w:val="single" w:sz="4" w:space="0" w:color="auto"/>
              <w:bottom w:val="single" w:sz="4" w:space="0" w:color="auto"/>
              <w:right w:val="single" w:sz="4" w:space="0" w:color="auto"/>
            </w:tcBorders>
            <w:shd w:val="clear" w:color="auto" w:fill="DAE8F2"/>
            <w:vAlign w:val="center"/>
            <w:hideMark/>
          </w:tcPr>
          <w:p w14:paraId="2F813DC3" w14:textId="77777777" w:rsidR="00A91397" w:rsidRPr="00A91397" w:rsidRDefault="00A91397" w:rsidP="00A91397">
            <w:pPr>
              <w:spacing w:after="160" w:line="259" w:lineRule="auto"/>
              <w:jc w:val="right"/>
              <w:rPr>
                <w:rFonts w:ascii="Cambria" w:eastAsia="Calibri" w:hAnsi="Cambria" w:cs="Times New Roman"/>
                <w:b/>
                <w:sz w:val="18"/>
              </w:rPr>
            </w:pPr>
            <w:r w:rsidRPr="00A91397">
              <w:rPr>
                <w:rFonts w:ascii="Cambria" w:eastAsia="Calibri" w:hAnsi="Cambria" w:cs="Times New Roman"/>
                <w:b/>
                <w:sz w:val="18"/>
              </w:rPr>
              <w:t>93.000,00</w:t>
            </w:r>
          </w:p>
        </w:tc>
        <w:tc>
          <w:tcPr>
            <w:tcW w:w="1300" w:type="dxa"/>
            <w:tcBorders>
              <w:top w:val="single" w:sz="4" w:space="0" w:color="auto"/>
              <w:left w:val="single" w:sz="4" w:space="0" w:color="auto"/>
              <w:bottom w:val="single" w:sz="4" w:space="0" w:color="auto"/>
              <w:right w:val="single" w:sz="4" w:space="0" w:color="auto"/>
            </w:tcBorders>
            <w:shd w:val="clear" w:color="auto" w:fill="DAE8F2"/>
            <w:vAlign w:val="center"/>
            <w:hideMark/>
          </w:tcPr>
          <w:p w14:paraId="0C2B2581" w14:textId="77777777" w:rsidR="00A91397" w:rsidRPr="00A91397" w:rsidRDefault="00A91397" w:rsidP="00A91397">
            <w:pPr>
              <w:spacing w:after="160" w:line="259" w:lineRule="auto"/>
              <w:jc w:val="right"/>
              <w:rPr>
                <w:rFonts w:ascii="Cambria" w:eastAsia="Calibri" w:hAnsi="Cambria" w:cs="Times New Roman"/>
                <w:b/>
                <w:sz w:val="18"/>
              </w:rPr>
            </w:pPr>
            <w:r w:rsidRPr="00A91397">
              <w:rPr>
                <w:rFonts w:ascii="Cambria" w:eastAsia="Calibri" w:hAnsi="Cambria" w:cs="Times New Roman"/>
                <w:b/>
                <w:sz w:val="18"/>
              </w:rPr>
              <w:t>93.000,00</w:t>
            </w:r>
          </w:p>
        </w:tc>
      </w:tr>
      <w:tr w:rsidR="00A91397" w:rsidRPr="00A91397" w14:paraId="593D5EB8"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CBFFCB"/>
            <w:hideMark/>
          </w:tcPr>
          <w:p w14:paraId="3A3D6EDB" w14:textId="77777777" w:rsidR="00A91397" w:rsidRPr="00A91397" w:rsidRDefault="00A91397" w:rsidP="00A91397">
            <w:pPr>
              <w:spacing w:after="160" w:line="259" w:lineRule="auto"/>
              <w:rPr>
                <w:rFonts w:ascii="Cambria" w:eastAsia="Calibri" w:hAnsi="Cambria" w:cs="Times New Roman"/>
                <w:sz w:val="16"/>
              </w:rPr>
            </w:pPr>
            <w:r w:rsidRPr="00A91397">
              <w:rPr>
                <w:rFonts w:ascii="Cambria" w:eastAsia="Calibri" w:hAnsi="Cambria" w:cs="Times New Roman"/>
                <w:sz w:val="16"/>
              </w:rPr>
              <w:t>IZVOR 19 KOMPENZACIJSKA MJERA</w:t>
            </w:r>
          </w:p>
        </w:tc>
        <w:tc>
          <w:tcPr>
            <w:tcW w:w="1300" w:type="dxa"/>
            <w:tcBorders>
              <w:top w:val="single" w:sz="4" w:space="0" w:color="auto"/>
              <w:left w:val="single" w:sz="4" w:space="0" w:color="auto"/>
              <w:bottom w:val="single" w:sz="4" w:space="0" w:color="auto"/>
              <w:right w:val="single" w:sz="4" w:space="0" w:color="auto"/>
            </w:tcBorders>
            <w:shd w:val="clear" w:color="auto" w:fill="CBFFCB"/>
            <w:hideMark/>
          </w:tcPr>
          <w:p w14:paraId="61D29A0E" w14:textId="77777777" w:rsidR="00A91397" w:rsidRPr="00A91397" w:rsidRDefault="00A91397" w:rsidP="00A91397">
            <w:pPr>
              <w:spacing w:after="160" w:line="259" w:lineRule="auto"/>
              <w:jc w:val="right"/>
              <w:rPr>
                <w:rFonts w:ascii="Cambria" w:eastAsia="Calibri" w:hAnsi="Cambria" w:cs="Times New Roman"/>
                <w:sz w:val="16"/>
              </w:rPr>
            </w:pPr>
            <w:r w:rsidRPr="00A91397">
              <w:rPr>
                <w:rFonts w:ascii="Cambria" w:eastAsia="Calibri" w:hAnsi="Cambria" w:cs="Times New Roman"/>
                <w:sz w:val="16"/>
              </w:rPr>
              <w:t>57.500,00</w:t>
            </w:r>
          </w:p>
        </w:tc>
        <w:tc>
          <w:tcPr>
            <w:tcW w:w="1300" w:type="dxa"/>
            <w:tcBorders>
              <w:top w:val="single" w:sz="4" w:space="0" w:color="auto"/>
              <w:left w:val="single" w:sz="4" w:space="0" w:color="auto"/>
              <w:bottom w:val="single" w:sz="4" w:space="0" w:color="auto"/>
              <w:right w:val="single" w:sz="4" w:space="0" w:color="auto"/>
            </w:tcBorders>
            <w:shd w:val="clear" w:color="auto" w:fill="CBFFCB"/>
            <w:hideMark/>
          </w:tcPr>
          <w:p w14:paraId="676CE466" w14:textId="77777777" w:rsidR="00A91397" w:rsidRPr="00A91397" w:rsidRDefault="00A91397" w:rsidP="00A91397">
            <w:pPr>
              <w:spacing w:after="160" w:line="259" w:lineRule="auto"/>
              <w:jc w:val="right"/>
              <w:rPr>
                <w:rFonts w:ascii="Cambria" w:eastAsia="Calibri" w:hAnsi="Cambria" w:cs="Times New Roman"/>
                <w:sz w:val="16"/>
              </w:rPr>
            </w:pPr>
            <w:r w:rsidRPr="00A91397">
              <w:rPr>
                <w:rFonts w:ascii="Cambria" w:eastAsia="Calibri" w:hAnsi="Cambria" w:cs="Times New Roman"/>
                <w:sz w:val="16"/>
              </w:rPr>
              <w:t>93.000,00</w:t>
            </w:r>
          </w:p>
        </w:tc>
        <w:tc>
          <w:tcPr>
            <w:tcW w:w="1300" w:type="dxa"/>
            <w:tcBorders>
              <w:top w:val="single" w:sz="4" w:space="0" w:color="auto"/>
              <w:left w:val="single" w:sz="4" w:space="0" w:color="auto"/>
              <w:bottom w:val="single" w:sz="4" w:space="0" w:color="auto"/>
              <w:right w:val="single" w:sz="4" w:space="0" w:color="auto"/>
            </w:tcBorders>
            <w:shd w:val="clear" w:color="auto" w:fill="CBFFCB"/>
            <w:hideMark/>
          </w:tcPr>
          <w:p w14:paraId="57830AAC" w14:textId="77777777" w:rsidR="00A91397" w:rsidRPr="00A91397" w:rsidRDefault="00A91397" w:rsidP="00A91397">
            <w:pPr>
              <w:spacing w:after="160" w:line="259" w:lineRule="auto"/>
              <w:jc w:val="right"/>
              <w:rPr>
                <w:rFonts w:ascii="Cambria" w:eastAsia="Calibri" w:hAnsi="Cambria" w:cs="Times New Roman"/>
                <w:sz w:val="16"/>
              </w:rPr>
            </w:pPr>
            <w:r w:rsidRPr="00A91397">
              <w:rPr>
                <w:rFonts w:ascii="Cambria" w:eastAsia="Calibri" w:hAnsi="Cambria" w:cs="Times New Roman"/>
                <w:sz w:val="16"/>
              </w:rPr>
              <w:t>93.000,00</w:t>
            </w:r>
          </w:p>
        </w:tc>
      </w:tr>
      <w:tr w:rsidR="00A91397" w:rsidRPr="00A91397" w14:paraId="4E993D41"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F2F2F2"/>
            <w:hideMark/>
          </w:tcPr>
          <w:p w14:paraId="2267AAD0" w14:textId="77777777" w:rsidR="00A91397" w:rsidRPr="00A91397" w:rsidRDefault="00A91397" w:rsidP="00A91397">
            <w:pPr>
              <w:spacing w:after="160" w:line="259" w:lineRule="auto"/>
              <w:rPr>
                <w:rFonts w:ascii="Cambria" w:eastAsia="Calibri" w:hAnsi="Cambria" w:cs="Times New Roman"/>
                <w:sz w:val="18"/>
              </w:rPr>
            </w:pPr>
            <w:r w:rsidRPr="00A91397">
              <w:rPr>
                <w:rFonts w:ascii="Cambria" w:eastAsia="Calibri" w:hAnsi="Cambria" w:cs="Times New Roman"/>
                <w:sz w:val="18"/>
              </w:rPr>
              <w:t>3 Rashodi poslovanja</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7E10AB9A"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57.500,00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60941C11"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93.000,00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2D05B263"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93.000,00</w:t>
            </w:r>
          </w:p>
        </w:tc>
      </w:tr>
      <w:tr w:rsidR="00A91397" w:rsidRPr="00A91397" w14:paraId="5719CD83"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F2F2F2"/>
            <w:hideMark/>
          </w:tcPr>
          <w:p w14:paraId="67CFD6C7" w14:textId="77777777" w:rsidR="00A91397" w:rsidRPr="00A91397" w:rsidRDefault="00A91397" w:rsidP="00A91397">
            <w:pPr>
              <w:spacing w:after="160" w:line="259" w:lineRule="auto"/>
              <w:rPr>
                <w:rFonts w:ascii="Cambria" w:eastAsia="Calibri" w:hAnsi="Cambria" w:cs="Times New Roman"/>
                <w:sz w:val="18"/>
              </w:rPr>
            </w:pPr>
            <w:r w:rsidRPr="00A91397">
              <w:rPr>
                <w:rFonts w:ascii="Cambria" w:eastAsia="Calibri" w:hAnsi="Cambria" w:cs="Times New Roman"/>
                <w:sz w:val="18"/>
              </w:rPr>
              <w:t>38 Ostali rashodi</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2B6F8D46"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57.500,00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718B8F5E"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93.000,00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1207FA4B"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93.000,00</w:t>
            </w:r>
          </w:p>
        </w:tc>
      </w:tr>
      <w:tr w:rsidR="00A91397" w:rsidRPr="00A91397" w14:paraId="7778B8CC"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F2F2F2"/>
            <w:hideMark/>
          </w:tcPr>
          <w:p w14:paraId="13EDF242" w14:textId="77777777" w:rsidR="00A91397" w:rsidRPr="00A91397" w:rsidRDefault="00A91397" w:rsidP="00A91397">
            <w:pPr>
              <w:spacing w:after="160" w:line="259" w:lineRule="auto"/>
              <w:rPr>
                <w:rFonts w:ascii="Cambria" w:eastAsia="Calibri" w:hAnsi="Cambria" w:cs="Times New Roman"/>
                <w:sz w:val="18"/>
              </w:rPr>
            </w:pPr>
            <w:r w:rsidRPr="00A91397">
              <w:rPr>
                <w:rFonts w:ascii="Cambria" w:eastAsia="Calibri" w:hAnsi="Cambria" w:cs="Times New Roman"/>
                <w:sz w:val="18"/>
              </w:rPr>
              <w:t>381 Tekuće donacije</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2A739563"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57.500,00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2F36AE6A"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93.000,00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5FCDDBDE"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93.000,00</w:t>
            </w:r>
          </w:p>
        </w:tc>
      </w:tr>
      <w:tr w:rsidR="00A91397" w:rsidRPr="00A91397" w14:paraId="65568EB1" w14:textId="77777777" w:rsidTr="00F330BE">
        <w:tc>
          <w:tcPr>
            <w:tcW w:w="6273" w:type="dxa"/>
            <w:tcBorders>
              <w:top w:val="single" w:sz="4" w:space="0" w:color="auto"/>
              <w:left w:val="single" w:sz="4" w:space="0" w:color="auto"/>
              <w:bottom w:val="single" w:sz="4" w:space="0" w:color="auto"/>
              <w:right w:val="single" w:sz="4" w:space="0" w:color="auto"/>
            </w:tcBorders>
            <w:hideMark/>
          </w:tcPr>
          <w:p w14:paraId="6D56728D" w14:textId="77777777" w:rsidR="00A91397" w:rsidRPr="00A91397" w:rsidRDefault="00A91397" w:rsidP="00A91397">
            <w:pPr>
              <w:spacing w:after="160" w:line="259" w:lineRule="auto"/>
              <w:rPr>
                <w:rFonts w:ascii="Cambria" w:eastAsia="Calibri" w:hAnsi="Cambria" w:cs="Times New Roman"/>
              </w:rPr>
            </w:pPr>
            <w:r w:rsidRPr="00A91397">
              <w:rPr>
                <w:rFonts w:ascii="Cambria" w:eastAsia="Calibri" w:hAnsi="Cambria" w:cs="Times New Roman"/>
              </w:rPr>
              <w:t>3811 Tekuće donacije u novcu</w:t>
            </w:r>
          </w:p>
        </w:tc>
        <w:tc>
          <w:tcPr>
            <w:tcW w:w="1300" w:type="dxa"/>
            <w:tcBorders>
              <w:top w:val="single" w:sz="4" w:space="0" w:color="auto"/>
              <w:left w:val="single" w:sz="4" w:space="0" w:color="auto"/>
              <w:bottom w:val="single" w:sz="4" w:space="0" w:color="auto"/>
              <w:right w:val="single" w:sz="4" w:space="0" w:color="auto"/>
            </w:tcBorders>
            <w:hideMark/>
          </w:tcPr>
          <w:p w14:paraId="28758296" w14:textId="77777777" w:rsidR="00A91397" w:rsidRPr="00A91397" w:rsidRDefault="00A91397" w:rsidP="00A91397">
            <w:pPr>
              <w:spacing w:after="160" w:line="259" w:lineRule="auto"/>
              <w:jc w:val="right"/>
              <w:rPr>
                <w:rFonts w:ascii="Cambria" w:eastAsia="Calibri" w:hAnsi="Cambria" w:cs="Times New Roman"/>
              </w:rPr>
            </w:pPr>
            <w:r w:rsidRPr="00A91397">
              <w:rPr>
                <w:rFonts w:ascii="Cambria" w:eastAsia="Calibri" w:hAnsi="Cambria" w:cs="Times New Roman"/>
              </w:rPr>
              <w:t>57.500,00</w:t>
            </w:r>
          </w:p>
        </w:tc>
        <w:tc>
          <w:tcPr>
            <w:tcW w:w="1300" w:type="dxa"/>
            <w:tcBorders>
              <w:top w:val="single" w:sz="4" w:space="0" w:color="auto"/>
              <w:left w:val="single" w:sz="4" w:space="0" w:color="auto"/>
              <w:bottom w:val="single" w:sz="4" w:space="0" w:color="auto"/>
              <w:right w:val="single" w:sz="4" w:space="0" w:color="auto"/>
            </w:tcBorders>
            <w:hideMark/>
          </w:tcPr>
          <w:p w14:paraId="3F1F759B" w14:textId="77777777" w:rsidR="00A91397" w:rsidRPr="00A91397" w:rsidRDefault="00A91397" w:rsidP="00A91397">
            <w:pPr>
              <w:spacing w:after="160" w:line="259" w:lineRule="auto"/>
              <w:jc w:val="right"/>
              <w:rPr>
                <w:rFonts w:ascii="Cambria" w:eastAsia="Calibri" w:hAnsi="Cambria" w:cs="Times New Roman"/>
              </w:rPr>
            </w:pPr>
            <w:r w:rsidRPr="00A91397">
              <w:rPr>
                <w:rFonts w:ascii="Cambria" w:eastAsia="Calibri" w:hAnsi="Cambria" w:cs="Times New Roman"/>
              </w:rPr>
              <w:t>93.000,00</w:t>
            </w:r>
          </w:p>
        </w:tc>
        <w:tc>
          <w:tcPr>
            <w:tcW w:w="1300" w:type="dxa"/>
            <w:tcBorders>
              <w:top w:val="single" w:sz="4" w:space="0" w:color="auto"/>
              <w:left w:val="single" w:sz="4" w:space="0" w:color="auto"/>
              <w:bottom w:val="single" w:sz="4" w:space="0" w:color="auto"/>
              <w:right w:val="single" w:sz="4" w:space="0" w:color="auto"/>
            </w:tcBorders>
            <w:hideMark/>
          </w:tcPr>
          <w:p w14:paraId="34EF8F3B" w14:textId="77777777" w:rsidR="00A91397" w:rsidRPr="00A91397" w:rsidRDefault="00A91397" w:rsidP="00A91397">
            <w:pPr>
              <w:spacing w:after="160" w:line="259" w:lineRule="auto"/>
              <w:jc w:val="right"/>
              <w:rPr>
                <w:rFonts w:ascii="Cambria" w:eastAsia="Calibri" w:hAnsi="Cambria" w:cs="Times New Roman"/>
              </w:rPr>
            </w:pPr>
            <w:r w:rsidRPr="00A91397">
              <w:rPr>
                <w:rFonts w:ascii="Cambria" w:eastAsia="Calibri" w:hAnsi="Cambria" w:cs="Times New Roman"/>
              </w:rPr>
              <w:t>93.000,00</w:t>
            </w:r>
          </w:p>
        </w:tc>
      </w:tr>
      <w:tr w:rsidR="00A91397" w:rsidRPr="00A91397" w14:paraId="1FCAA68C" w14:textId="77777777" w:rsidTr="00F330BE">
        <w:trPr>
          <w:trHeight w:val="540"/>
        </w:trPr>
        <w:tc>
          <w:tcPr>
            <w:tcW w:w="6273" w:type="dxa"/>
            <w:tcBorders>
              <w:top w:val="single" w:sz="4" w:space="0" w:color="auto"/>
              <w:left w:val="single" w:sz="4" w:space="0" w:color="auto"/>
              <w:bottom w:val="single" w:sz="4" w:space="0" w:color="auto"/>
              <w:right w:val="single" w:sz="4" w:space="0" w:color="auto"/>
            </w:tcBorders>
            <w:shd w:val="clear" w:color="auto" w:fill="DAE8F2"/>
            <w:vAlign w:val="center"/>
            <w:hideMark/>
          </w:tcPr>
          <w:p w14:paraId="44AD0859" w14:textId="77777777" w:rsidR="00A91397" w:rsidRPr="00A91397" w:rsidRDefault="00A91397" w:rsidP="00A91397">
            <w:pPr>
              <w:spacing w:after="160" w:line="259" w:lineRule="auto"/>
              <w:rPr>
                <w:rFonts w:ascii="Cambria" w:eastAsia="Calibri" w:hAnsi="Cambria" w:cs="Times New Roman"/>
                <w:b/>
                <w:sz w:val="18"/>
              </w:rPr>
            </w:pPr>
            <w:r w:rsidRPr="00A91397">
              <w:rPr>
                <w:rFonts w:ascii="Cambria" w:eastAsia="Calibri" w:hAnsi="Cambria" w:cs="Times New Roman"/>
                <w:b/>
                <w:sz w:val="18"/>
              </w:rPr>
              <w:t>AKTIVNOST A201503 ZAŠTITA I PROMICANJE PRAVA I INTERESA OSOBA S INVALIDITETOM</w:t>
            </w:r>
          </w:p>
          <w:p w14:paraId="3D261553" w14:textId="77777777" w:rsidR="00A91397" w:rsidRPr="00A91397" w:rsidRDefault="00A91397" w:rsidP="00A91397">
            <w:pPr>
              <w:spacing w:after="160" w:line="259" w:lineRule="auto"/>
              <w:rPr>
                <w:rFonts w:ascii="Cambria" w:eastAsia="Calibri" w:hAnsi="Cambria" w:cs="Times New Roman"/>
                <w:b/>
                <w:sz w:val="18"/>
              </w:rPr>
            </w:pPr>
            <w:r w:rsidRPr="00A91397">
              <w:rPr>
                <w:rFonts w:ascii="Cambria" w:eastAsia="Calibri" w:hAnsi="Cambria" w:cs="Times New Roman"/>
                <w:b/>
                <w:sz w:val="18"/>
              </w:rPr>
              <w:t>Funkcija 109 Aktivnosti socijalne zaštite koje nisu drugdje svrstane</w:t>
            </w:r>
          </w:p>
        </w:tc>
        <w:tc>
          <w:tcPr>
            <w:tcW w:w="1300" w:type="dxa"/>
            <w:tcBorders>
              <w:top w:val="single" w:sz="4" w:space="0" w:color="auto"/>
              <w:left w:val="single" w:sz="4" w:space="0" w:color="auto"/>
              <w:bottom w:val="single" w:sz="4" w:space="0" w:color="auto"/>
              <w:right w:val="single" w:sz="4" w:space="0" w:color="auto"/>
            </w:tcBorders>
            <w:shd w:val="clear" w:color="auto" w:fill="DAE8F2"/>
            <w:vAlign w:val="center"/>
            <w:hideMark/>
          </w:tcPr>
          <w:p w14:paraId="790CE691" w14:textId="77777777" w:rsidR="00A91397" w:rsidRPr="00A91397" w:rsidRDefault="00A91397" w:rsidP="00A91397">
            <w:pPr>
              <w:spacing w:after="160" w:line="259" w:lineRule="auto"/>
              <w:jc w:val="right"/>
              <w:rPr>
                <w:rFonts w:ascii="Cambria" w:eastAsia="Calibri" w:hAnsi="Cambria" w:cs="Times New Roman"/>
                <w:b/>
                <w:sz w:val="18"/>
              </w:rPr>
            </w:pPr>
            <w:r w:rsidRPr="00A91397">
              <w:rPr>
                <w:rFonts w:ascii="Cambria" w:eastAsia="Calibri" w:hAnsi="Cambria" w:cs="Times New Roman"/>
                <w:b/>
                <w:sz w:val="18"/>
              </w:rPr>
              <w:t>0,00</w:t>
            </w:r>
          </w:p>
        </w:tc>
        <w:tc>
          <w:tcPr>
            <w:tcW w:w="1300" w:type="dxa"/>
            <w:tcBorders>
              <w:top w:val="single" w:sz="4" w:space="0" w:color="auto"/>
              <w:left w:val="single" w:sz="4" w:space="0" w:color="auto"/>
              <w:bottom w:val="single" w:sz="4" w:space="0" w:color="auto"/>
              <w:right w:val="single" w:sz="4" w:space="0" w:color="auto"/>
            </w:tcBorders>
            <w:shd w:val="clear" w:color="auto" w:fill="DAE8F2"/>
            <w:vAlign w:val="center"/>
            <w:hideMark/>
          </w:tcPr>
          <w:p w14:paraId="7EF64B92" w14:textId="77777777" w:rsidR="00A91397" w:rsidRPr="00A91397" w:rsidRDefault="00A91397" w:rsidP="00A91397">
            <w:pPr>
              <w:spacing w:after="160" w:line="259" w:lineRule="auto"/>
              <w:jc w:val="right"/>
              <w:rPr>
                <w:rFonts w:ascii="Cambria" w:eastAsia="Calibri" w:hAnsi="Cambria" w:cs="Times New Roman"/>
                <w:b/>
                <w:sz w:val="18"/>
              </w:rPr>
            </w:pPr>
            <w:r w:rsidRPr="00A91397">
              <w:rPr>
                <w:rFonts w:ascii="Cambria" w:eastAsia="Calibri" w:hAnsi="Cambria" w:cs="Times New Roman"/>
                <w:b/>
                <w:sz w:val="18"/>
              </w:rPr>
              <w:t>5.000,00</w:t>
            </w:r>
          </w:p>
        </w:tc>
        <w:tc>
          <w:tcPr>
            <w:tcW w:w="1300" w:type="dxa"/>
            <w:tcBorders>
              <w:top w:val="single" w:sz="4" w:space="0" w:color="auto"/>
              <w:left w:val="single" w:sz="4" w:space="0" w:color="auto"/>
              <w:bottom w:val="single" w:sz="4" w:space="0" w:color="auto"/>
              <w:right w:val="single" w:sz="4" w:space="0" w:color="auto"/>
            </w:tcBorders>
            <w:shd w:val="clear" w:color="auto" w:fill="DAE8F2"/>
            <w:vAlign w:val="center"/>
            <w:hideMark/>
          </w:tcPr>
          <w:p w14:paraId="49BE2CD4" w14:textId="77777777" w:rsidR="00A91397" w:rsidRPr="00A91397" w:rsidRDefault="00A91397" w:rsidP="00A91397">
            <w:pPr>
              <w:spacing w:after="160" w:line="259" w:lineRule="auto"/>
              <w:jc w:val="right"/>
              <w:rPr>
                <w:rFonts w:ascii="Cambria" w:eastAsia="Calibri" w:hAnsi="Cambria" w:cs="Times New Roman"/>
                <w:b/>
                <w:sz w:val="18"/>
              </w:rPr>
            </w:pPr>
            <w:r w:rsidRPr="00A91397">
              <w:rPr>
                <w:rFonts w:ascii="Cambria" w:eastAsia="Calibri" w:hAnsi="Cambria" w:cs="Times New Roman"/>
                <w:b/>
                <w:sz w:val="18"/>
              </w:rPr>
              <w:t>2.500,00</w:t>
            </w:r>
          </w:p>
        </w:tc>
      </w:tr>
      <w:tr w:rsidR="00A91397" w:rsidRPr="00A91397" w14:paraId="0FD0EB29"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CBFFCB"/>
            <w:hideMark/>
          </w:tcPr>
          <w:p w14:paraId="3C64010E" w14:textId="77777777" w:rsidR="00A91397" w:rsidRPr="00A91397" w:rsidRDefault="00A91397" w:rsidP="00A91397">
            <w:pPr>
              <w:spacing w:after="160" w:line="259" w:lineRule="auto"/>
              <w:rPr>
                <w:rFonts w:ascii="Cambria" w:eastAsia="Calibri" w:hAnsi="Cambria" w:cs="Times New Roman"/>
                <w:sz w:val="16"/>
              </w:rPr>
            </w:pPr>
            <w:r w:rsidRPr="00A91397">
              <w:rPr>
                <w:rFonts w:ascii="Cambria" w:eastAsia="Calibri" w:hAnsi="Cambria" w:cs="Times New Roman"/>
                <w:sz w:val="16"/>
              </w:rPr>
              <w:t>IZVOR 11 PRIHODI OD POREZA</w:t>
            </w:r>
          </w:p>
        </w:tc>
        <w:tc>
          <w:tcPr>
            <w:tcW w:w="1300" w:type="dxa"/>
            <w:tcBorders>
              <w:top w:val="single" w:sz="4" w:space="0" w:color="auto"/>
              <w:left w:val="single" w:sz="4" w:space="0" w:color="auto"/>
              <w:bottom w:val="single" w:sz="4" w:space="0" w:color="auto"/>
              <w:right w:val="single" w:sz="4" w:space="0" w:color="auto"/>
            </w:tcBorders>
            <w:shd w:val="clear" w:color="auto" w:fill="CBFFCB"/>
            <w:hideMark/>
          </w:tcPr>
          <w:p w14:paraId="638958C4" w14:textId="77777777" w:rsidR="00A91397" w:rsidRPr="00A91397" w:rsidRDefault="00A91397" w:rsidP="00A91397">
            <w:pPr>
              <w:spacing w:after="160" w:line="259" w:lineRule="auto"/>
              <w:jc w:val="right"/>
              <w:rPr>
                <w:rFonts w:ascii="Cambria" w:eastAsia="Calibri" w:hAnsi="Cambria" w:cs="Times New Roman"/>
                <w:sz w:val="16"/>
              </w:rPr>
            </w:pPr>
            <w:r w:rsidRPr="00A91397">
              <w:rPr>
                <w:rFonts w:ascii="Cambria" w:eastAsia="Calibri" w:hAnsi="Cambria" w:cs="Times New Roman"/>
                <w:sz w:val="16"/>
              </w:rPr>
              <w:t>0,00</w:t>
            </w:r>
          </w:p>
        </w:tc>
        <w:tc>
          <w:tcPr>
            <w:tcW w:w="1300" w:type="dxa"/>
            <w:tcBorders>
              <w:top w:val="single" w:sz="4" w:space="0" w:color="auto"/>
              <w:left w:val="single" w:sz="4" w:space="0" w:color="auto"/>
              <w:bottom w:val="single" w:sz="4" w:space="0" w:color="auto"/>
              <w:right w:val="single" w:sz="4" w:space="0" w:color="auto"/>
            </w:tcBorders>
            <w:shd w:val="clear" w:color="auto" w:fill="CBFFCB"/>
            <w:hideMark/>
          </w:tcPr>
          <w:p w14:paraId="271F3983" w14:textId="77777777" w:rsidR="00A91397" w:rsidRPr="00A91397" w:rsidRDefault="00A91397" w:rsidP="00A91397">
            <w:pPr>
              <w:spacing w:after="160" w:line="259" w:lineRule="auto"/>
              <w:jc w:val="right"/>
              <w:rPr>
                <w:rFonts w:ascii="Cambria" w:eastAsia="Calibri" w:hAnsi="Cambria" w:cs="Times New Roman"/>
                <w:sz w:val="16"/>
              </w:rPr>
            </w:pPr>
            <w:r w:rsidRPr="00A91397">
              <w:rPr>
                <w:rFonts w:ascii="Cambria" w:eastAsia="Calibri" w:hAnsi="Cambria" w:cs="Times New Roman"/>
                <w:sz w:val="16"/>
              </w:rPr>
              <w:t>5.000,00</w:t>
            </w:r>
          </w:p>
        </w:tc>
        <w:tc>
          <w:tcPr>
            <w:tcW w:w="1300" w:type="dxa"/>
            <w:tcBorders>
              <w:top w:val="single" w:sz="4" w:space="0" w:color="auto"/>
              <w:left w:val="single" w:sz="4" w:space="0" w:color="auto"/>
              <w:bottom w:val="single" w:sz="4" w:space="0" w:color="auto"/>
              <w:right w:val="single" w:sz="4" w:space="0" w:color="auto"/>
            </w:tcBorders>
            <w:shd w:val="clear" w:color="auto" w:fill="CBFFCB"/>
            <w:hideMark/>
          </w:tcPr>
          <w:p w14:paraId="73EE160D" w14:textId="77777777" w:rsidR="00A91397" w:rsidRPr="00A91397" w:rsidRDefault="00A91397" w:rsidP="00A91397">
            <w:pPr>
              <w:spacing w:after="160" w:line="259" w:lineRule="auto"/>
              <w:jc w:val="right"/>
              <w:rPr>
                <w:rFonts w:ascii="Cambria" w:eastAsia="Calibri" w:hAnsi="Cambria" w:cs="Times New Roman"/>
                <w:sz w:val="16"/>
              </w:rPr>
            </w:pPr>
            <w:r w:rsidRPr="00A91397">
              <w:rPr>
                <w:rFonts w:ascii="Cambria" w:eastAsia="Calibri" w:hAnsi="Cambria" w:cs="Times New Roman"/>
                <w:sz w:val="16"/>
              </w:rPr>
              <w:t>2.500,00</w:t>
            </w:r>
          </w:p>
        </w:tc>
      </w:tr>
      <w:tr w:rsidR="00A91397" w:rsidRPr="00A91397" w14:paraId="274E9B5C"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F2F2F2"/>
            <w:hideMark/>
          </w:tcPr>
          <w:p w14:paraId="5CDA2FE0" w14:textId="77777777" w:rsidR="00A91397" w:rsidRPr="00A91397" w:rsidRDefault="00A91397" w:rsidP="00A91397">
            <w:pPr>
              <w:spacing w:after="160" w:line="259" w:lineRule="auto"/>
              <w:rPr>
                <w:rFonts w:ascii="Cambria" w:eastAsia="Calibri" w:hAnsi="Cambria" w:cs="Times New Roman"/>
                <w:sz w:val="18"/>
              </w:rPr>
            </w:pPr>
            <w:r w:rsidRPr="00A91397">
              <w:rPr>
                <w:rFonts w:ascii="Cambria" w:eastAsia="Calibri" w:hAnsi="Cambria" w:cs="Times New Roman"/>
                <w:sz w:val="18"/>
              </w:rPr>
              <w:t>3 Rashodi poslovanja</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396B961E"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0,00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6F6ACC65"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5.000,00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6F30342D"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2.500,00</w:t>
            </w:r>
          </w:p>
        </w:tc>
      </w:tr>
      <w:tr w:rsidR="00A91397" w:rsidRPr="00A91397" w14:paraId="29A89DC3"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F2F2F2"/>
            <w:hideMark/>
          </w:tcPr>
          <w:p w14:paraId="0DAAD963" w14:textId="77777777" w:rsidR="00A91397" w:rsidRPr="00A91397" w:rsidRDefault="00A91397" w:rsidP="00A91397">
            <w:pPr>
              <w:spacing w:after="160" w:line="259" w:lineRule="auto"/>
              <w:rPr>
                <w:rFonts w:ascii="Cambria" w:eastAsia="Calibri" w:hAnsi="Cambria" w:cs="Times New Roman"/>
                <w:sz w:val="18"/>
              </w:rPr>
            </w:pPr>
            <w:r w:rsidRPr="00A91397">
              <w:rPr>
                <w:rFonts w:ascii="Cambria" w:eastAsia="Calibri" w:hAnsi="Cambria" w:cs="Times New Roman"/>
                <w:sz w:val="18"/>
              </w:rPr>
              <w:t>38 Ostali rashodi</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6E6270F2"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0,00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5193E6C7"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5.000,00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32094BAB"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2.500,00</w:t>
            </w:r>
          </w:p>
        </w:tc>
      </w:tr>
      <w:tr w:rsidR="00A91397" w:rsidRPr="00A91397" w14:paraId="5A96F9B5"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F2F2F2"/>
            <w:hideMark/>
          </w:tcPr>
          <w:p w14:paraId="44B915FC" w14:textId="77777777" w:rsidR="00A91397" w:rsidRPr="00A91397" w:rsidRDefault="00A91397" w:rsidP="00A91397">
            <w:pPr>
              <w:spacing w:after="160" w:line="259" w:lineRule="auto"/>
              <w:rPr>
                <w:rFonts w:ascii="Cambria" w:eastAsia="Calibri" w:hAnsi="Cambria" w:cs="Times New Roman"/>
                <w:sz w:val="18"/>
              </w:rPr>
            </w:pPr>
            <w:r w:rsidRPr="00A91397">
              <w:rPr>
                <w:rFonts w:ascii="Cambria" w:eastAsia="Calibri" w:hAnsi="Cambria" w:cs="Times New Roman"/>
                <w:sz w:val="18"/>
              </w:rPr>
              <w:t>381 Tekuće donacije</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0B8D3DB7"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0,00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44854ECD"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5.000,00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492CE697"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2.500,00</w:t>
            </w:r>
          </w:p>
        </w:tc>
      </w:tr>
      <w:tr w:rsidR="00A91397" w:rsidRPr="00A91397" w14:paraId="1EEFDE66" w14:textId="77777777" w:rsidTr="00F330BE">
        <w:tc>
          <w:tcPr>
            <w:tcW w:w="6273" w:type="dxa"/>
            <w:tcBorders>
              <w:top w:val="single" w:sz="4" w:space="0" w:color="auto"/>
              <w:left w:val="single" w:sz="4" w:space="0" w:color="auto"/>
              <w:bottom w:val="single" w:sz="4" w:space="0" w:color="auto"/>
              <w:right w:val="single" w:sz="4" w:space="0" w:color="auto"/>
            </w:tcBorders>
            <w:hideMark/>
          </w:tcPr>
          <w:p w14:paraId="6CF68033" w14:textId="77777777" w:rsidR="00A91397" w:rsidRPr="00A91397" w:rsidRDefault="00A91397" w:rsidP="00A91397">
            <w:pPr>
              <w:spacing w:after="160" w:line="259" w:lineRule="auto"/>
              <w:rPr>
                <w:rFonts w:ascii="Cambria" w:eastAsia="Calibri" w:hAnsi="Cambria" w:cs="Times New Roman"/>
              </w:rPr>
            </w:pPr>
            <w:r w:rsidRPr="00A91397">
              <w:rPr>
                <w:rFonts w:ascii="Cambria" w:eastAsia="Calibri" w:hAnsi="Cambria" w:cs="Times New Roman"/>
              </w:rPr>
              <w:t>3811 Tekuće donacije u novcu</w:t>
            </w:r>
          </w:p>
        </w:tc>
        <w:tc>
          <w:tcPr>
            <w:tcW w:w="1300" w:type="dxa"/>
            <w:tcBorders>
              <w:top w:val="single" w:sz="4" w:space="0" w:color="auto"/>
              <w:left w:val="single" w:sz="4" w:space="0" w:color="auto"/>
              <w:bottom w:val="single" w:sz="4" w:space="0" w:color="auto"/>
              <w:right w:val="single" w:sz="4" w:space="0" w:color="auto"/>
            </w:tcBorders>
            <w:hideMark/>
          </w:tcPr>
          <w:p w14:paraId="47A11080" w14:textId="77777777" w:rsidR="00A91397" w:rsidRPr="00A91397" w:rsidRDefault="00A91397" w:rsidP="00A91397">
            <w:pPr>
              <w:spacing w:after="160" w:line="259" w:lineRule="auto"/>
              <w:jc w:val="right"/>
              <w:rPr>
                <w:rFonts w:ascii="Cambria" w:eastAsia="Calibri" w:hAnsi="Cambria" w:cs="Times New Roman"/>
              </w:rPr>
            </w:pPr>
            <w:r w:rsidRPr="00A91397">
              <w:rPr>
                <w:rFonts w:ascii="Cambria" w:eastAsia="Calibri" w:hAnsi="Cambria" w:cs="Times New Roman"/>
              </w:rPr>
              <w:t>0,00</w:t>
            </w:r>
          </w:p>
        </w:tc>
        <w:tc>
          <w:tcPr>
            <w:tcW w:w="1300" w:type="dxa"/>
            <w:tcBorders>
              <w:top w:val="single" w:sz="4" w:space="0" w:color="auto"/>
              <w:left w:val="single" w:sz="4" w:space="0" w:color="auto"/>
              <w:bottom w:val="single" w:sz="4" w:space="0" w:color="auto"/>
              <w:right w:val="single" w:sz="4" w:space="0" w:color="auto"/>
            </w:tcBorders>
            <w:hideMark/>
          </w:tcPr>
          <w:p w14:paraId="0902CE9A" w14:textId="77777777" w:rsidR="00A91397" w:rsidRPr="00A91397" w:rsidRDefault="00A91397" w:rsidP="00A91397">
            <w:pPr>
              <w:spacing w:after="160" w:line="259" w:lineRule="auto"/>
              <w:jc w:val="right"/>
              <w:rPr>
                <w:rFonts w:ascii="Cambria" w:eastAsia="Calibri" w:hAnsi="Cambria" w:cs="Times New Roman"/>
              </w:rPr>
            </w:pPr>
            <w:r w:rsidRPr="00A91397">
              <w:rPr>
                <w:rFonts w:ascii="Cambria" w:eastAsia="Calibri" w:hAnsi="Cambria" w:cs="Times New Roman"/>
              </w:rPr>
              <w:t>5.000,00</w:t>
            </w:r>
          </w:p>
        </w:tc>
        <w:tc>
          <w:tcPr>
            <w:tcW w:w="1300" w:type="dxa"/>
            <w:tcBorders>
              <w:top w:val="single" w:sz="4" w:space="0" w:color="auto"/>
              <w:left w:val="single" w:sz="4" w:space="0" w:color="auto"/>
              <w:bottom w:val="single" w:sz="4" w:space="0" w:color="auto"/>
              <w:right w:val="single" w:sz="4" w:space="0" w:color="auto"/>
            </w:tcBorders>
            <w:hideMark/>
          </w:tcPr>
          <w:p w14:paraId="4BBCA417" w14:textId="77777777" w:rsidR="00A91397" w:rsidRPr="00A91397" w:rsidRDefault="00A91397" w:rsidP="00A91397">
            <w:pPr>
              <w:spacing w:after="160" w:line="259" w:lineRule="auto"/>
              <w:jc w:val="right"/>
              <w:rPr>
                <w:rFonts w:ascii="Cambria" w:eastAsia="Calibri" w:hAnsi="Cambria" w:cs="Times New Roman"/>
              </w:rPr>
            </w:pPr>
            <w:r w:rsidRPr="00A91397">
              <w:rPr>
                <w:rFonts w:ascii="Cambria" w:eastAsia="Calibri" w:hAnsi="Cambria" w:cs="Times New Roman"/>
              </w:rPr>
              <w:t>2.500,00</w:t>
            </w:r>
          </w:p>
        </w:tc>
      </w:tr>
      <w:tr w:rsidR="00A91397" w:rsidRPr="00A91397" w14:paraId="62BCD99F" w14:textId="77777777" w:rsidTr="00F330BE">
        <w:trPr>
          <w:trHeight w:val="540"/>
        </w:trPr>
        <w:tc>
          <w:tcPr>
            <w:tcW w:w="6273" w:type="dxa"/>
            <w:tcBorders>
              <w:top w:val="single" w:sz="4" w:space="0" w:color="auto"/>
              <w:left w:val="single" w:sz="4" w:space="0" w:color="auto"/>
              <w:bottom w:val="single" w:sz="4" w:space="0" w:color="auto"/>
              <w:right w:val="single" w:sz="4" w:space="0" w:color="auto"/>
            </w:tcBorders>
            <w:shd w:val="clear" w:color="auto" w:fill="DAE8F2"/>
            <w:vAlign w:val="center"/>
            <w:hideMark/>
          </w:tcPr>
          <w:p w14:paraId="7333B2F0" w14:textId="77777777" w:rsidR="00A91397" w:rsidRPr="00A91397" w:rsidRDefault="00A91397" w:rsidP="00A91397">
            <w:pPr>
              <w:spacing w:after="160" w:line="259" w:lineRule="auto"/>
              <w:rPr>
                <w:rFonts w:ascii="Cambria" w:eastAsia="Calibri" w:hAnsi="Cambria" w:cs="Times New Roman"/>
                <w:b/>
                <w:sz w:val="18"/>
              </w:rPr>
            </w:pPr>
            <w:r w:rsidRPr="00A91397">
              <w:rPr>
                <w:rFonts w:ascii="Cambria" w:eastAsia="Calibri" w:hAnsi="Cambria" w:cs="Times New Roman"/>
                <w:b/>
                <w:sz w:val="18"/>
              </w:rPr>
              <w:t>AKTIVNOST A201504 ZAŠTITA PRAVA NACIONALNIH MANJINA</w:t>
            </w:r>
          </w:p>
          <w:p w14:paraId="216490C2" w14:textId="77777777" w:rsidR="00A91397" w:rsidRPr="00A91397" w:rsidRDefault="00A91397" w:rsidP="00A91397">
            <w:pPr>
              <w:spacing w:after="160" w:line="259" w:lineRule="auto"/>
              <w:rPr>
                <w:rFonts w:ascii="Cambria" w:eastAsia="Calibri" w:hAnsi="Cambria" w:cs="Times New Roman"/>
                <w:b/>
                <w:sz w:val="18"/>
              </w:rPr>
            </w:pPr>
            <w:r w:rsidRPr="00A91397">
              <w:rPr>
                <w:rFonts w:ascii="Cambria" w:eastAsia="Calibri" w:hAnsi="Cambria" w:cs="Times New Roman"/>
                <w:b/>
                <w:sz w:val="18"/>
              </w:rPr>
              <w:t>Funkcija 062 Razvoj zajednice</w:t>
            </w:r>
          </w:p>
        </w:tc>
        <w:tc>
          <w:tcPr>
            <w:tcW w:w="1300" w:type="dxa"/>
            <w:tcBorders>
              <w:top w:val="single" w:sz="4" w:space="0" w:color="auto"/>
              <w:left w:val="single" w:sz="4" w:space="0" w:color="auto"/>
              <w:bottom w:val="single" w:sz="4" w:space="0" w:color="auto"/>
              <w:right w:val="single" w:sz="4" w:space="0" w:color="auto"/>
            </w:tcBorders>
            <w:shd w:val="clear" w:color="auto" w:fill="DAE8F2"/>
            <w:vAlign w:val="center"/>
            <w:hideMark/>
          </w:tcPr>
          <w:p w14:paraId="2A1227C9" w14:textId="77777777" w:rsidR="00A91397" w:rsidRPr="00A91397" w:rsidRDefault="00A91397" w:rsidP="00A91397">
            <w:pPr>
              <w:spacing w:after="160" w:line="259" w:lineRule="auto"/>
              <w:jc w:val="right"/>
              <w:rPr>
                <w:rFonts w:ascii="Cambria" w:eastAsia="Calibri" w:hAnsi="Cambria" w:cs="Times New Roman"/>
                <w:b/>
                <w:sz w:val="18"/>
              </w:rPr>
            </w:pPr>
            <w:r w:rsidRPr="00A91397">
              <w:rPr>
                <w:rFonts w:ascii="Cambria" w:eastAsia="Calibri" w:hAnsi="Cambria" w:cs="Times New Roman"/>
                <w:b/>
                <w:sz w:val="18"/>
              </w:rPr>
              <w:t>20.000,00</w:t>
            </w:r>
          </w:p>
        </w:tc>
        <w:tc>
          <w:tcPr>
            <w:tcW w:w="1300" w:type="dxa"/>
            <w:tcBorders>
              <w:top w:val="single" w:sz="4" w:space="0" w:color="auto"/>
              <w:left w:val="single" w:sz="4" w:space="0" w:color="auto"/>
              <w:bottom w:val="single" w:sz="4" w:space="0" w:color="auto"/>
              <w:right w:val="single" w:sz="4" w:space="0" w:color="auto"/>
            </w:tcBorders>
            <w:shd w:val="clear" w:color="auto" w:fill="DAE8F2"/>
            <w:vAlign w:val="center"/>
            <w:hideMark/>
          </w:tcPr>
          <w:p w14:paraId="158D2489" w14:textId="77777777" w:rsidR="00A91397" w:rsidRPr="00A91397" w:rsidRDefault="00A91397" w:rsidP="00A91397">
            <w:pPr>
              <w:spacing w:after="160" w:line="259" w:lineRule="auto"/>
              <w:jc w:val="right"/>
              <w:rPr>
                <w:rFonts w:ascii="Cambria" w:eastAsia="Calibri" w:hAnsi="Cambria" w:cs="Times New Roman"/>
                <w:b/>
                <w:sz w:val="18"/>
              </w:rPr>
            </w:pPr>
            <w:r w:rsidRPr="00A91397">
              <w:rPr>
                <w:rFonts w:ascii="Cambria" w:eastAsia="Calibri" w:hAnsi="Cambria" w:cs="Times New Roman"/>
                <w:b/>
                <w:sz w:val="18"/>
              </w:rPr>
              <w:t>25.000,00</w:t>
            </w:r>
          </w:p>
        </w:tc>
        <w:tc>
          <w:tcPr>
            <w:tcW w:w="1300" w:type="dxa"/>
            <w:tcBorders>
              <w:top w:val="single" w:sz="4" w:space="0" w:color="auto"/>
              <w:left w:val="single" w:sz="4" w:space="0" w:color="auto"/>
              <w:bottom w:val="single" w:sz="4" w:space="0" w:color="auto"/>
              <w:right w:val="single" w:sz="4" w:space="0" w:color="auto"/>
            </w:tcBorders>
            <w:shd w:val="clear" w:color="auto" w:fill="DAE8F2"/>
            <w:vAlign w:val="center"/>
            <w:hideMark/>
          </w:tcPr>
          <w:p w14:paraId="62BF5F6E" w14:textId="77777777" w:rsidR="00A91397" w:rsidRPr="00A91397" w:rsidRDefault="00A91397" w:rsidP="00A91397">
            <w:pPr>
              <w:spacing w:after="160" w:line="259" w:lineRule="auto"/>
              <w:jc w:val="right"/>
              <w:rPr>
                <w:rFonts w:ascii="Cambria" w:eastAsia="Calibri" w:hAnsi="Cambria" w:cs="Times New Roman"/>
                <w:b/>
                <w:sz w:val="18"/>
              </w:rPr>
            </w:pPr>
            <w:r w:rsidRPr="00A91397">
              <w:rPr>
                <w:rFonts w:ascii="Cambria" w:eastAsia="Calibri" w:hAnsi="Cambria" w:cs="Times New Roman"/>
                <w:b/>
                <w:sz w:val="18"/>
              </w:rPr>
              <w:t>0,00</w:t>
            </w:r>
          </w:p>
        </w:tc>
      </w:tr>
      <w:tr w:rsidR="00A91397" w:rsidRPr="00A91397" w14:paraId="7D948F0E"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CBFFCB"/>
            <w:hideMark/>
          </w:tcPr>
          <w:p w14:paraId="01F5A0BA" w14:textId="77777777" w:rsidR="00A91397" w:rsidRPr="00A91397" w:rsidRDefault="00A91397" w:rsidP="00A91397">
            <w:pPr>
              <w:spacing w:after="160" w:line="259" w:lineRule="auto"/>
              <w:rPr>
                <w:rFonts w:ascii="Cambria" w:eastAsia="Calibri" w:hAnsi="Cambria" w:cs="Times New Roman"/>
                <w:sz w:val="16"/>
              </w:rPr>
            </w:pPr>
            <w:r w:rsidRPr="00A91397">
              <w:rPr>
                <w:rFonts w:ascii="Cambria" w:eastAsia="Calibri" w:hAnsi="Cambria" w:cs="Times New Roman"/>
                <w:sz w:val="16"/>
              </w:rPr>
              <w:t>IZVOR 11 PRIHODI OD POREZA</w:t>
            </w:r>
          </w:p>
        </w:tc>
        <w:tc>
          <w:tcPr>
            <w:tcW w:w="1300" w:type="dxa"/>
            <w:tcBorders>
              <w:top w:val="single" w:sz="4" w:space="0" w:color="auto"/>
              <w:left w:val="single" w:sz="4" w:space="0" w:color="auto"/>
              <w:bottom w:val="single" w:sz="4" w:space="0" w:color="auto"/>
              <w:right w:val="single" w:sz="4" w:space="0" w:color="auto"/>
            </w:tcBorders>
            <w:shd w:val="clear" w:color="auto" w:fill="CBFFCB"/>
            <w:hideMark/>
          </w:tcPr>
          <w:p w14:paraId="4723ABA1" w14:textId="77777777" w:rsidR="00A91397" w:rsidRPr="00A91397" w:rsidRDefault="00A91397" w:rsidP="00A91397">
            <w:pPr>
              <w:spacing w:after="160" w:line="259" w:lineRule="auto"/>
              <w:jc w:val="right"/>
              <w:rPr>
                <w:rFonts w:ascii="Cambria" w:eastAsia="Calibri" w:hAnsi="Cambria" w:cs="Times New Roman"/>
                <w:sz w:val="16"/>
              </w:rPr>
            </w:pPr>
            <w:r w:rsidRPr="00A91397">
              <w:rPr>
                <w:rFonts w:ascii="Cambria" w:eastAsia="Calibri" w:hAnsi="Cambria" w:cs="Times New Roman"/>
                <w:sz w:val="16"/>
              </w:rPr>
              <w:t>0,00</w:t>
            </w:r>
          </w:p>
        </w:tc>
        <w:tc>
          <w:tcPr>
            <w:tcW w:w="1300" w:type="dxa"/>
            <w:tcBorders>
              <w:top w:val="single" w:sz="4" w:space="0" w:color="auto"/>
              <w:left w:val="single" w:sz="4" w:space="0" w:color="auto"/>
              <w:bottom w:val="single" w:sz="4" w:space="0" w:color="auto"/>
              <w:right w:val="single" w:sz="4" w:space="0" w:color="auto"/>
            </w:tcBorders>
            <w:shd w:val="clear" w:color="auto" w:fill="CBFFCB"/>
            <w:hideMark/>
          </w:tcPr>
          <w:p w14:paraId="3E7C11D6" w14:textId="77777777" w:rsidR="00A91397" w:rsidRPr="00A91397" w:rsidRDefault="00A91397" w:rsidP="00A91397">
            <w:pPr>
              <w:spacing w:after="160" w:line="259" w:lineRule="auto"/>
              <w:jc w:val="right"/>
              <w:rPr>
                <w:rFonts w:ascii="Cambria" w:eastAsia="Calibri" w:hAnsi="Cambria" w:cs="Times New Roman"/>
                <w:sz w:val="16"/>
              </w:rPr>
            </w:pPr>
            <w:r w:rsidRPr="00A91397">
              <w:rPr>
                <w:rFonts w:ascii="Cambria" w:eastAsia="Calibri" w:hAnsi="Cambria" w:cs="Times New Roman"/>
                <w:sz w:val="16"/>
              </w:rPr>
              <w:t>25.000,00</w:t>
            </w:r>
          </w:p>
        </w:tc>
        <w:tc>
          <w:tcPr>
            <w:tcW w:w="1300" w:type="dxa"/>
            <w:tcBorders>
              <w:top w:val="single" w:sz="4" w:space="0" w:color="auto"/>
              <w:left w:val="single" w:sz="4" w:space="0" w:color="auto"/>
              <w:bottom w:val="single" w:sz="4" w:space="0" w:color="auto"/>
              <w:right w:val="single" w:sz="4" w:space="0" w:color="auto"/>
            </w:tcBorders>
            <w:shd w:val="clear" w:color="auto" w:fill="CBFFCB"/>
            <w:hideMark/>
          </w:tcPr>
          <w:p w14:paraId="38C52120" w14:textId="77777777" w:rsidR="00A91397" w:rsidRPr="00A91397" w:rsidRDefault="00A91397" w:rsidP="00A91397">
            <w:pPr>
              <w:spacing w:after="160" w:line="259" w:lineRule="auto"/>
              <w:jc w:val="right"/>
              <w:rPr>
                <w:rFonts w:ascii="Cambria" w:eastAsia="Calibri" w:hAnsi="Cambria" w:cs="Times New Roman"/>
                <w:sz w:val="16"/>
              </w:rPr>
            </w:pPr>
            <w:r w:rsidRPr="00A91397">
              <w:rPr>
                <w:rFonts w:ascii="Cambria" w:eastAsia="Calibri" w:hAnsi="Cambria" w:cs="Times New Roman"/>
                <w:sz w:val="16"/>
              </w:rPr>
              <w:t>0,00</w:t>
            </w:r>
          </w:p>
        </w:tc>
      </w:tr>
      <w:tr w:rsidR="00A91397" w:rsidRPr="00A91397" w14:paraId="2EFE609C"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F2F2F2"/>
            <w:hideMark/>
          </w:tcPr>
          <w:p w14:paraId="47410266" w14:textId="77777777" w:rsidR="00A91397" w:rsidRPr="00A91397" w:rsidRDefault="00A91397" w:rsidP="00A91397">
            <w:pPr>
              <w:spacing w:after="160" w:line="259" w:lineRule="auto"/>
              <w:rPr>
                <w:rFonts w:ascii="Cambria" w:eastAsia="Calibri" w:hAnsi="Cambria" w:cs="Times New Roman"/>
                <w:sz w:val="18"/>
              </w:rPr>
            </w:pPr>
            <w:r w:rsidRPr="00A91397">
              <w:rPr>
                <w:rFonts w:ascii="Cambria" w:eastAsia="Calibri" w:hAnsi="Cambria" w:cs="Times New Roman"/>
                <w:sz w:val="18"/>
              </w:rPr>
              <w:t>3 Rashodi poslovanja</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2405D5B4"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0,00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0EE41B48"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25.000,00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5FF7582B"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0,00</w:t>
            </w:r>
          </w:p>
        </w:tc>
      </w:tr>
      <w:tr w:rsidR="00A91397" w:rsidRPr="00A91397" w14:paraId="486F8FA2"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F2F2F2"/>
            <w:hideMark/>
          </w:tcPr>
          <w:p w14:paraId="6FCD053B" w14:textId="77777777" w:rsidR="00A91397" w:rsidRPr="00A91397" w:rsidRDefault="00A91397" w:rsidP="00A91397">
            <w:pPr>
              <w:spacing w:after="160" w:line="259" w:lineRule="auto"/>
              <w:rPr>
                <w:rFonts w:ascii="Cambria" w:eastAsia="Calibri" w:hAnsi="Cambria" w:cs="Times New Roman"/>
                <w:sz w:val="18"/>
              </w:rPr>
            </w:pPr>
            <w:r w:rsidRPr="00A91397">
              <w:rPr>
                <w:rFonts w:ascii="Cambria" w:eastAsia="Calibri" w:hAnsi="Cambria" w:cs="Times New Roman"/>
                <w:sz w:val="18"/>
              </w:rPr>
              <w:t>38 Ostali rashodi</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274E89FE"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0,00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0B109BEF"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25.000,00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173ADE51"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0,00</w:t>
            </w:r>
          </w:p>
        </w:tc>
      </w:tr>
      <w:tr w:rsidR="00A91397" w:rsidRPr="00A91397" w14:paraId="7A71FB5C"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F2F2F2"/>
            <w:hideMark/>
          </w:tcPr>
          <w:p w14:paraId="7AE61B41" w14:textId="77777777" w:rsidR="00A91397" w:rsidRPr="00A91397" w:rsidRDefault="00A91397" w:rsidP="00A91397">
            <w:pPr>
              <w:spacing w:after="160" w:line="259" w:lineRule="auto"/>
              <w:rPr>
                <w:rFonts w:ascii="Cambria" w:eastAsia="Calibri" w:hAnsi="Cambria" w:cs="Times New Roman"/>
                <w:sz w:val="18"/>
              </w:rPr>
            </w:pPr>
            <w:r w:rsidRPr="00A91397">
              <w:rPr>
                <w:rFonts w:ascii="Cambria" w:eastAsia="Calibri" w:hAnsi="Cambria" w:cs="Times New Roman"/>
                <w:sz w:val="18"/>
              </w:rPr>
              <w:t>381 Tekuće donacije</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68B091E9"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0,00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58DA76E1"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25.000,00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500F6A68"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0,00</w:t>
            </w:r>
          </w:p>
        </w:tc>
      </w:tr>
      <w:tr w:rsidR="00A91397" w:rsidRPr="00A91397" w14:paraId="46BEBB35" w14:textId="77777777" w:rsidTr="00F330BE">
        <w:tc>
          <w:tcPr>
            <w:tcW w:w="6273" w:type="dxa"/>
            <w:tcBorders>
              <w:top w:val="single" w:sz="4" w:space="0" w:color="auto"/>
              <w:left w:val="single" w:sz="4" w:space="0" w:color="auto"/>
              <w:bottom w:val="single" w:sz="4" w:space="0" w:color="auto"/>
              <w:right w:val="single" w:sz="4" w:space="0" w:color="auto"/>
            </w:tcBorders>
            <w:hideMark/>
          </w:tcPr>
          <w:p w14:paraId="01C4E1A0" w14:textId="77777777" w:rsidR="00A91397" w:rsidRPr="00A91397" w:rsidRDefault="00A91397" w:rsidP="00A91397">
            <w:pPr>
              <w:spacing w:after="160" w:line="259" w:lineRule="auto"/>
              <w:rPr>
                <w:rFonts w:ascii="Cambria" w:eastAsia="Calibri" w:hAnsi="Cambria" w:cs="Times New Roman"/>
              </w:rPr>
            </w:pPr>
            <w:r w:rsidRPr="00A91397">
              <w:rPr>
                <w:rFonts w:ascii="Cambria" w:eastAsia="Calibri" w:hAnsi="Cambria" w:cs="Times New Roman"/>
              </w:rPr>
              <w:lastRenderedPageBreak/>
              <w:t>3811 Tekuće donacije u novcu</w:t>
            </w:r>
          </w:p>
        </w:tc>
        <w:tc>
          <w:tcPr>
            <w:tcW w:w="1300" w:type="dxa"/>
            <w:tcBorders>
              <w:top w:val="single" w:sz="4" w:space="0" w:color="auto"/>
              <w:left w:val="single" w:sz="4" w:space="0" w:color="auto"/>
              <w:bottom w:val="single" w:sz="4" w:space="0" w:color="auto"/>
              <w:right w:val="single" w:sz="4" w:space="0" w:color="auto"/>
            </w:tcBorders>
            <w:hideMark/>
          </w:tcPr>
          <w:p w14:paraId="79106B7F" w14:textId="77777777" w:rsidR="00A91397" w:rsidRPr="00A91397" w:rsidRDefault="00A91397" w:rsidP="00A91397">
            <w:pPr>
              <w:spacing w:after="160" w:line="259" w:lineRule="auto"/>
              <w:jc w:val="right"/>
              <w:rPr>
                <w:rFonts w:ascii="Cambria" w:eastAsia="Calibri" w:hAnsi="Cambria" w:cs="Times New Roman"/>
              </w:rPr>
            </w:pPr>
            <w:r w:rsidRPr="00A91397">
              <w:rPr>
                <w:rFonts w:ascii="Cambria" w:eastAsia="Calibri" w:hAnsi="Cambria" w:cs="Times New Roman"/>
              </w:rPr>
              <w:t>0,00</w:t>
            </w:r>
          </w:p>
        </w:tc>
        <w:tc>
          <w:tcPr>
            <w:tcW w:w="1300" w:type="dxa"/>
            <w:tcBorders>
              <w:top w:val="single" w:sz="4" w:space="0" w:color="auto"/>
              <w:left w:val="single" w:sz="4" w:space="0" w:color="auto"/>
              <w:bottom w:val="single" w:sz="4" w:space="0" w:color="auto"/>
              <w:right w:val="single" w:sz="4" w:space="0" w:color="auto"/>
            </w:tcBorders>
            <w:hideMark/>
          </w:tcPr>
          <w:p w14:paraId="05F8E612" w14:textId="77777777" w:rsidR="00A91397" w:rsidRPr="00A91397" w:rsidRDefault="00A91397" w:rsidP="00A91397">
            <w:pPr>
              <w:spacing w:after="160" w:line="259" w:lineRule="auto"/>
              <w:jc w:val="right"/>
              <w:rPr>
                <w:rFonts w:ascii="Cambria" w:eastAsia="Calibri" w:hAnsi="Cambria" w:cs="Times New Roman"/>
              </w:rPr>
            </w:pPr>
            <w:r w:rsidRPr="00A91397">
              <w:rPr>
                <w:rFonts w:ascii="Cambria" w:eastAsia="Calibri" w:hAnsi="Cambria" w:cs="Times New Roman"/>
              </w:rPr>
              <w:t>25.000,00</w:t>
            </w:r>
          </w:p>
        </w:tc>
        <w:tc>
          <w:tcPr>
            <w:tcW w:w="1300" w:type="dxa"/>
            <w:tcBorders>
              <w:top w:val="single" w:sz="4" w:space="0" w:color="auto"/>
              <w:left w:val="single" w:sz="4" w:space="0" w:color="auto"/>
              <w:bottom w:val="single" w:sz="4" w:space="0" w:color="auto"/>
              <w:right w:val="single" w:sz="4" w:space="0" w:color="auto"/>
            </w:tcBorders>
            <w:hideMark/>
          </w:tcPr>
          <w:p w14:paraId="389EFF8E" w14:textId="77777777" w:rsidR="00A91397" w:rsidRPr="00A91397" w:rsidRDefault="00A91397" w:rsidP="00A91397">
            <w:pPr>
              <w:spacing w:after="160" w:line="259" w:lineRule="auto"/>
              <w:jc w:val="right"/>
              <w:rPr>
                <w:rFonts w:ascii="Cambria" w:eastAsia="Calibri" w:hAnsi="Cambria" w:cs="Times New Roman"/>
              </w:rPr>
            </w:pPr>
            <w:r w:rsidRPr="00A91397">
              <w:rPr>
                <w:rFonts w:ascii="Cambria" w:eastAsia="Calibri" w:hAnsi="Cambria" w:cs="Times New Roman"/>
              </w:rPr>
              <w:t>0,00</w:t>
            </w:r>
          </w:p>
        </w:tc>
      </w:tr>
      <w:tr w:rsidR="00A91397" w:rsidRPr="00A91397" w14:paraId="5A2E944B"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CBFFCB"/>
            <w:hideMark/>
          </w:tcPr>
          <w:p w14:paraId="1E20CB2E" w14:textId="77777777" w:rsidR="00A91397" w:rsidRPr="00A91397" w:rsidRDefault="00A91397" w:rsidP="00A91397">
            <w:pPr>
              <w:spacing w:after="160" w:line="259" w:lineRule="auto"/>
              <w:rPr>
                <w:rFonts w:ascii="Cambria" w:eastAsia="Calibri" w:hAnsi="Cambria" w:cs="Times New Roman"/>
                <w:sz w:val="16"/>
              </w:rPr>
            </w:pPr>
            <w:r w:rsidRPr="00A91397">
              <w:rPr>
                <w:rFonts w:ascii="Cambria" w:eastAsia="Calibri" w:hAnsi="Cambria" w:cs="Times New Roman"/>
                <w:sz w:val="16"/>
              </w:rPr>
              <w:t>IZVOR 19 KOMPENZACIJSKA MJERA</w:t>
            </w:r>
          </w:p>
        </w:tc>
        <w:tc>
          <w:tcPr>
            <w:tcW w:w="1300" w:type="dxa"/>
            <w:tcBorders>
              <w:top w:val="single" w:sz="4" w:space="0" w:color="auto"/>
              <w:left w:val="single" w:sz="4" w:space="0" w:color="auto"/>
              <w:bottom w:val="single" w:sz="4" w:space="0" w:color="auto"/>
              <w:right w:val="single" w:sz="4" w:space="0" w:color="auto"/>
            </w:tcBorders>
            <w:shd w:val="clear" w:color="auto" w:fill="CBFFCB"/>
            <w:hideMark/>
          </w:tcPr>
          <w:p w14:paraId="6B1F5EE7" w14:textId="77777777" w:rsidR="00A91397" w:rsidRPr="00A91397" w:rsidRDefault="00A91397" w:rsidP="00A91397">
            <w:pPr>
              <w:spacing w:after="160" w:line="259" w:lineRule="auto"/>
              <w:jc w:val="right"/>
              <w:rPr>
                <w:rFonts w:ascii="Cambria" w:eastAsia="Calibri" w:hAnsi="Cambria" w:cs="Times New Roman"/>
                <w:sz w:val="16"/>
              </w:rPr>
            </w:pPr>
            <w:r w:rsidRPr="00A91397">
              <w:rPr>
                <w:rFonts w:ascii="Cambria" w:eastAsia="Calibri" w:hAnsi="Cambria" w:cs="Times New Roman"/>
                <w:sz w:val="16"/>
              </w:rPr>
              <w:t>20.000,00</w:t>
            </w:r>
          </w:p>
        </w:tc>
        <w:tc>
          <w:tcPr>
            <w:tcW w:w="1300" w:type="dxa"/>
            <w:tcBorders>
              <w:top w:val="single" w:sz="4" w:space="0" w:color="auto"/>
              <w:left w:val="single" w:sz="4" w:space="0" w:color="auto"/>
              <w:bottom w:val="single" w:sz="4" w:space="0" w:color="auto"/>
              <w:right w:val="single" w:sz="4" w:space="0" w:color="auto"/>
            </w:tcBorders>
            <w:shd w:val="clear" w:color="auto" w:fill="CBFFCB"/>
            <w:hideMark/>
          </w:tcPr>
          <w:p w14:paraId="2D88B0CA" w14:textId="77777777" w:rsidR="00A91397" w:rsidRPr="00A91397" w:rsidRDefault="00A91397" w:rsidP="00A91397">
            <w:pPr>
              <w:spacing w:after="160" w:line="259" w:lineRule="auto"/>
              <w:jc w:val="right"/>
              <w:rPr>
                <w:rFonts w:ascii="Cambria" w:eastAsia="Calibri" w:hAnsi="Cambria" w:cs="Times New Roman"/>
                <w:sz w:val="16"/>
              </w:rPr>
            </w:pPr>
            <w:r w:rsidRPr="00A91397">
              <w:rPr>
                <w:rFonts w:ascii="Cambria" w:eastAsia="Calibri" w:hAnsi="Cambria" w:cs="Times New Roman"/>
                <w:sz w:val="16"/>
              </w:rPr>
              <w:t>0,00</w:t>
            </w:r>
          </w:p>
        </w:tc>
        <w:tc>
          <w:tcPr>
            <w:tcW w:w="1300" w:type="dxa"/>
            <w:tcBorders>
              <w:top w:val="single" w:sz="4" w:space="0" w:color="auto"/>
              <w:left w:val="single" w:sz="4" w:space="0" w:color="auto"/>
              <w:bottom w:val="single" w:sz="4" w:space="0" w:color="auto"/>
              <w:right w:val="single" w:sz="4" w:space="0" w:color="auto"/>
            </w:tcBorders>
            <w:shd w:val="clear" w:color="auto" w:fill="CBFFCB"/>
            <w:hideMark/>
          </w:tcPr>
          <w:p w14:paraId="6FF30C5F" w14:textId="77777777" w:rsidR="00A91397" w:rsidRPr="00A91397" w:rsidRDefault="00A91397" w:rsidP="00A91397">
            <w:pPr>
              <w:spacing w:after="160" w:line="259" w:lineRule="auto"/>
              <w:jc w:val="right"/>
              <w:rPr>
                <w:rFonts w:ascii="Cambria" w:eastAsia="Calibri" w:hAnsi="Cambria" w:cs="Times New Roman"/>
                <w:sz w:val="16"/>
              </w:rPr>
            </w:pPr>
            <w:r w:rsidRPr="00A91397">
              <w:rPr>
                <w:rFonts w:ascii="Cambria" w:eastAsia="Calibri" w:hAnsi="Cambria" w:cs="Times New Roman"/>
                <w:sz w:val="16"/>
              </w:rPr>
              <w:t>0,00</w:t>
            </w:r>
          </w:p>
        </w:tc>
      </w:tr>
      <w:tr w:rsidR="00A91397" w:rsidRPr="00A91397" w14:paraId="26764EF2"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F2F2F2"/>
            <w:hideMark/>
          </w:tcPr>
          <w:p w14:paraId="47FBDDC8" w14:textId="77777777" w:rsidR="00A91397" w:rsidRPr="00A91397" w:rsidRDefault="00A91397" w:rsidP="00A91397">
            <w:pPr>
              <w:spacing w:after="160" w:line="259" w:lineRule="auto"/>
              <w:rPr>
                <w:rFonts w:ascii="Cambria" w:eastAsia="Calibri" w:hAnsi="Cambria" w:cs="Times New Roman"/>
                <w:sz w:val="18"/>
              </w:rPr>
            </w:pPr>
            <w:r w:rsidRPr="00A91397">
              <w:rPr>
                <w:rFonts w:ascii="Cambria" w:eastAsia="Calibri" w:hAnsi="Cambria" w:cs="Times New Roman"/>
                <w:sz w:val="18"/>
              </w:rPr>
              <w:t>3 Rashodi poslovanja</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24782803"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20.000,00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30A3B336"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0,00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131EFA55"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0,00</w:t>
            </w:r>
          </w:p>
        </w:tc>
      </w:tr>
      <w:tr w:rsidR="00A91397" w:rsidRPr="00A91397" w14:paraId="09881F89"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F2F2F2"/>
            <w:hideMark/>
          </w:tcPr>
          <w:p w14:paraId="23BF5901" w14:textId="77777777" w:rsidR="00A91397" w:rsidRPr="00A91397" w:rsidRDefault="00A91397" w:rsidP="00A91397">
            <w:pPr>
              <w:spacing w:after="160" w:line="259" w:lineRule="auto"/>
              <w:rPr>
                <w:rFonts w:ascii="Cambria" w:eastAsia="Calibri" w:hAnsi="Cambria" w:cs="Times New Roman"/>
                <w:sz w:val="18"/>
              </w:rPr>
            </w:pPr>
            <w:r w:rsidRPr="00A91397">
              <w:rPr>
                <w:rFonts w:ascii="Cambria" w:eastAsia="Calibri" w:hAnsi="Cambria" w:cs="Times New Roman"/>
                <w:sz w:val="18"/>
              </w:rPr>
              <w:t>38 Ostali rashodi</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7EC652F3"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20.000,00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19694172"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0,00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76006DFB"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0,00</w:t>
            </w:r>
          </w:p>
        </w:tc>
      </w:tr>
      <w:tr w:rsidR="00A91397" w:rsidRPr="00A91397" w14:paraId="1E1D11F0"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F2F2F2"/>
            <w:hideMark/>
          </w:tcPr>
          <w:p w14:paraId="462E8D3B" w14:textId="77777777" w:rsidR="00A91397" w:rsidRPr="00A91397" w:rsidRDefault="00A91397" w:rsidP="00A91397">
            <w:pPr>
              <w:spacing w:after="160" w:line="259" w:lineRule="auto"/>
              <w:rPr>
                <w:rFonts w:ascii="Cambria" w:eastAsia="Calibri" w:hAnsi="Cambria" w:cs="Times New Roman"/>
                <w:sz w:val="18"/>
              </w:rPr>
            </w:pPr>
            <w:r w:rsidRPr="00A91397">
              <w:rPr>
                <w:rFonts w:ascii="Cambria" w:eastAsia="Calibri" w:hAnsi="Cambria" w:cs="Times New Roman"/>
                <w:sz w:val="18"/>
              </w:rPr>
              <w:t>381 Tekuće donacije</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02ECEEB3"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20.000,00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568DE978"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0,00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1D429364"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0,00</w:t>
            </w:r>
          </w:p>
        </w:tc>
      </w:tr>
      <w:tr w:rsidR="00A91397" w:rsidRPr="00A91397" w14:paraId="07193CAC" w14:textId="77777777" w:rsidTr="00F330BE">
        <w:tc>
          <w:tcPr>
            <w:tcW w:w="6273" w:type="dxa"/>
            <w:tcBorders>
              <w:top w:val="single" w:sz="4" w:space="0" w:color="auto"/>
              <w:left w:val="single" w:sz="4" w:space="0" w:color="auto"/>
              <w:bottom w:val="single" w:sz="4" w:space="0" w:color="auto"/>
              <w:right w:val="single" w:sz="4" w:space="0" w:color="auto"/>
            </w:tcBorders>
            <w:hideMark/>
          </w:tcPr>
          <w:p w14:paraId="5C45D6EA" w14:textId="77777777" w:rsidR="00A91397" w:rsidRPr="00A91397" w:rsidRDefault="00A91397" w:rsidP="00A91397">
            <w:pPr>
              <w:spacing w:after="160" w:line="259" w:lineRule="auto"/>
              <w:rPr>
                <w:rFonts w:ascii="Cambria" w:eastAsia="Calibri" w:hAnsi="Cambria" w:cs="Times New Roman"/>
              </w:rPr>
            </w:pPr>
            <w:r w:rsidRPr="00A91397">
              <w:rPr>
                <w:rFonts w:ascii="Cambria" w:eastAsia="Calibri" w:hAnsi="Cambria" w:cs="Times New Roman"/>
              </w:rPr>
              <w:t>3811 Tekuće donacije u novcu</w:t>
            </w:r>
          </w:p>
        </w:tc>
        <w:tc>
          <w:tcPr>
            <w:tcW w:w="1300" w:type="dxa"/>
            <w:tcBorders>
              <w:top w:val="single" w:sz="4" w:space="0" w:color="auto"/>
              <w:left w:val="single" w:sz="4" w:space="0" w:color="auto"/>
              <w:bottom w:val="single" w:sz="4" w:space="0" w:color="auto"/>
              <w:right w:val="single" w:sz="4" w:space="0" w:color="auto"/>
            </w:tcBorders>
            <w:hideMark/>
          </w:tcPr>
          <w:p w14:paraId="7E52A7B8" w14:textId="77777777" w:rsidR="00A91397" w:rsidRPr="00A91397" w:rsidRDefault="00A91397" w:rsidP="00A91397">
            <w:pPr>
              <w:spacing w:after="160" w:line="259" w:lineRule="auto"/>
              <w:jc w:val="right"/>
              <w:rPr>
                <w:rFonts w:ascii="Cambria" w:eastAsia="Calibri" w:hAnsi="Cambria" w:cs="Times New Roman"/>
              </w:rPr>
            </w:pPr>
            <w:r w:rsidRPr="00A91397">
              <w:rPr>
                <w:rFonts w:ascii="Cambria" w:eastAsia="Calibri" w:hAnsi="Cambria" w:cs="Times New Roman"/>
              </w:rPr>
              <w:t>20.000,00</w:t>
            </w:r>
          </w:p>
        </w:tc>
        <w:tc>
          <w:tcPr>
            <w:tcW w:w="1300" w:type="dxa"/>
            <w:tcBorders>
              <w:top w:val="single" w:sz="4" w:space="0" w:color="auto"/>
              <w:left w:val="single" w:sz="4" w:space="0" w:color="auto"/>
              <w:bottom w:val="single" w:sz="4" w:space="0" w:color="auto"/>
              <w:right w:val="single" w:sz="4" w:space="0" w:color="auto"/>
            </w:tcBorders>
            <w:hideMark/>
          </w:tcPr>
          <w:p w14:paraId="43F94072" w14:textId="77777777" w:rsidR="00A91397" w:rsidRPr="00A91397" w:rsidRDefault="00A91397" w:rsidP="00A91397">
            <w:pPr>
              <w:spacing w:after="160" w:line="259" w:lineRule="auto"/>
              <w:jc w:val="right"/>
              <w:rPr>
                <w:rFonts w:ascii="Cambria" w:eastAsia="Calibri" w:hAnsi="Cambria" w:cs="Times New Roman"/>
              </w:rPr>
            </w:pPr>
            <w:r w:rsidRPr="00A91397">
              <w:rPr>
                <w:rFonts w:ascii="Cambria" w:eastAsia="Calibri" w:hAnsi="Cambria" w:cs="Times New Roman"/>
              </w:rPr>
              <w:t>0,00</w:t>
            </w:r>
          </w:p>
        </w:tc>
        <w:tc>
          <w:tcPr>
            <w:tcW w:w="1300" w:type="dxa"/>
            <w:tcBorders>
              <w:top w:val="single" w:sz="4" w:space="0" w:color="auto"/>
              <w:left w:val="single" w:sz="4" w:space="0" w:color="auto"/>
              <w:bottom w:val="single" w:sz="4" w:space="0" w:color="auto"/>
              <w:right w:val="single" w:sz="4" w:space="0" w:color="auto"/>
            </w:tcBorders>
            <w:hideMark/>
          </w:tcPr>
          <w:p w14:paraId="4C2A1FF8" w14:textId="77777777" w:rsidR="00A91397" w:rsidRPr="00A91397" w:rsidRDefault="00A91397" w:rsidP="00A91397">
            <w:pPr>
              <w:spacing w:after="160" w:line="259" w:lineRule="auto"/>
              <w:jc w:val="right"/>
              <w:rPr>
                <w:rFonts w:ascii="Cambria" w:eastAsia="Calibri" w:hAnsi="Cambria" w:cs="Times New Roman"/>
              </w:rPr>
            </w:pPr>
            <w:r w:rsidRPr="00A91397">
              <w:rPr>
                <w:rFonts w:ascii="Cambria" w:eastAsia="Calibri" w:hAnsi="Cambria" w:cs="Times New Roman"/>
              </w:rPr>
              <w:t>0,00</w:t>
            </w:r>
          </w:p>
        </w:tc>
      </w:tr>
      <w:tr w:rsidR="00A91397" w:rsidRPr="00A91397" w14:paraId="26925616" w14:textId="77777777" w:rsidTr="00F330BE">
        <w:trPr>
          <w:trHeight w:val="540"/>
        </w:trPr>
        <w:tc>
          <w:tcPr>
            <w:tcW w:w="6273" w:type="dxa"/>
            <w:tcBorders>
              <w:top w:val="single" w:sz="4" w:space="0" w:color="auto"/>
              <w:left w:val="single" w:sz="4" w:space="0" w:color="auto"/>
              <w:bottom w:val="single" w:sz="4" w:space="0" w:color="auto"/>
              <w:right w:val="single" w:sz="4" w:space="0" w:color="auto"/>
            </w:tcBorders>
            <w:shd w:val="clear" w:color="auto" w:fill="17365D"/>
            <w:vAlign w:val="center"/>
            <w:hideMark/>
          </w:tcPr>
          <w:p w14:paraId="6E394236" w14:textId="77777777" w:rsidR="00A91397" w:rsidRPr="00A91397" w:rsidRDefault="00A91397" w:rsidP="00A91397">
            <w:pPr>
              <w:spacing w:after="160" w:line="259" w:lineRule="auto"/>
              <w:rPr>
                <w:rFonts w:ascii="Cambria" w:eastAsia="Calibri" w:hAnsi="Cambria" w:cs="Times New Roman"/>
                <w:b/>
                <w:color w:val="FFFFFF"/>
                <w:sz w:val="18"/>
              </w:rPr>
            </w:pPr>
            <w:r w:rsidRPr="00A91397">
              <w:rPr>
                <w:rFonts w:ascii="Cambria" w:eastAsia="Calibri" w:hAnsi="Cambria" w:cs="Times New Roman"/>
                <w:b/>
                <w:color w:val="FFFFFF"/>
                <w:sz w:val="18"/>
              </w:rPr>
              <w:t>PROGRAM 2016 ZAŽELI BOLJI ŽIVOT U OPĆINI ŠODOLOVCI</w:t>
            </w:r>
          </w:p>
        </w:tc>
        <w:tc>
          <w:tcPr>
            <w:tcW w:w="1300" w:type="dxa"/>
            <w:tcBorders>
              <w:top w:val="single" w:sz="4" w:space="0" w:color="auto"/>
              <w:left w:val="single" w:sz="4" w:space="0" w:color="auto"/>
              <w:bottom w:val="single" w:sz="4" w:space="0" w:color="auto"/>
              <w:right w:val="single" w:sz="4" w:space="0" w:color="auto"/>
            </w:tcBorders>
            <w:shd w:val="clear" w:color="auto" w:fill="17365D"/>
            <w:vAlign w:val="center"/>
            <w:hideMark/>
          </w:tcPr>
          <w:p w14:paraId="25AE0682" w14:textId="77777777" w:rsidR="00A91397" w:rsidRPr="00A91397" w:rsidRDefault="00A91397" w:rsidP="00A91397">
            <w:pPr>
              <w:spacing w:after="160" w:line="259" w:lineRule="auto"/>
              <w:jc w:val="right"/>
              <w:rPr>
                <w:rFonts w:ascii="Cambria" w:eastAsia="Calibri" w:hAnsi="Cambria" w:cs="Times New Roman"/>
                <w:b/>
                <w:color w:val="FFFFFF"/>
                <w:sz w:val="18"/>
              </w:rPr>
            </w:pPr>
            <w:r w:rsidRPr="00A91397">
              <w:rPr>
                <w:rFonts w:ascii="Cambria" w:eastAsia="Calibri" w:hAnsi="Cambria" w:cs="Times New Roman"/>
                <w:b/>
                <w:color w:val="FFFFFF"/>
                <w:sz w:val="18"/>
              </w:rPr>
              <w:t>1.670.386,97</w:t>
            </w:r>
          </w:p>
        </w:tc>
        <w:tc>
          <w:tcPr>
            <w:tcW w:w="1300" w:type="dxa"/>
            <w:tcBorders>
              <w:top w:val="single" w:sz="4" w:space="0" w:color="auto"/>
              <w:left w:val="single" w:sz="4" w:space="0" w:color="auto"/>
              <w:bottom w:val="single" w:sz="4" w:space="0" w:color="auto"/>
              <w:right w:val="single" w:sz="4" w:space="0" w:color="auto"/>
            </w:tcBorders>
            <w:shd w:val="clear" w:color="auto" w:fill="17365D"/>
            <w:vAlign w:val="center"/>
            <w:hideMark/>
          </w:tcPr>
          <w:p w14:paraId="203C6A7E" w14:textId="77777777" w:rsidR="00A91397" w:rsidRPr="00A91397" w:rsidRDefault="00A91397" w:rsidP="00A91397">
            <w:pPr>
              <w:spacing w:after="160" w:line="259" w:lineRule="auto"/>
              <w:jc w:val="right"/>
              <w:rPr>
                <w:rFonts w:ascii="Cambria" w:eastAsia="Calibri" w:hAnsi="Cambria" w:cs="Times New Roman"/>
                <w:b/>
                <w:color w:val="FFFFFF"/>
                <w:sz w:val="18"/>
              </w:rPr>
            </w:pPr>
            <w:r w:rsidRPr="00A91397">
              <w:rPr>
                <w:rFonts w:ascii="Cambria" w:eastAsia="Calibri" w:hAnsi="Cambria" w:cs="Times New Roman"/>
                <w:b/>
                <w:color w:val="FFFFFF"/>
                <w:sz w:val="18"/>
              </w:rPr>
              <w:t>692.813,44</w:t>
            </w:r>
          </w:p>
        </w:tc>
        <w:tc>
          <w:tcPr>
            <w:tcW w:w="1300" w:type="dxa"/>
            <w:tcBorders>
              <w:top w:val="single" w:sz="4" w:space="0" w:color="auto"/>
              <w:left w:val="single" w:sz="4" w:space="0" w:color="auto"/>
              <w:bottom w:val="single" w:sz="4" w:space="0" w:color="auto"/>
              <w:right w:val="single" w:sz="4" w:space="0" w:color="auto"/>
            </w:tcBorders>
            <w:shd w:val="clear" w:color="auto" w:fill="17365D"/>
            <w:vAlign w:val="center"/>
            <w:hideMark/>
          </w:tcPr>
          <w:p w14:paraId="48CE1F44" w14:textId="77777777" w:rsidR="00A91397" w:rsidRPr="00A91397" w:rsidRDefault="00A91397" w:rsidP="00A91397">
            <w:pPr>
              <w:spacing w:after="160" w:line="259" w:lineRule="auto"/>
              <w:jc w:val="right"/>
              <w:rPr>
                <w:rFonts w:ascii="Cambria" w:eastAsia="Calibri" w:hAnsi="Cambria" w:cs="Times New Roman"/>
                <w:b/>
                <w:color w:val="FFFFFF"/>
                <w:sz w:val="18"/>
              </w:rPr>
            </w:pPr>
            <w:r w:rsidRPr="00A91397">
              <w:rPr>
                <w:rFonts w:ascii="Cambria" w:eastAsia="Calibri" w:hAnsi="Cambria" w:cs="Times New Roman"/>
                <w:b/>
                <w:color w:val="FFFFFF"/>
                <w:sz w:val="18"/>
              </w:rPr>
              <w:t>692.813,44</w:t>
            </w:r>
          </w:p>
        </w:tc>
      </w:tr>
      <w:tr w:rsidR="00A91397" w:rsidRPr="00A91397" w14:paraId="2B921C6E" w14:textId="77777777" w:rsidTr="00F330BE">
        <w:trPr>
          <w:trHeight w:val="540"/>
        </w:trPr>
        <w:tc>
          <w:tcPr>
            <w:tcW w:w="6273" w:type="dxa"/>
            <w:tcBorders>
              <w:top w:val="single" w:sz="4" w:space="0" w:color="auto"/>
              <w:left w:val="single" w:sz="4" w:space="0" w:color="auto"/>
              <w:bottom w:val="single" w:sz="4" w:space="0" w:color="auto"/>
              <w:right w:val="single" w:sz="4" w:space="0" w:color="auto"/>
            </w:tcBorders>
            <w:shd w:val="clear" w:color="auto" w:fill="DAE8F2"/>
            <w:vAlign w:val="center"/>
            <w:hideMark/>
          </w:tcPr>
          <w:p w14:paraId="56FD506C" w14:textId="77777777" w:rsidR="00A91397" w:rsidRPr="00A91397" w:rsidRDefault="00A91397" w:rsidP="00A91397">
            <w:pPr>
              <w:spacing w:after="160" w:line="259" w:lineRule="auto"/>
              <w:rPr>
                <w:rFonts w:ascii="Cambria" w:eastAsia="Calibri" w:hAnsi="Cambria" w:cs="Times New Roman"/>
                <w:b/>
                <w:sz w:val="18"/>
              </w:rPr>
            </w:pPr>
            <w:r w:rsidRPr="00A91397">
              <w:rPr>
                <w:rFonts w:ascii="Cambria" w:eastAsia="Calibri" w:hAnsi="Cambria" w:cs="Times New Roman"/>
                <w:b/>
                <w:sz w:val="18"/>
              </w:rPr>
              <w:t>AKTIVNOST A201601 EDUKACIJA CILJANE SKUPINE</w:t>
            </w:r>
          </w:p>
          <w:p w14:paraId="4F03358C" w14:textId="77777777" w:rsidR="00A91397" w:rsidRPr="00A91397" w:rsidRDefault="00A91397" w:rsidP="00A91397">
            <w:pPr>
              <w:spacing w:after="160" w:line="259" w:lineRule="auto"/>
              <w:rPr>
                <w:rFonts w:ascii="Cambria" w:eastAsia="Calibri" w:hAnsi="Cambria" w:cs="Times New Roman"/>
                <w:b/>
                <w:sz w:val="18"/>
              </w:rPr>
            </w:pPr>
            <w:r w:rsidRPr="00A91397">
              <w:rPr>
                <w:rFonts w:ascii="Cambria" w:eastAsia="Calibri" w:hAnsi="Cambria" w:cs="Times New Roman"/>
                <w:b/>
                <w:sz w:val="18"/>
              </w:rPr>
              <w:t>Funkcija 098 Usluge obrazovanja koje nisu drugdje svrstane</w:t>
            </w:r>
          </w:p>
        </w:tc>
        <w:tc>
          <w:tcPr>
            <w:tcW w:w="1300" w:type="dxa"/>
            <w:tcBorders>
              <w:top w:val="single" w:sz="4" w:space="0" w:color="auto"/>
              <w:left w:val="single" w:sz="4" w:space="0" w:color="auto"/>
              <w:bottom w:val="single" w:sz="4" w:space="0" w:color="auto"/>
              <w:right w:val="single" w:sz="4" w:space="0" w:color="auto"/>
            </w:tcBorders>
            <w:shd w:val="clear" w:color="auto" w:fill="DAE8F2"/>
            <w:vAlign w:val="center"/>
            <w:hideMark/>
          </w:tcPr>
          <w:p w14:paraId="492A0E6E" w14:textId="77777777" w:rsidR="00A91397" w:rsidRPr="00A91397" w:rsidRDefault="00A91397" w:rsidP="00A91397">
            <w:pPr>
              <w:spacing w:after="160" w:line="259" w:lineRule="auto"/>
              <w:jc w:val="right"/>
              <w:rPr>
                <w:rFonts w:ascii="Cambria" w:eastAsia="Calibri" w:hAnsi="Cambria" w:cs="Times New Roman"/>
                <w:b/>
                <w:sz w:val="18"/>
              </w:rPr>
            </w:pPr>
            <w:r w:rsidRPr="00A91397">
              <w:rPr>
                <w:rFonts w:ascii="Cambria" w:eastAsia="Calibri" w:hAnsi="Cambria" w:cs="Times New Roman"/>
                <w:b/>
                <w:sz w:val="18"/>
              </w:rPr>
              <w:t>126.000,00</w:t>
            </w:r>
          </w:p>
        </w:tc>
        <w:tc>
          <w:tcPr>
            <w:tcW w:w="1300" w:type="dxa"/>
            <w:tcBorders>
              <w:top w:val="single" w:sz="4" w:space="0" w:color="auto"/>
              <w:left w:val="single" w:sz="4" w:space="0" w:color="auto"/>
              <w:bottom w:val="single" w:sz="4" w:space="0" w:color="auto"/>
              <w:right w:val="single" w:sz="4" w:space="0" w:color="auto"/>
            </w:tcBorders>
            <w:shd w:val="clear" w:color="auto" w:fill="DAE8F2"/>
            <w:vAlign w:val="center"/>
            <w:hideMark/>
          </w:tcPr>
          <w:p w14:paraId="6D78723E" w14:textId="77777777" w:rsidR="00A91397" w:rsidRPr="00A91397" w:rsidRDefault="00A91397" w:rsidP="00A91397">
            <w:pPr>
              <w:spacing w:after="160" w:line="259" w:lineRule="auto"/>
              <w:jc w:val="right"/>
              <w:rPr>
                <w:rFonts w:ascii="Cambria" w:eastAsia="Calibri" w:hAnsi="Cambria" w:cs="Times New Roman"/>
                <w:b/>
                <w:sz w:val="18"/>
              </w:rPr>
            </w:pPr>
            <w:r w:rsidRPr="00A91397">
              <w:rPr>
                <w:rFonts w:ascii="Cambria" w:eastAsia="Calibri" w:hAnsi="Cambria" w:cs="Times New Roman"/>
                <w:b/>
                <w:sz w:val="18"/>
              </w:rPr>
              <w:t>0,00</w:t>
            </w:r>
          </w:p>
        </w:tc>
        <w:tc>
          <w:tcPr>
            <w:tcW w:w="1300" w:type="dxa"/>
            <w:tcBorders>
              <w:top w:val="single" w:sz="4" w:space="0" w:color="auto"/>
              <w:left w:val="single" w:sz="4" w:space="0" w:color="auto"/>
              <w:bottom w:val="single" w:sz="4" w:space="0" w:color="auto"/>
              <w:right w:val="single" w:sz="4" w:space="0" w:color="auto"/>
            </w:tcBorders>
            <w:shd w:val="clear" w:color="auto" w:fill="DAE8F2"/>
            <w:vAlign w:val="center"/>
            <w:hideMark/>
          </w:tcPr>
          <w:p w14:paraId="40C39E06" w14:textId="77777777" w:rsidR="00A91397" w:rsidRPr="00A91397" w:rsidRDefault="00A91397" w:rsidP="00A91397">
            <w:pPr>
              <w:spacing w:after="160" w:line="259" w:lineRule="auto"/>
              <w:jc w:val="right"/>
              <w:rPr>
                <w:rFonts w:ascii="Cambria" w:eastAsia="Calibri" w:hAnsi="Cambria" w:cs="Times New Roman"/>
                <w:b/>
                <w:sz w:val="18"/>
              </w:rPr>
            </w:pPr>
            <w:r w:rsidRPr="00A91397">
              <w:rPr>
                <w:rFonts w:ascii="Cambria" w:eastAsia="Calibri" w:hAnsi="Cambria" w:cs="Times New Roman"/>
                <w:b/>
                <w:sz w:val="18"/>
              </w:rPr>
              <w:t>0,00</w:t>
            </w:r>
          </w:p>
        </w:tc>
      </w:tr>
      <w:tr w:rsidR="00A91397" w:rsidRPr="00A91397" w14:paraId="70D95F9B"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CBFFCB"/>
            <w:hideMark/>
          </w:tcPr>
          <w:p w14:paraId="1F59700B" w14:textId="77777777" w:rsidR="00A91397" w:rsidRPr="00A91397" w:rsidRDefault="00A91397" w:rsidP="00A91397">
            <w:pPr>
              <w:spacing w:after="160" w:line="259" w:lineRule="auto"/>
              <w:rPr>
                <w:rFonts w:ascii="Cambria" w:eastAsia="Calibri" w:hAnsi="Cambria" w:cs="Times New Roman"/>
                <w:sz w:val="16"/>
              </w:rPr>
            </w:pPr>
            <w:r w:rsidRPr="00A91397">
              <w:rPr>
                <w:rFonts w:ascii="Cambria" w:eastAsia="Calibri" w:hAnsi="Cambria" w:cs="Times New Roman"/>
                <w:sz w:val="16"/>
              </w:rPr>
              <w:t>IZVOR 514 TEKUĆE POMOĆI OD INSTITUCIJA I TIJELA EU</w:t>
            </w:r>
          </w:p>
        </w:tc>
        <w:tc>
          <w:tcPr>
            <w:tcW w:w="1300" w:type="dxa"/>
            <w:tcBorders>
              <w:top w:val="single" w:sz="4" w:space="0" w:color="auto"/>
              <w:left w:val="single" w:sz="4" w:space="0" w:color="auto"/>
              <w:bottom w:val="single" w:sz="4" w:space="0" w:color="auto"/>
              <w:right w:val="single" w:sz="4" w:space="0" w:color="auto"/>
            </w:tcBorders>
            <w:shd w:val="clear" w:color="auto" w:fill="CBFFCB"/>
            <w:hideMark/>
          </w:tcPr>
          <w:p w14:paraId="452C25CB" w14:textId="77777777" w:rsidR="00A91397" w:rsidRPr="00A91397" w:rsidRDefault="00A91397" w:rsidP="00A91397">
            <w:pPr>
              <w:spacing w:after="160" w:line="259" w:lineRule="auto"/>
              <w:jc w:val="right"/>
              <w:rPr>
                <w:rFonts w:ascii="Cambria" w:eastAsia="Calibri" w:hAnsi="Cambria" w:cs="Times New Roman"/>
                <w:sz w:val="16"/>
              </w:rPr>
            </w:pPr>
            <w:r w:rsidRPr="00A91397">
              <w:rPr>
                <w:rFonts w:ascii="Cambria" w:eastAsia="Calibri" w:hAnsi="Cambria" w:cs="Times New Roman"/>
                <w:sz w:val="16"/>
              </w:rPr>
              <w:t>126.000,00</w:t>
            </w:r>
          </w:p>
        </w:tc>
        <w:tc>
          <w:tcPr>
            <w:tcW w:w="1300" w:type="dxa"/>
            <w:tcBorders>
              <w:top w:val="single" w:sz="4" w:space="0" w:color="auto"/>
              <w:left w:val="single" w:sz="4" w:space="0" w:color="auto"/>
              <w:bottom w:val="single" w:sz="4" w:space="0" w:color="auto"/>
              <w:right w:val="single" w:sz="4" w:space="0" w:color="auto"/>
            </w:tcBorders>
            <w:shd w:val="clear" w:color="auto" w:fill="CBFFCB"/>
            <w:hideMark/>
          </w:tcPr>
          <w:p w14:paraId="49B2C7BE" w14:textId="77777777" w:rsidR="00A91397" w:rsidRPr="00A91397" w:rsidRDefault="00A91397" w:rsidP="00A91397">
            <w:pPr>
              <w:spacing w:after="160" w:line="259" w:lineRule="auto"/>
              <w:jc w:val="right"/>
              <w:rPr>
                <w:rFonts w:ascii="Cambria" w:eastAsia="Calibri" w:hAnsi="Cambria" w:cs="Times New Roman"/>
                <w:sz w:val="16"/>
              </w:rPr>
            </w:pPr>
            <w:r w:rsidRPr="00A91397">
              <w:rPr>
                <w:rFonts w:ascii="Cambria" w:eastAsia="Calibri" w:hAnsi="Cambria" w:cs="Times New Roman"/>
                <w:sz w:val="16"/>
              </w:rPr>
              <w:t>0,00</w:t>
            </w:r>
          </w:p>
        </w:tc>
        <w:tc>
          <w:tcPr>
            <w:tcW w:w="1300" w:type="dxa"/>
            <w:tcBorders>
              <w:top w:val="single" w:sz="4" w:space="0" w:color="auto"/>
              <w:left w:val="single" w:sz="4" w:space="0" w:color="auto"/>
              <w:bottom w:val="single" w:sz="4" w:space="0" w:color="auto"/>
              <w:right w:val="single" w:sz="4" w:space="0" w:color="auto"/>
            </w:tcBorders>
            <w:shd w:val="clear" w:color="auto" w:fill="CBFFCB"/>
            <w:hideMark/>
          </w:tcPr>
          <w:p w14:paraId="6AA5AC8C" w14:textId="77777777" w:rsidR="00A91397" w:rsidRPr="00A91397" w:rsidRDefault="00A91397" w:rsidP="00A91397">
            <w:pPr>
              <w:spacing w:after="160" w:line="259" w:lineRule="auto"/>
              <w:jc w:val="right"/>
              <w:rPr>
                <w:rFonts w:ascii="Cambria" w:eastAsia="Calibri" w:hAnsi="Cambria" w:cs="Times New Roman"/>
                <w:sz w:val="16"/>
              </w:rPr>
            </w:pPr>
            <w:r w:rsidRPr="00A91397">
              <w:rPr>
                <w:rFonts w:ascii="Cambria" w:eastAsia="Calibri" w:hAnsi="Cambria" w:cs="Times New Roman"/>
                <w:sz w:val="16"/>
              </w:rPr>
              <w:t>0,00</w:t>
            </w:r>
          </w:p>
        </w:tc>
      </w:tr>
      <w:tr w:rsidR="00A91397" w:rsidRPr="00A91397" w14:paraId="0543714F"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F2F2F2"/>
            <w:hideMark/>
          </w:tcPr>
          <w:p w14:paraId="5E35BAF6" w14:textId="77777777" w:rsidR="00A91397" w:rsidRPr="00A91397" w:rsidRDefault="00A91397" w:rsidP="00A91397">
            <w:pPr>
              <w:spacing w:after="160" w:line="259" w:lineRule="auto"/>
              <w:rPr>
                <w:rFonts w:ascii="Cambria" w:eastAsia="Calibri" w:hAnsi="Cambria" w:cs="Times New Roman"/>
                <w:sz w:val="18"/>
              </w:rPr>
            </w:pPr>
            <w:r w:rsidRPr="00A91397">
              <w:rPr>
                <w:rFonts w:ascii="Cambria" w:eastAsia="Calibri" w:hAnsi="Cambria" w:cs="Times New Roman"/>
                <w:sz w:val="18"/>
              </w:rPr>
              <w:t>3 Rashodi poslovanja</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4E5260BC"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126.000,00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4955DF51"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0,00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7E650A27"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0,00</w:t>
            </w:r>
          </w:p>
        </w:tc>
      </w:tr>
      <w:tr w:rsidR="00A91397" w:rsidRPr="00A91397" w14:paraId="6B301203"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F2F2F2"/>
            <w:hideMark/>
          </w:tcPr>
          <w:p w14:paraId="075E8FFC" w14:textId="77777777" w:rsidR="00A91397" w:rsidRPr="00A91397" w:rsidRDefault="00A91397" w:rsidP="00A91397">
            <w:pPr>
              <w:spacing w:after="160" w:line="259" w:lineRule="auto"/>
              <w:rPr>
                <w:rFonts w:ascii="Cambria" w:eastAsia="Calibri" w:hAnsi="Cambria" w:cs="Times New Roman"/>
                <w:sz w:val="18"/>
              </w:rPr>
            </w:pPr>
            <w:r w:rsidRPr="00A91397">
              <w:rPr>
                <w:rFonts w:ascii="Cambria" w:eastAsia="Calibri" w:hAnsi="Cambria" w:cs="Times New Roman"/>
                <w:sz w:val="18"/>
              </w:rPr>
              <w:t>32 Materijalni rashodi</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51C6776F"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126.000,00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45E0C2B4"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0,00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5A9A4403"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0,00</w:t>
            </w:r>
          </w:p>
        </w:tc>
      </w:tr>
      <w:tr w:rsidR="00A91397" w:rsidRPr="00A91397" w14:paraId="6AF19027"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F2F2F2"/>
            <w:hideMark/>
          </w:tcPr>
          <w:p w14:paraId="2E2FDEA6" w14:textId="77777777" w:rsidR="00A91397" w:rsidRPr="00A91397" w:rsidRDefault="00A91397" w:rsidP="00A91397">
            <w:pPr>
              <w:spacing w:after="160" w:line="259" w:lineRule="auto"/>
              <w:rPr>
                <w:rFonts w:ascii="Cambria" w:eastAsia="Calibri" w:hAnsi="Cambria" w:cs="Times New Roman"/>
                <w:sz w:val="18"/>
              </w:rPr>
            </w:pPr>
            <w:r w:rsidRPr="00A91397">
              <w:rPr>
                <w:rFonts w:ascii="Cambria" w:eastAsia="Calibri" w:hAnsi="Cambria" w:cs="Times New Roman"/>
                <w:sz w:val="18"/>
              </w:rPr>
              <w:t>321 Naknade troškova zaposlenima</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7D7D4CF5"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126.000,00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4AFE5E38"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0,00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1B717711"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0,00</w:t>
            </w:r>
          </w:p>
        </w:tc>
      </w:tr>
      <w:tr w:rsidR="00A91397" w:rsidRPr="00A91397" w14:paraId="277077F7" w14:textId="77777777" w:rsidTr="00F330BE">
        <w:tc>
          <w:tcPr>
            <w:tcW w:w="6273" w:type="dxa"/>
            <w:tcBorders>
              <w:top w:val="single" w:sz="4" w:space="0" w:color="auto"/>
              <w:left w:val="single" w:sz="4" w:space="0" w:color="auto"/>
              <w:bottom w:val="single" w:sz="4" w:space="0" w:color="auto"/>
              <w:right w:val="single" w:sz="4" w:space="0" w:color="auto"/>
            </w:tcBorders>
            <w:hideMark/>
          </w:tcPr>
          <w:p w14:paraId="50342539" w14:textId="77777777" w:rsidR="00A91397" w:rsidRPr="00A91397" w:rsidRDefault="00A91397" w:rsidP="00A91397">
            <w:pPr>
              <w:spacing w:after="160" w:line="259" w:lineRule="auto"/>
              <w:rPr>
                <w:rFonts w:ascii="Cambria" w:eastAsia="Calibri" w:hAnsi="Cambria" w:cs="Times New Roman"/>
              </w:rPr>
            </w:pPr>
            <w:r w:rsidRPr="00A91397">
              <w:rPr>
                <w:rFonts w:ascii="Cambria" w:eastAsia="Calibri" w:hAnsi="Cambria" w:cs="Times New Roman"/>
              </w:rPr>
              <w:t>3213 Stručno usavršavanje zaposlenika</w:t>
            </w:r>
          </w:p>
        </w:tc>
        <w:tc>
          <w:tcPr>
            <w:tcW w:w="1300" w:type="dxa"/>
            <w:tcBorders>
              <w:top w:val="single" w:sz="4" w:space="0" w:color="auto"/>
              <w:left w:val="single" w:sz="4" w:space="0" w:color="auto"/>
              <w:bottom w:val="single" w:sz="4" w:space="0" w:color="auto"/>
              <w:right w:val="single" w:sz="4" w:space="0" w:color="auto"/>
            </w:tcBorders>
            <w:hideMark/>
          </w:tcPr>
          <w:p w14:paraId="7B84DBB0" w14:textId="77777777" w:rsidR="00A91397" w:rsidRPr="00A91397" w:rsidRDefault="00A91397" w:rsidP="00A91397">
            <w:pPr>
              <w:spacing w:after="160" w:line="259" w:lineRule="auto"/>
              <w:jc w:val="right"/>
              <w:rPr>
                <w:rFonts w:ascii="Cambria" w:eastAsia="Calibri" w:hAnsi="Cambria" w:cs="Times New Roman"/>
              </w:rPr>
            </w:pPr>
            <w:r w:rsidRPr="00A91397">
              <w:rPr>
                <w:rFonts w:ascii="Cambria" w:eastAsia="Calibri" w:hAnsi="Cambria" w:cs="Times New Roman"/>
              </w:rPr>
              <w:t>126.000,00</w:t>
            </w:r>
          </w:p>
        </w:tc>
        <w:tc>
          <w:tcPr>
            <w:tcW w:w="1300" w:type="dxa"/>
            <w:tcBorders>
              <w:top w:val="single" w:sz="4" w:space="0" w:color="auto"/>
              <w:left w:val="single" w:sz="4" w:space="0" w:color="auto"/>
              <w:bottom w:val="single" w:sz="4" w:space="0" w:color="auto"/>
              <w:right w:val="single" w:sz="4" w:space="0" w:color="auto"/>
            </w:tcBorders>
            <w:hideMark/>
          </w:tcPr>
          <w:p w14:paraId="32ECE2ED" w14:textId="77777777" w:rsidR="00A91397" w:rsidRPr="00A91397" w:rsidRDefault="00A91397" w:rsidP="00A91397">
            <w:pPr>
              <w:spacing w:after="160" w:line="259" w:lineRule="auto"/>
              <w:jc w:val="right"/>
              <w:rPr>
                <w:rFonts w:ascii="Cambria" w:eastAsia="Calibri" w:hAnsi="Cambria" w:cs="Times New Roman"/>
              </w:rPr>
            </w:pPr>
            <w:r w:rsidRPr="00A91397">
              <w:rPr>
                <w:rFonts w:ascii="Cambria" w:eastAsia="Calibri" w:hAnsi="Cambria" w:cs="Times New Roman"/>
              </w:rPr>
              <w:t>0,00</w:t>
            </w:r>
          </w:p>
        </w:tc>
        <w:tc>
          <w:tcPr>
            <w:tcW w:w="1300" w:type="dxa"/>
            <w:tcBorders>
              <w:top w:val="single" w:sz="4" w:space="0" w:color="auto"/>
              <w:left w:val="single" w:sz="4" w:space="0" w:color="auto"/>
              <w:bottom w:val="single" w:sz="4" w:space="0" w:color="auto"/>
              <w:right w:val="single" w:sz="4" w:space="0" w:color="auto"/>
            </w:tcBorders>
            <w:hideMark/>
          </w:tcPr>
          <w:p w14:paraId="44CA7ED5" w14:textId="77777777" w:rsidR="00A91397" w:rsidRPr="00A91397" w:rsidRDefault="00A91397" w:rsidP="00A91397">
            <w:pPr>
              <w:spacing w:after="160" w:line="259" w:lineRule="auto"/>
              <w:jc w:val="right"/>
              <w:rPr>
                <w:rFonts w:ascii="Cambria" w:eastAsia="Calibri" w:hAnsi="Cambria" w:cs="Times New Roman"/>
              </w:rPr>
            </w:pPr>
            <w:r w:rsidRPr="00A91397">
              <w:rPr>
                <w:rFonts w:ascii="Cambria" w:eastAsia="Calibri" w:hAnsi="Cambria" w:cs="Times New Roman"/>
              </w:rPr>
              <w:t>0,00</w:t>
            </w:r>
          </w:p>
        </w:tc>
      </w:tr>
      <w:tr w:rsidR="00A91397" w:rsidRPr="00A91397" w14:paraId="5B313904" w14:textId="77777777" w:rsidTr="00F330BE">
        <w:trPr>
          <w:trHeight w:val="540"/>
        </w:trPr>
        <w:tc>
          <w:tcPr>
            <w:tcW w:w="6273" w:type="dxa"/>
            <w:tcBorders>
              <w:top w:val="single" w:sz="4" w:space="0" w:color="auto"/>
              <w:left w:val="single" w:sz="4" w:space="0" w:color="auto"/>
              <w:bottom w:val="single" w:sz="4" w:space="0" w:color="auto"/>
              <w:right w:val="single" w:sz="4" w:space="0" w:color="auto"/>
            </w:tcBorders>
            <w:shd w:val="clear" w:color="auto" w:fill="DAE8F2"/>
            <w:vAlign w:val="center"/>
            <w:hideMark/>
          </w:tcPr>
          <w:p w14:paraId="20B6F641" w14:textId="77777777" w:rsidR="00A91397" w:rsidRPr="00A91397" w:rsidRDefault="00A91397" w:rsidP="00A91397">
            <w:pPr>
              <w:spacing w:after="160" w:line="259" w:lineRule="auto"/>
              <w:rPr>
                <w:rFonts w:ascii="Cambria" w:eastAsia="Calibri" w:hAnsi="Cambria" w:cs="Times New Roman"/>
                <w:b/>
                <w:sz w:val="18"/>
              </w:rPr>
            </w:pPr>
            <w:r w:rsidRPr="00A91397">
              <w:rPr>
                <w:rFonts w:ascii="Cambria" w:eastAsia="Calibri" w:hAnsi="Cambria" w:cs="Times New Roman"/>
                <w:b/>
                <w:sz w:val="18"/>
              </w:rPr>
              <w:t>AKTIVNOST A201602 NABAVA OPREME I HIGIJENSKIH POTREPŠTINA</w:t>
            </w:r>
          </w:p>
          <w:p w14:paraId="2611E5F2" w14:textId="77777777" w:rsidR="00A91397" w:rsidRPr="00A91397" w:rsidRDefault="00A91397" w:rsidP="00A91397">
            <w:pPr>
              <w:spacing w:after="160" w:line="259" w:lineRule="auto"/>
              <w:rPr>
                <w:rFonts w:ascii="Cambria" w:eastAsia="Calibri" w:hAnsi="Cambria" w:cs="Times New Roman"/>
                <w:b/>
                <w:sz w:val="18"/>
              </w:rPr>
            </w:pPr>
            <w:r w:rsidRPr="00A91397">
              <w:rPr>
                <w:rFonts w:ascii="Cambria" w:eastAsia="Calibri" w:hAnsi="Cambria" w:cs="Times New Roman"/>
                <w:b/>
                <w:sz w:val="18"/>
              </w:rPr>
              <w:t>Funkcija 062 Razvoj zajednice</w:t>
            </w:r>
          </w:p>
        </w:tc>
        <w:tc>
          <w:tcPr>
            <w:tcW w:w="1300" w:type="dxa"/>
            <w:tcBorders>
              <w:top w:val="single" w:sz="4" w:space="0" w:color="auto"/>
              <w:left w:val="single" w:sz="4" w:space="0" w:color="auto"/>
              <w:bottom w:val="single" w:sz="4" w:space="0" w:color="auto"/>
              <w:right w:val="single" w:sz="4" w:space="0" w:color="auto"/>
            </w:tcBorders>
            <w:shd w:val="clear" w:color="auto" w:fill="DAE8F2"/>
            <w:vAlign w:val="center"/>
            <w:hideMark/>
          </w:tcPr>
          <w:p w14:paraId="17AF2F96" w14:textId="77777777" w:rsidR="00A91397" w:rsidRPr="00A91397" w:rsidRDefault="00A91397" w:rsidP="00A91397">
            <w:pPr>
              <w:spacing w:after="160" w:line="259" w:lineRule="auto"/>
              <w:jc w:val="right"/>
              <w:rPr>
                <w:rFonts w:ascii="Cambria" w:eastAsia="Calibri" w:hAnsi="Cambria" w:cs="Times New Roman"/>
                <w:b/>
                <w:sz w:val="18"/>
              </w:rPr>
            </w:pPr>
            <w:r w:rsidRPr="00A91397">
              <w:rPr>
                <w:rFonts w:ascii="Cambria" w:eastAsia="Calibri" w:hAnsi="Cambria" w:cs="Times New Roman"/>
                <w:b/>
                <w:sz w:val="18"/>
              </w:rPr>
              <w:t>111.693,50</w:t>
            </w:r>
          </w:p>
        </w:tc>
        <w:tc>
          <w:tcPr>
            <w:tcW w:w="1300" w:type="dxa"/>
            <w:tcBorders>
              <w:top w:val="single" w:sz="4" w:space="0" w:color="auto"/>
              <w:left w:val="single" w:sz="4" w:space="0" w:color="auto"/>
              <w:bottom w:val="single" w:sz="4" w:space="0" w:color="auto"/>
              <w:right w:val="single" w:sz="4" w:space="0" w:color="auto"/>
            </w:tcBorders>
            <w:shd w:val="clear" w:color="auto" w:fill="DAE8F2"/>
            <w:vAlign w:val="center"/>
            <w:hideMark/>
          </w:tcPr>
          <w:p w14:paraId="36C14996" w14:textId="77777777" w:rsidR="00A91397" w:rsidRPr="00A91397" w:rsidRDefault="00A91397" w:rsidP="00A91397">
            <w:pPr>
              <w:spacing w:after="160" w:line="259" w:lineRule="auto"/>
              <w:jc w:val="right"/>
              <w:rPr>
                <w:rFonts w:ascii="Cambria" w:eastAsia="Calibri" w:hAnsi="Cambria" w:cs="Times New Roman"/>
                <w:b/>
                <w:sz w:val="18"/>
              </w:rPr>
            </w:pPr>
            <w:r w:rsidRPr="00A91397">
              <w:rPr>
                <w:rFonts w:ascii="Cambria" w:eastAsia="Calibri" w:hAnsi="Cambria" w:cs="Times New Roman"/>
                <w:b/>
                <w:sz w:val="18"/>
              </w:rPr>
              <w:t>45.112,00</w:t>
            </w:r>
          </w:p>
        </w:tc>
        <w:tc>
          <w:tcPr>
            <w:tcW w:w="1300" w:type="dxa"/>
            <w:tcBorders>
              <w:top w:val="single" w:sz="4" w:space="0" w:color="auto"/>
              <w:left w:val="single" w:sz="4" w:space="0" w:color="auto"/>
              <w:bottom w:val="single" w:sz="4" w:space="0" w:color="auto"/>
              <w:right w:val="single" w:sz="4" w:space="0" w:color="auto"/>
            </w:tcBorders>
            <w:shd w:val="clear" w:color="auto" w:fill="DAE8F2"/>
            <w:vAlign w:val="center"/>
            <w:hideMark/>
          </w:tcPr>
          <w:p w14:paraId="3030CCE5" w14:textId="77777777" w:rsidR="00A91397" w:rsidRPr="00A91397" w:rsidRDefault="00A91397" w:rsidP="00A91397">
            <w:pPr>
              <w:spacing w:after="160" w:line="259" w:lineRule="auto"/>
              <w:jc w:val="right"/>
              <w:rPr>
                <w:rFonts w:ascii="Cambria" w:eastAsia="Calibri" w:hAnsi="Cambria" w:cs="Times New Roman"/>
                <w:b/>
                <w:sz w:val="18"/>
              </w:rPr>
            </w:pPr>
            <w:r w:rsidRPr="00A91397">
              <w:rPr>
                <w:rFonts w:ascii="Cambria" w:eastAsia="Calibri" w:hAnsi="Cambria" w:cs="Times New Roman"/>
                <w:b/>
                <w:sz w:val="18"/>
              </w:rPr>
              <w:t>45.112,00</w:t>
            </w:r>
          </w:p>
        </w:tc>
      </w:tr>
      <w:tr w:rsidR="00A91397" w:rsidRPr="00A91397" w14:paraId="66E1B7E8"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CBFFCB"/>
            <w:hideMark/>
          </w:tcPr>
          <w:p w14:paraId="0A6547C4" w14:textId="77777777" w:rsidR="00A91397" w:rsidRPr="00A91397" w:rsidRDefault="00A91397" w:rsidP="00A91397">
            <w:pPr>
              <w:spacing w:after="160" w:line="259" w:lineRule="auto"/>
              <w:rPr>
                <w:rFonts w:ascii="Cambria" w:eastAsia="Calibri" w:hAnsi="Cambria" w:cs="Times New Roman"/>
                <w:sz w:val="16"/>
              </w:rPr>
            </w:pPr>
            <w:r w:rsidRPr="00A91397">
              <w:rPr>
                <w:rFonts w:ascii="Cambria" w:eastAsia="Calibri" w:hAnsi="Cambria" w:cs="Times New Roman"/>
                <w:sz w:val="16"/>
              </w:rPr>
              <w:t>IZVOR 514 TEKUĆE POMOĆI OD INSTITUCIJA I TIJELA EU</w:t>
            </w:r>
          </w:p>
        </w:tc>
        <w:tc>
          <w:tcPr>
            <w:tcW w:w="1300" w:type="dxa"/>
            <w:tcBorders>
              <w:top w:val="single" w:sz="4" w:space="0" w:color="auto"/>
              <w:left w:val="single" w:sz="4" w:space="0" w:color="auto"/>
              <w:bottom w:val="single" w:sz="4" w:space="0" w:color="auto"/>
              <w:right w:val="single" w:sz="4" w:space="0" w:color="auto"/>
            </w:tcBorders>
            <w:shd w:val="clear" w:color="auto" w:fill="CBFFCB"/>
            <w:hideMark/>
          </w:tcPr>
          <w:p w14:paraId="6A7EE099" w14:textId="77777777" w:rsidR="00A91397" w:rsidRPr="00A91397" w:rsidRDefault="00A91397" w:rsidP="00A91397">
            <w:pPr>
              <w:spacing w:after="160" w:line="259" w:lineRule="auto"/>
              <w:jc w:val="right"/>
              <w:rPr>
                <w:rFonts w:ascii="Cambria" w:eastAsia="Calibri" w:hAnsi="Cambria" w:cs="Times New Roman"/>
                <w:sz w:val="16"/>
              </w:rPr>
            </w:pPr>
            <w:r w:rsidRPr="00A91397">
              <w:rPr>
                <w:rFonts w:ascii="Cambria" w:eastAsia="Calibri" w:hAnsi="Cambria" w:cs="Times New Roman"/>
                <w:sz w:val="16"/>
              </w:rPr>
              <w:t>111.693,50</w:t>
            </w:r>
          </w:p>
        </w:tc>
        <w:tc>
          <w:tcPr>
            <w:tcW w:w="1300" w:type="dxa"/>
            <w:tcBorders>
              <w:top w:val="single" w:sz="4" w:space="0" w:color="auto"/>
              <w:left w:val="single" w:sz="4" w:space="0" w:color="auto"/>
              <w:bottom w:val="single" w:sz="4" w:space="0" w:color="auto"/>
              <w:right w:val="single" w:sz="4" w:space="0" w:color="auto"/>
            </w:tcBorders>
            <w:shd w:val="clear" w:color="auto" w:fill="CBFFCB"/>
            <w:hideMark/>
          </w:tcPr>
          <w:p w14:paraId="207B48D7" w14:textId="77777777" w:rsidR="00A91397" w:rsidRPr="00A91397" w:rsidRDefault="00A91397" w:rsidP="00A91397">
            <w:pPr>
              <w:spacing w:after="160" w:line="259" w:lineRule="auto"/>
              <w:jc w:val="right"/>
              <w:rPr>
                <w:rFonts w:ascii="Cambria" w:eastAsia="Calibri" w:hAnsi="Cambria" w:cs="Times New Roman"/>
                <w:sz w:val="16"/>
              </w:rPr>
            </w:pPr>
            <w:r w:rsidRPr="00A91397">
              <w:rPr>
                <w:rFonts w:ascii="Cambria" w:eastAsia="Calibri" w:hAnsi="Cambria" w:cs="Times New Roman"/>
                <w:sz w:val="16"/>
              </w:rPr>
              <w:t>45.112,00</w:t>
            </w:r>
          </w:p>
        </w:tc>
        <w:tc>
          <w:tcPr>
            <w:tcW w:w="1300" w:type="dxa"/>
            <w:tcBorders>
              <w:top w:val="single" w:sz="4" w:space="0" w:color="auto"/>
              <w:left w:val="single" w:sz="4" w:space="0" w:color="auto"/>
              <w:bottom w:val="single" w:sz="4" w:space="0" w:color="auto"/>
              <w:right w:val="single" w:sz="4" w:space="0" w:color="auto"/>
            </w:tcBorders>
            <w:shd w:val="clear" w:color="auto" w:fill="CBFFCB"/>
            <w:hideMark/>
          </w:tcPr>
          <w:p w14:paraId="34A6323A" w14:textId="77777777" w:rsidR="00A91397" w:rsidRPr="00A91397" w:rsidRDefault="00A91397" w:rsidP="00A91397">
            <w:pPr>
              <w:spacing w:after="160" w:line="259" w:lineRule="auto"/>
              <w:jc w:val="right"/>
              <w:rPr>
                <w:rFonts w:ascii="Cambria" w:eastAsia="Calibri" w:hAnsi="Cambria" w:cs="Times New Roman"/>
                <w:sz w:val="16"/>
              </w:rPr>
            </w:pPr>
            <w:r w:rsidRPr="00A91397">
              <w:rPr>
                <w:rFonts w:ascii="Cambria" w:eastAsia="Calibri" w:hAnsi="Cambria" w:cs="Times New Roman"/>
                <w:sz w:val="16"/>
              </w:rPr>
              <w:t>45.112,00</w:t>
            </w:r>
          </w:p>
        </w:tc>
      </w:tr>
      <w:tr w:rsidR="00A91397" w:rsidRPr="00A91397" w14:paraId="3ACA7653"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F2F2F2"/>
            <w:hideMark/>
          </w:tcPr>
          <w:p w14:paraId="7C591B24" w14:textId="77777777" w:rsidR="00A91397" w:rsidRPr="00A91397" w:rsidRDefault="00A91397" w:rsidP="00A91397">
            <w:pPr>
              <w:spacing w:after="160" w:line="259" w:lineRule="auto"/>
              <w:rPr>
                <w:rFonts w:ascii="Cambria" w:eastAsia="Calibri" w:hAnsi="Cambria" w:cs="Times New Roman"/>
                <w:sz w:val="18"/>
              </w:rPr>
            </w:pPr>
            <w:r w:rsidRPr="00A91397">
              <w:rPr>
                <w:rFonts w:ascii="Cambria" w:eastAsia="Calibri" w:hAnsi="Cambria" w:cs="Times New Roman"/>
                <w:sz w:val="18"/>
              </w:rPr>
              <w:t>3 Rashodi poslovanja</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01732872"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111.693,50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39E35456"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45.112,00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6127468D"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45.112,00</w:t>
            </w:r>
          </w:p>
        </w:tc>
      </w:tr>
      <w:tr w:rsidR="00A91397" w:rsidRPr="00A91397" w14:paraId="777B3B41"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F2F2F2"/>
            <w:hideMark/>
          </w:tcPr>
          <w:p w14:paraId="042A2599" w14:textId="77777777" w:rsidR="00A91397" w:rsidRPr="00A91397" w:rsidRDefault="00A91397" w:rsidP="00A91397">
            <w:pPr>
              <w:spacing w:after="160" w:line="259" w:lineRule="auto"/>
              <w:rPr>
                <w:rFonts w:ascii="Cambria" w:eastAsia="Calibri" w:hAnsi="Cambria" w:cs="Times New Roman"/>
                <w:sz w:val="18"/>
              </w:rPr>
            </w:pPr>
            <w:r w:rsidRPr="00A91397">
              <w:rPr>
                <w:rFonts w:ascii="Cambria" w:eastAsia="Calibri" w:hAnsi="Cambria" w:cs="Times New Roman"/>
                <w:sz w:val="18"/>
              </w:rPr>
              <w:t>32 Materijalni rashodi</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5FF11115"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111.693,50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3E293CCD"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45.112,00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4F0E6D12"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45.112,00</w:t>
            </w:r>
          </w:p>
        </w:tc>
      </w:tr>
      <w:tr w:rsidR="00A91397" w:rsidRPr="00A91397" w14:paraId="0DFBBCF8"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F2F2F2"/>
            <w:hideMark/>
          </w:tcPr>
          <w:p w14:paraId="4D9D2625" w14:textId="77777777" w:rsidR="00A91397" w:rsidRPr="00A91397" w:rsidRDefault="00A91397" w:rsidP="00A91397">
            <w:pPr>
              <w:spacing w:after="160" w:line="259" w:lineRule="auto"/>
              <w:rPr>
                <w:rFonts w:ascii="Cambria" w:eastAsia="Calibri" w:hAnsi="Cambria" w:cs="Times New Roman"/>
                <w:sz w:val="18"/>
              </w:rPr>
            </w:pPr>
            <w:r w:rsidRPr="00A91397">
              <w:rPr>
                <w:rFonts w:ascii="Cambria" w:eastAsia="Calibri" w:hAnsi="Cambria" w:cs="Times New Roman"/>
                <w:sz w:val="18"/>
              </w:rPr>
              <w:t>322 Rashodi za materijal i energiju</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20CD4B42"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111.693,50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7ECCF971"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45.112,00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188A556C"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45.112,00</w:t>
            </w:r>
          </w:p>
        </w:tc>
      </w:tr>
      <w:tr w:rsidR="00A91397" w:rsidRPr="00A91397" w14:paraId="7AF006BB" w14:textId="77777777" w:rsidTr="00F330BE">
        <w:tc>
          <w:tcPr>
            <w:tcW w:w="6273" w:type="dxa"/>
            <w:tcBorders>
              <w:top w:val="single" w:sz="4" w:space="0" w:color="auto"/>
              <w:left w:val="single" w:sz="4" w:space="0" w:color="auto"/>
              <w:bottom w:val="single" w:sz="4" w:space="0" w:color="auto"/>
              <w:right w:val="single" w:sz="4" w:space="0" w:color="auto"/>
            </w:tcBorders>
            <w:hideMark/>
          </w:tcPr>
          <w:p w14:paraId="0D8D3A6F" w14:textId="77777777" w:rsidR="00A91397" w:rsidRPr="00A91397" w:rsidRDefault="00A91397" w:rsidP="00A91397">
            <w:pPr>
              <w:spacing w:after="160" w:line="259" w:lineRule="auto"/>
              <w:rPr>
                <w:rFonts w:ascii="Cambria" w:eastAsia="Calibri" w:hAnsi="Cambria" w:cs="Times New Roman"/>
              </w:rPr>
            </w:pPr>
            <w:r w:rsidRPr="00A91397">
              <w:rPr>
                <w:rFonts w:ascii="Cambria" w:eastAsia="Calibri" w:hAnsi="Cambria" w:cs="Times New Roman"/>
              </w:rPr>
              <w:t>3221 Uredski materijal i ostali materijalni rashodi</w:t>
            </w:r>
          </w:p>
        </w:tc>
        <w:tc>
          <w:tcPr>
            <w:tcW w:w="1300" w:type="dxa"/>
            <w:tcBorders>
              <w:top w:val="single" w:sz="4" w:space="0" w:color="auto"/>
              <w:left w:val="single" w:sz="4" w:space="0" w:color="auto"/>
              <w:bottom w:val="single" w:sz="4" w:space="0" w:color="auto"/>
              <w:right w:val="single" w:sz="4" w:space="0" w:color="auto"/>
            </w:tcBorders>
            <w:hideMark/>
          </w:tcPr>
          <w:p w14:paraId="7E075A9C" w14:textId="77777777" w:rsidR="00A91397" w:rsidRPr="00A91397" w:rsidRDefault="00A91397" w:rsidP="00A91397">
            <w:pPr>
              <w:spacing w:after="160" w:line="259" w:lineRule="auto"/>
              <w:jc w:val="right"/>
              <w:rPr>
                <w:rFonts w:ascii="Cambria" w:eastAsia="Calibri" w:hAnsi="Cambria" w:cs="Times New Roman"/>
              </w:rPr>
            </w:pPr>
            <w:r w:rsidRPr="00A91397">
              <w:rPr>
                <w:rFonts w:ascii="Cambria" w:eastAsia="Calibri" w:hAnsi="Cambria" w:cs="Times New Roman"/>
              </w:rPr>
              <w:t>111.693,50</w:t>
            </w:r>
          </w:p>
        </w:tc>
        <w:tc>
          <w:tcPr>
            <w:tcW w:w="1300" w:type="dxa"/>
            <w:tcBorders>
              <w:top w:val="single" w:sz="4" w:space="0" w:color="auto"/>
              <w:left w:val="single" w:sz="4" w:space="0" w:color="auto"/>
              <w:bottom w:val="single" w:sz="4" w:space="0" w:color="auto"/>
              <w:right w:val="single" w:sz="4" w:space="0" w:color="auto"/>
            </w:tcBorders>
            <w:hideMark/>
          </w:tcPr>
          <w:p w14:paraId="7B2C0BE7" w14:textId="77777777" w:rsidR="00A91397" w:rsidRPr="00A91397" w:rsidRDefault="00A91397" w:rsidP="00A91397">
            <w:pPr>
              <w:spacing w:after="160" w:line="259" w:lineRule="auto"/>
              <w:jc w:val="right"/>
              <w:rPr>
                <w:rFonts w:ascii="Cambria" w:eastAsia="Calibri" w:hAnsi="Cambria" w:cs="Times New Roman"/>
              </w:rPr>
            </w:pPr>
            <w:r w:rsidRPr="00A91397">
              <w:rPr>
                <w:rFonts w:ascii="Cambria" w:eastAsia="Calibri" w:hAnsi="Cambria" w:cs="Times New Roman"/>
              </w:rPr>
              <w:t>45.112,00</w:t>
            </w:r>
          </w:p>
        </w:tc>
        <w:tc>
          <w:tcPr>
            <w:tcW w:w="1300" w:type="dxa"/>
            <w:tcBorders>
              <w:top w:val="single" w:sz="4" w:space="0" w:color="auto"/>
              <w:left w:val="single" w:sz="4" w:space="0" w:color="auto"/>
              <w:bottom w:val="single" w:sz="4" w:space="0" w:color="auto"/>
              <w:right w:val="single" w:sz="4" w:space="0" w:color="auto"/>
            </w:tcBorders>
            <w:hideMark/>
          </w:tcPr>
          <w:p w14:paraId="63D19939" w14:textId="77777777" w:rsidR="00A91397" w:rsidRPr="00A91397" w:rsidRDefault="00A91397" w:rsidP="00A91397">
            <w:pPr>
              <w:spacing w:after="160" w:line="259" w:lineRule="auto"/>
              <w:jc w:val="right"/>
              <w:rPr>
                <w:rFonts w:ascii="Cambria" w:eastAsia="Calibri" w:hAnsi="Cambria" w:cs="Times New Roman"/>
              </w:rPr>
            </w:pPr>
            <w:r w:rsidRPr="00A91397">
              <w:rPr>
                <w:rFonts w:ascii="Cambria" w:eastAsia="Calibri" w:hAnsi="Cambria" w:cs="Times New Roman"/>
              </w:rPr>
              <w:t>45.112,00</w:t>
            </w:r>
          </w:p>
        </w:tc>
      </w:tr>
      <w:tr w:rsidR="00A91397" w:rsidRPr="00A91397" w14:paraId="0945F0D8" w14:textId="77777777" w:rsidTr="00F330BE">
        <w:trPr>
          <w:trHeight w:val="540"/>
        </w:trPr>
        <w:tc>
          <w:tcPr>
            <w:tcW w:w="6273" w:type="dxa"/>
            <w:tcBorders>
              <w:top w:val="single" w:sz="4" w:space="0" w:color="auto"/>
              <w:left w:val="single" w:sz="4" w:space="0" w:color="auto"/>
              <w:bottom w:val="single" w:sz="4" w:space="0" w:color="auto"/>
              <w:right w:val="single" w:sz="4" w:space="0" w:color="auto"/>
            </w:tcBorders>
            <w:shd w:val="clear" w:color="auto" w:fill="DAE8F2"/>
            <w:vAlign w:val="center"/>
            <w:hideMark/>
          </w:tcPr>
          <w:p w14:paraId="653F2AC5" w14:textId="77777777" w:rsidR="00A91397" w:rsidRPr="00A91397" w:rsidRDefault="00A91397" w:rsidP="00A91397">
            <w:pPr>
              <w:spacing w:after="160" w:line="259" w:lineRule="auto"/>
              <w:rPr>
                <w:rFonts w:ascii="Cambria" w:eastAsia="Calibri" w:hAnsi="Cambria" w:cs="Times New Roman"/>
                <w:b/>
                <w:sz w:val="18"/>
              </w:rPr>
            </w:pPr>
            <w:r w:rsidRPr="00A91397">
              <w:rPr>
                <w:rFonts w:ascii="Cambria" w:eastAsia="Calibri" w:hAnsi="Cambria" w:cs="Times New Roman"/>
                <w:b/>
                <w:sz w:val="18"/>
              </w:rPr>
              <w:t>AKTIVNOST A201603 TROŠKOVI PLAĆE ZAPOSLENIH ŽENA</w:t>
            </w:r>
          </w:p>
          <w:p w14:paraId="4358A4B4" w14:textId="77777777" w:rsidR="00A91397" w:rsidRPr="00A91397" w:rsidRDefault="00A91397" w:rsidP="00A91397">
            <w:pPr>
              <w:spacing w:after="160" w:line="259" w:lineRule="auto"/>
              <w:rPr>
                <w:rFonts w:ascii="Cambria" w:eastAsia="Calibri" w:hAnsi="Cambria" w:cs="Times New Roman"/>
                <w:b/>
                <w:sz w:val="18"/>
              </w:rPr>
            </w:pPr>
            <w:r w:rsidRPr="00A91397">
              <w:rPr>
                <w:rFonts w:ascii="Cambria" w:eastAsia="Calibri" w:hAnsi="Cambria" w:cs="Times New Roman"/>
                <w:b/>
                <w:sz w:val="18"/>
              </w:rPr>
              <w:t>Funkcija 0133 Ostale opće usluge</w:t>
            </w:r>
          </w:p>
        </w:tc>
        <w:tc>
          <w:tcPr>
            <w:tcW w:w="1300" w:type="dxa"/>
            <w:tcBorders>
              <w:top w:val="single" w:sz="4" w:space="0" w:color="auto"/>
              <w:left w:val="single" w:sz="4" w:space="0" w:color="auto"/>
              <w:bottom w:val="single" w:sz="4" w:space="0" w:color="auto"/>
              <w:right w:val="single" w:sz="4" w:space="0" w:color="auto"/>
            </w:tcBorders>
            <w:shd w:val="clear" w:color="auto" w:fill="DAE8F2"/>
            <w:vAlign w:val="center"/>
            <w:hideMark/>
          </w:tcPr>
          <w:p w14:paraId="3AB35EC3" w14:textId="77777777" w:rsidR="00A91397" w:rsidRPr="00A91397" w:rsidRDefault="00A91397" w:rsidP="00A91397">
            <w:pPr>
              <w:spacing w:after="160" w:line="259" w:lineRule="auto"/>
              <w:jc w:val="right"/>
              <w:rPr>
                <w:rFonts w:ascii="Cambria" w:eastAsia="Calibri" w:hAnsi="Cambria" w:cs="Times New Roman"/>
                <w:b/>
                <w:sz w:val="18"/>
              </w:rPr>
            </w:pPr>
            <w:r w:rsidRPr="00A91397">
              <w:rPr>
                <w:rFonts w:ascii="Cambria" w:eastAsia="Calibri" w:hAnsi="Cambria" w:cs="Times New Roman"/>
                <w:b/>
                <w:sz w:val="18"/>
              </w:rPr>
              <w:t>1.172.838,37</w:t>
            </w:r>
          </w:p>
        </w:tc>
        <w:tc>
          <w:tcPr>
            <w:tcW w:w="1300" w:type="dxa"/>
            <w:tcBorders>
              <w:top w:val="single" w:sz="4" w:space="0" w:color="auto"/>
              <w:left w:val="single" w:sz="4" w:space="0" w:color="auto"/>
              <w:bottom w:val="single" w:sz="4" w:space="0" w:color="auto"/>
              <w:right w:val="single" w:sz="4" w:space="0" w:color="auto"/>
            </w:tcBorders>
            <w:shd w:val="clear" w:color="auto" w:fill="DAE8F2"/>
            <w:vAlign w:val="center"/>
            <w:hideMark/>
          </w:tcPr>
          <w:p w14:paraId="0E4742B9" w14:textId="77777777" w:rsidR="00A91397" w:rsidRPr="00A91397" w:rsidRDefault="00A91397" w:rsidP="00A91397">
            <w:pPr>
              <w:spacing w:after="160" w:line="259" w:lineRule="auto"/>
              <w:jc w:val="right"/>
              <w:rPr>
                <w:rFonts w:ascii="Cambria" w:eastAsia="Calibri" w:hAnsi="Cambria" w:cs="Times New Roman"/>
                <w:b/>
                <w:sz w:val="18"/>
              </w:rPr>
            </w:pPr>
            <w:r w:rsidRPr="00A91397">
              <w:rPr>
                <w:rFonts w:ascii="Cambria" w:eastAsia="Calibri" w:hAnsi="Cambria" w:cs="Times New Roman"/>
                <w:b/>
                <w:sz w:val="18"/>
              </w:rPr>
              <w:t>402.200,69</w:t>
            </w:r>
          </w:p>
        </w:tc>
        <w:tc>
          <w:tcPr>
            <w:tcW w:w="1300" w:type="dxa"/>
            <w:tcBorders>
              <w:top w:val="single" w:sz="4" w:space="0" w:color="auto"/>
              <w:left w:val="single" w:sz="4" w:space="0" w:color="auto"/>
              <w:bottom w:val="single" w:sz="4" w:space="0" w:color="auto"/>
              <w:right w:val="single" w:sz="4" w:space="0" w:color="auto"/>
            </w:tcBorders>
            <w:shd w:val="clear" w:color="auto" w:fill="DAE8F2"/>
            <w:vAlign w:val="center"/>
            <w:hideMark/>
          </w:tcPr>
          <w:p w14:paraId="5ED76B8D" w14:textId="77777777" w:rsidR="00A91397" w:rsidRPr="00A91397" w:rsidRDefault="00A91397" w:rsidP="00A91397">
            <w:pPr>
              <w:spacing w:after="160" w:line="259" w:lineRule="auto"/>
              <w:jc w:val="right"/>
              <w:rPr>
                <w:rFonts w:ascii="Cambria" w:eastAsia="Calibri" w:hAnsi="Cambria" w:cs="Times New Roman"/>
                <w:b/>
                <w:sz w:val="18"/>
              </w:rPr>
            </w:pPr>
            <w:r w:rsidRPr="00A91397">
              <w:rPr>
                <w:rFonts w:ascii="Cambria" w:eastAsia="Calibri" w:hAnsi="Cambria" w:cs="Times New Roman"/>
                <w:b/>
                <w:sz w:val="18"/>
              </w:rPr>
              <w:t>402.200,69</w:t>
            </w:r>
          </w:p>
        </w:tc>
      </w:tr>
      <w:tr w:rsidR="00A91397" w:rsidRPr="00A91397" w14:paraId="7F7A0972"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CBFFCB"/>
            <w:hideMark/>
          </w:tcPr>
          <w:p w14:paraId="5B35422B" w14:textId="77777777" w:rsidR="00A91397" w:rsidRPr="00A91397" w:rsidRDefault="00A91397" w:rsidP="00A91397">
            <w:pPr>
              <w:spacing w:after="160" w:line="259" w:lineRule="auto"/>
              <w:rPr>
                <w:rFonts w:ascii="Cambria" w:eastAsia="Calibri" w:hAnsi="Cambria" w:cs="Times New Roman"/>
                <w:sz w:val="16"/>
              </w:rPr>
            </w:pPr>
            <w:r w:rsidRPr="00A91397">
              <w:rPr>
                <w:rFonts w:ascii="Cambria" w:eastAsia="Calibri" w:hAnsi="Cambria" w:cs="Times New Roman"/>
                <w:sz w:val="16"/>
              </w:rPr>
              <w:t>IZVOR 514 TEKUĆE POMOĆI OD INSTITUCIJA I TIJELA EU</w:t>
            </w:r>
          </w:p>
        </w:tc>
        <w:tc>
          <w:tcPr>
            <w:tcW w:w="1300" w:type="dxa"/>
            <w:tcBorders>
              <w:top w:val="single" w:sz="4" w:space="0" w:color="auto"/>
              <w:left w:val="single" w:sz="4" w:space="0" w:color="auto"/>
              <w:bottom w:val="single" w:sz="4" w:space="0" w:color="auto"/>
              <w:right w:val="single" w:sz="4" w:space="0" w:color="auto"/>
            </w:tcBorders>
            <w:shd w:val="clear" w:color="auto" w:fill="CBFFCB"/>
            <w:hideMark/>
          </w:tcPr>
          <w:p w14:paraId="25385233" w14:textId="77777777" w:rsidR="00A91397" w:rsidRPr="00A91397" w:rsidRDefault="00A91397" w:rsidP="00A91397">
            <w:pPr>
              <w:spacing w:after="160" w:line="259" w:lineRule="auto"/>
              <w:jc w:val="right"/>
              <w:rPr>
                <w:rFonts w:ascii="Cambria" w:eastAsia="Calibri" w:hAnsi="Cambria" w:cs="Times New Roman"/>
                <w:sz w:val="16"/>
              </w:rPr>
            </w:pPr>
            <w:r w:rsidRPr="00A91397">
              <w:rPr>
                <w:rFonts w:ascii="Cambria" w:eastAsia="Calibri" w:hAnsi="Cambria" w:cs="Times New Roman"/>
                <w:sz w:val="16"/>
              </w:rPr>
              <w:t>1.172.838,37</w:t>
            </w:r>
          </w:p>
        </w:tc>
        <w:tc>
          <w:tcPr>
            <w:tcW w:w="1300" w:type="dxa"/>
            <w:tcBorders>
              <w:top w:val="single" w:sz="4" w:space="0" w:color="auto"/>
              <w:left w:val="single" w:sz="4" w:space="0" w:color="auto"/>
              <w:bottom w:val="single" w:sz="4" w:space="0" w:color="auto"/>
              <w:right w:val="single" w:sz="4" w:space="0" w:color="auto"/>
            </w:tcBorders>
            <w:shd w:val="clear" w:color="auto" w:fill="CBFFCB"/>
            <w:hideMark/>
          </w:tcPr>
          <w:p w14:paraId="7CB63B8D" w14:textId="77777777" w:rsidR="00A91397" w:rsidRPr="00A91397" w:rsidRDefault="00A91397" w:rsidP="00A91397">
            <w:pPr>
              <w:spacing w:after="160" w:line="259" w:lineRule="auto"/>
              <w:jc w:val="right"/>
              <w:rPr>
                <w:rFonts w:ascii="Cambria" w:eastAsia="Calibri" w:hAnsi="Cambria" w:cs="Times New Roman"/>
                <w:sz w:val="16"/>
              </w:rPr>
            </w:pPr>
            <w:r w:rsidRPr="00A91397">
              <w:rPr>
                <w:rFonts w:ascii="Cambria" w:eastAsia="Calibri" w:hAnsi="Cambria" w:cs="Times New Roman"/>
                <w:sz w:val="16"/>
              </w:rPr>
              <w:t>402.200,69</w:t>
            </w:r>
          </w:p>
        </w:tc>
        <w:tc>
          <w:tcPr>
            <w:tcW w:w="1300" w:type="dxa"/>
            <w:tcBorders>
              <w:top w:val="single" w:sz="4" w:space="0" w:color="auto"/>
              <w:left w:val="single" w:sz="4" w:space="0" w:color="auto"/>
              <w:bottom w:val="single" w:sz="4" w:space="0" w:color="auto"/>
              <w:right w:val="single" w:sz="4" w:space="0" w:color="auto"/>
            </w:tcBorders>
            <w:shd w:val="clear" w:color="auto" w:fill="CBFFCB"/>
            <w:hideMark/>
          </w:tcPr>
          <w:p w14:paraId="761785EF" w14:textId="77777777" w:rsidR="00A91397" w:rsidRPr="00A91397" w:rsidRDefault="00A91397" w:rsidP="00A91397">
            <w:pPr>
              <w:spacing w:after="160" w:line="259" w:lineRule="auto"/>
              <w:jc w:val="right"/>
              <w:rPr>
                <w:rFonts w:ascii="Cambria" w:eastAsia="Calibri" w:hAnsi="Cambria" w:cs="Times New Roman"/>
                <w:sz w:val="16"/>
              </w:rPr>
            </w:pPr>
            <w:r w:rsidRPr="00A91397">
              <w:rPr>
                <w:rFonts w:ascii="Cambria" w:eastAsia="Calibri" w:hAnsi="Cambria" w:cs="Times New Roman"/>
                <w:sz w:val="16"/>
              </w:rPr>
              <w:t>402.200,69</w:t>
            </w:r>
          </w:p>
        </w:tc>
      </w:tr>
      <w:tr w:rsidR="00A91397" w:rsidRPr="00A91397" w14:paraId="411407BF"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F2F2F2"/>
            <w:hideMark/>
          </w:tcPr>
          <w:p w14:paraId="07C962B6" w14:textId="77777777" w:rsidR="00A91397" w:rsidRPr="00A91397" w:rsidRDefault="00A91397" w:rsidP="00A91397">
            <w:pPr>
              <w:spacing w:after="160" w:line="259" w:lineRule="auto"/>
              <w:rPr>
                <w:rFonts w:ascii="Cambria" w:eastAsia="Calibri" w:hAnsi="Cambria" w:cs="Times New Roman"/>
                <w:sz w:val="18"/>
              </w:rPr>
            </w:pPr>
            <w:r w:rsidRPr="00A91397">
              <w:rPr>
                <w:rFonts w:ascii="Cambria" w:eastAsia="Calibri" w:hAnsi="Cambria" w:cs="Times New Roman"/>
                <w:sz w:val="18"/>
              </w:rPr>
              <w:t>3 Rashodi poslovanja</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53DCA32D"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1.172.838,37</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526CE4FD"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402.200,69</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3699B07A"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402.200,69</w:t>
            </w:r>
          </w:p>
        </w:tc>
      </w:tr>
      <w:tr w:rsidR="00A91397" w:rsidRPr="00A91397" w14:paraId="4B9E8CF7"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F2F2F2"/>
            <w:hideMark/>
          </w:tcPr>
          <w:p w14:paraId="3879F28B" w14:textId="77777777" w:rsidR="00A91397" w:rsidRPr="00A91397" w:rsidRDefault="00A91397" w:rsidP="00A91397">
            <w:pPr>
              <w:spacing w:after="160" w:line="259" w:lineRule="auto"/>
              <w:rPr>
                <w:rFonts w:ascii="Cambria" w:eastAsia="Calibri" w:hAnsi="Cambria" w:cs="Times New Roman"/>
                <w:sz w:val="18"/>
              </w:rPr>
            </w:pPr>
            <w:r w:rsidRPr="00A91397">
              <w:rPr>
                <w:rFonts w:ascii="Cambria" w:eastAsia="Calibri" w:hAnsi="Cambria" w:cs="Times New Roman"/>
                <w:sz w:val="18"/>
              </w:rPr>
              <w:t>31 Rashodi za zaposlene</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395A9544"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1.170.121,52</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631D1237"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401.315,69</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6D50B0E1"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401.315,69</w:t>
            </w:r>
          </w:p>
        </w:tc>
      </w:tr>
      <w:tr w:rsidR="00A91397" w:rsidRPr="00A91397" w14:paraId="70332C2A"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F2F2F2"/>
            <w:hideMark/>
          </w:tcPr>
          <w:p w14:paraId="1C92C8DB" w14:textId="77777777" w:rsidR="00A91397" w:rsidRPr="00A91397" w:rsidRDefault="00A91397" w:rsidP="00A91397">
            <w:pPr>
              <w:spacing w:after="160" w:line="259" w:lineRule="auto"/>
              <w:rPr>
                <w:rFonts w:ascii="Cambria" w:eastAsia="Calibri" w:hAnsi="Cambria" w:cs="Times New Roman"/>
                <w:sz w:val="18"/>
              </w:rPr>
            </w:pPr>
            <w:r w:rsidRPr="00A91397">
              <w:rPr>
                <w:rFonts w:ascii="Cambria" w:eastAsia="Calibri" w:hAnsi="Cambria" w:cs="Times New Roman"/>
                <w:sz w:val="18"/>
              </w:rPr>
              <w:t>311 Plaće (Bruto)</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46304D54"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990.662,25</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46136C34"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335.812,93</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722AD4D0"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335.812,93</w:t>
            </w:r>
          </w:p>
        </w:tc>
      </w:tr>
      <w:tr w:rsidR="00A91397" w:rsidRPr="00A91397" w14:paraId="74123A69" w14:textId="77777777" w:rsidTr="00F330BE">
        <w:tc>
          <w:tcPr>
            <w:tcW w:w="6273" w:type="dxa"/>
            <w:tcBorders>
              <w:top w:val="single" w:sz="4" w:space="0" w:color="auto"/>
              <w:left w:val="single" w:sz="4" w:space="0" w:color="auto"/>
              <w:bottom w:val="single" w:sz="4" w:space="0" w:color="auto"/>
              <w:right w:val="single" w:sz="4" w:space="0" w:color="auto"/>
            </w:tcBorders>
            <w:hideMark/>
          </w:tcPr>
          <w:p w14:paraId="76324A28" w14:textId="77777777" w:rsidR="00A91397" w:rsidRPr="00A91397" w:rsidRDefault="00A91397" w:rsidP="00A91397">
            <w:pPr>
              <w:spacing w:after="160" w:line="259" w:lineRule="auto"/>
              <w:rPr>
                <w:rFonts w:ascii="Cambria" w:eastAsia="Calibri" w:hAnsi="Cambria" w:cs="Times New Roman"/>
              </w:rPr>
            </w:pPr>
            <w:r w:rsidRPr="00A91397">
              <w:rPr>
                <w:rFonts w:ascii="Cambria" w:eastAsia="Calibri" w:hAnsi="Cambria" w:cs="Times New Roman"/>
              </w:rPr>
              <w:t>3111 Plaće za redovan rad</w:t>
            </w:r>
          </w:p>
        </w:tc>
        <w:tc>
          <w:tcPr>
            <w:tcW w:w="1300" w:type="dxa"/>
            <w:tcBorders>
              <w:top w:val="single" w:sz="4" w:space="0" w:color="auto"/>
              <w:left w:val="single" w:sz="4" w:space="0" w:color="auto"/>
              <w:bottom w:val="single" w:sz="4" w:space="0" w:color="auto"/>
              <w:right w:val="single" w:sz="4" w:space="0" w:color="auto"/>
            </w:tcBorders>
            <w:hideMark/>
          </w:tcPr>
          <w:p w14:paraId="0253C6F6" w14:textId="77777777" w:rsidR="00A91397" w:rsidRPr="00A91397" w:rsidRDefault="00A91397" w:rsidP="00A91397">
            <w:pPr>
              <w:spacing w:after="160" w:line="259" w:lineRule="auto"/>
              <w:jc w:val="right"/>
              <w:rPr>
                <w:rFonts w:ascii="Cambria" w:eastAsia="Calibri" w:hAnsi="Cambria" w:cs="Times New Roman"/>
              </w:rPr>
            </w:pPr>
            <w:r w:rsidRPr="00A91397">
              <w:rPr>
                <w:rFonts w:ascii="Cambria" w:eastAsia="Calibri" w:hAnsi="Cambria" w:cs="Times New Roman"/>
              </w:rPr>
              <w:t>990.662,25</w:t>
            </w:r>
          </w:p>
        </w:tc>
        <w:tc>
          <w:tcPr>
            <w:tcW w:w="1300" w:type="dxa"/>
            <w:tcBorders>
              <w:top w:val="single" w:sz="4" w:space="0" w:color="auto"/>
              <w:left w:val="single" w:sz="4" w:space="0" w:color="auto"/>
              <w:bottom w:val="single" w:sz="4" w:space="0" w:color="auto"/>
              <w:right w:val="single" w:sz="4" w:space="0" w:color="auto"/>
            </w:tcBorders>
            <w:hideMark/>
          </w:tcPr>
          <w:p w14:paraId="63048A88" w14:textId="77777777" w:rsidR="00A91397" w:rsidRPr="00A91397" w:rsidRDefault="00A91397" w:rsidP="00A91397">
            <w:pPr>
              <w:spacing w:after="160" w:line="259" w:lineRule="auto"/>
              <w:jc w:val="right"/>
              <w:rPr>
                <w:rFonts w:ascii="Cambria" w:eastAsia="Calibri" w:hAnsi="Cambria" w:cs="Times New Roman"/>
              </w:rPr>
            </w:pPr>
            <w:r w:rsidRPr="00A91397">
              <w:rPr>
                <w:rFonts w:ascii="Cambria" w:eastAsia="Calibri" w:hAnsi="Cambria" w:cs="Times New Roman"/>
              </w:rPr>
              <w:t>335.812,93</w:t>
            </w:r>
          </w:p>
        </w:tc>
        <w:tc>
          <w:tcPr>
            <w:tcW w:w="1300" w:type="dxa"/>
            <w:tcBorders>
              <w:top w:val="single" w:sz="4" w:space="0" w:color="auto"/>
              <w:left w:val="single" w:sz="4" w:space="0" w:color="auto"/>
              <w:bottom w:val="single" w:sz="4" w:space="0" w:color="auto"/>
              <w:right w:val="single" w:sz="4" w:space="0" w:color="auto"/>
            </w:tcBorders>
            <w:hideMark/>
          </w:tcPr>
          <w:p w14:paraId="404361F8" w14:textId="77777777" w:rsidR="00A91397" w:rsidRPr="00A91397" w:rsidRDefault="00A91397" w:rsidP="00A91397">
            <w:pPr>
              <w:spacing w:after="160" w:line="259" w:lineRule="auto"/>
              <w:jc w:val="right"/>
              <w:rPr>
                <w:rFonts w:ascii="Cambria" w:eastAsia="Calibri" w:hAnsi="Cambria" w:cs="Times New Roman"/>
              </w:rPr>
            </w:pPr>
            <w:r w:rsidRPr="00A91397">
              <w:rPr>
                <w:rFonts w:ascii="Cambria" w:eastAsia="Calibri" w:hAnsi="Cambria" w:cs="Times New Roman"/>
              </w:rPr>
              <w:t>335.812,93</w:t>
            </w:r>
          </w:p>
        </w:tc>
      </w:tr>
      <w:tr w:rsidR="00A91397" w:rsidRPr="00A91397" w14:paraId="623593A6"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F2F2F2"/>
            <w:hideMark/>
          </w:tcPr>
          <w:p w14:paraId="7A57CDBF" w14:textId="77777777" w:rsidR="00A91397" w:rsidRPr="00A91397" w:rsidRDefault="00A91397" w:rsidP="00A91397">
            <w:pPr>
              <w:spacing w:after="160" w:line="259" w:lineRule="auto"/>
              <w:rPr>
                <w:rFonts w:ascii="Cambria" w:eastAsia="Calibri" w:hAnsi="Cambria" w:cs="Times New Roman"/>
                <w:sz w:val="18"/>
              </w:rPr>
            </w:pPr>
            <w:r w:rsidRPr="00A91397">
              <w:rPr>
                <w:rFonts w:ascii="Cambria" w:eastAsia="Calibri" w:hAnsi="Cambria" w:cs="Times New Roman"/>
                <w:sz w:val="18"/>
              </w:rPr>
              <w:t>312 Ostali rashodi za zaposlene</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157CFF1E"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16.000,00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7753D692"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10.000,00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665B937A"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10.000,00</w:t>
            </w:r>
          </w:p>
        </w:tc>
      </w:tr>
      <w:tr w:rsidR="00A91397" w:rsidRPr="00A91397" w14:paraId="5470A2DD" w14:textId="77777777" w:rsidTr="00F330BE">
        <w:tc>
          <w:tcPr>
            <w:tcW w:w="6273" w:type="dxa"/>
            <w:tcBorders>
              <w:top w:val="single" w:sz="4" w:space="0" w:color="auto"/>
              <w:left w:val="single" w:sz="4" w:space="0" w:color="auto"/>
              <w:bottom w:val="single" w:sz="4" w:space="0" w:color="auto"/>
              <w:right w:val="single" w:sz="4" w:space="0" w:color="auto"/>
            </w:tcBorders>
            <w:hideMark/>
          </w:tcPr>
          <w:p w14:paraId="3C6E2976" w14:textId="77777777" w:rsidR="00A91397" w:rsidRPr="00A91397" w:rsidRDefault="00A91397" w:rsidP="00A91397">
            <w:pPr>
              <w:spacing w:after="160" w:line="259" w:lineRule="auto"/>
              <w:rPr>
                <w:rFonts w:ascii="Cambria" w:eastAsia="Calibri" w:hAnsi="Cambria" w:cs="Times New Roman"/>
              </w:rPr>
            </w:pPr>
            <w:r w:rsidRPr="00A91397">
              <w:rPr>
                <w:rFonts w:ascii="Cambria" w:eastAsia="Calibri" w:hAnsi="Cambria" w:cs="Times New Roman"/>
              </w:rPr>
              <w:t>3121 Ostali rashodi za zaposlene</w:t>
            </w:r>
          </w:p>
        </w:tc>
        <w:tc>
          <w:tcPr>
            <w:tcW w:w="1300" w:type="dxa"/>
            <w:tcBorders>
              <w:top w:val="single" w:sz="4" w:space="0" w:color="auto"/>
              <w:left w:val="single" w:sz="4" w:space="0" w:color="auto"/>
              <w:bottom w:val="single" w:sz="4" w:space="0" w:color="auto"/>
              <w:right w:val="single" w:sz="4" w:space="0" w:color="auto"/>
            </w:tcBorders>
            <w:hideMark/>
          </w:tcPr>
          <w:p w14:paraId="69396BC2" w14:textId="77777777" w:rsidR="00A91397" w:rsidRPr="00A91397" w:rsidRDefault="00A91397" w:rsidP="00A91397">
            <w:pPr>
              <w:spacing w:after="160" w:line="259" w:lineRule="auto"/>
              <w:jc w:val="right"/>
              <w:rPr>
                <w:rFonts w:ascii="Cambria" w:eastAsia="Calibri" w:hAnsi="Cambria" w:cs="Times New Roman"/>
              </w:rPr>
            </w:pPr>
            <w:r w:rsidRPr="00A91397">
              <w:rPr>
                <w:rFonts w:ascii="Cambria" w:eastAsia="Calibri" w:hAnsi="Cambria" w:cs="Times New Roman"/>
              </w:rPr>
              <w:t>16.000,00</w:t>
            </w:r>
          </w:p>
        </w:tc>
        <w:tc>
          <w:tcPr>
            <w:tcW w:w="1300" w:type="dxa"/>
            <w:tcBorders>
              <w:top w:val="single" w:sz="4" w:space="0" w:color="auto"/>
              <w:left w:val="single" w:sz="4" w:space="0" w:color="auto"/>
              <w:bottom w:val="single" w:sz="4" w:space="0" w:color="auto"/>
              <w:right w:val="single" w:sz="4" w:space="0" w:color="auto"/>
            </w:tcBorders>
            <w:hideMark/>
          </w:tcPr>
          <w:p w14:paraId="5AE7CDC9" w14:textId="77777777" w:rsidR="00A91397" w:rsidRPr="00A91397" w:rsidRDefault="00A91397" w:rsidP="00A91397">
            <w:pPr>
              <w:spacing w:after="160" w:line="259" w:lineRule="auto"/>
              <w:jc w:val="right"/>
              <w:rPr>
                <w:rFonts w:ascii="Cambria" w:eastAsia="Calibri" w:hAnsi="Cambria" w:cs="Times New Roman"/>
              </w:rPr>
            </w:pPr>
            <w:r w:rsidRPr="00A91397">
              <w:rPr>
                <w:rFonts w:ascii="Cambria" w:eastAsia="Calibri" w:hAnsi="Cambria" w:cs="Times New Roman"/>
              </w:rPr>
              <w:t>10.000,00</w:t>
            </w:r>
          </w:p>
        </w:tc>
        <w:tc>
          <w:tcPr>
            <w:tcW w:w="1300" w:type="dxa"/>
            <w:tcBorders>
              <w:top w:val="single" w:sz="4" w:space="0" w:color="auto"/>
              <w:left w:val="single" w:sz="4" w:space="0" w:color="auto"/>
              <w:bottom w:val="single" w:sz="4" w:space="0" w:color="auto"/>
              <w:right w:val="single" w:sz="4" w:space="0" w:color="auto"/>
            </w:tcBorders>
            <w:hideMark/>
          </w:tcPr>
          <w:p w14:paraId="09CE8FD5" w14:textId="77777777" w:rsidR="00A91397" w:rsidRPr="00A91397" w:rsidRDefault="00A91397" w:rsidP="00A91397">
            <w:pPr>
              <w:spacing w:after="160" w:line="259" w:lineRule="auto"/>
              <w:jc w:val="right"/>
              <w:rPr>
                <w:rFonts w:ascii="Cambria" w:eastAsia="Calibri" w:hAnsi="Cambria" w:cs="Times New Roman"/>
              </w:rPr>
            </w:pPr>
            <w:r w:rsidRPr="00A91397">
              <w:rPr>
                <w:rFonts w:ascii="Cambria" w:eastAsia="Calibri" w:hAnsi="Cambria" w:cs="Times New Roman"/>
              </w:rPr>
              <w:t>10.000,00</w:t>
            </w:r>
          </w:p>
        </w:tc>
      </w:tr>
      <w:tr w:rsidR="00A91397" w:rsidRPr="00A91397" w14:paraId="275F0BAF"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F2F2F2"/>
            <w:hideMark/>
          </w:tcPr>
          <w:p w14:paraId="0024D2E1" w14:textId="77777777" w:rsidR="00A91397" w:rsidRPr="00A91397" w:rsidRDefault="00A91397" w:rsidP="00A91397">
            <w:pPr>
              <w:spacing w:after="160" w:line="259" w:lineRule="auto"/>
              <w:rPr>
                <w:rFonts w:ascii="Cambria" w:eastAsia="Calibri" w:hAnsi="Cambria" w:cs="Times New Roman"/>
                <w:sz w:val="18"/>
              </w:rPr>
            </w:pPr>
            <w:r w:rsidRPr="00A91397">
              <w:rPr>
                <w:rFonts w:ascii="Cambria" w:eastAsia="Calibri" w:hAnsi="Cambria" w:cs="Times New Roman"/>
                <w:sz w:val="18"/>
              </w:rPr>
              <w:t>313 Doprinosi na plaće</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1FBAA602"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163.459,27</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567F4AE8"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55.502,76</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6C6986A3"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55.502,76</w:t>
            </w:r>
          </w:p>
        </w:tc>
      </w:tr>
      <w:tr w:rsidR="00A91397" w:rsidRPr="00A91397" w14:paraId="1902E015" w14:textId="77777777" w:rsidTr="00F330BE">
        <w:tc>
          <w:tcPr>
            <w:tcW w:w="6273" w:type="dxa"/>
            <w:tcBorders>
              <w:top w:val="single" w:sz="4" w:space="0" w:color="auto"/>
              <w:left w:val="single" w:sz="4" w:space="0" w:color="auto"/>
              <w:bottom w:val="single" w:sz="4" w:space="0" w:color="auto"/>
              <w:right w:val="single" w:sz="4" w:space="0" w:color="auto"/>
            </w:tcBorders>
            <w:hideMark/>
          </w:tcPr>
          <w:p w14:paraId="045004C8" w14:textId="77777777" w:rsidR="00A91397" w:rsidRPr="00A91397" w:rsidRDefault="00A91397" w:rsidP="00A91397">
            <w:pPr>
              <w:spacing w:after="160" w:line="259" w:lineRule="auto"/>
              <w:rPr>
                <w:rFonts w:ascii="Cambria" w:eastAsia="Calibri" w:hAnsi="Cambria" w:cs="Times New Roman"/>
              </w:rPr>
            </w:pPr>
            <w:r w:rsidRPr="00A91397">
              <w:rPr>
                <w:rFonts w:ascii="Cambria" w:eastAsia="Calibri" w:hAnsi="Cambria" w:cs="Times New Roman"/>
              </w:rPr>
              <w:t>3132 Doprinosi za obvezno zdravstveno osiguranje</w:t>
            </w:r>
          </w:p>
        </w:tc>
        <w:tc>
          <w:tcPr>
            <w:tcW w:w="1300" w:type="dxa"/>
            <w:tcBorders>
              <w:top w:val="single" w:sz="4" w:space="0" w:color="auto"/>
              <w:left w:val="single" w:sz="4" w:space="0" w:color="auto"/>
              <w:bottom w:val="single" w:sz="4" w:space="0" w:color="auto"/>
              <w:right w:val="single" w:sz="4" w:space="0" w:color="auto"/>
            </w:tcBorders>
            <w:hideMark/>
          </w:tcPr>
          <w:p w14:paraId="0CD415B8" w14:textId="77777777" w:rsidR="00A91397" w:rsidRPr="00A91397" w:rsidRDefault="00A91397" w:rsidP="00A91397">
            <w:pPr>
              <w:spacing w:after="160" w:line="259" w:lineRule="auto"/>
              <w:jc w:val="right"/>
              <w:rPr>
                <w:rFonts w:ascii="Cambria" w:eastAsia="Calibri" w:hAnsi="Cambria" w:cs="Times New Roman"/>
              </w:rPr>
            </w:pPr>
            <w:r w:rsidRPr="00A91397">
              <w:rPr>
                <w:rFonts w:ascii="Cambria" w:eastAsia="Calibri" w:hAnsi="Cambria" w:cs="Times New Roman"/>
              </w:rPr>
              <w:t>163.459,27</w:t>
            </w:r>
          </w:p>
        </w:tc>
        <w:tc>
          <w:tcPr>
            <w:tcW w:w="1300" w:type="dxa"/>
            <w:tcBorders>
              <w:top w:val="single" w:sz="4" w:space="0" w:color="auto"/>
              <w:left w:val="single" w:sz="4" w:space="0" w:color="auto"/>
              <w:bottom w:val="single" w:sz="4" w:space="0" w:color="auto"/>
              <w:right w:val="single" w:sz="4" w:space="0" w:color="auto"/>
            </w:tcBorders>
            <w:hideMark/>
          </w:tcPr>
          <w:p w14:paraId="3F51FC00" w14:textId="77777777" w:rsidR="00A91397" w:rsidRPr="00A91397" w:rsidRDefault="00A91397" w:rsidP="00A91397">
            <w:pPr>
              <w:spacing w:after="160" w:line="259" w:lineRule="auto"/>
              <w:jc w:val="right"/>
              <w:rPr>
                <w:rFonts w:ascii="Cambria" w:eastAsia="Calibri" w:hAnsi="Cambria" w:cs="Times New Roman"/>
              </w:rPr>
            </w:pPr>
            <w:r w:rsidRPr="00A91397">
              <w:rPr>
                <w:rFonts w:ascii="Cambria" w:eastAsia="Calibri" w:hAnsi="Cambria" w:cs="Times New Roman"/>
              </w:rPr>
              <w:t>55.502,76</w:t>
            </w:r>
          </w:p>
        </w:tc>
        <w:tc>
          <w:tcPr>
            <w:tcW w:w="1300" w:type="dxa"/>
            <w:tcBorders>
              <w:top w:val="single" w:sz="4" w:space="0" w:color="auto"/>
              <w:left w:val="single" w:sz="4" w:space="0" w:color="auto"/>
              <w:bottom w:val="single" w:sz="4" w:space="0" w:color="auto"/>
              <w:right w:val="single" w:sz="4" w:space="0" w:color="auto"/>
            </w:tcBorders>
            <w:hideMark/>
          </w:tcPr>
          <w:p w14:paraId="473D62C4" w14:textId="77777777" w:rsidR="00A91397" w:rsidRPr="00A91397" w:rsidRDefault="00A91397" w:rsidP="00A91397">
            <w:pPr>
              <w:spacing w:after="160" w:line="259" w:lineRule="auto"/>
              <w:jc w:val="right"/>
              <w:rPr>
                <w:rFonts w:ascii="Cambria" w:eastAsia="Calibri" w:hAnsi="Cambria" w:cs="Times New Roman"/>
              </w:rPr>
            </w:pPr>
            <w:r w:rsidRPr="00A91397">
              <w:rPr>
                <w:rFonts w:ascii="Cambria" w:eastAsia="Calibri" w:hAnsi="Cambria" w:cs="Times New Roman"/>
              </w:rPr>
              <w:t>55.502,76</w:t>
            </w:r>
          </w:p>
        </w:tc>
      </w:tr>
      <w:tr w:rsidR="00A91397" w:rsidRPr="00A91397" w14:paraId="09F0E3EA"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F2F2F2"/>
            <w:hideMark/>
          </w:tcPr>
          <w:p w14:paraId="1E5B482B" w14:textId="77777777" w:rsidR="00A91397" w:rsidRPr="00A91397" w:rsidRDefault="00A91397" w:rsidP="00A91397">
            <w:pPr>
              <w:spacing w:after="160" w:line="259" w:lineRule="auto"/>
              <w:rPr>
                <w:rFonts w:ascii="Cambria" w:eastAsia="Calibri" w:hAnsi="Cambria" w:cs="Times New Roman"/>
                <w:sz w:val="18"/>
              </w:rPr>
            </w:pPr>
            <w:r w:rsidRPr="00A91397">
              <w:rPr>
                <w:rFonts w:ascii="Cambria" w:eastAsia="Calibri" w:hAnsi="Cambria" w:cs="Times New Roman"/>
                <w:sz w:val="18"/>
              </w:rPr>
              <w:t>32 Materijalni rashodi</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2EEC587D"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2.716,85</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3C0B7619"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885,00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1EBE69E3"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885,00</w:t>
            </w:r>
          </w:p>
        </w:tc>
      </w:tr>
      <w:tr w:rsidR="00A91397" w:rsidRPr="00A91397" w14:paraId="7A1A9E32"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F2F2F2"/>
            <w:hideMark/>
          </w:tcPr>
          <w:p w14:paraId="79642F31" w14:textId="77777777" w:rsidR="00A91397" w:rsidRPr="00A91397" w:rsidRDefault="00A91397" w:rsidP="00A91397">
            <w:pPr>
              <w:spacing w:after="160" w:line="259" w:lineRule="auto"/>
              <w:rPr>
                <w:rFonts w:ascii="Cambria" w:eastAsia="Calibri" w:hAnsi="Cambria" w:cs="Times New Roman"/>
                <w:sz w:val="18"/>
              </w:rPr>
            </w:pPr>
            <w:r w:rsidRPr="00A91397">
              <w:rPr>
                <w:rFonts w:ascii="Cambria" w:eastAsia="Calibri" w:hAnsi="Cambria" w:cs="Times New Roman"/>
                <w:sz w:val="18"/>
              </w:rPr>
              <w:t>321 Naknade troškova zaposlenima</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13736AEE"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2.716,85</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4DD9F750"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885,00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3DF1A383"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885,00</w:t>
            </w:r>
          </w:p>
        </w:tc>
      </w:tr>
      <w:tr w:rsidR="00A91397" w:rsidRPr="00A91397" w14:paraId="5C055C1A" w14:textId="77777777" w:rsidTr="00F330BE">
        <w:tc>
          <w:tcPr>
            <w:tcW w:w="6273" w:type="dxa"/>
            <w:tcBorders>
              <w:top w:val="single" w:sz="4" w:space="0" w:color="auto"/>
              <w:left w:val="single" w:sz="4" w:space="0" w:color="auto"/>
              <w:bottom w:val="single" w:sz="4" w:space="0" w:color="auto"/>
              <w:right w:val="single" w:sz="4" w:space="0" w:color="auto"/>
            </w:tcBorders>
            <w:hideMark/>
          </w:tcPr>
          <w:p w14:paraId="6A33DA8C" w14:textId="77777777" w:rsidR="00A91397" w:rsidRPr="00A91397" w:rsidRDefault="00A91397" w:rsidP="00A91397">
            <w:pPr>
              <w:spacing w:after="160" w:line="259" w:lineRule="auto"/>
              <w:rPr>
                <w:rFonts w:ascii="Cambria" w:eastAsia="Calibri" w:hAnsi="Cambria" w:cs="Times New Roman"/>
              </w:rPr>
            </w:pPr>
            <w:r w:rsidRPr="00A91397">
              <w:rPr>
                <w:rFonts w:ascii="Cambria" w:eastAsia="Calibri" w:hAnsi="Cambria" w:cs="Times New Roman"/>
              </w:rPr>
              <w:lastRenderedPageBreak/>
              <w:t>3212 Naknade za prijevoz, za rad na terenu i odvojeni život</w:t>
            </w:r>
          </w:p>
        </w:tc>
        <w:tc>
          <w:tcPr>
            <w:tcW w:w="1300" w:type="dxa"/>
            <w:tcBorders>
              <w:top w:val="single" w:sz="4" w:space="0" w:color="auto"/>
              <w:left w:val="single" w:sz="4" w:space="0" w:color="auto"/>
              <w:bottom w:val="single" w:sz="4" w:space="0" w:color="auto"/>
              <w:right w:val="single" w:sz="4" w:space="0" w:color="auto"/>
            </w:tcBorders>
            <w:hideMark/>
          </w:tcPr>
          <w:p w14:paraId="62542CC3" w14:textId="77777777" w:rsidR="00A91397" w:rsidRPr="00A91397" w:rsidRDefault="00A91397" w:rsidP="00A91397">
            <w:pPr>
              <w:spacing w:after="160" w:line="259" w:lineRule="auto"/>
              <w:jc w:val="right"/>
              <w:rPr>
                <w:rFonts w:ascii="Cambria" w:eastAsia="Calibri" w:hAnsi="Cambria" w:cs="Times New Roman"/>
              </w:rPr>
            </w:pPr>
            <w:r w:rsidRPr="00A91397">
              <w:rPr>
                <w:rFonts w:ascii="Cambria" w:eastAsia="Calibri" w:hAnsi="Cambria" w:cs="Times New Roman"/>
              </w:rPr>
              <w:t>2.716,85</w:t>
            </w:r>
          </w:p>
        </w:tc>
        <w:tc>
          <w:tcPr>
            <w:tcW w:w="1300" w:type="dxa"/>
            <w:tcBorders>
              <w:top w:val="single" w:sz="4" w:space="0" w:color="auto"/>
              <w:left w:val="single" w:sz="4" w:space="0" w:color="auto"/>
              <w:bottom w:val="single" w:sz="4" w:space="0" w:color="auto"/>
              <w:right w:val="single" w:sz="4" w:space="0" w:color="auto"/>
            </w:tcBorders>
            <w:hideMark/>
          </w:tcPr>
          <w:p w14:paraId="52461100" w14:textId="77777777" w:rsidR="00A91397" w:rsidRPr="00A91397" w:rsidRDefault="00A91397" w:rsidP="00A91397">
            <w:pPr>
              <w:spacing w:after="160" w:line="259" w:lineRule="auto"/>
              <w:jc w:val="right"/>
              <w:rPr>
                <w:rFonts w:ascii="Cambria" w:eastAsia="Calibri" w:hAnsi="Cambria" w:cs="Times New Roman"/>
              </w:rPr>
            </w:pPr>
            <w:r w:rsidRPr="00A91397">
              <w:rPr>
                <w:rFonts w:ascii="Cambria" w:eastAsia="Calibri" w:hAnsi="Cambria" w:cs="Times New Roman"/>
              </w:rPr>
              <w:t>885,00</w:t>
            </w:r>
          </w:p>
        </w:tc>
        <w:tc>
          <w:tcPr>
            <w:tcW w:w="1300" w:type="dxa"/>
            <w:tcBorders>
              <w:top w:val="single" w:sz="4" w:space="0" w:color="auto"/>
              <w:left w:val="single" w:sz="4" w:space="0" w:color="auto"/>
              <w:bottom w:val="single" w:sz="4" w:space="0" w:color="auto"/>
              <w:right w:val="single" w:sz="4" w:space="0" w:color="auto"/>
            </w:tcBorders>
            <w:hideMark/>
          </w:tcPr>
          <w:p w14:paraId="650716DF" w14:textId="77777777" w:rsidR="00A91397" w:rsidRPr="00A91397" w:rsidRDefault="00A91397" w:rsidP="00A91397">
            <w:pPr>
              <w:spacing w:after="160" w:line="259" w:lineRule="auto"/>
              <w:jc w:val="right"/>
              <w:rPr>
                <w:rFonts w:ascii="Cambria" w:eastAsia="Calibri" w:hAnsi="Cambria" w:cs="Times New Roman"/>
              </w:rPr>
            </w:pPr>
            <w:r w:rsidRPr="00A91397">
              <w:rPr>
                <w:rFonts w:ascii="Cambria" w:eastAsia="Calibri" w:hAnsi="Cambria" w:cs="Times New Roman"/>
              </w:rPr>
              <w:t>885,00</w:t>
            </w:r>
          </w:p>
        </w:tc>
      </w:tr>
      <w:tr w:rsidR="00A91397" w:rsidRPr="00A91397" w14:paraId="683AA396" w14:textId="77777777" w:rsidTr="00F330BE">
        <w:trPr>
          <w:trHeight w:val="540"/>
        </w:trPr>
        <w:tc>
          <w:tcPr>
            <w:tcW w:w="6273" w:type="dxa"/>
            <w:tcBorders>
              <w:top w:val="single" w:sz="4" w:space="0" w:color="auto"/>
              <w:left w:val="single" w:sz="4" w:space="0" w:color="auto"/>
              <w:bottom w:val="single" w:sz="4" w:space="0" w:color="auto"/>
              <w:right w:val="single" w:sz="4" w:space="0" w:color="auto"/>
            </w:tcBorders>
            <w:shd w:val="clear" w:color="auto" w:fill="DAE8F2"/>
            <w:vAlign w:val="center"/>
            <w:hideMark/>
          </w:tcPr>
          <w:p w14:paraId="54AB2B49" w14:textId="77777777" w:rsidR="00A91397" w:rsidRPr="00A91397" w:rsidRDefault="00A91397" w:rsidP="00A91397">
            <w:pPr>
              <w:spacing w:after="160" w:line="259" w:lineRule="auto"/>
              <w:rPr>
                <w:rFonts w:ascii="Cambria" w:eastAsia="Calibri" w:hAnsi="Cambria" w:cs="Times New Roman"/>
                <w:b/>
                <w:sz w:val="18"/>
              </w:rPr>
            </w:pPr>
            <w:r w:rsidRPr="00A91397">
              <w:rPr>
                <w:rFonts w:ascii="Cambria" w:eastAsia="Calibri" w:hAnsi="Cambria" w:cs="Times New Roman"/>
                <w:b/>
                <w:sz w:val="18"/>
              </w:rPr>
              <w:t>AKTIVNOST A201604 PROMIDŽBA I VIDLJIVOST</w:t>
            </w:r>
          </w:p>
          <w:p w14:paraId="45A86131" w14:textId="77777777" w:rsidR="00A91397" w:rsidRPr="00A91397" w:rsidRDefault="00A91397" w:rsidP="00A91397">
            <w:pPr>
              <w:spacing w:after="160" w:line="259" w:lineRule="auto"/>
              <w:rPr>
                <w:rFonts w:ascii="Cambria" w:eastAsia="Calibri" w:hAnsi="Cambria" w:cs="Times New Roman"/>
                <w:b/>
                <w:sz w:val="18"/>
              </w:rPr>
            </w:pPr>
            <w:r w:rsidRPr="00A91397">
              <w:rPr>
                <w:rFonts w:ascii="Cambria" w:eastAsia="Calibri" w:hAnsi="Cambria" w:cs="Times New Roman"/>
                <w:b/>
                <w:sz w:val="18"/>
              </w:rPr>
              <w:t>Funkcija 062 Razvoj zajednice</w:t>
            </w:r>
          </w:p>
        </w:tc>
        <w:tc>
          <w:tcPr>
            <w:tcW w:w="1300" w:type="dxa"/>
            <w:tcBorders>
              <w:top w:val="single" w:sz="4" w:space="0" w:color="auto"/>
              <w:left w:val="single" w:sz="4" w:space="0" w:color="auto"/>
              <w:bottom w:val="single" w:sz="4" w:space="0" w:color="auto"/>
              <w:right w:val="single" w:sz="4" w:space="0" w:color="auto"/>
            </w:tcBorders>
            <w:shd w:val="clear" w:color="auto" w:fill="DAE8F2"/>
            <w:vAlign w:val="center"/>
            <w:hideMark/>
          </w:tcPr>
          <w:p w14:paraId="67A56E30" w14:textId="77777777" w:rsidR="00A91397" w:rsidRPr="00A91397" w:rsidRDefault="00A91397" w:rsidP="00A91397">
            <w:pPr>
              <w:spacing w:after="160" w:line="259" w:lineRule="auto"/>
              <w:jc w:val="right"/>
              <w:rPr>
                <w:rFonts w:ascii="Cambria" w:eastAsia="Calibri" w:hAnsi="Cambria" w:cs="Times New Roman"/>
                <w:b/>
                <w:sz w:val="18"/>
              </w:rPr>
            </w:pPr>
            <w:r w:rsidRPr="00A91397">
              <w:rPr>
                <w:rFonts w:ascii="Cambria" w:eastAsia="Calibri" w:hAnsi="Cambria" w:cs="Times New Roman"/>
                <w:b/>
                <w:sz w:val="18"/>
              </w:rPr>
              <w:t>86.395,82</w:t>
            </w:r>
          </w:p>
        </w:tc>
        <w:tc>
          <w:tcPr>
            <w:tcW w:w="1300" w:type="dxa"/>
            <w:tcBorders>
              <w:top w:val="single" w:sz="4" w:space="0" w:color="auto"/>
              <w:left w:val="single" w:sz="4" w:space="0" w:color="auto"/>
              <w:bottom w:val="single" w:sz="4" w:space="0" w:color="auto"/>
              <w:right w:val="single" w:sz="4" w:space="0" w:color="auto"/>
            </w:tcBorders>
            <w:shd w:val="clear" w:color="auto" w:fill="DAE8F2"/>
            <w:vAlign w:val="center"/>
            <w:hideMark/>
          </w:tcPr>
          <w:p w14:paraId="50811C06" w14:textId="77777777" w:rsidR="00A91397" w:rsidRPr="00A91397" w:rsidRDefault="00A91397" w:rsidP="00A91397">
            <w:pPr>
              <w:spacing w:after="160" w:line="259" w:lineRule="auto"/>
              <w:jc w:val="right"/>
              <w:rPr>
                <w:rFonts w:ascii="Cambria" w:eastAsia="Calibri" w:hAnsi="Cambria" w:cs="Times New Roman"/>
                <w:b/>
                <w:sz w:val="18"/>
              </w:rPr>
            </w:pPr>
            <w:r w:rsidRPr="00A91397">
              <w:rPr>
                <w:rFonts w:ascii="Cambria" w:eastAsia="Calibri" w:hAnsi="Cambria" w:cs="Times New Roman"/>
                <w:b/>
                <w:sz w:val="18"/>
              </w:rPr>
              <w:t>73.173,77</w:t>
            </w:r>
          </w:p>
        </w:tc>
        <w:tc>
          <w:tcPr>
            <w:tcW w:w="1300" w:type="dxa"/>
            <w:tcBorders>
              <w:top w:val="single" w:sz="4" w:space="0" w:color="auto"/>
              <w:left w:val="single" w:sz="4" w:space="0" w:color="auto"/>
              <w:bottom w:val="single" w:sz="4" w:space="0" w:color="auto"/>
              <w:right w:val="single" w:sz="4" w:space="0" w:color="auto"/>
            </w:tcBorders>
            <w:shd w:val="clear" w:color="auto" w:fill="DAE8F2"/>
            <w:vAlign w:val="center"/>
            <w:hideMark/>
          </w:tcPr>
          <w:p w14:paraId="041D044D" w14:textId="77777777" w:rsidR="00A91397" w:rsidRPr="00A91397" w:rsidRDefault="00A91397" w:rsidP="00A91397">
            <w:pPr>
              <w:spacing w:after="160" w:line="259" w:lineRule="auto"/>
              <w:jc w:val="right"/>
              <w:rPr>
                <w:rFonts w:ascii="Cambria" w:eastAsia="Calibri" w:hAnsi="Cambria" w:cs="Times New Roman"/>
                <w:b/>
                <w:sz w:val="18"/>
              </w:rPr>
            </w:pPr>
            <w:r w:rsidRPr="00A91397">
              <w:rPr>
                <w:rFonts w:ascii="Cambria" w:eastAsia="Calibri" w:hAnsi="Cambria" w:cs="Times New Roman"/>
                <w:b/>
                <w:sz w:val="18"/>
              </w:rPr>
              <w:t>73.173,77</w:t>
            </w:r>
          </w:p>
        </w:tc>
      </w:tr>
      <w:tr w:rsidR="00A91397" w:rsidRPr="00A91397" w14:paraId="734936B9"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CBFFCB"/>
            <w:hideMark/>
          </w:tcPr>
          <w:p w14:paraId="2CA29260" w14:textId="77777777" w:rsidR="00A91397" w:rsidRPr="00A91397" w:rsidRDefault="00A91397" w:rsidP="00A91397">
            <w:pPr>
              <w:spacing w:after="160" w:line="259" w:lineRule="auto"/>
              <w:rPr>
                <w:rFonts w:ascii="Cambria" w:eastAsia="Calibri" w:hAnsi="Cambria" w:cs="Times New Roman"/>
                <w:sz w:val="16"/>
              </w:rPr>
            </w:pPr>
            <w:r w:rsidRPr="00A91397">
              <w:rPr>
                <w:rFonts w:ascii="Cambria" w:eastAsia="Calibri" w:hAnsi="Cambria" w:cs="Times New Roman"/>
                <w:sz w:val="16"/>
              </w:rPr>
              <w:t>IZVOR 514 TEKUĆE POMOĆI OD INSTITUCIJA I TIJELA EU</w:t>
            </w:r>
          </w:p>
        </w:tc>
        <w:tc>
          <w:tcPr>
            <w:tcW w:w="1300" w:type="dxa"/>
            <w:tcBorders>
              <w:top w:val="single" w:sz="4" w:space="0" w:color="auto"/>
              <w:left w:val="single" w:sz="4" w:space="0" w:color="auto"/>
              <w:bottom w:val="single" w:sz="4" w:space="0" w:color="auto"/>
              <w:right w:val="single" w:sz="4" w:space="0" w:color="auto"/>
            </w:tcBorders>
            <w:shd w:val="clear" w:color="auto" w:fill="CBFFCB"/>
            <w:hideMark/>
          </w:tcPr>
          <w:p w14:paraId="73D64164" w14:textId="77777777" w:rsidR="00A91397" w:rsidRPr="00A91397" w:rsidRDefault="00A91397" w:rsidP="00A91397">
            <w:pPr>
              <w:spacing w:after="160" w:line="259" w:lineRule="auto"/>
              <w:jc w:val="right"/>
              <w:rPr>
                <w:rFonts w:ascii="Cambria" w:eastAsia="Calibri" w:hAnsi="Cambria" w:cs="Times New Roman"/>
                <w:sz w:val="16"/>
              </w:rPr>
            </w:pPr>
            <w:r w:rsidRPr="00A91397">
              <w:rPr>
                <w:rFonts w:ascii="Cambria" w:eastAsia="Calibri" w:hAnsi="Cambria" w:cs="Times New Roman"/>
                <w:sz w:val="16"/>
              </w:rPr>
              <w:t>86.395,82</w:t>
            </w:r>
          </w:p>
        </w:tc>
        <w:tc>
          <w:tcPr>
            <w:tcW w:w="1300" w:type="dxa"/>
            <w:tcBorders>
              <w:top w:val="single" w:sz="4" w:space="0" w:color="auto"/>
              <w:left w:val="single" w:sz="4" w:space="0" w:color="auto"/>
              <w:bottom w:val="single" w:sz="4" w:space="0" w:color="auto"/>
              <w:right w:val="single" w:sz="4" w:space="0" w:color="auto"/>
            </w:tcBorders>
            <w:shd w:val="clear" w:color="auto" w:fill="CBFFCB"/>
            <w:hideMark/>
          </w:tcPr>
          <w:p w14:paraId="7D979555" w14:textId="77777777" w:rsidR="00A91397" w:rsidRPr="00A91397" w:rsidRDefault="00A91397" w:rsidP="00A91397">
            <w:pPr>
              <w:spacing w:after="160" w:line="259" w:lineRule="auto"/>
              <w:jc w:val="right"/>
              <w:rPr>
                <w:rFonts w:ascii="Cambria" w:eastAsia="Calibri" w:hAnsi="Cambria" w:cs="Times New Roman"/>
                <w:sz w:val="16"/>
              </w:rPr>
            </w:pPr>
            <w:r w:rsidRPr="00A91397">
              <w:rPr>
                <w:rFonts w:ascii="Cambria" w:eastAsia="Calibri" w:hAnsi="Cambria" w:cs="Times New Roman"/>
                <w:sz w:val="16"/>
              </w:rPr>
              <w:t>73.173,77</w:t>
            </w:r>
          </w:p>
        </w:tc>
        <w:tc>
          <w:tcPr>
            <w:tcW w:w="1300" w:type="dxa"/>
            <w:tcBorders>
              <w:top w:val="single" w:sz="4" w:space="0" w:color="auto"/>
              <w:left w:val="single" w:sz="4" w:space="0" w:color="auto"/>
              <w:bottom w:val="single" w:sz="4" w:space="0" w:color="auto"/>
              <w:right w:val="single" w:sz="4" w:space="0" w:color="auto"/>
            </w:tcBorders>
            <w:shd w:val="clear" w:color="auto" w:fill="CBFFCB"/>
            <w:hideMark/>
          </w:tcPr>
          <w:p w14:paraId="3B48CF65" w14:textId="77777777" w:rsidR="00A91397" w:rsidRPr="00A91397" w:rsidRDefault="00A91397" w:rsidP="00A91397">
            <w:pPr>
              <w:spacing w:after="160" w:line="259" w:lineRule="auto"/>
              <w:jc w:val="right"/>
              <w:rPr>
                <w:rFonts w:ascii="Cambria" w:eastAsia="Calibri" w:hAnsi="Cambria" w:cs="Times New Roman"/>
                <w:sz w:val="16"/>
              </w:rPr>
            </w:pPr>
            <w:r w:rsidRPr="00A91397">
              <w:rPr>
                <w:rFonts w:ascii="Cambria" w:eastAsia="Calibri" w:hAnsi="Cambria" w:cs="Times New Roman"/>
                <w:sz w:val="16"/>
              </w:rPr>
              <w:t>73.173,77</w:t>
            </w:r>
          </w:p>
        </w:tc>
      </w:tr>
      <w:tr w:rsidR="00A91397" w:rsidRPr="00A91397" w14:paraId="5A668D55"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F2F2F2"/>
            <w:hideMark/>
          </w:tcPr>
          <w:p w14:paraId="5AC539A9" w14:textId="77777777" w:rsidR="00A91397" w:rsidRPr="00A91397" w:rsidRDefault="00A91397" w:rsidP="00A91397">
            <w:pPr>
              <w:spacing w:after="160" w:line="259" w:lineRule="auto"/>
              <w:rPr>
                <w:rFonts w:ascii="Cambria" w:eastAsia="Calibri" w:hAnsi="Cambria" w:cs="Times New Roman"/>
                <w:sz w:val="18"/>
              </w:rPr>
            </w:pPr>
            <w:r w:rsidRPr="00A91397">
              <w:rPr>
                <w:rFonts w:ascii="Cambria" w:eastAsia="Calibri" w:hAnsi="Cambria" w:cs="Times New Roman"/>
                <w:sz w:val="18"/>
              </w:rPr>
              <w:t>3 Rashodi poslovanja</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5B41FC4F"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86.395,82</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0D793C77"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73.173,77</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7F116BEE"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73.173,77</w:t>
            </w:r>
          </w:p>
        </w:tc>
      </w:tr>
      <w:tr w:rsidR="00A91397" w:rsidRPr="00A91397" w14:paraId="72810DCD"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F2F2F2"/>
            <w:hideMark/>
          </w:tcPr>
          <w:p w14:paraId="2B48EA18" w14:textId="77777777" w:rsidR="00A91397" w:rsidRPr="00A91397" w:rsidRDefault="00A91397" w:rsidP="00A91397">
            <w:pPr>
              <w:spacing w:after="160" w:line="259" w:lineRule="auto"/>
              <w:rPr>
                <w:rFonts w:ascii="Cambria" w:eastAsia="Calibri" w:hAnsi="Cambria" w:cs="Times New Roman"/>
                <w:sz w:val="18"/>
              </w:rPr>
            </w:pPr>
            <w:r w:rsidRPr="00A91397">
              <w:rPr>
                <w:rFonts w:ascii="Cambria" w:eastAsia="Calibri" w:hAnsi="Cambria" w:cs="Times New Roman"/>
                <w:sz w:val="18"/>
              </w:rPr>
              <w:t>32 Materijalni rashodi</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274969FF"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86.395,82</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467415DB"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73.173,77</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6E775191"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73.173,77</w:t>
            </w:r>
          </w:p>
        </w:tc>
      </w:tr>
      <w:tr w:rsidR="00A91397" w:rsidRPr="00A91397" w14:paraId="130F5070"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F2F2F2"/>
            <w:hideMark/>
          </w:tcPr>
          <w:p w14:paraId="5BFB617D" w14:textId="77777777" w:rsidR="00A91397" w:rsidRPr="00A91397" w:rsidRDefault="00A91397" w:rsidP="00A91397">
            <w:pPr>
              <w:spacing w:after="160" w:line="259" w:lineRule="auto"/>
              <w:rPr>
                <w:rFonts w:ascii="Cambria" w:eastAsia="Calibri" w:hAnsi="Cambria" w:cs="Times New Roman"/>
                <w:sz w:val="18"/>
              </w:rPr>
            </w:pPr>
            <w:r w:rsidRPr="00A91397">
              <w:rPr>
                <w:rFonts w:ascii="Cambria" w:eastAsia="Calibri" w:hAnsi="Cambria" w:cs="Times New Roman"/>
                <w:sz w:val="18"/>
              </w:rPr>
              <w:t>323 Rashodi za usluge</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55D7E787"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86.395,82</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56DA0E31"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70.323,77</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065F5A13"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70.323,77</w:t>
            </w:r>
          </w:p>
        </w:tc>
      </w:tr>
      <w:tr w:rsidR="00A91397" w:rsidRPr="00A91397" w14:paraId="637AED41" w14:textId="77777777" w:rsidTr="00F330BE">
        <w:tc>
          <w:tcPr>
            <w:tcW w:w="6273" w:type="dxa"/>
            <w:tcBorders>
              <w:top w:val="single" w:sz="4" w:space="0" w:color="auto"/>
              <w:left w:val="single" w:sz="4" w:space="0" w:color="auto"/>
              <w:bottom w:val="single" w:sz="4" w:space="0" w:color="auto"/>
              <w:right w:val="single" w:sz="4" w:space="0" w:color="auto"/>
            </w:tcBorders>
            <w:hideMark/>
          </w:tcPr>
          <w:p w14:paraId="4D8DA1BE" w14:textId="77777777" w:rsidR="00A91397" w:rsidRPr="00A91397" w:rsidRDefault="00A91397" w:rsidP="00A91397">
            <w:pPr>
              <w:spacing w:after="160" w:line="259" w:lineRule="auto"/>
              <w:rPr>
                <w:rFonts w:ascii="Cambria" w:eastAsia="Calibri" w:hAnsi="Cambria" w:cs="Times New Roman"/>
              </w:rPr>
            </w:pPr>
            <w:r w:rsidRPr="00A91397">
              <w:rPr>
                <w:rFonts w:ascii="Cambria" w:eastAsia="Calibri" w:hAnsi="Cambria" w:cs="Times New Roman"/>
              </w:rPr>
              <w:t>3233 Usluge promidžbe i informiranja</w:t>
            </w:r>
          </w:p>
        </w:tc>
        <w:tc>
          <w:tcPr>
            <w:tcW w:w="1300" w:type="dxa"/>
            <w:tcBorders>
              <w:top w:val="single" w:sz="4" w:space="0" w:color="auto"/>
              <w:left w:val="single" w:sz="4" w:space="0" w:color="auto"/>
              <w:bottom w:val="single" w:sz="4" w:space="0" w:color="auto"/>
              <w:right w:val="single" w:sz="4" w:space="0" w:color="auto"/>
            </w:tcBorders>
            <w:hideMark/>
          </w:tcPr>
          <w:p w14:paraId="4D82D3AF" w14:textId="77777777" w:rsidR="00A91397" w:rsidRPr="00A91397" w:rsidRDefault="00A91397" w:rsidP="00A91397">
            <w:pPr>
              <w:spacing w:after="160" w:line="259" w:lineRule="auto"/>
              <w:jc w:val="right"/>
              <w:rPr>
                <w:rFonts w:ascii="Cambria" w:eastAsia="Calibri" w:hAnsi="Cambria" w:cs="Times New Roman"/>
              </w:rPr>
            </w:pPr>
            <w:r w:rsidRPr="00A91397">
              <w:rPr>
                <w:rFonts w:ascii="Cambria" w:eastAsia="Calibri" w:hAnsi="Cambria" w:cs="Times New Roman"/>
              </w:rPr>
              <w:t>86.395,82</w:t>
            </w:r>
          </w:p>
        </w:tc>
        <w:tc>
          <w:tcPr>
            <w:tcW w:w="1300" w:type="dxa"/>
            <w:tcBorders>
              <w:top w:val="single" w:sz="4" w:space="0" w:color="auto"/>
              <w:left w:val="single" w:sz="4" w:space="0" w:color="auto"/>
              <w:bottom w:val="single" w:sz="4" w:space="0" w:color="auto"/>
              <w:right w:val="single" w:sz="4" w:space="0" w:color="auto"/>
            </w:tcBorders>
            <w:hideMark/>
          </w:tcPr>
          <w:p w14:paraId="2EFFBC5D" w14:textId="77777777" w:rsidR="00A91397" w:rsidRPr="00A91397" w:rsidRDefault="00A91397" w:rsidP="00A91397">
            <w:pPr>
              <w:spacing w:after="160" w:line="259" w:lineRule="auto"/>
              <w:jc w:val="right"/>
              <w:rPr>
                <w:rFonts w:ascii="Cambria" w:eastAsia="Calibri" w:hAnsi="Cambria" w:cs="Times New Roman"/>
              </w:rPr>
            </w:pPr>
            <w:r w:rsidRPr="00A91397">
              <w:rPr>
                <w:rFonts w:ascii="Cambria" w:eastAsia="Calibri" w:hAnsi="Cambria" w:cs="Times New Roman"/>
              </w:rPr>
              <w:t>70.323,77</w:t>
            </w:r>
          </w:p>
        </w:tc>
        <w:tc>
          <w:tcPr>
            <w:tcW w:w="1300" w:type="dxa"/>
            <w:tcBorders>
              <w:top w:val="single" w:sz="4" w:space="0" w:color="auto"/>
              <w:left w:val="single" w:sz="4" w:space="0" w:color="auto"/>
              <w:bottom w:val="single" w:sz="4" w:space="0" w:color="auto"/>
              <w:right w:val="single" w:sz="4" w:space="0" w:color="auto"/>
            </w:tcBorders>
            <w:hideMark/>
          </w:tcPr>
          <w:p w14:paraId="23EA02D2" w14:textId="77777777" w:rsidR="00A91397" w:rsidRPr="00A91397" w:rsidRDefault="00A91397" w:rsidP="00A91397">
            <w:pPr>
              <w:spacing w:after="160" w:line="259" w:lineRule="auto"/>
              <w:jc w:val="right"/>
              <w:rPr>
                <w:rFonts w:ascii="Cambria" w:eastAsia="Calibri" w:hAnsi="Cambria" w:cs="Times New Roman"/>
              </w:rPr>
            </w:pPr>
            <w:r w:rsidRPr="00A91397">
              <w:rPr>
                <w:rFonts w:ascii="Cambria" w:eastAsia="Calibri" w:hAnsi="Cambria" w:cs="Times New Roman"/>
              </w:rPr>
              <w:t>70.323,77</w:t>
            </w:r>
          </w:p>
        </w:tc>
      </w:tr>
      <w:tr w:rsidR="00A91397" w:rsidRPr="00A91397" w14:paraId="5C4F3EFE"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F2F2F2"/>
            <w:hideMark/>
          </w:tcPr>
          <w:p w14:paraId="7DECD4F0" w14:textId="77777777" w:rsidR="00A91397" w:rsidRPr="00A91397" w:rsidRDefault="00A91397" w:rsidP="00A91397">
            <w:pPr>
              <w:spacing w:after="160" w:line="259" w:lineRule="auto"/>
              <w:rPr>
                <w:rFonts w:ascii="Cambria" w:eastAsia="Calibri" w:hAnsi="Cambria" w:cs="Times New Roman"/>
                <w:sz w:val="18"/>
              </w:rPr>
            </w:pPr>
            <w:r w:rsidRPr="00A91397">
              <w:rPr>
                <w:rFonts w:ascii="Cambria" w:eastAsia="Calibri" w:hAnsi="Cambria" w:cs="Times New Roman"/>
                <w:sz w:val="18"/>
              </w:rPr>
              <w:t>329 Ostali nespomenuti rashodi poslovanja</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01B204D6"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0,00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25702CC8"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2.850,00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5B72C07C"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2.850,00</w:t>
            </w:r>
          </w:p>
        </w:tc>
      </w:tr>
      <w:tr w:rsidR="00A91397" w:rsidRPr="00A91397" w14:paraId="4845420B" w14:textId="77777777" w:rsidTr="00F330BE">
        <w:tc>
          <w:tcPr>
            <w:tcW w:w="6273" w:type="dxa"/>
            <w:tcBorders>
              <w:top w:val="single" w:sz="4" w:space="0" w:color="auto"/>
              <w:left w:val="single" w:sz="4" w:space="0" w:color="auto"/>
              <w:bottom w:val="single" w:sz="4" w:space="0" w:color="auto"/>
              <w:right w:val="single" w:sz="4" w:space="0" w:color="auto"/>
            </w:tcBorders>
            <w:hideMark/>
          </w:tcPr>
          <w:p w14:paraId="67309054" w14:textId="77777777" w:rsidR="00A91397" w:rsidRPr="00A91397" w:rsidRDefault="00A91397" w:rsidP="00A91397">
            <w:pPr>
              <w:spacing w:after="160" w:line="259" w:lineRule="auto"/>
              <w:rPr>
                <w:rFonts w:ascii="Cambria" w:eastAsia="Calibri" w:hAnsi="Cambria" w:cs="Times New Roman"/>
              </w:rPr>
            </w:pPr>
            <w:r w:rsidRPr="00A91397">
              <w:rPr>
                <w:rFonts w:ascii="Cambria" w:eastAsia="Calibri" w:hAnsi="Cambria" w:cs="Times New Roman"/>
              </w:rPr>
              <w:t>3293 Reprezentacija</w:t>
            </w:r>
          </w:p>
        </w:tc>
        <w:tc>
          <w:tcPr>
            <w:tcW w:w="1300" w:type="dxa"/>
            <w:tcBorders>
              <w:top w:val="single" w:sz="4" w:space="0" w:color="auto"/>
              <w:left w:val="single" w:sz="4" w:space="0" w:color="auto"/>
              <w:bottom w:val="single" w:sz="4" w:space="0" w:color="auto"/>
              <w:right w:val="single" w:sz="4" w:space="0" w:color="auto"/>
            </w:tcBorders>
            <w:hideMark/>
          </w:tcPr>
          <w:p w14:paraId="4D1DE299" w14:textId="77777777" w:rsidR="00A91397" w:rsidRPr="00A91397" w:rsidRDefault="00A91397" w:rsidP="00A91397">
            <w:pPr>
              <w:spacing w:after="160" w:line="259" w:lineRule="auto"/>
              <w:jc w:val="right"/>
              <w:rPr>
                <w:rFonts w:ascii="Cambria" w:eastAsia="Calibri" w:hAnsi="Cambria" w:cs="Times New Roman"/>
              </w:rPr>
            </w:pPr>
            <w:r w:rsidRPr="00A91397">
              <w:rPr>
                <w:rFonts w:ascii="Cambria" w:eastAsia="Calibri" w:hAnsi="Cambria" w:cs="Times New Roman"/>
              </w:rPr>
              <w:t>0,00</w:t>
            </w:r>
          </w:p>
        </w:tc>
        <w:tc>
          <w:tcPr>
            <w:tcW w:w="1300" w:type="dxa"/>
            <w:tcBorders>
              <w:top w:val="single" w:sz="4" w:space="0" w:color="auto"/>
              <w:left w:val="single" w:sz="4" w:space="0" w:color="auto"/>
              <w:bottom w:val="single" w:sz="4" w:space="0" w:color="auto"/>
              <w:right w:val="single" w:sz="4" w:space="0" w:color="auto"/>
            </w:tcBorders>
            <w:hideMark/>
          </w:tcPr>
          <w:p w14:paraId="0E8AD9A2" w14:textId="77777777" w:rsidR="00A91397" w:rsidRPr="00A91397" w:rsidRDefault="00A91397" w:rsidP="00A91397">
            <w:pPr>
              <w:spacing w:after="160" w:line="259" w:lineRule="auto"/>
              <w:jc w:val="right"/>
              <w:rPr>
                <w:rFonts w:ascii="Cambria" w:eastAsia="Calibri" w:hAnsi="Cambria" w:cs="Times New Roman"/>
              </w:rPr>
            </w:pPr>
            <w:r w:rsidRPr="00A91397">
              <w:rPr>
                <w:rFonts w:ascii="Cambria" w:eastAsia="Calibri" w:hAnsi="Cambria" w:cs="Times New Roman"/>
              </w:rPr>
              <w:t>2.850,00</w:t>
            </w:r>
          </w:p>
        </w:tc>
        <w:tc>
          <w:tcPr>
            <w:tcW w:w="1300" w:type="dxa"/>
            <w:tcBorders>
              <w:top w:val="single" w:sz="4" w:space="0" w:color="auto"/>
              <w:left w:val="single" w:sz="4" w:space="0" w:color="auto"/>
              <w:bottom w:val="single" w:sz="4" w:space="0" w:color="auto"/>
              <w:right w:val="single" w:sz="4" w:space="0" w:color="auto"/>
            </w:tcBorders>
            <w:hideMark/>
          </w:tcPr>
          <w:p w14:paraId="7FCBCB5A" w14:textId="77777777" w:rsidR="00A91397" w:rsidRPr="00A91397" w:rsidRDefault="00A91397" w:rsidP="00A91397">
            <w:pPr>
              <w:spacing w:after="160" w:line="259" w:lineRule="auto"/>
              <w:jc w:val="right"/>
              <w:rPr>
                <w:rFonts w:ascii="Cambria" w:eastAsia="Calibri" w:hAnsi="Cambria" w:cs="Times New Roman"/>
              </w:rPr>
            </w:pPr>
            <w:r w:rsidRPr="00A91397">
              <w:rPr>
                <w:rFonts w:ascii="Cambria" w:eastAsia="Calibri" w:hAnsi="Cambria" w:cs="Times New Roman"/>
              </w:rPr>
              <w:t>2.850,00</w:t>
            </w:r>
          </w:p>
        </w:tc>
      </w:tr>
      <w:tr w:rsidR="00A91397" w:rsidRPr="00A91397" w14:paraId="16D05106" w14:textId="77777777" w:rsidTr="00F330BE">
        <w:trPr>
          <w:trHeight w:val="540"/>
        </w:trPr>
        <w:tc>
          <w:tcPr>
            <w:tcW w:w="6273" w:type="dxa"/>
            <w:tcBorders>
              <w:top w:val="single" w:sz="4" w:space="0" w:color="auto"/>
              <w:left w:val="single" w:sz="4" w:space="0" w:color="auto"/>
              <w:bottom w:val="single" w:sz="4" w:space="0" w:color="auto"/>
              <w:right w:val="single" w:sz="4" w:space="0" w:color="auto"/>
            </w:tcBorders>
            <w:shd w:val="clear" w:color="auto" w:fill="DAE8F2"/>
            <w:vAlign w:val="center"/>
            <w:hideMark/>
          </w:tcPr>
          <w:p w14:paraId="24036DB3" w14:textId="77777777" w:rsidR="00A91397" w:rsidRPr="00A91397" w:rsidRDefault="00A91397" w:rsidP="00A91397">
            <w:pPr>
              <w:spacing w:after="160" w:line="259" w:lineRule="auto"/>
              <w:rPr>
                <w:rFonts w:ascii="Cambria" w:eastAsia="Calibri" w:hAnsi="Cambria" w:cs="Times New Roman"/>
                <w:b/>
                <w:sz w:val="18"/>
              </w:rPr>
            </w:pPr>
            <w:r w:rsidRPr="00A91397">
              <w:rPr>
                <w:rFonts w:ascii="Cambria" w:eastAsia="Calibri" w:hAnsi="Cambria" w:cs="Times New Roman"/>
                <w:b/>
                <w:sz w:val="18"/>
              </w:rPr>
              <w:t>AKTIVNOST A201605 UPRAVLJANJE PROJEKTOM I ADMINISTRACIJA</w:t>
            </w:r>
          </w:p>
          <w:p w14:paraId="32942D5E" w14:textId="77777777" w:rsidR="00A91397" w:rsidRPr="00A91397" w:rsidRDefault="00A91397" w:rsidP="00A91397">
            <w:pPr>
              <w:spacing w:after="160" w:line="259" w:lineRule="auto"/>
              <w:rPr>
                <w:rFonts w:ascii="Cambria" w:eastAsia="Calibri" w:hAnsi="Cambria" w:cs="Times New Roman"/>
                <w:b/>
                <w:sz w:val="18"/>
              </w:rPr>
            </w:pPr>
            <w:r w:rsidRPr="00A91397">
              <w:rPr>
                <w:rFonts w:ascii="Cambria" w:eastAsia="Calibri" w:hAnsi="Cambria" w:cs="Times New Roman"/>
                <w:b/>
                <w:sz w:val="18"/>
              </w:rPr>
              <w:t>Funkcija 062 Razvoj zajednice</w:t>
            </w:r>
          </w:p>
        </w:tc>
        <w:tc>
          <w:tcPr>
            <w:tcW w:w="1300" w:type="dxa"/>
            <w:tcBorders>
              <w:top w:val="single" w:sz="4" w:space="0" w:color="auto"/>
              <w:left w:val="single" w:sz="4" w:space="0" w:color="auto"/>
              <w:bottom w:val="single" w:sz="4" w:space="0" w:color="auto"/>
              <w:right w:val="single" w:sz="4" w:space="0" w:color="auto"/>
            </w:tcBorders>
            <w:shd w:val="clear" w:color="auto" w:fill="DAE8F2"/>
            <w:vAlign w:val="center"/>
            <w:hideMark/>
          </w:tcPr>
          <w:p w14:paraId="799D319B" w14:textId="77777777" w:rsidR="00A91397" w:rsidRPr="00A91397" w:rsidRDefault="00A91397" w:rsidP="00A91397">
            <w:pPr>
              <w:spacing w:after="160" w:line="259" w:lineRule="auto"/>
              <w:jc w:val="right"/>
              <w:rPr>
                <w:rFonts w:ascii="Cambria" w:eastAsia="Calibri" w:hAnsi="Cambria" w:cs="Times New Roman"/>
                <w:b/>
                <w:sz w:val="18"/>
              </w:rPr>
            </w:pPr>
            <w:r w:rsidRPr="00A91397">
              <w:rPr>
                <w:rFonts w:ascii="Cambria" w:eastAsia="Calibri" w:hAnsi="Cambria" w:cs="Times New Roman"/>
                <w:b/>
                <w:sz w:val="18"/>
              </w:rPr>
              <w:t>173.459,28</w:t>
            </w:r>
          </w:p>
        </w:tc>
        <w:tc>
          <w:tcPr>
            <w:tcW w:w="1300" w:type="dxa"/>
            <w:tcBorders>
              <w:top w:val="single" w:sz="4" w:space="0" w:color="auto"/>
              <w:left w:val="single" w:sz="4" w:space="0" w:color="auto"/>
              <w:bottom w:val="single" w:sz="4" w:space="0" w:color="auto"/>
              <w:right w:val="single" w:sz="4" w:space="0" w:color="auto"/>
            </w:tcBorders>
            <w:shd w:val="clear" w:color="auto" w:fill="DAE8F2"/>
            <w:vAlign w:val="center"/>
            <w:hideMark/>
          </w:tcPr>
          <w:p w14:paraId="1E850BEF" w14:textId="77777777" w:rsidR="00A91397" w:rsidRPr="00A91397" w:rsidRDefault="00A91397" w:rsidP="00A91397">
            <w:pPr>
              <w:spacing w:after="160" w:line="259" w:lineRule="auto"/>
              <w:jc w:val="right"/>
              <w:rPr>
                <w:rFonts w:ascii="Cambria" w:eastAsia="Calibri" w:hAnsi="Cambria" w:cs="Times New Roman"/>
                <w:b/>
                <w:sz w:val="18"/>
              </w:rPr>
            </w:pPr>
            <w:r w:rsidRPr="00A91397">
              <w:rPr>
                <w:rFonts w:ascii="Cambria" w:eastAsia="Calibri" w:hAnsi="Cambria" w:cs="Times New Roman"/>
                <w:b/>
                <w:sz w:val="18"/>
              </w:rPr>
              <w:t>172.326,98</w:t>
            </w:r>
          </w:p>
        </w:tc>
        <w:tc>
          <w:tcPr>
            <w:tcW w:w="1300" w:type="dxa"/>
            <w:tcBorders>
              <w:top w:val="single" w:sz="4" w:space="0" w:color="auto"/>
              <w:left w:val="single" w:sz="4" w:space="0" w:color="auto"/>
              <w:bottom w:val="single" w:sz="4" w:space="0" w:color="auto"/>
              <w:right w:val="single" w:sz="4" w:space="0" w:color="auto"/>
            </w:tcBorders>
            <w:shd w:val="clear" w:color="auto" w:fill="DAE8F2"/>
            <w:vAlign w:val="center"/>
            <w:hideMark/>
          </w:tcPr>
          <w:p w14:paraId="712796C7" w14:textId="77777777" w:rsidR="00A91397" w:rsidRPr="00A91397" w:rsidRDefault="00A91397" w:rsidP="00A91397">
            <w:pPr>
              <w:spacing w:after="160" w:line="259" w:lineRule="auto"/>
              <w:jc w:val="right"/>
              <w:rPr>
                <w:rFonts w:ascii="Cambria" w:eastAsia="Calibri" w:hAnsi="Cambria" w:cs="Times New Roman"/>
                <w:b/>
                <w:sz w:val="18"/>
              </w:rPr>
            </w:pPr>
            <w:r w:rsidRPr="00A91397">
              <w:rPr>
                <w:rFonts w:ascii="Cambria" w:eastAsia="Calibri" w:hAnsi="Cambria" w:cs="Times New Roman"/>
                <w:b/>
                <w:sz w:val="18"/>
              </w:rPr>
              <w:t>172.326,98</w:t>
            </w:r>
          </w:p>
        </w:tc>
      </w:tr>
      <w:tr w:rsidR="00A91397" w:rsidRPr="00A91397" w14:paraId="74B341A9"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CBFFCB"/>
            <w:hideMark/>
          </w:tcPr>
          <w:p w14:paraId="50C1090D" w14:textId="77777777" w:rsidR="00A91397" w:rsidRPr="00A91397" w:rsidRDefault="00A91397" w:rsidP="00A91397">
            <w:pPr>
              <w:spacing w:after="160" w:line="259" w:lineRule="auto"/>
              <w:rPr>
                <w:rFonts w:ascii="Cambria" w:eastAsia="Calibri" w:hAnsi="Cambria" w:cs="Times New Roman"/>
                <w:sz w:val="16"/>
              </w:rPr>
            </w:pPr>
            <w:r w:rsidRPr="00A91397">
              <w:rPr>
                <w:rFonts w:ascii="Cambria" w:eastAsia="Calibri" w:hAnsi="Cambria" w:cs="Times New Roman"/>
                <w:sz w:val="16"/>
              </w:rPr>
              <w:t>IZVOR 514 TEKUĆE POMOĆI OD INSTITUCIJA I TIJELA EU</w:t>
            </w:r>
          </w:p>
        </w:tc>
        <w:tc>
          <w:tcPr>
            <w:tcW w:w="1300" w:type="dxa"/>
            <w:tcBorders>
              <w:top w:val="single" w:sz="4" w:space="0" w:color="auto"/>
              <w:left w:val="single" w:sz="4" w:space="0" w:color="auto"/>
              <w:bottom w:val="single" w:sz="4" w:space="0" w:color="auto"/>
              <w:right w:val="single" w:sz="4" w:space="0" w:color="auto"/>
            </w:tcBorders>
            <w:shd w:val="clear" w:color="auto" w:fill="CBFFCB"/>
            <w:hideMark/>
          </w:tcPr>
          <w:p w14:paraId="18852891" w14:textId="77777777" w:rsidR="00A91397" w:rsidRPr="00A91397" w:rsidRDefault="00A91397" w:rsidP="00A91397">
            <w:pPr>
              <w:spacing w:after="160" w:line="259" w:lineRule="auto"/>
              <w:jc w:val="right"/>
              <w:rPr>
                <w:rFonts w:ascii="Cambria" w:eastAsia="Calibri" w:hAnsi="Cambria" w:cs="Times New Roman"/>
                <w:sz w:val="16"/>
              </w:rPr>
            </w:pPr>
            <w:r w:rsidRPr="00A91397">
              <w:rPr>
                <w:rFonts w:ascii="Cambria" w:eastAsia="Calibri" w:hAnsi="Cambria" w:cs="Times New Roman"/>
                <w:sz w:val="16"/>
              </w:rPr>
              <w:t>173.459,28</w:t>
            </w:r>
          </w:p>
        </w:tc>
        <w:tc>
          <w:tcPr>
            <w:tcW w:w="1300" w:type="dxa"/>
            <w:tcBorders>
              <w:top w:val="single" w:sz="4" w:space="0" w:color="auto"/>
              <w:left w:val="single" w:sz="4" w:space="0" w:color="auto"/>
              <w:bottom w:val="single" w:sz="4" w:space="0" w:color="auto"/>
              <w:right w:val="single" w:sz="4" w:space="0" w:color="auto"/>
            </w:tcBorders>
            <w:shd w:val="clear" w:color="auto" w:fill="CBFFCB"/>
            <w:hideMark/>
          </w:tcPr>
          <w:p w14:paraId="47720B48" w14:textId="77777777" w:rsidR="00A91397" w:rsidRPr="00A91397" w:rsidRDefault="00A91397" w:rsidP="00A91397">
            <w:pPr>
              <w:spacing w:after="160" w:line="259" w:lineRule="auto"/>
              <w:jc w:val="right"/>
              <w:rPr>
                <w:rFonts w:ascii="Cambria" w:eastAsia="Calibri" w:hAnsi="Cambria" w:cs="Times New Roman"/>
                <w:sz w:val="16"/>
              </w:rPr>
            </w:pPr>
            <w:r w:rsidRPr="00A91397">
              <w:rPr>
                <w:rFonts w:ascii="Cambria" w:eastAsia="Calibri" w:hAnsi="Cambria" w:cs="Times New Roman"/>
                <w:sz w:val="16"/>
              </w:rPr>
              <w:t>172.326,98</w:t>
            </w:r>
          </w:p>
        </w:tc>
        <w:tc>
          <w:tcPr>
            <w:tcW w:w="1300" w:type="dxa"/>
            <w:tcBorders>
              <w:top w:val="single" w:sz="4" w:space="0" w:color="auto"/>
              <w:left w:val="single" w:sz="4" w:space="0" w:color="auto"/>
              <w:bottom w:val="single" w:sz="4" w:space="0" w:color="auto"/>
              <w:right w:val="single" w:sz="4" w:space="0" w:color="auto"/>
            </w:tcBorders>
            <w:shd w:val="clear" w:color="auto" w:fill="CBFFCB"/>
            <w:hideMark/>
          </w:tcPr>
          <w:p w14:paraId="7D27A35E" w14:textId="77777777" w:rsidR="00A91397" w:rsidRPr="00A91397" w:rsidRDefault="00A91397" w:rsidP="00A91397">
            <w:pPr>
              <w:spacing w:after="160" w:line="259" w:lineRule="auto"/>
              <w:jc w:val="right"/>
              <w:rPr>
                <w:rFonts w:ascii="Cambria" w:eastAsia="Calibri" w:hAnsi="Cambria" w:cs="Times New Roman"/>
                <w:sz w:val="16"/>
              </w:rPr>
            </w:pPr>
            <w:r w:rsidRPr="00A91397">
              <w:rPr>
                <w:rFonts w:ascii="Cambria" w:eastAsia="Calibri" w:hAnsi="Cambria" w:cs="Times New Roman"/>
                <w:sz w:val="16"/>
              </w:rPr>
              <w:t>172.326,98</w:t>
            </w:r>
          </w:p>
        </w:tc>
      </w:tr>
      <w:tr w:rsidR="00A91397" w:rsidRPr="00A91397" w14:paraId="6CF10B7D"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F2F2F2"/>
            <w:hideMark/>
          </w:tcPr>
          <w:p w14:paraId="1BEADB9F" w14:textId="77777777" w:rsidR="00A91397" w:rsidRPr="00A91397" w:rsidRDefault="00A91397" w:rsidP="00A91397">
            <w:pPr>
              <w:spacing w:after="160" w:line="259" w:lineRule="auto"/>
              <w:rPr>
                <w:rFonts w:ascii="Cambria" w:eastAsia="Calibri" w:hAnsi="Cambria" w:cs="Times New Roman"/>
                <w:sz w:val="18"/>
              </w:rPr>
            </w:pPr>
            <w:r w:rsidRPr="00A91397">
              <w:rPr>
                <w:rFonts w:ascii="Cambria" w:eastAsia="Calibri" w:hAnsi="Cambria" w:cs="Times New Roman"/>
                <w:sz w:val="18"/>
              </w:rPr>
              <w:t>3 Rashodi poslovanja</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1BF8138B"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173.459,28</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1712787E"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172.326,98</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3AA527B5"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172.326,98</w:t>
            </w:r>
          </w:p>
        </w:tc>
      </w:tr>
      <w:tr w:rsidR="00A91397" w:rsidRPr="00A91397" w14:paraId="7A8BA228"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F2F2F2"/>
            <w:hideMark/>
          </w:tcPr>
          <w:p w14:paraId="7652B836" w14:textId="77777777" w:rsidR="00A91397" w:rsidRPr="00A91397" w:rsidRDefault="00A91397" w:rsidP="00A91397">
            <w:pPr>
              <w:spacing w:after="160" w:line="259" w:lineRule="auto"/>
              <w:rPr>
                <w:rFonts w:ascii="Cambria" w:eastAsia="Calibri" w:hAnsi="Cambria" w:cs="Times New Roman"/>
                <w:sz w:val="18"/>
              </w:rPr>
            </w:pPr>
            <w:r w:rsidRPr="00A91397">
              <w:rPr>
                <w:rFonts w:ascii="Cambria" w:eastAsia="Calibri" w:hAnsi="Cambria" w:cs="Times New Roman"/>
                <w:sz w:val="18"/>
              </w:rPr>
              <w:t>31 Rashodi za zaposlene</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5E71EEEB"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142.759,28</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53E79E96"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80.226,98</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77BBCBF0"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80.226,98</w:t>
            </w:r>
          </w:p>
        </w:tc>
      </w:tr>
      <w:tr w:rsidR="00A91397" w:rsidRPr="00A91397" w14:paraId="74AFD66A"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F2F2F2"/>
            <w:hideMark/>
          </w:tcPr>
          <w:p w14:paraId="59D8CEFE" w14:textId="77777777" w:rsidR="00A91397" w:rsidRPr="00A91397" w:rsidRDefault="00A91397" w:rsidP="00A91397">
            <w:pPr>
              <w:spacing w:after="160" w:line="259" w:lineRule="auto"/>
              <w:rPr>
                <w:rFonts w:ascii="Cambria" w:eastAsia="Calibri" w:hAnsi="Cambria" w:cs="Times New Roman"/>
                <w:sz w:val="18"/>
              </w:rPr>
            </w:pPr>
            <w:r w:rsidRPr="00A91397">
              <w:rPr>
                <w:rFonts w:ascii="Cambria" w:eastAsia="Calibri" w:hAnsi="Cambria" w:cs="Times New Roman"/>
                <w:sz w:val="18"/>
              </w:rPr>
              <w:t>311 Plaće (Bruto)</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6D89C6DB"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122.551,31</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599E9E91"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68.864,35</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353606CE"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68.864,35</w:t>
            </w:r>
          </w:p>
        </w:tc>
      </w:tr>
      <w:tr w:rsidR="00A91397" w:rsidRPr="00A91397" w14:paraId="6CCF28BE" w14:textId="77777777" w:rsidTr="00F330BE">
        <w:tc>
          <w:tcPr>
            <w:tcW w:w="6273" w:type="dxa"/>
            <w:tcBorders>
              <w:top w:val="single" w:sz="4" w:space="0" w:color="auto"/>
              <w:left w:val="single" w:sz="4" w:space="0" w:color="auto"/>
              <w:bottom w:val="single" w:sz="4" w:space="0" w:color="auto"/>
              <w:right w:val="single" w:sz="4" w:space="0" w:color="auto"/>
            </w:tcBorders>
            <w:hideMark/>
          </w:tcPr>
          <w:p w14:paraId="18C18896" w14:textId="77777777" w:rsidR="00A91397" w:rsidRPr="00A91397" w:rsidRDefault="00A91397" w:rsidP="00A91397">
            <w:pPr>
              <w:spacing w:after="160" w:line="259" w:lineRule="auto"/>
              <w:rPr>
                <w:rFonts w:ascii="Cambria" w:eastAsia="Calibri" w:hAnsi="Cambria" w:cs="Times New Roman"/>
              </w:rPr>
            </w:pPr>
            <w:r w:rsidRPr="00A91397">
              <w:rPr>
                <w:rFonts w:ascii="Cambria" w:eastAsia="Calibri" w:hAnsi="Cambria" w:cs="Times New Roman"/>
              </w:rPr>
              <w:t>3111 Plaće za redovan rad</w:t>
            </w:r>
          </w:p>
        </w:tc>
        <w:tc>
          <w:tcPr>
            <w:tcW w:w="1300" w:type="dxa"/>
            <w:tcBorders>
              <w:top w:val="single" w:sz="4" w:space="0" w:color="auto"/>
              <w:left w:val="single" w:sz="4" w:space="0" w:color="auto"/>
              <w:bottom w:val="single" w:sz="4" w:space="0" w:color="auto"/>
              <w:right w:val="single" w:sz="4" w:space="0" w:color="auto"/>
            </w:tcBorders>
            <w:hideMark/>
          </w:tcPr>
          <w:p w14:paraId="53A1A182" w14:textId="77777777" w:rsidR="00A91397" w:rsidRPr="00A91397" w:rsidRDefault="00A91397" w:rsidP="00A91397">
            <w:pPr>
              <w:spacing w:after="160" w:line="259" w:lineRule="auto"/>
              <w:jc w:val="right"/>
              <w:rPr>
                <w:rFonts w:ascii="Cambria" w:eastAsia="Calibri" w:hAnsi="Cambria" w:cs="Times New Roman"/>
              </w:rPr>
            </w:pPr>
            <w:r w:rsidRPr="00A91397">
              <w:rPr>
                <w:rFonts w:ascii="Cambria" w:eastAsia="Calibri" w:hAnsi="Cambria" w:cs="Times New Roman"/>
              </w:rPr>
              <w:t>122.551,31</w:t>
            </w:r>
          </w:p>
        </w:tc>
        <w:tc>
          <w:tcPr>
            <w:tcW w:w="1300" w:type="dxa"/>
            <w:tcBorders>
              <w:top w:val="single" w:sz="4" w:space="0" w:color="auto"/>
              <w:left w:val="single" w:sz="4" w:space="0" w:color="auto"/>
              <w:bottom w:val="single" w:sz="4" w:space="0" w:color="auto"/>
              <w:right w:val="single" w:sz="4" w:space="0" w:color="auto"/>
            </w:tcBorders>
            <w:hideMark/>
          </w:tcPr>
          <w:p w14:paraId="7ABDC8D9" w14:textId="77777777" w:rsidR="00A91397" w:rsidRPr="00A91397" w:rsidRDefault="00A91397" w:rsidP="00A91397">
            <w:pPr>
              <w:spacing w:after="160" w:line="259" w:lineRule="auto"/>
              <w:jc w:val="right"/>
              <w:rPr>
                <w:rFonts w:ascii="Cambria" w:eastAsia="Calibri" w:hAnsi="Cambria" w:cs="Times New Roman"/>
              </w:rPr>
            </w:pPr>
            <w:r w:rsidRPr="00A91397">
              <w:rPr>
                <w:rFonts w:ascii="Cambria" w:eastAsia="Calibri" w:hAnsi="Cambria" w:cs="Times New Roman"/>
              </w:rPr>
              <w:t>68.864,35</w:t>
            </w:r>
          </w:p>
        </w:tc>
        <w:tc>
          <w:tcPr>
            <w:tcW w:w="1300" w:type="dxa"/>
            <w:tcBorders>
              <w:top w:val="single" w:sz="4" w:space="0" w:color="auto"/>
              <w:left w:val="single" w:sz="4" w:space="0" w:color="auto"/>
              <w:bottom w:val="single" w:sz="4" w:space="0" w:color="auto"/>
              <w:right w:val="single" w:sz="4" w:space="0" w:color="auto"/>
            </w:tcBorders>
            <w:hideMark/>
          </w:tcPr>
          <w:p w14:paraId="5DCF17C1" w14:textId="77777777" w:rsidR="00A91397" w:rsidRPr="00A91397" w:rsidRDefault="00A91397" w:rsidP="00A91397">
            <w:pPr>
              <w:spacing w:after="160" w:line="259" w:lineRule="auto"/>
              <w:jc w:val="right"/>
              <w:rPr>
                <w:rFonts w:ascii="Cambria" w:eastAsia="Calibri" w:hAnsi="Cambria" w:cs="Times New Roman"/>
              </w:rPr>
            </w:pPr>
            <w:r w:rsidRPr="00A91397">
              <w:rPr>
                <w:rFonts w:ascii="Cambria" w:eastAsia="Calibri" w:hAnsi="Cambria" w:cs="Times New Roman"/>
              </w:rPr>
              <w:t>68.864,35</w:t>
            </w:r>
          </w:p>
        </w:tc>
      </w:tr>
      <w:tr w:rsidR="00A91397" w:rsidRPr="00A91397" w14:paraId="7F4C7591"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F2F2F2"/>
            <w:hideMark/>
          </w:tcPr>
          <w:p w14:paraId="625AF4DC" w14:textId="77777777" w:rsidR="00A91397" w:rsidRPr="00A91397" w:rsidRDefault="00A91397" w:rsidP="00A91397">
            <w:pPr>
              <w:spacing w:after="160" w:line="259" w:lineRule="auto"/>
              <w:rPr>
                <w:rFonts w:ascii="Cambria" w:eastAsia="Calibri" w:hAnsi="Cambria" w:cs="Times New Roman"/>
                <w:sz w:val="18"/>
              </w:rPr>
            </w:pPr>
            <w:r w:rsidRPr="00A91397">
              <w:rPr>
                <w:rFonts w:ascii="Cambria" w:eastAsia="Calibri" w:hAnsi="Cambria" w:cs="Times New Roman"/>
                <w:sz w:val="18"/>
              </w:rPr>
              <w:t>313 Doprinosi na plaće</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5670953B"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20.207,97</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3819D532"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11.362,63</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5214B40F"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11.362,63</w:t>
            </w:r>
          </w:p>
        </w:tc>
      </w:tr>
      <w:tr w:rsidR="00A91397" w:rsidRPr="00A91397" w14:paraId="37A1AF6D" w14:textId="77777777" w:rsidTr="00F330BE">
        <w:tc>
          <w:tcPr>
            <w:tcW w:w="6273" w:type="dxa"/>
            <w:tcBorders>
              <w:top w:val="single" w:sz="4" w:space="0" w:color="auto"/>
              <w:left w:val="single" w:sz="4" w:space="0" w:color="auto"/>
              <w:bottom w:val="single" w:sz="4" w:space="0" w:color="auto"/>
              <w:right w:val="single" w:sz="4" w:space="0" w:color="auto"/>
            </w:tcBorders>
            <w:hideMark/>
          </w:tcPr>
          <w:p w14:paraId="33473EE0" w14:textId="77777777" w:rsidR="00A91397" w:rsidRPr="00A91397" w:rsidRDefault="00A91397" w:rsidP="00A91397">
            <w:pPr>
              <w:spacing w:after="160" w:line="259" w:lineRule="auto"/>
              <w:rPr>
                <w:rFonts w:ascii="Cambria" w:eastAsia="Calibri" w:hAnsi="Cambria" w:cs="Times New Roman"/>
              </w:rPr>
            </w:pPr>
            <w:r w:rsidRPr="00A91397">
              <w:rPr>
                <w:rFonts w:ascii="Cambria" w:eastAsia="Calibri" w:hAnsi="Cambria" w:cs="Times New Roman"/>
              </w:rPr>
              <w:t>3132 Doprinosi za obvezno zdravstveno osiguranje</w:t>
            </w:r>
          </w:p>
        </w:tc>
        <w:tc>
          <w:tcPr>
            <w:tcW w:w="1300" w:type="dxa"/>
            <w:tcBorders>
              <w:top w:val="single" w:sz="4" w:space="0" w:color="auto"/>
              <w:left w:val="single" w:sz="4" w:space="0" w:color="auto"/>
              <w:bottom w:val="single" w:sz="4" w:space="0" w:color="auto"/>
              <w:right w:val="single" w:sz="4" w:space="0" w:color="auto"/>
            </w:tcBorders>
            <w:hideMark/>
          </w:tcPr>
          <w:p w14:paraId="4F43F350" w14:textId="77777777" w:rsidR="00A91397" w:rsidRPr="00A91397" w:rsidRDefault="00A91397" w:rsidP="00A91397">
            <w:pPr>
              <w:spacing w:after="160" w:line="259" w:lineRule="auto"/>
              <w:jc w:val="right"/>
              <w:rPr>
                <w:rFonts w:ascii="Cambria" w:eastAsia="Calibri" w:hAnsi="Cambria" w:cs="Times New Roman"/>
              </w:rPr>
            </w:pPr>
            <w:r w:rsidRPr="00A91397">
              <w:rPr>
                <w:rFonts w:ascii="Cambria" w:eastAsia="Calibri" w:hAnsi="Cambria" w:cs="Times New Roman"/>
              </w:rPr>
              <w:t>20.207,97</w:t>
            </w:r>
          </w:p>
        </w:tc>
        <w:tc>
          <w:tcPr>
            <w:tcW w:w="1300" w:type="dxa"/>
            <w:tcBorders>
              <w:top w:val="single" w:sz="4" w:space="0" w:color="auto"/>
              <w:left w:val="single" w:sz="4" w:space="0" w:color="auto"/>
              <w:bottom w:val="single" w:sz="4" w:space="0" w:color="auto"/>
              <w:right w:val="single" w:sz="4" w:space="0" w:color="auto"/>
            </w:tcBorders>
            <w:hideMark/>
          </w:tcPr>
          <w:p w14:paraId="7CDA1907" w14:textId="77777777" w:rsidR="00A91397" w:rsidRPr="00A91397" w:rsidRDefault="00A91397" w:rsidP="00A91397">
            <w:pPr>
              <w:spacing w:after="160" w:line="259" w:lineRule="auto"/>
              <w:jc w:val="right"/>
              <w:rPr>
                <w:rFonts w:ascii="Cambria" w:eastAsia="Calibri" w:hAnsi="Cambria" w:cs="Times New Roman"/>
              </w:rPr>
            </w:pPr>
            <w:r w:rsidRPr="00A91397">
              <w:rPr>
                <w:rFonts w:ascii="Cambria" w:eastAsia="Calibri" w:hAnsi="Cambria" w:cs="Times New Roman"/>
              </w:rPr>
              <w:t>11.362,63</w:t>
            </w:r>
          </w:p>
        </w:tc>
        <w:tc>
          <w:tcPr>
            <w:tcW w:w="1300" w:type="dxa"/>
            <w:tcBorders>
              <w:top w:val="single" w:sz="4" w:space="0" w:color="auto"/>
              <w:left w:val="single" w:sz="4" w:space="0" w:color="auto"/>
              <w:bottom w:val="single" w:sz="4" w:space="0" w:color="auto"/>
              <w:right w:val="single" w:sz="4" w:space="0" w:color="auto"/>
            </w:tcBorders>
            <w:hideMark/>
          </w:tcPr>
          <w:p w14:paraId="55FF20FF" w14:textId="77777777" w:rsidR="00A91397" w:rsidRPr="00A91397" w:rsidRDefault="00A91397" w:rsidP="00A91397">
            <w:pPr>
              <w:spacing w:after="160" w:line="259" w:lineRule="auto"/>
              <w:jc w:val="right"/>
              <w:rPr>
                <w:rFonts w:ascii="Cambria" w:eastAsia="Calibri" w:hAnsi="Cambria" w:cs="Times New Roman"/>
              </w:rPr>
            </w:pPr>
            <w:r w:rsidRPr="00A91397">
              <w:rPr>
                <w:rFonts w:ascii="Cambria" w:eastAsia="Calibri" w:hAnsi="Cambria" w:cs="Times New Roman"/>
              </w:rPr>
              <w:t>11.362,63</w:t>
            </w:r>
          </w:p>
        </w:tc>
      </w:tr>
      <w:tr w:rsidR="00A91397" w:rsidRPr="00A91397" w14:paraId="12FA4543"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F2F2F2"/>
            <w:hideMark/>
          </w:tcPr>
          <w:p w14:paraId="50D3CBCD" w14:textId="77777777" w:rsidR="00A91397" w:rsidRPr="00A91397" w:rsidRDefault="00A91397" w:rsidP="00A91397">
            <w:pPr>
              <w:spacing w:after="160" w:line="259" w:lineRule="auto"/>
              <w:rPr>
                <w:rFonts w:ascii="Cambria" w:eastAsia="Calibri" w:hAnsi="Cambria" w:cs="Times New Roman"/>
                <w:sz w:val="18"/>
              </w:rPr>
            </w:pPr>
            <w:r w:rsidRPr="00A91397">
              <w:rPr>
                <w:rFonts w:ascii="Cambria" w:eastAsia="Calibri" w:hAnsi="Cambria" w:cs="Times New Roman"/>
                <w:sz w:val="18"/>
              </w:rPr>
              <w:t>32 Materijalni rashodi</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683E6431"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30.700,00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3C969B25"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92.100,00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78CAB121"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92.100,00</w:t>
            </w:r>
          </w:p>
        </w:tc>
      </w:tr>
      <w:tr w:rsidR="00A91397" w:rsidRPr="00A91397" w14:paraId="021C7CAA"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F2F2F2"/>
            <w:hideMark/>
          </w:tcPr>
          <w:p w14:paraId="263FE200" w14:textId="77777777" w:rsidR="00A91397" w:rsidRPr="00A91397" w:rsidRDefault="00A91397" w:rsidP="00A91397">
            <w:pPr>
              <w:spacing w:after="160" w:line="259" w:lineRule="auto"/>
              <w:rPr>
                <w:rFonts w:ascii="Cambria" w:eastAsia="Calibri" w:hAnsi="Cambria" w:cs="Times New Roman"/>
                <w:sz w:val="18"/>
              </w:rPr>
            </w:pPr>
            <w:r w:rsidRPr="00A91397">
              <w:rPr>
                <w:rFonts w:ascii="Cambria" w:eastAsia="Calibri" w:hAnsi="Cambria" w:cs="Times New Roman"/>
                <w:sz w:val="18"/>
              </w:rPr>
              <w:t>323 Rashodi za usluge</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7BCDD87D"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30.700,00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22F71FFC"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92.100,00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7D92C1A9"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92.100,00</w:t>
            </w:r>
          </w:p>
        </w:tc>
      </w:tr>
      <w:tr w:rsidR="00A91397" w:rsidRPr="00A91397" w14:paraId="5C1F9F05" w14:textId="77777777" w:rsidTr="00F330BE">
        <w:tc>
          <w:tcPr>
            <w:tcW w:w="6273" w:type="dxa"/>
            <w:tcBorders>
              <w:top w:val="single" w:sz="4" w:space="0" w:color="auto"/>
              <w:left w:val="single" w:sz="4" w:space="0" w:color="auto"/>
              <w:bottom w:val="single" w:sz="4" w:space="0" w:color="auto"/>
              <w:right w:val="single" w:sz="4" w:space="0" w:color="auto"/>
            </w:tcBorders>
            <w:hideMark/>
          </w:tcPr>
          <w:p w14:paraId="19E73A6F" w14:textId="77777777" w:rsidR="00A91397" w:rsidRPr="00A91397" w:rsidRDefault="00A91397" w:rsidP="00A91397">
            <w:pPr>
              <w:spacing w:after="160" w:line="259" w:lineRule="auto"/>
              <w:rPr>
                <w:rFonts w:ascii="Cambria" w:eastAsia="Calibri" w:hAnsi="Cambria" w:cs="Times New Roman"/>
              </w:rPr>
            </w:pPr>
            <w:r w:rsidRPr="00A91397">
              <w:rPr>
                <w:rFonts w:ascii="Cambria" w:eastAsia="Calibri" w:hAnsi="Cambria" w:cs="Times New Roman"/>
              </w:rPr>
              <w:t>3237 Intelektualne i osobne usluge</w:t>
            </w:r>
          </w:p>
        </w:tc>
        <w:tc>
          <w:tcPr>
            <w:tcW w:w="1300" w:type="dxa"/>
            <w:tcBorders>
              <w:top w:val="single" w:sz="4" w:space="0" w:color="auto"/>
              <w:left w:val="single" w:sz="4" w:space="0" w:color="auto"/>
              <w:bottom w:val="single" w:sz="4" w:space="0" w:color="auto"/>
              <w:right w:val="single" w:sz="4" w:space="0" w:color="auto"/>
            </w:tcBorders>
            <w:hideMark/>
          </w:tcPr>
          <w:p w14:paraId="56B98267" w14:textId="77777777" w:rsidR="00A91397" w:rsidRPr="00A91397" w:rsidRDefault="00A91397" w:rsidP="00A91397">
            <w:pPr>
              <w:spacing w:after="160" w:line="259" w:lineRule="auto"/>
              <w:jc w:val="right"/>
              <w:rPr>
                <w:rFonts w:ascii="Cambria" w:eastAsia="Calibri" w:hAnsi="Cambria" w:cs="Times New Roman"/>
              </w:rPr>
            </w:pPr>
            <w:r w:rsidRPr="00A91397">
              <w:rPr>
                <w:rFonts w:ascii="Cambria" w:eastAsia="Calibri" w:hAnsi="Cambria" w:cs="Times New Roman"/>
              </w:rPr>
              <w:t>30.700,00</w:t>
            </w:r>
          </w:p>
        </w:tc>
        <w:tc>
          <w:tcPr>
            <w:tcW w:w="1300" w:type="dxa"/>
            <w:tcBorders>
              <w:top w:val="single" w:sz="4" w:space="0" w:color="auto"/>
              <w:left w:val="single" w:sz="4" w:space="0" w:color="auto"/>
              <w:bottom w:val="single" w:sz="4" w:space="0" w:color="auto"/>
              <w:right w:val="single" w:sz="4" w:space="0" w:color="auto"/>
            </w:tcBorders>
            <w:hideMark/>
          </w:tcPr>
          <w:p w14:paraId="25CC7E3D" w14:textId="77777777" w:rsidR="00A91397" w:rsidRPr="00A91397" w:rsidRDefault="00A91397" w:rsidP="00A91397">
            <w:pPr>
              <w:spacing w:after="160" w:line="259" w:lineRule="auto"/>
              <w:jc w:val="right"/>
              <w:rPr>
                <w:rFonts w:ascii="Cambria" w:eastAsia="Calibri" w:hAnsi="Cambria" w:cs="Times New Roman"/>
              </w:rPr>
            </w:pPr>
            <w:r w:rsidRPr="00A91397">
              <w:rPr>
                <w:rFonts w:ascii="Cambria" w:eastAsia="Calibri" w:hAnsi="Cambria" w:cs="Times New Roman"/>
              </w:rPr>
              <w:t>92.100,00</w:t>
            </w:r>
          </w:p>
        </w:tc>
        <w:tc>
          <w:tcPr>
            <w:tcW w:w="1300" w:type="dxa"/>
            <w:tcBorders>
              <w:top w:val="single" w:sz="4" w:space="0" w:color="auto"/>
              <w:left w:val="single" w:sz="4" w:space="0" w:color="auto"/>
              <w:bottom w:val="single" w:sz="4" w:space="0" w:color="auto"/>
              <w:right w:val="single" w:sz="4" w:space="0" w:color="auto"/>
            </w:tcBorders>
            <w:hideMark/>
          </w:tcPr>
          <w:p w14:paraId="3113B551" w14:textId="77777777" w:rsidR="00A91397" w:rsidRPr="00A91397" w:rsidRDefault="00A91397" w:rsidP="00A91397">
            <w:pPr>
              <w:spacing w:after="160" w:line="259" w:lineRule="auto"/>
              <w:jc w:val="right"/>
              <w:rPr>
                <w:rFonts w:ascii="Cambria" w:eastAsia="Calibri" w:hAnsi="Cambria" w:cs="Times New Roman"/>
              </w:rPr>
            </w:pPr>
            <w:r w:rsidRPr="00A91397">
              <w:rPr>
                <w:rFonts w:ascii="Cambria" w:eastAsia="Calibri" w:hAnsi="Cambria" w:cs="Times New Roman"/>
              </w:rPr>
              <w:t>92.100,00</w:t>
            </w:r>
          </w:p>
        </w:tc>
      </w:tr>
      <w:tr w:rsidR="00A91397" w:rsidRPr="00A91397" w14:paraId="1E1E0DF9" w14:textId="77777777" w:rsidTr="00F330BE">
        <w:trPr>
          <w:trHeight w:val="540"/>
        </w:trPr>
        <w:tc>
          <w:tcPr>
            <w:tcW w:w="6273" w:type="dxa"/>
            <w:tcBorders>
              <w:top w:val="single" w:sz="4" w:space="0" w:color="auto"/>
              <w:left w:val="single" w:sz="4" w:space="0" w:color="auto"/>
              <w:bottom w:val="single" w:sz="4" w:space="0" w:color="auto"/>
              <w:right w:val="single" w:sz="4" w:space="0" w:color="auto"/>
            </w:tcBorders>
            <w:shd w:val="clear" w:color="auto" w:fill="17365D"/>
            <w:vAlign w:val="center"/>
            <w:hideMark/>
          </w:tcPr>
          <w:p w14:paraId="44245E4E" w14:textId="77777777" w:rsidR="00A91397" w:rsidRPr="00A91397" w:rsidRDefault="00A91397" w:rsidP="00A91397">
            <w:pPr>
              <w:spacing w:after="160" w:line="259" w:lineRule="auto"/>
              <w:rPr>
                <w:rFonts w:ascii="Cambria" w:eastAsia="Calibri" w:hAnsi="Cambria" w:cs="Times New Roman"/>
                <w:b/>
                <w:color w:val="FFFFFF"/>
                <w:sz w:val="18"/>
              </w:rPr>
            </w:pPr>
            <w:r w:rsidRPr="00A91397">
              <w:rPr>
                <w:rFonts w:ascii="Cambria" w:eastAsia="Calibri" w:hAnsi="Cambria" w:cs="Times New Roman"/>
                <w:b/>
                <w:color w:val="FFFFFF"/>
                <w:sz w:val="18"/>
              </w:rPr>
              <w:t>PROGRAM 2017 ZAJEDNO U ZAJEDNICI U OPĆINI ŠODOLOVCI</w:t>
            </w:r>
          </w:p>
        </w:tc>
        <w:tc>
          <w:tcPr>
            <w:tcW w:w="1300" w:type="dxa"/>
            <w:tcBorders>
              <w:top w:val="single" w:sz="4" w:space="0" w:color="auto"/>
              <w:left w:val="single" w:sz="4" w:space="0" w:color="auto"/>
              <w:bottom w:val="single" w:sz="4" w:space="0" w:color="auto"/>
              <w:right w:val="single" w:sz="4" w:space="0" w:color="auto"/>
            </w:tcBorders>
            <w:shd w:val="clear" w:color="auto" w:fill="17365D"/>
            <w:vAlign w:val="center"/>
            <w:hideMark/>
          </w:tcPr>
          <w:p w14:paraId="4242A7DC" w14:textId="77777777" w:rsidR="00A91397" w:rsidRPr="00A91397" w:rsidRDefault="00A91397" w:rsidP="00A91397">
            <w:pPr>
              <w:spacing w:after="160" w:line="259" w:lineRule="auto"/>
              <w:jc w:val="right"/>
              <w:rPr>
                <w:rFonts w:ascii="Cambria" w:eastAsia="Calibri" w:hAnsi="Cambria" w:cs="Times New Roman"/>
                <w:b/>
                <w:color w:val="FFFFFF"/>
                <w:sz w:val="18"/>
              </w:rPr>
            </w:pPr>
            <w:r w:rsidRPr="00A91397">
              <w:rPr>
                <w:rFonts w:ascii="Cambria" w:eastAsia="Calibri" w:hAnsi="Cambria" w:cs="Times New Roman"/>
                <w:b/>
                <w:color w:val="FFFFFF"/>
                <w:sz w:val="18"/>
              </w:rPr>
              <w:t>520.587,24</w:t>
            </w:r>
          </w:p>
        </w:tc>
        <w:tc>
          <w:tcPr>
            <w:tcW w:w="1300" w:type="dxa"/>
            <w:tcBorders>
              <w:top w:val="single" w:sz="4" w:space="0" w:color="auto"/>
              <w:left w:val="single" w:sz="4" w:space="0" w:color="auto"/>
              <w:bottom w:val="single" w:sz="4" w:space="0" w:color="auto"/>
              <w:right w:val="single" w:sz="4" w:space="0" w:color="auto"/>
            </w:tcBorders>
            <w:shd w:val="clear" w:color="auto" w:fill="17365D"/>
            <w:vAlign w:val="center"/>
            <w:hideMark/>
          </w:tcPr>
          <w:p w14:paraId="122E6E61" w14:textId="77777777" w:rsidR="00A91397" w:rsidRPr="00A91397" w:rsidRDefault="00A91397" w:rsidP="00A91397">
            <w:pPr>
              <w:spacing w:after="160" w:line="259" w:lineRule="auto"/>
              <w:jc w:val="right"/>
              <w:rPr>
                <w:rFonts w:ascii="Cambria" w:eastAsia="Calibri" w:hAnsi="Cambria" w:cs="Times New Roman"/>
                <w:b/>
                <w:color w:val="FFFFFF"/>
                <w:sz w:val="18"/>
              </w:rPr>
            </w:pPr>
            <w:r w:rsidRPr="00A91397">
              <w:rPr>
                <w:rFonts w:ascii="Cambria" w:eastAsia="Calibri" w:hAnsi="Cambria" w:cs="Times New Roman"/>
                <w:b/>
                <w:color w:val="FFFFFF"/>
                <w:sz w:val="18"/>
              </w:rPr>
              <w:t>493.161,50</w:t>
            </w:r>
          </w:p>
        </w:tc>
        <w:tc>
          <w:tcPr>
            <w:tcW w:w="1300" w:type="dxa"/>
            <w:tcBorders>
              <w:top w:val="single" w:sz="4" w:space="0" w:color="auto"/>
              <w:left w:val="single" w:sz="4" w:space="0" w:color="auto"/>
              <w:bottom w:val="single" w:sz="4" w:space="0" w:color="auto"/>
              <w:right w:val="single" w:sz="4" w:space="0" w:color="auto"/>
            </w:tcBorders>
            <w:shd w:val="clear" w:color="auto" w:fill="17365D"/>
            <w:vAlign w:val="center"/>
            <w:hideMark/>
          </w:tcPr>
          <w:p w14:paraId="1A4D2F58" w14:textId="77777777" w:rsidR="00A91397" w:rsidRPr="00A91397" w:rsidRDefault="00A91397" w:rsidP="00A91397">
            <w:pPr>
              <w:spacing w:after="160" w:line="259" w:lineRule="auto"/>
              <w:jc w:val="right"/>
              <w:rPr>
                <w:rFonts w:ascii="Cambria" w:eastAsia="Calibri" w:hAnsi="Cambria" w:cs="Times New Roman"/>
                <w:b/>
                <w:color w:val="FFFFFF"/>
                <w:sz w:val="18"/>
              </w:rPr>
            </w:pPr>
            <w:r w:rsidRPr="00A91397">
              <w:rPr>
                <w:rFonts w:ascii="Cambria" w:eastAsia="Calibri" w:hAnsi="Cambria" w:cs="Times New Roman"/>
                <w:b/>
                <w:color w:val="FFFFFF"/>
                <w:sz w:val="18"/>
              </w:rPr>
              <w:t>490.960,04</w:t>
            </w:r>
          </w:p>
        </w:tc>
      </w:tr>
      <w:tr w:rsidR="00A91397" w:rsidRPr="00A91397" w14:paraId="7A61D033" w14:textId="77777777" w:rsidTr="00F330BE">
        <w:trPr>
          <w:trHeight w:val="540"/>
        </w:trPr>
        <w:tc>
          <w:tcPr>
            <w:tcW w:w="6273" w:type="dxa"/>
            <w:tcBorders>
              <w:top w:val="single" w:sz="4" w:space="0" w:color="auto"/>
              <w:left w:val="single" w:sz="4" w:space="0" w:color="auto"/>
              <w:bottom w:val="single" w:sz="4" w:space="0" w:color="auto"/>
              <w:right w:val="single" w:sz="4" w:space="0" w:color="auto"/>
            </w:tcBorders>
            <w:shd w:val="clear" w:color="auto" w:fill="DAE8F2"/>
            <w:vAlign w:val="center"/>
            <w:hideMark/>
          </w:tcPr>
          <w:p w14:paraId="020ADC7B" w14:textId="77777777" w:rsidR="00A91397" w:rsidRPr="00A91397" w:rsidRDefault="00A91397" w:rsidP="00A91397">
            <w:pPr>
              <w:spacing w:after="160" w:line="259" w:lineRule="auto"/>
              <w:rPr>
                <w:rFonts w:ascii="Cambria" w:eastAsia="Calibri" w:hAnsi="Cambria" w:cs="Times New Roman"/>
                <w:b/>
                <w:sz w:val="18"/>
              </w:rPr>
            </w:pPr>
            <w:r w:rsidRPr="00A91397">
              <w:rPr>
                <w:rFonts w:ascii="Cambria" w:eastAsia="Calibri" w:hAnsi="Cambria" w:cs="Times New Roman"/>
                <w:b/>
                <w:sz w:val="18"/>
              </w:rPr>
              <w:t>AKTIVNOST A201701 DNEVNE AKTIVNOSTI I PSIHOLOŠKA PODRŠKA</w:t>
            </w:r>
          </w:p>
          <w:p w14:paraId="75B9180C" w14:textId="77777777" w:rsidR="00A91397" w:rsidRPr="00A91397" w:rsidRDefault="00A91397" w:rsidP="00A91397">
            <w:pPr>
              <w:spacing w:after="160" w:line="259" w:lineRule="auto"/>
              <w:rPr>
                <w:rFonts w:ascii="Cambria" w:eastAsia="Calibri" w:hAnsi="Cambria" w:cs="Times New Roman"/>
                <w:b/>
                <w:sz w:val="18"/>
              </w:rPr>
            </w:pPr>
            <w:r w:rsidRPr="00A91397">
              <w:rPr>
                <w:rFonts w:ascii="Cambria" w:eastAsia="Calibri" w:hAnsi="Cambria" w:cs="Times New Roman"/>
                <w:b/>
                <w:sz w:val="18"/>
              </w:rPr>
              <w:t>Funkcija 0133 Ostale opće usluge</w:t>
            </w:r>
          </w:p>
        </w:tc>
        <w:tc>
          <w:tcPr>
            <w:tcW w:w="1300" w:type="dxa"/>
            <w:tcBorders>
              <w:top w:val="single" w:sz="4" w:space="0" w:color="auto"/>
              <w:left w:val="single" w:sz="4" w:space="0" w:color="auto"/>
              <w:bottom w:val="single" w:sz="4" w:space="0" w:color="auto"/>
              <w:right w:val="single" w:sz="4" w:space="0" w:color="auto"/>
            </w:tcBorders>
            <w:shd w:val="clear" w:color="auto" w:fill="DAE8F2"/>
            <w:vAlign w:val="center"/>
            <w:hideMark/>
          </w:tcPr>
          <w:p w14:paraId="58DC7B7F" w14:textId="77777777" w:rsidR="00A91397" w:rsidRPr="00A91397" w:rsidRDefault="00A91397" w:rsidP="00A91397">
            <w:pPr>
              <w:spacing w:after="160" w:line="259" w:lineRule="auto"/>
              <w:jc w:val="right"/>
              <w:rPr>
                <w:rFonts w:ascii="Cambria" w:eastAsia="Calibri" w:hAnsi="Cambria" w:cs="Times New Roman"/>
                <w:b/>
                <w:sz w:val="18"/>
              </w:rPr>
            </w:pPr>
            <w:r w:rsidRPr="00A91397">
              <w:rPr>
                <w:rFonts w:ascii="Cambria" w:eastAsia="Calibri" w:hAnsi="Cambria" w:cs="Times New Roman"/>
                <w:b/>
                <w:sz w:val="18"/>
              </w:rPr>
              <w:t>345.322,69</w:t>
            </w:r>
          </w:p>
        </w:tc>
        <w:tc>
          <w:tcPr>
            <w:tcW w:w="1300" w:type="dxa"/>
            <w:tcBorders>
              <w:top w:val="single" w:sz="4" w:space="0" w:color="auto"/>
              <w:left w:val="single" w:sz="4" w:space="0" w:color="auto"/>
              <w:bottom w:val="single" w:sz="4" w:space="0" w:color="auto"/>
              <w:right w:val="single" w:sz="4" w:space="0" w:color="auto"/>
            </w:tcBorders>
            <w:shd w:val="clear" w:color="auto" w:fill="DAE8F2"/>
            <w:vAlign w:val="center"/>
            <w:hideMark/>
          </w:tcPr>
          <w:p w14:paraId="1D7AA0B7" w14:textId="77777777" w:rsidR="00A91397" w:rsidRPr="00A91397" w:rsidRDefault="00A91397" w:rsidP="00A91397">
            <w:pPr>
              <w:spacing w:after="160" w:line="259" w:lineRule="auto"/>
              <w:jc w:val="right"/>
              <w:rPr>
                <w:rFonts w:ascii="Cambria" w:eastAsia="Calibri" w:hAnsi="Cambria" w:cs="Times New Roman"/>
                <w:b/>
                <w:sz w:val="18"/>
              </w:rPr>
            </w:pPr>
            <w:r w:rsidRPr="00A91397">
              <w:rPr>
                <w:rFonts w:ascii="Cambria" w:eastAsia="Calibri" w:hAnsi="Cambria" w:cs="Times New Roman"/>
                <w:b/>
                <w:sz w:val="18"/>
              </w:rPr>
              <w:t>269.386,64</w:t>
            </w:r>
          </w:p>
        </w:tc>
        <w:tc>
          <w:tcPr>
            <w:tcW w:w="1300" w:type="dxa"/>
            <w:tcBorders>
              <w:top w:val="single" w:sz="4" w:space="0" w:color="auto"/>
              <w:left w:val="single" w:sz="4" w:space="0" w:color="auto"/>
              <w:bottom w:val="single" w:sz="4" w:space="0" w:color="auto"/>
              <w:right w:val="single" w:sz="4" w:space="0" w:color="auto"/>
            </w:tcBorders>
            <w:shd w:val="clear" w:color="auto" w:fill="DAE8F2"/>
            <w:vAlign w:val="center"/>
            <w:hideMark/>
          </w:tcPr>
          <w:p w14:paraId="04743D56" w14:textId="77777777" w:rsidR="00A91397" w:rsidRPr="00A91397" w:rsidRDefault="00A91397" w:rsidP="00A91397">
            <w:pPr>
              <w:spacing w:after="160" w:line="259" w:lineRule="auto"/>
              <w:jc w:val="right"/>
              <w:rPr>
                <w:rFonts w:ascii="Cambria" w:eastAsia="Calibri" w:hAnsi="Cambria" w:cs="Times New Roman"/>
                <w:b/>
                <w:sz w:val="18"/>
              </w:rPr>
            </w:pPr>
            <w:r w:rsidRPr="00A91397">
              <w:rPr>
                <w:rFonts w:ascii="Cambria" w:eastAsia="Calibri" w:hAnsi="Cambria" w:cs="Times New Roman"/>
                <w:b/>
                <w:sz w:val="18"/>
              </w:rPr>
              <w:t>267.796,70</w:t>
            </w:r>
          </w:p>
        </w:tc>
      </w:tr>
      <w:tr w:rsidR="00A91397" w:rsidRPr="00A91397" w14:paraId="383571EA"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CBFFCB"/>
            <w:hideMark/>
          </w:tcPr>
          <w:p w14:paraId="157D2B11" w14:textId="77777777" w:rsidR="00A91397" w:rsidRPr="00A91397" w:rsidRDefault="00A91397" w:rsidP="00A91397">
            <w:pPr>
              <w:spacing w:after="160" w:line="259" w:lineRule="auto"/>
              <w:rPr>
                <w:rFonts w:ascii="Cambria" w:eastAsia="Calibri" w:hAnsi="Cambria" w:cs="Times New Roman"/>
                <w:sz w:val="16"/>
              </w:rPr>
            </w:pPr>
            <w:r w:rsidRPr="00A91397">
              <w:rPr>
                <w:rFonts w:ascii="Cambria" w:eastAsia="Calibri" w:hAnsi="Cambria" w:cs="Times New Roman"/>
                <w:sz w:val="16"/>
              </w:rPr>
              <w:t>IZVOR 11 PRIHODI OD POREZA</w:t>
            </w:r>
          </w:p>
        </w:tc>
        <w:tc>
          <w:tcPr>
            <w:tcW w:w="1300" w:type="dxa"/>
            <w:tcBorders>
              <w:top w:val="single" w:sz="4" w:space="0" w:color="auto"/>
              <w:left w:val="single" w:sz="4" w:space="0" w:color="auto"/>
              <w:bottom w:val="single" w:sz="4" w:space="0" w:color="auto"/>
              <w:right w:val="single" w:sz="4" w:space="0" w:color="auto"/>
            </w:tcBorders>
            <w:shd w:val="clear" w:color="auto" w:fill="CBFFCB"/>
            <w:hideMark/>
          </w:tcPr>
          <w:p w14:paraId="7DE9EC6F" w14:textId="77777777" w:rsidR="00A91397" w:rsidRPr="00A91397" w:rsidRDefault="00A91397" w:rsidP="00A91397">
            <w:pPr>
              <w:spacing w:after="160" w:line="259" w:lineRule="auto"/>
              <w:jc w:val="right"/>
              <w:rPr>
                <w:rFonts w:ascii="Cambria" w:eastAsia="Calibri" w:hAnsi="Cambria" w:cs="Times New Roman"/>
                <w:sz w:val="16"/>
              </w:rPr>
            </w:pPr>
            <w:r w:rsidRPr="00A91397">
              <w:rPr>
                <w:rFonts w:ascii="Cambria" w:eastAsia="Calibri" w:hAnsi="Cambria" w:cs="Times New Roman"/>
                <w:sz w:val="16"/>
              </w:rPr>
              <w:t>0,00</w:t>
            </w:r>
          </w:p>
        </w:tc>
        <w:tc>
          <w:tcPr>
            <w:tcW w:w="1300" w:type="dxa"/>
            <w:tcBorders>
              <w:top w:val="single" w:sz="4" w:space="0" w:color="auto"/>
              <w:left w:val="single" w:sz="4" w:space="0" w:color="auto"/>
              <w:bottom w:val="single" w:sz="4" w:space="0" w:color="auto"/>
              <w:right w:val="single" w:sz="4" w:space="0" w:color="auto"/>
            </w:tcBorders>
            <w:shd w:val="clear" w:color="auto" w:fill="CBFFCB"/>
            <w:hideMark/>
          </w:tcPr>
          <w:p w14:paraId="1220668C" w14:textId="77777777" w:rsidR="00A91397" w:rsidRPr="00A91397" w:rsidRDefault="00A91397" w:rsidP="00A91397">
            <w:pPr>
              <w:spacing w:after="160" w:line="259" w:lineRule="auto"/>
              <w:jc w:val="right"/>
              <w:rPr>
                <w:rFonts w:ascii="Cambria" w:eastAsia="Calibri" w:hAnsi="Cambria" w:cs="Times New Roman"/>
                <w:sz w:val="16"/>
              </w:rPr>
            </w:pPr>
            <w:r w:rsidRPr="00A91397">
              <w:rPr>
                <w:rFonts w:ascii="Cambria" w:eastAsia="Calibri" w:hAnsi="Cambria" w:cs="Times New Roman"/>
                <w:sz w:val="16"/>
              </w:rPr>
              <w:t>986,64</w:t>
            </w:r>
          </w:p>
        </w:tc>
        <w:tc>
          <w:tcPr>
            <w:tcW w:w="1300" w:type="dxa"/>
            <w:tcBorders>
              <w:top w:val="single" w:sz="4" w:space="0" w:color="auto"/>
              <w:left w:val="single" w:sz="4" w:space="0" w:color="auto"/>
              <w:bottom w:val="single" w:sz="4" w:space="0" w:color="auto"/>
              <w:right w:val="single" w:sz="4" w:space="0" w:color="auto"/>
            </w:tcBorders>
            <w:shd w:val="clear" w:color="auto" w:fill="CBFFCB"/>
            <w:hideMark/>
          </w:tcPr>
          <w:p w14:paraId="000AC508" w14:textId="77777777" w:rsidR="00A91397" w:rsidRPr="00A91397" w:rsidRDefault="00A91397" w:rsidP="00A91397">
            <w:pPr>
              <w:spacing w:after="160" w:line="259" w:lineRule="auto"/>
              <w:jc w:val="right"/>
              <w:rPr>
                <w:rFonts w:ascii="Cambria" w:eastAsia="Calibri" w:hAnsi="Cambria" w:cs="Times New Roman"/>
                <w:sz w:val="16"/>
              </w:rPr>
            </w:pPr>
            <w:r w:rsidRPr="00A91397">
              <w:rPr>
                <w:rFonts w:ascii="Cambria" w:eastAsia="Calibri" w:hAnsi="Cambria" w:cs="Times New Roman"/>
                <w:sz w:val="16"/>
              </w:rPr>
              <w:t>486,35</w:t>
            </w:r>
          </w:p>
        </w:tc>
      </w:tr>
      <w:tr w:rsidR="00A91397" w:rsidRPr="00A91397" w14:paraId="40CB171E"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F2F2F2"/>
            <w:hideMark/>
          </w:tcPr>
          <w:p w14:paraId="755FE5B6" w14:textId="77777777" w:rsidR="00A91397" w:rsidRPr="00A91397" w:rsidRDefault="00A91397" w:rsidP="00A91397">
            <w:pPr>
              <w:spacing w:after="160" w:line="259" w:lineRule="auto"/>
              <w:rPr>
                <w:rFonts w:ascii="Cambria" w:eastAsia="Calibri" w:hAnsi="Cambria" w:cs="Times New Roman"/>
                <w:sz w:val="18"/>
              </w:rPr>
            </w:pPr>
            <w:r w:rsidRPr="00A91397">
              <w:rPr>
                <w:rFonts w:ascii="Cambria" w:eastAsia="Calibri" w:hAnsi="Cambria" w:cs="Times New Roman"/>
                <w:sz w:val="18"/>
              </w:rPr>
              <w:t>3 Rashodi poslovanja</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7AFC7E6F"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0,00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438B6A53"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986,64</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567AD1AF"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486,35</w:t>
            </w:r>
          </w:p>
        </w:tc>
      </w:tr>
      <w:tr w:rsidR="00A91397" w:rsidRPr="00A91397" w14:paraId="50B13FA9"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F2F2F2"/>
            <w:hideMark/>
          </w:tcPr>
          <w:p w14:paraId="4A42ACFE" w14:textId="77777777" w:rsidR="00A91397" w:rsidRPr="00A91397" w:rsidRDefault="00A91397" w:rsidP="00A91397">
            <w:pPr>
              <w:spacing w:after="160" w:line="259" w:lineRule="auto"/>
              <w:rPr>
                <w:rFonts w:ascii="Cambria" w:eastAsia="Calibri" w:hAnsi="Cambria" w:cs="Times New Roman"/>
                <w:sz w:val="18"/>
              </w:rPr>
            </w:pPr>
            <w:r w:rsidRPr="00A91397">
              <w:rPr>
                <w:rFonts w:ascii="Cambria" w:eastAsia="Calibri" w:hAnsi="Cambria" w:cs="Times New Roman"/>
                <w:sz w:val="18"/>
              </w:rPr>
              <w:t>32 Materijalni rashodi</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7AF376F8"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0,00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6927FB1B"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986,64</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3DD9341E"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486,35</w:t>
            </w:r>
          </w:p>
        </w:tc>
      </w:tr>
      <w:tr w:rsidR="00A91397" w:rsidRPr="00A91397" w14:paraId="07162D55"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F2F2F2"/>
            <w:hideMark/>
          </w:tcPr>
          <w:p w14:paraId="3AE40B4A" w14:textId="77777777" w:rsidR="00A91397" w:rsidRPr="00A91397" w:rsidRDefault="00A91397" w:rsidP="00A91397">
            <w:pPr>
              <w:spacing w:after="160" w:line="259" w:lineRule="auto"/>
              <w:rPr>
                <w:rFonts w:ascii="Cambria" w:eastAsia="Calibri" w:hAnsi="Cambria" w:cs="Times New Roman"/>
                <w:sz w:val="18"/>
              </w:rPr>
            </w:pPr>
            <w:r w:rsidRPr="00A91397">
              <w:rPr>
                <w:rFonts w:ascii="Cambria" w:eastAsia="Calibri" w:hAnsi="Cambria" w:cs="Times New Roman"/>
                <w:sz w:val="18"/>
              </w:rPr>
              <w:t>322 Rashodi za materijal i energiju</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5991E801"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0,00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4D7E4B33"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986,64</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0117BF65"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486,35</w:t>
            </w:r>
          </w:p>
        </w:tc>
      </w:tr>
      <w:tr w:rsidR="00A91397" w:rsidRPr="00A91397" w14:paraId="35B2E0B5" w14:textId="77777777" w:rsidTr="00F330BE">
        <w:tc>
          <w:tcPr>
            <w:tcW w:w="6273" w:type="dxa"/>
            <w:tcBorders>
              <w:top w:val="single" w:sz="4" w:space="0" w:color="auto"/>
              <w:left w:val="single" w:sz="4" w:space="0" w:color="auto"/>
              <w:bottom w:val="single" w:sz="4" w:space="0" w:color="auto"/>
              <w:right w:val="single" w:sz="4" w:space="0" w:color="auto"/>
            </w:tcBorders>
            <w:hideMark/>
          </w:tcPr>
          <w:p w14:paraId="78D5CCB9" w14:textId="77777777" w:rsidR="00A91397" w:rsidRPr="00A91397" w:rsidRDefault="00A91397" w:rsidP="00A91397">
            <w:pPr>
              <w:spacing w:after="160" w:line="259" w:lineRule="auto"/>
              <w:rPr>
                <w:rFonts w:ascii="Cambria" w:eastAsia="Calibri" w:hAnsi="Cambria" w:cs="Times New Roman"/>
              </w:rPr>
            </w:pPr>
            <w:r w:rsidRPr="00A91397">
              <w:rPr>
                <w:rFonts w:ascii="Cambria" w:eastAsia="Calibri" w:hAnsi="Cambria" w:cs="Times New Roman"/>
              </w:rPr>
              <w:t>3221 Uredski materijal i ostali materijalni rashodi</w:t>
            </w:r>
          </w:p>
        </w:tc>
        <w:tc>
          <w:tcPr>
            <w:tcW w:w="1300" w:type="dxa"/>
            <w:tcBorders>
              <w:top w:val="single" w:sz="4" w:space="0" w:color="auto"/>
              <w:left w:val="single" w:sz="4" w:space="0" w:color="auto"/>
              <w:bottom w:val="single" w:sz="4" w:space="0" w:color="auto"/>
              <w:right w:val="single" w:sz="4" w:space="0" w:color="auto"/>
            </w:tcBorders>
            <w:hideMark/>
          </w:tcPr>
          <w:p w14:paraId="3D1BDF6A" w14:textId="77777777" w:rsidR="00A91397" w:rsidRPr="00A91397" w:rsidRDefault="00A91397" w:rsidP="00A91397">
            <w:pPr>
              <w:spacing w:after="160" w:line="259" w:lineRule="auto"/>
              <w:jc w:val="right"/>
              <w:rPr>
                <w:rFonts w:ascii="Cambria" w:eastAsia="Calibri" w:hAnsi="Cambria" w:cs="Times New Roman"/>
              </w:rPr>
            </w:pPr>
            <w:r w:rsidRPr="00A91397">
              <w:rPr>
                <w:rFonts w:ascii="Cambria" w:eastAsia="Calibri" w:hAnsi="Cambria" w:cs="Times New Roman"/>
              </w:rPr>
              <w:t>0,00</w:t>
            </w:r>
          </w:p>
        </w:tc>
        <w:tc>
          <w:tcPr>
            <w:tcW w:w="1300" w:type="dxa"/>
            <w:tcBorders>
              <w:top w:val="single" w:sz="4" w:space="0" w:color="auto"/>
              <w:left w:val="single" w:sz="4" w:space="0" w:color="auto"/>
              <w:bottom w:val="single" w:sz="4" w:space="0" w:color="auto"/>
              <w:right w:val="single" w:sz="4" w:space="0" w:color="auto"/>
            </w:tcBorders>
            <w:hideMark/>
          </w:tcPr>
          <w:p w14:paraId="7156ADA9" w14:textId="77777777" w:rsidR="00A91397" w:rsidRPr="00A91397" w:rsidRDefault="00A91397" w:rsidP="00A91397">
            <w:pPr>
              <w:spacing w:after="160" w:line="259" w:lineRule="auto"/>
              <w:jc w:val="right"/>
              <w:rPr>
                <w:rFonts w:ascii="Cambria" w:eastAsia="Calibri" w:hAnsi="Cambria" w:cs="Times New Roman"/>
              </w:rPr>
            </w:pPr>
            <w:r w:rsidRPr="00A91397">
              <w:rPr>
                <w:rFonts w:ascii="Cambria" w:eastAsia="Calibri" w:hAnsi="Cambria" w:cs="Times New Roman"/>
              </w:rPr>
              <w:t>986,64</w:t>
            </w:r>
          </w:p>
        </w:tc>
        <w:tc>
          <w:tcPr>
            <w:tcW w:w="1300" w:type="dxa"/>
            <w:tcBorders>
              <w:top w:val="single" w:sz="4" w:space="0" w:color="auto"/>
              <w:left w:val="single" w:sz="4" w:space="0" w:color="auto"/>
              <w:bottom w:val="single" w:sz="4" w:space="0" w:color="auto"/>
              <w:right w:val="single" w:sz="4" w:space="0" w:color="auto"/>
            </w:tcBorders>
            <w:hideMark/>
          </w:tcPr>
          <w:p w14:paraId="25512987" w14:textId="77777777" w:rsidR="00A91397" w:rsidRPr="00A91397" w:rsidRDefault="00A91397" w:rsidP="00A91397">
            <w:pPr>
              <w:spacing w:after="160" w:line="259" w:lineRule="auto"/>
              <w:jc w:val="right"/>
              <w:rPr>
                <w:rFonts w:ascii="Cambria" w:eastAsia="Calibri" w:hAnsi="Cambria" w:cs="Times New Roman"/>
              </w:rPr>
            </w:pPr>
            <w:r w:rsidRPr="00A91397">
              <w:rPr>
                <w:rFonts w:ascii="Cambria" w:eastAsia="Calibri" w:hAnsi="Cambria" w:cs="Times New Roman"/>
              </w:rPr>
              <w:t>486,35</w:t>
            </w:r>
          </w:p>
        </w:tc>
      </w:tr>
      <w:tr w:rsidR="00A91397" w:rsidRPr="00A91397" w14:paraId="36F372BE"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CBFFCB"/>
            <w:hideMark/>
          </w:tcPr>
          <w:p w14:paraId="2A63503B" w14:textId="77777777" w:rsidR="00A91397" w:rsidRPr="00A91397" w:rsidRDefault="00A91397" w:rsidP="00A91397">
            <w:pPr>
              <w:spacing w:after="160" w:line="259" w:lineRule="auto"/>
              <w:rPr>
                <w:rFonts w:ascii="Cambria" w:eastAsia="Calibri" w:hAnsi="Cambria" w:cs="Times New Roman"/>
                <w:sz w:val="16"/>
              </w:rPr>
            </w:pPr>
            <w:r w:rsidRPr="00A91397">
              <w:rPr>
                <w:rFonts w:ascii="Cambria" w:eastAsia="Calibri" w:hAnsi="Cambria" w:cs="Times New Roman"/>
                <w:sz w:val="16"/>
              </w:rPr>
              <w:t>IZVOR 19 KOMPENZACIJSKA MJERA</w:t>
            </w:r>
          </w:p>
        </w:tc>
        <w:tc>
          <w:tcPr>
            <w:tcW w:w="1300" w:type="dxa"/>
            <w:tcBorders>
              <w:top w:val="single" w:sz="4" w:space="0" w:color="auto"/>
              <w:left w:val="single" w:sz="4" w:space="0" w:color="auto"/>
              <w:bottom w:val="single" w:sz="4" w:space="0" w:color="auto"/>
              <w:right w:val="single" w:sz="4" w:space="0" w:color="auto"/>
            </w:tcBorders>
            <w:shd w:val="clear" w:color="auto" w:fill="CBFFCB"/>
            <w:hideMark/>
          </w:tcPr>
          <w:p w14:paraId="3F099E0F" w14:textId="77777777" w:rsidR="00A91397" w:rsidRPr="00A91397" w:rsidRDefault="00A91397" w:rsidP="00A91397">
            <w:pPr>
              <w:spacing w:after="160" w:line="259" w:lineRule="auto"/>
              <w:jc w:val="right"/>
              <w:rPr>
                <w:rFonts w:ascii="Cambria" w:eastAsia="Calibri" w:hAnsi="Cambria" w:cs="Times New Roman"/>
                <w:sz w:val="16"/>
              </w:rPr>
            </w:pPr>
            <w:r w:rsidRPr="00A91397">
              <w:rPr>
                <w:rFonts w:ascii="Cambria" w:eastAsia="Calibri" w:hAnsi="Cambria" w:cs="Times New Roman"/>
                <w:sz w:val="16"/>
              </w:rPr>
              <w:t>3.388,86</w:t>
            </w:r>
          </w:p>
        </w:tc>
        <w:tc>
          <w:tcPr>
            <w:tcW w:w="1300" w:type="dxa"/>
            <w:tcBorders>
              <w:top w:val="single" w:sz="4" w:space="0" w:color="auto"/>
              <w:left w:val="single" w:sz="4" w:space="0" w:color="auto"/>
              <w:bottom w:val="single" w:sz="4" w:space="0" w:color="auto"/>
              <w:right w:val="single" w:sz="4" w:space="0" w:color="auto"/>
            </w:tcBorders>
            <w:shd w:val="clear" w:color="auto" w:fill="CBFFCB"/>
            <w:hideMark/>
          </w:tcPr>
          <w:p w14:paraId="6F0168E2" w14:textId="77777777" w:rsidR="00A91397" w:rsidRPr="00A91397" w:rsidRDefault="00A91397" w:rsidP="00A91397">
            <w:pPr>
              <w:spacing w:after="160" w:line="259" w:lineRule="auto"/>
              <w:jc w:val="right"/>
              <w:rPr>
                <w:rFonts w:ascii="Cambria" w:eastAsia="Calibri" w:hAnsi="Cambria" w:cs="Times New Roman"/>
                <w:sz w:val="16"/>
              </w:rPr>
            </w:pPr>
            <w:r w:rsidRPr="00A91397">
              <w:rPr>
                <w:rFonts w:ascii="Cambria" w:eastAsia="Calibri" w:hAnsi="Cambria" w:cs="Times New Roman"/>
                <w:sz w:val="16"/>
              </w:rPr>
              <w:t>0,00</w:t>
            </w:r>
          </w:p>
        </w:tc>
        <w:tc>
          <w:tcPr>
            <w:tcW w:w="1300" w:type="dxa"/>
            <w:tcBorders>
              <w:top w:val="single" w:sz="4" w:space="0" w:color="auto"/>
              <w:left w:val="single" w:sz="4" w:space="0" w:color="auto"/>
              <w:bottom w:val="single" w:sz="4" w:space="0" w:color="auto"/>
              <w:right w:val="single" w:sz="4" w:space="0" w:color="auto"/>
            </w:tcBorders>
            <w:shd w:val="clear" w:color="auto" w:fill="CBFFCB"/>
            <w:hideMark/>
          </w:tcPr>
          <w:p w14:paraId="2421923A" w14:textId="77777777" w:rsidR="00A91397" w:rsidRPr="00A91397" w:rsidRDefault="00A91397" w:rsidP="00A91397">
            <w:pPr>
              <w:spacing w:after="160" w:line="259" w:lineRule="auto"/>
              <w:jc w:val="right"/>
              <w:rPr>
                <w:rFonts w:ascii="Cambria" w:eastAsia="Calibri" w:hAnsi="Cambria" w:cs="Times New Roman"/>
                <w:sz w:val="16"/>
              </w:rPr>
            </w:pPr>
            <w:r w:rsidRPr="00A91397">
              <w:rPr>
                <w:rFonts w:ascii="Cambria" w:eastAsia="Calibri" w:hAnsi="Cambria" w:cs="Times New Roman"/>
                <w:sz w:val="16"/>
              </w:rPr>
              <w:t>0,00</w:t>
            </w:r>
          </w:p>
        </w:tc>
      </w:tr>
      <w:tr w:rsidR="00A91397" w:rsidRPr="00A91397" w14:paraId="076EBF74"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F2F2F2"/>
            <w:hideMark/>
          </w:tcPr>
          <w:p w14:paraId="3485BB4A" w14:textId="77777777" w:rsidR="00A91397" w:rsidRPr="00A91397" w:rsidRDefault="00A91397" w:rsidP="00A91397">
            <w:pPr>
              <w:spacing w:after="160" w:line="259" w:lineRule="auto"/>
              <w:rPr>
                <w:rFonts w:ascii="Cambria" w:eastAsia="Calibri" w:hAnsi="Cambria" w:cs="Times New Roman"/>
                <w:sz w:val="18"/>
              </w:rPr>
            </w:pPr>
            <w:r w:rsidRPr="00A91397">
              <w:rPr>
                <w:rFonts w:ascii="Cambria" w:eastAsia="Calibri" w:hAnsi="Cambria" w:cs="Times New Roman"/>
                <w:sz w:val="18"/>
              </w:rPr>
              <w:t>3 Rashodi poslovanja</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096EDEAD"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3.388,86</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7D614FB0"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0,00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193AFFA9"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0,00</w:t>
            </w:r>
          </w:p>
        </w:tc>
      </w:tr>
      <w:tr w:rsidR="00A91397" w:rsidRPr="00A91397" w14:paraId="0B2C4183"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F2F2F2"/>
            <w:hideMark/>
          </w:tcPr>
          <w:p w14:paraId="3EB37C70" w14:textId="77777777" w:rsidR="00A91397" w:rsidRPr="00A91397" w:rsidRDefault="00A91397" w:rsidP="00A91397">
            <w:pPr>
              <w:spacing w:after="160" w:line="259" w:lineRule="auto"/>
              <w:rPr>
                <w:rFonts w:ascii="Cambria" w:eastAsia="Calibri" w:hAnsi="Cambria" w:cs="Times New Roman"/>
                <w:sz w:val="18"/>
              </w:rPr>
            </w:pPr>
            <w:r w:rsidRPr="00A91397">
              <w:rPr>
                <w:rFonts w:ascii="Cambria" w:eastAsia="Calibri" w:hAnsi="Cambria" w:cs="Times New Roman"/>
                <w:sz w:val="18"/>
              </w:rPr>
              <w:t>32 Materijalni rashodi</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06B9B07A"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3.388,86</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1CB3FF5B"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0,00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40580107"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0,00</w:t>
            </w:r>
          </w:p>
        </w:tc>
      </w:tr>
      <w:tr w:rsidR="00A91397" w:rsidRPr="00A91397" w14:paraId="5371C638"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F2F2F2"/>
            <w:hideMark/>
          </w:tcPr>
          <w:p w14:paraId="3BD9FB82" w14:textId="77777777" w:rsidR="00A91397" w:rsidRPr="00A91397" w:rsidRDefault="00A91397" w:rsidP="00A91397">
            <w:pPr>
              <w:spacing w:after="160" w:line="259" w:lineRule="auto"/>
              <w:rPr>
                <w:rFonts w:ascii="Cambria" w:eastAsia="Calibri" w:hAnsi="Cambria" w:cs="Times New Roman"/>
                <w:sz w:val="18"/>
              </w:rPr>
            </w:pPr>
            <w:r w:rsidRPr="00A91397">
              <w:rPr>
                <w:rFonts w:ascii="Cambria" w:eastAsia="Calibri" w:hAnsi="Cambria" w:cs="Times New Roman"/>
                <w:sz w:val="18"/>
              </w:rPr>
              <w:t>322 Rashodi za materijal i energiju</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3492778E"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3.388,86</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72014771"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0,00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361EB77B"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0,00</w:t>
            </w:r>
          </w:p>
        </w:tc>
      </w:tr>
      <w:tr w:rsidR="00A91397" w:rsidRPr="00A91397" w14:paraId="42B9C8B1" w14:textId="77777777" w:rsidTr="00F330BE">
        <w:tc>
          <w:tcPr>
            <w:tcW w:w="6273" w:type="dxa"/>
            <w:tcBorders>
              <w:top w:val="single" w:sz="4" w:space="0" w:color="auto"/>
              <w:left w:val="single" w:sz="4" w:space="0" w:color="auto"/>
              <w:bottom w:val="single" w:sz="4" w:space="0" w:color="auto"/>
              <w:right w:val="single" w:sz="4" w:space="0" w:color="auto"/>
            </w:tcBorders>
            <w:hideMark/>
          </w:tcPr>
          <w:p w14:paraId="4ECE38B2" w14:textId="77777777" w:rsidR="00A91397" w:rsidRPr="00A91397" w:rsidRDefault="00A91397" w:rsidP="00A91397">
            <w:pPr>
              <w:spacing w:after="160" w:line="259" w:lineRule="auto"/>
              <w:rPr>
                <w:rFonts w:ascii="Cambria" w:eastAsia="Calibri" w:hAnsi="Cambria" w:cs="Times New Roman"/>
              </w:rPr>
            </w:pPr>
            <w:r w:rsidRPr="00A91397">
              <w:rPr>
                <w:rFonts w:ascii="Cambria" w:eastAsia="Calibri" w:hAnsi="Cambria" w:cs="Times New Roman"/>
              </w:rPr>
              <w:lastRenderedPageBreak/>
              <w:t>3221 Uredski materijal i ostali materijalni rashodi</w:t>
            </w:r>
          </w:p>
        </w:tc>
        <w:tc>
          <w:tcPr>
            <w:tcW w:w="1300" w:type="dxa"/>
            <w:tcBorders>
              <w:top w:val="single" w:sz="4" w:space="0" w:color="auto"/>
              <w:left w:val="single" w:sz="4" w:space="0" w:color="auto"/>
              <w:bottom w:val="single" w:sz="4" w:space="0" w:color="auto"/>
              <w:right w:val="single" w:sz="4" w:space="0" w:color="auto"/>
            </w:tcBorders>
            <w:hideMark/>
          </w:tcPr>
          <w:p w14:paraId="5861E326" w14:textId="77777777" w:rsidR="00A91397" w:rsidRPr="00A91397" w:rsidRDefault="00A91397" w:rsidP="00A91397">
            <w:pPr>
              <w:spacing w:after="160" w:line="259" w:lineRule="auto"/>
              <w:jc w:val="right"/>
              <w:rPr>
                <w:rFonts w:ascii="Cambria" w:eastAsia="Calibri" w:hAnsi="Cambria" w:cs="Times New Roman"/>
              </w:rPr>
            </w:pPr>
            <w:r w:rsidRPr="00A91397">
              <w:rPr>
                <w:rFonts w:ascii="Cambria" w:eastAsia="Calibri" w:hAnsi="Cambria" w:cs="Times New Roman"/>
              </w:rPr>
              <w:t>3.388,86</w:t>
            </w:r>
          </w:p>
        </w:tc>
        <w:tc>
          <w:tcPr>
            <w:tcW w:w="1300" w:type="dxa"/>
            <w:tcBorders>
              <w:top w:val="single" w:sz="4" w:space="0" w:color="auto"/>
              <w:left w:val="single" w:sz="4" w:space="0" w:color="auto"/>
              <w:bottom w:val="single" w:sz="4" w:space="0" w:color="auto"/>
              <w:right w:val="single" w:sz="4" w:space="0" w:color="auto"/>
            </w:tcBorders>
            <w:hideMark/>
          </w:tcPr>
          <w:p w14:paraId="3E540484" w14:textId="77777777" w:rsidR="00A91397" w:rsidRPr="00A91397" w:rsidRDefault="00A91397" w:rsidP="00A91397">
            <w:pPr>
              <w:spacing w:after="160" w:line="259" w:lineRule="auto"/>
              <w:jc w:val="right"/>
              <w:rPr>
                <w:rFonts w:ascii="Cambria" w:eastAsia="Calibri" w:hAnsi="Cambria" w:cs="Times New Roman"/>
              </w:rPr>
            </w:pPr>
            <w:r w:rsidRPr="00A91397">
              <w:rPr>
                <w:rFonts w:ascii="Cambria" w:eastAsia="Calibri" w:hAnsi="Cambria" w:cs="Times New Roman"/>
              </w:rPr>
              <w:t>0,00</w:t>
            </w:r>
          </w:p>
        </w:tc>
        <w:tc>
          <w:tcPr>
            <w:tcW w:w="1300" w:type="dxa"/>
            <w:tcBorders>
              <w:top w:val="single" w:sz="4" w:space="0" w:color="auto"/>
              <w:left w:val="single" w:sz="4" w:space="0" w:color="auto"/>
              <w:bottom w:val="single" w:sz="4" w:space="0" w:color="auto"/>
              <w:right w:val="single" w:sz="4" w:space="0" w:color="auto"/>
            </w:tcBorders>
            <w:hideMark/>
          </w:tcPr>
          <w:p w14:paraId="383E2262" w14:textId="77777777" w:rsidR="00A91397" w:rsidRPr="00A91397" w:rsidRDefault="00A91397" w:rsidP="00A91397">
            <w:pPr>
              <w:spacing w:after="160" w:line="259" w:lineRule="auto"/>
              <w:jc w:val="right"/>
              <w:rPr>
                <w:rFonts w:ascii="Cambria" w:eastAsia="Calibri" w:hAnsi="Cambria" w:cs="Times New Roman"/>
              </w:rPr>
            </w:pPr>
            <w:r w:rsidRPr="00A91397">
              <w:rPr>
                <w:rFonts w:ascii="Cambria" w:eastAsia="Calibri" w:hAnsi="Cambria" w:cs="Times New Roman"/>
              </w:rPr>
              <w:t>0,00</w:t>
            </w:r>
          </w:p>
        </w:tc>
      </w:tr>
      <w:tr w:rsidR="00A91397" w:rsidRPr="00A91397" w14:paraId="77AD3304"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CBFFCB"/>
            <w:hideMark/>
          </w:tcPr>
          <w:p w14:paraId="6C5505E4" w14:textId="77777777" w:rsidR="00A91397" w:rsidRPr="00A91397" w:rsidRDefault="00A91397" w:rsidP="00A91397">
            <w:pPr>
              <w:spacing w:after="160" w:line="259" w:lineRule="auto"/>
              <w:rPr>
                <w:rFonts w:ascii="Cambria" w:eastAsia="Calibri" w:hAnsi="Cambria" w:cs="Times New Roman"/>
                <w:sz w:val="16"/>
              </w:rPr>
            </w:pPr>
            <w:r w:rsidRPr="00A91397">
              <w:rPr>
                <w:rFonts w:ascii="Cambria" w:eastAsia="Calibri" w:hAnsi="Cambria" w:cs="Times New Roman"/>
                <w:sz w:val="16"/>
              </w:rPr>
              <w:t>IZVOR 514 TEKUĆE POMOĆI OD INSTITUCIJA I TIJELA EU</w:t>
            </w:r>
          </w:p>
        </w:tc>
        <w:tc>
          <w:tcPr>
            <w:tcW w:w="1300" w:type="dxa"/>
            <w:tcBorders>
              <w:top w:val="single" w:sz="4" w:space="0" w:color="auto"/>
              <w:left w:val="single" w:sz="4" w:space="0" w:color="auto"/>
              <w:bottom w:val="single" w:sz="4" w:space="0" w:color="auto"/>
              <w:right w:val="single" w:sz="4" w:space="0" w:color="auto"/>
            </w:tcBorders>
            <w:shd w:val="clear" w:color="auto" w:fill="CBFFCB"/>
            <w:hideMark/>
          </w:tcPr>
          <w:p w14:paraId="14CFE2A2" w14:textId="77777777" w:rsidR="00A91397" w:rsidRPr="00A91397" w:rsidRDefault="00A91397" w:rsidP="00A91397">
            <w:pPr>
              <w:spacing w:after="160" w:line="259" w:lineRule="auto"/>
              <w:jc w:val="right"/>
              <w:rPr>
                <w:rFonts w:ascii="Cambria" w:eastAsia="Calibri" w:hAnsi="Cambria" w:cs="Times New Roman"/>
                <w:sz w:val="16"/>
              </w:rPr>
            </w:pPr>
            <w:r w:rsidRPr="00A91397">
              <w:rPr>
                <w:rFonts w:ascii="Cambria" w:eastAsia="Calibri" w:hAnsi="Cambria" w:cs="Times New Roman"/>
                <w:sz w:val="16"/>
              </w:rPr>
              <w:t>341.933,83</w:t>
            </w:r>
          </w:p>
        </w:tc>
        <w:tc>
          <w:tcPr>
            <w:tcW w:w="1300" w:type="dxa"/>
            <w:tcBorders>
              <w:top w:val="single" w:sz="4" w:space="0" w:color="auto"/>
              <w:left w:val="single" w:sz="4" w:space="0" w:color="auto"/>
              <w:bottom w:val="single" w:sz="4" w:space="0" w:color="auto"/>
              <w:right w:val="single" w:sz="4" w:space="0" w:color="auto"/>
            </w:tcBorders>
            <w:shd w:val="clear" w:color="auto" w:fill="CBFFCB"/>
            <w:hideMark/>
          </w:tcPr>
          <w:p w14:paraId="06361C6C" w14:textId="77777777" w:rsidR="00A91397" w:rsidRPr="00A91397" w:rsidRDefault="00A91397" w:rsidP="00A91397">
            <w:pPr>
              <w:spacing w:after="160" w:line="259" w:lineRule="auto"/>
              <w:jc w:val="right"/>
              <w:rPr>
                <w:rFonts w:ascii="Cambria" w:eastAsia="Calibri" w:hAnsi="Cambria" w:cs="Times New Roman"/>
                <w:sz w:val="16"/>
              </w:rPr>
            </w:pPr>
            <w:r w:rsidRPr="00A91397">
              <w:rPr>
                <w:rFonts w:ascii="Cambria" w:eastAsia="Calibri" w:hAnsi="Cambria" w:cs="Times New Roman"/>
                <w:sz w:val="16"/>
              </w:rPr>
              <w:t>268.400,00</w:t>
            </w:r>
          </w:p>
        </w:tc>
        <w:tc>
          <w:tcPr>
            <w:tcW w:w="1300" w:type="dxa"/>
            <w:tcBorders>
              <w:top w:val="single" w:sz="4" w:space="0" w:color="auto"/>
              <w:left w:val="single" w:sz="4" w:space="0" w:color="auto"/>
              <w:bottom w:val="single" w:sz="4" w:space="0" w:color="auto"/>
              <w:right w:val="single" w:sz="4" w:space="0" w:color="auto"/>
            </w:tcBorders>
            <w:shd w:val="clear" w:color="auto" w:fill="CBFFCB"/>
            <w:hideMark/>
          </w:tcPr>
          <w:p w14:paraId="64ED1E38" w14:textId="77777777" w:rsidR="00A91397" w:rsidRPr="00A91397" w:rsidRDefault="00A91397" w:rsidP="00A91397">
            <w:pPr>
              <w:spacing w:after="160" w:line="259" w:lineRule="auto"/>
              <w:jc w:val="right"/>
              <w:rPr>
                <w:rFonts w:ascii="Cambria" w:eastAsia="Calibri" w:hAnsi="Cambria" w:cs="Times New Roman"/>
                <w:sz w:val="16"/>
              </w:rPr>
            </w:pPr>
            <w:r w:rsidRPr="00A91397">
              <w:rPr>
                <w:rFonts w:ascii="Cambria" w:eastAsia="Calibri" w:hAnsi="Cambria" w:cs="Times New Roman"/>
                <w:sz w:val="16"/>
              </w:rPr>
              <w:t>267.310,35</w:t>
            </w:r>
          </w:p>
        </w:tc>
      </w:tr>
      <w:tr w:rsidR="00A91397" w:rsidRPr="00A91397" w14:paraId="5542B7FE"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F2F2F2"/>
            <w:hideMark/>
          </w:tcPr>
          <w:p w14:paraId="4A8B1724" w14:textId="77777777" w:rsidR="00A91397" w:rsidRPr="00A91397" w:rsidRDefault="00A91397" w:rsidP="00A91397">
            <w:pPr>
              <w:spacing w:after="160" w:line="259" w:lineRule="auto"/>
              <w:rPr>
                <w:rFonts w:ascii="Cambria" w:eastAsia="Calibri" w:hAnsi="Cambria" w:cs="Times New Roman"/>
                <w:sz w:val="18"/>
              </w:rPr>
            </w:pPr>
            <w:r w:rsidRPr="00A91397">
              <w:rPr>
                <w:rFonts w:ascii="Cambria" w:eastAsia="Calibri" w:hAnsi="Cambria" w:cs="Times New Roman"/>
                <w:sz w:val="18"/>
              </w:rPr>
              <w:t>3 Rashodi poslovanja</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55038F20"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341.933,83</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0496B0AB"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268.400,00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24045522"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267.310,35</w:t>
            </w:r>
          </w:p>
        </w:tc>
      </w:tr>
      <w:tr w:rsidR="00A91397" w:rsidRPr="00A91397" w14:paraId="0F2B6A1D"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F2F2F2"/>
            <w:hideMark/>
          </w:tcPr>
          <w:p w14:paraId="7B995F6A" w14:textId="77777777" w:rsidR="00A91397" w:rsidRPr="00A91397" w:rsidRDefault="00A91397" w:rsidP="00A91397">
            <w:pPr>
              <w:spacing w:after="160" w:line="259" w:lineRule="auto"/>
              <w:rPr>
                <w:rFonts w:ascii="Cambria" w:eastAsia="Calibri" w:hAnsi="Cambria" w:cs="Times New Roman"/>
                <w:sz w:val="18"/>
              </w:rPr>
            </w:pPr>
            <w:r w:rsidRPr="00A91397">
              <w:rPr>
                <w:rFonts w:ascii="Cambria" w:eastAsia="Calibri" w:hAnsi="Cambria" w:cs="Times New Roman"/>
                <w:sz w:val="18"/>
              </w:rPr>
              <w:t>31 Rashodi za zaposlene</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45EE6509"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320.333,83</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65A6EA1A"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254.000,00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4F6FCD7F"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252.410,06</w:t>
            </w:r>
          </w:p>
        </w:tc>
      </w:tr>
      <w:tr w:rsidR="00A91397" w:rsidRPr="00A91397" w14:paraId="2FEB918D"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F2F2F2"/>
            <w:hideMark/>
          </w:tcPr>
          <w:p w14:paraId="0F92A05F" w14:textId="77777777" w:rsidR="00A91397" w:rsidRPr="00A91397" w:rsidRDefault="00A91397" w:rsidP="00A91397">
            <w:pPr>
              <w:spacing w:after="160" w:line="259" w:lineRule="auto"/>
              <w:rPr>
                <w:rFonts w:ascii="Cambria" w:eastAsia="Calibri" w:hAnsi="Cambria" w:cs="Times New Roman"/>
                <w:sz w:val="18"/>
              </w:rPr>
            </w:pPr>
            <w:r w:rsidRPr="00A91397">
              <w:rPr>
                <w:rFonts w:ascii="Cambria" w:eastAsia="Calibri" w:hAnsi="Cambria" w:cs="Times New Roman"/>
                <w:sz w:val="18"/>
              </w:rPr>
              <w:t>311 Plaće (Bruto)</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071F1B15"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272.217,87</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4F5E9B71"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216.000,00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7B7E1B55"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214.944,29</w:t>
            </w:r>
          </w:p>
        </w:tc>
      </w:tr>
      <w:tr w:rsidR="00A91397" w:rsidRPr="00A91397" w14:paraId="4247F866" w14:textId="77777777" w:rsidTr="00F330BE">
        <w:tc>
          <w:tcPr>
            <w:tcW w:w="6273" w:type="dxa"/>
            <w:tcBorders>
              <w:top w:val="single" w:sz="4" w:space="0" w:color="auto"/>
              <w:left w:val="single" w:sz="4" w:space="0" w:color="auto"/>
              <w:bottom w:val="single" w:sz="4" w:space="0" w:color="auto"/>
              <w:right w:val="single" w:sz="4" w:space="0" w:color="auto"/>
            </w:tcBorders>
            <w:hideMark/>
          </w:tcPr>
          <w:p w14:paraId="7B3BA9DB" w14:textId="77777777" w:rsidR="00A91397" w:rsidRPr="00A91397" w:rsidRDefault="00A91397" w:rsidP="00A91397">
            <w:pPr>
              <w:spacing w:after="160" w:line="259" w:lineRule="auto"/>
              <w:rPr>
                <w:rFonts w:ascii="Cambria" w:eastAsia="Calibri" w:hAnsi="Cambria" w:cs="Times New Roman"/>
              </w:rPr>
            </w:pPr>
            <w:r w:rsidRPr="00A91397">
              <w:rPr>
                <w:rFonts w:ascii="Cambria" w:eastAsia="Calibri" w:hAnsi="Cambria" w:cs="Times New Roman"/>
              </w:rPr>
              <w:t>3111 Plaće za redovan rad</w:t>
            </w:r>
          </w:p>
        </w:tc>
        <w:tc>
          <w:tcPr>
            <w:tcW w:w="1300" w:type="dxa"/>
            <w:tcBorders>
              <w:top w:val="single" w:sz="4" w:space="0" w:color="auto"/>
              <w:left w:val="single" w:sz="4" w:space="0" w:color="auto"/>
              <w:bottom w:val="single" w:sz="4" w:space="0" w:color="auto"/>
              <w:right w:val="single" w:sz="4" w:space="0" w:color="auto"/>
            </w:tcBorders>
            <w:hideMark/>
          </w:tcPr>
          <w:p w14:paraId="3AF03C62" w14:textId="77777777" w:rsidR="00A91397" w:rsidRPr="00A91397" w:rsidRDefault="00A91397" w:rsidP="00A91397">
            <w:pPr>
              <w:spacing w:after="160" w:line="259" w:lineRule="auto"/>
              <w:jc w:val="right"/>
              <w:rPr>
                <w:rFonts w:ascii="Cambria" w:eastAsia="Calibri" w:hAnsi="Cambria" w:cs="Times New Roman"/>
              </w:rPr>
            </w:pPr>
            <w:r w:rsidRPr="00A91397">
              <w:rPr>
                <w:rFonts w:ascii="Cambria" w:eastAsia="Calibri" w:hAnsi="Cambria" w:cs="Times New Roman"/>
              </w:rPr>
              <w:t>272.217,87</w:t>
            </w:r>
          </w:p>
        </w:tc>
        <w:tc>
          <w:tcPr>
            <w:tcW w:w="1300" w:type="dxa"/>
            <w:tcBorders>
              <w:top w:val="single" w:sz="4" w:space="0" w:color="auto"/>
              <w:left w:val="single" w:sz="4" w:space="0" w:color="auto"/>
              <w:bottom w:val="single" w:sz="4" w:space="0" w:color="auto"/>
              <w:right w:val="single" w:sz="4" w:space="0" w:color="auto"/>
            </w:tcBorders>
            <w:hideMark/>
          </w:tcPr>
          <w:p w14:paraId="2D493EF7" w14:textId="77777777" w:rsidR="00A91397" w:rsidRPr="00A91397" w:rsidRDefault="00A91397" w:rsidP="00A91397">
            <w:pPr>
              <w:spacing w:after="160" w:line="259" w:lineRule="auto"/>
              <w:jc w:val="right"/>
              <w:rPr>
                <w:rFonts w:ascii="Cambria" w:eastAsia="Calibri" w:hAnsi="Cambria" w:cs="Times New Roman"/>
              </w:rPr>
            </w:pPr>
            <w:r w:rsidRPr="00A91397">
              <w:rPr>
                <w:rFonts w:ascii="Cambria" w:eastAsia="Calibri" w:hAnsi="Cambria" w:cs="Times New Roman"/>
              </w:rPr>
              <w:t>216.000,00</w:t>
            </w:r>
          </w:p>
        </w:tc>
        <w:tc>
          <w:tcPr>
            <w:tcW w:w="1300" w:type="dxa"/>
            <w:tcBorders>
              <w:top w:val="single" w:sz="4" w:space="0" w:color="auto"/>
              <w:left w:val="single" w:sz="4" w:space="0" w:color="auto"/>
              <w:bottom w:val="single" w:sz="4" w:space="0" w:color="auto"/>
              <w:right w:val="single" w:sz="4" w:space="0" w:color="auto"/>
            </w:tcBorders>
            <w:hideMark/>
          </w:tcPr>
          <w:p w14:paraId="6E014885" w14:textId="77777777" w:rsidR="00A91397" w:rsidRPr="00A91397" w:rsidRDefault="00A91397" w:rsidP="00A91397">
            <w:pPr>
              <w:spacing w:after="160" w:line="259" w:lineRule="auto"/>
              <w:jc w:val="right"/>
              <w:rPr>
                <w:rFonts w:ascii="Cambria" w:eastAsia="Calibri" w:hAnsi="Cambria" w:cs="Times New Roman"/>
              </w:rPr>
            </w:pPr>
            <w:r w:rsidRPr="00A91397">
              <w:rPr>
                <w:rFonts w:ascii="Cambria" w:eastAsia="Calibri" w:hAnsi="Cambria" w:cs="Times New Roman"/>
              </w:rPr>
              <w:t>214.944,29</w:t>
            </w:r>
          </w:p>
        </w:tc>
      </w:tr>
      <w:tr w:rsidR="00A91397" w:rsidRPr="00A91397" w14:paraId="14144144"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F2F2F2"/>
            <w:hideMark/>
          </w:tcPr>
          <w:p w14:paraId="5E11320D" w14:textId="77777777" w:rsidR="00A91397" w:rsidRPr="00A91397" w:rsidRDefault="00A91397" w:rsidP="00A91397">
            <w:pPr>
              <w:spacing w:after="160" w:line="259" w:lineRule="auto"/>
              <w:rPr>
                <w:rFonts w:ascii="Cambria" w:eastAsia="Calibri" w:hAnsi="Cambria" w:cs="Times New Roman"/>
                <w:sz w:val="18"/>
              </w:rPr>
            </w:pPr>
            <w:r w:rsidRPr="00A91397">
              <w:rPr>
                <w:rFonts w:ascii="Cambria" w:eastAsia="Calibri" w:hAnsi="Cambria" w:cs="Times New Roman"/>
                <w:sz w:val="18"/>
              </w:rPr>
              <w:t>312 Ostali rashodi za zaposlene</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54BA041F"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3.200,00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7F3D0C93"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2.000,00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64185225"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2.000,00</w:t>
            </w:r>
          </w:p>
        </w:tc>
      </w:tr>
      <w:tr w:rsidR="00A91397" w:rsidRPr="00A91397" w14:paraId="11935449" w14:textId="77777777" w:rsidTr="00F330BE">
        <w:tc>
          <w:tcPr>
            <w:tcW w:w="6273" w:type="dxa"/>
            <w:tcBorders>
              <w:top w:val="single" w:sz="4" w:space="0" w:color="auto"/>
              <w:left w:val="single" w:sz="4" w:space="0" w:color="auto"/>
              <w:bottom w:val="single" w:sz="4" w:space="0" w:color="auto"/>
              <w:right w:val="single" w:sz="4" w:space="0" w:color="auto"/>
            </w:tcBorders>
            <w:hideMark/>
          </w:tcPr>
          <w:p w14:paraId="68188FCA" w14:textId="77777777" w:rsidR="00A91397" w:rsidRPr="00A91397" w:rsidRDefault="00A91397" w:rsidP="00A91397">
            <w:pPr>
              <w:spacing w:after="160" w:line="259" w:lineRule="auto"/>
              <w:rPr>
                <w:rFonts w:ascii="Cambria" w:eastAsia="Calibri" w:hAnsi="Cambria" w:cs="Times New Roman"/>
              </w:rPr>
            </w:pPr>
            <w:r w:rsidRPr="00A91397">
              <w:rPr>
                <w:rFonts w:ascii="Cambria" w:eastAsia="Calibri" w:hAnsi="Cambria" w:cs="Times New Roman"/>
              </w:rPr>
              <w:t>3121 Ostali rashodi za zaposlene</w:t>
            </w:r>
          </w:p>
        </w:tc>
        <w:tc>
          <w:tcPr>
            <w:tcW w:w="1300" w:type="dxa"/>
            <w:tcBorders>
              <w:top w:val="single" w:sz="4" w:space="0" w:color="auto"/>
              <w:left w:val="single" w:sz="4" w:space="0" w:color="auto"/>
              <w:bottom w:val="single" w:sz="4" w:space="0" w:color="auto"/>
              <w:right w:val="single" w:sz="4" w:space="0" w:color="auto"/>
            </w:tcBorders>
            <w:hideMark/>
          </w:tcPr>
          <w:p w14:paraId="11511A2B" w14:textId="77777777" w:rsidR="00A91397" w:rsidRPr="00A91397" w:rsidRDefault="00A91397" w:rsidP="00A91397">
            <w:pPr>
              <w:spacing w:after="160" w:line="259" w:lineRule="auto"/>
              <w:jc w:val="right"/>
              <w:rPr>
                <w:rFonts w:ascii="Cambria" w:eastAsia="Calibri" w:hAnsi="Cambria" w:cs="Times New Roman"/>
              </w:rPr>
            </w:pPr>
            <w:r w:rsidRPr="00A91397">
              <w:rPr>
                <w:rFonts w:ascii="Cambria" w:eastAsia="Calibri" w:hAnsi="Cambria" w:cs="Times New Roman"/>
              </w:rPr>
              <w:t>3.200,00</w:t>
            </w:r>
          </w:p>
        </w:tc>
        <w:tc>
          <w:tcPr>
            <w:tcW w:w="1300" w:type="dxa"/>
            <w:tcBorders>
              <w:top w:val="single" w:sz="4" w:space="0" w:color="auto"/>
              <w:left w:val="single" w:sz="4" w:space="0" w:color="auto"/>
              <w:bottom w:val="single" w:sz="4" w:space="0" w:color="auto"/>
              <w:right w:val="single" w:sz="4" w:space="0" w:color="auto"/>
            </w:tcBorders>
            <w:hideMark/>
          </w:tcPr>
          <w:p w14:paraId="6F6598AB" w14:textId="77777777" w:rsidR="00A91397" w:rsidRPr="00A91397" w:rsidRDefault="00A91397" w:rsidP="00A91397">
            <w:pPr>
              <w:spacing w:after="160" w:line="259" w:lineRule="auto"/>
              <w:jc w:val="right"/>
              <w:rPr>
                <w:rFonts w:ascii="Cambria" w:eastAsia="Calibri" w:hAnsi="Cambria" w:cs="Times New Roman"/>
              </w:rPr>
            </w:pPr>
            <w:r w:rsidRPr="00A91397">
              <w:rPr>
                <w:rFonts w:ascii="Cambria" w:eastAsia="Calibri" w:hAnsi="Cambria" w:cs="Times New Roman"/>
              </w:rPr>
              <w:t>2.000,00</w:t>
            </w:r>
          </w:p>
        </w:tc>
        <w:tc>
          <w:tcPr>
            <w:tcW w:w="1300" w:type="dxa"/>
            <w:tcBorders>
              <w:top w:val="single" w:sz="4" w:space="0" w:color="auto"/>
              <w:left w:val="single" w:sz="4" w:space="0" w:color="auto"/>
              <w:bottom w:val="single" w:sz="4" w:space="0" w:color="auto"/>
              <w:right w:val="single" w:sz="4" w:space="0" w:color="auto"/>
            </w:tcBorders>
            <w:hideMark/>
          </w:tcPr>
          <w:p w14:paraId="279EC90A" w14:textId="77777777" w:rsidR="00A91397" w:rsidRPr="00A91397" w:rsidRDefault="00A91397" w:rsidP="00A91397">
            <w:pPr>
              <w:spacing w:after="160" w:line="259" w:lineRule="auto"/>
              <w:jc w:val="right"/>
              <w:rPr>
                <w:rFonts w:ascii="Cambria" w:eastAsia="Calibri" w:hAnsi="Cambria" w:cs="Times New Roman"/>
              </w:rPr>
            </w:pPr>
            <w:r w:rsidRPr="00A91397">
              <w:rPr>
                <w:rFonts w:ascii="Cambria" w:eastAsia="Calibri" w:hAnsi="Cambria" w:cs="Times New Roman"/>
              </w:rPr>
              <w:t>2.000,00</w:t>
            </w:r>
          </w:p>
        </w:tc>
      </w:tr>
      <w:tr w:rsidR="00A91397" w:rsidRPr="00A91397" w14:paraId="5515BBBF"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F2F2F2"/>
            <w:hideMark/>
          </w:tcPr>
          <w:p w14:paraId="5C152B37" w14:textId="77777777" w:rsidR="00A91397" w:rsidRPr="00A91397" w:rsidRDefault="00A91397" w:rsidP="00A91397">
            <w:pPr>
              <w:spacing w:after="160" w:line="259" w:lineRule="auto"/>
              <w:rPr>
                <w:rFonts w:ascii="Cambria" w:eastAsia="Calibri" w:hAnsi="Cambria" w:cs="Times New Roman"/>
                <w:sz w:val="18"/>
              </w:rPr>
            </w:pPr>
            <w:r w:rsidRPr="00A91397">
              <w:rPr>
                <w:rFonts w:ascii="Cambria" w:eastAsia="Calibri" w:hAnsi="Cambria" w:cs="Times New Roman"/>
                <w:sz w:val="18"/>
              </w:rPr>
              <w:t>313 Doprinosi na plaće</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3327CDC0"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44.915,96</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190D0064"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36.000,00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22D4B44D"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35.465,77</w:t>
            </w:r>
          </w:p>
        </w:tc>
      </w:tr>
      <w:tr w:rsidR="00A91397" w:rsidRPr="00A91397" w14:paraId="3852B3A2" w14:textId="77777777" w:rsidTr="00F330BE">
        <w:tc>
          <w:tcPr>
            <w:tcW w:w="6273" w:type="dxa"/>
            <w:tcBorders>
              <w:top w:val="single" w:sz="4" w:space="0" w:color="auto"/>
              <w:left w:val="single" w:sz="4" w:space="0" w:color="auto"/>
              <w:bottom w:val="single" w:sz="4" w:space="0" w:color="auto"/>
              <w:right w:val="single" w:sz="4" w:space="0" w:color="auto"/>
            </w:tcBorders>
            <w:hideMark/>
          </w:tcPr>
          <w:p w14:paraId="3DD07D0E" w14:textId="77777777" w:rsidR="00A91397" w:rsidRPr="00A91397" w:rsidRDefault="00A91397" w:rsidP="00A91397">
            <w:pPr>
              <w:spacing w:after="160" w:line="259" w:lineRule="auto"/>
              <w:rPr>
                <w:rFonts w:ascii="Cambria" w:eastAsia="Calibri" w:hAnsi="Cambria" w:cs="Times New Roman"/>
              </w:rPr>
            </w:pPr>
            <w:r w:rsidRPr="00A91397">
              <w:rPr>
                <w:rFonts w:ascii="Cambria" w:eastAsia="Calibri" w:hAnsi="Cambria" w:cs="Times New Roman"/>
              </w:rPr>
              <w:t>3132 Doprinosi za obvezno zdravstveno osiguranje</w:t>
            </w:r>
          </w:p>
        </w:tc>
        <w:tc>
          <w:tcPr>
            <w:tcW w:w="1300" w:type="dxa"/>
            <w:tcBorders>
              <w:top w:val="single" w:sz="4" w:space="0" w:color="auto"/>
              <w:left w:val="single" w:sz="4" w:space="0" w:color="auto"/>
              <w:bottom w:val="single" w:sz="4" w:space="0" w:color="auto"/>
              <w:right w:val="single" w:sz="4" w:space="0" w:color="auto"/>
            </w:tcBorders>
            <w:hideMark/>
          </w:tcPr>
          <w:p w14:paraId="025A66CB" w14:textId="77777777" w:rsidR="00A91397" w:rsidRPr="00A91397" w:rsidRDefault="00A91397" w:rsidP="00A91397">
            <w:pPr>
              <w:spacing w:after="160" w:line="259" w:lineRule="auto"/>
              <w:jc w:val="right"/>
              <w:rPr>
                <w:rFonts w:ascii="Cambria" w:eastAsia="Calibri" w:hAnsi="Cambria" w:cs="Times New Roman"/>
              </w:rPr>
            </w:pPr>
            <w:r w:rsidRPr="00A91397">
              <w:rPr>
                <w:rFonts w:ascii="Cambria" w:eastAsia="Calibri" w:hAnsi="Cambria" w:cs="Times New Roman"/>
              </w:rPr>
              <w:t>44.915,96</w:t>
            </w:r>
          </w:p>
        </w:tc>
        <w:tc>
          <w:tcPr>
            <w:tcW w:w="1300" w:type="dxa"/>
            <w:tcBorders>
              <w:top w:val="single" w:sz="4" w:space="0" w:color="auto"/>
              <w:left w:val="single" w:sz="4" w:space="0" w:color="auto"/>
              <w:bottom w:val="single" w:sz="4" w:space="0" w:color="auto"/>
              <w:right w:val="single" w:sz="4" w:space="0" w:color="auto"/>
            </w:tcBorders>
            <w:hideMark/>
          </w:tcPr>
          <w:p w14:paraId="61263204" w14:textId="77777777" w:rsidR="00A91397" w:rsidRPr="00A91397" w:rsidRDefault="00A91397" w:rsidP="00A91397">
            <w:pPr>
              <w:spacing w:after="160" w:line="259" w:lineRule="auto"/>
              <w:jc w:val="right"/>
              <w:rPr>
                <w:rFonts w:ascii="Cambria" w:eastAsia="Calibri" w:hAnsi="Cambria" w:cs="Times New Roman"/>
              </w:rPr>
            </w:pPr>
            <w:r w:rsidRPr="00A91397">
              <w:rPr>
                <w:rFonts w:ascii="Cambria" w:eastAsia="Calibri" w:hAnsi="Cambria" w:cs="Times New Roman"/>
              </w:rPr>
              <w:t>36.000,00</w:t>
            </w:r>
          </w:p>
        </w:tc>
        <w:tc>
          <w:tcPr>
            <w:tcW w:w="1300" w:type="dxa"/>
            <w:tcBorders>
              <w:top w:val="single" w:sz="4" w:space="0" w:color="auto"/>
              <w:left w:val="single" w:sz="4" w:space="0" w:color="auto"/>
              <w:bottom w:val="single" w:sz="4" w:space="0" w:color="auto"/>
              <w:right w:val="single" w:sz="4" w:space="0" w:color="auto"/>
            </w:tcBorders>
            <w:hideMark/>
          </w:tcPr>
          <w:p w14:paraId="1159AD1C" w14:textId="77777777" w:rsidR="00A91397" w:rsidRPr="00A91397" w:rsidRDefault="00A91397" w:rsidP="00A91397">
            <w:pPr>
              <w:spacing w:after="160" w:line="259" w:lineRule="auto"/>
              <w:jc w:val="right"/>
              <w:rPr>
                <w:rFonts w:ascii="Cambria" w:eastAsia="Calibri" w:hAnsi="Cambria" w:cs="Times New Roman"/>
              </w:rPr>
            </w:pPr>
            <w:r w:rsidRPr="00A91397">
              <w:rPr>
                <w:rFonts w:ascii="Cambria" w:eastAsia="Calibri" w:hAnsi="Cambria" w:cs="Times New Roman"/>
              </w:rPr>
              <w:t>35.465,77</w:t>
            </w:r>
          </w:p>
        </w:tc>
      </w:tr>
      <w:tr w:rsidR="00A91397" w:rsidRPr="00A91397" w14:paraId="6E13F16F"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F2F2F2"/>
            <w:hideMark/>
          </w:tcPr>
          <w:p w14:paraId="57C22AFC" w14:textId="77777777" w:rsidR="00A91397" w:rsidRPr="00A91397" w:rsidRDefault="00A91397" w:rsidP="00A91397">
            <w:pPr>
              <w:spacing w:after="160" w:line="259" w:lineRule="auto"/>
              <w:rPr>
                <w:rFonts w:ascii="Cambria" w:eastAsia="Calibri" w:hAnsi="Cambria" w:cs="Times New Roman"/>
                <w:sz w:val="18"/>
              </w:rPr>
            </w:pPr>
            <w:r w:rsidRPr="00A91397">
              <w:rPr>
                <w:rFonts w:ascii="Cambria" w:eastAsia="Calibri" w:hAnsi="Cambria" w:cs="Times New Roman"/>
                <w:sz w:val="18"/>
              </w:rPr>
              <w:t>32 Materijalni rashodi</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4EF7FD48"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21.600,00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1ABC970A"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14.400,00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4FFB12FA"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14.900,29</w:t>
            </w:r>
          </w:p>
        </w:tc>
      </w:tr>
      <w:tr w:rsidR="00A91397" w:rsidRPr="00A91397" w14:paraId="6237936C"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F2F2F2"/>
            <w:hideMark/>
          </w:tcPr>
          <w:p w14:paraId="0E222FC1" w14:textId="77777777" w:rsidR="00A91397" w:rsidRPr="00A91397" w:rsidRDefault="00A91397" w:rsidP="00A91397">
            <w:pPr>
              <w:spacing w:after="160" w:line="259" w:lineRule="auto"/>
              <w:rPr>
                <w:rFonts w:ascii="Cambria" w:eastAsia="Calibri" w:hAnsi="Cambria" w:cs="Times New Roman"/>
                <w:sz w:val="18"/>
              </w:rPr>
            </w:pPr>
            <w:r w:rsidRPr="00A91397">
              <w:rPr>
                <w:rFonts w:ascii="Cambria" w:eastAsia="Calibri" w:hAnsi="Cambria" w:cs="Times New Roman"/>
                <w:sz w:val="18"/>
              </w:rPr>
              <w:t>322 Rashodi za materijal i energiju</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508EBF7A"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0,00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0F548649"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0,00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38B065A1"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500,29</w:t>
            </w:r>
          </w:p>
        </w:tc>
      </w:tr>
      <w:tr w:rsidR="00A91397" w:rsidRPr="00A91397" w14:paraId="3C61E29E" w14:textId="77777777" w:rsidTr="00F330BE">
        <w:tc>
          <w:tcPr>
            <w:tcW w:w="6273" w:type="dxa"/>
            <w:tcBorders>
              <w:top w:val="single" w:sz="4" w:space="0" w:color="auto"/>
              <w:left w:val="single" w:sz="4" w:space="0" w:color="auto"/>
              <w:bottom w:val="single" w:sz="4" w:space="0" w:color="auto"/>
              <w:right w:val="single" w:sz="4" w:space="0" w:color="auto"/>
            </w:tcBorders>
            <w:hideMark/>
          </w:tcPr>
          <w:p w14:paraId="091F9072" w14:textId="77777777" w:rsidR="00A91397" w:rsidRPr="00A91397" w:rsidRDefault="00A91397" w:rsidP="00A91397">
            <w:pPr>
              <w:spacing w:after="160" w:line="259" w:lineRule="auto"/>
              <w:rPr>
                <w:rFonts w:ascii="Cambria" w:eastAsia="Calibri" w:hAnsi="Cambria" w:cs="Times New Roman"/>
              </w:rPr>
            </w:pPr>
            <w:r w:rsidRPr="00A91397">
              <w:rPr>
                <w:rFonts w:ascii="Cambria" w:eastAsia="Calibri" w:hAnsi="Cambria" w:cs="Times New Roman"/>
              </w:rPr>
              <w:t>3221 Uredski materijal i ostali materijalni rashodi</w:t>
            </w:r>
          </w:p>
        </w:tc>
        <w:tc>
          <w:tcPr>
            <w:tcW w:w="1300" w:type="dxa"/>
            <w:tcBorders>
              <w:top w:val="single" w:sz="4" w:space="0" w:color="auto"/>
              <w:left w:val="single" w:sz="4" w:space="0" w:color="auto"/>
              <w:bottom w:val="single" w:sz="4" w:space="0" w:color="auto"/>
              <w:right w:val="single" w:sz="4" w:space="0" w:color="auto"/>
            </w:tcBorders>
            <w:hideMark/>
          </w:tcPr>
          <w:p w14:paraId="1AF522B5" w14:textId="77777777" w:rsidR="00A91397" w:rsidRPr="00A91397" w:rsidRDefault="00A91397" w:rsidP="00A91397">
            <w:pPr>
              <w:spacing w:after="160" w:line="259" w:lineRule="auto"/>
              <w:jc w:val="right"/>
              <w:rPr>
                <w:rFonts w:ascii="Cambria" w:eastAsia="Calibri" w:hAnsi="Cambria" w:cs="Times New Roman"/>
              </w:rPr>
            </w:pPr>
            <w:r w:rsidRPr="00A91397">
              <w:rPr>
                <w:rFonts w:ascii="Cambria" w:eastAsia="Calibri" w:hAnsi="Cambria" w:cs="Times New Roman"/>
              </w:rPr>
              <w:t>0,00</w:t>
            </w:r>
          </w:p>
        </w:tc>
        <w:tc>
          <w:tcPr>
            <w:tcW w:w="1300" w:type="dxa"/>
            <w:tcBorders>
              <w:top w:val="single" w:sz="4" w:space="0" w:color="auto"/>
              <w:left w:val="single" w:sz="4" w:space="0" w:color="auto"/>
              <w:bottom w:val="single" w:sz="4" w:space="0" w:color="auto"/>
              <w:right w:val="single" w:sz="4" w:space="0" w:color="auto"/>
            </w:tcBorders>
            <w:hideMark/>
          </w:tcPr>
          <w:p w14:paraId="4941438F" w14:textId="77777777" w:rsidR="00A91397" w:rsidRPr="00A91397" w:rsidRDefault="00A91397" w:rsidP="00A91397">
            <w:pPr>
              <w:spacing w:after="160" w:line="259" w:lineRule="auto"/>
              <w:jc w:val="right"/>
              <w:rPr>
                <w:rFonts w:ascii="Cambria" w:eastAsia="Calibri" w:hAnsi="Cambria" w:cs="Times New Roman"/>
              </w:rPr>
            </w:pPr>
            <w:r w:rsidRPr="00A91397">
              <w:rPr>
                <w:rFonts w:ascii="Cambria" w:eastAsia="Calibri" w:hAnsi="Cambria" w:cs="Times New Roman"/>
              </w:rPr>
              <w:t>0,00</w:t>
            </w:r>
          </w:p>
        </w:tc>
        <w:tc>
          <w:tcPr>
            <w:tcW w:w="1300" w:type="dxa"/>
            <w:tcBorders>
              <w:top w:val="single" w:sz="4" w:space="0" w:color="auto"/>
              <w:left w:val="single" w:sz="4" w:space="0" w:color="auto"/>
              <w:bottom w:val="single" w:sz="4" w:space="0" w:color="auto"/>
              <w:right w:val="single" w:sz="4" w:space="0" w:color="auto"/>
            </w:tcBorders>
            <w:hideMark/>
          </w:tcPr>
          <w:p w14:paraId="67C99B90" w14:textId="77777777" w:rsidR="00A91397" w:rsidRPr="00A91397" w:rsidRDefault="00A91397" w:rsidP="00A91397">
            <w:pPr>
              <w:spacing w:after="160" w:line="259" w:lineRule="auto"/>
              <w:jc w:val="right"/>
              <w:rPr>
                <w:rFonts w:ascii="Cambria" w:eastAsia="Calibri" w:hAnsi="Cambria" w:cs="Times New Roman"/>
              </w:rPr>
            </w:pPr>
            <w:r w:rsidRPr="00A91397">
              <w:rPr>
                <w:rFonts w:ascii="Cambria" w:eastAsia="Calibri" w:hAnsi="Cambria" w:cs="Times New Roman"/>
              </w:rPr>
              <w:t>500,29</w:t>
            </w:r>
          </w:p>
        </w:tc>
      </w:tr>
      <w:tr w:rsidR="00A91397" w:rsidRPr="00A91397" w14:paraId="69FD6354"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F2F2F2"/>
            <w:hideMark/>
          </w:tcPr>
          <w:p w14:paraId="123F922E" w14:textId="77777777" w:rsidR="00A91397" w:rsidRPr="00A91397" w:rsidRDefault="00A91397" w:rsidP="00A91397">
            <w:pPr>
              <w:spacing w:after="160" w:line="259" w:lineRule="auto"/>
              <w:rPr>
                <w:rFonts w:ascii="Cambria" w:eastAsia="Calibri" w:hAnsi="Cambria" w:cs="Times New Roman"/>
                <w:sz w:val="18"/>
              </w:rPr>
            </w:pPr>
            <w:r w:rsidRPr="00A91397">
              <w:rPr>
                <w:rFonts w:ascii="Cambria" w:eastAsia="Calibri" w:hAnsi="Cambria" w:cs="Times New Roman"/>
                <w:sz w:val="18"/>
              </w:rPr>
              <w:t>323 Rashodi za usluge</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2BD7ACD4"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21.600,00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0C0E0AC0"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14.400,00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11BF110A"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14.400,00</w:t>
            </w:r>
          </w:p>
        </w:tc>
      </w:tr>
      <w:tr w:rsidR="00A91397" w:rsidRPr="00A91397" w14:paraId="27B7BC0E" w14:textId="77777777" w:rsidTr="00F330BE">
        <w:tc>
          <w:tcPr>
            <w:tcW w:w="6273" w:type="dxa"/>
            <w:tcBorders>
              <w:top w:val="single" w:sz="4" w:space="0" w:color="auto"/>
              <w:left w:val="single" w:sz="4" w:space="0" w:color="auto"/>
              <w:bottom w:val="single" w:sz="4" w:space="0" w:color="auto"/>
              <w:right w:val="single" w:sz="4" w:space="0" w:color="auto"/>
            </w:tcBorders>
            <w:hideMark/>
          </w:tcPr>
          <w:p w14:paraId="38D87E49" w14:textId="77777777" w:rsidR="00A91397" w:rsidRPr="00A91397" w:rsidRDefault="00A91397" w:rsidP="00A91397">
            <w:pPr>
              <w:spacing w:after="160" w:line="259" w:lineRule="auto"/>
              <w:rPr>
                <w:rFonts w:ascii="Cambria" w:eastAsia="Calibri" w:hAnsi="Cambria" w:cs="Times New Roman"/>
              </w:rPr>
            </w:pPr>
            <w:r w:rsidRPr="00A91397">
              <w:rPr>
                <w:rFonts w:ascii="Cambria" w:eastAsia="Calibri" w:hAnsi="Cambria" w:cs="Times New Roman"/>
              </w:rPr>
              <w:t>3237 Intelektualne i osobne usluge</w:t>
            </w:r>
          </w:p>
        </w:tc>
        <w:tc>
          <w:tcPr>
            <w:tcW w:w="1300" w:type="dxa"/>
            <w:tcBorders>
              <w:top w:val="single" w:sz="4" w:space="0" w:color="auto"/>
              <w:left w:val="single" w:sz="4" w:space="0" w:color="auto"/>
              <w:bottom w:val="single" w:sz="4" w:space="0" w:color="auto"/>
              <w:right w:val="single" w:sz="4" w:space="0" w:color="auto"/>
            </w:tcBorders>
            <w:hideMark/>
          </w:tcPr>
          <w:p w14:paraId="64717828" w14:textId="77777777" w:rsidR="00A91397" w:rsidRPr="00A91397" w:rsidRDefault="00A91397" w:rsidP="00A91397">
            <w:pPr>
              <w:spacing w:after="160" w:line="259" w:lineRule="auto"/>
              <w:jc w:val="right"/>
              <w:rPr>
                <w:rFonts w:ascii="Cambria" w:eastAsia="Calibri" w:hAnsi="Cambria" w:cs="Times New Roman"/>
              </w:rPr>
            </w:pPr>
            <w:r w:rsidRPr="00A91397">
              <w:rPr>
                <w:rFonts w:ascii="Cambria" w:eastAsia="Calibri" w:hAnsi="Cambria" w:cs="Times New Roman"/>
              </w:rPr>
              <w:t>21.600,00</w:t>
            </w:r>
          </w:p>
        </w:tc>
        <w:tc>
          <w:tcPr>
            <w:tcW w:w="1300" w:type="dxa"/>
            <w:tcBorders>
              <w:top w:val="single" w:sz="4" w:space="0" w:color="auto"/>
              <w:left w:val="single" w:sz="4" w:space="0" w:color="auto"/>
              <w:bottom w:val="single" w:sz="4" w:space="0" w:color="auto"/>
              <w:right w:val="single" w:sz="4" w:space="0" w:color="auto"/>
            </w:tcBorders>
            <w:hideMark/>
          </w:tcPr>
          <w:p w14:paraId="701B74DD" w14:textId="77777777" w:rsidR="00A91397" w:rsidRPr="00A91397" w:rsidRDefault="00A91397" w:rsidP="00A91397">
            <w:pPr>
              <w:spacing w:after="160" w:line="259" w:lineRule="auto"/>
              <w:jc w:val="right"/>
              <w:rPr>
                <w:rFonts w:ascii="Cambria" w:eastAsia="Calibri" w:hAnsi="Cambria" w:cs="Times New Roman"/>
              </w:rPr>
            </w:pPr>
            <w:r w:rsidRPr="00A91397">
              <w:rPr>
                <w:rFonts w:ascii="Cambria" w:eastAsia="Calibri" w:hAnsi="Cambria" w:cs="Times New Roman"/>
              </w:rPr>
              <w:t>14.400,00</w:t>
            </w:r>
          </w:p>
        </w:tc>
        <w:tc>
          <w:tcPr>
            <w:tcW w:w="1300" w:type="dxa"/>
            <w:tcBorders>
              <w:top w:val="single" w:sz="4" w:space="0" w:color="auto"/>
              <w:left w:val="single" w:sz="4" w:space="0" w:color="auto"/>
              <w:bottom w:val="single" w:sz="4" w:space="0" w:color="auto"/>
              <w:right w:val="single" w:sz="4" w:space="0" w:color="auto"/>
            </w:tcBorders>
            <w:hideMark/>
          </w:tcPr>
          <w:p w14:paraId="685F366C" w14:textId="77777777" w:rsidR="00A91397" w:rsidRPr="00A91397" w:rsidRDefault="00A91397" w:rsidP="00A91397">
            <w:pPr>
              <w:spacing w:after="160" w:line="259" w:lineRule="auto"/>
              <w:jc w:val="right"/>
              <w:rPr>
                <w:rFonts w:ascii="Cambria" w:eastAsia="Calibri" w:hAnsi="Cambria" w:cs="Times New Roman"/>
              </w:rPr>
            </w:pPr>
            <w:r w:rsidRPr="00A91397">
              <w:rPr>
                <w:rFonts w:ascii="Cambria" w:eastAsia="Calibri" w:hAnsi="Cambria" w:cs="Times New Roman"/>
              </w:rPr>
              <w:t>14.400,00</w:t>
            </w:r>
          </w:p>
        </w:tc>
      </w:tr>
      <w:tr w:rsidR="00A91397" w:rsidRPr="00A91397" w14:paraId="5412F459" w14:textId="77777777" w:rsidTr="00F330BE">
        <w:trPr>
          <w:trHeight w:val="540"/>
        </w:trPr>
        <w:tc>
          <w:tcPr>
            <w:tcW w:w="6273" w:type="dxa"/>
            <w:tcBorders>
              <w:top w:val="single" w:sz="4" w:space="0" w:color="auto"/>
              <w:left w:val="single" w:sz="4" w:space="0" w:color="auto"/>
              <w:bottom w:val="single" w:sz="4" w:space="0" w:color="auto"/>
              <w:right w:val="single" w:sz="4" w:space="0" w:color="auto"/>
            </w:tcBorders>
            <w:shd w:val="clear" w:color="auto" w:fill="DAE8F2"/>
            <w:vAlign w:val="center"/>
            <w:hideMark/>
          </w:tcPr>
          <w:p w14:paraId="4EB6315D" w14:textId="77777777" w:rsidR="00A91397" w:rsidRPr="00A91397" w:rsidRDefault="00A91397" w:rsidP="00A91397">
            <w:pPr>
              <w:spacing w:after="160" w:line="259" w:lineRule="auto"/>
              <w:rPr>
                <w:rFonts w:ascii="Cambria" w:eastAsia="Calibri" w:hAnsi="Cambria" w:cs="Times New Roman"/>
                <w:b/>
                <w:sz w:val="18"/>
              </w:rPr>
            </w:pPr>
            <w:r w:rsidRPr="00A91397">
              <w:rPr>
                <w:rFonts w:ascii="Cambria" w:eastAsia="Calibri" w:hAnsi="Cambria" w:cs="Times New Roman"/>
                <w:b/>
                <w:sz w:val="18"/>
              </w:rPr>
              <w:t>AKTIVNOST A201703 EDUKACIJA I RAZVOJ VJEŠTINA STRUČNJAKA</w:t>
            </w:r>
          </w:p>
          <w:p w14:paraId="3E90932E" w14:textId="77777777" w:rsidR="00A91397" w:rsidRPr="00A91397" w:rsidRDefault="00A91397" w:rsidP="00A91397">
            <w:pPr>
              <w:spacing w:after="160" w:line="259" w:lineRule="auto"/>
              <w:rPr>
                <w:rFonts w:ascii="Cambria" w:eastAsia="Calibri" w:hAnsi="Cambria" w:cs="Times New Roman"/>
                <w:b/>
                <w:sz w:val="18"/>
              </w:rPr>
            </w:pPr>
            <w:r w:rsidRPr="00A91397">
              <w:rPr>
                <w:rFonts w:ascii="Cambria" w:eastAsia="Calibri" w:hAnsi="Cambria" w:cs="Times New Roman"/>
                <w:b/>
                <w:sz w:val="18"/>
              </w:rPr>
              <w:t>Funkcija 098 Usluge obrazovanja koje nisu drugdje svrstane</w:t>
            </w:r>
          </w:p>
        </w:tc>
        <w:tc>
          <w:tcPr>
            <w:tcW w:w="1300" w:type="dxa"/>
            <w:tcBorders>
              <w:top w:val="single" w:sz="4" w:space="0" w:color="auto"/>
              <w:left w:val="single" w:sz="4" w:space="0" w:color="auto"/>
              <w:bottom w:val="single" w:sz="4" w:space="0" w:color="auto"/>
              <w:right w:val="single" w:sz="4" w:space="0" w:color="auto"/>
            </w:tcBorders>
            <w:shd w:val="clear" w:color="auto" w:fill="DAE8F2"/>
            <w:vAlign w:val="center"/>
            <w:hideMark/>
          </w:tcPr>
          <w:p w14:paraId="4B6B0FBF" w14:textId="77777777" w:rsidR="00A91397" w:rsidRPr="00A91397" w:rsidRDefault="00A91397" w:rsidP="00A91397">
            <w:pPr>
              <w:spacing w:after="160" w:line="259" w:lineRule="auto"/>
              <w:jc w:val="right"/>
              <w:rPr>
                <w:rFonts w:ascii="Cambria" w:eastAsia="Calibri" w:hAnsi="Cambria" w:cs="Times New Roman"/>
                <w:b/>
                <w:sz w:val="18"/>
              </w:rPr>
            </w:pPr>
            <w:r w:rsidRPr="00A91397">
              <w:rPr>
                <w:rFonts w:ascii="Cambria" w:eastAsia="Calibri" w:hAnsi="Cambria" w:cs="Times New Roman"/>
                <w:b/>
                <w:sz w:val="18"/>
              </w:rPr>
              <w:t>49.000,00</w:t>
            </w:r>
          </w:p>
        </w:tc>
        <w:tc>
          <w:tcPr>
            <w:tcW w:w="1300" w:type="dxa"/>
            <w:tcBorders>
              <w:top w:val="single" w:sz="4" w:space="0" w:color="auto"/>
              <w:left w:val="single" w:sz="4" w:space="0" w:color="auto"/>
              <w:bottom w:val="single" w:sz="4" w:space="0" w:color="auto"/>
              <w:right w:val="single" w:sz="4" w:space="0" w:color="auto"/>
            </w:tcBorders>
            <w:shd w:val="clear" w:color="auto" w:fill="DAE8F2"/>
            <w:vAlign w:val="center"/>
            <w:hideMark/>
          </w:tcPr>
          <w:p w14:paraId="6547E987" w14:textId="77777777" w:rsidR="00A91397" w:rsidRPr="00A91397" w:rsidRDefault="00A91397" w:rsidP="00A91397">
            <w:pPr>
              <w:spacing w:after="160" w:line="259" w:lineRule="auto"/>
              <w:jc w:val="right"/>
              <w:rPr>
                <w:rFonts w:ascii="Cambria" w:eastAsia="Calibri" w:hAnsi="Cambria" w:cs="Times New Roman"/>
                <w:b/>
                <w:sz w:val="18"/>
              </w:rPr>
            </w:pPr>
            <w:r w:rsidRPr="00A91397">
              <w:rPr>
                <w:rFonts w:ascii="Cambria" w:eastAsia="Calibri" w:hAnsi="Cambria" w:cs="Times New Roman"/>
                <w:b/>
                <w:sz w:val="18"/>
              </w:rPr>
              <w:t>0,00</w:t>
            </w:r>
          </w:p>
        </w:tc>
        <w:tc>
          <w:tcPr>
            <w:tcW w:w="1300" w:type="dxa"/>
            <w:tcBorders>
              <w:top w:val="single" w:sz="4" w:space="0" w:color="auto"/>
              <w:left w:val="single" w:sz="4" w:space="0" w:color="auto"/>
              <w:bottom w:val="single" w:sz="4" w:space="0" w:color="auto"/>
              <w:right w:val="single" w:sz="4" w:space="0" w:color="auto"/>
            </w:tcBorders>
            <w:shd w:val="clear" w:color="auto" w:fill="DAE8F2"/>
            <w:vAlign w:val="center"/>
            <w:hideMark/>
          </w:tcPr>
          <w:p w14:paraId="12D6C367" w14:textId="77777777" w:rsidR="00A91397" w:rsidRPr="00A91397" w:rsidRDefault="00A91397" w:rsidP="00A91397">
            <w:pPr>
              <w:spacing w:after="160" w:line="259" w:lineRule="auto"/>
              <w:jc w:val="right"/>
              <w:rPr>
                <w:rFonts w:ascii="Cambria" w:eastAsia="Calibri" w:hAnsi="Cambria" w:cs="Times New Roman"/>
                <w:b/>
                <w:sz w:val="18"/>
              </w:rPr>
            </w:pPr>
            <w:r w:rsidRPr="00A91397">
              <w:rPr>
                <w:rFonts w:ascii="Cambria" w:eastAsia="Calibri" w:hAnsi="Cambria" w:cs="Times New Roman"/>
                <w:b/>
                <w:sz w:val="18"/>
              </w:rPr>
              <w:t>0,00</w:t>
            </w:r>
          </w:p>
        </w:tc>
      </w:tr>
      <w:tr w:rsidR="00A91397" w:rsidRPr="00A91397" w14:paraId="21CE8CD3"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CBFFCB"/>
            <w:hideMark/>
          </w:tcPr>
          <w:p w14:paraId="7634E16E" w14:textId="77777777" w:rsidR="00A91397" w:rsidRPr="00A91397" w:rsidRDefault="00A91397" w:rsidP="00A91397">
            <w:pPr>
              <w:spacing w:after="160" w:line="259" w:lineRule="auto"/>
              <w:rPr>
                <w:rFonts w:ascii="Cambria" w:eastAsia="Calibri" w:hAnsi="Cambria" w:cs="Times New Roman"/>
                <w:sz w:val="16"/>
              </w:rPr>
            </w:pPr>
            <w:r w:rsidRPr="00A91397">
              <w:rPr>
                <w:rFonts w:ascii="Cambria" w:eastAsia="Calibri" w:hAnsi="Cambria" w:cs="Times New Roman"/>
                <w:sz w:val="16"/>
              </w:rPr>
              <w:t>IZVOR 514 TEKUĆE POMOĆI OD INSTITUCIJA I TIJELA EU</w:t>
            </w:r>
          </w:p>
        </w:tc>
        <w:tc>
          <w:tcPr>
            <w:tcW w:w="1300" w:type="dxa"/>
            <w:tcBorders>
              <w:top w:val="single" w:sz="4" w:space="0" w:color="auto"/>
              <w:left w:val="single" w:sz="4" w:space="0" w:color="auto"/>
              <w:bottom w:val="single" w:sz="4" w:space="0" w:color="auto"/>
              <w:right w:val="single" w:sz="4" w:space="0" w:color="auto"/>
            </w:tcBorders>
            <w:shd w:val="clear" w:color="auto" w:fill="CBFFCB"/>
            <w:hideMark/>
          </w:tcPr>
          <w:p w14:paraId="65B936C3" w14:textId="77777777" w:rsidR="00A91397" w:rsidRPr="00A91397" w:rsidRDefault="00A91397" w:rsidP="00A91397">
            <w:pPr>
              <w:spacing w:after="160" w:line="259" w:lineRule="auto"/>
              <w:jc w:val="right"/>
              <w:rPr>
                <w:rFonts w:ascii="Cambria" w:eastAsia="Calibri" w:hAnsi="Cambria" w:cs="Times New Roman"/>
                <w:sz w:val="16"/>
              </w:rPr>
            </w:pPr>
            <w:r w:rsidRPr="00A91397">
              <w:rPr>
                <w:rFonts w:ascii="Cambria" w:eastAsia="Calibri" w:hAnsi="Cambria" w:cs="Times New Roman"/>
                <w:sz w:val="16"/>
              </w:rPr>
              <w:t>49.000,00</w:t>
            </w:r>
          </w:p>
        </w:tc>
        <w:tc>
          <w:tcPr>
            <w:tcW w:w="1300" w:type="dxa"/>
            <w:tcBorders>
              <w:top w:val="single" w:sz="4" w:space="0" w:color="auto"/>
              <w:left w:val="single" w:sz="4" w:space="0" w:color="auto"/>
              <w:bottom w:val="single" w:sz="4" w:space="0" w:color="auto"/>
              <w:right w:val="single" w:sz="4" w:space="0" w:color="auto"/>
            </w:tcBorders>
            <w:shd w:val="clear" w:color="auto" w:fill="CBFFCB"/>
            <w:hideMark/>
          </w:tcPr>
          <w:p w14:paraId="0D76D625" w14:textId="77777777" w:rsidR="00A91397" w:rsidRPr="00A91397" w:rsidRDefault="00A91397" w:rsidP="00A91397">
            <w:pPr>
              <w:spacing w:after="160" w:line="259" w:lineRule="auto"/>
              <w:jc w:val="right"/>
              <w:rPr>
                <w:rFonts w:ascii="Cambria" w:eastAsia="Calibri" w:hAnsi="Cambria" w:cs="Times New Roman"/>
                <w:sz w:val="16"/>
              </w:rPr>
            </w:pPr>
            <w:r w:rsidRPr="00A91397">
              <w:rPr>
                <w:rFonts w:ascii="Cambria" w:eastAsia="Calibri" w:hAnsi="Cambria" w:cs="Times New Roman"/>
                <w:sz w:val="16"/>
              </w:rPr>
              <w:t>0,00</w:t>
            </w:r>
          </w:p>
        </w:tc>
        <w:tc>
          <w:tcPr>
            <w:tcW w:w="1300" w:type="dxa"/>
            <w:tcBorders>
              <w:top w:val="single" w:sz="4" w:space="0" w:color="auto"/>
              <w:left w:val="single" w:sz="4" w:space="0" w:color="auto"/>
              <w:bottom w:val="single" w:sz="4" w:space="0" w:color="auto"/>
              <w:right w:val="single" w:sz="4" w:space="0" w:color="auto"/>
            </w:tcBorders>
            <w:shd w:val="clear" w:color="auto" w:fill="CBFFCB"/>
            <w:hideMark/>
          </w:tcPr>
          <w:p w14:paraId="23021439" w14:textId="77777777" w:rsidR="00A91397" w:rsidRPr="00A91397" w:rsidRDefault="00A91397" w:rsidP="00A91397">
            <w:pPr>
              <w:spacing w:after="160" w:line="259" w:lineRule="auto"/>
              <w:jc w:val="right"/>
              <w:rPr>
                <w:rFonts w:ascii="Cambria" w:eastAsia="Calibri" w:hAnsi="Cambria" w:cs="Times New Roman"/>
                <w:sz w:val="16"/>
              </w:rPr>
            </w:pPr>
            <w:r w:rsidRPr="00A91397">
              <w:rPr>
                <w:rFonts w:ascii="Cambria" w:eastAsia="Calibri" w:hAnsi="Cambria" w:cs="Times New Roman"/>
                <w:sz w:val="16"/>
              </w:rPr>
              <w:t>0,00</w:t>
            </w:r>
          </w:p>
        </w:tc>
      </w:tr>
      <w:tr w:rsidR="00A91397" w:rsidRPr="00A91397" w14:paraId="64D01B3B"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F2F2F2"/>
            <w:hideMark/>
          </w:tcPr>
          <w:p w14:paraId="0BFD4463" w14:textId="77777777" w:rsidR="00A91397" w:rsidRPr="00A91397" w:rsidRDefault="00A91397" w:rsidP="00A91397">
            <w:pPr>
              <w:spacing w:after="160" w:line="259" w:lineRule="auto"/>
              <w:rPr>
                <w:rFonts w:ascii="Cambria" w:eastAsia="Calibri" w:hAnsi="Cambria" w:cs="Times New Roman"/>
                <w:sz w:val="18"/>
              </w:rPr>
            </w:pPr>
            <w:r w:rsidRPr="00A91397">
              <w:rPr>
                <w:rFonts w:ascii="Cambria" w:eastAsia="Calibri" w:hAnsi="Cambria" w:cs="Times New Roman"/>
                <w:sz w:val="18"/>
              </w:rPr>
              <w:t>3 Rashodi poslovanja</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0E353341"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49.000,00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29FBFB50"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0,00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42E4F677"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0,00</w:t>
            </w:r>
          </w:p>
        </w:tc>
      </w:tr>
      <w:tr w:rsidR="00A91397" w:rsidRPr="00A91397" w14:paraId="634CABFC"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F2F2F2"/>
            <w:hideMark/>
          </w:tcPr>
          <w:p w14:paraId="1EB184C5" w14:textId="77777777" w:rsidR="00A91397" w:rsidRPr="00A91397" w:rsidRDefault="00A91397" w:rsidP="00A91397">
            <w:pPr>
              <w:spacing w:after="160" w:line="259" w:lineRule="auto"/>
              <w:rPr>
                <w:rFonts w:ascii="Cambria" w:eastAsia="Calibri" w:hAnsi="Cambria" w:cs="Times New Roman"/>
                <w:sz w:val="18"/>
              </w:rPr>
            </w:pPr>
            <w:r w:rsidRPr="00A91397">
              <w:rPr>
                <w:rFonts w:ascii="Cambria" w:eastAsia="Calibri" w:hAnsi="Cambria" w:cs="Times New Roman"/>
                <w:sz w:val="18"/>
              </w:rPr>
              <w:t>32 Materijalni rashodi</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1B3F4758"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49.000,00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65A0C346"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0,00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63703922"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0,00</w:t>
            </w:r>
          </w:p>
        </w:tc>
      </w:tr>
      <w:tr w:rsidR="00A91397" w:rsidRPr="00A91397" w14:paraId="43F97361"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F2F2F2"/>
            <w:hideMark/>
          </w:tcPr>
          <w:p w14:paraId="0F6ECC33" w14:textId="77777777" w:rsidR="00A91397" w:rsidRPr="00A91397" w:rsidRDefault="00A91397" w:rsidP="00A91397">
            <w:pPr>
              <w:spacing w:after="160" w:line="259" w:lineRule="auto"/>
              <w:rPr>
                <w:rFonts w:ascii="Cambria" w:eastAsia="Calibri" w:hAnsi="Cambria" w:cs="Times New Roman"/>
                <w:sz w:val="18"/>
              </w:rPr>
            </w:pPr>
            <w:r w:rsidRPr="00A91397">
              <w:rPr>
                <w:rFonts w:ascii="Cambria" w:eastAsia="Calibri" w:hAnsi="Cambria" w:cs="Times New Roman"/>
                <w:sz w:val="18"/>
              </w:rPr>
              <w:t>323 Rashodi za usluge</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289C785A"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49.000,00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15C1D48A"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0,00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48035C51"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0,00</w:t>
            </w:r>
          </w:p>
        </w:tc>
      </w:tr>
      <w:tr w:rsidR="00A91397" w:rsidRPr="00A91397" w14:paraId="72B5A153" w14:textId="77777777" w:rsidTr="00F330BE">
        <w:tc>
          <w:tcPr>
            <w:tcW w:w="6273" w:type="dxa"/>
            <w:tcBorders>
              <w:top w:val="single" w:sz="4" w:space="0" w:color="auto"/>
              <w:left w:val="single" w:sz="4" w:space="0" w:color="auto"/>
              <w:bottom w:val="single" w:sz="4" w:space="0" w:color="auto"/>
              <w:right w:val="single" w:sz="4" w:space="0" w:color="auto"/>
            </w:tcBorders>
            <w:hideMark/>
          </w:tcPr>
          <w:p w14:paraId="53CC35EA" w14:textId="77777777" w:rsidR="00A91397" w:rsidRPr="00A91397" w:rsidRDefault="00A91397" w:rsidP="00A91397">
            <w:pPr>
              <w:spacing w:after="160" w:line="259" w:lineRule="auto"/>
              <w:rPr>
                <w:rFonts w:ascii="Cambria" w:eastAsia="Calibri" w:hAnsi="Cambria" w:cs="Times New Roman"/>
              </w:rPr>
            </w:pPr>
            <w:r w:rsidRPr="00A91397">
              <w:rPr>
                <w:rFonts w:ascii="Cambria" w:eastAsia="Calibri" w:hAnsi="Cambria" w:cs="Times New Roman"/>
              </w:rPr>
              <w:t>3237 Intelektualne i osobne usluge</w:t>
            </w:r>
          </w:p>
        </w:tc>
        <w:tc>
          <w:tcPr>
            <w:tcW w:w="1300" w:type="dxa"/>
            <w:tcBorders>
              <w:top w:val="single" w:sz="4" w:space="0" w:color="auto"/>
              <w:left w:val="single" w:sz="4" w:space="0" w:color="auto"/>
              <w:bottom w:val="single" w:sz="4" w:space="0" w:color="auto"/>
              <w:right w:val="single" w:sz="4" w:space="0" w:color="auto"/>
            </w:tcBorders>
            <w:hideMark/>
          </w:tcPr>
          <w:p w14:paraId="5C3D3E81" w14:textId="77777777" w:rsidR="00A91397" w:rsidRPr="00A91397" w:rsidRDefault="00A91397" w:rsidP="00A91397">
            <w:pPr>
              <w:spacing w:after="160" w:line="259" w:lineRule="auto"/>
              <w:jc w:val="right"/>
              <w:rPr>
                <w:rFonts w:ascii="Cambria" w:eastAsia="Calibri" w:hAnsi="Cambria" w:cs="Times New Roman"/>
              </w:rPr>
            </w:pPr>
            <w:r w:rsidRPr="00A91397">
              <w:rPr>
                <w:rFonts w:ascii="Cambria" w:eastAsia="Calibri" w:hAnsi="Cambria" w:cs="Times New Roman"/>
              </w:rPr>
              <w:t>49.000,00</w:t>
            </w:r>
          </w:p>
        </w:tc>
        <w:tc>
          <w:tcPr>
            <w:tcW w:w="1300" w:type="dxa"/>
            <w:tcBorders>
              <w:top w:val="single" w:sz="4" w:space="0" w:color="auto"/>
              <w:left w:val="single" w:sz="4" w:space="0" w:color="auto"/>
              <w:bottom w:val="single" w:sz="4" w:space="0" w:color="auto"/>
              <w:right w:val="single" w:sz="4" w:space="0" w:color="auto"/>
            </w:tcBorders>
            <w:hideMark/>
          </w:tcPr>
          <w:p w14:paraId="3493B54E" w14:textId="77777777" w:rsidR="00A91397" w:rsidRPr="00A91397" w:rsidRDefault="00A91397" w:rsidP="00A91397">
            <w:pPr>
              <w:spacing w:after="160" w:line="259" w:lineRule="auto"/>
              <w:jc w:val="right"/>
              <w:rPr>
                <w:rFonts w:ascii="Cambria" w:eastAsia="Calibri" w:hAnsi="Cambria" w:cs="Times New Roman"/>
              </w:rPr>
            </w:pPr>
            <w:r w:rsidRPr="00A91397">
              <w:rPr>
                <w:rFonts w:ascii="Cambria" w:eastAsia="Calibri" w:hAnsi="Cambria" w:cs="Times New Roman"/>
              </w:rPr>
              <w:t>0,00</w:t>
            </w:r>
          </w:p>
        </w:tc>
        <w:tc>
          <w:tcPr>
            <w:tcW w:w="1300" w:type="dxa"/>
            <w:tcBorders>
              <w:top w:val="single" w:sz="4" w:space="0" w:color="auto"/>
              <w:left w:val="single" w:sz="4" w:space="0" w:color="auto"/>
              <w:bottom w:val="single" w:sz="4" w:space="0" w:color="auto"/>
              <w:right w:val="single" w:sz="4" w:space="0" w:color="auto"/>
            </w:tcBorders>
            <w:hideMark/>
          </w:tcPr>
          <w:p w14:paraId="219F2E08" w14:textId="77777777" w:rsidR="00A91397" w:rsidRPr="00A91397" w:rsidRDefault="00A91397" w:rsidP="00A91397">
            <w:pPr>
              <w:spacing w:after="160" w:line="259" w:lineRule="auto"/>
              <w:jc w:val="right"/>
              <w:rPr>
                <w:rFonts w:ascii="Cambria" w:eastAsia="Calibri" w:hAnsi="Cambria" w:cs="Times New Roman"/>
              </w:rPr>
            </w:pPr>
            <w:r w:rsidRPr="00A91397">
              <w:rPr>
                <w:rFonts w:ascii="Cambria" w:eastAsia="Calibri" w:hAnsi="Cambria" w:cs="Times New Roman"/>
              </w:rPr>
              <w:t>0,00</w:t>
            </w:r>
          </w:p>
        </w:tc>
      </w:tr>
      <w:tr w:rsidR="00A91397" w:rsidRPr="00A91397" w14:paraId="030A5F2F" w14:textId="77777777" w:rsidTr="00F330BE">
        <w:trPr>
          <w:trHeight w:val="540"/>
        </w:trPr>
        <w:tc>
          <w:tcPr>
            <w:tcW w:w="6273" w:type="dxa"/>
            <w:tcBorders>
              <w:top w:val="single" w:sz="4" w:space="0" w:color="auto"/>
              <w:left w:val="single" w:sz="4" w:space="0" w:color="auto"/>
              <w:bottom w:val="single" w:sz="4" w:space="0" w:color="auto"/>
              <w:right w:val="single" w:sz="4" w:space="0" w:color="auto"/>
            </w:tcBorders>
            <w:shd w:val="clear" w:color="auto" w:fill="DAE8F2"/>
            <w:vAlign w:val="center"/>
            <w:hideMark/>
          </w:tcPr>
          <w:p w14:paraId="3CFAE4BD" w14:textId="77777777" w:rsidR="00A91397" w:rsidRPr="00A91397" w:rsidRDefault="00A91397" w:rsidP="00A91397">
            <w:pPr>
              <w:spacing w:after="160" w:line="259" w:lineRule="auto"/>
              <w:rPr>
                <w:rFonts w:ascii="Cambria" w:eastAsia="Calibri" w:hAnsi="Cambria" w:cs="Times New Roman"/>
                <w:b/>
                <w:sz w:val="18"/>
              </w:rPr>
            </w:pPr>
            <w:r w:rsidRPr="00A91397">
              <w:rPr>
                <w:rFonts w:ascii="Cambria" w:eastAsia="Calibri" w:hAnsi="Cambria" w:cs="Times New Roman"/>
                <w:b/>
                <w:sz w:val="18"/>
              </w:rPr>
              <w:t>AKTIVNOST A201704 PROMIDŽBA I VIDLJIVOST</w:t>
            </w:r>
          </w:p>
          <w:p w14:paraId="0025FC9B" w14:textId="77777777" w:rsidR="00A91397" w:rsidRPr="00A91397" w:rsidRDefault="00A91397" w:rsidP="00A91397">
            <w:pPr>
              <w:spacing w:after="160" w:line="259" w:lineRule="auto"/>
              <w:rPr>
                <w:rFonts w:ascii="Cambria" w:eastAsia="Calibri" w:hAnsi="Cambria" w:cs="Times New Roman"/>
                <w:b/>
                <w:sz w:val="18"/>
              </w:rPr>
            </w:pPr>
            <w:r w:rsidRPr="00A91397">
              <w:rPr>
                <w:rFonts w:ascii="Cambria" w:eastAsia="Calibri" w:hAnsi="Cambria" w:cs="Times New Roman"/>
                <w:b/>
                <w:sz w:val="18"/>
              </w:rPr>
              <w:t>Funkcija 083 Službe emitiranja i izdavanja</w:t>
            </w:r>
          </w:p>
        </w:tc>
        <w:tc>
          <w:tcPr>
            <w:tcW w:w="1300" w:type="dxa"/>
            <w:tcBorders>
              <w:top w:val="single" w:sz="4" w:space="0" w:color="auto"/>
              <w:left w:val="single" w:sz="4" w:space="0" w:color="auto"/>
              <w:bottom w:val="single" w:sz="4" w:space="0" w:color="auto"/>
              <w:right w:val="single" w:sz="4" w:space="0" w:color="auto"/>
            </w:tcBorders>
            <w:shd w:val="clear" w:color="auto" w:fill="DAE8F2"/>
            <w:vAlign w:val="center"/>
            <w:hideMark/>
          </w:tcPr>
          <w:p w14:paraId="4C5886E5" w14:textId="77777777" w:rsidR="00A91397" w:rsidRPr="00A91397" w:rsidRDefault="00A91397" w:rsidP="00A91397">
            <w:pPr>
              <w:spacing w:after="160" w:line="259" w:lineRule="auto"/>
              <w:jc w:val="right"/>
              <w:rPr>
                <w:rFonts w:ascii="Cambria" w:eastAsia="Calibri" w:hAnsi="Cambria" w:cs="Times New Roman"/>
                <w:b/>
                <w:sz w:val="18"/>
              </w:rPr>
            </w:pPr>
            <w:r w:rsidRPr="00A91397">
              <w:rPr>
                <w:rFonts w:ascii="Cambria" w:eastAsia="Calibri" w:hAnsi="Cambria" w:cs="Times New Roman"/>
                <w:b/>
                <w:sz w:val="18"/>
              </w:rPr>
              <w:t>31.375,00</w:t>
            </w:r>
          </w:p>
        </w:tc>
        <w:tc>
          <w:tcPr>
            <w:tcW w:w="1300" w:type="dxa"/>
            <w:tcBorders>
              <w:top w:val="single" w:sz="4" w:space="0" w:color="auto"/>
              <w:left w:val="single" w:sz="4" w:space="0" w:color="auto"/>
              <w:bottom w:val="single" w:sz="4" w:space="0" w:color="auto"/>
              <w:right w:val="single" w:sz="4" w:space="0" w:color="auto"/>
            </w:tcBorders>
            <w:shd w:val="clear" w:color="auto" w:fill="DAE8F2"/>
            <w:vAlign w:val="center"/>
            <w:hideMark/>
          </w:tcPr>
          <w:p w14:paraId="7B3BEF0F" w14:textId="77777777" w:rsidR="00A91397" w:rsidRPr="00A91397" w:rsidRDefault="00A91397" w:rsidP="00A91397">
            <w:pPr>
              <w:spacing w:after="160" w:line="259" w:lineRule="auto"/>
              <w:jc w:val="right"/>
              <w:rPr>
                <w:rFonts w:ascii="Cambria" w:eastAsia="Calibri" w:hAnsi="Cambria" w:cs="Times New Roman"/>
                <w:b/>
                <w:sz w:val="18"/>
              </w:rPr>
            </w:pPr>
            <w:r w:rsidRPr="00A91397">
              <w:rPr>
                <w:rFonts w:ascii="Cambria" w:eastAsia="Calibri" w:hAnsi="Cambria" w:cs="Times New Roman"/>
                <w:b/>
                <w:sz w:val="18"/>
              </w:rPr>
              <w:t>26.937,50</w:t>
            </w:r>
          </w:p>
        </w:tc>
        <w:tc>
          <w:tcPr>
            <w:tcW w:w="1300" w:type="dxa"/>
            <w:tcBorders>
              <w:top w:val="single" w:sz="4" w:space="0" w:color="auto"/>
              <w:left w:val="single" w:sz="4" w:space="0" w:color="auto"/>
              <w:bottom w:val="single" w:sz="4" w:space="0" w:color="auto"/>
              <w:right w:val="single" w:sz="4" w:space="0" w:color="auto"/>
            </w:tcBorders>
            <w:shd w:val="clear" w:color="auto" w:fill="DAE8F2"/>
            <w:vAlign w:val="center"/>
            <w:hideMark/>
          </w:tcPr>
          <w:p w14:paraId="454F01F1" w14:textId="77777777" w:rsidR="00A91397" w:rsidRPr="00A91397" w:rsidRDefault="00A91397" w:rsidP="00A91397">
            <w:pPr>
              <w:spacing w:after="160" w:line="259" w:lineRule="auto"/>
              <w:jc w:val="right"/>
              <w:rPr>
                <w:rFonts w:ascii="Cambria" w:eastAsia="Calibri" w:hAnsi="Cambria" w:cs="Times New Roman"/>
                <w:b/>
                <w:sz w:val="18"/>
              </w:rPr>
            </w:pPr>
            <w:r w:rsidRPr="00A91397">
              <w:rPr>
                <w:rFonts w:ascii="Cambria" w:eastAsia="Calibri" w:hAnsi="Cambria" w:cs="Times New Roman"/>
                <w:b/>
                <w:sz w:val="18"/>
              </w:rPr>
              <w:t>26.937,50</w:t>
            </w:r>
          </w:p>
        </w:tc>
      </w:tr>
      <w:tr w:rsidR="00A91397" w:rsidRPr="00A91397" w14:paraId="7BD4248A"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CBFFCB"/>
            <w:hideMark/>
          </w:tcPr>
          <w:p w14:paraId="3FF23F61" w14:textId="77777777" w:rsidR="00A91397" w:rsidRPr="00A91397" w:rsidRDefault="00A91397" w:rsidP="00A91397">
            <w:pPr>
              <w:spacing w:after="160" w:line="259" w:lineRule="auto"/>
              <w:rPr>
                <w:rFonts w:ascii="Cambria" w:eastAsia="Calibri" w:hAnsi="Cambria" w:cs="Times New Roman"/>
                <w:sz w:val="16"/>
              </w:rPr>
            </w:pPr>
            <w:r w:rsidRPr="00A91397">
              <w:rPr>
                <w:rFonts w:ascii="Cambria" w:eastAsia="Calibri" w:hAnsi="Cambria" w:cs="Times New Roman"/>
                <w:sz w:val="16"/>
              </w:rPr>
              <w:t>IZVOR 514 TEKUĆE POMOĆI OD INSTITUCIJA I TIJELA EU</w:t>
            </w:r>
          </w:p>
        </w:tc>
        <w:tc>
          <w:tcPr>
            <w:tcW w:w="1300" w:type="dxa"/>
            <w:tcBorders>
              <w:top w:val="single" w:sz="4" w:space="0" w:color="auto"/>
              <w:left w:val="single" w:sz="4" w:space="0" w:color="auto"/>
              <w:bottom w:val="single" w:sz="4" w:space="0" w:color="auto"/>
              <w:right w:val="single" w:sz="4" w:space="0" w:color="auto"/>
            </w:tcBorders>
            <w:shd w:val="clear" w:color="auto" w:fill="CBFFCB"/>
            <w:hideMark/>
          </w:tcPr>
          <w:p w14:paraId="4B7633A6" w14:textId="77777777" w:rsidR="00A91397" w:rsidRPr="00A91397" w:rsidRDefault="00A91397" w:rsidP="00A91397">
            <w:pPr>
              <w:spacing w:after="160" w:line="259" w:lineRule="auto"/>
              <w:jc w:val="right"/>
              <w:rPr>
                <w:rFonts w:ascii="Cambria" w:eastAsia="Calibri" w:hAnsi="Cambria" w:cs="Times New Roman"/>
                <w:sz w:val="16"/>
              </w:rPr>
            </w:pPr>
            <w:r w:rsidRPr="00A91397">
              <w:rPr>
                <w:rFonts w:ascii="Cambria" w:eastAsia="Calibri" w:hAnsi="Cambria" w:cs="Times New Roman"/>
                <w:sz w:val="16"/>
              </w:rPr>
              <w:t>31.375,00</w:t>
            </w:r>
          </w:p>
        </w:tc>
        <w:tc>
          <w:tcPr>
            <w:tcW w:w="1300" w:type="dxa"/>
            <w:tcBorders>
              <w:top w:val="single" w:sz="4" w:space="0" w:color="auto"/>
              <w:left w:val="single" w:sz="4" w:space="0" w:color="auto"/>
              <w:bottom w:val="single" w:sz="4" w:space="0" w:color="auto"/>
              <w:right w:val="single" w:sz="4" w:space="0" w:color="auto"/>
            </w:tcBorders>
            <w:shd w:val="clear" w:color="auto" w:fill="CBFFCB"/>
            <w:hideMark/>
          </w:tcPr>
          <w:p w14:paraId="10A835C2" w14:textId="77777777" w:rsidR="00A91397" w:rsidRPr="00A91397" w:rsidRDefault="00A91397" w:rsidP="00A91397">
            <w:pPr>
              <w:spacing w:after="160" w:line="259" w:lineRule="auto"/>
              <w:jc w:val="right"/>
              <w:rPr>
                <w:rFonts w:ascii="Cambria" w:eastAsia="Calibri" w:hAnsi="Cambria" w:cs="Times New Roman"/>
                <w:sz w:val="16"/>
              </w:rPr>
            </w:pPr>
            <w:r w:rsidRPr="00A91397">
              <w:rPr>
                <w:rFonts w:ascii="Cambria" w:eastAsia="Calibri" w:hAnsi="Cambria" w:cs="Times New Roman"/>
                <w:sz w:val="16"/>
              </w:rPr>
              <w:t>26.937,50</w:t>
            </w:r>
          </w:p>
        </w:tc>
        <w:tc>
          <w:tcPr>
            <w:tcW w:w="1300" w:type="dxa"/>
            <w:tcBorders>
              <w:top w:val="single" w:sz="4" w:space="0" w:color="auto"/>
              <w:left w:val="single" w:sz="4" w:space="0" w:color="auto"/>
              <w:bottom w:val="single" w:sz="4" w:space="0" w:color="auto"/>
              <w:right w:val="single" w:sz="4" w:space="0" w:color="auto"/>
            </w:tcBorders>
            <w:shd w:val="clear" w:color="auto" w:fill="CBFFCB"/>
            <w:hideMark/>
          </w:tcPr>
          <w:p w14:paraId="20230DC6" w14:textId="77777777" w:rsidR="00A91397" w:rsidRPr="00A91397" w:rsidRDefault="00A91397" w:rsidP="00A91397">
            <w:pPr>
              <w:spacing w:after="160" w:line="259" w:lineRule="auto"/>
              <w:jc w:val="right"/>
              <w:rPr>
                <w:rFonts w:ascii="Cambria" w:eastAsia="Calibri" w:hAnsi="Cambria" w:cs="Times New Roman"/>
                <w:sz w:val="16"/>
              </w:rPr>
            </w:pPr>
            <w:r w:rsidRPr="00A91397">
              <w:rPr>
                <w:rFonts w:ascii="Cambria" w:eastAsia="Calibri" w:hAnsi="Cambria" w:cs="Times New Roman"/>
                <w:sz w:val="16"/>
              </w:rPr>
              <w:t>26.937,50</w:t>
            </w:r>
          </w:p>
        </w:tc>
      </w:tr>
      <w:tr w:rsidR="00A91397" w:rsidRPr="00A91397" w14:paraId="12094422"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F2F2F2"/>
            <w:hideMark/>
          </w:tcPr>
          <w:p w14:paraId="148ACA81" w14:textId="77777777" w:rsidR="00A91397" w:rsidRPr="00A91397" w:rsidRDefault="00A91397" w:rsidP="00A91397">
            <w:pPr>
              <w:spacing w:after="160" w:line="259" w:lineRule="auto"/>
              <w:rPr>
                <w:rFonts w:ascii="Cambria" w:eastAsia="Calibri" w:hAnsi="Cambria" w:cs="Times New Roman"/>
                <w:sz w:val="18"/>
              </w:rPr>
            </w:pPr>
            <w:r w:rsidRPr="00A91397">
              <w:rPr>
                <w:rFonts w:ascii="Cambria" w:eastAsia="Calibri" w:hAnsi="Cambria" w:cs="Times New Roman"/>
                <w:sz w:val="18"/>
              </w:rPr>
              <w:t>3 Rashodi poslovanja</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2B8780D2"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31.375,00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0865B67C"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26.937,50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41165D62"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26.937,50</w:t>
            </w:r>
          </w:p>
        </w:tc>
      </w:tr>
      <w:tr w:rsidR="00A91397" w:rsidRPr="00A91397" w14:paraId="1E0A587D"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F2F2F2"/>
            <w:hideMark/>
          </w:tcPr>
          <w:p w14:paraId="0887836D" w14:textId="77777777" w:rsidR="00A91397" w:rsidRPr="00A91397" w:rsidRDefault="00A91397" w:rsidP="00A91397">
            <w:pPr>
              <w:spacing w:after="160" w:line="259" w:lineRule="auto"/>
              <w:rPr>
                <w:rFonts w:ascii="Cambria" w:eastAsia="Calibri" w:hAnsi="Cambria" w:cs="Times New Roman"/>
                <w:sz w:val="18"/>
              </w:rPr>
            </w:pPr>
            <w:r w:rsidRPr="00A91397">
              <w:rPr>
                <w:rFonts w:ascii="Cambria" w:eastAsia="Calibri" w:hAnsi="Cambria" w:cs="Times New Roman"/>
                <w:sz w:val="18"/>
              </w:rPr>
              <w:t>32 Materijalni rashodi</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51C9B37B"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31.375,00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41F74914"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26.937,50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46BB6479"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26.937,50</w:t>
            </w:r>
          </w:p>
        </w:tc>
      </w:tr>
      <w:tr w:rsidR="00A91397" w:rsidRPr="00A91397" w14:paraId="167FF604"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F2F2F2"/>
            <w:hideMark/>
          </w:tcPr>
          <w:p w14:paraId="0DF187C8" w14:textId="77777777" w:rsidR="00A91397" w:rsidRPr="00A91397" w:rsidRDefault="00A91397" w:rsidP="00A91397">
            <w:pPr>
              <w:spacing w:after="160" w:line="259" w:lineRule="auto"/>
              <w:rPr>
                <w:rFonts w:ascii="Cambria" w:eastAsia="Calibri" w:hAnsi="Cambria" w:cs="Times New Roman"/>
                <w:sz w:val="18"/>
              </w:rPr>
            </w:pPr>
            <w:r w:rsidRPr="00A91397">
              <w:rPr>
                <w:rFonts w:ascii="Cambria" w:eastAsia="Calibri" w:hAnsi="Cambria" w:cs="Times New Roman"/>
                <w:sz w:val="18"/>
              </w:rPr>
              <w:t>323 Rashodi za usluge</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05F2CB5E"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31.375,00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4E70821B"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21.937,50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4D3C1F0C"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21.937,50</w:t>
            </w:r>
          </w:p>
        </w:tc>
      </w:tr>
      <w:tr w:rsidR="00A91397" w:rsidRPr="00A91397" w14:paraId="7100FE38" w14:textId="77777777" w:rsidTr="00F330BE">
        <w:tc>
          <w:tcPr>
            <w:tcW w:w="6273" w:type="dxa"/>
            <w:tcBorders>
              <w:top w:val="single" w:sz="4" w:space="0" w:color="auto"/>
              <w:left w:val="single" w:sz="4" w:space="0" w:color="auto"/>
              <w:bottom w:val="single" w:sz="4" w:space="0" w:color="auto"/>
              <w:right w:val="single" w:sz="4" w:space="0" w:color="auto"/>
            </w:tcBorders>
            <w:hideMark/>
          </w:tcPr>
          <w:p w14:paraId="460DA516" w14:textId="77777777" w:rsidR="00A91397" w:rsidRPr="00A91397" w:rsidRDefault="00A91397" w:rsidP="00A91397">
            <w:pPr>
              <w:spacing w:after="160" w:line="259" w:lineRule="auto"/>
              <w:rPr>
                <w:rFonts w:ascii="Cambria" w:eastAsia="Calibri" w:hAnsi="Cambria" w:cs="Times New Roman"/>
              </w:rPr>
            </w:pPr>
            <w:r w:rsidRPr="00A91397">
              <w:rPr>
                <w:rFonts w:ascii="Cambria" w:eastAsia="Calibri" w:hAnsi="Cambria" w:cs="Times New Roman"/>
              </w:rPr>
              <w:t>3233 Usluge promidžbe i informiranja</w:t>
            </w:r>
          </w:p>
        </w:tc>
        <w:tc>
          <w:tcPr>
            <w:tcW w:w="1300" w:type="dxa"/>
            <w:tcBorders>
              <w:top w:val="single" w:sz="4" w:space="0" w:color="auto"/>
              <w:left w:val="single" w:sz="4" w:space="0" w:color="auto"/>
              <w:bottom w:val="single" w:sz="4" w:space="0" w:color="auto"/>
              <w:right w:val="single" w:sz="4" w:space="0" w:color="auto"/>
            </w:tcBorders>
            <w:hideMark/>
          </w:tcPr>
          <w:p w14:paraId="14830839" w14:textId="77777777" w:rsidR="00A91397" w:rsidRPr="00A91397" w:rsidRDefault="00A91397" w:rsidP="00A91397">
            <w:pPr>
              <w:spacing w:after="160" w:line="259" w:lineRule="auto"/>
              <w:jc w:val="right"/>
              <w:rPr>
                <w:rFonts w:ascii="Cambria" w:eastAsia="Calibri" w:hAnsi="Cambria" w:cs="Times New Roman"/>
              </w:rPr>
            </w:pPr>
            <w:r w:rsidRPr="00A91397">
              <w:rPr>
                <w:rFonts w:ascii="Cambria" w:eastAsia="Calibri" w:hAnsi="Cambria" w:cs="Times New Roman"/>
              </w:rPr>
              <w:t>31.375,00</w:t>
            </w:r>
          </w:p>
        </w:tc>
        <w:tc>
          <w:tcPr>
            <w:tcW w:w="1300" w:type="dxa"/>
            <w:tcBorders>
              <w:top w:val="single" w:sz="4" w:space="0" w:color="auto"/>
              <w:left w:val="single" w:sz="4" w:space="0" w:color="auto"/>
              <w:bottom w:val="single" w:sz="4" w:space="0" w:color="auto"/>
              <w:right w:val="single" w:sz="4" w:space="0" w:color="auto"/>
            </w:tcBorders>
            <w:hideMark/>
          </w:tcPr>
          <w:p w14:paraId="01DF3446" w14:textId="77777777" w:rsidR="00A91397" w:rsidRPr="00A91397" w:rsidRDefault="00A91397" w:rsidP="00A91397">
            <w:pPr>
              <w:spacing w:after="160" w:line="259" w:lineRule="auto"/>
              <w:jc w:val="right"/>
              <w:rPr>
                <w:rFonts w:ascii="Cambria" w:eastAsia="Calibri" w:hAnsi="Cambria" w:cs="Times New Roman"/>
              </w:rPr>
            </w:pPr>
            <w:r w:rsidRPr="00A91397">
              <w:rPr>
                <w:rFonts w:ascii="Cambria" w:eastAsia="Calibri" w:hAnsi="Cambria" w:cs="Times New Roman"/>
              </w:rPr>
              <w:t>21.937,50</w:t>
            </w:r>
          </w:p>
        </w:tc>
        <w:tc>
          <w:tcPr>
            <w:tcW w:w="1300" w:type="dxa"/>
            <w:tcBorders>
              <w:top w:val="single" w:sz="4" w:space="0" w:color="auto"/>
              <w:left w:val="single" w:sz="4" w:space="0" w:color="auto"/>
              <w:bottom w:val="single" w:sz="4" w:space="0" w:color="auto"/>
              <w:right w:val="single" w:sz="4" w:space="0" w:color="auto"/>
            </w:tcBorders>
            <w:hideMark/>
          </w:tcPr>
          <w:p w14:paraId="6AE5126E" w14:textId="77777777" w:rsidR="00A91397" w:rsidRPr="00A91397" w:rsidRDefault="00A91397" w:rsidP="00A91397">
            <w:pPr>
              <w:spacing w:after="160" w:line="259" w:lineRule="auto"/>
              <w:jc w:val="right"/>
              <w:rPr>
                <w:rFonts w:ascii="Cambria" w:eastAsia="Calibri" w:hAnsi="Cambria" w:cs="Times New Roman"/>
              </w:rPr>
            </w:pPr>
            <w:r w:rsidRPr="00A91397">
              <w:rPr>
                <w:rFonts w:ascii="Cambria" w:eastAsia="Calibri" w:hAnsi="Cambria" w:cs="Times New Roman"/>
              </w:rPr>
              <w:t>21.937,50</w:t>
            </w:r>
          </w:p>
        </w:tc>
      </w:tr>
      <w:tr w:rsidR="00A91397" w:rsidRPr="00A91397" w14:paraId="1238644B"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F2F2F2"/>
            <w:hideMark/>
          </w:tcPr>
          <w:p w14:paraId="4E25AFA4" w14:textId="77777777" w:rsidR="00A91397" w:rsidRPr="00A91397" w:rsidRDefault="00A91397" w:rsidP="00A91397">
            <w:pPr>
              <w:spacing w:after="160" w:line="259" w:lineRule="auto"/>
              <w:rPr>
                <w:rFonts w:ascii="Cambria" w:eastAsia="Calibri" w:hAnsi="Cambria" w:cs="Times New Roman"/>
                <w:sz w:val="18"/>
              </w:rPr>
            </w:pPr>
            <w:r w:rsidRPr="00A91397">
              <w:rPr>
                <w:rFonts w:ascii="Cambria" w:eastAsia="Calibri" w:hAnsi="Cambria" w:cs="Times New Roman"/>
                <w:sz w:val="18"/>
              </w:rPr>
              <w:t>329 Ostali nespomenuti rashodi poslovanja</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16D005D1"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0,00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457BD13B"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5.000,00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3A16A804"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5.000,00</w:t>
            </w:r>
          </w:p>
        </w:tc>
      </w:tr>
      <w:tr w:rsidR="00A91397" w:rsidRPr="00A91397" w14:paraId="3B88F129" w14:textId="77777777" w:rsidTr="00F330BE">
        <w:tc>
          <w:tcPr>
            <w:tcW w:w="6273" w:type="dxa"/>
            <w:tcBorders>
              <w:top w:val="single" w:sz="4" w:space="0" w:color="auto"/>
              <w:left w:val="single" w:sz="4" w:space="0" w:color="auto"/>
              <w:bottom w:val="single" w:sz="4" w:space="0" w:color="auto"/>
              <w:right w:val="single" w:sz="4" w:space="0" w:color="auto"/>
            </w:tcBorders>
            <w:hideMark/>
          </w:tcPr>
          <w:p w14:paraId="186C45A0" w14:textId="77777777" w:rsidR="00A91397" w:rsidRPr="00A91397" w:rsidRDefault="00A91397" w:rsidP="00A91397">
            <w:pPr>
              <w:spacing w:after="160" w:line="259" w:lineRule="auto"/>
              <w:rPr>
                <w:rFonts w:ascii="Cambria" w:eastAsia="Calibri" w:hAnsi="Cambria" w:cs="Times New Roman"/>
              </w:rPr>
            </w:pPr>
            <w:r w:rsidRPr="00A91397">
              <w:rPr>
                <w:rFonts w:ascii="Cambria" w:eastAsia="Calibri" w:hAnsi="Cambria" w:cs="Times New Roman"/>
              </w:rPr>
              <w:t>3293 Reprezentacija</w:t>
            </w:r>
          </w:p>
        </w:tc>
        <w:tc>
          <w:tcPr>
            <w:tcW w:w="1300" w:type="dxa"/>
            <w:tcBorders>
              <w:top w:val="single" w:sz="4" w:space="0" w:color="auto"/>
              <w:left w:val="single" w:sz="4" w:space="0" w:color="auto"/>
              <w:bottom w:val="single" w:sz="4" w:space="0" w:color="auto"/>
              <w:right w:val="single" w:sz="4" w:space="0" w:color="auto"/>
            </w:tcBorders>
            <w:hideMark/>
          </w:tcPr>
          <w:p w14:paraId="0CB7BD55" w14:textId="77777777" w:rsidR="00A91397" w:rsidRPr="00A91397" w:rsidRDefault="00A91397" w:rsidP="00A91397">
            <w:pPr>
              <w:spacing w:after="160" w:line="259" w:lineRule="auto"/>
              <w:jc w:val="right"/>
              <w:rPr>
                <w:rFonts w:ascii="Cambria" w:eastAsia="Calibri" w:hAnsi="Cambria" w:cs="Times New Roman"/>
              </w:rPr>
            </w:pPr>
            <w:r w:rsidRPr="00A91397">
              <w:rPr>
                <w:rFonts w:ascii="Cambria" w:eastAsia="Calibri" w:hAnsi="Cambria" w:cs="Times New Roman"/>
              </w:rPr>
              <w:t>0,00</w:t>
            </w:r>
          </w:p>
        </w:tc>
        <w:tc>
          <w:tcPr>
            <w:tcW w:w="1300" w:type="dxa"/>
            <w:tcBorders>
              <w:top w:val="single" w:sz="4" w:space="0" w:color="auto"/>
              <w:left w:val="single" w:sz="4" w:space="0" w:color="auto"/>
              <w:bottom w:val="single" w:sz="4" w:space="0" w:color="auto"/>
              <w:right w:val="single" w:sz="4" w:space="0" w:color="auto"/>
            </w:tcBorders>
            <w:hideMark/>
          </w:tcPr>
          <w:p w14:paraId="7FE70DD0" w14:textId="77777777" w:rsidR="00A91397" w:rsidRPr="00A91397" w:rsidRDefault="00A91397" w:rsidP="00A91397">
            <w:pPr>
              <w:spacing w:after="160" w:line="259" w:lineRule="auto"/>
              <w:jc w:val="right"/>
              <w:rPr>
                <w:rFonts w:ascii="Cambria" w:eastAsia="Calibri" w:hAnsi="Cambria" w:cs="Times New Roman"/>
              </w:rPr>
            </w:pPr>
            <w:r w:rsidRPr="00A91397">
              <w:rPr>
                <w:rFonts w:ascii="Cambria" w:eastAsia="Calibri" w:hAnsi="Cambria" w:cs="Times New Roman"/>
              </w:rPr>
              <w:t>5.000,00</w:t>
            </w:r>
          </w:p>
        </w:tc>
        <w:tc>
          <w:tcPr>
            <w:tcW w:w="1300" w:type="dxa"/>
            <w:tcBorders>
              <w:top w:val="single" w:sz="4" w:space="0" w:color="auto"/>
              <w:left w:val="single" w:sz="4" w:space="0" w:color="auto"/>
              <w:bottom w:val="single" w:sz="4" w:space="0" w:color="auto"/>
              <w:right w:val="single" w:sz="4" w:space="0" w:color="auto"/>
            </w:tcBorders>
            <w:hideMark/>
          </w:tcPr>
          <w:p w14:paraId="5E09DDA5" w14:textId="77777777" w:rsidR="00A91397" w:rsidRPr="00A91397" w:rsidRDefault="00A91397" w:rsidP="00A91397">
            <w:pPr>
              <w:spacing w:after="160" w:line="259" w:lineRule="auto"/>
              <w:jc w:val="right"/>
              <w:rPr>
                <w:rFonts w:ascii="Cambria" w:eastAsia="Calibri" w:hAnsi="Cambria" w:cs="Times New Roman"/>
              </w:rPr>
            </w:pPr>
            <w:r w:rsidRPr="00A91397">
              <w:rPr>
                <w:rFonts w:ascii="Cambria" w:eastAsia="Calibri" w:hAnsi="Cambria" w:cs="Times New Roman"/>
              </w:rPr>
              <w:t>5.000,00</w:t>
            </w:r>
          </w:p>
        </w:tc>
      </w:tr>
      <w:tr w:rsidR="00A91397" w:rsidRPr="00A91397" w14:paraId="098741CB" w14:textId="77777777" w:rsidTr="00F330BE">
        <w:trPr>
          <w:trHeight w:val="540"/>
        </w:trPr>
        <w:tc>
          <w:tcPr>
            <w:tcW w:w="6273" w:type="dxa"/>
            <w:tcBorders>
              <w:top w:val="single" w:sz="4" w:space="0" w:color="auto"/>
              <w:left w:val="single" w:sz="4" w:space="0" w:color="auto"/>
              <w:bottom w:val="single" w:sz="4" w:space="0" w:color="auto"/>
              <w:right w:val="single" w:sz="4" w:space="0" w:color="auto"/>
            </w:tcBorders>
            <w:shd w:val="clear" w:color="auto" w:fill="DAE8F2"/>
            <w:vAlign w:val="center"/>
            <w:hideMark/>
          </w:tcPr>
          <w:p w14:paraId="0F989328" w14:textId="77777777" w:rsidR="00A91397" w:rsidRPr="00A91397" w:rsidRDefault="00A91397" w:rsidP="00A91397">
            <w:pPr>
              <w:spacing w:after="160" w:line="259" w:lineRule="auto"/>
              <w:rPr>
                <w:rFonts w:ascii="Cambria" w:eastAsia="Calibri" w:hAnsi="Cambria" w:cs="Times New Roman"/>
                <w:b/>
                <w:sz w:val="18"/>
              </w:rPr>
            </w:pPr>
            <w:r w:rsidRPr="00A91397">
              <w:rPr>
                <w:rFonts w:ascii="Cambria" w:eastAsia="Calibri" w:hAnsi="Cambria" w:cs="Times New Roman"/>
                <w:b/>
                <w:sz w:val="18"/>
              </w:rPr>
              <w:t>AKTIVNOST A201705 UPRAVLJANJE PROJEKTOM I ADMINISTRACIJA</w:t>
            </w:r>
          </w:p>
          <w:p w14:paraId="6B52102A" w14:textId="77777777" w:rsidR="00A91397" w:rsidRPr="00A91397" w:rsidRDefault="00A91397" w:rsidP="00A91397">
            <w:pPr>
              <w:spacing w:after="160" w:line="259" w:lineRule="auto"/>
              <w:rPr>
                <w:rFonts w:ascii="Cambria" w:eastAsia="Calibri" w:hAnsi="Cambria" w:cs="Times New Roman"/>
                <w:b/>
                <w:sz w:val="18"/>
              </w:rPr>
            </w:pPr>
            <w:r w:rsidRPr="00A91397">
              <w:rPr>
                <w:rFonts w:ascii="Cambria" w:eastAsia="Calibri" w:hAnsi="Cambria" w:cs="Times New Roman"/>
                <w:b/>
                <w:sz w:val="18"/>
              </w:rPr>
              <w:t>Funkcija 0133 Ostale opće usluge</w:t>
            </w:r>
          </w:p>
        </w:tc>
        <w:tc>
          <w:tcPr>
            <w:tcW w:w="1300" w:type="dxa"/>
            <w:tcBorders>
              <w:top w:val="single" w:sz="4" w:space="0" w:color="auto"/>
              <w:left w:val="single" w:sz="4" w:space="0" w:color="auto"/>
              <w:bottom w:val="single" w:sz="4" w:space="0" w:color="auto"/>
              <w:right w:val="single" w:sz="4" w:space="0" w:color="auto"/>
            </w:tcBorders>
            <w:shd w:val="clear" w:color="auto" w:fill="DAE8F2"/>
            <w:vAlign w:val="center"/>
            <w:hideMark/>
          </w:tcPr>
          <w:p w14:paraId="464302A9" w14:textId="77777777" w:rsidR="00A91397" w:rsidRPr="00A91397" w:rsidRDefault="00A91397" w:rsidP="00A91397">
            <w:pPr>
              <w:spacing w:after="160" w:line="259" w:lineRule="auto"/>
              <w:jc w:val="right"/>
              <w:rPr>
                <w:rFonts w:ascii="Cambria" w:eastAsia="Calibri" w:hAnsi="Cambria" w:cs="Times New Roman"/>
                <w:b/>
                <w:sz w:val="18"/>
              </w:rPr>
            </w:pPr>
            <w:r w:rsidRPr="00A91397">
              <w:rPr>
                <w:rFonts w:ascii="Cambria" w:eastAsia="Calibri" w:hAnsi="Cambria" w:cs="Times New Roman"/>
                <w:b/>
                <w:sz w:val="18"/>
              </w:rPr>
              <w:t>94.889,55</w:t>
            </w:r>
          </w:p>
        </w:tc>
        <w:tc>
          <w:tcPr>
            <w:tcW w:w="1300" w:type="dxa"/>
            <w:tcBorders>
              <w:top w:val="single" w:sz="4" w:space="0" w:color="auto"/>
              <w:left w:val="single" w:sz="4" w:space="0" w:color="auto"/>
              <w:bottom w:val="single" w:sz="4" w:space="0" w:color="auto"/>
              <w:right w:val="single" w:sz="4" w:space="0" w:color="auto"/>
            </w:tcBorders>
            <w:shd w:val="clear" w:color="auto" w:fill="DAE8F2"/>
            <w:vAlign w:val="center"/>
            <w:hideMark/>
          </w:tcPr>
          <w:p w14:paraId="13C9DA59" w14:textId="77777777" w:rsidR="00A91397" w:rsidRPr="00A91397" w:rsidRDefault="00A91397" w:rsidP="00A91397">
            <w:pPr>
              <w:spacing w:after="160" w:line="259" w:lineRule="auto"/>
              <w:jc w:val="right"/>
              <w:rPr>
                <w:rFonts w:ascii="Cambria" w:eastAsia="Calibri" w:hAnsi="Cambria" w:cs="Times New Roman"/>
                <w:b/>
                <w:sz w:val="18"/>
              </w:rPr>
            </w:pPr>
            <w:r w:rsidRPr="00A91397">
              <w:rPr>
                <w:rFonts w:ascii="Cambria" w:eastAsia="Calibri" w:hAnsi="Cambria" w:cs="Times New Roman"/>
                <w:b/>
                <w:sz w:val="18"/>
              </w:rPr>
              <w:t>196.837,36</w:t>
            </w:r>
          </w:p>
        </w:tc>
        <w:tc>
          <w:tcPr>
            <w:tcW w:w="1300" w:type="dxa"/>
            <w:tcBorders>
              <w:top w:val="single" w:sz="4" w:space="0" w:color="auto"/>
              <w:left w:val="single" w:sz="4" w:space="0" w:color="auto"/>
              <w:bottom w:val="single" w:sz="4" w:space="0" w:color="auto"/>
              <w:right w:val="single" w:sz="4" w:space="0" w:color="auto"/>
            </w:tcBorders>
            <w:shd w:val="clear" w:color="auto" w:fill="DAE8F2"/>
            <w:vAlign w:val="center"/>
            <w:hideMark/>
          </w:tcPr>
          <w:p w14:paraId="41CA50B7" w14:textId="77777777" w:rsidR="00A91397" w:rsidRPr="00A91397" w:rsidRDefault="00A91397" w:rsidP="00A91397">
            <w:pPr>
              <w:spacing w:after="160" w:line="259" w:lineRule="auto"/>
              <w:jc w:val="right"/>
              <w:rPr>
                <w:rFonts w:ascii="Cambria" w:eastAsia="Calibri" w:hAnsi="Cambria" w:cs="Times New Roman"/>
                <w:b/>
                <w:sz w:val="18"/>
              </w:rPr>
            </w:pPr>
            <w:r w:rsidRPr="00A91397">
              <w:rPr>
                <w:rFonts w:ascii="Cambria" w:eastAsia="Calibri" w:hAnsi="Cambria" w:cs="Times New Roman"/>
                <w:b/>
                <w:sz w:val="18"/>
              </w:rPr>
              <w:t>196.225,84</w:t>
            </w:r>
          </w:p>
        </w:tc>
      </w:tr>
      <w:tr w:rsidR="00A91397" w:rsidRPr="00A91397" w14:paraId="13537A8F"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CBFFCB"/>
            <w:hideMark/>
          </w:tcPr>
          <w:p w14:paraId="24F3BCE6" w14:textId="77777777" w:rsidR="00A91397" w:rsidRPr="00A91397" w:rsidRDefault="00A91397" w:rsidP="00A91397">
            <w:pPr>
              <w:spacing w:after="160" w:line="259" w:lineRule="auto"/>
              <w:rPr>
                <w:rFonts w:ascii="Cambria" w:eastAsia="Calibri" w:hAnsi="Cambria" w:cs="Times New Roman"/>
                <w:sz w:val="16"/>
              </w:rPr>
            </w:pPr>
            <w:r w:rsidRPr="00A91397">
              <w:rPr>
                <w:rFonts w:ascii="Cambria" w:eastAsia="Calibri" w:hAnsi="Cambria" w:cs="Times New Roman"/>
                <w:sz w:val="16"/>
              </w:rPr>
              <w:t>IZVOR 514 TEKUĆE POMOĆI OD INSTITUCIJA I TIJELA EU</w:t>
            </w:r>
          </w:p>
        </w:tc>
        <w:tc>
          <w:tcPr>
            <w:tcW w:w="1300" w:type="dxa"/>
            <w:tcBorders>
              <w:top w:val="single" w:sz="4" w:space="0" w:color="auto"/>
              <w:left w:val="single" w:sz="4" w:space="0" w:color="auto"/>
              <w:bottom w:val="single" w:sz="4" w:space="0" w:color="auto"/>
              <w:right w:val="single" w:sz="4" w:space="0" w:color="auto"/>
            </w:tcBorders>
            <w:shd w:val="clear" w:color="auto" w:fill="CBFFCB"/>
            <w:hideMark/>
          </w:tcPr>
          <w:p w14:paraId="35A28737" w14:textId="77777777" w:rsidR="00A91397" w:rsidRPr="00A91397" w:rsidRDefault="00A91397" w:rsidP="00A91397">
            <w:pPr>
              <w:spacing w:after="160" w:line="259" w:lineRule="auto"/>
              <w:jc w:val="right"/>
              <w:rPr>
                <w:rFonts w:ascii="Cambria" w:eastAsia="Calibri" w:hAnsi="Cambria" w:cs="Times New Roman"/>
                <w:sz w:val="16"/>
              </w:rPr>
            </w:pPr>
            <w:r w:rsidRPr="00A91397">
              <w:rPr>
                <w:rFonts w:ascii="Cambria" w:eastAsia="Calibri" w:hAnsi="Cambria" w:cs="Times New Roman"/>
                <w:sz w:val="16"/>
              </w:rPr>
              <w:t>94.889,55</w:t>
            </w:r>
          </w:p>
        </w:tc>
        <w:tc>
          <w:tcPr>
            <w:tcW w:w="1300" w:type="dxa"/>
            <w:tcBorders>
              <w:top w:val="single" w:sz="4" w:space="0" w:color="auto"/>
              <w:left w:val="single" w:sz="4" w:space="0" w:color="auto"/>
              <w:bottom w:val="single" w:sz="4" w:space="0" w:color="auto"/>
              <w:right w:val="single" w:sz="4" w:space="0" w:color="auto"/>
            </w:tcBorders>
            <w:shd w:val="clear" w:color="auto" w:fill="CBFFCB"/>
            <w:hideMark/>
          </w:tcPr>
          <w:p w14:paraId="372A23A5" w14:textId="77777777" w:rsidR="00A91397" w:rsidRPr="00A91397" w:rsidRDefault="00A91397" w:rsidP="00A91397">
            <w:pPr>
              <w:spacing w:after="160" w:line="259" w:lineRule="auto"/>
              <w:jc w:val="right"/>
              <w:rPr>
                <w:rFonts w:ascii="Cambria" w:eastAsia="Calibri" w:hAnsi="Cambria" w:cs="Times New Roman"/>
                <w:sz w:val="16"/>
              </w:rPr>
            </w:pPr>
            <w:r w:rsidRPr="00A91397">
              <w:rPr>
                <w:rFonts w:ascii="Cambria" w:eastAsia="Calibri" w:hAnsi="Cambria" w:cs="Times New Roman"/>
                <w:sz w:val="16"/>
              </w:rPr>
              <w:t>196.837,36</w:t>
            </w:r>
          </w:p>
        </w:tc>
        <w:tc>
          <w:tcPr>
            <w:tcW w:w="1300" w:type="dxa"/>
            <w:tcBorders>
              <w:top w:val="single" w:sz="4" w:space="0" w:color="auto"/>
              <w:left w:val="single" w:sz="4" w:space="0" w:color="auto"/>
              <w:bottom w:val="single" w:sz="4" w:space="0" w:color="auto"/>
              <w:right w:val="single" w:sz="4" w:space="0" w:color="auto"/>
            </w:tcBorders>
            <w:shd w:val="clear" w:color="auto" w:fill="CBFFCB"/>
            <w:hideMark/>
          </w:tcPr>
          <w:p w14:paraId="66A64289" w14:textId="77777777" w:rsidR="00A91397" w:rsidRPr="00A91397" w:rsidRDefault="00A91397" w:rsidP="00A91397">
            <w:pPr>
              <w:spacing w:after="160" w:line="259" w:lineRule="auto"/>
              <w:jc w:val="right"/>
              <w:rPr>
                <w:rFonts w:ascii="Cambria" w:eastAsia="Calibri" w:hAnsi="Cambria" w:cs="Times New Roman"/>
                <w:sz w:val="16"/>
              </w:rPr>
            </w:pPr>
            <w:r w:rsidRPr="00A91397">
              <w:rPr>
                <w:rFonts w:ascii="Cambria" w:eastAsia="Calibri" w:hAnsi="Cambria" w:cs="Times New Roman"/>
                <w:sz w:val="16"/>
              </w:rPr>
              <w:t>196.225,84</w:t>
            </w:r>
          </w:p>
        </w:tc>
      </w:tr>
      <w:tr w:rsidR="00A91397" w:rsidRPr="00A91397" w14:paraId="25D044CA"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F2F2F2"/>
            <w:hideMark/>
          </w:tcPr>
          <w:p w14:paraId="04916BF0" w14:textId="77777777" w:rsidR="00A91397" w:rsidRPr="00A91397" w:rsidRDefault="00A91397" w:rsidP="00A91397">
            <w:pPr>
              <w:spacing w:after="160" w:line="259" w:lineRule="auto"/>
              <w:rPr>
                <w:rFonts w:ascii="Cambria" w:eastAsia="Calibri" w:hAnsi="Cambria" w:cs="Times New Roman"/>
                <w:sz w:val="18"/>
              </w:rPr>
            </w:pPr>
            <w:r w:rsidRPr="00A91397">
              <w:rPr>
                <w:rFonts w:ascii="Cambria" w:eastAsia="Calibri" w:hAnsi="Cambria" w:cs="Times New Roman"/>
                <w:sz w:val="18"/>
              </w:rPr>
              <w:lastRenderedPageBreak/>
              <w:t>3 Rashodi poslovanja</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59E67B33"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94.889,55</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7A114963"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196.837,36</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04395075"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196.225,84</w:t>
            </w:r>
          </w:p>
        </w:tc>
      </w:tr>
      <w:tr w:rsidR="00A91397" w:rsidRPr="00A91397" w14:paraId="103F8970"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F2F2F2"/>
            <w:hideMark/>
          </w:tcPr>
          <w:p w14:paraId="41EBBA45" w14:textId="77777777" w:rsidR="00A91397" w:rsidRPr="00A91397" w:rsidRDefault="00A91397" w:rsidP="00A91397">
            <w:pPr>
              <w:spacing w:after="160" w:line="259" w:lineRule="auto"/>
              <w:rPr>
                <w:rFonts w:ascii="Cambria" w:eastAsia="Calibri" w:hAnsi="Cambria" w:cs="Times New Roman"/>
                <w:sz w:val="18"/>
              </w:rPr>
            </w:pPr>
            <w:r w:rsidRPr="00A91397">
              <w:rPr>
                <w:rFonts w:ascii="Cambria" w:eastAsia="Calibri" w:hAnsi="Cambria" w:cs="Times New Roman"/>
                <w:sz w:val="18"/>
              </w:rPr>
              <w:t>31 Rashodi za zaposlene</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0B55CE73"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94.889,55</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75DDBC09"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107.587,36</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56839031"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106.975,84</w:t>
            </w:r>
          </w:p>
        </w:tc>
      </w:tr>
      <w:tr w:rsidR="00A91397" w:rsidRPr="00A91397" w14:paraId="24A501FF"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F2F2F2"/>
            <w:hideMark/>
          </w:tcPr>
          <w:p w14:paraId="708834CC" w14:textId="77777777" w:rsidR="00A91397" w:rsidRPr="00A91397" w:rsidRDefault="00A91397" w:rsidP="00A91397">
            <w:pPr>
              <w:spacing w:after="160" w:line="259" w:lineRule="auto"/>
              <w:rPr>
                <w:rFonts w:ascii="Cambria" w:eastAsia="Calibri" w:hAnsi="Cambria" w:cs="Times New Roman"/>
                <w:sz w:val="18"/>
              </w:rPr>
            </w:pPr>
            <w:r w:rsidRPr="00A91397">
              <w:rPr>
                <w:rFonts w:ascii="Cambria" w:eastAsia="Calibri" w:hAnsi="Cambria" w:cs="Times New Roman"/>
                <w:sz w:val="18"/>
              </w:rPr>
              <w:t>311 Plaće (Bruto)</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345E6F45"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81.450,43</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25DF78F8"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92.302,56</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09307FD7"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91.824,72</w:t>
            </w:r>
          </w:p>
        </w:tc>
      </w:tr>
      <w:tr w:rsidR="00A91397" w:rsidRPr="00A91397" w14:paraId="3C09F8AA" w14:textId="77777777" w:rsidTr="00F330BE">
        <w:tc>
          <w:tcPr>
            <w:tcW w:w="6273" w:type="dxa"/>
            <w:tcBorders>
              <w:top w:val="single" w:sz="4" w:space="0" w:color="auto"/>
              <w:left w:val="single" w:sz="4" w:space="0" w:color="auto"/>
              <w:bottom w:val="single" w:sz="4" w:space="0" w:color="auto"/>
              <w:right w:val="single" w:sz="4" w:space="0" w:color="auto"/>
            </w:tcBorders>
            <w:hideMark/>
          </w:tcPr>
          <w:p w14:paraId="694A5186" w14:textId="77777777" w:rsidR="00A91397" w:rsidRPr="00A91397" w:rsidRDefault="00A91397" w:rsidP="00A91397">
            <w:pPr>
              <w:spacing w:after="160" w:line="259" w:lineRule="auto"/>
              <w:rPr>
                <w:rFonts w:ascii="Cambria" w:eastAsia="Calibri" w:hAnsi="Cambria" w:cs="Times New Roman"/>
              </w:rPr>
            </w:pPr>
            <w:r w:rsidRPr="00A91397">
              <w:rPr>
                <w:rFonts w:ascii="Cambria" w:eastAsia="Calibri" w:hAnsi="Cambria" w:cs="Times New Roman"/>
              </w:rPr>
              <w:t>3111 Plaće za redovan rad</w:t>
            </w:r>
          </w:p>
        </w:tc>
        <w:tc>
          <w:tcPr>
            <w:tcW w:w="1300" w:type="dxa"/>
            <w:tcBorders>
              <w:top w:val="single" w:sz="4" w:space="0" w:color="auto"/>
              <w:left w:val="single" w:sz="4" w:space="0" w:color="auto"/>
              <w:bottom w:val="single" w:sz="4" w:space="0" w:color="auto"/>
              <w:right w:val="single" w:sz="4" w:space="0" w:color="auto"/>
            </w:tcBorders>
            <w:hideMark/>
          </w:tcPr>
          <w:p w14:paraId="6326833B" w14:textId="77777777" w:rsidR="00A91397" w:rsidRPr="00A91397" w:rsidRDefault="00A91397" w:rsidP="00A91397">
            <w:pPr>
              <w:spacing w:after="160" w:line="259" w:lineRule="auto"/>
              <w:jc w:val="right"/>
              <w:rPr>
                <w:rFonts w:ascii="Cambria" w:eastAsia="Calibri" w:hAnsi="Cambria" w:cs="Times New Roman"/>
              </w:rPr>
            </w:pPr>
            <w:r w:rsidRPr="00A91397">
              <w:rPr>
                <w:rFonts w:ascii="Cambria" w:eastAsia="Calibri" w:hAnsi="Cambria" w:cs="Times New Roman"/>
              </w:rPr>
              <w:t>81.450,43</w:t>
            </w:r>
          </w:p>
        </w:tc>
        <w:tc>
          <w:tcPr>
            <w:tcW w:w="1300" w:type="dxa"/>
            <w:tcBorders>
              <w:top w:val="single" w:sz="4" w:space="0" w:color="auto"/>
              <w:left w:val="single" w:sz="4" w:space="0" w:color="auto"/>
              <w:bottom w:val="single" w:sz="4" w:space="0" w:color="auto"/>
              <w:right w:val="single" w:sz="4" w:space="0" w:color="auto"/>
            </w:tcBorders>
            <w:hideMark/>
          </w:tcPr>
          <w:p w14:paraId="57854A72" w14:textId="77777777" w:rsidR="00A91397" w:rsidRPr="00A91397" w:rsidRDefault="00A91397" w:rsidP="00A91397">
            <w:pPr>
              <w:spacing w:after="160" w:line="259" w:lineRule="auto"/>
              <w:jc w:val="right"/>
              <w:rPr>
                <w:rFonts w:ascii="Cambria" w:eastAsia="Calibri" w:hAnsi="Cambria" w:cs="Times New Roman"/>
              </w:rPr>
            </w:pPr>
            <w:r w:rsidRPr="00A91397">
              <w:rPr>
                <w:rFonts w:ascii="Cambria" w:eastAsia="Calibri" w:hAnsi="Cambria" w:cs="Times New Roman"/>
              </w:rPr>
              <w:t>92.302,56</w:t>
            </w:r>
          </w:p>
        </w:tc>
        <w:tc>
          <w:tcPr>
            <w:tcW w:w="1300" w:type="dxa"/>
            <w:tcBorders>
              <w:top w:val="single" w:sz="4" w:space="0" w:color="auto"/>
              <w:left w:val="single" w:sz="4" w:space="0" w:color="auto"/>
              <w:bottom w:val="single" w:sz="4" w:space="0" w:color="auto"/>
              <w:right w:val="single" w:sz="4" w:space="0" w:color="auto"/>
            </w:tcBorders>
            <w:hideMark/>
          </w:tcPr>
          <w:p w14:paraId="2F85D35A" w14:textId="77777777" w:rsidR="00A91397" w:rsidRPr="00A91397" w:rsidRDefault="00A91397" w:rsidP="00A91397">
            <w:pPr>
              <w:spacing w:after="160" w:line="259" w:lineRule="auto"/>
              <w:jc w:val="right"/>
              <w:rPr>
                <w:rFonts w:ascii="Cambria" w:eastAsia="Calibri" w:hAnsi="Cambria" w:cs="Times New Roman"/>
              </w:rPr>
            </w:pPr>
            <w:r w:rsidRPr="00A91397">
              <w:rPr>
                <w:rFonts w:ascii="Cambria" w:eastAsia="Calibri" w:hAnsi="Cambria" w:cs="Times New Roman"/>
              </w:rPr>
              <w:t>91.824,72</w:t>
            </w:r>
          </w:p>
        </w:tc>
      </w:tr>
      <w:tr w:rsidR="00A91397" w:rsidRPr="00A91397" w14:paraId="02F34BEC"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F2F2F2"/>
            <w:hideMark/>
          </w:tcPr>
          <w:p w14:paraId="65956AD8" w14:textId="77777777" w:rsidR="00A91397" w:rsidRPr="00A91397" w:rsidRDefault="00A91397" w:rsidP="00A91397">
            <w:pPr>
              <w:spacing w:after="160" w:line="259" w:lineRule="auto"/>
              <w:rPr>
                <w:rFonts w:ascii="Cambria" w:eastAsia="Calibri" w:hAnsi="Cambria" w:cs="Times New Roman"/>
                <w:sz w:val="18"/>
              </w:rPr>
            </w:pPr>
            <w:r w:rsidRPr="00A91397">
              <w:rPr>
                <w:rFonts w:ascii="Cambria" w:eastAsia="Calibri" w:hAnsi="Cambria" w:cs="Times New Roman"/>
                <w:sz w:val="18"/>
              </w:rPr>
              <w:t>313 Doprinosi na plaće</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3030DF8C"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13.439,12</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5DFCDA18"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15.284,80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4847BB90"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15.151,12</w:t>
            </w:r>
          </w:p>
        </w:tc>
      </w:tr>
      <w:tr w:rsidR="00A91397" w:rsidRPr="00A91397" w14:paraId="3B24CD11" w14:textId="77777777" w:rsidTr="00F330BE">
        <w:tc>
          <w:tcPr>
            <w:tcW w:w="6273" w:type="dxa"/>
            <w:tcBorders>
              <w:top w:val="single" w:sz="4" w:space="0" w:color="auto"/>
              <w:left w:val="single" w:sz="4" w:space="0" w:color="auto"/>
              <w:bottom w:val="single" w:sz="4" w:space="0" w:color="auto"/>
              <w:right w:val="single" w:sz="4" w:space="0" w:color="auto"/>
            </w:tcBorders>
            <w:hideMark/>
          </w:tcPr>
          <w:p w14:paraId="4AB45096" w14:textId="77777777" w:rsidR="00A91397" w:rsidRPr="00A91397" w:rsidRDefault="00A91397" w:rsidP="00A91397">
            <w:pPr>
              <w:spacing w:after="160" w:line="259" w:lineRule="auto"/>
              <w:rPr>
                <w:rFonts w:ascii="Cambria" w:eastAsia="Calibri" w:hAnsi="Cambria" w:cs="Times New Roman"/>
              </w:rPr>
            </w:pPr>
            <w:r w:rsidRPr="00A91397">
              <w:rPr>
                <w:rFonts w:ascii="Cambria" w:eastAsia="Calibri" w:hAnsi="Cambria" w:cs="Times New Roman"/>
              </w:rPr>
              <w:t>3132 Doprinosi za obvezno zdravstveno osiguranje</w:t>
            </w:r>
          </w:p>
        </w:tc>
        <w:tc>
          <w:tcPr>
            <w:tcW w:w="1300" w:type="dxa"/>
            <w:tcBorders>
              <w:top w:val="single" w:sz="4" w:space="0" w:color="auto"/>
              <w:left w:val="single" w:sz="4" w:space="0" w:color="auto"/>
              <w:bottom w:val="single" w:sz="4" w:space="0" w:color="auto"/>
              <w:right w:val="single" w:sz="4" w:space="0" w:color="auto"/>
            </w:tcBorders>
            <w:hideMark/>
          </w:tcPr>
          <w:p w14:paraId="028458A6" w14:textId="77777777" w:rsidR="00A91397" w:rsidRPr="00A91397" w:rsidRDefault="00A91397" w:rsidP="00A91397">
            <w:pPr>
              <w:spacing w:after="160" w:line="259" w:lineRule="auto"/>
              <w:jc w:val="right"/>
              <w:rPr>
                <w:rFonts w:ascii="Cambria" w:eastAsia="Calibri" w:hAnsi="Cambria" w:cs="Times New Roman"/>
              </w:rPr>
            </w:pPr>
            <w:r w:rsidRPr="00A91397">
              <w:rPr>
                <w:rFonts w:ascii="Cambria" w:eastAsia="Calibri" w:hAnsi="Cambria" w:cs="Times New Roman"/>
              </w:rPr>
              <w:t>13.439,12</w:t>
            </w:r>
          </w:p>
        </w:tc>
        <w:tc>
          <w:tcPr>
            <w:tcW w:w="1300" w:type="dxa"/>
            <w:tcBorders>
              <w:top w:val="single" w:sz="4" w:space="0" w:color="auto"/>
              <w:left w:val="single" w:sz="4" w:space="0" w:color="auto"/>
              <w:bottom w:val="single" w:sz="4" w:space="0" w:color="auto"/>
              <w:right w:val="single" w:sz="4" w:space="0" w:color="auto"/>
            </w:tcBorders>
            <w:hideMark/>
          </w:tcPr>
          <w:p w14:paraId="2A498DBB" w14:textId="77777777" w:rsidR="00A91397" w:rsidRPr="00A91397" w:rsidRDefault="00A91397" w:rsidP="00A91397">
            <w:pPr>
              <w:spacing w:after="160" w:line="259" w:lineRule="auto"/>
              <w:jc w:val="right"/>
              <w:rPr>
                <w:rFonts w:ascii="Cambria" w:eastAsia="Calibri" w:hAnsi="Cambria" w:cs="Times New Roman"/>
              </w:rPr>
            </w:pPr>
            <w:r w:rsidRPr="00A91397">
              <w:rPr>
                <w:rFonts w:ascii="Cambria" w:eastAsia="Calibri" w:hAnsi="Cambria" w:cs="Times New Roman"/>
              </w:rPr>
              <w:t>15.284,80</w:t>
            </w:r>
          </w:p>
        </w:tc>
        <w:tc>
          <w:tcPr>
            <w:tcW w:w="1300" w:type="dxa"/>
            <w:tcBorders>
              <w:top w:val="single" w:sz="4" w:space="0" w:color="auto"/>
              <w:left w:val="single" w:sz="4" w:space="0" w:color="auto"/>
              <w:bottom w:val="single" w:sz="4" w:space="0" w:color="auto"/>
              <w:right w:val="single" w:sz="4" w:space="0" w:color="auto"/>
            </w:tcBorders>
            <w:hideMark/>
          </w:tcPr>
          <w:p w14:paraId="62CF05F7" w14:textId="77777777" w:rsidR="00A91397" w:rsidRPr="00A91397" w:rsidRDefault="00A91397" w:rsidP="00A91397">
            <w:pPr>
              <w:spacing w:after="160" w:line="259" w:lineRule="auto"/>
              <w:jc w:val="right"/>
              <w:rPr>
                <w:rFonts w:ascii="Cambria" w:eastAsia="Calibri" w:hAnsi="Cambria" w:cs="Times New Roman"/>
              </w:rPr>
            </w:pPr>
            <w:r w:rsidRPr="00A91397">
              <w:rPr>
                <w:rFonts w:ascii="Cambria" w:eastAsia="Calibri" w:hAnsi="Cambria" w:cs="Times New Roman"/>
              </w:rPr>
              <w:t>15.151,12</w:t>
            </w:r>
          </w:p>
        </w:tc>
      </w:tr>
      <w:tr w:rsidR="00A91397" w:rsidRPr="00A91397" w14:paraId="62552917"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F2F2F2"/>
            <w:hideMark/>
          </w:tcPr>
          <w:p w14:paraId="0DDBD414" w14:textId="77777777" w:rsidR="00A91397" w:rsidRPr="00A91397" w:rsidRDefault="00A91397" w:rsidP="00A91397">
            <w:pPr>
              <w:spacing w:after="160" w:line="259" w:lineRule="auto"/>
              <w:rPr>
                <w:rFonts w:ascii="Cambria" w:eastAsia="Calibri" w:hAnsi="Cambria" w:cs="Times New Roman"/>
                <w:sz w:val="18"/>
              </w:rPr>
            </w:pPr>
            <w:r w:rsidRPr="00A91397">
              <w:rPr>
                <w:rFonts w:ascii="Cambria" w:eastAsia="Calibri" w:hAnsi="Cambria" w:cs="Times New Roman"/>
                <w:sz w:val="18"/>
              </w:rPr>
              <w:t>32 Materijalni rashodi</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4563C102"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0,00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1EF036FB"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89.250,00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0079F914"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89.250,00</w:t>
            </w:r>
          </w:p>
        </w:tc>
      </w:tr>
      <w:tr w:rsidR="00A91397" w:rsidRPr="00A91397" w14:paraId="4051EB3E"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F2F2F2"/>
            <w:hideMark/>
          </w:tcPr>
          <w:p w14:paraId="7816335E" w14:textId="77777777" w:rsidR="00A91397" w:rsidRPr="00A91397" w:rsidRDefault="00A91397" w:rsidP="00A91397">
            <w:pPr>
              <w:spacing w:after="160" w:line="259" w:lineRule="auto"/>
              <w:rPr>
                <w:rFonts w:ascii="Cambria" w:eastAsia="Calibri" w:hAnsi="Cambria" w:cs="Times New Roman"/>
                <w:sz w:val="18"/>
              </w:rPr>
            </w:pPr>
            <w:r w:rsidRPr="00A91397">
              <w:rPr>
                <w:rFonts w:ascii="Cambria" w:eastAsia="Calibri" w:hAnsi="Cambria" w:cs="Times New Roman"/>
                <w:sz w:val="18"/>
              </w:rPr>
              <w:t>321 Naknade troškova zaposlenima</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06BD848E"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0,00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2F92E22D"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0,00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30FBA0BB"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0,00</w:t>
            </w:r>
          </w:p>
        </w:tc>
      </w:tr>
      <w:tr w:rsidR="00A91397" w:rsidRPr="00A91397" w14:paraId="423B8AF2" w14:textId="77777777" w:rsidTr="00F330BE">
        <w:tc>
          <w:tcPr>
            <w:tcW w:w="6273" w:type="dxa"/>
            <w:tcBorders>
              <w:top w:val="single" w:sz="4" w:space="0" w:color="auto"/>
              <w:left w:val="single" w:sz="4" w:space="0" w:color="auto"/>
              <w:bottom w:val="single" w:sz="4" w:space="0" w:color="auto"/>
              <w:right w:val="single" w:sz="4" w:space="0" w:color="auto"/>
            </w:tcBorders>
            <w:hideMark/>
          </w:tcPr>
          <w:p w14:paraId="21BA840A" w14:textId="77777777" w:rsidR="00A91397" w:rsidRPr="00A91397" w:rsidRDefault="00A91397" w:rsidP="00A91397">
            <w:pPr>
              <w:spacing w:after="160" w:line="259" w:lineRule="auto"/>
              <w:rPr>
                <w:rFonts w:ascii="Cambria" w:eastAsia="Calibri" w:hAnsi="Cambria" w:cs="Times New Roman"/>
              </w:rPr>
            </w:pPr>
            <w:r w:rsidRPr="00A91397">
              <w:rPr>
                <w:rFonts w:ascii="Cambria" w:eastAsia="Calibri" w:hAnsi="Cambria" w:cs="Times New Roman"/>
              </w:rPr>
              <w:t>3212 Naknade za prijevoz, za rad na terenu i odvojeni život</w:t>
            </w:r>
          </w:p>
        </w:tc>
        <w:tc>
          <w:tcPr>
            <w:tcW w:w="1300" w:type="dxa"/>
            <w:tcBorders>
              <w:top w:val="single" w:sz="4" w:space="0" w:color="auto"/>
              <w:left w:val="single" w:sz="4" w:space="0" w:color="auto"/>
              <w:bottom w:val="single" w:sz="4" w:space="0" w:color="auto"/>
              <w:right w:val="single" w:sz="4" w:space="0" w:color="auto"/>
            </w:tcBorders>
            <w:hideMark/>
          </w:tcPr>
          <w:p w14:paraId="0B68374C" w14:textId="77777777" w:rsidR="00A91397" w:rsidRPr="00A91397" w:rsidRDefault="00A91397" w:rsidP="00A91397">
            <w:pPr>
              <w:spacing w:after="160" w:line="259" w:lineRule="auto"/>
              <w:jc w:val="right"/>
              <w:rPr>
                <w:rFonts w:ascii="Cambria" w:eastAsia="Calibri" w:hAnsi="Cambria" w:cs="Times New Roman"/>
              </w:rPr>
            </w:pPr>
            <w:r w:rsidRPr="00A91397">
              <w:rPr>
                <w:rFonts w:ascii="Cambria" w:eastAsia="Calibri" w:hAnsi="Cambria" w:cs="Times New Roman"/>
              </w:rPr>
              <w:t>0,00</w:t>
            </w:r>
          </w:p>
        </w:tc>
        <w:tc>
          <w:tcPr>
            <w:tcW w:w="1300" w:type="dxa"/>
            <w:tcBorders>
              <w:top w:val="single" w:sz="4" w:space="0" w:color="auto"/>
              <w:left w:val="single" w:sz="4" w:space="0" w:color="auto"/>
              <w:bottom w:val="single" w:sz="4" w:space="0" w:color="auto"/>
              <w:right w:val="single" w:sz="4" w:space="0" w:color="auto"/>
            </w:tcBorders>
            <w:hideMark/>
          </w:tcPr>
          <w:p w14:paraId="381E12E9" w14:textId="77777777" w:rsidR="00A91397" w:rsidRPr="00A91397" w:rsidRDefault="00A91397" w:rsidP="00A91397">
            <w:pPr>
              <w:spacing w:after="160" w:line="259" w:lineRule="auto"/>
              <w:jc w:val="right"/>
              <w:rPr>
                <w:rFonts w:ascii="Cambria" w:eastAsia="Calibri" w:hAnsi="Cambria" w:cs="Times New Roman"/>
              </w:rPr>
            </w:pPr>
            <w:r w:rsidRPr="00A91397">
              <w:rPr>
                <w:rFonts w:ascii="Cambria" w:eastAsia="Calibri" w:hAnsi="Cambria" w:cs="Times New Roman"/>
              </w:rPr>
              <w:t>0,00</w:t>
            </w:r>
          </w:p>
        </w:tc>
        <w:tc>
          <w:tcPr>
            <w:tcW w:w="1300" w:type="dxa"/>
            <w:tcBorders>
              <w:top w:val="single" w:sz="4" w:space="0" w:color="auto"/>
              <w:left w:val="single" w:sz="4" w:space="0" w:color="auto"/>
              <w:bottom w:val="single" w:sz="4" w:space="0" w:color="auto"/>
              <w:right w:val="single" w:sz="4" w:space="0" w:color="auto"/>
            </w:tcBorders>
            <w:hideMark/>
          </w:tcPr>
          <w:p w14:paraId="74C8463D" w14:textId="77777777" w:rsidR="00A91397" w:rsidRPr="00A91397" w:rsidRDefault="00A91397" w:rsidP="00A91397">
            <w:pPr>
              <w:spacing w:after="160" w:line="259" w:lineRule="auto"/>
              <w:jc w:val="right"/>
              <w:rPr>
                <w:rFonts w:ascii="Cambria" w:eastAsia="Calibri" w:hAnsi="Cambria" w:cs="Times New Roman"/>
              </w:rPr>
            </w:pPr>
            <w:r w:rsidRPr="00A91397">
              <w:rPr>
                <w:rFonts w:ascii="Cambria" w:eastAsia="Calibri" w:hAnsi="Cambria" w:cs="Times New Roman"/>
              </w:rPr>
              <w:t>0,00</w:t>
            </w:r>
          </w:p>
        </w:tc>
      </w:tr>
      <w:tr w:rsidR="00A91397" w:rsidRPr="00A91397" w14:paraId="08621D7B"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F2F2F2"/>
            <w:hideMark/>
          </w:tcPr>
          <w:p w14:paraId="014E3844" w14:textId="77777777" w:rsidR="00A91397" w:rsidRPr="00A91397" w:rsidRDefault="00A91397" w:rsidP="00A91397">
            <w:pPr>
              <w:spacing w:after="160" w:line="259" w:lineRule="auto"/>
              <w:rPr>
                <w:rFonts w:ascii="Cambria" w:eastAsia="Calibri" w:hAnsi="Cambria" w:cs="Times New Roman"/>
                <w:sz w:val="18"/>
              </w:rPr>
            </w:pPr>
            <w:r w:rsidRPr="00A91397">
              <w:rPr>
                <w:rFonts w:ascii="Cambria" w:eastAsia="Calibri" w:hAnsi="Cambria" w:cs="Times New Roman"/>
                <w:sz w:val="18"/>
              </w:rPr>
              <w:t>323 Rashodi za usluge</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30D12DB8"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0,00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63D3BB58"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89.250,00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4CC6F998"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89.250,00</w:t>
            </w:r>
          </w:p>
        </w:tc>
      </w:tr>
      <w:tr w:rsidR="00A91397" w:rsidRPr="00A91397" w14:paraId="751B44A0" w14:textId="77777777" w:rsidTr="00F330BE">
        <w:tc>
          <w:tcPr>
            <w:tcW w:w="6273" w:type="dxa"/>
            <w:tcBorders>
              <w:top w:val="single" w:sz="4" w:space="0" w:color="auto"/>
              <w:left w:val="single" w:sz="4" w:space="0" w:color="auto"/>
              <w:bottom w:val="single" w:sz="4" w:space="0" w:color="auto"/>
              <w:right w:val="single" w:sz="4" w:space="0" w:color="auto"/>
            </w:tcBorders>
            <w:hideMark/>
          </w:tcPr>
          <w:p w14:paraId="3711A252" w14:textId="77777777" w:rsidR="00A91397" w:rsidRPr="00A91397" w:rsidRDefault="00A91397" w:rsidP="00A91397">
            <w:pPr>
              <w:spacing w:after="160" w:line="259" w:lineRule="auto"/>
              <w:rPr>
                <w:rFonts w:ascii="Cambria" w:eastAsia="Calibri" w:hAnsi="Cambria" w:cs="Times New Roman"/>
              </w:rPr>
            </w:pPr>
            <w:r w:rsidRPr="00A91397">
              <w:rPr>
                <w:rFonts w:ascii="Cambria" w:eastAsia="Calibri" w:hAnsi="Cambria" w:cs="Times New Roman"/>
              </w:rPr>
              <w:t>3237 Intelektualne i osobne usluge</w:t>
            </w:r>
          </w:p>
        </w:tc>
        <w:tc>
          <w:tcPr>
            <w:tcW w:w="1300" w:type="dxa"/>
            <w:tcBorders>
              <w:top w:val="single" w:sz="4" w:space="0" w:color="auto"/>
              <w:left w:val="single" w:sz="4" w:space="0" w:color="auto"/>
              <w:bottom w:val="single" w:sz="4" w:space="0" w:color="auto"/>
              <w:right w:val="single" w:sz="4" w:space="0" w:color="auto"/>
            </w:tcBorders>
            <w:hideMark/>
          </w:tcPr>
          <w:p w14:paraId="3A8CE4D4" w14:textId="77777777" w:rsidR="00A91397" w:rsidRPr="00A91397" w:rsidRDefault="00A91397" w:rsidP="00A91397">
            <w:pPr>
              <w:spacing w:after="160" w:line="259" w:lineRule="auto"/>
              <w:jc w:val="right"/>
              <w:rPr>
                <w:rFonts w:ascii="Cambria" w:eastAsia="Calibri" w:hAnsi="Cambria" w:cs="Times New Roman"/>
              </w:rPr>
            </w:pPr>
            <w:r w:rsidRPr="00A91397">
              <w:rPr>
                <w:rFonts w:ascii="Cambria" w:eastAsia="Calibri" w:hAnsi="Cambria" w:cs="Times New Roman"/>
              </w:rPr>
              <w:t>0,00</w:t>
            </w:r>
          </w:p>
        </w:tc>
        <w:tc>
          <w:tcPr>
            <w:tcW w:w="1300" w:type="dxa"/>
            <w:tcBorders>
              <w:top w:val="single" w:sz="4" w:space="0" w:color="auto"/>
              <w:left w:val="single" w:sz="4" w:space="0" w:color="auto"/>
              <w:bottom w:val="single" w:sz="4" w:space="0" w:color="auto"/>
              <w:right w:val="single" w:sz="4" w:space="0" w:color="auto"/>
            </w:tcBorders>
            <w:hideMark/>
          </w:tcPr>
          <w:p w14:paraId="4A3365F7" w14:textId="77777777" w:rsidR="00A91397" w:rsidRPr="00A91397" w:rsidRDefault="00A91397" w:rsidP="00A91397">
            <w:pPr>
              <w:spacing w:after="160" w:line="259" w:lineRule="auto"/>
              <w:jc w:val="right"/>
              <w:rPr>
                <w:rFonts w:ascii="Cambria" w:eastAsia="Calibri" w:hAnsi="Cambria" w:cs="Times New Roman"/>
              </w:rPr>
            </w:pPr>
            <w:r w:rsidRPr="00A91397">
              <w:rPr>
                <w:rFonts w:ascii="Cambria" w:eastAsia="Calibri" w:hAnsi="Cambria" w:cs="Times New Roman"/>
              </w:rPr>
              <w:t>89.250,00</w:t>
            </w:r>
          </w:p>
        </w:tc>
        <w:tc>
          <w:tcPr>
            <w:tcW w:w="1300" w:type="dxa"/>
            <w:tcBorders>
              <w:top w:val="single" w:sz="4" w:space="0" w:color="auto"/>
              <w:left w:val="single" w:sz="4" w:space="0" w:color="auto"/>
              <w:bottom w:val="single" w:sz="4" w:space="0" w:color="auto"/>
              <w:right w:val="single" w:sz="4" w:space="0" w:color="auto"/>
            </w:tcBorders>
            <w:hideMark/>
          </w:tcPr>
          <w:p w14:paraId="30DBA37A" w14:textId="77777777" w:rsidR="00A91397" w:rsidRPr="00A91397" w:rsidRDefault="00A91397" w:rsidP="00A91397">
            <w:pPr>
              <w:spacing w:after="160" w:line="259" w:lineRule="auto"/>
              <w:jc w:val="right"/>
              <w:rPr>
                <w:rFonts w:ascii="Cambria" w:eastAsia="Calibri" w:hAnsi="Cambria" w:cs="Times New Roman"/>
              </w:rPr>
            </w:pPr>
            <w:r w:rsidRPr="00A91397">
              <w:rPr>
                <w:rFonts w:ascii="Cambria" w:eastAsia="Calibri" w:hAnsi="Cambria" w:cs="Times New Roman"/>
              </w:rPr>
              <w:t>89.250,00</w:t>
            </w:r>
          </w:p>
        </w:tc>
      </w:tr>
      <w:tr w:rsidR="00A91397" w:rsidRPr="00A91397" w14:paraId="6291FF98" w14:textId="77777777" w:rsidTr="00F330BE">
        <w:trPr>
          <w:trHeight w:val="540"/>
        </w:trPr>
        <w:tc>
          <w:tcPr>
            <w:tcW w:w="6273" w:type="dxa"/>
            <w:tcBorders>
              <w:top w:val="single" w:sz="4" w:space="0" w:color="auto"/>
              <w:left w:val="single" w:sz="4" w:space="0" w:color="auto"/>
              <w:bottom w:val="single" w:sz="4" w:space="0" w:color="auto"/>
              <w:right w:val="single" w:sz="4" w:space="0" w:color="auto"/>
            </w:tcBorders>
            <w:shd w:val="clear" w:color="auto" w:fill="17365D"/>
            <w:vAlign w:val="center"/>
            <w:hideMark/>
          </w:tcPr>
          <w:p w14:paraId="3224AF01" w14:textId="77777777" w:rsidR="00A91397" w:rsidRPr="00A91397" w:rsidRDefault="00A91397" w:rsidP="00A91397">
            <w:pPr>
              <w:spacing w:after="160" w:line="259" w:lineRule="auto"/>
              <w:rPr>
                <w:rFonts w:ascii="Cambria" w:eastAsia="Calibri" w:hAnsi="Cambria" w:cs="Times New Roman"/>
                <w:b/>
                <w:color w:val="FFFFFF"/>
                <w:sz w:val="18"/>
              </w:rPr>
            </w:pPr>
            <w:r w:rsidRPr="00A91397">
              <w:rPr>
                <w:rFonts w:ascii="Cambria" w:eastAsia="Calibri" w:hAnsi="Cambria" w:cs="Times New Roman"/>
                <w:b/>
                <w:color w:val="FFFFFF"/>
                <w:sz w:val="18"/>
              </w:rPr>
              <w:t>PROGRAM 2018 UPRAVLJANJE IMOVINOM</w:t>
            </w:r>
          </w:p>
        </w:tc>
        <w:tc>
          <w:tcPr>
            <w:tcW w:w="1300" w:type="dxa"/>
            <w:tcBorders>
              <w:top w:val="single" w:sz="4" w:space="0" w:color="auto"/>
              <w:left w:val="single" w:sz="4" w:space="0" w:color="auto"/>
              <w:bottom w:val="single" w:sz="4" w:space="0" w:color="auto"/>
              <w:right w:val="single" w:sz="4" w:space="0" w:color="auto"/>
            </w:tcBorders>
            <w:shd w:val="clear" w:color="auto" w:fill="17365D"/>
            <w:vAlign w:val="center"/>
            <w:hideMark/>
          </w:tcPr>
          <w:p w14:paraId="445A7D06" w14:textId="77777777" w:rsidR="00A91397" w:rsidRPr="00A91397" w:rsidRDefault="00A91397" w:rsidP="00A91397">
            <w:pPr>
              <w:spacing w:after="160" w:line="259" w:lineRule="auto"/>
              <w:jc w:val="right"/>
              <w:rPr>
                <w:rFonts w:ascii="Cambria" w:eastAsia="Calibri" w:hAnsi="Cambria" w:cs="Times New Roman"/>
                <w:b/>
                <w:color w:val="FFFFFF"/>
                <w:sz w:val="18"/>
              </w:rPr>
            </w:pPr>
            <w:r w:rsidRPr="00A91397">
              <w:rPr>
                <w:rFonts w:ascii="Cambria" w:eastAsia="Calibri" w:hAnsi="Cambria" w:cs="Times New Roman"/>
                <w:b/>
                <w:color w:val="FFFFFF"/>
                <w:sz w:val="18"/>
              </w:rPr>
              <w:t>232.011,44</w:t>
            </w:r>
          </w:p>
        </w:tc>
        <w:tc>
          <w:tcPr>
            <w:tcW w:w="1300" w:type="dxa"/>
            <w:tcBorders>
              <w:top w:val="single" w:sz="4" w:space="0" w:color="auto"/>
              <w:left w:val="single" w:sz="4" w:space="0" w:color="auto"/>
              <w:bottom w:val="single" w:sz="4" w:space="0" w:color="auto"/>
              <w:right w:val="single" w:sz="4" w:space="0" w:color="auto"/>
            </w:tcBorders>
            <w:shd w:val="clear" w:color="auto" w:fill="17365D"/>
            <w:vAlign w:val="center"/>
            <w:hideMark/>
          </w:tcPr>
          <w:p w14:paraId="5E7B29D7" w14:textId="77777777" w:rsidR="00A91397" w:rsidRPr="00A91397" w:rsidRDefault="00A91397" w:rsidP="00A91397">
            <w:pPr>
              <w:spacing w:after="160" w:line="259" w:lineRule="auto"/>
              <w:jc w:val="right"/>
              <w:rPr>
                <w:rFonts w:ascii="Cambria" w:eastAsia="Calibri" w:hAnsi="Cambria" w:cs="Times New Roman"/>
                <w:b/>
                <w:color w:val="FFFFFF"/>
                <w:sz w:val="18"/>
              </w:rPr>
            </w:pPr>
            <w:r w:rsidRPr="00A91397">
              <w:rPr>
                <w:rFonts w:ascii="Cambria" w:eastAsia="Calibri" w:hAnsi="Cambria" w:cs="Times New Roman"/>
                <w:b/>
                <w:color w:val="FFFFFF"/>
                <w:sz w:val="18"/>
              </w:rPr>
              <w:t>1.940.569,49</w:t>
            </w:r>
          </w:p>
        </w:tc>
        <w:tc>
          <w:tcPr>
            <w:tcW w:w="1300" w:type="dxa"/>
            <w:tcBorders>
              <w:top w:val="single" w:sz="4" w:space="0" w:color="auto"/>
              <w:left w:val="single" w:sz="4" w:space="0" w:color="auto"/>
              <w:bottom w:val="single" w:sz="4" w:space="0" w:color="auto"/>
              <w:right w:val="single" w:sz="4" w:space="0" w:color="auto"/>
            </w:tcBorders>
            <w:shd w:val="clear" w:color="auto" w:fill="17365D"/>
            <w:vAlign w:val="center"/>
            <w:hideMark/>
          </w:tcPr>
          <w:p w14:paraId="36011511" w14:textId="77777777" w:rsidR="00A91397" w:rsidRPr="00A91397" w:rsidRDefault="00A91397" w:rsidP="00A91397">
            <w:pPr>
              <w:spacing w:after="160" w:line="259" w:lineRule="auto"/>
              <w:jc w:val="right"/>
              <w:rPr>
                <w:rFonts w:ascii="Cambria" w:eastAsia="Calibri" w:hAnsi="Cambria" w:cs="Times New Roman"/>
                <w:b/>
                <w:color w:val="FFFFFF"/>
                <w:sz w:val="18"/>
              </w:rPr>
            </w:pPr>
            <w:r w:rsidRPr="00A91397">
              <w:rPr>
                <w:rFonts w:ascii="Cambria" w:eastAsia="Calibri" w:hAnsi="Cambria" w:cs="Times New Roman"/>
                <w:b/>
                <w:color w:val="FFFFFF"/>
                <w:sz w:val="18"/>
              </w:rPr>
              <w:t>1.652.354,04</w:t>
            </w:r>
          </w:p>
        </w:tc>
      </w:tr>
      <w:tr w:rsidR="00A91397" w:rsidRPr="00A91397" w14:paraId="2DD6A859" w14:textId="77777777" w:rsidTr="00F330BE">
        <w:trPr>
          <w:trHeight w:val="540"/>
        </w:trPr>
        <w:tc>
          <w:tcPr>
            <w:tcW w:w="6273" w:type="dxa"/>
            <w:tcBorders>
              <w:top w:val="single" w:sz="4" w:space="0" w:color="auto"/>
              <w:left w:val="single" w:sz="4" w:space="0" w:color="auto"/>
              <w:bottom w:val="single" w:sz="4" w:space="0" w:color="auto"/>
              <w:right w:val="single" w:sz="4" w:space="0" w:color="auto"/>
            </w:tcBorders>
            <w:shd w:val="clear" w:color="auto" w:fill="DAE8F2"/>
            <w:vAlign w:val="center"/>
            <w:hideMark/>
          </w:tcPr>
          <w:p w14:paraId="160762EE" w14:textId="77777777" w:rsidR="00A91397" w:rsidRPr="00A91397" w:rsidRDefault="00A91397" w:rsidP="00A91397">
            <w:pPr>
              <w:spacing w:after="160" w:line="259" w:lineRule="auto"/>
              <w:rPr>
                <w:rFonts w:ascii="Cambria" w:eastAsia="Calibri" w:hAnsi="Cambria" w:cs="Times New Roman"/>
                <w:b/>
                <w:sz w:val="18"/>
              </w:rPr>
            </w:pPr>
            <w:r w:rsidRPr="00A91397">
              <w:rPr>
                <w:rFonts w:ascii="Cambria" w:eastAsia="Calibri" w:hAnsi="Cambria" w:cs="Times New Roman"/>
                <w:b/>
                <w:sz w:val="18"/>
              </w:rPr>
              <w:t>AKTIVNOST A201801 NABAVA I ODRŽAVANJE GRAĐEVINSKIH OBJEKATA</w:t>
            </w:r>
          </w:p>
          <w:p w14:paraId="346B0FD7" w14:textId="77777777" w:rsidR="00A91397" w:rsidRPr="00A91397" w:rsidRDefault="00A91397" w:rsidP="00A91397">
            <w:pPr>
              <w:spacing w:after="160" w:line="259" w:lineRule="auto"/>
              <w:rPr>
                <w:rFonts w:ascii="Cambria" w:eastAsia="Calibri" w:hAnsi="Cambria" w:cs="Times New Roman"/>
                <w:b/>
                <w:sz w:val="18"/>
              </w:rPr>
            </w:pPr>
            <w:r w:rsidRPr="00A91397">
              <w:rPr>
                <w:rFonts w:ascii="Cambria" w:eastAsia="Calibri" w:hAnsi="Cambria" w:cs="Times New Roman"/>
                <w:b/>
                <w:sz w:val="18"/>
              </w:rPr>
              <w:t>Funkcija 082 Službe kulture</w:t>
            </w:r>
          </w:p>
        </w:tc>
        <w:tc>
          <w:tcPr>
            <w:tcW w:w="1300" w:type="dxa"/>
            <w:tcBorders>
              <w:top w:val="single" w:sz="4" w:space="0" w:color="auto"/>
              <w:left w:val="single" w:sz="4" w:space="0" w:color="auto"/>
              <w:bottom w:val="single" w:sz="4" w:space="0" w:color="auto"/>
              <w:right w:val="single" w:sz="4" w:space="0" w:color="auto"/>
            </w:tcBorders>
            <w:shd w:val="clear" w:color="auto" w:fill="DAE8F2"/>
            <w:vAlign w:val="center"/>
            <w:hideMark/>
          </w:tcPr>
          <w:p w14:paraId="0A4B7A9C" w14:textId="77777777" w:rsidR="00A91397" w:rsidRPr="00A91397" w:rsidRDefault="00A91397" w:rsidP="00A91397">
            <w:pPr>
              <w:spacing w:after="160" w:line="259" w:lineRule="auto"/>
              <w:jc w:val="right"/>
              <w:rPr>
                <w:rFonts w:ascii="Cambria" w:eastAsia="Calibri" w:hAnsi="Cambria" w:cs="Times New Roman"/>
                <w:b/>
                <w:sz w:val="18"/>
              </w:rPr>
            </w:pPr>
            <w:r w:rsidRPr="00A91397">
              <w:rPr>
                <w:rFonts w:ascii="Cambria" w:eastAsia="Calibri" w:hAnsi="Cambria" w:cs="Times New Roman"/>
                <w:b/>
                <w:sz w:val="18"/>
              </w:rPr>
              <w:t>149.675,36</w:t>
            </w:r>
          </w:p>
        </w:tc>
        <w:tc>
          <w:tcPr>
            <w:tcW w:w="1300" w:type="dxa"/>
            <w:tcBorders>
              <w:top w:val="single" w:sz="4" w:space="0" w:color="auto"/>
              <w:left w:val="single" w:sz="4" w:space="0" w:color="auto"/>
              <w:bottom w:val="single" w:sz="4" w:space="0" w:color="auto"/>
              <w:right w:val="single" w:sz="4" w:space="0" w:color="auto"/>
            </w:tcBorders>
            <w:shd w:val="clear" w:color="auto" w:fill="DAE8F2"/>
            <w:vAlign w:val="center"/>
            <w:hideMark/>
          </w:tcPr>
          <w:p w14:paraId="0CAB5B70" w14:textId="77777777" w:rsidR="00A91397" w:rsidRPr="00A91397" w:rsidRDefault="00A91397" w:rsidP="00A91397">
            <w:pPr>
              <w:spacing w:after="160" w:line="259" w:lineRule="auto"/>
              <w:jc w:val="right"/>
              <w:rPr>
                <w:rFonts w:ascii="Cambria" w:eastAsia="Calibri" w:hAnsi="Cambria" w:cs="Times New Roman"/>
                <w:b/>
                <w:sz w:val="18"/>
              </w:rPr>
            </w:pPr>
            <w:r w:rsidRPr="00A91397">
              <w:rPr>
                <w:rFonts w:ascii="Cambria" w:eastAsia="Calibri" w:hAnsi="Cambria" w:cs="Times New Roman"/>
                <w:b/>
                <w:sz w:val="18"/>
              </w:rPr>
              <w:t>857.032,34</w:t>
            </w:r>
          </w:p>
        </w:tc>
        <w:tc>
          <w:tcPr>
            <w:tcW w:w="1300" w:type="dxa"/>
            <w:tcBorders>
              <w:top w:val="single" w:sz="4" w:space="0" w:color="auto"/>
              <w:left w:val="single" w:sz="4" w:space="0" w:color="auto"/>
              <w:bottom w:val="single" w:sz="4" w:space="0" w:color="auto"/>
              <w:right w:val="single" w:sz="4" w:space="0" w:color="auto"/>
            </w:tcBorders>
            <w:shd w:val="clear" w:color="auto" w:fill="DAE8F2"/>
            <w:vAlign w:val="center"/>
            <w:hideMark/>
          </w:tcPr>
          <w:p w14:paraId="24DF83F9" w14:textId="77777777" w:rsidR="00A91397" w:rsidRPr="00A91397" w:rsidRDefault="00A91397" w:rsidP="00A91397">
            <w:pPr>
              <w:spacing w:after="160" w:line="259" w:lineRule="auto"/>
              <w:jc w:val="right"/>
              <w:rPr>
                <w:rFonts w:ascii="Cambria" w:eastAsia="Calibri" w:hAnsi="Cambria" w:cs="Times New Roman"/>
                <w:b/>
                <w:sz w:val="18"/>
              </w:rPr>
            </w:pPr>
            <w:r w:rsidRPr="00A91397">
              <w:rPr>
                <w:rFonts w:ascii="Cambria" w:eastAsia="Calibri" w:hAnsi="Cambria" w:cs="Times New Roman"/>
                <w:b/>
                <w:sz w:val="18"/>
              </w:rPr>
              <w:t>722.114,73</w:t>
            </w:r>
          </w:p>
        </w:tc>
      </w:tr>
      <w:tr w:rsidR="00A91397" w:rsidRPr="00A91397" w14:paraId="03C3B086"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CBFFCB"/>
            <w:hideMark/>
          </w:tcPr>
          <w:p w14:paraId="1F051D59" w14:textId="77777777" w:rsidR="00A91397" w:rsidRPr="00A91397" w:rsidRDefault="00A91397" w:rsidP="00A91397">
            <w:pPr>
              <w:spacing w:after="160" w:line="259" w:lineRule="auto"/>
              <w:rPr>
                <w:rFonts w:ascii="Cambria" w:eastAsia="Calibri" w:hAnsi="Cambria" w:cs="Times New Roman"/>
                <w:sz w:val="16"/>
              </w:rPr>
            </w:pPr>
            <w:r w:rsidRPr="00A91397">
              <w:rPr>
                <w:rFonts w:ascii="Cambria" w:eastAsia="Calibri" w:hAnsi="Cambria" w:cs="Times New Roman"/>
                <w:sz w:val="16"/>
              </w:rPr>
              <w:t>IZVOR 11 PRIHODI OD POREZA</w:t>
            </w:r>
          </w:p>
        </w:tc>
        <w:tc>
          <w:tcPr>
            <w:tcW w:w="1300" w:type="dxa"/>
            <w:tcBorders>
              <w:top w:val="single" w:sz="4" w:space="0" w:color="auto"/>
              <w:left w:val="single" w:sz="4" w:space="0" w:color="auto"/>
              <w:bottom w:val="single" w:sz="4" w:space="0" w:color="auto"/>
              <w:right w:val="single" w:sz="4" w:space="0" w:color="auto"/>
            </w:tcBorders>
            <w:shd w:val="clear" w:color="auto" w:fill="CBFFCB"/>
            <w:hideMark/>
          </w:tcPr>
          <w:p w14:paraId="2243AFF5" w14:textId="77777777" w:rsidR="00A91397" w:rsidRPr="00A91397" w:rsidRDefault="00A91397" w:rsidP="00A91397">
            <w:pPr>
              <w:spacing w:after="160" w:line="259" w:lineRule="auto"/>
              <w:jc w:val="right"/>
              <w:rPr>
                <w:rFonts w:ascii="Cambria" w:eastAsia="Calibri" w:hAnsi="Cambria" w:cs="Times New Roman"/>
                <w:sz w:val="16"/>
              </w:rPr>
            </w:pPr>
            <w:r w:rsidRPr="00A91397">
              <w:rPr>
                <w:rFonts w:ascii="Cambria" w:eastAsia="Calibri" w:hAnsi="Cambria" w:cs="Times New Roman"/>
                <w:sz w:val="16"/>
              </w:rPr>
              <w:t>69.072,24</w:t>
            </w:r>
          </w:p>
        </w:tc>
        <w:tc>
          <w:tcPr>
            <w:tcW w:w="1300" w:type="dxa"/>
            <w:tcBorders>
              <w:top w:val="single" w:sz="4" w:space="0" w:color="auto"/>
              <w:left w:val="single" w:sz="4" w:space="0" w:color="auto"/>
              <w:bottom w:val="single" w:sz="4" w:space="0" w:color="auto"/>
              <w:right w:val="single" w:sz="4" w:space="0" w:color="auto"/>
            </w:tcBorders>
            <w:shd w:val="clear" w:color="auto" w:fill="CBFFCB"/>
            <w:hideMark/>
          </w:tcPr>
          <w:p w14:paraId="19C20E91" w14:textId="77777777" w:rsidR="00A91397" w:rsidRPr="00A91397" w:rsidRDefault="00A91397" w:rsidP="00A91397">
            <w:pPr>
              <w:spacing w:after="160" w:line="259" w:lineRule="auto"/>
              <w:jc w:val="right"/>
              <w:rPr>
                <w:rFonts w:ascii="Cambria" w:eastAsia="Calibri" w:hAnsi="Cambria" w:cs="Times New Roman"/>
                <w:sz w:val="16"/>
              </w:rPr>
            </w:pPr>
            <w:r w:rsidRPr="00A91397">
              <w:rPr>
                <w:rFonts w:ascii="Cambria" w:eastAsia="Calibri" w:hAnsi="Cambria" w:cs="Times New Roman"/>
                <w:sz w:val="16"/>
              </w:rPr>
              <w:t>0,00</w:t>
            </w:r>
          </w:p>
        </w:tc>
        <w:tc>
          <w:tcPr>
            <w:tcW w:w="1300" w:type="dxa"/>
            <w:tcBorders>
              <w:top w:val="single" w:sz="4" w:space="0" w:color="auto"/>
              <w:left w:val="single" w:sz="4" w:space="0" w:color="auto"/>
              <w:bottom w:val="single" w:sz="4" w:space="0" w:color="auto"/>
              <w:right w:val="single" w:sz="4" w:space="0" w:color="auto"/>
            </w:tcBorders>
            <w:shd w:val="clear" w:color="auto" w:fill="CBFFCB"/>
            <w:hideMark/>
          </w:tcPr>
          <w:p w14:paraId="44B58BDF" w14:textId="77777777" w:rsidR="00A91397" w:rsidRPr="00A91397" w:rsidRDefault="00A91397" w:rsidP="00A91397">
            <w:pPr>
              <w:spacing w:after="160" w:line="259" w:lineRule="auto"/>
              <w:jc w:val="right"/>
              <w:rPr>
                <w:rFonts w:ascii="Cambria" w:eastAsia="Calibri" w:hAnsi="Cambria" w:cs="Times New Roman"/>
                <w:sz w:val="16"/>
              </w:rPr>
            </w:pPr>
            <w:r w:rsidRPr="00A91397">
              <w:rPr>
                <w:rFonts w:ascii="Cambria" w:eastAsia="Calibri" w:hAnsi="Cambria" w:cs="Times New Roman"/>
                <w:sz w:val="16"/>
              </w:rPr>
              <w:t>0,07</w:t>
            </w:r>
          </w:p>
        </w:tc>
      </w:tr>
      <w:tr w:rsidR="00A91397" w:rsidRPr="00A91397" w14:paraId="1E88EFF7"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F2F2F2"/>
            <w:hideMark/>
          </w:tcPr>
          <w:p w14:paraId="0557B53D" w14:textId="77777777" w:rsidR="00A91397" w:rsidRPr="00A91397" w:rsidRDefault="00A91397" w:rsidP="00A91397">
            <w:pPr>
              <w:spacing w:after="160" w:line="259" w:lineRule="auto"/>
              <w:rPr>
                <w:rFonts w:ascii="Cambria" w:eastAsia="Calibri" w:hAnsi="Cambria" w:cs="Times New Roman"/>
                <w:sz w:val="18"/>
              </w:rPr>
            </w:pPr>
            <w:r w:rsidRPr="00A91397">
              <w:rPr>
                <w:rFonts w:ascii="Cambria" w:eastAsia="Calibri" w:hAnsi="Cambria" w:cs="Times New Roman"/>
                <w:sz w:val="18"/>
              </w:rPr>
              <w:t>3 Rashodi poslovanja</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10D08D40"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69.072,24</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2BC78A8C"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0,00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211ADC7A"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0,00</w:t>
            </w:r>
          </w:p>
        </w:tc>
      </w:tr>
      <w:tr w:rsidR="00A91397" w:rsidRPr="00A91397" w14:paraId="5886D9AA"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F2F2F2"/>
            <w:hideMark/>
          </w:tcPr>
          <w:p w14:paraId="066AA0B0" w14:textId="77777777" w:rsidR="00A91397" w:rsidRPr="00A91397" w:rsidRDefault="00A91397" w:rsidP="00A91397">
            <w:pPr>
              <w:spacing w:after="160" w:line="259" w:lineRule="auto"/>
              <w:rPr>
                <w:rFonts w:ascii="Cambria" w:eastAsia="Calibri" w:hAnsi="Cambria" w:cs="Times New Roman"/>
                <w:sz w:val="18"/>
              </w:rPr>
            </w:pPr>
            <w:r w:rsidRPr="00A91397">
              <w:rPr>
                <w:rFonts w:ascii="Cambria" w:eastAsia="Calibri" w:hAnsi="Cambria" w:cs="Times New Roman"/>
                <w:sz w:val="18"/>
              </w:rPr>
              <w:t>32 Materijalni rashodi</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43A33E21"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69.072,24</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689348AF"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0,00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75585376"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0,00</w:t>
            </w:r>
          </w:p>
        </w:tc>
      </w:tr>
      <w:tr w:rsidR="00A91397" w:rsidRPr="00A91397" w14:paraId="036EBE8D"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F2F2F2"/>
            <w:hideMark/>
          </w:tcPr>
          <w:p w14:paraId="48593C14" w14:textId="77777777" w:rsidR="00A91397" w:rsidRPr="00A91397" w:rsidRDefault="00A91397" w:rsidP="00A91397">
            <w:pPr>
              <w:spacing w:after="160" w:line="259" w:lineRule="auto"/>
              <w:rPr>
                <w:rFonts w:ascii="Cambria" w:eastAsia="Calibri" w:hAnsi="Cambria" w:cs="Times New Roman"/>
                <w:sz w:val="18"/>
              </w:rPr>
            </w:pPr>
            <w:r w:rsidRPr="00A91397">
              <w:rPr>
                <w:rFonts w:ascii="Cambria" w:eastAsia="Calibri" w:hAnsi="Cambria" w:cs="Times New Roman"/>
                <w:sz w:val="18"/>
              </w:rPr>
              <w:t>322 Rashodi za materijal i energiju</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2262A5A2"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69.072,24</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3D78ED93"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0,00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633F034E"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0,00</w:t>
            </w:r>
          </w:p>
        </w:tc>
      </w:tr>
      <w:tr w:rsidR="00A91397" w:rsidRPr="00A91397" w14:paraId="1F50AAFE" w14:textId="77777777" w:rsidTr="00F330BE">
        <w:tc>
          <w:tcPr>
            <w:tcW w:w="6273" w:type="dxa"/>
            <w:tcBorders>
              <w:top w:val="single" w:sz="4" w:space="0" w:color="auto"/>
              <w:left w:val="single" w:sz="4" w:space="0" w:color="auto"/>
              <w:bottom w:val="single" w:sz="4" w:space="0" w:color="auto"/>
              <w:right w:val="single" w:sz="4" w:space="0" w:color="auto"/>
            </w:tcBorders>
            <w:hideMark/>
          </w:tcPr>
          <w:p w14:paraId="4A90DA53" w14:textId="77777777" w:rsidR="00A91397" w:rsidRPr="00A91397" w:rsidRDefault="00A91397" w:rsidP="00A91397">
            <w:pPr>
              <w:spacing w:after="160" w:line="259" w:lineRule="auto"/>
              <w:rPr>
                <w:rFonts w:ascii="Cambria" w:eastAsia="Calibri" w:hAnsi="Cambria" w:cs="Times New Roman"/>
              </w:rPr>
            </w:pPr>
            <w:r w:rsidRPr="00A91397">
              <w:rPr>
                <w:rFonts w:ascii="Cambria" w:eastAsia="Calibri" w:hAnsi="Cambria" w:cs="Times New Roman"/>
              </w:rPr>
              <w:t>3223 Energija</w:t>
            </w:r>
          </w:p>
        </w:tc>
        <w:tc>
          <w:tcPr>
            <w:tcW w:w="1300" w:type="dxa"/>
            <w:tcBorders>
              <w:top w:val="single" w:sz="4" w:space="0" w:color="auto"/>
              <w:left w:val="single" w:sz="4" w:space="0" w:color="auto"/>
              <w:bottom w:val="single" w:sz="4" w:space="0" w:color="auto"/>
              <w:right w:val="single" w:sz="4" w:space="0" w:color="auto"/>
            </w:tcBorders>
            <w:hideMark/>
          </w:tcPr>
          <w:p w14:paraId="32147759" w14:textId="77777777" w:rsidR="00A91397" w:rsidRPr="00A91397" w:rsidRDefault="00A91397" w:rsidP="00A91397">
            <w:pPr>
              <w:spacing w:after="160" w:line="259" w:lineRule="auto"/>
              <w:jc w:val="right"/>
              <w:rPr>
                <w:rFonts w:ascii="Cambria" w:eastAsia="Calibri" w:hAnsi="Cambria" w:cs="Times New Roman"/>
              </w:rPr>
            </w:pPr>
            <w:r w:rsidRPr="00A91397">
              <w:rPr>
                <w:rFonts w:ascii="Cambria" w:eastAsia="Calibri" w:hAnsi="Cambria" w:cs="Times New Roman"/>
              </w:rPr>
              <w:t>69.072,24</w:t>
            </w:r>
          </w:p>
        </w:tc>
        <w:tc>
          <w:tcPr>
            <w:tcW w:w="1300" w:type="dxa"/>
            <w:tcBorders>
              <w:top w:val="single" w:sz="4" w:space="0" w:color="auto"/>
              <w:left w:val="single" w:sz="4" w:space="0" w:color="auto"/>
              <w:bottom w:val="single" w:sz="4" w:space="0" w:color="auto"/>
              <w:right w:val="single" w:sz="4" w:space="0" w:color="auto"/>
            </w:tcBorders>
            <w:hideMark/>
          </w:tcPr>
          <w:p w14:paraId="563358F6" w14:textId="77777777" w:rsidR="00A91397" w:rsidRPr="00A91397" w:rsidRDefault="00A91397" w:rsidP="00A91397">
            <w:pPr>
              <w:spacing w:after="160" w:line="259" w:lineRule="auto"/>
              <w:jc w:val="right"/>
              <w:rPr>
                <w:rFonts w:ascii="Cambria" w:eastAsia="Calibri" w:hAnsi="Cambria" w:cs="Times New Roman"/>
              </w:rPr>
            </w:pPr>
            <w:r w:rsidRPr="00A91397">
              <w:rPr>
                <w:rFonts w:ascii="Cambria" w:eastAsia="Calibri" w:hAnsi="Cambria" w:cs="Times New Roman"/>
              </w:rPr>
              <w:t>0,00</w:t>
            </w:r>
          </w:p>
        </w:tc>
        <w:tc>
          <w:tcPr>
            <w:tcW w:w="1300" w:type="dxa"/>
            <w:tcBorders>
              <w:top w:val="single" w:sz="4" w:space="0" w:color="auto"/>
              <w:left w:val="single" w:sz="4" w:space="0" w:color="auto"/>
              <w:bottom w:val="single" w:sz="4" w:space="0" w:color="auto"/>
              <w:right w:val="single" w:sz="4" w:space="0" w:color="auto"/>
            </w:tcBorders>
            <w:hideMark/>
          </w:tcPr>
          <w:p w14:paraId="0AE8C816" w14:textId="77777777" w:rsidR="00A91397" w:rsidRPr="00A91397" w:rsidRDefault="00A91397" w:rsidP="00A91397">
            <w:pPr>
              <w:spacing w:after="160" w:line="259" w:lineRule="auto"/>
              <w:jc w:val="right"/>
              <w:rPr>
                <w:rFonts w:ascii="Cambria" w:eastAsia="Calibri" w:hAnsi="Cambria" w:cs="Times New Roman"/>
              </w:rPr>
            </w:pPr>
            <w:r w:rsidRPr="00A91397">
              <w:rPr>
                <w:rFonts w:ascii="Cambria" w:eastAsia="Calibri" w:hAnsi="Cambria" w:cs="Times New Roman"/>
              </w:rPr>
              <w:t>0,00</w:t>
            </w:r>
          </w:p>
        </w:tc>
      </w:tr>
      <w:tr w:rsidR="00A91397" w:rsidRPr="00A91397" w14:paraId="2C59732B"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F2F2F2"/>
            <w:hideMark/>
          </w:tcPr>
          <w:p w14:paraId="74BC922F" w14:textId="77777777" w:rsidR="00A91397" w:rsidRPr="00A91397" w:rsidRDefault="00A91397" w:rsidP="00A91397">
            <w:pPr>
              <w:spacing w:after="160" w:line="259" w:lineRule="auto"/>
              <w:rPr>
                <w:rFonts w:ascii="Cambria" w:eastAsia="Calibri" w:hAnsi="Cambria" w:cs="Times New Roman"/>
                <w:sz w:val="18"/>
              </w:rPr>
            </w:pPr>
            <w:r w:rsidRPr="00A91397">
              <w:rPr>
                <w:rFonts w:ascii="Cambria" w:eastAsia="Calibri" w:hAnsi="Cambria" w:cs="Times New Roman"/>
                <w:sz w:val="18"/>
              </w:rPr>
              <w:t>4 Rashodi za nabavu nefinancijske imovine</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014112F5"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0,00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3880FA7A"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0,00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4715DA03"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0,07</w:t>
            </w:r>
          </w:p>
        </w:tc>
      </w:tr>
      <w:tr w:rsidR="00A91397" w:rsidRPr="00A91397" w14:paraId="727D16E6"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F2F2F2"/>
            <w:hideMark/>
          </w:tcPr>
          <w:p w14:paraId="7EA3F66F" w14:textId="77777777" w:rsidR="00A91397" w:rsidRPr="00A91397" w:rsidRDefault="00A91397" w:rsidP="00A91397">
            <w:pPr>
              <w:spacing w:after="160" w:line="259" w:lineRule="auto"/>
              <w:rPr>
                <w:rFonts w:ascii="Cambria" w:eastAsia="Calibri" w:hAnsi="Cambria" w:cs="Times New Roman"/>
                <w:sz w:val="18"/>
              </w:rPr>
            </w:pPr>
            <w:r w:rsidRPr="00A91397">
              <w:rPr>
                <w:rFonts w:ascii="Cambria" w:eastAsia="Calibri" w:hAnsi="Cambria" w:cs="Times New Roman"/>
                <w:sz w:val="18"/>
              </w:rPr>
              <w:t>42 Rashodi za nabavu proizvedene dugotrajne imovine</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7331FAE7"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0,00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5F73766A"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0,00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6B929C25"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0,07</w:t>
            </w:r>
          </w:p>
        </w:tc>
      </w:tr>
      <w:tr w:rsidR="00A91397" w:rsidRPr="00A91397" w14:paraId="01496D97"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F2F2F2"/>
            <w:hideMark/>
          </w:tcPr>
          <w:p w14:paraId="43E45F47" w14:textId="77777777" w:rsidR="00A91397" w:rsidRPr="00A91397" w:rsidRDefault="00A91397" w:rsidP="00A91397">
            <w:pPr>
              <w:spacing w:after="160" w:line="259" w:lineRule="auto"/>
              <w:rPr>
                <w:rFonts w:ascii="Cambria" w:eastAsia="Calibri" w:hAnsi="Cambria" w:cs="Times New Roman"/>
                <w:sz w:val="18"/>
              </w:rPr>
            </w:pPr>
            <w:r w:rsidRPr="00A91397">
              <w:rPr>
                <w:rFonts w:ascii="Cambria" w:eastAsia="Calibri" w:hAnsi="Cambria" w:cs="Times New Roman"/>
                <w:sz w:val="18"/>
              </w:rPr>
              <w:t>421 Građevinski objekti</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2B280C06"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0,00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3A6204DE"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0,00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5D618573"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0,07</w:t>
            </w:r>
          </w:p>
        </w:tc>
      </w:tr>
      <w:tr w:rsidR="00A91397" w:rsidRPr="00A91397" w14:paraId="7691FEBC" w14:textId="77777777" w:rsidTr="00F330BE">
        <w:tc>
          <w:tcPr>
            <w:tcW w:w="6273" w:type="dxa"/>
            <w:tcBorders>
              <w:top w:val="single" w:sz="4" w:space="0" w:color="auto"/>
              <w:left w:val="single" w:sz="4" w:space="0" w:color="auto"/>
              <w:bottom w:val="single" w:sz="4" w:space="0" w:color="auto"/>
              <w:right w:val="single" w:sz="4" w:space="0" w:color="auto"/>
            </w:tcBorders>
            <w:hideMark/>
          </w:tcPr>
          <w:p w14:paraId="78FDE10A" w14:textId="77777777" w:rsidR="00A91397" w:rsidRPr="00A91397" w:rsidRDefault="00A91397" w:rsidP="00A91397">
            <w:pPr>
              <w:spacing w:after="160" w:line="259" w:lineRule="auto"/>
              <w:rPr>
                <w:rFonts w:ascii="Cambria" w:eastAsia="Calibri" w:hAnsi="Cambria" w:cs="Times New Roman"/>
              </w:rPr>
            </w:pPr>
            <w:r w:rsidRPr="00A91397">
              <w:rPr>
                <w:rFonts w:ascii="Cambria" w:eastAsia="Calibri" w:hAnsi="Cambria" w:cs="Times New Roman"/>
              </w:rPr>
              <w:t>4214 Ostali građevinski objekti</w:t>
            </w:r>
          </w:p>
        </w:tc>
        <w:tc>
          <w:tcPr>
            <w:tcW w:w="1300" w:type="dxa"/>
            <w:tcBorders>
              <w:top w:val="single" w:sz="4" w:space="0" w:color="auto"/>
              <w:left w:val="single" w:sz="4" w:space="0" w:color="auto"/>
              <w:bottom w:val="single" w:sz="4" w:space="0" w:color="auto"/>
              <w:right w:val="single" w:sz="4" w:space="0" w:color="auto"/>
            </w:tcBorders>
            <w:hideMark/>
          </w:tcPr>
          <w:p w14:paraId="3EAF3CC3" w14:textId="77777777" w:rsidR="00A91397" w:rsidRPr="00A91397" w:rsidRDefault="00A91397" w:rsidP="00A91397">
            <w:pPr>
              <w:spacing w:after="160" w:line="259" w:lineRule="auto"/>
              <w:jc w:val="right"/>
              <w:rPr>
                <w:rFonts w:ascii="Cambria" w:eastAsia="Calibri" w:hAnsi="Cambria" w:cs="Times New Roman"/>
              </w:rPr>
            </w:pPr>
            <w:r w:rsidRPr="00A91397">
              <w:rPr>
                <w:rFonts w:ascii="Cambria" w:eastAsia="Calibri" w:hAnsi="Cambria" w:cs="Times New Roman"/>
              </w:rPr>
              <w:t>0,00</w:t>
            </w:r>
          </w:p>
        </w:tc>
        <w:tc>
          <w:tcPr>
            <w:tcW w:w="1300" w:type="dxa"/>
            <w:tcBorders>
              <w:top w:val="single" w:sz="4" w:space="0" w:color="auto"/>
              <w:left w:val="single" w:sz="4" w:space="0" w:color="auto"/>
              <w:bottom w:val="single" w:sz="4" w:space="0" w:color="auto"/>
              <w:right w:val="single" w:sz="4" w:space="0" w:color="auto"/>
            </w:tcBorders>
            <w:hideMark/>
          </w:tcPr>
          <w:p w14:paraId="63BADB15" w14:textId="77777777" w:rsidR="00A91397" w:rsidRPr="00A91397" w:rsidRDefault="00A91397" w:rsidP="00A91397">
            <w:pPr>
              <w:spacing w:after="160" w:line="259" w:lineRule="auto"/>
              <w:jc w:val="right"/>
              <w:rPr>
                <w:rFonts w:ascii="Cambria" w:eastAsia="Calibri" w:hAnsi="Cambria" w:cs="Times New Roman"/>
              </w:rPr>
            </w:pPr>
            <w:r w:rsidRPr="00A91397">
              <w:rPr>
                <w:rFonts w:ascii="Cambria" w:eastAsia="Calibri" w:hAnsi="Cambria" w:cs="Times New Roman"/>
              </w:rPr>
              <w:t>0,00</w:t>
            </w:r>
          </w:p>
        </w:tc>
        <w:tc>
          <w:tcPr>
            <w:tcW w:w="1300" w:type="dxa"/>
            <w:tcBorders>
              <w:top w:val="single" w:sz="4" w:space="0" w:color="auto"/>
              <w:left w:val="single" w:sz="4" w:space="0" w:color="auto"/>
              <w:bottom w:val="single" w:sz="4" w:space="0" w:color="auto"/>
              <w:right w:val="single" w:sz="4" w:space="0" w:color="auto"/>
            </w:tcBorders>
            <w:hideMark/>
          </w:tcPr>
          <w:p w14:paraId="12739118" w14:textId="77777777" w:rsidR="00A91397" w:rsidRPr="00A91397" w:rsidRDefault="00A91397" w:rsidP="00A91397">
            <w:pPr>
              <w:spacing w:after="160" w:line="259" w:lineRule="auto"/>
              <w:jc w:val="right"/>
              <w:rPr>
                <w:rFonts w:ascii="Cambria" w:eastAsia="Calibri" w:hAnsi="Cambria" w:cs="Times New Roman"/>
              </w:rPr>
            </w:pPr>
            <w:r w:rsidRPr="00A91397">
              <w:rPr>
                <w:rFonts w:ascii="Cambria" w:eastAsia="Calibri" w:hAnsi="Cambria" w:cs="Times New Roman"/>
              </w:rPr>
              <w:t>0,07</w:t>
            </w:r>
          </w:p>
        </w:tc>
      </w:tr>
      <w:tr w:rsidR="00A91397" w:rsidRPr="00A91397" w14:paraId="5511771C"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CBFFCB"/>
            <w:hideMark/>
          </w:tcPr>
          <w:p w14:paraId="59E67B44" w14:textId="77777777" w:rsidR="00A91397" w:rsidRPr="00A91397" w:rsidRDefault="00A91397" w:rsidP="00A91397">
            <w:pPr>
              <w:spacing w:after="160" w:line="259" w:lineRule="auto"/>
              <w:rPr>
                <w:rFonts w:ascii="Cambria" w:eastAsia="Calibri" w:hAnsi="Cambria" w:cs="Times New Roman"/>
                <w:sz w:val="16"/>
              </w:rPr>
            </w:pPr>
            <w:r w:rsidRPr="00A91397">
              <w:rPr>
                <w:rFonts w:ascii="Cambria" w:eastAsia="Calibri" w:hAnsi="Cambria" w:cs="Times New Roman"/>
                <w:sz w:val="16"/>
              </w:rPr>
              <w:t>IZVOR 19 KOMPENZACIJSKA MJERA</w:t>
            </w:r>
          </w:p>
        </w:tc>
        <w:tc>
          <w:tcPr>
            <w:tcW w:w="1300" w:type="dxa"/>
            <w:tcBorders>
              <w:top w:val="single" w:sz="4" w:space="0" w:color="auto"/>
              <w:left w:val="single" w:sz="4" w:space="0" w:color="auto"/>
              <w:bottom w:val="single" w:sz="4" w:space="0" w:color="auto"/>
              <w:right w:val="single" w:sz="4" w:space="0" w:color="auto"/>
            </w:tcBorders>
            <w:shd w:val="clear" w:color="auto" w:fill="CBFFCB"/>
            <w:hideMark/>
          </w:tcPr>
          <w:p w14:paraId="7A13BB0A" w14:textId="77777777" w:rsidR="00A91397" w:rsidRPr="00A91397" w:rsidRDefault="00A91397" w:rsidP="00A91397">
            <w:pPr>
              <w:spacing w:after="160" w:line="259" w:lineRule="auto"/>
              <w:jc w:val="right"/>
              <w:rPr>
                <w:rFonts w:ascii="Cambria" w:eastAsia="Calibri" w:hAnsi="Cambria" w:cs="Times New Roman"/>
                <w:sz w:val="16"/>
              </w:rPr>
            </w:pPr>
            <w:r w:rsidRPr="00A91397">
              <w:rPr>
                <w:rFonts w:ascii="Cambria" w:eastAsia="Calibri" w:hAnsi="Cambria" w:cs="Times New Roman"/>
                <w:sz w:val="16"/>
              </w:rPr>
              <w:t>80.603,12</w:t>
            </w:r>
          </w:p>
        </w:tc>
        <w:tc>
          <w:tcPr>
            <w:tcW w:w="1300" w:type="dxa"/>
            <w:tcBorders>
              <w:top w:val="single" w:sz="4" w:space="0" w:color="auto"/>
              <w:left w:val="single" w:sz="4" w:space="0" w:color="auto"/>
              <w:bottom w:val="single" w:sz="4" w:space="0" w:color="auto"/>
              <w:right w:val="single" w:sz="4" w:space="0" w:color="auto"/>
            </w:tcBorders>
            <w:shd w:val="clear" w:color="auto" w:fill="CBFFCB"/>
            <w:hideMark/>
          </w:tcPr>
          <w:p w14:paraId="61FB5894" w14:textId="77777777" w:rsidR="00A91397" w:rsidRPr="00A91397" w:rsidRDefault="00A91397" w:rsidP="00A91397">
            <w:pPr>
              <w:spacing w:after="160" w:line="259" w:lineRule="auto"/>
              <w:jc w:val="right"/>
              <w:rPr>
                <w:rFonts w:ascii="Cambria" w:eastAsia="Calibri" w:hAnsi="Cambria" w:cs="Times New Roman"/>
                <w:sz w:val="16"/>
              </w:rPr>
            </w:pPr>
            <w:r w:rsidRPr="00A91397">
              <w:rPr>
                <w:rFonts w:ascii="Cambria" w:eastAsia="Calibri" w:hAnsi="Cambria" w:cs="Times New Roman"/>
                <w:sz w:val="16"/>
              </w:rPr>
              <w:t>182.060,07</w:t>
            </w:r>
          </w:p>
        </w:tc>
        <w:tc>
          <w:tcPr>
            <w:tcW w:w="1300" w:type="dxa"/>
            <w:tcBorders>
              <w:top w:val="single" w:sz="4" w:space="0" w:color="auto"/>
              <w:left w:val="single" w:sz="4" w:space="0" w:color="auto"/>
              <w:bottom w:val="single" w:sz="4" w:space="0" w:color="auto"/>
              <w:right w:val="single" w:sz="4" w:space="0" w:color="auto"/>
            </w:tcBorders>
            <w:shd w:val="clear" w:color="auto" w:fill="CBFFCB"/>
            <w:hideMark/>
          </w:tcPr>
          <w:p w14:paraId="02821FFA" w14:textId="77777777" w:rsidR="00A91397" w:rsidRPr="00A91397" w:rsidRDefault="00A91397" w:rsidP="00A91397">
            <w:pPr>
              <w:spacing w:after="160" w:line="259" w:lineRule="auto"/>
              <w:jc w:val="right"/>
              <w:rPr>
                <w:rFonts w:ascii="Cambria" w:eastAsia="Calibri" w:hAnsi="Cambria" w:cs="Times New Roman"/>
                <w:sz w:val="16"/>
              </w:rPr>
            </w:pPr>
            <w:r w:rsidRPr="00A91397">
              <w:rPr>
                <w:rFonts w:ascii="Cambria" w:eastAsia="Calibri" w:hAnsi="Cambria" w:cs="Times New Roman"/>
                <w:sz w:val="16"/>
              </w:rPr>
              <w:t>185.459,75</w:t>
            </w:r>
          </w:p>
        </w:tc>
      </w:tr>
      <w:tr w:rsidR="00A91397" w:rsidRPr="00A91397" w14:paraId="01481F2D"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F2F2F2"/>
            <w:hideMark/>
          </w:tcPr>
          <w:p w14:paraId="1A135D58" w14:textId="77777777" w:rsidR="00A91397" w:rsidRPr="00A91397" w:rsidRDefault="00A91397" w:rsidP="00A91397">
            <w:pPr>
              <w:spacing w:after="160" w:line="259" w:lineRule="auto"/>
              <w:rPr>
                <w:rFonts w:ascii="Cambria" w:eastAsia="Calibri" w:hAnsi="Cambria" w:cs="Times New Roman"/>
                <w:sz w:val="18"/>
              </w:rPr>
            </w:pPr>
            <w:r w:rsidRPr="00A91397">
              <w:rPr>
                <w:rFonts w:ascii="Cambria" w:eastAsia="Calibri" w:hAnsi="Cambria" w:cs="Times New Roman"/>
                <w:sz w:val="18"/>
              </w:rPr>
              <w:t>3 Rashodi poslovanja</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73F0C039"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80.603,12</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760B40F1"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182.060,07</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28C74FAB"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185.459,75</w:t>
            </w:r>
          </w:p>
        </w:tc>
      </w:tr>
      <w:tr w:rsidR="00A91397" w:rsidRPr="00A91397" w14:paraId="71FB6F3B"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F2F2F2"/>
            <w:hideMark/>
          </w:tcPr>
          <w:p w14:paraId="46E0C2D6" w14:textId="77777777" w:rsidR="00A91397" w:rsidRPr="00A91397" w:rsidRDefault="00A91397" w:rsidP="00A91397">
            <w:pPr>
              <w:spacing w:after="160" w:line="259" w:lineRule="auto"/>
              <w:rPr>
                <w:rFonts w:ascii="Cambria" w:eastAsia="Calibri" w:hAnsi="Cambria" w:cs="Times New Roman"/>
                <w:sz w:val="18"/>
              </w:rPr>
            </w:pPr>
            <w:r w:rsidRPr="00A91397">
              <w:rPr>
                <w:rFonts w:ascii="Cambria" w:eastAsia="Calibri" w:hAnsi="Cambria" w:cs="Times New Roman"/>
                <w:sz w:val="18"/>
              </w:rPr>
              <w:t>32 Materijalni rashodi</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379F5C24"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80.603,12</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779EB28F"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182.060,07</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1E34FDDB"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185.459,75</w:t>
            </w:r>
          </w:p>
        </w:tc>
      </w:tr>
      <w:tr w:rsidR="00A91397" w:rsidRPr="00A91397" w14:paraId="280A3E3F"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F2F2F2"/>
            <w:hideMark/>
          </w:tcPr>
          <w:p w14:paraId="55E71EDF" w14:textId="77777777" w:rsidR="00A91397" w:rsidRPr="00A91397" w:rsidRDefault="00A91397" w:rsidP="00A91397">
            <w:pPr>
              <w:spacing w:after="160" w:line="259" w:lineRule="auto"/>
              <w:rPr>
                <w:rFonts w:ascii="Cambria" w:eastAsia="Calibri" w:hAnsi="Cambria" w:cs="Times New Roman"/>
                <w:sz w:val="18"/>
              </w:rPr>
            </w:pPr>
            <w:r w:rsidRPr="00A91397">
              <w:rPr>
                <w:rFonts w:ascii="Cambria" w:eastAsia="Calibri" w:hAnsi="Cambria" w:cs="Times New Roman"/>
                <w:sz w:val="18"/>
              </w:rPr>
              <w:t>322 Rashodi za materijal i energiju</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1E983558"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0,00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50432CC3"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50.801,21</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3C190CBB"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58.271,90</w:t>
            </w:r>
          </w:p>
        </w:tc>
      </w:tr>
      <w:tr w:rsidR="00A91397" w:rsidRPr="00A91397" w14:paraId="2E7D6A3A" w14:textId="77777777" w:rsidTr="00F330BE">
        <w:tc>
          <w:tcPr>
            <w:tcW w:w="6273" w:type="dxa"/>
            <w:tcBorders>
              <w:top w:val="single" w:sz="4" w:space="0" w:color="auto"/>
              <w:left w:val="single" w:sz="4" w:space="0" w:color="auto"/>
              <w:bottom w:val="single" w:sz="4" w:space="0" w:color="auto"/>
              <w:right w:val="single" w:sz="4" w:space="0" w:color="auto"/>
            </w:tcBorders>
            <w:hideMark/>
          </w:tcPr>
          <w:p w14:paraId="2C02C856" w14:textId="77777777" w:rsidR="00A91397" w:rsidRPr="00A91397" w:rsidRDefault="00A91397" w:rsidP="00A91397">
            <w:pPr>
              <w:spacing w:after="160" w:line="259" w:lineRule="auto"/>
              <w:rPr>
                <w:rFonts w:ascii="Cambria" w:eastAsia="Calibri" w:hAnsi="Cambria" w:cs="Times New Roman"/>
              </w:rPr>
            </w:pPr>
            <w:r w:rsidRPr="00A91397">
              <w:rPr>
                <w:rFonts w:ascii="Cambria" w:eastAsia="Calibri" w:hAnsi="Cambria" w:cs="Times New Roman"/>
              </w:rPr>
              <w:t>3223 Energija</w:t>
            </w:r>
          </w:p>
        </w:tc>
        <w:tc>
          <w:tcPr>
            <w:tcW w:w="1300" w:type="dxa"/>
            <w:tcBorders>
              <w:top w:val="single" w:sz="4" w:space="0" w:color="auto"/>
              <w:left w:val="single" w:sz="4" w:space="0" w:color="auto"/>
              <w:bottom w:val="single" w:sz="4" w:space="0" w:color="auto"/>
              <w:right w:val="single" w:sz="4" w:space="0" w:color="auto"/>
            </w:tcBorders>
            <w:hideMark/>
          </w:tcPr>
          <w:p w14:paraId="01CC4FBB" w14:textId="77777777" w:rsidR="00A91397" w:rsidRPr="00A91397" w:rsidRDefault="00A91397" w:rsidP="00A91397">
            <w:pPr>
              <w:spacing w:after="160" w:line="259" w:lineRule="auto"/>
              <w:jc w:val="right"/>
              <w:rPr>
                <w:rFonts w:ascii="Cambria" w:eastAsia="Calibri" w:hAnsi="Cambria" w:cs="Times New Roman"/>
              </w:rPr>
            </w:pPr>
            <w:r w:rsidRPr="00A91397">
              <w:rPr>
                <w:rFonts w:ascii="Cambria" w:eastAsia="Calibri" w:hAnsi="Cambria" w:cs="Times New Roman"/>
              </w:rPr>
              <w:t>0,00</w:t>
            </w:r>
          </w:p>
        </w:tc>
        <w:tc>
          <w:tcPr>
            <w:tcW w:w="1300" w:type="dxa"/>
            <w:tcBorders>
              <w:top w:val="single" w:sz="4" w:space="0" w:color="auto"/>
              <w:left w:val="single" w:sz="4" w:space="0" w:color="auto"/>
              <w:bottom w:val="single" w:sz="4" w:space="0" w:color="auto"/>
              <w:right w:val="single" w:sz="4" w:space="0" w:color="auto"/>
            </w:tcBorders>
            <w:hideMark/>
          </w:tcPr>
          <w:p w14:paraId="161B6D29" w14:textId="77777777" w:rsidR="00A91397" w:rsidRPr="00A91397" w:rsidRDefault="00A91397" w:rsidP="00A91397">
            <w:pPr>
              <w:spacing w:after="160" w:line="259" w:lineRule="auto"/>
              <w:jc w:val="right"/>
              <w:rPr>
                <w:rFonts w:ascii="Cambria" w:eastAsia="Calibri" w:hAnsi="Cambria" w:cs="Times New Roman"/>
              </w:rPr>
            </w:pPr>
            <w:r w:rsidRPr="00A91397">
              <w:rPr>
                <w:rFonts w:ascii="Cambria" w:eastAsia="Calibri" w:hAnsi="Cambria" w:cs="Times New Roman"/>
              </w:rPr>
              <w:t>50.801,21</w:t>
            </w:r>
          </w:p>
        </w:tc>
        <w:tc>
          <w:tcPr>
            <w:tcW w:w="1300" w:type="dxa"/>
            <w:tcBorders>
              <w:top w:val="single" w:sz="4" w:space="0" w:color="auto"/>
              <w:left w:val="single" w:sz="4" w:space="0" w:color="auto"/>
              <w:bottom w:val="single" w:sz="4" w:space="0" w:color="auto"/>
              <w:right w:val="single" w:sz="4" w:space="0" w:color="auto"/>
            </w:tcBorders>
            <w:hideMark/>
          </w:tcPr>
          <w:p w14:paraId="35378887" w14:textId="77777777" w:rsidR="00A91397" w:rsidRPr="00A91397" w:rsidRDefault="00A91397" w:rsidP="00A91397">
            <w:pPr>
              <w:spacing w:after="160" w:line="259" w:lineRule="auto"/>
              <w:jc w:val="right"/>
              <w:rPr>
                <w:rFonts w:ascii="Cambria" w:eastAsia="Calibri" w:hAnsi="Cambria" w:cs="Times New Roman"/>
              </w:rPr>
            </w:pPr>
            <w:r w:rsidRPr="00A91397">
              <w:rPr>
                <w:rFonts w:ascii="Cambria" w:eastAsia="Calibri" w:hAnsi="Cambria" w:cs="Times New Roman"/>
              </w:rPr>
              <w:t>58.271,90</w:t>
            </w:r>
          </w:p>
        </w:tc>
      </w:tr>
      <w:tr w:rsidR="00A91397" w:rsidRPr="00A91397" w14:paraId="67637686"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F2F2F2"/>
            <w:hideMark/>
          </w:tcPr>
          <w:p w14:paraId="1C60FBFA" w14:textId="77777777" w:rsidR="00A91397" w:rsidRPr="00A91397" w:rsidRDefault="00A91397" w:rsidP="00A91397">
            <w:pPr>
              <w:spacing w:after="160" w:line="259" w:lineRule="auto"/>
              <w:rPr>
                <w:rFonts w:ascii="Cambria" w:eastAsia="Calibri" w:hAnsi="Cambria" w:cs="Times New Roman"/>
                <w:sz w:val="18"/>
              </w:rPr>
            </w:pPr>
            <w:r w:rsidRPr="00A91397">
              <w:rPr>
                <w:rFonts w:ascii="Cambria" w:eastAsia="Calibri" w:hAnsi="Cambria" w:cs="Times New Roman"/>
                <w:sz w:val="18"/>
              </w:rPr>
              <w:t>323 Rashodi za usluge</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4FAF758B"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80.603,12</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193D3987"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131.258,86</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5CD4B653"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127.187,85</w:t>
            </w:r>
          </w:p>
        </w:tc>
      </w:tr>
      <w:tr w:rsidR="00A91397" w:rsidRPr="00A91397" w14:paraId="0D2AE0E6" w14:textId="77777777" w:rsidTr="00F330BE">
        <w:tc>
          <w:tcPr>
            <w:tcW w:w="6273" w:type="dxa"/>
            <w:tcBorders>
              <w:top w:val="single" w:sz="4" w:space="0" w:color="auto"/>
              <w:left w:val="single" w:sz="4" w:space="0" w:color="auto"/>
              <w:bottom w:val="single" w:sz="4" w:space="0" w:color="auto"/>
              <w:right w:val="single" w:sz="4" w:space="0" w:color="auto"/>
            </w:tcBorders>
            <w:hideMark/>
          </w:tcPr>
          <w:p w14:paraId="6DC6F3DB" w14:textId="77777777" w:rsidR="00A91397" w:rsidRPr="00A91397" w:rsidRDefault="00A91397" w:rsidP="00A91397">
            <w:pPr>
              <w:spacing w:after="160" w:line="259" w:lineRule="auto"/>
              <w:rPr>
                <w:rFonts w:ascii="Cambria" w:eastAsia="Calibri" w:hAnsi="Cambria" w:cs="Times New Roman"/>
              </w:rPr>
            </w:pPr>
            <w:r w:rsidRPr="00A91397">
              <w:rPr>
                <w:rFonts w:ascii="Cambria" w:eastAsia="Calibri" w:hAnsi="Cambria" w:cs="Times New Roman"/>
              </w:rPr>
              <w:t>3232 Usluge tekućeg i investicijskog održavanja</w:t>
            </w:r>
          </w:p>
        </w:tc>
        <w:tc>
          <w:tcPr>
            <w:tcW w:w="1300" w:type="dxa"/>
            <w:tcBorders>
              <w:top w:val="single" w:sz="4" w:space="0" w:color="auto"/>
              <w:left w:val="single" w:sz="4" w:space="0" w:color="auto"/>
              <w:bottom w:val="single" w:sz="4" w:space="0" w:color="auto"/>
              <w:right w:val="single" w:sz="4" w:space="0" w:color="auto"/>
            </w:tcBorders>
            <w:hideMark/>
          </w:tcPr>
          <w:p w14:paraId="0485F819" w14:textId="77777777" w:rsidR="00A91397" w:rsidRPr="00A91397" w:rsidRDefault="00A91397" w:rsidP="00A91397">
            <w:pPr>
              <w:spacing w:after="160" w:line="259" w:lineRule="auto"/>
              <w:jc w:val="right"/>
              <w:rPr>
                <w:rFonts w:ascii="Cambria" w:eastAsia="Calibri" w:hAnsi="Cambria" w:cs="Times New Roman"/>
              </w:rPr>
            </w:pPr>
            <w:r w:rsidRPr="00A91397">
              <w:rPr>
                <w:rFonts w:ascii="Cambria" w:eastAsia="Calibri" w:hAnsi="Cambria" w:cs="Times New Roman"/>
              </w:rPr>
              <w:t>60.140,50</w:t>
            </w:r>
          </w:p>
        </w:tc>
        <w:tc>
          <w:tcPr>
            <w:tcW w:w="1300" w:type="dxa"/>
            <w:tcBorders>
              <w:top w:val="single" w:sz="4" w:space="0" w:color="auto"/>
              <w:left w:val="single" w:sz="4" w:space="0" w:color="auto"/>
              <w:bottom w:val="single" w:sz="4" w:space="0" w:color="auto"/>
              <w:right w:val="single" w:sz="4" w:space="0" w:color="auto"/>
            </w:tcBorders>
            <w:hideMark/>
          </w:tcPr>
          <w:p w14:paraId="228B7AFA" w14:textId="77777777" w:rsidR="00A91397" w:rsidRPr="00A91397" w:rsidRDefault="00A91397" w:rsidP="00A91397">
            <w:pPr>
              <w:spacing w:after="160" w:line="259" w:lineRule="auto"/>
              <w:jc w:val="right"/>
              <w:rPr>
                <w:rFonts w:ascii="Cambria" w:eastAsia="Calibri" w:hAnsi="Cambria" w:cs="Times New Roman"/>
              </w:rPr>
            </w:pPr>
            <w:r w:rsidRPr="00A91397">
              <w:rPr>
                <w:rFonts w:ascii="Cambria" w:eastAsia="Calibri" w:hAnsi="Cambria" w:cs="Times New Roman"/>
              </w:rPr>
              <w:t>97.276,99</w:t>
            </w:r>
          </w:p>
        </w:tc>
        <w:tc>
          <w:tcPr>
            <w:tcW w:w="1300" w:type="dxa"/>
            <w:tcBorders>
              <w:top w:val="single" w:sz="4" w:space="0" w:color="auto"/>
              <w:left w:val="single" w:sz="4" w:space="0" w:color="auto"/>
              <w:bottom w:val="single" w:sz="4" w:space="0" w:color="auto"/>
              <w:right w:val="single" w:sz="4" w:space="0" w:color="auto"/>
            </w:tcBorders>
            <w:hideMark/>
          </w:tcPr>
          <w:p w14:paraId="5BF97C85" w14:textId="77777777" w:rsidR="00A91397" w:rsidRPr="00A91397" w:rsidRDefault="00A91397" w:rsidP="00A91397">
            <w:pPr>
              <w:spacing w:after="160" w:line="259" w:lineRule="auto"/>
              <w:jc w:val="right"/>
              <w:rPr>
                <w:rFonts w:ascii="Cambria" w:eastAsia="Calibri" w:hAnsi="Cambria" w:cs="Times New Roman"/>
              </w:rPr>
            </w:pPr>
            <w:r w:rsidRPr="00A91397">
              <w:rPr>
                <w:rFonts w:ascii="Cambria" w:eastAsia="Calibri" w:hAnsi="Cambria" w:cs="Times New Roman"/>
              </w:rPr>
              <w:t>97.064,49</w:t>
            </w:r>
          </w:p>
        </w:tc>
      </w:tr>
      <w:tr w:rsidR="00A91397" w:rsidRPr="00A91397" w14:paraId="70E82C34" w14:textId="77777777" w:rsidTr="00F330BE">
        <w:tc>
          <w:tcPr>
            <w:tcW w:w="6273" w:type="dxa"/>
            <w:tcBorders>
              <w:top w:val="single" w:sz="4" w:space="0" w:color="auto"/>
              <w:left w:val="single" w:sz="4" w:space="0" w:color="auto"/>
              <w:bottom w:val="single" w:sz="4" w:space="0" w:color="auto"/>
              <w:right w:val="single" w:sz="4" w:space="0" w:color="auto"/>
            </w:tcBorders>
            <w:hideMark/>
          </w:tcPr>
          <w:p w14:paraId="41027E38" w14:textId="77777777" w:rsidR="00A91397" w:rsidRPr="00A91397" w:rsidRDefault="00A91397" w:rsidP="00A91397">
            <w:pPr>
              <w:spacing w:after="160" w:line="259" w:lineRule="auto"/>
              <w:rPr>
                <w:rFonts w:ascii="Cambria" w:eastAsia="Calibri" w:hAnsi="Cambria" w:cs="Times New Roman"/>
              </w:rPr>
            </w:pPr>
            <w:r w:rsidRPr="00A91397">
              <w:rPr>
                <w:rFonts w:ascii="Cambria" w:eastAsia="Calibri" w:hAnsi="Cambria" w:cs="Times New Roman"/>
              </w:rPr>
              <w:t>3234 Komunalne usluge</w:t>
            </w:r>
          </w:p>
        </w:tc>
        <w:tc>
          <w:tcPr>
            <w:tcW w:w="1300" w:type="dxa"/>
            <w:tcBorders>
              <w:top w:val="single" w:sz="4" w:space="0" w:color="auto"/>
              <w:left w:val="single" w:sz="4" w:space="0" w:color="auto"/>
              <w:bottom w:val="single" w:sz="4" w:space="0" w:color="auto"/>
              <w:right w:val="single" w:sz="4" w:space="0" w:color="auto"/>
            </w:tcBorders>
            <w:hideMark/>
          </w:tcPr>
          <w:p w14:paraId="17B0F9B2" w14:textId="77777777" w:rsidR="00A91397" w:rsidRPr="00A91397" w:rsidRDefault="00A91397" w:rsidP="00A91397">
            <w:pPr>
              <w:spacing w:after="160" w:line="259" w:lineRule="auto"/>
              <w:jc w:val="right"/>
              <w:rPr>
                <w:rFonts w:ascii="Cambria" w:eastAsia="Calibri" w:hAnsi="Cambria" w:cs="Times New Roman"/>
              </w:rPr>
            </w:pPr>
            <w:r w:rsidRPr="00A91397">
              <w:rPr>
                <w:rFonts w:ascii="Cambria" w:eastAsia="Calibri" w:hAnsi="Cambria" w:cs="Times New Roman"/>
              </w:rPr>
              <w:t>20.462,62</w:t>
            </w:r>
          </w:p>
        </w:tc>
        <w:tc>
          <w:tcPr>
            <w:tcW w:w="1300" w:type="dxa"/>
            <w:tcBorders>
              <w:top w:val="single" w:sz="4" w:space="0" w:color="auto"/>
              <w:left w:val="single" w:sz="4" w:space="0" w:color="auto"/>
              <w:bottom w:val="single" w:sz="4" w:space="0" w:color="auto"/>
              <w:right w:val="single" w:sz="4" w:space="0" w:color="auto"/>
            </w:tcBorders>
            <w:hideMark/>
          </w:tcPr>
          <w:p w14:paraId="7B67E2D9" w14:textId="77777777" w:rsidR="00A91397" w:rsidRPr="00A91397" w:rsidRDefault="00A91397" w:rsidP="00A91397">
            <w:pPr>
              <w:spacing w:after="160" w:line="259" w:lineRule="auto"/>
              <w:jc w:val="right"/>
              <w:rPr>
                <w:rFonts w:ascii="Cambria" w:eastAsia="Calibri" w:hAnsi="Cambria" w:cs="Times New Roman"/>
              </w:rPr>
            </w:pPr>
            <w:r w:rsidRPr="00A91397">
              <w:rPr>
                <w:rFonts w:ascii="Cambria" w:eastAsia="Calibri" w:hAnsi="Cambria" w:cs="Times New Roman"/>
              </w:rPr>
              <w:t>33.981,87</w:t>
            </w:r>
          </w:p>
        </w:tc>
        <w:tc>
          <w:tcPr>
            <w:tcW w:w="1300" w:type="dxa"/>
            <w:tcBorders>
              <w:top w:val="single" w:sz="4" w:space="0" w:color="auto"/>
              <w:left w:val="single" w:sz="4" w:space="0" w:color="auto"/>
              <w:bottom w:val="single" w:sz="4" w:space="0" w:color="auto"/>
              <w:right w:val="single" w:sz="4" w:space="0" w:color="auto"/>
            </w:tcBorders>
            <w:hideMark/>
          </w:tcPr>
          <w:p w14:paraId="5B76A015" w14:textId="77777777" w:rsidR="00A91397" w:rsidRPr="00A91397" w:rsidRDefault="00A91397" w:rsidP="00A91397">
            <w:pPr>
              <w:spacing w:after="160" w:line="259" w:lineRule="auto"/>
              <w:jc w:val="right"/>
              <w:rPr>
                <w:rFonts w:ascii="Cambria" w:eastAsia="Calibri" w:hAnsi="Cambria" w:cs="Times New Roman"/>
              </w:rPr>
            </w:pPr>
            <w:r w:rsidRPr="00A91397">
              <w:rPr>
                <w:rFonts w:ascii="Cambria" w:eastAsia="Calibri" w:hAnsi="Cambria" w:cs="Times New Roman"/>
              </w:rPr>
              <w:t>30.123,36</w:t>
            </w:r>
          </w:p>
        </w:tc>
      </w:tr>
      <w:tr w:rsidR="00A91397" w:rsidRPr="00A91397" w14:paraId="4AD5A531"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CBFFCB"/>
            <w:hideMark/>
          </w:tcPr>
          <w:p w14:paraId="15F4BA48" w14:textId="77777777" w:rsidR="00A91397" w:rsidRPr="00A91397" w:rsidRDefault="00A91397" w:rsidP="00A91397">
            <w:pPr>
              <w:spacing w:after="160" w:line="259" w:lineRule="auto"/>
              <w:rPr>
                <w:rFonts w:ascii="Cambria" w:eastAsia="Calibri" w:hAnsi="Cambria" w:cs="Times New Roman"/>
                <w:sz w:val="16"/>
              </w:rPr>
            </w:pPr>
            <w:r w:rsidRPr="00A91397">
              <w:rPr>
                <w:rFonts w:ascii="Cambria" w:eastAsia="Calibri" w:hAnsi="Cambria" w:cs="Times New Roman"/>
                <w:sz w:val="16"/>
              </w:rPr>
              <w:t>IZVOR 49 PRIHODI OD RASPOLAGANJA DRŽ. POLJOP. ZEMLJIŠTEM</w:t>
            </w:r>
          </w:p>
        </w:tc>
        <w:tc>
          <w:tcPr>
            <w:tcW w:w="1300" w:type="dxa"/>
            <w:tcBorders>
              <w:top w:val="single" w:sz="4" w:space="0" w:color="auto"/>
              <w:left w:val="single" w:sz="4" w:space="0" w:color="auto"/>
              <w:bottom w:val="single" w:sz="4" w:space="0" w:color="auto"/>
              <w:right w:val="single" w:sz="4" w:space="0" w:color="auto"/>
            </w:tcBorders>
            <w:shd w:val="clear" w:color="auto" w:fill="CBFFCB"/>
            <w:hideMark/>
          </w:tcPr>
          <w:p w14:paraId="689B2B81" w14:textId="77777777" w:rsidR="00A91397" w:rsidRPr="00A91397" w:rsidRDefault="00A91397" w:rsidP="00A91397">
            <w:pPr>
              <w:spacing w:after="160" w:line="259" w:lineRule="auto"/>
              <w:jc w:val="right"/>
              <w:rPr>
                <w:rFonts w:ascii="Cambria" w:eastAsia="Calibri" w:hAnsi="Cambria" w:cs="Times New Roman"/>
                <w:sz w:val="16"/>
              </w:rPr>
            </w:pPr>
            <w:r w:rsidRPr="00A91397">
              <w:rPr>
                <w:rFonts w:ascii="Cambria" w:eastAsia="Calibri" w:hAnsi="Cambria" w:cs="Times New Roman"/>
                <w:sz w:val="16"/>
              </w:rPr>
              <w:t>0,00</w:t>
            </w:r>
          </w:p>
        </w:tc>
        <w:tc>
          <w:tcPr>
            <w:tcW w:w="1300" w:type="dxa"/>
            <w:tcBorders>
              <w:top w:val="single" w:sz="4" w:space="0" w:color="auto"/>
              <w:left w:val="single" w:sz="4" w:space="0" w:color="auto"/>
              <w:bottom w:val="single" w:sz="4" w:space="0" w:color="auto"/>
              <w:right w:val="single" w:sz="4" w:space="0" w:color="auto"/>
            </w:tcBorders>
            <w:shd w:val="clear" w:color="auto" w:fill="CBFFCB"/>
            <w:hideMark/>
          </w:tcPr>
          <w:p w14:paraId="23E0DB6B" w14:textId="77777777" w:rsidR="00A91397" w:rsidRPr="00A91397" w:rsidRDefault="00A91397" w:rsidP="00A91397">
            <w:pPr>
              <w:spacing w:after="160" w:line="259" w:lineRule="auto"/>
              <w:jc w:val="right"/>
              <w:rPr>
                <w:rFonts w:ascii="Cambria" w:eastAsia="Calibri" w:hAnsi="Cambria" w:cs="Times New Roman"/>
                <w:sz w:val="16"/>
              </w:rPr>
            </w:pPr>
            <w:r w:rsidRPr="00A91397">
              <w:rPr>
                <w:rFonts w:ascii="Cambria" w:eastAsia="Calibri" w:hAnsi="Cambria" w:cs="Times New Roman"/>
                <w:sz w:val="16"/>
              </w:rPr>
              <w:t>135.000,00</w:t>
            </w:r>
          </w:p>
        </w:tc>
        <w:tc>
          <w:tcPr>
            <w:tcW w:w="1300" w:type="dxa"/>
            <w:tcBorders>
              <w:top w:val="single" w:sz="4" w:space="0" w:color="auto"/>
              <w:left w:val="single" w:sz="4" w:space="0" w:color="auto"/>
              <w:bottom w:val="single" w:sz="4" w:space="0" w:color="auto"/>
              <w:right w:val="single" w:sz="4" w:space="0" w:color="auto"/>
            </w:tcBorders>
            <w:shd w:val="clear" w:color="auto" w:fill="CBFFCB"/>
            <w:hideMark/>
          </w:tcPr>
          <w:p w14:paraId="044E4C66" w14:textId="77777777" w:rsidR="00A91397" w:rsidRPr="00A91397" w:rsidRDefault="00A91397" w:rsidP="00A91397">
            <w:pPr>
              <w:spacing w:after="160" w:line="259" w:lineRule="auto"/>
              <w:jc w:val="right"/>
              <w:rPr>
                <w:rFonts w:ascii="Cambria" w:eastAsia="Calibri" w:hAnsi="Cambria" w:cs="Times New Roman"/>
                <w:sz w:val="16"/>
              </w:rPr>
            </w:pPr>
            <w:r w:rsidRPr="00A91397">
              <w:rPr>
                <w:rFonts w:ascii="Cambria" w:eastAsia="Calibri" w:hAnsi="Cambria" w:cs="Times New Roman"/>
                <w:sz w:val="16"/>
              </w:rPr>
              <w:t>0,00</w:t>
            </w:r>
          </w:p>
        </w:tc>
      </w:tr>
      <w:tr w:rsidR="00A91397" w:rsidRPr="00A91397" w14:paraId="02C9724A"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F2F2F2"/>
            <w:hideMark/>
          </w:tcPr>
          <w:p w14:paraId="012F353A" w14:textId="77777777" w:rsidR="00A91397" w:rsidRPr="00A91397" w:rsidRDefault="00A91397" w:rsidP="00A91397">
            <w:pPr>
              <w:spacing w:after="160" w:line="259" w:lineRule="auto"/>
              <w:rPr>
                <w:rFonts w:ascii="Cambria" w:eastAsia="Calibri" w:hAnsi="Cambria" w:cs="Times New Roman"/>
                <w:sz w:val="18"/>
              </w:rPr>
            </w:pPr>
            <w:r w:rsidRPr="00A91397">
              <w:rPr>
                <w:rFonts w:ascii="Cambria" w:eastAsia="Calibri" w:hAnsi="Cambria" w:cs="Times New Roman"/>
                <w:sz w:val="18"/>
              </w:rPr>
              <w:t>4 Rashodi za nabavu nefinancijske imovine</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0B199F2E"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0,00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70FC6886"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135.000,00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1E42C698"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0,00</w:t>
            </w:r>
          </w:p>
        </w:tc>
      </w:tr>
      <w:tr w:rsidR="00A91397" w:rsidRPr="00A91397" w14:paraId="197C08F0"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F2F2F2"/>
            <w:hideMark/>
          </w:tcPr>
          <w:p w14:paraId="053235C9" w14:textId="77777777" w:rsidR="00A91397" w:rsidRPr="00A91397" w:rsidRDefault="00A91397" w:rsidP="00A91397">
            <w:pPr>
              <w:spacing w:after="160" w:line="259" w:lineRule="auto"/>
              <w:rPr>
                <w:rFonts w:ascii="Cambria" w:eastAsia="Calibri" w:hAnsi="Cambria" w:cs="Times New Roman"/>
                <w:sz w:val="18"/>
              </w:rPr>
            </w:pPr>
            <w:r w:rsidRPr="00A91397">
              <w:rPr>
                <w:rFonts w:ascii="Cambria" w:eastAsia="Calibri" w:hAnsi="Cambria" w:cs="Times New Roman"/>
                <w:sz w:val="18"/>
              </w:rPr>
              <w:lastRenderedPageBreak/>
              <w:t>42 Rashodi za nabavu proizvedene dugotrajne imovine</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72461CA3"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0,00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06C58807"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135.000,00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6300319C"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0,00</w:t>
            </w:r>
          </w:p>
        </w:tc>
      </w:tr>
      <w:tr w:rsidR="00A91397" w:rsidRPr="00A91397" w14:paraId="48541481"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F2F2F2"/>
            <w:hideMark/>
          </w:tcPr>
          <w:p w14:paraId="466F9BCE" w14:textId="77777777" w:rsidR="00A91397" w:rsidRPr="00A91397" w:rsidRDefault="00A91397" w:rsidP="00A91397">
            <w:pPr>
              <w:spacing w:after="160" w:line="259" w:lineRule="auto"/>
              <w:rPr>
                <w:rFonts w:ascii="Cambria" w:eastAsia="Calibri" w:hAnsi="Cambria" w:cs="Times New Roman"/>
                <w:sz w:val="18"/>
              </w:rPr>
            </w:pPr>
            <w:r w:rsidRPr="00A91397">
              <w:rPr>
                <w:rFonts w:ascii="Cambria" w:eastAsia="Calibri" w:hAnsi="Cambria" w:cs="Times New Roman"/>
                <w:sz w:val="18"/>
              </w:rPr>
              <w:t>421 Građevinski objekti</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42B905A7"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0,00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4F1AAD03"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135.000,00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4D6C21A8"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0,00</w:t>
            </w:r>
          </w:p>
        </w:tc>
      </w:tr>
      <w:tr w:rsidR="00A91397" w:rsidRPr="00A91397" w14:paraId="0F3B53B0" w14:textId="77777777" w:rsidTr="00F330BE">
        <w:tc>
          <w:tcPr>
            <w:tcW w:w="6273" w:type="dxa"/>
            <w:tcBorders>
              <w:top w:val="single" w:sz="4" w:space="0" w:color="auto"/>
              <w:left w:val="single" w:sz="4" w:space="0" w:color="auto"/>
              <w:bottom w:val="single" w:sz="4" w:space="0" w:color="auto"/>
              <w:right w:val="single" w:sz="4" w:space="0" w:color="auto"/>
            </w:tcBorders>
            <w:hideMark/>
          </w:tcPr>
          <w:p w14:paraId="5CA376F9" w14:textId="77777777" w:rsidR="00A91397" w:rsidRPr="00A91397" w:rsidRDefault="00A91397" w:rsidP="00A91397">
            <w:pPr>
              <w:spacing w:after="160" w:line="259" w:lineRule="auto"/>
              <w:rPr>
                <w:rFonts w:ascii="Cambria" w:eastAsia="Calibri" w:hAnsi="Cambria" w:cs="Times New Roman"/>
              </w:rPr>
            </w:pPr>
            <w:r w:rsidRPr="00A91397">
              <w:rPr>
                <w:rFonts w:ascii="Cambria" w:eastAsia="Calibri" w:hAnsi="Cambria" w:cs="Times New Roman"/>
              </w:rPr>
              <w:t>4212 Poslovni objekti</w:t>
            </w:r>
          </w:p>
        </w:tc>
        <w:tc>
          <w:tcPr>
            <w:tcW w:w="1300" w:type="dxa"/>
            <w:tcBorders>
              <w:top w:val="single" w:sz="4" w:space="0" w:color="auto"/>
              <w:left w:val="single" w:sz="4" w:space="0" w:color="auto"/>
              <w:bottom w:val="single" w:sz="4" w:space="0" w:color="auto"/>
              <w:right w:val="single" w:sz="4" w:space="0" w:color="auto"/>
            </w:tcBorders>
            <w:hideMark/>
          </w:tcPr>
          <w:p w14:paraId="06180DB2" w14:textId="77777777" w:rsidR="00A91397" w:rsidRPr="00A91397" w:rsidRDefault="00A91397" w:rsidP="00A91397">
            <w:pPr>
              <w:spacing w:after="160" w:line="259" w:lineRule="auto"/>
              <w:jc w:val="right"/>
              <w:rPr>
                <w:rFonts w:ascii="Cambria" w:eastAsia="Calibri" w:hAnsi="Cambria" w:cs="Times New Roman"/>
              </w:rPr>
            </w:pPr>
            <w:r w:rsidRPr="00A91397">
              <w:rPr>
                <w:rFonts w:ascii="Cambria" w:eastAsia="Calibri" w:hAnsi="Cambria" w:cs="Times New Roman"/>
              </w:rPr>
              <w:t>0,00</w:t>
            </w:r>
          </w:p>
        </w:tc>
        <w:tc>
          <w:tcPr>
            <w:tcW w:w="1300" w:type="dxa"/>
            <w:tcBorders>
              <w:top w:val="single" w:sz="4" w:space="0" w:color="auto"/>
              <w:left w:val="single" w:sz="4" w:space="0" w:color="auto"/>
              <w:bottom w:val="single" w:sz="4" w:space="0" w:color="auto"/>
              <w:right w:val="single" w:sz="4" w:space="0" w:color="auto"/>
            </w:tcBorders>
            <w:hideMark/>
          </w:tcPr>
          <w:p w14:paraId="63D213F8" w14:textId="77777777" w:rsidR="00A91397" w:rsidRPr="00A91397" w:rsidRDefault="00A91397" w:rsidP="00A91397">
            <w:pPr>
              <w:spacing w:after="160" w:line="259" w:lineRule="auto"/>
              <w:jc w:val="right"/>
              <w:rPr>
                <w:rFonts w:ascii="Cambria" w:eastAsia="Calibri" w:hAnsi="Cambria" w:cs="Times New Roman"/>
              </w:rPr>
            </w:pPr>
            <w:r w:rsidRPr="00A91397">
              <w:rPr>
                <w:rFonts w:ascii="Cambria" w:eastAsia="Calibri" w:hAnsi="Cambria" w:cs="Times New Roman"/>
              </w:rPr>
              <w:t>135.000,00</w:t>
            </w:r>
          </w:p>
        </w:tc>
        <w:tc>
          <w:tcPr>
            <w:tcW w:w="1300" w:type="dxa"/>
            <w:tcBorders>
              <w:top w:val="single" w:sz="4" w:space="0" w:color="auto"/>
              <w:left w:val="single" w:sz="4" w:space="0" w:color="auto"/>
              <w:bottom w:val="single" w:sz="4" w:space="0" w:color="auto"/>
              <w:right w:val="single" w:sz="4" w:space="0" w:color="auto"/>
            </w:tcBorders>
            <w:hideMark/>
          </w:tcPr>
          <w:p w14:paraId="0D54F4AD" w14:textId="77777777" w:rsidR="00A91397" w:rsidRPr="00A91397" w:rsidRDefault="00A91397" w:rsidP="00A91397">
            <w:pPr>
              <w:spacing w:after="160" w:line="259" w:lineRule="auto"/>
              <w:jc w:val="right"/>
              <w:rPr>
                <w:rFonts w:ascii="Cambria" w:eastAsia="Calibri" w:hAnsi="Cambria" w:cs="Times New Roman"/>
              </w:rPr>
            </w:pPr>
            <w:r w:rsidRPr="00A91397">
              <w:rPr>
                <w:rFonts w:ascii="Cambria" w:eastAsia="Calibri" w:hAnsi="Cambria" w:cs="Times New Roman"/>
              </w:rPr>
              <w:t>0,00</w:t>
            </w:r>
          </w:p>
        </w:tc>
      </w:tr>
      <w:tr w:rsidR="00A91397" w:rsidRPr="00A91397" w14:paraId="57447151"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CBFFCB"/>
            <w:hideMark/>
          </w:tcPr>
          <w:p w14:paraId="72063B4F" w14:textId="77777777" w:rsidR="00A91397" w:rsidRPr="00A91397" w:rsidRDefault="00A91397" w:rsidP="00A91397">
            <w:pPr>
              <w:spacing w:after="160" w:line="259" w:lineRule="auto"/>
              <w:rPr>
                <w:rFonts w:ascii="Cambria" w:eastAsia="Calibri" w:hAnsi="Cambria" w:cs="Times New Roman"/>
                <w:sz w:val="16"/>
              </w:rPr>
            </w:pPr>
            <w:r w:rsidRPr="00A91397">
              <w:rPr>
                <w:rFonts w:ascii="Cambria" w:eastAsia="Calibri" w:hAnsi="Cambria" w:cs="Times New Roman"/>
                <w:sz w:val="16"/>
              </w:rPr>
              <w:t>IZVOR 514 TEKUĆE POMOĆI OD INSTITUCIJA I TIJELA EU</w:t>
            </w:r>
          </w:p>
        </w:tc>
        <w:tc>
          <w:tcPr>
            <w:tcW w:w="1300" w:type="dxa"/>
            <w:tcBorders>
              <w:top w:val="single" w:sz="4" w:space="0" w:color="auto"/>
              <w:left w:val="single" w:sz="4" w:space="0" w:color="auto"/>
              <w:bottom w:val="single" w:sz="4" w:space="0" w:color="auto"/>
              <w:right w:val="single" w:sz="4" w:space="0" w:color="auto"/>
            </w:tcBorders>
            <w:shd w:val="clear" w:color="auto" w:fill="CBFFCB"/>
            <w:hideMark/>
          </w:tcPr>
          <w:p w14:paraId="741E44A0" w14:textId="77777777" w:rsidR="00A91397" w:rsidRPr="00A91397" w:rsidRDefault="00A91397" w:rsidP="00A91397">
            <w:pPr>
              <w:spacing w:after="160" w:line="259" w:lineRule="auto"/>
              <w:jc w:val="right"/>
              <w:rPr>
                <w:rFonts w:ascii="Cambria" w:eastAsia="Calibri" w:hAnsi="Cambria" w:cs="Times New Roman"/>
                <w:sz w:val="16"/>
              </w:rPr>
            </w:pPr>
            <w:r w:rsidRPr="00A91397">
              <w:rPr>
                <w:rFonts w:ascii="Cambria" w:eastAsia="Calibri" w:hAnsi="Cambria" w:cs="Times New Roman"/>
                <w:sz w:val="16"/>
              </w:rPr>
              <w:t>0,00</w:t>
            </w:r>
          </w:p>
        </w:tc>
        <w:tc>
          <w:tcPr>
            <w:tcW w:w="1300" w:type="dxa"/>
            <w:tcBorders>
              <w:top w:val="single" w:sz="4" w:space="0" w:color="auto"/>
              <w:left w:val="single" w:sz="4" w:space="0" w:color="auto"/>
              <w:bottom w:val="single" w:sz="4" w:space="0" w:color="auto"/>
              <w:right w:val="single" w:sz="4" w:space="0" w:color="auto"/>
            </w:tcBorders>
            <w:shd w:val="clear" w:color="auto" w:fill="CBFFCB"/>
            <w:hideMark/>
          </w:tcPr>
          <w:p w14:paraId="483BA2F0" w14:textId="77777777" w:rsidR="00A91397" w:rsidRPr="00A91397" w:rsidRDefault="00A91397" w:rsidP="00A91397">
            <w:pPr>
              <w:spacing w:after="160" w:line="259" w:lineRule="auto"/>
              <w:jc w:val="right"/>
              <w:rPr>
                <w:rFonts w:ascii="Cambria" w:eastAsia="Calibri" w:hAnsi="Cambria" w:cs="Times New Roman"/>
                <w:sz w:val="16"/>
              </w:rPr>
            </w:pPr>
            <w:r w:rsidRPr="00A91397">
              <w:rPr>
                <w:rFonts w:ascii="Cambria" w:eastAsia="Calibri" w:hAnsi="Cambria" w:cs="Times New Roman"/>
                <w:sz w:val="16"/>
              </w:rPr>
              <w:t>32.874,21</w:t>
            </w:r>
          </w:p>
        </w:tc>
        <w:tc>
          <w:tcPr>
            <w:tcW w:w="1300" w:type="dxa"/>
            <w:tcBorders>
              <w:top w:val="single" w:sz="4" w:space="0" w:color="auto"/>
              <w:left w:val="single" w:sz="4" w:space="0" w:color="auto"/>
              <w:bottom w:val="single" w:sz="4" w:space="0" w:color="auto"/>
              <w:right w:val="single" w:sz="4" w:space="0" w:color="auto"/>
            </w:tcBorders>
            <w:shd w:val="clear" w:color="auto" w:fill="CBFFCB"/>
            <w:hideMark/>
          </w:tcPr>
          <w:p w14:paraId="32E6B1EC" w14:textId="77777777" w:rsidR="00A91397" w:rsidRPr="00A91397" w:rsidRDefault="00A91397" w:rsidP="00A91397">
            <w:pPr>
              <w:spacing w:after="160" w:line="259" w:lineRule="auto"/>
              <w:jc w:val="right"/>
              <w:rPr>
                <w:rFonts w:ascii="Cambria" w:eastAsia="Calibri" w:hAnsi="Cambria" w:cs="Times New Roman"/>
                <w:sz w:val="16"/>
              </w:rPr>
            </w:pPr>
            <w:r w:rsidRPr="00A91397">
              <w:rPr>
                <w:rFonts w:ascii="Cambria" w:eastAsia="Calibri" w:hAnsi="Cambria" w:cs="Times New Roman"/>
                <w:sz w:val="16"/>
              </w:rPr>
              <w:t>29.556,91</w:t>
            </w:r>
          </w:p>
        </w:tc>
      </w:tr>
      <w:tr w:rsidR="00A91397" w:rsidRPr="00A91397" w14:paraId="39677A4A"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F2F2F2"/>
            <w:hideMark/>
          </w:tcPr>
          <w:p w14:paraId="77BC0E4F" w14:textId="77777777" w:rsidR="00A91397" w:rsidRPr="00A91397" w:rsidRDefault="00A91397" w:rsidP="00A91397">
            <w:pPr>
              <w:spacing w:after="160" w:line="259" w:lineRule="auto"/>
              <w:rPr>
                <w:rFonts w:ascii="Cambria" w:eastAsia="Calibri" w:hAnsi="Cambria" w:cs="Times New Roman"/>
                <w:sz w:val="18"/>
              </w:rPr>
            </w:pPr>
            <w:r w:rsidRPr="00A91397">
              <w:rPr>
                <w:rFonts w:ascii="Cambria" w:eastAsia="Calibri" w:hAnsi="Cambria" w:cs="Times New Roman"/>
                <w:sz w:val="18"/>
              </w:rPr>
              <w:t>3 Rashodi poslovanja</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047DDD65"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0,00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6BA3265C"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32.874,21</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6D0379E0"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29.556,91</w:t>
            </w:r>
          </w:p>
        </w:tc>
      </w:tr>
      <w:tr w:rsidR="00A91397" w:rsidRPr="00A91397" w14:paraId="3AC1169B"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F2F2F2"/>
            <w:hideMark/>
          </w:tcPr>
          <w:p w14:paraId="51CB42B9" w14:textId="77777777" w:rsidR="00A91397" w:rsidRPr="00A91397" w:rsidRDefault="00A91397" w:rsidP="00A91397">
            <w:pPr>
              <w:spacing w:after="160" w:line="259" w:lineRule="auto"/>
              <w:rPr>
                <w:rFonts w:ascii="Cambria" w:eastAsia="Calibri" w:hAnsi="Cambria" w:cs="Times New Roman"/>
                <w:sz w:val="18"/>
              </w:rPr>
            </w:pPr>
            <w:r w:rsidRPr="00A91397">
              <w:rPr>
                <w:rFonts w:ascii="Cambria" w:eastAsia="Calibri" w:hAnsi="Cambria" w:cs="Times New Roman"/>
                <w:sz w:val="18"/>
              </w:rPr>
              <w:t>32 Materijalni rashodi</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7DCB84E0"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0,00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03B58522"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32.874,21</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65C11149"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29.556,91</w:t>
            </w:r>
          </w:p>
        </w:tc>
      </w:tr>
      <w:tr w:rsidR="00A91397" w:rsidRPr="00A91397" w14:paraId="62C38129"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F2F2F2"/>
            <w:hideMark/>
          </w:tcPr>
          <w:p w14:paraId="1C8D002B" w14:textId="77777777" w:rsidR="00A91397" w:rsidRPr="00A91397" w:rsidRDefault="00A91397" w:rsidP="00A91397">
            <w:pPr>
              <w:spacing w:after="160" w:line="259" w:lineRule="auto"/>
              <w:rPr>
                <w:rFonts w:ascii="Cambria" w:eastAsia="Calibri" w:hAnsi="Cambria" w:cs="Times New Roman"/>
                <w:sz w:val="18"/>
              </w:rPr>
            </w:pPr>
            <w:r w:rsidRPr="00A91397">
              <w:rPr>
                <w:rFonts w:ascii="Cambria" w:eastAsia="Calibri" w:hAnsi="Cambria" w:cs="Times New Roman"/>
                <w:sz w:val="18"/>
              </w:rPr>
              <w:t>322 Rashodi za materijal i energiju</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684C2C83"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0,00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4D5494F3"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32.874,21</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40E315AE"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29.556,91</w:t>
            </w:r>
          </w:p>
        </w:tc>
      </w:tr>
      <w:tr w:rsidR="00A91397" w:rsidRPr="00A91397" w14:paraId="1F90DB59" w14:textId="77777777" w:rsidTr="00F330BE">
        <w:tc>
          <w:tcPr>
            <w:tcW w:w="6273" w:type="dxa"/>
            <w:tcBorders>
              <w:top w:val="single" w:sz="4" w:space="0" w:color="auto"/>
              <w:left w:val="single" w:sz="4" w:space="0" w:color="auto"/>
              <w:bottom w:val="single" w:sz="4" w:space="0" w:color="auto"/>
              <w:right w:val="single" w:sz="4" w:space="0" w:color="auto"/>
            </w:tcBorders>
            <w:hideMark/>
          </w:tcPr>
          <w:p w14:paraId="013EF0A5" w14:textId="77777777" w:rsidR="00A91397" w:rsidRPr="00A91397" w:rsidRDefault="00A91397" w:rsidP="00A91397">
            <w:pPr>
              <w:spacing w:after="160" w:line="259" w:lineRule="auto"/>
              <w:rPr>
                <w:rFonts w:ascii="Cambria" w:eastAsia="Calibri" w:hAnsi="Cambria" w:cs="Times New Roman"/>
              </w:rPr>
            </w:pPr>
            <w:r w:rsidRPr="00A91397">
              <w:rPr>
                <w:rFonts w:ascii="Cambria" w:eastAsia="Calibri" w:hAnsi="Cambria" w:cs="Times New Roman"/>
              </w:rPr>
              <w:t>3223 Energija</w:t>
            </w:r>
          </w:p>
        </w:tc>
        <w:tc>
          <w:tcPr>
            <w:tcW w:w="1300" w:type="dxa"/>
            <w:tcBorders>
              <w:top w:val="single" w:sz="4" w:space="0" w:color="auto"/>
              <w:left w:val="single" w:sz="4" w:space="0" w:color="auto"/>
              <w:bottom w:val="single" w:sz="4" w:space="0" w:color="auto"/>
              <w:right w:val="single" w:sz="4" w:space="0" w:color="auto"/>
            </w:tcBorders>
            <w:hideMark/>
          </w:tcPr>
          <w:p w14:paraId="66A288E2" w14:textId="77777777" w:rsidR="00A91397" w:rsidRPr="00A91397" w:rsidRDefault="00A91397" w:rsidP="00A91397">
            <w:pPr>
              <w:spacing w:after="160" w:line="259" w:lineRule="auto"/>
              <w:jc w:val="right"/>
              <w:rPr>
                <w:rFonts w:ascii="Cambria" w:eastAsia="Calibri" w:hAnsi="Cambria" w:cs="Times New Roman"/>
              </w:rPr>
            </w:pPr>
            <w:r w:rsidRPr="00A91397">
              <w:rPr>
                <w:rFonts w:ascii="Cambria" w:eastAsia="Calibri" w:hAnsi="Cambria" w:cs="Times New Roman"/>
              </w:rPr>
              <w:t>0,00</w:t>
            </w:r>
          </w:p>
        </w:tc>
        <w:tc>
          <w:tcPr>
            <w:tcW w:w="1300" w:type="dxa"/>
            <w:tcBorders>
              <w:top w:val="single" w:sz="4" w:space="0" w:color="auto"/>
              <w:left w:val="single" w:sz="4" w:space="0" w:color="auto"/>
              <w:bottom w:val="single" w:sz="4" w:space="0" w:color="auto"/>
              <w:right w:val="single" w:sz="4" w:space="0" w:color="auto"/>
            </w:tcBorders>
            <w:hideMark/>
          </w:tcPr>
          <w:p w14:paraId="046A46FC" w14:textId="77777777" w:rsidR="00A91397" w:rsidRPr="00A91397" w:rsidRDefault="00A91397" w:rsidP="00A91397">
            <w:pPr>
              <w:spacing w:after="160" w:line="259" w:lineRule="auto"/>
              <w:jc w:val="right"/>
              <w:rPr>
                <w:rFonts w:ascii="Cambria" w:eastAsia="Calibri" w:hAnsi="Cambria" w:cs="Times New Roman"/>
              </w:rPr>
            </w:pPr>
            <w:r w:rsidRPr="00A91397">
              <w:rPr>
                <w:rFonts w:ascii="Cambria" w:eastAsia="Calibri" w:hAnsi="Cambria" w:cs="Times New Roman"/>
              </w:rPr>
              <w:t>32.874,21</w:t>
            </w:r>
          </w:p>
        </w:tc>
        <w:tc>
          <w:tcPr>
            <w:tcW w:w="1300" w:type="dxa"/>
            <w:tcBorders>
              <w:top w:val="single" w:sz="4" w:space="0" w:color="auto"/>
              <w:left w:val="single" w:sz="4" w:space="0" w:color="auto"/>
              <w:bottom w:val="single" w:sz="4" w:space="0" w:color="auto"/>
              <w:right w:val="single" w:sz="4" w:space="0" w:color="auto"/>
            </w:tcBorders>
            <w:hideMark/>
          </w:tcPr>
          <w:p w14:paraId="7C31DA4E" w14:textId="77777777" w:rsidR="00A91397" w:rsidRPr="00A91397" w:rsidRDefault="00A91397" w:rsidP="00A91397">
            <w:pPr>
              <w:spacing w:after="160" w:line="259" w:lineRule="auto"/>
              <w:jc w:val="right"/>
              <w:rPr>
                <w:rFonts w:ascii="Cambria" w:eastAsia="Calibri" w:hAnsi="Cambria" w:cs="Times New Roman"/>
              </w:rPr>
            </w:pPr>
            <w:r w:rsidRPr="00A91397">
              <w:rPr>
                <w:rFonts w:ascii="Cambria" w:eastAsia="Calibri" w:hAnsi="Cambria" w:cs="Times New Roman"/>
              </w:rPr>
              <w:t>29.556,91</w:t>
            </w:r>
          </w:p>
        </w:tc>
      </w:tr>
      <w:tr w:rsidR="00A91397" w:rsidRPr="00A91397" w14:paraId="60F1A6FB"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CBFFCB"/>
            <w:hideMark/>
          </w:tcPr>
          <w:p w14:paraId="133BA64C" w14:textId="77777777" w:rsidR="00A91397" w:rsidRPr="00A91397" w:rsidRDefault="00A91397" w:rsidP="00A91397">
            <w:pPr>
              <w:spacing w:after="160" w:line="259" w:lineRule="auto"/>
              <w:rPr>
                <w:rFonts w:ascii="Cambria" w:eastAsia="Calibri" w:hAnsi="Cambria" w:cs="Times New Roman"/>
                <w:sz w:val="16"/>
              </w:rPr>
            </w:pPr>
            <w:r w:rsidRPr="00A91397">
              <w:rPr>
                <w:rFonts w:ascii="Cambria" w:eastAsia="Calibri" w:hAnsi="Cambria" w:cs="Times New Roman"/>
                <w:sz w:val="16"/>
              </w:rPr>
              <w:t>IZVOR 61 KAPITALNE DONACIJE OD NEPROFITNIH ORGANIZACIJA</w:t>
            </w:r>
          </w:p>
        </w:tc>
        <w:tc>
          <w:tcPr>
            <w:tcW w:w="1300" w:type="dxa"/>
            <w:tcBorders>
              <w:top w:val="single" w:sz="4" w:space="0" w:color="auto"/>
              <w:left w:val="single" w:sz="4" w:space="0" w:color="auto"/>
              <w:bottom w:val="single" w:sz="4" w:space="0" w:color="auto"/>
              <w:right w:val="single" w:sz="4" w:space="0" w:color="auto"/>
            </w:tcBorders>
            <w:shd w:val="clear" w:color="auto" w:fill="CBFFCB"/>
            <w:hideMark/>
          </w:tcPr>
          <w:p w14:paraId="72677797" w14:textId="77777777" w:rsidR="00A91397" w:rsidRPr="00A91397" w:rsidRDefault="00A91397" w:rsidP="00A91397">
            <w:pPr>
              <w:spacing w:after="160" w:line="259" w:lineRule="auto"/>
              <w:jc w:val="right"/>
              <w:rPr>
                <w:rFonts w:ascii="Cambria" w:eastAsia="Calibri" w:hAnsi="Cambria" w:cs="Times New Roman"/>
                <w:sz w:val="16"/>
              </w:rPr>
            </w:pPr>
            <w:r w:rsidRPr="00A91397">
              <w:rPr>
                <w:rFonts w:ascii="Cambria" w:eastAsia="Calibri" w:hAnsi="Cambria" w:cs="Times New Roman"/>
                <w:sz w:val="16"/>
              </w:rPr>
              <w:t>0,00</w:t>
            </w:r>
          </w:p>
        </w:tc>
        <w:tc>
          <w:tcPr>
            <w:tcW w:w="1300" w:type="dxa"/>
            <w:tcBorders>
              <w:top w:val="single" w:sz="4" w:space="0" w:color="auto"/>
              <w:left w:val="single" w:sz="4" w:space="0" w:color="auto"/>
              <w:bottom w:val="single" w:sz="4" w:space="0" w:color="auto"/>
              <w:right w:val="single" w:sz="4" w:space="0" w:color="auto"/>
            </w:tcBorders>
            <w:shd w:val="clear" w:color="auto" w:fill="CBFFCB"/>
            <w:hideMark/>
          </w:tcPr>
          <w:p w14:paraId="0663CEB9" w14:textId="77777777" w:rsidR="00A91397" w:rsidRPr="00A91397" w:rsidRDefault="00A91397" w:rsidP="00A91397">
            <w:pPr>
              <w:spacing w:after="160" w:line="259" w:lineRule="auto"/>
              <w:jc w:val="right"/>
              <w:rPr>
                <w:rFonts w:ascii="Cambria" w:eastAsia="Calibri" w:hAnsi="Cambria" w:cs="Times New Roman"/>
                <w:sz w:val="16"/>
              </w:rPr>
            </w:pPr>
            <w:r w:rsidRPr="00A91397">
              <w:rPr>
                <w:rFonts w:ascii="Cambria" w:eastAsia="Calibri" w:hAnsi="Cambria" w:cs="Times New Roman"/>
                <w:sz w:val="16"/>
              </w:rPr>
              <w:t>298.718,06</w:t>
            </w:r>
          </w:p>
        </w:tc>
        <w:tc>
          <w:tcPr>
            <w:tcW w:w="1300" w:type="dxa"/>
            <w:tcBorders>
              <w:top w:val="single" w:sz="4" w:space="0" w:color="auto"/>
              <w:left w:val="single" w:sz="4" w:space="0" w:color="auto"/>
              <w:bottom w:val="single" w:sz="4" w:space="0" w:color="auto"/>
              <w:right w:val="single" w:sz="4" w:space="0" w:color="auto"/>
            </w:tcBorders>
            <w:shd w:val="clear" w:color="auto" w:fill="CBFFCB"/>
            <w:hideMark/>
          </w:tcPr>
          <w:p w14:paraId="3DFE5437" w14:textId="77777777" w:rsidR="00A91397" w:rsidRPr="00A91397" w:rsidRDefault="00A91397" w:rsidP="00A91397">
            <w:pPr>
              <w:spacing w:after="160" w:line="259" w:lineRule="auto"/>
              <w:jc w:val="right"/>
              <w:rPr>
                <w:rFonts w:ascii="Cambria" w:eastAsia="Calibri" w:hAnsi="Cambria" w:cs="Times New Roman"/>
                <w:sz w:val="16"/>
              </w:rPr>
            </w:pPr>
            <w:r w:rsidRPr="00A91397">
              <w:rPr>
                <w:rFonts w:ascii="Cambria" w:eastAsia="Calibri" w:hAnsi="Cambria" w:cs="Times New Roman"/>
                <w:sz w:val="16"/>
              </w:rPr>
              <w:t>298.718,00</w:t>
            </w:r>
          </w:p>
        </w:tc>
      </w:tr>
      <w:tr w:rsidR="00A91397" w:rsidRPr="00A91397" w14:paraId="69B85F7A"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F2F2F2"/>
            <w:hideMark/>
          </w:tcPr>
          <w:p w14:paraId="319FE5B1" w14:textId="77777777" w:rsidR="00A91397" w:rsidRPr="00A91397" w:rsidRDefault="00A91397" w:rsidP="00A91397">
            <w:pPr>
              <w:spacing w:after="160" w:line="259" w:lineRule="auto"/>
              <w:rPr>
                <w:rFonts w:ascii="Cambria" w:eastAsia="Calibri" w:hAnsi="Cambria" w:cs="Times New Roman"/>
                <w:sz w:val="18"/>
              </w:rPr>
            </w:pPr>
            <w:r w:rsidRPr="00A91397">
              <w:rPr>
                <w:rFonts w:ascii="Cambria" w:eastAsia="Calibri" w:hAnsi="Cambria" w:cs="Times New Roman"/>
                <w:sz w:val="18"/>
              </w:rPr>
              <w:t>4 Rashodi za nabavu nefinancijske imovine</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5E3B9077"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0,00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2E2204EA"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298.718,06</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6A235D1F"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298.718,00</w:t>
            </w:r>
          </w:p>
        </w:tc>
      </w:tr>
      <w:tr w:rsidR="00A91397" w:rsidRPr="00A91397" w14:paraId="6A3757E2"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F2F2F2"/>
            <w:hideMark/>
          </w:tcPr>
          <w:p w14:paraId="6133B6C4" w14:textId="77777777" w:rsidR="00A91397" w:rsidRPr="00A91397" w:rsidRDefault="00A91397" w:rsidP="00A91397">
            <w:pPr>
              <w:spacing w:after="160" w:line="259" w:lineRule="auto"/>
              <w:rPr>
                <w:rFonts w:ascii="Cambria" w:eastAsia="Calibri" w:hAnsi="Cambria" w:cs="Times New Roman"/>
                <w:sz w:val="18"/>
              </w:rPr>
            </w:pPr>
            <w:r w:rsidRPr="00A91397">
              <w:rPr>
                <w:rFonts w:ascii="Cambria" w:eastAsia="Calibri" w:hAnsi="Cambria" w:cs="Times New Roman"/>
                <w:sz w:val="18"/>
              </w:rPr>
              <w:t>42 Rashodi za nabavu proizvedene dugotrajne imovine</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17F7692D"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0,00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098AB360"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298.718,06</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29101D0E"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298.718,00</w:t>
            </w:r>
          </w:p>
        </w:tc>
      </w:tr>
      <w:tr w:rsidR="00A91397" w:rsidRPr="00A91397" w14:paraId="51AE056B"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F2F2F2"/>
            <w:hideMark/>
          </w:tcPr>
          <w:p w14:paraId="683362F9" w14:textId="77777777" w:rsidR="00A91397" w:rsidRPr="00A91397" w:rsidRDefault="00A91397" w:rsidP="00A91397">
            <w:pPr>
              <w:spacing w:after="160" w:line="259" w:lineRule="auto"/>
              <w:rPr>
                <w:rFonts w:ascii="Cambria" w:eastAsia="Calibri" w:hAnsi="Cambria" w:cs="Times New Roman"/>
                <w:sz w:val="18"/>
              </w:rPr>
            </w:pPr>
            <w:r w:rsidRPr="00A91397">
              <w:rPr>
                <w:rFonts w:ascii="Cambria" w:eastAsia="Calibri" w:hAnsi="Cambria" w:cs="Times New Roman"/>
                <w:sz w:val="18"/>
              </w:rPr>
              <w:t>421 Građevinski objekti</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1668DD8D"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0,00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50081DB3"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298.718,06</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62682DB3"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298.718,00</w:t>
            </w:r>
          </w:p>
        </w:tc>
      </w:tr>
      <w:tr w:rsidR="00A91397" w:rsidRPr="00A91397" w14:paraId="7044DA16" w14:textId="77777777" w:rsidTr="00F330BE">
        <w:tc>
          <w:tcPr>
            <w:tcW w:w="6273" w:type="dxa"/>
            <w:tcBorders>
              <w:top w:val="single" w:sz="4" w:space="0" w:color="auto"/>
              <w:left w:val="single" w:sz="4" w:space="0" w:color="auto"/>
              <w:bottom w:val="single" w:sz="4" w:space="0" w:color="auto"/>
              <w:right w:val="single" w:sz="4" w:space="0" w:color="auto"/>
            </w:tcBorders>
            <w:hideMark/>
          </w:tcPr>
          <w:p w14:paraId="1C12A819" w14:textId="77777777" w:rsidR="00A91397" w:rsidRPr="00A91397" w:rsidRDefault="00A91397" w:rsidP="00A91397">
            <w:pPr>
              <w:spacing w:after="160" w:line="259" w:lineRule="auto"/>
              <w:rPr>
                <w:rFonts w:ascii="Cambria" w:eastAsia="Calibri" w:hAnsi="Cambria" w:cs="Times New Roman"/>
              </w:rPr>
            </w:pPr>
            <w:r w:rsidRPr="00A91397">
              <w:rPr>
                <w:rFonts w:ascii="Cambria" w:eastAsia="Calibri" w:hAnsi="Cambria" w:cs="Times New Roman"/>
              </w:rPr>
              <w:t>4214 Ostali građevinski objekti</w:t>
            </w:r>
          </w:p>
        </w:tc>
        <w:tc>
          <w:tcPr>
            <w:tcW w:w="1300" w:type="dxa"/>
            <w:tcBorders>
              <w:top w:val="single" w:sz="4" w:space="0" w:color="auto"/>
              <w:left w:val="single" w:sz="4" w:space="0" w:color="auto"/>
              <w:bottom w:val="single" w:sz="4" w:space="0" w:color="auto"/>
              <w:right w:val="single" w:sz="4" w:space="0" w:color="auto"/>
            </w:tcBorders>
            <w:hideMark/>
          </w:tcPr>
          <w:p w14:paraId="12C792D6" w14:textId="77777777" w:rsidR="00A91397" w:rsidRPr="00A91397" w:rsidRDefault="00A91397" w:rsidP="00A91397">
            <w:pPr>
              <w:spacing w:after="160" w:line="259" w:lineRule="auto"/>
              <w:jc w:val="right"/>
              <w:rPr>
                <w:rFonts w:ascii="Cambria" w:eastAsia="Calibri" w:hAnsi="Cambria" w:cs="Times New Roman"/>
              </w:rPr>
            </w:pPr>
            <w:r w:rsidRPr="00A91397">
              <w:rPr>
                <w:rFonts w:ascii="Cambria" w:eastAsia="Calibri" w:hAnsi="Cambria" w:cs="Times New Roman"/>
              </w:rPr>
              <w:t>0,00</w:t>
            </w:r>
          </w:p>
        </w:tc>
        <w:tc>
          <w:tcPr>
            <w:tcW w:w="1300" w:type="dxa"/>
            <w:tcBorders>
              <w:top w:val="single" w:sz="4" w:space="0" w:color="auto"/>
              <w:left w:val="single" w:sz="4" w:space="0" w:color="auto"/>
              <w:bottom w:val="single" w:sz="4" w:space="0" w:color="auto"/>
              <w:right w:val="single" w:sz="4" w:space="0" w:color="auto"/>
            </w:tcBorders>
            <w:hideMark/>
          </w:tcPr>
          <w:p w14:paraId="0D58E7B9" w14:textId="77777777" w:rsidR="00A91397" w:rsidRPr="00A91397" w:rsidRDefault="00A91397" w:rsidP="00A91397">
            <w:pPr>
              <w:spacing w:after="160" w:line="259" w:lineRule="auto"/>
              <w:jc w:val="right"/>
              <w:rPr>
                <w:rFonts w:ascii="Cambria" w:eastAsia="Calibri" w:hAnsi="Cambria" w:cs="Times New Roman"/>
              </w:rPr>
            </w:pPr>
            <w:r w:rsidRPr="00A91397">
              <w:rPr>
                <w:rFonts w:ascii="Cambria" w:eastAsia="Calibri" w:hAnsi="Cambria" w:cs="Times New Roman"/>
              </w:rPr>
              <w:t>298.718,06</w:t>
            </w:r>
          </w:p>
        </w:tc>
        <w:tc>
          <w:tcPr>
            <w:tcW w:w="1300" w:type="dxa"/>
            <w:tcBorders>
              <w:top w:val="single" w:sz="4" w:space="0" w:color="auto"/>
              <w:left w:val="single" w:sz="4" w:space="0" w:color="auto"/>
              <w:bottom w:val="single" w:sz="4" w:space="0" w:color="auto"/>
              <w:right w:val="single" w:sz="4" w:space="0" w:color="auto"/>
            </w:tcBorders>
            <w:hideMark/>
          </w:tcPr>
          <w:p w14:paraId="26BE5EBA" w14:textId="77777777" w:rsidR="00A91397" w:rsidRPr="00A91397" w:rsidRDefault="00A91397" w:rsidP="00A91397">
            <w:pPr>
              <w:spacing w:after="160" w:line="259" w:lineRule="auto"/>
              <w:jc w:val="right"/>
              <w:rPr>
                <w:rFonts w:ascii="Cambria" w:eastAsia="Calibri" w:hAnsi="Cambria" w:cs="Times New Roman"/>
              </w:rPr>
            </w:pPr>
            <w:r w:rsidRPr="00A91397">
              <w:rPr>
                <w:rFonts w:ascii="Cambria" w:eastAsia="Calibri" w:hAnsi="Cambria" w:cs="Times New Roman"/>
              </w:rPr>
              <w:t>298.718,00</w:t>
            </w:r>
          </w:p>
        </w:tc>
      </w:tr>
      <w:tr w:rsidR="00A91397" w:rsidRPr="00A91397" w14:paraId="528366DF"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CBFFCB"/>
            <w:hideMark/>
          </w:tcPr>
          <w:p w14:paraId="1C6F7A00" w14:textId="77777777" w:rsidR="00A91397" w:rsidRPr="00A91397" w:rsidRDefault="00A91397" w:rsidP="00A91397">
            <w:pPr>
              <w:spacing w:after="160" w:line="259" w:lineRule="auto"/>
              <w:rPr>
                <w:rFonts w:ascii="Cambria" w:eastAsia="Calibri" w:hAnsi="Cambria" w:cs="Times New Roman"/>
                <w:sz w:val="16"/>
              </w:rPr>
            </w:pPr>
            <w:r w:rsidRPr="00A91397">
              <w:rPr>
                <w:rFonts w:ascii="Cambria" w:eastAsia="Calibri" w:hAnsi="Cambria" w:cs="Times New Roman"/>
                <w:sz w:val="16"/>
              </w:rPr>
              <w:t>IZVOR 62 TEKUĆE DONACIJE OD NEPROFITNIH ORGANIZACIJA</w:t>
            </w:r>
          </w:p>
        </w:tc>
        <w:tc>
          <w:tcPr>
            <w:tcW w:w="1300" w:type="dxa"/>
            <w:tcBorders>
              <w:top w:val="single" w:sz="4" w:space="0" w:color="auto"/>
              <w:left w:val="single" w:sz="4" w:space="0" w:color="auto"/>
              <w:bottom w:val="single" w:sz="4" w:space="0" w:color="auto"/>
              <w:right w:val="single" w:sz="4" w:space="0" w:color="auto"/>
            </w:tcBorders>
            <w:shd w:val="clear" w:color="auto" w:fill="CBFFCB"/>
            <w:hideMark/>
          </w:tcPr>
          <w:p w14:paraId="7BA81D26" w14:textId="77777777" w:rsidR="00A91397" w:rsidRPr="00A91397" w:rsidRDefault="00A91397" w:rsidP="00A91397">
            <w:pPr>
              <w:spacing w:after="160" w:line="259" w:lineRule="auto"/>
              <w:jc w:val="right"/>
              <w:rPr>
                <w:rFonts w:ascii="Cambria" w:eastAsia="Calibri" w:hAnsi="Cambria" w:cs="Times New Roman"/>
                <w:sz w:val="16"/>
              </w:rPr>
            </w:pPr>
            <w:r w:rsidRPr="00A91397">
              <w:rPr>
                <w:rFonts w:ascii="Cambria" w:eastAsia="Calibri" w:hAnsi="Cambria" w:cs="Times New Roman"/>
                <w:sz w:val="16"/>
              </w:rPr>
              <w:t>0,00</w:t>
            </w:r>
          </w:p>
        </w:tc>
        <w:tc>
          <w:tcPr>
            <w:tcW w:w="1300" w:type="dxa"/>
            <w:tcBorders>
              <w:top w:val="single" w:sz="4" w:space="0" w:color="auto"/>
              <w:left w:val="single" w:sz="4" w:space="0" w:color="auto"/>
              <w:bottom w:val="single" w:sz="4" w:space="0" w:color="auto"/>
              <w:right w:val="single" w:sz="4" w:space="0" w:color="auto"/>
            </w:tcBorders>
            <w:shd w:val="clear" w:color="auto" w:fill="CBFFCB"/>
            <w:hideMark/>
          </w:tcPr>
          <w:p w14:paraId="7B73421F" w14:textId="77777777" w:rsidR="00A91397" w:rsidRPr="00A91397" w:rsidRDefault="00A91397" w:rsidP="00A91397">
            <w:pPr>
              <w:spacing w:after="160" w:line="259" w:lineRule="auto"/>
              <w:jc w:val="right"/>
              <w:rPr>
                <w:rFonts w:ascii="Cambria" w:eastAsia="Calibri" w:hAnsi="Cambria" w:cs="Times New Roman"/>
                <w:sz w:val="16"/>
              </w:rPr>
            </w:pPr>
            <w:r w:rsidRPr="00A91397">
              <w:rPr>
                <w:rFonts w:ascii="Cambria" w:eastAsia="Calibri" w:hAnsi="Cambria" w:cs="Times New Roman"/>
                <w:sz w:val="16"/>
              </w:rPr>
              <w:t>208.380,00</w:t>
            </w:r>
          </w:p>
        </w:tc>
        <w:tc>
          <w:tcPr>
            <w:tcW w:w="1300" w:type="dxa"/>
            <w:tcBorders>
              <w:top w:val="single" w:sz="4" w:space="0" w:color="auto"/>
              <w:left w:val="single" w:sz="4" w:space="0" w:color="auto"/>
              <w:bottom w:val="single" w:sz="4" w:space="0" w:color="auto"/>
              <w:right w:val="single" w:sz="4" w:space="0" w:color="auto"/>
            </w:tcBorders>
            <w:shd w:val="clear" w:color="auto" w:fill="CBFFCB"/>
            <w:hideMark/>
          </w:tcPr>
          <w:p w14:paraId="0FBCA144" w14:textId="77777777" w:rsidR="00A91397" w:rsidRPr="00A91397" w:rsidRDefault="00A91397" w:rsidP="00A91397">
            <w:pPr>
              <w:spacing w:after="160" w:line="259" w:lineRule="auto"/>
              <w:jc w:val="right"/>
              <w:rPr>
                <w:rFonts w:ascii="Cambria" w:eastAsia="Calibri" w:hAnsi="Cambria" w:cs="Times New Roman"/>
                <w:sz w:val="16"/>
              </w:rPr>
            </w:pPr>
            <w:r w:rsidRPr="00A91397">
              <w:rPr>
                <w:rFonts w:ascii="Cambria" w:eastAsia="Calibri" w:hAnsi="Cambria" w:cs="Times New Roman"/>
                <w:sz w:val="16"/>
              </w:rPr>
              <w:t>208.380,00</w:t>
            </w:r>
          </w:p>
        </w:tc>
      </w:tr>
      <w:tr w:rsidR="00A91397" w:rsidRPr="00A91397" w14:paraId="75FA917A"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F2F2F2"/>
            <w:hideMark/>
          </w:tcPr>
          <w:p w14:paraId="160E698F" w14:textId="77777777" w:rsidR="00A91397" w:rsidRPr="00A91397" w:rsidRDefault="00A91397" w:rsidP="00A91397">
            <w:pPr>
              <w:spacing w:after="160" w:line="259" w:lineRule="auto"/>
              <w:rPr>
                <w:rFonts w:ascii="Cambria" w:eastAsia="Calibri" w:hAnsi="Cambria" w:cs="Times New Roman"/>
                <w:sz w:val="18"/>
              </w:rPr>
            </w:pPr>
            <w:r w:rsidRPr="00A91397">
              <w:rPr>
                <w:rFonts w:ascii="Cambria" w:eastAsia="Calibri" w:hAnsi="Cambria" w:cs="Times New Roman"/>
                <w:sz w:val="18"/>
              </w:rPr>
              <w:t>3 Rashodi poslovanja</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41F43FAE"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0,00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523BE0E8"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208.380,00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5E30174B"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208.380,00</w:t>
            </w:r>
          </w:p>
        </w:tc>
      </w:tr>
      <w:tr w:rsidR="00A91397" w:rsidRPr="00A91397" w14:paraId="259F8D60"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F2F2F2"/>
            <w:hideMark/>
          </w:tcPr>
          <w:p w14:paraId="28ABF17A" w14:textId="77777777" w:rsidR="00A91397" w:rsidRPr="00A91397" w:rsidRDefault="00A91397" w:rsidP="00A91397">
            <w:pPr>
              <w:spacing w:after="160" w:line="259" w:lineRule="auto"/>
              <w:rPr>
                <w:rFonts w:ascii="Cambria" w:eastAsia="Calibri" w:hAnsi="Cambria" w:cs="Times New Roman"/>
                <w:sz w:val="18"/>
              </w:rPr>
            </w:pPr>
            <w:r w:rsidRPr="00A91397">
              <w:rPr>
                <w:rFonts w:ascii="Cambria" w:eastAsia="Calibri" w:hAnsi="Cambria" w:cs="Times New Roman"/>
                <w:sz w:val="18"/>
              </w:rPr>
              <w:t>32 Materijalni rashodi</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675BAE68"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0,00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433ECADC"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208.380,00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5AF93628"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208.380,00</w:t>
            </w:r>
          </w:p>
        </w:tc>
      </w:tr>
      <w:tr w:rsidR="00A91397" w:rsidRPr="00A91397" w14:paraId="331E8B3B"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F2F2F2"/>
            <w:hideMark/>
          </w:tcPr>
          <w:p w14:paraId="74FF647A" w14:textId="77777777" w:rsidR="00A91397" w:rsidRPr="00A91397" w:rsidRDefault="00A91397" w:rsidP="00A91397">
            <w:pPr>
              <w:spacing w:after="160" w:line="259" w:lineRule="auto"/>
              <w:rPr>
                <w:rFonts w:ascii="Cambria" w:eastAsia="Calibri" w:hAnsi="Cambria" w:cs="Times New Roman"/>
                <w:sz w:val="18"/>
              </w:rPr>
            </w:pPr>
            <w:r w:rsidRPr="00A91397">
              <w:rPr>
                <w:rFonts w:ascii="Cambria" w:eastAsia="Calibri" w:hAnsi="Cambria" w:cs="Times New Roman"/>
                <w:sz w:val="18"/>
              </w:rPr>
              <w:t>323 Rashodi za usluge</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04BE9CE7"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0,00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1F95F1B5"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208.380,00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56667189"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208.380,00</w:t>
            </w:r>
          </w:p>
        </w:tc>
      </w:tr>
      <w:tr w:rsidR="00A91397" w:rsidRPr="00A91397" w14:paraId="5C62C1B0" w14:textId="77777777" w:rsidTr="00F330BE">
        <w:tc>
          <w:tcPr>
            <w:tcW w:w="6273" w:type="dxa"/>
            <w:tcBorders>
              <w:top w:val="single" w:sz="4" w:space="0" w:color="auto"/>
              <w:left w:val="single" w:sz="4" w:space="0" w:color="auto"/>
              <w:bottom w:val="single" w:sz="4" w:space="0" w:color="auto"/>
              <w:right w:val="single" w:sz="4" w:space="0" w:color="auto"/>
            </w:tcBorders>
            <w:hideMark/>
          </w:tcPr>
          <w:p w14:paraId="35D036F1" w14:textId="77777777" w:rsidR="00A91397" w:rsidRPr="00A91397" w:rsidRDefault="00A91397" w:rsidP="00A91397">
            <w:pPr>
              <w:spacing w:after="160" w:line="259" w:lineRule="auto"/>
              <w:rPr>
                <w:rFonts w:ascii="Cambria" w:eastAsia="Calibri" w:hAnsi="Cambria" w:cs="Times New Roman"/>
              </w:rPr>
            </w:pPr>
            <w:r w:rsidRPr="00A91397">
              <w:rPr>
                <w:rFonts w:ascii="Cambria" w:eastAsia="Calibri" w:hAnsi="Cambria" w:cs="Times New Roman"/>
              </w:rPr>
              <w:t>3232 Usluge tekućeg i investicijskog održavanja</w:t>
            </w:r>
          </w:p>
        </w:tc>
        <w:tc>
          <w:tcPr>
            <w:tcW w:w="1300" w:type="dxa"/>
            <w:tcBorders>
              <w:top w:val="single" w:sz="4" w:space="0" w:color="auto"/>
              <w:left w:val="single" w:sz="4" w:space="0" w:color="auto"/>
              <w:bottom w:val="single" w:sz="4" w:space="0" w:color="auto"/>
              <w:right w:val="single" w:sz="4" w:space="0" w:color="auto"/>
            </w:tcBorders>
            <w:hideMark/>
          </w:tcPr>
          <w:p w14:paraId="0FD89398" w14:textId="77777777" w:rsidR="00A91397" w:rsidRPr="00A91397" w:rsidRDefault="00A91397" w:rsidP="00A91397">
            <w:pPr>
              <w:spacing w:after="160" w:line="259" w:lineRule="auto"/>
              <w:jc w:val="right"/>
              <w:rPr>
                <w:rFonts w:ascii="Cambria" w:eastAsia="Calibri" w:hAnsi="Cambria" w:cs="Times New Roman"/>
              </w:rPr>
            </w:pPr>
            <w:r w:rsidRPr="00A91397">
              <w:rPr>
                <w:rFonts w:ascii="Cambria" w:eastAsia="Calibri" w:hAnsi="Cambria" w:cs="Times New Roman"/>
              </w:rPr>
              <w:t>0,00</w:t>
            </w:r>
          </w:p>
        </w:tc>
        <w:tc>
          <w:tcPr>
            <w:tcW w:w="1300" w:type="dxa"/>
            <w:tcBorders>
              <w:top w:val="single" w:sz="4" w:space="0" w:color="auto"/>
              <w:left w:val="single" w:sz="4" w:space="0" w:color="auto"/>
              <w:bottom w:val="single" w:sz="4" w:space="0" w:color="auto"/>
              <w:right w:val="single" w:sz="4" w:space="0" w:color="auto"/>
            </w:tcBorders>
            <w:hideMark/>
          </w:tcPr>
          <w:p w14:paraId="02A2F21C" w14:textId="77777777" w:rsidR="00A91397" w:rsidRPr="00A91397" w:rsidRDefault="00A91397" w:rsidP="00A91397">
            <w:pPr>
              <w:spacing w:after="160" w:line="259" w:lineRule="auto"/>
              <w:jc w:val="right"/>
              <w:rPr>
                <w:rFonts w:ascii="Cambria" w:eastAsia="Calibri" w:hAnsi="Cambria" w:cs="Times New Roman"/>
              </w:rPr>
            </w:pPr>
            <w:r w:rsidRPr="00A91397">
              <w:rPr>
                <w:rFonts w:ascii="Cambria" w:eastAsia="Calibri" w:hAnsi="Cambria" w:cs="Times New Roman"/>
              </w:rPr>
              <w:t>208.380,00</w:t>
            </w:r>
          </w:p>
        </w:tc>
        <w:tc>
          <w:tcPr>
            <w:tcW w:w="1300" w:type="dxa"/>
            <w:tcBorders>
              <w:top w:val="single" w:sz="4" w:space="0" w:color="auto"/>
              <w:left w:val="single" w:sz="4" w:space="0" w:color="auto"/>
              <w:bottom w:val="single" w:sz="4" w:space="0" w:color="auto"/>
              <w:right w:val="single" w:sz="4" w:space="0" w:color="auto"/>
            </w:tcBorders>
            <w:hideMark/>
          </w:tcPr>
          <w:p w14:paraId="402EBF04" w14:textId="77777777" w:rsidR="00A91397" w:rsidRPr="00A91397" w:rsidRDefault="00A91397" w:rsidP="00A91397">
            <w:pPr>
              <w:spacing w:after="160" w:line="259" w:lineRule="auto"/>
              <w:jc w:val="right"/>
              <w:rPr>
                <w:rFonts w:ascii="Cambria" w:eastAsia="Calibri" w:hAnsi="Cambria" w:cs="Times New Roman"/>
              </w:rPr>
            </w:pPr>
            <w:r w:rsidRPr="00A91397">
              <w:rPr>
                <w:rFonts w:ascii="Cambria" w:eastAsia="Calibri" w:hAnsi="Cambria" w:cs="Times New Roman"/>
              </w:rPr>
              <w:t>208.380,00</w:t>
            </w:r>
          </w:p>
        </w:tc>
      </w:tr>
      <w:tr w:rsidR="00A91397" w:rsidRPr="00A91397" w14:paraId="33E5B75F" w14:textId="77777777" w:rsidTr="00F330BE">
        <w:trPr>
          <w:trHeight w:val="540"/>
        </w:trPr>
        <w:tc>
          <w:tcPr>
            <w:tcW w:w="6273" w:type="dxa"/>
            <w:tcBorders>
              <w:top w:val="single" w:sz="4" w:space="0" w:color="auto"/>
              <w:left w:val="single" w:sz="4" w:space="0" w:color="auto"/>
              <w:bottom w:val="single" w:sz="4" w:space="0" w:color="auto"/>
              <w:right w:val="single" w:sz="4" w:space="0" w:color="auto"/>
            </w:tcBorders>
            <w:shd w:val="clear" w:color="auto" w:fill="DAE8F2"/>
            <w:vAlign w:val="center"/>
            <w:hideMark/>
          </w:tcPr>
          <w:p w14:paraId="53AD677C" w14:textId="77777777" w:rsidR="00A91397" w:rsidRPr="00A91397" w:rsidRDefault="00A91397" w:rsidP="00A91397">
            <w:pPr>
              <w:spacing w:after="160" w:line="259" w:lineRule="auto"/>
              <w:rPr>
                <w:rFonts w:ascii="Cambria" w:eastAsia="Calibri" w:hAnsi="Cambria" w:cs="Times New Roman"/>
                <w:b/>
                <w:sz w:val="18"/>
              </w:rPr>
            </w:pPr>
            <w:r w:rsidRPr="00A91397">
              <w:rPr>
                <w:rFonts w:ascii="Cambria" w:eastAsia="Calibri" w:hAnsi="Cambria" w:cs="Times New Roman"/>
                <w:b/>
                <w:sz w:val="18"/>
              </w:rPr>
              <w:t>AKTIVNOST A201802 NABAVA I ODRŽAVANJE POSTROJENJA I OPREME</w:t>
            </w:r>
          </w:p>
          <w:p w14:paraId="3E67E520" w14:textId="77777777" w:rsidR="00A91397" w:rsidRPr="00A91397" w:rsidRDefault="00A91397" w:rsidP="00A91397">
            <w:pPr>
              <w:spacing w:after="160" w:line="259" w:lineRule="auto"/>
              <w:rPr>
                <w:rFonts w:ascii="Cambria" w:eastAsia="Calibri" w:hAnsi="Cambria" w:cs="Times New Roman"/>
                <w:b/>
                <w:sz w:val="18"/>
              </w:rPr>
            </w:pPr>
            <w:r w:rsidRPr="00A91397">
              <w:rPr>
                <w:rFonts w:ascii="Cambria" w:eastAsia="Calibri" w:hAnsi="Cambria" w:cs="Times New Roman"/>
                <w:b/>
                <w:sz w:val="18"/>
              </w:rPr>
              <w:t>Funkcija 056 Poslovi i usluge zaštite okoliša koji nisu drugdje svrstani</w:t>
            </w:r>
          </w:p>
        </w:tc>
        <w:tc>
          <w:tcPr>
            <w:tcW w:w="1300" w:type="dxa"/>
            <w:tcBorders>
              <w:top w:val="single" w:sz="4" w:space="0" w:color="auto"/>
              <w:left w:val="single" w:sz="4" w:space="0" w:color="auto"/>
              <w:bottom w:val="single" w:sz="4" w:space="0" w:color="auto"/>
              <w:right w:val="single" w:sz="4" w:space="0" w:color="auto"/>
            </w:tcBorders>
            <w:shd w:val="clear" w:color="auto" w:fill="DAE8F2"/>
            <w:vAlign w:val="center"/>
            <w:hideMark/>
          </w:tcPr>
          <w:p w14:paraId="32CDD7BD" w14:textId="77777777" w:rsidR="00A91397" w:rsidRPr="00A91397" w:rsidRDefault="00A91397" w:rsidP="00A91397">
            <w:pPr>
              <w:spacing w:after="160" w:line="259" w:lineRule="auto"/>
              <w:jc w:val="right"/>
              <w:rPr>
                <w:rFonts w:ascii="Cambria" w:eastAsia="Calibri" w:hAnsi="Cambria" w:cs="Times New Roman"/>
                <w:b/>
                <w:sz w:val="18"/>
              </w:rPr>
            </w:pPr>
            <w:r w:rsidRPr="00A91397">
              <w:rPr>
                <w:rFonts w:ascii="Cambria" w:eastAsia="Calibri" w:hAnsi="Cambria" w:cs="Times New Roman"/>
                <w:b/>
                <w:sz w:val="18"/>
              </w:rPr>
              <w:t>25.498,32</w:t>
            </w:r>
          </w:p>
        </w:tc>
        <w:tc>
          <w:tcPr>
            <w:tcW w:w="1300" w:type="dxa"/>
            <w:tcBorders>
              <w:top w:val="single" w:sz="4" w:space="0" w:color="auto"/>
              <w:left w:val="single" w:sz="4" w:space="0" w:color="auto"/>
              <w:bottom w:val="single" w:sz="4" w:space="0" w:color="auto"/>
              <w:right w:val="single" w:sz="4" w:space="0" w:color="auto"/>
            </w:tcBorders>
            <w:shd w:val="clear" w:color="auto" w:fill="DAE8F2"/>
            <w:vAlign w:val="center"/>
            <w:hideMark/>
          </w:tcPr>
          <w:p w14:paraId="1DDA42B5" w14:textId="77777777" w:rsidR="00A91397" w:rsidRPr="00A91397" w:rsidRDefault="00A91397" w:rsidP="00A91397">
            <w:pPr>
              <w:spacing w:after="160" w:line="259" w:lineRule="auto"/>
              <w:jc w:val="right"/>
              <w:rPr>
                <w:rFonts w:ascii="Cambria" w:eastAsia="Calibri" w:hAnsi="Cambria" w:cs="Times New Roman"/>
                <w:b/>
                <w:sz w:val="18"/>
              </w:rPr>
            </w:pPr>
            <w:r w:rsidRPr="00A91397">
              <w:rPr>
                <w:rFonts w:ascii="Cambria" w:eastAsia="Calibri" w:hAnsi="Cambria" w:cs="Times New Roman"/>
                <w:b/>
                <w:sz w:val="18"/>
              </w:rPr>
              <w:t>754.446,15</w:t>
            </w:r>
          </w:p>
        </w:tc>
        <w:tc>
          <w:tcPr>
            <w:tcW w:w="1300" w:type="dxa"/>
            <w:tcBorders>
              <w:top w:val="single" w:sz="4" w:space="0" w:color="auto"/>
              <w:left w:val="single" w:sz="4" w:space="0" w:color="auto"/>
              <w:bottom w:val="single" w:sz="4" w:space="0" w:color="auto"/>
              <w:right w:val="single" w:sz="4" w:space="0" w:color="auto"/>
            </w:tcBorders>
            <w:shd w:val="clear" w:color="auto" w:fill="DAE8F2"/>
            <w:vAlign w:val="center"/>
            <w:hideMark/>
          </w:tcPr>
          <w:p w14:paraId="593DD373" w14:textId="77777777" w:rsidR="00A91397" w:rsidRPr="00A91397" w:rsidRDefault="00A91397" w:rsidP="00A91397">
            <w:pPr>
              <w:spacing w:after="160" w:line="259" w:lineRule="auto"/>
              <w:jc w:val="right"/>
              <w:rPr>
                <w:rFonts w:ascii="Cambria" w:eastAsia="Calibri" w:hAnsi="Cambria" w:cs="Times New Roman"/>
                <w:b/>
                <w:sz w:val="18"/>
              </w:rPr>
            </w:pPr>
            <w:r w:rsidRPr="00A91397">
              <w:rPr>
                <w:rFonts w:ascii="Cambria" w:eastAsia="Calibri" w:hAnsi="Cambria" w:cs="Times New Roman"/>
                <w:b/>
                <w:sz w:val="18"/>
              </w:rPr>
              <w:t>720.898,13</w:t>
            </w:r>
          </w:p>
        </w:tc>
      </w:tr>
      <w:tr w:rsidR="00A91397" w:rsidRPr="00A91397" w14:paraId="24FD4FD4"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CBFFCB"/>
            <w:hideMark/>
          </w:tcPr>
          <w:p w14:paraId="0EB89420" w14:textId="77777777" w:rsidR="00A91397" w:rsidRPr="00A91397" w:rsidRDefault="00A91397" w:rsidP="00A91397">
            <w:pPr>
              <w:spacing w:after="160" w:line="259" w:lineRule="auto"/>
              <w:rPr>
                <w:rFonts w:ascii="Cambria" w:eastAsia="Calibri" w:hAnsi="Cambria" w:cs="Times New Roman"/>
                <w:sz w:val="16"/>
              </w:rPr>
            </w:pPr>
            <w:r w:rsidRPr="00A91397">
              <w:rPr>
                <w:rFonts w:ascii="Cambria" w:eastAsia="Calibri" w:hAnsi="Cambria" w:cs="Times New Roman"/>
                <w:sz w:val="16"/>
              </w:rPr>
              <w:t>IZVOR 11 PRIHODI OD POREZA</w:t>
            </w:r>
          </w:p>
        </w:tc>
        <w:tc>
          <w:tcPr>
            <w:tcW w:w="1300" w:type="dxa"/>
            <w:tcBorders>
              <w:top w:val="single" w:sz="4" w:space="0" w:color="auto"/>
              <w:left w:val="single" w:sz="4" w:space="0" w:color="auto"/>
              <w:bottom w:val="single" w:sz="4" w:space="0" w:color="auto"/>
              <w:right w:val="single" w:sz="4" w:space="0" w:color="auto"/>
            </w:tcBorders>
            <w:shd w:val="clear" w:color="auto" w:fill="CBFFCB"/>
            <w:hideMark/>
          </w:tcPr>
          <w:p w14:paraId="5A175695" w14:textId="77777777" w:rsidR="00A91397" w:rsidRPr="00A91397" w:rsidRDefault="00A91397" w:rsidP="00A91397">
            <w:pPr>
              <w:spacing w:after="160" w:line="259" w:lineRule="auto"/>
              <w:jc w:val="right"/>
              <w:rPr>
                <w:rFonts w:ascii="Cambria" w:eastAsia="Calibri" w:hAnsi="Cambria" w:cs="Times New Roman"/>
                <w:sz w:val="16"/>
              </w:rPr>
            </w:pPr>
            <w:r w:rsidRPr="00A91397">
              <w:rPr>
                <w:rFonts w:ascii="Cambria" w:eastAsia="Calibri" w:hAnsi="Cambria" w:cs="Times New Roman"/>
                <w:sz w:val="16"/>
              </w:rPr>
              <w:t>80,00</w:t>
            </w:r>
          </w:p>
        </w:tc>
        <w:tc>
          <w:tcPr>
            <w:tcW w:w="1300" w:type="dxa"/>
            <w:tcBorders>
              <w:top w:val="single" w:sz="4" w:space="0" w:color="auto"/>
              <w:left w:val="single" w:sz="4" w:space="0" w:color="auto"/>
              <w:bottom w:val="single" w:sz="4" w:space="0" w:color="auto"/>
              <w:right w:val="single" w:sz="4" w:space="0" w:color="auto"/>
            </w:tcBorders>
            <w:shd w:val="clear" w:color="auto" w:fill="CBFFCB"/>
            <w:hideMark/>
          </w:tcPr>
          <w:p w14:paraId="4C616C7E" w14:textId="77777777" w:rsidR="00A91397" w:rsidRPr="00A91397" w:rsidRDefault="00A91397" w:rsidP="00A91397">
            <w:pPr>
              <w:spacing w:after="160" w:line="259" w:lineRule="auto"/>
              <w:jc w:val="right"/>
              <w:rPr>
                <w:rFonts w:ascii="Cambria" w:eastAsia="Calibri" w:hAnsi="Cambria" w:cs="Times New Roman"/>
                <w:sz w:val="16"/>
              </w:rPr>
            </w:pPr>
            <w:r w:rsidRPr="00A91397">
              <w:rPr>
                <w:rFonts w:ascii="Cambria" w:eastAsia="Calibri" w:hAnsi="Cambria" w:cs="Times New Roman"/>
                <w:sz w:val="16"/>
              </w:rPr>
              <w:t>86.550,00</w:t>
            </w:r>
          </w:p>
        </w:tc>
        <w:tc>
          <w:tcPr>
            <w:tcW w:w="1300" w:type="dxa"/>
            <w:tcBorders>
              <w:top w:val="single" w:sz="4" w:space="0" w:color="auto"/>
              <w:left w:val="single" w:sz="4" w:space="0" w:color="auto"/>
              <w:bottom w:val="single" w:sz="4" w:space="0" w:color="auto"/>
              <w:right w:val="single" w:sz="4" w:space="0" w:color="auto"/>
            </w:tcBorders>
            <w:shd w:val="clear" w:color="auto" w:fill="CBFFCB"/>
            <w:hideMark/>
          </w:tcPr>
          <w:p w14:paraId="508BF9DC" w14:textId="77777777" w:rsidR="00A91397" w:rsidRPr="00A91397" w:rsidRDefault="00A91397" w:rsidP="00A91397">
            <w:pPr>
              <w:spacing w:after="160" w:line="259" w:lineRule="auto"/>
              <w:jc w:val="right"/>
              <w:rPr>
                <w:rFonts w:ascii="Cambria" w:eastAsia="Calibri" w:hAnsi="Cambria" w:cs="Times New Roman"/>
                <w:sz w:val="16"/>
              </w:rPr>
            </w:pPr>
            <w:r w:rsidRPr="00A91397">
              <w:rPr>
                <w:rFonts w:ascii="Cambria" w:eastAsia="Calibri" w:hAnsi="Cambria" w:cs="Times New Roman"/>
                <w:sz w:val="16"/>
              </w:rPr>
              <w:t>69.118,86</w:t>
            </w:r>
          </w:p>
        </w:tc>
      </w:tr>
      <w:tr w:rsidR="00A91397" w:rsidRPr="00A91397" w14:paraId="6FAD4B35"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F2F2F2"/>
            <w:hideMark/>
          </w:tcPr>
          <w:p w14:paraId="24EC48DD" w14:textId="77777777" w:rsidR="00A91397" w:rsidRPr="00A91397" w:rsidRDefault="00A91397" w:rsidP="00A91397">
            <w:pPr>
              <w:spacing w:after="160" w:line="259" w:lineRule="auto"/>
              <w:rPr>
                <w:rFonts w:ascii="Cambria" w:eastAsia="Calibri" w:hAnsi="Cambria" w:cs="Times New Roman"/>
                <w:sz w:val="18"/>
              </w:rPr>
            </w:pPr>
            <w:r w:rsidRPr="00A91397">
              <w:rPr>
                <w:rFonts w:ascii="Cambria" w:eastAsia="Calibri" w:hAnsi="Cambria" w:cs="Times New Roman"/>
                <w:sz w:val="18"/>
              </w:rPr>
              <w:t>3 Rashodi poslovanja</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17B41FC1"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0,00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7432DDF1"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7.000,00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5E79548B"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4.979,83</w:t>
            </w:r>
          </w:p>
        </w:tc>
      </w:tr>
      <w:tr w:rsidR="00A91397" w:rsidRPr="00A91397" w14:paraId="69561BF7"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F2F2F2"/>
            <w:hideMark/>
          </w:tcPr>
          <w:p w14:paraId="662B33FA" w14:textId="77777777" w:rsidR="00A91397" w:rsidRPr="00A91397" w:rsidRDefault="00A91397" w:rsidP="00A91397">
            <w:pPr>
              <w:spacing w:after="160" w:line="259" w:lineRule="auto"/>
              <w:rPr>
                <w:rFonts w:ascii="Cambria" w:eastAsia="Calibri" w:hAnsi="Cambria" w:cs="Times New Roman"/>
                <w:sz w:val="18"/>
              </w:rPr>
            </w:pPr>
            <w:r w:rsidRPr="00A91397">
              <w:rPr>
                <w:rFonts w:ascii="Cambria" w:eastAsia="Calibri" w:hAnsi="Cambria" w:cs="Times New Roman"/>
                <w:sz w:val="18"/>
              </w:rPr>
              <w:t>32 Materijalni rashodi</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2275E440"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0,00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1FC22A58"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7.000,00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76DF2332"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4.979,83</w:t>
            </w:r>
          </w:p>
        </w:tc>
      </w:tr>
      <w:tr w:rsidR="00A91397" w:rsidRPr="00A91397" w14:paraId="75D5CBBE"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F2F2F2"/>
            <w:hideMark/>
          </w:tcPr>
          <w:p w14:paraId="277BB4AA" w14:textId="77777777" w:rsidR="00A91397" w:rsidRPr="00A91397" w:rsidRDefault="00A91397" w:rsidP="00A91397">
            <w:pPr>
              <w:spacing w:after="160" w:line="259" w:lineRule="auto"/>
              <w:rPr>
                <w:rFonts w:ascii="Cambria" w:eastAsia="Calibri" w:hAnsi="Cambria" w:cs="Times New Roman"/>
                <w:sz w:val="18"/>
              </w:rPr>
            </w:pPr>
            <w:r w:rsidRPr="00A91397">
              <w:rPr>
                <w:rFonts w:ascii="Cambria" w:eastAsia="Calibri" w:hAnsi="Cambria" w:cs="Times New Roman"/>
                <w:sz w:val="18"/>
              </w:rPr>
              <w:t>323 Rashodi za usluge</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4FCEA0BE"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0,00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44F981B3"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7.000,00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32F1805A"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4.979,83</w:t>
            </w:r>
          </w:p>
        </w:tc>
      </w:tr>
      <w:tr w:rsidR="00A91397" w:rsidRPr="00A91397" w14:paraId="6516EB74" w14:textId="77777777" w:rsidTr="00F330BE">
        <w:tc>
          <w:tcPr>
            <w:tcW w:w="6273" w:type="dxa"/>
            <w:tcBorders>
              <w:top w:val="single" w:sz="4" w:space="0" w:color="auto"/>
              <w:left w:val="single" w:sz="4" w:space="0" w:color="auto"/>
              <w:bottom w:val="single" w:sz="4" w:space="0" w:color="auto"/>
              <w:right w:val="single" w:sz="4" w:space="0" w:color="auto"/>
            </w:tcBorders>
            <w:hideMark/>
          </w:tcPr>
          <w:p w14:paraId="25F62A11" w14:textId="77777777" w:rsidR="00A91397" w:rsidRPr="00A91397" w:rsidRDefault="00A91397" w:rsidP="00A91397">
            <w:pPr>
              <w:spacing w:after="160" w:line="259" w:lineRule="auto"/>
              <w:rPr>
                <w:rFonts w:ascii="Cambria" w:eastAsia="Calibri" w:hAnsi="Cambria" w:cs="Times New Roman"/>
              </w:rPr>
            </w:pPr>
            <w:r w:rsidRPr="00A91397">
              <w:rPr>
                <w:rFonts w:ascii="Cambria" w:eastAsia="Calibri" w:hAnsi="Cambria" w:cs="Times New Roman"/>
              </w:rPr>
              <w:t>3232 Usluge tekućeg i investicijskog održavanja</w:t>
            </w:r>
          </w:p>
        </w:tc>
        <w:tc>
          <w:tcPr>
            <w:tcW w:w="1300" w:type="dxa"/>
            <w:tcBorders>
              <w:top w:val="single" w:sz="4" w:space="0" w:color="auto"/>
              <w:left w:val="single" w:sz="4" w:space="0" w:color="auto"/>
              <w:bottom w:val="single" w:sz="4" w:space="0" w:color="auto"/>
              <w:right w:val="single" w:sz="4" w:space="0" w:color="auto"/>
            </w:tcBorders>
            <w:hideMark/>
          </w:tcPr>
          <w:p w14:paraId="6FB89355" w14:textId="77777777" w:rsidR="00A91397" w:rsidRPr="00A91397" w:rsidRDefault="00A91397" w:rsidP="00A91397">
            <w:pPr>
              <w:spacing w:after="160" w:line="259" w:lineRule="auto"/>
              <w:jc w:val="right"/>
              <w:rPr>
                <w:rFonts w:ascii="Cambria" w:eastAsia="Calibri" w:hAnsi="Cambria" w:cs="Times New Roman"/>
              </w:rPr>
            </w:pPr>
            <w:r w:rsidRPr="00A91397">
              <w:rPr>
                <w:rFonts w:ascii="Cambria" w:eastAsia="Calibri" w:hAnsi="Cambria" w:cs="Times New Roman"/>
              </w:rPr>
              <w:t>0,00</w:t>
            </w:r>
          </w:p>
        </w:tc>
        <w:tc>
          <w:tcPr>
            <w:tcW w:w="1300" w:type="dxa"/>
            <w:tcBorders>
              <w:top w:val="single" w:sz="4" w:space="0" w:color="auto"/>
              <w:left w:val="single" w:sz="4" w:space="0" w:color="auto"/>
              <w:bottom w:val="single" w:sz="4" w:space="0" w:color="auto"/>
              <w:right w:val="single" w:sz="4" w:space="0" w:color="auto"/>
            </w:tcBorders>
            <w:hideMark/>
          </w:tcPr>
          <w:p w14:paraId="16F916D2" w14:textId="77777777" w:rsidR="00A91397" w:rsidRPr="00A91397" w:rsidRDefault="00A91397" w:rsidP="00A91397">
            <w:pPr>
              <w:spacing w:after="160" w:line="259" w:lineRule="auto"/>
              <w:jc w:val="right"/>
              <w:rPr>
                <w:rFonts w:ascii="Cambria" w:eastAsia="Calibri" w:hAnsi="Cambria" w:cs="Times New Roman"/>
              </w:rPr>
            </w:pPr>
            <w:r w:rsidRPr="00A91397">
              <w:rPr>
                <w:rFonts w:ascii="Cambria" w:eastAsia="Calibri" w:hAnsi="Cambria" w:cs="Times New Roman"/>
              </w:rPr>
              <w:t>7.000,00</w:t>
            </w:r>
          </w:p>
        </w:tc>
        <w:tc>
          <w:tcPr>
            <w:tcW w:w="1300" w:type="dxa"/>
            <w:tcBorders>
              <w:top w:val="single" w:sz="4" w:space="0" w:color="auto"/>
              <w:left w:val="single" w:sz="4" w:space="0" w:color="auto"/>
              <w:bottom w:val="single" w:sz="4" w:space="0" w:color="auto"/>
              <w:right w:val="single" w:sz="4" w:space="0" w:color="auto"/>
            </w:tcBorders>
            <w:hideMark/>
          </w:tcPr>
          <w:p w14:paraId="6CED4257" w14:textId="77777777" w:rsidR="00A91397" w:rsidRPr="00A91397" w:rsidRDefault="00A91397" w:rsidP="00A91397">
            <w:pPr>
              <w:spacing w:after="160" w:line="259" w:lineRule="auto"/>
              <w:jc w:val="right"/>
              <w:rPr>
                <w:rFonts w:ascii="Cambria" w:eastAsia="Calibri" w:hAnsi="Cambria" w:cs="Times New Roman"/>
              </w:rPr>
            </w:pPr>
            <w:r w:rsidRPr="00A91397">
              <w:rPr>
                <w:rFonts w:ascii="Cambria" w:eastAsia="Calibri" w:hAnsi="Cambria" w:cs="Times New Roman"/>
              </w:rPr>
              <w:t>4.979,83</w:t>
            </w:r>
          </w:p>
        </w:tc>
      </w:tr>
      <w:tr w:rsidR="00A91397" w:rsidRPr="00A91397" w14:paraId="23973DCA"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F2F2F2"/>
            <w:hideMark/>
          </w:tcPr>
          <w:p w14:paraId="3B53B80D" w14:textId="77777777" w:rsidR="00A91397" w:rsidRPr="00A91397" w:rsidRDefault="00A91397" w:rsidP="00A91397">
            <w:pPr>
              <w:spacing w:after="160" w:line="259" w:lineRule="auto"/>
              <w:rPr>
                <w:rFonts w:ascii="Cambria" w:eastAsia="Calibri" w:hAnsi="Cambria" w:cs="Times New Roman"/>
                <w:sz w:val="18"/>
              </w:rPr>
            </w:pPr>
            <w:r w:rsidRPr="00A91397">
              <w:rPr>
                <w:rFonts w:ascii="Cambria" w:eastAsia="Calibri" w:hAnsi="Cambria" w:cs="Times New Roman"/>
                <w:sz w:val="18"/>
              </w:rPr>
              <w:t>4 Rashodi za nabavu nefinancijske imovine</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15C8AEAE"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80,00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4EE20886"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79.550,00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506DE92D"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64.139,03</w:t>
            </w:r>
          </w:p>
        </w:tc>
      </w:tr>
      <w:tr w:rsidR="00A91397" w:rsidRPr="00A91397" w14:paraId="596A3B87"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F2F2F2"/>
            <w:hideMark/>
          </w:tcPr>
          <w:p w14:paraId="7C2A2B12" w14:textId="77777777" w:rsidR="00A91397" w:rsidRPr="00A91397" w:rsidRDefault="00A91397" w:rsidP="00A91397">
            <w:pPr>
              <w:spacing w:after="160" w:line="259" w:lineRule="auto"/>
              <w:rPr>
                <w:rFonts w:ascii="Cambria" w:eastAsia="Calibri" w:hAnsi="Cambria" w:cs="Times New Roman"/>
                <w:sz w:val="18"/>
              </w:rPr>
            </w:pPr>
            <w:r w:rsidRPr="00A91397">
              <w:rPr>
                <w:rFonts w:ascii="Cambria" w:eastAsia="Calibri" w:hAnsi="Cambria" w:cs="Times New Roman"/>
                <w:sz w:val="18"/>
              </w:rPr>
              <w:t>42 Rashodi za nabavu proizvedene dugotrajne imovine</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78C356AF"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80,00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78E16F3B"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79.550,00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7B752DC8"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64.139,03</w:t>
            </w:r>
          </w:p>
        </w:tc>
      </w:tr>
      <w:tr w:rsidR="00A91397" w:rsidRPr="00A91397" w14:paraId="780642EC"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F2F2F2"/>
            <w:hideMark/>
          </w:tcPr>
          <w:p w14:paraId="5B7A9D35" w14:textId="77777777" w:rsidR="00A91397" w:rsidRPr="00A91397" w:rsidRDefault="00A91397" w:rsidP="00A91397">
            <w:pPr>
              <w:spacing w:after="160" w:line="259" w:lineRule="auto"/>
              <w:rPr>
                <w:rFonts w:ascii="Cambria" w:eastAsia="Calibri" w:hAnsi="Cambria" w:cs="Times New Roman"/>
                <w:sz w:val="18"/>
              </w:rPr>
            </w:pPr>
            <w:r w:rsidRPr="00A91397">
              <w:rPr>
                <w:rFonts w:ascii="Cambria" w:eastAsia="Calibri" w:hAnsi="Cambria" w:cs="Times New Roman"/>
                <w:sz w:val="18"/>
              </w:rPr>
              <w:t>422 Postrojenja i oprema</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09EDDB11"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80,00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04F9C25E"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79.550,00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7CA2438C"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64.139,03</w:t>
            </w:r>
          </w:p>
        </w:tc>
      </w:tr>
      <w:tr w:rsidR="00A91397" w:rsidRPr="00A91397" w14:paraId="5F960A49" w14:textId="77777777" w:rsidTr="00F330BE">
        <w:tc>
          <w:tcPr>
            <w:tcW w:w="6273" w:type="dxa"/>
            <w:tcBorders>
              <w:top w:val="single" w:sz="4" w:space="0" w:color="auto"/>
              <w:left w:val="single" w:sz="4" w:space="0" w:color="auto"/>
              <w:bottom w:val="single" w:sz="4" w:space="0" w:color="auto"/>
              <w:right w:val="single" w:sz="4" w:space="0" w:color="auto"/>
            </w:tcBorders>
            <w:hideMark/>
          </w:tcPr>
          <w:p w14:paraId="23425BAF" w14:textId="77777777" w:rsidR="00A91397" w:rsidRPr="00A91397" w:rsidRDefault="00A91397" w:rsidP="00A91397">
            <w:pPr>
              <w:spacing w:after="160" w:line="259" w:lineRule="auto"/>
              <w:rPr>
                <w:rFonts w:ascii="Cambria" w:eastAsia="Calibri" w:hAnsi="Cambria" w:cs="Times New Roman"/>
              </w:rPr>
            </w:pPr>
            <w:r w:rsidRPr="00A91397">
              <w:rPr>
                <w:rFonts w:ascii="Cambria" w:eastAsia="Calibri" w:hAnsi="Cambria" w:cs="Times New Roman"/>
              </w:rPr>
              <w:t>4221 Uredska oprema i namještaj</w:t>
            </w:r>
          </w:p>
        </w:tc>
        <w:tc>
          <w:tcPr>
            <w:tcW w:w="1300" w:type="dxa"/>
            <w:tcBorders>
              <w:top w:val="single" w:sz="4" w:space="0" w:color="auto"/>
              <w:left w:val="single" w:sz="4" w:space="0" w:color="auto"/>
              <w:bottom w:val="single" w:sz="4" w:space="0" w:color="auto"/>
              <w:right w:val="single" w:sz="4" w:space="0" w:color="auto"/>
            </w:tcBorders>
            <w:hideMark/>
          </w:tcPr>
          <w:p w14:paraId="43C41D78" w14:textId="77777777" w:rsidR="00A91397" w:rsidRPr="00A91397" w:rsidRDefault="00A91397" w:rsidP="00A91397">
            <w:pPr>
              <w:spacing w:after="160" w:line="259" w:lineRule="auto"/>
              <w:jc w:val="right"/>
              <w:rPr>
                <w:rFonts w:ascii="Cambria" w:eastAsia="Calibri" w:hAnsi="Cambria" w:cs="Times New Roman"/>
              </w:rPr>
            </w:pPr>
            <w:r w:rsidRPr="00A91397">
              <w:rPr>
                <w:rFonts w:ascii="Cambria" w:eastAsia="Calibri" w:hAnsi="Cambria" w:cs="Times New Roman"/>
              </w:rPr>
              <w:t>0,00</w:t>
            </w:r>
          </w:p>
        </w:tc>
        <w:tc>
          <w:tcPr>
            <w:tcW w:w="1300" w:type="dxa"/>
            <w:tcBorders>
              <w:top w:val="single" w:sz="4" w:space="0" w:color="auto"/>
              <w:left w:val="single" w:sz="4" w:space="0" w:color="auto"/>
              <w:bottom w:val="single" w:sz="4" w:space="0" w:color="auto"/>
              <w:right w:val="single" w:sz="4" w:space="0" w:color="auto"/>
            </w:tcBorders>
            <w:hideMark/>
          </w:tcPr>
          <w:p w14:paraId="55AB56B7" w14:textId="77777777" w:rsidR="00A91397" w:rsidRPr="00A91397" w:rsidRDefault="00A91397" w:rsidP="00A91397">
            <w:pPr>
              <w:spacing w:after="160" w:line="259" w:lineRule="auto"/>
              <w:jc w:val="right"/>
              <w:rPr>
                <w:rFonts w:ascii="Cambria" w:eastAsia="Calibri" w:hAnsi="Cambria" w:cs="Times New Roman"/>
              </w:rPr>
            </w:pPr>
            <w:r w:rsidRPr="00A91397">
              <w:rPr>
                <w:rFonts w:ascii="Cambria" w:eastAsia="Calibri" w:hAnsi="Cambria" w:cs="Times New Roman"/>
              </w:rPr>
              <w:t>20.000,00</w:t>
            </w:r>
          </w:p>
        </w:tc>
        <w:tc>
          <w:tcPr>
            <w:tcW w:w="1300" w:type="dxa"/>
            <w:tcBorders>
              <w:top w:val="single" w:sz="4" w:space="0" w:color="auto"/>
              <w:left w:val="single" w:sz="4" w:space="0" w:color="auto"/>
              <w:bottom w:val="single" w:sz="4" w:space="0" w:color="auto"/>
              <w:right w:val="single" w:sz="4" w:space="0" w:color="auto"/>
            </w:tcBorders>
            <w:hideMark/>
          </w:tcPr>
          <w:p w14:paraId="292A8751" w14:textId="77777777" w:rsidR="00A91397" w:rsidRPr="00A91397" w:rsidRDefault="00A91397" w:rsidP="00A91397">
            <w:pPr>
              <w:spacing w:after="160" w:line="259" w:lineRule="auto"/>
              <w:jc w:val="right"/>
              <w:rPr>
                <w:rFonts w:ascii="Cambria" w:eastAsia="Calibri" w:hAnsi="Cambria" w:cs="Times New Roman"/>
              </w:rPr>
            </w:pPr>
            <w:r w:rsidRPr="00A91397">
              <w:rPr>
                <w:rFonts w:ascii="Cambria" w:eastAsia="Calibri" w:hAnsi="Cambria" w:cs="Times New Roman"/>
              </w:rPr>
              <w:t>12.394,78</w:t>
            </w:r>
          </w:p>
        </w:tc>
      </w:tr>
      <w:tr w:rsidR="00A91397" w:rsidRPr="00A91397" w14:paraId="0E549A6F" w14:textId="77777777" w:rsidTr="00F330BE">
        <w:tc>
          <w:tcPr>
            <w:tcW w:w="6273" w:type="dxa"/>
            <w:tcBorders>
              <w:top w:val="single" w:sz="4" w:space="0" w:color="auto"/>
              <w:left w:val="single" w:sz="4" w:space="0" w:color="auto"/>
              <w:bottom w:val="single" w:sz="4" w:space="0" w:color="auto"/>
              <w:right w:val="single" w:sz="4" w:space="0" w:color="auto"/>
            </w:tcBorders>
            <w:hideMark/>
          </w:tcPr>
          <w:p w14:paraId="1A1586E3" w14:textId="77777777" w:rsidR="00A91397" w:rsidRPr="00A91397" w:rsidRDefault="00A91397" w:rsidP="00A91397">
            <w:pPr>
              <w:spacing w:after="160" w:line="259" w:lineRule="auto"/>
              <w:rPr>
                <w:rFonts w:ascii="Cambria" w:eastAsia="Calibri" w:hAnsi="Cambria" w:cs="Times New Roman"/>
              </w:rPr>
            </w:pPr>
            <w:r w:rsidRPr="00A91397">
              <w:rPr>
                <w:rFonts w:ascii="Cambria" w:eastAsia="Calibri" w:hAnsi="Cambria" w:cs="Times New Roman"/>
              </w:rPr>
              <w:t>4222 Komunikacijska oprema</w:t>
            </w:r>
          </w:p>
        </w:tc>
        <w:tc>
          <w:tcPr>
            <w:tcW w:w="1300" w:type="dxa"/>
            <w:tcBorders>
              <w:top w:val="single" w:sz="4" w:space="0" w:color="auto"/>
              <w:left w:val="single" w:sz="4" w:space="0" w:color="auto"/>
              <w:bottom w:val="single" w:sz="4" w:space="0" w:color="auto"/>
              <w:right w:val="single" w:sz="4" w:space="0" w:color="auto"/>
            </w:tcBorders>
            <w:hideMark/>
          </w:tcPr>
          <w:p w14:paraId="46E46950" w14:textId="77777777" w:rsidR="00A91397" w:rsidRPr="00A91397" w:rsidRDefault="00A91397" w:rsidP="00A91397">
            <w:pPr>
              <w:spacing w:after="160" w:line="259" w:lineRule="auto"/>
              <w:jc w:val="right"/>
              <w:rPr>
                <w:rFonts w:ascii="Cambria" w:eastAsia="Calibri" w:hAnsi="Cambria" w:cs="Times New Roman"/>
              </w:rPr>
            </w:pPr>
            <w:r w:rsidRPr="00A91397">
              <w:rPr>
                <w:rFonts w:ascii="Cambria" w:eastAsia="Calibri" w:hAnsi="Cambria" w:cs="Times New Roman"/>
              </w:rPr>
              <w:t>80,00</w:t>
            </w:r>
          </w:p>
        </w:tc>
        <w:tc>
          <w:tcPr>
            <w:tcW w:w="1300" w:type="dxa"/>
            <w:tcBorders>
              <w:top w:val="single" w:sz="4" w:space="0" w:color="auto"/>
              <w:left w:val="single" w:sz="4" w:space="0" w:color="auto"/>
              <w:bottom w:val="single" w:sz="4" w:space="0" w:color="auto"/>
              <w:right w:val="single" w:sz="4" w:space="0" w:color="auto"/>
            </w:tcBorders>
            <w:hideMark/>
          </w:tcPr>
          <w:p w14:paraId="43A8FA67" w14:textId="77777777" w:rsidR="00A91397" w:rsidRPr="00A91397" w:rsidRDefault="00A91397" w:rsidP="00A91397">
            <w:pPr>
              <w:spacing w:after="160" w:line="259" w:lineRule="auto"/>
              <w:jc w:val="right"/>
              <w:rPr>
                <w:rFonts w:ascii="Cambria" w:eastAsia="Calibri" w:hAnsi="Cambria" w:cs="Times New Roman"/>
              </w:rPr>
            </w:pPr>
            <w:r w:rsidRPr="00A91397">
              <w:rPr>
                <w:rFonts w:ascii="Cambria" w:eastAsia="Calibri" w:hAnsi="Cambria" w:cs="Times New Roman"/>
              </w:rPr>
              <w:t>29.550,00</w:t>
            </w:r>
          </w:p>
        </w:tc>
        <w:tc>
          <w:tcPr>
            <w:tcW w:w="1300" w:type="dxa"/>
            <w:tcBorders>
              <w:top w:val="single" w:sz="4" w:space="0" w:color="auto"/>
              <w:left w:val="single" w:sz="4" w:space="0" w:color="auto"/>
              <w:bottom w:val="single" w:sz="4" w:space="0" w:color="auto"/>
              <w:right w:val="single" w:sz="4" w:space="0" w:color="auto"/>
            </w:tcBorders>
            <w:hideMark/>
          </w:tcPr>
          <w:p w14:paraId="449B212D" w14:textId="77777777" w:rsidR="00A91397" w:rsidRPr="00A91397" w:rsidRDefault="00A91397" w:rsidP="00A91397">
            <w:pPr>
              <w:spacing w:after="160" w:line="259" w:lineRule="auto"/>
              <w:jc w:val="right"/>
              <w:rPr>
                <w:rFonts w:ascii="Cambria" w:eastAsia="Calibri" w:hAnsi="Cambria" w:cs="Times New Roman"/>
              </w:rPr>
            </w:pPr>
            <w:r w:rsidRPr="00A91397">
              <w:rPr>
                <w:rFonts w:ascii="Cambria" w:eastAsia="Calibri" w:hAnsi="Cambria" w:cs="Times New Roman"/>
              </w:rPr>
              <w:t>29.550,00</w:t>
            </w:r>
          </w:p>
        </w:tc>
      </w:tr>
      <w:tr w:rsidR="00A91397" w:rsidRPr="00A91397" w14:paraId="21D55DA3" w14:textId="77777777" w:rsidTr="00F330BE">
        <w:tc>
          <w:tcPr>
            <w:tcW w:w="6273" w:type="dxa"/>
            <w:tcBorders>
              <w:top w:val="single" w:sz="4" w:space="0" w:color="auto"/>
              <w:left w:val="single" w:sz="4" w:space="0" w:color="auto"/>
              <w:bottom w:val="single" w:sz="4" w:space="0" w:color="auto"/>
              <w:right w:val="single" w:sz="4" w:space="0" w:color="auto"/>
            </w:tcBorders>
            <w:hideMark/>
          </w:tcPr>
          <w:p w14:paraId="5EB55B0E" w14:textId="77777777" w:rsidR="00A91397" w:rsidRPr="00A91397" w:rsidRDefault="00A91397" w:rsidP="00A91397">
            <w:pPr>
              <w:spacing w:after="160" w:line="259" w:lineRule="auto"/>
              <w:rPr>
                <w:rFonts w:ascii="Cambria" w:eastAsia="Calibri" w:hAnsi="Cambria" w:cs="Times New Roman"/>
              </w:rPr>
            </w:pPr>
            <w:r w:rsidRPr="00A91397">
              <w:rPr>
                <w:rFonts w:ascii="Cambria" w:eastAsia="Calibri" w:hAnsi="Cambria" w:cs="Times New Roman"/>
              </w:rPr>
              <w:t>4227 Uređaji, strojevi i oprema za ostale namjene</w:t>
            </w:r>
          </w:p>
        </w:tc>
        <w:tc>
          <w:tcPr>
            <w:tcW w:w="1300" w:type="dxa"/>
            <w:tcBorders>
              <w:top w:val="single" w:sz="4" w:space="0" w:color="auto"/>
              <w:left w:val="single" w:sz="4" w:space="0" w:color="auto"/>
              <w:bottom w:val="single" w:sz="4" w:space="0" w:color="auto"/>
              <w:right w:val="single" w:sz="4" w:space="0" w:color="auto"/>
            </w:tcBorders>
            <w:hideMark/>
          </w:tcPr>
          <w:p w14:paraId="6E7313E8" w14:textId="77777777" w:rsidR="00A91397" w:rsidRPr="00A91397" w:rsidRDefault="00A91397" w:rsidP="00A91397">
            <w:pPr>
              <w:spacing w:after="160" w:line="259" w:lineRule="auto"/>
              <w:jc w:val="right"/>
              <w:rPr>
                <w:rFonts w:ascii="Cambria" w:eastAsia="Calibri" w:hAnsi="Cambria" w:cs="Times New Roman"/>
              </w:rPr>
            </w:pPr>
            <w:r w:rsidRPr="00A91397">
              <w:rPr>
                <w:rFonts w:ascii="Cambria" w:eastAsia="Calibri" w:hAnsi="Cambria" w:cs="Times New Roman"/>
              </w:rPr>
              <w:t>0,00</w:t>
            </w:r>
          </w:p>
        </w:tc>
        <w:tc>
          <w:tcPr>
            <w:tcW w:w="1300" w:type="dxa"/>
            <w:tcBorders>
              <w:top w:val="single" w:sz="4" w:space="0" w:color="auto"/>
              <w:left w:val="single" w:sz="4" w:space="0" w:color="auto"/>
              <w:bottom w:val="single" w:sz="4" w:space="0" w:color="auto"/>
              <w:right w:val="single" w:sz="4" w:space="0" w:color="auto"/>
            </w:tcBorders>
            <w:hideMark/>
          </w:tcPr>
          <w:p w14:paraId="4FCF93BB" w14:textId="77777777" w:rsidR="00A91397" w:rsidRPr="00A91397" w:rsidRDefault="00A91397" w:rsidP="00A91397">
            <w:pPr>
              <w:spacing w:after="160" w:line="259" w:lineRule="auto"/>
              <w:jc w:val="right"/>
              <w:rPr>
                <w:rFonts w:ascii="Cambria" w:eastAsia="Calibri" w:hAnsi="Cambria" w:cs="Times New Roman"/>
              </w:rPr>
            </w:pPr>
            <w:r w:rsidRPr="00A91397">
              <w:rPr>
                <w:rFonts w:ascii="Cambria" w:eastAsia="Calibri" w:hAnsi="Cambria" w:cs="Times New Roman"/>
              </w:rPr>
              <w:t>30.000,00</w:t>
            </w:r>
          </w:p>
        </w:tc>
        <w:tc>
          <w:tcPr>
            <w:tcW w:w="1300" w:type="dxa"/>
            <w:tcBorders>
              <w:top w:val="single" w:sz="4" w:space="0" w:color="auto"/>
              <w:left w:val="single" w:sz="4" w:space="0" w:color="auto"/>
              <w:bottom w:val="single" w:sz="4" w:space="0" w:color="auto"/>
              <w:right w:val="single" w:sz="4" w:space="0" w:color="auto"/>
            </w:tcBorders>
            <w:hideMark/>
          </w:tcPr>
          <w:p w14:paraId="69634EDD" w14:textId="77777777" w:rsidR="00A91397" w:rsidRPr="00A91397" w:rsidRDefault="00A91397" w:rsidP="00A91397">
            <w:pPr>
              <w:spacing w:after="160" w:line="259" w:lineRule="auto"/>
              <w:jc w:val="right"/>
              <w:rPr>
                <w:rFonts w:ascii="Cambria" w:eastAsia="Calibri" w:hAnsi="Cambria" w:cs="Times New Roman"/>
              </w:rPr>
            </w:pPr>
            <w:r w:rsidRPr="00A91397">
              <w:rPr>
                <w:rFonts w:ascii="Cambria" w:eastAsia="Calibri" w:hAnsi="Cambria" w:cs="Times New Roman"/>
              </w:rPr>
              <w:t>22.194,25</w:t>
            </w:r>
          </w:p>
        </w:tc>
      </w:tr>
      <w:tr w:rsidR="00A91397" w:rsidRPr="00A91397" w14:paraId="19A7C223"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CBFFCB"/>
            <w:hideMark/>
          </w:tcPr>
          <w:p w14:paraId="1175F888" w14:textId="77777777" w:rsidR="00A91397" w:rsidRPr="00A91397" w:rsidRDefault="00A91397" w:rsidP="00A91397">
            <w:pPr>
              <w:spacing w:after="160" w:line="259" w:lineRule="auto"/>
              <w:rPr>
                <w:rFonts w:ascii="Cambria" w:eastAsia="Calibri" w:hAnsi="Cambria" w:cs="Times New Roman"/>
                <w:sz w:val="16"/>
              </w:rPr>
            </w:pPr>
            <w:r w:rsidRPr="00A91397">
              <w:rPr>
                <w:rFonts w:ascii="Cambria" w:eastAsia="Calibri" w:hAnsi="Cambria" w:cs="Times New Roman"/>
                <w:sz w:val="16"/>
              </w:rPr>
              <w:t>IZVOR 13 PRIHODI OD NEFINANCIJSKE IMOVINE</w:t>
            </w:r>
          </w:p>
        </w:tc>
        <w:tc>
          <w:tcPr>
            <w:tcW w:w="1300" w:type="dxa"/>
            <w:tcBorders>
              <w:top w:val="single" w:sz="4" w:space="0" w:color="auto"/>
              <w:left w:val="single" w:sz="4" w:space="0" w:color="auto"/>
              <w:bottom w:val="single" w:sz="4" w:space="0" w:color="auto"/>
              <w:right w:val="single" w:sz="4" w:space="0" w:color="auto"/>
            </w:tcBorders>
            <w:shd w:val="clear" w:color="auto" w:fill="CBFFCB"/>
            <w:hideMark/>
          </w:tcPr>
          <w:p w14:paraId="75CC235D" w14:textId="77777777" w:rsidR="00A91397" w:rsidRPr="00A91397" w:rsidRDefault="00A91397" w:rsidP="00A91397">
            <w:pPr>
              <w:spacing w:after="160" w:line="259" w:lineRule="auto"/>
              <w:jc w:val="right"/>
              <w:rPr>
                <w:rFonts w:ascii="Cambria" w:eastAsia="Calibri" w:hAnsi="Cambria" w:cs="Times New Roman"/>
                <w:sz w:val="16"/>
              </w:rPr>
            </w:pPr>
            <w:r w:rsidRPr="00A91397">
              <w:rPr>
                <w:rFonts w:ascii="Cambria" w:eastAsia="Calibri" w:hAnsi="Cambria" w:cs="Times New Roman"/>
                <w:sz w:val="16"/>
              </w:rPr>
              <w:t>0,00</w:t>
            </w:r>
          </w:p>
        </w:tc>
        <w:tc>
          <w:tcPr>
            <w:tcW w:w="1300" w:type="dxa"/>
            <w:tcBorders>
              <w:top w:val="single" w:sz="4" w:space="0" w:color="auto"/>
              <w:left w:val="single" w:sz="4" w:space="0" w:color="auto"/>
              <w:bottom w:val="single" w:sz="4" w:space="0" w:color="auto"/>
              <w:right w:val="single" w:sz="4" w:space="0" w:color="auto"/>
            </w:tcBorders>
            <w:shd w:val="clear" w:color="auto" w:fill="CBFFCB"/>
            <w:hideMark/>
          </w:tcPr>
          <w:p w14:paraId="33759C33" w14:textId="77777777" w:rsidR="00A91397" w:rsidRPr="00A91397" w:rsidRDefault="00A91397" w:rsidP="00A91397">
            <w:pPr>
              <w:spacing w:after="160" w:line="259" w:lineRule="auto"/>
              <w:jc w:val="right"/>
              <w:rPr>
                <w:rFonts w:ascii="Cambria" w:eastAsia="Calibri" w:hAnsi="Cambria" w:cs="Times New Roman"/>
                <w:sz w:val="16"/>
              </w:rPr>
            </w:pPr>
            <w:r w:rsidRPr="00A91397">
              <w:rPr>
                <w:rFonts w:ascii="Cambria" w:eastAsia="Calibri" w:hAnsi="Cambria" w:cs="Times New Roman"/>
                <w:sz w:val="16"/>
              </w:rPr>
              <w:t>46.660,00</w:t>
            </w:r>
          </w:p>
        </w:tc>
        <w:tc>
          <w:tcPr>
            <w:tcW w:w="1300" w:type="dxa"/>
            <w:tcBorders>
              <w:top w:val="single" w:sz="4" w:space="0" w:color="auto"/>
              <w:left w:val="single" w:sz="4" w:space="0" w:color="auto"/>
              <w:bottom w:val="single" w:sz="4" w:space="0" w:color="auto"/>
              <w:right w:val="single" w:sz="4" w:space="0" w:color="auto"/>
            </w:tcBorders>
            <w:shd w:val="clear" w:color="auto" w:fill="CBFFCB"/>
            <w:hideMark/>
          </w:tcPr>
          <w:p w14:paraId="41F61C48" w14:textId="77777777" w:rsidR="00A91397" w:rsidRPr="00A91397" w:rsidRDefault="00A91397" w:rsidP="00A91397">
            <w:pPr>
              <w:spacing w:after="160" w:line="259" w:lineRule="auto"/>
              <w:jc w:val="right"/>
              <w:rPr>
                <w:rFonts w:ascii="Cambria" w:eastAsia="Calibri" w:hAnsi="Cambria" w:cs="Times New Roman"/>
                <w:sz w:val="16"/>
              </w:rPr>
            </w:pPr>
            <w:r w:rsidRPr="00A91397">
              <w:rPr>
                <w:rFonts w:ascii="Cambria" w:eastAsia="Calibri" w:hAnsi="Cambria" w:cs="Times New Roman"/>
                <w:sz w:val="16"/>
              </w:rPr>
              <w:t>46.660,00</w:t>
            </w:r>
          </w:p>
        </w:tc>
      </w:tr>
      <w:tr w:rsidR="00A91397" w:rsidRPr="00A91397" w14:paraId="26E26E8A"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F2F2F2"/>
            <w:hideMark/>
          </w:tcPr>
          <w:p w14:paraId="53CF733C" w14:textId="77777777" w:rsidR="00A91397" w:rsidRPr="00A91397" w:rsidRDefault="00A91397" w:rsidP="00A91397">
            <w:pPr>
              <w:spacing w:after="160" w:line="259" w:lineRule="auto"/>
              <w:rPr>
                <w:rFonts w:ascii="Cambria" w:eastAsia="Calibri" w:hAnsi="Cambria" w:cs="Times New Roman"/>
                <w:sz w:val="18"/>
              </w:rPr>
            </w:pPr>
            <w:r w:rsidRPr="00A91397">
              <w:rPr>
                <w:rFonts w:ascii="Cambria" w:eastAsia="Calibri" w:hAnsi="Cambria" w:cs="Times New Roman"/>
                <w:sz w:val="18"/>
              </w:rPr>
              <w:t>4 Rashodi za nabavu nefinancijske imovine</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58849951"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0,00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71FA8E11"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46.660,00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3429139E"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46.660,00</w:t>
            </w:r>
          </w:p>
        </w:tc>
      </w:tr>
      <w:tr w:rsidR="00A91397" w:rsidRPr="00A91397" w14:paraId="31FFDB1B"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F2F2F2"/>
            <w:hideMark/>
          </w:tcPr>
          <w:p w14:paraId="57B76B50" w14:textId="77777777" w:rsidR="00A91397" w:rsidRPr="00A91397" w:rsidRDefault="00A91397" w:rsidP="00A91397">
            <w:pPr>
              <w:spacing w:after="160" w:line="259" w:lineRule="auto"/>
              <w:rPr>
                <w:rFonts w:ascii="Cambria" w:eastAsia="Calibri" w:hAnsi="Cambria" w:cs="Times New Roman"/>
                <w:sz w:val="18"/>
              </w:rPr>
            </w:pPr>
            <w:r w:rsidRPr="00A91397">
              <w:rPr>
                <w:rFonts w:ascii="Cambria" w:eastAsia="Calibri" w:hAnsi="Cambria" w:cs="Times New Roman"/>
                <w:sz w:val="18"/>
              </w:rPr>
              <w:t>42 Rashodi za nabavu proizvedene dugotrajne imovine</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329CCB55"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0,00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44314B9A"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46.660,00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322E36FA"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46.660,00</w:t>
            </w:r>
          </w:p>
        </w:tc>
      </w:tr>
      <w:tr w:rsidR="00A91397" w:rsidRPr="00A91397" w14:paraId="6A2EACC0"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F2F2F2"/>
            <w:hideMark/>
          </w:tcPr>
          <w:p w14:paraId="3F855CD2" w14:textId="77777777" w:rsidR="00A91397" w:rsidRPr="00A91397" w:rsidRDefault="00A91397" w:rsidP="00A91397">
            <w:pPr>
              <w:spacing w:after="160" w:line="259" w:lineRule="auto"/>
              <w:rPr>
                <w:rFonts w:ascii="Cambria" w:eastAsia="Calibri" w:hAnsi="Cambria" w:cs="Times New Roman"/>
                <w:sz w:val="18"/>
              </w:rPr>
            </w:pPr>
            <w:r w:rsidRPr="00A91397">
              <w:rPr>
                <w:rFonts w:ascii="Cambria" w:eastAsia="Calibri" w:hAnsi="Cambria" w:cs="Times New Roman"/>
                <w:sz w:val="18"/>
              </w:rPr>
              <w:lastRenderedPageBreak/>
              <w:t>422 Postrojenja i oprema</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7A46BF19"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0,00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071E27FC"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46.660,00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2AF09270"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46.660,00</w:t>
            </w:r>
          </w:p>
        </w:tc>
      </w:tr>
      <w:tr w:rsidR="00A91397" w:rsidRPr="00A91397" w14:paraId="55399ADA" w14:textId="77777777" w:rsidTr="00F330BE">
        <w:tc>
          <w:tcPr>
            <w:tcW w:w="6273" w:type="dxa"/>
            <w:tcBorders>
              <w:top w:val="single" w:sz="4" w:space="0" w:color="auto"/>
              <w:left w:val="single" w:sz="4" w:space="0" w:color="auto"/>
              <w:bottom w:val="single" w:sz="4" w:space="0" w:color="auto"/>
              <w:right w:val="single" w:sz="4" w:space="0" w:color="auto"/>
            </w:tcBorders>
            <w:hideMark/>
          </w:tcPr>
          <w:p w14:paraId="1BA62854" w14:textId="77777777" w:rsidR="00A91397" w:rsidRPr="00A91397" w:rsidRDefault="00A91397" w:rsidP="00A91397">
            <w:pPr>
              <w:spacing w:after="160" w:line="259" w:lineRule="auto"/>
              <w:rPr>
                <w:rFonts w:ascii="Cambria" w:eastAsia="Calibri" w:hAnsi="Cambria" w:cs="Times New Roman"/>
              </w:rPr>
            </w:pPr>
            <w:r w:rsidRPr="00A91397">
              <w:rPr>
                <w:rFonts w:ascii="Cambria" w:eastAsia="Calibri" w:hAnsi="Cambria" w:cs="Times New Roman"/>
              </w:rPr>
              <w:t>4227 Uređaji, strojevi i oprema za ostale namjene</w:t>
            </w:r>
          </w:p>
        </w:tc>
        <w:tc>
          <w:tcPr>
            <w:tcW w:w="1300" w:type="dxa"/>
            <w:tcBorders>
              <w:top w:val="single" w:sz="4" w:space="0" w:color="auto"/>
              <w:left w:val="single" w:sz="4" w:space="0" w:color="auto"/>
              <w:bottom w:val="single" w:sz="4" w:space="0" w:color="auto"/>
              <w:right w:val="single" w:sz="4" w:space="0" w:color="auto"/>
            </w:tcBorders>
            <w:hideMark/>
          </w:tcPr>
          <w:p w14:paraId="5065EB8B" w14:textId="77777777" w:rsidR="00A91397" w:rsidRPr="00A91397" w:rsidRDefault="00A91397" w:rsidP="00A91397">
            <w:pPr>
              <w:spacing w:after="160" w:line="259" w:lineRule="auto"/>
              <w:jc w:val="right"/>
              <w:rPr>
                <w:rFonts w:ascii="Cambria" w:eastAsia="Calibri" w:hAnsi="Cambria" w:cs="Times New Roman"/>
              </w:rPr>
            </w:pPr>
            <w:r w:rsidRPr="00A91397">
              <w:rPr>
                <w:rFonts w:ascii="Cambria" w:eastAsia="Calibri" w:hAnsi="Cambria" w:cs="Times New Roman"/>
              </w:rPr>
              <w:t>0,00</w:t>
            </w:r>
          </w:p>
        </w:tc>
        <w:tc>
          <w:tcPr>
            <w:tcW w:w="1300" w:type="dxa"/>
            <w:tcBorders>
              <w:top w:val="single" w:sz="4" w:space="0" w:color="auto"/>
              <w:left w:val="single" w:sz="4" w:space="0" w:color="auto"/>
              <w:bottom w:val="single" w:sz="4" w:space="0" w:color="auto"/>
              <w:right w:val="single" w:sz="4" w:space="0" w:color="auto"/>
            </w:tcBorders>
            <w:hideMark/>
          </w:tcPr>
          <w:p w14:paraId="710A02D8" w14:textId="77777777" w:rsidR="00A91397" w:rsidRPr="00A91397" w:rsidRDefault="00A91397" w:rsidP="00A91397">
            <w:pPr>
              <w:spacing w:after="160" w:line="259" w:lineRule="auto"/>
              <w:jc w:val="right"/>
              <w:rPr>
                <w:rFonts w:ascii="Cambria" w:eastAsia="Calibri" w:hAnsi="Cambria" w:cs="Times New Roman"/>
              </w:rPr>
            </w:pPr>
            <w:r w:rsidRPr="00A91397">
              <w:rPr>
                <w:rFonts w:ascii="Cambria" w:eastAsia="Calibri" w:hAnsi="Cambria" w:cs="Times New Roman"/>
              </w:rPr>
              <w:t>46.660,00</w:t>
            </w:r>
          </w:p>
        </w:tc>
        <w:tc>
          <w:tcPr>
            <w:tcW w:w="1300" w:type="dxa"/>
            <w:tcBorders>
              <w:top w:val="single" w:sz="4" w:space="0" w:color="auto"/>
              <w:left w:val="single" w:sz="4" w:space="0" w:color="auto"/>
              <w:bottom w:val="single" w:sz="4" w:space="0" w:color="auto"/>
              <w:right w:val="single" w:sz="4" w:space="0" w:color="auto"/>
            </w:tcBorders>
            <w:hideMark/>
          </w:tcPr>
          <w:p w14:paraId="281C0005" w14:textId="77777777" w:rsidR="00A91397" w:rsidRPr="00A91397" w:rsidRDefault="00A91397" w:rsidP="00A91397">
            <w:pPr>
              <w:spacing w:after="160" w:line="259" w:lineRule="auto"/>
              <w:jc w:val="right"/>
              <w:rPr>
                <w:rFonts w:ascii="Cambria" w:eastAsia="Calibri" w:hAnsi="Cambria" w:cs="Times New Roman"/>
              </w:rPr>
            </w:pPr>
            <w:r w:rsidRPr="00A91397">
              <w:rPr>
                <w:rFonts w:ascii="Cambria" w:eastAsia="Calibri" w:hAnsi="Cambria" w:cs="Times New Roman"/>
              </w:rPr>
              <w:t>46.660,00</w:t>
            </w:r>
          </w:p>
        </w:tc>
      </w:tr>
      <w:tr w:rsidR="00A91397" w:rsidRPr="00A91397" w14:paraId="2F1AC40A"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CBFFCB"/>
            <w:hideMark/>
          </w:tcPr>
          <w:p w14:paraId="1DF691A3" w14:textId="77777777" w:rsidR="00A91397" w:rsidRPr="00A91397" w:rsidRDefault="00A91397" w:rsidP="00A91397">
            <w:pPr>
              <w:spacing w:after="160" w:line="259" w:lineRule="auto"/>
              <w:rPr>
                <w:rFonts w:ascii="Cambria" w:eastAsia="Calibri" w:hAnsi="Cambria" w:cs="Times New Roman"/>
                <w:sz w:val="16"/>
              </w:rPr>
            </w:pPr>
            <w:r w:rsidRPr="00A91397">
              <w:rPr>
                <w:rFonts w:ascii="Cambria" w:eastAsia="Calibri" w:hAnsi="Cambria" w:cs="Times New Roman"/>
                <w:sz w:val="16"/>
              </w:rPr>
              <w:t>IZVOR 131 PRIHODI OD ZAKUPA POSLOVNOG PROSTORA</w:t>
            </w:r>
          </w:p>
        </w:tc>
        <w:tc>
          <w:tcPr>
            <w:tcW w:w="1300" w:type="dxa"/>
            <w:tcBorders>
              <w:top w:val="single" w:sz="4" w:space="0" w:color="auto"/>
              <w:left w:val="single" w:sz="4" w:space="0" w:color="auto"/>
              <w:bottom w:val="single" w:sz="4" w:space="0" w:color="auto"/>
              <w:right w:val="single" w:sz="4" w:space="0" w:color="auto"/>
            </w:tcBorders>
            <w:shd w:val="clear" w:color="auto" w:fill="CBFFCB"/>
            <w:hideMark/>
          </w:tcPr>
          <w:p w14:paraId="173DD809" w14:textId="77777777" w:rsidR="00A91397" w:rsidRPr="00A91397" w:rsidRDefault="00A91397" w:rsidP="00A91397">
            <w:pPr>
              <w:spacing w:after="160" w:line="259" w:lineRule="auto"/>
              <w:jc w:val="right"/>
              <w:rPr>
                <w:rFonts w:ascii="Cambria" w:eastAsia="Calibri" w:hAnsi="Cambria" w:cs="Times New Roman"/>
                <w:sz w:val="16"/>
              </w:rPr>
            </w:pPr>
            <w:r w:rsidRPr="00A91397">
              <w:rPr>
                <w:rFonts w:ascii="Cambria" w:eastAsia="Calibri" w:hAnsi="Cambria" w:cs="Times New Roman"/>
                <w:sz w:val="16"/>
              </w:rPr>
              <w:t>2.947,25</w:t>
            </w:r>
          </w:p>
        </w:tc>
        <w:tc>
          <w:tcPr>
            <w:tcW w:w="1300" w:type="dxa"/>
            <w:tcBorders>
              <w:top w:val="single" w:sz="4" w:space="0" w:color="auto"/>
              <w:left w:val="single" w:sz="4" w:space="0" w:color="auto"/>
              <w:bottom w:val="single" w:sz="4" w:space="0" w:color="auto"/>
              <w:right w:val="single" w:sz="4" w:space="0" w:color="auto"/>
            </w:tcBorders>
            <w:shd w:val="clear" w:color="auto" w:fill="CBFFCB"/>
            <w:hideMark/>
          </w:tcPr>
          <w:p w14:paraId="3A957F20" w14:textId="77777777" w:rsidR="00A91397" w:rsidRPr="00A91397" w:rsidRDefault="00A91397" w:rsidP="00A91397">
            <w:pPr>
              <w:spacing w:after="160" w:line="259" w:lineRule="auto"/>
              <w:jc w:val="right"/>
              <w:rPr>
                <w:rFonts w:ascii="Cambria" w:eastAsia="Calibri" w:hAnsi="Cambria" w:cs="Times New Roman"/>
                <w:sz w:val="16"/>
              </w:rPr>
            </w:pPr>
            <w:r w:rsidRPr="00A91397">
              <w:rPr>
                <w:rFonts w:ascii="Cambria" w:eastAsia="Calibri" w:hAnsi="Cambria" w:cs="Times New Roman"/>
                <w:sz w:val="16"/>
              </w:rPr>
              <w:t>0,00</w:t>
            </w:r>
          </w:p>
        </w:tc>
        <w:tc>
          <w:tcPr>
            <w:tcW w:w="1300" w:type="dxa"/>
            <w:tcBorders>
              <w:top w:val="single" w:sz="4" w:space="0" w:color="auto"/>
              <w:left w:val="single" w:sz="4" w:space="0" w:color="auto"/>
              <w:bottom w:val="single" w:sz="4" w:space="0" w:color="auto"/>
              <w:right w:val="single" w:sz="4" w:space="0" w:color="auto"/>
            </w:tcBorders>
            <w:shd w:val="clear" w:color="auto" w:fill="CBFFCB"/>
            <w:hideMark/>
          </w:tcPr>
          <w:p w14:paraId="143ACEC3" w14:textId="77777777" w:rsidR="00A91397" w:rsidRPr="00A91397" w:rsidRDefault="00A91397" w:rsidP="00A91397">
            <w:pPr>
              <w:spacing w:after="160" w:line="259" w:lineRule="auto"/>
              <w:jc w:val="right"/>
              <w:rPr>
                <w:rFonts w:ascii="Cambria" w:eastAsia="Calibri" w:hAnsi="Cambria" w:cs="Times New Roman"/>
                <w:sz w:val="16"/>
              </w:rPr>
            </w:pPr>
            <w:r w:rsidRPr="00A91397">
              <w:rPr>
                <w:rFonts w:ascii="Cambria" w:eastAsia="Calibri" w:hAnsi="Cambria" w:cs="Times New Roman"/>
                <w:sz w:val="16"/>
              </w:rPr>
              <w:t>0,00</w:t>
            </w:r>
          </w:p>
        </w:tc>
      </w:tr>
      <w:tr w:rsidR="00A91397" w:rsidRPr="00A91397" w14:paraId="451358D7"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F2F2F2"/>
            <w:hideMark/>
          </w:tcPr>
          <w:p w14:paraId="30DF8C20" w14:textId="77777777" w:rsidR="00A91397" w:rsidRPr="00A91397" w:rsidRDefault="00A91397" w:rsidP="00A91397">
            <w:pPr>
              <w:spacing w:after="160" w:line="259" w:lineRule="auto"/>
              <w:rPr>
                <w:rFonts w:ascii="Cambria" w:eastAsia="Calibri" w:hAnsi="Cambria" w:cs="Times New Roman"/>
                <w:sz w:val="18"/>
              </w:rPr>
            </w:pPr>
            <w:r w:rsidRPr="00A91397">
              <w:rPr>
                <w:rFonts w:ascii="Cambria" w:eastAsia="Calibri" w:hAnsi="Cambria" w:cs="Times New Roman"/>
                <w:sz w:val="18"/>
              </w:rPr>
              <w:t>3 Rashodi poslovanja</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0B0F6EF6"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2.947,25</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6A2083D8"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0,00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7C6EE34F"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0,00</w:t>
            </w:r>
          </w:p>
        </w:tc>
      </w:tr>
      <w:tr w:rsidR="00A91397" w:rsidRPr="00A91397" w14:paraId="6865B791"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F2F2F2"/>
            <w:hideMark/>
          </w:tcPr>
          <w:p w14:paraId="124415C9" w14:textId="77777777" w:rsidR="00A91397" w:rsidRPr="00A91397" w:rsidRDefault="00A91397" w:rsidP="00A91397">
            <w:pPr>
              <w:spacing w:after="160" w:line="259" w:lineRule="auto"/>
              <w:rPr>
                <w:rFonts w:ascii="Cambria" w:eastAsia="Calibri" w:hAnsi="Cambria" w:cs="Times New Roman"/>
                <w:sz w:val="18"/>
              </w:rPr>
            </w:pPr>
            <w:r w:rsidRPr="00A91397">
              <w:rPr>
                <w:rFonts w:ascii="Cambria" w:eastAsia="Calibri" w:hAnsi="Cambria" w:cs="Times New Roman"/>
                <w:sz w:val="18"/>
              </w:rPr>
              <w:t>32 Materijalni rashodi</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59048627"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2.947,25</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1D9B609C"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0,00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6CD5FD5D"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0,00</w:t>
            </w:r>
          </w:p>
        </w:tc>
      </w:tr>
      <w:tr w:rsidR="00A91397" w:rsidRPr="00A91397" w14:paraId="6C6DEA52"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F2F2F2"/>
            <w:hideMark/>
          </w:tcPr>
          <w:p w14:paraId="21402D57" w14:textId="77777777" w:rsidR="00A91397" w:rsidRPr="00A91397" w:rsidRDefault="00A91397" w:rsidP="00A91397">
            <w:pPr>
              <w:spacing w:after="160" w:line="259" w:lineRule="auto"/>
              <w:rPr>
                <w:rFonts w:ascii="Cambria" w:eastAsia="Calibri" w:hAnsi="Cambria" w:cs="Times New Roman"/>
                <w:sz w:val="18"/>
              </w:rPr>
            </w:pPr>
            <w:r w:rsidRPr="00A91397">
              <w:rPr>
                <w:rFonts w:ascii="Cambria" w:eastAsia="Calibri" w:hAnsi="Cambria" w:cs="Times New Roman"/>
                <w:sz w:val="18"/>
              </w:rPr>
              <w:t>323 Rashodi za usluge</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36181927"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2.947,25</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5589CFFF"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0,00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22FD59E2"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0,00</w:t>
            </w:r>
          </w:p>
        </w:tc>
      </w:tr>
      <w:tr w:rsidR="00A91397" w:rsidRPr="00A91397" w14:paraId="65002D6A" w14:textId="77777777" w:rsidTr="00F330BE">
        <w:tc>
          <w:tcPr>
            <w:tcW w:w="6273" w:type="dxa"/>
            <w:tcBorders>
              <w:top w:val="single" w:sz="4" w:space="0" w:color="auto"/>
              <w:left w:val="single" w:sz="4" w:space="0" w:color="auto"/>
              <w:bottom w:val="single" w:sz="4" w:space="0" w:color="auto"/>
              <w:right w:val="single" w:sz="4" w:space="0" w:color="auto"/>
            </w:tcBorders>
            <w:hideMark/>
          </w:tcPr>
          <w:p w14:paraId="4FC346F8" w14:textId="77777777" w:rsidR="00A91397" w:rsidRPr="00A91397" w:rsidRDefault="00A91397" w:rsidP="00A91397">
            <w:pPr>
              <w:spacing w:after="160" w:line="259" w:lineRule="auto"/>
              <w:rPr>
                <w:rFonts w:ascii="Cambria" w:eastAsia="Calibri" w:hAnsi="Cambria" w:cs="Times New Roman"/>
              </w:rPr>
            </w:pPr>
            <w:r w:rsidRPr="00A91397">
              <w:rPr>
                <w:rFonts w:ascii="Cambria" w:eastAsia="Calibri" w:hAnsi="Cambria" w:cs="Times New Roman"/>
              </w:rPr>
              <w:t>3232 Usluge tekućeg i investicijskog održavanja</w:t>
            </w:r>
          </w:p>
        </w:tc>
        <w:tc>
          <w:tcPr>
            <w:tcW w:w="1300" w:type="dxa"/>
            <w:tcBorders>
              <w:top w:val="single" w:sz="4" w:space="0" w:color="auto"/>
              <w:left w:val="single" w:sz="4" w:space="0" w:color="auto"/>
              <w:bottom w:val="single" w:sz="4" w:space="0" w:color="auto"/>
              <w:right w:val="single" w:sz="4" w:space="0" w:color="auto"/>
            </w:tcBorders>
            <w:hideMark/>
          </w:tcPr>
          <w:p w14:paraId="1186899D" w14:textId="77777777" w:rsidR="00A91397" w:rsidRPr="00A91397" w:rsidRDefault="00A91397" w:rsidP="00A91397">
            <w:pPr>
              <w:spacing w:after="160" w:line="259" w:lineRule="auto"/>
              <w:jc w:val="right"/>
              <w:rPr>
                <w:rFonts w:ascii="Cambria" w:eastAsia="Calibri" w:hAnsi="Cambria" w:cs="Times New Roman"/>
              </w:rPr>
            </w:pPr>
            <w:r w:rsidRPr="00A91397">
              <w:rPr>
                <w:rFonts w:ascii="Cambria" w:eastAsia="Calibri" w:hAnsi="Cambria" w:cs="Times New Roman"/>
              </w:rPr>
              <w:t>2.947,25</w:t>
            </w:r>
          </w:p>
        </w:tc>
        <w:tc>
          <w:tcPr>
            <w:tcW w:w="1300" w:type="dxa"/>
            <w:tcBorders>
              <w:top w:val="single" w:sz="4" w:space="0" w:color="auto"/>
              <w:left w:val="single" w:sz="4" w:space="0" w:color="auto"/>
              <w:bottom w:val="single" w:sz="4" w:space="0" w:color="auto"/>
              <w:right w:val="single" w:sz="4" w:space="0" w:color="auto"/>
            </w:tcBorders>
            <w:hideMark/>
          </w:tcPr>
          <w:p w14:paraId="715A06A0" w14:textId="77777777" w:rsidR="00A91397" w:rsidRPr="00A91397" w:rsidRDefault="00A91397" w:rsidP="00A91397">
            <w:pPr>
              <w:spacing w:after="160" w:line="259" w:lineRule="auto"/>
              <w:jc w:val="right"/>
              <w:rPr>
                <w:rFonts w:ascii="Cambria" w:eastAsia="Calibri" w:hAnsi="Cambria" w:cs="Times New Roman"/>
              </w:rPr>
            </w:pPr>
            <w:r w:rsidRPr="00A91397">
              <w:rPr>
                <w:rFonts w:ascii="Cambria" w:eastAsia="Calibri" w:hAnsi="Cambria" w:cs="Times New Roman"/>
              </w:rPr>
              <w:t>0,00</w:t>
            </w:r>
          </w:p>
        </w:tc>
        <w:tc>
          <w:tcPr>
            <w:tcW w:w="1300" w:type="dxa"/>
            <w:tcBorders>
              <w:top w:val="single" w:sz="4" w:space="0" w:color="auto"/>
              <w:left w:val="single" w:sz="4" w:space="0" w:color="auto"/>
              <w:bottom w:val="single" w:sz="4" w:space="0" w:color="auto"/>
              <w:right w:val="single" w:sz="4" w:space="0" w:color="auto"/>
            </w:tcBorders>
            <w:hideMark/>
          </w:tcPr>
          <w:p w14:paraId="25BD29FA" w14:textId="77777777" w:rsidR="00A91397" w:rsidRPr="00A91397" w:rsidRDefault="00A91397" w:rsidP="00A91397">
            <w:pPr>
              <w:spacing w:after="160" w:line="259" w:lineRule="auto"/>
              <w:jc w:val="right"/>
              <w:rPr>
                <w:rFonts w:ascii="Cambria" w:eastAsia="Calibri" w:hAnsi="Cambria" w:cs="Times New Roman"/>
              </w:rPr>
            </w:pPr>
            <w:r w:rsidRPr="00A91397">
              <w:rPr>
                <w:rFonts w:ascii="Cambria" w:eastAsia="Calibri" w:hAnsi="Cambria" w:cs="Times New Roman"/>
              </w:rPr>
              <w:t>0,00</w:t>
            </w:r>
          </w:p>
        </w:tc>
      </w:tr>
      <w:tr w:rsidR="00A91397" w:rsidRPr="00A91397" w14:paraId="4BE2FEC1"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CBFFCB"/>
            <w:hideMark/>
          </w:tcPr>
          <w:p w14:paraId="52DB344B" w14:textId="77777777" w:rsidR="00A91397" w:rsidRPr="00A91397" w:rsidRDefault="00A91397" w:rsidP="00A91397">
            <w:pPr>
              <w:spacing w:after="160" w:line="259" w:lineRule="auto"/>
              <w:rPr>
                <w:rFonts w:ascii="Cambria" w:eastAsia="Calibri" w:hAnsi="Cambria" w:cs="Times New Roman"/>
                <w:sz w:val="16"/>
              </w:rPr>
            </w:pPr>
            <w:r w:rsidRPr="00A91397">
              <w:rPr>
                <w:rFonts w:ascii="Cambria" w:eastAsia="Calibri" w:hAnsi="Cambria" w:cs="Times New Roman"/>
                <w:sz w:val="16"/>
              </w:rPr>
              <w:t>IZVOR 15 PRIHODI OD KAZNI</w:t>
            </w:r>
          </w:p>
        </w:tc>
        <w:tc>
          <w:tcPr>
            <w:tcW w:w="1300" w:type="dxa"/>
            <w:tcBorders>
              <w:top w:val="single" w:sz="4" w:space="0" w:color="auto"/>
              <w:left w:val="single" w:sz="4" w:space="0" w:color="auto"/>
              <w:bottom w:val="single" w:sz="4" w:space="0" w:color="auto"/>
              <w:right w:val="single" w:sz="4" w:space="0" w:color="auto"/>
            </w:tcBorders>
            <w:shd w:val="clear" w:color="auto" w:fill="CBFFCB"/>
            <w:hideMark/>
          </w:tcPr>
          <w:p w14:paraId="3E71F398" w14:textId="77777777" w:rsidR="00A91397" w:rsidRPr="00A91397" w:rsidRDefault="00A91397" w:rsidP="00A91397">
            <w:pPr>
              <w:spacing w:after="160" w:line="259" w:lineRule="auto"/>
              <w:jc w:val="right"/>
              <w:rPr>
                <w:rFonts w:ascii="Cambria" w:eastAsia="Calibri" w:hAnsi="Cambria" w:cs="Times New Roman"/>
                <w:sz w:val="16"/>
              </w:rPr>
            </w:pPr>
            <w:r w:rsidRPr="00A91397">
              <w:rPr>
                <w:rFonts w:ascii="Cambria" w:eastAsia="Calibri" w:hAnsi="Cambria" w:cs="Times New Roman"/>
                <w:sz w:val="16"/>
              </w:rPr>
              <w:t>0,00</w:t>
            </w:r>
          </w:p>
        </w:tc>
        <w:tc>
          <w:tcPr>
            <w:tcW w:w="1300" w:type="dxa"/>
            <w:tcBorders>
              <w:top w:val="single" w:sz="4" w:space="0" w:color="auto"/>
              <w:left w:val="single" w:sz="4" w:space="0" w:color="auto"/>
              <w:bottom w:val="single" w:sz="4" w:space="0" w:color="auto"/>
              <w:right w:val="single" w:sz="4" w:space="0" w:color="auto"/>
            </w:tcBorders>
            <w:shd w:val="clear" w:color="auto" w:fill="CBFFCB"/>
            <w:hideMark/>
          </w:tcPr>
          <w:p w14:paraId="349AD999" w14:textId="77777777" w:rsidR="00A91397" w:rsidRPr="00A91397" w:rsidRDefault="00A91397" w:rsidP="00A91397">
            <w:pPr>
              <w:spacing w:after="160" w:line="259" w:lineRule="auto"/>
              <w:jc w:val="right"/>
              <w:rPr>
                <w:rFonts w:ascii="Cambria" w:eastAsia="Calibri" w:hAnsi="Cambria" w:cs="Times New Roman"/>
                <w:sz w:val="16"/>
              </w:rPr>
            </w:pPr>
            <w:r w:rsidRPr="00A91397">
              <w:rPr>
                <w:rFonts w:ascii="Cambria" w:eastAsia="Calibri" w:hAnsi="Cambria" w:cs="Times New Roman"/>
                <w:sz w:val="16"/>
              </w:rPr>
              <w:t>10.000,00</w:t>
            </w:r>
          </w:p>
        </w:tc>
        <w:tc>
          <w:tcPr>
            <w:tcW w:w="1300" w:type="dxa"/>
            <w:tcBorders>
              <w:top w:val="single" w:sz="4" w:space="0" w:color="auto"/>
              <w:left w:val="single" w:sz="4" w:space="0" w:color="auto"/>
              <w:bottom w:val="single" w:sz="4" w:space="0" w:color="auto"/>
              <w:right w:val="single" w:sz="4" w:space="0" w:color="auto"/>
            </w:tcBorders>
            <w:shd w:val="clear" w:color="auto" w:fill="CBFFCB"/>
            <w:hideMark/>
          </w:tcPr>
          <w:p w14:paraId="339A9215" w14:textId="77777777" w:rsidR="00A91397" w:rsidRPr="00A91397" w:rsidRDefault="00A91397" w:rsidP="00A91397">
            <w:pPr>
              <w:spacing w:after="160" w:line="259" w:lineRule="auto"/>
              <w:jc w:val="right"/>
              <w:rPr>
                <w:rFonts w:ascii="Cambria" w:eastAsia="Calibri" w:hAnsi="Cambria" w:cs="Times New Roman"/>
                <w:sz w:val="16"/>
              </w:rPr>
            </w:pPr>
            <w:r w:rsidRPr="00A91397">
              <w:rPr>
                <w:rFonts w:ascii="Cambria" w:eastAsia="Calibri" w:hAnsi="Cambria" w:cs="Times New Roman"/>
                <w:sz w:val="16"/>
              </w:rPr>
              <w:t>0,00</w:t>
            </w:r>
          </w:p>
        </w:tc>
      </w:tr>
      <w:tr w:rsidR="00A91397" w:rsidRPr="00A91397" w14:paraId="4FF0797A"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F2F2F2"/>
            <w:hideMark/>
          </w:tcPr>
          <w:p w14:paraId="5E5404C2" w14:textId="77777777" w:rsidR="00A91397" w:rsidRPr="00A91397" w:rsidRDefault="00A91397" w:rsidP="00A91397">
            <w:pPr>
              <w:spacing w:after="160" w:line="259" w:lineRule="auto"/>
              <w:rPr>
                <w:rFonts w:ascii="Cambria" w:eastAsia="Calibri" w:hAnsi="Cambria" w:cs="Times New Roman"/>
                <w:sz w:val="18"/>
              </w:rPr>
            </w:pPr>
            <w:r w:rsidRPr="00A91397">
              <w:rPr>
                <w:rFonts w:ascii="Cambria" w:eastAsia="Calibri" w:hAnsi="Cambria" w:cs="Times New Roman"/>
                <w:sz w:val="18"/>
              </w:rPr>
              <w:t>3 Rashodi poslovanja</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58476DBA"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0,00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47495DF3"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10.000,00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64A603E6"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0,00</w:t>
            </w:r>
          </w:p>
        </w:tc>
      </w:tr>
      <w:tr w:rsidR="00A91397" w:rsidRPr="00A91397" w14:paraId="00505D42"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F2F2F2"/>
            <w:hideMark/>
          </w:tcPr>
          <w:p w14:paraId="57711EE0" w14:textId="77777777" w:rsidR="00A91397" w:rsidRPr="00A91397" w:rsidRDefault="00A91397" w:rsidP="00A91397">
            <w:pPr>
              <w:spacing w:after="160" w:line="259" w:lineRule="auto"/>
              <w:rPr>
                <w:rFonts w:ascii="Cambria" w:eastAsia="Calibri" w:hAnsi="Cambria" w:cs="Times New Roman"/>
                <w:sz w:val="18"/>
              </w:rPr>
            </w:pPr>
            <w:r w:rsidRPr="00A91397">
              <w:rPr>
                <w:rFonts w:ascii="Cambria" w:eastAsia="Calibri" w:hAnsi="Cambria" w:cs="Times New Roman"/>
                <w:sz w:val="18"/>
              </w:rPr>
              <w:t>32 Materijalni rashodi</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29BA643F"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0,00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6EA49BCD"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10.000,00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3BF9FC49"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0,00</w:t>
            </w:r>
          </w:p>
        </w:tc>
      </w:tr>
      <w:tr w:rsidR="00A91397" w:rsidRPr="00A91397" w14:paraId="6F3EEE93"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F2F2F2"/>
            <w:hideMark/>
          </w:tcPr>
          <w:p w14:paraId="26164D33" w14:textId="77777777" w:rsidR="00A91397" w:rsidRPr="00A91397" w:rsidRDefault="00A91397" w:rsidP="00A91397">
            <w:pPr>
              <w:spacing w:after="160" w:line="259" w:lineRule="auto"/>
              <w:rPr>
                <w:rFonts w:ascii="Cambria" w:eastAsia="Calibri" w:hAnsi="Cambria" w:cs="Times New Roman"/>
                <w:sz w:val="18"/>
              </w:rPr>
            </w:pPr>
            <w:r w:rsidRPr="00A91397">
              <w:rPr>
                <w:rFonts w:ascii="Cambria" w:eastAsia="Calibri" w:hAnsi="Cambria" w:cs="Times New Roman"/>
                <w:sz w:val="18"/>
              </w:rPr>
              <w:t>323 Rashodi za usluge</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409C550D"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0,00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4877AC70"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10.000,00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321F20ED"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0,00</w:t>
            </w:r>
          </w:p>
        </w:tc>
      </w:tr>
      <w:tr w:rsidR="00A91397" w:rsidRPr="00A91397" w14:paraId="2FB20893" w14:textId="77777777" w:rsidTr="00F330BE">
        <w:tc>
          <w:tcPr>
            <w:tcW w:w="6273" w:type="dxa"/>
            <w:tcBorders>
              <w:top w:val="single" w:sz="4" w:space="0" w:color="auto"/>
              <w:left w:val="single" w:sz="4" w:space="0" w:color="auto"/>
              <w:bottom w:val="single" w:sz="4" w:space="0" w:color="auto"/>
              <w:right w:val="single" w:sz="4" w:space="0" w:color="auto"/>
            </w:tcBorders>
            <w:hideMark/>
          </w:tcPr>
          <w:p w14:paraId="5C536C5F" w14:textId="77777777" w:rsidR="00A91397" w:rsidRPr="00A91397" w:rsidRDefault="00A91397" w:rsidP="00A91397">
            <w:pPr>
              <w:spacing w:after="160" w:line="259" w:lineRule="auto"/>
              <w:rPr>
                <w:rFonts w:ascii="Cambria" w:eastAsia="Calibri" w:hAnsi="Cambria" w:cs="Times New Roman"/>
              </w:rPr>
            </w:pPr>
            <w:r w:rsidRPr="00A91397">
              <w:rPr>
                <w:rFonts w:ascii="Cambria" w:eastAsia="Calibri" w:hAnsi="Cambria" w:cs="Times New Roman"/>
              </w:rPr>
              <w:t>3232 Usluge tekućeg i investicijskog održavanja</w:t>
            </w:r>
          </w:p>
        </w:tc>
        <w:tc>
          <w:tcPr>
            <w:tcW w:w="1300" w:type="dxa"/>
            <w:tcBorders>
              <w:top w:val="single" w:sz="4" w:space="0" w:color="auto"/>
              <w:left w:val="single" w:sz="4" w:space="0" w:color="auto"/>
              <w:bottom w:val="single" w:sz="4" w:space="0" w:color="auto"/>
              <w:right w:val="single" w:sz="4" w:space="0" w:color="auto"/>
            </w:tcBorders>
            <w:hideMark/>
          </w:tcPr>
          <w:p w14:paraId="077152CE" w14:textId="77777777" w:rsidR="00A91397" w:rsidRPr="00A91397" w:rsidRDefault="00A91397" w:rsidP="00A91397">
            <w:pPr>
              <w:spacing w:after="160" w:line="259" w:lineRule="auto"/>
              <w:jc w:val="right"/>
              <w:rPr>
                <w:rFonts w:ascii="Cambria" w:eastAsia="Calibri" w:hAnsi="Cambria" w:cs="Times New Roman"/>
              </w:rPr>
            </w:pPr>
            <w:r w:rsidRPr="00A91397">
              <w:rPr>
                <w:rFonts w:ascii="Cambria" w:eastAsia="Calibri" w:hAnsi="Cambria" w:cs="Times New Roman"/>
              </w:rPr>
              <w:t>0,00</w:t>
            </w:r>
          </w:p>
        </w:tc>
        <w:tc>
          <w:tcPr>
            <w:tcW w:w="1300" w:type="dxa"/>
            <w:tcBorders>
              <w:top w:val="single" w:sz="4" w:space="0" w:color="auto"/>
              <w:left w:val="single" w:sz="4" w:space="0" w:color="auto"/>
              <w:bottom w:val="single" w:sz="4" w:space="0" w:color="auto"/>
              <w:right w:val="single" w:sz="4" w:space="0" w:color="auto"/>
            </w:tcBorders>
            <w:hideMark/>
          </w:tcPr>
          <w:p w14:paraId="21825798" w14:textId="77777777" w:rsidR="00A91397" w:rsidRPr="00A91397" w:rsidRDefault="00A91397" w:rsidP="00A91397">
            <w:pPr>
              <w:spacing w:after="160" w:line="259" w:lineRule="auto"/>
              <w:jc w:val="right"/>
              <w:rPr>
                <w:rFonts w:ascii="Cambria" w:eastAsia="Calibri" w:hAnsi="Cambria" w:cs="Times New Roman"/>
              </w:rPr>
            </w:pPr>
            <w:r w:rsidRPr="00A91397">
              <w:rPr>
                <w:rFonts w:ascii="Cambria" w:eastAsia="Calibri" w:hAnsi="Cambria" w:cs="Times New Roman"/>
              </w:rPr>
              <w:t>10.000,00</w:t>
            </w:r>
          </w:p>
        </w:tc>
        <w:tc>
          <w:tcPr>
            <w:tcW w:w="1300" w:type="dxa"/>
            <w:tcBorders>
              <w:top w:val="single" w:sz="4" w:space="0" w:color="auto"/>
              <w:left w:val="single" w:sz="4" w:space="0" w:color="auto"/>
              <w:bottom w:val="single" w:sz="4" w:space="0" w:color="auto"/>
              <w:right w:val="single" w:sz="4" w:space="0" w:color="auto"/>
            </w:tcBorders>
            <w:hideMark/>
          </w:tcPr>
          <w:p w14:paraId="206722E2" w14:textId="77777777" w:rsidR="00A91397" w:rsidRPr="00A91397" w:rsidRDefault="00A91397" w:rsidP="00A91397">
            <w:pPr>
              <w:spacing w:after="160" w:line="259" w:lineRule="auto"/>
              <w:jc w:val="right"/>
              <w:rPr>
                <w:rFonts w:ascii="Cambria" w:eastAsia="Calibri" w:hAnsi="Cambria" w:cs="Times New Roman"/>
              </w:rPr>
            </w:pPr>
            <w:r w:rsidRPr="00A91397">
              <w:rPr>
                <w:rFonts w:ascii="Cambria" w:eastAsia="Calibri" w:hAnsi="Cambria" w:cs="Times New Roman"/>
              </w:rPr>
              <w:t>0,00</w:t>
            </w:r>
          </w:p>
        </w:tc>
      </w:tr>
      <w:tr w:rsidR="00A91397" w:rsidRPr="00A91397" w14:paraId="5345C1AF"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CBFFCB"/>
            <w:hideMark/>
          </w:tcPr>
          <w:p w14:paraId="5BFFCC63" w14:textId="77777777" w:rsidR="00A91397" w:rsidRPr="00A91397" w:rsidRDefault="00A91397" w:rsidP="00A91397">
            <w:pPr>
              <w:spacing w:after="160" w:line="259" w:lineRule="auto"/>
              <w:rPr>
                <w:rFonts w:ascii="Cambria" w:eastAsia="Calibri" w:hAnsi="Cambria" w:cs="Times New Roman"/>
                <w:sz w:val="16"/>
              </w:rPr>
            </w:pPr>
            <w:r w:rsidRPr="00A91397">
              <w:rPr>
                <w:rFonts w:ascii="Cambria" w:eastAsia="Calibri" w:hAnsi="Cambria" w:cs="Times New Roman"/>
                <w:sz w:val="16"/>
              </w:rPr>
              <w:t>IZVOR 19 KOMPENZACIJSKA MJERA</w:t>
            </w:r>
          </w:p>
        </w:tc>
        <w:tc>
          <w:tcPr>
            <w:tcW w:w="1300" w:type="dxa"/>
            <w:tcBorders>
              <w:top w:val="single" w:sz="4" w:space="0" w:color="auto"/>
              <w:left w:val="single" w:sz="4" w:space="0" w:color="auto"/>
              <w:bottom w:val="single" w:sz="4" w:space="0" w:color="auto"/>
              <w:right w:val="single" w:sz="4" w:space="0" w:color="auto"/>
            </w:tcBorders>
            <w:shd w:val="clear" w:color="auto" w:fill="CBFFCB"/>
            <w:hideMark/>
          </w:tcPr>
          <w:p w14:paraId="7F50DBC3" w14:textId="77777777" w:rsidR="00A91397" w:rsidRPr="00A91397" w:rsidRDefault="00A91397" w:rsidP="00A91397">
            <w:pPr>
              <w:spacing w:after="160" w:line="259" w:lineRule="auto"/>
              <w:jc w:val="right"/>
              <w:rPr>
                <w:rFonts w:ascii="Cambria" w:eastAsia="Calibri" w:hAnsi="Cambria" w:cs="Times New Roman"/>
                <w:sz w:val="16"/>
              </w:rPr>
            </w:pPr>
            <w:r w:rsidRPr="00A91397">
              <w:rPr>
                <w:rFonts w:ascii="Cambria" w:eastAsia="Calibri" w:hAnsi="Cambria" w:cs="Times New Roman"/>
                <w:sz w:val="16"/>
              </w:rPr>
              <w:t>22.471,07</w:t>
            </w:r>
          </w:p>
        </w:tc>
        <w:tc>
          <w:tcPr>
            <w:tcW w:w="1300" w:type="dxa"/>
            <w:tcBorders>
              <w:top w:val="single" w:sz="4" w:space="0" w:color="auto"/>
              <w:left w:val="single" w:sz="4" w:space="0" w:color="auto"/>
              <w:bottom w:val="single" w:sz="4" w:space="0" w:color="auto"/>
              <w:right w:val="single" w:sz="4" w:space="0" w:color="auto"/>
            </w:tcBorders>
            <w:shd w:val="clear" w:color="auto" w:fill="CBFFCB"/>
            <w:hideMark/>
          </w:tcPr>
          <w:p w14:paraId="5C0BB3F6" w14:textId="77777777" w:rsidR="00A91397" w:rsidRPr="00A91397" w:rsidRDefault="00A91397" w:rsidP="00A91397">
            <w:pPr>
              <w:spacing w:after="160" w:line="259" w:lineRule="auto"/>
              <w:jc w:val="right"/>
              <w:rPr>
                <w:rFonts w:ascii="Cambria" w:eastAsia="Calibri" w:hAnsi="Cambria" w:cs="Times New Roman"/>
                <w:sz w:val="16"/>
              </w:rPr>
            </w:pPr>
            <w:r w:rsidRPr="00A91397">
              <w:rPr>
                <w:rFonts w:ascii="Cambria" w:eastAsia="Calibri" w:hAnsi="Cambria" w:cs="Times New Roman"/>
                <w:sz w:val="16"/>
              </w:rPr>
              <w:t>91.646,15</w:t>
            </w:r>
          </w:p>
        </w:tc>
        <w:tc>
          <w:tcPr>
            <w:tcW w:w="1300" w:type="dxa"/>
            <w:tcBorders>
              <w:top w:val="single" w:sz="4" w:space="0" w:color="auto"/>
              <w:left w:val="single" w:sz="4" w:space="0" w:color="auto"/>
              <w:bottom w:val="single" w:sz="4" w:space="0" w:color="auto"/>
              <w:right w:val="single" w:sz="4" w:space="0" w:color="auto"/>
            </w:tcBorders>
            <w:shd w:val="clear" w:color="auto" w:fill="CBFFCB"/>
            <w:hideMark/>
          </w:tcPr>
          <w:p w14:paraId="4803C267" w14:textId="77777777" w:rsidR="00A91397" w:rsidRPr="00A91397" w:rsidRDefault="00A91397" w:rsidP="00A91397">
            <w:pPr>
              <w:spacing w:after="160" w:line="259" w:lineRule="auto"/>
              <w:jc w:val="right"/>
              <w:rPr>
                <w:rFonts w:ascii="Cambria" w:eastAsia="Calibri" w:hAnsi="Cambria" w:cs="Times New Roman"/>
                <w:sz w:val="16"/>
              </w:rPr>
            </w:pPr>
            <w:r w:rsidRPr="00A91397">
              <w:rPr>
                <w:rFonts w:ascii="Cambria" w:eastAsia="Calibri" w:hAnsi="Cambria" w:cs="Times New Roman"/>
                <w:sz w:val="16"/>
              </w:rPr>
              <w:t>85.529,27</w:t>
            </w:r>
          </w:p>
        </w:tc>
      </w:tr>
      <w:tr w:rsidR="00A91397" w:rsidRPr="00A91397" w14:paraId="38CEB412"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F2F2F2"/>
            <w:hideMark/>
          </w:tcPr>
          <w:p w14:paraId="36242F5D" w14:textId="77777777" w:rsidR="00A91397" w:rsidRPr="00A91397" w:rsidRDefault="00A91397" w:rsidP="00A91397">
            <w:pPr>
              <w:spacing w:after="160" w:line="259" w:lineRule="auto"/>
              <w:rPr>
                <w:rFonts w:ascii="Cambria" w:eastAsia="Calibri" w:hAnsi="Cambria" w:cs="Times New Roman"/>
                <w:sz w:val="18"/>
              </w:rPr>
            </w:pPr>
            <w:r w:rsidRPr="00A91397">
              <w:rPr>
                <w:rFonts w:ascii="Cambria" w:eastAsia="Calibri" w:hAnsi="Cambria" w:cs="Times New Roman"/>
                <w:sz w:val="18"/>
              </w:rPr>
              <w:t>3 Rashodi poslovanja</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2539E5FE"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7.185,87</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393907A2"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10.000,00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5BE69AD5"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11.073,02</w:t>
            </w:r>
          </w:p>
        </w:tc>
      </w:tr>
      <w:tr w:rsidR="00A91397" w:rsidRPr="00A91397" w14:paraId="10D823AC"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F2F2F2"/>
            <w:hideMark/>
          </w:tcPr>
          <w:p w14:paraId="6CDEF672" w14:textId="77777777" w:rsidR="00A91397" w:rsidRPr="00A91397" w:rsidRDefault="00A91397" w:rsidP="00A91397">
            <w:pPr>
              <w:spacing w:after="160" w:line="259" w:lineRule="auto"/>
              <w:rPr>
                <w:rFonts w:ascii="Cambria" w:eastAsia="Calibri" w:hAnsi="Cambria" w:cs="Times New Roman"/>
                <w:sz w:val="18"/>
              </w:rPr>
            </w:pPr>
            <w:r w:rsidRPr="00A91397">
              <w:rPr>
                <w:rFonts w:ascii="Cambria" w:eastAsia="Calibri" w:hAnsi="Cambria" w:cs="Times New Roman"/>
                <w:sz w:val="18"/>
              </w:rPr>
              <w:t>32 Materijalni rashodi</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40A1606F"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7.185,87</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09FD6742"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10.000,00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596EF5CA"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11.073,02</w:t>
            </w:r>
          </w:p>
        </w:tc>
      </w:tr>
      <w:tr w:rsidR="00A91397" w:rsidRPr="00A91397" w14:paraId="0F39AB79"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F2F2F2"/>
            <w:hideMark/>
          </w:tcPr>
          <w:p w14:paraId="4EDD366E" w14:textId="77777777" w:rsidR="00A91397" w:rsidRPr="00A91397" w:rsidRDefault="00A91397" w:rsidP="00A91397">
            <w:pPr>
              <w:spacing w:after="160" w:line="259" w:lineRule="auto"/>
              <w:rPr>
                <w:rFonts w:ascii="Cambria" w:eastAsia="Calibri" w:hAnsi="Cambria" w:cs="Times New Roman"/>
                <w:sz w:val="18"/>
              </w:rPr>
            </w:pPr>
            <w:r w:rsidRPr="00A91397">
              <w:rPr>
                <w:rFonts w:ascii="Cambria" w:eastAsia="Calibri" w:hAnsi="Cambria" w:cs="Times New Roman"/>
                <w:sz w:val="18"/>
              </w:rPr>
              <w:t>322 Rashodi za materijal i energiju</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177DF59A"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7.185,87</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5643CE0A"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10.000,00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02443F36"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8.346,77</w:t>
            </w:r>
          </w:p>
        </w:tc>
      </w:tr>
      <w:tr w:rsidR="00A91397" w:rsidRPr="00A91397" w14:paraId="4C74C9BF" w14:textId="77777777" w:rsidTr="00F330BE">
        <w:tc>
          <w:tcPr>
            <w:tcW w:w="6273" w:type="dxa"/>
            <w:tcBorders>
              <w:top w:val="single" w:sz="4" w:space="0" w:color="auto"/>
              <w:left w:val="single" w:sz="4" w:space="0" w:color="auto"/>
              <w:bottom w:val="single" w:sz="4" w:space="0" w:color="auto"/>
              <w:right w:val="single" w:sz="4" w:space="0" w:color="auto"/>
            </w:tcBorders>
            <w:hideMark/>
          </w:tcPr>
          <w:p w14:paraId="327404EC" w14:textId="77777777" w:rsidR="00A91397" w:rsidRPr="00A91397" w:rsidRDefault="00A91397" w:rsidP="00A91397">
            <w:pPr>
              <w:spacing w:after="160" w:line="259" w:lineRule="auto"/>
              <w:rPr>
                <w:rFonts w:ascii="Cambria" w:eastAsia="Calibri" w:hAnsi="Cambria" w:cs="Times New Roman"/>
              </w:rPr>
            </w:pPr>
            <w:r w:rsidRPr="00A91397">
              <w:rPr>
                <w:rFonts w:ascii="Cambria" w:eastAsia="Calibri" w:hAnsi="Cambria" w:cs="Times New Roman"/>
              </w:rPr>
              <w:t>3225 Sitni inventar i auto gume</w:t>
            </w:r>
          </w:p>
        </w:tc>
        <w:tc>
          <w:tcPr>
            <w:tcW w:w="1300" w:type="dxa"/>
            <w:tcBorders>
              <w:top w:val="single" w:sz="4" w:space="0" w:color="auto"/>
              <w:left w:val="single" w:sz="4" w:space="0" w:color="auto"/>
              <w:bottom w:val="single" w:sz="4" w:space="0" w:color="auto"/>
              <w:right w:val="single" w:sz="4" w:space="0" w:color="auto"/>
            </w:tcBorders>
            <w:hideMark/>
          </w:tcPr>
          <w:p w14:paraId="27ED928D" w14:textId="77777777" w:rsidR="00A91397" w:rsidRPr="00A91397" w:rsidRDefault="00A91397" w:rsidP="00A91397">
            <w:pPr>
              <w:spacing w:after="160" w:line="259" w:lineRule="auto"/>
              <w:jc w:val="right"/>
              <w:rPr>
                <w:rFonts w:ascii="Cambria" w:eastAsia="Calibri" w:hAnsi="Cambria" w:cs="Times New Roman"/>
              </w:rPr>
            </w:pPr>
            <w:r w:rsidRPr="00A91397">
              <w:rPr>
                <w:rFonts w:ascii="Cambria" w:eastAsia="Calibri" w:hAnsi="Cambria" w:cs="Times New Roman"/>
              </w:rPr>
              <w:t>7.185,87</w:t>
            </w:r>
          </w:p>
        </w:tc>
        <w:tc>
          <w:tcPr>
            <w:tcW w:w="1300" w:type="dxa"/>
            <w:tcBorders>
              <w:top w:val="single" w:sz="4" w:space="0" w:color="auto"/>
              <w:left w:val="single" w:sz="4" w:space="0" w:color="auto"/>
              <w:bottom w:val="single" w:sz="4" w:space="0" w:color="auto"/>
              <w:right w:val="single" w:sz="4" w:space="0" w:color="auto"/>
            </w:tcBorders>
            <w:hideMark/>
          </w:tcPr>
          <w:p w14:paraId="601BE344" w14:textId="77777777" w:rsidR="00A91397" w:rsidRPr="00A91397" w:rsidRDefault="00A91397" w:rsidP="00A91397">
            <w:pPr>
              <w:spacing w:after="160" w:line="259" w:lineRule="auto"/>
              <w:jc w:val="right"/>
              <w:rPr>
                <w:rFonts w:ascii="Cambria" w:eastAsia="Calibri" w:hAnsi="Cambria" w:cs="Times New Roman"/>
              </w:rPr>
            </w:pPr>
            <w:r w:rsidRPr="00A91397">
              <w:rPr>
                <w:rFonts w:ascii="Cambria" w:eastAsia="Calibri" w:hAnsi="Cambria" w:cs="Times New Roman"/>
              </w:rPr>
              <w:t>10.000,00</w:t>
            </w:r>
          </w:p>
        </w:tc>
        <w:tc>
          <w:tcPr>
            <w:tcW w:w="1300" w:type="dxa"/>
            <w:tcBorders>
              <w:top w:val="single" w:sz="4" w:space="0" w:color="auto"/>
              <w:left w:val="single" w:sz="4" w:space="0" w:color="auto"/>
              <w:bottom w:val="single" w:sz="4" w:space="0" w:color="auto"/>
              <w:right w:val="single" w:sz="4" w:space="0" w:color="auto"/>
            </w:tcBorders>
            <w:hideMark/>
          </w:tcPr>
          <w:p w14:paraId="28EAA2D0" w14:textId="77777777" w:rsidR="00A91397" w:rsidRPr="00A91397" w:rsidRDefault="00A91397" w:rsidP="00A91397">
            <w:pPr>
              <w:spacing w:after="160" w:line="259" w:lineRule="auto"/>
              <w:jc w:val="right"/>
              <w:rPr>
                <w:rFonts w:ascii="Cambria" w:eastAsia="Calibri" w:hAnsi="Cambria" w:cs="Times New Roman"/>
              </w:rPr>
            </w:pPr>
            <w:r w:rsidRPr="00A91397">
              <w:rPr>
                <w:rFonts w:ascii="Cambria" w:eastAsia="Calibri" w:hAnsi="Cambria" w:cs="Times New Roman"/>
              </w:rPr>
              <w:t>8.346,77</w:t>
            </w:r>
          </w:p>
        </w:tc>
      </w:tr>
      <w:tr w:rsidR="00A91397" w:rsidRPr="00A91397" w14:paraId="3D2EE366"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F2F2F2"/>
            <w:hideMark/>
          </w:tcPr>
          <w:p w14:paraId="376C8977" w14:textId="77777777" w:rsidR="00A91397" w:rsidRPr="00A91397" w:rsidRDefault="00A91397" w:rsidP="00A91397">
            <w:pPr>
              <w:spacing w:after="160" w:line="259" w:lineRule="auto"/>
              <w:rPr>
                <w:rFonts w:ascii="Cambria" w:eastAsia="Calibri" w:hAnsi="Cambria" w:cs="Times New Roman"/>
                <w:sz w:val="18"/>
              </w:rPr>
            </w:pPr>
            <w:r w:rsidRPr="00A91397">
              <w:rPr>
                <w:rFonts w:ascii="Cambria" w:eastAsia="Calibri" w:hAnsi="Cambria" w:cs="Times New Roman"/>
                <w:sz w:val="18"/>
              </w:rPr>
              <w:t>323 Rashodi za usluge</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59E27558"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0,00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5FBC8603"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0,00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5E6E0125"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2.726,25</w:t>
            </w:r>
          </w:p>
        </w:tc>
      </w:tr>
      <w:tr w:rsidR="00A91397" w:rsidRPr="00A91397" w14:paraId="2DD2364F" w14:textId="77777777" w:rsidTr="00F330BE">
        <w:tc>
          <w:tcPr>
            <w:tcW w:w="6273" w:type="dxa"/>
            <w:tcBorders>
              <w:top w:val="single" w:sz="4" w:space="0" w:color="auto"/>
              <w:left w:val="single" w:sz="4" w:space="0" w:color="auto"/>
              <w:bottom w:val="single" w:sz="4" w:space="0" w:color="auto"/>
              <w:right w:val="single" w:sz="4" w:space="0" w:color="auto"/>
            </w:tcBorders>
            <w:hideMark/>
          </w:tcPr>
          <w:p w14:paraId="4AD69CAA" w14:textId="77777777" w:rsidR="00A91397" w:rsidRPr="00A91397" w:rsidRDefault="00A91397" w:rsidP="00A91397">
            <w:pPr>
              <w:spacing w:after="160" w:line="259" w:lineRule="auto"/>
              <w:rPr>
                <w:rFonts w:ascii="Cambria" w:eastAsia="Calibri" w:hAnsi="Cambria" w:cs="Times New Roman"/>
              </w:rPr>
            </w:pPr>
            <w:r w:rsidRPr="00A91397">
              <w:rPr>
                <w:rFonts w:ascii="Cambria" w:eastAsia="Calibri" w:hAnsi="Cambria" w:cs="Times New Roman"/>
              </w:rPr>
              <w:t>3232 Usluge tekućeg i investicijskog održavanja</w:t>
            </w:r>
          </w:p>
        </w:tc>
        <w:tc>
          <w:tcPr>
            <w:tcW w:w="1300" w:type="dxa"/>
            <w:tcBorders>
              <w:top w:val="single" w:sz="4" w:space="0" w:color="auto"/>
              <w:left w:val="single" w:sz="4" w:space="0" w:color="auto"/>
              <w:bottom w:val="single" w:sz="4" w:space="0" w:color="auto"/>
              <w:right w:val="single" w:sz="4" w:space="0" w:color="auto"/>
            </w:tcBorders>
            <w:hideMark/>
          </w:tcPr>
          <w:p w14:paraId="26451315" w14:textId="77777777" w:rsidR="00A91397" w:rsidRPr="00A91397" w:rsidRDefault="00A91397" w:rsidP="00A91397">
            <w:pPr>
              <w:spacing w:after="160" w:line="259" w:lineRule="auto"/>
              <w:jc w:val="right"/>
              <w:rPr>
                <w:rFonts w:ascii="Cambria" w:eastAsia="Calibri" w:hAnsi="Cambria" w:cs="Times New Roman"/>
              </w:rPr>
            </w:pPr>
            <w:r w:rsidRPr="00A91397">
              <w:rPr>
                <w:rFonts w:ascii="Cambria" w:eastAsia="Calibri" w:hAnsi="Cambria" w:cs="Times New Roman"/>
              </w:rPr>
              <w:t>0,00</w:t>
            </w:r>
          </w:p>
        </w:tc>
        <w:tc>
          <w:tcPr>
            <w:tcW w:w="1300" w:type="dxa"/>
            <w:tcBorders>
              <w:top w:val="single" w:sz="4" w:space="0" w:color="auto"/>
              <w:left w:val="single" w:sz="4" w:space="0" w:color="auto"/>
              <w:bottom w:val="single" w:sz="4" w:space="0" w:color="auto"/>
              <w:right w:val="single" w:sz="4" w:space="0" w:color="auto"/>
            </w:tcBorders>
            <w:hideMark/>
          </w:tcPr>
          <w:p w14:paraId="42F9C0A1" w14:textId="77777777" w:rsidR="00A91397" w:rsidRPr="00A91397" w:rsidRDefault="00A91397" w:rsidP="00A91397">
            <w:pPr>
              <w:spacing w:after="160" w:line="259" w:lineRule="auto"/>
              <w:jc w:val="right"/>
              <w:rPr>
                <w:rFonts w:ascii="Cambria" w:eastAsia="Calibri" w:hAnsi="Cambria" w:cs="Times New Roman"/>
              </w:rPr>
            </w:pPr>
            <w:r w:rsidRPr="00A91397">
              <w:rPr>
                <w:rFonts w:ascii="Cambria" w:eastAsia="Calibri" w:hAnsi="Cambria" w:cs="Times New Roman"/>
              </w:rPr>
              <w:t>0,00</w:t>
            </w:r>
          </w:p>
        </w:tc>
        <w:tc>
          <w:tcPr>
            <w:tcW w:w="1300" w:type="dxa"/>
            <w:tcBorders>
              <w:top w:val="single" w:sz="4" w:space="0" w:color="auto"/>
              <w:left w:val="single" w:sz="4" w:space="0" w:color="auto"/>
              <w:bottom w:val="single" w:sz="4" w:space="0" w:color="auto"/>
              <w:right w:val="single" w:sz="4" w:space="0" w:color="auto"/>
            </w:tcBorders>
            <w:hideMark/>
          </w:tcPr>
          <w:p w14:paraId="025FBC94" w14:textId="77777777" w:rsidR="00A91397" w:rsidRPr="00A91397" w:rsidRDefault="00A91397" w:rsidP="00A91397">
            <w:pPr>
              <w:spacing w:after="160" w:line="259" w:lineRule="auto"/>
              <w:jc w:val="right"/>
              <w:rPr>
                <w:rFonts w:ascii="Cambria" w:eastAsia="Calibri" w:hAnsi="Cambria" w:cs="Times New Roman"/>
              </w:rPr>
            </w:pPr>
            <w:r w:rsidRPr="00A91397">
              <w:rPr>
                <w:rFonts w:ascii="Cambria" w:eastAsia="Calibri" w:hAnsi="Cambria" w:cs="Times New Roman"/>
              </w:rPr>
              <w:t>2.726,25</w:t>
            </w:r>
          </w:p>
        </w:tc>
      </w:tr>
      <w:tr w:rsidR="00A91397" w:rsidRPr="00A91397" w14:paraId="3B6D9739"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F2F2F2"/>
            <w:hideMark/>
          </w:tcPr>
          <w:p w14:paraId="747A458C" w14:textId="77777777" w:rsidR="00A91397" w:rsidRPr="00A91397" w:rsidRDefault="00A91397" w:rsidP="00A91397">
            <w:pPr>
              <w:spacing w:after="160" w:line="259" w:lineRule="auto"/>
              <w:rPr>
                <w:rFonts w:ascii="Cambria" w:eastAsia="Calibri" w:hAnsi="Cambria" w:cs="Times New Roman"/>
                <w:sz w:val="18"/>
              </w:rPr>
            </w:pPr>
            <w:r w:rsidRPr="00A91397">
              <w:rPr>
                <w:rFonts w:ascii="Cambria" w:eastAsia="Calibri" w:hAnsi="Cambria" w:cs="Times New Roman"/>
                <w:sz w:val="18"/>
              </w:rPr>
              <w:t>4 Rashodi za nabavu nefinancijske imovine</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11CAFC54"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15.285,20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333EEEB8"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81.646,15</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1058D845"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74.456,25</w:t>
            </w:r>
          </w:p>
        </w:tc>
      </w:tr>
      <w:tr w:rsidR="00A91397" w:rsidRPr="00A91397" w14:paraId="4F9C6FC2"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F2F2F2"/>
            <w:hideMark/>
          </w:tcPr>
          <w:p w14:paraId="764F3C79" w14:textId="77777777" w:rsidR="00A91397" w:rsidRPr="00A91397" w:rsidRDefault="00A91397" w:rsidP="00A91397">
            <w:pPr>
              <w:spacing w:after="160" w:line="259" w:lineRule="auto"/>
              <w:rPr>
                <w:rFonts w:ascii="Cambria" w:eastAsia="Calibri" w:hAnsi="Cambria" w:cs="Times New Roman"/>
                <w:sz w:val="18"/>
              </w:rPr>
            </w:pPr>
            <w:r w:rsidRPr="00A91397">
              <w:rPr>
                <w:rFonts w:ascii="Cambria" w:eastAsia="Calibri" w:hAnsi="Cambria" w:cs="Times New Roman"/>
                <w:sz w:val="18"/>
              </w:rPr>
              <w:t>42 Rashodi za nabavu proizvedene dugotrajne imovine</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58CFD4D5"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15.285,20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3824D85B"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81.646,15</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788CE0E3"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74.456,25</w:t>
            </w:r>
          </w:p>
        </w:tc>
      </w:tr>
      <w:tr w:rsidR="00A91397" w:rsidRPr="00A91397" w14:paraId="240C4C4D"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F2F2F2"/>
            <w:hideMark/>
          </w:tcPr>
          <w:p w14:paraId="3F7832BA" w14:textId="77777777" w:rsidR="00A91397" w:rsidRPr="00A91397" w:rsidRDefault="00A91397" w:rsidP="00A91397">
            <w:pPr>
              <w:spacing w:after="160" w:line="259" w:lineRule="auto"/>
              <w:rPr>
                <w:rFonts w:ascii="Cambria" w:eastAsia="Calibri" w:hAnsi="Cambria" w:cs="Times New Roman"/>
                <w:sz w:val="18"/>
              </w:rPr>
            </w:pPr>
            <w:r w:rsidRPr="00A91397">
              <w:rPr>
                <w:rFonts w:ascii="Cambria" w:eastAsia="Calibri" w:hAnsi="Cambria" w:cs="Times New Roman"/>
                <w:sz w:val="18"/>
              </w:rPr>
              <w:t>422 Postrojenja i oprema</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013EEDD4"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15.285,20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663692D7"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81.646,15</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56AC1E1E"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74.456,25</w:t>
            </w:r>
          </w:p>
        </w:tc>
      </w:tr>
      <w:tr w:rsidR="00A91397" w:rsidRPr="00A91397" w14:paraId="0C88240D" w14:textId="77777777" w:rsidTr="00F330BE">
        <w:tc>
          <w:tcPr>
            <w:tcW w:w="6273" w:type="dxa"/>
            <w:tcBorders>
              <w:top w:val="single" w:sz="4" w:space="0" w:color="auto"/>
              <w:left w:val="single" w:sz="4" w:space="0" w:color="auto"/>
              <w:bottom w:val="single" w:sz="4" w:space="0" w:color="auto"/>
              <w:right w:val="single" w:sz="4" w:space="0" w:color="auto"/>
            </w:tcBorders>
            <w:hideMark/>
          </w:tcPr>
          <w:p w14:paraId="06D7F2EE" w14:textId="77777777" w:rsidR="00A91397" w:rsidRPr="00A91397" w:rsidRDefault="00A91397" w:rsidP="00A91397">
            <w:pPr>
              <w:spacing w:after="160" w:line="259" w:lineRule="auto"/>
              <w:rPr>
                <w:rFonts w:ascii="Cambria" w:eastAsia="Calibri" w:hAnsi="Cambria" w:cs="Times New Roman"/>
              </w:rPr>
            </w:pPr>
            <w:r w:rsidRPr="00A91397">
              <w:rPr>
                <w:rFonts w:ascii="Cambria" w:eastAsia="Calibri" w:hAnsi="Cambria" w:cs="Times New Roman"/>
              </w:rPr>
              <w:t>4221 Uredska oprema i namještaj</w:t>
            </w:r>
          </w:p>
        </w:tc>
        <w:tc>
          <w:tcPr>
            <w:tcW w:w="1300" w:type="dxa"/>
            <w:tcBorders>
              <w:top w:val="single" w:sz="4" w:space="0" w:color="auto"/>
              <w:left w:val="single" w:sz="4" w:space="0" w:color="auto"/>
              <w:bottom w:val="single" w:sz="4" w:space="0" w:color="auto"/>
              <w:right w:val="single" w:sz="4" w:space="0" w:color="auto"/>
            </w:tcBorders>
            <w:hideMark/>
          </w:tcPr>
          <w:p w14:paraId="258F367B" w14:textId="77777777" w:rsidR="00A91397" w:rsidRPr="00A91397" w:rsidRDefault="00A91397" w:rsidP="00A91397">
            <w:pPr>
              <w:spacing w:after="160" w:line="259" w:lineRule="auto"/>
              <w:jc w:val="right"/>
              <w:rPr>
                <w:rFonts w:ascii="Cambria" w:eastAsia="Calibri" w:hAnsi="Cambria" w:cs="Times New Roman"/>
              </w:rPr>
            </w:pPr>
            <w:r w:rsidRPr="00A91397">
              <w:rPr>
                <w:rFonts w:ascii="Cambria" w:eastAsia="Calibri" w:hAnsi="Cambria" w:cs="Times New Roman"/>
              </w:rPr>
              <w:t>8.693,22</w:t>
            </w:r>
          </w:p>
        </w:tc>
        <w:tc>
          <w:tcPr>
            <w:tcW w:w="1300" w:type="dxa"/>
            <w:tcBorders>
              <w:top w:val="single" w:sz="4" w:space="0" w:color="auto"/>
              <w:left w:val="single" w:sz="4" w:space="0" w:color="auto"/>
              <w:bottom w:val="single" w:sz="4" w:space="0" w:color="auto"/>
              <w:right w:val="single" w:sz="4" w:space="0" w:color="auto"/>
            </w:tcBorders>
            <w:hideMark/>
          </w:tcPr>
          <w:p w14:paraId="0229D1FF" w14:textId="77777777" w:rsidR="00A91397" w:rsidRPr="00A91397" w:rsidRDefault="00A91397" w:rsidP="00A91397">
            <w:pPr>
              <w:spacing w:after="160" w:line="259" w:lineRule="auto"/>
              <w:jc w:val="right"/>
              <w:rPr>
                <w:rFonts w:ascii="Cambria" w:eastAsia="Calibri" w:hAnsi="Cambria" w:cs="Times New Roman"/>
              </w:rPr>
            </w:pPr>
            <w:r w:rsidRPr="00A91397">
              <w:rPr>
                <w:rFonts w:ascii="Cambria" w:eastAsia="Calibri" w:hAnsi="Cambria" w:cs="Times New Roman"/>
              </w:rPr>
              <w:t>10.000,00</w:t>
            </w:r>
          </w:p>
        </w:tc>
        <w:tc>
          <w:tcPr>
            <w:tcW w:w="1300" w:type="dxa"/>
            <w:tcBorders>
              <w:top w:val="single" w:sz="4" w:space="0" w:color="auto"/>
              <w:left w:val="single" w:sz="4" w:space="0" w:color="auto"/>
              <w:bottom w:val="single" w:sz="4" w:space="0" w:color="auto"/>
              <w:right w:val="single" w:sz="4" w:space="0" w:color="auto"/>
            </w:tcBorders>
            <w:hideMark/>
          </w:tcPr>
          <w:p w14:paraId="1969D7CA" w14:textId="77777777" w:rsidR="00A91397" w:rsidRPr="00A91397" w:rsidRDefault="00A91397" w:rsidP="00A91397">
            <w:pPr>
              <w:spacing w:after="160" w:line="259" w:lineRule="auto"/>
              <w:jc w:val="right"/>
              <w:rPr>
                <w:rFonts w:ascii="Cambria" w:eastAsia="Calibri" w:hAnsi="Cambria" w:cs="Times New Roman"/>
              </w:rPr>
            </w:pPr>
            <w:r w:rsidRPr="00A91397">
              <w:rPr>
                <w:rFonts w:ascii="Cambria" w:eastAsia="Calibri" w:hAnsi="Cambria" w:cs="Times New Roman"/>
              </w:rPr>
              <w:t>9.642,00</w:t>
            </w:r>
          </w:p>
        </w:tc>
      </w:tr>
      <w:tr w:rsidR="00A91397" w:rsidRPr="00A91397" w14:paraId="4A9EA1C0" w14:textId="77777777" w:rsidTr="00F330BE">
        <w:tc>
          <w:tcPr>
            <w:tcW w:w="6273" w:type="dxa"/>
            <w:tcBorders>
              <w:top w:val="single" w:sz="4" w:space="0" w:color="auto"/>
              <w:left w:val="single" w:sz="4" w:space="0" w:color="auto"/>
              <w:bottom w:val="single" w:sz="4" w:space="0" w:color="auto"/>
              <w:right w:val="single" w:sz="4" w:space="0" w:color="auto"/>
            </w:tcBorders>
            <w:hideMark/>
          </w:tcPr>
          <w:p w14:paraId="5DDBABA9" w14:textId="77777777" w:rsidR="00A91397" w:rsidRPr="00A91397" w:rsidRDefault="00A91397" w:rsidP="00A91397">
            <w:pPr>
              <w:spacing w:after="160" w:line="259" w:lineRule="auto"/>
              <w:rPr>
                <w:rFonts w:ascii="Cambria" w:eastAsia="Calibri" w:hAnsi="Cambria" w:cs="Times New Roman"/>
              </w:rPr>
            </w:pPr>
            <w:r w:rsidRPr="00A91397">
              <w:rPr>
                <w:rFonts w:ascii="Cambria" w:eastAsia="Calibri" w:hAnsi="Cambria" w:cs="Times New Roman"/>
              </w:rPr>
              <w:t>4222 Komunikacijska oprema</w:t>
            </w:r>
          </w:p>
        </w:tc>
        <w:tc>
          <w:tcPr>
            <w:tcW w:w="1300" w:type="dxa"/>
            <w:tcBorders>
              <w:top w:val="single" w:sz="4" w:space="0" w:color="auto"/>
              <w:left w:val="single" w:sz="4" w:space="0" w:color="auto"/>
              <w:bottom w:val="single" w:sz="4" w:space="0" w:color="auto"/>
              <w:right w:val="single" w:sz="4" w:space="0" w:color="auto"/>
            </w:tcBorders>
            <w:hideMark/>
          </w:tcPr>
          <w:p w14:paraId="4F55614A" w14:textId="77777777" w:rsidR="00A91397" w:rsidRPr="00A91397" w:rsidRDefault="00A91397" w:rsidP="00A91397">
            <w:pPr>
              <w:spacing w:after="160" w:line="259" w:lineRule="auto"/>
              <w:jc w:val="right"/>
              <w:rPr>
                <w:rFonts w:ascii="Cambria" w:eastAsia="Calibri" w:hAnsi="Cambria" w:cs="Times New Roman"/>
              </w:rPr>
            </w:pPr>
            <w:r w:rsidRPr="00A91397">
              <w:rPr>
                <w:rFonts w:ascii="Cambria" w:eastAsia="Calibri" w:hAnsi="Cambria" w:cs="Times New Roman"/>
              </w:rPr>
              <w:t>2.592,00</w:t>
            </w:r>
          </w:p>
        </w:tc>
        <w:tc>
          <w:tcPr>
            <w:tcW w:w="1300" w:type="dxa"/>
            <w:tcBorders>
              <w:top w:val="single" w:sz="4" w:space="0" w:color="auto"/>
              <w:left w:val="single" w:sz="4" w:space="0" w:color="auto"/>
              <w:bottom w:val="single" w:sz="4" w:space="0" w:color="auto"/>
              <w:right w:val="single" w:sz="4" w:space="0" w:color="auto"/>
            </w:tcBorders>
            <w:hideMark/>
          </w:tcPr>
          <w:p w14:paraId="19822721" w14:textId="77777777" w:rsidR="00A91397" w:rsidRPr="00A91397" w:rsidRDefault="00A91397" w:rsidP="00A91397">
            <w:pPr>
              <w:spacing w:after="160" w:line="259" w:lineRule="auto"/>
              <w:jc w:val="right"/>
              <w:rPr>
                <w:rFonts w:ascii="Cambria" w:eastAsia="Calibri" w:hAnsi="Cambria" w:cs="Times New Roman"/>
              </w:rPr>
            </w:pPr>
            <w:r w:rsidRPr="00A91397">
              <w:rPr>
                <w:rFonts w:ascii="Cambria" w:eastAsia="Calibri" w:hAnsi="Cambria" w:cs="Times New Roman"/>
              </w:rPr>
              <w:t>11.432,00</w:t>
            </w:r>
          </w:p>
        </w:tc>
        <w:tc>
          <w:tcPr>
            <w:tcW w:w="1300" w:type="dxa"/>
            <w:tcBorders>
              <w:top w:val="single" w:sz="4" w:space="0" w:color="auto"/>
              <w:left w:val="single" w:sz="4" w:space="0" w:color="auto"/>
              <w:bottom w:val="single" w:sz="4" w:space="0" w:color="auto"/>
              <w:right w:val="single" w:sz="4" w:space="0" w:color="auto"/>
            </w:tcBorders>
            <w:hideMark/>
          </w:tcPr>
          <w:p w14:paraId="3123EF43" w14:textId="77777777" w:rsidR="00A91397" w:rsidRPr="00A91397" w:rsidRDefault="00A91397" w:rsidP="00A91397">
            <w:pPr>
              <w:spacing w:after="160" w:line="259" w:lineRule="auto"/>
              <w:jc w:val="right"/>
              <w:rPr>
                <w:rFonts w:ascii="Cambria" w:eastAsia="Calibri" w:hAnsi="Cambria" w:cs="Times New Roman"/>
              </w:rPr>
            </w:pPr>
            <w:r w:rsidRPr="00A91397">
              <w:rPr>
                <w:rFonts w:ascii="Cambria" w:eastAsia="Calibri" w:hAnsi="Cambria" w:cs="Times New Roman"/>
              </w:rPr>
              <w:t>11.432,00</w:t>
            </w:r>
          </w:p>
        </w:tc>
      </w:tr>
      <w:tr w:rsidR="00A91397" w:rsidRPr="00A91397" w14:paraId="4DDC5317" w14:textId="77777777" w:rsidTr="00F330BE">
        <w:tc>
          <w:tcPr>
            <w:tcW w:w="6273" w:type="dxa"/>
            <w:tcBorders>
              <w:top w:val="single" w:sz="4" w:space="0" w:color="auto"/>
              <w:left w:val="single" w:sz="4" w:space="0" w:color="auto"/>
              <w:bottom w:val="single" w:sz="4" w:space="0" w:color="auto"/>
              <w:right w:val="single" w:sz="4" w:space="0" w:color="auto"/>
            </w:tcBorders>
            <w:hideMark/>
          </w:tcPr>
          <w:p w14:paraId="42B0165F" w14:textId="77777777" w:rsidR="00A91397" w:rsidRPr="00A91397" w:rsidRDefault="00A91397" w:rsidP="00A91397">
            <w:pPr>
              <w:spacing w:after="160" w:line="259" w:lineRule="auto"/>
              <w:rPr>
                <w:rFonts w:ascii="Cambria" w:eastAsia="Calibri" w:hAnsi="Cambria" w:cs="Times New Roman"/>
              </w:rPr>
            </w:pPr>
            <w:r w:rsidRPr="00A91397">
              <w:rPr>
                <w:rFonts w:ascii="Cambria" w:eastAsia="Calibri" w:hAnsi="Cambria" w:cs="Times New Roman"/>
              </w:rPr>
              <w:t>4223 Oprema za održavanje i zaštitu</w:t>
            </w:r>
          </w:p>
        </w:tc>
        <w:tc>
          <w:tcPr>
            <w:tcW w:w="1300" w:type="dxa"/>
            <w:tcBorders>
              <w:top w:val="single" w:sz="4" w:space="0" w:color="auto"/>
              <w:left w:val="single" w:sz="4" w:space="0" w:color="auto"/>
              <w:bottom w:val="single" w:sz="4" w:space="0" w:color="auto"/>
              <w:right w:val="single" w:sz="4" w:space="0" w:color="auto"/>
            </w:tcBorders>
            <w:hideMark/>
          </w:tcPr>
          <w:p w14:paraId="78570942" w14:textId="77777777" w:rsidR="00A91397" w:rsidRPr="00A91397" w:rsidRDefault="00A91397" w:rsidP="00A91397">
            <w:pPr>
              <w:spacing w:after="160" w:line="259" w:lineRule="auto"/>
              <w:jc w:val="right"/>
              <w:rPr>
                <w:rFonts w:ascii="Cambria" w:eastAsia="Calibri" w:hAnsi="Cambria" w:cs="Times New Roman"/>
              </w:rPr>
            </w:pPr>
            <w:r w:rsidRPr="00A91397">
              <w:rPr>
                <w:rFonts w:ascii="Cambria" w:eastAsia="Calibri" w:hAnsi="Cambria" w:cs="Times New Roman"/>
              </w:rPr>
              <w:t>0,00</w:t>
            </w:r>
          </w:p>
        </w:tc>
        <w:tc>
          <w:tcPr>
            <w:tcW w:w="1300" w:type="dxa"/>
            <w:tcBorders>
              <w:top w:val="single" w:sz="4" w:space="0" w:color="auto"/>
              <w:left w:val="single" w:sz="4" w:space="0" w:color="auto"/>
              <w:bottom w:val="single" w:sz="4" w:space="0" w:color="auto"/>
              <w:right w:val="single" w:sz="4" w:space="0" w:color="auto"/>
            </w:tcBorders>
            <w:hideMark/>
          </w:tcPr>
          <w:p w14:paraId="3E0B2582" w14:textId="77777777" w:rsidR="00A91397" w:rsidRPr="00A91397" w:rsidRDefault="00A91397" w:rsidP="00A91397">
            <w:pPr>
              <w:spacing w:after="160" w:line="259" w:lineRule="auto"/>
              <w:jc w:val="right"/>
              <w:rPr>
                <w:rFonts w:ascii="Cambria" w:eastAsia="Calibri" w:hAnsi="Cambria" w:cs="Times New Roman"/>
              </w:rPr>
            </w:pPr>
            <w:r w:rsidRPr="00A91397">
              <w:rPr>
                <w:rFonts w:ascii="Cambria" w:eastAsia="Calibri" w:hAnsi="Cambria" w:cs="Times New Roman"/>
              </w:rPr>
              <w:t>17.714,15</w:t>
            </w:r>
          </w:p>
        </w:tc>
        <w:tc>
          <w:tcPr>
            <w:tcW w:w="1300" w:type="dxa"/>
            <w:tcBorders>
              <w:top w:val="single" w:sz="4" w:space="0" w:color="auto"/>
              <w:left w:val="single" w:sz="4" w:space="0" w:color="auto"/>
              <w:bottom w:val="single" w:sz="4" w:space="0" w:color="auto"/>
              <w:right w:val="single" w:sz="4" w:space="0" w:color="auto"/>
            </w:tcBorders>
            <w:hideMark/>
          </w:tcPr>
          <w:p w14:paraId="4CAAC1DF" w14:textId="77777777" w:rsidR="00A91397" w:rsidRPr="00A91397" w:rsidRDefault="00A91397" w:rsidP="00A91397">
            <w:pPr>
              <w:spacing w:after="160" w:line="259" w:lineRule="auto"/>
              <w:jc w:val="right"/>
              <w:rPr>
                <w:rFonts w:ascii="Cambria" w:eastAsia="Calibri" w:hAnsi="Cambria" w:cs="Times New Roman"/>
              </w:rPr>
            </w:pPr>
            <w:r w:rsidRPr="00A91397">
              <w:rPr>
                <w:rFonts w:ascii="Cambria" w:eastAsia="Calibri" w:hAnsi="Cambria" w:cs="Times New Roman"/>
              </w:rPr>
              <w:t>17.714,15</w:t>
            </w:r>
          </w:p>
        </w:tc>
      </w:tr>
      <w:tr w:rsidR="00A91397" w:rsidRPr="00A91397" w14:paraId="6FB92741" w14:textId="77777777" w:rsidTr="00F330BE">
        <w:tc>
          <w:tcPr>
            <w:tcW w:w="6273" w:type="dxa"/>
            <w:tcBorders>
              <w:top w:val="single" w:sz="4" w:space="0" w:color="auto"/>
              <w:left w:val="single" w:sz="4" w:space="0" w:color="auto"/>
              <w:bottom w:val="single" w:sz="4" w:space="0" w:color="auto"/>
              <w:right w:val="single" w:sz="4" w:space="0" w:color="auto"/>
            </w:tcBorders>
            <w:hideMark/>
          </w:tcPr>
          <w:p w14:paraId="186C7359" w14:textId="77777777" w:rsidR="00A91397" w:rsidRPr="00A91397" w:rsidRDefault="00A91397" w:rsidP="00A91397">
            <w:pPr>
              <w:spacing w:after="160" w:line="259" w:lineRule="auto"/>
              <w:rPr>
                <w:rFonts w:ascii="Cambria" w:eastAsia="Calibri" w:hAnsi="Cambria" w:cs="Times New Roman"/>
              </w:rPr>
            </w:pPr>
            <w:r w:rsidRPr="00A91397">
              <w:rPr>
                <w:rFonts w:ascii="Cambria" w:eastAsia="Calibri" w:hAnsi="Cambria" w:cs="Times New Roman"/>
              </w:rPr>
              <w:t>4227 Uređaji, strojevi i oprema za ostale namjene</w:t>
            </w:r>
          </w:p>
        </w:tc>
        <w:tc>
          <w:tcPr>
            <w:tcW w:w="1300" w:type="dxa"/>
            <w:tcBorders>
              <w:top w:val="single" w:sz="4" w:space="0" w:color="auto"/>
              <w:left w:val="single" w:sz="4" w:space="0" w:color="auto"/>
              <w:bottom w:val="single" w:sz="4" w:space="0" w:color="auto"/>
              <w:right w:val="single" w:sz="4" w:space="0" w:color="auto"/>
            </w:tcBorders>
            <w:hideMark/>
          </w:tcPr>
          <w:p w14:paraId="1391D695" w14:textId="77777777" w:rsidR="00A91397" w:rsidRPr="00A91397" w:rsidRDefault="00A91397" w:rsidP="00A91397">
            <w:pPr>
              <w:spacing w:after="160" w:line="259" w:lineRule="auto"/>
              <w:jc w:val="right"/>
              <w:rPr>
                <w:rFonts w:ascii="Cambria" w:eastAsia="Calibri" w:hAnsi="Cambria" w:cs="Times New Roman"/>
              </w:rPr>
            </w:pPr>
            <w:r w:rsidRPr="00A91397">
              <w:rPr>
                <w:rFonts w:ascii="Cambria" w:eastAsia="Calibri" w:hAnsi="Cambria" w:cs="Times New Roman"/>
              </w:rPr>
              <w:t>3.999,98</w:t>
            </w:r>
          </w:p>
        </w:tc>
        <w:tc>
          <w:tcPr>
            <w:tcW w:w="1300" w:type="dxa"/>
            <w:tcBorders>
              <w:top w:val="single" w:sz="4" w:space="0" w:color="auto"/>
              <w:left w:val="single" w:sz="4" w:space="0" w:color="auto"/>
              <w:bottom w:val="single" w:sz="4" w:space="0" w:color="auto"/>
              <w:right w:val="single" w:sz="4" w:space="0" w:color="auto"/>
            </w:tcBorders>
            <w:hideMark/>
          </w:tcPr>
          <w:p w14:paraId="5CE1BCE9" w14:textId="77777777" w:rsidR="00A91397" w:rsidRPr="00A91397" w:rsidRDefault="00A91397" w:rsidP="00A91397">
            <w:pPr>
              <w:spacing w:after="160" w:line="259" w:lineRule="auto"/>
              <w:jc w:val="right"/>
              <w:rPr>
                <w:rFonts w:ascii="Cambria" w:eastAsia="Calibri" w:hAnsi="Cambria" w:cs="Times New Roman"/>
              </w:rPr>
            </w:pPr>
            <w:r w:rsidRPr="00A91397">
              <w:rPr>
                <w:rFonts w:ascii="Cambria" w:eastAsia="Calibri" w:hAnsi="Cambria" w:cs="Times New Roman"/>
              </w:rPr>
              <w:t>42.500,00</w:t>
            </w:r>
          </w:p>
        </w:tc>
        <w:tc>
          <w:tcPr>
            <w:tcW w:w="1300" w:type="dxa"/>
            <w:tcBorders>
              <w:top w:val="single" w:sz="4" w:space="0" w:color="auto"/>
              <w:left w:val="single" w:sz="4" w:space="0" w:color="auto"/>
              <w:bottom w:val="single" w:sz="4" w:space="0" w:color="auto"/>
              <w:right w:val="single" w:sz="4" w:space="0" w:color="auto"/>
            </w:tcBorders>
            <w:hideMark/>
          </w:tcPr>
          <w:p w14:paraId="5B192BFB" w14:textId="77777777" w:rsidR="00A91397" w:rsidRPr="00A91397" w:rsidRDefault="00A91397" w:rsidP="00A91397">
            <w:pPr>
              <w:spacing w:after="160" w:line="259" w:lineRule="auto"/>
              <w:jc w:val="right"/>
              <w:rPr>
                <w:rFonts w:ascii="Cambria" w:eastAsia="Calibri" w:hAnsi="Cambria" w:cs="Times New Roman"/>
              </w:rPr>
            </w:pPr>
            <w:r w:rsidRPr="00A91397">
              <w:rPr>
                <w:rFonts w:ascii="Cambria" w:eastAsia="Calibri" w:hAnsi="Cambria" w:cs="Times New Roman"/>
              </w:rPr>
              <w:t>35.668,10</w:t>
            </w:r>
          </w:p>
        </w:tc>
      </w:tr>
      <w:tr w:rsidR="00A91397" w:rsidRPr="00A91397" w14:paraId="41D5DD0A"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CBFFCB"/>
            <w:hideMark/>
          </w:tcPr>
          <w:p w14:paraId="2D23D81C" w14:textId="77777777" w:rsidR="00A91397" w:rsidRPr="00A91397" w:rsidRDefault="00A91397" w:rsidP="00A91397">
            <w:pPr>
              <w:spacing w:after="160" w:line="259" w:lineRule="auto"/>
              <w:rPr>
                <w:rFonts w:ascii="Cambria" w:eastAsia="Calibri" w:hAnsi="Cambria" w:cs="Times New Roman"/>
                <w:sz w:val="16"/>
              </w:rPr>
            </w:pPr>
            <w:r w:rsidRPr="00A91397">
              <w:rPr>
                <w:rFonts w:ascii="Cambria" w:eastAsia="Calibri" w:hAnsi="Cambria" w:cs="Times New Roman"/>
                <w:sz w:val="16"/>
              </w:rPr>
              <w:t>IZVOR 43 ŠUMSKI DOPRINOS</w:t>
            </w:r>
          </w:p>
        </w:tc>
        <w:tc>
          <w:tcPr>
            <w:tcW w:w="1300" w:type="dxa"/>
            <w:tcBorders>
              <w:top w:val="single" w:sz="4" w:space="0" w:color="auto"/>
              <w:left w:val="single" w:sz="4" w:space="0" w:color="auto"/>
              <w:bottom w:val="single" w:sz="4" w:space="0" w:color="auto"/>
              <w:right w:val="single" w:sz="4" w:space="0" w:color="auto"/>
            </w:tcBorders>
            <w:shd w:val="clear" w:color="auto" w:fill="CBFFCB"/>
            <w:hideMark/>
          </w:tcPr>
          <w:p w14:paraId="53266870" w14:textId="77777777" w:rsidR="00A91397" w:rsidRPr="00A91397" w:rsidRDefault="00A91397" w:rsidP="00A91397">
            <w:pPr>
              <w:spacing w:after="160" w:line="259" w:lineRule="auto"/>
              <w:jc w:val="right"/>
              <w:rPr>
                <w:rFonts w:ascii="Cambria" w:eastAsia="Calibri" w:hAnsi="Cambria" w:cs="Times New Roman"/>
                <w:sz w:val="16"/>
              </w:rPr>
            </w:pPr>
            <w:r w:rsidRPr="00A91397">
              <w:rPr>
                <w:rFonts w:ascii="Cambria" w:eastAsia="Calibri" w:hAnsi="Cambria" w:cs="Times New Roman"/>
                <w:sz w:val="16"/>
              </w:rPr>
              <w:t>0,00</w:t>
            </w:r>
          </w:p>
        </w:tc>
        <w:tc>
          <w:tcPr>
            <w:tcW w:w="1300" w:type="dxa"/>
            <w:tcBorders>
              <w:top w:val="single" w:sz="4" w:space="0" w:color="auto"/>
              <w:left w:val="single" w:sz="4" w:space="0" w:color="auto"/>
              <w:bottom w:val="single" w:sz="4" w:space="0" w:color="auto"/>
              <w:right w:val="single" w:sz="4" w:space="0" w:color="auto"/>
            </w:tcBorders>
            <w:shd w:val="clear" w:color="auto" w:fill="CBFFCB"/>
            <w:hideMark/>
          </w:tcPr>
          <w:p w14:paraId="0381685C" w14:textId="77777777" w:rsidR="00A91397" w:rsidRPr="00A91397" w:rsidRDefault="00A91397" w:rsidP="00A91397">
            <w:pPr>
              <w:spacing w:after="160" w:line="259" w:lineRule="auto"/>
              <w:jc w:val="right"/>
              <w:rPr>
                <w:rFonts w:ascii="Cambria" w:eastAsia="Calibri" w:hAnsi="Cambria" w:cs="Times New Roman"/>
                <w:sz w:val="16"/>
              </w:rPr>
            </w:pPr>
            <w:r w:rsidRPr="00A91397">
              <w:rPr>
                <w:rFonts w:ascii="Cambria" w:eastAsia="Calibri" w:hAnsi="Cambria" w:cs="Times New Roman"/>
                <w:sz w:val="16"/>
              </w:rPr>
              <w:t>0,00</w:t>
            </w:r>
          </w:p>
        </w:tc>
        <w:tc>
          <w:tcPr>
            <w:tcW w:w="1300" w:type="dxa"/>
            <w:tcBorders>
              <w:top w:val="single" w:sz="4" w:space="0" w:color="auto"/>
              <w:left w:val="single" w:sz="4" w:space="0" w:color="auto"/>
              <w:bottom w:val="single" w:sz="4" w:space="0" w:color="auto"/>
              <w:right w:val="single" w:sz="4" w:space="0" w:color="auto"/>
            </w:tcBorders>
            <w:shd w:val="clear" w:color="auto" w:fill="CBFFCB"/>
            <w:hideMark/>
          </w:tcPr>
          <w:p w14:paraId="168D3278" w14:textId="77777777" w:rsidR="00A91397" w:rsidRPr="00A91397" w:rsidRDefault="00A91397" w:rsidP="00A91397">
            <w:pPr>
              <w:spacing w:after="160" w:line="259" w:lineRule="auto"/>
              <w:jc w:val="right"/>
              <w:rPr>
                <w:rFonts w:ascii="Cambria" w:eastAsia="Calibri" w:hAnsi="Cambria" w:cs="Times New Roman"/>
                <w:sz w:val="16"/>
              </w:rPr>
            </w:pPr>
            <w:r w:rsidRPr="00A91397">
              <w:rPr>
                <w:rFonts w:ascii="Cambria" w:eastAsia="Calibri" w:hAnsi="Cambria" w:cs="Times New Roman"/>
                <w:sz w:val="16"/>
              </w:rPr>
              <w:t>399.590,00</w:t>
            </w:r>
          </w:p>
        </w:tc>
      </w:tr>
      <w:tr w:rsidR="00A91397" w:rsidRPr="00A91397" w14:paraId="7526FCB5"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F2F2F2"/>
            <w:hideMark/>
          </w:tcPr>
          <w:p w14:paraId="448DB25B" w14:textId="77777777" w:rsidR="00A91397" w:rsidRPr="00A91397" w:rsidRDefault="00A91397" w:rsidP="00A91397">
            <w:pPr>
              <w:spacing w:after="160" w:line="259" w:lineRule="auto"/>
              <w:rPr>
                <w:rFonts w:ascii="Cambria" w:eastAsia="Calibri" w:hAnsi="Cambria" w:cs="Times New Roman"/>
                <w:sz w:val="18"/>
              </w:rPr>
            </w:pPr>
            <w:r w:rsidRPr="00A91397">
              <w:rPr>
                <w:rFonts w:ascii="Cambria" w:eastAsia="Calibri" w:hAnsi="Cambria" w:cs="Times New Roman"/>
                <w:sz w:val="18"/>
              </w:rPr>
              <w:t>4 Rashodi za nabavu nefinancijske imovine</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0B003237"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0,00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219323B3"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0,00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24CD5AF4"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399.590,00</w:t>
            </w:r>
          </w:p>
        </w:tc>
      </w:tr>
      <w:tr w:rsidR="00A91397" w:rsidRPr="00A91397" w14:paraId="2D95E0FE"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F2F2F2"/>
            <w:hideMark/>
          </w:tcPr>
          <w:p w14:paraId="73B9A330" w14:textId="77777777" w:rsidR="00A91397" w:rsidRPr="00A91397" w:rsidRDefault="00A91397" w:rsidP="00A91397">
            <w:pPr>
              <w:spacing w:after="160" w:line="259" w:lineRule="auto"/>
              <w:rPr>
                <w:rFonts w:ascii="Cambria" w:eastAsia="Calibri" w:hAnsi="Cambria" w:cs="Times New Roman"/>
                <w:sz w:val="18"/>
              </w:rPr>
            </w:pPr>
            <w:r w:rsidRPr="00A91397">
              <w:rPr>
                <w:rFonts w:ascii="Cambria" w:eastAsia="Calibri" w:hAnsi="Cambria" w:cs="Times New Roman"/>
                <w:sz w:val="18"/>
              </w:rPr>
              <w:t>42 Rashodi za nabavu proizvedene dugotrajne imovine</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33B656F5"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0,00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7532CBD8"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0,00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38C30B50"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399.590,00</w:t>
            </w:r>
          </w:p>
        </w:tc>
      </w:tr>
      <w:tr w:rsidR="00A91397" w:rsidRPr="00A91397" w14:paraId="7F494E03"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F2F2F2"/>
            <w:hideMark/>
          </w:tcPr>
          <w:p w14:paraId="69E53D73" w14:textId="77777777" w:rsidR="00A91397" w:rsidRPr="00A91397" w:rsidRDefault="00A91397" w:rsidP="00A91397">
            <w:pPr>
              <w:spacing w:after="160" w:line="259" w:lineRule="auto"/>
              <w:rPr>
                <w:rFonts w:ascii="Cambria" w:eastAsia="Calibri" w:hAnsi="Cambria" w:cs="Times New Roman"/>
                <w:sz w:val="18"/>
              </w:rPr>
            </w:pPr>
            <w:r w:rsidRPr="00A91397">
              <w:rPr>
                <w:rFonts w:ascii="Cambria" w:eastAsia="Calibri" w:hAnsi="Cambria" w:cs="Times New Roman"/>
                <w:sz w:val="18"/>
              </w:rPr>
              <w:t>422 Postrojenja i oprema</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1A734211"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0,00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52BA3F1F"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0,00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4E1463E6"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399.590,00</w:t>
            </w:r>
          </w:p>
        </w:tc>
      </w:tr>
      <w:tr w:rsidR="00A91397" w:rsidRPr="00A91397" w14:paraId="184610C6" w14:textId="77777777" w:rsidTr="00F330BE">
        <w:tc>
          <w:tcPr>
            <w:tcW w:w="6273" w:type="dxa"/>
            <w:tcBorders>
              <w:top w:val="single" w:sz="4" w:space="0" w:color="auto"/>
              <w:left w:val="single" w:sz="4" w:space="0" w:color="auto"/>
              <w:bottom w:val="single" w:sz="4" w:space="0" w:color="auto"/>
              <w:right w:val="single" w:sz="4" w:space="0" w:color="auto"/>
            </w:tcBorders>
            <w:hideMark/>
          </w:tcPr>
          <w:p w14:paraId="3A42B2AA" w14:textId="77777777" w:rsidR="00A91397" w:rsidRPr="00A91397" w:rsidRDefault="00A91397" w:rsidP="00A91397">
            <w:pPr>
              <w:spacing w:after="160" w:line="259" w:lineRule="auto"/>
              <w:rPr>
                <w:rFonts w:ascii="Cambria" w:eastAsia="Calibri" w:hAnsi="Cambria" w:cs="Times New Roman"/>
              </w:rPr>
            </w:pPr>
            <w:r w:rsidRPr="00A91397">
              <w:rPr>
                <w:rFonts w:ascii="Cambria" w:eastAsia="Calibri" w:hAnsi="Cambria" w:cs="Times New Roman"/>
              </w:rPr>
              <w:t>4227 Uređaji, strojevi i oprema za ostale namjene</w:t>
            </w:r>
          </w:p>
        </w:tc>
        <w:tc>
          <w:tcPr>
            <w:tcW w:w="1300" w:type="dxa"/>
            <w:tcBorders>
              <w:top w:val="single" w:sz="4" w:space="0" w:color="auto"/>
              <w:left w:val="single" w:sz="4" w:space="0" w:color="auto"/>
              <w:bottom w:val="single" w:sz="4" w:space="0" w:color="auto"/>
              <w:right w:val="single" w:sz="4" w:space="0" w:color="auto"/>
            </w:tcBorders>
            <w:hideMark/>
          </w:tcPr>
          <w:p w14:paraId="2BCCFB0D" w14:textId="77777777" w:rsidR="00A91397" w:rsidRPr="00A91397" w:rsidRDefault="00A91397" w:rsidP="00A91397">
            <w:pPr>
              <w:spacing w:after="160" w:line="259" w:lineRule="auto"/>
              <w:jc w:val="right"/>
              <w:rPr>
                <w:rFonts w:ascii="Cambria" w:eastAsia="Calibri" w:hAnsi="Cambria" w:cs="Times New Roman"/>
              </w:rPr>
            </w:pPr>
            <w:r w:rsidRPr="00A91397">
              <w:rPr>
                <w:rFonts w:ascii="Cambria" w:eastAsia="Calibri" w:hAnsi="Cambria" w:cs="Times New Roman"/>
              </w:rPr>
              <w:t>0,00</w:t>
            </w:r>
          </w:p>
        </w:tc>
        <w:tc>
          <w:tcPr>
            <w:tcW w:w="1300" w:type="dxa"/>
            <w:tcBorders>
              <w:top w:val="single" w:sz="4" w:space="0" w:color="auto"/>
              <w:left w:val="single" w:sz="4" w:space="0" w:color="auto"/>
              <w:bottom w:val="single" w:sz="4" w:space="0" w:color="auto"/>
              <w:right w:val="single" w:sz="4" w:space="0" w:color="auto"/>
            </w:tcBorders>
            <w:hideMark/>
          </w:tcPr>
          <w:p w14:paraId="71C7ECA6" w14:textId="77777777" w:rsidR="00A91397" w:rsidRPr="00A91397" w:rsidRDefault="00A91397" w:rsidP="00A91397">
            <w:pPr>
              <w:spacing w:after="160" w:line="259" w:lineRule="auto"/>
              <w:jc w:val="right"/>
              <w:rPr>
                <w:rFonts w:ascii="Cambria" w:eastAsia="Calibri" w:hAnsi="Cambria" w:cs="Times New Roman"/>
              </w:rPr>
            </w:pPr>
            <w:r w:rsidRPr="00A91397">
              <w:rPr>
                <w:rFonts w:ascii="Cambria" w:eastAsia="Calibri" w:hAnsi="Cambria" w:cs="Times New Roman"/>
              </w:rPr>
              <w:t>0,00</w:t>
            </w:r>
          </w:p>
        </w:tc>
        <w:tc>
          <w:tcPr>
            <w:tcW w:w="1300" w:type="dxa"/>
            <w:tcBorders>
              <w:top w:val="single" w:sz="4" w:space="0" w:color="auto"/>
              <w:left w:val="single" w:sz="4" w:space="0" w:color="auto"/>
              <w:bottom w:val="single" w:sz="4" w:space="0" w:color="auto"/>
              <w:right w:val="single" w:sz="4" w:space="0" w:color="auto"/>
            </w:tcBorders>
            <w:hideMark/>
          </w:tcPr>
          <w:p w14:paraId="1DCE8EB9" w14:textId="77777777" w:rsidR="00A91397" w:rsidRPr="00A91397" w:rsidRDefault="00A91397" w:rsidP="00A91397">
            <w:pPr>
              <w:spacing w:after="160" w:line="259" w:lineRule="auto"/>
              <w:jc w:val="right"/>
              <w:rPr>
                <w:rFonts w:ascii="Cambria" w:eastAsia="Calibri" w:hAnsi="Cambria" w:cs="Times New Roman"/>
              </w:rPr>
            </w:pPr>
            <w:r w:rsidRPr="00A91397">
              <w:rPr>
                <w:rFonts w:ascii="Cambria" w:eastAsia="Calibri" w:hAnsi="Cambria" w:cs="Times New Roman"/>
              </w:rPr>
              <w:t>399.590,00</w:t>
            </w:r>
          </w:p>
        </w:tc>
      </w:tr>
      <w:tr w:rsidR="00A91397" w:rsidRPr="00A91397" w14:paraId="2D30176E"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CBFFCB"/>
            <w:hideMark/>
          </w:tcPr>
          <w:p w14:paraId="52FE2CEF" w14:textId="77777777" w:rsidR="00A91397" w:rsidRPr="00A91397" w:rsidRDefault="00A91397" w:rsidP="00A91397">
            <w:pPr>
              <w:spacing w:after="160" w:line="259" w:lineRule="auto"/>
              <w:rPr>
                <w:rFonts w:ascii="Cambria" w:eastAsia="Calibri" w:hAnsi="Cambria" w:cs="Times New Roman"/>
                <w:sz w:val="16"/>
              </w:rPr>
            </w:pPr>
            <w:r w:rsidRPr="00A91397">
              <w:rPr>
                <w:rFonts w:ascii="Cambria" w:eastAsia="Calibri" w:hAnsi="Cambria" w:cs="Times New Roman"/>
                <w:sz w:val="16"/>
              </w:rPr>
              <w:t>IZVOR 522 KAPITALNE POMOĆI IZ DRŽAVNOG PRORAČUNA</w:t>
            </w:r>
          </w:p>
        </w:tc>
        <w:tc>
          <w:tcPr>
            <w:tcW w:w="1300" w:type="dxa"/>
            <w:tcBorders>
              <w:top w:val="single" w:sz="4" w:space="0" w:color="auto"/>
              <w:left w:val="single" w:sz="4" w:space="0" w:color="auto"/>
              <w:bottom w:val="single" w:sz="4" w:space="0" w:color="auto"/>
              <w:right w:val="single" w:sz="4" w:space="0" w:color="auto"/>
            </w:tcBorders>
            <w:shd w:val="clear" w:color="auto" w:fill="CBFFCB"/>
            <w:hideMark/>
          </w:tcPr>
          <w:p w14:paraId="7C0E9EB8" w14:textId="77777777" w:rsidR="00A91397" w:rsidRPr="00A91397" w:rsidRDefault="00A91397" w:rsidP="00A91397">
            <w:pPr>
              <w:spacing w:after="160" w:line="259" w:lineRule="auto"/>
              <w:jc w:val="right"/>
              <w:rPr>
                <w:rFonts w:ascii="Cambria" w:eastAsia="Calibri" w:hAnsi="Cambria" w:cs="Times New Roman"/>
                <w:sz w:val="16"/>
              </w:rPr>
            </w:pPr>
            <w:r w:rsidRPr="00A91397">
              <w:rPr>
                <w:rFonts w:ascii="Cambria" w:eastAsia="Calibri" w:hAnsi="Cambria" w:cs="Times New Roman"/>
                <w:sz w:val="16"/>
              </w:rPr>
              <w:t>0,00</w:t>
            </w:r>
          </w:p>
        </w:tc>
        <w:tc>
          <w:tcPr>
            <w:tcW w:w="1300" w:type="dxa"/>
            <w:tcBorders>
              <w:top w:val="single" w:sz="4" w:space="0" w:color="auto"/>
              <w:left w:val="single" w:sz="4" w:space="0" w:color="auto"/>
              <w:bottom w:val="single" w:sz="4" w:space="0" w:color="auto"/>
              <w:right w:val="single" w:sz="4" w:space="0" w:color="auto"/>
            </w:tcBorders>
            <w:shd w:val="clear" w:color="auto" w:fill="CBFFCB"/>
            <w:hideMark/>
          </w:tcPr>
          <w:p w14:paraId="57EBE723" w14:textId="77777777" w:rsidR="00A91397" w:rsidRPr="00A91397" w:rsidRDefault="00A91397" w:rsidP="00A91397">
            <w:pPr>
              <w:spacing w:after="160" w:line="259" w:lineRule="auto"/>
              <w:jc w:val="right"/>
              <w:rPr>
                <w:rFonts w:ascii="Cambria" w:eastAsia="Calibri" w:hAnsi="Cambria" w:cs="Times New Roman"/>
                <w:sz w:val="16"/>
              </w:rPr>
            </w:pPr>
            <w:r w:rsidRPr="00A91397">
              <w:rPr>
                <w:rFonts w:ascii="Cambria" w:eastAsia="Calibri" w:hAnsi="Cambria" w:cs="Times New Roman"/>
                <w:sz w:val="16"/>
              </w:rPr>
              <w:t>120.000,00</w:t>
            </w:r>
          </w:p>
        </w:tc>
        <w:tc>
          <w:tcPr>
            <w:tcW w:w="1300" w:type="dxa"/>
            <w:tcBorders>
              <w:top w:val="single" w:sz="4" w:space="0" w:color="auto"/>
              <w:left w:val="single" w:sz="4" w:space="0" w:color="auto"/>
              <w:bottom w:val="single" w:sz="4" w:space="0" w:color="auto"/>
              <w:right w:val="single" w:sz="4" w:space="0" w:color="auto"/>
            </w:tcBorders>
            <w:shd w:val="clear" w:color="auto" w:fill="CBFFCB"/>
            <w:hideMark/>
          </w:tcPr>
          <w:p w14:paraId="100F11F1" w14:textId="77777777" w:rsidR="00A91397" w:rsidRPr="00A91397" w:rsidRDefault="00A91397" w:rsidP="00A91397">
            <w:pPr>
              <w:spacing w:after="160" w:line="259" w:lineRule="auto"/>
              <w:jc w:val="right"/>
              <w:rPr>
                <w:rFonts w:ascii="Cambria" w:eastAsia="Calibri" w:hAnsi="Cambria" w:cs="Times New Roman"/>
                <w:sz w:val="16"/>
              </w:rPr>
            </w:pPr>
            <w:r w:rsidRPr="00A91397">
              <w:rPr>
                <w:rFonts w:ascii="Cambria" w:eastAsia="Calibri" w:hAnsi="Cambria" w:cs="Times New Roman"/>
                <w:sz w:val="16"/>
              </w:rPr>
              <w:t>120.000,00</w:t>
            </w:r>
          </w:p>
        </w:tc>
      </w:tr>
      <w:tr w:rsidR="00A91397" w:rsidRPr="00A91397" w14:paraId="4086BEA4"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F2F2F2"/>
            <w:hideMark/>
          </w:tcPr>
          <w:p w14:paraId="28FF9860" w14:textId="77777777" w:rsidR="00A91397" w:rsidRPr="00A91397" w:rsidRDefault="00A91397" w:rsidP="00A91397">
            <w:pPr>
              <w:spacing w:after="160" w:line="259" w:lineRule="auto"/>
              <w:rPr>
                <w:rFonts w:ascii="Cambria" w:eastAsia="Calibri" w:hAnsi="Cambria" w:cs="Times New Roman"/>
                <w:sz w:val="18"/>
              </w:rPr>
            </w:pPr>
            <w:r w:rsidRPr="00A91397">
              <w:rPr>
                <w:rFonts w:ascii="Cambria" w:eastAsia="Calibri" w:hAnsi="Cambria" w:cs="Times New Roman"/>
                <w:sz w:val="18"/>
              </w:rPr>
              <w:t>4 Rashodi za nabavu nefinancijske imovine</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7085644D"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0,00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4865DE79"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120.000,00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0714B595"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120.000,00</w:t>
            </w:r>
          </w:p>
        </w:tc>
      </w:tr>
      <w:tr w:rsidR="00A91397" w:rsidRPr="00A91397" w14:paraId="2CAEBDF2"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F2F2F2"/>
            <w:hideMark/>
          </w:tcPr>
          <w:p w14:paraId="0C4C652F" w14:textId="77777777" w:rsidR="00A91397" w:rsidRPr="00A91397" w:rsidRDefault="00A91397" w:rsidP="00A91397">
            <w:pPr>
              <w:spacing w:after="160" w:line="259" w:lineRule="auto"/>
              <w:rPr>
                <w:rFonts w:ascii="Cambria" w:eastAsia="Calibri" w:hAnsi="Cambria" w:cs="Times New Roman"/>
                <w:sz w:val="18"/>
              </w:rPr>
            </w:pPr>
            <w:r w:rsidRPr="00A91397">
              <w:rPr>
                <w:rFonts w:ascii="Cambria" w:eastAsia="Calibri" w:hAnsi="Cambria" w:cs="Times New Roman"/>
                <w:sz w:val="18"/>
              </w:rPr>
              <w:t>42 Rashodi za nabavu proizvedene dugotrajne imovine</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69D27A1D"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0,00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4AA393A9"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120.000,00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00648E2B"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120.000,00</w:t>
            </w:r>
          </w:p>
        </w:tc>
      </w:tr>
      <w:tr w:rsidR="00A91397" w:rsidRPr="00A91397" w14:paraId="48ED9C86"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F2F2F2"/>
            <w:hideMark/>
          </w:tcPr>
          <w:p w14:paraId="46B9BAD7" w14:textId="77777777" w:rsidR="00A91397" w:rsidRPr="00A91397" w:rsidRDefault="00A91397" w:rsidP="00A91397">
            <w:pPr>
              <w:spacing w:after="160" w:line="259" w:lineRule="auto"/>
              <w:rPr>
                <w:rFonts w:ascii="Cambria" w:eastAsia="Calibri" w:hAnsi="Cambria" w:cs="Times New Roman"/>
                <w:sz w:val="18"/>
              </w:rPr>
            </w:pPr>
            <w:r w:rsidRPr="00A91397">
              <w:rPr>
                <w:rFonts w:ascii="Cambria" w:eastAsia="Calibri" w:hAnsi="Cambria" w:cs="Times New Roman"/>
                <w:sz w:val="18"/>
              </w:rPr>
              <w:lastRenderedPageBreak/>
              <w:t>422 Postrojenja i oprema</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5E41AEBC"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0,00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18D939F7"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120.000,00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60918023"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120.000,00</w:t>
            </w:r>
          </w:p>
        </w:tc>
      </w:tr>
      <w:tr w:rsidR="00A91397" w:rsidRPr="00A91397" w14:paraId="190D3275" w14:textId="77777777" w:rsidTr="00F330BE">
        <w:tc>
          <w:tcPr>
            <w:tcW w:w="6273" w:type="dxa"/>
            <w:tcBorders>
              <w:top w:val="single" w:sz="4" w:space="0" w:color="auto"/>
              <w:left w:val="single" w:sz="4" w:space="0" w:color="auto"/>
              <w:bottom w:val="single" w:sz="4" w:space="0" w:color="auto"/>
              <w:right w:val="single" w:sz="4" w:space="0" w:color="auto"/>
            </w:tcBorders>
            <w:hideMark/>
          </w:tcPr>
          <w:p w14:paraId="5E9AAA67" w14:textId="77777777" w:rsidR="00A91397" w:rsidRPr="00A91397" w:rsidRDefault="00A91397" w:rsidP="00A91397">
            <w:pPr>
              <w:spacing w:after="160" w:line="259" w:lineRule="auto"/>
              <w:rPr>
                <w:rFonts w:ascii="Cambria" w:eastAsia="Calibri" w:hAnsi="Cambria" w:cs="Times New Roman"/>
              </w:rPr>
            </w:pPr>
            <w:r w:rsidRPr="00A91397">
              <w:rPr>
                <w:rFonts w:ascii="Cambria" w:eastAsia="Calibri" w:hAnsi="Cambria" w:cs="Times New Roman"/>
              </w:rPr>
              <w:t>4227 Uređaji, strojevi i oprema za ostale namjene</w:t>
            </w:r>
          </w:p>
        </w:tc>
        <w:tc>
          <w:tcPr>
            <w:tcW w:w="1300" w:type="dxa"/>
            <w:tcBorders>
              <w:top w:val="single" w:sz="4" w:space="0" w:color="auto"/>
              <w:left w:val="single" w:sz="4" w:space="0" w:color="auto"/>
              <w:bottom w:val="single" w:sz="4" w:space="0" w:color="auto"/>
              <w:right w:val="single" w:sz="4" w:space="0" w:color="auto"/>
            </w:tcBorders>
            <w:hideMark/>
          </w:tcPr>
          <w:p w14:paraId="6E881692" w14:textId="77777777" w:rsidR="00A91397" w:rsidRPr="00A91397" w:rsidRDefault="00A91397" w:rsidP="00A91397">
            <w:pPr>
              <w:spacing w:after="160" w:line="259" w:lineRule="auto"/>
              <w:jc w:val="right"/>
              <w:rPr>
                <w:rFonts w:ascii="Cambria" w:eastAsia="Calibri" w:hAnsi="Cambria" w:cs="Times New Roman"/>
              </w:rPr>
            </w:pPr>
            <w:r w:rsidRPr="00A91397">
              <w:rPr>
                <w:rFonts w:ascii="Cambria" w:eastAsia="Calibri" w:hAnsi="Cambria" w:cs="Times New Roman"/>
              </w:rPr>
              <w:t>0,00</w:t>
            </w:r>
          </w:p>
        </w:tc>
        <w:tc>
          <w:tcPr>
            <w:tcW w:w="1300" w:type="dxa"/>
            <w:tcBorders>
              <w:top w:val="single" w:sz="4" w:space="0" w:color="auto"/>
              <w:left w:val="single" w:sz="4" w:space="0" w:color="auto"/>
              <w:bottom w:val="single" w:sz="4" w:space="0" w:color="auto"/>
              <w:right w:val="single" w:sz="4" w:space="0" w:color="auto"/>
            </w:tcBorders>
            <w:hideMark/>
          </w:tcPr>
          <w:p w14:paraId="75D6C11E" w14:textId="77777777" w:rsidR="00A91397" w:rsidRPr="00A91397" w:rsidRDefault="00A91397" w:rsidP="00A91397">
            <w:pPr>
              <w:spacing w:after="160" w:line="259" w:lineRule="auto"/>
              <w:jc w:val="right"/>
              <w:rPr>
                <w:rFonts w:ascii="Cambria" w:eastAsia="Calibri" w:hAnsi="Cambria" w:cs="Times New Roman"/>
              </w:rPr>
            </w:pPr>
            <w:r w:rsidRPr="00A91397">
              <w:rPr>
                <w:rFonts w:ascii="Cambria" w:eastAsia="Calibri" w:hAnsi="Cambria" w:cs="Times New Roman"/>
              </w:rPr>
              <w:t>120.000,00</w:t>
            </w:r>
          </w:p>
        </w:tc>
        <w:tc>
          <w:tcPr>
            <w:tcW w:w="1300" w:type="dxa"/>
            <w:tcBorders>
              <w:top w:val="single" w:sz="4" w:space="0" w:color="auto"/>
              <w:left w:val="single" w:sz="4" w:space="0" w:color="auto"/>
              <w:bottom w:val="single" w:sz="4" w:space="0" w:color="auto"/>
              <w:right w:val="single" w:sz="4" w:space="0" w:color="auto"/>
            </w:tcBorders>
            <w:hideMark/>
          </w:tcPr>
          <w:p w14:paraId="4ABB9342" w14:textId="77777777" w:rsidR="00A91397" w:rsidRPr="00A91397" w:rsidRDefault="00A91397" w:rsidP="00A91397">
            <w:pPr>
              <w:spacing w:after="160" w:line="259" w:lineRule="auto"/>
              <w:jc w:val="right"/>
              <w:rPr>
                <w:rFonts w:ascii="Cambria" w:eastAsia="Calibri" w:hAnsi="Cambria" w:cs="Times New Roman"/>
              </w:rPr>
            </w:pPr>
            <w:r w:rsidRPr="00A91397">
              <w:rPr>
                <w:rFonts w:ascii="Cambria" w:eastAsia="Calibri" w:hAnsi="Cambria" w:cs="Times New Roman"/>
              </w:rPr>
              <w:t>120.000,00</w:t>
            </w:r>
          </w:p>
        </w:tc>
      </w:tr>
      <w:tr w:rsidR="00A91397" w:rsidRPr="00A91397" w14:paraId="45521777"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CBFFCB"/>
            <w:hideMark/>
          </w:tcPr>
          <w:p w14:paraId="2A556010" w14:textId="77777777" w:rsidR="00A91397" w:rsidRPr="00A91397" w:rsidRDefault="00A91397" w:rsidP="00A91397">
            <w:pPr>
              <w:spacing w:after="160" w:line="259" w:lineRule="auto"/>
              <w:rPr>
                <w:rFonts w:ascii="Cambria" w:eastAsia="Calibri" w:hAnsi="Cambria" w:cs="Times New Roman"/>
                <w:sz w:val="16"/>
              </w:rPr>
            </w:pPr>
            <w:r w:rsidRPr="00A91397">
              <w:rPr>
                <w:rFonts w:ascii="Cambria" w:eastAsia="Calibri" w:hAnsi="Cambria" w:cs="Times New Roman"/>
                <w:sz w:val="16"/>
              </w:rPr>
              <w:t>IZVOR 523 KAPITALNE POMOĆI OD IZVANPRORAČUNSKIH KORISNIKA</w:t>
            </w:r>
          </w:p>
        </w:tc>
        <w:tc>
          <w:tcPr>
            <w:tcW w:w="1300" w:type="dxa"/>
            <w:tcBorders>
              <w:top w:val="single" w:sz="4" w:space="0" w:color="auto"/>
              <w:left w:val="single" w:sz="4" w:space="0" w:color="auto"/>
              <w:bottom w:val="single" w:sz="4" w:space="0" w:color="auto"/>
              <w:right w:val="single" w:sz="4" w:space="0" w:color="auto"/>
            </w:tcBorders>
            <w:shd w:val="clear" w:color="auto" w:fill="CBFFCB"/>
            <w:hideMark/>
          </w:tcPr>
          <w:p w14:paraId="28530A13" w14:textId="77777777" w:rsidR="00A91397" w:rsidRPr="00A91397" w:rsidRDefault="00A91397" w:rsidP="00A91397">
            <w:pPr>
              <w:spacing w:after="160" w:line="259" w:lineRule="auto"/>
              <w:jc w:val="right"/>
              <w:rPr>
                <w:rFonts w:ascii="Cambria" w:eastAsia="Calibri" w:hAnsi="Cambria" w:cs="Times New Roman"/>
                <w:sz w:val="16"/>
              </w:rPr>
            </w:pPr>
            <w:r w:rsidRPr="00A91397">
              <w:rPr>
                <w:rFonts w:ascii="Cambria" w:eastAsia="Calibri" w:hAnsi="Cambria" w:cs="Times New Roman"/>
                <w:sz w:val="16"/>
              </w:rPr>
              <w:t>0,00</w:t>
            </w:r>
          </w:p>
        </w:tc>
        <w:tc>
          <w:tcPr>
            <w:tcW w:w="1300" w:type="dxa"/>
            <w:tcBorders>
              <w:top w:val="single" w:sz="4" w:space="0" w:color="auto"/>
              <w:left w:val="single" w:sz="4" w:space="0" w:color="auto"/>
              <w:bottom w:val="single" w:sz="4" w:space="0" w:color="auto"/>
              <w:right w:val="single" w:sz="4" w:space="0" w:color="auto"/>
            </w:tcBorders>
            <w:shd w:val="clear" w:color="auto" w:fill="CBFFCB"/>
            <w:hideMark/>
          </w:tcPr>
          <w:p w14:paraId="14B64097" w14:textId="77777777" w:rsidR="00A91397" w:rsidRPr="00A91397" w:rsidRDefault="00A91397" w:rsidP="00A91397">
            <w:pPr>
              <w:spacing w:after="160" w:line="259" w:lineRule="auto"/>
              <w:jc w:val="right"/>
              <w:rPr>
                <w:rFonts w:ascii="Cambria" w:eastAsia="Calibri" w:hAnsi="Cambria" w:cs="Times New Roman"/>
                <w:sz w:val="16"/>
              </w:rPr>
            </w:pPr>
            <w:r w:rsidRPr="00A91397">
              <w:rPr>
                <w:rFonts w:ascii="Cambria" w:eastAsia="Calibri" w:hAnsi="Cambria" w:cs="Times New Roman"/>
                <w:sz w:val="16"/>
              </w:rPr>
              <w:t>399.590,00</w:t>
            </w:r>
          </w:p>
        </w:tc>
        <w:tc>
          <w:tcPr>
            <w:tcW w:w="1300" w:type="dxa"/>
            <w:tcBorders>
              <w:top w:val="single" w:sz="4" w:space="0" w:color="auto"/>
              <w:left w:val="single" w:sz="4" w:space="0" w:color="auto"/>
              <w:bottom w:val="single" w:sz="4" w:space="0" w:color="auto"/>
              <w:right w:val="single" w:sz="4" w:space="0" w:color="auto"/>
            </w:tcBorders>
            <w:shd w:val="clear" w:color="auto" w:fill="CBFFCB"/>
            <w:hideMark/>
          </w:tcPr>
          <w:p w14:paraId="2ED8917C" w14:textId="77777777" w:rsidR="00A91397" w:rsidRPr="00A91397" w:rsidRDefault="00A91397" w:rsidP="00A91397">
            <w:pPr>
              <w:spacing w:after="160" w:line="259" w:lineRule="auto"/>
              <w:jc w:val="right"/>
              <w:rPr>
                <w:rFonts w:ascii="Cambria" w:eastAsia="Calibri" w:hAnsi="Cambria" w:cs="Times New Roman"/>
                <w:sz w:val="16"/>
              </w:rPr>
            </w:pPr>
            <w:r w:rsidRPr="00A91397">
              <w:rPr>
                <w:rFonts w:ascii="Cambria" w:eastAsia="Calibri" w:hAnsi="Cambria" w:cs="Times New Roman"/>
                <w:sz w:val="16"/>
              </w:rPr>
              <w:t>0,00</w:t>
            </w:r>
          </w:p>
        </w:tc>
      </w:tr>
      <w:tr w:rsidR="00A91397" w:rsidRPr="00A91397" w14:paraId="1B1FE276"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F2F2F2"/>
            <w:hideMark/>
          </w:tcPr>
          <w:p w14:paraId="795B0CC4" w14:textId="77777777" w:rsidR="00A91397" w:rsidRPr="00A91397" w:rsidRDefault="00A91397" w:rsidP="00A91397">
            <w:pPr>
              <w:spacing w:after="160" w:line="259" w:lineRule="auto"/>
              <w:rPr>
                <w:rFonts w:ascii="Cambria" w:eastAsia="Calibri" w:hAnsi="Cambria" w:cs="Times New Roman"/>
                <w:sz w:val="18"/>
              </w:rPr>
            </w:pPr>
            <w:r w:rsidRPr="00A91397">
              <w:rPr>
                <w:rFonts w:ascii="Cambria" w:eastAsia="Calibri" w:hAnsi="Cambria" w:cs="Times New Roman"/>
                <w:sz w:val="18"/>
              </w:rPr>
              <w:t>4 Rashodi za nabavu nefinancijske imovine</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3505A18E"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0,00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3413A339"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399.590,00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706984FD"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0,00</w:t>
            </w:r>
          </w:p>
        </w:tc>
      </w:tr>
      <w:tr w:rsidR="00A91397" w:rsidRPr="00A91397" w14:paraId="237EC1AB"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F2F2F2"/>
            <w:hideMark/>
          </w:tcPr>
          <w:p w14:paraId="313F88C8" w14:textId="77777777" w:rsidR="00A91397" w:rsidRPr="00A91397" w:rsidRDefault="00A91397" w:rsidP="00A91397">
            <w:pPr>
              <w:spacing w:after="160" w:line="259" w:lineRule="auto"/>
              <w:rPr>
                <w:rFonts w:ascii="Cambria" w:eastAsia="Calibri" w:hAnsi="Cambria" w:cs="Times New Roman"/>
                <w:sz w:val="18"/>
              </w:rPr>
            </w:pPr>
            <w:r w:rsidRPr="00A91397">
              <w:rPr>
                <w:rFonts w:ascii="Cambria" w:eastAsia="Calibri" w:hAnsi="Cambria" w:cs="Times New Roman"/>
                <w:sz w:val="18"/>
              </w:rPr>
              <w:t>42 Rashodi za nabavu proizvedene dugotrajne imovine</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6D6F382C"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0,00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5ECACFD1"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399.590,00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25936B0E"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0,00</w:t>
            </w:r>
          </w:p>
        </w:tc>
      </w:tr>
      <w:tr w:rsidR="00A91397" w:rsidRPr="00A91397" w14:paraId="5955A2DE"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F2F2F2"/>
            <w:hideMark/>
          </w:tcPr>
          <w:p w14:paraId="50D87ED5" w14:textId="77777777" w:rsidR="00A91397" w:rsidRPr="00A91397" w:rsidRDefault="00A91397" w:rsidP="00A91397">
            <w:pPr>
              <w:spacing w:after="160" w:line="259" w:lineRule="auto"/>
              <w:rPr>
                <w:rFonts w:ascii="Cambria" w:eastAsia="Calibri" w:hAnsi="Cambria" w:cs="Times New Roman"/>
                <w:sz w:val="18"/>
              </w:rPr>
            </w:pPr>
            <w:r w:rsidRPr="00A91397">
              <w:rPr>
                <w:rFonts w:ascii="Cambria" w:eastAsia="Calibri" w:hAnsi="Cambria" w:cs="Times New Roman"/>
                <w:sz w:val="18"/>
              </w:rPr>
              <w:t>422 Postrojenja i oprema</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1C8696AF"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0,00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724F813A"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399.590,00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6F1D7D1D"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0,00</w:t>
            </w:r>
          </w:p>
        </w:tc>
      </w:tr>
      <w:tr w:rsidR="00A91397" w:rsidRPr="00A91397" w14:paraId="398A46E5" w14:textId="77777777" w:rsidTr="00F330BE">
        <w:tc>
          <w:tcPr>
            <w:tcW w:w="6273" w:type="dxa"/>
            <w:tcBorders>
              <w:top w:val="single" w:sz="4" w:space="0" w:color="auto"/>
              <w:left w:val="single" w:sz="4" w:space="0" w:color="auto"/>
              <w:bottom w:val="single" w:sz="4" w:space="0" w:color="auto"/>
              <w:right w:val="single" w:sz="4" w:space="0" w:color="auto"/>
            </w:tcBorders>
            <w:hideMark/>
          </w:tcPr>
          <w:p w14:paraId="4555F6B0" w14:textId="77777777" w:rsidR="00A91397" w:rsidRPr="00A91397" w:rsidRDefault="00A91397" w:rsidP="00A91397">
            <w:pPr>
              <w:spacing w:after="160" w:line="259" w:lineRule="auto"/>
              <w:rPr>
                <w:rFonts w:ascii="Cambria" w:eastAsia="Calibri" w:hAnsi="Cambria" w:cs="Times New Roman"/>
              </w:rPr>
            </w:pPr>
            <w:r w:rsidRPr="00A91397">
              <w:rPr>
                <w:rFonts w:ascii="Cambria" w:eastAsia="Calibri" w:hAnsi="Cambria" w:cs="Times New Roman"/>
              </w:rPr>
              <w:t>4227 Uređaji, strojevi i oprema za ostale namjene</w:t>
            </w:r>
          </w:p>
        </w:tc>
        <w:tc>
          <w:tcPr>
            <w:tcW w:w="1300" w:type="dxa"/>
            <w:tcBorders>
              <w:top w:val="single" w:sz="4" w:space="0" w:color="auto"/>
              <w:left w:val="single" w:sz="4" w:space="0" w:color="auto"/>
              <w:bottom w:val="single" w:sz="4" w:space="0" w:color="auto"/>
              <w:right w:val="single" w:sz="4" w:space="0" w:color="auto"/>
            </w:tcBorders>
            <w:hideMark/>
          </w:tcPr>
          <w:p w14:paraId="0DE5A830" w14:textId="77777777" w:rsidR="00A91397" w:rsidRPr="00A91397" w:rsidRDefault="00A91397" w:rsidP="00A91397">
            <w:pPr>
              <w:spacing w:after="160" w:line="259" w:lineRule="auto"/>
              <w:jc w:val="right"/>
              <w:rPr>
                <w:rFonts w:ascii="Cambria" w:eastAsia="Calibri" w:hAnsi="Cambria" w:cs="Times New Roman"/>
              </w:rPr>
            </w:pPr>
            <w:r w:rsidRPr="00A91397">
              <w:rPr>
                <w:rFonts w:ascii="Cambria" w:eastAsia="Calibri" w:hAnsi="Cambria" w:cs="Times New Roman"/>
              </w:rPr>
              <w:t>0,00</w:t>
            </w:r>
          </w:p>
        </w:tc>
        <w:tc>
          <w:tcPr>
            <w:tcW w:w="1300" w:type="dxa"/>
            <w:tcBorders>
              <w:top w:val="single" w:sz="4" w:space="0" w:color="auto"/>
              <w:left w:val="single" w:sz="4" w:space="0" w:color="auto"/>
              <w:bottom w:val="single" w:sz="4" w:space="0" w:color="auto"/>
              <w:right w:val="single" w:sz="4" w:space="0" w:color="auto"/>
            </w:tcBorders>
            <w:hideMark/>
          </w:tcPr>
          <w:p w14:paraId="3E7202A5" w14:textId="77777777" w:rsidR="00A91397" w:rsidRPr="00A91397" w:rsidRDefault="00A91397" w:rsidP="00A91397">
            <w:pPr>
              <w:spacing w:after="160" w:line="259" w:lineRule="auto"/>
              <w:jc w:val="right"/>
              <w:rPr>
                <w:rFonts w:ascii="Cambria" w:eastAsia="Calibri" w:hAnsi="Cambria" w:cs="Times New Roman"/>
              </w:rPr>
            </w:pPr>
            <w:r w:rsidRPr="00A91397">
              <w:rPr>
                <w:rFonts w:ascii="Cambria" w:eastAsia="Calibri" w:hAnsi="Cambria" w:cs="Times New Roman"/>
              </w:rPr>
              <w:t>399.590,00</w:t>
            </w:r>
          </w:p>
        </w:tc>
        <w:tc>
          <w:tcPr>
            <w:tcW w:w="1300" w:type="dxa"/>
            <w:tcBorders>
              <w:top w:val="single" w:sz="4" w:space="0" w:color="auto"/>
              <w:left w:val="single" w:sz="4" w:space="0" w:color="auto"/>
              <w:bottom w:val="single" w:sz="4" w:space="0" w:color="auto"/>
              <w:right w:val="single" w:sz="4" w:space="0" w:color="auto"/>
            </w:tcBorders>
            <w:hideMark/>
          </w:tcPr>
          <w:p w14:paraId="36DC392D" w14:textId="77777777" w:rsidR="00A91397" w:rsidRPr="00A91397" w:rsidRDefault="00A91397" w:rsidP="00A91397">
            <w:pPr>
              <w:spacing w:after="160" w:line="259" w:lineRule="auto"/>
              <w:jc w:val="right"/>
              <w:rPr>
                <w:rFonts w:ascii="Cambria" w:eastAsia="Calibri" w:hAnsi="Cambria" w:cs="Times New Roman"/>
              </w:rPr>
            </w:pPr>
            <w:r w:rsidRPr="00A91397">
              <w:rPr>
                <w:rFonts w:ascii="Cambria" w:eastAsia="Calibri" w:hAnsi="Cambria" w:cs="Times New Roman"/>
              </w:rPr>
              <w:t>0,00</w:t>
            </w:r>
          </w:p>
        </w:tc>
      </w:tr>
      <w:tr w:rsidR="00A91397" w:rsidRPr="00A91397" w14:paraId="202C84F6" w14:textId="77777777" w:rsidTr="00F330BE">
        <w:trPr>
          <w:trHeight w:val="540"/>
        </w:trPr>
        <w:tc>
          <w:tcPr>
            <w:tcW w:w="6273" w:type="dxa"/>
            <w:tcBorders>
              <w:top w:val="single" w:sz="4" w:space="0" w:color="auto"/>
              <w:left w:val="single" w:sz="4" w:space="0" w:color="auto"/>
              <w:bottom w:val="single" w:sz="4" w:space="0" w:color="auto"/>
              <w:right w:val="single" w:sz="4" w:space="0" w:color="auto"/>
            </w:tcBorders>
            <w:shd w:val="clear" w:color="auto" w:fill="DAE8F2"/>
            <w:vAlign w:val="center"/>
            <w:hideMark/>
          </w:tcPr>
          <w:p w14:paraId="08CE86FA" w14:textId="77777777" w:rsidR="00A91397" w:rsidRPr="00A91397" w:rsidRDefault="00A91397" w:rsidP="00A91397">
            <w:pPr>
              <w:spacing w:after="160" w:line="259" w:lineRule="auto"/>
              <w:rPr>
                <w:rFonts w:ascii="Cambria" w:eastAsia="Calibri" w:hAnsi="Cambria" w:cs="Times New Roman"/>
                <w:b/>
                <w:sz w:val="18"/>
              </w:rPr>
            </w:pPr>
            <w:r w:rsidRPr="00A91397">
              <w:rPr>
                <w:rFonts w:ascii="Cambria" w:eastAsia="Calibri" w:hAnsi="Cambria" w:cs="Times New Roman"/>
                <w:b/>
                <w:sz w:val="18"/>
              </w:rPr>
              <w:t>AKTIVNOST A201803 NABAVA I ODRŽAVANJE PRIJEVOZNIH SREDSTAVA</w:t>
            </w:r>
          </w:p>
          <w:p w14:paraId="761CD8BE" w14:textId="77777777" w:rsidR="00A91397" w:rsidRPr="00A91397" w:rsidRDefault="00A91397" w:rsidP="00A91397">
            <w:pPr>
              <w:spacing w:after="160" w:line="259" w:lineRule="auto"/>
              <w:rPr>
                <w:rFonts w:ascii="Cambria" w:eastAsia="Calibri" w:hAnsi="Cambria" w:cs="Times New Roman"/>
                <w:b/>
                <w:sz w:val="18"/>
              </w:rPr>
            </w:pPr>
            <w:r w:rsidRPr="00A91397">
              <w:rPr>
                <w:rFonts w:ascii="Cambria" w:eastAsia="Calibri" w:hAnsi="Cambria" w:cs="Times New Roman"/>
                <w:b/>
                <w:sz w:val="18"/>
              </w:rPr>
              <w:t>Funkcija 0131 Opće usluge vezane uz službenike</w:t>
            </w:r>
          </w:p>
        </w:tc>
        <w:tc>
          <w:tcPr>
            <w:tcW w:w="1300" w:type="dxa"/>
            <w:tcBorders>
              <w:top w:val="single" w:sz="4" w:space="0" w:color="auto"/>
              <w:left w:val="single" w:sz="4" w:space="0" w:color="auto"/>
              <w:bottom w:val="single" w:sz="4" w:space="0" w:color="auto"/>
              <w:right w:val="single" w:sz="4" w:space="0" w:color="auto"/>
            </w:tcBorders>
            <w:shd w:val="clear" w:color="auto" w:fill="DAE8F2"/>
            <w:vAlign w:val="center"/>
            <w:hideMark/>
          </w:tcPr>
          <w:p w14:paraId="4BB3EC81" w14:textId="77777777" w:rsidR="00A91397" w:rsidRPr="00A91397" w:rsidRDefault="00A91397" w:rsidP="00A91397">
            <w:pPr>
              <w:spacing w:after="160" w:line="259" w:lineRule="auto"/>
              <w:jc w:val="right"/>
              <w:rPr>
                <w:rFonts w:ascii="Cambria" w:eastAsia="Calibri" w:hAnsi="Cambria" w:cs="Times New Roman"/>
                <w:b/>
                <w:sz w:val="18"/>
              </w:rPr>
            </w:pPr>
            <w:r w:rsidRPr="00A91397">
              <w:rPr>
                <w:rFonts w:ascii="Cambria" w:eastAsia="Calibri" w:hAnsi="Cambria" w:cs="Times New Roman"/>
                <w:b/>
                <w:sz w:val="18"/>
              </w:rPr>
              <w:t>56.837,76</w:t>
            </w:r>
          </w:p>
        </w:tc>
        <w:tc>
          <w:tcPr>
            <w:tcW w:w="1300" w:type="dxa"/>
            <w:tcBorders>
              <w:top w:val="single" w:sz="4" w:space="0" w:color="auto"/>
              <w:left w:val="single" w:sz="4" w:space="0" w:color="auto"/>
              <w:bottom w:val="single" w:sz="4" w:space="0" w:color="auto"/>
              <w:right w:val="single" w:sz="4" w:space="0" w:color="auto"/>
            </w:tcBorders>
            <w:shd w:val="clear" w:color="auto" w:fill="DAE8F2"/>
            <w:vAlign w:val="center"/>
            <w:hideMark/>
          </w:tcPr>
          <w:p w14:paraId="5084F7E4" w14:textId="77777777" w:rsidR="00A91397" w:rsidRPr="00A91397" w:rsidRDefault="00A91397" w:rsidP="00A91397">
            <w:pPr>
              <w:spacing w:after="160" w:line="259" w:lineRule="auto"/>
              <w:jc w:val="right"/>
              <w:rPr>
                <w:rFonts w:ascii="Cambria" w:eastAsia="Calibri" w:hAnsi="Cambria" w:cs="Times New Roman"/>
                <w:b/>
                <w:sz w:val="18"/>
              </w:rPr>
            </w:pPr>
            <w:r w:rsidRPr="00A91397">
              <w:rPr>
                <w:rFonts w:ascii="Cambria" w:eastAsia="Calibri" w:hAnsi="Cambria" w:cs="Times New Roman"/>
                <w:b/>
                <w:sz w:val="18"/>
              </w:rPr>
              <w:t>329.091,00</w:t>
            </w:r>
          </w:p>
        </w:tc>
        <w:tc>
          <w:tcPr>
            <w:tcW w:w="1300" w:type="dxa"/>
            <w:tcBorders>
              <w:top w:val="single" w:sz="4" w:space="0" w:color="auto"/>
              <w:left w:val="single" w:sz="4" w:space="0" w:color="auto"/>
              <w:bottom w:val="single" w:sz="4" w:space="0" w:color="auto"/>
              <w:right w:val="single" w:sz="4" w:space="0" w:color="auto"/>
            </w:tcBorders>
            <w:shd w:val="clear" w:color="auto" w:fill="DAE8F2"/>
            <w:vAlign w:val="center"/>
            <w:hideMark/>
          </w:tcPr>
          <w:p w14:paraId="1826B64E" w14:textId="77777777" w:rsidR="00A91397" w:rsidRPr="00A91397" w:rsidRDefault="00A91397" w:rsidP="00A91397">
            <w:pPr>
              <w:spacing w:after="160" w:line="259" w:lineRule="auto"/>
              <w:jc w:val="right"/>
              <w:rPr>
                <w:rFonts w:ascii="Cambria" w:eastAsia="Calibri" w:hAnsi="Cambria" w:cs="Times New Roman"/>
                <w:b/>
                <w:sz w:val="18"/>
              </w:rPr>
            </w:pPr>
            <w:r w:rsidRPr="00A91397">
              <w:rPr>
                <w:rFonts w:ascii="Cambria" w:eastAsia="Calibri" w:hAnsi="Cambria" w:cs="Times New Roman"/>
                <w:b/>
                <w:sz w:val="18"/>
              </w:rPr>
              <w:t>209.341,18</w:t>
            </w:r>
          </w:p>
        </w:tc>
      </w:tr>
      <w:tr w:rsidR="00A91397" w:rsidRPr="00A91397" w14:paraId="42119C61"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CBFFCB"/>
            <w:hideMark/>
          </w:tcPr>
          <w:p w14:paraId="66F594CD" w14:textId="77777777" w:rsidR="00A91397" w:rsidRPr="00A91397" w:rsidRDefault="00A91397" w:rsidP="00A91397">
            <w:pPr>
              <w:spacing w:after="160" w:line="259" w:lineRule="auto"/>
              <w:rPr>
                <w:rFonts w:ascii="Cambria" w:eastAsia="Calibri" w:hAnsi="Cambria" w:cs="Times New Roman"/>
                <w:sz w:val="16"/>
              </w:rPr>
            </w:pPr>
            <w:r w:rsidRPr="00A91397">
              <w:rPr>
                <w:rFonts w:ascii="Cambria" w:eastAsia="Calibri" w:hAnsi="Cambria" w:cs="Times New Roman"/>
                <w:sz w:val="16"/>
              </w:rPr>
              <w:t>IZVOR 11 PRIHODI OD POREZA</w:t>
            </w:r>
          </w:p>
        </w:tc>
        <w:tc>
          <w:tcPr>
            <w:tcW w:w="1300" w:type="dxa"/>
            <w:tcBorders>
              <w:top w:val="single" w:sz="4" w:space="0" w:color="auto"/>
              <w:left w:val="single" w:sz="4" w:space="0" w:color="auto"/>
              <w:bottom w:val="single" w:sz="4" w:space="0" w:color="auto"/>
              <w:right w:val="single" w:sz="4" w:space="0" w:color="auto"/>
            </w:tcBorders>
            <w:shd w:val="clear" w:color="auto" w:fill="CBFFCB"/>
            <w:hideMark/>
          </w:tcPr>
          <w:p w14:paraId="765A6897" w14:textId="77777777" w:rsidR="00A91397" w:rsidRPr="00A91397" w:rsidRDefault="00A91397" w:rsidP="00A91397">
            <w:pPr>
              <w:spacing w:after="160" w:line="259" w:lineRule="auto"/>
              <w:jc w:val="right"/>
              <w:rPr>
                <w:rFonts w:ascii="Cambria" w:eastAsia="Calibri" w:hAnsi="Cambria" w:cs="Times New Roman"/>
                <w:sz w:val="16"/>
              </w:rPr>
            </w:pPr>
            <w:r w:rsidRPr="00A91397">
              <w:rPr>
                <w:rFonts w:ascii="Cambria" w:eastAsia="Calibri" w:hAnsi="Cambria" w:cs="Times New Roman"/>
                <w:sz w:val="16"/>
              </w:rPr>
              <w:t>0,00</w:t>
            </w:r>
          </w:p>
        </w:tc>
        <w:tc>
          <w:tcPr>
            <w:tcW w:w="1300" w:type="dxa"/>
            <w:tcBorders>
              <w:top w:val="single" w:sz="4" w:space="0" w:color="auto"/>
              <w:left w:val="single" w:sz="4" w:space="0" w:color="auto"/>
              <w:bottom w:val="single" w:sz="4" w:space="0" w:color="auto"/>
              <w:right w:val="single" w:sz="4" w:space="0" w:color="auto"/>
            </w:tcBorders>
            <w:shd w:val="clear" w:color="auto" w:fill="CBFFCB"/>
            <w:hideMark/>
          </w:tcPr>
          <w:p w14:paraId="056B6D2F" w14:textId="77777777" w:rsidR="00A91397" w:rsidRPr="00A91397" w:rsidRDefault="00A91397" w:rsidP="00A91397">
            <w:pPr>
              <w:spacing w:after="160" w:line="259" w:lineRule="auto"/>
              <w:jc w:val="right"/>
              <w:rPr>
                <w:rFonts w:ascii="Cambria" w:eastAsia="Calibri" w:hAnsi="Cambria" w:cs="Times New Roman"/>
                <w:sz w:val="16"/>
              </w:rPr>
            </w:pPr>
            <w:r w:rsidRPr="00A91397">
              <w:rPr>
                <w:rFonts w:ascii="Cambria" w:eastAsia="Calibri" w:hAnsi="Cambria" w:cs="Times New Roman"/>
                <w:sz w:val="16"/>
              </w:rPr>
              <w:t>69.091,00</w:t>
            </w:r>
          </w:p>
        </w:tc>
        <w:tc>
          <w:tcPr>
            <w:tcW w:w="1300" w:type="dxa"/>
            <w:tcBorders>
              <w:top w:val="single" w:sz="4" w:space="0" w:color="auto"/>
              <w:left w:val="single" w:sz="4" w:space="0" w:color="auto"/>
              <w:bottom w:val="single" w:sz="4" w:space="0" w:color="auto"/>
              <w:right w:val="single" w:sz="4" w:space="0" w:color="auto"/>
            </w:tcBorders>
            <w:shd w:val="clear" w:color="auto" w:fill="CBFFCB"/>
            <w:hideMark/>
          </w:tcPr>
          <w:p w14:paraId="05484F29" w14:textId="77777777" w:rsidR="00A91397" w:rsidRPr="00A91397" w:rsidRDefault="00A91397" w:rsidP="00A91397">
            <w:pPr>
              <w:spacing w:after="160" w:line="259" w:lineRule="auto"/>
              <w:jc w:val="right"/>
              <w:rPr>
                <w:rFonts w:ascii="Cambria" w:eastAsia="Calibri" w:hAnsi="Cambria" w:cs="Times New Roman"/>
                <w:sz w:val="16"/>
              </w:rPr>
            </w:pPr>
            <w:r w:rsidRPr="00A91397">
              <w:rPr>
                <w:rFonts w:ascii="Cambria" w:eastAsia="Calibri" w:hAnsi="Cambria" w:cs="Times New Roman"/>
                <w:sz w:val="16"/>
              </w:rPr>
              <w:t>56.180,92</w:t>
            </w:r>
          </w:p>
        </w:tc>
      </w:tr>
      <w:tr w:rsidR="00A91397" w:rsidRPr="00A91397" w14:paraId="763313B7"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F2F2F2"/>
            <w:hideMark/>
          </w:tcPr>
          <w:p w14:paraId="38A90FD4" w14:textId="77777777" w:rsidR="00A91397" w:rsidRPr="00A91397" w:rsidRDefault="00A91397" w:rsidP="00A91397">
            <w:pPr>
              <w:spacing w:after="160" w:line="259" w:lineRule="auto"/>
              <w:rPr>
                <w:rFonts w:ascii="Cambria" w:eastAsia="Calibri" w:hAnsi="Cambria" w:cs="Times New Roman"/>
                <w:sz w:val="18"/>
              </w:rPr>
            </w:pPr>
            <w:r w:rsidRPr="00A91397">
              <w:rPr>
                <w:rFonts w:ascii="Cambria" w:eastAsia="Calibri" w:hAnsi="Cambria" w:cs="Times New Roman"/>
                <w:sz w:val="18"/>
              </w:rPr>
              <w:t>3 Rashodi poslovanja</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48D102A5"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0,00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155F4A7D"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69.091,00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03B94906"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56.180,92</w:t>
            </w:r>
          </w:p>
        </w:tc>
      </w:tr>
      <w:tr w:rsidR="00A91397" w:rsidRPr="00A91397" w14:paraId="09108E33"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F2F2F2"/>
            <w:hideMark/>
          </w:tcPr>
          <w:p w14:paraId="20883796" w14:textId="77777777" w:rsidR="00A91397" w:rsidRPr="00A91397" w:rsidRDefault="00A91397" w:rsidP="00A91397">
            <w:pPr>
              <w:spacing w:after="160" w:line="259" w:lineRule="auto"/>
              <w:rPr>
                <w:rFonts w:ascii="Cambria" w:eastAsia="Calibri" w:hAnsi="Cambria" w:cs="Times New Roman"/>
                <w:sz w:val="18"/>
              </w:rPr>
            </w:pPr>
            <w:r w:rsidRPr="00A91397">
              <w:rPr>
                <w:rFonts w:ascii="Cambria" w:eastAsia="Calibri" w:hAnsi="Cambria" w:cs="Times New Roman"/>
                <w:sz w:val="18"/>
              </w:rPr>
              <w:t>32 Materijalni rashodi</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24C942BF"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0,00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58125747"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69.091,00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52AB19FB"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56.180,92</w:t>
            </w:r>
          </w:p>
        </w:tc>
      </w:tr>
      <w:tr w:rsidR="00A91397" w:rsidRPr="00A91397" w14:paraId="4E2B92D9"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F2F2F2"/>
            <w:hideMark/>
          </w:tcPr>
          <w:p w14:paraId="5B2BF01A" w14:textId="77777777" w:rsidR="00A91397" w:rsidRPr="00A91397" w:rsidRDefault="00A91397" w:rsidP="00A91397">
            <w:pPr>
              <w:spacing w:after="160" w:line="259" w:lineRule="auto"/>
              <w:rPr>
                <w:rFonts w:ascii="Cambria" w:eastAsia="Calibri" w:hAnsi="Cambria" w:cs="Times New Roman"/>
                <w:sz w:val="18"/>
              </w:rPr>
            </w:pPr>
            <w:r w:rsidRPr="00A91397">
              <w:rPr>
                <w:rFonts w:ascii="Cambria" w:eastAsia="Calibri" w:hAnsi="Cambria" w:cs="Times New Roman"/>
                <w:sz w:val="18"/>
              </w:rPr>
              <w:t>322 Rashodi za materijal i energiju</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3FA6EA6A"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0,00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017BBD9A"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3.591,00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03256F4D"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3.611,73</w:t>
            </w:r>
          </w:p>
        </w:tc>
      </w:tr>
      <w:tr w:rsidR="00A91397" w:rsidRPr="00A91397" w14:paraId="4AD77140" w14:textId="77777777" w:rsidTr="00F330BE">
        <w:tc>
          <w:tcPr>
            <w:tcW w:w="6273" w:type="dxa"/>
            <w:tcBorders>
              <w:top w:val="single" w:sz="4" w:space="0" w:color="auto"/>
              <w:left w:val="single" w:sz="4" w:space="0" w:color="auto"/>
              <w:bottom w:val="single" w:sz="4" w:space="0" w:color="auto"/>
              <w:right w:val="single" w:sz="4" w:space="0" w:color="auto"/>
            </w:tcBorders>
            <w:hideMark/>
          </w:tcPr>
          <w:p w14:paraId="78AD64CF" w14:textId="77777777" w:rsidR="00A91397" w:rsidRPr="00A91397" w:rsidRDefault="00A91397" w:rsidP="00A91397">
            <w:pPr>
              <w:spacing w:after="160" w:line="259" w:lineRule="auto"/>
              <w:rPr>
                <w:rFonts w:ascii="Cambria" w:eastAsia="Calibri" w:hAnsi="Cambria" w:cs="Times New Roman"/>
              </w:rPr>
            </w:pPr>
            <w:r w:rsidRPr="00A91397">
              <w:rPr>
                <w:rFonts w:ascii="Cambria" w:eastAsia="Calibri" w:hAnsi="Cambria" w:cs="Times New Roman"/>
              </w:rPr>
              <w:t>3224 Materijal i dijelovi za tekuće i investicijsko održavanje</w:t>
            </w:r>
          </w:p>
        </w:tc>
        <w:tc>
          <w:tcPr>
            <w:tcW w:w="1300" w:type="dxa"/>
            <w:tcBorders>
              <w:top w:val="single" w:sz="4" w:space="0" w:color="auto"/>
              <w:left w:val="single" w:sz="4" w:space="0" w:color="auto"/>
              <w:bottom w:val="single" w:sz="4" w:space="0" w:color="auto"/>
              <w:right w:val="single" w:sz="4" w:space="0" w:color="auto"/>
            </w:tcBorders>
            <w:hideMark/>
          </w:tcPr>
          <w:p w14:paraId="2F013FDA" w14:textId="77777777" w:rsidR="00A91397" w:rsidRPr="00A91397" w:rsidRDefault="00A91397" w:rsidP="00A91397">
            <w:pPr>
              <w:spacing w:after="160" w:line="259" w:lineRule="auto"/>
              <w:jc w:val="right"/>
              <w:rPr>
                <w:rFonts w:ascii="Cambria" w:eastAsia="Calibri" w:hAnsi="Cambria" w:cs="Times New Roman"/>
              </w:rPr>
            </w:pPr>
            <w:r w:rsidRPr="00A91397">
              <w:rPr>
                <w:rFonts w:ascii="Cambria" w:eastAsia="Calibri" w:hAnsi="Cambria" w:cs="Times New Roman"/>
              </w:rPr>
              <w:t>0,00</w:t>
            </w:r>
          </w:p>
        </w:tc>
        <w:tc>
          <w:tcPr>
            <w:tcW w:w="1300" w:type="dxa"/>
            <w:tcBorders>
              <w:top w:val="single" w:sz="4" w:space="0" w:color="auto"/>
              <w:left w:val="single" w:sz="4" w:space="0" w:color="auto"/>
              <w:bottom w:val="single" w:sz="4" w:space="0" w:color="auto"/>
              <w:right w:val="single" w:sz="4" w:space="0" w:color="auto"/>
            </w:tcBorders>
            <w:hideMark/>
          </w:tcPr>
          <w:p w14:paraId="5DFB6257" w14:textId="77777777" w:rsidR="00A91397" w:rsidRPr="00A91397" w:rsidRDefault="00A91397" w:rsidP="00A91397">
            <w:pPr>
              <w:spacing w:after="160" w:line="259" w:lineRule="auto"/>
              <w:jc w:val="right"/>
              <w:rPr>
                <w:rFonts w:ascii="Cambria" w:eastAsia="Calibri" w:hAnsi="Cambria" w:cs="Times New Roman"/>
              </w:rPr>
            </w:pPr>
            <w:r w:rsidRPr="00A91397">
              <w:rPr>
                <w:rFonts w:ascii="Cambria" w:eastAsia="Calibri" w:hAnsi="Cambria" w:cs="Times New Roman"/>
              </w:rPr>
              <w:t>2.000,00</w:t>
            </w:r>
          </w:p>
        </w:tc>
        <w:tc>
          <w:tcPr>
            <w:tcW w:w="1300" w:type="dxa"/>
            <w:tcBorders>
              <w:top w:val="single" w:sz="4" w:space="0" w:color="auto"/>
              <w:left w:val="single" w:sz="4" w:space="0" w:color="auto"/>
              <w:bottom w:val="single" w:sz="4" w:space="0" w:color="auto"/>
              <w:right w:val="single" w:sz="4" w:space="0" w:color="auto"/>
            </w:tcBorders>
            <w:hideMark/>
          </w:tcPr>
          <w:p w14:paraId="0FF87CC6" w14:textId="77777777" w:rsidR="00A91397" w:rsidRPr="00A91397" w:rsidRDefault="00A91397" w:rsidP="00A91397">
            <w:pPr>
              <w:spacing w:after="160" w:line="259" w:lineRule="auto"/>
              <w:jc w:val="right"/>
              <w:rPr>
                <w:rFonts w:ascii="Cambria" w:eastAsia="Calibri" w:hAnsi="Cambria" w:cs="Times New Roman"/>
              </w:rPr>
            </w:pPr>
            <w:r w:rsidRPr="00A91397">
              <w:rPr>
                <w:rFonts w:ascii="Cambria" w:eastAsia="Calibri" w:hAnsi="Cambria" w:cs="Times New Roman"/>
              </w:rPr>
              <w:t>2.020,73</w:t>
            </w:r>
          </w:p>
        </w:tc>
      </w:tr>
      <w:tr w:rsidR="00A91397" w:rsidRPr="00A91397" w14:paraId="518326FD" w14:textId="77777777" w:rsidTr="00F330BE">
        <w:tc>
          <w:tcPr>
            <w:tcW w:w="6273" w:type="dxa"/>
            <w:tcBorders>
              <w:top w:val="single" w:sz="4" w:space="0" w:color="auto"/>
              <w:left w:val="single" w:sz="4" w:space="0" w:color="auto"/>
              <w:bottom w:val="single" w:sz="4" w:space="0" w:color="auto"/>
              <w:right w:val="single" w:sz="4" w:space="0" w:color="auto"/>
            </w:tcBorders>
            <w:hideMark/>
          </w:tcPr>
          <w:p w14:paraId="46207C5E" w14:textId="77777777" w:rsidR="00A91397" w:rsidRPr="00A91397" w:rsidRDefault="00A91397" w:rsidP="00A91397">
            <w:pPr>
              <w:spacing w:after="160" w:line="259" w:lineRule="auto"/>
              <w:rPr>
                <w:rFonts w:ascii="Cambria" w:eastAsia="Calibri" w:hAnsi="Cambria" w:cs="Times New Roman"/>
              </w:rPr>
            </w:pPr>
            <w:r w:rsidRPr="00A91397">
              <w:rPr>
                <w:rFonts w:ascii="Cambria" w:eastAsia="Calibri" w:hAnsi="Cambria" w:cs="Times New Roman"/>
              </w:rPr>
              <w:t>3225 Sitni inventar i auto gume</w:t>
            </w:r>
          </w:p>
        </w:tc>
        <w:tc>
          <w:tcPr>
            <w:tcW w:w="1300" w:type="dxa"/>
            <w:tcBorders>
              <w:top w:val="single" w:sz="4" w:space="0" w:color="auto"/>
              <w:left w:val="single" w:sz="4" w:space="0" w:color="auto"/>
              <w:bottom w:val="single" w:sz="4" w:space="0" w:color="auto"/>
              <w:right w:val="single" w:sz="4" w:space="0" w:color="auto"/>
            </w:tcBorders>
            <w:hideMark/>
          </w:tcPr>
          <w:p w14:paraId="674FED00" w14:textId="77777777" w:rsidR="00A91397" w:rsidRPr="00A91397" w:rsidRDefault="00A91397" w:rsidP="00A91397">
            <w:pPr>
              <w:spacing w:after="160" w:line="259" w:lineRule="auto"/>
              <w:jc w:val="right"/>
              <w:rPr>
                <w:rFonts w:ascii="Cambria" w:eastAsia="Calibri" w:hAnsi="Cambria" w:cs="Times New Roman"/>
              </w:rPr>
            </w:pPr>
            <w:r w:rsidRPr="00A91397">
              <w:rPr>
                <w:rFonts w:ascii="Cambria" w:eastAsia="Calibri" w:hAnsi="Cambria" w:cs="Times New Roman"/>
              </w:rPr>
              <w:t>0,00</w:t>
            </w:r>
          </w:p>
        </w:tc>
        <w:tc>
          <w:tcPr>
            <w:tcW w:w="1300" w:type="dxa"/>
            <w:tcBorders>
              <w:top w:val="single" w:sz="4" w:space="0" w:color="auto"/>
              <w:left w:val="single" w:sz="4" w:space="0" w:color="auto"/>
              <w:bottom w:val="single" w:sz="4" w:space="0" w:color="auto"/>
              <w:right w:val="single" w:sz="4" w:space="0" w:color="auto"/>
            </w:tcBorders>
            <w:hideMark/>
          </w:tcPr>
          <w:p w14:paraId="00440474" w14:textId="77777777" w:rsidR="00A91397" w:rsidRPr="00A91397" w:rsidRDefault="00A91397" w:rsidP="00A91397">
            <w:pPr>
              <w:spacing w:after="160" w:line="259" w:lineRule="auto"/>
              <w:jc w:val="right"/>
              <w:rPr>
                <w:rFonts w:ascii="Cambria" w:eastAsia="Calibri" w:hAnsi="Cambria" w:cs="Times New Roman"/>
              </w:rPr>
            </w:pPr>
            <w:r w:rsidRPr="00A91397">
              <w:rPr>
                <w:rFonts w:ascii="Cambria" w:eastAsia="Calibri" w:hAnsi="Cambria" w:cs="Times New Roman"/>
              </w:rPr>
              <w:t>1.591,00</w:t>
            </w:r>
          </w:p>
        </w:tc>
        <w:tc>
          <w:tcPr>
            <w:tcW w:w="1300" w:type="dxa"/>
            <w:tcBorders>
              <w:top w:val="single" w:sz="4" w:space="0" w:color="auto"/>
              <w:left w:val="single" w:sz="4" w:space="0" w:color="auto"/>
              <w:bottom w:val="single" w:sz="4" w:space="0" w:color="auto"/>
              <w:right w:val="single" w:sz="4" w:space="0" w:color="auto"/>
            </w:tcBorders>
            <w:hideMark/>
          </w:tcPr>
          <w:p w14:paraId="4C6B7563" w14:textId="77777777" w:rsidR="00A91397" w:rsidRPr="00A91397" w:rsidRDefault="00A91397" w:rsidP="00A91397">
            <w:pPr>
              <w:spacing w:after="160" w:line="259" w:lineRule="auto"/>
              <w:jc w:val="right"/>
              <w:rPr>
                <w:rFonts w:ascii="Cambria" w:eastAsia="Calibri" w:hAnsi="Cambria" w:cs="Times New Roman"/>
              </w:rPr>
            </w:pPr>
            <w:r w:rsidRPr="00A91397">
              <w:rPr>
                <w:rFonts w:ascii="Cambria" w:eastAsia="Calibri" w:hAnsi="Cambria" w:cs="Times New Roman"/>
              </w:rPr>
              <w:t>1.591,00</w:t>
            </w:r>
          </w:p>
        </w:tc>
      </w:tr>
      <w:tr w:rsidR="00A91397" w:rsidRPr="00A91397" w14:paraId="11F8B5D2"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F2F2F2"/>
            <w:hideMark/>
          </w:tcPr>
          <w:p w14:paraId="2F7B9FD6" w14:textId="77777777" w:rsidR="00A91397" w:rsidRPr="00A91397" w:rsidRDefault="00A91397" w:rsidP="00A91397">
            <w:pPr>
              <w:spacing w:after="160" w:line="259" w:lineRule="auto"/>
              <w:rPr>
                <w:rFonts w:ascii="Cambria" w:eastAsia="Calibri" w:hAnsi="Cambria" w:cs="Times New Roman"/>
                <w:sz w:val="18"/>
              </w:rPr>
            </w:pPr>
            <w:r w:rsidRPr="00A91397">
              <w:rPr>
                <w:rFonts w:ascii="Cambria" w:eastAsia="Calibri" w:hAnsi="Cambria" w:cs="Times New Roman"/>
                <w:sz w:val="18"/>
              </w:rPr>
              <w:t>323 Rashodi za usluge</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34AFAC1C"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0,00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526A8011"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50.500,00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5ABFFA78"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38.676,15</w:t>
            </w:r>
          </w:p>
        </w:tc>
      </w:tr>
      <w:tr w:rsidR="00A91397" w:rsidRPr="00A91397" w14:paraId="64A8A8CD" w14:textId="77777777" w:rsidTr="00F330BE">
        <w:tc>
          <w:tcPr>
            <w:tcW w:w="6273" w:type="dxa"/>
            <w:tcBorders>
              <w:top w:val="single" w:sz="4" w:space="0" w:color="auto"/>
              <w:left w:val="single" w:sz="4" w:space="0" w:color="auto"/>
              <w:bottom w:val="single" w:sz="4" w:space="0" w:color="auto"/>
              <w:right w:val="single" w:sz="4" w:space="0" w:color="auto"/>
            </w:tcBorders>
            <w:hideMark/>
          </w:tcPr>
          <w:p w14:paraId="0D64062B" w14:textId="77777777" w:rsidR="00A91397" w:rsidRPr="00A91397" w:rsidRDefault="00A91397" w:rsidP="00A91397">
            <w:pPr>
              <w:spacing w:after="160" w:line="259" w:lineRule="auto"/>
              <w:rPr>
                <w:rFonts w:ascii="Cambria" w:eastAsia="Calibri" w:hAnsi="Cambria" w:cs="Times New Roman"/>
              </w:rPr>
            </w:pPr>
            <w:r w:rsidRPr="00A91397">
              <w:rPr>
                <w:rFonts w:ascii="Cambria" w:eastAsia="Calibri" w:hAnsi="Cambria" w:cs="Times New Roman"/>
              </w:rPr>
              <w:t>3235 Zakupnine i najamnine</w:t>
            </w:r>
          </w:p>
        </w:tc>
        <w:tc>
          <w:tcPr>
            <w:tcW w:w="1300" w:type="dxa"/>
            <w:tcBorders>
              <w:top w:val="single" w:sz="4" w:space="0" w:color="auto"/>
              <w:left w:val="single" w:sz="4" w:space="0" w:color="auto"/>
              <w:bottom w:val="single" w:sz="4" w:space="0" w:color="auto"/>
              <w:right w:val="single" w:sz="4" w:space="0" w:color="auto"/>
            </w:tcBorders>
            <w:hideMark/>
          </w:tcPr>
          <w:p w14:paraId="514D6108" w14:textId="77777777" w:rsidR="00A91397" w:rsidRPr="00A91397" w:rsidRDefault="00A91397" w:rsidP="00A91397">
            <w:pPr>
              <w:spacing w:after="160" w:line="259" w:lineRule="auto"/>
              <w:jc w:val="right"/>
              <w:rPr>
                <w:rFonts w:ascii="Cambria" w:eastAsia="Calibri" w:hAnsi="Cambria" w:cs="Times New Roman"/>
              </w:rPr>
            </w:pPr>
            <w:r w:rsidRPr="00A91397">
              <w:rPr>
                <w:rFonts w:ascii="Cambria" w:eastAsia="Calibri" w:hAnsi="Cambria" w:cs="Times New Roman"/>
              </w:rPr>
              <w:t>0,00</w:t>
            </w:r>
          </w:p>
        </w:tc>
        <w:tc>
          <w:tcPr>
            <w:tcW w:w="1300" w:type="dxa"/>
            <w:tcBorders>
              <w:top w:val="single" w:sz="4" w:space="0" w:color="auto"/>
              <w:left w:val="single" w:sz="4" w:space="0" w:color="auto"/>
              <w:bottom w:val="single" w:sz="4" w:space="0" w:color="auto"/>
              <w:right w:val="single" w:sz="4" w:space="0" w:color="auto"/>
            </w:tcBorders>
            <w:hideMark/>
          </w:tcPr>
          <w:p w14:paraId="20905FB4" w14:textId="77777777" w:rsidR="00A91397" w:rsidRPr="00A91397" w:rsidRDefault="00A91397" w:rsidP="00A91397">
            <w:pPr>
              <w:spacing w:after="160" w:line="259" w:lineRule="auto"/>
              <w:jc w:val="right"/>
              <w:rPr>
                <w:rFonts w:ascii="Cambria" w:eastAsia="Calibri" w:hAnsi="Cambria" w:cs="Times New Roman"/>
              </w:rPr>
            </w:pPr>
            <w:r w:rsidRPr="00A91397">
              <w:rPr>
                <w:rFonts w:ascii="Cambria" w:eastAsia="Calibri" w:hAnsi="Cambria" w:cs="Times New Roman"/>
              </w:rPr>
              <w:t>40.000,00</w:t>
            </w:r>
          </w:p>
        </w:tc>
        <w:tc>
          <w:tcPr>
            <w:tcW w:w="1300" w:type="dxa"/>
            <w:tcBorders>
              <w:top w:val="single" w:sz="4" w:space="0" w:color="auto"/>
              <w:left w:val="single" w:sz="4" w:space="0" w:color="auto"/>
              <w:bottom w:val="single" w:sz="4" w:space="0" w:color="auto"/>
              <w:right w:val="single" w:sz="4" w:space="0" w:color="auto"/>
            </w:tcBorders>
            <w:hideMark/>
          </w:tcPr>
          <w:p w14:paraId="5DB4302A" w14:textId="77777777" w:rsidR="00A91397" w:rsidRPr="00A91397" w:rsidRDefault="00A91397" w:rsidP="00A91397">
            <w:pPr>
              <w:spacing w:after="160" w:line="259" w:lineRule="auto"/>
              <w:jc w:val="right"/>
              <w:rPr>
                <w:rFonts w:ascii="Cambria" w:eastAsia="Calibri" w:hAnsi="Cambria" w:cs="Times New Roman"/>
              </w:rPr>
            </w:pPr>
            <w:r w:rsidRPr="00A91397">
              <w:rPr>
                <w:rFonts w:ascii="Cambria" w:eastAsia="Calibri" w:hAnsi="Cambria" w:cs="Times New Roman"/>
              </w:rPr>
              <w:t>32.785,00</w:t>
            </w:r>
          </w:p>
        </w:tc>
      </w:tr>
      <w:tr w:rsidR="00A91397" w:rsidRPr="00A91397" w14:paraId="6BF915B1" w14:textId="77777777" w:rsidTr="00F330BE">
        <w:tc>
          <w:tcPr>
            <w:tcW w:w="6273" w:type="dxa"/>
            <w:tcBorders>
              <w:top w:val="single" w:sz="4" w:space="0" w:color="auto"/>
              <w:left w:val="single" w:sz="4" w:space="0" w:color="auto"/>
              <w:bottom w:val="single" w:sz="4" w:space="0" w:color="auto"/>
              <w:right w:val="single" w:sz="4" w:space="0" w:color="auto"/>
            </w:tcBorders>
            <w:hideMark/>
          </w:tcPr>
          <w:p w14:paraId="3560AFBE" w14:textId="77777777" w:rsidR="00A91397" w:rsidRPr="00A91397" w:rsidRDefault="00A91397" w:rsidP="00A91397">
            <w:pPr>
              <w:spacing w:after="160" w:line="259" w:lineRule="auto"/>
              <w:rPr>
                <w:rFonts w:ascii="Cambria" w:eastAsia="Calibri" w:hAnsi="Cambria" w:cs="Times New Roman"/>
              </w:rPr>
            </w:pPr>
            <w:r w:rsidRPr="00A91397">
              <w:rPr>
                <w:rFonts w:ascii="Cambria" w:eastAsia="Calibri" w:hAnsi="Cambria" w:cs="Times New Roman"/>
              </w:rPr>
              <w:t>3239 Ostale usluge</w:t>
            </w:r>
          </w:p>
        </w:tc>
        <w:tc>
          <w:tcPr>
            <w:tcW w:w="1300" w:type="dxa"/>
            <w:tcBorders>
              <w:top w:val="single" w:sz="4" w:space="0" w:color="auto"/>
              <w:left w:val="single" w:sz="4" w:space="0" w:color="auto"/>
              <w:bottom w:val="single" w:sz="4" w:space="0" w:color="auto"/>
              <w:right w:val="single" w:sz="4" w:space="0" w:color="auto"/>
            </w:tcBorders>
            <w:hideMark/>
          </w:tcPr>
          <w:p w14:paraId="5942DBBF" w14:textId="77777777" w:rsidR="00A91397" w:rsidRPr="00A91397" w:rsidRDefault="00A91397" w:rsidP="00A91397">
            <w:pPr>
              <w:spacing w:after="160" w:line="259" w:lineRule="auto"/>
              <w:jc w:val="right"/>
              <w:rPr>
                <w:rFonts w:ascii="Cambria" w:eastAsia="Calibri" w:hAnsi="Cambria" w:cs="Times New Roman"/>
              </w:rPr>
            </w:pPr>
            <w:r w:rsidRPr="00A91397">
              <w:rPr>
                <w:rFonts w:ascii="Cambria" w:eastAsia="Calibri" w:hAnsi="Cambria" w:cs="Times New Roman"/>
              </w:rPr>
              <w:t>0,00</w:t>
            </w:r>
          </w:p>
        </w:tc>
        <w:tc>
          <w:tcPr>
            <w:tcW w:w="1300" w:type="dxa"/>
            <w:tcBorders>
              <w:top w:val="single" w:sz="4" w:space="0" w:color="auto"/>
              <w:left w:val="single" w:sz="4" w:space="0" w:color="auto"/>
              <w:bottom w:val="single" w:sz="4" w:space="0" w:color="auto"/>
              <w:right w:val="single" w:sz="4" w:space="0" w:color="auto"/>
            </w:tcBorders>
            <w:hideMark/>
          </w:tcPr>
          <w:p w14:paraId="74F5126A" w14:textId="77777777" w:rsidR="00A91397" w:rsidRPr="00A91397" w:rsidRDefault="00A91397" w:rsidP="00A91397">
            <w:pPr>
              <w:spacing w:after="160" w:line="259" w:lineRule="auto"/>
              <w:jc w:val="right"/>
              <w:rPr>
                <w:rFonts w:ascii="Cambria" w:eastAsia="Calibri" w:hAnsi="Cambria" w:cs="Times New Roman"/>
              </w:rPr>
            </w:pPr>
            <w:r w:rsidRPr="00A91397">
              <w:rPr>
                <w:rFonts w:ascii="Cambria" w:eastAsia="Calibri" w:hAnsi="Cambria" w:cs="Times New Roman"/>
              </w:rPr>
              <w:t>10.500,00</w:t>
            </w:r>
          </w:p>
        </w:tc>
        <w:tc>
          <w:tcPr>
            <w:tcW w:w="1300" w:type="dxa"/>
            <w:tcBorders>
              <w:top w:val="single" w:sz="4" w:space="0" w:color="auto"/>
              <w:left w:val="single" w:sz="4" w:space="0" w:color="auto"/>
              <w:bottom w:val="single" w:sz="4" w:space="0" w:color="auto"/>
              <w:right w:val="single" w:sz="4" w:space="0" w:color="auto"/>
            </w:tcBorders>
            <w:hideMark/>
          </w:tcPr>
          <w:p w14:paraId="78D05927" w14:textId="77777777" w:rsidR="00A91397" w:rsidRPr="00A91397" w:rsidRDefault="00A91397" w:rsidP="00A91397">
            <w:pPr>
              <w:spacing w:after="160" w:line="259" w:lineRule="auto"/>
              <w:jc w:val="right"/>
              <w:rPr>
                <w:rFonts w:ascii="Cambria" w:eastAsia="Calibri" w:hAnsi="Cambria" w:cs="Times New Roman"/>
              </w:rPr>
            </w:pPr>
            <w:r w:rsidRPr="00A91397">
              <w:rPr>
                <w:rFonts w:ascii="Cambria" w:eastAsia="Calibri" w:hAnsi="Cambria" w:cs="Times New Roman"/>
              </w:rPr>
              <w:t>5.891,15</w:t>
            </w:r>
          </w:p>
        </w:tc>
      </w:tr>
      <w:tr w:rsidR="00A91397" w:rsidRPr="00A91397" w14:paraId="71A14B16"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F2F2F2"/>
            <w:hideMark/>
          </w:tcPr>
          <w:p w14:paraId="4DC21020" w14:textId="77777777" w:rsidR="00A91397" w:rsidRPr="00A91397" w:rsidRDefault="00A91397" w:rsidP="00A91397">
            <w:pPr>
              <w:spacing w:after="160" w:line="259" w:lineRule="auto"/>
              <w:rPr>
                <w:rFonts w:ascii="Cambria" w:eastAsia="Calibri" w:hAnsi="Cambria" w:cs="Times New Roman"/>
                <w:sz w:val="18"/>
              </w:rPr>
            </w:pPr>
            <w:r w:rsidRPr="00A91397">
              <w:rPr>
                <w:rFonts w:ascii="Cambria" w:eastAsia="Calibri" w:hAnsi="Cambria" w:cs="Times New Roman"/>
                <w:sz w:val="18"/>
              </w:rPr>
              <w:t>329 Ostali nespomenuti rashodi poslovanja</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28F179F6"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0,00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52E0A024"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15.000,00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0E6C73C0"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13.893,04</w:t>
            </w:r>
          </w:p>
        </w:tc>
      </w:tr>
      <w:tr w:rsidR="00A91397" w:rsidRPr="00A91397" w14:paraId="61733856" w14:textId="77777777" w:rsidTr="00F330BE">
        <w:tc>
          <w:tcPr>
            <w:tcW w:w="6273" w:type="dxa"/>
            <w:tcBorders>
              <w:top w:val="single" w:sz="4" w:space="0" w:color="auto"/>
              <w:left w:val="single" w:sz="4" w:space="0" w:color="auto"/>
              <w:bottom w:val="single" w:sz="4" w:space="0" w:color="auto"/>
              <w:right w:val="single" w:sz="4" w:space="0" w:color="auto"/>
            </w:tcBorders>
            <w:hideMark/>
          </w:tcPr>
          <w:p w14:paraId="53CA8FFD" w14:textId="77777777" w:rsidR="00A91397" w:rsidRPr="00A91397" w:rsidRDefault="00A91397" w:rsidP="00A91397">
            <w:pPr>
              <w:spacing w:after="160" w:line="259" w:lineRule="auto"/>
              <w:rPr>
                <w:rFonts w:ascii="Cambria" w:eastAsia="Calibri" w:hAnsi="Cambria" w:cs="Times New Roman"/>
              </w:rPr>
            </w:pPr>
            <w:r w:rsidRPr="00A91397">
              <w:rPr>
                <w:rFonts w:ascii="Cambria" w:eastAsia="Calibri" w:hAnsi="Cambria" w:cs="Times New Roman"/>
              </w:rPr>
              <w:t>3292 Premije osiguranja</w:t>
            </w:r>
          </w:p>
        </w:tc>
        <w:tc>
          <w:tcPr>
            <w:tcW w:w="1300" w:type="dxa"/>
            <w:tcBorders>
              <w:top w:val="single" w:sz="4" w:space="0" w:color="auto"/>
              <w:left w:val="single" w:sz="4" w:space="0" w:color="auto"/>
              <w:bottom w:val="single" w:sz="4" w:space="0" w:color="auto"/>
              <w:right w:val="single" w:sz="4" w:space="0" w:color="auto"/>
            </w:tcBorders>
            <w:hideMark/>
          </w:tcPr>
          <w:p w14:paraId="1D02C6A3" w14:textId="77777777" w:rsidR="00A91397" w:rsidRPr="00A91397" w:rsidRDefault="00A91397" w:rsidP="00A91397">
            <w:pPr>
              <w:spacing w:after="160" w:line="259" w:lineRule="auto"/>
              <w:jc w:val="right"/>
              <w:rPr>
                <w:rFonts w:ascii="Cambria" w:eastAsia="Calibri" w:hAnsi="Cambria" w:cs="Times New Roman"/>
              </w:rPr>
            </w:pPr>
            <w:r w:rsidRPr="00A91397">
              <w:rPr>
                <w:rFonts w:ascii="Cambria" w:eastAsia="Calibri" w:hAnsi="Cambria" w:cs="Times New Roman"/>
              </w:rPr>
              <w:t>0,00</w:t>
            </w:r>
          </w:p>
        </w:tc>
        <w:tc>
          <w:tcPr>
            <w:tcW w:w="1300" w:type="dxa"/>
            <w:tcBorders>
              <w:top w:val="single" w:sz="4" w:space="0" w:color="auto"/>
              <w:left w:val="single" w:sz="4" w:space="0" w:color="auto"/>
              <w:bottom w:val="single" w:sz="4" w:space="0" w:color="auto"/>
              <w:right w:val="single" w:sz="4" w:space="0" w:color="auto"/>
            </w:tcBorders>
            <w:hideMark/>
          </w:tcPr>
          <w:p w14:paraId="0E8B1A02" w14:textId="77777777" w:rsidR="00A91397" w:rsidRPr="00A91397" w:rsidRDefault="00A91397" w:rsidP="00A91397">
            <w:pPr>
              <w:spacing w:after="160" w:line="259" w:lineRule="auto"/>
              <w:jc w:val="right"/>
              <w:rPr>
                <w:rFonts w:ascii="Cambria" w:eastAsia="Calibri" w:hAnsi="Cambria" w:cs="Times New Roman"/>
              </w:rPr>
            </w:pPr>
            <w:r w:rsidRPr="00A91397">
              <w:rPr>
                <w:rFonts w:ascii="Cambria" w:eastAsia="Calibri" w:hAnsi="Cambria" w:cs="Times New Roman"/>
              </w:rPr>
              <w:t>15.000,00</w:t>
            </w:r>
          </w:p>
        </w:tc>
        <w:tc>
          <w:tcPr>
            <w:tcW w:w="1300" w:type="dxa"/>
            <w:tcBorders>
              <w:top w:val="single" w:sz="4" w:space="0" w:color="auto"/>
              <w:left w:val="single" w:sz="4" w:space="0" w:color="auto"/>
              <w:bottom w:val="single" w:sz="4" w:space="0" w:color="auto"/>
              <w:right w:val="single" w:sz="4" w:space="0" w:color="auto"/>
            </w:tcBorders>
            <w:hideMark/>
          </w:tcPr>
          <w:p w14:paraId="09717A73" w14:textId="77777777" w:rsidR="00A91397" w:rsidRPr="00A91397" w:rsidRDefault="00A91397" w:rsidP="00A91397">
            <w:pPr>
              <w:spacing w:after="160" w:line="259" w:lineRule="auto"/>
              <w:jc w:val="right"/>
              <w:rPr>
                <w:rFonts w:ascii="Cambria" w:eastAsia="Calibri" w:hAnsi="Cambria" w:cs="Times New Roman"/>
              </w:rPr>
            </w:pPr>
            <w:r w:rsidRPr="00A91397">
              <w:rPr>
                <w:rFonts w:ascii="Cambria" w:eastAsia="Calibri" w:hAnsi="Cambria" w:cs="Times New Roman"/>
              </w:rPr>
              <w:t>13.893,04</w:t>
            </w:r>
          </w:p>
        </w:tc>
      </w:tr>
      <w:tr w:rsidR="00A91397" w:rsidRPr="00A91397" w14:paraId="6CA00050"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CBFFCB"/>
            <w:hideMark/>
          </w:tcPr>
          <w:p w14:paraId="1C451BAD" w14:textId="77777777" w:rsidR="00A91397" w:rsidRPr="00A91397" w:rsidRDefault="00A91397" w:rsidP="00A91397">
            <w:pPr>
              <w:spacing w:after="160" w:line="259" w:lineRule="auto"/>
              <w:rPr>
                <w:rFonts w:ascii="Cambria" w:eastAsia="Calibri" w:hAnsi="Cambria" w:cs="Times New Roman"/>
                <w:sz w:val="16"/>
              </w:rPr>
            </w:pPr>
            <w:r w:rsidRPr="00A91397">
              <w:rPr>
                <w:rFonts w:ascii="Cambria" w:eastAsia="Calibri" w:hAnsi="Cambria" w:cs="Times New Roman"/>
                <w:sz w:val="16"/>
              </w:rPr>
              <w:t>IZVOR 13 PRIHODI OD NEFINANCIJSKE IMOVINE</w:t>
            </w:r>
          </w:p>
        </w:tc>
        <w:tc>
          <w:tcPr>
            <w:tcW w:w="1300" w:type="dxa"/>
            <w:tcBorders>
              <w:top w:val="single" w:sz="4" w:space="0" w:color="auto"/>
              <w:left w:val="single" w:sz="4" w:space="0" w:color="auto"/>
              <w:bottom w:val="single" w:sz="4" w:space="0" w:color="auto"/>
              <w:right w:val="single" w:sz="4" w:space="0" w:color="auto"/>
            </w:tcBorders>
            <w:shd w:val="clear" w:color="auto" w:fill="CBFFCB"/>
            <w:hideMark/>
          </w:tcPr>
          <w:p w14:paraId="22438CEC" w14:textId="77777777" w:rsidR="00A91397" w:rsidRPr="00A91397" w:rsidRDefault="00A91397" w:rsidP="00A91397">
            <w:pPr>
              <w:spacing w:after="160" w:line="259" w:lineRule="auto"/>
              <w:jc w:val="right"/>
              <w:rPr>
                <w:rFonts w:ascii="Cambria" w:eastAsia="Calibri" w:hAnsi="Cambria" w:cs="Times New Roman"/>
                <w:sz w:val="16"/>
              </w:rPr>
            </w:pPr>
            <w:r w:rsidRPr="00A91397">
              <w:rPr>
                <w:rFonts w:ascii="Cambria" w:eastAsia="Calibri" w:hAnsi="Cambria" w:cs="Times New Roman"/>
                <w:sz w:val="16"/>
              </w:rPr>
              <w:t>0,00</w:t>
            </w:r>
          </w:p>
        </w:tc>
        <w:tc>
          <w:tcPr>
            <w:tcW w:w="1300" w:type="dxa"/>
            <w:tcBorders>
              <w:top w:val="single" w:sz="4" w:space="0" w:color="auto"/>
              <w:left w:val="single" w:sz="4" w:space="0" w:color="auto"/>
              <w:bottom w:val="single" w:sz="4" w:space="0" w:color="auto"/>
              <w:right w:val="single" w:sz="4" w:space="0" w:color="auto"/>
            </w:tcBorders>
            <w:shd w:val="clear" w:color="auto" w:fill="CBFFCB"/>
            <w:hideMark/>
          </w:tcPr>
          <w:p w14:paraId="148201BE" w14:textId="77777777" w:rsidR="00A91397" w:rsidRPr="00A91397" w:rsidRDefault="00A91397" w:rsidP="00A91397">
            <w:pPr>
              <w:spacing w:after="160" w:line="259" w:lineRule="auto"/>
              <w:jc w:val="right"/>
              <w:rPr>
                <w:rFonts w:ascii="Cambria" w:eastAsia="Calibri" w:hAnsi="Cambria" w:cs="Times New Roman"/>
                <w:sz w:val="16"/>
              </w:rPr>
            </w:pPr>
            <w:r w:rsidRPr="00A91397">
              <w:rPr>
                <w:rFonts w:ascii="Cambria" w:eastAsia="Calibri" w:hAnsi="Cambria" w:cs="Times New Roman"/>
                <w:sz w:val="16"/>
              </w:rPr>
              <w:t>150.781,57</w:t>
            </w:r>
          </w:p>
        </w:tc>
        <w:tc>
          <w:tcPr>
            <w:tcW w:w="1300" w:type="dxa"/>
            <w:tcBorders>
              <w:top w:val="single" w:sz="4" w:space="0" w:color="auto"/>
              <w:left w:val="single" w:sz="4" w:space="0" w:color="auto"/>
              <w:bottom w:val="single" w:sz="4" w:space="0" w:color="auto"/>
              <w:right w:val="single" w:sz="4" w:space="0" w:color="auto"/>
            </w:tcBorders>
            <w:shd w:val="clear" w:color="auto" w:fill="CBFFCB"/>
            <w:hideMark/>
          </w:tcPr>
          <w:p w14:paraId="5A899EDA" w14:textId="77777777" w:rsidR="00A91397" w:rsidRPr="00A91397" w:rsidRDefault="00A91397" w:rsidP="00A91397">
            <w:pPr>
              <w:spacing w:after="160" w:line="259" w:lineRule="auto"/>
              <w:jc w:val="right"/>
              <w:rPr>
                <w:rFonts w:ascii="Cambria" w:eastAsia="Calibri" w:hAnsi="Cambria" w:cs="Times New Roman"/>
                <w:sz w:val="16"/>
              </w:rPr>
            </w:pPr>
            <w:r w:rsidRPr="00A91397">
              <w:rPr>
                <w:rFonts w:ascii="Cambria" w:eastAsia="Calibri" w:hAnsi="Cambria" w:cs="Times New Roman"/>
                <w:sz w:val="16"/>
              </w:rPr>
              <w:t>89.432,25</w:t>
            </w:r>
          </w:p>
        </w:tc>
      </w:tr>
      <w:tr w:rsidR="00A91397" w:rsidRPr="00A91397" w14:paraId="3F2C022C"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F2F2F2"/>
            <w:hideMark/>
          </w:tcPr>
          <w:p w14:paraId="5138E536" w14:textId="77777777" w:rsidR="00A91397" w:rsidRPr="00A91397" w:rsidRDefault="00A91397" w:rsidP="00A91397">
            <w:pPr>
              <w:spacing w:after="160" w:line="259" w:lineRule="auto"/>
              <w:rPr>
                <w:rFonts w:ascii="Cambria" w:eastAsia="Calibri" w:hAnsi="Cambria" w:cs="Times New Roman"/>
                <w:sz w:val="18"/>
              </w:rPr>
            </w:pPr>
            <w:r w:rsidRPr="00A91397">
              <w:rPr>
                <w:rFonts w:ascii="Cambria" w:eastAsia="Calibri" w:hAnsi="Cambria" w:cs="Times New Roman"/>
                <w:sz w:val="18"/>
              </w:rPr>
              <w:t>3 Rashodi poslovanja</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0EBE350B"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0,00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3205941B"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150.781,57</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1B0F90A0"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89.432,25</w:t>
            </w:r>
          </w:p>
        </w:tc>
      </w:tr>
      <w:tr w:rsidR="00A91397" w:rsidRPr="00A91397" w14:paraId="605CC5DE"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F2F2F2"/>
            <w:hideMark/>
          </w:tcPr>
          <w:p w14:paraId="165C26BB" w14:textId="77777777" w:rsidR="00A91397" w:rsidRPr="00A91397" w:rsidRDefault="00A91397" w:rsidP="00A91397">
            <w:pPr>
              <w:spacing w:after="160" w:line="259" w:lineRule="auto"/>
              <w:rPr>
                <w:rFonts w:ascii="Cambria" w:eastAsia="Calibri" w:hAnsi="Cambria" w:cs="Times New Roman"/>
                <w:sz w:val="18"/>
              </w:rPr>
            </w:pPr>
            <w:r w:rsidRPr="00A91397">
              <w:rPr>
                <w:rFonts w:ascii="Cambria" w:eastAsia="Calibri" w:hAnsi="Cambria" w:cs="Times New Roman"/>
                <w:sz w:val="18"/>
              </w:rPr>
              <w:t>32 Materijalni rashodi</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6846981E"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0,00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77469BF9"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150.781,57</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6ADAA0EE"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89.432,25</w:t>
            </w:r>
          </w:p>
        </w:tc>
      </w:tr>
      <w:tr w:rsidR="00A91397" w:rsidRPr="00A91397" w14:paraId="0EB7699E"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F2F2F2"/>
            <w:hideMark/>
          </w:tcPr>
          <w:p w14:paraId="621FB5C8" w14:textId="77777777" w:rsidR="00A91397" w:rsidRPr="00A91397" w:rsidRDefault="00A91397" w:rsidP="00A91397">
            <w:pPr>
              <w:spacing w:after="160" w:line="259" w:lineRule="auto"/>
              <w:rPr>
                <w:rFonts w:ascii="Cambria" w:eastAsia="Calibri" w:hAnsi="Cambria" w:cs="Times New Roman"/>
                <w:sz w:val="18"/>
              </w:rPr>
            </w:pPr>
            <w:r w:rsidRPr="00A91397">
              <w:rPr>
                <w:rFonts w:ascii="Cambria" w:eastAsia="Calibri" w:hAnsi="Cambria" w:cs="Times New Roman"/>
                <w:sz w:val="18"/>
              </w:rPr>
              <w:t>323 Rashodi za usluge</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758D9537"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0,00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53A25DD5"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150.781,57</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16F6A227"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89.432,25</w:t>
            </w:r>
          </w:p>
        </w:tc>
      </w:tr>
      <w:tr w:rsidR="00A91397" w:rsidRPr="00A91397" w14:paraId="241C14CD" w14:textId="77777777" w:rsidTr="00F330BE">
        <w:tc>
          <w:tcPr>
            <w:tcW w:w="6273" w:type="dxa"/>
            <w:tcBorders>
              <w:top w:val="single" w:sz="4" w:space="0" w:color="auto"/>
              <w:left w:val="single" w:sz="4" w:space="0" w:color="auto"/>
              <w:bottom w:val="single" w:sz="4" w:space="0" w:color="auto"/>
              <w:right w:val="single" w:sz="4" w:space="0" w:color="auto"/>
            </w:tcBorders>
            <w:hideMark/>
          </w:tcPr>
          <w:p w14:paraId="2D5B95C3" w14:textId="77777777" w:rsidR="00A91397" w:rsidRPr="00A91397" w:rsidRDefault="00A91397" w:rsidP="00A91397">
            <w:pPr>
              <w:spacing w:after="160" w:line="259" w:lineRule="auto"/>
              <w:rPr>
                <w:rFonts w:ascii="Cambria" w:eastAsia="Calibri" w:hAnsi="Cambria" w:cs="Times New Roman"/>
              </w:rPr>
            </w:pPr>
            <w:r w:rsidRPr="00A91397">
              <w:rPr>
                <w:rFonts w:ascii="Cambria" w:eastAsia="Calibri" w:hAnsi="Cambria" w:cs="Times New Roman"/>
              </w:rPr>
              <w:t>3232 Usluge tekućeg i investicijskog održavanja</w:t>
            </w:r>
          </w:p>
        </w:tc>
        <w:tc>
          <w:tcPr>
            <w:tcW w:w="1300" w:type="dxa"/>
            <w:tcBorders>
              <w:top w:val="single" w:sz="4" w:space="0" w:color="auto"/>
              <w:left w:val="single" w:sz="4" w:space="0" w:color="auto"/>
              <w:bottom w:val="single" w:sz="4" w:space="0" w:color="auto"/>
              <w:right w:val="single" w:sz="4" w:space="0" w:color="auto"/>
            </w:tcBorders>
            <w:hideMark/>
          </w:tcPr>
          <w:p w14:paraId="2D8D18A2" w14:textId="77777777" w:rsidR="00A91397" w:rsidRPr="00A91397" w:rsidRDefault="00A91397" w:rsidP="00A91397">
            <w:pPr>
              <w:spacing w:after="160" w:line="259" w:lineRule="auto"/>
              <w:jc w:val="right"/>
              <w:rPr>
                <w:rFonts w:ascii="Cambria" w:eastAsia="Calibri" w:hAnsi="Cambria" w:cs="Times New Roman"/>
              </w:rPr>
            </w:pPr>
            <w:r w:rsidRPr="00A91397">
              <w:rPr>
                <w:rFonts w:ascii="Cambria" w:eastAsia="Calibri" w:hAnsi="Cambria" w:cs="Times New Roman"/>
              </w:rPr>
              <w:t>0,00</w:t>
            </w:r>
          </w:p>
        </w:tc>
        <w:tc>
          <w:tcPr>
            <w:tcW w:w="1300" w:type="dxa"/>
            <w:tcBorders>
              <w:top w:val="single" w:sz="4" w:space="0" w:color="auto"/>
              <w:left w:val="single" w:sz="4" w:space="0" w:color="auto"/>
              <w:bottom w:val="single" w:sz="4" w:space="0" w:color="auto"/>
              <w:right w:val="single" w:sz="4" w:space="0" w:color="auto"/>
            </w:tcBorders>
            <w:hideMark/>
          </w:tcPr>
          <w:p w14:paraId="18F6BA92" w14:textId="77777777" w:rsidR="00A91397" w:rsidRPr="00A91397" w:rsidRDefault="00A91397" w:rsidP="00A91397">
            <w:pPr>
              <w:spacing w:after="160" w:line="259" w:lineRule="auto"/>
              <w:jc w:val="right"/>
              <w:rPr>
                <w:rFonts w:ascii="Cambria" w:eastAsia="Calibri" w:hAnsi="Cambria" w:cs="Times New Roman"/>
              </w:rPr>
            </w:pPr>
            <w:r w:rsidRPr="00A91397">
              <w:rPr>
                <w:rFonts w:ascii="Cambria" w:eastAsia="Calibri" w:hAnsi="Cambria" w:cs="Times New Roman"/>
              </w:rPr>
              <w:t>150.781,57</w:t>
            </w:r>
          </w:p>
        </w:tc>
        <w:tc>
          <w:tcPr>
            <w:tcW w:w="1300" w:type="dxa"/>
            <w:tcBorders>
              <w:top w:val="single" w:sz="4" w:space="0" w:color="auto"/>
              <w:left w:val="single" w:sz="4" w:space="0" w:color="auto"/>
              <w:bottom w:val="single" w:sz="4" w:space="0" w:color="auto"/>
              <w:right w:val="single" w:sz="4" w:space="0" w:color="auto"/>
            </w:tcBorders>
            <w:hideMark/>
          </w:tcPr>
          <w:p w14:paraId="4C6043F6" w14:textId="77777777" w:rsidR="00A91397" w:rsidRPr="00A91397" w:rsidRDefault="00A91397" w:rsidP="00A91397">
            <w:pPr>
              <w:spacing w:after="160" w:line="259" w:lineRule="auto"/>
              <w:jc w:val="right"/>
              <w:rPr>
                <w:rFonts w:ascii="Cambria" w:eastAsia="Calibri" w:hAnsi="Cambria" w:cs="Times New Roman"/>
              </w:rPr>
            </w:pPr>
            <w:r w:rsidRPr="00A91397">
              <w:rPr>
                <w:rFonts w:ascii="Cambria" w:eastAsia="Calibri" w:hAnsi="Cambria" w:cs="Times New Roman"/>
              </w:rPr>
              <w:t>89.432,25</w:t>
            </w:r>
          </w:p>
        </w:tc>
      </w:tr>
      <w:tr w:rsidR="00A91397" w:rsidRPr="00A91397" w14:paraId="65F107D6"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CBFFCB"/>
            <w:hideMark/>
          </w:tcPr>
          <w:p w14:paraId="6456CD8B" w14:textId="77777777" w:rsidR="00A91397" w:rsidRPr="00A91397" w:rsidRDefault="00A91397" w:rsidP="00A91397">
            <w:pPr>
              <w:spacing w:after="160" w:line="259" w:lineRule="auto"/>
              <w:rPr>
                <w:rFonts w:ascii="Cambria" w:eastAsia="Calibri" w:hAnsi="Cambria" w:cs="Times New Roman"/>
                <w:sz w:val="16"/>
              </w:rPr>
            </w:pPr>
            <w:r w:rsidRPr="00A91397">
              <w:rPr>
                <w:rFonts w:ascii="Cambria" w:eastAsia="Calibri" w:hAnsi="Cambria" w:cs="Times New Roman"/>
                <w:sz w:val="16"/>
              </w:rPr>
              <w:t>IZVOR 19 KOMPENZACIJSKA MJERA</w:t>
            </w:r>
          </w:p>
        </w:tc>
        <w:tc>
          <w:tcPr>
            <w:tcW w:w="1300" w:type="dxa"/>
            <w:tcBorders>
              <w:top w:val="single" w:sz="4" w:space="0" w:color="auto"/>
              <w:left w:val="single" w:sz="4" w:space="0" w:color="auto"/>
              <w:bottom w:val="single" w:sz="4" w:space="0" w:color="auto"/>
              <w:right w:val="single" w:sz="4" w:space="0" w:color="auto"/>
            </w:tcBorders>
            <w:shd w:val="clear" w:color="auto" w:fill="CBFFCB"/>
            <w:hideMark/>
          </w:tcPr>
          <w:p w14:paraId="71183BDD" w14:textId="77777777" w:rsidR="00A91397" w:rsidRPr="00A91397" w:rsidRDefault="00A91397" w:rsidP="00A91397">
            <w:pPr>
              <w:spacing w:after="160" w:line="259" w:lineRule="auto"/>
              <w:jc w:val="right"/>
              <w:rPr>
                <w:rFonts w:ascii="Cambria" w:eastAsia="Calibri" w:hAnsi="Cambria" w:cs="Times New Roman"/>
                <w:sz w:val="16"/>
              </w:rPr>
            </w:pPr>
            <w:r w:rsidRPr="00A91397">
              <w:rPr>
                <w:rFonts w:ascii="Cambria" w:eastAsia="Calibri" w:hAnsi="Cambria" w:cs="Times New Roman"/>
                <w:sz w:val="16"/>
              </w:rPr>
              <w:t>56.837,76</w:t>
            </w:r>
          </w:p>
        </w:tc>
        <w:tc>
          <w:tcPr>
            <w:tcW w:w="1300" w:type="dxa"/>
            <w:tcBorders>
              <w:top w:val="single" w:sz="4" w:space="0" w:color="auto"/>
              <w:left w:val="single" w:sz="4" w:space="0" w:color="auto"/>
              <w:bottom w:val="single" w:sz="4" w:space="0" w:color="auto"/>
              <w:right w:val="single" w:sz="4" w:space="0" w:color="auto"/>
            </w:tcBorders>
            <w:shd w:val="clear" w:color="auto" w:fill="CBFFCB"/>
            <w:hideMark/>
          </w:tcPr>
          <w:p w14:paraId="49BD7C7A" w14:textId="77777777" w:rsidR="00A91397" w:rsidRPr="00A91397" w:rsidRDefault="00A91397" w:rsidP="00A91397">
            <w:pPr>
              <w:spacing w:after="160" w:line="259" w:lineRule="auto"/>
              <w:jc w:val="right"/>
              <w:rPr>
                <w:rFonts w:ascii="Cambria" w:eastAsia="Calibri" w:hAnsi="Cambria" w:cs="Times New Roman"/>
                <w:sz w:val="16"/>
              </w:rPr>
            </w:pPr>
            <w:r w:rsidRPr="00A91397">
              <w:rPr>
                <w:rFonts w:ascii="Cambria" w:eastAsia="Calibri" w:hAnsi="Cambria" w:cs="Times New Roman"/>
                <w:sz w:val="16"/>
              </w:rPr>
              <w:t>71.261,33</w:t>
            </w:r>
          </w:p>
        </w:tc>
        <w:tc>
          <w:tcPr>
            <w:tcW w:w="1300" w:type="dxa"/>
            <w:tcBorders>
              <w:top w:val="single" w:sz="4" w:space="0" w:color="auto"/>
              <w:left w:val="single" w:sz="4" w:space="0" w:color="auto"/>
              <w:bottom w:val="single" w:sz="4" w:space="0" w:color="auto"/>
              <w:right w:val="single" w:sz="4" w:space="0" w:color="auto"/>
            </w:tcBorders>
            <w:shd w:val="clear" w:color="auto" w:fill="CBFFCB"/>
            <w:hideMark/>
          </w:tcPr>
          <w:p w14:paraId="055D4371" w14:textId="77777777" w:rsidR="00A91397" w:rsidRPr="00A91397" w:rsidRDefault="00A91397" w:rsidP="00A91397">
            <w:pPr>
              <w:spacing w:after="160" w:line="259" w:lineRule="auto"/>
              <w:jc w:val="right"/>
              <w:rPr>
                <w:rFonts w:ascii="Cambria" w:eastAsia="Calibri" w:hAnsi="Cambria" w:cs="Times New Roman"/>
                <w:sz w:val="16"/>
              </w:rPr>
            </w:pPr>
            <w:r w:rsidRPr="00A91397">
              <w:rPr>
                <w:rFonts w:ascii="Cambria" w:eastAsia="Calibri" w:hAnsi="Cambria" w:cs="Times New Roman"/>
                <w:sz w:val="16"/>
              </w:rPr>
              <w:t>61.420,51</w:t>
            </w:r>
          </w:p>
        </w:tc>
      </w:tr>
      <w:tr w:rsidR="00A91397" w:rsidRPr="00A91397" w14:paraId="19C0061E"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F2F2F2"/>
            <w:hideMark/>
          </w:tcPr>
          <w:p w14:paraId="6AC68903" w14:textId="77777777" w:rsidR="00A91397" w:rsidRPr="00A91397" w:rsidRDefault="00A91397" w:rsidP="00A91397">
            <w:pPr>
              <w:spacing w:after="160" w:line="259" w:lineRule="auto"/>
              <w:rPr>
                <w:rFonts w:ascii="Cambria" w:eastAsia="Calibri" w:hAnsi="Cambria" w:cs="Times New Roman"/>
                <w:sz w:val="18"/>
              </w:rPr>
            </w:pPr>
            <w:r w:rsidRPr="00A91397">
              <w:rPr>
                <w:rFonts w:ascii="Cambria" w:eastAsia="Calibri" w:hAnsi="Cambria" w:cs="Times New Roman"/>
                <w:sz w:val="18"/>
              </w:rPr>
              <w:t>3 Rashodi poslovanja</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5D8323FC"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56.837,76</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0B0869F8"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71.261,33</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5CD60664"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61.420,51</w:t>
            </w:r>
          </w:p>
        </w:tc>
      </w:tr>
      <w:tr w:rsidR="00A91397" w:rsidRPr="00A91397" w14:paraId="40157A24"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F2F2F2"/>
            <w:hideMark/>
          </w:tcPr>
          <w:p w14:paraId="76B773ED" w14:textId="77777777" w:rsidR="00A91397" w:rsidRPr="00A91397" w:rsidRDefault="00A91397" w:rsidP="00A91397">
            <w:pPr>
              <w:spacing w:after="160" w:line="259" w:lineRule="auto"/>
              <w:rPr>
                <w:rFonts w:ascii="Cambria" w:eastAsia="Calibri" w:hAnsi="Cambria" w:cs="Times New Roman"/>
                <w:sz w:val="18"/>
              </w:rPr>
            </w:pPr>
            <w:r w:rsidRPr="00A91397">
              <w:rPr>
                <w:rFonts w:ascii="Cambria" w:eastAsia="Calibri" w:hAnsi="Cambria" w:cs="Times New Roman"/>
                <w:sz w:val="18"/>
              </w:rPr>
              <w:t>32 Materijalni rashodi</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76E752CA"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56.837,76</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23600DCA"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71.261,33</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36FDC258"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61.420,51</w:t>
            </w:r>
          </w:p>
        </w:tc>
      </w:tr>
      <w:tr w:rsidR="00A91397" w:rsidRPr="00A91397" w14:paraId="283D48B6"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F2F2F2"/>
            <w:hideMark/>
          </w:tcPr>
          <w:p w14:paraId="12FB9E8F" w14:textId="77777777" w:rsidR="00A91397" w:rsidRPr="00A91397" w:rsidRDefault="00A91397" w:rsidP="00A91397">
            <w:pPr>
              <w:spacing w:after="160" w:line="259" w:lineRule="auto"/>
              <w:rPr>
                <w:rFonts w:ascii="Cambria" w:eastAsia="Calibri" w:hAnsi="Cambria" w:cs="Times New Roman"/>
                <w:sz w:val="18"/>
              </w:rPr>
            </w:pPr>
            <w:r w:rsidRPr="00A91397">
              <w:rPr>
                <w:rFonts w:ascii="Cambria" w:eastAsia="Calibri" w:hAnsi="Cambria" w:cs="Times New Roman"/>
                <w:sz w:val="18"/>
              </w:rPr>
              <w:t>322 Rashodi za materijal i energiju</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59FE8181"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31.131,20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13BB1C7D"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60.000,00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0C40AD19"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49.446,68</w:t>
            </w:r>
          </w:p>
        </w:tc>
      </w:tr>
      <w:tr w:rsidR="00A91397" w:rsidRPr="00A91397" w14:paraId="0CA1BDC4" w14:textId="77777777" w:rsidTr="00F330BE">
        <w:tc>
          <w:tcPr>
            <w:tcW w:w="6273" w:type="dxa"/>
            <w:tcBorders>
              <w:top w:val="single" w:sz="4" w:space="0" w:color="auto"/>
              <w:left w:val="single" w:sz="4" w:space="0" w:color="auto"/>
              <w:bottom w:val="single" w:sz="4" w:space="0" w:color="auto"/>
              <w:right w:val="single" w:sz="4" w:space="0" w:color="auto"/>
            </w:tcBorders>
            <w:hideMark/>
          </w:tcPr>
          <w:p w14:paraId="521B4389" w14:textId="77777777" w:rsidR="00A91397" w:rsidRPr="00A91397" w:rsidRDefault="00A91397" w:rsidP="00A91397">
            <w:pPr>
              <w:spacing w:after="160" w:line="259" w:lineRule="auto"/>
              <w:rPr>
                <w:rFonts w:ascii="Cambria" w:eastAsia="Calibri" w:hAnsi="Cambria" w:cs="Times New Roman"/>
              </w:rPr>
            </w:pPr>
            <w:r w:rsidRPr="00A91397">
              <w:rPr>
                <w:rFonts w:ascii="Cambria" w:eastAsia="Calibri" w:hAnsi="Cambria" w:cs="Times New Roman"/>
              </w:rPr>
              <w:t>3223 Energija</w:t>
            </w:r>
          </w:p>
        </w:tc>
        <w:tc>
          <w:tcPr>
            <w:tcW w:w="1300" w:type="dxa"/>
            <w:tcBorders>
              <w:top w:val="single" w:sz="4" w:space="0" w:color="auto"/>
              <w:left w:val="single" w:sz="4" w:space="0" w:color="auto"/>
              <w:bottom w:val="single" w:sz="4" w:space="0" w:color="auto"/>
              <w:right w:val="single" w:sz="4" w:space="0" w:color="auto"/>
            </w:tcBorders>
            <w:hideMark/>
          </w:tcPr>
          <w:p w14:paraId="7AFABB4D" w14:textId="77777777" w:rsidR="00A91397" w:rsidRPr="00A91397" w:rsidRDefault="00A91397" w:rsidP="00A91397">
            <w:pPr>
              <w:spacing w:after="160" w:line="259" w:lineRule="auto"/>
              <w:jc w:val="right"/>
              <w:rPr>
                <w:rFonts w:ascii="Cambria" w:eastAsia="Calibri" w:hAnsi="Cambria" w:cs="Times New Roman"/>
              </w:rPr>
            </w:pPr>
            <w:r w:rsidRPr="00A91397">
              <w:rPr>
                <w:rFonts w:ascii="Cambria" w:eastAsia="Calibri" w:hAnsi="Cambria" w:cs="Times New Roman"/>
              </w:rPr>
              <w:t>31.131,20</w:t>
            </w:r>
          </w:p>
        </w:tc>
        <w:tc>
          <w:tcPr>
            <w:tcW w:w="1300" w:type="dxa"/>
            <w:tcBorders>
              <w:top w:val="single" w:sz="4" w:space="0" w:color="auto"/>
              <w:left w:val="single" w:sz="4" w:space="0" w:color="auto"/>
              <w:bottom w:val="single" w:sz="4" w:space="0" w:color="auto"/>
              <w:right w:val="single" w:sz="4" w:space="0" w:color="auto"/>
            </w:tcBorders>
            <w:hideMark/>
          </w:tcPr>
          <w:p w14:paraId="7FF085AF" w14:textId="77777777" w:rsidR="00A91397" w:rsidRPr="00A91397" w:rsidRDefault="00A91397" w:rsidP="00A91397">
            <w:pPr>
              <w:spacing w:after="160" w:line="259" w:lineRule="auto"/>
              <w:jc w:val="right"/>
              <w:rPr>
                <w:rFonts w:ascii="Cambria" w:eastAsia="Calibri" w:hAnsi="Cambria" w:cs="Times New Roman"/>
              </w:rPr>
            </w:pPr>
            <w:r w:rsidRPr="00A91397">
              <w:rPr>
                <w:rFonts w:ascii="Cambria" w:eastAsia="Calibri" w:hAnsi="Cambria" w:cs="Times New Roman"/>
              </w:rPr>
              <w:t>60.000,00</w:t>
            </w:r>
          </w:p>
        </w:tc>
        <w:tc>
          <w:tcPr>
            <w:tcW w:w="1300" w:type="dxa"/>
            <w:tcBorders>
              <w:top w:val="single" w:sz="4" w:space="0" w:color="auto"/>
              <w:left w:val="single" w:sz="4" w:space="0" w:color="auto"/>
              <w:bottom w:val="single" w:sz="4" w:space="0" w:color="auto"/>
              <w:right w:val="single" w:sz="4" w:space="0" w:color="auto"/>
            </w:tcBorders>
            <w:hideMark/>
          </w:tcPr>
          <w:p w14:paraId="49458F92" w14:textId="77777777" w:rsidR="00A91397" w:rsidRPr="00A91397" w:rsidRDefault="00A91397" w:rsidP="00A91397">
            <w:pPr>
              <w:spacing w:after="160" w:line="259" w:lineRule="auto"/>
              <w:jc w:val="right"/>
              <w:rPr>
                <w:rFonts w:ascii="Cambria" w:eastAsia="Calibri" w:hAnsi="Cambria" w:cs="Times New Roman"/>
              </w:rPr>
            </w:pPr>
            <w:r w:rsidRPr="00A91397">
              <w:rPr>
                <w:rFonts w:ascii="Cambria" w:eastAsia="Calibri" w:hAnsi="Cambria" w:cs="Times New Roman"/>
              </w:rPr>
              <w:t>49.446,68</w:t>
            </w:r>
          </w:p>
        </w:tc>
      </w:tr>
      <w:tr w:rsidR="00A91397" w:rsidRPr="00A91397" w14:paraId="0F58928D"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F2F2F2"/>
            <w:hideMark/>
          </w:tcPr>
          <w:p w14:paraId="33F9C6FE" w14:textId="77777777" w:rsidR="00A91397" w:rsidRPr="00A91397" w:rsidRDefault="00A91397" w:rsidP="00A91397">
            <w:pPr>
              <w:spacing w:after="160" w:line="259" w:lineRule="auto"/>
              <w:rPr>
                <w:rFonts w:ascii="Cambria" w:eastAsia="Calibri" w:hAnsi="Cambria" w:cs="Times New Roman"/>
                <w:sz w:val="18"/>
              </w:rPr>
            </w:pPr>
            <w:r w:rsidRPr="00A91397">
              <w:rPr>
                <w:rFonts w:ascii="Cambria" w:eastAsia="Calibri" w:hAnsi="Cambria" w:cs="Times New Roman"/>
                <w:sz w:val="18"/>
              </w:rPr>
              <w:t>323 Rashodi za usluge</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1053E05C"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12.012,32</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7CD2D3FA"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11.261,33</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3F1B249E"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11.973,83</w:t>
            </w:r>
          </w:p>
        </w:tc>
      </w:tr>
      <w:tr w:rsidR="00A91397" w:rsidRPr="00A91397" w14:paraId="56842754" w14:textId="77777777" w:rsidTr="00F330BE">
        <w:tc>
          <w:tcPr>
            <w:tcW w:w="6273" w:type="dxa"/>
            <w:tcBorders>
              <w:top w:val="single" w:sz="4" w:space="0" w:color="auto"/>
              <w:left w:val="single" w:sz="4" w:space="0" w:color="auto"/>
              <w:bottom w:val="single" w:sz="4" w:space="0" w:color="auto"/>
              <w:right w:val="single" w:sz="4" w:space="0" w:color="auto"/>
            </w:tcBorders>
            <w:hideMark/>
          </w:tcPr>
          <w:p w14:paraId="53FAD3D5" w14:textId="77777777" w:rsidR="00A91397" w:rsidRPr="00A91397" w:rsidRDefault="00A91397" w:rsidP="00A91397">
            <w:pPr>
              <w:spacing w:after="160" w:line="259" w:lineRule="auto"/>
              <w:rPr>
                <w:rFonts w:ascii="Cambria" w:eastAsia="Calibri" w:hAnsi="Cambria" w:cs="Times New Roman"/>
              </w:rPr>
            </w:pPr>
            <w:r w:rsidRPr="00A91397">
              <w:rPr>
                <w:rFonts w:ascii="Cambria" w:eastAsia="Calibri" w:hAnsi="Cambria" w:cs="Times New Roman"/>
              </w:rPr>
              <w:t>3231 Usluge telefona, pošte i prijevoza</w:t>
            </w:r>
          </w:p>
        </w:tc>
        <w:tc>
          <w:tcPr>
            <w:tcW w:w="1300" w:type="dxa"/>
            <w:tcBorders>
              <w:top w:val="single" w:sz="4" w:space="0" w:color="auto"/>
              <w:left w:val="single" w:sz="4" w:space="0" w:color="auto"/>
              <w:bottom w:val="single" w:sz="4" w:space="0" w:color="auto"/>
              <w:right w:val="single" w:sz="4" w:space="0" w:color="auto"/>
            </w:tcBorders>
            <w:hideMark/>
          </w:tcPr>
          <w:p w14:paraId="589D7D73" w14:textId="77777777" w:rsidR="00A91397" w:rsidRPr="00A91397" w:rsidRDefault="00A91397" w:rsidP="00A91397">
            <w:pPr>
              <w:spacing w:after="160" w:line="259" w:lineRule="auto"/>
              <w:jc w:val="right"/>
              <w:rPr>
                <w:rFonts w:ascii="Cambria" w:eastAsia="Calibri" w:hAnsi="Cambria" w:cs="Times New Roman"/>
              </w:rPr>
            </w:pPr>
            <w:r w:rsidRPr="00A91397">
              <w:rPr>
                <w:rFonts w:ascii="Cambria" w:eastAsia="Calibri" w:hAnsi="Cambria" w:cs="Times New Roman"/>
              </w:rPr>
              <w:t>0,00</w:t>
            </w:r>
          </w:p>
        </w:tc>
        <w:tc>
          <w:tcPr>
            <w:tcW w:w="1300" w:type="dxa"/>
            <w:tcBorders>
              <w:top w:val="single" w:sz="4" w:space="0" w:color="auto"/>
              <w:left w:val="single" w:sz="4" w:space="0" w:color="auto"/>
              <w:bottom w:val="single" w:sz="4" w:space="0" w:color="auto"/>
              <w:right w:val="single" w:sz="4" w:space="0" w:color="auto"/>
            </w:tcBorders>
            <w:hideMark/>
          </w:tcPr>
          <w:p w14:paraId="2CE29446" w14:textId="77777777" w:rsidR="00A91397" w:rsidRPr="00A91397" w:rsidRDefault="00A91397" w:rsidP="00A91397">
            <w:pPr>
              <w:spacing w:after="160" w:line="259" w:lineRule="auto"/>
              <w:jc w:val="right"/>
              <w:rPr>
                <w:rFonts w:ascii="Cambria" w:eastAsia="Calibri" w:hAnsi="Cambria" w:cs="Times New Roman"/>
              </w:rPr>
            </w:pPr>
            <w:r w:rsidRPr="00A91397">
              <w:rPr>
                <w:rFonts w:ascii="Cambria" w:eastAsia="Calibri" w:hAnsi="Cambria" w:cs="Times New Roman"/>
              </w:rPr>
              <w:t>0,00</w:t>
            </w:r>
          </w:p>
        </w:tc>
        <w:tc>
          <w:tcPr>
            <w:tcW w:w="1300" w:type="dxa"/>
            <w:tcBorders>
              <w:top w:val="single" w:sz="4" w:space="0" w:color="auto"/>
              <w:left w:val="single" w:sz="4" w:space="0" w:color="auto"/>
              <w:bottom w:val="single" w:sz="4" w:space="0" w:color="auto"/>
              <w:right w:val="single" w:sz="4" w:space="0" w:color="auto"/>
            </w:tcBorders>
            <w:hideMark/>
          </w:tcPr>
          <w:p w14:paraId="0B5EFFB3" w14:textId="77777777" w:rsidR="00A91397" w:rsidRPr="00A91397" w:rsidRDefault="00A91397" w:rsidP="00A91397">
            <w:pPr>
              <w:spacing w:after="160" w:line="259" w:lineRule="auto"/>
              <w:jc w:val="right"/>
              <w:rPr>
                <w:rFonts w:ascii="Cambria" w:eastAsia="Calibri" w:hAnsi="Cambria" w:cs="Times New Roman"/>
              </w:rPr>
            </w:pPr>
            <w:r w:rsidRPr="00A91397">
              <w:rPr>
                <w:rFonts w:ascii="Cambria" w:eastAsia="Calibri" w:hAnsi="Cambria" w:cs="Times New Roman"/>
              </w:rPr>
              <w:t>712,50</w:t>
            </w:r>
          </w:p>
        </w:tc>
      </w:tr>
      <w:tr w:rsidR="00A91397" w:rsidRPr="00A91397" w14:paraId="47498925" w14:textId="77777777" w:rsidTr="00F330BE">
        <w:tc>
          <w:tcPr>
            <w:tcW w:w="6273" w:type="dxa"/>
            <w:tcBorders>
              <w:top w:val="single" w:sz="4" w:space="0" w:color="auto"/>
              <w:left w:val="single" w:sz="4" w:space="0" w:color="auto"/>
              <w:bottom w:val="single" w:sz="4" w:space="0" w:color="auto"/>
              <w:right w:val="single" w:sz="4" w:space="0" w:color="auto"/>
            </w:tcBorders>
            <w:hideMark/>
          </w:tcPr>
          <w:p w14:paraId="26E5AF4A" w14:textId="77777777" w:rsidR="00A91397" w:rsidRPr="00A91397" w:rsidRDefault="00A91397" w:rsidP="00A91397">
            <w:pPr>
              <w:spacing w:after="160" w:line="259" w:lineRule="auto"/>
              <w:rPr>
                <w:rFonts w:ascii="Cambria" w:eastAsia="Calibri" w:hAnsi="Cambria" w:cs="Times New Roman"/>
              </w:rPr>
            </w:pPr>
            <w:r w:rsidRPr="00A91397">
              <w:rPr>
                <w:rFonts w:ascii="Cambria" w:eastAsia="Calibri" w:hAnsi="Cambria" w:cs="Times New Roman"/>
              </w:rPr>
              <w:t>3232 Usluge tekućeg i investicijskog održavanja</w:t>
            </w:r>
          </w:p>
        </w:tc>
        <w:tc>
          <w:tcPr>
            <w:tcW w:w="1300" w:type="dxa"/>
            <w:tcBorders>
              <w:top w:val="single" w:sz="4" w:space="0" w:color="auto"/>
              <w:left w:val="single" w:sz="4" w:space="0" w:color="auto"/>
              <w:bottom w:val="single" w:sz="4" w:space="0" w:color="auto"/>
              <w:right w:val="single" w:sz="4" w:space="0" w:color="auto"/>
            </w:tcBorders>
            <w:hideMark/>
          </w:tcPr>
          <w:p w14:paraId="54826154" w14:textId="77777777" w:rsidR="00A91397" w:rsidRPr="00A91397" w:rsidRDefault="00A91397" w:rsidP="00A91397">
            <w:pPr>
              <w:spacing w:after="160" w:line="259" w:lineRule="auto"/>
              <w:jc w:val="right"/>
              <w:rPr>
                <w:rFonts w:ascii="Cambria" w:eastAsia="Calibri" w:hAnsi="Cambria" w:cs="Times New Roman"/>
              </w:rPr>
            </w:pPr>
            <w:r w:rsidRPr="00A91397">
              <w:rPr>
                <w:rFonts w:ascii="Cambria" w:eastAsia="Calibri" w:hAnsi="Cambria" w:cs="Times New Roman"/>
              </w:rPr>
              <w:t>6.708,11</w:t>
            </w:r>
          </w:p>
        </w:tc>
        <w:tc>
          <w:tcPr>
            <w:tcW w:w="1300" w:type="dxa"/>
            <w:tcBorders>
              <w:top w:val="single" w:sz="4" w:space="0" w:color="auto"/>
              <w:left w:val="single" w:sz="4" w:space="0" w:color="auto"/>
              <w:bottom w:val="single" w:sz="4" w:space="0" w:color="auto"/>
              <w:right w:val="single" w:sz="4" w:space="0" w:color="auto"/>
            </w:tcBorders>
            <w:hideMark/>
          </w:tcPr>
          <w:p w14:paraId="28DCBD3E" w14:textId="77777777" w:rsidR="00A91397" w:rsidRPr="00A91397" w:rsidRDefault="00A91397" w:rsidP="00A91397">
            <w:pPr>
              <w:spacing w:after="160" w:line="259" w:lineRule="auto"/>
              <w:jc w:val="right"/>
              <w:rPr>
                <w:rFonts w:ascii="Cambria" w:eastAsia="Calibri" w:hAnsi="Cambria" w:cs="Times New Roman"/>
              </w:rPr>
            </w:pPr>
            <w:r w:rsidRPr="00A91397">
              <w:rPr>
                <w:rFonts w:ascii="Cambria" w:eastAsia="Calibri" w:hAnsi="Cambria" w:cs="Times New Roman"/>
              </w:rPr>
              <w:t>11.261,33</w:t>
            </w:r>
          </w:p>
        </w:tc>
        <w:tc>
          <w:tcPr>
            <w:tcW w:w="1300" w:type="dxa"/>
            <w:tcBorders>
              <w:top w:val="single" w:sz="4" w:space="0" w:color="auto"/>
              <w:left w:val="single" w:sz="4" w:space="0" w:color="auto"/>
              <w:bottom w:val="single" w:sz="4" w:space="0" w:color="auto"/>
              <w:right w:val="single" w:sz="4" w:space="0" w:color="auto"/>
            </w:tcBorders>
            <w:hideMark/>
          </w:tcPr>
          <w:p w14:paraId="3754B250" w14:textId="77777777" w:rsidR="00A91397" w:rsidRPr="00A91397" w:rsidRDefault="00A91397" w:rsidP="00A91397">
            <w:pPr>
              <w:spacing w:after="160" w:line="259" w:lineRule="auto"/>
              <w:jc w:val="right"/>
              <w:rPr>
                <w:rFonts w:ascii="Cambria" w:eastAsia="Calibri" w:hAnsi="Cambria" w:cs="Times New Roman"/>
              </w:rPr>
            </w:pPr>
            <w:r w:rsidRPr="00A91397">
              <w:rPr>
                <w:rFonts w:ascii="Cambria" w:eastAsia="Calibri" w:hAnsi="Cambria" w:cs="Times New Roman"/>
              </w:rPr>
              <w:t>11.261,33</w:t>
            </w:r>
          </w:p>
        </w:tc>
      </w:tr>
      <w:tr w:rsidR="00A91397" w:rsidRPr="00A91397" w14:paraId="254B1876" w14:textId="77777777" w:rsidTr="00F330BE">
        <w:tc>
          <w:tcPr>
            <w:tcW w:w="6273" w:type="dxa"/>
            <w:tcBorders>
              <w:top w:val="single" w:sz="4" w:space="0" w:color="auto"/>
              <w:left w:val="single" w:sz="4" w:space="0" w:color="auto"/>
              <w:bottom w:val="single" w:sz="4" w:space="0" w:color="auto"/>
              <w:right w:val="single" w:sz="4" w:space="0" w:color="auto"/>
            </w:tcBorders>
            <w:hideMark/>
          </w:tcPr>
          <w:p w14:paraId="6B1F215D" w14:textId="77777777" w:rsidR="00A91397" w:rsidRPr="00A91397" w:rsidRDefault="00A91397" w:rsidP="00A91397">
            <w:pPr>
              <w:spacing w:after="160" w:line="259" w:lineRule="auto"/>
              <w:rPr>
                <w:rFonts w:ascii="Cambria" w:eastAsia="Calibri" w:hAnsi="Cambria" w:cs="Times New Roman"/>
              </w:rPr>
            </w:pPr>
            <w:r w:rsidRPr="00A91397">
              <w:rPr>
                <w:rFonts w:ascii="Cambria" w:eastAsia="Calibri" w:hAnsi="Cambria" w:cs="Times New Roman"/>
              </w:rPr>
              <w:lastRenderedPageBreak/>
              <w:t>3239 Ostale usluge</w:t>
            </w:r>
          </w:p>
        </w:tc>
        <w:tc>
          <w:tcPr>
            <w:tcW w:w="1300" w:type="dxa"/>
            <w:tcBorders>
              <w:top w:val="single" w:sz="4" w:space="0" w:color="auto"/>
              <w:left w:val="single" w:sz="4" w:space="0" w:color="auto"/>
              <w:bottom w:val="single" w:sz="4" w:space="0" w:color="auto"/>
              <w:right w:val="single" w:sz="4" w:space="0" w:color="auto"/>
            </w:tcBorders>
            <w:hideMark/>
          </w:tcPr>
          <w:p w14:paraId="244FCD38" w14:textId="77777777" w:rsidR="00A91397" w:rsidRPr="00A91397" w:rsidRDefault="00A91397" w:rsidP="00A91397">
            <w:pPr>
              <w:spacing w:after="160" w:line="259" w:lineRule="auto"/>
              <w:jc w:val="right"/>
              <w:rPr>
                <w:rFonts w:ascii="Cambria" w:eastAsia="Calibri" w:hAnsi="Cambria" w:cs="Times New Roman"/>
              </w:rPr>
            </w:pPr>
            <w:r w:rsidRPr="00A91397">
              <w:rPr>
                <w:rFonts w:ascii="Cambria" w:eastAsia="Calibri" w:hAnsi="Cambria" w:cs="Times New Roman"/>
              </w:rPr>
              <w:t>5.304,21</w:t>
            </w:r>
          </w:p>
        </w:tc>
        <w:tc>
          <w:tcPr>
            <w:tcW w:w="1300" w:type="dxa"/>
            <w:tcBorders>
              <w:top w:val="single" w:sz="4" w:space="0" w:color="auto"/>
              <w:left w:val="single" w:sz="4" w:space="0" w:color="auto"/>
              <w:bottom w:val="single" w:sz="4" w:space="0" w:color="auto"/>
              <w:right w:val="single" w:sz="4" w:space="0" w:color="auto"/>
            </w:tcBorders>
            <w:hideMark/>
          </w:tcPr>
          <w:p w14:paraId="2480AE7E" w14:textId="77777777" w:rsidR="00A91397" w:rsidRPr="00A91397" w:rsidRDefault="00A91397" w:rsidP="00A91397">
            <w:pPr>
              <w:spacing w:after="160" w:line="259" w:lineRule="auto"/>
              <w:jc w:val="right"/>
              <w:rPr>
                <w:rFonts w:ascii="Cambria" w:eastAsia="Calibri" w:hAnsi="Cambria" w:cs="Times New Roman"/>
              </w:rPr>
            </w:pPr>
            <w:r w:rsidRPr="00A91397">
              <w:rPr>
                <w:rFonts w:ascii="Cambria" w:eastAsia="Calibri" w:hAnsi="Cambria" w:cs="Times New Roman"/>
              </w:rPr>
              <w:t>0,00</w:t>
            </w:r>
          </w:p>
        </w:tc>
        <w:tc>
          <w:tcPr>
            <w:tcW w:w="1300" w:type="dxa"/>
            <w:tcBorders>
              <w:top w:val="single" w:sz="4" w:space="0" w:color="auto"/>
              <w:left w:val="single" w:sz="4" w:space="0" w:color="auto"/>
              <w:bottom w:val="single" w:sz="4" w:space="0" w:color="auto"/>
              <w:right w:val="single" w:sz="4" w:space="0" w:color="auto"/>
            </w:tcBorders>
            <w:hideMark/>
          </w:tcPr>
          <w:p w14:paraId="77B2E6BF" w14:textId="77777777" w:rsidR="00A91397" w:rsidRPr="00A91397" w:rsidRDefault="00A91397" w:rsidP="00A91397">
            <w:pPr>
              <w:spacing w:after="160" w:line="259" w:lineRule="auto"/>
              <w:jc w:val="right"/>
              <w:rPr>
                <w:rFonts w:ascii="Cambria" w:eastAsia="Calibri" w:hAnsi="Cambria" w:cs="Times New Roman"/>
              </w:rPr>
            </w:pPr>
            <w:r w:rsidRPr="00A91397">
              <w:rPr>
                <w:rFonts w:ascii="Cambria" w:eastAsia="Calibri" w:hAnsi="Cambria" w:cs="Times New Roman"/>
              </w:rPr>
              <w:t>0,00</w:t>
            </w:r>
          </w:p>
        </w:tc>
      </w:tr>
      <w:tr w:rsidR="00A91397" w:rsidRPr="00A91397" w14:paraId="330D318D"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F2F2F2"/>
            <w:hideMark/>
          </w:tcPr>
          <w:p w14:paraId="4CF63012" w14:textId="77777777" w:rsidR="00A91397" w:rsidRPr="00A91397" w:rsidRDefault="00A91397" w:rsidP="00A91397">
            <w:pPr>
              <w:spacing w:after="160" w:line="259" w:lineRule="auto"/>
              <w:rPr>
                <w:rFonts w:ascii="Cambria" w:eastAsia="Calibri" w:hAnsi="Cambria" w:cs="Times New Roman"/>
                <w:sz w:val="18"/>
              </w:rPr>
            </w:pPr>
            <w:r w:rsidRPr="00A91397">
              <w:rPr>
                <w:rFonts w:ascii="Cambria" w:eastAsia="Calibri" w:hAnsi="Cambria" w:cs="Times New Roman"/>
                <w:sz w:val="18"/>
              </w:rPr>
              <w:t>329 Ostali nespomenuti rashodi poslovanja</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1B9F0E23"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13.694,24</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3FEE2843"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0,00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2E8B5A1F"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0,00</w:t>
            </w:r>
          </w:p>
        </w:tc>
      </w:tr>
      <w:tr w:rsidR="00A91397" w:rsidRPr="00A91397" w14:paraId="7CB31383" w14:textId="77777777" w:rsidTr="00F330BE">
        <w:tc>
          <w:tcPr>
            <w:tcW w:w="6273" w:type="dxa"/>
            <w:tcBorders>
              <w:top w:val="single" w:sz="4" w:space="0" w:color="auto"/>
              <w:left w:val="single" w:sz="4" w:space="0" w:color="auto"/>
              <w:bottom w:val="single" w:sz="4" w:space="0" w:color="auto"/>
              <w:right w:val="single" w:sz="4" w:space="0" w:color="auto"/>
            </w:tcBorders>
            <w:hideMark/>
          </w:tcPr>
          <w:p w14:paraId="1C32C358" w14:textId="77777777" w:rsidR="00A91397" w:rsidRPr="00A91397" w:rsidRDefault="00A91397" w:rsidP="00A91397">
            <w:pPr>
              <w:spacing w:after="160" w:line="259" w:lineRule="auto"/>
              <w:rPr>
                <w:rFonts w:ascii="Cambria" w:eastAsia="Calibri" w:hAnsi="Cambria" w:cs="Times New Roman"/>
              </w:rPr>
            </w:pPr>
            <w:r w:rsidRPr="00A91397">
              <w:rPr>
                <w:rFonts w:ascii="Cambria" w:eastAsia="Calibri" w:hAnsi="Cambria" w:cs="Times New Roman"/>
              </w:rPr>
              <w:t>3292 Premije osiguranja</w:t>
            </w:r>
          </w:p>
        </w:tc>
        <w:tc>
          <w:tcPr>
            <w:tcW w:w="1300" w:type="dxa"/>
            <w:tcBorders>
              <w:top w:val="single" w:sz="4" w:space="0" w:color="auto"/>
              <w:left w:val="single" w:sz="4" w:space="0" w:color="auto"/>
              <w:bottom w:val="single" w:sz="4" w:space="0" w:color="auto"/>
              <w:right w:val="single" w:sz="4" w:space="0" w:color="auto"/>
            </w:tcBorders>
            <w:hideMark/>
          </w:tcPr>
          <w:p w14:paraId="627CC7A1" w14:textId="77777777" w:rsidR="00A91397" w:rsidRPr="00A91397" w:rsidRDefault="00A91397" w:rsidP="00A91397">
            <w:pPr>
              <w:spacing w:after="160" w:line="259" w:lineRule="auto"/>
              <w:jc w:val="right"/>
              <w:rPr>
                <w:rFonts w:ascii="Cambria" w:eastAsia="Calibri" w:hAnsi="Cambria" w:cs="Times New Roman"/>
              </w:rPr>
            </w:pPr>
            <w:r w:rsidRPr="00A91397">
              <w:rPr>
                <w:rFonts w:ascii="Cambria" w:eastAsia="Calibri" w:hAnsi="Cambria" w:cs="Times New Roman"/>
              </w:rPr>
              <w:t>13.694,24</w:t>
            </w:r>
          </w:p>
        </w:tc>
        <w:tc>
          <w:tcPr>
            <w:tcW w:w="1300" w:type="dxa"/>
            <w:tcBorders>
              <w:top w:val="single" w:sz="4" w:space="0" w:color="auto"/>
              <w:left w:val="single" w:sz="4" w:space="0" w:color="auto"/>
              <w:bottom w:val="single" w:sz="4" w:space="0" w:color="auto"/>
              <w:right w:val="single" w:sz="4" w:space="0" w:color="auto"/>
            </w:tcBorders>
            <w:hideMark/>
          </w:tcPr>
          <w:p w14:paraId="68036253" w14:textId="77777777" w:rsidR="00A91397" w:rsidRPr="00A91397" w:rsidRDefault="00A91397" w:rsidP="00A91397">
            <w:pPr>
              <w:spacing w:after="160" w:line="259" w:lineRule="auto"/>
              <w:jc w:val="right"/>
              <w:rPr>
                <w:rFonts w:ascii="Cambria" w:eastAsia="Calibri" w:hAnsi="Cambria" w:cs="Times New Roman"/>
              </w:rPr>
            </w:pPr>
            <w:r w:rsidRPr="00A91397">
              <w:rPr>
                <w:rFonts w:ascii="Cambria" w:eastAsia="Calibri" w:hAnsi="Cambria" w:cs="Times New Roman"/>
              </w:rPr>
              <w:t>0,00</w:t>
            </w:r>
          </w:p>
        </w:tc>
        <w:tc>
          <w:tcPr>
            <w:tcW w:w="1300" w:type="dxa"/>
            <w:tcBorders>
              <w:top w:val="single" w:sz="4" w:space="0" w:color="auto"/>
              <w:left w:val="single" w:sz="4" w:space="0" w:color="auto"/>
              <w:bottom w:val="single" w:sz="4" w:space="0" w:color="auto"/>
              <w:right w:val="single" w:sz="4" w:space="0" w:color="auto"/>
            </w:tcBorders>
            <w:hideMark/>
          </w:tcPr>
          <w:p w14:paraId="64DFE723" w14:textId="77777777" w:rsidR="00A91397" w:rsidRPr="00A91397" w:rsidRDefault="00A91397" w:rsidP="00A91397">
            <w:pPr>
              <w:spacing w:after="160" w:line="259" w:lineRule="auto"/>
              <w:jc w:val="right"/>
              <w:rPr>
                <w:rFonts w:ascii="Cambria" w:eastAsia="Calibri" w:hAnsi="Cambria" w:cs="Times New Roman"/>
              </w:rPr>
            </w:pPr>
            <w:r w:rsidRPr="00A91397">
              <w:rPr>
                <w:rFonts w:ascii="Cambria" w:eastAsia="Calibri" w:hAnsi="Cambria" w:cs="Times New Roman"/>
              </w:rPr>
              <w:t>0,00</w:t>
            </w:r>
          </w:p>
        </w:tc>
      </w:tr>
      <w:tr w:rsidR="00A91397" w:rsidRPr="00A91397" w14:paraId="6CDEECC7"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CBFFCB"/>
            <w:hideMark/>
          </w:tcPr>
          <w:p w14:paraId="7D0074B5" w14:textId="77777777" w:rsidR="00A91397" w:rsidRPr="00A91397" w:rsidRDefault="00A91397" w:rsidP="00A91397">
            <w:pPr>
              <w:spacing w:after="160" w:line="259" w:lineRule="auto"/>
              <w:rPr>
                <w:rFonts w:ascii="Cambria" w:eastAsia="Calibri" w:hAnsi="Cambria" w:cs="Times New Roman"/>
                <w:sz w:val="16"/>
              </w:rPr>
            </w:pPr>
            <w:r w:rsidRPr="00A91397">
              <w:rPr>
                <w:rFonts w:ascii="Cambria" w:eastAsia="Calibri" w:hAnsi="Cambria" w:cs="Times New Roman"/>
                <w:sz w:val="16"/>
              </w:rPr>
              <w:t>IZVOR 45 PRIHODI OD PRODAJE DRŽ. POLJOP. ZEMLJIŠTA</w:t>
            </w:r>
          </w:p>
        </w:tc>
        <w:tc>
          <w:tcPr>
            <w:tcW w:w="1300" w:type="dxa"/>
            <w:tcBorders>
              <w:top w:val="single" w:sz="4" w:space="0" w:color="auto"/>
              <w:left w:val="single" w:sz="4" w:space="0" w:color="auto"/>
              <w:bottom w:val="single" w:sz="4" w:space="0" w:color="auto"/>
              <w:right w:val="single" w:sz="4" w:space="0" w:color="auto"/>
            </w:tcBorders>
            <w:shd w:val="clear" w:color="auto" w:fill="CBFFCB"/>
            <w:hideMark/>
          </w:tcPr>
          <w:p w14:paraId="158A4828" w14:textId="77777777" w:rsidR="00A91397" w:rsidRPr="00A91397" w:rsidRDefault="00A91397" w:rsidP="00A91397">
            <w:pPr>
              <w:spacing w:after="160" w:line="259" w:lineRule="auto"/>
              <w:jc w:val="right"/>
              <w:rPr>
                <w:rFonts w:ascii="Cambria" w:eastAsia="Calibri" w:hAnsi="Cambria" w:cs="Times New Roman"/>
                <w:sz w:val="16"/>
              </w:rPr>
            </w:pPr>
            <w:r w:rsidRPr="00A91397">
              <w:rPr>
                <w:rFonts w:ascii="Cambria" w:eastAsia="Calibri" w:hAnsi="Cambria" w:cs="Times New Roman"/>
                <w:sz w:val="16"/>
              </w:rPr>
              <w:t>0,00</w:t>
            </w:r>
          </w:p>
        </w:tc>
        <w:tc>
          <w:tcPr>
            <w:tcW w:w="1300" w:type="dxa"/>
            <w:tcBorders>
              <w:top w:val="single" w:sz="4" w:space="0" w:color="auto"/>
              <w:left w:val="single" w:sz="4" w:space="0" w:color="auto"/>
              <w:bottom w:val="single" w:sz="4" w:space="0" w:color="auto"/>
              <w:right w:val="single" w:sz="4" w:space="0" w:color="auto"/>
            </w:tcBorders>
            <w:shd w:val="clear" w:color="auto" w:fill="CBFFCB"/>
            <w:hideMark/>
          </w:tcPr>
          <w:p w14:paraId="74FED881" w14:textId="77777777" w:rsidR="00A91397" w:rsidRPr="00A91397" w:rsidRDefault="00A91397" w:rsidP="00A91397">
            <w:pPr>
              <w:spacing w:after="160" w:line="259" w:lineRule="auto"/>
              <w:jc w:val="right"/>
              <w:rPr>
                <w:rFonts w:ascii="Cambria" w:eastAsia="Calibri" w:hAnsi="Cambria" w:cs="Times New Roman"/>
                <w:sz w:val="16"/>
              </w:rPr>
            </w:pPr>
            <w:r w:rsidRPr="00A91397">
              <w:rPr>
                <w:rFonts w:ascii="Cambria" w:eastAsia="Calibri" w:hAnsi="Cambria" w:cs="Times New Roman"/>
                <w:sz w:val="16"/>
              </w:rPr>
              <w:t>37.957,10</w:t>
            </w:r>
          </w:p>
        </w:tc>
        <w:tc>
          <w:tcPr>
            <w:tcW w:w="1300" w:type="dxa"/>
            <w:tcBorders>
              <w:top w:val="single" w:sz="4" w:space="0" w:color="auto"/>
              <w:left w:val="single" w:sz="4" w:space="0" w:color="auto"/>
              <w:bottom w:val="single" w:sz="4" w:space="0" w:color="auto"/>
              <w:right w:val="single" w:sz="4" w:space="0" w:color="auto"/>
            </w:tcBorders>
            <w:shd w:val="clear" w:color="auto" w:fill="CBFFCB"/>
            <w:hideMark/>
          </w:tcPr>
          <w:p w14:paraId="6FC4D2FB" w14:textId="77777777" w:rsidR="00A91397" w:rsidRPr="00A91397" w:rsidRDefault="00A91397" w:rsidP="00A91397">
            <w:pPr>
              <w:spacing w:after="160" w:line="259" w:lineRule="auto"/>
              <w:jc w:val="right"/>
              <w:rPr>
                <w:rFonts w:ascii="Cambria" w:eastAsia="Calibri" w:hAnsi="Cambria" w:cs="Times New Roman"/>
                <w:sz w:val="16"/>
              </w:rPr>
            </w:pPr>
            <w:r w:rsidRPr="00A91397">
              <w:rPr>
                <w:rFonts w:ascii="Cambria" w:eastAsia="Calibri" w:hAnsi="Cambria" w:cs="Times New Roman"/>
                <w:sz w:val="16"/>
              </w:rPr>
              <w:t>2.307,50</w:t>
            </w:r>
          </w:p>
        </w:tc>
      </w:tr>
      <w:tr w:rsidR="00A91397" w:rsidRPr="00A91397" w14:paraId="28A4983C"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F2F2F2"/>
            <w:hideMark/>
          </w:tcPr>
          <w:p w14:paraId="3F2E8967" w14:textId="77777777" w:rsidR="00A91397" w:rsidRPr="00A91397" w:rsidRDefault="00A91397" w:rsidP="00A91397">
            <w:pPr>
              <w:spacing w:after="160" w:line="259" w:lineRule="auto"/>
              <w:rPr>
                <w:rFonts w:ascii="Cambria" w:eastAsia="Calibri" w:hAnsi="Cambria" w:cs="Times New Roman"/>
                <w:sz w:val="18"/>
              </w:rPr>
            </w:pPr>
            <w:r w:rsidRPr="00A91397">
              <w:rPr>
                <w:rFonts w:ascii="Cambria" w:eastAsia="Calibri" w:hAnsi="Cambria" w:cs="Times New Roman"/>
                <w:sz w:val="18"/>
              </w:rPr>
              <w:t>3 Rashodi poslovanja</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7759F8AD"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0,00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51A5F0E5"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37.957,10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66175855"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2.307,50</w:t>
            </w:r>
          </w:p>
        </w:tc>
      </w:tr>
      <w:tr w:rsidR="00A91397" w:rsidRPr="00A91397" w14:paraId="7A4E6677"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F2F2F2"/>
            <w:hideMark/>
          </w:tcPr>
          <w:p w14:paraId="4D710A17" w14:textId="77777777" w:rsidR="00A91397" w:rsidRPr="00A91397" w:rsidRDefault="00A91397" w:rsidP="00A91397">
            <w:pPr>
              <w:spacing w:after="160" w:line="259" w:lineRule="auto"/>
              <w:rPr>
                <w:rFonts w:ascii="Cambria" w:eastAsia="Calibri" w:hAnsi="Cambria" w:cs="Times New Roman"/>
                <w:sz w:val="18"/>
              </w:rPr>
            </w:pPr>
            <w:r w:rsidRPr="00A91397">
              <w:rPr>
                <w:rFonts w:ascii="Cambria" w:eastAsia="Calibri" w:hAnsi="Cambria" w:cs="Times New Roman"/>
                <w:sz w:val="18"/>
              </w:rPr>
              <w:t>32 Materijalni rashodi</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049CFB76"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0,00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15678EF3"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37.957,10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40E3B2C7"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2.307,50</w:t>
            </w:r>
          </w:p>
        </w:tc>
      </w:tr>
      <w:tr w:rsidR="00A91397" w:rsidRPr="00A91397" w14:paraId="7353A415"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F2F2F2"/>
            <w:hideMark/>
          </w:tcPr>
          <w:p w14:paraId="2CBDCBD5" w14:textId="77777777" w:rsidR="00A91397" w:rsidRPr="00A91397" w:rsidRDefault="00A91397" w:rsidP="00A91397">
            <w:pPr>
              <w:spacing w:after="160" w:line="259" w:lineRule="auto"/>
              <w:rPr>
                <w:rFonts w:ascii="Cambria" w:eastAsia="Calibri" w:hAnsi="Cambria" w:cs="Times New Roman"/>
                <w:sz w:val="18"/>
              </w:rPr>
            </w:pPr>
            <w:r w:rsidRPr="00A91397">
              <w:rPr>
                <w:rFonts w:ascii="Cambria" w:eastAsia="Calibri" w:hAnsi="Cambria" w:cs="Times New Roman"/>
                <w:sz w:val="18"/>
              </w:rPr>
              <w:t>323 Rashodi za usluge</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084173BD"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0,00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5201C677"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37.957,10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2927B4E6"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2.307,50</w:t>
            </w:r>
          </w:p>
        </w:tc>
      </w:tr>
      <w:tr w:rsidR="00A91397" w:rsidRPr="00A91397" w14:paraId="28064A16" w14:textId="77777777" w:rsidTr="00F330BE">
        <w:tc>
          <w:tcPr>
            <w:tcW w:w="6273" w:type="dxa"/>
            <w:tcBorders>
              <w:top w:val="single" w:sz="4" w:space="0" w:color="auto"/>
              <w:left w:val="single" w:sz="4" w:space="0" w:color="auto"/>
              <w:bottom w:val="single" w:sz="4" w:space="0" w:color="auto"/>
              <w:right w:val="single" w:sz="4" w:space="0" w:color="auto"/>
            </w:tcBorders>
            <w:hideMark/>
          </w:tcPr>
          <w:p w14:paraId="6ACAB33C" w14:textId="77777777" w:rsidR="00A91397" w:rsidRPr="00A91397" w:rsidRDefault="00A91397" w:rsidP="00A91397">
            <w:pPr>
              <w:spacing w:after="160" w:line="259" w:lineRule="auto"/>
              <w:rPr>
                <w:rFonts w:ascii="Cambria" w:eastAsia="Calibri" w:hAnsi="Cambria" w:cs="Times New Roman"/>
              </w:rPr>
            </w:pPr>
            <w:r w:rsidRPr="00A91397">
              <w:rPr>
                <w:rFonts w:ascii="Cambria" w:eastAsia="Calibri" w:hAnsi="Cambria" w:cs="Times New Roman"/>
              </w:rPr>
              <w:t>3232 Usluge tekućeg i investicijskog održavanja</w:t>
            </w:r>
          </w:p>
        </w:tc>
        <w:tc>
          <w:tcPr>
            <w:tcW w:w="1300" w:type="dxa"/>
            <w:tcBorders>
              <w:top w:val="single" w:sz="4" w:space="0" w:color="auto"/>
              <w:left w:val="single" w:sz="4" w:space="0" w:color="auto"/>
              <w:bottom w:val="single" w:sz="4" w:space="0" w:color="auto"/>
              <w:right w:val="single" w:sz="4" w:space="0" w:color="auto"/>
            </w:tcBorders>
            <w:hideMark/>
          </w:tcPr>
          <w:p w14:paraId="7D4AFD81" w14:textId="77777777" w:rsidR="00A91397" w:rsidRPr="00A91397" w:rsidRDefault="00A91397" w:rsidP="00A91397">
            <w:pPr>
              <w:spacing w:after="160" w:line="259" w:lineRule="auto"/>
              <w:jc w:val="right"/>
              <w:rPr>
                <w:rFonts w:ascii="Cambria" w:eastAsia="Calibri" w:hAnsi="Cambria" w:cs="Times New Roman"/>
              </w:rPr>
            </w:pPr>
            <w:r w:rsidRPr="00A91397">
              <w:rPr>
                <w:rFonts w:ascii="Cambria" w:eastAsia="Calibri" w:hAnsi="Cambria" w:cs="Times New Roman"/>
              </w:rPr>
              <w:t>0,00</w:t>
            </w:r>
          </w:p>
        </w:tc>
        <w:tc>
          <w:tcPr>
            <w:tcW w:w="1300" w:type="dxa"/>
            <w:tcBorders>
              <w:top w:val="single" w:sz="4" w:space="0" w:color="auto"/>
              <w:left w:val="single" w:sz="4" w:space="0" w:color="auto"/>
              <w:bottom w:val="single" w:sz="4" w:space="0" w:color="auto"/>
              <w:right w:val="single" w:sz="4" w:space="0" w:color="auto"/>
            </w:tcBorders>
            <w:hideMark/>
          </w:tcPr>
          <w:p w14:paraId="40EC2FAE" w14:textId="77777777" w:rsidR="00A91397" w:rsidRPr="00A91397" w:rsidRDefault="00A91397" w:rsidP="00A91397">
            <w:pPr>
              <w:spacing w:after="160" w:line="259" w:lineRule="auto"/>
              <w:jc w:val="right"/>
              <w:rPr>
                <w:rFonts w:ascii="Cambria" w:eastAsia="Calibri" w:hAnsi="Cambria" w:cs="Times New Roman"/>
              </w:rPr>
            </w:pPr>
            <w:r w:rsidRPr="00A91397">
              <w:rPr>
                <w:rFonts w:ascii="Cambria" w:eastAsia="Calibri" w:hAnsi="Cambria" w:cs="Times New Roman"/>
              </w:rPr>
              <w:t>37.957,10</w:t>
            </w:r>
          </w:p>
        </w:tc>
        <w:tc>
          <w:tcPr>
            <w:tcW w:w="1300" w:type="dxa"/>
            <w:tcBorders>
              <w:top w:val="single" w:sz="4" w:space="0" w:color="auto"/>
              <w:left w:val="single" w:sz="4" w:space="0" w:color="auto"/>
              <w:bottom w:val="single" w:sz="4" w:space="0" w:color="auto"/>
              <w:right w:val="single" w:sz="4" w:space="0" w:color="auto"/>
            </w:tcBorders>
            <w:hideMark/>
          </w:tcPr>
          <w:p w14:paraId="3FEDFCC1" w14:textId="77777777" w:rsidR="00A91397" w:rsidRPr="00A91397" w:rsidRDefault="00A91397" w:rsidP="00A91397">
            <w:pPr>
              <w:spacing w:after="160" w:line="259" w:lineRule="auto"/>
              <w:jc w:val="right"/>
              <w:rPr>
                <w:rFonts w:ascii="Cambria" w:eastAsia="Calibri" w:hAnsi="Cambria" w:cs="Times New Roman"/>
              </w:rPr>
            </w:pPr>
            <w:r w:rsidRPr="00A91397">
              <w:rPr>
                <w:rFonts w:ascii="Cambria" w:eastAsia="Calibri" w:hAnsi="Cambria" w:cs="Times New Roman"/>
              </w:rPr>
              <w:t>2.307,50</w:t>
            </w:r>
          </w:p>
        </w:tc>
      </w:tr>
      <w:tr w:rsidR="00A91397" w:rsidRPr="00A91397" w14:paraId="3F4878DB" w14:textId="77777777" w:rsidTr="00F330BE">
        <w:trPr>
          <w:trHeight w:val="540"/>
        </w:trPr>
        <w:tc>
          <w:tcPr>
            <w:tcW w:w="6273" w:type="dxa"/>
            <w:tcBorders>
              <w:top w:val="single" w:sz="4" w:space="0" w:color="auto"/>
              <w:left w:val="single" w:sz="4" w:space="0" w:color="auto"/>
              <w:bottom w:val="single" w:sz="4" w:space="0" w:color="auto"/>
              <w:right w:val="single" w:sz="4" w:space="0" w:color="auto"/>
            </w:tcBorders>
            <w:shd w:val="clear" w:color="auto" w:fill="DAE8F2"/>
            <w:vAlign w:val="center"/>
            <w:hideMark/>
          </w:tcPr>
          <w:p w14:paraId="1454FCE5" w14:textId="77777777" w:rsidR="00A91397" w:rsidRPr="00A91397" w:rsidRDefault="00A91397" w:rsidP="00A91397">
            <w:pPr>
              <w:spacing w:after="160" w:line="259" w:lineRule="auto"/>
              <w:rPr>
                <w:rFonts w:ascii="Cambria" w:eastAsia="Calibri" w:hAnsi="Cambria" w:cs="Times New Roman"/>
                <w:b/>
                <w:sz w:val="18"/>
              </w:rPr>
            </w:pPr>
            <w:r w:rsidRPr="00A91397">
              <w:rPr>
                <w:rFonts w:ascii="Cambria" w:eastAsia="Calibri" w:hAnsi="Cambria" w:cs="Times New Roman"/>
                <w:b/>
                <w:sz w:val="18"/>
              </w:rPr>
              <w:t>KAPITALNI PROJEKT K201804 REKONSTRUKCIJA DRUŠTEVNOG DOMA U NASELJU PETROVA SLATINA</w:t>
            </w:r>
          </w:p>
          <w:p w14:paraId="1B769AEF" w14:textId="77777777" w:rsidR="00A91397" w:rsidRPr="00A91397" w:rsidRDefault="00A91397" w:rsidP="00A91397">
            <w:pPr>
              <w:spacing w:after="160" w:line="259" w:lineRule="auto"/>
              <w:rPr>
                <w:rFonts w:ascii="Cambria" w:eastAsia="Calibri" w:hAnsi="Cambria" w:cs="Times New Roman"/>
                <w:b/>
                <w:sz w:val="18"/>
              </w:rPr>
            </w:pPr>
            <w:r w:rsidRPr="00A91397">
              <w:rPr>
                <w:rFonts w:ascii="Cambria" w:eastAsia="Calibri" w:hAnsi="Cambria" w:cs="Times New Roman"/>
                <w:b/>
                <w:sz w:val="18"/>
              </w:rPr>
              <w:t>Funkcija 062 Razvoj zajednice</w:t>
            </w:r>
          </w:p>
        </w:tc>
        <w:tc>
          <w:tcPr>
            <w:tcW w:w="1300" w:type="dxa"/>
            <w:tcBorders>
              <w:top w:val="single" w:sz="4" w:space="0" w:color="auto"/>
              <w:left w:val="single" w:sz="4" w:space="0" w:color="auto"/>
              <w:bottom w:val="single" w:sz="4" w:space="0" w:color="auto"/>
              <w:right w:val="single" w:sz="4" w:space="0" w:color="auto"/>
            </w:tcBorders>
            <w:shd w:val="clear" w:color="auto" w:fill="DAE8F2"/>
            <w:vAlign w:val="center"/>
            <w:hideMark/>
          </w:tcPr>
          <w:p w14:paraId="30229014" w14:textId="77777777" w:rsidR="00A91397" w:rsidRPr="00A91397" w:rsidRDefault="00A91397" w:rsidP="00A91397">
            <w:pPr>
              <w:spacing w:after="160" w:line="259" w:lineRule="auto"/>
              <w:jc w:val="right"/>
              <w:rPr>
                <w:rFonts w:ascii="Cambria" w:eastAsia="Calibri" w:hAnsi="Cambria" w:cs="Times New Roman"/>
                <w:b/>
                <w:sz w:val="18"/>
              </w:rPr>
            </w:pPr>
            <w:r w:rsidRPr="00A91397">
              <w:rPr>
                <w:rFonts w:ascii="Cambria" w:eastAsia="Calibri" w:hAnsi="Cambria" w:cs="Times New Roman"/>
                <w:b/>
                <w:sz w:val="18"/>
              </w:rPr>
              <w:t>0,00</w:t>
            </w:r>
          </w:p>
        </w:tc>
        <w:tc>
          <w:tcPr>
            <w:tcW w:w="1300" w:type="dxa"/>
            <w:tcBorders>
              <w:top w:val="single" w:sz="4" w:space="0" w:color="auto"/>
              <w:left w:val="single" w:sz="4" w:space="0" w:color="auto"/>
              <w:bottom w:val="single" w:sz="4" w:space="0" w:color="auto"/>
              <w:right w:val="single" w:sz="4" w:space="0" w:color="auto"/>
            </w:tcBorders>
            <w:shd w:val="clear" w:color="auto" w:fill="DAE8F2"/>
            <w:vAlign w:val="center"/>
            <w:hideMark/>
          </w:tcPr>
          <w:p w14:paraId="38FE0D28" w14:textId="77777777" w:rsidR="00A91397" w:rsidRPr="00A91397" w:rsidRDefault="00A91397" w:rsidP="00A91397">
            <w:pPr>
              <w:spacing w:after="160" w:line="259" w:lineRule="auto"/>
              <w:jc w:val="right"/>
              <w:rPr>
                <w:rFonts w:ascii="Cambria" w:eastAsia="Calibri" w:hAnsi="Cambria" w:cs="Times New Roman"/>
                <w:b/>
                <w:sz w:val="18"/>
              </w:rPr>
            </w:pPr>
            <w:r w:rsidRPr="00A91397">
              <w:rPr>
                <w:rFonts w:ascii="Cambria" w:eastAsia="Calibri" w:hAnsi="Cambria" w:cs="Times New Roman"/>
                <w:b/>
                <w:sz w:val="18"/>
              </w:rPr>
              <w:t>0,00</w:t>
            </w:r>
          </w:p>
        </w:tc>
        <w:tc>
          <w:tcPr>
            <w:tcW w:w="1300" w:type="dxa"/>
            <w:tcBorders>
              <w:top w:val="single" w:sz="4" w:space="0" w:color="auto"/>
              <w:left w:val="single" w:sz="4" w:space="0" w:color="auto"/>
              <w:bottom w:val="single" w:sz="4" w:space="0" w:color="auto"/>
              <w:right w:val="single" w:sz="4" w:space="0" w:color="auto"/>
            </w:tcBorders>
            <w:shd w:val="clear" w:color="auto" w:fill="DAE8F2"/>
            <w:vAlign w:val="center"/>
            <w:hideMark/>
          </w:tcPr>
          <w:p w14:paraId="054B92B9" w14:textId="77777777" w:rsidR="00A91397" w:rsidRPr="00A91397" w:rsidRDefault="00A91397" w:rsidP="00A91397">
            <w:pPr>
              <w:spacing w:after="160" w:line="259" w:lineRule="auto"/>
              <w:jc w:val="right"/>
              <w:rPr>
                <w:rFonts w:ascii="Cambria" w:eastAsia="Calibri" w:hAnsi="Cambria" w:cs="Times New Roman"/>
                <w:b/>
                <w:sz w:val="18"/>
              </w:rPr>
            </w:pPr>
            <w:r w:rsidRPr="00A91397">
              <w:rPr>
                <w:rFonts w:ascii="Cambria" w:eastAsia="Calibri" w:hAnsi="Cambria" w:cs="Times New Roman"/>
                <w:b/>
                <w:sz w:val="18"/>
              </w:rPr>
              <w:t>0,00</w:t>
            </w:r>
          </w:p>
        </w:tc>
      </w:tr>
      <w:tr w:rsidR="00A91397" w:rsidRPr="00A91397" w14:paraId="7824CD2C"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CBFFCB"/>
            <w:hideMark/>
          </w:tcPr>
          <w:p w14:paraId="5A51457F" w14:textId="77777777" w:rsidR="00A91397" w:rsidRPr="00A91397" w:rsidRDefault="00A91397" w:rsidP="00A91397">
            <w:pPr>
              <w:spacing w:after="160" w:line="259" w:lineRule="auto"/>
              <w:rPr>
                <w:rFonts w:ascii="Cambria" w:eastAsia="Calibri" w:hAnsi="Cambria" w:cs="Times New Roman"/>
                <w:sz w:val="16"/>
              </w:rPr>
            </w:pPr>
            <w:r w:rsidRPr="00A91397">
              <w:rPr>
                <w:rFonts w:ascii="Cambria" w:eastAsia="Calibri" w:hAnsi="Cambria" w:cs="Times New Roman"/>
                <w:sz w:val="16"/>
              </w:rPr>
              <w:t>IZVOR 19 KOMPENZACIJSKA MJERA</w:t>
            </w:r>
          </w:p>
        </w:tc>
        <w:tc>
          <w:tcPr>
            <w:tcW w:w="1300" w:type="dxa"/>
            <w:tcBorders>
              <w:top w:val="single" w:sz="4" w:space="0" w:color="auto"/>
              <w:left w:val="single" w:sz="4" w:space="0" w:color="auto"/>
              <w:bottom w:val="single" w:sz="4" w:space="0" w:color="auto"/>
              <w:right w:val="single" w:sz="4" w:space="0" w:color="auto"/>
            </w:tcBorders>
            <w:shd w:val="clear" w:color="auto" w:fill="CBFFCB"/>
            <w:hideMark/>
          </w:tcPr>
          <w:p w14:paraId="7AE3EE1A" w14:textId="77777777" w:rsidR="00A91397" w:rsidRPr="00A91397" w:rsidRDefault="00A91397" w:rsidP="00A91397">
            <w:pPr>
              <w:spacing w:after="160" w:line="259" w:lineRule="auto"/>
              <w:jc w:val="right"/>
              <w:rPr>
                <w:rFonts w:ascii="Cambria" w:eastAsia="Calibri" w:hAnsi="Cambria" w:cs="Times New Roman"/>
                <w:sz w:val="16"/>
              </w:rPr>
            </w:pPr>
            <w:r w:rsidRPr="00A91397">
              <w:rPr>
                <w:rFonts w:ascii="Cambria" w:eastAsia="Calibri" w:hAnsi="Cambria" w:cs="Times New Roman"/>
                <w:sz w:val="16"/>
              </w:rPr>
              <w:t>0,00</w:t>
            </w:r>
          </w:p>
        </w:tc>
        <w:tc>
          <w:tcPr>
            <w:tcW w:w="1300" w:type="dxa"/>
            <w:tcBorders>
              <w:top w:val="single" w:sz="4" w:space="0" w:color="auto"/>
              <w:left w:val="single" w:sz="4" w:space="0" w:color="auto"/>
              <w:bottom w:val="single" w:sz="4" w:space="0" w:color="auto"/>
              <w:right w:val="single" w:sz="4" w:space="0" w:color="auto"/>
            </w:tcBorders>
            <w:shd w:val="clear" w:color="auto" w:fill="CBFFCB"/>
            <w:hideMark/>
          </w:tcPr>
          <w:p w14:paraId="15325AE7" w14:textId="77777777" w:rsidR="00A91397" w:rsidRPr="00A91397" w:rsidRDefault="00A91397" w:rsidP="00A91397">
            <w:pPr>
              <w:spacing w:after="160" w:line="259" w:lineRule="auto"/>
              <w:jc w:val="right"/>
              <w:rPr>
                <w:rFonts w:ascii="Cambria" w:eastAsia="Calibri" w:hAnsi="Cambria" w:cs="Times New Roman"/>
                <w:sz w:val="16"/>
              </w:rPr>
            </w:pPr>
            <w:r w:rsidRPr="00A91397">
              <w:rPr>
                <w:rFonts w:ascii="Cambria" w:eastAsia="Calibri" w:hAnsi="Cambria" w:cs="Times New Roman"/>
                <w:sz w:val="16"/>
              </w:rPr>
              <w:t>0,00</w:t>
            </w:r>
          </w:p>
        </w:tc>
        <w:tc>
          <w:tcPr>
            <w:tcW w:w="1300" w:type="dxa"/>
            <w:tcBorders>
              <w:top w:val="single" w:sz="4" w:space="0" w:color="auto"/>
              <w:left w:val="single" w:sz="4" w:space="0" w:color="auto"/>
              <w:bottom w:val="single" w:sz="4" w:space="0" w:color="auto"/>
              <w:right w:val="single" w:sz="4" w:space="0" w:color="auto"/>
            </w:tcBorders>
            <w:shd w:val="clear" w:color="auto" w:fill="CBFFCB"/>
            <w:hideMark/>
          </w:tcPr>
          <w:p w14:paraId="47D60258" w14:textId="77777777" w:rsidR="00A91397" w:rsidRPr="00A91397" w:rsidRDefault="00A91397" w:rsidP="00A91397">
            <w:pPr>
              <w:spacing w:after="160" w:line="259" w:lineRule="auto"/>
              <w:jc w:val="right"/>
              <w:rPr>
                <w:rFonts w:ascii="Cambria" w:eastAsia="Calibri" w:hAnsi="Cambria" w:cs="Times New Roman"/>
                <w:sz w:val="16"/>
              </w:rPr>
            </w:pPr>
            <w:r w:rsidRPr="00A91397">
              <w:rPr>
                <w:rFonts w:ascii="Cambria" w:eastAsia="Calibri" w:hAnsi="Cambria" w:cs="Times New Roman"/>
                <w:sz w:val="16"/>
              </w:rPr>
              <w:t>0,00</w:t>
            </w:r>
          </w:p>
        </w:tc>
      </w:tr>
      <w:tr w:rsidR="00A91397" w:rsidRPr="00A91397" w14:paraId="1A1E3B27"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F2F2F2"/>
            <w:hideMark/>
          </w:tcPr>
          <w:p w14:paraId="36DFFDB5" w14:textId="77777777" w:rsidR="00A91397" w:rsidRPr="00A91397" w:rsidRDefault="00A91397" w:rsidP="00A91397">
            <w:pPr>
              <w:spacing w:after="160" w:line="259" w:lineRule="auto"/>
              <w:rPr>
                <w:rFonts w:ascii="Cambria" w:eastAsia="Calibri" w:hAnsi="Cambria" w:cs="Times New Roman"/>
                <w:sz w:val="18"/>
              </w:rPr>
            </w:pPr>
            <w:r w:rsidRPr="00A91397">
              <w:rPr>
                <w:rFonts w:ascii="Cambria" w:eastAsia="Calibri" w:hAnsi="Cambria" w:cs="Times New Roman"/>
                <w:sz w:val="18"/>
              </w:rPr>
              <w:t>4 Rashodi za nabavu nefinancijske imovine</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4A14D1CF"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0,00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1BC1CFDD"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0,00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755006B5"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0,00</w:t>
            </w:r>
          </w:p>
        </w:tc>
      </w:tr>
      <w:tr w:rsidR="00A91397" w:rsidRPr="00A91397" w14:paraId="01EC734F"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F2F2F2"/>
            <w:hideMark/>
          </w:tcPr>
          <w:p w14:paraId="14D00224" w14:textId="77777777" w:rsidR="00A91397" w:rsidRPr="00A91397" w:rsidRDefault="00A91397" w:rsidP="00A91397">
            <w:pPr>
              <w:spacing w:after="160" w:line="259" w:lineRule="auto"/>
              <w:rPr>
                <w:rFonts w:ascii="Cambria" w:eastAsia="Calibri" w:hAnsi="Cambria" w:cs="Times New Roman"/>
                <w:sz w:val="18"/>
              </w:rPr>
            </w:pPr>
            <w:r w:rsidRPr="00A91397">
              <w:rPr>
                <w:rFonts w:ascii="Cambria" w:eastAsia="Calibri" w:hAnsi="Cambria" w:cs="Times New Roman"/>
                <w:sz w:val="18"/>
              </w:rPr>
              <w:t>45 Rashodi za dodatna ulaganja na nefinancijskoj imovini</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0AEED0AF"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0,00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06C8867F"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0,00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55DC5D19"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0,00</w:t>
            </w:r>
          </w:p>
        </w:tc>
      </w:tr>
      <w:tr w:rsidR="00A91397" w:rsidRPr="00A91397" w14:paraId="12A46B17"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F2F2F2"/>
            <w:hideMark/>
          </w:tcPr>
          <w:p w14:paraId="67104E67" w14:textId="77777777" w:rsidR="00A91397" w:rsidRPr="00A91397" w:rsidRDefault="00A91397" w:rsidP="00A91397">
            <w:pPr>
              <w:spacing w:after="160" w:line="259" w:lineRule="auto"/>
              <w:rPr>
                <w:rFonts w:ascii="Cambria" w:eastAsia="Calibri" w:hAnsi="Cambria" w:cs="Times New Roman"/>
                <w:sz w:val="18"/>
              </w:rPr>
            </w:pPr>
            <w:r w:rsidRPr="00A91397">
              <w:rPr>
                <w:rFonts w:ascii="Cambria" w:eastAsia="Calibri" w:hAnsi="Cambria" w:cs="Times New Roman"/>
                <w:sz w:val="18"/>
              </w:rPr>
              <w:t>451 Dodatna ulaganja na građevinskim objektima</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779CA1CE"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0,00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4EF84B41"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0,00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266BDA5A"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0,00</w:t>
            </w:r>
          </w:p>
        </w:tc>
      </w:tr>
      <w:tr w:rsidR="00A91397" w:rsidRPr="00A91397" w14:paraId="6514419B" w14:textId="77777777" w:rsidTr="00F330BE">
        <w:tc>
          <w:tcPr>
            <w:tcW w:w="6273" w:type="dxa"/>
            <w:tcBorders>
              <w:top w:val="single" w:sz="4" w:space="0" w:color="auto"/>
              <w:left w:val="single" w:sz="4" w:space="0" w:color="auto"/>
              <w:bottom w:val="single" w:sz="4" w:space="0" w:color="auto"/>
              <w:right w:val="single" w:sz="4" w:space="0" w:color="auto"/>
            </w:tcBorders>
            <w:hideMark/>
          </w:tcPr>
          <w:p w14:paraId="48AD1444" w14:textId="77777777" w:rsidR="00A91397" w:rsidRPr="00A91397" w:rsidRDefault="00A91397" w:rsidP="00A91397">
            <w:pPr>
              <w:spacing w:after="160" w:line="259" w:lineRule="auto"/>
              <w:rPr>
                <w:rFonts w:ascii="Cambria" w:eastAsia="Calibri" w:hAnsi="Cambria" w:cs="Times New Roman"/>
              </w:rPr>
            </w:pPr>
            <w:r w:rsidRPr="00A91397">
              <w:rPr>
                <w:rFonts w:ascii="Cambria" w:eastAsia="Calibri" w:hAnsi="Cambria" w:cs="Times New Roman"/>
              </w:rPr>
              <w:t>4511 Dodatna ulaganja na građevinskim objektima</w:t>
            </w:r>
          </w:p>
        </w:tc>
        <w:tc>
          <w:tcPr>
            <w:tcW w:w="1300" w:type="dxa"/>
            <w:tcBorders>
              <w:top w:val="single" w:sz="4" w:space="0" w:color="auto"/>
              <w:left w:val="single" w:sz="4" w:space="0" w:color="auto"/>
              <w:bottom w:val="single" w:sz="4" w:space="0" w:color="auto"/>
              <w:right w:val="single" w:sz="4" w:space="0" w:color="auto"/>
            </w:tcBorders>
            <w:hideMark/>
          </w:tcPr>
          <w:p w14:paraId="32EF5669" w14:textId="77777777" w:rsidR="00A91397" w:rsidRPr="00A91397" w:rsidRDefault="00A91397" w:rsidP="00A91397">
            <w:pPr>
              <w:spacing w:after="160" w:line="259" w:lineRule="auto"/>
              <w:jc w:val="right"/>
              <w:rPr>
                <w:rFonts w:ascii="Cambria" w:eastAsia="Calibri" w:hAnsi="Cambria" w:cs="Times New Roman"/>
              </w:rPr>
            </w:pPr>
            <w:r w:rsidRPr="00A91397">
              <w:rPr>
                <w:rFonts w:ascii="Cambria" w:eastAsia="Calibri" w:hAnsi="Cambria" w:cs="Times New Roman"/>
              </w:rPr>
              <w:t>0,00</w:t>
            </w:r>
          </w:p>
        </w:tc>
        <w:tc>
          <w:tcPr>
            <w:tcW w:w="1300" w:type="dxa"/>
            <w:tcBorders>
              <w:top w:val="single" w:sz="4" w:space="0" w:color="auto"/>
              <w:left w:val="single" w:sz="4" w:space="0" w:color="auto"/>
              <w:bottom w:val="single" w:sz="4" w:space="0" w:color="auto"/>
              <w:right w:val="single" w:sz="4" w:space="0" w:color="auto"/>
            </w:tcBorders>
            <w:hideMark/>
          </w:tcPr>
          <w:p w14:paraId="22D2CE97" w14:textId="77777777" w:rsidR="00A91397" w:rsidRPr="00A91397" w:rsidRDefault="00A91397" w:rsidP="00A91397">
            <w:pPr>
              <w:spacing w:after="160" w:line="259" w:lineRule="auto"/>
              <w:jc w:val="right"/>
              <w:rPr>
                <w:rFonts w:ascii="Cambria" w:eastAsia="Calibri" w:hAnsi="Cambria" w:cs="Times New Roman"/>
              </w:rPr>
            </w:pPr>
            <w:r w:rsidRPr="00A91397">
              <w:rPr>
                <w:rFonts w:ascii="Cambria" w:eastAsia="Calibri" w:hAnsi="Cambria" w:cs="Times New Roman"/>
              </w:rPr>
              <w:t>0,00</w:t>
            </w:r>
          </w:p>
        </w:tc>
        <w:tc>
          <w:tcPr>
            <w:tcW w:w="1300" w:type="dxa"/>
            <w:tcBorders>
              <w:top w:val="single" w:sz="4" w:space="0" w:color="auto"/>
              <w:left w:val="single" w:sz="4" w:space="0" w:color="auto"/>
              <w:bottom w:val="single" w:sz="4" w:space="0" w:color="auto"/>
              <w:right w:val="single" w:sz="4" w:space="0" w:color="auto"/>
            </w:tcBorders>
            <w:hideMark/>
          </w:tcPr>
          <w:p w14:paraId="0C4C4589" w14:textId="77777777" w:rsidR="00A91397" w:rsidRPr="00A91397" w:rsidRDefault="00A91397" w:rsidP="00A91397">
            <w:pPr>
              <w:spacing w:after="160" w:line="259" w:lineRule="auto"/>
              <w:jc w:val="right"/>
              <w:rPr>
                <w:rFonts w:ascii="Cambria" w:eastAsia="Calibri" w:hAnsi="Cambria" w:cs="Times New Roman"/>
              </w:rPr>
            </w:pPr>
            <w:r w:rsidRPr="00A91397">
              <w:rPr>
                <w:rFonts w:ascii="Cambria" w:eastAsia="Calibri" w:hAnsi="Cambria" w:cs="Times New Roman"/>
              </w:rPr>
              <w:t>0,00</w:t>
            </w:r>
          </w:p>
        </w:tc>
      </w:tr>
      <w:tr w:rsidR="00A91397" w:rsidRPr="00A91397" w14:paraId="023DB29E"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CBFFCB"/>
            <w:hideMark/>
          </w:tcPr>
          <w:p w14:paraId="5525B0EC" w14:textId="77777777" w:rsidR="00A91397" w:rsidRPr="00A91397" w:rsidRDefault="00A91397" w:rsidP="00A91397">
            <w:pPr>
              <w:spacing w:after="160" w:line="259" w:lineRule="auto"/>
              <w:rPr>
                <w:rFonts w:ascii="Cambria" w:eastAsia="Calibri" w:hAnsi="Cambria" w:cs="Times New Roman"/>
                <w:sz w:val="16"/>
              </w:rPr>
            </w:pPr>
            <w:r w:rsidRPr="00A91397">
              <w:rPr>
                <w:rFonts w:ascii="Cambria" w:eastAsia="Calibri" w:hAnsi="Cambria" w:cs="Times New Roman"/>
                <w:sz w:val="16"/>
              </w:rPr>
              <w:t>IZVOR 522 KAPITALNE POMOĆI IZ DRŽAVNOG PRORAČUNA</w:t>
            </w:r>
          </w:p>
        </w:tc>
        <w:tc>
          <w:tcPr>
            <w:tcW w:w="1300" w:type="dxa"/>
            <w:tcBorders>
              <w:top w:val="single" w:sz="4" w:space="0" w:color="auto"/>
              <w:left w:val="single" w:sz="4" w:space="0" w:color="auto"/>
              <w:bottom w:val="single" w:sz="4" w:space="0" w:color="auto"/>
              <w:right w:val="single" w:sz="4" w:space="0" w:color="auto"/>
            </w:tcBorders>
            <w:shd w:val="clear" w:color="auto" w:fill="CBFFCB"/>
            <w:hideMark/>
          </w:tcPr>
          <w:p w14:paraId="220130DE" w14:textId="77777777" w:rsidR="00A91397" w:rsidRPr="00A91397" w:rsidRDefault="00A91397" w:rsidP="00A91397">
            <w:pPr>
              <w:spacing w:after="160" w:line="259" w:lineRule="auto"/>
              <w:jc w:val="right"/>
              <w:rPr>
                <w:rFonts w:ascii="Cambria" w:eastAsia="Calibri" w:hAnsi="Cambria" w:cs="Times New Roman"/>
                <w:sz w:val="16"/>
              </w:rPr>
            </w:pPr>
            <w:r w:rsidRPr="00A91397">
              <w:rPr>
                <w:rFonts w:ascii="Cambria" w:eastAsia="Calibri" w:hAnsi="Cambria" w:cs="Times New Roman"/>
                <w:sz w:val="16"/>
              </w:rPr>
              <w:t>0,00</w:t>
            </w:r>
          </w:p>
        </w:tc>
        <w:tc>
          <w:tcPr>
            <w:tcW w:w="1300" w:type="dxa"/>
            <w:tcBorders>
              <w:top w:val="single" w:sz="4" w:space="0" w:color="auto"/>
              <w:left w:val="single" w:sz="4" w:space="0" w:color="auto"/>
              <w:bottom w:val="single" w:sz="4" w:space="0" w:color="auto"/>
              <w:right w:val="single" w:sz="4" w:space="0" w:color="auto"/>
            </w:tcBorders>
            <w:shd w:val="clear" w:color="auto" w:fill="CBFFCB"/>
            <w:hideMark/>
          </w:tcPr>
          <w:p w14:paraId="22BC740A" w14:textId="77777777" w:rsidR="00A91397" w:rsidRPr="00A91397" w:rsidRDefault="00A91397" w:rsidP="00A91397">
            <w:pPr>
              <w:spacing w:after="160" w:line="259" w:lineRule="auto"/>
              <w:jc w:val="right"/>
              <w:rPr>
                <w:rFonts w:ascii="Cambria" w:eastAsia="Calibri" w:hAnsi="Cambria" w:cs="Times New Roman"/>
                <w:sz w:val="16"/>
              </w:rPr>
            </w:pPr>
            <w:r w:rsidRPr="00A91397">
              <w:rPr>
                <w:rFonts w:ascii="Cambria" w:eastAsia="Calibri" w:hAnsi="Cambria" w:cs="Times New Roman"/>
                <w:sz w:val="16"/>
              </w:rPr>
              <w:t>0,00</w:t>
            </w:r>
          </w:p>
        </w:tc>
        <w:tc>
          <w:tcPr>
            <w:tcW w:w="1300" w:type="dxa"/>
            <w:tcBorders>
              <w:top w:val="single" w:sz="4" w:space="0" w:color="auto"/>
              <w:left w:val="single" w:sz="4" w:space="0" w:color="auto"/>
              <w:bottom w:val="single" w:sz="4" w:space="0" w:color="auto"/>
              <w:right w:val="single" w:sz="4" w:space="0" w:color="auto"/>
            </w:tcBorders>
            <w:shd w:val="clear" w:color="auto" w:fill="CBFFCB"/>
            <w:hideMark/>
          </w:tcPr>
          <w:p w14:paraId="32BC70BC" w14:textId="77777777" w:rsidR="00A91397" w:rsidRPr="00A91397" w:rsidRDefault="00A91397" w:rsidP="00A91397">
            <w:pPr>
              <w:spacing w:after="160" w:line="259" w:lineRule="auto"/>
              <w:jc w:val="right"/>
              <w:rPr>
                <w:rFonts w:ascii="Cambria" w:eastAsia="Calibri" w:hAnsi="Cambria" w:cs="Times New Roman"/>
                <w:sz w:val="16"/>
              </w:rPr>
            </w:pPr>
            <w:r w:rsidRPr="00A91397">
              <w:rPr>
                <w:rFonts w:ascii="Cambria" w:eastAsia="Calibri" w:hAnsi="Cambria" w:cs="Times New Roman"/>
                <w:sz w:val="16"/>
              </w:rPr>
              <w:t>0,00</w:t>
            </w:r>
          </w:p>
        </w:tc>
      </w:tr>
      <w:tr w:rsidR="00A91397" w:rsidRPr="00A91397" w14:paraId="64B3FB3C"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F2F2F2"/>
            <w:hideMark/>
          </w:tcPr>
          <w:p w14:paraId="13FA1478" w14:textId="77777777" w:rsidR="00A91397" w:rsidRPr="00A91397" w:rsidRDefault="00A91397" w:rsidP="00A91397">
            <w:pPr>
              <w:spacing w:after="160" w:line="259" w:lineRule="auto"/>
              <w:rPr>
                <w:rFonts w:ascii="Cambria" w:eastAsia="Calibri" w:hAnsi="Cambria" w:cs="Times New Roman"/>
                <w:sz w:val="18"/>
              </w:rPr>
            </w:pPr>
            <w:r w:rsidRPr="00A91397">
              <w:rPr>
                <w:rFonts w:ascii="Cambria" w:eastAsia="Calibri" w:hAnsi="Cambria" w:cs="Times New Roman"/>
                <w:sz w:val="18"/>
              </w:rPr>
              <w:t>4 Rashodi za nabavu nefinancijske imovine</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7BEFF47E"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0,00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3F837FC2"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0,00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32C9043A"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0,00</w:t>
            </w:r>
          </w:p>
        </w:tc>
      </w:tr>
      <w:tr w:rsidR="00A91397" w:rsidRPr="00A91397" w14:paraId="5700202A"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F2F2F2"/>
            <w:hideMark/>
          </w:tcPr>
          <w:p w14:paraId="67BA28A7" w14:textId="77777777" w:rsidR="00A91397" w:rsidRPr="00A91397" w:rsidRDefault="00A91397" w:rsidP="00A91397">
            <w:pPr>
              <w:spacing w:after="160" w:line="259" w:lineRule="auto"/>
              <w:rPr>
                <w:rFonts w:ascii="Cambria" w:eastAsia="Calibri" w:hAnsi="Cambria" w:cs="Times New Roman"/>
                <w:sz w:val="18"/>
              </w:rPr>
            </w:pPr>
            <w:r w:rsidRPr="00A91397">
              <w:rPr>
                <w:rFonts w:ascii="Cambria" w:eastAsia="Calibri" w:hAnsi="Cambria" w:cs="Times New Roman"/>
                <w:sz w:val="18"/>
              </w:rPr>
              <w:t>45 Rashodi za dodatna ulaganja na nefinancijskoj imovini</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6BB6722C"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0,00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5146E437"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0,00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27ADF0EB"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0,00</w:t>
            </w:r>
          </w:p>
        </w:tc>
      </w:tr>
      <w:tr w:rsidR="00A91397" w:rsidRPr="00A91397" w14:paraId="6906BA41"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F2F2F2"/>
            <w:hideMark/>
          </w:tcPr>
          <w:p w14:paraId="3ADEDF53" w14:textId="77777777" w:rsidR="00A91397" w:rsidRPr="00A91397" w:rsidRDefault="00A91397" w:rsidP="00A91397">
            <w:pPr>
              <w:spacing w:after="160" w:line="259" w:lineRule="auto"/>
              <w:rPr>
                <w:rFonts w:ascii="Cambria" w:eastAsia="Calibri" w:hAnsi="Cambria" w:cs="Times New Roman"/>
                <w:sz w:val="18"/>
              </w:rPr>
            </w:pPr>
            <w:r w:rsidRPr="00A91397">
              <w:rPr>
                <w:rFonts w:ascii="Cambria" w:eastAsia="Calibri" w:hAnsi="Cambria" w:cs="Times New Roman"/>
                <w:sz w:val="18"/>
              </w:rPr>
              <w:t>451 Dodatna ulaganja na građevinskim objektima</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132A347E"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0,00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552C883C"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0,00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2873440F"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0,00</w:t>
            </w:r>
          </w:p>
        </w:tc>
      </w:tr>
      <w:tr w:rsidR="00A91397" w:rsidRPr="00A91397" w14:paraId="143FF848" w14:textId="77777777" w:rsidTr="00F330BE">
        <w:tc>
          <w:tcPr>
            <w:tcW w:w="6273" w:type="dxa"/>
            <w:tcBorders>
              <w:top w:val="single" w:sz="4" w:space="0" w:color="auto"/>
              <w:left w:val="single" w:sz="4" w:space="0" w:color="auto"/>
              <w:bottom w:val="single" w:sz="4" w:space="0" w:color="auto"/>
              <w:right w:val="single" w:sz="4" w:space="0" w:color="auto"/>
            </w:tcBorders>
            <w:hideMark/>
          </w:tcPr>
          <w:p w14:paraId="42244267" w14:textId="77777777" w:rsidR="00A91397" w:rsidRPr="00A91397" w:rsidRDefault="00A91397" w:rsidP="00A91397">
            <w:pPr>
              <w:spacing w:after="160" w:line="259" w:lineRule="auto"/>
              <w:rPr>
                <w:rFonts w:ascii="Cambria" w:eastAsia="Calibri" w:hAnsi="Cambria" w:cs="Times New Roman"/>
              </w:rPr>
            </w:pPr>
            <w:r w:rsidRPr="00A91397">
              <w:rPr>
                <w:rFonts w:ascii="Cambria" w:eastAsia="Calibri" w:hAnsi="Cambria" w:cs="Times New Roman"/>
              </w:rPr>
              <w:t>4511 Dodatna ulaganja na građevinskim objektima</w:t>
            </w:r>
          </w:p>
        </w:tc>
        <w:tc>
          <w:tcPr>
            <w:tcW w:w="1300" w:type="dxa"/>
            <w:tcBorders>
              <w:top w:val="single" w:sz="4" w:space="0" w:color="auto"/>
              <w:left w:val="single" w:sz="4" w:space="0" w:color="auto"/>
              <w:bottom w:val="single" w:sz="4" w:space="0" w:color="auto"/>
              <w:right w:val="single" w:sz="4" w:space="0" w:color="auto"/>
            </w:tcBorders>
            <w:hideMark/>
          </w:tcPr>
          <w:p w14:paraId="04144DC0" w14:textId="77777777" w:rsidR="00A91397" w:rsidRPr="00A91397" w:rsidRDefault="00A91397" w:rsidP="00A91397">
            <w:pPr>
              <w:spacing w:after="160" w:line="259" w:lineRule="auto"/>
              <w:jc w:val="right"/>
              <w:rPr>
                <w:rFonts w:ascii="Cambria" w:eastAsia="Calibri" w:hAnsi="Cambria" w:cs="Times New Roman"/>
              </w:rPr>
            </w:pPr>
            <w:r w:rsidRPr="00A91397">
              <w:rPr>
                <w:rFonts w:ascii="Cambria" w:eastAsia="Calibri" w:hAnsi="Cambria" w:cs="Times New Roman"/>
              </w:rPr>
              <w:t>0,00</w:t>
            </w:r>
          </w:p>
        </w:tc>
        <w:tc>
          <w:tcPr>
            <w:tcW w:w="1300" w:type="dxa"/>
            <w:tcBorders>
              <w:top w:val="single" w:sz="4" w:space="0" w:color="auto"/>
              <w:left w:val="single" w:sz="4" w:space="0" w:color="auto"/>
              <w:bottom w:val="single" w:sz="4" w:space="0" w:color="auto"/>
              <w:right w:val="single" w:sz="4" w:space="0" w:color="auto"/>
            </w:tcBorders>
            <w:hideMark/>
          </w:tcPr>
          <w:p w14:paraId="19F77A8C" w14:textId="77777777" w:rsidR="00A91397" w:rsidRPr="00A91397" w:rsidRDefault="00A91397" w:rsidP="00A91397">
            <w:pPr>
              <w:spacing w:after="160" w:line="259" w:lineRule="auto"/>
              <w:jc w:val="right"/>
              <w:rPr>
                <w:rFonts w:ascii="Cambria" w:eastAsia="Calibri" w:hAnsi="Cambria" w:cs="Times New Roman"/>
              </w:rPr>
            </w:pPr>
            <w:r w:rsidRPr="00A91397">
              <w:rPr>
                <w:rFonts w:ascii="Cambria" w:eastAsia="Calibri" w:hAnsi="Cambria" w:cs="Times New Roman"/>
              </w:rPr>
              <w:t>0,00</w:t>
            </w:r>
          </w:p>
        </w:tc>
        <w:tc>
          <w:tcPr>
            <w:tcW w:w="1300" w:type="dxa"/>
            <w:tcBorders>
              <w:top w:val="single" w:sz="4" w:space="0" w:color="auto"/>
              <w:left w:val="single" w:sz="4" w:space="0" w:color="auto"/>
              <w:bottom w:val="single" w:sz="4" w:space="0" w:color="auto"/>
              <w:right w:val="single" w:sz="4" w:space="0" w:color="auto"/>
            </w:tcBorders>
            <w:hideMark/>
          </w:tcPr>
          <w:p w14:paraId="4624FE63" w14:textId="77777777" w:rsidR="00A91397" w:rsidRPr="00A91397" w:rsidRDefault="00A91397" w:rsidP="00A91397">
            <w:pPr>
              <w:spacing w:after="160" w:line="259" w:lineRule="auto"/>
              <w:jc w:val="right"/>
              <w:rPr>
                <w:rFonts w:ascii="Cambria" w:eastAsia="Calibri" w:hAnsi="Cambria" w:cs="Times New Roman"/>
              </w:rPr>
            </w:pPr>
            <w:r w:rsidRPr="00A91397">
              <w:rPr>
                <w:rFonts w:ascii="Cambria" w:eastAsia="Calibri" w:hAnsi="Cambria" w:cs="Times New Roman"/>
              </w:rPr>
              <w:t>0,00</w:t>
            </w:r>
          </w:p>
        </w:tc>
      </w:tr>
      <w:tr w:rsidR="00A91397" w:rsidRPr="00A91397" w14:paraId="5E14CEDD" w14:textId="77777777" w:rsidTr="00F330BE">
        <w:trPr>
          <w:trHeight w:val="540"/>
        </w:trPr>
        <w:tc>
          <w:tcPr>
            <w:tcW w:w="6273" w:type="dxa"/>
            <w:tcBorders>
              <w:top w:val="single" w:sz="4" w:space="0" w:color="auto"/>
              <w:left w:val="single" w:sz="4" w:space="0" w:color="auto"/>
              <w:bottom w:val="single" w:sz="4" w:space="0" w:color="auto"/>
              <w:right w:val="single" w:sz="4" w:space="0" w:color="auto"/>
            </w:tcBorders>
            <w:shd w:val="clear" w:color="auto" w:fill="DAE8F2"/>
            <w:vAlign w:val="center"/>
            <w:hideMark/>
          </w:tcPr>
          <w:p w14:paraId="75248D3D" w14:textId="77777777" w:rsidR="00A91397" w:rsidRPr="00A91397" w:rsidRDefault="00A91397" w:rsidP="00A91397">
            <w:pPr>
              <w:spacing w:after="160" w:line="259" w:lineRule="auto"/>
              <w:rPr>
                <w:rFonts w:ascii="Cambria" w:eastAsia="Calibri" w:hAnsi="Cambria" w:cs="Times New Roman"/>
                <w:b/>
                <w:sz w:val="18"/>
              </w:rPr>
            </w:pPr>
            <w:r w:rsidRPr="00A91397">
              <w:rPr>
                <w:rFonts w:ascii="Cambria" w:eastAsia="Calibri" w:hAnsi="Cambria" w:cs="Times New Roman"/>
                <w:b/>
                <w:sz w:val="18"/>
              </w:rPr>
              <w:t>KAPITALNI PROJEKT K201807 ADAPTACIJA OPĆINSKE POSLOVNE ZGRADE U NASELJU ŠODOLOVCI</w:t>
            </w:r>
          </w:p>
          <w:p w14:paraId="164B4803" w14:textId="77777777" w:rsidR="00A91397" w:rsidRPr="00A91397" w:rsidRDefault="00A91397" w:rsidP="00A91397">
            <w:pPr>
              <w:spacing w:after="160" w:line="259" w:lineRule="auto"/>
              <w:rPr>
                <w:rFonts w:ascii="Cambria" w:eastAsia="Calibri" w:hAnsi="Cambria" w:cs="Times New Roman"/>
                <w:b/>
                <w:sz w:val="18"/>
              </w:rPr>
            </w:pPr>
            <w:r w:rsidRPr="00A91397">
              <w:rPr>
                <w:rFonts w:ascii="Cambria" w:eastAsia="Calibri" w:hAnsi="Cambria" w:cs="Times New Roman"/>
                <w:b/>
                <w:sz w:val="18"/>
              </w:rPr>
              <w:t>Funkcija 062 Razvoj zajednice</w:t>
            </w:r>
          </w:p>
        </w:tc>
        <w:tc>
          <w:tcPr>
            <w:tcW w:w="1300" w:type="dxa"/>
            <w:tcBorders>
              <w:top w:val="single" w:sz="4" w:space="0" w:color="auto"/>
              <w:left w:val="single" w:sz="4" w:space="0" w:color="auto"/>
              <w:bottom w:val="single" w:sz="4" w:space="0" w:color="auto"/>
              <w:right w:val="single" w:sz="4" w:space="0" w:color="auto"/>
            </w:tcBorders>
            <w:shd w:val="clear" w:color="auto" w:fill="DAE8F2"/>
            <w:vAlign w:val="center"/>
            <w:hideMark/>
          </w:tcPr>
          <w:p w14:paraId="61164F77" w14:textId="77777777" w:rsidR="00A91397" w:rsidRPr="00A91397" w:rsidRDefault="00A91397" w:rsidP="00A91397">
            <w:pPr>
              <w:spacing w:after="160" w:line="259" w:lineRule="auto"/>
              <w:jc w:val="right"/>
              <w:rPr>
                <w:rFonts w:ascii="Cambria" w:eastAsia="Calibri" w:hAnsi="Cambria" w:cs="Times New Roman"/>
                <w:b/>
                <w:sz w:val="18"/>
              </w:rPr>
            </w:pPr>
            <w:r w:rsidRPr="00A91397">
              <w:rPr>
                <w:rFonts w:ascii="Cambria" w:eastAsia="Calibri" w:hAnsi="Cambria" w:cs="Times New Roman"/>
                <w:b/>
                <w:sz w:val="18"/>
              </w:rPr>
              <w:t>0,00</w:t>
            </w:r>
          </w:p>
        </w:tc>
        <w:tc>
          <w:tcPr>
            <w:tcW w:w="1300" w:type="dxa"/>
            <w:tcBorders>
              <w:top w:val="single" w:sz="4" w:space="0" w:color="auto"/>
              <w:left w:val="single" w:sz="4" w:space="0" w:color="auto"/>
              <w:bottom w:val="single" w:sz="4" w:space="0" w:color="auto"/>
              <w:right w:val="single" w:sz="4" w:space="0" w:color="auto"/>
            </w:tcBorders>
            <w:shd w:val="clear" w:color="auto" w:fill="DAE8F2"/>
            <w:vAlign w:val="center"/>
            <w:hideMark/>
          </w:tcPr>
          <w:p w14:paraId="2FF360CC" w14:textId="77777777" w:rsidR="00A91397" w:rsidRPr="00A91397" w:rsidRDefault="00A91397" w:rsidP="00A91397">
            <w:pPr>
              <w:spacing w:after="160" w:line="259" w:lineRule="auto"/>
              <w:jc w:val="right"/>
              <w:rPr>
                <w:rFonts w:ascii="Cambria" w:eastAsia="Calibri" w:hAnsi="Cambria" w:cs="Times New Roman"/>
                <w:b/>
                <w:sz w:val="18"/>
              </w:rPr>
            </w:pPr>
            <w:r w:rsidRPr="00A91397">
              <w:rPr>
                <w:rFonts w:ascii="Cambria" w:eastAsia="Calibri" w:hAnsi="Cambria" w:cs="Times New Roman"/>
                <w:b/>
                <w:sz w:val="18"/>
              </w:rPr>
              <w:t>0,00</w:t>
            </w:r>
          </w:p>
        </w:tc>
        <w:tc>
          <w:tcPr>
            <w:tcW w:w="1300" w:type="dxa"/>
            <w:tcBorders>
              <w:top w:val="single" w:sz="4" w:space="0" w:color="auto"/>
              <w:left w:val="single" w:sz="4" w:space="0" w:color="auto"/>
              <w:bottom w:val="single" w:sz="4" w:space="0" w:color="auto"/>
              <w:right w:val="single" w:sz="4" w:space="0" w:color="auto"/>
            </w:tcBorders>
            <w:shd w:val="clear" w:color="auto" w:fill="DAE8F2"/>
            <w:vAlign w:val="center"/>
            <w:hideMark/>
          </w:tcPr>
          <w:p w14:paraId="26D54069" w14:textId="77777777" w:rsidR="00A91397" w:rsidRPr="00A91397" w:rsidRDefault="00A91397" w:rsidP="00A91397">
            <w:pPr>
              <w:spacing w:after="160" w:line="259" w:lineRule="auto"/>
              <w:jc w:val="right"/>
              <w:rPr>
                <w:rFonts w:ascii="Cambria" w:eastAsia="Calibri" w:hAnsi="Cambria" w:cs="Times New Roman"/>
                <w:b/>
                <w:sz w:val="18"/>
              </w:rPr>
            </w:pPr>
            <w:r w:rsidRPr="00A91397">
              <w:rPr>
                <w:rFonts w:ascii="Cambria" w:eastAsia="Calibri" w:hAnsi="Cambria" w:cs="Times New Roman"/>
                <w:b/>
                <w:sz w:val="18"/>
              </w:rPr>
              <w:t>0,00</w:t>
            </w:r>
          </w:p>
        </w:tc>
      </w:tr>
      <w:tr w:rsidR="00A91397" w:rsidRPr="00A91397" w14:paraId="53204B30"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CBFFCB"/>
            <w:hideMark/>
          </w:tcPr>
          <w:p w14:paraId="5F50E281" w14:textId="77777777" w:rsidR="00A91397" w:rsidRPr="00A91397" w:rsidRDefault="00A91397" w:rsidP="00A91397">
            <w:pPr>
              <w:spacing w:after="160" w:line="259" w:lineRule="auto"/>
              <w:rPr>
                <w:rFonts w:ascii="Cambria" w:eastAsia="Calibri" w:hAnsi="Cambria" w:cs="Times New Roman"/>
                <w:sz w:val="16"/>
              </w:rPr>
            </w:pPr>
            <w:r w:rsidRPr="00A91397">
              <w:rPr>
                <w:rFonts w:ascii="Cambria" w:eastAsia="Calibri" w:hAnsi="Cambria" w:cs="Times New Roman"/>
                <w:sz w:val="16"/>
              </w:rPr>
              <w:t>IZVOR 19 KOMPENZACIJSKA MJERA</w:t>
            </w:r>
          </w:p>
        </w:tc>
        <w:tc>
          <w:tcPr>
            <w:tcW w:w="1300" w:type="dxa"/>
            <w:tcBorders>
              <w:top w:val="single" w:sz="4" w:space="0" w:color="auto"/>
              <w:left w:val="single" w:sz="4" w:space="0" w:color="auto"/>
              <w:bottom w:val="single" w:sz="4" w:space="0" w:color="auto"/>
              <w:right w:val="single" w:sz="4" w:space="0" w:color="auto"/>
            </w:tcBorders>
            <w:shd w:val="clear" w:color="auto" w:fill="CBFFCB"/>
            <w:hideMark/>
          </w:tcPr>
          <w:p w14:paraId="3D0E501F" w14:textId="77777777" w:rsidR="00A91397" w:rsidRPr="00A91397" w:rsidRDefault="00A91397" w:rsidP="00A91397">
            <w:pPr>
              <w:spacing w:after="160" w:line="259" w:lineRule="auto"/>
              <w:jc w:val="right"/>
              <w:rPr>
                <w:rFonts w:ascii="Cambria" w:eastAsia="Calibri" w:hAnsi="Cambria" w:cs="Times New Roman"/>
                <w:sz w:val="16"/>
              </w:rPr>
            </w:pPr>
            <w:r w:rsidRPr="00A91397">
              <w:rPr>
                <w:rFonts w:ascii="Cambria" w:eastAsia="Calibri" w:hAnsi="Cambria" w:cs="Times New Roman"/>
                <w:sz w:val="16"/>
              </w:rPr>
              <w:t>0,00</w:t>
            </w:r>
          </w:p>
        </w:tc>
        <w:tc>
          <w:tcPr>
            <w:tcW w:w="1300" w:type="dxa"/>
            <w:tcBorders>
              <w:top w:val="single" w:sz="4" w:space="0" w:color="auto"/>
              <w:left w:val="single" w:sz="4" w:space="0" w:color="auto"/>
              <w:bottom w:val="single" w:sz="4" w:space="0" w:color="auto"/>
              <w:right w:val="single" w:sz="4" w:space="0" w:color="auto"/>
            </w:tcBorders>
            <w:shd w:val="clear" w:color="auto" w:fill="CBFFCB"/>
            <w:hideMark/>
          </w:tcPr>
          <w:p w14:paraId="69248642" w14:textId="77777777" w:rsidR="00A91397" w:rsidRPr="00A91397" w:rsidRDefault="00A91397" w:rsidP="00A91397">
            <w:pPr>
              <w:spacing w:after="160" w:line="259" w:lineRule="auto"/>
              <w:jc w:val="right"/>
              <w:rPr>
                <w:rFonts w:ascii="Cambria" w:eastAsia="Calibri" w:hAnsi="Cambria" w:cs="Times New Roman"/>
                <w:sz w:val="16"/>
              </w:rPr>
            </w:pPr>
            <w:r w:rsidRPr="00A91397">
              <w:rPr>
                <w:rFonts w:ascii="Cambria" w:eastAsia="Calibri" w:hAnsi="Cambria" w:cs="Times New Roman"/>
                <w:sz w:val="16"/>
              </w:rPr>
              <w:t>0,00</w:t>
            </w:r>
          </w:p>
        </w:tc>
        <w:tc>
          <w:tcPr>
            <w:tcW w:w="1300" w:type="dxa"/>
            <w:tcBorders>
              <w:top w:val="single" w:sz="4" w:space="0" w:color="auto"/>
              <w:left w:val="single" w:sz="4" w:space="0" w:color="auto"/>
              <w:bottom w:val="single" w:sz="4" w:space="0" w:color="auto"/>
              <w:right w:val="single" w:sz="4" w:space="0" w:color="auto"/>
            </w:tcBorders>
            <w:shd w:val="clear" w:color="auto" w:fill="CBFFCB"/>
            <w:hideMark/>
          </w:tcPr>
          <w:p w14:paraId="393F7961" w14:textId="77777777" w:rsidR="00A91397" w:rsidRPr="00A91397" w:rsidRDefault="00A91397" w:rsidP="00A91397">
            <w:pPr>
              <w:spacing w:after="160" w:line="259" w:lineRule="auto"/>
              <w:jc w:val="right"/>
              <w:rPr>
                <w:rFonts w:ascii="Cambria" w:eastAsia="Calibri" w:hAnsi="Cambria" w:cs="Times New Roman"/>
                <w:sz w:val="16"/>
              </w:rPr>
            </w:pPr>
            <w:r w:rsidRPr="00A91397">
              <w:rPr>
                <w:rFonts w:ascii="Cambria" w:eastAsia="Calibri" w:hAnsi="Cambria" w:cs="Times New Roman"/>
                <w:sz w:val="16"/>
              </w:rPr>
              <w:t>0,00</w:t>
            </w:r>
          </w:p>
        </w:tc>
      </w:tr>
      <w:tr w:rsidR="00A91397" w:rsidRPr="00A91397" w14:paraId="5FDF3B9C"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F2F2F2"/>
            <w:hideMark/>
          </w:tcPr>
          <w:p w14:paraId="18F15F2F" w14:textId="77777777" w:rsidR="00A91397" w:rsidRPr="00A91397" w:rsidRDefault="00A91397" w:rsidP="00A91397">
            <w:pPr>
              <w:spacing w:after="160" w:line="259" w:lineRule="auto"/>
              <w:rPr>
                <w:rFonts w:ascii="Cambria" w:eastAsia="Calibri" w:hAnsi="Cambria" w:cs="Times New Roman"/>
                <w:sz w:val="18"/>
              </w:rPr>
            </w:pPr>
            <w:r w:rsidRPr="00A91397">
              <w:rPr>
                <w:rFonts w:ascii="Cambria" w:eastAsia="Calibri" w:hAnsi="Cambria" w:cs="Times New Roman"/>
                <w:sz w:val="18"/>
              </w:rPr>
              <w:t>4 Rashodi za nabavu nefinancijske imovine</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7EDD5361"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0,00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0BD4B11E"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0,00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799B8F8E"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0,00</w:t>
            </w:r>
          </w:p>
        </w:tc>
      </w:tr>
      <w:tr w:rsidR="00A91397" w:rsidRPr="00A91397" w14:paraId="77272897"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F2F2F2"/>
            <w:hideMark/>
          </w:tcPr>
          <w:p w14:paraId="11FEC7C9" w14:textId="77777777" w:rsidR="00A91397" w:rsidRPr="00A91397" w:rsidRDefault="00A91397" w:rsidP="00A91397">
            <w:pPr>
              <w:spacing w:after="160" w:line="259" w:lineRule="auto"/>
              <w:rPr>
                <w:rFonts w:ascii="Cambria" w:eastAsia="Calibri" w:hAnsi="Cambria" w:cs="Times New Roman"/>
                <w:sz w:val="18"/>
              </w:rPr>
            </w:pPr>
            <w:r w:rsidRPr="00A91397">
              <w:rPr>
                <w:rFonts w:ascii="Cambria" w:eastAsia="Calibri" w:hAnsi="Cambria" w:cs="Times New Roman"/>
                <w:sz w:val="18"/>
              </w:rPr>
              <w:t>45 Rashodi za dodatna ulaganja na nefinancijskoj imovini</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76432403"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0,00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08C97790"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0,00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33FC7527"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0,00</w:t>
            </w:r>
          </w:p>
        </w:tc>
      </w:tr>
      <w:tr w:rsidR="00A91397" w:rsidRPr="00A91397" w14:paraId="573DA210"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F2F2F2"/>
            <w:hideMark/>
          </w:tcPr>
          <w:p w14:paraId="344D1760" w14:textId="77777777" w:rsidR="00A91397" w:rsidRPr="00A91397" w:rsidRDefault="00A91397" w:rsidP="00A91397">
            <w:pPr>
              <w:spacing w:after="160" w:line="259" w:lineRule="auto"/>
              <w:rPr>
                <w:rFonts w:ascii="Cambria" w:eastAsia="Calibri" w:hAnsi="Cambria" w:cs="Times New Roman"/>
                <w:sz w:val="18"/>
              </w:rPr>
            </w:pPr>
            <w:r w:rsidRPr="00A91397">
              <w:rPr>
                <w:rFonts w:ascii="Cambria" w:eastAsia="Calibri" w:hAnsi="Cambria" w:cs="Times New Roman"/>
                <w:sz w:val="18"/>
              </w:rPr>
              <w:t>451 Dodatna ulaganja na građevinskim objektima</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0C8694B8"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0,00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22041E54"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0,00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130C3AEF"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0,00</w:t>
            </w:r>
          </w:p>
        </w:tc>
      </w:tr>
      <w:tr w:rsidR="00A91397" w:rsidRPr="00A91397" w14:paraId="545A8262" w14:textId="77777777" w:rsidTr="00F330BE">
        <w:tc>
          <w:tcPr>
            <w:tcW w:w="6273" w:type="dxa"/>
            <w:tcBorders>
              <w:top w:val="single" w:sz="4" w:space="0" w:color="auto"/>
              <w:left w:val="single" w:sz="4" w:space="0" w:color="auto"/>
              <w:bottom w:val="single" w:sz="4" w:space="0" w:color="auto"/>
              <w:right w:val="single" w:sz="4" w:space="0" w:color="auto"/>
            </w:tcBorders>
            <w:hideMark/>
          </w:tcPr>
          <w:p w14:paraId="727F2556" w14:textId="77777777" w:rsidR="00A91397" w:rsidRPr="00A91397" w:rsidRDefault="00A91397" w:rsidP="00A91397">
            <w:pPr>
              <w:spacing w:after="160" w:line="259" w:lineRule="auto"/>
              <w:rPr>
                <w:rFonts w:ascii="Cambria" w:eastAsia="Calibri" w:hAnsi="Cambria" w:cs="Times New Roman"/>
              </w:rPr>
            </w:pPr>
            <w:r w:rsidRPr="00A91397">
              <w:rPr>
                <w:rFonts w:ascii="Cambria" w:eastAsia="Calibri" w:hAnsi="Cambria" w:cs="Times New Roman"/>
              </w:rPr>
              <w:t>4511 Dodatna ulaganja na građevinskim objektima</w:t>
            </w:r>
          </w:p>
        </w:tc>
        <w:tc>
          <w:tcPr>
            <w:tcW w:w="1300" w:type="dxa"/>
            <w:tcBorders>
              <w:top w:val="single" w:sz="4" w:space="0" w:color="auto"/>
              <w:left w:val="single" w:sz="4" w:space="0" w:color="auto"/>
              <w:bottom w:val="single" w:sz="4" w:space="0" w:color="auto"/>
              <w:right w:val="single" w:sz="4" w:space="0" w:color="auto"/>
            </w:tcBorders>
            <w:hideMark/>
          </w:tcPr>
          <w:p w14:paraId="12C8592B" w14:textId="77777777" w:rsidR="00A91397" w:rsidRPr="00A91397" w:rsidRDefault="00A91397" w:rsidP="00A91397">
            <w:pPr>
              <w:spacing w:after="160" w:line="259" w:lineRule="auto"/>
              <w:jc w:val="right"/>
              <w:rPr>
                <w:rFonts w:ascii="Cambria" w:eastAsia="Calibri" w:hAnsi="Cambria" w:cs="Times New Roman"/>
              </w:rPr>
            </w:pPr>
            <w:r w:rsidRPr="00A91397">
              <w:rPr>
                <w:rFonts w:ascii="Cambria" w:eastAsia="Calibri" w:hAnsi="Cambria" w:cs="Times New Roman"/>
              </w:rPr>
              <w:t>0,00</w:t>
            </w:r>
          </w:p>
        </w:tc>
        <w:tc>
          <w:tcPr>
            <w:tcW w:w="1300" w:type="dxa"/>
            <w:tcBorders>
              <w:top w:val="single" w:sz="4" w:space="0" w:color="auto"/>
              <w:left w:val="single" w:sz="4" w:space="0" w:color="auto"/>
              <w:bottom w:val="single" w:sz="4" w:space="0" w:color="auto"/>
              <w:right w:val="single" w:sz="4" w:space="0" w:color="auto"/>
            </w:tcBorders>
            <w:hideMark/>
          </w:tcPr>
          <w:p w14:paraId="2B118317" w14:textId="77777777" w:rsidR="00A91397" w:rsidRPr="00A91397" w:rsidRDefault="00A91397" w:rsidP="00A91397">
            <w:pPr>
              <w:spacing w:after="160" w:line="259" w:lineRule="auto"/>
              <w:jc w:val="right"/>
              <w:rPr>
                <w:rFonts w:ascii="Cambria" w:eastAsia="Calibri" w:hAnsi="Cambria" w:cs="Times New Roman"/>
              </w:rPr>
            </w:pPr>
            <w:r w:rsidRPr="00A91397">
              <w:rPr>
                <w:rFonts w:ascii="Cambria" w:eastAsia="Calibri" w:hAnsi="Cambria" w:cs="Times New Roman"/>
              </w:rPr>
              <w:t>0,00</w:t>
            </w:r>
          </w:p>
        </w:tc>
        <w:tc>
          <w:tcPr>
            <w:tcW w:w="1300" w:type="dxa"/>
            <w:tcBorders>
              <w:top w:val="single" w:sz="4" w:space="0" w:color="auto"/>
              <w:left w:val="single" w:sz="4" w:space="0" w:color="auto"/>
              <w:bottom w:val="single" w:sz="4" w:space="0" w:color="auto"/>
              <w:right w:val="single" w:sz="4" w:space="0" w:color="auto"/>
            </w:tcBorders>
            <w:hideMark/>
          </w:tcPr>
          <w:p w14:paraId="59DED33C" w14:textId="77777777" w:rsidR="00A91397" w:rsidRPr="00A91397" w:rsidRDefault="00A91397" w:rsidP="00A91397">
            <w:pPr>
              <w:spacing w:after="160" w:line="259" w:lineRule="auto"/>
              <w:jc w:val="right"/>
              <w:rPr>
                <w:rFonts w:ascii="Cambria" w:eastAsia="Calibri" w:hAnsi="Cambria" w:cs="Times New Roman"/>
              </w:rPr>
            </w:pPr>
            <w:r w:rsidRPr="00A91397">
              <w:rPr>
                <w:rFonts w:ascii="Cambria" w:eastAsia="Calibri" w:hAnsi="Cambria" w:cs="Times New Roman"/>
              </w:rPr>
              <w:t>0,00</w:t>
            </w:r>
          </w:p>
        </w:tc>
      </w:tr>
      <w:tr w:rsidR="00A91397" w:rsidRPr="00A91397" w14:paraId="03E5F73C"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CBFFCB"/>
            <w:hideMark/>
          </w:tcPr>
          <w:p w14:paraId="2F48BE6C" w14:textId="77777777" w:rsidR="00A91397" w:rsidRPr="00A91397" w:rsidRDefault="00A91397" w:rsidP="00A91397">
            <w:pPr>
              <w:spacing w:after="160" w:line="259" w:lineRule="auto"/>
              <w:rPr>
                <w:rFonts w:ascii="Cambria" w:eastAsia="Calibri" w:hAnsi="Cambria" w:cs="Times New Roman"/>
                <w:sz w:val="16"/>
              </w:rPr>
            </w:pPr>
            <w:r w:rsidRPr="00A91397">
              <w:rPr>
                <w:rFonts w:ascii="Cambria" w:eastAsia="Calibri" w:hAnsi="Cambria" w:cs="Times New Roman"/>
                <w:sz w:val="16"/>
              </w:rPr>
              <w:t>IZVOR 61 KAPITALNE DONACIJE OD NEPROFITNIH ORGANIZACIJA</w:t>
            </w:r>
          </w:p>
        </w:tc>
        <w:tc>
          <w:tcPr>
            <w:tcW w:w="1300" w:type="dxa"/>
            <w:tcBorders>
              <w:top w:val="single" w:sz="4" w:space="0" w:color="auto"/>
              <w:left w:val="single" w:sz="4" w:space="0" w:color="auto"/>
              <w:bottom w:val="single" w:sz="4" w:space="0" w:color="auto"/>
              <w:right w:val="single" w:sz="4" w:space="0" w:color="auto"/>
            </w:tcBorders>
            <w:shd w:val="clear" w:color="auto" w:fill="CBFFCB"/>
            <w:hideMark/>
          </w:tcPr>
          <w:p w14:paraId="14BE0064" w14:textId="77777777" w:rsidR="00A91397" w:rsidRPr="00A91397" w:rsidRDefault="00A91397" w:rsidP="00A91397">
            <w:pPr>
              <w:spacing w:after="160" w:line="259" w:lineRule="auto"/>
              <w:jc w:val="right"/>
              <w:rPr>
                <w:rFonts w:ascii="Cambria" w:eastAsia="Calibri" w:hAnsi="Cambria" w:cs="Times New Roman"/>
                <w:sz w:val="16"/>
              </w:rPr>
            </w:pPr>
            <w:r w:rsidRPr="00A91397">
              <w:rPr>
                <w:rFonts w:ascii="Cambria" w:eastAsia="Calibri" w:hAnsi="Cambria" w:cs="Times New Roman"/>
                <w:sz w:val="16"/>
              </w:rPr>
              <w:t>0,00</w:t>
            </w:r>
          </w:p>
        </w:tc>
        <w:tc>
          <w:tcPr>
            <w:tcW w:w="1300" w:type="dxa"/>
            <w:tcBorders>
              <w:top w:val="single" w:sz="4" w:space="0" w:color="auto"/>
              <w:left w:val="single" w:sz="4" w:space="0" w:color="auto"/>
              <w:bottom w:val="single" w:sz="4" w:space="0" w:color="auto"/>
              <w:right w:val="single" w:sz="4" w:space="0" w:color="auto"/>
            </w:tcBorders>
            <w:shd w:val="clear" w:color="auto" w:fill="CBFFCB"/>
            <w:hideMark/>
          </w:tcPr>
          <w:p w14:paraId="5821B6EC" w14:textId="77777777" w:rsidR="00A91397" w:rsidRPr="00A91397" w:rsidRDefault="00A91397" w:rsidP="00A91397">
            <w:pPr>
              <w:spacing w:after="160" w:line="259" w:lineRule="auto"/>
              <w:jc w:val="right"/>
              <w:rPr>
                <w:rFonts w:ascii="Cambria" w:eastAsia="Calibri" w:hAnsi="Cambria" w:cs="Times New Roman"/>
                <w:sz w:val="16"/>
              </w:rPr>
            </w:pPr>
            <w:r w:rsidRPr="00A91397">
              <w:rPr>
                <w:rFonts w:ascii="Cambria" w:eastAsia="Calibri" w:hAnsi="Cambria" w:cs="Times New Roman"/>
                <w:sz w:val="16"/>
              </w:rPr>
              <w:t>0,00</w:t>
            </w:r>
          </w:p>
        </w:tc>
        <w:tc>
          <w:tcPr>
            <w:tcW w:w="1300" w:type="dxa"/>
            <w:tcBorders>
              <w:top w:val="single" w:sz="4" w:space="0" w:color="auto"/>
              <w:left w:val="single" w:sz="4" w:space="0" w:color="auto"/>
              <w:bottom w:val="single" w:sz="4" w:space="0" w:color="auto"/>
              <w:right w:val="single" w:sz="4" w:space="0" w:color="auto"/>
            </w:tcBorders>
            <w:shd w:val="clear" w:color="auto" w:fill="CBFFCB"/>
            <w:hideMark/>
          </w:tcPr>
          <w:p w14:paraId="20735739" w14:textId="77777777" w:rsidR="00A91397" w:rsidRPr="00A91397" w:rsidRDefault="00A91397" w:rsidP="00A91397">
            <w:pPr>
              <w:spacing w:after="160" w:line="259" w:lineRule="auto"/>
              <w:jc w:val="right"/>
              <w:rPr>
                <w:rFonts w:ascii="Cambria" w:eastAsia="Calibri" w:hAnsi="Cambria" w:cs="Times New Roman"/>
                <w:sz w:val="16"/>
              </w:rPr>
            </w:pPr>
            <w:r w:rsidRPr="00A91397">
              <w:rPr>
                <w:rFonts w:ascii="Cambria" w:eastAsia="Calibri" w:hAnsi="Cambria" w:cs="Times New Roman"/>
                <w:sz w:val="16"/>
              </w:rPr>
              <w:t>0,00</w:t>
            </w:r>
          </w:p>
        </w:tc>
      </w:tr>
      <w:tr w:rsidR="00A91397" w:rsidRPr="00A91397" w14:paraId="39C55700"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F2F2F2"/>
            <w:hideMark/>
          </w:tcPr>
          <w:p w14:paraId="284A5DE3" w14:textId="77777777" w:rsidR="00A91397" w:rsidRPr="00A91397" w:rsidRDefault="00A91397" w:rsidP="00A91397">
            <w:pPr>
              <w:spacing w:after="160" w:line="259" w:lineRule="auto"/>
              <w:rPr>
                <w:rFonts w:ascii="Cambria" w:eastAsia="Calibri" w:hAnsi="Cambria" w:cs="Times New Roman"/>
                <w:sz w:val="18"/>
              </w:rPr>
            </w:pPr>
            <w:r w:rsidRPr="00A91397">
              <w:rPr>
                <w:rFonts w:ascii="Cambria" w:eastAsia="Calibri" w:hAnsi="Cambria" w:cs="Times New Roman"/>
                <w:sz w:val="18"/>
              </w:rPr>
              <w:t>4 Rashodi za nabavu nefinancijske imovine</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4800A3EF"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0,00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5B9DD2D3"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0,00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50ADE209"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0,00</w:t>
            </w:r>
          </w:p>
        </w:tc>
      </w:tr>
      <w:tr w:rsidR="00A91397" w:rsidRPr="00A91397" w14:paraId="17676794"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F2F2F2"/>
            <w:hideMark/>
          </w:tcPr>
          <w:p w14:paraId="62A76BC5" w14:textId="77777777" w:rsidR="00A91397" w:rsidRPr="00A91397" w:rsidRDefault="00A91397" w:rsidP="00A91397">
            <w:pPr>
              <w:spacing w:after="160" w:line="259" w:lineRule="auto"/>
              <w:rPr>
                <w:rFonts w:ascii="Cambria" w:eastAsia="Calibri" w:hAnsi="Cambria" w:cs="Times New Roman"/>
                <w:sz w:val="18"/>
              </w:rPr>
            </w:pPr>
            <w:r w:rsidRPr="00A91397">
              <w:rPr>
                <w:rFonts w:ascii="Cambria" w:eastAsia="Calibri" w:hAnsi="Cambria" w:cs="Times New Roman"/>
                <w:sz w:val="18"/>
              </w:rPr>
              <w:t>45 Rashodi za dodatna ulaganja na nefinancijskoj imovini</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4BDE5D6D"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0,00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2CB2F7EA"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0,00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68DD9343"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0,00</w:t>
            </w:r>
          </w:p>
        </w:tc>
      </w:tr>
      <w:tr w:rsidR="00A91397" w:rsidRPr="00A91397" w14:paraId="59DB6448"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F2F2F2"/>
            <w:hideMark/>
          </w:tcPr>
          <w:p w14:paraId="74FD645E" w14:textId="77777777" w:rsidR="00A91397" w:rsidRPr="00A91397" w:rsidRDefault="00A91397" w:rsidP="00A91397">
            <w:pPr>
              <w:spacing w:after="160" w:line="259" w:lineRule="auto"/>
              <w:rPr>
                <w:rFonts w:ascii="Cambria" w:eastAsia="Calibri" w:hAnsi="Cambria" w:cs="Times New Roman"/>
                <w:sz w:val="18"/>
              </w:rPr>
            </w:pPr>
            <w:r w:rsidRPr="00A91397">
              <w:rPr>
                <w:rFonts w:ascii="Cambria" w:eastAsia="Calibri" w:hAnsi="Cambria" w:cs="Times New Roman"/>
                <w:sz w:val="18"/>
              </w:rPr>
              <w:t>451 Dodatna ulaganja na građevinskim objektima</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38004E8E"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0,00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7ED26058"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0,00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67C70A1A"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0,00</w:t>
            </w:r>
          </w:p>
        </w:tc>
      </w:tr>
      <w:tr w:rsidR="00A91397" w:rsidRPr="00A91397" w14:paraId="217F15D9" w14:textId="77777777" w:rsidTr="00F330BE">
        <w:tc>
          <w:tcPr>
            <w:tcW w:w="6273" w:type="dxa"/>
            <w:tcBorders>
              <w:top w:val="single" w:sz="4" w:space="0" w:color="auto"/>
              <w:left w:val="single" w:sz="4" w:space="0" w:color="auto"/>
              <w:bottom w:val="single" w:sz="4" w:space="0" w:color="auto"/>
              <w:right w:val="single" w:sz="4" w:space="0" w:color="auto"/>
            </w:tcBorders>
            <w:hideMark/>
          </w:tcPr>
          <w:p w14:paraId="50A2FA05" w14:textId="77777777" w:rsidR="00A91397" w:rsidRPr="00A91397" w:rsidRDefault="00A91397" w:rsidP="00A91397">
            <w:pPr>
              <w:spacing w:after="160" w:line="259" w:lineRule="auto"/>
              <w:rPr>
                <w:rFonts w:ascii="Cambria" w:eastAsia="Calibri" w:hAnsi="Cambria" w:cs="Times New Roman"/>
              </w:rPr>
            </w:pPr>
            <w:r w:rsidRPr="00A91397">
              <w:rPr>
                <w:rFonts w:ascii="Cambria" w:eastAsia="Calibri" w:hAnsi="Cambria" w:cs="Times New Roman"/>
              </w:rPr>
              <w:t>4511 Dodatna ulaganja na građevinskim objektima</w:t>
            </w:r>
          </w:p>
        </w:tc>
        <w:tc>
          <w:tcPr>
            <w:tcW w:w="1300" w:type="dxa"/>
            <w:tcBorders>
              <w:top w:val="single" w:sz="4" w:space="0" w:color="auto"/>
              <w:left w:val="single" w:sz="4" w:space="0" w:color="auto"/>
              <w:bottom w:val="single" w:sz="4" w:space="0" w:color="auto"/>
              <w:right w:val="single" w:sz="4" w:space="0" w:color="auto"/>
            </w:tcBorders>
            <w:hideMark/>
          </w:tcPr>
          <w:p w14:paraId="175E5FD2" w14:textId="77777777" w:rsidR="00A91397" w:rsidRPr="00A91397" w:rsidRDefault="00A91397" w:rsidP="00A91397">
            <w:pPr>
              <w:spacing w:after="160" w:line="259" w:lineRule="auto"/>
              <w:jc w:val="right"/>
              <w:rPr>
                <w:rFonts w:ascii="Cambria" w:eastAsia="Calibri" w:hAnsi="Cambria" w:cs="Times New Roman"/>
              </w:rPr>
            </w:pPr>
            <w:r w:rsidRPr="00A91397">
              <w:rPr>
                <w:rFonts w:ascii="Cambria" w:eastAsia="Calibri" w:hAnsi="Cambria" w:cs="Times New Roman"/>
              </w:rPr>
              <w:t>0,00</w:t>
            </w:r>
          </w:p>
        </w:tc>
        <w:tc>
          <w:tcPr>
            <w:tcW w:w="1300" w:type="dxa"/>
            <w:tcBorders>
              <w:top w:val="single" w:sz="4" w:space="0" w:color="auto"/>
              <w:left w:val="single" w:sz="4" w:space="0" w:color="auto"/>
              <w:bottom w:val="single" w:sz="4" w:space="0" w:color="auto"/>
              <w:right w:val="single" w:sz="4" w:space="0" w:color="auto"/>
            </w:tcBorders>
            <w:hideMark/>
          </w:tcPr>
          <w:p w14:paraId="1A8EB224" w14:textId="77777777" w:rsidR="00A91397" w:rsidRPr="00A91397" w:rsidRDefault="00A91397" w:rsidP="00A91397">
            <w:pPr>
              <w:spacing w:after="160" w:line="259" w:lineRule="auto"/>
              <w:jc w:val="right"/>
              <w:rPr>
                <w:rFonts w:ascii="Cambria" w:eastAsia="Calibri" w:hAnsi="Cambria" w:cs="Times New Roman"/>
              </w:rPr>
            </w:pPr>
            <w:r w:rsidRPr="00A91397">
              <w:rPr>
                <w:rFonts w:ascii="Cambria" w:eastAsia="Calibri" w:hAnsi="Cambria" w:cs="Times New Roman"/>
              </w:rPr>
              <w:t>0,00</w:t>
            </w:r>
          </w:p>
        </w:tc>
        <w:tc>
          <w:tcPr>
            <w:tcW w:w="1300" w:type="dxa"/>
            <w:tcBorders>
              <w:top w:val="single" w:sz="4" w:space="0" w:color="auto"/>
              <w:left w:val="single" w:sz="4" w:space="0" w:color="auto"/>
              <w:bottom w:val="single" w:sz="4" w:space="0" w:color="auto"/>
              <w:right w:val="single" w:sz="4" w:space="0" w:color="auto"/>
            </w:tcBorders>
            <w:hideMark/>
          </w:tcPr>
          <w:p w14:paraId="6F54C10E" w14:textId="77777777" w:rsidR="00A91397" w:rsidRPr="00A91397" w:rsidRDefault="00A91397" w:rsidP="00A91397">
            <w:pPr>
              <w:spacing w:after="160" w:line="259" w:lineRule="auto"/>
              <w:jc w:val="right"/>
              <w:rPr>
                <w:rFonts w:ascii="Cambria" w:eastAsia="Calibri" w:hAnsi="Cambria" w:cs="Times New Roman"/>
              </w:rPr>
            </w:pPr>
            <w:r w:rsidRPr="00A91397">
              <w:rPr>
                <w:rFonts w:ascii="Cambria" w:eastAsia="Calibri" w:hAnsi="Cambria" w:cs="Times New Roman"/>
              </w:rPr>
              <w:t>0,00</w:t>
            </w:r>
          </w:p>
        </w:tc>
      </w:tr>
      <w:tr w:rsidR="00A91397" w:rsidRPr="00A91397" w14:paraId="1498F3A3" w14:textId="77777777" w:rsidTr="00F330BE">
        <w:trPr>
          <w:trHeight w:val="540"/>
        </w:trPr>
        <w:tc>
          <w:tcPr>
            <w:tcW w:w="6273" w:type="dxa"/>
            <w:tcBorders>
              <w:top w:val="single" w:sz="4" w:space="0" w:color="auto"/>
              <w:left w:val="single" w:sz="4" w:space="0" w:color="auto"/>
              <w:bottom w:val="single" w:sz="4" w:space="0" w:color="auto"/>
              <w:right w:val="single" w:sz="4" w:space="0" w:color="auto"/>
            </w:tcBorders>
            <w:shd w:val="clear" w:color="auto" w:fill="17365D"/>
            <w:vAlign w:val="center"/>
            <w:hideMark/>
          </w:tcPr>
          <w:p w14:paraId="2375DEB4" w14:textId="77777777" w:rsidR="00A91397" w:rsidRPr="00A91397" w:rsidRDefault="00A91397" w:rsidP="00A91397">
            <w:pPr>
              <w:spacing w:after="160" w:line="259" w:lineRule="auto"/>
              <w:rPr>
                <w:rFonts w:ascii="Cambria" w:eastAsia="Calibri" w:hAnsi="Cambria" w:cs="Times New Roman"/>
                <w:b/>
                <w:color w:val="FFFFFF"/>
                <w:sz w:val="18"/>
              </w:rPr>
            </w:pPr>
            <w:r w:rsidRPr="00A91397">
              <w:rPr>
                <w:rFonts w:ascii="Cambria" w:eastAsia="Calibri" w:hAnsi="Cambria" w:cs="Times New Roman"/>
                <w:b/>
                <w:color w:val="FFFFFF"/>
                <w:sz w:val="18"/>
              </w:rPr>
              <w:t>PROGRAM 2019 RAZVOJ I SIGURNOST PROMETA</w:t>
            </w:r>
          </w:p>
        </w:tc>
        <w:tc>
          <w:tcPr>
            <w:tcW w:w="1300" w:type="dxa"/>
            <w:tcBorders>
              <w:top w:val="single" w:sz="4" w:space="0" w:color="auto"/>
              <w:left w:val="single" w:sz="4" w:space="0" w:color="auto"/>
              <w:bottom w:val="single" w:sz="4" w:space="0" w:color="auto"/>
              <w:right w:val="single" w:sz="4" w:space="0" w:color="auto"/>
            </w:tcBorders>
            <w:shd w:val="clear" w:color="auto" w:fill="17365D"/>
            <w:vAlign w:val="center"/>
            <w:hideMark/>
          </w:tcPr>
          <w:p w14:paraId="7BED740E" w14:textId="77777777" w:rsidR="00A91397" w:rsidRPr="00A91397" w:rsidRDefault="00A91397" w:rsidP="00A91397">
            <w:pPr>
              <w:spacing w:after="160" w:line="259" w:lineRule="auto"/>
              <w:jc w:val="right"/>
              <w:rPr>
                <w:rFonts w:ascii="Cambria" w:eastAsia="Calibri" w:hAnsi="Cambria" w:cs="Times New Roman"/>
                <w:b/>
                <w:color w:val="FFFFFF"/>
                <w:sz w:val="18"/>
              </w:rPr>
            </w:pPr>
            <w:r w:rsidRPr="00A91397">
              <w:rPr>
                <w:rFonts w:ascii="Cambria" w:eastAsia="Calibri" w:hAnsi="Cambria" w:cs="Times New Roman"/>
                <w:b/>
                <w:color w:val="FFFFFF"/>
                <w:sz w:val="18"/>
              </w:rPr>
              <w:t>0,00</w:t>
            </w:r>
          </w:p>
        </w:tc>
        <w:tc>
          <w:tcPr>
            <w:tcW w:w="1300" w:type="dxa"/>
            <w:tcBorders>
              <w:top w:val="single" w:sz="4" w:space="0" w:color="auto"/>
              <w:left w:val="single" w:sz="4" w:space="0" w:color="auto"/>
              <w:bottom w:val="single" w:sz="4" w:space="0" w:color="auto"/>
              <w:right w:val="single" w:sz="4" w:space="0" w:color="auto"/>
            </w:tcBorders>
            <w:shd w:val="clear" w:color="auto" w:fill="17365D"/>
            <w:vAlign w:val="center"/>
            <w:hideMark/>
          </w:tcPr>
          <w:p w14:paraId="5F8A4707" w14:textId="77777777" w:rsidR="00A91397" w:rsidRPr="00A91397" w:rsidRDefault="00A91397" w:rsidP="00A91397">
            <w:pPr>
              <w:spacing w:after="160" w:line="259" w:lineRule="auto"/>
              <w:jc w:val="right"/>
              <w:rPr>
                <w:rFonts w:ascii="Cambria" w:eastAsia="Calibri" w:hAnsi="Cambria" w:cs="Times New Roman"/>
                <w:b/>
                <w:color w:val="FFFFFF"/>
                <w:sz w:val="18"/>
              </w:rPr>
            </w:pPr>
            <w:r w:rsidRPr="00A91397">
              <w:rPr>
                <w:rFonts w:ascii="Cambria" w:eastAsia="Calibri" w:hAnsi="Cambria" w:cs="Times New Roman"/>
                <w:b/>
                <w:color w:val="FFFFFF"/>
                <w:sz w:val="18"/>
              </w:rPr>
              <w:t>426.833,75</w:t>
            </w:r>
          </w:p>
        </w:tc>
        <w:tc>
          <w:tcPr>
            <w:tcW w:w="1300" w:type="dxa"/>
            <w:tcBorders>
              <w:top w:val="single" w:sz="4" w:space="0" w:color="auto"/>
              <w:left w:val="single" w:sz="4" w:space="0" w:color="auto"/>
              <w:bottom w:val="single" w:sz="4" w:space="0" w:color="auto"/>
              <w:right w:val="single" w:sz="4" w:space="0" w:color="auto"/>
            </w:tcBorders>
            <w:shd w:val="clear" w:color="auto" w:fill="17365D"/>
            <w:vAlign w:val="center"/>
            <w:hideMark/>
          </w:tcPr>
          <w:p w14:paraId="56D3C0D1" w14:textId="77777777" w:rsidR="00A91397" w:rsidRPr="00A91397" w:rsidRDefault="00A91397" w:rsidP="00A91397">
            <w:pPr>
              <w:spacing w:after="160" w:line="259" w:lineRule="auto"/>
              <w:jc w:val="right"/>
              <w:rPr>
                <w:rFonts w:ascii="Cambria" w:eastAsia="Calibri" w:hAnsi="Cambria" w:cs="Times New Roman"/>
                <w:b/>
                <w:color w:val="FFFFFF"/>
                <w:sz w:val="18"/>
              </w:rPr>
            </w:pPr>
            <w:r w:rsidRPr="00A91397">
              <w:rPr>
                <w:rFonts w:ascii="Cambria" w:eastAsia="Calibri" w:hAnsi="Cambria" w:cs="Times New Roman"/>
                <w:b/>
                <w:color w:val="FFFFFF"/>
                <w:sz w:val="18"/>
              </w:rPr>
              <w:t>379.830,00</w:t>
            </w:r>
          </w:p>
        </w:tc>
      </w:tr>
      <w:tr w:rsidR="00A91397" w:rsidRPr="00A91397" w14:paraId="16A81E9B" w14:textId="77777777" w:rsidTr="00F330BE">
        <w:trPr>
          <w:trHeight w:val="540"/>
        </w:trPr>
        <w:tc>
          <w:tcPr>
            <w:tcW w:w="6273" w:type="dxa"/>
            <w:tcBorders>
              <w:top w:val="single" w:sz="4" w:space="0" w:color="auto"/>
              <w:left w:val="single" w:sz="4" w:space="0" w:color="auto"/>
              <w:bottom w:val="single" w:sz="4" w:space="0" w:color="auto"/>
              <w:right w:val="single" w:sz="4" w:space="0" w:color="auto"/>
            </w:tcBorders>
            <w:shd w:val="clear" w:color="auto" w:fill="DAE8F2"/>
            <w:vAlign w:val="center"/>
            <w:hideMark/>
          </w:tcPr>
          <w:p w14:paraId="4AC7624C" w14:textId="77777777" w:rsidR="00A91397" w:rsidRPr="00A91397" w:rsidRDefault="00A91397" w:rsidP="00A91397">
            <w:pPr>
              <w:spacing w:after="160" w:line="259" w:lineRule="auto"/>
              <w:rPr>
                <w:rFonts w:ascii="Cambria" w:eastAsia="Calibri" w:hAnsi="Cambria" w:cs="Times New Roman"/>
                <w:b/>
                <w:sz w:val="18"/>
              </w:rPr>
            </w:pPr>
            <w:r w:rsidRPr="00A91397">
              <w:rPr>
                <w:rFonts w:ascii="Cambria" w:eastAsia="Calibri" w:hAnsi="Cambria" w:cs="Times New Roman"/>
                <w:b/>
                <w:sz w:val="18"/>
              </w:rPr>
              <w:lastRenderedPageBreak/>
              <w:t>AKTIVNOST A201901 NABAVA I ODRŽAVANJE PROMETNE SIGNALIZACIJE</w:t>
            </w:r>
          </w:p>
          <w:p w14:paraId="5E12CC48" w14:textId="77777777" w:rsidR="00A91397" w:rsidRPr="00A91397" w:rsidRDefault="00A91397" w:rsidP="00A91397">
            <w:pPr>
              <w:spacing w:after="160" w:line="259" w:lineRule="auto"/>
              <w:rPr>
                <w:rFonts w:ascii="Cambria" w:eastAsia="Calibri" w:hAnsi="Cambria" w:cs="Times New Roman"/>
                <w:b/>
                <w:sz w:val="18"/>
              </w:rPr>
            </w:pPr>
            <w:r w:rsidRPr="00A91397">
              <w:rPr>
                <w:rFonts w:ascii="Cambria" w:eastAsia="Calibri" w:hAnsi="Cambria" w:cs="Times New Roman"/>
                <w:b/>
                <w:sz w:val="18"/>
              </w:rPr>
              <w:t>Funkcija 0451 Cestovni promet</w:t>
            </w:r>
          </w:p>
        </w:tc>
        <w:tc>
          <w:tcPr>
            <w:tcW w:w="1300" w:type="dxa"/>
            <w:tcBorders>
              <w:top w:val="single" w:sz="4" w:space="0" w:color="auto"/>
              <w:left w:val="single" w:sz="4" w:space="0" w:color="auto"/>
              <w:bottom w:val="single" w:sz="4" w:space="0" w:color="auto"/>
              <w:right w:val="single" w:sz="4" w:space="0" w:color="auto"/>
            </w:tcBorders>
            <w:shd w:val="clear" w:color="auto" w:fill="DAE8F2"/>
            <w:vAlign w:val="center"/>
            <w:hideMark/>
          </w:tcPr>
          <w:p w14:paraId="1233DBB9" w14:textId="77777777" w:rsidR="00A91397" w:rsidRPr="00A91397" w:rsidRDefault="00A91397" w:rsidP="00A91397">
            <w:pPr>
              <w:spacing w:after="160" w:line="259" w:lineRule="auto"/>
              <w:jc w:val="right"/>
              <w:rPr>
                <w:rFonts w:ascii="Cambria" w:eastAsia="Calibri" w:hAnsi="Cambria" w:cs="Times New Roman"/>
                <w:b/>
                <w:sz w:val="18"/>
              </w:rPr>
            </w:pPr>
            <w:r w:rsidRPr="00A91397">
              <w:rPr>
                <w:rFonts w:ascii="Cambria" w:eastAsia="Calibri" w:hAnsi="Cambria" w:cs="Times New Roman"/>
                <w:b/>
                <w:sz w:val="18"/>
              </w:rPr>
              <w:t>0,00</w:t>
            </w:r>
          </w:p>
        </w:tc>
        <w:tc>
          <w:tcPr>
            <w:tcW w:w="1300" w:type="dxa"/>
            <w:tcBorders>
              <w:top w:val="single" w:sz="4" w:space="0" w:color="auto"/>
              <w:left w:val="single" w:sz="4" w:space="0" w:color="auto"/>
              <w:bottom w:val="single" w:sz="4" w:space="0" w:color="auto"/>
              <w:right w:val="single" w:sz="4" w:space="0" w:color="auto"/>
            </w:tcBorders>
            <w:shd w:val="clear" w:color="auto" w:fill="DAE8F2"/>
            <w:vAlign w:val="center"/>
            <w:hideMark/>
          </w:tcPr>
          <w:p w14:paraId="6A80FB75" w14:textId="77777777" w:rsidR="00A91397" w:rsidRPr="00A91397" w:rsidRDefault="00A91397" w:rsidP="00A91397">
            <w:pPr>
              <w:spacing w:after="160" w:line="259" w:lineRule="auto"/>
              <w:jc w:val="right"/>
              <w:rPr>
                <w:rFonts w:ascii="Cambria" w:eastAsia="Calibri" w:hAnsi="Cambria" w:cs="Times New Roman"/>
                <w:b/>
                <w:sz w:val="18"/>
              </w:rPr>
            </w:pPr>
            <w:r w:rsidRPr="00A91397">
              <w:rPr>
                <w:rFonts w:ascii="Cambria" w:eastAsia="Calibri" w:hAnsi="Cambria" w:cs="Times New Roman"/>
                <w:b/>
                <w:sz w:val="18"/>
              </w:rPr>
              <w:t>5.000,00</w:t>
            </w:r>
          </w:p>
        </w:tc>
        <w:tc>
          <w:tcPr>
            <w:tcW w:w="1300" w:type="dxa"/>
            <w:tcBorders>
              <w:top w:val="single" w:sz="4" w:space="0" w:color="auto"/>
              <w:left w:val="single" w:sz="4" w:space="0" w:color="auto"/>
              <w:bottom w:val="single" w:sz="4" w:space="0" w:color="auto"/>
              <w:right w:val="single" w:sz="4" w:space="0" w:color="auto"/>
            </w:tcBorders>
            <w:shd w:val="clear" w:color="auto" w:fill="DAE8F2"/>
            <w:vAlign w:val="center"/>
            <w:hideMark/>
          </w:tcPr>
          <w:p w14:paraId="713B9AA2" w14:textId="77777777" w:rsidR="00A91397" w:rsidRPr="00A91397" w:rsidRDefault="00A91397" w:rsidP="00A91397">
            <w:pPr>
              <w:spacing w:after="160" w:line="259" w:lineRule="auto"/>
              <w:jc w:val="right"/>
              <w:rPr>
                <w:rFonts w:ascii="Cambria" w:eastAsia="Calibri" w:hAnsi="Cambria" w:cs="Times New Roman"/>
                <w:b/>
                <w:sz w:val="18"/>
              </w:rPr>
            </w:pPr>
            <w:r w:rsidRPr="00A91397">
              <w:rPr>
                <w:rFonts w:ascii="Cambria" w:eastAsia="Calibri" w:hAnsi="Cambria" w:cs="Times New Roman"/>
                <w:b/>
                <w:sz w:val="18"/>
              </w:rPr>
              <w:t>0,00</w:t>
            </w:r>
          </w:p>
        </w:tc>
      </w:tr>
      <w:tr w:rsidR="00A91397" w:rsidRPr="00A91397" w14:paraId="6EC27BBA"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CBFFCB"/>
            <w:hideMark/>
          </w:tcPr>
          <w:p w14:paraId="4AAAED8F" w14:textId="77777777" w:rsidR="00A91397" w:rsidRPr="00A91397" w:rsidRDefault="00A91397" w:rsidP="00A91397">
            <w:pPr>
              <w:spacing w:after="160" w:line="259" w:lineRule="auto"/>
              <w:rPr>
                <w:rFonts w:ascii="Cambria" w:eastAsia="Calibri" w:hAnsi="Cambria" w:cs="Times New Roman"/>
                <w:sz w:val="16"/>
              </w:rPr>
            </w:pPr>
            <w:r w:rsidRPr="00A91397">
              <w:rPr>
                <w:rFonts w:ascii="Cambria" w:eastAsia="Calibri" w:hAnsi="Cambria" w:cs="Times New Roman"/>
                <w:sz w:val="16"/>
              </w:rPr>
              <w:t>IZVOR 19 KOMPENZACIJSKA MJERA</w:t>
            </w:r>
          </w:p>
        </w:tc>
        <w:tc>
          <w:tcPr>
            <w:tcW w:w="1300" w:type="dxa"/>
            <w:tcBorders>
              <w:top w:val="single" w:sz="4" w:space="0" w:color="auto"/>
              <w:left w:val="single" w:sz="4" w:space="0" w:color="auto"/>
              <w:bottom w:val="single" w:sz="4" w:space="0" w:color="auto"/>
              <w:right w:val="single" w:sz="4" w:space="0" w:color="auto"/>
            </w:tcBorders>
            <w:shd w:val="clear" w:color="auto" w:fill="CBFFCB"/>
            <w:hideMark/>
          </w:tcPr>
          <w:p w14:paraId="1A686B35" w14:textId="77777777" w:rsidR="00A91397" w:rsidRPr="00A91397" w:rsidRDefault="00A91397" w:rsidP="00A91397">
            <w:pPr>
              <w:spacing w:after="160" w:line="259" w:lineRule="auto"/>
              <w:jc w:val="right"/>
              <w:rPr>
                <w:rFonts w:ascii="Cambria" w:eastAsia="Calibri" w:hAnsi="Cambria" w:cs="Times New Roman"/>
                <w:sz w:val="16"/>
              </w:rPr>
            </w:pPr>
            <w:r w:rsidRPr="00A91397">
              <w:rPr>
                <w:rFonts w:ascii="Cambria" w:eastAsia="Calibri" w:hAnsi="Cambria" w:cs="Times New Roman"/>
                <w:sz w:val="16"/>
              </w:rPr>
              <w:t>0,00</w:t>
            </w:r>
          </w:p>
        </w:tc>
        <w:tc>
          <w:tcPr>
            <w:tcW w:w="1300" w:type="dxa"/>
            <w:tcBorders>
              <w:top w:val="single" w:sz="4" w:space="0" w:color="auto"/>
              <w:left w:val="single" w:sz="4" w:space="0" w:color="auto"/>
              <w:bottom w:val="single" w:sz="4" w:space="0" w:color="auto"/>
              <w:right w:val="single" w:sz="4" w:space="0" w:color="auto"/>
            </w:tcBorders>
            <w:shd w:val="clear" w:color="auto" w:fill="CBFFCB"/>
            <w:hideMark/>
          </w:tcPr>
          <w:p w14:paraId="32E58514" w14:textId="77777777" w:rsidR="00A91397" w:rsidRPr="00A91397" w:rsidRDefault="00A91397" w:rsidP="00A91397">
            <w:pPr>
              <w:spacing w:after="160" w:line="259" w:lineRule="auto"/>
              <w:jc w:val="right"/>
              <w:rPr>
                <w:rFonts w:ascii="Cambria" w:eastAsia="Calibri" w:hAnsi="Cambria" w:cs="Times New Roman"/>
                <w:sz w:val="16"/>
              </w:rPr>
            </w:pPr>
            <w:r w:rsidRPr="00A91397">
              <w:rPr>
                <w:rFonts w:ascii="Cambria" w:eastAsia="Calibri" w:hAnsi="Cambria" w:cs="Times New Roman"/>
                <w:sz w:val="16"/>
              </w:rPr>
              <w:t>5.000,00</w:t>
            </w:r>
          </w:p>
        </w:tc>
        <w:tc>
          <w:tcPr>
            <w:tcW w:w="1300" w:type="dxa"/>
            <w:tcBorders>
              <w:top w:val="single" w:sz="4" w:space="0" w:color="auto"/>
              <w:left w:val="single" w:sz="4" w:space="0" w:color="auto"/>
              <w:bottom w:val="single" w:sz="4" w:space="0" w:color="auto"/>
              <w:right w:val="single" w:sz="4" w:space="0" w:color="auto"/>
            </w:tcBorders>
            <w:shd w:val="clear" w:color="auto" w:fill="CBFFCB"/>
            <w:hideMark/>
          </w:tcPr>
          <w:p w14:paraId="2A2F2C47" w14:textId="77777777" w:rsidR="00A91397" w:rsidRPr="00A91397" w:rsidRDefault="00A91397" w:rsidP="00A91397">
            <w:pPr>
              <w:spacing w:after="160" w:line="259" w:lineRule="auto"/>
              <w:jc w:val="right"/>
              <w:rPr>
                <w:rFonts w:ascii="Cambria" w:eastAsia="Calibri" w:hAnsi="Cambria" w:cs="Times New Roman"/>
                <w:sz w:val="16"/>
              </w:rPr>
            </w:pPr>
            <w:r w:rsidRPr="00A91397">
              <w:rPr>
                <w:rFonts w:ascii="Cambria" w:eastAsia="Calibri" w:hAnsi="Cambria" w:cs="Times New Roman"/>
                <w:sz w:val="16"/>
              </w:rPr>
              <w:t>0,00</w:t>
            </w:r>
          </w:p>
        </w:tc>
      </w:tr>
      <w:tr w:rsidR="00A91397" w:rsidRPr="00A91397" w14:paraId="789D79C4"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F2F2F2"/>
            <w:hideMark/>
          </w:tcPr>
          <w:p w14:paraId="361189E7" w14:textId="77777777" w:rsidR="00A91397" w:rsidRPr="00A91397" w:rsidRDefault="00A91397" w:rsidP="00A91397">
            <w:pPr>
              <w:spacing w:after="160" w:line="259" w:lineRule="auto"/>
              <w:rPr>
                <w:rFonts w:ascii="Cambria" w:eastAsia="Calibri" w:hAnsi="Cambria" w:cs="Times New Roman"/>
                <w:sz w:val="18"/>
              </w:rPr>
            </w:pPr>
            <w:r w:rsidRPr="00A91397">
              <w:rPr>
                <w:rFonts w:ascii="Cambria" w:eastAsia="Calibri" w:hAnsi="Cambria" w:cs="Times New Roman"/>
                <w:sz w:val="18"/>
              </w:rPr>
              <w:t>3 Rashodi poslovanja</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59E43C28"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0,00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23E4B12F"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5.000,00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176E2C12"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0,00</w:t>
            </w:r>
          </w:p>
        </w:tc>
      </w:tr>
      <w:tr w:rsidR="00A91397" w:rsidRPr="00A91397" w14:paraId="67B58BFE"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F2F2F2"/>
            <w:hideMark/>
          </w:tcPr>
          <w:p w14:paraId="4C553C21" w14:textId="77777777" w:rsidR="00A91397" w:rsidRPr="00A91397" w:rsidRDefault="00A91397" w:rsidP="00A91397">
            <w:pPr>
              <w:spacing w:after="160" w:line="259" w:lineRule="auto"/>
              <w:rPr>
                <w:rFonts w:ascii="Cambria" w:eastAsia="Calibri" w:hAnsi="Cambria" w:cs="Times New Roman"/>
                <w:sz w:val="18"/>
              </w:rPr>
            </w:pPr>
            <w:r w:rsidRPr="00A91397">
              <w:rPr>
                <w:rFonts w:ascii="Cambria" w:eastAsia="Calibri" w:hAnsi="Cambria" w:cs="Times New Roman"/>
                <w:sz w:val="18"/>
              </w:rPr>
              <w:t>32 Materijalni rashodi</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7CF0956D"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0,00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34A175D4"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5.000,00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313209FA"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0,00</w:t>
            </w:r>
          </w:p>
        </w:tc>
      </w:tr>
      <w:tr w:rsidR="00A91397" w:rsidRPr="00A91397" w14:paraId="60B5E787"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F2F2F2"/>
            <w:hideMark/>
          </w:tcPr>
          <w:p w14:paraId="3AC876C0" w14:textId="77777777" w:rsidR="00A91397" w:rsidRPr="00A91397" w:rsidRDefault="00A91397" w:rsidP="00A91397">
            <w:pPr>
              <w:spacing w:after="160" w:line="259" w:lineRule="auto"/>
              <w:rPr>
                <w:rFonts w:ascii="Cambria" w:eastAsia="Calibri" w:hAnsi="Cambria" w:cs="Times New Roman"/>
                <w:sz w:val="18"/>
              </w:rPr>
            </w:pPr>
            <w:r w:rsidRPr="00A91397">
              <w:rPr>
                <w:rFonts w:ascii="Cambria" w:eastAsia="Calibri" w:hAnsi="Cambria" w:cs="Times New Roman"/>
                <w:sz w:val="18"/>
              </w:rPr>
              <w:t>322 Rashodi za materijal i energiju</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378077AC"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0,00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567BC5BE"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5.000,00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655DF611"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0,00</w:t>
            </w:r>
          </w:p>
        </w:tc>
      </w:tr>
      <w:tr w:rsidR="00A91397" w:rsidRPr="00A91397" w14:paraId="2DAAFE1A" w14:textId="77777777" w:rsidTr="00F330BE">
        <w:tc>
          <w:tcPr>
            <w:tcW w:w="6273" w:type="dxa"/>
            <w:tcBorders>
              <w:top w:val="single" w:sz="4" w:space="0" w:color="auto"/>
              <w:left w:val="single" w:sz="4" w:space="0" w:color="auto"/>
              <w:bottom w:val="single" w:sz="4" w:space="0" w:color="auto"/>
              <w:right w:val="single" w:sz="4" w:space="0" w:color="auto"/>
            </w:tcBorders>
            <w:hideMark/>
          </w:tcPr>
          <w:p w14:paraId="3D8021D3" w14:textId="77777777" w:rsidR="00A91397" w:rsidRPr="00A91397" w:rsidRDefault="00A91397" w:rsidP="00A91397">
            <w:pPr>
              <w:spacing w:after="160" w:line="259" w:lineRule="auto"/>
              <w:rPr>
                <w:rFonts w:ascii="Cambria" w:eastAsia="Calibri" w:hAnsi="Cambria" w:cs="Times New Roman"/>
              </w:rPr>
            </w:pPr>
            <w:r w:rsidRPr="00A91397">
              <w:rPr>
                <w:rFonts w:ascii="Cambria" w:eastAsia="Calibri" w:hAnsi="Cambria" w:cs="Times New Roman"/>
              </w:rPr>
              <w:t>3225 Sitni inventar i auto gume</w:t>
            </w:r>
          </w:p>
        </w:tc>
        <w:tc>
          <w:tcPr>
            <w:tcW w:w="1300" w:type="dxa"/>
            <w:tcBorders>
              <w:top w:val="single" w:sz="4" w:space="0" w:color="auto"/>
              <w:left w:val="single" w:sz="4" w:space="0" w:color="auto"/>
              <w:bottom w:val="single" w:sz="4" w:space="0" w:color="auto"/>
              <w:right w:val="single" w:sz="4" w:space="0" w:color="auto"/>
            </w:tcBorders>
            <w:hideMark/>
          </w:tcPr>
          <w:p w14:paraId="779E7830" w14:textId="77777777" w:rsidR="00A91397" w:rsidRPr="00A91397" w:rsidRDefault="00A91397" w:rsidP="00A91397">
            <w:pPr>
              <w:spacing w:after="160" w:line="259" w:lineRule="auto"/>
              <w:jc w:val="right"/>
              <w:rPr>
                <w:rFonts w:ascii="Cambria" w:eastAsia="Calibri" w:hAnsi="Cambria" w:cs="Times New Roman"/>
              </w:rPr>
            </w:pPr>
            <w:r w:rsidRPr="00A91397">
              <w:rPr>
                <w:rFonts w:ascii="Cambria" w:eastAsia="Calibri" w:hAnsi="Cambria" w:cs="Times New Roman"/>
              </w:rPr>
              <w:t>0,00</w:t>
            </w:r>
          </w:p>
        </w:tc>
        <w:tc>
          <w:tcPr>
            <w:tcW w:w="1300" w:type="dxa"/>
            <w:tcBorders>
              <w:top w:val="single" w:sz="4" w:space="0" w:color="auto"/>
              <w:left w:val="single" w:sz="4" w:space="0" w:color="auto"/>
              <w:bottom w:val="single" w:sz="4" w:space="0" w:color="auto"/>
              <w:right w:val="single" w:sz="4" w:space="0" w:color="auto"/>
            </w:tcBorders>
            <w:hideMark/>
          </w:tcPr>
          <w:p w14:paraId="1575AFCB" w14:textId="77777777" w:rsidR="00A91397" w:rsidRPr="00A91397" w:rsidRDefault="00A91397" w:rsidP="00A91397">
            <w:pPr>
              <w:spacing w:after="160" w:line="259" w:lineRule="auto"/>
              <w:jc w:val="right"/>
              <w:rPr>
                <w:rFonts w:ascii="Cambria" w:eastAsia="Calibri" w:hAnsi="Cambria" w:cs="Times New Roman"/>
              </w:rPr>
            </w:pPr>
            <w:r w:rsidRPr="00A91397">
              <w:rPr>
                <w:rFonts w:ascii="Cambria" w:eastAsia="Calibri" w:hAnsi="Cambria" w:cs="Times New Roman"/>
              </w:rPr>
              <w:t>5.000,00</w:t>
            </w:r>
          </w:p>
        </w:tc>
        <w:tc>
          <w:tcPr>
            <w:tcW w:w="1300" w:type="dxa"/>
            <w:tcBorders>
              <w:top w:val="single" w:sz="4" w:space="0" w:color="auto"/>
              <w:left w:val="single" w:sz="4" w:space="0" w:color="auto"/>
              <w:bottom w:val="single" w:sz="4" w:space="0" w:color="auto"/>
              <w:right w:val="single" w:sz="4" w:space="0" w:color="auto"/>
            </w:tcBorders>
            <w:hideMark/>
          </w:tcPr>
          <w:p w14:paraId="5EE5B704" w14:textId="77777777" w:rsidR="00A91397" w:rsidRPr="00A91397" w:rsidRDefault="00A91397" w:rsidP="00A91397">
            <w:pPr>
              <w:spacing w:after="160" w:line="259" w:lineRule="auto"/>
              <w:jc w:val="right"/>
              <w:rPr>
                <w:rFonts w:ascii="Cambria" w:eastAsia="Calibri" w:hAnsi="Cambria" w:cs="Times New Roman"/>
              </w:rPr>
            </w:pPr>
            <w:r w:rsidRPr="00A91397">
              <w:rPr>
                <w:rFonts w:ascii="Cambria" w:eastAsia="Calibri" w:hAnsi="Cambria" w:cs="Times New Roman"/>
              </w:rPr>
              <w:t>0,00</w:t>
            </w:r>
          </w:p>
        </w:tc>
      </w:tr>
      <w:tr w:rsidR="00A91397" w:rsidRPr="00A91397" w14:paraId="06329E2A" w14:textId="77777777" w:rsidTr="00F330BE">
        <w:trPr>
          <w:trHeight w:val="540"/>
        </w:trPr>
        <w:tc>
          <w:tcPr>
            <w:tcW w:w="6273" w:type="dxa"/>
            <w:tcBorders>
              <w:top w:val="single" w:sz="4" w:space="0" w:color="auto"/>
              <w:left w:val="single" w:sz="4" w:space="0" w:color="auto"/>
              <w:bottom w:val="single" w:sz="4" w:space="0" w:color="auto"/>
              <w:right w:val="single" w:sz="4" w:space="0" w:color="auto"/>
            </w:tcBorders>
            <w:shd w:val="clear" w:color="auto" w:fill="DAE8F2"/>
            <w:vAlign w:val="center"/>
            <w:hideMark/>
          </w:tcPr>
          <w:p w14:paraId="13E309A2" w14:textId="77777777" w:rsidR="00A91397" w:rsidRPr="00A91397" w:rsidRDefault="00A91397" w:rsidP="00A91397">
            <w:pPr>
              <w:spacing w:after="160" w:line="259" w:lineRule="auto"/>
              <w:rPr>
                <w:rFonts w:ascii="Cambria" w:eastAsia="Calibri" w:hAnsi="Cambria" w:cs="Times New Roman"/>
                <w:b/>
                <w:sz w:val="18"/>
              </w:rPr>
            </w:pPr>
            <w:r w:rsidRPr="00A91397">
              <w:rPr>
                <w:rFonts w:ascii="Cambria" w:eastAsia="Calibri" w:hAnsi="Cambria" w:cs="Times New Roman"/>
                <w:b/>
                <w:sz w:val="18"/>
              </w:rPr>
              <w:t>AKTIVNOST A201902 MJERE I AKTIVNOSTI ZA PRIVREMENU REGULACIJU PROMETA</w:t>
            </w:r>
          </w:p>
          <w:p w14:paraId="07F54BB2" w14:textId="77777777" w:rsidR="00A91397" w:rsidRPr="00A91397" w:rsidRDefault="00A91397" w:rsidP="00A91397">
            <w:pPr>
              <w:spacing w:after="160" w:line="259" w:lineRule="auto"/>
              <w:rPr>
                <w:rFonts w:ascii="Cambria" w:eastAsia="Calibri" w:hAnsi="Cambria" w:cs="Times New Roman"/>
                <w:b/>
                <w:sz w:val="18"/>
              </w:rPr>
            </w:pPr>
            <w:r w:rsidRPr="00A91397">
              <w:rPr>
                <w:rFonts w:ascii="Cambria" w:eastAsia="Calibri" w:hAnsi="Cambria" w:cs="Times New Roman"/>
                <w:b/>
                <w:sz w:val="18"/>
              </w:rPr>
              <w:t>Funkcija 0451 Cestovni promet</w:t>
            </w:r>
          </w:p>
        </w:tc>
        <w:tc>
          <w:tcPr>
            <w:tcW w:w="1300" w:type="dxa"/>
            <w:tcBorders>
              <w:top w:val="single" w:sz="4" w:space="0" w:color="auto"/>
              <w:left w:val="single" w:sz="4" w:space="0" w:color="auto"/>
              <w:bottom w:val="single" w:sz="4" w:space="0" w:color="auto"/>
              <w:right w:val="single" w:sz="4" w:space="0" w:color="auto"/>
            </w:tcBorders>
            <w:shd w:val="clear" w:color="auto" w:fill="DAE8F2"/>
            <w:vAlign w:val="center"/>
            <w:hideMark/>
          </w:tcPr>
          <w:p w14:paraId="686595D9" w14:textId="77777777" w:rsidR="00A91397" w:rsidRPr="00A91397" w:rsidRDefault="00A91397" w:rsidP="00A91397">
            <w:pPr>
              <w:spacing w:after="160" w:line="259" w:lineRule="auto"/>
              <w:jc w:val="right"/>
              <w:rPr>
                <w:rFonts w:ascii="Cambria" w:eastAsia="Calibri" w:hAnsi="Cambria" w:cs="Times New Roman"/>
                <w:b/>
                <w:sz w:val="18"/>
              </w:rPr>
            </w:pPr>
            <w:r w:rsidRPr="00A91397">
              <w:rPr>
                <w:rFonts w:ascii="Cambria" w:eastAsia="Calibri" w:hAnsi="Cambria" w:cs="Times New Roman"/>
                <w:b/>
                <w:sz w:val="18"/>
              </w:rPr>
              <w:t>0,00</w:t>
            </w:r>
          </w:p>
        </w:tc>
        <w:tc>
          <w:tcPr>
            <w:tcW w:w="1300" w:type="dxa"/>
            <w:tcBorders>
              <w:top w:val="single" w:sz="4" w:space="0" w:color="auto"/>
              <w:left w:val="single" w:sz="4" w:space="0" w:color="auto"/>
              <w:bottom w:val="single" w:sz="4" w:space="0" w:color="auto"/>
              <w:right w:val="single" w:sz="4" w:space="0" w:color="auto"/>
            </w:tcBorders>
            <w:shd w:val="clear" w:color="auto" w:fill="DAE8F2"/>
            <w:vAlign w:val="center"/>
            <w:hideMark/>
          </w:tcPr>
          <w:p w14:paraId="1C3289CA" w14:textId="77777777" w:rsidR="00A91397" w:rsidRPr="00A91397" w:rsidRDefault="00A91397" w:rsidP="00A91397">
            <w:pPr>
              <w:spacing w:after="160" w:line="259" w:lineRule="auto"/>
              <w:jc w:val="right"/>
              <w:rPr>
                <w:rFonts w:ascii="Cambria" w:eastAsia="Calibri" w:hAnsi="Cambria" w:cs="Times New Roman"/>
                <w:b/>
                <w:sz w:val="18"/>
              </w:rPr>
            </w:pPr>
            <w:r w:rsidRPr="00A91397">
              <w:rPr>
                <w:rFonts w:ascii="Cambria" w:eastAsia="Calibri" w:hAnsi="Cambria" w:cs="Times New Roman"/>
                <w:b/>
                <w:sz w:val="18"/>
              </w:rPr>
              <w:t>30.000,00</w:t>
            </w:r>
          </w:p>
        </w:tc>
        <w:tc>
          <w:tcPr>
            <w:tcW w:w="1300" w:type="dxa"/>
            <w:tcBorders>
              <w:top w:val="single" w:sz="4" w:space="0" w:color="auto"/>
              <w:left w:val="single" w:sz="4" w:space="0" w:color="auto"/>
              <w:bottom w:val="single" w:sz="4" w:space="0" w:color="auto"/>
              <w:right w:val="single" w:sz="4" w:space="0" w:color="auto"/>
            </w:tcBorders>
            <w:shd w:val="clear" w:color="auto" w:fill="DAE8F2"/>
            <w:vAlign w:val="center"/>
            <w:hideMark/>
          </w:tcPr>
          <w:p w14:paraId="59DCC9B2" w14:textId="77777777" w:rsidR="00A91397" w:rsidRPr="00A91397" w:rsidRDefault="00A91397" w:rsidP="00A91397">
            <w:pPr>
              <w:spacing w:after="160" w:line="259" w:lineRule="auto"/>
              <w:jc w:val="right"/>
              <w:rPr>
                <w:rFonts w:ascii="Cambria" w:eastAsia="Calibri" w:hAnsi="Cambria" w:cs="Times New Roman"/>
                <w:b/>
                <w:sz w:val="18"/>
              </w:rPr>
            </w:pPr>
            <w:r w:rsidRPr="00A91397">
              <w:rPr>
                <w:rFonts w:ascii="Cambria" w:eastAsia="Calibri" w:hAnsi="Cambria" w:cs="Times New Roman"/>
                <w:b/>
                <w:sz w:val="18"/>
              </w:rPr>
              <w:t>15.750,00</w:t>
            </w:r>
          </w:p>
        </w:tc>
      </w:tr>
      <w:tr w:rsidR="00A91397" w:rsidRPr="00A91397" w14:paraId="36BEEB23"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CBFFCB"/>
            <w:hideMark/>
          </w:tcPr>
          <w:p w14:paraId="5EEA6555" w14:textId="77777777" w:rsidR="00A91397" w:rsidRPr="00A91397" w:rsidRDefault="00A91397" w:rsidP="00A91397">
            <w:pPr>
              <w:spacing w:after="160" w:line="259" w:lineRule="auto"/>
              <w:rPr>
                <w:rFonts w:ascii="Cambria" w:eastAsia="Calibri" w:hAnsi="Cambria" w:cs="Times New Roman"/>
                <w:sz w:val="16"/>
              </w:rPr>
            </w:pPr>
            <w:r w:rsidRPr="00A91397">
              <w:rPr>
                <w:rFonts w:ascii="Cambria" w:eastAsia="Calibri" w:hAnsi="Cambria" w:cs="Times New Roman"/>
                <w:sz w:val="16"/>
              </w:rPr>
              <w:t>IZVOR 19 KOMPENZACIJSKA MJERA</w:t>
            </w:r>
          </w:p>
        </w:tc>
        <w:tc>
          <w:tcPr>
            <w:tcW w:w="1300" w:type="dxa"/>
            <w:tcBorders>
              <w:top w:val="single" w:sz="4" w:space="0" w:color="auto"/>
              <w:left w:val="single" w:sz="4" w:space="0" w:color="auto"/>
              <w:bottom w:val="single" w:sz="4" w:space="0" w:color="auto"/>
              <w:right w:val="single" w:sz="4" w:space="0" w:color="auto"/>
            </w:tcBorders>
            <w:shd w:val="clear" w:color="auto" w:fill="CBFFCB"/>
            <w:hideMark/>
          </w:tcPr>
          <w:p w14:paraId="613E50EF" w14:textId="77777777" w:rsidR="00A91397" w:rsidRPr="00A91397" w:rsidRDefault="00A91397" w:rsidP="00A91397">
            <w:pPr>
              <w:spacing w:after="160" w:line="259" w:lineRule="auto"/>
              <w:jc w:val="right"/>
              <w:rPr>
                <w:rFonts w:ascii="Cambria" w:eastAsia="Calibri" w:hAnsi="Cambria" w:cs="Times New Roman"/>
                <w:sz w:val="16"/>
              </w:rPr>
            </w:pPr>
            <w:r w:rsidRPr="00A91397">
              <w:rPr>
                <w:rFonts w:ascii="Cambria" w:eastAsia="Calibri" w:hAnsi="Cambria" w:cs="Times New Roman"/>
                <w:sz w:val="16"/>
              </w:rPr>
              <w:t>0,00</w:t>
            </w:r>
          </w:p>
        </w:tc>
        <w:tc>
          <w:tcPr>
            <w:tcW w:w="1300" w:type="dxa"/>
            <w:tcBorders>
              <w:top w:val="single" w:sz="4" w:space="0" w:color="auto"/>
              <w:left w:val="single" w:sz="4" w:space="0" w:color="auto"/>
              <w:bottom w:val="single" w:sz="4" w:space="0" w:color="auto"/>
              <w:right w:val="single" w:sz="4" w:space="0" w:color="auto"/>
            </w:tcBorders>
            <w:shd w:val="clear" w:color="auto" w:fill="CBFFCB"/>
            <w:hideMark/>
          </w:tcPr>
          <w:p w14:paraId="2EB3BF9C" w14:textId="77777777" w:rsidR="00A91397" w:rsidRPr="00A91397" w:rsidRDefault="00A91397" w:rsidP="00A91397">
            <w:pPr>
              <w:spacing w:after="160" w:line="259" w:lineRule="auto"/>
              <w:jc w:val="right"/>
              <w:rPr>
                <w:rFonts w:ascii="Cambria" w:eastAsia="Calibri" w:hAnsi="Cambria" w:cs="Times New Roman"/>
                <w:sz w:val="16"/>
              </w:rPr>
            </w:pPr>
            <w:r w:rsidRPr="00A91397">
              <w:rPr>
                <w:rFonts w:ascii="Cambria" w:eastAsia="Calibri" w:hAnsi="Cambria" w:cs="Times New Roman"/>
                <w:sz w:val="16"/>
              </w:rPr>
              <w:t>30.000,00</w:t>
            </w:r>
          </w:p>
        </w:tc>
        <w:tc>
          <w:tcPr>
            <w:tcW w:w="1300" w:type="dxa"/>
            <w:tcBorders>
              <w:top w:val="single" w:sz="4" w:space="0" w:color="auto"/>
              <w:left w:val="single" w:sz="4" w:space="0" w:color="auto"/>
              <w:bottom w:val="single" w:sz="4" w:space="0" w:color="auto"/>
              <w:right w:val="single" w:sz="4" w:space="0" w:color="auto"/>
            </w:tcBorders>
            <w:shd w:val="clear" w:color="auto" w:fill="CBFFCB"/>
            <w:hideMark/>
          </w:tcPr>
          <w:p w14:paraId="40CA94E5" w14:textId="77777777" w:rsidR="00A91397" w:rsidRPr="00A91397" w:rsidRDefault="00A91397" w:rsidP="00A91397">
            <w:pPr>
              <w:spacing w:after="160" w:line="259" w:lineRule="auto"/>
              <w:jc w:val="right"/>
              <w:rPr>
                <w:rFonts w:ascii="Cambria" w:eastAsia="Calibri" w:hAnsi="Cambria" w:cs="Times New Roman"/>
                <w:sz w:val="16"/>
              </w:rPr>
            </w:pPr>
            <w:r w:rsidRPr="00A91397">
              <w:rPr>
                <w:rFonts w:ascii="Cambria" w:eastAsia="Calibri" w:hAnsi="Cambria" w:cs="Times New Roman"/>
                <w:sz w:val="16"/>
              </w:rPr>
              <w:t>15.750,00</w:t>
            </w:r>
          </w:p>
        </w:tc>
      </w:tr>
      <w:tr w:rsidR="00A91397" w:rsidRPr="00A91397" w14:paraId="0E538848"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F2F2F2"/>
            <w:hideMark/>
          </w:tcPr>
          <w:p w14:paraId="554F5E4D" w14:textId="77777777" w:rsidR="00A91397" w:rsidRPr="00A91397" w:rsidRDefault="00A91397" w:rsidP="00A91397">
            <w:pPr>
              <w:spacing w:after="160" w:line="259" w:lineRule="auto"/>
              <w:rPr>
                <w:rFonts w:ascii="Cambria" w:eastAsia="Calibri" w:hAnsi="Cambria" w:cs="Times New Roman"/>
                <w:sz w:val="18"/>
              </w:rPr>
            </w:pPr>
            <w:r w:rsidRPr="00A91397">
              <w:rPr>
                <w:rFonts w:ascii="Cambria" w:eastAsia="Calibri" w:hAnsi="Cambria" w:cs="Times New Roman"/>
                <w:sz w:val="18"/>
              </w:rPr>
              <w:t>3 Rashodi poslovanja</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60E19FD7"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0,00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4ABDDC36"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30.000,00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70B5ED0A"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15.750,00</w:t>
            </w:r>
          </w:p>
        </w:tc>
      </w:tr>
      <w:tr w:rsidR="00A91397" w:rsidRPr="00A91397" w14:paraId="496B8789"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F2F2F2"/>
            <w:hideMark/>
          </w:tcPr>
          <w:p w14:paraId="359FD825" w14:textId="77777777" w:rsidR="00A91397" w:rsidRPr="00A91397" w:rsidRDefault="00A91397" w:rsidP="00A91397">
            <w:pPr>
              <w:spacing w:after="160" w:line="259" w:lineRule="auto"/>
              <w:rPr>
                <w:rFonts w:ascii="Cambria" w:eastAsia="Calibri" w:hAnsi="Cambria" w:cs="Times New Roman"/>
                <w:sz w:val="18"/>
              </w:rPr>
            </w:pPr>
            <w:r w:rsidRPr="00A91397">
              <w:rPr>
                <w:rFonts w:ascii="Cambria" w:eastAsia="Calibri" w:hAnsi="Cambria" w:cs="Times New Roman"/>
                <w:sz w:val="18"/>
              </w:rPr>
              <w:t>32 Materijalni rashodi</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5033E0CD"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0,00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7143FEBF"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30.000,00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5890E344"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15.750,00</w:t>
            </w:r>
          </w:p>
        </w:tc>
      </w:tr>
      <w:tr w:rsidR="00A91397" w:rsidRPr="00A91397" w14:paraId="4073DF34"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F2F2F2"/>
            <w:hideMark/>
          </w:tcPr>
          <w:p w14:paraId="3D3B78D3" w14:textId="77777777" w:rsidR="00A91397" w:rsidRPr="00A91397" w:rsidRDefault="00A91397" w:rsidP="00A91397">
            <w:pPr>
              <w:spacing w:after="160" w:line="259" w:lineRule="auto"/>
              <w:rPr>
                <w:rFonts w:ascii="Cambria" w:eastAsia="Calibri" w:hAnsi="Cambria" w:cs="Times New Roman"/>
                <w:sz w:val="18"/>
              </w:rPr>
            </w:pPr>
            <w:r w:rsidRPr="00A91397">
              <w:rPr>
                <w:rFonts w:ascii="Cambria" w:eastAsia="Calibri" w:hAnsi="Cambria" w:cs="Times New Roman"/>
                <w:sz w:val="18"/>
              </w:rPr>
              <w:t>323 Rashodi za usluge</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2D96F944"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0,00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13E56B8A"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30.000,00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635B4BB2"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15.750,00</w:t>
            </w:r>
          </w:p>
        </w:tc>
      </w:tr>
      <w:tr w:rsidR="00A91397" w:rsidRPr="00A91397" w14:paraId="0D462E58" w14:textId="77777777" w:rsidTr="00F330BE">
        <w:tc>
          <w:tcPr>
            <w:tcW w:w="6273" w:type="dxa"/>
            <w:tcBorders>
              <w:top w:val="single" w:sz="4" w:space="0" w:color="auto"/>
              <w:left w:val="single" w:sz="4" w:space="0" w:color="auto"/>
              <w:bottom w:val="single" w:sz="4" w:space="0" w:color="auto"/>
              <w:right w:val="single" w:sz="4" w:space="0" w:color="auto"/>
            </w:tcBorders>
            <w:hideMark/>
          </w:tcPr>
          <w:p w14:paraId="3846AB2D" w14:textId="77777777" w:rsidR="00A91397" w:rsidRPr="00A91397" w:rsidRDefault="00A91397" w:rsidP="00A91397">
            <w:pPr>
              <w:spacing w:after="160" w:line="259" w:lineRule="auto"/>
              <w:rPr>
                <w:rFonts w:ascii="Cambria" w:eastAsia="Calibri" w:hAnsi="Cambria" w:cs="Times New Roman"/>
              </w:rPr>
            </w:pPr>
            <w:r w:rsidRPr="00A91397">
              <w:rPr>
                <w:rFonts w:ascii="Cambria" w:eastAsia="Calibri" w:hAnsi="Cambria" w:cs="Times New Roman"/>
              </w:rPr>
              <w:t>3237 Intelektualne i osobne usluge</w:t>
            </w:r>
          </w:p>
        </w:tc>
        <w:tc>
          <w:tcPr>
            <w:tcW w:w="1300" w:type="dxa"/>
            <w:tcBorders>
              <w:top w:val="single" w:sz="4" w:space="0" w:color="auto"/>
              <w:left w:val="single" w:sz="4" w:space="0" w:color="auto"/>
              <w:bottom w:val="single" w:sz="4" w:space="0" w:color="auto"/>
              <w:right w:val="single" w:sz="4" w:space="0" w:color="auto"/>
            </w:tcBorders>
            <w:hideMark/>
          </w:tcPr>
          <w:p w14:paraId="0A21BCA9" w14:textId="77777777" w:rsidR="00A91397" w:rsidRPr="00A91397" w:rsidRDefault="00A91397" w:rsidP="00A91397">
            <w:pPr>
              <w:spacing w:after="160" w:line="259" w:lineRule="auto"/>
              <w:jc w:val="right"/>
              <w:rPr>
                <w:rFonts w:ascii="Cambria" w:eastAsia="Calibri" w:hAnsi="Cambria" w:cs="Times New Roman"/>
              </w:rPr>
            </w:pPr>
            <w:r w:rsidRPr="00A91397">
              <w:rPr>
                <w:rFonts w:ascii="Cambria" w:eastAsia="Calibri" w:hAnsi="Cambria" w:cs="Times New Roman"/>
              </w:rPr>
              <w:t>0,00</w:t>
            </w:r>
          </w:p>
        </w:tc>
        <w:tc>
          <w:tcPr>
            <w:tcW w:w="1300" w:type="dxa"/>
            <w:tcBorders>
              <w:top w:val="single" w:sz="4" w:space="0" w:color="auto"/>
              <w:left w:val="single" w:sz="4" w:space="0" w:color="auto"/>
              <w:bottom w:val="single" w:sz="4" w:space="0" w:color="auto"/>
              <w:right w:val="single" w:sz="4" w:space="0" w:color="auto"/>
            </w:tcBorders>
            <w:hideMark/>
          </w:tcPr>
          <w:p w14:paraId="4B4F54AB" w14:textId="77777777" w:rsidR="00A91397" w:rsidRPr="00A91397" w:rsidRDefault="00A91397" w:rsidP="00A91397">
            <w:pPr>
              <w:spacing w:after="160" w:line="259" w:lineRule="auto"/>
              <w:jc w:val="right"/>
              <w:rPr>
                <w:rFonts w:ascii="Cambria" w:eastAsia="Calibri" w:hAnsi="Cambria" w:cs="Times New Roman"/>
              </w:rPr>
            </w:pPr>
            <w:r w:rsidRPr="00A91397">
              <w:rPr>
                <w:rFonts w:ascii="Cambria" w:eastAsia="Calibri" w:hAnsi="Cambria" w:cs="Times New Roman"/>
              </w:rPr>
              <w:t>30.000,00</w:t>
            </w:r>
          </w:p>
        </w:tc>
        <w:tc>
          <w:tcPr>
            <w:tcW w:w="1300" w:type="dxa"/>
            <w:tcBorders>
              <w:top w:val="single" w:sz="4" w:space="0" w:color="auto"/>
              <w:left w:val="single" w:sz="4" w:space="0" w:color="auto"/>
              <w:bottom w:val="single" w:sz="4" w:space="0" w:color="auto"/>
              <w:right w:val="single" w:sz="4" w:space="0" w:color="auto"/>
            </w:tcBorders>
            <w:hideMark/>
          </w:tcPr>
          <w:p w14:paraId="3D700395" w14:textId="77777777" w:rsidR="00A91397" w:rsidRPr="00A91397" w:rsidRDefault="00A91397" w:rsidP="00A91397">
            <w:pPr>
              <w:spacing w:after="160" w:line="259" w:lineRule="auto"/>
              <w:jc w:val="right"/>
              <w:rPr>
                <w:rFonts w:ascii="Cambria" w:eastAsia="Calibri" w:hAnsi="Cambria" w:cs="Times New Roman"/>
              </w:rPr>
            </w:pPr>
            <w:r w:rsidRPr="00A91397">
              <w:rPr>
                <w:rFonts w:ascii="Cambria" w:eastAsia="Calibri" w:hAnsi="Cambria" w:cs="Times New Roman"/>
              </w:rPr>
              <w:t>15.750,00</w:t>
            </w:r>
          </w:p>
        </w:tc>
      </w:tr>
      <w:tr w:rsidR="00A91397" w:rsidRPr="00A91397" w14:paraId="521695D1" w14:textId="77777777" w:rsidTr="00F330BE">
        <w:trPr>
          <w:trHeight w:val="540"/>
        </w:trPr>
        <w:tc>
          <w:tcPr>
            <w:tcW w:w="6273" w:type="dxa"/>
            <w:tcBorders>
              <w:top w:val="single" w:sz="4" w:space="0" w:color="auto"/>
              <w:left w:val="single" w:sz="4" w:space="0" w:color="auto"/>
              <w:bottom w:val="single" w:sz="4" w:space="0" w:color="auto"/>
              <w:right w:val="single" w:sz="4" w:space="0" w:color="auto"/>
            </w:tcBorders>
            <w:shd w:val="clear" w:color="auto" w:fill="DAE8F2"/>
            <w:vAlign w:val="center"/>
            <w:hideMark/>
          </w:tcPr>
          <w:p w14:paraId="586C96D2" w14:textId="77777777" w:rsidR="00A91397" w:rsidRPr="00A91397" w:rsidRDefault="00A91397" w:rsidP="00A91397">
            <w:pPr>
              <w:spacing w:after="160" w:line="259" w:lineRule="auto"/>
              <w:rPr>
                <w:rFonts w:ascii="Cambria" w:eastAsia="Calibri" w:hAnsi="Cambria" w:cs="Times New Roman"/>
                <w:b/>
                <w:sz w:val="18"/>
              </w:rPr>
            </w:pPr>
            <w:r w:rsidRPr="00A91397">
              <w:rPr>
                <w:rFonts w:ascii="Cambria" w:eastAsia="Calibri" w:hAnsi="Cambria" w:cs="Times New Roman"/>
                <w:b/>
                <w:sz w:val="18"/>
              </w:rPr>
              <w:t>KAPITALNI PROJEKT K201903 IZGRADNJA PJEŠAČKOG SEMAFORA SA MJERAČIMA BRZINE U NASELJU ŠODOLOVCI</w:t>
            </w:r>
          </w:p>
          <w:p w14:paraId="58E2E09C" w14:textId="77777777" w:rsidR="00A91397" w:rsidRPr="00A91397" w:rsidRDefault="00A91397" w:rsidP="00A91397">
            <w:pPr>
              <w:spacing w:after="160" w:line="259" w:lineRule="auto"/>
              <w:rPr>
                <w:rFonts w:ascii="Cambria" w:eastAsia="Calibri" w:hAnsi="Cambria" w:cs="Times New Roman"/>
                <w:b/>
                <w:sz w:val="18"/>
              </w:rPr>
            </w:pPr>
            <w:r w:rsidRPr="00A91397">
              <w:rPr>
                <w:rFonts w:ascii="Cambria" w:eastAsia="Calibri" w:hAnsi="Cambria" w:cs="Times New Roman"/>
                <w:b/>
                <w:sz w:val="18"/>
              </w:rPr>
              <w:t>Funkcija 0451 Cestovni promet</w:t>
            </w:r>
          </w:p>
        </w:tc>
        <w:tc>
          <w:tcPr>
            <w:tcW w:w="1300" w:type="dxa"/>
            <w:tcBorders>
              <w:top w:val="single" w:sz="4" w:space="0" w:color="auto"/>
              <w:left w:val="single" w:sz="4" w:space="0" w:color="auto"/>
              <w:bottom w:val="single" w:sz="4" w:space="0" w:color="auto"/>
              <w:right w:val="single" w:sz="4" w:space="0" w:color="auto"/>
            </w:tcBorders>
            <w:shd w:val="clear" w:color="auto" w:fill="DAE8F2"/>
            <w:vAlign w:val="center"/>
            <w:hideMark/>
          </w:tcPr>
          <w:p w14:paraId="12CFB736" w14:textId="77777777" w:rsidR="00A91397" w:rsidRPr="00A91397" w:rsidRDefault="00A91397" w:rsidP="00A91397">
            <w:pPr>
              <w:spacing w:after="160" w:line="259" w:lineRule="auto"/>
              <w:jc w:val="right"/>
              <w:rPr>
                <w:rFonts w:ascii="Cambria" w:eastAsia="Calibri" w:hAnsi="Cambria" w:cs="Times New Roman"/>
                <w:b/>
                <w:sz w:val="18"/>
              </w:rPr>
            </w:pPr>
            <w:r w:rsidRPr="00A91397">
              <w:rPr>
                <w:rFonts w:ascii="Cambria" w:eastAsia="Calibri" w:hAnsi="Cambria" w:cs="Times New Roman"/>
                <w:b/>
                <w:sz w:val="18"/>
              </w:rPr>
              <w:t>0,00</w:t>
            </w:r>
          </w:p>
        </w:tc>
        <w:tc>
          <w:tcPr>
            <w:tcW w:w="1300" w:type="dxa"/>
            <w:tcBorders>
              <w:top w:val="single" w:sz="4" w:space="0" w:color="auto"/>
              <w:left w:val="single" w:sz="4" w:space="0" w:color="auto"/>
              <w:bottom w:val="single" w:sz="4" w:space="0" w:color="auto"/>
              <w:right w:val="single" w:sz="4" w:space="0" w:color="auto"/>
            </w:tcBorders>
            <w:shd w:val="clear" w:color="auto" w:fill="DAE8F2"/>
            <w:vAlign w:val="center"/>
            <w:hideMark/>
          </w:tcPr>
          <w:p w14:paraId="45B453BB" w14:textId="77777777" w:rsidR="00A91397" w:rsidRPr="00A91397" w:rsidRDefault="00A91397" w:rsidP="00A91397">
            <w:pPr>
              <w:spacing w:after="160" w:line="259" w:lineRule="auto"/>
              <w:jc w:val="right"/>
              <w:rPr>
                <w:rFonts w:ascii="Cambria" w:eastAsia="Calibri" w:hAnsi="Cambria" w:cs="Times New Roman"/>
                <w:b/>
                <w:sz w:val="18"/>
              </w:rPr>
            </w:pPr>
            <w:r w:rsidRPr="00A91397">
              <w:rPr>
                <w:rFonts w:ascii="Cambria" w:eastAsia="Calibri" w:hAnsi="Cambria" w:cs="Times New Roman"/>
                <w:b/>
                <w:sz w:val="18"/>
              </w:rPr>
              <w:t>391.833,75</w:t>
            </w:r>
          </w:p>
        </w:tc>
        <w:tc>
          <w:tcPr>
            <w:tcW w:w="1300" w:type="dxa"/>
            <w:tcBorders>
              <w:top w:val="single" w:sz="4" w:space="0" w:color="auto"/>
              <w:left w:val="single" w:sz="4" w:space="0" w:color="auto"/>
              <w:bottom w:val="single" w:sz="4" w:space="0" w:color="auto"/>
              <w:right w:val="single" w:sz="4" w:space="0" w:color="auto"/>
            </w:tcBorders>
            <w:shd w:val="clear" w:color="auto" w:fill="DAE8F2"/>
            <w:vAlign w:val="center"/>
            <w:hideMark/>
          </w:tcPr>
          <w:p w14:paraId="31FD00DB" w14:textId="77777777" w:rsidR="00A91397" w:rsidRPr="00A91397" w:rsidRDefault="00A91397" w:rsidP="00A91397">
            <w:pPr>
              <w:spacing w:after="160" w:line="259" w:lineRule="auto"/>
              <w:jc w:val="right"/>
              <w:rPr>
                <w:rFonts w:ascii="Cambria" w:eastAsia="Calibri" w:hAnsi="Cambria" w:cs="Times New Roman"/>
                <w:b/>
                <w:sz w:val="18"/>
              </w:rPr>
            </w:pPr>
            <w:r w:rsidRPr="00A91397">
              <w:rPr>
                <w:rFonts w:ascii="Cambria" w:eastAsia="Calibri" w:hAnsi="Cambria" w:cs="Times New Roman"/>
                <w:b/>
                <w:sz w:val="18"/>
              </w:rPr>
              <w:t>364.080,00</w:t>
            </w:r>
          </w:p>
        </w:tc>
      </w:tr>
      <w:tr w:rsidR="00A91397" w:rsidRPr="00A91397" w14:paraId="74804574"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CBFFCB"/>
            <w:hideMark/>
          </w:tcPr>
          <w:p w14:paraId="477E5EF9" w14:textId="77777777" w:rsidR="00A91397" w:rsidRPr="00A91397" w:rsidRDefault="00A91397" w:rsidP="00A91397">
            <w:pPr>
              <w:spacing w:after="160" w:line="259" w:lineRule="auto"/>
              <w:rPr>
                <w:rFonts w:ascii="Cambria" w:eastAsia="Calibri" w:hAnsi="Cambria" w:cs="Times New Roman"/>
                <w:sz w:val="16"/>
              </w:rPr>
            </w:pPr>
            <w:r w:rsidRPr="00A91397">
              <w:rPr>
                <w:rFonts w:ascii="Cambria" w:eastAsia="Calibri" w:hAnsi="Cambria" w:cs="Times New Roman"/>
                <w:sz w:val="16"/>
              </w:rPr>
              <w:t>IZVOR 13 PRIHODI OD NEFINANCIJSKE IMOVINE</w:t>
            </w:r>
          </w:p>
        </w:tc>
        <w:tc>
          <w:tcPr>
            <w:tcW w:w="1300" w:type="dxa"/>
            <w:tcBorders>
              <w:top w:val="single" w:sz="4" w:space="0" w:color="auto"/>
              <w:left w:val="single" w:sz="4" w:space="0" w:color="auto"/>
              <w:bottom w:val="single" w:sz="4" w:space="0" w:color="auto"/>
              <w:right w:val="single" w:sz="4" w:space="0" w:color="auto"/>
            </w:tcBorders>
            <w:shd w:val="clear" w:color="auto" w:fill="CBFFCB"/>
            <w:hideMark/>
          </w:tcPr>
          <w:p w14:paraId="560E4D73" w14:textId="77777777" w:rsidR="00A91397" w:rsidRPr="00A91397" w:rsidRDefault="00A91397" w:rsidP="00A91397">
            <w:pPr>
              <w:spacing w:after="160" w:line="259" w:lineRule="auto"/>
              <w:jc w:val="right"/>
              <w:rPr>
                <w:rFonts w:ascii="Cambria" w:eastAsia="Calibri" w:hAnsi="Cambria" w:cs="Times New Roman"/>
                <w:sz w:val="16"/>
              </w:rPr>
            </w:pPr>
            <w:r w:rsidRPr="00A91397">
              <w:rPr>
                <w:rFonts w:ascii="Cambria" w:eastAsia="Calibri" w:hAnsi="Cambria" w:cs="Times New Roman"/>
                <w:sz w:val="16"/>
              </w:rPr>
              <w:t>0,00</w:t>
            </w:r>
          </w:p>
        </w:tc>
        <w:tc>
          <w:tcPr>
            <w:tcW w:w="1300" w:type="dxa"/>
            <w:tcBorders>
              <w:top w:val="single" w:sz="4" w:space="0" w:color="auto"/>
              <w:left w:val="single" w:sz="4" w:space="0" w:color="auto"/>
              <w:bottom w:val="single" w:sz="4" w:space="0" w:color="auto"/>
              <w:right w:val="single" w:sz="4" w:space="0" w:color="auto"/>
            </w:tcBorders>
            <w:shd w:val="clear" w:color="auto" w:fill="CBFFCB"/>
            <w:hideMark/>
          </w:tcPr>
          <w:p w14:paraId="7DBE0A31" w14:textId="77777777" w:rsidR="00A91397" w:rsidRPr="00A91397" w:rsidRDefault="00A91397" w:rsidP="00A91397">
            <w:pPr>
              <w:spacing w:after="160" w:line="259" w:lineRule="auto"/>
              <w:jc w:val="right"/>
              <w:rPr>
                <w:rFonts w:ascii="Cambria" w:eastAsia="Calibri" w:hAnsi="Cambria" w:cs="Times New Roman"/>
                <w:sz w:val="16"/>
              </w:rPr>
            </w:pPr>
            <w:r w:rsidRPr="00A91397">
              <w:rPr>
                <w:rFonts w:ascii="Cambria" w:eastAsia="Calibri" w:hAnsi="Cambria" w:cs="Times New Roman"/>
                <w:sz w:val="16"/>
              </w:rPr>
              <w:t>14.755,08</w:t>
            </w:r>
          </w:p>
        </w:tc>
        <w:tc>
          <w:tcPr>
            <w:tcW w:w="1300" w:type="dxa"/>
            <w:tcBorders>
              <w:top w:val="single" w:sz="4" w:space="0" w:color="auto"/>
              <w:left w:val="single" w:sz="4" w:space="0" w:color="auto"/>
              <w:bottom w:val="single" w:sz="4" w:space="0" w:color="auto"/>
              <w:right w:val="single" w:sz="4" w:space="0" w:color="auto"/>
            </w:tcBorders>
            <w:shd w:val="clear" w:color="auto" w:fill="CBFFCB"/>
            <w:hideMark/>
          </w:tcPr>
          <w:p w14:paraId="7E99FCB2" w14:textId="77777777" w:rsidR="00A91397" w:rsidRPr="00A91397" w:rsidRDefault="00A91397" w:rsidP="00A91397">
            <w:pPr>
              <w:spacing w:after="160" w:line="259" w:lineRule="auto"/>
              <w:jc w:val="right"/>
              <w:rPr>
                <w:rFonts w:ascii="Cambria" w:eastAsia="Calibri" w:hAnsi="Cambria" w:cs="Times New Roman"/>
                <w:sz w:val="16"/>
              </w:rPr>
            </w:pPr>
            <w:r w:rsidRPr="00A91397">
              <w:rPr>
                <w:rFonts w:ascii="Cambria" w:eastAsia="Calibri" w:hAnsi="Cambria" w:cs="Times New Roman"/>
                <w:sz w:val="16"/>
              </w:rPr>
              <w:t>0,00</w:t>
            </w:r>
          </w:p>
        </w:tc>
      </w:tr>
      <w:tr w:rsidR="00A91397" w:rsidRPr="00A91397" w14:paraId="62071C45"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F2F2F2"/>
            <w:hideMark/>
          </w:tcPr>
          <w:p w14:paraId="77F558AA" w14:textId="77777777" w:rsidR="00A91397" w:rsidRPr="00A91397" w:rsidRDefault="00A91397" w:rsidP="00A91397">
            <w:pPr>
              <w:spacing w:after="160" w:line="259" w:lineRule="auto"/>
              <w:rPr>
                <w:rFonts w:ascii="Cambria" w:eastAsia="Calibri" w:hAnsi="Cambria" w:cs="Times New Roman"/>
                <w:sz w:val="18"/>
              </w:rPr>
            </w:pPr>
            <w:r w:rsidRPr="00A91397">
              <w:rPr>
                <w:rFonts w:ascii="Cambria" w:eastAsia="Calibri" w:hAnsi="Cambria" w:cs="Times New Roman"/>
                <w:sz w:val="18"/>
              </w:rPr>
              <w:t>4 Rashodi za nabavu nefinancijske imovine</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1A5776C2"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0,00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2873B3D7"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14.755,08</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79C6FDE4"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0,00</w:t>
            </w:r>
          </w:p>
        </w:tc>
      </w:tr>
      <w:tr w:rsidR="00A91397" w:rsidRPr="00A91397" w14:paraId="18A0F77E"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F2F2F2"/>
            <w:hideMark/>
          </w:tcPr>
          <w:p w14:paraId="45D47A6D" w14:textId="77777777" w:rsidR="00A91397" w:rsidRPr="00A91397" w:rsidRDefault="00A91397" w:rsidP="00A91397">
            <w:pPr>
              <w:spacing w:after="160" w:line="259" w:lineRule="auto"/>
              <w:rPr>
                <w:rFonts w:ascii="Cambria" w:eastAsia="Calibri" w:hAnsi="Cambria" w:cs="Times New Roman"/>
                <w:sz w:val="18"/>
              </w:rPr>
            </w:pPr>
            <w:r w:rsidRPr="00A91397">
              <w:rPr>
                <w:rFonts w:ascii="Cambria" w:eastAsia="Calibri" w:hAnsi="Cambria" w:cs="Times New Roman"/>
                <w:sz w:val="18"/>
              </w:rPr>
              <w:t>42 Rashodi za nabavu proizvedene dugotrajne imovine</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03698F01"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0,00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039FBFF5"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14.755,08</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2293BC06"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0,00</w:t>
            </w:r>
          </w:p>
        </w:tc>
      </w:tr>
      <w:tr w:rsidR="00A91397" w:rsidRPr="00A91397" w14:paraId="50808F29"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F2F2F2"/>
            <w:hideMark/>
          </w:tcPr>
          <w:p w14:paraId="724350EC" w14:textId="77777777" w:rsidR="00A91397" w:rsidRPr="00A91397" w:rsidRDefault="00A91397" w:rsidP="00A91397">
            <w:pPr>
              <w:spacing w:after="160" w:line="259" w:lineRule="auto"/>
              <w:rPr>
                <w:rFonts w:ascii="Cambria" w:eastAsia="Calibri" w:hAnsi="Cambria" w:cs="Times New Roman"/>
                <w:sz w:val="18"/>
              </w:rPr>
            </w:pPr>
            <w:r w:rsidRPr="00A91397">
              <w:rPr>
                <w:rFonts w:ascii="Cambria" w:eastAsia="Calibri" w:hAnsi="Cambria" w:cs="Times New Roman"/>
                <w:sz w:val="18"/>
              </w:rPr>
              <w:t>422 Postrojenja i oprema</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1B8457C3"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0,00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3F278837"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14.755,08</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6AA17E8B"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0,00</w:t>
            </w:r>
          </w:p>
        </w:tc>
      </w:tr>
      <w:tr w:rsidR="00A91397" w:rsidRPr="00A91397" w14:paraId="4F72CB05" w14:textId="77777777" w:rsidTr="00F330BE">
        <w:tc>
          <w:tcPr>
            <w:tcW w:w="6273" w:type="dxa"/>
            <w:tcBorders>
              <w:top w:val="single" w:sz="4" w:space="0" w:color="auto"/>
              <w:left w:val="single" w:sz="4" w:space="0" w:color="auto"/>
              <w:bottom w:val="single" w:sz="4" w:space="0" w:color="auto"/>
              <w:right w:val="single" w:sz="4" w:space="0" w:color="auto"/>
            </w:tcBorders>
            <w:hideMark/>
          </w:tcPr>
          <w:p w14:paraId="6F00EA9D" w14:textId="77777777" w:rsidR="00A91397" w:rsidRPr="00A91397" w:rsidRDefault="00A91397" w:rsidP="00A91397">
            <w:pPr>
              <w:spacing w:after="160" w:line="259" w:lineRule="auto"/>
              <w:rPr>
                <w:rFonts w:ascii="Cambria" w:eastAsia="Calibri" w:hAnsi="Cambria" w:cs="Times New Roman"/>
              </w:rPr>
            </w:pPr>
            <w:r w:rsidRPr="00A91397">
              <w:rPr>
                <w:rFonts w:ascii="Cambria" w:eastAsia="Calibri" w:hAnsi="Cambria" w:cs="Times New Roman"/>
              </w:rPr>
              <w:t>4225 Instrumenti, uređaji i strojevi</w:t>
            </w:r>
          </w:p>
        </w:tc>
        <w:tc>
          <w:tcPr>
            <w:tcW w:w="1300" w:type="dxa"/>
            <w:tcBorders>
              <w:top w:val="single" w:sz="4" w:space="0" w:color="auto"/>
              <w:left w:val="single" w:sz="4" w:space="0" w:color="auto"/>
              <w:bottom w:val="single" w:sz="4" w:space="0" w:color="auto"/>
              <w:right w:val="single" w:sz="4" w:space="0" w:color="auto"/>
            </w:tcBorders>
            <w:hideMark/>
          </w:tcPr>
          <w:p w14:paraId="11357742" w14:textId="77777777" w:rsidR="00A91397" w:rsidRPr="00A91397" w:rsidRDefault="00A91397" w:rsidP="00A91397">
            <w:pPr>
              <w:spacing w:after="160" w:line="259" w:lineRule="auto"/>
              <w:jc w:val="right"/>
              <w:rPr>
                <w:rFonts w:ascii="Cambria" w:eastAsia="Calibri" w:hAnsi="Cambria" w:cs="Times New Roman"/>
              </w:rPr>
            </w:pPr>
            <w:r w:rsidRPr="00A91397">
              <w:rPr>
                <w:rFonts w:ascii="Cambria" w:eastAsia="Calibri" w:hAnsi="Cambria" w:cs="Times New Roman"/>
              </w:rPr>
              <w:t>0,00</w:t>
            </w:r>
          </w:p>
        </w:tc>
        <w:tc>
          <w:tcPr>
            <w:tcW w:w="1300" w:type="dxa"/>
            <w:tcBorders>
              <w:top w:val="single" w:sz="4" w:space="0" w:color="auto"/>
              <w:left w:val="single" w:sz="4" w:space="0" w:color="auto"/>
              <w:bottom w:val="single" w:sz="4" w:space="0" w:color="auto"/>
              <w:right w:val="single" w:sz="4" w:space="0" w:color="auto"/>
            </w:tcBorders>
            <w:hideMark/>
          </w:tcPr>
          <w:p w14:paraId="4B2CD9F2" w14:textId="77777777" w:rsidR="00A91397" w:rsidRPr="00A91397" w:rsidRDefault="00A91397" w:rsidP="00A91397">
            <w:pPr>
              <w:spacing w:after="160" w:line="259" w:lineRule="auto"/>
              <w:jc w:val="right"/>
              <w:rPr>
                <w:rFonts w:ascii="Cambria" w:eastAsia="Calibri" w:hAnsi="Cambria" w:cs="Times New Roman"/>
              </w:rPr>
            </w:pPr>
            <w:r w:rsidRPr="00A91397">
              <w:rPr>
                <w:rFonts w:ascii="Cambria" w:eastAsia="Calibri" w:hAnsi="Cambria" w:cs="Times New Roman"/>
              </w:rPr>
              <w:t>14.755,08</w:t>
            </w:r>
          </w:p>
        </w:tc>
        <w:tc>
          <w:tcPr>
            <w:tcW w:w="1300" w:type="dxa"/>
            <w:tcBorders>
              <w:top w:val="single" w:sz="4" w:space="0" w:color="auto"/>
              <w:left w:val="single" w:sz="4" w:space="0" w:color="auto"/>
              <w:bottom w:val="single" w:sz="4" w:space="0" w:color="auto"/>
              <w:right w:val="single" w:sz="4" w:space="0" w:color="auto"/>
            </w:tcBorders>
            <w:hideMark/>
          </w:tcPr>
          <w:p w14:paraId="12B1F0E2" w14:textId="77777777" w:rsidR="00A91397" w:rsidRPr="00A91397" w:rsidRDefault="00A91397" w:rsidP="00A91397">
            <w:pPr>
              <w:spacing w:after="160" w:line="259" w:lineRule="auto"/>
              <w:jc w:val="right"/>
              <w:rPr>
                <w:rFonts w:ascii="Cambria" w:eastAsia="Calibri" w:hAnsi="Cambria" w:cs="Times New Roman"/>
              </w:rPr>
            </w:pPr>
            <w:r w:rsidRPr="00A91397">
              <w:rPr>
                <w:rFonts w:ascii="Cambria" w:eastAsia="Calibri" w:hAnsi="Cambria" w:cs="Times New Roman"/>
              </w:rPr>
              <w:t>0,00</w:t>
            </w:r>
          </w:p>
        </w:tc>
      </w:tr>
      <w:tr w:rsidR="00A91397" w:rsidRPr="00A91397" w14:paraId="7D20E58D"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CBFFCB"/>
            <w:hideMark/>
          </w:tcPr>
          <w:p w14:paraId="01E34C26" w14:textId="77777777" w:rsidR="00A91397" w:rsidRPr="00A91397" w:rsidRDefault="00A91397" w:rsidP="00A91397">
            <w:pPr>
              <w:spacing w:after="160" w:line="259" w:lineRule="auto"/>
              <w:rPr>
                <w:rFonts w:ascii="Cambria" w:eastAsia="Calibri" w:hAnsi="Cambria" w:cs="Times New Roman"/>
                <w:sz w:val="16"/>
              </w:rPr>
            </w:pPr>
            <w:r w:rsidRPr="00A91397">
              <w:rPr>
                <w:rFonts w:ascii="Cambria" w:eastAsia="Calibri" w:hAnsi="Cambria" w:cs="Times New Roman"/>
                <w:sz w:val="16"/>
              </w:rPr>
              <w:t>IZVOR 512 TEKUĆE POMOĆI IZ DRŽAVNOG PRORAČUNA</w:t>
            </w:r>
          </w:p>
        </w:tc>
        <w:tc>
          <w:tcPr>
            <w:tcW w:w="1300" w:type="dxa"/>
            <w:tcBorders>
              <w:top w:val="single" w:sz="4" w:space="0" w:color="auto"/>
              <w:left w:val="single" w:sz="4" w:space="0" w:color="auto"/>
              <w:bottom w:val="single" w:sz="4" w:space="0" w:color="auto"/>
              <w:right w:val="single" w:sz="4" w:space="0" w:color="auto"/>
            </w:tcBorders>
            <w:shd w:val="clear" w:color="auto" w:fill="CBFFCB"/>
            <w:hideMark/>
          </w:tcPr>
          <w:p w14:paraId="07ECEC4E" w14:textId="77777777" w:rsidR="00A91397" w:rsidRPr="00A91397" w:rsidRDefault="00A91397" w:rsidP="00A91397">
            <w:pPr>
              <w:spacing w:after="160" w:line="259" w:lineRule="auto"/>
              <w:jc w:val="right"/>
              <w:rPr>
                <w:rFonts w:ascii="Cambria" w:eastAsia="Calibri" w:hAnsi="Cambria" w:cs="Times New Roman"/>
                <w:sz w:val="16"/>
              </w:rPr>
            </w:pPr>
            <w:r w:rsidRPr="00A91397">
              <w:rPr>
                <w:rFonts w:ascii="Cambria" w:eastAsia="Calibri" w:hAnsi="Cambria" w:cs="Times New Roman"/>
                <w:sz w:val="16"/>
              </w:rPr>
              <w:t>0,00</w:t>
            </w:r>
          </w:p>
        </w:tc>
        <w:tc>
          <w:tcPr>
            <w:tcW w:w="1300" w:type="dxa"/>
            <w:tcBorders>
              <w:top w:val="single" w:sz="4" w:space="0" w:color="auto"/>
              <w:left w:val="single" w:sz="4" w:space="0" w:color="auto"/>
              <w:bottom w:val="single" w:sz="4" w:space="0" w:color="auto"/>
              <w:right w:val="single" w:sz="4" w:space="0" w:color="auto"/>
            </w:tcBorders>
            <w:shd w:val="clear" w:color="auto" w:fill="CBFFCB"/>
            <w:hideMark/>
          </w:tcPr>
          <w:p w14:paraId="27321D0B" w14:textId="77777777" w:rsidR="00A91397" w:rsidRPr="00A91397" w:rsidRDefault="00A91397" w:rsidP="00A91397">
            <w:pPr>
              <w:spacing w:after="160" w:line="259" w:lineRule="auto"/>
              <w:jc w:val="right"/>
              <w:rPr>
                <w:rFonts w:ascii="Cambria" w:eastAsia="Calibri" w:hAnsi="Cambria" w:cs="Times New Roman"/>
                <w:sz w:val="16"/>
              </w:rPr>
            </w:pPr>
            <w:r w:rsidRPr="00A91397">
              <w:rPr>
                <w:rFonts w:ascii="Cambria" w:eastAsia="Calibri" w:hAnsi="Cambria" w:cs="Times New Roman"/>
                <w:sz w:val="16"/>
              </w:rPr>
              <w:t>120.295,04</w:t>
            </w:r>
          </w:p>
        </w:tc>
        <w:tc>
          <w:tcPr>
            <w:tcW w:w="1300" w:type="dxa"/>
            <w:tcBorders>
              <w:top w:val="single" w:sz="4" w:space="0" w:color="auto"/>
              <w:left w:val="single" w:sz="4" w:space="0" w:color="auto"/>
              <w:bottom w:val="single" w:sz="4" w:space="0" w:color="auto"/>
              <w:right w:val="single" w:sz="4" w:space="0" w:color="auto"/>
            </w:tcBorders>
            <w:shd w:val="clear" w:color="auto" w:fill="CBFFCB"/>
            <w:hideMark/>
          </w:tcPr>
          <w:p w14:paraId="4890FC03" w14:textId="77777777" w:rsidR="00A91397" w:rsidRPr="00A91397" w:rsidRDefault="00A91397" w:rsidP="00A91397">
            <w:pPr>
              <w:spacing w:after="160" w:line="259" w:lineRule="auto"/>
              <w:jc w:val="right"/>
              <w:rPr>
                <w:rFonts w:ascii="Cambria" w:eastAsia="Calibri" w:hAnsi="Cambria" w:cs="Times New Roman"/>
                <w:sz w:val="16"/>
              </w:rPr>
            </w:pPr>
            <w:r w:rsidRPr="00A91397">
              <w:rPr>
                <w:rFonts w:ascii="Cambria" w:eastAsia="Calibri" w:hAnsi="Cambria" w:cs="Times New Roman"/>
                <w:sz w:val="16"/>
              </w:rPr>
              <w:t>119.724,00</w:t>
            </w:r>
          </w:p>
        </w:tc>
      </w:tr>
      <w:tr w:rsidR="00A91397" w:rsidRPr="00A91397" w14:paraId="461C9948"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F2F2F2"/>
            <w:hideMark/>
          </w:tcPr>
          <w:p w14:paraId="72134E4D" w14:textId="77777777" w:rsidR="00A91397" w:rsidRPr="00A91397" w:rsidRDefault="00A91397" w:rsidP="00A91397">
            <w:pPr>
              <w:spacing w:after="160" w:line="259" w:lineRule="auto"/>
              <w:rPr>
                <w:rFonts w:ascii="Cambria" w:eastAsia="Calibri" w:hAnsi="Cambria" w:cs="Times New Roman"/>
                <w:sz w:val="18"/>
              </w:rPr>
            </w:pPr>
            <w:r w:rsidRPr="00A91397">
              <w:rPr>
                <w:rFonts w:ascii="Cambria" w:eastAsia="Calibri" w:hAnsi="Cambria" w:cs="Times New Roman"/>
                <w:sz w:val="18"/>
              </w:rPr>
              <w:t>4 Rashodi za nabavu nefinancijske imovine</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69AFD861"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0,00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1A0CFD8C"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120.295,04</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7F67A472"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119.724,00</w:t>
            </w:r>
          </w:p>
        </w:tc>
      </w:tr>
      <w:tr w:rsidR="00A91397" w:rsidRPr="00A91397" w14:paraId="1964E232"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F2F2F2"/>
            <w:hideMark/>
          </w:tcPr>
          <w:p w14:paraId="52314056" w14:textId="77777777" w:rsidR="00A91397" w:rsidRPr="00A91397" w:rsidRDefault="00A91397" w:rsidP="00A91397">
            <w:pPr>
              <w:spacing w:after="160" w:line="259" w:lineRule="auto"/>
              <w:rPr>
                <w:rFonts w:ascii="Cambria" w:eastAsia="Calibri" w:hAnsi="Cambria" w:cs="Times New Roman"/>
                <w:sz w:val="18"/>
              </w:rPr>
            </w:pPr>
            <w:r w:rsidRPr="00A91397">
              <w:rPr>
                <w:rFonts w:ascii="Cambria" w:eastAsia="Calibri" w:hAnsi="Cambria" w:cs="Times New Roman"/>
                <w:sz w:val="18"/>
              </w:rPr>
              <w:t>42 Rashodi za nabavu proizvedene dugotrajne imovine</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467E13A2"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0,00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6DC4195F"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120.295,04</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170E4474"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119.724,00</w:t>
            </w:r>
          </w:p>
        </w:tc>
      </w:tr>
      <w:tr w:rsidR="00A91397" w:rsidRPr="00A91397" w14:paraId="4E245D97"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F2F2F2"/>
            <w:hideMark/>
          </w:tcPr>
          <w:p w14:paraId="4E4659A7" w14:textId="77777777" w:rsidR="00A91397" w:rsidRPr="00A91397" w:rsidRDefault="00A91397" w:rsidP="00A91397">
            <w:pPr>
              <w:spacing w:after="160" w:line="259" w:lineRule="auto"/>
              <w:rPr>
                <w:rFonts w:ascii="Cambria" w:eastAsia="Calibri" w:hAnsi="Cambria" w:cs="Times New Roman"/>
                <w:sz w:val="18"/>
              </w:rPr>
            </w:pPr>
            <w:r w:rsidRPr="00A91397">
              <w:rPr>
                <w:rFonts w:ascii="Cambria" w:eastAsia="Calibri" w:hAnsi="Cambria" w:cs="Times New Roman"/>
                <w:sz w:val="18"/>
              </w:rPr>
              <w:t>422 Postrojenja i oprema</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7BEA2C10"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0,00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61A95E31"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120.295,04</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398F6BB9"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119.724,00</w:t>
            </w:r>
          </w:p>
        </w:tc>
      </w:tr>
      <w:tr w:rsidR="00A91397" w:rsidRPr="00A91397" w14:paraId="53F500A8" w14:textId="77777777" w:rsidTr="00F330BE">
        <w:tc>
          <w:tcPr>
            <w:tcW w:w="6273" w:type="dxa"/>
            <w:tcBorders>
              <w:top w:val="single" w:sz="4" w:space="0" w:color="auto"/>
              <w:left w:val="single" w:sz="4" w:space="0" w:color="auto"/>
              <w:bottom w:val="single" w:sz="4" w:space="0" w:color="auto"/>
              <w:right w:val="single" w:sz="4" w:space="0" w:color="auto"/>
            </w:tcBorders>
            <w:hideMark/>
          </w:tcPr>
          <w:p w14:paraId="64274B56" w14:textId="77777777" w:rsidR="00A91397" w:rsidRPr="00A91397" w:rsidRDefault="00A91397" w:rsidP="00A91397">
            <w:pPr>
              <w:spacing w:after="160" w:line="259" w:lineRule="auto"/>
              <w:rPr>
                <w:rFonts w:ascii="Cambria" w:eastAsia="Calibri" w:hAnsi="Cambria" w:cs="Times New Roman"/>
              </w:rPr>
            </w:pPr>
            <w:r w:rsidRPr="00A91397">
              <w:rPr>
                <w:rFonts w:ascii="Cambria" w:eastAsia="Calibri" w:hAnsi="Cambria" w:cs="Times New Roman"/>
              </w:rPr>
              <w:t>4225 Instrumenti, uređaji i strojevi</w:t>
            </w:r>
          </w:p>
        </w:tc>
        <w:tc>
          <w:tcPr>
            <w:tcW w:w="1300" w:type="dxa"/>
            <w:tcBorders>
              <w:top w:val="single" w:sz="4" w:space="0" w:color="auto"/>
              <w:left w:val="single" w:sz="4" w:space="0" w:color="auto"/>
              <w:bottom w:val="single" w:sz="4" w:space="0" w:color="auto"/>
              <w:right w:val="single" w:sz="4" w:space="0" w:color="auto"/>
            </w:tcBorders>
            <w:hideMark/>
          </w:tcPr>
          <w:p w14:paraId="52820825" w14:textId="77777777" w:rsidR="00A91397" w:rsidRPr="00A91397" w:rsidRDefault="00A91397" w:rsidP="00A91397">
            <w:pPr>
              <w:spacing w:after="160" w:line="259" w:lineRule="auto"/>
              <w:jc w:val="right"/>
              <w:rPr>
                <w:rFonts w:ascii="Cambria" w:eastAsia="Calibri" w:hAnsi="Cambria" w:cs="Times New Roman"/>
              </w:rPr>
            </w:pPr>
            <w:r w:rsidRPr="00A91397">
              <w:rPr>
                <w:rFonts w:ascii="Cambria" w:eastAsia="Calibri" w:hAnsi="Cambria" w:cs="Times New Roman"/>
              </w:rPr>
              <w:t>0,00</w:t>
            </w:r>
          </w:p>
        </w:tc>
        <w:tc>
          <w:tcPr>
            <w:tcW w:w="1300" w:type="dxa"/>
            <w:tcBorders>
              <w:top w:val="single" w:sz="4" w:space="0" w:color="auto"/>
              <w:left w:val="single" w:sz="4" w:space="0" w:color="auto"/>
              <w:bottom w:val="single" w:sz="4" w:space="0" w:color="auto"/>
              <w:right w:val="single" w:sz="4" w:space="0" w:color="auto"/>
            </w:tcBorders>
            <w:hideMark/>
          </w:tcPr>
          <w:p w14:paraId="617F4E7A" w14:textId="77777777" w:rsidR="00A91397" w:rsidRPr="00A91397" w:rsidRDefault="00A91397" w:rsidP="00A91397">
            <w:pPr>
              <w:spacing w:after="160" w:line="259" w:lineRule="auto"/>
              <w:jc w:val="right"/>
              <w:rPr>
                <w:rFonts w:ascii="Cambria" w:eastAsia="Calibri" w:hAnsi="Cambria" w:cs="Times New Roman"/>
              </w:rPr>
            </w:pPr>
            <w:r w:rsidRPr="00A91397">
              <w:rPr>
                <w:rFonts w:ascii="Cambria" w:eastAsia="Calibri" w:hAnsi="Cambria" w:cs="Times New Roman"/>
              </w:rPr>
              <w:t>120.295,04</w:t>
            </w:r>
          </w:p>
        </w:tc>
        <w:tc>
          <w:tcPr>
            <w:tcW w:w="1300" w:type="dxa"/>
            <w:tcBorders>
              <w:top w:val="single" w:sz="4" w:space="0" w:color="auto"/>
              <w:left w:val="single" w:sz="4" w:space="0" w:color="auto"/>
              <w:bottom w:val="single" w:sz="4" w:space="0" w:color="auto"/>
              <w:right w:val="single" w:sz="4" w:space="0" w:color="auto"/>
            </w:tcBorders>
            <w:hideMark/>
          </w:tcPr>
          <w:p w14:paraId="6BF292C2" w14:textId="77777777" w:rsidR="00A91397" w:rsidRPr="00A91397" w:rsidRDefault="00A91397" w:rsidP="00A91397">
            <w:pPr>
              <w:spacing w:after="160" w:line="259" w:lineRule="auto"/>
              <w:jc w:val="right"/>
              <w:rPr>
                <w:rFonts w:ascii="Cambria" w:eastAsia="Calibri" w:hAnsi="Cambria" w:cs="Times New Roman"/>
              </w:rPr>
            </w:pPr>
            <w:r w:rsidRPr="00A91397">
              <w:rPr>
                <w:rFonts w:ascii="Cambria" w:eastAsia="Calibri" w:hAnsi="Cambria" w:cs="Times New Roman"/>
              </w:rPr>
              <w:t>119.724,00</w:t>
            </w:r>
          </w:p>
        </w:tc>
      </w:tr>
      <w:tr w:rsidR="00A91397" w:rsidRPr="00A91397" w14:paraId="05D66274"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CBFFCB"/>
            <w:hideMark/>
          </w:tcPr>
          <w:p w14:paraId="79270153" w14:textId="77777777" w:rsidR="00A91397" w:rsidRPr="00A91397" w:rsidRDefault="00A91397" w:rsidP="00A91397">
            <w:pPr>
              <w:spacing w:after="160" w:line="259" w:lineRule="auto"/>
              <w:rPr>
                <w:rFonts w:ascii="Cambria" w:eastAsia="Calibri" w:hAnsi="Cambria" w:cs="Times New Roman"/>
                <w:sz w:val="16"/>
              </w:rPr>
            </w:pPr>
            <w:r w:rsidRPr="00A91397">
              <w:rPr>
                <w:rFonts w:ascii="Cambria" w:eastAsia="Calibri" w:hAnsi="Cambria" w:cs="Times New Roman"/>
                <w:sz w:val="16"/>
              </w:rPr>
              <w:t>IZVOR 522 KAPITALNE POMOĆI IZ DRŽAVNOG PRORAČUNA</w:t>
            </w:r>
          </w:p>
        </w:tc>
        <w:tc>
          <w:tcPr>
            <w:tcW w:w="1300" w:type="dxa"/>
            <w:tcBorders>
              <w:top w:val="single" w:sz="4" w:space="0" w:color="auto"/>
              <w:left w:val="single" w:sz="4" w:space="0" w:color="auto"/>
              <w:bottom w:val="single" w:sz="4" w:space="0" w:color="auto"/>
              <w:right w:val="single" w:sz="4" w:space="0" w:color="auto"/>
            </w:tcBorders>
            <w:shd w:val="clear" w:color="auto" w:fill="CBFFCB"/>
            <w:hideMark/>
          </w:tcPr>
          <w:p w14:paraId="686AB440" w14:textId="77777777" w:rsidR="00A91397" w:rsidRPr="00A91397" w:rsidRDefault="00A91397" w:rsidP="00A91397">
            <w:pPr>
              <w:spacing w:after="160" w:line="259" w:lineRule="auto"/>
              <w:jc w:val="right"/>
              <w:rPr>
                <w:rFonts w:ascii="Cambria" w:eastAsia="Calibri" w:hAnsi="Cambria" w:cs="Times New Roman"/>
                <w:sz w:val="16"/>
              </w:rPr>
            </w:pPr>
            <w:r w:rsidRPr="00A91397">
              <w:rPr>
                <w:rFonts w:ascii="Cambria" w:eastAsia="Calibri" w:hAnsi="Cambria" w:cs="Times New Roman"/>
                <w:sz w:val="16"/>
              </w:rPr>
              <w:t>0,00</w:t>
            </w:r>
          </w:p>
        </w:tc>
        <w:tc>
          <w:tcPr>
            <w:tcW w:w="1300" w:type="dxa"/>
            <w:tcBorders>
              <w:top w:val="single" w:sz="4" w:space="0" w:color="auto"/>
              <w:left w:val="single" w:sz="4" w:space="0" w:color="auto"/>
              <w:bottom w:val="single" w:sz="4" w:space="0" w:color="auto"/>
              <w:right w:val="single" w:sz="4" w:space="0" w:color="auto"/>
            </w:tcBorders>
            <w:shd w:val="clear" w:color="auto" w:fill="CBFFCB"/>
            <w:hideMark/>
          </w:tcPr>
          <w:p w14:paraId="6091F90E" w14:textId="77777777" w:rsidR="00A91397" w:rsidRPr="00A91397" w:rsidRDefault="00A91397" w:rsidP="00A91397">
            <w:pPr>
              <w:spacing w:after="160" w:line="259" w:lineRule="auto"/>
              <w:jc w:val="right"/>
              <w:rPr>
                <w:rFonts w:ascii="Cambria" w:eastAsia="Calibri" w:hAnsi="Cambria" w:cs="Times New Roman"/>
                <w:sz w:val="16"/>
              </w:rPr>
            </w:pPr>
            <w:r w:rsidRPr="00A91397">
              <w:rPr>
                <w:rFonts w:ascii="Cambria" w:eastAsia="Calibri" w:hAnsi="Cambria" w:cs="Times New Roman"/>
                <w:sz w:val="16"/>
              </w:rPr>
              <w:t>256.783,63</w:t>
            </w:r>
          </w:p>
        </w:tc>
        <w:tc>
          <w:tcPr>
            <w:tcW w:w="1300" w:type="dxa"/>
            <w:tcBorders>
              <w:top w:val="single" w:sz="4" w:space="0" w:color="auto"/>
              <w:left w:val="single" w:sz="4" w:space="0" w:color="auto"/>
              <w:bottom w:val="single" w:sz="4" w:space="0" w:color="auto"/>
              <w:right w:val="single" w:sz="4" w:space="0" w:color="auto"/>
            </w:tcBorders>
            <w:shd w:val="clear" w:color="auto" w:fill="CBFFCB"/>
            <w:hideMark/>
          </w:tcPr>
          <w:p w14:paraId="5B0C66F3" w14:textId="77777777" w:rsidR="00A91397" w:rsidRPr="00A91397" w:rsidRDefault="00A91397" w:rsidP="00A91397">
            <w:pPr>
              <w:spacing w:after="160" w:line="259" w:lineRule="auto"/>
              <w:jc w:val="right"/>
              <w:rPr>
                <w:rFonts w:ascii="Cambria" w:eastAsia="Calibri" w:hAnsi="Cambria" w:cs="Times New Roman"/>
                <w:sz w:val="16"/>
              </w:rPr>
            </w:pPr>
            <w:r w:rsidRPr="00A91397">
              <w:rPr>
                <w:rFonts w:ascii="Cambria" w:eastAsia="Calibri" w:hAnsi="Cambria" w:cs="Times New Roman"/>
                <w:sz w:val="16"/>
              </w:rPr>
              <w:t>244.356,00</w:t>
            </w:r>
          </w:p>
        </w:tc>
      </w:tr>
      <w:tr w:rsidR="00A91397" w:rsidRPr="00A91397" w14:paraId="3E8CFC62"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F2F2F2"/>
            <w:hideMark/>
          </w:tcPr>
          <w:p w14:paraId="0C8BBE61" w14:textId="77777777" w:rsidR="00A91397" w:rsidRPr="00A91397" w:rsidRDefault="00A91397" w:rsidP="00A91397">
            <w:pPr>
              <w:spacing w:after="160" w:line="259" w:lineRule="auto"/>
              <w:rPr>
                <w:rFonts w:ascii="Cambria" w:eastAsia="Calibri" w:hAnsi="Cambria" w:cs="Times New Roman"/>
                <w:sz w:val="18"/>
              </w:rPr>
            </w:pPr>
            <w:r w:rsidRPr="00A91397">
              <w:rPr>
                <w:rFonts w:ascii="Cambria" w:eastAsia="Calibri" w:hAnsi="Cambria" w:cs="Times New Roman"/>
                <w:sz w:val="18"/>
              </w:rPr>
              <w:t>4 Rashodi za nabavu nefinancijske imovine</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68135897"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0,00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493A9264"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256.783,63</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670ED1A1"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244.356,00</w:t>
            </w:r>
          </w:p>
        </w:tc>
      </w:tr>
      <w:tr w:rsidR="00A91397" w:rsidRPr="00A91397" w14:paraId="47073E7B"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F2F2F2"/>
            <w:hideMark/>
          </w:tcPr>
          <w:p w14:paraId="41BB0ED9" w14:textId="77777777" w:rsidR="00A91397" w:rsidRPr="00A91397" w:rsidRDefault="00A91397" w:rsidP="00A91397">
            <w:pPr>
              <w:spacing w:after="160" w:line="259" w:lineRule="auto"/>
              <w:rPr>
                <w:rFonts w:ascii="Cambria" w:eastAsia="Calibri" w:hAnsi="Cambria" w:cs="Times New Roman"/>
                <w:sz w:val="18"/>
              </w:rPr>
            </w:pPr>
            <w:r w:rsidRPr="00A91397">
              <w:rPr>
                <w:rFonts w:ascii="Cambria" w:eastAsia="Calibri" w:hAnsi="Cambria" w:cs="Times New Roman"/>
                <w:sz w:val="18"/>
              </w:rPr>
              <w:t>42 Rashodi za nabavu proizvedene dugotrajne imovine</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40356D1B"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0,00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5CA76937"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256.783,63</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1D7C5CF7"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244.356,00</w:t>
            </w:r>
          </w:p>
        </w:tc>
      </w:tr>
      <w:tr w:rsidR="00A91397" w:rsidRPr="00A91397" w14:paraId="1F88E4DB"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F2F2F2"/>
            <w:hideMark/>
          </w:tcPr>
          <w:p w14:paraId="7BF4CAD9" w14:textId="77777777" w:rsidR="00A91397" w:rsidRPr="00A91397" w:rsidRDefault="00A91397" w:rsidP="00A91397">
            <w:pPr>
              <w:spacing w:after="160" w:line="259" w:lineRule="auto"/>
              <w:rPr>
                <w:rFonts w:ascii="Cambria" w:eastAsia="Calibri" w:hAnsi="Cambria" w:cs="Times New Roman"/>
                <w:sz w:val="18"/>
              </w:rPr>
            </w:pPr>
            <w:r w:rsidRPr="00A91397">
              <w:rPr>
                <w:rFonts w:ascii="Cambria" w:eastAsia="Calibri" w:hAnsi="Cambria" w:cs="Times New Roman"/>
                <w:sz w:val="18"/>
              </w:rPr>
              <w:t>422 Postrojenja i oprema</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7916E2AF"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0,00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7E035D84"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256.783,63</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62277A3A"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244.356,00</w:t>
            </w:r>
          </w:p>
        </w:tc>
      </w:tr>
      <w:tr w:rsidR="00A91397" w:rsidRPr="00A91397" w14:paraId="5B0148CB" w14:textId="77777777" w:rsidTr="00F330BE">
        <w:tc>
          <w:tcPr>
            <w:tcW w:w="6273" w:type="dxa"/>
            <w:tcBorders>
              <w:top w:val="single" w:sz="4" w:space="0" w:color="auto"/>
              <w:left w:val="single" w:sz="4" w:space="0" w:color="auto"/>
              <w:bottom w:val="single" w:sz="4" w:space="0" w:color="auto"/>
              <w:right w:val="single" w:sz="4" w:space="0" w:color="auto"/>
            </w:tcBorders>
            <w:hideMark/>
          </w:tcPr>
          <w:p w14:paraId="61C05A9B" w14:textId="77777777" w:rsidR="00A91397" w:rsidRPr="00A91397" w:rsidRDefault="00A91397" w:rsidP="00A91397">
            <w:pPr>
              <w:spacing w:after="160" w:line="259" w:lineRule="auto"/>
              <w:rPr>
                <w:rFonts w:ascii="Cambria" w:eastAsia="Calibri" w:hAnsi="Cambria" w:cs="Times New Roman"/>
              </w:rPr>
            </w:pPr>
            <w:r w:rsidRPr="00A91397">
              <w:rPr>
                <w:rFonts w:ascii="Cambria" w:eastAsia="Calibri" w:hAnsi="Cambria" w:cs="Times New Roman"/>
              </w:rPr>
              <w:t>4225 Instrumenti, uređaji i strojevi</w:t>
            </w:r>
          </w:p>
        </w:tc>
        <w:tc>
          <w:tcPr>
            <w:tcW w:w="1300" w:type="dxa"/>
            <w:tcBorders>
              <w:top w:val="single" w:sz="4" w:space="0" w:color="auto"/>
              <w:left w:val="single" w:sz="4" w:space="0" w:color="auto"/>
              <w:bottom w:val="single" w:sz="4" w:space="0" w:color="auto"/>
              <w:right w:val="single" w:sz="4" w:space="0" w:color="auto"/>
            </w:tcBorders>
            <w:hideMark/>
          </w:tcPr>
          <w:p w14:paraId="2B60DD3A" w14:textId="77777777" w:rsidR="00A91397" w:rsidRPr="00A91397" w:rsidRDefault="00A91397" w:rsidP="00A91397">
            <w:pPr>
              <w:spacing w:after="160" w:line="259" w:lineRule="auto"/>
              <w:jc w:val="right"/>
              <w:rPr>
                <w:rFonts w:ascii="Cambria" w:eastAsia="Calibri" w:hAnsi="Cambria" w:cs="Times New Roman"/>
              </w:rPr>
            </w:pPr>
            <w:r w:rsidRPr="00A91397">
              <w:rPr>
                <w:rFonts w:ascii="Cambria" w:eastAsia="Calibri" w:hAnsi="Cambria" w:cs="Times New Roman"/>
              </w:rPr>
              <w:t>0,00</w:t>
            </w:r>
          </w:p>
        </w:tc>
        <w:tc>
          <w:tcPr>
            <w:tcW w:w="1300" w:type="dxa"/>
            <w:tcBorders>
              <w:top w:val="single" w:sz="4" w:space="0" w:color="auto"/>
              <w:left w:val="single" w:sz="4" w:space="0" w:color="auto"/>
              <w:bottom w:val="single" w:sz="4" w:space="0" w:color="auto"/>
              <w:right w:val="single" w:sz="4" w:space="0" w:color="auto"/>
            </w:tcBorders>
            <w:hideMark/>
          </w:tcPr>
          <w:p w14:paraId="3E13C9A5" w14:textId="77777777" w:rsidR="00A91397" w:rsidRPr="00A91397" w:rsidRDefault="00A91397" w:rsidP="00A91397">
            <w:pPr>
              <w:spacing w:after="160" w:line="259" w:lineRule="auto"/>
              <w:jc w:val="right"/>
              <w:rPr>
                <w:rFonts w:ascii="Cambria" w:eastAsia="Calibri" w:hAnsi="Cambria" w:cs="Times New Roman"/>
              </w:rPr>
            </w:pPr>
            <w:r w:rsidRPr="00A91397">
              <w:rPr>
                <w:rFonts w:ascii="Cambria" w:eastAsia="Calibri" w:hAnsi="Cambria" w:cs="Times New Roman"/>
              </w:rPr>
              <w:t>256.783,63</w:t>
            </w:r>
          </w:p>
        </w:tc>
        <w:tc>
          <w:tcPr>
            <w:tcW w:w="1300" w:type="dxa"/>
            <w:tcBorders>
              <w:top w:val="single" w:sz="4" w:space="0" w:color="auto"/>
              <w:left w:val="single" w:sz="4" w:space="0" w:color="auto"/>
              <w:bottom w:val="single" w:sz="4" w:space="0" w:color="auto"/>
              <w:right w:val="single" w:sz="4" w:space="0" w:color="auto"/>
            </w:tcBorders>
            <w:hideMark/>
          </w:tcPr>
          <w:p w14:paraId="182B9509" w14:textId="77777777" w:rsidR="00A91397" w:rsidRPr="00A91397" w:rsidRDefault="00A91397" w:rsidP="00A91397">
            <w:pPr>
              <w:spacing w:after="160" w:line="259" w:lineRule="auto"/>
              <w:jc w:val="right"/>
              <w:rPr>
                <w:rFonts w:ascii="Cambria" w:eastAsia="Calibri" w:hAnsi="Cambria" w:cs="Times New Roman"/>
              </w:rPr>
            </w:pPr>
            <w:r w:rsidRPr="00A91397">
              <w:rPr>
                <w:rFonts w:ascii="Cambria" w:eastAsia="Calibri" w:hAnsi="Cambria" w:cs="Times New Roman"/>
              </w:rPr>
              <w:t>244.356,00</w:t>
            </w:r>
          </w:p>
        </w:tc>
      </w:tr>
      <w:tr w:rsidR="00A91397" w:rsidRPr="00A91397" w14:paraId="2A11EC0E" w14:textId="77777777" w:rsidTr="00F330BE">
        <w:trPr>
          <w:trHeight w:val="540"/>
        </w:trPr>
        <w:tc>
          <w:tcPr>
            <w:tcW w:w="6273" w:type="dxa"/>
            <w:tcBorders>
              <w:top w:val="single" w:sz="4" w:space="0" w:color="auto"/>
              <w:left w:val="single" w:sz="4" w:space="0" w:color="auto"/>
              <w:bottom w:val="single" w:sz="4" w:space="0" w:color="auto"/>
              <w:right w:val="single" w:sz="4" w:space="0" w:color="auto"/>
            </w:tcBorders>
            <w:shd w:val="clear" w:color="auto" w:fill="17365D"/>
            <w:vAlign w:val="center"/>
            <w:hideMark/>
          </w:tcPr>
          <w:p w14:paraId="5B527B5F" w14:textId="77777777" w:rsidR="00A91397" w:rsidRPr="00A91397" w:rsidRDefault="00A91397" w:rsidP="00A91397">
            <w:pPr>
              <w:spacing w:after="160" w:line="259" w:lineRule="auto"/>
              <w:rPr>
                <w:rFonts w:ascii="Cambria" w:eastAsia="Calibri" w:hAnsi="Cambria" w:cs="Times New Roman"/>
                <w:b/>
                <w:color w:val="FFFFFF"/>
                <w:sz w:val="18"/>
              </w:rPr>
            </w:pPr>
            <w:r w:rsidRPr="00A91397">
              <w:rPr>
                <w:rFonts w:ascii="Cambria" w:eastAsia="Calibri" w:hAnsi="Cambria" w:cs="Times New Roman"/>
                <w:b/>
                <w:color w:val="FFFFFF"/>
                <w:sz w:val="18"/>
              </w:rPr>
              <w:t>PROGRAM 2020 RAZVOJ I UPRAVLJANJE SUSTAVA VODOOPSKRBE, ODVODNJE I ZAŠTITE VODA</w:t>
            </w:r>
          </w:p>
        </w:tc>
        <w:tc>
          <w:tcPr>
            <w:tcW w:w="1300" w:type="dxa"/>
            <w:tcBorders>
              <w:top w:val="single" w:sz="4" w:space="0" w:color="auto"/>
              <w:left w:val="single" w:sz="4" w:space="0" w:color="auto"/>
              <w:bottom w:val="single" w:sz="4" w:space="0" w:color="auto"/>
              <w:right w:val="single" w:sz="4" w:space="0" w:color="auto"/>
            </w:tcBorders>
            <w:shd w:val="clear" w:color="auto" w:fill="17365D"/>
            <w:vAlign w:val="center"/>
            <w:hideMark/>
          </w:tcPr>
          <w:p w14:paraId="0653CD5F" w14:textId="77777777" w:rsidR="00A91397" w:rsidRPr="00A91397" w:rsidRDefault="00A91397" w:rsidP="00A91397">
            <w:pPr>
              <w:spacing w:after="160" w:line="259" w:lineRule="auto"/>
              <w:jc w:val="right"/>
              <w:rPr>
                <w:rFonts w:ascii="Cambria" w:eastAsia="Calibri" w:hAnsi="Cambria" w:cs="Times New Roman"/>
                <w:b/>
                <w:color w:val="FFFFFF"/>
                <w:sz w:val="18"/>
              </w:rPr>
            </w:pPr>
            <w:r w:rsidRPr="00A91397">
              <w:rPr>
                <w:rFonts w:ascii="Cambria" w:eastAsia="Calibri" w:hAnsi="Cambria" w:cs="Times New Roman"/>
                <w:b/>
                <w:color w:val="FFFFFF"/>
                <w:sz w:val="18"/>
              </w:rPr>
              <w:t>1.465,98</w:t>
            </w:r>
          </w:p>
        </w:tc>
        <w:tc>
          <w:tcPr>
            <w:tcW w:w="1300" w:type="dxa"/>
            <w:tcBorders>
              <w:top w:val="single" w:sz="4" w:space="0" w:color="auto"/>
              <w:left w:val="single" w:sz="4" w:space="0" w:color="auto"/>
              <w:bottom w:val="single" w:sz="4" w:space="0" w:color="auto"/>
              <w:right w:val="single" w:sz="4" w:space="0" w:color="auto"/>
            </w:tcBorders>
            <w:shd w:val="clear" w:color="auto" w:fill="17365D"/>
            <w:vAlign w:val="center"/>
            <w:hideMark/>
          </w:tcPr>
          <w:p w14:paraId="57FA7187" w14:textId="77777777" w:rsidR="00A91397" w:rsidRPr="00A91397" w:rsidRDefault="00A91397" w:rsidP="00A91397">
            <w:pPr>
              <w:spacing w:after="160" w:line="259" w:lineRule="auto"/>
              <w:jc w:val="right"/>
              <w:rPr>
                <w:rFonts w:ascii="Cambria" w:eastAsia="Calibri" w:hAnsi="Cambria" w:cs="Times New Roman"/>
                <w:b/>
                <w:color w:val="FFFFFF"/>
                <w:sz w:val="18"/>
              </w:rPr>
            </w:pPr>
            <w:r w:rsidRPr="00A91397">
              <w:rPr>
                <w:rFonts w:ascii="Cambria" w:eastAsia="Calibri" w:hAnsi="Cambria" w:cs="Times New Roman"/>
                <w:b/>
                <w:color w:val="FFFFFF"/>
                <w:sz w:val="18"/>
              </w:rPr>
              <w:t>3.000,00</w:t>
            </w:r>
          </w:p>
        </w:tc>
        <w:tc>
          <w:tcPr>
            <w:tcW w:w="1300" w:type="dxa"/>
            <w:tcBorders>
              <w:top w:val="single" w:sz="4" w:space="0" w:color="auto"/>
              <w:left w:val="single" w:sz="4" w:space="0" w:color="auto"/>
              <w:bottom w:val="single" w:sz="4" w:space="0" w:color="auto"/>
              <w:right w:val="single" w:sz="4" w:space="0" w:color="auto"/>
            </w:tcBorders>
            <w:shd w:val="clear" w:color="auto" w:fill="17365D"/>
            <w:vAlign w:val="center"/>
            <w:hideMark/>
          </w:tcPr>
          <w:p w14:paraId="3DE234D7" w14:textId="77777777" w:rsidR="00A91397" w:rsidRPr="00A91397" w:rsidRDefault="00A91397" w:rsidP="00A91397">
            <w:pPr>
              <w:spacing w:after="160" w:line="259" w:lineRule="auto"/>
              <w:jc w:val="right"/>
              <w:rPr>
                <w:rFonts w:ascii="Cambria" w:eastAsia="Calibri" w:hAnsi="Cambria" w:cs="Times New Roman"/>
                <w:b/>
                <w:color w:val="FFFFFF"/>
                <w:sz w:val="18"/>
              </w:rPr>
            </w:pPr>
            <w:r w:rsidRPr="00A91397">
              <w:rPr>
                <w:rFonts w:ascii="Cambria" w:eastAsia="Calibri" w:hAnsi="Cambria" w:cs="Times New Roman"/>
                <w:b/>
                <w:color w:val="FFFFFF"/>
                <w:sz w:val="18"/>
              </w:rPr>
              <w:t>0,00</w:t>
            </w:r>
          </w:p>
        </w:tc>
      </w:tr>
      <w:tr w:rsidR="00A91397" w:rsidRPr="00A91397" w14:paraId="076F987E" w14:textId="77777777" w:rsidTr="00F330BE">
        <w:trPr>
          <w:trHeight w:val="540"/>
        </w:trPr>
        <w:tc>
          <w:tcPr>
            <w:tcW w:w="6273" w:type="dxa"/>
            <w:tcBorders>
              <w:top w:val="single" w:sz="4" w:space="0" w:color="auto"/>
              <w:left w:val="single" w:sz="4" w:space="0" w:color="auto"/>
              <w:bottom w:val="single" w:sz="4" w:space="0" w:color="auto"/>
              <w:right w:val="single" w:sz="4" w:space="0" w:color="auto"/>
            </w:tcBorders>
            <w:shd w:val="clear" w:color="auto" w:fill="DAE8F2"/>
            <w:vAlign w:val="center"/>
            <w:hideMark/>
          </w:tcPr>
          <w:p w14:paraId="0C99A7A9" w14:textId="77777777" w:rsidR="00A91397" w:rsidRPr="00A91397" w:rsidRDefault="00A91397" w:rsidP="00A91397">
            <w:pPr>
              <w:spacing w:after="160" w:line="259" w:lineRule="auto"/>
              <w:rPr>
                <w:rFonts w:ascii="Cambria" w:eastAsia="Calibri" w:hAnsi="Cambria" w:cs="Times New Roman"/>
                <w:b/>
                <w:sz w:val="18"/>
              </w:rPr>
            </w:pPr>
            <w:r w:rsidRPr="00A91397">
              <w:rPr>
                <w:rFonts w:ascii="Cambria" w:eastAsia="Calibri" w:hAnsi="Cambria" w:cs="Times New Roman"/>
                <w:b/>
                <w:sz w:val="18"/>
              </w:rPr>
              <w:lastRenderedPageBreak/>
              <w:t>AKTIVNOST A202001 REGIONALNI VODOOPSKRBNI SUSTAV</w:t>
            </w:r>
          </w:p>
          <w:p w14:paraId="7DC1B850" w14:textId="77777777" w:rsidR="00A91397" w:rsidRPr="00A91397" w:rsidRDefault="00A91397" w:rsidP="00A91397">
            <w:pPr>
              <w:spacing w:after="160" w:line="259" w:lineRule="auto"/>
              <w:rPr>
                <w:rFonts w:ascii="Cambria" w:eastAsia="Calibri" w:hAnsi="Cambria" w:cs="Times New Roman"/>
                <w:b/>
                <w:sz w:val="18"/>
              </w:rPr>
            </w:pPr>
            <w:r w:rsidRPr="00A91397">
              <w:rPr>
                <w:rFonts w:ascii="Cambria" w:eastAsia="Calibri" w:hAnsi="Cambria" w:cs="Times New Roman"/>
                <w:b/>
                <w:sz w:val="18"/>
              </w:rPr>
              <w:t>Funkcija 063 Opskrba vodom</w:t>
            </w:r>
          </w:p>
        </w:tc>
        <w:tc>
          <w:tcPr>
            <w:tcW w:w="1300" w:type="dxa"/>
            <w:tcBorders>
              <w:top w:val="single" w:sz="4" w:space="0" w:color="auto"/>
              <w:left w:val="single" w:sz="4" w:space="0" w:color="auto"/>
              <w:bottom w:val="single" w:sz="4" w:space="0" w:color="auto"/>
              <w:right w:val="single" w:sz="4" w:space="0" w:color="auto"/>
            </w:tcBorders>
            <w:shd w:val="clear" w:color="auto" w:fill="DAE8F2"/>
            <w:vAlign w:val="center"/>
            <w:hideMark/>
          </w:tcPr>
          <w:p w14:paraId="0BC8BE91" w14:textId="77777777" w:rsidR="00A91397" w:rsidRPr="00A91397" w:rsidRDefault="00A91397" w:rsidP="00A91397">
            <w:pPr>
              <w:spacing w:after="160" w:line="259" w:lineRule="auto"/>
              <w:jc w:val="right"/>
              <w:rPr>
                <w:rFonts w:ascii="Cambria" w:eastAsia="Calibri" w:hAnsi="Cambria" w:cs="Times New Roman"/>
                <w:b/>
                <w:sz w:val="18"/>
              </w:rPr>
            </w:pPr>
            <w:r w:rsidRPr="00A91397">
              <w:rPr>
                <w:rFonts w:ascii="Cambria" w:eastAsia="Calibri" w:hAnsi="Cambria" w:cs="Times New Roman"/>
                <w:b/>
                <w:sz w:val="18"/>
              </w:rPr>
              <w:t>1.465,98</w:t>
            </w:r>
          </w:p>
        </w:tc>
        <w:tc>
          <w:tcPr>
            <w:tcW w:w="1300" w:type="dxa"/>
            <w:tcBorders>
              <w:top w:val="single" w:sz="4" w:space="0" w:color="auto"/>
              <w:left w:val="single" w:sz="4" w:space="0" w:color="auto"/>
              <w:bottom w:val="single" w:sz="4" w:space="0" w:color="auto"/>
              <w:right w:val="single" w:sz="4" w:space="0" w:color="auto"/>
            </w:tcBorders>
            <w:shd w:val="clear" w:color="auto" w:fill="DAE8F2"/>
            <w:vAlign w:val="center"/>
            <w:hideMark/>
          </w:tcPr>
          <w:p w14:paraId="2F436A90" w14:textId="77777777" w:rsidR="00A91397" w:rsidRPr="00A91397" w:rsidRDefault="00A91397" w:rsidP="00A91397">
            <w:pPr>
              <w:spacing w:after="160" w:line="259" w:lineRule="auto"/>
              <w:jc w:val="right"/>
              <w:rPr>
                <w:rFonts w:ascii="Cambria" w:eastAsia="Calibri" w:hAnsi="Cambria" w:cs="Times New Roman"/>
                <w:b/>
                <w:sz w:val="18"/>
              </w:rPr>
            </w:pPr>
            <w:r w:rsidRPr="00A91397">
              <w:rPr>
                <w:rFonts w:ascii="Cambria" w:eastAsia="Calibri" w:hAnsi="Cambria" w:cs="Times New Roman"/>
                <w:b/>
                <w:sz w:val="18"/>
              </w:rPr>
              <w:t>3.000,00</w:t>
            </w:r>
          </w:p>
        </w:tc>
        <w:tc>
          <w:tcPr>
            <w:tcW w:w="1300" w:type="dxa"/>
            <w:tcBorders>
              <w:top w:val="single" w:sz="4" w:space="0" w:color="auto"/>
              <w:left w:val="single" w:sz="4" w:space="0" w:color="auto"/>
              <w:bottom w:val="single" w:sz="4" w:space="0" w:color="auto"/>
              <w:right w:val="single" w:sz="4" w:space="0" w:color="auto"/>
            </w:tcBorders>
            <w:shd w:val="clear" w:color="auto" w:fill="DAE8F2"/>
            <w:vAlign w:val="center"/>
            <w:hideMark/>
          </w:tcPr>
          <w:p w14:paraId="485BDE65" w14:textId="77777777" w:rsidR="00A91397" w:rsidRPr="00A91397" w:rsidRDefault="00A91397" w:rsidP="00A91397">
            <w:pPr>
              <w:spacing w:after="160" w:line="259" w:lineRule="auto"/>
              <w:jc w:val="right"/>
              <w:rPr>
                <w:rFonts w:ascii="Cambria" w:eastAsia="Calibri" w:hAnsi="Cambria" w:cs="Times New Roman"/>
                <w:b/>
                <w:sz w:val="18"/>
              </w:rPr>
            </w:pPr>
            <w:r w:rsidRPr="00A91397">
              <w:rPr>
                <w:rFonts w:ascii="Cambria" w:eastAsia="Calibri" w:hAnsi="Cambria" w:cs="Times New Roman"/>
                <w:b/>
                <w:sz w:val="18"/>
              </w:rPr>
              <w:t>0,00</w:t>
            </w:r>
          </w:p>
        </w:tc>
      </w:tr>
      <w:tr w:rsidR="00A91397" w:rsidRPr="00A91397" w14:paraId="55FA4772"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CBFFCB"/>
            <w:hideMark/>
          </w:tcPr>
          <w:p w14:paraId="5F39DE68" w14:textId="77777777" w:rsidR="00A91397" w:rsidRPr="00A91397" w:rsidRDefault="00A91397" w:rsidP="00A91397">
            <w:pPr>
              <w:spacing w:after="160" w:line="259" w:lineRule="auto"/>
              <w:rPr>
                <w:rFonts w:ascii="Cambria" w:eastAsia="Calibri" w:hAnsi="Cambria" w:cs="Times New Roman"/>
                <w:sz w:val="16"/>
              </w:rPr>
            </w:pPr>
            <w:r w:rsidRPr="00A91397">
              <w:rPr>
                <w:rFonts w:ascii="Cambria" w:eastAsia="Calibri" w:hAnsi="Cambria" w:cs="Times New Roman"/>
                <w:sz w:val="16"/>
              </w:rPr>
              <w:t>IZVOR 11 PRIHODI OD POREZA</w:t>
            </w:r>
          </w:p>
        </w:tc>
        <w:tc>
          <w:tcPr>
            <w:tcW w:w="1300" w:type="dxa"/>
            <w:tcBorders>
              <w:top w:val="single" w:sz="4" w:space="0" w:color="auto"/>
              <w:left w:val="single" w:sz="4" w:space="0" w:color="auto"/>
              <w:bottom w:val="single" w:sz="4" w:space="0" w:color="auto"/>
              <w:right w:val="single" w:sz="4" w:space="0" w:color="auto"/>
            </w:tcBorders>
            <w:shd w:val="clear" w:color="auto" w:fill="CBFFCB"/>
            <w:hideMark/>
          </w:tcPr>
          <w:p w14:paraId="4A16244E" w14:textId="77777777" w:rsidR="00A91397" w:rsidRPr="00A91397" w:rsidRDefault="00A91397" w:rsidP="00A91397">
            <w:pPr>
              <w:spacing w:after="160" w:line="259" w:lineRule="auto"/>
              <w:jc w:val="right"/>
              <w:rPr>
                <w:rFonts w:ascii="Cambria" w:eastAsia="Calibri" w:hAnsi="Cambria" w:cs="Times New Roman"/>
                <w:sz w:val="16"/>
              </w:rPr>
            </w:pPr>
            <w:r w:rsidRPr="00A91397">
              <w:rPr>
                <w:rFonts w:ascii="Cambria" w:eastAsia="Calibri" w:hAnsi="Cambria" w:cs="Times New Roman"/>
                <w:sz w:val="16"/>
              </w:rPr>
              <w:t>0,00</w:t>
            </w:r>
          </w:p>
        </w:tc>
        <w:tc>
          <w:tcPr>
            <w:tcW w:w="1300" w:type="dxa"/>
            <w:tcBorders>
              <w:top w:val="single" w:sz="4" w:space="0" w:color="auto"/>
              <w:left w:val="single" w:sz="4" w:space="0" w:color="auto"/>
              <w:bottom w:val="single" w:sz="4" w:space="0" w:color="auto"/>
              <w:right w:val="single" w:sz="4" w:space="0" w:color="auto"/>
            </w:tcBorders>
            <w:shd w:val="clear" w:color="auto" w:fill="CBFFCB"/>
            <w:hideMark/>
          </w:tcPr>
          <w:p w14:paraId="4E7BAD16" w14:textId="77777777" w:rsidR="00A91397" w:rsidRPr="00A91397" w:rsidRDefault="00A91397" w:rsidP="00A91397">
            <w:pPr>
              <w:spacing w:after="160" w:line="259" w:lineRule="auto"/>
              <w:jc w:val="right"/>
              <w:rPr>
                <w:rFonts w:ascii="Cambria" w:eastAsia="Calibri" w:hAnsi="Cambria" w:cs="Times New Roman"/>
                <w:sz w:val="16"/>
              </w:rPr>
            </w:pPr>
            <w:r w:rsidRPr="00A91397">
              <w:rPr>
                <w:rFonts w:ascii="Cambria" w:eastAsia="Calibri" w:hAnsi="Cambria" w:cs="Times New Roman"/>
                <w:sz w:val="16"/>
              </w:rPr>
              <w:t>3.000,00</w:t>
            </w:r>
          </w:p>
        </w:tc>
        <w:tc>
          <w:tcPr>
            <w:tcW w:w="1300" w:type="dxa"/>
            <w:tcBorders>
              <w:top w:val="single" w:sz="4" w:space="0" w:color="auto"/>
              <w:left w:val="single" w:sz="4" w:space="0" w:color="auto"/>
              <w:bottom w:val="single" w:sz="4" w:space="0" w:color="auto"/>
              <w:right w:val="single" w:sz="4" w:space="0" w:color="auto"/>
            </w:tcBorders>
            <w:shd w:val="clear" w:color="auto" w:fill="CBFFCB"/>
            <w:hideMark/>
          </w:tcPr>
          <w:p w14:paraId="79ABFC48" w14:textId="77777777" w:rsidR="00A91397" w:rsidRPr="00A91397" w:rsidRDefault="00A91397" w:rsidP="00A91397">
            <w:pPr>
              <w:spacing w:after="160" w:line="259" w:lineRule="auto"/>
              <w:jc w:val="right"/>
              <w:rPr>
                <w:rFonts w:ascii="Cambria" w:eastAsia="Calibri" w:hAnsi="Cambria" w:cs="Times New Roman"/>
                <w:sz w:val="16"/>
              </w:rPr>
            </w:pPr>
            <w:r w:rsidRPr="00A91397">
              <w:rPr>
                <w:rFonts w:ascii="Cambria" w:eastAsia="Calibri" w:hAnsi="Cambria" w:cs="Times New Roman"/>
                <w:sz w:val="16"/>
              </w:rPr>
              <w:t>0,00</w:t>
            </w:r>
          </w:p>
        </w:tc>
      </w:tr>
      <w:tr w:rsidR="00A91397" w:rsidRPr="00A91397" w14:paraId="71204993"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F2F2F2"/>
            <w:hideMark/>
          </w:tcPr>
          <w:p w14:paraId="7D93D2D3" w14:textId="77777777" w:rsidR="00A91397" w:rsidRPr="00A91397" w:rsidRDefault="00A91397" w:rsidP="00A91397">
            <w:pPr>
              <w:spacing w:after="160" w:line="259" w:lineRule="auto"/>
              <w:rPr>
                <w:rFonts w:ascii="Cambria" w:eastAsia="Calibri" w:hAnsi="Cambria" w:cs="Times New Roman"/>
                <w:sz w:val="18"/>
              </w:rPr>
            </w:pPr>
            <w:r w:rsidRPr="00A91397">
              <w:rPr>
                <w:rFonts w:ascii="Cambria" w:eastAsia="Calibri" w:hAnsi="Cambria" w:cs="Times New Roman"/>
                <w:sz w:val="18"/>
              </w:rPr>
              <w:t>3 Rashodi poslovanja</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2B0BF6DE"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0,00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050A7333"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3.000,00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7CF2291D"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0,00</w:t>
            </w:r>
          </w:p>
        </w:tc>
      </w:tr>
      <w:tr w:rsidR="00A91397" w:rsidRPr="00A91397" w14:paraId="6052C5A8"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F2F2F2"/>
            <w:hideMark/>
          </w:tcPr>
          <w:p w14:paraId="7EB378F8" w14:textId="77777777" w:rsidR="00A91397" w:rsidRPr="00A91397" w:rsidRDefault="00A91397" w:rsidP="00A91397">
            <w:pPr>
              <w:spacing w:after="160" w:line="259" w:lineRule="auto"/>
              <w:rPr>
                <w:rFonts w:ascii="Cambria" w:eastAsia="Calibri" w:hAnsi="Cambria" w:cs="Times New Roman"/>
                <w:sz w:val="18"/>
              </w:rPr>
            </w:pPr>
            <w:r w:rsidRPr="00A91397">
              <w:rPr>
                <w:rFonts w:ascii="Cambria" w:eastAsia="Calibri" w:hAnsi="Cambria" w:cs="Times New Roman"/>
                <w:sz w:val="18"/>
              </w:rPr>
              <w:t>38 Ostali rashodi</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4634C9F0"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0,00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7233E22A"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3.000,00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4B784743"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0,00</w:t>
            </w:r>
          </w:p>
        </w:tc>
      </w:tr>
      <w:tr w:rsidR="00A91397" w:rsidRPr="00A91397" w14:paraId="59A85286"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F2F2F2"/>
            <w:hideMark/>
          </w:tcPr>
          <w:p w14:paraId="6275A295" w14:textId="77777777" w:rsidR="00A91397" w:rsidRPr="00A91397" w:rsidRDefault="00A91397" w:rsidP="00A91397">
            <w:pPr>
              <w:spacing w:after="160" w:line="259" w:lineRule="auto"/>
              <w:rPr>
                <w:rFonts w:ascii="Cambria" w:eastAsia="Calibri" w:hAnsi="Cambria" w:cs="Times New Roman"/>
                <w:sz w:val="18"/>
              </w:rPr>
            </w:pPr>
            <w:r w:rsidRPr="00A91397">
              <w:rPr>
                <w:rFonts w:ascii="Cambria" w:eastAsia="Calibri" w:hAnsi="Cambria" w:cs="Times New Roman"/>
                <w:sz w:val="18"/>
              </w:rPr>
              <w:t xml:space="preserve">386 Kapitalne pomoći </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55EB2530"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0,00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38FE9454"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3.000,00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198D37F4"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0,00</w:t>
            </w:r>
          </w:p>
        </w:tc>
      </w:tr>
      <w:tr w:rsidR="00A91397" w:rsidRPr="00A91397" w14:paraId="30521C8C" w14:textId="77777777" w:rsidTr="00F330BE">
        <w:tc>
          <w:tcPr>
            <w:tcW w:w="6273" w:type="dxa"/>
            <w:tcBorders>
              <w:top w:val="single" w:sz="4" w:space="0" w:color="auto"/>
              <w:left w:val="single" w:sz="4" w:space="0" w:color="auto"/>
              <w:bottom w:val="single" w:sz="4" w:space="0" w:color="auto"/>
              <w:right w:val="single" w:sz="4" w:space="0" w:color="auto"/>
            </w:tcBorders>
            <w:hideMark/>
          </w:tcPr>
          <w:p w14:paraId="2972B214" w14:textId="77777777" w:rsidR="00A91397" w:rsidRPr="00A91397" w:rsidRDefault="00A91397" w:rsidP="00A91397">
            <w:pPr>
              <w:spacing w:after="160" w:line="259" w:lineRule="auto"/>
              <w:rPr>
                <w:rFonts w:ascii="Cambria" w:eastAsia="Calibri" w:hAnsi="Cambria" w:cs="Times New Roman"/>
              </w:rPr>
            </w:pPr>
            <w:r w:rsidRPr="00A91397">
              <w:rPr>
                <w:rFonts w:ascii="Cambria" w:eastAsia="Calibri" w:hAnsi="Cambria" w:cs="Times New Roman"/>
              </w:rPr>
              <w:t>3861 Kapitalne pomoći kreditnim i ostalim financijskim institucijama te trgovačkim društvima u javnom sektoru</w:t>
            </w:r>
          </w:p>
        </w:tc>
        <w:tc>
          <w:tcPr>
            <w:tcW w:w="1300" w:type="dxa"/>
            <w:tcBorders>
              <w:top w:val="single" w:sz="4" w:space="0" w:color="auto"/>
              <w:left w:val="single" w:sz="4" w:space="0" w:color="auto"/>
              <w:bottom w:val="single" w:sz="4" w:space="0" w:color="auto"/>
              <w:right w:val="single" w:sz="4" w:space="0" w:color="auto"/>
            </w:tcBorders>
            <w:hideMark/>
          </w:tcPr>
          <w:p w14:paraId="3026631D" w14:textId="77777777" w:rsidR="00A91397" w:rsidRPr="00A91397" w:rsidRDefault="00A91397" w:rsidP="00A91397">
            <w:pPr>
              <w:spacing w:after="160" w:line="259" w:lineRule="auto"/>
              <w:jc w:val="right"/>
              <w:rPr>
                <w:rFonts w:ascii="Cambria" w:eastAsia="Calibri" w:hAnsi="Cambria" w:cs="Times New Roman"/>
              </w:rPr>
            </w:pPr>
            <w:r w:rsidRPr="00A91397">
              <w:rPr>
                <w:rFonts w:ascii="Cambria" w:eastAsia="Calibri" w:hAnsi="Cambria" w:cs="Times New Roman"/>
              </w:rPr>
              <w:t>0,00</w:t>
            </w:r>
          </w:p>
        </w:tc>
        <w:tc>
          <w:tcPr>
            <w:tcW w:w="1300" w:type="dxa"/>
            <w:tcBorders>
              <w:top w:val="single" w:sz="4" w:space="0" w:color="auto"/>
              <w:left w:val="single" w:sz="4" w:space="0" w:color="auto"/>
              <w:bottom w:val="single" w:sz="4" w:space="0" w:color="auto"/>
              <w:right w:val="single" w:sz="4" w:space="0" w:color="auto"/>
            </w:tcBorders>
            <w:hideMark/>
          </w:tcPr>
          <w:p w14:paraId="4BB50BB4" w14:textId="77777777" w:rsidR="00A91397" w:rsidRPr="00A91397" w:rsidRDefault="00A91397" w:rsidP="00A91397">
            <w:pPr>
              <w:spacing w:after="160" w:line="259" w:lineRule="auto"/>
              <w:jc w:val="right"/>
              <w:rPr>
                <w:rFonts w:ascii="Cambria" w:eastAsia="Calibri" w:hAnsi="Cambria" w:cs="Times New Roman"/>
              </w:rPr>
            </w:pPr>
            <w:r w:rsidRPr="00A91397">
              <w:rPr>
                <w:rFonts w:ascii="Cambria" w:eastAsia="Calibri" w:hAnsi="Cambria" w:cs="Times New Roman"/>
              </w:rPr>
              <w:t>3.000,00</w:t>
            </w:r>
          </w:p>
        </w:tc>
        <w:tc>
          <w:tcPr>
            <w:tcW w:w="1300" w:type="dxa"/>
            <w:tcBorders>
              <w:top w:val="single" w:sz="4" w:space="0" w:color="auto"/>
              <w:left w:val="single" w:sz="4" w:space="0" w:color="auto"/>
              <w:bottom w:val="single" w:sz="4" w:space="0" w:color="auto"/>
              <w:right w:val="single" w:sz="4" w:space="0" w:color="auto"/>
            </w:tcBorders>
            <w:hideMark/>
          </w:tcPr>
          <w:p w14:paraId="7B8ECCC2" w14:textId="77777777" w:rsidR="00A91397" w:rsidRPr="00A91397" w:rsidRDefault="00A91397" w:rsidP="00A91397">
            <w:pPr>
              <w:spacing w:after="160" w:line="259" w:lineRule="auto"/>
              <w:jc w:val="right"/>
              <w:rPr>
                <w:rFonts w:ascii="Cambria" w:eastAsia="Calibri" w:hAnsi="Cambria" w:cs="Times New Roman"/>
              </w:rPr>
            </w:pPr>
            <w:r w:rsidRPr="00A91397">
              <w:rPr>
                <w:rFonts w:ascii="Cambria" w:eastAsia="Calibri" w:hAnsi="Cambria" w:cs="Times New Roman"/>
              </w:rPr>
              <w:t>0,00</w:t>
            </w:r>
          </w:p>
        </w:tc>
      </w:tr>
      <w:tr w:rsidR="00A91397" w:rsidRPr="00A91397" w14:paraId="71F56C0B"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CBFFCB"/>
            <w:hideMark/>
          </w:tcPr>
          <w:p w14:paraId="591DFA41" w14:textId="77777777" w:rsidR="00A91397" w:rsidRPr="00A91397" w:rsidRDefault="00A91397" w:rsidP="00A91397">
            <w:pPr>
              <w:spacing w:after="160" w:line="259" w:lineRule="auto"/>
              <w:rPr>
                <w:rFonts w:ascii="Cambria" w:eastAsia="Calibri" w:hAnsi="Cambria" w:cs="Times New Roman"/>
                <w:sz w:val="16"/>
              </w:rPr>
            </w:pPr>
            <w:r w:rsidRPr="00A91397">
              <w:rPr>
                <w:rFonts w:ascii="Cambria" w:eastAsia="Calibri" w:hAnsi="Cambria" w:cs="Times New Roman"/>
                <w:sz w:val="16"/>
              </w:rPr>
              <w:t>IZVOR 19 KOMPENZACIJSKA MJERA</w:t>
            </w:r>
          </w:p>
        </w:tc>
        <w:tc>
          <w:tcPr>
            <w:tcW w:w="1300" w:type="dxa"/>
            <w:tcBorders>
              <w:top w:val="single" w:sz="4" w:space="0" w:color="auto"/>
              <w:left w:val="single" w:sz="4" w:space="0" w:color="auto"/>
              <w:bottom w:val="single" w:sz="4" w:space="0" w:color="auto"/>
              <w:right w:val="single" w:sz="4" w:space="0" w:color="auto"/>
            </w:tcBorders>
            <w:shd w:val="clear" w:color="auto" w:fill="CBFFCB"/>
            <w:hideMark/>
          </w:tcPr>
          <w:p w14:paraId="6E166FD2" w14:textId="77777777" w:rsidR="00A91397" w:rsidRPr="00A91397" w:rsidRDefault="00A91397" w:rsidP="00A91397">
            <w:pPr>
              <w:spacing w:after="160" w:line="259" w:lineRule="auto"/>
              <w:jc w:val="right"/>
              <w:rPr>
                <w:rFonts w:ascii="Cambria" w:eastAsia="Calibri" w:hAnsi="Cambria" w:cs="Times New Roman"/>
                <w:sz w:val="16"/>
              </w:rPr>
            </w:pPr>
            <w:r w:rsidRPr="00A91397">
              <w:rPr>
                <w:rFonts w:ascii="Cambria" w:eastAsia="Calibri" w:hAnsi="Cambria" w:cs="Times New Roman"/>
                <w:sz w:val="16"/>
              </w:rPr>
              <w:t>1.465,98</w:t>
            </w:r>
          </w:p>
        </w:tc>
        <w:tc>
          <w:tcPr>
            <w:tcW w:w="1300" w:type="dxa"/>
            <w:tcBorders>
              <w:top w:val="single" w:sz="4" w:space="0" w:color="auto"/>
              <w:left w:val="single" w:sz="4" w:space="0" w:color="auto"/>
              <w:bottom w:val="single" w:sz="4" w:space="0" w:color="auto"/>
              <w:right w:val="single" w:sz="4" w:space="0" w:color="auto"/>
            </w:tcBorders>
            <w:shd w:val="clear" w:color="auto" w:fill="CBFFCB"/>
            <w:hideMark/>
          </w:tcPr>
          <w:p w14:paraId="6DCCADD1" w14:textId="77777777" w:rsidR="00A91397" w:rsidRPr="00A91397" w:rsidRDefault="00A91397" w:rsidP="00A91397">
            <w:pPr>
              <w:spacing w:after="160" w:line="259" w:lineRule="auto"/>
              <w:jc w:val="right"/>
              <w:rPr>
                <w:rFonts w:ascii="Cambria" w:eastAsia="Calibri" w:hAnsi="Cambria" w:cs="Times New Roman"/>
                <w:sz w:val="16"/>
              </w:rPr>
            </w:pPr>
            <w:r w:rsidRPr="00A91397">
              <w:rPr>
                <w:rFonts w:ascii="Cambria" w:eastAsia="Calibri" w:hAnsi="Cambria" w:cs="Times New Roman"/>
                <w:sz w:val="16"/>
              </w:rPr>
              <w:t>0,00</w:t>
            </w:r>
          </w:p>
        </w:tc>
        <w:tc>
          <w:tcPr>
            <w:tcW w:w="1300" w:type="dxa"/>
            <w:tcBorders>
              <w:top w:val="single" w:sz="4" w:space="0" w:color="auto"/>
              <w:left w:val="single" w:sz="4" w:space="0" w:color="auto"/>
              <w:bottom w:val="single" w:sz="4" w:space="0" w:color="auto"/>
              <w:right w:val="single" w:sz="4" w:space="0" w:color="auto"/>
            </w:tcBorders>
            <w:shd w:val="clear" w:color="auto" w:fill="CBFFCB"/>
            <w:hideMark/>
          </w:tcPr>
          <w:p w14:paraId="603525BB" w14:textId="77777777" w:rsidR="00A91397" w:rsidRPr="00A91397" w:rsidRDefault="00A91397" w:rsidP="00A91397">
            <w:pPr>
              <w:spacing w:after="160" w:line="259" w:lineRule="auto"/>
              <w:jc w:val="right"/>
              <w:rPr>
                <w:rFonts w:ascii="Cambria" w:eastAsia="Calibri" w:hAnsi="Cambria" w:cs="Times New Roman"/>
                <w:sz w:val="16"/>
              </w:rPr>
            </w:pPr>
            <w:r w:rsidRPr="00A91397">
              <w:rPr>
                <w:rFonts w:ascii="Cambria" w:eastAsia="Calibri" w:hAnsi="Cambria" w:cs="Times New Roman"/>
                <w:sz w:val="16"/>
              </w:rPr>
              <w:t>0,00</w:t>
            </w:r>
          </w:p>
        </w:tc>
      </w:tr>
      <w:tr w:rsidR="00A91397" w:rsidRPr="00A91397" w14:paraId="17A3508D"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F2F2F2"/>
            <w:hideMark/>
          </w:tcPr>
          <w:p w14:paraId="6F3EDE86" w14:textId="77777777" w:rsidR="00A91397" w:rsidRPr="00A91397" w:rsidRDefault="00A91397" w:rsidP="00A91397">
            <w:pPr>
              <w:spacing w:after="160" w:line="259" w:lineRule="auto"/>
              <w:rPr>
                <w:rFonts w:ascii="Cambria" w:eastAsia="Calibri" w:hAnsi="Cambria" w:cs="Times New Roman"/>
                <w:sz w:val="18"/>
              </w:rPr>
            </w:pPr>
            <w:r w:rsidRPr="00A91397">
              <w:rPr>
                <w:rFonts w:ascii="Cambria" w:eastAsia="Calibri" w:hAnsi="Cambria" w:cs="Times New Roman"/>
                <w:sz w:val="18"/>
              </w:rPr>
              <w:t>3 Rashodi poslovanja</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59EBB6AF"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1.465,98</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42CC4917"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0,00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321CD850"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0,00</w:t>
            </w:r>
          </w:p>
        </w:tc>
      </w:tr>
      <w:tr w:rsidR="00A91397" w:rsidRPr="00A91397" w14:paraId="1C8FCEB2"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F2F2F2"/>
            <w:hideMark/>
          </w:tcPr>
          <w:p w14:paraId="6F5602BE" w14:textId="77777777" w:rsidR="00A91397" w:rsidRPr="00A91397" w:rsidRDefault="00A91397" w:rsidP="00A91397">
            <w:pPr>
              <w:spacing w:after="160" w:line="259" w:lineRule="auto"/>
              <w:rPr>
                <w:rFonts w:ascii="Cambria" w:eastAsia="Calibri" w:hAnsi="Cambria" w:cs="Times New Roman"/>
                <w:sz w:val="18"/>
              </w:rPr>
            </w:pPr>
            <w:r w:rsidRPr="00A91397">
              <w:rPr>
                <w:rFonts w:ascii="Cambria" w:eastAsia="Calibri" w:hAnsi="Cambria" w:cs="Times New Roman"/>
                <w:sz w:val="18"/>
              </w:rPr>
              <w:t>38 Ostali rashodi</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51B424D7"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1.465,98</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06F622A7"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0,00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2B9C0C47"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0,00</w:t>
            </w:r>
          </w:p>
        </w:tc>
      </w:tr>
      <w:tr w:rsidR="00A91397" w:rsidRPr="00A91397" w14:paraId="36253FA4"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F2F2F2"/>
            <w:hideMark/>
          </w:tcPr>
          <w:p w14:paraId="53F94067" w14:textId="77777777" w:rsidR="00A91397" w:rsidRPr="00A91397" w:rsidRDefault="00A91397" w:rsidP="00A91397">
            <w:pPr>
              <w:spacing w:after="160" w:line="259" w:lineRule="auto"/>
              <w:rPr>
                <w:rFonts w:ascii="Cambria" w:eastAsia="Calibri" w:hAnsi="Cambria" w:cs="Times New Roman"/>
                <w:sz w:val="18"/>
              </w:rPr>
            </w:pPr>
            <w:r w:rsidRPr="00A91397">
              <w:rPr>
                <w:rFonts w:ascii="Cambria" w:eastAsia="Calibri" w:hAnsi="Cambria" w:cs="Times New Roman"/>
                <w:sz w:val="18"/>
              </w:rPr>
              <w:t xml:space="preserve">386 Kapitalne pomoći </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1C28A309"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1.465,98</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5E034E29"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0,00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3FDA5615"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0,00</w:t>
            </w:r>
          </w:p>
        </w:tc>
      </w:tr>
      <w:tr w:rsidR="00A91397" w:rsidRPr="00A91397" w14:paraId="4A1F9163" w14:textId="77777777" w:rsidTr="00F330BE">
        <w:tc>
          <w:tcPr>
            <w:tcW w:w="6273" w:type="dxa"/>
            <w:tcBorders>
              <w:top w:val="single" w:sz="4" w:space="0" w:color="auto"/>
              <w:left w:val="single" w:sz="4" w:space="0" w:color="auto"/>
              <w:bottom w:val="single" w:sz="4" w:space="0" w:color="auto"/>
              <w:right w:val="single" w:sz="4" w:space="0" w:color="auto"/>
            </w:tcBorders>
            <w:hideMark/>
          </w:tcPr>
          <w:p w14:paraId="4E075284" w14:textId="77777777" w:rsidR="00A91397" w:rsidRPr="00A91397" w:rsidRDefault="00A91397" w:rsidP="00A91397">
            <w:pPr>
              <w:spacing w:after="160" w:line="259" w:lineRule="auto"/>
              <w:rPr>
                <w:rFonts w:ascii="Cambria" w:eastAsia="Calibri" w:hAnsi="Cambria" w:cs="Times New Roman"/>
              </w:rPr>
            </w:pPr>
            <w:r w:rsidRPr="00A91397">
              <w:rPr>
                <w:rFonts w:ascii="Cambria" w:eastAsia="Calibri" w:hAnsi="Cambria" w:cs="Times New Roman"/>
              </w:rPr>
              <w:t>3861 Kapitalne pomoći kreditnim i ostalim financijskim institucijama te trgovačkim društvima u javnom sektoru</w:t>
            </w:r>
          </w:p>
        </w:tc>
        <w:tc>
          <w:tcPr>
            <w:tcW w:w="1300" w:type="dxa"/>
            <w:tcBorders>
              <w:top w:val="single" w:sz="4" w:space="0" w:color="auto"/>
              <w:left w:val="single" w:sz="4" w:space="0" w:color="auto"/>
              <w:bottom w:val="single" w:sz="4" w:space="0" w:color="auto"/>
              <w:right w:val="single" w:sz="4" w:space="0" w:color="auto"/>
            </w:tcBorders>
            <w:hideMark/>
          </w:tcPr>
          <w:p w14:paraId="09F566ED" w14:textId="77777777" w:rsidR="00A91397" w:rsidRPr="00A91397" w:rsidRDefault="00A91397" w:rsidP="00A91397">
            <w:pPr>
              <w:spacing w:after="160" w:line="259" w:lineRule="auto"/>
              <w:jc w:val="right"/>
              <w:rPr>
                <w:rFonts w:ascii="Cambria" w:eastAsia="Calibri" w:hAnsi="Cambria" w:cs="Times New Roman"/>
              </w:rPr>
            </w:pPr>
            <w:r w:rsidRPr="00A91397">
              <w:rPr>
                <w:rFonts w:ascii="Cambria" w:eastAsia="Calibri" w:hAnsi="Cambria" w:cs="Times New Roman"/>
              </w:rPr>
              <w:t>1.465,98</w:t>
            </w:r>
          </w:p>
        </w:tc>
        <w:tc>
          <w:tcPr>
            <w:tcW w:w="1300" w:type="dxa"/>
            <w:tcBorders>
              <w:top w:val="single" w:sz="4" w:space="0" w:color="auto"/>
              <w:left w:val="single" w:sz="4" w:space="0" w:color="auto"/>
              <w:bottom w:val="single" w:sz="4" w:space="0" w:color="auto"/>
              <w:right w:val="single" w:sz="4" w:space="0" w:color="auto"/>
            </w:tcBorders>
            <w:hideMark/>
          </w:tcPr>
          <w:p w14:paraId="267A44D3" w14:textId="77777777" w:rsidR="00A91397" w:rsidRPr="00A91397" w:rsidRDefault="00A91397" w:rsidP="00A91397">
            <w:pPr>
              <w:spacing w:after="160" w:line="259" w:lineRule="auto"/>
              <w:jc w:val="right"/>
              <w:rPr>
                <w:rFonts w:ascii="Cambria" w:eastAsia="Calibri" w:hAnsi="Cambria" w:cs="Times New Roman"/>
              </w:rPr>
            </w:pPr>
            <w:r w:rsidRPr="00A91397">
              <w:rPr>
                <w:rFonts w:ascii="Cambria" w:eastAsia="Calibri" w:hAnsi="Cambria" w:cs="Times New Roman"/>
              </w:rPr>
              <w:t>0,00</w:t>
            </w:r>
          </w:p>
        </w:tc>
        <w:tc>
          <w:tcPr>
            <w:tcW w:w="1300" w:type="dxa"/>
            <w:tcBorders>
              <w:top w:val="single" w:sz="4" w:space="0" w:color="auto"/>
              <w:left w:val="single" w:sz="4" w:space="0" w:color="auto"/>
              <w:bottom w:val="single" w:sz="4" w:space="0" w:color="auto"/>
              <w:right w:val="single" w:sz="4" w:space="0" w:color="auto"/>
            </w:tcBorders>
            <w:hideMark/>
          </w:tcPr>
          <w:p w14:paraId="3BAF2B5E" w14:textId="77777777" w:rsidR="00A91397" w:rsidRPr="00A91397" w:rsidRDefault="00A91397" w:rsidP="00A91397">
            <w:pPr>
              <w:spacing w:after="160" w:line="259" w:lineRule="auto"/>
              <w:jc w:val="right"/>
              <w:rPr>
                <w:rFonts w:ascii="Cambria" w:eastAsia="Calibri" w:hAnsi="Cambria" w:cs="Times New Roman"/>
              </w:rPr>
            </w:pPr>
            <w:r w:rsidRPr="00A91397">
              <w:rPr>
                <w:rFonts w:ascii="Cambria" w:eastAsia="Calibri" w:hAnsi="Cambria" w:cs="Times New Roman"/>
              </w:rPr>
              <w:t>0,00</w:t>
            </w:r>
          </w:p>
        </w:tc>
      </w:tr>
      <w:tr w:rsidR="00A91397" w:rsidRPr="00A91397" w14:paraId="23537E3C" w14:textId="77777777" w:rsidTr="00F330BE">
        <w:trPr>
          <w:trHeight w:val="540"/>
        </w:trPr>
        <w:tc>
          <w:tcPr>
            <w:tcW w:w="6273" w:type="dxa"/>
            <w:tcBorders>
              <w:top w:val="single" w:sz="4" w:space="0" w:color="auto"/>
              <w:left w:val="single" w:sz="4" w:space="0" w:color="auto"/>
              <w:bottom w:val="single" w:sz="4" w:space="0" w:color="auto"/>
              <w:right w:val="single" w:sz="4" w:space="0" w:color="auto"/>
            </w:tcBorders>
            <w:shd w:val="clear" w:color="auto" w:fill="17365D"/>
            <w:vAlign w:val="center"/>
            <w:hideMark/>
          </w:tcPr>
          <w:p w14:paraId="38194D72" w14:textId="77777777" w:rsidR="00A91397" w:rsidRPr="00A91397" w:rsidRDefault="00A91397" w:rsidP="00A91397">
            <w:pPr>
              <w:spacing w:after="160" w:line="259" w:lineRule="auto"/>
              <w:rPr>
                <w:rFonts w:ascii="Cambria" w:eastAsia="Calibri" w:hAnsi="Cambria" w:cs="Times New Roman"/>
                <w:b/>
                <w:color w:val="FFFFFF"/>
                <w:sz w:val="18"/>
              </w:rPr>
            </w:pPr>
            <w:r w:rsidRPr="00A91397">
              <w:rPr>
                <w:rFonts w:ascii="Cambria" w:eastAsia="Calibri" w:hAnsi="Cambria" w:cs="Times New Roman"/>
                <w:b/>
                <w:color w:val="FFFFFF"/>
                <w:sz w:val="18"/>
              </w:rPr>
              <w:t>PROGRAM 2021 POTICANJE RAZVOJA TURIZMA</w:t>
            </w:r>
          </w:p>
        </w:tc>
        <w:tc>
          <w:tcPr>
            <w:tcW w:w="1300" w:type="dxa"/>
            <w:tcBorders>
              <w:top w:val="single" w:sz="4" w:space="0" w:color="auto"/>
              <w:left w:val="single" w:sz="4" w:space="0" w:color="auto"/>
              <w:bottom w:val="single" w:sz="4" w:space="0" w:color="auto"/>
              <w:right w:val="single" w:sz="4" w:space="0" w:color="auto"/>
            </w:tcBorders>
            <w:shd w:val="clear" w:color="auto" w:fill="17365D"/>
            <w:vAlign w:val="center"/>
            <w:hideMark/>
          </w:tcPr>
          <w:p w14:paraId="3DBCD705" w14:textId="77777777" w:rsidR="00A91397" w:rsidRPr="00A91397" w:rsidRDefault="00A91397" w:rsidP="00A91397">
            <w:pPr>
              <w:spacing w:after="160" w:line="259" w:lineRule="auto"/>
              <w:jc w:val="right"/>
              <w:rPr>
                <w:rFonts w:ascii="Cambria" w:eastAsia="Calibri" w:hAnsi="Cambria" w:cs="Times New Roman"/>
                <w:b/>
                <w:color w:val="FFFFFF"/>
                <w:sz w:val="18"/>
              </w:rPr>
            </w:pPr>
            <w:r w:rsidRPr="00A91397">
              <w:rPr>
                <w:rFonts w:ascii="Cambria" w:eastAsia="Calibri" w:hAnsi="Cambria" w:cs="Times New Roman"/>
                <w:b/>
                <w:color w:val="FFFFFF"/>
                <w:sz w:val="18"/>
              </w:rPr>
              <w:t>0,00</w:t>
            </w:r>
          </w:p>
        </w:tc>
        <w:tc>
          <w:tcPr>
            <w:tcW w:w="1300" w:type="dxa"/>
            <w:tcBorders>
              <w:top w:val="single" w:sz="4" w:space="0" w:color="auto"/>
              <w:left w:val="single" w:sz="4" w:space="0" w:color="auto"/>
              <w:bottom w:val="single" w:sz="4" w:space="0" w:color="auto"/>
              <w:right w:val="single" w:sz="4" w:space="0" w:color="auto"/>
            </w:tcBorders>
            <w:shd w:val="clear" w:color="auto" w:fill="17365D"/>
            <w:vAlign w:val="center"/>
            <w:hideMark/>
          </w:tcPr>
          <w:p w14:paraId="1091B509" w14:textId="77777777" w:rsidR="00A91397" w:rsidRPr="00A91397" w:rsidRDefault="00A91397" w:rsidP="00A91397">
            <w:pPr>
              <w:spacing w:after="160" w:line="259" w:lineRule="auto"/>
              <w:jc w:val="right"/>
              <w:rPr>
                <w:rFonts w:ascii="Cambria" w:eastAsia="Calibri" w:hAnsi="Cambria" w:cs="Times New Roman"/>
                <w:b/>
                <w:color w:val="FFFFFF"/>
                <w:sz w:val="18"/>
              </w:rPr>
            </w:pPr>
            <w:r w:rsidRPr="00A91397">
              <w:rPr>
                <w:rFonts w:ascii="Cambria" w:eastAsia="Calibri" w:hAnsi="Cambria" w:cs="Times New Roman"/>
                <w:b/>
                <w:color w:val="FFFFFF"/>
                <w:sz w:val="18"/>
              </w:rPr>
              <w:t>0,00</w:t>
            </w:r>
          </w:p>
        </w:tc>
        <w:tc>
          <w:tcPr>
            <w:tcW w:w="1300" w:type="dxa"/>
            <w:tcBorders>
              <w:top w:val="single" w:sz="4" w:space="0" w:color="auto"/>
              <w:left w:val="single" w:sz="4" w:space="0" w:color="auto"/>
              <w:bottom w:val="single" w:sz="4" w:space="0" w:color="auto"/>
              <w:right w:val="single" w:sz="4" w:space="0" w:color="auto"/>
            </w:tcBorders>
            <w:shd w:val="clear" w:color="auto" w:fill="17365D"/>
            <w:vAlign w:val="center"/>
            <w:hideMark/>
          </w:tcPr>
          <w:p w14:paraId="40DAC20F" w14:textId="77777777" w:rsidR="00A91397" w:rsidRPr="00A91397" w:rsidRDefault="00A91397" w:rsidP="00A91397">
            <w:pPr>
              <w:spacing w:after="160" w:line="259" w:lineRule="auto"/>
              <w:jc w:val="right"/>
              <w:rPr>
                <w:rFonts w:ascii="Cambria" w:eastAsia="Calibri" w:hAnsi="Cambria" w:cs="Times New Roman"/>
                <w:b/>
                <w:color w:val="FFFFFF"/>
                <w:sz w:val="18"/>
              </w:rPr>
            </w:pPr>
            <w:r w:rsidRPr="00A91397">
              <w:rPr>
                <w:rFonts w:ascii="Cambria" w:eastAsia="Calibri" w:hAnsi="Cambria" w:cs="Times New Roman"/>
                <w:b/>
                <w:color w:val="FFFFFF"/>
                <w:sz w:val="18"/>
              </w:rPr>
              <w:t>0,00</w:t>
            </w:r>
          </w:p>
        </w:tc>
      </w:tr>
      <w:tr w:rsidR="00A91397" w:rsidRPr="00A91397" w14:paraId="6A539F11" w14:textId="77777777" w:rsidTr="00F330BE">
        <w:trPr>
          <w:trHeight w:val="540"/>
        </w:trPr>
        <w:tc>
          <w:tcPr>
            <w:tcW w:w="6273" w:type="dxa"/>
            <w:tcBorders>
              <w:top w:val="single" w:sz="4" w:space="0" w:color="auto"/>
              <w:left w:val="single" w:sz="4" w:space="0" w:color="auto"/>
              <w:bottom w:val="single" w:sz="4" w:space="0" w:color="auto"/>
              <w:right w:val="single" w:sz="4" w:space="0" w:color="auto"/>
            </w:tcBorders>
            <w:shd w:val="clear" w:color="auto" w:fill="DAE8F2"/>
            <w:vAlign w:val="center"/>
            <w:hideMark/>
          </w:tcPr>
          <w:p w14:paraId="551E93E5" w14:textId="77777777" w:rsidR="00A91397" w:rsidRPr="00A91397" w:rsidRDefault="00A91397" w:rsidP="00A91397">
            <w:pPr>
              <w:spacing w:after="160" w:line="259" w:lineRule="auto"/>
              <w:rPr>
                <w:rFonts w:ascii="Cambria" w:eastAsia="Calibri" w:hAnsi="Cambria" w:cs="Times New Roman"/>
                <w:b/>
                <w:sz w:val="18"/>
              </w:rPr>
            </w:pPr>
            <w:r w:rsidRPr="00A91397">
              <w:rPr>
                <w:rFonts w:ascii="Cambria" w:eastAsia="Calibri" w:hAnsi="Cambria" w:cs="Times New Roman"/>
                <w:b/>
                <w:sz w:val="18"/>
              </w:rPr>
              <w:t>KAPITALNI PROJEKT K202101 UREĐENJE I OPREMANJE RIBNJAKA U NASELJU KOPRIVNA</w:t>
            </w:r>
          </w:p>
          <w:p w14:paraId="111C98B4" w14:textId="77777777" w:rsidR="00A91397" w:rsidRPr="00A91397" w:rsidRDefault="00A91397" w:rsidP="00A91397">
            <w:pPr>
              <w:spacing w:after="160" w:line="259" w:lineRule="auto"/>
              <w:rPr>
                <w:rFonts w:ascii="Cambria" w:eastAsia="Calibri" w:hAnsi="Cambria" w:cs="Times New Roman"/>
                <w:b/>
                <w:sz w:val="18"/>
              </w:rPr>
            </w:pPr>
            <w:r w:rsidRPr="00A91397">
              <w:rPr>
                <w:rFonts w:ascii="Cambria" w:eastAsia="Calibri" w:hAnsi="Cambria" w:cs="Times New Roman"/>
                <w:b/>
                <w:sz w:val="18"/>
              </w:rPr>
              <w:t>Funkcija 0473 Turizam</w:t>
            </w:r>
          </w:p>
        </w:tc>
        <w:tc>
          <w:tcPr>
            <w:tcW w:w="1300" w:type="dxa"/>
            <w:tcBorders>
              <w:top w:val="single" w:sz="4" w:space="0" w:color="auto"/>
              <w:left w:val="single" w:sz="4" w:space="0" w:color="auto"/>
              <w:bottom w:val="single" w:sz="4" w:space="0" w:color="auto"/>
              <w:right w:val="single" w:sz="4" w:space="0" w:color="auto"/>
            </w:tcBorders>
            <w:shd w:val="clear" w:color="auto" w:fill="DAE8F2"/>
            <w:vAlign w:val="center"/>
            <w:hideMark/>
          </w:tcPr>
          <w:p w14:paraId="111AE312" w14:textId="77777777" w:rsidR="00A91397" w:rsidRPr="00A91397" w:rsidRDefault="00A91397" w:rsidP="00A91397">
            <w:pPr>
              <w:spacing w:after="160" w:line="259" w:lineRule="auto"/>
              <w:jc w:val="right"/>
              <w:rPr>
                <w:rFonts w:ascii="Cambria" w:eastAsia="Calibri" w:hAnsi="Cambria" w:cs="Times New Roman"/>
                <w:b/>
                <w:sz w:val="18"/>
              </w:rPr>
            </w:pPr>
            <w:r w:rsidRPr="00A91397">
              <w:rPr>
                <w:rFonts w:ascii="Cambria" w:eastAsia="Calibri" w:hAnsi="Cambria" w:cs="Times New Roman"/>
                <w:b/>
                <w:sz w:val="18"/>
              </w:rPr>
              <w:t>0,00</w:t>
            </w:r>
          </w:p>
        </w:tc>
        <w:tc>
          <w:tcPr>
            <w:tcW w:w="1300" w:type="dxa"/>
            <w:tcBorders>
              <w:top w:val="single" w:sz="4" w:space="0" w:color="auto"/>
              <w:left w:val="single" w:sz="4" w:space="0" w:color="auto"/>
              <w:bottom w:val="single" w:sz="4" w:space="0" w:color="auto"/>
              <w:right w:val="single" w:sz="4" w:space="0" w:color="auto"/>
            </w:tcBorders>
            <w:shd w:val="clear" w:color="auto" w:fill="DAE8F2"/>
            <w:vAlign w:val="center"/>
            <w:hideMark/>
          </w:tcPr>
          <w:p w14:paraId="4F85ED6C" w14:textId="77777777" w:rsidR="00A91397" w:rsidRPr="00A91397" w:rsidRDefault="00A91397" w:rsidP="00A91397">
            <w:pPr>
              <w:spacing w:after="160" w:line="259" w:lineRule="auto"/>
              <w:jc w:val="right"/>
              <w:rPr>
                <w:rFonts w:ascii="Cambria" w:eastAsia="Calibri" w:hAnsi="Cambria" w:cs="Times New Roman"/>
                <w:b/>
                <w:sz w:val="18"/>
              </w:rPr>
            </w:pPr>
            <w:r w:rsidRPr="00A91397">
              <w:rPr>
                <w:rFonts w:ascii="Cambria" w:eastAsia="Calibri" w:hAnsi="Cambria" w:cs="Times New Roman"/>
                <w:b/>
                <w:sz w:val="18"/>
              </w:rPr>
              <w:t>0,00</w:t>
            </w:r>
          </w:p>
        </w:tc>
        <w:tc>
          <w:tcPr>
            <w:tcW w:w="1300" w:type="dxa"/>
            <w:tcBorders>
              <w:top w:val="single" w:sz="4" w:space="0" w:color="auto"/>
              <w:left w:val="single" w:sz="4" w:space="0" w:color="auto"/>
              <w:bottom w:val="single" w:sz="4" w:space="0" w:color="auto"/>
              <w:right w:val="single" w:sz="4" w:space="0" w:color="auto"/>
            </w:tcBorders>
            <w:shd w:val="clear" w:color="auto" w:fill="DAE8F2"/>
            <w:vAlign w:val="center"/>
            <w:hideMark/>
          </w:tcPr>
          <w:p w14:paraId="5FF237CD" w14:textId="77777777" w:rsidR="00A91397" w:rsidRPr="00A91397" w:rsidRDefault="00A91397" w:rsidP="00A91397">
            <w:pPr>
              <w:spacing w:after="160" w:line="259" w:lineRule="auto"/>
              <w:jc w:val="right"/>
              <w:rPr>
                <w:rFonts w:ascii="Cambria" w:eastAsia="Calibri" w:hAnsi="Cambria" w:cs="Times New Roman"/>
                <w:b/>
                <w:sz w:val="18"/>
              </w:rPr>
            </w:pPr>
            <w:r w:rsidRPr="00A91397">
              <w:rPr>
                <w:rFonts w:ascii="Cambria" w:eastAsia="Calibri" w:hAnsi="Cambria" w:cs="Times New Roman"/>
                <w:b/>
                <w:sz w:val="18"/>
              </w:rPr>
              <w:t>0,00</w:t>
            </w:r>
          </w:p>
        </w:tc>
      </w:tr>
      <w:tr w:rsidR="00A91397" w:rsidRPr="00A91397" w14:paraId="0B8878E6"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CBFFCB"/>
            <w:hideMark/>
          </w:tcPr>
          <w:p w14:paraId="250A4916" w14:textId="77777777" w:rsidR="00A91397" w:rsidRPr="00A91397" w:rsidRDefault="00A91397" w:rsidP="00A91397">
            <w:pPr>
              <w:spacing w:after="160" w:line="259" w:lineRule="auto"/>
              <w:rPr>
                <w:rFonts w:ascii="Cambria" w:eastAsia="Calibri" w:hAnsi="Cambria" w:cs="Times New Roman"/>
                <w:sz w:val="16"/>
              </w:rPr>
            </w:pPr>
            <w:r w:rsidRPr="00A91397">
              <w:rPr>
                <w:rFonts w:ascii="Cambria" w:eastAsia="Calibri" w:hAnsi="Cambria" w:cs="Times New Roman"/>
                <w:sz w:val="16"/>
              </w:rPr>
              <w:t>IZVOR 11 PRIHODI OD POREZA</w:t>
            </w:r>
          </w:p>
        </w:tc>
        <w:tc>
          <w:tcPr>
            <w:tcW w:w="1300" w:type="dxa"/>
            <w:tcBorders>
              <w:top w:val="single" w:sz="4" w:space="0" w:color="auto"/>
              <w:left w:val="single" w:sz="4" w:space="0" w:color="auto"/>
              <w:bottom w:val="single" w:sz="4" w:space="0" w:color="auto"/>
              <w:right w:val="single" w:sz="4" w:space="0" w:color="auto"/>
            </w:tcBorders>
            <w:shd w:val="clear" w:color="auto" w:fill="CBFFCB"/>
            <w:hideMark/>
          </w:tcPr>
          <w:p w14:paraId="16A298C7" w14:textId="77777777" w:rsidR="00A91397" w:rsidRPr="00A91397" w:rsidRDefault="00A91397" w:rsidP="00A91397">
            <w:pPr>
              <w:spacing w:after="160" w:line="259" w:lineRule="auto"/>
              <w:jc w:val="right"/>
              <w:rPr>
                <w:rFonts w:ascii="Cambria" w:eastAsia="Calibri" w:hAnsi="Cambria" w:cs="Times New Roman"/>
                <w:sz w:val="16"/>
              </w:rPr>
            </w:pPr>
            <w:r w:rsidRPr="00A91397">
              <w:rPr>
                <w:rFonts w:ascii="Cambria" w:eastAsia="Calibri" w:hAnsi="Cambria" w:cs="Times New Roman"/>
                <w:sz w:val="16"/>
              </w:rPr>
              <w:t>0,00</w:t>
            </w:r>
          </w:p>
        </w:tc>
        <w:tc>
          <w:tcPr>
            <w:tcW w:w="1300" w:type="dxa"/>
            <w:tcBorders>
              <w:top w:val="single" w:sz="4" w:space="0" w:color="auto"/>
              <w:left w:val="single" w:sz="4" w:space="0" w:color="auto"/>
              <w:bottom w:val="single" w:sz="4" w:space="0" w:color="auto"/>
              <w:right w:val="single" w:sz="4" w:space="0" w:color="auto"/>
            </w:tcBorders>
            <w:shd w:val="clear" w:color="auto" w:fill="CBFFCB"/>
            <w:hideMark/>
          </w:tcPr>
          <w:p w14:paraId="76CBBE37" w14:textId="77777777" w:rsidR="00A91397" w:rsidRPr="00A91397" w:rsidRDefault="00A91397" w:rsidP="00A91397">
            <w:pPr>
              <w:spacing w:after="160" w:line="259" w:lineRule="auto"/>
              <w:jc w:val="right"/>
              <w:rPr>
                <w:rFonts w:ascii="Cambria" w:eastAsia="Calibri" w:hAnsi="Cambria" w:cs="Times New Roman"/>
                <w:sz w:val="16"/>
              </w:rPr>
            </w:pPr>
            <w:r w:rsidRPr="00A91397">
              <w:rPr>
                <w:rFonts w:ascii="Cambria" w:eastAsia="Calibri" w:hAnsi="Cambria" w:cs="Times New Roman"/>
                <w:sz w:val="16"/>
              </w:rPr>
              <w:t>0,00</w:t>
            </w:r>
          </w:p>
        </w:tc>
        <w:tc>
          <w:tcPr>
            <w:tcW w:w="1300" w:type="dxa"/>
            <w:tcBorders>
              <w:top w:val="single" w:sz="4" w:space="0" w:color="auto"/>
              <w:left w:val="single" w:sz="4" w:space="0" w:color="auto"/>
              <w:bottom w:val="single" w:sz="4" w:space="0" w:color="auto"/>
              <w:right w:val="single" w:sz="4" w:space="0" w:color="auto"/>
            </w:tcBorders>
            <w:shd w:val="clear" w:color="auto" w:fill="CBFFCB"/>
            <w:hideMark/>
          </w:tcPr>
          <w:p w14:paraId="014D3F77" w14:textId="77777777" w:rsidR="00A91397" w:rsidRPr="00A91397" w:rsidRDefault="00A91397" w:rsidP="00A91397">
            <w:pPr>
              <w:spacing w:after="160" w:line="259" w:lineRule="auto"/>
              <w:jc w:val="right"/>
              <w:rPr>
                <w:rFonts w:ascii="Cambria" w:eastAsia="Calibri" w:hAnsi="Cambria" w:cs="Times New Roman"/>
                <w:sz w:val="16"/>
              </w:rPr>
            </w:pPr>
            <w:r w:rsidRPr="00A91397">
              <w:rPr>
                <w:rFonts w:ascii="Cambria" w:eastAsia="Calibri" w:hAnsi="Cambria" w:cs="Times New Roman"/>
                <w:sz w:val="16"/>
              </w:rPr>
              <w:t>0,00</w:t>
            </w:r>
          </w:p>
        </w:tc>
      </w:tr>
      <w:tr w:rsidR="00A91397" w:rsidRPr="00A91397" w14:paraId="64553E4B"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F2F2F2"/>
            <w:hideMark/>
          </w:tcPr>
          <w:p w14:paraId="0D92B9AB" w14:textId="77777777" w:rsidR="00A91397" w:rsidRPr="00A91397" w:rsidRDefault="00A91397" w:rsidP="00A91397">
            <w:pPr>
              <w:spacing w:after="160" w:line="259" w:lineRule="auto"/>
              <w:rPr>
                <w:rFonts w:ascii="Cambria" w:eastAsia="Calibri" w:hAnsi="Cambria" w:cs="Times New Roman"/>
                <w:sz w:val="18"/>
              </w:rPr>
            </w:pPr>
            <w:r w:rsidRPr="00A91397">
              <w:rPr>
                <w:rFonts w:ascii="Cambria" w:eastAsia="Calibri" w:hAnsi="Cambria" w:cs="Times New Roman"/>
                <w:sz w:val="18"/>
              </w:rPr>
              <w:t>4 Rashodi za nabavu nefinancijske imovine</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50E9973F"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0,00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2C5C1DF9"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0,00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64F69F97"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0,00</w:t>
            </w:r>
          </w:p>
        </w:tc>
      </w:tr>
      <w:tr w:rsidR="00A91397" w:rsidRPr="00A91397" w14:paraId="3DC2E20C"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F2F2F2"/>
            <w:hideMark/>
          </w:tcPr>
          <w:p w14:paraId="3543A64D" w14:textId="77777777" w:rsidR="00A91397" w:rsidRPr="00A91397" w:rsidRDefault="00A91397" w:rsidP="00A91397">
            <w:pPr>
              <w:spacing w:after="160" w:line="259" w:lineRule="auto"/>
              <w:rPr>
                <w:rFonts w:ascii="Cambria" w:eastAsia="Calibri" w:hAnsi="Cambria" w:cs="Times New Roman"/>
                <w:sz w:val="18"/>
              </w:rPr>
            </w:pPr>
            <w:r w:rsidRPr="00A91397">
              <w:rPr>
                <w:rFonts w:ascii="Cambria" w:eastAsia="Calibri" w:hAnsi="Cambria" w:cs="Times New Roman"/>
                <w:sz w:val="18"/>
              </w:rPr>
              <w:t>41 Rashodi za nabavu neproizvedene dugotrajne imovine</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7F4FB6C1"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0,00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302301B3"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0,00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4A0505F8"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0,00</w:t>
            </w:r>
          </w:p>
        </w:tc>
      </w:tr>
      <w:tr w:rsidR="00A91397" w:rsidRPr="00A91397" w14:paraId="067456E6"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F2F2F2"/>
            <w:hideMark/>
          </w:tcPr>
          <w:p w14:paraId="7866AFDC" w14:textId="77777777" w:rsidR="00A91397" w:rsidRPr="00A91397" w:rsidRDefault="00A91397" w:rsidP="00A91397">
            <w:pPr>
              <w:spacing w:after="160" w:line="259" w:lineRule="auto"/>
              <w:rPr>
                <w:rFonts w:ascii="Cambria" w:eastAsia="Calibri" w:hAnsi="Cambria" w:cs="Times New Roman"/>
                <w:sz w:val="18"/>
              </w:rPr>
            </w:pPr>
            <w:r w:rsidRPr="00A91397">
              <w:rPr>
                <w:rFonts w:ascii="Cambria" w:eastAsia="Calibri" w:hAnsi="Cambria" w:cs="Times New Roman"/>
                <w:sz w:val="18"/>
              </w:rPr>
              <w:t>411 Materijalna imovina - prirodna bogatstva</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16759265"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0,00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377DEFC1"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0,00</w:t>
            </w:r>
          </w:p>
        </w:tc>
        <w:tc>
          <w:tcPr>
            <w:tcW w:w="1300" w:type="dxa"/>
            <w:tcBorders>
              <w:top w:val="single" w:sz="4" w:space="0" w:color="auto"/>
              <w:left w:val="single" w:sz="4" w:space="0" w:color="auto"/>
              <w:bottom w:val="single" w:sz="4" w:space="0" w:color="auto"/>
              <w:right w:val="single" w:sz="4" w:space="0" w:color="auto"/>
            </w:tcBorders>
            <w:shd w:val="clear" w:color="auto" w:fill="F2F2F2"/>
            <w:hideMark/>
          </w:tcPr>
          <w:p w14:paraId="75638864" w14:textId="77777777" w:rsidR="00A91397" w:rsidRPr="00A91397" w:rsidRDefault="00A91397" w:rsidP="00A91397">
            <w:pPr>
              <w:spacing w:after="160" w:line="259" w:lineRule="auto"/>
              <w:jc w:val="right"/>
              <w:rPr>
                <w:rFonts w:ascii="Cambria" w:eastAsia="Calibri" w:hAnsi="Cambria" w:cs="Times New Roman"/>
                <w:sz w:val="18"/>
              </w:rPr>
            </w:pPr>
            <w:r w:rsidRPr="00A91397">
              <w:rPr>
                <w:rFonts w:ascii="Cambria" w:eastAsia="Calibri" w:hAnsi="Cambria" w:cs="Times New Roman"/>
                <w:sz w:val="18"/>
              </w:rPr>
              <w:t>0,00</w:t>
            </w:r>
          </w:p>
        </w:tc>
      </w:tr>
      <w:tr w:rsidR="00A91397" w:rsidRPr="00A91397" w14:paraId="3B4E2D4F" w14:textId="77777777" w:rsidTr="00F330BE">
        <w:tc>
          <w:tcPr>
            <w:tcW w:w="6273" w:type="dxa"/>
            <w:tcBorders>
              <w:top w:val="single" w:sz="4" w:space="0" w:color="auto"/>
              <w:left w:val="single" w:sz="4" w:space="0" w:color="auto"/>
              <w:bottom w:val="single" w:sz="4" w:space="0" w:color="auto"/>
              <w:right w:val="single" w:sz="4" w:space="0" w:color="auto"/>
            </w:tcBorders>
            <w:hideMark/>
          </w:tcPr>
          <w:p w14:paraId="38365EB1" w14:textId="77777777" w:rsidR="00A91397" w:rsidRPr="00A91397" w:rsidRDefault="00A91397" w:rsidP="00A91397">
            <w:pPr>
              <w:spacing w:after="160" w:line="259" w:lineRule="auto"/>
              <w:rPr>
                <w:rFonts w:ascii="Cambria" w:eastAsia="Calibri" w:hAnsi="Cambria" w:cs="Times New Roman"/>
              </w:rPr>
            </w:pPr>
            <w:r w:rsidRPr="00A91397">
              <w:rPr>
                <w:rFonts w:ascii="Cambria" w:eastAsia="Calibri" w:hAnsi="Cambria" w:cs="Times New Roman"/>
              </w:rPr>
              <w:t>4113 Ostala prirodna materijalna imovina</w:t>
            </w:r>
          </w:p>
        </w:tc>
        <w:tc>
          <w:tcPr>
            <w:tcW w:w="1300" w:type="dxa"/>
            <w:tcBorders>
              <w:top w:val="single" w:sz="4" w:space="0" w:color="auto"/>
              <w:left w:val="single" w:sz="4" w:space="0" w:color="auto"/>
              <w:bottom w:val="single" w:sz="4" w:space="0" w:color="auto"/>
              <w:right w:val="single" w:sz="4" w:space="0" w:color="auto"/>
            </w:tcBorders>
            <w:hideMark/>
          </w:tcPr>
          <w:p w14:paraId="18DB7B6E" w14:textId="77777777" w:rsidR="00A91397" w:rsidRPr="00A91397" w:rsidRDefault="00A91397" w:rsidP="00A91397">
            <w:pPr>
              <w:spacing w:after="160" w:line="259" w:lineRule="auto"/>
              <w:jc w:val="right"/>
              <w:rPr>
                <w:rFonts w:ascii="Cambria" w:eastAsia="Calibri" w:hAnsi="Cambria" w:cs="Times New Roman"/>
              </w:rPr>
            </w:pPr>
            <w:r w:rsidRPr="00A91397">
              <w:rPr>
                <w:rFonts w:ascii="Cambria" w:eastAsia="Calibri" w:hAnsi="Cambria" w:cs="Times New Roman"/>
              </w:rPr>
              <w:t>0,00</w:t>
            </w:r>
          </w:p>
        </w:tc>
        <w:tc>
          <w:tcPr>
            <w:tcW w:w="1300" w:type="dxa"/>
            <w:tcBorders>
              <w:top w:val="single" w:sz="4" w:space="0" w:color="auto"/>
              <w:left w:val="single" w:sz="4" w:space="0" w:color="auto"/>
              <w:bottom w:val="single" w:sz="4" w:space="0" w:color="auto"/>
              <w:right w:val="single" w:sz="4" w:space="0" w:color="auto"/>
            </w:tcBorders>
            <w:hideMark/>
          </w:tcPr>
          <w:p w14:paraId="371AD73F" w14:textId="77777777" w:rsidR="00A91397" w:rsidRPr="00A91397" w:rsidRDefault="00A91397" w:rsidP="00A91397">
            <w:pPr>
              <w:spacing w:after="160" w:line="259" w:lineRule="auto"/>
              <w:jc w:val="right"/>
              <w:rPr>
                <w:rFonts w:ascii="Cambria" w:eastAsia="Calibri" w:hAnsi="Cambria" w:cs="Times New Roman"/>
              </w:rPr>
            </w:pPr>
            <w:r w:rsidRPr="00A91397">
              <w:rPr>
                <w:rFonts w:ascii="Cambria" w:eastAsia="Calibri" w:hAnsi="Cambria" w:cs="Times New Roman"/>
              </w:rPr>
              <w:t>0,00</w:t>
            </w:r>
          </w:p>
        </w:tc>
        <w:tc>
          <w:tcPr>
            <w:tcW w:w="1300" w:type="dxa"/>
            <w:tcBorders>
              <w:top w:val="single" w:sz="4" w:space="0" w:color="auto"/>
              <w:left w:val="single" w:sz="4" w:space="0" w:color="auto"/>
              <w:bottom w:val="single" w:sz="4" w:space="0" w:color="auto"/>
              <w:right w:val="single" w:sz="4" w:space="0" w:color="auto"/>
            </w:tcBorders>
            <w:hideMark/>
          </w:tcPr>
          <w:p w14:paraId="1BC04CC7" w14:textId="77777777" w:rsidR="00A91397" w:rsidRPr="00A91397" w:rsidRDefault="00A91397" w:rsidP="00A91397">
            <w:pPr>
              <w:spacing w:after="160" w:line="259" w:lineRule="auto"/>
              <w:jc w:val="right"/>
              <w:rPr>
                <w:rFonts w:ascii="Cambria" w:eastAsia="Calibri" w:hAnsi="Cambria" w:cs="Times New Roman"/>
              </w:rPr>
            </w:pPr>
            <w:r w:rsidRPr="00A91397">
              <w:rPr>
                <w:rFonts w:ascii="Cambria" w:eastAsia="Calibri" w:hAnsi="Cambria" w:cs="Times New Roman"/>
              </w:rPr>
              <w:t>0,00</w:t>
            </w:r>
          </w:p>
        </w:tc>
      </w:tr>
      <w:tr w:rsidR="00A91397" w:rsidRPr="00A91397" w14:paraId="2BEDE3B8" w14:textId="77777777" w:rsidTr="00F330BE">
        <w:tc>
          <w:tcPr>
            <w:tcW w:w="6273" w:type="dxa"/>
            <w:tcBorders>
              <w:top w:val="single" w:sz="4" w:space="0" w:color="auto"/>
              <w:left w:val="single" w:sz="4" w:space="0" w:color="auto"/>
              <w:bottom w:val="single" w:sz="4" w:space="0" w:color="auto"/>
              <w:right w:val="single" w:sz="4" w:space="0" w:color="auto"/>
            </w:tcBorders>
            <w:shd w:val="clear" w:color="auto" w:fill="505050"/>
            <w:hideMark/>
          </w:tcPr>
          <w:p w14:paraId="412D0053" w14:textId="77777777" w:rsidR="00A91397" w:rsidRPr="00A91397" w:rsidRDefault="00A91397" w:rsidP="00A91397">
            <w:pPr>
              <w:spacing w:after="160" w:line="259" w:lineRule="auto"/>
              <w:rPr>
                <w:rFonts w:ascii="Cambria" w:eastAsia="Calibri" w:hAnsi="Cambria" w:cs="Times New Roman"/>
                <w:b/>
                <w:color w:val="FFFFFF"/>
                <w:sz w:val="16"/>
              </w:rPr>
            </w:pPr>
            <w:r w:rsidRPr="00A91397">
              <w:rPr>
                <w:rFonts w:ascii="Cambria" w:eastAsia="Calibri" w:hAnsi="Cambria" w:cs="Times New Roman"/>
                <w:b/>
                <w:color w:val="FFFFFF"/>
                <w:sz w:val="16"/>
              </w:rPr>
              <w:t>UKUPNO RASHODI</w:t>
            </w:r>
          </w:p>
        </w:tc>
        <w:tc>
          <w:tcPr>
            <w:tcW w:w="1300" w:type="dxa"/>
            <w:tcBorders>
              <w:top w:val="single" w:sz="4" w:space="0" w:color="auto"/>
              <w:left w:val="single" w:sz="4" w:space="0" w:color="auto"/>
              <w:bottom w:val="single" w:sz="4" w:space="0" w:color="auto"/>
              <w:right w:val="single" w:sz="4" w:space="0" w:color="auto"/>
            </w:tcBorders>
            <w:shd w:val="clear" w:color="auto" w:fill="505050"/>
            <w:hideMark/>
          </w:tcPr>
          <w:p w14:paraId="767234B5" w14:textId="77777777" w:rsidR="00A91397" w:rsidRPr="00A91397" w:rsidRDefault="00A91397" w:rsidP="00A91397">
            <w:pPr>
              <w:spacing w:after="160" w:line="259" w:lineRule="auto"/>
              <w:jc w:val="right"/>
              <w:rPr>
                <w:rFonts w:ascii="Cambria" w:eastAsia="Calibri" w:hAnsi="Cambria" w:cs="Times New Roman"/>
                <w:b/>
                <w:color w:val="FFFFFF"/>
                <w:sz w:val="16"/>
              </w:rPr>
            </w:pPr>
            <w:r w:rsidRPr="00A91397">
              <w:rPr>
                <w:rFonts w:ascii="Cambria" w:eastAsia="Calibri" w:hAnsi="Cambria" w:cs="Times New Roman"/>
                <w:b/>
                <w:color w:val="FFFFFF"/>
                <w:sz w:val="16"/>
              </w:rPr>
              <w:t>7.959.750,97</w:t>
            </w:r>
          </w:p>
        </w:tc>
        <w:tc>
          <w:tcPr>
            <w:tcW w:w="1300" w:type="dxa"/>
            <w:tcBorders>
              <w:top w:val="single" w:sz="4" w:space="0" w:color="auto"/>
              <w:left w:val="single" w:sz="4" w:space="0" w:color="auto"/>
              <w:bottom w:val="single" w:sz="4" w:space="0" w:color="auto"/>
              <w:right w:val="single" w:sz="4" w:space="0" w:color="auto"/>
            </w:tcBorders>
            <w:shd w:val="clear" w:color="auto" w:fill="505050"/>
            <w:hideMark/>
          </w:tcPr>
          <w:p w14:paraId="165D0BAD" w14:textId="77777777" w:rsidR="00A91397" w:rsidRPr="00A91397" w:rsidRDefault="00A91397" w:rsidP="00A91397">
            <w:pPr>
              <w:spacing w:after="160" w:line="259" w:lineRule="auto"/>
              <w:jc w:val="right"/>
              <w:rPr>
                <w:rFonts w:ascii="Cambria" w:eastAsia="Calibri" w:hAnsi="Cambria" w:cs="Times New Roman"/>
                <w:b/>
                <w:color w:val="FFFFFF"/>
                <w:sz w:val="16"/>
              </w:rPr>
            </w:pPr>
            <w:r w:rsidRPr="00A91397">
              <w:rPr>
                <w:rFonts w:ascii="Cambria" w:eastAsia="Calibri" w:hAnsi="Cambria" w:cs="Times New Roman"/>
                <w:b/>
                <w:color w:val="FFFFFF"/>
                <w:sz w:val="16"/>
              </w:rPr>
              <w:t>10.055.787,18</w:t>
            </w:r>
          </w:p>
        </w:tc>
        <w:tc>
          <w:tcPr>
            <w:tcW w:w="1300" w:type="dxa"/>
            <w:tcBorders>
              <w:top w:val="single" w:sz="4" w:space="0" w:color="auto"/>
              <w:left w:val="single" w:sz="4" w:space="0" w:color="auto"/>
              <w:bottom w:val="single" w:sz="4" w:space="0" w:color="auto"/>
              <w:right w:val="single" w:sz="4" w:space="0" w:color="auto"/>
            </w:tcBorders>
            <w:shd w:val="clear" w:color="auto" w:fill="505050"/>
            <w:hideMark/>
          </w:tcPr>
          <w:p w14:paraId="0A95B282" w14:textId="77777777" w:rsidR="00A91397" w:rsidRPr="00A91397" w:rsidRDefault="00A91397" w:rsidP="00A91397">
            <w:pPr>
              <w:spacing w:after="160" w:line="259" w:lineRule="auto"/>
              <w:jc w:val="right"/>
              <w:rPr>
                <w:rFonts w:ascii="Cambria" w:eastAsia="Calibri" w:hAnsi="Cambria" w:cs="Times New Roman"/>
                <w:b/>
                <w:color w:val="FFFFFF"/>
                <w:sz w:val="16"/>
              </w:rPr>
            </w:pPr>
            <w:r w:rsidRPr="00A91397">
              <w:rPr>
                <w:rFonts w:ascii="Cambria" w:eastAsia="Calibri" w:hAnsi="Cambria" w:cs="Times New Roman"/>
                <w:b/>
                <w:color w:val="FFFFFF"/>
                <w:sz w:val="16"/>
              </w:rPr>
              <w:t>8.569.374,82</w:t>
            </w:r>
          </w:p>
        </w:tc>
      </w:tr>
    </w:tbl>
    <w:p w14:paraId="00BD318C" w14:textId="59699B58" w:rsidR="00A91397" w:rsidRDefault="00A91397" w:rsidP="00A91397">
      <w:pPr>
        <w:jc w:val="both"/>
        <w:rPr>
          <w:rFonts w:ascii="Cambria" w:eastAsia="Calibri" w:hAnsi="Cambria" w:cs="Times New Roman"/>
        </w:rPr>
      </w:pPr>
    </w:p>
    <w:p w14:paraId="7804867C" w14:textId="12455C1F" w:rsidR="008E6491" w:rsidRDefault="008E6491" w:rsidP="008E6491">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A91397">
        <w:rPr>
          <w:rFonts w:ascii="Times New Roman" w:eastAsia="Calibri" w:hAnsi="Times New Roman" w:cs="Times New Roman"/>
          <w:sz w:val="24"/>
          <w:szCs w:val="24"/>
        </w:rPr>
        <w:t>PREDSJEDNIK OPĆINSKOG VIJEĆA</w:t>
      </w:r>
    </w:p>
    <w:p w14:paraId="38CBA84E" w14:textId="09EBC411" w:rsidR="008E6491" w:rsidRPr="008E6491" w:rsidRDefault="008E6491" w:rsidP="00A91397">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Lazar Telenta</w:t>
      </w:r>
    </w:p>
    <w:p w14:paraId="2222A56F" w14:textId="40710473" w:rsidR="00A91397" w:rsidRDefault="00A91397" w:rsidP="00A91397">
      <w:pPr>
        <w:jc w:val="center"/>
        <w:rPr>
          <w:rFonts w:ascii="Cambria" w:eastAsia="Calibri" w:hAnsi="Cambria" w:cs="Times New Roman"/>
        </w:rPr>
      </w:pPr>
      <w:r>
        <w:rPr>
          <w:rFonts w:ascii="Cambria" w:eastAsia="Calibri" w:hAnsi="Cambria" w:cs="Times New Roman"/>
        </w:rPr>
        <w:t>**********</w:t>
      </w:r>
    </w:p>
    <w:p w14:paraId="1FB33999" w14:textId="4164A3F1" w:rsidR="008E6491" w:rsidRPr="008E6491" w:rsidRDefault="008E6491" w:rsidP="008E6491">
      <w:pPr>
        <w:jc w:val="both"/>
        <w:rPr>
          <w:rFonts w:ascii="Times New Roman" w:hAnsi="Times New Roman" w:cs="Times New Roman"/>
          <w:sz w:val="24"/>
          <w:szCs w:val="24"/>
        </w:rPr>
      </w:pPr>
      <w:r>
        <w:rPr>
          <w:rFonts w:ascii="Times New Roman" w:hAnsi="Times New Roman" w:cs="Times New Roman"/>
          <w:sz w:val="24"/>
          <w:szCs w:val="24"/>
        </w:rPr>
        <w:t>Temeljem članka 82. Pravilnika o proračunskom računovodstvu i računskom planu („Narodne novine“ broj 124/14, 115/15, 87/16, 3/18, 126/19 i 108/20) i članka 31. Statuta Općine Šodolovci („Službeni glasnik općine Šodolovci „ broj 2/21 ) na svojoj 15</w:t>
      </w:r>
      <w:r w:rsidRPr="005207B5">
        <w:rPr>
          <w:rFonts w:ascii="Times New Roman" w:hAnsi="Times New Roman" w:cs="Times New Roman"/>
          <w:sz w:val="24"/>
          <w:szCs w:val="24"/>
        </w:rPr>
        <w:t>. sjednici održanoj dana 2</w:t>
      </w:r>
      <w:r>
        <w:rPr>
          <w:rFonts w:ascii="Times New Roman" w:hAnsi="Times New Roman" w:cs="Times New Roman"/>
          <w:sz w:val="24"/>
          <w:szCs w:val="24"/>
        </w:rPr>
        <w:t>4</w:t>
      </w:r>
      <w:r w:rsidRPr="005207B5">
        <w:rPr>
          <w:rFonts w:ascii="Times New Roman" w:hAnsi="Times New Roman" w:cs="Times New Roman"/>
          <w:sz w:val="24"/>
          <w:szCs w:val="24"/>
        </w:rPr>
        <w:t>. svibnja 202</w:t>
      </w:r>
      <w:r>
        <w:rPr>
          <w:rFonts w:ascii="Times New Roman" w:hAnsi="Times New Roman" w:cs="Times New Roman"/>
          <w:sz w:val="24"/>
          <w:szCs w:val="24"/>
        </w:rPr>
        <w:t>3</w:t>
      </w:r>
      <w:r w:rsidRPr="005207B5">
        <w:rPr>
          <w:rFonts w:ascii="Times New Roman" w:hAnsi="Times New Roman" w:cs="Times New Roman"/>
          <w:sz w:val="24"/>
          <w:szCs w:val="24"/>
        </w:rPr>
        <w:t>.godine donosi</w:t>
      </w:r>
    </w:p>
    <w:p w14:paraId="7E15672E" w14:textId="11A101BB" w:rsidR="008E6491" w:rsidRPr="008659F6" w:rsidRDefault="00E6074A" w:rsidP="00E6074A">
      <w:pPr>
        <w:pStyle w:val="Naslov1"/>
        <w:numPr>
          <w:ilvl w:val="0"/>
          <w:numId w:val="0"/>
        </w:numPr>
        <w:spacing w:before="0" w:line="240" w:lineRule="auto"/>
        <w:ind w:left="360"/>
        <w:jc w:val="center"/>
        <w:rPr>
          <w:rFonts w:ascii="Times New Roman" w:hAnsi="Times New Roman" w:cs="Times New Roman"/>
          <w:color w:val="auto"/>
          <w:sz w:val="24"/>
          <w:szCs w:val="24"/>
        </w:rPr>
      </w:pPr>
      <w:bookmarkStart w:id="6" w:name="_Toc140133755"/>
      <w:r>
        <w:rPr>
          <w:rFonts w:ascii="Times New Roman" w:hAnsi="Times New Roman" w:cs="Times New Roman"/>
          <w:color w:val="auto"/>
          <w:sz w:val="24"/>
          <w:szCs w:val="24"/>
        </w:rPr>
        <w:t xml:space="preserve">Odluku </w:t>
      </w:r>
      <w:r w:rsidR="008E6491" w:rsidRPr="008659F6">
        <w:rPr>
          <w:rFonts w:ascii="Times New Roman" w:hAnsi="Times New Roman" w:cs="Times New Roman"/>
          <w:color w:val="auto"/>
          <w:sz w:val="24"/>
          <w:szCs w:val="24"/>
        </w:rPr>
        <w:t>o raspodjeli rezultata poslovanja Općine Šodolovci za 2022.g.</w:t>
      </w:r>
      <w:bookmarkEnd w:id="6"/>
    </w:p>
    <w:p w14:paraId="388353A3" w14:textId="77777777" w:rsidR="008659F6" w:rsidRDefault="008659F6" w:rsidP="008E6491">
      <w:pPr>
        <w:jc w:val="center"/>
        <w:rPr>
          <w:rFonts w:ascii="Times New Roman" w:hAnsi="Times New Roman" w:cs="Times New Roman"/>
          <w:sz w:val="24"/>
          <w:szCs w:val="24"/>
        </w:rPr>
      </w:pPr>
    </w:p>
    <w:p w14:paraId="16243F22" w14:textId="3A8C6ECC" w:rsidR="008E6491" w:rsidRDefault="008E6491" w:rsidP="008E6491">
      <w:pPr>
        <w:jc w:val="center"/>
        <w:rPr>
          <w:rFonts w:ascii="Times New Roman" w:hAnsi="Times New Roman" w:cs="Times New Roman"/>
          <w:sz w:val="24"/>
          <w:szCs w:val="24"/>
        </w:rPr>
      </w:pPr>
      <w:r>
        <w:rPr>
          <w:rFonts w:ascii="Times New Roman" w:hAnsi="Times New Roman" w:cs="Times New Roman"/>
          <w:sz w:val="24"/>
          <w:szCs w:val="24"/>
        </w:rPr>
        <w:t>Članak 1.</w:t>
      </w:r>
    </w:p>
    <w:p w14:paraId="0796B2BA" w14:textId="77777777" w:rsidR="008E6491" w:rsidRDefault="008E6491" w:rsidP="008E6491">
      <w:pPr>
        <w:jc w:val="both"/>
        <w:rPr>
          <w:rFonts w:ascii="Times New Roman" w:hAnsi="Times New Roman" w:cs="Times New Roman"/>
          <w:sz w:val="24"/>
          <w:szCs w:val="24"/>
        </w:rPr>
      </w:pPr>
      <w:r>
        <w:rPr>
          <w:rFonts w:ascii="Times New Roman" w:hAnsi="Times New Roman" w:cs="Times New Roman"/>
          <w:sz w:val="24"/>
          <w:szCs w:val="24"/>
        </w:rPr>
        <w:lastRenderedPageBreak/>
        <w:tab/>
        <w:t>Utvrđuje se da je Općina Šodolovci u 2022.godini i u ranijim godinama ostvarila poslovni rezultat kako slijedi:</w:t>
      </w:r>
    </w:p>
    <w:p w14:paraId="3B5345F7" w14:textId="77777777" w:rsidR="008E6491" w:rsidRDefault="008E6491">
      <w:pPr>
        <w:pStyle w:val="Odlomakpopisa"/>
        <w:numPr>
          <w:ilvl w:val="0"/>
          <w:numId w:val="3"/>
        </w:numPr>
        <w:jc w:val="both"/>
        <w:rPr>
          <w:rFonts w:ascii="Times New Roman" w:hAnsi="Times New Roman"/>
          <w:sz w:val="24"/>
          <w:szCs w:val="24"/>
        </w:rPr>
      </w:pPr>
      <w:r>
        <w:rPr>
          <w:rFonts w:ascii="Times New Roman" w:hAnsi="Times New Roman"/>
          <w:sz w:val="24"/>
          <w:szCs w:val="24"/>
        </w:rPr>
        <w:t>višak prihoda poslovanja (račun 92211) u iznosu od 3.390.475,57  kn / 449.993,75 €</w:t>
      </w:r>
    </w:p>
    <w:p w14:paraId="04AFD7A5" w14:textId="77777777" w:rsidR="008E6491" w:rsidRDefault="008E6491">
      <w:pPr>
        <w:pStyle w:val="Odlomakpopisa"/>
        <w:numPr>
          <w:ilvl w:val="0"/>
          <w:numId w:val="3"/>
        </w:numPr>
        <w:jc w:val="both"/>
        <w:rPr>
          <w:rFonts w:ascii="Times New Roman" w:hAnsi="Times New Roman"/>
          <w:sz w:val="24"/>
          <w:szCs w:val="24"/>
        </w:rPr>
      </w:pPr>
      <w:r>
        <w:rPr>
          <w:rFonts w:ascii="Times New Roman" w:hAnsi="Times New Roman"/>
          <w:sz w:val="24"/>
          <w:szCs w:val="24"/>
        </w:rPr>
        <w:t>manjak prihoda od nefinancijske imovine (račun 92222) u iznosu od 1.187.611,91 kn / 157.623,20 €.</w:t>
      </w:r>
    </w:p>
    <w:p w14:paraId="68F09048" w14:textId="77777777" w:rsidR="008E6491" w:rsidRDefault="008E6491" w:rsidP="008E6491">
      <w:pPr>
        <w:jc w:val="center"/>
        <w:rPr>
          <w:rFonts w:ascii="Times New Roman" w:hAnsi="Times New Roman" w:cs="Times New Roman"/>
          <w:sz w:val="24"/>
          <w:szCs w:val="24"/>
        </w:rPr>
      </w:pPr>
      <w:r>
        <w:rPr>
          <w:rFonts w:ascii="Times New Roman" w:hAnsi="Times New Roman" w:cs="Times New Roman"/>
          <w:sz w:val="24"/>
          <w:szCs w:val="24"/>
        </w:rPr>
        <w:t>Članak 2.</w:t>
      </w:r>
    </w:p>
    <w:p w14:paraId="6FDC14F6" w14:textId="77777777" w:rsidR="008E6491" w:rsidRDefault="008E6491" w:rsidP="008E6491">
      <w:pPr>
        <w:jc w:val="both"/>
        <w:rPr>
          <w:rFonts w:ascii="Times New Roman" w:hAnsi="Times New Roman" w:cs="Times New Roman"/>
          <w:sz w:val="24"/>
          <w:szCs w:val="24"/>
        </w:rPr>
      </w:pPr>
      <w:r>
        <w:rPr>
          <w:rFonts w:ascii="Times New Roman" w:hAnsi="Times New Roman" w:cs="Times New Roman"/>
          <w:sz w:val="24"/>
          <w:szCs w:val="24"/>
        </w:rPr>
        <w:tab/>
        <w:t xml:space="preserve"> U višku prihoda poslovanja na dan 31.12.2022.g. sadržan je iznos od 1.232.607,39 kn / 163.595,12 € koji je korišten za financiranje rashoda za nabavu nefinancijske imovine tijekom 2022.g.</w:t>
      </w:r>
    </w:p>
    <w:p w14:paraId="691D1667" w14:textId="77777777" w:rsidR="008E6491" w:rsidRDefault="008E6491" w:rsidP="008E6491">
      <w:pPr>
        <w:jc w:val="center"/>
        <w:rPr>
          <w:rFonts w:ascii="Times New Roman" w:hAnsi="Times New Roman" w:cs="Times New Roman"/>
          <w:sz w:val="24"/>
          <w:szCs w:val="24"/>
        </w:rPr>
      </w:pPr>
      <w:r>
        <w:rPr>
          <w:rFonts w:ascii="Times New Roman" w:hAnsi="Times New Roman" w:cs="Times New Roman"/>
          <w:sz w:val="24"/>
          <w:szCs w:val="24"/>
        </w:rPr>
        <w:t>Članak 3.</w:t>
      </w:r>
    </w:p>
    <w:p w14:paraId="1BF16322" w14:textId="77777777" w:rsidR="008E6491" w:rsidRDefault="008E6491" w:rsidP="008E6491">
      <w:pPr>
        <w:jc w:val="both"/>
        <w:rPr>
          <w:rFonts w:ascii="Times New Roman" w:hAnsi="Times New Roman" w:cs="Times New Roman"/>
          <w:sz w:val="24"/>
          <w:szCs w:val="24"/>
        </w:rPr>
      </w:pPr>
      <w:r>
        <w:rPr>
          <w:rFonts w:ascii="Times New Roman" w:hAnsi="Times New Roman" w:cs="Times New Roman"/>
          <w:sz w:val="24"/>
          <w:szCs w:val="24"/>
        </w:rPr>
        <w:tab/>
        <w:t>Tijekom 2023.g. očekuju se pomoći od Fonda za zaštitu okoliša i energetsku učinkovitost namijenjene podmirenju rashoda za nabavu nefinancijske imovine tijekom 2022.g. u iznosu od 23.772,00 kn / 3.155,09 €.</w:t>
      </w:r>
    </w:p>
    <w:p w14:paraId="1674D08B" w14:textId="77777777" w:rsidR="008E6491" w:rsidRDefault="008E6491" w:rsidP="008E6491">
      <w:pPr>
        <w:jc w:val="center"/>
        <w:rPr>
          <w:rFonts w:ascii="Times New Roman" w:hAnsi="Times New Roman" w:cs="Times New Roman"/>
          <w:sz w:val="24"/>
          <w:szCs w:val="24"/>
        </w:rPr>
      </w:pPr>
      <w:r>
        <w:rPr>
          <w:rFonts w:ascii="Times New Roman" w:hAnsi="Times New Roman" w:cs="Times New Roman"/>
          <w:sz w:val="24"/>
          <w:szCs w:val="24"/>
        </w:rPr>
        <w:t>Članak 4.</w:t>
      </w:r>
    </w:p>
    <w:p w14:paraId="1A711906" w14:textId="77777777" w:rsidR="008E6491" w:rsidRDefault="008E6491" w:rsidP="008E6491">
      <w:pPr>
        <w:jc w:val="both"/>
        <w:rPr>
          <w:rFonts w:ascii="Times New Roman" w:hAnsi="Times New Roman" w:cs="Times New Roman"/>
          <w:sz w:val="24"/>
          <w:szCs w:val="24"/>
        </w:rPr>
      </w:pPr>
      <w:r>
        <w:rPr>
          <w:rFonts w:ascii="Times New Roman" w:hAnsi="Times New Roman" w:cs="Times New Roman"/>
          <w:sz w:val="24"/>
          <w:szCs w:val="24"/>
        </w:rPr>
        <w:tab/>
        <w:t>U višku prihoda poslovanja na dan 31.12.2022.g. sadržan je iznos od 350.000,00 kn /  46.452,98 €, a odnosi se na neutrošenu kapitalnu donaciju.</w:t>
      </w:r>
    </w:p>
    <w:p w14:paraId="7FD9BB51" w14:textId="77777777" w:rsidR="008E6491" w:rsidRDefault="008E6491" w:rsidP="008E6491">
      <w:pPr>
        <w:jc w:val="center"/>
        <w:rPr>
          <w:rFonts w:ascii="Times New Roman" w:hAnsi="Times New Roman" w:cs="Times New Roman"/>
          <w:sz w:val="24"/>
          <w:szCs w:val="24"/>
        </w:rPr>
      </w:pPr>
      <w:r>
        <w:rPr>
          <w:rFonts w:ascii="Times New Roman" w:hAnsi="Times New Roman" w:cs="Times New Roman"/>
          <w:sz w:val="24"/>
          <w:szCs w:val="24"/>
        </w:rPr>
        <w:t>Članak 5.</w:t>
      </w:r>
    </w:p>
    <w:p w14:paraId="5EF3FED8" w14:textId="77777777" w:rsidR="008E6491" w:rsidRDefault="008E6491" w:rsidP="008E6491">
      <w:pPr>
        <w:jc w:val="both"/>
        <w:rPr>
          <w:rFonts w:ascii="Times New Roman" w:hAnsi="Times New Roman" w:cs="Times New Roman"/>
          <w:sz w:val="24"/>
          <w:szCs w:val="24"/>
        </w:rPr>
      </w:pPr>
      <w:r>
        <w:rPr>
          <w:rFonts w:ascii="Times New Roman" w:hAnsi="Times New Roman" w:cs="Times New Roman"/>
          <w:sz w:val="24"/>
          <w:szCs w:val="24"/>
        </w:rPr>
        <w:tab/>
        <w:t>U višku prihoda poslovanja  po obavljenim korekcijama rezultata sadržani su prihodi iz izvora financiranja kako slijedi:</w:t>
      </w:r>
    </w:p>
    <w:p w14:paraId="51849E60" w14:textId="77777777" w:rsidR="008E6491" w:rsidRDefault="008E6491">
      <w:pPr>
        <w:pStyle w:val="Odlomakpopisa"/>
        <w:numPr>
          <w:ilvl w:val="0"/>
          <w:numId w:val="4"/>
        </w:numPr>
        <w:rPr>
          <w:rFonts w:ascii="Times New Roman" w:hAnsi="Times New Roman"/>
          <w:sz w:val="24"/>
          <w:szCs w:val="24"/>
        </w:rPr>
      </w:pPr>
      <w:r>
        <w:rPr>
          <w:rFonts w:ascii="Times New Roman" w:hAnsi="Times New Roman"/>
          <w:sz w:val="24"/>
          <w:szCs w:val="24"/>
        </w:rPr>
        <w:t>opći prihodi i primici (1.270.727.,18 kn / 168.654,48 €)</w:t>
      </w:r>
    </w:p>
    <w:p w14:paraId="67BCB704" w14:textId="77777777" w:rsidR="008E6491" w:rsidRDefault="008E6491">
      <w:pPr>
        <w:pStyle w:val="Odlomakpopisa"/>
        <w:numPr>
          <w:ilvl w:val="0"/>
          <w:numId w:val="4"/>
        </w:numPr>
        <w:rPr>
          <w:rFonts w:ascii="Times New Roman" w:hAnsi="Times New Roman"/>
          <w:sz w:val="24"/>
          <w:szCs w:val="24"/>
        </w:rPr>
      </w:pPr>
      <w:r>
        <w:rPr>
          <w:rFonts w:ascii="Times New Roman" w:hAnsi="Times New Roman"/>
          <w:sz w:val="24"/>
          <w:szCs w:val="24"/>
        </w:rPr>
        <w:t>prihodi za posebne namjene  (443.478,48 kn / 58.859,71 €)</w:t>
      </w:r>
    </w:p>
    <w:p w14:paraId="4DC6151B" w14:textId="77777777" w:rsidR="008E6491" w:rsidRDefault="008E6491">
      <w:pPr>
        <w:pStyle w:val="Odlomakpopisa"/>
        <w:numPr>
          <w:ilvl w:val="0"/>
          <w:numId w:val="4"/>
        </w:numPr>
        <w:rPr>
          <w:rFonts w:ascii="Times New Roman" w:hAnsi="Times New Roman"/>
          <w:sz w:val="24"/>
          <w:szCs w:val="24"/>
        </w:rPr>
      </w:pPr>
      <w:r>
        <w:rPr>
          <w:rFonts w:ascii="Times New Roman" w:hAnsi="Times New Roman"/>
          <w:sz w:val="24"/>
          <w:szCs w:val="24"/>
        </w:rPr>
        <w:t>pomoći (-61.334,07 kn / -8.140,43 €)</w:t>
      </w:r>
    </w:p>
    <w:p w14:paraId="221FD012" w14:textId="5757D6AB" w:rsidR="008E6491" w:rsidRPr="008E6491" w:rsidRDefault="008E6491">
      <w:pPr>
        <w:pStyle w:val="Odlomakpopisa"/>
        <w:numPr>
          <w:ilvl w:val="0"/>
          <w:numId w:val="4"/>
        </w:numPr>
        <w:rPr>
          <w:rFonts w:ascii="Times New Roman" w:hAnsi="Times New Roman"/>
          <w:sz w:val="24"/>
          <w:szCs w:val="24"/>
        </w:rPr>
      </w:pPr>
      <w:r>
        <w:rPr>
          <w:rFonts w:ascii="Times New Roman" w:hAnsi="Times New Roman"/>
          <w:sz w:val="24"/>
          <w:szCs w:val="24"/>
        </w:rPr>
        <w:t>donacije (550.000,00 kn / 72.997,54 €)</w:t>
      </w:r>
    </w:p>
    <w:p w14:paraId="397E05FA" w14:textId="77777777" w:rsidR="008E6491" w:rsidRDefault="008E6491" w:rsidP="008E6491">
      <w:pPr>
        <w:pStyle w:val="Odlomakpopisa"/>
        <w:rPr>
          <w:rFonts w:ascii="Times New Roman" w:hAnsi="Times New Roman"/>
          <w:sz w:val="24"/>
          <w:szCs w:val="24"/>
        </w:rPr>
      </w:pPr>
    </w:p>
    <w:p w14:paraId="32B80D94" w14:textId="77777777" w:rsidR="008E6491" w:rsidRDefault="008E6491" w:rsidP="008E6491">
      <w:pPr>
        <w:pStyle w:val="Odlomakpopisa"/>
        <w:jc w:val="center"/>
        <w:rPr>
          <w:rFonts w:ascii="Times New Roman" w:hAnsi="Times New Roman"/>
          <w:sz w:val="24"/>
          <w:szCs w:val="24"/>
        </w:rPr>
      </w:pPr>
      <w:r>
        <w:rPr>
          <w:rFonts w:ascii="Times New Roman" w:hAnsi="Times New Roman"/>
          <w:sz w:val="24"/>
          <w:szCs w:val="24"/>
        </w:rPr>
        <w:t>Članak 6.</w:t>
      </w:r>
    </w:p>
    <w:p w14:paraId="59EDC4B9" w14:textId="77777777" w:rsidR="008E6491" w:rsidRDefault="008E6491" w:rsidP="008E6491">
      <w:pPr>
        <w:jc w:val="both"/>
        <w:rPr>
          <w:rFonts w:ascii="Times New Roman" w:hAnsi="Times New Roman" w:cs="Times New Roman"/>
          <w:sz w:val="24"/>
          <w:szCs w:val="24"/>
        </w:rPr>
      </w:pPr>
      <w:r>
        <w:rPr>
          <w:rFonts w:ascii="Times New Roman" w:hAnsi="Times New Roman" w:cs="Times New Roman"/>
          <w:sz w:val="24"/>
          <w:szCs w:val="24"/>
        </w:rPr>
        <w:tab/>
        <w:t>Višak prihoda za posebne namjene i donacije iz članka 5. ove Odluke utrošit će se namjenski za svrhu za koju su i doznačeni, a preostali višak općih prihoda i primitaka za financiranje rashoda poslovanja i nabavu nefinancijske imovine tijekom 2023.g.</w:t>
      </w:r>
    </w:p>
    <w:p w14:paraId="11A0E4DF" w14:textId="77777777" w:rsidR="008E6491" w:rsidRDefault="008E6491" w:rsidP="008E6491">
      <w:pPr>
        <w:jc w:val="both"/>
        <w:rPr>
          <w:rFonts w:ascii="Times New Roman" w:hAnsi="Times New Roman" w:cs="Times New Roman"/>
          <w:sz w:val="24"/>
          <w:szCs w:val="24"/>
        </w:rPr>
      </w:pPr>
      <w:r>
        <w:rPr>
          <w:rFonts w:ascii="Times New Roman" w:hAnsi="Times New Roman" w:cs="Times New Roman"/>
          <w:sz w:val="24"/>
          <w:szCs w:val="24"/>
        </w:rPr>
        <w:tab/>
        <w:t xml:space="preserve">Manjak prihoda od pomoći pokrit će se tijekom 2023.g. tekućim i kapitalnim pomoćima od izvanproračunskih korisnika i  institucija i tijela EU. </w:t>
      </w:r>
    </w:p>
    <w:p w14:paraId="6478F58F" w14:textId="77777777" w:rsidR="008E6491" w:rsidRDefault="008E6491" w:rsidP="008E6491">
      <w:pPr>
        <w:rPr>
          <w:rFonts w:ascii="Times New Roman" w:hAnsi="Times New Roman" w:cs="Times New Roman"/>
          <w:sz w:val="24"/>
          <w:szCs w:val="24"/>
        </w:rPr>
      </w:pPr>
      <w:r>
        <w:rPr>
          <w:rFonts w:ascii="Times New Roman" w:hAnsi="Times New Roman" w:cs="Times New Roman"/>
          <w:sz w:val="24"/>
          <w:szCs w:val="24"/>
        </w:rPr>
        <w:tab/>
      </w:r>
    </w:p>
    <w:p w14:paraId="0F7151C8" w14:textId="77777777" w:rsidR="008E6491" w:rsidRDefault="008E6491" w:rsidP="008E6491">
      <w:pPr>
        <w:rPr>
          <w:rFonts w:ascii="Times New Roman" w:hAnsi="Times New Roman" w:cs="Times New Roman"/>
          <w:sz w:val="24"/>
          <w:szCs w:val="24"/>
        </w:rPr>
      </w:pPr>
      <w:r>
        <w:rPr>
          <w:rFonts w:ascii="Times New Roman" w:hAnsi="Times New Roman" w:cs="Times New Roman"/>
          <w:sz w:val="24"/>
          <w:szCs w:val="24"/>
        </w:rPr>
        <w:t>KLASA: 400-04/23-01/3</w:t>
      </w:r>
    </w:p>
    <w:p w14:paraId="095B2F8A" w14:textId="77777777" w:rsidR="008E6491" w:rsidRDefault="008E6491" w:rsidP="008E6491">
      <w:pPr>
        <w:rPr>
          <w:rFonts w:ascii="Times New Roman" w:hAnsi="Times New Roman" w:cs="Times New Roman"/>
          <w:sz w:val="24"/>
          <w:szCs w:val="24"/>
        </w:rPr>
      </w:pPr>
      <w:r>
        <w:rPr>
          <w:rFonts w:ascii="Times New Roman" w:hAnsi="Times New Roman" w:cs="Times New Roman"/>
          <w:sz w:val="24"/>
          <w:szCs w:val="24"/>
        </w:rPr>
        <w:t>URBROJ: 2158-36-01-23-1</w:t>
      </w:r>
    </w:p>
    <w:p w14:paraId="0A3B785C" w14:textId="77777777" w:rsidR="008E6491" w:rsidRDefault="008E6491" w:rsidP="008E6491">
      <w:pPr>
        <w:rPr>
          <w:rFonts w:ascii="Times New Roman" w:hAnsi="Times New Roman" w:cs="Times New Roman"/>
          <w:sz w:val="24"/>
          <w:szCs w:val="24"/>
        </w:rPr>
      </w:pPr>
      <w:r>
        <w:rPr>
          <w:rFonts w:ascii="Times New Roman" w:hAnsi="Times New Roman" w:cs="Times New Roman"/>
          <w:sz w:val="24"/>
          <w:szCs w:val="24"/>
        </w:rPr>
        <w:t>U Šodolovcima, 24. svibnja 2023.g.                                           Predsjednik Općinskog Vijeća:</w:t>
      </w:r>
    </w:p>
    <w:p w14:paraId="26850FE1" w14:textId="77777777" w:rsidR="008E6491" w:rsidRDefault="008E6491" w:rsidP="008E6491">
      <w:pPr>
        <w:rPr>
          <w:rFonts w:ascii="Times New Roman" w:hAnsi="Times New Roman" w:cs="Times New Roman"/>
          <w:sz w:val="24"/>
          <w:szCs w:val="24"/>
        </w:rPr>
      </w:pPr>
      <w:r>
        <w:rPr>
          <w:rFonts w:ascii="Times New Roman" w:hAnsi="Times New Roman" w:cs="Times New Roman"/>
          <w:sz w:val="24"/>
          <w:szCs w:val="24"/>
        </w:rPr>
        <w:lastRenderedPageBreak/>
        <w:t xml:space="preserve">                                                                                                                    Lazar Telenta</w:t>
      </w:r>
    </w:p>
    <w:p w14:paraId="4755902C" w14:textId="47E41383" w:rsidR="008E6491" w:rsidRDefault="008E6491" w:rsidP="008E6491">
      <w:pPr>
        <w:jc w:val="center"/>
        <w:rPr>
          <w:rFonts w:ascii="Times New Roman" w:hAnsi="Times New Roman" w:cs="Times New Roman"/>
          <w:sz w:val="24"/>
          <w:szCs w:val="24"/>
        </w:rPr>
      </w:pPr>
      <w:r>
        <w:rPr>
          <w:rFonts w:ascii="Times New Roman" w:hAnsi="Times New Roman" w:cs="Times New Roman"/>
          <w:sz w:val="24"/>
          <w:szCs w:val="24"/>
        </w:rPr>
        <w:t>**********</w:t>
      </w:r>
    </w:p>
    <w:p w14:paraId="32007EB8" w14:textId="77777777" w:rsidR="005D1B05" w:rsidRDefault="005D1B05" w:rsidP="005D1B05">
      <w:pPr>
        <w:jc w:val="both"/>
        <w:rPr>
          <w:rFonts w:ascii="Times New Roman" w:hAnsi="Times New Roman" w:cs="Times New Roman"/>
          <w:sz w:val="24"/>
          <w:szCs w:val="24"/>
        </w:rPr>
      </w:pPr>
      <w:r>
        <w:rPr>
          <w:rFonts w:ascii="Times New Roman" w:hAnsi="Times New Roman" w:cs="Times New Roman"/>
          <w:sz w:val="24"/>
          <w:szCs w:val="24"/>
        </w:rPr>
        <w:t xml:space="preserve">Na temelju članka 31. Statuta Općine Šodolovci („službeni glasnik“ Općine Šodolovci broj 2/21) Općinsko vijeće Općine Šodolovci na svojoj 15. sjednici održanoj 24. svibnja 2023. godine donosi </w:t>
      </w:r>
    </w:p>
    <w:p w14:paraId="4DA0D58C" w14:textId="18A577DD" w:rsidR="00E6074A" w:rsidRDefault="00E6074A" w:rsidP="00E6074A">
      <w:pPr>
        <w:pStyle w:val="Naslov1"/>
        <w:numPr>
          <w:ilvl w:val="0"/>
          <w:numId w:val="0"/>
        </w:numPr>
        <w:spacing w:before="0"/>
        <w:ind w:left="360"/>
        <w:jc w:val="center"/>
        <w:rPr>
          <w:rFonts w:ascii="Times New Roman" w:hAnsi="Times New Roman" w:cs="Times New Roman"/>
          <w:color w:val="auto"/>
          <w:sz w:val="24"/>
          <w:szCs w:val="24"/>
        </w:rPr>
      </w:pPr>
      <w:bookmarkStart w:id="7" w:name="_Toc140133756"/>
      <w:r>
        <w:rPr>
          <w:rFonts w:ascii="Times New Roman" w:hAnsi="Times New Roman" w:cs="Times New Roman"/>
          <w:color w:val="auto"/>
          <w:sz w:val="24"/>
          <w:szCs w:val="24"/>
        </w:rPr>
        <w:t xml:space="preserve">Zaključak </w:t>
      </w:r>
      <w:r w:rsidR="005D1B05" w:rsidRPr="008659F6">
        <w:rPr>
          <w:rFonts w:ascii="Times New Roman" w:hAnsi="Times New Roman" w:cs="Times New Roman"/>
          <w:color w:val="auto"/>
          <w:sz w:val="24"/>
          <w:szCs w:val="24"/>
        </w:rPr>
        <w:t>o prihvaćanju izvješća izvršenja Programa javnih potreba</w:t>
      </w:r>
      <w:bookmarkEnd w:id="7"/>
    </w:p>
    <w:p w14:paraId="15D20897" w14:textId="1EF41FB8" w:rsidR="005D1B05" w:rsidRPr="008659F6" w:rsidRDefault="005D1B05" w:rsidP="00E6074A">
      <w:pPr>
        <w:pStyle w:val="Naslov1"/>
        <w:numPr>
          <w:ilvl w:val="0"/>
          <w:numId w:val="0"/>
        </w:numPr>
        <w:spacing w:before="0"/>
        <w:ind w:left="360"/>
        <w:jc w:val="center"/>
        <w:rPr>
          <w:rFonts w:ascii="Times New Roman" w:hAnsi="Times New Roman" w:cs="Times New Roman"/>
          <w:color w:val="auto"/>
          <w:sz w:val="24"/>
          <w:szCs w:val="24"/>
        </w:rPr>
      </w:pPr>
      <w:bookmarkStart w:id="8" w:name="_Toc140133757"/>
      <w:r w:rsidRPr="008659F6">
        <w:rPr>
          <w:rFonts w:ascii="Times New Roman" w:hAnsi="Times New Roman" w:cs="Times New Roman"/>
          <w:color w:val="auto"/>
          <w:sz w:val="24"/>
          <w:szCs w:val="24"/>
        </w:rPr>
        <w:t>u kulturi i religiji na području Općine Šodolovci za 2022. godinu</w:t>
      </w:r>
      <w:bookmarkEnd w:id="8"/>
    </w:p>
    <w:p w14:paraId="35A054AF" w14:textId="77777777" w:rsidR="005D1B05" w:rsidRDefault="005D1B05" w:rsidP="005D1B05">
      <w:pPr>
        <w:jc w:val="center"/>
        <w:rPr>
          <w:rFonts w:ascii="Times New Roman" w:hAnsi="Times New Roman" w:cs="Times New Roman"/>
          <w:sz w:val="24"/>
          <w:szCs w:val="24"/>
        </w:rPr>
      </w:pPr>
    </w:p>
    <w:p w14:paraId="62DD9085" w14:textId="77777777" w:rsidR="005D1B05" w:rsidRDefault="005D1B05" w:rsidP="005D1B05">
      <w:pPr>
        <w:jc w:val="center"/>
        <w:rPr>
          <w:rFonts w:ascii="Times New Roman" w:hAnsi="Times New Roman" w:cs="Times New Roman"/>
          <w:sz w:val="24"/>
          <w:szCs w:val="24"/>
        </w:rPr>
      </w:pPr>
      <w:r>
        <w:rPr>
          <w:rFonts w:ascii="Times New Roman" w:hAnsi="Times New Roman" w:cs="Times New Roman"/>
          <w:sz w:val="24"/>
          <w:szCs w:val="24"/>
        </w:rPr>
        <w:t>Članak 1.</w:t>
      </w:r>
    </w:p>
    <w:p w14:paraId="68FE1B13" w14:textId="77777777" w:rsidR="005D1B05" w:rsidRDefault="005D1B05" w:rsidP="005D1B05">
      <w:pPr>
        <w:jc w:val="both"/>
        <w:rPr>
          <w:rFonts w:ascii="Times New Roman" w:hAnsi="Times New Roman" w:cs="Times New Roman"/>
          <w:sz w:val="24"/>
          <w:szCs w:val="24"/>
        </w:rPr>
      </w:pPr>
      <w:r>
        <w:rPr>
          <w:rFonts w:ascii="Times New Roman" w:hAnsi="Times New Roman" w:cs="Times New Roman"/>
          <w:sz w:val="24"/>
          <w:szCs w:val="24"/>
        </w:rPr>
        <w:t xml:space="preserve">Prihvaća se Izvješće o izvršenju Programa javnih potreba u kulturi i religiji na području općine Šodolovci za 2022. godinu </w:t>
      </w:r>
      <w:r>
        <w:rPr>
          <w:rFonts w:ascii="Times New Roman" w:hAnsi="Times New Roman"/>
          <w:sz w:val="24"/>
          <w:szCs w:val="24"/>
        </w:rPr>
        <w:t>koje je ovom tijelu podnio općinski načelnik Općine Šodolovci</w:t>
      </w:r>
      <w:r>
        <w:rPr>
          <w:rFonts w:ascii="Times New Roman" w:hAnsi="Times New Roman" w:cs="Times New Roman"/>
          <w:sz w:val="24"/>
          <w:szCs w:val="24"/>
        </w:rPr>
        <w:t>.</w:t>
      </w:r>
    </w:p>
    <w:p w14:paraId="7761A328" w14:textId="77777777" w:rsidR="005D1B05" w:rsidRDefault="005D1B05" w:rsidP="005D1B05">
      <w:pPr>
        <w:jc w:val="center"/>
        <w:rPr>
          <w:rFonts w:ascii="Times New Roman" w:hAnsi="Times New Roman" w:cs="Times New Roman"/>
          <w:sz w:val="24"/>
          <w:szCs w:val="24"/>
        </w:rPr>
      </w:pPr>
      <w:r>
        <w:rPr>
          <w:rFonts w:ascii="Times New Roman" w:hAnsi="Times New Roman" w:cs="Times New Roman"/>
          <w:sz w:val="24"/>
          <w:szCs w:val="24"/>
        </w:rPr>
        <w:t>Članak 2.</w:t>
      </w:r>
    </w:p>
    <w:p w14:paraId="2F9B2C4A" w14:textId="53E4E9D1" w:rsidR="005D1B05" w:rsidRDefault="005D1B05" w:rsidP="005D1B05">
      <w:pPr>
        <w:jc w:val="both"/>
        <w:rPr>
          <w:rFonts w:ascii="Times New Roman" w:hAnsi="Times New Roman" w:cs="Times New Roman"/>
          <w:sz w:val="24"/>
          <w:szCs w:val="24"/>
        </w:rPr>
      </w:pPr>
      <w:r>
        <w:rPr>
          <w:rFonts w:ascii="Times New Roman" w:hAnsi="Times New Roman" w:cs="Times New Roman"/>
          <w:sz w:val="24"/>
          <w:szCs w:val="24"/>
        </w:rPr>
        <w:t>Izvješće iz članka 1. ovog Zaključka sastavni je dio ovog Zaključka.</w:t>
      </w:r>
    </w:p>
    <w:p w14:paraId="6EFEEED1" w14:textId="77777777" w:rsidR="005D1B05" w:rsidRDefault="005D1B05" w:rsidP="005D1B05">
      <w:pPr>
        <w:jc w:val="center"/>
        <w:rPr>
          <w:rFonts w:ascii="Times New Roman" w:hAnsi="Times New Roman" w:cs="Times New Roman"/>
          <w:sz w:val="24"/>
          <w:szCs w:val="24"/>
        </w:rPr>
      </w:pPr>
      <w:r>
        <w:rPr>
          <w:rFonts w:ascii="Times New Roman" w:hAnsi="Times New Roman" w:cs="Times New Roman"/>
          <w:sz w:val="24"/>
          <w:szCs w:val="24"/>
        </w:rPr>
        <w:t>Članak 3.</w:t>
      </w:r>
    </w:p>
    <w:p w14:paraId="451CC342" w14:textId="77777777" w:rsidR="005D1B05" w:rsidRDefault="005D1B05" w:rsidP="005D1B05">
      <w:pPr>
        <w:jc w:val="both"/>
        <w:rPr>
          <w:rFonts w:ascii="Times New Roman" w:hAnsi="Times New Roman" w:cs="Times New Roman"/>
          <w:sz w:val="24"/>
          <w:szCs w:val="24"/>
        </w:rPr>
      </w:pPr>
      <w:r>
        <w:rPr>
          <w:rFonts w:ascii="Times New Roman" w:hAnsi="Times New Roman" w:cs="Times New Roman"/>
          <w:sz w:val="24"/>
          <w:szCs w:val="24"/>
        </w:rPr>
        <w:t>Ovaj Zaključak objavit će se u „službenom glasniku“ Općine Šodolovci.</w:t>
      </w:r>
    </w:p>
    <w:p w14:paraId="7B7B9436" w14:textId="77777777" w:rsidR="005D1B05" w:rsidRDefault="005D1B05" w:rsidP="005D1B05">
      <w:pPr>
        <w:jc w:val="both"/>
        <w:rPr>
          <w:rFonts w:ascii="Times New Roman" w:hAnsi="Times New Roman" w:cs="Times New Roman"/>
          <w:sz w:val="24"/>
          <w:szCs w:val="24"/>
        </w:rPr>
      </w:pPr>
    </w:p>
    <w:p w14:paraId="4EF1E8A2" w14:textId="77777777" w:rsidR="005D1B05" w:rsidRDefault="005D1B05" w:rsidP="005D1B05">
      <w:pPr>
        <w:jc w:val="both"/>
        <w:rPr>
          <w:rFonts w:ascii="Times New Roman" w:hAnsi="Times New Roman" w:cs="Times New Roman"/>
          <w:sz w:val="24"/>
          <w:szCs w:val="24"/>
        </w:rPr>
      </w:pPr>
      <w:r>
        <w:rPr>
          <w:rFonts w:ascii="Times New Roman" w:hAnsi="Times New Roman" w:cs="Times New Roman"/>
          <w:sz w:val="24"/>
          <w:szCs w:val="24"/>
        </w:rPr>
        <w:t>KLASA: 612-01/21-01/1</w:t>
      </w:r>
    </w:p>
    <w:p w14:paraId="317662FF" w14:textId="77777777" w:rsidR="005D1B05" w:rsidRDefault="005D1B05" w:rsidP="005D1B05">
      <w:pPr>
        <w:jc w:val="both"/>
        <w:rPr>
          <w:rFonts w:ascii="Times New Roman" w:hAnsi="Times New Roman" w:cs="Times New Roman"/>
          <w:sz w:val="24"/>
          <w:szCs w:val="24"/>
        </w:rPr>
      </w:pPr>
      <w:r>
        <w:rPr>
          <w:rFonts w:ascii="Times New Roman" w:hAnsi="Times New Roman" w:cs="Times New Roman"/>
          <w:sz w:val="24"/>
          <w:szCs w:val="24"/>
        </w:rPr>
        <w:t>URBROJ: 2158-36-01-23-5</w:t>
      </w:r>
    </w:p>
    <w:p w14:paraId="25C0A9CE" w14:textId="77777777" w:rsidR="005D1B05" w:rsidRDefault="005D1B05" w:rsidP="005D1B05">
      <w:pPr>
        <w:jc w:val="both"/>
        <w:rPr>
          <w:rFonts w:ascii="Times New Roman" w:hAnsi="Times New Roman" w:cs="Times New Roman"/>
          <w:sz w:val="24"/>
          <w:szCs w:val="24"/>
        </w:rPr>
      </w:pPr>
      <w:r>
        <w:rPr>
          <w:rFonts w:ascii="Times New Roman" w:hAnsi="Times New Roman" w:cs="Times New Roman"/>
          <w:sz w:val="24"/>
          <w:szCs w:val="24"/>
        </w:rPr>
        <w:t>Šodolovci, 24. svibnja 2023.                                     PREDSJEDNIK OPĆINSKOG VIJEĆA:</w:t>
      </w:r>
    </w:p>
    <w:p w14:paraId="6B3EFD27" w14:textId="77777777" w:rsidR="005D1B05" w:rsidRDefault="005D1B05" w:rsidP="005D1B05">
      <w:pPr>
        <w:rPr>
          <w:rFonts w:ascii="Times New Roman" w:hAnsi="Times New Roman" w:cs="Times New Roman"/>
          <w:sz w:val="24"/>
          <w:szCs w:val="24"/>
        </w:rPr>
      </w:pPr>
      <w:r>
        <w:rPr>
          <w:rFonts w:ascii="Times New Roman" w:hAnsi="Times New Roman" w:cs="Times New Roman"/>
          <w:sz w:val="24"/>
          <w:szCs w:val="24"/>
        </w:rPr>
        <w:t xml:space="preserve">                                                                                                         Lazar Telenta</w:t>
      </w:r>
    </w:p>
    <w:p w14:paraId="41A1FAFC" w14:textId="6864EAF7" w:rsidR="00F03D27" w:rsidRDefault="00F03D27" w:rsidP="00F03D27">
      <w:pPr>
        <w:jc w:val="center"/>
        <w:rPr>
          <w:rFonts w:ascii="Times New Roman" w:hAnsi="Times New Roman" w:cs="Times New Roman"/>
          <w:sz w:val="24"/>
          <w:szCs w:val="24"/>
        </w:rPr>
      </w:pPr>
      <w:r>
        <w:rPr>
          <w:rFonts w:ascii="Times New Roman" w:hAnsi="Times New Roman" w:cs="Times New Roman"/>
          <w:sz w:val="24"/>
          <w:szCs w:val="24"/>
        </w:rPr>
        <w:t>**********</w:t>
      </w:r>
    </w:p>
    <w:p w14:paraId="229023AA" w14:textId="326A161E" w:rsidR="00F03D27" w:rsidRDefault="00F03D27" w:rsidP="00F03D27">
      <w:pPr>
        <w:jc w:val="both"/>
        <w:rPr>
          <w:rFonts w:ascii="Times New Roman" w:hAnsi="Times New Roman" w:cs="Times New Roman"/>
          <w:sz w:val="24"/>
          <w:szCs w:val="24"/>
        </w:rPr>
      </w:pPr>
      <w:r>
        <w:rPr>
          <w:rFonts w:ascii="Times New Roman" w:hAnsi="Times New Roman" w:cs="Times New Roman"/>
          <w:sz w:val="24"/>
          <w:szCs w:val="24"/>
        </w:rPr>
        <w:t>Na temelju članka 31. Statuta Općine Šodolovci („službeni glasnik“ Općine Šodolovci broj 2/21) Općinsko vijeće Općine Šodolovci na svojoj 15 sjednici održanoj 24. svibnja 2023. godine donosi</w:t>
      </w:r>
    </w:p>
    <w:p w14:paraId="2D845546" w14:textId="2C5CA189" w:rsidR="00E6074A" w:rsidRDefault="00E6074A" w:rsidP="00E6074A">
      <w:pPr>
        <w:pStyle w:val="Naslov1"/>
        <w:numPr>
          <w:ilvl w:val="0"/>
          <w:numId w:val="0"/>
        </w:numPr>
        <w:spacing w:before="0"/>
        <w:ind w:left="360"/>
        <w:jc w:val="center"/>
        <w:rPr>
          <w:rFonts w:ascii="Times New Roman" w:hAnsi="Times New Roman" w:cs="Times New Roman"/>
          <w:color w:val="auto"/>
          <w:sz w:val="24"/>
          <w:szCs w:val="24"/>
        </w:rPr>
      </w:pPr>
      <w:bookmarkStart w:id="9" w:name="_Toc140133758"/>
      <w:r>
        <w:rPr>
          <w:rFonts w:ascii="Times New Roman" w:hAnsi="Times New Roman" w:cs="Times New Roman"/>
          <w:color w:val="auto"/>
          <w:sz w:val="24"/>
          <w:szCs w:val="24"/>
        </w:rPr>
        <w:t xml:space="preserve">Zaključak </w:t>
      </w:r>
      <w:r w:rsidR="00F03D27" w:rsidRPr="008659F6">
        <w:rPr>
          <w:rFonts w:ascii="Times New Roman" w:hAnsi="Times New Roman" w:cs="Times New Roman"/>
          <w:color w:val="auto"/>
          <w:sz w:val="24"/>
          <w:szCs w:val="24"/>
        </w:rPr>
        <w:t>o prihvaćanju izvješća o ostvarenju Programa javnih potreba</w:t>
      </w:r>
      <w:bookmarkEnd w:id="9"/>
      <w:r w:rsidR="00F03D27" w:rsidRPr="008659F6">
        <w:rPr>
          <w:rFonts w:ascii="Times New Roman" w:hAnsi="Times New Roman" w:cs="Times New Roman"/>
          <w:color w:val="auto"/>
          <w:sz w:val="24"/>
          <w:szCs w:val="24"/>
        </w:rPr>
        <w:t xml:space="preserve"> </w:t>
      </w:r>
    </w:p>
    <w:p w14:paraId="00E8B20C" w14:textId="0C414919" w:rsidR="00F03D27" w:rsidRDefault="00F03D27" w:rsidP="00E6074A">
      <w:pPr>
        <w:pStyle w:val="Naslov1"/>
        <w:numPr>
          <w:ilvl w:val="0"/>
          <w:numId w:val="0"/>
        </w:numPr>
        <w:spacing w:before="0"/>
        <w:ind w:left="360"/>
        <w:jc w:val="center"/>
        <w:rPr>
          <w:rFonts w:ascii="Times New Roman" w:hAnsi="Times New Roman" w:cs="Times New Roman"/>
          <w:color w:val="auto"/>
          <w:sz w:val="24"/>
          <w:szCs w:val="24"/>
        </w:rPr>
      </w:pPr>
      <w:bookmarkStart w:id="10" w:name="_Toc140133759"/>
      <w:r w:rsidRPr="008659F6">
        <w:rPr>
          <w:rFonts w:ascii="Times New Roman" w:hAnsi="Times New Roman" w:cs="Times New Roman"/>
          <w:color w:val="auto"/>
          <w:sz w:val="24"/>
          <w:szCs w:val="24"/>
        </w:rPr>
        <w:t>u sportu</w:t>
      </w:r>
      <w:r w:rsidR="00E6074A">
        <w:rPr>
          <w:rFonts w:ascii="Times New Roman" w:hAnsi="Times New Roman" w:cs="Times New Roman"/>
          <w:color w:val="auto"/>
          <w:sz w:val="24"/>
          <w:szCs w:val="24"/>
        </w:rPr>
        <w:t xml:space="preserve"> </w:t>
      </w:r>
      <w:r w:rsidRPr="008659F6">
        <w:rPr>
          <w:rFonts w:ascii="Times New Roman" w:hAnsi="Times New Roman" w:cs="Times New Roman"/>
          <w:color w:val="auto"/>
          <w:sz w:val="24"/>
          <w:szCs w:val="24"/>
        </w:rPr>
        <w:t>na području Općine Šodolovci za 2022. godinu</w:t>
      </w:r>
      <w:bookmarkEnd w:id="10"/>
    </w:p>
    <w:p w14:paraId="7465F7FE" w14:textId="77777777" w:rsidR="008659F6" w:rsidRPr="008659F6" w:rsidRDefault="008659F6" w:rsidP="008659F6"/>
    <w:p w14:paraId="7A033658" w14:textId="77777777" w:rsidR="00F03D27" w:rsidRDefault="00F03D27" w:rsidP="00F03D27">
      <w:pPr>
        <w:jc w:val="center"/>
        <w:rPr>
          <w:rFonts w:ascii="Times New Roman" w:hAnsi="Times New Roman" w:cs="Times New Roman"/>
          <w:sz w:val="24"/>
          <w:szCs w:val="24"/>
        </w:rPr>
      </w:pPr>
      <w:r>
        <w:rPr>
          <w:rFonts w:ascii="Times New Roman" w:hAnsi="Times New Roman" w:cs="Times New Roman"/>
          <w:sz w:val="24"/>
          <w:szCs w:val="24"/>
        </w:rPr>
        <w:t>Članak 1.</w:t>
      </w:r>
    </w:p>
    <w:p w14:paraId="4CCC8340" w14:textId="6F3A8BBC" w:rsidR="00F03D27" w:rsidRDefault="00F03D27" w:rsidP="00F03D27">
      <w:pPr>
        <w:jc w:val="both"/>
        <w:rPr>
          <w:rFonts w:ascii="Times New Roman" w:hAnsi="Times New Roman" w:cs="Times New Roman"/>
          <w:sz w:val="24"/>
          <w:szCs w:val="24"/>
        </w:rPr>
      </w:pPr>
      <w:r>
        <w:rPr>
          <w:rFonts w:ascii="Times New Roman" w:hAnsi="Times New Roman" w:cs="Times New Roman"/>
          <w:sz w:val="24"/>
          <w:szCs w:val="24"/>
        </w:rPr>
        <w:t xml:space="preserve">Prihvaća se Izvješće o ostvarenju Programa javnih potreba u sportu na području Općine Šodolovci za 2022. godinu </w:t>
      </w:r>
      <w:r>
        <w:rPr>
          <w:rFonts w:ascii="Times New Roman" w:hAnsi="Times New Roman"/>
          <w:sz w:val="24"/>
          <w:szCs w:val="24"/>
        </w:rPr>
        <w:t>koje je ovom tijelu podnio općinski načelnik Općine Šodolovci</w:t>
      </w:r>
      <w:r>
        <w:rPr>
          <w:rFonts w:ascii="Times New Roman" w:hAnsi="Times New Roman" w:cs="Times New Roman"/>
          <w:sz w:val="24"/>
          <w:szCs w:val="24"/>
        </w:rPr>
        <w:t>.</w:t>
      </w:r>
    </w:p>
    <w:p w14:paraId="5CD41A98" w14:textId="77777777" w:rsidR="00F03D27" w:rsidRDefault="00F03D27" w:rsidP="00F03D27">
      <w:pPr>
        <w:jc w:val="center"/>
        <w:rPr>
          <w:rFonts w:ascii="Times New Roman" w:hAnsi="Times New Roman" w:cs="Times New Roman"/>
          <w:sz w:val="24"/>
          <w:szCs w:val="24"/>
        </w:rPr>
      </w:pPr>
      <w:r>
        <w:rPr>
          <w:rFonts w:ascii="Times New Roman" w:hAnsi="Times New Roman" w:cs="Times New Roman"/>
          <w:sz w:val="24"/>
          <w:szCs w:val="24"/>
        </w:rPr>
        <w:t>Članak 2.</w:t>
      </w:r>
    </w:p>
    <w:p w14:paraId="24610CEE" w14:textId="0B7A55CF" w:rsidR="00F03D27" w:rsidRDefault="00F03D27" w:rsidP="00F03D27">
      <w:pPr>
        <w:jc w:val="both"/>
        <w:rPr>
          <w:rFonts w:ascii="Times New Roman" w:hAnsi="Times New Roman" w:cs="Times New Roman"/>
          <w:sz w:val="24"/>
          <w:szCs w:val="24"/>
        </w:rPr>
      </w:pPr>
      <w:r>
        <w:rPr>
          <w:rFonts w:ascii="Times New Roman" w:hAnsi="Times New Roman" w:cs="Times New Roman"/>
          <w:sz w:val="24"/>
          <w:szCs w:val="24"/>
        </w:rPr>
        <w:lastRenderedPageBreak/>
        <w:t>Izvješće iz članka 1. ovog Zaključka sastavni je dio ovog Zaključka.</w:t>
      </w:r>
    </w:p>
    <w:p w14:paraId="3A39BE22" w14:textId="77777777" w:rsidR="00F03D27" w:rsidRDefault="00F03D27" w:rsidP="00F03D27">
      <w:pPr>
        <w:jc w:val="center"/>
        <w:rPr>
          <w:rFonts w:ascii="Times New Roman" w:hAnsi="Times New Roman" w:cs="Times New Roman"/>
          <w:sz w:val="24"/>
          <w:szCs w:val="24"/>
        </w:rPr>
      </w:pPr>
      <w:r>
        <w:rPr>
          <w:rFonts w:ascii="Times New Roman" w:hAnsi="Times New Roman" w:cs="Times New Roman"/>
          <w:sz w:val="24"/>
          <w:szCs w:val="24"/>
        </w:rPr>
        <w:t>Članak 3.</w:t>
      </w:r>
    </w:p>
    <w:p w14:paraId="543FF69E" w14:textId="77777777" w:rsidR="00F03D27" w:rsidRDefault="00F03D27" w:rsidP="00F03D27">
      <w:pPr>
        <w:jc w:val="both"/>
        <w:rPr>
          <w:rFonts w:ascii="Times New Roman" w:hAnsi="Times New Roman" w:cs="Times New Roman"/>
          <w:sz w:val="24"/>
          <w:szCs w:val="24"/>
        </w:rPr>
      </w:pPr>
      <w:r>
        <w:rPr>
          <w:rFonts w:ascii="Times New Roman" w:hAnsi="Times New Roman" w:cs="Times New Roman"/>
          <w:sz w:val="24"/>
          <w:szCs w:val="24"/>
        </w:rPr>
        <w:t>Ovaj Zaključak objavit će se u „službenom glasniku“ Općine Šodolovci.</w:t>
      </w:r>
    </w:p>
    <w:p w14:paraId="34E4E431" w14:textId="77777777" w:rsidR="00F03D27" w:rsidRDefault="00F03D27" w:rsidP="00F03D27">
      <w:pPr>
        <w:jc w:val="both"/>
        <w:rPr>
          <w:rFonts w:ascii="Times New Roman" w:hAnsi="Times New Roman" w:cs="Times New Roman"/>
          <w:sz w:val="24"/>
          <w:szCs w:val="24"/>
        </w:rPr>
      </w:pPr>
    </w:p>
    <w:p w14:paraId="4C12E8A4" w14:textId="77777777" w:rsidR="00F03D27" w:rsidRDefault="00F03D27" w:rsidP="00F03D27">
      <w:pPr>
        <w:jc w:val="both"/>
        <w:rPr>
          <w:rFonts w:ascii="Times New Roman" w:hAnsi="Times New Roman" w:cs="Times New Roman"/>
          <w:sz w:val="24"/>
          <w:szCs w:val="24"/>
        </w:rPr>
      </w:pPr>
      <w:r>
        <w:rPr>
          <w:rFonts w:ascii="Times New Roman" w:hAnsi="Times New Roman" w:cs="Times New Roman"/>
          <w:sz w:val="24"/>
          <w:szCs w:val="24"/>
        </w:rPr>
        <w:t>KLASA: 620-01/21-01/1</w:t>
      </w:r>
    </w:p>
    <w:p w14:paraId="0C73C84D" w14:textId="77777777" w:rsidR="00F03D27" w:rsidRDefault="00F03D27" w:rsidP="00F03D27">
      <w:pPr>
        <w:jc w:val="both"/>
        <w:rPr>
          <w:rFonts w:ascii="Times New Roman" w:hAnsi="Times New Roman" w:cs="Times New Roman"/>
          <w:sz w:val="24"/>
          <w:szCs w:val="24"/>
        </w:rPr>
      </w:pPr>
      <w:r>
        <w:rPr>
          <w:rFonts w:ascii="Times New Roman" w:hAnsi="Times New Roman" w:cs="Times New Roman"/>
          <w:sz w:val="24"/>
          <w:szCs w:val="24"/>
        </w:rPr>
        <w:t>URBROJ: 2158-36-01-23-4</w:t>
      </w:r>
    </w:p>
    <w:p w14:paraId="50D7FAF4" w14:textId="77777777" w:rsidR="00F03D27" w:rsidRDefault="00F03D27" w:rsidP="00F03D27">
      <w:pPr>
        <w:jc w:val="both"/>
        <w:rPr>
          <w:rFonts w:ascii="Times New Roman" w:hAnsi="Times New Roman" w:cs="Times New Roman"/>
          <w:sz w:val="24"/>
          <w:szCs w:val="24"/>
        </w:rPr>
      </w:pPr>
      <w:r>
        <w:rPr>
          <w:rFonts w:ascii="Times New Roman" w:hAnsi="Times New Roman" w:cs="Times New Roman"/>
          <w:sz w:val="24"/>
          <w:szCs w:val="24"/>
        </w:rPr>
        <w:t>Šodolovci, 24. svibnja 2023.                                         PREDSJEDNIK OPĆINSKOG VIJEĆA:</w:t>
      </w:r>
    </w:p>
    <w:p w14:paraId="08C33956" w14:textId="77777777" w:rsidR="00F03D27" w:rsidRDefault="00F03D27" w:rsidP="00F03D27">
      <w:pPr>
        <w:jc w:val="both"/>
        <w:rPr>
          <w:rFonts w:ascii="Times New Roman" w:hAnsi="Times New Roman" w:cs="Times New Roman"/>
          <w:sz w:val="24"/>
          <w:szCs w:val="24"/>
        </w:rPr>
      </w:pPr>
      <w:r>
        <w:rPr>
          <w:rFonts w:ascii="Times New Roman" w:hAnsi="Times New Roman" w:cs="Times New Roman"/>
          <w:sz w:val="24"/>
          <w:szCs w:val="24"/>
        </w:rPr>
        <w:t xml:space="preserve">                                                                                                         Lazar Telenta</w:t>
      </w:r>
    </w:p>
    <w:p w14:paraId="2A861E44" w14:textId="3828720E" w:rsidR="00F03D27" w:rsidRDefault="00F03D27" w:rsidP="00F03D27">
      <w:pPr>
        <w:jc w:val="center"/>
        <w:rPr>
          <w:rFonts w:ascii="Times New Roman" w:hAnsi="Times New Roman" w:cs="Times New Roman"/>
          <w:sz w:val="24"/>
          <w:szCs w:val="24"/>
        </w:rPr>
      </w:pPr>
      <w:r>
        <w:rPr>
          <w:rFonts w:ascii="Times New Roman" w:hAnsi="Times New Roman" w:cs="Times New Roman"/>
          <w:sz w:val="24"/>
          <w:szCs w:val="24"/>
        </w:rPr>
        <w:t>**********</w:t>
      </w:r>
    </w:p>
    <w:p w14:paraId="3DDC9654" w14:textId="2ADF4FD8" w:rsidR="00F03D27" w:rsidRDefault="00F03D27" w:rsidP="00F03D27">
      <w:pPr>
        <w:jc w:val="both"/>
        <w:rPr>
          <w:rFonts w:ascii="Times New Roman" w:hAnsi="Times New Roman" w:cs="Times New Roman"/>
          <w:sz w:val="24"/>
          <w:szCs w:val="24"/>
        </w:rPr>
      </w:pPr>
      <w:r>
        <w:rPr>
          <w:rFonts w:ascii="Times New Roman" w:hAnsi="Times New Roman" w:cs="Times New Roman"/>
          <w:sz w:val="24"/>
          <w:szCs w:val="24"/>
        </w:rPr>
        <w:t>Na temelju članka 31. Statuta Općine Šodolovci („službeni glasnik“ Općine Šodolovci broj 2/21) Općinsko vijeće Općine Šodolovci na svojoj 15. sjednici održanoj 24. svibnja 2023. godine donosi</w:t>
      </w:r>
    </w:p>
    <w:p w14:paraId="51BA61DB" w14:textId="60CAC324" w:rsidR="00E6074A" w:rsidRDefault="00E6074A" w:rsidP="00E6074A">
      <w:pPr>
        <w:pStyle w:val="Naslov1"/>
        <w:numPr>
          <w:ilvl w:val="0"/>
          <w:numId w:val="0"/>
        </w:numPr>
        <w:spacing w:before="0"/>
        <w:ind w:left="360"/>
        <w:jc w:val="center"/>
        <w:rPr>
          <w:rFonts w:ascii="Times New Roman" w:hAnsi="Times New Roman" w:cs="Times New Roman"/>
          <w:color w:val="auto"/>
          <w:sz w:val="24"/>
          <w:szCs w:val="24"/>
        </w:rPr>
      </w:pPr>
      <w:bookmarkStart w:id="11" w:name="_Toc140133760"/>
      <w:r>
        <w:rPr>
          <w:rFonts w:ascii="Times New Roman" w:hAnsi="Times New Roman" w:cs="Times New Roman"/>
          <w:color w:val="auto"/>
          <w:sz w:val="24"/>
          <w:szCs w:val="24"/>
        </w:rPr>
        <w:t xml:space="preserve">Zaključak </w:t>
      </w:r>
      <w:r w:rsidR="00F03D27" w:rsidRPr="008659F6">
        <w:rPr>
          <w:rFonts w:ascii="Times New Roman" w:hAnsi="Times New Roman" w:cs="Times New Roman"/>
          <w:color w:val="auto"/>
          <w:sz w:val="24"/>
          <w:szCs w:val="24"/>
        </w:rPr>
        <w:t>o prihvaćanju Izvješća o ostvarenju Programa</w:t>
      </w:r>
      <w:bookmarkEnd w:id="11"/>
      <w:r w:rsidR="00F03D27" w:rsidRPr="008659F6">
        <w:rPr>
          <w:rFonts w:ascii="Times New Roman" w:hAnsi="Times New Roman" w:cs="Times New Roman"/>
          <w:color w:val="auto"/>
          <w:sz w:val="24"/>
          <w:szCs w:val="24"/>
        </w:rPr>
        <w:t xml:space="preserve"> </w:t>
      </w:r>
    </w:p>
    <w:p w14:paraId="653E88E2" w14:textId="5A05EBE5" w:rsidR="00F03D27" w:rsidRPr="008659F6" w:rsidRDefault="00F03D27" w:rsidP="00E6074A">
      <w:pPr>
        <w:pStyle w:val="Naslov1"/>
        <w:numPr>
          <w:ilvl w:val="0"/>
          <w:numId w:val="0"/>
        </w:numPr>
        <w:spacing w:before="0"/>
        <w:ind w:left="360"/>
        <w:jc w:val="center"/>
        <w:rPr>
          <w:rFonts w:ascii="Times New Roman" w:hAnsi="Times New Roman" w:cs="Times New Roman"/>
          <w:color w:val="auto"/>
          <w:sz w:val="24"/>
          <w:szCs w:val="24"/>
        </w:rPr>
      </w:pPr>
      <w:bookmarkStart w:id="12" w:name="_Toc140133761"/>
      <w:r w:rsidRPr="008659F6">
        <w:rPr>
          <w:rFonts w:ascii="Times New Roman" w:hAnsi="Times New Roman" w:cs="Times New Roman"/>
          <w:color w:val="auto"/>
          <w:sz w:val="24"/>
          <w:szCs w:val="24"/>
        </w:rPr>
        <w:t>socijalne skrbi</w:t>
      </w:r>
      <w:r w:rsidR="00E6074A">
        <w:rPr>
          <w:rFonts w:ascii="Times New Roman" w:hAnsi="Times New Roman" w:cs="Times New Roman"/>
          <w:color w:val="auto"/>
          <w:sz w:val="24"/>
          <w:szCs w:val="24"/>
        </w:rPr>
        <w:t xml:space="preserve"> </w:t>
      </w:r>
      <w:r w:rsidRPr="008659F6">
        <w:rPr>
          <w:rFonts w:ascii="Times New Roman" w:hAnsi="Times New Roman" w:cs="Times New Roman"/>
          <w:color w:val="auto"/>
          <w:sz w:val="24"/>
          <w:szCs w:val="24"/>
        </w:rPr>
        <w:t>Općine Šodolovci za 2022. godinu</w:t>
      </w:r>
      <w:bookmarkEnd w:id="12"/>
    </w:p>
    <w:p w14:paraId="2B163C31" w14:textId="77777777" w:rsidR="00F03D27" w:rsidRDefault="00F03D27" w:rsidP="00F03D27">
      <w:pPr>
        <w:jc w:val="center"/>
        <w:rPr>
          <w:rFonts w:ascii="Times New Roman" w:hAnsi="Times New Roman" w:cs="Times New Roman"/>
          <w:sz w:val="24"/>
          <w:szCs w:val="24"/>
        </w:rPr>
      </w:pPr>
    </w:p>
    <w:p w14:paraId="0F0FE178" w14:textId="77777777" w:rsidR="00F03D27" w:rsidRDefault="00F03D27" w:rsidP="00F03D27">
      <w:pPr>
        <w:jc w:val="center"/>
        <w:rPr>
          <w:rFonts w:ascii="Times New Roman" w:hAnsi="Times New Roman" w:cs="Times New Roman"/>
          <w:sz w:val="24"/>
          <w:szCs w:val="24"/>
        </w:rPr>
      </w:pPr>
      <w:r>
        <w:rPr>
          <w:rFonts w:ascii="Times New Roman" w:hAnsi="Times New Roman" w:cs="Times New Roman"/>
          <w:sz w:val="24"/>
          <w:szCs w:val="24"/>
        </w:rPr>
        <w:t>Članak 1.</w:t>
      </w:r>
    </w:p>
    <w:p w14:paraId="6F497EE0" w14:textId="77777777" w:rsidR="00F03D27" w:rsidRDefault="00F03D27" w:rsidP="00F03D27">
      <w:pPr>
        <w:jc w:val="both"/>
        <w:rPr>
          <w:rFonts w:ascii="Times New Roman" w:hAnsi="Times New Roman" w:cs="Times New Roman"/>
          <w:sz w:val="24"/>
          <w:szCs w:val="24"/>
        </w:rPr>
      </w:pPr>
      <w:r>
        <w:rPr>
          <w:rFonts w:ascii="Times New Roman" w:hAnsi="Times New Roman" w:cs="Times New Roman"/>
          <w:sz w:val="24"/>
          <w:szCs w:val="24"/>
        </w:rPr>
        <w:t xml:space="preserve">Prihvaća se Izvješće o ostvarenju Programa socijalne skrbi Općine Šodolovci za 2022. godinu </w:t>
      </w:r>
      <w:r>
        <w:rPr>
          <w:rFonts w:ascii="Times New Roman" w:hAnsi="Times New Roman"/>
          <w:sz w:val="24"/>
          <w:szCs w:val="24"/>
        </w:rPr>
        <w:t>koje je ovom tijelu podnio općinski načelnik Općine Šodolovci</w:t>
      </w:r>
      <w:r>
        <w:rPr>
          <w:rFonts w:ascii="Times New Roman" w:hAnsi="Times New Roman" w:cs="Times New Roman"/>
          <w:sz w:val="24"/>
          <w:szCs w:val="24"/>
        </w:rPr>
        <w:t>.</w:t>
      </w:r>
    </w:p>
    <w:p w14:paraId="71953FBF" w14:textId="77777777" w:rsidR="00F03D27" w:rsidRDefault="00F03D27" w:rsidP="00F03D27">
      <w:pPr>
        <w:jc w:val="center"/>
        <w:rPr>
          <w:rFonts w:ascii="Times New Roman" w:hAnsi="Times New Roman" w:cs="Times New Roman"/>
          <w:sz w:val="24"/>
          <w:szCs w:val="24"/>
        </w:rPr>
      </w:pPr>
      <w:r>
        <w:rPr>
          <w:rFonts w:ascii="Times New Roman" w:hAnsi="Times New Roman" w:cs="Times New Roman"/>
          <w:sz w:val="24"/>
          <w:szCs w:val="24"/>
        </w:rPr>
        <w:t>Članak 2.</w:t>
      </w:r>
    </w:p>
    <w:p w14:paraId="05B5EACC" w14:textId="5406EE3B" w:rsidR="00F03D27" w:rsidRDefault="00F03D27" w:rsidP="00F03D27">
      <w:pPr>
        <w:jc w:val="both"/>
        <w:rPr>
          <w:rFonts w:ascii="Times New Roman" w:hAnsi="Times New Roman" w:cs="Times New Roman"/>
          <w:sz w:val="24"/>
          <w:szCs w:val="24"/>
        </w:rPr>
      </w:pPr>
      <w:r>
        <w:rPr>
          <w:rFonts w:ascii="Times New Roman" w:hAnsi="Times New Roman" w:cs="Times New Roman"/>
          <w:sz w:val="24"/>
          <w:szCs w:val="24"/>
        </w:rPr>
        <w:t>Izvješće iz stavka 1. ovog Zaključka sastavni je dio ovog Zaključka.</w:t>
      </w:r>
    </w:p>
    <w:p w14:paraId="2EFD3AC6" w14:textId="77777777" w:rsidR="00F03D27" w:rsidRDefault="00F03D27" w:rsidP="00F03D27">
      <w:pPr>
        <w:jc w:val="center"/>
        <w:rPr>
          <w:rFonts w:ascii="Times New Roman" w:hAnsi="Times New Roman" w:cs="Times New Roman"/>
          <w:sz w:val="24"/>
          <w:szCs w:val="24"/>
        </w:rPr>
      </w:pPr>
      <w:r>
        <w:rPr>
          <w:rFonts w:ascii="Times New Roman" w:hAnsi="Times New Roman" w:cs="Times New Roman"/>
          <w:sz w:val="24"/>
          <w:szCs w:val="24"/>
        </w:rPr>
        <w:t>Članak 3.</w:t>
      </w:r>
    </w:p>
    <w:p w14:paraId="666CC458" w14:textId="5C0154E1" w:rsidR="00F03D27" w:rsidRDefault="00F03D27" w:rsidP="00F03D27">
      <w:pPr>
        <w:jc w:val="both"/>
        <w:rPr>
          <w:rFonts w:ascii="Times New Roman" w:hAnsi="Times New Roman" w:cs="Times New Roman"/>
          <w:sz w:val="24"/>
          <w:szCs w:val="24"/>
        </w:rPr>
      </w:pPr>
      <w:r>
        <w:rPr>
          <w:rFonts w:ascii="Times New Roman" w:hAnsi="Times New Roman" w:cs="Times New Roman"/>
          <w:sz w:val="24"/>
          <w:szCs w:val="24"/>
        </w:rPr>
        <w:t>Ovaj Zaključak objavit će se u „službenom glasniku“ Općine Šodolovci.</w:t>
      </w:r>
    </w:p>
    <w:p w14:paraId="75B53EDB" w14:textId="77777777" w:rsidR="00F03D27" w:rsidRDefault="00F03D27" w:rsidP="00F03D27">
      <w:pPr>
        <w:jc w:val="both"/>
        <w:rPr>
          <w:rFonts w:ascii="Times New Roman" w:hAnsi="Times New Roman" w:cs="Times New Roman"/>
          <w:sz w:val="24"/>
          <w:szCs w:val="24"/>
        </w:rPr>
      </w:pPr>
      <w:r>
        <w:rPr>
          <w:rFonts w:ascii="Times New Roman" w:hAnsi="Times New Roman" w:cs="Times New Roman"/>
          <w:sz w:val="24"/>
          <w:szCs w:val="24"/>
        </w:rPr>
        <w:t>KLASA: 551-01/21-01/2</w:t>
      </w:r>
    </w:p>
    <w:p w14:paraId="45393E0F" w14:textId="77777777" w:rsidR="00F03D27" w:rsidRDefault="00F03D27" w:rsidP="00F03D27">
      <w:pPr>
        <w:jc w:val="both"/>
        <w:rPr>
          <w:rFonts w:ascii="Times New Roman" w:hAnsi="Times New Roman" w:cs="Times New Roman"/>
          <w:sz w:val="24"/>
          <w:szCs w:val="24"/>
        </w:rPr>
      </w:pPr>
      <w:r>
        <w:rPr>
          <w:rFonts w:ascii="Times New Roman" w:hAnsi="Times New Roman" w:cs="Times New Roman"/>
          <w:sz w:val="24"/>
          <w:szCs w:val="24"/>
        </w:rPr>
        <w:t>URBROJ: 2158-36-01-23-4</w:t>
      </w:r>
    </w:p>
    <w:p w14:paraId="400EB1DF" w14:textId="77777777" w:rsidR="00F03D27" w:rsidRDefault="00F03D27" w:rsidP="00F03D27">
      <w:pPr>
        <w:jc w:val="both"/>
        <w:rPr>
          <w:rFonts w:ascii="Times New Roman" w:hAnsi="Times New Roman" w:cs="Times New Roman"/>
          <w:sz w:val="24"/>
          <w:szCs w:val="24"/>
        </w:rPr>
      </w:pPr>
      <w:r>
        <w:rPr>
          <w:rFonts w:ascii="Times New Roman" w:hAnsi="Times New Roman" w:cs="Times New Roman"/>
          <w:sz w:val="24"/>
          <w:szCs w:val="24"/>
        </w:rPr>
        <w:t>Šodolovci, 24. svibnja 2023.                                        PREDSJEDNIK OPĆINSKOG VIJEĆA:</w:t>
      </w:r>
    </w:p>
    <w:p w14:paraId="0ECA8B7C" w14:textId="77777777" w:rsidR="00F03D27" w:rsidRDefault="00F03D27" w:rsidP="00F03D27">
      <w:pPr>
        <w:jc w:val="both"/>
        <w:rPr>
          <w:rFonts w:ascii="Times New Roman" w:hAnsi="Times New Roman" w:cs="Times New Roman"/>
          <w:sz w:val="24"/>
          <w:szCs w:val="24"/>
        </w:rPr>
      </w:pPr>
      <w:r>
        <w:rPr>
          <w:rFonts w:ascii="Times New Roman" w:hAnsi="Times New Roman" w:cs="Times New Roman"/>
          <w:sz w:val="24"/>
          <w:szCs w:val="24"/>
        </w:rPr>
        <w:t xml:space="preserve">                                                                                                            Lazar Telenta</w:t>
      </w:r>
    </w:p>
    <w:p w14:paraId="52A7C2A3" w14:textId="71007B8D" w:rsidR="00F03D27" w:rsidRDefault="00F03D27" w:rsidP="00F03D27">
      <w:pPr>
        <w:jc w:val="center"/>
        <w:rPr>
          <w:rFonts w:ascii="Times New Roman" w:hAnsi="Times New Roman" w:cs="Times New Roman"/>
          <w:sz w:val="24"/>
          <w:szCs w:val="24"/>
        </w:rPr>
      </w:pPr>
      <w:r>
        <w:rPr>
          <w:rFonts w:ascii="Times New Roman" w:hAnsi="Times New Roman" w:cs="Times New Roman"/>
          <w:sz w:val="24"/>
          <w:szCs w:val="24"/>
        </w:rPr>
        <w:t>**********</w:t>
      </w:r>
    </w:p>
    <w:p w14:paraId="4E3CB24A" w14:textId="6B9C60F3" w:rsidR="00F03D27" w:rsidRDefault="00F03D27" w:rsidP="00F03D27">
      <w:pPr>
        <w:jc w:val="both"/>
        <w:rPr>
          <w:rFonts w:ascii="Times New Roman" w:hAnsi="Times New Roman" w:cs="Times New Roman"/>
          <w:sz w:val="24"/>
          <w:szCs w:val="24"/>
        </w:rPr>
      </w:pPr>
      <w:r>
        <w:rPr>
          <w:rFonts w:ascii="Times New Roman" w:hAnsi="Times New Roman" w:cs="Times New Roman"/>
          <w:sz w:val="24"/>
          <w:szCs w:val="24"/>
        </w:rPr>
        <w:t>Na temelju članka 31. Statuta Općine Šodolovci („službeni glasnik“ Općine Šodolovci broj 2/21) Općinsko vijeće Općine Šodolovci na svojoj 15. sjednici održanoj 24. svibnja 2023. godine donosi</w:t>
      </w:r>
    </w:p>
    <w:p w14:paraId="75F9B528" w14:textId="399E1FE1" w:rsidR="00E6074A" w:rsidRDefault="00E6074A" w:rsidP="00E6074A">
      <w:pPr>
        <w:pStyle w:val="Naslov1"/>
        <w:numPr>
          <w:ilvl w:val="0"/>
          <w:numId w:val="0"/>
        </w:numPr>
        <w:spacing w:before="0"/>
        <w:ind w:left="360"/>
        <w:jc w:val="center"/>
        <w:rPr>
          <w:rFonts w:ascii="Times New Roman" w:hAnsi="Times New Roman" w:cs="Times New Roman"/>
          <w:color w:val="auto"/>
          <w:sz w:val="24"/>
          <w:szCs w:val="24"/>
        </w:rPr>
      </w:pPr>
      <w:bookmarkStart w:id="13" w:name="_Toc140133762"/>
      <w:r>
        <w:rPr>
          <w:rFonts w:ascii="Times New Roman" w:hAnsi="Times New Roman" w:cs="Times New Roman"/>
          <w:color w:val="auto"/>
          <w:sz w:val="24"/>
          <w:szCs w:val="24"/>
        </w:rPr>
        <w:lastRenderedPageBreak/>
        <w:t xml:space="preserve">Zaključak </w:t>
      </w:r>
      <w:r w:rsidR="00F03D27" w:rsidRPr="008659F6">
        <w:rPr>
          <w:rFonts w:ascii="Times New Roman" w:hAnsi="Times New Roman" w:cs="Times New Roman"/>
          <w:color w:val="auto"/>
          <w:sz w:val="24"/>
          <w:szCs w:val="24"/>
        </w:rPr>
        <w:t>o prihvaćanju izvješća o ostvarenju Programa javnih potreba</w:t>
      </w:r>
      <w:bookmarkEnd w:id="13"/>
      <w:r w:rsidR="00F03D27" w:rsidRPr="008659F6">
        <w:rPr>
          <w:rFonts w:ascii="Times New Roman" w:hAnsi="Times New Roman" w:cs="Times New Roman"/>
          <w:color w:val="auto"/>
          <w:sz w:val="24"/>
          <w:szCs w:val="24"/>
        </w:rPr>
        <w:t xml:space="preserve"> </w:t>
      </w:r>
    </w:p>
    <w:p w14:paraId="21CBD3D5" w14:textId="62D77CE6" w:rsidR="00F03D27" w:rsidRPr="008659F6" w:rsidRDefault="00F03D27" w:rsidP="00E6074A">
      <w:pPr>
        <w:pStyle w:val="Naslov1"/>
        <w:numPr>
          <w:ilvl w:val="0"/>
          <w:numId w:val="0"/>
        </w:numPr>
        <w:spacing w:before="0"/>
        <w:ind w:left="360"/>
        <w:jc w:val="center"/>
        <w:rPr>
          <w:rFonts w:ascii="Times New Roman" w:hAnsi="Times New Roman" w:cs="Times New Roman"/>
          <w:color w:val="auto"/>
          <w:sz w:val="24"/>
          <w:szCs w:val="24"/>
        </w:rPr>
      </w:pPr>
      <w:bookmarkStart w:id="14" w:name="_Toc140133763"/>
      <w:r w:rsidRPr="008659F6">
        <w:rPr>
          <w:rFonts w:ascii="Times New Roman" w:hAnsi="Times New Roman" w:cs="Times New Roman"/>
          <w:color w:val="auto"/>
          <w:sz w:val="24"/>
          <w:szCs w:val="24"/>
        </w:rPr>
        <w:t>u</w:t>
      </w:r>
      <w:r w:rsidR="00E6074A">
        <w:rPr>
          <w:rFonts w:ascii="Times New Roman" w:hAnsi="Times New Roman" w:cs="Times New Roman"/>
          <w:color w:val="auto"/>
          <w:sz w:val="24"/>
          <w:szCs w:val="24"/>
        </w:rPr>
        <w:t xml:space="preserve"> </w:t>
      </w:r>
      <w:r w:rsidRPr="008659F6">
        <w:rPr>
          <w:rFonts w:ascii="Times New Roman" w:hAnsi="Times New Roman" w:cs="Times New Roman"/>
          <w:color w:val="auto"/>
          <w:sz w:val="24"/>
          <w:szCs w:val="24"/>
        </w:rPr>
        <w:t>predškolskom odgoju i obrazovanju Općine Šodolovci za 2022. godinu</w:t>
      </w:r>
      <w:bookmarkEnd w:id="14"/>
    </w:p>
    <w:p w14:paraId="238A507F" w14:textId="77777777" w:rsidR="00F03D27" w:rsidRDefault="00F03D27" w:rsidP="00F03D27">
      <w:pPr>
        <w:jc w:val="center"/>
        <w:rPr>
          <w:rFonts w:ascii="Times New Roman" w:hAnsi="Times New Roman" w:cs="Times New Roman"/>
          <w:sz w:val="24"/>
          <w:szCs w:val="24"/>
        </w:rPr>
      </w:pPr>
    </w:p>
    <w:p w14:paraId="0C3EE1DF" w14:textId="77777777" w:rsidR="00F03D27" w:rsidRDefault="00F03D27" w:rsidP="00F03D27">
      <w:pPr>
        <w:jc w:val="center"/>
        <w:rPr>
          <w:rFonts w:ascii="Times New Roman" w:hAnsi="Times New Roman" w:cs="Times New Roman"/>
          <w:sz w:val="24"/>
          <w:szCs w:val="24"/>
        </w:rPr>
      </w:pPr>
      <w:r>
        <w:rPr>
          <w:rFonts w:ascii="Times New Roman" w:hAnsi="Times New Roman" w:cs="Times New Roman"/>
          <w:sz w:val="24"/>
          <w:szCs w:val="24"/>
        </w:rPr>
        <w:t>Članak 1.</w:t>
      </w:r>
    </w:p>
    <w:p w14:paraId="3A492DAC" w14:textId="694029BC" w:rsidR="00F03D27" w:rsidRDefault="00F03D27" w:rsidP="00F03D27">
      <w:pPr>
        <w:jc w:val="both"/>
        <w:rPr>
          <w:rFonts w:ascii="Times New Roman" w:hAnsi="Times New Roman" w:cs="Times New Roman"/>
          <w:sz w:val="24"/>
          <w:szCs w:val="24"/>
        </w:rPr>
      </w:pPr>
      <w:r>
        <w:rPr>
          <w:rFonts w:ascii="Times New Roman" w:hAnsi="Times New Roman" w:cs="Times New Roman"/>
          <w:sz w:val="24"/>
          <w:szCs w:val="24"/>
        </w:rPr>
        <w:t xml:space="preserve">Prihvaća se Izvješće o ostvarenju Programa javnih potreba u predškolskom odgoju i obrazovanju Općine Šodolovci za 2022. godinu </w:t>
      </w:r>
      <w:r>
        <w:rPr>
          <w:rFonts w:ascii="Times New Roman" w:hAnsi="Times New Roman"/>
          <w:sz w:val="24"/>
          <w:szCs w:val="24"/>
        </w:rPr>
        <w:t>koje je ovom tijelu podnio općinski načelnik Općine Šodolovci</w:t>
      </w:r>
      <w:r>
        <w:rPr>
          <w:rFonts w:ascii="Times New Roman" w:hAnsi="Times New Roman" w:cs="Times New Roman"/>
          <w:sz w:val="24"/>
          <w:szCs w:val="24"/>
        </w:rPr>
        <w:t>.</w:t>
      </w:r>
    </w:p>
    <w:p w14:paraId="2469E9E4" w14:textId="77777777" w:rsidR="00F03D27" w:rsidRDefault="00F03D27" w:rsidP="00F03D27">
      <w:pPr>
        <w:jc w:val="center"/>
        <w:rPr>
          <w:rFonts w:ascii="Times New Roman" w:hAnsi="Times New Roman" w:cs="Times New Roman"/>
          <w:sz w:val="24"/>
          <w:szCs w:val="24"/>
        </w:rPr>
      </w:pPr>
      <w:r>
        <w:rPr>
          <w:rFonts w:ascii="Times New Roman" w:hAnsi="Times New Roman" w:cs="Times New Roman"/>
          <w:sz w:val="24"/>
          <w:szCs w:val="24"/>
        </w:rPr>
        <w:t>Članak 2.</w:t>
      </w:r>
    </w:p>
    <w:p w14:paraId="115F6092" w14:textId="5D8DFB05" w:rsidR="00F03D27" w:rsidRDefault="00F03D27" w:rsidP="00F03D27">
      <w:pPr>
        <w:jc w:val="both"/>
        <w:rPr>
          <w:rFonts w:ascii="Times New Roman" w:hAnsi="Times New Roman" w:cs="Times New Roman"/>
          <w:sz w:val="24"/>
          <w:szCs w:val="24"/>
        </w:rPr>
      </w:pPr>
      <w:r>
        <w:rPr>
          <w:rFonts w:ascii="Times New Roman" w:hAnsi="Times New Roman" w:cs="Times New Roman"/>
          <w:sz w:val="24"/>
          <w:szCs w:val="24"/>
        </w:rPr>
        <w:t>Izvješće iz članka 1. ovog Zaključka sastavni je dio ovog Zaključka.</w:t>
      </w:r>
    </w:p>
    <w:p w14:paraId="13086874" w14:textId="77777777" w:rsidR="00F03D27" w:rsidRDefault="00F03D27" w:rsidP="00F03D27">
      <w:pPr>
        <w:jc w:val="center"/>
        <w:rPr>
          <w:rFonts w:ascii="Times New Roman" w:hAnsi="Times New Roman" w:cs="Times New Roman"/>
          <w:sz w:val="24"/>
          <w:szCs w:val="24"/>
        </w:rPr>
      </w:pPr>
      <w:r>
        <w:rPr>
          <w:rFonts w:ascii="Times New Roman" w:hAnsi="Times New Roman" w:cs="Times New Roman"/>
          <w:sz w:val="24"/>
          <w:szCs w:val="24"/>
        </w:rPr>
        <w:t>Članak 3.</w:t>
      </w:r>
    </w:p>
    <w:p w14:paraId="449BF272" w14:textId="77777777" w:rsidR="00F03D27" w:rsidRDefault="00F03D27" w:rsidP="00F03D27">
      <w:pPr>
        <w:jc w:val="both"/>
        <w:rPr>
          <w:rFonts w:ascii="Times New Roman" w:hAnsi="Times New Roman" w:cs="Times New Roman"/>
          <w:sz w:val="24"/>
          <w:szCs w:val="24"/>
        </w:rPr>
      </w:pPr>
      <w:r>
        <w:rPr>
          <w:rFonts w:ascii="Times New Roman" w:hAnsi="Times New Roman" w:cs="Times New Roman"/>
          <w:sz w:val="24"/>
          <w:szCs w:val="24"/>
        </w:rPr>
        <w:t>Ovaj Zaključak objavit će se u „službenom glasniku“ Općine Šodolovci.</w:t>
      </w:r>
    </w:p>
    <w:p w14:paraId="2DB0E41E" w14:textId="77777777" w:rsidR="00F03D27" w:rsidRDefault="00F03D27" w:rsidP="00F03D27">
      <w:pPr>
        <w:jc w:val="both"/>
        <w:rPr>
          <w:rFonts w:ascii="Times New Roman" w:hAnsi="Times New Roman" w:cs="Times New Roman"/>
          <w:sz w:val="24"/>
          <w:szCs w:val="24"/>
        </w:rPr>
      </w:pPr>
    </w:p>
    <w:p w14:paraId="762C3188" w14:textId="77777777" w:rsidR="00F03D27" w:rsidRDefault="00F03D27" w:rsidP="00F03D27">
      <w:pPr>
        <w:jc w:val="both"/>
        <w:rPr>
          <w:rFonts w:ascii="Times New Roman" w:hAnsi="Times New Roman" w:cs="Times New Roman"/>
          <w:sz w:val="24"/>
          <w:szCs w:val="24"/>
        </w:rPr>
      </w:pPr>
      <w:r>
        <w:rPr>
          <w:rFonts w:ascii="Times New Roman" w:hAnsi="Times New Roman" w:cs="Times New Roman"/>
          <w:sz w:val="24"/>
          <w:szCs w:val="24"/>
        </w:rPr>
        <w:t>KLASA: 602-01/21-01/1</w:t>
      </w:r>
    </w:p>
    <w:p w14:paraId="1875180F" w14:textId="77777777" w:rsidR="00F03D27" w:rsidRDefault="00F03D27" w:rsidP="00F03D27">
      <w:pPr>
        <w:jc w:val="both"/>
        <w:rPr>
          <w:rFonts w:ascii="Times New Roman" w:hAnsi="Times New Roman" w:cs="Times New Roman"/>
          <w:sz w:val="24"/>
          <w:szCs w:val="24"/>
        </w:rPr>
      </w:pPr>
      <w:r>
        <w:rPr>
          <w:rFonts w:ascii="Times New Roman" w:hAnsi="Times New Roman" w:cs="Times New Roman"/>
          <w:sz w:val="24"/>
          <w:szCs w:val="24"/>
        </w:rPr>
        <w:t>URBROJ: 2158-36-01-23-5</w:t>
      </w:r>
    </w:p>
    <w:p w14:paraId="5F28AF6B" w14:textId="77777777" w:rsidR="00F03D27" w:rsidRDefault="00F03D27" w:rsidP="00F03D27">
      <w:pPr>
        <w:jc w:val="both"/>
        <w:rPr>
          <w:rFonts w:ascii="Times New Roman" w:hAnsi="Times New Roman" w:cs="Times New Roman"/>
          <w:sz w:val="24"/>
          <w:szCs w:val="24"/>
        </w:rPr>
      </w:pPr>
      <w:r>
        <w:rPr>
          <w:rFonts w:ascii="Times New Roman" w:hAnsi="Times New Roman" w:cs="Times New Roman"/>
          <w:sz w:val="24"/>
          <w:szCs w:val="24"/>
        </w:rPr>
        <w:t>Šodolovci, 24. svibnja 2023.                                         PREDSJEDNIK OPĆINSKOG VIJEĆA:</w:t>
      </w:r>
    </w:p>
    <w:p w14:paraId="36DE9003" w14:textId="77777777" w:rsidR="00F03D27" w:rsidRDefault="00F03D27" w:rsidP="00F03D27">
      <w:pPr>
        <w:jc w:val="both"/>
        <w:rPr>
          <w:rFonts w:ascii="Times New Roman" w:hAnsi="Times New Roman" w:cs="Times New Roman"/>
          <w:sz w:val="24"/>
          <w:szCs w:val="24"/>
        </w:rPr>
      </w:pPr>
      <w:r>
        <w:rPr>
          <w:rFonts w:ascii="Times New Roman" w:hAnsi="Times New Roman" w:cs="Times New Roman"/>
          <w:sz w:val="24"/>
          <w:szCs w:val="24"/>
        </w:rPr>
        <w:t xml:space="preserve">                                                                                                         Lazar Telenta</w:t>
      </w:r>
    </w:p>
    <w:p w14:paraId="0147B32E" w14:textId="759FDBC5" w:rsidR="00F03D27" w:rsidRDefault="00F03D27" w:rsidP="00F03D27">
      <w:pPr>
        <w:jc w:val="center"/>
        <w:rPr>
          <w:rFonts w:ascii="Times New Roman" w:hAnsi="Times New Roman" w:cs="Times New Roman"/>
          <w:sz w:val="24"/>
          <w:szCs w:val="24"/>
        </w:rPr>
      </w:pPr>
      <w:r>
        <w:rPr>
          <w:rFonts w:ascii="Times New Roman" w:hAnsi="Times New Roman" w:cs="Times New Roman"/>
          <w:sz w:val="24"/>
          <w:szCs w:val="24"/>
        </w:rPr>
        <w:t>**********</w:t>
      </w:r>
    </w:p>
    <w:p w14:paraId="1636EA13" w14:textId="78439F1D" w:rsidR="00F03D27" w:rsidRDefault="00F03D27" w:rsidP="00F03D27">
      <w:pPr>
        <w:jc w:val="both"/>
        <w:rPr>
          <w:rFonts w:ascii="Times New Roman" w:hAnsi="Times New Roman" w:cs="Times New Roman"/>
          <w:sz w:val="24"/>
          <w:szCs w:val="24"/>
        </w:rPr>
      </w:pPr>
      <w:r>
        <w:rPr>
          <w:rFonts w:ascii="Times New Roman" w:hAnsi="Times New Roman" w:cs="Times New Roman"/>
          <w:sz w:val="24"/>
          <w:szCs w:val="24"/>
        </w:rPr>
        <w:t>Na temelju članka 31. Statuta Općine Šodolovci („službeni glasnik“ Općine Šodolovci broj 2/21) Općinsko vijeće Općine Šodolovci na svojoj 15. sjednici održanoj 24. svibnja 2023. godine donosi</w:t>
      </w:r>
    </w:p>
    <w:p w14:paraId="6B27F81E" w14:textId="31E2BEAE" w:rsidR="00E6074A" w:rsidRDefault="00E6074A" w:rsidP="00E6074A">
      <w:pPr>
        <w:pStyle w:val="Naslov1"/>
        <w:numPr>
          <w:ilvl w:val="0"/>
          <w:numId w:val="0"/>
        </w:numPr>
        <w:spacing w:before="0"/>
        <w:ind w:left="360"/>
        <w:jc w:val="center"/>
        <w:rPr>
          <w:rFonts w:ascii="Times New Roman" w:hAnsi="Times New Roman" w:cs="Times New Roman"/>
          <w:color w:val="auto"/>
          <w:sz w:val="24"/>
          <w:szCs w:val="24"/>
        </w:rPr>
      </w:pPr>
      <w:bookmarkStart w:id="15" w:name="_Toc140133764"/>
      <w:r>
        <w:rPr>
          <w:rFonts w:ascii="Times New Roman" w:hAnsi="Times New Roman" w:cs="Times New Roman"/>
          <w:color w:val="auto"/>
          <w:sz w:val="24"/>
          <w:szCs w:val="24"/>
        </w:rPr>
        <w:t xml:space="preserve">Zaključak </w:t>
      </w:r>
      <w:r w:rsidR="00F03D27" w:rsidRPr="008659F6">
        <w:rPr>
          <w:rFonts w:ascii="Times New Roman" w:hAnsi="Times New Roman" w:cs="Times New Roman"/>
          <w:color w:val="auto"/>
          <w:sz w:val="24"/>
          <w:szCs w:val="24"/>
        </w:rPr>
        <w:t>o prihvaćanju izvješća o ostvarenju Programa održavanja objekata</w:t>
      </w:r>
      <w:bookmarkEnd w:id="15"/>
      <w:r w:rsidR="00F03D27" w:rsidRPr="008659F6">
        <w:rPr>
          <w:rFonts w:ascii="Times New Roman" w:hAnsi="Times New Roman" w:cs="Times New Roman"/>
          <w:color w:val="auto"/>
          <w:sz w:val="24"/>
          <w:szCs w:val="24"/>
        </w:rPr>
        <w:t xml:space="preserve"> </w:t>
      </w:r>
    </w:p>
    <w:p w14:paraId="551C41FD" w14:textId="7A8C15A9" w:rsidR="00F03D27" w:rsidRPr="008659F6" w:rsidRDefault="00F03D27" w:rsidP="008659F6">
      <w:pPr>
        <w:pStyle w:val="Naslov1"/>
        <w:numPr>
          <w:ilvl w:val="0"/>
          <w:numId w:val="0"/>
        </w:numPr>
        <w:spacing w:before="0"/>
        <w:ind w:left="360"/>
        <w:jc w:val="center"/>
        <w:rPr>
          <w:rFonts w:ascii="Times New Roman" w:hAnsi="Times New Roman" w:cs="Times New Roman"/>
          <w:color w:val="auto"/>
          <w:sz w:val="24"/>
          <w:szCs w:val="24"/>
        </w:rPr>
      </w:pPr>
      <w:bookmarkStart w:id="16" w:name="_Toc140133765"/>
      <w:r w:rsidRPr="008659F6">
        <w:rPr>
          <w:rFonts w:ascii="Times New Roman" w:hAnsi="Times New Roman" w:cs="Times New Roman"/>
          <w:color w:val="auto"/>
          <w:sz w:val="24"/>
          <w:szCs w:val="24"/>
        </w:rPr>
        <w:t>i uređaja komunalne infrastrukture Općine Šodolovci za 2022. godinu</w:t>
      </w:r>
      <w:bookmarkEnd w:id="16"/>
    </w:p>
    <w:p w14:paraId="768BB0F9" w14:textId="77777777" w:rsidR="008659F6" w:rsidRDefault="008659F6" w:rsidP="00F03D27">
      <w:pPr>
        <w:jc w:val="center"/>
        <w:rPr>
          <w:rFonts w:ascii="Times New Roman" w:hAnsi="Times New Roman" w:cs="Times New Roman"/>
          <w:sz w:val="24"/>
          <w:szCs w:val="24"/>
        </w:rPr>
      </w:pPr>
    </w:p>
    <w:p w14:paraId="381C62FF" w14:textId="77D30C4C" w:rsidR="00F03D27" w:rsidRDefault="00F03D27" w:rsidP="00F03D27">
      <w:pPr>
        <w:jc w:val="center"/>
        <w:rPr>
          <w:rFonts w:ascii="Times New Roman" w:hAnsi="Times New Roman" w:cs="Times New Roman"/>
          <w:sz w:val="24"/>
          <w:szCs w:val="24"/>
        </w:rPr>
      </w:pPr>
      <w:r>
        <w:rPr>
          <w:rFonts w:ascii="Times New Roman" w:hAnsi="Times New Roman" w:cs="Times New Roman"/>
          <w:sz w:val="24"/>
          <w:szCs w:val="24"/>
        </w:rPr>
        <w:t>Članak 1.</w:t>
      </w:r>
    </w:p>
    <w:p w14:paraId="330AAC58" w14:textId="451B2D3C" w:rsidR="00F03D27" w:rsidRDefault="00F03D27" w:rsidP="00F03D27">
      <w:pPr>
        <w:jc w:val="both"/>
        <w:rPr>
          <w:rFonts w:ascii="Times New Roman" w:hAnsi="Times New Roman" w:cs="Times New Roman"/>
          <w:sz w:val="24"/>
          <w:szCs w:val="24"/>
        </w:rPr>
      </w:pPr>
      <w:r>
        <w:rPr>
          <w:rFonts w:ascii="Times New Roman" w:hAnsi="Times New Roman" w:cs="Times New Roman"/>
          <w:sz w:val="24"/>
          <w:szCs w:val="24"/>
        </w:rPr>
        <w:t xml:space="preserve">Prihvaća se Izvješće o izvršenju Programa održavanja objekata i uređaja komunalne infrastrukture Općine Šodolovci za 2022. godinu </w:t>
      </w:r>
      <w:r>
        <w:rPr>
          <w:rFonts w:ascii="Times New Roman" w:hAnsi="Times New Roman"/>
          <w:sz w:val="24"/>
          <w:szCs w:val="24"/>
        </w:rPr>
        <w:t>koje je ovom tijelu podnio općinski načelnik Općine Šodolovci</w:t>
      </w:r>
      <w:r>
        <w:rPr>
          <w:rFonts w:ascii="Times New Roman" w:hAnsi="Times New Roman" w:cs="Times New Roman"/>
          <w:sz w:val="24"/>
          <w:szCs w:val="24"/>
        </w:rPr>
        <w:t xml:space="preserve"> .</w:t>
      </w:r>
    </w:p>
    <w:p w14:paraId="3B82856F" w14:textId="77777777" w:rsidR="00F03D27" w:rsidRDefault="00F03D27" w:rsidP="00F03D27">
      <w:pPr>
        <w:jc w:val="center"/>
        <w:rPr>
          <w:rFonts w:ascii="Times New Roman" w:hAnsi="Times New Roman" w:cs="Times New Roman"/>
          <w:sz w:val="24"/>
          <w:szCs w:val="24"/>
        </w:rPr>
      </w:pPr>
      <w:r>
        <w:rPr>
          <w:rFonts w:ascii="Times New Roman" w:hAnsi="Times New Roman" w:cs="Times New Roman"/>
          <w:sz w:val="24"/>
          <w:szCs w:val="24"/>
        </w:rPr>
        <w:t>Članak 2.</w:t>
      </w:r>
    </w:p>
    <w:p w14:paraId="252A5DF3" w14:textId="3C2DD397" w:rsidR="00F03D27" w:rsidRDefault="00F03D27" w:rsidP="00F03D27">
      <w:pPr>
        <w:jc w:val="both"/>
        <w:rPr>
          <w:rFonts w:ascii="Times New Roman" w:hAnsi="Times New Roman" w:cs="Times New Roman"/>
          <w:sz w:val="24"/>
          <w:szCs w:val="24"/>
        </w:rPr>
      </w:pPr>
      <w:r>
        <w:rPr>
          <w:rFonts w:ascii="Times New Roman" w:hAnsi="Times New Roman" w:cs="Times New Roman"/>
          <w:sz w:val="24"/>
          <w:szCs w:val="24"/>
        </w:rPr>
        <w:t>Izvješće iz članka 1. ovog Zaključka sastavni je dio ovog Zaključka.</w:t>
      </w:r>
    </w:p>
    <w:p w14:paraId="6562FFA1" w14:textId="77777777" w:rsidR="00F03D27" w:rsidRDefault="00F03D27" w:rsidP="00F03D27">
      <w:pPr>
        <w:jc w:val="center"/>
        <w:rPr>
          <w:rFonts w:ascii="Times New Roman" w:hAnsi="Times New Roman" w:cs="Times New Roman"/>
          <w:sz w:val="24"/>
          <w:szCs w:val="24"/>
        </w:rPr>
      </w:pPr>
      <w:r>
        <w:rPr>
          <w:rFonts w:ascii="Times New Roman" w:hAnsi="Times New Roman" w:cs="Times New Roman"/>
          <w:sz w:val="24"/>
          <w:szCs w:val="24"/>
        </w:rPr>
        <w:t>Članak 3.</w:t>
      </w:r>
    </w:p>
    <w:p w14:paraId="21F5A0DA" w14:textId="77777777" w:rsidR="00F03D27" w:rsidRDefault="00F03D27" w:rsidP="00F03D27">
      <w:pPr>
        <w:rPr>
          <w:rFonts w:ascii="Times New Roman" w:hAnsi="Times New Roman" w:cs="Times New Roman"/>
          <w:sz w:val="24"/>
          <w:szCs w:val="24"/>
        </w:rPr>
      </w:pPr>
      <w:r>
        <w:rPr>
          <w:rFonts w:ascii="Times New Roman" w:hAnsi="Times New Roman" w:cs="Times New Roman"/>
          <w:sz w:val="24"/>
          <w:szCs w:val="24"/>
        </w:rPr>
        <w:t>Ovaj Zaključak objavit će se u „službenom glasniku“ Općine Šodolovci.</w:t>
      </w:r>
    </w:p>
    <w:p w14:paraId="67288B1B" w14:textId="77777777" w:rsidR="00F03D27" w:rsidRDefault="00F03D27" w:rsidP="00F03D27">
      <w:pPr>
        <w:jc w:val="center"/>
        <w:rPr>
          <w:rFonts w:ascii="Times New Roman" w:hAnsi="Times New Roman" w:cs="Times New Roman"/>
          <w:sz w:val="24"/>
          <w:szCs w:val="24"/>
        </w:rPr>
      </w:pPr>
    </w:p>
    <w:p w14:paraId="196D88B1" w14:textId="77777777" w:rsidR="00F03D27" w:rsidRDefault="00F03D27" w:rsidP="00F03D27">
      <w:pPr>
        <w:jc w:val="both"/>
        <w:rPr>
          <w:rFonts w:ascii="Times New Roman" w:hAnsi="Times New Roman" w:cs="Times New Roman"/>
          <w:sz w:val="24"/>
          <w:szCs w:val="24"/>
        </w:rPr>
      </w:pPr>
      <w:r>
        <w:rPr>
          <w:rFonts w:ascii="Times New Roman" w:hAnsi="Times New Roman" w:cs="Times New Roman"/>
          <w:sz w:val="24"/>
          <w:szCs w:val="24"/>
        </w:rPr>
        <w:t>KLASA: 363-01/21-01/4</w:t>
      </w:r>
    </w:p>
    <w:p w14:paraId="1A21A7C6" w14:textId="77777777" w:rsidR="00F03D27" w:rsidRDefault="00F03D27" w:rsidP="00F03D27">
      <w:pPr>
        <w:jc w:val="both"/>
        <w:rPr>
          <w:rFonts w:ascii="Times New Roman" w:hAnsi="Times New Roman" w:cs="Times New Roman"/>
          <w:sz w:val="24"/>
          <w:szCs w:val="24"/>
        </w:rPr>
      </w:pPr>
      <w:r>
        <w:rPr>
          <w:rFonts w:ascii="Times New Roman" w:hAnsi="Times New Roman" w:cs="Times New Roman"/>
          <w:sz w:val="24"/>
          <w:szCs w:val="24"/>
        </w:rPr>
        <w:t>URBROJ: 2158-36-01-23-5</w:t>
      </w:r>
    </w:p>
    <w:p w14:paraId="182E169F" w14:textId="77777777" w:rsidR="00F03D27" w:rsidRDefault="00F03D27" w:rsidP="00F03D27">
      <w:pPr>
        <w:jc w:val="both"/>
        <w:rPr>
          <w:rFonts w:ascii="Times New Roman" w:hAnsi="Times New Roman" w:cs="Times New Roman"/>
          <w:sz w:val="24"/>
          <w:szCs w:val="24"/>
        </w:rPr>
      </w:pPr>
      <w:r>
        <w:rPr>
          <w:rFonts w:ascii="Times New Roman" w:hAnsi="Times New Roman" w:cs="Times New Roman"/>
          <w:sz w:val="24"/>
          <w:szCs w:val="24"/>
        </w:rPr>
        <w:t>Šodolovci, 24. svibnja 2023.                                          PREDSJEDNIK OPĆINSKOG VIJEĆA:</w:t>
      </w:r>
    </w:p>
    <w:p w14:paraId="3B269460" w14:textId="77777777" w:rsidR="00F03D27" w:rsidRDefault="00F03D27" w:rsidP="00F03D27">
      <w:pPr>
        <w:jc w:val="both"/>
        <w:rPr>
          <w:rFonts w:ascii="Times New Roman" w:hAnsi="Times New Roman" w:cs="Times New Roman"/>
          <w:sz w:val="24"/>
          <w:szCs w:val="24"/>
        </w:rPr>
      </w:pPr>
      <w:r>
        <w:rPr>
          <w:rFonts w:ascii="Times New Roman" w:hAnsi="Times New Roman" w:cs="Times New Roman"/>
          <w:sz w:val="24"/>
          <w:szCs w:val="24"/>
        </w:rPr>
        <w:t xml:space="preserve">                                                                                                             Lazar Telenta</w:t>
      </w:r>
    </w:p>
    <w:p w14:paraId="7BA6334D" w14:textId="484042F1" w:rsidR="00F03D27" w:rsidRDefault="00F03D27" w:rsidP="00F03D27">
      <w:pPr>
        <w:jc w:val="center"/>
        <w:rPr>
          <w:rFonts w:ascii="Times New Roman" w:hAnsi="Times New Roman" w:cs="Times New Roman"/>
          <w:sz w:val="24"/>
          <w:szCs w:val="24"/>
        </w:rPr>
      </w:pPr>
      <w:r>
        <w:rPr>
          <w:rFonts w:ascii="Times New Roman" w:hAnsi="Times New Roman" w:cs="Times New Roman"/>
          <w:sz w:val="24"/>
          <w:szCs w:val="24"/>
        </w:rPr>
        <w:t>**********</w:t>
      </w:r>
    </w:p>
    <w:p w14:paraId="79876822" w14:textId="24088552" w:rsidR="00F03D27" w:rsidRDefault="00F03D27" w:rsidP="00F03D27">
      <w:pPr>
        <w:jc w:val="both"/>
        <w:rPr>
          <w:rFonts w:ascii="Times New Roman" w:hAnsi="Times New Roman" w:cs="Times New Roman"/>
          <w:sz w:val="24"/>
          <w:szCs w:val="24"/>
        </w:rPr>
      </w:pPr>
      <w:r>
        <w:rPr>
          <w:rFonts w:ascii="Times New Roman" w:hAnsi="Times New Roman" w:cs="Times New Roman"/>
          <w:sz w:val="24"/>
          <w:szCs w:val="24"/>
        </w:rPr>
        <w:t>Na temelju članka 31. Statuta Općine Šodolovci („službeni glasnik“ Općine Šodolovci broj 2/21) Općinsko vijeće Općine Šodolovci na svojoj 15. sjednici održanoj 24. svibnja 2023. godine donosi</w:t>
      </w:r>
    </w:p>
    <w:p w14:paraId="5D4346E7" w14:textId="27A5DD3A" w:rsidR="00E6074A" w:rsidRDefault="00E6074A" w:rsidP="00E6074A">
      <w:pPr>
        <w:pStyle w:val="Naslov1"/>
        <w:numPr>
          <w:ilvl w:val="0"/>
          <w:numId w:val="0"/>
        </w:numPr>
        <w:spacing w:before="0"/>
        <w:ind w:left="360"/>
        <w:jc w:val="center"/>
        <w:rPr>
          <w:rFonts w:ascii="Times New Roman" w:hAnsi="Times New Roman" w:cs="Times New Roman"/>
          <w:color w:val="auto"/>
          <w:sz w:val="24"/>
          <w:szCs w:val="24"/>
        </w:rPr>
      </w:pPr>
      <w:bookmarkStart w:id="17" w:name="_Toc140133766"/>
      <w:r>
        <w:rPr>
          <w:rFonts w:ascii="Times New Roman" w:hAnsi="Times New Roman" w:cs="Times New Roman"/>
          <w:color w:val="auto"/>
          <w:sz w:val="24"/>
          <w:szCs w:val="24"/>
        </w:rPr>
        <w:t xml:space="preserve">Zaključak </w:t>
      </w:r>
      <w:r w:rsidR="00F03D27" w:rsidRPr="008659F6">
        <w:rPr>
          <w:rFonts w:ascii="Times New Roman" w:hAnsi="Times New Roman" w:cs="Times New Roman"/>
          <w:color w:val="auto"/>
          <w:sz w:val="24"/>
          <w:szCs w:val="24"/>
        </w:rPr>
        <w:t>o prihvaćanju izvješća izvršenja Programa gradnje objekata</w:t>
      </w:r>
      <w:bookmarkEnd w:id="17"/>
      <w:r w:rsidR="00F03D27" w:rsidRPr="008659F6">
        <w:rPr>
          <w:rFonts w:ascii="Times New Roman" w:hAnsi="Times New Roman" w:cs="Times New Roman"/>
          <w:color w:val="auto"/>
          <w:sz w:val="24"/>
          <w:szCs w:val="24"/>
        </w:rPr>
        <w:t xml:space="preserve"> </w:t>
      </w:r>
    </w:p>
    <w:p w14:paraId="1B12BCB3" w14:textId="4777E2C4" w:rsidR="00F03D27" w:rsidRPr="008659F6" w:rsidRDefault="00F03D27" w:rsidP="008659F6">
      <w:pPr>
        <w:pStyle w:val="Naslov1"/>
        <w:numPr>
          <w:ilvl w:val="0"/>
          <w:numId w:val="0"/>
        </w:numPr>
        <w:spacing w:before="0"/>
        <w:ind w:left="360"/>
        <w:jc w:val="center"/>
        <w:rPr>
          <w:rFonts w:ascii="Times New Roman" w:hAnsi="Times New Roman" w:cs="Times New Roman"/>
          <w:color w:val="auto"/>
          <w:sz w:val="24"/>
          <w:szCs w:val="24"/>
        </w:rPr>
      </w:pPr>
      <w:bookmarkStart w:id="18" w:name="_Toc140133767"/>
      <w:r w:rsidRPr="008659F6">
        <w:rPr>
          <w:rFonts w:ascii="Times New Roman" w:hAnsi="Times New Roman" w:cs="Times New Roman"/>
          <w:color w:val="auto"/>
          <w:sz w:val="24"/>
          <w:szCs w:val="24"/>
        </w:rPr>
        <w:t>i uređaja komunalne infrastrukture na području Općine Šodolovci za 2022. godinu</w:t>
      </w:r>
      <w:bookmarkEnd w:id="18"/>
    </w:p>
    <w:p w14:paraId="38DDD115" w14:textId="77777777" w:rsidR="00F03D27" w:rsidRDefault="00F03D27" w:rsidP="00F03D27">
      <w:pPr>
        <w:jc w:val="center"/>
        <w:rPr>
          <w:rFonts w:ascii="Times New Roman" w:hAnsi="Times New Roman" w:cs="Times New Roman"/>
          <w:sz w:val="24"/>
          <w:szCs w:val="24"/>
        </w:rPr>
      </w:pPr>
    </w:p>
    <w:p w14:paraId="30AAD2FE" w14:textId="77777777" w:rsidR="00F03D27" w:rsidRDefault="00F03D27" w:rsidP="00F03D27">
      <w:pPr>
        <w:jc w:val="center"/>
        <w:rPr>
          <w:rFonts w:ascii="Times New Roman" w:hAnsi="Times New Roman" w:cs="Times New Roman"/>
          <w:sz w:val="24"/>
          <w:szCs w:val="24"/>
        </w:rPr>
      </w:pPr>
      <w:r>
        <w:rPr>
          <w:rFonts w:ascii="Times New Roman" w:hAnsi="Times New Roman" w:cs="Times New Roman"/>
          <w:sz w:val="24"/>
          <w:szCs w:val="24"/>
        </w:rPr>
        <w:t>Članak 1.</w:t>
      </w:r>
    </w:p>
    <w:p w14:paraId="0CA02C45" w14:textId="75EF6245" w:rsidR="00F03D27" w:rsidRDefault="00F03D27" w:rsidP="00F03D27">
      <w:pPr>
        <w:jc w:val="both"/>
        <w:rPr>
          <w:rFonts w:ascii="Times New Roman" w:hAnsi="Times New Roman" w:cs="Times New Roman"/>
          <w:sz w:val="24"/>
          <w:szCs w:val="24"/>
        </w:rPr>
      </w:pPr>
      <w:r>
        <w:rPr>
          <w:rFonts w:ascii="Times New Roman" w:hAnsi="Times New Roman" w:cs="Times New Roman"/>
          <w:sz w:val="24"/>
          <w:szCs w:val="24"/>
        </w:rPr>
        <w:t xml:space="preserve">Prihvaća se izvješće o izvršenju Programa gradnje objekata i uređaja komunalne infrastrukture na području Općine Šodolovci za 2022. godinu </w:t>
      </w:r>
      <w:r>
        <w:rPr>
          <w:rFonts w:ascii="Times New Roman" w:hAnsi="Times New Roman"/>
          <w:sz w:val="24"/>
          <w:szCs w:val="24"/>
        </w:rPr>
        <w:t>koje je ovom tijelu podnio općinski načelnik Općine Šodolovci</w:t>
      </w:r>
      <w:r>
        <w:rPr>
          <w:rFonts w:ascii="Times New Roman" w:hAnsi="Times New Roman" w:cs="Times New Roman"/>
          <w:sz w:val="24"/>
          <w:szCs w:val="24"/>
        </w:rPr>
        <w:t>.</w:t>
      </w:r>
    </w:p>
    <w:p w14:paraId="77CF1500" w14:textId="77777777" w:rsidR="00F03D27" w:rsidRDefault="00F03D27" w:rsidP="00F03D27">
      <w:pPr>
        <w:jc w:val="center"/>
        <w:rPr>
          <w:rFonts w:ascii="Times New Roman" w:hAnsi="Times New Roman" w:cs="Times New Roman"/>
          <w:sz w:val="24"/>
          <w:szCs w:val="24"/>
        </w:rPr>
      </w:pPr>
      <w:r>
        <w:rPr>
          <w:rFonts w:ascii="Times New Roman" w:hAnsi="Times New Roman" w:cs="Times New Roman"/>
          <w:sz w:val="24"/>
          <w:szCs w:val="24"/>
        </w:rPr>
        <w:t>Članak 2.</w:t>
      </w:r>
    </w:p>
    <w:p w14:paraId="5E659B35" w14:textId="77777777" w:rsidR="00F03D27" w:rsidRDefault="00F03D27" w:rsidP="00F03D27">
      <w:pPr>
        <w:jc w:val="both"/>
        <w:rPr>
          <w:rFonts w:ascii="Times New Roman" w:hAnsi="Times New Roman" w:cs="Times New Roman"/>
          <w:sz w:val="24"/>
          <w:szCs w:val="24"/>
        </w:rPr>
      </w:pPr>
      <w:r>
        <w:rPr>
          <w:rFonts w:ascii="Times New Roman" w:hAnsi="Times New Roman" w:cs="Times New Roman"/>
          <w:sz w:val="24"/>
          <w:szCs w:val="24"/>
        </w:rPr>
        <w:t>Izvješće iz članka 1. ovog Zaključka sastavni je dio ovog Zaključka.</w:t>
      </w:r>
    </w:p>
    <w:p w14:paraId="4F714B52" w14:textId="77777777" w:rsidR="00F03D27" w:rsidRDefault="00F03D27" w:rsidP="00F03D27">
      <w:pPr>
        <w:jc w:val="center"/>
        <w:rPr>
          <w:rFonts w:ascii="Times New Roman" w:hAnsi="Times New Roman" w:cs="Times New Roman"/>
          <w:sz w:val="24"/>
          <w:szCs w:val="24"/>
        </w:rPr>
      </w:pPr>
      <w:r>
        <w:rPr>
          <w:rFonts w:ascii="Times New Roman" w:hAnsi="Times New Roman" w:cs="Times New Roman"/>
          <w:sz w:val="24"/>
          <w:szCs w:val="24"/>
        </w:rPr>
        <w:t>Članak 3.</w:t>
      </w:r>
    </w:p>
    <w:p w14:paraId="48635B6F" w14:textId="77777777" w:rsidR="00F03D27" w:rsidRDefault="00F03D27" w:rsidP="00F03D27">
      <w:pPr>
        <w:jc w:val="both"/>
        <w:rPr>
          <w:rFonts w:ascii="Times New Roman" w:hAnsi="Times New Roman" w:cs="Times New Roman"/>
          <w:sz w:val="24"/>
          <w:szCs w:val="24"/>
        </w:rPr>
      </w:pPr>
      <w:r>
        <w:rPr>
          <w:rFonts w:ascii="Times New Roman" w:hAnsi="Times New Roman" w:cs="Times New Roman"/>
          <w:sz w:val="24"/>
          <w:szCs w:val="24"/>
        </w:rPr>
        <w:t>Ovaj Zaključak objavit će se u „službenom glasniku“ Općine Šodolovci.</w:t>
      </w:r>
    </w:p>
    <w:p w14:paraId="26B79894" w14:textId="77777777" w:rsidR="00F03D27" w:rsidRDefault="00F03D27" w:rsidP="00F03D27">
      <w:pPr>
        <w:jc w:val="both"/>
        <w:rPr>
          <w:rFonts w:ascii="Times New Roman" w:hAnsi="Times New Roman" w:cs="Times New Roman"/>
          <w:sz w:val="24"/>
          <w:szCs w:val="24"/>
        </w:rPr>
      </w:pPr>
    </w:p>
    <w:p w14:paraId="6C6524C7" w14:textId="77777777" w:rsidR="00F03D27" w:rsidRDefault="00F03D27" w:rsidP="00F03D27">
      <w:pPr>
        <w:jc w:val="both"/>
        <w:rPr>
          <w:rFonts w:ascii="Times New Roman" w:hAnsi="Times New Roman" w:cs="Times New Roman"/>
          <w:sz w:val="24"/>
          <w:szCs w:val="24"/>
        </w:rPr>
      </w:pPr>
      <w:r>
        <w:rPr>
          <w:rFonts w:ascii="Times New Roman" w:hAnsi="Times New Roman" w:cs="Times New Roman"/>
          <w:sz w:val="24"/>
          <w:szCs w:val="24"/>
        </w:rPr>
        <w:t>KLASA: 361-01/21-01/1</w:t>
      </w:r>
    </w:p>
    <w:p w14:paraId="7F40DD47" w14:textId="77777777" w:rsidR="00F03D27" w:rsidRDefault="00F03D27" w:rsidP="00F03D27">
      <w:pPr>
        <w:jc w:val="both"/>
        <w:rPr>
          <w:rFonts w:ascii="Times New Roman" w:hAnsi="Times New Roman" w:cs="Times New Roman"/>
          <w:sz w:val="24"/>
          <w:szCs w:val="24"/>
        </w:rPr>
      </w:pPr>
      <w:r>
        <w:rPr>
          <w:rFonts w:ascii="Times New Roman" w:hAnsi="Times New Roman" w:cs="Times New Roman"/>
          <w:sz w:val="24"/>
          <w:szCs w:val="24"/>
        </w:rPr>
        <w:t>URBROJ: 2158-36-01-23-5</w:t>
      </w:r>
    </w:p>
    <w:p w14:paraId="7675D7B6" w14:textId="77777777" w:rsidR="00F03D27" w:rsidRDefault="00F03D27" w:rsidP="00F03D27">
      <w:pPr>
        <w:jc w:val="both"/>
        <w:rPr>
          <w:rFonts w:ascii="Times New Roman" w:hAnsi="Times New Roman" w:cs="Times New Roman"/>
          <w:sz w:val="24"/>
          <w:szCs w:val="24"/>
        </w:rPr>
      </w:pPr>
      <w:r>
        <w:rPr>
          <w:rFonts w:ascii="Times New Roman" w:hAnsi="Times New Roman" w:cs="Times New Roman"/>
          <w:sz w:val="24"/>
          <w:szCs w:val="24"/>
        </w:rPr>
        <w:t>Šodolovci, 24. svibnja 2023.                                          PREDSJEDNIK OPĆINSKOG VIJEĆA:</w:t>
      </w:r>
    </w:p>
    <w:p w14:paraId="21E1691D" w14:textId="77777777" w:rsidR="00F03D27" w:rsidRDefault="00F03D27" w:rsidP="00F03D27">
      <w:pPr>
        <w:jc w:val="both"/>
        <w:rPr>
          <w:rFonts w:ascii="Times New Roman" w:hAnsi="Times New Roman" w:cs="Times New Roman"/>
          <w:sz w:val="24"/>
          <w:szCs w:val="24"/>
        </w:rPr>
      </w:pPr>
      <w:r>
        <w:rPr>
          <w:rFonts w:ascii="Times New Roman" w:hAnsi="Times New Roman" w:cs="Times New Roman"/>
          <w:sz w:val="24"/>
          <w:szCs w:val="24"/>
        </w:rPr>
        <w:t xml:space="preserve">                                                                                                           Lazar Telenta</w:t>
      </w:r>
    </w:p>
    <w:p w14:paraId="57ADA525" w14:textId="70D1E4AF" w:rsidR="00F03D27" w:rsidRDefault="00F03D27" w:rsidP="00F03D27">
      <w:pPr>
        <w:jc w:val="center"/>
        <w:rPr>
          <w:rFonts w:ascii="Times New Roman" w:hAnsi="Times New Roman" w:cs="Times New Roman"/>
          <w:sz w:val="24"/>
          <w:szCs w:val="24"/>
        </w:rPr>
      </w:pPr>
      <w:r>
        <w:rPr>
          <w:rFonts w:ascii="Times New Roman" w:hAnsi="Times New Roman" w:cs="Times New Roman"/>
          <w:sz w:val="24"/>
          <w:szCs w:val="24"/>
        </w:rPr>
        <w:t>**********</w:t>
      </w:r>
    </w:p>
    <w:p w14:paraId="10F15C37" w14:textId="4D67AF40" w:rsidR="00F03D27" w:rsidRPr="00B67D8B" w:rsidRDefault="00F03D27" w:rsidP="00F03D27">
      <w:pPr>
        <w:spacing w:after="160" w:line="259" w:lineRule="auto"/>
        <w:jc w:val="both"/>
        <w:rPr>
          <w:rFonts w:ascii="Times New Roman" w:hAnsi="Times New Roman" w:cs="Times New Roman"/>
          <w:sz w:val="24"/>
          <w:szCs w:val="24"/>
        </w:rPr>
      </w:pPr>
      <w:r w:rsidRPr="00B67D8B">
        <w:rPr>
          <w:rFonts w:ascii="Times New Roman" w:hAnsi="Times New Roman" w:cs="Times New Roman"/>
          <w:sz w:val="24"/>
          <w:szCs w:val="24"/>
        </w:rPr>
        <w:t xml:space="preserve">Na temelju članka 31. Statuta </w:t>
      </w:r>
      <w:r>
        <w:rPr>
          <w:rFonts w:ascii="Times New Roman" w:hAnsi="Times New Roman" w:cs="Times New Roman"/>
          <w:sz w:val="24"/>
          <w:szCs w:val="24"/>
        </w:rPr>
        <w:t>O</w:t>
      </w:r>
      <w:r w:rsidRPr="00B67D8B">
        <w:rPr>
          <w:rFonts w:ascii="Times New Roman" w:hAnsi="Times New Roman" w:cs="Times New Roman"/>
          <w:sz w:val="24"/>
          <w:szCs w:val="24"/>
        </w:rPr>
        <w:t>pćine Šodolovci („službeni glasnik</w:t>
      </w:r>
      <w:r>
        <w:rPr>
          <w:rFonts w:ascii="Times New Roman" w:hAnsi="Times New Roman" w:cs="Times New Roman"/>
          <w:sz w:val="24"/>
          <w:szCs w:val="24"/>
        </w:rPr>
        <w:t>“</w:t>
      </w:r>
      <w:r w:rsidRPr="00B67D8B">
        <w:rPr>
          <w:rFonts w:ascii="Times New Roman" w:hAnsi="Times New Roman" w:cs="Times New Roman"/>
          <w:sz w:val="24"/>
          <w:szCs w:val="24"/>
        </w:rPr>
        <w:t xml:space="preserve"> </w:t>
      </w:r>
      <w:r>
        <w:rPr>
          <w:rFonts w:ascii="Times New Roman" w:hAnsi="Times New Roman" w:cs="Times New Roman"/>
          <w:sz w:val="24"/>
          <w:szCs w:val="24"/>
        </w:rPr>
        <w:t>O</w:t>
      </w:r>
      <w:r w:rsidRPr="00B67D8B">
        <w:rPr>
          <w:rFonts w:ascii="Times New Roman" w:hAnsi="Times New Roman" w:cs="Times New Roman"/>
          <w:sz w:val="24"/>
          <w:szCs w:val="24"/>
        </w:rPr>
        <w:t xml:space="preserve">pćine Šodolovci broj </w:t>
      </w:r>
      <w:r>
        <w:rPr>
          <w:rFonts w:ascii="Times New Roman" w:hAnsi="Times New Roman" w:cs="Times New Roman"/>
          <w:sz w:val="24"/>
          <w:szCs w:val="24"/>
        </w:rPr>
        <w:t>2/21</w:t>
      </w:r>
      <w:r w:rsidRPr="00B67D8B">
        <w:rPr>
          <w:rFonts w:ascii="Times New Roman" w:hAnsi="Times New Roman" w:cs="Times New Roman"/>
          <w:sz w:val="24"/>
          <w:szCs w:val="24"/>
        </w:rPr>
        <w:t xml:space="preserve">) </w:t>
      </w:r>
      <w:r>
        <w:rPr>
          <w:rFonts w:ascii="Times New Roman" w:hAnsi="Times New Roman" w:cs="Times New Roman"/>
          <w:sz w:val="24"/>
          <w:szCs w:val="24"/>
        </w:rPr>
        <w:t>O</w:t>
      </w:r>
      <w:r w:rsidRPr="00B67D8B">
        <w:rPr>
          <w:rFonts w:ascii="Times New Roman" w:hAnsi="Times New Roman" w:cs="Times New Roman"/>
          <w:sz w:val="24"/>
          <w:szCs w:val="24"/>
        </w:rPr>
        <w:t xml:space="preserve">pćinsko vijeće </w:t>
      </w:r>
      <w:r>
        <w:rPr>
          <w:rFonts w:ascii="Times New Roman" w:hAnsi="Times New Roman" w:cs="Times New Roman"/>
          <w:sz w:val="24"/>
          <w:szCs w:val="24"/>
        </w:rPr>
        <w:t>O</w:t>
      </w:r>
      <w:r w:rsidRPr="00B67D8B">
        <w:rPr>
          <w:rFonts w:ascii="Times New Roman" w:hAnsi="Times New Roman" w:cs="Times New Roman"/>
          <w:sz w:val="24"/>
          <w:szCs w:val="24"/>
        </w:rPr>
        <w:t xml:space="preserve">pćine Šodolovci na </w:t>
      </w:r>
      <w:r>
        <w:rPr>
          <w:rFonts w:ascii="Times New Roman" w:hAnsi="Times New Roman" w:cs="Times New Roman"/>
          <w:sz w:val="24"/>
          <w:szCs w:val="24"/>
        </w:rPr>
        <w:t>svojoj 15</w:t>
      </w:r>
      <w:r w:rsidRPr="00B67D8B">
        <w:rPr>
          <w:rFonts w:ascii="Times New Roman" w:hAnsi="Times New Roman" w:cs="Times New Roman"/>
          <w:sz w:val="24"/>
          <w:szCs w:val="24"/>
        </w:rPr>
        <w:t xml:space="preserve">. sjednici održanoj </w:t>
      </w:r>
      <w:r>
        <w:rPr>
          <w:rFonts w:ascii="Times New Roman" w:hAnsi="Times New Roman" w:cs="Times New Roman"/>
          <w:sz w:val="24"/>
          <w:szCs w:val="24"/>
        </w:rPr>
        <w:t>24</w:t>
      </w:r>
      <w:r w:rsidRPr="00B67D8B">
        <w:rPr>
          <w:rFonts w:ascii="Times New Roman" w:hAnsi="Times New Roman" w:cs="Times New Roman"/>
          <w:sz w:val="24"/>
          <w:szCs w:val="24"/>
        </w:rPr>
        <w:t>.</w:t>
      </w:r>
      <w:r>
        <w:rPr>
          <w:rFonts w:ascii="Times New Roman" w:hAnsi="Times New Roman" w:cs="Times New Roman"/>
          <w:sz w:val="24"/>
          <w:szCs w:val="24"/>
        </w:rPr>
        <w:t xml:space="preserve"> svibnja </w:t>
      </w:r>
      <w:r w:rsidRPr="00B67D8B">
        <w:rPr>
          <w:rFonts w:ascii="Times New Roman" w:hAnsi="Times New Roman" w:cs="Times New Roman"/>
          <w:sz w:val="24"/>
          <w:szCs w:val="24"/>
        </w:rPr>
        <w:t>20</w:t>
      </w:r>
      <w:r>
        <w:rPr>
          <w:rFonts w:ascii="Times New Roman" w:hAnsi="Times New Roman" w:cs="Times New Roman"/>
          <w:sz w:val="24"/>
          <w:szCs w:val="24"/>
        </w:rPr>
        <w:t>23</w:t>
      </w:r>
      <w:r w:rsidRPr="00B67D8B">
        <w:rPr>
          <w:rFonts w:ascii="Times New Roman" w:hAnsi="Times New Roman" w:cs="Times New Roman"/>
          <w:sz w:val="24"/>
          <w:szCs w:val="24"/>
        </w:rPr>
        <w:t xml:space="preserve">. godine </w:t>
      </w:r>
      <w:r>
        <w:rPr>
          <w:rFonts w:ascii="Times New Roman" w:hAnsi="Times New Roman" w:cs="Times New Roman"/>
          <w:sz w:val="24"/>
          <w:szCs w:val="24"/>
        </w:rPr>
        <w:t>donosi</w:t>
      </w:r>
    </w:p>
    <w:p w14:paraId="75B772FD" w14:textId="727F30BC" w:rsidR="00E6074A" w:rsidRDefault="00E6074A" w:rsidP="00E6074A">
      <w:pPr>
        <w:pStyle w:val="Naslov1"/>
        <w:numPr>
          <w:ilvl w:val="0"/>
          <w:numId w:val="0"/>
        </w:numPr>
        <w:spacing w:before="0"/>
        <w:ind w:left="360"/>
        <w:jc w:val="center"/>
        <w:rPr>
          <w:rFonts w:ascii="Times New Roman" w:hAnsi="Times New Roman" w:cs="Times New Roman"/>
          <w:color w:val="auto"/>
          <w:sz w:val="24"/>
          <w:szCs w:val="24"/>
        </w:rPr>
      </w:pPr>
      <w:bookmarkStart w:id="19" w:name="_Toc140133768"/>
      <w:r>
        <w:rPr>
          <w:rFonts w:ascii="Times New Roman" w:hAnsi="Times New Roman" w:cs="Times New Roman"/>
          <w:color w:val="auto"/>
          <w:sz w:val="24"/>
          <w:szCs w:val="24"/>
        </w:rPr>
        <w:lastRenderedPageBreak/>
        <w:t xml:space="preserve">Zaključak </w:t>
      </w:r>
      <w:r w:rsidR="00F03D27" w:rsidRPr="008659F6">
        <w:rPr>
          <w:rFonts w:ascii="Times New Roman" w:hAnsi="Times New Roman" w:cs="Times New Roman"/>
          <w:color w:val="auto"/>
          <w:sz w:val="24"/>
          <w:szCs w:val="24"/>
        </w:rPr>
        <w:t>o prihvaćanju izvješća izvršenja Programa utroška sredstava naknade</w:t>
      </w:r>
      <w:bookmarkEnd w:id="19"/>
      <w:r w:rsidR="00F03D27" w:rsidRPr="008659F6">
        <w:rPr>
          <w:rFonts w:ascii="Times New Roman" w:hAnsi="Times New Roman" w:cs="Times New Roman"/>
          <w:color w:val="auto"/>
          <w:sz w:val="24"/>
          <w:szCs w:val="24"/>
        </w:rPr>
        <w:t xml:space="preserve"> </w:t>
      </w:r>
    </w:p>
    <w:p w14:paraId="3203D8C7" w14:textId="17DF89D5" w:rsidR="00F03D27" w:rsidRPr="008659F6" w:rsidRDefault="00F03D27" w:rsidP="008659F6">
      <w:pPr>
        <w:pStyle w:val="Naslov1"/>
        <w:numPr>
          <w:ilvl w:val="0"/>
          <w:numId w:val="0"/>
        </w:numPr>
        <w:spacing w:before="0"/>
        <w:ind w:left="360"/>
        <w:jc w:val="center"/>
        <w:rPr>
          <w:rFonts w:ascii="Times New Roman" w:hAnsi="Times New Roman" w:cs="Times New Roman"/>
          <w:color w:val="auto"/>
          <w:sz w:val="24"/>
          <w:szCs w:val="24"/>
        </w:rPr>
      </w:pPr>
      <w:bookmarkStart w:id="20" w:name="_Toc140133769"/>
      <w:r w:rsidRPr="008659F6">
        <w:rPr>
          <w:rFonts w:ascii="Times New Roman" w:hAnsi="Times New Roman" w:cs="Times New Roman"/>
          <w:color w:val="auto"/>
          <w:sz w:val="24"/>
          <w:szCs w:val="24"/>
        </w:rPr>
        <w:t>za zadržavanje nezakonito izgrađenih zgrada u prostoru za 2022. godinu</w:t>
      </w:r>
      <w:bookmarkEnd w:id="20"/>
    </w:p>
    <w:p w14:paraId="58A01ED4" w14:textId="77777777" w:rsidR="00F03D27" w:rsidRDefault="00F03D27" w:rsidP="00F03D27">
      <w:pPr>
        <w:spacing w:after="160" w:line="259" w:lineRule="auto"/>
        <w:jc w:val="center"/>
        <w:rPr>
          <w:rFonts w:ascii="Times New Roman" w:hAnsi="Times New Roman" w:cs="Times New Roman"/>
          <w:sz w:val="24"/>
          <w:szCs w:val="24"/>
        </w:rPr>
      </w:pPr>
    </w:p>
    <w:p w14:paraId="11CB9F28" w14:textId="77777777" w:rsidR="00F03D27" w:rsidRPr="00B67D8B" w:rsidRDefault="00F03D27" w:rsidP="00F03D27">
      <w:pPr>
        <w:spacing w:after="160" w:line="259" w:lineRule="auto"/>
        <w:jc w:val="center"/>
        <w:rPr>
          <w:rFonts w:ascii="Times New Roman" w:hAnsi="Times New Roman" w:cs="Times New Roman"/>
          <w:sz w:val="24"/>
          <w:szCs w:val="24"/>
        </w:rPr>
      </w:pPr>
      <w:r>
        <w:rPr>
          <w:rFonts w:ascii="Times New Roman" w:hAnsi="Times New Roman" w:cs="Times New Roman"/>
          <w:sz w:val="24"/>
          <w:szCs w:val="24"/>
        </w:rPr>
        <w:t>Članak 1.</w:t>
      </w:r>
    </w:p>
    <w:p w14:paraId="28A5BB73" w14:textId="1DBB08D0" w:rsidR="00F03D27" w:rsidRDefault="00F03D27" w:rsidP="00F03D27">
      <w:pPr>
        <w:spacing w:after="160" w:line="259" w:lineRule="auto"/>
        <w:jc w:val="both"/>
        <w:rPr>
          <w:rFonts w:ascii="Times New Roman" w:hAnsi="Times New Roman" w:cs="Times New Roman"/>
          <w:sz w:val="24"/>
          <w:szCs w:val="24"/>
        </w:rPr>
      </w:pPr>
      <w:r w:rsidRPr="00B67D8B">
        <w:rPr>
          <w:rFonts w:ascii="Times New Roman" w:hAnsi="Times New Roman" w:cs="Times New Roman"/>
          <w:sz w:val="24"/>
          <w:szCs w:val="24"/>
        </w:rPr>
        <w:t xml:space="preserve">Prihvaća se </w:t>
      </w:r>
      <w:r>
        <w:rPr>
          <w:rFonts w:ascii="Times New Roman" w:hAnsi="Times New Roman" w:cs="Times New Roman"/>
          <w:sz w:val="24"/>
          <w:szCs w:val="24"/>
        </w:rPr>
        <w:t>I</w:t>
      </w:r>
      <w:r w:rsidRPr="00B67D8B">
        <w:rPr>
          <w:rFonts w:ascii="Times New Roman" w:hAnsi="Times New Roman" w:cs="Times New Roman"/>
          <w:sz w:val="24"/>
          <w:szCs w:val="24"/>
        </w:rPr>
        <w:t xml:space="preserve">zvješće o </w:t>
      </w:r>
      <w:r>
        <w:rPr>
          <w:rFonts w:ascii="Times New Roman" w:hAnsi="Times New Roman" w:cs="Times New Roman"/>
          <w:sz w:val="24"/>
          <w:szCs w:val="24"/>
        </w:rPr>
        <w:t>ostvarenju</w:t>
      </w:r>
      <w:r w:rsidRPr="00B67D8B">
        <w:rPr>
          <w:rFonts w:ascii="Times New Roman" w:hAnsi="Times New Roman" w:cs="Times New Roman"/>
          <w:sz w:val="24"/>
          <w:szCs w:val="24"/>
        </w:rPr>
        <w:t xml:space="preserve"> Programa utroška sredstava naknade za zadržavanje nezakonito izgrađenih zgrada u prostoru za 20</w:t>
      </w:r>
      <w:r>
        <w:rPr>
          <w:rFonts w:ascii="Times New Roman" w:hAnsi="Times New Roman" w:cs="Times New Roman"/>
          <w:sz w:val="24"/>
          <w:szCs w:val="24"/>
        </w:rPr>
        <w:t>22</w:t>
      </w:r>
      <w:r w:rsidRPr="00B67D8B">
        <w:rPr>
          <w:rFonts w:ascii="Times New Roman" w:hAnsi="Times New Roman" w:cs="Times New Roman"/>
          <w:sz w:val="24"/>
          <w:szCs w:val="24"/>
        </w:rPr>
        <w:t>. godin</w:t>
      </w:r>
      <w:r>
        <w:rPr>
          <w:rFonts w:ascii="Times New Roman" w:hAnsi="Times New Roman" w:cs="Times New Roman"/>
          <w:sz w:val="24"/>
          <w:szCs w:val="24"/>
        </w:rPr>
        <w:t xml:space="preserve">u </w:t>
      </w:r>
      <w:r>
        <w:rPr>
          <w:rFonts w:ascii="Times New Roman" w:hAnsi="Times New Roman"/>
          <w:sz w:val="24"/>
          <w:szCs w:val="24"/>
        </w:rPr>
        <w:t>koje je ovom tijelu podnio općinski načelnik Općine Šodolovci</w:t>
      </w:r>
      <w:r>
        <w:rPr>
          <w:rFonts w:ascii="Times New Roman" w:hAnsi="Times New Roman" w:cs="Times New Roman"/>
          <w:sz w:val="24"/>
          <w:szCs w:val="24"/>
        </w:rPr>
        <w:t xml:space="preserve"> </w:t>
      </w:r>
      <w:r w:rsidRPr="00B67D8B">
        <w:rPr>
          <w:rFonts w:ascii="Times New Roman" w:hAnsi="Times New Roman" w:cs="Times New Roman"/>
          <w:sz w:val="24"/>
          <w:szCs w:val="24"/>
        </w:rPr>
        <w:t>.</w:t>
      </w:r>
    </w:p>
    <w:p w14:paraId="7914E30C" w14:textId="77777777" w:rsidR="00F03D27" w:rsidRDefault="00F03D27" w:rsidP="00F03D27">
      <w:pPr>
        <w:spacing w:after="160" w:line="259" w:lineRule="auto"/>
        <w:jc w:val="center"/>
        <w:rPr>
          <w:rFonts w:ascii="Times New Roman" w:hAnsi="Times New Roman" w:cs="Times New Roman"/>
          <w:sz w:val="24"/>
          <w:szCs w:val="24"/>
        </w:rPr>
      </w:pPr>
      <w:r>
        <w:rPr>
          <w:rFonts w:ascii="Times New Roman" w:hAnsi="Times New Roman" w:cs="Times New Roman"/>
          <w:sz w:val="24"/>
          <w:szCs w:val="24"/>
        </w:rPr>
        <w:t>Članak 2.</w:t>
      </w:r>
    </w:p>
    <w:p w14:paraId="7866840F" w14:textId="2B4DCFE2" w:rsidR="00F03D27" w:rsidRPr="00B67D8B" w:rsidRDefault="00F03D27" w:rsidP="00F03D27">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t>Izvješće iz članka 1. ovog Zaključka sastavni je dio ovog Zaključka.</w:t>
      </w:r>
    </w:p>
    <w:p w14:paraId="0FE52797" w14:textId="77777777" w:rsidR="00F03D27" w:rsidRPr="00B67D8B" w:rsidRDefault="00F03D27" w:rsidP="00F03D27">
      <w:pPr>
        <w:spacing w:after="160" w:line="259" w:lineRule="auto"/>
        <w:jc w:val="center"/>
        <w:rPr>
          <w:rFonts w:ascii="Times New Roman" w:hAnsi="Times New Roman" w:cs="Times New Roman"/>
          <w:sz w:val="24"/>
          <w:szCs w:val="24"/>
        </w:rPr>
      </w:pPr>
      <w:r>
        <w:rPr>
          <w:rFonts w:ascii="Times New Roman" w:hAnsi="Times New Roman" w:cs="Times New Roman"/>
          <w:sz w:val="24"/>
          <w:szCs w:val="24"/>
        </w:rPr>
        <w:t>Članak 3.</w:t>
      </w:r>
    </w:p>
    <w:p w14:paraId="652C944F" w14:textId="77777777" w:rsidR="00F03D27" w:rsidRPr="00B67D8B" w:rsidRDefault="00F03D27" w:rsidP="00F03D27">
      <w:pPr>
        <w:spacing w:after="160" w:line="259" w:lineRule="auto"/>
        <w:jc w:val="both"/>
        <w:rPr>
          <w:rFonts w:ascii="Times New Roman" w:hAnsi="Times New Roman" w:cs="Times New Roman"/>
          <w:sz w:val="24"/>
          <w:szCs w:val="24"/>
        </w:rPr>
      </w:pPr>
      <w:r w:rsidRPr="00B67D8B">
        <w:rPr>
          <w:rFonts w:ascii="Times New Roman" w:hAnsi="Times New Roman" w:cs="Times New Roman"/>
          <w:sz w:val="24"/>
          <w:szCs w:val="24"/>
        </w:rPr>
        <w:t xml:space="preserve">Ovaj </w:t>
      </w:r>
      <w:r>
        <w:rPr>
          <w:rFonts w:ascii="Times New Roman" w:hAnsi="Times New Roman" w:cs="Times New Roman"/>
          <w:sz w:val="24"/>
          <w:szCs w:val="24"/>
        </w:rPr>
        <w:t>Z</w:t>
      </w:r>
      <w:r w:rsidRPr="00B67D8B">
        <w:rPr>
          <w:rFonts w:ascii="Times New Roman" w:hAnsi="Times New Roman" w:cs="Times New Roman"/>
          <w:sz w:val="24"/>
          <w:szCs w:val="24"/>
        </w:rPr>
        <w:t>aključak objavit će se u „službenom glasniku</w:t>
      </w:r>
      <w:r>
        <w:rPr>
          <w:rFonts w:ascii="Times New Roman" w:hAnsi="Times New Roman" w:cs="Times New Roman"/>
          <w:sz w:val="24"/>
          <w:szCs w:val="24"/>
        </w:rPr>
        <w:t>“</w:t>
      </w:r>
      <w:r w:rsidRPr="00B67D8B">
        <w:rPr>
          <w:rFonts w:ascii="Times New Roman" w:hAnsi="Times New Roman" w:cs="Times New Roman"/>
          <w:sz w:val="24"/>
          <w:szCs w:val="24"/>
        </w:rPr>
        <w:t xml:space="preserve"> </w:t>
      </w:r>
      <w:r>
        <w:rPr>
          <w:rFonts w:ascii="Times New Roman" w:hAnsi="Times New Roman" w:cs="Times New Roman"/>
          <w:sz w:val="24"/>
          <w:szCs w:val="24"/>
        </w:rPr>
        <w:t>O</w:t>
      </w:r>
      <w:r w:rsidRPr="00B67D8B">
        <w:rPr>
          <w:rFonts w:ascii="Times New Roman" w:hAnsi="Times New Roman" w:cs="Times New Roman"/>
          <w:sz w:val="24"/>
          <w:szCs w:val="24"/>
        </w:rPr>
        <w:t>pćine Šodolovci.</w:t>
      </w:r>
    </w:p>
    <w:p w14:paraId="7A428D56" w14:textId="77777777" w:rsidR="00F03D27" w:rsidRDefault="00F03D27" w:rsidP="00F03D27">
      <w:pPr>
        <w:spacing w:after="160" w:line="259" w:lineRule="auto"/>
        <w:jc w:val="both"/>
        <w:rPr>
          <w:rFonts w:ascii="Times New Roman" w:hAnsi="Times New Roman" w:cs="Times New Roman"/>
          <w:sz w:val="24"/>
        </w:rPr>
      </w:pPr>
    </w:p>
    <w:p w14:paraId="663518FF" w14:textId="77777777" w:rsidR="00F03D27" w:rsidRPr="00B67D8B" w:rsidRDefault="00F03D27" w:rsidP="00F03D27">
      <w:pPr>
        <w:spacing w:after="160" w:line="259" w:lineRule="auto"/>
        <w:jc w:val="both"/>
        <w:rPr>
          <w:rFonts w:ascii="Times New Roman" w:hAnsi="Times New Roman" w:cs="Times New Roman"/>
          <w:sz w:val="24"/>
        </w:rPr>
      </w:pPr>
      <w:r w:rsidRPr="00B67D8B">
        <w:rPr>
          <w:rFonts w:ascii="Times New Roman" w:hAnsi="Times New Roman" w:cs="Times New Roman"/>
          <w:sz w:val="24"/>
        </w:rPr>
        <w:t xml:space="preserve">KLASA: </w:t>
      </w:r>
      <w:r>
        <w:rPr>
          <w:rFonts w:ascii="Times New Roman" w:hAnsi="Times New Roman" w:cs="Times New Roman"/>
          <w:sz w:val="24"/>
        </w:rPr>
        <w:t>361-08</w:t>
      </w:r>
      <w:r w:rsidRPr="00B67D8B">
        <w:rPr>
          <w:rFonts w:ascii="Times New Roman" w:hAnsi="Times New Roman" w:cs="Times New Roman"/>
          <w:sz w:val="24"/>
        </w:rPr>
        <w:t>/</w:t>
      </w:r>
      <w:r>
        <w:rPr>
          <w:rFonts w:ascii="Times New Roman" w:hAnsi="Times New Roman" w:cs="Times New Roman"/>
          <w:sz w:val="24"/>
        </w:rPr>
        <w:t>21</w:t>
      </w:r>
      <w:r w:rsidRPr="00B67D8B">
        <w:rPr>
          <w:rFonts w:ascii="Times New Roman" w:hAnsi="Times New Roman" w:cs="Times New Roman"/>
          <w:sz w:val="24"/>
        </w:rPr>
        <w:t>-01/</w:t>
      </w:r>
      <w:r>
        <w:rPr>
          <w:rFonts w:ascii="Times New Roman" w:hAnsi="Times New Roman" w:cs="Times New Roman"/>
          <w:sz w:val="24"/>
        </w:rPr>
        <w:t>1</w:t>
      </w:r>
    </w:p>
    <w:p w14:paraId="1E0CD91D" w14:textId="77777777" w:rsidR="00F03D27" w:rsidRPr="00B67D8B" w:rsidRDefault="00F03D27" w:rsidP="00F03D27">
      <w:pPr>
        <w:spacing w:after="160" w:line="259" w:lineRule="auto"/>
        <w:jc w:val="both"/>
        <w:rPr>
          <w:rFonts w:ascii="Times New Roman" w:hAnsi="Times New Roman" w:cs="Times New Roman"/>
          <w:sz w:val="24"/>
        </w:rPr>
      </w:pPr>
      <w:r w:rsidRPr="00B67D8B">
        <w:rPr>
          <w:rFonts w:ascii="Times New Roman" w:hAnsi="Times New Roman" w:cs="Times New Roman"/>
          <w:sz w:val="24"/>
        </w:rPr>
        <w:t xml:space="preserve">URBROJ: </w:t>
      </w:r>
      <w:r>
        <w:rPr>
          <w:rFonts w:ascii="Times New Roman" w:hAnsi="Times New Roman" w:cs="Times New Roman"/>
          <w:sz w:val="24"/>
        </w:rPr>
        <w:t>2158-36-01-23-4</w:t>
      </w:r>
    </w:p>
    <w:p w14:paraId="6DF1E548" w14:textId="77777777" w:rsidR="00F03D27" w:rsidRPr="00B67D8B" w:rsidRDefault="00F03D27" w:rsidP="00F03D27">
      <w:pPr>
        <w:spacing w:after="160" w:line="259" w:lineRule="auto"/>
        <w:jc w:val="both"/>
        <w:rPr>
          <w:rFonts w:ascii="Times New Roman" w:hAnsi="Times New Roman" w:cs="Times New Roman"/>
          <w:sz w:val="24"/>
        </w:rPr>
      </w:pPr>
      <w:r w:rsidRPr="00B67D8B">
        <w:rPr>
          <w:rFonts w:ascii="Times New Roman" w:hAnsi="Times New Roman" w:cs="Times New Roman"/>
          <w:sz w:val="24"/>
        </w:rPr>
        <w:t xml:space="preserve">Šodolovci, </w:t>
      </w:r>
      <w:r>
        <w:rPr>
          <w:rFonts w:ascii="Times New Roman" w:hAnsi="Times New Roman" w:cs="Times New Roman"/>
          <w:sz w:val="24"/>
        </w:rPr>
        <w:t>24. svibnja 2023</w:t>
      </w:r>
      <w:r w:rsidRPr="00B67D8B">
        <w:rPr>
          <w:rFonts w:ascii="Times New Roman" w:hAnsi="Times New Roman" w:cs="Times New Roman"/>
          <w:sz w:val="24"/>
        </w:rPr>
        <w:t xml:space="preserve">.                                            PREDSJEDNIK OPĆINSKOG VIJEĆA: </w:t>
      </w:r>
    </w:p>
    <w:p w14:paraId="73F5DA63" w14:textId="77777777" w:rsidR="00F03D27" w:rsidRDefault="00F03D27" w:rsidP="00F03D27">
      <w:pPr>
        <w:spacing w:after="160" w:line="259" w:lineRule="auto"/>
        <w:jc w:val="both"/>
        <w:rPr>
          <w:rFonts w:ascii="Times New Roman" w:hAnsi="Times New Roman" w:cs="Times New Roman"/>
          <w:sz w:val="24"/>
        </w:rPr>
      </w:pPr>
      <w:r w:rsidRPr="00B67D8B">
        <w:rPr>
          <w:rFonts w:ascii="Times New Roman" w:hAnsi="Times New Roman" w:cs="Times New Roman"/>
          <w:sz w:val="24"/>
        </w:rPr>
        <w:t xml:space="preserve">                                                                                                    </w:t>
      </w:r>
      <w:r>
        <w:rPr>
          <w:rFonts w:ascii="Times New Roman" w:hAnsi="Times New Roman" w:cs="Times New Roman"/>
          <w:sz w:val="24"/>
        </w:rPr>
        <w:t xml:space="preserve">    </w:t>
      </w:r>
      <w:r w:rsidRPr="00B67D8B">
        <w:rPr>
          <w:rFonts w:ascii="Times New Roman" w:hAnsi="Times New Roman" w:cs="Times New Roman"/>
          <w:sz w:val="24"/>
        </w:rPr>
        <w:t xml:space="preserve">   </w:t>
      </w:r>
      <w:r>
        <w:rPr>
          <w:rFonts w:ascii="Times New Roman" w:hAnsi="Times New Roman" w:cs="Times New Roman"/>
          <w:sz w:val="24"/>
        </w:rPr>
        <w:t>Lazar Telenta</w:t>
      </w:r>
    </w:p>
    <w:p w14:paraId="48C304D3" w14:textId="394C3468" w:rsidR="00F03D27" w:rsidRDefault="00F03D27" w:rsidP="00F03D27">
      <w:pPr>
        <w:spacing w:after="160" w:line="259" w:lineRule="auto"/>
        <w:jc w:val="center"/>
        <w:rPr>
          <w:rFonts w:ascii="Times New Roman" w:hAnsi="Times New Roman" w:cs="Times New Roman"/>
          <w:sz w:val="24"/>
        </w:rPr>
      </w:pPr>
      <w:r>
        <w:rPr>
          <w:rFonts w:ascii="Times New Roman" w:hAnsi="Times New Roman" w:cs="Times New Roman"/>
          <w:sz w:val="24"/>
        </w:rPr>
        <w:t>**********</w:t>
      </w:r>
    </w:p>
    <w:p w14:paraId="168B7973" w14:textId="685D481B" w:rsidR="00F03D27" w:rsidRDefault="00F03D27" w:rsidP="00F03D27">
      <w:pPr>
        <w:jc w:val="both"/>
        <w:rPr>
          <w:rFonts w:ascii="Times New Roman" w:hAnsi="Times New Roman" w:cs="Times New Roman"/>
          <w:sz w:val="24"/>
          <w:szCs w:val="24"/>
        </w:rPr>
      </w:pPr>
      <w:r>
        <w:rPr>
          <w:rFonts w:ascii="Times New Roman" w:hAnsi="Times New Roman" w:cs="Times New Roman"/>
          <w:sz w:val="24"/>
          <w:szCs w:val="24"/>
        </w:rPr>
        <w:t>Na temelju članka 31. Statuta Općine Šodolovci („službeni glasnik“ Općine Šodolovci broj 2/21) Općinsko vijeće Općine Šodolovci na svojoj 15. sjednici održanoj 24. svibnja 2023. godine donosi</w:t>
      </w:r>
    </w:p>
    <w:p w14:paraId="3F99B53F" w14:textId="345D2976" w:rsidR="00E6074A" w:rsidRDefault="00E6074A" w:rsidP="00E6074A">
      <w:pPr>
        <w:pStyle w:val="Naslov1"/>
        <w:numPr>
          <w:ilvl w:val="0"/>
          <w:numId w:val="0"/>
        </w:numPr>
        <w:spacing w:before="0"/>
        <w:ind w:left="360"/>
        <w:jc w:val="center"/>
        <w:rPr>
          <w:rFonts w:ascii="Times New Roman" w:hAnsi="Times New Roman" w:cs="Times New Roman"/>
          <w:color w:val="auto"/>
          <w:sz w:val="24"/>
          <w:szCs w:val="24"/>
        </w:rPr>
      </w:pPr>
      <w:bookmarkStart w:id="21" w:name="_Toc140133770"/>
      <w:r>
        <w:rPr>
          <w:rFonts w:ascii="Times New Roman" w:hAnsi="Times New Roman" w:cs="Times New Roman"/>
          <w:color w:val="auto"/>
          <w:sz w:val="24"/>
          <w:szCs w:val="24"/>
        </w:rPr>
        <w:t xml:space="preserve">Zaključak </w:t>
      </w:r>
      <w:r w:rsidR="00F03D27" w:rsidRPr="008659F6">
        <w:rPr>
          <w:rFonts w:ascii="Times New Roman" w:hAnsi="Times New Roman" w:cs="Times New Roman"/>
          <w:color w:val="auto"/>
          <w:sz w:val="24"/>
          <w:szCs w:val="24"/>
        </w:rPr>
        <w:t>o prihvaćanju izvješća izvršenja Programa utroška sredstava</w:t>
      </w:r>
      <w:bookmarkEnd w:id="21"/>
      <w:r w:rsidR="00F03D27" w:rsidRPr="008659F6">
        <w:rPr>
          <w:rFonts w:ascii="Times New Roman" w:hAnsi="Times New Roman" w:cs="Times New Roman"/>
          <w:color w:val="auto"/>
          <w:sz w:val="24"/>
          <w:szCs w:val="24"/>
        </w:rPr>
        <w:t xml:space="preserve"> </w:t>
      </w:r>
    </w:p>
    <w:p w14:paraId="5B414C86" w14:textId="5287D240" w:rsidR="00F03D27" w:rsidRPr="008659F6" w:rsidRDefault="00F03D27" w:rsidP="008659F6">
      <w:pPr>
        <w:pStyle w:val="Naslov1"/>
        <w:numPr>
          <w:ilvl w:val="0"/>
          <w:numId w:val="0"/>
        </w:numPr>
        <w:spacing w:before="0"/>
        <w:ind w:left="360"/>
        <w:jc w:val="center"/>
        <w:rPr>
          <w:rFonts w:ascii="Times New Roman" w:hAnsi="Times New Roman" w:cs="Times New Roman"/>
          <w:color w:val="auto"/>
          <w:sz w:val="24"/>
          <w:szCs w:val="24"/>
        </w:rPr>
      </w:pPr>
      <w:bookmarkStart w:id="22" w:name="_Toc140133771"/>
      <w:r w:rsidRPr="008659F6">
        <w:rPr>
          <w:rFonts w:ascii="Times New Roman" w:hAnsi="Times New Roman" w:cs="Times New Roman"/>
          <w:color w:val="auto"/>
          <w:sz w:val="24"/>
          <w:szCs w:val="24"/>
        </w:rPr>
        <w:t>šumskog doprinosa za 2022. godinu</w:t>
      </w:r>
      <w:bookmarkEnd w:id="22"/>
    </w:p>
    <w:p w14:paraId="73218DD0" w14:textId="77777777" w:rsidR="00F03D27" w:rsidRPr="008659F6" w:rsidRDefault="00F03D27" w:rsidP="008659F6">
      <w:pPr>
        <w:pStyle w:val="Naslov1"/>
        <w:numPr>
          <w:ilvl w:val="0"/>
          <w:numId w:val="0"/>
        </w:numPr>
        <w:spacing w:before="0"/>
        <w:ind w:left="360"/>
        <w:jc w:val="center"/>
        <w:rPr>
          <w:rFonts w:ascii="Times New Roman" w:hAnsi="Times New Roman" w:cs="Times New Roman"/>
          <w:color w:val="auto"/>
          <w:sz w:val="24"/>
          <w:szCs w:val="24"/>
        </w:rPr>
      </w:pPr>
    </w:p>
    <w:p w14:paraId="694A5C4C" w14:textId="77777777" w:rsidR="00F03D27" w:rsidRDefault="00F03D27" w:rsidP="00F03D27">
      <w:pPr>
        <w:jc w:val="center"/>
        <w:rPr>
          <w:rFonts w:ascii="Times New Roman" w:hAnsi="Times New Roman" w:cs="Times New Roman"/>
          <w:sz w:val="24"/>
          <w:szCs w:val="24"/>
        </w:rPr>
      </w:pPr>
      <w:r>
        <w:rPr>
          <w:rFonts w:ascii="Times New Roman" w:hAnsi="Times New Roman" w:cs="Times New Roman"/>
          <w:sz w:val="24"/>
          <w:szCs w:val="24"/>
        </w:rPr>
        <w:t>Članak 1.</w:t>
      </w:r>
    </w:p>
    <w:p w14:paraId="42CF60DC" w14:textId="5DA41CC8" w:rsidR="00F03D27" w:rsidRDefault="00F03D27" w:rsidP="00F03D27">
      <w:pPr>
        <w:jc w:val="both"/>
        <w:rPr>
          <w:rFonts w:ascii="Times New Roman" w:hAnsi="Times New Roman" w:cs="Times New Roman"/>
          <w:sz w:val="24"/>
          <w:szCs w:val="24"/>
        </w:rPr>
      </w:pPr>
      <w:r>
        <w:rPr>
          <w:rFonts w:ascii="Times New Roman" w:hAnsi="Times New Roman" w:cs="Times New Roman"/>
          <w:sz w:val="24"/>
          <w:szCs w:val="24"/>
        </w:rPr>
        <w:t xml:space="preserve">Prihvaća se izvješće o izvršenju Programa utroška sredstava šumskog doprinosa za 2022. godinu na području Općine Šodolovci </w:t>
      </w:r>
      <w:r>
        <w:rPr>
          <w:rFonts w:ascii="Times New Roman" w:hAnsi="Times New Roman"/>
          <w:sz w:val="24"/>
          <w:szCs w:val="24"/>
        </w:rPr>
        <w:t>koje je ovom tijelu podnio općinski načelnik Općine Šodolovci</w:t>
      </w:r>
      <w:r>
        <w:rPr>
          <w:rFonts w:ascii="Times New Roman" w:hAnsi="Times New Roman" w:cs="Times New Roman"/>
          <w:sz w:val="24"/>
          <w:szCs w:val="24"/>
        </w:rPr>
        <w:t>.</w:t>
      </w:r>
    </w:p>
    <w:p w14:paraId="28C3C04C" w14:textId="77777777" w:rsidR="00F03D27" w:rsidRDefault="00F03D27" w:rsidP="00F03D27">
      <w:pPr>
        <w:jc w:val="center"/>
        <w:rPr>
          <w:rFonts w:ascii="Times New Roman" w:hAnsi="Times New Roman" w:cs="Times New Roman"/>
          <w:sz w:val="24"/>
          <w:szCs w:val="24"/>
        </w:rPr>
      </w:pPr>
      <w:r>
        <w:rPr>
          <w:rFonts w:ascii="Times New Roman" w:hAnsi="Times New Roman" w:cs="Times New Roman"/>
          <w:sz w:val="24"/>
          <w:szCs w:val="24"/>
        </w:rPr>
        <w:t>Članak 2.</w:t>
      </w:r>
    </w:p>
    <w:p w14:paraId="529154C4" w14:textId="7BF110D9" w:rsidR="00F03D27" w:rsidRDefault="00F03D27" w:rsidP="00F03D27">
      <w:pPr>
        <w:jc w:val="both"/>
        <w:rPr>
          <w:rFonts w:ascii="Times New Roman" w:hAnsi="Times New Roman" w:cs="Times New Roman"/>
          <w:sz w:val="24"/>
          <w:szCs w:val="24"/>
        </w:rPr>
      </w:pPr>
      <w:r>
        <w:rPr>
          <w:rFonts w:ascii="Times New Roman" w:hAnsi="Times New Roman" w:cs="Times New Roman"/>
          <w:sz w:val="24"/>
          <w:szCs w:val="24"/>
        </w:rPr>
        <w:t>Izvješće iz članka 1. ovog Zaključka sastavni je dio ovog Zaključka.</w:t>
      </w:r>
    </w:p>
    <w:p w14:paraId="2C6DD3D2" w14:textId="77777777" w:rsidR="00F03D27" w:rsidRDefault="00F03D27" w:rsidP="00F03D27">
      <w:pPr>
        <w:jc w:val="center"/>
        <w:rPr>
          <w:rFonts w:ascii="Times New Roman" w:hAnsi="Times New Roman" w:cs="Times New Roman"/>
          <w:sz w:val="24"/>
          <w:szCs w:val="24"/>
        </w:rPr>
      </w:pPr>
      <w:r>
        <w:rPr>
          <w:rFonts w:ascii="Times New Roman" w:hAnsi="Times New Roman" w:cs="Times New Roman"/>
          <w:sz w:val="24"/>
          <w:szCs w:val="24"/>
        </w:rPr>
        <w:t>Članak 3.</w:t>
      </w:r>
    </w:p>
    <w:p w14:paraId="0C63F95B" w14:textId="77777777" w:rsidR="00F03D27" w:rsidRDefault="00F03D27" w:rsidP="00F03D27">
      <w:pPr>
        <w:jc w:val="both"/>
        <w:rPr>
          <w:rFonts w:ascii="Times New Roman" w:hAnsi="Times New Roman" w:cs="Times New Roman"/>
          <w:sz w:val="24"/>
          <w:szCs w:val="24"/>
        </w:rPr>
      </w:pPr>
      <w:r>
        <w:rPr>
          <w:rFonts w:ascii="Times New Roman" w:hAnsi="Times New Roman" w:cs="Times New Roman"/>
          <w:sz w:val="24"/>
          <w:szCs w:val="24"/>
        </w:rPr>
        <w:t>Ovaj Zaključak objavit će se u „službenom glasniku“ Općine Šodolovci.</w:t>
      </w:r>
    </w:p>
    <w:p w14:paraId="7261D845" w14:textId="77777777" w:rsidR="00F03D27" w:rsidRDefault="00F03D27" w:rsidP="00F03D27">
      <w:pPr>
        <w:jc w:val="both"/>
        <w:rPr>
          <w:rFonts w:ascii="Times New Roman" w:hAnsi="Times New Roman" w:cs="Times New Roman"/>
          <w:sz w:val="24"/>
          <w:szCs w:val="24"/>
        </w:rPr>
      </w:pPr>
    </w:p>
    <w:p w14:paraId="2EB2C275" w14:textId="77777777" w:rsidR="00F03D27" w:rsidRDefault="00F03D27" w:rsidP="00F03D27">
      <w:pPr>
        <w:jc w:val="both"/>
        <w:rPr>
          <w:rFonts w:ascii="Times New Roman" w:hAnsi="Times New Roman" w:cs="Times New Roman"/>
          <w:sz w:val="24"/>
          <w:szCs w:val="24"/>
        </w:rPr>
      </w:pPr>
      <w:r>
        <w:rPr>
          <w:rFonts w:ascii="Times New Roman" w:hAnsi="Times New Roman" w:cs="Times New Roman"/>
          <w:sz w:val="24"/>
          <w:szCs w:val="24"/>
        </w:rPr>
        <w:t>KLASA: 321-04/21-01/1</w:t>
      </w:r>
    </w:p>
    <w:p w14:paraId="1ADAD1DB" w14:textId="77777777" w:rsidR="00F03D27" w:rsidRDefault="00F03D27" w:rsidP="00F03D27">
      <w:pPr>
        <w:jc w:val="both"/>
        <w:rPr>
          <w:rFonts w:ascii="Times New Roman" w:hAnsi="Times New Roman" w:cs="Times New Roman"/>
          <w:sz w:val="24"/>
          <w:szCs w:val="24"/>
        </w:rPr>
      </w:pPr>
      <w:r>
        <w:rPr>
          <w:rFonts w:ascii="Times New Roman" w:hAnsi="Times New Roman" w:cs="Times New Roman"/>
          <w:sz w:val="24"/>
          <w:szCs w:val="24"/>
        </w:rPr>
        <w:lastRenderedPageBreak/>
        <w:t>URBROJ: 2158-36-01-23-5</w:t>
      </w:r>
    </w:p>
    <w:p w14:paraId="57B17FBF" w14:textId="77777777" w:rsidR="00F03D27" w:rsidRDefault="00F03D27" w:rsidP="00F03D27">
      <w:pPr>
        <w:jc w:val="both"/>
        <w:rPr>
          <w:rFonts w:ascii="Times New Roman" w:hAnsi="Times New Roman" w:cs="Times New Roman"/>
          <w:sz w:val="24"/>
          <w:szCs w:val="24"/>
        </w:rPr>
      </w:pPr>
      <w:r>
        <w:rPr>
          <w:rFonts w:ascii="Times New Roman" w:hAnsi="Times New Roman" w:cs="Times New Roman"/>
          <w:sz w:val="24"/>
          <w:szCs w:val="24"/>
        </w:rPr>
        <w:t>Šodolovci, 24. svibnja 2023.                                          PREDSJEDNIK OPĆINSKOG VIJEĆA:</w:t>
      </w:r>
    </w:p>
    <w:p w14:paraId="4F7E9D46" w14:textId="77777777" w:rsidR="00F03D27" w:rsidRDefault="00F03D27" w:rsidP="00F03D27">
      <w:pPr>
        <w:jc w:val="both"/>
        <w:rPr>
          <w:rFonts w:ascii="Times New Roman" w:hAnsi="Times New Roman" w:cs="Times New Roman"/>
          <w:sz w:val="24"/>
          <w:szCs w:val="24"/>
        </w:rPr>
      </w:pPr>
      <w:r>
        <w:rPr>
          <w:rFonts w:ascii="Times New Roman" w:hAnsi="Times New Roman" w:cs="Times New Roman"/>
          <w:sz w:val="24"/>
          <w:szCs w:val="24"/>
        </w:rPr>
        <w:t xml:space="preserve">                                                                                                             Lazar Telenta</w:t>
      </w:r>
    </w:p>
    <w:p w14:paraId="771478DF" w14:textId="51FA3424" w:rsidR="00F03D27" w:rsidRDefault="00F03D27" w:rsidP="00F03D27">
      <w:pPr>
        <w:jc w:val="center"/>
        <w:rPr>
          <w:rFonts w:ascii="Times New Roman" w:hAnsi="Times New Roman" w:cs="Times New Roman"/>
          <w:sz w:val="24"/>
          <w:szCs w:val="24"/>
        </w:rPr>
      </w:pPr>
      <w:r>
        <w:rPr>
          <w:rFonts w:ascii="Times New Roman" w:hAnsi="Times New Roman" w:cs="Times New Roman"/>
          <w:sz w:val="24"/>
          <w:szCs w:val="24"/>
        </w:rPr>
        <w:t>**********</w:t>
      </w:r>
    </w:p>
    <w:p w14:paraId="6064913B" w14:textId="4DB2EB38" w:rsidR="00F03D27" w:rsidRPr="00B67D8B" w:rsidRDefault="00F03D27" w:rsidP="00F03D27">
      <w:pPr>
        <w:spacing w:after="160" w:line="259" w:lineRule="auto"/>
        <w:jc w:val="both"/>
        <w:rPr>
          <w:rFonts w:ascii="Times New Roman" w:hAnsi="Times New Roman" w:cs="Times New Roman"/>
          <w:sz w:val="24"/>
          <w:szCs w:val="24"/>
        </w:rPr>
      </w:pPr>
      <w:r w:rsidRPr="00B67D8B">
        <w:rPr>
          <w:rFonts w:ascii="Times New Roman" w:hAnsi="Times New Roman" w:cs="Times New Roman"/>
          <w:sz w:val="24"/>
          <w:szCs w:val="24"/>
        </w:rPr>
        <w:t>Na temelju članka 31. Statuta općine Šodolovci („službeni glasnik</w:t>
      </w:r>
      <w:r>
        <w:rPr>
          <w:rFonts w:ascii="Times New Roman" w:hAnsi="Times New Roman" w:cs="Times New Roman"/>
          <w:sz w:val="24"/>
          <w:szCs w:val="24"/>
        </w:rPr>
        <w:t>“</w:t>
      </w:r>
      <w:r w:rsidRPr="00B67D8B">
        <w:rPr>
          <w:rFonts w:ascii="Times New Roman" w:hAnsi="Times New Roman" w:cs="Times New Roman"/>
          <w:sz w:val="24"/>
          <w:szCs w:val="24"/>
        </w:rPr>
        <w:t xml:space="preserve"> </w:t>
      </w:r>
      <w:r>
        <w:rPr>
          <w:rFonts w:ascii="Times New Roman" w:hAnsi="Times New Roman" w:cs="Times New Roman"/>
          <w:sz w:val="24"/>
          <w:szCs w:val="24"/>
        </w:rPr>
        <w:t>O</w:t>
      </w:r>
      <w:r w:rsidRPr="00B67D8B">
        <w:rPr>
          <w:rFonts w:ascii="Times New Roman" w:hAnsi="Times New Roman" w:cs="Times New Roman"/>
          <w:sz w:val="24"/>
          <w:szCs w:val="24"/>
        </w:rPr>
        <w:t xml:space="preserve">pćine Šodolovci broj </w:t>
      </w:r>
      <w:r>
        <w:rPr>
          <w:rFonts w:ascii="Times New Roman" w:hAnsi="Times New Roman" w:cs="Times New Roman"/>
          <w:sz w:val="24"/>
          <w:szCs w:val="24"/>
        </w:rPr>
        <w:t>2/21</w:t>
      </w:r>
      <w:r w:rsidRPr="00B67D8B">
        <w:rPr>
          <w:rFonts w:ascii="Times New Roman" w:hAnsi="Times New Roman" w:cs="Times New Roman"/>
          <w:sz w:val="24"/>
          <w:szCs w:val="24"/>
        </w:rPr>
        <w:t xml:space="preserve">) </w:t>
      </w:r>
      <w:r>
        <w:rPr>
          <w:rFonts w:ascii="Times New Roman" w:hAnsi="Times New Roman" w:cs="Times New Roman"/>
          <w:sz w:val="24"/>
          <w:szCs w:val="24"/>
        </w:rPr>
        <w:t>O</w:t>
      </w:r>
      <w:r w:rsidRPr="00B67D8B">
        <w:rPr>
          <w:rFonts w:ascii="Times New Roman" w:hAnsi="Times New Roman" w:cs="Times New Roman"/>
          <w:sz w:val="24"/>
          <w:szCs w:val="24"/>
        </w:rPr>
        <w:t xml:space="preserve">pćinsko vijeće </w:t>
      </w:r>
      <w:r>
        <w:rPr>
          <w:rFonts w:ascii="Times New Roman" w:hAnsi="Times New Roman" w:cs="Times New Roman"/>
          <w:sz w:val="24"/>
          <w:szCs w:val="24"/>
        </w:rPr>
        <w:t>O</w:t>
      </w:r>
      <w:r w:rsidRPr="00B67D8B">
        <w:rPr>
          <w:rFonts w:ascii="Times New Roman" w:hAnsi="Times New Roman" w:cs="Times New Roman"/>
          <w:sz w:val="24"/>
          <w:szCs w:val="24"/>
        </w:rPr>
        <w:t>pćine Šodolovci na</w:t>
      </w:r>
      <w:r>
        <w:rPr>
          <w:rFonts w:ascii="Times New Roman" w:hAnsi="Times New Roman" w:cs="Times New Roman"/>
          <w:sz w:val="24"/>
          <w:szCs w:val="24"/>
        </w:rPr>
        <w:t xml:space="preserve"> svojoj</w:t>
      </w:r>
      <w:r w:rsidRPr="00B67D8B">
        <w:rPr>
          <w:rFonts w:ascii="Times New Roman" w:hAnsi="Times New Roman" w:cs="Times New Roman"/>
          <w:sz w:val="24"/>
          <w:szCs w:val="24"/>
        </w:rPr>
        <w:t xml:space="preserve"> </w:t>
      </w:r>
      <w:r>
        <w:rPr>
          <w:rFonts w:ascii="Times New Roman" w:hAnsi="Times New Roman" w:cs="Times New Roman"/>
          <w:sz w:val="24"/>
          <w:szCs w:val="24"/>
        </w:rPr>
        <w:t>15.</w:t>
      </w:r>
      <w:r w:rsidRPr="00B67D8B">
        <w:rPr>
          <w:rFonts w:ascii="Times New Roman" w:hAnsi="Times New Roman" w:cs="Times New Roman"/>
          <w:sz w:val="24"/>
          <w:szCs w:val="24"/>
        </w:rPr>
        <w:t xml:space="preserve"> sjednici održanoj</w:t>
      </w:r>
      <w:r>
        <w:rPr>
          <w:rFonts w:ascii="Times New Roman" w:hAnsi="Times New Roman" w:cs="Times New Roman"/>
          <w:sz w:val="24"/>
          <w:szCs w:val="24"/>
        </w:rPr>
        <w:t xml:space="preserve"> 24</w:t>
      </w:r>
      <w:r w:rsidRPr="00B67D8B">
        <w:rPr>
          <w:rFonts w:ascii="Times New Roman" w:hAnsi="Times New Roman" w:cs="Times New Roman"/>
          <w:sz w:val="24"/>
          <w:szCs w:val="24"/>
        </w:rPr>
        <w:t>.</w:t>
      </w:r>
      <w:r>
        <w:rPr>
          <w:rFonts w:ascii="Times New Roman" w:hAnsi="Times New Roman" w:cs="Times New Roman"/>
          <w:sz w:val="24"/>
          <w:szCs w:val="24"/>
        </w:rPr>
        <w:t xml:space="preserve"> svibnja </w:t>
      </w:r>
      <w:r w:rsidRPr="00B67D8B">
        <w:rPr>
          <w:rFonts w:ascii="Times New Roman" w:hAnsi="Times New Roman" w:cs="Times New Roman"/>
          <w:sz w:val="24"/>
          <w:szCs w:val="24"/>
        </w:rPr>
        <w:t>20</w:t>
      </w:r>
      <w:r>
        <w:rPr>
          <w:rFonts w:ascii="Times New Roman" w:hAnsi="Times New Roman" w:cs="Times New Roman"/>
          <w:sz w:val="24"/>
          <w:szCs w:val="24"/>
        </w:rPr>
        <w:t>23</w:t>
      </w:r>
      <w:r w:rsidRPr="00B67D8B">
        <w:rPr>
          <w:rFonts w:ascii="Times New Roman" w:hAnsi="Times New Roman" w:cs="Times New Roman"/>
          <w:sz w:val="24"/>
          <w:szCs w:val="24"/>
        </w:rPr>
        <w:t xml:space="preserve">. godine </w:t>
      </w:r>
      <w:r>
        <w:rPr>
          <w:rFonts w:ascii="Times New Roman" w:hAnsi="Times New Roman" w:cs="Times New Roman"/>
          <w:sz w:val="24"/>
          <w:szCs w:val="24"/>
        </w:rPr>
        <w:t>donosi</w:t>
      </w:r>
    </w:p>
    <w:p w14:paraId="20D7127E" w14:textId="27D72044" w:rsidR="00E6074A" w:rsidRDefault="00E6074A" w:rsidP="00E6074A">
      <w:pPr>
        <w:pStyle w:val="Naslov1"/>
        <w:numPr>
          <w:ilvl w:val="0"/>
          <w:numId w:val="0"/>
        </w:numPr>
        <w:spacing w:before="0"/>
        <w:ind w:left="360"/>
        <w:jc w:val="center"/>
        <w:rPr>
          <w:rFonts w:ascii="Times New Roman" w:hAnsi="Times New Roman" w:cs="Times New Roman"/>
          <w:color w:val="auto"/>
          <w:sz w:val="24"/>
          <w:szCs w:val="24"/>
        </w:rPr>
      </w:pPr>
      <w:bookmarkStart w:id="23" w:name="_Toc140133772"/>
      <w:r>
        <w:rPr>
          <w:rFonts w:ascii="Times New Roman" w:hAnsi="Times New Roman" w:cs="Times New Roman"/>
          <w:color w:val="auto"/>
          <w:sz w:val="24"/>
          <w:szCs w:val="24"/>
        </w:rPr>
        <w:t xml:space="preserve">Zaključak </w:t>
      </w:r>
      <w:r w:rsidR="00F03D27" w:rsidRPr="008659F6">
        <w:rPr>
          <w:rFonts w:ascii="Times New Roman" w:hAnsi="Times New Roman" w:cs="Times New Roman"/>
          <w:color w:val="auto"/>
          <w:sz w:val="24"/>
          <w:szCs w:val="24"/>
        </w:rPr>
        <w:t>o prihvaćanju izvješća o ostvarenju Programa utroška sredstava</w:t>
      </w:r>
      <w:bookmarkEnd w:id="23"/>
    </w:p>
    <w:p w14:paraId="14A82D7A" w14:textId="12E561C3" w:rsidR="00E6074A" w:rsidRDefault="00F03D27" w:rsidP="00E6074A">
      <w:pPr>
        <w:pStyle w:val="Naslov1"/>
        <w:numPr>
          <w:ilvl w:val="0"/>
          <w:numId w:val="0"/>
        </w:numPr>
        <w:spacing w:before="0"/>
        <w:ind w:left="720" w:hanging="360"/>
        <w:jc w:val="center"/>
        <w:rPr>
          <w:rFonts w:ascii="Times New Roman" w:hAnsi="Times New Roman" w:cs="Times New Roman"/>
          <w:color w:val="auto"/>
          <w:sz w:val="24"/>
          <w:szCs w:val="24"/>
        </w:rPr>
      </w:pPr>
      <w:bookmarkStart w:id="24" w:name="_Toc140133773"/>
      <w:r w:rsidRPr="008659F6">
        <w:rPr>
          <w:rFonts w:ascii="Times New Roman" w:hAnsi="Times New Roman" w:cs="Times New Roman"/>
          <w:color w:val="auto"/>
          <w:sz w:val="24"/>
          <w:szCs w:val="24"/>
        </w:rPr>
        <w:t>ostvarenih raspolaganjem poljoprivrednim zemljištem u vlasništvu</w:t>
      </w:r>
      <w:bookmarkEnd w:id="24"/>
    </w:p>
    <w:p w14:paraId="4C26BCB7" w14:textId="3C6F4B4A" w:rsidR="00F03D27" w:rsidRPr="008659F6" w:rsidRDefault="00F03D27" w:rsidP="00E6074A">
      <w:pPr>
        <w:pStyle w:val="Naslov1"/>
        <w:numPr>
          <w:ilvl w:val="0"/>
          <w:numId w:val="0"/>
        </w:numPr>
        <w:spacing w:before="0"/>
        <w:ind w:left="720" w:hanging="360"/>
        <w:jc w:val="center"/>
        <w:rPr>
          <w:rFonts w:ascii="Times New Roman" w:hAnsi="Times New Roman" w:cs="Times New Roman"/>
          <w:color w:val="auto"/>
          <w:sz w:val="24"/>
          <w:szCs w:val="24"/>
        </w:rPr>
      </w:pPr>
      <w:bookmarkStart w:id="25" w:name="_Toc140133774"/>
      <w:r w:rsidRPr="008659F6">
        <w:rPr>
          <w:rFonts w:ascii="Times New Roman" w:hAnsi="Times New Roman" w:cs="Times New Roman"/>
          <w:color w:val="auto"/>
          <w:sz w:val="24"/>
          <w:szCs w:val="24"/>
        </w:rPr>
        <w:t>Republike Hrvatske na području Općine Šodolovci za 2022. godinu</w:t>
      </w:r>
      <w:bookmarkEnd w:id="25"/>
    </w:p>
    <w:p w14:paraId="0522982B" w14:textId="77777777" w:rsidR="00F03D27" w:rsidRPr="00B67D8B" w:rsidRDefault="00F03D27" w:rsidP="00F03D27">
      <w:pPr>
        <w:spacing w:after="160" w:line="259" w:lineRule="auto"/>
        <w:jc w:val="center"/>
        <w:rPr>
          <w:rFonts w:ascii="Times New Roman" w:hAnsi="Times New Roman" w:cs="Times New Roman"/>
          <w:sz w:val="24"/>
          <w:szCs w:val="24"/>
        </w:rPr>
      </w:pPr>
    </w:p>
    <w:p w14:paraId="1B345B60" w14:textId="77777777" w:rsidR="00F03D27" w:rsidRPr="00B67D8B" w:rsidRDefault="00F03D27" w:rsidP="00F03D27">
      <w:pPr>
        <w:spacing w:after="160" w:line="259" w:lineRule="auto"/>
        <w:jc w:val="center"/>
        <w:rPr>
          <w:rFonts w:ascii="Times New Roman" w:hAnsi="Times New Roman" w:cs="Times New Roman"/>
          <w:sz w:val="24"/>
          <w:szCs w:val="24"/>
        </w:rPr>
      </w:pPr>
      <w:r>
        <w:rPr>
          <w:rFonts w:ascii="Times New Roman" w:hAnsi="Times New Roman" w:cs="Times New Roman"/>
          <w:sz w:val="24"/>
          <w:szCs w:val="24"/>
        </w:rPr>
        <w:t>Članak 1.</w:t>
      </w:r>
    </w:p>
    <w:p w14:paraId="42A23CBB" w14:textId="77777777" w:rsidR="00F03D27" w:rsidRPr="00B67D8B" w:rsidRDefault="00F03D27" w:rsidP="00F03D27">
      <w:pPr>
        <w:spacing w:after="160" w:line="259" w:lineRule="auto"/>
        <w:jc w:val="both"/>
        <w:rPr>
          <w:rFonts w:ascii="Times New Roman" w:hAnsi="Times New Roman" w:cs="Times New Roman"/>
          <w:sz w:val="24"/>
          <w:szCs w:val="24"/>
        </w:rPr>
      </w:pPr>
      <w:r w:rsidRPr="00B67D8B">
        <w:rPr>
          <w:rFonts w:ascii="Times New Roman" w:hAnsi="Times New Roman" w:cs="Times New Roman"/>
          <w:sz w:val="24"/>
          <w:szCs w:val="24"/>
        </w:rPr>
        <w:t xml:space="preserve">Prihvaća se izvješće o </w:t>
      </w:r>
      <w:r>
        <w:rPr>
          <w:rFonts w:ascii="Times New Roman" w:hAnsi="Times New Roman" w:cs="Times New Roman"/>
          <w:sz w:val="24"/>
          <w:szCs w:val="24"/>
        </w:rPr>
        <w:t>ostvarenju</w:t>
      </w:r>
      <w:r w:rsidRPr="00B67D8B">
        <w:rPr>
          <w:rFonts w:ascii="Times New Roman" w:hAnsi="Times New Roman" w:cs="Times New Roman"/>
          <w:sz w:val="24"/>
          <w:szCs w:val="24"/>
        </w:rPr>
        <w:t xml:space="preserve"> Programa utroška ostvarenih raspolaganjem poljoprivrednim zemljištem u vlasništvu Republike Hrvatske na području </w:t>
      </w:r>
      <w:r>
        <w:rPr>
          <w:rFonts w:ascii="Times New Roman" w:hAnsi="Times New Roman" w:cs="Times New Roman"/>
          <w:sz w:val="24"/>
          <w:szCs w:val="24"/>
        </w:rPr>
        <w:t>O</w:t>
      </w:r>
      <w:r w:rsidRPr="00B67D8B">
        <w:rPr>
          <w:rFonts w:ascii="Times New Roman" w:hAnsi="Times New Roman" w:cs="Times New Roman"/>
          <w:sz w:val="24"/>
          <w:szCs w:val="24"/>
        </w:rPr>
        <w:t>pćine Šodolovci za 20</w:t>
      </w:r>
      <w:r>
        <w:rPr>
          <w:rFonts w:ascii="Times New Roman" w:hAnsi="Times New Roman" w:cs="Times New Roman"/>
          <w:sz w:val="24"/>
          <w:szCs w:val="24"/>
        </w:rPr>
        <w:t>22</w:t>
      </w:r>
      <w:r w:rsidRPr="00B67D8B">
        <w:rPr>
          <w:rFonts w:ascii="Times New Roman" w:hAnsi="Times New Roman" w:cs="Times New Roman"/>
          <w:sz w:val="24"/>
          <w:szCs w:val="24"/>
        </w:rPr>
        <w:t>. godinu</w:t>
      </w:r>
      <w:r>
        <w:rPr>
          <w:rFonts w:ascii="Times New Roman" w:hAnsi="Times New Roman" w:cs="Times New Roman"/>
          <w:sz w:val="24"/>
          <w:szCs w:val="24"/>
        </w:rPr>
        <w:t xml:space="preserve"> </w:t>
      </w:r>
      <w:r w:rsidRPr="00011773">
        <w:rPr>
          <w:rFonts w:ascii="Times New Roman" w:hAnsi="Times New Roman" w:cs="Times New Roman"/>
          <w:sz w:val="24"/>
          <w:szCs w:val="24"/>
        </w:rPr>
        <w:t xml:space="preserve">koje je ovom tijelu podnio </w:t>
      </w:r>
      <w:r>
        <w:rPr>
          <w:rFonts w:ascii="Times New Roman" w:hAnsi="Times New Roman" w:cs="Times New Roman"/>
          <w:sz w:val="24"/>
          <w:szCs w:val="24"/>
        </w:rPr>
        <w:t>općinski načelnik</w:t>
      </w:r>
      <w:r w:rsidRPr="00011773">
        <w:rPr>
          <w:rFonts w:ascii="Times New Roman" w:hAnsi="Times New Roman" w:cs="Times New Roman"/>
          <w:sz w:val="24"/>
          <w:szCs w:val="24"/>
        </w:rPr>
        <w:t xml:space="preserve"> Općine Šodolovci</w:t>
      </w:r>
      <w:r w:rsidRPr="00B67D8B">
        <w:rPr>
          <w:rFonts w:ascii="Times New Roman" w:hAnsi="Times New Roman" w:cs="Times New Roman"/>
          <w:sz w:val="24"/>
          <w:szCs w:val="24"/>
        </w:rPr>
        <w:t>.</w:t>
      </w:r>
    </w:p>
    <w:p w14:paraId="65009704" w14:textId="77777777" w:rsidR="00F03D27" w:rsidRDefault="00F03D27" w:rsidP="00F03D27">
      <w:pPr>
        <w:spacing w:after="160" w:line="259" w:lineRule="auto"/>
        <w:jc w:val="center"/>
        <w:rPr>
          <w:rFonts w:ascii="Times New Roman" w:hAnsi="Times New Roman" w:cs="Times New Roman"/>
          <w:sz w:val="24"/>
          <w:szCs w:val="24"/>
        </w:rPr>
      </w:pPr>
      <w:r>
        <w:rPr>
          <w:rFonts w:ascii="Times New Roman" w:hAnsi="Times New Roman" w:cs="Times New Roman"/>
          <w:sz w:val="24"/>
          <w:szCs w:val="24"/>
        </w:rPr>
        <w:t>Članak 2.</w:t>
      </w:r>
    </w:p>
    <w:p w14:paraId="56B6059F" w14:textId="05F6054B" w:rsidR="00F03D27" w:rsidRPr="00B67D8B" w:rsidRDefault="00F03D27" w:rsidP="00F03D27">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t>Izvješće iz članka 1. ovog Zaključka sastavni je dio ovog Zaključka.</w:t>
      </w:r>
    </w:p>
    <w:p w14:paraId="20027E4E" w14:textId="77777777" w:rsidR="00F03D27" w:rsidRPr="00B67D8B" w:rsidRDefault="00F03D27" w:rsidP="00F03D27">
      <w:pPr>
        <w:spacing w:after="160" w:line="259" w:lineRule="auto"/>
        <w:jc w:val="center"/>
        <w:rPr>
          <w:rFonts w:ascii="Times New Roman" w:hAnsi="Times New Roman" w:cs="Times New Roman"/>
          <w:sz w:val="24"/>
          <w:szCs w:val="24"/>
        </w:rPr>
      </w:pPr>
      <w:r>
        <w:rPr>
          <w:rFonts w:ascii="Times New Roman" w:hAnsi="Times New Roman" w:cs="Times New Roman"/>
          <w:sz w:val="24"/>
          <w:szCs w:val="24"/>
        </w:rPr>
        <w:t>Članak 3.</w:t>
      </w:r>
    </w:p>
    <w:p w14:paraId="1AB42C23" w14:textId="77777777" w:rsidR="00F03D27" w:rsidRPr="00B67D8B" w:rsidRDefault="00F03D27" w:rsidP="00F03D27">
      <w:pPr>
        <w:spacing w:after="160" w:line="259" w:lineRule="auto"/>
        <w:jc w:val="both"/>
        <w:rPr>
          <w:rFonts w:ascii="Times New Roman" w:hAnsi="Times New Roman" w:cs="Times New Roman"/>
          <w:sz w:val="24"/>
          <w:szCs w:val="24"/>
        </w:rPr>
      </w:pPr>
      <w:r w:rsidRPr="00B67D8B">
        <w:rPr>
          <w:rFonts w:ascii="Times New Roman" w:hAnsi="Times New Roman" w:cs="Times New Roman"/>
          <w:sz w:val="24"/>
          <w:szCs w:val="24"/>
        </w:rPr>
        <w:t xml:space="preserve">Ovaj </w:t>
      </w:r>
      <w:r>
        <w:rPr>
          <w:rFonts w:ascii="Times New Roman" w:hAnsi="Times New Roman" w:cs="Times New Roman"/>
          <w:sz w:val="24"/>
          <w:szCs w:val="24"/>
        </w:rPr>
        <w:t>Z</w:t>
      </w:r>
      <w:r w:rsidRPr="00B67D8B">
        <w:rPr>
          <w:rFonts w:ascii="Times New Roman" w:hAnsi="Times New Roman" w:cs="Times New Roman"/>
          <w:sz w:val="24"/>
          <w:szCs w:val="24"/>
        </w:rPr>
        <w:t>aključak objavit će se u „službenom glasniku</w:t>
      </w:r>
      <w:r>
        <w:rPr>
          <w:rFonts w:ascii="Times New Roman" w:hAnsi="Times New Roman" w:cs="Times New Roman"/>
          <w:sz w:val="24"/>
          <w:szCs w:val="24"/>
        </w:rPr>
        <w:t>“</w:t>
      </w:r>
      <w:r w:rsidRPr="00B67D8B">
        <w:rPr>
          <w:rFonts w:ascii="Times New Roman" w:hAnsi="Times New Roman" w:cs="Times New Roman"/>
          <w:sz w:val="24"/>
          <w:szCs w:val="24"/>
        </w:rPr>
        <w:t xml:space="preserve"> </w:t>
      </w:r>
      <w:r>
        <w:rPr>
          <w:rFonts w:ascii="Times New Roman" w:hAnsi="Times New Roman" w:cs="Times New Roman"/>
          <w:sz w:val="24"/>
          <w:szCs w:val="24"/>
        </w:rPr>
        <w:t>O</w:t>
      </w:r>
      <w:r w:rsidRPr="00B67D8B">
        <w:rPr>
          <w:rFonts w:ascii="Times New Roman" w:hAnsi="Times New Roman" w:cs="Times New Roman"/>
          <w:sz w:val="24"/>
          <w:szCs w:val="24"/>
        </w:rPr>
        <w:t>pćine Šodolovci.</w:t>
      </w:r>
    </w:p>
    <w:p w14:paraId="0D0DFE3B" w14:textId="77777777" w:rsidR="00F03D27" w:rsidRPr="00B67D8B" w:rsidRDefault="00F03D27" w:rsidP="00F03D27">
      <w:pPr>
        <w:spacing w:after="160" w:line="259" w:lineRule="auto"/>
        <w:jc w:val="both"/>
        <w:rPr>
          <w:rFonts w:ascii="Times New Roman" w:hAnsi="Times New Roman" w:cs="Times New Roman"/>
          <w:sz w:val="24"/>
          <w:szCs w:val="24"/>
        </w:rPr>
      </w:pPr>
    </w:p>
    <w:p w14:paraId="6CDEC3CB" w14:textId="77777777" w:rsidR="00F03D27" w:rsidRPr="00B67D8B" w:rsidRDefault="00F03D27" w:rsidP="00F03D27">
      <w:pPr>
        <w:spacing w:after="160" w:line="259" w:lineRule="auto"/>
        <w:jc w:val="both"/>
        <w:rPr>
          <w:rFonts w:ascii="Times New Roman" w:hAnsi="Times New Roman" w:cs="Times New Roman"/>
          <w:sz w:val="24"/>
        </w:rPr>
      </w:pPr>
      <w:r w:rsidRPr="00B67D8B">
        <w:rPr>
          <w:rFonts w:ascii="Times New Roman" w:hAnsi="Times New Roman" w:cs="Times New Roman"/>
          <w:sz w:val="24"/>
        </w:rPr>
        <w:t>KLASA: 320-02/</w:t>
      </w:r>
      <w:r>
        <w:rPr>
          <w:rFonts w:ascii="Times New Roman" w:hAnsi="Times New Roman" w:cs="Times New Roman"/>
          <w:sz w:val="24"/>
        </w:rPr>
        <w:t>21</w:t>
      </w:r>
      <w:r w:rsidRPr="00B67D8B">
        <w:rPr>
          <w:rFonts w:ascii="Times New Roman" w:hAnsi="Times New Roman" w:cs="Times New Roman"/>
          <w:sz w:val="24"/>
        </w:rPr>
        <w:t>-01/</w:t>
      </w:r>
      <w:r>
        <w:rPr>
          <w:rFonts w:ascii="Times New Roman" w:hAnsi="Times New Roman" w:cs="Times New Roman"/>
          <w:sz w:val="24"/>
        </w:rPr>
        <w:t>1</w:t>
      </w:r>
    </w:p>
    <w:p w14:paraId="390A42F3" w14:textId="77777777" w:rsidR="00F03D27" w:rsidRPr="00B67D8B" w:rsidRDefault="00F03D27" w:rsidP="00F03D27">
      <w:pPr>
        <w:spacing w:after="160" w:line="259" w:lineRule="auto"/>
        <w:jc w:val="both"/>
        <w:rPr>
          <w:rFonts w:ascii="Times New Roman" w:hAnsi="Times New Roman" w:cs="Times New Roman"/>
          <w:sz w:val="24"/>
        </w:rPr>
      </w:pPr>
      <w:r w:rsidRPr="00B67D8B">
        <w:rPr>
          <w:rFonts w:ascii="Times New Roman" w:hAnsi="Times New Roman" w:cs="Times New Roman"/>
          <w:sz w:val="24"/>
        </w:rPr>
        <w:t xml:space="preserve">URBROJ: </w:t>
      </w:r>
      <w:r>
        <w:rPr>
          <w:rFonts w:ascii="Times New Roman" w:hAnsi="Times New Roman" w:cs="Times New Roman"/>
          <w:sz w:val="24"/>
        </w:rPr>
        <w:t>2158-36-01-23-5</w:t>
      </w:r>
    </w:p>
    <w:p w14:paraId="59B73606" w14:textId="77777777" w:rsidR="00F03D27" w:rsidRPr="00B67D8B" w:rsidRDefault="00F03D27" w:rsidP="00F03D27">
      <w:pPr>
        <w:spacing w:after="160" w:line="259" w:lineRule="auto"/>
        <w:jc w:val="both"/>
        <w:rPr>
          <w:rFonts w:ascii="Times New Roman" w:hAnsi="Times New Roman" w:cs="Times New Roman"/>
          <w:sz w:val="24"/>
        </w:rPr>
      </w:pPr>
      <w:r w:rsidRPr="00B67D8B">
        <w:rPr>
          <w:rFonts w:ascii="Times New Roman" w:hAnsi="Times New Roman" w:cs="Times New Roman"/>
          <w:sz w:val="24"/>
        </w:rPr>
        <w:t xml:space="preserve">Šodolovci, </w:t>
      </w:r>
      <w:r>
        <w:rPr>
          <w:rFonts w:ascii="Times New Roman" w:hAnsi="Times New Roman" w:cs="Times New Roman"/>
          <w:sz w:val="24"/>
        </w:rPr>
        <w:t>24. svibnja 2023</w:t>
      </w:r>
      <w:r w:rsidRPr="00B67D8B">
        <w:rPr>
          <w:rFonts w:ascii="Times New Roman" w:hAnsi="Times New Roman" w:cs="Times New Roman"/>
          <w:sz w:val="24"/>
        </w:rPr>
        <w:t xml:space="preserve">.                                            PREDSJEDNIK OPĆINSKOG VIJEĆA: </w:t>
      </w:r>
    </w:p>
    <w:p w14:paraId="64A06489" w14:textId="77777777" w:rsidR="00F03D27" w:rsidRDefault="00F03D27" w:rsidP="00F03D27">
      <w:pPr>
        <w:spacing w:after="160" w:line="259" w:lineRule="auto"/>
        <w:jc w:val="both"/>
        <w:rPr>
          <w:rFonts w:ascii="Times New Roman" w:hAnsi="Times New Roman" w:cs="Times New Roman"/>
          <w:sz w:val="24"/>
        </w:rPr>
      </w:pPr>
      <w:r w:rsidRPr="00B67D8B">
        <w:rPr>
          <w:rFonts w:ascii="Times New Roman" w:hAnsi="Times New Roman" w:cs="Times New Roman"/>
          <w:sz w:val="24"/>
        </w:rPr>
        <w:t xml:space="preserve">                                                                                                </w:t>
      </w:r>
      <w:r>
        <w:rPr>
          <w:rFonts w:ascii="Times New Roman" w:hAnsi="Times New Roman" w:cs="Times New Roman"/>
          <w:sz w:val="24"/>
        </w:rPr>
        <w:t xml:space="preserve">          </w:t>
      </w:r>
      <w:r w:rsidRPr="00B67D8B">
        <w:rPr>
          <w:rFonts w:ascii="Times New Roman" w:hAnsi="Times New Roman" w:cs="Times New Roman"/>
          <w:sz w:val="24"/>
        </w:rPr>
        <w:t xml:space="preserve">  </w:t>
      </w:r>
      <w:r>
        <w:rPr>
          <w:rFonts w:ascii="Times New Roman" w:hAnsi="Times New Roman" w:cs="Times New Roman"/>
          <w:sz w:val="24"/>
        </w:rPr>
        <w:t>Lazar Telenta</w:t>
      </w:r>
    </w:p>
    <w:p w14:paraId="0B304990" w14:textId="3EFD6E4D" w:rsidR="00F03D27" w:rsidRDefault="00F03D27" w:rsidP="00F03D27">
      <w:pPr>
        <w:spacing w:after="160" w:line="259" w:lineRule="auto"/>
        <w:jc w:val="center"/>
        <w:rPr>
          <w:rFonts w:ascii="Times New Roman" w:hAnsi="Times New Roman" w:cs="Times New Roman"/>
          <w:sz w:val="24"/>
        </w:rPr>
      </w:pPr>
      <w:r>
        <w:rPr>
          <w:rFonts w:ascii="Times New Roman" w:hAnsi="Times New Roman" w:cs="Times New Roman"/>
          <w:sz w:val="24"/>
        </w:rPr>
        <w:t>**********</w:t>
      </w:r>
    </w:p>
    <w:p w14:paraId="76F00779" w14:textId="5928AD77" w:rsidR="002D7CD5" w:rsidRDefault="002D7CD5" w:rsidP="002D7CD5">
      <w:pPr>
        <w:jc w:val="both"/>
        <w:rPr>
          <w:rFonts w:ascii="Times New Roman" w:hAnsi="Times New Roman" w:cs="Times New Roman"/>
          <w:sz w:val="24"/>
          <w:szCs w:val="24"/>
        </w:rPr>
      </w:pPr>
      <w:r>
        <w:rPr>
          <w:rFonts w:ascii="Times New Roman" w:hAnsi="Times New Roman" w:cs="Times New Roman"/>
          <w:sz w:val="24"/>
          <w:szCs w:val="24"/>
        </w:rPr>
        <w:t>Na temelju članka 31. Statuta Općine Šodolovci („službeni glasnik“ Općine Šodolovci broj 2/21) Općinsko vijeće Općine Šodolovci na svojoj 15. sjednici održanoj 24. svibnja 2023. godine donosi</w:t>
      </w:r>
    </w:p>
    <w:p w14:paraId="0D1D1DC2" w14:textId="1B424868" w:rsidR="00E6074A" w:rsidRDefault="00E6074A" w:rsidP="00E6074A">
      <w:pPr>
        <w:pStyle w:val="Naslov1"/>
        <w:numPr>
          <w:ilvl w:val="0"/>
          <w:numId w:val="0"/>
        </w:numPr>
        <w:spacing w:before="0"/>
        <w:ind w:left="360"/>
        <w:jc w:val="center"/>
        <w:rPr>
          <w:rFonts w:ascii="Times New Roman" w:hAnsi="Times New Roman" w:cs="Times New Roman"/>
          <w:color w:val="auto"/>
          <w:sz w:val="24"/>
          <w:szCs w:val="24"/>
        </w:rPr>
      </w:pPr>
      <w:bookmarkStart w:id="26" w:name="_Toc140133775"/>
      <w:r>
        <w:rPr>
          <w:rFonts w:ascii="Times New Roman" w:hAnsi="Times New Roman" w:cs="Times New Roman"/>
          <w:color w:val="auto"/>
          <w:sz w:val="24"/>
          <w:szCs w:val="24"/>
        </w:rPr>
        <w:t xml:space="preserve">Zaključak </w:t>
      </w:r>
      <w:r w:rsidR="002D7CD5" w:rsidRPr="008659F6">
        <w:rPr>
          <w:rFonts w:ascii="Times New Roman" w:hAnsi="Times New Roman" w:cs="Times New Roman"/>
          <w:color w:val="auto"/>
          <w:sz w:val="24"/>
          <w:szCs w:val="24"/>
        </w:rPr>
        <w:t>o prihvaćanju izvješća izvršenja Programa utroška sredstava</w:t>
      </w:r>
      <w:bookmarkEnd w:id="26"/>
      <w:r w:rsidR="002D7CD5" w:rsidRPr="008659F6">
        <w:rPr>
          <w:rFonts w:ascii="Times New Roman" w:hAnsi="Times New Roman" w:cs="Times New Roman"/>
          <w:color w:val="auto"/>
          <w:sz w:val="24"/>
          <w:szCs w:val="24"/>
        </w:rPr>
        <w:t xml:space="preserve"> </w:t>
      </w:r>
    </w:p>
    <w:p w14:paraId="6598C96F" w14:textId="20DE5986" w:rsidR="002D7CD5" w:rsidRPr="008659F6" w:rsidRDefault="002D7CD5" w:rsidP="008659F6">
      <w:pPr>
        <w:pStyle w:val="Naslov1"/>
        <w:numPr>
          <w:ilvl w:val="0"/>
          <w:numId w:val="0"/>
        </w:numPr>
        <w:spacing w:before="0"/>
        <w:ind w:left="360"/>
        <w:jc w:val="center"/>
        <w:rPr>
          <w:rFonts w:ascii="Times New Roman" w:hAnsi="Times New Roman" w:cs="Times New Roman"/>
          <w:color w:val="auto"/>
          <w:sz w:val="24"/>
          <w:szCs w:val="24"/>
        </w:rPr>
      </w:pPr>
      <w:bookmarkStart w:id="27" w:name="_Toc140133776"/>
      <w:r w:rsidRPr="008659F6">
        <w:rPr>
          <w:rFonts w:ascii="Times New Roman" w:hAnsi="Times New Roman" w:cs="Times New Roman"/>
          <w:color w:val="auto"/>
          <w:sz w:val="24"/>
          <w:szCs w:val="24"/>
        </w:rPr>
        <w:t>vodnog doprinosa za 2022. godinu</w:t>
      </w:r>
      <w:bookmarkEnd w:id="27"/>
    </w:p>
    <w:p w14:paraId="317481C4" w14:textId="77777777" w:rsidR="002D7CD5" w:rsidRDefault="002D7CD5" w:rsidP="002D7CD5">
      <w:pPr>
        <w:jc w:val="center"/>
        <w:rPr>
          <w:rFonts w:ascii="Times New Roman" w:hAnsi="Times New Roman" w:cs="Times New Roman"/>
          <w:sz w:val="24"/>
          <w:szCs w:val="24"/>
        </w:rPr>
      </w:pPr>
    </w:p>
    <w:p w14:paraId="5DA2F8E5" w14:textId="77777777" w:rsidR="002D7CD5" w:rsidRDefault="002D7CD5" w:rsidP="002D7CD5">
      <w:pPr>
        <w:jc w:val="center"/>
        <w:rPr>
          <w:rFonts w:ascii="Times New Roman" w:hAnsi="Times New Roman" w:cs="Times New Roman"/>
          <w:sz w:val="24"/>
          <w:szCs w:val="24"/>
        </w:rPr>
      </w:pPr>
      <w:r>
        <w:rPr>
          <w:rFonts w:ascii="Times New Roman" w:hAnsi="Times New Roman" w:cs="Times New Roman"/>
          <w:sz w:val="24"/>
          <w:szCs w:val="24"/>
        </w:rPr>
        <w:t>Članak 1.</w:t>
      </w:r>
    </w:p>
    <w:p w14:paraId="5A5D130B" w14:textId="3ED7462A" w:rsidR="002D7CD5" w:rsidRDefault="002D7CD5" w:rsidP="002D7CD5">
      <w:pPr>
        <w:jc w:val="both"/>
        <w:rPr>
          <w:rFonts w:ascii="Times New Roman" w:hAnsi="Times New Roman" w:cs="Times New Roman"/>
          <w:sz w:val="24"/>
          <w:szCs w:val="24"/>
        </w:rPr>
      </w:pPr>
      <w:r>
        <w:rPr>
          <w:rFonts w:ascii="Times New Roman" w:hAnsi="Times New Roman" w:cs="Times New Roman"/>
          <w:sz w:val="24"/>
          <w:szCs w:val="24"/>
        </w:rPr>
        <w:lastRenderedPageBreak/>
        <w:t xml:space="preserve">Prihvaća se izvješće o izvršenju Programa utroška sredstava vodnog doprinosa za 2022. godinu na području Općine Šodolovci </w:t>
      </w:r>
      <w:r>
        <w:rPr>
          <w:rFonts w:ascii="Times New Roman" w:hAnsi="Times New Roman"/>
          <w:sz w:val="24"/>
          <w:szCs w:val="24"/>
        </w:rPr>
        <w:t>koje je ovom tijelu podnio općinski načelnik Općine Šodolovci</w:t>
      </w:r>
      <w:r>
        <w:rPr>
          <w:rFonts w:ascii="Times New Roman" w:hAnsi="Times New Roman" w:cs="Times New Roman"/>
          <w:sz w:val="24"/>
          <w:szCs w:val="24"/>
        </w:rPr>
        <w:t>.</w:t>
      </w:r>
    </w:p>
    <w:p w14:paraId="3FB062F0" w14:textId="77777777" w:rsidR="002D7CD5" w:rsidRDefault="002D7CD5" w:rsidP="002D7CD5">
      <w:pPr>
        <w:jc w:val="center"/>
        <w:rPr>
          <w:rFonts w:ascii="Times New Roman" w:hAnsi="Times New Roman" w:cs="Times New Roman"/>
          <w:sz w:val="24"/>
          <w:szCs w:val="24"/>
        </w:rPr>
      </w:pPr>
      <w:r>
        <w:rPr>
          <w:rFonts w:ascii="Times New Roman" w:hAnsi="Times New Roman" w:cs="Times New Roman"/>
          <w:sz w:val="24"/>
          <w:szCs w:val="24"/>
        </w:rPr>
        <w:t>Članak 2.</w:t>
      </w:r>
    </w:p>
    <w:p w14:paraId="149DC696" w14:textId="08938C7E" w:rsidR="002D7CD5" w:rsidRDefault="002D7CD5" w:rsidP="002D7CD5">
      <w:pPr>
        <w:jc w:val="both"/>
        <w:rPr>
          <w:rFonts w:ascii="Times New Roman" w:hAnsi="Times New Roman" w:cs="Times New Roman"/>
          <w:sz w:val="24"/>
          <w:szCs w:val="24"/>
        </w:rPr>
      </w:pPr>
      <w:r>
        <w:rPr>
          <w:rFonts w:ascii="Times New Roman" w:hAnsi="Times New Roman" w:cs="Times New Roman"/>
          <w:sz w:val="24"/>
          <w:szCs w:val="24"/>
        </w:rPr>
        <w:t>Izvješće iz članka 1. ovog Zaključka sastavni je dio ovog Zaključka.</w:t>
      </w:r>
    </w:p>
    <w:p w14:paraId="03D82351" w14:textId="77777777" w:rsidR="002D7CD5" w:rsidRDefault="002D7CD5" w:rsidP="002D7CD5">
      <w:pPr>
        <w:jc w:val="center"/>
        <w:rPr>
          <w:rFonts w:ascii="Times New Roman" w:hAnsi="Times New Roman" w:cs="Times New Roman"/>
          <w:sz w:val="24"/>
          <w:szCs w:val="24"/>
        </w:rPr>
      </w:pPr>
      <w:r>
        <w:rPr>
          <w:rFonts w:ascii="Times New Roman" w:hAnsi="Times New Roman" w:cs="Times New Roman"/>
          <w:sz w:val="24"/>
          <w:szCs w:val="24"/>
        </w:rPr>
        <w:t>Članak 3.</w:t>
      </w:r>
    </w:p>
    <w:p w14:paraId="15CF7E18" w14:textId="77777777" w:rsidR="002D7CD5" w:rsidRDefault="002D7CD5" w:rsidP="002D7CD5">
      <w:pPr>
        <w:jc w:val="both"/>
        <w:rPr>
          <w:rFonts w:ascii="Times New Roman" w:hAnsi="Times New Roman" w:cs="Times New Roman"/>
          <w:sz w:val="24"/>
          <w:szCs w:val="24"/>
        </w:rPr>
      </w:pPr>
      <w:r>
        <w:rPr>
          <w:rFonts w:ascii="Times New Roman" w:hAnsi="Times New Roman" w:cs="Times New Roman"/>
          <w:sz w:val="24"/>
          <w:szCs w:val="24"/>
        </w:rPr>
        <w:t>Ovaj Zaključak objavit će se u „službenom glasniku“ općine Šodolovci.</w:t>
      </w:r>
    </w:p>
    <w:p w14:paraId="542523E0" w14:textId="77777777" w:rsidR="002D7CD5" w:rsidRDefault="002D7CD5" w:rsidP="002D7CD5">
      <w:pPr>
        <w:jc w:val="both"/>
        <w:rPr>
          <w:rFonts w:ascii="Times New Roman" w:hAnsi="Times New Roman" w:cs="Times New Roman"/>
          <w:sz w:val="24"/>
          <w:szCs w:val="24"/>
        </w:rPr>
      </w:pPr>
    </w:p>
    <w:p w14:paraId="2FDE3B51" w14:textId="77777777" w:rsidR="002D7CD5" w:rsidRDefault="002D7CD5" w:rsidP="002D7CD5">
      <w:pPr>
        <w:jc w:val="both"/>
        <w:rPr>
          <w:rFonts w:ascii="Times New Roman" w:hAnsi="Times New Roman" w:cs="Times New Roman"/>
          <w:sz w:val="24"/>
          <w:szCs w:val="24"/>
        </w:rPr>
      </w:pPr>
      <w:r>
        <w:rPr>
          <w:rFonts w:ascii="Times New Roman" w:hAnsi="Times New Roman" w:cs="Times New Roman"/>
          <w:sz w:val="24"/>
          <w:szCs w:val="24"/>
        </w:rPr>
        <w:t>KLASA: 325-08/21-01/1</w:t>
      </w:r>
    </w:p>
    <w:p w14:paraId="7B965E53" w14:textId="77777777" w:rsidR="002D7CD5" w:rsidRDefault="002D7CD5" w:rsidP="002D7CD5">
      <w:pPr>
        <w:jc w:val="both"/>
        <w:rPr>
          <w:rFonts w:ascii="Times New Roman" w:hAnsi="Times New Roman" w:cs="Times New Roman"/>
          <w:sz w:val="24"/>
          <w:szCs w:val="24"/>
        </w:rPr>
      </w:pPr>
      <w:r>
        <w:rPr>
          <w:rFonts w:ascii="Times New Roman" w:hAnsi="Times New Roman" w:cs="Times New Roman"/>
          <w:sz w:val="24"/>
          <w:szCs w:val="24"/>
        </w:rPr>
        <w:t>URBROJ: 2158-36-01-23-4</w:t>
      </w:r>
    </w:p>
    <w:p w14:paraId="52AD966E" w14:textId="77777777" w:rsidR="002D7CD5" w:rsidRDefault="002D7CD5" w:rsidP="002D7CD5">
      <w:pPr>
        <w:jc w:val="both"/>
        <w:rPr>
          <w:rFonts w:ascii="Times New Roman" w:hAnsi="Times New Roman" w:cs="Times New Roman"/>
          <w:sz w:val="24"/>
          <w:szCs w:val="24"/>
        </w:rPr>
      </w:pPr>
      <w:r>
        <w:rPr>
          <w:rFonts w:ascii="Times New Roman" w:hAnsi="Times New Roman" w:cs="Times New Roman"/>
          <w:sz w:val="24"/>
          <w:szCs w:val="24"/>
        </w:rPr>
        <w:t>Šodolovci, 24. svibnja 2023.                                          PREDSJEDNIK OPĆINSKOG VIJEĆA:</w:t>
      </w:r>
    </w:p>
    <w:p w14:paraId="6870D299" w14:textId="77777777" w:rsidR="002D7CD5" w:rsidRDefault="002D7CD5" w:rsidP="002D7CD5">
      <w:pPr>
        <w:jc w:val="both"/>
        <w:rPr>
          <w:rFonts w:ascii="Times New Roman" w:hAnsi="Times New Roman" w:cs="Times New Roman"/>
          <w:sz w:val="24"/>
          <w:szCs w:val="24"/>
        </w:rPr>
      </w:pPr>
      <w:r>
        <w:rPr>
          <w:rFonts w:ascii="Times New Roman" w:hAnsi="Times New Roman" w:cs="Times New Roman"/>
          <w:sz w:val="24"/>
          <w:szCs w:val="24"/>
        </w:rPr>
        <w:t xml:space="preserve">                                                                                                             Lazar Telenta</w:t>
      </w:r>
    </w:p>
    <w:p w14:paraId="47EC3B1E" w14:textId="38E19EB7" w:rsidR="002D7CD5" w:rsidRDefault="002D7CD5" w:rsidP="002D7CD5">
      <w:pPr>
        <w:jc w:val="center"/>
        <w:rPr>
          <w:rFonts w:ascii="Times New Roman" w:hAnsi="Times New Roman" w:cs="Times New Roman"/>
          <w:sz w:val="24"/>
          <w:szCs w:val="24"/>
        </w:rPr>
      </w:pPr>
      <w:r>
        <w:rPr>
          <w:rFonts w:ascii="Times New Roman" w:hAnsi="Times New Roman" w:cs="Times New Roman"/>
          <w:sz w:val="24"/>
          <w:szCs w:val="24"/>
        </w:rPr>
        <w:t>**********</w:t>
      </w:r>
    </w:p>
    <w:p w14:paraId="43B027C2" w14:textId="5CD99520" w:rsidR="002D7CD5" w:rsidRPr="002D7CD5" w:rsidRDefault="002D7CD5" w:rsidP="002D7CD5">
      <w:pPr>
        <w:spacing w:after="160" w:line="259" w:lineRule="auto"/>
        <w:jc w:val="both"/>
        <w:rPr>
          <w:rFonts w:ascii="Times New Roman" w:hAnsi="Times New Roman" w:cs="Times New Roman"/>
          <w:sz w:val="24"/>
          <w:szCs w:val="24"/>
        </w:rPr>
      </w:pPr>
      <w:r w:rsidRPr="00EA0071">
        <w:rPr>
          <w:rFonts w:ascii="Times New Roman" w:eastAsia="Calibri" w:hAnsi="Times New Roman" w:cs="Times New Roman"/>
          <w:sz w:val="24"/>
          <w:szCs w:val="24"/>
        </w:rPr>
        <w:t xml:space="preserve">Na temelju članka 31. Statuta Općine Šodolovci („Službeni glasnik Općine Šodolovci“ broj </w:t>
      </w:r>
      <w:r>
        <w:rPr>
          <w:rFonts w:ascii="Times New Roman" w:eastAsia="Calibri" w:hAnsi="Times New Roman" w:cs="Times New Roman"/>
          <w:sz w:val="24"/>
          <w:szCs w:val="24"/>
        </w:rPr>
        <w:t>2/21</w:t>
      </w:r>
      <w:r w:rsidRPr="00EA0071">
        <w:rPr>
          <w:rFonts w:ascii="Times New Roman" w:eastAsia="Calibri" w:hAnsi="Times New Roman" w:cs="Times New Roman"/>
          <w:sz w:val="24"/>
          <w:szCs w:val="24"/>
        </w:rPr>
        <w:t xml:space="preserve">) Općinsko vijeće Općine Šodolovci na svojoj </w:t>
      </w:r>
      <w:r>
        <w:rPr>
          <w:rFonts w:ascii="Times New Roman" w:eastAsia="Calibri" w:hAnsi="Times New Roman" w:cs="Times New Roman"/>
          <w:sz w:val="24"/>
          <w:szCs w:val="24"/>
        </w:rPr>
        <w:t>15</w:t>
      </w:r>
      <w:r w:rsidRPr="00EA0071">
        <w:rPr>
          <w:rFonts w:ascii="Times New Roman" w:eastAsia="Calibri" w:hAnsi="Times New Roman" w:cs="Times New Roman"/>
          <w:sz w:val="24"/>
          <w:szCs w:val="24"/>
        </w:rPr>
        <w:t xml:space="preserve">. sjednici održanoj dana </w:t>
      </w:r>
      <w:r>
        <w:rPr>
          <w:rFonts w:ascii="Times New Roman" w:eastAsia="Calibri" w:hAnsi="Times New Roman" w:cs="Times New Roman"/>
          <w:sz w:val="24"/>
          <w:szCs w:val="24"/>
        </w:rPr>
        <w:t>24</w:t>
      </w:r>
      <w:r w:rsidRPr="00EA0071">
        <w:rPr>
          <w:rFonts w:ascii="Times New Roman" w:eastAsia="Calibri" w:hAnsi="Times New Roman" w:cs="Times New Roman"/>
          <w:sz w:val="24"/>
          <w:szCs w:val="24"/>
        </w:rPr>
        <w:t xml:space="preserve">. </w:t>
      </w:r>
      <w:r>
        <w:rPr>
          <w:rFonts w:ascii="Times New Roman" w:eastAsia="Calibri" w:hAnsi="Times New Roman" w:cs="Times New Roman"/>
          <w:sz w:val="24"/>
          <w:szCs w:val="24"/>
        </w:rPr>
        <w:t>svibnja</w:t>
      </w:r>
      <w:r w:rsidRPr="00EA0071">
        <w:rPr>
          <w:rFonts w:ascii="Times New Roman" w:eastAsia="Calibri" w:hAnsi="Times New Roman" w:cs="Times New Roman"/>
          <w:sz w:val="24"/>
          <w:szCs w:val="24"/>
        </w:rPr>
        <w:t xml:space="preserve"> 20</w:t>
      </w:r>
      <w:r>
        <w:rPr>
          <w:rFonts w:ascii="Times New Roman" w:eastAsia="Calibri" w:hAnsi="Times New Roman" w:cs="Times New Roman"/>
          <w:sz w:val="24"/>
          <w:szCs w:val="24"/>
        </w:rPr>
        <w:t>23</w:t>
      </w:r>
      <w:r w:rsidRPr="00EA0071">
        <w:rPr>
          <w:rFonts w:ascii="Times New Roman" w:eastAsia="Calibri" w:hAnsi="Times New Roman" w:cs="Times New Roman"/>
          <w:sz w:val="24"/>
          <w:szCs w:val="24"/>
        </w:rPr>
        <w:t xml:space="preserve">. godine </w:t>
      </w:r>
      <w:r>
        <w:rPr>
          <w:rFonts w:ascii="Times New Roman" w:eastAsia="Calibri" w:hAnsi="Times New Roman" w:cs="Times New Roman"/>
          <w:sz w:val="24"/>
          <w:szCs w:val="24"/>
        </w:rPr>
        <w:t>donosi</w:t>
      </w:r>
    </w:p>
    <w:p w14:paraId="17B6CDCD" w14:textId="720C97B5" w:rsidR="00E6074A" w:rsidRDefault="00E6074A" w:rsidP="00E6074A">
      <w:pPr>
        <w:pStyle w:val="Naslov1"/>
        <w:numPr>
          <w:ilvl w:val="0"/>
          <w:numId w:val="0"/>
        </w:numPr>
        <w:spacing w:before="0"/>
        <w:ind w:left="360"/>
        <w:jc w:val="center"/>
        <w:rPr>
          <w:rFonts w:ascii="Times New Roman" w:eastAsia="Calibri" w:hAnsi="Times New Roman" w:cs="Times New Roman"/>
          <w:color w:val="auto"/>
          <w:sz w:val="24"/>
          <w:szCs w:val="24"/>
        </w:rPr>
      </w:pPr>
      <w:bookmarkStart w:id="28" w:name="_Toc140133777"/>
      <w:r>
        <w:rPr>
          <w:rFonts w:ascii="Times New Roman" w:eastAsia="Calibri" w:hAnsi="Times New Roman" w:cs="Times New Roman"/>
          <w:color w:val="auto"/>
          <w:sz w:val="24"/>
          <w:szCs w:val="24"/>
        </w:rPr>
        <w:t xml:space="preserve">Zaključak </w:t>
      </w:r>
      <w:r w:rsidR="002D7CD5" w:rsidRPr="008659F6">
        <w:rPr>
          <w:rFonts w:ascii="Times New Roman" w:eastAsia="Calibri" w:hAnsi="Times New Roman" w:cs="Times New Roman"/>
          <w:color w:val="auto"/>
          <w:sz w:val="24"/>
          <w:szCs w:val="24"/>
        </w:rPr>
        <w:t>o prihvaćanju Izvješća o obavljenom popisu imovine i obveza</w:t>
      </w:r>
      <w:bookmarkEnd w:id="28"/>
      <w:r w:rsidR="002D7CD5" w:rsidRPr="008659F6">
        <w:rPr>
          <w:rFonts w:ascii="Times New Roman" w:eastAsia="Calibri" w:hAnsi="Times New Roman" w:cs="Times New Roman"/>
          <w:color w:val="auto"/>
          <w:sz w:val="24"/>
          <w:szCs w:val="24"/>
        </w:rPr>
        <w:t xml:space="preserve"> </w:t>
      </w:r>
    </w:p>
    <w:p w14:paraId="7FC57574" w14:textId="1A9D1838" w:rsidR="002D7CD5" w:rsidRPr="008659F6" w:rsidRDefault="002D7CD5" w:rsidP="008659F6">
      <w:pPr>
        <w:pStyle w:val="Naslov1"/>
        <w:numPr>
          <w:ilvl w:val="0"/>
          <w:numId w:val="0"/>
        </w:numPr>
        <w:spacing w:before="0"/>
        <w:ind w:left="360"/>
        <w:jc w:val="center"/>
        <w:rPr>
          <w:rFonts w:ascii="Times New Roman" w:eastAsia="Calibri" w:hAnsi="Times New Roman" w:cs="Times New Roman"/>
          <w:color w:val="auto"/>
          <w:sz w:val="24"/>
          <w:szCs w:val="24"/>
        </w:rPr>
      </w:pPr>
      <w:bookmarkStart w:id="29" w:name="_Toc140133778"/>
      <w:r w:rsidRPr="008659F6">
        <w:rPr>
          <w:rFonts w:ascii="Times New Roman" w:eastAsia="Calibri" w:hAnsi="Times New Roman" w:cs="Times New Roman"/>
          <w:color w:val="auto"/>
          <w:sz w:val="24"/>
          <w:szCs w:val="24"/>
        </w:rPr>
        <w:t>općine Šodolovci sa stanjem na dan 31.12.2022. godine</w:t>
      </w:r>
      <w:bookmarkEnd w:id="29"/>
    </w:p>
    <w:p w14:paraId="5537DDF2" w14:textId="77777777" w:rsidR="002D7CD5" w:rsidRPr="00EA0071" w:rsidRDefault="002D7CD5" w:rsidP="002D7CD5">
      <w:pPr>
        <w:jc w:val="center"/>
        <w:rPr>
          <w:rFonts w:ascii="Times New Roman" w:eastAsia="Calibri" w:hAnsi="Times New Roman" w:cs="Times New Roman"/>
          <w:b/>
          <w:sz w:val="24"/>
          <w:szCs w:val="24"/>
        </w:rPr>
      </w:pPr>
    </w:p>
    <w:p w14:paraId="5B4A8207" w14:textId="77777777" w:rsidR="002D7CD5" w:rsidRPr="00606037" w:rsidRDefault="002D7CD5" w:rsidP="002D7CD5">
      <w:pPr>
        <w:jc w:val="center"/>
        <w:rPr>
          <w:rFonts w:ascii="Times New Roman" w:eastAsia="Calibri" w:hAnsi="Times New Roman" w:cs="Times New Roman"/>
          <w:bCs/>
          <w:sz w:val="24"/>
          <w:szCs w:val="24"/>
        </w:rPr>
      </w:pPr>
      <w:r w:rsidRPr="00606037">
        <w:rPr>
          <w:rFonts w:ascii="Times New Roman" w:eastAsia="Calibri" w:hAnsi="Times New Roman" w:cs="Times New Roman"/>
          <w:bCs/>
          <w:sz w:val="24"/>
          <w:szCs w:val="24"/>
        </w:rPr>
        <w:t>Članak 1.</w:t>
      </w:r>
    </w:p>
    <w:p w14:paraId="546B1CB6" w14:textId="77777777" w:rsidR="002D7CD5" w:rsidRPr="00EA0071" w:rsidRDefault="002D7CD5" w:rsidP="002D7CD5">
      <w:pPr>
        <w:jc w:val="both"/>
        <w:rPr>
          <w:rFonts w:ascii="Times New Roman" w:eastAsia="Calibri" w:hAnsi="Times New Roman" w:cs="Times New Roman"/>
          <w:sz w:val="24"/>
          <w:szCs w:val="24"/>
        </w:rPr>
      </w:pPr>
      <w:r w:rsidRPr="00EA0071">
        <w:rPr>
          <w:rFonts w:ascii="Times New Roman" w:eastAsia="Calibri" w:hAnsi="Times New Roman" w:cs="Times New Roman"/>
          <w:sz w:val="24"/>
          <w:szCs w:val="24"/>
        </w:rPr>
        <w:t>Općinsko vijeće Općine Šodolovci prihvaća Izvješće o obavljenom popisu imovina i obveza općine Šodolovci sa stanjem na dan 31.12.20</w:t>
      </w:r>
      <w:r>
        <w:rPr>
          <w:rFonts w:ascii="Times New Roman" w:eastAsia="Calibri" w:hAnsi="Times New Roman" w:cs="Times New Roman"/>
          <w:sz w:val="24"/>
          <w:szCs w:val="24"/>
        </w:rPr>
        <w:t>22</w:t>
      </w:r>
      <w:r w:rsidRPr="00EA0071">
        <w:rPr>
          <w:rFonts w:ascii="Times New Roman" w:eastAsia="Calibri" w:hAnsi="Times New Roman" w:cs="Times New Roman"/>
          <w:sz w:val="24"/>
          <w:szCs w:val="24"/>
        </w:rPr>
        <w:t>. godine.</w:t>
      </w:r>
    </w:p>
    <w:p w14:paraId="2C7D0F2E" w14:textId="3122E7AB" w:rsidR="002D7CD5" w:rsidRPr="00EA0071" w:rsidRDefault="002D7CD5" w:rsidP="002D7CD5">
      <w:pPr>
        <w:jc w:val="both"/>
        <w:rPr>
          <w:rFonts w:ascii="Times New Roman" w:eastAsia="Calibri" w:hAnsi="Times New Roman" w:cs="Times New Roman"/>
          <w:sz w:val="24"/>
          <w:szCs w:val="24"/>
        </w:rPr>
      </w:pPr>
      <w:r w:rsidRPr="00EA0071">
        <w:rPr>
          <w:rFonts w:ascii="Times New Roman" w:eastAsia="Calibri" w:hAnsi="Times New Roman" w:cs="Times New Roman"/>
          <w:sz w:val="24"/>
          <w:szCs w:val="24"/>
        </w:rPr>
        <w:t>Izvješće o popisu imovine i obveza općine Šodolovci sa stanjem na dan 31.12.20</w:t>
      </w:r>
      <w:r>
        <w:rPr>
          <w:rFonts w:ascii="Times New Roman" w:eastAsia="Calibri" w:hAnsi="Times New Roman" w:cs="Times New Roman"/>
          <w:sz w:val="24"/>
          <w:szCs w:val="24"/>
        </w:rPr>
        <w:t>22</w:t>
      </w:r>
      <w:r w:rsidRPr="00EA0071">
        <w:rPr>
          <w:rFonts w:ascii="Times New Roman" w:eastAsia="Calibri" w:hAnsi="Times New Roman" w:cs="Times New Roman"/>
          <w:sz w:val="24"/>
          <w:szCs w:val="24"/>
        </w:rPr>
        <w:t xml:space="preserve">. godine sastavni je dio ovog Zaključka. </w:t>
      </w:r>
    </w:p>
    <w:p w14:paraId="54BC1394" w14:textId="77777777" w:rsidR="002D7CD5" w:rsidRPr="00606037" w:rsidRDefault="002D7CD5" w:rsidP="002D7CD5">
      <w:pPr>
        <w:jc w:val="center"/>
        <w:rPr>
          <w:rFonts w:ascii="Times New Roman" w:eastAsia="Calibri" w:hAnsi="Times New Roman" w:cs="Times New Roman"/>
          <w:bCs/>
          <w:sz w:val="24"/>
          <w:szCs w:val="24"/>
        </w:rPr>
      </w:pPr>
      <w:r w:rsidRPr="00606037">
        <w:rPr>
          <w:rFonts w:ascii="Times New Roman" w:eastAsia="Calibri" w:hAnsi="Times New Roman" w:cs="Times New Roman"/>
          <w:bCs/>
          <w:sz w:val="24"/>
          <w:szCs w:val="24"/>
        </w:rPr>
        <w:t>Članak 2.</w:t>
      </w:r>
    </w:p>
    <w:p w14:paraId="4E47F3A0" w14:textId="77777777" w:rsidR="002D7CD5" w:rsidRPr="00EA0071" w:rsidRDefault="002D7CD5" w:rsidP="002D7CD5">
      <w:pPr>
        <w:jc w:val="both"/>
        <w:rPr>
          <w:rFonts w:ascii="Times New Roman" w:eastAsia="Calibri" w:hAnsi="Times New Roman" w:cs="Times New Roman"/>
          <w:sz w:val="24"/>
          <w:szCs w:val="24"/>
        </w:rPr>
      </w:pPr>
      <w:r w:rsidRPr="00EA0071">
        <w:rPr>
          <w:rFonts w:ascii="Times New Roman" w:eastAsia="Calibri" w:hAnsi="Times New Roman" w:cs="Times New Roman"/>
          <w:sz w:val="24"/>
          <w:szCs w:val="24"/>
        </w:rPr>
        <w:t>Ovaj zaključak objavit će se u „Službenom glasniku</w:t>
      </w:r>
      <w:r>
        <w:rPr>
          <w:rFonts w:ascii="Times New Roman" w:eastAsia="Calibri" w:hAnsi="Times New Roman" w:cs="Times New Roman"/>
          <w:sz w:val="24"/>
          <w:szCs w:val="24"/>
        </w:rPr>
        <w:t xml:space="preserve">“ </w:t>
      </w:r>
      <w:r w:rsidRPr="00EA0071">
        <w:rPr>
          <w:rFonts w:ascii="Times New Roman" w:eastAsia="Calibri" w:hAnsi="Times New Roman" w:cs="Times New Roman"/>
          <w:sz w:val="24"/>
          <w:szCs w:val="24"/>
        </w:rPr>
        <w:t>Općine Šodolovci.</w:t>
      </w:r>
    </w:p>
    <w:p w14:paraId="395A1951" w14:textId="77777777" w:rsidR="002D7CD5" w:rsidRPr="00EA0071" w:rsidRDefault="002D7CD5" w:rsidP="002D7CD5">
      <w:pPr>
        <w:jc w:val="both"/>
        <w:rPr>
          <w:rFonts w:ascii="Times New Roman" w:eastAsia="Calibri" w:hAnsi="Times New Roman" w:cs="Times New Roman"/>
          <w:sz w:val="24"/>
          <w:szCs w:val="24"/>
        </w:rPr>
      </w:pPr>
    </w:p>
    <w:p w14:paraId="508A0A3F" w14:textId="77777777" w:rsidR="002D7CD5" w:rsidRPr="00EA0071" w:rsidRDefault="002D7CD5" w:rsidP="002D7CD5">
      <w:pPr>
        <w:jc w:val="both"/>
        <w:rPr>
          <w:rFonts w:ascii="Times New Roman" w:eastAsia="Calibri" w:hAnsi="Times New Roman" w:cs="Times New Roman"/>
          <w:sz w:val="24"/>
          <w:szCs w:val="24"/>
        </w:rPr>
      </w:pPr>
      <w:r w:rsidRPr="00EA0071">
        <w:rPr>
          <w:rFonts w:ascii="Times New Roman" w:eastAsia="Calibri" w:hAnsi="Times New Roman" w:cs="Times New Roman"/>
          <w:sz w:val="24"/>
          <w:szCs w:val="24"/>
        </w:rPr>
        <w:t xml:space="preserve">KLASA: </w:t>
      </w:r>
      <w:r>
        <w:rPr>
          <w:rFonts w:ascii="Times New Roman" w:eastAsia="Calibri" w:hAnsi="Times New Roman" w:cs="Times New Roman"/>
          <w:sz w:val="24"/>
          <w:szCs w:val="24"/>
        </w:rPr>
        <w:t>406-05/22-01/2</w:t>
      </w:r>
    </w:p>
    <w:p w14:paraId="5AB7FA36" w14:textId="77777777" w:rsidR="002D7CD5" w:rsidRPr="00EA0071" w:rsidRDefault="002D7CD5" w:rsidP="002D7CD5">
      <w:pPr>
        <w:jc w:val="both"/>
        <w:rPr>
          <w:rFonts w:ascii="Times New Roman" w:eastAsia="Calibri" w:hAnsi="Times New Roman" w:cs="Times New Roman"/>
          <w:sz w:val="24"/>
          <w:szCs w:val="24"/>
        </w:rPr>
      </w:pPr>
      <w:r w:rsidRPr="00EA0071">
        <w:rPr>
          <w:rFonts w:ascii="Times New Roman" w:eastAsia="Calibri" w:hAnsi="Times New Roman" w:cs="Times New Roman"/>
          <w:sz w:val="24"/>
          <w:szCs w:val="24"/>
        </w:rPr>
        <w:t xml:space="preserve">URBROJ: </w:t>
      </w:r>
      <w:r>
        <w:rPr>
          <w:rFonts w:ascii="Times New Roman" w:eastAsia="Calibri" w:hAnsi="Times New Roman" w:cs="Times New Roman"/>
          <w:sz w:val="24"/>
          <w:szCs w:val="24"/>
        </w:rPr>
        <w:t>2158-36-01-23-7</w:t>
      </w:r>
    </w:p>
    <w:p w14:paraId="244B313C" w14:textId="231E66E9" w:rsidR="002D7CD5" w:rsidRPr="00EA0071" w:rsidRDefault="002D7CD5" w:rsidP="002D7CD5">
      <w:pPr>
        <w:jc w:val="both"/>
        <w:rPr>
          <w:rFonts w:ascii="Times New Roman" w:eastAsia="Calibri" w:hAnsi="Times New Roman" w:cs="Times New Roman"/>
          <w:sz w:val="24"/>
          <w:szCs w:val="24"/>
        </w:rPr>
      </w:pPr>
      <w:r w:rsidRPr="00EA0071">
        <w:rPr>
          <w:rFonts w:ascii="Times New Roman" w:eastAsia="Calibri" w:hAnsi="Times New Roman" w:cs="Times New Roman"/>
          <w:sz w:val="24"/>
          <w:szCs w:val="24"/>
        </w:rPr>
        <w:t xml:space="preserve">Šodolovci, </w:t>
      </w:r>
      <w:r>
        <w:rPr>
          <w:rFonts w:ascii="Times New Roman" w:eastAsia="Calibri" w:hAnsi="Times New Roman" w:cs="Times New Roman"/>
          <w:sz w:val="24"/>
          <w:szCs w:val="24"/>
        </w:rPr>
        <w:t>24</w:t>
      </w:r>
      <w:r w:rsidRPr="00EA0071">
        <w:rPr>
          <w:rFonts w:ascii="Times New Roman" w:eastAsia="Calibri" w:hAnsi="Times New Roman" w:cs="Times New Roman"/>
          <w:sz w:val="24"/>
          <w:szCs w:val="24"/>
        </w:rPr>
        <w:t>.</w:t>
      </w:r>
      <w:r>
        <w:rPr>
          <w:rFonts w:ascii="Times New Roman" w:eastAsia="Calibri" w:hAnsi="Times New Roman" w:cs="Times New Roman"/>
          <w:sz w:val="24"/>
          <w:szCs w:val="24"/>
        </w:rPr>
        <w:t xml:space="preserve"> svibnj</w:t>
      </w:r>
      <w:r w:rsidRPr="00EA0071">
        <w:rPr>
          <w:rFonts w:ascii="Times New Roman" w:eastAsia="Calibri" w:hAnsi="Times New Roman" w:cs="Times New Roman"/>
          <w:sz w:val="24"/>
          <w:szCs w:val="24"/>
        </w:rPr>
        <w:t>a 20</w:t>
      </w:r>
      <w:r>
        <w:rPr>
          <w:rFonts w:ascii="Times New Roman" w:eastAsia="Calibri" w:hAnsi="Times New Roman" w:cs="Times New Roman"/>
          <w:sz w:val="24"/>
          <w:szCs w:val="24"/>
        </w:rPr>
        <w:t>23</w:t>
      </w:r>
      <w:r w:rsidRPr="00EA0071">
        <w:rPr>
          <w:rFonts w:ascii="Times New Roman" w:eastAsia="Calibri" w:hAnsi="Times New Roman" w:cs="Times New Roman"/>
          <w:sz w:val="24"/>
          <w:szCs w:val="24"/>
        </w:rPr>
        <w:t>.                                     PREDSJEDNIK OPĆINSKOG VIJEĆA:</w:t>
      </w:r>
    </w:p>
    <w:p w14:paraId="73AC8FBA" w14:textId="77777777" w:rsidR="002D7CD5" w:rsidRDefault="002D7CD5" w:rsidP="002D7CD5">
      <w:pPr>
        <w:jc w:val="both"/>
        <w:rPr>
          <w:rFonts w:ascii="Times New Roman" w:eastAsia="Calibri" w:hAnsi="Times New Roman" w:cs="Times New Roman"/>
          <w:sz w:val="24"/>
          <w:szCs w:val="24"/>
        </w:rPr>
      </w:pPr>
      <w:r w:rsidRPr="00EA0071">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Lazar Telenta</w:t>
      </w:r>
    </w:p>
    <w:p w14:paraId="47BC4849" w14:textId="31A3BE29" w:rsidR="002D7CD5" w:rsidRDefault="002D7CD5" w:rsidP="002D7CD5">
      <w:pPr>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w:t>
      </w:r>
    </w:p>
    <w:p w14:paraId="1C29ACF3" w14:textId="3B538A0A" w:rsidR="002D7CD5" w:rsidRPr="00B67D8B" w:rsidRDefault="002D7CD5" w:rsidP="002D7CD5">
      <w:pPr>
        <w:jc w:val="both"/>
        <w:rPr>
          <w:rFonts w:ascii="Times New Roman" w:eastAsia="Calibri" w:hAnsi="Times New Roman" w:cs="Times New Roman"/>
          <w:sz w:val="24"/>
          <w:szCs w:val="24"/>
        </w:rPr>
      </w:pPr>
      <w:r w:rsidRPr="00B67D8B">
        <w:rPr>
          <w:rFonts w:ascii="Times New Roman" w:eastAsia="Calibri" w:hAnsi="Times New Roman" w:cs="Times New Roman"/>
          <w:sz w:val="24"/>
          <w:szCs w:val="24"/>
        </w:rPr>
        <w:t xml:space="preserve">Na temelju članka 31. Statuta Općine Šodolovci („službeni glasnik općine Šodolovci“ broj </w:t>
      </w:r>
      <w:r>
        <w:rPr>
          <w:rFonts w:ascii="Times New Roman" w:eastAsia="Calibri" w:hAnsi="Times New Roman" w:cs="Times New Roman"/>
          <w:sz w:val="24"/>
          <w:szCs w:val="24"/>
        </w:rPr>
        <w:t>2/21</w:t>
      </w:r>
      <w:r w:rsidRPr="00B67D8B">
        <w:rPr>
          <w:rFonts w:ascii="Times New Roman" w:eastAsia="Calibri" w:hAnsi="Times New Roman" w:cs="Times New Roman"/>
          <w:sz w:val="24"/>
          <w:szCs w:val="24"/>
        </w:rPr>
        <w:t xml:space="preserve">) Općinsko vijeće Općine Šodolovci na </w:t>
      </w:r>
      <w:r>
        <w:rPr>
          <w:rFonts w:ascii="Times New Roman" w:eastAsia="Calibri" w:hAnsi="Times New Roman" w:cs="Times New Roman"/>
          <w:sz w:val="24"/>
          <w:szCs w:val="24"/>
        </w:rPr>
        <w:t>svojoj 15</w:t>
      </w:r>
      <w:r w:rsidRPr="00B67D8B">
        <w:rPr>
          <w:rFonts w:ascii="Times New Roman" w:eastAsia="Calibri" w:hAnsi="Times New Roman" w:cs="Times New Roman"/>
          <w:sz w:val="24"/>
          <w:szCs w:val="24"/>
        </w:rPr>
        <w:t xml:space="preserve">. sjednici održanoj dana </w:t>
      </w:r>
      <w:r>
        <w:rPr>
          <w:rFonts w:ascii="Times New Roman" w:eastAsia="Calibri" w:hAnsi="Times New Roman" w:cs="Times New Roman"/>
          <w:sz w:val="24"/>
          <w:szCs w:val="24"/>
        </w:rPr>
        <w:t>24</w:t>
      </w:r>
      <w:r w:rsidRPr="00B67D8B">
        <w:rPr>
          <w:rFonts w:ascii="Times New Roman" w:eastAsia="Calibri" w:hAnsi="Times New Roman" w:cs="Times New Roman"/>
          <w:sz w:val="24"/>
          <w:szCs w:val="24"/>
        </w:rPr>
        <w:t xml:space="preserve">. </w:t>
      </w:r>
      <w:r>
        <w:rPr>
          <w:rFonts w:ascii="Times New Roman" w:eastAsia="Calibri" w:hAnsi="Times New Roman" w:cs="Times New Roman"/>
          <w:sz w:val="24"/>
          <w:szCs w:val="24"/>
        </w:rPr>
        <w:t>svibnja</w:t>
      </w:r>
      <w:r w:rsidRPr="00B67D8B">
        <w:rPr>
          <w:rFonts w:ascii="Times New Roman" w:eastAsia="Calibri" w:hAnsi="Times New Roman" w:cs="Times New Roman"/>
          <w:sz w:val="24"/>
          <w:szCs w:val="24"/>
        </w:rPr>
        <w:t xml:space="preserve"> 20</w:t>
      </w:r>
      <w:r>
        <w:rPr>
          <w:rFonts w:ascii="Times New Roman" w:eastAsia="Calibri" w:hAnsi="Times New Roman" w:cs="Times New Roman"/>
          <w:sz w:val="24"/>
          <w:szCs w:val="24"/>
        </w:rPr>
        <w:t>23</w:t>
      </w:r>
      <w:r w:rsidRPr="00B67D8B">
        <w:rPr>
          <w:rFonts w:ascii="Times New Roman" w:eastAsia="Calibri" w:hAnsi="Times New Roman" w:cs="Times New Roman"/>
          <w:sz w:val="24"/>
          <w:szCs w:val="24"/>
        </w:rPr>
        <w:t>. godine donosi</w:t>
      </w:r>
    </w:p>
    <w:p w14:paraId="7EA988C0" w14:textId="62587A4A" w:rsidR="002D7CD5" w:rsidRPr="008659F6" w:rsidRDefault="00E6074A" w:rsidP="00E6074A">
      <w:pPr>
        <w:pStyle w:val="Naslov1"/>
        <w:numPr>
          <w:ilvl w:val="0"/>
          <w:numId w:val="0"/>
        </w:numPr>
        <w:spacing w:before="0"/>
        <w:ind w:left="360"/>
        <w:jc w:val="center"/>
        <w:rPr>
          <w:rFonts w:ascii="Times New Roman" w:eastAsia="Calibri" w:hAnsi="Times New Roman" w:cs="Times New Roman"/>
          <w:color w:val="auto"/>
          <w:sz w:val="24"/>
          <w:szCs w:val="24"/>
        </w:rPr>
      </w:pPr>
      <w:bookmarkStart w:id="30" w:name="_Toc140133779"/>
      <w:r>
        <w:rPr>
          <w:rFonts w:ascii="Times New Roman" w:eastAsia="Calibri" w:hAnsi="Times New Roman" w:cs="Times New Roman"/>
          <w:color w:val="auto"/>
          <w:sz w:val="24"/>
          <w:szCs w:val="24"/>
        </w:rPr>
        <w:t xml:space="preserve">Zaključak </w:t>
      </w:r>
      <w:r w:rsidR="002D7CD5" w:rsidRPr="008659F6">
        <w:rPr>
          <w:rFonts w:ascii="Times New Roman" w:eastAsia="Calibri" w:hAnsi="Times New Roman" w:cs="Times New Roman"/>
          <w:color w:val="auto"/>
          <w:sz w:val="24"/>
          <w:szCs w:val="24"/>
        </w:rPr>
        <w:t>o prihvaćanju izvješća o radu općinskog načelnika za razdoblje</w:t>
      </w:r>
      <w:bookmarkEnd w:id="30"/>
    </w:p>
    <w:p w14:paraId="48F030E0" w14:textId="77777777" w:rsidR="002D7CD5" w:rsidRPr="008659F6" w:rsidRDefault="002D7CD5" w:rsidP="008659F6">
      <w:pPr>
        <w:pStyle w:val="Naslov1"/>
        <w:numPr>
          <w:ilvl w:val="0"/>
          <w:numId w:val="0"/>
        </w:numPr>
        <w:spacing w:before="0"/>
        <w:ind w:left="360"/>
        <w:jc w:val="center"/>
        <w:rPr>
          <w:rFonts w:ascii="Times New Roman" w:eastAsia="Calibri" w:hAnsi="Times New Roman" w:cs="Times New Roman"/>
          <w:color w:val="auto"/>
          <w:sz w:val="24"/>
          <w:szCs w:val="24"/>
        </w:rPr>
      </w:pPr>
      <w:bookmarkStart w:id="31" w:name="_Toc140133780"/>
      <w:r w:rsidRPr="008659F6">
        <w:rPr>
          <w:rFonts w:ascii="Times New Roman" w:eastAsia="Calibri" w:hAnsi="Times New Roman" w:cs="Times New Roman"/>
          <w:color w:val="auto"/>
          <w:sz w:val="24"/>
          <w:szCs w:val="24"/>
        </w:rPr>
        <w:t>od 01. srpnja 2022. do 31. prosinca 2022. godine</w:t>
      </w:r>
      <w:bookmarkEnd w:id="31"/>
    </w:p>
    <w:p w14:paraId="418FD66B" w14:textId="77777777" w:rsidR="002D7CD5" w:rsidRPr="00B67D8B" w:rsidRDefault="002D7CD5" w:rsidP="002D7CD5">
      <w:pPr>
        <w:jc w:val="center"/>
        <w:rPr>
          <w:rFonts w:ascii="Times New Roman" w:eastAsia="Calibri" w:hAnsi="Times New Roman" w:cs="Times New Roman"/>
          <w:b/>
          <w:sz w:val="24"/>
          <w:szCs w:val="24"/>
        </w:rPr>
      </w:pPr>
    </w:p>
    <w:p w14:paraId="4621A6EE" w14:textId="77777777" w:rsidR="002D7CD5" w:rsidRPr="00B67D8B" w:rsidRDefault="002D7CD5" w:rsidP="002D7CD5">
      <w:pPr>
        <w:jc w:val="center"/>
        <w:rPr>
          <w:rFonts w:ascii="Times New Roman" w:eastAsia="Calibri" w:hAnsi="Times New Roman" w:cs="Times New Roman"/>
          <w:sz w:val="24"/>
          <w:szCs w:val="24"/>
        </w:rPr>
      </w:pPr>
      <w:r w:rsidRPr="00B67D8B">
        <w:rPr>
          <w:rFonts w:ascii="Times New Roman" w:eastAsia="Calibri" w:hAnsi="Times New Roman" w:cs="Times New Roman"/>
          <w:sz w:val="24"/>
          <w:szCs w:val="24"/>
        </w:rPr>
        <w:t>Članak 1.</w:t>
      </w:r>
    </w:p>
    <w:p w14:paraId="70806EB2" w14:textId="0EE3764E" w:rsidR="002D7CD5" w:rsidRPr="00B67D8B" w:rsidRDefault="002D7CD5" w:rsidP="002D7CD5">
      <w:pPr>
        <w:jc w:val="both"/>
        <w:rPr>
          <w:rFonts w:ascii="Times New Roman" w:eastAsia="Calibri" w:hAnsi="Times New Roman" w:cs="Times New Roman"/>
          <w:sz w:val="24"/>
          <w:szCs w:val="24"/>
        </w:rPr>
      </w:pPr>
      <w:r w:rsidRPr="00B67D8B">
        <w:rPr>
          <w:rFonts w:ascii="Times New Roman" w:eastAsia="Calibri" w:hAnsi="Times New Roman" w:cs="Times New Roman"/>
          <w:sz w:val="24"/>
          <w:szCs w:val="24"/>
        </w:rPr>
        <w:t xml:space="preserve">Prihvaća se izvješće o radu </w:t>
      </w:r>
      <w:r>
        <w:rPr>
          <w:rFonts w:ascii="Times New Roman" w:eastAsia="Calibri" w:hAnsi="Times New Roman" w:cs="Times New Roman"/>
          <w:sz w:val="24"/>
          <w:szCs w:val="24"/>
        </w:rPr>
        <w:t>općinskog načelnika</w:t>
      </w:r>
      <w:r w:rsidRPr="00B67D8B">
        <w:rPr>
          <w:rFonts w:ascii="Times New Roman" w:eastAsia="Calibri" w:hAnsi="Times New Roman" w:cs="Times New Roman"/>
          <w:sz w:val="24"/>
          <w:szCs w:val="24"/>
        </w:rPr>
        <w:t xml:space="preserve"> Općine Šodolovci u </w:t>
      </w:r>
      <w:r>
        <w:rPr>
          <w:rFonts w:ascii="Times New Roman" w:eastAsia="Calibri" w:hAnsi="Times New Roman" w:cs="Times New Roman"/>
          <w:sz w:val="24"/>
          <w:szCs w:val="24"/>
        </w:rPr>
        <w:t xml:space="preserve">razdoblju </w:t>
      </w:r>
      <w:r w:rsidRPr="00B67D8B">
        <w:rPr>
          <w:rFonts w:ascii="Times New Roman" w:eastAsia="Calibri" w:hAnsi="Times New Roman" w:cs="Times New Roman"/>
          <w:sz w:val="24"/>
          <w:szCs w:val="24"/>
        </w:rPr>
        <w:t xml:space="preserve">od </w:t>
      </w:r>
      <w:r>
        <w:rPr>
          <w:rFonts w:ascii="Times New Roman" w:eastAsia="Calibri" w:hAnsi="Times New Roman" w:cs="Times New Roman"/>
          <w:sz w:val="24"/>
          <w:szCs w:val="24"/>
        </w:rPr>
        <w:t>01</w:t>
      </w:r>
      <w:r w:rsidRPr="00B67D8B">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srpnja </w:t>
      </w:r>
      <w:r w:rsidRPr="00B67D8B">
        <w:rPr>
          <w:rFonts w:ascii="Times New Roman" w:eastAsia="Calibri" w:hAnsi="Times New Roman" w:cs="Times New Roman"/>
          <w:sz w:val="24"/>
          <w:szCs w:val="24"/>
        </w:rPr>
        <w:t>20</w:t>
      </w:r>
      <w:r>
        <w:rPr>
          <w:rFonts w:ascii="Times New Roman" w:eastAsia="Calibri" w:hAnsi="Times New Roman" w:cs="Times New Roman"/>
          <w:sz w:val="24"/>
          <w:szCs w:val="24"/>
        </w:rPr>
        <w:t>22</w:t>
      </w:r>
      <w:r w:rsidRPr="00B67D8B">
        <w:rPr>
          <w:rFonts w:ascii="Times New Roman" w:eastAsia="Calibri" w:hAnsi="Times New Roman" w:cs="Times New Roman"/>
          <w:sz w:val="24"/>
          <w:szCs w:val="24"/>
        </w:rPr>
        <w:t>. godine do 3</w:t>
      </w:r>
      <w:r>
        <w:rPr>
          <w:rFonts w:ascii="Times New Roman" w:eastAsia="Calibri" w:hAnsi="Times New Roman" w:cs="Times New Roman"/>
          <w:sz w:val="24"/>
          <w:szCs w:val="24"/>
        </w:rPr>
        <w:t>1</w:t>
      </w:r>
      <w:r w:rsidRPr="00B67D8B">
        <w:rPr>
          <w:rFonts w:ascii="Times New Roman" w:eastAsia="Calibri" w:hAnsi="Times New Roman" w:cs="Times New Roman"/>
          <w:sz w:val="24"/>
          <w:szCs w:val="24"/>
        </w:rPr>
        <w:t xml:space="preserve">. </w:t>
      </w:r>
      <w:r>
        <w:rPr>
          <w:rFonts w:ascii="Times New Roman" w:eastAsia="Calibri" w:hAnsi="Times New Roman" w:cs="Times New Roman"/>
          <w:sz w:val="24"/>
          <w:szCs w:val="24"/>
        </w:rPr>
        <w:t>prosinca</w:t>
      </w:r>
      <w:r w:rsidRPr="00B67D8B">
        <w:rPr>
          <w:rFonts w:ascii="Times New Roman" w:eastAsia="Calibri" w:hAnsi="Times New Roman" w:cs="Times New Roman"/>
          <w:sz w:val="24"/>
          <w:szCs w:val="24"/>
        </w:rPr>
        <w:t xml:space="preserve"> 20</w:t>
      </w:r>
      <w:r>
        <w:rPr>
          <w:rFonts w:ascii="Times New Roman" w:eastAsia="Calibri" w:hAnsi="Times New Roman" w:cs="Times New Roman"/>
          <w:sz w:val="24"/>
          <w:szCs w:val="24"/>
        </w:rPr>
        <w:t>22</w:t>
      </w:r>
      <w:r w:rsidRPr="00B67D8B">
        <w:rPr>
          <w:rFonts w:ascii="Times New Roman" w:eastAsia="Calibri" w:hAnsi="Times New Roman" w:cs="Times New Roman"/>
          <w:sz w:val="24"/>
          <w:szCs w:val="24"/>
        </w:rPr>
        <w:t>. godine.</w:t>
      </w:r>
    </w:p>
    <w:p w14:paraId="0A238FFD" w14:textId="77777777" w:rsidR="002D7CD5" w:rsidRPr="00B67D8B" w:rsidRDefault="002D7CD5" w:rsidP="002D7CD5">
      <w:pPr>
        <w:jc w:val="center"/>
        <w:rPr>
          <w:rFonts w:ascii="Times New Roman" w:eastAsia="Calibri" w:hAnsi="Times New Roman" w:cs="Times New Roman"/>
          <w:sz w:val="24"/>
          <w:szCs w:val="24"/>
        </w:rPr>
      </w:pPr>
      <w:r w:rsidRPr="00B67D8B">
        <w:rPr>
          <w:rFonts w:ascii="Times New Roman" w:eastAsia="Calibri" w:hAnsi="Times New Roman" w:cs="Times New Roman"/>
          <w:sz w:val="24"/>
          <w:szCs w:val="24"/>
        </w:rPr>
        <w:t>Članak 2.</w:t>
      </w:r>
    </w:p>
    <w:p w14:paraId="6761F69A" w14:textId="473E4B8D" w:rsidR="002D7CD5" w:rsidRPr="00B67D8B" w:rsidRDefault="002D7CD5" w:rsidP="002D7CD5">
      <w:pPr>
        <w:jc w:val="both"/>
        <w:rPr>
          <w:rFonts w:ascii="Times New Roman" w:eastAsia="Calibri" w:hAnsi="Times New Roman" w:cs="Times New Roman"/>
          <w:sz w:val="24"/>
          <w:szCs w:val="24"/>
        </w:rPr>
      </w:pPr>
      <w:r w:rsidRPr="00B67D8B">
        <w:rPr>
          <w:rFonts w:ascii="Times New Roman" w:eastAsia="Calibri" w:hAnsi="Times New Roman" w:cs="Times New Roman"/>
          <w:sz w:val="24"/>
          <w:szCs w:val="24"/>
        </w:rPr>
        <w:t>Izvješće iz članka 1. sastavni je dio ovog Zaključka.</w:t>
      </w:r>
    </w:p>
    <w:p w14:paraId="343E50BB" w14:textId="77777777" w:rsidR="002D7CD5" w:rsidRPr="00B67D8B" w:rsidRDefault="002D7CD5" w:rsidP="002D7CD5">
      <w:pPr>
        <w:jc w:val="center"/>
        <w:rPr>
          <w:rFonts w:ascii="Times New Roman" w:eastAsia="Calibri" w:hAnsi="Times New Roman" w:cs="Times New Roman"/>
          <w:sz w:val="24"/>
          <w:szCs w:val="24"/>
        </w:rPr>
      </w:pPr>
      <w:r w:rsidRPr="00B67D8B">
        <w:rPr>
          <w:rFonts w:ascii="Times New Roman" w:eastAsia="Calibri" w:hAnsi="Times New Roman" w:cs="Times New Roman"/>
          <w:sz w:val="24"/>
          <w:szCs w:val="24"/>
        </w:rPr>
        <w:t>Članak 3.</w:t>
      </w:r>
    </w:p>
    <w:p w14:paraId="55ABE728" w14:textId="77777777" w:rsidR="002D7CD5" w:rsidRPr="00B67D8B" w:rsidRDefault="002D7CD5" w:rsidP="002D7CD5">
      <w:pPr>
        <w:jc w:val="both"/>
        <w:rPr>
          <w:rFonts w:ascii="Times New Roman" w:eastAsia="Calibri" w:hAnsi="Times New Roman" w:cs="Times New Roman"/>
          <w:sz w:val="24"/>
          <w:szCs w:val="24"/>
        </w:rPr>
      </w:pPr>
      <w:r w:rsidRPr="00B67D8B">
        <w:rPr>
          <w:rFonts w:ascii="Times New Roman" w:eastAsia="Calibri" w:hAnsi="Times New Roman" w:cs="Times New Roman"/>
          <w:sz w:val="24"/>
          <w:szCs w:val="24"/>
        </w:rPr>
        <w:t>Ovaj zaključak objavit će se u „Službenom glasniku</w:t>
      </w:r>
      <w:r>
        <w:rPr>
          <w:rFonts w:ascii="Times New Roman" w:eastAsia="Calibri" w:hAnsi="Times New Roman" w:cs="Times New Roman"/>
          <w:sz w:val="24"/>
          <w:szCs w:val="24"/>
        </w:rPr>
        <w:t>“</w:t>
      </w:r>
      <w:r w:rsidRPr="00B67D8B">
        <w:rPr>
          <w:rFonts w:ascii="Times New Roman" w:eastAsia="Calibri" w:hAnsi="Times New Roman" w:cs="Times New Roman"/>
          <w:sz w:val="24"/>
          <w:szCs w:val="24"/>
        </w:rPr>
        <w:t xml:space="preserve"> Općine Šodolovci.</w:t>
      </w:r>
    </w:p>
    <w:p w14:paraId="3ECFBF79" w14:textId="77777777" w:rsidR="002D7CD5" w:rsidRPr="00B67D8B" w:rsidRDefault="002D7CD5" w:rsidP="002D7CD5">
      <w:pPr>
        <w:jc w:val="both"/>
        <w:rPr>
          <w:rFonts w:ascii="Times New Roman" w:eastAsia="Calibri" w:hAnsi="Times New Roman" w:cs="Times New Roman"/>
          <w:sz w:val="24"/>
          <w:szCs w:val="24"/>
        </w:rPr>
      </w:pPr>
    </w:p>
    <w:p w14:paraId="42F16BE9" w14:textId="77777777" w:rsidR="002D7CD5" w:rsidRPr="00B67D8B" w:rsidRDefault="002D7CD5" w:rsidP="002D7CD5">
      <w:pPr>
        <w:jc w:val="both"/>
        <w:rPr>
          <w:rFonts w:ascii="Times New Roman" w:eastAsia="Calibri" w:hAnsi="Times New Roman" w:cs="Times New Roman"/>
          <w:sz w:val="24"/>
          <w:szCs w:val="24"/>
        </w:rPr>
      </w:pPr>
      <w:r w:rsidRPr="00B67D8B">
        <w:rPr>
          <w:rFonts w:ascii="Times New Roman" w:eastAsia="Calibri" w:hAnsi="Times New Roman" w:cs="Times New Roman"/>
          <w:sz w:val="24"/>
          <w:szCs w:val="24"/>
        </w:rPr>
        <w:t xml:space="preserve">KLASA: </w:t>
      </w:r>
      <w:r>
        <w:rPr>
          <w:rFonts w:ascii="Times New Roman" w:eastAsia="Calibri" w:hAnsi="Times New Roman" w:cs="Times New Roman"/>
          <w:sz w:val="24"/>
          <w:szCs w:val="24"/>
        </w:rPr>
        <w:t>024-04/23-01/1</w:t>
      </w:r>
    </w:p>
    <w:p w14:paraId="42C59326" w14:textId="77777777" w:rsidR="002D7CD5" w:rsidRPr="00B67D8B" w:rsidRDefault="002D7CD5" w:rsidP="002D7CD5">
      <w:pPr>
        <w:jc w:val="both"/>
        <w:rPr>
          <w:rFonts w:ascii="Times New Roman" w:eastAsia="Calibri" w:hAnsi="Times New Roman" w:cs="Times New Roman"/>
          <w:sz w:val="24"/>
          <w:szCs w:val="24"/>
        </w:rPr>
      </w:pPr>
      <w:r w:rsidRPr="00B67D8B">
        <w:rPr>
          <w:rFonts w:ascii="Times New Roman" w:eastAsia="Calibri" w:hAnsi="Times New Roman" w:cs="Times New Roman"/>
          <w:sz w:val="24"/>
          <w:szCs w:val="24"/>
        </w:rPr>
        <w:t xml:space="preserve">URBROJ: </w:t>
      </w:r>
      <w:r>
        <w:rPr>
          <w:rFonts w:ascii="Times New Roman" w:eastAsia="Calibri" w:hAnsi="Times New Roman" w:cs="Times New Roman"/>
          <w:sz w:val="24"/>
          <w:szCs w:val="24"/>
        </w:rPr>
        <w:t>2158-36-01-23-2</w:t>
      </w:r>
    </w:p>
    <w:p w14:paraId="2A424912" w14:textId="663E8EF8" w:rsidR="002D7CD5" w:rsidRPr="00B67D8B" w:rsidRDefault="002D7CD5" w:rsidP="002D7CD5">
      <w:pPr>
        <w:jc w:val="both"/>
        <w:rPr>
          <w:rFonts w:ascii="Times New Roman" w:eastAsia="Calibri" w:hAnsi="Times New Roman" w:cs="Times New Roman"/>
          <w:sz w:val="24"/>
          <w:szCs w:val="24"/>
        </w:rPr>
      </w:pPr>
      <w:r w:rsidRPr="00B67D8B">
        <w:rPr>
          <w:rFonts w:ascii="Times New Roman" w:eastAsia="Calibri" w:hAnsi="Times New Roman" w:cs="Times New Roman"/>
          <w:sz w:val="24"/>
          <w:szCs w:val="24"/>
        </w:rPr>
        <w:t xml:space="preserve">Šodolovci, </w:t>
      </w:r>
      <w:r>
        <w:rPr>
          <w:rFonts w:ascii="Times New Roman" w:eastAsia="Calibri" w:hAnsi="Times New Roman" w:cs="Times New Roman"/>
          <w:sz w:val="24"/>
          <w:szCs w:val="24"/>
        </w:rPr>
        <w:t>24.</w:t>
      </w:r>
      <w:r w:rsidRPr="00B67D8B">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svibnja </w:t>
      </w:r>
      <w:r w:rsidRPr="00B67D8B">
        <w:rPr>
          <w:rFonts w:ascii="Times New Roman" w:eastAsia="Calibri" w:hAnsi="Times New Roman" w:cs="Times New Roman"/>
          <w:sz w:val="24"/>
          <w:szCs w:val="24"/>
        </w:rPr>
        <w:t>20</w:t>
      </w:r>
      <w:r>
        <w:rPr>
          <w:rFonts w:ascii="Times New Roman" w:eastAsia="Calibri" w:hAnsi="Times New Roman" w:cs="Times New Roman"/>
          <w:sz w:val="24"/>
          <w:szCs w:val="24"/>
        </w:rPr>
        <w:t>23</w:t>
      </w:r>
      <w:r w:rsidRPr="00B67D8B">
        <w:rPr>
          <w:rFonts w:ascii="Times New Roman" w:eastAsia="Calibri" w:hAnsi="Times New Roman" w:cs="Times New Roman"/>
          <w:sz w:val="24"/>
          <w:szCs w:val="24"/>
        </w:rPr>
        <w:t>.                                   PREDSJEDNIK OPĆINSKOG VIJEĆA:</w:t>
      </w:r>
    </w:p>
    <w:p w14:paraId="4BFA00D2" w14:textId="343659F5" w:rsidR="002D7CD5" w:rsidRDefault="002D7CD5" w:rsidP="002D7CD5">
      <w:pPr>
        <w:jc w:val="both"/>
        <w:rPr>
          <w:rFonts w:ascii="Times New Roman" w:eastAsia="Calibri" w:hAnsi="Times New Roman" w:cs="Times New Roman"/>
          <w:sz w:val="24"/>
          <w:szCs w:val="24"/>
        </w:rPr>
      </w:pPr>
      <w:r w:rsidRPr="00B67D8B">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Lazar Telenta</w:t>
      </w:r>
    </w:p>
    <w:p w14:paraId="5937EBF2" w14:textId="785BAF8D" w:rsidR="002D7CD5" w:rsidRDefault="002D7CD5" w:rsidP="002D7CD5">
      <w:pPr>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p w14:paraId="79FEC5C8" w14:textId="3DF674F4" w:rsidR="002D7CD5" w:rsidRPr="00011773" w:rsidRDefault="002D7CD5" w:rsidP="002D7CD5">
      <w:pPr>
        <w:spacing w:after="160" w:line="360" w:lineRule="auto"/>
        <w:jc w:val="both"/>
        <w:rPr>
          <w:rFonts w:ascii="Times New Roman" w:hAnsi="Times New Roman" w:cs="Times New Roman"/>
          <w:sz w:val="24"/>
          <w:szCs w:val="24"/>
        </w:rPr>
      </w:pPr>
      <w:r w:rsidRPr="00011773">
        <w:rPr>
          <w:rFonts w:ascii="Times New Roman" w:hAnsi="Times New Roman" w:cs="Times New Roman"/>
          <w:sz w:val="24"/>
          <w:szCs w:val="24"/>
        </w:rPr>
        <w:t>Na temelju članka 10. i 12.  Zakona o poljoprivrednom zemljištu („Narodne novine“ broj 20/18</w:t>
      </w:r>
      <w:r>
        <w:rPr>
          <w:rFonts w:ascii="Times New Roman" w:hAnsi="Times New Roman" w:cs="Times New Roman"/>
          <w:sz w:val="24"/>
          <w:szCs w:val="24"/>
        </w:rPr>
        <w:t>, 115/18, 98/19 i 57/22</w:t>
      </w:r>
      <w:r w:rsidRPr="00011773">
        <w:rPr>
          <w:rFonts w:ascii="Times New Roman" w:hAnsi="Times New Roman" w:cs="Times New Roman"/>
          <w:sz w:val="24"/>
          <w:szCs w:val="24"/>
        </w:rPr>
        <w:t xml:space="preserve">) i članka 31. Statuta Općine Šodolovci („službeni glasnik Općine Šodolovci“ broj </w:t>
      </w:r>
      <w:r>
        <w:rPr>
          <w:rFonts w:ascii="Times New Roman" w:hAnsi="Times New Roman" w:cs="Times New Roman"/>
          <w:sz w:val="24"/>
          <w:szCs w:val="24"/>
        </w:rPr>
        <w:t>2/21</w:t>
      </w:r>
      <w:r w:rsidRPr="00011773">
        <w:rPr>
          <w:rFonts w:ascii="Times New Roman" w:hAnsi="Times New Roman" w:cs="Times New Roman"/>
          <w:sz w:val="24"/>
          <w:szCs w:val="24"/>
        </w:rPr>
        <w:t xml:space="preserve">) </w:t>
      </w:r>
      <w:r>
        <w:rPr>
          <w:rFonts w:ascii="Times New Roman" w:hAnsi="Times New Roman" w:cs="Times New Roman"/>
          <w:sz w:val="24"/>
          <w:szCs w:val="24"/>
        </w:rPr>
        <w:t>O</w:t>
      </w:r>
      <w:r w:rsidRPr="00011773">
        <w:rPr>
          <w:rFonts w:ascii="Times New Roman" w:hAnsi="Times New Roman" w:cs="Times New Roman"/>
          <w:sz w:val="24"/>
          <w:szCs w:val="24"/>
        </w:rPr>
        <w:t xml:space="preserve">pćinsko vijeće Općine Šodolovci je na svojoj </w:t>
      </w:r>
      <w:r>
        <w:rPr>
          <w:rFonts w:ascii="Times New Roman" w:hAnsi="Times New Roman" w:cs="Times New Roman"/>
          <w:sz w:val="24"/>
          <w:szCs w:val="24"/>
        </w:rPr>
        <w:t>15</w:t>
      </w:r>
      <w:r w:rsidRPr="00011773">
        <w:rPr>
          <w:rFonts w:ascii="Times New Roman" w:hAnsi="Times New Roman" w:cs="Times New Roman"/>
          <w:sz w:val="24"/>
          <w:szCs w:val="24"/>
        </w:rPr>
        <w:t xml:space="preserve">. sjednici održanoj dana </w:t>
      </w:r>
      <w:r>
        <w:rPr>
          <w:rFonts w:ascii="Times New Roman" w:hAnsi="Times New Roman" w:cs="Times New Roman"/>
          <w:sz w:val="24"/>
          <w:szCs w:val="24"/>
        </w:rPr>
        <w:t>24. svibnja 2023</w:t>
      </w:r>
      <w:r w:rsidRPr="00011773">
        <w:rPr>
          <w:rFonts w:ascii="Times New Roman" w:hAnsi="Times New Roman" w:cs="Times New Roman"/>
          <w:sz w:val="24"/>
          <w:szCs w:val="24"/>
        </w:rPr>
        <w:t xml:space="preserve">. godine </w:t>
      </w:r>
      <w:r>
        <w:rPr>
          <w:rFonts w:ascii="Times New Roman" w:hAnsi="Times New Roman" w:cs="Times New Roman"/>
          <w:sz w:val="24"/>
          <w:szCs w:val="24"/>
        </w:rPr>
        <w:t>donosi</w:t>
      </w:r>
    </w:p>
    <w:p w14:paraId="752724FE" w14:textId="3C81C0C4" w:rsidR="00E6074A" w:rsidRDefault="00E6074A" w:rsidP="00E6074A">
      <w:pPr>
        <w:pStyle w:val="Naslov1"/>
        <w:numPr>
          <w:ilvl w:val="0"/>
          <w:numId w:val="0"/>
        </w:numPr>
        <w:spacing w:before="0"/>
        <w:ind w:left="360"/>
        <w:jc w:val="center"/>
        <w:rPr>
          <w:rFonts w:ascii="Times New Roman" w:hAnsi="Times New Roman" w:cs="Times New Roman"/>
          <w:color w:val="auto"/>
          <w:sz w:val="24"/>
          <w:szCs w:val="24"/>
        </w:rPr>
      </w:pPr>
      <w:bookmarkStart w:id="32" w:name="_Toc140133781"/>
      <w:r>
        <w:rPr>
          <w:rFonts w:ascii="Times New Roman" w:hAnsi="Times New Roman" w:cs="Times New Roman"/>
          <w:color w:val="auto"/>
          <w:sz w:val="24"/>
          <w:szCs w:val="24"/>
        </w:rPr>
        <w:t xml:space="preserve">Zaključak </w:t>
      </w:r>
      <w:r w:rsidR="002D7CD5" w:rsidRPr="008659F6">
        <w:rPr>
          <w:rFonts w:ascii="Times New Roman" w:hAnsi="Times New Roman" w:cs="Times New Roman"/>
          <w:color w:val="auto"/>
          <w:sz w:val="24"/>
          <w:szCs w:val="24"/>
        </w:rPr>
        <w:t>o usvajanju godišnjeg izvješća o primjeni agrotehničkih mjera i mjera</w:t>
      </w:r>
      <w:r>
        <w:rPr>
          <w:rFonts w:ascii="Times New Roman" w:hAnsi="Times New Roman" w:cs="Times New Roman"/>
          <w:color w:val="auto"/>
          <w:sz w:val="24"/>
          <w:szCs w:val="24"/>
        </w:rPr>
        <w:t xml:space="preserve"> za</w:t>
      </w:r>
      <w:bookmarkEnd w:id="32"/>
    </w:p>
    <w:p w14:paraId="19E873C0" w14:textId="28687EAF" w:rsidR="002D7CD5" w:rsidRPr="008659F6" w:rsidRDefault="002D7CD5" w:rsidP="008659F6">
      <w:pPr>
        <w:pStyle w:val="Naslov1"/>
        <w:numPr>
          <w:ilvl w:val="0"/>
          <w:numId w:val="0"/>
        </w:numPr>
        <w:spacing w:before="0"/>
        <w:ind w:left="360"/>
        <w:jc w:val="center"/>
        <w:rPr>
          <w:rFonts w:ascii="Times New Roman" w:hAnsi="Times New Roman" w:cs="Times New Roman"/>
          <w:color w:val="auto"/>
          <w:sz w:val="24"/>
          <w:szCs w:val="24"/>
        </w:rPr>
      </w:pPr>
      <w:r w:rsidRPr="008659F6">
        <w:rPr>
          <w:rFonts w:ascii="Times New Roman" w:hAnsi="Times New Roman" w:cs="Times New Roman"/>
          <w:color w:val="auto"/>
          <w:sz w:val="24"/>
          <w:szCs w:val="24"/>
        </w:rPr>
        <w:t xml:space="preserve"> </w:t>
      </w:r>
      <w:bookmarkStart w:id="33" w:name="_Toc140133782"/>
      <w:r w:rsidRPr="008659F6">
        <w:rPr>
          <w:rFonts w:ascii="Times New Roman" w:hAnsi="Times New Roman" w:cs="Times New Roman"/>
          <w:color w:val="auto"/>
          <w:sz w:val="24"/>
          <w:szCs w:val="24"/>
        </w:rPr>
        <w:t>uređenje i održavanje poljoprivrednih rudina na području Općine Šodolovci  za</w:t>
      </w:r>
      <w:r w:rsidR="00E6074A">
        <w:rPr>
          <w:rFonts w:ascii="Times New Roman" w:hAnsi="Times New Roman" w:cs="Times New Roman"/>
          <w:color w:val="auto"/>
          <w:sz w:val="24"/>
          <w:szCs w:val="24"/>
        </w:rPr>
        <w:t xml:space="preserve"> </w:t>
      </w:r>
      <w:r w:rsidRPr="008659F6">
        <w:rPr>
          <w:rFonts w:ascii="Times New Roman" w:hAnsi="Times New Roman" w:cs="Times New Roman"/>
          <w:color w:val="auto"/>
          <w:sz w:val="24"/>
          <w:szCs w:val="24"/>
        </w:rPr>
        <w:t>2022. godinu</w:t>
      </w:r>
      <w:bookmarkEnd w:id="33"/>
    </w:p>
    <w:p w14:paraId="7894CF1C" w14:textId="77777777" w:rsidR="002D7CD5" w:rsidRPr="00011773" w:rsidRDefault="002D7CD5" w:rsidP="002D7CD5">
      <w:pPr>
        <w:spacing w:after="160" w:line="360" w:lineRule="auto"/>
        <w:jc w:val="center"/>
        <w:rPr>
          <w:rFonts w:ascii="Times New Roman" w:hAnsi="Times New Roman" w:cs="Times New Roman"/>
          <w:b/>
          <w:sz w:val="24"/>
          <w:szCs w:val="24"/>
        </w:rPr>
      </w:pPr>
    </w:p>
    <w:p w14:paraId="05AD52BD" w14:textId="77777777" w:rsidR="002D7CD5" w:rsidRPr="00011773" w:rsidRDefault="002D7CD5" w:rsidP="002D7CD5">
      <w:pPr>
        <w:spacing w:after="160" w:line="360" w:lineRule="auto"/>
        <w:jc w:val="center"/>
        <w:rPr>
          <w:rFonts w:ascii="Times New Roman" w:hAnsi="Times New Roman" w:cs="Times New Roman"/>
          <w:sz w:val="24"/>
          <w:szCs w:val="24"/>
        </w:rPr>
      </w:pPr>
      <w:r w:rsidRPr="00011773">
        <w:rPr>
          <w:rFonts w:ascii="Times New Roman" w:hAnsi="Times New Roman" w:cs="Times New Roman"/>
          <w:sz w:val="24"/>
          <w:szCs w:val="24"/>
        </w:rPr>
        <w:t>Članak 1.</w:t>
      </w:r>
    </w:p>
    <w:p w14:paraId="654BC2CC" w14:textId="77777777" w:rsidR="002D7CD5" w:rsidRPr="00011773" w:rsidRDefault="002D7CD5" w:rsidP="002D7CD5">
      <w:pPr>
        <w:spacing w:after="160" w:line="360" w:lineRule="auto"/>
        <w:jc w:val="both"/>
        <w:rPr>
          <w:rFonts w:ascii="Times New Roman" w:hAnsi="Times New Roman" w:cs="Times New Roman"/>
          <w:sz w:val="24"/>
          <w:szCs w:val="24"/>
        </w:rPr>
      </w:pPr>
      <w:r w:rsidRPr="00011773">
        <w:rPr>
          <w:rFonts w:ascii="Times New Roman" w:hAnsi="Times New Roman" w:cs="Times New Roman"/>
          <w:sz w:val="24"/>
          <w:szCs w:val="24"/>
        </w:rPr>
        <w:lastRenderedPageBreak/>
        <w:t>Usvaja se godišnje izvješće o primjeni agrotehničkih mjera i mjera za uređenje i održavanje poljoprivrednih rudina na području Općine Šodolovci u 20</w:t>
      </w:r>
      <w:r>
        <w:rPr>
          <w:rFonts w:ascii="Times New Roman" w:hAnsi="Times New Roman" w:cs="Times New Roman"/>
          <w:sz w:val="24"/>
          <w:szCs w:val="24"/>
        </w:rPr>
        <w:t>22</w:t>
      </w:r>
      <w:r w:rsidRPr="00011773">
        <w:rPr>
          <w:rFonts w:ascii="Times New Roman" w:hAnsi="Times New Roman" w:cs="Times New Roman"/>
          <w:sz w:val="24"/>
          <w:szCs w:val="24"/>
        </w:rPr>
        <w:t xml:space="preserve">. godini  koje je ovom tijelu podnio </w:t>
      </w:r>
      <w:r>
        <w:rPr>
          <w:rFonts w:ascii="Times New Roman" w:hAnsi="Times New Roman" w:cs="Times New Roman"/>
          <w:sz w:val="24"/>
          <w:szCs w:val="24"/>
        </w:rPr>
        <w:t>općinski načelnik</w:t>
      </w:r>
      <w:r w:rsidRPr="00011773">
        <w:rPr>
          <w:rFonts w:ascii="Times New Roman" w:hAnsi="Times New Roman" w:cs="Times New Roman"/>
          <w:sz w:val="24"/>
          <w:szCs w:val="24"/>
        </w:rPr>
        <w:t xml:space="preserve"> Općine Šodolovci.</w:t>
      </w:r>
    </w:p>
    <w:p w14:paraId="267CF769" w14:textId="77777777" w:rsidR="002D7CD5" w:rsidRPr="00011773" w:rsidRDefault="002D7CD5" w:rsidP="002D7CD5">
      <w:pPr>
        <w:spacing w:after="160" w:line="360" w:lineRule="auto"/>
        <w:jc w:val="center"/>
        <w:rPr>
          <w:rFonts w:ascii="Times New Roman" w:hAnsi="Times New Roman" w:cs="Times New Roman"/>
          <w:sz w:val="24"/>
          <w:szCs w:val="24"/>
        </w:rPr>
      </w:pPr>
      <w:r w:rsidRPr="00011773">
        <w:rPr>
          <w:rFonts w:ascii="Times New Roman" w:hAnsi="Times New Roman" w:cs="Times New Roman"/>
          <w:sz w:val="24"/>
          <w:szCs w:val="24"/>
        </w:rPr>
        <w:t>Članak 2.</w:t>
      </w:r>
    </w:p>
    <w:p w14:paraId="232C2ED1" w14:textId="77777777" w:rsidR="002D7CD5" w:rsidRPr="00011773" w:rsidRDefault="002D7CD5" w:rsidP="002D7CD5">
      <w:pPr>
        <w:spacing w:after="160" w:line="360" w:lineRule="auto"/>
        <w:jc w:val="both"/>
        <w:rPr>
          <w:rFonts w:ascii="Times New Roman" w:hAnsi="Times New Roman" w:cs="Times New Roman"/>
          <w:sz w:val="24"/>
          <w:szCs w:val="24"/>
        </w:rPr>
      </w:pPr>
      <w:r w:rsidRPr="00011773">
        <w:rPr>
          <w:rFonts w:ascii="Times New Roman" w:hAnsi="Times New Roman" w:cs="Times New Roman"/>
          <w:sz w:val="24"/>
          <w:szCs w:val="24"/>
        </w:rPr>
        <w:t>Izvješće iz članka 1. ovog Zaključka sastavni je dio ovog Zaključka.</w:t>
      </w:r>
    </w:p>
    <w:p w14:paraId="710CE030" w14:textId="77777777" w:rsidR="002D7CD5" w:rsidRPr="00011773" w:rsidRDefault="002D7CD5" w:rsidP="002D7CD5">
      <w:pPr>
        <w:spacing w:after="160" w:line="360" w:lineRule="auto"/>
        <w:jc w:val="center"/>
        <w:rPr>
          <w:rFonts w:ascii="Times New Roman" w:hAnsi="Times New Roman" w:cs="Times New Roman"/>
          <w:sz w:val="24"/>
          <w:szCs w:val="24"/>
        </w:rPr>
      </w:pPr>
      <w:r w:rsidRPr="00011773">
        <w:rPr>
          <w:rFonts w:ascii="Times New Roman" w:hAnsi="Times New Roman" w:cs="Times New Roman"/>
          <w:sz w:val="24"/>
          <w:szCs w:val="24"/>
        </w:rPr>
        <w:t>Članak 3.</w:t>
      </w:r>
    </w:p>
    <w:p w14:paraId="5514D422" w14:textId="0329B7FD" w:rsidR="002D7CD5" w:rsidRDefault="002D7CD5" w:rsidP="002D7CD5">
      <w:pPr>
        <w:spacing w:after="160" w:line="360" w:lineRule="auto"/>
        <w:jc w:val="both"/>
        <w:rPr>
          <w:rFonts w:ascii="Times New Roman" w:hAnsi="Times New Roman" w:cs="Times New Roman"/>
          <w:sz w:val="24"/>
          <w:szCs w:val="24"/>
        </w:rPr>
      </w:pPr>
      <w:r w:rsidRPr="00011773">
        <w:rPr>
          <w:rFonts w:ascii="Times New Roman" w:hAnsi="Times New Roman" w:cs="Times New Roman"/>
          <w:sz w:val="24"/>
          <w:szCs w:val="24"/>
        </w:rPr>
        <w:t xml:space="preserve">Ovaj Zaključak objavit će se u </w:t>
      </w:r>
      <w:r>
        <w:rPr>
          <w:rFonts w:ascii="Times New Roman" w:hAnsi="Times New Roman" w:cs="Times New Roman"/>
          <w:sz w:val="24"/>
          <w:szCs w:val="24"/>
        </w:rPr>
        <w:t>„</w:t>
      </w:r>
      <w:r w:rsidRPr="00011773">
        <w:rPr>
          <w:rFonts w:ascii="Times New Roman" w:hAnsi="Times New Roman" w:cs="Times New Roman"/>
          <w:sz w:val="24"/>
          <w:szCs w:val="24"/>
        </w:rPr>
        <w:t>službenom glasniku</w:t>
      </w:r>
      <w:r>
        <w:rPr>
          <w:rFonts w:ascii="Times New Roman" w:hAnsi="Times New Roman" w:cs="Times New Roman"/>
          <w:sz w:val="24"/>
          <w:szCs w:val="24"/>
        </w:rPr>
        <w:t>“</w:t>
      </w:r>
      <w:r w:rsidRPr="00011773">
        <w:rPr>
          <w:rFonts w:ascii="Times New Roman" w:hAnsi="Times New Roman" w:cs="Times New Roman"/>
          <w:sz w:val="24"/>
          <w:szCs w:val="24"/>
        </w:rPr>
        <w:t xml:space="preserve"> Općine Šodolovci.</w:t>
      </w:r>
    </w:p>
    <w:p w14:paraId="4EBCD5C1" w14:textId="77777777" w:rsidR="002D7CD5" w:rsidRPr="00011773" w:rsidRDefault="002D7CD5" w:rsidP="002D7CD5">
      <w:pPr>
        <w:spacing w:after="160" w:line="360" w:lineRule="auto"/>
        <w:jc w:val="both"/>
        <w:rPr>
          <w:rFonts w:ascii="Times New Roman" w:hAnsi="Times New Roman" w:cs="Times New Roman"/>
          <w:sz w:val="24"/>
          <w:szCs w:val="24"/>
        </w:rPr>
      </w:pPr>
    </w:p>
    <w:p w14:paraId="1B1B100B" w14:textId="77777777" w:rsidR="002D7CD5" w:rsidRPr="00011773" w:rsidRDefault="002D7CD5" w:rsidP="002D7CD5">
      <w:pPr>
        <w:spacing w:after="160" w:line="360" w:lineRule="auto"/>
        <w:jc w:val="both"/>
        <w:rPr>
          <w:rFonts w:ascii="Times New Roman" w:hAnsi="Times New Roman" w:cs="Times New Roman"/>
          <w:sz w:val="24"/>
          <w:szCs w:val="24"/>
        </w:rPr>
      </w:pPr>
      <w:r w:rsidRPr="00011773">
        <w:rPr>
          <w:rFonts w:ascii="Times New Roman" w:hAnsi="Times New Roman" w:cs="Times New Roman"/>
          <w:sz w:val="24"/>
          <w:szCs w:val="24"/>
        </w:rPr>
        <w:t xml:space="preserve">KLASA: </w:t>
      </w:r>
      <w:r>
        <w:rPr>
          <w:rFonts w:ascii="Times New Roman" w:hAnsi="Times New Roman" w:cs="Times New Roman"/>
          <w:sz w:val="24"/>
          <w:szCs w:val="24"/>
        </w:rPr>
        <w:t>320-02/23-01/2</w:t>
      </w:r>
    </w:p>
    <w:p w14:paraId="78433ADA" w14:textId="77777777" w:rsidR="002D7CD5" w:rsidRPr="00011773" w:rsidRDefault="002D7CD5" w:rsidP="002D7CD5">
      <w:pPr>
        <w:spacing w:after="160" w:line="360" w:lineRule="auto"/>
        <w:jc w:val="both"/>
        <w:rPr>
          <w:rFonts w:ascii="Times New Roman" w:hAnsi="Times New Roman" w:cs="Times New Roman"/>
          <w:sz w:val="24"/>
          <w:szCs w:val="24"/>
        </w:rPr>
      </w:pPr>
      <w:r w:rsidRPr="00011773">
        <w:rPr>
          <w:rFonts w:ascii="Times New Roman" w:hAnsi="Times New Roman" w:cs="Times New Roman"/>
          <w:sz w:val="24"/>
          <w:szCs w:val="24"/>
        </w:rPr>
        <w:t xml:space="preserve">URBROJ: </w:t>
      </w:r>
      <w:r>
        <w:rPr>
          <w:rFonts w:ascii="Times New Roman" w:hAnsi="Times New Roman" w:cs="Times New Roman"/>
          <w:sz w:val="24"/>
          <w:szCs w:val="24"/>
        </w:rPr>
        <w:t>2158-36-01-23-3</w:t>
      </w:r>
    </w:p>
    <w:p w14:paraId="4635BAA0" w14:textId="77777777" w:rsidR="002D7CD5" w:rsidRPr="00011773" w:rsidRDefault="002D7CD5" w:rsidP="002D7CD5">
      <w:pPr>
        <w:spacing w:after="160" w:line="360" w:lineRule="auto"/>
        <w:jc w:val="both"/>
        <w:rPr>
          <w:rFonts w:ascii="Times New Roman" w:hAnsi="Times New Roman" w:cs="Times New Roman"/>
          <w:sz w:val="24"/>
          <w:szCs w:val="24"/>
        </w:rPr>
      </w:pPr>
      <w:r w:rsidRPr="00011773">
        <w:rPr>
          <w:rFonts w:ascii="Times New Roman" w:hAnsi="Times New Roman" w:cs="Times New Roman"/>
          <w:sz w:val="24"/>
          <w:szCs w:val="24"/>
        </w:rPr>
        <w:t xml:space="preserve">Šodolovci, </w:t>
      </w:r>
      <w:r>
        <w:rPr>
          <w:rFonts w:ascii="Times New Roman" w:hAnsi="Times New Roman" w:cs="Times New Roman"/>
          <w:sz w:val="24"/>
          <w:szCs w:val="24"/>
        </w:rPr>
        <w:t>24</w:t>
      </w:r>
      <w:r w:rsidRPr="00011773">
        <w:rPr>
          <w:rFonts w:ascii="Times New Roman" w:hAnsi="Times New Roman" w:cs="Times New Roman"/>
          <w:sz w:val="24"/>
          <w:szCs w:val="24"/>
        </w:rPr>
        <w:t xml:space="preserve">. </w:t>
      </w:r>
      <w:r>
        <w:rPr>
          <w:rFonts w:ascii="Times New Roman" w:hAnsi="Times New Roman" w:cs="Times New Roman"/>
          <w:sz w:val="24"/>
          <w:szCs w:val="24"/>
        </w:rPr>
        <w:t>svibnja</w:t>
      </w:r>
      <w:r w:rsidRPr="00011773">
        <w:rPr>
          <w:rFonts w:ascii="Times New Roman" w:hAnsi="Times New Roman" w:cs="Times New Roman"/>
          <w:sz w:val="24"/>
          <w:szCs w:val="24"/>
        </w:rPr>
        <w:t xml:space="preserve"> 20</w:t>
      </w:r>
      <w:r>
        <w:rPr>
          <w:rFonts w:ascii="Times New Roman" w:hAnsi="Times New Roman" w:cs="Times New Roman"/>
          <w:sz w:val="24"/>
          <w:szCs w:val="24"/>
        </w:rPr>
        <w:t>23</w:t>
      </w:r>
      <w:r w:rsidRPr="00011773">
        <w:rPr>
          <w:rFonts w:ascii="Times New Roman" w:hAnsi="Times New Roman" w:cs="Times New Roman"/>
          <w:sz w:val="24"/>
          <w:szCs w:val="24"/>
        </w:rPr>
        <w:t>.                                     PREDSJEDNIK OPĆINSKOG VIJEĆA:</w:t>
      </w:r>
    </w:p>
    <w:p w14:paraId="164568AA" w14:textId="77777777" w:rsidR="002D7CD5" w:rsidRDefault="002D7CD5" w:rsidP="002D7CD5">
      <w:pPr>
        <w:spacing w:after="160" w:line="360" w:lineRule="auto"/>
        <w:jc w:val="both"/>
        <w:rPr>
          <w:rFonts w:ascii="Times New Roman" w:hAnsi="Times New Roman" w:cs="Times New Roman"/>
          <w:sz w:val="24"/>
          <w:szCs w:val="24"/>
        </w:rPr>
      </w:pPr>
      <w:r w:rsidRPr="0001177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11773">
        <w:rPr>
          <w:rFonts w:ascii="Times New Roman" w:hAnsi="Times New Roman" w:cs="Times New Roman"/>
          <w:sz w:val="24"/>
          <w:szCs w:val="24"/>
        </w:rPr>
        <w:t xml:space="preserve">                  </w:t>
      </w:r>
      <w:r>
        <w:rPr>
          <w:rFonts w:ascii="Times New Roman" w:hAnsi="Times New Roman" w:cs="Times New Roman"/>
          <w:sz w:val="24"/>
          <w:szCs w:val="24"/>
        </w:rPr>
        <w:t>Lazar Telenta</w:t>
      </w:r>
    </w:p>
    <w:p w14:paraId="7847A76E" w14:textId="4E9FC9E0" w:rsidR="002D7CD5" w:rsidRDefault="002D7CD5" w:rsidP="002D7CD5">
      <w:pPr>
        <w:spacing w:after="160" w:line="360" w:lineRule="auto"/>
        <w:jc w:val="center"/>
        <w:rPr>
          <w:rFonts w:ascii="Times New Roman" w:hAnsi="Times New Roman" w:cs="Times New Roman"/>
          <w:sz w:val="24"/>
          <w:szCs w:val="24"/>
        </w:rPr>
      </w:pPr>
      <w:r>
        <w:rPr>
          <w:rFonts w:ascii="Times New Roman" w:hAnsi="Times New Roman" w:cs="Times New Roman"/>
          <w:sz w:val="24"/>
          <w:szCs w:val="24"/>
        </w:rPr>
        <w:t>**********</w:t>
      </w:r>
    </w:p>
    <w:p w14:paraId="77D6F05B" w14:textId="234342B3" w:rsidR="002D7CD5" w:rsidRPr="00011773" w:rsidRDefault="002D7CD5" w:rsidP="002D7CD5">
      <w:pPr>
        <w:spacing w:after="160" w:line="360" w:lineRule="auto"/>
        <w:jc w:val="both"/>
        <w:rPr>
          <w:rFonts w:ascii="Times New Roman" w:hAnsi="Times New Roman" w:cs="Times New Roman"/>
          <w:sz w:val="24"/>
          <w:szCs w:val="24"/>
        </w:rPr>
      </w:pPr>
      <w:r w:rsidRPr="00011773">
        <w:rPr>
          <w:rFonts w:ascii="Times New Roman" w:hAnsi="Times New Roman" w:cs="Times New Roman"/>
          <w:sz w:val="24"/>
          <w:szCs w:val="24"/>
        </w:rPr>
        <w:t>Na temelju članka 13. stavak 8. Zakona o zaštiti od požara („Narodne novine“ broj 92/10</w:t>
      </w:r>
      <w:r>
        <w:rPr>
          <w:rFonts w:ascii="Times New Roman" w:hAnsi="Times New Roman" w:cs="Times New Roman"/>
          <w:sz w:val="24"/>
          <w:szCs w:val="24"/>
        </w:rPr>
        <w:t xml:space="preserve"> i 114/22</w:t>
      </w:r>
      <w:r w:rsidRPr="00011773">
        <w:rPr>
          <w:rFonts w:ascii="Times New Roman" w:hAnsi="Times New Roman" w:cs="Times New Roman"/>
          <w:sz w:val="24"/>
          <w:szCs w:val="24"/>
        </w:rPr>
        <w:t xml:space="preserve">) i članka 31. Statuta Općine Šodolovci („službeni glasnik Općine Šodolovci“ broj </w:t>
      </w:r>
      <w:r>
        <w:rPr>
          <w:rFonts w:ascii="Times New Roman" w:hAnsi="Times New Roman" w:cs="Times New Roman"/>
          <w:sz w:val="24"/>
          <w:szCs w:val="24"/>
        </w:rPr>
        <w:t>2/21</w:t>
      </w:r>
      <w:r w:rsidRPr="00011773">
        <w:rPr>
          <w:rFonts w:ascii="Times New Roman" w:hAnsi="Times New Roman" w:cs="Times New Roman"/>
          <w:sz w:val="24"/>
          <w:szCs w:val="24"/>
        </w:rPr>
        <w:t xml:space="preserve">) </w:t>
      </w:r>
      <w:r>
        <w:rPr>
          <w:rFonts w:ascii="Times New Roman" w:hAnsi="Times New Roman" w:cs="Times New Roman"/>
          <w:sz w:val="24"/>
          <w:szCs w:val="24"/>
        </w:rPr>
        <w:t>O</w:t>
      </w:r>
      <w:r w:rsidRPr="00011773">
        <w:rPr>
          <w:rFonts w:ascii="Times New Roman" w:hAnsi="Times New Roman" w:cs="Times New Roman"/>
          <w:sz w:val="24"/>
          <w:szCs w:val="24"/>
        </w:rPr>
        <w:t xml:space="preserve">pćinsko vijeće Općine Šodolovci na svojoj </w:t>
      </w:r>
      <w:r>
        <w:rPr>
          <w:rFonts w:ascii="Times New Roman" w:hAnsi="Times New Roman" w:cs="Times New Roman"/>
          <w:sz w:val="24"/>
          <w:szCs w:val="24"/>
        </w:rPr>
        <w:t>15</w:t>
      </w:r>
      <w:r w:rsidRPr="00011773">
        <w:rPr>
          <w:rFonts w:ascii="Times New Roman" w:hAnsi="Times New Roman" w:cs="Times New Roman"/>
          <w:sz w:val="24"/>
          <w:szCs w:val="24"/>
        </w:rPr>
        <w:t xml:space="preserve">. sjednici održanoj dana </w:t>
      </w:r>
      <w:r>
        <w:rPr>
          <w:rFonts w:ascii="Times New Roman" w:hAnsi="Times New Roman" w:cs="Times New Roman"/>
          <w:sz w:val="24"/>
          <w:szCs w:val="24"/>
        </w:rPr>
        <w:t>24</w:t>
      </w:r>
      <w:r w:rsidRPr="00011773">
        <w:rPr>
          <w:rFonts w:ascii="Times New Roman" w:hAnsi="Times New Roman" w:cs="Times New Roman"/>
          <w:sz w:val="24"/>
          <w:szCs w:val="24"/>
        </w:rPr>
        <w:t xml:space="preserve">. </w:t>
      </w:r>
      <w:r>
        <w:rPr>
          <w:rFonts w:ascii="Times New Roman" w:hAnsi="Times New Roman" w:cs="Times New Roman"/>
          <w:sz w:val="24"/>
          <w:szCs w:val="24"/>
        </w:rPr>
        <w:t>svibnj</w:t>
      </w:r>
      <w:r w:rsidRPr="00011773">
        <w:rPr>
          <w:rFonts w:ascii="Times New Roman" w:hAnsi="Times New Roman" w:cs="Times New Roman"/>
          <w:sz w:val="24"/>
          <w:szCs w:val="24"/>
        </w:rPr>
        <w:t>a 20</w:t>
      </w:r>
      <w:r>
        <w:rPr>
          <w:rFonts w:ascii="Times New Roman" w:hAnsi="Times New Roman" w:cs="Times New Roman"/>
          <w:sz w:val="24"/>
          <w:szCs w:val="24"/>
        </w:rPr>
        <w:t>23</w:t>
      </w:r>
      <w:r w:rsidRPr="00011773">
        <w:rPr>
          <w:rFonts w:ascii="Times New Roman" w:hAnsi="Times New Roman" w:cs="Times New Roman"/>
          <w:sz w:val="24"/>
          <w:szCs w:val="24"/>
        </w:rPr>
        <w:t xml:space="preserve">. godine </w:t>
      </w:r>
      <w:r>
        <w:rPr>
          <w:rFonts w:ascii="Times New Roman" w:hAnsi="Times New Roman" w:cs="Times New Roman"/>
          <w:sz w:val="24"/>
          <w:szCs w:val="24"/>
        </w:rPr>
        <w:t>donosi</w:t>
      </w:r>
    </w:p>
    <w:p w14:paraId="2FB9831B" w14:textId="1D2D0369" w:rsidR="00E6074A" w:rsidRDefault="00E6074A" w:rsidP="00E6074A">
      <w:pPr>
        <w:pStyle w:val="Naslov1"/>
        <w:numPr>
          <w:ilvl w:val="0"/>
          <w:numId w:val="0"/>
        </w:numPr>
        <w:spacing w:before="0"/>
        <w:ind w:left="360"/>
        <w:jc w:val="center"/>
        <w:rPr>
          <w:rFonts w:ascii="Times New Roman" w:hAnsi="Times New Roman" w:cs="Times New Roman"/>
          <w:color w:val="auto"/>
          <w:sz w:val="24"/>
          <w:szCs w:val="24"/>
        </w:rPr>
      </w:pPr>
      <w:bookmarkStart w:id="34" w:name="_Toc140133783"/>
      <w:r>
        <w:rPr>
          <w:rFonts w:ascii="Times New Roman" w:hAnsi="Times New Roman" w:cs="Times New Roman"/>
          <w:color w:val="auto"/>
          <w:sz w:val="24"/>
          <w:szCs w:val="24"/>
        </w:rPr>
        <w:t xml:space="preserve">Zaključak </w:t>
      </w:r>
      <w:r w:rsidR="002D7CD5" w:rsidRPr="008659F6">
        <w:rPr>
          <w:rFonts w:ascii="Times New Roman" w:hAnsi="Times New Roman" w:cs="Times New Roman"/>
          <w:color w:val="auto"/>
          <w:sz w:val="24"/>
          <w:szCs w:val="24"/>
        </w:rPr>
        <w:t>o prihvaćanju Izvješća o stanju zaštite od požara i provedbi provedbenog</w:t>
      </w:r>
      <w:bookmarkEnd w:id="34"/>
      <w:r w:rsidR="002D7CD5" w:rsidRPr="008659F6">
        <w:rPr>
          <w:rFonts w:ascii="Times New Roman" w:hAnsi="Times New Roman" w:cs="Times New Roman"/>
          <w:color w:val="auto"/>
          <w:sz w:val="24"/>
          <w:szCs w:val="24"/>
        </w:rPr>
        <w:t xml:space="preserve"> </w:t>
      </w:r>
    </w:p>
    <w:p w14:paraId="3C5640C7" w14:textId="5C1BC09F" w:rsidR="002D7CD5" w:rsidRPr="008659F6" w:rsidRDefault="002D7CD5" w:rsidP="008659F6">
      <w:pPr>
        <w:pStyle w:val="Naslov1"/>
        <w:numPr>
          <w:ilvl w:val="0"/>
          <w:numId w:val="0"/>
        </w:numPr>
        <w:spacing w:before="0"/>
        <w:ind w:left="360"/>
        <w:jc w:val="center"/>
        <w:rPr>
          <w:rFonts w:ascii="Times New Roman" w:hAnsi="Times New Roman" w:cs="Times New Roman"/>
          <w:color w:val="auto"/>
          <w:sz w:val="24"/>
          <w:szCs w:val="24"/>
        </w:rPr>
      </w:pPr>
      <w:bookmarkStart w:id="35" w:name="_Toc140133784"/>
      <w:r w:rsidRPr="008659F6">
        <w:rPr>
          <w:rFonts w:ascii="Times New Roman" w:hAnsi="Times New Roman" w:cs="Times New Roman"/>
          <w:color w:val="auto"/>
          <w:sz w:val="24"/>
          <w:szCs w:val="24"/>
        </w:rPr>
        <w:t>plana unapređenja zaštite od požara na području Općine Šodolovci u 2022. godini</w:t>
      </w:r>
      <w:bookmarkEnd w:id="35"/>
    </w:p>
    <w:p w14:paraId="53FFEA42" w14:textId="77777777" w:rsidR="002D7CD5" w:rsidRPr="00011773" w:rsidRDefault="002D7CD5" w:rsidP="002D7CD5">
      <w:pPr>
        <w:spacing w:after="160" w:line="360" w:lineRule="auto"/>
        <w:jc w:val="center"/>
        <w:rPr>
          <w:rFonts w:ascii="Times New Roman" w:hAnsi="Times New Roman" w:cs="Times New Roman"/>
          <w:b/>
          <w:sz w:val="24"/>
          <w:szCs w:val="24"/>
        </w:rPr>
      </w:pPr>
    </w:p>
    <w:p w14:paraId="1BCAC942" w14:textId="77777777" w:rsidR="002D7CD5" w:rsidRPr="00011773" w:rsidRDefault="002D7CD5" w:rsidP="002D7CD5">
      <w:pPr>
        <w:spacing w:after="160" w:line="360" w:lineRule="auto"/>
        <w:jc w:val="center"/>
        <w:rPr>
          <w:rFonts w:ascii="Times New Roman" w:hAnsi="Times New Roman" w:cs="Times New Roman"/>
          <w:sz w:val="24"/>
          <w:szCs w:val="24"/>
        </w:rPr>
      </w:pPr>
      <w:r w:rsidRPr="00011773">
        <w:rPr>
          <w:rFonts w:ascii="Times New Roman" w:hAnsi="Times New Roman" w:cs="Times New Roman"/>
          <w:sz w:val="24"/>
          <w:szCs w:val="24"/>
        </w:rPr>
        <w:t>Članak 1.</w:t>
      </w:r>
    </w:p>
    <w:p w14:paraId="4D97B64D" w14:textId="77777777" w:rsidR="002D7CD5" w:rsidRPr="00011773" w:rsidRDefault="002D7CD5" w:rsidP="002D7CD5">
      <w:pPr>
        <w:spacing w:after="160" w:line="360" w:lineRule="auto"/>
        <w:jc w:val="both"/>
        <w:rPr>
          <w:rFonts w:ascii="Times New Roman" w:hAnsi="Times New Roman" w:cs="Times New Roman"/>
          <w:sz w:val="24"/>
          <w:szCs w:val="24"/>
        </w:rPr>
      </w:pPr>
      <w:r>
        <w:rPr>
          <w:rFonts w:ascii="Times New Roman" w:hAnsi="Times New Roman" w:cs="Times New Roman"/>
          <w:sz w:val="24"/>
          <w:szCs w:val="24"/>
        </w:rPr>
        <w:t>Prihvaća</w:t>
      </w:r>
      <w:r w:rsidRPr="00011773">
        <w:rPr>
          <w:rFonts w:ascii="Times New Roman" w:hAnsi="Times New Roman" w:cs="Times New Roman"/>
          <w:sz w:val="24"/>
          <w:szCs w:val="24"/>
        </w:rPr>
        <w:t xml:space="preserve"> se </w:t>
      </w:r>
      <w:r>
        <w:rPr>
          <w:rFonts w:ascii="Times New Roman" w:hAnsi="Times New Roman" w:cs="Times New Roman"/>
          <w:sz w:val="24"/>
          <w:szCs w:val="24"/>
        </w:rPr>
        <w:t>I</w:t>
      </w:r>
      <w:r w:rsidRPr="00011773">
        <w:rPr>
          <w:rFonts w:ascii="Times New Roman" w:hAnsi="Times New Roman" w:cs="Times New Roman"/>
          <w:sz w:val="24"/>
          <w:szCs w:val="24"/>
        </w:rPr>
        <w:t>zvješće o stanju zaštite od požara</w:t>
      </w:r>
      <w:r>
        <w:rPr>
          <w:rFonts w:ascii="Times New Roman" w:hAnsi="Times New Roman" w:cs="Times New Roman"/>
          <w:sz w:val="24"/>
          <w:szCs w:val="24"/>
        </w:rPr>
        <w:t xml:space="preserve"> i provedbi provedbenog plana unapređenja zaštite od požara</w:t>
      </w:r>
      <w:r w:rsidRPr="00011773">
        <w:rPr>
          <w:rFonts w:ascii="Times New Roman" w:hAnsi="Times New Roman" w:cs="Times New Roman"/>
          <w:sz w:val="24"/>
          <w:szCs w:val="24"/>
        </w:rPr>
        <w:t xml:space="preserve"> na području Općine Šodolovci u 20</w:t>
      </w:r>
      <w:r>
        <w:rPr>
          <w:rFonts w:ascii="Times New Roman" w:hAnsi="Times New Roman" w:cs="Times New Roman"/>
          <w:sz w:val="24"/>
          <w:szCs w:val="24"/>
        </w:rPr>
        <w:t>22</w:t>
      </w:r>
      <w:r w:rsidRPr="00011773">
        <w:rPr>
          <w:rFonts w:ascii="Times New Roman" w:hAnsi="Times New Roman" w:cs="Times New Roman"/>
          <w:sz w:val="24"/>
          <w:szCs w:val="24"/>
        </w:rPr>
        <w:t xml:space="preserve">. godini koje je ovom tijelu podnio </w:t>
      </w:r>
      <w:r>
        <w:rPr>
          <w:rFonts w:ascii="Times New Roman" w:hAnsi="Times New Roman" w:cs="Times New Roman"/>
          <w:sz w:val="24"/>
          <w:szCs w:val="24"/>
        </w:rPr>
        <w:t>općinski načelnik</w:t>
      </w:r>
      <w:r w:rsidRPr="00011773">
        <w:rPr>
          <w:rFonts w:ascii="Times New Roman" w:hAnsi="Times New Roman" w:cs="Times New Roman"/>
          <w:sz w:val="24"/>
          <w:szCs w:val="24"/>
        </w:rPr>
        <w:t xml:space="preserve"> Općine Šodolovci.</w:t>
      </w:r>
    </w:p>
    <w:p w14:paraId="50399332" w14:textId="77777777" w:rsidR="002D7CD5" w:rsidRPr="00011773" w:rsidRDefault="002D7CD5" w:rsidP="002D7CD5">
      <w:pPr>
        <w:spacing w:after="160" w:line="360" w:lineRule="auto"/>
        <w:jc w:val="center"/>
        <w:rPr>
          <w:rFonts w:ascii="Times New Roman" w:hAnsi="Times New Roman" w:cs="Times New Roman"/>
          <w:sz w:val="24"/>
          <w:szCs w:val="24"/>
        </w:rPr>
      </w:pPr>
      <w:r w:rsidRPr="00011773">
        <w:rPr>
          <w:rFonts w:ascii="Times New Roman" w:hAnsi="Times New Roman" w:cs="Times New Roman"/>
          <w:sz w:val="24"/>
          <w:szCs w:val="24"/>
        </w:rPr>
        <w:t>Članak 2.</w:t>
      </w:r>
    </w:p>
    <w:p w14:paraId="4BD0BC3B" w14:textId="77777777" w:rsidR="002D7CD5" w:rsidRPr="00011773" w:rsidRDefault="002D7CD5" w:rsidP="002D7CD5">
      <w:pPr>
        <w:spacing w:after="160" w:line="360" w:lineRule="auto"/>
        <w:jc w:val="both"/>
        <w:rPr>
          <w:rFonts w:ascii="Times New Roman" w:hAnsi="Times New Roman" w:cs="Times New Roman"/>
          <w:sz w:val="24"/>
          <w:szCs w:val="24"/>
        </w:rPr>
      </w:pPr>
      <w:r w:rsidRPr="00011773">
        <w:rPr>
          <w:rFonts w:ascii="Times New Roman" w:hAnsi="Times New Roman" w:cs="Times New Roman"/>
          <w:sz w:val="24"/>
          <w:szCs w:val="24"/>
        </w:rPr>
        <w:t>Izvješće iz članka 1. ovog Zaključka sastavni je dio ovog Zaključka.</w:t>
      </w:r>
    </w:p>
    <w:p w14:paraId="21D1FFD3" w14:textId="77777777" w:rsidR="002D7CD5" w:rsidRPr="00011773" w:rsidRDefault="002D7CD5" w:rsidP="002D7CD5">
      <w:pPr>
        <w:spacing w:after="160" w:line="360" w:lineRule="auto"/>
        <w:jc w:val="center"/>
        <w:rPr>
          <w:rFonts w:ascii="Times New Roman" w:hAnsi="Times New Roman" w:cs="Times New Roman"/>
          <w:sz w:val="24"/>
          <w:szCs w:val="24"/>
        </w:rPr>
      </w:pPr>
      <w:r w:rsidRPr="00011773">
        <w:rPr>
          <w:rFonts w:ascii="Times New Roman" w:hAnsi="Times New Roman" w:cs="Times New Roman"/>
          <w:sz w:val="24"/>
          <w:szCs w:val="24"/>
        </w:rPr>
        <w:t>Članak 3.</w:t>
      </w:r>
    </w:p>
    <w:p w14:paraId="104FF3B5" w14:textId="77777777" w:rsidR="002D7CD5" w:rsidRPr="00011773" w:rsidRDefault="002D7CD5" w:rsidP="002D7CD5">
      <w:pPr>
        <w:spacing w:after="160" w:line="360" w:lineRule="auto"/>
        <w:jc w:val="both"/>
        <w:rPr>
          <w:rFonts w:ascii="Times New Roman" w:hAnsi="Times New Roman" w:cs="Times New Roman"/>
          <w:sz w:val="24"/>
          <w:szCs w:val="24"/>
        </w:rPr>
      </w:pPr>
      <w:r w:rsidRPr="00011773">
        <w:rPr>
          <w:rFonts w:ascii="Times New Roman" w:hAnsi="Times New Roman" w:cs="Times New Roman"/>
          <w:sz w:val="24"/>
          <w:szCs w:val="24"/>
        </w:rPr>
        <w:lastRenderedPageBreak/>
        <w:t xml:space="preserve">Ovaj Zaključak objavit će se u </w:t>
      </w:r>
      <w:r>
        <w:rPr>
          <w:rFonts w:ascii="Times New Roman" w:hAnsi="Times New Roman" w:cs="Times New Roman"/>
          <w:sz w:val="24"/>
          <w:szCs w:val="24"/>
        </w:rPr>
        <w:t>„</w:t>
      </w:r>
      <w:r w:rsidRPr="00011773">
        <w:rPr>
          <w:rFonts w:ascii="Times New Roman" w:hAnsi="Times New Roman" w:cs="Times New Roman"/>
          <w:sz w:val="24"/>
          <w:szCs w:val="24"/>
        </w:rPr>
        <w:t>službenom glasniku Općine Šodolovci</w:t>
      </w:r>
      <w:r>
        <w:rPr>
          <w:rFonts w:ascii="Times New Roman" w:hAnsi="Times New Roman" w:cs="Times New Roman"/>
          <w:sz w:val="24"/>
          <w:szCs w:val="24"/>
        </w:rPr>
        <w:t>“</w:t>
      </w:r>
      <w:r w:rsidRPr="00011773">
        <w:rPr>
          <w:rFonts w:ascii="Times New Roman" w:hAnsi="Times New Roman" w:cs="Times New Roman"/>
          <w:sz w:val="24"/>
          <w:szCs w:val="24"/>
        </w:rPr>
        <w:t>.</w:t>
      </w:r>
    </w:p>
    <w:p w14:paraId="6645271E" w14:textId="77777777" w:rsidR="002D7CD5" w:rsidRPr="00011773" w:rsidRDefault="002D7CD5" w:rsidP="002D7CD5">
      <w:pPr>
        <w:spacing w:after="160" w:line="360" w:lineRule="auto"/>
        <w:jc w:val="both"/>
        <w:rPr>
          <w:rFonts w:ascii="Times New Roman" w:hAnsi="Times New Roman" w:cs="Times New Roman"/>
          <w:sz w:val="24"/>
          <w:szCs w:val="24"/>
        </w:rPr>
      </w:pPr>
    </w:p>
    <w:p w14:paraId="05FA84DE" w14:textId="77777777" w:rsidR="002D7CD5" w:rsidRPr="00011773" w:rsidRDefault="002D7CD5" w:rsidP="002D7CD5">
      <w:pPr>
        <w:spacing w:after="160" w:line="360" w:lineRule="auto"/>
        <w:jc w:val="both"/>
        <w:rPr>
          <w:rFonts w:ascii="Times New Roman" w:hAnsi="Times New Roman" w:cs="Times New Roman"/>
          <w:sz w:val="24"/>
          <w:szCs w:val="24"/>
        </w:rPr>
      </w:pPr>
      <w:r w:rsidRPr="00011773">
        <w:rPr>
          <w:rFonts w:ascii="Times New Roman" w:hAnsi="Times New Roman" w:cs="Times New Roman"/>
          <w:sz w:val="24"/>
          <w:szCs w:val="24"/>
        </w:rPr>
        <w:t xml:space="preserve">KLASA: </w:t>
      </w:r>
      <w:r>
        <w:rPr>
          <w:rFonts w:ascii="Times New Roman" w:hAnsi="Times New Roman" w:cs="Times New Roman"/>
          <w:sz w:val="24"/>
          <w:szCs w:val="24"/>
        </w:rPr>
        <w:t>245-01/23-01/4</w:t>
      </w:r>
    </w:p>
    <w:p w14:paraId="76C7D964" w14:textId="77777777" w:rsidR="002D7CD5" w:rsidRPr="00011773" w:rsidRDefault="002D7CD5" w:rsidP="002D7CD5">
      <w:pPr>
        <w:spacing w:after="160" w:line="360" w:lineRule="auto"/>
        <w:jc w:val="both"/>
        <w:rPr>
          <w:rFonts w:ascii="Times New Roman" w:hAnsi="Times New Roman" w:cs="Times New Roman"/>
          <w:sz w:val="24"/>
          <w:szCs w:val="24"/>
        </w:rPr>
      </w:pPr>
      <w:r w:rsidRPr="00011773">
        <w:rPr>
          <w:rFonts w:ascii="Times New Roman" w:hAnsi="Times New Roman" w:cs="Times New Roman"/>
          <w:sz w:val="24"/>
          <w:szCs w:val="24"/>
        </w:rPr>
        <w:t xml:space="preserve">URBROJ: </w:t>
      </w:r>
      <w:r>
        <w:rPr>
          <w:rFonts w:ascii="Times New Roman" w:hAnsi="Times New Roman" w:cs="Times New Roman"/>
          <w:sz w:val="24"/>
          <w:szCs w:val="24"/>
        </w:rPr>
        <w:t>2158-36-01-23-2</w:t>
      </w:r>
    </w:p>
    <w:p w14:paraId="6BEBB9A0" w14:textId="77777777" w:rsidR="002D7CD5" w:rsidRPr="00011773" w:rsidRDefault="002D7CD5" w:rsidP="002D7CD5">
      <w:pPr>
        <w:spacing w:after="160" w:line="360" w:lineRule="auto"/>
        <w:jc w:val="both"/>
        <w:rPr>
          <w:rFonts w:ascii="Times New Roman" w:hAnsi="Times New Roman" w:cs="Times New Roman"/>
          <w:sz w:val="24"/>
          <w:szCs w:val="24"/>
        </w:rPr>
      </w:pPr>
      <w:r w:rsidRPr="00011773">
        <w:rPr>
          <w:rFonts w:ascii="Times New Roman" w:hAnsi="Times New Roman" w:cs="Times New Roman"/>
          <w:sz w:val="24"/>
          <w:szCs w:val="24"/>
        </w:rPr>
        <w:t xml:space="preserve">Šodolovci, </w:t>
      </w:r>
      <w:r>
        <w:rPr>
          <w:rFonts w:ascii="Times New Roman" w:hAnsi="Times New Roman" w:cs="Times New Roman"/>
          <w:sz w:val="24"/>
          <w:szCs w:val="24"/>
        </w:rPr>
        <w:t>24</w:t>
      </w:r>
      <w:r w:rsidRPr="00011773">
        <w:rPr>
          <w:rFonts w:ascii="Times New Roman" w:hAnsi="Times New Roman" w:cs="Times New Roman"/>
          <w:sz w:val="24"/>
          <w:szCs w:val="24"/>
        </w:rPr>
        <w:t xml:space="preserve">. </w:t>
      </w:r>
      <w:r>
        <w:rPr>
          <w:rFonts w:ascii="Times New Roman" w:hAnsi="Times New Roman" w:cs="Times New Roman"/>
          <w:sz w:val="24"/>
          <w:szCs w:val="24"/>
        </w:rPr>
        <w:t>svibnj</w:t>
      </w:r>
      <w:r w:rsidRPr="00011773">
        <w:rPr>
          <w:rFonts w:ascii="Times New Roman" w:hAnsi="Times New Roman" w:cs="Times New Roman"/>
          <w:sz w:val="24"/>
          <w:szCs w:val="24"/>
        </w:rPr>
        <w:t>a 20</w:t>
      </w:r>
      <w:r>
        <w:rPr>
          <w:rFonts w:ascii="Times New Roman" w:hAnsi="Times New Roman" w:cs="Times New Roman"/>
          <w:sz w:val="24"/>
          <w:szCs w:val="24"/>
        </w:rPr>
        <w:t>23</w:t>
      </w:r>
      <w:r w:rsidRPr="00011773">
        <w:rPr>
          <w:rFonts w:ascii="Times New Roman" w:hAnsi="Times New Roman" w:cs="Times New Roman"/>
          <w:sz w:val="24"/>
          <w:szCs w:val="24"/>
        </w:rPr>
        <w:t>.                                     PREDSJEDNIK OPĆINSKOG VIJEĆA:</w:t>
      </w:r>
    </w:p>
    <w:p w14:paraId="4D3D2955" w14:textId="77777777" w:rsidR="002D7CD5" w:rsidRDefault="002D7CD5" w:rsidP="002D7CD5">
      <w:pPr>
        <w:spacing w:after="160" w:line="259" w:lineRule="auto"/>
        <w:rPr>
          <w:rFonts w:ascii="Times New Roman" w:hAnsi="Times New Roman" w:cs="Times New Roman"/>
          <w:sz w:val="24"/>
          <w:szCs w:val="24"/>
        </w:rPr>
      </w:pPr>
      <w:r w:rsidRPr="0001177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11773">
        <w:rPr>
          <w:rFonts w:ascii="Times New Roman" w:hAnsi="Times New Roman" w:cs="Times New Roman"/>
          <w:sz w:val="24"/>
          <w:szCs w:val="24"/>
        </w:rPr>
        <w:t xml:space="preserve">          </w:t>
      </w:r>
      <w:r>
        <w:rPr>
          <w:rFonts w:ascii="Times New Roman" w:hAnsi="Times New Roman" w:cs="Times New Roman"/>
          <w:sz w:val="24"/>
          <w:szCs w:val="24"/>
        </w:rPr>
        <w:t>Lazar Telenta</w:t>
      </w:r>
    </w:p>
    <w:p w14:paraId="6D1958D3" w14:textId="7F344DBA" w:rsidR="002D7CD5" w:rsidRDefault="002D7CD5" w:rsidP="002D7CD5">
      <w:pPr>
        <w:spacing w:after="160" w:line="259" w:lineRule="auto"/>
        <w:jc w:val="center"/>
        <w:rPr>
          <w:rFonts w:ascii="Times New Roman" w:hAnsi="Times New Roman" w:cs="Times New Roman"/>
          <w:sz w:val="24"/>
          <w:szCs w:val="24"/>
        </w:rPr>
      </w:pPr>
      <w:r>
        <w:rPr>
          <w:rFonts w:ascii="Times New Roman" w:hAnsi="Times New Roman" w:cs="Times New Roman"/>
          <w:sz w:val="24"/>
          <w:szCs w:val="24"/>
        </w:rPr>
        <w:t>**********</w:t>
      </w:r>
    </w:p>
    <w:p w14:paraId="3AFA392D" w14:textId="77777777" w:rsidR="002D7CD5" w:rsidRPr="00011773" w:rsidRDefault="002D7CD5" w:rsidP="002D7CD5">
      <w:pPr>
        <w:spacing w:after="160" w:line="360" w:lineRule="auto"/>
        <w:jc w:val="both"/>
        <w:rPr>
          <w:rFonts w:ascii="Times New Roman" w:hAnsi="Times New Roman" w:cs="Times New Roman"/>
          <w:sz w:val="24"/>
          <w:szCs w:val="24"/>
        </w:rPr>
      </w:pPr>
      <w:r w:rsidRPr="00011773">
        <w:rPr>
          <w:rFonts w:ascii="Times New Roman" w:hAnsi="Times New Roman" w:cs="Times New Roman"/>
          <w:sz w:val="24"/>
          <w:szCs w:val="24"/>
        </w:rPr>
        <w:t xml:space="preserve">Na temelju članka 31. Statuta Općine Šodolovci („službeni glasnik Općine Šodolovci“ broj </w:t>
      </w:r>
      <w:r>
        <w:rPr>
          <w:rFonts w:ascii="Times New Roman" w:hAnsi="Times New Roman" w:cs="Times New Roman"/>
          <w:sz w:val="24"/>
          <w:szCs w:val="24"/>
        </w:rPr>
        <w:t>2/21</w:t>
      </w:r>
      <w:r w:rsidRPr="00011773">
        <w:rPr>
          <w:rFonts w:ascii="Times New Roman" w:hAnsi="Times New Roman" w:cs="Times New Roman"/>
          <w:sz w:val="24"/>
          <w:szCs w:val="24"/>
        </w:rPr>
        <w:t xml:space="preserve">) općinsko vijeće Općine Šodolovci je na svojoj </w:t>
      </w:r>
      <w:r>
        <w:rPr>
          <w:rFonts w:ascii="Times New Roman" w:hAnsi="Times New Roman" w:cs="Times New Roman"/>
          <w:sz w:val="24"/>
          <w:szCs w:val="24"/>
        </w:rPr>
        <w:t>15</w:t>
      </w:r>
      <w:r w:rsidRPr="00011773">
        <w:rPr>
          <w:rFonts w:ascii="Times New Roman" w:hAnsi="Times New Roman" w:cs="Times New Roman"/>
          <w:sz w:val="24"/>
          <w:szCs w:val="24"/>
        </w:rPr>
        <w:t xml:space="preserve">. sjednici održanoj dana </w:t>
      </w:r>
      <w:r>
        <w:rPr>
          <w:rFonts w:ascii="Times New Roman" w:hAnsi="Times New Roman" w:cs="Times New Roman"/>
          <w:sz w:val="24"/>
          <w:szCs w:val="24"/>
        </w:rPr>
        <w:t>24</w:t>
      </w:r>
      <w:r w:rsidRPr="00011773">
        <w:rPr>
          <w:rFonts w:ascii="Times New Roman" w:hAnsi="Times New Roman" w:cs="Times New Roman"/>
          <w:sz w:val="24"/>
          <w:szCs w:val="24"/>
        </w:rPr>
        <w:t xml:space="preserve">. </w:t>
      </w:r>
      <w:r>
        <w:rPr>
          <w:rFonts w:ascii="Times New Roman" w:hAnsi="Times New Roman" w:cs="Times New Roman"/>
          <w:sz w:val="24"/>
          <w:szCs w:val="24"/>
        </w:rPr>
        <w:t>svibnj</w:t>
      </w:r>
      <w:r w:rsidRPr="00011773">
        <w:rPr>
          <w:rFonts w:ascii="Times New Roman" w:hAnsi="Times New Roman" w:cs="Times New Roman"/>
          <w:sz w:val="24"/>
          <w:szCs w:val="24"/>
        </w:rPr>
        <w:t>a 20</w:t>
      </w:r>
      <w:r>
        <w:rPr>
          <w:rFonts w:ascii="Times New Roman" w:hAnsi="Times New Roman" w:cs="Times New Roman"/>
          <w:sz w:val="24"/>
          <w:szCs w:val="24"/>
        </w:rPr>
        <w:t>23</w:t>
      </w:r>
      <w:r w:rsidRPr="00011773">
        <w:rPr>
          <w:rFonts w:ascii="Times New Roman" w:hAnsi="Times New Roman" w:cs="Times New Roman"/>
          <w:sz w:val="24"/>
          <w:szCs w:val="24"/>
        </w:rPr>
        <w:t>. godine d</w:t>
      </w:r>
      <w:r>
        <w:rPr>
          <w:rFonts w:ascii="Times New Roman" w:hAnsi="Times New Roman" w:cs="Times New Roman"/>
          <w:sz w:val="24"/>
          <w:szCs w:val="24"/>
        </w:rPr>
        <w:t>onosi</w:t>
      </w:r>
      <w:r w:rsidRPr="00011773">
        <w:rPr>
          <w:rFonts w:ascii="Times New Roman" w:hAnsi="Times New Roman" w:cs="Times New Roman"/>
          <w:sz w:val="24"/>
          <w:szCs w:val="24"/>
        </w:rPr>
        <w:t xml:space="preserve"> slijedeći</w:t>
      </w:r>
    </w:p>
    <w:p w14:paraId="58DFDDB2" w14:textId="4ADF7069" w:rsidR="00E6074A" w:rsidRDefault="00E6074A" w:rsidP="00E6074A">
      <w:pPr>
        <w:pStyle w:val="Naslov1"/>
        <w:numPr>
          <w:ilvl w:val="0"/>
          <w:numId w:val="0"/>
        </w:numPr>
        <w:spacing w:before="0"/>
        <w:ind w:left="360"/>
        <w:jc w:val="center"/>
        <w:rPr>
          <w:rFonts w:ascii="Times New Roman" w:hAnsi="Times New Roman" w:cs="Times New Roman"/>
          <w:color w:val="auto"/>
          <w:sz w:val="24"/>
          <w:szCs w:val="24"/>
        </w:rPr>
      </w:pPr>
      <w:bookmarkStart w:id="36" w:name="_Toc140133785"/>
      <w:r>
        <w:rPr>
          <w:rFonts w:ascii="Times New Roman" w:hAnsi="Times New Roman" w:cs="Times New Roman"/>
          <w:color w:val="auto"/>
          <w:sz w:val="24"/>
          <w:szCs w:val="24"/>
        </w:rPr>
        <w:t xml:space="preserve">Zaključak </w:t>
      </w:r>
      <w:r w:rsidR="002D7CD5" w:rsidRPr="008659F6">
        <w:rPr>
          <w:rFonts w:ascii="Times New Roman" w:hAnsi="Times New Roman" w:cs="Times New Roman"/>
          <w:color w:val="auto"/>
          <w:sz w:val="24"/>
          <w:szCs w:val="24"/>
        </w:rPr>
        <w:t>o usvajanju izvješća Općine Šodolovci o provedbi Plana gospodarenja</w:t>
      </w:r>
      <w:bookmarkEnd w:id="36"/>
    </w:p>
    <w:p w14:paraId="6803C200" w14:textId="60B69E32" w:rsidR="002D7CD5" w:rsidRPr="008659F6" w:rsidRDefault="002D7CD5" w:rsidP="00E6074A">
      <w:pPr>
        <w:pStyle w:val="Naslov1"/>
        <w:numPr>
          <w:ilvl w:val="0"/>
          <w:numId w:val="0"/>
        </w:numPr>
        <w:spacing w:before="0"/>
        <w:ind w:left="360"/>
        <w:jc w:val="center"/>
        <w:rPr>
          <w:rFonts w:ascii="Times New Roman" w:hAnsi="Times New Roman" w:cs="Times New Roman"/>
          <w:color w:val="auto"/>
          <w:sz w:val="24"/>
          <w:szCs w:val="24"/>
        </w:rPr>
      </w:pPr>
      <w:bookmarkStart w:id="37" w:name="_Toc140133786"/>
      <w:r w:rsidRPr="008659F6">
        <w:rPr>
          <w:rFonts w:ascii="Times New Roman" w:hAnsi="Times New Roman" w:cs="Times New Roman"/>
          <w:color w:val="auto"/>
          <w:sz w:val="24"/>
          <w:szCs w:val="24"/>
        </w:rPr>
        <w:t>otpadom Republike Hrvatske za razdoblje 2017. – 2022. godine za 2022. godinu</w:t>
      </w:r>
      <w:bookmarkEnd w:id="37"/>
    </w:p>
    <w:p w14:paraId="73366598" w14:textId="77777777" w:rsidR="002D7CD5" w:rsidRPr="00011773" w:rsidRDefault="002D7CD5" w:rsidP="002D7CD5">
      <w:pPr>
        <w:spacing w:after="160" w:line="360" w:lineRule="auto"/>
        <w:jc w:val="center"/>
        <w:rPr>
          <w:rFonts w:ascii="Times New Roman" w:hAnsi="Times New Roman" w:cs="Times New Roman"/>
          <w:b/>
          <w:sz w:val="24"/>
          <w:szCs w:val="24"/>
        </w:rPr>
      </w:pPr>
    </w:p>
    <w:p w14:paraId="08E47221" w14:textId="77777777" w:rsidR="002D7CD5" w:rsidRPr="00011773" w:rsidRDefault="002D7CD5" w:rsidP="002D7CD5">
      <w:pPr>
        <w:spacing w:after="160" w:line="360" w:lineRule="auto"/>
        <w:jc w:val="center"/>
        <w:rPr>
          <w:rFonts w:ascii="Times New Roman" w:hAnsi="Times New Roman" w:cs="Times New Roman"/>
          <w:sz w:val="24"/>
          <w:szCs w:val="24"/>
        </w:rPr>
      </w:pPr>
      <w:r w:rsidRPr="00011773">
        <w:rPr>
          <w:rFonts w:ascii="Times New Roman" w:hAnsi="Times New Roman" w:cs="Times New Roman"/>
          <w:sz w:val="24"/>
          <w:szCs w:val="24"/>
        </w:rPr>
        <w:t>Članak 1.</w:t>
      </w:r>
    </w:p>
    <w:p w14:paraId="3EFB23D8" w14:textId="77777777" w:rsidR="002D7CD5" w:rsidRPr="00011773" w:rsidRDefault="002D7CD5" w:rsidP="002D7CD5">
      <w:pPr>
        <w:spacing w:after="160" w:line="360" w:lineRule="auto"/>
        <w:jc w:val="both"/>
        <w:rPr>
          <w:rFonts w:ascii="Times New Roman" w:hAnsi="Times New Roman" w:cs="Times New Roman"/>
          <w:sz w:val="24"/>
          <w:szCs w:val="24"/>
        </w:rPr>
      </w:pPr>
      <w:r w:rsidRPr="00011773">
        <w:rPr>
          <w:rFonts w:ascii="Times New Roman" w:hAnsi="Times New Roman" w:cs="Times New Roman"/>
          <w:sz w:val="24"/>
          <w:szCs w:val="24"/>
        </w:rPr>
        <w:t xml:space="preserve">Usvaja se </w:t>
      </w:r>
      <w:r>
        <w:rPr>
          <w:rFonts w:ascii="Times New Roman" w:hAnsi="Times New Roman" w:cs="Times New Roman"/>
          <w:sz w:val="24"/>
          <w:szCs w:val="24"/>
        </w:rPr>
        <w:t>Izvješće o provedbi Plana gospodarenja otpadom Republike Hrvatske za razdoblje 2017. – 2022. godine za 2022. godinu</w:t>
      </w:r>
      <w:r w:rsidRPr="00011773">
        <w:rPr>
          <w:rFonts w:ascii="Times New Roman" w:hAnsi="Times New Roman" w:cs="Times New Roman"/>
          <w:sz w:val="24"/>
          <w:szCs w:val="24"/>
        </w:rPr>
        <w:t xml:space="preserve"> koje je ovom tijelu podnio </w:t>
      </w:r>
      <w:r>
        <w:rPr>
          <w:rFonts w:ascii="Times New Roman" w:hAnsi="Times New Roman" w:cs="Times New Roman"/>
          <w:sz w:val="24"/>
          <w:szCs w:val="24"/>
        </w:rPr>
        <w:t xml:space="preserve">općinski načelnik </w:t>
      </w:r>
      <w:r w:rsidRPr="00011773">
        <w:rPr>
          <w:rFonts w:ascii="Times New Roman" w:hAnsi="Times New Roman" w:cs="Times New Roman"/>
          <w:sz w:val="24"/>
          <w:szCs w:val="24"/>
        </w:rPr>
        <w:t>Općine Šodolovci.</w:t>
      </w:r>
    </w:p>
    <w:p w14:paraId="439AF6BA" w14:textId="77777777" w:rsidR="002D7CD5" w:rsidRPr="00011773" w:rsidRDefault="002D7CD5" w:rsidP="002D7CD5">
      <w:pPr>
        <w:spacing w:after="160" w:line="360" w:lineRule="auto"/>
        <w:jc w:val="center"/>
        <w:rPr>
          <w:rFonts w:ascii="Times New Roman" w:hAnsi="Times New Roman" w:cs="Times New Roman"/>
          <w:sz w:val="24"/>
          <w:szCs w:val="24"/>
        </w:rPr>
      </w:pPr>
      <w:r w:rsidRPr="00011773">
        <w:rPr>
          <w:rFonts w:ascii="Times New Roman" w:hAnsi="Times New Roman" w:cs="Times New Roman"/>
          <w:sz w:val="24"/>
          <w:szCs w:val="24"/>
        </w:rPr>
        <w:t>Članak 2.</w:t>
      </w:r>
    </w:p>
    <w:p w14:paraId="2AF80E92" w14:textId="77777777" w:rsidR="002D7CD5" w:rsidRPr="00011773" w:rsidRDefault="002D7CD5" w:rsidP="002D7CD5">
      <w:pPr>
        <w:spacing w:after="160" w:line="360" w:lineRule="auto"/>
        <w:jc w:val="both"/>
        <w:rPr>
          <w:rFonts w:ascii="Times New Roman" w:hAnsi="Times New Roman" w:cs="Times New Roman"/>
          <w:sz w:val="24"/>
          <w:szCs w:val="24"/>
        </w:rPr>
      </w:pPr>
      <w:r w:rsidRPr="00011773">
        <w:rPr>
          <w:rFonts w:ascii="Times New Roman" w:hAnsi="Times New Roman" w:cs="Times New Roman"/>
          <w:sz w:val="24"/>
          <w:szCs w:val="24"/>
        </w:rPr>
        <w:t>Izvješće iz članka 1. ovog Zaključka sastavni je dio ovog Zaključka.</w:t>
      </w:r>
    </w:p>
    <w:p w14:paraId="0953B815" w14:textId="77777777" w:rsidR="002D7CD5" w:rsidRPr="00011773" w:rsidRDefault="002D7CD5" w:rsidP="002D7CD5">
      <w:pPr>
        <w:spacing w:after="160" w:line="360" w:lineRule="auto"/>
        <w:jc w:val="center"/>
        <w:rPr>
          <w:rFonts w:ascii="Times New Roman" w:hAnsi="Times New Roman" w:cs="Times New Roman"/>
          <w:sz w:val="24"/>
          <w:szCs w:val="24"/>
        </w:rPr>
      </w:pPr>
      <w:r w:rsidRPr="00011773">
        <w:rPr>
          <w:rFonts w:ascii="Times New Roman" w:hAnsi="Times New Roman" w:cs="Times New Roman"/>
          <w:sz w:val="24"/>
          <w:szCs w:val="24"/>
        </w:rPr>
        <w:t>Članak 3.</w:t>
      </w:r>
    </w:p>
    <w:p w14:paraId="6BC9A437" w14:textId="77777777" w:rsidR="002D7CD5" w:rsidRPr="00011773" w:rsidRDefault="002D7CD5" w:rsidP="002D7CD5">
      <w:pPr>
        <w:spacing w:after="160" w:line="360" w:lineRule="auto"/>
        <w:jc w:val="both"/>
        <w:rPr>
          <w:rFonts w:ascii="Times New Roman" w:hAnsi="Times New Roman" w:cs="Times New Roman"/>
          <w:sz w:val="24"/>
          <w:szCs w:val="24"/>
        </w:rPr>
      </w:pPr>
      <w:r w:rsidRPr="00011773">
        <w:rPr>
          <w:rFonts w:ascii="Times New Roman" w:hAnsi="Times New Roman" w:cs="Times New Roman"/>
          <w:sz w:val="24"/>
          <w:szCs w:val="24"/>
        </w:rPr>
        <w:t xml:space="preserve">Ovaj Zaključak objavit će se u </w:t>
      </w:r>
      <w:r>
        <w:rPr>
          <w:rFonts w:ascii="Times New Roman" w:hAnsi="Times New Roman" w:cs="Times New Roman"/>
          <w:sz w:val="24"/>
          <w:szCs w:val="24"/>
        </w:rPr>
        <w:t>„</w:t>
      </w:r>
      <w:r w:rsidRPr="00011773">
        <w:rPr>
          <w:rFonts w:ascii="Times New Roman" w:hAnsi="Times New Roman" w:cs="Times New Roman"/>
          <w:sz w:val="24"/>
          <w:szCs w:val="24"/>
        </w:rPr>
        <w:t>službenom glasniku Općine Šodolovci</w:t>
      </w:r>
      <w:r>
        <w:rPr>
          <w:rFonts w:ascii="Times New Roman" w:hAnsi="Times New Roman" w:cs="Times New Roman"/>
          <w:sz w:val="24"/>
          <w:szCs w:val="24"/>
        </w:rPr>
        <w:t>“</w:t>
      </w:r>
      <w:r w:rsidRPr="00011773">
        <w:rPr>
          <w:rFonts w:ascii="Times New Roman" w:hAnsi="Times New Roman" w:cs="Times New Roman"/>
          <w:sz w:val="24"/>
          <w:szCs w:val="24"/>
        </w:rPr>
        <w:t>.</w:t>
      </w:r>
    </w:p>
    <w:p w14:paraId="31ADC0BA" w14:textId="77777777" w:rsidR="002D7CD5" w:rsidRPr="00011773" w:rsidRDefault="002D7CD5" w:rsidP="002D7CD5">
      <w:pPr>
        <w:spacing w:after="160" w:line="360" w:lineRule="auto"/>
        <w:jc w:val="both"/>
        <w:rPr>
          <w:rFonts w:ascii="Times New Roman" w:hAnsi="Times New Roman" w:cs="Times New Roman"/>
          <w:sz w:val="24"/>
          <w:szCs w:val="24"/>
        </w:rPr>
      </w:pPr>
    </w:p>
    <w:p w14:paraId="71C76507" w14:textId="77777777" w:rsidR="002D7CD5" w:rsidRPr="00011773" w:rsidRDefault="002D7CD5" w:rsidP="002D7CD5">
      <w:pPr>
        <w:spacing w:after="160" w:line="360" w:lineRule="auto"/>
        <w:jc w:val="both"/>
        <w:rPr>
          <w:rFonts w:ascii="Times New Roman" w:hAnsi="Times New Roman" w:cs="Times New Roman"/>
          <w:sz w:val="24"/>
          <w:szCs w:val="24"/>
        </w:rPr>
      </w:pPr>
      <w:r w:rsidRPr="00011773">
        <w:rPr>
          <w:rFonts w:ascii="Times New Roman" w:hAnsi="Times New Roman" w:cs="Times New Roman"/>
          <w:sz w:val="24"/>
          <w:szCs w:val="24"/>
        </w:rPr>
        <w:t xml:space="preserve">KLASA: </w:t>
      </w:r>
      <w:r>
        <w:rPr>
          <w:rFonts w:ascii="Times New Roman" w:hAnsi="Times New Roman" w:cs="Times New Roman"/>
          <w:sz w:val="24"/>
          <w:szCs w:val="24"/>
        </w:rPr>
        <w:t>351-04/23-01/1</w:t>
      </w:r>
    </w:p>
    <w:p w14:paraId="097BA5FF" w14:textId="77777777" w:rsidR="002D7CD5" w:rsidRPr="00011773" w:rsidRDefault="002D7CD5" w:rsidP="002D7CD5">
      <w:pPr>
        <w:spacing w:after="160" w:line="360" w:lineRule="auto"/>
        <w:jc w:val="both"/>
        <w:rPr>
          <w:rFonts w:ascii="Times New Roman" w:hAnsi="Times New Roman" w:cs="Times New Roman"/>
          <w:sz w:val="24"/>
          <w:szCs w:val="24"/>
        </w:rPr>
      </w:pPr>
      <w:r w:rsidRPr="00011773">
        <w:rPr>
          <w:rFonts w:ascii="Times New Roman" w:hAnsi="Times New Roman" w:cs="Times New Roman"/>
          <w:sz w:val="24"/>
          <w:szCs w:val="24"/>
        </w:rPr>
        <w:t xml:space="preserve">URBROJ: </w:t>
      </w:r>
      <w:r>
        <w:rPr>
          <w:rFonts w:ascii="Times New Roman" w:hAnsi="Times New Roman" w:cs="Times New Roman"/>
          <w:sz w:val="24"/>
          <w:szCs w:val="24"/>
        </w:rPr>
        <w:t>2158-36-01-23-4</w:t>
      </w:r>
    </w:p>
    <w:p w14:paraId="62682B3D" w14:textId="71FC0795" w:rsidR="002D7CD5" w:rsidRPr="00011773" w:rsidRDefault="002D7CD5" w:rsidP="002D7CD5">
      <w:pPr>
        <w:spacing w:after="160" w:line="360" w:lineRule="auto"/>
        <w:jc w:val="both"/>
        <w:rPr>
          <w:rFonts w:ascii="Times New Roman" w:hAnsi="Times New Roman" w:cs="Times New Roman"/>
          <w:sz w:val="24"/>
          <w:szCs w:val="24"/>
        </w:rPr>
      </w:pPr>
      <w:r w:rsidRPr="00011773">
        <w:rPr>
          <w:rFonts w:ascii="Times New Roman" w:hAnsi="Times New Roman" w:cs="Times New Roman"/>
          <w:sz w:val="24"/>
          <w:szCs w:val="24"/>
        </w:rPr>
        <w:t xml:space="preserve">Šodolovci, </w:t>
      </w:r>
      <w:r>
        <w:rPr>
          <w:rFonts w:ascii="Times New Roman" w:hAnsi="Times New Roman" w:cs="Times New Roman"/>
          <w:sz w:val="24"/>
          <w:szCs w:val="24"/>
        </w:rPr>
        <w:t>24</w:t>
      </w:r>
      <w:r w:rsidRPr="00011773">
        <w:rPr>
          <w:rFonts w:ascii="Times New Roman" w:hAnsi="Times New Roman" w:cs="Times New Roman"/>
          <w:sz w:val="24"/>
          <w:szCs w:val="24"/>
        </w:rPr>
        <w:t xml:space="preserve">. </w:t>
      </w:r>
      <w:r>
        <w:rPr>
          <w:rFonts w:ascii="Times New Roman" w:hAnsi="Times New Roman" w:cs="Times New Roman"/>
          <w:sz w:val="24"/>
          <w:szCs w:val="24"/>
        </w:rPr>
        <w:t>svibnj</w:t>
      </w:r>
      <w:r w:rsidRPr="00011773">
        <w:rPr>
          <w:rFonts w:ascii="Times New Roman" w:hAnsi="Times New Roman" w:cs="Times New Roman"/>
          <w:sz w:val="24"/>
          <w:szCs w:val="24"/>
        </w:rPr>
        <w:t>a 20</w:t>
      </w:r>
      <w:r>
        <w:rPr>
          <w:rFonts w:ascii="Times New Roman" w:hAnsi="Times New Roman" w:cs="Times New Roman"/>
          <w:sz w:val="24"/>
          <w:szCs w:val="24"/>
        </w:rPr>
        <w:t>23</w:t>
      </w:r>
      <w:r w:rsidRPr="00011773">
        <w:rPr>
          <w:rFonts w:ascii="Times New Roman" w:hAnsi="Times New Roman" w:cs="Times New Roman"/>
          <w:sz w:val="24"/>
          <w:szCs w:val="24"/>
        </w:rPr>
        <w:t>.                                   PREDSJEDNIK OPĆINSKOG VIJEĆA:</w:t>
      </w:r>
    </w:p>
    <w:p w14:paraId="514FABD6" w14:textId="0BFE44E1" w:rsidR="002D7CD5" w:rsidRDefault="002D7CD5" w:rsidP="002D7CD5">
      <w:pPr>
        <w:rPr>
          <w:rFonts w:ascii="Times New Roman" w:hAnsi="Times New Roman" w:cs="Times New Roman"/>
          <w:sz w:val="24"/>
          <w:szCs w:val="24"/>
        </w:rPr>
      </w:pPr>
      <w:r>
        <w:rPr>
          <w:rFonts w:ascii="Times New Roman" w:hAnsi="Times New Roman" w:cs="Times New Roman"/>
          <w:sz w:val="24"/>
          <w:szCs w:val="24"/>
        </w:rPr>
        <w:t xml:space="preserve">                                                                                                            Lazar Telenta</w:t>
      </w:r>
    </w:p>
    <w:p w14:paraId="3DCDD11A" w14:textId="09F7A27B" w:rsidR="002D7CD5" w:rsidRDefault="002D7CD5" w:rsidP="002D7CD5">
      <w:pPr>
        <w:jc w:val="center"/>
        <w:rPr>
          <w:rFonts w:ascii="Times New Roman" w:hAnsi="Times New Roman" w:cs="Times New Roman"/>
          <w:sz w:val="24"/>
          <w:szCs w:val="24"/>
        </w:rPr>
      </w:pPr>
      <w:r>
        <w:rPr>
          <w:rFonts w:ascii="Times New Roman" w:hAnsi="Times New Roman" w:cs="Times New Roman"/>
          <w:sz w:val="24"/>
          <w:szCs w:val="24"/>
        </w:rPr>
        <w:t>**********</w:t>
      </w:r>
    </w:p>
    <w:p w14:paraId="66564B98" w14:textId="227DD899" w:rsidR="00787CE1" w:rsidRPr="00011773" w:rsidRDefault="00787CE1" w:rsidP="00787CE1">
      <w:pPr>
        <w:spacing w:after="160" w:line="360" w:lineRule="auto"/>
        <w:jc w:val="both"/>
        <w:rPr>
          <w:rFonts w:ascii="Times New Roman" w:hAnsi="Times New Roman" w:cs="Times New Roman"/>
          <w:sz w:val="24"/>
          <w:szCs w:val="24"/>
        </w:rPr>
      </w:pPr>
      <w:r w:rsidRPr="00011773">
        <w:rPr>
          <w:rFonts w:ascii="Times New Roman" w:hAnsi="Times New Roman" w:cs="Times New Roman"/>
          <w:sz w:val="24"/>
          <w:szCs w:val="24"/>
        </w:rPr>
        <w:lastRenderedPageBreak/>
        <w:t xml:space="preserve">Na temelju članka 31. Statuta Općine Šodolovci („službeni glasnik Općine Šodolovci“ broj </w:t>
      </w:r>
      <w:r>
        <w:rPr>
          <w:rFonts w:ascii="Times New Roman" w:hAnsi="Times New Roman" w:cs="Times New Roman"/>
          <w:sz w:val="24"/>
          <w:szCs w:val="24"/>
        </w:rPr>
        <w:t>2/21</w:t>
      </w:r>
      <w:r w:rsidRPr="00011773">
        <w:rPr>
          <w:rFonts w:ascii="Times New Roman" w:hAnsi="Times New Roman" w:cs="Times New Roman"/>
          <w:sz w:val="24"/>
          <w:szCs w:val="24"/>
        </w:rPr>
        <w:t xml:space="preserve">) </w:t>
      </w:r>
      <w:r>
        <w:rPr>
          <w:rFonts w:ascii="Times New Roman" w:hAnsi="Times New Roman" w:cs="Times New Roman"/>
          <w:sz w:val="24"/>
          <w:szCs w:val="24"/>
        </w:rPr>
        <w:t>a u svezi s člankom 113. Zakona o gospodarenju otpadom („Narodne novine“ broj 84/21) O</w:t>
      </w:r>
      <w:r w:rsidRPr="00011773">
        <w:rPr>
          <w:rFonts w:ascii="Times New Roman" w:hAnsi="Times New Roman" w:cs="Times New Roman"/>
          <w:sz w:val="24"/>
          <w:szCs w:val="24"/>
        </w:rPr>
        <w:t xml:space="preserve">pćinsko vijeće Općine Šodolovci je na svojoj </w:t>
      </w:r>
      <w:r>
        <w:rPr>
          <w:rFonts w:ascii="Times New Roman" w:hAnsi="Times New Roman" w:cs="Times New Roman"/>
          <w:sz w:val="24"/>
          <w:szCs w:val="24"/>
        </w:rPr>
        <w:t>15.</w:t>
      </w:r>
      <w:r w:rsidRPr="00011773">
        <w:rPr>
          <w:rFonts w:ascii="Times New Roman" w:hAnsi="Times New Roman" w:cs="Times New Roman"/>
          <w:sz w:val="24"/>
          <w:szCs w:val="24"/>
        </w:rPr>
        <w:t xml:space="preserve"> sjednici održanoj dana </w:t>
      </w:r>
      <w:r>
        <w:rPr>
          <w:rFonts w:ascii="Times New Roman" w:hAnsi="Times New Roman" w:cs="Times New Roman"/>
          <w:sz w:val="24"/>
          <w:szCs w:val="24"/>
        </w:rPr>
        <w:t>24</w:t>
      </w:r>
      <w:r w:rsidRPr="00011773">
        <w:rPr>
          <w:rFonts w:ascii="Times New Roman" w:hAnsi="Times New Roman" w:cs="Times New Roman"/>
          <w:sz w:val="24"/>
          <w:szCs w:val="24"/>
        </w:rPr>
        <w:t xml:space="preserve">. </w:t>
      </w:r>
      <w:r>
        <w:rPr>
          <w:rFonts w:ascii="Times New Roman" w:hAnsi="Times New Roman" w:cs="Times New Roman"/>
          <w:sz w:val="24"/>
          <w:szCs w:val="24"/>
        </w:rPr>
        <w:t>svibnj</w:t>
      </w:r>
      <w:r w:rsidRPr="00011773">
        <w:rPr>
          <w:rFonts w:ascii="Times New Roman" w:hAnsi="Times New Roman" w:cs="Times New Roman"/>
          <w:sz w:val="24"/>
          <w:szCs w:val="24"/>
        </w:rPr>
        <w:t>a 20</w:t>
      </w:r>
      <w:r>
        <w:rPr>
          <w:rFonts w:ascii="Times New Roman" w:hAnsi="Times New Roman" w:cs="Times New Roman"/>
          <w:sz w:val="24"/>
          <w:szCs w:val="24"/>
        </w:rPr>
        <w:t>23</w:t>
      </w:r>
      <w:r w:rsidRPr="00011773">
        <w:rPr>
          <w:rFonts w:ascii="Times New Roman" w:hAnsi="Times New Roman" w:cs="Times New Roman"/>
          <w:sz w:val="24"/>
          <w:szCs w:val="24"/>
        </w:rPr>
        <w:t>. godine donijelo slijedeći</w:t>
      </w:r>
    </w:p>
    <w:p w14:paraId="4AAF2FF1" w14:textId="2BCBDBE7" w:rsidR="00787CE1" w:rsidRPr="008659F6" w:rsidRDefault="00E6074A" w:rsidP="000976E1">
      <w:pPr>
        <w:pStyle w:val="Naslov1"/>
        <w:numPr>
          <w:ilvl w:val="0"/>
          <w:numId w:val="0"/>
        </w:numPr>
        <w:spacing w:before="0"/>
        <w:ind w:left="360"/>
        <w:jc w:val="center"/>
        <w:rPr>
          <w:rFonts w:ascii="Times New Roman" w:hAnsi="Times New Roman" w:cs="Times New Roman"/>
          <w:color w:val="auto"/>
          <w:sz w:val="24"/>
          <w:szCs w:val="24"/>
        </w:rPr>
      </w:pPr>
      <w:bookmarkStart w:id="38" w:name="_Toc140133787"/>
      <w:r>
        <w:rPr>
          <w:rFonts w:ascii="Times New Roman" w:hAnsi="Times New Roman" w:cs="Times New Roman"/>
          <w:color w:val="auto"/>
          <w:sz w:val="24"/>
          <w:szCs w:val="24"/>
        </w:rPr>
        <w:t>Zaključak</w:t>
      </w:r>
      <w:r w:rsidR="000976E1">
        <w:rPr>
          <w:rFonts w:ascii="Times New Roman" w:hAnsi="Times New Roman" w:cs="Times New Roman"/>
          <w:color w:val="auto"/>
          <w:sz w:val="24"/>
          <w:szCs w:val="24"/>
        </w:rPr>
        <w:t xml:space="preserve"> </w:t>
      </w:r>
      <w:r w:rsidR="00787CE1" w:rsidRPr="008659F6">
        <w:rPr>
          <w:rFonts w:ascii="Times New Roman" w:hAnsi="Times New Roman" w:cs="Times New Roman"/>
          <w:color w:val="auto"/>
          <w:sz w:val="24"/>
          <w:szCs w:val="24"/>
        </w:rPr>
        <w:t>o usvajanju  izvješća o lokacijama i količinama odbačenog otpada te</w:t>
      </w:r>
      <w:bookmarkEnd w:id="38"/>
    </w:p>
    <w:p w14:paraId="3DCF048C" w14:textId="77777777" w:rsidR="00787CE1" w:rsidRPr="008659F6" w:rsidRDefault="00787CE1" w:rsidP="008659F6">
      <w:pPr>
        <w:pStyle w:val="Naslov1"/>
        <w:numPr>
          <w:ilvl w:val="0"/>
          <w:numId w:val="0"/>
        </w:numPr>
        <w:spacing w:before="0"/>
        <w:ind w:left="360"/>
        <w:jc w:val="center"/>
        <w:rPr>
          <w:rFonts w:ascii="Times New Roman" w:hAnsi="Times New Roman" w:cs="Times New Roman"/>
          <w:color w:val="auto"/>
          <w:sz w:val="24"/>
          <w:szCs w:val="24"/>
        </w:rPr>
      </w:pPr>
      <w:bookmarkStart w:id="39" w:name="_Toc140133788"/>
      <w:r w:rsidRPr="008659F6">
        <w:rPr>
          <w:rFonts w:ascii="Times New Roman" w:hAnsi="Times New Roman" w:cs="Times New Roman"/>
          <w:color w:val="auto"/>
          <w:sz w:val="24"/>
          <w:szCs w:val="24"/>
        </w:rPr>
        <w:t>troškovima uklanjanja odbačenog otpada na području općine Šodolovci u 2022. godini</w:t>
      </w:r>
      <w:bookmarkEnd w:id="39"/>
    </w:p>
    <w:p w14:paraId="49EE3A16" w14:textId="77777777" w:rsidR="00787CE1" w:rsidRPr="00011773" w:rsidRDefault="00787CE1" w:rsidP="00787CE1">
      <w:pPr>
        <w:spacing w:after="160" w:line="360" w:lineRule="auto"/>
        <w:jc w:val="center"/>
        <w:rPr>
          <w:rFonts w:ascii="Times New Roman" w:hAnsi="Times New Roman" w:cs="Times New Roman"/>
          <w:b/>
          <w:sz w:val="24"/>
          <w:szCs w:val="24"/>
        </w:rPr>
      </w:pPr>
    </w:p>
    <w:p w14:paraId="533745EB" w14:textId="77777777" w:rsidR="00787CE1" w:rsidRPr="00011773" w:rsidRDefault="00787CE1" w:rsidP="00787CE1">
      <w:pPr>
        <w:spacing w:after="160" w:line="360" w:lineRule="auto"/>
        <w:jc w:val="center"/>
        <w:rPr>
          <w:rFonts w:ascii="Times New Roman" w:hAnsi="Times New Roman" w:cs="Times New Roman"/>
          <w:sz w:val="24"/>
          <w:szCs w:val="24"/>
        </w:rPr>
      </w:pPr>
      <w:r w:rsidRPr="00011773">
        <w:rPr>
          <w:rFonts w:ascii="Times New Roman" w:hAnsi="Times New Roman" w:cs="Times New Roman"/>
          <w:sz w:val="24"/>
          <w:szCs w:val="24"/>
        </w:rPr>
        <w:t>Članak 1.</w:t>
      </w:r>
    </w:p>
    <w:p w14:paraId="0A821FBE" w14:textId="77777777" w:rsidR="00787CE1" w:rsidRPr="00011773" w:rsidRDefault="00787CE1" w:rsidP="00787CE1">
      <w:pPr>
        <w:spacing w:after="160" w:line="360" w:lineRule="auto"/>
        <w:jc w:val="both"/>
        <w:rPr>
          <w:rFonts w:ascii="Times New Roman" w:hAnsi="Times New Roman" w:cs="Times New Roman"/>
          <w:sz w:val="24"/>
          <w:szCs w:val="24"/>
        </w:rPr>
      </w:pPr>
      <w:r w:rsidRPr="00011773">
        <w:rPr>
          <w:rFonts w:ascii="Times New Roman" w:hAnsi="Times New Roman" w:cs="Times New Roman"/>
          <w:sz w:val="24"/>
          <w:szCs w:val="24"/>
        </w:rPr>
        <w:t xml:space="preserve">Usvaja se </w:t>
      </w:r>
      <w:r>
        <w:rPr>
          <w:rFonts w:ascii="Times New Roman" w:hAnsi="Times New Roman" w:cs="Times New Roman"/>
          <w:sz w:val="24"/>
          <w:szCs w:val="24"/>
        </w:rPr>
        <w:t>I</w:t>
      </w:r>
      <w:r w:rsidRPr="00011773">
        <w:rPr>
          <w:rFonts w:ascii="Times New Roman" w:hAnsi="Times New Roman" w:cs="Times New Roman"/>
          <w:sz w:val="24"/>
          <w:szCs w:val="24"/>
        </w:rPr>
        <w:t>zvješće</w:t>
      </w:r>
      <w:r>
        <w:rPr>
          <w:rFonts w:ascii="Times New Roman" w:hAnsi="Times New Roman" w:cs="Times New Roman"/>
          <w:sz w:val="24"/>
          <w:szCs w:val="24"/>
        </w:rPr>
        <w:t xml:space="preserve"> </w:t>
      </w:r>
      <w:r w:rsidRPr="00011773">
        <w:rPr>
          <w:rFonts w:ascii="Times New Roman" w:hAnsi="Times New Roman" w:cs="Times New Roman"/>
          <w:sz w:val="24"/>
          <w:szCs w:val="24"/>
        </w:rPr>
        <w:t xml:space="preserve">o </w:t>
      </w:r>
      <w:r>
        <w:rPr>
          <w:rFonts w:ascii="Times New Roman" w:hAnsi="Times New Roman" w:cs="Times New Roman"/>
          <w:sz w:val="24"/>
          <w:szCs w:val="24"/>
        </w:rPr>
        <w:t xml:space="preserve">lokacijama i količinama odbačenog otpada te troškovima uklanjanja odbačenog otpada na području općine Šodolovci u 2022. godini </w:t>
      </w:r>
      <w:r w:rsidRPr="00011773">
        <w:rPr>
          <w:rFonts w:ascii="Times New Roman" w:hAnsi="Times New Roman" w:cs="Times New Roman"/>
          <w:sz w:val="24"/>
          <w:szCs w:val="24"/>
        </w:rPr>
        <w:t xml:space="preserve">koje je ovom tijelu podnio </w:t>
      </w:r>
      <w:r>
        <w:rPr>
          <w:rFonts w:ascii="Times New Roman" w:hAnsi="Times New Roman" w:cs="Times New Roman"/>
          <w:sz w:val="24"/>
          <w:szCs w:val="24"/>
        </w:rPr>
        <w:t>općinski načelnik</w:t>
      </w:r>
      <w:r w:rsidRPr="00011773">
        <w:rPr>
          <w:rFonts w:ascii="Times New Roman" w:hAnsi="Times New Roman" w:cs="Times New Roman"/>
          <w:sz w:val="24"/>
          <w:szCs w:val="24"/>
        </w:rPr>
        <w:t xml:space="preserve"> Općine Šodolovci.</w:t>
      </w:r>
    </w:p>
    <w:p w14:paraId="3D08678F" w14:textId="77777777" w:rsidR="00787CE1" w:rsidRPr="00011773" w:rsidRDefault="00787CE1" w:rsidP="00787CE1">
      <w:pPr>
        <w:spacing w:after="160" w:line="360" w:lineRule="auto"/>
        <w:jc w:val="center"/>
        <w:rPr>
          <w:rFonts w:ascii="Times New Roman" w:hAnsi="Times New Roman" w:cs="Times New Roman"/>
          <w:sz w:val="24"/>
          <w:szCs w:val="24"/>
        </w:rPr>
      </w:pPr>
      <w:r w:rsidRPr="00011773">
        <w:rPr>
          <w:rFonts w:ascii="Times New Roman" w:hAnsi="Times New Roman" w:cs="Times New Roman"/>
          <w:sz w:val="24"/>
          <w:szCs w:val="24"/>
        </w:rPr>
        <w:t>Članak 2.</w:t>
      </w:r>
    </w:p>
    <w:p w14:paraId="0679A0E2" w14:textId="77777777" w:rsidR="00787CE1" w:rsidRPr="00011773" w:rsidRDefault="00787CE1" w:rsidP="00787CE1">
      <w:pPr>
        <w:spacing w:after="160" w:line="360" w:lineRule="auto"/>
        <w:jc w:val="both"/>
        <w:rPr>
          <w:rFonts w:ascii="Times New Roman" w:hAnsi="Times New Roman" w:cs="Times New Roman"/>
          <w:sz w:val="24"/>
          <w:szCs w:val="24"/>
        </w:rPr>
      </w:pPr>
      <w:r w:rsidRPr="00011773">
        <w:rPr>
          <w:rFonts w:ascii="Times New Roman" w:hAnsi="Times New Roman" w:cs="Times New Roman"/>
          <w:sz w:val="24"/>
          <w:szCs w:val="24"/>
        </w:rPr>
        <w:t>Izvješće iz članka 1. ovog Zaključka sastavni je dio ovog Zaključka.</w:t>
      </w:r>
    </w:p>
    <w:p w14:paraId="031DBFF8" w14:textId="77777777" w:rsidR="00787CE1" w:rsidRPr="00011773" w:rsidRDefault="00787CE1" w:rsidP="00787CE1">
      <w:pPr>
        <w:spacing w:after="160" w:line="360" w:lineRule="auto"/>
        <w:jc w:val="center"/>
        <w:rPr>
          <w:rFonts w:ascii="Times New Roman" w:hAnsi="Times New Roman" w:cs="Times New Roman"/>
          <w:sz w:val="24"/>
          <w:szCs w:val="24"/>
        </w:rPr>
      </w:pPr>
      <w:r w:rsidRPr="00011773">
        <w:rPr>
          <w:rFonts w:ascii="Times New Roman" w:hAnsi="Times New Roman" w:cs="Times New Roman"/>
          <w:sz w:val="24"/>
          <w:szCs w:val="24"/>
        </w:rPr>
        <w:t>Članak 3.</w:t>
      </w:r>
    </w:p>
    <w:p w14:paraId="275A339C" w14:textId="77777777" w:rsidR="00787CE1" w:rsidRPr="00011773" w:rsidRDefault="00787CE1" w:rsidP="00787CE1">
      <w:pPr>
        <w:spacing w:after="160" w:line="360" w:lineRule="auto"/>
        <w:jc w:val="both"/>
        <w:rPr>
          <w:rFonts w:ascii="Times New Roman" w:hAnsi="Times New Roman" w:cs="Times New Roman"/>
          <w:sz w:val="24"/>
          <w:szCs w:val="24"/>
        </w:rPr>
      </w:pPr>
      <w:r w:rsidRPr="00011773">
        <w:rPr>
          <w:rFonts w:ascii="Times New Roman" w:hAnsi="Times New Roman" w:cs="Times New Roman"/>
          <w:sz w:val="24"/>
          <w:szCs w:val="24"/>
        </w:rPr>
        <w:t xml:space="preserve">Ovaj Zaključak objavit će se u </w:t>
      </w:r>
      <w:r>
        <w:rPr>
          <w:rFonts w:ascii="Times New Roman" w:hAnsi="Times New Roman" w:cs="Times New Roman"/>
          <w:sz w:val="24"/>
          <w:szCs w:val="24"/>
        </w:rPr>
        <w:t>„</w:t>
      </w:r>
      <w:r w:rsidRPr="00011773">
        <w:rPr>
          <w:rFonts w:ascii="Times New Roman" w:hAnsi="Times New Roman" w:cs="Times New Roman"/>
          <w:sz w:val="24"/>
          <w:szCs w:val="24"/>
        </w:rPr>
        <w:t xml:space="preserve">službenom glasniku </w:t>
      </w:r>
      <w:r>
        <w:rPr>
          <w:rFonts w:ascii="Times New Roman" w:hAnsi="Times New Roman" w:cs="Times New Roman"/>
          <w:sz w:val="24"/>
          <w:szCs w:val="24"/>
        </w:rPr>
        <w:t>o</w:t>
      </w:r>
      <w:r w:rsidRPr="00011773">
        <w:rPr>
          <w:rFonts w:ascii="Times New Roman" w:hAnsi="Times New Roman" w:cs="Times New Roman"/>
          <w:sz w:val="24"/>
          <w:szCs w:val="24"/>
        </w:rPr>
        <w:t>pćine Šodolovci</w:t>
      </w:r>
      <w:r>
        <w:rPr>
          <w:rFonts w:ascii="Times New Roman" w:hAnsi="Times New Roman" w:cs="Times New Roman"/>
          <w:sz w:val="24"/>
          <w:szCs w:val="24"/>
        </w:rPr>
        <w:t>“</w:t>
      </w:r>
      <w:r w:rsidRPr="00011773">
        <w:rPr>
          <w:rFonts w:ascii="Times New Roman" w:hAnsi="Times New Roman" w:cs="Times New Roman"/>
          <w:sz w:val="24"/>
          <w:szCs w:val="24"/>
        </w:rPr>
        <w:t>.</w:t>
      </w:r>
    </w:p>
    <w:p w14:paraId="4A7AA916" w14:textId="77777777" w:rsidR="00787CE1" w:rsidRPr="00011773" w:rsidRDefault="00787CE1" w:rsidP="00787CE1">
      <w:pPr>
        <w:spacing w:after="160" w:line="360" w:lineRule="auto"/>
        <w:jc w:val="both"/>
        <w:rPr>
          <w:rFonts w:ascii="Times New Roman" w:hAnsi="Times New Roman" w:cs="Times New Roman"/>
          <w:sz w:val="24"/>
          <w:szCs w:val="24"/>
        </w:rPr>
      </w:pPr>
    </w:p>
    <w:p w14:paraId="5EB5916C" w14:textId="77777777" w:rsidR="00787CE1" w:rsidRPr="00011773" w:rsidRDefault="00787CE1" w:rsidP="00787CE1">
      <w:pPr>
        <w:spacing w:after="160" w:line="360" w:lineRule="auto"/>
        <w:jc w:val="both"/>
        <w:rPr>
          <w:rFonts w:ascii="Times New Roman" w:hAnsi="Times New Roman" w:cs="Times New Roman"/>
          <w:sz w:val="24"/>
          <w:szCs w:val="24"/>
        </w:rPr>
      </w:pPr>
      <w:r w:rsidRPr="00011773">
        <w:rPr>
          <w:rFonts w:ascii="Times New Roman" w:hAnsi="Times New Roman" w:cs="Times New Roman"/>
          <w:sz w:val="24"/>
          <w:szCs w:val="24"/>
        </w:rPr>
        <w:t xml:space="preserve">KLASA: </w:t>
      </w:r>
      <w:r>
        <w:rPr>
          <w:rFonts w:ascii="Times New Roman" w:hAnsi="Times New Roman" w:cs="Times New Roman"/>
          <w:sz w:val="24"/>
          <w:szCs w:val="24"/>
        </w:rPr>
        <w:t>351-02</w:t>
      </w:r>
      <w:r w:rsidRPr="00011773">
        <w:rPr>
          <w:rFonts w:ascii="Times New Roman" w:hAnsi="Times New Roman" w:cs="Times New Roman"/>
          <w:sz w:val="24"/>
          <w:szCs w:val="24"/>
        </w:rPr>
        <w:t>/</w:t>
      </w:r>
      <w:r>
        <w:rPr>
          <w:rFonts w:ascii="Times New Roman" w:hAnsi="Times New Roman" w:cs="Times New Roman"/>
          <w:sz w:val="24"/>
          <w:szCs w:val="24"/>
        </w:rPr>
        <w:t>23</w:t>
      </w:r>
      <w:r w:rsidRPr="00011773">
        <w:rPr>
          <w:rFonts w:ascii="Times New Roman" w:hAnsi="Times New Roman" w:cs="Times New Roman"/>
          <w:sz w:val="24"/>
          <w:szCs w:val="24"/>
        </w:rPr>
        <w:t>-01/</w:t>
      </w:r>
      <w:r>
        <w:rPr>
          <w:rFonts w:ascii="Times New Roman" w:hAnsi="Times New Roman" w:cs="Times New Roman"/>
          <w:sz w:val="24"/>
          <w:szCs w:val="24"/>
        </w:rPr>
        <w:t>1</w:t>
      </w:r>
    </w:p>
    <w:p w14:paraId="7698D3AB" w14:textId="77777777" w:rsidR="00787CE1" w:rsidRPr="00011773" w:rsidRDefault="00787CE1" w:rsidP="00787CE1">
      <w:pPr>
        <w:spacing w:after="160" w:line="360" w:lineRule="auto"/>
        <w:jc w:val="both"/>
        <w:rPr>
          <w:rFonts w:ascii="Times New Roman" w:hAnsi="Times New Roman" w:cs="Times New Roman"/>
          <w:sz w:val="24"/>
          <w:szCs w:val="24"/>
        </w:rPr>
      </w:pPr>
      <w:r w:rsidRPr="00011773">
        <w:rPr>
          <w:rFonts w:ascii="Times New Roman" w:hAnsi="Times New Roman" w:cs="Times New Roman"/>
          <w:sz w:val="24"/>
          <w:szCs w:val="24"/>
        </w:rPr>
        <w:t xml:space="preserve">URBROJ: </w:t>
      </w:r>
      <w:r>
        <w:rPr>
          <w:rFonts w:ascii="Times New Roman" w:hAnsi="Times New Roman" w:cs="Times New Roman"/>
          <w:sz w:val="24"/>
          <w:szCs w:val="24"/>
        </w:rPr>
        <w:t>2158-36-01-23-2</w:t>
      </w:r>
    </w:p>
    <w:p w14:paraId="5FFD357D" w14:textId="77777777" w:rsidR="00787CE1" w:rsidRPr="00011773" w:rsidRDefault="00787CE1" w:rsidP="00787CE1">
      <w:pPr>
        <w:spacing w:after="160" w:line="360" w:lineRule="auto"/>
        <w:jc w:val="both"/>
        <w:rPr>
          <w:rFonts w:ascii="Times New Roman" w:hAnsi="Times New Roman" w:cs="Times New Roman"/>
          <w:sz w:val="24"/>
          <w:szCs w:val="24"/>
        </w:rPr>
      </w:pPr>
      <w:r w:rsidRPr="00011773">
        <w:rPr>
          <w:rFonts w:ascii="Times New Roman" w:hAnsi="Times New Roman" w:cs="Times New Roman"/>
          <w:sz w:val="24"/>
          <w:szCs w:val="24"/>
        </w:rPr>
        <w:t xml:space="preserve">Šodolovci, </w:t>
      </w:r>
      <w:r>
        <w:rPr>
          <w:rFonts w:ascii="Times New Roman" w:hAnsi="Times New Roman" w:cs="Times New Roman"/>
          <w:sz w:val="24"/>
          <w:szCs w:val="24"/>
        </w:rPr>
        <w:t>24</w:t>
      </w:r>
      <w:r w:rsidRPr="00011773">
        <w:rPr>
          <w:rFonts w:ascii="Times New Roman" w:hAnsi="Times New Roman" w:cs="Times New Roman"/>
          <w:sz w:val="24"/>
          <w:szCs w:val="24"/>
        </w:rPr>
        <w:t xml:space="preserve">. </w:t>
      </w:r>
      <w:r>
        <w:rPr>
          <w:rFonts w:ascii="Times New Roman" w:hAnsi="Times New Roman" w:cs="Times New Roman"/>
          <w:sz w:val="24"/>
          <w:szCs w:val="24"/>
        </w:rPr>
        <w:t>svibnj</w:t>
      </w:r>
      <w:r w:rsidRPr="00011773">
        <w:rPr>
          <w:rFonts w:ascii="Times New Roman" w:hAnsi="Times New Roman" w:cs="Times New Roman"/>
          <w:sz w:val="24"/>
          <w:szCs w:val="24"/>
        </w:rPr>
        <w:t>a 20</w:t>
      </w:r>
      <w:r>
        <w:rPr>
          <w:rFonts w:ascii="Times New Roman" w:hAnsi="Times New Roman" w:cs="Times New Roman"/>
          <w:sz w:val="24"/>
          <w:szCs w:val="24"/>
        </w:rPr>
        <w:t>23.</w:t>
      </w:r>
      <w:r w:rsidRPr="0001177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11773">
        <w:rPr>
          <w:rFonts w:ascii="Times New Roman" w:hAnsi="Times New Roman" w:cs="Times New Roman"/>
          <w:sz w:val="24"/>
          <w:szCs w:val="24"/>
        </w:rPr>
        <w:t xml:space="preserve">    PREDSJEDNIK OPĆINSKOG VIJEĆA:</w:t>
      </w:r>
    </w:p>
    <w:p w14:paraId="0FF9EBAF" w14:textId="77777777" w:rsidR="00787CE1" w:rsidRDefault="00787CE1" w:rsidP="00787CE1">
      <w:pPr>
        <w:rPr>
          <w:rFonts w:ascii="Times New Roman" w:hAnsi="Times New Roman" w:cs="Times New Roman"/>
          <w:sz w:val="24"/>
          <w:szCs w:val="24"/>
        </w:rPr>
      </w:pPr>
      <w:r>
        <w:rPr>
          <w:rFonts w:ascii="Times New Roman" w:hAnsi="Times New Roman" w:cs="Times New Roman"/>
          <w:sz w:val="24"/>
          <w:szCs w:val="24"/>
        </w:rPr>
        <w:t xml:space="preserve">                                                                                                          Lazar Telenta</w:t>
      </w:r>
    </w:p>
    <w:p w14:paraId="68B6C8E4" w14:textId="54C8E938" w:rsidR="00787CE1" w:rsidRDefault="00787CE1" w:rsidP="00787CE1">
      <w:pPr>
        <w:jc w:val="center"/>
        <w:rPr>
          <w:rFonts w:ascii="Times New Roman" w:hAnsi="Times New Roman" w:cs="Times New Roman"/>
          <w:sz w:val="24"/>
          <w:szCs w:val="24"/>
        </w:rPr>
      </w:pPr>
      <w:r>
        <w:rPr>
          <w:rFonts w:ascii="Times New Roman" w:hAnsi="Times New Roman" w:cs="Times New Roman"/>
          <w:sz w:val="24"/>
          <w:szCs w:val="24"/>
        </w:rPr>
        <w:t>**********</w:t>
      </w:r>
    </w:p>
    <w:p w14:paraId="1506189C" w14:textId="735E57EF" w:rsidR="00787CE1" w:rsidRDefault="00787CE1" w:rsidP="00787CE1">
      <w:pPr>
        <w:pStyle w:val="Bezproreda"/>
        <w:jc w:val="both"/>
        <w:rPr>
          <w:rFonts w:ascii="Times New Roman" w:hAnsi="Times New Roman" w:cs="Times New Roman"/>
          <w:sz w:val="24"/>
          <w:szCs w:val="24"/>
        </w:rPr>
      </w:pPr>
      <w:r>
        <w:rPr>
          <w:rFonts w:ascii="Times New Roman" w:hAnsi="Times New Roman" w:cs="Times New Roman"/>
          <w:sz w:val="24"/>
          <w:szCs w:val="24"/>
        </w:rPr>
        <w:t>Na temelju članka 14. i članka 19. stavka 1. Zakona o zaštiti</w:t>
      </w:r>
      <w:r w:rsidRPr="00044E57">
        <w:rPr>
          <w:rFonts w:ascii="Times New Roman" w:hAnsi="Times New Roman" w:cs="Times New Roman"/>
          <w:sz w:val="24"/>
          <w:szCs w:val="24"/>
        </w:rPr>
        <w:t xml:space="preserve"> od požara („Narodne novine“</w:t>
      </w:r>
      <w:r>
        <w:rPr>
          <w:rFonts w:ascii="Times New Roman" w:hAnsi="Times New Roman" w:cs="Times New Roman"/>
          <w:sz w:val="24"/>
          <w:szCs w:val="24"/>
        </w:rPr>
        <w:t xml:space="preserve"> </w:t>
      </w:r>
      <w:r w:rsidRPr="00044E57">
        <w:rPr>
          <w:rFonts w:ascii="Times New Roman" w:hAnsi="Times New Roman" w:cs="Times New Roman"/>
          <w:sz w:val="24"/>
          <w:szCs w:val="24"/>
        </w:rPr>
        <w:t>broj 92/10</w:t>
      </w:r>
      <w:r>
        <w:rPr>
          <w:rFonts w:ascii="Times New Roman" w:hAnsi="Times New Roman" w:cs="Times New Roman"/>
          <w:sz w:val="24"/>
          <w:szCs w:val="24"/>
        </w:rPr>
        <w:t xml:space="preserve"> i 114/22</w:t>
      </w:r>
      <w:r w:rsidRPr="00044E57">
        <w:rPr>
          <w:rFonts w:ascii="Times New Roman" w:hAnsi="Times New Roman" w:cs="Times New Roman"/>
          <w:sz w:val="24"/>
          <w:szCs w:val="24"/>
        </w:rPr>
        <w:t xml:space="preserve">) te članka </w:t>
      </w:r>
      <w:r>
        <w:rPr>
          <w:rFonts w:ascii="Times New Roman" w:hAnsi="Times New Roman" w:cs="Times New Roman"/>
          <w:sz w:val="24"/>
          <w:szCs w:val="24"/>
        </w:rPr>
        <w:t>31</w:t>
      </w:r>
      <w:r w:rsidRPr="00044E57">
        <w:rPr>
          <w:rFonts w:ascii="Times New Roman" w:hAnsi="Times New Roman" w:cs="Times New Roman"/>
          <w:sz w:val="24"/>
          <w:szCs w:val="24"/>
        </w:rPr>
        <w:t xml:space="preserve">. Statuta Općine Šodolovci („Službeni glasnik“ Općine Šodolovci, broj </w:t>
      </w:r>
      <w:r>
        <w:rPr>
          <w:rFonts w:ascii="Times New Roman" w:hAnsi="Times New Roman" w:cs="Times New Roman"/>
          <w:sz w:val="24"/>
          <w:szCs w:val="24"/>
        </w:rPr>
        <w:t>2/21</w:t>
      </w:r>
      <w:r w:rsidRPr="00044E57">
        <w:rPr>
          <w:rFonts w:ascii="Times New Roman" w:hAnsi="Times New Roman" w:cs="Times New Roman"/>
          <w:sz w:val="24"/>
          <w:szCs w:val="24"/>
        </w:rPr>
        <w:t xml:space="preserve">) </w:t>
      </w:r>
      <w:r>
        <w:rPr>
          <w:rFonts w:ascii="Times New Roman" w:hAnsi="Times New Roman" w:cs="Times New Roman"/>
          <w:sz w:val="24"/>
          <w:szCs w:val="24"/>
        </w:rPr>
        <w:t>Općinsko vijeće Općine Šodolovci na svojoj 15. sjednici održanoj dana 24. svibnja 2023. godine</w:t>
      </w:r>
      <w:r w:rsidRPr="00044E57">
        <w:rPr>
          <w:rFonts w:ascii="Times New Roman" w:hAnsi="Times New Roman" w:cs="Times New Roman"/>
          <w:sz w:val="24"/>
          <w:szCs w:val="24"/>
        </w:rPr>
        <w:t xml:space="preserve"> donosi</w:t>
      </w:r>
    </w:p>
    <w:p w14:paraId="25EAE5ED" w14:textId="77777777" w:rsidR="00787CE1" w:rsidRPr="00044E57" w:rsidRDefault="00787CE1" w:rsidP="00787CE1">
      <w:pPr>
        <w:pStyle w:val="Bezproreda"/>
        <w:rPr>
          <w:rFonts w:ascii="Times New Roman" w:hAnsi="Times New Roman" w:cs="Times New Roman"/>
          <w:sz w:val="24"/>
          <w:szCs w:val="24"/>
        </w:rPr>
      </w:pPr>
    </w:p>
    <w:p w14:paraId="60AFE250" w14:textId="568A1431" w:rsidR="000976E1" w:rsidRDefault="000976E1" w:rsidP="000976E1">
      <w:pPr>
        <w:pStyle w:val="Naslov1"/>
        <w:numPr>
          <w:ilvl w:val="0"/>
          <w:numId w:val="0"/>
        </w:numPr>
        <w:spacing w:before="0"/>
        <w:ind w:left="360"/>
        <w:jc w:val="center"/>
        <w:rPr>
          <w:rFonts w:ascii="Times New Roman" w:hAnsi="Times New Roman" w:cs="Times New Roman"/>
          <w:color w:val="auto"/>
          <w:sz w:val="24"/>
          <w:szCs w:val="24"/>
        </w:rPr>
      </w:pPr>
      <w:bookmarkStart w:id="40" w:name="_Toc140133789"/>
      <w:proofErr w:type="spellStart"/>
      <w:r>
        <w:rPr>
          <w:rFonts w:ascii="Times New Roman" w:hAnsi="Times New Roman" w:cs="Times New Roman"/>
          <w:color w:val="auto"/>
          <w:sz w:val="24"/>
          <w:szCs w:val="24"/>
        </w:rPr>
        <w:t>Plan</w:t>
      </w:r>
      <w:r w:rsidR="00787CE1" w:rsidRPr="008659F6">
        <w:rPr>
          <w:rFonts w:ascii="Times New Roman" w:hAnsi="Times New Roman" w:cs="Times New Roman"/>
          <w:color w:val="auto"/>
          <w:sz w:val="24"/>
          <w:szCs w:val="24"/>
        </w:rPr>
        <w:t>motrenja</w:t>
      </w:r>
      <w:proofErr w:type="spellEnd"/>
      <w:r w:rsidR="00787CE1" w:rsidRPr="008659F6">
        <w:rPr>
          <w:rFonts w:ascii="Times New Roman" w:hAnsi="Times New Roman" w:cs="Times New Roman"/>
          <w:color w:val="auto"/>
          <w:sz w:val="24"/>
          <w:szCs w:val="24"/>
        </w:rPr>
        <w:t>, čuvanja i ophodnje otvorenog prostora i građevina za koje</w:t>
      </w:r>
      <w:bookmarkEnd w:id="40"/>
      <w:r w:rsidR="00787CE1" w:rsidRPr="008659F6">
        <w:rPr>
          <w:rFonts w:ascii="Times New Roman" w:hAnsi="Times New Roman" w:cs="Times New Roman"/>
          <w:color w:val="auto"/>
          <w:sz w:val="24"/>
          <w:szCs w:val="24"/>
        </w:rPr>
        <w:t xml:space="preserve"> </w:t>
      </w:r>
    </w:p>
    <w:p w14:paraId="3C6B75B7" w14:textId="3BB66E3D" w:rsidR="00B94BC0" w:rsidRDefault="00787CE1" w:rsidP="00B94BC0">
      <w:pPr>
        <w:pStyle w:val="Naslov1"/>
        <w:numPr>
          <w:ilvl w:val="0"/>
          <w:numId w:val="0"/>
        </w:numPr>
        <w:spacing w:before="0"/>
        <w:ind w:left="360"/>
        <w:jc w:val="center"/>
        <w:rPr>
          <w:rFonts w:ascii="Times New Roman" w:hAnsi="Times New Roman" w:cs="Times New Roman"/>
          <w:color w:val="auto"/>
          <w:sz w:val="24"/>
          <w:szCs w:val="24"/>
        </w:rPr>
      </w:pPr>
      <w:bookmarkStart w:id="41" w:name="_Toc140133790"/>
      <w:r w:rsidRPr="008659F6">
        <w:rPr>
          <w:rFonts w:ascii="Times New Roman" w:hAnsi="Times New Roman" w:cs="Times New Roman"/>
          <w:color w:val="auto"/>
          <w:sz w:val="24"/>
          <w:szCs w:val="24"/>
        </w:rPr>
        <w:t>postoji povećana</w:t>
      </w:r>
      <w:r w:rsidR="00B94BC0">
        <w:rPr>
          <w:rFonts w:ascii="Times New Roman" w:hAnsi="Times New Roman" w:cs="Times New Roman"/>
          <w:color w:val="auto"/>
          <w:sz w:val="24"/>
          <w:szCs w:val="24"/>
        </w:rPr>
        <w:t xml:space="preserve"> </w:t>
      </w:r>
      <w:r w:rsidRPr="008659F6">
        <w:rPr>
          <w:rFonts w:ascii="Times New Roman" w:hAnsi="Times New Roman" w:cs="Times New Roman"/>
          <w:color w:val="auto"/>
          <w:sz w:val="24"/>
          <w:szCs w:val="24"/>
        </w:rPr>
        <w:t>opasnost od nastajanja i širenja požara na području</w:t>
      </w:r>
      <w:bookmarkEnd w:id="41"/>
      <w:r w:rsidRPr="008659F6">
        <w:rPr>
          <w:rFonts w:ascii="Times New Roman" w:hAnsi="Times New Roman" w:cs="Times New Roman"/>
          <w:color w:val="auto"/>
          <w:sz w:val="24"/>
          <w:szCs w:val="24"/>
        </w:rPr>
        <w:t xml:space="preserve"> </w:t>
      </w:r>
    </w:p>
    <w:p w14:paraId="7D1EAE17" w14:textId="5ACE6E54" w:rsidR="00787CE1" w:rsidRPr="008659F6" w:rsidRDefault="00787CE1" w:rsidP="00B94BC0">
      <w:pPr>
        <w:pStyle w:val="Naslov1"/>
        <w:numPr>
          <w:ilvl w:val="0"/>
          <w:numId w:val="0"/>
        </w:numPr>
        <w:spacing w:before="0"/>
        <w:ind w:left="720" w:hanging="360"/>
        <w:jc w:val="center"/>
        <w:rPr>
          <w:rFonts w:ascii="Times New Roman" w:hAnsi="Times New Roman" w:cs="Times New Roman"/>
          <w:color w:val="auto"/>
          <w:sz w:val="24"/>
          <w:szCs w:val="24"/>
        </w:rPr>
      </w:pPr>
      <w:bookmarkStart w:id="42" w:name="_Toc140133791"/>
      <w:r w:rsidRPr="008659F6">
        <w:rPr>
          <w:rFonts w:ascii="Times New Roman" w:hAnsi="Times New Roman" w:cs="Times New Roman"/>
          <w:color w:val="auto"/>
          <w:sz w:val="24"/>
          <w:szCs w:val="24"/>
        </w:rPr>
        <w:t>Općine Šodolovci u 2023. godini</w:t>
      </w:r>
      <w:bookmarkEnd w:id="42"/>
    </w:p>
    <w:p w14:paraId="1D09AAA9" w14:textId="77777777" w:rsidR="00787CE1" w:rsidRPr="008659F6" w:rsidRDefault="00787CE1" w:rsidP="008659F6">
      <w:pPr>
        <w:pStyle w:val="Naslov1"/>
        <w:numPr>
          <w:ilvl w:val="0"/>
          <w:numId w:val="0"/>
        </w:numPr>
        <w:spacing w:before="0"/>
        <w:ind w:left="360"/>
        <w:jc w:val="center"/>
        <w:rPr>
          <w:rFonts w:ascii="Times New Roman" w:hAnsi="Times New Roman" w:cs="Times New Roman"/>
          <w:color w:val="auto"/>
          <w:sz w:val="24"/>
          <w:szCs w:val="24"/>
        </w:rPr>
      </w:pPr>
    </w:p>
    <w:p w14:paraId="16E4C414" w14:textId="77777777" w:rsidR="00787CE1" w:rsidRPr="00044E57" w:rsidRDefault="00787CE1" w:rsidP="00787CE1">
      <w:pPr>
        <w:pStyle w:val="Bezproreda"/>
        <w:jc w:val="center"/>
        <w:rPr>
          <w:rFonts w:ascii="Times New Roman" w:hAnsi="Times New Roman" w:cs="Times New Roman"/>
          <w:sz w:val="24"/>
          <w:szCs w:val="24"/>
        </w:rPr>
      </w:pPr>
      <w:r w:rsidRPr="00044E57">
        <w:rPr>
          <w:rFonts w:ascii="Times New Roman" w:hAnsi="Times New Roman" w:cs="Times New Roman"/>
          <w:sz w:val="24"/>
          <w:szCs w:val="24"/>
        </w:rPr>
        <w:t>Članak 1.</w:t>
      </w:r>
    </w:p>
    <w:p w14:paraId="6142ECF5" w14:textId="77777777" w:rsidR="00787CE1" w:rsidRPr="00044E57" w:rsidRDefault="00787CE1" w:rsidP="00787CE1">
      <w:pPr>
        <w:pStyle w:val="Bezproreda"/>
        <w:jc w:val="center"/>
        <w:rPr>
          <w:rFonts w:ascii="Times New Roman" w:hAnsi="Times New Roman" w:cs="Times New Roman"/>
          <w:sz w:val="24"/>
          <w:szCs w:val="24"/>
        </w:rPr>
      </w:pPr>
    </w:p>
    <w:p w14:paraId="5F896DF6" w14:textId="77777777" w:rsidR="00787CE1" w:rsidRDefault="00787CE1" w:rsidP="00787CE1">
      <w:pPr>
        <w:pStyle w:val="Bezproreda"/>
        <w:jc w:val="both"/>
        <w:rPr>
          <w:rFonts w:ascii="Times New Roman" w:hAnsi="Times New Roman" w:cs="Times New Roman"/>
          <w:sz w:val="24"/>
          <w:szCs w:val="24"/>
        </w:rPr>
      </w:pPr>
      <w:r>
        <w:rPr>
          <w:rFonts w:ascii="Times New Roman" w:hAnsi="Times New Roman" w:cs="Times New Roman"/>
          <w:sz w:val="24"/>
          <w:szCs w:val="24"/>
        </w:rPr>
        <w:t>Ovaj Plan motrenja, čuvanja i ophodnje otvorenog prostora i građevina za koje postoji povećanja opasnost od nastajanja i širenja požara (u daljnjem tekstu: Plan) donosi se s ciljem sprečavanja nastanka i širenja požara na području Općine Šodolovci.</w:t>
      </w:r>
      <w:r w:rsidRPr="00044E57">
        <w:rPr>
          <w:rFonts w:ascii="Times New Roman" w:hAnsi="Times New Roman" w:cs="Times New Roman"/>
          <w:sz w:val="24"/>
          <w:szCs w:val="24"/>
        </w:rPr>
        <w:t xml:space="preserve"> </w:t>
      </w:r>
    </w:p>
    <w:p w14:paraId="364C52FB" w14:textId="77777777" w:rsidR="00787CE1" w:rsidRPr="00044E57" w:rsidRDefault="00787CE1" w:rsidP="00787CE1">
      <w:pPr>
        <w:pStyle w:val="Bezproreda"/>
        <w:jc w:val="both"/>
        <w:rPr>
          <w:rFonts w:ascii="Times New Roman" w:hAnsi="Times New Roman" w:cs="Times New Roman"/>
          <w:sz w:val="24"/>
          <w:szCs w:val="24"/>
        </w:rPr>
      </w:pPr>
      <w:r>
        <w:rPr>
          <w:rFonts w:ascii="Times New Roman" w:hAnsi="Times New Roman" w:cs="Times New Roman"/>
          <w:sz w:val="24"/>
          <w:szCs w:val="24"/>
        </w:rPr>
        <w:t>Ovim Planom razrađuju se načini motrenja, čuvanja i ophodnje građevina, dijelova građevina i otvorenog prostora na području Općine Šodolovci za koje prijeti povećana opasnost od nastanka i širenja požara u razdoblju visokog ili vrlo visokog indeksa opasnosti od nastanka požara.</w:t>
      </w:r>
    </w:p>
    <w:p w14:paraId="29182E24" w14:textId="77777777" w:rsidR="00787CE1" w:rsidRDefault="00787CE1" w:rsidP="00787CE1">
      <w:pPr>
        <w:pStyle w:val="Bezproreda"/>
        <w:rPr>
          <w:rFonts w:ascii="Times New Roman" w:hAnsi="Times New Roman" w:cs="Times New Roman"/>
          <w:sz w:val="24"/>
          <w:szCs w:val="24"/>
        </w:rPr>
      </w:pPr>
    </w:p>
    <w:p w14:paraId="1FAEF572" w14:textId="77777777" w:rsidR="00787CE1" w:rsidRDefault="00787CE1" w:rsidP="00787CE1">
      <w:pPr>
        <w:pStyle w:val="Bezproreda"/>
        <w:jc w:val="center"/>
        <w:rPr>
          <w:rFonts w:ascii="Times New Roman" w:hAnsi="Times New Roman" w:cs="Times New Roman"/>
          <w:sz w:val="24"/>
          <w:szCs w:val="24"/>
        </w:rPr>
      </w:pPr>
      <w:r>
        <w:rPr>
          <w:rFonts w:ascii="Times New Roman" w:hAnsi="Times New Roman" w:cs="Times New Roman"/>
          <w:sz w:val="24"/>
          <w:szCs w:val="24"/>
        </w:rPr>
        <w:t>Članak 2.</w:t>
      </w:r>
    </w:p>
    <w:p w14:paraId="160ACC24" w14:textId="77777777" w:rsidR="00787CE1" w:rsidRDefault="00787CE1" w:rsidP="00787CE1">
      <w:pPr>
        <w:pStyle w:val="Bezproreda"/>
        <w:jc w:val="both"/>
        <w:rPr>
          <w:rFonts w:ascii="Times New Roman" w:hAnsi="Times New Roman" w:cs="Times New Roman"/>
          <w:sz w:val="24"/>
          <w:szCs w:val="24"/>
        </w:rPr>
      </w:pPr>
    </w:p>
    <w:p w14:paraId="37463D9F" w14:textId="77777777" w:rsidR="00787CE1" w:rsidRDefault="00787CE1" w:rsidP="00787CE1">
      <w:pPr>
        <w:pStyle w:val="Bezproreda"/>
        <w:jc w:val="both"/>
        <w:rPr>
          <w:rFonts w:ascii="Times New Roman" w:hAnsi="Times New Roman" w:cs="Times New Roman"/>
          <w:sz w:val="24"/>
          <w:szCs w:val="24"/>
        </w:rPr>
      </w:pPr>
      <w:r>
        <w:rPr>
          <w:rFonts w:ascii="Times New Roman" w:hAnsi="Times New Roman" w:cs="Times New Roman"/>
          <w:sz w:val="24"/>
          <w:szCs w:val="24"/>
        </w:rPr>
        <w:t>U razdoblju visokog ili vrlo visokog indeksa opasnosti od nastanka i širenja požara pojačano se motre otvoreni prostori jer u zatvorenim prostorima postoji mala vjerojatnost izbijanja požara.</w:t>
      </w:r>
    </w:p>
    <w:p w14:paraId="1CB6CD9D" w14:textId="77777777" w:rsidR="00787CE1" w:rsidRPr="00044E57" w:rsidRDefault="00787CE1" w:rsidP="00787CE1">
      <w:pPr>
        <w:pStyle w:val="Bezproreda"/>
        <w:jc w:val="both"/>
        <w:rPr>
          <w:rFonts w:ascii="Times New Roman" w:hAnsi="Times New Roman" w:cs="Times New Roman"/>
          <w:sz w:val="24"/>
          <w:szCs w:val="24"/>
        </w:rPr>
      </w:pPr>
    </w:p>
    <w:p w14:paraId="2BFAB323" w14:textId="77777777" w:rsidR="00787CE1" w:rsidRPr="00044E57" w:rsidRDefault="00787CE1" w:rsidP="00787CE1">
      <w:pPr>
        <w:pStyle w:val="Bezproreda"/>
        <w:jc w:val="center"/>
        <w:rPr>
          <w:rFonts w:ascii="Times New Roman" w:hAnsi="Times New Roman" w:cs="Times New Roman"/>
          <w:sz w:val="24"/>
          <w:szCs w:val="24"/>
        </w:rPr>
      </w:pPr>
      <w:r w:rsidRPr="00044E57">
        <w:rPr>
          <w:rFonts w:ascii="Times New Roman" w:hAnsi="Times New Roman" w:cs="Times New Roman"/>
          <w:sz w:val="24"/>
          <w:szCs w:val="24"/>
        </w:rPr>
        <w:t xml:space="preserve">Članak </w:t>
      </w:r>
      <w:r>
        <w:rPr>
          <w:rFonts w:ascii="Times New Roman" w:hAnsi="Times New Roman" w:cs="Times New Roman"/>
          <w:sz w:val="24"/>
          <w:szCs w:val="24"/>
        </w:rPr>
        <w:t>3</w:t>
      </w:r>
      <w:r w:rsidRPr="00044E57">
        <w:rPr>
          <w:rFonts w:ascii="Times New Roman" w:hAnsi="Times New Roman" w:cs="Times New Roman"/>
          <w:sz w:val="24"/>
          <w:szCs w:val="24"/>
        </w:rPr>
        <w:t>.</w:t>
      </w:r>
    </w:p>
    <w:p w14:paraId="4BB71AE8" w14:textId="77777777" w:rsidR="00787CE1" w:rsidRDefault="00787CE1" w:rsidP="00787CE1">
      <w:pPr>
        <w:pStyle w:val="Bezproreda"/>
        <w:jc w:val="center"/>
        <w:rPr>
          <w:rFonts w:ascii="Times New Roman" w:hAnsi="Times New Roman" w:cs="Times New Roman"/>
          <w:sz w:val="24"/>
          <w:szCs w:val="24"/>
        </w:rPr>
      </w:pPr>
    </w:p>
    <w:p w14:paraId="4A902447" w14:textId="77777777" w:rsidR="00787CE1" w:rsidRPr="00044E57" w:rsidRDefault="00787CE1" w:rsidP="00787CE1">
      <w:pPr>
        <w:pStyle w:val="Bezproreda"/>
        <w:jc w:val="both"/>
        <w:rPr>
          <w:rFonts w:ascii="Times New Roman" w:hAnsi="Times New Roman" w:cs="Times New Roman"/>
          <w:sz w:val="24"/>
          <w:szCs w:val="24"/>
        </w:rPr>
      </w:pPr>
      <w:r>
        <w:rPr>
          <w:rFonts w:ascii="Times New Roman" w:hAnsi="Times New Roman" w:cs="Times New Roman"/>
          <w:sz w:val="24"/>
          <w:szCs w:val="24"/>
        </w:rPr>
        <w:t>Motrenje čuvanje i ophodnju u razdoblju požarne sezone (razdoblje od 01. lipnja do 30. rujna tekuće godine) u smislu članka 1. ovog Plana provodi Dobrovoljno vatrogasno društvo Silaš (u daljnjem tekstu: DVD Silaš) u skladu sa Zakonom o zaštiti od požara i propisima donesenim na temelju istoga, ophodnje Hrvatskih šuma d.o.o. te Jedinstveni upravni odjel Općine Šodolovci putem komunalnog redara.</w:t>
      </w:r>
    </w:p>
    <w:p w14:paraId="16CC8426" w14:textId="77777777" w:rsidR="00787CE1" w:rsidRPr="00044E57" w:rsidRDefault="00787CE1" w:rsidP="00787CE1">
      <w:pPr>
        <w:pStyle w:val="Bezproreda"/>
        <w:jc w:val="both"/>
        <w:rPr>
          <w:rFonts w:ascii="Times New Roman" w:hAnsi="Times New Roman" w:cs="Times New Roman"/>
          <w:sz w:val="24"/>
          <w:szCs w:val="24"/>
        </w:rPr>
      </w:pPr>
    </w:p>
    <w:p w14:paraId="3EF65CCD" w14:textId="77777777" w:rsidR="00787CE1" w:rsidRPr="00044E57" w:rsidRDefault="00787CE1" w:rsidP="00787CE1">
      <w:pPr>
        <w:pStyle w:val="Bezproreda"/>
        <w:jc w:val="center"/>
        <w:rPr>
          <w:rFonts w:ascii="Times New Roman" w:hAnsi="Times New Roman" w:cs="Times New Roman"/>
          <w:sz w:val="24"/>
          <w:szCs w:val="24"/>
        </w:rPr>
      </w:pPr>
      <w:r w:rsidRPr="00044E57">
        <w:rPr>
          <w:rFonts w:ascii="Times New Roman" w:hAnsi="Times New Roman" w:cs="Times New Roman"/>
          <w:sz w:val="24"/>
          <w:szCs w:val="24"/>
        </w:rPr>
        <w:t xml:space="preserve">Članak </w:t>
      </w:r>
      <w:r>
        <w:rPr>
          <w:rFonts w:ascii="Times New Roman" w:hAnsi="Times New Roman" w:cs="Times New Roman"/>
          <w:sz w:val="24"/>
          <w:szCs w:val="24"/>
        </w:rPr>
        <w:t>4</w:t>
      </w:r>
      <w:r w:rsidRPr="00044E57">
        <w:rPr>
          <w:rFonts w:ascii="Times New Roman" w:hAnsi="Times New Roman" w:cs="Times New Roman"/>
          <w:sz w:val="24"/>
          <w:szCs w:val="24"/>
        </w:rPr>
        <w:t>.</w:t>
      </w:r>
    </w:p>
    <w:p w14:paraId="0C530AC1" w14:textId="77777777" w:rsidR="00787CE1" w:rsidRDefault="00787CE1" w:rsidP="00787CE1">
      <w:pPr>
        <w:pStyle w:val="Bezproreda"/>
        <w:jc w:val="both"/>
        <w:rPr>
          <w:rFonts w:ascii="Times New Roman" w:hAnsi="Times New Roman" w:cs="Times New Roman"/>
          <w:sz w:val="24"/>
          <w:szCs w:val="24"/>
        </w:rPr>
      </w:pPr>
    </w:p>
    <w:p w14:paraId="68D03F44" w14:textId="77777777" w:rsidR="00787CE1" w:rsidRDefault="00787CE1" w:rsidP="00787CE1">
      <w:pPr>
        <w:pStyle w:val="Bezproreda"/>
        <w:jc w:val="both"/>
        <w:rPr>
          <w:rFonts w:ascii="Times New Roman" w:hAnsi="Times New Roman" w:cs="Times New Roman"/>
          <w:sz w:val="24"/>
          <w:szCs w:val="24"/>
        </w:rPr>
      </w:pPr>
      <w:r>
        <w:rPr>
          <w:rFonts w:ascii="Times New Roman" w:hAnsi="Times New Roman" w:cs="Times New Roman"/>
          <w:sz w:val="24"/>
          <w:szCs w:val="24"/>
        </w:rPr>
        <w:t>Radi provedbe mjera iz članka 1. ovog Plana, DVD Silaš u dane kada postoji visok ili vrlo visok indeks opasnosti od nastanka i širenja požara, posebno za vrijeme žetve i vršidbe, organizirat će ophodnju u vremenu od 06 do 20 sati svakoga dana.</w:t>
      </w:r>
    </w:p>
    <w:p w14:paraId="1817F38A" w14:textId="77777777" w:rsidR="00787CE1" w:rsidRPr="00044E57" w:rsidRDefault="00787CE1" w:rsidP="00787CE1">
      <w:pPr>
        <w:pStyle w:val="Bezproreda"/>
        <w:jc w:val="both"/>
        <w:rPr>
          <w:rFonts w:ascii="Times New Roman" w:hAnsi="Times New Roman" w:cs="Times New Roman"/>
          <w:sz w:val="24"/>
          <w:szCs w:val="24"/>
        </w:rPr>
      </w:pPr>
      <w:r>
        <w:rPr>
          <w:rFonts w:ascii="Times New Roman" w:hAnsi="Times New Roman" w:cs="Times New Roman"/>
          <w:sz w:val="24"/>
          <w:szCs w:val="24"/>
        </w:rPr>
        <w:t>Ophodnja će se vršiti vozilom DVD Silaš, koje će biti opremljeno i opremom za početno gašenje požara te mobilnim telefonom.</w:t>
      </w:r>
    </w:p>
    <w:p w14:paraId="69E6B4D2" w14:textId="77777777" w:rsidR="00787CE1" w:rsidRPr="00044E57" w:rsidRDefault="00787CE1" w:rsidP="00787CE1">
      <w:pPr>
        <w:pStyle w:val="Bezproreda"/>
        <w:jc w:val="both"/>
        <w:rPr>
          <w:rFonts w:ascii="Times New Roman" w:hAnsi="Times New Roman" w:cs="Times New Roman"/>
          <w:sz w:val="24"/>
          <w:szCs w:val="24"/>
        </w:rPr>
      </w:pPr>
    </w:p>
    <w:p w14:paraId="52B3C543" w14:textId="77777777" w:rsidR="00787CE1" w:rsidRPr="00044E57" w:rsidRDefault="00787CE1" w:rsidP="00787CE1">
      <w:pPr>
        <w:pStyle w:val="Bezproreda"/>
        <w:jc w:val="center"/>
        <w:rPr>
          <w:rFonts w:ascii="Times New Roman" w:hAnsi="Times New Roman" w:cs="Times New Roman"/>
          <w:sz w:val="24"/>
          <w:szCs w:val="24"/>
        </w:rPr>
      </w:pPr>
      <w:r w:rsidRPr="00044E57">
        <w:rPr>
          <w:rFonts w:ascii="Times New Roman" w:hAnsi="Times New Roman" w:cs="Times New Roman"/>
          <w:sz w:val="24"/>
          <w:szCs w:val="24"/>
        </w:rPr>
        <w:t xml:space="preserve">Članak </w:t>
      </w:r>
      <w:r>
        <w:rPr>
          <w:rFonts w:ascii="Times New Roman" w:hAnsi="Times New Roman" w:cs="Times New Roman"/>
          <w:sz w:val="24"/>
          <w:szCs w:val="24"/>
        </w:rPr>
        <w:t>5</w:t>
      </w:r>
      <w:r w:rsidRPr="00044E57">
        <w:rPr>
          <w:rFonts w:ascii="Times New Roman" w:hAnsi="Times New Roman" w:cs="Times New Roman"/>
          <w:sz w:val="24"/>
          <w:szCs w:val="24"/>
        </w:rPr>
        <w:t>.</w:t>
      </w:r>
    </w:p>
    <w:p w14:paraId="55A38789" w14:textId="77777777" w:rsidR="00787CE1" w:rsidRPr="00044E57" w:rsidRDefault="00787CE1" w:rsidP="00787CE1">
      <w:pPr>
        <w:pStyle w:val="Bezproreda"/>
        <w:jc w:val="center"/>
        <w:rPr>
          <w:rFonts w:ascii="Times New Roman" w:hAnsi="Times New Roman" w:cs="Times New Roman"/>
          <w:sz w:val="24"/>
          <w:szCs w:val="24"/>
        </w:rPr>
      </w:pPr>
    </w:p>
    <w:p w14:paraId="7D9377B2" w14:textId="77777777" w:rsidR="00787CE1" w:rsidRPr="00044E57" w:rsidRDefault="00787CE1" w:rsidP="00787CE1">
      <w:pPr>
        <w:pStyle w:val="Bezproreda"/>
        <w:jc w:val="both"/>
        <w:rPr>
          <w:rFonts w:ascii="Times New Roman" w:hAnsi="Times New Roman" w:cs="Times New Roman"/>
          <w:sz w:val="24"/>
          <w:szCs w:val="24"/>
        </w:rPr>
      </w:pPr>
      <w:r w:rsidRPr="00044E57">
        <w:rPr>
          <w:rFonts w:ascii="Times New Roman" w:hAnsi="Times New Roman" w:cs="Times New Roman"/>
          <w:sz w:val="24"/>
          <w:szCs w:val="24"/>
        </w:rPr>
        <w:t xml:space="preserve">Potrebna sredstva za </w:t>
      </w:r>
      <w:r>
        <w:rPr>
          <w:rFonts w:ascii="Times New Roman" w:hAnsi="Times New Roman" w:cs="Times New Roman"/>
          <w:sz w:val="24"/>
          <w:szCs w:val="24"/>
        </w:rPr>
        <w:t>provedbu ovog Plana</w:t>
      </w:r>
      <w:r w:rsidRPr="00044E57">
        <w:rPr>
          <w:rFonts w:ascii="Times New Roman" w:hAnsi="Times New Roman" w:cs="Times New Roman"/>
          <w:sz w:val="24"/>
          <w:szCs w:val="24"/>
        </w:rPr>
        <w:t xml:space="preserve"> osigurat</w:t>
      </w:r>
      <w:r>
        <w:rPr>
          <w:rFonts w:ascii="Times New Roman" w:hAnsi="Times New Roman" w:cs="Times New Roman"/>
          <w:sz w:val="24"/>
          <w:szCs w:val="24"/>
        </w:rPr>
        <w:t xml:space="preserve"> će Općina Šodolovci Proračunom za 2023. godinu.</w:t>
      </w:r>
    </w:p>
    <w:p w14:paraId="1D63DB35" w14:textId="77777777" w:rsidR="00787CE1" w:rsidRPr="00044E57" w:rsidRDefault="00787CE1" w:rsidP="00787CE1">
      <w:pPr>
        <w:pStyle w:val="Bezproreda"/>
        <w:jc w:val="both"/>
        <w:rPr>
          <w:rFonts w:ascii="Times New Roman" w:hAnsi="Times New Roman" w:cs="Times New Roman"/>
          <w:sz w:val="24"/>
          <w:szCs w:val="24"/>
        </w:rPr>
      </w:pPr>
    </w:p>
    <w:p w14:paraId="1ADD3754" w14:textId="77777777" w:rsidR="00787CE1" w:rsidRPr="00044E57" w:rsidRDefault="00787CE1" w:rsidP="00787CE1">
      <w:pPr>
        <w:pStyle w:val="Bezproreda"/>
        <w:jc w:val="center"/>
        <w:rPr>
          <w:rFonts w:ascii="Times New Roman" w:hAnsi="Times New Roman" w:cs="Times New Roman"/>
          <w:sz w:val="24"/>
          <w:szCs w:val="24"/>
        </w:rPr>
      </w:pPr>
      <w:r w:rsidRPr="00044E57">
        <w:rPr>
          <w:rFonts w:ascii="Times New Roman" w:hAnsi="Times New Roman" w:cs="Times New Roman"/>
          <w:sz w:val="24"/>
          <w:szCs w:val="24"/>
        </w:rPr>
        <w:t xml:space="preserve">Članak </w:t>
      </w:r>
      <w:r>
        <w:rPr>
          <w:rFonts w:ascii="Times New Roman" w:hAnsi="Times New Roman" w:cs="Times New Roman"/>
          <w:sz w:val="24"/>
          <w:szCs w:val="24"/>
        </w:rPr>
        <w:t>6</w:t>
      </w:r>
      <w:r w:rsidRPr="00044E57">
        <w:rPr>
          <w:rFonts w:ascii="Times New Roman" w:hAnsi="Times New Roman" w:cs="Times New Roman"/>
          <w:sz w:val="24"/>
          <w:szCs w:val="24"/>
        </w:rPr>
        <w:t>.</w:t>
      </w:r>
    </w:p>
    <w:p w14:paraId="33A05866" w14:textId="77777777" w:rsidR="00787CE1" w:rsidRPr="00044E57" w:rsidRDefault="00787CE1" w:rsidP="00787CE1">
      <w:pPr>
        <w:pStyle w:val="Bezproreda"/>
        <w:jc w:val="both"/>
        <w:rPr>
          <w:rFonts w:ascii="Times New Roman" w:hAnsi="Times New Roman" w:cs="Times New Roman"/>
          <w:sz w:val="24"/>
          <w:szCs w:val="24"/>
        </w:rPr>
      </w:pPr>
    </w:p>
    <w:p w14:paraId="296C1474" w14:textId="77777777" w:rsidR="00787CE1" w:rsidRPr="00044E57" w:rsidRDefault="00787CE1" w:rsidP="00787CE1">
      <w:pPr>
        <w:pStyle w:val="Bezproreda"/>
        <w:jc w:val="both"/>
        <w:rPr>
          <w:rFonts w:ascii="Times New Roman" w:hAnsi="Times New Roman" w:cs="Times New Roman"/>
          <w:sz w:val="24"/>
          <w:szCs w:val="24"/>
        </w:rPr>
      </w:pPr>
      <w:r w:rsidRPr="00044E57">
        <w:rPr>
          <w:rFonts w:ascii="Times New Roman" w:hAnsi="Times New Roman" w:cs="Times New Roman"/>
          <w:sz w:val="24"/>
          <w:szCs w:val="24"/>
        </w:rPr>
        <w:t xml:space="preserve">Ovaj Plan </w:t>
      </w:r>
      <w:r>
        <w:rPr>
          <w:rFonts w:ascii="Times New Roman" w:hAnsi="Times New Roman" w:cs="Times New Roman"/>
          <w:sz w:val="24"/>
          <w:szCs w:val="24"/>
        </w:rPr>
        <w:t>objavit će se u „službenom glasniku“ Općine Šodolovci a stupa na snagu osmog dana od dana objave.</w:t>
      </w:r>
    </w:p>
    <w:p w14:paraId="32595FFD" w14:textId="77777777" w:rsidR="00787CE1" w:rsidRPr="00044E57" w:rsidRDefault="00787CE1" w:rsidP="00787CE1">
      <w:pPr>
        <w:pStyle w:val="Bezproreda"/>
        <w:jc w:val="both"/>
        <w:rPr>
          <w:rFonts w:ascii="Times New Roman" w:hAnsi="Times New Roman" w:cs="Times New Roman"/>
          <w:sz w:val="24"/>
          <w:szCs w:val="24"/>
        </w:rPr>
      </w:pPr>
    </w:p>
    <w:p w14:paraId="29C42914" w14:textId="77777777" w:rsidR="00787CE1" w:rsidRPr="00044E57" w:rsidRDefault="00787CE1" w:rsidP="00787CE1">
      <w:pPr>
        <w:pStyle w:val="Bezproreda"/>
        <w:jc w:val="both"/>
        <w:rPr>
          <w:rFonts w:ascii="Times New Roman" w:hAnsi="Times New Roman" w:cs="Times New Roman"/>
          <w:sz w:val="24"/>
          <w:szCs w:val="24"/>
        </w:rPr>
      </w:pPr>
    </w:p>
    <w:p w14:paraId="6568B8A2" w14:textId="77777777" w:rsidR="00787CE1" w:rsidRDefault="00787CE1" w:rsidP="00787CE1">
      <w:pPr>
        <w:pStyle w:val="Bezproreda"/>
        <w:jc w:val="both"/>
        <w:rPr>
          <w:rFonts w:ascii="Times New Roman" w:hAnsi="Times New Roman" w:cs="Times New Roman"/>
          <w:sz w:val="24"/>
          <w:szCs w:val="24"/>
        </w:rPr>
      </w:pPr>
      <w:r>
        <w:rPr>
          <w:rFonts w:ascii="Times New Roman" w:hAnsi="Times New Roman" w:cs="Times New Roman"/>
          <w:sz w:val="24"/>
          <w:szCs w:val="24"/>
        </w:rPr>
        <w:t>KLASA: 245-02/23-01/3</w:t>
      </w:r>
    </w:p>
    <w:p w14:paraId="7D800CEB" w14:textId="77777777" w:rsidR="00787CE1" w:rsidRPr="00044E57" w:rsidRDefault="00787CE1" w:rsidP="00787CE1">
      <w:pPr>
        <w:pStyle w:val="Bezproreda"/>
        <w:jc w:val="both"/>
        <w:rPr>
          <w:rFonts w:ascii="Times New Roman" w:hAnsi="Times New Roman" w:cs="Times New Roman"/>
          <w:sz w:val="24"/>
          <w:szCs w:val="24"/>
        </w:rPr>
      </w:pPr>
      <w:r>
        <w:rPr>
          <w:rFonts w:ascii="Times New Roman" w:hAnsi="Times New Roman" w:cs="Times New Roman"/>
          <w:sz w:val="24"/>
          <w:szCs w:val="24"/>
        </w:rPr>
        <w:t>URBROJ: 2158-36-01-23-1</w:t>
      </w:r>
    </w:p>
    <w:p w14:paraId="293C2B54" w14:textId="50F8147B" w:rsidR="00787CE1" w:rsidRDefault="00787CE1" w:rsidP="00787CE1">
      <w:pPr>
        <w:pStyle w:val="Bezproreda"/>
        <w:jc w:val="both"/>
        <w:rPr>
          <w:rFonts w:ascii="Times New Roman" w:hAnsi="Times New Roman" w:cs="Times New Roman"/>
          <w:sz w:val="24"/>
          <w:szCs w:val="24"/>
        </w:rPr>
      </w:pPr>
      <w:r>
        <w:rPr>
          <w:rFonts w:ascii="Times New Roman" w:hAnsi="Times New Roman" w:cs="Times New Roman"/>
          <w:sz w:val="24"/>
          <w:szCs w:val="24"/>
        </w:rPr>
        <w:t>Šodolovci, 24. svibnja 2023</w:t>
      </w:r>
      <w:r w:rsidRPr="00044E5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44E57">
        <w:rPr>
          <w:rFonts w:ascii="Times New Roman" w:hAnsi="Times New Roman" w:cs="Times New Roman"/>
          <w:sz w:val="24"/>
          <w:szCs w:val="24"/>
        </w:rPr>
        <w:t xml:space="preserve">    </w:t>
      </w:r>
      <w:r>
        <w:rPr>
          <w:rFonts w:ascii="Times New Roman" w:hAnsi="Times New Roman" w:cs="Times New Roman"/>
          <w:sz w:val="24"/>
          <w:szCs w:val="24"/>
        </w:rPr>
        <w:t xml:space="preserve">  PREDSJEDNIK OPĆINSKOG VIJEĆA:</w:t>
      </w:r>
    </w:p>
    <w:p w14:paraId="0456F5CF" w14:textId="77777777" w:rsidR="00787CE1" w:rsidRDefault="00787CE1" w:rsidP="00787CE1">
      <w:pPr>
        <w:pStyle w:val="Bezproreda"/>
        <w:jc w:val="both"/>
        <w:rPr>
          <w:rFonts w:ascii="Times New Roman" w:hAnsi="Times New Roman" w:cs="Times New Roman"/>
          <w:sz w:val="24"/>
          <w:szCs w:val="24"/>
        </w:rPr>
      </w:pPr>
      <w:r>
        <w:rPr>
          <w:rFonts w:ascii="Times New Roman" w:hAnsi="Times New Roman" w:cs="Times New Roman"/>
          <w:sz w:val="24"/>
          <w:szCs w:val="24"/>
        </w:rPr>
        <w:t xml:space="preserve">                                                                                                         Lazar Telenta</w:t>
      </w:r>
    </w:p>
    <w:p w14:paraId="10CD8E3F" w14:textId="77777777" w:rsidR="00787CE1" w:rsidRDefault="00787CE1" w:rsidP="00787CE1">
      <w:pPr>
        <w:pStyle w:val="Bezproreda"/>
        <w:jc w:val="center"/>
        <w:rPr>
          <w:rFonts w:ascii="Times New Roman" w:hAnsi="Times New Roman" w:cs="Times New Roman"/>
          <w:sz w:val="24"/>
          <w:szCs w:val="24"/>
        </w:rPr>
      </w:pPr>
    </w:p>
    <w:p w14:paraId="5C934E82" w14:textId="66EC42DA" w:rsidR="00787CE1" w:rsidRDefault="00787CE1" w:rsidP="00787CE1">
      <w:pPr>
        <w:pStyle w:val="Bezproreda"/>
        <w:jc w:val="center"/>
        <w:rPr>
          <w:rFonts w:ascii="Times New Roman" w:hAnsi="Times New Roman" w:cs="Times New Roman"/>
          <w:sz w:val="24"/>
          <w:szCs w:val="24"/>
        </w:rPr>
      </w:pPr>
      <w:r>
        <w:rPr>
          <w:rFonts w:ascii="Times New Roman" w:hAnsi="Times New Roman" w:cs="Times New Roman"/>
          <w:sz w:val="24"/>
          <w:szCs w:val="24"/>
        </w:rPr>
        <w:t>**********</w:t>
      </w:r>
    </w:p>
    <w:p w14:paraId="2483E7BF" w14:textId="77777777" w:rsidR="00787CE1" w:rsidRPr="00044E57" w:rsidRDefault="00787CE1" w:rsidP="00787CE1">
      <w:pPr>
        <w:pStyle w:val="Bezproreda"/>
        <w:jc w:val="center"/>
        <w:rPr>
          <w:rFonts w:ascii="Times New Roman" w:hAnsi="Times New Roman" w:cs="Times New Roman"/>
          <w:sz w:val="24"/>
          <w:szCs w:val="24"/>
        </w:rPr>
      </w:pPr>
    </w:p>
    <w:p w14:paraId="7338645A" w14:textId="77777777" w:rsidR="00787CE1" w:rsidRPr="00334FE6" w:rsidRDefault="00787CE1" w:rsidP="00787CE1">
      <w:pPr>
        <w:spacing w:after="0" w:line="240" w:lineRule="auto"/>
        <w:jc w:val="both"/>
        <w:rPr>
          <w:rFonts w:ascii="Times New Roman" w:hAnsi="Times New Roman" w:cs="Times New Roman"/>
          <w:i/>
          <w:sz w:val="24"/>
          <w:szCs w:val="24"/>
        </w:rPr>
      </w:pPr>
      <w:r w:rsidRPr="00803C1F">
        <w:rPr>
          <w:rFonts w:ascii="Times New Roman" w:hAnsi="Times New Roman" w:cs="Times New Roman"/>
          <w:sz w:val="24"/>
          <w:szCs w:val="24"/>
        </w:rPr>
        <w:t>Na temelju članka 4</w:t>
      </w:r>
      <w:r>
        <w:rPr>
          <w:rFonts w:ascii="Times New Roman" w:hAnsi="Times New Roman" w:cs="Times New Roman"/>
          <w:sz w:val="24"/>
          <w:szCs w:val="24"/>
        </w:rPr>
        <w:t>.</w:t>
      </w:r>
      <w:r w:rsidRPr="00803C1F">
        <w:rPr>
          <w:rFonts w:ascii="Times New Roman" w:hAnsi="Times New Roman" w:cs="Times New Roman"/>
          <w:sz w:val="24"/>
          <w:szCs w:val="24"/>
        </w:rPr>
        <w:t>, 8</w:t>
      </w:r>
      <w:r>
        <w:rPr>
          <w:rFonts w:ascii="Times New Roman" w:hAnsi="Times New Roman" w:cs="Times New Roman"/>
          <w:sz w:val="24"/>
          <w:szCs w:val="24"/>
        </w:rPr>
        <w:t>.</w:t>
      </w:r>
      <w:r w:rsidRPr="00803C1F">
        <w:rPr>
          <w:rFonts w:ascii="Times New Roman" w:hAnsi="Times New Roman" w:cs="Times New Roman"/>
          <w:sz w:val="24"/>
          <w:szCs w:val="24"/>
        </w:rPr>
        <w:t>, 14</w:t>
      </w:r>
      <w:r>
        <w:rPr>
          <w:rFonts w:ascii="Times New Roman" w:hAnsi="Times New Roman" w:cs="Times New Roman"/>
          <w:sz w:val="24"/>
          <w:szCs w:val="24"/>
        </w:rPr>
        <w:t>.</w:t>
      </w:r>
      <w:r w:rsidRPr="00803C1F">
        <w:rPr>
          <w:rFonts w:ascii="Times New Roman" w:hAnsi="Times New Roman" w:cs="Times New Roman"/>
          <w:sz w:val="24"/>
          <w:szCs w:val="24"/>
        </w:rPr>
        <w:t xml:space="preserve"> i 19. Zakona o zaštiti od požara („Narodne novine“ broj 92/10</w:t>
      </w:r>
      <w:r>
        <w:rPr>
          <w:rFonts w:ascii="Times New Roman" w:hAnsi="Times New Roman" w:cs="Times New Roman"/>
          <w:sz w:val="24"/>
          <w:szCs w:val="24"/>
        </w:rPr>
        <w:t xml:space="preserve"> i 114/22</w:t>
      </w:r>
      <w:r w:rsidRPr="00803C1F">
        <w:rPr>
          <w:rFonts w:ascii="Times New Roman" w:hAnsi="Times New Roman" w:cs="Times New Roman"/>
          <w:sz w:val="24"/>
          <w:szCs w:val="24"/>
        </w:rPr>
        <w:t>)</w:t>
      </w:r>
      <w:r>
        <w:rPr>
          <w:rFonts w:ascii="Times New Roman" w:hAnsi="Times New Roman" w:cs="Times New Roman"/>
          <w:sz w:val="24"/>
          <w:szCs w:val="24"/>
        </w:rPr>
        <w:t xml:space="preserve"> </w:t>
      </w:r>
      <w:r w:rsidRPr="00803C1F">
        <w:rPr>
          <w:rFonts w:ascii="Times New Roman" w:hAnsi="Times New Roman" w:cs="Times New Roman"/>
          <w:sz w:val="24"/>
          <w:szCs w:val="24"/>
        </w:rPr>
        <w:t xml:space="preserve">i članka 31. Statuta Općine Šodolovci („Službeni glasnik Općine Šodolovci“ broj </w:t>
      </w:r>
      <w:r>
        <w:rPr>
          <w:rFonts w:ascii="Times New Roman" w:hAnsi="Times New Roman" w:cs="Times New Roman"/>
          <w:sz w:val="24"/>
          <w:szCs w:val="24"/>
        </w:rPr>
        <w:t>2/21</w:t>
      </w:r>
      <w:r w:rsidRPr="00803C1F">
        <w:rPr>
          <w:rFonts w:ascii="Times New Roman" w:hAnsi="Times New Roman" w:cs="Times New Roman"/>
          <w:sz w:val="24"/>
          <w:szCs w:val="24"/>
        </w:rPr>
        <w:t xml:space="preserve">), </w:t>
      </w:r>
      <w:r w:rsidRPr="00803C1F">
        <w:rPr>
          <w:rFonts w:ascii="Times New Roman" w:hAnsi="Times New Roman" w:cs="Times New Roman"/>
          <w:sz w:val="24"/>
          <w:szCs w:val="24"/>
        </w:rPr>
        <w:lastRenderedPageBreak/>
        <w:t xml:space="preserve">Općinsko vijeće Općine Šodolovci na svojoj </w:t>
      </w:r>
      <w:r>
        <w:rPr>
          <w:rFonts w:ascii="Times New Roman" w:hAnsi="Times New Roman" w:cs="Times New Roman"/>
          <w:sz w:val="24"/>
          <w:szCs w:val="24"/>
        </w:rPr>
        <w:t>15</w:t>
      </w:r>
      <w:r w:rsidRPr="00803C1F">
        <w:rPr>
          <w:rFonts w:ascii="Times New Roman" w:hAnsi="Times New Roman" w:cs="Times New Roman"/>
          <w:sz w:val="24"/>
          <w:szCs w:val="24"/>
        </w:rPr>
        <w:t xml:space="preserve">. sjednici održanoj dana </w:t>
      </w:r>
      <w:r>
        <w:rPr>
          <w:rFonts w:ascii="Times New Roman" w:hAnsi="Times New Roman" w:cs="Times New Roman"/>
          <w:sz w:val="24"/>
          <w:szCs w:val="24"/>
        </w:rPr>
        <w:t>24</w:t>
      </w:r>
      <w:r w:rsidRPr="00803C1F">
        <w:rPr>
          <w:rFonts w:ascii="Times New Roman" w:hAnsi="Times New Roman" w:cs="Times New Roman"/>
          <w:sz w:val="24"/>
          <w:szCs w:val="24"/>
        </w:rPr>
        <w:t xml:space="preserve">. </w:t>
      </w:r>
      <w:r>
        <w:rPr>
          <w:rFonts w:ascii="Times New Roman" w:hAnsi="Times New Roman" w:cs="Times New Roman"/>
          <w:sz w:val="24"/>
          <w:szCs w:val="24"/>
        </w:rPr>
        <w:t xml:space="preserve">svibnja </w:t>
      </w:r>
      <w:r w:rsidRPr="00803C1F">
        <w:rPr>
          <w:rFonts w:ascii="Times New Roman" w:hAnsi="Times New Roman" w:cs="Times New Roman"/>
          <w:sz w:val="24"/>
          <w:szCs w:val="24"/>
        </w:rPr>
        <w:t>20</w:t>
      </w:r>
      <w:r>
        <w:rPr>
          <w:rFonts w:ascii="Times New Roman" w:hAnsi="Times New Roman" w:cs="Times New Roman"/>
          <w:sz w:val="24"/>
          <w:szCs w:val="24"/>
        </w:rPr>
        <w:t>23</w:t>
      </w:r>
      <w:r w:rsidRPr="00803C1F">
        <w:rPr>
          <w:rFonts w:ascii="Times New Roman" w:hAnsi="Times New Roman" w:cs="Times New Roman"/>
          <w:sz w:val="24"/>
          <w:szCs w:val="24"/>
        </w:rPr>
        <w:t>. godine donosi</w:t>
      </w:r>
    </w:p>
    <w:p w14:paraId="556ED10C" w14:textId="77777777" w:rsidR="00787CE1" w:rsidRDefault="00787CE1" w:rsidP="00787CE1">
      <w:pPr>
        <w:spacing w:after="0" w:line="240" w:lineRule="auto"/>
        <w:rPr>
          <w:rFonts w:ascii="Times New Roman" w:hAnsi="Times New Roman" w:cs="Times New Roman"/>
          <w:b/>
          <w:sz w:val="24"/>
          <w:szCs w:val="24"/>
        </w:rPr>
      </w:pPr>
    </w:p>
    <w:p w14:paraId="7EFC0A63" w14:textId="617BB621" w:rsidR="00787CE1" w:rsidRPr="00B94BC0" w:rsidRDefault="000976E1" w:rsidP="000976E1">
      <w:pPr>
        <w:pStyle w:val="Naslov1"/>
        <w:numPr>
          <w:ilvl w:val="0"/>
          <w:numId w:val="0"/>
        </w:numPr>
        <w:spacing w:before="0"/>
        <w:ind w:left="360"/>
        <w:jc w:val="center"/>
        <w:rPr>
          <w:rFonts w:ascii="Times New Roman" w:hAnsi="Times New Roman" w:cs="Times New Roman"/>
          <w:color w:val="auto"/>
          <w:sz w:val="24"/>
          <w:szCs w:val="24"/>
        </w:rPr>
      </w:pPr>
      <w:bookmarkStart w:id="43" w:name="_Toc140133792"/>
      <w:r>
        <w:rPr>
          <w:rFonts w:ascii="Times New Roman" w:hAnsi="Times New Roman" w:cs="Times New Roman"/>
          <w:color w:val="auto"/>
          <w:sz w:val="24"/>
          <w:szCs w:val="24"/>
        </w:rPr>
        <w:t xml:space="preserve">Odluku </w:t>
      </w:r>
      <w:r w:rsidR="00787CE1" w:rsidRPr="00B94BC0">
        <w:rPr>
          <w:rFonts w:ascii="Times New Roman" w:hAnsi="Times New Roman" w:cs="Times New Roman"/>
          <w:color w:val="auto"/>
          <w:sz w:val="24"/>
          <w:szCs w:val="24"/>
        </w:rPr>
        <w:t>o mjerama zaštite od požara</w:t>
      </w:r>
      <w:r>
        <w:rPr>
          <w:rFonts w:ascii="Times New Roman" w:hAnsi="Times New Roman" w:cs="Times New Roman"/>
          <w:color w:val="auto"/>
          <w:sz w:val="24"/>
          <w:szCs w:val="24"/>
        </w:rPr>
        <w:t xml:space="preserve"> </w:t>
      </w:r>
      <w:r w:rsidR="00787CE1" w:rsidRPr="00B94BC0">
        <w:rPr>
          <w:rFonts w:ascii="Times New Roman" w:hAnsi="Times New Roman" w:cs="Times New Roman"/>
          <w:color w:val="auto"/>
          <w:sz w:val="24"/>
          <w:szCs w:val="24"/>
        </w:rPr>
        <w:t>za vrijeme žetve i vršidbe u 2023. godini</w:t>
      </w:r>
      <w:bookmarkEnd w:id="43"/>
    </w:p>
    <w:p w14:paraId="2627637D" w14:textId="77777777" w:rsidR="00787CE1" w:rsidRPr="00B94BC0" w:rsidRDefault="00787CE1" w:rsidP="00B94BC0">
      <w:pPr>
        <w:pStyle w:val="Naslov1"/>
        <w:numPr>
          <w:ilvl w:val="0"/>
          <w:numId w:val="0"/>
        </w:numPr>
        <w:spacing w:before="0"/>
        <w:ind w:left="360"/>
        <w:jc w:val="center"/>
        <w:rPr>
          <w:rFonts w:ascii="Times New Roman" w:hAnsi="Times New Roman" w:cs="Times New Roman"/>
          <w:color w:val="auto"/>
          <w:sz w:val="24"/>
          <w:szCs w:val="24"/>
        </w:rPr>
      </w:pPr>
    </w:p>
    <w:p w14:paraId="50207F10" w14:textId="77777777" w:rsidR="00787CE1" w:rsidRPr="00803C1F" w:rsidRDefault="00787CE1" w:rsidP="00787CE1">
      <w:pPr>
        <w:spacing w:after="0" w:line="240" w:lineRule="auto"/>
        <w:rPr>
          <w:rFonts w:ascii="Times New Roman" w:hAnsi="Times New Roman" w:cs="Times New Roman"/>
          <w:sz w:val="24"/>
          <w:szCs w:val="24"/>
        </w:rPr>
      </w:pPr>
    </w:p>
    <w:p w14:paraId="09B75BB0" w14:textId="77777777" w:rsidR="00787CE1" w:rsidRPr="00803C1F" w:rsidRDefault="00787CE1" w:rsidP="00787CE1">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I.</w:t>
      </w:r>
      <w:r w:rsidRPr="00803C1F">
        <w:rPr>
          <w:rFonts w:ascii="Times New Roman" w:hAnsi="Times New Roman" w:cs="Times New Roman"/>
          <w:sz w:val="24"/>
          <w:szCs w:val="24"/>
        </w:rPr>
        <w:t>TEMELJNE ODREDBE</w:t>
      </w:r>
    </w:p>
    <w:p w14:paraId="5A451E5E" w14:textId="77777777" w:rsidR="00787CE1" w:rsidRPr="00803C1F" w:rsidRDefault="00787CE1" w:rsidP="00787CE1">
      <w:pPr>
        <w:spacing w:after="0" w:line="240" w:lineRule="auto"/>
        <w:ind w:left="720"/>
        <w:contextualSpacing/>
        <w:rPr>
          <w:rFonts w:ascii="Times New Roman" w:hAnsi="Times New Roman" w:cs="Times New Roman"/>
          <w:sz w:val="24"/>
          <w:szCs w:val="24"/>
        </w:rPr>
      </w:pPr>
    </w:p>
    <w:p w14:paraId="28AAD52A" w14:textId="77777777" w:rsidR="00787CE1" w:rsidRPr="00803C1F" w:rsidRDefault="00787CE1" w:rsidP="00787CE1">
      <w:pPr>
        <w:spacing w:after="0" w:line="240" w:lineRule="auto"/>
        <w:jc w:val="center"/>
        <w:rPr>
          <w:rFonts w:ascii="Times New Roman" w:hAnsi="Times New Roman" w:cs="Times New Roman"/>
          <w:sz w:val="24"/>
          <w:szCs w:val="24"/>
        </w:rPr>
      </w:pPr>
      <w:r w:rsidRPr="00803C1F">
        <w:rPr>
          <w:rFonts w:ascii="Times New Roman" w:hAnsi="Times New Roman" w:cs="Times New Roman"/>
          <w:sz w:val="24"/>
          <w:szCs w:val="24"/>
        </w:rPr>
        <w:t>Članak 1.</w:t>
      </w:r>
    </w:p>
    <w:p w14:paraId="3CC07E01" w14:textId="77777777" w:rsidR="00787CE1" w:rsidRPr="00803C1F" w:rsidRDefault="00787CE1" w:rsidP="00787CE1">
      <w:pPr>
        <w:spacing w:after="0" w:line="240" w:lineRule="auto"/>
        <w:jc w:val="center"/>
        <w:rPr>
          <w:rFonts w:ascii="Times New Roman" w:hAnsi="Times New Roman" w:cs="Times New Roman"/>
          <w:sz w:val="24"/>
          <w:szCs w:val="24"/>
        </w:rPr>
      </w:pPr>
    </w:p>
    <w:p w14:paraId="3FAECCB9" w14:textId="77777777" w:rsidR="00787CE1" w:rsidRPr="00803C1F" w:rsidRDefault="00787CE1" w:rsidP="00787CE1">
      <w:pPr>
        <w:spacing w:after="0" w:line="240" w:lineRule="auto"/>
        <w:jc w:val="both"/>
        <w:rPr>
          <w:rFonts w:ascii="Times New Roman" w:hAnsi="Times New Roman" w:cs="Times New Roman"/>
          <w:sz w:val="24"/>
          <w:szCs w:val="24"/>
        </w:rPr>
      </w:pPr>
      <w:r w:rsidRPr="00803C1F">
        <w:rPr>
          <w:rFonts w:ascii="Times New Roman" w:hAnsi="Times New Roman" w:cs="Times New Roman"/>
          <w:sz w:val="24"/>
          <w:szCs w:val="24"/>
        </w:rPr>
        <w:tab/>
        <w:t>Ovom Odlukom propisuju se mjere zaštite od požara na području Općine Šodolovci koje se provode za vrijeme obavljanja žetve, vršidbe i sakupljanja prostirke od strane poljoprivrednih poduzeća i građana, te organizacija dežurstava vatrogasnih postrojbi i vršenje nadzora nad provođenjem mjera zaštite od požara.</w:t>
      </w:r>
    </w:p>
    <w:p w14:paraId="2FF09F50" w14:textId="77777777" w:rsidR="00787CE1" w:rsidRPr="00803C1F" w:rsidRDefault="00787CE1" w:rsidP="00787CE1">
      <w:pPr>
        <w:spacing w:after="0" w:line="240" w:lineRule="auto"/>
        <w:rPr>
          <w:rFonts w:ascii="Times New Roman" w:hAnsi="Times New Roman" w:cs="Times New Roman"/>
          <w:sz w:val="24"/>
          <w:szCs w:val="24"/>
        </w:rPr>
      </w:pPr>
    </w:p>
    <w:p w14:paraId="3D1C8C31" w14:textId="77777777" w:rsidR="00787CE1" w:rsidRPr="00803C1F" w:rsidRDefault="00787CE1" w:rsidP="00787CE1">
      <w:pPr>
        <w:spacing w:after="0" w:line="240" w:lineRule="auto"/>
        <w:jc w:val="center"/>
        <w:rPr>
          <w:rFonts w:ascii="Times New Roman" w:hAnsi="Times New Roman" w:cs="Times New Roman"/>
          <w:sz w:val="24"/>
          <w:szCs w:val="24"/>
        </w:rPr>
      </w:pPr>
      <w:r w:rsidRPr="00803C1F">
        <w:rPr>
          <w:rFonts w:ascii="Times New Roman" w:hAnsi="Times New Roman" w:cs="Times New Roman"/>
          <w:sz w:val="24"/>
          <w:szCs w:val="24"/>
        </w:rPr>
        <w:t>Članak 2.</w:t>
      </w:r>
    </w:p>
    <w:p w14:paraId="0B3AFC43" w14:textId="77777777" w:rsidR="00787CE1" w:rsidRPr="00803C1F" w:rsidRDefault="00787CE1" w:rsidP="00787CE1">
      <w:pPr>
        <w:spacing w:after="0" w:line="240" w:lineRule="auto"/>
        <w:rPr>
          <w:rFonts w:ascii="Times New Roman" w:hAnsi="Times New Roman" w:cs="Times New Roman"/>
          <w:sz w:val="24"/>
          <w:szCs w:val="24"/>
        </w:rPr>
      </w:pPr>
    </w:p>
    <w:p w14:paraId="70EC3C40" w14:textId="77777777" w:rsidR="00787CE1" w:rsidRDefault="00787CE1" w:rsidP="00787CE1">
      <w:pPr>
        <w:spacing w:after="0" w:line="240" w:lineRule="auto"/>
        <w:jc w:val="both"/>
        <w:rPr>
          <w:rFonts w:ascii="Times New Roman" w:hAnsi="Times New Roman" w:cs="Times New Roman"/>
          <w:sz w:val="24"/>
          <w:szCs w:val="24"/>
        </w:rPr>
      </w:pPr>
      <w:r w:rsidRPr="00803C1F">
        <w:rPr>
          <w:rFonts w:ascii="Times New Roman" w:hAnsi="Times New Roman" w:cs="Times New Roman"/>
          <w:sz w:val="24"/>
          <w:szCs w:val="24"/>
        </w:rPr>
        <w:tab/>
        <w:t>Poljoprivredna poduzeća i građani poljodjelci koji obavljaju žetvene radove sa kombajnima dužni su na istim postaviti sredstva i opremu za gašenje požara propisana ovom Odlukom i Pravilnikom o vatrogasnim aparatima („Nar</w:t>
      </w:r>
      <w:r>
        <w:rPr>
          <w:rFonts w:ascii="Times New Roman" w:hAnsi="Times New Roman" w:cs="Times New Roman"/>
          <w:sz w:val="24"/>
          <w:szCs w:val="24"/>
        </w:rPr>
        <w:t>odne novine“ broj 101/11 i 74/13</w:t>
      </w:r>
      <w:r w:rsidRPr="00803C1F">
        <w:rPr>
          <w:rFonts w:ascii="Times New Roman" w:hAnsi="Times New Roman" w:cs="Times New Roman"/>
          <w:sz w:val="24"/>
          <w:szCs w:val="24"/>
        </w:rPr>
        <w:t>).</w:t>
      </w:r>
    </w:p>
    <w:p w14:paraId="31D06002" w14:textId="77777777" w:rsidR="00787CE1" w:rsidRPr="00803C1F" w:rsidRDefault="00787CE1" w:rsidP="00787CE1">
      <w:pPr>
        <w:spacing w:after="0" w:line="240" w:lineRule="auto"/>
        <w:jc w:val="both"/>
        <w:rPr>
          <w:rFonts w:ascii="Times New Roman" w:hAnsi="Times New Roman" w:cs="Times New Roman"/>
          <w:sz w:val="24"/>
          <w:szCs w:val="24"/>
        </w:rPr>
      </w:pPr>
    </w:p>
    <w:p w14:paraId="21FFF0D7" w14:textId="77777777" w:rsidR="00787CE1" w:rsidRPr="00803C1F" w:rsidRDefault="00787CE1" w:rsidP="00787CE1">
      <w:pPr>
        <w:spacing w:after="0" w:line="240" w:lineRule="auto"/>
        <w:jc w:val="center"/>
        <w:rPr>
          <w:rFonts w:ascii="Times New Roman" w:hAnsi="Times New Roman" w:cs="Times New Roman"/>
          <w:sz w:val="24"/>
          <w:szCs w:val="24"/>
        </w:rPr>
      </w:pPr>
      <w:r w:rsidRPr="00803C1F">
        <w:rPr>
          <w:rFonts w:ascii="Times New Roman" w:hAnsi="Times New Roman" w:cs="Times New Roman"/>
          <w:sz w:val="24"/>
          <w:szCs w:val="24"/>
        </w:rPr>
        <w:t>Članak 3.</w:t>
      </w:r>
    </w:p>
    <w:p w14:paraId="72C71FD9" w14:textId="77777777" w:rsidR="00787CE1" w:rsidRPr="00803C1F" w:rsidRDefault="00787CE1" w:rsidP="00787CE1">
      <w:pPr>
        <w:spacing w:after="0" w:line="240" w:lineRule="auto"/>
        <w:rPr>
          <w:rFonts w:ascii="Times New Roman" w:hAnsi="Times New Roman" w:cs="Times New Roman"/>
          <w:sz w:val="24"/>
          <w:szCs w:val="24"/>
        </w:rPr>
      </w:pPr>
    </w:p>
    <w:p w14:paraId="5C1DCD6E" w14:textId="77777777" w:rsidR="00787CE1" w:rsidRPr="00803C1F" w:rsidRDefault="00787CE1" w:rsidP="00787CE1">
      <w:pPr>
        <w:spacing w:after="0" w:line="240" w:lineRule="auto"/>
        <w:jc w:val="both"/>
        <w:rPr>
          <w:rFonts w:ascii="Times New Roman" w:hAnsi="Times New Roman" w:cs="Times New Roman"/>
          <w:sz w:val="24"/>
          <w:szCs w:val="24"/>
        </w:rPr>
      </w:pPr>
      <w:r w:rsidRPr="00803C1F">
        <w:rPr>
          <w:rFonts w:ascii="Times New Roman" w:hAnsi="Times New Roman" w:cs="Times New Roman"/>
          <w:sz w:val="24"/>
          <w:szCs w:val="24"/>
        </w:rPr>
        <w:tab/>
        <w:t>Neposrednu kontrolu nad provođenjem propisanih mjera zaštite od požara obavlja nadležna Policijska uprava putem Odjela inspekcije za zaštitu od požara</w:t>
      </w:r>
      <w:r>
        <w:rPr>
          <w:rFonts w:ascii="Times New Roman" w:hAnsi="Times New Roman" w:cs="Times New Roman"/>
          <w:sz w:val="24"/>
          <w:szCs w:val="24"/>
        </w:rPr>
        <w:t>.</w:t>
      </w:r>
    </w:p>
    <w:p w14:paraId="7E5EC9B4" w14:textId="77777777" w:rsidR="00787CE1" w:rsidRPr="00803C1F" w:rsidRDefault="00787CE1" w:rsidP="00787CE1">
      <w:pPr>
        <w:spacing w:after="0" w:line="240" w:lineRule="auto"/>
        <w:rPr>
          <w:rFonts w:ascii="Times New Roman" w:hAnsi="Times New Roman" w:cs="Times New Roman"/>
          <w:sz w:val="24"/>
          <w:szCs w:val="24"/>
        </w:rPr>
      </w:pPr>
    </w:p>
    <w:p w14:paraId="156CE8F1" w14:textId="77777777" w:rsidR="00787CE1" w:rsidRPr="00803C1F" w:rsidRDefault="00787CE1" w:rsidP="00787CE1">
      <w:pPr>
        <w:spacing w:after="0" w:line="240" w:lineRule="auto"/>
        <w:jc w:val="center"/>
        <w:rPr>
          <w:rFonts w:ascii="Times New Roman" w:hAnsi="Times New Roman" w:cs="Times New Roman"/>
          <w:sz w:val="24"/>
          <w:szCs w:val="24"/>
        </w:rPr>
      </w:pPr>
      <w:r w:rsidRPr="00803C1F">
        <w:rPr>
          <w:rFonts w:ascii="Times New Roman" w:hAnsi="Times New Roman" w:cs="Times New Roman"/>
          <w:sz w:val="24"/>
          <w:szCs w:val="24"/>
        </w:rPr>
        <w:t>Članak 4.</w:t>
      </w:r>
    </w:p>
    <w:p w14:paraId="0E31246B" w14:textId="77777777" w:rsidR="00787CE1" w:rsidRPr="00803C1F" w:rsidRDefault="00787CE1" w:rsidP="00787CE1">
      <w:pPr>
        <w:spacing w:after="0" w:line="240" w:lineRule="auto"/>
        <w:rPr>
          <w:rFonts w:ascii="Times New Roman" w:hAnsi="Times New Roman" w:cs="Times New Roman"/>
          <w:sz w:val="24"/>
          <w:szCs w:val="24"/>
        </w:rPr>
      </w:pPr>
    </w:p>
    <w:p w14:paraId="0E4EDF90" w14:textId="77777777" w:rsidR="00787CE1" w:rsidRPr="00803C1F" w:rsidRDefault="00787CE1" w:rsidP="00787CE1">
      <w:pPr>
        <w:spacing w:after="0" w:line="240" w:lineRule="auto"/>
        <w:jc w:val="both"/>
        <w:rPr>
          <w:rFonts w:ascii="Times New Roman" w:hAnsi="Times New Roman" w:cs="Times New Roman"/>
          <w:sz w:val="24"/>
          <w:szCs w:val="24"/>
        </w:rPr>
      </w:pPr>
      <w:r w:rsidRPr="00803C1F">
        <w:rPr>
          <w:rFonts w:ascii="Times New Roman" w:hAnsi="Times New Roman" w:cs="Times New Roman"/>
          <w:sz w:val="24"/>
          <w:szCs w:val="24"/>
        </w:rPr>
        <w:tab/>
        <w:t>Dobrovoljno vatrogasno društvo prije žetve i vršidbe mora izvršiti sve pripremne radnje u svojim postrojbama, a naročito provjeriti ispravnost opreme za gašenje požara i uređaja za uzbunjivanje u slučaju požara.</w:t>
      </w:r>
    </w:p>
    <w:p w14:paraId="02E33DC1" w14:textId="77777777" w:rsidR="00787CE1" w:rsidRPr="00803C1F" w:rsidRDefault="00787CE1" w:rsidP="00787CE1">
      <w:pPr>
        <w:spacing w:after="0" w:line="240" w:lineRule="auto"/>
        <w:rPr>
          <w:rFonts w:ascii="Times New Roman" w:hAnsi="Times New Roman" w:cs="Times New Roman"/>
          <w:sz w:val="24"/>
          <w:szCs w:val="24"/>
        </w:rPr>
      </w:pPr>
    </w:p>
    <w:p w14:paraId="62C4CF8E" w14:textId="77777777" w:rsidR="00787CE1" w:rsidRPr="00803C1F" w:rsidRDefault="00787CE1" w:rsidP="00787CE1">
      <w:pPr>
        <w:spacing w:after="0" w:line="240" w:lineRule="auto"/>
        <w:rPr>
          <w:rFonts w:ascii="Times New Roman" w:hAnsi="Times New Roman" w:cs="Times New Roman"/>
          <w:sz w:val="24"/>
          <w:szCs w:val="24"/>
        </w:rPr>
      </w:pPr>
      <w:r w:rsidRPr="00803C1F">
        <w:rPr>
          <w:rFonts w:ascii="Times New Roman" w:hAnsi="Times New Roman" w:cs="Times New Roman"/>
          <w:sz w:val="24"/>
          <w:szCs w:val="24"/>
        </w:rPr>
        <w:t>II</w:t>
      </w:r>
      <w:r>
        <w:rPr>
          <w:rFonts w:ascii="Times New Roman" w:hAnsi="Times New Roman" w:cs="Times New Roman"/>
          <w:sz w:val="24"/>
          <w:szCs w:val="24"/>
        </w:rPr>
        <w:t>.</w:t>
      </w:r>
      <w:r w:rsidRPr="00803C1F">
        <w:rPr>
          <w:rFonts w:ascii="Times New Roman" w:hAnsi="Times New Roman" w:cs="Times New Roman"/>
          <w:sz w:val="24"/>
          <w:szCs w:val="24"/>
        </w:rPr>
        <w:t xml:space="preserve"> MJERE ZAŠTITE OD POŽARA</w:t>
      </w:r>
    </w:p>
    <w:p w14:paraId="335B6E81" w14:textId="77777777" w:rsidR="00787CE1" w:rsidRPr="00803C1F" w:rsidRDefault="00787CE1" w:rsidP="00787CE1">
      <w:pPr>
        <w:spacing w:after="0" w:line="240" w:lineRule="auto"/>
        <w:rPr>
          <w:rFonts w:ascii="Times New Roman" w:hAnsi="Times New Roman" w:cs="Times New Roman"/>
          <w:sz w:val="24"/>
          <w:szCs w:val="24"/>
        </w:rPr>
      </w:pPr>
    </w:p>
    <w:p w14:paraId="55AB1544" w14:textId="77777777" w:rsidR="00787CE1" w:rsidRPr="00803C1F" w:rsidRDefault="00787CE1" w:rsidP="00787CE1">
      <w:pPr>
        <w:spacing w:after="0" w:line="240" w:lineRule="auto"/>
        <w:jc w:val="center"/>
        <w:rPr>
          <w:rFonts w:ascii="Times New Roman" w:hAnsi="Times New Roman" w:cs="Times New Roman"/>
          <w:sz w:val="24"/>
          <w:szCs w:val="24"/>
        </w:rPr>
      </w:pPr>
      <w:r w:rsidRPr="00803C1F">
        <w:rPr>
          <w:rFonts w:ascii="Times New Roman" w:hAnsi="Times New Roman" w:cs="Times New Roman"/>
          <w:sz w:val="24"/>
          <w:szCs w:val="24"/>
        </w:rPr>
        <w:t>Članak 5.</w:t>
      </w:r>
    </w:p>
    <w:p w14:paraId="1F5BB9B5" w14:textId="77777777" w:rsidR="00787CE1" w:rsidRPr="00803C1F" w:rsidRDefault="00787CE1" w:rsidP="00787CE1">
      <w:pPr>
        <w:spacing w:after="0" w:line="240" w:lineRule="auto"/>
        <w:rPr>
          <w:rFonts w:ascii="Times New Roman" w:hAnsi="Times New Roman" w:cs="Times New Roman"/>
          <w:sz w:val="24"/>
          <w:szCs w:val="24"/>
        </w:rPr>
      </w:pPr>
    </w:p>
    <w:p w14:paraId="1CF00CBA" w14:textId="77777777" w:rsidR="00787CE1" w:rsidRPr="00803C1F" w:rsidRDefault="00787CE1" w:rsidP="00787CE1">
      <w:pPr>
        <w:spacing w:after="0" w:line="240" w:lineRule="auto"/>
        <w:jc w:val="both"/>
        <w:rPr>
          <w:rFonts w:ascii="Times New Roman" w:hAnsi="Times New Roman" w:cs="Times New Roman"/>
          <w:sz w:val="24"/>
          <w:szCs w:val="24"/>
        </w:rPr>
      </w:pPr>
      <w:r w:rsidRPr="00803C1F">
        <w:rPr>
          <w:rFonts w:ascii="Times New Roman" w:hAnsi="Times New Roman" w:cs="Times New Roman"/>
          <w:sz w:val="24"/>
          <w:szCs w:val="24"/>
        </w:rPr>
        <w:tab/>
        <w:t>Za vrijeme žetve i vršidbe poduzimaju  se mjere zaštite usjeva, prostirke, kombajna i transportnih sredstava sa ciljem da se spriječi nastajanje i širenje požara.</w:t>
      </w:r>
    </w:p>
    <w:p w14:paraId="40250959" w14:textId="77777777" w:rsidR="00787CE1" w:rsidRPr="00803C1F" w:rsidRDefault="00787CE1" w:rsidP="00787CE1">
      <w:pPr>
        <w:spacing w:after="0" w:line="240" w:lineRule="auto"/>
        <w:jc w:val="both"/>
        <w:rPr>
          <w:rFonts w:ascii="Times New Roman" w:hAnsi="Times New Roman" w:cs="Times New Roman"/>
          <w:sz w:val="24"/>
          <w:szCs w:val="24"/>
        </w:rPr>
      </w:pPr>
      <w:r w:rsidRPr="00803C1F">
        <w:rPr>
          <w:rFonts w:ascii="Times New Roman" w:hAnsi="Times New Roman" w:cs="Times New Roman"/>
          <w:sz w:val="24"/>
          <w:szCs w:val="24"/>
        </w:rPr>
        <w:tab/>
        <w:t>Na mjestu gdje se obavlja žetva svaki radni stroj mora posjedovati sljedeću opremu za gašenje požara:</w:t>
      </w:r>
    </w:p>
    <w:p w14:paraId="67E463A3" w14:textId="77777777" w:rsidR="00787CE1" w:rsidRPr="00803C1F" w:rsidRDefault="00787CE1">
      <w:pPr>
        <w:numPr>
          <w:ilvl w:val="0"/>
          <w:numId w:val="5"/>
        </w:numPr>
        <w:spacing w:after="0" w:line="240" w:lineRule="auto"/>
        <w:contextualSpacing/>
        <w:jc w:val="both"/>
        <w:rPr>
          <w:rFonts w:ascii="Times New Roman" w:hAnsi="Times New Roman" w:cs="Times New Roman"/>
          <w:sz w:val="24"/>
          <w:szCs w:val="24"/>
        </w:rPr>
      </w:pPr>
      <w:r w:rsidRPr="00803C1F">
        <w:rPr>
          <w:rFonts w:ascii="Times New Roman" w:hAnsi="Times New Roman" w:cs="Times New Roman"/>
          <w:sz w:val="24"/>
          <w:szCs w:val="24"/>
        </w:rPr>
        <w:t>kombi vozila registrirana za više od 5 osoba-prah-ABC-2 kg     - 1 komad</w:t>
      </w:r>
    </w:p>
    <w:p w14:paraId="3FCF48EB" w14:textId="77777777" w:rsidR="00787CE1" w:rsidRPr="00803C1F" w:rsidRDefault="00787CE1">
      <w:pPr>
        <w:numPr>
          <w:ilvl w:val="0"/>
          <w:numId w:val="5"/>
        </w:numPr>
        <w:spacing w:after="0" w:line="240" w:lineRule="auto"/>
        <w:contextualSpacing/>
        <w:jc w:val="both"/>
        <w:rPr>
          <w:rFonts w:ascii="Times New Roman" w:hAnsi="Times New Roman" w:cs="Times New Roman"/>
          <w:sz w:val="24"/>
          <w:szCs w:val="24"/>
        </w:rPr>
      </w:pPr>
      <w:r w:rsidRPr="00803C1F">
        <w:rPr>
          <w:rFonts w:ascii="Times New Roman" w:hAnsi="Times New Roman" w:cs="Times New Roman"/>
          <w:sz w:val="24"/>
          <w:szCs w:val="24"/>
        </w:rPr>
        <w:t>traktori i kamioni nosivosti do 2,5 tone-prah-ABC-3 kg             - 1 komad</w:t>
      </w:r>
    </w:p>
    <w:p w14:paraId="0E2D3E02" w14:textId="77777777" w:rsidR="00787CE1" w:rsidRPr="00803C1F" w:rsidRDefault="00787CE1">
      <w:pPr>
        <w:numPr>
          <w:ilvl w:val="0"/>
          <w:numId w:val="5"/>
        </w:numPr>
        <w:spacing w:after="0" w:line="240" w:lineRule="auto"/>
        <w:contextualSpacing/>
        <w:jc w:val="both"/>
        <w:rPr>
          <w:rFonts w:ascii="Times New Roman" w:hAnsi="Times New Roman" w:cs="Times New Roman"/>
          <w:sz w:val="24"/>
          <w:szCs w:val="24"/>
        </w:rPr>
      </w:pPr>
      <w:r w:rsidRPr="00803C1F">
        <w:rPr>
          <w:rFonts w:ascii="Times New Roman" w:hAnsi="Times New Roman" w:cs="Times New Roman"/>
          <w:sz w:val="24"/>
          <w:szCs w:val="24"/>
        </w:rPr>
        <w:t>kombajni i kamioni preko 2,5 tone nosivosti praha-ABC-6 kg   - 1 komad</w:t>
      </w:r>
    </w:p>
    <w:p w14:paraId="78B09602" w14:textId="77777777" w:rsidR="00787CE1" w:rsidRPr="00803C1F" w:rsidRDefault="00787CE1">
      <w:pPr>
        <w:numPr>
          <w:ilvl w:val="0"/>
          <w:numId w:val="5"/>
        </w:numPr>
        <w:spacing w:after="0" w:line="240" w:lineRule="auto"/>
        <w:contextualSpacing/>
        <w:jc w:val="both"/>
        <w:rPr>
          <w:rFonts w:ascii="Times New Roman" w:hAnsi="Times New Roman" w:cs="Times New Roman"/>
          <w:sz w:val="24"/>
          <w:szCs w:val="24"/>
        </w:rPr>
      </w:pPr>
      <w:r w:rsidRPr="00803C1F">
        <w:rPr>
          <w:rFonts w:ascii="Times New Roman" w:hAnsi="Times New Roman" w:cs="Times New Roman"/>
          <w:sz w:val="24"/>
          <w:szCs w:val="24"/>
        </w:rPr>
        <w:t>kamioni s prikolicom i tegljači-prah-ABC-6 kg                          - 1 komad</w:t>
      </w:r>
    </w:p>
    <w:p w14:paraId="2977CF47" w14:textId="77777777" w:rsidR="00787CE1" w:rsidRPr="00803C1F" w:rsidRDefault="00787CE1" w:rsidP="00787CE1">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r>
      <w:r w:rsidRPr="00803C1F">
        <w:rPr>
          <w:rFonts w:ascii="Times New Roman" w:hAnsi="Times New Roman" w:cs="Times New Roman"/>
          <w:sz w:val="24"/>
          <w:szCs w:val="24"/>
        </w:rPr>
        <w:t>Kombajni moraju dodatno biti opremljeni lopatom, metlom kantom za vodu i lancem za odvođenje statičkog elektriciteta i na vidnom mjestu istaknuto upozorenje zabrane pušenja i upotrebe otvorenog plamena.</w:t>
      </w:r>
    </w:p>
    <w:p w14:paraId="745796B4" w14:textId="77777777" w:rsidR="00787CE1" w:rsidRPr="00803C1F" w:rsidRDefault="00787CE1" w:rsidP="00787CE1">
      <w:pPr>
        <w:spacing w:after="0" w:line="240" w:lineRule="auto"/>
        <w:ind w:left="720"/>
        <w:contextualSpacing/>
        <w:jc w:val="both"/>
        <w:rPr>
          <w:rFonts w:ascii="Times New Roman" w:hAnsi="Times New Roman" w:cs="Times New Roman"/>
          <w:sz w:val="24"/>
          <w:szCs w:val="24"/>
        </w:rPr>
      </w:pPr>
    </w:p>
    <w:p w14:paraId="5F3D7545" w14:textId="77777777" w:rsidR="00787CE1" w:rsidRPr="00803C1F" w:rsidRDefault="00787CE1" w:rsidP="00787CE1">
      <w:pPr>
        <w:spacing w:after="0" w:line="240" w:lineRule="auto"/>
        <w:jc w:val="center"/>
        <w:rPr>
          <w:rFonts w:ascii="Times New Roman" w:hAnsi="Times New Roman" w:cs="Times New Roman"/>
          <w:sz w:val="24"/>
          <w:szCs w:val="24"/>
        </w:rPr>
      </w:pPr>
      <w:r w:rsidRPr="00803C1F">
        <w:rPr>
          <w:rFonts w:ascii="Times New Roman" w:hAnsi="Times New Roman" w:cs="Times New Roman"/>
          <w:sz w:val="24"/>
          <w:szCs w:val="24"/>
        </w:rPr>
        <w:t>Članak 6.</w:t>
      </w:r>
    </w:p>
    <w:p w14:paraId="53C8B7E6" w14:textId="77777777" w:rsidR="00787CE1" w:rsidRPr="00803C1F" w:rsidRDefault="00787CE1" w:rsidP="00787CE1">
      <w:pPr>
        <w:spacing w:after="0" w:line="240" w:lineRule="auto"/>
        <w:rPr>
          <w:rFonts w:ascii="Times New Roman" w:hAnsi="Times New Roman" w:cs="Times New Roman"/>
          <w:sz w:val="24"/>
          <w:szCs w:val="24"/>
        </w:rPr>
      </w:pPr>
    </w:p>
    <w:p w14:paraId="5643D89B" w14:textId="77777777" w:rsidR="00787CE1" w:rsidRPr="00803C1F" w:rsidRDefault="00787CE1" w:rsidP="00787CE1">
      <w:pPr>
        <w:spacing w:after="0" w:line="240" w:lineRule="auto"/>
        <w:jc w:val="both"/>
        <w:rPr>
          <w:rFonts w:ascii="Times New Roman" w:hAnsi="Times New Roman" w:cs="Times New Roman"/>
          <w:sz w:val="24"/>
          <w:szCs w:val="24"/>
        </w:rPr>
      </w:pPr>
      <w:r w:rsidRPr="00803C1F">
        <w:rPr>
          <w:rFonts w:ascii="Times New Roman" w:hAnsi="Times New Roman" w:cs="Times New Roman"/>
          <w:sz w:val="24"/>
          <w:szCs w:val="24"/>
        </w:rPr>
        <w:lastRenderedPageBreak/>
        <w:tab/>
        <w:t>Poljoprivredna poduzeća ili građani koji obavljaju žetvu sa više od dva kombajna na jednoj žetvenoj površini dužni su pored vatrogasnih aparata navedenih u članku 5. ove Odluke osigurati cisternu sa vodom kapaciteta 3000-5000 litara vode sa vatrogasnom pumpom kapaciteta 44 l/min, dovoljnu duljinu vatrogasnih cijevi i mlaznicu, 3-5 metlanica za gašenje požara otvorenog prostora te traktor sa plugom za odoravanje i lanac za izvlačenje kombajna.</w:t>
      </w:r>
    </w:p>
    <w:p w14:paraId="03D99B4A" w14:textId="77777777" w:rsidR="00787CE1" w:rsidRPr="00803C1F" w:rsidRDefault="00787CE1" w:rsidP="00787CE1">
      <w:pPr>
        <w:spacing w:after="0" w:line="240" w:lineRule="auto"/>
        <w:jc w:val="both"/>
        <w:rPr>
          <w:rFonts w:ascii="Times New Roman" w:hAnsi="Times New Roman" w:cs="Times New Roman"/>
          <w:sz w:val="24"/>
          <w:szCs w:val="24"/>
        </w:rPr>
      </w:pPr>
    </w:p>
    <w:p w14:paraId="4E27055A" w14:textId="77777777" w:rsidR="00787CE1" w:rsidRPr="00803C1F" w:rsidRDefault="00787CE1" w:rsidP="00787CE1">
      <w:pPr>
        <w:spacing w:after="0" w:line="240" w:lineRule="auto"/>
        <w:jc w:val="center"/>
        <w:rPr>
          <w:rFonts w:ascii="Times New Roman" w:hAnsi="Times New Roman" w:cs="Times New Roman"/>
          <w:sz w:val="24"/>
          <w:szCs w:val="24"/>
        </w:rPr>
      </w:pPr>
      <w:r w:rsidRPr="00803C1F">
        <w:rPr>
          <w:rFonts w:ascii="Times New Roman" w:hAnsi="Times New Roman" w:cs="Times New Roman"/>
          <w:sz w:val="24"/>
          <w:szCs w:val="24"/>
        </w:rPr>
        <w:t>Članak 7.</w:t>
      </w:r>
    </w:p>
    <w:p w14:paraId="4A0532A0" w14:textId="77777777" w:rsidR="00787CE1" w:rsidRPr="00803C1F" w:rsidRDefault="00787CE1" w:rsidP="00787CE1">
      <w:pPr>
        <w:spacing w:after="0" w:line="240" w:lineRule="auto"/>
        <w:rPr>
          <w:rFonts w:ascii="Times New Roman" w:hAnsi="Times New Roman" w:cs="Times New Roman"/>
          <w:sz w:val="24"/>
          <w:szCs w:val="24"/>
        </w:rPr>
      </w:pPr>
    </w:p>
    <w:p w14:paraId="4473F14D" w14:textId="77777777" w:rsidR="00787CE1" w:rsidRPr="00803C1F" w:rsidRDefault="00787CE1" w:rsidP="00787CE1">
      <w:pPr>
        <w:spacing w:after="0" w:line="240" w:lineRule="auto"/>
        <w:jc w:val="both"/>
        <w:rPr>
          <w:rFonts w:ascii="Times New Roman" w:hAnsi="Times New Roman" w:cs="Times New Roman"/>
          <w:sz w:val="24"/>
          <w:szCs w:val="24"/>
        </w:rPr>
      </w:pPr>
      <w:r w:rsidRPr="00803C1F">
        <w:rPr>
          <w:rFonts w:ascii="Times New Roman" w:hAnsi="Times New Roman" w:cs="Times New Roman"/>
          <w:sz w:val="24"/>
          <w:szCs w:val="24"/>
        </w:rPr>
        <w:tab/>
        <w:t>Na početku žetvene površine treba postaviti upozorenje zabranjeno pušenje i upotreba otvorenog plamena.</w:t>
      </w:r>
    </w:p>
    <w:p w14:paraId="2EFCF442" w14:textId="77777777" w:rsidR="00787CE1" w:rsidRPr="00803C1F" w:rsidRDefault="00787CE1" w:rsidP="00787CE1">
      <w:pPr>
        <w:spacing w:after="0" w:line="240" w:lineRule="auto"/>
        <w:jc w:val="both"/>
        <w:rPr>
          <w:rFonts w:ascii="Times New Roman" w:hAnsi="Times New Roman" w:cs="Times New Roman"/>
          <w:sz w:val="24"/>
          <w:szCs w:val="24"/>
        </w:rPr>
      </w:pPr>
      <w:r w:rsidRPr="00803C1F">
        <w:rPr>
          <w:rFonts w:ascii="Times New Roman" w:hAnsi="Times New Roman" w:cs="Times New Roman"/>
          <w:sz w:val="24"/>
          <w:szCs w:val="24"/>
        </w:rPr>
        <w:tab/>
        <w:t>Na svakom kombajnu treba postaviti vidljivi znak zabranjeno pušenje.</w:t>
      </w:r>
    </w:p>
    <w:p w14:paraId="39336749" w14:textId="77777777" w:rsidR="00787CE1" w:rsidRPr="00803C1F" w:rsidRDefault="00787CE1" w:rsidP="00787CE1">
      <w:pPr>
        <w:spacing w:after="0" w:line="240" w:lineRule="auto"/>
        <w:rPr>
          <w:rFonts w:ascii="Times New Roman" w:hAnsi="Times New Roman" w:cs="Times New Roman"/>
          <w:sz w:val="24"/>
          <w:szCs w:val="24"/>
        </w:rPr>
      </w:pPr>
    </w:p>
    <w:p w14:paraId="040E3729" w14:textId="77777777" w:rsidR="00787CE1" w:rsidRPr="00803C1F" w:rsidRDefault="00787CE1" w:rsidP="00787CE1">
      <w:pPr>
        <w:spacing w:after="0" w:line="240" w:lineRule="auto"/>
        <w:jc w:val="center"/>
        <w:rPr>
          <w:rFonts w:ascii="Times New Roman" w:hAnsi="Times New Roman" w:cs="Times New Roman"/>
          <w:sz w:val="24"/>
          <w:szCs w:val="24"/>
        </w:rPr>
      </w:pPr>
      <w:r w:rsidRPr="00803C1F">
        <w:rPr>
          <w:rFonts w:ascii="Times New Roman" w:hAnsi="Times New Roman" w:cs="Times New Roman"/>
          <w:sz w:val="24"/>
          <w:szCs w:val="24"/>
        </w:rPr>
        <w:t>Članak 8.</w:t>
      </w:r>
    </w:p>
    <w:p w14:paraId="3066D8FE" w14:textId="77777777" w:rsidR="00787CE1" w:rsidRPr="00803C1F" w:rsidRDefault="00787CE1" w:rsidP="00787CE1">
      <w:pPr>
        <w:spacing w:after="0" w:line="240" w:lineRule="auto"/>
        <w:rPr>
          <w:rFonts w:ascii="Times New Roman" w:hAnsi="Times New Roman" w:cs="Times New Roman"/>
          <w:sz w:val="24"/>
          <w:szCs w:val="24"/>
        </w:rPr>
      </w:pPr>
    </w:p>
    <w:p w14:paraId="749F4B7B" w14:textId="77777777" w:rsidR="00787CE1" w:rsidRDefault="00787CE1" w:rsidP="00787CE1">
      <w:pPr>
        <w:spacing w:after="0" w:line="240" w:lineRule="auto"/>
        <w:jc w:val="both"/>
        <w:rPr>
          <w:rFonts w:ascii="Times New Roman" w:hAnsi="Times New Roman" w:cs="Times New Roman"/>
          <w:sz w:val="24"/>
          <w:szCs w:val="24"/>
        </w:rPr>
      </w:pPr>
      <w:r w:rsidRPr="00803C1F">
        <w:rPr>
          <w:rFonts w:ascii="Times New Roman" w:hAnsi="Times New Roman" w:cs="Times New Roman"/>
          <w:sz w:val="24"/>
          <w:szCs w:val="24"/>
        </w:rPr>
        <w:tab/>
        <w:t>Vozač kombajna i osobe na održavanju istih dužni su prije izlaska na žetvenu površinu ili početak žetve i vršidbe izvršiti čišćenje kombajna, a po potrebi izvršiti i pranje motora kombajna.</w:t>
      </w:r>
    </w:p>
    <w:p w14:paraId="1E1FAB44" w14:textId="77777777" w:rsidR="00787CE1" w:rsidRPr="00803C1F" w:rsidRDefault="00787CE1" w:rsidP="00787CE1">
      <w:pPr>
        <w:spacing w:after="0" w:line="240" w:lineRule="auto"/>
        <w:jc w:val="both"/>
        <w:rPr>
          <w:rFonts w:ascii="Times New Roman" w:hAnsi="Times New Roman" w:cs="Times New Roman"/>
          <w:sz w:val="24"/>
          <w:szCs w:val="24"/>
        </w:rPr>
      </w:pPr>
    </w:p>
    <w:p w14:paraId="3FFA13AA" w14:textId="77777777" w:rsidR="00787CE1" w:rsidRPr="00803C1F" w:rsidRDefault="00787CE1" w:rsidP="00787CE1">
      <w:pPr>
        <w:spacing w:after="0" w:line="240" w:lineRule="auto"/>
        <w:jc w:val="center"/>
        <w:rPr>
          <w:rFonts w:ascii="Times New Roman" w:hAnsi="Times New Roman" w:cs="Times New Roman"/>
          <w:sz w:val="24"/>
          <w:szCs w:val="24"/>
        </w:rPr>
      </w:pPr>
      <w:r w:rsidRPr="00803C1F">
        <w:rPr>
          <w:rFonts w:ascii="Times New Roman" w:hAnsi="Times New Roman" w:cs="Times New Roman"/>
          <w:sz w:val="24"/>
          <w:szCs w:val="24"/>
        </w:rPr>
        <w:t>Članak 9.</w:t>
      </w:r>
    </w:p>
    <w:p w14:paraId="77D130EE" w14:textId="77777777" w:rsidR="00787CE1" w:rsidRPr="00803C1F" w:rsidRDefault="00787CE1" w:rsidP="00787CE1">
      <w:pPr>
        <w:spacing w:after="0" w:line="240" w:lineRule="auto"/>
        <w:rPr>
          <w:rFonts w:ascii="Times New Roman" w:hAnsi="Times New Roman" w:cs="Times New Roman"/>
          <w:sz w:val="24"/>
          <w:szCs w:val="24"/>
        </w:rPr>
      </w:pPr>
    </w:p>
    <w:p w14:paraId="2F4F01F0" w14:textId="77777777" w:rsidR="00787CE1" w:rsidRPr="00803C1F" w:rsidRDefault="00787CE1" w:rsidP="00787CE1">
      <w:pPr>
        <w:spacing w:after="0" w:line="240" w:lineRule="auto"/>
        <w:ind w:firstLine="708"/>
        <w:jc w:val="both"/>
        <w:rPr>
          <w:rFonts w:ascii="Times New Roman" w:hAnsi="Times New Roman" w:cs="Times New Roman"/>
          <w:sz w:val="24"/>
          <w:szCs w:val="24"/>
        </w:rPr>
      </w:pPr>
      <w:r w:rsidRPr="00803C1F">
        <w:rPr>
          <w:rFonts w:ascii="Times New Roman" w:hAnsi="Times New Roman" w:cs="Times New Roman"/>
          <w:sz w:val="24"/>
          <w:szCs w:val="24"/>
        </w:rPr>
        <w:t>Svi kombajni u pojedinačnom radu moraju imati kontrolne knjige, a u skupnom radu jednu kontrolnu knjigu na žetvenoj površini u kojoj se upisuje redovno čišćenje i pranje kombajna, te kontrola nad provođenjem propisanih mjera zaštite od požara temeljem ove odluke.</w:t>
      </w:r>
    </w:p>
    <w:p w14:paraId="050A2830" w14:textId="77777777" w:rsidR="00787CE1" w:rsidRPr="00803C1F" w:rsidRDefault="00787CE1" w:rsidP="00787CE1">
      <w:pPr>
        <w:spacing w:after="0" w:line="240" w:lineRule="auto"/>
        <w:rPr>
          <w:rFonts w:ascii="Times New Roman" w:hAnsi="Times New Roman" w:cs="Times New Roman"/>
          <w:sz w:val="24"/>
          <w:szCs w:val="24"/>
        </w:rPr>
      </w:pPr>
    </w:p>
    <w:p w14:paraId="71B45E4D" w14:textId="77777777" w:rsidR="00787CE1" w:rsidRPr="00803C1F" w:rsidRDefault="00787CE1" w:rsidP="00787CE1">
      <w:pPr>
        <w:spacing w:after="0" w:line="240" w:lineRule="auto"/>
        <w:jc w:val="center"/>
        <w:rPr>
          <w:rFonts w:ascii="Times New Roman" w:hAnsi="Times New Roman" w:cs="Times New Roman"/>
          <w:sz w:val="24"/>
          <w:szCs w:val="24"/>
        </w:rPr>
      </w:pPr>
      <w:r w:rsidRPr="00803C1F">
        <w:rPr>
          <w:rFonts w:ascii="Times New Roman" w:hAnsi="Times New Roman" w:cs="Times New Roman"/>
          <w:sz w:val="24"/>
          <w:szCs w:val="24"/>
        </w:rPr>
        <w:t>Članak 10.</w:t>
      </w:r>
    </w:p>
    <w:p w14:paraId="2F9297E6" w14:textId="77777777" w:rsidR="00787CE1" w:rsidRPr="00803C1F" w:rsidRDefault="00787CE1" w:rsidP="00787CE1">
      <w:pPr>
        <w:spacing w:after="0" w:line="240" w:lineRule="auto"/>
        <w:rPr>
          <w:rFonts w:ascii="Times New Roman" w:hAnsi="Times New Roman" w:cs="Times New Roman"/>
          <w:sz w:val="24"/>
          <w:szCs w:val="24"/>
        </w:rPr>
      </w:pPr>
    </w:p>
    <w:p w14:paraId="25DA29FF" w14:textId="77777777" w:rsidR="00787CE1" w:rsidRPr="00803C1F" w:rsidRDefault="00787CE1" w:rsidP="00787CE1">
      <w:pPr>
        <w:spacing w:after="0" w:line="240" w:lineRule="auto"/>
        <w:jc w:val="both"/>
        <w:rPr>
          <w:rFonts w:ascii="Times New Roman" w:hAnsi="Times New Roman" w:cs="Times New Roman"/>
          <w:sz w:val="24"/>
          <w:szCs w:val="24"/>
        </w:rPr>
      </w:pPr>
      <w:r w:rsidRPr="00803C1F">
        <w:rPr>
          <w:rFonts w:ascii="Times New Roman" w:hAnsi="Times New Roman" w:cs="Times New Roman"/>
          <w:sz w:val="24"/>
          <w:szCs w:val="24"/>
        </w:rPr>
        <w:tab/>
        <w:t>U vremenu od početka sazrijevanja žitarica i uljane repice pa do završetka žetve, te sakupljanja i odvoženja prostirke zabranjeno je spaljivanje strništa i slame suhe trave i raslinja po vodotocima i uz rub prometnica kao i loženje vatre u bilo kojem obliku.</w:t>
      </w:r>
    </w:p>
    <w:p w14:paraId="3D89F481" w14:textId="77777777" w:rsidR="00787CE1" w:rsidRPr="00803C1F" w:rsidRDefault="00787CE1" w:rsidP="00787CE1">
      <w:pPr>
        <w:spacing w:after="0" w:line="240" w:lineRule="auto"/>
        <w:jc w:val="both"/>
        <w:rPr>
          <w:rFonts w:ascii="Times New Roman" w:hAnsi="Times New Roman" w:cs="Times New Roman"/>
          <w:sz w:val="24"/>
          <w:szCs w:val="24"/>
        </w:rPr>
      </w:pPr>
      <w:r w:rsidRPr="00803C1F">
        <w:rPr>
          <w:rFonts w:ascii="Times New Roman" w:hAnsi="Times New Roman" w:cs="Times New Roman"/>
          <w:sz w:val="24"/>
          <w:szCs w:val="24"/>
        </w:rPr>
        <w:tab/>
        <w:t>U opravdanim slučajevima izuzetno ako u blizini poljoprivredne površine na kojoj će se vršiti spaljivanje nema voćnjaka ni nasada može se odobriti spaljivanje strništa, slame i biljnog otpada.</w:t>
      </w:r>
    </w:p>
    <w:p w14:paraId="7075BCAC" w14:textId="77777777" w:rsidR="00787CE1" w:rsidRPr="00803C1F" w:rsidRDefault="00787CE1" w:rsidP="00787CE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O</w:t>
      </w:r>
      <w:r w:rsidRPr="00803C1F">
        <w:rPr>
          <w:rFonts w:ascii="Times New Roman" w:hAnsi="Times New Roman" w:cs="Times New Roman"/>
          <w:sz w:val="24"/>
          <w:szCs w:val="24"/>
        </w:rPr>
        <w:t>dobrenje za spaljivanje u navedenim slučajevima izdaje nadležna Policijska uprava.</w:t>
      </w:r>
    </w:p>
    <w:p w14:paraId="6FD3FB15" w14:textId="77777777" w:rsidR="00787CE1" w:rsidRPr="00803C1F" w:rsidRDefault="00787CE1" w:rsidP="00787CE1">
      <w:pPr>
        <w:spacing w:after="0" w:line="240" w:lineRule="auto"/>
        <w:rPr>
          <w:rFonts w:ascii="Times New Roman" w:hAnsi="Times New Roman" w:cs="Times New Roman"/>
          <w:sz w:val="24"/>
          <w:szCs w:val="24"/>
        </w:rPr>
      </w:pPr>
    </w:p>
    <w:p w14:paraId="32544459" w14:textId="77777777" w:rsidR="00787CE1" w:rsidRPr="00803C1F" w:rsidRDefault="00787CE1" w:rsidP="00787CE1">
      <w:pPr>
        <w:spacing w:after="0" w:line="240" w:lineRule="auto"/>
        <w:jc w:val="center"/>
        <w:rPr>
          <w:rFonts w:ascii="Times New Roman" w:hAnsi="Times New Roman" w:cs="Times New Roman"/>
          <w:sz w:val="24"/>
          <w:szCs w:val="24"/>
        </w:rPr>
      </w:pPr>
      <w:r w:rsidRPr="00803C1F">
        <w:rPr>
          <w:rFonts w:ascii="Times New Roman" w:hAnsi="Times New Roman" w:cs="Times New Roman"/>
          <w:sz w:val="24"/>
          <w:szCs w:val="24"/>
        </w:rPr>
        <w:t>Članak 11.</w:t>
      </w:r>
    </w:p>
    <w:p w14:paraId="65CEDD93" w14:textId="77777777" w:rsidR="00787CE1" w:rsidRPr="00803C1F" w:rsidRDefault="00787CE1" w:rsidP="00787CE1">
      <w:pPr>
        <w:spacing w:after="0" w:line="240" w:lineRule="auto"/>
        <w:rPr>
          <w:rFonts w:ascii="Times New Roman" w:hAnsi="Times New Roman" w:cs="Times New Roman"/>
          <w:sz w:val="24"/>
          <w:szCs w:val="24"/>
        </w:rPr>
      </w:pPr>
      <w:r w:rsidRPr="00803C1F">
        <w:rPr>
          <w:rFonts w:ascii="Times New Roman" w:hAnsi="Times New Roman" w:cs="Times New Roman"/>
          <w:sz w:val="24"/>
          <w:szCs w:val="24"/>
        </w:rPr>
        <w:tab/>
      </w:r>
    </w:p>
    <w:p w14:paraId="4C174909" w14:textId="77777777" w:rsidR="00787CE1" w:rsidRPr="00803C1F" w:rsidRDefault="00787CE1" w:rsidP="00787CE1">
      <w:pPr>
        <w:spacing w:after="0" w:line="240" w:lineRule="auto"/>
        <w:jc w:val="both"/>
        <w:rPr>
          <w:rFonts w:ascii="Times New Roman" w:hAnsi="Times New Roman" w:cs="Times New Roman"/>
          <w:sz w:val="24"/>
          <w:szCs w:val="24"/>
        </w:rPr>
      </w:pPr>
      <w:r w:rsidRPr="00803C1F">
        <w:rPr>
          <w:rFonts w:ascii="Times New Roman" w:hAnsi="Times New Roman" w:cs="Times New Roman"/>
          <w:sz w:val="24"/>
          <w:szCs w:val="24"/>
        </w:rPr>
        <w:tab/>
        <w:t>Stogove i kamare prostirke, sijena i druge kabaste stočne hrane moraju se slagati na udaljenosti najmanje 10 metara od zgrada, javnih prometnica i regulacijske linije uličnog niza, najmanje 5 metara od vodova električne nadzemne mreže, a sigurnosna visina od stoga i kamara do vodova električne mreže mora biti najmanje 12 metara bez obzira na nazivni napon.</w:t>
      </w:r>
    </w:p>
    <w:p w14:paraId="3459C90B" w14:textId="77777777" w:rsidR="00787CE1" w:rsidRPr="00803C1F" w:rsidRDefault="00787CE1" w:rsidP="00787CE1">
      <w:pPr>
        <w:spacing w:after="0" w:line="240" w:lineRule="auto"/>
        <w:jc w:val="both"/>
        <w:rPr>
          <w:rFonts w:ascii="Times New Roman" w:hAnsi="Times New Roman" w:cs="Times New Roman"/>
          <w:sz w:val="24"/>
          <w:szCs w:val="24"/>
        </w:rPr>
      </w:pPr>
    </w:p>
    <w:p w14:paraId="73827E9D" w14:textId="77777777" w:rsidR="00787CE1" w:rsidRPr="00803C1F" w:rsidRDefault="00787CE1" w:rsidP="00787CE1">
      <w:pPr>
        <w:spacing w:after="0" w:line="240" w:lineRule="auto"/>
        <w:rPr>
          <w:rFonts w:ascii="Times New Roman" w:hAnsi="Times New Roman" w:cs="Times New Roman"/>
          <w:sz w:val="24"/>
          <w:szCs w:val="24"/>
        </w:rPr>
      </w:pPr>
      <w:r w:rsidRPr="00803C1F">
        <w:rPr>
          <w:rFonts w:ascii="Times New Roman" w:hAnsi="Times New Roman" w:cs="Times New Roman"/>
          <w:sz w:val="24"/>
          <w:szCs w:val="24"/>
        </w:rPr>
        <w:t>III</w:t>
      </w:r>
      <w:r>
        <w:rPr>
          <w:rFonts w:ascii="Times New Roman" w:hAnsi="Times New Roman" w:cs="Times New Roman"/>
          <w:sz w:val="24"/>
          <w:szCs w:val="24"/>
        </w:rPr>
        <w:t>.</w:t>
      </w:r>
      <w:r w:rsidRPr="00803C1F">
        <w:rPr>
          <w:rFonts w:ascii="Times New Roman" w:hAnsi="Times New Roman" w:cs="Times New Roman"/>
          <w:sz w:val="24"/>
          <w:szCs w:val="24"/>
        </w:rPr>
        <w:t xml:space="preserve"> ORGANIZACIJA DEŽURSTVA</w:t>
      </w:r>
    </w:p>
    <w:p w14:paraId="70404225" w14:textId="77777777" w:rsidR="00787CE1" w:rsidRPr="00803C1F" w:rsidRDefault="00787CE1" w:rsidP="00787CE1">
      <w:pPr>
        <w:spacing w:after="0" w:line="240" w:lineRule="auto"/>
        <w:rPr>
          <w:rFonts w:ascii="Times New Roman" w:hAnsi="Times New Roman" w:cs="Times New Roman"/>
          <w:sz w:val="24"/>
          <w:szCs w:val="24"/>
        </w:rPr>
      </w:pPr>
    </w:p>
    <w:p w14:paraId="6C36820B" w14:textId="77777777" w:rsidR="00787CE1" w:rsidRPr="00803C1F" w:rsidRDefault="00787CE1" w:rsidP="00787CE1">
      <w:pPr>
        <w:spacing w:after="0" w:line="240" w:lineRule="auto"/>
        <w:jc w:val="center"/>
        <w:rPr>
          <w:rFonts w:ascii="Times New Roman" w:hAnsi="Times New Roman" w:cs="Times New Roman"/>
          <w:sz w:val="24"/>
          <w:szCs w:val="24"/>
        </w:rPr>
      </w:pPr>
      <w:r w:rsidRPr="00803C1F">
        <w:rPr>
          <w:rFonts w:ascii="Times New Roman" w:hAnsi="Times New Roman" w:cs="Times New Roman"/>
          <w:sz w:val="24"/>
          <w:szCs w:val="24"/>
        </w:rPr>
        <w:t>Članak 12.</w:t>
      </w:r>
    </w:p>
    <w:p w14:paraId="0227E2E6" w14:textId="77777777" w:rsidR="00787CE1" w:rsidRPr="00803C1F" w:rsidRDefault="00787CE1" w:rsidP="00787CE1">
      <w:pPr>
        <w:spacing w:after="0" w:line="240" w:lineRule="auto"/>
        <w:rPr>
          <w:rFonts w:ascii="Times New Roman" w:hAnsi="Times New Roman" w:cs="Times New Roman"/>
          <w:sz w:val="24"/>
          <w:szCs w:val="24"/>
        </w:rPr>
      </w:pPr>
    </w:p>
    <w:p w14:paraId="4F38519E" w14:textId="77777777" w:rsidR="00787CE1" w:rsidRPr="00803C1F" w:rsidRDefault="00787CE1" w:rsidP="00787CE1">
      <w:pPr>
        <w:spacing w:after="0" w:line="240" w:lineRule="auto"/>
        <w:jc w:val="both"/>
        <w:rPr>
          <w:rFonts w:ascii="Times New Roman" w:hAnsi="Times New Roman" w:cs="Times New Roman"/>
          <w:sz w:val="24"/>
          <w:szCs w:val="24"/>
        </w:rPr>
      </w:pPr>
      <w:r w:rsidRPr="00803C1F">
        <w:rPr>
          <w:rFonts w:ascii="Times New Roman" w:hAnsi="Times New Roman" w:cs="Times New Roman"/>
          <w:sz w:val="24"/>
          <w:szCs w:val="24"/>
        </w:rPr>
        <w:tab/>
        <w:t>Poljoprivredna poduzeća u svrhu sprječavanja i otklanjanja opasnosti od požara za vrijeme sazrijevanja i žetve strnih žitarica i uljane repice na poljoprivrednim površinama osiguravaju vatrogasno društvo, odnosno motrilačko-dojavnu službu i odgovarajuću opremu i sredstva za gašenje i dojavu požara.</w:t>
      </w:r>
    </w:p>
    <w:p w14:paraId="3E9FFFDB" w14:textId="77777777" w:rsidR="00787CE1" w:rsidRPr="00803C1F" w:rsidRDefault="00787CE1" w:rsidP="00787CE1">
      <w:pPr>
        <w:spacing w:after="0" w:line="240" w:lineRule="auto"/>
        <w:jc w:val="both"/>
        <w:rPr>
          <w:rFonts w:ascii="Times New Roman" w:hAnsi="Times New Roman" w:cs="Times New Roman"/>
          <w:sz w:val="24"/>
          <w:szCs w:val="24"/>
        </w:rPr>
      </w:pPr>
      <w:r w:rsidRPr="00803C1F">
        <w:rPr>
          <w:rFonts w:ascii="Times New Roman" w:hAnsi="Times New Roman" w:cs="Times New Roman"/>
          <w:sz w:val="24"/>
          <w:szCs w:val="24"/>
        </w:rPr>
        <w:lastRenderedPageBreak/>
        <w:tab/>
        <w:t>Za vrijeme trajanja žetve i vršidbe u općini će se organizirati dežurstvo vatrogasne postrojbe dobrovoljnog vatrogasnog društva i građana.</w:t>
      </w:r>
    </w:p>
    <w:p w14:paraId="1B273CCB" w14:textId="77777777" w:rsidR="00787CE1" w:rsidRPr="00803C1F" w:rsidRDefault="00787CE1" w:rsidP="00787CE1">
      <w:pPr>
        <w:spacing w:after="0" w:line="240" w:lineRule="auto"/>
        <w:jc w:val="both"/>
        <w:rPr>
          <w:rFonts w:ascii="Times New Roman" w:hAnsi="Times New Roman" w:cs="Times New Roman"/>
          <w:sz w:val="24"/>
          <w:szCs w:val="24"/>
        </w:rPr>
      </w:pPr>
      <w:r w:rsidRPr="00803C1F">
        <w:rPr>
          <w:rFonts w:ascii="Times New Roman" w:hAnsi="Times New Roman" w:cs="Times New Roman"/>
          <w:sz w:val="24"/>
          <w:szCs w:val="24"/>
        </w:rPr>
        <w:tab/>
        <w:t>Početak dežurstava određuje zapovjednik vatrogasne postrojbe dobrovoljnog vatrogasnog društva na području katastarske općine Palača, a za ostale katastarske općine početak dežurstva određuje općinski načelnik.</w:t>
      </w:r>
    </w:p>
    <w:p w14:paraId="4B53EF1E" w14:textId="77777777" w:rsidR="00787CE1" w:rsidRPr="00803C1F" w:rsidRDefault="00787CE1" w:rsidP="00787CE1">
      <w:pPr>
        <w:spacing w:after="0" w:line="240" w:lineRule="auto"/>
        <w:rPr>
          <w:rFonts w:ascii="Times New Roman" w:hAnsi="Times New Roman" w:cs="Times New Roman"/>
          <w:sz w:val="24"/>
          <w:szCs w:val="24"/>
        </w:rPr>
      </w:pPr>
    </w:p>
    <w:p w14:paraId="6E0934A7" w14:textId="77777777" w:rsidR="00787CE1" w:rsidRPr="00803C1F" w:rsidRDefault="00787CE1" w:rsidP="00787CE1">
      <w:pPr>
        <w:spacing w:after="0" w:line="240" w:lineRule="auto"/>
        <w:jc w:val="center"/>
        <w:rPr>
          <w:rFonts w:ascii="Times New Roman" w:hAnsi="Times New Roman" w:cs="Times New Roman"/>
          <w:sz w:val="24"/>
          <w:szCs w:val="24"/>
        </w:rPr>
      </w:pPr>
      <w:r w:rsidRPr="00803C1F">
        <w:rPr>
          <w:rFonts w:ascii="Times New Roman" w:hAnsi="Times New Roman" w:cs="Times New Roman"/>
          <w:sz w:val="24"/>
          <w:szCs w:val="24"/>
        </w:rPr>
        <w:t>Članak 13.</w:t>
      </w:r>
    </w:p>
    <w:p w14:paraId="7235D3F1" w14:textId="77777777" w:rsidR="00787CE1" w:rsidRPr="00803C1F" w:rsidRDefault="00787CE1" w:rsidP="00787CE1">
      <w:pPr>
        <w:spacing w:after="0" w:line="240" w:lineRule="auto"/>
        <w:rPr>
          <w:rFonts w:ascii="Times New Roman" w:hAnsi="Times New Roman" w:cs="Times New Roman"/>
          <w:sz w:val="24"/>
          <w:szCs w:val="24"/>
        </w:rPr>
      </w:pPr>
    </w:p>
    <w:p w14:paraId="1610A656" w14:textId="77777777" w:rsidR="00787CE1" w:rsidRPr="00803C1F" w:rsidRDefault="00787CE1" w:rsidP="00787CE1">
      <w:pPr>
        <w:spacing w:after="0" w:line="240" w:lineRule="auto"/>
        <w:jc w:val="both"/>
        <w:rPr>
          <w:rFonts w:ascii="Times New Roman" w:hAnsi="Times New Roman" w:cs="Times New Roman"/>
          <w:sz w:val="24"/>
          <w:szCs w:val="24"/>
        </w:rPr>
      </w:pPr>
      <w:r w:rsidRPr="00803C1F">
        <w:rPr>
          <w:rFonts w:ascii="Times New Roman" w:hAnsi="Times New Roman" w:cs="Times New Roman"/>
          <w:sz w:val="24"/>
          <w:szCs w:val="24"/>
        </w:rPr>
        <w:tab/>
        <w:t>Zapovjednik vatrogasne postrojbe neposredno organizira i nadzire dežurstvo vatrogasaca, te ispravnost sredstava i opreme za gašenje požara i sredstava za dojavu i uzbunjivanje u slučaju požara.</w:t>
      </w:r>
    </w:p>
    <w:p w14:paraId="17C9E65E" w14:textId="77777777" w:rsidR="00787CE1" w:rsidRPr="00803C1F" w:rsidRDefault="00787CE1" w:rsidP="00787CE1">
      <w:pPr>
        <w:spacing w:after="0" w:line="240" w:lineRule="auto"/>
        <w:jc w:val="both"/>
        <w:rPr>
          <w:rFonts w:ascii="Times New Roman" w:hAnsi="Times New Roman" w:cs="Times New Roman"/>
          <w:sz w:val="24"/>
          <w:szCs w:val="24"/>
        </w:rPr>
      </w:pPr>
      <w:r w:rsidRPr="00803C1F">
        <w:rPr>
          <w:rFonts w:ascii="Times New Roman" w:hAnsi="Times New Roman" w:cs="Times New Roman"/>
          <w:sz w:val="24"/>
          <w:szCs w:val="24"/>
        </w:rPr>
        <w:tab/>
        <w:t>Dnevno dežurstvo započinje izlaskom kombajna u žetvu, a završava prestankom žetvenih radova.</w:t>
      </w:r>
    </w:p>
    <w:p w14:paraId="379775AC" w14:textId="77777777" w:rsidR="00787CE1" w:rsidRPr="00803C1F" w:rsidRDefault="00787CE1" w:rsidP="00787CE1">
      <w:pPr>
        <w:spacing w:after="0" w:line="240" w:lineRule="auto"/>
        <w:rPr>
          <w:rFonts w:ascii="Times New Roman" w:hAnsi="Times New Roman" w:cs="Times New Roman"/>
          <w:sz w:val="24"/>
          <w:szCs w:val="24"/>
        </w:rPr>
      </w:pPr>
    </w:p>
    <w:p w14:paraId="488A12F0" w14:textId="77777777" w:rsidR="00787CE1" w:rsidRPr="00803C1F" w:rsidRDefault="00787CE1" w:rsidP="00787CE1">
      <w:pPr>
        <w:spacing w:after="0" w:line="240" w:lineRule="auto"/>
        <w:jc w:val="center"/>
        <w:rPr>
          <w:rFonts w:ascii="Times New Roman" w:hAnsi="Times New Roman" w:cs="Times New Roman"/>
          <w:sz w:val="24"/>
          <w:szCs w:val="24"/>
        </w:rPr>
      </w:pPr>
      <w:r w:rsidRPr="00803C1F">
        <w:rPr>
          <w:rFonts w:ascii="Times New Roman" w:hAnsi="Times New Roman" w:cs="Times New Roman"/>
          <w:sz w:val="24"/>
          <w:szCs w:val="24"/>
        </w:rPr>
        <w:t>Članak 14.</w:t>
      </w:r>
    </w:p>
    <w:p w14:paraId="740557A7" w14:textId="77777777" w:rsidR="00787CE1" w:rsidRPr="00803C1F" w:rsidRDefault="00787CE1" w:rsidP="00787CE1">
      <w:pPr>
        <w:spacing w:after="0" w:line="240" w:lineRule="auto"/>
        <w:rPr>
          <w:rFonts w:ascii="Times New Roman" w:hAnsi="Times New Roman" w:cs="Times New Roman"/>
          <w:sz w:val="24"/>
          <w:szCs w:val="24"/>
        </w:rPr>
      </w:pPr>
    </w:p>
    <w:p w14:paraId="0C00930A" w14:textId="77777777" w:rsidR="00787CE1" w:rsidRPr="00803C1F" w:rsidRDefault="00787CE1" w:rsidP="00787CE1">
      <w:pPr>
        <w:spacing w:after="0" w:line="240" w:lineRule="auto"/>
        <w:jc w:val="both"/>
        <w:rPr>
          <w:rFonts w:ascii="Times New Roman" w:hAnsi="Times New Roman" w:cs="Times New Roman"/>
          <w:sz w:val="24"/>
          <w:szCs w:val="24"/>
        </w:rPr>
      </w:pPr>
      <w:r w:rsidRPr="00803C1F">
        <w:rPr>
          <w:rFonts w:ascii="Times New Roman" w:hAnsi="Times New Roman" w:cs="Times New Roman"/>
          <w:sz w:val="24"/>
          <w:szCs w:val="24"/>
        </w:rPr>
        <w:tab/>
        <w:t>Dežurni vatrogasci trebaju izvršiti dnevni pregled vatrogasnih vozila i pumpi, te kombajna u smislu posjedovanja propisane opreme, pranja i čišćenja prije izlaska na žetvene površine i o tome voditi knjige evidencije.</w:t>
      </w:r>
    </w:p>
    <w:p w14:paraId="0D15935E" w14:textId="77777777" w:rsidR="00787CE1" w:rsidRPr="00803C1F" w:rsidRDefault="00787CE1" w:rsidP="00787CE1">
      <w:pPr>
        <w:spacing w:after="0" w:line="240" w:lineRule="auto"/>
        <w:rPr>
          <w:rFonts w:ascii="Times New Roman" w:hAnsi="Times New Roman" w:cs="Times New Roman"/>
          <w:sz w:val="24"/>
          <w:szCs w:val="24"/>
        </w:rPr>
      </w:pPr>
    </w:p>
    <w:p w14:paraId="0FC3417C" w14:textId="77777777" w:rsidR="00787CE1" w:rsidRPr="00803C1F" w:rsidRDefault="00787CE1" w:rsidP="00787CE1">
      <w:pPr>
        <w:spacing w:after="0" w:line="240" w:lineRule="auto"/>
        <w:jc w:val="center"/>
        <w:rPr>
          <w:rFonts w:ascii="Times New Roman" w:hAnsi="Times New Roman" w:cs="Times New Roman"/>
          <w:sz w:val="24"/>
          <w:szCs w:val="24"/>
        </w:rPr>
      </w:pPr>
      <w:r w:rsidRPr="00803C1F">
        <w:rPr>
          <w:rFonts w:ascii="Times New Roman" w:hAnsi="Times New Roman" w:cs="Times New Roman"/>
          <w:sz w:val="24"/>
          <w:szCs w:val="24"/>
        </w:rPr>
        <w:t>Članak 15.</w:t>
      </w:r>
    </w:p>
    <w:p w14:paraId="50B3FEB3" w14:textId="77777777" w:rsidR="00787CE1" w:rsidRPr="00803C1F" w:rsidRDefault="00787CE1" w:rsidP="00787CE1">
      <w:pPr>
        <w:spacing w:after="0" w:line="240" w:lineRule="auto"/>
        <w:rPr>
          <w:rFonts w:ascii="Times New Roman" w:hAnsi="Times New Roman" w:cs="Times New Roman"/>
          <w:sz w:val="24"/>
          <w:szCs w:val="24"/>
        </w:rPr>
      </w:pPr>
    </w:p>
    <w:p w14:paraId="243EEBE6" w14:textId="77777777" w:rsidR="00787CE1" w:rsidRPr="00803C1F" w:rsidRDefault="00787CE1" w:rsidP="00787CE1">
      <w:pPr>
        <w:spacing w:after="0" w:line="240" w:lineRule="auto"/>
        <w:jc w:val="both"/>
        <w:rPr>
          <w:rFonts w:ascii="Times New Roman" w:hAnsi="Times New Roman" w:cs="Times New Roman"/>
          <w:sz w:val="24"/>
          <w:szCs w:val="24"/>
        </w:rPr>
      </w:pPr>
      <w:r w:rsidRPr="00803C1F">
        <w:rPr>
          <w:rFonts w:ascii="Times New Roman" w:hAnsi="Times New Roman" w:cs="Times New Roman"/>
          <w:sz w:val="24"/>
          <w:szCs w:val="24"/>
        </w:rPr>
        <w:tab/>
        <w:t>Nadzor nad provođenjem mjera zaštite od požara utvrđenih ovom Odlukom vrši inspekcija zaštite od požara i poljoprivredn</w:t>
      </w:r>
      <w:r>
        <w:rPr>
          <w:rFonts w:ascii="Times New Roman" w:hAnsi="Times New Roman" w:cs="Times New Roman"/>
          <w:sz w:val="24"/>
          <w:szCs w:val="24"/>
        </w:rPr>
        <w:t>a</w:t>
      </w:r>
      <w:r w:rsidRPr="00803C1F">
        <w:rPr>
          <w:rFonts w:ascii="Times New Roman" w:hAnsi="Times New Roman" w:cs="Times New Roman"/>
          <w:sz w:val="24"/>
          <w:szCs w:val="24"/>
        </w:rPr>
        <w:t xml:space="preserve"> inspekcij</w:t>
      </w:r>
      <w:r>
        <w:rPr>
          <w:rFonts w:ascii="Times New Roman" w:hAnsi="Times New Roman" w:cs="Times New Roman"/>
          <w:sz w:val="24"/>
          <w:szCs w:val="24"/>
        </w:rPr>
        <w:t>a</w:t>
      </w:r>
      <w:r w:rsidRPr="00803C1F">
        <w:rPr>
          <w:rFonts w:ascii="Times New Roman" w:hAnsi="Times New Roman" w:cs="Times New Roman"/>
          <w:sz w:val="24"/>
          <w:szCs w:val="24"/>
        </w:rPr>
        <w:t xml:space="preserve"> temeljem Zakona o zaštiti od požara i Zakona o poljoprivrednom zemljištu.</w:t>
      </w:r>
    </w:p>
    <w:p w14:paraId="1CECAC5A" w14:textId="77777777" w:rsidR="00787CE1" w:rsidRPr="00803C1F" w:rsidRDefault="00787CE1" w:rsidP="00787CE1">
      <w:pPr>
        <w:spacing w:after="0" w:line="240" w:lineRule="auto"/>
        <w:rPr>
          <w:rFonts w:ascii="Times New Roman" w:hAnsi="Times New Roman" w:cs="Times New Roman"/>
          <w:sz w:val="24"/>
          <w:szCs w:val="24"/>
        </w:rPr>
      </w:pPr>
    </w:p>
    <w:p w14:paraId="3E9CAB59" w14:textId="77777777" w:rsidR="00787CE1" w:rsidRPr="00803C1F" w:rsidRDefault="00787CE1" w:rsidP="00787CE1">
      <w:pPr>
        <w:spacing w:after="0" w:line="240" w:lineRule="auto"/>
        <w:jc w:val="center"/>
        <w:rPr>
          <w:rFonts w:ascii="Times New Roman" w:hAnsi="Times New Roman" w:cs="Times New Roman"/>
          <w:sz w:val="24"/>
          <w:szCs w:val="24"/>
        </w:rPr>
      </w:pPr>
      <w:r w:rsidRPr="00803C1F">
        <w:rPr>
          <w:rFonts w:ascii="Times New Roman" w:hAnsi="Times New Roman" w:cs="Times New Roman"/>
          <w:sz w:val="24"/>
          <w:szCs w:val="24"/>
        </w:rPr>
        <w:t>Članak 16.</w:t>
      </w:r>
    </w:p>
    <w:p w14:paraId="1B664715" w14:textId="77777777" w:rsidR="00787CE1" w:rsidRPr="00803C1F" w:rsidRDefault="00787CE1" w:rsidP="00787CE1">
      <w:pPr>
        <w:spacing w:after="0" w:line="240" w:lineRule="auto"/>
        <w:rPr>
          <w:rFonts w:ascii="Times New Roman" w:hAnsi="Times New Roman" w:cs="Times New Roman"/>
          <w:sz w:val="24"/>
          <w:szCs w:val="24"/>
        </w:rPr>
      </w:pPr>
    </w:p>
    <w:p w14:paraId="3DC1AAA0" w14:textId="77777777" w:rsidR="00787CE1" w:rsidRPr="00803C1F" w:rsidRDefault="00787CE1" w:rsidP="00787CE1">
      <w:pPr>
        <w:spacing w:after="0" w:line="240" w:lineRule="auto"/>
        <w:jc w:val="both"/>
        <w:rPr>
          <w:rFonts w:ascii="Times New Roman" w:hAnsi="Times New Roman" w:cs="Times New Roman"/>
          <w:sz w:val="24"/>
          <w:szCs w:val="24"/>
        </w:rPr>
      </w:pPr>
      <w:r w:rsidRPr="00803C1F">
        <w:rPr>
          <w:rFonts w:ascii="Times New Roman" w:hAnsi="Times New Roman" w:cs="Times New Roman"/>
          <w:sz w:val="24"/>
          <w:szCs w:val="24"/>
        </w:rPr>
        <w:tab/>
        <w:t xml:space="preserve">Nadzor nad dežurstvom vatrogasnih postrojbi i ispravnosti vatrogasne opreme dobrovoljnih vatrogasnih društava područni </w:t>
      </w:r>
      <w:r>
        <w:rPr>
          <w:rFonts w:ascii="Times New Roman" w:hAnsi="Times New Roman" w:cs="Times New Roman"/>
          <w:sz w:val="24"/>
          <w:szCs w:val="24"/>
        </w:rPr>
        <w:t xml:space="preserve">vrši </w:t>
      </w:r>
      <w:r w:rsidRPr="00803C1F">
        <w:rPr>
          <w:rFonts w:ascii="Times New Roman" w:hAnsi="Times New Roman" w:cs="Times New Roman"/>
          <w:sz w:val="24"/>
          <w:szCs w:val="24"/>
        </w:rPr>
        <w:t xml:space="preserve">vatrogasni zapovjednik nadležne </w:t>
      </w:r>
      <w:r>
        <w:rPr>
          <w:rFonts w:ascii="Times New Roman" w:hAnsi="Times New Roman" w:cs="Times New Roman"/>
          <w:sz w:val="24"/>
          <w:szCs w:val="24"/>
        </w:rPr>
        <w:t>vatrogasne zajednice.</w:t>
      </w:r>
    </w:p>
    <w:p w14:paraId="49BB863B" w14:textId="77777777" w:rsidR="00787CE1" w:rsidRPr="00803C1F" w:rsidRDefault="00787CE1" w:rsidP="00787CE1">
      <w:pPr>
        <w:spacing w:after="0" w:line="240" w:lineRule="auto"/>
        <w:rPr>
          <w:rFonts w:ascii="Times New Roman" w:hAnsi="Times New Roman" w:cs="Times New Roman"/>
          <w:sz w:val="24"/>
          <w:szCs w:val="24"/>
        </w:rPr>
      </w:pPr>
    </w:p>
    <w:p w14:paraId="3A195190" w14:textId="77777777" w:rsidR="00787CE1" w:rsidRPr="00803C1F" w:rsidRDefault="00787CE1" w:rsidP="00787CE1">
      <w:pPr>
        <w:spacing w:after="0" w:line="240" w:lineRule="auto"/>
        <w:jc w:val="center"/>
        <w:rPr>
          <w:rFonts w:ascii="Times New Roman" w:hAnsi="Times New Roman" w:cs="Times New Roman"/>
          <w:sz w:val="24"/>
          <w:szCs w:val="24"/>
        </w:rPr>
      </w:pPr>
      <w:r w:rsidRPr="00803C1F">
        <w:rPr>
          <w:rFonts w:ascii="Times New Roman" w:hAnsi="Times New Roman" w:cs="Times New Roman"/>
          <w:sz w:val="24"/>
          <w:szCs w:val="24"/>
        </w:rPr>
        <w:t>Članak 17.</w:t>
      </w:r>
    </w:p>
    <w:p w14:paraId="785AC9C4" w14:textId="77777777" w:rsidR="00787CE1" w:rsidRPr="00803C1F" w:rsidRDefault="00787CE1" w:rsidP="00787CE1">
      <w:pPr>
        <w:spacing w:after="0" w:line="240" w:lineRule="auto"/>
        <w:rPr>
          <w:rFonts w:ascii="Times New Roman" w:hAnsi="Times New Roman" w:cs="Times New Roman"/>
          <w:sz w:val="24"/>
          <w:szCs w:val="24"/>
        </w:rPr>
      </w:pPr>
    </w:p>
    <w:p w14:paraId="4DFB56D8" w14:textId="77777777" w:rsidR="00787CE1" w:rsidRPr="00803C1F" w:rsidRDefault="00787CE1" w:rsidP="00787CE1">
      <w:pPr>
        <w:spacing w:after="0" w:line="240" w:lineRule="auto"/>
        <w:jc w:val="both"/>
        <w:rPr>
          <w:rFonts w:ascii="Times New Roman" w:hAnsi="Times New Roman" w:cs="Times New Roman"/>
          <w:sz w:val="24"/>
          <w:szCs w:val="24"/>
        </w:rPr>
      </w:pPr>
      <w:r w:rsidRPr="00803C1F">
        <w:rPr>
          <w:rFonts w:ascii="Times New Roman" w:hAnsi="Times New Roman" w:cs="Times New Roman"/>
          <w:sz w:val="24"/>
          <w:szCs w:val="24"/>
        </w:rPr>
        <w:tab/>
        <w:t>Nadležna policijska uprava obavijestit će općinskog načelnika i druga nadležna tijela lokalne uprave i samouprave o stanju zaštite od požara, problematici i obvezama u svezi sa požarno operativnim mjerama za vrijeme žetve i vršidbe.</w:t>
      </w:r>
    </w:p>
    <w:p w14:paraId="3E3F7303" w14:textId="77777777" w:rsidR="00787CE1" w:rsidRPr="00803C1F" w:rsidRDefault="00787CE1" w:rsidP="00787CE1">
      <w:pPr>
        <w:spacing w:after="0" w:line="240" w:lineRule="auto"/>
        <w:rPr>
          <w:rFonts w:ascii="Times New Roman" w:hAnsi="Times New Roman" w:cs="Times New Roman"/>
          <w:sz w:val="24"/>
          <w:szCs w:val="24"/>
        </w:rPr>
      </w:pPr>
    </w:p>
    <w:p w14:paraId="232C0C10" w14:textId="77777777" w:rsidR="00787CE1" w:rsidRPr="00803C1F" w:rsidRDefault="00787CE1" w:rsidP="00787CE1">
      <w:pPr>
        <w:spacing w:after="0" w:line="240" w:lineRule="auto"/>
        <w:rPr>
          <w:rFonts w:ascii="Times New Roman" w:hAnsi="Times New Roman" w:cs="Times New Roman"/>
          <w:sz w:val="24"/>
          <w:szCs w:val="24"/>
        </w:rPr>
      </w:pPr>
      <w:r>
        <w:rPr>
          <w:rFonts w:ascii="Times New Roman" w:hAnsi="Times New Roman" w:cs="Times New Roman"/>
          <w:sz w:val="24"/>
          <w:szCs w:val="24"/>
        </w:rPr>
        <w:t>I</w:t>
      </w:r>
      <w:r w:rsidRPr="00803C1F">
        <w:rPr>
          <w:rFonts w:ascii="Times New Roman" w:hAnsi="Times New Roman" w:cs="Times New Roman"/>
          <w:sz w:val="24"/>
          <w:szCs w:val="24"/>
        </w:rPr>
        <w:t>V  ZAKLJUČNE ODREDBE</w:t>
      </w:r>
    </w:p>
    <w:p w14:paraId="6BD790B6" w14:textId="77777777" w:rsidR="00787CE1" w:rsidRPr="00803C1F" w:rsidRDefault="00787CE1" w:rsidP="00787CE1">
      <w:pPr>
        <w:spacing w:after="0" w:line="240" w:lineRule="auto"/>
        <w:rPr>
          <w:rFonts w:ascii="Times New Roman" w:hAnsi="Times New Roman" w:cs="Times New Roman"/>
          <w:sz w:val="24"/>
          <w:szCs w:val="24"/>
        </w:rPr>
      </w:pPr>
    </w:p>
    <w:p w14:paraId="47D77A39" w14:textId="77777777" w:rsidR="00787CE1" w:rsidRPr="00803C1F" w:rsidRDefault="00787CE1" w:rsidP="00787CE1">
      <w:pPr>
        <w:spacing w:after="0" w:line="240" w:lineRule="auto"/>
        <w:jc w:val="center"/>
        <w:rPr>
          <w:rFonts w:ascii="Times New Roman" w:hAnsi="Times New Roman" w:cs="Times New Roman"/>
          <w:sz w:val="24"/>
          <w:szCs w:val="24"/>
        </w:rPr>
      </w:pPr>
      <w:r w:rsidRPr="00803C1F">
        <w:rPr>
          <w:rFonts w:ascii="Times New Roman" w:hAnsi="Times New Roman" w:cs="Times New Roman"/>
          <w:sz w:val="24"/>
          <w:szCs w:val="24"/>
        </w:rPr>
        <w:t xml:space="preserve">Članak </w:t>
      </w:r>
      <w:r>
        <w:rPr>
          <w:rFonts w:ascii="Times New Roman" w:hAnsi="Times New Roman" w:cs="Times New Roman"/>
          <w:sz w:val="24"/>
          <w:szCs w:val="24"/>
        </w:rPr>
        <w:t>18</w:t>
      </w:r>
      <w:r w:rsidRPr="00803C1F">
        <w:rPr>
          <w:rFonts w:ascii="Times New Roman" w:hAnsi="Times New Roman" w:cs="Times New Roman"/>
          <w:sz w:val="24"/>
          <w:szCs w:val="24"/>
        </w:rPr>
        <w:t>.</w:t>
      </w:r>
    </w:p>
    <w:p w14:paraId="3078A9F6" w14:textId="77777777" w:rsidR="00787CE1" w:rsidRPr="00803C1F" w:rsidRDefault="00787CE1" w:rsidP="00787CE1">
      <w:pPr>
        <w:spacing w:after="0" w:line="240" w:lineRule="auto"/>
        <w:rPr>
          <w:rFonts w:ascii="Times New Roman" w:hAnsi="Times New Roman" w:cs="Times New Roman"/>
          <w:sz w:val="24"/>
          <w:szCs w:val="24"/>
        </w:rPr>
      </w:pPr>
    </w:p>
    <w:p w14:paraId="201D0043" w14:textId="77777777" w:rsidR="00787CE1" w:rsidRPr="00803C1F" w:rsidRDefault="00787CE1" w:rsidP="00787CE1">
      <w:pPr>
        <w:spacing w:after="0" w:line="240" w:lineRule="auto"/>
        <w:jc w:val="both"/>
        <w:rPr>
          <w:rFonts w:ascii="Times New Roman" w:hAnsi="Times New Roman" w:cs="Times New Roman"/>
          <w:sz w:val="24"/>
          <w:szCs w:val="24"/>
        </w:rPr>
      </w:pPr>
      <w:r w:rsidRPr="00803C1F">
        <w:rPr>
          <w:rFonts w:ascii="Times New Roman" w:hAnsi="Times New Roman" w:cs="Times New Roman"/>
          <w:sz w:val="24"/>
          <w:szCs w:val="24"/>
        </w:rPr>
        <w:tab/>
        <w:t xml:space="preserve">Ova </w:t>
      </w:r>
      <w:r>
        <w:rPr>
          <w:rFonts w:ascii="Times New Roman" w:hAnsi="Times New Roman" w:cs="Times New Roman"/>
          <w:sz w:val="24"/>
          <w:szCs w:val="24"/>
        </w:rPr>
        <w:t>O</w:t>
      </w:r>
      <w:r w:rsidRPr="00803C1F">
        <w:rPr>
          <w:rFonts w:ascii="Times New Roman" w:hAnsi="Times New Roman" w:cs="Times New Roman"/>
          <w:sz w:val="24"/>
          <w:szCs w:val="24"/>
        </w:rPr>
        <w:t xml:space="preserve">dluka stupa na snagu osmog dana od dana objave u „Službenom glasniku </w:t>
      </w:r>
      <w:r>
        <w:rPr>
          <w:rFonts w:ascii="Times New Roman" w:hAnsi="Times New Roman" w:cs="Times New Roman"/>
          <w:sz w:val="24"/>
          <w:szCs w:val="24"/>
        </w:rPr>
        <w:t>o</w:t>
      </w:r>
      <w:r w:rsidRPr="00803C1F">
        <w:rPr>
          <w:rFonts w:ascii="Times New Roman" w:hAnsi="Times New Roman" w:cs="Times New Roman"/>
          <w:sz w:val="24"/>
          <w:szCs w:val="24"/>
        </w:rPr>
        <w:t>pćine Šodolovci“</w:t>
      </w:r>
    </w:p>
    <w:p w14:paraId="139FBF2B" w14:textId="77777777" w:rsidR="00787CE1" w:rsidRPr="00803C1F" w:rsidRDefault="00787CE1" w:rsidP="00787CE1">
      <w:pPr>
        <w:spacing w:after="0" w:line="240" w:lineRule="auto"/>
        <w:jc w:val="both"/>
        <w:rPr>
          <w:rFonts w:ascii="Times New Roman" w:hAnsi="Times New Roman" w:cs="Times New Roman"/>
          <w:sz w:val="24"/>
          <w:szCs w:val="24"/>
        </w:rPr>
      </w:pPr>
    </w:p>
    <w:p w14:paraId="72758A44" w14:textId="77777777" w:rsidR="00787CE1" w:rsidRPr="00803C1F" w:rsidRDefault="00787CE1" w:rsidP="00787CE1">
      <w:pPr>
        <w:spacing w:after="0" w:line="240" w:lineRule="auto"/>
        <w:rPr>
          <w:rFonts w:ascii="Times New Roman" w:hAnsi="Times New Roman" w:cs="Times New Roman"/>
          <w:sz w:val="24"/>
          <w:szCs w:val="24"/>
        </w:rPr>
      </w:pPr>
    </w:p>
    <w:p w14:paraId="22465501" w14:textId="77777777" w:rsidR="00787CE1" w:rsidRPr="00803C1F" w:rsidRDefault="00787CE1" w:rsidP="00787CE1">
      <w:pPr>
        <w:spacing w:after="0" w:line="240" w:lineRule="auto"/>
        <w:rPr>
          <w:rFonts w:ascii="Times New Roman" w:hAnsi="Times New Roman" w:cs="Times New Roman"/>
          <w:sz w:val="24"/>
          <w:szCs w:val="24"/>
        </w:rPr>
      </w:pPr>
      <w:r w:rsidRPr="00803C1F">
        <w:rPr>
          <w:rFonts w:ascii="Times New Roman" w:hAnsi="Times New Roman" w:cs="Times New Roman"/>
          <w:sz w:val="24"/>
          <w:szCs w:val="24"/>
        </w:rPr>
        <w:t xml:space="preserve">Klasa: </w:t>
      </w:r>
      <w:r>
        <w:rPr>
          <w:rFonts w:ascii="Times New Roman" w:hAnsi="Times New Roman" w:cs="Times New Roman"/>
          <w:sz w:val="24"/>
          <w:szCs w:val="24"/>
        </w:rPr>
        <w:t>245</w:t>
      </w:r>
      <w:r w:rsidRPr="00803C1F">
        <w:rPr>
          <w:rFonts w:ascii="Times New Roman" w:hAnsi="Times New Roman" w:cs="Times New Roman"/>
          <w:sz w:val="24"/>
          <w:szCs w:val="24"/>
        </w:rPr>
        <w:t>-02/</w:t>
      </w:r>
      <w:r>
        <w:rPr>
          <w:rFonts w:ascii="Times New Roman" w:hAnsi="Times New Roman" w:cs="Times New Roman"/>
          <w:sz w:val="24"/>
          <w:szCs w:val="24"/>
        </w:rPr>
        <w:t>23</w:t>
      </w:r>
      <w:r w:rsidRPr="00803C1F">
        <w:rPr>
          <w:rFonts w:ascii="Times New Roman" w:hAnsi="Times New Roman" w:cs="Times New Roman"/>
          <w:sz w:val="24"/>
          <w:szCs w:val="24"/>
        </w:rPr>
        <w:t>-01/</w:t>
      </w:r>
      <w:r>
        <w:rPr>
          <w:rFonts w:ascii="Times New Roman" w:hAnsi="Times New Roman" w:cs="Times New Roman"/>
          <w:sz w:val="24"/>
          <w:szCs w:val="24"/>
        </w:rPr>
        <w:t>1</w:t>
      </w:r>
    </w:p>
    <w:p w14:paraId="7F37DC67" w14:textId="77777777" w:rsidR="00787CE1" w:rsidRPr="00803C1F" w:rsidRDefault="00787CE1" w:rsidP="00787CE1">
      <w:pPr>
        <w:spacing w:after="0" w:line="240" w:lineRule="auto"/>
        <w:rPr>
          <w:rFonts w:ascii="Times New Roman" w:hAnsi="Times New Roman" w:cs="Times New Roman"/>
          <w:sz w:val="24"/>
          <w:szCs w:val="24"/>
        </w:rPr>
      </w:pPr>
      <w:r w:rsidRPr="00803C1F">
        <w:rPr>
          <w:rFonts w:ascii="Times New Roman" w:hAnsi="Times New Roman" w:cs="Times New Roman"/>
          <w:sz w:val="24"/>
          <w:szCs w:val="24"/>
        </w:rPr>
        <w:t xml:space="preserve">Urbroj: </w:t>
      </w:r>
      <w:r>
        <w:rPr>
          <w:rFonts w:ascii="Times New Roman" w:hAnsi="Times New Roman" w:cs="Times New Roman"/>
          <w:sz w:val="24"/>
          <w:szCs w:val="24"/>
        </w:rPr>
        <w:t>2158-36-01-23-1</w:t>
      </w:r>
    </w:p>
    <w:p w14:paraId="3502F462" w14:textId="70ACF922" w:rsidR="00787CE1" w:rsidRPr="00803C1F" w:rsidRDefault="00787CE1" w:rsidP="00787CE1">
      <w:pPr>
        <w:spacing w:after="0" w:line="240" w:lineRule="auto"/>
        <w:rPr>
          <w:rFonts w:ascii="Times New Roman" w:hAnsi="Times New Roman" w:cs="Times New Roman"/>
          <w:sz w:val="24"/>
          <w:szCs w:val="24"/>
        </w:rPr>
      </w:pPr>
      <w:r w:rsidRPr="00803C1F">
        <w:rPr>
          <w:rFonts w:ascii="Times New Roman" w:hAnsi="Times New Roman" w:cs="Times New Roman"/>
          <w:sz w:val="24"/>
          <w:szCs w:val="24"/>
        </w:rPr>
        <w:t xml:space="preserve">Šodolovci, </w:t>
      </w:r>
      <w:r>
        <w:rPr>
          <w:rFonts w:ascii="Times New Roman" w:hAnsi="Times New Roman" w:cs="Times New Roman"/>
          <w:sz w:val="24"/>
          <w:szCs w:val="24"/>
        </w:rPr>
        <w:t xml:space="preserve">24. svibnja 2023.                                </w:t>
      </w:r>
      <w:r w:rsidRPr="00803C1F">
        <w:rPr>
          <w:rFonts w:ascii="Times New Roman" w:hAnsi="Times New Roman" w:cs="Times New Roman"/>
          <w:sz w:val="24"/>
          <w:szCs w:val="24"/>
        </w:rPr>
        <w:t>PREDSJEDNIK OPĆINSKOG VIJEĆA</w:t>
      </w:r>
      <w:r>
        <w:rPr>
          <w:rFonts w:ascii="Times New Roman" w:hAnsi="Times New Roman" w:cs="Times New Roman"/>
          <w:sz w:val="24"/>
          <w:szCs w:val="24"/>
        </w:rPr>
        <w:t>:</w:t>
      </w:r>
    </w:p>
    <w:p w14:paraId="4D661277" w14:textId="77777777" w:rsidR="00787CE1" w:rsidRDefault="00787CE1" w:rsidP="00787CE1">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Lazar Telenta</w:t>
      </w:r>
    </w:p>
    <w:p w14:paraId="4BC790D0" w14:textId="77777777" w:rsidR="00787CE1" w:rsidRDefault="00787CE1" w:rsidP="00787CE1">
      <w:pPr>
        <w:spacing w:after="0" w:line="240" w:lineRule="auto"/>
        <w:jc w:val="center"/>
        <w:rPr>
          <w:rFonts w:ascii="Times New Roman" w:hAnsi="Times New Roman" w:cs="Times New Roman"/>
          <w:sz w:val="24"/>
          <w:szCs w:val="24"/>
        </w:rPr>
      </w:pPr>
    </w:p>
    <w:p w14:paraId="10628F82" w14:textId="4EDB3D32" w:rsidR="00787CE1" w:rsidRDefault="00787CE1" w:rsidP="00787CE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p w14:paraId="487EDA97" w14:textId="77777777" w:rsidR="00787CE1" w:rsidRDefault="00787CE1" w:rsidP="00787CE1">
      <w:pPr>
        <w:spacing w:after="0" w:line="240" w:lineRule="auto"/>
        <w:jc w:val="center"/>
        <w:rPr>
          <w:rFonts w:ascii="Times New Roman" w:hAnsi="Times New Roman" w:cs="Times New Roman"/>
          <w:sz w:val="24"/>
          <w:szCs w:val="24"/>
        </w:rPr>
      </w:pPr>
    </w:p>
    <w:p w14:paraId="52BF1CD2" w14:textId="77777777" w:rsidR="00787CE1" w:rsidRPr="00803C1F" w:rsidRDefault="00787CE1" w:rsidP="00787CE1">
      <w:pPr>
        <w:spacing w:after="0" w:line="240" w:lineRule="auto"/>
        <w:jc w:val="both"/>
        <w:rPr>
          <w:rFonts w:ascii="Times New Roman" w:eastAsia="Times New Roman" w:hAnsi="Times New Roman" w:cs="Times New Roman"/>
          <w:sz w:val="24"/>
          <w:szCs w:val="24"/>
          <w:lang w:eastAsia="hr-HR"/>
        </w:rPr>
      </w:pPr>
      <w:r w:rsidRPr="00803C1F">
        <w:rPr>
          <w:rFonts w:ascii="Times New Roman" w:eastAsia="Times New Roman" w:hAnsi="Times New Roman" w:cs="Times New Roman"/>
          <w:sz w:val="24"/>
          <w:szCs w:val="24"/>
          <w:lang w:eastAsia="hr-HR"/>
        </w:rPr>
        <w:t>Temeljem članka 14. Zakona o zaštiti od požara („Narodne novine“ broj 92/10</w:t>
      </w:r>
      <w:r>
        <w:rPr>
          <w:rFonts w:ascii="Times New Roman" w:eastAsia="Times New Roman" w:hAnsi="Times New Roman" w:cs="Times New Roman"/>
          <w:sz w:val="24"/>
          <w:szCs w:val="24"/>
          <w:lang w:eastAsia="hr-HR"/>
        </w:rPr>
        <w:t xml:space="preserve"> i 114/22</w:t>
      </w:r>
      <w:r w:rsidRPr="00803C1F">
        <w:rPr>
          <w:rFonts w:ascii="Times New Roman" w:eastAsia="Times New Roman" w:hAnsi="Times New Roman" w:cs="Times New Roman"/>
          <w:sz w:val="24"/>
          <w:szCs w:val="24"/>
          <w:lang w:eastAsia="hr-HR"/>
        </w:rPr>
        <w:t>) i članka 31. Statuta Općine Šodolovci („Službeni g</w:t>
      </w:r>
      <w:r>
        <w:rPr>
          <w:rFonts w:ascii="Times New Roman" w:eastAsia="Times New Roman" w:hAnsi="Times New Roman" w:cs="Times New Roman"/>
          <w:sz w:val="24"/>
          <w:szCs w:val="24"/>
          <w:lang w:eastAsia="hr-HR"/>
        </w:rPr>
        <w:t>lasnik Općine Šodolovci“ 2/21</w:t>
      </w:r>
      <w:r w:rsidRPr="00803C1F">
        <w:rPr>
          <w:rFonts w:ascii="Times New Roman" w:eastAsia="Times New Roman" w:hAnsi="Times New Roman" w:cs="Times New Roman"/>
          <w:sz w:val="24"/>
          <w:szCs w:val="24"/>
          <w:lang w:eastAsia="hr-HR"/>
        </w:rPr>
        <w:t xml:space="preserve">) Općinsko vijeće Općine Šodolovci na </w:t>
      </w:r>
      <w:r>
        <w:rPr>
          <w:rFonts w:ascii="Times New Roman" w:eastAsia="Times New Roman" w:hAnsi="Times New Roman" w:cs="Times New Roman"/>
          <w:sz w:val="24"/>
          <w:szCs w:val="24"/>
          <w:lang w:eastAsia="hr-HR"/>
        </w:rPr>
        <w:t>svojoj 15.</w:t>
      </w:r>
      <w:r w:rsidRPr="00803C1F">
        <w:rPr>
          <w:rFonts w:ascii="Times New Roman" w:eastAsia="Times New Roman" w:hAnsi="Times New Roman" w:cs="Times New Roman"/>
          <w:sz w:val="24"/>
          <w:szCs w:val="24"/>
          <w:lang w:eastAsia="hr-HR"/>
        </w:rPr>
        <w:t xml:space="preserve"> sjednici održanoj dana </w:t>
      </w:r>
      <w:r>
        <w:rPr>
          <w:rFonts w:ascii="Times New Roman" w:eastAsia="Times New Roman" w:hAnsi="Times New Roman" w:cs="Times New Roman"/>
          <w:sz w:val="24"/>
          <w:szCs w:val="24"/>
          <w:lang w:eastAsia="hr-HR"/>
        </w:rPr>
        <w:t>24. svibnja 2023</w:t>
      </w:r>
      <w:r w:rsidRPr="00803C1F">
        <w:rPr>
          <w:rFonts w:ascii="Times New Roman" w:eastAsia="Times New Roman" w:hAnsi="Times New Roman" w:cs="Times New Roman"/>
          <w:sz w:val="24"/>
          <w:szCs w:val="24"/>
          <w:lang w:eastAsia="hr-HR"/>
        </w:rPr>
        <w:t xml:space="preserve">. godine </w:t>
      </w:r>
      <w:r>
        <w:rPr>
          <w:rFonts w:ascii="Times New Roman" w:eastAsia="Times New Roman" w:hAnsi="Times New Roman" w:cs="Times New Roman"/>
          <w:sz w:val="24"/>
          <w:szCs w:val="24"/>
          <w:lang w:eastAsia="hr-HR"/>
        </w:rPr>
        <w:t>donosi</w:t>
      </w:r>
    </w:p>
    <w:p w14:paraId="08C18254" w14:textId="77777777" w:rsidR="00787CE1" w:rsidRPr="00803C1F" w:rsidRDefault="00787CE1" w:rsidP="00787CE1">
      <w:pPr>
        <w:spacing w:after="0" w:line="240" w:lineRule="auto"/>
        <w:rPr>
          <w:rFonts w:ascii="Times New Roman" w:eastAsia="Times New Roman" w:hAnsi="Times New Roman" w:cs="Times New Roman"/>
          <w:sz w:val="24"/>
          <w:szCs w:val="24"/>
          <w:lang w:eastAsia="hr-HR"/>
        </w:rPr>
      </w:pPr>
    </w:p>
    <w:p w14:paraId="6EE51BA9" w14:textId="2F78FFAD" w:rsidR="00787CE1" w:rsidRPr="00B94BC0" w:rsidRDefault="000976E1" w:rsidP="000976E1">
      <w:pPr>
        <w:pStyle w:val="Naslov1"/>
        <w:numPr>
          <w:ilvl w:val="0"/>
          <w:numId w:val="0"/>
        </w:numPr>
        <w:spacing w:before="0"/>
        <w:ind w:left="360"/>
        <w:jc w:val="center"/>
        <w:rPr>
          <w:rFonts w:ascii="Times New Roman" w:eastAsia="Times New Roman" w:hAnsi="Times New Roman" w:cs="Times New Roman"/>
          <w:color w:val="auto"/>
          <w:sz w:val="24"/>
          <w:szCs w:val="24"/>
          <w:lang w:eastAsia="hr-HR"/>
        </w:rPr>
      </w:pPr>
      <w:bookmarkStart w:id="44" w:name="_Toc140133793"/>
      <w:r>
        <w:rPr>
          <w:rFonts w:ascii="Times New Roman" w:eastAsia="Times New Roman" w:hAnsi="Times New Roman" w:cs="Times New Roman"/>
          <w:color w:val="auto"/>
          <w:sz w:val="24"/>
          <w:szCs w:val="24"/>
          <w:lang w:eastAsia="hr-HR"/>
        </w:rPr>
        <w:t xml:space="preserve">Odluku </w:t>
      </w:r>
      <w:r w:rsidR="00787CE1" w:rsidRPr="00B94BC0">
        <w:rPr>
          <w:rFonts w:ascii="Times New Roman" w:eastAsia="Times New Roman" w:hAnsi="Times New Roman" w:cs="Times New Roman"/>
          <w:color w:val="auto"/>
          <w:sz w:val="24"/>
          <w:szCs w:val="24"/>
          <w:lang w:eastAsia="hr-HR"/>
        </w:rPr>
        <w:t>o posebnim mjerama zaštite od požara pri spaljivanju</w:t>
      </w:r>
      <w:bookmarkEnd w:id="44"/>
    </w:p>
    <w:p w14:paraId="7FDAC261" w14:textId="7A8DEBA6" w:rsidR="00787CE1" w:rsidRPr="00B94BC0" w:rsidRDefault="00787CE1" w:rsidP="000976E1">
      <w:pPr>
        <w:pStyle w:val="Naslov1"/>
        <w:numPr>
          <w:ilvl w:val="0"/>
          <w:numId w:val="0"/>
        </w:numPr>
        <w:spacing w:before="0"/>
        <w:ind w:left="360"/>
        <w:jc w:val="center"/>
        <w:rPr>
          <w:rFonts w:ascii="Times New Roman" w:eastAsia="Times New Roman" w:hAnsi="Times New Roman" w:cs="Times New Roman"/>
          <w:color w:val="auto"/>
          <w:sz w:val="24"/>
          <w:szCs w:val="24"/>
          <w:lang w:eastAsia="hr-HR"/>
        </w:rPr>
      </w:pPr>
      <w:bookmarkStart w:id="45" w:name="_Toc140133794"/>
      <w:r w:rsidRPr="00B94BC0">
        <w:rPr>
          <w:rFonts w:ascii="Times New Roman" w:eastAsia="Times New Roman" w:hAnsi="Times New Roman" w:cs="Times New Roman"/>
          <w:color w:val="auto"/>
          <w:sz w:val="24"/>
          <w:szCs w:val="24"/>
          <w:lang w:eastAsia="hr-HR"/>
        </w:rPr>
        <w:t>otpadnih materijala na poljoprivrednim i</w:t>
      </w:r>
      <w:r w:rsidR="000976E1">
        <w:rPr>
          <w:rFonts w:ascii="Times New Roman" w:eastAsia="Times New Roman" w:hAnsi="Times New Roman" w:cs="Times New Roman"/>
          <w:color w:val="auto"/>
          <w:sz w:val="24"/>
          <w:szCs w:val="24"/>
          <w:lang w:eastAsia="hr-HR"/>
        </w:rPr>
        <w:t xml:space="preserve"> </w:t>
      </w:r>
      <w:r w:rsidRPr="00B94BC0">
        <w:rPr>
          <w:rFonts w:ascii="Times New Roman" w:eastAsia="Times New Roman" w:hAnsi="Times New Roman" w:cs="Times New Roman"/>
          <w:color w:val="auto"/>
          <w:sz w:val="24"/>
          <w:szCs w:val="24"/>
          <w:lang w:eastAsia="hr-HR"/>
        </w:rPr>
        <w:t>drugim površinama u 2023. godini</w:t>
      </w:r>
      <w:bookmarkEnd w:id="45"/>
    </w:p>
    <w:p w14:paraId="065FF07D" w14:textId="77777777" w:rsidR="00787CE1" w:rsidRPr="00B94BC0" w:rsidRDefault="00787CE1" w:rsidP="00B94BC0">
      <w:pPr>
        <w:pStyle w:val="Naslov1"/>
        <w:numPr>
          <w:ilvl w:val="0"/>
          <w:numId w:val="0"/>
        </w:numPr>
        <w:spacing w:before="0"/>
        <w:ind w:left="360"/>
        <w:jc w:val="center"/>
        <w:rPr>
          <w:rFonts w:ascii="Times New Roman" w:eastAsia="Times New Roman" w:hAnsi="Times New Roman" w:cs="Times New Roman"/>
          <w:color w:val="auto"/>
          <w:sz w:val="24"/>
          <w:szCs w:val="24"/>
          <w:lang w:eastAsia="hr-HR"/>
        </w:rPr>
      </w:pPr>
    </w:p>
    <w:p w14:paraId="29999898" w14:textId="77777777" w:rsidR="00787CE1" w:rsidRPr="00803C1F" w:rsidRDefault="00787CE1" w:rsidP="00787CE1">
      <w:pPr>
        <w:spacing w:after="0" w:line="240" w:lineRule="auto"/>
        <w:jc w:val="center"/>
        <w:rPr>
          <w:rFonts w:ascii="Times New Roman" w:eastAsia="Times New Roman" w:hAnsi="Times New Roman" w:cs="Times New Roman"/>
          <w:sz w:val="24"/>
          <w:szCs w:val="24"/>
          <w:lang w:eastAsia="hr-HR"/>
        </w:rPr>
      </w:pPr>
    </w:p>
    <w:p w14:paraId="047FC701" w14:textId="77777777" w:rsidR="00787CE1" w:rsidRPr="00803C1F" w:rsidRDefault="00787CE1" w:rsidP="00787CE1">
      <w:pPr>
        <w:spacing w:after="0" w:line="240" w:lineRule="auto"/>
        <w:jc w:val="center"/>
        <w:rPr>
          <w:rFonts w:ascii="Times New Roman" w:eastAsia="Times New Roman" w:hAnsi="Times New Roman" w:cs="Times New Roman"/>
          <w:sz w:val="24"/>
          <w:szCs w:val="24"/>
          <w:lang w:eastAsia="hr-HR"/>
        </w:rPr>
      </w:pPr>
      <w:r w:rsidRPr="00803C1F">
        <w:rPr>
          <w:rFonts w:ascii="Times New Roman" w:eastAsia="Times New Roman" w:hAnsi="Times New Roman" w:cs="Times New Roman"/>
          <w:sz w:val="24"/>
          <w:szCs w:val="24"/>
          <w:lang w:eastAsia="hr-HR"/>
        </w:rPr>
        <w:t>Članak 1.</w:t>
      </w:r>
    </w:p>
    <w:p w14:paraId="3502254A" w14:textId="77777777" w:rsidR="00787CE1" w:rsidRPr="00803C1F" w:rsidRDefault="00787CE1" w:rsidP="00787CE1">
      <w:pPr>
        <w:spacing w:after="0" w:line="240" w:lineRule="auto"/>
        <w:rPr>
          <w:rFonts w:ascii="Times New Roman" w:eastAsia="Times New Roman" w:hAnsi="Times New Roman" w:cs="Times New Roman"/>
          <w:sz w:val="24"/>
          <w:szCs w:val="24"/>
          <w:lang w:eastAsia="hr-HR"/>
        </w:rPr>
      </w:pPr>
    </w:p>
    <w:p w14:paraId="2E5D5D01" w14:textId="77777777" w:rsidR="00787CE1" w:rsidRPr="00803C1F" w:rsidRDefault="00787CE1" w:rsidP="00787CE1">
      <w:pPr>
        <w:spacing w:after="0" w:line="240" w:lineRule="auto"/>
        <w:ind w:firstLine="708"/>
        <w:jc w:val="both"/>
        <w:rPr>
          <w:rFonts w:ascii="Times New Roman" w:eastAsia="Times New Roman" w:hAnsi="Times New Roman" w:cs="Times New Roman"/>
          <w:sz w:val="24"/>
          <w:szCs w:val="24"/>
          <w:lang w:eastAsia="hr-HR"/>
        </w:rPr>
      </w:pPr>
      <w:r w:rsidRPr="00803C1F">
        <w:rPr>
          <w:rFonts w:ascii="Times New Roman" w:eastAsia="Times New Roman" w:hAnsi="Times New Roman" w:cs="Times New Roman"/>
          <w:sz w:val="24"/>
          <w:szCs w:val="24"/>
          <w:lang w:eastAsia="hr-HR"/>
        </w:rPr>
        <w:t>Ovom Odlukom propisuju se mjere i postupci zaštite od požara pri spaljivanju suhe trave, suhog žbunja, ostataka od usjeva i ostalog biljnog otpada te mjere i postupci zaštite od požara pri loženju otvorene vatre na poljoprivrednim i drugim površinama.</w:t>
      </w:r>
    </w:p>
    <w:p w14:paraId="4EC5B007" w14:textId="77777777" w:rsidR="00787CE1" w:rsidRPr="00803C1F" w:rsidRDefault="00787CE1" w:rsidP="00787CE1">
      <w:pPr>
        <w:spacing w:after="0" w:line="240" w:lineRule="auto"/>
        <w:ind w:firstLine="708"/>
        <w:jc w:val="both"/>
        <w:rPr>
          <w:rFonts w:ascii="Times New Roman" w:eastAsia="Times New Roman" w:hAnsi="Times New Roman" w:cs="Times New Roman"/>
          <w:sz w:val="24"/>
          <w:szCs w:val="24"/>
          <w:lang w:eastAsia="hr-HR"/>
        </w:rPr>
      </w:pPr>
    </w:p>
    <w:p w14:paraId="10FECD05" w14:textId="77777777" w:rsidR="00787CE1" w:rsidRPr="00803C1F" w:rsidRDefault="00787CE1" w:rsidP="00787CE1">
      <w:pPr>
        <w:spacing w:after="0" w:line="240" w:lineRule="auto"/>
        <w:jc w:val="center"/>
        <w:rPr>
          <w:rFonts w:ascii="Times New Roman" w:eastAsia="Times New Roman" w:hAnsi="Times New Roman" w:cs="Times New Roman"/>
          <w:sz w:val="24"/>
          <w:szCs w:val="24"/>
          <w:lang w:eastAsia="hr-HR"/>
        </w:rPr>
      </w:pPr>
      <w:r w:rsidRPr="00803C1F">
        <w:rPr>
          <w:rFonts w:ascii="Times New Roman" w:eastAsia="Times New Roman" w:hAnsi="Times New Roman" w:cs="Times New Roman"/>
          <w:sz w:val="24"/>
          <w:szCs w:val="24"/>
          <w:lang w:eastAsia="hr-HR"/>
        </w:rPr>
        <w:t>Članak 2.</w:t>
      </w:r>
    </w:p>
    <w:p w14:paraId="1A0BEF71" w14:textId="77777777" w:rsidR="00787CE1" w:rsidRPr="00803C1F" w:rsidRDefault="00787CE1" w:rsidP="00787CE1">
      <w:pPr>
        <w:spacing w:after="0" w:line="240" w:lineRule="auto"/>
        <w:jc w:val="center"/>
        <w:rPr>
          <w:rFonts w:ascii="Times New Roman" w:eastAsia="Times New Roman" w:hAnsi="Times New Roman" w:cs="Times New Roman"/>
          <w:sz w:val="24"/>
          <w:szCs w:val="24"/>
          <w:lang w:eastAsia="hr-HR"/>
        </w:rPr>
      </w:pPr>
    </w:p>
    <w:p w14:paraId="56ED857C" w14:textId="77777777" w:rsidR="00787CE1" w:rsidRPr="00803C1F" w:rsidRDefault="00787CE1" w:rsidP="00787CE1">
      <w:pPr>
        <w:spacing w:after="0" w:line="240" w:lineRule="auto"/>
        <w:jc w:val="both"/>
        <w:rPr>
          <w:rFonts w:ascii="Times New Roman" w:eastAsia="Times New Roman" w:hAnsi="Times New Roman" w:cs="Times New Roman"/>
          <w:sz w:val="24"/>
          <w:szCs w:val="24"/>
          <w:lang w:eastAsia="hr-HR"/>
        </w:rPr>
      </w:pPr>
      <w:r w:rsidRPr="00803C1F">
        <w:rPr>
          <w:rFonts w:ascii="Times New Roman" w:eastAsia="Times New Roman" w:hAnsi="Times New Roman" w:cs="Times New Roman"/>
          <w:sz w:val="24"/>
          <w:szCs w:val="24"/>
          <w:lang w:eastAsia="hr-HR"/>
        </w:rPr>
        <w:tab/>
        <w:t>Zabranjeno je spaljivanje suhe trave, korova, suhog žbunja i biljnog otpada u razdoblju žetve strnih žitarica i uljane repice, dok radovi u žetvi i skupljanju prostirke ne završe</w:t>
      </w:r>
      <w:r>
        <w:rPr>
          <w:rFonts w:ascii="Times New Roman" w:eastAsia="Times New Roman" w:hAnsi="Times New Roman" w:cs="Times New Roman"/>
          <w:sz w:val="24"/>
          <w:szCs w:val="24"/>
          <w:lang w:eastAsia="hr-HR"/>
        </w:rPr>
        <w:t xml:space="preserve">, </w:t>
      </w:r>
      <w:r w:rsidRPr="00803C1F">
        <w:rPr>
          <w:rFonts w:ascii="Times New Roman" w:eastAsia="Times New Roman" w:hAnsi="Times New Roman" w:cs="Times New Roman"/>
          <w:sz w:val="24"/>
          <w:szCs w:val="24"/>
          <w:lang w:eastAsia="hr-HR"/>
        </w:rPr>
        <w:t xml:space="preserve">odnosno u razdoblju od 01. lipnja do 30. rujna tekuće godine. </w:t>
      </w:r>
    </w:p>
    <w:p w14:paraId="7126D22A" w14:textId="77777777" w:rsidR="00787CE1" w:rsidRPr="00803C1F" w:rsidRDefault="00787CE1" w:rsidP="00787CE1">
      <w:pPr>
        <w:spacing w:after="0" w:line="240" w:lineRule="auto"/>
        <w:jc w:val="both"/>
        <w:rPr>
          <w:rFonts w:ascii="Times New Roman" w:eastAsia="Times New Roman" w:hAnsi="Times New Roman" w:cs="Times New Roman"/>
          <w:sz w:val="24"/>
          <w:szCs w:val="24"/>
          <w:lang w:eastAsia="hr-HR"/>
        </w:rPr>
      </w:pPr>
      <w:r w:rsidRPr="00803C1F">
        <w:rPr>
          <w:rFonts w:ascii="Times New Roman" w:eastAsia="Times New Roman" w:hAnsi="Times New Roman" w:cs="Times New Roman"/>
          <w:sz w:val="24"/>
          <w:szCs w:val="24"/>
          <w:lang w:eastAsia="hr-HR"/>
        </w:rPr>
        <w:tab/>
        <w:t>Zabranjeno je paljenje vatre na udaljenosti manjoj od 200 metara od ruba šume i 30 metara od ograda i zgrada izvedenih od zapaljivog materijala, te u trasama elektroenergetskih vodova.</w:t>
      </w:r>
    </w:p>
    <w:p w14:paraId="79599994" w14:textId="77777777" w:rsidR="00787CE1" w:rsidRPr="00803C1F" w:rsidRDefault="00787CE1" w:rsidP="00787CE1">
      <w:pPr>
        <w:spacing w:after="0" w:line="240" w:lineRule="auto"/>
        <w:jc w:val="both"/>
        <w:rPr>
          <w:rFonts w:ascii="Times New Roman" w:eastAsia="Times New Roman" w:hAnsi="Times New Roman" w:cs="Times New Roman"/>
          <w:sz w:val="24"/>
          <w:szCs w:val="24"/>
          <w:lang w:eastAsia="hr-HR"/>
        </w:rPr>
      </w:pPr>
      <w:r w:rsidRPr="00803C1F">
        <w:rPr>
          <w:rFonts w:ascii="Times New Roman" w:eastAsia="Times New Roman" w:hAnsi="Times New Roman" w:cs="Times New Roman"/>
          <w:sz w:val="24"/>
          <w:szCs w:val="24"/>
          <w:lang w:eastAsia="hr-HR"/>
        </w:rPr>
        <w:tab/>
        <w:t xml:space="preserve">U slučaju potrebe obavljanja spaljivanja iz stavka 1. ovog članka, u manjem obujmu, potrebno je zatražiti dopuštenje od </w:t>
      </w:r>
      <w:r>
        <w:rPr>
          <w:rFonts w:ascii="Times New Roman" w:eastAsia="Times New Roman" w:hAnsi="Times New Roman" w:cs="Times New Roman"/>
          <w:sz w:val="24"/>
          <w:szCs w:val="24"/>
          <w:lang w:eastAsia="hr-HR"/>
        </w:rPr>
        <w:t>O</w:t>
      </w:r>
      <w:r w:rsidRPr="00803C1F">
        <w:rPr>
          <w:rFonts w:ascii="Times New Roman" w:eastAsia="Times New Roman" w:hAnsi="Times New Roman" w:cs="Times New Roman"/>
          <w:sz w:val="24"/>
          <w:szCs w:val="24"/>
          <w:lang w:eastAsia="hr-HR"/>
        </w:rPr>
        <w:t>pćine Šodolovci i obavijestiti DVD Silaš.</w:t>
      </w:r>
    </w:p>
    <w:p w14:paraId="7D65BA93" w14:textId="77777777" w:rsidR="00787CE1" w:rsidRPr="00803C1F" w:rsidRDefault="00787CE1" w:rsidP="00787CE1">
      <w:pPr>
        <w:spacing w:after="0" w:line="240" w:lineRule="auto"/>
        <w:jc w:val="center"/>
        <w:rPr>
          <w:rFonts w:ascii="Times New Roman" w:eastAsia="Times New Roman" w:hAnsi="Times New Roman" w:cs="Times New Roman"/>
          <w:sz w:val="24"/>
          <w:szCs w:val="24"/>
          <w:lang w:eastAsia="hr-HR"/>
        </w:rPr>
      </w:pPr>
    </w:p>
    <w:p w14:paraId="42B38453" w14:textId="77777777" w:rsidR="00787CE1" w:rsidRPr="00803C1F" w:rsidRDefault="00787CE1" w:rsidP="00787CE1">
      <w:pPr>
        <w:spacing w:after="0" w:line="240" w:lineRule="auto"/>
        <w:jc w:val="both"/>
        <w:rPr>
          <w:rFonts w:ascii="Times New Roman" w:eastAsia="Times New Roman" w:hAnsi="Times New Roman" w:cs="Times New Roman"/>
          <w:sz w:val="24"/>
          <w:szCs w:val="24"/>
          <w:lang w:eastAsia="hr-HR"/>
        </w:rPr>
      </w:pPr>
    </w:p>
    <w:p w14:paraId="7BE845C8" w14:textId="77777777" w:rsidR="00787CE1" w:rsidRPr="00803C1F" w:rsidRDefault="00787CE1" w:rsidP="00787CE1">
      <w:pPr>
        <w:spacing w:after="0" w:line="240" w:lineRule="auto"/>
        <w:jc w:val="center"/>
        <w:rPr>
          <w:rFonts w:ascii="Times New Roman" w:eastAsia="Times New Roman" w:hAnsi="Times New Roman" w:cs="Times New Roman"/>
          <w:sz w:val="24"/>
          <w:szCs w:val="24"/>
          <w:lang w:eastAsia="hr-HR"/>
        </w:rPr>
      </w:pPr>
      <w:r w:rsidRPr="00803C1F">
        <w:rPr>
          <w:rFonts w:ascii="Times New Roman" w:eastAsia="Times New Roman" w:hAnsi="Times New Roman" w:cs="Times New Roman"/>
          <w:sz w:val="24"/>
          <w:szCs w:val="24"/>
          <w:lang w:eastAsia="hr-HR"/>
        </w:rPr>
        <w:t>Članak 3.</w:t>
      </w:r>
    </w:p>
    <w:p w14:paraId="18C9FD80" w14:textId="77777777" w:rsidR="00787CE1" w:rsidRPr="00803C1F" w:rsidRDefault="00787CE1" w:rsidP="00787CE1">
      <w:pPr>
        <w:spacing w:after="0" w:line="240" w:lineRule="auto"/>
        <w:jc w:val="center"/>
        <w:rPr>
          <w:rFonts w:ascii="Times New Roman" w:eastAsia="Times New Roman" w:hAnsi="Times New Roman" w:cs="Times New Roman"/>
          <w:sz w:val="24"/>
          <w:szCs w:val="24"/>
          <w:lang w:eastAsia="hr-HR"/>
        </w:rPr>
      </w:pPr>
    </w:p>
    <w:p w14:paraId="180EC416" w14:textId="77777777" w:rsidR="00787CE1" w:rsidRPr="00803C1F" w:rsidRDefault="00787CE1" w:rsidP="00787CE1">
      <w:pPr>
        <w:spacing w:after="0" w:line="240" w:lineRule="auto"/>
        <w:ind w:firstLine="708"/>
        <w:jc w:val="both"/>
        <w:rPr>
          <w:rFonts w:ascii="Times New Roman" w:eastAsia="Times New Roman" w:hAnsi="Times New Roman" w:cs="Times New Roman"/>
          <w:sz w:val="24"/>
          <w:szCs w:val="24"/>
          <w:lang w:eastAsia="hr-HR"/>
        </w:rPr>
      </w:pPr>
      <w:r w:rsidRPr="00803C1F">
        <w:rPr>
          <w:rFonts w:ascii="Times New Roman" w:eastAsia="Times New Roman" w:hAnsi="Times New Roman" w:cs="Times New Roman"/>
          <w:sz w:val="24"/>
          <w:szCs w:val="24"/>
          <w:lang w:eastAsia="hr-HR"/>
        </w:rPr>
        <w:t>Vlasnici, odnosno korisnici poljoprivrednog i drugog zemljišta te druge fizičke osobe dužni su prije spaljivanja suhe trave, korova, suhog žbunja i biljnog otpada poduzeti odgovarajuće mjere opreznosti, osigurati odgovarajuća sredstva te poduzeti mjere zaštite sukladno propisima o zaštiti od požara, a osobito:</w:t>
      </w:r>
    </w:p>
    <w:p w14:paraId="09853665" w14:textId="77777777" w:rsidR="00787CE1" w:rsidRPr="00803C1F" w:rsidRDefault="00787CE1">
      <w:pPr>
        <w:numPr>
          <w:ilvl w:val="0"/>
          <w:numId w:val="6"/>
        </w:numPr>
        <w:spacing w:after="0" w:line="240" w:lineRule="auto"/>
        <w:jc w:val="both"/>
        <w:rPr>
          <w:rFonts w:ascii="Times New Roman" w:eastAsia="Times New Roman" w:hAnsi="Times New Roman" w:cs="Times New Roman"/>
          <w:sz w:val="24"/>
          <w:szCs w:val="24"/>
          <w:lang w:eastAsia="hr-HR"/>
        </w:rPr>
      </w:pPr>
      <w:r w:rsidRPr="00803C1F">
        <w:rPr>
          <w:rFonts w:ascii="Times New Roman" w:eastAsia="Times New Roman" w:hAnsi="Times New Roman" w:cs="Times New Roman"/>
          <w:sz w:val="24"/>
          <w:szCs w:val="24"/>
          <w:lang w:eastAsia="hr-HR"/>
        </w:rPr>
        <w:t>prijaviti spaljivanje sukladno odredbama ove Odluke,</w:t>
      </w:r>
    </w:p>
    <w:p w14:paraId="56846F39" w14:textId="77777777" w:rsidR="00787CE1" w:rsidRPr="00803C1F" w:rsidRDefault="00787CE1">
      <w:pPr>
        <w:numPr>
          <w:ilvl w:val="0"/>
          <w:numId w:val="6"/>
        </w:numPr>
        <w:spacing w:after="0" w:line="240" w:lineRule="auto"/>
        <w:jc w:val="both"/>
        <w:rPr>
          <w:rFonts w:ascii="Times New Roman" w:eastAsia="Times New Roman" w:hAnsi="Times New Roman" w:cs="Times New Roman"/>
          <w:sz w:val="24"/>
          <w:szCs w:val="24"/>
          <w:lang w:eastAsia="hr-HR"/>
        </w:rPr>
      </w:pPr>
      <w:r w:rsidRPr="00803C1F">
        <w:rPr>
          <w:rFonts w:ascii="Times New Roman" w:eastAsia="Times New Roman" w:hAnsi="Times New Roman" w:cs="Times New Roman"/>
          <w:sz w:val="24"/>
          <w:szCs w:val="24"/>
          <w:lang w:eastAsia="hr-HR"/>
        </w:rPr>
        <w:t>spaljivanje obaviti tijekom dana za mirnog vremena bez vjetra,</w:t>
      </w:r>
    </w:p>
    <w:p w14:paraId="31ABAFD4" w14:textId="77777777" w:rsidR="00787CE1" w:rsidRPr="00803C1F" w:rsidRDefault="00787CE1">
      <w:pPr>
        <w:numPr>
          <w:ilvl w:val="0"/>
          <w:numId w:val="6"/>
        </w:numPr>
        <w:spacing w:after="0" w:line="240" w:lineRule="auto"/>
        <w:jc w:val="both"/>
        <w:rPr>
          <w:rFonts w:ascii="Times New Roman" w:eastAsia="Times New Roman" w:hAnsi="Times New Roman" w:cs="Times New Roman"/>
          <w:sz w:val="24"/>
          <w:szCs w:val="24"/>
          <w:lang w:eastAsia="hr-HR"/>
        </w:rPr>
      </w:pPr>
      <w:r w:rsidRPr="00803C1F">
        <w:rPr>
          <w:rFonts w:ascii="Times New Roman" w:eastAsia="Times New Roman" w:hAnsi="Times New Roman" w:cs="Times New Roman"/>
          <w:sz w:val="24"/>
          <w:szCs w:val="24"/>
          <w:lang w:eastAsia="hr-HR"/>
        </w:rPr>
        <w:t>osigurati da suha trava, korov, suho žbunje i drugi biljni otpad, ovisno o količini i zapaljivosti, bude dovoljno udaljen od drugih objekata ili površina sa zapaljivim tvarima,</w:t>
      </w:r>
    </w:p>
    <w:p w14:paraId="228534DB" w14:textId="77777777" w:rsidR="00787CE1" w:rsidRPr="00803C1F" w:rsidRDefault="00787CE1">
      <w:pPr>
        <w:numPr>
          <w:ilvl w:val="0"/>
          <w:numId w:val="6"/>
        </w:numPr>
        <w:spacing w:after="0" w:line="240" w:lineRule="auto"/>
        <w:jc w:val="both"/>
        <w:rPr>
          <w:rFonts w:ascii="Times New Roman" w:eastAsia="Times New Roman" w:hAnsi="Times New Roman" w:cs="Times New Roman"/>
          <w:sz w:val="24"/>
          <w:szCs w:val="24"/>
          <w:lang w:eastAsia="hr-HR"/>
        </w:rPr>
      </w:pPr>
      <w:r w:rsidRPr="00803C1F">
        <w:rPr>
          <w:rFonts w:ascii="Times New Roman" w:eastAsia="Times New Roman" w:hAnsi="Times New Roman" w:cs="Times New Roman"/>
          <w:sz w:val="24"/>
          <w:szCs w:val="24"/>
          <w:lang w:eastAsia="hr-HR"/>
        </w:rPr>
        <w:t>na poljoprivrednom zemljištu paliti suhu travu, spaljivati korov i biljni otpad te ložiti otvorenu vatru, samo na odgovarajućim mjestima i uz poduzimanje odgovarajućih mjera opreza,</w:t>
      </w:r>
    </w:p>
    <w:p w14:paraId="6B496B0E" w14:textId="77777777" w:rsidR="00787CE1" w:rsidRPr="00803C1F" w:rsidRDefault="00787CE1">
      <w:pPr>
        <w:numPr>
          <w:ilvl w:val="0"/>
          <w:numId w:val="6"/>
        </w:numPr>
        <w:spacing w:after="0" w:line="240" w:lineRule="auto"/>
        <w:jc w:val="both"/>
        <w:rPr>
          <w:rFonts w:ascii="Times New Roman" w:eastAsia="Times New Roman" w:hAnsi="Times New Roman" w:cs="Times New Roman"/>
          <w:sz w:val="24"/>
          <w:szCs w:val="24"/>
          <w:lang w:eastAsia="hr-HR"/>
        </w:rPr>
      </w:pPr>
      <w:r w:rsidRPr="00803C1F">
        <w:rPr>
          <w:rFonts w:ascii="Times New Roman" w:eastAsia="Times New Roman" w:hAnsi="Times New Roman" w:cs="Times New Roman"/>
          <w:sz w:val="24"/>
          <w:szCs w:val="24"/>
          <w:lang w:eastAsia="hr-HR"/>
        </w:rPr>
        <w:t>osigurati spaljivanje ostataka biljaka nakon žetve odnosno berbe te drugog lako zapaljivog biljnog otpada na poljoprivrednom zemljištu odvajanjem od susjednog zemljišta preoravanjem pojasa širine najmanje tri (3) metra,</w:t>
      </w:r>
    </w:p>
    <w:p w14:paraId="7A9CEC72" w14:textId="77777777" w:rsidR="00787CE1" w:rsidRPr="00803C1F" w:rsidRDefault="00787CE1">
      <w:pPr>
        <w:numPr>
          <w:ilvl w:val="0"/>
          <w:numId w:val="6"/>
        </w:numPr>
        <w:spacing w:after="0" w:line="240" w:lineRule="auto"/>
        <w:jc w:val="both"/>
        <w:rPr>
          <w:rFonts w:ascii="Times New Roman" w:eastAsia="Times New Roman" w:hAnsi="Times New Roman" w:cs="Times New Roman"/>
          <w:sz w:val="24"/>
          <w:szCs w:val="24"/>
          <w:lang w:eastAsia="hr-HR"/>
        </w:rPr>
      </w:pPr>
      <w:r w:rsidRPr="00803C1F">
        <w:rPr>
          <w:rFonts w:ascii="Times New Roman" w:eastAsia="Times New Roman" w:hAnsi="Times New Roman" w:cs="Times New Roman"/>
          <w:sz w:val="24"/>
          <w:szCs w:val="24"/>
          <w:lang w:eastAsia="hr-HR"/>
        </w:rPr>
        <w:t>stalno neposredno nadzirati spaljivanje sve do potpunog gašenja vatre na cijeloj zapaljenoj površini,</w:t>
      </w:r>
    </w:p>
    <w:p w14:paraId="7127D50F" w14:textId="77777777" w:rsidR="00787CE1" w:rsidRPr="00803C1F" w:rsidRDefault="00787CE1">
      <w:pPr>
        <w:numPr>
          <w:ilvl w:val="0"/>
          <w:numId w:val="6"/>
        </w:numPr>
        <w:spacing w:after="0" w:line="240" w:lineRule="auto"/>
        <w:jc w:val="both"/>
        <w:rPr>
          <w:rFonts w:ascii="Times New Roman" w:eastAsia="Times New Roman" w:hAnsi="Times New Roman" w:cs="Times New Roman"/>
          <w:sz w:val="24"/>
          <w:szCs w:val="24"/>
          <w:lang w:eastAsia="hr-HR"/>
        </w:rPr>
      </w:pPr>
      <w:r w:rsidRPr="00803C1F">
        <w:rPr>
          <w:rFonts w:ascii="Times New Roman" w:eastAsia="Times New Roman" w:hAnsi="Times New Roman" w:cs="Times New Roman"/>
          <w:sz w:val="24"/>
          <w:szCs w:val="24"/>
          <w:lang w:eastAsia="hr-HR"/>
        </w:rPr>
        <w:t>tijekom spaljivanja osigurati potrebiti broj djelatnika, odgovarajuću opremu i sredstava za zaštitu od požara ovisno o obimu i vrsti biljnog otpada koji se spaljuje,</w:t>
      </w:r>
    </w:p>
    <w:p w14:paraId="2025A633" w14:textId="77777777" w:rsidR="00787CE1" w:rsidRPr="006675EF" w:rsidRDefault="00787CE1">
      <w:pPr>
        <w:numPr>
          <w:ilvl w:val="0"/>
          <w:numId w:val="6"/>
        </w:numPr>
        <w:spacing w:after="0" w:line="240" w:lineRule="auto"/>
        <w:jc w:val="both"/>
        <w:rPr>
          <w:rFonts w:ascii="Times New Roman" w:eastAsia="Times New Roman" w:hAnsi="Times New Roman" w:cs="Times New Roman"/>
          <w:sz w:val="24"/>
          <w:szCs w:val="24"/>
          <w:lang w:eastAsia="hr-HR"/>
        </w:rPr>
      </w:pPr>
      <w:r w:rsidRPr="00803C1F">
        <w:rPr>
          <w:rFonts w:ascii="Times New Roman" w:eastAsia="Times New Roman" w:hAnsi="Times New Roman" w:cs="Times New Roman"/>
          <w:sz w:val="24"/>
          <w:szCs w:val="24"/>
          <w:lang w:eastAsia="hr-HR"/>
        </w:rPr>
        <w:lastRenderedPageBreak/>
        <w:t>poduzeti i druge potrebne mjere za zaštitu i sprečavanje mogućnosti širenja požara na susjedne površine.</w:t>
      </w:r>
    </w:p>
    <w:p w14:paraId="5F65AED8" w14:textId="77777777" w:rsidR="00787CE1" w:rsidRPr="00803C1F" w:rsidRDefault="00787CE1" w:rsidP="00787CE1">
      <w:pPr>
        <w:spacing w:after="0" w:line="240" w:lineRule="auto"/>
        <w:ind w:firstLine="708"/>
        <w:jc w:val="both"/>
        <w:rPr>
          <w:rFonts w:ascii="Times New Roman" w:eastAsia="Times New Roman" w:hAnsi="Times New Roman" w:cs="Times New Roman"/>
          <w:sz w:val="24"/>
          <w:szCs w:val="24"/>
          <w:lang w:eastAsia="hr-HR"/>
        </w:rPr>
      </w:pPr>
      <w:r w:rsidRPr="00803C1F">
        <w:rPr>
          <w:rFonts w:ascii="Times New Roman" w:eastAsia="Times New Roman" w:hAnsi="Times New Roman" w:cs="Times New Roman"/>
          <w:sz w:val="24"/>
          <w:szCs w:val="24"/>
          <w:lang w:eastAsia="hr-HR"/>
        </w:rPr>
        <w:t>U šumi, na šumskom zemljištu kao i na zemljištu u neposrednoj blizini šume, može se ložiti otvorena vatra i paliti biljni otpad samo na odgovarajućim mjestima i uz poduzimanje odgovarajućih mjera opreznosti što ih odredi pravna osoba koja gospodari šumom i šumskim zemljištem, odnosno tijelo uprave nadležno za poslove šumarstva, šume i šumska zemljišta.</w:t>
      </w:r>
    </w:p>
    <w:p w14:paraId="5AF176C6" w14:textId="77777777" w:rsidR="00787CE1" w:rsidRPr="00803C1F" w:rsidRDefault="00787CE1" w:rsidP="00787CE1">
      <w:pPr>
        <w:spacing w:after="0" w:line="240" w:lineRule="auto"/>
        <w:ind w:firstLine="708"/>
        <w:jc w:val="both"/>
        <w:rPr>
          <w:rFonts w:ascii="Times New Roman" w:eastAsia="Times New Roman" w:hAnsi="Times New Roman" w:cs="Times New Roman"/>
          <w:sz w:val="24"/>
          <w:szCs w:val="24"/>
          <w:lang w:eastAsia="hr-HR"/>
        </w:rPr>
      </w:pPr>
      <w:r w:rsidRPr="00803C1F">
        <w:rPr>
          <w:rFonts w:ascii="Times New Roman" w:eastAsia="Times New Roman" w:hAnsi="Times New Roman" w:cs="Times New Roman"/>
          <w:sz w:val="24"/>
          <w:szCs w:val="24"/>
          <w:lang w:eastAsia="hr-HR"/>
        </w:rPr>
        <w:t>Otvorenom vatrom smatra se svaka vatra izvan zatvorenih, odnosno pokrivenih prostorija s osiguranim ložištem.</w:t>
      </w:r>
    </w:p>
    <w:p w14:paraId="7C666FC1" w14:textId="77777777" w:rsidR="00787CE1" w:rsidRPr="00803C1F" w:rsidRDefault="00787CE1" w:rsidP="00787CE1">
      <w:pPr>
        <w:spacing w:after="0" w:line="240" w:lineRule="auto"/>
        <w:rPr>
          <w:rFonts w:ascii="Times New Roman" w:eastAsia="Times New Roman" w:hAnsi="Times New Roman" w:cs="Times New Roman"/>
          <w:sz w:val="24"/>
          <w:szCs w:val="24"/>
          <w:lang w:eastAsia="hr-HR"/>
        </w:rPr>
      </w:pPr>
    </w:p>
    <w:p w14:paraId="00DA398D" w14:textId="77777777" w:rsidR="00787CE1" w:rsidRPr="00803C1F" w:rsidRDefault="00787CE1" w:rsidP="00787CE1">
      <w:pPr>
        <w:spacing w:after="0" w:line="240" w:lineRule="auto"/>
        <w:jc w:val="center"/>
        <w:rPr>
          <w:rFonts w:ascii="Times New Roman" w:eastAsia="Times New Roman" w:hAnsi="Times New Roman" w:cs="Times New Roman"/>
          <w:sz w:val="24"/>
          <w:szCs w:val="24"/>
          <w:lang w:eastAsia="hr-HR"/>
        </w:rPr>
      </w:pPr>
      <w:r w:rsidRPr="00803C1F">
        <w:rPr>
          <w:rFonts w:ascii="Times New Roman" w:eastAsia="Times New Roman" w:hAnsi="Times New Roman" w:cs="Times New Roman"/>
          <w:sz w:val="24"/>
          <w:szCs w:val="24"/>
          <w:lang w:eastAsia="hr-HR"/>
        </w:rPr>
        <w:t>Članak 4.</w:t>
      </w:r>
    </w:p>
    <w:p w14:paraId="4EDE8234" w14:textId="77777777" w:rsidR="00787CE1" w:rsidRPr="00803C1F" w:rsidRDefault="00787CE1" w:rsidP="00787CE1">
      <w:pPr>
        <w:spacing w:after="0" w:line="240" w:lineRule="auto"/>
        <w:jc w:val="center"/>
        <w:rPr>
          <w:rFonts w:ascii="Times New Roman" w:eastAsia="Times New Roman" w:hAnsi="Times New Roman" w:cs="Times New Roman"/>
          <w:sz w:val="24"/>
          <w:szCs w:val="24"/>
          <w:lang w:eastAsia="hr-HR"/>
        </w:rPr>
      </w:pPr>
    </w:p>
    <w:p w14:paraId="4935F6A2" w14:textId="77777777" w:rsidR="00787CE1" w:rsidRPr="00803C1F" w:rsidRDefault="00787CE1" w:rsidP="00787CE1">
      <w:pPr>
        <w:spacing w:after="0" w:line="240" w:lineRule="auto"/>
        <w:jc w:val="both"/>
        <w:rPr>
          <w:rFonts w:ascii="Times New Roman" w:eastAsia="Times New Roman" w:hAnsi="Times New Roman" w:cs="Times New Roman"/>
          <w:sz w:val="24"/>
          <w:szCs w:val="24"/>
          <w:lang w:eastAsia="hr-HR"/>
        </w:rPr>
      </w:pPr>
      <w:r w:rsidRPr="00803C1F">
        <w:rPr>
          <w:rFonts w:ascii="Times New Roman" w:eastAsia="Times New Roman" w:hAnsi="Times New Roman" w:cs="Times New Roman"/>
          <w:sz w:val="24"/>
          <w:szCs w:val="24"/>
          <w:lang w:eastAsia="hr-HR"/>
        </w:rPr>
        <w:tab/>
        <w:t>Pravne i fizičke osobe iz članka 2. ove Odluke dužne su neposredno prije spaljivanja biljnih i drugih tvari u većem opsegu i na većim površinama, kojim bi se moglo ugroziti druge površine ili objekte (industrijske građevine i postrojenja, stambene i druge objekte, električne i telefonske stupove i vodove, prometnice, poljoprivredne i šumske površine i sl.) prijaviti najbližoj Policijskoj postaji Policijske uprave Osječko-baranjske</w:t>
      </w:r>
      <w:r>
        <w:rPr>
          <w:rFonts w:ascii="Times New Roman" w:eastAsia="Times New Roman" w:hAnsi="Times New Roman" w:cs="Times New Roman"/>
          <w:sz w:val="24"/>
          <w:szCs w:val="24"/>
          <w:lang w:eastAsia="hr-HR"/>
        </w:rPr>
        <w:t xml:space="preserve"> županije</w:t>
      </w:r>
      <w:r w:rsidRPr="00803C1F">
        <w:rPr>
          <w:rFonts w:ascii="Times New Roman" w:eastAsia="Times New Roman" w:hAnsi="Times New Roman" w:cs="Times New Roman"/>
          <w:sz w:val="24"/>
          <w:szCs w:val="24"/>
          <w:lang w:eastAsia="hr-HR"/>
        </w:rPr>
        <w:t>.</w:t>
      </w:r>
    </w:p>
    <w:p w14:paraId="36437FD1" w14:textId="77777777" w:rsidR="00787CE1" w:rsidRPr="00803C1F" w:rsidRDefault="00787CE1" w:rsidP="00787CE1">
      <w:pPr>
        <w:spacing w:after="0" w:line="240" w:lineRule="auto"/>
        <w:jc w:val="both"/>
        <w:rPr>
          <w:rFonts w:ascii="Times New Roman" w:eastAsia="Times New Roman" w:hAnsi="Times New Roman" w:cs="Times New Roman"/>
          <w:sz w:val="24"/>
          <w:szCs w:val="24"/>
          <w:lang w:eastAsia="hr-HR"/>
        </w:rPr>
      </w:pPr>
      <w:r w:rsidRPr="00803C1F">
        <w:rPr>
          <w:rFonts w:ascii="Times New Roman" w:eastAsia="Times New Roman" w:hAnsi="Times New Roman" w:cs="Times New Roman"/>
          <w:sz w:val="24"/>
          <w:szCs w:val="24"/>
          <w:lang w:eastAsia="hr-HR"/>
        </w:rPr>
        <w:tab/>
        <w:t>Spaljivanje manjih količina otpadnih tvari koje objektivno ne može ugroziti druge objekte ili površine, pravne i fizičke osobe iz članka 2. ove Odluke nisu obavezne prijaviti</w:t>
      </w:r>
      <w:r>
        <w:rPr>
          <w:rFonts w:ascii="Times New Roman" w:eastAsia="Times New Roman" w:hAnsi="Times New Roman" w:cs="Times New Roman"/>
          <w:sz w:val="24"/>
          <w:szCs w:val="24"/>
          <w:lang w:eastAsia="hr-HR"/>
        </w:rPr>
        <w:t xml:space="preserve"> najbližoj Policijskoj postaji</w:t>
      </w:r>
      <w:r w:rsidRPr="00803C1F">
        <w:rPr>
          <w:rFonts w:ascii="Times New Roman" w:eastAsia="Times New Roman" w:hAnsi="Times New Roman" w:cs="Times New Roman"/>
          <w:sz w:val="24"/>
          <w:szCs w:val="24"/>
          <w:lang w:eastAsia="hr-HR"/>
        </w:rPr>
        <w:t>, ali su obvezne poduzeti sve potrebite mjere da se vatra ne proširi na susjedne objekte ili površine.</w:t>
      </w:r>
    </w:p>
    <w:p w14:paraId="568B3C08" w14:textId="77777777" w:rsidR="00787CE1" w:rsidRPr="00803C1F" w:rsidRDefault="00787CE1" w:rsidP="00787CE1">
      <w:pPr>
        <w:spacing w:after="0" w:line="240" w:lineRule="auto"/>
        <w:rPr>
          <w:rFonts w:ascii="Times New Roman" w:eastAsia="Times New Roman" w:hAnsi="Times New Roman" w:cs="Times New Roman"/>
          <w:sz w:val="24"/>
          <w:szCs w:val="24"/>
          <w:lang w:eastAsia="hr-HR"/>
        </w:rPr>
      </w:pPr>
    </w:p>
    <w:p w14:paraId="368AE735" w14:textId="77777777" w:rsidR="00787CE1" w:rsidRPr="00803C1F" w:rsidRDefault="00787CE1" w:rsidP="00787CE1">
      <w:pPr>
        <w:spacing w:after="0" w:line="240" w:lineRule="auto"/>
        <w:jc w:val="center"/>
        <w:rPr>
          <w:rFonts w:ascii="Times New Roman" w:eastAsia="Times New Roman" w:hAnsi="Times New Roman" w:cs="Times New Roman"/>
          <w:sz w:val="24"/>
          <w:szCs w:val="24"/>
          <w:lang w:eastAsia="hr-HR"/>
        </w:rPr>
      </w:pPr>
      <w:r w:rsidRPr="00803C1F">
        <w:rPr>
          <w:rFonts w:ascii="Times New Roman" w:eastAsia="Times New Roman" w:hAnsi="Times New Roman" w:cs="Times New Roman"/>
          <w:sz w:val="24"/>
          <w:szCs w:val="24"/>
          <w:lang w:eastAsia="hr-HR"/>
        </w:rPr>
        <w:t>Članak 5.</w:t>
      </w:r>
    </w:p>
    <w:p w14:paraId="09D4B01A" w14:textId="77777777" w:rsidR="00787CE1" w:rsidRPr="00803C1F" w:rsidRDefault="00787CE1" w:rsidP="00787CE1">
      <w:pPr>
        <w:spacing w:after="0" w:line="240" w:lineRule="auto"/>
        <w:jc w:val="center"/>
        <w:rPr>
          <w:rFonts w:ascii="Times New Roman" w:eastAsia="Times New Roman" w:hAnsi="Times New Roman" w:cs="Times New Roman"/>
          <w:sz w:val="24"/>
          <w:szCs w:val="24"/>
          <w:lang w:eastAsia="hr-HR"/>
        </w:rPr>
      </w:pPr>
    </w:p>
    <w:p w14:paraId="3F7492BD" w14:textId="77777777" w:rsidR="00787CE1" w:rsidRPr="00803C1F" w:rsidRDefault="00787CE1" w:rsidP="00787CE1">
      <w:pPr>
        <w:spacing w:after="0" w:line="240" w:lineRule="auto"/>
        <w:ind w:firstLine="708"/>
        <w:jc w:val="both"/>
        <w:rPr>
          <w:rFonts w:ascii="Times New Roman" w:eastAsia="Times New Roman" w:hAnsi="Times New Roman" w:cs="Times New Roman"/>
          <w:sz w:val="24"/>
          <w:szCs w:val="24"/>
          <w:lang w:eastAsia="hr-HR"/>
        </w:rPr>
      </w:pPr>
      <w:r w:rsidRPr="00803C1F">
        <w:rPr>
          <w:rFonts w:ascii="Times New Roman" w:eastAsia="Times New Roman" w:hAnsi="Times New Roman" w:cs="Times New Roman"/>
          <w:sz w:val="24"/>
          <w:szCs w:val="24"/>
          <w:lang w:eastAsia="hr-HR"/>
        </w:rPr>
        <w:t>Prijava iz članka 4. ove Odluke treba sadržavati podatke o tome tko obavlja spaljivanje, vremenu i mjestu spaljivanja, vrsti biljnog otpada koji se spaljuje, mjerama zaštite od požara koje će se poduzeti pri spaljivanju, kao i druge podatke od značaja za zaštitu od požara pri spaljivanju.</w:t>
      </w:r>
    </w:p>
    <w:p w14:paraId="762E2676" w14:textId="77777777" w:rsidR="00787CE1" w:rsidRPr="00803C1F" w:rsidRDefault="00787CE1" w:rsidP="00787CE1">
      <w:pPr>
        <w:spacing w:after="0" w:line="240" w:lineRule="auto"/>
        <w:ind w:firstLine="708"/>
        <w:rPr>
          <w:rFonts w:ascii="Times New Roman" w:eastAsia="Times New Roman" w:hAnsi="Times New Roman" w:cs="Times New Roman"/>
          <w:sz w:val="24"/>
          <w:szCs w:val="24"/>
          <w:lang w:eastAsia="hr-HR"/>
        </w:rPr>
      </w:pPr>
    </w:p>
    <w:p w14:paraId="638679D9" w14:textId="77777777" w:rsidR="00787CE1" w:rsidRPr="00803C1F" w:rsidRDefault="00787CE1" w:rsidP="00787CE1">
      <w:pPr>
        <w:spacing w:after="0" w:line="240" w:lineRule="auto"/>
        <w:jc w:val="center"/>
        <w:rPr>
          <w:rFonts w:ascii="Times New Roman" w:eastAsia="Times New Roman" w:hAnsi="Times New Roman" w:cs="Times New Roman"/>
          <w:sz w:val="24"/>
          <w:szCs w:val="24"/>
          <w:lang w:eastAsia="hr-HR"/>
        </w:rPr>
      </w:pPr>
      <w:r w:rsidRPr="00803C1F">
        <w:rPr>
          <w:rFonts w:ascii="Times New Roman" w:eastAsia="Times New Roman" w:hAnsi="Times New Roman" w:cs="Times New Roman"/>
          <w:sz w:val="24"/>
          <w:szCs w:val="24"/>
          <w:lang w:eastAsia="hr-HR"/>
        </w:rPr>
        <w:t>Članak 6.</w:t>
      </w:r>
    </w:p>
    <w:p w14:paraId="38FD52C6" w14:textId="77777777" w:rsidR="00787CE1" w:rsidRPr="00803C1F" w:rsidRDefault="00787CE1" w:rsidP="00787CE1">
      <w:pPr>
        <w:spacing w:after="0" w:line="240" w:lineRule="auto"/>
        <w:jc w:val="center"/>
        <w:rPr>
          <w:rFonts w:ascii="Times New Roman" w:eastAsia="Times New Roman" w:hAnsi="Times New Roman" w:cs="Times New Roman"/>
          <w:sz w:val="24"/>
          <w:szCs w:val="24"/>
          <w:lang w:eastAsia="hr-HR"/>
        </w:rPr>
      </w:pPr>
    </w:p>
    <w:p w14:paraId="695D40B5" w14:textId="77777777" w:rsidR="00787CE1" w:rsidRPr="00803C1F" w:rsidRDefault="00787CE1" w:rsidP="00787CE1">
      <w:pPr>
        <w:spacing w:after="0" w:line="240" w:lineRule="auto"/>
        <w:ind w:firstLine="708"/>
        <w:jc w:val="both"/>
        <w:rPr>
          <w:rFonts w:ascii="Times New Roman" w:eastAsia="Times New Roman" w:hAnsi="Times New Roman" w:cs="Times New Roman"/>
          <w:sz w:val="24"/>
          <w:szCs w:val="24"/>
          <w:lang w:eastAsia="hr-HR"/>
        </w:rPr>
      </w:pPr>
      <w:r w:rsidRPr="00803C1F">
        <w:rPr>
          <w:rFonts w:ascii="Times New Roman" w:eastAsia="Times New Roman" w:hAnsi="Times New Roman" w:cs="Times New Roman"/>
          <w:sz w:val="24"/>
          <w:szCs w:val="24"/>
          <w:lang w:eastAsia="hr-HR"/>
        </w:rPr>
        <w:t>Nadležno tijelo, kojem se podnosi prijava, zabraniti će spaljivanje biljnog otpada, ukoliko nisu ispunjeni svi uvjeti i poduzete mjere zaštite od požara utvrđene ovom Odlukom te upoznati podnositelja prijave s razlozima zabrane.</w:t>
      </w:r>
    </w:p>
    <w:p w14:paraId="3988443C" w14:textId="77777777" w:rsidR="00787CE1" w:rsidRPr="00803C1F" w:rsidRDefault="00787CE1" w:rsidP="00787CE1">
      <w:pPr>
        <w:spacing w:after="0" w:line="240" w:lineRule="auto"/>
        <w:rPr>
          <w:rFonts w:ascii="Times New Roman" w:eastAsia="Times New Roman" w:hAnsi="Times New Roman" w:cs="Times New Roman"/>
          <w:sz w:val="24"/>
          <w:szCs w:val="24"/>
          <w:lang w:eastAsia="hr-HR"/>
        </w:rPr>
      </w:pPr>
    </w:p>
    <w:p w14:paraId="3BAE7B87" w14:textId="77777777" w:rsidR="00787CE1" w:rsidRPr="00803C1F" w:rsidRDefault="00787CE1" w:rsidP="00787CE1">
      <w:pPr>
        <w:spacing w:after="0" w:line="240" w:lineRule="auto"/>
        <w:jc w:val="center"/>
        <w:rPr>
          <w:rFonts w:ascii="Times New Roman" w:eastAsia="Times New Roman" w:hAnsi="Times New Roman" w:cs="Times New Roman"/>
          <w:sz w:val="24"/>
          <w:szCs w:val="24"/>
          <w:lang w:eastAsia="hr-HR"/>
        </w:rPr>
      </w:pPr>
      <w:r w:rsidRPr="00803C1F">
        <w:rPr>
          <w:rFonts w:ascii="Times New Roman" w:eastAsia="Times New Roman" w:hAnsi="Times New Roman" w:cs="Times New Roman"/>
          <w:sz w:val="24"/>
          <w:szCs w:val="24"/>
          <w:lang w:eastAsia="hr-HR"/>
        </w:rPr>
        <w:t>Članak 7.</w:t>
      </w:r>
    </w:p>
    <w:p w14:paraId="2FC5B9B1" w14:textId="77777777" w:rsidR="00787CE1" w:rsidRPr="00803C1F" w:rsidRDefault="00787CE1" w:rsidP="00787CE1">
      <w:pPr>
        <w:spacing w:after="0" w:line="240" w:lineRule="auto"/>
        <w:rPr>
          <w:rFonts w:ascii="Times New Roman" w:eastAsia="Times New Roman" w:hAnsi="Times New Roman" w:cs="Times New Roman"/>
          <w:sz w:val="24"/>
          <w:szCs w:val="24"/>
          <w:lang w:eastAsia="hr-HR"/>
        </w:rPr>
      </w:pPr>
    </w:p>
    <w:p w14:paraId="4F71985C" w14:textId="77777777" w:rsidR="00787CE1" w:rsidRPr="00803C1F" w:rsidRDefault="00787CE1" w:rsidP="00787CE1">
      <w:pPr>
        <w:spacing w:after="0" w:line="240" w:lineRule="auto"/>
        <w:ind w:firstLine="708"/>
        <w:jc w:val="both"/>
        <w:rPr>
          <w:rFonts w:ascii="Times New Roman" w:eastAsia="Times New Roman" w:hAnsi="Times New Roman" w:cs="Times New Roman"/>
          <w:sz w:val="24"/>
          <w:szCs w:val="24"/>
          <w:lang w:eastAsia="hr-HR"/>
        </w:rPr>
      </w:pPr>
      <w:r w:rsidRPr="00803C1F">
        <w:rPr>
          <w:rFonts w:ascii="Times New Roman" w:eastAsia="Times New Roman" w:hAnsi="Times New Roman" w:cs="Times New Roman"/>
          <w:sz w:val="24"/>
          <w:szCs w:val="24"/>
          <w:lang w:eastAsia="hr-HR"/>
        </w:rPr>
        <w:t>Ova Odluka stupa na snagu osmog dana nakon objave u „Službenom glasniku općine Šodolovci“.</w:t>
      </w:r>
    </w:p>
    <w:p w14:paraId="53EEF230" w14:textId="77777777" w:rsidR="00787CE1" w:rsidRPr="00803C1F" w:rsidRDefault="00787CE1" w:rsidP="00787CE1">
      <w:pPr>
        <w:spacing w:after="0" w:line="240" w:lineRule="auto"/>
        <w:jc w:val="both"/>
        <w:rPr>
          <w:rFonts w:ascii="Times New Roman" w:eastAsia="Times New Roman" w:hAnsi="Times New Roman" w:cs="Times New Roman"/>
          <w:sz w:val="24"/>
          <w:szCs w:val="24"/>
          <w:lang w:eastAsia="hr-HR"/>
        </w:rPr>
      </w:pPr>
    </w:p>
    <w:p w14:paraId="10CE0371" w14:textId="77777777" w:rsidR="00787CE1" w:rsidRPr="00803C1F" w:rsidRDefault="00787CE1" w:rsidP="00787CE1">
      <w:pPr>
        <w:spacing w:after="0" w:line="240" w:lineRule="auto"/>
        <w:jc w:val="both"/>
        <w:rPr>
          <w:rFonts w:ascii="Times New Roman" w:eastAsia="Times New Roman" w:hAnsi="Times New Roman" w:cs="Times New Roman"/>
          <w:sz w:val="24"/>
          <w:szCs w:val="24"/>
          <w:lang w:eastAsia="hr-HR"/>
        </w:rPr>
      </w:pPr>
    </w:p>
    <w:p w14:paraId="4A66BE06" w14:textId="77777777" w:rsidR="00787CE1" w:rsidRDefault="00787CE1" w:rsidP="00787CE1">
      <w:pPr>
        <w:spacing w:after="0" w:line="240" w:lineRule="auto"/>
        <w:jc w:val="both"/>
        <w:rPr>
          <w:rFonts w:ascii="Times New Roman" w:eastAsia="Times New Roman" w:hAnsi="Times New Roman" w:cs="Times New Roman"/>
          <w:sz w:val="24"/>
          <w:szCs w:val="24"/>
          <w:lang w:eastAsia="hr-HR"/>
        </w:rPr>
      </w:pPr>
      <w:r w:rsidRPr="00803C1F">
        <w:rPr>
          <w:rFonts w:ascii="Times New Roman" w:eastAsia="Times New Roman" w:hAnsi="Times New Roman" w:cs="Times New Roman"/>
          <w:sz w:val="24"/>
          <w:szCs w:val="24"/>
          <w:lang w:eastAsia="hr-HR"/>
        </w:rPr>
        <w:t xml:space="preserve">Klasa: </w:t>
      </w:r>
      <w:r>
        <w:rPr>
          <w:rFonts w:ascii="Times New Roman" w:eastAsia="Times New Roman" w:hAnsi="Times New Roman" w:cs="Times New Roman"/>
          <w:sz w:val="24"/>
          <w:szCs w:val="24"/>
          <w:lang w:eastAsia="hr-HR"/>
        </w:rPr>
        <w:t>245-02/23-01/2</w:t>
      </w:r>
    </w:p>
    <w:p w14:paraId="6294B9F4" w14:textId="77777777" w:rsidR="00787CE1" w:rsidRDefault="00787CE1" w:rsidP="00787CE1">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Urbroj: 2158-36-01-23-1</w:t>
      </w:r>
    </w:p>
    <w:p w14:paraId="0F481F68" w14:textId="1C85B733" w:rsidR="00787CE1" w:rsidRPr="00803C1F" w:rsidRDefault="00787CE1" w:rsidP="00787CE1">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Šodolovci, 24. svibnja 2023.                                      </w:t>
      </w:r>
      <w:r w:rsidRPr="00803C1F">
        <w:rPr>
          <w:rFonts w:ascii="Times New Roman" w:eastAsia="Times New Roman" w:hAnsi="Times New Roman" w:cs="Times New Roman"/>
          <w:sz w:val="24"/>
          <w:szCs w:val="24"/>
          <w:lang w:eastAsia="hr-HR"/>
        </w:rPr>
        <w:t>PREDSJEDNIK OPĆINSKOG VIJEĆA:</w:t>
      </w:r>
    </w:p>
    <w:p w14:paraId="5CE9910D" w14:textId="77777777" w:rsidR="00787CE1" w:rsidRDefault="00787CE1" w:rsidP="00787CE1">
      <w:pPr>
        <w:rPr>
          <w:rFonts w:ascii="Times New Roman" w:eastAsia="Times New Roman" w:hAnsi="Times New Roman" w:cs="Times New Roman"/>
          <w:sz w:val="24"/>
          <w:szCs w:val="24"/>
          <w:lang w:eastAsia="hr-HR"/>
        </w:rPr>
      </w:pPr>
      <w:r w:rsidRPr="00803C1F">
        <w:rPr>
          <w:rFonts w:ascii="Times New Roman" w:eastAsia="Times New Roman" w:hAnsi="Times New Roman" w:cs="Times New Roman"/>
          <w:sz w:val="24"/>
          <w:szCs w:val="24"/>
          <w:lang w:eastAsia="hr-HR"/>
        </w:rPr>
        <w:tab/>
      </w:r>
      <w:r w:rsidRPr="00803C1F">
        <w:rPr>
          <w:rFonts w:ascii="Times New Roman" w:eastAsia="Times New Roman" w:hAnsi="Times New Roman" w:cs="Times New Roman"/>
          <w:sz w:val="24"/>
          <w:szCs w:val="24"/>
          <w:lang w:eastAsia="hr-HR"/>
        </w:rPr>
        <w:tab/>
      </w:r>
      <w:r w:rsidRPr="00803C1F">
        <w:rPr>
          <w:rFonts w:ascii="Times New Roman" w:eastAsia="Times New Roman" w:hAnsi="Times New Roman" w:cs="Times New Roman"/>
          <w:sz w:val="24"/>
          <w:szCs w:val="24"/>
          <w:lang w:eastAsia="hr-HR"/>
        </w:rPr>
        <w:tab/>
      </w:r>
      <w:r w:rsidRPr="00803C1F">
        <w:rPr>
          <w:rFonts w:ascii="Times New Roman" w:eastAsia="Times New Roman" w:hAnsi="Times New Roman" w:cs="Times New Roman"/>
          <w:sz w:val="24"/>
          <w:szCs w:val="24"/>
          <w:lang w:eastAsia="hr-HR"/>
        </w:rPr>
        <w:tab/>
      </w:r>
      <w:r w:rsidRPr="00803C1F">
        <w:rPr>
          <w:rFonts w:ascii="Times New Roman" w:eastAsia="Times New Roman" w:hAnsi="Times New Roman" w:cs="Times New Roman"/>
          <w:sz w:val="24"/>
          <w:szCs w:val="24"/>
          <w:lang w:eastAsia="hr-HR"/>
        </w:rPr>
        <w:tab/>
      </w:r>
      <w:r w:rsidRPr="00803C1F">
        <w:rPr>
          <w:rFonts w:ascii="Times New Roman" w:eastAsia="Times New Roman" w:hAnsi="Times New Roman" w:cs="Times New Roman"/>
          <w:sz w:val="24"/>
          <w:szCs w:val="24"/>
          <w:lang w:eastAsia="hr-HR"/>
        </w:rPr>
        <w:tab/>
      </w:r>
      <w:r w:rsidRPr="00803C1F">
        <w:rPr>
          <w:rFonts w:ascii="Times New Roman" w:eastAsia="Times New Roman" w:hAnsi="Times New Roman" w:cs="Times New Roman"/>
          <w:sz w:val="24"/>
          <w:szCs w:val="24"/>
          <w:lang w:eastAsia="hr-HR"/>
        </w:rPr>
        <w:tab/>
        <w:t xml:space="preserve">           </w:t>
      </w:r>
      <w:r>
        <w:rPr>
          <w:rFonts w:ascii="Times New Roman" w:eastAsia="Times New Roman" w:hAnsi="Times New Roman" w:cs="Times New Roman"/>
          <w:sz w:val="24"/>
          <w:szCs w:val="24"/>
          <w:lang w:eastAsia="hr-HR"/>
        </w:rPr>
        <w:t xml:space="preserve">             </w:t>
      </w:r>
      <w:r w:rsidRPr="00803C1F">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Lazar Telenta</w:t>
      </w:r>
    </w:p>
    <w:p w14:paraId="3EDAAB48" w14:textId="5A290B0D" w:rsidR="00787CE1" w:rsidRDefault="00787CE1" w:rsidP="00787CE1">
      <w:pPr>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w:t>
      </w:r>
    </w:p>
    <w:p w14:paraId="7376E00F" w14:textId="6DE70A93" w:rsidR="00787CE1" w:rsidRPr="002B40B3" w:rsidRDefault="00787CE1" w:rsidP="00787CE1">
      <w:pPr>
        <w:jc w:val="both"/>
        <w:rPr>
          <w:rFonts w:ascii="Times New Roman" w:eastAsia="Calibri" w:hAnsi="Times New Roman" w:cs="Times New Roman"/>
          <w:sz w:val="24"/>
          <w:szCs w:val="24"/>
        </w:rPr>
      </w:pPr>
      <w:r w:rsidRPr="002B40B3">
        <w:rPr>
          <w:rFonts w:ascii="Times New Roman" w:eastAsia="Calibri" w:hAnsi="Times New Roman" w:cs="Times New Roman"/>
          <w:sz w:val="24"/>
          <w:szCs w:val="24"/>
        </w:rPr>
        <w:t xml:space="preserve">Na temelju članka 13. </w:t>
      </w:r>
      <w:r>
        <w:rPr>
          <w:rFonts w:ascii="Times New Roman" w:eastAsia="Calibri" w:hAnsi="Times New Roman" w:cs="Times New Roman"/>
          <w:sz w:val="24"/>
          <w:szCs w:val="24"/>
        </w:rPr>
        <w:t>s</w:t>
      </w:r>
      <w:r w:rsidRPr="002B40B3">
        <w:rPr>
          <w:rFonts w:ascii="Times New Roman" w:eastAsia="Calibri" w:hAnsi="Times New Roman" w:cs="Times New Roman"/>
          <w:sz w:val="24"/>
          <w:szCs w:val="24"/>
        </w:rPr>
        <w:t>tavak 4. Zakona o zaštiti od požara („Narodne novine“ broj 92/10</w:t>
      </w:r>
      <w:r>
        <w:rPr>
          <w:rFonts w:ascii="Times New Roman" w:eastAsia="Calibri" w:hAnsi="Times New Roman" w:cs="Times New Roman"/>
          <w:sz w:val="24"/>
          <w:szCs w:val="24"/>
        </w:rPr>
        <w:t xml:space="preserve"> i 114/22</w:t>
      </w:r>
      <w:r w:rsidRPr="002B40B3">
        <w:rPr>
          <w:rFonts w:ascii="Times New Roman" w:eastAsia="Calibri" w:hAnsi="Times New Roman" w:cs="Times New Roman"/>
          <w:sz w:val="24"/>
          <w:szCs w:val="24"/>
        </w:rPr>
        <w:t>) i članka 31. Statuta općine Šodolovci („službeni glasni</w:t>
      </w:r>
      <w:r>
        <w:rPr>
          <w:rFonts w:ascii="Times New Roman" w:eastAsia="Calibri" w:hAnsi="Times New Roman" w:cs="Times New Roman"/>
          <w:sz w:val="24"/>
          <w:szCs w:val="24"/>
        </w:rPr>
        <w:t>k“</w:t>
      </w:r>
      <w:r w:rsidRPr="002B40B3">
        <w:rPr>
          <w:rFonts w:ascii="Times New Roman" w:eastAsia="Calibri" w:hAnsi="Times New Roman" w:cs="Times New Roman"/>
          <w:sz w:val="24"/>
          <w:szCs w:val="24"/>
        </w:rPr>
        <w:t xml:space="preserve"> </w:t>
      </w:r>
      <w:r>
        <w:rPr>
          <w:rFonts w:ascii="Times New Roman" w:eastAsia="Calibri" w:hAnsi="Times New Roman" w:cs="Times New Roman"/>
          <w:sz w:val="24"/>
          <w:szCs w:val="24"/>
        </w:rPr>
        <w:t>O</w:t>
      </w:r>
      <w:r w:rsidRPr="002B40B3">
        <w:rPr>
          <w:rFonts w:ascii="Times New Roman" w:eastAsia="Calibri" w:hAnsi="Times New Roman" w:cs="Times New Roman"/>
          <w:sz w:val="24"/>
          <w:szCs w:val="24"/>
        </w:rPr>
        <w:t xml:space="preserve">pćine Šodolovci broj </w:t>
      </w:r>
      <w:r>
        <w:rPr>
          <w:rFonts w:ascii="Times New Roman" w:eastAsia="Calibri" w:hAnsi="Times New Roman" w:cs="Times New Roman"/>
          <w:sz w:val="24"/>
          <w:szCs w:val="24"/>
        </w:rPr>
        <w:t>2/21</w:t>
      </w:r>
      <w:r w:rsidRPr="002B40B3">
        <w:rPr>
          <w:rFonts w:ascii="Times New Roman" w:eastAsia="Calibri" w:hAnsi="Times New Roman" w:cs="Times New Roman"/>
          <w:sz w:val="24"/>
          <w:szCs w:val="24"/>
        </w:rPr>
        <w:t xml:space="preserve">), </w:t>
      </w:r>
      <w:r>
        <w:rPr>
          <w:rFonts w:ascii="Times New Roman" w:eastAsia="Calibri" w:hAnsi="Times New Roman" w:cs="Times New Roman"/>
          <w:sz w:val="24"/>
          <w:szCs w:val="24"/>
        </w:rPr>
        <w:lastRenderedPageBreak/>
        <w:t>O</w:t>
      </w:r>
      <w:r w:rsidRPr="002B40B3">
        <w:rPr>
          <w:rFonts w:ascii="Times New Roman" w:eastAsia="Calibri" w:hAnsi="Times New Roman" w:cs="Times New Roman"/>
          <w:sz w:val="24"/>
          <w:szCs w:val="24"/>
        </w:rPr>
        <w:t xml:space="preserve">pćinsko vijeće  </w:t>
      </w:r>
      <w:r>
        <w:rPr>
          <w:rFonts w:ascii="Times New Roman" w:eastAsia="Calibri" w:hAnsi="Times New Roman" w:cs="Times New Roman"/>
          <w:sz w:val="24"/>
          <w:szCs w:val="24"/>
        </w:rPr>
        <w:t>O</w:t>
      </w:r>
      <w:r w:rsidRPr="002B40B3">
        <w:rPr>
          <w:rFonts w:ascii="Times New Roman" w:eastAsia="Calibri" w:hAnsi="Times New Roman" w:cs="Times New Roman"/>
          <w:sz w:val="24"/>
          <w:szCs w:val="24"/>
        </w:rPr>
        <w:t xml:space="preserve">pćine Šodolovci na </w:t>
      </w:r>
      <w:r>
        <w:rPr>
          <w:rFonts w:ascii="Times New Roman" w:eastAsia="Calibri" w:hAnsi="Times New Roman" w:cs="Times New Roman"/>
          <w:sz w:val="24"/>
          <w:szCs w:val="24"/>
        </w:rPr>
        <w:t>svojoj 15</w:t>
      </w:r>
      <w:r w:rsidRPr="002B40B3">
        <w:rPr>
          <w:rFonts w:ascii="Times New Roman" w:eastAsia="Calibri" w:hAnsi="Times New Roman" w:cs="Times New Roman"/>
          <w:sz w:val="24"/>
          <w:szCs w:val="24"/>
        </w:rPr>
        <w:t xml:space="preserve">. sjednici održanoj dana </w:t>
      </w:r>
      <w:r>
        <w:rPr>
          <w:rFonts w:ascii="Times New Roman" w:eastAsia="Calibri" w:hAnsi="Times New Roman" w:cs="Times New Roman"/>
          <w:sz w:val="24"/>
          <w:szCs w:val="24"/>
        </w:rPr>
        <w:t>24</w:t>
      </w:r>
      <w:r w:rsidRPr="002B40B3">
        <w:rPr>
          <w:rFonts w:ascii="Times New Roman" w:eastAsia="Calibri" w:hAnsi="Times New Roman" w:cs="Times New Roman"/>
          <w:sz w:val="24"/>
          <w:szCs w:val="24"/>
        </w:rPr>
        <w:t xml:space="preserve">. </w:t>
      </w:r>
      <w:r>
        <w:rPr>
          <w:rFonts w:ascii="Times New Roman" w:eastAsia="Calibri" w:hAnsi="Times New Roman" w:cs="Times New Roman"/>
          <w:sz w:val="24"/>
          <w:szCs w:val="24"/>
        </w:rPr>
        <w:t>svibnj</w:t>
      </w:r>
      <w:r w:rsidRPr="002B40B3">
        <w:rPr>
          <w:rFonts w:ascii="Times New Roman" w:eastAsia="Calibri" w:hAnsi="Times New Roman" w:cs="Times New Roman"/>
          <w:sz w:val="24"/>
          <w:szCs w:val="24"/>
        </w:rPr>
        <w:t>a 20</w:t>
      </w:r>
      <w:r>
        <w:rPr>
          <w:rFonts w:ascii="Times New Roman" w:eastAsia="Calibri" w:hAnsi="Times New Roman" w:cs="Times New Roman"/>
          <w:sz w:val="24"/>
          <w:szCs w:val="24"/>
        </w:rPr>
        <w:t>23</w:t>
      </w:r>
      <w:r w:rsidRPr="002B40B3">
        <w:rPr>
          <w:rFonts w:ascii="Times New Roman" w:eastAsia="Calibri" w:hAnsi="Times New Roman" w:cs="Times New Roman"/>
          <w:sz w:val="24"/>
          <w:szCs w:val="24"/>
        </w:rPr>
        <w:t>. godine donosi</w:t>
      </w:r>
    </w:p>
    <w:p w14:paraId="3CBFF26F" w14:textId="2B6CB67E" w:rsidR="00787CE1" w:rsidRPr="00B94BC0" w:rsidRDefault="000976E1" w:rsidP="000976E1">
      <w:pPr>
        <w:pStyle w:val="Naslov1"/>
        <w:numPr>
          <w:ilvl w:val="0"/>
          <w:numId w:val="0"/>
        </w:numPr>
        <w:spacing w:before="0"/>
        <w:ind w:left="360"/>
        <w:jc w:val="center"/>
        <w:rPr>
          <w:rFonts w:ascii="Times New Roman" w:eastAsia="Calibri" w:hAnsi="Times New Roman" w:cs="Times New Roman"/>
          <w:color w:val="auto"/>
          <w:sz w:val="24"/>
          <w:szCs w:val="24"/>
        </w:rPr>
      </w:pPr>
      <w:bookmarkStart w:id="46" w:name="_Toc140133795"/>
      <w:r>
        <w:rPr>
          <w:rFonts w:ascii="Times New Roman" w:eastAsia="Calibri" w:hAnsi="Times New Roman" w:cs="Times New Roman"/>
          <w:color w:val="auto"/>
          <w:sz w:val="24"/>
          <w:szCs w:val="24"/>
        </w:rPr>
        <w:t xml:space="preserve">Provedbeni Plan </w:t>
      </w:r>
      <w:r w:rsidR="00787CE1" w:rsidRPr="00B94BC0">
        <w:rPr>
          <w:rFonts w:ascii="Times New Roman" w:eastAsia="Calibri" w:hAnsi="Times New Roman" w:cs="Times New Roman"/>
          <w:color w:val="auto"/>
          <w:sz w:val="24"/>
          <w:szCs w:val="24"/>
        </w:rPr>
        <w:t>unapređenja zaštite od požara na području</w:t>
      </w:r>
      <w:bookmarkEnd w:id="46"/>
    </w:p>
    <w:p w14:paraId="2AC47154" w14:textId="16265F5D" w:rsidR="00787CE1" w:rsidRPr="00B94BC0" w:rsidRDefault="00787CE1" w:rsidP="00B94BC0">
      <w:pPr>
        <w:pStyle w:val="Naslov1"/>
        <w:numPr>
          <w:ilvl w:val="0"/>
          <w:numId w:val="0"/>
        </w:numPr>
        <w:spacing w:before="0"/>
        <w:ind w:left="360"/>
        <w:jc w:val="center"/>
        <w:rPr>
          <w:rFonts w:ascii="Times New Roman" w:eastAsia="Calibri" w:hAnsi="Times New Roman" w:cs="Times New Roman"/>
          <w:color w:val="auto"/>
          <w:sz w:val="24"/>
          <w:szCs w:val="24"/>
        </w:rPr>
      </w:pPr>
      <w:bookmarkStart w:id="47" w:name="_Toc140133796"/>
      <w:r w:rsidRPr="00B94BC0">
        <w:rPr>
          <w:rFonts w:ascii="Times New Roman" w:eastAsia="Calibri" w:hAnsi="Times New Roman" w:cs="Times New Roman"/>
          <w:color w:val="auto"/>
          <w:sz w:val="24"/>
          <w:szCs w:val="24"/>
        </w:rPr>
        <w:t>Općine Šodolovci za 2023. godinu</w:t>
      </w:r>
      <w:bookmarkEnd w:id="47"/>
    </w:p>
    <w:p w14:paraId="4D3C77A9" w14:textId="77777777" w:rsidR="00787CE1" w:rsidRPr="00B94BC0" w:rsidRDefault="00787CE1" w:rsidP="00B94BC0">
      <w:pPr>
        <w:pStyle w:val="Naslov1"/>
        <w:numPr>
          <w:ilvl w:val="0"/>
          <w:numId w:val="0"/>
        </w:numPr>
        <w:spacing w:before="0"/>
        <w:ind w:left="360"/>
        <w:jc w:val="center"/>
        <w:rPr>
          <w:rFonts w:ascii="Times New Roman" w:eastAsia="Calibri" w:hAnsi="Times New Roman" w:cs="Times New Roman"/>
          <w:color w:val="auto"/>
          <w:sz w:val="24"/>
          <w:szCs w:val="24"/>
        </w:rPr>
      </w:pPr>
    </w:p>
    <w:p w14:paraId="23C76790" w14:textId="77777777" w:rsidR="00787CE1" w:rsidRPr="002B40B3" w:rsidRDefault="00787CE1" w:rsidP="00787CE1">
      <w:pPr>
        <w:jc w:val="both"/>
        <w:rPr>
          <w:rFonts w:ascii="Times New Roman" w:eastAsia="Calibri" w:hAnsi="Times New Roman" w:cs="Times New Roman"/>
          <w:b/>
          <w:sz w:val="24"/>
          <w:szCs w:val="24"/>
        </w:rPr>
      </w:pPr>
      <w:r w:rsidRPr="002B40B3">
        <w:rPr>
          <w:rFonts w:ascii="Times New Roman" w:eastAsia="Calibri" w:hAnsi="Times New Roman" w:cs="Times New Roman"/>
          <w:b/>
          <w:sz w:val="24"/>
          <w:szCs w:val="24"/>
        </w:rPr>
        <w:t>UVOD</w:t>
      </w:r>
    </w:p>
    <w:p w14:paraId="33DCB8A2" w14:textId="77777777" w:rsidR="00787CE1" w:rsidRDefault="00787CE1" w:rsidP="00787CE1">
      <w:pPr>
        <w:jc w:val="both"/>
        <w:rPr>
          <w:rFonts w:ascii="Times New Roman" w:eastAsia="Calibri" w:hAnsi="Times New Roman" w:cs="Times New Roman"/>
          <w:sz w:val="24"/>
          <w:szCs w:val="24"/>
        </w:rPr>
      </w:pPr>
      <w:r w:rsidRPr="002B40B3">
        <w:rPr>
          <w:rFonts w:ascii="Times New Roman" w:eastAsia="Calibri" w:hAnsi="Times New Roman" w:cs="Times New Roman"/>
          <w:sz w:val="24"/>
          <w:szCs w:val="24"/>
        </w:rPr>
        <w:t>Revizija Plana zaštite od požara Općine Šodolovci i Procjena ugroženosti od požara i tehnoloških eksplozija za Općinu Šodolovci izrađeni su od strane ovlaštene tvrtke ZaštitaInspekt iz Osijeka te usvojeni od strane Općinskog vijeća Općine Šodolovci na 18. sjednici održanoj dana 29.06.2016. godine.</w:t>
      </w:r>
    </w:p>
    <w:p w14:paraId="35A3F6F8" w14:textId="77777777" w:rsidR="00787CE1" w:rsidRPr="00B65D68" w:rsidRDefault="00787CE1" w:rsidP="00787CE1">
      <w:pPr>
        <w:spacing w:after="160" w:line="259" w:lineRule="auto"/>
        <w:jc w:val="both"/>
        <w:rPr>
          <w:rFonts w:ascii="Times New Roman" w:hAnsi="Times New Roman" w:cs="Times New Roman"/>
          <w:sz w:val="24"/>
          <w:szCs w:val="24"/>
        </w:rPr>
      </w:pPr>
      <w:r w:rsidRPr="00B65D68">
        <w:rPr>
          <w:rFonts w:ascii="Times New Roman" w:hAnsi="Times New Roman" w:cs="Times New Roman"/>
          <w:sz w:val="24"/>
          <w:szCs w:val="24"/>
        </w:rPr>
        <w:t>Općina Šodolovci u suradnji s ovlaštenom tvrtkom ZaštitaInspekt d.o.o. iz Osijeka započela je koncem 2022. godine s postupkom usklađivanja Plana zaštite od požara Općine Šodolovci i Procjena ugroženosti od požara i tehnoloških eksplozija za Općinu Šodolovci</w:t>
      </w:r>
      <w:r>
        <w:rPr>
          <w:rFonts w:ascii="Times New Roman" w:hAnsi="Times New Roman" w:cs="Times New Roman"/>
          <w:sz w:val="24"/>
          <w:szCs w:val="24"/>
        </w:rPr>
        <w:t>.</w:t>
      </w:r>
    </w:p>
    <w:p w14:paraId="6E4652F2" w14:textId="77777777" w:rsidR="00787CE1" w:rsidRPr="002B40B3" w:rsidRDefault="00787CE1" w:rsidP="00787CE1">
      <w:pPr>
        <w:jc w:val="both"/>
        <w:rPr>
          <w:rFonts w:ascii="Times New Roman" w:eastAsia="Calibri" w:hAnsi="Times New Roman" w:cs="Times New Roman"/>
          <w:sz w:val="24"/>
          <w:szCs w:val="24"/>
        </w:rPr>
      </w:pPr>
      <w:r w:rsidRPr="002B40B3">
        <w:rPr>
          <w:rFonts w:ascii="Times New Roman" w:eastAsia="Calibri" w:hAnsi="Times New Roman" w:cs="Times New Roman"/>
          <w:sz w:val="24"/>
          <w:szCs w:val="24"/>
        </w:rPr>
        <w:t>Temeljem članka 13. stavak 4. Zakona o zaštiti od požara, Procjena ugroženosti od požara temelj je za donošenje godišnjeg Provedbenog plana za unapređenje zaštite od požara za područje općine Šodolovci za 2</w:t>
      </w:r>
      <w:r>
        <w:rPr>
          <w:rFonts w:ascii="Times New Roman" w:eastAsia="Calibri" w:hAnsi="Times New Roman" w:cs="Times New Roman"/>
          <w:sz w:val="24"/>
          <w:szCs w:val="24"/>
        </w:rPr>
        <w:t>023</w:t>
      </w:r>
      <w:r w:rsidRPr="002B40B3">
        <w:rPr>
          <w:rFonts w:ascii="Times New Roman" w:eastAsia="Calibri" w:hAnsi="Times New Roman" w:cs="Times New Roman"/>
          <w:sz w:val="24"/>
          <w:szCs w:val="24"/>
        </w:rPr>
        <w:t>. godinu.</w:t>
      </w:r>
    </w:p>
    <w:p w14:paraId="1AE8F95D" w14:textId="77777777" w:rsidR="00787CE1" w:rsidRPr="002B40B3" w:rsidRDefault="00787CE1" w:rsidP="00787CE1">
      <w:pPr>
        <w:jc w:val="center"/>
        <w:rPr>
          <w:rFonts w:ascii="Times New Roman" w:eastAsia="Calibri" w:hAnsi="Times New Roman" w:cs="Times New Roman"/>
          <w:b/>
          <w:sz w:val="24"/>
          <w:szCs w:val="24"/>
        </w:rPr>
      </w:pPr>
      <w:r w:rsidRPr="002B40B3">
        <w:rPr>
          <w:rFonts w:ascii="Times New Roman" w:eastAsia="Calibri" w:hAnsi="Times New Roman" w:cs="Times New Roman"/>
          <w:b/>
          <w:sz w:val="24"/>
          <w:szCs w:val="24"/>
        </w:rPr>
        <w:t>I</w:t>
      </w:r>
    </w:p>
    <w:p w14:paraId="76B32A8A" w14:textId="77777777" w:rsidR="00787CE1" w:rsidRPr="002B40B3" w:rsidRDefault="00787CE1" w:rsidP="00787CE1">
      <w:pPr>
        <w:jc w:val="both"/>
        <w:rPr>
          <w:rFonts w:ascii="Times New Roman" w:eastAsia="Calibri" w:hAnsi="Times New Roman" w:cs="Times New Roman"/>
          <w:sz w:val="24"/>
          <w:szCs w:val="24"/>
        </w:rPr>
      </w:pPr>
      <w:r w:rsidRPr="002B40B3">
        <w:rPr>
          <w:rFonts w:ascii="Times New Roman" w:eastAsia="Calibri" w:hAnsi="Times New Roman" w:cs="Times New Roman"/>
          <w:sz w:val="24"/>
          <w:szCs w:val="24"/>
        </w:rPr>
        <w:t xml:space="preserve">U cilju unapređenja zaštite od požara na području </w:t>
      </w:r>
      <w:r>
        <w:rPr>
          <w:rFonts w:ascii="Times New Roman" w:eastAsia="Calibri" w:hAnsi="Times New Roman" w:cs="Times New Roman"/>
          <w:sz w:val="24"/>
          <w:szCs w:val="24"/>
        </w:rPr>
        <w:t>O</w:t>
      </w:r>
      <w:r w:rsidRPr="002B40B3">
        <w:rPr>
          <w:rFonts w:ascii="Times New Roman" w:eastAsia="Calibri" w:hAnsi="Times New Roman" w:cs="Times New Roman"/>
          <w:sz w:val="24"/>
          <w:szCs w:val="24"/>
        </w:rPr>
        <w:t xml:space="preserve">pćine Šodolovci Općinsko vijeće </w:t>
      </w:r>
      <w:r>
        <w:rPr>
          <w:rFonts w:ascii="Times New Roman" w:eastAsia="Calibri" w:hAnsi="Times New Roman" w:cs="Times New Roman"/>
          <w:sz w:val="24"/>
          <w:szCs w:val="24"/>
        </w:rPr>
        <w:t>O</w:t>
      </w:r>
      <w:r w:rsidRPr="002B40B3">
        <w:rPr>
          <w:rFonts w:ascii="Times New Roman" w:eastAsia="Calibri" w:hAnsi="Times New Roman" w:cs="Times New Roman"/>
          <w:sz w:val="24"/>
          <w:szCs w:val="24"/>
        </w:rPr>
        <w:t>pćine Šodolovci donosi Provedbeni plan unapređenja zaštite od požara za područje općine Šodolovci za 20</w:t>
      </w:r>
      <w:r>
        <w:rPr>
          <w:rFonts w:ascii="Times New Roman" w:eastAsia="Calibri" w:hAnsi="Times New Roman" w:cs="Times New Roman"/>
          <w:sz w:val="24"/>
          <w:szCs w:val="24"/>
        </w:rPr>
        <w:t>23</w:t>
      </w:r>
      <w:r w:rsidRPr="002B40B3">
        <w:rPr>
          <w:rFonts w:ascii="Times New Roman" w:eastAsia="Calibri" w:hAnsi="Times New Roman" w:cs="Times New Roman"/>
          <w:sz w:val="24"/>
          <w:szCs w:val="24"/>
        </w:rPr>
        <w:t>. godinu (u daljnjem tekstu: Provedbeni plan).</w:t>
      </w:r>
    </w:p>
    <w:p w14:paraId="5273F475" w14:textId="77777777" w:rsidR="00787CE1" w:rsidRPr="002B40B3" w:rsidRDefault="00787CE1" w:rsidP="00787CE1">
      <w:pPr>
        <w:jc w:val="center"/>
        <w:rPr>
          <w:rFonts w:ascii="Times New Roman" w:eastAsia="Calibri" w:hAnsi="Times New Roman" w:cs="Times New Roman"/>
          <w:b/>
          <w:sz w:val="24"/>
          <w:szCs w:val="24"/>
        </w:rPr>
      </w:pPr>
      <w:r w:rsidRPr="002B40B3">
        <w:rPr>
          <w:rFonts w:ascii="Times New Roman" w:eastAsia="Calibri" w:hAnsi="Times New Roman" w:cs="Times New Roman"/>
          <w:b/>
          <w:sz w:val="24"/>
          <w:szCs w:val="24"/>
        </w:rPr>
        <w:t>II</w:t>
      </w:r>
    </w:p>
    <w:p w14:paraId="4575FDF3" w14:textId="77777777" w:rsidR="00787CE1" w:rsidRPr="002B40B3" w:rsidRDefault="00787CE1" w:rsidP="00787CE1">
      <w:pPr>
        <w:jc w:val="both"/>
        <w:rPr>
          <w:rFonts w:ascii="Times New Roman" w:eastAsia="Calibri" w:hAnsi="Times New Roman" w:cs="Times New Roman"/>
          <w:sz w:val="24"/>
          <w:szCs w:val="24"/>
        </w:rPr>
      </w:pPr>
      <w:r w:rsidRPr="002B40B3">
        <w:rPr>
          <w:rFonts w:ascii="Times New Roman" w:eastAsia="Calibri" w:hAnsi="Times New Roman" w:cs="Times New Roman"/>
          <w:sz w:val="24"/>
          <w:szCs w:val="24"/>
        </w:rPr>
        <w:t>U cilju unapređenja zaštite od požara na području općine Šodolovci potrebno je u 20</w:t>
      </w:r>
      <w:r>
        <w:rPr>
          <w:rFonts w:ascii="Times New Roman" w:eastAsia="Calibri" w:hAnsi="Times New Roman" w:cs="Times New Roman"/>
          <w:sz w:val="24"/>
          <w:szCs w:val="24"/>
        </w:rPr>
        <w:t>23</w:t>
      </w:r>
      <w:r w:rsidRPr="002B40B3">
        <w:rPr>
          <w:rFonts w:ascii="Times New Roman" w:eastAsia="Calibri" w:hAnsi="Times New Roman" w:cs="Times New Roman"/>
          <w:sz w:val="24"/>
          <w:szCs w:val="24"/>
        </w:rPr>
        <w:t>. godini provesti slijedeće organizacijske, tehničke i urbanističke mjere:</w:t>
      </w:r>
    </w:p>
    <w:p w14:paraId="5A9C3E20" w14:textId="77777777" w:rsidR="00787CE1" w:rsidRPr="002B40B3" w:rsidRDefault="00787CE1" w:rsidP="00787CE1">
      <w:pPr>
        <w:jc w:val="both"/>
        <w:rPr>
          <w:rFonts w:ascii="Times New Roman" w:eastAsia="Calibri" w:hAnsi="Times New Roman" w:cs="Times New Roman"/>
          <w:i/>
          <w:sz w:val="24"/>
          <w:szCs w:val="24"/>
          <w:u w:val="single"/>
        </w:rPr>
      </w:pPr>
      <w:r w:rsidRPr="002B40B3">
        <w:rPr>
          <w:rFonts w:ascii="Times New Roman" w:eastAsia="Calibri" w:hAnsi="Times New Roman" w:cs="Times New Roman"/>
          <w:i/>
          <w:sz w:val="24"/>
          <w:szCs w:val="24"/>
          <w:u w:val="single"/>
        </w:rPr>
        <w:t>1. ORGANIZACIJSKE MJERE</w:t>
      </w:r>
    </w:p>
    <w:p w14:paraId="37082C37" w14:textId="77777777" w:rsidR="00787CE1" w:rsidRPr="002B40B3" w:rsidRDefault="00787CE1" w:rsidP="00787CE1">
      <w:pPr>
        <w:jc w:val="both"/>
        <w:rPr>
          <w:rFonts w:ascii="Times New Roman" w:eastAsia="Calibri" w:hAnsi="Times New Roman" w:cs="Times New Roman"/>
        </w:rPr>
      </w:pPr>
      <w:r w:rsidRPr="002B40B3">
        <w:rPr>
          <w:rFonts w:ascii="Times New Roman" w:eastAsia="Calibri" w:hAnsi="Times New Roman" w:cs="Times New Roman"/>
        </w:rPr>
        <w:t>1.1. VATROGASNE POSTROJBE</w:t>
      </w:r>
    </w:p>
    <w:p w14:paraId="4F95049C" w14:textId="77777777" w:rsidR="00787CE1" w:rsidRPr="002B40B3" w:rsidRDefault="00787CE1" w:rsidP="00787CE1">
      <w:pPr>
        <w:jc w:val="both"/>
        <w:rPr>
          <w:rFonts w:ascii="Times New Roman" w:eastAsia="Calibri" w:hAnsi="Times New Roman" w:cs="Times New Roman"/>
          <w:sz w:val="24"/>
          <w:szCs w:val="24"/>
        </w:rPr>
      </w:pPr>
      <w:r w:rsidRPr="002B40B3">
        <w:rPr>
          <w:rFonts w:ascii="Times New Roman" w:eastAsia="Calibri" w:hAnsi="Times New Roman" w:cs="Times New Roman"/>
          <w:b/>
          <w:sz w:val="24"/>
          <w:szCs w:val="24"/>
        </w:rPr>
        <w:t xml:space="preserve">a) </w:t>
      </w:r>
      <w:r w:rsidRPr="002B40B3">
        <w:rPr>
          <w:rFonts w:ascii="Times New Roman" w:eastAsia="Calibri" w:hAnsi="Times New Roman" w:cs="Times New Roman"/>
          <w:sz w:val="24"/>
          <w:szCs w:val="24"/>
        </w:rPr>
        <w:t>Sukladno izračunu o potrebnom broju vatrogasaca iz Procjene ugroženosti od požara za općinu Šodolovci potrebno je osigurati potreban broj operativnih vatrogasaca.</w:t>
      </w:r>
    </w:p>
    <w:p w14:paraId="22DEAB37" w14:textId="77777777" w:rsidR="00787CE1" w:rsidRPr="002B40B3" w:rsidRDefault="00787CE1" w:rsidP="00787CE1">
      <w:pPr>
        <w:jc w:val="both"/>
        <w:rPr>
          <w:rFonts w:ascii="Times New Roman" w:eastAsia="Calibri" w:hAnsi="Times New Roman" w:cs="Times New Roman"/>
          <w:sz w:val="24"/>
          <w:szCs w:val="24"/>
        </w:rPr>
      </w:pPr>
      <w:r w:rsidRPr="002B40B3">
        <w:rPr>
          <w:rFonts w:ascii="Times New Roman" w:eastAsia="Calibri" w:hAnsi="Times New Roman" w:cs="Times New Roman"/>
          <w:i/>
          <w:sz w:val="24"/>
          <w:szCs w:val="24"/>
        </w:rPr>
        <w:t xml:space="preserve">Izvršitelj zadatka: </w:t>
      </w:r>
      <w:r w:rsidRPr="002B40B3">
        <w:rPr>
          <w:rFonts w:ascii="Times New Roman" w:eastAsia="Calibri" w:hAnsi="Times New Roman" w:cs="Times New Roman"/>
          <w:sz w:val="24"/>
          <w:szCs w:val="24"/>
        </w:rPr>
        <w:t>DVD Silaš</w:t>
      </w:r>
    </w:p>
    <w:p w14:paraId="535B2EF3" w14:textId="77777777" w:rsidR="00787CE1" w:rsidRPr="002B40B3" w:rsidRDefault="00787CE1" w:rsidP="00787CE1">
      <w:pPr>
        <w:jc w:val="both"/>
        <w:rPr>
          <w:rFonts w:ascii="Times New Roman" w:eastAsia="Calibri" w:hAnsi="Times New Roman" w:cs="Times New Roman"/>
          <w:sz w:val="24"/>
          <w:szCs w:val="24"/>
        </w:rPr>
      </w:pPr>
      <w:r w:rsidRPr="002B40B3">
        <w:rPr>
          <w:rFonts w:ascii="Times New Roman" w:eastAsia="Calibri" w:hAnsi="Times New Roman" w:cs="Times New Roman"/>
          <w:b/>
          <w:sz w:val="24"/>
          <w:szCs w:val="24"/>
        </w:rPr>
        <w:t xml:space="preserve">b) </w:t>
      </w:r>
      <w:r w:rsidRPr="002B40B3">
        <w:rPr>
          <w:rFonts w:ascii="Times New Roman" w:eastAsia="Calibri" w:hAnsi="Times New Roman" w:cs="Times New Roman"/>
          <w:sz w:val="24"/>
          <w:szCs w:val="24"/>
        </w:rPr>
        <w:t>Tijekom razdoblja povećane opasnosti od izbijanja požara ( ljetni period od 01.06. do 30.09.) potrebno je osigurati stalno vatrogasno dežurstvo.</w:t>
      </w:r>
    </w:p>
    <w:p w14:paraId="6C25158A" w14:textId="77777777" w:rsidR="00787CE1" w:rsidRPr="002B40B3" w:rsidRDefault="00787CE1" w:rsidP="00787CE1">
      <w:pPr>
        <w:jc w:val="both"/>
        <w:rPr>
          <w:rFonts w:ascii="Times New Roman" w:eastAsia="Calibri" w:hAnsi="Times New Roman" w:cs="Times New Roman"/>
          <w:sz w:val="24"/>
          <w:szCs w:val="24"/>
        </w:rPr>
      </w:pPr>
      <w:r w:rsidRPr="002B40B3">
        <w:rPr>
          <w:rFonts w:ascii="Times New Roman" w:eastAsia="Calibri" w:hAnsi="Times New Roman" w:cs="Times New Roman"/>
          <w:i/>
          <w:sz w:val="24"/>
          <w:szCs w:val="24"/>
        </w:rPr>
        <w:t xml:space="preserve">Izvršitelj zadatka: </w:t>
      </w:r>
      <w:r w:rsidRPr="002B40B3">
        <w:rPr>
          <w:rFonts w:ascii="Times New Roman" w:eastAsia="Calibri" w:hAnsi="Times New Roman" w:cs="Times New Roman"/>
          <w:sz w:val="24"/>
          <w:szCs w:val="24"/>
        </w:rPr>
        <w:t>DVD Silaš</w:t>
      </w:r>
    </w:p>
    <w:p w14:paraId="65B8333C" w14:textId="77777777" w:rsidR="00787CE1" w:rsidRPr="002B40B3" w:rsidRDefault="00787CE1" w:rsidP="00787CE1">
      <w:pPr>
        <w:jc w:val="both"/>
        <w:rPr>
          <w:rFonts w:ascii="Times New Roman" w:eastAsia="Calibri" w:hAnsi="Times New Roman" w:cs="Times New Roman"/>
        </w:rPr>
      </w:pPr>
      <w:r w:rsidRPr="002B40B3">
        <w:rPr>
          <w:rFonts w:ascii="Times New Roman" w:eastAsia="Calibri" w:hAnsi="Times New Roman" w:cs="Times New Roman"/>
        </w:rPr>
        <w:t>1.2. NORMATIVNI USTROJ ZAŠTITE OD POŽARA</w:t>
      </w:r>
    </w:p>
    <w:p w14:paraId="66927869" w14:textId="77777777" w:rsidR="00787CE1" w:rsidRPr="002B40B3" w:rsidRDefault="00787CE1" w:rsidP="00787CE1">
      <w:pPr>
        <w:jc w:val="both"/>
        <w:rPr>
          <w:rFonts w:ascii="Times New Roman" w:eastAsia="Calibri" w:hAnsi="Times New Roman" w:cs="Times New Roman"/>
          <w:sz w:val="24"/>
          <w:szCs w:val="24"/>
        </w:rPr>
      </w:pPr>
      <w:r w:rsidRPr="002B40B3">
        <w:rPr>
          <w:rFonts w:ascii="Times New Roman" w:eastAsia="Calibri" w:hAnsi="Times New Roman" w:cs="Times New Roman"/>
          <w:b/>
          <w:sz w:val="24"/>
          <w:szCs w:val="24"/>
        </w:rPr>
        <w:t xml:space="preserve">a) </w:t>
      </w:r>
      <w:r w:rsidRPr="002B40B3">
        <w:rPr>
          <w:rFonts w:ascii="Times New Roman" w:eastAsia="Calibri" w:hAnsi="Times New Roman" w:cs="Times New Roman"/>
          <w:sz w:val="24"/>
          <w:szCs w:val="24"/>
        </w:rPr>
        <w:t>Uskla</w:t>
      </w:r>
      <w:r>
        <w:rPr>
          <w:rFonts w:ascii="Times New Roman" w:eastAsia="Calibri" w:hAnsi="Times New Roman" w:cs="Times New Roman"/>
          <w:sz w:val="24"/>
          <w:szCs w:val="24"/>
        </w:rPr>
        <w:t xml:space="preserve">diti odnosno revidirati </w:t>
      </w:r>
      <w:r w:rsidRPr="002B40B3">
        <w:rPr>
          <w:rFonts w:ascii="Times New Roman" w:eastAsia="Calibri" w:hAnsi="Times New Roman" w:cs="Times New Roman"/>
          <w:sz w:val="24"/>
          <w:szCs w:val="24"/>
        </w:rPr>
        <w:t xml:space="preserve">Procjenu zaštite od požara </w:t>
      </w:r>
      <w:r>
        <w:rPr>
          <w:rFonts w:ascii="Times New Roman" w:eastAsia="Calibri" w:hAnsi="Times New Roman" w:cs="Times New Roman"/>
          <w:sz w:val="24"/>
          <w:szCs w:val="24"/>
        </w:rPr>
        <w:t>O</w:t>
      </w:r>
      <w:r w:rsidRPr="002B40B3">
        <w:rPr>
          <w:rFonts w:ascii="Times New Roman" w:eastAsia="Calibri" w:hAnsi="Times New Roman" w:cs="Times New Roman"/>
          <w:sz w:val="24"/>
          <w:szCs w:val="24"/>
        </w:rPr>
        <w:t>pćine Šodolovci</w:t>
      </w:r>
      <w:r>
        <w:rPr>
          <w:rFonts w:ascii="Times New Roman" w:eastAsia="Calibri" w:hAnsi="Times New Roman" w:cs="Times New Roman"/>
          <w:sz w:val="24"/>
          <w:szCs w:val="24"/>
        </w:rPr>
        <w:t xml:space="preserve"> </w:t>
      </w:r>
    </w:p>
    <w:p w14:paraId="1C223867" w14:textId="77777777" w:rsidR="00787CE1" w:rsidRPr="002B40B3" w:rsidRDefault="00787CE1" w:rsidP="00787CE1">
      <w:pPr>
        <w:jc w:val="both"/>
        <w:rPr>
          <w:rFonts w:ascii="Times New Roman" w:eastAsia="Calibri" w:hAnsi="Times New Roman" w:cs="Times New Roman"/>
          <w:sz w:val="24"/>
          <w:szCs w:val="24"/>
        </w:rPr>
      </w:pPr>
      <w:r w:rsidRPr="002B40B3">
        <w:rPr>
          <w:rFonts w:ascii="Times New Roman" w:eastAsia="Calibri" w:hAnsi="Times New Roman" w:cs="Times New Roman"/>
          <w:i/>
          <w:sz w:val="24"/>
          <w:szCs w:val="24"/>
        </w:rPr>
        <w:t xml:space="preserve">Izvršitelj zadatka: </w:t>
      </w:r>
      <w:r>
        <w:rPr>
          <w:rFonts w:ascii="Times New Roman" w:eastAsia="Calibri" w:hAnsi="Times New Roman" w:cs="Times New Roman"/>
          <w:sz w:val="24"/>
          <w:szCs w:val="24"/>
        </w:rPr>
        <w:t>O</w:t>
      </w:r>
      <w:r w:rsidRPr="002B40B3">
        <w:rPr>
          <w:rFonts w:ascii="Times New Roman" w:eastAsia="Calibri" w:hAnsi="Times New Roman" w:cs="Times New Roman"/>
          <w:sz w:val="24"/>
          <w:szCs w:val="24"/>
        </w:rPr>
        <w:t>pćin</w:t>
      </w:r>
      <w:r>
        <w:rPr>
          <w:rFonts w:ascii="Times New Roman" w:eastAsia="Calibri" w:hAnsi="Times New Roman" w:cs="Times New Roman"/>
          <w:sz w:val="24"/>
          <w:szCs w:val="24"/>
        </w:rPr>
        <w:t>a</w:t>
      </w:r>
      <w:r w:rsidRPr="002B40B3">
        <w:rPr>
          <w:rFonts w:ascii="Times New Roman" w:eastAsia="Calibri" w:hAnsi="Times New Roman" w:cs="Times New Roman"/>
          <w:sz w:val="24"/>
          <w:szCs w:val="24"/>
        </w:rPr>
        <w:t xml:space="preserve"> Šodolovci</w:t>
      </w:r>
      <w:r>
        <w:rPr>
          <w:rFonts w:ascii="Times New Roman" w:eastAsia="Calibri" w:hAnsi="Times New Roman" w:cs="Times New Roman"/>
          <w:sz w:val="24"/>
          <w:szCs w:val="24"/>
        </w:rPr>
        <w:t xml:space="preserve"> putem ovlaštene tvrtke</w:t>
      </w:r>
    </w:p>
    <w:p w14:paraId="67DA7C3E" w14:textId="77777777" w:rsidR="00787CE1" w:rsidRPr="002B40B3" w:rsidRDefault="00787CE1" w:rsidP="00787CE1">
      <w:pPr>
        <w:jc w:val="both"/>
        <w:rPr>
          <w:rFonts w:ascii="Times New Roman" w:eastAsia="Calibri" w:hAnsi="Times New Roman" w:cs="Times New Roman"/>
          <w:sz w:val="24"/>
          <w:szCs w:val="24"/>
        </w:rPr>
      </w:pPr>
      <w:r w:rsidRPr="002B40B3">
        <w:rPr>
          <w:rFonts w:ascii="Times New Roman" w:eastAsia="Calibri" w:hAnsi="Times New Roman" w:cs="Times New Roman"/>
          <w:b/>
          <w:sz w:val="24"/>
          <w:szCs w:val="24"/>
        </w:rPr>
        <w:lastRenderedPageBreak/>
        <w:t xml:space="preserve">b) </w:t>
      </w:r>
      <w:r w:rsidRPr="002B40B3">
        <w:rPr>
          <w:rFonts w:ascii="Times New Roman" w:eastAsia="Calibri" w:hAnsi="Times New Roman" w:cs="Times New Roman"/>
          <w:sz w:val="24"/>
          <w:szCs w:val="24"/>
        </w:rPr>
        <w:t>Uskla</w:t>
      </w:r>
      <w:r>
        <w:rPr>
          <w:rFonts w:ascii="Times New Roman" w:eastAsia="Calibri" w:hAnsi="Times New Roman" w:cs="Times New Roman"/>
          <w:sz w:val="24"/>
          <w:szCs w:val="24"/>
        </w:rPr>
        <w:t>diti odnosno revidirati</w:t>
      </w:r>
      <w:r w:rsidRPr="002B40B3">
        <w:rPr>
          <w:rFonts w:ascii="Times New Roman" w:eastAsia="Calibri" w:hAnsi="Times New Roman" w:cs="Times New Roman"/>
          <w:sz w:val="24"/>
          <w:szCs w:val="24"/>
        </w:rPr>
        <w:t xml:space="preserve"> Plan zaštite od požara </w:t>
      </w:r>
      <w:r>
        <w:rPr>
          <w:rFonts w:ascii="Times New Roman" w:eastAsia="Calibri" w:hAnsi="Times New Roman" w:cs="Times New Roman"/>
          <w:sz w:val="24"/>
          <w:szCs w:val="24"/>
        </w:rPr>
        <w:t>O</w:t>
      </w:r>
      <w:r w:rsidRPr="002B40B3">
        <w:rPr>
          <w:rFonts w:ascii="Times New Roman" w:eastAsia="Calibri" w:hAnsi="Times New Roman" w:cs="Times New Roman"/>
          <w:sz w:val="24"/>
          <w:szCs w:val="24"/>
        </w:rPr>
        <w:t>pćine Šodolovci</w:t>
      </w:r>
      <w:r>
        <w:rPr>
          <w:rFonts w:ascii="Times New Roman" w:eastAsia="Calibri" w:hAnsi="Times New Roman" w:cs="Times New Roman"/>
          <w:sz w:val="24"/>
          <w:szCs w:val="24"/>
        </w:rPr>
        <w:t xml:space="preserve"> </w:t>
      </w:r>
    </w:p>
    <w:p w14:paraId="43DD3289" w14:textId="77777777" w:rsidR="00787CE1" w:rsidRPr="002B40B3" w:rsidRDefault="00787CE1" w:rsidP="00787CE1">
      <w:pPr>
        <w:jc w:val="both"/>
        <w:rPr>
          <w:rFonts w:ascii="Times New Roman" w:eastAsia="Calibri" w:hAnsi="Times New Roman" w:cs="Times New Roman"/>
          <w:sz w:val="24"/>
          <w:szCs w:val="24"/>
        </w:rPr>
      </w:pPr>
      <w:r w:rsidRPr="002B40B3">
        <w:rPr>
          <w:rFonts w:ascii="Times New Roman" w:eastAsia="Calibri" w:hAnsi="Times New Roman" w:cs="Times New Roman"/>
          <w:i/>
          <w:sz w:val="24"/>
          <w:szCs w:val="24"/>
        </w:rPr>
        <w:t xml:space="preserve">Izvršitelj zadatka: </w:t>
      </w:r>
      <w:r>
        <w:rPr>
          <w:rFonts w:ascii="Times New Roman" w:eastAsia="Calibri" w:hAnsi="Times New Roman" w:cs="Times New Roman"/>
          <w:sz w:val="24"/>
          <w:szCs w:val="24"/>
        </w:rPr>
        <w:t>O</w:t>
      </w:r>
      <w:r w:rsidRPr="002B40B3">
        <w:rPr>
          <w:rFonts w:ascii="Times New Roman" w:eastAsia="Calibri" w:hAnsi="Times New Roman" w:cs="Times New Roman"/>
          <w:sz w:val="24"/>
          <w:szCs w:val="24"/>
        </w:rPr>
        <w:t>pćina Šodolovci</w:t>
      </w:r>
      <w:r>
        <w:rPr>
          <w:rFonts w:ascii="Times New Roman" w:eastAsia="Calibri" w:hAnsi="Times New Roman" w:cs="Times New Roman"/>
          <w:sz w:val="24"/>
          <w:szCs w:val="24"/>
        </w:rPr>
        <w:t xml:space="preserve"> putem ovlaštene tvrtke</w:t>
      </w:r>
    </w:p>
    <w:p w14:paraId="17E88DB6" w14:textId="77777777" w:rsidR="00787CE1" w:rsidRPr="002B40B3" w:rsidRDefault="00787CE1" w:rsidP="00787CE1">
      <w:pPr>
        <w:jc w:val="both"/>
        <w:rPr>
          <w:rFonts w:ascii="Times New Roman" w:eastAsia="Calibri" w:hAnsi="Times New Roman" w:cs="Times New Roman"/>
          <w:sz w:val="24"/>
          <w:szCs w:val="24"/>
        </w:rPr>
      </w:pPr>
      <w:r w:rsidRPr="002B40B3">
        <w:rPr>
          <w:rFonts w:ascii="Times New Roman" w:eastAsia="Calibri" w:hAnsi="Times New Roman" w:cs="Times New Roman"/>
          <w:b/>
          <w:sz w:val="24"/>
          <w:szCs w:val="24"/>
        </w:rPr>
        <w:t xml:space="preserve">c) </w:t>
      </w:r>
      <w:r>
        <w:rPr>
          <w:rFonts w:ascii="Times New Roman" w:eastAsia="Calibri" w:hAnsi="Times New Roman" w:cs="Times New Roman"/>
          <w:sz w:val="24"/>
          <w:szCs w:val="24"/>
        </w:rPr>
        <w:t>Izraditi</w:t>
      </w:r>
      <w:r w:rsidRPr="002B40B3">
        <w:rPr>
          <w:rFonts w:ascii="Times New Roman" w:eastAsia="Calibri" w:hAnsi="Times New Roman" w:cs="Times New Roman"/>
          <w:sz w:val="24"/>
          <w:szCs w:val="24"/>
        </w:rPr>
        <w:t xml:space="preserve"> Plan motrenja, čuvanja i ophodnje otvorenog prostora</w:t>
      </w:r>
      <w:r>
        <w:rPr>
          <w:rFonts w:ascii="Times New Roman" w:eastAsia="Calibri" w:hAnsi="Times New Roman" w:cs="Times New Roman"/>
          <w:sz w:val="24"/>
          <w:szCs w:val="24"/>
        </w:rPr>
        <w:t xml:space="preserve"> za tekuću godinu</w:t>
      </w:r>
    </w:p>
    <w:p w14:paraId="4F912DB9" w14:textId="77777777" w:rsidR="00787CE1" w:rsidRPr="002B40B3" w:rsidRDefault="00787CE1" w:rsidP="00787CE1">
      <w:pPr>
        <w:jc w:val="both"/>
        <w:rPr>
          <w:rFonts w:ascii="Times New Roman" w:eastAsia="Calibri" w:hAnsi="Times New Roman" w:cs="Times New Roman"/>
          <w:sz w:val="24"/>
          <w:szCs w:val="24"/>
        </w:rPr>
      </w:pPr>
      <w:r w:rsidRPr="002B40B3">
        <w:rPr>
          <w:rFonts w:ascii="Times New Roman" w:eastAsia="Calibri" w:hAnsi="Times New Roman" w:cs="Times New Roman"/>
          <w:i/>
          <w:sz w:val="24"/>
          <w:szCs w:val="24"/>
        </w:rPr>
        <w:t xml:space="preserve">Izvršitelj zadatka: </w:t>
      </w:r>
      <w:r>
        <w:rPr>
          <w:rFonts w:ascii="Times New Roman" w:eastAsia="Calibri" w:hAnsi="Times New Roman" w:cs="Times New Roman"/>
          <w:sz w:val="24"/>
          <w:szCs w:val="24"/>
        </w:rPr>
        <w:t>O</w:t>
      </w:r>
      <w:r w:rsidRPr="002B40B3">
        <w:rPr>
          <w:rFonts w:ascii="Times New Roman" w:eastAsia="Calibri" w:hAnsi="Times New Roman" w:cs="Times New Roman"/>
          <w:sz w:val="24"/>
          <w:szCs w:val="24"/>
        </w:rPr>
        <w:t>pćin</w:t>
      </w:r>
      <w:r>
        <w:rPr>
          <w:rFonts w:ascii="Times New Roman" w:eastAsia="Calibri" w:hAnsi="Times New Roman" w:cs="Times New Roman"/>
          <w:sz w:val="24"/>
          <w:szCs w:val="24"/>
        </w:rPr>
        <w:t>a</w:t>
      </w:r>
      <w:r w:rsidRPr="002B40B3">
        <w:rPr>
          <w:rFonts w:ascii="Times New Roman" w:eastAsia="Calibri" w:hAnsi="Times New Roman" w:cs="Times New Roman"/>
          <w:sz w:val="24"/>
          <w:szCs w:val="24"/>
        </w:rPr>
        <w:t xml:space="preserve"> Šodolovci</w:t>
      </w:r>
    </w:p>
    <w:p w14:paraId="0F93EB4D" w14:textId="77777777" w:rsidR="00787CE1" w:rsidRPr="002B40B3" w:rsidRDefault="00787CE1" w:rsidP="00787CE1">
      <w:pPr>
        <w:jc w:val="both"/>
        <w:rPr>
          <w:rFonts w:ascii="Times New Roman" w:eastAsia="Calibri" w:hAnsi="Times New Roman" w:cs="Times New Roman"/>
          <w:i/>
          <w:sz w:val="24"/>
          <w:szCs w:val="24"/>
          <w:u w:val="single"/>
        </w:rPr>
      </w:pPr>
      <w:r w:rsidRPr="002B40B3">
        <w:rPr>
          <w:rFonts w:ascii="Times New Roman" w:eastAsia="Calibri" w:hAnsi="Times New Roman" w:cs="Times New Roman"/>
          <w:i/>
          <w:sz w:val="24"/>
          <w:szCs w:val="24"/>
          <w:u w:val="single"/>
        </w:rPr>
        <w:t>2. TEHNIČKE MJERE</w:t>
      </w:r>
    </w:p>
    <w:p w14:paraId="38B69B53" w14:textId="77777777" w:rsidR="00787CE1" w:rsidRPr="002B40B3" w:rsidRDefault="00787CE1" w:rsidP="00787CE1">
      <w:pPr>
        <w:jc w:val="both"/>
        <w:rPr>
          <w:rFonts w:ascii="Times New Roman" w:eastAsia="Calibri" w:hAnsi="Times New Roman" w:cs="Times New Roman"/>
        </w:rPr>
      </w:pPr>
      <w:r w:rsidRPr="002B40B3">
        <w:rPr>
          <w:rFonts w:ascii="Times New Roman" w:eastAsia="Calibri" w:hAnsi="Times New Roman" w:cs="Times New Roman"/>
        </w:rPr>
        <w:t>2.1. VATROGASNA OPREMA I TEHNIKA</w:t>
      </w:r>
    </w:p>
    <w:p w14:paraId="50719B63" w14:textId="77777777" w:rsidR="00787CE1" w:rsidRPr="002B40B3" w:rsidRDefault="00787CE1" w:rsidP="00787CE1">
      <w:pPr>
        <w:jc w:val="both"/>
        <w:rPr>
          <w:rFonts w:ascii="Times New Roman" w:eastAsia="Calibri" w:hAnsi="Times New Roman" w:cs="Times New Roman"/>
          <w:sz w:val="24"/>
          <w:szCs w:val="24"/>
        </w:rPr>
      </w:pPr>
      <w:r w:rsidRPr="002B40B3">
        <w:rPr>
          <w:rFonts w:ascii="Times New Roman" w:eastAsia="Calibri" w:hAnsi="Times New Roman" w:cs="Times New Roman"/>
          <w:sz w:val="24"/>
          <w:szCs w:val="24"/>
        </w:rPr>
        <w:t>Sukladno Procjeni zaštite od požara  i ostalim važećim propisima potrebno je izvršiti opremanje vatrogasnih postrojbi. Nabava potrebne opreme i tehnike izvršit će se u skladu s objektivnim fiskalnim mogućnostima.</w:t>
      </w:r>
    </w:p>
    <w:p w14:paraId="316315CF" w14:textId="77777777" w:rsidR="00787CE1" w:rsidRPr="002B40B3" w:rsidRDefault="00787CE1" w:rsidP="00787CE1">
      <w:pPr>
        <w:jc w:val="both"/>
        <w:rPr>
          <w:rFonts w:ascii="Times New Roman" w:eastAsia="Calibri" w:hAnsi="Times New Roman" w:cs="Times New Roman"/>
          <w:sz w:val="24"/>
          <w:szCs w:val="24"/>
        </w:rPr>
      </w:pPr>
      <w:r w:rsidRPr="002B40B3">
        <w:rPr>
          <w:rFonts w:ascii="Times New Roman" w:eastAsia="Calibri" w:hAnsi="Times New Roman" w:cs="Times New Roman"/>
          <w:i/>
          <w:sz w:val="24"/>
          <w:szCs w:val="24"/>
        </w:rPr>
        <w:t xml:space="preserve">Izvršitelj zadatka: </w:t>
      </w:r>
      <w:r w:rsidRPr="002B40B3">
        <w:rPr>
          <w:rFonts w:ascii="Times New Roman" w:eastAsia="Calibri" w:hAnsi="Times New Roman" w:cs="Times New Roman"/>
          <w:sz w:val="24"/>
          <w:szCs w:val="24"/>
        </w:rPr>
        <w:t>DVD Silaš</w:t>
      </w:r>
    </w:p>
    <w:p w14:paraId="41486ECE" w14:textId="77777777" w:rsidR="00787CE1" w:rsidRPr="002B40B3" w:rsidRDefault="00787CE1" w:rsidP="00787CE1">
      <w:pPr>
        <w:jc w:val="both"/>
        <w:rPr>
          <w:rFonts w:ascii="Times New Roman" w:eastAsia="Calibri" w:hAnsi="Times New Roman" w:cs="Times New Roman"/>
          <w:i/>
          <w:sz w:val="24"/>
          <w:szCs w:val="24"/>
          <w:u w:val="single"/>
        </w:rPr>
      </w:pPr>
      <w:r w:rsidRPr="002B40B3">
        <w:rPr>
          <w:rFonts w:ascii="Times New Roman" w:eastAsia="Calibri" w:hAnsi="Times New Roman" w:cs="Times New Roman"/>
          <w:i/>
          <w:sz w:val="24"/>
          <w:szCs w:val="24"/>
          <w:u w:val="single"/>
        </w:rPr>
        <w:t>3. URBANISTIČKE MJERE</w:t>
      </w:r>
    </w:p>
    <w:p w14:paraId="12CFAF0D" w14:textId="77777777" w:rsidR="00787CE1" w:rsidRPr="002B40B3" w:rsidRDefault="00787CE1" w:rsidP="00787CE1">
      <w:pPr>
        <w:jc w:val="both"/>
        <w:rPr>
          <w:rFonts w:ascii="Times New Roman" w:eastAsia="Calibri" w:hAnsi="Times New Roman" w:cs="Times New Roman"/>
          <w:sz w:val="24"/>
          <w:szCs w:val="24"/>
        </w:rPr>
      </w:pPr>
      <w:r w:rsidRPr="002B40B3">
        <w:rPr>
          <w:rFonts w:ascii="Times New Roman" w:eastAsia="Calibri" w:hAnsi="Times New Roman" w:cs="Times New Roman"/>
        </w:rPr>
        <w:t xml:space="preserve">3.1. </w:t>
      </w:r>
      <w:r w:rsidRPr="002B40B3">
        <w:rPr>
          <w:rFonts w:ascii="Times New Roman" w:eastAsia="Calibri" w:hAnsi="Times New Roman" w:cs="Times New Roman"/>
          <w:sz w:val="24"/>
          <w:szCs w:val="24"/>
        </w:rPr>
        <w:t>U postupku donošenja prostorno- planske dokumentacije (prvenstveno provedbene) ovisno o razini prostornih planova obvezno je primijeniti mjere zaštite od požara sukladno važećim propisima.</w:t>
      </w:r>
    </w:p>
    <w:p w14:paraId="447B53DF" w14:textId="77777777" w:rsidR="00787CE1" w:rsidRPr="002B40B3" w:rsidRDefault="00787CE1" w:rsidP="00787CE1">
      <w:pPr>
        <w:jc w:val="both"/>
        <w:rPr>
          <w:rFonts w:ascii="Times New Roman" w:eastAsia="Calibri" w:hAnsi="Times New Roman" w:cs="Times New Roman"/>
          <w:sz w:val="24"/>
          <w:szCs w:val="24"/>
        </w:rPr>
      </w:pPr>
      <w:r w:rsidRPr="002B40B3">
        <w:rPr>
          <w:rFonts w:ascii="Times New Roman" w:eastAsia="Calibri" w:hAnsi="Times New Roman" w:cs="Times New Roman"/>
          <w:i/>
          <w:sz w:val="24"/>
          <w:szCs w:val="24"/>
        </w:rPr>
        <w:t xml:space="preserve">Izvršitelj zadatka: </w:t>
      </w:r>
      <w:r>
        <w:rPr>
          <w:rFonts w:ascii="Times New Roman" w:eastAsia="Calibri" w:hAnsi="Times New Roman" w:cs="Times New Roman"/>
          <w:sz w:val="24"/>
          <w:szCs w:val="24"/>
        </w:rPr>
        <w:t>O</w:t>
      </w:r>
      <w:r w:rsidRPr="002B40B3">
        <w:rPr>
          <w:rFonts w:ascii="Times New Roman" w:eastAsia="Calibri" w:hAnsi="Times New Roman" w:cs="Times New Roman"/>
          <w:sz w:val="24"/>
          <w:szCs w:val="24"/>
        </w:rPr>
        <w:t>pćina Šodolovci</w:t>
      </w:r>
    </w:p>
    <w:p w14:paraId="4A4D7D29" w14:textId="77777777" w:rsidR="00787CE1" w:rsidRPr="002B40B3" w:rsidRDefault="00787CE1" w:rsidP="00787CE1">
      <w:pPr>
        <w:jc w:val="both"/>
        <w:rPr>
          <w:rFonts w:ascii="Times New Roman" w:eastAsia="Calibri" w:hAnsi="Times New Roman" w:cs="Times New Roman"/>
          <w:sz w:val="24"/>
          <w:szCs w:val="24"/>
        </w:rPr>
      </w:pPr>
      <w:r w:rsidRPr="002B40B3">
        <w:rPr>
          <w:rFonts w:ascii="Times New Roman" w:eastAsia="Calibri" w:hAnsi="Times New Roman" w:cs="Times New Roman"/>
        </w:rPr>
        <w:t xml:space="preserve">3.2. </w:t>
      </w:r>
      <w:r w:rsidRPr="002B40B3">
        <w:rPr>
          <w:rFonts w:ascii="Times New Roman" w:eastAsia="Calibri" w:hAnsi="Times New Roman" w:cs="Times New Roman"/>
          <w:sz w:val="24"/>
          <w:szCs w:val="24"/>
        </w:rPr>
        <w:t>U naseljima sustavno poduzimati potrebne mjere kako bi prometnice i javne površine bile uvijek prohodne u svrhu nesmetane intervencije. U većim kompleksima pravnih osoba potrebno je osigurati stalnu prohodnost vatrogasnih pristupa i putova evakuacije.</w:t>
      </w:r>
    </w:p>
    <w:p w14:paraId="19C75DFF" w14:textId="77777777" w:rsidR="00787CE1" w:rsidRPr="002B40B3" w:rsidRDefault="00787CE1" w:rsidP="00787CE1">
      <w:pPr>
        <w:jc w:val="both"/>
        <w:rPr>
          <w:rFonts w:ascii="Times New Roman" w:eastAsia="Calibri" w:hAnsi="Times New Roman" w:cs="Times New Roman"/>
          <w:sz w:val="24"/>
          <w:szCs w:val="24"/>
        </w:rPr>
      </w:pPr>
      <w:r w:rsidRPr="002B40B3">
        <w:rPr>
          <w:rFonts w:ascii="Times New Roman" w:eastAsia="Calibri" w:hAnsi="Times New Roman" w:cs="Times New Roman"/>
          <w:i/>
          <w:sz w:val="24"/>
          <w:szCs w:val="24"/>
        </w:rPr>
        <w:t xml:space="preserve">Izvršitelj zadatka: </w:t>
      </w:r>
      <w:r>
        <w:rPr>
          <w:rFonts w:ascii="Times New Roman" w:eastAsia="Calibri" w:hAnsi="Times New Roman" w:cs="Times New Roman"/>
          <w:sz w:val="24"/>
          <w:szCs w:val="24"/>
        </w:rPr>
        <w:t>O</w:t>
      </w:r>
      <w:r w:rsidRPr="002B40B3">
        <w:rPr>
          <w:rFonts w:ascii="Times New Roman" w:eastAsia="Calibri" w:hAnsi="Times New Roman" w:cs="Times New Roman"/>
          <w:sz w:val="24"/>
          <w:szCs w:val="24"/>
        </w:rPr>
        <w:t>pćina Šodolovci</w:t>
      </w:r>
    </w:p>
    <w:p w14:paraId="106DB9C9" w14:textId="77777777" w:rsidR="00787CE1" w:rsidRPr="002B40B3" w:rsidRDefault="00787CE1" w:rsidP="00787CE1">
      <w:pPr>
        <w:jc w:val="both"/>
        <w:rPr>
          <w:rFonts w:ascii="Times New Roman" w:eastAsia="Calibri" w:hAnsi="Times New Roman" w:cs="Times New Roman"/>
          <w:i/>
          <w:sz w:val="24"/>
          <w:szCs w:val="24"/>
          <w:u w:val="single"/>
        </w:rPr>
      </w:pPr>
      <w:r w:rsidRPr="002B40B3">
        <w:rPr>
          <w:rFonts w:ascii="Times New Roman" w:eastAsia="Calibri" w:hAnsi="Times New Roman" w:cs="Times New Roman"/>
          <w:i/>
          <w:sz w:val="24"/>
          <w:szCs w:val="24"/>
          <w:u w:val="single"/>
        </w:rPr>
        <w:t>4. ORGANIZACIJSKE I ADMINISTRATIVNE MJERE ZAŠTITE OD POŽARA</w:t>
      </w:r>
    </w:p>
    <w:p w14:paraId="5C7D05B2" w14:textId="77777777" w:rsidR="00787CE1" w:rsidRPr="002B40B3" w:rsidRDefault="00787CE1" w:rsidP="00787CE1">
      <w:pPr>
        <w:jc w:val="both"/>
        <w:rPr>
          <w:rFonts w:ascii="Times New Roman" w:eastAsia="Calibri" w:hAnsi="Times New Roman" w:cs="Times New Roman"/>
          <w:sz w:val="24"/>
          <w:szCs w:val="24"/>
        </w:rPr>
      </w:pPr>
      <w:r w:rsidRPr="002B40B3">
        <w:rPr>
          <w:rFonts w:ascii="Times New Roman" w:eastAsia="Calibri" w:hAnsi="Times New Roman" w:cs="Times New Roman"/>
          <w:b/>
          <w:sz w:val="24"/>
          <w:szCs w:val="24"/>
        </w:rPr>
        <w:t xml:space="preserve">a) </w:t>
      </w:r>
      <w:r w:rsidRPr="002B40B3">
        <w:rPr>
          <w:rFonts w:ascii="Times New Roman" w:eastAsia="Calibri" w:hAnsi="Times New Roman" w:cs="Times New Roman"/>
          <w:sz w:val="24"/>
          <w:szCs w:val="24"/>
        </w:rPr>
        <w:t>Sukladno važećim propisima koji reguliraju zaštitu od požara na otvorenom prostoru nužno je urediti okvire ponašanja na otvorenom prostoru, posebice u vrijeme povećane opasnosti od požara.</w:t>
      </w:r>
    </w:p>
    <w:p w14:paraId="435067EA" w14:textId="77777777" w:rsidR="00787CE1" w:rsidRPr="002B40B3" w:rsidRDefault="00787CE1" w:rsidP="00787CE1">
      <w:pPr>
        <w:jc w:val="both"/>
        <w:rPr>
          <w:rFonts w:ascii="Times New Roman" w:eastAsia="Calibri" w:hAnsi="Times New Roman" w:cs="Times New Roman"/>
          <w:sz w:val="24"/>
          <w:szCs w:val="24"/>
        </w:rPr>
      </w:pPr>
      <w:r w:rsidRPr="002B40B3">
        <w:rPr>
          <w:rFonts w:ascii="Times New Roman" w:eastAsia="Calibri" w:hAnsi="Times New Roman" w:cs="Times New Roman"/>
          <w:i/>
          <w:sz w:val="24"/>
          <w:szCs w:val="24"/>
        </w:rPr>
        <w:t xml:space="preserve">Izvršitelj zadatka: </w:t>
      </w:r>
      <w:r>
        <w:rPr>
          <w:rFonts w:ascii="Times New Roman" w:eastAsia="Calibri" w:hAnsi="Times New Roman" w:cs="Times New Roman"/>
          <w:sz w:val="24"/>
          <w:szCs w:val="24"/>
        </w:rPr>
        <w:t>O</w:t>
      </w:r>
      <w:r w:rsidRPr="002B40B3">
        <w:rPr>
          <w:rFonts w:ascii="Times New Roman" w:eastAsia="Calibri" w:hAnsi="Times New Roman" w:cs="Times New Roman"/>
          <w:sz w:val="24"/>
          <w:szCs w:val="24"/>
        </w:rPr>
        <w:t>pćina Šodolovci</w:t>
      </w:r>
    </w:p>
    <w:p w14:paraId="7EAF4536" w14:textId="77777777" w:rsidR="00787CE1" w:rsidRPr="002B40B3" w:rsidRDefault="00787CE1" w:rsidP="00787CE1">
      <w:pPr>
        <w:jc w:val="both"/>
        <w:rPr>
          <w:rFonts w:ascii="Times New Roman" w:eastAsia="Calibri" w:hAnsi="Times New Roman" w:cs="Times New Roman"/>
          <w:sz w:val="24"/>
          <w:szCs w:val="24"/>
        </w:rPr>
      </w:pPr>
      <w:r w:rsidRPr="002B40B3">
        <w:rPr>
          <w:rFonts w:ascii="Times New Roman" w:eastAsia="Calibri" w:hAnsi="Times New Roman" w:cs="Times New Roman"/>
          <w:b/>
          <w:sz w:val="24"/>
          <w:szCs w:val="24"/>
        </w:rPr>
        <w:t xml:space="preserve">b) </w:t>
      </w:r>
      <w:r w:rsidRPr="002B40B3">
        <w:rPr>
          <w:rFonts w:ascii="Times New Roman" w:eastAsia="Calibri" w:hAnsi="Times New Roman" w:cs="Times New Roman"/>
          <w:sz w:val="24"/>
          <w:szCs w:val="24"/>
        </w:rPr>
        <w:t>Sve pričuve vode (zdenci i ostale prirodne pričuve) koje se mogu koristiti za gašenje požara na otvorenom prostoru moraju se redovito čistiti, a prilazni putovi za vatrogasna vozila održavati prohodnima.</w:t>
      </w:r>
    </w:p>
    <w:p w14:paraId="24FF1437" w14:textId="77777777" w:rsidR="00787CE1" w:rsidRPr="002B40B3" w:rsidRDefault="00787CE1" w:rsidP="00787CE1">
      <w:pPr>
        <w:jc w:val="both"/>
        <w:rPr>
          <w:rFonts w:ascii="Times New Roman" w:eastAsia="Calibri" w:hAnsi="Times New Roman" w:cs="Times New Roman"/>
          <w:sz w:val="24"/>
          <w:szCs w:val="24"/>
        </w:rPr>
      </w:pPr>
      <w:r w:rsidRPr="002B40B3">
        <w:rPr>
          <w:rFonts w:ascii="Times New Roman" w:eastAsia="Calibri" w:hAnsi="Times New Roman" w:cs="Times New Roman"/>
          <w:i/>
          <w:sz w:val="24"/>
          <w:szCs w:val="24"/>
        </w:rPr>
        <w:t xml:space="preserve">Izvršitelj zadatka: </w:t>
      </w:r>
      <w:r>
        <w:rPr>
          <w:rFonts w:ascii="Times New Roman" w:eastAsia="Calibri" w:hAnsi="Times New Roman" w:cs="Times New Roman"/>
          <w:sz w:val="24"/>
          <w:szCs w:val="24"/>
        </w:rPr>
        <w:t>O</w:t>
      </w:r>
      <w:r w:rsidRPr="002B40B3">
        <w:rPr>
          <w:rFonts w:ascii="Times New Roman" w:eastAsia="Calibri" w:hAnsi="Times New Roman" w:cs="Times New Roman"/>
          <w:sz w:val="24"/>
          <w:szCs w:val="24"/>
        </w:rPr>
        <w:t>pćina Šodolovci, fizičke i pravne osobe koje su vlasnici zemljišta na kojem se nalaze pričuve vode za gašenje.</w:t>
      </w:r>
    </w:p>
    <w:p w14:paraId="68B75586" w14:textId="77777777" w:rsidR="00787CE1" w:rsidRPr="002B40B3" w:rsidRDefault="00787CE1" w:rsidP="00787CE1">
      <w:pPr>
        <w:jc w:val="both"/>
        <w:rPr>
          <w:rFonts w:ascii="Times New Roman" w:eastAsia="Calibri" w:hAnsi="Times New Roman" w:cs="Times New Roman"/>
          <w:sz w:val="24"/>
          <w:szCs w:val="24"/>
        </w:rPr>
      </w:pPr>
      <w:r w:rsidRPr="002B40B3">
        <w:rPr>
          <w:rFonts w:ascii="Times New Roman" w:eastAsia="Calibri" w:hAnsi="Times New Roman" w:cs="Times New Roman"/>
          <w:b/>
          <w:sz w:val="24"/>
          <w:szCs w:val="24"/>
        </w:rPr>
        <w:t xml:space="preserve">c) </w:t>
      </w:r>
      <w:r w:rsidRPr="002B40B3">
        <w:rPr>
          <w:rFonts w:ascii="Times New Roman" w:eastAsia="Calibri" w:hAnsi="Times New Roman" w:cs="Times New Roman"/>
          <w:sz w:val="24"/>
          <w:szCs w:val="24"/>
        </w:rPr>
        <w:t xml:space="preserve">Obvezan je nadzor i skrb nad županijskim i lokalnim cestama te zemljišnim pojasom uz cestu. Zemljišni pojas uz cestu mora biti čist i pregledan kako zbog sigurnosti prometa tako i zbog sprečavanja nastajanja i širenja požara po njemu. Stoga je obvezno čišćenje zemljišnog </w:t>
      </w:r>
      <w:r w:rsidRPr="002B40B3">
        <w:rPr>
          <w:rFonts w:ascii="Times New Roman" w:eastAsia="Calibri" w:hAnsi="Times New Roman" w:cs="Times New Roman"/>
          <w:sz w:val="24"/>
          <w:szCs w:val="24"/>
        </w:rPr>
        <w:lastRenderedPageBreak/>
        <w:t>pojasa uz ceste od lako zapaljivih tvari, odnosno onih tvari koje bi mogle izazvati požar ili omogućiti odnosno olakšati njegovo širenje.</w:t>
      </w:r>
    </w:p>
    <w:p w14:paraId="5C58E3D3" w14:textId="77777777" w:rsidR="00787CE1" w:rsidRPr="002B40B3" w:rsidRDefault="00787CE1" w:rsidP="00787CE1">
      <w:pPr>
        <w:jc w:val="both"/>
        <w:rPr>
          <w:rFonts w:ascii="Times New Roman" w:eastAsia="Calibri" w:hAnsi="Times New Roman" w:cs="Times New Roman"/>
          <w:sz w:val="24"/>
          <w:szCs w:val="24"/>
        </w:rPr>
      </w:pPr>
      <w:r w:rsidRPr="002B40B3">
        <w:rPr>
          <w:rFonts w:ascii="Times New Roman" w:eastAsia="Calibri" w:hAnsi="Times New Roman" w:cs="Times New Roman"/>
          <w:i/>
          <w:sz w:val="24"/>
          <w:szCs w:val="24"/>
        </w:rPr>
        <w:t xml:space="preserve">Izvršitelj zadatka: </w:t>
      </w:r>
      <w:r w:rsidRPr="002B40B3">
        <w:rPr>
          <w:rFonts w:ascii="Times New Roman" w:eastAsia="Calibri" w:hAnsi="Times New Roman" w:cs="Times New Roman"/>
          <w:sz w:val="24"/>
          <w:szCs w:val="24"/>
        </w:rPr>
        <w:t xml:space="preserve">Županijska uprava ceste Osječko-baranjske županije, </w:t>
      </w:r>
      <w:r>
        <w:rPr>
          <w:rFonts w:ascii="Times New Roman" w:eastAsia="Calibri" w:hAnsi="Times New Roman" w:cs="Times New Roman"/>
          <w:sz w:val="24"/>
          <w:szCs w:val="24"/>
        </w:rPr>
        <w:t>O</w:t>
      </w:r>
      <w:r w:rsidRPr="002B40B3">
        <w:rPr>
          <w:rFonts w:ascii="Times New Roman" w:eastAsia="Calibri" w:hAnsi="Times New Roman" w:cs="Times New Roman"/>
          <w:sz w:val="24"/>
          <w:szCs w:val="24"/>
        </w:rPr>
        <w:t>pćina Šodolovci</w:t>
      </w:r>
      <w:r>
        <w:rPr>
          <w:rFonts w:ascii="Times New Roman" w:eastAsia="Calibri" w:hAnsi="Times New Roman" w:cs="Times New Roman"/>
          <w:sz w:val="24"/>
          <w:szCs w:val="24"/>
        </w:rPr>
        <w:t xml:space="preserve"> uz tehničku pomoć Komunalnog trgovačkog društva Šodolovci d.o.o.</w:t>
      </w:r>
    </w:p>
    <w:p w14:paraId="5928EFF1" w14:textId="77777777" w:rsidR="00787CE1" w:rsidRDefault="00787CE1" w:rsidP="00787CE1">
      <w:pPr>
        <w:jc w:val="center"/>
        <w:rPr>
          <w:rFonts w:ascii="Times New Roman" w:eastAsia="Calibri" w:hAnsi="Times New Roman" w:cs="Times New Roman"/>
          <w:b/>
          <w:sz w:val="24"/>
          <w:szCs w:val="24"/>
        </w:rPr>
      </w:pPr>
      <w:r w:rsidRPr="002B40B3">
        <w:rPr>
          <w:rFonts w:ascii="Times New Roman" w:eastAsia="Calibri" w:hAnsi="Times New Roman" w:cs="Times New Roman"/>
          <w:b/>
          <w:sz w:val="24"/>
          <w:szCs w:val="24"/>
        </w:rPr>
        <w:t>III</w:t>
      </w:r>
    </w:p>
    <w:p w14:paraId="1289C5AC" w14:textId="77777777" w:rsidR="00787CE1" w:rsidRDefault="00787CE1" w:rsidP="00787CE1">
      <w:pPr>
        <w:jc w:val="both"/>
        <w:rPr>
          <w:rFonts w:ascii="Times New Roman" w:eastAsia="Calibri" w:hAnsi="Times New Roman" w:cs="Times New Roman"/>
          <w:bCs/>
          <w:sz w:val="24"/>
          <w:szCs w:val="24"/>
        </w:rPr>
      </w:pPr>
      <w:r>
        <w:rPr>
          <w:rFonts w:ascii="Times New Roman" w:eastAsia="Calibri" w:hAnsi="Times New Roman" w:cs="Times New Roman"/>
          <w:bCs/>
          <w:sz w:val="24"/>
          <w:szCs w:val="24"/>
        </w:rPr>
        <w:t>Sredstva za provedbu ovog Plana osiguravaju se u Proračunu Općine Šodolovci za 2023. godinu i to kako slijedi:</w:t>
      </w:r>
    </w:p>
    <w:p w14:paraId="4A711826" w14:textId="77777777" w:rsidR="00787CE1" w:rsidRDefault="00787CE1" w:rsidP="00787CE1">
      <w:pPr>
        <w:jc w:val="both"/>
        <w:rPr>
          <w:rFonts w:ascii="Times New Roman" w:eastAsia="Calibri" w:hAnsi="Times New Roman" w:cs="Times New Roman"/>
          <w:bCs/>
          <w:sz w:val="24"/>
          <w:szCs w:val="24"/>
        </w:rPr>
      </w:pPr>
      <w:r w:rsidRPr="0075519C">
        <w:rPr>
          <w:rFonts w:ascii="Times New Roman" w:eastAsia="Calibri" w:hAnsi="Times New Roman" w:cs="Times New Roman"/>
          <w:bCs/>
          <w:sz w:val="24"/>
          <w:szCs w:val="24"/>
        </w:rPr>
        <w:t>-</w:t>
      </w:r>
      <w:r>
        <w:rPr>
          <w:rFonts w:ascii="Times New Roman" w:eastAsia="Calibri" w:hAnsi="Times New Roman" w:cs="Times New Roman"/>
          <w:bCs/>
          <w:sz w:val="24"/>
          <w:szCs w:val="24"/>
        </w:rPr>
        <w:t xml:space="preserve"> DVD Silaš – 4.650,00 €</w:t>
      </w:r>
    </w:p>
    <w:p w14:paraId="6FB83A46" w14:textId="77777777" w:rsidR="00787CE1" w:rsidRDefault="00787CE1" w:rsidP="00787CE1">
      <w:pPr>
        <w:jc w:val="both"/>
        <w:rPr>
          <w:rFonts w:ascii="Times New Roman" w:eastAsia="Calibri" w:hAnsi="Times New Roman" w:cs="Times New Roman"/>
          <w:bCs/>
          <w:sz w:val="24"/>
          <w:szCs w:val="24"/>
        </w:rPr>
      </w:pPr>
      <w:r>
        <w:rPr>
          <w:rFonts w:ascii="Times New Roman" w:eastAsia="Calibri" w:hAnsi="Times New Roman" w:cs="Times New Roman"/>
          <w:bCs/>
          <w:sz w:val="24"/>
          <w:szCs w:val="24"/>
        </w:rPr>
        <w:t>- Izgradnja garaže za potrebe DVD-a – 13.270,00 €</w:t>
      </w:r>
    </w:p>
    <w:p w14:paraId="09A092C8" w14:textId="77777777" w:rsidR="00787CE1" w:rsidRDefault="00787CE1" w:rsidP="00787CE1">
      <w:pPr>
        <w:jc w:val="both"/>
        <w:rPr>
          <w:rFonts w:ascii="Times New Roman" w:eastAsia="Calibri" w:hAnsi="Times New Roman" w:cs="Times New Roman"/>
          <w:bCs/>
          <w:sz w:val="24"/>
          <w:szCs w:val="24"/>
        </w:rPr>
      </w:pPr>
      <w:r>
        <w:rPr>
          <w:rFonts w:ascii="Times New Roman" w:eastAsia="Calibri" w:hAnsi="Times New Roman" w:cs="Times New Roman"/>
          <w:bCs/>
          <w:sz w:val="24"/>
          <w:szCs w:val="24"/>
        </w:rPr>
        <w:t>- Osposobljavanje pripadnika postrojbe civilne zaštite – 1330,00 €</w:t>
      </w:r>
    </w:p>
    <w:p w14:paraId="702BC62A" w14:textId="77777777" w:rsidR="00787CE1" w:rsidRDefault="00787CE1" w:rsidP="00787CE1">
      <w:pPr>
        <w:jc w:val="both"/>
        <w:rPr>
          <w:rFonts w:ascii="Times New Roman" w:eastAsia="Calibri" w:hAnsi="Times New Roman" w:cs="Times New Roman"/>
          <w:bCs/>
          <w:sz w:val="24"/>
          <w:szCs w:val="24"/>
        </w:rPr>
      </w:pPr>
      <w:r>
        <w:rPr>
          <w:rFonts w:ascii="Times New Roman" w:eastAsia="Calibri" w:hAnsi="Times New Roman" w:cs="Times New Roman"/>
          <w:bCs/>
          <w:sz w:val="24"/>
          <w:szCs w:val="24"/>
        </w:rPr>
        <w:t>- Nabava zaštitne odjeće i obuće za članove trima civilne zaštite – 2.650,00</w:t>
      </w:r>
    </w:p>
    <w:p w14:paraId="5A5E2C59" w14:textId="77777777" w:rsidR="00787CE1" w:rsidRPr="0075519C" w:rsidRDefault="00787CE1" w:rsidP="00787CE1">
      <w:pPr>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HGSS – 660,00 </w:t>
      </w:r>
      <w:bookmarkStart w:id="48" w:name="_Hlk138862570"/>
      <w:r>
        <w:rPr>
          <w:rFonts w:ascii="Times New Roman" w:eastAsia="Calibri" w:hAnsi="Times New Roman" w:cs="Times New Roman"/>
          <w:bCs/>
          <w:sz w:val="24"/>
          <w:szCs w:val="24"/>
        </w:rPr>
        <w:t>€</w:t>
      </w:r>
      <w:bookmarkEnd w:id="48"/>
    </w:p>
    <w:p w14:paraId="69D82C2B" w14:textId="77777777" w:rsidR="00787CE1" w:rsidRPr="002B40B3" w:rsidRDefault="00787CE1" w:rsidP="00787CE1">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IV</w:t>
      </w:r>
    </w:p>
    <w:p w14:paraId="252365A8" w14:textId="77777777" w:rsidR="00787CE1" w:rsidRPr="002B40B3" w:rsidRDefault="00787CE1" w:rsidP="00787CE1">
      <w:pPr>
        <w:jc w:val="both"/>
        <w:rPr>
          <w:rFonts w:ascii="Times New Roman" w:eastAsia="Calibri" w:hAnsi="Times New Roman" w:cs="Times New Roman"/>
          <w:sz w:val="24"/>
          <w:szCs w:val="24"/>
        </w:rPr>
      </w:pPr>
      <w:r w:rsidRPr="002B40B3">
        <w:rPr>
          <w:rFonts w:ascii="Times New Roman" w:eastAsia="Calibri" w:hAnsi="Times New Roman" w:cs="Times New Roman"/>
          <w:sz w:val="24"/>
          <w:szCs w:val="24"/>
        </w:rPr>
        <w:t>Ovaj Provedbeni</w:t>
      </w:r>
      <w:r>
        <w:rPr>
          <w:rFonts w:ascii="Times New Roman" w:eastAsia="Calibri" w:hAnsi="Times New Roman" w:cs="Times New Roman"/>
          <w:sz w:val="24"/>
          <w:szCs w:val="24"/>
        </w:rPr>
        <w:t xml:space="preserve"> P</w:t>
      </w:r>
      <w:r w:rsidRPr="002B40B3">
        <w:rPr>
          <w:rFonts w:ascii="Times New Roman" w:eastAsia="Calibri" w:hAnsi="Times New Roman" w:cs="Times New Roman"/>
          <w:sz w:val="24"/>
          <w:szCs w:val="24"/>
        </w:rPr>
        <w:t xml:space="preserve">lan stupa </w:t>
      </w:r>
      <w:r>
        <w:rPr>
          <w:rFonts w:ascii="Times New Roman" w:eastAsia="Calibri" w:hAnsi="Times New Roman" w:cs="Times New Roman"/>
          <w:sz w:val="24"/>
          <w:szCs w:val="24"/>
        </w:rPr>
        <w:t xml:space="preserve">objavit će se u „službenom glasniku općine Šodolovci“ a stupa </w:t>
      </w:r>
      <w:r w:rsidRPr="002B40B3">
        <w:rPr>
          <w:rFonts w:ascii="Times New Roman" w:eastAsia="Calibri" w:hAnsi="Times New Roman" w:cs="Times New Roman"/>
          <w:sz w:val="24"/>
          <w:szCs w:val="24"/>
        </w:rPr>
        <w:t>na snagu osmog dana od dana objave</w:t>
      </w:r>
      <w:r>
        <w:rPr>
          <w:rFonts w:ascii="Times New Roman" w:eastAsia="Calibri" w:hAnsi="Times New Roman" w:cs="Times New Roman"/>
          <w:sz w:val="24"/>
          <w:szCs w:val="24"/>
        </w:rPr>
        <w:t>.</w:t>
      </w:r>
    </w:p>
    <w:p w14:paraId="59FFB76B" w14:textId="77777777" w:rsidR="00787CE1" w:rsidRPr="002B40B3" w:rsidRDefault="00787CE1" w:rsidP="00787CE1">
      <w:pPr>
        <w:jc w:val="both"/>
        <w:rPr>
          <w:rFonts w:ascii="Times New Roman" w:eastAsia="Calibri" w:hAnsi="Times New Roman" w:cs="Times New Roman"/>
          <w:sz w:val="24"/>
          <w:szCs w:val="24"/>
        </w:rPr>
      </w:pPr>
    </w:p>
    <w:p w14:paraId="422C7876" w14:textId="77777777" w:rsidR="00787CE1" w:rsidRPr="002B40B3" w:rsidRDefault="00787CE1" w:rsidP="00787CE1">
      <w:pPr>
        <w:jc w:val="both"/>
        <w:rPr>
          <w:rFonts w:ascii="Times New Roman" w:eastAsia="Calibri" w:hAnsi="Times New Roman" w:cs="Times New Roman"/>
          <w:sz w:val="24"/>
          <w:szCs w:val="24"/>
        </w:rPr>
      </w:pPr>
      <w:r w:rsidRPr="002B40B3">
        <w:rPr>
          <w:rFonts w:ascii="Times New Roman" w:eastAsia="Calibri" w:hAnsi="Times New Roman" w:cs="Times New Roman"/>
          <w:sz w:val="24"/>
          <w:szCs w:val="24"/>
        </w:rPr>
        <w:t xml:space="preserve">KLASA: </w:t>
      </w:r>
      <w:r>
        <w:rPr>
          <w:rFonts w:ascii="Times New Roman" w:eastAsia="Calibri" w:hAnsi="Times New Roman" w:cs="Times New Roman"/>
          <w:sz w:val="24"/>
          <w:szCs w:val="24"/>
        </w:rPr>
        <w:t>245-02/23-01/4</w:t>
      </w:r>
    </w:p>
    <w:p w14:paraId="3F16129F" w14:textId="77777777" w:rsidR="00787CE1" w:rsidRPr="002B40B3" w:rsidRDefault="00787CE1" w:rsidP="00787CE1">
      <w:pPr>
        <w:jc w:val="both"/>
        <w:rPr>
          <w:rFonts w:ascii="Times New Roman" w:eastAsia="Calibri" w:hAnsi="Times New Roman" w:cs="Times New Roman"/>
          <w:sz w:val="24"/>
          <w:szCs w:val="24"/>
        </w:rPr>
      </w:pPr>
      <w:r w:rsidRPr="002B40B3">
        <w:rPr>
          <w:rFonts w:ascii="Times New Roman" w:eastAsia="Calibri" w:hAnsi="Times New Roman" w:cs="Times New Roman"/>
          <w:sz w:val="24"/>
          <w:szCs w:val="24"/>
        </w:rPr>
        <w:t xml:space="preserve">URBROJ: </w:t>
      </w:r>
      <w:r>
        <w:rPr>
          <w:rFonts w:ascii="Times New Roman" w:eastAsia="Calibri" w:hAnsi="Times New Roman" w:cs="Times New Roman"/>
          <w:sz w:val="24"/>
          <w:szCs w:val="24"/>
        </w:rPr>
        <w:t>2158-36-01-23-1</w:t>
      </w:r>
    </w:p>
    <w:p w14:paraId="28AF188B" w14:textId="7749B684" w:rsidR="00787CE1" w:rsidRPr="002B40B3" w:rsidRDefault="00787CE1" w:rsidP="00787CE1">
      <w:pPr>
        <w:jc w:val="both"/>
        <w:rPr>
          <w:rFonts w:ascii="Times New Roman" w:eastAsia="Calibri" w:hAnsi="Times New Roman" w:cs="Times New Roman"/>
          <w:sz w:val="24"/>
          <w:szCs w:val="24"/>
        </w:rPr>
      </w:pPr>
      <w:r w:rsidRPr="002B40B3">
        <w:rPr>
          <w:rFonts w:ascii="Times New Roman" w:eastAsia="Calibri" w:hAnsi="Times New Roman" w:cs="Times New Roman"/>
          <w:sz w:val="24"/>
          <w:szCs w:val="24"/>
        </w:rPr>
        <w:t xml:space="preserve">Šodolovci, </w:t>
      </w:r>
      <w:r>
        <w:rPr>
          <w:rFonts w:ascii="Times New Roman" w:eastAsia="Calibri" w:hAnsi="Times New Roman" w:cs="Times New Roman"/>
          <w:sz w:val="24"/>
          <w:szCs w:val="24"/>
        </w:rPr>
        <w:t>24</w:t>
      </w:r>
      <w:r w:rsidRPr="002B40B3">
        <w:rPr>
          <w:rFonts w:ascii="Times New Roman" w:eastAsia="Calibri" w:hAnsi="Times New Roman" w:cs="Times New Roman"/>
          <w:sz w:val="24"/>
          <w:szCs w:val="24"/>
        </w:rPr>
        <w:t xml:space="preserve">. </w:t>
      </w:r>
      <w:r>
        <w:rPr>
          <w:rFonts w:ascii="Times New Roman" w:eastAsia="Calibri" w:hAnsi="Times New Roman" w:cs="Times New Roman"/>
          <w:sz w:val="24"/>
          <w:szCs w:val="24"/>
        </w:rPr>
        <w:t>svibnj</w:t>
      </w:r>
      <w:r w:rsidRPr="002B40B3">
        <w:rPr>
          <w:rFonts w:ascii="Times New Roman" w:eastAsia="Calibri" w:hAnsi="Times New Roman" w:cs="Times New Roman"/>
          <w:sz w:val="24"/>
          <w:szCs w:val="24"/>
        </w:rPr>
        <w:t>a 20</w:t>
      </w:r>
      <w:r>
        <w:rPr>
          <w:rFonts w:ascii="Times New Roman" w:eastAsia="Calibri" w:hAnsi="Times New Roman" w:cs="Times New Roman"/>
          <w:sz w:val="24"/>
          <w:szCs w:val="24"/>
        </w:rPr>
        <w:t>23</w:t>
      </w:r>
      <w:r w:rsidRPr="002B40B3">
        <w:rPr>
          <w:rFonts w:ascii="Times New Roman" w:eastAsia="Calibri" w:hAnsi="Times New Roman" w:cs="Times New Roman"/>
          <w:sz w:val="24"/>
          <w:szCs w:val="24"/>
        </w:rPr>
        <w:t>.                                PREDSJEDNIK OPĆINSKOG VIJEĆA:</w:t>
      </w:r>
    </w:p>
    <w:p w14:paraId="604D6103" w14:textId="77777777" w:rsidR="00787CE1" w:rsidRDefault="00787CE1" w:rsidP="00787CE1">
      <w:pPr>
        <w:rPr>
          <w:rFonts w:ascii="Times New Roman" w:eastAsia="Calibri" w:hAnsi="Times New Roman" w:cs="Times New Roman"/>
          <w:sz w:val="24"/>
          <w:szCs w:val="24"/>
        </w:rPr>
      </w:pPr>
      <w:r w:rsidRPr="002B40B3">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Pr="002B40B3">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Lazar Telenta</w:t>
      </w:r>
    </w:p>
    <w:p w14:paraId="2E3A88B3" w14:textId="7EFC5209" w:rsidR="00787CE1" w:rsidRDefault="00787CE1" w:rsidP="00787CE1">
      <w:pPr>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p w14:paraId="6FFBA620" w14:textId="6F72260E" w:rsidR="00787CE1" w:rsidRPr="00787CE1" w:rsidRDefault="00787CE1" w:rsidP="00787CE1">
      <w:pPr>
        <w:spacing w:after="160" w:line="259" w:lineRule="auto"/>
        <w:jc w:val="both"/>
        <w:rPr>
          <w:rFonts w:ascii="Times New Roman" w:hAnsi="Times New Roman" w:cs="Times New Roman"/>
          <w:sz w:val="24"/>
          <w:szCs w:val="24"/>
        </w:rPr>
      </w:pPr>
      <w:r w:rsidRPr="00787CE1">
        <w:rPr>
          <w:rFonts w:ascii="Times New Roman" w:hAnsi="Times New Roman" w:cs="Times New Roman"/>
          <w:sz w:val="24"/>
          <w:szCs w:val="24"/>
        </w:rPr>
        <w:t xml:space="preserve">Temeljem članka 54. stavak 3. Zakona o lokalnoj i područnoj (regionalnoj) samoupravi („Narodne novine“ broj 33/01, 60/01, 129/05, 109/07, 125/08, 36/09, 36/09, 150/11, 144/12, 19/13, 137/15, 123/17, 98/19 i 144/20) i članka 31. Statuta Općine Šodolovci („Službeni glasnik općine Šodolovci“ broj 2/21) Općinsko vijeće Općine Šodolovci na svojoj 15. sjednici održanoj dana 24. svibnja 2023. godine donosi </w:t>
      </w:r>
    </w:p>
    <w:p w14:paraId="22A36C03" w14:textId="518D4FD8" w:rsidR="000976E1" w:rsidRDefault="000976E1" w:rsidP="000976E1">
      <w:pPr>
        <w:pStyle w:val="Naslov1"/>
        <w:numPr>
          <w:ilvl w:val="0"/>
          <w:numId w:val="0"/>
        </w:numPr>
        <w:spacing w:before="0"/>
        <w:ind w:left="360"/>
        <w:jc w:val="center"/>
        <w:rPr>
          <w:rFonts w:ascii="Times New Roman" w:hAnsi="Times New Roman" w:cs="Times New Roman"/>
          <w:color w:val="auto"/>
          <w:sz w:val="24"/>
          <w:szCs w:val="24"/>
        </w:rPr>
      </w:pPr>
      <w:bookmarkStart w:id="49" w:name="_Toc140133797"/>
      <w:r>
        <w:rPr>
          <w:rFonts w:ascii="Times New Roman" w:hAnsi="Times New Roman" w:cs="Times New Roman"/>
          <w:color w:val="auto"/>
          <w:sz w:val="24"/>
          <w:szCs w:val="24"/>
        </w:rPr>
        <w:t>Odluku</w:t>
      </w:r>
      <w:r w:rsidR="00787CE1" w:rsidRPr="00B94BC0">
        <w:rPr>
          <w:rFonts w:ascii="Times New Roman" w:hAnsi="Times New Roman" w:cs="Times New Roman"/>
          <w:color w:val="auto"/>
          <w:sz w:val="24"/>
          <w:szCs w:val="24"/>
        </w:rPr>
        <w:t xml:space="preserve"> davanju Suglasnosti na Sporazum o zajedničkoj suradnji i</w:t>
      </w:r>
      <w:bookmarkEnd w:id="49"/>
      <w:r w:rsidR="00787CE1" w:rsidRPr="00B94BC0">
        <w:rPr>
          <w:rFonts w:ascii="Times New Roman" w:hAnsi="Times New Roman" w:cs="Times New Roman"/>
          <w:color w:val="auto"/>
          <w:sz w:val="24"/>
          <w:szCs w:val="24"/>
        </w:rPr>
        <w:t xml:space="preserve"> </w:t>
      </w:r>
    </w:p>
    <w:p w14:paraId="5639EC26" w14:textId="13A02B0B" w:rsidR="00787CE1" w:rsidRPr="00B94BC0" w:rsidRDefault="00787CE1" w:rsidP="000976E1">
      <w:pPr>
        <w:pStyle w:val="Naslov1"/>
        <w:numPr>
          <w:ilvl w:val="0"/>
          <w:numId w:val="0"/>
        </w:numPr>
        <w:spacing w:before="0"/>
        <w:ind w:left="360"/>
        <w:jc w:val="center"/>
        <w:rPr>
          <w:rFonts w:ascii="Times New Roman" w:hAnsi="Times New Roman" w:cs="Times New Roman"/>
          <w:color w:val="auto"/>
          <w:sz w:val="24"/>
          <w:szCs w:val="24"/>
        </w:rPr>
      </w:pPr>
      <w:bookmarkStart w:id="50" w:name="_Toc140133798"/>
      <w:r w:rsidRPr="00B94BC0">
        <w:rPr>
          <w:rFonts w:ascii="Times New Roman" w:hAnsi="Times New Roman" w:cs="Times New Roman"/>
          <w:color w:val="auto"/>
          <w:sz w:val="24"/>
          <w:szCs w:val="24"/>
        </w:rPr>
        <w:t>financiranju rada</w:t>
      </w:r>
      <w:r w:rsidR="000976E1">
        <w:rPr>
          <w:rFonts w:ascii="Times New Roman" w:hAnsi="Times New Roman" w:cs="Times New Roman"/>
          <w:color w:val="auto"/>
          <w:sz w:val="24"/>
          <w:szCs w:val="24"/>
        </w:rPr>
        <w:t xml:space="preserve"> </w:t>
      </w:r>
      <w:r w:rsidRPr="00B94BC0">
        <w:rPr>
          <w:rFonts w:ascii="Times New Roman" w:hAnsi="Times New Roman" w:cs="Times New Roman"/>
          <w:color w:val="auto"/>
          <w:sz w:val="24"/>
          <w:szCs w:val="24"/>
        </w:rPr>
        <w:t>dječjeg vrtića „Ogledalce“ Ernestinovo</w:t>
      </w:r>
      <w:bookmarkEnd w:id="50"/>
    </w:p>
    <w:p w14:paraId="07254BB2" w14:textId="77777777" w:rsidR="00787CE1" w:rsidRPr="00787CE1" w:rsidRDefault="00787CE1" w:rsidP="00787CE1">
      <w:pPr>
        <w:spacing w:after="160" w:line="259" w:lineRule="auto"/>
        <w:jc w:val="center"/>
        <w:rPr>
          <w:rFonts w:ascii="Times New Roman" w:hAnsi="Times New Roman" w:cs="Times New Roman"/>
          <w:b/>
          <w:bCs/>
          <w:sz w:val="24"/>
          <w:szCs w:val="24"/>
        </w:rPr>
      </w:pPr>
    </w:p>
    <w:p w14:paraId="3CD58FA1" w14:textId="77777777" w:rsidR="00787CE1" w:rsidRPr="00787CE1" w:rsidRDefault="00787CE1" w:rsidP="00787CE1">
      <w:pPr>
        <w:spacing w:after="160" w:line="259" w:lineRule="auto"/>
        <w:jc w:val="center"/>
        <w:rPr>
          <w:rFonts w:ascii="Times New Roman" w:hAnsi="Times New Roman" w:cs="Times New Roman"/>
          <w:sz w:val="24"/>
          <w:szCs w:val="24"/>
        </w:rPr>
      </w:pPr>
      <w:r w:rsidRPr="00787CE1">
        <w:rPr>
          <w:rFonts w:ascii="Times New Roman" w:hAnsi="Times New Roman" w:cs="Times New Roman"/>
          <w:sz w:val="24"/>
          <w:szCs w:val="24"/>
        </w:rPr>
        <w:t>Članak 1.</w:t>
      </w:r>
    </w:p>
    <w:p w14:paraId="67F3F485" w14:textId="77777777" w:rsidR="00787CE1" w:rsidRPr="00787CE1" w:rsidRDefault="00787CE1" w:rsidP="00787CE1">
      <w:pPr>
        <w:spacing w:after="160" w:line="259" w:lineRule="auto"/>
        <w:jc w:val="both"/>
        <w:rPr>
          <w:rFonts w:ascii="Times New Roman" w:hAnsi="Times New Roman" w:cs="Times New Roman"/>
          <w:sz w:val="24"/>
          <w:szCs w:val="24"/>
        </w:rPr>
      </w:pPr>
      <w:r w:rsidRPr="00787CE1">
        <w:rPr>
          <w:rFonts w:ascii="Times New Roman" w:hAnsi="Times New Roman" w:cs="Times New Roman"/>
          <w:sz w:val="24"/>
          <w:szCs w:val="24"/>
        </w:rPr>
        <w:t>Općinsko vijeće Općine Šodolovci daje Suglasnost na prijedlog Sporazuma o zajedničkoj suradnji i financiranju rada dječjeg vrtića „Ogledalce“ Ernestinovo.</w:t>
      </w:r>
    </w:p>
    <w:p w14:paraId="14F874C6" w14:textId="77777777" w:rsidR="00787CE1" w:rsidRPr="00787CE1" w:rsidRDefault="00787CE1" w:rsidP="00787CE1">
      <w:pPr>
        <w:spacing w:after="160" w:line="259" w:lineRule="auto"/>
        <w:jc w:val="center"/>
        <w:rPr>
          <w:rFonts w:ascii="Times New Roman" w:hAnsi="Times New Roman" w:cs="Times New Roman"/>
          <w:sz w:val="24"/>
          <w:szCs w:val="24"/>
        </w:rPr>
      </w:pPr>
      <w:r w:rsidRPr="00787CE1">
        <w:rPr>
          <w:rFonts w:ascii="Times New Roman" w:hAnsi="Times New Roman" w:cs="Times New Roman"/>
          <w:sz w:val="24"/>
          <w:szCs w:val="24"/>
        </w:rPr>
        <w:lastRenderedPageBreak/>
        <w:t>Članak 2.</w:t>
      </w:r>
    </w:p>
    <w:p w14:paraId="1AA49D55" w14:textId="77777777" w:rsidR="00787CE1" w:rsidRPr="00787CE1" w:rsidRDefault="00787CE1" w:rsidP="00787CE1">
      <w:pPr>
        <w:spacing w:after="160" w:line="259" w:lineRule="auto"/>
        <w:jc w:val="both"/>
        <w:rPr>
          <w:rFonts w:ascii="Times New Roman" w:hAnsi="Times New Roman" w:cs="Times New Roman"/>
          <w:sz w:val="24"/>
          <w:szCs w:val="24"/>
        </w:rPr>
      </w:pPr>
      <w:r w:rsidRPr="00787CE1">
        <w:rPr>
          <w:rFonts w:ascii="Times New Roman" w:hAnsi="Times New Roman" w:cs="Times New Roman"/>
          <w:sz w:val="24"/>
          <w:szCs w:val="24"/>
        </w:rPr>
        <w:t>Općinsko vijeće Općine Šodolovci ovlašćuje Općinskog načelnika Općine Šodolovci za potpisivanje Sporazuma iz članka 1. ove Odluke i za poduzimanje svih potrebnih radnji za realizaciju ovog Sporazuma.</w:t>
      </w:r>
    </w:p>
    <w:p w14:paraId="383491B5" w14:textId="77777777" w:rsidR="00787CE1" w:rsidRPr="00787CE1" w:rsidRDefault="00787CE1" w:rsidP="00787CE1">
      <w:pPr>
        <w:spacing w:after="160" w:line="259" w:lineRule="auto"/>
        <w:jc w:val="center"/>
        <w:rPr>
          <w:rFonts w:ascii="Times New Roman" w:hAnsi="Times New Roman" w:cs="Times New Roman"/>
          <w:sz w:val="24"/>
          <w:szCs w:val="24"/>
        </w:rPr>
      </w:pPr>
      <w:r w:rsidRPr="00787CE1">
        <w:rPr>
          <w:rFonts w:ascii="Times New Roman" w:hAnsi="Times New Roman" w:cs="Times New Roman"/>
          <w:sz w:val="24"/>
          <w:szCs w:val="24"/>
        </w:rPr>
        <w:t>Članak 3.</w:t>
      </w:r>
    </w:p>
    <w:p w14:paraId="05E972CB" w14:textId="092AE6C4" w:rsidR="00787CE1" w:rsidRPr="00787CE1" w:rsidRDefault="00787CE1" w:rsidP="00787CE1">
      <w:pPr>
        <w:spacing w:after="160" w:line="259" w:lineRule="auto"/>
        <w:jc w:val="both"/>
        <w:rPr>
          <w:rFonts w:ascii="Times New Roman" w:hAnsi="Times New Roman" w:cs="Times New Roman"/>
          <w:sz w:val="24"/>
          <w:szCs w:val="24"/>
        </w:rPr>
      </w:pPr>
      <w:r w:rsidRPr="00787CE1">
        <w:rPr>
          <w:rFonts w:ascii="Times New Roman" w:hAnsi="Times New Roman" w:cs="Times New Roman"/>
          <w:sz w:val="24"/>
          <w:szCs w:val="24"/>
        </w:rPr>
        <w:t>Prijedlog Sporazuma o zajedničkoj suradnji i financiranju rada dječjeg vrtića „Ogledalce“ Ernestinovo sastavni je dio ove Odluke i nalazi se u privitku.</w:t>
      </w:r>
    </w:p>
    <w:p w14:paraId="67E58446" w14:textId="77777777" w:rsidR="00787CE1" w:rsidRPr="00787CE1" w:rsidRDefault="00787CE1" w:rsidP="00787CE1">
      <w:pPr>
        <w:spacing w:after="160" w:line="259" w:lineRule="auto"/>
        <w:jc w:val="center"/>
        <w:rPr>
          <w:rFonts w:ascii="Times New Roman" w:hAnsi="Times New Roman" w:cs="Times New Roman"/>
          <w:sz w:val="24"/>
          <w:szCs w:val="24"/>
        </w:rPr>
      </w:pPr>
      <w:r w:rsidRPr="00787CE1">
        <w:rPr>
          <w:rFonts w:ascii="Times New Roman" w:hAnsi="Times New Roman" w:cs="Times New Roman"/>
          <w:sz w:val="24"/>
          <w:szCs w:val="24"/>
        </w:rPr>
        <w:t>Članak 4.</w:t>
      </w:r>
    </w:p>
    <w:p w14:paraId="6B1069E9" w14:textId="77777777" w:rsidR="00787CE1" w:rsidRPr="00787CE1" w:rsidRDefault="00787CE1" w:rsidP="00787CE1">
      <w:pPr>
        <w:spacing w:after="160" w:line="259" w:lineRule="auto"/>
        <w:jc w:val="both"/>
        <w:rPr>
          <w:rFonts w:ascii="Times New Roman" w:hAnsi="Times New Roman" w:cs="Times New Roman"/>
          <w:sz w:val="24"/>
          <w:szCs w:val="24"/>
        </w:rPr>
      </w:pPr>
      <w:r w:rsidRPr="00787CE1">
        <w:rPr>
          <w:rFonts w:ascii="Times New Roman" w:hAnsi="Times New Roman" w:cs="Times New Roman"/>
          <w:sz w:val="24"/>
          <w:szCs w:val="24"/>
        </w:rPr>
        <w:t>Ova Odluka objavit će se u „Službenom glasniku Općine Šodolovci“ a stupa na snagu danom donošenja.</w:t>
      </w:r>
    </w:p>
    <w:p w14:paraId="6FBC12D7" w14:textId="77777777" w:rsidR="00787CE1" w:rsidRPr="00787CE1" w:rsidRDefault="00787CE1" w:rsidP="00787CE1">
      <w:pPr>
        <w:spacing w:after="160" w:line="259" w:lineRule="auto"/>
        <w:jc w:val="both"/>
        <w:rPr>
          <w:rFonts w:ascii="Times New Roman" w:hAnsi="Times New Roman" w:cs="Times New Roman"/>
          <w:sz w:val="24"/>
          <w:szCs w:val="24"/>
        </w:rPr>
      </w:pPr>
    </w:p>
    <w:p w14:paraId="1D2BC469" w14:textId="77777777" w:rsidR="00787CE1" w:rsidRPr="00787CE1" w:rsidRDefault="00787CE1" w:rsidP="00787CE1">
      <w:pPr>
        <w:spacing w:after="160" w:line="259" w:lineRule="auto"/>
        <w:jc w:val="both"/>
        <w:rPr>
          <w:rFonts w:ascii="Times New Roman" w:hAnsi="Times New Roman" w:cs="Times New Roman"/>
          <w:sz w:val="24"/>
          <w:szCs w:val="24"/>
        </w:rPr>
      </w:pPr>
      <w:r w:rsidRPr="00787CE1">
        <w:rPr>
          <w:rFonts w:ascii="Times New Roman" w:hAnsi="Times New Roman" w:cs="Times New Roman"/>
          <w:sz w:val="24"/>
          <w:szCs w:val="24"/>
        </w:rPr>
        <w:t>KLASA: 601-02/23-01/2</w:t>
      </w:r>
    </w:p>
    <w:p w14:paraId="331A9ED3" w14:textId="77777777" w:rsidR="00787CE1" w:rsidRPr="00787CE1" w:rsidRDefault="00787CE1" w:rsidP="00787CE1">
      <w:pPr>
        <w:spacing w:after="160" w:line="259" w:lineRule="auto"/>
        <w:jc w:val="both"/>
        <w:rPr>
          <w:rFonts w:ascii="Times New Roman" w:hAnsi="Times New Roman" w:cs="Times New Roman"/>
          <w:sz w:val="24"/>
          <w:szCs w:val="24"/>
        </w:rPr>
      </w:pPr>
      <w:r w:rsidRPr="00787CE1">
        <w:rPr>
          <w:rFonts w:ascii="Times New Roman" w:hAnsi="Times New Roman" w:cs="Times New Roman"/>
          <w:sz w:val="24"/>
          <w:szCs w:val="24"/>
        </w:rPr>
        <w:t>URBROJ: 2158-36-01-23-2</w:t>
      </w:r>
    </w:p>
    <w:p w14:paraId="3D91EEB6" w14:textId="0E5E91FA" w:rsidR="00787CE1" w:rsidRPr="00787CE1" w:rsidRDefault="00787CE1" w:rsidP="00787CE1">
      <w:pPr>
        <w:spacing w:after="160" w:line="259" w:lineRule="auto"/>
        <w:jc w:val="both"/>
        <w:rPr>
          <w:rFonts w:ascii="Times New Roman" w:hAnsi="Times New Roman" w:cs="Times New Roman"/>
          <w:sz w:val="24"/>
          <w:szCs w:val="24"/>
        </w:rPr>
      </w:pPr>
      <w:r w:rsidRPr="00787CE1">
        <w:rPr>
          <w:rFonts w:ascii="Times New Roman" w:hAnsi="Times New Roman" w:cs="Times New Roman"/>
          <w:sz w:val="24"/>
          <w:szCs w:val="24"/>
        </w:rPr>
        <w:t>Šodolovci, 24. svibnja 2023</w:t>
      </w:r>
      <w:r>
        <w:rPr>
          <w:rFonts w:ascii="Times New Roman" w:hAnsi="Times New Roman" w:cs="Times New Roman"/>
          <w:sz w:val="24"/>
          <w:szCs w:val="24"/>
        </w:rPr>
        <w:t xml:space="preserve">.                            </w:t>
      </w:r>
      <w:r w:rsidRPr="00787CE1">
        <w:rPr>
          <w:rFonts w:ascii="Times New Roman" w:hAnsi="Times New Roman" w:cs="Times New Roman"/>
          <w:sz w:val="24"/>
          <w:szCs w:val="24"/>
        </w:rPr>
        <w:t xml:space="preserve">   PREDSJEDNIK OPĆINSKOG VIJEĆA:</w:t>
      </w:r>
    </w:p>
    <w:p w14:paraId="227F98BB" w14:textId="77777777" w:rsidR="00787CE1" w:rsidRDefault="00787CE1" w:rsidP="00787CE1">
      <w:pPr>
        <w:spacing w:after="160" w:line="259" w:lineRule="auto"/>
        <w:jc w:val="both"/>
        <w:rPr>
          <w:rFonts w:ascii="Times New Roman" w:hAnsi="Times New Roman" w:cs="Times New Roman"/>
          <w:sz w:val="24"/>
          <w:szCs w:val="24"/>
        </w:rPr>
      </w:pPr>
      <w:r w:rsidRPr="00787CE1">
        <w:rPr>
          <w:rFonts w:ascii="Times New Roman" w:hAnsi="Times New Roman" w:cs="Times New Roman"/>
          <w:sz w:val="24"/>
          <w:szCs w:val="24"/>
        </w:rPr>
        <w:t xml:space="preserve">                                                                                                     Lazar Telenta</w:t>
      </w:r>
    </w:p>
    <w:p w14:paraId="3A7226E6" w14:textId="6AB68AEB" w:rsidR="00787CE1" w:rsidRDefault="00787CE1" w:rsidP="00787CE1">
      <w:pPr>
        <w:spacing w:after="160" w:line="259" w:lineRule="auto"/>
        <w:jc w:val="center"/>
        <w:rPr>
          <w:rFonts w:ascii="Times New Roman" w:hAnsi="Times New Roman" w:cs="Times New Roman"/>
          <w:sz w:val="24"/>
          <w:szCs w:val="24"/>
        </w:rPr>
      </w:pPr>
      <w:r>
        <w:rPr>
          <w:rFonts w:ascii="Times New Roman" w:hAnsi="Times New Roman" w:cs="Times New Roman"/>
          <w:sz w:val="24"/>
          <w:szCs w:val="24"/>
        </w:rPr>
        <w:t>**********</w:t>
      </w:r>
    </w:p>
    <w:p w14:paraId="5FEA24B6" w14:textId="77777777" w:rsidR="00787CE1" w:rsidRPr="00FC08BC" w:rsidRDefault="00787CE1" w:rsidP="00787CE1">
      <w:pPr>
        <w:jc w:val="both"/>
        <w:rPr>
          <w:rFonts w:ascii="Times New Roman" w:hAnsi="Times New Roman" w:cs="Times New Roman"/>
          <w:sz w:val="24"/>
          <w:szCs w:val="24"/>
        </w:rPr>
      </w:pPr>
      <w:r w:rsidRPr="00FC08BC">
        <w:rPr>
          <w:rFonts w:ascii="Times New Roman" w:hAnsi="Times New Roman" w:cs="Times New Roman"/>
          <w:sz w:val="24"/>
          <w:szCs w:val="24"/>
        </w:rPr>
        <w:t>Na temelju članka 46. Statuta općine Šodolovci („službeni glasnik</w:t>
      </w:r>
      <w:r>
        <w:rPr>
          <w:rFonts w:ascii="Times New Roman" w:hAnsi="Times New Roman" w:cs="Times New Roman"/>
          <w:sz w:val="24"/>
          <w:szCs w:val="24"/>
        </w:rPr>
        <w:t>“</w:t>
      </w:r>
      <w:r w:rsidRPr="00FC08BC">
        <w:rPr>
          <w:rFonts w:ascii="Times New Roman" w:hAnsi="Times New Roman" w:cs="Times New Roman"/>
          <w:sz w:val="24"/>
          <w:szCs w:val="24"/>
        </w:rPr>
        <w:t xml:space="preserve"> </w:t>
      </w:r>
      <w:r>
        <w:rPr>
          <w:rFonts w:ascii="Times New Roman" w:hAnsi="Times New Roman" w:cs="Times New Roman"/>
          <w:sz w:val="24"/>
          <w:szCs w:val="24"/>
        </w:rPr>
        <w:t>O</w:t>
      </w:r>
      <w:r w:rsidRPr="00FC08BC">
        <w:rPr>
          <w:rFonts w:ascii="Times New Roman" w:hAnsi="Times New Roman" w:cs="Times New Roman"/>
          <w:sz w:val="24"/>
          <w:szCs w:val="24"/>
        </w:rPr>
        <w:t xml:space="preserve">pćine Šodolovci broj </w:t>
      </w:r>
      <w:r>
        <w:rPr>
          <w:rFonts w:ascii="Times New Roman" w:hAnsi="Times New Roman" w:cs="Times New Roman"/>
          <w:sz w:val="24"/>
          <w:szCs w:val="24"/>
        </w:rPr>
        <w:t>2/21</w:t>
      </w:r>
      <w:r w:rsidRPr="00FC08BC">
        <w:rPr>
          <w:rFonts w:ascii="Times New Roman" w:hAnsi="Times New Roman" w:cs="Times New Roman"/>
          <w:sz w:val="24"/>
          <w:szCs w:val="24"/>
        </w:rPr>
        <w:t xml:space="preserve">) </w:t>
      </w:r>
      <w:r>
        <w:rPr>
          <w:rFonts w:ascii="Times New Roman" w:hAnsi="Times New Roman" w:cs="Times New Roman"/>
          <w:sz w:val="24"/>
          <w:szCs w:val="24"/>
        </w:rPr>
        <w:t>općinski načelnik</w:t>
      </w:r>
      <w:r w:rsidRPr="00FC08BC">
        <w:rPr>
          <w:rFonts w:ascii="Times New Roman" w:hAnsi="Times New Roman" w:cs="Times New Roman"/>
          <w:sz w:val="24"/>
          <w:szCs w:val="24"/>
        </w:rPr>
        <w:t xml:space="preserve"> Općine Šodolovci dana </w:t>
      </w:r>
      <w:r>
        <w:rPr>
          <w:rFonts w:ascii="Times New Roman" w:hAnsi="Times New Roman" w:cs="Times New Roman"/>
          <w:sz w:val="24"/>
          <w:szCs w:val="24"/>
        </w:rPr>
        <w:t>30</w:t>
      </w:r>
      <w:r w:rsidRPr="00FC08BC">
        <w:rPr>
          <w:rFonts w:ascii="Times New Roman" w:hAnsi="Times New Roman" w:cs="Times New Roman"/>
          <w:sz w:val="24"/>
          <w:szCs w:val="24"/>
        </w:rPr>
        <w:t xml:space="preserve">. </w:t>
      </w:r>
      <w:r>
        <w:rPr>
          <w:rFonts w:ascii="Times New Roman" w:hAnsi="Times New Roman" w:cs="Times New Roman"/>
          <w:sz w:val="24"/>
          <w:szCs w:val="24"/>
        </w:rPr>
        <w:t>ožujka</w:t>
      </w:r>
      <w:r w:rsidRPr="00FC08BC">
        <w:rPr>
          <w:rFonts w:ascii="Times New Roman" w:hAnsi="Times New Roman" w:cs="Times New Roman"/>
          <w:sz w:val="24"/>
          <w:szCs w:val="24"/>
        </w:rPr>
        <w:t xml:space="preserve"> 202</w:t>
      </w:r>
      <w:r>
        <w:rPr>
          <w:rFonts w:ascii="Times New Roman" w:hAnsi="Times New Roman" w:cs="Times New Roman"/>
          <w:sz w:val="24"/>
          <w:szCs w:val="24"/>
        </w:rPr>
        <w:t>3</w:t>
      </w:r>
      <w:r w:rsidRPr="00FC08BC">
        <w:rPr>
          <w:rFonts w:ascii="Times New Roman" w:hAnsi="Times New Roman" w:cs="Times New Roman"/>
          <w:sz w:val="24"/>
          <w:szCs w:val="24"/>
        </w:rPr>
        <w:t>. godine donosi</w:t>
      </w:r>
    </w:p>
    <w:p w14:paraId="77417339" w14:textId="4F4BAFE7" w:rsidR="00787CE1" w:rsidRPr="00B94BC0" w:rsidRDefault="000976E1" w:rsidP="000976E1">
      <w:pPr>
        <w:pStyle w:val="Naslov1"/>
        <w:numPr>
          <w:ilvl w:val="0"/>
          <w:numId w:val="0"/>
        </w:numPr>
        <w:spacing w:before="0"/>
        <w:ind w:left="360"/>
        <w:jc w:val="center"/>
        <w:rPr>
          <w:rFonts w:ascii="Times New Roman" w:hAnsi="Times New Roman" w:cs="Times New Roman"/>
          <w:color w:val="auto"/>
          <w:sz w:val="24"/>
          <w:szCs w:val="24"/>
        </w:rPr>
      </w:pPr>
      <w:bookmarkStart w:id="51" w:name="_Toc140133799"/>
      <w:r>
        <w:rPr>
          <w:rFonts w:ascii="Times New Roman" w:hAnsi="Times New Roman" w:cs="Times New Roman"/>
          <w:color w:val="auto"/>
          <w:sz w:val="24"/>
          <w:szCs w:val="24"/>
        </w:rPr>
        <w:t xml:space="preserve">Izvješće </w:t>
      </w:r>
      <w:r w:rsidR="00787CE1" w:rsidRPr="00B94BC0">
        <w:rPr>
          <w:rFonts w:ascii="Times New Roman" w:hAnsi="Times New Roman" w:cs="Times New Roman"/>
          <w:color w:val="auto"/>
          <w:sz w:val="24"/>
          <w:szCs w:val="24"/>
        </w:rPr>
        <w:t>o izvršenju Programa javnih potreba u kulturi i religiji</w:t>
      </w:r>
      <w:bookmarkEnd w:id="51"/>
    </w:p>
    <w:p w14:paraId="24EE392F" w14:textId="77777777" w:rsidR="00787CE1" w:rsidRPr="00FC08BC" w:rsidRDefault="00787CE1" w:rsidP="00B94BC0">
      <w:pPr>
        <w:pStyle w:val="Naslov1"/>
        <w:numPr>
          <w:ilvl w:val="0"/>
          <w:numId w:val="0"/>
        </w:numPr>
        <w:spacing w:before="0"/>
        <w:ind w:left="360"/>
        <w:jc w:val="center"/>
      </w:pPr>
      <w:bookmarkStart w:id="52" w:name="_Toc140133800"/>
      <w:r w:rsidRPr="00B94BC0">
        <w:rPr>
          <w:rFonts w:ascii="Times New Roman" w:hAnsi="Times New Roman" w:cs="Times New Roman"/>
          <w:color w:val="auto"/>
          <w:sz w:val="24"/>
          <w:szCs w:val="24"/>
        </w:rPr>
        <w:t>Općine Šodolovci za 2022. godinu</w:t>
      </w:r>
      <w:bookmarkEnd w:id="52"/>
    </w:p>
    <w:p w14:paraId="62149411" w14:textId="77777777" w:rsidR="00787CE1" w:rsidRPr="00FC08BC" w:rsidRDefault="00787CE1" w:rsidP="00787CE1">
      <w:pPr>
        <w:jc w:val="center"/>
        <w:rPr>
          <w:rFonts w:ascii="Times New Roman" w:hAnsi="Times New Roman" w:cs="Times New Roman"/>
          <w:sz w:val="24"/>
          <w:szCs w:val="24"/>
        </w:rPr>
      </w:pPr>
      <w:r w:rsidRPr="00FC08BC">
        <w:rPr>
          <w:rFonts w:ascii="Times New Roman" w:hAnsi="Times New Roman" w:cs="Times New Roman"/>
          <w:sz w:val="24"/>
          <w:szCs w:val="24"/>
        </w:rPr>
        <w:t>I</w:t>
      </w:r>
    </w:p>
    <w:p w14:paraId="4A8141C4" w14:textId="77777777" w:rsidR="00787CE1" w:rsidRPr="00FC08BC" w:rsidRDefault="00787CE1" w:rsidP="00787CE1">
      <w:pPr>
        <w:jc w:val="both"/>
        <w:rPr>
          <w:rFonts w:ascii="Times New Roman" w:hAnsi="Times New Roman" w:cs="Times New Roman"/>
          <w:sz w:val="24"/>
          <w:szCs w:val="24"/>
        </w:rPr>
      </w:pPr>
      <w:r w:rsidRPr="00FC08BC">
        <w:rPr>
          <w:rFonts w:ascii="Times New Roman" w:hAnsi="Times New Roman" w:cs="Times New Roman"/>
          <w:sz w:val="24"/>
          <w:szCs w:val="24"/>
        </w:rPr>
        <w:t>Utvrđuje se da su za financiranje javnih potreba u kulturi i religiji Općine Šodolovci za 202</w:t>
      </w:r>
      <w:r>
        <w:rPr>
          <w:rFonts w:ascii="Times New Roman" w:hAnsi="Times New Roman" w:cs="Times New Roman"/>
          <w:sz w:val="24"/>
          <w:szCs w:val="24"/>
        </w:rPr>
        <w:t>2</w:t>
      </w:r>
      <w:r w:rsidRPr="00FC08BC">
        <w:rPr>
          <w:rFonts w:ascii="Times New Roman" w:hAnsi="Times New Roman" w:cs="Times New Roman"/>
          <w:sz w:val="24"/>
          <w:szCs w:val="24"/>
        </w:rPr>
        <w:t xml:space="preserve">. godinu utrošena sredstva u iznosu od </w:t>
      </w:r>
      <w:r>
        <w:rPr>
          <w:rFonts w:ascii="Times New Roman" w:hAnsi="Times New Roman" w:cs="Times New Roman"/>
          <w:sz w:val="24"/>
          <w:szCs w:val="24"/>
        </w:rPr>
        <w:t>133.500,00</w:t>
      </w:r>
      <w:r w:rsidRPr="00406B5E">
        <w:rPr>
          <w:rFonts w:ascii="Times New Roman" w:hAnsi="Times New Roman" w:cs="Times New Roman"/>
          <w:sz w:val="24"/>
          <w:szCs w:val="24"/>
        </w:rPr>
        <w:t xml:space="preserve"> kuna</w:t>
      </w:r>
      <w:r w:rsidRPr="00FC08BC">
        <w:rPr>
          <w:rFonts w:ascii="Times New Roman" w:hAnsi="Times New Roman" w:cs="Times New Roman"/>
          <w:sz w:val="24"/>
          <w:szCs w:val="24"/>
        </w:rPr>
        <w:t>, kako slijedi:</w:t>
      </w:r>
    </w:p>
    <w:tbl>
      <w:tblPr>
        <w:tblW w:w="9270"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9"/>
        <w:gridCol w:w="2842"/>
        <w:gridCol w:w="1559"/>
        <w:gridCol w:w="1701"/>
        <w:gridCol w:w="2459"/>
      </w:tblGrid>
      <w:tr w:rsidR="00787CE1" w:rsidRPr="00985069" w14:paraId="6B23A40C" w14:textId="77777777" w:rsidTr="00E66EF1">
        <w:trPr>
          <w:trHeight w:val="480"/>
        </w:trPr>
        <w:tc>
          <w:tcPr>
            <w:tcW w:w="709" w:type="dxa"/>
            <w:vMerge w:val="restart"/>
          </w:tcPr>
          <w:p w14:paraId="5BC4E421" w14:textId="77777777" w:rsidR="00787CE1" w:rsidRPr="00FC08BC" w:rsidRDefault="00787CE1" w:rsidP="00E66EF1">
            <w:pPr>
              <w:spacing w:after="160" w:line="259" w:lineRule="auto"/>
              <w:jc w:val="center"/>
              <w:rPr>
                <w:rFonts w:ascii="Times New Roman" w:hAnsi="Times New Roman" w:cs="Times New Roman"/>
                <w:b/>
                <w:sz w:val="24"/>
                <w:szCs w:val="24"/>
              </w:rPr>
            </w:pPr>
            <w:r w:rsidRPr="00FC08BC">
              <w:rPr>
                <w:rFonts w:ascii="Times New Roman" w:hAnsi="Times New Roman" w:cs="Times New Roman"/>
                <w:b/>
                <w:sz w:val="24"/>
                <w:szCs w:val="24"/>
              </w:rPr>
              <w:t>Rbr.</w:t>
            </w:r>
          </w:p>
        </w:tc>
        <w:tc>
          <w:tcPr>
            <w:tcW w:w="2842" w:type="dxa"/>
            <w:vMerge w:val="restart"/>
          </w:tcPr>
          <w:p w14:paraId="2B709D5B" w14:textId="77777777" w:rsidR="00787CE1" w:rsidRPr="00FC08BC" w:rsidRDefault="00787CE1" w:rsidP="00E66EF1">
            <w:pPr>
              <w:spacing w:after="160" w:line="259" w:lineRule="auto"/>
              <w:jc w:val="center"/>
              <w:rPr>
                <w:rFonts w:ascii="Times New Roman" w:hAnsi="Times New Roman" w:cs="Times New Roman"/>
                <w:b/>
                <w:sz w:val="24"/>
                <w:szCs w:val="24"/>
              </w:rPr>
            </w:pPr>
            <w:r w:rsidRPr="00FC08BC">
              <w:rPr>
                <w:rFonts w:ascii="Times New Roman" w:hAnsi="Times New Roman" w:cs="Times New Roman"/>
                <w:b/>
                <w:sz w:val="24"/>
                <w:szCs w:val="24"/>
              </w:rPr>
              <w:t>AKTIVNOST</w:t>
            </w:r>
          </w:p>
        </w:tc>
        <w:tc>
          <w:tcPr>
            <w:tcW w:w="3260" w:type="dxa"/>
            <w:gridSpan w:val="2"/>
          </w:tcPr>
          <w:p w14:paraId="1A517DF5" w14:textId="77777777" w:rsidR="00787CE1" w:rsidRPr="00FC08BC" w:rsidRDefault="00787CE1" w:rsidP="00E66EF1">
            <w:pPr>
              <w:spacing w:after="160" w:line="259" w:lineRule="auto"/>
              <w:jc w:val="center"/>
              <w:rPr>
                <w:rFonts w:ascii="Times New Roman" w:hAnsi="Times New Roman" w:cs="Times New Roman"/>
                <w:b/>
                <w:sz w:val="24"/>
                <w:szCs w:val="24"/>
              </w:rPr>
            </w:pPr>
            <w:r w:rsidRPr="00FC08BC">
              <w:rPr>
                <w:rFonts w:ascii="Times New Roman" w:hAnsi="Times New Roman" w:cs="Times New Roman"/>
                <w:b/>
                <w:sz w:val="24"/>
                <w:szCs w:val="24"/>
              </w:rPr>
              <w:t>IZNOS</w:t>
            </w:r>
          </w:p>
        </w:tc>
        <w:tc>
          <w:tcPr>
            <w:tcW w:w="2459" w:type="dxa"/>
            <w:vMerge w:val="restart"/>
          </w:tcPr>
          <w:p w14:paraId="4359E7EF" w14:textId="77777777" w:rsidR="00787CE1" w:rsidRPr="00FC08BC" w:rsidRDefault="00787CE1" w:rsidP="00E66EF1">
            <w:pPr>
              <w:spacing w:after="160" w:line="259" w:lineRule="auto"/>
              <w:jc w:val="center"/>
              <w:rPr>
                <w:rFonts w:ascii="Times New Roman" w:hAnsi="Times New Roman" w:cs="Times New Roman"/>
                <w:b/>
                <w:sz w:val="24"/>
                <w:szCs w:val="24"/>
              </w:rPr>
            </w:pPr>
            <w:r w:rsidRPr="00FC08BC">
              <w:rPr>
                <w:rFonts w:ascii="Times New Roman" w:hAnsi="Times New Roman" w:cs="Times New Roman"/>
                <w:b/>
                <w:sz w:val="24"/>
                <w:szCs w:val="24"/>
              </w:rPr>
              <w:t>IZVOR</w:t>
            </w:r>
          </w:p>
        </w:tc>
      </w:tr>
      <w:tr w:rsidR="00787CE1" w:rsidRPr="00985069" w14:paraId="7E976605" w14:textId="77777777" w:rsidTr="00E66EF1">
        <w:trPr>
          <w:trHeight w:val="261"/>
        </w:trPr>
        <w:tc>
          <w:tcPr>
            <w:tcW w:w="709" w:type="dxa"/>
            <w:vMerge/>
          </w:tcPr>
          <w:p w14:paraId="51595399" w14:textId="77777777" w:rsidR="00787CE1" w:rsidRPr="00FC08BC" w:rsidRDefault="00787CE1" w:rsidP="00E66EF1">
            <w:pPr>
              <w:spacing w:after="160" w:line="259" w:lineRule="auto"/>
              <w:jc w:val="center"/>
              <w:rPr>
                <w:rFonts w:ascii="Times New Roman" w:hAnsi="Times New Roman" w:cs="Times New Roman"/>
                <w:b/>
                <w:sz w:val="24"/>
                <w:szCs w:val="24"/>
              </w:rPr>
            </w:pPr>
          </w:p>
        </w:tc>
        <w:tc>
          <w:tcPr>
            <w:tcW w:w="2842" w:type="dxa"/>
            <w:vMerge/>
          </w:tcPr>
          <w:p w14:paraId="6AE8FC81" w14:textId="77777777" w:rsidR="00787CE1" w:rsidRPr="00FC08BC" w:rsidRDefault="00787CE1" w:rsidP="00E66EF1">
            <w:pPr>
              <w:spacing w:after="160" w:line="259" w:lineRule="auto"/>
              <w:jc w:val="center"/>
              <w:rPr>
                <w:rFonts w:ascii="Times New Roman" w:hAnsi="Times New Roman" w:cs="Times New Roman"/>
                <w:b/>
                <w:sz w:val="24"/>
                <w:szCs w:val="24"/>
              </w:rPr>
            </w:pPr>
          </w:p>
        </w:tc>
        <w:tc>
          <w:tcPr>
            <w:tcW w:w="1559" w:type="dxa"/>
          </w:tcPr>
          <w:p w14:paraId="072BDE99" w14:textId="77777777" w:rsidR="00787CE1" w:rsidRPr="00FC08BC" w:rsidRDefault="00787CE1" w:rsidP="00E66EF1">
            <w:pPr>
              <w:spacing w:after="160" w:line="259" w:lineRule="auto"/>
              <w:jc w:val="center"/>
              <w:rPr>
                <w:rFonts w:ascii="Times New Roman" w:hAnsi="Times New Roman" w:cs="Times New Roman"/>
                <w:bCs/>
                <w:sz w:val="24"/>
                <w:szCs w:val="24"/>
              </w:rPr>
            </w:pPr>
            <w:r w:rsidRPr="00FC08BC">
              <w:rPr>
                <w:rFonts w:ascii="Times New Roman" w:hAnsi="Times New Roman" w:cs="Times New Roman"/>
                <w:bCs/>
                <w:sz w:val="24"/>
                <w:szCs w:val="24"/>
              </w:rPr>
              <w:t>planirano (kn)</w:t>
            </w:r>
          </w:p>
        </w:tc>
        <w:tc>
          <w:tcPr>
            <w:tcW w:w="1701" w:type="dxa"/>
          </w:tcPr>
          <w:p w14:paraId="39073F44" w14:textId="77777777" w:rsidR="00787CE1" w:rsidRPr="00FC08BC" w:rsidRDefault="00787CE1" w:rsidP="00E66EF1">
            <w:pPr>
              <w:spacing w:after="160" w:line="259" w:lineRule="auto"/>
              <w:jc w:val="center"/>
              <w:rPr>
                <w:rFonts w:ascii="Times New Roman" w:hAnsi="Times New Roman" w:cs="Times New Roman"/>
                <w:bCs/>
                <w:sz w:val="24"/>
                <w:szCs w:val="24"/>
              </w:rPr>
            </w:pPr>
            <w:r w:rsidRPr="00FC08BC">
              <w:rPr>
                <w:rFonts w:ascii="Times New Roman" w:hAnsi="Times New Roman" w:cs="Times New Roman"/>
                <w:bCs/>
                <w:sz w:val="24"/>
                <w:szCs w:val="24"/>
              </w:rPr>
              <w:t>dodijeljeno (kn)</w:t>
            </w:r>
          </w:p>
        </w:tc>
        <w:tc>
          <w:tcPr>
            <w:tcW w:w="2459" w:type="dxa"/>
            <w:vMerge/>
          </w:tcPr>
          <w:p w14:paraId="6612E992" w14:textId="77777777" w:rsidR="00787CE1" w:rsidRPr="00FC08BC" w:rsidRDefault="00787CE1" w:rsidP="00E66EF1">
            <w:pPr>
              <w:spacing w:after="160" w:line="259" w:lineRule="auto"/>
              <w:jc w:val="center"/>
              <w:rPr>
                <w:rFonts w:ascii="Times New Roman" w:hAnsi="Times New Roman" w:cs="Times New Roman"/>
                <w:b/>
                <w:sz w:val="24"/>
                <w:szCs w:val="24"/>
              </w:rPr>
            </w:pPr>
          </w:p>
        </w:tc>
      </w:tr>
      <w:tr w:rsidR="00787CE1" w:rsidRPr="00985069" w14:paraId="3CE4DC92" w14:textId="77777777" w:rsidTr="00E66EF1">
        <w:trPr>
          <w:trHeight w:val="143"/>
        </w:trPr>
        <w:tc>
          <w:tcPr>
            <w:tcW w:w="9270" w:type="dxa"/>
            <w:gridSpan w:val="5"/>
          </w:tcPr>
          <w:p w14:paraId="1131C1CF" w14:textId="77777777" w:rsidR="00787CE1" w:rsidRPr="00FC08BC" w:rsidRDefault="00787CE1" w:rsidP="00E66EF1">
            <w:pPr>
              <w:spacing w:after="160" w:line="259" w:lineRule="auto"/>
              <w:jc w:val="center"/>
              <w:rPr>
                <w:rFonts w:ascii="Times New Roman" w:hAnsi="Times New Roman" w:cs="Times New Roman"/>
                <w:b/>
                <w:sz w:val="24"/>
                <w:szCs w:val="24"/>
              </w:rPr>
            </w:pPr>
            <w:r w:rsidRPr="00FC08BC">
              <w:rPr>
                <w:rFonts w:ascii="Times New Roman" w:hAnsi="Times New Roman" w:cs="Times New Roman"/>
                <w:b/>
                <w:sz w:val="24"/>
                <w:szCs w:val="24"/>
              </w:rPr>
              <w:t>PROMICANJE KULTURE</w:t>
            </w:r>
          </w:p>
        </w:tc>
      </w:tr>
      <w:tr w:rsidR="00787CE1" w:rsidRPr="00985069" w14:paraId="261E845A" w14:textId="77777777" w:rsidTr="00E66EF1">
        <w:trPr>
          <w:trHeight w:val="390"/>
        </w:trPr>
        <w:tc>
          <w:tcPr>
            <w:tcW w:w="709" w:type="dxa"/>
            <w:vMerge w:val="restart"/>
          </w:tcPr>
          <w:p w14:paraId="32EE939F" w14:textId="77777777" w:rsidR="00787CE1" w:rsidRPr="00FC08BC" w:rsidRDefault="00787CE1" w:rsidP="00E66EF1">
            <w:pPr>
              <w:spacing w:after="160" w:line="259" w:lineRule="auto"/>
              <w:jc w:val="both"/>
              <w:rPr>
                <w:rFonts w:ascii="Times New Roman" w:hAnsi="Times New Roman" w:cs="Times New Roman"/>
                <w:sz w:val="24"/>
                <w:szCs w:val="24"/>
              </w:rPr>
            </w:pPr>
            <w:r w:rsidRPr="00FC08BC">
              <w:rPr>
                <w:rFonts w:ascii="Times New Roman" w:hAnsi="Times New Roman" w:cs="Times New Roman"/>
                <w:sz w:val="24"/>
                <w:szCs w:val="24"/>
              </w:rPr>
              <w:t>1.</w:t>
            </w:r>
          </w:p>
        </w:tc>
        <w:tc>
          <w:tcPr>
            <w:tcW w:w="2842" w:type="dxa"/>
          </w:tcPr>
          <w:p w14:paraId="05A218A7" w14:textId="77777777" w:rsidR="00787CE1" w:rsidRPr="00FC08BC" w:rsidRDefault="00787CE1" w:rsidP="00E66EF1">
            <w:pPr>
              <w:spacing w:after="160" w:line="259" w:lineRule="auto"/>
              <w:jc w:val="both"/>
              <w:rPr>
                <w:rFonts w:ascii="Times New Roman" w:hAnsi="Times New Roman" w:cs="Times New Roman"/>
                <w:b/>
                <w:sz w:val="24"/>
                <w:szCs w:val="24"/>
              </w:rPr>
            </w:pPr>
            <w:r w:rsidRPr="00FC08BC">
              <w:rPr>
                <w:rFonts w:ascii="Times New Roman" w:hAnsi="Times New Roman" w:cs="Times New Roman"/>
                <w:b/>
                <w:sz w:val="24"/>
                <w:szCs w:val="24"/>
              </w:rPr>
              <w:t>Poticanje kulturnih aktivnosti</w:t>
            </w:r>
          </w:p>
        </w:tc>
        <w:tc>
          <w:tcPr>
            <w:tcW w:w="1559" w:type="dxa"/>
          </w:tcPr>
          <w:p w14:paraId="369862A2" w14:textId="77777777" w:rsidR="00787CE1" w:rsidRPr="00FC08BC" w:rsidRDefault="00787CE1" w:rsidP="00E66EF1">
            <w:pPr>
              <w:spacing w:after="160" w:line="259" w:lineRule="auto"/>
              <w:jc w:val="center"/>
              <w:rPr>
                <w:rFonts w:ascii="Times New Roman" w:hAnsi="Times New Roman" w:cs="Times New Roman"/>
                <w:b/>
                <w:sz w:val="24"/>
                <w:szCs w:val="24"/>
              </w:rPr>
            </w:pPr>
            <w:r>
              <w:rPr>
                <w:rFonts w:ascii="Times New Roman" w:hAnsi="Times New Roman" w:cs="Times New Roman"/>
                <w:b/>
                <w:sz w:val="24"/>
                <w:szCs w:val="24"/>
              </w:rPr>
              <w:t>84.000,00</w:t>
            </w:r>
          </w:p>
        </w:tc>
        <w:tc>
          <w:tcPr>
            <w:tcW w:w="1701" w:type="dxa"/>
          </w:tcPr>
          <w:p w14:paraId="0F0CC1E3" w14:textId="77777777" w:rsidR="00787CE1" w:rsidRPr="00FC08BC" w:rsidRDefault="00787CE1" w:rsidP="00E66EF1">
            <w:pPr>
              <w:spacing w:after="160" w:line="259" w:lineRule="auto"/>
              <w:jc w:val="center"/>
              <w:rPr>
                <w:rFonts w:ascii="Times New Roman" w:hAnsi="Times New Roman" w:cs="Times New Roman"/>
                <w:b/>
                <w:sz w:val="24"/>
                <w:szCs w:val="24"/>
              </w:rPr>
            </w:pPr>
            <w:r>
              <w:rPr>
                <w:rFonts w:ascii="Times New Roman" w:hAnsi="Times New Roman" w:cs="Times New Roman"/>
                <w:b/>
                <w:sz w:val="24"/>
                <w:szCs w:val="24"/>
              </w:rPr>
              <w:t>40.500,00</w:t>
            </w:r>
          </w:p>
        </w:tc>
        <w:tc>
          <w:tcPr>
            <w:tcW w:w="2459" w:type="dxa"/>
          </w:tcPr>
          <w:p w14:paraId="7776DD8E" w14:textId="77777777" w:rsidR="00787CE1" w:rsidRPr="00FC08BC" w:rsidRDefault="00787CE1" w:rsidP="00E66EF1">
            <w:pPr>
              <w:spacing w:after="160" w:line="259" w:lineRule="auto"/>
              <w:jc w:val="both"/>
              <w:rPr>
                <w:rFonts w:ascii="Times New Roman" w:hAnsi="Times New Roman" w:cs="Times New Roman"/>
                <w:b/>
                <w:sz w:val="24"/>
                <w:szCs w:val="24"/>
              </w:rPr>
            </w:pPr>
          </w:p>
        </w:tc>
      </w:tr>
      <w:tr w:rsidR="00787CE1" w:rsidRPr="00985069" w14:paraId="6456F53D" w14:textId="77777777" w:rsidTr="00E66EF1">
        <w:trPr>
          <w:trHeight w:val="447"/>
        </w:trPr>
        <w:tc>
          <w:tcPr>
            <w:tcW w:w="709" w:type="dxa"/>
            <w:vMerge/>
          </w:tcPr>
          <w:p w14:paraId="7BC83C98" w14:textId="77777777" w:rsidR="00787CE1" w:rsidRPr="00FC08BC" w:rsidRDefault="00787CE1" w:rsidP="00E66EF1">
            <w:pPr>
              <w:spacing w:after="160" w:line="259" w:lineRule="auto"/>
              <w:jc w:val="both"/>
              <w:rPr>
                <w:rFonts w:ascii="Times New Roman" w:hAnsi="Times New Roman" w:cs="Times New Roman"/>
                <w:sz w:val="24"/>
                <w:szCs w:val="24"/>
              </w:rPr>
            </w:pPr>
          </w:p>
        </w:tc>
        <w:tc>
          <w:tcPr>
            <w:tcW w:w="2842" w:type="dxa"/>
          </w:tcPr>
          <w:p w14:paraId="4BC9937F" w14:textId="77777777" w:rsidR="00787CE1" w:rsidRPr="00FC08BC" w:rsidRDefault="00787CE1" w:rsidP="00E66EF1">
            <w:pPr>
              <w:spacing w:after="160" w:line="259" w:lineRule="auto"/>
              <w:jc w:val="both"/>
              <w:rPr>
                <w:rFonts w:ascii="Times New Roman" w:hAnsi="Times New Roman" w:cs="Times New Roman"/>
                <w:sz w:val="24"/>
                <w:szCs w:val="24"/>
              </w:rPr>
            </w:pPr>
            <w:r w:rsidRPr="00FC08BC">
              <w:rPr>
                <w:rFonts w:ascii="Times New Roman" w:hAnsi="Times New Roman" w:cs="Times New Roman"/>
                <w:sz w:val="24"/>
                <w:szCs w:val="24"/>
              </w:rPr>
              <w:t>1.1. Donacije udrugama kulture na području Općine Šodolovci</w:t>
            </w:r>
          </w:p>
        </w:tc>
        <w:tc>
          <w:tcPr>
            <w:tcW w:w="1559" w:type="dxa"/>
          </w:tcPr>
          <w:p w14:paraId="0F2C47C8" w14:textId="77777777" w:rsidR="00787CE1" w:rsidRPr="00FC08BC" w:rsidRDefault="00787CE1" w:rsidP="00E66EF1">
            <w:pPr>
              <w:spacing w:after="160" w:line="259" w:lineRule="auto"/>
              <w:jc w:val="center"/>
              <w:rPr>
                <w:rFonts w:ascii="Times New Roman" w:hAnsi="Times New Roman" w:cs="Times New Roman"/>
                <w:sz w:val="24"/>
                <w:szCs w:val="24"/>
              </w:rPr>
            </w:pPr>
            <w:r>
              <w:rPr>
                <w:rFonts w:ascii="Times New Roman" w:hAnsi="Times New Roman" w:cs="Times New Roman"/>
                <w:sz w:val="24"/>
                <w:szCs w:val="24"/>
              </w:rPr>
              <w:t>70</w:t>
            </w:r>
            <w:r w:rsidRPr="00FC08BC">
              <w:rPr>
                <w:rFonts w:ascii="Times New Roman" w:hAnsi="Times New Roman" w:cs="Times New Roman"/>
                <w:sz w:val="24"/>
                <w:szCs w:val="24"/>
              </w:rPr>
              <w:t>.000,00</w:t>
            </w:r>
          </w:p>
        </w:tc>
        <w:tc>
          <w:tcPr>
            <w:tcW w:w="1701" w:type="dxa"/>
          </w:tcPr>
          <w:p w14:paraId="30CA7290" w14:textId="77777777" w:rsidR="00787CE1" w:rsidRPr="00FC08BC" w:rsidRDefault="00787CE1" w:rsidP="00E66EF1">
            <w:pPr>
              <w:spacing w:after="160" w:line="259" w:lineRule="auto"/>
              <w:jc w:val="center"/>
              <w:rPr>
                <w:rFonts w:ascii="Times New Roman" w:hAnsi="Times New Roman" w:cs="Times New Roman"/>
                <w:sz w:val="24"/>
                <w:szCs w:val="24"/>
              </w:rPr>
            </w:pPr>
            <w:r>
              <w:rPr>
                <w:rFonts w:ascii="Times New Roman" w:hAnsi="Times New Roman" w:cs="Times New Roman"/>
                <w:sz w:val="24"/>
                <w:szCs w:val="24"/>
              </w:rPr>
              <w:t>35.000,00</w:t>
            </w:r>
          </w:p>
        </w:tc>
        <w:tc>
          <w:tcPr>
            <w:tcW w:w="2459" w:type="dxa"/>
          </w:tcPr>
          <w:p w14:paraId="6199CCE9" w14:textId="77777777" w:rsidR="00787CE1" w:rsidRPr="00FC08BC" w:rsidRDefault="00787CE1" w:rsidP="00E66EF1">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t>Prihodi od kompenzacijskih mjera</w:t>
            </w:r>
          </w:p>
        </w:tc>
      </w:tr>
      <w:tr w:rsidR="00787CE1" w:rsidRPr="00985069" w14:paraId="2172A970" w14:textId="77777777" w:rsidTr="00E66EF1">
        <w:trPr>
          <w:trHeight w:val="616"/>
        </w:trPr>
        <w:tc>
          <w:tcPr>
            <w:tcW w:w="709" w:type="dxa"/>
            <w:vMerge/>
          </w:tcPr>
          <w:p w14:paraId="770B02E4" w14:textId="77777777" w:rsidR="00787CE1" w:rsidRPr="00FC08BC" w:rsidRDefault="00787CE1" w:rsidP="00E66EF1">
            <w:pPr>
              <w:spacing w:after="160" w:line="259" w:lineRule="auto"/>
              <w:jc w:val="both"/>
              <w:rPr>
                <w:rFonts w:ascii="Times New Roman" w:hAnsi="Times New Roman" w:cs="Times New Roman"/>
                <w:sz w:val="24"/>
                <w:szCs w:val="24"/>
              </w:rPr>
            </w:pPr>
          </w:p>
        </w:tc>
        <w:tc>
          <w:tcPr>
            <w:tcW w:w="2842" w:type="dxa"/>
          </w:tcPr>
          <w:p w14:paraId="7C7AEDF2" w14:textId="77777777" w:rsidR="00787CE1" w:rsidRPr="00FC08BC" w:rsidRDefault="00787CE1" w:rsidP="00E66EF1">
            <w:pPr>
              <w:spacing w:after="160" w:line="259" w:lineRule="auto"/>
              <w:jc w:val="both"/>
              <w:rPr>
                <w:rFonts w:ascii="Times New Roman" w:hAnsi="Times New Roman" w:cs="Times New Roman"/>
                <w:sz w:val="24"/>
                <w:szCs w:val="24"/>
              </w:rPr>
            </w:pPr>
            <w:r w:rsidRPr="00FC08BC">
              <w:rPr>
                <w:rFonts w:ascii="Times New Roman" w:hAnsi="Times New Roman" w:cs="Times New Roman"/>
                <w:sz w:val="24"/>
                <w:szCs w:val="24"/>
              </w:rPr>
              <w:t>1.</w:t>
            </w:r>
            <w:r>
              <w:rPr>
                <w:rFonts w:ascii="Times New Roman" w:hAnsi="Times New Roman" w:cs="Times New Roman"/>
                <w:sz w:val="24"/>
                <w:szCs w:val="24"/>
              </w:rPr>
              <w:t>2</w:t>
            </w:r>
            <w:r w:rsidRPr="00FC08BC">
              <w:rPr>
                <w:rFonts w:ascii="Times New Roman" w:hAnsi="Times New Roman" w:cs="Times New Roman"/>
                <w:sz w:val="24"/>
                <w:szCs w:val="24"/>
              </w:rPr>
              <w:t>.</w:t>
            </w:r>
            <w:r>
              <w:rPr>
                <w:rFonts w:ascii="Times New Roman" w:hAnsi="Times New Roman" w:cs="Times New Roman"/>
                <w:sz w:val="24"/>
                <w:szCs w:val="24"/>
              </w:rPr>
              <w:t xml:space="preserve"> </w:t>
            </w:r>
            <w:r w:rsidRPr="00FC08BC">
              <w:rPr>
                <w:rFonts w:ascii="Times New Roman" w:hAnsi="Times New Roman" w:cs="Times New Roman"/>
                <w:sz w:val="24"/>
                <w:szCs w:val="24"/>
              </w:rPr>
              <w:t>Pomoći kulturnim udrugama van područja Općine Šodolovci</w:t>
            </w:r>
          </w:p>
        </w:tc>
        <w:tc>
          <w:tcPr>
            <w:tcW w:w="1559" w:type="dxa"/>
          </w:tcPr>
          <w:p w14:paraId="13074657" w14:textId="77777777" w:rsidR="00787CE1" w:rsidRPr="00FC08BC" w:rsidRDefault="00787CE1" w:rsidP="00E66EF1">
            <w:pPr>
              <w:spacing w:after="160" w:line="259" w:lineRule="auto"/>
              <w:jc w:val="center"/>
              <w:rPr>
                <w:rFonts w:ascii="Times New Roman" w:hAnsi="Times New Roman" w:cs="Times New Roman"/>
                <w:sz w:val="24"/>
                <w:szCs w:val="24"/>
              </w:rPr>
            </w:pPr>
            <w:r>
              <w:rPr>
                <w:rFonts w:ascii="Times New Roman" w:hAnsi="Times New Roman" w:cs="Times New Roman"/>
                <w:sz w:val="24"/>
                <w:szCs w:val="24"/>
              </w:rPr>
              <w:t>10.000</w:t>
            </w:r>
            <w:r w:rsidRPr="00FC08BC">
              <w:rPr>
                <w:rFonts w:ascii="Times New Roman" w:hAnsi="Times New Roman" w:cs="Times New Roman"/>
                <w:sz w:val="24"/>
                <w:szCs w:val="24"/>
              </w:rPr>
              <w:t>,00</w:t>
            </w:r>
          </w:p>
        </w:tc>
        <w:tc>
          <w:tcPr>
            <w:tcW w:w="1701" w:type="dxa"/>
          </w:tcPr>
          <w:p w14:paraId="192240F7" w14:textId="77777777" w:rsidR="00787CE1" w:rsidRPr="00FC08BC" w:rsidRDefault="00787CE1" w:rsidP="00E66EF1">
            <w:pPr>
              <w:spacing w:after="160" w:line="259" w:lineRule="auto"/>
              <w:jc w:val="center"/>
              <w:rPr>
                <w:rFonts w:ascii="Times New Roman" w:hAnsi="Times New Roman" w:cs="Times New Roman"/>
                <w:sz w:val="24"/>
                <w:szCs w:val="24"/>
              </w:rPr>
            </w:pPr>
            <w:r>
              <w:rPr>
                <w:rFonts w:ascii="Times New Roman" w:hAnsi="Times New Roman" w:cs="Times New Roman"/>
                <w:sz w:val="24"/>
                <w:szCs w:val="24"/>
              </w:rPr>
              <w:t>5.500,00</w:t>
            </w:r>
          </w:p>
        </w:tc>
        <w:tc>
          <w:tcPr>
            <w:tcW w:w="2459" w:type="dxa"/>
          </w:tcPr>
          <w:p w14:paraId="5222F089" w14:textId="77777777" w:rsidR="00787CE1" w:rsidRPr="00FC08BC" w:rsidRDefault="00787CE1" w:rsidP="00E66EF1">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t>Prihodi od poreza</w:t>
            </w:r>
          </w:p>
        </w:tc>
      </w:tr>
      <w:tr w:rsidR="00787CE1" w:rsidRPr="00985069" w14:paraId="59249596" w14:textId="77777777" w:rsidTr="00E66EF1">
        <w:trPr>
          <w:trHeight w:val="240"/>
        </w:trPr>
        <w:tc>
          <w:tcPr>
            <w:tcW w:w="9270" w:type="dxa"/>
            <w:gridSpan w:val="5"/>
          </w:tcPr>
          <w:p w14:paraId="46DAF638" w14:textId="77777777" w:rsidR="00787CE1" w:rsidRPr="00985069" w:rsidRDefault="00787CE1" w:rsidP="00E66EF1">
            <w:pPr>
              <w:spacing w:after="160" w:line="259" w:lineRule="auto"/>
              <w:jc w:val="center"/>
              <w:rPr>
                <w:rFonts w:ascii="Times New Roman" w:hAnsi="Times New Roman" w:cs="Times New Roman"/>
                <w:b/>
                <w:color w:val="FF0000"/>
                <w:sz w:val="24"/>
                <w:szCs w:val="24"/>
              </w:rPr>
            </w:pPr>
            <w:r w:rsidRPr="00975967">
              <w:rPr>
                <w:rFonts w:ascii="Times New Roman" w:hAnsi="Times New Roman" w:cs="Times New Roman"/>
                <w:b/>
                <w:sz w:val="24"/>
                <w:szCs w:val="24"/>
              </w:rPr>
              <w:t>RELIGIJA</w:t>
            </w:r>
          </w:p>
        </w:tc>
      </w:tr>
      <w:tr w:rsidR="00787CE1" w:rsidRPr="00985069" w14:paraId="6BE1BB72" w14:textId="77777777" w:rsidTr="00E66EF1">
        <w:trPr>
          <w:trHeight w:val="300"/>
        </w:trPr>
        <w:tc>
          <w:tcPr>
            <w:tcW w:w="709" w:type="dxa"/>
            <w:vMerge w:val="restart"/>
          </w:tcPr>
          <w:p w14:paraId="6B8B9420" w14:textId="77777777" w:rsidR="00787CE1" w:rsidRPr="00975967" w:rsidRDefault="00787CE1" w:rsidP="00E66EF1">
            <w:pPr>
              <w:spacing w:after="160" w:line="259" w:lineRule="auto"/>
              <w:ind w:left="37"/>
              <w:jc w:val="center"/>
              <w:rPr>
                <w:rFonts w:ascii="Times New Roman" w:hAnsi="Times New Roman" w:cs="Times New Roman"/>
                <w:sz w:val="24"/>
                <w:szCs w:val="24"/>
              </w:rPr>
            </w:pPr>
            <w:r w:rsidRPr="00975967">
              <w:rPr>
                <w:rFonts w:ascii="Times New Roman" w:hAnsi="Times New Roman" w:cs="Times New Roman"/>
                <w:sz w:val="24"/>
                <w:szCs w:val="24"/>
              </w:rPr>
              <w:t>2.</w:t>
            </w:r>
          </w:p>
        </w:tc>
        <w:tc>
          <w:tcPr>
            <w:tcW w:w="2842" w:type="dxa"/>
          </w:tcPr>
          <w:p w14:paraId="64BE7A65" w14:textId="77777777" w:rsidR="00787CE1" w:rsidRPr="00975967" w:rsidRDefault="00787CE1" w:rsidP="00E66EF1">
            <w:pPr>
              <w:spacing w:after="160" w:line="259" w:lineRule="auto"/>
              <w:ind w:left="37"/>
              <w:jc w:val="both"/>
              <w:rPr>
                <w:rFonts w:ascii="Times New Roman" w:hAnsi="Times New Roman" w:cs="Times New Roman"/>
                <w:b/>
                <w:sz w:val="24"/>
                <w:szCs w:val="24"/>
              </w:rPr>
            </w:pPr>
            <w:r w:rsidRPr="00975967">
              <w:rPr>
                <w:rFonts w:ascii="Times New Roman" w:hAnsi="Times New Roman" w:cs="Times New Roman"/>
                <w:b/>
                <w:sz w:val="24"/>
                <w:szCs w:val="24"/>
              </w:rPr>
              <w:t>Vjerske zajednice</w:t>
            </w:r>
          </w:p>
        </w:tc>
        <w:tc>
          <w:tcPr>
            <w:tcW w:w="1559" w:type="dxa"/>
          </w:tcPr>
          <w:p w14:paraId="7A6A6EBF" w14:textId="77777777" w:rsidR="00787CE1" w:rsidRPr="00975967" w:rsidRDefault="00787CE1" w:rsidP="00E66EF1">
            <w:pPr>
              <w:spacing w:after="160" w:line="259" w:lineRule="auto"/>
              <w:ind w:left="37"/>
              <w:jc w:val="both"/>
              <w:rPr>
                <w:rFonts w:ascii="Times New Roman" w:hAnsi="Times New Roman" w:cs="Times New Roman"/>
                <w:b/>
                <w:sz w:val="24"/>
                <w:szCs w:val="24"/>
              </w:rPr>
            </w:pPr>
            <w:r>
              <w:rPr>
                <w:rFonts w:ascii="Times New Roman" w:hAnsi="Times New Roman" w:cs="Times New Roman"/>
                <w:b/>
                <w:sz w:val="24"/>
                <w:szCs w:val="24"/>
              </w:rPr>
              <w:t>93.000,00</w:t>
            </w:r>
          </w:p>
        </w:tc>
        <w:tc>
          <w:tcPr>
            <w:tcW w:w="1701" w:type="dxa"/>
          </w:tcPr>
          <w:p w14:paraId="60279177" w14:textId="77777777" w:rsidR="00787CE1" w:rsidRPr="00975967" w:rsidRDefault="00787CE1" w:rsidP="00E66EF1">
            <w:pPr>
              <w:spacing w:after="160" w:line="259" w:lineRule="auto"/>
              <w:ind w:left="37"/>
              <w:jc w:val="both"/>
              <w:rPr>
                <w:rFonts w:ascii="Times New Roman" w:hAnsi="Times New Roman" w:cs="Times New Roman"/>
                <w:b/>
                <w:sz w:val="24"/>
                <w:szCs w:val="24"/>
              </w:rPr>
            </w:pPr>
            <w:r>
              <w:rPr>
                <w:rFonts w:ascii="Times New Roman" w:hAnsi="Times New Roman" w:cs="Times New Roman"/>
                <w:b/>
                <w:sz w:val="24"/>
                <w:szCs w:val="24"/>
              </w:rPr>
              <w:t>93.000,00</w:t>
            </w:r>
          </w:p>
        </w:tc>
        <w:tc>
          <w:tcPr>
            <w:tcW w:w="2459" w:type="dxa"/>
          </w:tcPr>
          <w:p w14:paraId="69047AA3" w14:textId="77777777" w:rsidR="00787CE1" w:rsidRPr="00975967" w:rsidRDefault="00787CE1" w:rsidP="00E66EF1">
            <w:pPr>
              <w:spacing w:after="160" w:line="259" w:lineRule="auto"/>
              <w:jc w:val="both"/>
              <w:rPr>
                <w:rFonts w:ascii="Times New Roman" w:hAnsi="Times New Roman" w:cs="Times New Roman"/>
                <w:b/>
                <w:sz w:val="24"/>
                <w:szCs w:val="24"/>
              </w:rPr>
            </w:pPr>
          </w:p>
        </w:tc>
      </w:tr>
      <w:tr w:rsidR="00787CE1" w:rsidRPr="00985069" w14:paraId="6251B8E0" w14:textId="77777777" w:rsidTr="00E66EF1">
        <w:trPr>
          <w:trHeight w:val="795"/>
        </w:trPr>
        <w:tc>
          <w:tcPr>
            <w:tcW w:w="709" w:type="dxa"/>
            <w:vMerge/>
          </w:tcPr>
          <w:p w14:paraId="4DE0E466" w14:textId="77777777" w:rsidR="00787CE1" w:rsidRPr="00985069" w:rsidRDefault="00787CE1" w:rsidP="00E66EF1">
            <w:pPr>
              <w:spacing w:after="160" w:line="259" w:lineRule="auto"/>
              <w:ind w:left="37"/>
              <w:jc w:val="center"/>
              <w:rPr>
                <w:rFonts w:ascii="Times New Roman" w:hAnsi="Times New Roman" w:cs="Times New Roman"/>
                <w:color w:val="FF0000"/>
                <w:sz w:val="24"/>
                <w:szCs w:val="24"/>
              </w:rPr>
            </w:pPr>
          </w:p>
        </w:tc>
        <w:tc>
          <w:tcPr>
            <w:tcW w:w="2842" w:type="dxa"/>
          </w:tcPr>
          <w:p w14:paraId="47A6EAC1" w14:textId="77777777" w:rsidR="00787CE1" w:rsidRPr="00975967" w:rsidRDefault="00787CE1" w:rsidP="00E66EF1">
            <w:pPr>
              <w:spacing w:after="160" w:line="259" w:lineRule="auto"/>
              <w:ind w:left="37"/>
              <w:jc w:val="both"/>
              <w:rPr>
                <w:rFonts w:ascii="Times New Roman" w:hAnsi="Times New Roman" w:cs="Times New Roman"/>
                <w:sz w:val="24"/>
                <w:szCs w:val="24"/>
              </w:rPr>
            </w:pPr>
            <w:r w:rsidRPr="00975967">
              <w:rPr>
                <w:rFonts w:ascii="Times New Roman" w:hAnsi="Times New Roman" w:cs="Times New Roman"/>
                <w:sz w:val="24"/>
                <w:szCs w:val="24"/>
              </w:rPr>
              <w:t>2.1. Donacije vjerskim zajednicama na području Općine Šodolovci</w:t>
            </w:r>
          </w:p>
        </w:tc>
        <w:tc>
          <w:tcPr>
            <w:tcW w:w="1559" w:type="dxa"/>
          </w:tcPr>
          <w:p w14:paraId="6988D5D0" w14:textId="77777777" w:rsidR="00787CE1" w:rsidRPr="00975967" w:rsidRDefault="00787CE1" w:rsidP="00E66EF1">
            <w:pPr>
              <w:spacing w:after="160" w:line="259" w:lineRule="auto"/>
              <w:ind w:left="37"/>
              <w:jc w:val="both"/>
              <w:rPr>
                <w:rFonts w:ascii="Times New Roman" w:hAnsi="Times New Roman" w:cs="Times New Roman"/>
                <w:sz w:val="24"/>
                <w:szCs w:val="24"/>
              </w:rPr>
            </w:pPr>
            <w:r>
              <w:rPr>
                <w:rFonts w:ascii="Times New Roman" w:hAnsi="Times New Roman" w:cs="Times New Roman"/>
                <w:sz w:val="24"/>
                <w:szCs w:val="24"/>
              </w:rPr>
              <w:t>42.000</w:t>
            </w:r>
            <w:r w:rsidRPr="00975967">
              <w:rPr>
                <w:rFonts w:ascii="Times New Roman" w:hAnsi="Times New Roman" w:cs="Times New Roman"/>
                <w:sz w:val="24"/>
                <w:szCs w:val="24"/>
              </w:rPr>
              <w:t>,00</w:t>
            </w:r>
          </w:p>
        </w:tc>
        <w:tc>
          <w:tcPr>
            <w:tcW w:w="1701" w:type="dxa"/>
          </w:tcPr>
          <w:p w14:paraId="417F7563" w14:textId="77777777" w:rsidR="00787CE1" w:rsidRPr="00975967" w:rsidRDefault="00787CE1" w:rsidP="00E66EF1">
            <w:pPr>
              <w:spacing w:after="160" w:line="259" w:lineRule="auto"/>
              <w:ind w:left="37"/>
              <w:jc w:val="both"/>
              <w:rPr>
                <w:rFonts w:ascii="Times New Roman" w:hAnsi="Times New Roman" w:cs="Times New Roman"/>
                <w:sz w:val="24"/>
                <w:szCs w:val="24"/>
              </w:rPr>
            </w:pPr>
            <w:r>
              <w:rPr>
                <w:rFonts w:ascii="Times New Roman" w:hAnsi="Times New Roman" w:cs="Times New Roman"/>
                <w:sz w:val="24"/>
                <w:szCs w:val="24"/>
              </w:rPr>
              <w:t>42.000,00</w:t>
            </w:r>
          </w:p>
        </w:tc>
        <w:tc>
          <w:tcPr>
            <w:tcW w:w="2459" w:type="dxa"/>
          </w:tcPr>
          <w:p w14:paraId="51C73539" w14:textId="77777777" w:rsidR="00787CE1" w:rsidRPr="00975967" w:rsidRDefault="00787CE1" w:rsidP="00E66EF1">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t>Prihodi od kompenzacijskih mjera</w:t>
            </w:r>
          </w:p>
        </w:tc>
      </w:tr>
      <w:tr w:rsidR="00787CE1" w:rsidRPr="00985069" w14:paraId="3C3FEAF8" w14:textId="77777777" w:rsidTr="00E66EF1">
        <w:trPr>
          <w:trHeight w:val="243"/>
        </w:trPr>
        <w:tc>
          <w:tcPr>
            <w:tcW w:w="709" w:type="dxa"/>
            <w:vMerge/>
          </w:tcPr>
          <w:p w14:paraId="742E5C2A" w14:textId="77777777" w:rsidR="00787CE1" w:rsidRPr="00985069" w:rsidRDefault="00787CE1" w:rsidP="00E66EF1">
            <w:pPr>
              <w:spacing w:after="160" w:line="259" w:lineRule="auto"/>
              <w:ind w:left="37"/>
              <w:jc w:val="center"/>
              <w:rPr>
                <w:rFonts w:ascii="Times New Roman" w:hAnsi="Times New Roman" w:cs="Times New Roman"/>
                <w:color w:val="FF0000"/>
                <w:sz w:val="24"/>
                <w:szCs w:val="24"/>
              </w:rPr>
            </w:pPr>
          </w:p>
        </w:tc>
        <w:tc>
          <w:tcPr>
            <w:tcW w:w="2842" w:type="dxa"/>
          </w:tcPr>
          <w:p w14:paraId="31929B97" w14:textId="77777777" w:rsidR="00787CE1" w:rsidRPr="00975967" w:rsidRDefault="00787CE1" w:rsidP="00E66EF1">
            <w:pPr>
              <w:spacing w:after="160" w:line="259" w:lineRule="auto"/>
              <w:ind w:left="37"/>
              <w:jc w:val="both"/>
              <w:rPr>
                <w:rFonts w:ascii="Times New Roman" w:hAnsi="Times New Roman" w:cs="Times New Roman"/>
                <w:sz w:val="24"/>
                <w:szCs w:val="24"/>
              </w:rPr>
            </w:pPr>
            <w:r w:rsidRPr="00975967">
              <w:rPr>
                <w:rFonts w:ascii="Times New Roman" w:hAnsi="Times New Roman" w:cs="Times New Roman"/>
                <w:sz w:val="24"/>
                <w:szCs w:val="24"/>
              </w:rPr>
              <w:t>2.2. Donacije vjerskim zajednicama van područja Općine Šodolovci</w:t>
            </w:r>
          </w:p>
        </w:tc>
        <w:tc>
          <w:tcPr>
            <w:tcW w:w="1559" w:type="dxa"/>
          </w:tcPr>
          <w:p w14:paraId="6067ABB9" w14:textId="77777777" w:rsidR="00787CE1" w:rsidRPr="00975967" w:rsidRDefault="00787CE1" w:rsidP="00E66EF1">
            <w:pPr>
              <w:spacing w:after="160" w:line="259" w:lineRule="auto"/>
              <w:ind w:left="37"/>
              <w:jc w:val="both"/>
              <w:rPr>
                <w:rFonts w:ascii="Times New Roman" w:hAnsi="Times New Roman" w:cs="Times New Roman"/>
                <w:sz w:val="24"/>
                <w:szCs w:val="24"/>
              </w:rPr>
            </w:pPr>
            <w:r>
              <w:rPr>
                <w:rFonts w:ascii="Times New Roman" w:hAnsi="Times New Roman" w:cs="Times New Roman"/>
                <w:sz w:val="24"/>
                <w:szCs w:val="24"/>
              </w:rPr>
              <w:t>51.000</w:t>
            </w:r>
            <w:r w:rsidRPr="00975967">
              <w:rPr>
                <w:rFonts w:ascii="Times New Roman" w:hAnsi="Times New Roman" w:cs="Times New Roman"/>
                <w:sz w:val="24"/>
                <w:szCs w:val="24"/>
              </w:rPr>
              <w:t>,00</w:t>
            </w:r>
          </w:p>
        </w:tc>
        <w:tc>
          <w:tcPr>
            <w:tcW w:w="1701" w:type="dxa"/>
          </w:tcPr>
          <w:p w14:paraId="0433B712" w14:textId="77777777" w:rsidR="00787CE1" w:rsidRPr="00975967" w:rsidRDefault="00787CE1" w:rsidP="00E66EF1">
            <w:pPr>
              <w:spacing w:after="160" w:line="259" w:lineRule="auto"/>
              <w:ind w:left="37"/>
              <w:jc w:val="both"/>
              <w:rPr>
                <w:rFonts w:ascii="Times New Roman" w:hAnsi="Times New Roman" w:cs="Times New Roman"/>
                <w:sz w:val="24"/>
                <w:szCs w:val="24"/>
              </w:rPr>
            </w:pPr>
            <w:r>
              <w:rPr>
                <w:rFonts w:ascii="Times New Roman" w:hAnsi="Times New Roman" w:cs="Times New Roman"/>
                <w:sz w:val="24"/>
                <w:szCs w:val="24"/>
              </w:rPr>
              <w:t>51.000,00</w:t>
            </w:r>
          </w:p>
        </w:tc>
        <w:tc>
          <w:tcPr>
            <w:tcW w:w="2459" w:type="dxa"/>
          </w:tcPr>
          <w:p w14:paraId="4F02DF5E" w14:textId="77777777" w:rsidR="00787CE1" w:rsidRPr="00975967" w:rsidRDefault="00787CE1" w:rsidP="00E66EF1">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t>Prihodi od kompenzacijskih mjera</w:t>
            </w:r>
          </w:p>
        </w:tc>
      </w:tr>
    </w:tbl>
    <w:p w14:paraId="7B26136B" w14:textId="77777777" w:rsidR="00787CE1" w:rsidRDefault="00787CE1" w:rsidP="00787CE1">
      <w:pPr>
        <w:pStyle w:val="Bezproreda"/>
        <w:rPr>
          <w:rFonts w:ascii="Times New Roman" w:hAnsi="Times New Roman" w:cs="Times New Roman"/>
          <w:sz w:val="24"/>
          <w:szCs w:val="24"/>
        </w:rPr>
      </w:pPr>
    </w:p>
    <w:p w14:paraId="3AE41CFF" w14:textId="77777777" w:rsidR="00787CE1" w:rsidRDefault="00787CE1" w:rsidP="00787CE1">
      <w:pPr>
        <w:pStyle w:val="Bezproreda"/>
        <w:rPr>
          <w:rFonts w:ascii="Times New Roman" w:hAnsi="Times New Roman" w:cs="Times New Roman"/>
          <w:sz w:val="24"/>
          <w:szCs w:val="24"/>
        </w:rPr>
      </w:pPr>
    </w:p>
    <w:p w14:paraId="5C393595" w14:textId="77777777" w:rsidR="00787CE1" w:rsidRPr="00406B5E" w:rsidRDefault="00787CE1" w:rsidP="00787CE1">
      <w:pPr>
        <w:pStyle w:val="Bezproreda"/>
        <w:rPr>
          <w:rFonts w:ascii="Times New Roman" w:hAnsi="Times New Roman" w:cs="Times New Roman"/>
          <w:sz w:val="24"/>
          <w:szCs w:val="24"/>
        </w:rPr>
      </w:pPr>
      <w:r w:rsidRPr="00406B5E">
        <w:rPr>
          <w:rFonts w:ascii="Times New Roman" w:hAnsi="Times New Roman" w:cs="Times New Roman"/>
          <w:sz w:val="24"/>
          <w:szCs w:val="24"/>
        </w:rPr>
        <w:t>KLASA: 612-01/2</w:t>
      </w:r>
      <w:r>
        <w:rPr>
          <w:rFonts w:ascii="Times New Roman" w:hAnsi="Times New Roman" w:cs="Times New Roman"/>
          <w:sz w:val="24"/>
          <w:szCs w:val="24"/>
        </w:rPr>
        <w:t>1</w:t>
      </w:r>
      <w:r w:rsidRPr="00406B5E">
        <w:rPr>
          <w:rFonts w:ascii="Times New Roman" w:hAnsi="Times New Roman" w:cs="Times New Roman"/>
          <w:sz w:val="24"/>
          <w:szCs w:val="24"/>
        </w:rPr>
        <w:t>-01/</w:t>
      </w:r>
      <w:r>
        <w:rPr>
          <w:rFonts w:ascii="Times New Roman" w:hAnsi="Times New Roman" w:cs="Times New Roman"/>
          <w:sz w:val="24"/>
          <w:szCs w:val="24"/>
        </w:rPr>
        <w:t>1</w:t>
      </w:r>
    </w:p>
    <w:p w14:paraId="19C971E5" w14:textId="77777777" w:rsidR="00787CE1" w:rsidRPr="00406B5E" w:rsidRDefault="00787CE1" w:rsidP="00787CE1">
      <w:pPr>
        <w:pStyle w:val="Bezproreda"/>
        <w:rPr>
          <w:rFonts w:ascii="Times New Roman" w:hAnsi="Times New Roman" w:cs="Times New Roman"/>
          <w:sz w:val="24"/>
          <w:szCs w:val="24"/>
        </w:rPr>
      </w:pPr>
      <w:r w:rsidRPr="00406B5E">
        <w:rPr>
          <w:rFonts w:ascii="Times New Roman" w:hAnsi="Times New Roman" w:cs="Times New Roman"/>
          <w:sz w:val="24"/>
          <w:szCs w:val="24"/>
        </w:rPr>
        <w:t>URBROJ: 2158-36-02-2</w:t>
      </w:r>
      <w:r>
        <w:rPr>
          <w:rFonts w:ascii="Times New Roman" w:hAnsi="Times New Roman" w:cs="Times New Roman"/>
          <w:sz w:val="24"/>
          <w:szCs w:val="24"/>
        </w:rPr>
        <w:t>3</w:t>
      </w:r>
      <w:r w:rsidRPr="00406B5E">
        <w:rPr>
          <w:rFonts w:ascii="Times New Roman" w:hAnsi="Times New Roman" w:cs="Times New Roman"/>
          <w:sz w:val="24"/>
          <w:szCs w:val="24"/>
        </w:rPr>
        <w:t>-4</w:t>
      </w:r>
    </w:p>
    <w:p w14:paraId="3BABE754" w14:textId="7977DFEF" w:rsidR="00787CE1" w:rsidRPr="00406B5E" w:rsidRDefault="00787CE1" w:rsidP="00787CE1">
      <w:pPr>
        <w:pStyle w:val="Bezproreda"/>
        <w:rPr>
          <w:rFonts w:ascii="Times New Roman" w:hAnsi="Times New Roman" w:cs="Times New Roman"/>
          <w:sz w:val="24"/>
          <w:szCs w:val="24"/>
        </w:rPr>
      </w:pPr>
      <w:r w:rsidRPr="00406B5E">
        <w:rPr>
          <w:rFonts w:ascii="Times New Roman" w:hAnsi="Times New Roman" w:cs="Times New Roman"/>
          <w:sz w:val="24"/>
          <w:szCs w:val="24"/>
        </w:rPr>
        <w:t xml:space="preserve">Šodolovci, </w:t>
      </w:r>
      <w:r>
        <w:rPr>
          <w:rFonts w:ascii="Times New Roman" w:hAnsi="Times New Roman" w:cs="Times New Roman"/>
          <w:sz w:val="24"/>
          <w:szCs w:val="24"/>
        </w:rPr>
        <w:t>30</w:t>
      </w:r>
      <w:r w:rsidRPr="00406B5E">
        <w:rPr>
          <w:rFonts w:ascii="Times New Roman" w:hAnsi="Times New Roman" w:cs="Times New Roman"/>
          <w:sz w:val="24"/>
          <w:szCs w:val="24"/>
        </w:rPr>
        <w:t xml:space="preserve">. </w:t>
      </w:r>
      <w:r>
        <w:rPr>
          <w:rFonts w:ascii="Times New Roman" w:hAnsi="Times New Roman" w:cs="Times New Roman"/>
          <w:sz w:val="24"/>
          <w:szCs w:val="24"/>
        </w:rPr>
        <w:t>ožujk</w:t>
      </w:r>
      <w:r w:rsidRPr="00406B5E">
        <w:rPr>
          <w:rFonts w:ascii="Times New Roman" w:hAnsi="Times New Roman" w:cs="Times New Roman"/>
          <w:sz w:val="24"/>
          <w:szCs w:val="24"/>
        </w:rPr>
        <w:t>a 202</w:t>
      </w:r>
      <w:r>
        <w:rPr>
          <w:rFonts w:ascii="Times New Roman" w:hAnsi="Times New Roman" w:cs="Times New Roman"/>
          <w:sz w:val="24"/>
          <w:szCs w:val="24"/>
        </w:rPr>
        <w:t>3</w:t>
      </w:r>
      <w:r w:rsidRPr="00406B5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06B5E">
        <w:rPr>
          <w:rFonts w:ascii="Times New Roman" w:hAnsi="Times New Roman" w:cs="Times New Roman"/>
          <w:sz w:val="24"/>
          <w:szCs w:val="24"/>
        </w:rPr>
        <w:t>OPĆINSKI NAČELNIK:</w:t>
      </w:r>
    </w:p>
    <w:p w14:paraId="7B123C64" w14:textId="77777777" w:rsidR="00787CE1" w:rsidRDefault="00787CE1" w:rsidP="00787CE1">
      <w:pPr>
        <w:spacing w:after="160" w:line="259" w:lineRule="auto"/>
        <w:jc w:val="both"/>
      </w:pPr>
      <w:r w:rsidRPr="00406B5E">
        <w:rPr>
          <w:rFonts w:ascii="Times New Roman" w:hAnsi="Times New Roman" w:cs="Times New Roman"/>
          <w:sz w:val="24"/>
          <w:szCs w:val="24"/>
        </w:rPr>
        <w:t xml:space="preserve">                                                                                                           Dragan Zorić</w:t>
      </w:r>
      <w:r w:rsidRPr="00975967">
        <w:t xml:space="preserve">     </w:t>
      </w:r>
    </w:p>
    <w:p w14:paraId="239E3543" w14:textId="2DACB05E" w:rsidR="00787CE1" w:rsidRDefault="00787CE1" w:rsidP="00787CE1">
      <w:pPr>
        <w:spacing w:after="160" w:line="259" w:lineRule="auto"/>
        <w:jc w:val="center"/>
      </w:pPr>
      <w:r>
        <w:t>**********</w:t>
      </w:r>
    </w:p>
    <w:p w14:paraId="12760266" w14:textId="048519AA" w:rsidR="00787CE1" w:rsidRDefault="00787CE1" w:rsidP="00787CE1">
      <w:pPr>
        <w:jc w:val="both"/>
        <w:rPr>
          <w:rFonts w:ascii="Times New Roman" w:hAnsi="Times New Roman" w:cs="Times New Roman"/>
          <w:sz w:val="24"/>
          <w:szCs w:val="24"/>
        </w:rPr>
      </w:pPr>
      <w:r>
        <w:rPr>
          <w:rFonts w:ascii="Times New Roman" w:hAnsi="Times New Roman" w:cs="Times New Roman"/>
          <w:sz w:val="24"/>
          <w:szCs w:val="24"/>
        </w:rPr>
        <w:t>Na temelju članka 46. Statuta općine Šodolovci („službeni glasnik“ Općine Šodolovci broj 3/09, 2/21) općinski načelnik Općine Šodolovci dana 30. ožujka 2023. godine donosi</w:t>
      </w:r>
    </w:p>
    <w:p w14:paraId="188F555F" w14:textId="77777777" w:rsidR="00787CE1" w:rsidRDefault="00787CE1" w:rsidP="00787CE1">
      <w:pPr>
        <w:jc w:val="both"/>
        <w:rPr>
          <w:rFonts w:ascii="Times New Roman" w:hAnsi="Times New Roman" w:cs="Times New Roman"/>
          <w:sz w:val="24"/>
          <w:szCs w:val="24"/>
        </w:rPr>
      </w:pPr>
    </w:p>
    <w:p w14:paraId="4047DF8F" w14:textId="773F8D48" w:rsidR="000976E1" w:rsidRDefault="000976E1" w:rsidP="000976E1">
      <w:pPr>
        <w:pStyle w:val="Naslov1"/>
        <w:numPr>
          <w:ilvl w:val="0"/>
          <w:numId w:val="0"/>
        </w:numPr>
        <w:spacing w:before="0"/>
        <w:ind w:left="360"/>
        <w:jc w:val="center"/>
        <w:rPr>
          <w:rFonts w:ascii="Times New Roman" w:hAnsi="Times New Roman" w:cs="Times New Roman"/>
          <w:color w:val="auto"/>
          <w:sz w:val="24"/>
          <w:szCs w:val="24"/>
        </w:rPr>
      </w:pPr>
      <w:bookmarkStart w:id="53" w:name="_Toc140133801"/>
      <w:r>
        <w:rPr>
          <w:rFonts w:ascii="Times New Roman" w:hAnsi="Times New Roman" w:cs="Times New Roman"/>
          <w:color w:val="auto"/>
          <w:sz w:val="24"/>
          <w:szCs w:val="24"/>
        </w:rPr>
        <w:t xml:space="preserve">Izvješće </w:t>
      </w:r>
      <w:r w:rsidR="00787CE1" w:rsidRPr="00B94BC0">
        <w:rPr>
          <w:rFonts w:ascii="Times New Roman" w:hAnsi="Times New Roman" w:cs="Times New Roman"/>
          <w:color w:val="auto"/>
          <w:sz w:val="24"/>
          <w:szCs w:val="24"/>
        </w:rPr>
        <w:t>o izvršenju Programa javnih potreba u sportu</w:t>
      </w:r>
      <w:bookmarkEnd w:id="53"/>
      <w:r w:rsidR="00787CE1" w:rsidRPr="00B94BC0">
        <w:rPr>
          <w:rFonts w:ascii="Times New Roman" w:hAnsi="Times New Roman" w:cs="Times New Roman"/>
          <w:color w:val="auto"/>
          <w:sz w:val="24"/>
          <w:szCs w:val="24"/>
        </w:rPr>
        <w:t xml:space="preserve"> </w:t>
      </w:r>
    </w:p>
    <w:p w14:paraId="38AA0782" w14:textId="3CE88BCC" w:rsidR="00787CE1" w:rsidRPr="00B94BC0" w:rsidRDefault="00787CE1" w:rsidP="00B94BC0">
      <w:pPr>
        <w:pStyle w:val="Naslov1"/>
        <w:numPr>
          <w:ilvl w:val="0"/>
          <w:numId w:val="0"/>
        </w:numPr>
        <w:spacing w:before="0"/>
        <w:ind w:left="360"/>
        <w:jc w:val="center"/>
        <w:rPr>
          <w:rFonts w:ascii="Times New Roman" w:hAnsi="Times New Roman" w:cs="Times New Roman"/>
          <w:color w:val="auto"/>
          <w:sz w:val="24"/>
          <w:szCs w:val="24"/>
        </w:rPr>
      </w:pPr>
      <w:bookmarkStart w:id="54" w:name="_Toc140133802"/>
      <w:r w:rsidRPr="00B94BC0">
        <w:rPr>
          <w:rFonts w:ascii="Times New Roman" w:hAnsi="Times New Roman" w:cs="Times New Roman"/>
          <w:color w:val="auto"/>
          <w:sz w:val="24"/>
          <w:szCs w:val="24"/>
        </w:rPr>
        <w:t>na području općine Šodolovci za 2022. godinu</w:t>
      </w:r>
      <w:bookmarkEnd w:id="54"/>
    </w:p>
    <w:p w14:paraId="6DEEE190" w14:textId="77777777" w:rsidR="00787CE1" w:rsidRDefault="00787CE1" w:rsidP="00787CE1">
      <w:pPr>
        <w:jc w:val="center"/>
        <w:rPr>
          <w:rFonts w:ascii="Times New Roman" w:hAnsi="Times New Roman" w:cs="Times New Roman"/>
          <w:sz w:val="24"/>
          <w:szCs w:val="24"/>
        </w:rPr>
      </w:pPr>
    </w:p>
    <w:p w14:paraId="00503B44" w14:textId="77777777" w:rsidR="00787CE1" w:rsidRDefault="00787CE1" w:rsidP="00787CE1">
      <w:pPr>
        <w:jc w:val="center"/>
        <w:rPr>
          <w:rFonts w:ascii="Times New Roman" w:hAnsi="Times New Roman" w:cs="Times New Roman"/>
          <w:sz w:val="24"/>
          <w:szCs w:val="24"/>
        </w:rPr>
      </w:pPr>
      <w:r>
        <w:rPr>
          <w:rFonts w:ascii="Times New Roman" w:hAnsi="Times New Roman" w:cs="Times New Roman"/>
          <w:sz w:val="24"/>
          <w:szCs w:val="24"/>
        </w:rPr>
        <w:t>I</w:t>
      </w:r>
    </w:p>
    <w:p w14:paraId="20FE4D30" w14:textId="77777777" w:rsidR="00787CE1" w:rsidRDefault="00787CE1" w:rsidP="00787CE1">
      <w:pPr>
        <w:jc w:val="both"/>
        <w:rPr>
          <w:rFonts w:ascii="Times New Roman" w:hAnsi="Times New Roman" w:cs="Times New Roman"/>
          <w:sz w:val="24"/>
          <w:szCs w:val="24"/>
        </w:rPr>
      </w:pPr>
      <w:r>
        <w:rPr>
          <w:rFonts w:ascii="Times New Roman" w:hAnsi="Times New Roman" w:cs="Times New Roman"/>
          <w:sz w:val="24"/>
          <w:szCs w:val="24"/>
        </w:rPr>
        <w:t>Utvrđuje se da su za financiranje javnih potreba u sportu na području općine Šodolovci za 2022. godinu utrošena sredstva u iznosu od 6</w:t>
      </w:r>
      <w:r w:rsidRPr="006307CC">
        <w:rPr>
          <w:rFonts w:ascii="Times New Roman" w:hAnsi="Times New Roman" w:cs="Times New Roman"/>
          <w:sz w:val="24"/>
          <w:szCs w:val="24"/>
        </w:rPr>
        <w:t xml:space="preserve">64.125,54 </w:t>
      </w:r>
      <w:r>
        <w:rPr>
          <w:rFonts w:ascii="Times New Roman" w:hAnsi="Times New Roman" w:cs="Times New Roman"/>
          <w:sz w:val="24"/>
          <w:szCs w:val="24"/>
        </w:rPr>
        <w:t>kuna, kako slijedi:</w:t>
      </w:r>
    </w:p>
    <w:tbl>
      <w:tblPr>
        <w:tblW w:w="8946" w:type="dxa"/>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7"/>
        <w:gridCol w:w="2950"/>
        <w:gridCol w:w="1346"/>
        <w:gridCol w:w="1821"/>
        <w:gridCol w:w="2112"/>
      </w:tblGrid>
      <w:tr w:rsidR="00787CE1" w14:paraId="3E700B65" w14:textId="77777777" w:rsidTr="00E66EF1">
        <w:trPr>
          <w:trHeight w:val="270"/>
        </w:trPr>
        <w:tc>
          <w:tcPr>
            <w:tcW w:w="717" w:type="dxa"/>
            <w:vMerge w:val="restart"/>
          </w:tcPr>
          <w:p w14:paraId="56E3E7BB" w14:textId="77777777" w:rsidR="00787CE1" w:rsidRPr="00850768" w:rsidRDefault="00787CE1" w:rsidP="00E66EF1">
            <w:pPr>
              <w:jc w:val="center"/>
              <w:rPr>
                <w:rFonts w:ascii="Times New Roman" w:hAnsi="Times New Roman" w:cs="Times New Roman"/>
                <w:b/>
                <w:bCs/>
                <w:sz w:val="24"/>
                <w:szCs w:val="24"/>
              </w:rPr>
            </w:pPr>
            <w:r w:rsidRPr="00850768">
              <w:rPr>
                <w:rFonts w:ascii="Times New Roman" w:hAnsi="Times New Roman" w:cs="Times New Roman"/>
                <w:b/>
                <w:bCs/>
                <w:sz w:val="24"/>
                <w:szCs w:val="24"/>
              </w:rPr>
              <w:t>Rbr.</w:t>
            </w:r>
          </w:p>
        </w:tc>
        <w:tc>
          <w:tcPr>
            <w:tcW w:w="2950" w:type="dxa"/>
            <w:vMerge w:val="restart"/>
          </w:tcPr>
          <w:p w14:paraId="003DC921" w14:textId="77777777" w:rsidR="00787CE1" w:rsidRPr="00850768" w:rsidRDefault="00787CE1" w:rsidP="00E66EF1">
            <w:pPr>
              <w:jc w:val="center"/>
              <w:rPr>
                <w:rFonts w:ascii="Times New Roman" w:hAnsi="Times New Roman" w:cs="Times New Roman"/>
                <w:b/>
                <w:bCs/>
                <w:sz w:val="24"/>
                <w:szCs w:val="24"/>
              </w:rPr>
            </w:pPr>
            <w:r w:rsidRPr="00850768">
              <w:rPr>
                <w:rFonts w:ascii="Times New Roman" w:hAnsi="Times New Roman" w:cs="Times New Roman"/>
                <w:b/>
                <w:bCs/>
                <w:sz w:val="24"/>
                <w:szCs w:val="24"/>
              </w:rPr>
              <w:t>AKTIVNOST</w:t>
            </w:r>
          </w:p>
        </w:tc>
        <w:tc>
          <w:tcPr>
            <w:tcW w:w="3167" w:type="dxa"/>
            <w:gridSpan w:val="2"/>
          </w:tcPr>
          <w:p w14:paraId="5D59A272" w14:textId="77777777" w:rsidR="00787CE1" w:rsidRPr="00850768" w:rsidRDefault="00787CE1" w:rsidP="00E66EF1">
            <w:pPr>
              <w:jc w:val="center"/>
              <w:rPr>
                <w:rFonts w:ascii="Times New Roman" w:hAnsi="Times New Roman" w:cs="Times New Roman"/>
                <w:b/>
                <w:bCs/>
                <w:sz w:val="24"/>
                <w:szCs w:val="24"/>
              </w:rPr>
            </w:pPr>
            <w:r w:rsidRPr="00850768">
              <w:rPr>
                <w:rFonts w:ascii="Times New Roman" w:hAnsi="Times New Roman" w:cs="Times New Roman"/>
                <w:b/>
                <w:bCs/>
                <w:sz w:val="24"/>
                <w:szCs w:val="24"/>
              </w:rPr>
              <w:t>IZNOS</w:t>
            </w:r>
          </w:p>
        </w:tc>
        <w:tc>
          <w:tcPr>
            <w:tcW w:w="2112" w:type="dxa"/>
          </w:tcPr>
          <w:p w14:paraId="52B9D6BE" w14:textId="77777777" w:rsidR="00787CE1" w:rsidRPr="00850768" w:rsidRDefault="00787CE1" w:rsidP="00E66EF1">
            <w:pPr>
              <w:jc w:val="center"/>
              <w:rPr>
                <w:rFonts w:ascii="Times New Roman" w:hAnsi="Times New Roman" w:cs="Times New Roman"/>
                <w:b/>
                <w:bCs/>
                <w:sz w:val="24"/>
                <w:szCs w:val="24"/>
              </w:rPr>
            </w:pPr>
            <w:r w:rsidRPr="00850768">
              <w:rPr>
                <w:rFonts w:ascii="Times New Roman" w:hAnsi="Times New Roman" w:cs="Times New Roman"/>
                <w:b/>
                <w:bCs/>
                <w:sz w:val="24"/>
                <w:szCs w:val="24"/>
              </w:rPr>
              <w:t>IZVOR</w:t>
            </w:r>
          </w:p>
        </w:tc>
      </w:tr>
      <w:tr w:rsidR="00787CE1" w14:paraId="56EA46EE" w14:textId="77777777" w:rsidTr="00E66EF1">
        <w:trPr>
          <w:trHeight w:val="232"/>
        </w:trPr>
        <w:tc>
          <w:tcPr>
            <w:tcW w:w="717" w:type="dxa"/>
            <w:vMerge/>
          </w:tcPr>
          <w:p w14:paraId="6B71E965" w14:textId="77777777" w:rsidR="00787CE1" w:rsidRDefault="00787CE1" w:rsidP="00E66EF1">
            <w:pPr>
              <w:jc w:val="center"/>
              <w:rPr>
                <w:rFonts w:ascii="Times New Roman" w:hAnsi="Times New Roman" w:cs="Times New Roman"/>
                <w:sz w:val="24"/>
                <w:szCs w:val="24"/>
              </w:rPr>
            </w:pPr>
          </w:p>
        </w:tc>
        <w:tc>
          <w:tcPr>
            <w:tcW w:w="2950" w:type="dxa"/>
            <w:vMerge/>
          </w:tcPr>
          <w:p w14:paraId="0C13C161" w14:textId="77777777" w:rsidR="00787CE1" w:rsidRDefault="00787CE1" w:rsidP="00E66EF1">
            <w:pPr>
              <w:jc w:val="center"/>
              <w:rPr>
                <w:rFonts w:ascii="Times New Roman" w:hAnsi="Times New Roman" w:cs="Times New Roman"/>
                <w:sz w:val="24"/>
                <w:szCs w:val="24"/>
              </w:rPr>
            </w:pPr>
          </w:p>
        </w:tc>
        <w:tc>
          <w:tcPr>
            <w:tcW w:w="1346" w:type="dxa"/>
          </w:tcPr>
          <w:p w14:paraId="6CEE591D" w14:textId="77777777" w:rsidR="00787CE1" w:rsidRDefault="00787CE1" w:rsidP="00E66EF1">
            <w:pPr>
              <w:jc w:val="center"/>
              <w:rPr>
                <w:rFonts w:ascii="Times New Roman" w:hAnsi="Times New Roman" w:cs="Times New Roman"/>
                <w:sz w:val="24"/>
                <w:szCs w:val="24"/>
              </w:rPr>
            </w:pPr>
            <w:r>
              <w:rPr>
                <w:rFonts w:ascii="Times New Roman" w:hAnsi="Times New Roman" w:cs="Times New Roman"/>
                <w:sz w:val="24"/>
                <w:szCs w:val="24"/>
              </w:rPr>
              <w:t>planirano (kn)</w:t>
            </w:r>
          </w:p>
        </w:tc>
        <w:tc>
          <w:tcPr>
            <w:tcW w:w="1821" w:type="dxa"/>
          </w:tcPr>
          <w:p w14:paraId="0EDD9431" w14:textId="77777777" w:rsidR="00787CE1" w:rsidRDefault="00787CE1" w:rsidP="00E66EF1">
            <w:pPr>
              <w:jc w:val="center"/>
              <w:rPr>
                <w:rFonts w:ascii="Times New Roman" w:hAnsi="Times New Roman" w:cs="Times New Roman"/>
                <w:sz w:val="24"/>
                <w:szCs w:val="24"/>
              </w:rPr>
            </w:pPr>
            <w:r>
              <w:rPr>
                <w:rFonts w:ascii="Times New Roman" w:hAnsi="Times New Roman" w:cs="Times New Roman"/>
                <w:sz w:val="24"/>
                <w:szCs w:val="24"/>
              </w:rPr>
              <w:t xml:space="preserve">dodijeljeno </w:t>
            </w:r>
          </w:p>
          <w:p w14:paraId="658AC994" w14:textId="77777777" w:rsidR="00787CE1" w:rsidRDefault="00787CE1" w:rsidP="00E66EF1">
            <w:pPr>
              <w:jc w:val="center"/>
              <w:rPr>
                <w:rFonts w:ascii="Times New Roman" w:hAnsi="Times New Roman" w:cs="Times New Roman"/>
                <w:sz w:val="24"/>
                <w:szCs w:val="24"/>
              </w:rPr>
            </w:pPr>
            <w:r>
              <w:rPr>
                <w:rFonts w:ascii="Times New Roman" w:hAnsi="Times New Roman" w:cs="Times New Roman"/>
                <w:sz w:val="24"/>
                <w:szCs w:val="24"/>
              </w:rPr>
              <w:t>(kn)</w:t>
            </w:r>
          </w:p>
        </w:tc>
        <w:tc>
          <w:tcPr>
            <w:tcW w:w="2112" w:type="dxa"/>
          </w:tcPr>
          <w:p w14:paraId="1864324C" w14:textId="77777777" w:rsidR="00787CE1" w:rsidRDefault="00787CE1" w:rsidP="00E66EF1">
            <w:pPr>
              <w:jc w:val="center"/>
              <w:rPr>
                <w:rFonts w:ascii="Times New Roman" w:hAnsi="Times New Roman" w:cs="Times New Roman"/>
                <w:sz w:val="24"/>
                <w:szCs w:val="24"/>
              </w:rPr>
            </w:pPr>
          </w:p>
        </w:tc>
      </w:tr>
      <w:tr w:rsidR="00787CE1" w14:paraId="3DA28A66" w14:textId="77777777" w:rsidTr="00E66EF1">
        <w:trPr>
          <w:trHeight w:val="1053"/>
        </w:trPr>
        <w:tc>
          <w:tcPr>
            <w:tcW w:w="717" w:type="dxa"/>
            <w:vMerge w:val="restart"/>
          </w:tcPr>
          <w:p w14:paraId="74AFF093" w14:textId="77777777" w:rsidR="00787CE1" w:rsidRDefault="00787CE1" w:rsidP="00E66EF1">
            <w:pPr>
              <w:jc w:val="center"/>
              <w:rPr>
                <w:rFonts w:ascii="Times New Roman" w:hAnsi="Times New Roman"/>
                <w:sz w:val="24"/>
                <w:szCs w:val="24"/>
              </w:rPr>
            </w:pPr>
            <w:r>
              <w:rPr>
                <w:rFonts w:ascii="Times New Roman" w:hAnsi="Times New Roman"/>
                <w:sz w:val="24"/>
                <w:szCs w:val="24"/>
              </w:rPr>
              <w:t>1.</w:t>
            </w:r>
          </w:p>
          <w:p w14:paraId="1CAD289F" w14:textId="77777777" w:rsidR="00787CE1" w:rsidRDefault="00787CE1" w:rsidP="00E66EF1">
            <w:pPr>
              <w:jc w:val="center"/>
              <w:rPr>
                <w:rFonts w:ascii="Times New Roman" w:hAnsi="Times New Roman"/>
                <w:sz w:val="24"/>
                <w:szCs w:val="24"/>
              </w:rPr>
            </w:pPr>
          </w:p>
          <w:p w14:paraId="39FC20EC" w14:textId="77777777" w:rsidR="00787CE1" w:rsidRDefault="00787CE1" w:rsidP="00E66EF1">
            <w:pPr>
              <w:jc w:val="center"/>
              <w:rPr>
                <w:rFonts w:ascii="Times New Roman" w:hAnsi="Times New Roman" w:cs="Times New Roman"/>
                <w:sz w:val="24"/>
                <w:szCs w:val="24"/>
              </w:rPr>
            </w:pPr>
          </w:p>
        </w:tc>
        <w:tc>
          <w:tcPr>
            <w:tcW w:w="2950" w:type="dxa"/>
          </w:tcPr>
          <w:p w14:paraId="1887CA50" w14:textId="77777777" w:rsidR="00787CE1" w:rsidRPr="00850768" w:rsidRDefault="00787CE1" w:rsidP="00E66EF1">
            <w:pPr>
              <w:jc w:val="both"/>
              <w:rPr>
                <w:rFonts w:ascii="Times New Roman" w:hAnsi="Times New Roman"/>
                <w:b/>
                <w:bCs/>
                <w:sz w:val="24"/>
                <w:szCs w:val="24"/>
              </w:rPr>
            </w:pPr>
            <w:r w:rsidRPr="00850768">
              <w:rPr>
                <w:rFonts w:ascii="Times New Roman" w:hAnsi="Times New Roman"/>
                <w:b/>
                <w:bCs/>
                <w:sz w:val="24"/>
                <w:szCs w:val="24"/>
              </w:rPr>
              <w:lastRenderedPageBreak/>
              <w:t>Poticanje sportskih aktivnosti</w:t>
            </w:r>
          </w:p>
        </w:tc>
        <w:tc>
          <w:tcPr>
            <w:tcW w:w="1346" w:type="dxa"/>
          </w:tcPr>
          <w:p w14:paraId="2C692AF7" w14:textId="77777777" w:rsidR="00787CE1" w:rsidRPr="00850768" w:rsidRDefault="00787CE1" w:rsidP="00E66EF1">
            <w:pPr>
              <w:jc w:val="center"/>
              <w:rPr>
                <w:rFonts w:ascii="Times New Roman" w:hAnsi="Times New Roman" w:cs="Times New Roman"/>
                <w:b/>
                <w:bCs/>
                <w:sz w:val="24"/>
                <w:szCs w:val="24"/>
              </w:rPr>
            </w:pPr>
            <w:r>
              <w:rPr>
                <w:rFonts w:ascii="Times New Roman" w:hAnsi="Times New Roman" w:cs="Times New Roman"/>
                <w:b/>
                <w:bCs/>
                <w:sz w:val="24"/>
                <w:szCs w:val="24"/>
              </w:rPr>
              <w:t>25.000</w:t>
            </w:r>
            <w:r w:rsidRPr="00850768">
              <w:rPr>
                <w:rFonts w:ascii="Times New Roman" w:hAnsi="Times New Roman" w:cs="Times New Roman"/>
                <w:b/>
                <w:bCs/>
                <w:sz w:val="24"/>
                <w:szCs w:val="24"/>
              </w:rPr>
              <w:t>,00</w:t>
            </w:r>
          </w:p>
        </w:tc>
        <w:tc>
          <w:tcPr>
            <w:tcW w:w="1821" w:type="dxa"/>
          </w:tcPr>
          <w:p w14:paraId="59A21FA5" w14:textId="77777777" w:rsidR="00787CE1" w:rsidRPr="00850768" w:rsidRDefault="00787CE1" w:rsidP="00E66EF1">
            <w:pPr>
              <w:jc w:val="center"/>
              <w:rPr>
                <w:rFonts w:ascii="Times New Roman" w:hAnsi="Times New Roman" w:cs="Times New Roman"/>
                <w:b/>
                <w:bCs/>
                <w:sz w:val="24"/>
                <w:szCs w:val="24"/>
              </w:rPr>
            </w:pPr>
            <w:r>
              <w:rPr>
                <w:rFonts w:ascii="Times New Roman" w:hAnsi="Times New Roman" w:cs="Times New Roman"/>
                <w:b/>
                <w:bCs/>
                <w:sz w:val="24"/>
                <w:szCs w:val="24"/>
              </w:rPr>
              <w:t>11.500,00</w:t>
            </w:r>
          </w:p>
        </w:tc>
        <w:tc>
          <w:tcPr>
            <w:tcW w:w="2112" w:type="dxa"/>
          </w:tcPr>
          <w:p w14:paraId="3BA4D595" w14:textId="77777777" w:rsidR="00787CE1" w:rsidRDefault="00787CE1" w:rsidP="00E66EF1">
            <w:pPr>
              <w:spacing w:after="160" w:line="259" w:lineRule="auto"/>
              <w:rPr>
                <w:rFonts w:ascii="Times New Roman" w:hAnsi="Times New Roman" w:cs="Times New Roman"/>
                <w:sz w:val="24"/>
                <w:szCs w:val="24"/>
              </w:rPr>
            </w:pPr>
          </w:p>
        </w:tc>
      </w:tr>
      <w:tr w:rsidR="00787CE1" w14:paraId="46091EEF" w14:textId="77777777" w:rsidTr="00E66EF1">
        <w:trPr>
          <w:trHeight w:val="735"/>
        </w:trPr>
        <w:tc>
          <w:tcPr>
            <w:tcW w:w="717" w:type="dxa"/>
            <w:vMerge/>
          </w:tcPr>
          <w:p w14:paraId="1FA439A8" w14:textId="77777777" w:rsidR="00787CE1" w:rsidRDefault="00787CE1" w:rsidP="00E66EF1">
            <w:pPr>
              <w:jc w:val="center"/>
              <w:rPr>
                <w:rFonts w:ascii="Times New Roman" w:hAnsi="Times New Roman"/>
                <w:sz w:val="24"/>
                <w:szCs w:val="24"/>
              </w:rPr>
            </w:pPr>
          </w:p>
        </w:tc>
        <w:tc>
          <w:tcPr>
            <w:tcW w:w="2950" w:type="dxa"/>
          </w:tcPr>
          <w:p w14:paraId="7A44AA42" w14:textId="77777777" w:rsidR="00787CE1" w:rsidRPr="00850768" w:rsidRDefault="00787CE1" w:rsidP="00E66EF1">
            <w:pPr>
              <w:jc w:val="both"/>
              <w:rPr>
                <w:rFonts w:ascii="Times New Roman" w:hAnsi="Times New Roman"/>
                <w:sz w:val="24"/>
                <w:szCs w:val="24"/>
              </w:rPr>
            </w:pPr>
            <w:r w:rsidRPr="00850768">
              <w:rPr>
                <w:rFonts w:ascii="Times New Roman" w:hAnsi="Times New Roman"/>
                <w:sz w:val="24"/>
                <w:szCs w:val="24"/>
              </w:rPr>
              <w:t>1.</w:t>
            </w:r>
            <w:r>
              <w:rPr>
                <w:rFonts w:ascii="Times New Roman" w:hAnsi="Times New Roman"/>
                <w:sz w:val="24"/>
                <w:szCs w:val="24"/>
              </w:rPr>
              <w:t>1. Pomoć sportskih društvima s područja Općine Šodolovci</w:t>
            </w:r>
          </w:p>
        </w:tc>
        <w:tc>
          <w:tcPr>
            <w:tcW w:w="1346" w:type="dxa"/>
          </w:tcPr>
          <w:p w14:paraId="3744AA13" w14:textId="77777777" w:rsidR="00787CE1" w:rsidRDefault="00787CE1" w:rsidP="00E66EF1">
            <w:pPr>
              <w:jc w:val="center"/>
              <w:rPr>
                <w:rFonts w:ascii="Times New Roman" w:hAnsi="Times New Roman" w:cs="Times New Roman"/>
                <w:sz w:val="24"/>
                <w:szCs w:val="24"/>
              </w:rPr>
            </w:pPr>
            <w:r>
              <w:rPr>
                <w:rFonts w:ascii="Times New Roman" w:hAnsi="Times New Roman" w:cs="Times New Roman"/>
                <w:sz w:val="24"/>
                <w:szCs w:val="24"/>
              </w:rPr>
              <w:t>20.000,00</w:t>
            </w:r>
          </w:p>
        </w:tc>
        <w:tc>
          <w:tcPr>
            <w:tcW w:w="1821" w:type="dxa"/>
          </w:tcPr>
          <w:p w14:paraId="603D7DBB" w14:textId="77777777" w:rsidR="00787CE1" w:rsidRDefault="00787CE1" w:rsidP="00E66EF1">
            <w:pPr>
              <w:jc w:val="center"/>
              <w:rPr>
                <w:rFonts w:ascii="Times New Roman" w:hAnsi="Times New Roman" w:cs="Times New Roman"/>
                <w:sz w:val="24"/>
                <w:szCs w:val="24"/>
              </w:rPr>
            </w:pPr>
            <w:r>
              <w:rPr>
                <w:rFonts w:ascii="Times New Roman" w:hAnsi="Times New Roman" w:cs="Times New Roman"/>
                <w:sz w:val="24"/>
                <w:szCs w:val="24"/>
              </w:rPr>
              <w:t>10.000,00</w:t>
            </w:r>
          </w:p>
        </w:tc>
        <w:tc>
          <w:tcPr>
            <w:tcW w:w="2112" w:type="dxa"/>
          </w:tcPr>
          <w:p w14:paraId="320D5F2D" w14:textId="77777777" w:rsidR="00787CE1" w:rsidRDefault="00787CE1" w:rsidP="00E66EF1">
            <w:pPr>
              <w:jc w:val="both"/>
              <w:rPr>
                <w:rFonts w:ascii="Times New Roman" w:hAnsi="Times New Roman" w:cs="Times New Roman"/>
                <w:sz w:val="24"/>
                <w:szCs w:val="24"/>
              </w:rPr>
            </w:pPr>
            <w:r>
              <w:rPr>
                <w:rFonts w:ascii="Times New Roman" w:hAnsi="Times New Roman" w:cs="Times New Roman"/>
                <w:sz w:val="24"/>
                <w:szCs w:val="24"/>
              </w:rPr>
              <w:t>Prihodi od kompenzacijske mjere</w:t>
            </w:r>
          </w:p>
        </w:tc>
      </w:tr>
      <w:tr w:rsidR="00787CE1" w14:paraId="52CB37A8" w14:textId="77777777" w:rsidTr="00E66EF1">
        <w:trPr>
          <w:trHeight w:val="402"/>
        </w:trPr>
        <w:tc>
          <w:tcPr>
            <w:tcW w:w="717" w:type="dxa"/>
            <w:vMerge/>
          </w:tcPr>
          <w:p w14:paraId="66F48BA4" w14:textId="77777777" w:rsidR="00787CE1" w:rsidRDefault="00787CE1" w:rsidP="00E66EF1">
            <w:pPr>
              <w:jc w:val="center"/>
              <w:rPr>
                <w:rFonts w:ascii="Times New Roman" w:hAnsi="Times New Roman"/>
                <w:sz w:val="24"/>
                <w:szCs w:val="24"/>
              </w:rPr>
            </w:pPr>
          </w:p>
        </w:tc>
        <w:tc>
          <w:tcPr>
            <w:tcW w:w="2950" w:type="dxa"/>
          </w:tcPr>
          <w:p w14:paraId="4E9E0418" w14:textId="77777777" w:rsidR="00787CE1" w:rsidRPr="00850768" w:rsidRDefault="00787CE1" w:rsidP="00E66EF1">
            <w:pPr>
              <w:jc w:val="both"/>
              <w:rPr>
                <w:rFonts w:ascii="Times New Roman" w:hAnsi="Times New Roman"/>
                <w:sz w:val="24"/>
                <w:szCs w:val="24"/>
              </w:rPr>
            </w:pPr>
            <w:r>
              <w:rPr>
                <w:rFonts w:ascii="Times New Roman" w:hAnsi="Times New Roman"/>
                <w:sz w:val="24"/>
                <w:szCs w:val="24"/>
              </w:rPr>
              <w:t xml:space="preserve">1.2. </w:t>
            </w:r>
            <w:r w:rsidRPr="00850768">
              <w:rPr>
                <w:rFonts w:ascii="Times New Roman" w:hAnsi="Times New Roman"/>
                <w:sz w:val="24"/>
                <w:szCs w:val="24"/>
              </w:rPr>
              <w:t>Pomoć ostalim sportskim društvima</w:t>
            </w:r>
          </w:p>
        </w:tc>
        <w:tc>
          <w:tcPr>
            <w:tcW w:w="1346" w:type="dxa"/>
          </w:tcPr>
          <w:p w14:paraId="1F0FEDAE" w14:textId="77777777" w:rsidR="00787CE1" w:rsidRDefault="00787CE1" w:rsidP="00E66EF1">
            <w:pPr>
              <w:jc w:val="center"/>
              <w:rPr>
                <w:rFonts w:ascii="Times New Roman" w:hAnsi="Times New Roman" w:cs="Times New Roman"/>
                <w:sz w:val="24"/>
                <w:szCs w:val="24"/>
              </w:rPr>
            </w:pPr>
            <w:r>
              <w:rPr>
                <w:rFonts w:ascii="Times New Roman" w:hAnsi="Times New Roman" w:cs="Times New Roman"/>
                <w:sz w:val="24"/>
                <w:szCs w:val="24"/>
              </w:rPr>
              <w:t>5.000,00</w:t>
            </w:r>
          </w:p>
        </w:tc>
        <w:tc>
          <w:tcPr>
            <w:tcW w:w="1821" w:type="dxa"/>
          </w:tcPr>
          <w:p w14:paraId="411DE156" w14:textId="77777777" w:rsidR="00787CE1" w:rsidRDefault="00787CE1" w:rsidP="00E66EF1">
            <w:pPr>
              <w:jc w:val="center"/>
              <w:rPr>
                <w:rFonts w:ascii="Times New Roman" w:hAnsi="Times New Roman" w:cs="Times New Roman"/>
                <w:sz w:val="24"/>
                <w:szCs w:val="24"/>
              </w:rPr>
            </w:pPr>
            <w:r>
              <w:rPr>
                <w:rFonts w:ascii="Times New Roman" w:hAnsi="Times New Roman" w:cs="Times New Roman"/>
                <w:sz w:val="24"/>
                <w:szCs w:val="24"/>
              </w:rPr>
              <w:t>1.500,00</w:t>
            </w:r>
          </w:p>
        </w:tc>
        <w:tc>
          <w:tcPr>
            <w:tcW w:w="2112" w:type="dxa"/>
          </w:tcPr>
          <w:p w14:paraId="325A71C4" w14:textId="77777777" w:rsidR="00787CE1" w:rsidRDefault="00787CE1" w:rsidP="00E66EF1">
            <w:pPr>
              <w:jc w:val="both"/>
              <w:rPr>
                <w:rFonts w:ascii="Times New Roman" w:hAnsi="Times New Roman" w:cs="Times New Roman"/>
                <w:sz w:val="24"/>
                <w:szCs w:val="24"/>
              </w:rPr>
            </w:pPr>
            <w:r>
              <w:rPr>
                <w:rFonts w:ascii="Times New Roman" w:hAnsi="Times New Roman" w:cs="Times New Roman"/>
                <w:sz w:val="24"/>
                <w:szCs w:val="24"/>
              </w:rPr>
              <w:t>Prihodi od nefinancijske imovine</w:t>
            </w:r>
          </w:p>
        </w:tc>
      </w:tr>
      <w:tr w:rsidR="00787CE1" w14:paraId="6C21C028" w14:textId="77777777" w:rsidTr="00E66EF1">
        <w:trPr>
          <w:trHeight w:val="712"/>
        </w:trPr>
        <w:tc>
          <w:tcPr>
            <w:tcW w:w="717" w:type="dxa"/>
            <w:vMerge w:val="restart"/>
          </w:tcPr>
          <w:p w14:paraId="5922FE7F" w14:textId="77777777" w:rsidR="00787CE1" w:rsidRDefault="00787CE1" w:rsidP="00E66EF1">
            <w:pPr>
              <w:jc w:val="center"/>
              <w:rPr>
                <w:rFonts w:ascii="Times New Roman" w:hAnsi="Times New Roman"/>
                <w:sz w:val="24"/>
                <w:szCs w:val="24"/>
              </w:rPr>
            </w:pPr>
            <w:r>
              <w:rPr>
                <w:rFonts w:ascii="Times New Roman" w:hAnsi="Times New Roman"/>
                <w:sz w:val="24"/>
                <w:szCs w:val="24"/>
              </w:rPr>
              <w:t>2.</w:t>
            </w:r>
          </w:p>
          <w:p w14:paraId="2E8A3F81" w14:textId="77777777" w:rsidR="00787CE1" w:rsidRDefault="00787CE1" w:rsidP="00E66EF1">
            <w:pPr>
              <w:jc w:val="center"/>
              <w:rPr>
                <w:rFonts w:ascii="Times New Roman" w:hAnsi="Times New Roman" w:cs="Times New Roman"/>
                <w:sz w:val="24"/>
                <w:szCs w:val="24"/>
              </w:rPr>
            </w:pPr>
          </w:p>
        </w:tc>
        <w:tc>
          <w:tcPr>
            <w:tcW w:w="2950" w:type="dxa"/>
          </w:tcPr>
          <w:p w14:paraId="08B30AE3" w14:textId="77777777" w:rsidR="00787CE1" w:rsidRPr="008D31E8" w:rsidRDefault="00787CE1" w:rsidP="00E66EF1">
            <w:pPr>
              <w:jc w:val="both"/>
              <w:rPr>
                <w:rFonts w:ascii="Times New Roman" w:hAnsi="Times New Roman" w:cs="Times New Roman"/>
                <w:b/>
                <w:bCs/>
                <w:sz w:val="24"/>
                <w:szCs w:val="24"/>
              </w:rPr>
            </w:pPr>
            <w:r>
              <w:rPr>
                <w:rFonts w:ascii="Times New Roman" w:hAnsi="Times New Roman" w:cs="Times New Roman"/>
                <w:b/>
                <w:bCs/>
                <w:sz w:val="24"/>
                <w:szCs w:val="24"/>
              </w:rPr>
              <w:t>Opremanje dječjih i rekreacijskih igrališta</w:t>
            </w:r>
          </w:p>
        </w:tc>
        <w:tc>
          <w:tcPr>
            <w:tcW w:w="1346" w:type="dxa"/>
          </w:tcPr>
          <w:p w14:paraId="57B563D4" w14:textId="77777777" w:rsidR="00787CE1" w:rsidRPr="008D31E8" w:rsidRDefault="00787CE1" w:rsidP="00E66EF1">
            <w:pPr>
              <w:jc w:val="center"/>
              <w:rPr>
                <w:rFonts w:ascii="Times New Roman" w:hAnsi="Times New Roman" w:cs="Times New Roman"/>
                <w:b/>
                <w:bCs/>
                <w:sz w:val="24"/>
                <w:szCs w:val="24"/>
              </w:rPr>
            </w:pPr>
            <w:r>
              <w:rPr>
                <w:rFonts w:ascii="Times New Roman" w:hAnsi="Times New Roman" w:cs="Times New Roman"/>
                <w:b/>
                <w:bCs/>
                <w:sz w:val="24"/>
                <w:szCs w:val="24"/>
              </w:rPr>
              <w:t>91.250,00</w:t>
            </w:r>
          </w:p>
        </w:tc>
        <w:tc>
          <w:tcPr>
            <w:tcW w:w="1821" w:type="dxa"/>
          </w:tcPr>
          <w:p w14:paraId="64C3B326" w14:textId="77777777" w:rsidR="00787CE1" w:rsidRPr="008D31E8" w:rsidRDefault="00787CE1" w:rsidP="00E66EF1">
            <w:pPr>
              <w:jc w:val="center"/>
              <w:rPr>
                <w:rFonts w:ascii="Times New Roman" w:hAnsi="Times New Roman" w:cs="Times New Roman"/>
                <w:b/>
                <w:bCs/>
                <w:sz w:val="24"/>
                <w:szCs w:val="24"/>
              </w:rPr>
            </w:pPr>
            <w:r>
              <w:rPr>
                <w:rFonts w:ascii="Times New Roman" w:hAnsi="Times New Roman" w:cs="Times New Roman"/>
                <w:b/>
                <w:bCs/>
                <w:sz w:val="24"/>
                <w:szCs w:val="24"/>
              </w:rPr>
              <w:t>91.250,00</w:t>
            </w:r>
          </w:p>
        </w:tc>
        <w:tc>
          <w:tcPr>
            <w:tcW w:w="2112" w:type="dxa"/>
          </w:tcPr>
          <w:p w14:paraId="42BCB1AA" w14:textId="77777777" w:rsidR="00787CE1" w:rsidRDefault="00787CE1" w:rsidP="00E66EF1">
            <w:pPr>
              <w:spacing w:after="160" w:line="259" w:lineRule="auto"/>
              <w:rPr>
                <w:rFonts w:ascii="Times New Roman" w:hAnsi="Times New Roman" w:cs="Times New Roman"/>
                <w:sz w:val="24"/>
                <w:szCs w:val="24"/>
              </w:rPr>
            </w:pPr>
          </w:p>
          <w:p w14:paraId="5BF8A012" w14:textId="77777777" w:rsidR="00787CE1" w:rsidRDefault="00787CE1" w:rsidP="00E66EF1">
            <w:pPr>
              <w:jc w:val="both"/>
              <w:rPr>
                <w:rFonts w:ascii="Times New Roman" w:hAnsi="Times New Roman" w:cs="Times New Roman"/>
                <w:sz w:val="24"/>
                <w:szCs w:val="24"/>
              </w:rPr>
            </w:pPr>
          </w:p>
        </w:tc>
      </w:tr>
      <w:tr w:rsidR="00787CE1" w14:paraId="6C38853B" w14:textId="77777777" w:rsidTr="00E66EF1">
        <w:trPr>
          <w:trHeight w:val="450"/>
        </w:trPr>
        <w:tc>
          <w:tcPr>
            <w:tcW w:w="717" w:type="dxa"/>
            <w:vMerge/>
          </w:tcPr>
          <w:p w14:paraId="65D5B4C4" w14:textId="77777777" w:rsidR="00787CE1" w:rsidRDefault="00787CE1" w:rsidP="00E66EF1">
            <w:pPr>
              <w:jc w:val="center"/>
              <w:rPr>
                <w:rFonts w:ascii="Times New Roman" w:hAnsi="Times New Roman"/>
                <w:sz w:val="24"/>
                <w:szCs w:val="24"/>
              </w:rPr>
            </w:pPr>
          </w:p>
        </w:tc>
        <w:tc>
          <w:tcPr>
            <w:tcW w:w="2950" w:type="dxa"/>
            <w:vMerge w:val="restart"/>
          </w:tcPr>
          <w:p w14:paraId="5284B551" w14:textId="77777777" w:rsidR="00787CE1" w:rsidRDefault="00787CE1" w:rsidP="00E66EF1">
            <w:pPr>
              <w:jc w:val="both"/>
              <w:rPr>
                <w:rFonts w:ascii="Times New Roman" w:hAnsi="Times New Roman" w:cs="Times New Roman"/>
                <w:sz w:val="24"/>
                <w:szCs w:val="24"/>
              </w:rPr>
            </w:pPr>
            <w:r>
              <w:rPr>
                <w:rFonts w:ascii="Times New Roman" w:hAnsi="Times New Roman" w:cs="Times New Roman"/>
                <w:sz w:val="24"/>
                <w:szCs w:val="24"/>
              </w:rPr>
              <w:t>2.1. Nabava dječjih igrala</w:t>
            </w:r>
          </w:p>
        </w:tc>
        <w:tc>
          <w:tcPr>
            <w:tcW w:w="1346" w:type="dxa"/>
            <w:vMerge w:val="restart"/>
          </w:tcPr>
          <w:p w14:paraId="482CD6C4" w14:textId="77777777" w:rsidR="00787CE1" w:rsidRDefault="00787CE1" w:rsidP="00E66EF1">
            <w:pPr>
              <w:jc w:val="center"/>
              <w:rPr>
                <w:rFonts w:ascii="Times New Roman" w:hAnsi="Times New Roman" w:cs="Times New Roman"/>
                <w:sz w:val="24"/>
                <w:szCs w:val="24"/>
              </w:rPr>
            </w:pPr>
            <w:r>
              <w:rPr>
                <w:rFonts w:ascii="Times New Roman" w:hAnsi="Times New Roman" w:cs="Times New Roman"/>
                <w:sz w:val="24"/>
                <w:szCs w:val="24"/>
              </w:rPr>
              <w:t>91.250,00</w:t>
            </w:r>
          </w:p>
        </w:tc>
        <w:tc>
          <w:tcPr>
            <w:tcW w:w="1821" w:type="dxa"/>
          </w:tcPr>
          <w:p w14:paraId="7B37FE15" w14:textId="77777777" w:rsidR="00787CE1" w:rsidRDefault="00787CE1" w:rsidP="00E66EF1">
            <w:pPr>
              <w:jc w:val="center"/>
              <w:rPr>
                <w:rFonts w:ascii="Times New Roman" w:hAnsi="Times New Roman" w:cs="Times New Roman"/>
                <w:sz w:val="24"/>
                <w:szCs w:val="24"/>
              </w:rPr>
            </w:pPr>
            <w:r>
              <w:rPr>
                <w:rFonts w:ascii="Times New Roman" w:hAnsi="Times New Roman" w:cs="Times New Roman"/>
                <w:sz w:val="24"/>
                <w:szCs w:val="24"/>
              </w:rPr>
              <w:t>91.250,00</w:t>
            </w:r>
          </w:p>
        </w:tc>
        <w:tc>
          <w:tcPr>
            <w:tcW w:w="2112" w:type="dxa"/>
          </w:tcPr>
          <w:p w14:paraId="2E1B6683" w14:textId="77777777" w:rsidR="00787CE1" w:rsidRDefault="00787CE1" w:rsidP="00E66EF1">
            <w:pPr>
              <w:jc w:val="both"/>
              <w:rPr>
                <w:rFonts w:ascii="Times New Roman" w:hAnsi="Times New Roman" w:cs="Times New Roman"/>
                <w:sz w:val="24"/>
                <w:szCs w:val="24"/>
              </w:rPr>
            </w:pPr>
          </w:p>
        </w:tc>
      </w:tr>
      <w:tr w:rsidR="00787CE1" w14:paraId="5BDF7A13" w14:textId="77777777" w:rsidTr="00E66EF1">
        <w:trPr>
          <w:trHeight w:val="690"/>
        </w:trPr>
        <w:tc>
          <w:tcPr>
            <w:tcW w:w="717" w:type="dxa"/>
            <w:vMerge/>
          </w:tcPr>
          <w:p w14:paraId="4F5C19E0" w14:textId="77777777" w:rsidR="00787CE1" w:rsidRDefault="00787CE1" w:rsidP="00E66EF1">
            <w:pPr>
              <w:jc w:val="center"/>
              <w:rPr>
                <w:rFonts w:ascii="Times New Roman" w:hAnsi="Times New Roman"/>
                <w:sz w:val="24"/>
                <w:szCs w:val="24"/>
              </w:rPr>
            </w:pPr>
          </w:p>
        </w:tc>
        <w:tc>
          <w:tcPr>
            <w:tcW w:w="2950" w:type="dxa"/>
            <w:vMerge/>
          </w:tcPr>
          <w:p w14:paraId="1B598084" w14:textId="77777777" w:rsidR="00787CE1" w:rsidRDefault="00787CE1" w:rsidP="00E66EF1">
            <w:pPr>
              <w:jc w:val="both"/>
              <w:rPr>
                <w:rFonts w:ascii="Times New Roman" w:hAnsi="Times New Roman" w:cs="Times New Roman"/>
                <w:sz w:val="24"/>
                <w:szCs w:val="24"/>
              </w:rPr>
            </w:pPr>
          </w:p>
        </w:tc>
        <w:tc>
          <w:tcPr>
            <w:tcW w:w="1346" w:type="dxa"/>
            <w:vMerge/>
          </w:tcPr>
          <w:p w14:paraId="53A40F22" w14:textId="77777777" w:rsidR="00787CE1" w:rsidRDefault="00787CE1" w:rsidP="00E66EF1">
            <w:pPr>
              <w:jc w:val="center"/>
              <w:rPr>
                <w:rFonts w:ascii="Times New Roman" w:hAnsi="Times New Roman" w:cs="Times New Roman"/>
                <w:sz w:val="24"/>
                <w:szCs w:val="24"/>
              </w:rPr>
            </w:pPr>
          </w:p>
        </w:tc>
        <w:tc>
          <w:tcPr>
            <w:tcW w:w="1821" w:type="dxa"/>
          </w:tcPr>
          <w:p w14:paraId="57E57A9E" w14:textId="77777777" w:rsidR="00787CE1" w:rsidRDefault="00787CE1" w:rsidP="00E66EF1">
            <w:pPr>
              <w:jc w:val="center"/>
              <w:rPr>
                <w:rFonts w:ascii="Times New Roman" w:hAnsi="Times New Roman" w:cs="Times New Roman"/>
                <w:sz w:val="24"/>
                <w:szCs w:val="24"/>
              </w:rPr>
            </w:pPr>
            <w:r>
              <w:rPr>
                <w:rFonts w:ascii="Times New Roman" w:hAnsi="Times New Roman" w:cs="Times New Roman"/>
                <w:sz w:val="24"/>
                <w:szCs w:val="24"/>
              </w:rPr>
              <w:t>53.120,27</w:t>
            </w:r>
          </w:p>
        </w:tc>
        <w:tc>
          <w:tcPr>
            <w:tcW w:w="2112" w:type="dxa"/>
          </w:tcPr>
          <w:p w14:paraId="199DF57D" w14:textId="77777777" w:rsidR="00787CE1" w:rsidRDefault="00787CE1" w:rsidP="00E66EF1">
            <w:pPr>
              <w:jc w:val="both"/>
              <w:rPr>
                <w:rFonts w:ascii="Times New Roman" w:hAnsi="Times New Roman" w:cs="Times New Roman"/>
                <w:sz w:val="24"/>
                <w:szCs w:val="24"/>
              </w:rPr>
            </w:pPr>
            <w:r>
              <w:rPr>
                <w:rFonts w:ascii="Times New Roman" w:hAnsi="Times New Roman" w:cs="Times New Roman"/>
                <w:sz w:val="24"/>
                <w:szCs w:val="24"/>
              </w:rPr>
              <w:t>Prihodi od kompenzacijske mjere</w:t>
            </w:r>
          </w:p>
        </w:tc>
      </w:tr>
      <w:tr w:rsidR="00787CE1" w14:paraId="17827A6C" w14:textId="77777777" w:rsidTr="00E66EF1">
        <w:trPr>
          <w:trHeight w:val="232"/>
        </w:trPr>
        <w:tc>
          <w:tcPr>
            <w:tcW w:w="717" w:type="dxa"/>
            <w:vMerge/>
          </w:tcPr>
          <w:p w14:paraId="275B178D" w14:textId="77777777" w:rsidR="00787CE1" w:rsidRDefault="00787CE1" w:rsidP="00E66EF1">
            <w:pPr>
              <w:jc w:val="center"/>
              <w:rPr>
                <w:rFonts w:ascii="Times New Roman" w:hAnsi="Times New Roman"/>
                <w:sz w:val="24"/>
                <w:szCs w:val="24"/>
              </w:rPr>
            </w:pPr>
          </w:p>
        </w:tc>
        <w:tc>
          <w:tcPr>
            <w:tcW w:w="2950" w:type="dxa"/>
            <w:vMerge/>
          </w:tcPr>
          <w:p w14:paraId="6CA33E3B" w14:textId="77777777" w:rsidR="00787CE1" w:rsidRDefault="00787CE1" w:rsidP="00E66EF1">
            <w:pPr>
              <w:jc w:val="both"/>
              <w:rPr>
                <w:rFonts w:ascii="Times New Roman" w:hAnsi="Times New Roman" w:cs="Times New Roman"/>
                <w:sz w:val="24"/>
                <w:szCs w:val="24"/>
              </w:rPr>
            </w:pPr>
          </w:p>
        </w:tc>
        <w:tc>
          <w:tcPr>
            <w:tcW w:w="1346" w:type="dxa"/>
            <w:vMerge/>
          </w:tcPr>
          <w:p w14:paraId="4D975E9C" w14:textId="77777777" w:rsidR="00787CE1" w:rsidRDefault="00787CE1" w:rsidP="00E66EF1">
            <w:pPr>
              <w:jc w:val="center"/>
              <w:rPr>
                <w:rFonts w:ascii="Times New Roman" w:hAnsi="Times New Roman" w:cs="Times New Roman"/>
                <w:sz w:val="24"/>
                <w:szCs w:val="24"/>
              </w:rPr>
            </w:pPr>
          </w:p>
        </w:tc>
        <w:tc>
          <w:tcPr>
            <w:tcW w:w="1821" w:type="dxa"/>
          </w:tcPr>
          <w:p w14:paraId="43156635" w14:textId="77777777" w:rsidR="00787CE1" w:rsidRDefault="00787CE1" w:rsidP="00E66EF1">
            <w:pPr>
              <w:jc w:val="center"/>
              <w:rPr>
                <w:rFonts w:ascii="Times New Roman" w:hAnsi="Times New Roman" w:cs="Times New Roman"/>
                <w:sz w:val="24"/>
                <w:szCs w:val="24"/>
              </w:rPr>
            </w:pPr>
            <w:r>
              <w:rPr>
                <w:rFonts w:ascii="Times New Roman" w:hAnsi="Times New Roman" w:cs="Times New Roman"/>
                <w:sz w:val="24"/>
                <w:szCs w:val="24"/>
              </w:rPr>
              <w:t>38.129,73</w:t>
            </w:r>
          </w:p>
        </w:tc>
        <w:tc>
          <w:tcPr>
            <w:tcW w:w="2112" w:type="dxa"/>
          </w:tcPr>
          <w:p w14:paraId="26FEC96F" w14:textId="77777777" w:rsidR="00787CE1" w:rsidRDefault="00787CE1" w:rsidP="00E66EF1">
            <w:pPr>
              <w:jc w:val="both"/>
              <w:rPr>
                <w:rFonts w:ascii="Times New Roman" w:hAnsi="Times New Roman" w:cs="Times New Roman"/>
                <w:sz w:val="24"/>
                <w:szCs w:val="24"/>
              </w:rPr>
            </w:pPr>
            <w:r>
              <w:rPr>
                <w:rFonts w:ascii="Times New Roman" w:hAnsi="Times New Roman" w:cs="Times New Roman"/>
                <w:sz w:val="24"/>
                <w:szCs w:val="24"/>
              </w:rPr>
              <w:t>Komunalna naknada</w:t>
            </w:r>
          </w:p>
        </w:tc>
      </w:tr>
      <w:tr w:rsidR="00787CE1" w14:paraId="4E0A3772" w14:textId="77777777" w:rsidTr="00E66EF1">
        <w:trPr>
          <w:trHeight w:val="285"/>
        </w:trPr>
        <w:tc>
          <w:tcPr>
            <w:tcW w:w="717" w:type="dxa"/>
            <w:vMerge w:val="restart"/>
          </w:tcPr>
          <w:p w14:paraId="039F4593" w14:textId="77777777" w:rsidR="00787CE1" w:rsidRDefault="00787CE1" w:rsidP="00E66EF1">
            <w:pPr>
              <w:jc w:val="center"/>
              <w:rPr>
                <w:rFonts w:ascii="Times New Roman" w:hAnsi="Times New Roman"/>
                <w:sz w:val="24"/>
                <w:szCs w:val="24"/>
              </w:rPr>
            </w:pPr>
            <w:r>
              <w:rPr>
                <w:rFonts w:ascii="Times New Roman" w:hAnsi="Times New Roman"/>
                <w:sz w:val="24"/>
                <w:szCs w:val="24"/>
              </w:rPr>
              <w:t>3.</w:t>
            </w:r>
          </w:p>
        </w:tc>
        <w:tc>
          <w:tcPr>
            <w:tcW w:w="2950" w:type="dxa"/>
          </w:tcPr>
          <w:p w14:paraId="103CBEB2" w14:textId="77777777" w:rsidR="00787CE1" w:rsidRPr="00CC3661" w:rsidRDefault="00787CE1" w:rsidP="00E66EF1">
            <w:pPr>
              <w:jc w:val="both"/>
              <w:rPr>
                <w:rFonts w:ascii="Times New Roman" w:hAnsi="Times New Roman" w:cs="Times New Roman"/>
                <w:b/>
                <w:bCs/>
                <w:sz w:val="24"/>
                <w:szCs w:val="24"/>
              </w:rPr>
            </w:pPr>
            <w:r w:rsidRPr="00CC3661">
              <w:rPr>
                <w:rFonts w:ascii="Times New Roman" w:hAnsi="Times New Roman" w:cs="Times New Roman"/>
                <w:b/>
                <w:bCs/>
                <w:sz w:val="24"/>
                <w:szCs w:val="24"/>
              </w:rPr>
              <w:t>Izgradnja sportskih igrališta</w:t>
            </w:r>
          </w:p>
        </w:tc>
        <w:tc>
          <w:tcPr>
            <w:tcW w:w="1346" w:type="dxa"/>
          </w:tcPr>
          <w:p w14:paraId="056C5F2D" w14:textId="77777777" w:rsidR="00787CE1" w:rsidRPr="00CC3661" w:rsidRDefault="00787CE1" w:rsidP="00E66EF1">
            <w:pPr>
              <w:jc w:val="center"/>
              <w:rPr>
                <w:rFonts w:ascii="Times New Roman" w:hAnsi="Times New Roman" w:cs="Times New Roman"/>
                <w:b/>
                <w:bCs/>
                <w:sz w:val="24"/>
                <w:szCs w:val="24"/>
              </w:rPr>
            </w:pPr>
            <w:r w:rsidRPr="00CC3661">
              <w:rPr>
                <w:rFonts w:ascii="Times New Roman" w:hAnsi="Times New Roman" w:cs="Times New Roman"/>
                <w:b/>
                <w:bCs/>
                <w:sz w:val="24"/>
                <w:szCs w:val="24"/>
              </w:rPr>
              <w:t>594.935,48</w:t>
            </w:r>
          </w:p>
        </w:tc>
        <w:tc>
          <w:tcPr>
            <w:tcW w:w="1821" w:type="dxa"/>
          </w:tcPr>
          <w:p w14:paraId="298BF0C7" w14:textId="77777777" w:rsidR="00787CE1" w:rsidRPr="00CC3661" w:rsidRDefault="00787CE1" w:rsidP="00E66EF1">
            <w:pPr>
              <w:jc w:val="center"/>
              <w:rPr>
                <w:rFonts w:ascii="Times New Roman" w:hAnsi="Times New Roman" w:cs="Times New Roman"/>
                <w:b/>
                <w:bCs/>
                <w:sz w:val="24"/>
                <w:szCs w:val="24"/>
              </w:rPr>
            </w:pPr>
            <w:r w:rsidRPr="00CC3661">
              <w:rPr>
                <w:rFonts w:ascii="Times New Roman" w:hAnsi="Times New Roman" w:cs="Times New Roman"/>
                <w:b/>
                <w:bCs/>
                <w:sz w:val="24"/>
                <w:szCs w:val="24"/>
              </w:rPr>
              <w:t>561.375,54</w:t>
            </w:r>
          </w:p>
        </w:tc>
        <w:tc>
          <w:tcPr>
            <w:tcW w:w="2112" w:type="dxa"/>
          </w:tcPr>
          <w:p w14:paraId="78A0DB4E" w14:textId="77777777" w:rsidR="00787CE1" w:rsidRDefault="00787CE1" w:rsidP="00E66EF1">
            <w:pPr>
              <w:jc w:val="both"/>
              <w:rPr>
                <w:rFonts w:ascii="Times New Roman" w:hAnsi="Times New Roman" w:cs="Times New Roman"/>
                <w:sz w:val="24"/>
                <w:szCs w:val="24"/>
              </w:rPr>
            </w:pPr>
          </w:p>
        </w:tc>
      </w:tr>
      <w:tr w:rsidR="00787CE1" w14:paraId="7B632F59" w14:textId="77777777" w:rsidTr="00E66EF1">
        <w:trPr>
          <w:trHeight w:val="345"/>
        </w:trPr>
        <w:tc>
          <w:tcPr>
            <w:tcW w:w="717" w:type="dxa"/>
            <w:vMerge/>
          </w:tcPr>
          <w:p w14:paraId="78FDF0D8" w14:textId="77777777" w:rsidR="00787CE1" w:rsidRDefault="00787CE1" w:rsidP="00E66EF1">
            <w:pPr>
              <w:jc w:val="center"/>
              <w:rPr>
                <w:rFonts w:ascii="Times New Roman" w:hAnsi="Times New Roman"/>
                <w:sz w:val="24"/>
                <w:szCs w:val="24"/>
              </w:rPr>
            </w:pPr>
          </w:p>
        </w:tc>
        <w:tc>
          <w:tcPr>
            <w:tcW w:w="2950" w:type="dxa"/>
            <w:vMerge w:val="restart"/>
          </w:tcPr>
          <w:p w14:paraId="410D85E8" w14:textId="77777777" w:rsidR="00787CE1" w:rsidRDefault="00787CE1" w:rsidP="00E66EF1">
            <w:pPr>
              <w:jc w:val="both"/>
              <w:rPr>
                <w:rFonts w:ascii="Times New Roman" w:hAnsi="Times New Roman" w:cs="Times New Roman"/>
                <w:sz w:val="24"/>
                <w:szCs w:val="24"/>
              </w:rPr>
            </w:pPr>
            <w:r>
              <w:rPr>
                <w:rFonts w:ascii="Times New Roman" w:hAnsi="Times New Roman" w:cs="Times New Roman"/>
                <w:sz w:val="24"/>
                <w:szCs w:val="24"/>
              </w:rPr>
              <w:t>3.1. Izgradnja sportskog igrališta u naselju Koprivna</w:t>
            </w:r>
          </w:p>
        </w:tc>
        <w:tc>
          <w:tcPr>
            <w:tcW w:w="1346" w:type="dxa"/>
            <w:vMerge w:val="restart"/>
          </w:tcPr>
          <w:p w14:paraId="3ED6DD70" w14:textId="77777777" w:rsidR="00787CE1" w:rsidRDefault="00787CE1" w:rsidP="00E66EF1">
            <w:pPr>
              <w:jc w:val="center"/>
              <w:rPr>
                <w:rFonts w:ascii="Times New Roman" w:hAnsi="Times New Roman" w:cs="Times New Roman"/>
                <w:sz w:val="24"/>
                <w:szCs w:val="24"/>
              </w:rPr>
            </w:pPr>
            <w:r>
              <w:rPr>
                <w:rFonts w:ascii="Times New Roman" w:hAnsi="Times New Roman" w:cs="Times New Roman"/>
                <w:sz w:val="24"/>
                <w:szCs w:val="24"/>
              </w:rPr>
              <w:t>594.935,48</w:t>
            </w:r>
          </w:p>
        </w:tc>
        <w:tc>
          <w:tcPr>
            <w:tcW w:w="1821" w:type="dxa"/>
          </w:tcPr>
          <w:p w14:paraId="53F9E874" w14:textId="77777777" w:rsidR="00787CE1" w:rsidRDefault="00787CE1" w:rsidP="00E66EF1">
            <w:pPr>
              <w:jc w:val="center"/>
              <w:rPr>
                <w:rFonts w:ascii="Times New Roman" w:hAnsi="Times New Roman" w:cs="Times New Roman"/>
                <w:sz w:val="24"/>
                <w:szCs w:val="24"/>
              </w:rPr>
            </w:pPr>
            <w:r>
              <w:rPr>
                <w:rFonts w:ascii="Times New Roman" w:hAnsi="Times New Roman" w:cs="Times New Roman"/>
                <w:sz w:val="24"/>
                <w:szCs w:val="24"/>
              </w:rPr>
              <w:t>561.375,54</w:t>
            </w:r>
          </w:p>
        </w:tc>
        <w:tc>
          <w:tcPr>
            <w:tcW w:w="2112" w:type="dxa"/>
          </w:tcPr>
          <w:p w14:paraId="35579105" w14:textId="77777777" w:rsidR="00787CE1" w:rsidRDefault="00787CE1" w:rsidP="00E66EF1">
            <w:pPr>
              <w:jc w:val="both"/>
              <w:rPr>
                <w:rFonts w:ascii="Times New Roman" w:hAnsi="Times New Roman" w:cs="Times New Roman"/>
                <w:sz w:val="24"/>
                <w:szCs w:val="24"/>
              </w:rPr>
            </w:pPr>
          </w:p>
        </w:tc>
      </w:tr>
      <w:tr w:rsidR="00787CE1" w14:paraId="77A0D5FB" w14:textId="77777777" w:rsidTr="00E66EF1">
        <w:trPr>
          <w:trHeight w:val="345"/>
        </w:trPr>
        <w:tc>
          <w:tcPr>
            <w:tcW w:w="717" w:type="dxa"/>
            <w:vMerge/>
          </w:tcPr>
          <w:p w14:paraId="271C74ED" w14:textId="77777777" w:rsidR="00787CE1" w:rsidRDefault="00787CE1" w:rsidP="00E66EF1">
            <w:pPr>
              <w:jc w:val="center"/>
              <w:rPr>
                <w:rFonts w:ascii="Times New Roman" w:hAnsi="Times New Roman"/>
                <w:sz w:val="24"/>
                <w:szCs w:val="24"/>
              </w:rPr>
            </w:pPr>
          </w:p>
        </w:tc>
        <w:tc>
          <w:tcPr>
            <w:tcW w:w="2950" w:type="dxa"/>
            <w:vMerge/>
          </w:tcPr>
          <w:p w14:paraId="09BE6ADD" w14:textId="77777777" w:rsidR="00787CE1" w:rsidRDefault="00787CE1" w:rsidP="00E66EF1">
            <w:pPr>
              <w:jc w:val="both"/>
              <w:rPr>
                <w:rFonts w:ascii="Times New Roman" w:hAnsi="Times New Roman" w:cs="Times New Roman"/>
                <w:sz w:val="24"/>
                <w:szCs w:val="24"/>
              </w:rPr>
            </w:pPr>
          </w:p>
        </w:tc>
        <w:tc>
          <w:tcPr>
            <w:tcW w:w="1346" w:type="dxa"/>
            <w:vMerge/>
          </w:tcPr>
          <w:p w14:paraId="69164DB1" w14:textId="77777777" w:rsidR="00787CE1" w:rsidRDefault="00787CE1" w:rsidP="00E66EF1">
            <w:pPr>
              <w:jc w:val="center"/>
              <w:rPr>
                <w:rFonts w:ascii="Times New Roman" w:hAnsi="Times New Roman" w:cs="Times New Roman"/>
                <w:sz w:val="24"/>
                <w:szCs w:val="24"/>
              </w:rPr>
            </w:pPr>
          </w:p>
        </w:tc>
        <w:tc>
          <w:tcPr>
            <w:tcW w:w="1821" w:type="dxa"/>
          </w:tcPr>
          <w:p w14:paraId="17AF5BFD" w14:textId="77777777" w:rsidR="00787CE1" w:rsidRDefault="00787CE1" w:rsidP="00E66EF1">
            <w:pPr>
              <w:jc w:val="center"/>
              <w:rPr>
                <w:rFonts w:ascii="Times New Roman" w:hAnsi="Times New Roman" w:cs="Times New Roman"/>
                <w:sz w:val="24"/>
                <w:szCs w:val="24"/>
              </w:rPr>
            </w:pPr>
            <w:r>
              <w:rPr>
                <w:rFonts w:ascii="Times New Roman" w:hAnsi="Times New Roman" w:cs="Times New Roman"/>
                <w:sz w:val="24"/>
                <w:szCs w:val="24"/>
              </w:rPr>
              <w:t>311.375,54</w:t>
            </w:r>
          </w:p>
        </w:tc>
        <w:tc>
          <w:tcPr>
            <w:tcW w:w="2112" w:type="dxa"/>
          </w:tcPr>
          <w:p w14:paraId="3D68C6D6" w14:textId="77777777" w:rsidR="00787CE1" w:rsidRDefault="00787CE1" w:rsidP="00E66EF1">
            <w:pPr>
              <w:jc w:val="both"/>
              <w:rPr>
                <w:rFonts w:ascii="Times New Roman" w:hAnsi="Times New Roman" w:cs="Times New Roman"/>
                <w:sz w:val="24"/>
                <w:szCs w:val="24"/>
              </w:rPr>
            </w:pPr>
            <w:r>
              <w:rPr>
                <w:rFonts w:ascii="Times New Roman" w:hAnsi="Times New Roman" w:cs="Times New Roman"/>
                <w:sz w:val="24"/>
                <w:szCs w:val="24"/>
              </w:rPr>
              <w:t>Prihodi od kompenzacijske mjere</w:t>
            </w:r>
          </w:p>
        </w:tc>
      </w:tr>
      <w:tr w:rsidR="00787CE1" w14:paraId="4E644F53" w14:textId="77777777" w:rsidTr="00E66EF1">
        <w:trPr>
          <w:trHeight w:val="345"/>
        </w:trPr>
        <w:tc>
          <w:tcPr>
            <w:tcW w:w="717" w:type="dxa"/>
            <w:vMerge/>
          </w:tcPr>
          <w:p w14:paraId="703E0101" w14:textId="77777777" w:rsidR="00787CE1" w:rsidRDefault="00787CE1" w:rsidP="00E66EF1">
            <w:pPr>
              <w:jc w:val="center"/>
              <w:rPr>
                <w:rFonts w:ascii="Times New Roman" w:hAnsi="Times New Roman"/>
                <w:sz w:val="24"/>
                <w:szCs w:val="24"/>
              </w:rPr>
            </w:pPr>
          </w:p>
        </w:tc>
        <w:tc>
          <w:tcPr>
            <w:tcW w:w="2950" w:type="dxa"/>
            <w:vMerge/>
          </w:tcPr>
          <w:p w14:paraId="15B98943" w14:textId="77777777" w:rsidR="00787CE1" w:rsidRDefault="00787CE1" w:rsidP="00E66EF1">
            <w:pPr>
              <w:jc w:val="both"/>
              <w:rPr>
                <w:rFonts w:ascii="Times New Roman" w:hAnsi="Times New Roman" w:cs="Times New Roman"/>
                <w:sz w:val="24"/>
                <w:szCs w:val="24"/>
              </w:rPr>
            </w:pPr>
          </w:p>
        </w:tc>
        <w:tc>
          <w:tcPr>
            <w:tcW w:w="1346" w:type="dxa"/>
            <w:vMerge/>
          </w:tcPr>
          <w:p w14:paraId="09D39999" w14:textId="77777777" w:rsidR="00787CE1" w:rsidRDefault="00787CE1" w:rsidP="00E66EF1">
            <w:pPr>
              <w:jc w:val="center"/>
              <w:rPr>
                <w:rFonts w:ascii="Times New Roman" w:hAnsi="Times New Roman" w:cs="Times New Roman"/>
                <w:sz w:val="24"/>
                <w:szCs w:val="24"/>
              </w:rPr>
            </w:pPr>
          </w:p>
        </w:tc>
        <w:tc>
          <w:tcPr>
            <w:tcW w:w="1821" w:type="dxa"/>
          </w:tcPr>
          <w:p w14:paraId="15B83649" w14:textId="77777777" w:rsidR="00787CE1" w:rsidRDefault="00787CE1" w:rsidP="00E66EF1">
            <w:pPr>
              <w:jc w:val="center"/>
              <w:rPr>
                <w:rFonts w:ascii="Times New Roman" w:hAnsi="Times New Roman" w:cs="Times New Roman"/>
                <w:sz w:val="24"/>
                <w:szCs w:val="24"/>
              </w:rPr>
            </w:pPr>
            <w:r>
              <w:rPr>
                <w:rFonts w:ascii="Times New Roman" w:hAnsi="Times New Roman" w:cs="Times New Roman"/>
                <w:sz w:val="24"/>
                <w:szCs w:val="24"/>
              </w:rPr>
              <w:t>250.000,00</w:t>
            </w:r>
          </w:p>
        </w:tc>
        <w:tc>
          <w:tcPr>
            <w:tcW w:w="2112" w:type="dxa"/>
          </w:tcPr>
          <w:p w14:paraId="57074EBB" w14:textId="77777777" w:rsidR="00787CE1" w:rsidRDefault="00787CE1" w:rsidP="00E66EF1">
            <w:pPr>
              <w:jc w:val="both"/>
              <w:rPr>
                <w:rFonts w:ascii="Times New Roman" w:hAnsi="Times New Roman" w:cs="Times New Roman"/>
                <w:sz w:val="24"/>
                <w:szCs w:val="24"/>
              </w:rPr>
            </w:pPr>
            <w:r>
              <w:rPr>
                <w:rFonts w:ascii="Times New Roman" w:hAnsi="Times New Roman" w:cs="Times New Roman"/>
                <w:sz w:val="24"/>
                <w:szCs w:val="24"/>
              </w:rPr>
              <w:t>Kapitalne pomoći iz državnog proračuna</w:t>
            </w:r>
          </w:p>
        </w:tc>
      </w:tr>
    </w:tbl>
    <w:p w14:paraId="3EBB000D" w14:textId="77777777" w:rsidR="00787CE1" w:rsidRDefault="00787CE1" w:rsidP="00787CE1">
      <w:pPr>
        <w:jc w:val="both"/>
        <w:rPr>
          <w:rFonts w:ascii="Times New Roman" w:hAnsi="Times New Roman" w:cs="Times New Roman"/>
          <w:sz w:val="24"/>
          <w:szCs w:val="24"/>
        </w:rPr>
      </w:pPr>
    </w:p>
    <w:p w14:paraId="26FDCDC3" w14:textId="77777777" w:rsidR="00787CE1" w:rsidRDefault="00787CE1" w:rsidP="00787CE1">
      <w:pPr>
        <w:jc w:val="both"/>
        <w:rPr>
          <w:rFonts w:ascii="Times New Roman" w:hAnsi="Times New Roman" w:cs="Times New Roman"/>
          <w:sz w:val="24"/>
          <w:szCs w:val="24"/>
        </w:rPr>
      </w:pPr>
      <w:r>
        <w:rPr>
          <w:rFonts w:ascii="Times New Roman" w:hAnsi="Times New Roman" w:cs="Times New Roman"/>
          <w:sz w:val="24"/>
          <w:szCs w:val="24"/>
        </w:rPr>
        <w:t>KLASA: 620-01/21-01/1</w:t>
      </w:r>
    </w:p>
    <w:p w14:paraId="71CB7FEA" w14:textId="77777777" w:rsidR="00787CE1" w:rsidRDefault="00787CE1" w:rsidP="00787CE1">
      <w:pPr>
        <w:jc w:val="both"/>
        <w:rPr>
          <w:rFonts w:ascii="Times New Roman" w:hAnsi="Times New Roman" w:cs="Times New Roman"/>
          <w:sz w:val="24"/>
          <w:szCs w:val="24"/>
        </w:rPr>
      </w:pPr>
      <w:r>
        <w:rPr>
          <w:rFonts w:ascii="Times New Roman" w:hAnsi="Times New Roman" w:cs="Times New Roman"/>
          <w:sz w:val="24"/>
          <w:szCs w:val="24"/>
        </w:rPr>
        <w:t>URBROJ: 2158-36-02-23-3</w:t>
      </w:r>
    </w:p>
    <w:p w14:paraId="7067BDBB" w14:textId="6181C682" w:rsidR="00787CE1" w:rsidRDefault="00787CE1" w:rsidP="00787CE1">
      <w:pPr>
        <w:jc w:val="both"/>
        <w:rPr>
          <w:rFonts w:ascii="Times New Roman" w:hAnsi="Times New Roman" w:cs="Times New Roman"/>
          <w:sz w:val="24"/>
          <w:szCs w:val="24"/>
        </w:rPr>
      </w:pPr>
      <w:r>
        <w:rPr>
          <w:rFonts w:ascii="Times New Roman" w:hAnsi="Times New Roman" w:cs="Times New Roman"/>
          <w:sz w:val="24"/>
          <w:szCs w:val="24"/>
        </w:rPr>
        <w:t>Šodolovci, 30. ožujka 2023.                                                                OPĆINSKI NAČELNIK:</w:t>
      </w:r>
    </w:p>
    <w:p w14:paraId="56E69609" w14:textId="77777777" w:rsidR="00787CE1" w:rsidRDefault="00787CE1" w:rsidP="00787CE1">
      <w:pPr>
        <w:jc w:val="center"/>
        <w:rPr>
          <w:rFonts w:ascii="Times New Roman" w:hAnsi="Times New Roman" w:cs="Times New Roman"/>
          <w:sz w:val="24"/>
          <w:szCs w:val="24"/>
        </w:rPr>
      </w:pPr>
      <w:r>
        <w:rPr>
          <w:rFonts w:ascii="Times New Roman" w:hAnsi="Times New Roman" w:cs="Times New Roman"/>
          <w:sz w:val="24"/>
          <w:szCs w:val="24"/>
        </w:rPr>
        <w:t xml:space="preserve">                                                                                                            Dragan Zorić</w:t>
      </w:r>
    </w:p>
    <w:p w14:paraId="5A3F77B1" w14:textId="3925F225" w:rsidR="00787CE1" w:rsidRDefault="00787CE1" w:rsidP="00787CE1">
      <w:pPr>
        <w:jc w:val="center"/>
        <w:rPr>
          <w:rFonts w:ascii="Times New Roman" w:hAnsi="Times New Roman" w:cs="Times New Roman"/>
          <w:sz w:val="24"/>
          <w:szCs w:val="24"/>
        </w:rPr>
      </w:pPr>
      <w:r>
        <w:rPr>
          <w:rFonts w:ascii="Times New Roman" w:hAnsi="Times New Roman" w:cs="Times New Roman"/>
          <w:sz w:val="24"/>
          <w:szCs w:val="24"/>
        </w:rPr>
        <w:t>**********</w:t>
      </w:r>
    </w:p>
    <w:p w14:paraId="3E15B3CE" w14:textId="77777777" w:rsidR="00787CE1" w:rsidRDefault="00787CE1" w:rsidP="00787CE1">
      <w:pPr>
        <w:jc w:val="both"/>
        <w:rPr>
          <w:rFonts w:ascii="Times New Roman" w:hAnsi="Times New Roman" w:cs="Times New Roman"/>
          <w:sz w:val="24"/>
          <w:szCs w:val="24"/>
        </w:rPr>
      </w:pPr>
      <w:r>
        <w:rPr>
          <w:rFonts w:ascii="Times New Roman" w:hAnsi="Times New Roman" w:cs="Times New Roman"/>
          <w:sz w:val="24"/>
          <w:szCs w:val="24"/>
        </w:rPr>
        <w:t>Na temelju članka 46. Statuta općine Šodolovci („službeni glasnik“ Općine Šodolovci broj 2/21) općinski načelnik Općine Šodolovci dana 30. ožujka 2023. godine donosi</w:t>
      </w:r>
    </w:p>
    <w:p w14:paraId="49A2D4D8" w14:textId="60F52B44" w:rsidR="00787CE1" w:rsidRPr="00B94BC0" w:rsidRDefault="000976E1" w:rsidP="000976E1">
      <w:pPr>
        <w:pStyle w:val="Naslov1"/>
        <w:numPr>
          <w:ilvl w:val="0"/>
          <w:numId w:val="0"/>
        </w:numPr>
        <w:spacing w:before="0"/>
        <w:ind w:left="360"/>
        <w:jc w:val="center"/>
        <w:rPr>
          <w:rFonts w:ascii="Times New Roman" w:hAnsi="Times New Roman" w:cs="Times New Roman"/>
          <w:color w:val="auto"/>
          <w:sz w:val="24"/>
          <w:szCs w:val="24"/>
        </w:rPr>
      </w:pPr>
      <w:bookmarkStart w:id="55" w:name="_Toc140133803"/>
      <w:r>
        <w:rPr>
          <w:rFonts w:ascii="Times New Roman" w:hAnsi="Times New Roman" w:cs="Times New Roman"/>
          <w:color w:val="auto"/>
          <w:sz w:val="24"/>
          <w:szCs w:val="24"/>
        </w:rPr>
        <w:lastRenderedPageBreak/>
        <w:t xml:space="preserve">Izvješće </w:t>
      </w:r>
      <w:r w:rsidR="00787CE1" w:rsidRPr="00B94BC0">
        <w:rPr>
          <w:rFonts w:ascii="Times New Roman" w:hAnsi="Times New Roman" w:cs="Times New Roman"/>
          <w:color w:val="auto"/>
          <w:sz w:val="24"/>
          <w:szCs w:val="24"/>
        </w:rPr>
        <w:t>o izvršenju Programa u socijalnoj skrbi Općine Šodolovci za 2022. godinu</w:t>
      </w:r>
      <w:bookmarkEnd w:id="55"/>
    </w:p>
    <w:p w14:paraId="0EA158B6" w14:textId="77777777" w:rsidR="00B94BC0" w:rsidRDefault="00B94BC0" w:rsidP="00787CE1">
      <w:pPr>
        <w:jc w:val="center"/>
        <w:rPr>
          <w:rFonts w:ascii="Times New Roman" w:hAnsi="Times New Roman" w:cs="Times New Roman"/>
          <w:sz w:val="24"/>
          <w:szCs w:val="24"/>
        </w:rPr>
      </w:pPr>
    </w:p>
    <w:p w14:paraId="06CC4DFF" w14:textId="68AB4C77" w:rsidR="00787CE1" w:rsidRDefault="00787CE1" w:rsidP="00787CE1">
      <w:pPr>
        <w:jc w:val="center"/>
        <w:rPr>
          <w:rFonts w:ascii="Times New Roman" w:hAnsi="Times New Roman" w:cs="Times New Roman"/>
          <w:sz w:val="24"/>
          <w:szCs w:val="24"/>
        </w:rPr>
      </w:pPr>
      <w:r>
        <w:rPr>
          <w:rFonts w:ascii="Times New Roman" w:hAnsi="Times New Roman" w:cs="Times New Roman"/>
          <w:sz w:val="24"/>
          <w:szCs w:val="24"/>
        </w:rPr>
        <w:t>I</w:t>
      </w:r>
    </w:p>
    <w:p w14:paraId="66D8D5D9" w14:textId="77777777" w:rsidR="00787CE1" w:rsidRDefault="00787CE1" w:rsidP="00787CE1">
      <w:pPr>
        <w:jc w:val="both"/>
        <w:rPr>
          <w:rFonts w:ascii="Times New Roman" w:hAnsi="Times New Roman" w:cs="Times New Roman"/>
          <w:sz w:val="24"/>
          <w:szCs w:val="24"/>
        </w:rPr>
      </w:pPr>
      <w:r>
        <w:rPr>
          <w:rFonts w:ascii="Times New Roman" w:hAnsi="Times New Roman" w:cs="Times New Roman"/>
          <w:sz w:val="24"/>
          <w:szCs w:val="24"/>
        </w:rPr>
        <w:t xml:space="preserve">Utvrđuje se da su za financiranje prava iz socijalne skrbi na području Općine Šodolovci za 2022. godinu utrošena sredstva u iznosu od </w:t>
      </w:r>
      <w:r w:rsidRPr="0070297F">
        <w:rPr>
          <w:rFonts w:ascii="Times New Roman" w:hAnsi="Times New Roman" w:cs="Times New Roman"/>
          <w:sz w:val="24"/>
          <w:szCs w:val="24"/>
        </w:rPr>
        <w:t xml:space="preserve">216.524,40 </w:t>
      </w:r>
      <w:r>
        <w:rPr>
          <w:rFonts w:ascii="Times New Roman" w:hAnsi="Times New Roman" w:cs="Times New Roman"/>
          <w:sz w:val="24"/>
          <w:szCs w:val="24"/>
        </w:rPr>
        <w:t>kuna kako slijedi:</w:t>
      </w:r>
    </w:p>
    <w:tbl>
      <w:tblPr>
        <w:tblW w:w="9270"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8"/>
        <w:gridCol w:w="2845"/>
        <w:gridCol w:w="1560"/>
        <w:gridCol w:w="1698"/>
        <w:gridCol w:w="2459"/>
      </w:tblGrid>
      <w:tr w:rsidR="00787CE1" w:rsidRPr="00FC08BC" w14:paraId="06F42049" w14:textId="77777777" w:rsidTr="00E66EF1">
        <w:trPr>
          <w:trHeight w:val="480"/>
        </w:trPr>
        <w:tc>
          <w:tcPr>
            <w:tcW w:w="708" w:type="dxa"/>
            <w:vMerge w:val="restart"/>
          </w:tcPr>
          <w:p w14:paraId="2790D819" w14:textId="77777777" w:rsidR="00787CE1" w:rsidRPr="00FC08BC" w:rsidRDefault="00787CE1" w:rsidP="00E66EF1">
            <w:pPr>
              <w:spacing w:after="160" w:line="259" w:lineRule="auto"/>
              <w:jc w:val="center"/>
              <w:rPr>
                <w:rFonts w:ascii="Times New Roman" w:hAnsi="Times New Roman" w:cs="Times New Roman"/>
                <w:b/>
                <w:sz w:val="24"/>
                <w:szCs w:val="24"/>
              </w:rPr>
            </w:pPr>
            <w:r w:rsidRPr="00FC08BC">
              <w:rPr>
                <w:rFonts w:ascii="Times New Roman" w:hAnsi="Times New Roman" w:cs="Times New Roman"/>
                <w:b/>
                <w:sz w:val="24"/>
                <w:szCs w:val="24"/>
              </w:rPr>
              <w:t>Rbr.</w:t>
            </w:r>
          </w:p>
        </w:tc>
        <w:tc>
          <w:tcPr>
            <w:tcW w:w="2845" w:type="dxa"/>
            <w:vMerge w:val="restart"/>
          </w:tcPr>
          <w:p w14:paraId="7ABF10FE" w14:textId="77777777" w:rsidR="00787CE1" w:rsidRPr="00FC08BC" w:rsidRDefault="00787CE1" w:rsidP="00E66EF1">
            <w:pPr>
              <w:spacing w:after="160" w:line="259" w:lineRule="auto"/>
              <w:jc w:val="center"/>
              <w:rPr>
                <w:rFonts w:ascii="Times New Roman" w:hAnsi="Times New Roman" w:cs="Times New Roman"/>
                <w:b/>
                <w:sz w:val="24"/>
                <w:szCs w:val="24"/>
              </w:rPr>
            </w:pPr>
            <w:r w:rsidRPr="00FC08BC">
              <w:rPr>
                <w:rFonts w:ascii="Times New Roman" w:hAnsi="Times New Roman" w:cs="Times New Roman"/>
                <w:b/>
                <w:sz w:val="24"/>
                <w:szCs w:val="24"/>
              </w:rPr>
              <w:t>AKTIVNOST</w:t>
            </w:r>
          </w:p>
        </w:tc>
        <w:tc>
          <w:tcPr>
            <w:tcW w:w="3258" w:type="dxa"/>
            <w:gridSpan w:val="2"/>
          </w:tcPr>
          <w:p w14:paraId="0EFBDF48" w14:textId="77777777" w:rsidR="00787CE1" w:rsidRPr="00FC08BC" w:rsidRDefault="00787CE1" w:rsidP="00E66EF1">
            <w:pPr>
              <w:spacing w:after="160" w:line="259" w:lineRule="auto"/>
              <w:jc w:val="center"/>
              <w:rPr>
                <w:rFonts w:ascii="Times New Roman" w:hAnsi="Times New Roman" w:cs="Times New Roman"/>
                <w:b/>
                <w:sz w:val="24"/>
                <w:szCs w:val="24"/>
              </w:rPr>
            </w:pPr>
            <w:r w:rsidRPr="00FC08BC">
              <w:rPr>
                <w:rFonts w:ascii="Times New Roman" w:hAnsi="Times New Roman" w:cs="Times New Roman"/>
                <w:b/>
                <w:sz w:val="24"/>
                <w:szCs w:val="24"/>
              </w:rPr>
              <w:t>IZNOS</w:t>
            </w:r>
          </w:p>
        </w:tc>
        <w:tc>
          <w:tcPr>
            <w:tcW w:w="2459" w:type="dxa"/>
            <w:vMerge w:val="restart"/>
          </w:tcPr>
          <w:p w14:paraId="6FB17C22" w14:textId="77777777" w:rsidR="00787CE1" w:rsidRPr="00FC08BC" w:rsidRDefault="00787CE1" w:rsidP="00E66EF1">
            <w:pPr>
              <w:spacing w:after="160" w:line="259" w:lineRule="auto"/>
              <w:jc w:val="center"/>
              <w:rPr>
                <w:rFonts w:ascii="Times New Roman" w:hAnsi="Times New Roman" w:cs="Times New Roman"/>
                <w:b/>
                <w:sz w:val="24"/>
                <w:szCs w:val="24"/>
              </w:rPr>
            </w:pPr>
            <w:r w:rsidRPr="00FC08BC">
              <w:rPr>
                <w:rFonts w:ascii="Times New Roman" w:hAnsi="Times New Roman" w:cs="Times New Roman"/>
                <w:b/>
                <w:sz w:val="24"/>
                <w:szCs w:val="24"/>
              </w:rPr>
              <w:t>IZVOR</w:t>
            </w:r>
          </w:p>
        </w:tc>
      </w:tr>
      <w:tr w:rsidR="00787CE1" w:rsidRPr="00FC08BC" w14:paraId="0651B720" w14:textId="77777777" w:rsidTr="00E66EF1">
        <w:trPr>
          <w:trHeight w:val="261"/>
        </w:trPr>
        <w:tc>
          <w:tcPr>
            <w:tcW w:w="708" w:type="dxa"/>
            <w:vMerge/>
          </w:tcPr>
          <w:p w14:paraId="5E8754C7" w14:textId="77777777" w:rsidR="00787CE1" w:rsidRPr="00FC08BC" w:rsidRDefault="00787CE1" w:rsidP="00E66EF1">
            <w:pPr>
              <w:spacing w:after="160" w:line="259" w:lineRule="auto"/>
              <w:jc w:val="center"/>
              <w:rPr>
                <w:rFonts w:ascii="Times New Roman" w:hAnsi="Times New Roman" w:cs="Times New Roman"/>
                <w:b/>
                <w:sz w:val="24"/>
                <w:szCs w:val="24"/>
              </w:rPr>
            </w:pPr>
          </w:p>
        </w:tc>
        <w:tc>
          <w:tcPr>
            <w:tcW w:w="2845" w:type="dxa"/>
            <w:vMerge/>
          </w:tcPr>
          <w:p w14:paraId="08CC4258" w14:textId="77777777" w:rsidR="00787CE1" w:rsidRPr="00FC08BC" w:rsidRDefault="00787CE1" w:rsidP="00E66EF1">
            <w:pPr>
              <w:spacing w:after="160" w:line="259" w:lineRule="auto"/>
              <w:jc w:val="center"/>
              <w:rPr>
                <w:rFonts w:ascii="Times New Roman" w:hAnsi="Times New Roman" w:cs="Times New Roman"/>
                <w:b/>
                <w:sz w:val="24"/>
                <w:szCs w:val="24"/>
              </w:rPr>
            </w:pPr>
          </w:p>
        </w:tc>
        <w:tc>
          <w:tcPr>
            <w:tcW w:w="1560" w:type="dxa"/>
          </w:tcPr>
          <w:p w14:paraId="1F19DA99" w14:textId="77777777" w:rsidR="00787CE1" w:rsidRPr="00FC08BC" w:rsidRDefault="00787CE1" w:rsidP="00E66EF1">
            <w:pPr>
              <w:spacing w:after="160" w:line="259" w:lineRule="auto"/>
              <w:jc w:val="center"/>
              <w:rPr>
                <w:rFonts w:ascii="Times New Roman" w:hAnsi="Times New Roman" w:cs="Times New Roman"/>
                <w:bCs/>
                <w:sz w:val="24"/>
                <w:szCs w:val="24"/>
              </w:rPr>
            </w:pPr>
            <w:r w:rsidRPr="00FC08BC">
              <w:rPr>
                <w:rFonts w:ascii="Times New Roman" w:hAnsi="Times New Roman" w:cs="Times New Roman"/>
                <w:bCs/>
                <w:sz w:val="24"/>
                <w:szCs w:val="24"/>
              </w:rPr>
              <w:t>planirano (kn)</w:t>
            </w:r>
          </w:p>
        </w:tc>
        <w:tc>
          <w:tcPr>
            <w:tcW w:w="1698" w:type="dxa"/>
          </w:tcPr>
          <w:p w14:paraId="3DE3F500" w14:textId="77777777" w:rsidR="00787CE1" w:rsidRPr="00FC08BC" w:rsidRDefault="00787CE1" w:rsidP="00E66EF1">
            <w:pPr>
              <w:spacing w:after="160" w:line="259" w:lineRule="auto"/>
              <w:jc w:val="center"/>
              <w:rPr>
                <w:rFonts w:ascii="Times New Roman" w:hAnsi="Times New Roman" w:cs="Times New Roman"/>
                <w:bCs/>
                <w:sz w:val="24"/>
                <w:szCs w:val="24"/>
              </w:rPr>
            </w:pPr>
            <w:r w:rsidRPr="00FC08BC">
              <w:rPr>
                <w:rFonts w:ascii="Times New Roman" w:hAnsi="Times New Roman" w:cs="Times New Roman"/>
                <w:bCs/>
                <w:sz w:val="24"/>
                <w:szCs w:val="24"/>
              </w:rPr>
              <w:t>dodijeljeno (kn)</w:t>
            </w:r>
          </w:p>
        </w:tc>
        <w:tc>
          <w:tcPr>
            <w:tcW w:w="2459" w:type="dxa"/>
            <w:vMerge/>
          </w:tcPr>
          <w:p w14:paraId="6D3ADD89" w14:textId="77777777" w:rsidR="00787CE1" w:rsidRPr="00FC08BC" w:rsidRDefault="00787CE1" w:rsidP="00E66EF1">
            <w:pPr>
              <w:spacing w:after="160" w:line="259" w:lineRule="auto"/>
              <w:jc w:val="center"/>
              <w:rPr>
                <w:rFonts w:ascii="Times New Roman" w:hAnsi="Times New Roman" w:cs="Times New Roman"/>
                <w:b/>
                <w:sz w:val="24"/>
                <w:szCs w:val="24"/>
              </w:rPr>
            </w:pPr>
          </w:p>
        </w:tc>
      </w:tr>
      <w:tr w:rsidR="00787CE1" w:rsidRPr="00FC08BC" w14:paraId="5D4180D7" w14:textId="77777777" w:rsidTr="00E66EF1">
        <w:trPr>
          <w:trHeight w:val="143"/>
        </w:trPr>
        <w:tc>
          <w:tcPr>
            <w:tcW w:w="9270" w:type="dxa"/>
            <w:gridSpan w:val="5"/>
          </w:tcPr>
          <w:p w14:paraId="07EAFEE6" w14:textId="77777777" w:rsidR="00787CE1" w:rsidRPr="00FC08BC" w:rsidRDefault="00787CE1" w:rsidP="00E66EF1">
            <w:pPr>
              <w:spacing w:after="160" w:line="259" w:lineRule="auto"/>
              <w:jc w:val="center"/>
              <w:rPr>
                <w:rFonts w:ascii="Times New Roman" w:hAnsi="Times New Roman" w:cs="Times New Roman"/>
                <w:b/>
                <w:sz w:val="24"/>
                <w:szCs w:val="24"/>
              </w:rPr>
            </w:pPr>
            <w:r>
              <w:rPr>
                <w:rFonts w:ascii="Times New Roman" w:hAnsi="Times New Roman" w:cs="Times New Roman"/>
                <w:b/>
                <w:sz w:val="24"/>
                <w:szCs w:val="24"/>
              </w:rPr>
              <w:t>SOCIJALNA SKRB</w:t>
            </w:r>
          </w:p>
        </w:tc>
      </w:tr>
      <w:tr w:rsidR="00787CE1" w:rsidRPr="00FC08BC" w14:paraId="7E4FF2B0" w14:textId="77777777" w:rsidTr="00E66EF1">
        <w:trPr>
          <w:trHeight w:val="390"/>
        </w:trPr>
        <w:tc>
          <w:tcPr>
            <w:tcW w:w="708" w:type="dxa"/>
          </w:tcPr>
          <w:p w14:paraId="34F8964B" w14:textId="77777777" w:rsidR="00787CE1" w:rsidRPr="003546E9" w:rsidRDefault="00787CE1" w:rsidP="00E66EF1">
            <w:pPr>
              <w:spacing w:after="160" w:line="259" w:lineRule="auto"/>
              <w:jc w:val="both"/>
              <w:rPr>
                <w:rFonts w:ascii="Times New Roman" w:hAnsi="Times New Roman" w:cs="Times New Roman"/>
                <w:sz w:val="24"/>
                <w:szCs w:val="24"/>
              </w:rPr>
            </w:pPr>
            <w:r w:rsidRPr="003546E9">
              <w:rPr>
                <w:rFonts w:ascii="Times New Roman" w:hAnsi="Times New Roman" w:cs="Times New Roman"/>
                <w:sz w:val="24"/>
                <w:szCs w:val="24"/>
              </w:rPr>
              <w:t>1.</w:t>
            </w:r>
          </w:p>
        </w:tc>
        <w:tc>
          <w:tcPr>
            <w:tcW w:w="2845" w:type="dxa"/>
          </w:tcPr>
          <w:p w14:paraId="3FAA7B16" w14:textId="77777777" w:rsidR="00787CE1" w:rsidRPr="003546E9" w:rsidRDefault="00787CE1" w:rsidP="00E66EF1">
            <w:pPr>
              <w:spacing w:after="160" w:line="259" w:lineRule="auto"/>
              <w:jc w:val="both"/>
              <w:rPr>
                <w:rFonts w:ascii="Times New Roman" w:hAnsi="Times New Roman" w:cs="Times New Roman"/>
                <w:sz w:val="24"/>
                <w:szCs w:val="24"/>
              </w:rPr>
            </w:pPr>
            <w:r w:rsidRPr="003546E9">
              <w:rPr>
                <w:rFonts w:ascii="Times New Roman" w:hAnsi="Times New Roman" w:cs="Times New Roman"/>
                <w:sz w:val="24"/>
                <w:szCs w:val="24"/>
              </w:rPr>
              <w:t>Jednokratne pomoći stanovništvu</w:t>
            </w:r>
          </w:p>
        </w:tc>
        <w:tc>
          <w:tcPr>
            <w:tcW w:w="1560" w:type="dxa"/>
          </w:tcPr>
          <w:p w14:paraId="0A40CB8B" w14:textId="77777777" w:rsidR="00787CE1" w:rsidRPr="003546E9" w:rsidRDefault="00787CE1" w:rsidP="00E66EF1">
            <w:pPr>
              <w:spacing w:after="160" w:line="259" w:lineRule="auto"/>
              <w:jc w:val="center"/>
              <w:rPr>
                <w:rFonts w:ascii="Times New Roman" w:hAnsi="Times New Roman" w:cs="Times New Roman"/>
                <w:sz w:val="24"/>
                <w:szCs w:val="24"/>
              </w:rPr>
            </w:pPr>
            <w:r>
              <w:rPr>
                <w:rFonts w:ascii="Times New Roman" w:hAnsi="Times New Roman" w:cs="Times New Roman"/>
                <w:sz w:val="24"/>
                <w:szCs w:val="24"/>
              </w:rPr>
              <w:t>48.000,00</w:t>
            </w:r>
          </w:p>
        </w:tc>
        <w:tc>
          <w:tcPr>
            <w:tcW w:w="1698" w:type="dxa"/>
          </w:tcPr>
          <w:p w14:paraId="72CD5116" w14:textId="77777777" w:rsidR="00787CE1" w:rsidRPr="003546E9" w:rsidRDefault="00787CE1" w:rsidP="00E66EF1">
            <w:pPr>
              <w:spacing w:after="160" w:line="259" w:lineRule="auto"/>
              <w:jc w:val="center"/>
              <w:rPr>
                <w:rFonts w:ascii="Times New Roman" w:hAnsi="Times New Roman" w:cs="Times New Roman"/>
                <w:sz w:val="24"/>
                <w:szCs w:val="24"/>
              </w:rPr>
            </w:pPr>
            <w:r>
              <w:rPr>
                <w:rFonts w:ascii="Times New Roman" w:hAnsi="Times New Roman" w:cs="Times New Roman"/>
                <w:sz w:val="24"/>
                <w:szCs w:val="24"/>
              </w:rPr>
              <w:t>30.200,00</w:t>
            </w:r>
          </w:p>
        </w:tc>
        <w:tc>
          <w:tcPr>
            <w:tcW w:w="2459" w:type="dxa"/>
          </w:tcPr>
          <w:p w14:paraId="49AC9EAB" w14:textId="77777777" w:rsidR="00787CE1" w:rsidRPr="003546E9" w:rsidRDefault="00787CE1" w:rsidP="00E66EF1">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t>Prihodi od kompenzacijskih mjera</w:t>
            </w:r>
          </w:p>
        </w:tc>
      </w:tr>
      <w:tr w:rsidR="00787CE1" w:rsidRPr="00FC08BC" w14:paraId="7CA96DE1" w14:textId="77777777" w:rsidTr="00E66EF1">
        <w:trPr>
          <w:trHeight w:val="270"/>
        </w:trPr>
        <w:tc>
          <w:tcPr>
            <w:tcW w:w="708" w:type="dxa"/>
          </w:tcPr>
          <w:p w14:paraId="5C1E51B5" w14:textId="77777777" w:rsidR="00787CE1" w:rsidRPr="003546E9" w:rsidRDefault="00787CE1" w:rsidP="00E66EF1">
            <w:pPr>
              <w:spacing w:after="160" w:line="259" w:lineRule="auto"/>
              <w:jc w:val="both"/>
              <w:rPr>
                <w:rFonts w:ascii="Times New Roman" w:hAnsi="Times New Roman" w:cs="Times New Roman"/>
                <w:sz w:val="24"/>
                <w:szCs w:val="24"/>
              </w:rPr>
            </w:pPr>
            <w:r w:rsidRPr="003546E9">
              <w:rPr>
                <w:rFonts w:ascii="Times New Roman" w:hAnsi="Times New Roman" w:cs="Times New Roman"/>
                <w:sz w:val="24"/>
                <w:szCs w:val="24"/>
              </w:rPr>
              <w:t>2.</w:t>
            </w:r>
          </w:p>
        </w:tc>
        <w:tc>
          <w:tcPr>
            <w:tcW w:w="2845" w:type="dxa"/>
          </w:tcPr>
          <w:p w14:paraId="12316BB1" w14:textId="77777777" w:rsidR="00787CE1" w:rsidRPr="003546E9" w:rsidRDefault="00787CE1" w:rsidP="00E66EF1">
            <w:pPr>
              <w:spacing w:after="160" w:line="259" w:lineRule="auto"/>
              <w:jc w:val="both"/>
              <w:rPr>
                <w:rFonts w:ascii="Times New Roman" w:hAnsi="Times New Roman" w:cs="Times New Roman"/>
                <w:sz w:val="24"/>
                <w:szCs w:val="24"/>
              </w:rPr>
            </w:pPr>
            <w:r w:rsidRPr="003546E9">
              <w:rPr>
                <w:rFonts w:ascii="Times New Roman" w:hAnsi="Times New Roman" w:cs="Times New Roman"/>
                <w:sz w:val="24"/>
                <w:szCs w:val="24"/>
              </w:rPr>
              <w:t>Troškovi stanovanja</w:t>
            </w:r>
          </w:p>
        </w:tc>
        <w:tc>
          <w:tcPr>
            <w:tcW w:w="1560" w:type="dxa"/>
          </w:tcPr>
          <w:p w14:paraId="0CFD1E1A" w14:textId="77777777" w:rsidR="00787CE1" w:rsidRPr="003546E9" w:rsidRDefault="00787CE1" w:rsidP="00E66EF1">
            <w:pPr>
              <w:spacing w:after="160" w:line="259" w:lineRule="auto"/>
              <w:jc w:val="center"/>
              <w:rPr>
                <w:rFonts w:ascii="Times New Roman" w:hAnsi="Times New Roman" w:cs="Times New Roman"/>
                <w:sz w:val="24"/>
                <w:szCs w:val="24"/>
              </w:rPr>
            </w:pPr>
            <w:r>
              <w:rPr>
                <w:rFonts w:ascii="Times New Roman" w:hAnsi="Times New Roman" w:cs="Times New Roman"/>
                <w:sz w:val="24"/>
                <w:szCs w:val="24"/>
              </w:rPr>
              <w:t>28.000,00</w:t>
            </w:r>
          </w:p>
        </w:tc>
        <w:tc>
          <w:tcPr>
            <w:tcW w:w="1698" w:type="dxa"/>
          </w:tcPr>
          <w:p w14:paraId="657872C8" w14:textId="77777777" w:rsidR="00787CE1" w:rsidRPr="003546E9" w:rsidRDefault="00787CE1" w:rsidP="00E66EF1">
            <w:pPr>
              <w:spacing w:after="160" w:line="259" w:lineRule="auto"/>
              <w:jc w:val="center"/>
              <w:rPr>
                <w:rFonts w:ascii="Times New Roman" w:hAnsi="Times New Roman" w:cs="Times New Roman"/>
                <w:sz w:val="24"/>
                <w:szCs w:val="24"/>
              </w:rPr>
            </w:pPr>
            <w:r>
              <w:rPr>
                <w:rFonts w:ascii="Times New Roman" w:hAnsi="Times New Roman" w:cs="Times New Roman"/>
                <w:sz w:val="24"/>
                <w:szCs w:val="24"/>
              </w:rPr>
              <w:t>3.800,00</w:t>
            </w:r>
          </w:p>
        </w:tc>
        <w:tc>
          <w:tcPr>
            <w:tcW w:w="2459" w:type="dxa"/>
          </w:tcPr>
          <w:p w14:paraId="58D84A5B" w14:textId="77777777" w:rsidR="00787CE1" w:rsidRPr="003546E9" w:rsidRDefault="00787CE1" w:rsidP="00E66EF1">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t>Prihodi od kompenzacijskih mjera</w:t>
            </w:r>
          </w:p>
        </w:tc>
      </w:tr>
      <w:tr w:rsidR="00787CE1" w:rsidRPr="00FC08BC" w14:paraId="406DFA56" w14:textId="77777777" w:rsidTr="00E66EF1">
        <w:trPr>
          <w:trHeight w:val="270"/>
        </w:trPr>
        <w:tc>
          <w:tcPr>
            <w:tcW w:w="708" w:type="dxa"/>
          </w:tcPr>
          <w:p w14:paraId="0AE9555D" w14:textId="77777777" w:rsidR="00787CE1" w:rsidRPr="003546E9" w:rsidRDefault="00787CE1" w:rsidP="00E66EF1">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t>3</w:t>
            </w:r>
            <w:r w:rsidRPr="003546E9">
              <w:rPr>
                <w:rFonts w:ascii="Times New Roman" w:hAnsi="Times New Roman" w:cs="Times New Roman"/>
                <w:sz w:val="24"/>
                <w:szCs w:val="24"/>
              </w:rPr>
              <w:t>.</w:t>
            </w:r>
          </w:p>
        </w:tc>
        <w:tc>
          <w:tcPr>
            <w:tcW w:w="2845" w:type="dxa"/>
          </w:tcPr>
          <w:p w14:paraId="347C97BE" w14:textId="77777777" w:rsidR="00787CE1" w:rsidRPr="003546E9" w:rsidRDefault="00787CE1" w:rsidP="00E66EF1">
            <w:pPr>
              <w:spacing w:after="160" w:line="259" w:lineRule="auto"/>
              <w:jc w:val="both"/>
              <w:rPr>
                <w:rFonts w:ascii="Times New Roman" w:hAnsi="Times New Roman" w:cs="Times New Roman"/>
                <w:sz w:val="24"/>
                <w:szCs w:val="24"/>
              </w:rPr>
            </w:pPr>
            <w:r w:rsidRPr="003546E9">
              <w:rPr>
                <w:rFonts w:ascii="Times New Roman" w:hAnsi="Times New Roman" w:cs="Times New Roman"/>
                <w:sz w:val="24"/>
                <w:szCs w:val="24"/>
              </w:rPr>
              <w:t>Naknade u naravi socijalno ugroženim kućanstvima</w:t>
            </w:r>
          </w:p>
        </w:tc>
        <w:tc>
          <w:tcPr>
            <w:tcW w:w="1560" w:type="dxa"/>
          </w:tcPr>
          <w:p w14:paraId="2AD62E63" w14:textId="77777777" w:rsidR="00787CE1" w:rsidRPr="003546E9" w:rsidRDefault="00787CE1" w:rsidP="00E66EF1">
            <w:pPr>
              <w:spacing w:after="160" w:line="259" w:lineRule="auto"/>
              <w:jc w:val="center"/>
              <w:rPr>
                <w:rFonts w:ascii="Times New Roman" w:hAnsi="Times New Roman" w:cs="Times New Roman"/>
                <w:sz w:val="24"/>
                <w:szCs w:val="24"/>
              </w:rPr>
            </w:pPr>
            <w:r>
              <w:rPr>
                <w:rFonts w:ascii="Times New Roman" w:hAnsi="Times New Roman" w:cs="Times New Roman"/>
                <w:sz w:val="24"/>
                <w:szCs w:val="24"/>
              </w:rPr>
              <w:t>3.000,00</w:t>
            </w:r>
          </w:p>
        </w:tc>
        <w:tc>
          <w:tcPr>
            <w:tcW w:w="1698" w:type="dxa"/>
          </w:tcPr>
          <w:p w14:paraId="75BE680C" w14:textId="77777777" w:rsidR="00787CE1" w:rsidRPr="003546E9" w:rsidRDefault="00787CE1" w:rsidP="00E66EF1">
            <w:pPr>
              <w:spacing w:after="160" w:line="259" w:lineRule="auto"/>
              <w:jc w:val="center"/>
              <w:rPr>
                <w:rFonts w:ascii="Times New Roman" w:hAnsi="Times New Roman" w:cs="Times New Roman"/>
                <w:sz w:val="24"/>
                <w:szCs w:val="24"/>
              </w:rPr>
            </w:pPr>
            <w:r>
              <w:rPr>
                <w:rFonts w:ascii="Times New Roman" w:hAnsi="Times New Roman" w:cs="Times New Roman"/>
                <w:sz w:val="24"/>
                <w:szCs w:val="24"/>
              </w:rPr>
              <w:t>0,00</w:t>
            </w:r>
          </w:p>
        </w:tc>
        <w:tc>
          <w:tcPr>
            <w:tcW w:w="2459" w:type="dxa"/>
          </w:tcPr>
          <w:p w14:paraId="24AA9DA1" w14:textId="77777777" w:rsidR="00787CE1" w:rsidRPr="003546E9" w:rsidRDefault="00787CE1" w:rsidP="00E66EF1">
            <w:pPr>
              <w:spacing w:after="160" w:line="259" w:lineRule="auto"/>
              <w:jc w:val="both"/>
              <w:rPr>
                <w:rFonts w:ascii="Times New Roman" w:hAnsi="Times New Roman" w:cs="Times New Roman"/>
                <w:sz w:val="24"/>
                <w:szCs w:val="24"/>
              </w:rPr>
            </w:pPr>
          </w:p>
        </w:tc>
      </w:tr>
      <w:tr w:rsidR="00787CE1" w:rsidRPr="00FC08BC" w14:paraId="74CF5CFF" w14:textId="77777777" w:rsidTr="00E66EF1">
        <w:trPr>
          <w:trHeight w:val="270"/>
        </w:trPr>
        <w:tc>
          <w:tcPr>
            <w:tcW w:w="3553" w:type="dxa"/>
            <w:gridSpan w:val="2"/>
          </w:tcPr>
          <w:p w14:paraId="56298EB5" w14:textId="77777777" w:rsidR="00787CE1" w:rsidRPr="0070297F" w:rsidRDefault="00787CE1" w:rsidP="00E66EF1">
            <w:pPr>
              <w:spacing w:after="160" w:line="259" w:lineRule="auto"/>
              <w:jc w:val="center"/>
              <w:rPr>
                <w:rFonts w:ascii="Times New Roman" w:hAnsi="Times New Roman" w:cs="Times New Roman"/>
                <w:b/>
                <w:bCs/>
                <w:sz w:val="24"/>
                <w:szCs w:val="24"/>
              </w:rPr>
            </w:pPr>
            <w:r w:rsidRPr="0070297F">
              <w:rPr>
                <w:rFonts w:ascii="Times New Roman" w:hAnsi="Times New Roman" w:cs="Times New Roman"/>
                <w:b/>
                <w:bCs/>
                <w:sz w:val="24"/>
                <w:szCs w:val="24"/>
              </w:rPr>
              <w:t>UKUPNO SOCIJALNA SKRB</w:t>
            </w:r>
          </w:p>
        </w:tc>
        <w:tc>
          <w:tcPr>
            <w:tcW w:w="1560" w:type="dxa"/>
          </w:tcPr>
          <w:p w14:paraId="13548AF3" w14:textId="77777777" w:rsidR="00787CE1" w:rsidRPr="0070297F" w:rsidRDefault="00787CE1" w:rsidP="00E66EF1">
            <w:pPr>
              <w:spacing w:after="160" w:line="259" w:lineRule="auto"/>
              <w:jc w:val="center"/>
              <w:rPr>
                <w:rFonts w:ascii="Times New Roman" w:hAnsi="Times New Roman" w:cs="Times New Roman"/>
                <w:b/>
                <w:bCs/>
                <w:sz w:val="24"/>
                <w:szCs w:val="24"/>
              </w:rPr>
            </w:pPr>
            <w:r w:rsidRPr="0070297F">
              <w:rPr>
                <w:rFonts w:ascii="Times New Roman" w:hAnsi="Times New Roman" w:cs="Times New Roman"/>
                <w:b/>
                <w:bCs/>
                <w:sz w:val="24"/>
                <w:szCs w:val="24"/>
              </w:rPr>
              <w:t>79.000,00</w:t>
            </w:r>
          </w:p>
        </w:tc>
        <w:tc>
          <w:tcPr>
            <w:tcW w:w="1698" w:type="dxa"/>
          </w:tcPr>
          <w:p w14:paraId="2D6353E9" w14:textId="77777777" w:rsidR="00787CE1" w:rsidRPr="0070297F" w:rsidRDefault="00787CE1" w:rsidP="00E66EF1">
            <w:pPr>
              <w:spacing w:after="160" w:line="259" w:lineRule="auto"/>
              <w:jc w:val="center"/>
              <w:rPr>
                <w:rFonts w:ascii="Times New Roman" w:hAnsi="Times New Roman" w:cs="Times New Roman"/>
                <w:b/>
                <w:bCs/>
                <w:sz w:val="24"/>
                <w:szCs w:val="24"/>
              </w:rPr>
            </w:pPr>
            <w:r w:rsidRPr="0070297F">
              <w:rPr>
                <w:rFonts w:ascii="Times New Roman" w:hAnsi="Times New Roman" w:cs="Times New Roman"/>
                <w:b/>
                <w:bCs/>
                <w:sz w:val="24"/>
                <w:szCs w:val="24"/>
              </w:rPr>
              <w:t>34.000,00</w:t>
            </w:r>
          </w:p>
        </w:tc>
        <w:tc>
          <w:tcPr>
            <w:tcW w:w="2459" w:type="dxa"/>
          </w:tcPr>
          <w:p w14:paraId="5696DDFF" w14:textId="77777777" w:rsidR="00787CE1" w:rsidRPr="003546E9" w:rsidRDefault="00787CE1" w:rsidP="00E66EF1">
            <w:pPr>
              <w:spacing w:after="160" w:line="259" w:lineRule="auto"/>
              <w:jc w:val="both"/>
              <w:rPr>
                <w:rFonts w:ascii="Times New Roman" w:hAnsi="Times New Roman" w:cs="Times New Roman"/>
                <w:sz w:val="24"/>
                <w:szCs w:val="24"/>
              </w:rPr>
            </w:pPr>
          </w:p>
        </w:tc>
      </w:tr>
      <w:tr w:rsidR="00787CE1" w:rsidRPr="00985069" w14:paraId="04A4509A" w14:textId="77777777" w:rsidTr="00E66EF1">
        <w:trPr>
          <w:trHeight w:val="240"/>
        </w:trPr>
        <w:tc>
          <w:tcPr>
            <w:tcW w:w="9270" w:type="dxa"/>
            <w:gridSpan w:val="5"/>
          </w:tcPr>
          <w:p w14:paraId="522F88EA" w14:textId="77777777" w:rsidR="00787CE1" w:rsidRPr="00985069" w:rsidRDefault="00787CE1" w:rsidP="00E66EF1">
            <w:pPr>
              <w:spacing w:after="160" w:line="259" w:lineRule="auto"/>
              <w:jc w:val="center"/>
              <w:rPr>
                <w:rFonts w:ascii="Times New Roman" w:hAnsi="Times New Roman" w:cs="Times New Roman"/>
                <w:b/>
                <w:color w:val="FF0000"/>
                <w:sz w:val="24"/>
                <w:szCs w:val="24"/>
              </w:rPr>
            </w:pPr>
            <w:r>
              <w:rPr>
                <w:rFonts w:ascii="Times New Roman" w:hAnsi="Times New Roman" w:cs="Times New Roman"/>
                <w:b/>
                <w:sz w:val="24"/>
                <w:szCs w:val="24"/>
              </w:rPr>
              <w:t>UNAPREĐENJE KVALITETE ŽIVLJENJA</w:t>
            </w:r>
          </w:p>
        </w:tc>
      </w:tr>
      <w:tr w:rsidR="00787CE1" w:rsidRPr="00975967" w14:paraId="0A0ABE97" w14:textId="77777777" w:rsidTr="00E66EF1">
        <w:trPr>
          <w:trHeight w:val="300"/>
        </w:trPr>
        <w:tc>
          <w:tcPr>
            <w:tcW w:w="708" w:type="dxa"/>
          </w:tcPr>
          <w:p w14:paraId="2EB4E463" w14:textId="77777777" w:rsidR="00787CE1" w:rsidRPr="00975967" w:rsidRDefault="00787CE1" w:rsidP="00E66EF1">
            <w:pPr>
              <w:spacing w:after="160" w:line="259" w:lineRule="auto"/>
              <w:ind w:left="37"/>
              <w:jc w:val="center"/>
              <w:rPr>
                <w:rFonts w:ascii="Times New Roman" w:hAnsi="Times New Roman" w:cs="Times New Roman"/>
                <w:sz w:val="24"/>
                <w:szCs w:val="24"/>
              </w:rPr>
            </w:pPr>
            <w:r>
              <w:rPr>
                <w:rFonts w:ascii="Times New Roman" w:hAnsi="Times New Roman" w:cs="Times New Roman"/>
                <w:sz w:val="24"/>
                <w:szCs w:val="24"/>
              </w:rPr>
              <w:t>5</w:t>
            </w:r>
            <w:r w:rsidRPr="00975967">
              <w:rPr>
                <w:rFonts w:ascii="Times New Roman" w:hAnsi="Times New Roman" w:cs="Times New Roman"/>
                <w:sz w:val="24"/>
                <w:szCs w:val="24"/>
              </w:rPr>
              <w:t>.</w:t>
            </w:r>
          </w:p>
        </w:tc>
        <w:tc>
          <w:tcPr>
            <w:tcW w:w="2845" w:type="dxa"/>
          </w:tcPr>
          <w:p w14:paraId="6CAA6588" w14:textId="77777777" w:rsidR="00787CE1" w:rsidRPr="00E676CF" w:rsidRDefault="00787CE1" w:rsidP="00E66EF1">
            <w:pPr>
              <w:spacing w:after="160" w:line="259" w:lineRule="auto"/>
              <w:ind w:left="37"/>
              <w:jc w:val="both"/>
              <w:rPr>
                <w:rFonts w:ascii="Times New Roman" w:hAnsi="Times New Roman" w:cs="Times New Roman"/>
                <w:bCs/>
                <w:sz w:val="24"/>
                <w:szCs w:val="24"/>
              </w:rPr>
            </w:pPr>
            <w:r w:rsidRPr="00E676CF">
              <w:rPr>
                <w:rFonts w:ascii="Times New Roman" w:hAnsi="Times New Roman" w:cs="Times New Roman"/>
                <w:bCs/>
                <w:sz w:val="24"/>
                <w:szCs w:val="24"/>
              </w:rPr>
              <w:t>Novčane naknade za novorođenu djecu</w:t>
            </w:r>
          </w:p>
        </w:tc>
        <w:tc>
          <w:tcPr>
            <w:tcW w:w="1560" w:type="dxa"/>
          </w:tcPr>
          <w:p w14:paraId="6005FBC1" w14:textId="77777777" w:rsidR="00787CE1" w:rsidRPr="00E676CF" w:rsidRDefault="00787CE1" w:rsidP="00E66EF1">
            <w:pPr>
              <w:spacing w:after="160" w:line="259" w:lineRule="auto"/>
              <w:ind w:left="37"/>
              <w:jc w:val="both"/>
              <w:rPr>
                <w:rFonts w:ascii="Times New Roman" w:hAnsi="Times New Roman" w:cs="Times New Roman"/>
                <w:bCs/>
                <w:sz w:val="24"/>
                <w:szCs w:val="24"/>
              </w:rPr>
            </w:pPr>
            <w:r>
              <w:rPr>
                <w:rFonts w:ascii="Times New Roman" w:hAnsi="Times New Roman" w:cs="Times New Roman"/>
                <w:bCs/>
                <w:sz w:val="24"/>
                <w:szCs w:val="24"/>
              </w:rPr>
              <w:t>66.000,00</w:t>
            </w:r>
          </w:p>
        </w:tc>
        <w:tc>
          <w:tcPr>
            <w:tcW w:w="1698" w:type="dxa"/>
          </w:tcPr>
          <w:p w14:paraId="609803F0" w14:textId="77777777" w:rsidR="00787CE1" w:rsidRPr="00E676CF" w:rsidRDefault="00787CE1" w:rsidP="00E66EF1">
            <w:pPr>
              <w:spacing w:after="160" w:line="259" w:lineRule="auto"/>
              <w:ind w:left="37"/>
              <w:jc w:val="both"/>
              <w:rPr>
                <w:rFonts w:ascii="Times New Roman" w:hAnsi="Times New Roman" w:cs="Times New Roman"/>
                <w:bCs/>
                <w:sz w:val="24"/>
                <w:szCs w:val="24"/>
              </w:rPr>
            </w:pPr>
            <w:r>
              <w:rPr>
                <w:rFonts w:ascii="Times New Roman" w:hAnsi="Times New Roman" w:cs="Times New Roman"/>
                <w:bCs/>
                <w:sz w:val="24"/>
                <w:szCs w:val="24"/>
              </w:rPr>
              <w:t>42.000,00</w:t>
            </w:r>
          </w:p>
        </w:tc>
        <w:tc>
          <w:tcPr>
            <w:tcW w:w="2459" w:type="dxa"/>
          </w:tcPr>
          <w:p w14:paraId="42DBEC73" w14:textId="77777777" w:rsidR="00787CE1" w:rsidRPr="00E676CF" w:rsidRDefault="00787CE1" w:rsidP="00E66EF1">
            <w:pPr>
              <w:spacing w:after="160" w:line="259" w:lineRule="auto"/>
              <w:jc w:val="both"/>
              <w:rPr>
                <w:rFonts w:ascii="Times New Roman" w:hAnsi="Times New Roman" w:cs="Times New Roman"/>
                <w:bCs/>
                <w:sz w:val="24"/>
                <w:szCs w:val="24"/>
              </w:rPr>
            </w:pPr>
            <w:r>
              <w:rPr>
                <w:rFonts w:ascii="Times New Roman" w:hAnsi="Times New Roman" w:cs="Times New Roman"/>
                <w:sz w:val="24"/>
                <w:szCs w:val="24"/>
              </w:rPr>
              <w:t>Prihodi od kompenzacijskih mjera</w:t>
            </w:r>
          </w:p>
        </w:tc>
      </w:tr>
      <w:tr w:rsidR="00787CE1" w:rsidRPr="00975967" w14:paraId="21B13972" w14:textId="77777777" w:rsidTr="00E66EF1">
        <w:trPr>
          <w:trHeight w:val="1080"/>
        </w:trPr>
        <w:tc>
          <w:tcPr>
            <w:tcW w:w="708" w:type="dxa"/>
          </w:tcPr>
          <w:p w14:paraId="593E4CEB" w14:textId="77777777" w:rsidR="00787CE1" w:rsidRPr="003546E9" w:rsidRDefault="00787CE1" w:rsidP="00E66EF1">
            <w:pPr>
              <w:spacing w:after="160" w:line="259" w:lineRule="auto"/>
              <w:ind w:left="37"/>
              <w:jc w:val="center"/>
              <w:rPr>
                <w:rFonts w:ascii="Times New Roman" w:hAnsi="Times New Roman" w:cs="Times New Roman"/>
                <w:sz w:val="24"/>
                <w:szCs w:val="24"/>
              </w:rPr>
            </w:pPr>
            <w:r w:rsidRPr="003546E9">
              <w:rPr>
                <w:rFonts w:ascii="Times New Roman" w:hAnsi="Times New Roman" w:cs="Times New Roman"/>
                <w:sz w:val="24"/>
                <w:szCs w:val="24"/>
              </w:rPr>
              <w:t>6.</w:t>
            </w:r>
          </w:p>
        </w:tc>
        <w:tc>
          <w:tcPr>
            <w:tcW w:w="2845" w:type="dxa"/>
          </w:tcPr>
          <w:p w14:paraId="4619B7B3" w14:textId="77777777" w:rsidR="00787CE1" w:rsidRPr="003546E9" w:rsidRDefault="00787CE1" w:rsidP="00E66EF1">
            <w:pPr>
              <w:spacing w:after="160" w:line="259" w:lineRule="auto"/>
              <w:ind w:left="37"/>
              <w:jc w:val="both"/>
              <w:rPr>
                <w:rFonts w:ascii="Times New Roman" w:hAnsi="Times New Roman" w:cs="Times New Roman"/>
                <w:sz w:val="24"/>
                <w:szCs w:val="24"/>
              </w:rPr>
            </w:pPr>
            <w:r>
              <w:rPr>
                <w:rFonts w:ascii="Times New Roman" w:hAnsi="Times New Roman" w:cs="Times New Roman"/>
                <w:sz w:val="24"/>
                <w:szCs w:val="24"/>
              </w:rPr>
              <w:t>Novogodišnji poklon paketići za djecu s područja Općine Šodolovci</w:t>
            </w:r>
          </w:p>
        </w:tc>
        <w:tc>
          <w:tcPr>
            <w:tcW w:w="1560" w:type="dxa"/>
          </w:tcPr>
          <w:p w14:paraId="63A9302E" w14:textId="77777777" w:rsidR="00787CE1" w:rsidRDefault="00787CE1" w:rsidP="00E66EF1">
            <w:pPr>
              <w:spacing w:after="160" w:line="259" w:lineRule="auto"/>
              <w:ind w:left="37"/>
              <w:jc w:val="both"/>
              <w:rPr>
                <w:rFonts w:ascii="Times New Roman" w:hAnsi="Times New Roman" w:cs="Times New Roman"/>
                <w:sz w:val="24"/>
                <w:szCs w:val="24"/>
              </w:rPr>
            </w:pPr>
            <w:r>
              <w:rPr>
                <w:rFonts w:ascii="Times New Roman" w:hAnsi="Times New Roman" w:cs="Times New Roman"/>
                <w:sz w:val="24"/>
                <w:szCs w:val="24"/>
              </w:rPr>
              <w:t>40.000,00</w:t>
            </w:r>
          </w:p>
        </w:tc>
        <w:tc>
          <w:tcPr>
            <w:tcW w:w="1698" w:type="dxa"/>
          </w:tcPr>
          <w:p w14:paraId="6CAA52F6" w14:textId="77777777" w:rsidR="00787CE1" w:rsidRDefault="00787CE1" w:rsidP="00E66EF1">
            <w:pPr>
              <w:spacing w:after="160" w:line="259" w:lineRule="auto"/>
              <w:ind w:left="37"/>
              <w:jc w:val="both"/>
              <w:rPr>
                <w:rFonts w:ascii="Times New Roman" w:hAnsi="Times New Roman" w:cs="Times New Roman"/>
                <w:sz w:val="24"/>
                <w:szCs w:val="24"/>
              </w:rPr>
            </w:pPr>
            <w:r>
              <w:rPr>
                <w:rFonts w:ascii="Times New Roman" w:hAnsi="Times New Roman" w:cs="Times New Roman"/>
                <w:sz w:val="24"/>
                <w:szCs w:val="24"/>
              </w:rPr>
              <w:t>31.024,40</w:t>
            </w:r>
          </w:p>
        </w:tc>
        <w:tc>
          <w:tcPr>
            <w:tcW w:w="2459" w:type="dxa"/>
          </w:tcPr>
          <w:p w14:paraId="5D3DAA0A" w14:textId="77777777" w:rsidR="00787CE1" w:rsidRDefault="00787CE1" w:rsidP="00E66EF1">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t>Prihodi od poreza</w:t>
            </w:r>
          </w:p>
        </w:tc>
      </w:tr>
      <w:tr w:rsidR="00787CE1" w:rsidRPr="00975967" w14:paraId="5EBA44D8" w14:textId="77777777" w:rsidTr="00E66EF1">
        <w:trPr>
          <w:trHeight w:val="210"/>
        </w:trPr>
        <w:tc>
          <w:tcPr>
            <w:tcW w:w="708" w:type="dxa"/>
          </w:tcPr>
          <w:p w14:paraId="26F58EE6" w14:textId="77777777" w:rsidR="00787CE1" w:rsidRPr="003546E9" w:rsidRDefault="00787CE1" w:rsidP="00E66EF1">
            <w:pPr>
              <w:spacing w:after="160" w:line="259" w:lineRule="auto"/>
              <w:ind w:left="37"/>
              <w:jc w:val="center"/>
              <w:rPr>
                <w:rFonts w:ascii="Times New Roman" w:hAnsi="Times New Roman" w:cs="Times New Roman"/>
                <w:sz w:val="24"/>
                <w:szCs w:val="24"/>
              </w:rPr>
            </w:pPr>
            <w:r>
              <w:rPr>
                <w:rFonts w:ascii="Times New Roman" w:hAnsi="Times New Roman" w:cs="Times New Roman"/>
                <w:sz w:val="24"/>
                <w:szCs w:val="24"/>
              </w:rPr>
              <w:t>7.</w:t>
            </w:r>
          </w:p>
        </w:tc>
        <w:tc>
          <w:tcPr>
            <w:tcW w:w="2845" w:type="dxa"/>
          </w:tcPr>
          <w:p w14:paraId="3577E825" w14:textId="77777777" w:rsidR="00787CE1" w:rsidRDefault="00787CE1" w:rsidP="00E66EF1">
            <w:pPr>
              <w:spacing w:after="160" w:line="259" w:lineRule="auto"/>
              <w:ind w:left="37"/>
              <w:jc w:val="both"/>
              <w:rPr>
                <w:rFonts w:ascii="Times New Roman" w:hAnsi="Times New Roman" w:cs="Times New Roman"/>
                <w:sz w:val="24"/>
                <w:szCs w:val="24"/>
              </w:rPr>
            </w:pPr>
            <w:r>
              <w:rPr>
                <w:rFonts w:ascii="Times New Roman" w:hAnsi="Times New Roman" w:cs="Times New Roman"/>
                <w:sz w:val="24"/>
                <w:szCs w:val="24"/>
              </w:rPr>
              <w:t>Naknade građanima u naravi-sufinanciranje priključaka na vodovodnu mrežu</w:t>
            </w:r>
          </w:p>
        </w:tc>
        <w:tc>
          <w:tcPr>
            <w:tcW w:w="1560" w:type="dxa"/>
          </w:tcPr>
          <w:p w14:paraId="54119E12" w14:textId="77777777" w:rsidR="00787CE1" w:rsidRDefault="00787CE1" w:rsidP="00E66EF1">
            <w:pPr>
              <w:spacing w:after="160" w:line="259" w:lineRule="auto"/>
              <w:ind w:left="37"/>
              <w:jc w:val="both"/>
              <w:rPr>
                <w:rFonts w:ascii="Times New Roman" w:hAnsi="Times New Roman" w:cs="Times New Roman"/>
                <w:sz w:val="24"/>
                <w:szCs w:val="24"/>
              </w:rPr>
            </w:pPr>
            <w:r>
              <w:rPr>
                <w:rFonts w:ascii="Times New Roman" w:hAnsi="Times New Roman" w:cs="Times New Roman"/>
                <w:sz w:val="24"/>
                <w:szCs w:val="24"/>
              </w:rPr>
              <w:t>18.000,00</w:t>
            </w:r>
          </w:p>
        </w:tc>
        <w:tc>
          <w:tcPr>
            <w:tcW w:w="1698" w:type="dxa"/>
          </w:tcPr>
          <w:p w14:paraId="42E9EF15" w14:textId="77777777" w:rsidR="00787CE1" w:rsidRDefault="00787CE1" w:rsidP="00E66EF1">
            <w:pPr>
              <w:spacing w:after="160" w:line="259" w:lineRule="auto"/>
              <w:ind w:left="37"/>
              <w:jc w:val="both"/>
              <w:rPr>
                <w:rFonts w:ascii="Times New Roman" w:hAnsi="Times New Roman" w:cs="Times New Roman"/>
                <w:sz w:val="24"/>
                <w:szCs w:val="24"/>
              </w:rPr>
            </w:pPr>
            <w:r>
              <w:rPr>
                <w:rFonts w:ascii="Times New Roman" w:hAnsi="Times New Roman" w:cs="Times New Roman"/>
                <w:sz w:val="24"/>
                <w:szCs w:val="24"/>
              </w:rPr>
              <w:t>16.800,00</w:t>
            </w:r>
          </w:p>
        </w:tc>
        <w:tc>
          <w:tcPr>
            <w:tcW w:w="2459" w:type="dxa"/>
          </w:tcPr>
          <w:p w14:paraId="2385CA9A" w14:textId="77777777" w:rsidR="00787CE1" w:rsidRDefault="00787CE1" w:rsidP="00E66EF1">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t>Prihodi od poreza</w:t>
            </w:r>
          </w:p>
        </w:tc>
      </w:tr>
      <w:tr w:rsidR="00787CE1" w:rsidRPr="00975967" w14:paraId="3A6F8C53" w14:textId="77777777" w:rsidTr="00E66EF1">
        <w:trPr>
          <w:trHeight w:val="992"/>
        </w:trPr>
        <w:tc>
          <w:tcPr>
            <w:tcW w:w="708" w:type="dxa"/>
          </w:tcPr>
          <w:p w14:paraId="2AEFF693" w14:textId="77777777" w:rsidR="00787CE1" w:rsidRPr="003546E9" w:rsidRDefault="00787CE1" w:rsidP="00E66EF1">
            <w:pPr>
              <w:spacing w:after="160" w:line="259" w:lineRule="auto"/>
              <w:ind w:left="37"/>
              <w:jc w:val="center"/>
              <w:rPr>
                <w:rFonts w:ascii="Times New Roman" w:hAnsi="Times New Roman" w:cs="Times New Roman"/>
                <w:sz w:val="24"/>
                <w:szCs w:val="24"/>
              </w:rPr>
            </w:pPr>
            <w:r>
              <w:rPr>
                <w:rFonts w:ascii="Times New Roman" w:hAnsi="Times New Roman" w:cs="Times New Roman"/>
                <w:sz w:val="24"/>
                <w:szCs w:val="24"/>
              </w:rPr>
              <w:t>8.</w:t>
            </w:r>
          </w:p>
        </w:tc>
        <w:tc>
          <w:tcPr>
            <w:tcW w:w="2845" w:type="dxa"/>
          </w:tcPr>
          <w:p w14:paraId="52D332A7" w14:textId="77777777" w:rsidR="00787CE1" w:rsidRDefault="00787CE1" w:rsidP="00E66EF1">
            <w:pPr>
              <w:spacing w:after="160" w:line="259" w:lineRule="auto"/>
              <w:ind w:left="37"/>
              <w:jc w:val="both"/>
              <w:rPr>
                <w:rFonts w:ascii="Times New Roman" w:hAnsi="Times New Roman" w:cs="Times New Roman"/>
                <w:sz w:val="24"/>
                <w:szCs w:val="24"/>
              </w:rPr>
            </w:pPr>
            <w:r>
              <w:rPr>
                <w:rFonts w:ascii="Times New Roman" w:hAnsi="Times New Roman" w:cs="Times New Roman"/>
                <w:sz w:val="24"/>
                <w:szCs w:val="24"/>
              </w:rPr>
              <w:t>Novčani dodaci umirovljenicima povodom blagdana</w:t>
            </w:r>
          </w:p>
        </w:tc>
        <w:tc>
          <w:tcPr>
            <w:tcW w:w="1560" w:type="dxa"/>
          </w:tcPr>
          <w:p w14:paraId="0B4B14ED" w14:textId="77777777" w:rsidR="00787CE1" w:rsidRDefault="00787CE1" w:rsidP="00E66EF1">
            <w:pPr>
              <w:spacing w:after="160" w:line="259" w:lineRule="auto"/>
              <w:ind w:left="37"/>
              <w:jc w:val="both"/>
              <w:rPr>
                <w:rFonts w:ascii="Times New Roman" w:hAnsi="Times New Roman" w:cs="Times New Roman"/>
                <w:sz w:val="24"/>
                <w:szCs w:val="24"/>
              </w:rPr>
            </w:pPr>
            <w:r>
              <w:rPr>
                <w:rFonts w:ascii="Times New Roman" w:hAnsi="Times New Roman" w:cs="Times New Roman"/>
                <w:sz w:val="24"/>
                <w:szCs w:val="24"/>
              </w:rPr>
              <w:t>100.000,00</w:t>
            </w:r>
          </w:p>
        </w:tc>
        <w:tc>
          <w:tcPr>
            <w:tcW w:w="1698" w:type="dxa"/>
          </w:tcPr>
          <w:p w14:paraId="5A6E7CEC" w14:textId="77777777" w:rsidR="00787CE1" w:rsidRDefault="00787CE1" w:rsidP="00E66EF1">
            <w:pPr>
              <w:spacing w:after="160" w:line="259" w:lineRule="auto"/>
              <w:ind w:left="37"/>
              <w:jc w:val="both"/>
              <w:rPr>
                <w:rFonts w:ascii="Times New Roman" w:hAnsi="Times New Roman" w:cs="Times New Roman"/>
                <w:sz w:val="24"/>
                <w:szCs w:val="24"/>
              </w:rPr>
            </w:pPr>
            <w:r>
              <w:rPr>
                <w:rFonts w:ascii="Times New Roman" w:hAnsi="Times New Roman" w:cs="Times New Roman"/>
                <w:sz w:val="24"/>
                <w:szCs w:val="24"/>
              </w:rPr>
              <w:t>92.700,00</w:t>
            </w:r>
          </w:p>
        </w:tc>
        <w:tc>
          <w:tcPr>
            <w:tcW w:w="2459" w:type="dxa"/>
          </w:tcPr>
          <w:p w14:paraId="5BBB45BF" w14:textId="77777777" w:rsidR="00787CE1" w:rsidRDefault="00787CE1" w:rsidP="00E66EF1">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t>Prihodi od kompenzacijskih mjera</w:t>
            </w:r>
          </w:p>
        </w:tc>
      </w:tr>
      <w:tr w:rsidR="00787CE1" w:rsidRPr="00975967" w14:paraId="78BCD614" w14:textId="77777777" w:rsidTr="00E66EF1">
        <w:trPr>
          <w:trHeight w:val="570"/>
        </w:trPr>
        <w:tc>
          <w:tcPr>
            <w:tcW w:w="3553" w:type="dxa"/>
            <w:gridSpan w:val="2"/>
          </w:tcPr>
          <w:p w14:paraId="6467211E" w14:textId="77777777" w:rsidR="00787CE1" w:rsidRPr="0070297F" w:rsidRDefault="00787CE1" w:rsidP="00E66EF1">
            <w:pPr>
              <w:spacing w:after="160" w:line="259" w:lineRule="auto"/>
              <w:jc w:val="center"/>
              <w:rPr>
                <w:rFonts w:ascii="Times New Roman" w:hAnsi="Times New Roman" w:cs="Times New Roman"/>
                <w:b/>
                <w:sz w:val="24"/>
                <w:szCs w:val="24"/>
              </w:rPr>
            </w:pPr>
            <w:r w:rsidRPr="0070297F">
              <w:rPr>
                <w:rFonts w:ascii="Times New Roman" w:hAnsi="Times New Roman" w:cs="Times New Roman"/>
                <w:b/>
                <w:sz w:val="24"/>
                <w:szCs w:val="24"/>
              </w:rPr>
              <w:t>UKUPNO UNAPREĐENJE KVALITETE ŽIVLJENJA</w:t>
            </w:r>
          </w:p>
        </w:tc>
        <w:tc>
          <w:tcPr>
            <w:tcW w:w="1560" w:type="dxa"/>
          </w:tcPr>
          <w:p w14:paraId="636E7B5A" w14:textId="77777777" w:rsidR="00787CE1" w:rsidRPr="0070297F" w:rsidRDefault="00787CE1" w:rsidP="00E66EF1">
            <w:pPr>
              <w:spacing w:after="160" w:line="259" w:lineRule="auto"/>
              <w:rPr>
                <w:rFonts w:ascii="Times New Roman" w:hAnsi="Times New Roman" w:cs="Times New Roman"/>
                <w:b/>
                <w:sz w:val="24"/>
                <w:szCs w:val="24"/>
              </w:rPr>
            </w:pPr>
            <w:r w:rsidRPr="0070297F">
              <w:rPr>
                <w:rFonts w:ascii="Times New Roman" w:hAnsi="Times New Roman" w:cs="Times New Roman"/>
                <w:b/>
                <w:sz w:val="24"/>
                <w:szCs w:val="24"/>
              </w:rPr>
              <w:t>224.000,00</w:t>
            </w:r>
          </w:p>
        </w:tc>
        <w:tc>
          <w:tcPr>
            <w:tcW w:w="1698" w:type="dxa"/>
          </w:tcPr>
          <w:p w14:paraId="207F046A" w14:textId="77777777" w:rsidR="00787CE1" w:rsidRPr="0070297F" w:rsidRDefault="00787CE1" w:rsidP="00E66EF1">
            <w:pPr>
              <w:spacing w:after="160" w:line="259" w:lineRule="auto"/>
              <w:jc w:val="both"/>
              <w:rPr>
                <w:rFonts w:ascii="Times New Roman" w:hAnsi="Times New Roman" w:cs="Times New Roman"/>
                <w:b/>
                <w:sz w:val="24"/>
                <w:szCs w:val="24"/>
              </w:rPr>
            </w:pPr>
            <w:r w:rsidRPr="0070297F">
              <w:rPr>
                <w:rFonts w:ascii="Times New Roman" w:hAnsi="Times New Roman" w:cs="Times New Roman"/>
                <w:b/>
                <w:sz w:val="24"/>
                <w:szCs w:val="24"/>
              </w:rPr>
              <w:t>182.524,40</w:t>
            </w:r>
          </w:p>
        </w:tc>
        <w:tc>
          <w:tcPr>
            <w:tcW w:w="2459" w:type="dxa"/>
          </w:tcPr>
          <w:p w14:paraId="43D90C62" w14:textId="77777777" w:rsidR="00787CE1" w:rsidRPr="00DF452A" w:rsidRDefault="00787CE1" w:rsidP="00E66EF1">
            <w:pPr>
              <w:spacing w:after="160" w:line="259" w:lineRule="auto"/>
              <w:jc w:val="both"/>
              <w:rPr>
                <w:rFonts w:ascii="Times New Roman" w:hAnsi="Times New Roman" w:cs="Times New Roman"/>
                <w:bCs/>
                <w:sz w:val="24"/>
                <w:szCs w:val="24"/>
              </w:rPr>
            </w:pPr>
          </w:p>
        </w:tc>
      </w:tr>
    </w:tbl>
    <w:p w14:paraId="578E10AA" w14:textId="77777777" w:rsidR="00787CE1" w:rsidRDefault="00787CE1" w:rsidP="00787CE1">
      <w:pPr>
        <w:pStyle w:val="Bezproreda"/>
        <w:rPr>
          <w:rFonts w:ascii="Times New Roman" w:hAnsi="Times New Roman" w:cs="Times New Roman"/>
          <w:sz w:val="24"/>
          <w:szCs w:val="24"/>
        </w:rPr>
      </w:pPr>
    </w:p>
    <w:p w14:paraId="2D755416" w14:textId="47490693" w:rsidR="00787CE1" w:rsidRPr="00E3789B" w:rsidRDefault="00787CE1" w:rsidP="00787CE1">
      <w:pPr>
        <w:pStyle w:val="Bezproreda"/>
        <w:rPr>
          <w:rFonts w:ascii="Times New Roman" w:hAnsi="Times New Roman" w:cs="Times New Roman"/>
          <w:sz w:val="24"/>
          <w:szCs w:val="24"/>
        </w:rPr>
      </w:pPr>
      <w:r w:rsidRPr="00E3789B">
        <w:rPr>
          <w:rFonts w:ascii="Times New Roman" w:hAnsi="Times New Roman" w:cs="Times New Roman"/>
          <w:sz w:val="24"/>
          <w:szCs w:val="24"/>
        </w:rPr>
        <w:t>KLASA: 551-01/</w:t>
      </w:r>
      <w:r>
        <w:rPr>
          <w:rFonts w:ascii="Times New Roman" w:hAnsi="Times New Roman" w:cs="Times New Roman"/>
          <w:sz w:val="24"/>
          <w:szCs w:val="24"/>
        </w:rPr>
        <w:t>21</w:t>
      </w:r>
      <w:r w:rsidRPr="00E3789B">
        <w:rPr>
          <w:rFonts w:ascii="Times New Roman" w:hAnsi="Times New Roman" w:cs="Times New Roman"/>
          <w:sz w:val="24"/>
          <w:szCs w:val="24"/>
        </w:rPr>
        <w:t>-01/</w:t>
      </w:r>
      <w:r>
        <w:rPr>
          <w:rFonts w:ascii="Times New Roman" w:hAnsi="Times New Roman" w:cs="Times New Roman"/>
          <w:sz w:val="24"/>
          <w:szCs w:val="24"/>
        </w:rPr>
        <w:t>2</w:t>
      </w:r>
    </w:p>
    <w:p w14:paraId="0927A530" w14:textId="77777777" w:rsidR="00787CE1" w:rsidRPr="00E3789B" w:rsidRDefault="00787CE1" w:rsidP="00787CE1">
      <w:pPr>
        <w:pStyle w:val="Bezproreda"/>
        <w:rPr>
          <w:rFonts w:ascii="Times New Roman" w:hAnsi="Times New Roman" w:cs="Times New Roman"/>
          <w:sz w:val="24"/>
          <w:szCs w:val="24"/>
        </w:rPr>
      </w:pPr>
      <w:r w:rsidRPr="00E3789B">
        <w:rPr>
          <w:rFonts w:ascii="Times New Roman" w:hAnsi="Times New Roman" w:cs="Times New Roman"/>
          <w:sz w:val="24"/>
          <w:szCs w:val="24"/>
        </w:rPr>
        <w:t xml:space="preserve">URBROJ: </w:t>
      </w:r>
      <w:r>
        <w:rPr>
          <w:rFonts w:ascii="Times New Roman" w:hAnsi="Times New Roman" w:cs="Times New Roman"/>
          <w:sz w:val="24"/>
          <w:szCs w:val="24"/>
        </w:rPr>
        <w:t>2158-36-02-23-3</w:t>
      </w:r>
    </w:p>
    <w:p w14:paraId="783880E3" w14:textId="57B2E26E" w:rsidR="00787CE1" w:rsidRPr="00E3789B" w:rsidRDefault="00787CE1" w:rsidP="00787CE1">
      <w:pPr>
        <w:pStyle w:val="Bezproreda"/>
        <w:rPr>
          <w:rFonts w:ascii="Times New Roman" w:hAnsi="Times New Roman" w:cs="Times New Roman"/>
          <w:sz w:val="24"/>
          <w:szCs w:val="24"/>
        </w:rPr>
      </w:pPr>
      <w:r w:rsidRPr="00E3789B">
        <w:rPr>
          <w:rFonts w:ascii="Times New Roman" w:hAnsi="Times New Roman" w:cs="Times New Roman"/>
          <w:sz w:val="24"/>
          <w:szCs w:val="24"/>
        </w:rPr>
        <w:t xml:space="preserve">Šodolovci, </w:t>
      </w:r>
      <w:r>
        <w:rPr>
          <w:rFonts w:ascii="Times New Roman" w:hAnsi="Times New Roman" w:cs="Times New Roman"/>
          <w:sz w:val="24"/>
          <w:szCs w:val="24"/>
        </w:rPr>
        <w:t>30</w:t>
      </w:r>
      <w:r w:rsidRPr="00E3789B">
        <w:rPr>
          <w:rFonts w:ascii="Times New Roman" w:hAnsi="Times New Roman" w:cs="Times New Roman"/>
          <w:sz w:val="24"/>
          <w:szCs w:val="24"/>
        </w:rPr>
        <w:t xml:space="preserve">. </w:t>
      </w:r>
      <w:r>
        <w:rPr>
          <w:rFonts w:ascii="Times New Roman" w:hAnsi="Times New Roman" w:cs="Times New Roman"/>
          <w:sz w:val="24"/>
          <w:szCs w:val="24"/>
        </w:rPr>
        <w:t xml:space="preserve">ožujka </w:t>
      </w:r>
      <w:r w:rsidRPr="00E3789B">
        <w:rPr>
          <w:rFonts w:ascii="Times New Roman" w:hAnsi="Times New Roman" w:cs="Times New Roman"/>
          <w:sz w:val="24"/>
          <w:szCs w:val="24"/>
        </w:rPr>
        <w:t>202</w:t>
      </w:r>
      <w:r>
        <w:rPr>
          <w:rFonts w:ascii="Times New Roman" w:hAnsi="Times New Roman" w:cs="Times New Roman"/>
          <w:sz w:val="24"/>
          <w:szCs w:val="24"/>
        </w:rPr>
        <w:t>3</w:t>
      </w:r>
      <w:r w:rsidRPr="00E3789B">
        <w:rPr>
          <w:rFonts w:ascii="Times New Roman" w:hAnsi="Times New Roman" w:cs="Times New Roman"/>
          <w:sz w:val="24"/>
          <w:szCs w:val="24"/>
        </w:rPr>
        <w:t xml:space="preserve">.                                        </w:t>
      </w:r>
      <w:r>
        <w:rPr>
          <w:rFonts w:ascii="Times New Roman" w:hAnsi="Times New Roman" w:cs="Times New Roman"/>
          <w:sz w:val="24"/>
          <w:szCs w:val="24"/>
        </w:rPr>
        <w:t xml:space="preserve">                         OPĆINSKI NAČELNIK</w:t>
      </w:r>
      <w:r w:rsidRPr="00E3789B">
        <w:rPr>
          <w:rFonts w:ascii="Times New Roman" w:hAnsi="Times New Roman" w:cs="Times New Roman"/>
          <w:sz w:val="24"/>
          <w:szCs w:val="24"/>
        </w:rPr>
        <w:t>:</w:t>
      </w:r>
    </w:p>
    <w:p w14:paraId="2AB58831" w14:textId="77777777" w:rsidR="00787CE1" w:rsidRDefault="00787CE1" w:rsidP="00787CE1">
      <w:pPr>
        <w:jc w:val="center"/>
        <w:rPr>
          <w:rFonts w:ascii="Times New Roman" w:hAnsi="Times New Roman" w:cs="Times New Roman"/>
          <w:sz w:val="24"/>
          <w:szCs w:val="24"/>
        </w:rPr>
      </w:pPr>
      <w:r>
        <w:rPr>
          <w:rFonts w:ascii="Times New Roman" w:hAnsi="Times New Roman" w:cs="Times New Roman"/>
          <w:sz w:val="24"/>
          <w:szCs w:val="24"/>
        </w:rPr>
        <w:t xml:space="preserve">                                                                                                               </w:t>
      </w:r>
      <w:r w:rsidRPr="00E3789B">
        <w:rPr>
          <w:rFonts w:ascii="Times New Roman" w:hAnsi="Times New Roman" w:cs="Times New Roman"/>
          <w:sz w:val="24"/>
          <w:szCs w:val="24"/>
        </w:rPr>
        <w:t>Dragan Zorić</w:t>
      </w:r>
    </w:p>
    <w:p w14:paraId="5C42C02D" w14:textId="482249CA" w:rsidR="00787CE1" w:rsidRDefault="00787CE1" w:rsidP="00787CE1">
      <w:pPr>
        <w:jc w:val="center"/>
        <w:rPr>
          <w:rFonts w:ascii="Times New Roman" w:hAnsi="Times New Roman" w:cs="Times New Roman"/>
          <w:sz w:val="24"/>
          <w:szCs w:val="24"/>
        </w:rPr>
      </w:pPr>
      <w:r>
        <w:rPr>
          <w:rFonts w:ascii="Times New Roman" w:hAnsi="Times New Roman" w:cs="Times New Roman"/>
          <w:sz w:val="24"/>
          <w:szCs w:val="24"/>
        </w:rPr>
        <w:lastRenderedPageBreak/>
        <w:t>**********</w:t>
      </w:r>
    </w:p>
    <w:p w14:paraId="3E69B15C" w14:textId="6643AA07" w:rsidR="00787CE1" w:rsidRDefault="00787CE1" w:rsidP="00787CE1">
      <w:pPr>
        <w:jc w:val="both"/>
        <w:rPr>
          <w:rFonts w:ascii="Times New Roman" w:hAnsi="Times New Roman" w:cs="Times New Roman"/>
          <w:sz w:val="24"/>
          <w:szCs w:val="24"/>
        </w:rPr>
      </w:pPr>
      <w:r>
        <w:rPr>
          <w:rFonts w:ascii="Times New Roman" w:hAnsi="Times New Roman" w:cs="Times New Roman"/>
          <w:sz w:val="24"/>
          <w:szCs w:val="24"/>
        </w:rPr>
        <w:t>Na temelju članka 46. Statuta općine Šodolovci („službeni glasnik“ Općine Šodolovci broj 32/21) općinski načelnik Općine Šodolovci dana 30. ožujka 2023. godine donosi</w:t>
      </w:r>
    </w:p>
    <w:p w14:paraId="4EB9C77D" w14:textId="15FD0E5B" w:rsidR="000976E1" w:rsidRDefault="000976E1" w:rsidP="000976E1">
      <w:pPr>
        <w:pStyle w:val="Naslov1"/>
        <w:numPr>
          <w:ilvl w:val="0"/>
          <w:numId w:val="0"/>
        </w:numPr>
        <w:spacing w:before="0"/>
        <w:ind w:left="360"/>
        <w:jc w:val="center"/>
        <w:rPr>
          <w:rFonts w:ascii="Times New Roman" w:hAnsi="Times New Roman" w:cs="Times New Roman"/>
          <w:color w:val="auto"/>
          <w:sz w:val="24"/>
          <w:szCs w:val="24"/>
        </w:rPr>
      </w:pPr>
      <w:bookmarkStart w:id="56" w:name="_Toc140133804"/>
      <w:r>
        <w:rPr>
          <w:rFonts w:ascii="Times New Roman" w:hAnsi="Times New Roman" w:cs="Times New Roman"/>
          <w:color w:val="auto"/>
          <w:sz w:val="24"/>
          <w:szCs w:val="24"/>
        </w:rPr>
        <w:t xml:space="preserve">Izvješće </w:t>
      </w:r>
      <w:r w:rsidR="00787CE1" w:rsidRPr="00B94BC0">
        <w:rPr>
          <w:rFonts w:ascii="Times New Roman" w:hAnsi="Times New Roman" w:cs="Times New Roman"/>
          <w:color w:val="auto"/>
          <w:sz w:val="24"/>
          <w:szCs w:val="24"/>
        </w:rPr>
        <w:t>o izvršenju Programa javnih potreba u predškolskom odgoju i obrazovanju</w:t>
      </w:r>
      <w:bookmarkEnd w:id="56"/>
      <w:r w:rsidR="00787CE1" w:rsidRPr="00B94BC0">
        <w:rPr>
          <w:rFonts w:ascii="Times New Roman" w:hAnsi="Times New Roman" w:cs="Times New Roman"/>
          <w:color w:val="auto"/>
          <w:sz w:val="24"/>
          <w:szCs w:val="24"/>
        </w:rPr>
        <w:t xml:space="preserve"> </w:t>
      </w:r>
    </w:p>
    <w:p w14:paraId="008221CD" w14:textId="2287CC6A" w:rsidR="00787CE1" w:rsidRPr="00B94BC0" w:rsidRDefault="00787CE1" w:rsidP="00B94BC0">
      <w:pPr>
        <w:pStyle w:val="Naslov1"/>
        <w:numPr>
          <w:ilvl w:val="0"/>
          <w:numId w:val="0"/>
        </w:numPr>
        <w:spacing w:before="0"/>
        <w:ind w:left="360"/>
        <w:jc w:val="center"/>
        <w:rPr>
          <w:rFonts w:ascii="Times New Roman" w:hAnsi="Times New Roman" w:cs="Times New Roman"/>
          <w:color w:val="auto"/>
          <w:sz w:val="24"/>
          <w:szCs w:val="24"/>
        </w:rPr>
      </w:pPr>
      <w:bookmarkStart w:id="57" w:name="_Toc140133805"/>
      <w:r w:rsidRPr="00B94BC0">
        <w:rPr>
          <w:rFonts w:ascii="Times New Roman" w:hAnsi="Times New Roman" w:cs="Times New Roman"/>
          <w:color w:val="auto"/>
          <w:sz w:val="24"/>
          <w:szCs w:val="24"/>
        </w:rPr>
        <w:t>Općine Šodolovci za 2022. godinu</w:t>
      </w:r>
      <w:bookmarkEnd w:id="57"/>
    </w:p>
    <w:p w14:paraId="1B5755EB" w14:textId="77777777" w:rsidR="00787CE1" w:rsidRPr="00396949" w:rsidRDefault="00787CE1" w:rsidP="00787CE1">
      <w:pPr>
        <w:jc w:val="center"/>
        <w:rPr>
          <w:rFonts w:ascii="Times New Roman" w:hAnsi="Times New Roman" w:cs="Times New Roman"/>
          <w:b/>
          <w:bCs/>
          <w:sz w:val="24"/>
          <w:szCs w:val="24"/>
        </w:rPr>
      </w:pPr>
    </w:p>
    <w:p w14:paraId="0087E4CE" w14:textId="77777777" w:rsidR="00787CE1" w:rsidRDefault="00787CE1" w:rsidP="00787CE1">
      <w:pPr>
        <w:jc w:val="center"/>
        <w:rPr>
          <w:rFonts w:ascii="Times New Roman" w:hAnsi="Times New Roman" w:cs="Times New Roman"/>
          <w:sz w:val="24"/>
          <w:szCs w:val="24"/>
        </w:rPr>
      </w:pPr>
      <w:r>
        <w:rPr>
          <w:rFonts w:ascii="Times New Roman" w:hAnsi="Times New Roman" w:cs="Times New Roman"/>
          <w:sz w:val="24"/>
          <w:szCs w:val="24"/>
        </w:rPr>
        <w:t>I</w:t>
      </w:r>
    </w:p>
    <w:p w14:paraId="786155F0" w14:textId="77777777" w:rsidR="00787CE1" w:rsidRDefault="00787CE1" w:rsidP="00787CE1">
      <w:pPr>
        <w:jc w:val="both"/>
        <w:rPr>
          <w:rFonts w:ascii="Times New Roman" w:hAnsi="Times New Roman" w:cs="Times New Roman"/>
          <w:sz w:val="24"/>
          <w:szCs w:val="24"/>
        </w:rPr>
      </w:pPr>
      <w:r>
        <w:rPr>
          <w:rFonts w:ascii="Times New Roman" w:hAnsi="Times New Roman" w:cs="Times New Roman"/>
          <w:sz w:val="24"/>
          <w:szCs w:val="24"/>
        </w:rPr>
        <w:t xml:space="preserve">Utvrđuje se da su za financiranje prava iz socijalne skrbi na području Općine Šodolovci za 2022. godinu utrošena sredstva u iznosu od </w:t>
      </w:r>
      <w:r w:rsidRPr="005D0872">
        <w:rPr>
          <w:rFonts w:ascii="Times New Roman" w:hAnsi="Times New Roman" w:cs="Times New Roman"/>
          <w:sz w:val="24"/>
          <w:szCs w:val="24"/>
        </w:rPr>
        <w:t xml:space="preserve">408.923,14 </w:t>
      </w:r>
      <w:r>
        <w:rPr>
          <w:rFonts w:ascii="Times New Roman" w:hAnsi="Times New Roman" w:cs="Times New Roman"/>
          <w:sz w:val="24"/>
          <w:szCs w:val="24"/>
        </w:rPr>
        <w:t>kuna kako slijedi:</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7"/>
        <w:gridCol w:w="2950"/>
        <w:gridCol w:w="1346"/>
        <w:gridCol w:w="1821"/>
        <w:gridCol w:w="2112"/>
      </w:tblGrid>
      <w:tr w:rsidR="00787CE1" w:rsidRPr="00A4170C" w14:paraId="2350B957" w14:textId="77777777" w:rsidTr="00E66EF1">
        <w:trPr>
          <w:trHeight w:val="270"/>
        </w:trPr>
        <w:tc>
          <w:tcPr>
            <w:tcW w:w="717" w:type="dxa"/>
            <w:vMerge w:val="restart"/>
          </w:tcPr>
          <w:p w14:paraId="492AC8FE" w14:textId="77777777" w:rsidR="00787CE1" w:rsidRPr="00286DB6" w:rsidRDefault="00787CE1" w:rsidP="00E66EF1">
            <w:pPr>
              <w:jc w:val="center"/>
              <w:rPr>
                <w:rFonts w:ascii="Times New Roman" w:hAnsi="Times New Roman" w:cs="Times New Roman"/>
                <w:b/>
                <w:bCs/>
                <w:sz w:val="24"/>
                <w:szCs w:val="24"/>
              </w:rPr>
            </w:pPr>
            <w:r w:rsidRPr="00286DB6">
              <w:rPr>
                <w:rFonts w:ascii="Times New Roman" w:hAnsi="Times New Roman" w:cs="Times New Roman"/>
                <w:b/>
                <w:bCs/>
                <w:sz w:val="24"/>
                <w:szCs w:val="24"/>
              </w:rPr>
              <w:t>Rbr.</w:t>
            </w:r>
          </w:p>
        </w:tc>
        <w:tc>
          <w:tcPr>
            <w:tcW w:w="2950" w:type="dxa"/>
            <w:vMerge w:val="restart"/>
          </w:tcPr>
          <w:p w14:paraId="096D9C28" w14:textId="77777777" w:rsidR="00787CE1" w:rsidRPr="00286DB6" w:rsidRDefault="00787CE1" w:rsidP="00E66EF1">
            <w:pPr>
              <w:jc w:val="center"/>
              <w:rPr>
                <w:rFonts w:ascii="Times New Roman" w:hAnsi="Times New Roman" w:cs="Times New Roman"/>
                <w:b/>
                <w:bCs/>
                <w:sz w:val="24"/>
                <w:szCs w:val="24"/>
              </w:rPr>
            </w:pPr>
            <w:r w:rsidRPr="00286DB6">
              <w:rPr>
                <w:rFonts w:ascii="Times New Roman" w:hAnsi="Times New Roman" w:cs="Times New Roman"/>
                <w:b/>
                <w:bCs/>
                <w:sz w:val="24"/>
                <w:szCs w:val="24"/>
              </w:rPr>
              <w:t>AKTIVNOST</w:t>
            </w:r>
          </w:p>
        </w:tc>
        <w:tc>
          <w:tcPr>
            <w:tcW w:w="3167" w:type="dxa"/>
            <w:gridSpan w:val="2"/>
          </w:tcPr>
          <w:p w14:paraId="4D0C62E0" w14:textId="77777777" w:rsidR="00787CE1" w:rsidRPr="00286DB6" w:rsidRDefault="00787CE1" w:rsidP="00E66EF1">
            <w:pPr>
              <w:jc w:val="center"/>
              <w:rPr>
                <w:rFonts w:ascii="Times New Roman" w:hAnsi="Times New Roman" w:cs="Times New Roman"/>
                <w:b/>
                <w:bCs/>
                <w:sz w:val="24"/>
                <w:szCs w:val="24"/>
              </w:rPr>
            </w:pPr>
            <w:r w:rsidRPr="00286DB6">
              <w:rPr>
                <w:rFonts w:ascii="Times New Roman" w:hAnsi="Times New Roman" w:cs="Times New Roman"/>
                <w:b/>
                <w:bCs/>
                <w:sz w:val="24"/>
                <w:szCs w:val="24"/>
              </w:rPr>
              <w:t>IZNOS</w:t>
            </w:r>
          </w:p>
        </w:tc>
        <w:tc>
          <w:tcPr>
            <w:tcW w:w="2112" w:type="dxa"/>
          </w:tcPr>
          <w:p w14:paraId="6F3A1BFD" w14:textId="77777777" w:rsidR="00787CE1" w:rsidRPr="00286DB6" w:rsidRDefault="00787CE1" w:rsidP="00E66EF1">
            <w:pPr>
              <w:jc w:val="center"/>
              <w:rPr>
                <w:rFonts w:ascii="Times New Roman" w:hAnsi="Times New Roman" w:cs="Times New Roman"/>
                <w:b/>
                <w:bCs/>
                <w:sz w:val="24"/>
                <w:szCs w:val="24"/>
              </w:rPr>
            </w:pPr>
            <w:r w:rsidRPr="00286DB6">
              <w:rPr>
                <w:rFonts w:ascii="Times New Roman" w:hAnsi="Times New Roman" w:cs="Times New Roman"/>
                <w:b/>
                <w:bCs/>
                <w:sz w:val="24"/>
                <w:szCs w:val="24"/>
              </w:rPr>
              <w:t>IZVOR</w:t>
            </w:r>
          </w:p>
        </w:tc>
      </w:tr>
      <w:tr w:rsidR="00787CE1" w:rsidRPr="00A4170C" w14:paraId="1D593941" w14:textId="77777777" w:rsidTr="00E66EF1">
        <w:trPr>
          <w:trHeight w:val="232"/>
        </w:trPr>
        <w:tc>
          <w:tcPr>
            <w:tcW w:w="717" w:type="dxa"/>
            <w:vMerge/>
          </w:tcPr>
          <w:p w14:paraId="6AE2FEF7" w14:textId="77777777" w:rsidR="00787CE1" w:rsidRPr="00286DB6" w:rsidRDefault="00787CE1" w:rsidP="00E66EF1">
            <w:pPr>
              <w:jc w:val="center"/>
              <w:rPr>
                <w:rFonts w:ascii="Times New Roman" w:hAnsi="Times New Roman" w:cs="Times New Roman"/>
                <w:sz w:val="24"/>
                <w:szCs w:val="24"/>
              </w:rPr>
            </w:pPr>
          </w:p>
        </w:tc>
        <w:tc>
          <w:tcPr>
            <w:tcW w:w="2950" w:type="dxa"/>
            <w:vMerge/>
          </w:tcPr>
          <w:p w14:paraId="215C4B0F" w14:textId="77777777" w:rsidR="00787CE1" w:rsidRPr="00286DB6" w:rsidRDefault="00787CE1" w:rsidP="00E66EF1">
            <w:pPr>
              <w:jc w:val="center"/>
              <w:rPr>
                <w:rFonts w:ascii="Times New Roman" w:hAnsi="Times New Roman" w:cs="Times New Roman"/>
                <w:sz w:val="24"/>
                <w:szCs w:val="24"/>
              </w:rPr>
            </w:pPr>
          </w:p>
        </w:tc>
        <w:tc>
          <w:tcPr>
            <w:tcW w:w="1346" w:type="dxa"/>
          </w:tcPr>
          <w:p w14:paraId="6CB845B4" w14:textId="77777777" w:rsidR="00787CE1" w:rsidRPr="00286DB6" w:rsidRDefault="00787CE1" w:rsidP="00E66EF1">
            <w:pPr>
              <w:jc w:val="center"/>
              <w:rPr>
                <w:rFonts w:ascii="Times New Roman" w:hAnsi="Times New Roman" w:cs="Times New Roman"/>
                <w:sz w:val="24"/>
                <w:szCs w:val="24"/>
              </w:rPr>
            </w:pPr>
            <w:r w:rsidRPr="00286DB6">
              <w:rPr>
                <w:rFonts w:ascii="Times New Roman" w:hAnsi="Times New Roman" w:cs="Times New Roman"/>
                <w:sz w:val="24"/>
                <w:szCs w:val="24"/>
              </w:rPr>
              <w:t>planirano (kn)</w:t>
            </w:r>
          </w:p>
        </w:tc>
        <w:tc>
          <w:tcPr>
            <w:tcW w:w="1821" w:type="dxa"/>
          </w:tcPr>
          <w:p w14:paraId="745700A0" w14:textId="77777777" w:rsidR="00787CE1" w:rsidRPr="00286DB6" w:rsidRDefault="00787CE1" w:rsidP="00E66EF1">
            <w:pPr>
              <w:jc w:val="center"/>
              <w:rPr>
                <w:rFonts w:ascii="Times New Roman" w:hAnsi="Times New Roman" w:cs="Times New Roman"/>
                <w:sz w:val="24"/>
                <w:szCs w:val="24"/>
              </w:rPr>
            </w:pPr>
            <w:r w:rsidRPr="00286DB6">
              <w:rPr>
                <w:rFonts w:ascii="Times New Roman" w:hAnsi="Times New Roman" w:cs="Times New Roman"/>
                <w:sz w:val="24"/>
                <w:szCs w:val="24"/>
              </w:rPr>
              <w:t xml:space="preserve">dodijeljeno </w:t>
            </w:r>
          </w:p>
          <w:p w14:paraId="48BFEC3E" w14:textId="77777777" w:rsidR="00787CE1" w:rsidRPr="00286DB6" w:rsidRDefault="00787CE1" w:rsidP="00E66EF1">
            <w:pPr>
              <w:jc w:val="center"/>
              <w:rPr>
                <w:rFonts w:ascii="Times New Roman" w:hAnsi="Times New Roman" w:cs="Times New Roman"/>
                <w:sz w:val="24"/>
                <w:szCs w:val="24"/>
              </w:rPr>
            </w:pPr>
            <w:r w:rsidRPr="00286DB6">
              <w:rPr>
                <w:rFonts w:ascii="Times New Roman" w:hAnsi="Times New Roman" w:cs="Times New Roman"/>
                <w:sz w:val="24"/>
                <w:szCs w:val="24"/>
              </w:rPr>
              <w:t>(kn)</w:t>
            </w:r>
          </w:p>
        </w:tc>
        <w:tc>
          <w:tcPr>
            <w:tcW w:w="2112" w:type="dxa"/>
          </w:tcPr>
          <w:p w14:paraId="05D6D294" w14:textId="77777777" w:rsidR="00787CE1" w:rsidRPr="00286DB6" w:rsidRDefault="00787CE1" w:rsidP="00E66EF1">
            <w:pPr>
              <w:jc w:val="center"/>
              <w:rPr>
                <w:rFonts w:ascii="Times New Roman" w:hAnsi="Times New Roman" w:cs="Times New Roman"/>
                <w:sz w:val="24"/>
                <w:szCs w:val="24"/>
              </w:rPr>
            </w:pPr>
          </w:p>
        </w:tc>
      </w:tr>
      <w:tr w:rsidR="00787CE1" w:rsidRPr="00A4170C" w14:paraId="68E768E4" w14:textId="77777777" w:rsidTr="00E66EF1">
        <w:trPr>
          <w:trHeight w:val="705"/>
        </w:trPr>
        <w:tc>
          <w:tcPr>
            <w:tcW w:w="717" w:type="dxa"/>
            <w:vMerge w:val="restart"/>
          </w:tcPr>
          <w:p w14:paraId="02F64304" w14:textId="77777777" w:rsidR="00787CE1" w:rsidRPr="00286DB6" w:rsidRDefault="00787CE1" w:rsidP="00E66EF1">
            <w:pPr>
              <w:jc w:val="center"/>
              <w:rPr>
                <w:rFonts w:ascii="Times New Roman" w:hAnsi="Times New Roman"/>
                <w:sz w:val="24"/>
                <w:szCs w:val="24"/>
              </w:rPr>
            </w:pPr>
            <w:r w:rsidRPr="00286DB6">
              <w:rPr>
                <w:rFonts w:ascii="Times New Roman" w:hAnsi="Times New Roman"/>
                <w:sz w:val="24"/>
                <w:szCs w:val="24"/>
              </w:rPr>
              <w:t>1.</w:t>
            </w:r>
          </w:p>
          <w:p w14:paraId="3C75A01C" w14:textId="77777777" w:rsidR="00787CE1" w:rsidRPr="00286DB6" w:rsidRDefault="00787CE1" w:rsidP="00E66EF1">
            <w:pPr>
              <w:jc w:val="center"/>
              <w:rPr>
                <w:rFonts w:ascii="Times New Roman" w:hAnsi="Times New Roman"/>
                <w:sz w:val="24"/>
                <w:szCs w:val="24"/>
              </w:rPr>
            </w:pPr>
          </w:p>
          <w:p w14:paraId="078C19BC" w14:textId="77777777" w:rsidR="00787CE1" w:rsidRPr="00286DB6" w:rsidRDefault="00787CE1" w:rsidP="00E66EF1">
            <w:pPr>
              <w:jc w:val="center"/>
              <w:rPr>
                <w:rFonts w:ascii="Times New Roman" w:hAnsi="Times New Roman" w:cs="Times New Roman"/>
                <w:sz w:val="24"/>
                <w:szCs w:val="24"/>
              </w:rPr>
            </w:pPr>
          </w:p>
        </w:tc>
        <w:tc>
          <w:tcPr>
            <w:tcW w:w="2950" w:type="dxa"/>
          </w:tcPr>
          <w:p w14:paraId="24C3F752" w14:textId="77777777" w:rsidR="00787CE1" w:rsidRPr="00286DB6" w:rsidRDefault="00787CE1" w:rsidP="00E66EF1">
            <w:pPr>
              <w:jc w:val="both"/>
              <w:rPr>
                <w:rFonts w:ascii="Times New Roman" w:hAnsi="Times New Roman"/>
                <w:b/>
                <w:bCs/>
                <w:sz w:val="24"/>
                <w:szCs w:val="24"/>
              </w:rPr>
            </w:pPr>
            <w:r w:rsidRPr="00286DB6">
              <w:rPr>
                <w:rFonts w:ascii="Times New Roman" w:hAnsi="Times New Roman"/>
                <w:b/>
                <w:bCs/>
                <w:sz w:val="24"/>
                <w:szCs w:val="24"/>
              </w:rPr>
              <w:t>Predškolski odgoj</w:t>
            </w:r>
          </w:p>
        </w:tc>
        <w:tc>
          <w:tcPr>
            <w:tcW w:w="1346" w:type="dxa"/>
          </w:tcPr>
          <w:p w14:paraId="0CF3DD35" w14:textId="77777777" w:rsidR="00787CE1" w:rsidRPr="00A31C2E" w:rsidRDefault="00787CE1" w:rsidP="00E66EF1">
            <w:pPr>
              <w:jc w:val="center"/>
              <w:rPr>
                <w:rFonts w:ascii="Times New Roman" w:hAnsi="Times New Roman" w:cs="Times New Roman"/>
                <w:b/>
                <w:bCs/>
                <w:sz w:val="24"/>
                <w:szCs w:val="24"/>
              </w:rPr>
            </w:pPr>
            <w:r w:rsidRPr="00A31C2E">
              <w:rPr>
                <w:rFonts w:ascii="Times New Roman" w:hAnsi="Times New Roman" w:cs="Times New Roman"/>
                <w:b/>
                <w:bCs/>
                <w:sz w:val="24"/>
                <w:szCs w:val="24"/>
              </w:rPr>
              <w:t>206.100,77</w:t>
            </w:r>
          </w:p>
        </w:tc>
        <w:tc>
          <w:tcPr>
            <w:tcW w:w="1821" w:type="dxa"/>
          </w:tcPr>
          <w:p w14:paraId="0279FA9F" w14:textId="77777777" w:rsidR="00787CE1" w:rsidRPr="00A31C2E" w:rsidRDefault="00787CE1" w:rsidP="00E66EF1">
            <w:pPr>
              <w:jc w:val="center"/>
              <w:rPr>
                <w:rFonts w:ascii="Times New Roman" w:hAnsi="Times New Roman" w:cs="Times New Roman"/>
                <w:b/>
                <w:bCs/>
                <w:sz w:val="24"/>
                <w:szCs w:val="24"/>
              </w:rPr>
            </w:pPr>
            <w:r w:rsidRPr="00A31C2E">
              <w:rPr>
                <w:rFonts w:ascii="Times New Roman" w:hAnsi="Times New Roman" w:cs="Times New Roman"/>
                <w:b/>
                <w:bCs/>
                <w:sz w:val="24"/>
                <w:szCs w:val="24"/>
              </w:rPr>
              <w:t>177.900,77</w:t>
            </w:r>
          </w:p>
        </w:tc>
        <w:tc>
          <w:tcPr>
            <w:tcW w:w="2112" w:type="dxa"/>
          </w:tcPr>
          <w:p w14:paraId="1C905A5D" w14:textId="77777777" w:rsidR="00787CE1" w:rsidRPr="00286DB6" w:rsidRDefault="00787CE1" w:rsidP="00E66EF1">
            <w:pPr>
              <w:spacing w:after="160" w:line="259" w:lineRule="auto"/>
              <w:rPr>
                <w:rFonts w:ascii="Times New Roman" w:hAnsi="Times New Roman" w:cs="Times New Roman"/>
                <w:sz w:val="24"/>
                <w:szCs w:val="24"/>
              </w:rPr>
            </w:pPr>
          </w:p>
        </w:tc>
      </w:tr>
      <w:tr w:rsidR="00787CE1" w:rsidRPr="00A4170C" w14:paraId="595EB088" w14:textId="77777777" w:rsidTr="00E66EF1">
        <w:trPr>
          <w:trHeight w:val="333"/>
        </w:trPr>
        <w:tc>
          <w:tcPr>
            <w:tcW w:w="717" w:type="dxa"/>
            <w:vMerge/>
          </w:tcPr>
          <w:p w14:paraId="10AFF222" w14:textId="77777777" w:rsidR="00787CE1" w:rsidRPr="00286DB6" w:rsidRDefault="00787CE1" w:rsidP="00E66EF1">
            <w:pPr>
              <w:jc w:val="center"/>
              <w:rPr>
                <w:rFonts w:ascii="Times New Roman" w:hAnsi="Times New Roman"/>
                <w:sz w:val="24"/>
                <w:szCs w:val="24"/>
              </w:rPr>
            </w:pPr>
          </w:p>
        </w:tc>
        <w:tc>
          <w:tcPr>
            <w:tcW w:w="2950" w:type="dxa"/>
          </w:tcPr>
          <w:p w14:paraId="48E8CD21" w14:textId="77777777" w:rsidR="00787CE1" w:rsidRPr="00BD5E6A" w:rsidRDefault="00787CE1" w:rsidP="00E66EF1">
            <w:pPr>
              <w:jc w:val="both"/>
              <w:rPr>
                <w:rFonts w:ascii="Times New Roman" w:hAnsi="Times New Roman"/>
                <w:sz w:val="24"/>
                <w:szCs w:val="24"/>
              </w:rPr>
            </w:pPr>
            <w:r w:rsidRPr="00BD5E6A">
              <w:rPr>
                <w:rFonts w:ascii="Times New Roman" w:hAnsi="Times New Roman"/>
                <w:sz w:val="24"/>
                <w:szCs w:val="24"/>
              </w:rPr>
              <w:t>1.</w:t>
            </w:r>
            <w:r>
              <w:rPr>
                <w:rFonts w:ascii="Times New Roman" w:hAnsi="Times New Roman"/>
                <w:sz w:val="24"/>
                <w:szCs w:val="24"/>
              </w:rPr>
              <w:t>1. o</w:t>
            </w:r>
            <w:r w:rsidRPr="00BD5E6A">
              <w:rPr>
                <w:rFonts w:ascii="Times New Roman" w:hAnsi="Times New Roman"/>
                <w:sz w:val="24"/>
                <w:szCs w:val="24"/>
              </w:rPr>
              <w:t>državanje predškole u Šodolovcima</w:t>
            </w:r>
          </w:p>
        </w:tc>
        <w:tc>
          <w:tcPr>
            <w:tcW w:w="1346" w:type="dxa"/>
          </w:tcPr>
          <w:p w14:paraId="26124F78" w14:textId="77777777" w:rsidR="00787CE1" w:rsidRPr="00BD5E6A" w:rsidRDefault="00787CE1" w:rsidP="00E66EF1">
            <w:pPr>
              <w:jc w:val="center"/>
              <w:rPr>
                <w:rFonts w:ascii="Times New Roman" w:hAnsi="Times New Roman" w:cs="Times New Roman"/>
                <w:sz w:val="24"/>
                <w:szCs w:val="24"/>
              </w:rPr>
            </w:pPr>
            <w:r>
              <w:rPr>
                <w:rFonts w:ascii="Times New Roman" w:hAnsi="Times New Roman" w:cs="Times New Roman"/>
                <w:sz w:val="24"/>
                <w:szCs w:val="24"/>
              </w:rPr>
              <w:t>12.581,99</w:t>
            </w:r>
          </w:p>
        </w:tc>
        <w:tc>
          <w:tcPr>
            <w:tcW w:w="1821" w:type="dxa"/>
          </w:tcPr>
          <w:p w14:paraId="277F7853" w14:textId="77777777" w:rsidR="00787CE1" w:rsidRPr="00BD5E6A" w:rsidRDefault="00787CE1" w:rsidP="00E66EF1">
            <w:pPr>
              <w:jc w:val="center"/>
              <w:rPr>
                <w:rFonts w:ascii="Times New Roman" w:hAnsi="Times New Roman" w:cs="Times New Roman"/>
                <w:sz w:val="24"/>
                <w:szCs w:val="24"/>
              </w:rPr>
            </w:pPr>
            <w:r>
              <w:rPr>
                <w:rFonts w:ascii="Times New Roman" w:hAnsi="Times New Roman" w:cs="Times New Roman"/>
                <w:sz w:val="24"/>
                <w:szCs w:val="24"/>
              </w:rPr>
              <w:t>12.581,99</w:t>
            </w:r>
          </w:p>
        </w:tc>
        <w:tc>
          <w:tcPr>
            <w:tcW w:w="2112" w:type="dxa"/>
          </w:tcPr>
          <w:p w14:paraId="6037D7CD" w14:textId="77777777" w:rsidR="00787CE1" w:rsidRPr="00BD5E6A" w:rsidRDefault="00787CE1" w:rsidP="00E66EF1">
            <w:pPr>
              <w:spacing w:after="160" w:line="259" w:lineRule="auto"/>
              <w:rPr>
                <w:rFonts w:ascii="Times New Roman" w:hAnsi="Times New Roman" w:cs="Times New Roman"/>
                <w:sz w:val="24"/>
                <w:szCs w:val="24"/>
              </w:rPr>
            </w:pPr>
            <w:r>
              <w:rPr>
                <w:rFonts w:ascii="Times New Roman" w:hAnsi="Times New Roman" w:cs="Times New Roman"/>
                <w:sz w:val="24"/>
                <w:szCs w:val="24"/>
              </w:rPr>
              <w:t>Prihodi od poreza</w:t>
            </w:r>
          </w:p>
        </w:tc>
      </w:tr>
      <w:tr w:rsidR="00787CE1" w:rsidRPr="00A4170C" w14:paraId="49EF3BB3" w14:textId="77777777" w:rsidTr="00E66EF1">
        <w:trPr>
          <w:trHeight w:val="795"/>
        </w:trPr>
        <w:tc>
          <w:tcPr>
            <w:tcW w:w="717" w:type="dxa"/>
            <w:vMerge/>
          </w:tcPr>
          <w:p w14:paraId="20A7422D" w14:textId="77777777" w:rsidR="00787CE1" w:rsidRPr="00A4170C" w:rsidRDefault="00787CE1" w:rsidP="00E66EF1">
            <w:pPr>
              <w:jc w:val="center"/>
              <w:rPr>
                <w:rFonts w:ascii="Times New Roman" w:hAnsi="Times New Roman"/>
                <w:color w:val="FF0000"/>
                <w:sz w:val="24"/>
                <w:szCs w:val="24"/>
              </w:rPr>
            </w:pPr>
          </w:p>
        </w:tc>
        <w:tc>
          <w:tcPr>
            <w:tcW w:w="2950" w:type="dxa"/>
          </w:tcPr>
          <w:p w14:paraId="4BA279FC" w14:textId="77777777" w:rsidR="00787CE1" w:rsidRPr="00286DB6" w:rsidRDefault="00787CE1" w:rsidP="00E66EF1">
            <w:pPr>
              <w:jc w:val="both"/>
              <w:rPr>
                <w:rFonts w:ascii="Times New Roman" w:hAnsi="Times New Roman"/>
                <w:sz w:val="24"/>
                <w:szCs w:val="24"/>
              </w:rPr>
            </w:pPr>
            <w:r w:rsidRPr="00286DB6">
              <w:rPr>
                <w:rFonts w:ascii="Times New Roman" w:hAnsi="Times New Roman"/>
                <w:sz w:val="24"/>
                <w:szCs w:val="24"/>
              </w:rPr>
              <w:t>1.</w:t>
            </w:r>
            <w:r>
              <w:rPr>
                <w:rFonts w:ascii="Times New Roman" w:hAnsi="Times New Roman"/>
                <w:sz w:val="24"/>
                <w:szCs w:val="24"/>
              </w:rPr>
              <w:t>2</w:t>
            </w:r>
            <w:r w:rsidRPr="00286DB6">
              <w:rPr>
                <w:rFonts w:ascii="Times New Roman" w:hAnsi="Times New Roman"/>
                <w:sz w:val="24"/>
                <w:szCs w:val="24"/>
              </w:rPr>
              <w:t xml:space="preserve">. održavanje predškole u </w:t>
            </w:r>
            <w:r>
              <w:rPr>
                <w:rFonts w:ascii="Times New Roman" w:hAnsi="Times New Roman"/>
                <w:sz w:val="24"/>
                <w:szCs w:val="24"/>
              </w:rPr>
              <w:t>Silašu</w:t>
            </w:r>
          </w:p>
        </w:tc>
        <w:tc>
          <w:tcPr>
            <w:tcW w:w="1346" w:type="dxa"/>
          </w:tcPr>
          <w:p w14:paraId="332E96E2" w14:textId="77777777" w:rsidR="00787CE1" w:rsidRPr="00286DB6" w:rsidRDefault="00787CE1" w:rsidP="00E66EF1">
            <w:pPr>
              <w:jc w:val="center"/>
              <w:rPr>
                <w:rFonts w:ascii="Times New Roman" w:hAnsi="Times New Roman" w:cs="Times New Roman"/>
                <w:sz w:val="24"/>
                <w:szCs w:val="24"/>
              </w:rPr>
            </w:pPr>
            <w:r>
              <w:rPr>
                <w:rFonts w:ascii="Times New Roman" w:hAnsi="Times New Roman" w:cs="Times New Roman"/>
                <w:sz w:val="24"/>
                <w:szCs w:val="24"/>
              </w:rPr>
              <w:t>12.268,51</w:t>
            </w:r>
          </w:p>
        </w:tc>
        <w:tc>
          <w:tcPr>
            <w:tcW w:w="1821" w:type="dxa"/>
          </w:tcPr>
          <w:p w14:paraId="1D5F29E1" w14:textId="77777777" w:rsidR="00787CE1" w:rsidRPr="00286DB6" w:rsidRDefault="00787CE1" w:rsidP="00E66EF1">
            <w:pPr>
              <w:jc w:val="center"/>
              <w:rPr>
                <w:rFonts w:ascii="Times New Roman" w:hAnsi="Times New Roman" w:cs="Times New Roman"/>
                <w:sz w:val="24"/>
                <w:szCs w:val="24"/>
              </w:rPr>
            </w:pPr>
            <w:r>
              <w:rPr>
                <w:rFonts w:ascii="Times New Roman" w:hAnsi="Times New Roman" w:cs="Times New Roman"/>
                <w:sz w:val="24"/>
                <w:szCs w:val="24"/>
              </w:rPr>
              <w:t>12.268,51</w:t>
            </w:r>
          </w:p>
        </w:tc>
        <w:tc>
          <w:tcPr>
            <w:tcW w:w="2112" w:type="dxa"/>
          </w:tcPr>
          <w:p w14:paraId="66D6650B" w14:textId="77777777" w:rsidR="00787CE1" w:rsidRPr="00286DB6" w:rsidRDefault="00787CE1" w:rsidP="00E66EF1">
            <w:pPr>
              <w:jc w:val="both"/>
              <w:rPr>
                <w:rFonts w:ascii="Times New Roman" w:hAnsi="Times New Roman" w:cs="Times New Roman"/>
                <w:sz w:val="24"/>
                <w:szCs w:val="24"/>
              </w:rPr>
            </w:pPr>
            <w:r>
              <w:rPr>
                <w:rFonts w:ascii="Times New Roman" w:hAnsi="Times New Roman" w:cs="Times New Roman"/>
                <w:sz w:val="24"/>
                <w:szCs w:val="24"/>
              </w:rPr>
              <w:t>Prihodi od poreza</w:t>
            </w:r>
          </w:p>
        </w:tc>
      </w:tr>
      <w:tr w:rsidR="00787CE1" w:rsidRPr="00A4170C" w14:paraId="606423F2" w14:textId="77777777" w:rsidTr="00E66EF1">
        <w:trPr>
          <w:trHeight w:val="600"/>
        </w:trPr>
        <w:tc>
          <w:tcPr>
            <w:tcW w:w="717" w:type="dxa"/>
            <w:vMerge/>
          </w:tcPr>
          <w:p w14:paraId="79D220A9" w14:textId="77777777" w:rsidR="00787CE1" w:rsidRPr="00A4170C" w:rsidRDefault="00787CE1" w:rsidP="00E66EF1">
            <w:pPr>
              <w:jc w:val="center"/>
              <w:rPr>
                <w:rFonts w:ascii="Times New Roman" w:hAnsi="Times New Roman"/>
                <w:color w:val="FF0000"/>
                <w:sz w:val="24"/>
                <w:szCs w:val="24"/>
              </w:rPr>
            </w:pPr>
          </w:p>
        </w:tc>
        <w:tc>
          <w:tcPr>
            <w:tcW w:w="2950" w:type="dxa"/>
          </w:tcPr>
          <w:p w14:paraId="0D3BDD0C" w14:textId="77777777" w:rsidR="00787CE1" w:rsidRPr="00286DB6" w:rsidRDefault="00787CE1" w:rsidP="00E66EF1">
            <w:pPr>
              <w:jc w:val="both"/>
              <w:rPr>
                <w:rFonts w:ascii="Times New Roman" w:hAnsi="Times New Roman"/>
                <w:sz w:val="24"/>
                <w:szCs w:val="24"/>
              </w:rPr>
            </w:pPr>
            <w:r w:rsidRPr="00286DB6">
              <w:rPr>
                <w:rFonts w:ascii="Times New Roman" w:hAnsi="Times New Roman"/>
                <w:sz w:val="24"/>
                <w:szCs w:val="24"/>
              </w:rPr>
              <w:t>1.</w:t>
            </w:r>
            <w:r>
              <w:rPr>
                <w:rFonts w:ascii="Times New Roman" w:hAnsi="Times New Roman"/>
                <w:sz w:val="24"/>
                <w:szCs w:val="24"/>
              </w:rPr>
              <w:t>3</w:t>
            </w:r>
            <w:r w:rsidRPr="00286DB6">
              <w:rPr>
                <w:rFonts w:ascii="Times New Roman" w:hAnsi="Times New Roman"/>
                <w:sz w:val="24"/>
                <w:szCs w:val="24"/>
              </w:rPr>
              <w:t>. sufinanciranje dječjeg vrtića</w:t>
            </w:r>
          </w:p>
        </w:tc>
        <w:tc>
          <w:tcPr>
            <w:tcW w:w="1346" w:type="dxa"/>
          </w:tcPr>
          <w:p w14:paraId="4C9BCD55" w14:textId="77777777" w:rsidR="00787CE1" w:rsidRPr="00286DB6" w:rsidRDefault="00787CE1" w:rsidP="00E66EF1">
            <w:pPr>
              <w:jc w:val="center"/>
              <w:rPr>
                <w:rFonts w:ascii="Times New Roman" w:hAnsi="Times New Roman" w:cs="Times New Roman"/>
                <w:sz w:val="24"/>
                <w:szCs w:val="24"/>
              </w:rPr>
            </w:pPr>
            <w:r>
              <w:rPr>
                <w:rFonts w:ascii="Times New Roman" w:hAnsi="Times New Roman" w:cs="Times New Roman"/>
                <w:sz w:val="24"/>
                <w:szCs w:val="24"/>
              </w:rPr>
              <w:t>180.000,00</w:t>
            </w:r>
          </w:p>
        </w:tc>
        <w:tc>
          <w:tcPr>
            <w:tcW w:w="1821" w:type="dxa"/>
          </w:tcPr>
          <w:p w14:paraId="102103A8" w14:textId="77777777" w:rsidR="00787CE1" w:rsidRPr="00286DB6" w:rsidRDefault="00787CE1" w:rsidP="00E66EF1">
            <w:pPr>
              <w:jc w:val="center"/>
              <w:rPr>
                <w:rFonts w:ascii="Times New Roman" w:hAnsi="Times New Roman" w:cs="Times New Roman"/>
                <w:sz w:val="24"/>
                <w:szCs w:val="24"/>
              </w:rPr>
            </w:pPr>
            <w:r>
              <w:rPr>
                <w:rFonts w:ascii="Times New Roman" w:hAnsi="Times New Roman" w:cs="Times New Roman"/>
                <w:sz w:val="24"/>
                <w:szCs w:val="24"/>
              </w:rPr>
              <w:t>151.800,00</w:t>
            </w:r>
          </w:p>
        </w:tc>
        <w:tc>
          <w:tcPr>
            <w:tcW w:w="2112" w:type="dxa"/>
          </w:tcPr>
          <w:p w14:paraId="5D960C56" w14:textId="77777777" w:rsidR="00787CE1" w:rsidRPr="00286DB6" w:rsidRDefault="00787CE1" w:rsidP="00E66EF1">
            <w:pPr>
              <w:jc w:val="both"/>
              <w:rPr>
                <w:rFonts w:ascii="Times New Roman" w:hAnsi="Times New Roman" w:cs="Times New Roman"/>
                <w:sz w:val="24"/>
                <w:szCs w:val="24"/>
              </w:rPr>
            </w:pPr>
            <w:r>
              <w:rPr>
                <w:rFonts w:ascii="Times New Roman" w:hAnsi="Times New Roman" w:cs="Times New Roman"/>
                <w:sz w:val="24"/>
                <w:szCs w:val="24"/>
              </w:rPr>
              <w:t>Prihodi od poreza</w:t>
            </w:r>
          </w:p>
        </w:tc>
      </w:tr>
      <w:tr w:rsidR="00787CE1" w:rsidRPr="00A4170C" w14:paraId="6CF7AE41" w14:textId="77777777" w:rsidTr="00E66EF1">
        <w:trPr>
          <w:trHeight w:val="220"/>
        </w:trPr>
        <w:tc>
          <w:tcPr>
            <w:tcW w:w="717" w:type="dxa"/>
            <w:vMerge/>
          </w:tcPr>
          <w:p w14:paraId="7CC3D98C" w14:textId="77777777" w:rsidR="00787CE1" w:rsidRPr="00A4170C" w:rsidRDefault="00787CE1" w:rsidP="00E66EF1">
            <w:pPr>
              <w:jc w:val="center"/>
              <w:rPr>
                <w:rFonts w:ascii="Times New Roman" w:hAnsi="Times New Roman"/>
                <w:color w:val="FF0000"/>
                <w:sz w:val="24"/>
                <w:szCs w:val="24"/>
              </w:rPr>
            </w:pPr>
          </w:p>
        </w:tc>
        <w:tc>
          <w:tcPr>
            <w:tcW w:w="2950" w:type="dxa"/>
          </w:tcPr>
          <w:p w14:paraId="007DB983" w14:textId="77777777" w:rsidR="00787CE1" w:rsidRPr="00286DB6" w:rsidRDefault="00787CE1" w:rsidP="00E66EF1">
            <w:pPr>
              <w:jc w:val="both"/>
              <w:rPr>
                <w:rFonts w:ascii="Times New Roman" w:hAnsi="Times New Roman"/>
                <w:sz w:val="24"/>
                <w:szCs w:val="24"/>
              </w:rPr>
            </w:pPr>
            <w:r>
              <w:rPr>
                <w:rFonts w:ascii="Times New Roman" w:hAnsi="Times New Roman"/>
                <w:sz w:val="24"/>
                <w:szCs w:val="24"/>
              </w:rPr>
              <w:t>1.4. nabava materijala za predškolu u naselju Šodolovci i Silaš</w:t>
            </w:r>
          </w:p>
        </w:tc>
        <w:tc>
          <w:tcPr>
            <w:tcW w:w="1346" w:type="dxa"/>
          </w:tcPr>
          <w:p w14:paraId="72428E8F" w14:textId="77777777" w:rsidR="00787CE1" w:rsidRDefault="00787CE1" w:rsidP="00E66EF1">
            <w:pPr>
              <w:jc w:val="center"/>
              <w:rPr>
                <w:rFonts w:ascii="Times New Roman" w:hAnsi="Times New Roman" w:cs="Times New Roman"/>
                <w:sz w:val="24"/>
                <w:szCs w:val="24"/>
              </w:rPr>
            </w:pPr>
            <w:r>
              <w:rPr>
                <w:rFonts w:ascii="Times New Roman" w:hAnsi="Times New Roman" w:cs="Times New Roman"/>
                <w:sz w:val="24"/>
                <w:szCs w:val="24"/>
              </w:rPr>
              <w:t>1.250,27</w:t>
            </w:r>
          </w:p>
        </w:tc>
        <w:tc>
          <w:tcPr>
            <w:tcW w:w="1821" w:type="dxa"/>
          </w:tcPr>
          <w:p w14:paraId="7E63F816" w14:textId="77777777" w:rsidR="00787CE1" w:rsidRDefault="00787CE1" w:rsidP="00E66EF1">
            <w:pPr>
              <w:jc w:val="center"/>
              <w:rPr>
                <w:rFonts w:ascii="Times New Roman" w:hAnsi="Times New Roman" w:cs="Times New Roman"/>
                <w:sz w:val="24"/>
                <w:szCs w:val="24"/>
              </w:rPr>
            </w:pPr>
            <w:r>
              <w:rPr>
                <w:rFonts w:ascii="Times New Roman" w:hAnsi="Times New Roman" w:cs="Times New Roman"/>
                <w:sz w:val="24"/>
                <w:szCs w:val="24"/>
              </w:rPr>
              <w:t>1.250,27</w:t>
            </w:r>
          </w:p>
        </w:tc>
        <w:tc>
          <w:tcPr>
            <w:tcW w:w="2112" w:type="dxa"/>
          </w:tcPr>
          <w:p w14:paraId="5C315E33" w14:textId="77777777" w:rsidR="00787CE1" w:rsidRPr="00286DB6" w:rsidRDefault="00787CE1" w:rsidP="00E66EF1">
            <w:pPr>
              <w:jc w:val="both"/>
              <w:rPr>
                <w:rFonts w:ascii="Times New Roman" w:hAnsi="Times New Roman" w:cs="Times New Roman"/>
                <w:sz w:val="24"/>
                <w:szCs w:val="24"/>
              </w:rPr>
            </w:pPr>
            <w:r>
              <w:rPr>
                <w:rFonts w:ascii="Times New Roman" w:hAnsi="Times New Roman" w:cs="Times New Roman"/>
                <w:sz w:val="24"/>
                <w:szCs w:val="24"/>
              </w:rPr>
              <w:t>Prihodi od poreza</w:t>
            </w:r>
          </w:p>
        </w:tc>
      </w:tr>
      <w:tr w:rsidR="00787CE1" w:rsidRPr="00A4170C" w14:paraId="3D9CB412" w14:textId="77777777" w:rsidTr="00E66EF1">
        <w:trPr>
          <w:trHeight w:val="712"/>
        </w:trPr>
        <w:tc>
          <w:tcPr>
            <w:tcW w:w="717" w:type="dxa"/>
            <w:vMerge w:val="restart"/>
          </w:tcPr>
          <w:p w14:paraId="74E4EABF" w14:textId="77777777" w:rsidR="00787CE1" w:rsidRPr="00286DB6" w:rsidRDefault="00787CE1" w:rsidP="00E66EF1">
            <w:pPr>
              <w:jc w:val="center"/>
              <w:rPr>
                <w:rFonts w:ascii="Times New Roman" w:hAnsi="Times New Roman"/>
                <w:sz w:val="24"/>
                <w:szCs w:val="24"/>
              </w:rPr>
            </w:pPr>
            <w:r w:rsidRPr="00286DB6">
              <w:rPr>
                <w:rFonts w:ascii="Times New Roman" w:hAnsi="Times New Roman"/>
                <w:sz w:val="24"/>
                <w:szCs w:val="24"/>
              </w:rPr>
              <w:t>2.</w:t>
            </w:r>
          </w:p>
          <w:p w14:paraId="0D0E9A66" w14:textId="77777777" w:rsidR="00787CE1" w:rsidRPr="00286DB6" w:rsidRDefault="00787CE1" w:rsidP="00E66EF1">
            <w:pPr>
              <w:jc w:val="center"/>
              <w:rPr>
                <w:rFonts w:ascii="Times New Roman" w:hAnsi="Times New Roman" w:cs="Times New Roman"/>
                <w:sz w:val="24"/>
                <w:szCs w:val="24"/>
              </w:rPr>
            </w:pPr>
          </w:p>
        </w:tc>
        <w:tc>
          <w:tcPr>
            <w:tcW w:w="2950" w:type="dxa"/>
          </w:tcPr>
          <w:p w14:paraId="0445FC06" w14:textId="77777777" w:rsidR="00787CE1" w:rsidRPr="00286DB6" w:rsidRDefault="00787CE1" w:rsidP="00E66EF1">
            <w:pPr>
              <w:jc w:val="both"/>
              <w:rPr>
                <w:rFonts w:ascii="Times New Roman" w:hAnsi="Times New Roman" w:cs="Times New Roman"/>
                <w:b/>
                <w:bCs/>
                <w:sz w:val="24"/>
                <w:szCs w:val="24"/>
              </w:rPr>
            </w:pPr>
            <w:r w:rsidRPr="00286DB6">
              <w:rPr>
                <w:rFonts w:ascii="Times New Roman" w:hAnsi="Times New Roman" w:cs="Times New Roman"/>
                <w:b/>
                <w:bCs/>
                <w:sz w:val="24"/>
                <w:szCs w:val="24"/>
              </w:rPr>
              <w:t>Osnovnoškolsko obrazovanje</w:t>
            </w:r>
          </w:p>
        </w:tc>
        <w:tc>
          <w:tcPr>
            <w:tcW w:w="1346" w:type="dxa"/>
          </w:tcPr>
          <w:p w14:paraId="0BE211CE" w14:textId="77777777" w:rsidR="00787CE1" w:rsidRPr="00286DB6" w:rsidRDefault="00787CE1" w:rsidP="00E66EF1">
            <w:pPr>
              <w:jc w:val="center"/>
              <w:rPr>
                <w:rFonts w:ascii="Times New Roman" w:hAnsi="Times New Roman" w:cs="Times New Roman"/>
                <w:b/>
                <w:bCs/>
                <w:sz w:val="24"/>
                <w:szCs w:val="24"/>
              </w:rPr>
            </w:pPr>
            <w:r>
              <w:rPr>
                <w:rFonts w:ascii="Times New Roman" w:hAnsi="Times New Roman" w:cs="Times New Roman"/>
                <w:b/>
                <w:bCs/>
                <w:sz w:val="24"/>
                <w:szCs w:val="24"/>
              </w:rPr>
              <w:t>54.525,20</w:t>
            </w:r>
          </w:p>
        </w:tc>
        <w:tc>
          <w:tcPr>
            <w:tcW w:w="1821" w:type="dxa"/>
          </w:tcPr>
          <w:p w14:paraId="7AD1B1F9" w14:textId="77777777" w:rsidR="00787CE1" w:rsidRPr="00286DB6" w:rsidRDefault="00787CE1" w:rsidP="00E66EF1">
            <w:pPr>
              <w:jc w:val="center"/>
              <w:rPr>
                <w:rFonts w:ascii="Times New Roman" w:hAnsi="Times New Roman" w:cs="Times New Roman"/>
                <w:b/>
                <w:bCs/>
                <w:sz w:val="24"/>
                <w:szCs w:val="24"/>
              </w:rPr>
            </w:pPr>
            <w:r>
              <w:rPr>
                <w:rFonts w:ascii="Times New Roman" w:hAnsi="Times New Roman" w:cs="Times New Roman"/>
                <w:b/>
                <w:bCs/>
                <w:sz w:val="24"/>
                <w:szCs w:val="24"/>
              </w:rPr>
              <w:t>47.973,95</w:t>
            </w:r>
          </w:p>
        </w:tc>
        <w:tc>
          <w:tcPr>
            <w:tcW w:w="2112" w:type="dxa"/>
          </w:tcPr>
          <w:p w14:paraId="59A588C1" w14:textId="77777777" w:rsidR="00787CE1" w:rsidRPr="00286DB6" w:rsidRDefault="00787CE1" w:rsidP="00E66EF1">
            <w:pPr>
              <w:spacing w:after="160" w:line="259" w:lineRule="auto"/>
              <w:rPr>
                <w:rFonts w:ascii="Times New Roman" w:hAnsi="Times New Roman" w:cs="Times New Roman"/>
                <w:sz w:val="24"/>
                <w:szCs w:val="24"/>
              </w:rPr>
            </w:pPr>
          </w:p>
          <w:p w14:paraId="3E7C3226" w14:textId="77777777" w:rsidR="00787CE1" w:rsidRPr="00286DB6" w:rsidRDefault="00787CE1" w:rsidP="00E66EF1">
            <w:pPr>
              <w:jc w:val="both"/>
              <w:rPr>
                <w:rFonts w:ascii="Times New Roman" w:hAnsi="Times New Roman" w:cs="Times New Roman"/>
                <w:sz w:val="24"/>
                <w:szCs w:val="24"/>
              </w:rPr>
            </w:pPr>
          </w:p>
        </w:tc>
      </w:tr>
      <w:tr w:rsidR="00787CE1" w:rsidRPr="00A4170C" w14:paraId="45BC1231" w14:textId="77777777" w:rsidTr="00E66EF1">
        <w:trPr>
          <w:trHeight w:val="766"/>
        </w:trPr>
        <w:tc>
          <w:tcPr>
            <w:tcW w:w="717" w:type="dxa"/>
            <w:vMerge/>
          </w:tcPr>
          <w:p w14:paraId="3FB4EF54" w14:textId="77777777" w:rsidR="00787CE1" w:rsidRPr="00A4170C" w:rsidRDefault="00787CE1" w:rsidP="00E66EF1">
            <w:pPr>
              <w:jc w:val="center"/>
              <w:rPr>
                <w:rFonts w:ascii="Times New Roman" w:hAnsi="Times New Roman"/>
                <w:color w:val="FF0000"/>
                <w:sz w:val="24"/>
                <w:szCs w:val="24"/>
              </w:rPr>
            </w:pPr>
          </w:p>
        </w:tc>
        <w:tc>
          <w:tcPr>
            <w:tcW w:w="2950" w:type="dxa"/>
          </w:tcPr>
          <w:p w14:paraId="1B4E4CB9" w14:textId="77777777" w:rsidR="00787CE1" w:rsidRPr="00286DB6" w:rsidRDefault="00787CE1" w:rsidP="00E66EF1">
            <w:pPr>
              <w:jc w:val="both"/>
              <w:rPr>
                <w:rFonts w:ascii="Times New Roman" w:hAnsi="Times New Roman" w:cs="Times New Roman"/>
                <w:sz w:val="24"/>
                <w:szCs w:val="24"/>
              </w:rPr>
            </w:pPr>
            <w:r w:rsidRPr="00286DB6">
              <w:rPr>
                <w:rFonts w:ascii="Times New Roman" w:hAnsi="Times New Roman" w:cs="Times New Roman"/>
                <w:sz w:val="24"/>
                <w:szCs w:val="24"/>
              </w:rPr>
              <w:t>2.1. sufinanciranje projekta „školski obrok za sve“</w:t>
            </w:r>
          </w:p>
        </w:tc>
        <w:tc>
          <w:tcPr>
            <w:tcW w:w="1346" w:type="dxa"/>
          </w:tcPr>
          <w:p w14:paraId="25E21B91" w14:textId="77777777" w:rsidR="00787CE1" w:rsidRPr="00286DB6" w:rsidRDefault="00787CE1" w:rsidP="00E66EF1">
            <w:pPr>
              <w:jc w:val="center"/>
              <w:rPr>
                <w:rFonts w:ascii="Times New Roman" w:hAnsi="Times New Roman" w:cs="Times New Roman"/>
                <w:sz w:val="24"/>
                <w:szCs w:val="24"/>
              </w:rPr>
            </w:pPr>
            <w:r>
              <w:rPr>
                <w:rFonts w:ascii="Times New Roman" w:hAnsi="Times New Roman" w:cs="Times New Roman"/>
                <w:sz w:val="24"/>
                <w:szCs w:val="24"/>
              </w:rPr>
              <w:t>12.000,00</w:t>
            </w:r>
          </w:p>
        </w:tc>
        <w:tc>
          <w:tcPr>
            <w:tcW w:w="1821" w:type="dxa"/>
          </w:tcPr>
          <w:p w14:paraId="6E4852A7" w14:textId="77777777" w:rsidR="00787CE1" w:rsidRPr="00286DB6" w:rsidRDefault="00787CE1" w:rsidP="00E66EF1">
            <w:pPr>
              <w:jc w:val="center"/>
              <w:rPr>
                <w:rFonts w:ascii="Times New Roman" w:hAnsi="Times New Roman" w:cs="Times New Roman"/>
                <w:sz w:val="24"/>
                <w:szCs w:val="24"/>
              </w:rPr>
            </w:pPr>
            <w:r>
              <w:rPr>
                <w:rFonts w:ascii="Times New Roman" w:hAnsi="Times New Roman" w:cs="Times New Roman"/>
                <w:sz w:val="24"/>
                <w:szCs w:val="24"/>
              </w:rPr>
              <w:t>8.948,75</w:t>
            </w:r>
          </w:p>
        </w:tc>
        <w:tc>
          <w:tcPr>
            <w:tcW w:w="2112" w:type="dxa"/>
          </w:tcPr>
          <w:p w14:paraId="6797CDB9" w14:textId="77777777" w:rsidR="00787CE1" w:rsidRPr="00286DB6" w:rsidRDefault="00787CE1" w:rsidP="00E66EF1">
            <w:pPr>
              <w:jc w:val="both"/>
              <w:rPr>
                <w:rFonts w:ascii="Times New Roman" w:hAnsi="Times New Roman" w:cs="Times New Roman"/>
                <w:sz w:val="24"/>
                <w:szCs w:val="24"/>
              </w:rPr>
            </w:pPr>
            <w:r>
              <w:rPr>
                <w:rFonts w:ascii="Times New Roman" w:hAnsi="Times New Roman" w:cs="Times New Roman"/>
                <w:sz w:val="24"/>
                <w:szCs w:val="24"/>
              </w:rPr>
              <w:t>Prihodi od poreza</w:t>
            </w:r>
          </w:p>
        </w:tc>
      </w:tr>
      <w:tr w:rsidR="00787CE1" w:rsidRPr="00A4170C" w14:paraId="60685603" w14:textId="77777777" w:rsidTr="00E66EF1">
        <w:trPr>
          <w:trHeight w:val="180"/>
        </w:trPr>
        <w:tc>
          <w:tcPr>
            <w:tcW w:w="717" w:type="dxa"/>
            <w:vMerge/>
          </w:tcPr>
          <w:p w14:paraId="5B12AF6D" w14:textId="77777777" w:rsidR="00787CE1" w:rsidRPr="00A4170C" w:rsidRDefault="00787CE1" w:rsidP="00E66EF1">
            <w:pPr>
              <w:jc w:val="center"/>
              <w:rPr>
                <w:rFonts w:ascii="Times New Roman" w:hAnsi="Times New Roman"/>
                <w:color w:val="FF0000"/>
                <w:sz w:val="24"/>
                <w:szCs w:val="24"/>
              </w:rPr>
            </w:pPr>
          </w:p>
        </w:tc>
        <w:tc>
          <w:tcPr>
            <w:tcW w:w="2950" w:type="dxa"/>
          </w:tcPr>
          <w:p w14:paraId="76E0C954" w14:textId="77777777" w:rsidR="00787CE1" w:rsidRPr="00286DB6" w:rsidRDefault="00787CE1" w:rsidP="00E66EF1">
            <w:pPr>
              <w:jc w:val="both"/>
              <w:rPr>
                <w:rFonts w:ascii="Times New Roman" w:hAnsi="Times New Roman" w:cs="Times New Roman"/>
                <w:sz w:val="24"/>
                <w:szCs w:val="24"/>
              </w:rPr>
            </w:pPr>
            <w:r w:rsidRPr="00286DB6">
              <w:rPr>
                <w:rFonts w:ascii="Times New Roman" w:hAnsi="Times New Roman" w:cs="Times New Roman"/>
                <w:sz w:val="24"/>
                <w:szCs w:val="24"/>
              </w:rPr>
              <w:t>2.2. novčana pomoć školama u održavanju manifestacija</w:t>
            </w:r>
          </w:p>
        </w:tc>
        <w:tc>
          <w:tcPr>
            <w:tcW w:w="1346" w:type="dxa"/>
          </w:tcPr>
          <w:p w14:paraId="28988877" w14:textId="77777777" w:rsidR="00787CE1" w:rsidRPr="00286DB6" w:rsidRDefault="00787CE1" w:rsidP="00E66EF1">
            <w:pPr>
              <w:jc w:val="center"/>
              <w:rPr>
                <w:rFonts w:ascii="Times New Roman" w:hAnsi="Times New Roman" w:cs="Times New Roman"/>
                <w:sz w:val="24"/>
                <w:szCs w:val="24"/>
              </w:rPr>
            </w:pPr>
            <w:r>
              <w:rPr>
                <w:rFonts w:ascii="Times New Roman" w:hAnsi="Times New Roman" w:cs="Times New Roman"/>
                <w:sz w:val="24"/>
                <w:szCs w:val="24"/>
              </w:rPr>
              <w:t>6.000,00</w:t>
            </w:r>
          </w:p>
        </w:tc>
        <w:tc>
          <w:tcPr>
            <w:tcW w:w="1821" w:type="dxa"/>
          </w:tcPr>
          <w:p w14:paraId="7EB7F4E6" w14:textId="77777777" w:rsidR="00787CE1" w:rsidRPr="00286DB6" w:rsidRDefault="00787CE1" w:rsidP="00E66EF1">
            <w:pPr>
              <w:jc w:val="center"/>
              <w:rPr>
                <w:rFonts w:ascii="Times New Roman" w:hAnsi="Times New Roman" w:cs="Times New Roman"/>
                <w:sz w:val="24"/>
                <w:szCs w:val="24"/>
              </w:rPr>
            </w:pPr>
            <w:r>
              <w:rPr>
                <w:rFonts w:ascii="Times New Roman" w:hAnsi="Times New Roman" w:cs="Times New Roman"/>
                <w:sz w:val="24"/>
                <w:szCs w:val="24"/>
              </w:rPr>
              <w:t>2.500,00</w:t>
            </w:r>
          </w:p>
        </w:tc>
        <w:tc>
          <w:tcPr>
            <w:tcW w:w="2112" w:type="dxa"/>
          </w:tcPr>
          <w:p w14:paraId="723B1A2E" w14:textId="77777777" w:rsidR="00787CE1" w:rsidRPr="00286DB6" w:rsidRDefault="00787CE1" w:rsidP="00E66EF1">
            <w:pPr>
              <w:jc w:val="both"/>
              <w:rPr>
                <w:rFonts w:ascii="Times New Roman" w:hAnsi="Times New Roman" w:cs="Times New Roman"/>
                <w:sz w:val="24"/>
                <w:szCs w:val="24"/>
              </w:rPr>
            </w:pPr>
            <w:r>
              <w:rPr>
                <w:rFonts w:ascii="Times New Roman" w:hAnsi="Times New Roman" w:cs="Times New Roman"/>
                <w:sz w:val="24"/>
                <w:szCs w:val="24"/>
              </w:rPr>
              <w:t>Prihodi od poreza</w:t>
            </w:r>
          </w:p>
        </w:tc>
      </w:tr>
      <w:tr w:rsidR="00787CE1" w:rsidRPr="00A4170C" w14:paraId="7FA0E626" w14:textId="77777777" w:rsidTr="00E66EF1">
        <w:trPr>
          <w:trHeight w:val="555"/>
        </w:trPr>
        <w:tc>
          <w:tcPr>
            <w:tcW w:w="717" w:type="dxa"/>
            <w:vMerge/>
          </w:tcPr>
          <w:p w14:paraId="1DB8A24F" w14:textId="77777777" w:rsidR="00787CE1" w:rsidRPr="00A4170C" w:rsidRDefault="00787CE1" w:rsidP="00E66EF1">
            <w:pPr>
              <w:jc w:val="center"/>
              <w:rPr>
                <w:rFonts w:ascii="Times New Roman" w:hAnsi="Times New Roman"/>
                <w:color w:val="FF0000"/>
                <w:sz w:val="24"/>
                <w:szCs w:val="24"/>
              </w:rPr>
            </w:pPr>
          </w:p>
        </w:tc>
        <w:tc>
          <w:tcPr>
            <w:tcW w:w="2950" w:type="dxa"/>
            <w:vMerge w:val="restart"/>
          </w:tcPr>
          <w:p w14:paraId="4F3775C8" w14:textId="77777777" w:rsidR="00787CE1" w:rsidRPr="00F200A3" w:rsidRDefault="00787CE1" w:rsidP="00E66EF1">
            <w:pPr>
              <w:jc w:val="both"/>
              <w:rPr>
                <w:rFonts w:ascii="Times New Roman" w:hAnsi="Times New Roman" w:cs="Times New Roman"/>
                <w:sz w:val="24"/>
                <w:szCs w:val="24"/>
              </w:rPr>
            </w:pPr>
            <w:r w:rsidRPr="00F200A3">
              <w:rPr>
                <w:rFonts w:ascii="Times New Roman" w:hAnsi="Times New Roman" w:cs="Times New Roman"/>
                <w:sz w:val="24"/>
                <w:szCs w:val="24"/>
              </w:rPr>
              <w:t>2.3. financiranje školskih udžbenika za djecu osnovnih škola</w:t>
            </w:r>
          </w:p>
        </w:tc>
        <w:tc>
          <w:tcPr>
            <w:tcW w:w="1346" w:type="dxa"/>
            <w:vMerge w:val="restart"/>
          </w:tcPr>
          <w:p w14:paraId="1DAE65A1" w14:textId="77777777" w:rsidR="00787CE1" w:rsidRPr="00F200A3" w:rsidRDefault="00787CE1" w:rsidP="00E66EF1">
            <w:pPr>
              <w:jc w:val="center"/>
              <w:rPr>
                <w:rFonts w:ascii="Times New Roman" w:hAnsi="Times New Roman" w:cs="Times New Roman"/>
                <w:sz w:val="24"/>
                <w:szCs w:val="24"/>
              </w:rPr>
            </w:pPr>
            <w:r>
              <w:rPr>
                <w:rFonts w:ascii="Times New Roman" w:hAnsi="Times New Roman" w:cs="Times New Roman"/>
                <w:sz w:val="24"/>
                <w:szCs w:val="24"/>
              </w:rPr>
              <w:t>36.525,20</w:t>
            </w:r>
          </w:p>
        </w:tc>
        <w:tc>
          <w:tcPr>
            <w:tcW w:w="1821" w:type="dxa"/>
          </w:tcPr>
          <w:p w14:paraId="467DA183" w14:textId="77777777" w:rsidR="00787CE1" w:rsidRPr="00F200A3" w:rsidRDefault="00787CE1" w:rsidP="00E66EF1">
            <w:pPr>
              <w:jc w:val="center"/>
              <w:rPr>
                <w:rFonts w:ascii="Times New Roman" w:hAnsi="Times New Roman" w:cs="Times New Roman"/>
                <w:sz w:val="24"/>
                <w:szCs w:val="24"/>
              </w:rPr>
            </w:pPr>
            <w:r>
              <w:rPr>
                <w:rFonts w:ascii="Times New Roman" w:hAnsi="Times New Roman" w:cs="Times New Roman"/>
                <w:sz w:val="24"/>
                <w:szCs w:val="24"/>
              </w:rPr>
              <w:t>36.525,20</w:t>
            </w:r>
          </w:p>
        </w:tc>
        <w:tc>
          <w:tcPr>
            <w:tcW w:w="2112" w:type="dxa"/>
          </w:tcPr>
          <w:p w14:paraId="5CA9F821" w14:textId="77777777" w:rsidR="00787CE1" w:rsidRPr="00F200A3" w:rsidRDefault="00787CE1" w:rsidP="00E66EF1">
            <w:pPr>
              <w:jc w:val="both"/>
              <w:rPr>
                <w:rFonts w:ascii="Times New Roman" w:hAnsi="Times New Roman" w:cs="Times New Roman"/>
                <w:sz w:val="24"/>
                <w:szCs w:val="24"/>
              </w:rPr>
            </w:pPr>
          </w:p>
        </w:tc>
      </w:tr>
      <w:tr w:rsidR="00787CE1" w:rsidRPr="00A4170C" w14:paraId="16EDA41C" w14:textId="77777777" w:rsidTr="00E66EF1">
        <w:trPr>
          <w:trHeight w:val="420"/>
        </w:trPr>
        <w:tc>
          <w:tcPr>
            <w:tcW w:w="717" w:type="dxa"/>
            <w:vMerge/>
          </w:tcPr>
          <w:p w14:paraId="5AAA29AD" w14:textId="77777777" w:rsidR="00787CE1" w:rsidRPr="00A4170C" w:rsidRDefault="00787CE1" w:rsidP="00E66EF1">
            <w:pPr>
              <w:jc w:val="center"/>
              <w:rPr>
                <w:rFonts w:ascii="Times New Roman" w:hAnsi="Times New Roman"/>
                <w:color w:val="FF0000"/>
                <w:sz w:val="24"/>
                <w:szCs w:val="24"/>
              </w:rPr>
            </w:pPr>
          </w:p>
        </w:tc>
        <w:tc>
          <w:tcPr>
            <w:tcW w:w="2950" w:type="dxa"/>
            <w:vMerge/>
          </w:tcPr>
          <w:p w14:paraId="4D0DC503" w14:textId="77777777" w:rsidR="00787CE1" w:rsidRPr="00F200A3" w:rsidRDefault="00787CE1" w:rsidP="00E66EF1">
            <w:pPr>
              <w:jc w:val="both"/>
              <w:rPr>
                <w:rFonts w:ascii="Times New Roman" w:hAnsi="Times New Roman" w:cs="Times New Roman"/>
                <w:sz w:val="24"/>
                <w:szCs w:val="24"/>
              </w:rPr>
            </w:pPr>
          </w:p>
        </w:tc>
        <w:tc>
          <w:tcPr>
            <w:tcW w:w="1346" w:type="dxa"/>
            <w:vMerge/>
          </w:tcPr>
          <w:p w14:paraId="244BE4E6" w14:textId="77777777" w:rsidR="00787CE1" w:rsidRDefault="00787CE1" w:rsidP="00E66EF1">
            <w:pPr>
              <w:jc w:val="center"/>
              <w:rPr>
                <w:rFonts w:ascii="Times New Roman" w:hAnsi="Times New Roman" w:cs="Times New Roman"/>
                <w:sz w:val="24"/>
                <w:szCs w:val="24"/>
              </w:rPr>
            </w:pPr>
          </w:p>
        </w:tc>
        <w:tc>
          <w:tcPr>
            <w:tcW w:w="1821" w:type="dxa"/>
          </w:tcPr>
          <w:p w14:paraId="0E99191C" w14:textId="77777777" w:rsidR="00787CE1" w:rsidRDefault="00787CE1" w:rsidP="00E66EF1">
            <w:pPr>
              <w:jc w:val="center"/>
              <w:rPr>
                <w:rFonts w:ascii="Times New Roman" w:hAnsi="Times New Roman" w:cs="Times New Roman"/>
                <w:sz w:val="24"/>
                <w:szCs w:val="24"/>
              </w:rPr>
            </w:pPr>
            <w:r>
              <w:rPr>
                <w:rFonts w:ascii="Times New Roman" w:hAnsi="Times New Roman" w:cs="Times New Roman"/>
                <w:sz w:val="24"/>
                <w:szCs w:val="24"/>
              </w:rPr>
              <w:t>23.860,00</w:t>
            </w:r>
          </w:p>
        </w:tc>
        <w:tc>
          <w:tcPr>
            <w:tcW w:w="2112" w:type="dxa"/>
          </w:tcPr>
          <w:p w14:paraId="2264FA93" w14:textId="77777777" w:rsidR="00787CE1" w:rsidRPr="00F200A3" w:rsidRDefault="00787CE1" w:rsidP="00E66EF1">
            <w:pPr>
              <w:jc w:val="both"/>
              <w:rPr>
                <w:rFonts w:ascii="Times New Roman" w:hAnsi="Times New Roman" w:cs="Times New Roman"/>
                <w:sz w:val="24"/>
                <w:szCs w:val="24"/>
              </w:rPr>
            </w:pPr>
            <w:r>
              <w:rPr>
                <w:rFonts w:ascii="Times New Roman" w:hAnsi="Times New Roman" w:cs="Times New Roman"/>
                <w:sz w:val="24"/>
                <w:szCs w:val="24"/>
              </w:rPr>
              <w:t>Tekuće pomoći iz županijskog proračuna</w:t>
            </w:r>
          </w:p>
        </w:tc>
      </w:tr>
      <w:tr w:rsidR="00787CE1" w:rsidRPr="00A4170C" w14:paraId="73824A19" w14:textId="77777777" w:rsidTr="00E66EF1">
        <w:trPr>
          <w:trHeight w:val="165"/>
        </w:trPr>
        <w:tc>
          <w:tcPr>
            <w:tcW w:w="717" w:type="dxa"/>
            <w:vMerge/>
          </w:tcPr>
          <w:p w14:paraId="35BD7D52" w14:textId="77777777" w:rsidR="00787CE1" w:rsidRPr="00A4170C" w:rsidRDefault="00787CE1" w:rsidP="00E66EF1">
            <w:pPr>
              <w:jc w:val="center"/>
              <w:rPr>
                <w:rFonts w:ascii="Times New Roman" w:hAnsi="Times New Roman"/>
                <w:color w:val="FF0000"/>
                <w:sz w:val="24"/>
                <w:szCs w:val="24"/>
              </w:rPr>
            </w:pPr>
          </w:p>
        </w:tc>
        <w:tc>
          <w:tcPr>
            <w:tcW w:w="2950" w:type="dxa"/>
            <w:vMerge/>
          </w:tcPr>
          <w:p w14:paraId="417D80A4" w14:textId="77777777" w:rsidR="00787CE1" w:rsidRPr="00F200A3" w:rsidRDefault="00787CE1" w:rsidP="00E66EF1">
            <w:pPr>
              <w:jc w:val="both"/>
              <w:rPr>
                <w:rFonts w:ascii="Times New Roman" w:hAnsi="Times New Roman" w:cs="Times New Roman"/>
                <w:sz w:val="24"/>
                <w:szCs w:val="24"/>
              </w:rPr>
            </w:pPr>
          </w:p>
        </w:tc>
        <w:tc>
          <w:tcPr>
            <w:tcW w:w="1346" w:type="dxa"/>
            <w:vMerge/>
          </w:tcPr>
          <w:p w14:paraId="06BCE2DB" w14:textId="77777777" w:rsidR="00787CE1" w:rsidRDefault="00787CE1" w:rsidP="00E66EF1">
            <w:pPr>
              <w:jc w:val="center"/>
              <w:rPr>
                <w:rFonts w:ascii="Times New Roman" w:hAnsi="Times New Roman" w:cs="Times New Roman"/>
                <w:sz w:val="24"/>
                <w:szCs w:val="24"/>
              </w:rPr>
            </w:pPr>
          </w:p>
        </w:tc>
        <w:tc>
          <w:tcPr>
            <w:tcW w:w="1821" w:type="dxa"/>
          </w:tcPr>
          <w:p w14:paraId="1757A5C8" w14:textId="77777777" w:rsidR="00787CE1" w:rsidRDefault="00787CE1" w:rsidP="00E66EF1">
            <w:pPr>
              <w:jc w:val="center"/>
              <w:rPr>
                <w:rFonts w:ascii="Times New Roman" w:hAnsi="Times New Roman" w:cs="Times New Roman"/>
                <w:sz w:val="24"/>
                <w:szCs w:val="24"/>
              </w:rPr>
            </w:pPr>
            <w:r>
              <w:rPr>
                <w:rFonts w:ascii="Times New Roman" w:hAnsi="Times New Roman" w:cs="Times New Roman"/>
                <w:sz w:val="24"/>
                <w:szCs w:val="24"/>
              </w:rPr>
              <w:t>12.665,20</w:t>
            </w:r>
          </w:p>
        </w:tc>
        <w:tc>
          <w:tcPr>
            <w:tcW w:w="2112" w:type="dxa"/>
          </w:tcPr>
          <w:p w14:paraId="187FA24E" w14:textId="77777777" w:rsidR="00787CE1" w:rsidRDefault="00787CE1" w:rsidP="00E66EF1">
            <w:pPr>
              <w:jc w:val="both"/>
              <w:rPr>
                <w:rFonts w:ascii="Times New Roman" w:hAnsi="Times New Roman" w:cs="Times New Roman"/>
                <w:sz w:val="24"/>
                <w:szCs w:val="24"/>
              </w:rPr>
            </w:pPr>
            <w:r>
              <w:rPr>
                <w:rFonts w:ascii="Times New Roman" w:hAnsi="Times New Roman" w:cs="Times New Roman"/>
                <w:sz w:val="24"/>
                <w:szCs w:val="24"/>
              </w:rPr>
              <w:t>Prihodi od nefinancijske imovine</w:t>
            </w:r>
          </w:p>
        </w:tc>
      </w:tr>
      <w:tr w:rsidR="00787CE1" w:rsidRPr="00A4170C" w14:paraId="0CD351ED" w14:textId="77777777" w:rsidTr="00E66EF1">
        <w:trPr>
          <w:trHeight w:val="495"/>
        </w:trPr>
        <w:tc>
          <w:tcPr>
            <w:tcW w:w="717" w:type="dxa"/>
            <w:vMerge w:val="restart"/>
          </w:tcPr>
          <w:p w14:paraId="68619106" w14:textId="77777777" w:rsidR="00787CE1" w:rsidRPr="00C819E0" w:rsidRDefault="00787CE1" w:rsidP="00E66EF1">
            <w:pPr>
              <w:jc w:val="center"/>
              <w:rPr>
                <w:rFonts w:ascii="Times New Roman" w:hAnsi="Times New Roman"/>
                <w:sz w:val="24"/>
                <w:szCs w:val="24"/>
              </w:rPr>
            </w:pPr>
            <w:r w:rsidRPr="00C819E0">
              <w:rPr>
                <w:rFonts w:ascii="Times New Roman" w:hAnsi="Times New Roman"/>
                <w:sz w:val="24"/>
                <w:szCs w:val="24"/>
              </w:rPr>
              <w:t>3.</w:t>
            </w:r>
          </w:p>
        </w:tc>
        <w:tc>
          <w:tcPr>
            <w:tcW w:w="2950" w:type="dxa"/>
          </w:tcPr>
          <w:p w14:paraId="02057B69" w14:textId="77777777" w:rsidR="00787CE1" w:rsidRPr="00C819E0" w:rsidRDefault="00787CE1" w:rsidP="00E66EF1">
            <w:pPr>
              <w:jc w:val="both"/>
              <w:rPr>
                <w:rFonts w:ascii="Times New Roman" w:hAnsi="Times New Roman" w:cs="Times New Roman"/>
                <w:b/>
                <w:bCs/>
                <w:sz w:val="24"/>
                <w:szCs w:val="24"/>
              </w:rPr>
            </w:pPr>
            <w:r w:rsidRPr="00C819E0">
              <w:rPr>
                <w:rFonts w:ascii="Times New Roman" w:hAnsi="Times New Roman" w:cs="Times New Roman"/>
                <w:b/>
                <w:bCs/>
                <w:sz w:val="24"/>
                <w:szCs w:val="24"/>
              </w:rPr>
              <w:t>Srednjoškolsko obrazovanje</w:t>
            </w:r>
          </w:p>
        </w:tc>
        <w:tc>
          <w:tcPr>
            <w:tcW w:w="1346" w:type="dxa"/>
          </w:tcPr>
          <w:p w14:paraId="275C11A9" w14:textId="77777777" w:rsidR="00787CE1" w:rsidRPr="00C819E0" w:rsidRDefault="00787CE1" w:rsidP="00E66EF1">
            <w:pPr>
              <w:jc w:val="center"/>
              <w:rPr>
                <w:rFonts w:ascii="Times New Roman" w:hAnsi="Times New Roman" w:cs="Times New Roman"/>
                <w:b/>
                <w:bCs/>
                <w:sz w:val="24"/>
                <w:szCs w:val="24"/>
              </w:rPr>
            </w:pPr>
            <w:r>
              <w:rPr>
                <w:rFonts w:ascii="Times New Roman" w:hAnsi="Times New Roman" w:cs="Times New Roman"/>
                <w:b/>
                <w:bCs/>
                <w:sz w:val="24"/>
                <w:szCs w:val="24"/>
              </w:rPr>
              <w:t>115.000,00</w:t>
            </w:r>
          </w:p>
        </w:tc>
        <w:tc>
          <w:tcPr>
            <w:tcW w:w="1821" w:type="dxa"/>
          </w:tcPr>
          <w:p w14:paraId="121E41D0" w14:textId="77777777" w:rsidR="00787CE1" w:rsidRPr="00C819E0" w:rsidRDefault="00787CE1" w:rsidP="00E66EF1">
            <w:pPr>
              <w:jc w:val="center"/>
              <w:rPr>
                <w:rFonts w:ascii="Times New Roman" w:hAnsi="Times New Roman" w:cs="Times New Roman"/>
                <w:b/>
                <w:bCs/>
                <w:sz w:val="24"/>
                <w:szCs w:val="24"/>
              </w:rPr>
            </w:pPr>
            <w:r>
              <w:rPr>
                <w:rFonts w:ascii="Times New Roman" w:hAnsi="Times New Roman" w:cs="Times New Roman"/>
                <w:b/>
                <w:bCs/>
                <w:sz w:val="24"/>
                <w:szCs w:val="24"/>
              </w:rPr>
              <w:t>103.048,42</w:t>
            </w:r>
          </w:p>
        </w:tc>
        <w:tc>
          <w:tcPr>
            <w:tcW w:w="2112" w:type="dxa"/>
          </w:tcPr>
          <w:p w14:paraId="2DCF82A2" w14:textId="77777777" w:rsidR="00787CE1" w:rsidRPr="00C819E0" w:rsidRDefault="00787CE1" w:rsidP="00E66EF1">
            <w:pPr>
              <w:jc w:val="both"/>
              <w:rPr>
                <w:rFonts w:ascii="Times New Roman" w:hAnsi="Times New Roman" w:cs="Times New Roman"/>
                <w:sz w:val="24"/>
                <w:szCs w:val="24"/>
              </w:rPr>
            </w:pPr>
          </w:p>
        </w:tc>
      </w:tr>
      <w:tr w:rsidR="00787CE1" w:rsidRPr="00A4170C" w14:paraId="0F9FE176" w14:textId="77777777" w:rsidTr="00E66EF1">
        <w:trPr>
          <w:trHeight w:val="525"/>
        </w:trPr>
        <w:tc>
          <w:tcPr>
            <w:tcW w:w="717" w:type="dxa"/>
            <w:vMerge/>
          </w:tcPr>
          <w:p w14:paraId="21FAB91B" w14:textId="77777777" w:rsidR="00787CE1" w:rsidRPr="00C819E0" w:rsidRDefault="00787CE1" w:rsidP="00E66EF1">
            <w:pPr>
              <w:jc w:val="center"/>
              <w:rPr>
                <w:rFonts w:ascii="Times New Roman" w:hAnsi="Times New Roman"/>
                <w:sz w:val="24"/>
                <w:szCs w:val="24"/>
              </w:rPr>
            </w:pPr>
          </w:p>
        </w:tc>
        <w:tc>
          <w:tcPr>
            <w:tcW w:w="2950" w:type="dxa"/>
          </w:tcPr>
          <w:p w14:paraId="2A9C09A4" w14:textId="77777777" w:rsidR="00787CE1" w:rsidRPr="00C819E0" w:rsidRDefault="00787CE1" w:rsidP="00E66EF1">
            <w:pPr>
              <w:jc w:val="both"/>
              <w:rPr>
                <w:rFonts w:ascii="Times New Roman" w:hAnsi="Times New Roman" w:cs="Times New Roman"/>
                <w:sz w:val="24"/>
                <w:szCs w:val="24"/>
              </w:rPr>
            </w:pPr>
            <w:r w:rsidRPr="00C819E0">
              <w:rPr>
                <w:rFonts w:ascii="Times New Roman" w:hAnsi="Times New Roman" w:cs="Times New Roman"/>
                <w:sz w:val="24"/>
                <w:szCs w:val="24"/>
              </w:rPr>
              <w:t>3.1. prijevoz učenika srednjih škola</w:t>
            </w:r>
          </w:p>
        </w:tc>
        <w:tc>
          <w:tcPr>
            <w:tcW w:w="1346" w:type="dxa"/>
          </w:tcPr>
          <w:p w14:paraId="3F2AA155" w14:textId="77777777" w:rsidR="00787CE1" w:rsidRPr="00C819E0" w:rsidRDefault="00787CE1" w:rsidP="00E66EF1">
            <w:pPr>
              <w:jc w:val="center"/>
              <w:rPr>
                <w:rFonts w:ascii="Times New Roman" w:hAnsi="Times New Roman" w:cs="Times New Roman"/>
                <w:sz w:val="24"/>
                <w:szCs w:val="24"/>
              </w:rPr>
            </w:pPr>
            <w:r>
              <w:rPr>
                <w:rFonts w:ascii="Times New Roman" w:hAnsi="Times New Roman" w:cs="Times New Roman"/>
                <w:sz w:val="24"/>
                <w:szCs w:val="24"/>
              </w:rPr>
              <w:t>115.000,00</w:t>
            </w:r>
          </w:p>
        </w:tc>
        <w:tc>
          <w:tcPr>
            <w:tcW w:w="1821" w:type="dxa"/>
          </w:tcPr>
          <w:p w14:paraId="617C2207" w14:textId="77777777" w:rsidR="00787CE1" w:rsidRPr="00C819E0" w:rsidRDefault="00787CE1" w:rsidP="00E66EF1">
            <w:pPr>
              <w:jc w:val="center"/>
              <w:rPr>
                <w:rFonts w:ascii="Times New Roman" w:hAnsi="Times New Roman" w:cs="Times New Roman"/>
                <w:sz w:val="24"/>
                <w:szCs w:val="24"/>
              </w:rPr>
            </w:pPr>
            <w:r>
              <w:rPr>
                <w:rFonts w:ascii="Times New Roman" w:hAnsi="Times New Roman" w:cs="Times New Roman"/>
                <w:sz w:val="24"/>
                <w:szCs w:val="24"/>
              </w:rPr>
              <w:t>103.048,42</w:t>
            </w:r>
          </w:p>
        </w:tc>
        <w:tc>
          <w:tcPr>
            <w:tcW w:w="2112" w:type="dxa"/>
          </w:tcPr>
          <w:p w14:paraId="723252D0" w14:textId="77777777" w:rsidR="00787CE1" w:rsidRPr="00C819E0" w:rsidRDefault="00787CE1" w:rsidP="00E66EF1">
            <w:pPr>
              <w:jc w:val="both"/>
              <w:rPr>
                <w:rFonts w:ascii="Times New Roman" w:hAnsi="Times New Roman" w:cs="Times New Roman"/>
                <w:sz w:val="24"/>
                <w:szCs w:val="24"/>
              </w:rPr>
            </w:pPr>
            <w:r>
              <w:rPr>
                <w:rFonts w:ascii="Times New Roman" w:hAnsi="Times New Roman" w:cs="Times New Roman"/>
                <w:sz w:val="24"/>
                <w:szCs w:val="24"/>
              </w:rPr>
              <w:t>Prihodi od kompenzacijskih mjera</w:t>
            </w:r>
          </w:p>
        </w:tc>
      </w:tr>
      <w:tr w:rsidR="00787CE1" w:rsidRPr="00A4170C" w14:paraId="3DFDDE87" w14:textId="77777777" w:rsidTr="00E66EF1">
        <w:trPr>
          <w:trHeight w:val="330"/>
        </w:trPr>
        <w:tc>
          <w:tcPr>
            <w:tcW w:w="717" w:type="dxa"/>
            <w:vMerge w:val="restart"/>
          </w:tcPr>
          <w:p w14:paraId="039934ED" w14:textId="77777777" w:rsidR="00787CE1" w:rsidRPr="00C819E0" w:rsidRDefault="00787CE1" w:rsidP="00E66EF1">
            <w:pPr>
              <w:jc w:val="center"/>
              <w:rPr>
                <w:rFonts w:ascii="Times New Roman" w:hAnsi="Times New Roman"/>
                <w:sz w:val="24"/>
                <w:szCs w:val="24"/>
              </w:rPr>
            </w:pPr>
            <w:r>
              <w:rPr>
                <w:rFonts w:ascii="Times New Roman" w:hAnsi="Times New Roman"/>
                <w:sz w:val="24"/>
                <w:szCs w:val="24"/>
              </w:rPr>
              <w:t>4.</w:t>
            </w:r>
          </w:p>
        </w:tc>
        <w:tc>
          <w:tcPr>
            <w:tcW w:w="2950" w:type="dxa"/>
          </w:tcPr>
          <w:p w14:paraId="27901F66" w14:textId="77777777" w:rsidR="00787CE1" w:rsidRPr="00C819E0" w:rsidRDefault="00787CE1" w:rsidP="00E66EF1">
            <w:pPr>
              <w:jc w:val="both"/>
              <w:rPr>
                <w:rFonts w:ascii="Times New Roman" w:hAnsi="Times New Roman" w:cs="Times New Roman"/>
                <w:b/>
                <w:bCs/>
                <w:sz w:val="24"/>
                <w:szCs w:val="24"/>
              </w:rPr>
            </w:pPr>
            <w:r w:rsidRPr="00C819E0">
              <w:rPr>
                <w:rFonts w:ascii="Times New Roman" w:hAnsi="Times New Roman" w:cs="Times New Roman"/>
                <w:b/>
                <w:bCs/>
                <w:sz w:val="24"/>
                <w:szCs w:val="24"/>
              </w:rPr>
              <w:t>Visokoškolsko obrazovanje</w:t>
            </w:r>
          </w:p>
        </w:tc>
        <w:tc>
          <w:tcPr>
            <w:tcW w:w="1346" w:type="dxa"/>
          </w:tcPr>
          <w:p w14:paraId="5F11417A" w14:textId="77777777" w:rsidR="00787CE1" w:rsidRPr="00C819E0" w:rsidRDefault="00787CE1" w:rsidP="00E66EF1">
            <w:pPr>
              <w:jc w:val="center"/>
              <w:rPr>
                <w:rFonts w:ascii="Times New Roman" w:hAnsi="Times New Roman" w:cs="Times New Roman"/>
                <w:b/>
                <w:bCs/>
                <w:sz w:val="24"/>
                <w:szCs w:val="24"/>
              </w:rPr>
            </w:pPr>
            <w:r>
              <w:rPr>
                <w:rFonts w:ascii="Times New Roman" w:hAnsi="Times New Roman" w:cs="Times New Roman"/>
                <w:b/>
                <w:bCs/>
                <w:sz w:val="24"/>
                <w:szCs w:val="24"/>
              </w:rPr>
              <w:t>80.000,00</w:t>
            </w:r>
          </w:p>
        </w:tc>
        <w:tc>
          <w:tcPr>
            <w:tcW w:w="1821" w:type="dxa"/>
          </w:tcPr>
          <w:p w14:paraId="3409D2B7" w14:textId="77777777" w:rsidR="00787CE1" w:rsidRPr="00C819E0" w:rsidRDefault="00787CE1" w:rsidP="00E66EF1">
            <w:pPr>
              <w:jc w:val="center"/>
              <w:rPr>
                <w:rFonts w:ascii="Times New Roman" w:hAnsi="Times New Roman" w:cs="Times New Roman"/>
                <w:b/>
                <w:bCs/>
                <w:sz w:val="24"/>
                <w:szCs w:val="24"/>
              </w:rPr>
            </w:pPr>
            <w:r>
              <w:rPr>
                <w:rFonts w:ascii="Times New Roman" w:hAnsi="Times New Roman" w:cs="Times New Roman"/>
                <w:b/>
                <w:bCs/>
                <w:sz w:val="24"/>
                <w:szCs w:val="24"/>
              </w:rPr>
              <w:t>80.000,00</w:t>
            </w:r>
          </w:p>
        </w:tc>
        <w:tc>
          <w:tcPr>
            <w:tcW w:w="2112" w:type="dxa"/>
          </w:tcPr>
          <w:p w14:paraId="77E597CF" w14:textId="77777777" w:rsidR="00787CE1" w:rsidRPr="00C819E0" w:rsidRDefault="00787CE1" w:rsidP="00E66EF1">
            <w:pPr>
              <w:jc w:val="both"/>
              <w:rPr>
                <w:rFonts w:ascii="Times New Roman" w:hAnsi="Times New Roman" w:cs="Times New Roman"/>
                <w:sz w:val="24"/>
                <w:szCs w:val="24"/>
              </w:rPr>
            </w:pPr>
          </w:p>
        </w:tc>
      </w:tr>
      <w:tr w:rsidR="00787CE1" w:rsidRPr="00A4170C" w14:paraId="353A6442" w14:textId="77777777" w:rsidTr="00E66EF1">
        <w:trPr>
          <w:trHeight w:val="172"/>
        </w:trPr>
        <w:tc>
          <w:tcPr>
            <w:tcW w:w="717" w:type="dxa"/>
            <w:vMerge/>
          </w:tcPr>
          <w:p w14:paraId="4F4EC479" w14:textId="77777777" w:rsidR="00787CE1" w:rsidRPr="00C819E0" w:rsidRDefault="00787CE1" w:rsidP="00E66EF1">
            <w:pPr>
              <w:jc w:val="center"/>
              <w:rPr>
                <w:rFonts w:ascii="Times New Roman" w:hAnsi="Times New Roman"/>
                <w:sz w:val="24"/>
                <w:szCs w:val="24"/>
              </w:rPr>
            </w:pPr>
          </w:p>
        </w:tc>
        <w:tc>
          <w:tcPr>
            <w:tcW w:w="2950" w:type="dxa"/>
          </w:tcPr>
          <w:p w14:paraId="1BD43139" w14:textId="77777777" w:rsidR="00787CE1" w:rsidRPr="00C819E0" w:rsidRDefault="00787CE1" w:rsidP="00E66EF1">
            <w:pPr>
              <w:jc w:val="both"/>
              <w:rPr>
                <w:rFonts w:ascii="Times New Roman" w:hAnsi="Times New Roman" w:cs="Times New Roman"/>
                <w:sz w:val="24"/>
                <w:szCs w:val="24"/>
              </w:rPr>
            </w:pPr>
            <w:r>
              <w:rPr>
                <w:rFonts w:ascii="Times New Roman" w:hAnsi="Times New Roman" w:cs="Times New Roman"/>
                <w:sz w:val="24"/>
                <w:szCs w:val="24"/>
              </w:rPr>
              <w:t>4.1. jednokratne novčane potpore redovitim studentima</w:t>
            </w:r>
          </w:p>
        </w:tc>
        <w:tc>
          <w:tcPr>
            <w:tcW w:w="1346" w:type="dxa"/>
          </w:tcPr>
          <w:p w14:paraId="36711453" w14:textId="77777777" w:rsidR="00787CE1" w:rsidRPr="00C819E0" w:rsidRDefault="00787CE1" w:rsidP="00E66EF1">
            <w:pPr>
              <w:jc w:val="center"/>
              <w:rPr>
                <w:rFonts w:ascii="Times New Roman" w:hAnsi="Times New Roman" w:cs="Times New Roman"/>
                <w:sz w:val="24"/>
                <w:szCs w:val="24"/>
              </w:rPr>
            </w:pPr>
            <w:r>
              <w:rPr>
                <w:rFonts w:ascii="Times New Roman" w:hAnsi="Times New Roman" w:cs="Times New Roman"/>
                <w:sz w:val="24"/>
                <w:szCs w:val="24"/>
              </w:rPr>
              <w:t>80.000,00</w:t>
            </w:r>
          </w:p>
        </w:tc>
        <w:tc>
          <w:tcPr>
            <w:tcW w:w="1821" w:type="dxa"/>
          </w:tcPr>
          <w:p w14:paraId="2B258BF8" w14:textId="77777777" w:rsidR="00787CE1" w:rsidRPr="00C819E0" w:rsidRDefault="00787CE1" w:rsidP="00E66EF1">
            <w:pPr>
              <w:jc w:val="center"/>
              <w:rPr>
                <w:rFonts w:ascii="Times New Roman" w:hAnsi="Times New Roman" w:cs="Times New Roman"/>
                <w:sz w:val="24"/>
                <w:szCs w:val="24"/>
              </w:rPr>
            </w:pPr>
            <w:r>
              <w:rPr>
                <w:rFonts w:ascii="Times New Roman" w:hAnsi="Times New Roman" w:cs="Times New Roman"/>
                <w:sz w:val="24"/>
                <w:szCs w:val="24"/>
              </w:rPr>
              <w:t>80.000,00</w:t>
            </w:r>
          </w:p>
        </w:tc>
        <w:tc>
          <w:tcPr>
            <w:tcW w:w="2112" w:type="dxa"/>
          </w:tcPr>
          <w:p w14:paraId="5A777E70" w14:textId="77777777" w:rsidR="00787CE1" w:rsidRPr="00C819E0" w:rsidRDefault="00787CE1" w:rsidP="00E66EF1">
            <w:pPr>
              <w:jc w:val="both"/>
              <w:rPr>
                <w:rFonts w:ascii="Times New Roman" w:hAnsi="Times New Roman" w:cs="Times New Roman"/>
                <w:sz w:val="24"/>
                <w:szCs w:val="24"/>
              </w:rPr>
            </w:pPr>
            <w:r>
              <w:rPr>
                <w:rFonts w:ascii="Times New Roman" w:hAnsi="Times New Roman" w:cs="Times New Roman"/>
                <w:sz w:val="24"/>
                <w:szCs w:val="24"/>
              </w:rPr>
              <w:t>Prihodi od kompenzacijskih mjera</w:t>
            </w:r>
          </w:p>
        </w:tc>
      </w:tr>
      <w:tr w:rsidR="00787CE1" w:rsidRPr="00A4170C" w14:paraId="3D2EF852" w14:textId="77777777" w:rsidTr="00E66EF1">
        <w:trPr>
          <w:trHeight w:val="660"/>
        </w:trPr>
        <w:tc>
          <w:tcPr>
            <w:tcW w:w="3667" w:type="dxa"/>
            <w:gridSpan w:val="2"/>
          </w:tcPr>
          <w:p w14:paraId="1C24FC17" w14:textId="77777777" w:rsidR="00787CE1" w:rsidRPr="00C819E0" w:rsidRDefault="00787CE1" w:rsidP="00E66EF1">
            <w:pPr>
              <w:jc w:val="center"/>
              <w:rPr>
                <w:rFonts w:ascii="Times New Roman" w:hAnsi="Times New Roman" w:cs="Times New Roman"/>
                <w:b/>
                <w:bCs/>
                <w:sz w:val="24"/>
                <w:szCs w:val="24"/>
              </w:rPr>
            </w:pPr>
            <w:r w:rsidRPr="00C819E0">
              <w:rPr>
                <w:rFonts w:ascii="Times New Roman" w:hAnsi="Times New Roman" w:cs="Times New Roman"/>
                <w:b/>
                <w:bCs/>
                <w:sz w:val="24"/>
                <w:szCs w:val="24"/>
              </w:rPr>
              <w:t>UKUPNO</w:t>
            </w:r>
          </w:p>
        </w:tc>
        <w:tc>
          <w:tcPr>
            <w:tcW w:w="1346" w:type="dxa"/>
          </w:tcPr>
          <w:p w14:paraId="51E7B61A" w14:textId="77777777" w:rsidR="00787CE1" w:rsidRPr="00C819E0" w:rsidRDefault="00787CE1" w:rsidP="00E66EF1">
            <w:pPr>
              <w:jc w:val="center"/>
              <w:rPr>
                <w:rFonts w:ascii="Times New Roman" w:hAnsi="Times New Roman" w:cs="Times New Roman"/>
                <w:b/>
                <w:bCs/>
                <w:sz w:val="24"/>
                <w:szCs w:val="24"/>
              </w:rPr>
            </w:pPr>
            <w:r>
              <w:rPr>
                <w:rFonts w:ascii="Times New Roman" w:hAnsi="Times New Roman" w:cs="Times New Roman"/>
                <w:b/>
                <w:bCs/>
                <w:sz w:val="24"/>
                <w:szCs w:val="24"/>
              </w:rPr>
              <w:t>455.625,97</w:t>
            </w:r>
          </w:p>
        </w:tc>
        <w:tc>
          <w:tcPr>
            <w:tcW w:w="1821" w:type="dxa"/>
          </w:tcPr>
          <w:p w14:paraId="4141E2AE" w14:textId="77777777" w:rsidR="00787CE1" w:rsidRPr="00C819E0" w:rsidRDefault="00787CE1" w:rsidP="00E66EF1">
            <w:pPr>
              <w:jc w:val="center"/>
              <w:rPr>
                <w:rFonts w:ascii="Times New Roman" w:hAnsi="Times New Roman" w:cs="Times New Roman"/>
                <w:b/>
                <w:bCs/>
                <w:sz w:val="24"/>
                <w:szCs w:val="24"/>
              </w:rPr>
            </w:pPr>
            <w:r>
              <w:rPr>
                <w:rFonts w:ascii="Times New Roman" w:hAnsi="Times New Roman" w:cs="Times New Roman"/>
                <w:b/>
                <w:bCs/>
                <w:sz w:val="24"/>
                <w:szCs w:val="24"/>
              </w:rPr>
              <w:t>408.923,14</w:t>
            </w:r>
          </w:p>
        </w:tc>
        <w:tc>
          <w:tcPr>
            <w:tcW w:w="2112" w:type="dxa"/>
          </w:tcPr>
          <w:p w14:paraId="17A201E2" w14:textId="77777777" w:rsidR="00787CE1" w:rsidRPr="00C819E0" w:rsidRDefault="00787CE1" w:rsidP="00E66EF1">
            <w:pPr>
              <w:jc w:val="both"/>
              <w:rPr>
                <w:rFonts w:ascii="Times New Roman" w:hAnsi="Times New Roman" w:cs="Times New Roman"/>
                <w:b/>
                <w:bCs/>
                <w:sz w:val="24"/>
                <w:szCs w:val="24"/>
              </w:rPr>
            </w:pPr>
          </w:p>
        </w:tc>
      </w:tr>
    </w:tbl>
    <w:p w14:paraId="4DF924A0" w14:textId="77777777" w:rsidR="00787CE1" w:rsidRDefault="00787CE1" w:rsidP="00787CE1">
      <w:pPr>
        <w:jc w:val="both"/>
        <w:rPr>
          <w:rFonts w:ascii="Times New Roman" w:hAnsi="Times New Roman" w:cs="Times New Roman"/>
          <w:sz w:val="24"/>
          <w:szCs w:val="24"/>
        </w:rPr>
      </w:pPr>
    </w:p>
    <w:p w14:paraId="69FEE8DC" w14:textId="77777777" w:rsidR="00787CE1" w:rsidRPr="00E3789B" w:rsidRDefault="00787CE1" w:rsidP="00787CE1">
      <w:pPr>
        <w:pStyle w:val="Bezproreda"/>
        <w:rPr>
          <w:rFonts w:ascii="Times New Roman" w:hAnsi="Times New Roman" w:cs="Times New Roman"/>
          <w:sz w:val="24"/>
          <w:szCs w:val="24"/>
        </w:rPr>
      </w:pPr>
      <w:r w:rsidRPr="00E3789B">
        <w:rPr>
          <w:rFonts w:ascii="Times New Roman" w:hAnsi="Times New Roman" w:cs="Times New Roman"/>
          <w:sz w:val="24"/>
          <w:szCs w:val="24"/>
        </w:rPr>
        <w:t xml:space="preserve">KLASA: </w:t>
      </w:r>
      <w:r>
        <w:rPr>
          <w:rFonts w:ascii="Times New Roman" w:hAnsi="Times New Roman" w:cs="Times New Roman"/>
          <w:sz w:val="24"/>
          <w:szCs w:val="24"/>
        </w:rPr>
        <w:t>602-01/21-01/1</w:t>
      </w:r>
    </w:p>
    <w:p w14:paraId="73383ED9" w14:textId="77777777" w:rsidR="00787CE1" w:rsidRPr="00E3789B" w:rsidRDefault="00787CE1" w:rsidP="00787CE1">
      <w:pPr>
        <w:pStyle w:val="Bezproreda"/>
        <w:rPr>
          <w:rFonts w:ascii="Times New Roman" w:hAnsi="Times New Roman" w:cs="Times New Roman"/>
          <w:sz w:val="24"/>
          <w:szCs w:val="24"/>
        </w:rPr>
      </w:pPr>
      <w:r w:rsidRPr="00E3789B">
        <w:rPr>
          <w:rFonts w:ascii="Times New Roman" w:hAnsi="Times New Roman" w:cs="Times New Roman"/>
          <w:sz w:val="24"/>
          <w:szCs w:val="24"/>
        </w:rPr>
        <w:t xml:space="preserve">URBROJ: </w:t>
      </w:r>
      <w:r>
        <w:rPr>
          <w:rFonts w:ascii="Times New Roman" w:hAnsi="Times New Roman" w:cs="Times New Roman"/>
          <w:sz w:val="24"/>
          <w:szCs w:val="24"/>
        </w:rPr>
        <w:t>2158-36-02-23-4</w:t>
      </w:r>
    </w:p>
    <w:p w14:paraId="79897DEE" w14:textId="0CAAE27F" w:rsidR="00787CE1" w:rsidRPr="00E3789B" w:rsidRDefault="00787CE1" w:rsidP="00787CE1">
      <w:pPr>
        <w:pStyle w:val="Bezproreda"/>
        <w:rPr>
          <w:rFonts w:ascii="Times New Roman" w:hAnsi="Times New Roman" w:cs="Times New Roman"/>
          <w:sz w:val="24"/>
          <w:szCs w:val="24"/>
        </w:rPr>
      </w:pPr>
      <w:r w:rsidRPr="00E3789B">
        <w:rPr>
          <w:rFonts w:ascii="Times New Roman" w:hAnsi="Times New Roman" w:cs="Times New Roman"/>
          <w:sz w:val="24"/>
          <w:szCs w:val="24"/>
        </w:rPr>
        <w:t xml:space="preserve">Šodolovci, </w:t>
      </w:r>
      <w:r>
        <w:rPr>
          <w:rFonts w:ascii="Times New Roman" w:hAnsi="Times New Roman" w:cs="Times New Roman"/>
          <w:sz w:val="24"/>
          <w:szCs w:val="24"/>
        </w:rPr>
        <w:t>30</w:t>
      </w:r>
      <w:r w:rsidRPr="00E3789B">
        <w:rPr>
          <w:rFonts w:ascii="Times New Roman" w:hAnsi="Times New Roman" w:cs="Times New Roman"/>
          <w:sz w:val="24"/>
          <w:szCs w:val="24"/>
        </w:rPr>
        <w:t xml:space="preserve">. </w:t>
      </w:r>
      <w:r>
        <w:rPr>
          <w:rFonts w:ascii="Times New Roman" w:hAnsi="Times New Roman" w:cs="Times New Roman"/>
          <w:sz w:val="24"/>
          <w:szCs w:val="24"/>
        </w:rPr>
        <w:t>ožujka</w:t>
      </w:r>
      <w:r w:rsidRPr="00E3789B">
        <w:rPr>
          <w:rFonts w:ascii="Times New Roman" w:hAnsi="Times New Roman" w:cs="Times New Roman"/>
          <w:sz w:val="24"/>
          <w:szCs w:val="24"/>
        </w:rPr>
        <w:t xml:space="preserve"> 202</w:t>
      </w:r>
      <w:r>
        <w:rPr>
          <w:rFonts w:ascii="Times New Roman" w:hAnsi="Times New Roman" w:cs="Times New Roman"/>
          <w:sz w:val="24"/>
          <w:szCs w:val="24"/>
        </w:rPr>
        <w:t>3</w:t>
      </w:r>
      <w:r w:rsidRPr="00E3789B">
        <w:rPr>
          <w:rFonts w:ascii="Times New Roman" w:hAnsi="Times New Roman" w:cs="Times New Roman"/>
          <w:sz w:val="24"/>
          <w:szCs w:val="24"/>
        </w:rPr>
        <w:t xml:space="preserve">.                                        </w:t>
      </w:r>
      <w:r>
        <w:rPr>
          <w:rFonts w:ascii="Times New Roman" w:hAnsi="Times New Roman" w:cs="Times New Roman"/>
          <w:sz w:val="24"/>
          <w:szCs w:val="24"/>
        </w:rPr>
        <w:t xml:space="preserve">                         OPĆINSKI NAČELNIK</w:t>
      </w:r>
      <w:r w:rsidRPr="00E3789B">
        <w:rPr>
          <w:rFonts w:ascii="Times New Roman" w:hAnsi="Times New Roman" w:cs="Times New Roman"/>
          <w:sz w:val="24"/>
          <w:szCs w:val="24"/>
        </w:rPr>
        <w:t>:</w:t>
      </w:r>
    </w:p>
    <w:p w14:paraId="2AB108A7" w14:textId="77777777" w:rsidR="00787CE1" w:rsidRDefault="00787CE1" w:rsidP="00787CE1">
      <w:pPr>
        <w:jc w:val="center"/>
        <w:rPr>
          <w:rFonts w:ascii="Times New Roman" w:hAnsi="Times New Roman" w:cs="Times New Roman"/>
          <w:sz w:val="24"/>
          <w:szCs w:val="24"/>
        </w:rPr>
      </w:pPr>
      <w:r>
        <w:rPr>
          <w:rFonts w:ascii="Times New Roman" w:hAnsi="Times New Roman" w:cs="Times New Roman"/>
          <w:sz w:val="24"/>
          <w:szCs w:val="24"/>
        </w:rPr>
        <w:t xml:space="preserve">                                                                                                                 </w:t>
      </w:r>
      <w:r w:rsidRPr="00E3789B">
        <w:rPr>
          <w:rFonts w:ascii="Times New Roman" w:hAnsi="Times New Roman" w:cs="Times New Roman"/>
          <w:sz w:val="24"/>
          <w:szCs w:val="24"/>
        </w:rPr>
        <w:t>Dragan Zorić</w:t>
      </w:r>
    </w:p>
    <w:p w14:paraId="653ED086" w14:textId="4B52D791" w:rsidR="00787CE1" w:rsidRDefault="00787CE1" w:rsidP="00787CE1">
      <w:pPr>
        <w:jc w:val="center"/>
        <w:rPr>
          <w:rFonts w:ascii="Times New Roman" w:hAnsi="Times New Roman" w:cs="Times New Roman"/>
          <w:sz w:val="24"/>
          <w:szCs w:val="24"/>
        </w:rPr>
      </w:pPr>
      <w:r>
        <w:rPr>
          <w:rFonts w:ascii="Times New Roman" w:hAnsi="Times New Roman" w:cs="Times New Roman"/>
          <w:sz w:val="24"/>
          <w:szCs w:val="24"/>
        </w:rPr>
        <w:t>**********</w:t>
      </w:r>
    </w:p>
    <w:p w14:paraId="79C08287" w14:textId="77777777" w:rsidR="00357BC4" w:rsidRDefault="00357BC4" w:rsidP="00357BC4">
      <w:pPr>
        <w:jc w:val="both"/>
        <w:rPr>
          <w:rFonts w:ascii="Times New Roman" w:hAnsi="Times New Roman" w:cs="Times New Roman"/>
          <w:sz w:val="24"/>
          <w:szCs w:val="24"/>
        </w:rPr>
      </w:pPr>
      <w:r>
        <w:rPr>
          <w:rFonts w:ascii="Times New Roman" w:hAnsi="Times New Roman" w:cs="Times New Roman"/>
          <w:sz w:val="24"/>
          <w:szCs w:val="24"/>
        </w:rPr>
        <w:t>Na temelju članka 46. Statuta općine Šodolovci („službeni glasnik“ Općine Šodolovci broj 2/21) općinski načelnik Općine Šodolovci dana 30. ožujka 2023. godine donosi</w:t>
      </w:r>
    </w:p>
    <w:p w14:paraId="1A1A26FF" w14:textId="3201B7CA" w:rsidR="000976E1" w:rsidRDefault="000976E1" w:rsidP="000976E1">
      <w:pPr>
        <w:pStyle w:val="Naslov1"/>
        <w:numPr>
          <w:ilvl w:val="0"/>
          <w:numId w:val="0"/>
        </w:numPr>
        <w:spacing w:before="0"/>
        <w:ind w:left="360"/>
        <w:jc w:val="center"/>
        <w:rPr>
          <w:rFonts w:ascii="Times New Roman" w:hAnsi="Times New Roman" w:cs="Times New Roman"/>
          <w:color w:val="auto"/>
          <w:sz w:val="24"/>
          <w:szCs w:val="24"/>
        </w:rPr>
      </w:pPr>
      <w:bookmarkStart w:id="58" w:name="_Toc140133806"/>
      <w:r>
        <w:rPr>
          <w:rFonts w:ascii="Times New Roman" w:hAnsi="Times New Roman" w:cs="Times New Roman"/>
          <w:color w:val="auto"/>
          <w:sz w:val="24"/>
          <w:szCs w:val="24"/>
        </w:rPr>
        <w:t xml:space="preserve">Izvješće </w:t>
      </w:r>
      <w:r w:rsidR="00357BC4" w:rsidRPr="00B94BC0">
        <w:rPr>
          <w:rFonts w:ascii="Times New Roman" w:hAnsi="Times New Roman" w:cs="Times New Roman"/>
          <w:color w:val="auto"/>
          <w:sz w:val="24"/>
          <w:szCs w:val="24"/>
        </w:rPr>
        <w:t>o izvršenju Programa održavanja objekata i uređaja komunalne</w:t>
      </w:r>
      <w:bookmarkEnd w:id="58"/>
    </w:p>
    <w:p w14:paraId="1A612B31" w14:textId="4AC1B8AE" w:rsidR="00357BC4" w:rsidRPr="00B94BC0" w:rsidRDefault="00357BC4" w:rsidP="000976E1">
      <w:pPr>
        <w:pStyle w:val="Naslov1"/>
        <w:numPr>
          <w:ilvl w:val="0"/>
          <w:numId w:val="0"/>
        </w:numPr>
        <w:spacing w:before="0"/>
        <w:ind w:left="720" w:hanging="360"/>
        <w:jc w:val="center"/>
        <w:rPr>
          <w:rFonts w:ascii="Times New Roman" w:hAnsi="Times New Roman" w:cs="Times New Roman"/>
          <w:color w:val="auto"/>
          <w:sz w:val="24"/>
          <w:szCs w:val="24"/>
        </w:rPr>
      </w:pPr>
      <w:bookmarkStart w:id="59" w:name="_Toc140133807"/>
      <w:r w:rsidRPr="00B94BC0">
        <w:rPr>
          <w:rFonts w:ascii="Times New Roman" w:hAnsi="Times New Roman" w:cs="Times New Roman"/>
          <w:color w:val="auto"/>
          <w:sz w:val="24"/>
          <w:szCs w:val="24"/>
        </w:rPr>
        <w:t>infrastrukture Općine Šodolovci za 2022. godinu</w:t>
      </w:r>
      <w:bookmarkEnd w:id="59"/>
    </w:p>
    <w:p w14:paraId="3CBC9CBF" w14:textId="77777777" w:rsidR="00B94BC0" w:rsidRDefault="00B94BC0" w:rsidP="00357BC4">
      <w:pPr>
        <w:jc w:val="center"/>
        <w:rPr>
          <w:rFonts w:ascii="Times New Roman" w:hAnsi="Times New Roman" w:cs="Times New Roman"/>
          <w:sz w:val="24"/>
          <w:szCs w:val="24"/>
        </w:rPr>
      </w:pPr>
    </w:p>
    <w:p w14:paraId="1CC2B6CB" w14:textId="22CD6586" w:rsidR="00357BC4" w:rsidRDefault="00357BC4" w:rsidP="00357BC4">
      <w:pPr>
        <w:jc w:val="center"/>
        <w:rPr>
          <w:rFonts w:ascii="Times New Roman" w:hAnsi="Times New Roman" w:cs="Times New Roman"/>
          <w:sz w:val="24"/>
          <w:szCs w:val="24"/>
        </w:rPr>
      </w:pPr>
      <w:r>
        <w:rPr>
          <w:rFonts w:ascii="Times New Roman" w:hAnsi="Times New Roman" w:cs="Times New Roman"/>
          <w:sz w:val="24"/>
          <w:szCs w:val="24"/>
        </w:rPr>
        <w:t>I</w:t>
      </w:r>
    </w:p>
    <w:p w14:paraId="74EB41DD" w14:textId="77777777" w:rsidR="00357BC4" w:rsidRPr="00C84BA4" w:rsidRDefault="00357BC4" w:rsidP="00357BC4">
      <w:pPr>
        <w:jc w:val="both"/>
        <w:rPr>
          <w:rFonts w:ascii="Times New Roman" w:hAnsi="Times New Roman" w:cs="Times New Roman"/>
          <w:sz w:val="24"/>
          <w:szCs w:val="24"/>
        </w:rPr>
      </w:pPr>
      <w:r>
        <w:rPr>
          <w:rFonts w:ascii="Times New Roman" w:hAnsi="Times New Roman" w:cs="Times New Roman"/>
          <w:sz w:val="24"/>
          <w:szCs w:val="24"/>
        </w:rPr>
        <w:t xml:space="preserve">Utvrđuje se da su za održavanja objekata i </w:t>
      </w:r>
      <w:r w:rsidRPr="00C84BA4">
        <w:rPr>
          <w:rFonts w:ascii="Times New Roman" w:hAnsi="Times New Roman" w:cs="Times New Roman"/>
          <w:sz w:val="24"/>
          <w:szCs w:val="24"/>
        </w:rPr>
        <w:t>uređaja komunalne infrastrukture Općine Šodolovci za 2022. godinu utrošena sredstva u iznosu od 1.737.454,41 kuna</w:t>
      </w:r>
      <w:r>
        <w:rPr>
          <w:rFonts w:ascii="Times New Roman" w:hAnsi="Times New Roman" w:cs="Times New Roman"/>
          <w:sz w:val="24"/>
          <w:szCs w:val="24"/>
        </w:rPr>
        <w:t>, kako slijedi:</w:t>
      </w:r>
    </w:p>
    <w:tbl>
      <w:tblPr>
        <w:tblW w:w="9270"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5"/>
        <w:gridCol w:w="2778"/>
        <w:gridCol w:w="2389"/>
        <w:gridCol w:w="1422"/>
        <w:gridCol w:w="1976"/>
      </w:tblGrid>
      <w:tr w:rsidR="00357BC4" w:rsidRPr="00D51B8B" w14:paraId="76FD4765" w14:textId="77777777" w:rsidTr="00E66EF1">
        <w:trPr>
          <w:trHeight w:val="390"/>
        </w:trPr>
        <w:tc>
          <w:tcPr>
            <w:tcW w:w="705" w:type="dxa"/>
          </w:tcPr>
          <w:p w14:paraId="004ABD5D" w14:textId="77777777" w:rsidR="00357BC4" w:rsidRPr="00D51B8B" w:rsidRDefault="00357BC4" w:rsidP="00E66EF1">
            <w:pPr>
              <w:spacing w:after="160" w:line="259" w:lineRule="auto"/>
              <w:jc w:val="center"/>
              <w:rPr>
                <w:rFonts w:ascii="Times New Roman" w:hAnsi="Times New Roman" w:cs="Times New Roman"/>
                <w:b/>
                <w:sz w:val="24"/>
                <w:szCs w:val="24"/>
              </w:rPr>
            </w:pPr>
            <w:bookmarkStart w:id="60" w:name="_Hlk93400267"/>
            <w:r w:rsidRPr="00D51B8B">
              <w:rPr>
                <w:rFonts w:ascii="Times New Roman" w:hAnsi="Times New Roman" w:cs="Times New Roman"/>
                <w:b/>
                <w:sz w:val="24"/>
                <w:szCs w:val="24"/>
              </w:rPr>
              <w:t>Rbr.</w:t>
            </w:r>
          </w:p>
        </w:tc>
        <w:tc>
          <w:tcPr>
            <w:tcW w:w="2778" w:type="dxa"/>
          </w:tcPr>
          <w:p w14:paraId="4E4F58D9" w14:textId="77777777" w:rsidR="00357BC4" w:rsidRPr="00D51B8B" w:rsidRDefault="00357BC4" w:rsidP="00E66EF1">
            <w:pPr>
              <w:spacing w:after="160" w:line="259" w:lineRule="auto"/>
              <w:jc w:val="center"/>
              <w:rPr>
                <w:rFonts w:ascii="Times New Roman" w:hAnsi="Times New Roman" w:cs="Times New Roman"/>
                <w:b/>
                <w:sz w:val="24"/>
                <w:szCs w:val="24"/>
              </w:rPr>
            </w:pPr>
            <w:r w:rsidRPr="00D51B8B">
              <w:rPr>
                <w:rFonts w:ascii="Times New Roman" w:hAnsi="Times New Roman" w:cs="Times New Roman"/>
                <w:b/>
                <w:sz w:val="24"/>
                <w:szCs w:val="24"/>
              </w:rPr>
              <w:t>Aktivnosti</w:t>
            </w:r>
          </w:p>
        </w:tc>
        <w:tc>
          <w:tcPr>
            <w:tcW w:w="2389" w:type="dxa"/>
          </w:tcPr>
          <w:p w14:paraId="55106249" w14:textId="77777777" w:rsidR="00357BC4" w:rsidRPr="00D51B8B" w:rsidRDefault="00357BC4" w:rsidP="00E66EF1">
            <w:pPr>
              <w:spacing w:after="160" w:line="259" w:lineRule="auto"/>
              <w:jc w:val="center"/>
              <w:rPr>
                <w:rFonts w:ascii="Times New Roman" w:hAnsi="Times New Roman" w:cs="Times New Roman"/>
                <w:b/>
                <w:sz w:val="24"/>
                <w:szCs w:val="24"/>
              </w:rPr>
            </w:pPr>
            <w:r>
              <w:rPr>
                <w:rFonts w:ascii="Times New Roman" w:hAnsi="Times New Roman" w:cs="Times New Roman"/>
                <w:b/>
                <w:sz w:val="24"/>
                <w:szCs w:val="24"/>
              </w:rPr>
              <w:t>Planirano</w:t>
            </w:r>
            <w:r w:rsidRPr="00D51B8B">
              <w:rPr>
                <w:rFonts w:ascii="Times New Roman" w:hAnsi="Times New Roman" w:cs="Times New Roman"/>
                <w:b/>
                <w:sz w:val="24"/>
                <w:szCs w:val="24"/>
              </w:rPr>
              <w:t xml:space="preserve"> </w:t>
            </w:r>
          </w:p>
        </w:tc>
        <w:tc>
          <w:tcPr>
            <w:tcW w:w="1422" w:type="dxa"/>
          </w:tcPr>
          <w:p w14:paraId="7097707F" w14:textId="77777777" w:rsidR="00357BC4" w:rsidRPr="00D51B8B" w:rsidRDefault="00357BC4" w:rsidP="00E66EF1">
            <w:pPr>
              <w:spacing w:after="160" w:line="259" w:lineRule="auto"/>
              <w:jc w:val="center"/>
              <w:rPr>
                <w:rFonts w:ascii="Times New Roman" w:hAnsi="Times New Roman" w:cs="Times New Roman"/>
                <w:b/>
                <w:sz w:val="24"/>
                <w:szCs w:val="24"/>
              </w:rPr>
            </w:pPr>
            <w:r>
              <w:rPr>
                <w:rFonts w:ascii="Times New Roman" w:hAnsi="Times New Roman" w:cs="Times New Roman"/>
                <w:b/>
                <w:sz w:val="24"/>
                <w:szCs w:val="24"/>
              </w:rPr>
              <w:t>Izvršeno</w:t>
            </w:r>
          </w:p>
        </w:tc>
        <w:tc>
          <w:tcPr>
            <w:tcW w:w="1976" w:type="dxa"/>
          </w:tcPr>
          <w:p w14:paraId="7CC39A24" w14:textId="77777777" w:rsidR="00357BC4" w:rsidRPr="00D51B8B" w:rsidRDefault="00357BC4" w:rsidP="00E66EF1">
            <w:pPr>
              <w:spacing w:after="160" w:line="259" w:lineRule="auto"/>
              <w:jc w:val="center"/>
              <w:rPr>
                <w:rFonts w:ascii="Times New Roman" w:hAnsi="Times New Roman" w:cs="Times New Roman"/>
                <w:b/>
                <w:sz w:val="24"/>
                <w:szCs w:val="24"/>
              </w:rPr>
            </w:pPr>
            <w:r w:rsidRPr="00D51B8B">
              <w:rPr>
                <w:rFonts w:ascii="Times New Roman" w:hAnsi="Times New Roman" w:cs="Times New Roman"/>
                <w:b/>
                <w:sz w:val="24"/>
                <w:szCs w:val="24"/>
              </w:rPr>
              <w:t>Izvor</w:t>
            </w:r>
          </w:p>
        </w:tc>
      </w:tr>
      <w:tr w:rsidR="00357BC4" w:rsidRPr="00D51B8B" w14:paraId="37050311" w14:textId="77777777" w:rsidTr="00E66EF1">
        <w:trPr>
          <w:trHeight w:val="390"/>
        </w:trPr>
        <w:tc>
          <w:tcPr>
            <w:tcW w:w="705" w:type="dxa"/>
            <w:vMerge w:val="restart"/>
          </w:tcPr>
          <w:p w14:paraId="6DA8D251" w14:textId="77777777" w:rsidR="00357BC4" w:rsidRPr="00D51B8B" w:rsidRDefault="00357BC4" w:rsidP="00E66EF1">
            <w:pPr>
              <w:spacing w:after="160" w:line="259" w:lineRule="auto"/>
              <w:jc w:val="both"/>
              <w:rPr>
                <w:rFonts w:ascii="Times New Roman" w:hAnsi="Times New Roman" w:cs="Times New Roman"/>
                <w:b/>
                <w:bCs/>
                <w:sz w:val="24"/>
                <w:szCs w:val="24"/>
              </w:rPr>
            </w:pPr>
            <w:r w:rsidRPr="00D51B8B">
              <w:rPr>
                <w:rFonts w:ascii="Times New Roman" w:hAnsi="Times New Roman" w:cs="Times New Roman"/>
                <w:b/>
                <w:bCs/>
                <w:sz w:val="24"/>
                <w:szCs w:val="24"/>
              </w:rPr>
              <w:lastRenderedPageBreak/>
              <w:t>1.</w:t>
            </w:r>
          </w:p>
          <w:p w14:paraId="00996B89" w14:textId="77777777" w:rsidR="00357BC4" w:rsidRPr="00D51B8B" w:rsidRDefault="00357BC4" w:rsidP="00E66EF1">
            <w:pPr>
              <w:spacing w:after="160" w:line="259" w:lineRule="auto"/>
              <w:jc w:val="both"/>
              <w:rPr>
                <w:rFonts w:ascii="Times New Roman" w:hAnsi="Times New Roman" w:cs="Times New Roman"/>
                <w:b/>
                <w:bCs/>
                <w:sz w:val="24"/>
                <w:szCs w:val="24"/>
              </w:rPr>
            </w:pPr>
            <w:r w:rsidRPr="00D51B8B">
              <w:rPr>
                <w:rFonts w:ascii="Times New Roman" w:hAnsi="Times New Roman" w:cs="Times New Roman"/>
                <w:sz w:val="24"/>
                <w:szCs w:val="24"/>
              </w:rPr>
              <w:t xml:space="preserve"> </w:t>
            </w:r>
          </w:p>
        </w:tc>
        <w:tc>
          <w:tcPr>
            <w:tcW w:w="2778" w:type="dxa"/>
          </w:tcPr>
          <w:p w14:paraId="18BF0EDC" w14:textId="77777777" w:rsidR="00357BC4" w:rsidRPr="00D51B8B" w:rsidRDefault="00357BC4" w:rsidP="00E66EF1">
            <w:pPr>
              <w:spacing w:after="160" w:line="259" w:lineRule="auto"/>
              <w:jc w:val="both"/>
              <w:rPr>
                <w:rFonts w:ascii="Times New Roman" w:hAnsi="Times New Roman" w:cs="Times New Roman"/>
                <w:b/>
                <w:sz w:val="24"/>
                <w:szCs w:val="24"/>
              </w:rPr>
            </w:pPr>
            <w:r w:rsidRPr="00D51B8B">
              <w:rPr>
                <w:rFonts w:ascii="Times New Roman" w:hAnsi="Times New Roman" w:cs="Times New Roman"/>
                <w:b/>
                <w:sz w:val="24"/>
                <w:szCs w:val="24"/>
              </w:rPr>
              <w:t>ODRŽAVANJE NERAZVRSTANIH CESTA</w:t>
            </w:r>
          </w:p>
        </w:tc>
        <w:tc>
          <w:tcPr>
            <w:tcW w:w="2389" w:type="dxa"/>
          </w:tcPr>
          <w:p w14:paraId="74A9C837" w14:textId="77777777" w:rsidR="00357BC4" w:rsidRPr="00D51B8B" w:rsidRDefault="00357BC4" w:rsidP="00E66EF1">
            <w:pPr>
              <w:spacing w:after="160" w:line="259" w:lineRule="auto"/>
              <w:jc w:val="both"/>
              <w:rPr>
                <w:rFonts w:ascii="Times New Roman" w:hAnsi="Times New Roman" w:cs="Times New Roman"/>
                <w:b/>
                <w:sz w:val="24"/>
                <w:szCs w:val="24"/>
              </w:rPr>
            </w:pPr>
            <w:r>
              <w:rPr>
                <w:rFonts w:ascii="Times New Roman" w:hAnsi="Times New Roman" w:cs="Times New Roman"/>
                <w:b/>
                <w:sz w:val="24"/>
                <w:szCs w:val="24"/>
              </w:rPr>
              <w:t>110.637,50</w:t>
            </w:r>
          </w:p>
        </w:tc>
        <w:tc>
          <w:tcPr>
            <w:tcW w:w="1422" w:type="dxa"/>
          </w:tcPr>
          <w:p w14:paraId="3072D776" w14:textId="77777777" w:rsidR="00357BC4" w:rsidRPr="00D51B8B" w:rsidRDefault="00357BC4" w:rsidP="00E66EF1">
            <w:pPr>
              <w:spacing w:after="160" w:line="259" w:lineRule="auto"/>
              <w:jc w:val="both"/>
              <w:rPr>
                <w:rFonts w:ascii="Times New Roman" w:hAnsi="Times New Roman" w:cs="Times New Roman"/>
                <w:b/>
                <w:sz w:val="24"/>
                <w:szCs w:val="24"/>
              </w:rPr>
            </w:pPr>
            <w:r>
              <w:rPr>
                <w:rFonts w:ascii="Times New Roman" w:hAnsi="Times New Roman" w:cs="Times New Roman"/>
                <w:b/>
                <w:sz w:val="24"/>
                <w:szCs w:val="24"/>
              </w:rPr>
              <w:t>15</w:t>
            </w:r>
            <w:r w:rsidRPr="00D51B8B">
              <w:rPr>
                <w:rFonts w:ascii="Times New Roman" w:hAnsi="Times New Roman" w:cs="Times New Roman"/>
                <w:b/>
                <w:sz w:val="24"/>
                <w:szCs w:val="24"/>
              </w:rPr>
              <w:t>.637,50</w:t>
            </w:r>
          </w:p>
        </w:tc>
        <w:tc>
          <w:tcPr>
            <w:tcW w:w="1976" w:type="dxa"/>
          </w:tcPr>
          <w:p w14:paraId="40C09445" w14:textId="77777777" w:rsidR="00357BC4" w:rsidRPr="00D51B8B" w:rsidRDefault="00357BC4" w:rsidP="00E66EF1">
            <w:pPr>
              <w:spacing w:after="160" w:line="259" w:lineRule="auto"/>
              <w:jc w:val="both"/>
              <w:rPr>
                <w:rFonts w:ascii="Times New Roman" w:hAnsi="Times New Roman" w:cs="Times New Roman"/>
                <w:b/>
                <w:sz w:val="24"/>
                <w:szCs w:val="24"/>
              </w:rPr>
            </w:pPr>
          </w:p>
        </w:tc>
      </w:tr>
      <w:tr w:rsidR="00357BC4" w:rsidRPr="00D51B8B" w14:paraId="0D255019" w14:textId="77777777" w:rsidTr="00E66EF1">
        <w:trPr>
          <w:trHeight w:val="240"/>
        </w:trPr>
        <w:tc>
          <w:tcPr>
            <w:tcW w:w="705" w:type="dxa"/>
            <w:vMerge/>
          </w:tcPr>
          <w:p w14:paraId="56538182" w14:textId="77777777" w:rsidR="00357BC4" w:rsidRPr="00D51B8B" w:rsidRDefault="00357BC4" w:rsidP="00E66EF1">
            <w:pPr>
              <w:spacing w:after="160" w:line="259" w:lineRule="auto"/>
              <w:jc w:val="both"/>
              <w:rPr>
                <w:rFonts w:ascii="Times New Roman" w:hAnsi="Times New Roman" w:cs="Times New Roman"/>
                <w:sz w:val="24"/>
                <w:szCs w:val="24"/>
              </w:rPr>
            </w:pPr>
          </w:p>
        </w:tc>
        <w:tc>
          <w:tcPr>
            <w:tcW w:w="2778" w:type="dxa"/>
          </w:tcPr>
          <w:p w14:paraId="5C9C4C5D" w14:textId="77777777" w:rsidR="00357BC4" w:rsidRPr="00D51B8B" w:rsidRDefault="00357BC4" w:rsidP="00E66EF1">
            <w:pPr>
              <w:spacing w:after="160" w:line="259" w:lineRule="auto"/>
              <w:jc w:val="both"/>
              <w:rPr>
                <w:rFonts w:ascii="Times New Roman" w:hAnsi="Times New Roman" w:cs="Times New Roman"/>
                <w:sz w:val="24"/>
                <w:szCs w:val="24"/>
              </w:rPr>
            </w:pPr>
            <w:r w:rsidRPr="00D51B8B">
              <w:rPr>
                <w:rFonts w:ascii="Times New Roman" w:hAnsi="Times New Roman" w:cs="Times New Roman"/>
                <w:sz w:val="24"/>
                <w:szCs w:val="24"/>
              </w:rPr>
              <w:t>1.1.održavanje nerazvrstanih cesta</w:t>
            </w:r>
          </w:p>
        </w:tc>
        <w:tc>
          <w:tcPr>
            <w:tcW w:w="2389" w:type="dxa"/>
          </w:tcPr>
          <w:p w14:paraId="732A7A74" w14:textId="77777777" w:rsidR="00357BC4" w:rsidRPr="00D51B8B" w:rsidRDefault="00357BC4" w:rsidP="00E66EF1">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t>50.000,00</w:t>
            </w:r>
          </w:p>
        </w:tc>
        <w:tc>
          <w:tcPr>
            <w:tcW w:w="1422" w:type="dxa"/>
          </w:tcPr>
          <w:p w14:paraId="3FA898D8" w14:textId="77777777" w:rsidR="00357BC4" w:rsidRPr="00D51B8B" w:rsidRDefault="00357BC4" w:rsidP="00E66EF1">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t>0,00</w:t>
            </w:r>
          </w:p>
        </w:tc>
        <w:tc>
          <w:tcPr>
            <w:tcW w:w="1976" w:type="dxa"/>
          </w:tcPr>
          <w:p w14:paraId="41FC751A" w14:textId="77777777" w:rsidR="00357BC4" w:rsidRPr="00D51B8B" w:rsidRDefault="00357BC4" w:rsidP="00E66EF1">
            <w:pPr>
              <w:spacing w:after="160" w:line="259" w:lineRule="auto"/>
              <w:jc w:val="both"/>
              <w:rPr>
                <w:rFonts w:ascii="Times New Roman" w:hAnsi="Times New Roman" w:cs="Times New Roman"/>
                <w:sz w:val="24"/>
                <w:szCs w:val="24"/>
              </w:rPr>
            </w:pPr>
          </w:p>
        </w:tc>
      </w:tr>
      <w:tr w:rsidR="00357BC4" w:rsidRPr="00D51B8B" w14:paraId="2AFF69DB" w14:textId="77777777" w:rsidTr="00E66EF1">
        <w:trPr>
          <w:trHeight w:val="203"/>
        </w:trPr>
        <w:tc>
          <w:tcPr>
            <w:tcW w:w="705" w:type="dxa"/>
            <w:vMerge/>
          </w:tcPr>
          <w:p w14:paraId="6B7E86E7" w14:textId="77777777" w:rsidR="00357BC4" w:rsidRPr="00D51B8B" w:rsidRDefault="00357BC4" w:rsidP="00E66EF1">
            <w:pPr>
              <w:spacing w:after="160" w:line="259" w:lineRule="auto"/>
              <w:jc w:val="both"/>
              <w:rPr>
                <w:rFonts w:ascii="Times New Roman" w:hAnsi="Times New Roman" w:cs="Times New Roman"/>
                <w:sz w:val="24"/>
                <w:szCs w:val="24"/>
              </w:rPr>
            </w:pPr>
          </w:p>
        </w:tc>
        <w:tc>
          <w:tcPr>
            <w:tcW w:w="2778" w:type="dxa"/>
          </w:tcPr>
          <w:p w14:paraId="700A321E" w14:textId="77777777" w:rsidR="00357BC4" w:rsidRPr="00D51B8B" w:rsidRDefault="00357BC4" w:rsidP="00E66EF1">
            <w:pPr>
              <w:spacing w:after="160" w:line="259" w:lineRule="auto"/>
              <w:jc w:val="both"/>
              <w:rPr>
                <w:rFonts w:ascii="Times New Roman" w:hAnsi="Times New Roman" w:cs="Times New Roman"/>
                <w:sz w:val="24"/>
                <w:szCs w:val="24"/>
              </w:rPr>
            </w:pPr>
            <w:r w:rsidRPr="00D51B8B">
              <w:rPr>
                <w:rFonts w:ascii="Times New Roman" w:hAnsi="Times New Roman" w:cs="Times New Roman"/>
                <w:sz w:val="24"/>
                <w:szCs w:val="24"/>
              </w:rPr>
              <w:t>1.2. sanacija udarnih rupa na nerazvrstanoj cesti</w:t>
            </w:r>
            <w:r>
              <w:rPr>
                <w:rFonts w:ascii="Times New Roman" w:hAnsi="Times New Roman" w:cs="Times New Roman"/>
                <w:sz w:val="24"/>
                <w:szCs w:val="24"/>
              </w:rPr>
              <w:t xml:space="preserve"> – ulica Srednja u naselju Silaš</w:t>
            </w:r>
          </w:p>
        </w:tc>
        <w:tc>
          <w:tcPr>
            <w:tcW w:w="2389" w:type="dxa"/>
          </w:tcPr>
          <w:p w14:paraId="52319FCF" w14:textId="77777777" w:rsidR="00357BC4" w:rsidRPr="00D51B8B" w:rsidRDefault="00357BC4" w:rsidP="00E66EF1">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t>15.637,50</w:t>
            </w:r>
          </w:p>
        </w:tc>
        <w:tc>
          <w:tcPr>
            <w:tcW w:w="1422" w:type="dxa"/>
          </w:tcPr>
          <w:p w14:paraId="54CCAC3A" w14:textId="77777777" w:rsidR="00357BC4" w:rsidRPr="00D51B8B" w:rsidRDefault="00357BC4" w:rsidP="00E66EF1">
            <w:pPr>
              <w:spacing w:after="160" w:line="259" w:lineRule="auto"/>
              <w:jc w:val="both"/>
              <w:rPr>
                <w:rFonts w:ascii="Times New Roman" w:hAnsi="Times New Roman" w:cs="Times New Roman"/>
                <w:sz w:val="24"/>
                <w:szCs w:val="24"/>
              </w:rPr>
            </w:pPr>
            <w:r w:rsidRPr="00D51B8B">
              <w:rPr>
                <w:rFonts w:ascii="Times New Roman" w:hAnsi="Times New Roman" w:cs="Times New Roman"/>
                <w:sz w:val="24"/>
                <w:szCs w:val="24"/>
              </w:rPr>
              <w:t>15.637,50</w:t>
            </w:r>
          </w:p>
        </w:tc>
        <w:tc>
          <w:tcPr>
            <w:tcW w:w="1976" w:type="dxa"/>
          </w:tcPr>
          <w:p w14:paraId="4AF819B7" w14:textId="77777777" w:rsidR="00357BC4" w:rsidRPr="00D51B8B" w:rsidRDefault="00357BC4" w:rsidP="00E66EF1">
            <w:pPr>
              <w:spacing w:after="160" w:line="259" w:lineRule="auto"/>
              <w:jc w:val="both"/>
              <w:rPr>
                <w:rFonts w:ascii="Times New Roman" w:hAnsi="Times New Roman" w:cs="Times New Roman"/>
                <w:sz w:val="24"/>
                <w:szCs w:val="24"/>
              </w:rPr>
            </w:pPr>
            <w:r w:rsidRPr="00D51B8B">
              <w:rPr>
                <w:rFonts w:ascii="Times New Roman" w:hAnsi="Times New Roman" w:cs="Times New Roman"/>
                <w:sz w:val="24"/>
                <w:szCs w:val="24"/>
              </w:rPr>
              <w:t>Prihodi od raspolaganja državnim poljoprivrednim zemljištem</w:t>
            </w:r>
          </w:p>
        </w:tc>
      </w:tr>
      <w:tr w:rsidR="00357BC4" w:rsidRPr="00D51B8B" w14:paraId="44D60500" w14:textId="77777777" w:rsidTr="00E66EF1">
        <w:trPr>
          <w:trHeight w:val="1513"/>
        </w:trPr>
        <w:tc>
          <w:tcPr>
            <w:tcW w:w="705" w:type="dxa"/>
            <w:vMerge/>
          </w:tcPr>
          <w:p w14:paraId="238CD160" w14:textId="77777777" w:rsidR="00357BC4" w:rsidRPr="00D51B8B" w:rsidRDefault="00357BC4" w:rsidP="00E66EF1">
            <w:pPr>
              <w:spacing w:after="160" w:line="259" w:lineRule="auto"/>
              <w:jc w:val="both"/>
              <w:rPr>
                <w:rFonts w:ascii="Times New Roman" w:hAnsi="Times New Roman" w:cs="Times New Roman"/>
                <w:sz w:val="24"/>
                <w:szCs w:val="24"/>
              </w:rPr>
            </w:pPr>
          </w:p>
        </w:tc>
        <w:tc>
          <w:tcPr>
            <w:tcW w:w="2778" w:type="dxa"/>
          </w:tcPr>
          <w:p w14:paraId="6C49090B" w14:textId="77777777" w:rsidR="00357BC4" w:rsidRPr="00D51B8B" w:rsidRDefault="00357BC4" w:rsidP="00E66EF1">
            <w:pPr>
              <w:spacing w:after="160" w:line="259" w:lineRule="auto"/>
              <w:jc w:val="both"/>
              <w:rPr>
                <w:rFonts w:ascii="Times New Roman" w:hAnsi="Times New Roman" w:cs="Times New Roman"/>
                <w:sz w:val="24"/>
                <w:szCs w:val="24"/>
              </w:rPr>
            </w:pPr>
            <w:r w:rsidRPr="00D51B8B">
              <w:rPr>
                <w:rFonts w:ascii="Times New Roman" w:hAnsi="Times New Roman" w:cs="Times New Roman"/>
                <w:sz w:val="24"/>
                <w:szCs w:val="24"/>
              </w:rPr>
              <w:t>1.3.obavljanje zimske službe</w:t>
            </w:r>
          </w:p>
        </w:tc>
        <w:tc>
          <w:tcPr>
            <w:tcW w:w="2389" w:type="dxa"/>
          </w:tcPr>
          <w:p w14:paraId="48ECDB8A" w14:textId="77777777" w:rsidR="00357BC4" w:rsidRPr="00D51B8B" w:rsidRDefault="00357BC4" w:rsidP="00E66EF1">
            <w:pPr>
              <w:spacing w:after="160" w:line="259" w:lineRule="auto"/>
              <w:jc w:val="both"/>
              <w:rPr>
                <w:rFonts w:ascii="Times New Roman" w:hAnsi="Times New Roman" w:cs="Times New Roman"/>
                <w:sz w:val="24"/>
                <w:szCs w:val="24"/>
              </w:rPr>
            </w:pPr>
            <w:r w:rsidRPr="00D51B8B">
              <w:rPr>
                <w:rFonts w:ascii="Times New Roman" w:hAnsi="Times New Roman" w:cs="Times New Roman"/>
                <w:sz w:val="24"/>
                <w:szCs w:val="24"/>
              </w:rPr>
              <w:t xml:space="preserve"> </w:t>
            </w:r>
            <w:r>
              <w:rPr>
                <w:rFonts w:ascii="Times New Roman" w:hAnsi="Times New Roman" w:cs="Times New Roman"/>
                <w:sz w:val="24"/>
                <w:szCs w:val="24"/>
              </w:rPr>
              <w:t>45.000,00</w:t>
            </w:r>
          </w:p>
        </w:tc>
        <w:tc>
          <w:tcPr>
            <w:tcW w:w="1422" w:type="dxa"/>
          </w:tcPr>
          <w:p w14:paraId="41AF1061" w14:textId="77777777" w:rsidR="00357BC4" w:rsidRPr="00D51B8B" w:rsidRDefault="00357BC4" w:rsidP="00E66EF1">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t>0,00</w:t>
            </w:r>
          </w:p>
        </w:tc>
        <w:tc>
          <w:tcPr>
            <w:tcW w:w="1976" w:type="dxa"/>
          </w:tcPr>
          <w:p w14:paraId="74142B82" w14:textId="77777777" w:rsidR="00357BC4" w:rsidRPr="00D51B8B" w:rsidRDefault="00357BC4" w:rsidP="00E66EF1">
            <w:pPr>
              <w:spacing w:after="160" w:line="259" w:lineRule="auto"/>
              <w:jc w:val="both"/>
              <w:rPr>
                <w:rFonts w:ascii="Times New Roman" w:hAnsi="Times New Roman" w:cs="Times New Roman"/>
                <w:sz w:val="24"/>
                <w:szCs w:val="24"/>
              </w:rPr>
            </w:pPr>
          </w:p>
        </w:tc>
      </w:tr>
      <w:tr w:rsidR="00357BC4" w:rsidRPr="00D51B8B" w14:paraId="049293B9" w14:textId="77777777" w:rsidTr="00E66EF1">
        <w:trPr>
          <w:trHeight w:val="525"/>
        </w:trPr>
        <w:tc>
          <w:tcPr>
            <w:tcW w:w="705" w:type="dxa"/>
            <w:vMerge/>
          </w:tcPr>
          <w:p w14:paraId="618AA4B1" w14:textId="77777777" w:rsidR="00357BC4" w:rsidRPr="00D51B8B" w:rsidRDefault="00357BC4" w:rsidP="00E66EF1">
            <w:pPr>
              <w:spacing w:after="160" w:line="259" w:lineRule="auto"/>
              <w:jc w:val="both"/>
              <w:rPr>
                <w:rFonts w:ascii="Times New Roman" w:hAnsi="Times New Roman" w:cs="Times New Roman"/>
                <w:sz w:val="24"/>
                <w:szCs w:val="24"/>
              </w:rPr>
            </w:pPr>
          </w:p>
        </w:tc>
        <w:tc>
          <w:tcPr>
            <w:tcW w:w="2778" w:type="dxa"/>
          </w:tcPr>
          <w:p w14:paraId="1EDD1662" w14:textId="77777777" w:rsidR="00357BC4" w:rsidRPr="00D51B8B" w:rsidRDefault="00357BC4" w:rsidP="00E66EF1">
            <w:pPr>
              <w:spacing w:after="160" w:line="259" w:lineRule="auto"/>
              <w:jc w:val="both"/>
              <w:rPr>
                <w:rFonts w:ascii="Times New Roman" w:hAnsi="Times New Roman" w:cs="Times New Roman"/>
                <w:sz w:val="24"/>
                <w:szCs w:val="24"/>
              </w:rPr>
            </w:pPr>
            <w:r w:rsidRPr="00D51B8B">
              <w:rPr>
                <w:rFonts w:ascii="Times New Roman" w:hAnsi="Times New Roman" w:cs="Times New Roman"/>
                <w:sz w:val="24"/>
                <w:szCs w:val="24"/>
              </w:rPr>
              <w:t>1.4.Uređenje poljskih puteva</w:t>
            </w:r>
          </w:p>
        </w:tc>
        <w:tc>
          <w:tcPr>
            <w:tcW w:w="2389" w:type="dxa"/>
          </w:tcPr>
          <w:p w14:paraId="22B07FA6" w14:textId="77777777" w:rsidR="00357BC4" w:rsidRPr="00D51B8B" w:rsidRDefault="00357BC4" w:rsidP="00E66EF1">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t>100.000,00</w:t>
            </w:r>
          </w:p>
        </w:tc>
        <w:tc>
          <w:tcPr>
            <w:tcW w:w="1422" w:type="dxa"/>
          </w:tcPr>
          <w:p w14:paraId="681DD92C" w14:textId="77777777" w:rsidR="00357BC4" w:rsidRPr="00D51B8B" w:rsidRDefault="00357BC4" w:rsidP="00E66EF1">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t>0,00</w:t>
            </w:r>
          </w:p>
        </w:tc>
        <w:tc>
          <w:tcPr>
            <w:tcW w:w="1976" w:type="dxa"/>
          </w:tcPr>
          <w:p w14:paraId="5C214CF7" w14:textId="77777777" w:rsidR="00357BC4" w:rsidRPr="00D51B8B" w:rsidRDefault="00357BC4" w:rsidP="00E66EF1">
            <w:pPr>
              <w:spacing w:after="160" w:line="259" w:lineRule="auto"/>
              <w:jc w:val="both"/>
              <w:rPr>
                <w:rFonts w:ascii="Times New Roman" w:hAnsi="Times New Roman" w:cs="Times New Roman"/>
                <w:sz w:val="24"/>
                <w:szCs w:val="24"/>
              </w:rPr>
            </w:pPr>
          </w:p>
        </w:tc>
      </w:tr>
      <w:tr w:rsidR="00357BC4" w:rsidRPr="00D51B8B" w14:paraId="702342BF" w14:textId="77777777" w:rsidTr="00E66EF1">
        <w:trPr>
          <w:trHeight w:val="840"/>
        </w:trPr>
        <w:tc>
          <w:tcPr>
            <w:tcW w:w="705" w:type="dxa"/>
          </w:tcPr>
          <w:p w14:paraId="0639DA94" w14:textId="77777777" w:rsidR="00357BC4" w:rsidRPr="00D51B8B" w:rsidRDefault="00357BC4" w:rsidP="00E66EF1">
            <w:pPr>
              <w:spacing w:after="160" w:line="259" w:lineRule="auto"/>
              <w:jc w:val="both"/>
              <w:rPr>
                <w:rFonts w:ascii="Times New Roman" w:hAnsi="Times New Roman" w:cs="Times New Roman"/>
                <w:b/>
                <w:bCs/>
                <w:sz w:val="24"/>
                <w:szCs w:val="24"/>
              </w:rPr>
            </w:pPr>
            <w:r w:rsidRPr="00D51B8B">
              <w:rPr>
                <w:rFonts w:ascii="Times New Roman" w:hAnsi="Times New Roman" w:cs="Times New Roman"/>
                <w:b/>
                <w:bCs/>
                <w:sz w:val="24"/>
                <w:szCs w:val="24"/>
              </w:rPr>
              <w:t>2.</w:t>
            </w:r>
          </w:p>
        </w:tc>
        <w:tc>
          <w:tcPr>
            <w:tcW w:w="2778" w:type="dxa"/>
          </w:tcPr>
          <w:p w14:paraId="74832658" w14:textId="77777777" w:rsidR="00357BC4" w:rsidRPr="00D51B8B" w:rsidRDefault="00357BC4" w:rsidP="00E66EF1">
            <w:pPr>
              <w:spacing w:after="160" w:line="259" w:lineRule="auto"/>
              <w:jc w:val="both"/>
              <w:rPr>
                <w:rFonts w:ascii="Times New Roman" w:hAnsi="Times New Roman" w:cs="Times New Roman"/>
                <w:b/>
                <w:sz w:val="24"/>
                <w:szCs w:val="24"/>
              </w:rPr>
            </w:pPr>
            <w:r w:rsidRPr="00D51B8B">
              <w:rPr>
                <w:rFonts w:ascii="Times New Roman" w:hAnsi="Times New Roman" w:cs="Times New Roman"/>
                <w:b/>
                <w:sz w:val="24"/>
                <w:szCs w:val="24"/>
              </w:rPr>
              <w:t>ODRŽAVANJE JAVNIH POVRŠINA NA KOJIMA NIJE DOPUŠTEN PROMET MOTORNIM VOZILIMA</w:t>
            </w:r>
          </w:p>
        </w:tc>
        <w:tc>
          <w:tcPr>
            <w:tcW w:w="2389" w:type="dxa"/>
          </w:tcPr>
          <w:p w14:paraId="66630237" w14:textId="77777777" w:rsidR="00357BC4" w:rsidRPr="00D51B8B" w:rsidRDefault="00357BC4" w:rsidP="00E66EF1">
            <w:pPr>
              <w:spacing w:after="160" w:line="259" w:lineRule="auto"/>
              <w:rPr>
                <w:rFonts w:ascii="Times New Roman" w:hAnsi="Times New Roman" w:cs="Times New Roman"/>
                <w:b/>
                <w:sz w:val="24"/>
                <w:szCs w:val="24"/>
              </w:rPr>
            </w:pPr>
            <w:r>
              <w:rPr>
                <w:rFonts w:ascii="Times New Roman" w:hAnsi="Times New Roman" w:cs="Times New Roman"/>
                <w:b/>
                <w:sz w:val="24"/>
                <w:szCs w:val="24"/>
              </w:rPr>
              <w:t>0,00</w:t>
            </w:r>
          </w:p>
          <w:p w14:paraId="7F58E8BE" w14:textId="77777777" w:rsidR="00357BC4" w:rsidRPr="00D51B8B" w:rsidRDefault="00357BC4" w:rsidP="00E66EF1">
            <w:pPr>
              <w:spacing w:after="160" w:line="259" w:lineRule="auto"/>
              <w:jc w:val="both"/>
              <w:rPr>
                <w:rFonts w:ascii="Times New Roman" w:hAnsi="Times New Roman" w:cs="Times New Roman"/>
                <w:b/>
                <w:sz w:val="24"/>
                <w:szCs w:val="24"/>
              </w:rPr>
            </w:pPr>
          </w:p>
        </w:tc>
        <w:tc>
          <w:tcPr>
            <w:tcW w:w="1422" w:type="dxa"/>
          </w:tcPr>
          <w:p w14:paraId="10E5CF64" w14:textId="77777777" w:rsidR="00357BC4" w:rsidRPr="00D51B8B" w:rsidRDefault="00357BC4" w:rsidP="00E66EF1">
            <w:pPr>
              <w:spacing w:after="160" w:line="259" w:lineRule="auto"/>
              <w:jc w:val="both"/>
              <w:rPr>
                <w:rFonts w:ascii="Times New Roman" w:hAnsi="Times New Roman" w:cs="Times New Roman"/>
                <w:b/>
                <w:sz w:val="24"/>
                <w:szCs w:val="24"/>
              </w:rPr>
            </w:pPr>
            <w:r w:rsidRPr="00D51B8B">
              <w:rPr>
                <w:rFonts w:ascii="Times New Roman" w:hAnsi="Times New Roman" w:cs="Times New Roman"/>
                <w:b/>
                <w:sz w:val="24"/>
                <w:szCs w:val="24"/>
              </w:rPr>
              <w:t>0,00</w:t>
            </w:r>
          </w:p>
        </w:tc>
        <w:tc>
          <w:tcPr>
            <w:tcW w:w="1976" w:type="dxa"/>
          </w:tcPr>
          <w:p w14:paraId="5B51E74C" w14:textId="77777777" w:rsidR="00357BC4" w:rsidRPr="00D51B8B" w:rsidRDefault="00357BC4" w:rsidP="00E66EF1">
            <w:pPr>
              <w:spacing w:after="160" w:line="259" w:lineRule="auto"/>
              <w:jc w:val="both"/>
              <w:rPr>
                <w:rFonts w:ascii="Times New Roman" w:hAnsi="Times New Roman" w:cs="Times New Roman"/>
                <w:b/>
                <w:sz w:val="24"/>
                <w:szCs w:val="24"/>
              </w:rPr>
            </w:pPr>
          </w:p>
        </w:tc>
      </w:tr>
      <w:tr w:rsidR="00357BC4" w:rsidRPr="00D51B8B" w14:paraId="1FF2B910" w14:textId="77777777" w:rsidTr="00E66EF1">
        <w:trPr>
          <w:trHeight w:val="390"/>
        </w:trPr>
        <w:tc>
          <w:tcPr>
            <w:tcW w:w="705" w:type="dxa"/>
            <w:vMerge w:val="restart"/>
          </w:tcPr>
          <w:p w14:paraId="13C4880F" w14:textId="77777777" w:rsidR="00357BC4" w:rsidRPr="00D51B8B" w:rsidRDefault="00357BC4" w:rsidP="00E66EF1">
            <w:pPr>
              <w:spacing w:after="160" w:line="259" w:lineRule="auto"/>
              <w:jc w:val="both"/>
              <w:rPr>
                <w:rFonts w:ascii="Times New Roman" w:hAnsi="Times New Roman" w:cs="Times New Roman"/>
                <w:b/>
                <w:bCs/>
                <w:sz w:val="24"/>
                <w:szCs w:val="24"/>
              </w:rPr>
            </w:pPr>
            <w:r w:rsidRPr="00D51B8B">
              <w:rPr>
                <w:rFonts w:ascii="Times New Roman" w:hAnsi="Times New Roman" w:cs="Times New Roman"/>
                <w:b/>
                <w:bCs/>
                <w:sz w:val="24"/>
                <w:szCs w:val="24"/>
              </w:rPr>
              <w:t>3.</w:t>
            </w:r>
          </w:p>
        </w:tc>
        <w:tc>
          <w:tcPr>
            <w:tcW w:w="2778" w:type="dxa"/>
          </w:tcPr>
          <w:p w14:paraId="75A465DD" w14:textId="77777777" w:rsidR="00357BC4" w:rsidRPr="00D51B8B" w:rsidRDefault="00357BC4" w:rsidP="00E66EF1">
            <w:pPr>
              <w:spacing w:after="160" w:line="259" w:lineRule="auto"/>
              <w:jc w:val="both"/>
              <w:rPr>
                <w:rFonts w:ascii="Times New Roman" w:hAnsi="Times New Roman" w:cs="Times New Roman"/>
                <w:b/>
                <w:sz w:val="24"/>
                <w:szCs w:val="24"/>
              </w:rPr>
            </w:pPr>
            <w:r w:rsidRPr="00D51B8B">
              <w:rPr>
                <w:rFonts w:ascii="Times New Roman" w:hAnsi="Times New Roman" w:cs="Times New Roman"/>
                <w:b/>
                <w:sz w:val="24"/>
                <w:szCs w:val="24"/>
              </w:rPr>
              <w:t>ODRŽAVANJE GRAĐEVINA JAVNE ODVODNJE OBORINSKIH VODA</w:t>
            </w:r>
          </w:p>
        </w:tc>
        <w:tc>
          <w:tcPr>
            <w:tcW w:w="2389" w:type="dxa"/>
          </w:tcPr>
          <w:p w14:paraId="3EE4B4E3" w14:textId="77777777" w:rsidR="00357BC4" w:rsidRPr="00D51B8B" w:rsidRDefault="00357BC4" w:rsidP="00E66EF1">
            <w:pPr>
              <w:spacing w:after="160" w:line="259" w:lineRule="auto"/>
              <w:jc w:val="both"/>
              <w:rPr>
                <w:rFonts w:ascii="Times New Roman" w:hAnsi="Times New Roman" w:cs="Times New Roman"/>
                <w:b/>
                <w:sz w:val="24"/>
                <w:szCs w:val="24"/>
              </w:rPr>
            </w:pPr>
            <w:r>
              <w:rPr>
                <w:rFonts w:ascii="Times New Roman" w:hAnsi="Times New Roman" w:cs="Times New Roman"/>
                <w:b/>
                <w:sz w:val="24"/>
                <w:szCs w:val="24"/>
              </w:rPr>
              <w:t>98.702,16</w:t>
            </w:r>
          </w:p>
        </w:tc>
        <w:tc>
          <w:tcPr>
            <w:tcW w:w="1422" w:type="dxa"/>
          </w:tcPr>
          <w:p w14:paraId="66FC4DFE" w14:textId="77777777" w:rsidR="00357BC4" w:rsidRPr="00D51B8B" w:rsidRDefault="00357BC4" w:rsidP="00E66EF1">
            <w:pPr>
              <w:spacing w:after="160" w:line="259" w:lineRule="auto"/>
              <w:jc w:val="both"/>
              <w:rPr>
                <w:rFonts w:ascii="Times New Roman" w:hAnsi="Times New Roman" w:cs="Times New Roman"/>
                <w:b/>
                <w:sz w:val="24"/>
                <w:szCs w:val="24"/>
              </w:rPr>
            </w:pPr>
            <w:r w:rsidRPr="00D51B8B">
              <w:rPr>
                <w:rFonts w:ascii="Times New Roman" w:hAnsi="Times New Roman" w:cs="Times New Roman"/>
                <w:b/>
                <w:sz w:val="24"/>
                <w:szCs w:val="24"/>
              </w:rPr>
              <w:t>9</w:t>
            </w:r>
            <w:r>
              <w:rPr>
                <w:rFonts w:ascii="Times New Roman" w:hAnsi="Times New Roman" w:cs="Times New Roman"/>
                <w:b/>
                <w:sz w:val="24"/>
                <w:szCs w:val="24"/>
              </w:rPr>
              <w:t>3.618,75</w:t>
            </w:r>
          </w:p>
        </w:tc>
        <w:tc>
          <w:tcPr>
            <w:tcW w:w="1976" w:type="dxa"/>
          </w:tcPr>
          <w:p w14:paraId="7848E7D4" w14:textId="77777777" w:rsidR="00357BC4" w:rsidRPr="00D51B8B" w:rsidRDefault="00357BC4" w:rsidP="00E66EF1">
            <w:pPr>
              <w:spacing w:after="160" w:line="259" w:lineRule="auto"/>
              <w:jc w:val="both"/>
              <w:rPr>
                <w:rFonts w:ascii="Times New Roman" w:hAnsi="Times New Roman" w:cs="Times New Roman"/>
                <w:b/>
                <w:sz w:val="24"/>
                <w:szCs w:val="24"/>
              </w:rPr>
            </w:pPr>
          </w:p>
        </w:tc>
      </w:tr>
      <w:tr w:rsidR="00357BC4" w:rsidRPr="00D51B8B" w14:paraId="1908FCBD" w14:textId="77777777" w:rsidTr="00E66EF1">
        <w:trPr>
          <w:trHeight w:val="203"/>
        </w:trPr>
        <w:tc>
          <w:tcPr>
            <w:tcW w:w="705" w:type="dxa"/>
            <w:vMerge/>
          </w:tcPr>
          <w:p w14:paraId="3DB256D5" w14:textId="77777777" w:rsidR="00357BC4" w:rsidRPr="00D51B8B" w:rsidRDefault="00357BC4" w:rsidP="00E66EF1">
            <w:pPr>
              <w:spacing w:after="160" w:line="259" w:lineRule="auto"/>
              <w:jc w:val="both"/>
              <w:rPr>
                <w:rFonts w:ascii="Times New Roman" w:hAnsi="Times New Roman" w:cs="Times New Roman"/>
                <w:sz w:val="24"/>
                <w:szCs w:val="24"/>
              </w:rPr>
            </w:pPr>
          </w:p>
        </w:tc>
        <w:tc>
          <w:tcPr>
            <w:tcW w:w="2778" w:type="dxa"/>
            <w:vMerge w:val="restart"/>
          </w:tcPr>
          <w:p w14:paraId="7DB9EFCF" w14:textId="77777777" w:rsidR="00357BC4" w:rsidRPr="00D51B8B" w:rsidRDefault="00357BC4" w:rsidP="00E66EF1">
            <w:pPr>
              <w:spacing w:after="160" w:line="259" w:lineRule="auto"/>
              <w:jc w:val="both"/>
              <w:rPr>
                <w:rFonts w:ascii="Times New Roman" w:hAnsi="Times New Roman" w:cs="Times New Roman"/>
                <w:sz w:val="24"/>
                <w:szCs w:val="24"/>
              </w:rPr>
            </w:pPr>
            <w:r w:rsidRPr="00D51B8B">
              <w:rPr>
                <w:rFonts w:ascii="Times New Roman" w:hAnsi="Times New Roman" w:cs="Times New Roman"/>
                <w:sz w:val="24"/>
                <w:szCs w:val="24"/>
              </w:rPr>
              <w:t>3.1. Uređenje kanalske mreže</w:t>
            </w:r>
            <w:r>
              <w:rPr>
                <w:rFonts w:ascii="Times New Roman" w:hAnsi="Times New Roman" w:cs="Times New Roman"/>
                <w:sz w:val="24"/>
                <w:szCs w:val="24"/>
              </w:rPr>
              <w:t xml:space="preserve"> u naseljima</w:t>
            </w:r>
          </w:p>
        </w:tc>
        <w:tc>
          <w:tcPr>
            <w:tcW w:w="2389" w:type="dxa"/>
            <w:vMerge w:val="restart"/>
          </w:tcPr>
          <w:p w14:paraId="6131CE82" w14:textId="77777777" w:rsidR="00357BC4" w:rsidRPr="00D51B8B" w:rsidRDefault="00357BC4" w:rsidP="00E66EF1">
            <w:pPr>
              <w:spacing w:after="160" w:line="259" w:lineRule="auto"/>
              <w:jc w:val="both"/>
              <w:rPr>
                <w:rFonts w:ascii="Times New Roman" w:hAnsi="Times New Roman" w:cs="Times New Roman"/>
                <w:sz w:val="24"/>
                <w:szCs w:val="24"/>
              </w:rPr>
            </w:pPr>
          </w:p>
        </w:tc>
        <w:tc>
          <w:tcPr>
            <w:tcW w:w="1422" w:type="dxa"/>
          </w:tcPr>
          <w:p w14:paraId="4ECC4A3C" w14:textId="77777777" w:rsidR="00357BC4" w:rsidRPr="00D51B8B" w:rsidRDefault="00357BC4" w:rsidP="00E66EF1">
            <w:pPr>
              <w:spacing w:after="160" w:line="259" w:lineRule="auto"/>
              <w:jc w:val="both"/>
              <w:rPr>
                <w:rFonts w:ascii="Times New Roman" w:hAnsi="Times New Roman" w:cs="Times New Roman"/>
                <w:sz w:val="24"/>
                <w:szCs w:val="24"/>
              </w:rPr>
            </w:pPr>
          </w:p>
        </w:tc>
        <w:tc>
          <w:tcPr>
            <w:tcW w:w="1976" w:type="dxa"/>
          </w:tcPr>
          <w:p w14:paraId="0E48C70D" w14:textId="77777777" w:rsidR="00357BC4" w:rsidRPr="00D51B8B" w:rsidRDefault="00357BC4" w:rsidP="00E66EF1">
            <w:pPr>
              <w:spacing w:after="160" w:line="259" w:lineRule="auto"/>
              <w:jc w:val="both"/>
              <w:rPr>
                <w:rFonts w:ascii="Times New Roman" w:hAnsi="Times New Roman" w:cs="Times New Roman"/>
                <w:sz w:val="24"/>
                <w:szCs w:val="24"/>
              </w:rPr>
            </w:pPr>
          </w:p>
        </w:tc>
      </w:tr>
      <w:tr w:rsidR="00357BC4" w:rsidRPr="00D51B8B" w14:paraId="5FA97DE2" w14:textId="77777777" w:rsidTr="00E66EF1">
        <w:trPr>
          <w:trHeight w:val="315"/>
        </w:trPr>
        <w:tc>
          <w:tcPr>
            <w:tcW w:w="705" w:type="dxa"/>
            <w:vMerge/>
          </w:tcPr>
          <w:p w14:paraId="08D4AF49" w14:textId="77777777" w:rsidR="00357BC4" w:rsidRPr="00D51B8B" w:rsidRDefault="00357BC4" w:rsidP="00E66EF1">
            <w:pPr>
              <w:spacing w:after="160" w:line="259" w:lineRule="auto"/>
              <w:jc w:val="both"/>
              <w:rPr>
                <w:rFonts w:ascii="Times New Roman" w:hAnsi="Times New Roman" w:cs="Times New Roman"/>
                <w:sz w:val="24"/>
                <w:szCs w:val="24"/>
              </w:rPr>
            </w:pPr>
          </w:p>
        </w:tc>
        <w:tc>
          <w:tcPr>
            <w:tcW w:w="2778" w:type="dxa"/>
            <w:vMerge/>
          </w:tcPr>
          <w:p w14:paraId="62554814" w14:textId="77777777" w:rsidR="00357BC4" w:rsidRPr="00D51B8B" w:rsidRDefault="00357BC4" w:rsidP="00E66EF1">
            <w:pPr>
              <w:spacing w:after="160" w:line="259" w:lineRule="auto"/>
              <w:jc w:val="both"/>
              <w:rPr>
                <w:rFonts w:ascii="Times New Roman" w:hAnsi="Times New Roman" w:cs="Times New Roman"/>
                <w:sz w:val="24"/>
                <w:szCs w:val="24"/>
              </w:rPr>
            </w:pPr>
          </w:p>
        </w:tc>
        <w:tc>
          <w:tcPr>
            <w:tcW w:w="2389" w:type="dxa"/>
            <w:vMerge/>
          </w:tcPr>
          <w:p w14:paraId="7CBB08D2" w14:textId="77777777" w:rsidR="00357BC4" w:rsidRPr="00D51B8B" w:rsidRDefault="00357BC4" w:rsidP="00E66EF1">
            <w:pPr>
              <w:spacing w:after="160" w:line="259" w:lineRule="auto"/>
              <w:jc w:val="both"/>
              <w:rPr>
                <w:rFonts w:ascii="Times New Roman" w:hAnsi="Times New Roman" w:cs="Times New Roman"/>
                <w:sz w:val="24"/>
                <w:szCs w:val="24"/>
              </w:rPr>
            </w:pPr>
          </w:p>
        </w:tc>
        <w:tc>
          <w:tcPr>
            <w:tcW w:w="1422" w:type="dxa"/>
          </w:tcPr>
          <w:p w14:paraId="2E4E4D29" w14:textId="77777777" w:rsidR="00357BC4" w:rsidRPr="00D51B8B" w:rsidRDefault="00357BC4" w:rsidP="00E66EF1">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t>6.250,00</w:t>
            </w:r>
          </w:p>
        </w:tc>
        <w:tc>
          <w:tcPr>
            <w:tcW w:w="1976" w:type="dxa"/>
          </w:tcPr>
          <w:p w14:paraId="0CF2F4E4" w14:textId="77777777" w:rsidR="00357BC4" w:rsidRPr="00D51B8B" w:rsidRDefault="00357BC4" w:rsidP="00E66EF1">
            <w:pPr>
              <w:spacing w:after="160" w:line="259" w:lineRule="auto"/>
              <w:jc w:val="both"/>
              <w:rPr>
                <w:rFonts w:ascii="Times New Roman" w:hAnsi="Times New Roman" w:cs="Times New Roman"/>
                <w:sz w:val="24"/>
                <w:szCs w:val="24"/>
              </w:rPr>
            </w:pPr>
          </w:p>
        </w:tc>
      </w:tr>
      <w:tr w:rsidR="00357BC4" w:rsidRPr="00D51B8B" w14:paraId="28472283" w14:textId="77777777" w:rsidTr="00E66EF1">
        <w:trPr>
          <w:trHeight w:val="285"/>
        </w:trPr>
        <w:tc>
          <w:tcPr>
            <w:tcW w:w="705" w:type="dxa"/>
            <w:vMerge/>
          </w:tcPr>
          <w:p w14:paraId="044F23A4" w14:textId="77777777" w:rsidR="00357BC4" w:rsidRPr="00D51B8B" w:rsidRDefault="00357BC4" w:rsidP="00E66EF1">
            <w:pPr>
              <w:spacing w:after="160" w:line="259" w:lineRule="auto"/>
              <w:jc w:val="both"/>
              <w:rPr>
                <w:rFonts w:ascii="Times New Roman" w:hAnsi="Times New Roman" w:cs="Times New Roman"/>
                <w:sz w:val="24"/>
                <w:szCs w:val="24"/>
              </w:rPr>
            </w:pPr>
          </w:p>
        </w:tc>
        <w:tc>
          <w:tcPr>
            <w:tcW w:w="2778" w:type="dxa"/>
            <w:vMerge/>
          </w:tcPr>
          <w:p w14:paraId="6B170A91" w14:textId="77777777" w:rsidR="00357BC4" w:rsidRPr="00D51B8B" w:rsidRDefault="00357BC4" w:rsidP="00E66EF1">
            <w:pPr>
              <w:spacing w:after="160" w:line="259" w:lineRule="auto"/>
              <w:jc w:val="both"/>
              <w:rPr>
                <w:rFonts w:ascii="Times New Roman" w:hAnsi="Times New Roman" w:cs="Times New Roman"/>
                <w:sz w:val="24"/>
                <w:szCs w:val="24"/>
              </w:rPr>
            </w:pPr>
          </w:p>
        </w:tc>
        <w:tc>
          <w:tcPr>
            <w:tcW w:w="2389" w:type="dxa"/>
            <w:vMerge/>
          </w:tcPr>
          <w:p w14:paraId="6DFD3B28" w14:textId="77777777" w:rsidR="00357BC4" w:rsidRPr="00D51B8B" w:rsidRDefault="00357BC4" w:rsidP="00E66EF1">
            <w:pPr>
              <w:spacing w:after="160" w:line="259" w:lineRule="auto"/>
              <w:jc w:val="both"/>
              <w:rPr>
                <w:rFonts w:ascii="Times New Roman" w:hAnsi="Times New Roman" w:cs="Times New Roman"/>
                <w:sz w:val="24"/>
                <w:szCs w:val="24"/>
              </w:rPr>
            </w:pPr>
          </w:p>
        </w:tc>
        <w:tc>
          <w:tcPr>
            <w:tcW w:w="1422" w:type="dxa"/>
          </w:tcPr>
          <w:p w14:paraId="26D36FAF" w14:textId="77777777" w:rsidR="00357BC4" w:rsidRDefault="00357BC4" w:rsidP="00E66EF1">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t>2.047,84</w:t>
            </w:r>
          </w:p>
        </w:tc>
        <w:tc>
          <w:tcPr>
            <w:tcW w:w="1976" w:type="dxa"/>
          </w:tcPr>
          <w:p w14:paraId="187053AF" w14:textId="77777777" w:rsidR="00357BC4" w:rsidRPr="00D51B8B" w:rsidRDefault="00357BC4" w:rsidP="00E66EF1">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t>Prihodi od kompenzacijske mjere</w:t>
            </w:r>
          </w:p>
        </w:tc>
      </w:tr>
      <w:tr w:rsidR="00357BC4" w:rsidRPr="00D51B8B" w14:paraId="6C746B53" w14:textId="77777777" w:rsidTr="00E66EF1">
        <w:trPr>
          <w:trHeight w:val="285"/>
        </w:trPr>
        <w:tc>
          <w:tcPr>
            <w:tcW w:w="705" w:type="dxa"/>
            <w:vMerge/>
          </w:tcPr>
          <w:p w14:paraId="4C03CF6F" w14:textId="77777777" w:rsidR="00357BC4" w:rsidRPr="00D51B8B" w:rsidRDefault="00357BC4" w:rsidP="00E66EF1">
            <w:pPr>
              <w:spacing w:after="160" w:line="259" w:lineRule="auto"/>
              <w:jc w:val="both"/>
              <w:rPr>
                <w:rFonts w:ascii="Times New Roman" w:hAnsi="Times New Roman" w:cs="Times New Roman"/>
                <w:sz w:val="24"/>
                <w:szCs w:val="24"/>
              </w:rPr>
            </w:pPr>
          </w:p>
        </w:tc>
        <w:tc>
          <w:tcPr>
            <w:tcW w:w="2778" w:type="dxa"/>
            <w:vMerge/>
          </w:tcPr>
          <w:p w14:paraId="4939B8FB" w14:textId="77777777" w:rsidR="00357BC4" w:rsidRPr="00D51B8B" w:rsidRDefault="00357BC4" w:rsidP="00E66EF1">
            <w:pPr>
              <w:spacing w:after="160" w:line="259" w:lineRule="auto"/>
              <w:jc w:val="both"/>
              <w:rPr>
                <w:rFonts w:ascii="Times New Roman" w:hAnsi="Times New Roman" w:cs="Times New Roman"/>
                <w:sz w:val="24"/>
                <w:szCs w:val="24"/>
              </w:rPr>
            </w:pPr>
          </w:p>
        </w:tc>
        <w:tc>
          <w:tcPr>
            <w:tcW w:w="2389" w:type="dxa"/>
            <w:vMerge/>
          </w:tcPr>
          <w:p w14:paraId="467A3EFD" w14:textId="77777777" w:rsidR="00357BC4" w:rsidRPr="00D51B8B" w:rsidRDefault="00357BC4" w:rsidP="00E66EF1">
            <w:pPr>
              <w:spacing w:after="160" w:line="259" w:lineRule="auto"/>
              <w:jc w:val="both"/>
              <w:rPr>
                <w:rFonts w:ascii="Times New Roman" w:hAnsi="Times New Roman" w:cs="Times New Roman"/>
                <w:sz w:val="24"/>
                <w:szCs w:val="24"/>
              </w:rPr>
            </w:pPr>
          </w:p>
        </w:tc>
        <w:tc>
          <w:tcPr>
            <w:tcW w:w="1422" w:type="dxa"/>
          </w:tcPr>
          <w:p w14:paraId="5ACF4687" w14:textId="77777777" w:rsidR="00357BC4" w:rsidRPr="00D51B8B" w:rsidRDefault="00357BC4" w:rsidP="00E66EF1">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t>782,66</w:t>
            </w:r>
          </w:p>
        </w:tc>
        <w:tc>
          <w:tcPr>
            <w:tcW w:w="1976" w:type="dxa"/>
          </w:tcPr>
          <w:p w14:paraId="5CD181FB" w14:textId="77777777" w:rsidR="00357BC4" w:rsidRPr="00D51B8B" w:rsidRDefault="00357BC4" w:rsidP="00E66EF1">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t xml:space="preserve">Prihodi od komunalnog doprinosa </w:t>
            </w:r>
          </w:p>
        </w:tc>
      </w:tr>
      <w:tr w:rsidR="00357BC4" w:rsidRPr="00D51B8B" w14:paraId="4368643D" w14:textId="77777777" w:rsidTr="00E66EF1">
        <w:trPr>
          <w:trHeight w:val="255"/>
        </w:trPr>
        <w:tc>
          <w:tcPr>
            <w:tcW w:w="705" w:type="dxa"/>
            <w:vMerge/>
          </w:tcPr>
          <w:p w14:paraId="494633A2" w14:textId="77777777" w:rsidR="00357BC4" w:rsidRPr="00D51B8B" w:rsidRDefault="00357BC4" w:rsidP="00E66EF1">
            <w:pPr>
              <w:spacing w:after="160" w:line="259" w:lineRule="auto"/>
              <w:jc w:val="both"/>
              <w:rPr>
                <w:rFonts w:ascii="Times New Roman" w:hAnsi="Times New Roman" w:cs="Times New Roman"/>
                <w:sz w:val="24"/>
                <w:szCs w:val="24"/>
              </w:rPr>
            </w:pPr>
          </w:p>
        </w:tc>
        <w:tc>
          <w:tcPr>
            <w:tcW w:w="2778" w:type="dxa"/>
            <w:vMerge/>
          </w:tcPr>
          <w:p w14:paraId="253797A8" w14:textId="77777777" w:rsidR="00357BC4" w:rsidRPr="00D51B8B" w:rsidRDefault="00357BC4" w:rsidP="00E66EF1">
            <w:pPr>
              <w:spacing w:after="160" w:line="259" w:lineRule="auto"/>
              <w:jc w:val="both"/>
              <w:rPr>
                <w:rFonts w:ascii="Times New Roman" w:hAnsi="Times New Roman" w:cs="Times New Roman"/>
                <w:sz w:val="24"/>
                <w:szCs w:val="24"/>
              </w:rPr>
            </w:pPr>
          </w:p>
        </w:tc>
        <w:tc>
          <w:tcPr>
            <w:tcW w:w="2389" w:type="dxa"/>
            <w:vMerge/>
          </w:tcPr>
          <w:p w14:paraId="60C1DEA6" w14:textId="77777777" w:rsidR="00357BC4" w:rsidRPr="00D51B8B" w:rsidRDefault="00357BC4" w:rsidP="00E66EF1">
            <w:pPr>
              <w:spacing w:after="160" w:line="259" w:lineRule="auto"/>
              <w:jc w:val="both"/>
              <w:rPr>
                <w:rFonts w:ascii="Times New Roman" w:hAnsi="Times New Roman" w:cs="Times New Roman"/>
                <w:sz w:val="24"/>
                <w:szCs w:val="24"/>
              </w:rPr>
            </w:pPr>
          </w:p>
        </w:tc>
        <w:tc>
          <w:tcPr>
            <w:tcW w:w="1422" w:type="dxa"/>
          </w:tcPr>
          <w:p w14:paraId="08875F40" w14:textId="77777777" w:rsidR="00357BC4" w:rsidRPr="00D51B8B" w:rsidRDefault="00357BC4" w:rsidP="00E66EF1">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t>3.419,50</w:t>
            </w:r>
          </w:p>
        </w:tc>
        <w:tc>
          <w:tcPr>
            <w:tcW w:w="1976" w:type="dxa"/>
          </w:tcPr>
          <w:p w14:paraId="4C5DBEAA" w14:textId="77777777" w:rsidR="00357BC4" w:rsidRPr="00D51B8B" w:rsidRDefault="00357BC4" w:rsidP="00E66EF1">
            <w:pPr>
              <w:spacing w:after="160" w:line="259" w:lineRule="auto"/>
              <w:jc w:val="both"/>
              <w:rPr>
                <w:rFonts w:ascii="Times New Roman" w:hAnsi="Times New Roman" w:cs="Times New Roman"/>
                <w:sz w:val="24"/>
                <w:szCs w:val="24"/>
              </w:rPr>
            </w:pPr>
            <w:r w:rsidRPr="00D51B8B">
              <w:rPr>
                <w:rFonts w:ascii="Times New Roman" w:hAnsi="Times New Roman" w:cs="Times New Roman"/>
                <w:sz w:val="24"/>
                <w:szCs w:val="24"/>
              </w:rPr>
              <w:t xml:space="preserve">Prihodi </w:t>
            </w:r>
            <w:r>
              <w:rPr>
                <w:rFonts w:ascii="Times New Roman" w:hAnsi="Times New Roman" w:cs="Times New Roman"/>
                <w:sz w:val="24"/>
                <w:szCs w:val="24"/>
              </w:rPr>
              <w:t>od raspolaganja državnim poljoprivrednim zemljištem</w:t>
            </w:r>
          </w:p>
        </w:tc>
      </w:tr>
      <w:tr w:rsidR="00357BC4" w:rsidRPr="00D51B8B" w14:paraId="47CFAE1F" w14:textId="77777777" w:rsidTr="00E66EF1">
        <w:trPr>
          <w:trHeight w:val="408"/>
        </w:trPr>
        <w:tc>
          <w:tcPr>
            <w:tcW w:w="705" w:type="dxa"/>
            <w:vMerge w:val="restart"/>
          </w:tcPr>
          <w:p w14:paraId="16DA41E4" w14:textId="77777777" w:rsidR="00357BC4" w:rsidRPr="00D51B8B" w:rsidRDefault="00357BC4" w:rsidP="00E66EF1">
            <w:pPr>
              <w:spacing w:after="160" w:line="259" w:lineRule="auto"/>
              <w:jc w:val="both"/>
              <w:rPr>
                <w:rFonts w:ascii="Times New Roman" w:hAnsi="Times New Roman" w:cs="Times New Roman"/>
                <w:sz w:val="24"/>
                <w:szCs w:val="24"/>
              </w:rPr>
            </w:pPr>
          </w:p>
        </w:tc>
        <w:tc>
          <w:tcPr>
            <w:tcW w:w="2778" w:type="dxa"/>
            <w:vMerge w:val="restart"/>
          </w:tcPr>
          <w:p w14:paraId="4E1E977A" w14:textId="77777777" w:rsidR="00357BC4" w:rsidRPr="00D51B8B" w:rsidRDefault="00357BC4" w:rsidP="00E66EF1">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t>3.2. Uređenje kanalske mreže u naselju Paulin Dvor</w:t>
            </w:r>
          </w:p>
        </w:tc>
        <w:tc>
          <w:tcPr>
            <w:tcW w:w="2389" w:type="dxa"/>
            <w:vMerge w:val="restart"/>
          </w:tcPr>
          <w:p w14:paraId="06A60063" w14:textId="77777777" w:rsidR="00357BC4" w:rsidRPr="00D51B8B" w:rsidRDefault="00357BC4" w:rsidP="00E66EF1">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t>87.500,00</w:t>
            </w:r>
          </w:p>
        </w:tc>
        <w:tc>
          <w:tcPr>
            <w:tcW w:w="1422" w:type="dxa"/>
          </w:tcPr>
          <w:p w14:paraId="29697A02" w14:textId="77777777" w:rsidR="00357BC4" w:rsidRDefault="00357BC4" w:rsidP="00E66EF1">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t>87.368,75</w:t>
            </w:r>
          </w:p>
        </w:tc>
        <w:tc>
          <w:tcPr>
            <w:tcW w:w="1976" w:type="dxa"/>
          </w:tcPr>
          <w:p w14:paraId="4E7A605D" w14:textId="77777777" w:rsidR="00357BC4" w:rsidRPr="00D51B8B" w:rsidRDefault="00357BC4" w:rsidP="00E66EF1">
            <w:pPr>
              <w:spacing w:after="160" w:line="259" w:lineRule="auto"/>
              <w:jc w:val="both"/>
              <w:rPr>
                <w:rFonts w:ascii="Times New Roman" w:hAnsi="Times New Roman" w:cs="Times New Roman"/>
                <w:sz w:val="24"/>
                <w:szCs w:val="24"/>
              </w:rPr>
            </w:pPr>
          </w:p>
        </w:tc>
      </w:tr>
      <w:tr w:rsidR="00357BC4" w:rsidRPr="00D51B8B" w14:paraId="61E9A223" w14:textId="77777777" w:rsidTr="00E66EF1">
        <w:trPr>
          <w:trHeight w:val="375"/>
        </w:trPr>
        <w:tc>
          <w:tcPr>
            <w:tcW w:w="705" w:type="dxa"/>
            <w:vMerge/>
          </w:tcPr>
          <w:p w14:paraId="0557A90B" w14:textId="77777777" w:rsidR="00357BC4" w:rsidRPr="00D51B8B" w:rsidRDefault="00357BC4" w:rsidP="00E66EF1">
            <w:pPr>
              <w:spacing w:after="160" w:line="259" w:lineRule="auto"/>
              <w:jc w:val="both"/>
              <w:rPr>
                <w:rFonts w:ascii="Times New Roman" w:hAnsi="Times New Roman" w:cs="Times New Roman"/>
                <w:sz w:val="24"/>
                <w:szCs w:val="24"/>
              </w:rPr>
            </w:pPr>
          </w:p>
        </w:tc>
        <w:tc>
          <w:tcPr>
            <w:tcW w:w="2778" w:type="dxa"/>
            <w:vMerge/>
          </w:tcPr>
          <w:p w14:paraId="0EFCACF1" w14:textId="77777777" w:rsidR="00357BC4" w:rsidRDefault="00357BC4" w:rsidP="00E66EF1">
            <w:pPr>
              <w:spacing w:after="160" w:line="259" w:lineRule="auto"/>
              <w:jc w:val="both"/>
              <w:rPr>
                <w:rFonts w:ascii="Times New Roman" w:hAnsi="Times New Roman" w:cs="Times New Roman"/>
                <w:sz w:val="24"/>
                <w:szCs w:val="24"/>
              </w:rPr>
            </w:pPr>
          </w:p>
        </w:tc>
        <w:tc>
          <w:tcPr>
            <w:tcW w:w="2389" w:type="dxa"/>
            <w:vMerge/>
          </w:tcPr>
          <w:p w14:paraId="0E8357E5" w14:textId="77777777" w:rsidR="00357BC4" w:rsidRDefault="00357BC4" w:rsidP="00E66EF1">
            <w:pPr>
              <w:spacing w:after="160" w:line="259" w:lineRule="auto"/>
              <w:jc w:val="both"/>
              <w:rPr>
                <w:rFonts w:ascii="Times New Roman" w:hAnsi="Times New Roman" w:cs="Times New Roman"/>
                <w:sz w:val="24"/>
                <w:szCs w:val="24"/>
              </w:rPr>
            </w:pPr>
          </w:p>
        </w:tc>
        <w:tc>
          <w:tcPr>
            <w:tcW w:w="1422" w:type="dxa"/>
          </w:tcPr>
          <w:p w14:paraId="5FCFA476" w14:textId="77777777" w:rsidR="00357BC4" w:rsidRDefault="00357BC4" w:rsidP="00E66EF1">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t>12.993,75</w:t>
            </w:r>
          </w:p>
        </w:tc>
        <w:tc>
          <w:tcPr>
            <w:tcW w:w="1976" w:type="dxa"/>
          </w:tcPr>
          <w:p w14:paraId="3BE52C84" w14:textId="77777777" w:rsidR="00357BC4" w:rsidRPr="00D51B8B" w:rsidRDefault="00357BC4" w:rsidP="00E66EF1">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t>Prihodi od kompenzacijske mjere</w:t>
            </w:r>
          </w:p>
        </w:tc>
      </w:tr>
      <w:tr w:rsidR="00357BC4" w:rsidRPr="00D51B8B" w14:paraId="2D02EA08" w14:textId="77777777" w:rsidTr="00E66EF1">
        <w:trPr>
          <w:trHeight w:val="240"/>
        </w:trPr>
        <w:tc>
          <w:tcPr>
            <w:tcW w:w="705" w:type="dxa"/>
            <w:vMerge/>
          </w:tcPr>
          <w:p w14:paraId="5AFDFEEA" w14:textId="77777777" w:rsidR="00357BC4" w:rsidRPr="00D51B8B" w:rsidRDefault="00357BC4" w:rsidP="00E66EF1">
            <w:pPr>
              <w:spacing w:after="160" w:line="259" w:lineRule="auto"/>
              <w:jc w:val="both"/>
              <w:rPr>
                <w:rFonts w:ascii="Times New Roman" w:hAnsi="Times New Roman" w:cs="Times New Roman"/>
                <w:sz w:val="24"/>
                <w:szCs w:val="24"/>
              </w:rPr>
            </w:pPr>
          </w:p>
        </w:tc>
        <w:tc>
          <w:tcPr>
            <w:tcW w:w="2778" w:type="dxa"/>
            <w:vMerge/>
          </w:tcPr>
          <w:p w14:paraId="5D294DEB" w14:textId="77777777" w:rsidR="00357BC4" w:rsidRDefault="00357BC4" w:rsidP="00E66EF1">
            <w:pPr>
              <w:spacing w:after="160" w:line="259" w:lineRule="auto"/>
              <w:jc w:val="both"/>
              <w:rPr>
                <w:rFonts w:ascii="Times New Roman" w:hAnsi="Times New Roman" w:cs="Times New Roman"/>
                <w:sz w:val="24"/>
                <w:szCs w:val="24"/>
              </w:rPr>
            </w:pPr>
          </w:p>
        </w:tc>
        <w:tc>
          <w:tcPr>
            <w:tcW w:w="2389" w:type="dxa"/>
            <w:vMerge/>
          </w:tcPr>
          <w:p w14:paraId="149F1454" w14:textId="77777777" w:rsidR="00357BC4" w:rsidRDefault="00357BC4" w:rsidP="00E66EF1">
            <w:pPr>
              <w:spacing w:after="160" w:line="259" w:lineRule="auto"/>
              <w:jc w:val="both"/>
              <w:rPr>
                <w:rFonts w:ascii="Times New Roman" w:hAnsi="Times New Roman" w:cs="Times New Roman"/>
                <w:sz w:val="24"/>
                <w:szCs w:val="24"/>
              </w:rPr>
            </w:pPr>
          </w:p>
        </w:tc>
        <w:tc>
          <w:tcPr>
            <w:tcW w:w="1422" w:type="dxa"/>
          </w:tcPr>
          <w:p w14:paraId="35DB99D5" w14:textId="77777777" w:rsidR="00357BC4" w:rsidRDefault="00357BC4" w:rsidP="00E66EF1">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t>74.375,00</w:t>
            </w:r>
          </w:p>
        </w:tc>
        <w:tc>
          <w:tcPr>
            <w:tcW w:w="1976" w:type="dxa"/>
          </w:tcPr>
          <w:p w14:paraId="44A94683" w14:textId="77777777" w:rsidR="00357BC4" w:rsidRPr="00D51B8B" w:rsidRDefault="00357BC4" w:rsidP="00E66EF1">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t>Tekuće pomoći iz županijskog proračuna</w:t>
            </w:r>
          </w:p>
        </w:tc>
      </w:tr>
      <w:tr w:rsidR="00357BC4" w:rsidRPr="00D51B8B" w14:paraId="35913560" w14:textId="77777777" w:rsidTr="00E66EF1">
        <w:trPr>
          <w:trHeight w:val="390"/>
        </w:trPr>
        <w:tc>
          <w:tcPr>
            <w:tcW w:w="705" w:type="dxa"/>
            <w:vMerge w:val="restart"/>
          </w:tcPr>
          <w:p w14:paraId="63D8F199" w14:textId="77777777" w:rsidR="00357BC4" w:rsidRPr="00D51B8B" w:rsidRDefault="00357BC4" w:rsidP="00E66EF1">
            <w:pPr>
              <w:spacing w:after="160" w:line="259" w:lineRule="auto"/>
              <w:jc w:val="both"/>
              <w:rPr>
                <w:rFonts w:ascii="Times New Roman" w:hAnsi="Times New Roman" w:cs="Times New Roman"/>
                <w:b/>
                <w:sz w:val="24"/>
                <w:szCs w:val="24"/>
              </w:rPr>
            </w:pPr>
            <w:r w:rsidRPr="00D51B8B">
              <w:rPr>
                <w:rFonts w:ascii="Times New Roman" w:hAnsi="Times New Roman" w:cs="Times New Roman"/>
                <w:b/>
                <w:sz w:val="24"/>
                <w:szCs w:val="24"/>
              </w:rPr>
              <w:t>4.</w:t>
            </w:r>
          </w:p>
        </w:tc>
        <w:tc>
          <w:tcPr>
            <w:tcW w:w="2778" w:type="dxa"/>
          </w:tcPr>
          <w:p w14:paraId="14B9595F" w14:textId="77777777" w:rsidR="00357BC4" w:rsidRPr="00D51B8B" w:rsidRDefault="00357BC4" w:rsidP="00E66EF1">
            <w:pPr>
              <w:spacing w:after="160" w:line="259" w:lineRule="auto"/>
              <w:jc w:val="both"/>
              <w:rPr>
                <w:rFonts w:ascii="Times New Roman" w:hAnsi="Times New Roman" w:cs="Times New Roman"/>
                <w:b/>
                <w:sz w:val="24"/>
                <w:szCs w:val="24"/>
              </w:rPr>
            </w:pPr>
            <w:r w:rsidRPr="00D51B8B">
              <w:rPr>
                <w:rFonts w:ascii="Times New Roman" w:hAnsi="Times New Roman" w:cs="Times New Roman"/>
                <w:b/>
                <w:sz w:val="24"/>
                <w:szCs w:val="24"/>
              </w:rPr>
              <w:t>ODRŽAVANJE JAVNIH ZELENIH POVRŠINA</w:t>
            </w:r>
          </w:p>
        </w:tc>
        <w:tc>
          <w:tcPr>
            <w:tcW w:w="2389" w:type="dxa"/>
          </w:tcPr>
          <w:p w14:paraId="25A63C5F" w14:textId="77777777" w:rsidR="00357BC4" w:rsidRPr="00D51B8B" w:rsidRDefault="00357BC4" w:rsidP="00E66EF1">
            <w:pPr>
              <w:spacing w:after="160" w:line="259" w:lineRule="auto"/>
              <w:jc w:val="both"/>
              <w:rPr>
                <w:rFonts w:ascii="Times New Roman" w:hAnsi="Times New Roman" w:cs="Times New Roman"/>
                <w:b/>
                <w:sz w:val="24"/>
                <w:szCs w:val="24"/>
              </w:rPr>
            </w:pPr>
            <w:r>
              <w:rPr>
                <w:rFonts w:ascii="Times New Roman" w:hAnsi="Times New Roman" w:cs="Times New Roman"/>
                <w:b/>
                <w:sz w:val="24"/>
                <w:szCs w:val="24"/>
              </w:rPr>
              <w:t>848.000,00</w:t>
            </w:r>
          </w:p>
        </w:tc>
        <w:tc>
          <w:tcPr>
            <w:tcW w:w="1422" w:type="dxa"/>
          </w:tcPr>
          <w:p w14:paraId="7566DE74" w14:textId="77777777" w:rsidR="00357BC4" w:rsidRPr="00D51B8B" w:rsidRDefault="00357BC4" w:rsidP="00E66EF1">
            <w:pPr>
              <w:spacing w:after="160" w:line="259" w:lineRule="auto"/>
              <w:jc w:val="both"/>
              <w:rPr>
                <w:rFonts w:ascii="Times New Roman" w:hAnsi="Times New Roman" w:cs="Times New Roman"/>
                <w:b/>
                <w:sz w:val="24"/>
                <w:szCs w:val="24"/>
              </w:rPr>
            </w:pPr>
            <w:r>
              <w:rPr>
                <w:rFonts w:ascii="Times New Roman" w:hAnsi="Times New Roman" w:cs="Times New Roman"/>
                <w:b/>
                <w:sz w:val="24"/>
                <w:szCs w:val="24"/>
              </w:rPr>
              <w:t>745.600,87</w:t>
            </w:r>
          </w:p>
        </w:tc>
        <w:tc>
          <w:tcPr>
            <w:tcW w:w="1976" w:type="dxa"/>
          </w:tcPr>
          <w:p w14:paraId="0670EF19" w14:textId="77777777" w:rsidR="00357BC4" w:rsidRPr="00D51B8B" w:rsidRDefault="00357BC4" w:rsidP="00E66EF1">
            <w:pPr>
              <w:spacing w:after="160" w:line="259" w:lineRule="auto"/>
              <w:jc w:val="both"/>
              <w:rPr>
                <w:rFonts w:ascii="Times New Roman" w:hAnsi="Times New Roman" w:cs="Times New Roman"/>
                <w:sz w:val="24"/>
                <w:szCs w:val="24"/>
              </w:rPr>
            </w:pPr>
          </w:p>
        </w:tc>
      </w:tr>
      <w:tr w:rsidR="00357BC4" w:rsidRPr="00D51B8B" w14:paraId="6C981BBE" w14:textId="77777777" w:rsidTr="00E66EF1">
        <w:trPr>
          <w:trHeight w:val="525"/>
        </w:trPr>
        <w:tc>
          <w:tcPr>
            <w:tcW w:w="705" w:type="dxa"/>
            <w:vMerge/>
          </w:tcPr>
          <w:p w14:paraId="1EB96C8F" w14:textId="77777777" w:rsidR="00357BC4" w:rsidRPr="00D51B8B" w:rsidRDefault="00357BC4" w:rsidP="00E66EF1">
            <w:pPr>
              <w:spacing w:after="160" w:line="259" w:lineRule="auto"/>
              <w:jc w:val="both"/>
              <w:rPr>
                <w:rFonts w:ascii="Times New Roman" w:hAnsi="Times New Roman" w:cs="Times New Roman"/>
                <w:sz w:val="24"/>
                <w:szCs w:val="24"/>
              </w:rPr>
            </w:pPr>
          </w:p>
        </w:tc>
        <w:tc>
          <w:tcPr>
            <w:tcW w:w="2778" w:type="dxa"/>
            <w:vMerge w:val="restart"/>
          </w:tcPr>
          <w:p w14:paraId="4A8664C5" w14:textId="77777777" w:rsidR="00357BC4" w:rsidRPr="00D51B8B" w:rsidRDefault="00357BC4" w:rsidP="00E66EF1">
            <w:pPr>
              <w:spacing w:after="160" w:line="259" w:lineRule="auto"/>
              <w:jc w:val="both"/>
              <w:rPr>
                <w:rFonts w:ascii="Times New Roman" w:hAnsi="Times New Roman" w:cs="Times New Roman"/>
                <w:sz w:val="24"/>
                <w:szCs w:val="24"/>
              </w:rPr>
            </w:pPr>
            <w:r w:rsidRPr="00D51B8B">
              <w:rPr>
                <w:rFonts w:ascii="Times New Roman" w:hAnsi="Times New Roman" w:cs="Times New Roman"/>
                <w:sz w:val="24"/>
                <w:szCs w:val="24"/>
              </w:rPr>
              <w:t>4.1.održavanje javnih zelenih površina</w:t>
            </w:r>
          </w:p>
        </w:tc>
        <w:tc>
          <w:tcPr>
            <w:tcW w:w="2389" w:type="dxa"/>
            <w:vMerge w:val="restart"/>
          </w:tcPr>
          <w:p w14:paraId="20D4A399" w14:textId="77777777" w:rsidR="00357BC4" w:rsidRPr="00D51B8B" w:rsidRDefault="00357BC4" w:rsidP="00E66EF1">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t>633.000,00</w:t>
            </w:r>
          </w:p>
          <w:p w14:paraId="1894E9BE" w14:textId="77777777" w:rsidR="00357BC4" w:rsidRPr="00D51B8B" w:rsidRDefault="00357BC4" w:rsidP="00E66EF1">
            <w:pPr>
              <w:spacing w:after="160" w:line="259" w:lineRule="auto"/>
              <w:jc w:val="both"/>
              <w:rPr>
                <w:rFonts w:ascii="Times New Roman" w:hAnsi="Times New Roman" w:cs="Times New Roman"/>
                <w:sz w:val="24"/>
                <w:szCs w:val="24"/>
              </w:rPr>
            </w:pPr>
          </w:p>
        </w:tc>
        <w:tc>
          <w:tcPr>
            <w:tcW w:w="1422" w:type="dxa"/>
          </w:tcPr>
          <w:p w14:paraId="23D7EA9A" w14:textId="77777777" w:rsidR="00357BC4" w:rsidRPr="00D51B8B" w:rsidRDefault="00357BC4" w:rsidP="00E66EF1">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t>627.845,87</w:t>
            </w:r>
          </w:p>
        </w:tc>
        <w:tc>
          <w:tcPr>
            <w:tcW w:w="1976" w:type="dxa"/>
          </w:tcPr>
          <w:p w14:paraId="2D4FE1D9" w14:textId="77777777" w:rsidR="00357BC4" w:rsidRPr="00D51B8B" w:rsidRDefault="00357BC4" w:rsidP="00E66EF1">
            <w:pPr>
              <w:spacing w:after="160" w:line="259" w:lineRule="auto"/>
              <w:jc w:val="both"/>
              <w:rPr>
                <w:rFonts w:ascii="Times New Roman" w:hAnsi="Times New Roman" w:cs="Times New Roman"/>
                <w:sz w:val="24"/>
                <w:szCs w:val="24"/>
              </w:rPr>
            </w:pPr>
          </w:p>
        </w:tc>
      </w:tr>
      <w:tr w:rsidR="00357BC4" w:rsidRPr="00D51B8B" w14:paraId="4F3B1391" w14:textId="77777777" w:rsidTr="00E66EF1">
        <w:trPr>
          <w:trHeight w:val="173"/>
        </w:trPr>
        <w:tc>
          <w:tcPr>
            <w:tcW w:w="705" w:type="dxa"/>
            <w:vMerge/>
          </w:tcPr>
          <w:p w14:paraId="226D4707" w14:textId="77777777" w:rsidR="00357BC4" w:rsidRPr="00D51B8B" w:rsidRDefault="00357BC4" w:rsidP="00E66EF1">
            <w:pPr>
              <w:spacing w:after="160" w:line="259" w:lineRule="auto"/>
              <w:jc w:val="both"/>
              <w:rPr>
                <w:rFonts w:ascii="Times New Roman" w:hAnsi="Times New Roman" w:cs="Times New Roman"/>
                <w:sz w:val="24"/>
                <w:szCs w:val="24"/>
              </w:rPr>
            </w:pPr>
          </w:p>
        </w:tc>
        <w:tc>
          <w:tcPr>
            <w:tcW w:w="2778" w:type="dxa"/>
            <w:vMerge/>
          </w:tcPr>
          <w:p w14:paraId="554AACE3" w14:textId="77777777" w:rsidR="00357BC4" w:rsidRPr="00D51B8B" w:rsidRDefault="00357BC4" w:rsidP="00E66EF1">
            <w:pPr>
              <w:spacing w:after="160" w:line="259" w:lineRule="auto"/>
              <w:jc w:val="both"/>
              <w:rPr>
                <w:rFonts w:ascii="Times New Roman" w:hAnsi="Times New Roman" w:cs="Times New Roman"/>
                <w:sz w:val="24"/>
                <w:szCs w:val="24"/>
              </w:rPr>
            </w:pPr>
          </w:p>
        </w:tc>
        <w:tc>
          <w:tcPr>
            <w:tcW w:w="2389" w:type="dxa"/>
            <w:vMerge/>
          </w:tcPr>
          <w:p w14:paraId="2CD75609" w14:textId="77777777" w:rsidR="00357BC4" w:rsidRPr="00D51B8B" w:rsidRDefault="00357BC4" w:rsidP="00E66EF1">
            <w:pPr>
              <w:spacing w:after="160" w:line="259" w:lineRule="auto"/>
              <w:rPr>
                <w:rFonts w:ascii="Times New Roman" w:hAnsi="Times New Roman" w:cs="Times New Roman"/>
                <w:sz w:val="24"/>
                <w:szCs w:val="24"/>
              </w:rPr>
            </w:pPr>
          </w:p>
        </w:tc>
        <w:tc>
          <w:tcPr>
            <w:tcW w:w="1422" w:type="dxa"/>
          </w:tcPr>
          <w:p w14:paraId="5C0C5B61" w14:textId="77777777" w:rsidR="00357BC4" w:rsidRPr="00D51B8B" w:rsidRDefault="00357BC4" w:rsidP="00E66EF1">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t>490.995,77</w:t>
            </w:r>
          </w:p>
        </w:tc>
        <w:tc>
          <w:tcPr>
            <w:tcW w:w="1976" w:type="dxa"/>
          </w:tcPr>
          <w:p w14:paraId="611A7659" w14:textId="77777777" w:rsidR="00357BC4" w:rsidRPr="00D51B8B" w:rsidRDefault="00357BC4" w:rsidP="00E66EF1">
            <w:pPr>
              <w:spacing w:after="160" w:line="259" w:lineRule="auto"/>
              <w:jc w:val="both"/>
              <w:rPr>
                <w:rFonts w:ascii="Times New Roman" w:hAnsi="Times New Roman" w:cs="Times New Roman"/>
                <w:sz w:val="24"/>
                <w:szCs w:val="24"/>
              </w:rPr>
            </w:pPr>
            <w:r w:rsidRPr="00D51B8B">
              <w:rPr>
                <w:rFonts w:ascii="Times New Roman" w:hAnsi="Times New Roman" w:cs="Times New Roman"/>
                <w:sz w:val="24"/>
                <w:szCs w:val="24"/>
              </w:rPr>
              <w:t>Prihodi od kompenzacijskih mjera</w:t>
            </w:r>
          </w:p>
        </w:tc>
      </w:tr>
      <w:tr w:rsidR="00357BC4" w:rsidRPr="00D51B8B" w14:paraId="6ECD35D0" w14:textId="77777777" w:rsidTr="00E66EF1">
        <w:trPr>
          <w:trHeight w:val="1155"/>
        </w:trPr>
        <w:tc>
          <w:tcPr>
            <w:tcW w:w="705" w:type="dxa"/>
            <w:vMerge/>
          </w:tcPr>
          <w:p w14:paraId="286A7659" w14:textId="77777777" w:rsidR="00357BC4" w:rsidRPr="00D51B8B" w:rsidRDefault="00357BC4" w:rsidP="00E66EF1">
            <w:pPr>
              <w:spacing w:after="160" w:line="259" w:lineRule="auto"/>
              <w:jc w:val="both"/>
              <w:rPr>
                <w:rFonts w:ascii="Times New Roman" w:hAnsi="Times New Roman" w:cs="Times New Roman"/>
                <w:sz w:val="24"/>
                <w:szCs w:val="24"/>
              </w:rPr>
            </w:pPr>
          </w:p>
        </w:tc>
        <w:tc>
          <w:tcPr>
            <w:tcW w:w="2778" w:type="dxa"/>
            <w:vMerge/>
          </w:tcPr>
          <w:p w14:paraId="174AF18D" w14:textId="77777777" w:rsidR="00357BC4" w:rsidRPr="00D51B8B" w:rsidRDefault="00357BC4" w:rsidP="00E66EF1">
            <w:pPr>
              <w:spacing w:after="160" w:line="259" w:lineRule="auto"/>
              <w:jc w:val="both"/>
              <w:rPr>
                <w:rFonts w:ascii="Times New Roman" w:hAnsi="Times New Roman" w:cs="Times New Roman"/>
                <w:sz w:val="24"/>
                <w:szCs w:val="24"/>
              </w:rPr>
            </w:pPr>
          </w:p>
        </w:tc>
        <w:tc>
          <w:tcPr>
            <w:tcW w:w="2389" w:type="dxa"/>
            <w:vMerge/>
          </w:tcPr>
          <w:p w14:paraId="3121710F" w14:textId="77777777" w:rsidR="00357BC4" w:rsidRPr="00D51B8B" w:rsidRDefault="00357BC4" w:rsidP="00E66EF1">
            <w:pPr>
              <w:spacing w:after="160" w:line="259" w:lineRule="auto"/>
              <w:rPr>
                <w:rFonts w:ascii="Times New Roman" w:hAnsi="Times New Roman" w:cs="Times New Roman"/>
                <w:sz w:val="24"/>
                <w:szCs w:val="24"/>
              </w:rPr>
            </w:pPr>
          </w:p>
        </w:tc>
        <w:tc>
          <w:tcPr>
            <w:tcW w:w="1422" w:type="dxa"/>
          </w:tcPr>
          <w:p w14:paraId="6AFB272F" w14:textId="77777777" w:rsidR="00357BC4" w:rsidRPr="00D51B8B" w:rsidRDefault="00357BC4" w:rsidP="00E66EF1">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t>36.850,10</w:t>
            </w:r>
          </w:p>
        </w:tc>
        <w:tc>
          <w:tcPr>
            <w:tcW w:w="1976" w:type="dxa"/>
          </w:tcPr>
          <w:p w14:paraId="401B3501" w14:textId="77777777" w:rsidR="00357BC4" w:rsidRPr="00D51B8B" w:rsidRDefault="00357BC4" w:rsidP="00E66EF1">
            <w:pPr>
              <w:spacing w:after="160" w:line="259" w:lineRule="auto"/>
              <w:jc w:val="both"/>
              <w:rPr>
                <w:rFonts w:ascii="Times New Roman" w:hAnsi="Times New Roman" w:cs="Times New Roman"/>
                <w:sz w:val="24"/>
                <w:szCs w:val="24"/>
              </w:rPr>
            </w:pPr>
            <w:r w:rsidRPr="00D51B8B">
              <w:rPr>
                <w:rFonts w:ascii="Times New Roman" w:hAnsi="Times New Roman" w:cs="Times New Roman"/>
                <w:sz w:val="24"/>
                <w:szCs w:val="24"/>
              </w:rPr>
              <w:t xml:space="preserve">Prihodi od </w:t>
            </w:r>
            <w:r>
              <w:rPr>
                <w:rFonts w:ascii="Times New Roman" w:hAnsi="Times New Roman" w:cs="Times New Roman"/>
                <w:sz w:val="24"/>
                <w:szCs w:val="24"/>
              </w:rPr>
              <w:t>šumskog doprinosa</w:t>
            </w:r>
          </w:p>
        </w:tc>
      </w:tr>
      <w:tr w:rsidR="00357BC4" w:rsidRPr="00D51B8B" w14:paraId="0BCC3D96" w14:textId="77777777" w:rsidTr="00E66EF1">
        <w:trPr>
          <w:trHeight w:val="494"/>
        </w:trPr>
        <w:tc>
          <w:tcPr>
            <w:tcW w:w="705" w:type="dxa"/>
            <w:vMerge/>
          </w:tcPr>
          <w:p w14:paraId="51964D38" w14:textId="77777777" w:rsidR="00357BC4" w:rsidRPr="00D51B8B" w:rsidRDefault="00357BC4" w:rsidP="00E66EF1">
            <w:pPr>
              <w:spacing w:after="160" w:line="259" w:lineRule="auto"/>
              <w:jc w:val="both"/>
              <w:rPr>
                <w:rFonts w:ascii="Times New Roman" w:hAnsi="Times New Roman" w:cs="Times New Roman"/>
                <w:sz w:val="24"/>
                <w:szCs w:val="24"/>
              </w:rPr>
            </w:pPr>
          </w:p>
        </w:tc>
        <w:tc>
          <w:tcPr>
            <w:tcW w:w="2778" w:type="dxa"/>
            <w:vMerge/>
          </w:tcPr>
          <w:p w14:paraId="0E1D4379" w14:textId="77777777" w:rsidR="00357BC4" w:rsidRPr="00D51B8B" w:rsidRDefault="00357BC4" w:rsidP="00E66EF1">
            <w:pPr>
              <w:spacing w:after="160" w:line="259" w:lineRule="auto"/>
              <w:jc w:val="both"/>
              <w:rPr>
                <w:rFonts w:ascii="Times New Roman" w:hAnsi="Times New Roman" w:cs="Times New Roman"/>
                <w:sz w:val="24"/>
                <w:szCs w:val="24"/>
              </w:rPr>
            </w:pPr>
          </w:p>
        </w:tc>
        <w:tc>
          <w:tcPr>
            <w:tcW w:w="2389" w:type="dxa"/>
            <w:vMerge/>
          </w:tcPr>
          <w:p w14:paraId="13B2428A" w14:textId="77777777" w:rsidR="00357BC4" w:rsidRPr="00D51B8B" w:rsidRDefault="00357BC4" w:rsidP="00E66EF1">
            <w:pPr>
              <w:spacing w:after="160" w:line="259" w:lineRule="auto"/>
              <w:rPr>
                <w:rFonts w:ascii="Times New Roman" w:hAnsi="Times New Roman" w:cs="Times New Roman"/>
                <w:sz w:val="24"/>
                <w:szCs w:val="24"/>
              </w:rPr>
            </w:pPr>
          </w:p>
        </w:tc>
        <w:tc>
          <w:tcPr>
            <w:tcW w:w="1422" w:type="dxa"/>
          </w:tcPr>
          <w:p w14:paraId="38AF69D8" w14:textId="77777777" w:rsidR="00357BC4" w:rsidRPr="00D51B8B" w:rsidRDefault="00357BC4" w:rsidP="00E66EF1">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t>100.000,00</w:t>
            </w:r>
          </w:p>
        </w:tc>
        <w:tc>
          <w:tcPr>
            <w:tcW w:w="1976" w:type="dxa"/>
          </w:tcPr>
          <w:p w14:paraId="3C7C68C6" w14:textId="77777777" w:rsidR="00357BC4" w:rsidRPr="00D51B8B" w:rsidRDefault="00357BC4" w:rsidP="00E66EF1">
            <w:pPr>
              <w:spacing w:after="160" w:line="259" w:lineRule="auto"/>
              <w:jc w:val="both"/>
              <w:rPr>
                <w:rFonts w:ascii="Times New Roman" w:hAnsi="Times New Roman" w:cs="Times New Roman"/>
                <w:sz w:val="24"/>
                <w:szCs w:val="24"/>
              </w:rPr>
            </w:pPr>
            <w:r w:rsidRPr="00D51B8B">
              <w:rPr>
                <w:rFonts w:ascii="Times New Roman" w:hAnsi="Times New Roman" w:cs="Times New Roman"/>
                <w:sz w:val="24"/>
                <w:szCs w:val="24"/>
              </w:rPr>
              <w:t xml:space="preserve">Prihodi od </w:t>
            </w:r>
            <w:r>
              <w:rPr>
                <w:rFonts w:ascii="Times New Roman" w:hAnsi="Times New Roman" w:cs="Times New Roman"/>
                <w:sz w:val="24"/>
                <w:szCs w:val="24"/>
              </w:rPr>
              <w:t>prodaje državnog poljoprivrednog zemljišta</w:t>
            </w:r>
          </w:p>
        </w:tc>
      </w:tr>
      <w:tr w:rsidR="00357BC4" w:rsidRPr="00D51B8B" w14:paraId="77FE31EA" w14:textId="77777777" w:rsidTr="00E66EF1">
        <w:trPr>
          <w:trHeight w:val="225"/>
        </w:trPr>
        <w:tc>
          <w:tcPr>
            <w:tcW w:w="705" w:type="dxa"/>
            <w:vMerge/>
          </w:tcPr>
          <w:p w14:paraId="35636C2C" w14:textId="77777777" w:rsidR="00357BC4" w:rsidRPr="00D51B8B" w:rsidRDefault="00357BC4" w:rsidP="00E66EF1">
            <w:pPr>
              <w:spacing w:after="160" w:line="259" w:lineRule="auto"/>
              <w:jc w:val="both"/>
              <w:rPr>
                <w:rFonts w:ascii="Times New Roman" w:hAnsi="Times New Roman" w:cs="Times New Roman"/>
                <w:sz w:val="24"/>
                <w:szCs w:val="24"/>
              </w:rPr>
            </w:pPr>
          </w:p>
        </w:tc>
        <w:tc>
          <w:tcPr>
            <w:tcW w:w="2778" w:type="dxa"/>
          </w:tcPr>
          <w:p w14:paraId="4239B52B" w14:textId="77777777" w:rsidR="00357BC4" w:rsidRPr="00D51B8B" w:rsidRDefault="00357BC4" w:rsidP="00E66EF1">
            <w:pPr>
              <w:spacing w:after="160" w:line="259" w:lineRule="auto"/>
              <w:jc w:val="both"/>
              <w:rPr>
                <w:rFonts w:ascii="Times New Roman" w:hAnsi="Times New Roman" w:cs="Times New Roman"/>
                <w:sz w:val="24"/>
                <w:szCs w:val="24"/>
              </w:rPr>
            </w:pPr>
            <w:r w:rsidRPr="00D51B8B">
              <w:rPr>
                <w:rFonts w:ascii="Times New Roman" w:hAnsi="Times New Roman" w:cs="Times New Roman"/>
                <w:sz w:val="24"/>
                <w:szCs w:val="24"/>
              </w:rPr>
              <w:t>4.2. Uređenje javnih površina po nalogu komunalnog redara</w:t>
            </w:r>
          </w:p>
          <w:p w14:paraId="3AE7FCA7" w14:textId="77777777" w:rsidR="00357BC4" w:rsidRPr="00D51B8B" w:rsidRDefault="00357BC4" w:rsidP="00E66EF1">
            <w:pPr>
              <w:spacing w:after="160" w:line="259" w:lineRule="auto"/>
              <w:jc w:val="both"/>
              <w:rPr>
                <w:rFonts w:ascii="Times New Roman" w:hAnsi="Times New Roman" w:cs="Times New Roman"/>
                <w:sz w:val="24"/>
                <w:szCs w:val="24"/>
              </w:rPr>
            </w:pPr>
          </w:p>
        </w:tc>
        <w:tc>
          <w:tcPr>
            <w:tcW w:w="2389" w:type="dxa"/>
          </w:tcPr>
          <w:p w14:paraId="70D457D3" w14:textId="77777777" w:rsidR="00357BC4" w:rsidRPr="00D51B8B" w:rsidRDefault="00357BC4" w:rsidP="00E66EF1">
            <w:pPr>
              <w:spacing w:after="160" w:line="259" w:lineRule="auto"/>
              <w:rPr>
                <w:rFonts w:ascii="Times New Roman" w:hAnsi="Times New Roman" w:cs="Times New Roman"/>
                <w:sz w:val="24"/>
                <w:szCs w:val="24"/>
              </w:rPr>
            </w:pPr>
            <w:r>
              <w:rPr>
                <w:rFonts w:ascii="Times New Roman" w:hAnsi="Times New Roman" w:cs="Times New Roman"/>
                <w:sz w:val="24"/>
                <w:szCs w:val="24"/>
              </w:rPr>
              <w:t>10.000,00</w:t>
            </w:r>
          </w:p>
        </w:tc>
        <w:tc>
          <w:tcPr>
            <w:tcW w:w="1422" w:type="dxa"/>
          </w:tcPr>
          <w:p w14:paraId="1D3A2C98" w14:textId="77777777" w:rsidR="00357BC4" w:rsidRPr="00D51B8B" w:rsidRDefault="00357BC4" w:rsidP="00E66EF1">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t>0,00</w:t>
            </w:r>
          </w:p>
        </w:tc>
        <w:tc>
          <w:tcPr>
            <w:tcW w:w="1976" w:type="dxa"/>
          </w:tcPr>
          <w:p w14:paraId="5BCD8F45" w14:textId="77777777" w:rsidR="00357BC4" w:rsidRPr="00D51B8B" w:rsidRDefault="00357BC4" w:rsidP="00E66EF1">
            <w:pPr>
              <w:spacing w:after="160" w:line="259" w:lineRule="auto"/>
              <w:jc w:val="both"/>
              <w:rPr>
                <w:rFonts w:ascii="Times New Roman" w:hAnsi="Times New Roman" w:cs="Times New Roman"/>
                <w:sz w:val="24"/>
                <w:szCs w:val="24"/>
              </w:rPr>
            </w:pPr>
          </w:p>
        </w:tc>
      </w:tr>
      <w:tr w:rsidR="00357BC4" w:rsidRPr="00D51B8B" w14:paraId="5A6E8E5B" w14:textId="77777777" w:rsidTr="00E66EF1">
        <w:trPr>
          <w:trHeight w:val="708"/>
        </w:trPr>
        <w:tc>
          <w:tcPr>
            <w:tcW w:w="705" w:type="dxa"/>
            <w:vMerge/>
          </w:tcPr>
          <w:p w14:paraId="6DCDD4C4" w14:textId="77777777" w:rsidR="00357BC4" w:rsidRPr="00D51B8B" w:rsidRDefault="00357BC4" w:rsidP="00E66EF1">
            <w:pPr>
              <w:spacing w:after="160" w:line="259" w:lineRule="auto"/>
              <w:jc w:val="both"/>
              <w:rPr>
                <w:rFonts w:ascii="Times New Roman" w:hAnsi="Times New Roman" w:cs="Times New Roman"/>
                <w:sz w:val="24"/>
                <w:szCs w:val="24"/>
              </w:rPr>
            </w:pPr>
          </w:p>
        </w:tc>
        <w:tc>
          <w:tcPr>
            <w:tcW w:w="2778" w:type="dxa"/>
          </w:tcPr>
          <w:p w14:paraId="0C685FAA" w14:textId="77777777" w:rsidR="00357BC4" w:rsidRPr="00D51B8B" w:rsidRDefault="00357BC4" w:rsidP="00E66EF1">
            <w:pPr>
              <w:spacing w:after="160" w:line="259" w:lineRule="auto"/>
              <w:jc w:val="both"/>
              <w:rPr>
                <w:rFonts w:ascii="Times New Roman" w:hAnsi="Times New Roman" w:cs="Times New Roman"/>
                <w:sz w:val="24"/>
                <w:szCs w:val="24"/>
              </w:rPr>
            </w:pPr>
            <w:r w:rsidRPr="00D51B8B">
              <w:rPr>
                <w:rFonts w:ascii="Times New Roman" w:hAnsi="Times New Roman" w:cs="Times New Roman"/>
                <w:sz w:val="24"/>
                <w:szCs w:val="24"/>
              </w:rPr>
              <w:t>4.3. Nabava parkovske opreme</w:t>
            </w:r>
          </w:p>
        </w:tc>
        <w:tc>
          <w:tcPr>
            <w:tcW w:w="2389" w:type="dxa"/>
          </w:tcPr>
          <w:p w14:paraId="1B2AA4FF" w14:textId="77777777" w:rsidR="00357BC4" w:rsidRPr="00D51B8B" w:rsidRDefault="00357BC4" w:rsidP="00E66EF1">
            <w:pPr>
              <w:spacing w:after="160" w:line="259" w:lineRule="auto"/>
              <w:rPr>
                <w:rFonts w:ascii="Times New Roman" w:hAnsi="Times New Roman" w:cs="Times New Roman"/>
                <w:sz w:val="24"/>
                <w:szCs w:val="24"/>
              </w:rPr>
            </w:pPr>
            <w:r>
              <w:rPr>
                <w:rFonts w:ascii="Times New Roman" w:hAnsi="Times New Roman" w:cs="Times New Roman"/>
                <w:sz w:val="24"/>
                <w:szCs w:val="24"/>
              </w:rPr>
              <w:t>30.000,00</w:t>
            </w:r>
            <w:r w:rsidRPr="00D51B8B">
              <w:rPr>
                <w:rFonts w:ascii="Times New Roman" w:hAnsi="Times New Roman" w:cs="Times New Roman"/>
                <w:sz w:val="24"/>
                <w:szCs w:val="24"/>
              </w:rPr>
              <w:t xml:space="preserve"> </w:t>
            </w:r>
          </w:p>
        </w:tc>
        <w:tc>
          <w:tcPr>
            <w:tcW w:w="1422" w:type="dxa"/>
          </w:tcPr>
          <w:p w14:paraId="4E0892DE" w14:textId="77777777" w:rsidR="00357BC4" w:rsidRPr="00D51B8B" w:rsidRDefault="00357BC4" w:rsidP="00E66EF1">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t>16.950,00</w:t>
            </w:r>
          </w:p>
        </w:tc>
        <w:tc>
          <w:tcPr>
            <w:tcW w:w="1976" w:type="dxa"/>
          </w:tcPr>
          <w:p w14:paraId="39F72C62" w14:textId="77777777" w:rsidR="00357BC4" w:rsidRPr="00D51B8B" w:rsidRDefault="00357BC4" w:rsidP="00E66EF1">
            <w:pPr>
              <w:spacing w:after="160" w:line="259" w:lineRule="auto"/>
              <w:jc w:val="both"/>
              <w:rPr>
                <w:rFonts w:ascii="Times New Roman" w:hAnsi="Times New Roman" w:cs="Times New Roman"/>
                <w:sz w:val="24"/>
                <w:szCs w:val="24"/>
              </w:rPr>
            </w:pPr>
            <w:r w:rsidRPr="00D51B8B">
              <w:rPr>
                <w:rFonts w:ascii="Times New Roman" w:hAnsi="Times New Roman" w:cs="Times New Roman"/>
                <w:sz w:val="24"/>
                <w:szCs w:val="24"/>
              </w:rPr>
              <w:t>Prihodi od poreza</w:t>
            </w:r>
          </w:p>
        </w:tc>
      </w:tr>
      <w:tr w:rsidR="00357BC4" w:rsidRPr="00D51B8B" w14:paraId="51AA9CB3" w14:textId="77777777" w:rsidTr="00E66EF1">
        <w:trPr>
          <w:trHeight w:val="750"/>
        </w:trPr>
        <w:tc>
          <w:tcPr>
            <w:tcW w:w="705" w:type="dxa"/>
            <w:vMerge/>
          </w:tcPr>
          <w:p w14:paraId="5E582255" w14:textId="77777777" w:rsidR="00357BC4" w:rsidRPr="00D51B8B" w:rsidRDefault="00357BC4" w:rsidP="00E66EF1">
            <w:pPr>
              <w:spacing w:after="160" w:line="259" w:lineRule="auto"/>
              <w:jc w:val="both"/>
              <w:rPr>
                <w:rFonts w:ascii="Times New Roman" w:hAnsi="Times New Roman" w:cs="Times New Roman"/>
                <w:sz w:val="24"/>
                <w:szCs w:val="24"/>
              </w:rPr>
            </w:pPr>
          </w:p>
        </w:tc>
        <w:tc>
          <w:tcPr>
            <w:tcW w:w="2778" w:type="dxa"/>
          </w:tcPr>
          <w:p w14:paraId="7629F895" w14:textId="77777777" w:rsidR="00357BC4" w:rsidRPr="00D51B8B" w:rsidRDefault="00357BC4" w:rsidP="00E66EF1">
            <w:pPr>
              <w:spacing w:after="160" w:line="259" w:lineRule="auto"/>
              <w:jc w:val="both"/>
              <w:rPr>
                <w:rFonts w:ascii="Times New Roman" w:hAnsi="Times New Roman" w:cs="Times New Roman"/>
                <w:sz w:val="24"/>
                <w:szCs w:val="24"/>
              </w:rPr>
            </w:pPr>
            <w:r w:rsidRPr="00D51B8B">
              <w:rPr>
                <w:rFonts w:ascii="Times New Roman" w:hAnsi="Times New Roman" w:cs="Times New Roman"/>
                <w:sz w:val="24"/>
                <w:szCs w:val="24"/>
              </w:rPr>
              <w:t xml:space="preserve">4.4. ozelenjivanje </w:t>
            </w:r>
          </w:p>
        </w:tc>
        <w:tc>
          <w:tcPr>
            <w:tcW w:w="2389" w:type="dxa"/>
          </w:tcPr>
          <w:p w14:paraId="433266F0" w14:textId="77777777" w:rsidR="00357BC4" w:rsidRPr="00D51B8B" w:rsidRDefault="00357BC4" w:rsidP="00E66EF1">
            <w:pPr>
              <w:spacing w:after="160" w:line="259" w:lineRule="auto"/>
              <w:rPr>
                <w:rFonts w:ascii="Times New Roman" w:hAnsi="Times New Roman" w:cs="Times New Roman"/>
                <w:sz w:val="24"/>
                <w:szCs w:val="24"/>
              </w:rPr>
            </w:pPr>
            <w:r>
              <w:rPr>
                <w:rFonts w:ascii="Times New Roman" w:hAnsi="Times New Roman" w:cs="Times New Roman"/>
                <w:sz w:val="24"/>
                <w:szCs w:val="24"/>
              </w:rPr>
              <w:t>100.000,00</w:t>
            </w:r>
          </w:p>
        </w:tc>
        <w:tc>
          <w:tcPr>
            <w:tcW w:w="1422" w:type="dxa"/>
          </w:tcPr>
          <w:p w14:paraId="7FA3D3EF" w14:textId="77777777" w:rsidR="00357BC4" w:rsidRPr="00D51B8B" w:rsidRDefault="00357BC4" w:rsidP="00E66EF1">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t>25.805,00</w:t>
            </w:r>
          </w:p>
        </w:tc>
        <w:tc>
          <w:tcPr>
            <w:tcW w:w="1976" w:type="dxa"/>
          </w:tcPr>
          <w:p w14:paraId="4B06745B" w14:textId="77777777" w:rsidR="00357BC4" w:rsidRPr="00D51B8B" w:rsidRDefault="00357BC4" w:rsidP="00E66EF1">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t>Prihodi od šumskog doprinosa</w:t>
            </w:r>
          </w:p>
        </w:tc>
      </w:tr>
      <w:tr w:rsidR="00357BC4" w:rsidRPr="00D51B8B" w14:paraId="3B2B960F" w14:textId="77777777" w:rsidTr="00E66EF1">
        <w:trPr>
          <w:trHeight w:val="189"/>
        </w:trPr>
        <w:tc>
          <w:tcPr>
            <w:tcW w:w="705" w:type="dxa"/>
            <w:vMerge/>
          </w:tcPr>
          <w:p w14:paraId="194A7079" w14:textId="77777777" w:rsidR="00357BC4" w:rsidRPr="00D51B8B" w:rsidRDefault="00357BC4" w:rsidP="00E66EF1">
            <w:pPr>
              <w:spacing w:after="160" w:line="259" w:lineRule="auto"/>
              <w:jc w:val="both"/>
              <w:rPr>
                <w:rFonts w:ascii="Times New Roman" w:hAnsi="Times New Roman" w:cs="Times New Roman"/>
                <w:sz w:val="24"/>
                <w:szCs w:val="24"/>
              </w:rPr>
            </w:pPr>
          </w:p>
        </w:tc>
        <w:tc>
          <w:tcPr>
            <w:tcW w:w="2778" w:type="dxa"/>
          </w:tcPr>
          <w:p w14:paraId="57C98595" w14:textId="77777777" w:rsidR="00357BC4" w:rsidRPr="00D51B8B" w:rsidRDefault="00357BC4" w:rsidP="00E66EF1">
            <w:pPr>
              <w:spacing w:after="160" w:line="259" w:lineRule="auto"/>
              <w:jc w:val="both"/>
              <w:rPr>
                <w:rFonts w:ascii="Times New Roman" w:hAnsi="Times New Roman" w:cs="Times New Roman"/>
                <w:sz w:val="24"/>
                <w:szCs w:val="24"/>
              </w:rPr>
            </w:pPr>
            <w:r w:rsidRPr="00D51B8B">
              <w:rPr>
                <w:rFonts w:ascii="Times New Roman" w:hAnsi="Times New Roman" w:cs="Times New Roman"/>
                <w:sz w:val="24"/>
                <w:szCs w:val="24"/>
              </w:rPr>
              <w:t>4.5. zbrinjavanje pasa lutalica</w:t>
            </w:r>
          </w:p>
        </w:tc>
        <w:tc>
          <w:tcPr>
            <w:tcW w:w="2389" w:type="dxa"/>
          </w:tcPr>
          <w:p w14:paraId="691684BC" w14:textId="77777777" w:rsidR="00357BC4" w:rsidRPr="00D51B8B" w:rsidRDefault="00357BC4" w:rsidP="00E66EF1">
            <w:pPr>
              <w:spacing w:after="160" w:line="259" w:lineRule="auto"/>
              <w:rPr>
                <w:rFonts w:ascii="Times New Roman" w:hAnsi="Times New Roman" w:cs="Times New Roman"/>
                <w:sz w:val="24"/>
                <w:szCs w:val="24"/>
              </w:rPr>
            </w:pPr>
            <w:r>
              <w:rPr>
                <w:rFonts w:ascii="Times New Roman" w:hAnsi="Times New Roman" w:cs="Times New Roman"/>
                <w:sz w:val="24"/>
                <w:szCs w:val="24"/>
              </w:rPr>
              <w:t>75.000,00</w:t>
            </w:r>
          </w:p>
        </w:tc>
        <w:tc>
          <w:tcPr>
            <w:tcW w:w="1422" w:type="dxa"/>
          </w:tcPr>
          <w:p w14:paraId="1FEF17CF" w14:textId="77777777" w:rsidR="00357BC4" w:rsidRPr="00D51B8B" w:rsidRDefault="00357BC4" w:rsidP="00E66EF1">
            <w:pPr>
              <w:spacing w:after="160" w:line="259" w:lineRule="auto"/>
              <w:jc w:val="both"/>
              <w:rPr>
                <w:rFonts w:ascii="Times New Roman" w:hAnsi="Times New Roman" w:cs="Times New Roman"/>
                <w:sz w:val="24"/>
                <w:szCs w:val="24"/>
              </w:rPr>
            </w:pPr>
            <w:r w:rsidRPr="00D51B8B">
              <w:rPr>
                <w:rFonts w:ascii="Times New Roman" w:hAnsi="Times New Roman" w:cs="Times New Roman"/>
                <w:sz w:val="24"/>
                <w:szCs w:val="24"/>
              </w:rPr>
              <w:t>75.000,00</w:t>
            </w:r>
          </w:p>
        </w:tc>
        <w:tc>
          <w:tcPr>
            <w:tcW w:w="1976" w:type="dxa"/>
          </w:tcPr>
          <w:p w14:paraId="32712F2D" w14:textId="77777777" w:rsidR="00357BC4" w:rsidRPr="00D51B8B" w:rsidRDefault="00357BC4" w:rsidP="00E66EF1">
            <w:pPr>
              <w:spacing w:after="160" w:line="259" w:lineRule="auto"/>
              <w:jc w:val="both"/>
              <w:rPr>
                <w:rFonts w:ascii="Times New Roman" w:hAnsi="Times New Roman" w:cs="Times New Roman"/>
                <w:sz w:val="24"/>
                <w:szCs w:val="24"/>
              </w:rPr>
            </w:pPr>
            <w:r w:rsidRPr="00D51B8B">
              <w:rPr>
                <w:rFonts w:ascii="Times New Roman" w:hAnsi="Times New Roman" w:cs="Times New Roman"/>
                <w:sz w:val="24"/>
                <w:szCs w:val="24"/>
              </w:rPr>
              <w:t>Prihodi od poreza</w:t>
            </w:r>
          </w:p>
        </w:tc>
      </w:tr>
      <w:tr w:rsidR="00357BC4" w:rsidRPr="00D51B8B" w14:paraId="09421461" w14:textId="77777777" w:rsidTr="00E66EF1">
        <w:trPr>
          <w:trHeight w:val="390"/>
        </w:trPr>
        <w:tc>
          <w:tcPr>
            <w:tcW w:w="705" w:type="dxa"/>
          </w:tcPr>
          <w:p w14:paraId="12288695" w14:textId="77777777" w:rsidR="00357BC4" w:rsidRPr="00D51B8B" w:rsidRDefault="00357BC4" w:rsidP="00E66EF1">
            <w:pPr>
              <w:spacing w:after="160" w:line="259" w:lineRule="auto"/>
              <w:jc w:val="both"/>
              <w:rPr>
                <w:rFonts w:ascii="Times New Roman" w:hAnsi="Times New Roman" w:cs="Times New Roman"/>
                <w:b/>
                <w:sz w:val="24"/>
                <w:szCs w:val="24"/>
              </w:rPr>
            </w:pPr>
            <w:r w:rsidRPr="00D51B8B">
              <w:rPr>
                <w:rFonts w:ascii="Times New Roman" w:hAnsi="Times New Roman" w:cs="Times New Roman"/>
                <w:b/>
                <w:sz w:val="24"/>
                <w:szCs w:val="24"/>
              </w:rPr>
              <w:t>5.</w:t>
            </w:r>
          </w:p>
        </w:tc>
        <w:tc>
          <w:tcPr>
            <w:tcW w:w="2778" w:type="dxa"/>
          </w:tcPr>
          <w:p w14:paraId="37BFC065" w14:textId="77777777" w:rsidR="00357BC4" w:rsidRPr="00D51B8B" w:rsidRDefault="00357BC4" w:rsidP="00E66EF1">
            <w:pPr>
              <w:spacing w:after="160" w:line="259" w:lineRule="auto"/>
              <w:jc w:val="both"/>
              <w:rPr>
                <w:rFonts w:ascii="Times New Roman" w:hAnsi="Times New Roman" w:cs="Times New Roman"/>
                <w:b/>
                <w:sz w:val="24"/>
                <w:szCs w:val="24"/>
              </w:rPr>
            </w:pPr>
            <w:r w:rsidRPr="00D51B8B">
              <w:rPr>
                <w:rFonts w:ascii="Times New Roman" w:hAnsi="Times New Roman" w:cs="Times New Roman"/>
                <w:b/>
                <w:sz w:val="24"/>
                <w:szCs w:val="24"/>
              </w:rPr>
              <w:t>ODRŽAVANJE GRAĐEVINA, UREĐAJA I PREDMETA JAVNE NAMJENE</w:t>
            </w:r>
          </w:p>
        </w:tc>
        <w:tc>
          <w:tcPr>
            <w:tcW w:w="2389" w:type="dxa"/>
          </w:tcPr>
          <w:p w14:paraId="5244BA5B" w14:textId="77777777" w:rsidR="00357BC4" w:rsidRPr="00D51B8B" w:rsidRDefault="00357BC4" w:rsidP="00E66EF1">
            <w:pPr>
              <w:spacing w:after="160" w:line="259" w:lineRule="auto"/>
              <w:jc w:val="both"/>
              <w:rPr>
                <w:rFonts w:ascii="Times New Roman" w:hAnsi="Times New Roman" w:cs="Times New Roman"/>
                <w:b/>
                <w:sz w:val="24"/>
                <w:szCs w:val="24"/>
              </w:rPr>
            </w:pPr>
          </w:p>
        </w:tc>
        <w:tc>
          <w:tcPr>
            <w:tcW w:w="1422" w:type="dxa"/>
          </w:tcPr>
          <w:p w14:paraId="31AE22D4" w14:textId="77777777" w:rsidR="00357BC4" w:rsidRPr="00D51B8B" w:rsidRDefault="00357BC4" w:rsidP="00E66EF1">
            <w:pPr>
              <w:spacing w:after="160" w:line="259" w:lineRule="auto"/>
              <w:jc w:val="both"/>
              <w:rPr>
                <w:rFonts w:ascii="Times New Roman" w:hAnsi="Times New Roman" w:cs="Times New Roman"/>
                <w:b/>
                <w:sz w:val="24"/>
                <w:szCs w:val="24"/>
              </w:rPr>
            </w:pPr>
            <w:r w:rsidRPr="00D51B8B">
              <w:rPr>
                <w:rFonts w:ascii="Times New Roman" w:hAnsi="Times New Roman" w:cs="Times New Roman"/>
                <w:b/>
                <w:sz w:val="24"/>
                <w:szCs w:val="24"/>
              </w:rPr>
              <w:t>0,00</w:t>
            </w:r>
          </w:p>
        </w:tc>
        <w:tc>
          <w:tcPr>
            <w:tcW w:w="1976" w:type="dxa"/>
          </w:tcPr>
          <w:p w14:paraId="007AFCD4" w14:textId="77777777" w:rsidR="00357BC4" w:rsidRPr="00D51B8B" w:rsidRDefault="00357BC4" w:rsidP="00E66EF1">
            <w:pPr>
              <w:spacing w:after="160" w:line="259" w:lineRule="auto"/>
              <w:jc w:val="both"/>
              <w:rPr>
                <w:rFonts w:ascii="Times New Roman" w:hAnsi="Times New Roman" w:cs="Times New Roman"/>
                <w:b/>
                <w:sz w:val="24"/>
                <w:szCs w:val="24"/>
              </w:rPr>
            </w:pPr>
          </w:p>
        </w:tc>
      </w:tr>
      <w:tr w:rsidR="00357BC4" w:rsidRPr="00D51B8B" w14:paraId="6CA37506" w14:textId="77777777" w:rsidTr="00E66EF1">
        <w:trPr>
          <w:trHeight w:val="390"/>
        </w:trPr>
        <w:tc>
          <w:tcPr>
            <w:tcW w:w="705" w:type="dxa"/>
            <w:vMerge w:val="restart"/>
          </w:tcPr>
          <w:p w14:paraId="47148C07" w14:textId="77777777" w:rsidR="00357BC4" w:rsidRPr="00D51B8B" w:rsidRDefault="00357BC4" w:rsidP="00E66EF1">
            <w:pPr>
              <w:spacing w:after="160" w:line="259" w:lineRule="auto"/>
              <w:jc w:val="both"/>
              <w:rPr>
                <w:rFonts w:ascii="Times New Roman" w:hAnsi="Times New Roman" w:cs="Times New Roman"/>
                <w:b/>
                <w:sz w:val="24"/>
                <w:szCs w:val="24"/>
              </w:rPr>
            </w:pPr>
            <w:r w:rsidRPr="00D51B8B">
              <w:rPr>
                <w:rFonts w:ascii="Times New Roman" w:hAnsi="Times New Roman" w:cs="Times New Roman"/>
                <w:b/>
                <w:sz w:val="24"/>
                <w:szCs w:val="24"/>
              </w:rPr>
              <w:lastRenderedPageBreak/>
              <w:t>6.</w:t>
            </w:r>
          </w:p>
        </w:tc>
        <w:tc>
          <w:tcPr>
            <w:tcW w:w="2778" w:type="dxa"/>
          </w:tcPr>
          <w:p w14:paraId="7A4CD61F" w14:textId="77777777" w:rsidR="00357BC4" w:rsidRPr="00D51B8B" w:rsidRDefault="00357BC4" w:rsidP="00E66EF1">
            <w:pPr>
              <w:spacing w:after="160" w:line="259" w:lineRule="auto"/>
              <w:jc w:val="both"/>
              <w:rPr>
                <w:rFonts w:ascii="Times New Roman" w:hAnsi="Times New Roman" w:cs="Times New Roman"/>
                <w:b/>
                <w:sz w:val="24"/>
                <w:szCs w:val="24"/>
              </w:rPr>
            </w:pPr>
            <w:r w:rsidRPr="00D51B8B">
              <w:rPr>
                <w:rFonts w:ascii="Times New Roman" w:hAnsi="Times New Roman" w:cs="Times New Roman"/>
                <w:b/>
                <w:sz w:val="24"/>
                <w:szCs w:val="24"/>
              </w:rPr>
              <w:t>ODRŽAVANJE GROBLJA</w:t>
            </w:r>
          </w:p>
        </w:tc>
        <w:tc>
          <w:tcPr>
            <w:tcW w:w="2389" w:type="dxa"/>
          </w:tcPr>
          <w:p w14:paraId="70BF693B" w14:textId="77777777" w:rsidR="00357BC4" w:rsidRPr="00D51B8B" w:rsidRDefault="00357BC4" w:rsidP="00E66EF1">
            <w:pPr>
              <w:spacing w:after="160" w:line="259" w:lineRule="auto"/>
              <w:rPr>
                <w:rFonts w:ascii="Times New Roman" w:hAnsi="Times New Roman" w:cs="Times New Roman"/>
                <w:b/>
                <w:sz w:val="24"/>
                <w:szCs w:val="24"/>
              </w:rPr>
            </w:pPr>
            <w:r>
              <w:rPr>
                <w:rFonts w:ascii="Times New Roman" w:hAnsi="Times New Roman" w:cs="Times New Roman"/>
                <w:b/>
                <w:sz w:val="24"/>
                <w:szCs w:val="24"/>
              </w:rPr>
              <w:t>332.000,00</w:t>
            </w:r>
          </w:p>
          <w:p w14:paraId="7A34F3F1" w14:textId="77777777" w:rsidR="00357BC4" w:rsidRPr="00D51B8B" w:rsidRDefault="00357BC4" w:rsidP="00E66EF1">
            <w:pPr>
              <w:spacing w:after="160" w:line="259" w:lineRule="auto"/>
              <w:jc w:val="both"/>
              <w:rPr>
                <w:rFonts w:ascii="Times New Roman" w:hAnsi="Times New Roman" w:cs="Times New Roman"/>
                <w:b/>
                <w:sz w:val="24"/>
                <w:szCs w:val="24"/>
              </w:rPr>
            </w:pPr>
          </w:p>
        </w:tc>
        <w:tc>
          <w:tcPr>
            <w:tcW w:w="1422" w:type="dxa"/>
          </w:tcPr>
          <w:p w14:paraId="5C7F59F6" w14:textId="77777777" w:rsidR="00357BC4" w:rsidRPr="00D51B8B" w:rsidRDefault="00357BC4" w:rsidP="00E66EF1">
            <w:pPr>
              <w:spacing w:after="160" w:line="259" w:lineRule="auto"/>
              <w:jc w:val="both"/>
              <w:rPr>
                <w:rFonts w:ascii="Times New Roman" w:hAnsi="Times New Roman" w:cs="Times New Roman"/>
                <w:b/>
                <w:sz w:val="24"/>
                <w:szCs w:val="24"/>
              </w:rPr>
            </w:pPr>
            <w:r>
              <w:rPr>
                <w:rFonts w:ascii="Times New Roman" w:hAnsi="Times New Roman" w:cs="Times New Roman"/>
                <w:b/>
                <w:sz w:val="24"/>
                <w:szCs w:val="24"/>
              </w:rPr>
              <w:t>326.449,08</w:t>
            </w:r>
          </w:p>
        </w:tc>
        <w:tc>
          <w:tcPr>
            <w:tcW w:w="1976" w:type="dxa"/>
          </w:tcPr>
          <w:p w14:paraId="1CAB247C" w14:textId="77777777" w:rsidR="00357BC4" w:rsidRPr="00D51B8B" w:rsidRDefault="00357BC4" w:rsidP="00E66EF1">
            <w:pPr>
              <w:spacing w:after="160" w:line="259" w:lineRule="auto"/>
              <w:jc w:val="both"/>
              <w:rPr>
                <w:rFonts w:ascii="Times New Roman" w:hAnsi="Times New Roman" w:cs="Times New Roman"/>
                <w:b/>
                <w:sz w:val="24"/>
                <w:szCs w:val="24"/>
              </w:rPr>
            </w:pPr>
          </w:p>
        </w:tc>
      </w:tr>
      <w:tr w:rsidR="00357BC4" w:rsidRPr="00D51B8B" w14:paraId="1AB43B36" w14:textId="77777777" w:rsidTr="00E66EF1">
        <w:trPr>
          <w:trHeight w:val="1410"/>
        </w:trPr>
        <w:tc>
          <w:tcPr>
            <w:tcW w:w="705" w:type="dxa"/>
            <w:vMerge/>
          </w:tcPr>
          <w:p w14:paraId="55CD4810" w14:textId="77777777" w:rsidR="00357BC4" w:rsidRPr="00D51B8B" w:rsidRDefault="00357BC4" w:rsidP="00E66EF1">
            <w:pPr>
              <w:spacing w:after="160" w:line="259" w:lineRule="auto"/>
              <w:jc w:val="both"/>
              <w:rPr>
                <w:rFonts w:ascii="Times New Roman" w:hAnsi="Times New Roman" w:cs="Times New Roman"/>
                <w:sz w:val="24"/>
                <w:szCs w:val="24"/>
              </w:rPr>
            </w:pPr>
          </w:p>
        </w:tc>
        <w:tc>
          <w:tcPr>
            <w:tcW w:w="2778" w:type="dxa"/>
            <w:vMerge w:val="restart"/>
          </w:tcPr>
          <w:p w14:paraId="3F526268" w14:textId="77777777" w:rsidR="00357BC4" w:rsidRPr="00D51B8B" w:rsidRDefault="00357BC4" w:rsidP="00E66EF1">
            <w:pPr>
              <w:spacing w:after="160" w:line="259" w:lineRule="auto"/>
              <w:jc w:val="both"/>
              <w:rPr>
                <w:rFonts w:ascii="Times New Roman" w:hAnsi="Times New Roman" w:cs="Times New Roman"/>
                <w:sz w:val="24"/>
                <w:szCs w:val="24"/>
              </w:rPr>
            </w:pPr>
            <w:r w:rsidRPr="00D51B8B">
              <w:rPr>
                <w:rFonts w:ascii="Times New Roman" w:hAnsi="Times New Roman" w:cs="Times New Roman"/>
                <w:sz w:val="24"/>
                <w:szCs w:val="24"/>
              </w:rPr>
              <w:t>6.1. Održavanje groblja</w:t>
            </w:r>
          </w:p>
        </w:tc>
        <w:tc>
          <w:tcPr>
            <w:tcW w:w="2389" w:type="dxa"/>
            <w:vMerge w:val="restart"/>
          </w:tcPr>
          <w:p w14:paraId="56960C64" w14:textId="77777777" w:rsidR="00357BC4" w:rsidRPr="00D51B8B" w:rsidRDefault="00357BC4" w:rsidP="00E66EF1">
            <w:pPr>
              <w:spacing w:after="160" w:line="259" w:lineRule="auto"/>
              <w:jc w:val="both"/>
              <w:rPr>
                <w:rFonts w:ascii="Times New Roman" w:hAnsi="Times New Roman" w:cs="Times New Roman"/>
                <w:sz w:val="24"/>
                <w:szCs w:val="24"/>
              </w:rPr>
            </w:pPr>
          </w:p>
        </w:tc>
        <w:tc>
          <w:tcPr>
            <w:tcW w:w="1422" w:type="dxa"/>
          </w:tcPr>
          <w:p w14:paraId="556645A6" w14:textId="77777777" w:rsidR="00357BC4" w:rsidRPr="00D51B8B" w:rsidRDefault="00357BC4" w:rsidP="00E66EF1">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t>90.791,19</w:t>
            </w:r>
          </w:p>
        </w:tc>
        <w:tc>
          <w:tcPr>
            <w:tcW w:w="1976" w:type="dxa"/>
          </w:tcPr>
          <w:p w14:paraId="4F8ACBAB" w14:textId="77777777" w:rsidR="00357BC4" w:rsidRPr="00D51B8B" w:rsidRDefault="00357BC4" w:rsidP="00E66EF1">
            <w:pPr>
              <w:spacing w:after="160" w:line="259" w:lineRule="auto"/>
              <w:jc w:val="both"/>
              <w:rPr>
                <w:rFonts w:ascii="Times New Roman" w:hAnsi="Times New Roman" w:cs="Times New Roman"/>
                <w:sz w:val="24"/>
                <w:szCs w:val="24"/>
              </w:rPr>
            </w:pPr>
            <w:r w:rsidRPr="00D51B8B">
              <w:rPr>
                <w:rFonts w:ascii="Times New Roman" w:hAnsi="Times New Roman" w:cs="Times New Roman"/>
                <w:sz w:val="24"/>
                <w:szCs w:val="24"/>
              </w:rPr>
              <w:t xml:space="preserve">Prihodi od </w:t>
            </w:r>
            <w:r>
              <w:rPr>
                <w:rFonts w:ascii="Times New Roman" w:hAnsi="Times New Roman" w:cs="Times New Roman"/>
                <w:sz w:val="24"/>
                <w:szCs w:val="24"/>
              </w:rPr>
              <w:t>prodaje</w:t>
            </w:r>
            <w:r w:rsidRPr="00D51B8B">
              <w:rPr>
                <w:rFonts w:ascii="Times New Roman" w:hAnsi="Times New Roman" w:cs="Times New Roman"/>
                <w:sz w:val="24"/>
                <w:szCs w:val="24"/>
              </w:rPr>
              <w:t xml:space="preserve"> državn</w:t>
            </w:r>
            <w:r>
              <w:rPr>
                <w:rFonts w:ascii="Times New Roman" w:hAnsi="Times New Roman" w:cs="Times New Roman"/>
                <w:sz w:val="24"/>
                <w:szCs w:val="24"/>
              </w:rPr>
              <w:t xml:space="preserve">og </w:t>
            </w:r>
            <w:r w:rsidRPr="00D51B8B">
              <w:rPr>
                <w:rFonts w:ascii="Times New Roman" w:hAnsi="Times New Roman" w:cs="Times New Roman"/>
                <w:sz w:val="24"/>
                <w:szCs w:val="24"/>
              </w:rPr>
              <w:t>poljoprivredn</w:t>
            </w:r>
            <w:r>
              <w:rPr>
                <w:rFonts w:ascii="Times New Roman" w:hAnsi="Times New Roman" w:cs="Times New Roman"/>
                <w:sz w:val="24"/>
                <w:szCs w:val="24"/>
              </w:rPr>
              <w:t>og</w:t>
            </w:r>
            <w:r w:rsidRPr="00D51B8B">
              <w:rPr>
                <w:rFonts w:ascii="Times New Roman" w:hAnsi="Times New Roman" w:cs="Times New Roman"/>
                <w:sz w:val="24"/>
                <w:szCs w:val="24"/>
              </w:rPr>
              <w:t xml:space="preserve"> zemljišt</w:t>
            </w:r>
            <w:r>
              <w:rPr>
                <w:rFonts w:ascii="Times New Roman" w:hAnsi="Times New Roman" w:cs="Times New Roman"/>
                <w:sz w:val="24"/>
                <w:szCs w:val="24"/>
              </w:rPr>
              <w:t>a</w:t>
            </w:r>
          </w:p>
        </w:tc>
      </w:tr>
      <w:tr w:rsidR="00357BC4" w:rsidRPr="00D51B8B" w14:paraId="41F0FCE7" w14:textId="77777777" w:rsidTr="00E66EF1">
        <w:trPr>
          <w:trHeight w:val="158"/>
        </w:trPr>
        <w:tc>
          <w:tcPr>
            <w:tcW w:w="705" w:type="dxa"/>
            <w:vMerge/>
          </w:tcPr>
          <w:p w14:paraId="0F50432A" w14:textId="77777777" w:rsidR="00357BC4" w:rsidRPr="00D51B8B" w:rsidRDefault="00357BC4" w:rsidP="00E66EF1">
            <w:pPr>
              <w:spacing w:after="160" w:line="259" w:lineRule="auto"/>
              <w:jc w:val="both"/>
              <w:rPr>
                <w:rFonts w:ascii="Times New Roman" w:hAnsi="Times New Roman" w:cs="Times New Roman"/>
                <w:sz w:val="24"/>
                <w:szCs w:val="24"/>
              </w:rPr>
            </w:pPr>
          </w:p>
        </w:tc>
        <w:tc>
          <w:tcPr>
            <w:tcW w:w="2778" w:type="dxa"/>
            <w:vMerge/>
          </w:tcPr>
          <w:p w14:paraId="152D4CBF" w14:textId="77777777" w:rsidR="00357BC4" w:rsidRPr="00D51B8B" w:rsidRDefault="00357BC4" w:rsidP="00E66EF1">
            <w:pPr>
              <w:spacing w:after="160" w:line="259" w:lineRule="auto"/>
              <w:jc w:val="both"/>
              <w:rPr>
                <w:rFonts w:ascii="Times New Roman" w:hAnsi="Times New Roman" w:cs="Times New Roman"/>
                <w:sz w:val="24"/>
                <w:szCs w:val="24"/>
              </w:rPr>
            </w:pPr>
          </w:p>
        </w:tc>
        <w:tc>
          <w:tcPr>
            <w:tcW w:w="2389" w:type="dxa"/>
            <w:vMerge/>
          </w:tcPr>
          <w:p w14:paraId="05E5EE7E" w14:textId="77777777" w:rsidR="00357BC4" w:rsidRPr="00D51B8B" w:rsidRDefault="00357BC4" w:rsidP="00E66EF1">
            <w:pPr>
              <w:spacing w:after="160" w:line="259" w:lineRule="auto"/>
              <w:jc w:val="both"/>
              <w:rPr>
                <w:rFonts w:ascii="Times New Roman" w:hAnsi="Times New Roman" w:cs="Times New Roman"/>
                <w:sz w:val="24"/>
                <w:szCs w:val="24"/>
              </w:rPr>
            </w:pPr>
          </w:p>
        </w:tc>
        <w:tc>
          <w:tcPr>
            <w:tcW w:w="1422" w:type="dxa"/>
          </w:tcPr>
          <w:p w14:paraId="60FB069A" w14:textId="77777777" w:rsidR="00357BC4" w:rsidRPr="00D51B8B" w:rsidRDefault="00357BC4" w:rsidP="00E66EF1">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t>235.657,89</w:t>
            </w:r>
          </w:p>
        </w:tc>
        <w:tc>
          <w:tcPr>
            <w:tcW w:w="1976" w:type="dxa"/>
          </w:tcPr>
          <w:p w14:paraId="19392FF1" w14:textId="77777777" w:rsidR="00357BC4" w:rsidRPr="00D51B8B" w:rsidRDefault="00357BC4" w:rsidP="00E66EF1">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t>Prihodi od raspolaganja državnim poljoprivrednim zemljištem</w:t>
            </w:r>
          </w:p>
        </w:tc>
      </w:tr>
      <w:tr w:rsidR="00357BC4" w:rsidRPr="00D51B8B" w14:paraId="002B3037" w14:textId="77777777" w:rsidTr="00E66EF1">
        <w:trPr>
          <w:trHeight w:val="240"/>
        </w:trPr>
        <w:tc>
          <w:tcPr>
            <w:tcW w:w="705" w:type="dxa"/>
            <w:vMerge w:val="restart"/>
          </w:tcPr>
          <w:p w14:paraId="55230747" w14:textId="77777777" w:rsidR="00357BC4" w:rsidRPr="00D51B8B" w:rsidRDefault="00357BC4" w:rsidP="00E66EF1">
            <w:pPr>
              <w:spacing w:after="160" w:line="259" w:lineRule="auto"/>
              <w:jc w:val="both"/>
              <w:rPr>
                <w:rFonts w:ascii="Times New Roman" w:hAnsi="Times New Roman" w:cs="Times New Roman"/>
                <w:b/>
                <w:bCs/>
                <w:sz w:val="24"/>
                <w:szCs w:val="24"/>
              </w:rPr>
            </w:pPr>
            <w:r w:rsidRPr="00D51B8B">
              <w:rPr>
                <w:rFonts w:ascii="Times New Roman" w:hAnsi="Times New Roman" w:cs="Times New Roman"/>
                <w:b/>
                <w:bCs/>
                <w:sz w:val="24"/>
                <w:szCs w:val="24"/>
              </w:rPr>
              <w:t>7.</w:t>
            </w:r>
          </w:p>
        </w:tc>
        <w:tc>
          <w:tcPr>
            <w:tcW w:w="2778" w:type="dxa"/>
          </w:tcPr>
          <w:p w14:paraId="3BDB1512" w14:textId="77777777" w:rsidR="00357BC4" w:rsidRPr="00D51B8B" w:rsidRDefault="00357BC4" w:rsidP="00E66EF1">
            <w:pPr>
              <w:spacing w:after="160" w:line="259" w:lineRule="auto"/>
              <w:jc w:val="both"/>
              <w:rPr>
                <w:rFonts w:ascii="Times New Roman" w:hAnsi="Times New Roman" w:cs="Times New Roman"/>
                <w:b/>
                <w:bCs/>
                <w:sz w:val="24"/>
                <w:szCs w:val="24"/>
              </w:rPr>
            </w:pPr>
            <w:r w:rsidRPr="00D51B8B">
              <w:rPr>
                <w:rFonts w:ascii="Times New Roman" w:hAnsi="Times New Roman" w:cs="Times New Roman"/>
                <w:b/>
                <w:bCs/>
                <w:sz w:val="24"/>
                <w:szCs w:val="24"/>
              </w:rPr>
              <w:t>ODRŽAVANJE ČISTOĆE JAVNIH POVRŠINA</w:t>
            </w:r>
          </w:p>
        </w:tc>
        <w:tc>
          <w:tcPr>
            <w:tcW w:w="2389" w:type="dxa"/>
          </w:tcPr>
          <w:p w14:paraId="5EC42B0E" w14:textId="77777777" w:rsidR="00357BC4" w:rsidRPr="00D51B8B" w:rsidRDefault="00357BC4" w:rsidP="00E66EF1">
            <w:pPr>
              <w:spacing w:after="160" w:line="259" w:lineRule="auto"/>
              <w:jc w:val="both"/>
              <w:rPr>
                <w:rFonts w:ascii="Times New Roman" w:hAnsi="Times New Roman" w:cs="Times New Roman"/>
                <w:b/>
                <w:bCs/>
                <w:sz w:val="24"/>
                <w:szCs w:val="24"/>
              </w:rPr>
            </w:pPr>
            <w:r>
              <w:rPr>
                <w:rFonts w:ascii="Times New Roman" w:hAnsi="Times New Roman" w:cs="Times New Roman"/>
                <w:b/>
                <w:bCs/>
                <w:sz w:val="24"/>
                <w:szCs w:val="24"/>
              </w:rPr>
              <w:t>272.307,25</w:t>
            </w:r>
          </w:p>
        </w:tc>
        <w:tc>
          <w:tcPr>
            <w:tcW w:w="1422" w:type="dxa"/>
          </w:tcPr>
          <w:p w14:paraId="26B497EC" w14:textId="77777777" w:rsidR="00357BC4" w:rsidRPr="00D51B8B" w:rsidRDefault="00357BC4" w:rsidP="00E66EF1">
            <w:pPr>
              <w:spacing w:after="160" w:line="259" w:lineRule="auto"/>
              <w:jc w:val="both"/>
              <w:rPr>
                <w:rFonts w:ascii="Times New Roman" w:hAnsi="Times New Roman" w:cs="Times New Roman"/>
                <w:b/>
                <w:bCs/>
                <w:sz w:val="24"/>
                <w:szCs w:val="24"/>
              </w:rPr>
            </w:pPr>
            <w:r>
              <w:rPr>
                <w:rFonts w:ascii="Times New Roman" w:hAnsi="Times New Roman" w:cs="Times New Roman"/>
                <w:b/>
                <w:bCs/>
                <w:sz w:val="24"/>
                <w:szCs w:val="24"/>
              </w:rPr>
              <w:t>247.493,99</w:t>
            </w:r>
          </w:p>
        </w:tc>
        <w:tc>
          <w:tcPr>
            <w:tcW w:w="1976" w:type="dxa"/>
          </w:tcPr>
          <w:p w14:paraId="7934F86C" w14:textId="77777777" w:rsidR="00357BC4" w:rsidRPr="00D51B8B" w:rsidRDefault="00357BC4" w:rsidP="00E66EF1">
            <w:pPr>
              <w:spacing w:after="160" w:line="259" w:lineRule="auto"/>
              <w:jc w:val="both"/>
              <w:rPr>
                <w:rFonts w:ascii="Times New Roman" w:hAnsi="Times New Roman" w:cs="Times New Roman"/>
                <w:b/>
                <w:bCs/>
                <w:sz w:val="24"/>
                <w:szCs w:val="24"/>
              </w:rPr>
            </w:pPr>
          </w:p>
        </w:tc>
      </w:tr>
      <w:tr w:rsidR="00357BC4" w:rsidRPr="00D51B8B" w14:paraId="6888428F" w14:textId="77777777" w:rsidTr="00E66EF1">
        <w:trPr>
          <w:trHeight w:val="203"/>
        </w:trPr>
        <w:tc>
          <w:tcPr>
            <w:tcW w:w="705" w:type="dxa"/>
            <w:vMerge/>
          </w:tcPr>
          <w:p w14:paraId="13E54D87" w14:textId="77777777" w:rsidR="00357BC4" w:rsidRPr="00D51B8B" w:rsidRDefault="00357BC4" w:rsidP="00E66EF1">
            <w:pPr>
              <w:spacing w:after="160" w:line="259" w:lineRule="auto"/>
              <w:jc w:val="both"/>
              <w:rPr>
                <w:rFonts w:ascii="Times New Roman" w:hAnsi="Times New Roman" w:cs="Times New Roman"/>
                <w:sz w:val="24"/>
                <w:szCs w:val="24"/>
              </w:rPr>
            </w:pPr>
          </w:p>
        </w:tc>
        <w:tc>
          <w:tcPr>
            <w:tcW w:w="2778" w:type="dxa"/>
          </w:tcPr>
          <w:p w14:paraId="5EDBF994" w14:textId="77777777" w:rsidR="00357BC4" w:rsidRPr="00D51B8B" w:rsidRDefault="00357BC4" w:rsidP="00E66EF1">
            <w:pPr>
              <w:spacing w:after="160" w:line="259" w:lineRule="auto"/>
              <w:jc w:val="both"/>
              <w:rPr>
                <w:rFonts w:ascii="Times New Roman" w:hAnsi="Times New Roman" w:cs="Times New Roman"/>
                <w:sz w:val="24"/>
                <w:szCs w:val="24"/>
              </w:rPr>
            </w:pPr>
            <w:r w:rsidRPr="00D51B8B">
              <w:rPr>
                <w:rFonts w:ascii="Times New Roman" w:hAnsi="Times New Roman" w:cs="Times New Roman"/>
                <w:sz w:val="24"/>
                <w:szCs w:val="24"/>
              </w:rPr>
              <w:t xml:space="preserve">7.1. deratizacija </w:t>
            </w:r>
          </w:p>
        </w:tc>
        <w:tc>
          <w:tcPr>
            <w:tcW w:w="2389" w:type="dxa"/>
          </w:tcPr>
          <w:p w14:paraId="38027A30" w14:textId="77777777" w:rsidR="00357BC4" w:rsidRPr="00D51B8B" w:rsidRDefault="00357BC4" w:rsidP="00E66EF1">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t>40.997,75</w:t>
            </w:r>
            <w:r w:rsidRPr="00D51B8B">
              <w:rPr>
                <w:rFonts w:ascii="Times New Roman" w:hAnsi="Times New Roman" w:cs="Times New Roman"/>
                <w:sz w:val="24"/>
                <w:szCs w:val="24"/>
              </w:rPr>
              <w:t xml:space="preserve"> </w:t>
            </w:r>
          </w:p>
        </w:tc>
        <w:tc>
          <w:tcPr>
            <w:tcW w:w="1422" w:type="dxa"/>
          </w:tcPr>
          <w:p w14:paraId="5216642B" w14:textId="77777777" w:rsidR="00357BC4" w:rsidRPr="00D51B8B" w:rsidRDefault="00357BC4" w:rsidP="00E66EF1">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t>38.034,50</w:t>
            </w:r>
          </w:p>
        </w:tc>
        <w:tc>
          <w:tcPr>
            <w:tcW w:w="1976" w:type="dxa"/>
          </w:tcPr>
          <w:p w14:paraId="400DB291" w14:textId="77777777" w:rsidR="00357BC4" w:rsidRPr="00D51B8B" w:rsidRDefault="00357BC4" w:rsidP="00E66EF1">
            <w:pPr>
              <w:spacing w:after="160" w:line="259" w:lineRule="auto"/>
              <w:jc w:val="both"/>
              <w:rPr>
                <w:rFonts w:ascii="Times New Roman" w:hAnsi="Times New Roman" w:cs="Times New Roman"/>
                <w:sz w:val="24"/>
                <w:szCs w:val="24"/>
              </w:rPr>
            </w:pPr>
            <w:r w:rsidRPr="00D51B8B">
              <w:rPr>
                <w:rFonts w:ascii="Times New Roman" w:hAnsi="Times New Roman" w:cs="Times New Roman"/>
                <w:sz w:val="24"/>
                <w:szCs w:val="24"/>
              </w:rPr>
              <w:t xml:space="preserve">Prihodi za posebne namjene-komunalna naknada </w:t>
            </w:r>
          </w:p>
        </w:tc>
      </w:tr>
      <w:tr w:rsidR="00357BC4" w:rsidRPr="00D51B8B" w14:paraId="116DBF43" w14:textId="77777777" w:rsidTr="00E66EF1">
        <w:trPr>
          <w:trHeight w:val="428"/>
        </w:trPr>
        <w:tc>
          <w:tcPr>
            <w:tcW w:w="705" w:type="dxa"/>
            <w:vMerge/>
          </w:tcPr>
          <w:p w14:paraId="4E6E58A4" w14:textId="77777777" w:rsidR="00357BC4" w:rsidRPr="00D51B8B" w:rsidRDefault="00357BC4" w:rsidP="00E66EF1">
            <w:pPr>
              <w:spacing w:after="160" w:line="259" w:lineRule="auto"/>
              <w:jc w:val="both"/>
              <w:rPr>
                <w:rFonts w:ascii="Times New Roman" w:hAnsi="Times New Roman" w:cs="Times New Roman"/>
                <w:sz w:val="24"/>
                <w:szCs w:val="24"/>
              </w:rPr>
            </w:pPr>
          </w:p>
        </w:tc>
        <w:tc>
          <w:tcPr>
            <w:tcW w:w="2778" w:type="dxa"/>
            <w:vMerge w:val="restart"/>
          </w:tcPr>
          <w:p w14:paraId="7A4B6C9B" w14:textId="77777777" w:rsidR="00357BC4" w:rsidRPr="00D51B8B" w:rsidRDefault="00357BC4" w:rsidP="00E66EF1">
            <w:pPr>
              <w:spacing w:after="160" w:line="259" w:lineRule="auto"/>
              <w:jc w:val="both"/>
              <w:rPr>
                <w:rFonts w:ascii="Times New Roman" w:hAnsi="Times New Roman" w:cs="Times New Roman"/>
                <w:sz w:val="24"/>
                <w:szCs w:val="24"/>
              </w:rPr>
            </w:pPr>
            <w:r w:rsidRPr="00D51B8B">
              <w:rPr>
                <w:rFonts w:ascii="Times New Roman" w:hAnsi="Times New Roman" w:cs="Times New Roman"/>
                <w:sz w:val="24"/>
                <w:szCs w:val="24"/>
              </w:rPr>
              <w:t>7.2. održavanje čistoće javnih površina</w:t>
            </w:r>
          </w:p>
        </w:tc>
        <w:tc>
          <w:tcPr>
            <w:tcW w:w="2389" w:type="dxa"/>
            <w:vMerge w:val="restart"/>
          </w:tcPr>
          <w:p w14:paraId="3A927F21" w14:textId="77777777" w:rsidR="00357BC4" w:rsidRPr="00D51B8B" w:rsidRDefault="00357BC4" w:rsidP="00E66EF1">
            <w:pPr>
              <w:jc w:val="both"/>
              <w:rPr>
                <w:rFonts w:ascii="Times New Roman" w:eastAsia="Calibri" w:hAnsi="Times New Roman" w:cs="Times New Roman"/>
                <w:sz w:val="24"/>
                <w:szCs w:val="24"/>
              </w:rPr>
            </w:pPr>
            <w:r>
              <w:rPr>
                <w:rFonts w:ascii="Times New Roman" w:eastAsia="Calibri" w:hAnsi="Times New Roman" w:cs="Times New Roman"/>
                <w:sz w:val="24"/>
                <w:szCs w:val="24"/>
              </w:rPr>
              <w:t>200.00,00</w:t>
            </w:r>
          </w:p>
        </w:tc>
        <w:tc>
          <w:tcPr>
            <w:tcW w:w="1422" w:type="dxa"/>
          </w:tcPr>
          <w:p w14:paraId="2123E28B" w14:textId="77777777" w:rsidR="00357BC4" w:rsidRPr="00D51B8B" w:rsidRDefault="00357BC4" w:rsidP="00E66EF1">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t>175.959,49</w:t>
            </w:r>
          </w:p>
        </w:tc>
        <w:tc>
          <w:tcPr>
            <w:tcW w:w="1976" w:type="dxa"/>
          </w:tcPr>
          <w:p w14:paraId="78B6A1E5" w14:textId="77777777" w:rsidR="00357BC4" w:rsidRPr="00D51B8B" w:rsidRDefault="00357BC4" w:rsidP="00E66EF1">
            <w:pPr>
              <w:spacing w:after="160" w:line="259" w:lineRule="auto"/>
              <w:jc w:val="both"/>
              <w:rPr>
                <w:rFonts w:ascii="Times New Roman" w:hAnsi="Times New Roman" w:cs="Times New Roman"/>
                <w:sz w:val="24"/>
                <w:szCs w:val="24"/>
              </w:rPr>
            </w:pPr>
          </w:p>
        </w:tc>
      </w:tr>
      <w:tr w:rsidR="00357BC4" w:rsidRPr="00D51B8B" w14:paraId="77BDE3D0" w14:textId="77777777" w:rsidTr="00E66EF1">
        <w:trPr>
          <w:trHeight w:val="630"/>
        </w:trPr>
        <w:tc>
          <w:tcPr>
            <w:tcW w:w="705" w:type="dxa"/>
            <w:vMerge/>
          </w:tcPr>
          <w:p w14:paraId="3A4F2490" w14:textId="77777777" w:rsidR="00357BC4" w:rsidRPr="00D51B8B" w:rsidRDefault="00357BC4" w:rsidP="00E66EF1">
            <w:pPr>
              <w:spacing w:after="160" w:line="259" w:lineRule="auto"/>
              <w:jc w:val="both"/>
              <w:rPr>
                <w:rFonts w:ascii="Times New Roman" w:hAnsi="Times New Roman" w:cs="Times New Roman"/>
                <w:sz w:val="24"/>
                <w:szCs w:val="24"/>
              </w:rPr>
            </w:pPr>
          </w:p>
        </w:tc>
        <w:tc>
          <w:tcPr>
            <w:tcW w:w="2778" w:type="dxa"/>
            <w:vMerge/>
          </w:tcPr>
          <w:p w14:paraId="093A7D23" w14:textId="77777777" w:rsidR="00357BC4" w:rsidRPr="00D51B8B" w:rsidRDefault="00357BC4" w:rsidP="00E66EF1">
            <w:pPr>
              <w:spacing w:after="160" w:line="259" w:lineRule="auto"/>
              <w:jc w:val="both"/>
              <w:rPr>
                <w:rFonts w:ascii="Times New Roman" w:hAnsi="Times New Roman" w:cs="Times New Roman"/>
                <w:sz w:val="24"/>
                <w:szCs w:val="24"/>
              </w:rPr>
            </w:pPr>
          </w:p>
        </w:tc>
        <w:tc>
          <w:tcPr>
            <w:tcW w:w="2389" w:type="dxa"/>
            <w:vMerge/>
          </w:tcPr>
          <w:p w14:paraId="23DF4C82" w14:textId="77777777" w:rsidR="00357BC4" w:rsidRPr="00D51B8B" w:rsidRDefault="00357BC4" w:rsidP="00E66EF1">
            <w:pPr>
              <w:jc w:val="both"/>
              <w:rPr>
                <w:rFonts w:ascii="Times New Roman" w:eastAsia="Calibri" w:hAnsi="Times New Roman" w:cs="Times New Roman"/>
                <w:sz w:val="24"/>
                <w:szCs w:val="24"/>
              </w:rPr>
            </w:pPr>
          </w:p>
        </w:tc>
        <w:tc>
          <w:tcPr>
            <w:tcW w:w="1422" w:type="dxa"/>
          </w:tcPr>
          <w:p w14:paraId="4886D1D2" w14:textId="77777777" w:rsidR="00357BC4" w:rsidRPr="00D51B8B" w:rsidRDefault="00357BC4" w:rsidP="00E66EF1">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t>99.066,44</w:t>
            </w:r>
          </w:p>
        </w:tc>
        <w:tc>
          <w:tcPr>
            <w:tcW w:w="1976" w:type="dxa"/>
          </w:tcPr>
          <w:p w14:paraId="772C40C6" w14:textId="77777777" w:rsidR="00357BC4" w:rsidRPr="00D51B8B" w:rsidRDefault="00357BC4" w:rsidP="00E66EF1">
            <w:pPr>
              <w:spacing w:after="160" w:line="259" w:lineRule="auto"/>
              <w:jc w:val="both"/>
              <w:rPr>
                <w:rFonts w:ascii="Times New Roman" w:hAnsi="Times New Roman" w:cs="Times New Roman"/>
                <w:sz w:val="24"/>
                <w:szCs w:val="24"/>
              </w:rPr>
            </w:pPr>
            <w:r w:rsidRPr="00D51B8B">
              <w:rPr>
                <w:rFonts w:ascii="Times New Roman" w:hAnsi="Times New Roman" w:cs="Times New Roman"/>
                <w:sz w:val="24"/>
                <w:szCs w:val="24"/>
              </w:rPr>
              <w:t xml:space="preserve">Prihodi za posebne namjene-komunalna naknada </w:t>
            </w:r>
          </w:p>
        </w:tc>
      </w:tr>
      <w:tr w:rsidR="00357BC4" w:rsidRPr="00D51B8B" w14:paraId="1B863DCB" w14:textId="77777777" w:rsidTr="00E66EF1">
        <w:trPr>
          <w:trHeight w:val="1275"/>
        </w:trPr>
        <w:tc>
          <w:tcPr>
            <w:tcW w:w="705" w:type="dxa"/>
            <w:vMerge/>
          </w:tcPr>
          <w:p w14:paraId="4AD99461" w14:textId="77777777" w:rsidR="00357BC4" w:rsidRPr="00D51B8B" w:rsidRDefault="00357BC4" w:rsidP="00E66EF1">
            <w:pPr>
              <w:spacing w:after="160" w:line="259" w:lineRule="auto"/>
              <w:jc w:val="both"/>
              <w:rPr>
                <w:rFonts w:ascii="Times New Roman" w:hAnsi="Times New Roman" w:cs="Times New Roman"/>
                <w:sz w:val="24"/>
                <w:szCs w:val="24"/>
              </w:rPr>
            </w:pPr>
          </w:p>
        </w:tc>
        <w:tc>
          <w:tcPr>
            <w:tcW w:w="2778" w:type="dxa"/>
            <w:vMerge/>
          </w:tcPr>
          <w:p w14:paraId="181E23C9" w14:textId="77777777" w:rsidR="00357BC4" w:rsidRPr="00D51B8B" w:rsidRDefault="00357BC4" w:rsidP="00E66EF1">
            <w:pPr>
              <w:spacing w:after="160" w:line="259" w:lineRule="auto"/>
              <w:jc w:val="both"/>
              <w:rPr>
                <w:rFonts w:ascii="Times New Roman" w:hAnsi="Times New Roman" w:cs="Times New Roman"/>
                <w:sz w:val="24"/>
                <w:szCs w:val="24"/>
              </w:rPr>
            </w:pPr>
          </w:p>
        </w:tc>
        <w:tc>
          <w:tcPr>
            <w:tcW w:w="2389" w:type="dxa"/>
            <w:vMerge/>
          </w:tcPr>
          <w:p w14:paraId="574F81A0" w14:textId="77777777" w:rsidR="00357BC4" w:rsidRPr="00D51B8B" w:rsidRDefault="00357BC4" w:rsidP="00E66EF1">
            <w:pPr>
              <w:jc w:val="both"/>
              <w:rPr>
                <w:rFonts w:ascii="Times New Roman" w:eastAsia="Calibri" w:hAnsi="Times New Roman" w:cs="Times New Roman"/>
                <w:sz w:val="24"/>
                <w:szCs w:val="24"/>
              </w:rPr>
            </w:pPr>
          </w:p>
        </w:tc>
        <w:tc>
          <w:tcPr>
            <w:tcW w:w="1422" w:type="dxa"/>
          </w:tcPr>
          <w:p w14:paraId="202CCC64" w14:textId="77777777" w:rsidR="00357BC4" w:rsidRPr="00D51B8B" w:rsidRDefault="00357BC4" w:rsidP="00E66EF1">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t>76.893,05</w:t>
            </w:r>
          </w:p>
        </w:tc>
        <w:tc>
          <w:tcPr>
            <w:tcW w:w="1976" w:type="dxa"/>
          </w:tcPr>
          <w:p w14:paraId="71A9D611" w14:textId="77777777" w:rsidR="00357BC4" w:rsidRPr="00D51B8B" w:rsidRDefault="00357BC4" w:rsidP="00E66EF1">
            <w:pPr>
              <w:spacing w:after="160" w:line="259" w:lineRule="auto"/>
              <w:jc w:val="both"/>
              <w:rPr>
                <w:rFonts w:ascii="Times New Roman" w:hAnsi="Times New Roman" w:cs="Times New Roman"/>
                <w:sz w:val="24"/>
                <w:szCs w:val="24"/>
              </w:rPr>
            </w:pPr>
            <w:r w:rsidRPr="00D51B8B">
              <w:rPr>
                <w:rFonts w:ascii="Times New Roman" w:hAnsi="Times New Roman" w:cs="Times New Roman"/>
                <w:sz w:val="24"/>
                <w:szCs w:val="24"/>
              </w:rPr>
              <w:t>Prihodi od šumskog doprinosa</w:t>
            </w:r>
          </w:p>
        </w:tc>
      </w:tr>
      <w:tr w:rsidR="00357BC4" w:rsidRPr="00D51B8B" w14:paraId="6B8C44AC" w14:textId="77777777" w:rsidTr="00E66EF1">
        <w:trPr>
          <w:trHeight w:val="1365"/>
        </w:trPr>
        <w:tc>
          <w:tcPr>
            <w:tcW w:w="705" w:type="dxa"/>
            <w:vMerge/>
          </w:tcPr>
          <w:p w14:paraId="07FD52B7" w14:textId="77777777" w:rsidR="00357BC4" w:rsidRPr="00D51B8B" w:rsidRDefault="00357BC4" w:rsidP="00E66EF1">
            <w:pPr>
              <w:spacing w:after="160" w:line="259" w:lineRule="auto"/>
              <w:jc w:val="both"/>
              <w:rPr>
                <w:rFonts w:ascii="Times New Roman" w:hAnsi="Times New Roman" w:cs="Times New Roman"/>
                <w:sz w:val="24"/>
                <w:szCs w:val="24"/>
              </w:rPr>
            </w:pPr>
          </w:p>
        </w:tc>
        <w:tc>
          <w:tcPr>
            <w:tcW w:w="2778" w:type="dxa"/>
          </w:tcPr>
          <w:p w14:paraId="1C5AF247" w14:textId="77777777" w:rsidR="00357BC4" w:rsidRPr="00D51B8B" w:rsidRDefault="00357BC4" w:rsidP="00E66EF1">
            <w:pPr>
              <w:spacing w:after="160" w:line="259" w:lineRule="auto"/>
              <w:jc w:val="both"/>
              <w:rPr>
                <w:rFonts w:ascii="Times New Roman" w:hAnsi="Times New Roman" w:cs="Times New Roman"/>
                <w:sz w:val="24"/>
                <w:szCs w:val="24"/>
              </w:rPr>
            </w:pPr>
            <w:r w:rsidRPr="00D51B8B">
              <w:rPr>
                <w:rFonts w:ascii="Times New Roman" w:hAnsi="Times New Roman" w:cs="Times New Roman"/>
                <w:sz w:val="24"/>
                <w:szCs w:val="24"/>
              </w:rPr>
              <w:t xml:space="preserve">7.3. dezinsekcija </w:t>
            </w:r>
          </w:p>
        </w:tc>
        <w:tc>
          <w:tcPr>
            <w:tcW w:w="2389" w:type="dxa"/>
          </w:tcPr>
          <w:p w14:paraId="680D3F52" w14:textId="77777777" w:rsidR="00357BC4" w:rsidRPr="00D51B8B" w:rsidRDefault="00357BC4" w:rsidP="00E66EF1">
            <w:pPr>
              <w:jc w:val="both"/>
              <w:rPr>
                <w:rFonts w:ascii="Times New Roman" w:eastAsia="Calibri" w:hAnsi="Times New Roman" w:cs="Times New Roman"/>
                <w:sz w:val="24"/>
                <w:szCs w:val="24"/>
              </w:rPr>
            </w:pPr>
            <w:r>
              <w:rPr>
                <w:rFonts w:ascii="Times New Roman" w:eastAsia="Calibri" w:hAnsi="Times New Roman" w:cs="Times New Roman"/>
                <w:sz w:val="24"/>
                <w:szCs w:val="24"/>
              </w:rPr>
              <w:t>30.000,00</w:t>
            </w:r>
          </w:p>
        </w:tc>
        <w:tc>
          <w:tcPr>
            <w:tcW w:w="1422" w:type="dxa"/>
          </w:tcPr>
          <w:p w14:paraId="5F430919" w14:textId="77777777" w:rsidR="00357BC4" w:rsidRPr="00D51B8B" w:rsidRDefault="00357BC4" w:rsidP="00E66EF1">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t>33.500,00</w:t>
            </w:r>
          </w:p>
        </w:tc>
        <w:tc>
          <w:tcPr>
            <w:tcW w:w="1976" w:type="dxa"/>
          </w:tcPr>
          <w:p w14:paraId="29C0FBE5" w14:textId="77777777" w:rsidR="00357BC4" w:rsidRPr="00D51B8B" w:rsidRDefault="00357BC4" w:rsidP="00E66EF1">
            <w:pPr>
              <w:spacing w:after="160" w:line="259" w:lineRule="auto"/>
              <w:jc w:val="both"/>
              <w:rPr>
                <w:rFonts w:ascii="Times New Roman" w:hAnsi="Times New Roman" w:cs="Times New Roman"/>
                <w:sz w:val="24"/>
                <w:szCs w:val="24"/>
              </w:rPr>
            </w:pPr>
            <w:r w:rsidRPr="00D51B8B">
              <w:rPr>
                <w:rFonts w:ascii="Times New Roman" w:hAnsi="Times New Roman" w:cs="Times New Roman"/>
                <w:sz w:val="24"/>
                <w:szCs w:val="24"/>
              </w:rPr>
              <w:t>Prihodi od raspolaganja državnim poljoprivrednim zemljištem</w:t>
            </w:r>
          </w:p>
        </w:tc>
      </w:tr>
      <w:tr w:rsidR="00357BC4" w:rsidRPr="00D51B8B" w14:paraId="4DF2D86A" w14:textId="77777777" w:rsidTr="00E66EF1">
        <w:trPr>
          <w:trHeight w:val="270"/>
        </w:trPr>
        <w:tc>
          <w:tcPr>
            <w:tcW w:w="705" w:type="dxa"/>
            <w:vMerge/>
          </w:tcPr>
          <w:p w14:paraId="7F337B6F" w14:textId="77777777" w:rsidR="00357BC4" w:rsidRPr="00D51B8B" w:rsidRDefault="00357BC4" w:rsidP="00E66EF1">
            <w:pPr>
              <w:spacing w:after="160" w:line="259" w:lineRule="auto"/>
              <w:jc w:val="both"/>
              <w:rPr>
                <w:rFonts w:ascii="Times New Roman" w:hAnsi="Times New Roman" w:cs="Times New Roman"/>
                <w:sz w:val="24"/>
                <w:szCs w:val="24"/>
              </w:rPr>
            </w:pPr>
          </w:p>
        </w:tc>
        <w:tc>
          <w:tcPr>
            <w:tcW w:w="2778" w:type="dxa"/>
          </w:tcPr>
          <w:p w14:paraId="75134263" w14:textId="77777777" w:rsidR="00357BC4" w:rsidRPr="00D51B8B" w:rsidRDefault="00357BC4" w:rsidP="00E66EF1">
            <w:pPr>
              <w:spacing w:after="160" w:line="259" w:lineRule="auto"/>
              <w:jc w:val="both"/>
              <w:rPr>
                <w:rFonts w:ascii="Times New Roman" w:hAnsi="Times New Roman" w:cs="Times New Roman"/>
                <w:sz w:val="24"/>
                <w:szCs w:val="24"/>
              </w:rPr>
            </w:pPr>
            <w:r w:rsidRPr="00D51B8B">
              <w:rPr>
                <w:rFonts w:ascii="Times New Roman" w:hAnsi="Times New Roman" w:cs="Times New Roman"/>
                <w:sz w:val="24"/>
                <w:szCs w:val="24"/>
              </w:rPr>
              <w:t>7.4. dezinfekcija prostorija</w:t>
            </w:r>
          </w:p>
        </w:tc>
        <w:tc>
          <w:tcPr>
            <w:tcW w:w="2389" w:type="dxa"/>
          </w:tcPr>
          <w:p w14:paraId="7EE6D3E9" w14:textId="77777777" w:rsidR="00357BC4" w:rsidRPr="00D51B8B" w:rsidRDefault="00357BC4" w:rsidP="00E66EF1">
            <w:pPr>
              <w:jc w:val="both"/>
              <w:rPr>
                <w:rFonts w:ascii="Times New Roman" w:eastAsia="Calibri" w:hAnsi="Times New Roman" w:cs="Times New Roman"/>
                <w:sz w:val="24"/>
                <w:szCs w:val="24"/>
              </w:rPr>
            </w:pPr>
            <w:r>
              <w:rPr>
                <w:rFonts w:ascii="Times New Roman" w:eastAsia="Calibri" w:hAnsi="Times New Roman" w:cs="Times New Roman"/>
                <w:sz w:val="24"/>
                <w:szCs w:val="24"/>
              </w:rPr>
              <w:t>1.309,50</w:t>
            </w:r>
          </w:p>
        </w:tc>
        <w:tc>
          <w:tcPr>
            <w:tcW w:w="1422" w:type="dxa"/>
          </w:tcPr>
          <w:p w14:paraId="785C8CE6" w14:textId="77777777" w:rsidR="00357BC4" w:rsidRPr="00D51B8B" w:rsidRDefault="00357BC4" w:rsidP="00E66EF1">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t>0,00</w:t>
            </w:r>
          </w:p>
        </w:tc>
        <w:tc>
          <w:tcPr>
            <w:tcW w:w="1976" w:type="dxa"/>
          </w:tcPr>
          <w:p w14:paraId="11964C1E" w14:textId="77777777" w:rsidR="00357BC4" w:rsidRPr="00D51B8B" w:rsidRDefault="00357BC4" w:rsidP="00E66EF1">
            <w:pPr>
              <w:spacing w:after="160" w:line="259" w:lineRule="auto"/>
              <w:jc w:val="both"/>
              <w:rPr>
                <w:rFonts w:ascii="Times New Roman" w:hAnsi="Times New Roman" w:cs="Times New Roman"/>
                <w:sz w:val="24"/>
                <w:szCs w:val="24"/>
              </w:rPr>
            </w:pPr>
          </w:p>
        </w:tc>
      </w:tr>
      <w:tr w:rsidR="00357BC4" w:rsidRPr="00D51B8B" w14:paraId="38401485" w14:textId="77777777" w:rsidTr="00E66EF1">
        <w:trPr>
          <w:trHeight w:val="225"/>
        </w:trPr>
        <w:tc>
          <w:tcPr>
            <w:tcW w:w="705" w:type="dxa"/>
            <w:vMerge w:val="restart"/>
          </w:tcPr>
          <w:p w14:paraId="78653937" w14:textId="77777777" w:rsidR="00357BC4" w:rsidRPr="00D51B8B" w:rsidRDefault="00357BC4" w:rsidP="00E66EF1">
            <w:pPr>
              <w:spacing w:after="160" w:line="259" w:lineRule="auto"/>
              <w:jc w:val="both"/>
              <w:rPr>
                <w:rFonts w:ascii="Times New Roman" w:hAnsi="Times New Roman" w:cs="Times New Roman"/>
                <w:b/>
                <w:bCs/>
                <w:sz w:val="24"/>
                <w:szCs w:val="24"/>
              </w:rPr>
            </w:pPr>
            <w:r w:rsidRPr="00D51B8B">
              <w:rPr>
                <w:rFonts w:ascii="Times New Roman" w:hAnsi="Times New Roman" w:cs="Times New Roman"/>
                <w:b/>
                <w:bCs/>
                <w:sz w:val="24"/>
                <w:szCs w:val="24"/>
              </w:rPr>
              <w:t>8.</w:t>
            </w:r>
          </w:p>
        </w:tc>
        <w:tc>
          <w:tcPr>
            <w:tcW w:w="2778" w:type="dxa"/>
          </w:tcPr>
          <w:p w14:paraId="5E50E399" w14:textId="77777777" w:rsidR="00357BC4" w:rsidRPr="00D51B8B" w:rsidRDefault="00357BC4" w:rsidP="00E66EF1">
            <w:pPr>
              <w:spacing w:after="160" w:line="259" w:lineRule="auto"/>
              <w:jc w:val="both"/>
              <w:rPr>
                <w:rFonts w:ascii="Times New Roman" w:hAnsi="Times New Roman" w:cs="Times New Roman"/>
                <w:b/>
                <w:bCs/>
                <w:sz w:val="24"/>
                <w:szCs w:val="24"/>
              </w:rPr>
            </w:pPr>
            <w:r w:rsidRPr="00D51B8B">
              <w:rPr>
                <w:rFonts w:ascii="Times New Roman" w:hAnsi="Times New Roman" w:cs="Times New Roman"/>
                <w:b/>
                <w:bCs/>
                <w:sz w:val="24"/>
                <w:szCs w:val="24"/>
              </w:rPr>
              <w:t>ODRŽAVANJE JAVNE RASVJETE</w:t>
            </w:r>
          </w:p>
        </w:tc>
        <w:tc>
          <w:tcPr>
            <w:tcW w:w="2389" w:type="dxa"/>
          </w:tcPr>
          <w:p w14:paraId="60383EB8" w14:textId="77777777" w:rsidR="00357BC4" w:rsidRPr="00D51B8B" w:rsidRDefault="00357BC4" w:rsidP="00E66EF1">
            <w:pPr>
              <w:spacing w:after="160" w:line="259" w:lineRule="auto"/>
              <w:jc w:val="both"/>
              <w:rPr>
                <w:rFonts w:ascii="Times New Roman" w:hAnsi="Times New Roman" w:cs="Times New Roman"/>
                <w:b/>
                <w:bCs/>
                <w:sz w:val="24"/>
                <w:szCs w:val="24"/>
              </w:rPr>
            </w:pPr>
            <w:r>
              <w:rPr>
                <w:rFonts w:ascii="Times New Roman" w:hAnsi="Times New Roman" w:cs="Times New Roman"/>
                <w:b/>
                <w:bCs/>
                <w:sz w:val="24"/>
                <w:szCs w:val="24"/>
              </w:rPr>
              <w:t>365.000,00</w:t>
            </w:r>
          </w:p>
        </w:tc>
        <w:tc>
          <w:tcPr>
            <w:tcW w:w="1422" w:type="dxa"/>
          </w:tcPr>
          <w:p w14:paraId="68CB0663" w14:textId="77777777" w:rsidR="00357BC4" w:rsidRPr="00D51B8B" w:rsidRDefault="00357BC4" w:rsidP="00E66EF1">
            <w:pPr>
              <w:spacing w:after="160" w:line="259" w:lineRule="auto"/>
              <w:jc w:val="both"/>
              <w:rPr>
                <w:rFonts w:ascii="Times New Roman" w:hAnsi="Times New Roman" w:cs="Times New Roman"/>
                <w:b/>
                <w:bCs/>
                <w:sz w:val="24"/>
                <w:szCs w:val="24"/>
              </w:rPr>
            </w:pPr>
            <w:r>
              <w:rPr>
                <w:rFonts w:ascii="Times New Roman" w:hAnsi="Times New Roman" w:cs="Times New Roman"/>
                <w:b/>
                <w:bCs/>
                <w:sz w:val="24"/>
                <w:szCs w:val="24"/>
              </w:rPr>
              <w:t>308.654,22</w:t>
            </w:r>
          </w:p>
        </w:tc>
        <w:tc>
          <w:tcPr>
            <w:tcW w:w="1976" w:type="dxa"/>
          </w:tcPr>
          <w:p w14:paraId="4FC0F33C" w14:textId="77777777" w:rsidR="00357BC4" w:rsidRPr="00D51B8B" w:rsidRDefault="00357BC4" w:rsidP="00E66EF1">
            <w:pPr>
              <w:spacing w:after="160" w:line="259" w:lineRule="auto"/>
              <w:jc w:val="both"/>
              <w:rPr>
                <w:rFonts w:ascii="Times New Roman" w:hAnsi="Times New Roman" w:cs="Times New Roman"/>
                <w:b/>
                <w:bCs/>
                <w:sz w:val="24"/>
                <w:szCs w:val="24"/>
              </w:rPr>
            </w:pPr>
          </w:p>
        </w:tc>
      </w:tr>
      <w:tr w:rsidR="00357BC4" w:rsidRPr="00D51B8B" w14:paraId="29B82150" w14:textId="77777777" w:rsidTr="00E66EF1">
        <w:trPr>
          <w:trHeight w:val="1215"/>
        </w:trPr>
        <w:tc>
          <w:tcPr>
            <w:tcW w:w="705" w:type="dxa"/>
            <w:vMerge/>
          </w:tcPr>
          <w:p w14:paraId="0D601659" w14:textId="77777777" w:rsidR="00357BC4" w:rsidRPr="00D51B8B" w:rsidRDefault="00357BC4" w:rsidP="00E66EF1">
            <w:pPr>
              <w:spacing w:after="160" w:line="259" w:lineRule="auto"/>
              <w:jc w:val="both"/>
              <w:rPr>
                <w:rFonts w:ascii="Times New Roman" w:hAnsi="Times New Roman" w:cs="Times New Roman"/>
                <w:sz w:val="24"/>
                <w:szCs w:val="24"/>
              </w:rPr>
            </w:pPr>
          </w:p>
        </w:tc>
        <w:tc>
          <w:tcPr>
            <w:tcW w:w="2778" w:type="dxa"/>
            <w:vMerge w:val="restart"/>
          </w:tcPr>
          <w:p w14:paraId="3A461A9E" w14:textId="77777777" w:rsidR="00357BC4" w:rsidRPr="00D51B8B" w:rsidRDefault="00357BC4" w:rsidP="00E66EF1">
            <w:pPr>
              <w:spacing w:after="160" w:line="259" w:lineRule="auto"/>
              <w:jc w:val="both"/>
              <w:rPr>
                <w:rFonts w:ascii="Times New Roman" w:hAnsi="Times New Roman" w:cs="Times New Roman"/>
                <w:sz w:val="24"/>
                <w:szCs w:val="24"/>
              </w:rPr>
            </w:pPr>
            <w:r w:rsidRPr="00D51B8B">
              <w:rPr>
                <w:rFonts w:ascii="Times New Roman" w:hAnsi="Times New Roman" w:cs="Times New Roman"/>
                <w:sz w:val="24"/>
                <w:szCs w:val="24"/>
              </w:rPr>
              <w:t>8.1. održavanje javne rasvjete</w:t>
            </w:r>
          </w:p>
        </w:tc>
        <w:tc>
          <w:tcPr>
            <w:tcW w:w="2389" w:type="dxa"/>
            <w:vMerge w:val="restart"/>
          </w:tcPr>
          <w:p w14:paraId="2E77E169" w14:textId="77777777" w:rsidR="00357BC4" w:rsidRPr="00D51B8B" w:rsidRDefault="00357BC4" w:rsidP="00E66EF1">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t>40.000,00</w:t>
            </w:r>
          </w:p>
        </w:tc>
        <w:tc>
          <w:tcPr>
            <w:tcW w:w="1422" w:type="dxa"/>
          </w:tcPr>
          <w:p w14:paraId="480F53F5" w14:textId="77777777" w:rsidR="00357BC4" w:rsidRPr="00D51B8B" w:rsidRDefault="00357BC4" w:rsidP="00E66EF1">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t>27.171,81</w:t>
            </w:r>
          </w:p>
        </w:tc>
        <w:tc>
          <w:tcPr>
            <w:tcW w:w="1976" w:type="dxa"/>
          </w:tcPr>
          <w:p w14:paraId="0F14BD8A" w14:textId="77777777" w:rsidR="00357BC4" w:rsidRPr="00D51B8B" w:rsidRDefault="00357BC4" w:rsidP="00E66EF1">
            <w:pPr>
              <w:spacing w:after="160" w:line="259" w:lineRule="auto"/>
              <w:jc w:val="both"/>
              <w:rPr>
                <w:rFonts w:ascii="Times New Roman" w:hAnsi="Times New Roman" w:cs="Times New Roman"/>
                <w:sz w:val="24"/>
                <w:szCs w:val="24"/>
              </w:rPr>
            </w:pPr>
          </w:p>
        </w:tc>
      </w:tr>
      <w:tr w:rsidR="00357BC4" w:rsidRPr="00D51B8B" w14:paraId="364CAA2C" w14:textId="77777777" w:rsidTr="00E66EF1">
        <w:trPr>
          <w:trHeight w:val="203"/>
        </w:trPr>
        <w:tc>
          <w:tcPr>
            <w:tcW w:w="705" w:type="dxa"/>
            <w:vMerge/>
          </w:tcPr>
          <w:p w14:paraId="17E2CD29" w14:textId="77777777" w:rsidR="00357BC4" w:rsidRPr="00D51B8B" w:rsidRDefault="00357BC4" w:rsidP="00E66EF1">
            <w:pPr>
              <w:spacing w:after="160" w:line="259" w:lineRule="auto"/>
              <w:jc w:val="both"/>
              <w:rPr>
                <w:rFonts w:ascii="Times New Roman" w:hAnsi="Times New Roman" w:cs="Times New Roman"/>
                <w:sz w:val="24"/>
                <w:szCs w:val="24"/>
              </w:rPr>
            </w:pPr>
          </w:p>
        </w:tc>
        <w:tc>
          <w:tcPr>
            <w:tcW w:w="2778" w:type="dxa"/>
            <w:vMerge/>
          </w:tcPr>
          <w:p w14:paraId="72E5623A" w14:textId="77777777" w:rsidR="00357BC4" w:rsidRPr="00D51B8B" w:rsidRDefault="00357BC4" w:rsidP="00E66EF1">
            <w:pPr>
              <w:spacing w:after="160" w:line="259" w:lineRule="auto"/>
              <w:jc w:val="both"/>
              <w:rPr>
                <w:rFonts w:ascii="Times New Roman" w:hAnsi="Times New Roman" w:cs="Times New Roman"/>
                <w:sz w:val="24"/>
                <w:szCs w:val="24"/>
              </w:rPr>
            </w:pPr>
          </w:p>
        </w:tc>
        <w:tc>
          <w:tcPr>
            <w:tcW w:w="2389" w:type="dxa"/>
            <w:vMerge/>
          </w:tcPr>
          <w:p w14:paraId="64F63E15" w14:textId="77777777" w:rsidR="00357BC4" w:rsidRPr="00D51B8B" w:rsidRDefault="00357BC4" w:rsidP="00E66EF1">
            <w:pPr>
              <w:spacing w:after="160" w:line="259" w:lineRule="auto"/>
              <w:jc w:val="both"/>
              <w:rPr>
                <w:rFonts w:ascii="Times New Roman" w:hAnsi="Times New Roman" w:cs="Times New Roman"/>
                <w:sz w:val="24"/>
                <w:szCs w:val="24"/>
              </w:rPr>
            </w:pPr>
          </w:p>
        </w:tc>
        <w:tc>
          <w:tcPr>
            <w:tcW w:w="1422" w:type="dxa"/>
          </w:tcPr>
          <w:p w14:paraId="55B8A4F0" w14:textId="77777777" w:rsidR="00357BC4" w:rsidRPr="00D51B8B" w:rsidRDefault="00357BC4" w:rsidP="00E66EF1">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t>5.217,31</w:t>
            </w:r>
          </w:p>
        </w:tc>
        <w:tc>
          <w:tcPr>
            <w:tcW w:w="1976" w:type="dxa"/>
          </w:tcPr>
          <w:p w14:paraId="279C67F3" w14:textId="77777777" w:rsidR="00357BC4" w:rsidRPr="00D51B8B" w:rsidRDefault="00357BC4" w:rsidP="00E66EF1">
            <w:pPr>
              <w:spacing w:after="160" w:line="259" w:lineRule="auto"/>
              <w:jc w:val="both"/>
              <w:rPr>
                <w:rFonts w:ascii="Times New Roman" w:hAnsi="Times New Roman" w:cs="Times New Roman"/>
                <w:sz w:val="24"/>
                <w:szCs w:val="24"/>
              </w:rPr>
            </w:pPr>
            <w:r w:rsidRPr="00D51B8B">
              <w:rPr>
                <w:rFonts w:ascii="Times New Roman" w:hAnsi="Times New Roman" w:cs="Times New Roman"/>
                <w:sz w:val="24"/>
                <w:szCs w:val="24"/>
              </w:rPr>
              <w:t>Prihodi od poreza</w:t>
            </w:r>
          </w:p>
        </w:tc>
      </w:tr>
      <w:tr w:rsidR="00357BC4" w:rsidRPr="00D51B8B" w14:paraId="6ED4F7FB" w14:textId="77777777" w:rsidTr="00E66EF1">
        <w:trPr>
          <w:trHeight w:val="240"/>
        </w:trPr>
        <w:tc>
          <w:tcPr>
            <w:tcW w:w="705" w:type="dxa"/>
            <w:vMerge/>
          </w:tcPr>
          <w:p w14:paraId="36292C1B" w14:textId="77777777" w:rsidR="00357BC4" w:rsidRPr="00D51B8B" w:rsidRDefault="00357BC4" w:rsidP="00E66EF1">
            <w:pPr>
              <w:spacing w:after="160" w:line="259" w:lineRule="auto"/>
              <w:jc w:val="both"/>
              <w:rPr>
                <w:rFonts w:ascii="Times New Roman" w:hAnsi="Times New Roman" w:cs="Times New Roman"/>
                <w:sz w:val="24"/>
                <w:szCs w:val="24"/>
              </w:rPr>
            </w:pPr>
          </w:p>
        </w:tc>
        <w:tc>
          <w:tcPr>
            <w:tcW w:w="2778" w:type="dxa"/>
            <w:vMerge/>
          </w:tcPr>
          <w:p w14:paraId="648DE4A5" w14:textId="77777777" w:rsidR="00357BC4" w:rsidRPr="00D51B8B" w:rsidRDefault="00357BC4" w:rsidP="00E66EF1">
            <w:pPr>
              <w:spacing w:after="160" w:line="259" w:lineRule="auto"/>
              <w:jc w:val="both"/>
              <w:rPr>
                <w:rFonts w:ascii="Times New Roman" w:hAnsi="Times New Roman" w:cs="Times New Roman"/>
                <w:sz w:val="24"/>
                <w:szCs w:val="24"/>
              </w:rPr>
            </w:pPr>
          </w:p>
        </w:tc>
        <w:tc>
          <w:tcPr>
            <w:tcW w:w="2389" w:type="dxa"/>
            <w:vMerge/>
          </w:tcPr>
          <w:p w14:paraId="328969CE" w14:textId="77777777" w:rsidR="00357BC4" w:rsidRPr="00D51B8B" w:rsidRDefault="00357BC4" w:rsidP="00E66EF1">
            <w:pPr>
              <w:spacing w:after="160" w:line="259" w:lineRule="auto"/>
              <w:jc w:val="both"/>
              <w:rPr>
                <w:rFonts w:ascii="Times New Roman" w:hAnsi="Times New Roman" w:cs="Times New Roman"/>
                <w:sz w:val="24"/>
                <w:szCs w:val="24"/>
              </w:rPr>
            </w:pPr>
          </w:p>
        </w:tc>
        <w:tc>
          <w:tcPr>
            <w:tcW w:w="1422" w:type="dxa"/>
          </w:tcPr>
          <w:p w14:paraId="5CACD1D6" w14:textId="77777777" w:rsidR="00357BC4" w:rsidRPr="00D51B8B" w:rsidRDefault="00357BC4" w:rsidP="00E66EF1">
            <w:pPr>
              <w:spacing w:after="160" w:line="259" w:lineRule="auto"/>
              <w:jc w:val="both"/>
              <w:rPr>
                <w:rFonts w:ascii="Times New Roman" w:hAnsi="Times New Roman" w:cs="Times New Roman"/>
                <w:sz w:val="24"/>
                <w:szCs w:val="24"/>
              </w:rPr>
            </w:pPr>
            <w:r w:rsidRPr="00D51B8B">
              <w:rPr>
                <w:rFonts w:ascii="Times New Roman" w:hAnsi="Times New Roman" w:cs="Times New Roman"/>
                <w:sz w:val="24"/>
                <w:szCs w:val="24"/>
              </w:rPr>
              <w:t>21.954,50</w:t>
            </w:r>
          </w:p>
        </w:tc>
        <w:tc>
          <w:tcPr>
            <w:tcW w:w="1976" w:type="dxa"/>
          </w:tcPr>
          <w:p w14:paraId="6CFADBF3" w14:textId="77777777" w:rsidR="00357BC4" w:rsidRPr="00D51B8B" w:rsidRDefault="00357BC4" w:rsidP="00E66EF1">
            <w:pPr>
              <w:spacing w:after="160" w:line="259" w:lineRule="auto"/>
              <w:jc w:val="both"/>
              <w:rPr>
                <w:rFonts w:ascii="Times New Roman" w:hAnsi="Times New Roman" w:cs="Times New Roman"/>
                <w:sz w:val="24"/>
                <w:szCs w:val="24"/>
              </w:rPr>
            </w:pPr>
            <w:r w:rsidRPr="00D51B8B">
              <w:rPr>
                <w:rFonts w:ascii="Times New Roman" w:hAnsi="Times New Roman" w:cs="Times New Roman"/>
                <w:sz w:val="24"/>
                <w:szCs w:val="24"/>
              </w:rPr>
              <w:t>Prihodi za posebne namjene-komunalna naknada</w:t>
            </w:r>
          </w:p>
        </w:tc>
      </w:tr>
      <w:tr w:rsidR="00357BC4" w:rsidRPr="00D51B8B" w14:paraId="5EF47C63" w14:textId="77777777" w:rsidTr="00E66EF1">
        <w:trPr>
          <w:trHeight w:val="225"/>
        </w:trPr>
        <w:tc>
          <w:tcPr>
            <w:tcW w:w="705" w:type="dxa"/>
            <w:vMerge/>
          </w:tcPr>
          <w:p w14:paraId="7B3A3803" w14:textId="77777777" w:rsidR="00357BC4" w:rsidRPr="00D51B8B" w:rsidRDefault="00357BC4" w:rsidP="00E66EF1">
            <w:pPr>
              <w:spacing w:after="160" w:line="259" w:lineRule="auto"/>
              <w:jc w:val="both"/>
              <w:rPr>
                <w:rFonts w:ascii="Times New Roman" w:hAnsi="Times New Roman" w:cs="Times New Roman"/>
                <w:sz w:val="24"/>
                <w:szCs w:val="24"/>
              </w:rPr>
            </w:pPr>
          </w:p>
        </w:tc>
        <w:tc>
          <w:tcPr>
            <w:tcW w:w="2778" w:type="dxa"/>
          </w:tcPr>
          <w:p w14:paraId="0383D796" w14:textId="77777777" w:rsidR="00357BC4" w:rsidRPr="00D51B8B" w:rsidRDefault="00357BC4" w:rsidP="00E66EF1">
            <w:pPr>
              <w:spacing w:after="160" w:line="259" w:lineRule="auto"/>
              <w:jc w:val="both"/>
              <w:rPr>
                <w:rFonts w:ascii="Times New Roman" w:hAnsi="Times New Roman" w:cs="Times New Roman"/>
                <w:sz w:val="24"/>
                <w:szCs w:val="24"/>
              </w:rPr>
            </w:pPr>
            <w:r w:rsidRPr="00D51B8B">
              <w:rPr>
                <w:rFonts w:ascii="Times New Roman" w:hAnsi="Times New Roman" w:cs="Times New Roman"/>
                <w:sz w:val="24"/>
                <w:szCs w:val="24"/>
              </w:rPr>
              <w:t>8.2. opskrba električnom energijom</w:t>
            </w:r>
          </w:p>
        </w:tc>
        <w:tc>
          <w:tcPr>
            <w:tcW w:w="2389" w:type="dxa"/>
          </w:tcPr>
          <w:p w14:paraId="73F238C8" w14:textId="77777777" w:rsidR="00357BC4" w:rsidRPr="00D51B8B" w:rsidRDefault="00357BC4" w:rsidP="00E66EF1">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t>260.000,00</w:t>
            </w:r>
            <w:r w:rsidRPr="00D51B8B">
              <w:rPr>
                <w:rFonts w:ascii="Times New Roman" w:hAnsi="Times New Roman" w:cs="Times New Roman"/>
                <w:sz w:val="24"/>
                <w:szCs w:val="24"/>
              </w:rPr>
              <w:t xml:space="preserve"> </w:t>
            </w:r>
          </w:p>
        </w:tc>
        <w:tc>
          <w:tcPr>
            <w:tcW w:w="1422" w:type="dxa"/>
          </w:tcPr>
          <w:p w14:paraId="2E793FB4" w14:textId="77777777" w:rsidR="00357BC4" w:rsidRPr="00D51B8B" w:rsidRDefault="00357BC4" w:rsidP="00E66EF1">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t>214.818,12</w:t>
            </w:r>
          </w:p>
        </w:tc>
        <w:tc>
          <w:tcPr>
            <w:tcW w:w="1976" w:type="dxa"/>
          </w:tcPr>
          <w:p w14:paraId="7C8D975B" w14:textId="77777777" w:rsidR="00357BC4" w:rsidRPr="00D51B8B" w:rsidRDefault="00357BC4" w:rsidP="00E66EF1">
            <w:pPr>
              <w:spacing w:after="160" w:line="259" w:lineRule="auto"/>
              <w:jc w:val="both"/>
              <w:rPr>
                <w:rFonts w:ascii="Times New Roman" w:hAnsi="Times New Roman" w:cs="Times New Roman"/>
                <w:sz w:val="24"/>
                <w:szCs w:val="24"/>
              </w:rPr>
            </w:pPr>
            <w:r w:rsidRPr="00D51B8B">
              <w:rPr>
                <w:rFonts w:ascii="Times New Roman" w:hAnsi="Times New Roman" w:cs="Times New Roman"/>
                <w:sz w:val="24"/>
                <w:szCs w:val="24"/>
              </w:rPr>
              <w:t>Prihodi od kompenzacijskih mjera</w:t>
            </w:r>
          </w:p>
        </w:tc>
      </w:tr>
      <w:tr w:rsidR="00357BC4" w:rsidRPr="00D51B8B" w14:paraId="20DE8EBE" w14:textId="77777777" w:rsidTr="00E66EF1">
        <w:trPr>
          <w:trHeight w:val="225"/>
        </w:trPr>
        <w:tc>
          <w:tcPr>
            <w:tcW w:w="705" w:type="dxa"/>
            <w:vMerge/>
          </w:tcPr>
          <w:p w14:paraId="6454C565" w14:textId="77777777" w:rsidR="00357BC4" w:rsidRPr="00D51B8B" w:rsidRDefault="00357BC4" w:rsidP="00E66EF1">
            <w:pPr>
              <w:spacing w:after="160" w:line="259" w:lineRule="auto"/>
              <w:jc w:val="both"/>
              <w:rPr>
                <w:rFonts w:ascii="Times New Roman" w:hAnsi="Times New Roman" w:cs="Times New Roman"/>
                <w:sz w:val="24"/>
                <w:szCs w:val="24"/>
              </w:rPr>
            </w:pPr>
          </w:p>
        </w:tc>
        <w:tc>
          <w:tcPr>
            <w:tcW w:w="2778" w:type="dxa"/>
          </w:tcPr>
          <w:p w14:paraId="23258EF5" w14:textId="77777777" w:rsidR="00357BC4" w:rsidRPr="00D51B8B" w:rsidRDefault="00357BC4" w:rsidP="00E66EF1">
            <w:pPr>
              <w:spacing w:after="160" w:line="259" w:lineRule="auto"/>
              <w:jc w:val="both"/>
              <w:rPr>
                <w:rFonts w:ascii="Times New Roman" w:hAnsi="Times New Roman" w:cs="Times New Roman"/>
                <w:sz w:val="24"/>
                <w:szCs w:val="24"/>
              </w:rPr>
            </w:pPr>
            <w:r w:rsidRPr="00D51B8B">
              <w:rPr>
                <w:rFonts w:ascii="Times New Roman" w:hAnsi="Times New Roman" w:cs="Times New Roman"/>
                <w:sz w:val="24"/>
                <w:szCs w:val="24"/>
              </w:rPr>
              <w:t>8.3. mrežarina za električnu energiju</w:t>
            </w:r>
          </w:p>
        </w:tc>
        <w:tc>
          <w:tcPr>
            <w:tcW w:w="2389" w:type="dxa"/>
          </w:tcPr>
          <w:p w14:paraId="72EA099E" w14:textId="77777777" w:rsidR="00357BC4" w:rsidRPr="00D51B8B" w:rsidRDefault="00357BC4" w:rsidP="00E66EF1">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t>65.000,00</w:t>
            </w:r>
          </w:p>
        </w:tc>
        <w:tc>
          <w:tcPr>
            <w:tcW w:w="1422" w:type="dxa"/>
          </w:tcPr>
          <w:p w14:paraId="177FF095" w14:textId="77777777" w:rsidR="00357BC4" w:rsidRPr="00D51B8B" w:rsidRDefault="00357BC4" w:rsidP="00E66EF1">
            <w:pPr>
              <w:spacing w:after="160" w:line="259" w:lineRule="auto"/>
              <w:jc w:val="both"/>
              <w:rPr>
                <w:rFonts w:ascii="Times New Roman" w:hAnsi="Times New Roman" w:cs="Times New Roman"/>
                <w:sz w:val="24"/>
                <w:szCs w:val="24"/>
              </w:rPr>
            </w:pPr>
            <w:r w:rsidRPr="00D51B8B">
              <w:rPr>
                <w:rFonts w:ascii="Times New Roman" w:hAnsi="Times New Roman" w:cs="Times New Roman"/>
                <w:sz w:val="24"/>
                <w:szCs w:val="24"/>
              </w:rPr>
              <w:t>6</w:t>
            </w:r>
            <w:r>
              <w:rPr>
                <w:rFonts w:ascii="Times New Roman" w:hAnsi="Times New Roman" w:cs="Times New Roman"/>
                <w:sz w:val="24"/>
                <w:szCs w:val="24"/>
              </w:rPr>
              <w:t>6.664,29</w:t>
            </w:r>
          </w:p>
        </w:tc>
        <w:tc>
          <w:tcPr>
            <w:tcW w:w="1976" w:type="dxa"/>
          </w:tcPr>
          <w:p w14:paraId="223D331C" w14:textId="77777777" w:rsidR="00357BC4" w:rsidRPr="00D51B8B" w:rsidRDefault="00357BC4" w:rsidP="00E66EF1">
            <w:pPr>
              <w:spacing w:after="160" w:line="259" w:lineRule="auto"/>
              <w:jc w:val="both"/>
              <w:rPr>
                <w:rFonts w:ascii="Times New Roman" w:hAnsi="Times New Roman" w:cs="Times New Roman"/>
                <w:sz w:val="24"/>
                <w:szCs w:val="24"/>
              </w:rPr>
            </w:pPr>
            <w:r w:rsidRPr="00D51B8B">
              <w:rPr>
                <w:rFonts w:ascii="Times New Roman" w:hAnsi="Times New Roman" w:cs="Times New Roman"/>
                <w:sz w:val="24"/>
                <w:szCs w:val="24"/>
              </w:rPr>
              <w:t>Prihodi od kompenzacijskih mjera</w:t>
            </w:r>
          </w:p>
        </w:tc>
      </w:tr>
      <w:tr w:rsidR="00357BC4" w:rsidRPr="00D51B8B" w14:paraId="70DB9719" w14:textId="77777777" w:rsidTr="00E66EF1">
        <w:trPr>
          <w:trHeight w:val="390"/>
        </w:trPr>
        <w:tc>
          <w:tcPr>
            <w:tcW w:w="7294" w:type="dxa"/>
            <w:gridSpan w:val="4"/>
          </w:tcPr>
          <w:p w14:paraId="1516D323" w14:textId="77777777" w:rsidR="00357BC4" w:rsidRPr="00D51B8B" w:rsidRDefault="00357BC4" w:rsidP="00E66EF1">
            <w:pPr>
              <w:spacing w:after="160" w:line="259" w:lineRule="auto"/>
              <w:jc w:val="center"/>
              <w:rPr>
                <w:rFonts w:ascii="Times New Roman" w:hAnsi="Times New Roman" w:cs="Times New Roman"/>
                <w:b/>
                <w:sz w:val="24"/>
                <w:szCs w:val="24"/>
              </w:rPr>
            </w:pPr>
            <w:r w:rsidRPr="00D51B8B">
              <w:rPr>
                <w:rFonts w:ascii="Times New Roman" w:hAnsi="Times New Roman" w:cs="Times New Roman"/>
                <w:b/>
                <w:sz w:val="24"/>
                <w:szCs w:val="24"/>
              </w:rPr>
              <w:t>UKUPNO</w:t>
            </w:r>
          </w:p>
        </w:tc>
        <w:tc>
          <w:tcPr>
            <w:tcW w:w="1976" w:type="dxa"/>
          </w:tcPr>
          <w:p w14:paraId="27AE9D77" w14:textId="77777777" w:rsidR="00357BC4" w:rsidRPr="00D51B8B" w:rsidRDefault="00357BC4" w:rsidP="00E66EF1">
            <w:pPr>
              <w:spacing w:after="160" w:line="259" w:lineRule="auto"/>
              <w:jc w:val="both"/>
              <w:rPr>
                <w:rFonts w:ascii="Times New Roman" w:hAnsi="Times New Roman" w:cs="Times New Roman"/>
                <w:b/>
                <w:sz w:val="24"/>
                <w:szCs w:val="24"/>
              </w:rPr>
            </w:pPr>
            <w:r>
              <w:rPr>
                <w:rFonts w:ascii="Times New Roman" w:hAnsi="Times New Roman" w:cs="Times New Roman"/>
                <w:b/>
                <w:sz w:val="24"/>
                <w:szCs w:val="24"/>
              </w:rPr>
              <w:t>1.737.454,41</w:t>
            </w:r>
          </w:p>
        </w:tc>
      </w:tr>
      <w:bookmarkEnd w:id="60"/>
    </w:tbl>
    <w:p w14:paraId="3340951E" w14:textId="77777777" w:rsidR="00357BC4" w:rsidRPr="00D51B8B" w:rsidRDefault="00357BC4" w:rsidP="00357BC4">
      <w:pPr>
        <w:spacing w:after="160" w:line="259" w:lineRule="auto"/>
        <w:jc w:val="both"/>
        <w:rPr>
          <w:rFonts w:ascii="Times New Roman" w:hAnsi="Times New Roman" w:cs="Times New Roman"/>
          <w:sz w:val="24"/>
          <w:szCs w:val="24"/>
        </w:rPr>
      </w:pPr>
    </w:p>
    <w:p w14:paraId="4FA55D44" w14:textId="77777777" w:rsidR="00357BC4" w:rsidRDefault="00357BC4" w:rsidP="00357BC4">
      <w:pPr>
        <w:jc w:val="both"/>
        <w:rPr>
          <w:rFonts w:ascii="Times New Roman" w:hAnsi="Times New Roman" w:cs="Times New Roman"/>
          <w:sz w:val="24"/>
          <w:szCs w:val="24"/>
        </w:rPr>
      </w:pPr>
      <w:r>
        <w:rPr>
          <w:rFonts w:ascii="Times New Roman" w:hAnsi="Times New Roman" w:cs="Times New Roman"/>
          <w:sz w:val="24"/>
          <w:szCs w:val="24"/>
        </w:rPr>
        <w:t>KLASA: 363-01/21-01/4</w:t>
      </w:r>
    </w:p>
    <w:p w14:paraId="15F7CA7B" w14:textId="77777777" w:rsidR="00357BC4" w:rsidRDefault="00357BC4" w:rsidP="00357BC4">
      <w:pPr>
        <w:jc w:val="both"/>
        <w:rPr>
          <w:rFonts w:ascii="Times New Roman" w:hAnsi="Times New Roman" w:cs="Times New Roman"/>
          <w:sz w:val="24"/>
          <w:szCs w:val="24"/>
        </w:rPr>
      </w:pPr>
      <w:r>
        <w:rPr>
          <w:rFonts w:ascii="Times New Roman" w:hAnsi="Times New Roman" w:cs="Times New Roman"/>
          <w:sz w:val="24"/>
          <w:szCs w:val="24"/>
        </w:rPr>
        <w:t>URBROJ: 2158-36-02-23-4</w:t>
      </w:r>
    </w:p>
    <w:p w14:paraId="7904373D" w14:textId="7FEA3E9F" w:rsidR="00357BC4" w:rsidRDefault="00357BC4" w:rsidP="00357BC4">
      <w:pPr>
        <w:jc w:val="both"/>
        <w:rPr>
          <w:rFonts w:ascii="Times New Roman" w:hAnsi="Times New Roman" w:cs="Times New Roman"/>
          <w:sz w:val="24"/>
          <w:szCs w:val="24"/>
        </w:rPr>
      </w:pPr>
      <w:r>
        <w:rPr>
          <w:rFonts w:ascii="Times New Roman" w:hAnsi="Times New Roman" w:cs="Times New Roman"/>
          <w:sz w:val="24"/>
          <w:szCs w:val="24"/>
        </w:rPr>
        <w:t>Šodolovci, 30. ožujka 2023.                                                                   OPĆINSKI NAČELNIK:</w:t>
      </w:r>
    </w:p>
    <w:p w14:paraId="31C80CC8" w14:textId="77777777" w:rsidR="00357BC4" w:rsidRDefault="00357BC4" w:rsidP="00357BC4">
      <w:pPr>
        <w:jc w:val="center"/>
        <w:rPr>
          <w:rFonts w:ascii="Times New Roman" w:hAnsi="Times New Roman" w:cs="Times New Roman"/>
          <w:sz w:val="24"/>
          <w:szCs w:val="24"/>
        </w:rPr>
      </w:pPr>
      <w:r>
        <w:rPr>
          <w:rFonts w:ascii="Times New Roman" w:hAnsi="Times New Roman" w:cs="Times New Roman"/>
          <w:sz w:val="24"/>
          <w:szCs w:val="24"/>
        </w:rPr>
        <w:t xml:space="preserve">                                                                                                                   Dragan Zorić</w:t>
      </w:r>
    </w:p>
    <w:p w14:paraId="1036233D" w14:textId="580609DC" w:rsidR="00357BC4" w:rsidRDefault="00357BC4" w:rsidP="00357BC4">
      <w:pPr>
        <w:jc w:val="center"/>
        <w:rPr>
          <w:rFonts w:ascii="Times New Roman" w:hAnsi="Times New Roman" w:cs="Times New Roman"/>
          <w:sz w:val="24"/>
          <w:szCs w:val="24"/>
        </w:rPr>
      </w:pPr>
      <w:r>
        <w:rPr>
          <w:rFonts w:ascii="Times New Roman" w:hAnsi="Times New Roman" w:cs="Times New Roman"/>
          <w:sz w:val="24"/>
          <w:szCs w:val="24"/>
        </w:rPr>
        <w:t>**********</w:t>
      </w:r>
    </w:p>
    <w:p w14:paraId="7FA7BB1B" w14:textId="77777777" w:rsidR="00357BC4" w:rsidRPr="00357BC4" w:rsidRDefault="00357BC4" w:rsidP="00357BC4">
      <w:pPr>
        <w:jc w:val="both"/>
        <w:rPr>
          <w:rFonts w:ascii="Times New Roman" w:hAnsi="Times New Roman" w:cs="Times New Roman"/>
          <w:sz w:val="24"/>
          <w:szCs w:val="24"/>
        </w:rPr>
      </w:pPr>
      <w:r w:rsidRPr="00357BC4">
        <w:rPr>
          <w:rFonts w:ascii="Times New Roman" w:hAnsi="Times New Roman" w:cs="Times New Roman"/>
          <w:sz w:val="24"/>
          <w:szCs w:val="24"/>
        </w:rPr>
        <w:t>Na temelju članka 46. Statuta općine Šodolovci („službeni glasnik općine Šodolovci“ broj 2/21) općinski načelnik Općine Šodolovci dana 30. ožujka 2023. godine donosi</w:t>
      </w:r>
    </w:p>
    <w:p w14:paraId="5E72E0E9" w14:textId="2C3D0289" w:rsidR="000976E1" w:rsidRDefault="000976E1" w:rsidP="000976E1">
      <w:pPr>
        <w:pStyle w:val="Naslov1"/>
        <w:numPr>
          <w:ilvl w:val="0"/>
          <w:numId w:val="0"/>
        </w:numPr>
        <w:spacing w:before="0"/>
        <w:ind w:left="360"/>
        <w:jc w:val="center"/>
        <w:rPr>
          <w:rFonts w:ascii="Times New Roman" w:hAnsi="Times New Roman" w:cs="Times New Roman"/>
          <w:color w:val="auto"/>
          <w:sz w:val="24"/>
          <w:szCs w:val="24"/>
        </w:rPr>
      </w:pPr>
      <w:bookmarkStart w:id="61" w:name="_Toc140133808"/>
      <w:r>
        <w:rPr>
          <w:rFonts w:ascii="Times New Roman" w:hAnsi="Times New Roman" w:cs="Times New Roman"/>
          <w:color w:val="auto"/>
          <w:sz w:val="24"/>
          <w:szCs w:val="24"/>
        </w:rPr>
        <w:t xml:space="preserve">Izvješće </w:t>
      </w:r>
      <w:r w:rsidR="00357BC4" w:rsidRPr="00B94BC0">
        <w:rPr>
          <w:rFonts w:ascii="Times New Roman" w:hAnsi="Times New Roman" w:cs="Times New Roman"/>
          <w:color w:val="auto"/>
          <w:sz w:val="24"/>
          <w:szCs w:val="24"/>
        </w:rPr>
        <w:t>o izvršenju Programa gradnje objekata i uređaja komunalne infrastrukture</w:t>
      </w:r>
      <w:bookmarkEnd w:id="61"/>
      <w:r w:rsidR="00357BC4" w:rsidRPr="00B94BC0">
        <w:rPr>
          <w:rFonts w:ascii="Times New Roman" w:hAnsi="Times New Roman" w:cs="Times New Roman"/>
          <w:color w:val="auto"/>
          <w:sz w:val="24"/>
          <w:szCs w:val="24"/>
        </w:rPr>
        <w:t xml:space="preserve"> </w:t>
      </w:r>
    </w:p>
    <w:p w14:paraId="0D62ACDB" w14:textId="4A0FE28C" w:rsidR="00357BC4" w:rsidRPr="00B94BC0" w:rsidRDefault="00357BC4" w:rsidP="00B94BC0">
      <w:pPr>
        <w:pStyle w:val="Naslov1"/>
        <w:numPr>
          <w:ilvl w:val="0"/>
          <w:numId w:val="0"/>
        </w:numPr>
        <w:spacing w:before="0"/>
        <w:ind w:left="360"/>
        <w:jc w:val="center"/>
        <w:rPr>
          <w:rFonts w:ascii="Times New Roman" w:hAnsi="Times New Roman" w:cs="Times New Roman"/>
          <w:color w:val="auto"/>
          <w:sz w:val="24"/>
          <w:szCs w:val="24"/>
        </w:rPr>
      </w:pPr>
      <w:bookmarkStart w:id="62" w:name="_Toc140133809"/>
      <w:r w:rsidRPr="00B94BC0">
        <w:rPr>
          <w:rFonts w:ascii="Times New Roman" w:hAnsi="Times New Roman" w:cs="Times New Roman"/>
          <w:color w:val="auto"/>
          <w:sz w:val="24"/>
          <w:szCs w:val="24"/>
        </w:rPr>
        <w:t>Općine Šodolovci za 2022. godinu</w:t>
      </w:r>
      <w:bookmarkEnd w:id="62"/>
    </w:p>
    <w:p w14:paraId="1D8E0F33" w14:textId="77777777" w:rsidR="00357BC4" w:rsidRPr="00357BC4" w:rsidRDefault="00357BC4" w:rsidP="00357BC4">
      <w:pPr>
        <w:jc w:val="center"/>
        <w:rPr>
          <w:rFonts w:ascii="Times New Roman" w:hAnsi="Times New Roman" w:cs="Times New Roman"/>
          <w:b/>
          <w:bCs/>
          <w:sz w:val="24"/>
          <w:szCs w:val="24"/>
        </w:rPr>
      </w:pPr>
    </w:p>
    <w:p w14:paraId="6DE9CF7F" w14:textId="77777777" w:rsidR="00357BC4" w:rsidRPr="00357BC4" w:rsidRDefault="00357BC4" w:rsidP="00357BC4">
      <w:pPr>
        <w:jc w:val="center"/>
        <w:rPr>
          <w:rFonts w:ascii="Times New Roman" w:hAnsi="Times New Roman" w:cs="Times New Roman"/>
          <w:sz w:val="24"/>
          <w:szCs w:val="24"/>
        </w:rPr>
      </w:pPr>
      <w:r w:rsidRPr="00357BC4">
        <w:rPr>
          <w:rFonts w:ascii="Times New Roman" w:hAnsi="Times New Roman" w:cs="Times New Roman"/>
          <w:sz w:val="24"/>
          <w:szCs w:val="24"/>
        </w:rPr>
        <w:t>I</w:t>
      </w:r>
    </w:p>
    <w:p w14:paraId="3DCA2F47" w14:textId="77777777" w:rsidR="00357BC4" w:rsidRPr="00357BC4" w:rsidRDefault="00357BC4" w:rsidP="00357BC4">
      <w:pPr>
        <w:jc w:val="both"/>
        <w:rPr>
          <w:rFonts w:ascii="Times New Roman" w:hAnsi="Times New Roman" w:cs="Times New Roman"/>
          <w:sz w:val="24"/>
          <w:szCs w:val="24"/>
        </w:rPr>
      </w:pPr>
      <w:r w:rsidRPr="00357BC4">
        <w:rPr>
          <w:rFonts w:ascii="Times New Roman" w:hAnsi="Times New Roman" w:cs="Times New Roman"/>
          <w:sz w:val="24"/>
          <w:szCs w:val="24"/>
        </w:rPr>
        <w:t>Utvrđuje se da su za financiranje gradnje objekata i uređaja komunalne infrastrukture na području općine Šodolovci za 2022. godinu utrošena sredstva u iznosu od 808.438,04 kuna, kako slijedi:</w:t>
      </w:r>
    </w:p>
    <w:p w14:paraId="10847F40" w14:textId="77777777" w:rsidR="00357BC4" w:rsidRPr="00357BC4" w:rsidRDefault="00357BC4">
      <w:pPr>
        <w:numPr>
          <w:ilvl w:val="0"/>
          <w:numId w:val="7"/>
        </w:numPr>
        <w:contextualSpacing/>
        <w:jc w:val="both"/>
        <w:rPr>
          <w:rFonts w:ascii="Times New Roman" w:hAnsi="Times New Roman" w:cs="Times New Roman"/>
          <w:sz w:val="24"/>
          <w:szCs w:val="24"/>
        </w:rPr>
      </w:pPr>
      <w:r w:rsidRPr="00357BC4">
        <w:rPr>
          <w:rFonts w:ascii="Times New Roman" w:hAnsi="Times New Roman" w:cs="Times New Roman"/>
          <w:sz w:val="24"/>
          <w:szCs w:val="24"/>
        </w:rPr>
        <w:t>GRAĐEVINE KOMUNALNE INFRASTRUKTURE KOJE ĆE SE GRADITI U UREĐENIM DIJELOVIMA GRAĐEVINSKOG PODRUČJA</w:t>
      </w:r>
    </w:p>
    <w:tbl>
      <w:tblPr>
        <w:tblW w:w="1034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2268"/>
        <w:gridCol w:w="1418"/>
        <w:gridCol w:w="1276"/>
        <w:gridCol w:w="1275"/>
        <w:gridCol w:w="1276"/>
        <w:gridCol w:w="1559"/>
      </w:tblGrid>
      <w:tr w:rsidR="00357BC4" w:rsidRPr="00357BC4" w14:paraId="2FA4A43C" w14:textId="77777777" w:rsidTr="00B94BC0">
        <w:trPr>
          <w:trHeight w:val="375"/>
        </w:trPr>
        <w:tc>
          <w:tcPr>
            <w:tcW w:w="1276" w:type="dxa"/>
            <w:vMerge w:val="restart"/>
          </w:tcPr>
          <w:p w14:paraId="46128687" w14:textId="77777777" w:rsidR="00357BC4" w:rsidRPr="00357BC4" w:rsidRDefault="00357BC4" w:rsidP="00357BC4">
            <w:pPr>
              <w:jc w:val="center"/>
              <w:rPr>
                <w:rFonts w:ascii="Times New Roman" w:hAnsi="Times New Roman" w:cs="Times New Roman"/>
                <w:b/>
                <w:sz w:val="24"/>
                <w:szCs w:val="24"/>
              </w:rPr>
            </w:pPr>
            <w:r w:rsidRPr="00357BC4">
              <w:rPr>
                <w:rFonts w:ascii="Times New Roman" w:hAnsi="Times New Roman" w:cs="Times New Roman"/>
                <w:b/>
                <w:sz w:val="24"/>
                <w:szCs w:val="24"/>
              </w:rPr>
              <w:t>Oznaka aktivnosti</w:t>
            </w:r>
          </w:p>
        </w:tc>
        <w:tc>
          <w:tcPr>
            <w:tcW w:w="2268" w:type="dxa"/>
            <w:vMerge w:val="restart"/>
          </w:tcPr>
          <w:p w14:paraId="4FBFBF6F" w14:textId="77777777" w:rsidR="00357BC4" w:rsidRPr="00357BC4" w:rsidRDefault="00357BC4" w:rsidP="00357BC4">
            <w:pPr>
              <w:jc w:val="center"/>
              <w:rPr>
                <w:rFonts w:ascii="Times New Roman" w:hAnsi="Times New Roman" w:cs="Times New Roman"/>
                <w:b/>
                <w:sz w:val="24"/>
                <w:szCs w:val="24"/>
              </w:rPr>
            </w:pPr>
            <w:r w:rsidRPr="00357BC4">
              <w:rPr>
                <w:rFonts w:ascii="Times New Roman" w:hAnsi="Times New Roman" w:cs="Times New Roman"/>
                <w:b/>
                <w:sz w:val="24"/>
                <w:szCs w:val="24"/>
              </w:rPr>
              <w:t>Projekti i aktivnosti</w:t>
            </w:r>
          </w:p>
        </w:tc>
        <w:tc>
          <w:tcPr>
            <w:tcW w:w="1418" w:type="dxa"/>
            <w:vMerge w:val="restart"/>
          </w:tcPr>
          <w:p w14:paraId="0A1FEFBA" w14:textId="77777777" w:rsidR="00357BC4" w:rsidRPr="00357BC4" w:rsidRDefault="00357BC4" w:rsidP="00357BC4">
            <w:pPr>
              <w:jc w:val="center"/>
              <w:rPr>
                <w:rFonts w:ascii="Times New Roman" w:hAnsi="Times New Roman" w:cs="Times New Roman"/>
                <w:b/>
                <w:sz w:val="24"/>
                <w:szCs w:val="24"/>
              </w:rPr>
            </w:pPr>
            <w:r w:rsidRPr="00357BC4">
              <w:rPr>
                <w:rFonts w:ascii="Times New Roman" w:hAnsi="Times New Roman" w:cs="Times New Roman"/>
                <w:b/>
                <w:sz w:val="24"/>
                <w:szCs w:val="24"/>
              </w:rPr>
              <w:t>Planirano</w:t>
            </w:r>
          </w:p>
        </w:tc>
        <w:tc>
          <w:tcPr>
            <w:tcW w:w="1276" w:type="dxa"/>
            <w:vMerge w:val="restart"/>
          </w:tcPr>
          <w:p w14:paraId="063C635A" w14:textId="77777777" w:rsidR="00357BC4" w:rsidRPr="00357BC4" w:rsidRDefault="00357BC4" w:rsidP="00357BC4">
            <w:pPr>
              <w:jc w:val="center"/>
              <w:rPr>
                <w:rFonts w:ascii="Times New Roman" w:hAnsi="Times New Roman" w:cs="Times New Roman"/>
                <w:b/>
                <w:sz w:val="24"/>
                <w:szCs w:val="24"/>
              </w:rPr>
            </w:pPr>
            <w:r w:rsidRPr="00357BC4">
              <w:rPr>
                <w:rFonts w:ascii="Times New Roman" w:hAnsi="Times New Roman" w:cs="Times New Roman"/>
                <w:b/>
                <w:sz w:val="24"/>
                <w:szCs w:val="24"/>
              </w:rPr>
              <w:t>Ostvareno</w:t>
            </w:r>
          </w:p>
        </w:tc>
        <w:tc>
          <w:tcPr>
            <w:tcW w:w="4110" w:type="dxa"/>
            <w:gridSpan w:val="3"/>
          </w:tcPr>
          <w:p w14:paraId="55BC30B0" w14:textId="77777777" w:rsidR="00357BC4" w:rsidRPr="00357BC4" w:rsidRDefault="00357BC4" w:rsidP="00357BC4">
            <w:pPr>
              <w:jc w:val="center"/>
              <w:rPr>
                <w:rFonts w:ascii="Times New Roman" w:hAnsi="Times New Roman" w:cs="Times New Roman"/>
                <w:b/>
                <w:sz w:val="24"/>
                <w:szCs w:val="24"/>
              </w:rPr>
            </w:pPr>
          </w:p>
        </w:tc>
      </w:tr>
      <w:tr w:rsidR="00357BC4" w:rsidRPr="00357BC4" w14:paraId="756FB446" w14:textId="77777777" w:rsidTr="00B94BC0">
        <w:trPr>
          <w:trHeight w:val="330"/>
        </w:trPr>
        <w:tc>
          <w:tcPr>
            <w:tcW w:w="1276" w:type="dxa"/>
            <w:vMerge/>
          </w:tcPr>
          <w:p w14:paraId="5A3D5289" w14:textId="77777777" w:rsidR="00357BC4" w:rsidRPr="00357BC4" w:rsidRDefault="00357BC4" w:rsidP="00357BC4">
            <w:pPr>
              <w:jc w:val="center"/>
              <w:rPr>
                <w:rFonts w:ascii="Times New Roman" w:hAnsi="Times New Roman" w:cs="Times New Roman"/>
                <w:b/>
                <w:sz w:val="24"/>
                <w:szCs w:val="24"/>
              </w:rPr>
            </w:pPr>
          </w:p>
        </w:tc>
        <w:tc>
          <w:tcPr>
            <w:tcW w:w="2268" w:type="dxa"/>
            <w:vMerge/>
          </w:tcPr>
          <w:p w14:paraId="7D942935" w14:textId="77777777" w:rsidR="00357BC4" w:rsidRPr="00357BC4" w:rsidRDefault="00357BC4" w:rsidP="00357BC4">
            <w:pPr>
              <w:jc w:val="center"/>
              <w:rPr>
                <w:rFonts w:ascii="Times New Roman" w:hAnsi="Times New Roman" w:cs="Times New Roman"/>
                <w:b/>
                <w:sz w:val="24"/>
                <w:szCs w:val="24"/>
              </w:rPr>
            </w:pPr>
          </w:p>
        </w:tc>
        <w:tc>
          <w:tcPr>
            <w:tcW w:w="1418" w:type="dxa"/>
            <w:vMerge/>
          </w:tcPr>
          <w:p w14:paraId="37FDD57C" w14:textId="77777777" w:rsidR="00357BC4" w:rsidRPr="00357BC4" w:rsidRDefault="00357BC4" w:rsidP="00357BC4">
            <w:pPr>
              <w:jc w:val="center"/>
              <w:rPr>
                <w:rFonts w:ascii="Times New Roman" w:hAnsi="Times New Roman" w:cs="Times New Roman"/>
                <w:b/>
                <w:sz w:val="24"/>
                <w:szCs w:val="24"/>
              </w:rPr>
            </w:pPr>
          </w:p>
        </w:tc>
        <w:tc>
          <w:tcPr>
            <w:tcW w:w="1276" w:type="dxa"/>
            <w:vMerge/>
          </w:tcPr>
          <w:p w14:paraId="1FF3BA02" w14:textId="77777777" w:rsidR="00357BC4" w:rsidRPr="00357BC4" w:rsidRDefault="00357BC4" w:rsidP="00357BC4">
            <w:pPr>
              <w:jc w:val="center"/>
              <w:rPr>
                <w:rFonts w:ascii="Times New Roman" w:hAnsi="Times New Roman" w:cs="Times New Roman"/>
                <w:b/>
                <w:sz w:val="24"/>
                <w:szCs w:val="24"/>
              </w:rPr>
            </w:pPr>
          </w:p>
        </w:tc>
        <w:tc>
          <w:tcPr>
            <w:tcW w:w="1275" w:type="dxa"/>
          </w:tcPr>
          <w:p w14:paraId="6433AEE6" w14:textId="77777777" w:rsidR="00357BC4" w:rsidRPr="00357BC4" w:rsidRDefault="00357BC4" w:rsidP="00357BC4">
            <w:pPr>
              <w:jc w:val="center"/>
              <w:rPr>
                <w:rFonts w:ascii="Times New Roman" w:hAnsi="Times New Roman" w:cs="Times New Roman"/>
                <w:b/>
                <w:sz w:val="24"/>
                <w:szCs w:val="24"/>
              </w:rPr>
            </w:pPr>
            <w:r w:rsidRPr="00357BC4">
              <w:rPr>
                <w:rFonts w:ascii="Times New Roman" w:hAnsi="Times New Roman" w:cs="Times New Roman"/>
                <w:b/>
                <w:sz w:val="24"/>
                <w:szCs w:val="24"/>
              </w:rPr>
              <w:t>Izvor</w:t>
            </w:r>
          </w:p>
        </w:tc>
        <w:tc>
          <w:tcPr>
            <w:tcW w:w="1276" w:type="dxa"/>
          </w:tcPr>
          <w:p w14:paraId="2DC99508" w14:textId="77777777" w:rsidR="00357BC4" w:rsidRPr="00357BC4" w:rsidRDefault="00357BC4" w:rsidP="00357BC4">
            <w:pPr>
              <w:jc w:val="center"/>
              <w:rPr>
                <w:rFonts w:ascii="Times New Roman" w:hAnsi="Times New Roman" w:cs="Times New Roman"/>
                <w:b/>
                <w:sz w:val="24"/>
                <w:szCs w:val="24"/>
              </w:rPr>
            </w:pPr>
            <w:r w:rsidRPr="00357BC4">
              <w:rPr>
                <w:rFonts w:ascii="Times New Roman" w:hAnsi="Times New Roman" w:cs="Times New Roman"/>
                <w:b/>
                <w:sz w:val="24"/>
                <w:szCs w:val="24"/>
              </w:rPr>
              <w:t xml:space="preserve">Iznos </w:t>
            </w:r>
          </w:p>
        </w:tc>
        <w:tc>
          <w:tcPr>
            <w:tcW w:w="1559" w:type="dxa"/>
          </w:tcPr>
          <w:p w14:paraId="296727D4" w14:textId="77777777" w:rsidR="00357BC4" w:rsidRPr="00357BC4" w:rsidRDefault="00357BC4" w:rsidP="00357BC4">
            <w:pPr>
              <w:jc w:val="center"/>
              <w:rPr>
                <w:rFonts w:ascii="Times New Roman" w:hAnsi="Times New Roman" w:cs="Times New Roman"/>
                <w:b/>
                <w:sz w:val="24"/>
                <w:szCs w:val="24"/>
              </w:rPr>
            </w:pPr>
            <w:r w:rsidRPr="00357BC4">
              <w:rPr>
                <w:rFonts w:ascii="Times New Roman" w:hAnsi="Times New Roman" w:cs="Times New Roman"/>
                <w:b/>
                <w:sz w:val="24"/>
                <w:szCs w:val="24"/>
              </w:rPr>
              <w:t>Napomena</w:t>
            </w:r>
          </w:p>
        </w:tc>
      </w:tr>
      <w:tr w:rsidR="00357BC4" w:rsidRPr="00357BC4" w14:paraId="5B7379D6" w14:textId="77777777" w:rsidTr="00B94BC0">
        <w:trPr>
          <w:trHeight w:val="180"/>
        </w:trPr>
        <w:tc>
          <w:tcPr>
            <w:tcW w:w="1276" w:type="dxa"/>
            <w:shd w:val="clear" w:color="auto" w:fill="D9E2F3" w:themeFill="accent1" w:themeFillTint="33"/>
          </w:tcPr>
          <w:p w14:paraId="5963CD7A" w14:textId="77777777" w:rsidR="00357BC4" w:rsidRPr="00357BC4" w:rsidRDefault="00357BC4" w:rsidP="00357BC4">
            <w:pPr>
              <w:jc w:val="center"/>
              <w:rPr>
                <w:rFonts w:ascii="Times New Roman" w:hAnsi="Times New Roman" w:cs="Times New Roman"/>
                <w:b/>
                <w:sz w:val="24"/>
                <w:szCs w:val="24"/>
              </w:rPr>
            </w:pPr>
            <w:r w:rsidRPr="00357BC4">
              <w:rPr>
                <w:rFonts w:ascii="Times New Roman" w:hAnsi="Times New Roman" w:cs="Times New Roman"/>
                <w:b/>
                <w:sz w:val="24"/>
                <w:szCs w:val="24"/>
              </w:rPr>
              <w:t>K200302</w:t>
            </w:r>
          </w:p>
        </w:tc>
        <w:tc>
          <w:tcPr>
            <w:tcW w:w="2268" w:type="dxa"/>
            <w:shd w:val="clear" w:color="auto" w:fill="D9E2F3" w:themeFill="accent1" w:themeFillTint="33"/>
          </w:tcPr>
          <w:p w14:paraId="64CE9876" w14:textId="77777777" w:rsidR="00357BC4" w:rsidRPr="00357BC4" w:rsidRDefault="00357BC4" w:rsidP="00357BC4">
            <w:pPr>
              <w:jc w:val="center"/>
              <w:rPr>
                <w:rFonts w:ascii="Times New Roman" w:hAnsi="Times New Roman" w:cs="Times New Roman"/>
                <w:b/>
                <w:sz w:val="24"/>
                <w:szCs w:val="24"/>
              </w:rPr>
            </w:pPr>
            <w:r w:rsidRPr="00357BC4">
              <w:rPr>
                <w:rFonts w:ascii="Times New Roman" w:hAnsi="Times New Roman" w:cs="Times New Roman"/>
                <w:b/>
                <w:sz w:val="24"/>
                <w:szCs w:val="24"/>
              </w:rPr>
              <w:t>NERAZVRSTANA CESTA</w:t>
            </w:r>
          </w:p>
        </w:tc>
        <w:tc>
          <w:tcPr>
            <w:tcW w:w="1418" w:type="dxa"/>
            <w:shd w:val="clear" w:color="auto" w:fill="D9E2F3" w:themeFill="accent1" w:themeFillTint="33"/>
          </w:tcPr>
          <w:p w14:paraId="64BBCA38" w14:textId="77777777" w:rsidR="00357BC4" w:rsidRPr="00357BC4" w:rsidRDefault="00357BC4" w:rsidP="00357BC4">
            <w:pPr>
              <w:jc w:val="center"/>
              <w:rPr>
                <w:rFonts w:ascii="Times New Roman" w:hAnsi="Times New Roman" w:cs="Times New Roman"/>
                <w:b/>
                <w:sz w:val="24"/>
                <w:szCs w:val="24"/>
              </w:rPr>
            </w:pPr>
            <w:r w:rsidRPr="00357BC4">
              <w:rPr>
                <w:rFonts w:ascii="Times New Roman" w:hAnsi="Times New Roman" w:cs="Times New Roman"/>
                <w:b/>
                <w:sz w:val="24"/>
                <w:szCs w:val="24"/>
              </w:rPr>
              <w:t>112.500,00</w:t>
            </w:r>
          </w:p>
        </w:tc>
        <w:tc>
          <w:tcPr>
            <w:tcW w:w="1276" w:type="dxa"/>
            <w:shd w:val="clear" w:color="auto" w:fill="D9E2F3" w:themeFill="accent1" w:themeFillTint="33"/>
          </w:tcPr>
          <w:p w14:paraId="1349C101" w14:textId="77777777" w:rsidR="00357BC4" w:rsidRPr="00357BC4" w:rsidRDefault="00357BC4" w:rsidP="00357BC4">
            <w:pPr>
              <w:jc w:val="center"/>
              <w:rPr>
                <w:rFonts w:ascii="Times New Roman" w:hAnsi="Times New Roman" w:cs="Times New Roman"/>
                <w:b/>
                <w:sz w:val="24"/>
                <w:szCs w:val="24"/>
              </w:rPr>
            </w:pPr>
            <w:r w:rsidRPr="00357BC4">
              <w:rPr>
                <w:rFonts w:ascii="Times New Roman" w:hAnsi="Times New Roman" w:cs="Times New Roman"/>
                <w:b/>
                <w:sz w:val="24"/>
                <w:szCs w:val="24"/>
              </w:rPr>
              <w:t>75.000,00</w:t>
            </w:r>
          </w:p>
        </w:tc>
        <w:tc>
          <w:tcPr>
            <w:tcW w:w="1275" w:type="dxa"/>
            <w:shd w:val="clear" w:color="auto" w:fill="D9E2F3" w:themeFill="accent1" w:themeFillTint="33"/>
          </w:tcPr>
          <w:p w14:paraId="0F7E041B" w14:textId="77777777" w:rsidR="00357BC4" w:rsidRPr="00357BC4" w:rsidRDefault="00357BC4" w:rsidP="00357BC4">
            <w:pPr>
              <w:jc w:val="center"/>
              <w:rPr>
                <w:rFonts w:ascii="Times New Roman" w:hAnsi="Times New Roman" w:cs="Times New Roman"/>
                <w:b/>
                <w:sz w:val="24"/>
                <w:szCs w:val="24"/>
              </w:rPr>
            </w:pPr>
          </w:p>
        </w:tc>
        <w:tc>
          <w:tcPr>
            <w:tcW w:w="1276" w:type="dxa"/>
            <w:shd w:val="clear" w:color="auto" w:fill="D9E2F3" w:themeFill="accent1" w:themeFillTint="33"/>
          </w:tcPr>
          <w:p w14:paraId="707030E2" w14:textId="77777777" w:rsidR="00357BC4" w:rsidRPr="00357BC4" w:rsidRDefault="00357BC4" w:rsidP="00357BC4">
            <w:pPr>
              <w:jc w:val="center"/>
              <w:rPr>
                <w:rFonts w:ascii="Times New Roman" w:hAnsi="Times New Roman" w:cs="Times New Roman"/>
                <w:b/>
                <w:sz w:val="24"/>
                <w:szCs w:val="24"/>
              </w:rPr>
            </w:pPr>
          </w:p>
        </w:tc>
        <w:tc>
          <w:tcPr>
            <w:tcW w:w="1559" w:type="dxa"/>
            <w:shd w:val="clear" w:color="auto" w:fill="D9E2F3" w:themeFill="accent1" w:themeFillTint="33"/>
          </w:tcPr>
          <w:p w14:paraId="1B104D55" w14:textId="77777777" w:rsidR="00357BC4" w:rsidRPr="00357BC4" w:rsidRDefault="00357BC4" w:rsidP="00357BC4">
            <w:pPr>
              <w:jc w:val="center"/>
              <w:rPr>
                <w:rFonts w:ascii="Times New Roman" w:hAnsi="Times New Roman" w:cs="Times New Roman"/>
                <w:b/>
                <w:sz w:val="24"/>
                <w:szCs w:val="24"/>
              </w:rPr>
            </w:pPr>
          </w:p>
        </w:tc>
      </w:tr>
      <w:tr w:rsidR="00357BC4" w:rsidRPr="00357BC4" w14:paraId="37046474" w14:textId="77777777" w:rsidTr="00B94BC0">
        <w:trPr>
          <w:trHeight w:val="1080"/>
        </w:trPr>
        <w:tc>
          <w:tcPr>
            <w:tcW w:w="1276" w:type="dxa"/>
            <w:vMerge w:val="restart"/>
          </w:tcPr>
          <w:p w14:paraId="7815FD47" w14:textId="77777777" w:rsidR="00357BC4" w:rsidRPr="00357BC4" w:rsidRDefault="00357BC4" w:rsidP="00357BC4">
            <w:pPr>
              <w:jc w:val="center"/>
              <w:rPr>
                <w:rFonts w:ascii="Times New Roman" w:hAnsi="Times New Roman" w:cs="Times New Roman"/>
                <w:bCs/>
                <w:sz w:val="24"/>
                <w:szCs w:val="24"/>
              </w:rPr>
            </w:pPr>
          </w:p>
        </w:tc>
        <w:tc>
          <w:tcPr>
            <w:tcW w:w="2268" w:type="dxa"/>
            <w:vMerge w:val="restart"/>
          </w:tcPr>
          <w:p w14:paraId="7EA27444" w14:textId="77777777" w:rsidR="00357BC4" w:rsidRPr="00357BC4" w:rsidRDefault="00357BC4" w:rsidP="00357BC4">
            <w:pPr>
              <w:jc w:val="both"/>
              <w:rPr>
                <w:rFonts w:ascii="Times New Roman" w:hAnsi="Times New Roman" w:cs="Times New Roman"/>
                <w:bCs/>
                <w:sz w:val="24"/>
                <w:szCs w:val="24"/>
              </w:rPr>
            </w:pPr>
            <w:r w:rsidRPr="00357BC4">
              <w:rPr>
                <w:rFonts w:ascii="Times New Roman" w:hAnsi="Times New Roman" w:cs="Times New Roman"/>
                <w:bCs/>
                <w:sz w:val="24"/>
                <w:szCs w:val="24"/>
              </w:rPr>
              <w:t>Izrada projektne dokumentacije za izgradnju nerazvrstane ceste- ulica 4. Jul u naselju Ada</w:t>
            </w:r>
          </w:p>
        </w:tc>
        <w:tc>
          <w:tcPr>
            <w:tcW w:w="1418" w:type="dxa"/>
            <w:vMerge w:val="restart"/>
          </w:tcPr>
          <w:p w14:paraId="39534F10" w14:textId="77777777" w:rsidR="00357BC4" w:rsidRPr="00357BC4" w:rsidRDefault="00357BC4" w:rsidP="00357BC4">
            <w:pPr>
              <w:jc w:val="center"/>
              <w:rPr>
                <w:rFonts w:ascii="Times New Roman" w:hAnsi="Times New Roman" w:cs="Times New Roman"/>
                <w:bCs/>
                <w:sz w:val="24"/>
                <w:szCs w:val="24"/>
              </w:rPr>
            </w:pPr>
            <w:r w:rsidRPr="00357BC4">
              <w:rPr>
                <w:rFonts w:ascii="Times New Roman" w:hAnsi="Times New Roman" w:cs="Times New Roman"/>
                <w:bCs/>
                <w:sz w:val="24"/>
                <w:szCs w:val="24"/>
              </w:rPr>
              <w:t>112.500,00</w:t>
            </w:r>
          </w:p>
        </w:tc>
        <w:tc>
          <w:tcPr>
            <w:tcW w:w="1276" w:type="dxa"/>
            <w:vMerge w:val="restart"/>
          </w:tcPr>
          <w:p w14:paraId="4C0CE41D" w14:textId="77777777" w:rsidR="00357BC4" w:rsidRPr="00357BC4" w:rsidRDefault="00357BC4" w:rsidP="00357BC4">
            <w:pPr>
              <w:jc w:val="center"/>
              <w:rPr>
                <w:rFonts w:ascii="Times New Roman" w:hAnsi="Times New Roman" w:cs="Times New Roman"/>
                <w:bCs/>
                <w:sz w:val="24"/>
                <w:szCs w:val="24"/>
              </w:rPr>
            </w:pPr>
            <w:r w:rsidRPr="00357BC4">
              <w:rPr>
                <w:rFonts w:ascii="Times New Roman" w:hAnsi="Times New Roman" w:cs="Times New Roman"/>
                <w:bCs/>
                <w:sz w:val="24"/>
                <w:szCs w:val="24"/>
              </w:rPr>
              <w:t>75.000,00</w:t>
            </w:r>
          </w:p>
        </w:tc>
        <w:tc>
          <w:tcPr>
            <w:tcW w:w="1275" w:type="dxa"/>
          </w:tcPr>
          <w:p w14:paraId="25981B6E" w14:textId="77777777" w:rsidR="00357BC4" w:rsidRPr="00357BC4" w:rsidRDefault="00357BC4" w:rsidP="00357BC4">
            <w:pPr>
              <w:jc w:val="both"/>
              <w:rPr>
                <w:rFonts w:ascii="Times New Roman" w:hAnsi="Times New Roman" w:cs="Times New Roman"/>
                <w:bCs/>
                <w:sz w:val="24"/>
                <w:szCs w:val="24"/>
              </w:rPr>
            </w:pPr>
            <w:r w:rsidRPr="00357BC4">
              <w:rPr>
                <w:rFonts w:ascii="Times New Roman" w:hAnsi="Times New Roman" w:cs="Times New Roman"/>
                <w:bCs/>
                <w:sz w:val="24"/>
                <w:szCs w:val="24"/>
              </w:rPr>
              <w:t>Prihodi od poreza</w:t>
            </w:r>
          </w:p>
        </w:tc>
        <w:tc>
          <w:tcPr>
            <w:tcW w:w="1276" w:type="dxa"/>
          </w:tcPr>
          <w:p w14:paraId="57611E35" w14:textId="77777777" w:rsidR="00357BC4" w:rsidRPr="00357BC4" w:rsidRDefault="00357BC4" w:rsidP="00357BC4">
            <w:pPr>
              <w:jc w:val="center"/>
              <w:rPr>
                <w:rFonts w:ascii="Times New Roman" w:hAnsi="Times New Roman" w:cs="Times New Roman"/>
                <w:bCs/>
                <w:sz w:val="24"/>
                <w:szCs w:val="24"/>
              </w:rPr>
            </w:pPr>
            <w:r w:rsidRPr="00357BC4">
              <w:rPr>
                <w:rFonts w:ascii="Times New Roman" w:hAnsi="Times New Roman" w:cs="Times New Roman"/>
                <w:bCs/>
                <w:sz w:val="24"/>
                <w:szCs w:val="24"/>
              </w:rPr>
              <w:t>74.360,28</w:t>
            </w:r>
          </w:p>
        </w:tc>
        <w:tc>
          <w:tcPr>
            <w:tcW w:w="1559" w:type="dxa"/>
          </w:tcPr>
          <w:p w14:paraId="43D0A986" w14:textId="77777777" w:rsidR="00357BC4" w:rsidRPr="00357BC4" w:rsidRDefault="00357BC4" w:rsidP="00357BC4">
            <w:pPr>
              <w:jc w:val="center"/>
              <w:rPr>
                <w:rFonts w:ascii="Times New Roman" w:hAnsi="Times New Roman" w:cs="Times New Roman"/>
                <w:bCs/>
                <w:sz w:val="24"/>
                <w:szCs w:val="24"/>
              </w:rPr>
            </w:pPr>
          </w:p>
        </w:tc>
      </w:tr>
      <w:tr w:rsidR="00357BC4" w:rsidRPr="00357BC4" w14:paraId="61BFF00F" w14:textId="77777777" w:rsidTr="00B94BC0">
        <w:trPr>
          <w:trHeight w:val="1683"/>
        </w:trPr>
        <w:tc>
          <w:tcPr>
            <w:tcW w:w="1276" w:type="dxa"/>
            <w:vMerge/>
          </w:tcPr>
          <w:p w14:paraId="3E8E89C3" w14:textId="77777777" w:rsidR="00357BC4" w:rsidRPr="00357BC4" w:rsidRDefault="00357BC4" w:rsidP="00357BC4">
            <w:pPr>
              <w:jc w:val="center"/>
              <w:rPr>
                <w:rFonts w:ascii="Times New Roman" w:hAnsi="Times New Roman" w:cs="Times New Roman"/>
                <w:bCs/>
                <w:sz w:val="24"/>
                <w:szCs w:val="24"/>
              </w:rPr>
            </w:pPr>
          </w:p>
        </w:tc>
        <w:tc>
          <w:tcPr>
            <w:tcW w:w="2268" w:type="dxa"/>
            <w:vMerge/>
          </w:tcPr>
          <w:p w14:paraId="7D47CC96" w14:textId="77777777" w:rsidR="00357BC4" w:rsidRPr="00357BC4" w:rsidRDefault="00357BC4" w:rsidP="00357BC4">
            <w:pPr>
              <w:jc w:val="both"/>
              <w:rPr>
                <w:rFonts w:ascii="Times New Roman" w:hAnsi="Times New Roman" w:cs="Times New Roman"/>
                <w:bCs/>
                <w:sz w:val="24"/>
                <w:szCs w:val="24"/>
              </w:rPr>
            </w:pPr>
          </w:p>
        </w:tc>
        <w:tc>
          <w:tcPr>
            <w:tcW w:w="1418" w:type="dxa"/>
            <w:vMerge/>
          </w:tcPr>
          <w:p w14:paraId="46809306" w14:textId="77777777" w:rsidR="00357BC4" w:rsidRPr="00357BC4" w:rsidRDefault="00357BC4" w:rsidP="00357BC4">
            <w:pPr>
              <w:jc w:val="center"/>
              <w:rPr>
                <w:rFonts w:ascii="Times New Roman" w:hAnsi="Times New Roman" w:cs="Times New Roman"/>
                <w:bCs/>
                <w:sz w:val="24"/>
                <w:szCs w:val="24"/>
              </w:rPr>
            </w:pPr>
          </w:p>
        </w:tc>
        <w:tc>
          <w:tcPr>
            <w:tcW w:w="1276" w:type="dxa"/>
            <w:vMerge/>
          </w:tcPr>
          <w:p w14:paraId="4D9522D2" w14:textId="77777777" w:rsidR="00357BC4" w:rsidRPr="00357BC4" w:rsidRDefault="00357BC4" w:rsidP="00357BC4">
            <w:pPr>
              <w:jc w:val="center"/>
              <w:rPr>
                <w:rFonts w:ascii="Times New Roman" w:hAnsi="Times New Roman" w:cs="Times New Roman"/>
                <w:bCs/>
                <w:sz w:val="24"/>
                <w:szCs w:val="24"/>
              </w:rPr>
            </w:pPr>
          </w:p>
        </w:tc>
        <w:tc>
          <w:tcPr>
            <w:tcW w:w="1275" w:type="dxa"/>
          </w:tcPr>
          <w:p w14:paraId="6D65C3BA" w14:textId="77777777" w:rsidR="00357BC4" w:rsidRPr="00357BC4" w:rsidRDefault="00357BC4" w:rsidP="00357BC4">
            <w:pPr>
              <w:jc w:val="both"/>
              <w:rPr>
                <w:rFonts w:ascii="Times New Roman" w:hAnsi="Times New Roman" w:cs="Times New Roman"/>
                <w:bCs/>
                <w:sz w:val="24"/>
                <w:szCs w:val="24"/>
              </w:rPr>
            </w:pPr>
            <w:r w:rsidRPr="00357BC4">
              <w:rPr>
                <w:rFonts w:ascii="Times New Roman" w:hAnsi="Times New Roman" w:cs="Times New Roman"/>
                <w:bCs/>
                <w:sz w:val="24"/>
                <w:szCs w:val="24"/>
              </w:rPr>
              <w:t>Prihodi od komunalnog doprinosa</w:t>
            </w:r>
          </w:p>
        </w:tc>
        <w:tc>
          <w:tcPr>
            <w:tcW w:w="1276" w:type="dxa"/>
          </w:tcPr>
          <w:p w14:paraId="7412B6EB" w14:textId="77777777" w:rsidR="00357BC4" w:rsidRPr="00357BC4" w:rsidRDefault="00357BC4" w:rsidP="00357BC4">
            <w:pPr>
              <w:jc w:val="center"/>
              <w:rPr>
                <w:rFonts w:ascii="Times New Roman" w:hAnsi="Times New Roman" w:cs="Times New Roman"/>
                <w:bCs/>
                <w:sz w:val="24"/>
                <w:szCs w:val="24"/>
              </w:rPr>
            </w:pPr>
            <w:r w:rsidRPr="00357BC4">
              <w:rPr>
                <w:rFonts w:ascii="Times New Roman" w:hAnsi="Times New Roman" w:cs="Times New Roman"/>
                <w:bCs/>
                <w:sz w:val="24"/>
                <w:szCs w:val="24"/>
              </w:rPr>
              <w:t>639,72</w:t>
            </w:r>
          </w:p>
        </w:tc>
        <w:tc>
          <w:tcPr>
            <w:tcW w:w="1559" w:type="dxa"/>
          </w:tcPr>
          <w:p w14:paraId="0D005B6C" w14:textId="77777777" w:rsidR="00357BC4" w:rsidRPr="00357BC4" w:rsidRDefault="00357BC4" w:rsidP="00357BC4">
            <w:pPr>
              <w:jc w:val="center"/>
              <w:rPr>
                <w:rFonts w:ascii="Times New Roman" w:hAnsi="Times New Roman" w:cs="Times New Roman"/>
                <w:bCs/>
                <w:sz w:val="24"/>
                <w:szCs w:val="24"/>
              </w:rPr>
            </w:pPr>
          </w:p>
        </w:tc>
      </w:tr>
      <w:tr w:rsidR="00357BC4" w:rsidRPr="00357BC4" w14:paraId="55FD9855" w14:textId="77777777" w:rsidTr="00B94BC0">
        <w:trPr>
          <w:trHeight w:val="2739"/>
        </w:trPr>
        <w:tc>
          <w:tcPr>
            <w:tcW w:w="1276" w:type="dxa"/>
            <w:shd w:val="clear" w:color="auto" w:fill="D9E2F3" w:themeFill="accent1" w:themeFillTint="33"/>
          </w:tcPr>
          <w:p w14:paraId="1B6967A3" w14:textId="77777777" w:rsidR="00357BC4" w:rsidRPr="00357BC4" w:rsidRDefault="00357BC4" w:rsidP="00357BC4">
            <w:pPr>
              <w:jc w:val="both"/>
              <w:rPr>
                <w:rFonts w:ascii="Times New Roman" w:hAnsi="Times New Roman" w:cs="Times New Roman"/>
                <w:b/>
                <w:bCs/>
                <w:sz w:val="24"/>
                <w:szCs w:val="24"/>
              </w:rPr>
            </w:pPr>
            <w:r w:rsidRPr="00357BC4">
              <w:rPr>
                <w:rFonts w:ascii="Times New Roman" w:hAnsi="Times New Roman" w:cs="Times New Roman"/>
                <w:b/>
                <w:bCs/>
                <w:sz w:val="24"/>
                <w:szCs w:val="24"/>
              </w:rPr>
              <w:t>K200303</w:t>
            </w:r>
          </w:p>
        </w:tc>
        <w:tc>
          <w:tcPr>
            <w:tcW w:w="2268" w:type="dxa"/>
            <w:shd w:val="clear" w:color="auto" w:fill="D9E2F3" w:themeFill="accent1" w:themeFillTint="33"/>
          </w:tcPr>
          <w:p w14:paraId="35B9992E" w14:textId="77777777" w:rsidR="00357BC4" w:rsidRPr="00357BC4" w:rsidRDefault="00357BC4" w:rsidP="00357BC4">
            <w:pPr>
              <w:jc w:val="both"/>
              <w:rPr>
                <w:rFonts w:ascii="Times New Roman" w:hAnsi="Times New Roman" w:cs="Times New Roman"/>
                <w:b/>
                <w:sz w:val="24"/>
                <w:szCs w:val="24"/>
              </w:rPr>
            </w:pPr>
            <w:r w:rsidRPr="00357BC4">
              <w:rPr>
                <w:rFonts w:ascii="Times New Roman" w:hAnsi="Times New Roman" w:cs="Times New Roman"/>
                <w:b/>
                <w:sz w:val="24"/>
                <w:szCs w:val="24"/>
              </w:rPr>
              <w:t>JAVNE PROMETNE POVRŠINE NA KOJIMA NIJE DOPUŠTEN PROMET MOTORNIH VOZILA</w:t>
            </w:r>
          </w:p>
        </w:tc>
        <w:tc>
          <w:tcPr>
            <w:tcW w:w="1418" w:type="dxa"/>
            <w:shd w:val="clear" w:color="auto" w:fill="D9E2F3" w:themeFill="accent1" w:themeFillTint="33"/>
          </w:tcPr>
          <w:p w14:paraId="2C363FB2" w14:textId="77777777" w:rsidR="00357BC4" w:rsidRPr="00357BC4" w:rsidRDefault="00357BC4" w:rsidP="00357BC4">
            <w:pPr>
              <w:jc w:val="both"/>
              <w:rPr>
                <w:rFonts w:ascii="Times New Roman" w:hAnsi="Times New Roman" w:cs="Times New Roman"/>
                <w:b/>
                <w:sz w:val="24"/>
                <w:szCs w:val="24"/>
              </w:rPr>
            </w:pPr>
            <w:r w:rsidRPr="00357BC4">
              <w:rPr>
                <w:rFonts w:ascii="Times New Roman" w:hAnsi="Times New Roman" w:cs="Times New Roman"/>
                <w:b/>
                <w:sz w:val="24"/>
                <w:szCs w:val="24"/>
              </w:rPr>
              <w:t>80.812,50</w:t>
            </w:r>
          </w:p>
        </w:tc>
        <w:tc>
          <w:tcPr>
            <w:tcW w:w="1276" w:type="dxa"/>
            <w:shd w:val="clear" w:color="auto" w:fill="D9E2F3" w:themeFill="accent1" w:themeFillTint="33"/>
          </w:tcPr>
          <w:p w14:paraId="38365C2B" w14:textId="77777777" w:rsidR="00357BC4" w:rsidRPr="00357BC4" w:rsidRDefault="00357BC4" w:rsidP="00357BC4">
            <w:pPr>
              <w:jc w:val="both"/>
              <w:rPr>
                <w:rFonts w:ascii="Times New Roman" w:hAnsi="Times New Roman" w:cs="Times New Roman"/>
                <w:b/>
                <w:sz w:val="24"/>
                <w:szCs w:val="24"/>
              </w:rPr>
            </w:pPr>
            <w:r w:rsidRPr="00357BC4">
              <w:rPr>
                <w:rFonts w:ascii="Times New Roman" w:hAnsi="Times New Roman" w:cs="Times New Roman"/>
                <w:b/>
                <w:sz w:val="24"/>
                <w:szCs w:val="24"/>
              </w:rPr>
              <w:t>80.812,50</w:t>
            </w:r>
          </w:p>
        </w:tc>
        <w:tc>
          <w:tcPr>
            <w:tcW w:w="1275" w:type="dxa"/>
            <w:shd w:val="clear" w:color="auto" w:fill="D9E2F3" w:themeFill="accent1" w:themeFillTint="33"/>
          </w:tcPr>
          <w:p w14:paraId="187AA28F" w14:textId="77777777" w:rsidR="00357BC4" w:rsidRPr="00357BC4" w:rsidRDefault="00357BC4" w:rsidP="00357BC4">
            <w:pPr>
              <w:jc w:val="both"/>
              <w:rPr>
                <w:rFonts w:ascii="Times New Roman" w:hAnsi="Times New Roman" w:cs="Times New Roman"/>
                <w:b/>
                <w:sz w:val="24"/>
                <w:szCs w:val="24"/>
              </w:rPr>
            </w:pPr>
          </w:p>
        </w:tc>
        <w:tc>
          <w:tcPr>
            <w:tcW w:w="1276" w:type="dxa"/>
            <w:shd w:val="clear" w:color="auto" w:fill="D9E2F3" w:themeFill="accent1" w:themeFillTint="33"/>
          </w:tcPr>
          <w:p w14:paraId="33BAFF9F" w14:textId="77777777" w:rsidR="00357BC4" w:rsidRPr="00357BC4" w:rsidRDefault="00357BC4" w:rsidP="00357BC4">
            <w:pPr>
              <w:jc w:val="both"/>
              <w:rPr>
                <w:rFonts w:ascii="Times New Roman" w:hAnsi="Times New Roman" w:cs="Times New Roman"/>
                <w:b/>
                <w:sz w:val="24"/>
                <w:szCs w:val="24"/>
              </w:rPr>
            </w:pPr>
          </w:p>
        </w:tc>
        <w:tc>
          <w:tcPr>
            <w:tcW w:w="1559" w:type="dxa"/>
            <w:shd w:val="clear" w:color="auto" w:fill="D9E2F3" w:themeFill="accent1" w:themeFillTint="33"/>
          </w:tcPr>
          <w:p w14:paraId="27ED4F07" w14:textId="77777777" w:rsidR="00357BC4" w:rsidRPr="00357BC4" w:rsidRDefault="00357BC4" w:rsidP="00357BC4">
            <w:pPr>
              <w:jc w:val="both"/>
              <w:rPr>
                <w:rFonts w:ascii="Times New Roman" w:hAnsi="Times New Roman" w:cs="Times New Roman"/>
                <w:b/>
                <w:sz w:val="24"/>
                <w:szCs w:val="24"/>
              </w:rPr>
            </w:pPr>
          </w:p>
        </w:tc>
      </w:tr>
      <w:tr w:rsidR="00357BC4" w:rsidRPr="00357BC4" w14:paraId="26EF3D34" w14:textId="77777777" w:rsidTr="00B94BC0">
        <w:trPr>
          <w:trHeight w:val="825"/>
        </w:trPr>
        <w:tc>
          <w:tcPr>
            <w:tcW w:w="1276" w:type="dxa"/>
          </w:tcPr>
          <w:p w14:paraId="7CC9D815" w14:textId="77777777" w:rsidR="00357BC4" w:rsidRPr="00357BC4" w:rsidRDefault="00357BC4" w:rsidP="00357BC4">
            <w:pPr>
              <w:jc w:val="both"/>
              <w:rPr>
                <w:rFonts w:ascii="Times New Roman" w:hAnsi="Times New Roman" w:cs="Times New Roman"/>
                <w:sz w:val="24"/>
                <w:szCs w:val="24"/>
              </w:rPr>
            </w:pPr>
          </w:p>
        </w:tc>
        <w:tc>
          <w:tcPr>
            <w:tcW w:w="2268" w:type="dxa"/>
          </w:tcPr>
          <w:p w14:paraId="66738A59" w14:textId="77777777" w:rsidR="00357BC4" w:rsidRPr="00357BC4" w:rsidRDefault="00357BC4" w:rsidP="00357BC4">
            <w:pPr>
              <w:jc w:val="both"/>
              <w:rPr>
                <w:rFonts w:ascii="Times New Roman" w:hAnsi="Times New Roman" w:cs="Times New Roman"/>
                <w:sz w:val="24"/>
                <w:szCs w:val="24"/>
              </w:rPr>
            </w:pPr>
            <w:r w:rsidRPr="00357BC4">
              <w:rPr>
                <w:rFonts w:ascii="Times New Roman" w:hAnsi="Times New Roman" w:cs="Times New Roman"/>
                <w:sz w:val="24"/>
                <w:szCs w:val="24"/>
              </w:rPr>
              <w:t>Izgradnja pješačke staze u naselju Palača (prema groblju)</w:t>
            </w:r>
          </w:p>
        </w:tc>
        <w:tc>
          <w:tcPr>
            <w:tcW w:w="1418" w:type="dxa"/>
          </w:tcPr>
          <w:p w14:paraId="798F67BF" w14:textId="77777777" w:rsidR="00357BC4" w:rsidRPr="00357BC4" w:rsidRDefault="00357BC4" w:rsidP="00357BC4">
            <w:pPr>
              <w:jc w:val="both"/>
              <w:rPr>
                <w:rFonts w:ascii="Times New Roman" w:hAnsi="Times New Roman" w:cs="Times New Roman"/>
                <w:sz w:val="24"/>
                <w:szCs w:val="24"/>
              </w:rPr>
            </w:pPr>
            <w:r w:rsidRPr="00357BC4">
              <w:rPr>
                <w:rFonts w:ascii="Times New Roman" w:hAnsi="Times New Roman" w:cs="Times New Roman"/>
                <w:sz w:val="24"/>
                <w:szCs w:val="24"/>
              </w:rPr>
              <w:t>35.000,00</w:t>
            </w:r>
          </w:p>
        </w:tc>
        <w:tc>
          <w:tcPr>
            <w:tcW w:w="1276" w:type="dxa"/>
          </w:tcPr>
          <w:p w14:paraId="0D8C0E6A" w14:textId="77777777" w:rsidR="00357BC4" w:rsidRPr="00357BC4" w:rsidRDefault="00357BC4" w:rsidP="00357BC4">
            <w:pPr>
              <w:jc w:val="both"/>
              <w:rPr>
                <w:rFonts w:ascii="Times New Roman" w:hAnsi="Times New Roman" w:cs="Times New Roman"/>
                <w:bCs/>
                <w:sz w:val="24"/>
                <w:szCs w:val="24"/>
              </w:rPr>
            </w:pPr>
            <w:r w:rsidRPr="00357BC4">
              <w:rPr>
                <w:rFonts w:ascii="Times New Roman" w:hAnsi="Times New Roman" w:cs="Times New Roman"/>
                <w:bCs/>
                <w:sz w:val="24"/>
                <w:szCs w:val="24"/>
              </w:rPr>
              <w:t>35.000,00</w:t>
            </w:r>
          </w:p>
        </w:tc>
        <w:tc>
          <w:tcPr>
            <w:tcW w:w="1275" w:type="dxa"/>
          </w:tcPr>
          <w:p w14:paraId="5111AE15" w14:textId="77777777" w:rsidR="00357BC4" w:rsidRPr="00357BC4" w:rsidRDefault="00357BC4" w:rsidP="00357BC4">
            <w:pPr>
              <w:jc w:val="both"/>
              <w:rPr>
                <w:rFonts w:ascii="Times New Roman" w:hAnsi="Times New Roman" w:cs="Times New Roman"/>
                <w:bCs/>
                <w:sz w:val="24"/>
                <w:szCs w:val="24"/>
              </w:rPr>
            </w:pPr>
            <w:r w:rsidRPr="00357BC4">
              <w:rPr>
                <w:rFonts w:ascii="Times New Roman" w:hAnsi="Times New Roman" w:cs="Times New Roman"/>
                <w:bCs/>
                <w:sz w:val="24"/>
                <w:szCs w:val="24"/>
              </w:rPr>
              <w:t>Prihod od prodaje državnog poljoprivrednog zemljišta</w:t>
            </w:r>
          </w:p>
        </w:tc>
        <w:tc>
          <w:tcPr>
            <w:tcW w:w="1276" w:type="dxa"/>
          </w:tcPr>
          <w:p w14:paraId="2E503099" w14:textId="77777777" w:rsidR="00357BC4" w:rsidRPr="00357BC4" w:rsidRDefault="00357BC4" w:rsidP="00357BC4">
            <w:pPr>
              <w:jc w:val="both"/>
              <w:rPr>
                <w:rFonts w:ascii="Times New Roman" w:hAnsi="Times New Roman" w:cs="Times New Roman"/>
                <w:bCs/>
                <w:sz w:val="24"/>
                <w:szCs w:val="24"/>
              </w:rPr>
            </w:pPr>
            <w:r w:rsidRPr="00357BC4">
              <w:rPr>
                <w:rFonts w:ascii="Times New Roman" w:hAnsi="Times New Roman" w:cs="Times New Roman"/>
                <w:bCs/>
                <w:sz w:val="24"/>
                <w:szCs w:val="24"/>
              </w:rPr>
              <w:t>35.000,00</w:t>
            </w:r>
          </w:p>
        </w:tc>
        <w:tc>
          <w:tcPr>
            <w:tcW w:w="1559" w:type="dxa"/>
          </w:tcPr>
          <w:p w14:paraId="556536AC" w14:textId="77777777" w:rsidR="00357BC4" w:rsidRPr="00357BC4" w:rsidRDefault="00357BC4" w:rsidP="00357BC4">
            <w:pPr>
              <w:jc w:val="both"/>
              <w:rPr>
                <w:rFonts w:ascii="Times New Roman" w:hAnsi="Times New Roman" w:cs="Times New Roman"/>
                <w:bCs/>
                <w:sz w:val="24"/>
                <w:szCs w:val="24"/>
              </w:rPr>
            </w:pPr>
          </w:p>
        </w:tc>
      </w:tr>
      <w:tr w:rsidR="00357BC4" w:rsidRPr="00357BC4" w14:paraId="118087A9" w14:textId="77777777" w:rsidTr="00B94BC0">
        <w:trPr>
          <w:trHeight w:val="1455"/>
        </w:trPr>
        <w:tc>
          <w:tcPr>
            <w:tcW w:w="1276" w:type="dxa"/>
            <w:vMerge w:val="restart"/>
          </w:tcPr>
          <w:p w14:paraId="430BA9C4" w14:textId="77777777" w:rsidR="00357BC4" w:rsidRPr="00357BC4" w:rsidRDefault="00357BC4" w:rsidP="00357BC4">
            <w:pPr>
              <w:jc w:val="both"/>
              <w:rPr>
                <w:rFonts w:ascii="Times New Roman" w:hAnsi="Times New Roman" w:cs="Times New Roman"/>
                <w:sz w:val="24"/>
                <w:szCs w:val="24"/>
              </w:rPr>
            </w:pPr>
          </w:p>
        </w:tc>
        <w:tc>
          <w:tcPr>
            <w:tcW w:w="2268" w:type="dxa"/>
            <w:vMerge w:val="restart"/>
          </w:tcPr>
          <w:p w14:paraId="317C8EAF" w14:textId="77777777" w:rsidR="00357BC4" w:rsidRPr="00357BC4" w:rsidRDefault="00357BC4" w:rsidP="00357BC4">
            <w:pPr>
              <w:jc w:val="both"/>
              <w:rPr>
                <w:rFonts w:ascii="Times New Roman" w:hAnsi="Times New Roman" w:cs="Times New Roman"/>
                <w:sz w:val="24"/>
                <w:szCs w:val="24"/>
              </w:rPr>
            </w:pPr>
            <w:r w:rsidRPr="00357BC4">
              <w:rPr>
                <w:rFonts w:ascii="Times New Roman" w:hAnsi="Times New Roman" w:cs="Times New Roman"/>
                <w:sz w:val="24"/>
                <w:szCs w:val="24"/>
              </w:rPr>
              <w:t xml:space="preserve">Dovršetak izgradnje pješačke staze u naselju Šodolovci </w:t>
            </w:r>
          </w:p>
        </w:tc>
        <w:tc>
          <w:tcPr>
            <w:tcW w:w="1418" w:type="dxa"/>
            <w:vMerge w:val="restart"/>
          </w:tcPr>
          <w:p w14:paraId="127A982F" w14:textId="77777777" w:rsidR="00357BC4" w:rsidRPr="00357BC4" w:rsidRDefault="00357BC4" w:rsidP="00357BC4">
            <w:pPr>
              <w:jc w:val="both"/>
              <w:rPr>
                <w:rFonts w:ascii="Times New Roman" w:hAnsi="Times New Roman" w:cs="Times New Roman"/>
                <w:sz w:val="24"/>
                <w:szCs w:val="24"/>
              </w:rPr>
            </w:pPr>
            <w:r w:rsidRPr="00357BC4">
              <w:rPr>
                <w:rFonts w:ascii="Times New Roman" w:hAnsi="Times New Roman" w:cs="Times New Roman"/>
                <w:sz w:val="24"/>
                <w:szCs w:val="24"/>
              </w:rPr>
              <w:t>45.812,50</w:t>
            </w:r>
          </w:p>
        </w:tc>
        <w:tc>
          <w:tcPr>
            <w:tcW w:w="1276" w:type="dxa"/>
            <w:vMerge w:val="restart"/>
          </w:tcPr>
          <w:p w14:paraId="042CF6EE" w14:textId="77777777" w:rsidR="00357BC4" w:rsidRPr="00357BC4" w:rsidRDefault="00357BC4" w:rsidP="00357BC4">
            <w:pPr>
              <w:jc w:val="both"/>
              <w:rPr>
                <w:rFonts w:ascii="Times New Roman" w:hAnsi="Times New Roman" w:cs="Times New Roman"/>
                <w:bCs/>
                <w:sz w:val="24"/>
                <w:szCs w:val="24"/>
              </w:rPr>
            </w:pPr>
            <w:r w:rsidRPr="00357BC4">
              <w:rPr>
                <w:rFonts w:ascii="Times New Roman" w:hAnsi="Times New Roman" w:cs="Times New Roman"/>
                <w:bCs/>
                <w:sz w:val="24"/>
                <w:szCs w:val="24"/>
              </w:rPr>
              <w:t>45.812,50</w:t>
            </w:r>
          </w:p>
        </w:tc>
        <w:tc>
          <w:tcPr>
            <w:tcW w:w="1275" w:type="dxa"/>
          </w:tcPr>
          <w:p w14:paraId="4C09B03F" w14:textId="77777777" w:rsidR="00357BC4" w:rsidRPr="00357BC4" w:rsidRDefault="00357BC4" w:rsidP="00357BC4">
            <w:pPr>
              <w:jc w:val="both"/>
              <w:rPr>
                <w:rFonts w:ascii="Times New Roman" w:hAnsi="Times New Roman" w:cs="Times New Roman"/>
                <w:bCs/>
                <w:sz w:val="24"/>
                <w:szCs w:val="24"/>
              </w:rPr>
            </w:pPr>
            <w:r w:rsidRPr="00357BC4">
              <w:rPr>
                <w:rFonts w:ascii="Times New Roman" w:hAnsi="Times New Roman" w:cs="Times New Roman"/>
                <w:bCs/>
                <w:sz w:val="24"/>
                <w:szCs w:val="24"/>
              </w:rPr>
              <w:t>Prihodi od kompenzacijske mjere</w:t>
            </w:r>
          </w:p>
        </w:tc>
        <w:tc>
          <w:tcPr>
            <w:tcW w:w="1276" w:type="dxa"/>
          </w:tcPr>
          <w:p w14:paraId="2ABB4C09" w14:textId="77777777" w:rsidR="00357BC4" w:rsidRPr="00357BC4" w:rsidRDefault="00357BC4" w:rsidP="00357BC4">
            <w:pPr>
              <w:jc w:val="both"/>
              <w:rPr>
                <w:rFonts w:ascii="Times New Roman" w:hAnsi="Times New Roman" w:cs="Times New Roman"/>
                <w:bCs/>
                <w:sz w:val="24"/>
                <w:szCs w:val="24"/>
              </w:rPr>
            </w:pPr>
            <w:r w:rsidRPr="00357BC4">
              <w:rPr>
                <w:rFonts w:ascii="Times New Roman" w:hAnsi="Times New Roman" w:cs="Times New Roman"/>
                <w:bCs/>
                <w:sz w:val="24"/>
                <w:szCs w:val="24"/>
              </w:rPr>
              <w:t>24.602,50</w:t>
            </w:r>
          </w:p>
        </w:tc>
        <w:tc>
          <w:tcPr>
            <w:tcW w:w="1559" w:type="dxa"/>
          </w:tcPr>
          <w:p w14:paraId="6E60C55E" w14:textId="77777777" w:rsidR="00357BC4" w:rsidRPr="00357BC4" w:rsidRDefault="00357BC4" w:rsidP="00357BC4">
            <w:pPr>
              <w:jc w:val="both"/>
              <w:rPr>
                <w:rFonts w:ascii="Times New Roman" w:hAnsi="Times New Roman" w:cs="Times New Roman"/>
                <w:bCs/>
                <w:sz w:val="24"/>
                <w:szCs w:val="24"/>
              </w:rPr>
            </w:pPr>
          </w:p>
        </w:tc>
      </w:tr>
      <w:tr w:rsidR="00357BC4" w:rsidRPr="00357BC4" w14:paraId="569316EA" w14:textId="77777777" w:rsidTr="00B94BC0">
        <w:trPr>
          <w:trHeight w:val="317"/>
        </w:trPr>
        <w:tc>
          <w:tcPr>
            <w:tcW w:w="1276" w:type="dxa"/>
            <w:vMerge/>
          </w:tcPr>
          <w:p w14:paraId="0AE11013" w14:textId="77777777" w:rsidR="00357BC4" w:rsidRPr="00357BC4" w:rsidRDefault="00357BC4" w:rsidP="00357BC4">
            <w:pPr>
              <w:jc w:val="both"/>
              <w:rPr>
                <w:rFonts w:ascii="Times New Roman" w:hAnsi="Times New Roman" w:cs="Times New Roman"/>
                <w:sz w:val="24"/>
                <w:szCs w:val="24"/>
              </w:rPr>
            </w:pPr>
          </w:p>
        </w:tc>
        <w:tc>
          <w:tcPr>
            <w:tcW w:w="2268" w:type="dxa"/>
            <w:vMerge/>
          </w:tcPr>
          <w:p w14:paraId="77326CC9" w14:textId="77777777" w:rsidR="00357BC4" w:rsidRPr="00357BC4" w:rsidRDefault="00357BC4" w:rsidP="00357BC4">
            <w:pPr>
              <w:jc w:val="both"/>
              <w:rPr>
                <w:rFonts w:ascii="Times New Roman" w:hAnsi="Times New Roman" w:cs="Times New Roman"/>
                <w:sz w:val="24"/>
                <w:szCs w:val="24"/>
              </w:rPr>
            </w:pPr>
          </w:p>
        </w:tc>
        <w:tc>
          <w:tcPr>
            <w:tcW w:w="1418" w:type="dxa"/>
            <w:vMerge/>
          </w:tcPr>
          <w:p w14:paraId="64844A96" w14:textId="77777777" w:rsidR="00357BC4" w:rsidRPr="00357BC4" w:rsidRDefault="00357BC4" w:rsidP="00357BC4">
            <w:pPr>
              <w:jc w:val="both"/>
              <w:rPr>
                <w:rFonts w:ascii="Times New Roman" w:hAnsi="Times New Roman" w:cs="Times New Roman"/>
                <w:sz w:val="24"/>
                <w:szCs w:val="24"/>
              </w:rPr>
            </w:pPr>
          </w:p>
        </w:tc>
        <w:tc>
          <w:tcPr>
            <w:tcW w:w="1276" w:type="dxa"/>
            <w:vMerge/>
          </w:tcPr>
          <w:p w14:paraId="422E482A" w14:textId="77777777" w:rsidR="00357BC4" w:rsidRPr="00357BC4" w:rsidRDefault="00357BC4" w:rsidP="00357BC4">
            <w:pPr>
              <w:jc w:val="both"/>
              <w:rPr>
                <w:rFonts w:ascii="Times New Roman" w:hAnsi="Times New Roman" w:cs="Times New Roman"/>
                <w:bCs/>
                <w:sz w:val="24"/>
                <w:szCs w:val="24"/>
              </w:rPr>
            </w:pPr>
          </w:p>
        </w:tc>
        <w:tc>
          <w:tcPr>
            <w:tcW w:w="1275" w:type="dxa"/>
          </w:tcPr>
          <w:p w14:paraId="04934DC6" w14:textId="77777777" w:rsidR="00357BC4" w:rsidRPr="00357BC4" w:rsidRDefault="00357BC4" w:rsidP="00357BC4">
            <w:pPr>
              <w:jc w:val="both"/>
              <w:rPr>
                <w:rFonts w:ascii="Times New Roman" w:hAnsi="Times New Roman" w:cs="Times New Roman"/>
                <w:bCs/>
                <w:sz w:val="24"/>
                <w:szCs w:val="24"/>
              </w:rPr>
            </w:pPr>
            <w:r w:rsidRPr="00357BC4">
              <w:rPr>
                <w:rFonts w:ascii="Times New Roman" w:hAnsi="Times New Roman" w:cs="Times New Roman"/>
                <w:bCs/>
                <w:sz w:val="24"/>
                <w:szCs w:val="24"/>
              </w:rPr>
              <w:t>Kapitalne pomoći iz državnog proračuna</w:t>
            </w:r>
          </w:p>
        </w:tc>
        <w:tc>
          <w:tcPr>
            <w:tcW w:w="1276" w:type="dxa"/>
          </w:tcPr>
          <w:p w14:paraId="221B6898" w14:textId="77777777" w:rsidR="00357BC4" w:rsidRPr="00357BC4" w:rsidRDefault="00357BC4" w:rsidP="00357BC4">
            <w:pPr>
              <w:jc w:val="both"/>
              <w:rPr>
                <w:rFonts w:ascii="Times New Roman" w:hAnsi="Times New Roman" w:cs="Times New Roman"/>
                <w:bCs/>
                <w:sz w:val="24"/>
                <w:szCs w:val="24"/>
              </w:rPr>
            </w:pPr>
            <w:r w:rsidRPr="00357BC4">
              <w:rPr>
                <w:rFonts w:ascii="Times New Roman" w:hAnsi="Times New Roman" w:cs="Times New Roman"/>
                <w:bCs/>
                <w:sz w:val="24"/>
                <w:szCs w:val="24"/>
              </w:rPr>
              <w:t>21.210,00</w:t>
            </w:r>
          </w:p>
        </w:tc>
        <w:tc>
          <w:tcPr>
            <w:tcW w:w="1559" w:type="dxa"/>
          </w:tcPr>
          <w:p w14:paraId="10884386" w14:textId="77777777" w:rsidR="00357BC4" w:rsidRPr="00357BC4" w:rsidRDefault="00357BC4" w:rsidP="00357BC4">
            <w:pPr>
              <w:jc w:val="both"/>
              <w:rPr>
                <w:rFonts w:ascii="Times New Roman" w:hAnsi="Times New Roman" w:cs="Times New Roman"/>
                <w:bCs/>
                <w:sz w:val="24"/>
                <w:szCs w:val="24"/>
              </w:rPr>
            </w:pPr>
          </w:p>
        </w:tc>
      </w:tr>
      <w:tr w:rsidR="00357BC4" w:rsidRPr="00357BC4" w14:paraId="37D85ED2" w14:textId="77777777" w:rsidTr="00B94BC0">
        <w:trPr>
          <w:trHeight w:val="390"/>
        </w:trPr>
        <w:tc>
          <w:tcPr>
            <w:tcW w:w="1276" w:type="dxa"/>
            <w:shd w:val="clear" w:color="auto" w:fill="D9E2F3" w:themeFill="accent1" w:themeFillTint="33"/>
          </w:tcPr>
          <w:p w14:paraId="63E2E16D" w14:textId="77777777" w:rsidR="00357BC4" w:rsidRPr="00357BC4" w:rsidRDefault="00357BC4" w:rsidP="00357BC4">
            <w:pPr>
              <w:jc w:val="both"/>
              <w:rPr>
                <w:rFonts w:ascii="Times New Roman" w:hAnsi="Times New Roman" w:cs="Times New Roman"/>
                <w:b/>
                <w:sz w:val="24"/>
                <w:szCs w:val="24"/>
              </w:rPr>
            </w:pPr>
            <w:r w:rsidRPr="00357BC4">
              <w:rPr>
                <w:rFonts w:ascii="Times New Roman" w:hAnsi="Times New Roman" w:cs="Times New Roman"/>
                <w:b/>
                <w:sz w:val="24"/>
                <w:szCs w:val="24"/>
              </w:rPr>
              <w:t>K200305</w:t>
            </w:r>
          </w:p>
        </w:tc>
        <w:tc>
          <w:tcPr>
            <w:tcW w:w="2268" w:type="dxa"/>
            <w:shd w:val="clear" w:color="auto" w:fill="D9E2F3" w:themeFill="accent1" w:themeFillTint="33"/>
          </w:tcPr>
          <w:p w14:paraId="11EF0B4F" w14:textId="77777777" w:rsidR="00357BC4" w:rsidRPr="00357BC4" w:rsidRDefault="00357BC4" w:rsidP="00357BC4">
            <w:pPr>
              <w:jc w:val="both"/>
              <w:rPr>
                <w:rFonts w:ascii="Times New Roman" w:hAnsi="Times New Roman" w:cs="Times New Roman"/>
                <w:b/>
                <w:sz w:val="24"/>
                <w:szCs w:val="24"/>
              </w:rPr>
            </w:pPr>
            <w:r w:rsidRPr="00357BC4">
              <w:rPr>
                <w:rFonts w:ascii="Times New Roman" w:hAnsi="Times New Roman" w:cs="Times New Roman"/>
                <w:b/>
                <w:sz w:val="24"/>
                <w:szCs w:val="24"/>
              </w:rPr>
              <w:t>JAVNE ZELENE POVRŠINE</w:t>
            </w:r>
          </w:p>
        </w:tc>
        <w:tc>
          <w:tcPr>
            <w:tcW w:w="1418" w:type="dxa"/>
            <w:shd w:val="clear" w:color="auto" w:fill="D9E2F3" w:themeFill="accent1" w:themeFillTint="33"/>
          </w:tcPr>
          <w:p w14:paraId="1A91A114" w14:textId="77777777" w:rsidR="00357BC4" w:rsidRPr="00357BC4" w:rsidRDefault="00357BC4" w:rsidP="00357BC4">
            <w:pPr>
              <w:jc w:val="both"/>
              <w:rPr>
                <w:rFonts w:ascii="Times New Roman" w:hAnsi="Times New Roman" w:cs="Times New Roman"/>
                <w:b/>
                <w:sz w:val="24"/>
                <w:szCs w:val="24"/>
              </w:rPr>
            </w:pPr>
            <w:r w:rsidRPr="00357BC4">
              <w:rPr>
                <w:rFonts w:ascii="Times New Roman" w:hAnsi="Times New Roman" w:cs="Times New Roman"/>
                <w:b/>
                <w:sz w:val="24"/>
                <w:szCs w:val="24"/>
              </w:rPr>
              <w:t>561.375,54</w:t>
            </w:r>
          </w:p>
        </w:tc>
        <w:tc>
          <w:tcPr>
            <w:tcW w:w="1276" w:type="dxa"/>
            <w:shd w:val="clear" w:color="auto" w:fill="D9E2F3" w:themeFill="accent1" w:themeFillTint="33"/>
          </w:tcPr>
          <w:p w14:paraId="5FDD4BC3" w14:textId="77777777" w:rsidR="00357BC4" w:rsidRPr="00357BC4" w:rsidRDefault="00357BC4" w:rsidP="00357BC4">
            <w:pPr>
              <w:jc w:val="both"/>
              <w:rPr>
                <w:rFonts w:ascii="Times New Roman" w:hAnsi="Times New Roman" w:cs="Times New Roman"/>
                <w:b/>
                <w:sz w:val="24"/>
                <w:szCs w:val="24"/>
              </w:rPr>
            </w:pPr>
            <w:r w:rsidRPr="00357BC4">
              <w:rPr>
                <w:rFonts w:ascii="Times New Roman" w:hAnsi="Times New Roman" w:cs="Times New Roman"/>
                <w:b/>
                <w:sz w:val="24"/>
                <w:szCs w:val="24"/>
              </w:rPr>
              <w:t>561.375,54</w:t>
            </w:r>
          </w:p>
        </w:tc>
        <w:tc>
          <w:tcPr>
            <w:tcW w:w="1275" w:type="dxa"/>
            <w:shd w:val="clear" w:color="auto" w:fill="D9E2F3" w:themeFill="accent1" w:themeFillTint="33"/>
          </w:tcPr>
          <w:p w14:paraId="47B06D54" w14:textId="77777777" w:rsidR="00357BC4" w:rsidRPr="00357BC4" w:rsidRDefault="00357BC4" w:rsidP="00357BC4">
            <w:pPr>
              <w:jc w:val="both"/>
              <w:rPr>
                <w:rFonts w:ascii="Times New Roman" w:hAnsi="Times New Roman" w:cs="Times New Roman"/>
                <w:sz w:val="24"/>
                <w:szCs w:val="24"/>
              </w:rPr>
            </w:pPr>
          </w:p>
        </w:tc>
        <w:tc>
          <w:tcPr>
            <w:tcW w:w="1276" w:type="dxa"/>
            <w:shd w:val="clear" w:color="auto" w:fill="D9E2F3" w:themeFill="accent1" w:themeFillTint="33"/>
          </w:tcPr>
          <w:p w14:paraId="565F0229" w14:textId="77777777" w:rsidR="00357BC4" w:rsidRPr="00357BC4" w:rsidRDefault="00357BC4" w:rsidP="00357BC4">
            <w:pPr>
              <w:jc w:val="both"/>
              <w:rPr>
                <w:rFonts w:ascii="Times New Roman" w:hAnsi="Times New Roman" w:cs="Times New Roman"/>
                <w:sz w:val="24"/>
                <w:szCs w:val="24"/>
              </w:rPr>
            </w:pPr>
          </w:p>
        </w:tc>
        <w:tc>
          <w:tcPr>
            <w:tcW w:w="1559" w:type="dxa"/>
            <w:shd w:val="clear" w:color="auto" w:fill="D9E2F3" w:themeFill="accent1" w:themeFillTint="33"/>
          </w:tcPr>
          <w:p w14:paraId="15E2C626" w14:textId="77777777" w:rsidR="00357BC4" w:rsidRPr="00357BC4" w:rsidRDefault="00357BC4" w:rsidP="00357BC4">
            <w:pPr>
              <w:jc w:val="both"/>
              <w:rPr>
                <w:rFonts w:ascii="Times New Roman" w:hAnsi="Times New Roman" w:cs="Times New Roman"/>
                <w:sz w:val="24"/>
                <w:szCs w:val="24"/>
              </w:rPr>
            </w:pPr>
          </w:p>
        </w:tc>
      </w:tr>
      <w:tr w:rsidR="00357BC4" w:rsidRPr="00357BC4" w14:paraId="5A2867DA" w14:textId="77777777" w:rsidTr="00B94BC0">
        <w:trPr>
          <w:trHeight w:val="883"/>
        </w:trPr>
        <w:tc>
          <w:tcPr>
            <w:tcW w:w="1276" w:type="dxa"/>
            <w:vMerge w:val="restart"/>
          </w:tcPr>
          <w:p w14:paraId="02BA6EEA" w14:textId="77777777" w:rsidR="00357BC4" w:rsidRPr="00357BC4" w:rsidRDefault="00357BC4" w:rsidP="00357BC4">
            <w:pPr>
              <w:jc w:val="both"/>
              <w:rPr>
                <w:rFonts w:ascii="Times New Roman" w:hAnsi="Times New Roman" w:cs="Times New Roman"/>
                <w:sz w:val="24"/>
                <w:szCs w:val="24"/>
              </w:rPr>
            </w:pPr>
          </w:p>
        </w:tc>
        <w:tc>
          <w:tcPr>
            <w:tcW w:w="2268" w:type="dxa"/>
            <w:vMerge w:val="restart"/>
          </w:tcPr>
          <w:p w14:paraId="453DCB91" w14:textId="77777777" w:rsidR="00357BC4" w:rsidRPr="00357BC4" w:rsidRDefault="00357BC4" w:rsidP="00357BC4">
            <w:pPr>
              <w:jc w:val="both"/>
              <w:rPr>
                <w:rFonts w:ascii="Times New Roman" w:hAnsi="Times New Roman" w:cs="Times New Roman"/>
                <w:sz w:val="24"/>
                <w:szCs w:val="24"/>
              </w:rPr>
            </w:pPr>
            <w:r w:rsidRPr="00357BC4">
              <w:rPr>
                <w:rFonts w:ascii="Times New Roman" w:hAnsi="Times New Roman" w:cs="Times New Roman"/>
                <w:sz w:val="24"/>
                <w:szCs w:val="24"/>
              </w:rPr>
              <w:t>Izgradnja košarkaškog igrališta u naselju Koprivna- k.č.br. 168/1, k.o. Koprivna</w:t>
            </w:r>
          </w:p>
        </w:tc>
        <w:tc>
          <w:tcPr>
            <w:tcW w:w="1418" w:type="dxa"/>
            <w:vMerge w:val="restart"/>
          </w:tcPr>
          <w:p w14:paraId="6EB75B3B" w14:textId="77777777" w:rsidR="00357BC4" w:rsidRPr="00357BC4" w:rsidRDefault="00357BC4" w:rsidP="00357BC4">
            <w:pPr>
              <w:jc w:val="both"/>
              <w:rPr>
                <w:rFonts w:ascii="Times New Roman" w:hAnsi="Times New Roman" w:cs="Times New Roman"/>
                <w:sz w:val="24"/>
                <w:szCs w:val="24"/>
              </w:rPr>
            </w:pPr>
            <w:r w:rsidRPr="00357BC4">
              <w:rPr>
                <w:rFonts w:ascii="Times New Roman" w:hAnsi="Times New Roman" w:cs="Times New Roman"/>
                <w:sz w:val="24"/>
                <w:szCs w:val="24"/>
              </w:rPr>
              <w:t>561.375,54</w:t>
            </w:r>
          </w:p>
        </w:tc>
        <w:tc>
          <w:tcPr>
            <w:tcW w:w="1276" w:type="dxa"/>
            <w:vMerge w:val="restart"/>
          </w:tcPr>
          <w:p w14:paraId="0B33EA50" w14:textId="77777777" w:rsidR="00357BC4" w:rsidRPr="00357BC4" w:rsidRDefault="00357BC4" w:rsidP="00357BC4">
            <w:pPr>
              <w:jc w:val="both"/>
              <w:rPr>
                <w:rFonts w:ascii="Times New Roman" w:hAnsi="Times New Roman" w:cs="Times New Roman"/>
                <w:sz w:val="24"/>
                <w:szCs w:val="24"/>
              </w:rPr>
            </w:pPr>
            <w:r w:rsidRPr="00357BC4">
              <w:rPr>
                <w:rFonts w:ascii="Times New Roman" w:hAnsi="Times New Roman" w:cs="Times New Roman"/>
                <w:sz w:val="24"/>
                <w:szCs w:val="24"/>
              </w:rPr>
              <w:t>561.375,54</w:t>
            </w:r>
          </w:p>
        </w:tc>
        <w:tc>
          <w:tcPr>
            <w:tcW w:w="1275" w:type="dxa"/>
          </w:tcPr>
          <w:p w14:paraId="61B0A68C" w14:textId="77777777" w:rsidR="00357BC4" w:rsidRPr="00357BC4" w:rsidRDefault="00357BC4" w:rsidP="00357BC4">
            <w:pPr>
              <w:jc w:val="both"/>
              <w:rPr>
                <w:rFonts w:ascii="Times New Roman" w:hAnsi="Times New Roman" w:cs="Times New Roman"/>
                <w:sz w:val="24"/>
                <w:szCs w:val="24"/>
              </w:rPr>
            </w:pPr>
            <w:r w:rsidRPr="00357BC4">
              <w:rPr>
                <w:rFonts w:ascii="Times New Roman" w:hAnsi="Times New Roman" w:cs="Times New Roman"/>
                <w:sz w:val="24"/>
                <w:szCs w:val="24"/>
              </w:rPr>
              <w:t>Prihodi od kompenzacijskih mjera</w:t>
            </w:r>
          </w:p>
        </w:tc>
        <w:tc>
          <w:tcPr>
            <w:tcW w:w="1276" w:type="dxa"/>
          </w:tcPr>
          <w:p w14:paraId="50F23E7F" w14:textId="77777777" w:rsidR="00357BC4" w:rsidRPr="00357BC4" w:rsidRDefault="00357BC4" w:rsidP="00357BC4">
            <w:pPr>
              <w:jc w:val="both"/>
              <w:rPr>
                <w:rFonts w:ascii="Times New Roman" w:hAnsi="Times New Roman" w:cs="Times New Roman"/>
                <w:sz w:val="24"/>
                <w:szCs w:val="24"/>
              </w:rPr>
            </w:pPr>
            <w:r w:rsidRPr="00357BC4">
              <w:rPr>
                <w:rFonts w:ascii="Times New Roman" w:hAnsi="Times New Roman" w:cs="Times New Roman"/>
                <w:sz w:val="24"/>
                <w:szCs w:val="24"/>
              </w:rPr>
              <w:t>311.375,54</w:t>
            </w:r>
          </w:p>
        </w:tc>
        <w:tc>
          <w:tcPr>
            <w:tcW w:w="1559" w:type="dxa"/>
          </w:tcPr>
          <w:p w14:paraId="78546EB7" w14:textId="77777777" w:rsidR="00357BC4" w:rsidRPr="00357BC4" w:rsidRDefault="00357BC4" w:rsidP="00357BC4">
            <w:pPr>
              <w:jc w:val="both"/>
              <w:rPr>
                <w:rFonts w:ascii="Times New Roman" w:hAnsi="Times New Roman" w:cs="Times New Roman"/>
                <w:sz w:val="24"/>
                <w:szCs w:val="24"/>
              </w:rPr>
            </w:pPr>
          </w:p>
        </w:tc>
      </w:tr>
      <w:tr w:rsidR="00357BC4" w:rsidRPr="00357BC4" w14:paraId="45958389" w14:textId="77777777" w:rsidTr="00B94BC0">
        <w:trPr>
          <w:trHeight w:val="915"/>
        </w:trPr>
        <w:tc>
          <w:tcPr>
            <w:tcW w:w="1276" w:type="dxa"/>
            <w:vMerge/>
          </w:tcPr>
          <w:p w14:paraId="5B24FC52" w14:textId="77777777" w:rsidR="00357BC4" w:rsidRPr="00357BC4" w:rsidRDefault="00357BC4" w:rsidP="00357BC4">
            <w:pPr>
              <w:jc w:val="both"/>
              <w:rPr>
                <w:rFonts w:ascii="Times New Roman" w:hAnsi="Times New Roman" w:cs="Times New Roman"/>
                <w:sz w:val="24"/>
                <w:szCs w:val="24"/>
              </w:rPr>
            </w:pPr>
          </w:p>
        </w:tc>
        <w:tc>
          <w:tcPr>
            <w:tcW w:w="2268" w:type="dxa"/>
            <w:vMerge/>
          </w:tcPr>
          <w:p w14:paraId="34F0C5BC" w14:textId="77777777" w:rsidR="00357BC4" w:rsidRPr="00357BC4" w:rsidRDefault="00357BC4" w:rsidP="00357BC4">
            <w:pPr>
              <w:jc w:val="both"/>
              <w:rPr>
                <w:rFonts w:ascii="Times New Roman" w:hAnsi="Times New Roman" w:cs="Times New Roman"/>
                <w:sz w:val="24"/>
                <w:szCs w:val="24"/>
              </w:rPr>
            </w:pPr>
          </w:p>
        </w:tc>
        <w:tc>
          <w:tcPr>
            <w:tcW w:w="1418" w:type="dxa"/>
            <w:vMerge/>
          </w:tcPr>
          <w:p w14:paraId="13DE7F03" w14:textId="77777777" w:rsidR="00357BC4" w:rsidRPr="00357BC4" w:rsidRDefault="00357BC4" w:rsidP="00357BC4">
            <w:pPr>
              <w:jc w:val="both"/>
              <w:rPr>
                <w:rFonts w:ascii="Times New Roman" w:hAnsi="Times New Roman" w:cs="Times New Roman"/>
                <w:sz w:val="24"/>
                <w:szCs w:val="24"/>
              </w:rPr>
            </w:pPr>
          </w:p>
        </w:tc>
        <w:tc>
          <w:tcPr>
            <w:tcW w:w="1276" w:type="dxa"/>
            <w:vMerge/>
          </w:tcPr>
          <w:p w14:paraId="59BB5507" w14:textId="77777777" w:rsidR="00357BC4" w:rsidRPr="00357BC4" w:rsidRDefault="00357BC4" w:rsidP="00357BC4">
            <w:pPr>
              <w:jc w:val="both"/>
              <w:rPr>
                <w:rFonts w:ascii="Times New Roman" w:hAnsi="Times New Roman" w:cs="Times New Roman"/>
                <w:sz w:val="24"/>
                <w:szCs w:val="24"/>
              </w:rPr>
            </w:pPr>
          </w:p>
        </w:tc>
        <w:tc>
          <w:tcPr>
            <w:tcW w:w="1275" w:type="dxa"/>
          </w:tcPr>
          <w:p w14:paraId="02B9DD91" w14:textId="77777777" w:rsidR="00357BC4" w:rsidRPr="00357BC4" w:rsidRDefault="00357BC4" w:rsidP="00357BC4">
            <w:pPr>
              <w:jc w:val="both"/>
              <w:rPr>
                <w:rFonts w:ascii="Times New Roman" w:hAnsi="Times New Roman" w:cs="Times New Roman"/>
                <w:sz w:val="24"/>
                <w:szCs w:val="24"/>
              </w:rPr>
            </w:pPr>
            <w:r w:rsidRPr="00357BC4">
              <w:rPr>
                <w:rFonts w:ascii="Times New Roman" w:hAnsi="Times New Roman" w:cs="Times New Roman"/>
                <w:sz w:val="24"/>
                <w:szCs w:val="24"/>
              </w:rPr>
              <w:t xml:space="preserve">Kapitalne pomoći iz </w:t>
            </w:r>
            <w:r w:rsidRPr="00357BC4">
              <w:rPr>
                <w:rFonts w:ascii="Times New Roman" w:hAnsi="Times New Roman" w:cs="Times New Roman"/>
                <w:sz w:val="24"/>
                <w:szCs w:val="24"/>
              </w:rPr>
              <w:lastRenderedPageBreak/>
              <w:t>državnog proračuna</w:t>
            </w:r>
          </w:p>
        </w:tc>
        <w:tc>
          <w:tcPr>
            <w:tcW w:w="1276" w:type="dxa"/>
          </w:tcPr>
          <w:p w14:paraId="2F75A5FF" w14:textId="77777777" w:rsidR="00357BC4" w:rsidRPr="00357BC4" w:rsidRDefault="00357BC4" w:rsidP="00357BC4">
            <w:pPr>
              <w:jc w:val="both"/>
              <w:rPr>
                <w:rFonts w:ascii="Times New Roman" w:hAnsi="Times New Roman" w:cs="Times New Roman"/>
                <w:sz w:val="24"/>
                <w:szCs w:val="24"/>
              </w:rPr>
            </w:pPr>
            <w:r w:rsidRPr="00357BC4">
              <w:rPr>
                <w:rFonts w:ascii="Times New Roman" w:hAnsi="Times New Roman" w:cs="Times New Roman"/>
                <w:sz w:val="24"/>
                <w:szCs w:val="24"/>
              </w:rPr>
              <w:lastRenderedPageBreak/>
              <w:t>250.000,00</w:t>
            </w:r>
          </w:p>
        </w:tc>
        <w:tc>
          <w:tcPr>
            <w:tcW w:w="1559" w:type="dxa"/>
          </w:tcPr>
          <w:p w14:paraId="4F6DE275" w14:textId="77777777" w:rsidR="00357BC4" w:rsidRPr="00357BC4" w:rsidRDefault="00357BC4" w:rsidP="00357BC4">
            <w:pPr>
              <w:jc w:val="both"/>
              <w:rPr>
                <w:rFonts w:ascii="Times New Roman" w:hAnsi="Times New Roman" w:cs="Times New Roman"/>
                <w:sz w:val="24"/>
                <w:szCs w:val="24"/>
              </w:rPr>
            </w:pPr>
          </w:p>
        </w:tc>
      </w:tr>
      <w:tr w:rsidR="00357BC4" w:rsidRPr="00357BC4" w14:paraId="54637CC9" w14:textId="77777777" w:rsidTr="00B94BC0">
        <w:trPr>
          <w:trHeight w:val="270"/>
        </w:trPr>
        <w:tc>
          <w:tcPr>
            <w:tcW w:w="6238" w:type="dxa"/>
            <w:gridSpan w:val="4"/>
          </w:tcPr>
          <w:p w14:paraId="13E4013A" w14:textId="77777777" w:rsidR="00357BC4" w:rsidRPr="00357BC4" w:rsidRDefault="00357BC4" w:rsidP="00357BC4">
            <w:pPr>
              <w:jc w:val="center"/>
              <w:rPr>
                <w:rFonts w:ascii="Times New Roman" w:hAnsi="Times New Roman" w:cs="Times New Roman"/>
                <w:b/>
                <w:sz w:val="24"/>
                <w:szCs w:val="24"/>
              </w:rPr>
            </w:pPr>
            <w:r w:rsidRPr="00357BC4">
              <w:rPr>
                <w:rFonts w:ascii="Times New Roman" w:hAnsi="Times New Roman" w:cs="Times New Roman"/>
                <w:b/>
                <w:sz w:val="24"/>
                <w:szCs w:val="24"/>
              </w:rPr>
              <w:t>UKUPNO</w:t>
            </w:r>
          </w:p>
        </w:tc>
        <w:tc>
          <w:tcPr>
            <w:tcW w:w="4110" w:type="dxa"/>
            <w:gridSpan w:val="3"/>
          </w:tcPr>
          <w:p w14:paraId="2D0FDB79" w14:textId="77777777" w:rsidR="00357BC4" w:rsidRPr="00357BC4" w:rsidRDefault="00357BC4" w:rsidP="00357BC4">
            <w:pPr>
              <w:jc w:val="center"/>
              <w:rPr>
                <w:rFonts w:ascii="Times New Roman" w:hAnsi="Times New Roman" w:cs="Times New Roman"/>
                <w:b/>
                <w:sz w:val="24"/>
                <w:szCs w:val="24"/>
              </w:rPr>
            </w:pPr>
            <w:r w:rsidRPr="00357BC4">
              <w:rPr>
                <w:rFonts w:ascii="Times New Roman" w:hAnsi="Times New Roman" w:cs="Times New Roman"/>
                <w:b/>
                <w:sz w:val="24"/>
                <w:szCs w:val="24"/>
              </w:rPr>
              <w:t>717.188,04</w:t>
            </w:r>
          </w:p>
        </w:tc>
      </w:tr>
    </w:tbl>
    <w:p w14:paraId="07B6FDF8" w14:textId="77777777" w:rsidR="00357BC4" w:rsidRPr="00357BC4" w:rsidRDefault="00357BC4" w:rsidP="00357BC4">
      <w:pPr>
        <w:jc w:val="both"/>
        <w:rPr>
          <w:rFonts w:ascii="Times New Roman" w:hAnsi="Times New Roman" w:cs="Times New Roman"/>
          <w:sz w:val="24"/>
          <w:szCs w:val="24"/>
        </w:rPr>
      </w:pPr>
    </w:p>
    <w:p w14:paraId="1239C97F" w14:textId="77777777" w:rsidR="00357BC4" w:rsidRPr="00357BC4" w:rsidRDefault="00357BC4">
      <w:pPr>
        <w:numPr>
          <w:ilvl w:val="0"/>
          <w:numId w:val="7"/>
        </w:numPr>
        <w:contextualSpacing/>
        <w:jc w:val="both"/>
        <w:rPr>
          <w:rFonts w:ascii="Times New Roman" w:hAnsi="Times New Roman" w:cs="Times New Roman"/>
          <w:sz w:val="24"/>
          <w:szCs w:val="24"/>
        </w:rPr>
      </w:pPr>
      <w:r w:rsidRPr="00357BC4">
        <w:rPr>
          <w:rFonts w:ascii="Times New Roman" w:hAnsi="Times New Roman" w:cs="Times New Roman"/>
          <w:sz w:val="24"/>
          <w:szCs w:val="24"/>
        </w:rPr>
        <w:t>POSTOJEĆE GRAĐEVINE KOMUNALNE INFRASTRUKTURE KOJE ĆE SE REKONSTRUIRATI I NAČIN REKONSTRUKCIJE</w:t>
      </w:r>
    </w:p>
    <w:tbl>
      <w:tblPr>
        <w:tblW w:w="10213"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30"/>
        <w:gridCol w:w="1894"/>
        <w:gridCol w:w="1337"/>
        <w:gridCol w:w="1391"/>
        <w:gridCol w:w="1843"/>
        <w:gridCol w:w="1176"/>
        <w:gridCol w:w="1342"/>
      </w:tblGrid>
      <w:tr w:rsidR="00357BC4" w:rsidRPr="00357BC4" w14:paraId="26D15287" w14:textId="77777777" w:rsidTr="00B94BC0">
        <w:trPr>
          <w:trHeight w:val="375"/>
        </w:trPr>
        <w:tc>
          <w:tcPr>
            <w:tcW w:w="1230" w:type="dxa"/>
            <w:vMerge w:val="restart"/>
          </w:tcPr>
          <w:p w14:paraId="4DF3BBAB" w14:textId="77777777" w:rsidR="00357BC4" w:rsidRPr="00357BC4" w:rsidRDefault="00357BC4" w:rsidP="00357BC4">
            <w:pPr>
              <w:jc w:val="center"/>
              <w:rPr>
                <w:rFonts w:ascii="Times New Roman" w:hAnsi="Times New Roman" w:cs="Times New Roman"/>
                <w:b/>
                <w:sz w:val="24"/>
                <w:szCs w:val="24"/>
              </w:rPr>
            </w:pPr>
            <w:r w:rsidRPr="00357BC4">
              <w:rPr>
                <w:rFonts w:ascii="Times New Roman" w:hAnsi="Times New Roman" w:cs="Times New Roman"/>
                <w:b/>
                <w:sz w:val="24"/>
                <w:szCs w:val="24"/>
              </w:rPr>
              <w:t>Oznaka aktivnosti</w:t>
            </w:r>
          </w:p>
        </w:tc>
        <w:tc>
          <w:tcPr>
            <w:tcW w:w="1894" w:type="dxa"/>
            <w:vMerge w:val="restart"/>
          </w:tcPr>
          <w:p w14:paraId="1A73613F" w14:textId="77777777" w:rsidR="00357BC4" w:rsidRPr="00357BC4" w:rsidRDefault="00357BC4" w:rsidP="00357BC4">
            <w:pPr>
              <w:jc w:val="center"/>
              <w:rPr>
                <w:rFonts w:ascii="Times New Roman" w:hAnsi="Times New Roman" w:cs="Times New Roman"/>
                <w:b/>
                <w:sz w:val="24"/>
                <w:szCs w:val="24"/>
              </w:rPr>
            </w:pPr>
            <w:r w:rsidRPr="00357BC4">
              <w:rPr>
                <w:rFonts w:ascii="Times New Roman" w:hAnsi="Times New Roman" w:cs="Times New Roman"/>
                <w:b/>
                <w:sz w:val="24"/>
                <w:szCs w:val="24"/>
              </w:rPr>
              <w:t>Projekti i aktivnosti</w:t>
            </w:r>
          </w:p>
        </w:tc>
        <w:tc>
          <w:tcPr>
            <w:tcW w:w="1337" w:type="dxa"/>
            <w:vMerge w:val="restart"/>
          </w:tcPr>
          <w:p w14:paraId="5766645C" w14:textId="77777777" w:rsidR="00357BC4" w:rsidRPr="00357BC4" w:rsidRDefault="00357BC4" w:rsidP="00357BC4">
            <w:pPr>
              <w:jc w:val="center"/>
              <w:rPr>
                <w:rFonts w:ascii="Times New Roman" w:hAnsi="Times New Roman" w:cs="Times New Roman"/>
                <w:b/>
                <w:sz w:val="24"/>
                <w:szCs w:val="24"/>
              </w:rPr>
            </w:pPr>
            <w:r w:rsidRPr="00357BC4">
              <w:rPr>
                <w:rFonts w:ascii="Times New Roman" w:hAnsi="Times New Roman" w:cs="Times New Roman"/>
                <w:b/>
                <w:sz w:val="24"/>
                <w:szCs w:val="24"/>
              </w:rPr>
              <w:t>Planirano</w:t>
            </w:r>
          </w:p>
        </w:tc>
        <w:tc>
          <w:tcPr>
            <w:tcW w:w="1391" w:type="dxa"/>
            <w:vMerge w:val="restart"/>
          </w:tcPr>
          <w:p w14:paraId="0E24F94A" w14:textId="77777777" w:rsidR="00357BC4" w:rsidRPr="00357BC4" w:rsidRDefault="00357BC4" w:rsidP="00357BC4">
            <w:pPr>
              <w:jc w:val="center"/>
              <w:rPr>
                <w:rFonts w:ascii="Times New Roman" w:hAnsi="Times New Roman" w:cs="Times New Roman"/>
                <w:b/>
                <w:sz w:val="24"/>
                <w:szCs w:val="24"/>
              </w:rPr>
            </w:pPr>
            <w:r w:rsidRPr="00357BC4">
              <w:rPr>
                <w:rFonts w:ascii="Times New Roman" w:hAnsi="Times New Roman" w:cs="Times New Roman"/>
                <w:b/>
                <w:sz w:val="24"/>
                <w:szCs w:val="24"/>
              </w:rPr>
              <w:t>Ostvareno</w:t>
            </w:r>
          </w:p>
        </w:tc>
        <w:tc>
          <w:tcPr>
            <w:tcW w:w="4361" w:type="dxa"/>
            <w:gridSpan w:val="3"/>
          </w:tcPr>
          <w:p w14:paraId="3B7C3385" w14:textId="77777777" w:rsidR="00357BC4" w:rsidRPr="00357BC4" w:rsidRDefault="00357BC4" w:rsidP="00357BC4">
            <w:pPr>
              <w:jc w:val="center"/>
              <w:rPr>
                <w:rFonts w:ascii="Times New Roman" w:hAnsi="Times New Roman" w:cs="Times New Roman"/>
                <w:b/>
                <w:sz w:val="24"/>
                <w:szCs w:val="24"/>
              </w:rPr>
            </w:pPr>
          </w:p>
        </w:tc>
      </w:tr>
      <w:tr w:rsidR="00357BC4" w:rsidRPr="00357BC4" w14:paraId="05FA1B61" w14:textId="77777777" w:rsidTr="00B94BC0">
        <w:trPr>
          <w:trHeight w:val="366"/>
        </w:trPr>
        <w:tc>
          <w:tcPr>
            <w:tcW w:w="1230" w:type="dxa"/>
            <w:vMerge/>
          </w:tcPr>
          <w:p w14:paraId="4757DD62" w14:textId="77777777" w:rsidR="00357BC4" w:rsidRPr="00357BC4" w:rsidRDefault="00357BC4" w:rsidP="00357BC4">
            <w:pPr>
              <w:jc w:val="center"/>
              <w:rPr>
                <w:rFonts w:ascii="Times New Roman" w:hAnsi="Times New Roman" w:cs="Times New Roman"/>
                <w:b/>
                <w:sz w:val="24"/>
                <w:szCs w:val="24"/>
              </w:rPr>
            </w:pPr>
          </w:p>
        </w:tc>
        <w:tc>
          <w:tcPr>
            <w:tcW w:w="1894" w:type="dxa"/>
            <w:vMerge/>
          </w:tcPr>
          <w:p w14:paraId="10D4D85D" w14:textId="77777777" w:rsidR="00357BC4" w:rsidRPr="00357BC4" w:rsidRDefault="00357BC4" w:rsidP="00357BC4">
            <w:pPr>
              <w:jc w:val="center"/>
              <w:rPr>
                <w:rFonts w:ascii="Times New Roman" w:hAnsi="Times New Roman" w:cs="Times New Roman"/>
                <w:b/>
                <w:sz w:val="24"/>
                <w:szCs w:val="24"/>
              </w:rPr>
            </w:pPr>
          </w:p>
        </w:tc>
        <w:tc>
          <w:tcPr>
            <w:tcW w:w="1337" w:type="dxa"/>
            <w:vMerge/>
          </w:tcPr>
          <w:p w14:paraId="507D2081" w14:textId="77777777" w:rsidR="00357BC4" w:rsidRPr="00357BC4" w:rsidRDefault="00357BC4" w:rsidP="00357BC4">
            <w:pPr>
              <w:jc w:val="center"/>
              <w:rPr>
                <w:rFonts w:ascii="Times New Roman" w:hAnsi="Times New Roman" w:cs="Times New Roman"/>
                <w:b/>
                <w:sz w:val="24"/>
                <w:szCs w:val="24"/>
              </w:rPr>
            </w:pPr>
          </w:p>
        </w:tc>
        <w:tc>
          <w:tcPr>
            <w:tcW w:w="1391" w:type="dxa"/>
            <w:vMerge/>
          </w:tcPr>
          <w:p w14:paraId="6B54E1F5" w14:textId="77777777" w:rsidR="00357BC4" w:rsidRPr="00357BC4" w:rsidRDefault="00357BC4" w:rsidP="00357BC4">
            <w:pPr>
              <w:jc w:val="center"/>
              <w:rPr>
                <w:rFonts w:ascii="Times New Roman" w:hAnsi="Times New Roman" w:cs="Times New Roman"/>
                <w:b/>
                <w:sz w:val="24"/>
                <w:szCs w:val="24"/>
              </w:rPr>
            </w:pPr>
          </w:p>
        </w:tc>
        <w:tc>
          <w:tcPr>
            <w:tcW w:w="1843" w:type="dxa"/>
          </w:tcPr>
          <w:p w14:paraId="326D5FD4" w14:textId="77777777" w:rsidR="00357BC4" w:rsidRPr="00357BC4" w:rsidRDefault="00357BC4" w:rsidP="00357BC4">
            <w:pPr>
              <w:jc w:val="center"/>
              <w:rPr>
                <w:rFonts w:ascii="Times New Roman" w:hAnsi="Times New Roman" w:cs="Times New Roman"/>
                <w:b/>
                <w:sz w:val="24"/>
                <w:szCs w:val="24"/>
              </w:rPr>
            </w:pPr>
            <w:r w:rsidRPr="00357BC4">
              <w:rPr>
                <w:rFonts w:ascii="Times New Roman" w:hAnsi="Times New Roman" w:cs="Times New Roman"/>
                <w:b/>
                <w:sz w:val="24"/>
                <w:szCs w:val="24"/>
              </w:rPr>
              <w:t>Izvor</w:t>
            </w:r>
          </w:p>
        </w:tc>
        <w:tc>
          <w:tcPr>
            <w:tcW w:w="1176" w:type="dxa"/>
          </w:tcPr>
          <w:p w14:paraId="29020A2E" w14:textId="77777777" w:rsidR="00357BC4" w:rsidRPr="00357BC4" w:rsidRDefault="00357BC4" w:rsidP="00357BC4">
            <w:pPr>
              <w:jc w:val="center"/>
              <w:rPr>
                <w:rFonts w:ascii="Times New Roman" w:hAnsi="Times New Roman" w:cs="Times New Roman"/>
                <w:b/>
                <w:sz w:val="24"/>
                <w:szCs w:val="24"/>
              </w:rPr>
            </w:pPr>
            <w:r w:rsidRPr="00357BC4">
              <w:rPr>
                <w:rFonts w:ascii="Times New Roman" w:hAnsi="Times New Roman" w:cs="Times New Roman"/>
                <w:b/>
                <w:sz w:val="24"/>
                <w:szCs w:val="24"/>
              </w:rPr>
              <w:t>Iznos</w:t>
            </w:r>
          </w:p>
        </w:tc>
        <w:tc>
          <w:tcPr>
            <w:tcW w:w="1342" w:type="dxa"/>
          </w:tcPr>
          <w:p w14:paraId="4E4D4919" w14:textId="77777777" w:rsidR="00357BC4" w:rsidRPr="00357BC4" w:rsidRDefault="00357BC4" w:rsidP="00357BC4">
            <w:pPr>
              <w:jc w:val="center"/>
              <w:rPr>
                <w:rFonts w:ascii="Times New Roman" w:hAnsi="Times New Roman" w:cs="Times New Roman"/>
                <w:b/>
                <w:sz w:val="24"/>
                <w:szCs w:val="24"/>
              </w:rPr>
            </w:pPr>
            <w:r w:rsidRPr="00357BC4">
              <w:rPr>
                <w:rFonts w:ascii="Times New Roman" w:hAnsi="Times New Roman" w:cs="Times New Roman"/>
                <w:b/>
                <w:sz w:val="24"/>
                <w:szCs w:val="24"/>
              </w:rPr>
              <w:t>Napomena</w:t>
            </w:r>
          </w:p>
        </w:tc>
      </w:tr>
      <w:tr w:rsidR="00357BC4" w:rsidRPr="00357BC4" w14:paraId="2EC26E8F" w14:textId="77777777" w:rsidTr="00B94BC0">
        <w:trPr>
          <w:trHeight w:val="1110"/>
        </w:trPr>
        <w:tc>
          <w:tcPr>
            <w:tcW w:w="1230" w:type="dxa"/>
            <w:shd w:val="clear" w:color="auto" w:fill="D9E2F3" w:themeFill="accent1" w:themeFillTint="33"/>
          </w:tcPr>
          <w:p w14:paraId="66F8FCCD" w14:textId="77777777" w:rsidR="00357BC4" w:rsidRPr="00357BC4" w:rsidRDefault="00357BC4" w:rsidP="00357BC4">
            <w:pPr>
              <w:jc w:val="both"/>
              <w:rPr>
                <w:rFonts w:ascii="Times New Roman" w:hAnsi="Times New Roman" w:cs="Times New Roman"/>
                <w:b/>
                <w:bCs/>
                <w:sz w:val="24"/>
                <w:szCs w:val="24"/>
              </w:rPr>
            </w:pPr>
            <w:r w:rsidRPr="00357BC4">
              <w:rPr>
                <w:rFonts w:ascii="Times New Roman" w:hAnsi="Times New Roman" w:cs="Times New Roman"/>
                <w:b/>
                <w:bCs/>
                <w:sz w:val="24"/>
                <w:szCs w:val="24"/>
              </w:rPr>
              <w:t>A200202</w:t>
            </w:r>
          </w:p>
          <w:p w14:paraId="790736E3" w14:textId="77777777" w:rsidR="00357BC4" w:rsidRPr="00357BC4" w:rsidRDefault="00357BC4" w:rsidP="00357BC4">
            <w:pPr>
              <w:jc w:val="both"/>
              <w:rPr>
                <w:rFonts w:ascii="Times New Roman" w:hAnsi="Times New Roman" w:cs="Times New Roman"/>
                <w:b/>
                <w:bCs/>
                <w:sz w:val="24"/>
                <w:szCs w:val="24"/>
              </w:rPr>
            </w:pPr>
            <w:r w:rsidRPr="00357BC4">
              <w:rPr>
                <w:rFonts w:ascii="Times New Roman" w:hAnsi="Times New Roman" w:cs="Times New Roman"/>
                <w:b/>
                <w:bCs/>
                <w:sz w:val="24"/>
                <w:szCs w:val="24"/>
              </w:rPr>
              <w:t>A201102</w:t>
            </w:r>
          </w:p>
        </w:tc>
        <w:tc>
          <w:tcPr>
            <w:tcW w:w="1894" w:type="dxa"/>
            <w:shd w:val="clear" w:color="auto" w:fill="D9E2F3" w:themeFill="accent1" w:themeFillTint="33"/>
          </w:tcPr>
          <w:p w14:paraId="24D18A51" w14:textId="77777777" w:rsidR="00357BC4" w:rsidRPr="00357BC4" w:rsidRDefault="00357BC4" w:rsidP="00357BC4">
            <w:pPr>
              <w:jc w:val="both"/>
              <w:rPr>
                <w:rFonts w:ascii="Times New Roman" w:hAnsi="Times New Roman" w:cs="Times New Roman"/>
                <w:bCs/>
                <w:sz w:val="24"/>
                <w:szCs w:val="24"/>
              </w:rPr>
            </w:pPr>
            <w:r w:rsidRPr="00357BC4">
              <w:rPr>
                <w:rFonts w:ascii="Times New Roman" w:hAnsi="Times New Roman" w:cs="Times New Roman"/>
                <w:b/>
                <w:sz w:val="24"/>
                <w:szCs w:val="24"/>
              </w:rPr>
              <w:t>JAVNE ZELENE POVRŠINE</w:t>
            </w:r>
          </w:p>
        </w:tc>
        <w:tc>
          <w:tcPr>
            <w:tcW w:w="1337" w:type="dxa"/>
            <w:shd w:val="clear" w:color="auto" w:fill="D9E2F3" w:themeFill="accent1" w:themeFillTint="33"/>
          </w:tcPr>
          <w:p w14:paraId="15B415FA" w14:textId="77777777" w:rsidR="00357BC4" w:rsidRPr="00357BC4" w:rsidRDefault="00357BC4" w:rsidP="00357BC4">
            <w:pPr>
              <w:jc w:val="both"/>
              <w:rPr>
                <w:rFonts w:ascii="Times New Roman" w:hAnsi="Times New Roman" w:cs="Times New Roman"/>
                <w:b/>
                <w:sz w:val="24"/>
                <w:szCs w:val="24"/>
              </w:rPr>
            </w:pPr>
            <w:r w:rsidRPr="00357BC4">
              <w:rPr>
                <w:rFonts w:ascii="Times New Roman" w:hAnsi="Times New Roman" w:cs="Times New Roman"/>
                <w:b/>
                <w:sz w:val="24"/>
                <w:szCs w:val="24"/>
              </w:rPr>
              <w:t>91.250,00</w:t>
            </w:r>
          </w:p>
        </w:tc>
        <w:tc>
          <w:tcPr>
            <w:tcW w:w="1391" w:type="dxa"/>
            <w:shd w:val="clear" w:color="auto" w:fill="D9E2F3" w:themeFill="accent1" w:themeFillTint="33"/>
          </w:tcPr>
          <w:p w14:paraId="38BBD56A" w14:textId="77777777" w:rsidR="00357BC4" w:rsidRPr="00357BC4" w:rsidRDefault="00357BC4" w:rsidP="00357BC4">
            <w:pPr>
              <w:jc w:val="both"/>
              <w:rPr>
                <w:rFonts w:ascii="Times New Roman" w:hAnsi="Times New Roman" w:cs="Times New Roman"/>
                <w:b/>
                <w:sz w:val="24"/>
                <w:szCs w:val="24"/>
              </w:rPr>
            </w:pPr>
            <w:r w:rsidRPr="00357BC4">
              <w:rPr>
                <w:rFonts w:ascii="Times New Roman" w:hAnsi="Times New Roman" w:cs="Times New Roman"/>
                <w:b/>
                <w:sz w:val="24"/>
                <w:szCs w:val="24"/>
              </w:rPr>
              <w:t>91.250,00</w:t>
            </w:r>
          </w:p>
        </w:tc>
        <w:tc>
          <w:tcPr>
            <w:tcW w:w="1843" w:type="dxa"/>
            <w:shd w:val="clear" w:color="auto" w:fill="D9E2F3" w:themeFill="accent1" w:themeFillTint="33"/>
          </w:tcPr>
          <w:p w14:paraId="18F702D3" w14:textId="77777777" w:rsidR="00357BC4" w:rsidRPr="00357BC4" w:rsidRDefault="00357BC4" w:rsidP="00357BC4">
            <w:pPr>
              <w:jc w:val="both"/>
              <w:rPr>
                <w:rFonts w:ascii="Times New Roman" w:hAnsi="Times New Roman" w:cs="Times New Roman"/>
                <w:bCs/>
                <w:sz w:val="24"/>
                <w:szCs w:val="24"/>
              </w:rPr>
            </w:pPr>
          </w:p>
        </w:tc>
        <w:tc>
          <w:tcPr>
            <w:tcW w:w="1176" w:type="dxa"/>
            <w:shd w:val="clear" w:color="auto" w:fill="D9E2F3" w:themeFill="accent1" w:themeFillTint="33"/>
          </w:tcPr>
          <w:p w14:paraId="57341EC9" w14:textId="77777777" w:rsidR="00357BC4" w:rsidRPr="00357BC4" w:rsidRDefault="00357BC4" w:rsidP="00357BC4">
            <w:pPr>
              <w:jc w:val="both"/>
              <w:rPr>
                <w:rFonts w:ascii="Times New Roman" w:hAnsi="Times New Roman" w:cs="Times New Roman"/>
                <w:bCs/>
                <w:sz w:val="24"/>
                <w:szCs w:val="24"/>
              </w:rPr>
            </w:pPr>
          </w:p>
        </w:tc>
        <w:tc>
          <w:tcPr>
            <w:tcW w:w="1342" w:type="dxa"/>
            <w:shd w:val="clear" w:color="auto" w:fill="D9E2F3" w:themeFill="accent1" w:themeFillTint="33"/>
          </w:tcPr>
          <w:p w14:paraId="058DDF76" w14:textId="77777777" w:rsidR="00357BC4" w:rsidRPr="00357BC4" w:rsidRDefault="00357BC4" w:rsidP="00357BC4">
            <w:pPr>
              <w:jc w:val="both"/>
              <w:rPr>
                <w:rFonts w:ascii="Times New Roman" w:hAnsi="Times New Roman" w:cs="Times New Roman"/>
                <w:bCs/>
                <w:sz w:val="24"/>
                <w:szCs w:val="24"/>
              </w:rPr>
            </w:pPr>
          </w:p>
        </w:tc>
      </w:tr>
      <w:tr w:rsidR="00357BC4" w:rsidRPr="00357BC4" w14:paraId="740929E6" w14:textId="77777777" w:rsidTr="00B94BC0">
        <w:trPr>
          <w:trHeight w:val="930"/>
        </w:trPr>
        <w:tc>
          <w:tcPr>
            <w:tcW w:w="1230" w:type="dxa"/>
            <w:vMerge w:val="restart"/>
            <w:shd w:val="clear" w:color="auto" w:fill="FFFFFF" w:themeFill="background1"/>
          </w:tcPr>
          <w:p w14:paraId="741842BB" w14:textId="77777777" w:rsidR="00357BC4" w:rsidRPr="00357BC4" w:rsidRDefault="00357BC4" w:rsidP="00357BC4">
            <w:pPr>
              <w:jc w:val="both"/>
              <w:rPr>
                <w:rFonts w:ascii="Times New Roman" w:hAnsi="Times New Roman" w:cs="Times New Roman"/>
                <w:b/>
                <w:bCs/>
                <w:sz w:val="24"/>
                <w:szCs w:val="24"/>
              </w:rPr>
            </w:pPr>
          </w:p>
        </w:tc>
        <w:tc>
          <w:tcPr>
            <w:tcW w:w="1894" w:type="dxa"/>
            <w:vMerge w:val="restart"/>
            <w:shd w:val="clear" w:color="auto" w:fill="FFFFFF" w:themeFill="background1"/>
          </w:tcPr>
          <w:p w14:paraId="61C4F784" w14:textId="77777777" w:rsidR="00357BC4" w:rsidRPr="00357BC4" w:rsidRDefault="00357BC4" w:rsidP="00357BC4">
            <w:pPr>
              <w:jc w:val="both"/>
              <w:rPr>
                <w:rFonts w:ascii="Times New Roman" w:hAnsi="Times New Roman" w:cs="Times New Roman"/>
                <w:bCs/>
                <w:sz w:val="24"/>
                <w:szCs w:val="24"/>
              </w:rPr>
            </w:pPr>
            <w:r w:rsidRPr="00357BC4">
              <w:rPr>
                <w:rFonts w:ascii="Times New Roman" w:hAnsi="Times New Roman" w:cs="Times New Roman"/>
                <w:bCs/>
                <w:sz w:val="24"/>
                <w:szCs w:val="24"/>
              </w:rPr>
              <w:t>Rekonstrukcija postojećeg dječjeg igrališta u naselju Ada na način da se nabave i ugrade nova igrala</w:t>
            </w:r>
          </w:p>
        </w:tc>
        <w:tc>
          <w:tcPr>
            <w:tcW w:w="1337" w:type="dxa"/>
            <w:vMerge w:val="restart"/>
            <w:shd w:val="clear" w:color="auto" w:fill="FFFFFF" w:themeFill="background1"/>
          </w:tcPr>
          <w:p w14:paraId="5C587F42" w14:textId="77777777" w:rsidR="00357BC4" w:rsidRPr="00357BC4" w:rsidRDefault="00357BC4" w:rsidP="00357BC4">
            <w:pPr>
              <w:jc w:val="both"/>
              <w:rPr>
                <w:rFonts w:ascii="Times New Roman" w:hAnsi="Times New Roman" w:cs="Times New Roman"/>
                <w:bCs/>
                <w:sz w:val="24"/>
                <w:szCs w:val="24"/>
              </w:rPr>
            </w:pPr>
            <w:r w:rsidRPr="00357BC4">
              <w:rPr>
                <w:rFonts w:ascii="Times New Roman" w:hAnsi="Times New Roman" w:cs="Times New Roman"/>
                <w:bCs/>
                <w:sz w:val="24"/>
                <w:szCs w:val="24"/>
              </w:rPr>
              <w:t>91.250,00</w:t>
            </w:r>
          </w:p>
        </w:tc>
        <w:tc>
          <w:tcPr>
            <w:tcW w:w="1391" w:type="dxa"/>
            <w:vMerge w:val="restart"/>
            <w:shd w:val="clear" w:color="auto" w:fill="FFFFFF" w:themeFill="background1"/>
          </w:tcPr>
          <w:p w14:paraId="4A16EDEE" w14:textId="77777777" w:rsidR="00357BC4" w:rsidRPr="00357BC4" w:rsidRDefault="00357BC4" w:rsidP="00357BC4">
            <w:pPr>
              <w:jc w:val="both"/>
              <w:rPr>
                <w:rFonts w:ascii="Times New Roman" w:hAnsi="Times New Roman" w:cs="Times New Roman"/>
                <w:bCs/>
                <w:sz w:val="24"/>
                <w:szCs w:val="24"/>
              </w:rPr>
            </w:pPr>
            <w:r w:rsidRPr="00357BC4">
              <w:rPr>
                <w:rFonts w:ascii="Times New Roman" w:hAnsi="Times New Roman" w:cs="Times New Roman"/>
                <w:bCs/>
                <w:sz w:val="24"/>
                <w:szCs w:val="24"/>
              </w:rPr>
              <w:t>91.250,00</w:t>
            </w:r>
          </w:p>
        </w:tc>
        <w:tc>
          <w:tcPr>
            <w:tcW w:w="1843" w:type="dxa"/>
            <w:shd w:val="clear" w:color="auto" w:fill="FFFFFF" w:themeFill="background1"/>
          </w:tcPr>
          <w:p w14:paraId="6CB28CF7" w14:textId="77777777" w:rsidR="00357BC4" w:rsidRPr="00357BC4" w:rsidRDefault="00357BC4" w:rsidP="00357BC4">
            <w:pPr>
              <w:jc w:val="both"/>
              <w:rPr>
                <w:rFonts w:ascii="Times New Roman" w:hAnsi="Times New Roman" w:cs="Times New Roman"/>
                <w:bCs/>
                <w:sz w:val="24"/>
                <w:szCs w:val="24"/>
              </w:rPr>
            </w:pPr>
            <w:r w:rsidRPr="00357BC4">
              <w:rPr>
                <w:rFonts w:ascii="Times New Roman" w:hAnsi="Times New Roman" w:cs="Times New Roman"/>
                <w:bCs/>
                <w:sz w:val="24"/>
                <w:szCs w:val="24"/>
              </w:rPr>
              <w:t>Prihodi od kompenzacijskih mjera</w:t>
            </w:r>
          </w:p>
        </w:tc>
        <w:tc>
          <w:tcPr>
            <w:tcW w:w="1176" w:type="dxa"/>
            <w:shd w:val="clear" w:color="auto" w:fill="FFFFFF" w:themeFill="background1"/>
          </w:tcPr>
          <w:p w14:paraId="18D6C0D7" w14:textId="77777777" w:rsidR="00357BC4" w:rsidRPr="00357BC4" w:rsidRDefault="00357BC4" w:rsidP="00357BC4">
            <w:pPr>
              <w:jc w:val="both"/>
              <w:rPr>
                <w:rFonts w:ascii="Times New Roman" w:hAnsi="Times New Roman" w:cs="Times New Roman"/>
                <w:bCs/>
                <w:sz w:val="24"/>
                <w:szCs w:val="24"/>
              </w:rPr>
            </w:pPr>
            <w:r w:rsidRPr="00357BC4">
              <w:rPr>
                <w:rFonts w:ascii="Times New Roman" w:hAnsi="Times New Roman" w:cs="Times New Roman"/>
                <w:bCs/>
                <w:sz w:val="24"/>
                <w:szCs w:val="24"/>
              </w:rPr>
              <w:t>53.120,27</w:t>
            </w:r>
          </w:p>
        </w:tc>
        <w:tc>
          <w:tcPr>
            <w:tcW w:w="1342" w:type="dxa"/>
            <w:shd w:val="clear" w:color="auto" w:fill="FFFFFF" w:themeFill="background1"/>
          </w:tcPr>
          <w:p w14:paraId="01B0BB2C" w14:textId="77777777" w:rsidR="00357BC4" w:rsidRPr="00357BC4" w:rsidRDefault="00357BC4" w:rsidP="00357BC4">
            <w:pPr>
              <w:jc w:val="both"/>
              <w:rPr>
                <w:rFonts w:ascii="Times New Roman" w:hAnsi="Times New Roman" w:cs="Times New Roman"/>
                <w:bCs/>
                <w:sz w:val="24"/>
                <w:szCs w:val="24"/>
              </w:rPr>
            </w:pPr>
          </w:p>
        </w:tc>
      </w:tr>
      <w:tr w:rsidR="00357BC4" w:rsidRPr="00357BC4" w14:paraId="6D23D578" w14:textId="77777777" w:rsidTr="00B94BC0">
        <w:trPr>
          <w:trHeight w:val="1492"/>
        </w:trPr>
        <w:tc>
          <w:tcPr>
            <w:tcW w:w="1230" w:type="dxa"/>
            <w:vMerge/>
            <w:shd w:val="clear" w:color="auto" w:fill="FFFFFF" w:themeFill="background1"/>
          </w:tcPr>
          <w:p w14:paraId="1E994F20" w14:textId="77777777" w:rsidR="00357BC4" w:rsidRPr="00357BC4" w:rsidRDefault="00357BC4" w:rsidP="00357BC4">
            <w:pPr>
              <w:jc w:val="both"/>
              <w:rPr>
                <w:rFonts w:ascii="Times New Roman" w:hAnsi="Times New Roman" w:cs="Times New Roman"/>
                <w:b/>
                <w:bCs/>
                <w:sz w:val="24"/>
                <w:szCs w:val="24"/>
              </w:rPr>
            </w:pPr>
          </w:p>
        </w:tc>
        <w:tc>
          <w:tcPr>
            <w:tcW w:w="1894" w:type="dxa"/>
            <w:vMerge/>
            <w:shd w:val="clear" w:color="auto" w:fill="FFFFFF" w:themeFill="background1"/>
          </w:tcPr>
          <w:p w14:paraId="7A7D3EAF" w14:textId="77777777" w:rsidR="00357BC4" w:rsidRPr="00357BC4" w:rsidRDefault="00357BC4" w:rsidP="00357BC4">
            <w:pPr>
              <w:jc w:val="both"/>
              <w:rPr>
                <w:rFonts w:ascii="Times New Roman" w:hAnsi="Times New Roman" w:cs="Times New Roman"/>
                <w:bCs/>
                <w:sz w:val="24"/>
                <w:szCs w:val="24"/>
              </w:rPr>
            </w:pPr>
          </w:p>
        </w:tc>
        <w:tc>
          <w:tcPr>
            <w:tcW w:w="1337" w:type="dxa"/>
            <w:vMerge/>
            <w:shd w:val="clear" w:color="auto" w:fill="FFFFFF" w:themeFill="background1"/>
          </w:tcPr>
          <w:p w14:paraId="31DACB64" w14:textId="77777777" w:rsidR="00357BC4" w:rsidRPr="00357BC4" w:rsidRDefault="00357BC4" w:rsidP="00357BC4">
            <w:pPr>
              <w:jc w:val="both"/>
              <w:rPr>
                <w:rFonts w:ascii="Times New Roman" w:hAnsi="Times New Roman" w:cs="Times New Roman"/>
                <w:bCs/>
                <w:sz w:val="24"/>
                <w:szCs w:val="24"/>
              </w:rPr>
            </w:pPr>
          </w:p>
        </w:tc>
        <w:tc>
          <w:tcPr>
            <w:tcW w:w="1391" w:type="dxa"/>
            <w:vMerge/>
            <w:shd w:val="clear" w:color="auto" w:fill="FFFFFF" w:themeFill="background1"/>
          </w:tcPr>
          <w:p w14:paraId="31B99312" w14:textId="77777777" w:rsidR="00357BC4" w:rsidRPr="00357BC4" w:rsidRDefault="00357BC4" w:rsidP="00357BC4">
            <w:pPr>
              <w:jc w:val="both"/>
              <w:rPr>
                <w:rFonts w:ascii="Times New Roman" w:hAnsi="Times New Roman" w:cs="Times New Roman"/>
                <w:bCs/>
                <w:sz w:val="24"/>
                <w:szCs w:val="24"/>
              </w:rPr>
            </w:pPr>
          </w:p>
        </w:tc>
        <w:tc>
          <w:tcPr>
            <w:tcW w:w="1843" w:type="dxa"/>
            <w:shd w:val="clear" w:color="auto" w:fill="FFFFFF" w:themeFill="background1"/>
          </w:tcPr>
          <w:p w14:paraId="374BE7EA" w14:textId="77777777" w:rsidR="00357BC4" w:rsidRPr="00357BC4" w:rsidRDefault="00357BC4" w:rsidP="00357BC4">
            <w:pPr>
              <w:jc w:val="both"/>
              <w:rPr>
                <w:rFonts w:ascii="Times New Roman" w:hAnsi="Times New Roman" w:cs="Times New Roman"/>
                <w:bCs/>
                <w:sz w:val="24"/>
                <w:szCs w:val="24"/>
              </w:rPr>
            </w:pPr>
            <w:r w:rsidRPr="00357BC4">
              <w:rPr>
                <w:rFonts w:ascii="Times New Roman" w:hAnsi="Times New Roman" w:cs="Times New Roman"/>
                <w:bCs/>
                <w:sz w:val="24"/>
                <w:szCs w:val="24"/>
              </w:rPr>
              <w:t>Prihodi od komunalne naknade</w:t>
            </w:r>
          </w:p>
        </w:tc>
        <w:tc>
          <w:tcPr>
            <w:tcW w:w="1176" w:type="dxa"/>
            <w:shd w:val="clear" w:color="auto" w:fill="FFFFFF" w:themeFill="background1"/>
          </w:tcPr>
          <w:p w14:paraId="760CD5B2" w14:textId="77777777" w:rsidR="00357BC4" w:rsidRPr="00357BC4" w:rsidRDefault="00357BC4" w:rsidP="00357BC4">
            <w:pPr>
              <w:jc w:val="both"/>
              <w:rPr>
                <w:rFonts w:ascii="Times New Roman" w:hAnsi="Times New Roman" w:cs="Times New Roman"/>
                <w:bCs/>
                <w:sz w:val="24"/>
                <w:szCs w:val="24"/>
              </w:rPr>
            </w:pPr>
            <w:r w:rsidRPr="00357BC4">
              <w:rPr>
                <w:rFonts w:ascii="Times New Roman" w:hAnsi="Times New Roman" w:cs="Times New Roman"/>
                <w:bCs/>
                <w:sz w:val="24"/>
                <w:szCs w:val="24"/>
              </w:rPr>
              <w:t>38.129,73</w:t>
            </w:r>
          </w:p>
        </w:tc>
        <w:tc>
          <w:tcPr>
            <w:tcW w:w="1342" w:type="dxa"/>
            <w:shd w:val="clear" w:color="auto" w:fill="FFFFFF" w:themeFill="background1"/>
          </w:tcPr>
          <w:p w14:paraId="656EF7C3" w14:textId="77777777" w:rsidR="00357BC4" w:rsidRPr="00357BC4" w:rsidRDefault="00357BC4" w:rsidP="00357BC4">
            <w:pPr>
              <w:jc w:val="both"/>
              <w:rPr>
                <w:rFonts w:ascii="Times New Roman" w:hAnsi="Times New Roman" w:cs="Times New Roman"/>
                <w:bCs/>
                <w:sz w:val="24"/>
                <w:szCs w:val="24"/>
              </w:rPr>
            </w:pPr>
          </w:p>
        </w:tc>
      </w:tr>
      <w:tr w:rsidR="00357BC4" w:rsidRPr="00357BC4" w14:paraId="760084D3" w14:textId="77777777" w:rsidTr="00B94BC0">
        <w:trPr>
          <w:trHeight w:val="177"/>
        </w:trPr>
        <w:tc>
          <w:tcPr>
            <w:tcW w:w="5852" w:type="dxa"/>
            <w:gridSpan w:val="4"/>
            <w:shd w:val="clear" w:color="auto" w:fill="FFFFFF" w:themeFill="background1"/>
          </w:tcPr>
          <w:p w14:paraId="12C15070" w14:textId="77777777" w:rsidR="00357BC4" w:rsidRPr="00357BC4" w:rsidRDefault="00357BC4" w:rsidP="00357BC4">
            <w:pPr>
              <w:jc w:val="center"/>
              <w:rPr>
                <w:rFonts w:ascii="Times New Roman" w:hAnsi="Times New Roman" w:cs="Times New Roman"/>
                <w:b/>
                <w:sz w:val="24"/>
                <w:szCs w:val="24"/>
              </w:rPr>
            </w:pPr>
            <w:r w:rsidRPr="00357BC4">
              <w:rPr>
                <w:rFonts w:ascii="Times New Roman" w:hAnsi="Times New Roman" w:cs="Times New Roman"/>
                <w:b/>
                <w:sz w:val="24"/>
                <w:szCs w:val="24"/>
              </w:rPr>
              <w:t>UKUPNO</w:t>
            </w:r>
          </w:p>
        </w:tc>
        <w:tc>
          <w:tcPr>
            <w:tcW w:w="4361" w:type="dxa"/>
            <w:gridSpan w:val="3"/>
            <w:shd w:val="clear" w:color="auto" w:fill="FFFFFF" w:themeFill="background1"/>
          </w:tcPr>
          <w:p w14:paraId="1D378546" w14:textId="77777777" w:rsidR="00357BC4" w:rsidRPr="00357BC4" w:rsidRDefault="00357BC4" w:rsidP="00357BC4">
            <w:pPr>
              <w:jc w:val="center"/>
              <w:rPr>
                <w:rFonts w:ascii="Times New Roman" w:hAnsi="Times New Roman" w:cs="Times New Roman"/>
                <w:b/>
                <w:sz w:val="24"/>
                <w:szCs w:val="24"/>
              </w:rPr>
            </w:pPr>
            <w:r w:rsidRPr="00357BC4">
              <w:rPr>
                <w:rFonts w:ascii="Times New Roman" w:hAnsi="Times New Roman" w:cs="Times New Roman"/>
                <w:b/>
                <w:sz w:val="24"/>
                <w:szCs w:val="24"/>
              </w:rPr>
              <w:t>91.250,00</w:t>
            </w:r>
          </w:p>
        </w:tc>
      </w:tr>
    </w:tbl>
    <w:p w14:paraId="0CF48DEA" w14:textId="77777777" w:rsidR="00357BC4" w:rsidRPr="00357BC4" w:rsidRDefault="00357BC4" w:rsidP="00357BC4">
      <w:pPr>
        <w:jc w:val="both"/>
        <w:rPr>
          <w:rFonts w:ascii="Times New Roman" w:hAnsi="Times New Roman" w:cs="Times New Roman"/>
          <w:sz w:val="24"/>
          <w:szCs w:val="24"/>
        </w:rPr>
      </w:pPr>
    </w:p>
    <w:p w14:paraId="1CF4F5D8" w14:textId="77777777" w:rsidR="00357BC4" w:rsidRPr="00357BC4" w:rsidRDefault="00357BC4" w:rsidP="00357BC4">
      <w:pPr>
        <w:jc w:val="center"/>
        <w:rPr>
          <w:rFonts w:ascii="Times New Roman" w:hAnsi="Times New Roman" w:cs="Times New Roman"/>
          <w:sz w:val="24"/>
          <w:szCs w:val="24"/>
        </w:rPr>
      </w:pPr>
      <w:r w:rsidRPr="00357BC4">
        <w:rPr>
          <w:rFonts w:ascii="Times New Roman" w:hAnsi="Times New Roman" w:cs="Times New Roman"/>
          <w:sz w:val="24"/>
          <w:szCs w:val="24"/>
        </w:rPr>
        <w:t>II</w:t>
      </w:r>
    </w:p>
    <w:p w14:paraId="7C881CE8" w14:textId="77777777" w:rsidR="00357BC4" w:rsidRPr="00357BC4" w:rsidRDefault="00357BC4" w:rsidP="00357BC4">
      <w:pPr>
        <w:jc w:val="both"/>
        <w:rPr>
          <w:rFonts w:ascii="Times New Roman" w:hAnsi="Times New Roman" w:cs="Times New Roman"/>
          <w:sz w:val="24"/>
          <w:szCs w:val="24"/>
        </w:rPr>
      </w:pPr>
      <w:r w:rsidRPr="00357BC4">
        <w:rPr>
          <w:rFonts w:ascii="Times New Roman" w:hAnsi="Times New Roman" w:cs="Times New Roman"/>
          <w:sz w:val="24"/>
          <w:szCs w:val="24"/>
        </w:rPr>
        <w:t>Utvrđuje se sljedeća rekapitulacija programa po vrsti i izvorima financiranja gradnje komunalne infrastrukture:</w:t>
      </w:r>
    </w:p>
    <w:tbl>
      <w:tblPr>
        <w:tblW w:w="10191"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30"/>
        <w:gridCol w:w="6180"/>
        <w:gridCol w:w="2781"/>
      </w:tblGrid>
      <w:tr w:rsidR="00357BC4" w:rsidRPr="00357BC4" w14:paraId="7221723C" w14:textId="77777777" w:rsidTr="00B94BC0">
        <w:trPr>
          <w:trHeight w:val="315"/>
        </w:trPr>
        <w:tc>
          <w:tcPr>
            <w:tcW w:w="1230" w:type="dxa"/>
          </w:tcPr>
          <w:p w14:paraId="0CC9EE64" w14:textId="77777777" w:rsidR="00357BC4" w:rsidRPr="00357BC4" w:rsidRDefault="00357BC4" w:rsidP="00357BC4">
            <w:pPr>
              <w:jc w:val="center"/>
              <w:rPr>
                <w:rFonts w:ascii="Times New Roman" w:hAnsi="Times New Roman" w:cs="Times New Roman"/>
                <w:b/>
                <w:bCs/>
                <w:sz w:val="24"/>
                <w:szCs w:val="24"/>
              </w:rPr>
            </w:pPr>
            <w:r w:rsidRPr="00357BC4">
              <w:rPr>
                <w:rFonts w:ascii="Times New Roman" w:hAnsi="Times New Roman" w:cs="Times New Roman"/>
                <w:b/>
                <w:bCs/>
                <w:sz w:val="24"/>
                <w:szCs w:val="24"/>
              </w:rPr>
              <w:t>Redni broj</w:t>
            </w:r>
          </w:p>
        </w:tc>
        <w:tc>
          <w:tcPr>
            <w:tcW w:w="6180" w:type="dxa"/>
          </w:tcPr>
          <w:p w14:paraId="39CB1A6A" w14:textId="77777777" w:rsidR="00357BC4" w:rsidRPr="00357BC4" w:rsidRDefault="00357BC4" w:rsidP="00357BC4">
            <w:pPr>
              <w:jc w:val="center"/>
              <w:rPr>
                <w:rFonts w:ascii="Times New Roman" w:hAnsi="Times New Roman" w:cs="Times New Roman"/>
                <w:b/>
                <w:bCs/>
                <w:sz w:val="24"/>
                <w:szCs w:val="24"/>
              </w:rPr>
            </w:pPr>
            <w:r w:rsidRPr="00357BC4">
              <w:rPr>
                <w:rFonts w:ascii="Times New Roman" w:hAnsi="Times New Roman" w:cs="Times New Roman"/>
                <w:b/>
                <w:bCs/>
                <w:sz w:val="24"/>
                <w:szCs w:val="24"/>
              </w:rPr>
              <w:t>Vrsta komunalne infrastrukture</w:t>
            </w:r>
          </w:p>
        </w:tc>
        <w:tc>
          <w:tcPr>
            <w:tcW w:w="2781" w:type="dxa"/>
          </w:tcPr>
          <w:p w14:paraId="3FC1352A" w14:textId="77777777" w:rsidR="00357BC4" w:rsidRPr="00357BC4" w:rsidRDefault="00357BC4" w:rsidP="00357BC4">
            <w:pPr>
              <w:jc w:val="center"/>
              <w:rPr>
                <w:rFonts w:ascii="Times New Roman" w:hAnsi="Times New Roman" w:cs="Times New Roman"/>
                <w:b/>
                <w:bCs/>
                <w:sz w:val="24"/>
                <w:szCs w:val="24"/>
              </w:rPr>
            </w:pPr>
            <w:r w:rsidRPr="00357BC4">
              <w:rPr>
                <w:rFonts w:ascii="Times New Roman" w:hAnsi="Times New Roman" w:cs="Times New Roman"/>
                <w:b/>
                <w:bCs/>
                <w:sz w:val="24"/>
                <w:szCs w:val="24"/>
              </w:rPr>
              <w:t>Iznos u kunama</w:t>
            </w:r>
          </w:p>
        </w:tc>
      </w:tr>
      <w:tr w:rsidR="00357BC4" w:rsidRPr="00357BC4" w14:paraId="171501E3" w14:textId="77777777" w:rsidTr="00B94BC0">
        <w:trPr>
          <w:trHeight w:val="240"/>
        </w:trPr>
        <w:tc>
          <w:tcPr>
            <w:tcW w:w="1230" w:type="dxa"/>
          </w:tcPr>
          <w:p w14:paraId="082849CF" w14:textId="77777777" w:rsidR="00357BC4" w:rsidRPr="00357BC4" w:rsidRDefault="00357BC4" w:rsidP="00357BC4">
            <w:pPr>
              <w:jc w:val="both"/>
              <w:rPr>
                <w:rFonts w:ascii="Times New Roman" w:hAnsi="Times New Roman" w:cs="Times New Roman"/>
                <w:sz w:val="24"/>
                <w:szCs w:val="24"/>
              </w:rPr>
            </w:pPr>
            <w:r w:rsidRPr="00357BC4">
              <w:rPr>
                <w:rFonts w:ascii="Times New Roman" w:hAnsi="Times New Roman" w:cs="Times New Roman"/>
                <w:sz w:val="24"/>
                <w:szCs w:val="24"/>
              </w:rPr>
              <w:t>1.</w:t>
            </w:r>
          </w:p>
        </w:tc>
        <w:tc>
          <w:tcPr>
            <w:tcW w:w="6180" w:type="dxa"/>
          </w:tcPr>
          <w:p w14:paraId="0CA42DCB" w14:textId="77777777" w:rsidR="00357BC4" w:rsidRPr="00357BC4" w:rsidRDefault="00357BC4" w:rsidP="00357BC4">
            <w:pPr>
              <w:jc w:val="both"/>
              <w:rPr>
                <w:rFonts w:ascii="Times New Roman" w:hAnsi="Times New Roman" w:cs="Times New Roman"/>
                <w:sz w:val="24"/>
                <w:szCs w:val="24"/>
              </w:rPr>
            </w:pPr>
            <w:r w:rsidRPr="00357BC4">
              <w:rPr>
                <w:rFonts w:ascii="Times New Roman" w:hAnsi="Times New Roman" w:cs="Times New Roman"/>
                <w:sz w:val="24"/>
                <w:szCs w:val="24"/>
              </w:rPr>
              <w:t xml:space="preserve">Građevine komunalne infrastrukture koje će se graditi u radi uređenja neuređenih dijelova građevinskog područja </w:t>
            </w:r>
          </w:p>
        </w:tc>
        <w:tc>
          <w:tcPr>
            <w:tcW w:w="2781" w:type="dxa"/>
          </w:tcPr>
          <w:p w14:paraId="117D82F1" w14:textId="77777777" w:rsidR="00357BC4" w:rsidRPr="00357BC4" w:rsidRDefault="00357BC4" w:rsidP="00357BC4">
            <w:pPr>
              <w:jc w:val="both"/>
              <w:rPr>
                <w:rFonts w:ascii="Times New Roman" w:hAnsi="Times New Roman" w:cs="Times New Roman"/>
                <w:sz w:val="24"/>
                <w:szCs w:val="24"/>
              </w:rPr>
            </w:pPr>
            <w:r w:rsidRPr="00357BC4">
              <w:rPr>
                <w:rFonts w:ascii="Times New Roman" w:hAnsi="Times New Roman" w:cs="Times New Roman"/>
                <w:sz w:val="24"/>
                <w:szCs w:val="24"/>
              </w:rPr>
              <w:t>0,00</w:t>
            </w:r>
          </w:p>
        </w:tc>
      </w:tr>
      <w:tr w:rsidR="00357BC4" w:rsidRPr="00357BC4" w14:paraId="53AB7D65" w14:textId="77777777" w:rsidTr="00B94BC0">
        <w:trPr>
          <w:trHeight w:val="210"/>
        </w:trPr>
        <w:tc>
          <w:tcPr>
            <w:tcW w:w="1230" w:type="dxa"/>
          </w:tcPr>
          <w:p w14:paraId="1BF62CFF" w14:textId="77777777" w:rsidR="00357BC4" w:rsidRPr="00357BC4" w:rsidRDefault="00357BC4" w:rsidP="00357BC4">
            <w:pPr>
              <w:jc w:val="both"/>
              <w:rPr>
                <w:rFonts w:ascii="Times New Roman" w:hAnsi="Times New Roman" w:cs="Times New Roman"/>
                <w:sz w:val="24"/>
                <w:szCs w:val="24"/>
              </w:rPr>
            </w:pPr>
            <w:r w:rsidRPr="00357BC4">
              <w:rPr>
                <w:rFonts w:ascii="Times New Roman" w:hAnsi="Times New Roman" w:cs="Times New Roman"/>
                <w:sz w:val="24"/>
                <w:szCs w:val="24"/>
              </w:rPr>
              <w:t>2.</w:t>
            </w:r>
          </w:p>
        </w:tc>
        <w:tc>
          <w:tcPr>
            <w:tcW w:w="6180" w:type="dxa"/>
          </w:tcPr>
          <w:p w14:paraId="4E28E9B5" w14:textId="77777777" w:rsidR="00357BC4" w:rsidRPr="00357BC4" w:rsidRDefault="00357BC4" w:rsidP="00357BC4">
            <w:pPr>
              <w:jc w:val="both"/>
              <w:rPr>
                <w:rFonts w:ascii="Times New Roman" w:hAnsi="Times New Roman" w:cs="Times New Roman"/>
                <w:sz w:val="24"/>
                <w:szCs w:val="24"/>
              </w:rPr>
            </w:pPr>
            <w:r w:rsidRPr="00357BC4">
              <w:rPr>
                <w:rFonts w:ascii="Times New Roman" w:hAnsi="Times New Roman" w:cs="Times New Roman"/>
                <w:sz w:val="24"/>
                <w:szCs w:val="24"/>
              </w:rPr>
              <w:t>Građevine komunalne infrastrukture koje će se graditi u uređenim dijelovima građevinskog područja</w:t>
            </w:r>
          </w:p>
        </w:tc>
        <w:tc>
          <w:tcPr>
            <w:tcW w:w="2781" w:type="dxa"/>
          </w:tcPr>
          <w:p w14:paraId="129AB201" w14:textId="77777777" w:rsidR="00357BC4" w:rsidRPr="00357BC4" w:rsidRDefault="00357BC4" w:rsidP="00357BC4">
            <w:pPr>
              <w:jc w:val="both"/>
              <w:rPr>
                <w:rFonts w:ascii="Times New Roman" w:hAnsi="Times New Roman" w:cs="Times New Roman"/>
                <w:sz w:val="24"/>
                <w:szCs w:val="24"/>
              </w:rPr>
            </w:pPr>
            <w:r w:rsidRPr="00357BC4">
              <w:rPr>
                <w:rFonts w:ascii="Times New Roman" w:hAnsi="Times New Roman" w:cs="Times New Roman"/>
                <w:sz w:val="24"/>
                <w:szCs w:val="24"/>
              </w:rPr>
              <w:t>717.188,04</w:t>
            </w:r>
          </w:p>
        </w:tc>
      </w:tr>
      <w:tr w:rsidR="00357BC4" w:rsidRPr="00357BC4" w14:paraId="45C0F85D" w14:textId="77777777" w:rsidTr="00B94BC0">
        <w:trPr>
          <w:trHeight w:val="195"/>
        </w:trPr>
        <w:tc>
          <w:tcPr>
            <w:tcW w:w="1230" w:type="dxa"/>
          </w:tcPr>
          <w:p w14:paraId="74F66BE5" w14:textId="77777777" w:rsidR="00357BC4" w:rsidRPr="00357BC4" w:rsidRDefault="00357BC4" w:rsidP="00357BC4">
            <w:pPr>
              <w:jc w:val="both"/>
              <w:rPr>
                <w:rFonts w:ascii="Times New Roman" w:hAnsi="Times New Roman" w:cs="Times New Roman"/>
                <w:sz w:val="24"/>
                <w:szCs w:val="24"/>
              </w:rPr>
            </w:pPr>
            <w:r w:rsidRPr="00357BC4">
              <w:rPr>
                <w:rFonts w:ascii="Times New Roman" w:hAnsi="Times New Roman" w:cs="Times New Roman"/>
                <w:sz w:val="24"/>
                <w:szCs w:val="24"/>
              </w:rPr>
              <w:t>3.</w:t>
            </w:r>
          </w:p>
        </w:tc>
        <w:tc>
          <w:tcPr>
            <w:tcW w:w="6180" w:type="dxa"/>
          </w:tcPr>
          <w:p w14:paraId="2C963916" w14:textId="77777777" w:rsidR="00357BC4" w:rsidRPr="00357BC4" w:rsidRDefault="00357BC4" w:rsidP="00357BC4">
            <w:pPr>
              <w:jc w:val="both"/>
              <w:rPr>
                <w:rFonts w:ascii="Times New Roman" w:hAnsi="Times New Roman" w:cs="Times New Roman"/>
                <w:sz w:val="24"/>
                <w:szCs w:val="24"/>
              </w:rPr>
            </w:pPr>
            <w:r w:rsidRPr="00357BC4">
              <w:rPr>
                <w:rFonts w:ascii="Times New Roman" w:hAnsi="Times New Roman" w:cs="Times New Roman"/>
                <w:sz w:val="24"/>
                <w:szCs w:val="24"/>
              </w:rPr>
              <w:t xml:space="preserve">Građevine komunalne infrastrukture koje će se graditi izvan građevinskog područja  </w:t>
            </w:r>
          </w:p>
        </w:tc>
        <w:tc>
          <w:tcPr>
            <w:tcW w:w="2781" w:type="dxa"/>
          </w:tcPr>
          <w:p w14:paraId="1A18D570" w14:textId="77777777" w:rsidR="00357BC4" w:rsidRPr="00357BC4" w:rsidRDefault="00357BC4" w:rsidP="00357BC4">
            <w:pPr>
              <w:jc w:val="both"/>
              <w:rPr>
                <w:rFonts w:ascii="Times New Roman" w:hAnsi="Times New Roman" w:cs="Times New Roman"/>
                <w:sz w:val="24"/>
                <w:szCs w:val="24"/>
              </w:rPr>
            </w:pPr>
            <w:r w:rsidRPr="00357BC4">
              <w:rPr>
                <w:rFonts w:ascii="Times New Roman" w:hAnsi="Times New Roman" w:cs="Times New Roman"/>
                <w:sz w:val="24"/>
                <w:szCs w:val="24"/>
              </w:rPr>
              <w:t>0,00</w:t>
            </w:r>
          </w:p>
        </w:tc>
      </w:tr>
      <w:tr w:rsidR="00357BC4" w:rsidRPr="00357BC4" w14:paraId="3C1626EF" w14:textId="77777777" w:rsidTr="00B94BC0">
        <w:trPr>
          <w:trHeight w:val="263"/>
        </w:trPr>
        <w:tc>
          <w:tcPr>
            <w:tcW w:w="1230" w:type="dxa"/>
          </w:tcPr>
          <w:p w14:paraId="1704D6FD" w14:textId="77777777" w:rsidR="00357BC4" w:rsidRPr="00357BC4" w:rsidRDefault="00357BC4" w:rsidP="00357BC4">
            <w:pPr>
              <w:jc w:val="both"/>
              <w:rPr>
                <w:rFonts w:ascii="Times New Roman" w:hAnsi="Times New Roman" w:cs="Times New Roman"/>
                <w:sz w:val="24"/>
                <w:szCs w:val="24"/>
              </w:rPr>
            </w:pPr>
            <w:r w:rsidRPr="00357BC4">
              <w:rPr>
                <w:rFonts w:ascii="Times New Roman" w:hAnsi="Times New Roman" w:cs="Times New Roman"/>
                <w:sz w:val="24"/>
                <w:szCs w:val="24"/>
              </w:rPr>
              <w:lastRenderedPageBreak/>
              <w:t>4.</w:t>
            </w:r>
          </w:p>
        </w:tc>
        <w:tc>
          <w:tcPr>
            <w:tcW w:w="6180" w:type="dxa"/>
          </w:tcPr>
          <w:p w14:paraId="2FB85B2A" w14:textId="77777777" w:rsidR="00357BC4" w:rsidRPr="00357BC4" w:rsidRDefault="00357BC4" w:rsidP="00357BC4">
            <w:pPr>
              <w:jc w:val="both"/>
              <w:rPr>
                <w:rFonts w:ascii="Times New Roman" w:hAnsi="Times New Roman" w:cs="Times New Roman"/>
                <w:sz w:val="24"/>
                <w:szCs w:val="24"/>
              </w:rPr>
            </w:pPr>
            <w:r w:rsidRPr="00357BC4">
              <w:rPr>
                <w:rFonts w:ascii="Times New Roman" w:hAnsi="Times New Roman" w:cs="Times New Roman"/>
                <w:sz w:val="24"/>
                <w:szCs w:val="24"/>
              </w:rPr>
              <w:t>Postojeće građevine koje će se rekonstruirati i način rekonstrukcije</w:t>
            </w:r>
          </w:p>
        </w:tc>
        <w:tc>
          <w:tcPr>
            <w:tcW w:w="2781" w:type="dxa"/>
          </w:tcPr>
          <w:p w14:paraId="4E8E1706" w14:textId="77777777" w:rsidR="00357BC4" w:rsidRPr="00357BC4" w:rsidRDefault="00357BC4" w:rsidP="00357BC4">
            <w:pPr>
              <w:jc w:val="both"/>
              <w:rPr>
                <w:rFonts w:ascii="Times New Roman" w:hAnsi="Times New Roman" w:cs="Times New Roman"/>
                <w:sz w:val="24"/>
                <w:szCs w:val="24"/>
              </w:rPr>
            </w:pPr>
            <w:r w:rsidRPr="00357BC4">
              <w:rPr>
                <w:rFonts w:ascii="Times New Roman" w:hAnsi="Times New Roman" w:cs="Times New Roman"/>
                <w:sz w:val="24"/>
                <w:szCs w:val="24"/>
              </w:rPr>
              <w:t>91.250,00</w:t>
            </w:r>
          </w:p>
        </w:tc>
      </w:tr>
      <w:tr w:rsidR="00357BC4" w:rsidRPr="00357BC4" w14:paraId="0C452474" w14:textId="77777777" w:rsidTr="00B94BC0">
        <w:trPr>
          <w:trHeight w:val="203"/>
        </w:trPr>
        <w:tc>
          <w:tcPr>
            <w:tcW w:w="1230" w:type="dxa"/>
          </w:tcPr>
          <w:p w14:paraId="38E06BED" w14:textId="77777777" w:rsidR="00357BC4" w:rsidRPr="00357BC4" w:rsidRDefault="00357BC4" w:rsidP="00357BC4">
            <w:pPr>
              <w:jc w:val="both"/>
              <w:rPr>
                <w:rFonts w:ascii="Times New Roman" w:hAnsi="Times New Roman" w:cs="Times New Roman"/>
                <w:sz w:val="24"/>
                <w:szCs w:val="24"/>
              </w:rPr>
            </w:pPr>
            <w:r w:rsidRPr="00357BC4">
              <w:rPr>
                <w:rFonts w:ascii="Times New Roman" w:hAnsi="Times New Roman" w:cs="Times New Roman"/>
                <w:sz w:val="24"/>
                <w:szCs w:val="24"/>
              </w:rPr>
              <w:t>5.</w:t>
            </w:r>
          </w:p>
        </w:tc>
        <w:tc>
          <w:tcPr>
            <w:tcW w:w="6180" w:type="dxa"/>
          </w:tcPr>
          <w:p w14:paraId="1499396B" w14:textId="77777777" w:rsidR="00357BC4" w:rsidRPr="00357BC4" w:rsidRDefault="00357BC4" w:rsidP="00357BC4">
            <w:pPr>
              <w:jc w:val="both"/>
              <w:rPr>
                <w:rFonts w:ascii="Times New Roman" w:hAnsi="Times New Roman" w:cs="Times New Roman"/>
                <w:sz w:val="24"/>
                <w:szCs w:val="24"/>
              </w:rPr>
            </w:pPr>
            <w:r w:rsidRPr="00357BC4">
              <w:rPr>
                <w:rFonts w:ascii="Times New Roman" w:hAnsi="Times New Roman" w:cs="Times New Roman"/>
                <w:sz w:val="24"/>
                <w:szCs w:val="24"/>
              </w:rPr>
              <w:t>Građevine komunalne infrastrukture koje će se uklanjati</w:t>
            </w:r>
          </w:p>
        </w:tc>
        <w:tc>
          <w:tcPr>
            <w:tcW w:w="2781" w:type="dxa"/>
          </w:tcPr>
          <w:p w14:paraId="553C7AF0" w14:textId="77777777" w:rsidR="00357BC4" w:rsidRPr="00357BC4" w:rsidRDefault="00357BC4" w:rsidP="00357BC4">
            <w:pPr>
              <w:jc w:val="both"/>
              <w:rPr>
                <w:rFonts w:ascii="Times New Roman" w:hAnsi="Times New Roman" w:cs="Times New Roman"/>
                <w:sz w:val="24"/>
                <w:szCs w:val="24"/>
              </w:rPr>
            </w:pPr>
            <w:r w:rsidRPr="00357BC4">
              <w:rPr>
                <w:rFonts w:ascii="Times New Roman" w:hAnsi="Times New Roman" w:cs="Times New Roman"/>
                <w:sz w:val="24"/>
                <w:szCs w:val="24"/>
              </w:rPr>
              <w:t>0,00</w:t>
            </w:r>
          </w:p>
        </w:tc>
      </w:tr>
      <w:tr w:rsidR="00357BC4" w:rsidRPr="00357BC4" w14:paraId="002DB481" w14:textId="77777777" w:rsidTr="00B94BC0">
        <w:trPr>
          <w:trHeight w:val="173"/>
        </w:trPr>
        <w:tc>
          <w:tcPr>
            <w:tcW w:w="1230" w:type="dxa"/>
          </w:tcPr>
          <w:p w14:paraId="539432C2" w14:textId="77777777" w:rsidR="00357BC4" w:rsidRPr="00357BC4" w:rsidRDefault="00357BC4" w:rsidP="00357BC4">
            <w:pPr>
              <w:jc w:val="both"/>
              <w:rPr>
                <w:rFonts w:ascii="Times New Roman" w:hAnsi="Times New Roman" w:cs="Times New Roman"/>
                <w:sz w:val="24"/>
                <w:szCs w:val="24"/>
              </w:rPr>
            </w:pPr>
          </w:p>
        </w:tc>
        <w:tc>
          <w:tcPr>
            <w:tcW w:w="6180" w:type="dxa"/>
          </w:tcPr>
          <w:p w14:paraId="776C144A" w14:textId="77777777" w:rsidR="00357BC4" w:rsidRPr="00357BC4" w:rsidRDefault="00357BC4" w:rsidP="00357BC4">
            <w:pPr>
              <w:jc w:val="both"/>
              <w:rPr>
                <w:rFonts w:ascii="Times New Roman" w:hAnsi="Times New Roman" w:cs="Times New Roman"/>
                <w:sz w:val="24"/>
                <w:szCs w:val="24"/>
              </w:rPr>
            </w:pPr>
            <w:r w:rsidRPr="00357BC4">
              <w:rPr>
                <w:rFonts w:ascii="Times New Roman" w:hAnsi="Times New Roman" w:cs="Times New Roman"/>
                <w:sz w:val="24"/>
                <w:szCs w:val="24"/>
              </w:rPr>
              <w:t>UKUPNO</w:t>
            </w:r>
          </w:p>
        </w:tc>
        <w:tc>
          <w:tcPr>
            <w:tcW w:w="2781" w:type="dxa"/>
          </w:tcPr>
          <w:p w14:paraId="08535698" w14:textId="77777777" w:rsidR="00357BC4" w:rsidRPr="00357BC4" w:rsidRDefault="00357BC4" w:rsidP="00357BC4">
            <w:pPr>
              <w:jc w:val="both"/>
              <w:rPr>
                <w:rFonts w:ascii="Times New Roman" w:hAnsi="Times New Roman" w:cs="Times New Roman"/>
                <w:sz w:val="24"/>
                <w:szCs w:val="24"/>
              </w:rPr>
            </w:pPr>
            <w:r w:rsidRPr="00357BC4">
              <w:rPr>
                <w:rFonts w:ascii="Times New Roman" w:hAnsi="Times New Roman" w:cs="Times New Roman"/>
                <w:sz w:val="24"/>
                <w:szCs w:val="24"/>
              </w:rPr>
              <w:t>808.438,04</w:t>
            </w:r>
          </w:p>
        </w:tc>
      </w:tr>
    </w:tbl>
    <w:p w14:paraId="74725D93" w14:textId="77777777" w:rsidR="00357BC4" w:rsidRPr="00357BC4" w:rsidRDefault="00357BC4" w:rsidP="00357BC4">
      <w:pPr>
        <w:jc w:val="both"/>
        <w:rPr>
          <w:rFonts w:ascii="Times New Roman" w:hAnsi="Times New Roman" w:cs="Times New Roman"/>
          <w:sz w:val="24"/>
          <w:szCs w:val="24"/>
        </w:rPr>
      </w:pPr>
    </w:p>
    <w:tbl>
      <w:tblPr>
        <w:tblW w:w="10191"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30"/>
        <w:gridCol w:w="6180"/>
        <w:gridCol w:w="2781"/>
      </w:tblGrid>
      <w:tr w:rsidR="00357BC4" w:rsidRPr="00357BC4" w14:paraId="2305DBEF" w14:textId="77777777" w:rsidTr="00B94BC0">
        <w:trPr>
          <w:trHeight w:val="315"/>
        </w:trPr>
        <w:tc>
          <w:tcPr>
            <w:tcW w:w="1230" w:type="dxa"/>
          </w:tcPr>
          <w:p w14:paraId="627CD0C1" w14:textId="77777777" w:rsidR="00357BC4" w:rsidRPr="00357BC4" w:rsidRDefault="00357BC4" w:rsidP="00357BC4">
            <w:pPr>
              <w:jc w:val="center"/>
              <w:rPr>
                <w:rFonts w:ascii="Times New Roman" w:hAnsi="Times New Roman" w:cs="Times New Roman"/>
                <w:b/>
                <w:bCs/>
                <w:sz w:val="24"/>
                <w:szCs w:val="24"/>
              </w:rPr>
            </w:pPr>
            <w:r w:rsidRPr="00357BC4">
              <w:rPr>
                <w:rFonts w:ascii="Times New Roman" w:hAnsi="Times New Roman" w:cs="Times New Roman"/>
                <w:b/>
                <w:bCs/>
                <w:sz w:val="24"/>
                <w:szCs w:val="24"/>
              </w:rPr>
              <w:t>Redni broj</w:t>
            </w:r>
          </w:p>
        </w:tc>
        <w:tc>
          <w:tcPr>
            <w:tcW w:w="6180" w:type="dxa"/>
          </w:tcPr>
          <w:p w14:paraId="69616A2E" w14:textId="77777777" w:rsidR="00357BC4" w:rsidRPr="00357BC4" w:rsidRDefault="00357BC4" w:rsidP="00357BC4">
            <w:pPr>
              <w:jc w:val="center"/>
              <w:rPr>
                <w:rFonts w:ascii="Times New Roman" w:hAnsi="Times New Roman" w:cs="Times New Roman"/>
                <w:b/>
                <w:bCs/>
                <w:sz w:val="24"/>
                <w:szCs w:val="24"/>
              </w:rPr>
            </w:pPr>
            <w:r w:rsidRPr="00357BC4">
              <w:rPr>
                <w:rFonts w:ascii="Times New Roman" w:hAnsi="Times New Roman" w:cs="Times New Roman"/>
                <w:b/>
                <w:bCs/>
                <w:sz w:val="24"/>
                <w:szCs w:val="24"/>
              </w:rPr>
              <w:t>Izvor financiranja</w:t>
            </w:r>
          </w:p>
        </w:tc>
        <w:tc>
          <w:tcPr>
            <w:tcW w:w="2781" w:type="dxa"/>
          </w:tcPr>
          <w:p w14:paraId="59336065" w14:textId="77777777" w:rsidR="00357BC4" w:rsidRPr="00357BC4" w:rsidRDefault="00357BC4" w:rsidP="00357BC4">
            <w:pPr>
              <w:jc w:val="center"/>
              <w:rPr>
                <w:rFonts w:ascii="Times New Roman" w:hAnsi="Times New Roman" w:cs="Times New Roman"/>
                <w:b/>
                <w:bCs/>
                <w:sz w:val="24"/>
                <w:szCs w:val="24"/>
              </w:rPr>
            </w:pPr>
            <w:r w:rsidRPr="00357BC4">
              <w:rPr>
                <w:rFonts w:ascii="Times New Roman" w:hAnsi="Times New Roman" w:cs="Times New Roman"/>
                <w:b/>
                <w:bCs/>
                <w:sz w:val="24"/>
                <w:szCs w:val="24"/>
              </w:rPr>
              <w:t>Iznos u kunama</w:t>
            </w:r>
          </w:p>
        </w:tc>
      </w:tr>
      <w:tr w:rsidR="00357BC4" w:rsidRPr="00357BC4" w14:paraId="73D156C6" w14:textId="77777777" w:rsidTr="00B94BC0">
        <w:trPr>
          <w:trHeight w:val="315"/>
        </w:trPr>
        <w:tc>
          <w:tcPr>
            <w:tcW w:w="1230" w:type="dxa"/>
          </w:tcPr>
          <w:p w14:paraId="32D3201D" w14:textId="77777777" w:rsidR="00357BC4" w:rsidRPr="00357BC4" w:rsidRDefault="00357BC4" w:rsidP="00357BC4">
            <w:pPr>
              <w:jc w:val="both"/>
              <w:rPr>
                <w:rFonts w:ascii="Times New Roman" w:hAnsi="Times New Roman" w:cs="Times New Roman"/>
                <w:sz w:val="24"/>
                <w:szCs w:val="24"/>
              </w:rPr>
            </w:pPr>
            <w:r w:rsidRPr="00357BC4">
              <w:rPr>
                <w:rFonts w:ascii="Times New Roman" w:hAnsi="Times New Roman" w:cs="Times New Roman"/>
                <w:sz w:val="24"/>
                <w:szCs w:val="24"/>
              </w:rPr>
              <w:t>1.</w:t>
            </w:r>
          </w:p>
        </w:tc>
        <w:tc>
          <w:tcPr>
            <w:tcW w:w="6180" w:type="dxa"/>
          </w:tcPr>
          <w:p w14:paraId="6883CC87" w14:textId="77777777" w:rsidR="00357BC4" w:rsidRPr="00357BC4" w:rsidRDefault="00357BC4" w:rsidP="00357BC4">
            <w:pPr>
              <w:jc w:val="both"/>
              <w:rPr>
                <w:rFonts w:ascii="Times New Roman" w:hAnsi="Times New Roman" w:cs="Times New Roman"/>
                <w:sz w:val="24"/>
                <w:szCs w:val="24"/>
              </w:rPr>
            </w:pPr>
            <w:r w:rsidRPr="00357BC4">
              <w:rPr>
                <w:rFonts w:ascii="Times New Roman" w:hAnsi="Times New Roman" w:cs="Times New Roman"/>
                <w:sz w:val="24"/>
                <w:szCs w:val="24"/>
              </w:rPr>
              <w:t>Kapitalne pomoći iz državnog proračuna</w:t>
            </w:r>
          </w:p>
        </w:tc>
        <w:tc>
          <w:tcPr>
            <w:tcW w:w="2781" w:type="dxa"/>
          </w:tcPr>
          <w:p w14:paraId="234A48A3" w14:textId="77777777" w:rsidR="00357BC4" w:rsidRPr="00357BC4" w:rsidRDefault="00357BC4" w:rsidP="00357BC4">
            <w:pPr>
              <w:jc w:val="both"/>
              <w:rPr>
                <w:rFonts w:ascii="Times New Roman" w:hAnsi="Times New Roman" w:cs="Times New Roman"/>
                <w:sz w:val="24"/>
                <w:szCs w:val="24"/>
              </w:rPr>
            </w:pPr>
            <w:r w:rsidRPr="00357BC4">
              <w:rPr>
                <w:rFonts w:ascii="Times New Roman" w:hAnsi="Times New Roman" w:cs="Times New Roman"/>
                <w:sz w:val="24"/>
                <w:szCs w:val="24"/>
              </w:rPr>
              <w:t>271.210,00</w:t>
            </w:r>
          </w:p>
        </w:tc>
      </w:tr>
      <w:tr w:rsidR="00357BC4" w:rsidRPr="00357BC4" w14:paraId="23BADB82" w14:textId="77777777" w:rsidTr="00B94BC0">
        <w:trPr>
          <w:trHeight w:val="330"/>
        </w:trPr>
        <w:tc>
          <w:tcPr>
            <w:tcW w:w="1230" w:type="dxa"/>
          </w:tcPr>
          <w:p w14:paraId="40FAE7A9" w14:textId="77777777" w:rsidR="00357BC4" w:rsidRPr="00357BC4" w:rsidRDefault="00357BC4" w:rsidP="00357BC4">
            <w:pPr>
              <w:jc w:val="both"/>
              <w:rPr>
                <w:rFonts w:ascii="Times New Roman" w:hAnsi="Times New Roman" w:cs="Times New Roman"/>
                <w:sz w:val="24"/>
                <w:szCs w:val="24"/>
              </w:rPr>
            </w:pPr>
            <w:r w:rsidRPr="00357BC4">
              <w:rPr>
                <w:rFonts w:ascii="Times New Roman" w:hAnsi="Times New Roman" w:cs="Times New Roman"/>
                <w:sz w:val="24"/>
                <w:szCs w:val="24"/>
              </w:rPr>
              <w:t>2.</w:t>
            </w:r>
          </w:p>
        </w:tc>
        <w:tc>
          <w:tcPr>
            <w:tcW w:w="6180" w:type="dxa"/>
          </w:tcPr>
          <w:p w14:paraId="74961070" w14:textId="77777777" w:rsidR="00357BC4" w:rsidRPr="00357BC4" w:rsidRDefault="00357BC4" w:rsidP="00357BC4">
            <w:pPr>
              <w:jc w:val="both"/>
              <w:rPr>
                <w:rFonts w:ascii="Times New Roman" w:hAnsi="Times New Roman" w:cs="Times New Roman"/>
                <w:sz w:val="24"/>
                <w:szCs w:val="24"/>
              </w:rPr>
            </w:pPr>
            <w:r w:rsidRPr="00357BC4">
              <w:rPr>
                <w:rFonts w:ascii="Times New Roman" w:hAnsi="Times New Roman" w:cs="Times New Roman"/>
                <w:sz w:val="24"/>
                <w:szCs w:val="24"/>
              </w:rPr>
              <w:t>Prihodi od kompenzacijskih mjera</w:t>
            </w:r>
          </w:p>
        </w:tc>
        <w:tc>
          <w:tcPr>
            <w:tcW w:w="2781" w:type="dxa"/>
          </w:tcPr>
          <w:p w14:paraId="3C0194EB" w14:textId="77777777" w:rsidR="00357BC4" w:rsidRPr="00357BC4" w:rsidRDefault="00357BC4" w:rsidP="00357BC4">
            <w:pPr>
              <w:jc w:val="both"/>
              <w:rPr>
                <w:rFonts w:ascii="Times New Roman" w:hAnsi="Times New Roman" w:cs="Times New Roman"/>
                <w:sz w:val="24"/>
                <w:szCs w:val="24"/>
              </w:rPr>
            </w:pPr>
            <w:r w:rsidRPr="00357BC4">
              <w:rPr>
                <w:rFonts w:ascii="Times New Roman" w:hAnsi="Times New Roman" w:cs="Times New Roman"/>
                <w:sz w:val="24"/>
                <w:szCs w:val="24"/>
              </w:rPr>
              <w:t>389.098,31</w:t>
            </w:r>
          </w:p>
        </w:tc>
      </w:tr>
      <w:tr w:rsidR="00357BC4" w:rsidRPr="00357BC4" w14:paraId="762BC4C7" w14:textId="77777777" w:rsidTr="00B94BC0">
        <w:trPr>
          <w:trHeight w:val="143"/>
        </w:trPr>
        <w:tc>
          <w:tcPr>
            <w:tcW w:w="1230" w:type="dxa"/>
          </w:tcPr>
          <w:p w14:paraId="5283BF6D" w14:textId="77777777" w:rsidR="00357BC4" w:rsidRPr="00357BC4" w:rsidRDefault="00357BC4" w:rsidP="00357BC4">
            <w:pPr>
              <w:jc w:val="both"/>
              <w:rPr>
                <w:rFonts w:ascii="Times New Roman" w:hAnsi="Times New Roman" w:cs="Times New Roman"/>
                <w:sz w:val="24"/>
                <w:szCs w:val="24"/>
              </w:rPr>
            </w:pPr>
            <w:r w:rsidRPr="00357BC4">
              <w:rPr>
                <w:rFonts w:ascii="Times New Roman" w:hAnsi="Times New Roman" w:cs="Times New Roman"/>
                <w:sz w:val="24"/>
                <w:szCs w:val="24"/>
              </w:rPr>
              <w:t>3.</w:t>
            </w:r>
          </w:p>
        </w:tc>
        <w:tc>
          <w:tcPr>
            <w:tcW w:w="6180" w:type="dxa"/>
          </w:tcPr>
          <w:p w14:paraId="23539117" w14:textId="77777777" w:rsidR="00357BC4" w:rsidRPr="00357BC4" w:rsidRDefault="00357BC4" w:rsidP="00357BC4">
            <w:pPr>
              <w:jc w:val="both"/>
              <w:rPr>
                <w:rFonts w:ascii="Times New Roman" w:hAnsi="Times New Roman" w:cs="Times New Roman"/>
                <w:sz w:val="24"/>
                <w:szCs w:val="24"/>
              </w:rPr>
            </w:pPr>
            <w:r w:rsidRPr="00357BC4">
              <w:rPr>
                <w:rFonts w:ascii="Times New Roman" w:hAnsi="Times New Roman" w:cs="Times New Roman"/>
                <w:sz w:val="24"/>
                <w:szCs w:val="24"/>
              </w:rPr>
              <w:t>Prihodi od prodaje državnog poljoprivrednog zemljišta</w:t>
            </w:r>
          </w:p>
        </w:tc>
        <w:tc>
          <w:tcPr>
            <w:tcW w:w="2781" w:type="dxa"/>
          </w:tcPr>
          <w:p w14:paraId="57F1E6B0" w14:textId="77777777" w:rsidR="00357BC4" w:rsidRPr="00357BC4" w:rsidRDefault="00357BC4" w:rsidP="00357BC4">
            <w:pPr>
              <w:jc w:val="both"/>
              <w:rPr>
                <w:rFonts w:ascii="Times New Roman" w:hAnsi="Times New Roman" w:cs="Times New Roman"/>
                <w:sz w:val="24"/>
                <w:szCs w:val="24"/>
              </w:rPr>
            </w:pPr>
            <w:r w:rsidRPr="00357BC4">
              <w:rPr>
                <w:rFonts w:ascii="Times New Roman" w:hAnsi="Times New Roman" w:cs="Times New Roman"/>
                <w:sz w:val="24"/>
                <w:szCs w:val="24"/>
              </w:rPr>
              <w:t>35.000,00</w:t>
            </w:r>
          </w:p>
        </w:tc>
      </w:tr>
      <w:tr w:rsidR="00357BC4" w:rsidRPr="00357BC4" w14:paraId="0F3EA630" w14:textId="77777777" w:rsidTr="00B94BC0">
        <w:trPr>
          <w:trHeight w:val="285"/>
        </w:trPr>
        <w:tc>
          <w:tcPr>
            <w:tcW w:w="1230" w:type="dxa"/>
          </w:tcPr>
          <w:p w14:paraId="0828F424" w14:textId="77777777" w:rsidR="00357BC4" w:rsidRPr="00357BC4" w:rsidRDefault="00357BC4" w:rsidP="00357BC4">
            <w:pPr>
              <w:jc w:val="both"/>
              <w:rPr>
                <w:rFonts w:ascii="Times New Roman" w:hAnsi="Times New Roman" w:cs="Times New Roman"/>
                <w:sz w:val="24"/>
                <w:szCs w:val="24"/>
              </w:rPr>
            </w:pPr>
            <w:r w:rsidRPr="00357BC4">
              <w:rPr>
                <w:rFonts w:ascii="Times New Roman" w:hAnsi="Times New Roman" w:cs="Times New Roman"/>
                <w:sz w:val="24"/>
                <w:szCs w:val="24"/>
              </w:rPr>
              <w:t>4.</w:t>
            </w:r>
          </w:p>
        </w:tc>
        <w:tc>
          <w:tcPr>
            <w:tcW w:w="6180" w:type="dxa"/>
          </w:tcPr>
          <w:p w14:paraId="262AC7A5" w14:textId="77777777" w:rsidR="00357BC4" w:rsidRPr="00357BC4" w:rsidRDefault="00357BC4" w:rsidP="00357BC4">
            <w:pPr>
              <w:jc w:val="both"/>
              <w:rPr>
                <w:rFonts w:ascii="Times New Roman" w:hAnsi="Times New Roman" w:cs="Times New Roman"/>
                <w:bCs/>
                <w:sz w:val="24"/>
                <w:szCs w:val="24"/>
              </w:rPr>
            </w:pPr>
            <w:r w:rsidRPr="00357BC4">
              <w:rPr>
                <w:rFonts w:ascii="Times New Roman" w:hAnsi="Times New Roman" w:cs="Times New Roman"/>
                <w:bCs/>
                <w:sz w:val="24"/>
                <w:szCs w:val="24"/>
              </w:rPr>
              <w:t>Prihodi od komunalnog doprinosa</w:t>
            </w:r>
          </w:p>
        </w:tc>
        <w:tc>
          <w:tcPr>
            <w:tcW w:w="2781" w:type="dxa"/>
          </w:tcPr>
          <w:p w14:paraId="5239D21E" w14:textId="77777777" w:rsidR="00357BC4" w:rsidRPr="00357BC4" w:rsidRDefault="00357BC4" w:rsidP="00357BC4">
            <w:pPr>
              <w:jc w:val="both"/>
              <w:rPr>
                <w:rFonts w:ascii="Times New Roman" w:hAnsi="Times New Roman" w:cs="Times New Roman"/>
                <w:sz w:val="24"/>
                <w:szCs w:val="24"/>
              </w:rPr>
            </w:pPr>
            <w:r w:rsidRPr="00357BC4">
              <w:rPr>
                <w:rFonts w:ascii="Times New Roman" w:hAnsi="Times New Roman" w:cs="Times New Roman"/>
                <w:sz w:val="24"/>
                <w:szCs w:val="24"/>
              </w:rPr>
              <w:t>639,72</w:t>
            </w:r>
          </w:p>
        </w:tc>
      </w:tr>
      <w:tr w:rsidR="00357BC4" w:rsidRPr="00357BC4" w14:paraId="64FAC8EB" w14:textId="77777777" w:rsidTr="00B94BC0">
        <w:trPr>
          <w:trHeight w:val="285"/>
        </w:trPr>
        <w:tc>
          <w:tcPr>
            <w:tcW w:w="1230" w:type="dxa"/>
          </w:tcPr>
          <w:p w14:paraId="717A3861" w14:textId="77777777" w:rsidR="00357BC4" w:rsidRPr="00357BC4" w:rsidRDefault="00357BC4" w:rsidP="00357BC4">
            <w:pPr>
              <w:jc w:val="both"/>
              <w:rPr>
                <w:rFonts w:ascii="Times New Roman" w:hAnsi="Times New Roman" w:cs="Times New Roman"/>
                <w:sz w:val="24"/>
                <w:szCs w:val="24"/>
              </w:rPr>
            </w:pPr>
            <w:r w:rsidRPr="00357BC4">
              <w:rPr>
                <w:rFonts w:ascii="Times New Roman" w:hAnsi="Times New Roman" w:cs="Times New Roman"/>
                <w:sz w:val="24"/>
                <w:szCs w:val="24"/>
              </w:rPr>
              <w:t>5.</w:t>
            </w:r>
          </w:p>
        </w:tc>
        <w:tc>
          <w:tcPr>
            <w:tcW w:w="6180" w:type="dxa"/>
          </w:tcPr>
          <w:p w14:paraId="78D1E33C" w14:textId="77777777" w:rsidR="00357BC4" w:rsidRPr="00357BC4" w:rsidRDefault="00357BC4" w:rsidP="00357BC4">
            <w:pPr>
              <w:jc w:val="both"/>
              <w:rPr>
                <w:rFonts w:ascii="Times New Roman" w:hAnsi="Times New Roman" w:cs="Times New Roman"/>
                <w:bCs/>
                <w:sz w:val="24"/>
                <w:szCs w:val="24"/>
              </w:rPr>
            </w:pPr>
            <w:r w:rsidRPr="00357BC4">
              <w:rPr>
                <w:rFonts w:ascii="Times New Roman" w:hAnsi="Times New Roman" w:cs="Times New Roman"/>
                <w:bCs/>
                <w:sz w:val="24"/>
                <w:szCs w:val="24"/>
              </w:rPr>
              <w:t>Prihodi od komunalne naknade</w:t>
            </w:r>
          </w:p>
        </w:tc>
        <w:tc>
          <w:tcPr>
            <w:tcW w:w="2781" w:type="dxa"/>
          </w:tcPr>
          <w:p w14:paraId="27077AB2" w14:textId="77777777" w:rsidR="00357BC4" w:rsidRPr="00357BC4" w:rsidRDefault="00357BC4" w:rsidP="00357BC4">
            <w:pPr>
              <w:jc w:val="both"/>
              <w:rPr>
                <w:rFonts w:ascii="Times New Roman" w:hAnsi="Times New Roman" w:cs="Times New Roman"/>
                <w:sz w:val="24"/>
                <w:szCs w:val="24"/>
              </w:rPr>
            </w:pPr>
            <w:r w:rsidRPr="00357BC4">
              <w:rPr>
                <w:rFonts w:ascii="Times New Roman" w:hAnsi="Times New Roman" w:cs="Times New Roman"/>
                <w:sz w:val="24"/>
                <w:szCs w:val="24"/>
              </w:rPr>
              <w:t>38.129,73</w:t>
            </w:r>
          </w:p>
        </w:tc>
      </w:tr>
      <w:tr w:rsidR="00357BC4" w:rsidRPr="00357BC4" w14:paraId="042BFA44" w14:textId="77777777" w:rsidTr="00B94BC0">
        <w:trPr>
          <w:trHeight w:val="285"/>
        </w:trPr>
        <w:tc>
          <w:tcPr>
            <w:tcW w:w="1230" w:type="dxa"/>
          </w:tcPr>
          <w:p w14:paraId="03FAB970" w14:textId="77777777" w:rsidR="00357BC4" w:rsidRPr="00357BC4" w:rsidRDefault="00357BC4" w:rsidP="00357BC4">
            <w:pPr>
              <w:jc w:val="both"/>
              <w:rPr>
                <w:rFonts w:ascii="Times New Roman" w:hAnsi="Times New Roman" w:cs="Times New Roman"/>
                <w:sz w:val="24"/>
                <w:szCs w:val="24"/>
              </w:rPr>
            </w:pPr>
            <w:r w:rsidRPr="00357BC4">
              <w:rPr>
                <w:rFonts w:ascii="Times New Roman" w:hAnsi="Times New Roman" w:cs="Times New Roman"/>
                <w:sz w:val="24"/>
                <w:szCs w:val="24"/>
              </w:rPr>
              <w:t>6.</w:t>
            </w:r>
          </w:p>
        </w:tc>
        <w:tc>
          <w:tcPr>
            <w:tcW w:w="6180" w:type="dxa"/>
          </w:tcPr>
          <w:p w14:paraId="44A8BDE7" w14:textId="77777777" w:rsidR="00357BC4" w:rsidRPr="00357BC4" w:rsidRDefault="00357BC4" w:rsidP="00357BC4">
            <w:pPr>
              <w:jc w:val="both"/>
              <w:rPr>
                <w:rFonts w:ascii="Times New Roman" w:hAnsi="Times New Roman" w:cs="Times New Roman"/>
                <w:bCs/>
                <w:sz w:val="24"/>
                <w:szCs w:val="24"/>
              </w:rPr>
            </w:pPr>
            <w:r w:rsidRPr="00357BC4">
              <w:rPr>
                <w:rFonts w:ascii="Times New Roman" w:hAnsi="Times New Roman" w:cs="Times New Roman"/>
                <w:bCs/>
                <w:sz w:val="24"/>
                <w:szCs w:val="24"/>
              </w:rPr>
              <w:t xml:space="preserve">Prihodi od poreza </w:t>
            </w:r>
          </w:p>
        </w:tc>
        <w:tc>
          <w:tcPr>
            <w:tcW w:w="2781" w:type="dxa"/>
          </w:tcPr>
          <w:p w14:paraId="188A13F2" w14:textId="77777777" w:rsidR="00357BC4" w:rsidRPr="00357BC4" w:rsidRDefault="00357BC4" w:rsidP="00357BC4">
            <w:pPr>
              <w:jc w:val="both"/>
              <w:rPr>
                <w:rFonts w:ascii="Times New Roman" w:hAnsi="Times New Roman" w:cs="Times New Roman"/>
                <w:sz w:val="24"/>
                <w:szCs w:val="24"/>
              </w:rPr>
            </w:pPr>
            <w:r w:rsidRPr="00357BC4">
              <w:rPr>
                <w:rFonts w:ascii="Times New Roman" w:hAnsi="Times New Roman" w:cs="Times New Roman"/>
                <w:sz w:val="24"/>
                <w:szCs w:val="24"/>
              </w:rPr>
              <w:t>74.360,28</w:t>
            </w:r>
          </w:p>
        </w:tc>
      </w:tr>
      <w:tr w:rsidR="00357BC4" w:rsidRPr="00357BC4" w14:paraId="2ED80F9B" w14:textId="77777777" w:rsidTr="00B94BC0">
        <w:trPr>
          <w:trHeight w:val="173"/>
        </w:trPr>
        <w:tc>
          <w:tcPr>
            <w:tcW w:w="1230" w:type="dxa"/>
          </w:tcPr>
          <w:p w14:paraId="262CC3E5" w14:textId="77777777" w:rsidR="00357BC4" w:rsidRPr="00357BC4" w:rsidRDefault="00357BC4" w:rsidP="00357BC4">
            <w:pPr>
              <w:jc w:val="both"/>
              <w:rPr>
                <w:rFonts w:ascii="Times New Roman" w:hAnsi="Times New Roman" w:cs="Times New Roman"/>
                <w:sz w:val="24"/>
                <w:szCs w:val="24"/>
              </w:rPr>
            </w:pPr>
          </w:p>
        </w:tc>
        <w:tc>
          <w:tcPr>
            <w:tcW w:w="6180" w:type="dxa"/>
          </w:tcPr>
          <w:p w14:paraId="1E63DCB8" w14:textId="77777777" w:rsidR="00357BC4" w:rsidRPr="00357BC4" w:rsidRDefault="00357BC4" w:rsidP="00357BC4">
            <w:pPr>
              <w:jc w:val="both"/>
              <w:rPr>
                <w:rFonts w:ascii="Times New Roman" w:hAnsi="Times New Roman" w:cs="Times New Roman"/>
                <w:sz w:val="24"/>
                <w:szCs w:val="24"/>
              </w:rPr>
            </w:pPr>
            <w:r w:rsidRPr="00357BC4">
              <w:rPr>
                <w:rFonts w:ascii="Times New Roman" w:hAnsi="Times New Roman" w:cs="Times New Roman"/>
                <w:sz w:val="24"/>
                <w:szCs w:val="24"/>
              </w:rPr>
              <w:t>UKUPNO</w:t>
            </w:r>
          </w:p>
        </w:tc>
        <w:tc>
          <w:tcPr>
            <w:tcW w:w="2781" w:type="dxa"/>
          </w:tcPr>
          <w:p w14:paraId="78173EFB" w14:textId="77777777" w:rsidR="00357BC4" w:rsidRPr="00357BC4" w:rsidRDefault="00357BC4" w:rsidP="00357BC4">
            <w:pPr>
              <w:jc w:val="both"/>
              <w:rPr>
                <w:rFonts w:ascii="Times New Roman" w:hAnsi="Times New Roman" w:cs="Times New Roman"/>
                <w:sz w:val="24"/>
                <w:szCs w:val="24"/>
              </w:rPr>
            </w:pPr>
            <w:r w:rsidRPr="00357BC4">
              <w:rPr>
                <w:rFonts w:ascii="Times New Roman" w:hAnsi="Times New Roman" w:cs="Times New Roman"/>
                <w:sz w:val="24"/>
                <w:szCs w:val="24"/>
              </w:rPr>
              <w:t>808.438,04</w:t>
            </w:r>
          </w:p>
        </w:tc>
      </w:tr>
    </w:tbl>
    <w:p w14:paraId="4CEB1957" w14:textId="77777777" w:rsidR="00357BC4" w:rsidRPr="00357BC4" w:rsidRDefault="00357BC4" w:rsidP="00357BC4">
      <w:pPr>
        <w:jc w:val="both"/>
        <w:rPr>
          <w:rFonts w:ascii="Times New Roman" w:hAnsi="Times New Roman" w:cs="Times New Roman"/>
          <w:sz w:val="24"/>
          <w:szCs w:val="24"/>
        </w:rPr>
      </w:pPr>
    </w:p>
    <w:p w14:paraId="7237F8E4" w14:textId="77777777" w:rsidR="00357BC4" w:rsidRPr="00357BC4" w:rsidRDefault="00357BC4" w:rsidP="00357BC4">
      <w:pPr>
        <w:jc w:val="both"/>
        <w:rPr>
          <w:rFonts w:ascii="Times New Roman" w:hAnsi="Times New Roman" w:cs="Times New Roman"/>
          <w:sz w:val="24"/>
          <w:szCs w:val="24"/>
        </w:rPr>
      </w:pPr>
      <w:r w:rsidRPr="00357BC4">
        <w:rPr>
          <w:rFonts w:ascii="Times New Roman" w:hAnsi="Times New Roman" w:cs="Times New Roman"/>
          <w:sz w:val="24"/>
          <w:szCs w:val="24"/>
        </w:rPr>
        <w:t>KLASA: 361-01/21-01/1</w:t>
      </w:r>
    </w:p>
    <w:p w14:paraId="68543E4F" w14:textId="77777777" w:rsidR="00357BC4" w:rsidRPr="00357BC4" w:rsidRDefault="00357BC4" w:rsidP="00357BC4">
      <w:pPr>
        <w:jc w:val="both"/>
        <w:rPr>
          <w:rFonts w:ascii="Times New Roman" w:hAnsi="Times New Roman" w:cs="Times New Roman"/>
          <w:sz w:val="24"/>
          <w:szCs w:val="24"/>
        </w:rPr>
      </w:pPr>
      <w:r w:rsidRPr="00357BC4">
        <w:rPr>
          <w:rFonts w:ascii="Times New Roman" w:hAnsi="Times New Roman" w:cs="Times New Roman"/>
          <w:sz w:val="24"/>
          <w:szCs w:val="24"/>
        </w:rPr>
        <w:t>URBROJ: 2158-36-02-23-4</w:t>
      </w:r>
    </w:p>
    <w:p w14:paraId="7D1E070A" w14:textId="1E04F967" w:rsidR="00357BC4" w:rsidRPr="00357BC4" w:rsidRDefault="00357BC4" w:rsidP="00357BC4">
      <w:pPr>
        <w:jc w:val="both"/>
        <w:rPr>
          <w:rFonts w:ascii="Times New Roman" w:hAnsi="Times New Roman" w:cs="Times New Roman"/>
          <w:sz w:val="24"/>
          <w:szCs w:val="24"/>
        </w:rPr>
      </w:pPr>
      <w:r w:rsidRPr="00357BC4">
        <w:rPr>
          <w:rFonts w:ascii="Times New Roman" w:hAnsi="Times New Roman" w:cs="Times New Roman"/>
          <w:sz w:val="24"/>
          <w:szCs w:val="24"/>
        </w:rPr>
        <w:t xml:space="preserve">Šodolovci, 30. ožujka 2023.                                          </w:t>
      </w:r>
      <w:r>
        <w:rPr>
          <w:rFonts w:ascii="Times New Roman" w:hAnsi="Times New Roman" w:cs="Times New Roman"/>
          <w:sz w:val="24"/>
          <w:szCs w:val="24"/>
        </w:rPr>
        <w:t xml:space="preserve">   </w:t>
      </w:r>
      <w:r w:rsidRPr="00357BC4">
        <w:rPr>
          <w:rFonts w:ascii="Times New Roman" w:hAnsi="Times New Roman" w:cs="Times New Roman"/>
          <w:sz w:val="24"/>
          <w:szCs w:val="24"/>
        </w:rPr>
        <w:t>OPĆINSKI NAČELNIK:</w:t>
      </w:r>
    </w:p>
    <w:p w14:paraId="04010DFD" w14:textId="43D650AD" w:rsidR="00357BC4" w:rsidRDefault="00357BC4" w:rsidP="00357BC4">
      <w:pPr>
        <w:jc w:val="center"/>
        <w:rPr>
          <w:rFonts w:ascii="Times New Roman" w:hAnsi="Times New Roman" w:cs="Times New Roman"/>
          <w:sz w:val="24"/>
          <w:szCs w:val="24"/>
        </w:rPr>
      </w:pPr>
      <w:r w:rsidRPr="00357BC4">
        <w:rPr>
          <w:rFonts w:ascii="Times New Roman" w:hAnsi="Times New Roman" w:cs="Times New Roman"/>
          <w:sz w:val="24"/>
          <w:szCs w:val="24"/>
        </w:rPr>
        <w:t xml:space="preserve">                                            Dragan Zorić</w:t>
      </w:r>
    </w:p>
    <w:p w14:paraId="66C7C62B" w14:textId="52315AF3" w:rsidR="00357BC4" w:rsidRDefault="00357BC4" w:rsidP="00357BC4">
      <w:pPr>
        <w:jc w:val="center"/>
        <w:rPr>
          <w:rFonts w:ascii="Times New Roman" w:hAnsi="Times New Roman" w:cs="Times New Roman"/>
          <w:sz w:val="24"/>
          <w:szCs w:val="24"/>
        </w:rPr>
      </w:pPr>
      <w:r>
        <w:rPr>
          <w:rFonts w:ascii="Times New Roman" w:hAnsi="Times New Roman" w:cs="Times New Roman"/>
          <w:sz w:val="24"/>
          <w:szCs w:val="24"/>
        </w:rPr>
        <w:t>**********</w:t>
      </w:r>
    </w:p>
    <w:p w14:paraId="1E8E84EA" w14:textId="5B588346" w:rsidR="000A1CCD" w:rsidRPr="00B67D8B" w:rsidRDefault="000A1CCD" w:rsidP="000A1CCD">
      <w:pPr>
        <w:jc w:val="both"/>
        <w:rPr>
          <w:rFonts w:ascii="Times New Roman" w:hAnsi="Times New Roman" w:cs="Times New Roman"/>
          <w:sz w:val="24"/>
          <w:szCs w:val="24"/>
        </w:rPr>
      </w:pPr>
      <w:r>
        <w:rPr>
          <w:rFonts w:ascii="Times New Roman" w:hAnsi="Times New Roman" w:cs="Times New Roman"/>
          <w:sz w:val="24"/>
          <w:szCs w:val="24"/>
        </w:rPr>
        <w:t>Na temelju članka 46. Statuta općine Šodolovci („službeni glasnik“ općine Šodolovci broj 3/09, 2/21) općinski načelnik Općine Šodolovci dana 30. ožujka 2023. godine donosi</w:t>
      </w:r>
    </w:p>
    <w:p w14:paraId="45D75229" w14:textId="407ECD66" w:rsidR="000976E1" w:rsidRDefault="000976E1" w:rsidP="000976E1">
      <w:pPr>
        <w:pStyle w:val="Naslov1"/>
        <w:numPr>
          <w:ilvl w:val="0"/>
          <w:numId w:val="0"/>
        </w:numPr>
        <w:spacing w:before="0"/>
        <w:ind w:left="360"/>
        <w:jc w:val="center"/>
        <w:rPr>
          <w:rFonts w:ascii="Times New Roman" w:hAnsi="Times New Roman" w:cs="Times New Roman"/>
          <w:color w:val="auto"/>
          <w:sz w:val="24"/>
          <w:szCs w:val="24"/>
        </w:rPr>
      </w:pPr>
      <w:bookmarkStart w:id="63" w:name="_Toc140133810"/>
      <w:r>
        <w:rPr>
          <w:rFonts w:ascii="Times New Roman" w:hAnsi="Times New Roman" w:cs="Times New Roman"/>
          <w:color w:val="auto"/>
          <w:sz w:val="24"/>
          <w:szCs w:val="24"/>
        </w:rPr>
        <w:t xml:space="preserve">Izvješće </w:t>
      </w:r>
      <w:r w:rsidR="000A1CCD" w:rsidRPr="00B94BC0">
        <w:rPr>
          <w:rFonts w:ascii="Times New Roman" w:hAnsi="Times New Roman" w:cs="Times New Roman"/>
          <w:color w:val="auto"/>
          <w:sz w:val="24"/>
          <w:szCs w:val="24"/>
        </w:rPr>
        <w:t>o izvršenju Programa utroška sredstava naknade za zadržavanje</w:t>
      </w:r>
      <w:bookmarkEnd w:id="63"/>
    </w:p>
    <w:p w14:paraId="435B852F" w14:textId="5B9A8BB5" w:rsidR="000A1CCD" w:rsidRPr="00B94BC0" w:rsidRDefault="000A1CCD" w:rsidP="000976E1">
      <w:pPr>
        <w:pStyle w:val="Naslov1"/>
        <w:numPr>
          <w:ilvl w:val="0"/>
          <w:numId w:val="0"/>
        </w:numPr>
        <w:spacing w:before="0"/>
        <w:jc w:val="center"/>
        <w:rPr>
          <w:rFonts w:ascii="Times New Roman" w:hAnsi="Times New Roman" w:cs="Times New Roman"/>
          <w:color w:val="auto"/>
          <w:sz w:val="24"/>
          <w:szCs w:val="24"/>
        </w:rPr>
      </w:pPr>
      <w:bookmarkStart w:id="64" w:name="_Toc140133811"/>
      <w:r w:rsidRPr="00B94BC0">
        <w:rPr>
          <w:rFonts w:ascii="Times New Roman" w:hAnsi="Times New Roman" w:cs="Times New Roman"/>
          <w:color w:val="auto"/>
          <w:sz w:val="24"/>
          <w:szCs w:val="24"/>
        </w:rPr>
        <w:t>nezakonito izgrađenih zgrada u prostoru za 2022. godinu</w:t>
      </w:r>
      <w:bookmarkEnd w:id="64"/>
    </w:p>
    <w:p w14:paraId="291143B4" w14:textId="77777777" w:rsidR="000A1CCD" w:rsidRPr="00E520B3" w:rsidRDefault="000A1CCD" w:rsidP="000A1CCD">
      <w:pPr>
        <w:spacing w:after="160" w:line="259" w:lineRule="auto"/>
        <w:jc w:val="center"/>
        <w:rPr>
          <w:rFonts w:ascii="Times New Roman" w:hAnsi="Times New Roman" w:cs="Times New Roman"/>
          <w:b/>
          <w:bCs/>
          <w:sz w:val="24"/>
          <w:szCs w:val="24"/>
        </w:rPr>
      </w:pPr>
    </w:p>
    <w:p w14:paraId="165F0BE3" w14:textId="77777777" w:rsidR="000A1CCD" w:rsidRPr="00B67D8B" w:rsidRDefault="000A1CCD" w:rsidP="000A1CCD">
      <w:pPr>
        <w:spacing w:after="160" w:line="259" w:lineRule="auto"/>
        <w:jc w:val="center"/>
        <w:rPr>
          <w:rFonts w:ascii="Times New Roman" w:hAnsi="Times New Roman" w:cs="Times New Roman"/>
          <w:sz w:val="24"/>
          <w:szCs w:val="24"/>
        </w:rPr>
      </w:pPr>
      <w:r w:rsidRPr="00B67D8B">
        <w:rPr>
          <w:rFonts w:ascii="Times New Roman" w:hAnsi="Times New Roman" w:cs="Times New Roman"/>
          <w:sz w:val="24"/>
          <w:szCs w:val="24"/>
        </w:rPr>
        <w:t>I</w:t>
      </w:r>
    </w:p>
    <w:p w14:paraId="5757BF7B" w14:textId="77777777" w:rsidR="000A1CCD" w:rsidRPr="00B67D8B" w:rsidRDefault="000A1CCD" w:rsidP="000A1CCD">
      <w:pPr>
        <w:spacing w:after="160" w:line="259" w:lineRule="auto"/>
        <w:jc w:val="both"/>
        <w:rPr>
          <w:rFonts w:ascii="Times New Roman" w:hAnsi="Times New Roman" w:cs="Times New Roman"/>
          <w:sz w:val="24"/>
          <w:szCs w:val="24"/>
        </w:rPr>
      </w:pPr>
      <w:r w:rsidRPr="00B67D8B">
        <w:rPr>
          <w:rFonts w:ascii="Times New Roman" w:hAnsi="Times New Roman" w:cs="Times New Roman"/>
          <w:sz w:val="24"/>
          <w:szCs w:val="24"/>
        </w:rPr>
        <w:t>Utvrđuje se da su ukupno ostvareni prihodi naknade za zadržavanje nezakonito izgrađenih zgrada u prostoru u 20</w:t>
      </w:r>
      <w:r>
        <w:rPr>
          <w:rFonts w:ascii="Times New Roman" w:hAnsi="Times New Roman" w:cs="Times New Roman"/>
          <w:sz w:val="24"/>
          <w:szCs w:val="24"/>
        </w:rPr>
        <w:t>22</w:t>
      </w:r>
      <w:r w:rsidRPr="00B67D8B">
        <w:rPr>
          <w:rFonts w:ascii="Times New Roman" w:hAnsi="Times New Roman" w:cs="Times New Roman"/>
          <w:sz w:val="24"/>
          <w:szCs w:val="24"/>
        </w:rPr>
        <w:t>. godini:</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72"/>
        <w:gridCol w:w="2108"/>
        <w:gridCol w:w="1966"/>
      </w:tblGrid>
      <w:tr w:rsidR="000A1CCD" w:rsidRPr="00B67D8B" w14:paraId="1E6ECD6D" w14:textId="77777777" w:rsidTr="00E66EF1">
        <w:trPr>
          <w:trHeight w:val="270"/>
        </w:trPr>
        <w:tc>
          <w:tcPr>
            <w:tcW w:w="4872" w:type="dxa"/>
            <w:vMerge w:val="restart"/>
          </w:tcPr>
          <w:p w14:paraId="5C59BE7A" w14:textId="77777777" w:rsidR="000A1CCD" w:rsidRPr="00B67D8B" w:rsidRDefault="000A1CCD" w:rsidP="00E66EF1">
            <w:pPr>
              <w:jc w:val="center"/>
              <w:rPr>
                <w:rFonts w:ascii="Times New Roman" w:hAnsi="Times New Roman" w:cs="Times New Roman"/>
                <w:sz w:val="24"/>
                <w:szCs w:val="24"/>
              </w:rPr>
            </w:pPr>
            <w:r w:rsidRPr="00B67D8B">
              <w:rPr>
                <w:rFonts w:ascii="Times New Roman" w:hAnsi="Times New Roman" w:cs="Times New Roman"/>
                <w:sz w:val="24"/>
                <w:szCs w:val="24"/>
              </w:rPr>
              <w:t>OPIS</w:t>
            </w:r>
          </w:p>
        </w:tc>
        <w:tc>
          <w:tcPr>
            <w:tcW w:w="4074" w:type="dxa"/>
            <w:gridSpan w:val="2"/>
          </w:tcPr>
          <w:p w14:paraId="79ED44A1" w14:textId="77777777" w:rsidR="000A1CCD" w:rsidRPr="00B67D8B" w:rsidRDefault="000A1CCD" w:rsidP="00E66EF1">
            <w:pPr>
              <w:jc w:val="center"/>
              <w:rPr>
                <w:rFonts w:ascii="Times New Roman" w:hAnsi="Times New Roman" w:cs="Times New Roman"/>
                <w:sz w:val="24"/>
                <w:szCs w:val="24"/>
              </w:rPr>
            </w:pPr>
            <w:r w:rsidRPr="00B67D8B">
              <w:rPr>
                <w:rFonts w:ascii="Times New Roman" w:hAnsi="Times New Roman" w:cs="Times New Roman"/>
                <w:sz w:val="24"/>
                <w:szCs w:val="24"/>
              </w:rPr>
              <w:t>IZNOS</w:t>
            </w:r>
          </w:p>
        </w:tc>
      </w:tr>
      <w:tr w:rsidR="000A1CCD" w:rsidRPr="00B67D8B" w14:paraId="1AAA2FD1" w14:textId="77777777" w:rsidTr="00E66EF1">
        <w:trPr>
          <w:trHeight w:val="232"/>
        </w:trPr>
        <w:tc>
          <w:tcPr>
            <w:tcW w:w="4872" w:type="dxa"/>
            <w:vMerge/>
          </w:tcPr>
          <w:p w14:paraId="1BCB88AB" w14:textId="77777777" w:rsidR="000A1CCD" w:rsidRPr="00B67D8B" w:rsidRDefault="000A1CCD" w:rsidP="00E66EF1">
            <w:pPr>
              <w:jc w:val="center"/>
              <w:rPr>
                <w:rFonts w:ascii="Times New Roman" w:hAnsi="Times New Roman" w:cs="Times New Roman"/>
                <w:sz w:val="24"/>
                <w:szCs w:val="24"/>
              </w:rPr>
            </w:pPr>
          </w:p>
        </w:tc>
        <w:tc>
          <w:tcPr>
            <w:tcW w:w="2108" w:type="dxa"/>
          </w:tcPr>
          <w:p w14:paraId="6A46D931" w14:textId="77777777" w:rsidR="000A1CCD" w:rsidRPr="00B67D8B" w:rsidRDefault="000A1CCD" w:rsidP="00E66EF1">
            <w:pPr>
              <w:jc w:val="center"/>
              <w:rPr>
                <w:rFonts w:ascii="Times New Roman" w:hAnsi="Times New Roman" w:cs="Times New Roman"/>
                <w:sz w:val="24"/>
                <w:szCs w:val="24"/>
              </w:rPr>
            </w:pPr>
            <w:r w:rsidRPr="00B67D8B">
              <w:rPr>
                <w:rFonts w:ascii="Times New Roman" w:hAnsi="Times New Roman" w:cs="Times New Roman"/>
                <w:sz w:val="24"/>
                <w:szCs w:val="24"/>
              </w:rPr>
              <w:t>planirano (kn)</w:t>
            </w:r>
          </w:p>
        </w:tc>
        <w:tc>
          <w:tcPr>
            <w:tcW w:w="1966" w:type="dxa"/>
          </w:tcPr>
          <w:p w14:paraId="3B071B2C" w14:textId="77777777" w:rsidR="000A1CCD" w:rsidRPr="00B67D8B" w:rsidRDefault="000A1CCD" w:rsidP="00E66EF1">
            <w:pPr>
              <w:jc w:val="center"/>
              <w:rPr>
                <w:rFonts w:ascii="Times New Roman" w:hAnsi="Times New Roman" w:cs="Times New Roman"/>
                <w:sz w:val="24"/>
                <w:szCs w:val="24"/>
              </w:rPr>
            </w:pPr>
            <w:r w:rsidRPr="00B67D8B">
              <w:rPr>
                <w:rFonts w:ascii="Times New Roman" w:hAnsi="Times New Roman" w:cs="Times New Roman"/>
                <w:sz w:val="24"/>
                <w:szCs w:val="24"/>
              </w:rPr>
              <w:t>ostvareno (kn)</w:t>
            </w:r>
          </w:p>
        </w:tc>
      </w:tr>
      <w:tr w:rsidR="000A1CCD" w:rsidRPr="00B67D8B" w14:paraId="50A92732" w14:textId="77777777" w:rsidTr="00E66EF1">
        <w:trPr>
          <w:trHeight w:val="675"/>
        </w:trPr>
        <w:tc>
          <w:tcPr>
            <w:tcW w:w="4872" w:type="dxa"/>
          </w:tcPr>
          <w:p w14:paraId="0DF92DAF" w14:textId="77777777" w:rsidR="000A1CCD" w:rsidRPr="00B67D8B" w:rsidRDefault="000A1CCD" w:rsidP="00E66EF1">
            <w:pPr>
              <w:jc w:val="both"/>
              <w:rPr>
                <w:rFonts w:ascii="Times New Roman" w:hAnsi="Times New Roman" w:cs="Times New Roman"/>
                <w:sz w:val="24"/>
                <w:szCs w:val="24"/>
              </w:rPr>
            </w:pPr>
            <w:r w:rsidRPr="00B67D8B">
              <w:rPr>
                <w:rFonts w:ascii="Times New Roman" w:hAnsi="Times New Roman" w:cs="Times New Roman"/>
                <w:sz w:val="24"/>
                <w:szCs w:val="24"/>
              </w:rPr>
              <w:t>Naknada za zadržavanje nezakonito izgrađenih zgrada u prostoru</w:t>
            </w:r>
          </w:p>
        </w:tc>
        <w:tc>
          <w:tcPr>
            <w:tcW w:w="2108" w:type="dxa"/>
          </w:tcPr>
          <w:p w14:paraId="2B5A545D" w14:textId="77777777" w:rsidR="000A1CCD" w:rsidRPr="00B67D8B" w:rsidRDefault="000A1CCD" w:rsidP="00E66EF1">
            <w:pPr>
              <w:jc w:val="center"/>
              <w:rPr>
                <w:rFonts w:ascii="Times New Roman" w:hAnsi="Times New Roman" w:cs="Times New Roman"/>
                <w:sz w:val="24"/>
                <w:szCs w:val="24"/>
              </w:rPr>
            </w:pPr>
            <w:r>
              <w:rPr>
                <w:rFonts w:ascii="Times New Roman" w:hAnsi="Times New Roman" w:cs="Times New Roman"/>
                <w:sz w:val="24"/>
                <w:szCs w:val="24"/>
              </w:rPr>
              <w:t>4.320,00</w:t>
            </w:r>
          </w:p>
        </w:tc>
        <w:tc>
          <w:tcPr>
            <w:tcW w:w="1966" w:type="dxa"/>
          </w:tcPr>
          <w:p w14:paraId="436339B2" w14:textId="77777777" w:rsidR="000A1CCD" w:rsidRPr="00B67D8B" w:rsidRDefault="000A1CCD" w:rsidP="00E66EF1">
            <w:pPr>
              <w:jc w:val="center"/>
              <w:rPr>
                <w:rFonts w:ascii="Times New Roman" w:hAnsi="Times New Roman" w:cs="Times New Roman"/>
                <w:sz w:val="24"/>
                <w:szCs w:val="24"/>
              </w:rPr>
            </w:pPr>
            <w:r>
              <w:rPr>
                <w:rFonts w:ascii="Times New Roman" w:hAnsi="Times New Roman" w:cs="Times New Roman"/>
                <w:sz w:val="24"/>
                <w:szCs w:val="24"/>
              </w:rPr>
              <w:t>9.260,90</w:t>
            </w:r>
          </w:p>
        </w:tc>
      </w:tr>
      <w:tr w:rsidR="000A1CCD" w:rsidRPr="00B67D8B" w14:paraId="55CACD04" w14:textId="77777777" w:rsidTr="00E66EF1">
        <w:trPr>
          <w:trHeight w:val="150"/>
        </w:trPr>
        <w:tc>
          <w:tcPr>
            <w:tcW w:w="4872" w:type="dxa"/>
          </w:tcPr>
          <w:p w14:paraId="04519896" w14:textId="77777777" w:rsidR="000A1CCD" w:rsidRPr="00B67D8B" w:rsidRDefault="000A1CCD" w:rsidP="00E66EF1">
            <w:pPr>
              <w:jc w:val="both"/>
              <w:rPr>
                <w:rFonts w:ascii="Times New Roman" w:hAnsi="Times New Roman" w:cs="Times New Roman"/>
                <w:sz w:val="24"/>
                <w:szCs w:val="24"/>
              </w:rPr>
            </w:pPr>
            <w:r>
              <w:rPr>
                <w:rFonts w:ascii="Times New Roman" w:hAnsi="Times New Roman" w:cs="Times New Roman"/>
                <w:sz w:val="24"/>
                <w:szCs w:val="24"/>
              </w:rPr>
              <w:t>Preneseni višak prihoda iz prethodnog razdoblja</w:t>
            </w:r>
          </w:p>
        </w:tc>
        <w:tc>
          <w:tcPr>
            <w:tcW w:w="2108" w:type="dxa"/>
          </w:tcPr>
          <w:p w14:paraId="495769CA" w14:textId="77777777" w:rsidR="000A1CCD" w:rsidRDefault="000A1CCD" w:rsidP="00E66EF1">
            <w:pPr>
              <w:jc w:val="center"/>
              <w:rPr>
                <w:rFonts w:ascii="Times New Roman" w:hAnsi="Times New Roman" w:cs="Times New Roman"/>
                <w:sz w:val="24"/>
                <w:szCs w:val="24"/>
              </w:rPr>
            </w:pPr>
            <w:r>
              <w:rPr>
                <w:rFonts w:ascii="Times New Roman" w:hAnsi="Times New Roman" w:cs="Times New Roman"/>
                <w:sz w:val="24"/>
                <w:szCs w:val="24"/>
              </w:rPr>
              <w:t>13.242,05</w:t>
            </w:r>
          </w:p>
        </w:tc>
        <w:tc>
          <w:tcPr>
            <w:tcW w:w="1966" w:type="dxa"/>
          </w:tcPr>
          <w:p w14:paraId="3982462C" w14:textId="77777777" w:rsidR="000A1CCD" w:rsidRDefault="000A1CCD" w:rsidP="00E66EF1">
            <w:pPr>
              <w:jc w:val="center"/>
              <w:rPr>
                <w:rFonts w:ascii="Times New Roman" w:hAnsi="Times New Roman" w:cs="Times New Roman"/>
                <w:sz w:val="24"/>
                <w:szCs w:val="24"/>
              </w:rPr>
            </w:pPr>
            <w:r>
              <w:rPr>
                <w:rFonts w:ascii="Times New Roman" w:hAnsi="Times New Roman" w:cs="Times New Roman"/>
                <w:sz w:val="24"/>
                <w:szCs w:val="24"/>
              </w:rPr>
              <w:t>13.242,05</w:t>
            </w:r>
          </w:p>
        </w:tc>
      </w:tr>
      <w:tr w:rsidR="000A1CCD" w:rsidRPr="00B67D8B" w14:paraId="772FC56A" w14:textId="77777777" w:rsidTr="00E66EF1">
        <w:trPr>
          <w:trHeight w:val="188"/>
        </w:trPr>
        <w:tc>
          <w:tcPr>
            <w:tcW w:w="4872" w:type="dxa"/>
          </w:tcPr>
          <w:p w14:paraId="6027F3C9" w14:textId="77777777" w:rsidR="000A1CCD" w:rsidRPr="00B67D8B" w:rsidRDefault="000A1CCD" w:rsidP="00E66EF1">
            <w:pPr>
              <w:jc w:val="both"/>
              <w:rPr>
                <w:rFonts w:ascii="Times New Roman" w:hAnsi="Times New Roman" w:cs="Times New Roman"/>
                <w:b/>
                <w:sz w:val="24"/>
                <w:szCs w:val="24"/>
              </w:rPr>
            </w:pPr>
            <w:r w:rsidRPr="00B67D8B">
              <w:rPr>
                <w:rFonts w:ascii="Times New Roman" w:hAnsi="Times New Roman" w:cs="Times New Roman"/>
                <w:b/>
                <w:sz w:val="24"/>
                <w:szCs w:val="24"/>
              </w:rPr>
              <w:t>UKUPNO</w:t>
            </w:r>
          </w:p>
        </w:tc>
        <w:tc>
          <w:tcPr>
            <w:tcW w:w="2108" w:type="dxa"/>
          </w:tcPr>
          <w:p w14:paraId="77C03DFB" w14:textId="77777777" w:rsidR="000A1CCD" w:rsidRPr="00B67D8B" w:rsidRDefault="000A1CCD" w:rsidP="00E66EF1">
            <w:pPr>
              <w:jc w:val="center"/>
              <w:rPr>
                <w:rFonts w:ascii="Times New Roman" w:hAnsi="Times New Roman" w:cs="Times New Roman"/>
                <w:b/>
                <w:sz w:val="24"/>
                <w:szCs w:val="24"/>
              </w:rPr>
            </w:pPr>
            <w:r>
              <w:rPr>
                <w:rFonts w:ascii="Times New Roman" w:hAnsi="Times New Roman" w:cs="Times New Roman"/>
                <w:b/>
                <w:sz w:val="24"/>
                <w:szCs w:val="24"/>
              </w:rPr>
              <w:t>17.562,05</w:t>
            </w:r>
          </w:p>
        </w:tc>
        <w:tc>
          <w:tcPr>
            <w:tcW w:w="1966" w:type="dxa"/>
          </w:tcPr>
          <w:p w14:paraId="2516CFD4" w14:textId="77777777" w:rsidR="000A1CCD" w:rsidRPr="00B67D8B" w:rsidRDefault="000A1CCD" w:rsidP="00E66EF1">
            <w:pPr>
              <w:jc w:val="center"/>
              <w:rPr>
                <w:rFonts w:ascii="Times New Roman" w:hAnsi="Times New Roman" w:cs="Times New Roman"/>
                <w:b/>
                <w:sz w:val="24"/>
                <w:szCs w:val="24"/>
              </w:rPr>
            </w:pPr>
            <w:r>
              <w:rPr>
                <w:rFonts w:ascii="Times New Roman" w:hAnsi="Times New Roman" w:cs="Times New Roman"/>
                <w:b/>
                <w:sz w:val="24"/>
                <w:szCs w:val="24"/>
              </w:rPr>
              <w:t>22.502,95</w:t>
            </w:r>
          </w:p>
        </w:tc>
      </w:tr>
    </w:tbl>
    <w:p w14:paraId="7EB565B2" w14:textId="77777777" w:rsidR="000A1CCD" w:rsidRDefault="000A1CCD" w:rsidP="000A1CCD">
      <w:pPr>
        <w:spacing w:after="160" w:line="259" w:lineRule="auto"/>
        <w:jc w:val="both"/>
        <w:rPr>
          <w:rFonts w:ascii="Times New Roman" w:hAnsi="Times New Roman" w:cs="Times New Roman"/>
          <w:sz w:val="24"/>
          <w:szCs w:val="24"/>
        </w:rPr>
      </w:pPr>
    </w:p>
    <w:p w14:paraId="100B56FA" w14:textId="77777777" w:rsidR="000A1CCD" w:rsidRPr="00B67D8B" w:rsidRDefault="000A1CCD" w:rsidP="000A1CCD">
      <w:pPr>
        <w:spacing w:after="160" w:line="259" w:lineRule="auto"/>
        <w:jc w:val="both"/>
        <w:rPr>
          <w:rFonts w:ascii="Times New Roman" w:hAnsi="Times New Roman" w:cs="Times New Roman"/>
          <w:sz w:val="24"/>
          <w:szCs w:val="24"/>
        </w:rPr>
      </w:pPr>
      <w:r w:rsidRPr="00B67D8B">
        <w:rPr>
          <w:rFonts w:ascii="Times New Roman" w:hAnsi="Times New Roman" w:cs="Times New Roman"/>
          <w:sz w:val="24"/>
          <w:szCs w:val="24"/>
        </w:rPr>
        <w:t>Utvrđuje se da su ukupno ostvareni rashodi naknade za zadržavanje nezakonito izgrađene zgrade u prostoru u 20</w:t>
      </w:r>
      <w:r>
        <w:rPr>
          <w:rFonts w:ascii="Times New Roman" w:hAnsi="Times New Roman" w:cs="Times New Roman"/>
          <w:sz w:val="24"/>
          <w:szCs w:val="24"/>
        </w:rPr>
        <w:t>22</w:t>
      </w:r>
      <w:r w:rsidRPr="00B67D8B">
        <w:rPr>
          <w:rFonts w:ascii="Times New Roman" w:hAnsi="Times New Roman" w:cs="Times New Roman"/>
          <w:sz w:val="24"/>
          <w:szCs w:val="24"/>
        </w:rPr>
        <w:t>. godini:</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70"/>
        <w:gridCol w:w="2111"/>
        <w:gridCol w:w="1965"/>
      </w:tblGrid>
      <w:tr w:rsidR="000A1CCD" w:rsidRPr="00B67D8B" w14:paraId="0C8F182D" w14:textId="77777777" w:rsidTr="00E66EF1">
        <w:trPr>
          <w:trHeight w:val="270"/>
        </w:trPr>
        <w:tc>
          <w:tcPr>
            <w:tcW w:w="4870" w:type="dxa"/>
            <w:vMerge w:val="restart"/>
          </w:tcPr>
          <w:p w14:paraId="1E146B4C" w14:textId="77777777" w:rsidR="000A1CCD" w:rsidRPr="00B67D8B" w:rsidRDefault="000A1CCD" w:rsidP="00E66EF1">
            <w:pPr>
              <w:jc w:val="center"/>
              <w:rPr>
                <w:rFonts w:ascii="Times New Roman" w:hAnsi="Times New Roman" w:cs="Times New Roman"/>
                <w:sz w:val="24"/>
                <w:szCs w:val="24"/>
              </w:rPr>
            </w:pPr>
            <w:r w:rsidRPr="00B67D8B">
              <w:rPr>
                <w:rFonts w:ascii="Times New Roman" w:hAnsi="Times New Roman" w:cs="Times New Roman"/>
                <w:sz w:val="24"/>
                <w:szCs w:val="24"/>
              </w:rPr>
              <w:t>OPIS</w:t>
            </w:r>
          </w:p>
        </w:tc>
        <w:tc>
          <w:tcPr>
            <w:tcW w:w="4076" w:type="dxa"/>
            <w:gridSpan w:val="2"/>
          </w:tcPr>
          <w:p w14:paraId="1064F81D" w14:textId="77777777" w:rsidR="000A1CCD" w:rsidRPr="00B67D8B" w:rsidRDefault="000A1CCD" w:rsidP="00E66EF1">
            <w:pPr>
              <w:jc w:val="center"/>
              <w:rPr>
                <w:rFonts w:ascii="Times New Roman" w:hAnsi="Times New Roman" w:cs="Times New Roman"/>
                <w:sz w:val="24"/>
                <w:szCs w:val="24"/>
              </w:rPr>
            </w:pPr>
            <w:r w:rsidRPr="00B67D8B">
              <w:rPr>
                <w:rFonts w:ascii="Times New Roman" w:hAnsi="Times New Roman" w:cs="Times New Roman"/>
                <w:sz w:val="24"/>
                <w:szCs w:val="24"/>
              </w:rPr>
              <w:t>IZNOS</w:t>
            </w:r>
          </w:p>
        </w:tc>
      </w:tr>
      <w:tr w:rsidR="000A1CCD" w:rsidRPr="00B67D8B" w14:paraId="2B48FDD9" w14:textId="77777777" w:rsidTr="00E66EF1">
        <w:trPr>
          <w:trHeight w:val="335"/>
        </w:trPr>
        <w:tc>
          <w:tcPr>
            <w:tcW w:w="4870" w:type="dxa"/>
            <w:vMerge/>
          </w:tcPr>
          <w:p w14:paraId="689F2D31" w14:textId="77777777" w:rsidR="000A1CCD" w:rsidRPr="00B67D8B" w:rsidRDefault="000A1CCD" w:rsidP="00E66EF1">
            <w:pPr>
              <w:jc w:val="center"/>
              <w:rPr>
                <w:rFonts w:ascii="Times New Roman" w:hAnsi="Times New Roman" w:cs="Times New Roman"/>
                <w:sz w:val="24"/>
                <w:szCs w:val="24"/>
              </w:rPr>
            </w:pPr>
          </w:p>
        </w:tc>
        <w:tc>
          <w:tcPr>
            <w:tcW w:w="2111" w:type="dxa"/>
          </w:tcPr>
          <w:p w14:paraId="3D95AF81" w14:textId="77777777" w:rsidR="000A1CCD" w:rsidRPr="00B67D8B" w:rsidRDefault="000A1CCD" w:rsidP="00E66EF1">
            <w:pPr>
              <w:jc w:val="center"/>
              <w:rPr>
                <w:rFonts w:ascii="Times New Roman" w:hAnsi="Times New Roman" w:cs="Times New Roman"/>
                <w:sz w:val="24"/>
                <w:szCs w:val="24"/>
              </w:rPr>
            </w:pPr>
            <w:r w:rsidRPr="00B67D8B">
              <w:rPr>
                <w:rFonts w:ascii="Times New Roman" w:hAnsi="Times New Roman" w:cs="Times New Roman"/>
                <w:sz w:val="24"/>
                <w:szCs w:val="24"/>
              </w:rPr>
              <w:t>planirano (kn)</w:t>
            </w:r>
          </w:p>
        </w:tc>
        <w:tc>
          <w:tcPr>
            <w:tcW w:w="1965" w:type="dxa"/>
          </w:tcPr>
          <w:p w14:paraId="327AC79F" w14:textId="77777777" w:rsidR="000A1CCD" w:rsidRPr="00B67D8B" w:rsidRDefault="000A1CCD" w:rsidP="00E66EF1">
            <w:pPr>
              <w:jc w:val="center"/>
              <w:rPr>
                <w:rFonts w:ascii="Times New Roman" w:hAnsi="Times New Roman" w:cs="Times New Roman"/>
                <w:sz w:val="24"/>
                <w:szCs w:val="24"/>
              </w:rPr>
            </w:pPr>
            <w:r w:rsidRPr="00B67D8B">
              <w:rPr>
                <w:rFonts w:ascii="Times New Roman" w:hAnsi="Times New Roman" w:cs="Times New Roman"/>
                <w:sz w:val="24"/>
                <w:szCs w:val="24"/>
              </w:rPr>
              <w:t>ostvareno (kn)</w:t>
            </w:r>
          </w:p>
        </w:tc>
      </w:tr>
      <w:tr w:rsidR="000A1CCD" w:rsidRPr="00B67D8B" w14:paraId="73281E40" w14:textId="77777777" w:rsidTr="00E66EF1">
        <w:trPr>
          <w:trHeight w:val="600"/>
        </w:trPr>
        <w:tc>
          <w:tcPr>
            <w:tcW w:w="4870" w:type="dxa"/>
          </w:tcPr>
          <w:p w14:paraId="2A3F3491" w14:textId="77777777" w:rsidR="000A1CCD" w:rsidRPr="00716071" w:rsidRDefault="000A1CCD" w:rsidP="00E66EF1">
            <w:pPr>
              <w:jc w:val="both"/>
              <w:rPr>
                <w:rFonts w:ascii="Times New Roman" w:eastAsia="Calibri" w:hAnsi="Times New Roman" w:cs="Times New Roman"/>
                <w:sz w:val="24"/>
                <w:szCs w:val="24"/>
              </w:rPr>
            </w:pPr>
            <w:r>
              <w:rPr>
                <w:rFonts w:ascii="Times New Roman" w:eastAsia="Calibri" w:hAnsi="Times New Roman" w:cs="Times New Roman"/>
                <w:sz w:val="24"/>
                <w:szCs w:val="24"/>
              </w:rPr>
              <w:t>Snimanje i izrada geodetskog elaborata radi promjene kulture za k.č.br. 65/1 u k.o. Šodolovci</w:t>
            </w:r>
          </w:p>
        </w:tc>
        <w:tc>
          <w:tcPr>
            <w:tcW w:w="2111" w:type="dxa"/>
          </w:tcPr>
          <w:p w14:paraId="55D06422" w14:textId="77777777" w:rsidR="000A1CCD" w:rsidRPr="00B67D8B" w:rsidRDefault="000A1CCD" w:rsidP="00E66EF1">
            <w:pPr>
              <w:jc w:val="center"/>
              <w:rPr>
                <w:rFonts w:ascii="Times New Roman" w:hAnsi="Times New Roman" w:cs="Times New Roman"/>
                <w:sz w:val="24"/>
                <w:szCs w:val="24"/>
              </w:rPr>
            </w:pPr>
            <w:r>
              <w:rPr>
                <w:rFonts w:ascii="Times New Roman" w:hAnsi="Times New Roman" w:cs="Times New Roman"/>
                <w:sz w:val="24"/>
                <w:szCs w:val="24"/>
              </w:rPr>
              <w:t>7.500,00</w:t>
            </w:r>
          </w:p>
        </w:tc>
        <w:tc>
          <w:tcPr>
            <w:tcW w:w="1965" w:type="dxa"/>
          </w:tcPr>
          <w:p w14:paraId="369E54CD" w14:textId="77777777" w:rsidR="000A1CCD" w:rsidRPr="00B67D8B" w:rsidRDefault="000A1CCD" w:rsidP="00E66EF1">
            <w:pPr>
              <w:jc w:val="center"/>
              <w:rPr>
                <w:rFonts w:ascii="Times New Roman" w:hAnsi="Times New Roman" w:cs="Times New Roman"/>
                <w:sz w:val="24"/>
                <w:szCs w:val="24"/>
              </w:rPr>
            </w:pPr>
            <w:r>
              <w:rPr>
                <w:rFonts w:ascii="Times New Roman" w:hAnsi="Times New Roman" w:cs="Times New Roman"/>
                <w:sz w:val="24"/>
                <w:szCs w:val="24"/>
              </w:rPr>
              <w:t>7.500,00</w:t>
            </w:r>
          </w:p>
        </w:tc>
      </w:tr>
      <w:tr w:rsidR="000A1CCD" w:rsidRPr="00B67D8B" w14:paraId="75A1E31F" w14:textId="77777777" w:rsidTr="00E66EF1">
        <w:trPr>
          <w:trHeight w:val="225"/>
        </w:trPr>
        <w:tc>
          <w:tcPr>
            <w:tcW w:w="4870" w:type="dxa"/>
          </w:tcPr>
          <w:p w14:paraId="651D7F06" w14:textId="77777777" w:rsidR="000A1CCD" w:rsidRDefault="000A1CCD" w:rsidP="00E66EF1">
            <w:pPr>
              <w:jc w:val="both"/>
              <w:rPr>
                <w:rFonts w:ascii="Times New Roman" w:eastAsia="Calibri" w:hAnsi="Times New Roman" w:cs="Times New Roman"/>
                <w:sz w:val="24"/>
                <w:szCs w:val="24"/>
              </w:rPr>
            </w:pPr>
            <w:r>
              <w:rPr>
                <w:rFonts w:ascii="Times New Roman" w:eastAsia="Calibri" w:hAnsi="Times New Roman" w:cs="Times New Roman"/>
                <w:sz w:val="24"/>
                <w:szCs w:val="24"/>
              </w:rPr>
              <w:t>Snimanje i izrada geodetskog elaborata radi promjene kulture za dio k.č.br. 168/1 u k.o. Koprivna</w:t>
            </w:r>
          </w:p>
        </w:tc>
        <w:tc>
          <w:tcPr>
            <w:tcW w:w="2111" w:type="dxa"/>
          </w:tcPr>
          <w:p w14:paraId="379EFA19" w14:textId="77777777" w:rsidR="000A1CCD" w:rsidRDefault="000A1CCD" w:rsidP="00E66EF1">
            <w:pPr>
              <w:jc w:val="center"/>
              <w:rPr>
                <w:rFonts w:ascii="Times New Roman" w:hAnsi="Times New Roman" w:cs="Times New Roman"/>
                <w:sz w:val="24"/>
                <w:szCs w:val="24"/>
              </w:rPr>
            </w:pPr>
            <w:r>
              <w:rPr>
                <w:rFonts w:ascii="Times New Roman" w:hAnsi="Times New Roman" w:cs="Times New Roman"/>
                <w:sz w:val="24"/>
                <w:szCs w:val="24"/>
              </w:rPr>
              <w:t>10.062,05</w:t>
            </w:r>
          </w:p>
        </w:tc>
        <w:tc>
          <w:tcPr>
            <w:tcW w:w="1965" w:type="dxa"/>
          </w:tcPr>
          <w:p w14:paraId="68ED60A7" w14:textId="77777777" w:rsidR="000A1CCD" w:rsidRDefault="000A1CCD" w:rsidP="00E66EF1">
            <w:pPr>
              <w:jc w:val="center"/>
              <w:rPr>
                <w:rFonts w:ascii="Times New Roman" w:hAnsi="Times New Roman" w:cs="Times New Roman"/>
                <w:sz w:val="24"/>
                <w:szCs w:val="24"/>
              </w:rPr>
            </w:pPr>
            <w:r>
              <w:rPr>
                <w:rFonts w:ascii="Times New Roman" w:hAnsi="Times New Roman" w:cs="Times New Roman"/>
                <w:sz w:val="24"/>
                <w:szCs w:val="24"/>
              </w:rPr>
              <w:t>8.750,00</w:t>
            </w:r>
          </w:p>
        </w:tc>
      </w:tr>
      <w:tr w:rsidR="000A1CCD" w:rsidRPr="00B67D8B" w14:paraId="355B734F" w14:textId="77777777" w:rsidTr="00E66EF1">
        <w:trPr>
          <w:trHeight w:val="264"/>
        </w:trPr>
        <w:tc>
          <w:tcPr>
            <w:tcW w:w="4870" w:type="dxa"/>
          </w:tcPr>
          <w:p w14:paraId="5E931126" w14:textId="77777777" w:rsidR="000A1CCD" w:rsidRPr="00B67D8B" w:rsidRDefault="000A1CCD" w:rsidP="00E66EF1">
            <w:pPr>
              <w:jc w:val="center"/>
              <w:rPr>
                <w:rFonts w:ascii="Times New Roman" w:hAnsi="Times New Roman" w:cs="Times New Roman"/>
                <w:b/>
                <w:sz w:val="24"/>
                <w:szCs w:val="24"/>
              </w:rPr>
            </w:pPr>
            <w:r w:rsidRPr="00B67D8B">
              <w:rPr>
                <w:rFonts w:ascii="Times New Roman" w:hAnsi="Times New Roman" w:cs="Times New Roman"/>
                <w:b/>
                <w:sz w:val="24"/>
                <w:szCs w:val="24"/>
              </w:rPr>
              <w:t>UKUPNO</w:t>
            </w:r>
          </w:p>
        </w:tc>
        <w:tc>
          <w:tcPr>
            <w:tcW w:w="2111" w:type="dxa"/>
          </w:tcPr>
          <w:p w14:paraId="4B05C66E" w14:textId="77777777" w:rsidR="000A1CCD" w:rsidRPr="00B67D8B" w:rsidRDefault="000A1CCD" w:rsidP="00E66EF1">
            <w:pPr>
              <w:jc w:val="center"/>
              <w:rPr>
                <w:rFonts w:ascii="Times New Roman" w:hAnsi="Times New Roman" w:cs="Times New Roman"/>
                <w:b/>
                <w:sz w:val="24"/>
                <w:szCs w:val="24"/>
              </w:rPr>
            </w:pPr>
            <w:r>
              <w:rPr>
                <w:rFonts w:ascii="Times New Roman" w:hAnsi="Times New Roman" w:cs="Times New Roman"/>
                <w:b/>
                <w:sz w:val="24"/>
                <w:szCs w:val="24"/>
              </w:rPr>
              <w:t>13.242,05</w:t>
            </w:r>
          </w:p>
        </w:tc>
        <w:tc>
          <w:tcPr>
            <w:tcW w:w="1965" w:type="dxa"/>
          </w:tcPr>
          <w:p w14:paraId="379A4BD1" w14:textId="77777777" w:rsidR="000A1CCD" w:rsidRPr="00B67D8B" w:rsidRDefault="000A1CCD" w:rsidP="00E66EF1">
            <w:pPr>
              <w:jc w:val="center"/>
              <w:rPr>
                <w:rFonts w:ascii="Times New Roman" w:hAnsi="Times New Roman" w:cs="Times New Roman"/>
                <w:b/>
                <w:sz w:val="24"/>
                <w:szCs w:val="24"/>
              </w:rPr>
            </w:pPr>
            <w:r>
              <w:rPr>
                <w:rFonts w:ascii="Times New Roman" w:hAnsi="Times New Roman" w:cs="Times New Roman"/>
                <w:b/>
                <w:sz w:val="24"/>
                <w:szCs w:val="24"/>
              </w:rPr>
              <w:t>16.250,00</w:t>
            </w:r>
          </w:p>
        </w:tc>
      </w:tr>
    </w:tbl>
    <w:p w14:paraId="10636423" w14:textId="77777777" w:rsidR="000A1CCD" w:rsidRDefault="000A1CCD" w:rsidP="000A1CCD">
      <w:pPr>
        <w:spacing w:after="160" w:line="259" w:lineRule="auto"/>
        <w:jc w:val="both"/>
        <w:rPr>
          <w:rFonts w:ascii="Times New Roman" w:hAnsi="Times New Roman" w:cs="Times New Roman"/>
          <w:sz w:val="24"/>
        </w:rPr>
      </w:pPr>
    </w:p>
    <w:p w14:paraId="50053C4D" w14:textId="77777777" w:rsidR="000A1CCD" w:rsidRDefault="000A1CCD" w:rsidP="000A1CCD">
      <w:pPr>
        <w:spacing w:after="160" w:line="259" w:lineRule="auto"/>
        <w:jc w:val="both"/>
        <w:rPr>
          <w:rFonts w:ascii="Times New Roman" w:hAnsi="Times New Roman" w:cs="Times New Roman"/>
          <w:sz w:val="24"/>
        </w:rPr>
      </w:pPr>
      <w:r>
        <w:rPr>
          <w:rFonts w:ascii="Times New Roman" w:hAnsi="Times New Roman" w:cs="Times New Roman"/>
          <w:sz w:val="24"/>
        </w:rPr>
        <w:t>Neutrošeni višak prihoda od naknade za zadržavanje nezakonito izgrađenih zgrada u prostoru u 2022. godini u iznosu od 6.252,95 prenesen je u sljedeće razdoblje.</w:t>
      </w:r>
    </w:p>
    <w:p w14:paraId="73E7288A" w14:textId="77777777" w:rsidR="000A1CCD" w:rsidRDefault="000A1CCD" w:rsidP="000A1CCD">
      <w:pPr>
        <w:spacing w:after="160" w:line="259" w:lineRule="auto"/>
        <w:jc w:val="both"/>
        <w:rPr>
          <w:rFonts w:ascii="Times New Roman" w:hAnsi="Times New Roman" w:cs="Times New Roman"/>
          <w:sz w:val="24"/>
        </w:rPr>
      </w:pPr>
    </w:p>
    <w:p w14:paraId="060B3CC8" w14:textId="77777777" w:rsidR="000A1CCD" w:rsidRPr="00B67D8B" w:rsidRDefault="000A1CCD" w:rsidP="000A1CCD">
      <w:pPr>
        <w:spacing w:after="160" w:line="259" w:lineRule="auto"/>
        <w:jc w:val="both"/>
        <w:rPr>
          <w:rFonts w:ascii="Times New Roman" w:hAnsi="Times New Roman" w:cs="Times New Roman"/>
          <w:sz w:val="24"/>
        </w:rPr>
      </w:pPr>
      <w:r w:rsidRPr="00B67D8B">
        <w:rPr>
          <w:rFonts w:ascii="Times New Roman" w:hAnsi="Times New Roman" w:cs="Times New Roman"/>
          <w:sz w:val="24"/>
        </w:rPr>
        <w:t xml:space="preserve">KLASA: </w:t>
      </w:r>
      <w:r>
        <w:rPr>
          <w:rFonts w:ascii="Times New Roman" w:hAnsi="Times New Roman" w:cs="Times New Roman"/>
          <w:sz w:val="24"/>
        </w:rPr>
        <w:t>361-08</w:t>
      </w:r>
      <w:r w:rsidRPr="00B67D8B">
        <w:rPr>
          <w:rFonts w:ascii="Times New Roman" w:hAnsi="Times New Roman" w:cs="Times New Roman"/>
          <w:sz w:val="24"/>
        </w:rPr>
        <w:t>/</w:t>
      </w:r>
      <w:r>
        <w:rPr>
          <w:rFonts w:ascii="Times New Roman" w:hAnsi="Times New Roman" w:cs="Times New Roman"/>
          <w:sz w:val="24"/>
        </w:rPr>
        <w:t>21-</w:t>
      </w:r>
      <w:r w:rsidRPr="00B67D8B">
        <w:rPr>
          <w:rFonts w:ascii="Times New Roman" w:hAnsi="Times New Roman" w:cs="Times New Roman"/>
          <w:sz w:val="24"/>
        </w:rPr>
        <w:t>01/</w:t>
      </w:r>
      <w:r>
        <w:rPr>
          <w:rFonts w:ascii="Times New Roman" w:hAnsi="Times New Roman" w:cs="Times New Roman"/>
          <w:sz w:val="24"/>
        </w:rPr>
        <w:t>1</w:t>
      </w:r>
    </w:p>
    <w:p w14:paraId="782787DD" w14:textId="77777777" w:rsidR="000A1CCD" w:rsidRPr="00B67D8B" w:rsidRDefault="000A1CCD" w:rsidP="000A1CCD">
      <w:pPr>
        <w:spacing w:after="160" w:line="259" w:lineRule="auto"/>
        <w:jc w:val="both"/>
        <w:rPr>
          <w:rFonts w:ascii="Times New Roman" w:hAnsi="Times New Roman" w:cs="Times New Roman"/>
          <w:sz w:val="24"/>
        </w:rPr>
      </w:pPr>
      <w:r w:rsidRPr="00B67D8B">
        <w:rPr>
          <w:rFonts w:ascii="Times New Roman" w:hAnsi="Times New Roman" w:cs="Times New Roman"/>
          <w:sz w:val="24"/>
        </w:rPr>
        <w:t xml:space="preserve">URBROJ: </w:t>
      </w:r>
      <w:r>
        <w:rPr>
          <w:rFonts w:ascii="Times New Roman" w:hAnsi="Times New Roman" w:cs="Times New Roman"/>
          <w:sz w:val="24"/>
        </w:rPr>
        <w:t>2158-36-02-23-3</w:t>
      </w:r>
    </w:p>
    <w:p w14:paraId="11A3D69D" w14:textId="6257349B" w:rsidR="000A1CCD" w:rsidRDefault="000A1CCD" w:rsidP="000A1CCD">
      <w:pPr>
        <w:spacing w:after="160" w:line="259" w:lineRule="auto"/>
        <w:jc w:val="both"/>
        <w:rPr>
          <w:rFonts w:ascii="Times New Roman" w:hAnsi="Times New Roman" w:cs="Times New Roman"/>
          <w:sz w:val="24"/>
        </w:rPr>
      </w:pPr>
      <w:r w:rsidRPr="00B67D8B">
        <w:rPr>
          <w:rFonts w:ascii="Times New Roman" w:hAnsi="Times New Roman" w:cs="Times New Roman"/>
          <w:sz w:val="24"/>
        </w:rPr>
        <w:t xml:space="preserve">Šodolovci, </w:t>
      </w:r>
      <w:r>
        <w:rPr>
          <w:rFonts w:ascii="Times New Roman" w:hAnsi="Times New Roman" w:cs="Times New Roman"/>
          <w:sz w:val="24"/>
        </w:rPr>
        <w:t>30. ožujka 2023.</w:t>
      </w:r>
      <w:r w:rsidRPr="00B67D8B">
        <w:rPr>
          <w:rFonts w:ascii="Times New Roman" w:hAnsi="Times New Roman" w:cs="Times New Roman"/>
          <w:sz w:val="24"/>
        </w:rPr>
        <w:t xml:space="preserve">           </w:t>
      </w:r>
      <w:r>
        <w:rPr>
          <w:rFonts w:ascii="Times New Roman" w:hAnsi="Times New Roman" w:cs="Times New Roman"/>
          <w:sz w:val="24"/>
        </w:rPr>
        <w:t xml:space="preserve">                                OPĆINSKI NAČELNIK:</w:t>
      </w:r>
    </w:p>
    <w:p w14:paraId="731FF493" w14:textId="77777777" w:rsidR="000A1CCD" w:rsidRDefault="000A1CCD" w:rsidP="000A1CCD">
      <w:pPr>
        <w:spacing w:after="160" w:line="259" w:lineRule="auto"/>
        <w:jc w:val="center"/>
        <w:rPr>
          <w:rFonts w:ascii="Times New Roman" w:hAnsi="Times New Roman" w:cs="Times New Roman"/>
          <w:sz w:val="24"/>
        </w:rPr>
      </w:pPr>
      <w:r>
        <w:rPr>
          <w:rFonts w:ascii="Times New Roman" w:hAnsi="Times New Roman" w:cs="Times New Roman"/>
          <w:sz w:val="24"/>
        </w:rPr>
        <w:t xml:space="preserve">                                           Dragan Zorić</w:t>
      </w:r>
      <w:r w:rsidRPr="00B67D8B">
        <w:rPr>
          <w:rFonts w:ascii="Times New Roman" w:hAnsi="Times New Roman" w:cs="Times New Roman"/>
          <w:sz w:val="24"/>
        </w:rPr>
        <w:t xml:space="preserve">  </w:t>
      </w:r>
    </w:p>
    <w:p w14:paraId="3B5E39BC" w14:textId="77777777" w:rsidR="000A1CCD" w:rsidRDefault="000A1CCD" w:rsidP="000A1CCD">
      <w:pPr>
        <w:spacing w:after="160" w:line="259" w:lineRule="auto"/>
        <w:jc w:val="center"/>
        <w:rPr>
          <w:rFonts w:ascii="Times New Roman" w:hAnsi="Times New Roman" w:cs="Times New Roman"/>
          <w:sz w:val="24"/>
        </w:rPr>
      </w:pPr>
      <w:r>
        <w:rPr>
          <w:rFonts w:ascii="Times New Roman" w:hAnsi="Times New Roman" w:cs="Times New Roman"/>
          <w:sz w:val="24"/>
        </w:rPr>
        <w:t>**********</w:t>
      </w:r>
    </w:p>
    <w:p w14:paraId="2268C5E5" w14:textId="7CCC0EBC" w:rsidR="000A1CCD" w:rsidRPr="000A1CCD" w:rsidRDefault="000A1CCD" w:rsidP="000A1CCD">
      <w:pPr>
        <w:spacing w:after="160" w:line="259" w:lineRule="auto"/>
        <w:jc w:val="both"/>
        <w:rPr>
          <w:rFonts w:ascii="Times New Roman" w:hAnsi="Times New Roman" w:cs="Times New Roman"/>
          <w:sz w:val="24"/>
        </w:rPr>
      </w:pPr>
      <w:r>
        <w:rPr>
          <w:rFonts w:ascii="Times New Roman" w:hAnsi="Times New Roman" w:cs="Times New Roman"/>
          <w:sz w:val="24"/>
          <w:szCs w:val="24"/>
        </w:rPr>
        <w:t>Na temelju članka 46. Statuta općine Šodolovci („službeni glasnik“ Općine Šodolovci broj 2/21) općinski načelnik Općine Šodolovci dana 30. ožujka 2023. godine donosi</w:t>
      </w:r>
    </w:p>
    <w:p w14:paraId="4F97A682" w14:textId="7E5A1EB8" w:rsidR="000A1CCD" w:rsidRPr="00B94BC0" w:rsidRDefault="000976E1" w:rsidP="000976E1">
      <w:pPr>
        <w:pStyle w:val="Naslov1"/>
        <w:numPr>
          <w:ilvl w:val="0"/>
          <w:numId w:val="0"/>
        </w:numPr>
        <w:spacing w:before="0"/>
        <w:ind w:left="360"/>
        <w:jc w:val="center"/>
        <w:rPr>
          <w:rFonts w:ascii="Times New Roman" w:hAnsi="Times New Roman" w:cs="Times New Roman"/>
          <w:color w:val="auto"/>
          <w:sz w:val="22"/>
          <w:szCs w:val="22"/>
        </w:rPr>
      </w:pPr>
      <w:bookmarkStart w:id="65" w:name="_Toc140133812"/>
      <w:r>
        <w:rPr>
          <w:rFonts w:ascii="Times New Roman" w:hAnsi="Times New Roman" w:cs="Times New Roman"/>
          <w:color w:val="auto"/>
          <w:sz w:val="22"/>
          <w:szCs w:val="22"/>
        </w:rPr>
        <w:t xml:space="preserve">Izvješće </w:t>
      </w:r>
      <w:r w:rsidR="000A1CCD" w:rsidRPr="00B94BC0">
        <w:rPr>
          <w:rFonts w:ascii="Times New Roman" w:hAnsi="Times New Roman" w:cs="Times New Roman"/>
          <w:color w:val="auto"/>
          <w:sz w:val="22"/>
          <w:szCs w:val="22"/>
        </w:rPr>
        <w:t>o izvršenju Programa utroška sredstava šumskog doprinosa za 2022. godinu</w:t>
      </w:r>
      <w:bookmarkEnd w:id="65"/>
    </w:p>
    <w:p w14:paraId="07DB9AC1" w14:textId="77777777" w:rsidR="000A1CCD" w:rsidRPr="00A452BA" w:rsidRDefault="000A1CCD" w:rsidP="000A1CCD">
      <w:pPr>
        <w:jc w:val="center"/>
        <w:rPr>
          <w:rFonts w:ascii="Times New Roman" w:hAnsi="Times New Roman" w:cs="Times New Roman"/>
          <w:b/>
          <w:bCs/>
          <w:sz w:val="24"/>
          <w:szCs w:val="24"/>
        </w:rPr>
      </w:pPr>
    </w:p>
    <w:p w14:paraId="0ECC8335" w14:textId="77777777" w:rsidR="000A1CCD" w:rsidRDefault="000A1CCD" w:rsidP="000A1CCD">
      <w:pPr>
        <w:jc w:val="center"/>
        <w:rPr>
          <w:rFonts w:ascii="Times New Roman" w:hAnsi="Times New Roman" w:cs="Times New Roman"/>
          <w:sz w:val="24"/>
          <w:szCs w:val="24"/>
        </w:rPr>
      </w:pPr>
      <w:r>
        <w:rPr>
          <w:rFonts w:ascii="Times New Roman" w:hAnsi="Times New Roman" w:cs="Times New Roman"/>
          <w:sz w:val="24"/>
          <w:szCs w:val="24"/>
        </w:rPr>
        <w:t>I</w:t>
      </w:r>
    </w:p>
    <w:p w14:paraId="56D2385B" w14:textId="77777777" w:rsidR="000A1CCD" w:rsidRDefault="000A1CCD" w:rsidP="000A1CCD">
      <w:pPr>
        <w:jc w:val="both"/>
        <w:rPr>
          <w:rFonts w:ascii="Times New Roman" w:hAnsi="Times New Roman" w:cs="Times New Roman"/>
          <w:sz w:val="24"/>
          <w:szCs w:val="24"/>
        </w:rPr>
      </w:pPr>
      <w:r>
        <w:rPr>
          <w:rFonts w:ascii="Times New Roman" w:hAnsi="Times New Roman" w:cs="Times New Roman"/>
          <w:sz w:val="24"/>
          <w:szCs w:val="24"/>
        </w:rPr>
        <w:t>Utvrđuje se izvješće o izvršenju Programa utroška sredstava šumskog doprinosa za 2022. godinu na području Općine Šodolovci.</w:t>
      </w:r>
    </w:p>
    <w:p w14:paraId="59C8EC6D" w14:textId="77777777" w:rsidR="000A1CCD" w:rsidRDefault="000A1CCD" w:rsidP="000A1CCD">
      <w:pPr>
        <w:jc w:val="both"/>
        <w:rPr>
          <w:rFonts w:ascii="Times New Roman" w:hAnsi="Times New Roman" w:cs="Times New Roman"/>
          <w:sz w:val="24"/>
          <w:szCs w:val="24"/>
        </w:rPr>
      </w:pPr>
      <w:r>
        <w:rPr>
          <w:rFonts w:ascii="Times New Roman" w:hAnsi="Times New Roman" w:cs="Times New Roman"/>
          <w:sz w:val="24"/>
          <w:szCs w:val="24"/>
        </w:rPr>
        <w:lastRenderedPageBreak/>
        <w:t>Utvrđuje se da su ukupno ostvareni prihodi šumskog doprinosa u 2022. godini:</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68"/>
        <w:gridCol w:w="2110"/>
        <w:gridCol w:w="1968"/>
      </w:tblGrid>
      <w:tr w:rsidR="000A1CCD" w14:paraId="4A9973C3" w14:textId="77777777" w:rsidTr="00E66EF1">
        <w:trPr>
          <w:trHeight w:val="270"/>
        </w:trPr>
        <w:tc>
          <w:tcPr>
            <w:tcW w:w="4954" w:type="dxa"/>
            <w:vMerge w:val="restart"/>
          </w:tcPr>
          <w:p w14:paraId="0C22E49F" w14:textId="77777777" w:rsidR="000A1CCD" w:rsidRDefault="000A1CCD" w:rsidP="00E66EF1">
            <w:pPr>
              <w:jc w:val="center"/>
              <w:rPr>
                <w:rFonts w:ascii="Times New Roman" w:hAnsi="Times New Roman" w:cs="Times New Roman"/>
                <w:sz w:val="24"/>
                <w:szCs w:val="24"/>
              </w:rPr>
            </w:pPr>
            <w:r>
              <w:rPr>
                <w:rFonts w:ascii="Times New Roman" w:hAnsi="Times New Roman" w:cs="Times New Roman"/>
                <w:sz w:val="24"/>
                <w:szCs w:val="24"/>
              </w:rPr>
              <w:t>OPIS</w:t>
            </w:r>
          </w:p>
        </w:tc>
        <w:tc>
          <w:tcPr>
            <w:tcW w:w="4114" w:type="dxa"/>
            <w:gridSpan w:val="2"/>
          </w:tcPr>
          <w:p w14:paraId="31A96521" w14:textId="77777777" w:rsidR="000A1CCD" w:rsidRDefault="000A1CCD" w:rsidP="00E66EF1">
            <w:pPr>
              <w:jc w:val="center"/>
              <w:rPr>
                <w:rFonts w:ascii="Times New Roman" w:hAnsi="Times New Roman" w:cs="Times New Roman"/>
                <w:sz w:val="24"/>
                <w:szCs w:val="24"/>
              </w:rPr>
            </w:pPr>
            <w:r>
              <w:rPr>
                <w:rFonts w:ascii="Times New Roman" w:hAnsi="Times New Roman" w:cs="Times New Roman"/>
                <w:sz w:val="24"/>
                <w:szCs w:val="24"/>
              </w:rPr>
              <w:t>IZNOS</w:t>
            </w:r>
          </w:p>
        </w:tc>
      </w:tr>
      <w:tr w:rsidR="000A1CCD" w14:paraId="0B56B822" w14:textId="77777777" w:rsidTr="00E66EF1">
        <w:trPr>
          <w:trHeight w:val="232"/>
        </w:trPr>
        <w:tc>
          <w:tcPr>
            <w:tcW w:w="4954" w:type="dxa"/>
            <w:vMerge/>
          </w:tcPr>
          <w:p w14:paraId="7BFAD255" w14:textId="77777777" w:rsidR="000A1CCD" w:rsidRDefault="000A1CCD" w:rsidP="00E66EF1">
            <w:pPr>
              <w:jc w:val="center"/>
              <w:rPr>
                <w:rFonts w:ascii="Times New Roman" w:hAnsi="Times New Roman" w:cs="Times New Roman"/>
                <w:sz w:val="24"/>
                <w:szCs w:val="24"/>
              </w:rPr>
            </w:pPr>
          </w:p>
        </w:tc>
        <w:tc>
          <w:tcPr>
            <w:tcW w:w="2130" w:type="dxa"/>
          </w:tcPr>
          <w:p w14:paraId="6064068E" w14:textId="77777777" w:rsidR="000A1CCD" w:rsidRDefault="000A1CCD" w:rsidP="00E66EF1">
            <w:pPr>
              <w:jc w:val="center"/>
              <w:rPr>
                <w:rFonts w:ascii="Times New Roman" w:hAnsi="Times New Roman" w:cs="Times New Roman"/>
                <w:sz w:val="24"/>
                <w:szCs w:val="24"/>
              </w:rPr>
            </w:pPr>
            <w:r>
              <w:rPr>
                <w:rFonts w:ascii="Times New Roman" w:hAnsi="Times New Roman" w:cs="Times New Roman"/>
                <w:sz w:val="24"/>
                <w:szCs w:val="24"/>
              </w:rPr>
              <w:t>planirano (kn)</w:t>
            </w:r>
          </w:p>
        </w:tc>
        <w:tc>
          <w:tcPr>
            <w:tcW w:w="1984" w:type="dxa"/>
          </w:tcPr>
          <w:p w14:paraId="785C6334" w14:textId="77777777" w:rsidR="000A1CCD" w:rsidRDefault="000A1CCD" w:rsidP="00E66EF1">
            <w:pPr>
              <w:jc w:val="center"/>
              <w:rPr>
                <w:rFonts w:ascii="Times New Roman" w:hAnsi="Times New Roman" w:cs="Times New Roman"/>
                <w:sz w:val="24"/>
                <w:szCs w:val="24"/>
              </w:rPr>
            </w:pPr>
            <w:r>
              <w:rPr>
                <w:rFonts w:ascii="Times New Roman" w:hAnsi="Times New Roman" w:cs="Times New Roman"/>
                <w:sz w:val="24"/>
                <w:szCs w:val="24"/>
              </w:rPr>
              <w:t>ostvareno (kn)</w:t>
            </w:r>
          </w:p>
        </w:tc>
      </w:tr>
      <w:tr w:rsidR="000A1CCD" w14:paraId="6E49289E" w14:textId="77777777" w:rsidTr="00E66EF1">
        <w:trPr>
          <w:trHeight w:val="375"/>
        </w:trPr>
        <w:tc>
          <w:tcPr>
            <w:tcW w:w="4954" w:type="dxa"/>
          </w:tcPr>
          <w:p w14:paraId="18E295BE" w14:textId="77777777" w:rsidR="000A1CCD" w:rsidRDefault="000A1CCD" w:rsidP="00E66EF1">
            <w:pPr>
              <w:jc w:val="both"/>
              <w:rPr>
                <w:rFonts w:ascii="Times New Roman" w:hAnsi="Times New Roman" w:cs="Times New Roman"/>
                <w:sz w:val="24"/>
                <w:szCs w:val="24"/>
              </w:rPr>
            </w:pPr>
            <w:r>
              <w:rPr>
                <w:rFonts w:ascii="Times New Roman" w:hAnsi="Times New Roman" w:cs="Times New Roman"/>
                <w:sz w:val="24"/>
                <w:szCs w:val="24"/>
              </w:rPr>
              <w:t>Šumski doprinos</w:t>
            </w:r>
          </w:p>
        </w:tc>
        <w:tc>
          <w:tcPr>
            <w:tcW w:w="2130" w:type="dxa"/>
          </w:tcPr>
          <w:p w14:paraId="47976600" w14:textId="77777777" w:rsidR="000A1CCD" w:rsidRDefault="000A1CCD" w:rsidP="00E66EF1">
            <w:pPr>
              <w:jc w:val="center"/>
              <w:rPr>
                <w:rFonts w:ascii="Times New Roman" w:hAnsi="Times New Roman" w:cs="Times New Roman"/>
                <w:sz w:val="24"/>
                <w:szCs w:val="24"/>
              </w:rPr>
            </w:pPr>
            <w:r>
              <w:rPr>
                <w:rFonts w:ascii="Times New Roman" w:hAnsi="Times New Roman" w:cs="Times New Roman"/>
                <w:sz w:val="24"/>
                <w:szCs w:val="24"/>
              </w:rPr>
              <w:t>212.750,50</w:t>
            </w:r>
          </w:p>
        </w:tc>
        <w:tc>
          <w:tcPr>
            <w:tcW w:w="1984" w:type="dxa"/>
          </w:tcPr>
          <w:p w14:paraId="1630EEE3" w14:textId="77777777" w:rsidR="000A1CCD" w:rsidRDefault="000A1CCD" w:rsidP="00E66EF1">
            <w:pPr>
              <w:jc w:val="center"/>
              <w:rPr>
                <w:rFonts w:ascii="Times New Roman" w:hAnsi="Times New Roman" w:cs="Times New Roman"/>
                <w:sz w:val="24"/>
                <w:szCs w:val="24"/>
              </w:rPr>
            </w:pPr>
            <w:r>
              <w:rPr>
                <w:rFonts w:ascii="Times New Roman" w:hAnsi="Times New Roman" w:cs="Times New Roman"/>
                <w:sz w:val="24"/>
                <w:szCs w:val="24"/>
              </w:rPr>
              <w:t>483.615,41</w:t>
            </w:r>
          </w:p>
        </w:tc>
      </w:tr>
      <w:tr w:rsidR="000A1CCD" w14:paraId="01D97626" w14:textId="77777777" w:rsidTr="00E66EF1">
        <w:trPr>
          <w:trHeight w:val="255"/>
        </w:trPr>
        <w:tc>
          <w:tcPr>
            <w:tcW w:w="4954" w:type="dxa"/>
          </w:tcPr>
          <w:p w14:paraId="07A83169" w14:textId="77777777" w:rsidR="000A1CCD" w:rsidRDefault="000A1CCD" w:rsidP="00E66EF1">
            <w:pPr>
              <w:jc w:val="both"/>
              <w:rPr>
                <w:rFonts w:ascii="Times New Roman" w:hAnsi="Times New Roman" w:cs="Times New Roman"/>
                <w:sz w:val="24"/>
                <w:szCs w:val="24"/>
              </w:rPr>
            </w:pPr>
            <w:r>
              <w:rPr>
                <w:rFonts w:ascii="Times New Roman" w:hAnsi="Times New Roman" w:cs="Times New Roman"/>
                <w:sz w:val="24"/>
                <w:szCs w:val="24"/>
              </w:rPr>
              <w:t>Preneseni višak prihoda iz prethodnog razdoblja</w:t>
            </w:r>
          </w:p>
        </w:tc>
        <w:tc>
          <w:tcPr>
            <w:tcW w:w="2130" w:type="dxa"/>
          </w:tcPr>
          <w:p w14:paraId="5A7C2DEF" w14:textId="77777777" w:rsidR="000A1CCD" w:rsidRDefault="000A1CCD" w:rsidP="00E66EF1">
            <w:pPr>
              <w:jc w:val="center"/>
              <w:rPr>
                <w:rFonts w:ascii="Times New Roman" w:hAnsi="Times New Roman" w:cs="Times New Roman"/>
                <w:sz w:val="24"/>
                <w:szCs w:val="24"/>
              </w:rPr>
            </w:pPr>
            <w:r>
              <w:rPr>
                <w:rFonts w:ascii="Times New Roman" w:hAnsi="Times New Roman" w:cs="Times New Roman"/>
                <w:sz w:val="24"/>
                <w:szCs w:val="24"/>
              </w:rPr>
              <w:t>65.517,52</w:t>
            </w:r>
          </w:p>
        </w:tc>
        <w:tc>
          <w:tcPr>
            <w:tcW w:w="1984" w:type="dxa"/>
          </w:tcPr>
          <w:p w14:paraId="68FB0AC7" w14:textId="77777777" w:rsidR="000A1CCD" w:rsidRDefault="000A1CCD" w:rsidP="00E66EF1">
            <w:pPr>
              <w:jc w:val="center"/>
              <w:rPr>
                <w:rFonts w:ascii="Times New Roman" w:hAnsi="Times New Roman" w:cs="Times New Roman"/>
                <w:sz w:val="24"/>
                <w:szCs w:val="24"/>
              </w:rPr>
            </w:pPr>
            <w:r>
              <w:rPr>
                <w:rFonts w:ascii="Times New Roman" w:hAnsi="Times New Roman" w:cs="Times New Roman"/>
                <w:sz w:val="24"/>
                <w:szCs w:val="24"/>
              </w:rPr>
              <w:t>65.517,52</w:t>
            </w:r>
          </w:p>
        </w:tc>
      </w:tr>
      <w:tr w:rsidR="000A1CCD" w14:paraId="6D607DCB" w14:textId="77777777" w:rsidTr="00E66EF1">
        <w:trPr>
          <w:trHeight w:val="660"/>
        </w:trPr>
        <w:tc>
          <w:tcPr>
            <w:tcW w:w="4954" w:type="dxa"/>
          </w:tcPr>
          <w:p w14:paraId="0E963AF7" w14:textId="77777777" w:rsidR="000A1CCD" w:rsidRPr="00400206" w:rsidRDefault="000A1CCD" w:rsidP="00E66EF1">
            <w:pPr>
              <w:jc w:val="both"/>
              <w:rPr>
                <w:rFonts w:ascii="Times New Roman" w:hAnsi="Times New Roman" w:cs="Times New Roman"/>
                <w:b/>
                <w:sz w:val="24"/>
                <w:szCs w:val="24"/>
              </w:rPr>
            </w:pPr>
            <w:r w:rsidRPr="00400206">
              <w:rPr>
                <w:rFonts w:ascii="Times New Roman" w:hAnsi="Times New Roman" w:cs="Times New Roman"/>
                <w:b/>
                <w:sz w:val="24"/>
                <w:szCs w:val="24"/>
              </w:rPr>
              <w:t>UKUPNO</w:t>
            </w:r>
          </w:p>
        </w:tc>
        <w:tc>
          <w:tcPr>
            <w:tcW w:w="2130" w:type="dxa"/>
          </w:tcPr>
          <w:p w14:paraId="3460E130" w14:textId="77777777" w:rsidR="000A1CCD" w:rsidRPr="00400206" w:rsidRDefault="000A1CCD" w:rsidP="00E66EF1">
            <w:pPr>
              <w:jc w:val="center"/>
              <w:rPr>
                <w:rFonts w:ascii="Times New Roman" w:hAnsi="Times New Roman" w:cs="Times New Roman"/>
                <w:b/>
                <w:sz w:val="24"/>
                <w:szCs w:val="24"/>
              </w:rPr>
            </w:pPr>
            <w:r>
              <w:rPr>
                <w:rFonts w:ascii="Times New Roman" w:hAnsi="Times New Roman" w:cs="Times New Roman"/>
                <w:b/>
                <w:sz w:val="24"/>
                <w:szCs w:val="24"/>
              </w:rPr>
              <w:t>278.268,02</w:t>
            </w:r>
          </w:p>
        </w:tc>
        <w:tc>
          <w:tcPr>
            <w:tcW w:w="1984" w:type="dxa"/>
          </w:tcPr>
          <w:p w14:paraId="03ABB58C" w14:textId="77777777" w:rsidR="000A1CCD" w:rsidRPr="00400206" w:rsidRDefault="000A1CCD" w:rsidP="00E66EF1">
            <w:pPr>
              <w:jc w:val="center"/>
              <w:rPr>
                <w:rFonts w:ascii="Times New Roman" w:hAnsi="Times New Roman" w:cs="Times New Roman"/>
                <w:b/>
                <w:sz w:val="24"/>
                <w:szCs w:val="24"/>
              </w:rPr>
            </w:pPr>
            <w:r>
              <w:rPr>
                <w:rFonts w:ascii="Times New Roman" w:hAnsi="Times New Roman" w:cs="Times New Roman"/>
                <w:b/>
                <w:sz w:val="24"/>
                <w:szCs w:val="24"/>
              </w:rPr>
              <w:t>549.132,93</w:t>
            </w:r>
          </w:p>
        </w:tc>
      </w:tr>
    </w:tbl>
    <w:p w14:paraId="29C6CEF5" w14:textId="77777777" w:rsidR="000A1CCD" w:rsidRDefault="000A1CCD" w:rsidP="000A1CCD">
      <w:pPr>
        <w:jc w:val="both"/>
        <w:rPr>
          <w:rFonts w:ascii="Times New Roman" w:hAnsi="Times New Roman" w:cs="Times New Roman"/>
          <w:sz w:val="24"/>
          <w:szCs w:val="24"/>
        </w:rPr>
      </w:pPr>
    </w:p>
    <w:p w14:paraId="4AFE4A5F" w14:textId="77777777" w:rsidR="000A1CCD" w:rsidRDefault="000A1CCD" w:rsidP="000A1CCD">
      <w:pPr>
        <w:jc w:val="both"/>
        <w:rPr>
          <w:rFonts w:ascii="Times New Roman" w:hAnsi="Times New Roman" w:cs="Times New Roman"/>
          <w:sz w:val="24"/>
          <w:szCs w:val="24"/>
        </w:rPr>
      </w:pPr>
      <w:r>
        <w:rPr>
          <w:rFonts w:ascii="Times New Roman" w:hAnsi="Times New Roman" w:cs="Times New Roman"/>
          <w:sz w:val="24"/>
          <w:szCs w:val="24"/>
        </w:rPr>
        <w:t>Utvrđuje se da  su ukupno ostvareni rashodi šumskog doprinosa u 2022. godini:</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76"/>
        <w:gridCol w:w="2106"/>
        <w:gridCol w:w="1964"/>
      </w:tblGrid>
      <w:tr w:rsidR="000A1CCD" w14:paraId="0C3EF0C5" w14:textId="77777777" w:rsidTr="00E66EF1">
        <w:trPr>
          <w:trHeight w:val="270"/>
        </w:trPr>
        <w:tc>
          <w:tcPr>
            <w:tcW w:w="4876" w:type="dxa"/>
            <w:vMerge w:val="restart"/>
          </w:tcPr>
          <w:p w14:paraId="1877EF4A" w14:textId="77777777" w:rsidR="000A1CCD" w:rsidRDefault="000A1CCD" w:rsidP="00E66EF1">
            <w:pPr>
              <w:jc w:val="center"/>
              <w:rPr>
                <w:rFonts w:ascii="Times New Roman" w:hAnsi="Times New Roman" w:cs="Times New Roman"/>
                <w:sz w:val="24"/>
                <w:szCs w:val="24"/>
              </w:rPr>
            </w:pPr>
            <w:r>
              <w:rPr>
                <w:rFonts w:ascii="Times New Roman" w:hAnsi="Times New Roman" w:cs="Times New Roman"/>
                <w:sz w:val="24"/>
                <w:szCs w:val="24"/>
              </w:rPr>
              <w:t>OPIS</w:t>
            </w:r>
          </w:p>
        </w:tc>
        <w:tc>
          <w:tcPr>
            <w:tcW w:w="4070" w:type="dxa"/>
            <w:gridSpan w:val="2"/>
          </w:tcPr>
          <w:p w14:paraId="4C239604" w14:textId="77777777" w:rsidR="000A1CCD" w:rsidRDefault="000A1CCD" w:rsidP="00E66EF1">
            <w:pPr>
              <w:jc w:val="center"/>
              <w:rPr>
                <w:rFonts w:ascii="Times New Roman" w:hAnsi="Times New Roman" w:cs="Times New Roman"/>
                <w:sz w:val="24"/>
                <w:szCs w:val="24"/>
              </w:rPr>
            </w:pPr>
            <w:r>
              <w:rPr>
                <w:rFonts w:ascii="Times New Roman" w:hAnsi="Times New Roman" w:cs="Times New Roman"/>
                <w:sz w:val="24"/>
                <w:szCs w:val="24"/>
              </w:rPr>
              <w:t>IZNOS</w:t>
            </w:r>
          </w:p>
        </w:tc>
      </w:tr>
      <w:tr w:rsidR="000A1CCD" w14:paraId="1B469659" w14:textId="77777777" w:rsidTr="00E66EF1">
        <w:trPr>
          <w:trHeight w:val="232"/>
        </w:trPr>
        <w:tc>
          <w:tcPr>
            <w:tcW w:w="4876" w:type="dxa"/>
            <w:vMerge/>
          </w:tcPr>
          <w:p w14:paraId="65A77CD2" w14:textId="77777777" w:rsidR="000A1CCD" w:rsidRDefault="000A1CCD" w:rsidP="00E66EF1">
            <w:pPr>
              <w:jc w:val="center"/>
              <w:rPr>
                <w:rFonts w:ascii="Times New Roman" w:hAnsi="Times New Roman" w:cs="Times New Roman"/>
                <w:sz w:val="24"/>
                <w:szCs w:val="24"/>
              </w:rPr>
            </w:pPr>
          </w:p>
        </w:tc>
        <w:tc>
          <w:tcPr>
            <w:tcW w:w="2106" w:type="dxa"/>
          </w:tcPr>
          <w:p w14:paraId="656C7A86" w14:textId="77777777" w:rsidR="000A1CCD" w:rsidRDefault="000A1CCD" w:rsidP="00E66EF1">
            <w:pPr>
              <w:jc w:val="center"/>
              <w:rPr>
                <w:rFonts w:ascii="Times New Roman" w:hAnsi="Times New Roman" w:cs="Times New Roman"/>
                <w:sz w:val="24"/>
                <w:szCs w:val="24"/>
              </w:rPr>
            </w:pPr>
            <w:r>
              <w:rPr>
                <w:rFonts w:ascii="Times New Roman" w:hAnsi="Times New Roman" w:cs="Times New Roman"/>
                <w:sz w:val="24"/>
                <w:szCs w:val="24"/>
              </w:rPr>
              <w:t>planirano (kn)</w:t>
            </w:r>
          </w:p>
        </w:tc>
        <w:tc>
          <w:tcPr>
            <w:tcW w:w="1964" w:type="dxa"/>
          </w:tcPr>
          <w:p w14:paraId="0DA558A6" w14:textId="77777777" w:rsidR="000A1CCD" w:rsidRDefault="000A1CCD" w:rsidP="00E66EF1">
            <w:pPr>
              <w:jc w:val="center"/>
              <w:rPr>
                <w:rFonts w:ascii="Times New Roman" w:hAnsi="Times New Roman" w:cs="Times New Roman"/>
                <w:sz w:val="24"/>
                <w:szCs w:val="24"/>
              </w:rPr>
            </w:pPr>
            <w:r>
              <w:rPr>
                <w:rFonts w:ascii="Times New Roman" w:hAnsi="Times New Roman" w:cs="Times New Roman"/>
                <w:sz w:val="24"/>
                <w:szCs w:val="24"/>
              </w:rPr>
              <w:t>ostvareno (kn)</w:t>
            </w:r>
          </w:p>
        </w:tc>
      </w:tr>
      <w:tr w:rsidR="000A1CCD" w14:paraId="0AC643C1" w14:textId="77777777" w:rsidTr="00E66EF1">
        <w:trPr>
          <w:trHeight w:val="270"/>
        </w:trPr>
        <w:tc>
          <w:tcPr>
            <w:tcW w:w="4876" w:type="dxa"/>
          </w:tcPr>
          <w:p w14:paraId="7E029717" w14:textId="77777777" w:rsidR="000A1CCD" w:rsidRDefault="000A1CCD" w:rsidP="00E66EF1">
            <w:pPr>
              <w:jc w:val="both"/>
              <w:rPr>
                <w:rFonts w:ascii="Times New Roman" w:hAnsi="Times New Roman" w:cs="Times New Roman"/>
                <w:sz w:val="24"/>
                <w:szCs w:val="24"/>
              </w:rPr>
            </w:pPr>
            <w:r>
              <w:rPr>
                <w:rFonts w:ascii="Times New Roman" w:hAnsi="Times New Roman" w:cs="Times New Roman"/>
                <w:sz w:val="24"/>
                <w:szCs w:val="24"/>
              </w:rPr>
              <w:t>Ozelenjivanje</w:t>
            </w:r>
          </w:p>
        </w:tc>
        <w:tc>
          <w:tcPr>
            <w:tcW w:w="2106" w:type="dxa"/>
          </w:tcPr>
          <w:p w14:paraId="446B477D" w14:textId="77777777" w:rsidR="000A1CCD" w:rsidRDefault="000A1CCD" w:rsidP="00E66EF1">
            <w:pPr>
              <w:jc w:val="center"/>
              <w:rPr>
                <w:rFonts w:ascii="Times New Roman" w:hAnsi="Times New Roman" w:cs="Times New Roman"/>
                <w:sz w:val="24"/>
                <w:szCs w:val="24"/>
              </w:rPr>
            </w:pPr>
            <w:r>
              <w:rPr>
                <w:rFonts w:ascii="Times New Roman" w:hAnsi="Times New Roman" w:cs="Times New Roman"/>
                <w:sz w:val="24"/>
                <w:szCs w:val="24"/>
              </w:rPr>
              <w:t>100.000,00</w:t>
            </w:r>
          </w:p>
        </w:tc>
        <w:tc>
          <w:tcPr>
            <w:tcW w:w="1964" w:type="dxa"/>
          </w:tcPr>
          <w:p w14:paraId="62A2633F" w14:textId="77777777" w:rsidR="000A1CCD" w:rsidRDefault="000A1CCD" w:rsidP="00E66EF1">
            <w:pPr>
              <w:jc w:val="center"/>
              <w:rPr>
                <w:rFonts w:ascii="Times New Roman" w:hAnsi="Times New Roman" w:cs="Times New Roman"/>
                <w:sz w:val="24"/>
                <w:szCs w:val="24"/>
              </w:rPr>
            </w:pPr>
            <w:r>
              <w:rPr>
                <w:rFonts w:ascii="Times New Roman" w:hAnsi="Times New Roman" w:cs="Times New Roman"/>
                <w:sz w:val="24"/>
                <w:szCs w:val="24"/>
              </w:rPr>
              <w:t>25.805,00</w:t>
            </w:r>
          </w:p>
        </w:tc>
      </w:tr>
      <w:tr w:rsidR="000A1CCD" w14:paraId="67D88496" w14:textId="77777777" w:rsidTr="00E66EF1">
        <w:trPr>
          <w:trHeight w:val="232"/>
        </w:trPr>
        <w:tc>
          <w:tcPr>
            <w:tcW w:w="4876" w:type="dxa"/>
          </w:tcPr>
          <w:p w14:paraId="7321EABF" w14:textId="77777777" w:rsidR="000A1CCD" w:rsidRDefault="000A1CCD" w:rsidP="00E66EF1">
            <w:pPr>
              <w:jc w:val="both"/>
              <w:rPr>
                <w:rFonts w:ascii="Times New Roman" w:hAnsi="Times New Roman" w:cs="Times New Roman"/>
                <w:sz w:val="24"/>
                <w:szCs w:val="24"/>
              </w:rPr>
            </w:pPr>
            <w:r>
              <w:rPr>
                <w:rFonts w:ascii="Times New Roman" w:hAnsi="Times New Roman" w:cs="Times New Roman"/>
                <w:sz w:val="24"/>
                <w:szCs w:val="24"/>
              </w:rPr>
              <w:t>Održavanje javnih zelenih površina</w:t>
            </w:r>
          </w:p>
        </w:tc>
        <w:tc>
          <w:tcPr>
            <w:tcW w:w="2106" w:type="dxa"/>
          </w:tcPr>
          <w:p w14:paraId="7737A4F5" w14:textId="77777777" w:rsidR="000A1CCD" w:rsidRDefault="000A1CCD" w:rsidP="00E66EF1">
            <w:pPr>
              <w:jc w:val="center"/>
              <w:rPr>
                <w:rFonts w:ascii="Times New Roman" w:hAnsi="Times New Roman" w:cs="Times New Roman"/>
                <w:sz w:val="24"/>
                <w:szCs w:val="24"/>
              </w:rPr>
            </w:pPr>
            <w:r>
              <w:rPr>
                <w:rFonts w:ascii="Times New Roman" w:hAnsi="Times New Roman" w:cs="Times New Roman"/>
                <w:sz w:val="24"/>
                <w:szCs w:val="24"/>
              </w:rPr>
              <w:t>42.004,23</w:t>
            </w:r>
          </w:p>
        </w:tc>
        <w:tc>
          <w:tcPr>
            <w:tcW w:w="1964" w:type="dxa"/>
          </w:tcPr>
          <w:p w14:paraId="2CC049B6" w14:textId="77777777" w:rsidR="000A1CCD" w:rsidRDefault="000A1CCD" w:rsidP="00E66EF1">
            <w:pPr>
              <w:jc w:val="center"/>
              <w:rPr>
                <w:rFonts w:ascii="Times New Roman" w:hAnsi="Times New Roman" w:cs="Times New Roman"/>
                <w:sz w:val="24"/>
                <w:szCs w:val="24"/>
              </w:rPr>
            </w:pPr>
            <w:r>
              <w:rPr>
                <w:rFonts w:ascii="Times New Roman" w:hAnsi="Times New Roman" w:cs="Times New Roman"/>
                <w:sz w:val="24"/>
                <w:szCs w:val="24"/>
              </w:rPr>
              <w:t>36.850,10</w:t>
            </w:r>
          </w:p>
        </w:tc>
      </w:tr>
      <w:tr w:rsidR="000A1CCD" w14:paraId="7448FE2E" w14:textId="77777777" w:rsidTr="00E66EF1">
        <w:trPr>
          <w:trHeight w:val="476"/>
        </w:trPr>
        <w:tc>
          <w:tcPr>
            <w:tcW w:w="4876" w:type="dxa"/>
          </w:tcPr>
          <w:p w14:paraId="7863548B" w14:textId="77777777" w:rsidR="000A1CCD" w:rsidRDefault="000A1CCD" w:rsidP="00E66EF1">
            <w:pPr>
              <w:jc w:val="both"/>
              <w:rPr>
                <w:rFonts w:ascii="Times New Roman" w:hAnsi="Times New Roman" w:cs="Times New Roman"/>
                <w:sz w:val="24"/>
                <w:szCs w:val="24"/>
              </w:rPr>
            </w:pPr>
            <w:r>
              <w:rPr>
                <w:rFonts w:ascii="Times New Roman" w:eastAsia="Calibri" w:hAnsi="Times New Roman" w:cs="Times New Roman"/>
                <w:sz w:val="24"/>
                <w:szCs w:val="24"/>
              </w:rPr>
              <w:t>Obavljanje zimske službe</w:t>
            </w:r>
          </w:p>
        </w:tc>
        <w:tc>
          <w:tcPr>
            <w:tcW w:w="2106" w:type="dxa"/>
          </w:tcPr>
          <w:p w14:paraId="15AF4179" w14:textId="77777777" w:rsidR="000A1CCD" w:rsidRDefault="000A1CCD" w:rsidP="00E66EF1">
            <w:pPr>
              <w:jc w:val="center"/>
              <w:rPr>
                <w:rFonts w:ascii="Times New Roman" w:hAnsi="Times New Roman" w:cs="Times New Roman"/>
                <w:sz w:val="24"/>
                <w:szCs w:val="24"/>
              </w:rPr>
            </w:pPr>
            <w:r>
              <w:rPr>
                <w:rFonts w:ascii="Times New Roman" w:hAnsi="Times New Roman" w:cs="Times New Roman"/>
                <w:sz w:val="24"/>
                <w:szCs w:val="24"/>
              </w:rPr>
              <w:t>37.638,79</w:t>
            </w:r>
          </w:p>
        </w:tc>
        <w:tc>
          <w:tcPr>
            <w:tcW w:w="1964" w:type="dxa"/>
          </w:tcPr>
          <w:p w14:paraId="7F6F84DD" w14:textId="77777777" w:rsidR="000A1CCD" w:rsidRDefault="000A1CCD" w:rsidP="00E66EF1">
            <w:pPr>
              <w:jc w:val="center"/>
              <w:rPr>
                <w:rFonts w:ascii="Times New Roman" w:hAnsi="Times New Roman" w:cs="Times New Roman"/>
                <w:sz w:val="24"/>
                <w:szCs w:val="24"/>
              </w:rPr>
            </w:pPr>
            <w:r>
              <w:rPr>
                <w:rFonts w:ascii="Times New Roman" w:hAnsi="Times New Roman" w:cs="Times New Roman"/>
                <w:sz w:val="24"/>
                <w:szCs w:val="24"/>
              </w:rPr>
              <w:t>0,00</w:t>
            </w:r>
          </w:p>
        </w:tc>
      </w:tr>
      <w:tr w:rsidR="000A1CCD" w14:paraId="268F1EA5" w14:textId="77777777" w:rsidTr="00E66EF1">
        <w:trPr>
          <w:trHeight w:val="285"/>
        </w:trPr>
        <w:tc>
          <w:tcPr>
            <w:tcW w:w="4876" w:type="dxa"/>
          </w:tcPr>
          <w:p w14:paraId="2F4C1A21" w14:textId="77777777" w:rsidR="000A1CCD" w:rsidRDefault="000A1CCD" w:rsidP="00E66EF1">
            <w:pPr>
              <w:jc w:val="both"/>
              <w:rPr>
                <w:rFonts w:ascii="Times New Roman" w:eastAsia="Calibri" w:hAnsi="Times New Roman" w:cs="Times New Roman"/>
                <w:sz w:val="24"/>
                <w:szCs w:val="24"/>
              </w:rPr>
            </w:pPr>
            <w:r>
              <w:rPr>
                <w:rFonts w:ascii="Times New Roman" w:eastAsia="Calibri" w:hAnsi="Times New Roman" w:cs="Times New Roman"/>
                <w:sz w:val="24"/>
                <w:szCs w:val="24"/>
              </w:rPr>
              <w:t>Održavanje čistoće javnih površina</w:t>
            </w:r>
          </w:p>
        </w:tc>
        <w:tc>
          <w:tcPr>
            <w:tcW w:w="2106" w:type="dxa"/>
          </w:tcPr>
          <w:p w14:paraId="159341BA" w14:textId="77777777" w:rsidR="000A1CCD" w:rsidRDefault="000A1CCD" w:rsidP="00E66EF1">
            <w:pPr>
              <w:jc w:val="center"/>
              <w:rPr>
                <w:rFonts w:ascii="Times New Roman" w:hAnsi="Times New Roman" w:cs="Times New Roman"/>
                <w:sz w:val="24"/>
                <w:szCs w:val="24"/>
              </w:rPr>
            </w:pPr>
            <w:r>
              <w:rPr>
                <w:rFonts w:ascii="Times New Roman" w:hAnsi="Times New Roman" w:cs="Times New Roman"/>
                <w:sz w:val="24"/>
                <w:szCs w:val="24"/>
              </w:rPr>
              <w:t>98.625,00</w:t>
            </w:r>
          </w:p>
        </w:tc>
        <w:tc>
          <w:tcPr>
            <w:tcW w:w="1964" w:type="dxa"/>
          </w:tcPr>
          <w:p w14:paraId="4D4D38F6" w14:textId="77777777" w:rsidR="000A1CCD" w:rsidRDefault="000A1CCD" w:rsidP="00E66EF1">
            <w:pPr>
              <w:jc w:val="center"/>
              <w:rPr>
                <w:rFonts w:ascii="Times New Roman" w:hAnsi="Times New Roman" w:cs="Times New Roman"/>
                <w:sz w:val="24"/>
                <w:szCs w:val="24"/>
              </w:rPr>
            </w:pPr>
            <w:r>
              <w:rPr>
                <w:rFonts w:ascii="Times New Roman" w:hAnsi="Times New Roman" w:cs="Times New Roman"/>
                <w:sz w:val="24"/>
                <w:szCs w:val="24"/>
              </w:rPr>
              <w:t>76.893,05</w:t>
            </w:r>
          </w:p>
        </w:tc>
      </w:tr>
      <w:tr w:rsidR="000A1CCD" w14:paraId="78CB59FA" w14:textId="77777777" w:rsidTr="00E66EF1">
        <w:trPr>
          <w:trHeight w:val="217"/>
        </w:trPr>
        <w:tc>
          <w:tcPr>
            <w:tcW w:w="4876" w:type="dxa"/>
          </w:tcPr>
          <w:p w14:paraId="5B975B49" w14:textId="77777777" w:rsidR="000A1CCD" w:rsidRDefault="000A1CCD" w:rsidP="00E66EF1">
            <w:pPr>
              <w:jc w:val="both"/>
              <w:rPr>
                <w:rFonts w:ascii="Times New Roman" w:eastAsia="Calibri" w:hAnsi="Times New Roman" w:cs="Times New Roman"/>
                <w:sz w:val="24"/>
                <w:szCs w:val="24"/>
              </w:rPr>
            </w:pPr>
            <w:r>
              <w:rPr>
                <w:rFonts w:ascii="Times New Roman" w:eastAsia="Calibri" w:hAnsi="Times New Roman" w:cs="Times New Roman"/>
                <w:sz w:val="24"/>
                <w:szCs w:val="24"/>
              </w:rPr>
              <w:t>Nabava bagera</w:t>
            </w:r>
          </w:p>
        </w:tc>
        <w:tc>
          <w:tcPr>
            <w:tcW w:w="2106" w:type="dxa"/>
          </w:tcPr>
          <w:p w14:paraId="5895D3F6" w14:textId="77777777" w:rsidR="000A1CCD" w:rsidRDefault="000A1CCD" w:rsidP="00E66EF1">
            <w:pPr>
              <w:jc w:val="center"/>
              <w:rPr>
                <w:rFonts w:ascii="Times New Roman" w:hAnsi="Times New Roman" w:cs="Times New Roman"/>
                <w:sz w:val="24"/>
                <w:szCs w:val="24"/>
              </w:rPr>
            </w:pPr>
            <w:r>
              <w:rPr>
                <w:rFonts w:ascii="Times New Roman" w:hAnsi="Times New Roman" w:cs="Times New Roman"/>
                <w:sz w:val="24"/>
                <w:szCs w:val="24"/>
              </w:rPr>
              <w:t>0,00</w:t>
            </w:r>
          </w:p>
        </w:tc>
        <w:tc>
          <w:tcPr>
            <w:tcW w:w="1964" w:type="dxa"/>
          </w:tcPr>
          <w:p w14:paraId="06F17969" w14:textId="77777777" w:rsidR="000A1CCD" w:rsidRDefault="000A1CCD" w:rsidP="00E66EF1">
            <w:pPr>
              <w:jc w:val="center"/>
              <w:rPr>
                <w:rFonts w:ascii="Times New Roman" w:hAnsi="Times New Roman" w:cs="Times New Roman"/>
                <w:sz w:val="24"/>
                <w:szCs w:val="24"/>
              </w:rPr>
            </w:pPr>
            <w:r>
              <w:rPr>
                <w:rFonts w:ascii="Times New Roman" w:hAnsi="Times New Roman" w:cs="Times New Roman"/>
                <w:sz w:val="24"/>
                <w:szCs w:val="24"/>
              </w:rPr>
              <w:t>399.590,00</w:t>
            </w:r>
          </w:p>
        </w:tc>
      </w:tr>
      <w:tr w:rsidR="000A1CCD" w14:paraId="3205F71C" w14:textId="77777777" w:rsidTr="00E66EF1">
        <w:trPr>
          <w:trHeight w:val="660"/>
        </w:trPr>
        <w:tc>
          <w:tcPr>
            <w:tcW w:w="4876" w:type="dxa"/>
          </w:tcPr>
          <w:p w14:paraId="2C47CBCD" w14:textId="77777777" w:rsidR="000A1CCD" w:rsidRPr="00400206" w:rsidRDefault="000A1CCD" w:rsidP="00E66EF1">
            <w:pPr>
              <w:jc w:val="both"/>
              <w:rPr>
                <w:rFonts w:ascii="Times New Roman" w:hAnsi="Times New Roman" w:cs="Times New Roman"/>
                <w:b/>
                <w:sz w:val="24"/>
                <w:szCs w:val="24"/>
              </w:rPr>
            </w:pPr>
            <w:r w:rsidRPr="00400206">
              <w:rPr>
                <w:rFonts w:ascii="Times New Roman" w:hAnsi="Times New Roman" w:cs="Times New Roman"/>
                <w:b/>
                <w:sz w:val="24"/>
                <w:szCs w:val="24"/>
              </w:rPr>
              <w:t>UKUPNO</w:t>
            </w:r>
          </w:p>
        </w:tc>
        <w:tc>
          <w:tcPr>
            <w:tcW w:w="2106" w:type="dxa"/>
          </w:tcPr>
          <w:p w14:paraId="5962343D" w14:textId="77777777" w:rsidR="000A1CCD" w:rsidRPr="00400206" w:rsidRDefault="000A1CCD" w:rsidP="00E66EF1">
            <w:pPr>
              <w:jc w:val="center"/>
              <w:rPr>
                <w:rFonts w:ascii="Times New Roman" w:hAnsi="Times New Roman" w:cs="Times New Roman"/>
                <w:b/>
                <w:sz w:val="24"/>
                <w:szCs w:val="24"/>
              </w:rPr>
            </w:pPr>
            <w:r>
              <w:rPr>
                <w:rFonts w:ascii="Times New Roman" w:hAnsi="Times New Roman" w:cs="Times New Roman"/>
                <w:b/>
                <w:sz w:val="24"/>
                <w:szCs w:val="24"/>
              </w:rPr>
              <w:t>278.268,02</w:t>
            </w:r>
          </w:p>
        </w:tc>
        <w:tc>
          <w:tcPr>
            <w:tcW w:w="1964" w:type="dxa"/>
          </w:tcPr>
          <w:p w14:paraId="277AEDEA" w14:textId="77777777" w:rsidR="000A1CCD" w:rsidRPr="00400206" w:rsidRDefault="000A1CCD" w:rsidP="00E66EF1">
            <w:pPr>
              <w:jc w:val="center"/>
              <w:rPr>
                <w:rFonts w:ascii="Times New Roman" w:hAnsi="Times New Roman" w:cs="Times New Roman"/>
                <w:b/>
                <w:sz w:val="24"/>
                <w:szCs w:val="24"/>
              </w:rPr>
            </w:pPr>
            <w:r>
              <w:rPr>
                <w:rFonts w:ascii="Times New Roman" w:hAnsi="Times New Roman" w:cs="Times New Roman"/>
                <w:b/>
                <w:sz w:val="24"/>
                <w:szCs w:val="24"/>
              </w:rPr>
              <w:t>539.138,15</w:t>
            </w:r>
          </w:p>
        </w:tc>
      </w:tr>
    </w:tbl>
    <w:p w14:paraId="29E5C37E" w14:textId="77777777" w:rsidR="000A1CCD" w:rsidRDefault="000A1CCD" w:rsidP="000A1CCD">
      <w:pPr>
        <w:jc w:val="both"/>
        <w:rPr>
          <w:rFonts w:ascii="Times New Roman" w:hAnsi="Times New Roman" w:cs="Times New Roman"/>
          <w:sz w:val="24"/>
          <w:szCs w:val="24"/>
        </w:rPr>
      </w:pPr>
    </w:p>
    <w:p w14:paraId="6E8975D6" w14:textId="77777777" w:rsidR="000A1CCD" w:rsidRDefault="000A1CCD" w:rsidP="000A1CCD">
      <w:pPr>
        <w:jc w:val="both"/>
        <w:rPr>
          <w:rFonts w:ascii="Times New Roman" w:hAnsi="Times New Roman" w:cs="Times New Roman"/>
          <w:sz w:val="24"/>
          <w:szCs w:val="24"/>
        </w:rPr>
      </w:pPr>
      <w:r>
        <w:rPr>
          <w:rFonts w:ascii="Times New Roman" w:hAnsi="Times New Roman" w:cs="Times New Roman"/>
          <w:sz w:val="24"/>
          <w:szCs w:val="24"/>
        </w:rPr>
        <w:t>Neutrošeni višak prihoda od sredstava šumskog doprinosa za 2022. godinu u iznosu od 9.994,78 kuna prenesen je u sljedeće razdoblje.</w:t>
      </w:r>
    </w:p>
    <w:p w14:paraId="2A7A945F" w14:textId="77777777" w:rsidR="000A1CCD" w:rsidRDefault="000A1CCD" w:rsidP="000A1CCD">
      <w:pPr>
        <w:spacing w:line="240" w:lineRule="auto"/>
        <w:jc w:val="both"/>
        <w:rPr>
          <w:rFonts w:ascii="Times New Roman" w:hAnsi="Times New Roman" w:cs="Times New Roman"/>
          <w:sz w:val="24"/>
          <w:szCs w:val="24"/>
        </w:rPr>
      </w:pPr>
    </w:p>
    <w:p w14:paraId="3B9ABD47" w14:textId="77777777" w:rsidR="000A1CCD" w:rsidRDefault="000A1CCD" w:rsidP="000A1CCD">
      <w:pPr>
        <w:spacing w:line="240" w:lineRule="auto"/>
        <w:jc w:val="both"/>
        <w:rPr>
          <w:rFonts w:ascii="Times New Roman" w:hAnsi="Times New Roman" w:cs="Times New Roman"/>
          <w:sz w:val="24"/>
          <w:szCs w:val="24"/>
        </w:rPr>
      </w:pPr>
      <w:r>
        <w:rPr>
          <w:rFonts w:ascii="Times New Roman" w:hAnsi="Times New Roman" w:cs="Times New Roman"/>
          <w:sz w:val="24"/>
          <w:szCs w:val="24"/>
        </w:rPr>
        <w:t>KLASA: 321-04/21-01/1</w:t>
      </w:r>
    </w:p>
    <w:p w14:paraId="3A5C328C" w14:textId="77777777" w:rsidR="000A1CCD" w:rsidRDefault="000A1CCD" w:rsidP="000A1CCD">
      <w:pPr>
        <w:spacing w:line="240" w:lineRule="auto"/>
        <w:jc w:val="both"/>
        <w:rPr>
          <w:rFonts w:ascii="Times New Roman" w:hAnsi="Times New Roman" w:cs="Times New Roman"/>
          <w:sz w:val="24"/>
          <w:szCs w:val="24"/>
        </w:rPr>
      </w:pPr>
      <w:r>
        <w:rPr>
          <w:rFonts w:ascii="Times New Roman" w:hAnsi="Times New Roman" w:cs="Times New Roman"/>
          <w:sz w:val="24"/>
          <w:szCs w:val="24"/>
        </w:rPr>
        <w:t>URBROJ: 2158-36-02-23-4</w:t>
      </w:r>
    </w:p>
    <w:p w14:paraId="7E0BF1F5" w14:textId="77777777" w:rsidR="000A1CCD" w:rsidRDefault="000A1CCD" w:rsidP="000A1CCD">
      <w:pPr>
        <w:spacing w:line="240" w:lineRule="auto"/>
        <w:jc w:val="both"/>
        <w:rPr>
          <w:rFonts w:ascii="Times New Roman" w:hAnsi="Times New Roman" w:cs="Times New Roman"/>
          <w:sz w:val="24"/>
          <w:szCs w:val="24"/>
        </w:rPr>
      </w:pPr>
      <w:r>
        <w:rPr>
          <w:rFonts w:ascii="Times New Roman" w:hAnsi="Times New Roman" w:cs="Times New Roman"/>
          <w:sz w:val="24"/>
          <w:szCs w:val="24"/>
        </w:rPr>
        <w:t>Šodolovci, 30. ožujka 2023.                                     OPĆINSKI NAČELNIK:</w:t>
      </w:r>
    </w:p>
    <w:p w14:paraId="2B4E40B0" w14:textId="77777777" w:rsidR="000A1CCD" w:rsidRDefault="000A1CCD" w:rsidP="000A1CCD">
      <w:pPr>
        <w:jc w:val="center"/>
        <w:rPr>
          <w:rFonts w:ascii="Times New Roman" w:hAnsi="Times New Roman" w:cs="Times New Roman"/>
          <w:sz w:val="24"/>
          <w:szCs w:val="24"/>
        </w:rPr>
      </w:pPr>
      <w:r>
        <w:rPr>
          <w:rFonts w:ascii="Times New Roman" w:hAnsi="Times New Roman" w:cs="Times New Roman"/>
          <w:sz w:val="24"/>
          <w:szCs w:val="24"/>
        </w:rPr>
        <w:t xml:space="preserve">                                Dragan Zorić                </w:t>
      </w:r>
    </w:p>
    <w:p w14:paraId="19991FE1" w14:textId="4C40CAA0" w:rsidR="000A1CCD" w:rsidRDefault="000A1CCD" w:rsidP="000A1CCD">
      <w:pPr>
        <w:jc w:val="center"/>
        <w:rPr>
          <w:rFonts w:ascii="Times New Roman" w:hAnsi="Times New Roman" w:cs="Times New Roman"/>
          <w:sz w:val="24"/>
          <w:szCs w:val="24"/>
        </w:rPr>
      </w:pPr>
      <w:r>
        <w:rPr>
          <w:rFonts w:ascii="Times New Roman" w:hAnsi="Times New Roman" w:cs="Times New Roman"/>
          <w:sz w:val="24"/>
          <w:szCs w:val="24"/>
        </w:rPr>
        <w:t>**********</w:t>
      </w:r>
    </w:p>
    <w:p w14:paraId="7AE3D963" w14:textId="77777777" w:rsidR="000A1CCD" w:rsidRPr="00B94BC0" w:rsidRDefault="000A1CCD" w:rsidP="00B94BC0">
      <w:pPr>
        <w:pStyle w:val="Naslov1"/>
        <w:numPr>
          <w:ilvl w:val="0"/>
          <w:numId w:val="0"/>
        </w:numPr>
        <w:spacing w:before="0"/>
        <w:ind w:left="360"/>
        <w:jc w:val="center"/>
        <w:rPr>
          <w:rFonts w:ascii="Times New Roman" w:hAnsi="Times New Roman" w:cs="Times New Roman"/>
          <w:color w:val="auto"/>
          <w:sz w:val="24"/>
          <w:szCs w:val="24"/>
        </w:rPr>
      </w:pPr>
      <w:bookmarkStart w:id="66" w:name="_Toc140133813"/>
      <w:bookmarkStart w:id="67" w:name="_Hlk139978070"/>
      <w:r w:rsidRPr="00B94BC0">
        <w:rPr>
          <w:rFonts w:ascii="Times New Roman" w:hAnsi="Times New Roman" w:cs="Times New Roman"/>
          <w:color w:val="auto"/>
          <w:sz w:val="24"/>
          <w:szCs w:val="24"/>
        </w:rPr>
        <w:lastRenderedPageBreak/>
        <w:t>Izvješće o ostvarivanju programa korištenja sredstava ostvarenih od zakupa, prodaje, prodaje izravnom pogodbom, privremenog korištenja i davanja na korištenje izravnom pogodbom na području općine/grada  Šodolovci  za  2022. godinu</w:t>
      </w:r>
      <w:bookmarkEnd w:id="66"/>
    </w:p>
    <w:p w14:paraId="1217A853" w14:textId="77777777" w:rsidR="000A1CCD" w:rsidRPr="000A1CCD" w:rsidRDefault="000A1CCD" w:rsidP="000A1CCD">
      <w:pPr>
        <w:spacing w:after="160" w:line="259" w:lineRule="auto"/>
        <w:rPr>
          <w:rFonts w:ascii="Times New Roman" w:hAnsi="Times New Roman" w:cs="Times New Roman"/>
        </w:rPr>
      </w:pPr>
    </w:p>
    <w:tbl>
      <w:tblPr>
        <w:tblStyle w:val="Reetkatablice"/>
        <w:tblW w:w="0" w:type="auto"/>
        <w:tblLook w:val="04A0" w:firstRow="1" w:lastRow="0" w:firstColumn="1" w:lastColumn="0" w:noHBand="0" w:noVBand="1"/>
      </w:tblPr>
      <w:tblGrid>
        <w:gridCol w:w="3636"/>
        <w:gridCol w:w="1477"/>
        <w:gridCol w:w="1535"/>
        <w:gridCol w:w="2414"/>
      </w:tblGrid>
      <w:tr w:rsidR="000A1CCD" w:rsidRPr="000A1CCD" w14:paraId="75D1B1FB" w14:textId="77777777" w:rsidTr="00E66EF1">
        <w:trPr>
          <w:trHeight w:val="330"/>
        </w:trPr>
        <w:tc>
          <w:tcPr>
            <w:tcW w:w="5150" w:type="dxa"/>
            <w:gridSpan w:val="2"/>
            <w:noWrap/>
            <w:hideMark/>
          </w:tcPr>
          <w:p w14:paraId="30A12749" w14:textId="77777777" w:rsidR="000A1CCD" w:rsidRPr="000A1CCD" w:rsidRDefault="000A1CCD" w:rsidP="000A1CCD">
            <w:pPr>
              <w:spacing w:after="0" w:line="240" w:lineRule="auto"/>
              <w:rPr>
                <w:rFonts w:ascii="Times New Roman" w:hAnsi="Times New Roman" w:cs="Times New Roman"/>
              </w:rPr>
            </w:pPr>
            <w:r w:rsidRPr="000A1CCD">
              <w:rPr>
                <w:rFonts w:ascii="Times New Roman" w:hAnsi="Times New Roman" w:cs="Times New Roman"/>
              </w:rPr>
              <w:t>Tablica 1. Ostvarena sredstva prema vrsti prihoda</w:t>
            </w:r>
          </w:p>
        </w:tc>
        <w:tc>
          <w:tcPr>
            <w:tcW w:w="1373" w:type="dxa"/>
            <w:noWrap/>
            <w:hideMark/>
          </w:tcPr>
          <w:p w14:paraId="316CD8AA" w14:textId="77777777" w:rsidR="000A1CCD" w:rsidRPr="000A1CCD" w:rsidRDefault="000A1CCD" w:rsidP="000A1CCD">
            <w:pPr>
              <w:spacing w:after="160" w:line="259" w:lineRule="auto"/>
              <w:rPr>
                <w:rFonts w:ascii="Times New Roman" w:hAnsi="Times New Roman" w:cs="Times New Roman"/>
              </w:rPr>
            </w:pPr>
          </w:p>
        </w:tc>
        <w:tc>
          <w:tcPr>
            <w:tcW w:w="2539" w:type="dxa"/>
            <w:noWrap/>
            <w:hideMark/>
          </w:tcPr>
          <w:p w14:paraId="37C0ADA0" w14:textId="77777777" w:rsidR="000A1CCD" w:rsidRPr="000A1CCD" w:rsidRDefault="000A1CCD" w:rsidP="000A1CCD">
            <w:pPr>
              <w:spacing w:after="160" w:line="259" w:lineRule="auto"/>
              <w:rPr>
                <w:rFonts w:ascii="Times New Roman" w:hAnsi="Times New Roman" w:cs="Times New Roman"/>
              </w:rPr>
            </w:pPr>
          </w:p>
        </w:tc>
      </w:tr>
      <w:tr w:rsidR="000A1CCD" w:rsidRPr="000A1CCD" w14:paraId="28704CAF" w14:textId="77777777" w:rsidTr="00E66EF1">
        <w:trPr>
          <w:trHeight w:val="285"/>
        </w:trPr>
        <w:tc>
          <w:tcPr>
            <w:tcW w:w="3832" w:type="dxa"/>
            <w:noWrap/>
            <w:hideMark/>
          </w:tcPr>
          <w:p w14:paraId="08A5E8BE" w14:textId="77777777" w:rsidR="000A1CCD" w:rsidRPr="000A1CCD" w:rsidRDefault="000A1CCD" w:rsidP="000A1CCD">
            <w:pPr>
              <w:spacing w:after="160" w:line="259" w:lineRule="auto"/>
              <w:rPr>
                <w:rFonts w:ascii="Times New Roman" w:hAnsi="Times New Roman" w:cs="Times New Roman"/>
                <w:b/>
                <w:bCs/>
              </w:rPr>
            </w:pPr>
            <w:r w:rsidRPr="000A1CCD">
              <w:rPr>
                <w:rFonts w:ascii="Times New Roman" w:hAnsi="Times New Roman" w:cs="Times New Roman"/>
                <w:b/>
                <w:bCs/>
              </w:rPr>
              <w:t>VRSTA PRIHODA</w:t>
            </w:r>
          </w:p>
        </w:tc>
        <w:tc>
          <w:tcPr>
            <w:tcW w:w="1318" w:type="dxa"/>
            <w:noWrap/>
            <w:hideMark/>
          </w:tcPr>
          <w:p w14:paraId="5FDE6C8E" w14:textId="77777777" w:rsidR="000A1CCD" w:rsidRPr="000A1CCD" w:rsidRDefault="000A1CCD" w:rsidP="000A1CCD">
            <w:pPr>
              <w:spacing w:after="0" w:line="240" w:lineRule="auto"/>
              <w:rPr>
                <w:rFonts w:ascii="Times New Roman" w:hAnsi="Times New Roman" w:cs="Times New Roman"/>
                <w:b/>
                <w:bCs/>
              </w:rPr>
            </w:pPr>
            <w:r w:rsidRPr="000A1CCD">
              <w:rPr>
                <w:rFonts w:ascii="Times New Roman" w:hAnsi="Times New Roman" w:cs="Times New Roman"/>
                <w:b/>
                <w:bCs/>
              </w:rPr>
              <w:t>PLANIRANO (kn)</w:t>
            </w:r>
          </w:p>
        </w:tc>
        <w:tc>
          <w:tcPr>
            <w:tcW w:w="1373" w:type="dxa"/>
            <w:noWrap/>
            <w:hideMark/>
          </w:tcPr>
          <w:p w14:paraId="72F771E1" w14:textId="77777777" w:rsidR="000A1CCD" w:rsidRPr="000A1CCD" w:rsidRDefault="000A1CCD" w:rsidP="000A1CCD">
            <w:pPr>
              <w:spacing w:after="0" w:line="240" w:lineRule="auto"/>
              <w:rPr>
                <w:rFonts w:ascii="Times New Roman" w:hAnsi="Times New Roman" w:cs="Times New Roman"/>
                <w:b/>
                <w:bCs/>
              </w:rPr>
            </w:pPr>
            <w:r w:rsidRPr="000A1CCD">
              <w:rPr>
                <w:rFonts w:ascii="Times New Roman" w:hAnsi="Times New Roman" w:cs="Times New Roman"/>
                <w:b/>
                <w:bCs/>
              </w:rPr>
              <w:t>OSTVARENO (kn)</w:t>
            </w:r>
          </w:p>
        </w:tc>
        <w:tc>
          <w:tcPr>
            <w:tcW w:w="2539" w:type="dxa"/>
            <w:noWrap/>
            <w:hideMark/>
          </w:tcPr>
          <w:p w14:paraId="19D8ACF7" w14:textId="77777777" w:rsidR="000A1CCD" w:rsidRPr="000A1CCD" w:rsidRDefault="000A1CCD" w:rsidP="000A1CCD">
            <w:pPr>
              <w:spacing w:after="0" w:line="240" w:lineRule="auto"/>
              <w:rPr>
                <w:rFonts w:ascii="Times New Roman" w:hAnsi="Times New Roman" w:cs="Times New Roman"/>
                <w:b/>
                <w:bCs/>
              </w:rPr>
            </w:pPr>
          </w:p>
        </w:tc>
      </w:tr>
      <w:tr w:rsidR="000A1CCD" w:rsidRPr="000A1CCD" w14:paraId="0BF38F28" w14:textId="77777777" w:rsidTr="00E66EF1">
        <w:trPr>
          <w:trHeight w:val="300"/>
        </w:trPr>
        <w:tc>
          <w:tcPr>
            <w:tcW w:w="3832" w:type="dxa"/>
            <w:noWrap/>
            <w:hideMark/>
          </w:tcPr>
          <w:p w14:paraId="773A9DF4" w14:textId="77777777" w:rsidR="000A1CCD" w:rsidRPr="000A1CCD" w:rsidRDefault="000A1CCD" w:rsidP="000A1CCD">
            <w:pPr>
              <w:spacing w:after="160" w:line="259" w:lineRule="auto"/>
              <w:rPr>
                <w:rFonts w:ascii="Times New Roman" w:hAnsi="Times New Roman" w:cs="Times New Roman"/>
              </w:rPr>
            </w:pPr>
            <w:r w:rsidRPr="000A1CCD">
              <w:rPr>
                <w:rFonts w:ascii="Times New Roman" w:hAnsi="Times New Roman" w:cs="Times New Roman"/>
              </w:rPr>
              <w:t>zakup i privremeno korištenje</w:t>
            </w:r>
          </w:p>
        </w:tc>
        <w:tc>
          <w:tcPr>
            <w:tcW w:w="1318" w:type="dxa"/>
            <w:noWrap/>
            <w:hideMark/>
          </w:tcPr>
          <w:p w14:paraId="1ECA8551" w14:textId="77777777" w:rsidR="000A1CCD" w:rsidRPr="000A1CCD" w:rsidRDefault="000A1CCD" w:rsidP="000A1CCD">
            <w:pPr>
              <w:spacing w:after="160" w:line="259" w:lineRule="auto"/>
              <w:rPr>
                <w:rFonts w:ascii="Times New Roman" w:hAnsi="Times New Roman" w:cs="Times New Roman"/>
              </w:rPr>
            </w:pPr>
            <w:r w:rsidRPr="000A1CCD">
              <w:rPr>
                <w:rFonts w:ascii="Times New Roman" w:hAnsi="Times New Roman" w:cs="Times New Roman"/>
              </w:rPr>
              <w:t>131.826,85</w:t>
            </w:r>
          </w:p>
        </w:tc>
        <w:tc>
          <w:tcPr>
            <w:tcW w:w="1373" w:type="dxa"/>
            <w:noWrap/>
            <w:hideMark/>
          </w:tcPr>
          <w:p w14:paraId="5A6928A6" w14:textId="77777777" w:rsidR="000A1CCD" w:rsidRPr="000A1CCD" w:rsidRDefault="000A1CCD" w:rsidP="000A1CCD">
            <w:pPr>
              <w:spacing w:after="0" w:line="240" w:lineRule="auto"/>
              <w:rPr>
                <w:rFonts w:ascii="Times New Roman" w:hAnsi="Times New Roman" w:cs="Times New Roman"/>
              </w:rPr>
            </w:pPr>
            <w:r w:rsidRPr="000A1CCD">
              <w:rPr>
                <w:rFonts w:ascii="Times New Roman" w:hAnsi="Times New Roman" w:cs="Times New Roman"/>
              </w:rPr>
              <w:t>135.674,71</w:t>
            </w:r>
          </w:p>
        </w:tc>
        <w:tc>
          <w:tcPr>
            <w:tcW w:w="2539" w:type="dxa"/>
            <w:noWrap/>
            <w:hideMark/>
          </w:tcPr>
          <w:p w14:paraId="0F49594D" w14:textId="77777777" w:rsidR="000A1CCD" w:rsidRPr="000A1CCD" w:rsidRDefault="000A1CCD" w:rsidP="000A1CCD">
            <w:pPr>
              <w:spacing w:after="0" w:line="240" w:lineRule="auto"/>
              <w:rPr>
                <w:rFonts w:ascii="Times New Roman" w:hAnsi="Times New Roman" w:cs="Times New Roman"/>
              </w:rPr>
            </w:pPr>
          </w:p>
        </w:tc>
      </w:tr>
      <w:tr w:rsidR="000A1CCD" w:rsidRPr="000A1CCD" w14:paraId="18FD7D97" w14:textId="77777777" w:rsidTr="00E66EF1">
        <w:trPr>
          <w:trHeight w:val="300"/>
        </w:trPr>
        <w:tc>
          <w:tcPr>
            <w:tcW w:w="3832" w:type="dxa"/>
            <w:noWrap/>
            <w:hideMark/>
          </w:tcPr>
          <w:p w14:paraId="19C79D24" w14:textId="77777777" w:rsidR="000A1CCD" w:rsidRPr="000A1CCD" w:rsidRDefault="000A1CCD" w:rsidP="000A1CCD">
            <w:pPr>
              <w:spacing w:after="160" w:line="259" w:lineRule="auto"/>
              <w:rPr>
                <w:rFonts w:ascii="Times New Roman" w:hAnsi="Times New Roman" w:cs="Times New Roman"/>
              </w:rPr>
            </w:pPr>
            <w:r w:rsidRPr="000A1CCD">
              <w:rPr>
                <w:rFonts w:ascii="Times New Roman" w:hAnsi="Times New Roman" w:cs="Times New Roman"/>
              </w:rPr>
              <w:t>dugogodišnji zakup</w:t>
            </w:r>
          </w:p>
        </w:tc>
        <w:tc>
          <w:tcPr>
            <w:tcW w:w="1318" w:type="dxa"/>
            <w:noWrap/>
            <w:hideMark/>
          </w:tcPr>
          <w:p w14:paraId="19E43CFB" w14:textId="77777777" w:rsidR="000A1CCD" w:rsidRPr="000A1CCD" w:rsidRDefault="000A1CCD" w:rsidP="000A1CCD">
            <w:pPr>
              <w:spacing w:after="160" w:line="259" w:lineRule="auto"/>
              <w:rPr>
                <w:rFonts w:ascii="Times New Roman" w:hAnsi="Times New Roman" w:cs="Times New Roman"/>
              </w:rPr>
            </w:pPr>
            <w:r w:rsidRPr="000A1CCD">
              <w:rPr>
                <w:rFonts w:ascii="Times New Roman" w:hAnsi="Times New Roman" w:cs="Times New Roman"/>
              </w:rPr>
              <w:t> </w:t>
            </w:r>
          </w:p>
        </w:tc>
        <w:tc>
          <w:tcPr>
            <w:tcW w:w="1373" w:type="dxa"/>
            <w:noWrap/>
            <w:hideMark/>
          </w:tcPr>
          <w:p w14:paraId="640426EC" w14:textId="77777777" w:rsidR="000A1CCD" w:rsidRPr="000A1CCD" w:rsidRDefault="000A1CCD" w:rsidP="000A1CCD">
            <w:pPr>
              <w:spacing w:after="160" w:line="259" w:lineRule="auto"/>
              <w:rPr>
                <w:rFonts w:ascii="Times New Roman" w:hAnsi="Times New Roman" w:cs="Times New Roman"/>
              </w:rPr>
            </w:pPr>
            <w:r w:rsidRPr="000A1CCD">
              <w:rPr>
                <w:rFonts w:ascii="Times New Roman" w:hAnsi="Times New Roman" w:cs="Times New Roman"/>
              </w:rPr>
              <w:t> </w:t>
            </w:r>
          </w:p>
        </w:tc>
        <w:tc>
          <w:tcPr>
            <w:tcW w:w="2539" w:type="dxa"/>
            <w:noWrap/>
            <w:hideMark/>
          </w:tcPr>
          <w:p w14:paraId="0E561F5A" w14:textId="77777777" w:rsidR="000A1CCD" w:rsidRPr="000A1CCD" w:rsidRDefault="000A1CCD" w:rsidP="000A1CCD">
            <w:pPr>
              <w:spacing w:after="160" w:line="259" w:lineRule="auto"/>
              <w:rPr>
                <w:rFonts w:ascii="Times New Roman" w:hAnsi="Times New Roman" w:cs="Times New Roman"/>
              </w:rPr>
            </w:pPr>
          </w:p>
        </w:tc>
      </w:tr>
      <w:tr w:rsidR="000A1CCD" w:rsidRPr="000A1CCD" w14:paraId="640238BB" w14:textId="77777777" w:rsidTr="00E66EF1">
        <w:trPr>
          <w:trHeight w:val="300"/>
        </w:trPr>
        <w:tc>
          <w:tcPr>
            <w:tcW w:w="3832" w:type="dxa"/>
            <w:noWrap/>
            <w:hideMark/>
          </w:tcPr>
          <w:p w14:paraId="4FC7BEAE" w14:textId="77777777" w:rsidR="000A1CCD" w:rsidRPr="000A1CCD" w:rsidRDefault="000A1CCD" w:rsidP="000A1CCD">
            <w:pPr>
              <w:spacing w:after="160" w:line="259" w:lineRule="auto"/>
              <w:rPr>
                <w:rFonts w:ascii="Times New Roman" w:hAnsi="Times New Roman" w:cs="Times New Roman"/>
              </w:rPr>
            </w:pPr>
            <w:r w:rsidRPr="000A1CCD">
              <w:rPr>
                <w:rFonts w:ascii="Times New Roman" w:hAnsi="Times New Roman" w:cs="Times New Roman"/>
              </w:rPr>
              <w:t>dugogodišnji zakup za ribnjake</w:t>
            </w:r>
          </w:p>
        </w:tc>
        <w:tc>
          <w:tcPr>
            <w:tcW w:w="1318" w:type="dxa"/>
            <w:noWrap/>
            <w:hideMark/>
          </w:tcPr>
          <w:p w14:paraId="3CEAF539" w14:textId="77777777" w:rsidR="000A1CCD" w:rsidRPr="000A1CCD" w:rsidRDefault="000A1CCD" w:rsidP="000A1CCD">
            <w:pPr>
              <w:spacing w:after="160" w:line="259" w:lineRule="auto"/>
              <w:rPr>
                <w:rFonts w:ascii="Times New Roman" w:hAnsi="Times New Roman" w:cs="Times New Roman"/>
              </w:rPr>
            </w:pPr>
            <w:r w:rsidRPr="000A1CCD">
              <w:rPr>
                <w:rFonts w:ascii="Times New Roman" w:hAnsi="Times New Roman" w:cs="Times New Roman"/>
              </w:rPr>
              <w:t> </w:t>
            </w:r>
          </w:p>
        </w:tc>
        <w:tc>
          <w:tcPr>
            <w:tcW w:w="1373" w:type="dxa"/>
            <w:noWrap/>
            <w:hideMark/>
          </w:tcPr>
          <w:p w14:paraId="1CCE67A6" w14:textId="77777777" w:rsidR="000A1CCD" w:rsidRPr="000A1CCD" w:rsidRDefault="000A1CCD" w:rsidP="000A1CCD">
            <w:pPr>
              <w:spacing w:after="160" w:line="259" w:lineRule="auto"/>
              <w:rPr>
                <w:rFonts w:ascii="Times New Roman" w:hAnsi="Times New Roman" w:cs="Times New Roman"/>
              </w:rPr>
            </w:pPr>
            <w:r w:rsidRPr="000A1CCD">
              <w:rPr>
                <w:rFonts w:ascii="Times New Roman" w:hAnsi="Times New Roman" w:cs="Times New Roman"/>
              </w:rPr>
              <w:t> </w:t>
            </w:r>
          </w:p>
        </w:tc>
        <w:tc>
          <w:tcPr>
            <w:tcW w:w="2539" w:type="dxa"/>
            <w:noWrap/>
            <w:hideMark/>
          </w:tcPr>
          <w:p w14:paraId="356AF9E9" w14:textId="77777777" w:rsidR="000A1CCD" w:rsidRPr="000A1CCD" w:rsidRDefault="000A1CCD" w:rsidP="000A1CCD">
            <w:pPr>
              <w:spacing w:after="160" w:line="259" w:lineRule="auto"/>
              <w:rPr>
                <w:rFonts w:ascii="Times New Roman" w:hAnsi="Times New Roman" w:cs="Times New Roman"/>
              </w:rPr>
            </w:pPr>
          </w:p>
        </w:tc>
      </w:tr>
      <w:tr w:rsidR="000A1CCD" w:rsidRPr="000A1CCD" w14:paraId="4FEBAB3D" w14:textId="77777777" w:rsidTr="00E66EF1">
        <w:trPr>
          <w:trHeight w:val="300"/>
        </w:trPr>
        <w:tc>
          <w:tcPr>
            <w:tcW w:w="3832" w:type="dxa"/>
            <w:noWrap/>
            <w:hideMark/>
          </w:tcPr>
          <w:p w14:paraId="44475D03" w14:textId="77777777" w:rsidR="000A1CCD" w:rsidRPr="000A1CCD" w:rsidRDefault="000A1CCD" w:rsidP="000A1CCD">
            <w:pPr>
              <w:spacing w:after="160" w:line="259" w:lineRule="auto"/>
              <w:rPr>
                <w:rFonts w:ascii="Times New Roman" w:hAnsi="Times New Roman" w:cs="Times New Roman"/>
              </w:rPr>
            </w:pPr>
            <w:r w:rsidRPr="000A1CCD">
              <w:rPr>
                <w:rFonts w:ascii="Times New Roman" w:hAnsi="Times New Roman" w:cs="Times New Roman"/>
              </w:rPr>
              <w:t>koncesija</w:t>
            </w:r>
          </w:p>
        </w:tc>
        <w:tc>
          <w:tcPr>
            <w:tcW w:w="1318" w:type="dxa"/>
            <w:noWrap/>
            <w:hideMark/>
          </w:tcPr>
          <w:p w14:paraId="00C81855" w14:textId="77777777" w:rsidR="000A1CCD" w:rsidRPr="000A1CCD" w:rsidRDefault="000A1CCD" w:rsidP="000A1CCD">
            <w:pPr>
              <w:spacing w:after="160" w:line="259" w:lineRule="auto"/>
              <w:rPr>
                <w:rFonts w:ascii="Times New Roman" w:hAnsi="Times New Roman" w:cs="Times New Roman"/>
              </w:rPr>
            </w:pPr>
            <w:r w:rsidRPr="000A1CCD">
              <w:rPr>
                <w:rFonts w:ascii="Times New Roman" w:hAnsi="Times New Roman" w:cs="Times New Roman"/>
              </w:rPr>
              <w:t>533.592,65</w:t>
            </w:r>
          </w:p>
        </w:tc>
        <w:tc>
          <w:tcPr>
            <w:tcW w:w="1373" w:type="dxa"/>
            <w:noWrap/>
            <w:hideMark/>
          </w:tcPr>
          <w:p w14:paraId="175A18FF" w14:textId="77777777" w:rsidR="000A1CCD" w:rsidRPr="000A1CCD" w:rsidRDefault="000A1CCD" w:rsidP="000A1CCD">
            <w:pPr>
              <w:spacing w:after="0" w:line="240" w:lineRule="auto"/>
              <w:rPr>
                <w:rFonts w:ascii="Times New Roman" w:hAnsi="Times New Roman" w:cs="Times New Roman"/>
              </w:rPr>
            </w:pPr>
            <w:r w:rsidRPr="000A1CCD">
              <w:rPr>
                <w:rFonts w:ascii="Times New Roman" w:hAnsi="Times New Roman" w:cs="Times New Roman"/>
              </w:rPr>
              <w:t>532.399,01</w:t>
            </w:r>
          </w:p>
        </w:tc>
        <w:tc>
          <w:tcPr>
            <w:tcW w:w="2539" w:type="dxa"/>
            <w:noWrap/>
            <w:hideMark/>
          </w:tcPr>
          <w:p w14:paraId="767DB73E" w14:textId="77777777" w:rsidR="000A1CCD" w:rsidRPr="000A1CCD" w:rsidRDefault="000A1CCD" w:rsidP="000A1CCD">
            <w:pPr>
              <w:spacing w:after="0" w:line="240" w:lineRule="auto"/>
              <w:rPr>
                <w:rFonts w:ascii="Times New Roman" w:hAnsi="Times New Roman" w:cs="Times New Roman"/>
              </w:rPr>
            </w:pPr>
          </w:p>
        </w:tc>
      </w:tr>
      <w:tr w:rsidR="000A1CCD" w:rsidRPr="000A1CCD" w14:paraId="285DA276" w14:textId="77777777" w:rsidTr="00E66EF1">
        <w:trPr>
          <w:trHeight w:val="300"/>
        </w:trPr>
        <w:tc>
          <w:tcPr>
            <w:tcW w:w="3832" w:type="dxa"/>
            <w:noWrap/>
            <w:hideMark/>
          </w:tcPr>
          <w:p w14:paraId="1F152000" w14:textId="77777777" w:rsidR="000A1CCD" w:rsidRPr="000A1CCD" w:rsidRDefault="000A1CCD" w:rsidP="000A1CCD">
            <w:pPr>
              <w:spacing w:after="160" w:line="259" w:lineRule="auto"/>
              <w:rPr>
                <w:rFonts w:ascii="Times New Roman" w:hAnsi="Times New Roman" w:cs="Times New Roman"/>
              </w:rPr>
            </w:pPr>
            <w:r w:rsidRPr="000A1CCD">
              <w:rPr>
                <w:rFonts w:ascii="Times New Roman" w:hAnsi="Times New Roman" w:cs="Times New Roman"/>
              </w:rPr>
              <w:t>prodaja</w:t>
            </w:r>
          </w:p>
        </w:tc>
        <w:tc>
          <w:tcPr>
            <w:tcW w:w="1318" w:type="dxa"/>
            <w:noWrap/>
            <w:hideMark/>
          </w:tcPr>
          <w:p w14:paraId="08795581" w14:textId="77777777" w:rsidR="000A1CCD" w:rsidRPr="000A1CCD" w:rsidRDefault="000A1CCD" w:rsidP="000A1CCD">
            <w:pPr>
              <w:spacing w:after="160" w:line="259" w:lineRule="auto"/>
              <w:rPr>
                <w:rFonts w:ascii="Times New Roman" w:hAnsi="Times New Roman" w:cs="Times New Roman"/>
              </w:rPr>
            </w:pPr>
            <w:r w:rsidRPr="000A1CCD">
              <w:rPr>
                <w:rFonts w:ascii="Times New Roman" w:hAnsi="Times New Roman" w:cs="Times New Roman"/>
              </w:rPr>
              <w:t>317.772,06</w:t>
            </w:r>
          </w:p>
        </w:tc>
        <w:tc>
          <w:tcPr>
            <w:tcW w:w="1373" w:type="dxa"/>
            <w:noWrap/>
            <w:hideMark/>
          </w:tcPr>
          <w:p w14:paraId="31D1DD80" w14:textId="77777777" w:rsidR="000A1CCD" w:rsidRPr="000A1CCD" w:rsidRDefault="000A1CCD" w:rsidP="000A1CCD">
            <w:pPr>
              <w:spacing w:after="0" w:line="240" w:lineRule="auto"/>
              <w:rPr>
                <w:rFonts w:ascii="Times New Roman" w:hAnsi="Times New Roman" w:cs="Times New Roman"/>
              </w:rPr>
            </w:pPr>
            <w:r w:rsidRPr="000A1CCD">
              <w:rPr>
                <w:rFonts w:ascii="Times New Roman" w:hAnsi="Times New Roman" w:cs="Times New Roman"/>
              </w:rPr>
              <w:t>350.451,64</w:t>
            </w:r>
          </w:p>
        </w:tc>
        <w:tc>
          <w:tcPr>
            <w:tcW w:w="2539" w:type="dxa"/>
            <w:noWrap/>
            <w:hideMark/>
          </w:tcPr>
          <w:p w14:paraId="5B2B54B6" w14:textId="77777777" w:rsidR="000A1CCD" w:rsidRPr="000A1CCD" w:rsidRDefault="000A1CCD" w:rsidP="000A1CCD">
            <w:pPr>
              <w:spacing w:after="0" w:line="240" w:lineRule="auto"/>
              <w:rPr>
                <w:rFonts w:ascii="Times New Roman" w:hAnsi="Times New Roman" w:cs="Times New Roman"/>
              </w:rPr>
            </w:pPr>
          </w:p>
        </w:tc>
      </w:tr>
      <w:tr w:rsidR="000A1CCD" w:rsidRPr="000A1CCD" w14:paraId="7DFD70B0" w14:textId="77777777" w:rsidTr="00E66EF1">
        <w:trPr>
          <w:trHeight w:val="300"/>
        </w:trPr>
        <w:tc>
          <w:tcPr>
            <w:tcW w:w="3832" w:type="dxa"/>
            <w:noWrap/>
            <w:hideMark/>
          </w:tcPr>
          <w:p w14:paraId="2B2E4244" w14:textId="77777777" w:rsidR="000A1CCD" w:rsidRPr="000A1CCD" w:rsidRDefault="000A1CCD" w:rsidP="000A1CCD">
            <w:pPr>
              <w:spacing w:after="160" w:line="259" w:lineRule="auto"/>
              <w:rPr>
                <w:rFonts w:ascii="Times New Roman" w:hAnsi="Times New Roman" w:cs="Times New Roman"/>
              </w:rPr>
            </w:pPr>
            <w:r w:rsidRPr="000A1CCD">
              <w:rPr>
                <w:rFonts w:ascii="Times New Roman" w:hAnsi="Times New Roman" w:cs="Times New Roman"/>
              </w:rPr>
              <w:t>prihod od prodaje izravnom pogodbom</w:t>
            </w:r>
          </w:p>
        </w:tc>
        <w:tc>
          <w:tcPr>
            <w:tcW w:w="1318" w:type="dxa"/>
            <w:noWrap/>
            <w:hideMark/>
          </w:tcPr>
          <w:p w14:paraId="28B0E36D" w14:textId="77777777" w:rsidR="000A1CCD" w:rsidRPr="000A1CCD" w:rsidRDefault="000A1CCD" w:rsidP="000A1CCD">
            <w:pPr>
              <w:spacing w:after="160" w:line="259" w:lineRule="auto"/>
              <w:rPr>
                <w:rFonts w:ascii="Times New Roman" w:hAnsi="Times New Roman" w:cs="Times New Roman"/>
              </w:rPr>
            </w:pPr>
            <w:r w:rsidRPr="000A1CCD">
              <w:rPr>
                <w:rFonts w:ascii="Times New Roman" w:hAnsi="Times New Roman" w:cs="Times New Roman"/>
              </w:rPr>
              <w:t> </w:t>
            </w:r>
          </w:p>
        </w:tc>
        <w:tc>
          <w:tcPr>
            <w:tcW w:w="1373" w:type="dxa"/>
            <w:noWrap/>
            <w:hideMark/>
          </w:tcPr>
          <w:p w14:paraId="25119355" w14:textId="77777777" w:rsidR="000A1CCD" w:rsidRPr="000A1CCD" w:rsidRDefault="000A1CCD" w:rsidP="000A1CCD">
            <w:pPr>
              <w:spacing w:after="160" w:line="259" w:lineRule="auto"/>
              <w:rPr>
                <w:rFonts w:ascii="Times New Roman" w:hAnsi="Times New Roman" w:cs="Times New Roman"/>
              </w:rPr>
            </w:pPr>
            <w:r w:rsidRPr="000A1CCD">
              <w:rPr>
                <w:rFonts w:ascii="Times New Roman" w:hAnsi="Times New Roman" w:cs="Times New Roman"/>
              </w:rPr>
              <w:t> </w:t>
            </w:r>
          </w:p>
        </w:tc>
        <w:tc>
          <w:tcPr>
            <w:tcW w:w="2539" w:type="dxa"/>
            <w:noWrap/>
            <w:hideMark/>
          </w:tcPr>
          <w:p w14:paraId="2E4DE957" w14:textId="77777777" w:rsidR="000A1CCD" w:rsidRPr="000A1CCD" w:rsidRDefault="000A1CCD" w:rsidP="000A1CCD">
            <w:pPr>
              <w:spacing w:after="160" w:line="259" w:lineRule="auto"/>
              <w:rPr>
                <w:rFonts w:ascii="Times New Roman" w:hAnsi="Times New Roman" w:cs="Times New Roman"/>
              </w:rPr>
            </w:pPr>
          </w:p>
        </w:tc>
      </w:tr>
      <w:tr w:rsidR="000A1CCD" w:rsidRPr="000A1CCD" w14:paraId="2BB4DF4C" w14:textId="77777777" w:rsidTr="00E66EF1">
        <w:trPr>
          <w:trHeight w:val="300"/>
        </w:trPr>
        <w:tc>
          <w:tcPr>
            <w:tcW w:w="3832" w:type="dxa"/>
            <w:hideMark/>
          </w:tcPr>
          <w:p w14:paraId="7ED91814" w14:textId="77777777" w:rsidR="000A1CCD" w:rsidRPr="000A1CCD" w:rsidRDefault="000A1CCD" w:rsidP="000A1CCD">
            <w:pPr>
              <w:spacing w:after="160" w:line="259" w:lineRule="auto"/>
              <w:rPr>
                <w:rFonts w:ascii="Times New Roman" w:hAnsi="Times New Roman" w:cs="Times New Roman"/>
              </w:rPr>
            </w:pPr>
            <w:r w:rsidRPr="000A1CCD">
              <w:rPr>
                <w:rFonts w:ascii="Times New Roman" w:hAnsi="Times New Roman" w:cs="Times New Roman"/>
              </w:rPr>
              <w:t>davanje poljoprivrednog zemljišta na korištenje bez javnog poziva</w:t>
            </w:r>
          </w:p>
        </w:tc>
        <w:tc>
          <w:tcPr>
            <w:tcW w:w="1318" w:type="dxa"/>
            <w:hideMark/>
          </w:tcPr>
          <w:p w14:paraId="697DB91D" w14:textId="77777777" w:rsidR="000A1CCD" w:rsidRPr="000A1CCD" w:rsidRDefault="000A1CCD" w:rsidP="000A1CCD">
            <w:pPr>
              <w:spacing w:after="160" w:line="259" w:lineRule="auto"/>
              <w:rPr>
                <w:rFonts w:ascii="Times New Roman" w:hAnsi="Times New Roman" w:cs="Times New Roman"/>
              </w:rPr>
            </w:pPr>
            <w:r w:rsidRPr="000A1CCD">
              <w:rPr>
                <w:rFonts w:ascii="Times New Roman" w:hAnsi="Times New Roman" w:cs="Times New Roman"/>
              </w:rPr>
              <w:t> </w:t>
            </w:r>
          </w:p>
        </w:tc>
        <w:tc>
          <w:tcPr>
            <w:tcW w:w="1373" w:type="dxa"/>
            <w:noWrap/>
            <w:hideMark/>
          </w:tcPr>
          <w:p w14:paraId="17338580" w14:textId="77777777" w:rsidR="000A1CCD" w:rsidRPr="000A1CCD" w:rsidRDefault="000A1CCD" w:rsidP="000A1CCD">
            <w:pPr>
              <w:spacing w:after="160" w:line="259" w:lineRule="auto"/>
              <w:rPr>
                <w:rFonts w:ascii="Times New Roman" w:hAnsi="Times New Roman" w:cs="Times New Roman"/>
              </w:rPr>
            </w:pPr>
            <w:r w:rsidRPr="000A1CCD">
              <w:rPr>
                <w:rFonts w:ascii="Times New Roman" w:hAnsi="Times New Roman" w:cs="Times New Roman"/>
              </w:rPr>
              <w:t> </w:t>
            </w:r>
          </w:p>
        </w:tc>
        <w:tc>
          <w:tcPr>
            <w:tcW w:w="2539" w:type="dxa"/>
            <w:noWrap/>
            <w:hideMark/>
          </w:tcPr>
          <w:p w14:paraId="2E952B8F" w14:textId="77777777" w:rsidR="000A1CCD" w:rsidRPr="000A1CCD" w:rsidRDefault="000A1CCD" w:rsidP="000A1CCD">
            <w:pPr>
              <w:spacing w:after="160" w:line="259" w:lineRule="auto"/>
              <w:rPr>
                <w:rFonts w:ascii="Times New Roman" w:hAnsi="Times New Roman" w:cs="Times New Roman"/>
              </w:rPr>
            </w:pPr>
          </w:p>
        </w:tc>
      </w:tr>
      <w:tr w:rsidR="000A1CCD" w:rsidRPr="000A1CCD" w14:paraId="0CABD372" w14:textId="77777777" w:rsidTr="00E66EF1">
        <w:trPr>
          <w:trHeight w:val="300"/>
        </w:trPr>
        <w:tc>
          <w:tcPr>
            <w:tcW w:w="3832" w:type="dxa"/>
            <w:noWrap/>
            <w:hideMark/>
          </w:tcPr>
          <w:p w14:paraId="54E731FC" w14:textId="77777777" w:rsidR="000A1CCD" w:rsidRPr="000A1CCD" w:rsidRDefault="000A1CCD" w:rsidP="000A1CCD">
            <w:pPr>
              <w:spacing w:after="160" w:line="259" w:lineRule="auto"/>
              <w:rPr>
                <w:rFonts w:ascii="Times New Roman" w:hAnsi="Times New Roman" w:cs="Times New Roman"/>
                <w:b/>
                <w:bCs/>
              </w:rPr>
            </w:pPr>
            <w:r w:rsidRPr="000A1CCD">
              <w:rPr>
                <w:rFonts w:ascii="Times New Roman" w:hAnsi="Times New Roman" w:cs="Times New Roman"/>
                <w:b/>
                <w:bCs/>
              </w:rPr>
              <w:t>UKUPNO</w:t>
            </w:r>
          </w:p>
        </w:tc>
        <w:tc>
          <w:tcPr>
            <w:tcW w:w="1318" w:type="dxa"/>
            <w:noWrap/>
            <w:hideMark/>
          </w:tcPr>
          <w:p w14:paraId="44758669" w14:textId="77777777" w:rsidR="000A1CCD" w:rsidRPr="000A1CCD" w:rsidRDefault="000A1CCD" w:rsidP="000A1CCD">
            <w:pPr>
              <w:spacing w:after="160" w:line="259" w:lineRule="auto"/>
              <w:rPr>
                <w:rFonts w:ascii="Times New Roman" w:hAnsi="Times New Roman" w:cs="Times New Roman"/>
                <w:b/>
                <w:bCs/>
              </w:rPr>
            </w:pPr>
            <w:r w:rsidRPr="000A1CCD">
              <w:rPr>
                <w:rFonts w:ascii="Times New Roman" w:hAnsi="Times New Roman" w:cs="Times New Roman"/>
                <w:b/>
                <w:bCs/>
              </w:rPr>
              <w:t>983.191,56</w:t>
            </w:r>
          </w:p>
        </w:tc>
        <w:tc>
          <w:tcPr>
            <w:tcW w:w="1373" w:type="dxa"/>
            <w:noWrap/>
            <w:hideMark/>
          </w:tcPr>
          <w:p w14:paraId="6BB23944" w14:textId="77777777" w:rsidR="000A1CCD" w:rsidRPr="000A1CCD" w:rsidRDefault="000A1CCD" w:rsidP="000A1CCD">
            <w:pPr>
              <w:spacing w:after="0" w:line="240" w:lineRule="auto"/>
              <w:rPr>
                <w:rFonts w:ascii="Times New Roman" w:hAnsi="Times New Roman" w:cs="Times New Roman"/>
              </w:rPr>
            </w:pPr>
            <w:r w:rsidRPr="000A1CCD">
              <w:rPr>
                <w:rFonts w:ascii="Times New Roman" w:hAnsi="Times New Roman" w:cs="Times New Roman"/>
              </w:rPr>
              <w:t>1.018.525,36</w:t>
            </w:r>
          </w:p>
        </w:tc>
        <w:tc>
          <w:tcPr>
            <w:tcW w:w="2539" w:type="dxa"/>
            <w:noWrap/>
            <w:hideMark/>
          </w:tcPr>
          <w:p w14:paraId="2F4BDEB7" w14:textId="77777777" w:rsidR="000A1CCD" w:rsidRPr="000A1CCD" w:rsidRDefault="000A1CCD" w:rsidP="000A1CCD">
            <w:pPr>
              <w:spacing w:after="0" w:line="240" w:lineRule="auto"/>
              <w:rPr>
                <w:rFonts w:ascii="Times New Roman" w:hAnsi="Times New Roman" w:cs="Times New Roman"/>
              </w:rPr>
            </w:pPr>
          </w:p>
        </w:tc>
      </w:tr>
      <w:tr w:rsidR="000A1CCD" w:rsidRPr="000A1CCD" w14:paraId="672F2FFA" w14:textId="77777777" w:rsidTr="00E66EF1">
        <w:trPr>
          <w:trHeight w:val="300"/>
        </w:trPr>
        <w:tc>
          <w:tcPr>
            <w:tcW w:w="3832" w:type="dxa"/>
            <w:noWrap/>
            <w:hideMark/>
          </w:tcPr>
          <w:p w14:paraId="36DB8266" w14:textId="77777777" w:rsidR="000A1CCD" w:rsidRPr="000A1CCD" w:rsidRDefault="000A1CCD" w:rsidP="000A1CCD">
            <w:pPr>
              <w:spacing w:after="160" w:line="259" w:lineRule="auto"/>
              <w:rPr>
                <w:rFonts w:ascii="Times New Roman" w:hAnsi="Times New Roman" w:cs="Times New Roman"/>
                <w:b/>
                <w:bCs/>
              </w:rPr>
            </w:pPr>
            <w:r w:rsidRPr="000A1CCD">
              <w:rPr>
                <w:rFonts w:ascii="Times New Roman" w:hAnsi="Times New Roman" w:cs="Times New Roman"/>
                <w:b/>
                <w:bCs/>
              </w:rPr>
              <w:t>Neutrošeno iz prethodne godine</w:t>
            </w:r>
          </w:p>
        </w:tc>
        <w:tc>
          <w:tcPr>
            <w:tcW w:w="1318" w:type="dxa"/>
            <w:noWrap/>
            <w:hideMark/>
          </w:tcPr>
          <w:p w14:paraId="1E264F8F" w14:textId="77777777" w:rsidR="000A1CCD" w:rsidRPr="000A1CCD" w:rsidRDefault="000A1CCD" w:rsidP="000A1CCD">
            <w:pPr>
              <w:spacing w:after="160" w:line="259" w:lineRule="auto"/>
              <w:rPr>
                <w:rFonts w:ascii="Times New Roman" w:hAnsi="Times New Roman" w:cs="Times New Roman"/>
                <w:b/>
                <w:bCs/>
              </w:rPr>
            </w:pPr>
            <w:r w:rsidRPr="000A1CCD">
              <w:rPr>
                <w:rFonts w:ascii="Times New Roman" w:hAnsi="Times New Roman" w:cs="Times New Roman"/>
                <w:b/>
                <w:bCs/>
              </w:rPr>
              <w:t>5.185,04</w:t>
            </w:r>
          </w:p>
        </w:tc>
        <w:tc>
          <w:tcPr>
            <w:tcW w:w="1373" w:type="dxa"/>
            <w:noWrap/>
            <w:hideMark/>
          </w:tcPr>
          <w:p w14:paraId="3EC6E5E2" w14:textId="77777777" w:rsidR="000A1CCD" w:rsidRPr="000A1CCD" w:rsidRDefault="000A1CCD" w:rsidP="000A1CCD">
            <w:pPr>
              <w:spacing w:after="0" w:line="240" w:lineRule="auto"/>
              <w:rPr>
                <w:rFonts w:ascii="Times New Roman" w:hAnsi="Times New Roman" w:cs="Times New Roman"/>
              </w:rPr>
            </w:pPr>
            <w:r w:rsidRPr="000A1CCD">
              <w:rPr>
                <w:rFonts w:ascii="Times New Roman" w:hAnsi="Times New Roman" w:cs="Times New Roman"/>
              </w:rPr>
              <w:t>5.185,04</w:t>
            </w:r>
          </w:p>
        </w:tc>
        <w:tc>
          <w:tcPr>
            <w:tcW w:w="2539" w:type="dxa"/>
            <w:noWrap/>
            <w:hideMark/>
          </w:tcPr>
          <w:p w14:paraId="6F6DED22" w14:textId="77777777" w:rsidR="000A1CCD" w:rsidRPr="000A1CCD" w:rsidRDefault="000A1CCD" w:rsidP="000A1CCD">
            <w:pPr>
              <w:spacing w:after="0" w:line="240" w:lineRule="auto"/>
              <w:rPr>
                <w:rFonts w:ascii="Times New Roman" w:hAnsi="Times New Roman" w:cs="Times New Roman"/>
              </w:rPr>
            </w:pPr>
          </w:p>
        </w:tc>
      </w:tr>
      <w:tr w:rsidR="000A1CCD" w:rsidRPr="000A1CCD" w14:paraId="65D34F2B" w14:textId="77777777" w:rsidTr="00E66EF1">
        <w:trPr>
          <w:trHeight w:val="300"/>
        </w:trPr>
        <w:tc>
          <w:tcPr>
            <w:tcW w:w="3832" w:type="dxa"/>
            <w:noWrap/>
            <w:hideMark/>
          </w:tcPr>
          <w:p w14:paraId="18508920" w14:textId="77777777" w:rsidR="000A1CCD" w:rsidRPr="000A1CCD" w:rsidRDefault="000A1CCD" w:rsidP="000A1CCD">
            <w:pPr>
              <w:spacing w:after="160" w:line="259" w:lineRule="auto"/>
              <w:rPr>
                <w:rFonts w:ascii="Times New Roman" w:hAnsi="Times New Roman" w:cs="Times New Roman"/>
                <w:b/>
                <w:bCs/>
              </w:rPr>
            </w:pPr>
            <w:r w:rsidRPr="000A1CCD">
              <w:rPr>
                <w:rFonts w:ascii="Times New Roman" w:hAnsi="Times New Roman" w:cs="Times New Roman"/>
                <w:b/>
                <w:bCs/>
              </w:rPr>
              <w:t>UKUPNO (ukupno + neutrošeno)</w:t>
            </w:r>
          </w:p>
        </w:tc>
        <w:tc>
          <w:tcPr>
            <w:tcW w:w="1318" w:type="dxa"/>
            <w:noWrap/>
            <w:hideMark/>
          </w:tcPr>
          <w:p w14:paraId="64A95B67" w14:textId="77777777" w:rsidR="000A1CCD" w:rsidRPr="000A1CCD" w:rsidRDefault="000A1CCD" w:rsidP="000A1CCD">
            <w:pPr>
              <w:spacing w:after="160" w:line="259" w:lineRule="auto"/>
              <w:rPr>
                <w:rFonts w:ascii="Times New Roman" w:hAnsi="Times New Roman" w:cs="Times New Roman"/>
                <w:b/>
                <w:bCs/>
              </w:rPr>
            </w:pPr>
            <w:r w:rsidRPr="000A1CCD">
              <w:rPr>
                <w:rFonts w:ascii="Times New Roman" w:hAnsi="Times New Roman" w:cs="Times New Roman"/>
                <w:b/>
                <w:bCs/>
              </w:rPr>
              <w:t>988.376,60</w:t>
            </w:r>
          </w:p>
        </w:tc>
        <w:tc>
          <w:tcPr>
            <w:tcW w:w="1373" w:type="dxa"/>
            <w:noWrap/>
            <w:hideMark/>
          </w:tcPr>
          <w:p w14:paraId="502462E5" w14:textId="77777777" w:rsidR="000A1CCD" w:rsidRPr="000A1CCD" w:rsidRDefault="000A1CCD" w:rsidP="000A1CCD">
            <w:pPr>
              <w:spacing w:after="0" w:line="240" w:lineRule="auto"/>
              <w:rPr>
                <w:rFonts w:ascii="Times New Roman" w:hAnsi="Times New Roman" w:cs="Times New Roman"/>
              </w:rPr>
            </w:pPr>
            <w:r w:rsidRPr="000A1CCD">
              <w:rPr>
                <w:rFonts w:ascii="Times New Roman" w:hAnsi="Times New Roman" w:cs="Times New Roman"/>
              </w:rPr>
              <w:t>1.023.710,40</w:t>
            </w:r>
          </w:p>
        </w:tc>
        <w:tc>
          <w:tcPr>
            <w:tcW w:w="2539" w:type="dxa"/>
            <w:noWrap/>
            <w:hideMark/>
          </w:tcPr>
          <w:p w14:paraId="1EF2DB49" w14:textId="77777777" w:rsidR="000A1CCD" w:rsidRPr="000A1CCD" w:rsidRDefault="000A1CCD" w:rsidP="000A1CCD">
            <w:pPr>
              <w:spacing w:after="0" w:line="240" w:lineRule="auto"/>
              <w:rPr>
                <w:rFonts w:ascii="Times New Roman" w:hAnsi="Times New Roman" w:cs="Times New Roman"/>
              </w:rPr>
            </w:pPr>
          </w:p>
        </w:tc>
      </w:tr>
      <w:tr w:rsidR="000A1CCD" w:rsidRPr="000A1CCD" w14:paraId="68201DCA" w14:textId="77777777" w:rsidTr="00E66EF1">
        <w:trPr>
          <w:trHeight w:val="300"/>
        </w:trPr>
        <w:tc>
          <w:tcPr>
            <w:tcW w:w="3832" w:type="dxa"/>
            <w:noWrap/>
            <w:hideMark/>
          </w:tcPr>
          <w:p w14:paraId="769101AE" w14:textId="77777777" w:rsidR="000A1CCD" w:rsidRPr="000A1CCD" w:rsidRDefault="000A1CCD" w:rsidP="000A1CCD">
            <w:pPr>
              <w:spacing w:after="160" w:line="259" w:lineRule="auto"/>
              <w:rPr>
                <w:rFonts w:ascii="Times New Roman" w:hAnsi="Times New Roman" w:cs="Times New Roman"/>
              </w:rPr>
            </w:pPr>
          </w:p>
        </w:tc>
        <w:tc>
          <w:tcPr>
            <w:tcW w:w="1318" w:type="dxa"/>
            <w:noWrap/>
            <w:hideMark/>
          </w:tcPr>
          <w:p w14:paraId="33FA60FB" w14:textId="77777777" w:rsidR="000A1CCD" w:rsidRPr="000A1CCD" w:rsidRDefault="000A1CCD" w:rsidP="000A1CCD">
            <w:pPr>
              <w:spacing w:after="160" w:line="259" w:lineRule="auto"/>
              <w:rPr>
                <w:rFonts w:ascii="Times New Roman" w:hAnsi="Times New Roman" w:cs="Times New Roman"/>
              </w:rPr>
            </w:pPr>
          </w:p>
        </w:tc>
        <w:tc>
          <w:tcPr>
            <w:tcW w:w="1373" w:type="dxa"/>
            <w:noWrap/>
            <w:hideMark/>
          </w:tcPr>
          <w:p w14:paraId="27673EE6" w14:textId="77777777" w:rsidR="000A1CCD" w:rsidRPr="000A1CCD" w:rsidRDefault="000A1CCD" w:rsidP="000A1CCD">
            <w:pPr>
              <w:spacing w:after="160" w:line="259" w:lineRule="auto"/>
              <w:rPr>
                <w:rFonts w:ascii="Times New Roman" w:hAnsi="Times New Roman" w:cs="Times New Roman"/>
              </w:rPr>
            </w:pPr>
          </w:p>
        </w:tc>
        <w:tc>
          <w:tcPr>
            <w:tcW w:w="2539" w:type="dxa"/>
            <w:noWrap/>
            <w:hideMark/>
          </w:tcPr>
          <w:p w14:paraId="3EE4BC7F" w14:textId="77777777" w:rsidR="000A1CCD" w:rsidRPr="000A1CCD" w:rsidRDefault="000A1CCD" w:rsidP="000A1CCD">
            <w:pPr>
              <w:spacing w:after="160" w:line="259" w:lineRule="auto"/>
              <w:rPr>
                <w:rFonts w:ascii="Times New Roman" w:hAnsi="Times New Roman" w:cs="Times New Roman"/>
              </w:rPr>
            </w:pPr>
          </w:p>
        </w:tc>
      </w:tr>
      <w:tr w:rsidR="000A1CCD" w:rsidRPr="000A1CCD" w14:paraId="088DA9AA" w14:textId="77777777" w:rsidTr="00E66EF1">
        <w:trPr>
          <w:trHeight w:val="285"/>
        </w:trPr>
        <w:tc>
          <w:tcPr>
            <w:tcW w:w="3832" w:type="dxa"/>
            <w:hideMark/>
          </w:tcPr>
          <w:p w14:paraId="3323BD6D" w14:textId="77777777" w:rsidR="000A1CCD" w:rsidRPr="000A1CCD" w:rsidRDefault="000A1CCD" w:rsidP="000A1CCD">
            <w:pPr>
              <w:spacing w:after="160" w:line="259" w:lineRule="auto"/>
              <w:rPr>
                <w:rFonts w:ascii="Times New Roman" w:hAnsi="Times New Roman" w:cs="Times New Roman"/>
              </w:rPr>
            </w:pPr>
            <w:r w:rsidRPr="000A1CCD">
              <w:rPr>
                <w:rFonts w:ascii="Times New Roman" w:hAnsi="Times New Roman" w:cs="Times New Roman"/>
              </w:rPr>
              <w:t>Tablica 2. Ostvareni rashodi</w:t>
            </w:r>
          </w:p>
        </w:tc>
        <w:tc>
          <w:tcPr>
            <w:tcW w:w="1318" w:type="dxa"/>
            <w:hideMark/>
          </w:tcPr>
          <w:p w14:paraId="7D26DFC7" w14:textId="77777777" w:rsidR="000A1CCD" w:rsidRPr="000A1CCD" w:rsidRDefault="000A1CCD" w:rsidP="000A1CCD">
            <w:pPr>
              <w:spacing w:after="160" w:line="259" w:lineRule="auto"/>
              <w:rPr>
                <w:rFonts w:ascii="Times New Roman" w:hAnsi="Times New Roman" w:cs="Times New Roman"/>
              </w:rPr>
            </w:pPr>
          </w:p>
        </w:tc>
        <w:tc>
          <w:tcPr>
            <w:tcW w:w="1373" w:type="dxa"/>
            <w:noWrap/>
            <w:hideMark/>
          </w:tcPr>
          <w:p w14:paraId="5763C5AF" w14:textId="77777777" w:rsidR="000A1CCD" w:rsidRPr="000A1CCD" w:rsidRDefault="000A1CCD" w:rsidP="000A1CCD">
            <w:pPr>
              <w:spacing w:after="160" w:line="259" w:lineRule="auto"/>
              <w:rPr>
                <w:rFonts w:ascii="Times New Roman" w:hAnsi="Times New Roman" w:cs="Times New Roman"/>
              </w:rPr>
            </w:pPr>
          </w:p>
        </w:tc>
        <w:tc>
          <w:tcPr>
            <w:tcW w:w="2539" w:type="dxa"/>
            <w:noWrap/>
            <w:hideMark/>
          </w:tcPr>
          <w:p w14:paraId="29A3B619" w14:textId="77777777" w:rsidR="000A1CCD" w:rsidRPr="000A1CCD" w:rsidRDefault="000A1CCD" w:rsidP="000A1CCD">
            <w:pPr>
              <w:spacing w:after="160" w:line="259" w:lineRule="auto"/>
              <w:rPr>
                <w:rFonts w:ascii="Times New Roman" w:hAnsi="Times New Roman" w:cs="Times New Roman"/>
              </w:rPr>
            </w:pPr>
          </w:p>
        </w:tc>
      </w:tr>
      <w:tr w:rsidR="000A1CCD" w:rsidRPr="000A1CCD" w14:paraId="0C975B0D" w14:textId="77777777" w:rsidTr="00E66EF1">
        <w:trPr>
          <w:trHeight w:val="300"/>
        </w:trPr>
        <w:tc>
          <w:tcPr>
            <w:tcW w:w="3832" w:type="dxa"/>
            <w:noWrap/>
            <w:hideMark/>
          </w:tcPr>
          <w:p w14:paraId="3DB2844C" w14:textId="77777777" w:rsidR="000A1CCD" w:rsidRPr="000A1CCD" w:rsidRDefault="000A1CCD" w:rsidP="000A1CCD">
            <w:pPr>
              <w:spacing w:after="160" w:line="259" w:lineRule="auto"/>
              <w:rPr>
                <w:rFonts w:ascii="Times New Roman" w:hAnsi="Times New Roman" w:cs="Times New Roman"/>
                <w:b/>
                <w:bCs/>
              </w:rPr>
            </w:pPr>
            <w:r w:rsidRPr="000A1CCD">
              <w:rPr>
                <w:rFonts w:ascii="Times New Roman" w:hAnsi="Times New Roman" w:cs="Times New Roman"/>
                <w:b/>
                <w:bCs/>
              </w:rPr>
              <w:t>Namjena sukladno čl. 49*</w:t>
            </w:r>
          </w:p>
        </w:tc>
        <w:tc>
          <w:tcPr>
            <w:tcW w:w="1318" w:type="dxa"/>
            <w:noWrap/>
            <w:hideMark/>
          </w:tcPr>
          <w:p w14:paraId="048A3187" w14:textId="77777777" w:rsidR="000A1CCD" w:rsidRPr="000A1CCD" w:rsidRDefault="000A1CCD" w:rsidP="000A1CCD">
            <w:pPr>
              <w:spacing w:after="0" w:line="240" w:lineRule="auto"/>
              <w:rPr>
                <w:rFonts w:ascii="Times New Roman" w:hAnsi="Times New Roman" w:cs="Times New Roman"/>
                <w:b/>
                <w:bCs/>
              </w:rPr>
            </w:pPr>
            <w:r w:rsidRPr="000A1CCD">
              <w:rPr>
                <w:rFonts w:ascii="Times New Roman" w:hAnsi="Times New Roman" w:cs="Times New Roman"/>
                <w:b/>
                <w:bCs/>
              </w:rPr>
              <w:t>PLANIRANO (kn)</w:t>
            </w:r>
          </w:p>
        </w:tc>
        <w:tc>
          <w:tcPr>
            <w:tcW w:w="1373" w:type="dxa"/>
            <w:noWrap/>
            <w:hideMark/>
          </w:tcPr>
          <w:p w14:paraId="449ABA52" w14:textId="77777777" w:rsidR="000A1CCD" w:rsidRPr="000A1CCD" w:rsidRDefault="000A1CCD" w:rsidP="000A1CCD">
            <w:pPr>
              <w:spacing w:after="0" w:line="240" w:lineRule="auto"/>
              <w:rPr>
                <w:rFonts w:ascii="Times New Roman" w:hAnsi="Times New Roman" w:cs="Times New Roman"/>
                <w:b/>
                <w:bCs/>
              </w:rPr>
            </w:pPr>
            <w:r w:rsidRPr="000A1CCD">
              <w:rPr>
                <w:rFonts w:ascii="Times New Roman" w:hAnsi="Times New Roman" w:cs="Times New Roman"/>
                <w:b/>
                <w:bCs/>
              </w:rPr>
              <w:t>OSTVARENO (kn)</w:t>
            </w:r>
          </w:p>
        </w:tc>
        <w:tc>
          <w:tcPr>
            <w:tcW w:w="2539" w:type="dxa"/>
            <w:noWrap/>
            <w:hideMark/>
          </w:tcPr>
          <w:p w14:paraId="7EEAB10E" w14:textId="77777777" w:rsidR="000A1CCD" w:rsidRPr="000A1CCD" w:rsidRDefault="000A1CCD" w:rsidP="000A1CCD">
            <w:pPr>
              <w:spacing w:after="0" w:line="240" w:lineRule="auto"/>
              <w:rPr>
                <w:rFonts w:ascii="Times New Roman" w:hAnsi="Times New Roman" w:cs="Times New Roman"/>
                <w:b/>
                <w:bCs/>
              </w:rPr>
            </w:pPr>
            <w:r w:rsidRPr="000A1CCD">
              <w:rPr>
                <w:rFonts w:ascii="Times New Roman" w:hAnsi="Times New Roman" w:cs="Times New Roman"/>
                <w:b/>
                <w:bCs/>
              </w:rPr>
              <w:t>Dokumentacija**</w:t>
            </w:r>
          </w:p>
        </w:tc>
      </w:tr>
      <w:tr w:rsidR="000A1CCD" w:rsidRPr="000A1CCD" w14:paraId="1FA5A2EB" w14:textId="77777777" w:rsidTr="00E66EF1">
        <w:trPr>
          <w:trHeight w:val="375"/>
        </w:trPr>
        <w:tc>
          <w:tcPr>
            <w:tcW w:w="3832" w:type="dxa"/>
            <w:hideMark/>
          </w:tcPr>
          <w:p w14:paraId="258CCA08" w14:textId="77777777" w:rsidR="000A1CCD" w:rsidRPr="000A1CCD" w:rsidRDefault="000A1CCD" w:rsidP="000A1CCD">
            <w:pPr>
              <w:spacing w:after="0" w:line="240" w:lineRule="auto"/>
              <w:rPr>
                <w:rFonts w:ascii="Times New Roman" w:hAnsi="Times New Roman" w:cs="Times New Roman"/>
              </w:rPr>
            </w:pPr>
            <w:r w:rsidRPr="000A1CCD">
              <w:rPr>
                <w:rFonts w:ascii="Times New Roman" w:hAnsi="Times New Roman" w:cs="Times New Roman"/>
              </w:rPr>
              <w:t>1. za programe katastarsko-geodetske izmjere zemljišta</w:t>
            </w:r>
          </w:p>
        </w:tc>
        <w:tc>
          <w:tcPr>
            <w:tcW w:w="1318" w:type="dxa"/>
            <w:hideMark/>
          </w:tcPr>
          <w:p w14:paraId="252F5340" w14:textId="77777777" w:rsidR="000A1CCD" w:rsidRPr="000A1CCD" w:rsidRDefault="000A1CCD" w:rsidP="000A1CCD">
            <w:pPr>
              <w:spacing w:after="160" w:line="259" w:lineRule="auto"/>
              <w:rPr>
                <w:rFonts w:ascii="Times New Roman" w:hAnsi="Times New Roman" w:cs="Times New Roman"/>
              </w:rPr>
            </w:pPr>
            <w:r w:rsidRPr="000A1CCD">
              <w:rPr>
                <w:rFonts w:ascii="Times New Roman" w:hAnsi="Times New Roman" w:cs="Times New Roman"/>
              </w:rPr>
              <w:t> </w:t>
            </w:r>
          </w:p>
        </w:tc>
        <w:tc>
          <w:tcPr>
            <w:tcW w:w="1373" w:type="dxa"/>
            <w:noWrap/>
            <w:hideMark/>
          </w:tcPr>
          <w:p w14:paraId="23997686" w14:textId="77777777" w:rsidR="000A1CCD" w:rsidRPr="000A1CCD" w:rsidRDefault="000A1CCD" w:rsidP="000A1CCD">
            <w:pPr>
              <w:spacing w:after="160" w:line="259" w:lineRule="auto"/>
              <w:rPr>
                <w:rFonts w:ascii="Times New Roman" w:hAnsi="Times New Roman" w:cs="Times New Roman"/>
              </w:rPr>
            </w:pPr>
            <w:r w:rsidRPr="000A1CCD">
              <w:rPr>
                <w:rFonts w:ascii="Times New Roman" w:hAnsi="Times New Roman" w:cs="Times New Roman"/>
              </w:rPr>
              <w:t> </w:t>
            </w:r>
          </w:p>
        </w:tc>
        <w:tc>
          <w:tcPr>
            <w:tcW w:w="2539" w:type="dxa"/>
            <w:noWrap/>
            <w:hideMark/>
          </w:tcPr>
          <w:p w14:paraId="5164B5F7" w14:textId="77777777" w:rsidR="000A1CCD" w:rsidRPr="000A1CCD" w:rsidRDefault="000A1CCD" w:rsidP="000A1CCD">
            <w:pPr>
              <w:spacing w:after="160" w:line="259" w:lineRule="auto"/>
              <w:rPr>
                <w:rFonts w:ascii="Times New Roman" w:hAnsi="Times New Roman" w:cs="Times New Roman"/>
              </w:rPr>
            </w:pPr>
            <w:r w:rsidRPr="000A1CCD">
              <w:rPr>
                <w:rFonts w:ascii="Times New Roman" w:hAnsi="Times New Roman" w:cs="Times New Roman"/>
              </w:rPr>
              <w:t> </w:t>
            </w:r>
          </w:p>
        </w:tc>
      </w:tr>
      <w:tr w:rsidR="000A1CCD" w:rsidRPr="000A1CCD" w14:paraId="0A8A22BF" w14:textId="77777777" w:rsidTr="00E66EF1">
        <w:trPr>
          <w:trHeight w:val="300"/>
        </w:trPr>
        <w:tc>
          <w:tcPr>
            <w:tcW w:w="3832" w:type="dxa"/>
            <w:hideMark/>
          </w:tcPr>
          <w:p w14:paraId="3067D136" w14:textId="77777777" w:rsidR="000A1CCD" w:rsidRPr="000A1CCD" w:rsidRDefault="000A1CCD" w:rsidP="000A1CCD">
            <w:pPr>
              <w:spacing w:after="160" w:line="259" w:lineRule="auto"/>
              <w:rPr>
                <w:rFonts w:ascii="Times New Roman" w:hAnsi="Times New Roman" w:cs="Times New Roman"/>
              </w:rPr>
            </w:pPr>
            <w:r w:rsidRPr="000A1CCD">
              <w:rPr>
                <w:rFonts w:ascii="Times New Roman" w:hAnsi="Times New Roman" w:cs="Times New Roman"/>
              </w:rPr>
              <w:t>1.1.</w:t>
            </w:r>
          </w:p>
        </w:tc>
        <w:tc>
          <w:tcPr>
            <w:tcW w:w="1318" w:type="dxa"/>
            <w:hideMark/>
          </w:tcPr>
          <w:p w14:paraId="19D1D52B" w14:textId="77777777" w:rsidR="000A1CCD" w:rsidRPr="000A1CCD" w:rsidRDefault="000A1CCD" w:rsidP="000A1CCD">
            <w:pPr>
              <w:spacing w:after="160" w:line="259" w:lineRule="auto"/>
              <w:rPr>
                <w:rFonts w:ascii="Times New Roman" w:hAnsi="Times New Roman" w:cs="Times New Roman"/>
              </w:rPr>
            </w:pPr>
            <w:r w:rsidRPr="000A1CCD">
              <w:rPr>
                <w:rFonts w:ascii="Times New Roman" w:hAnsi="Times New Roman" w:cs="Times New Roman"/>
              </w:rPr>
              <w:t> </w:t>
            </w:r>
          </w:p>
        </w:tc>
        <w:tc>
          <w:tcPr>
            <w:tcW w:w="1373" w:type="dxa"/>
            <w:noWrap/>
            <w:hideMark/>
          </w:tcPr>
          <w:p w14:paraId="21EB9037" w14:textId="77777777" w:rsidR="000A1CCD" w:rsidRPr="000A1CCD" w:rsidRDefault="000A1CCD" w:rsidP="000A1CCD">
            <w:pPr>
              <w:spacing w:after="160" w:line="259" w:lineRule="auto"/>
              <w:rPr>
                <w:rFonts w:ascii="Times New Roman" w:hAnsi="Times New Roman" w:cs="Times New Roman"/>
              </w:rPr>
            </w:pPr>
            <w:r w:rsidRPr="000A1CCD">
              <w:rPr>
                <w:rFonts w:ascii="Times New Roman" w:hAnsi="Times New Roman" w:cs="Times New Roman"/>
              </w:rPr>
              <w:t> </w:t>
            </w:r>
          </w:p>
        </w:tc>
        <w:tc>
          <w:tcPr>
            <w:tcW w:w="2539" w:type="dxa"/>
            <w:noWrap/>
            <w:hideMark/>
          </w:tcPr>
          <w:p w14:paraId="65084D4B" w14:textId="77777777" w:rsidR="000A1CCD" w:rsidRPr="000A1CCD" w:rsidRDefault="000A1CCD" w:rsidP="000A1CCD">
            <w:pPr>
              <w:spacing w:after="160" w:line="259" w:lineRule="auto"/>
              <w:rPr>
                <w:rFonts w:ascii="Times New Roman" w:hAnsi="Times New Roman" w:cs="Times New Roman"/>
              </w:rPr>
            </w:pPr>
            <w:r w:rsidRPr="000A1CCD">
              <w:rPr>
                <w:rFonts w:ascii="Times New Roman" w:hAnsi="Times New Roman" w:cs="Times New Roman"/>
              </w:rPr>
              <w:t> </w:t>
            </w:r>
          </w:p>
        </w:tc>
      </w:tr>
      <w:tr w:rsidR="000A1CCD" w:rsidRPr="000A1CCD" w14:paraId="4FF4E8DB" w14:textId="77777777" w:rsidTr="00E66EF1">
        <w:trPr>
          <w:trHeight w:val="300"/>
        </w:trPr>
        <w:tc>
          <w:tcPr>
            <w:tcW w:w="3832" w:type="dxa"/>
            <w:hideMark/>
          </w:tcPr>
          <w:p w14:paraId="7063AD76" w14:textId="77777777" w:rsidR="000A1CCD" w:rsidRPr="000A1CCD" w:rsidRDefault="000A1CCD" w:rsidP="000A1CCD">
            <w:pPr>
              <w:spacing w:after="160" w:line="259" w:lineRule="auto"/>
              <w:rPr>
                <w:rFonts w:ascii="Times New Roman" w:hAnsi="Times New Roman" w:cs="Times New Roman"/>
              </w:rPr>
            </w:pPr>
            <w:r w:rsidRPr="000A1CCD">
              <w:rPr>
                <w:rFonts w:ascii="Times New Roman" w:hAnsi="Times New Roman" w:cs="Times New Roman"/>
              </w:rPr>
              <w:t>1.2.</w:t>
            </w:r>
          </w:p>
        </w:tc>
        <w:tc>
          <w:tcPr>
            <w:tcW w:w="1318" w:type="dxa"/>
            <w:hideMark/>
          </w:tcPr>
          <w:p w14:paraId="3B026AEC" w14:textId="77777777" w:rsidR="000A1CCD" w:rsidRPr="000A1CCD" w:rsidRDefault="000A1CCD" w:rsidP="000A1CCD">
            <w:pPr>
              <w:spacing w:after="160" w:line="259" w:lineRule="auto"/>
              <w:rPr>
                <w:rFonts w:ascii="Times New Roman" w:hAnsi="Times New Roman" w:cs="Times New Roman"/>
              </w:rPr>
            </w:pPr>
            <w:r w:rsidRPr="000A1CCD">
              <w:rPr>
                <w:rFonts w:ascii="Times New Roman" w:hAnsi="Times New Roman" w:cs="Times New Roman"/>
              </w:rPr>
              <w:t> </w:t>
            </w:r>
          </w:p>
        </w:tc>
        <w:tc>
          <w:tcPr>
            <w:tcW w:w="1373" w:type="dxa"/>
            <w:noWrap/>
            <w:hideMark/>
          </w:tcPr>
          <w:p w14:paraId="66CCBEAB" w14:textId="77777777" w:rsidR="000A1CCD" w:rsidRPr="000A1CCD" w:rsidRDefault="000A1CCD" w:rsidP="000A1CCD">
            <w:pPr>
              <w:spacing w:after="160" w:line="259" w:lineRule="auto"/>
              <w:rPr>
                <w:rFonts w:ascii="Times New Roman" w:hAnsi="Times New Roman" w:cs="Times New Roman"/>
              </w:rPr>
            </w:pPr>
            <w:r w:rsidRPr="000A1CCD">
              <w:rPr>
                <w:rFonts w:ascii="Times New Roman" w:hAnsi="Times New Roman" w:cs="Times New Roman"/>
              </w:rPr>
              <w:t> </w:t>
            </w:r>
          </w:p>
        </w:tc>
        <w:tc>
          <w:tcPr>
            <w:tcW w:w="2539" w:type="dxa"/>
            <w:noWrap/>
            <w:hideMark/>
          </w:tcPr>
          <w:p w14:paraId="57BB8547" w14:textId="77777777" w:rsidR="000A1CCD" w:rsidRPr="000A1CCD" w:rsidRDefault="000A1CCD" w:rsidP="000A1CCD">
            <w:pPr>
              <w:spacing w:after="160" w:line="259" w:lineRule="auto"/>
              <w:rPr>
                <w:rFonts w:ascii="Times New Roman" w:hAnsi="Times New Roman" w:cs="Times New Roman"/>
              </w:rPr>
            </w:pPr>
            <w:r w:rsidRPr="000A1CCD">
              <w:rPr>
                <w:rFonts w:ascii="Times New Roman" w:hAnsi="Times New Roman" w:cs="Times New Roman"/>
              </w:rPr>
              <w:t> </w:t>
            </w:r>
          </w:p>
        </w:tc>
      </w:tr>
      <w:tr w:rsidR="000A1CCD" w:rsidRPr="000A1CCD" w14:paraId="3C645E52" w14:textId="77777777" w:rsidTr="00E66EF1">
        <w:trPr>
          <w:trHeight w:val="540"/>
        </w:trPr>
        <w:tc>
          <w:tcPr>
            <w:tcW w:w="3832" w:type="dxa"/>
            <w:hideMark/>
          </w:tcPr>
          <w:p w14:paraId="01960143" w14:textId="77777777" w:rsidR="000A1CCD" w:rsidRPr="000A1CCD" w:rsidRDefault="000A1CCD" w:rsidP="000A1CCD">
            <w:pPr>
              <w:spacing w:after="160" w:line="259" w:lineRule="auto"/>
              <w:rPr>
                <w:rFonts w:ascii="Times New Roman" w:hAnsi="Times New Roman" w:cs="Times New Roman"/>
              </w:rPr>
            </w:pPr>
            <w:r w:rsidRPr="000A1CCD">
              <w:rPr>
                <w:rFonts w:ascii="Times New Roman" w:hAnsi="Times New Roman" w:cs="Times New Roman"/>
              </w:rPr>
              <w:t>2. za podmirenje troškova postupaka koji se vode u svrhu sređivanja imovinskopravnih odnosa i zemljišnih knjiga</w:t>
            </w:r>
          </w:p>
        </w:tc>
        <w:tc>
          <w:tcPr>
            <w:tcW w:w="1318" w:type="dxa"/>
            <w:hideMark/>
          </w:tcPr>
          <w:p w14:paraId="72BB29CC" w14:textId="77777777" w:rsidR="000A1CCD" w:rsidRPr="000A1CCD" w:rsidRDefault="000A1CCD" w:rsidP="000A1CCD">
            <w:pPr>
              <w:spacing w:after="160" w:line="259" w:lineRule="auto"/>
              <w:rPr>
                <w:rFonts w:ascii="Times New Roman" w:hAnsi="Times New Roman" w:cs="Times New Roman"/>
              </w:rPr>
            </w:pPr>
            <w:r w:rsidRPr="000A1CCD">
              <w:rPr>
                <w:rFonts w:ascii="Times New Roman" w:hAnsi="Times New Roman" w:cs="Times New Roman"/>
              </w:rPr>
              <w:t> </w:t>
            </w:r>
          </w:p>
        </w:tc>
        <w:tc>
          <w:tcPr>
            <w:tcW w:w="1373" w:type="dxa"/>
            <w:noWrap/>
            <w:hideMark/>
          </w:tcPr>
          <w:p w14:paraId="113F7BBD" w14:textId="77777777" w:rsidR="000A1CCD" w:rsidRPr="000A1CCD" w:rsidRDefault="000A1CCD" w:rsidP="000A1CCD">
            <w:pPr>
              <w:spacing w:after="160" w:line="259" w:lineRule="auto"/>
              <w:rPr>
                <w:rFonts w:ascii="Times New Roman" w:hAnsi="Times New Roman" w:cs="Times New Roman"/>
              </w:rPr>
            </w:pPr>
            <w:r w:rsidRPr="000A1CCD">
              <w:rPr>
                <w:rFonts w:ascii="Times New Roman" w:hAnsi="Times New Roman" w:cs="Times New Roman"/>
              </w:rPr>
              <w:t> </w:t>
            </w:r>
          </w:p>
        </w:tc>
        <w:tc>
          <w:tcPr>
            <w:tcW w:w="2539" w:type="dxa"/>
            <w:noWrap/>
            <w:hideMark/>
          </w:tcPr>
          <w:p w14:paraId="4B7AADA5" w14:textId="77777777" w:rsidR="000A1CCD" w:rsidRPr="000A1CCD" w:rsidRDefault="000A1CCD" w:rsidP="000A1CCD">
            <w:pPr>
              <w:spacing w:after="160" w:line="259" w:lineRule="auto"/>
              <w:rPr>
                <w:rFonts w:ascii="Times New Roman" w:hAnsi="Times New Roman" w:cs="Times New Roman"/>
              </w:rPr>
            </w:pPr>
            <w:r w:rsidRPr="000A1CCD">
              <w:rPr>
                <w:rFonts w:ascii="Times New Roman" w:hAnsi="Times New Roman" w:cs="Times New Roman"/>
              </w:rPr>
              <w:t> </w:t>
            </w:r>
          </w:p>
        </w:tc>
      </w:tr>
      <w:tr w:rsidR="000A1CCD" w:rsidRPr="000A1CCD" w14:paraId="290F1938" w14:textId="77777777" w:rsidTr="00E66EF1">
        <w:trPr>
          <w:trHeight w:val="300"/>
        </w:trPr>
        <w:tc>
          <w:tcPr>
            <w:tcW w:w="3832" w:type="dxa"/>
            <w:hideMark/>
          </w:tcPr>
          <w:p w14:paraId="71833F49" w14:textId="77777777" w:rsidR="000A1CCD" w:rsidRPr="000A1CCD" w:rsidRDefault="000A1CCD" w:rsidP="000A1CCD">
            <w:pPr>
              <w:spacing w:after="160" w:line="259" w:lineRule="auto"/>
              <w:rPr>
                <w:rFonts w:ascii="Times New Roman" w:hAnsi="Times New Roman" w:cs="Times New Roman"/>
              </w:rPr>
            </w:pPr>
            <w:r w:rsidRPr="000A1CCD">
              <w:rPr>
                <w:rFonts w:ascii="Times New Roman" w:hAnsi="Times New Roman" w:cs="Times New Roman"/>
              </w:rPr>
              <w:t>2.1.</w:t>
            </w:r>
          </w:p>
        </w:tc>
        <w:tc>
          <w:tcPr>
            <w:tcW w:w="1318" w:type="dxa"/>
            <w:hideMark/>
          </w:tcPr>
          <w:p w14:paraId="531FC902" w14:textId="77777777" w:rsidR="000A1CCD" w:rsidRPr="000A1CCD" w:rsidRDefault="000A1CCD" w:rsidP="000A1CCD">
            <w:pPr>
              <w:spacing w:after="160" w:line="259" w:lineRule="auto"/>
              <w:rPr>
                <w:rFonts w:ascii="Times New Roman" w:hAnsi="Times New Roman" w:cs="Times New Roman"/>
              </w:rPr>
            </w:pPr>
            <w:r w:rsidRPr="000A1CCD">
              <w:rPr>
                <w:rFonts w:ascii="Times New Roman" w:hAnsi="Times New Roman" w:cs="Times New Roman"/>
              </w:rPr>
              <w:t> </w:t>
            </w:r>
          </w:p>
        </w:tc>
        <w:tc>
          <w:tcPr>
            <w:tcW w:w="1373" w:type="dxa"/>
            <w:noWrap/>
            <w:hideMark/>
          </w:tcPr>
          <w:p w14:paraId="056F2460" w14:textId="77777777" w:rsidR="000A1CCD" w:rsidRPr="000A1CCD" w:rsidRDefault="000A1CCD" w:rsidP="000A1CCD">
            <w:pPr>
              <w:spacing w:after="160" w:line="259" w:lineRule="auto"/>
              <w:rPr>
                <w:rFonts w:ascii="Times New Roman" w:hAnsi="Times New Roman" w:cs="Times New Roman"/>
              </w:rPr>
            </w:pPr>
            <w:r w:rsidRPr="000A1CCD">
              <w:rPr>
                <w:rFonts w:ascii="Times New Roman" w:hAnsi="Times New Roman" w:cs="Times New Roman"/>
              </w:rPr>
              <w:t> </w:t>
            </w:r>
          </w:p>
        </w:tc>
        <w:tc>
          <w:tcPr>
            <w:tcW w:w="2539" w:type="dxa"/>
            <w:noWrap/>
            <w:hideMark/>
          </w:tcPr>
          <w:p w14:paraId="13D337C4" w14:textId="77777777" w:rsidR="000A1CCD" w:rsidRPr="000A1CCD" w:rsidRDefault="000A1CCD" w:rsidP="000A1CCD">
            <w:pPr>
              <w:spacing w:after="160" w:line="259" w:lineRule="auto"/>
              <w:rPr>
                <w:rFonts w:ascii="Times New Roman" w:hAnsi="Times New Roman" w:cs="Times New Roman"/>
              </w:rPr>
            </w:pPr>
            <w:r w:rsidRPr="000A1CCD">
              <w:rPr>
                <w:rFonts w:ascii="Times New Roman" w:hAnsi="Times New Roman" w:cs="Times New Roman"/>
              </w:rPr>
              <w:t> </w:t>
            </w:r>
          </w:p>
        </w:tc>
      </w:tr>
      <w:tr w:rsidR="000A1CCD" w:rsidRPr="000A1CCD" w14:paraId="761FA6AE" w14:textId="77777777" w:rsidTr="00E66EF1">
        <w:trPr>
          <w:trHeight w:val="300"/>
        </w:trPr>
        <w:tc>
          <w:tcPr>
            <w:tcW w:w="3832" w:type="dxa"/>
            <w:hideMark/>
          </w:tcPr>
          <w:p w14:paraId="434749F7" w14:textId="77777777" w:rsidR="000A1CCD" w:rsidRPr="000A1CCD" w:rsidRDefault="000A1CCD" w:rsidP="000A1CCD">
            <w:pPr>
              <w:spacing w:after="160" w:line="259" w:lineRule="auto"/>
              <w:rPr>
                <w:rFonts w:ascii="Times New Roman" w:hAnsi="Times New Roman" w:cs="Times New Roman"/>
              </w:rPr>
            </w:pPr>
            <w:r w:rsidRPr="000A1CCD">
              <w:rPr>
                <w:rFonts w:ascii="Times New Roman" w:hAnsi="Times New Roman" w:cs="Times New Roman"/>
              </w:rPr>
              <w:t>2.2.</w:t>
            </w:r>
          </w:p>
        </w:tc>
        <w:tc>
          <w:tcPr>
            <w:tcW w:w="1318" w:type="dxa"/>
            <w:hideMark/>
          </w:tcPr>
          <w:p w14:paraId="20ED73A8" w14:textId="77777777" w:rsidR="000A1CCD" w:rsidRPr="000A1CCD" w:rsidRDefault="000A1CCD" w:rsidP="000A1CCD">
            <w:pPr>
              <w:spacing w:after="160" w:line="259" w:lineRule="auto"/>
              <w:rPr>
                <w:rFonts w:ascii="Times New Roman" w:hAnsi="Times New Roman" w:cs="Times New Roman"/>
              </w:rPr>
            </w:pPr>
            <w:r w:rsidRPr="000A1CCD">
              <w:rPr>
                <w:rFonts w:ascii="Times New Roman" w:hAnsi="Times New Roman" w:cs="Times New Roman"/>
              </w:rPr>
              <w:t> </w:t>
            </w:r>
          </w:p>
        </w:tc>
        <w:tc>
          <w:tcPr>
            <w:tcW w:w="1373" w:type="dxa"/>
            <w:noWrap/>
            <w:hideMark/>
          </w:tcPr>
          <w:p w14:paraId="507AAF39" w14:textId="77777777" w:rsidR="000A1CCD" w:rsidRPr="000A1CCD" w:rsidRDefault="000A1CCD" w:rsidP="000A1CCD">
            <w:pPr>
              <w:spacing w:after="160" w:line="259" w:lineRule="auto"/>
              <w:rPr>
                <w:rFonts w:ascii="Times New Roman" w:hAnsi="Times New Roman" w:cs="Times New Roman"/>
              </w:rPr>
            </w:pPr>
            <w:r w:rsidRPr="000A1CCD">
              <w:rPr>
                <w:rFonts w:ascii="Times New Roman" w:hAnsi="Times New Roman" w:cs="Times New Roman"/>
              </w:rPr>
              <w:t> </w:t>
            </w:r>
          </w:p>
        </w:tc>
        <w:tc>
          <w:tcPr>
            <w:tcW w:w="2539" w:type="dxa"/>
            <w:noWrap/>
            <w:hideMark/>
          </w:tcPr>
          <w:p w14:paraId="0DA10A95" w14:textId="77777777" w:rsidR="000A1CCD" w:rsidRPr="000A1CCD" w:rsidRDefault="000A1CCD" w:rsidP="000A1CCD">
            <w:pPr>
              <w:spacing w:after="160" w:line="259" w:lineRule="auto"/>
              <w:rPr>
                <w:rFonts w:ascii="Times New Roman" w:hAnsi="Times New Roman" w:cs="Times New Roman"/>
              </w:rPr>
            </w:pPr>
            <w:r w:rsidRPr="000A1CCD">
              <w:rPr>
                <w:rFonts w:ascii="Times New Roman" w:hAnsi="Times New Roman" w:cs="Times New Roman"/>
              </w:rPr>
              <w:t> </w:t>
            </w:r>
          </w:p>
        </w:tc>
      </w:tr>
      <w:tr w:rsidR="000A1CCD" w:rsidRPr="000A1CCD" w14:paraId="174BEC6E" w14:textId="77777777" w:rsidTr="00E66EF1">
        <w:trPr>
          <w:trHeight w:val="780"/>
        </w:trPr>
        <w:tc>
          <w:tcPr>
            <w:tcW w:w="3832" w:type="dxa"/>
            <w:hideMark/>
          </w:tcPr>
          <w:p w14:paraId="374A5606" w14:textId="77777777" w:rsidR="000A1CCD" w:rsidRPr="000A1CCD" w:rsidRDefault="000A1CCD" w:rsidP="000A1CCD">
            <w:pPr>
              <w:spacing w:after="160" w:line="259" w:lineRule="auto"/>
              <w:rPr>
                <w:rFonts w:ascii="Times New Roman" w:hAnsi="Times New Roman" w:cs="Times New Roman"/>
              </w:rPr>
            </w:pPr>
            <w:r w:rsidRPr="000A1CCD">
              <w:rPr>
                <w:rFonts w:ascii="Times New Roman" w:hAnsi="Times New Roman" w:cs="Times New Roman"/>
              </w:rPr>
              <w:t>3. za subvencioniranje dijela troškova za sređivanje zemljišnoknjižnog stanja poljoprivrednog zemljišta u privatnom vlasništvu</w:t>
            </w:r>
          </w:p>
        </w:tc>
        <w:tc>
          <w:tcPr>
            <w:tcW w:w="1318" w:type="dxa"/>
            <w:hideMark/>
          </w:tcPr>
          <w:p w14:paraId="39D304EA" w14:textId="77777777" w:rsidR="000A1CCD" w:rsidRPr="000A1CCD" w:rsidRDefault="000A1CCD" w:rsidP="000A1CCD">
            <w:pPr>
              <w:spacing w:after="160" w:line="259" w:lineRule="auto"/>
              <w:rPr>
                <w:rFonts w:ascii="Times New Roman" w:hAnsi="Times New Roman" w:cs="Times New Roman"/>
              </w:rPr>
            </w:pPr>
            <w:r w:rsidRPr="000A1CCD">
              <w:rPr>
                <w:rFonts w:ascii="Times New Roman" w:hAnsi="Times New Roman" w:cs="Times New Roman"/>
              </w:rPr>
              <w:t> </w:t>
            </w:r>
          </w:p>
        </w:tc>
        <w:tc>
          <w:tcPr>
            <w:tcW w:w="1373" w:type="dxa"/>
            <w:noWrap/>
            <w:hideMark/>
          </w:tcPr>
          <w:p w14:paraId="6F704B96" w14:textId="77777777" w:rsidR="000A1CCD" w:rsidRPr="000A1CCD" w:rsidRDefault="000A1CCD" w:rsidP="000A1CCD">
            <w:pPr>
              <w:spacing w:after="160" w:line="259" w:lineRule="auto"/>
              <w:rPr>
                <w:rFonts w:ascii="Times New Roman" w:hAnsi="Times New Roman" w:cs="Times New Roman"/>
              </w:rPr>
            </w:pPr>
            <w:r w:rsidRPr="000A1CCD">
              <w:rPr>
                <w:rFonts w:ascii="Times New Roman" w:hAnsi="Times New Roman" w:cs="Times New Roman"/>
              </w:rPr>
              <w:t> </w:t>
            </w:r>
          </w:p>
        </w:tc>
        <w:tc>
          <w:tcPr>
            <w:tcW w:w="2539" w:type="dxa"/>
            <w:noWrap/>
            <w:hideMark/>
          </w:tcPr>
          <w:p w14:paraId="4210BDBE" w14:textId="77777777" w:rsidR="000A1CCD" w:rsidRPr="000A1CCD" w:rsidRDefault="000A1CCD" w:rsidP="000A1CCD">
            <w:pPr>
              <w:spacing w:after="160" w:line="259" w:lineRule="auto"/>
              <w:rPr>
                <w:rFonts w:ascii="Times New Roman" w:hAnsi="Times New Roman" w:cs="Times New Roman"/>
              </w:rPr>
            </w:pPr>
            <w:r w:rsidRPr="000A1CCD">
              <w:rPr>
                <w:rFonts w:ascii="Times New Roman" w:hAnsi="Times New Roman" w:cs="Times New Roman"/>
              </w:rPr>
              <w:t> </w:t>
            </w:r>
          </w:p>
        </w:tc>
      </w:tr>
      <w:tr w:rsidR="000A1CCD" w:rsidRPr="000A1CCD" w14:paraId="469695F3" w14:textId="77777777" w:rsidTr="00E66EF1">
        <w:trPr>
          <w:trHeight w:val="300"/>
        </w:trPr>
        <w:tc>
          <w:tcPr>
            <w:tcW w:w="3832" w:type="dxa"/>
            <w:hideMark/>
          </w:tcPr>
          <w:p w14:paraId="56B9F999" w14:textId="77777777" w:rsidR="000A1CCD" w:rsidRPr="000A1CCD" w:rsidRDefault="000A1CCD" w:rsidP="000A1CCD">
            <w:pPr>
              <w:spacing w:after="160" w:line="259" w:lineRule="auto"/>
              <w:rPr>
                <w:rFonts w:ascii="Times New Roman" w:hAnsi="Times New Roman" w:cs="Times New Roman"/>
              </w:rPr>
            </w:pPr>
            <w:r w:rsidRPr="000A1CCD">
              <w:rPr>
                <w:rFonts w:ascii="Times New Roman" w:hAnsi="Times New Roman" w:cs="Times New Roman"/>
              </w:rPr>
              <w:lastRenderedPageBreak/>
              <w:t>3.1.</w:t>
            </w:r>
          </w:p>
        </w:tc>
        <w:tc>
          <w:tcPr>
            <w:tcW w:w="1318" w:type="dxa"/>
            <w:hideMark/>
          </w:tcPr>
          <w:p w14:paraId="37A940EB" w14:textId="77777777" w:rsidR="000A1CCD" w:rsidRPr="000A1CCD" w:rsidRDefault="000A1CCD" w:rsidP="000A1CCD">
            <w:pPr>
              <w:spacing w:after="160" w:line="259" w:lineRule="auto"/>
              <w:rPr>
                <w:rFonts w:ascii="Times New Roman" w:hAnsi="Times New Roman" w:cs="Times New Roman"/>
              </w:rPr>
            </w:pPr>
            <w:r w:rsidRPr="000A1CCD">
              <w:rPr>
                <w:rFonts w:ascii="Times New Roman" w:hAnsi="Times New Roman" w:cs="Times New Roman"/>
              </w:rPr>
              <w:t> </w:t>
            </w:r>
          </w:p>
        </w:tc>
        <w:tc>
          <w:tcPr>
            <w:tcW w:w="1373" w:type="dxa"/>
            <w:noWrap/>
            <w:hideMark/>
          </w:tcPr>
          <w:p w14:paraId="732C4525" w14:textId="77777777" w:rsidR="000A1CCD" w:rsidRPr="000A1CCD" w:rsidRDefault="000A1CCD" w:rsidP="000A1CCD">
            <w:pPr>
              <w:spacing w:after="160" w:line="259" w:lineRule="auto"/>
              <w:rPr>
                <w:rFonts w:ascii="Times New Roman" w:hAnsi="Times New Roman" w:cs="Times New Roman"/>
              </w:rPr>
            </w:pPr>
            <w:r w:rsidRPr="000A1CCD">
              <w:rPr>
                <w:rFonts w:ascii="Times New Roman" w:hAnsi="Times New Roman" w:cs="Times New Roman"/>
              </w:rPr>
              <w:t> </w:t>
            </w:r>
          </w:p>
        </w:tc>
        <w:tc>
          <w:tcPr>
            <w:tcW w:w="2539" w:type="dxa"/>
            <w:noWrap/>
            <w:hideMark/>
          </w:tcPr>
          <w:p w14:paraId="04658B1D" w14:textId="77777777" w:rsidR="000A1CCD" w:rsidRPr="000A1CCD" w:rsidRDefault="000A1CCD" w:rsidP="000A1CCD">
            <w:pPr>
              <w:spacing w:after="160" w:line="259" w:lineRule="auto"/>
              <w:rPr>
                <w:rFonts w:ascii="Times New Roman" w:hAnsi="Times New Roman" w:cs="Times New Roman"/>
              </w:rPr>
            </w:pPr>
            <w:r w:rsidRPr="000A1CCD">
              <w:rPr>
                <w:rFonts w:ascii="Times New Roman" w:hAnsi="Times New Roman" w:cs="Times New Roman"/>
              </w:rPr>
              <w:t> </w:t>
            </w:r>
          </w:p>
        </w:tc>
      </w:tr>
      <w:tr w:rsidR="000A1CCD" w:rsidRPr="000A1CCD" w14:paraId="4E2D0332" w14:textId="77777777" w:rsidTr="00E66EF1">
        <w:trPr>
          <w:trHeight w:val="300"/>
        </w:trPr>
        <w:tc>
          <w:tcPr>
            <w:tcW w:w="3832" w:type="dxa"/>
            <w:hideMark/>
          </w:tcPr>
          <w:p w14:paraId="1A0370E2" w14:textId="77777777" w:rsidR="000A1CCD" w:rsidRPr="000A1CCD" w:rsidRDefault="000A1CCD" w:rsidP="000A1CCD">
            <w:pPr>
              <w:spacing w:after="160" w:line="259" w:lineRule="auto"/>
              <w:rPr>
                <w:rFonts w:ascii="Times New Roman" w:hAnsi="Times New Roman" w:cs="Times New Roman"/>
              </w:rPr>
            </w:pPr>
            <w:r w:rsidRPr="000A1CCD">
              <w:rPr>
                <w:rFonts w:ascii="Times New Roman" w:hAnsi="Times New Roman" w:cs="Times New Roman"/>
              </w:rPr>
              <w:t>3.2.</w:t>
            </w:r>
          </w:p>
        </w:tc>
        <w:tc>
          <w:tcPr>
            <w:tcW w:w="1318" w:type="dxa"/>
            <w:hideMark/>
          </w:tcPr>
          <w:p w14:paraId="110E4D45" w14:textId="77777777" w:rsidR="000A1CCD" w:rsidRPr="000A1CCD" w:rsidRDefault="000A1CCD" w:rsidP="000A1CCD">
            <w:pPr>
              <w:spacing w:after="160" w:line="259" w:lineRule="auto"/>
              <w:rPr>
                <w:rFonts w:ascii="Times New Roman" w:hAnsi="Times New Roman" w:cs="Times New Roman"/>
              </w:rPr>
            </w:pPr>
            <w:r w:rsidRPr="000A1CCD">
              <w:rPr>
                <w:rFonts w:ascii="Times New Roman" w:hAnsi="Times New Roman" w:cs="Times New Roman"/>
              </w:rPr>
              <w:t> </w:t>
            </w:r>
          </w:p>
        </w:tc>
        <w:tc>
          <w:tcPr>
            <w:tcW w:w="1373" w:type="dxa"/>
            <w:noWrap/>
            <w:hideMark/>
          </w:tcPr>
          <w:p w14:paraId="6CB70843" w14:textId="77777777" w:rsidR="000A1CCD" w:rsidRPr="000A1CCD" w:rsidRDefault="000A1CCD" w:rsidP="000A1CCD">
            <w:pPr>
              <w:spacing w:after="160" w:line="259" w:lineRule="auto"/>
              <w:rPr>
                <w:rFonts w:ascii="Times New Roman" w:hAnsi="Times New Roman" w:cs="Times New Roman"/>
              </w:rPr>
            </w:pPr>
            <w:r w:rsidRPr="000A1CCD">
              <w:rPr>
                <w:rFonts w:ascii="Times New Roman" w:hAnsi="Times New Roman" w:cs="Times New Roman"/>
              </w:rPr>
              <w:t> </w:t>
            </w:r>
          </w:p>
        </w:tc>
        <w:tc>
          <w:tcPr>
            <w:tcW w:w="2539" w:type="dxa"/>
            <w:noWrap/>
            <w:hideMark/>
          </w:tcPr>
          <w:p w14:paraId="44C4D505" w14:textId="77777777" w:rsidR="000A1CCD" w:rsidRPr="000A1CCD" w:rsidRDefault="000A1CCD" w:rsidP="000A1CCD">
            <w:pPr>
              <w:spacing w:after="160" w:line="259" w:lineRule="auto"/>
              <w:rPr>
                <w:rFonts w:ascii="Times New Roman" w:hAnsi="Times New Roman" w:cs="Times New Roman"/>
              </w:rPr>
            </w:pPr>
            <w:r w:rsidRPr="000A1CCD">
              <w:rPr>
                <w:rFonts w:ascii="Times New Roman" w:hAnsi="Times New Roman" w:cs="Times New Roman"/>
              </w:rPr>
              <w:t> </w:t>
            </w:r>
          </w:p>
        </w:tc>
      </w:tr>
      <w:tr w:rsidR="000A1CCD" w:rsidRPr="000A1CCD" w14:paraId="08CD2DF3" w14:textId="77777777" w:rsidTr="00E66EF1">
        <w:trPr>
          <w:trHeight w:val="570"/>
        </w:trPr>
        <w:tc>
          <w:tcPr>
            <w:tcW w:w="3832" w:type="dxa"/>
            <w:hideMark/>
          </w:tcPr>
          <w:p w14:paraId="2FE081F6" w14:textId="77777777" w:rsidR="000A1CCD" w:rsidRPr="000A1CCD" w:rsidRDefault="000A1CCD" w:rsidP="000A1CCD">
            <w:pPr>
              <w:spacing w:after="160" w:line="259" w:lineRule="auto"/>
              <w:rPr>
                <w:rFonts w:ascii="Times New Roman" w:hAnsi="Times New Roman" w:cs="Times New Roman"/>
              </w:rPr>
            </w:pPr>
            <w:r w:rsidRPr="000A1CCD">
              <w:rPr>
                <w:rFonts w:ascii="Times New Roman" w:hAnsi="Times New Roman" w:cs="Times New Roman"/>
              </w:rPr>
              <w:t>4. za podmirenje dijela stvarnih troškova u vezi s provedbom ovoga Zakona</w:t>
            </w:r>
          </w:p>
        </w:tc>
        <w:tc>
          <w:tcPr>
            <w:tcW w:w="1318" w:type="dxa"/>
            <w:hideMark/>
          </w:tcPr>
          <w:p w14:paraId="52E68A51" w14:textId="77777777" w:rsidR="000A1CCD" w:rsidRPr="000A1CCD" w:rsidRDefault="000A1CCD" w:rsidP="000A1CCD">
            <w:pPr>
              <w:spacing w:after="160" w:line="259" w:lineRule="auto"/>
              <w:rPr>
                <w:rFonts w:ascii="Times New Roman" w:hAnsi="Times New Roman" w:cs="Times New Roman"/>
              </w:rPr>
            </w:pPr>
            <w:r w:rsidRPr="000A1CCD">
              <w:rPr>
                <w:rFonts w:ascii="Times New Roman" w:hAnsi="Times New Roman" w:cs="Times New Roman"/>
              </w:rPr>
              <w:t> </w:t>
            </w:r>
          </w:p>
        </w:tc>
        <w:tc>
          <w:tcPr>
            <w:tcW w:w="1373" w:type="dxa"/>
            <w:noWrap/>
            <w:hideMark/>
          </w:tcPr>
          <w:p w14:paraId="715517FE" w14:textId="77777777" w:rsidR="000A1CCD" w:rsidRPr="000A1CCD" w:rsidRDefault="000A1CCD" w:rsidP="000A1CCD">
            <w:pPr>
              <w:spacing w:after="160" w:line="259" w:lineRule="auto"/>
              <w:rPr>
                <w:rFonts w:ascii="Times New Roman" w:hAnsi="Times New Roman" w:cs="Times New Roman"/>
              </w:rPr>
            </w:pPr>
            <w:r w:rsidRPr="000A1CCD">
              <w:rPr>
                <w:rFonts w:ascii="Times New Roman" w:hAnsi="Times New Roman" w:cs="Times New Roman"/>
              </w:rPr>
              <w:t> </w:t>
            </w:r>
          </w:p>
        </w:tc>
        <w:tc>
          <w:tcPr>
            <w:tcW w:w="2539" w:type="dxa"/>
            <w:noWrap/>
            <w:hideMark/>
          </w:tcPr>
          <w:p w14:paraId="688671EB" w14:textId="77777777" w:rsidR="000A1CCD" w:rsidRPr="000A1CCD" w:rsidRDefault="000A1CCD" w:rsidP="000A1CCD">
            <w:pPr>
              <w:spacing w:after="160" w:line="259" w:lineRule="auto"/>
              <w:rPr>
                <w:rFonts w:ascii="Times New Roman" w:hAnsi="Times New Roman" w:cs="Times New Roman"/>
              </w:rPr>
            </w:pPr>
            <w:r w:rsidRPr="000A1CCD">
              <w:rPr>
                <w:rFonts w:ascii="Times New Roman" w:hAnsi="Times New Roman" w:cs="Times New Roman"/>
              </w:rPr>
              <w:t> </w:t>
            </w:r>
          </w:p>
        </w:tc>
      </w:tr>
      <w:tr w:rsidR="000A1CCD" w:rsidRPr="000A1CCD" w14:paraId="48077759" w14:textId="77777777" w:rsidTr="00E66EF1">
        <w:trPr>
          <w:trHeight w:val="870"/>
        </w:trPr>
        <w:tc>
          <w:tcPr>
            <w:tcW w:w="3832" w:type="dxa"/>
            <w:hideMark/>
          </w:tcPr>
          <w:p w14:paraId="42687421" w14:textId="77777777" w:rsidR="000A1CCD" w:rsidRPr="000A1CCD" w:rsidRDefault="000A1CCD" w:rsidP="000A1CCD">
            <w:pPr>
              <w:spacing w:after="160" w:line="259" w:lineRule="auto"/>
              <w:rPr>
                <w:rFonts w:ascii="Times New Roman" w:hAnsi="Times New Roman" w:cs="Times New Roman"/>
              </w:rPr>
            </w:pPr>
            <w:r w:rsidRPr="000A1CCD">
              <w:rPr>
                <w:rFonts w:ascii="Times New Roman" w:hAnsi="Times New Roman" w:cs="Times New Roman"/>
              </w:rPr>
              <w:t>4.1. Bruto plaće službenika Jedinstvenog upravnog odjela Općine Šodolovci koji obavljaju poslove vezano za provedbu ovoga Zakona</w:t>
            </w:r>
          </w:p>
        </w:tc>
        <w:tc>
          <w:tcPr>
            <w:tcW w:w="1318" w:type="dxa"/>
            <w:hideMark/>
          </w:tcPr>
          <w:p w14:paraId="3C3C0050" w14:textId="77777777" w:rsidR="000A1CCD" w:rsidRPr="000A1CCD" w:rsidRDefault="000A1CCD" w:rsidP="000A1CCD">
            <w:pPr>
              <w:spacing w:after="160" w:line="259" w:lineRule="auto"/>
              <w:rPr>
                <w:rFonts w:ascii="Times New Roman" w:hAnsi="Times New Roman" w:cs="Times New Roman"/>
              </w:rPr>
            </w:pPr>
            <w:r w:rsidRPr="000A1CCD">
              <w:rPr>
                <w:rFonts w:ascii="Times New Roman" w:hAnsi="Times New Roman" w:cs="Times New Roman"/>
              </w:rPr>
              <w:t>100.000,00</w:t>
            </w:r>
          </w:p>
        </w:tc>
        <w:tc>
          <w:tcPr>
            <w:tcW w:w="1373" w:type="dxa"/>
            <w:noWrap/>
            <w:hideMark/>
          </w:tcPr>
          <w:p w14:paraId="64E4CD3C" w14:textId="77777777" w:rsidR="000A1CCD" w:rsidRPr="000A1CCD" w:rsidRDefault="000A1CCD" w:rsidP="000A1CCD">
            <w:pPr>
              <w:spacing w:after="0" w:line="240" w:lineRule="auto"/>
              <w:rPr>
                <w:rFonts w:ascii="Times New Roman" w:hAnsi="Times New Roman" w:cs="Times New Roman"/>
              </w:rPr>
            </w:pPr>
            <w:r w:rsidRPr="000A1CCD">
              <w:rPr>
                <w:rFonts w:ascii="Times New Roman" w:hAnsi="Times New Roman" w:cs="Times New Roman"/>
              </w:rPr>
              <w:t>83.542,51</w:t>
            </w:r>
          </w:p>
        </w:tc>
        <w:tc>
          <w:tcPr>
            <w:tcW w:w="2539" w:type="dxa"/>
            <w:hideMark/>
          </w:tcPr>
          <w:p w14:paraId="38A25E46" w14:textId="77777777" w:rsidR="000A1CCD" w:rsidRPr="000A1CCD" w:rsidRDefault="000A1CCD" w:rsidP="000A1CCD">
            <w:pPr>
              <w:spacing w:after="0" w:line="240" w:lineRule="auto"/>
              <w:rPr>
                <w:rFonts w:ascii="Times New Roman" w:hAnsi="Times New Roman" w:cs="Times New Roman"/>
              </w:rPr>
            </w:pPr>
            <w:r w:rsidRPr="000A1CCD">
              <w:rPr>
                <w:rFonts w:ascii="Times New Roman" w:hAnsi="Times New Roman" w:cs="Times New Roman"/>
              </w:rPr>
              <w:t>Obračunske liste plaća službenika Jedinstvenog upravnog odjela za službenice Dariju Ćeran i Jovanu Avrić</w:t>
            </w:r>
          </w:p>
        </w:tc>
      </w:tr>
      <w:tr w:rsidR="000A1CCD" w:rsidRPr="000A1CCD" w14:paraId="5EA0F446" w14:textId="77777777" w:rsidTr="00E66EF1">
        <w:trPr>
          <w:trHeight w:val="570"/>
        </w:trPr>
        <w:tc>
          <w:tcPr>
            <w:tcW w:w="3832" w:type="dxa"/>
            <w:hideMark/>
          </w:tcPr>
          <w:p w14:paraId="617A7BF4" w14:textId="77777777" w:rsidR="000A1CCD" w:rsidRPr="000A1CCD" w:rsidRDefault="000A1CCD" w:rsidP="000A1CCD">
            <w:pPr>
              <w:spacing w:after="160" w:line="259" w:lineRule="auto"/>
              <w:rPr>
                <w:rFonts w:ascii="Times New Roman" w:hAnsi="Times New Roman" w:cs="Times New Roman"/>
              </w:rPr>
            </w:pPr>
            <w:r w:rsidRPr="000A1CCD">
              <w:rPr>
                <w:rFonts w:ascii="Times New Roman" w:hAnsi="Times New Roman" w:cs="Times New Roman"/>
              </w:rPr>
              <w:t>4.2. Održavanje prijevoznih sredstava u vlasništvu Općine</w:t>
            </w:r>
          </w:p>
        </w:tc>
        <w:tc>
          <w:tcPr>
            <w:tcW w:w="1318" w:type="dxa"/>
            <w:hideMark/>
          </w:tcPr>
          <w:p w14:paraId="32F22BB0" w14:textId="77777777" w:rsidR="000A1CCD" w:rsidRPr="000A1CCD" w:rsidRDefault="000A1CCD" w:rsidP="000A1CCD">
            <w:pPr>
              <w:spacing w:after="160" w:line="259" w:lineRule="auto"/>
              <w:rPr>
                <w:rFonts w:ascii="Times New Roman" w:hAnsi="Times New Roman" w:cs="Times New Roman"/>
              </w:rPr>
            </w:pPr>
            <w:r w:rsidRPr="000A1CCD">
              <w:rPr>
                <w:rFonts w:ascii="Times New Roman" w:hAnsi="Times New Roman" w:cs="Times New Roman"/>
              </w:rPr>
              <w:t>37.957,10</w:t>
            </w:r>
          </w:p>
        </w:tc>
        <w:tc>
          <w:tcPr>
            <w:tcW w:w="1373" w:type="dxa"/>
            <w:noWrap/>
            <w:hideMark/>
          </w:tcPr>
          <w:p w14:paraId="0F82D5EF" w14:textId="77777777" w:rsidR="000A1CCD" w:rsidRPr="000A1CCD" w:rsidRDefault="000A1CCD" w:rsidP="000A1CCD">
            <w:pPr>
              <w:spacing w:after="0" w:line="240" w:lineRule="auto"/>
              <w:rPr>
                <w:rFonts w:ascii="Times New Roman" w:hAnsi="Times New Roman" w:cs="Times New Roman"/>
              </w:rPr>
            </w:pPr>
            <w:r w:rsidRPr="000A1CCD">
              <w:rPr>
                <w:rFonts w:ascii="Times New Roman" w:hAnsi="Times New Roman" w:cs="Times New Roman"/>
              </w:rPr>
              <w:t>2.307,50</w:t>
            </w:r>
          </w:p>
        </w:tc>
        <w:tc>
          <w:tcPr>
            <w:tcW w:w="2539" w:type="dxa"/>
            <w:hideMark/>
          </w:tcPr>
          <w:p w14:paraId="2955E0E2" w14:textId="77777777" w:rsidR="000A1CCD" w:rsidRPr="000A1CCD" w:rsidRDefault="000A1CCD" w:rsidP="000A1CCD">
            <w:pPr>
              <w:spacing w:after="0" w:line="240" w:lineRule="auto"/>
              <w:rPr>
                <w:rFonts w:ascii="Times New Roman" w:hAnsi="Times New Roman" w:cs="Times New Roman"/>
              </w:rPr>
            </w:pPr>
            <w:r w:rsidRPr="000A1CCD">
              <w:rPr>
                <w:rFonts w:ascii="Times New Roman" w:hAnsi="Times New Roman" w:cs="Times New Roman"/>
              </w:rPr>
              <w:t>Ulazni račun br. 147/POS1/1; 145/POS1/1</w:t>
            </w:r>
          </w:p>
        </w:tc>
      </w:tr>
      <w:tr w:rsidR="000A1CCD" w:rsidRPr="000A1CCD" w14:paraId="1EBDB3BB" w14:textId="77777777" w:rsidTr="00E66EF1">
        <w:trPr>
          <w:trHeight w:val="240"/>
        </w:trPr>
        <w:tc>
          <w:tcPr>
            <w:tcW w:w="3832" w:type="dxa"/>
            <w:hideMark/>
          </w:tcPr>
          <w:p w14:paraId="5FC807C8" w14:textId="77777777" w:rsidR="000A1CCD" w:rsidRPr="000A1CCD" w:rsidRDefault="000A1CCD" w:rsidP="000A1CCD">
            <w:pPr>
              <w:spacing w:after="160" w:line="259" w:lineRule="auto"/>
              <w:rPr>
                <w:rFonts w:ascii="Times New Roman" w:hAnsi="Times New Roman" w:cs="Times New Roman"/>
              </w:rPr>
            </w:pPr>
            <w:r w:rsidRPr="000A1CCD">
              <w:rPr>
                <w:rFonts w:ascii="Times New Roman" w:hAnsi="Times New Roman" w:cs="Times New Roman"/>
              </w:rPr>
              <w:t>4.3. Kupovina građevinskog objekta</w:t>
            </w:r>
          </w:p>
        </w:tc>
        <w:tc>
          <w:tcPr>
            <w:tcW w:w="1318" w:type="dxa"/>
            <w:hideMark/>
          </w:tcPr>
          <w:p w14:paraId="17DF6225" w14:textId="77777777" w:rsidR="000A1CCD" w:rsidRPr="000A1CCD" w:rsidRDefault="000A1CCD" w:rsidP="000A1CCD">
            <w:pPr>
              <w:spacing w:after="160" w:line="259" w:lineRule="auto"/>
              <w:rPr>
                <w:rFonts w:ascii="Times New Roman" w:hAnsi="Times New Roman" w:cs="Times New Roman"/>
              </w:rPr>
            </w:pPr>
            <w:r w:rsidRPr="000A1CCD">
              <w:rPr>
                <w:rFonts w:ascii="Times New Roman" w:hAnsi="Times New Roman" w:cs="Times New Roman"/>
              </w:rPr>
              <w:t>135.000,00</w:t>
            </w:r>
          </w:p>
        </w:tc>
        <w:tc>
          <w:tcPr>
            <w:tcW w:w="1373" w:type="dxa"/>
            <w:noWrap/>
            <w:hideMark/>
          </w:tcPr>
          <w:p w14:paraId="6FC4DACA" w14:textId="77777777" w:rsidR="000A1CCD" w:rsidRPr="000A1CCD" w:rsidRDefault="000A1CCD" w:rsidP="000A1CCD">
            <w:pPr>
              <w:spacing w:after="0" w:line="240" w:lineRule="auto"/>
              <w:rPr>
                <w:rFonts w:ascii="Times New Roman" w:hAnsi="Times New Roman" w:cs="Times New Roman"/>
              </w:rPr>
            </w:pPr>
            <w:r w:rsidRPr="000A1CCD">
              <w:rPr>
                <w:rFonts w:ascii="Times New Roman" w:hAnsi="Times New Roman" w:cs="Times New Roman"/>
              </w:rPr>
              <w:t>0,00</w:t>
            </w:r>
          </w:p>
        </w:tc>
        <w:tc>
          <w:tcPr>
            <w:tcW w:w="2539" w:type="dxa"/>
            <w:noWrap/>
            <w:hideMark/>
          </w:tcPr>
          <w:p w14:paraId="6E0A5DCF" w14:textId="77777777" w:rsidR="000A1CCD" w:rsidRPr="000A1CCD" w:rsidRDefault="000A1CCD" w:rsidP="000A1CCD">
            <w:pPr>
              <w:spacing w:after="0" w:line="240" w:lineRule="auto"/>
              <w:rPr>
                <w:rFonts w:ascii="Times New Roman" w:hAnsi="Times New Roman" w:cs="Times New Roman"/>
              </w:rPr>
            </w:pPr>
            <w:r w:rsidRPr="000A1CCD">
              <w:rPr>
                <w:rFonts w:ascii="Times New Roman" w:hAnsi="Times New Roman" w:cs="Times New Roman"/>
              </w:rPr>
              <w:t> </w:t>
            </w:r>
          </w:p>
        </w:tc>
      </w:tr>
      <w:tr w:rsidR="000A1CCD" w:rsidRPr="000A1CCD" w14:paraId="5CA24ED1" w14:textId="77777777" w:rsidTr="00E66EF1">
        <w:trPr>
          <w:trHeight w:val="300"/>
        </w:trPr>
        <w:tc>
          <w:tcPr>
            <w:tcW w:w="3832" w:type="dxa"/>
            <w:noWrap/>
            <w:hideMark/>
          </w:tcPr>
          <w:p w14:paraId="6EA4C534" w14:textId="77777777" w:rsidR="000A1CCD" w:rsidRPr="000A1CCD" w:rsidRDefault="000A1CCD" w:rsidP="000A1CCD">
            <w:pPr>
              <w:spacing w:after="160" w:line="259" w:lineRule="auto"/>
              <w:rPr>
                <w:rFonts w:ascii="Times New Roman" w:hAnsi="Times New Roman" w:cs="Times New Roman"/>
              </w:rPr>
            </w:pPr>
            <w:r w:rsidRPr="000A1CCD">
              <w:rPr>
                <w:rFonts w:ascii="Times New Roman" w:hAnsi="Times New Roman" w:cs="Times New Roman"/>
              </w:rPr>
              <w:t>5. za program razminiranja zemljišta</w:t>
            </w:r>
          </w:p>
        </w:tc>
        <w:tc>
          <w:tcPr>
            <w:tcW w:w="1318" w:type="dxa"/>
            <w:noWrap/>
            <w:hideMark/>
          </w:tcPr>
          <w:p w14:paraId="422E458A" w14:textId="77777777" w:rsidR="000A1CCD" w:rsidRPr="000A1CCD" w:rsidRDefault="000A1CCD" w:rsidP="000A1CCD">
            <w:pPr>
              <w:spacing w:after="160" w:line="259" w:lineRule="auto"/>
              <w:rPr>
                <w:rFonts w:ascii="Times New Roman" w:hAnsi="Times New Roman" w:cs="Times New Roman"/>
              </w:rPr>
            </w:pPr>
            <w:r w:rsidRPr="000A1CCD">
              <w:rPr>
                <w:rFonts w:ascii="Times New Roman" w:hAnsi="Times New Roman" w:cs="Times New Roman"/>
              </w:rPr>
              <w:t> </w:t>
            </w:r>
          </w:p>
        </w:tc>
        <w:tc>
          <w:tcPr>
            <w:tcW w:w="1373" w:type="dxa"/>
            <w:noWrap/>
            <w:hideMark/>
          </w:tcPr>
          <w:p w14:paraId="042E9D79" w14:textId="77777777" w:rsidR="000A1CCD" w:rsidRPr="000A1CCD" w:rsidRDefault="000A1CCD" w:rsidP="000A1CCD">
            <w:pPr>
              <w:spacing w:after="160" w:line="259" w:lineRule="auto"/>
              <w:rPr>
                <w:rFonts w:ascii="Times New Roman" w:hAnsi="Times New Roman" w:cs="Times New Roman"/>
              </w:rPr>
            </w:pPr>
            <w:r w:rsidRPr="000A1CCD">
              <w:rPr>
                <w:rFonts w:ascii="Times New Roman" w:hAnsi="Times New Roman" w:cs="Times New Roman"/>
              </w:rPr>
              <w:t> </w:t>
            </w:r>
          </w:p>
        </w:tc>
        <w:tc>
          <w:tcPr>
            <w:tcW w:w="2539" w:type="dxa"/>
            <w:noWrap/>
            <w:hideMark/>
          </w:tcPr>
          <w:p w14:paraId="0B5BD25F" w14:textId="77777777" w:rsidR="000A1CCD" w:rsidRPr="000A1CCD" w:rsidRDefault="000A1CCD" w:rsidP="000A1CCD">
            <w:pPr>
              <w:spacing w:after="160" w:line="259" w:lineRule="auto"/>
              <w:rPr>
                <w:rFonts w:ascii="Times New Roman" w:hAnsi="Times New Roman" w:cs="Times New Roman"/>
              </w:rPr>
            </w:pPr>
            <w:r w:rsidRPr="000A1CCD">
              <w:rPr>
                <w:rFonts w:ascii="Times New Roman" w:hAnsi="Times New Roman" w:cs="Times New Roman"/>
              </w:rPr>
              <w:t> </w:t>
            </w:r>
          </w:p>
        </w:tc>
      </w:tr>
      <w:tr w:rsidR="000A1CCD" w:rsidRPr="000A1CCD" w14:paraId="08241839" w14:textId="77777777" w:rsidTr="00E66EF1">
        <w:trPr>
          <w:trHeight w:val="270"/>
        </w:trPr>
        <w:tc>
          <w:tcPr>
            <w:tcW w:w="3832" w:type="dxa"/>
            <w:hideMark/>
          </w:tcPr>
          <w:p w14:paraId="59B68CA1" w14:textId="77777777" w:rsidR="000A1CCD" w:rsidRPr="000A1CCD" w:rsidRDefault="000A1CCD" w:rsidP="000A1CCD">
            <w:pPr>
              <w:spacing w:after="160" w:line="259" w:lineRule="auto"/>
              <w:rPr>
                <w:rFonts w:ascii="Times New Roman" w:hAnsi="Times New Roman" w:cs="Times New Roman"/>
              </w:rPr>
            </w:pPr>
            <w:r w:rsidRPr="000A1CCD">
              <w:rPr>
                <w:rFonts w:ascii="Times New Roman" w:hAnsi="Times New Roman" w:cs="Times New Roman"/>
              </w:rPr>
              <w:t>5.1.</w:t>
            </w:r>
          </w:p>
        </w:tc>
        <w:tc>
          <w:tcPr>
            <w:tcW w:w="1318" w:type="dxa"/>
            <w:hideMark/>
          </w:tcPr>
          <w:p w14:paraId="4B3DDB1F" w14:textId="77777777" w:rsidR="000A1CCD" w:rsidRPr="000A1CCD" w:rsidRDefault="000A1CCD" w:rsidP="000A1CCD">
            <w:pPr>
              <w:spacing w:after="160" w:line="259" w:lineRule="auto"/>
              <w:rPr>
                <w:rFonts w:ascii="Times New Roman" w:hAnsi="Times New Roman" w:cs="Times New Roman"/>
              </w:rPr>
            </w:pPr>
            <w:r w:rsidRPr="000A1CCD">
              <w:rPr>
                <w:rFonts w:ascii="Times New Roman" w:hAnsi="Times New Roman" w:cs="Times New Roman"/>
              </w:rPr>
              <w:t> </w:t>
            </w:r>
          </w:p>
        </w:tc>
        <w:tc>
          <w:tcPr>
            <w:tcW w:w="1373" w:type="dxa"/>
            <w:noWrap/>
            <w:hideMark/>
          </w:tcPr>
          <w:p w14:paraId="1F0C1DEA" w14:textId="77777777" w:rsidR="000A1CCD" w:rsidRPr="000A1CCD" w:rsidRDefault="000A1CCD" w:rsidP="000A1CCD">
            <w:pPr>
              <w:spacing w:after="160" w:line="259" w:lineRule="auto"/>
              <w:rPr>
                <w:rFonts w:ascii="Times New Roman" w:hAnsi="Times New Roman" w:cs="Times New Roman"/>
              </w:rPr>
            </w:pPr>
            <w:r w:rsidRPr="000A1CCD">
              <w:rPr>
                <w:rFonts w:ascii="Times New Roman" w:hAnsi="Times New Roman" w:cs="Times New Roman"/>
              </w:rPr>
              <w:t> </w:t>
            </w:r>
          </w:p>
        </w:tc>
        <w:tc>
          <w:tcPr>
            <w:tcW w:w="2539" w:type="dxa"/>
            <w:noWrap/>
            <w:hideMark/>
          </w:tcPr>
          <w:p w14:paraId="2EE451D5" w14:textId="77777777" w:rsidR="000A1CCD" w:rsidRPr="000A1CCD" w:rsidRDefault="000A1CCD" w:rsidP="000A1CCD">
            <w:pPr>
              <w:spacing w:after="160" w:line="259" w:lineRule="auto"/>
              <w:rPr>
                <w:rFonts w:ascii="Times New Roman" w:hAnsi="Times New Roman" w:cs="Times New Roman"/>
              </w:rPr>
            </w:pPr>
            <w:r w:rsidRPr="000A1CCD">
              <w:rPr>
                <w:rFonts w:ascii="Times New Roman" w:hAnsi="Times New Roman" w:cs="Times New Roman"/>
              </w:rPr>
              <w:t> </w:t>
            </w:r>
          </w:p>
        </w:tc>
      </w:tr>
      <w:tr w:rsidR="000A1CCD" w:rsidRPr="000A1CCD" w14:paraId="0FBFB619" w14:textId="77777777" w:rsidTr="00E66EF1">
        <w:trPr>
          <w:trHeight w:val="255"/>
        </w:trPr>
        <w:tc>
          <w:tcPr>
            <w:tcW w:w="3832" w:type="dxa"/>
            <w:hideMark/>
          </w:tcPr>
          <w:p w14:paraId="6BC1ECE4" w14:textId="77777777" w:rsidR="000A1CCD" w:rsidRPr="000A1CCD" w:rsidRDefault="000A1CCD" w:rsidP="000A1CCD">
            <w:pPr>
              <w:spacing w:after="160" w:line="259" w:lineRule="auto"/>
              <w:rPr>
                <w:rFonts w:ascii="Times New Roman" w:hAnsi="Times New Roman" w:cs="Times New Roman"/>
              </w:rPr>
            </w:pPr>
            <w:r w:rsidRPr="000A1CCD">
              <w:rPr>
                <w:rFonts w:ascii="Times New Roman" w:hAnsi="Times New Roman" w:cs="Times New Roman"/>
              </w:rPr>
              <w:t>5.2.</w:t>
            </w:r>
          </w:p>
        </w:tc>
        <w:tc>
          <w:tcPr>
            <w:tcW w:w="1318" w:type="dxa"/>
            <w:hideMark/>
          </w:tcPr>
          <w:p w14:paraId="09A9CAC9" w14:textId="77777777" w:rsidR="000A1CCD" w:rsidRPr="000A1CCD" w:rsidRDefault="000A1CCD" w:rsidP="000A1CCD">
            <w:pPr>
              <w:spacing w:after="160" w:line="259" w:lineRule="auto"/>
              <w:rPr>
                <w:rFonts w:ascii="Times New Roman" w:hAnsi="Times New Roman" w:cs="Times New Roman"/>
              </w:rPr>
            </w:pPr>
            <w:r w:rsidRPr="000A1CCD">
              <w:rPr>
                <w:rFonts w:ascii="Times New Roman" w:hAnsi="Times New Roman" w:cs="Times New Roman"/>
              </w:rPr>
              <w:t> </w:t>
            </w:r>
          </w:p>
        </w:tc>
        <w:tc>
          <w:tcPr>
            <w:tcW w:w="1373" w:type="dxa"/>
            <w:noWrap/>
            <w:hideMark/>
          </w:tcPr>
          <w:p w14:paraId="51D5407C" w14:textId="77777777" w:rsidR="000A1CCD" w:rsidRPr="000A1CCD" w:rsidRDefault="000A1CCD" w:rsidP="000A1CCD">
            <w:pPr>
              <w:spacing w:after="160" w:line="259" w:lineRule="auto"/>
              <w:rPr>
                <w:rFonts w:ascii="Times New Roman" w:hAnsi="Times New Roman" w:cs="Times New Roman"/>
              </w:rPr>
            </w:pPr>
            <w:r w:rsidRPr="000A1CCD">
              <w:rPr>
                <w:rFonts w:ascii="Times New Roman" w:hAnsi="Times New Roman" w:cs="Times New Roman"/>
              </w:rPr>
              <w:t> </w:t>
            </w:r>
          </w:p>
        </w:tc>
        <w:tc>
          <w:tcPr>
            <w:tcW w:w="2539" w:type="dxa"/>
            <w:noWrap/>
            <w:hideMark/>
          </w:tcPr>
          <w:p w14:paraId="7D17A91D" w14:textId="77777777" w:rsidR="000A1CCD" w:rsidRPr="000A1CCD" w:rsidRDefault="000A1CCD" w:rsidP="000A1CCD">
            <w:pPr>
              <w:spacing w:after="160" w:line="259" w:lineRule="auto"/>
              <w:rPr>
                <w:rFonts w:ascii="Times New Roman" w:hAnsi="Times New Roman" w:cs="Times New Roman"/>
              </w:rPr>
            </w:pPr>
            <w:r w:rsidRPr="000A1CCD">
              <w:rPr>
                <w:rFonts w:ascii="Times New Roman" w:hAnsi="Times New Roman" w:cs="Times New Roman"/>
              </w:rPr>
              <w:t> </w:t>
            </w:r>
          </w:p>
        </w:tc>
      </w:tr>
      <w:tr w:rsidR="000A1CCD" w:rsidRPr="000A1CCD" w14:paraId="628D97E3" w14:textId="77777777" w:rsidTr="00E66EF1">
        <w:trPr>
          <w:trHeight w:val="840"/>
        </w:trPr>
        <w:tc>
          <w:tcPr>
            <w:tcW w:w="3832" w:type="dxa"/>
            <w:hideMark/>
          </w:tcPr>
          <w:p w14:paraId="48B99A99" w14:textId="77777777" w:rsidR="000A1CCD" w:rsidRPr="000A1CCD" w:rsidRDefault="000A1CCD" w:rsidP="000A1CCD">
            <w:pPr>
              <w:spacing w:after="160" w:line="259" w:lineRule="auto"/>
              <w:rPr>
                <w:rFonts w:ascii="Times New Roman" w:hAnsi="Times New Roman" w:cs="Times New Roman"/>
              </w:rPr>
            </w:pPr>
            <w:r w:rsidRPr="000A1CCD">
              <w:rPr>
                <w:rFonts w:ascii="Times New Roman" w:hAnsi="Times New Roman" w:cs="Times New Roman"/>
              </w:rPr>
              <w:t>6. za program uređenja ruralnog prostora izgradnjom i održavanjem ruralne infrastrukture vezane za poljoprivredu i akvakulturu</w:t>
            </w:r>
          </w:p>
        </w:tc>
        <w:tc>
          <w:tcPr>
            <w:tcW w:w="1318" w:type="dxa"/>
            <w:hideMark/>
          </w:tcPr>
          <w:p w14:paraId="136CBE4B" w14:textId="77777777" w:rsidR="000A1CCD" w:rsidRPr="000A1CCD" w:rsidRDefault="000A1CCD" w:rsidP="000A1CCD">
            <w:pPr>
              <w:spacing w:after="160" w:line="259" w:lineRule="auto"/>
              <w:rPr>
                <w:rFonts w:ascii="Times New Roman" w:hAnsi="Times New Roman" w:cs="Times New Roman"/>
              </w:rPr>
            </w:pPr>
            <w:r w:rsidRPr="000A1CCD">
              <w:rPr>
                <w:rFonts w:ascii="Times New Roman" w:hAnsi="Times New Roman" w:cs="Times New Roman"/>
              </w:rPr>
              <w:t> </w:t>
            </w:r>
          </w:p>
        </w:tc>
        <w:tc>
          <w:tcPr>
            <w:tcW w:w="1373" w:type="dxa"/>
            <w:noWrap/>
            <w:hideMark/>
          </w:tcPr>
          <w:p w14:paraId="4DCD0D80" w14:textId="77777777" w:rsidR="000A1CCD" w:rsidRPr="000A1CCD" w:rsidRDefault="000A1CCD" w:rsidP="000A1CCD">
            <w:pPr>
              <w:spacing w:after="160" w:line="259" w:lineRule="auto"/>
              <w:rPr>
                <w:rFonts w:ascii="Times New Roman" w:hAnsi="Times New Roman" w:cs="Times New Roman"/>
              </w:rPr>
            </w:pPr>
            <w:r w:rsidRPr="000A1CCD">
              <w:rPr>
                <w:rFonts w:ascii="Times New Roman" w:hAnsi="Times New Roman" w:cs="Times New Roman"/>
              </w:rPr>
              <w:t> </w:t>
            </w:r>
          </w:p>
        </w:tc>
        <w:tc>
          <w:tcPr>
            <w:tcW w:w="2539" w:type="dxa"/>
            <w:noWrap/>
            <w:hideMark/>
          </w:tcPr>
          <w:p w14:paraId="4E8BC190" w14:textId="77777777" w:rsidR="000A1CCD" w:rsidRPr="000A1CCD" w:rsidRDefault="000A1CCD" w:rsidP="000A1CCD">
            <w:pPr>
              <w:spacing w:after="160" w:line="259" w:lineRule="auto"/>
              <w:rPr>
                <w:rFonts w:ascii="Times New Roman" w:hAnsi="Times New Roman" w:cs="Times New Roman"/>
              </w:rPr>
            </w:pPr>
            <w:r w:rsidRPr="000A1CCD">
              <w:rPr>
                <w:rFonts w:ascii="Times New Roman" w:hAnsi="Times New Roman" w:cs="Times New Roman"/>
              </w:rPr>
              <w:t> </w:t>
            </w:r>
          </w:p>
        </w:tc>
      </w:tr>
      <w:tr w:rsidR="000A1CCD" w:rsidRPr="000A1CCD" w14:paraId="0A474419" w14:textId="77777777" w:rsidTr="00E66EF1">
        <w:trPr>
          <w:trHeight w:val="300"/>
        </w:trPr>
        <w:tc>
          <w:tcPr>
            <w:tcW w:w="3832" w:type="dxa"/>
            <w:hideMark/>
          </w:tcPr>
          <w:p w14:paraId="6D08D2DA" w14:textId="77777777" w:rsidR="000A1CCD" w:rsidRPr="000A1CCD" w:rsidRDefault="000A1CCD" w:rsidP="000A1CCD">
            <w:pPr>
              <w:spacing w:after="160" w:line="259" w:lineRule="auto"/>
              <w:rPr>
                <w:rFonts w:ascii="Times New Roman" w:hAnsi="Times New Roman" w:cs="Times New Roman"/>
              </w:rPr>
            </w:pPr>
            <w:r w:rsidRPr="000A1CCD">
              <w:rPr>
                <w:rFonts w:ascii="Times New Roman" w:hAnsi="Times New Roman" w:cs="Times New Roman"/>
              </w:rPr>
              <w:t>6.1.Izgradnja otresnica</w:t>
            </w:r>
          </w:p>
        </w:tc>
        <w:tc>
          <w:tcPr>
            <w:tcW w:w="1318" w:type="dxa"/>
            <w:hideMark/>
          </w:tcPr>
          <w:p w14:paraId="068DEAE9" w14:textId="77777777" w:rsidR="000A1CCD" w:rsidRPr="000A1CCD" w:rsidRDefault="000A1CCD" w:rsidP="000A1CCD">
            <w:pPr>
              <w:spacing w:after="160" w:line="259" w:lineRule="auto"/>
              <w:rPr>
                <w:rFonts w:ascii="Times New Roman" w:hAnsi="Times New Roman" w:cs="Times New Roman"/>
              </w:rPr>
            </w:pPr>
            <w:r w:rsidRPr="000A1CCD">
              <w:rPr>
                <w:rFonts w:ascii="Times New Roman" w:hAnsi="Times New Roman" w:cs="Times New Roman"/>
              </w:rPr>
              <w:t>100.000,00</w:t>
            </w:r>
          </w:p>
        </w:tc>
        <w:tc>
          <w:tcPr>
            <w:tcW w:w="1373" w:type="dxa"/>
            <w:noWrap/>
            <w:hideMark/>
          </w:tcPr>
          <w:p w14:paraId="0D79ADE9" w14:textId="77777777" w:rsidR="000A1CCD" w:rsidRPr="000A1CCD" w:rsidRDefault="000A1CCD" w:rsidP="000A1CCD">
            <w:pPr>
              <w:spacing w:after="0" w:line="240" w:lineRule="auto"/>
              <w:rPr>
                <w:rFonts w:ascii="Times New Roman" w:hAnsi="Times New Roman" w:cs="Times New Roman"/>
              </w:rPr>
            </w:pPr>
            <w:r w:rsidRPr="000A1CCD">
              <w:rPr>
                <w:rFonts w:ascii="Times New Roman" w:hAnsi="Times New Roman" w:cs="Times New Roman"/>
              </w:rPr>
              <w:t>0,00</w:t>
            </w:r>
          </w:p>
        </w:tc>
        <w:tc>
          <w:tcPr>
            <w:tcW w:w="2539" w:type="dxa"/>
            <w:noWrap/>
            <w:hideMark/>
          </w:tcPr>
          <w:p w14:paraId="10117F24" w14:textId="77777777" w:rsidR="000A1CCD" w:rsidRPr="000A1CCD" w:rsidRDefault="000A1CCD" w:rsidP="000A1CCD">
            <w:pPr>
              <w:spacing w:after="0" w:line="240" w:lineRule="auto"/>
              <w:rPr>
                <w:rFonts w:ascii="Times New Roman" w:hAnsi="Times New Roman" w:cs="Times New Roman"/>
              </w:rPr>
            </w:pPr>
            <w:r w:rsidRPr="000A1CCD">
              <w:rPr>
                <w:rFonts w:ascii="Times New Roman" w:hAnsi="Times New Roman" w:cs="Times New Roman"/>
              </w:rPr>
              <w:t> </w:t>
            </w:r>
          </w:p>
        </w:tc>
      </w:tr>
      <w:tr w:rsidR="000A1CCD" w:rsidRPr="000A1CCD" w14:paraId="655E94B0" w14:textId="77777777" w:rsidTr="00E66EF1">
        <w:trPr>
          <w:trHeight w:val="915"/>
        </w:trPr>
        <w:tc>
          <w:tcPr>
            <w:tcW w:w="3832" w:type="dxa"/>
            <w:hideMark/>
          </w:tcPr>
          <w:p w14:paraId="6B0C3983" w14:textId="77777777" w:rsidR="000A1CCD" w:rsidRPr="000A1CCD" w:rsidRDefault="000A1CCD" w:rsidP="000A1CCD">
            <w:pPr>
              <w:spacing w:after="160" w:line="259" w:lineRule="auto"/>
              <w:rPr>
                <w:rFonts w:ascii="Times New Roman" w:hAnsi="Times New Roman" w:cs="Times New Roman"/>
              </w:rPr>
            </w:pPr>
            <w:r w:rsidRPr="000A1CCD">
              <w:rPr>
                <w:rFonts w:ascii="Times New Roman" w:hAnsi="Times New Roman" w:cs="Times New Roman"/>
              </w:rPr>
              <w:t>6.2.Održavanje nerazvrstanih cesta</w:t>
            </w:r>
          </w:p>
        </w:tc>
        <w:tc>
          <w:tcPr>
            <w:tcW w:w="1318" w:type="dxa"/>
            <w:hideMark/>
          </w:tcPr>
          <w:p w14:paraId="4F074CE7" w14:textId="77777777" w:rsidR="000A1CCD" w:rsidRPr="000A1CCD" w:rsidRDefault="000A1CCD" w:rsidP="000A1CCD">
            <w:pPr>
              <w:spacing w:after="160" w:line="259" w:lineRule="auto"/>
              <w:rPr>
                <w:rFonts w:ascii="Times New Roman" w:hAnsi="Times New Roman" w:cs="Times New Roman"/>
              </w:rPr>
            </w:pPr>
            <w:r w:rsidRPr="000A1CCD">
              <w:rPr>
                <w:rFonts w:ascii="Times New Roman" w:hAnsi="Times New Roman" w:cs="Times New Roman"/>
              </w:rPr>
              <w:t>65.637,50</w:t>
            </w:r>
          </w:p>
        </w:tc>
        <w:tc>
          <w:tcPr>
            <w:tcW w:w="1373" w:type="dxa"/>
            <w:noWrap/>
            <w:hideMark/>
          </w:tcPr>
          <w:p w14:paraId="661E0C90" w14:textId="77777777" w:rsidR="000A1CCD" w:rsidRPr="000A1CCD" w:rsidRDefault="000A1CCD" w:rsidP="000A1CCD">
            <w:pPr>
              <w:spacing w:after="0" w:line="240" w:lineRule="auto"/>
              <w:rPr>
                <w:rFonts w:ascii="Times New Roman" w:hAnsi="Times New Roman" w:cs="Times New Roman"/>
              </w:rPr>
            </w:pPr>
            <w:r w:rsidRPr="000A1CCD">
              <w:rPr>
                <w:rFonts w:ascii="Times New Roman" w:hAnsi="Times New Roman" w:cs="Times New Roman"/>
              </w:rPr>
              <w:t>15.637,50</w:t>
            </w:r>
          </w:p>
        </w:tc>
        <w:tc>
          <w:tcPr>
            <w:tcW w:w="2539" w:type="dxa"/>
            <w:hideMark/>
          </w:tcPr>
          <w:p w14:paraId="29D4D791" w14:textId="77777777" w:rsidR="000A1CCD" w:rsidRPr="000A1CCD" w:rsidRDefault="000A1CCD" w:rsidP="000A1CCD">
            <w:pPr>
              <w:spacing w:after="0" w:line="240" w:lineRule="auto"/>
              <w:rPr>
                <w:rFonts w:ascii="Times New Roman" w:hAnsi="Times New Roman" w:cs="Times New Roman"/>
              </w:rPr>
            </w:pPr>
            <w:r w:rsidRPr="000A1CCD">
              <w:rPr>
                <w:rFonts w:ascii="Times New Roman" w:hAnsi="Times New Roman" w:cs="Times New Roman"/>
              </w:rPr>
              <w:t>Ulazni račun br. 14/001/1</w:t>
            </w:r>
          </w:p>
        </w:tc>
      </w:tr>
      <w:tr w:rsidR="000A1CCD" w:rsidRPr="000A1CCD" w14:paraId="3DE63B98" w14:textId="77777777" w:rsidTr="00E66EF1">
        <w:trPr>
          <w:trHeight w:val="525"/>
        </w:trPr>
        <w:tc>
          <w:tcPr>
            <w:tcW w:w="3832" w:type="dxa"/>
            <w:hideMark/>
          </w:tcPr>
          <w:p w14:paraId="787B1AEC" w14:textId="77777777" w:rsidR="000A1CCD" w:rsidRPr="000A1CCD" w:rsidRDefault="000A1CCD" w:rsidP="000A1CCD">
            <w:pPr>
              <w:spacing w:after="160" w:line="259" w:lineRule="auto"/>
              <w:rPr>
                <w:rFonts w:ascii="Times New Roman" w:hAnsi="Times New Roman" w:cs="Times New Roman"/>
              </w:rPr>
            </w:pPr>
            <w:r w:rsidRPr="000A1CCD">
              <w:rPr>
                <w:rFonts w:ascii="Times New Roman" w:hAnsi="Times New Roman" w:cs="Times New Roman"/>
              </w:rPr>
              <w:t>6.3. Održavanje javnih zelenih površina</w:t>
            </w:r>
          </w:p>
        </w:tc>
        <w:tc>
          <w:tcPr>
            <w:tcW w:w="1318" w:type="dxa"/>
            <w:hideMark/>
          </w:tcPr>
          <w:p w14:paraId="25C4BAA9" w14:textId="77777777" w:rsidR="000A1CCD" w:rsidRPr="000A1CCD" w:rsidRDefault="000A1CCD" w:rsidP="000A1CCD">
            <w:pPr>
              <w:spacing w:after="160" w:line="259" w:lineRule="auto"/>
              <w:rPr>
                <w:rFonts w:ascii="Times New Roman" w:hAnsi="Times New Roman" w:cs="Times New Roman"/>
              </w:rPr>
            </w:pPr>
            <w:r w:rsidRPr="000A1CCD">
              <w:rPr>
                <w:rFonts w:ascii="Times New Roman" w:hAnsi="Times New Roman" w:cs="Times New Roman"/>
              </w:rPr>
              <w:t>100.000,00</w:t>
            </w:r>
          </w:p>
        </w:tc>
        <w:tc>
          <w:tcPr>
            <w:tcW w:w="1373" w:type="dxa"/>
            <w:noWrap/>
            <w:hideMark/>
          </w:tcPr>
          <w:p w14:paraId="0739A0AB" w14:textId="77777777" w:rsidR="000A1CCD" w:rsidRPr="000A1CCD" w:rsidRDefault="000A1CCD" w:rsidP="000A1CCD">
            <w:pPr>
              <w:spacing w:after="0" w:line="240" w:lineRule="auto"/>
              <w:rPr>
                <w:rFonts w:ascii="Times New Roman" w:hAnsi="Times New Roman" w:cs="Times New Roman"/>
              </w:rPr>
            </w:pPr>
            <w:r w:rsidRPr="000A1CCD">
              <w:rPr>
                <w:rFonts w:ascii="Times New Roman" w:hAnsi="Times New Roman" w:cs="Times New Roman"/>
              </w:rPr>
              <w:t>100.000,00</w:t>
            </w:r>
          </w:p>
        </w:tc>
        <w:tc>
          <w:tcPr>
            <w:tcW w:w="2539" w:type="dxa"/>
            <w:hideMark/>
          </w:tcPr>
          <w:p w14:paraId="48D5673C" w14:textId="77777777" w:rsidR="000A1CCD" w:rsidRPr="000A1CCD" w:rsidRDefault="000A1CCD" w:rsidP="000A1CCD">
            <w:pPr>
              <w:spacing w:after="0" w:line="240" w:lineRule="auto"/>
              <w:rPr>
                <w:rFonts w:ascii="Times New Roman" w:hAnsi="Times New Roman" w:cs="Times New Roman"/>
              </w:rPr>
            </w:pPr>
            <w:r w:rsidRPr="000A1CCD">
              <w:rPr>
                <w:rFonts w:ascii="Times New Roman" w:hAnsi="Times New Roman" w:cs="Times New Roman"/>
              </w:rPr>
              <w:t>Ulazni račun br. 1/PO1/1; 2/PO1/1; 1/01/1</w:t>
            </w:r>
          </w:p>
        </w:tc>
      </w:tr>
      <w:tr w:rsidR="000A1CCD" w:rsidRPr="000A1CCD" w14:paraId="5CB4C8B3" w14:textId="77777777" w:rsidTr="00E66EF1">
        <w:trPr>
          <w:trHeight w:val="1290"/>
        </w:trPr>
        <w:tc>
          <w:tcPr>
            <w:tcW w:w="3832" w:type="dxa"/>
            <w:hideMark/>
          </w:tcPr>
          <w:p w14:paraId="4489050B" w14:textId="77777777" w:rsidR="000A1CCD" w:rsidRPr="000A1CCD" w:rsidRDefault="000A1CCD" w:rsidP="000A1CCD">
            <w:pPr>
              <w:spacing w:after="160" w:line="259" w:lineRule="auto"/>
              <w:rPr>
                <w:rFonts w:ascii="Times New Roman" w:hAnsi="Times New Roman" w:cs="Times New Roman"/>
              </w:rPr>
            </w:pPr>
            <w:r w:rsidRPr="000A1CCD">
              <w:rPr>
                <w:rFonts w:ascii="Times New Roman" w:hAnsi="Times New Roman" w:cs="Times New Roman"/>
              </w:rPr>
              <w:t>6.4. Održavanje groblja</w:t>
            </w:r>
          </w:p>
        </w:tc>
        <w:tc>
          <w:tcPr>
            <w:tcW w:w="1318" w:type="dxa"/>
            <w:hideMark/>
          </w:tcPr>
          <w:p w14:paraId="57935421" w14:textId="77777777" w:rsidR="000A1CCD" w:rsidRPr="000A1CCD" w:rsidRDefault="000A1CCD" w:rsidP="000A1CCD">
            <w:pPr>
              <w:spacing w:after="160" w:line="259" w:lineRule="auto"/>
              <w:rPr>
                <w:rFonts w:ascii="Times New Roman" w:hAnsi="Times New Roman" w:cs="Times New Roman"/>
              </w:rPr>
            </w:pPr>
            <w:r w:rsidRPr="000A1CCD">
              <w:rPr>
                <w:rFonts w:ascii="Times New Roman" w:hAnsi="Times New Roman" w:cs="Times New Roman"/>
              </w:rPr>
              <w:t>332.000,00</w:t>
            </w:r>
          </w:p>
        </w:tc>
        <w:tc>
          <w:tcPr>
            <w:tcW w:w="1373" w:type="dxa"/>
            <w:noWrap/>
            <w:hideMark/>
          </w:tcPr>
          <w:p w14:paraId="4A0F6DB9" w14:textId="77777777" w:rsidR="000A1CCD" w:rsidRPr="000A1CCD" w:rsidRDefault="000A1CCD" w:rsidP="000A1CCD">
            <w:pPr>
              <w:spacing w:after="0" w:line="240" w:lineRule="auto"/>
              <w:rPr>
                <w:rFonts w:ascii="Times New Roman" w:hAnsi="Times New Roman" w:cs="Times New Roman"/>
              </w:rPr>
            </w:pPr>
            <w:r w:rsidRPr="000A1CCD">
              <w:rPr>
                <w:rFonts w:ascii="Times New Roman" w:hAnsi="Times New Roman" w:cs="Times New Roman"/>
              </w:rPr>
              <w:t>326.449,08</w:t>
            </w:r>
          </w:p>
        </w:tc>
        <w:tc>
          <w:tcPr>
            <w:tcW w:w="2539" w:type="dxa"/>
            <w:hideMark/>
          </w:tcPr>
          <w:p w14:paraId="4CF13616" w14:textId="77777777" w:rsidR="000A1CCD" w:rsidRPr="000A1CCD" w:rsidRDefault="000A1CCD" w:rsidP="000A1CCD">
            <w:pPr>
              <w:spacing w:after="0" w:line="240" w:lineRule="auto"/>
              <w:rPr>
                <w:rFonts w:ascii="Times New Roman" w:hAnsi="Times New Roman" w:cs="Times New Roman"/>
              </w:rPr>
            </w:pPr>
            <w:r w:rsidRPr="000A1CCD">
              <w:rPr>
                <w:rFonts w:ascii="Times New Roman" w:hAnsi="Times New Roman" w:cs="Times New Roman"/>
              </w:rPr>
              <w:t>Ulazni račun br. 1/PO1/1; 2/PO1/1; 8/PO1/1; 11/PO1/1; 12/PO1/1; 15/PO1/1; 17/PO1/1; 19/PO1/1; 21/PO1/1; 22/PO1/1; 25/PO1/1; 32/PO1/1</w:t>
            </w:r>
          </w:p>
        </w:tc>
      </w:tr>
      <w:tr w:rsidR="000A1CCD" w:rsidRPr="000A1CCD" w14:paraId="0242AA1E" w14:textId="77777777" w:rsidTr="00E66EF1">
        <w:trPr>
          <w:trHeight w:val="300"/>
        </w:trPr>
        <w:tc>
          <w:tcPr>
            <w:tcW w:w="3832" w:type="dxa"/>
            <w:hideMark/>
          </w:tcPr>
          <w:p w14:paraId="1E846BA6" w14:textId="77777777" w:rsidR="000A1CCD" w:rsidRPr="000A1CCD" w:rsidRDefault="000A1CCD" w:rsidP="000A1CCD">
            <w:pPr>
              <w:spacing w:after="160" w:line="259" w:lineRule="auto"/>
              <w:rPr>
                <w:rFonts w:ascii="Times New Roman" w:hAnsi="Times New Roman" w:cs="Times New Roman"/>
              </w:rPr>
            </w:pPr>
            <w:r w:rsidRPr="000A1CCD">
              <w:rPr>
                <w:rFonts w:ascii="Times New Roman" w:hAnsi="Times New Roman" w:cs="Times New Roman"/>
              </w:rPr>
              <w:t>6.5. Uređenje kanalske mreže</w:t>
            </w:r>
          </w:p>
        </w:tc>
        <w:tc>
          <w:tcPr>
            <w:tcW w:w="1318" w:type="dxa"/>
            <w:hideMark/>
          </w:tcPr>
          <w:p w14:paraId="59227301" w14:textId="77777777" w:rsidR="000A1CCD" w:rsidRPr="000A1CCD" w:rsidRDefault="000A1CCD" w:rsidP="000A1CCD">
            <w:pPr>
              <w:spacing w:after="160" w:line="259" w:lineRule="auto"/>
              <w:rPr>
                <w:rFonts w:ascii="Times New Roman" w:hAnsi="Times New Roman" w:cs="Times New Roman"/>
              </w:rPr>
            </w:pPr>
            <w:r w:rsidRPr="000A1CCD">
              <w:rPr>
                <w:rFonts w:ascii="Times New Roman" w:hAnsi="Times New Roman" w:cs="Times New Roman"/>
              </w:rPr>
              <w:t>3.419,50</w:t>
            </w:r>
          </w:p>
        </w:tc>
        <w:tc>
          <w:tcPr>
            <w:tcW w:w="1373" w:type="dxa"/>
            <w:noWrap/>
            <w:hideMark/>
          </w:tcPr>
          <w:p w14:paraId="19A2D3F1" w14:textId="77777777" w:rsidR="000A1CCD" w:rsidRPr="000A1CCD" w:rsidRDefault="000A1CCD" w:rsidP="000A1CCD">
            <w:pPr>
              <w:spacing w:after="0" w:line="240" w:lineRule="auto"/>
              <w:rPr>
                <w:rFonts w:ascii="Times New Roman" w:hAnsi="Times New Roman" w:cs="Times New Roman"/>
              </w:rPr>
            </w:pPr>
            <w:r w:rsidRPr="000A1CCD">
              <w:rPr>
                <w:rFonts w:ascii="Times New Roman" w:hAnsi="Times New Roman" w:cs="Times New Roman"/>
              </w:rPr>
              <w:t>3.419,50</w:t>
            </w:r>
          </w:p>
        </w:tc>
        <w:tc>
          <w:tcPr>
            <w:tcW w:w="2539" w:type="dxa"/>
            <w:hideMark/>
          </w:tcPr>
          <w:p w14:paraId="16A99194" w14:textId="77777777" w:rsidR="000A1CCD" w:rsidRPr="000A1CCD" w:rsidRDefault="000A1CCD" w:rsidP="000A1CCD">
            <w:pPr>
              <w:spacing w:after="0" w:line="240" w:lineRule="auto"/>
              <w:rPr>
                <w:rFonts w:ascii="Times New Roman" w:hAnsi="Times New Roman" w:cs="Times New Roman"/>
              </w:rPr>
            </w:pPr>
            <w:r w:rsidRPr="000A1CCD">
              <w:rPr>
                <w:rFonts w:ascii="Times New Roman" w:hAnsi="Times New Roman" w:cs="Times New Roman"/>
              </w:rPr>
              <w:t>Ulazni račun br. 22/1/1</w:t>
            </w:r>
          </w:p>
        </w:tc>
      </w:tr>
      <w:tr w:rsidR="000A1CCD" w:rsidRPr="000A1CCD" w14:paraId="349D6209" w14:textId="77777777" w:rsidTr="00E66EF1">
        <w:trPr>
          <w:trHeight w:val="300"/>
        </w:trPr>
        <w:tc>
          <w:tcPr>
            <w:tcW w:w="3832" w:type="dxa"/>
            <w:hideMark/>
          </w:tcPr>
          <w:p w14:paraId="52850216" w14:textId="77777777" w:rsidR="000A1CCD" w:rsidRPr="000A1CCD" w:rsidRDefault="000A1CCD" w:rsidP="000A1CCD">
            <w:pPr>
              <w:spacing w:after="160" w:line="259" w:lineRule="auto"/>
              <w:rPr>
                <w:rFonts w:ascii="Times New Roman" w:hAnsi="Times New Roman" w:cs="Times New Roman"/>
              </w:rPr>
            </w:pPr>
            <w:r w:rsidRPr="000A1CCD">
              <w:rPr>
                <w:rFonts w:ascii="Times New Roman" w:hAnsi="Times New Roman" w:cs="Times New Roman"/>
              </w:rPr>
              <w:t>6.6. Izgradnja nogostupa</w:t>
            </w:r>
          </w:p>
        </w:tc>
        <w:tc>
          <w:tcPr>
            <w:tcW w:w="1318" w:type="dxa"/>
            <w:hideMark/>
          </w:tcPr>
          <w:p w14:paraId="53ADE0E2" w14:textId="77777777" w:rsidR="000A1CCD" w:rsidRPr="000A1CCD" w:rsidRDefault="000A1CCD" w:rsidP="000A1CCD">
            <w:pPr>
              <w:spacing w:after="160" w:line="259" w:lineRule="auto"/>
              <w:rPr>
                <w:rFonts w:ascii="Times New Roman" w:hAnsi="Times New Roman" w:cs="Times New Roman"/>
              </w:rPr>
            </w:pPr>
            <w:r w:rsidRPr="000A1CCD">
              <w:rPr>
                <w:rFonts w:ascii="Times New Roman" w:hAnsi="Times New Roman" w:cs="Times New Roman"/>
              </w:rPr>
              <w:t>35.000,00</w:t>
            </w:r>
          </w:p>
        </w:tc>
        <w:tc>
          <w:tcPr>
            <w:tcW w:w="1373" w:type="dxa"/>
            <w:noWrap/>
            <w:hideMark/>
          </w:tcPr>
          <w:p w14:paraId="5099153E" w14:textId="77777777" w:rsidR="000A1CCD" w:rsidRPr="000A1CCD" w:rsidRDefault="000A1CCD" w:rsidP="000A1CCD">
            <w:pPr>
              <w:spacing w:after="0" w:line="240" w:lineRule="auto"/>
              <w:rPr>
                <w:rFonts w:ascii="Times New Roman" w:hAnsi="Times New Roman" w:cs="Times New Roman"/>
              </w:rPr>
            </w:pPr>
            <w:r w:rsidRPr="000A1CCD">
              <w:rPr>
                <w:rFonts w:ascii="Times New Roman" w:hAnsi="Times New Roman" w:cs="Times New Roman"/>
              </w:rPr>
              <w:t>35.000,00</w:t>
            </w:r>
          </w:p>
        </w:tc>
        <w:tc>
          <w:tcPr>
            <w:tcW w:w="2539" w:type="dxa"/>
            <w:hideMark/>
          </w:tcPr>
          <w:p w14:paraId="1BD0CEE2" w14:textId="77777777" w:rsidR="000A1CCD" w:rsidRPr="000A1CCD" w:rsidRDefault="000A1CCD" w:rsidP="000A1CCD">
            <w:pPr>
              <w:spacing w:after="0" w:line="240" w:lineRule="auto"/>
              <w:rPr>
                <w:rFonts w:ascii="Times New Roman" w:hAnsi="Times New Roman" w:cs="Times New Roman"/>
              </w:rPr>
            </w:pPr>
            <w:r w:rsidRPr="000A1CCD">
              <w:rPr>
                <w:rFonts w:ascii="Times New Roman" w:hAnsi="Times New Roman" w:cs="Times New Roman"/>
              </w:rPr>
              <w:t>Ulazni račun br. 22051/S1/3</w:t>
            </w:r>
          </w:p>
        </w:tc>
      </w:tr>
      <w:tr w:rsidR="000A1CCD" w:rsidRPr="000A1CCD" w14:paraId="382E31F2" w14:textId="77777777" w:rsidTr="00E66EF1">
        <w:trPr>
          <w:trHeight w:val="510"/>
        </w:trPr>
        <w:tc>
          <w:tcPr>
            <w:tcW w:w="3832" w:type="dxa"/>
            <w:hideMark/>
          </w:tcPr>
          <w:p w14:paraId="14C6B403" w14:textId="77777777" w:rsidR="000A1CCD" w:rsidRPr="000A1CCD" w:rsidRDefault="000A1CCD" w:rsidP="000A1CCD">
            <w:pPr>
              <w:spacing w:after="160" w:line="259" w:lineRule="auto"/>
              <w:rPr>
                <w:rFonts w:ascii="Times New Roman" w:hAnsi="Times New Roman" w:cs="Times New Roman"/>
              </w:rPr>
            </w:pPr>
            <w:r w:rsidRPr="000A1CCD">
              <w:rPr>
                <w:rFonts w:ascii="Times New Roman" w:hAnsi="Times New Roman" w:cs="Times New Roman"/>
              </w:rPr>
              <w:t>6.7. Izrada projektne dokumentacije za izgradnju nerazvrstane ceste</w:t>
            </w:r>
          </w:p>
        </w:tc>
        <w:tc>
          <w:tcPr>
            <w:tcW w:w="1318" w:type="dxa"/>
            <w:hideMark/>
          </w:tcPr>
          <w:p w14:paraId="25F4882B" w14:textId="77777777" w:rsidR="000A1CCD" w:rsidRPr="000A1CCD" w:rsidRDefault="000A1CCD" w:rsidP="000A1CCD">
            <w:pPr>
              <w:spacing w:after="160" w:line="259" w:lineRule="auto"/>
              <w:rPr>
                <w:rFonts w:ascii="Times New Roman" w:hAnsi="Times New Roman" w:cs="Times New Roman"/>
              </w:rPr>
            </w:pPr>
            <w:r w:rsidRPr="000A1CCD">
              <w:rPr>
                <w:rFonts w:ascii="Times New Roman" w:hAnsi="Times New Roman" w:cs="Times New Roman"/>
              </w:rPr>
              <w:t>34.362,50</w:t>
            </w:r>
          </w:p>
        </w:tc>
        <w:tc>
          <w:tcPr>
            <w:tcW w:w="1373" w:type="dxa"/>
            <w:noWrap/>
            <w:hideMark/>
          </w:tcPr>
          <w:p w14:paraId="3118B27D" w14:textId="77777777" w:rsidR="000A1CCD" w:rsidRPr="000A1CCD" w:rsidRDefault="000A1CCD" w:rsidP="000A1CCD">
            <w:pPr>
              <w:spacing w:after="0" w:line="240" w:lineRule="auto"/>
              <w:rPr>
                <w:rFonts w:ascii="Times New Roman" w:hAnsi="Times New Roman" w:cs="Times New Roman"/>
              </w:rPr>
            </w:pPr>
            <w:r w:rsidRPr="000A1CCD">
              <w:rPr>
                <w:rFonts w:ascii="Times New Roman" w:hAnsi="Times New Roman" w:cs="Times New Roman"/>
              </w:rPr>
              <w:t>0,00</w:t>
            </w:r>
          </w:p>
        </w:tc>
        <w:tc>
          <w:tcPr>
            <w:tcW w:w="2539" w:type="dxa"/>
            <w:hideMark/>
          </w:tcPr>
          <w:p w14:paraId="1B842939" w14:textId="77777777" w:rsidR="000A1CCD" w:rsidRPr="000A1CCD" w:rsidRDefault="000A1CCD" w:rsidP="000A1CCD">
            <w:pPr>
              <w:spacing w:after="0" w:line="240" w:lineRule="auto"/>
              <w:rPr>
                <w:rFonts w:ascii="Times New Roman" w:hAnsi="Times New Roman" w:cs="Times New Roman"/>
              </w:rPr>
            </w:pPr>
            <w:r w:rsidRPr="000A1CCD">
              <w:rPr>
                <w:rFonts w:ascii="Times New Roman" w:hAnsi="Times New Roman" w:cs="Times New Roman"/>
              </w:rPr>
              <w:t> </w:t>
            </w:r>
          </w:p>
        </w:tc>
      </w:tr>
      <w:tr w:rsidR="000A1CCD" w:rsidRPr="000A1CCD" w14:paraId="518C8816" w14:textId="77777777" w:rsidTr="00E66EF1">
        <w:trPr>
          <w:trHeight w:val="510"/>
        </w:trPr>
        <w:tc>
          <w:tcPr>
            <w:tcW w:w="3832" w:type="dxa"/>
            <w:hideMark/>
          </w:tcPr>
          <w:p w14:paraId="5F3EDA44" w14:textId="77777777" w:rsidR="000A1CCD" w:rsidRPr="000A1CCD" w:rsidRDefault="000A1CCD" w:rsidP="000A1CCD">
            <w:pPr>
              <w:spacing w:after="160" w:line="259" w:lineRule="auto"/>
              <w:rPr>
                <w:rFonts w:ascii="Times New Roman" w:hAnsi="Times New Roman" w:cs="Times New Roman"/>
              </w:rPr>
            </w:pPr>
            <w:r w:rsidRPr="000A1CCD">
              <w:rPr>
                <w:rFonts w:ascii="Times New Roman" w:hAnsi="Times New Roman" w:cs="Times New Roman"/>
              </w:rPr>
              <w:t>7. za program uređenja zemljišta u postupku komasacije i hidromelioracije</w:t>
            </w:r>
          </w:p>
        </w:tc>
        <w:tc>
          <w:tcPr>
            <w:tcW w:w="1318" w:type="dxa"/>
            <w:hideMark/>
          </w:tcPr>
          <w:p w14:paraId="09485C3E" w14:textId="77777777" w:rsidR="000A1CCD" w:rsidRPr="000A1CCD" w:rsidRDefault="000A1CCD" w:rsidP="000A1CCD">
            <w:pPr>
              <w:spacing w:after="160" w:line="259" w:lineRule="auto"/>
              <w:rPr>
                <w:rFonts w:ascii="Times New Roman" w:hAnsi="Times New Roman" w:cs="Times New Roman"/>
              </w:rPr>
            </w:pPr>
            <w:r w:rsidRPr="000A1CCD">
              <w:rPr>
                <w:rFonts w:ascii="Times New Roman" w:hAnsi="Times New Roman" w:cs="Times New Roman"/>
              </w:rPr>
              <w:t> </w:t>
            </w:r>
          </w:p>
        </w:tc>
        <w:tc>
          <w:tcPr>
            <w:tcW w:w="1373" w:type="dxa"/>
            <w:noWrap/>
            <w:hideMark/>
          </w:tcPr>
          <w:p w14:paraId="38075B77" w14:textId="77777777" w:rsidR="000A1CCD" w:rsidRPr="000A1CCD" w:rsidRDefault="000A1CCD" w:rsidP="000A1CCD">
            <w:pPr>
              <w:spacing w:after="160" w:line="259" w:lineRule="auto"/>
              <w:rPr>
                <w:rFonts w:ascii="Times New Roman" w:hAnsi="Times New Roman" w:cs="Times New Roman"/>
              </w:rPr>
            </w:pPr>
            <w:r w:rsidRPr="000A1CCD">
              <w:rPr>
                <w:rFonts w:ascii="Times New Roman" w:hAnsi="Times New Roman" w:cs="Times New Roman"/>
              </w:rPr>
              <w:t> </w:t>
            </w:r>
          </w:p>
        </w:tc>
        <w:tc>
          <w:tcPr>
            <w:tcW w:w="2539" w:type="dxa"/>
            <w:noWrap/>
            <w:hideMark/>
          </w:tcPr>
          <w:p w14:paraId="0D4CACC4" w14:textId="77777777" w:rsidR="000A1CCD" w:rsidRPr="000A1CCD" w:rsidRDefault="000A1CCD" w:rsidP="000A1CCD">
            <w:pPr>
              <w:spacing w:after="160" w:line="259" w:lineRule="auto"/>
              <w:rPr>
                <w:rFonts w:ascii="Times New Roman" w:hAnsi="Times New Roman" w:cs="Times New Roman"/>
              </w:rPr>
            </w:pPr>
            <w:r w:rsidRPr="000A1CCD">
              <w:rPr>
                <w:rFonts w:ascii="Times New Roman" w:hAnsi="Times New Roman" w:cs="Times New Roman"/>
              </w:rPr>
              <w:t> </w:t>
            </w:r>
          </w:p>
        </w:tc>
      </w:tr>
      <w:tr w:rsidR="000A1CCD" w:rsidRPr="000A1CCD" w14:paraId="5A60D453" w14:textId="77777777" w:rsidTr="00E66EF1">
        <w:trPr>
          <w:trHeight w:val="300"/>
        </w:trPr>
        <w:tc>
          <w:tcPr>
            <w:tcW w:w="3832" w:type="dxa"/>
            <w:hideMark/>
          </w:tcPr>
          <w:p w14:paraId="174D8644" w14:textId="77777777" w:rsidR="000A1CCD" w:rsidRPr="000A1CCD" w:rsidRDefault="000A1CCD" w:rsidP="000A1CCD">
            <w:pPr>
              <w:spacing w:after="160" w:line="259" w:lineRule="auto"/>
              <w:rPr>
                <w:rFonts w:ascii="Times New Roman" w:hAnsi="Times New Roman" w:cs="Times New Roman"/>
              </w:rPr>
            </w:pPr>
            <w:r w:rsidRPr="000A1CCD">
              <w:rPr>
                <w:rFonts w:ascii="Times New Roman" w:hAnsi="Times New Roman" w:cs="Times New Roman"/>
              </w:rPr>
              <w:t>7.1.</w:t>
            </w:r>
          </w:p>
        </w:tc>
        <w:tc>
          <w:tcPr>
            <w:tcW w:w="1318" w:type="dxa"/>
            <w:hideMark/>
          </w:tcPr>
          <w:p w14:paraId="1424A31E" w14:textId="77777777" w:rsidR="000A1CCD" w:rsidRPr="000A1CCD" w:rsidRDefault="000A1CCD" w:rsidP="000A1CCD">
            <w:pPr>
              <w:spacing w:after="160" w:line="259" w:lineRule="auto"/>
              <w:rPr>
                <w:rFonts w:ascii="Times New Roman" w:hAnsi="Times New Roman" w:cs="Times New Roman"/>
              </w:rPr>
            </w:pPr>
            <w:r w:rsidRPr="000A1CCD">
              <w:rPr>
                <w:rFonts w:ascii="Times New Roman" w:hAnsi="Times New Roman" w:cs="Times New Roman"/>
              </w:rPr>
              <w:t> </w:t>
            </w:r>
          </w:p>
        </w:tc>
        <w:tc>
          <w:tcPr>
            <w:tcW w:w="1373" w:type="dxa"/>
            <w:noWrap/>
            <w:hideMark/>
          </w:tcPr>
          <w:p w14:paraId="5C926327" w14:textId="77777777" w:rsidR="000A1CCD" w:rsidRPr="000A1CCD" w:rsidRDefault="000A1CCD" w:rsidP="000A1CCD">
            <w:pPr>
              <w:spacing w:after="160" w:line="259" w:lineRule="auto"/>
              <w:rPr>
                <w:rFonts w:ascii="Times New Roman" w:hAnsi="Times New Roman" w:cs="Times New Roman"/>
              </w:rPr>
            </w:pPr>
            <w:r w:rsidRPr="000A1CCD">
              <w:rPr>
                <w:rFonts w:ascii="Times New Roman" w:hAnsi="Times New Roman" w:cs="Times New Roman"/>
              </w:rPr>
              <w:t> </w:t>
            </w:r>
          </w:p>
        </w:tc>
        <w:tc>
          <w:tcPr>
            <w:tcW w:w="2539" w:type="dxa"/>
            <w:noWrap/>
            <w:hideMark/>
          </w:tcPr>
          <w:p w14:paraId="76F2C447" w14:textId="77777777" w:rsidR="000A1CCD" w:rsidRPr="000A1CCD" w:rsidRDefault="000A1CCD" w:rsidP="000A1CCD">
            <w:pPr>
              <w:spacing w:after="160" w:line="259" w:lineRule="auto"/>
              <w:rPr>
                <w:rFonts w:ascii="Times New Roman" w:hAnsi="Times New Roman" w:cs="Times New Roman"/>
              </w:rPr>
            </w:pPr>
            <w:r w:rsidRPr="000A1CCD">
              <w:rPr>
                <w:rFonts w:ascii="Times New Roman" w:hAnsi="Times New Roman" w:cs="Times New Roman"/>
              </w:rPr>
              <w:t> </w:t>
            </w:r>
          </w:p>
        </w:tc>
      </w:tr>
      <w:tr w:rsidR="000A1CCD" w:rsidRPr="000A1CCD" w14:paraId="67A41066" w14:textId="77777777" w:rsidTr="00E66EF1">
        <w:trPr>
          <w:trHeight w:val="300"/>
        </w:trPr>
        <w:tc>
          <w:tcPr>
            <w:tcW w:w="3832" w:type="dxa"/>
            <w:hideMark/>
          </w:tcPr>
          <w:p w14:paraId="4FBE49CB" w14:textId="77777777" w:rsidR="000A1CCD" w:rsidRPr="000A1CCD" w:rsidRDefault="000A1CCD" w:rsidP="000A1CCD">
            <w:pPr>
              <w:spacing w:after="160" w:line="259" w:lineRule="auto"/>
              <w:rPr>
                <w:rFonts w:ascii="Times New Roman" w:hAnsi="Times New Roman" w:cs="Times New Roman"/>
              </w:rPr>
            </w:pPr>
            <w:r w:rsidRPr="000A1CCD">
              <w:rPr>
                <w:rFonts w:ascii="Times New Roman" w:hAnsi="Times New Roman" w:cs="Times New Roman"/>
              </w:rPr>
              <w:lastRenderedPageBreak/>
              <w:t>7.2.</w:t>
            </w:r>
          </w:p>
        </w:tc>
        <w:tc>
          <w:tcPr>
            <w:tcW w:w="1318" w:type="dxa"/>
            <w:hideMark/>
          </w:tcPr>
          <w:p w14:paraId="5221E230" w14:textId="77777777" w:rsidR="000A1CCD" w:rsidRPr="000A1CCD" w:rsidRDefault="000A1CCD" w:rsidP="000A1CCD">
            <w:pPr>
              <w:spacing w:after="160" w:line="259" w:lineRule="auto"/>
              <w:rPr>
                <w:rFonts w:ascii="Times New Roman" w:hAnsi="Times New Roman" w:cs="Times New Roman"/>
              </w:rPr>
            </w:pPr>
            <w:r w:rsidRPr="000A1CCD">
              <w:rPr>
                <w:rFonts w:ascii="Times New Roman" w:hAnsi="Times New Roman" w:cs="Times New Roman"/>
              </w:rPr>
              <w:t> </w:t>
            </w:r>
          </w:p>
        </w:tc>
        <w:tc>
          <w:tcPr>
            <w:tcW w:w="1373" w:type="dxa"/>
            <w:noWrap/>
            <w:hideMark/>
          </w:tcPr>
          <w:p w14:paraId="78EF256C" w14:textId="77777777" w:rsidR="000A1CCD" w:rsidRPr="000A1CCD" w:rsidRDefault="000A1CCD" w:rsidP="000A1CCD">
            <w:pPr>
              <w:spacing w:after="160" w:line="259" w:lineRule="auto"/>
              <w:rPr>
                <w:rFonts w:ascii="Times New Roman" w:hAnsi="Times New Roman" w:cs="Times New Roman"/>
              </w:rPr>
            </w:pPr>
            <w:r w:rsidRPr="000A1CCD">
              <w:rPr>
                <w:rFonts w:ascii="Times New Roman" w:hAnsi="Times New Roman" w:cs="Times New Roman"/>
              </w:rPr>
              <w:t> </w:t>
            </w:r>
          </w:p>
        </w:tc>
        <w:tc>
          <w:tcPr>
            <w:tcW w:w="2539" w:type="dxa"/>
            <w:noWrap/>
            <w:hideMark/>
          </w:tcPr>
          <w:p w14:paraId="097BA636" w14:textId="77777777" w:rsidR="000A1CCD" w:rsidRPr="000A1CCD" w:rsidRDefault="000A1CCD" w:rsidP="000A1CCD">
            <w:pPr>
              <w:spacing w:after="160" w:line="259" w:lineRule="auto"/>
              <w:rPr>
                <w:rFonts w:ascii="Times New Roman" w:hAnsi="Times New Roman" w:cs="Times New Roman"/>
              </w:rPr>
            </w:pPr>
            <w:r w:rsidRPr="000A1CCD">
              <w:rPr>
                <w:rFonts w:ascii="Times New Roman" w:hAnsi="Times New Roman" w:cs="Times New Roman"/>
              </w:rPr>
              <w:t> </w:t>
            </w:r>
          </w:p>
        </w:tc>
      </w:tr>
      <w:tr w:rsidR="000A1CCD" w:rsidRPr="000A1CCD" w14:paraId="2AAE7F14" w14:textId="77777777" w:rsidTr="00E66EF1">
        <w:trPr>
          <w:trHeight w:val="300"/>
        </w:trPr>
        <w:tc>
          <w:tcPr>
            <w:tcW w:w="3832" w:type="dxa"/>
            <w:hideMark/>
          </w:tcPr>
          <w:p w14:paraId="1C160E65" w14:textId="77777777" w:rsidR="000A1CCD" w:rsidRPr="000A1CCD" w:rsidRDefault="000A1CCD" w:rsidP="000A1CCD">
            <w:pPr>
              <w:spacing w:after="160" w:line="259" w:lineRule="auto"/>
              <w:rPr>
                <w:rFonts w:ascii="Times New Roman" w:hAnsi="Times New Roman" w:cs="Times New Roman"/>
              </w:rPr>
            </w:pPr>
            <w:r w:rsidRPr="000A1CCD">
              <w:rPr>
                <w:rFonts w:ascii="Times New Roman" w:hAnsi="Times New Roman" w:cs="Times New Roman"/>
              </w:rPr>
              <w:t>8. za troškove održavanja sustava za navodnjavanje</w:t>
            </w:r>
          </w:p>
        </w:tc>
        <w:tc>
          <w:tcPr>
            <w:tcW w:w="1318" w:type="dxa"/>
            <w:hideMark/>
          </w:tcPr>
          <w:p w14:paraId="1532FD67" w14:textId="77777777" w:rsidR="000A1CCD" w:rsidRPr="000A1CCD" w:rsidRDefault="000A1CCD" w:rsidP="000A1CCD">
            <w:pPr>
              <w:spacing w:after="160" w:line="259" w:lineRule="auto"/>
              <w:rPr>
                <w:rFonts w:ascii="Times New Roman" w:hAnsi="Times New Roman" w:cs="Times New Roman"/>
              </w:rPr>
            </w:pPr>
            <w:r w:rsidRPr="000A1CCD">
              <w:rPr>
                <w:rFonts w:ascii="Times New Roman" w:hAnsi="Times New Roman" w:cs="Times New Roman"/>
              </w:rPr>
              <w:t> </w:t>
            </w:r>
          </w:p>
        </w:tc>
        <w:tc>
          <w:tcPr>
            <w:tcW w:w="1373" w:type="dxa"/>
            <w:noWrap/>
            <w:hideMark/>
          </w:tcPr>
          <w:p w14:paraId="6030218C" w14:textId="77777777" w:rsidR="000A1CCD" w:rsidRPr="000A1CCD" w:rsidRDefault="000A1CCD" w:rsidP="000A1CCD">
            <w:pPr>
              <w:spacing w:after="160" w:line="259" w:lineRule="auto"/>
              <w:rPr>
                <w:rFonts w:ascii="Times New Roman" w:hAnsi="Times New Roman" w:cs="Times New Roman"/>
              </w:rPr>
            </w:pPr>
            <w:r w:rsidRPr="000A1CCD">
              <w:rPr>
                <w:rFonts w:ascii="Times New Roman" w:hAnsi="Times New Roman" w:cs="Times New Roman"/>
              </w:rPr>
              <w:t> </w:t>
            </w:r>
          </w:p>
        </w:tc>
        <w:tc>
          <w:tcPr>
            <w:tcW w:w="2539" w:type="dxa"/>
            <w:noWrap/>
            <w:hideMark/>
          </w:tcPr>
          <w:p w14:paraId="3183DC7D" w14:textId="77777777" w:rsidR="000A1CCD" w:rsidRPr="000A1CCD" w:rsidRDefault="000A1CCD" w:rsidP="000A1CCD">
            <w:pPr>
              <w:spacing w:after="160" w:line="259" w:lineRule="auto"/>
              <w:rPr>
                <w:rFonts w:ascii="Times New Roman" w:hAnsi="Times New Roman" w:cs="Times New Roman"/>
              </w:rPr>
            </w:pPr>
            <w:r w:rsidRPr="000A1CCD">
              <w:rPr>
                <w:rFonts w:ascii="Times New Roman" w:hAnsi="Times New Roman" w:cs="Times New Roman"/>
              </w:rPr>
              <w:t> </w:t>
            </w:r>
          </w:p>
        </w:tc>
      </w:tr>
      <w:tr w:rsidR="000A1CCD" w:rsidRPr="000A1CCD" w14:paraId="71318143" w14:textId="77777777" w:rsidTr="00E66EF1">
        <w:trPr>
          <w:trHeight w:val="300"/>
        </w:trPr>
        <w:tc>
          <w:tcPr>
            <w:tcW w:w="3832" w:type="dxa"/>
            <w:hideMark/>
          </w:tcPr>
          <w:p w14:paraId="034DE9AD" w14:textId="77777777" w:rsidR="000A1CCD" w:rsidRPr="000A1CCD" w:rsidRDefault="000A1CCD" w:rsidP="000A1CCD">
            <w:pPr>
              <w:spacing w:after="160" w:line="259" w:lineRule="auto"/>
              <w:rPr>
                <w:rFonts w:ascii="Times New Roman" w:hAnsi="Times New Roman" w:cs="Times New Roman"/>
              </w:rPr>
            </w:pPr>
            <w:r w:rsidRPr="000A1CCD">
              <w:rPr>
                <w:rFonts w:ascii="Times New Roman" w:hAnsi="Times New Roman" w:cs="Times New Roman"/>
              </w:rPr>
              <w:t>8.1.</w:t>
            </w:r>
          </w:p>
        </w:tc>
        <w:tc>
          <w:tcPr>
            <w:tcW w:w="1318" w:type="dxa"/>
            <w:hideMark/>
          </w:tcPr>
          <w:p w14:paraId="5F0A494B" w14:textId="77777777" w:rsidR="000A1CCD" w:rsidRPr="000A1CCD" w:rsidRDefault="000A1CCD" w:rsidP="000A1CCD">
            <w:pPr>
              <w:spacing w:after="160" w:line="259" w:lineRule="auto"/>
              <w:rPr>
                <w:rFonts w:ascii="Times New Roman" w:hAnsi="Times New Roman" w:cs="Times New Roman"/>
              </w:rPr>
            </w:pPr>
            <w:r w:rsidRPr="000A1CCD">
              <w:rPr>
                <w:rFonts w:ascii="Times New Roman" w:hAnsi="Times New Roman" w:cs="Times New Roman"/>
              </w:rPr>
              <w:t> </w:t>
            </w:r>
          </w:p>
        </w:tc>
        <w:tc>
          <w:tcPr>
            <w:tcW w:w="1373" w:type="dxa"/>
            <w:noWrap/>
            <w:hideMark/>
          </w:tcPr>
          <w:p w14:paraId="28AAABF9" w14:textId="77777777" w:rsidR="000A1CCD" w:rsidRPr="000A1CCD" w:rsidRDefault="000A1CCD" w:rsidP="000A1CCD">
            <w:pPr>
              <w:spacing w:after="160" w:line="259" w:lineRule="auto"/>
              <w:rPr>
                <w:rFonts w:ascii="Times New Roman" w:hAnsi="Times New Roman" w:cs="Times New Roman"/>
              </w:rPr>
            </w:pPr>
            <w:r w:rsidRPr="000A1CCD">
              <w:rPr>
                <w:rFonts w:ascii="Times New Roman" w:hAnsi="Times New Roman" w:cs="Times New Roman"/>
              </w:rPr>
              <w:t> </w:t>
            </w:r>
          </w:p>
        </w:tc>
        <w:tc>
          <w:tcPr>
            <w:tcW w:w="2539" w:type="dxa"/>
            <w:noWrap/>
            <w:hideMark/>
          </w:tcPr>
          <w:p w14:paraId="36944540" w14:textId="77777777" w:rsidR="000A1CCD" w:rsidRPr="000A1CCD" w:rsidRDefault="000A1CCD" w:rsidP="000A1CCD">
            <w:pPr>
              <w:spacing w:after="160" w:line="259" w:lineRule="auto"/>
              <w:rPr>
                <w:rFonts w:ascii="Times New Roman" w:hAnsi="Times New Roman" w:cs="Times New Roman"/>
              </w:rPr>
            </w:pPr>
            <w:r w:rsidRPr="000A1CCD">
              <w:rPr>
                <w:rFonts w:ascii="Times New Roman" w:hAnsi="Times New Roman" w:cs="Times New Roman"/>
              </w:rPr>
              <w:t> </w:t>
            </w:r>
          </w:p>
        </w:tc>
      </w:tr>
      <w:tr w:rsidR="000A1CCD" w:rsidRPr="000A1CCD" w14:paraId="2D43B888" w14:textId="77777777" w:rsidTr="00E66EF1">
        <w:trPr>
          <w:trHeight w:val="300"/>
        </w:trPr>
        <w:tc>
          <w:tcPr>
            <w:tcW w:w="3832" w:type="dxa"/>
            <w:hideMark/>
          </w:tcPr>
          <w:p w14:paraId="1338DF74" w14:textId="77777777" w:rsidR="000A1CCD" w:rsidRPr="000A1CCD" w:rsidRDefault="000A1CCD" w:rsidP="000A1CCD">
            <w:pPr>
              <w:spacing w:after="160" w:line="259" w:lineRule="auto"/>
              <w:rPr>
                <w:rFonts w:ascii="Times New Roman" w:hAnsi="Times New Roman" w:cs="Times New Roman"/>
              </w:rPr>
            </w:pPr>
            <w:r w:rsidRPr="000A1CCD">
              <w:rPr>
                <w:rFonts w:ascii="Times New Roman" w:hAnsi="Times New Roman" w:cs="Times New Roman"/>
              </w:rPr>
              <w:t>8.2.</w:t>
            </w:r>
          </w:p>
        </w:tc>
        <w:tc>
          <w:tcPr>
            <w:tcW w:w="1318" w:type="dxa"/>
            <w:hideMark/>
          </w:tcPr>
          <w:p w14:paraId="07E11F37" w14:textId="77777777" w:rsidR="000A1CCD" w:rsidRPr="000A1CCD" w:rsidRDefault="000A1CCD" w:rsidP="000A1CCD">
            <w:pPr>
              <w:spacing w:after="160" w:line="259" w:lineRule="auto"/>
              <w:rPr>
                <w:rFonts w:ascii="Times New Roman" w:hAnsi="Times New Roman" w:cs="Times New Roman"/>
              </w:rPr>
            </w:pPr>
            <w:r w:rsidRPr="000A1CCD">
              <w:rPr>
                <w:rFonts w:ascii="Times New Roman" w:hAnsi="Times New Roman" w:cs="Times New Roman"/>
              </w:rPr>
              <w:t> </w:t>
            </w:r>
          </w:p>
        </w:tc>
        <w:tc>
          <w:tcPr>
            <w:tcW w:w="1373" w:type="dxa"/>
            <w:noWrap/>
            <w:hideMark/>
          </w:tcPr>
          <w:p w14:paraId="62772BB0" w14:textId="77777777" w:rsidR="000A1CCD" w:rsidRPr="000A1CCD" w:rsidRDefault="000A1CCD" w:rsidP="000A1CCD">
            <w:pPr>
              <w:spacing w:after="160" w:line="259" w:lineRule="auto"/>
              <w:rPr>
                <w:rFonts w:ascii="Times New Roman" w:hAnsi="Times New Roman" w:cs="Times New Roman"/>
              </w:rPr>
            </w:pPr>
            <w:r w:rsidRPr="000A1CCD">
              <w:rPr>
                <w:rFonts w:ascii="Times New Roman" w:hAnsi="Times New Roman" w:cs="Times New Roman"/>
              </w:rPr>
              <w:t> </w:t>
            </w:r>
          </w:p>
        </w:tc>
        <w:tc>
          <w:tcPr>
            <w:tcW w:w="2539" w:type="dxa"/>
            <w:noWrap/>
            <w:hideMark/>
          </w:tcPr>
          <w:p w14:paraId="10D3ED4F" w14:textId="77777777" w:rsidR="000A1CCD" w:rsidRPr="000A1CCD" w:rsidRDefault="000A1CCD" w:rsidP="000A1CCD">
            <w:pPr>
              <w:spacing w:after="160" w:line="259" w:lineRule="auto"/>
              <w:rPr>
                <w:rFonts w:ascii="Times New Roman" w:hAnsi="Times New Roman" w:cs="Times New Roman"/>
              </w:rPr>
            </w:pPr>
            <w:r w:rsidRPr="000A1CCD">
              <w:rPr>
                <w:rFonts w:ascii="Times New Roman" w:hAnsi="Times New Roman" w:cs="Times New Roman"/>
              </w:rPr>
              <w:t> </w:t>
            </w:r>
          </w:p>
        </w:tc>
      </w:tr>
      <w:tr w:rsidR="000A1CCD" w:rsidRPr="000A1CCD" w14:paraId="603D8E00" w14:textId="77777777" w:rsidTr="00E66EF1">
        <w:trPr>
          <w:trHeight w:val="510"/>
        </w:trPr>
        <w:tc>
          <w:tcPr>
            <w:tcW w:w="3832" w:type="dxa"/>
            <w:hideMark/>
          </w:tcPr>
          <w:p w14:paraId="1A0B022A" w14:textId="77777777" w:rsidR="000A1CCD" w:rsidRPr="000A1CCD" w:rsidRDefault="000A1CCD" w:rsidP="000A1CCD">
            <w:pPr>
              <w:spacing w:after="160" w:line="259" w:lineRule="auto"/>
              <w:rPr>
                <w:rFonts w:ascii="Times New Roman" w:hAnsi="Times New Roman" w:cs="Times New Roman"/>
              </w:rPr>
            </w:pPr>
            <w:r w:rsidRPr="000A1CCD">
              <w:rPr>
                <w:rFonts w:ascii="Times New Roman" w:hAnsi="Times New Roman" w:cs="Times New Roman"/>
              </w:rPr>
              <w:t xml:space="preserve">9. za program očuvanja ugroženih područja i očuvanja biološke raznolikosti </w:t>
            </w:r>
          </w:p>
        </w:tc>
        <w:tc>
          <w:tcPr>
            <w:tcW w:w="1318" w:type="dxa"/>
            <w:hideMark/>
          </w:tcPr>
          <w:p w14:paraId="335EC70C" w14:textId="77777777" w:rsidR="000A1CCD" w:rsidRPr="000A1CCD" w:rsidRDefault="000A1CCD" w:rsidP="000A1CCD">
            <w:pPr>
              <w:spacing w:after="160" w:line="259" w:lineRule="auto"/>
              <w:rPr>
                <w:rFonts w:ascii="Times New Roman" w:hAnsi="Times New Roman" w:cs="Times New Roman"/>
              </w:rPr>
            </w:pPr>
            <w:r w:rsidRPr="000A1CCD">
              <w:rPr>
                <w:rFonts w:ascii="Times New Roman" w:hAnsi="Times New Roman" w:cs="Times New Roman"/>
              </w:rPr>
              <w:t> </w:t>
            </w:r>
          </w:p>
        </w:tc>
        <w:tc>
          <w:tcPr>
            <w:tcW w:w="1373" w:type="dxa"/>
            <w:noWrap/>
            <w:hideMark/>
          </w:tcPr>
          <w:p w14:paraId="5606DD44" w14:textId="77777777" w:rsidR="000A1CCD" w:rsidRPr="000A1CCD" w:rsidRDefault="000A1CCD" w:rsidP="000A1CCD">
            <w:pPr>
              <w:spacing w:after="160" w:line="259" w:lineRule="auto"/>
              <w:rPr>
                <w:rFonts w:ascii="Times New Roman" w:hAnsi="Times New Roman" w:cs="Times New Roman"/>
              </w:rPr>
            </w:pPr>
            <w:r w:rsidRPr="000A1CCD">
              <w:rPr>
                <w:rFonts w:ascii="Times New Roman" w:hAnsi="Times New Roman" w:cs="Times New Roman"/>
              </w:rPr>
              <w:t> </w:t>
            </w:r>
          </w:p>
        </w:tc>
        <w:tc>
          <w:tcPr>
            <w:tcW w:w="2539" w:type="dxa"/>
            <w:noWrap/>
            <w:hideMark/>
          </w:tcPr>
          <w:p w14:paraId="60636599" w14:textId="77777777" w:rsidR="000A1CCD" w:rsidRPr="000A1CCD" w:rsidRDefault="000A1CCD" w:rsidP="000A1CCD">
            <w:pPr>
              <w:spacing w:after="160" w:line="259" w:lineRule="auto"/>
              <w:rPr>
                <w:rFonts w:ascii="Times New Roman" w:hAnsi="Times New Roman" w:cs="Times New Roman"/>
              </w:rPr>
            </w:pPr>
            <w:r w:rsidRPr="000A1CCD">
              <w:rPr>
                <w:rFonts w:ascii="Times New Roman" w:hAnsi="Times New Roman" w:cs="Times New Roman"/>
              </w:rPr>
              <w:t> </w:t>
            </w:r>
          </w:p>
        </w:tc>
      </w:tr>
      <w:tr w:rsidR="000A1CCD" w:rsidRPr="000A1CCD" w14:paraId="5327060B" w14:textId="77777777" w:rsidTr="00E66EF1">
        <w:trPr>
          <w:trHeight w:val="300"/>
        </w:trPr>
        <w:tc>
          <w:tcPr>
            <w:tcW w:w="3832" w:type="dxa"/>
            <w:hideMark/>
          </w:tcPr>
          <w:p w14:paraId="347D73A9" w14:textId="77777777" w:rsidR="000A1CCD" w:rsidRPr="000A1CCD" w:rsidRDefault="000A1CCD" w:rsidP="000A1CCD">
            <w:pPr>
              <w:spacing w:after="160" w:line="259" w:lineRule="auto"/>
              <w:rPr>
                <w:rFonts w:ascii="Times New Roman" w:hAnsi="Times New Roman" w:cs="Times New Roman"/>
              </w:rPr>
            </w:pPr>
            <w:r w:rsidRPr="000A1CCD">
              <w:rPr>
                <w:rFonts w:ascii="Times New Roman" w:hAnsi="Times New Roman" w:cs="Times New Roman"/>
              </w:rPr>
              <w:t>9.1. Ozelenjivanje javnih površina</w:t>
            </w:r>
          </w:p>
        </w:tc>
        <w:tc>
          <w:tcPr>
            <w:tcW w:w="1318" w:type="dxa"/>
            <w:hideMark/>
          </w:tcPr>
          <w:p w14:paraId="4BCAF62E" w14:textId="77777777" w:rsidR="000A1CCD" w:rsidRPr="000A1CCD" w:rsidRDefault="000A1CCD" w:rsidP="000A1CCD">
            <w:pPr>
              <w:spacing w:after="160" w:line="259" w:lineRule="auto"/>
              <w:rPr>
                <w:rFonts w:ascii="Times New Roman" w:hAnsi="Times New Roman" w:cs="Times New Roman"/>
              </w:rPr>
            </w:pPr>
            <w:r w:rsidRPr="000A1CCD">
              <w:rPr>
                <w:rFonts w:ascii="Times New Roman" w:hAnsi="Times New Roman" w:cs="Times New Roman"/>
              </w:rPr>
              <w:t> </w:t>
            </w:r>
          </w:p>
        </w:tc>
        <w:tc>
          <w:tcPr>
            <w:tcW w:w="1373" w:type="dxa"/>
            <w:noWrap/>
            <w:hideMark/>
          </w:tcPr>
          <w:p w14:paraId="4453301B" w14:textId="77777777" w:rsidR="000A1CCD" w:rsidRPr="000A1CCD" w:rsidRDefault="000A1CCD" w:rsidP="000A1CCD">
            <w:pPr>
              <w:spacing w:after="160" w:line="259" w:lineRule="auto"/>
              <w:rPr>
                <w:rFonts w:ascii="Times New Roman" w:hAnsi="Times New Roman" w:cs="Times New Roman"/>
              </w:rPr>
            </w:pPr>
            <w:r w:rsidRPr="000A1CCD">
              <w:rPr>
                <w:rFonts w:ascii="Times New Roman" w:hAnsi="Times New Roman" w:cs="Times New Roman"/>
              </w:rPr>
              <w:t> </w:t>
            </w:r>
          </w:p>
        </w:tc>
        <w:tc>
          <w:tcPr>
            <w:tcW w:w="2539" w:type="dxa"/>
            <w:noWrap/>
            <w:hideMark/>
          </w:tcPr>
          <w:p w14:paraId="46695D24" w14:textId="77777777" w:rsidR="000A1CCD" w:rsidRPr="000A1CCD" w:rsidRDefault="000A1CCD" w:rsidP="000A1CCD">
            <w:pPr>
              <w:spacing w:after="160" w:line="259" w:lineRule="auto"/>
              <w:rPr>
                <w:rFonts w:ascii="Times New Roman" w:hAnsi="Times New Roman" w:cs="Times New Roman"/>
              </w:rPr>
            </w:pPr>
            <w:r w:rsidRPr="000A1CCD">
              <w:rPr>
                <w:rFonts w:ascii="Times New Roman" w:hAnsi="Times New Roman" w:cs="Times New Roman"/>
              </w:rPr>
              <w:t> </w:t>
            </w:r>
          </w:p>
        </w:tc>
      </w:tr>
      <w:tr w:rsidR="000A1CCD" w:rsidRPr="000A1CCD" w14:paraId="7D0C54E6" w14:textId="77777777" w:rsidTr="00E66EF1">
        <w:trPr>
          <w:trHeight w:val="780"/>
        </w:trPr>
        <w:tc>
          <w:tcPr>
            <w:tcW w:w="3832" w:type="dxa"/>
            <w:hideMark/>
          </w:tcPr>
          <w:p w14:paraId="1B1FB747" w14:textId="77777777" w:rsidR="000A1CCD" w:rsidRPr="000A1CCD" w:rsidRDefault="000A1CCD" w:rsidP="000A1CCD">
            <w:pPr>
              <w:spacing w:after="160" w:line="259" w:lineRule="auto"/>
              <w:rPr>
                <w:rFonts w:ascii="Times New Roman" w:hAnsi="Times New Roman" w:cs="Times New Roman"/>
              </w:rPr>
            </w:pPr>
            <w:r w:rsidRPr="000A1CCD">
              <w:rPr>
                <w:rFonts w:ascii="Times New Roman" w:hAnsi="Times New Roman" w:cs="Times New Roman"/>
              </w:rPr>
              <w:t>9.2. Dezinsekcija</w:t>
            </w:r>
          </w:p>
        </w:tc>
        <w:tc>
          <w:tcPr>
            <w:tcW w:w="1318" w:type="dxa"/>
            <w:hideMark/>
          </w:tcPr>
          <w:p w14:paraId="2AC6EC1F" w14:textId="77777777" w:rsidR="000A1CCD" w:rsidRPr="000A1CCD" w:rsidRDefault="000A1CCD" w:rsidP="000A1CCD">
            <w:pPr>
              <w:spacing w:after="160" w:line="259" w:lineRule="auto"/>
              <w:rPr>
                <w:rFonts w:ascii="Times New Roman" w:hAnsi="Times New Roman" w:cs="Times New Roman"/>
              </w:rPr>
            </w:pPr>
            <w:r w:rsidRPr="000A1CCD">
              <w:rPr>
                <w:rFonts w:ascii="Times New Roman" w:hAnsi="Times New Roman" w:cs="Times New Roman"/>
              </w:rPr>
              <w:t>30.000,00</w:t>
            </w:r>
          </w:p>
        </w:tc>
        <w:tc>
          <w:tcPr>
            <w:tcW w:w="1373" w:type="dxa"/>
            <w:noWrap/>
            <w:hideMark/>
          </w:tcPr>
          <w:p w14:paraId="2C5D261F" w14:textId="77777777" w:rsidR="000A1CCD" w:rsidRPr="000A1CCD" w:rsidRDefault="000A1CCD" w:rsidP="000A1CCD">
            <w:pPr>
              <w:spacing w:after="0" w:line="240" w:lineRule="auto"/>
              <w:rPr>
                <w:rFonts w:ascii="Times New Roman" w:hAnsi="Times New Roman" w:cs="Times New Roman"/>
              </w:rPr>
            </w:pPr>
            <w:r w:rsidRPr="000A1CCD">
              <w:rPr>
                <w:rFonts w:ascii="Times New Roman" w:hAnsi="Times New Roman" w:cs="Times New Roman"/>
              </w:rPr>
              <w:t>33.500,00</w:t>
            </w:r>
          </w:p>
        </w:tc>
        <w:tc>
          <w:tcPr>
            <w:tcW w:w="2539" w:type="dxa"/>
            <w:hideMark/>
          </w:tcPr>
          <w:p w14:paraId="0C8C4A55" w14:textId="77777777" w:rsidR="000A1CCD" w:rsidRPr="000A1CCD" w:rsidRDefault="000A1CCD" w:rsidP="000A1CCD">
            <w:pPr>
              <w:spacing w:after="0" w:line="240" w:lineRule="auto"/>
              <w:rPr>
                <w:rFonts w:ascii="Times New Roman" w:hAnsi="Times New Roman" w:cs="Times New Roman"/>
              </w:rPr>
            </w:pPr>
            <w:r w:rsidRPr="000A1CCD">
              <w:rPr>
                <w:rFonts w:ascii="Times New Roman" w:hAnsi="Times New Roman" w:cs="Times New Roman"/>
              </w:rPr>
              <w:t>Ulazni račun br. 861905-0006; 797/1/2; 665/1/2/1; 1000/1/2; 863652-0009</w:t>
            </w:r>
          </w:p>
        </w:tc>
      </w:tr>
      <w:tr w:rsidR="000A1CCD" w:rsidRPr="000A1CCD" w14:paraId="60B3A9E2" w14:textId="77777777" w:rsidTr="00E66EF1">
        <w:trPr>
          <w:trHeight w:val="1020"/>
        </w:trPr>
        <w:tc>
          <w:tcPr>
            <w:tcW w:w="3832" w:type="dxa"/>
            <w:hideMark/>
          </w:tcPr>
          <w:p w14:paraId="5D21FA55" w14:textId="77777777" w:rsidR="000A1CCD" w:rsidRPr="000A1CCD" w:rsidRDefault="000A1CCD" w:rsidP="000A1CCD">
            <w:pPr>
              <w:spacing w:after="160" w:line="259" w:lineRule="auto"/>
              <w:rPr>
                <w:rFonts w:ascii="Times New Roman" w:hAnsi="Times New Roman" w:cs="Times New Roman"/>
              </w:rPr>
            </w:pPr>
            <w:r w:rsidRPr="000A1CCD">
              <w:rPr>
                <w:rFonts w:ascii="Times New Roman" w:hAnsi="Times New Roman" w:cs="Times New Roman"/>
              </w:rPr>
              <w:t xml:space="preserve">10. za program sufinanciranja aktivnosti izrade programa, projekata i ostalih dokumenata neophodnih za provedbu mjera potpore iz Programa ruralnog razvoja, a čija se izrada ne sufinancira kroz mjere potpore iz toga Programa </w:t>
            </w:r>
          </w:p>
        </w:tc>
        <w:tc>
          <w:tcPr>
            <w:tcW w:w="1318" w:type="dxa"/>
            <w:hideMark/>
          </w:tcPr>
          <w:p w14:paraId="7B8D759A" w14:textId="77777777" w:rsidR="000A1CCD" w:rsidRPr="000A1CCD" w:rsidRDefault="000A1CCD" w:rsidP="000A1CCD">
            <w:pPr>
              <w:spacing w:after="160" w:line="259" w:lineRule="auto"/>
              <w:rPr>
                <w:rFonts w:ascii="Times New Roman" w:hAnsi="Times New Roman" w:cs="Times New Roman"/>
              </w:rPr>
            </w:pPr>
            <w:r w:rsidRPr="000A1CCD">
              <w:rPr>
                <w:rFonts w:ascii="Times New Roman" w:hAnsi="Times New Roman" w:cs="Times New Roman"/>
              </w:rPr>
              <w:t> </w:t>
            </w:r>
          </w:p>
        </w:tc>
        <w:tc>
          <w:tcPr>
            <w:tcW w:w="1373" w:type="dxa"/>
            <w:noWrap/>
            <w:hideMark/>
          </w:tcPr>
          <w:p w14:paraId="7CE59645" w14:textId="77777777" w:rsidR="000A1CCD" w:rsidRPr="000A1CCD" w:rsidRDefault="000A1CCD" w:rsidP="000A1CCD">
            <w:pPr>
              <w:spacing w:after="160" w:line="259" w:lineRule="auto"/>
              <w:rPr>
                <w:rFonts w:ascii="Times New Roman" w:hAnsi="Times New Roman" w:cs="Times New Roman"/>
              </w:rPr>
            </w:pPr>
            <w:r w:rsidRPr="000A1CCD">
              <w:rPr>
                <w:rFonts w:ascii="Times New Roman" w:hAnsi="Times New Roman" w:cs="Times New Roman"/>
              </w:rPr>
              <w:t> </w:t>
            </w:r>
          </w:p>
        </w:tc>
        <w:tc>
          <w:tcPr>
            <w:tcW w:w="2539" w:type="dxa"/>
            <w:noWrap/>
            <w:hideMark/>
          </w:tcPr>
          <w:p w14:paraId="0EC2C2B1" w14:textId="77777777" w:rsidR="000A1CCD" w:rsidRPr="000A1CCD" w:rsidRDefault="000A1CCD" w:rsidP="000A1CCD">
            <w:pPr>
              <w:spacing w:after="160" w:line="259" w:lineRule="auto"/>
              <w:rPr>
                <w:rFonts w:ascii="Times New Roman" w:hAnsi="Times New Roman" w:cs="Times New Roman"/>
              </w:rPr>
            </w:pPr>
            <w:r w:rsidRPr="000A1CCD">
              <w:rPr>
                <w:rFonts w:ascii="Times New Roman" w:hAnsi="Times New Roman" w:cs="Times New Roman"/>
              </w:rPr>
              <w:t> </w:t>
            </w:r>
          </w:p>
        </w:tc>
      </w:tr>
      <w:tr w:rsidR="000A1CCD" w:rsidRPr="000A1CCD" w14:paraId="3F4708A9" w14:textId="77777777" w:rsidTr="00E66EF1">
        <w:trPr>
          <w:trHeight w:val="300"/>
        </w:trPr>
        <w:tc>
          <w:tcPr>
            <w:tcW w:w="3832" w:type="dxa"/>
            <w:hideMark/>
          </w:tcPr>
          <w:p w14:paraId="67893C09" w14:textId="77777777" w:rsidR="000A1CCD" w:rsidRPr="000A1CCD" w:rsidRDefault="000A1CCD" w:rsidP="000A1CCD">
            <w:pPr>
              <w:spacing w:after="160" w:line="259" w:lineRule="auto"/>
              <w:rPr>
                <w:rFonts w:ascii="Times New Roman" w:hAnsi="Times New Roman" w:cs="Times New Roman"/>
              </w:rPr>
            </w:pPr>
            <w:r w:rsidRPr="000A1CCD">
              <w:rPr>
                <w:rFonts w:ascii="Times New Roman" w:hAnsi="Times New Roman" w:cs="Times New Roman"/>
              </w:rPr>
              <w:t>10.1. Sufinanciranje projektnih prijava poljoprivrednicima</w:t>
            </w:r>
          </w:p>
        </w:tc>
        <w:tc>
          <w:tcPr>
            <w:tcW w:w="1318" w:type="dxa"/>
            <w:hideMark/>
          </w:tcPr>
          <w:p w14:paraId="16D1058E" w14:textId="77777777" w:rsidR="000A1CCD" w:rsidRPr="000A1CCD" w:rsidRDefault="000A1CCD" w:rsidP="000A1CCD">
            <w:pPr>
              <w:spacing w:after="160" w:line="259" w:lineRule="auto"/>
              <w:rPr>
                <w:rFonts w:ascii="Times New Roman" w:hAnsi="Times New Roman" w:cs="Times New Roman"/>
              </w:rPr>
            </w:pPr>
            <w:r w:rsidRPr="000A1CCD">
              <w:rPr>
                <w:rFonts w:ascii="Times New Roman" w:hAnsi="Times New Roman" w:cs="Times New Roman"/>
              </w:rPr>
              <w:t>15.000,00</w:t>
            </w:r>
          </w:p>
        </w:tc>
        <w:tc>
          <w:tcPr>
            <w:tcW w:w="1373" w:type="dxa"/>
            <w:noWrap/>
            <w:hideMark/>
          </w:tcPr>
          <w:p w14:paraId="6BCEDBB8" w14:textId="77777777" w:rsidR="000A1CCD" w:rsidRPr="000A1CCD" w:rsidRDefault="000A1CCD" w:rsidP="000A1CCD">
            <w:pPr>
              <w:spacing w:after="0" w:line="240" w:lineRule="auto"/>
              <w:rPr>
                <w:rFonts w:ascii="Times New Roman" w:hAnsi="Times New Roman" w:cs="Times New Roman"/>
              </w:rPr>
            </w:pPr>
            <w:r w:rsidRPr="000A1CCD">
              <w:rPr>
                <w:rFonts w:ascii="Times New Roman" w:hAnsi="Times New Roman" w:cs="Times New Roman"/>
              </w:rPr>
              <w:t>0,00</w:t>
            </w:r>
          </w:p>
        </w:tc>
        <w:tc>
          <w:tcPr>
            <w:tcW w:w="2539" w:type="dxa"/>
            <w:noWrap/>
            <w:hideMark/>
          </w:tcPr>
          <w:p w14:paraId="79D01874" w14:textId="77777777" w:rsidR="000A1CCD" w:rsidRPr="000A1CCD" w:rsidRDefault="000A1CCD" w:rsidP="000A1CCD">
            <w:pPr>
              <w:spacing w:after="0" w:line="240" w:lineRule="auto"/>
              <w:rPr>
                <w:rFonts w:ascii="Times New Roman" w:hAnsi="Times New Roman" w:cs="Times New Roman"/>
              </w:rPr>
            </w:pPr>
            <w:r w:rsidRPr="000A1CCD">
              <w:rPr>
                <w:rFonts w:ascii="Times New Roman" w:hAnsi="Times New Roman" w:cs="Times New Roman"/>
              </w:rPr>
              <w:t> </w:t>
            </w:r>
          </w:p>
        </w:tc>
      </w:tr>
      <w:tr w:rsidR="000A1CCD" w:rsidRPr="000A1CCD" w14:paraId="31B321EC" w14:textId="77777777" w:rsidTr="00E66EF1">
        <w:trPr>
          <w:trHeight w:val="285"/>
        </w:trPr>
        <w:tc>
          <w:tcPr>
            <w:tcW w:w="3832" w:type="dxa"/>
            <w:hideMark/>
          </w:tcPr>
          <w:p w14:paraId="2324123D" w14:textId="77777777" w:rsidR="000A1CCD" w:rsidRPr="000A1CCD" w:rsidRDefault="000A1CCD" w:rsidP="000A1CCD">
            <w:pPr>
              <w:spacing w:after="160" w:line="259" w:lineRule="auto"/>
              <w:rPr>
                <w:rFonts w:ascii="Times New Roman" w:hAnsi="Times New Roman" w:cs="Times New Roman"/>
              </w:rPr>
            </w:pPr>
            <w:r w:rsidRPr="000A1CCD">
              <w:rPr>
                <w:rFonts w:ascii="Times New Roman" w:hAnsi="Times New Roman" w:cs="Times New Roman"/>
              </w:rPr>
              <w:t>10.2.</w:t>
            </w:r>
          </w:p>
        </w:tc>
        <w:tc>
          <w:tcPr>
            <w:tcW w:w="1318" w:type="dxa"/>
            <w:hideMark/>
          </w:tcPr>
          <w:p w14:paraId="39DC75A4" w14:textId="77777777" w:rsidR="000A1CCD" w:rsidRPr="000A1CCD" w:rsidRDefault="000A1CCD" w:rsidP="000A1CCD">
            <w:pPr>
              <w:spacing w:after="160" w:line="259" w:lineRule="auto"/>
              <w:rPr>
                <w:rFonts w:ascii="Times New Roman" w:hAnsi="Times New Roman" w:cs="Times New Roman"/>
              </w:rPr>
            </w:pPr>
            <w:r w:rsidRPr="000A1CCD">
              <w:rPr>
                <w:rFonts w:ascii="Times New Roman" w:hAnsi="Times New Roman" w:cs="Times New Roman"/>
              </w:rPr>
              <w:t> </w:t>
            </w:r>
          </w:p>
        </w:tc>
        <w:tc>
          <w:tcPr>
            <w:tcW w:w="1373" w:type="dxa"/>
            <w:noWrap/>
            <w:hideMark/>
          </w:tcPr>
          <w:p w14:paraId="5999F95B" w14:textId="77777777" w:rsidR="000A1CCD" w:rsidRPr="000A1CCD" w:rsidRDefault="000A1CCD" w:rsidP="000A1CCD">
            <w:pPr>
              <w:spacing w:after="160" w:line="259" w:lineRule="auto"/>
              <w:rPr>
                <w:rFonts w:ascii="Times New Roman" w:hAnsi="Times New Roman" w:cs="Times New Roman"/>
              </w:rPr>
            </w:pPr>
            <w:r w:rsidRPr="000A1CCD">
              <w:rPr>
                <w:rFonts w:ascii="Times New Roman" w:hAnsi="Times New Roman" w:cs="Times New Roman"/>
              </w:rPr>
              <w:t> </w:t>
            </w:r>
          </w:p>
        </w:tc>
        <w:tc>
          <w:tcPr>
            <w:tcW w:w="2539" w:type="dxa"/>
            <w:noWrap/>
            <w:hideMark/>
          </w:tcPr>
          <w:p w14:paraId="02FFFDAA" w14:textId="77777777" w:rsidR="000A1CCD" w:rsidRPr="000A1CCD" w:rsidRDefault="000A1CCD" w:rsidP="000A1CCD">
            <w:pPr>
              <w:spacing w:after="160" w:line="259" w:lineRule="auto"/>
              <w:rPr>
                <w:rFonts w:ascii="Times New Roman" w:hAnsi="Times New Roman" w:cs="Times New Roman"/>
              </w:rPr>
            </w:pPr>
            <w:r w:rsidRPr="000A1CCD">
              <w:rPr>
                <w:rFonts w:ascii="Times New Roman" w:hAnsi="Times New Roman" w:cs="Times New Roman"/>
              </w:rPr>
              <w:t> </w:t>
            </w:r>
          </w:p>
        </w:tc>
      </w:tr>
      <w:tr w:rsidR="000A1CCD" w:rsidRPr="000A1CCD" w14:paraId="50188E34" w14:textId="77777777" w:rsidTr="00E66EF1">
        <w:trPr>
          <w:trHeight w:val="510"/>
        </w:trPr>
        <w:tc>
          <w:tcPr>
            <w:tcW w:w="3832" w:type="dxa"/>
            <w:hideMark/>
          </w:tcPr>
          <w:p w14:paraId="4029394C" w14:textId="77777777" w:rsidR="000A1CCD" w:rsidRPr="000A1CCD" w:rsidRDefault="000A1CCD" w:rsidP="000A1CCD">
            <w:pPr>
              <w:spacing w:after="160" w:line="259" w:lineRule="auto"/>
              <w:rPr>
                <w:rFonts w:ascii="Times New Roman" w:hAnsi="Times New Roman" w:cs="Times New Roman"/>
              </w:rPr>
            </w:pPr>
            <w:r w:rsidRPr="000A1CCD">
              <w:rPr>
                <w:rFonts w:ascii="Times New Roman" w:hAnsi="Times New Roman" w:cs="Times New Roman"/>
              </w:rPr>
              <w:t>11. za druge poticajne mjere za unaprjeđenje poljoprivrede i akvakulture.</w:t>
            </w:r>
          </w:p>
        </w:tc>
        <w:tc>
          <w:tcPr>
            <w:tcW w:w="1318" w:type="dxa"/>
            <w:hideMark/>
          </w:tcPr>
          <w:p w14:paraId="0887EBEF" w14:textId="77777777" w:rsidR="000A1CCD" w:rsidRPr="000A1CCD" w:rsidRDefault="000A1CCD" w:rsidP="000A1CCD">
            <w:pPr>
              <w:spacing w:after="160" w:line="259" w:lineRule="auto"/>
              <w:rPr>
                <w:rFonts w:ascii="Times New Roman" w:hAnsi="Times New Roman" w:cs="Times New Roman"/>
              </w:rPr>
            </w:pPr>
            <w:r w:rsidRPr="000A1CCD">
              <w:rPr>
                <w:rFonts w:ascii="Times New Roman" w:hAnsi="Times New Roman" w:cs="Times New Roman"/>
              </w:rPr>
              <w:t> </w:t>
            </w:r>
          </w:p>
        </w:tc>
        <w:tc>
          <w:tcPr>
            <w:tcW w:w="1373" w:type="dxa"/>
            <w:noWrap/>
            <w:hideMark/>
          </w:tcPr>
          <w:p w14:paraId="6172E2B3" w14:textId="77777777" w:rsidR="000A1CCD" w:rsidRPr="000A1CCD" w:rsidRDefault="000A1CCD" w:rsidP="000A1CCD">
            <w:pPr>
              <w:spacing w:after="160" w:line="259" w:lineRule="auto"/>
              <w:rPr>
                <w:rFonts w:ascii="Times New Roman" w:hAnsi="Times New Roman" w:cs="Times New Roman"/>
              </w:rPr>
            </w:pPr>
            <w:r w:rsidRPr="000A1CCD">
              <w:rPr>
                <w:rFonts w:ascii="Times New Roman" w:hAnsi="Times New Roman" w:cs="Times New Roman"/>
              </w:rPr>
              <w:t> </w:t>
            </w:r>
          </w:p>
        </w:tc>
        <w:tc>
          <w:tcPr>
            <w:tcW w:w="2539" w:type="dxa"/>
            <w:noWrap/>
            <w:hideMark/>
          </w:tcPr>
          <w:p w14:paraId="0F6FD3AF" w14:textId="77777777" w:rsidR="000A1CCD" w:rsidRPr="000A1CCD" w:rsidRDefault="000A1CCD" w:rsidP="000A1CCD">
            <w:pPr>
              <w:spacing w:after="160" w:line="259" w:lineRule="auto"/>
              <w:rPr>
                <w:rFonts w:ascii="Times New Roman" w:hAnsi="Times New Roman" w:cs="Times New Roman"/>
              </w:rPr>
            </w:pPr>
            <w:r w:rsidRPr="000A1CCD">
              <w:rPr>
                <w:rFonts w:ascii="Times New Roman" w:hAnsi="Times New Roman" w:cs="Times New Roman"/>
              </w:rPr>
              <w:t> </w:t>
            </w:r>
          </w:p>
        </w:tc>
      </w:tr>
      <w:tr w:rsidR="000A1CCD" w:rsidRPr="000A1CCD" w14:paraId="6F89EE14" w14:textId="77777777" w:rsidTr="00E66EF1">
        <w:trPr>
          <w:trHeight w:val="225"/>
        </w:trPr>
        <w:tc>
          <w:tcPr>
            <w:tcW w:w="3832" w:type="dxa"/>
            <w:hideMark/>
          </w:tcPr>
          <w:p w14:paraId="5914527B" w14:textId="77777777" w:rsidR="000A1CCD" w:rsidRPr="000A1CCD" w:rsidRDefault="000A1CCD" w:rsidP="000A1CCD">
            <w:pPr>
              <w:spacing w:after="160" w:line="259" w:lineRule="auto"/>
              <w:rPr>
                <w:rFonts w:ascii="Times New Roman" w:hAnsi="Times New Roman" w:cs="Times New Roman"/>
              </w:rPr>
            </w:pPr>
            <w:r w:rsidRPr="000A1CCD">
              <w:rPr>
                <w:rFonts w:ascii="Times New Roman" w:hAnsi="Times New Roman" w:cs="Times New Roman"/>
              </w:rPr>
              <w:t>11.1. Analiza tla</w:t>
            </w:r>
          </w:p>
        </w:tc>
        <w:tc>
          <w:tcPr>
            <w:tcW w:w="1318" w:type="dxa"/>
            <w:hideMark/>
          </w:tcPr>
          <w:p w14:paraId="7BAD209B" w14:textId="77777777" w:rsidR="000A1CCD" w:rsidRPr="000A1CCD" w:rsidRDefault="000A1CCD" w:rsidP="000A1CCD">
            <w:pPr>
              <w:spacing w:after="160" w:line="259" w:lineRule="auto"/>
              <w:rPr>
                <w:rFonts w:ascii="Times New Roman" w:hAnsi="Times New Roman" w:cs="Times New Roman"/>
              </w:rPr>
            </w:pPr>
            <w:r w:rsidRPr="000A1CCD">
              <w:rPr>
                <w:rFonts w:ascii="Times New Roman" w:hAnsi="Times New Roman" w:cs="Times New Roman"/>
              </w:rPr>
              <w:t> </w:t>
            </w:r>
          </w:p>
        </w:tc>
        <w:tc>
          <w:tcPr>
            <w:tcW w:w="1373" w:type="dxa"/>
            <w:noWrap/>
            <w:hideMark/>
          </w:tcPr>
          <w:p w14:paraId="3BC8D80A" w14:textId="77777777" w:rsidR="000A1CCD" w:rsidRPr="000A1CCD" w:rsidRDefault="000A1CCD" w:rsidP="000A1CCD">
            <w:pPr>
              <w:spacing w:after="160" w:line="259" w:lineRule="auto"/>
              <w:rPr>
                <w:rFonts w:ascii="Times New Roman" w:hAnsi="Times New Roman" w:cs="Times New Roman"/>
              </w:rPr>
            </w:pPr>
            <w:r w:rsidRPr="000A1CCD">
              <w:rPr>
                <w:rFonts w:ascii="Times New Roman" w:hAnsi="Times New Roman" w:cs="Times New Roman"/>
              </w:rPr>
              <w:t> </w:t>
            </w:r>
          </w:p>
        </w:tc>
        <w:tc>
          <w:tcPr>
            <w:tcW w:w="2539" w:type="dxa"/>
            <w:noWrap/>
            <w:hideMark/>
          </w:tcPr>
          <w:p w14:paraId="2314C9AE" w14:textId="77777777" w:rsidR="000A1CCD" w:rsidRPr="000A1CCD" w:rsidRDefault="000A1CCD" w:rsidP="000A1CCD">
            <w:pPr>
              <w:spacing w:after="160" w:line="259" w:lineRule="auto"/>
              <w:rPr>
                <w:rFonts w:ascii="Times New Roman" w:hAnsi="Times New Roman" w:cs="Times New Roman"/>
              </w:rPr>
            </w:pPr>
            <w:r w:rsidRPr="000A1CCD">
              <w:rPr>
                <w:rFonts w:ascii="Times New Roman" w:hAnsi="Times New Roman" w:cs="Times New Roman"/>
              </w:rPr>
              <w:t> </w:t>
            </w:r>
          </w:p>
        </w:tc>
      </w:tr>
      <w:tr w:rsidR="000A1CCD" w:rsidRPr="000A1CCD" w14:paraId="45C90D33" w14:textId="77777777" w:rsidTr="00E66EF1">
        <w:trPr>
          <w:trHeight w:val="225"/>
        </w:trPr>
        <w:tc>
          <w:tcPr>
            <w:tcW w:w="3832" w:type="dxa"/>
            <w:hideMark/>
          </w:tcPr>
          <w:p w14:paraId="197F5540" w14:textId="77777777" w:rsidR="000A1CCD" w:rsidRPr="000A1CCD" w:rsidRDefault="000A1CCD" w:rsidP="000A1CCD">
            <w:pPr>
              <w:spacing w:after="160" w:line="259" w:lineRule="auto"/>
              <w:rPr>
                <w:rFonts w:ascii="Times New Roman" w:hAnsi="Times New Roman" w:cs="Times New Roman"/>
              </w:rPr>
            </w:pPr>
            <w:r w:rsidRPr="000A1CCD">
              <w:rPr>
                <w:rFonts w:ascii="Times New Roman" w:hAnsi="Times New Roman" w:cs="Times New Roman"/>
              </w:rPr>
              <w:t>11.2.</w:t>
            </w:r>
          </w:p>
        </w:tc>
        <w:tc>
          <w:tcPr>
            <w:tcW w:w="1318" w:type="dxa"/>
            <w:hideMark/>
          </w:tcPr>
          <w:p w14:paraId="44F645F3" w14:textId="77777777" w:rsidR="000A1CCD" w:rsidRPr="000A1CCD" w:rsidRDefault="000A1CCD" w:rsidP="000A1CCD">
            <w:pPr>
              <w:spacing w:after="160" w:line="259" w:lineRule="auto"/>
              <w:rPr>
                <w:rFonts w:ascii="Times New Roman" w:hAnsi="Times New Roman" w:cs="Times New Roman"/>
              </w:rPr>
            </w:pPr>
            <w:r w:rsidRPr="000A1CCD">
              <w:rPr>
                <w:rFonts w:ascii="Times New Roman" w:hAnsi="Times New Roman" w:cs="Times New Roman"/>
              </w:rPr>
              <w:t> </w:t>
            </w:r>
          </w:p>
        </w:tc>
        <w:tc>
          <w:tcPr>
            <w:tcW w:w="1373" w:type="dxa"/>
            <w:noWrap/>
            <w:hideMark/>
          </w:tcPr>
          <w:p w14:paraId="36E662FB" w14:textId="77777777" w:rsidR="000A1CCD" w:rsidRPr="000A1CCD" w:rsidRDefault="000A1CCD" w:rsidP="000A1CCD">
            <w:pPr>
              <w:spacing w:after="160" w:line="259" w:lineRule="auto"/>
              <w:rPr>
                <w:rFonts w:ascii="Times New Roman" w:hAnsi="Times New Roman" w:cs="Times New Roman"/>
              </w:rPr>
            </w:pPr>
            <w:r w:rsidRPr="000A1CCD">
              <w:rPr>
                <w:rFonts w:ascii="Times New Roman" w:hAnsi="Times New Roman" w:cs="Times New Roman"/>
              </w:rPr>
              <w:t> </w:t>
            </w:r>
          </w:p>
        </w:tc>
        <w:tc>
          <w:tcPr>
            <w:tcW w:w="2539" w:type="dxa"/>
            <w:noWrap/>
            <w:hideMark/>
          </w:tcPr>
          <w:p w14:paraId="3F6FF9A5" w14:textId="77777777" w:rsidR="000A1CCD" w:rsidRPr="000A1CCD" w:rsidRDefault="000A1CCD" w:rsidP="000A1CCD">
            <w:pPr>
              <w:spacing w:after="160" w:line="259" w:lineRule="auto"/>
              <w:rPr>
                <w:rFonts w:ascii="Times New Roman" w:hAnsi="Times New Roman" w:cs="Times New Roman"/>
              </w:rPr>
            </w:pPr>
            <w:r w:rsidRPr="000A1CCD">
              <w:rPr>
                <w:rFonts w:ascii="Times New Roman" w:hAnsi="Times New Roman" w:cs="Times New Roman"/>
              </w:rPr>
              <w:t> </w:t>
            </w:r>
          </w:p>
        </w:tc>
      </w:tr>
      <w:tr w:rsidR="000A1CCD" w:rsidRPr="000A1CCD" w14:paraId="0A704184" w14:textId="77777777" w:rsidTr="00E66EF1">
        <w:trPr>
          <w:trHeight w:val="300"/>
        </w:trPr>
        <w:tc>
          <w:tcPr>
            <w:tcW w:w="3832" w:type="dxa"/>
            <w:hideMark/>
          </w:tcPr>
          <w:p w14:paraId="4D0C4AB3" w14:textId="77777777" w:rsidR="000A1CCD" w:rsidRPr="000A1CCD" w:rsidRDefault="000A1CCD" w:rsidP="000A1CCD">
            <w:pPr>
              <w:spacing w:after="160" w:line="259" w:lineRule="auto"/>
              <w:rPr>
                <w:rFonts w:ascii="Times New Roman" w:hAnsi="Times New Roman" w:cs="Times New Roman"/>
                <w:b/>
                <w:bCs/>
              </w:rPr>
            </w:pPr>
            <w:r w:rsidRPr="000A1CCD">
              <w:rPr>
                <w:rFonts w:ascii="Times New Roman" w:hAnsi="Times New Roman" w:cs="Times New Roman"/>
                <w:b/>
                <w:bCs/>
              </w:rPr>
              <w:t>UKUPNO</w:t>
            </w:r>
          </w:p>
        </w:tc>
        <w:tc>
          <w:tcPr>
            <w:tcW w:w="1318" w:type="dxa"/>
            <w:hideMark/>
          </w:tcPr>
          <w:p w14:paraId="6B9A8174" w14:textId="77777777" w:rsidR="000A1CCD" w:rsidRPr="000A1CCD" w:rsidRDefault="000A1CCD" w:rsidP="000A1CCD">
            <w:pPr>
              <w:spacing w:after="160" w:line="259" w:lineRule="auto"/>
              <w:rPr>
                <w:rFonts w:ascii="Times New Roman" w:hAnsi="Times New Roman" w:cs="Times New Roman"/>
              </w:rPr>
            </w:pPr>
            <w:r w:rsidRPr="000A1CCD">
              <w:rPr>
                <w:rFonts w:ascii="Times New Roman" w:hAnsi="Times New Roman" w:cs="Times New Roman"/>
              </w:rPr>
              <w:t>988.376,60</w:t>
            </w:r>
          </w:p>
        </w:tc>
        <w:tc>
          <w:tcPr>
            <w:tcW w:w="1373" w:type="dxa"/>
            <w:noWrap/>
            <w:hideMark/>
          </w:tcPr>
          <w:p w14:paraId="21652379" w14:textId="77777777" w:rsidR="000A1CCD" w:rsidRPr="000A1CCD" w:rsidRDefault="000A1CCD" w:rsidP="000A1CCD">
            <w:pPr>
              <w:spacing w:after="0" w:line="240" w:lineRule="auto"/>
              <w:rPr>
                <w:rFonts w:ascii="Times New Roman" w:hAnsi="Times New Roman" w:cs="Times New Roman"/>
              </w:rPr>
            </w:pPr>
            <w:r w:rsidRPr="000A1CCD">
              <w:rPr>
                <w:rFonts w:ascii="Times New Roman" w:hAnsi="Times New Roman" w:cs="Times New Roman"/>
              </w:rPr>
              <w:t>599.856,09</w:t>
            </w:r>
          </w:p>
        </w:tc>
        <w:tc>
          <w:tcPr>
            <w:tcW w:w="2539" w:type="dxa"/>
            <w:noWrap/>
            <w:hideMark/>
          </w:tcPr>
          <w:p w14:paraId="400E94D3" w14:textId="77777777" w:rsidR="000A1CCD" w:rsidRPr="000A1CCD" w:rsidRDefault="000A1CCD" w:rsidP="000A1CCD">
            <w:pPr>
              <w:spacing w:after="0" w:line="240" w:lineRule="auto"/>
              <w:rPr>
                <w:rFonts w:ascii="Times New Roman" w:hAnsi="Times New Roman" w:cs="Times New Roman"/>
              </w:rPr>
            </w:pPr>
            <w:r w:rsidRPr="000A1CCD">
              <w:rPr>
                <w:rFonts w:ascii="Times New Roman" w:hAnsi="Times New Roman" w:cs="Times New Roman"/>
              </w:rPr>
              <w:t> </w:t>
            </w:r>
          </w:p>
        </w:tc>
      </w:tr>
      <w:tr w:rsidR="000A1CCD" w:rsidRPr="000A1CCD" w14:paraId="02180064" w14:textId="77777777" w:rsidTr="00E66EF1">
        <w:trPr>
          <w:trHeight w:val="300"/>
        </w:trPr>
        <w:tc>
          <w:tcPr>
            <w:tcW w:w="3832" w:type="dxa"/>
            <w:hideMark/>
          </w:tcPr>
          <w:p w14:paraId="0F8E16C9" w14:textId="77777777" w:rsidR="000A1CCD" w:rsidRPr="000A1CCD" w:rsidRDefault="000A1CCD" w:rsidP="000A1CCD">
            <w:pPr>
              <w:spacing w:after="160" w:line="259" w:lineRule="auto"/>
              <w:rPr>
                <w:rFonts w:ascii="Times New Roman" w:hAnsi="Times New Roman" w:cs="Times New Roman"/>
                <w:b/>
                <w:bCs/>
              </w:rPr>
            </w:pPr>
            <w:r w:rsidRPr="000A1CCD">
              <w:rPr>
                <w:rFonts w:ascii="Times New Roman" w:hAnsi="Times New Roman" w:cs="Times New Roman"/>
                <w:b/>
                <w:bCs/>
              </w:rPr>
              <w:t>(PRIHOD-RASHOD)</w:t>
            </w:r>
          </w:p>
        </w:tc>
        <w:tc>
          <w:tcPr>
            <w:tcW w:w="1318" w:type="dxa"/>
            <w:hideMark/>
          </w:tcPr>
          <w:p w14:paraId="590CC87A" w14:textId="77777777" w:rsidR="000A1CCD" w:rsidRPr="000A1CCD" w:rsidRDefault="000A1CCD" w:rsidP="000A1CCD">
            <w:pPr>
              <w:spacing w:after="160" w:line="259" w:lineRule="auto"/>
              <w:rPr>
                <w:rFonts w:ascii="Times New Roman" w:hAnsi="Times New Roman" w:cs="Times New Roman"/>
              </w:rPr>
            </w:pPr>
            <w:r w:rsidRPr="000A1CCD">
              <w:rPr>
                <w:rFonts w:ascii="Times New Roman" w:hAnsi="Times New Roman" w:cs="Times New Roman"/>
              </w:rPr>
              <w:t>0,00</w:t>
            </w:r>
          </w:p>
        </w:tc>
        <w:tc>
          <w:tcPr>
            <w:tcW w:w="1373" w:type="dxa"/>
            <w:noWrap/>
            <w:hideMark/>
          </w:tcPr>
          <w:p w14:paraId="5A73D7A5" w14:textId="77777777" w:rsidR="000A1CCD" w:rsidRPr="000A1CCD" w:rsidRDefault="000A1CCD" w:rsidP="000A1CCD">
            <w:pPr>
              <w:spacing w:after="0" w:line="240" w:lineRule="auto"/>
              <w:rPr>
                <w:rFonts w:ascii="Times New Roman" w:hAnsi="Times New Roman" w:cs="Times New Roman"/>
              </w:rPr>
            </w:pPr>
            <w:r w:rsidRPr="000A1CCD">
              <w:rPr>
                <w:rFonts w:ascii="Times New Roman" w:hAnsi="Times New Roman" w:cs="Times New Roman"/>
              </w:rPr>
              <w:t>423.854,31</w:t>
            </w:r>
          </w:p>
        </w:tc>
        <w:tc>
          <w:tcPr>
            <w:tcW w:w="2539" w:type="dxa"/>
            <w:noWrap/>
            <w:hideMark/>
          </w:tcPr>
          <w:p w14:paraId="2924C14A" w14:textId="77777777" w:rsidR="000A1CCD" w:rsidRPr="000A1CCD" w:rsidRDefault="000A1CCD" w:rsidP="000A1CCD">
            <w:pPr>
              <w:spacing w:after="0" w:line="240" w:lineRule="auto"/>
              <w:rPr>
                <w:rFonts w:ascii="Times New Roman" w:hAnsi="Times New Roman" w:cs="Times New Roman"/>
              </w:rPr>
            </w:pPr>
            <w:r w:rsidRPr="000A1CCD">
              <w:rPr>
                <w:rFonts w:ascii="Times New Roman" w:hAnsi="Times New Roman" w:cs="Times New Roman"/>
              </w:rPr>
              <w:t> </w:t>
            </w:r>
          </w:p>
        </w:tc>
      </w:tr>
    </w:tbl>
    <w:p w14:paraId="6DD39AE5" w14:textId="77777777" w:rsidR="000A1CCD" w:rsidRPr="000A1CCD" w:rsidRDefault="000A1CCD" w:rsidP="000A1CCD">
      <w:pPr>
        <w:spacing w:after="0" w:line="240" w:lineRule="auto"/>
        <w:rPr>
          <w:rFonts w:ascii="Times New Roman" w:hAnsi="Times New Roman" w:cs="Times New Roman"/>
        </w:rPr>
      </w:pPr>
      <w:r w:rsidRPr="000A1CCD">
        <w:rPr>
          <w:rFonts w:ascii="Times New Roman" w:hAnsi="Times New Roman" w:cs="Times New Roman"/>
        </w:rPr>
        <w:t>*Navesti točan naziv rashoda i upisati ga pod odgovarajuću kategoriju</w:t>
      </w:r>
    </w:p>
    <w:p w14:paraId="69EA4797" w14:textId="77777777" w:rsidR="000A1CCD" w:rsidRPr="000A1CCD" w:rsidRDefault="000A1CCD" w:rsidP="000A1CCD">
      <w:pPr>
        <w:spacing w:after="0" w:line="240" w:lineRule="auto"/>
        <w:rPr>
          <w:rFonts w:ascii="Times New Roman" w:hAnsi="Times New Roman" w:cs="Times New Roman"/>
        </w:rPr>
      </w:pPr>
      <w:r w:rsidRPr="000A1CCD">
        <w:rPr>
          <w:rFonts w:ascii="Times New Roman" w:hAnsi="Times New Roman" w:cs="Times New Roman"/>
        </w:rPr>
        <w:t>**Upisati broj računa, ugovora i sl.</w:t>
      </w:r>
    </w:p>
    <w:p w14:paraId="5BC95B1F" w14:textId="77777777" w:rsidR="000A1CCD" w:rsidRPr="000A1CCD" w:rsidRDefault="000A1CCD" w:rsidP="000A1CCD">
      <w:pPr>
        <w:spacing w:after="0" w:line="240" w:lineRule="auto"/>
        <w:rPr>
          <w:rFonts w:ascii="Times New Roman" w:hAnsi="Times New Roman" w:cs="Times New Roman"/>
        </w:rPr>
      </w:pPr>
    </w:p>
    <w:p w14:paraId="56B9AA59" w14:textId="77777777" w:rsidR="000A1CCD" w:rsidRPr="000A1CCD" w:rsidRDefault="000A1CCD" w:rsidP="000A1CCD">
      <w:pPr>
        <w:spacing w:after="160" w:line="259" w:lineRule="auto"/>
        <w:rPr>
          <w:rFonts w:ascii="Times New Roman" w:hAnsi="Times New Roman" w:cs="Times New Roman"/>
        </w:rPr>
      </w:pPr>
      <w:r w:rsidRPr="000A1CCD">
        <w:rPr>
          <w:rFonts w:ascii="Times New Roman" w:hAnsi="Times New Roman" w:cs="Times New Roman"/>
        </w:rPr>
        <w:t>KLASA: 320-02/21-01/1</w:t>
      </w:r>
    </w:p>
    <w:p w14:paraId="2BC8FC5D" w14:textId="77777777" w:rsidR="000A1CCD" w:rsidRPr="000A1CCD" w:rsidRDefault="000A1CCD" w:rsidP="000A1CCD">
      <w:pPr>
        <w:spacing w:after="160" w:line="259" w:lineRule="auto"/>
        <w:rPr>
          <w:rFonts w:ascii="Times New Roman" w:hAnsi="Times New Roman" w:cs="Times New Roman"/>
        </w:rPr>
      </w:pPr>
      <w:r w:rsidRPr="000A1CCD">
        <w:rPr>
          <w:rFonts w:ascii="Times New Roman" w:hAnsi="Times New Roman" w:cs="Times New Roman"/>
        </w:rPr>
        <w:t>URBROJ: 2158-36-02-23-4</w:t>
      </w:r>
    </w:p>
    <w:p w14:paraId="58864211" w14:textId="77777777" w:rsidR="000A1CCD" w:rsidRPr="000A1CCD" w:rsidRDefault="000A1CCD" w:rsidP="000A1CCD">
      <w:pPr>
        <w:spacing w:after="160" w:line="259" w:lineRule="auto"/>
        <w:rPr>
          <w:rFonts w:ascii="Times New Roman" w:hAnsi="Times New Roman" w:cs="Times New Roman"/>
        </w:rPr>
      </w:pPr>
      <w:r w:rsidRPr="000A1CCD">
        <w:rPr>
          <w:rFonts w:ascii="Times New Roman" w:hAnsi="Times New Roman" w:cs="Times New Roman"/>
        </w:rPr>
        <w:t>Šodolovci, 30. ožujka 2023.                                          OPĆINSKI NAČELNIK:</w:t>
      </w:r>
    </w:p>
    <w:p w14:paraId="31A16E8D" w14:textId="77777777" w:rsidR="000A1CCD" w:rsidRDefault="000A1CCD" w:rsidP="000A1CCD">
      <w:pPr>
        <w:spacing w:after="160" w:line="259" w:lineRule="auto"/>
        <w:rPr>
          <w:rFonts w:ascii="Times New Roman" w:hAnsi="Times New Roman" w:cs="Times New Roman"/>
        </w:rPr>
      </w:pPr>
      <w:r w:rsidRPr="000A1CCD">
        <w:rPr>
          <w:rFonts w:ascii="Times New Roman" w:hAnsi="Times New Roman" w:cs="Times New Roman"/>
        </w:rPr>
        <w:t xml:space="preserve">                                                                                                Dragan Zorić</w:t>
      </w:r>
    </w:p>
    <w:bookmarkEnd w:id="67"/>
    <w:p w14:paraId="1316A15B" w14:textId="06FD9C19" w:rsidR="000A1CCD" w:rsidRDefault="000A1CCD" w:rsidP="000A1CCD">
      <w:pPr>
        <w:spacing w:after="160" w:line="259" w:lineRule="auto"/>
        <w:jc w:val="center"/>
        <w:rPr>
          <w:rFonts w:ascii="Times New Roman" w:hAnsi="Times New Roman" w:cs="Times New Roman"/>
        </w:rPr>
      </w:pPr>
      <w:r>
        <w:rPr>
          <w:rFonts w:ascii="Times New Roman" w:hAnsi="Times New Roman" w:cs="Times New Roman"/>
        </w:rPr>
        <w:t>**********</w:t>
      </w:r>
    </w:p>
    <w:p w14:paraId="06DB18AB" w14:textId="624FF59C" w:rsidR="000A1CCD" w:rsidRDefault="000A1CCD" w:rsidP="000A1CCD">
      <w:pPr>
        <w:jc w:val="both"/>
        <w:rPr>
          <w:rFonts w:ascii="Times New Roman" w:hAnsi="Times New Roman" w:cs="Times New Roman"/>
          <w:sz w:val="24"/>
          <w:szCs w:val="24"/>
        </w:rPr>
      </w:pPr>
      <w:r>
        <w:rPr>
          <w:rFonts w:ascii="Times New Roman" w:hAnsi="Times New Roman" w:cs="Times New Roman"/>
          <w:sz w:val="24"/>
          <w:szCs w:val="24"/>
        </w:rPr>
        <w:lastRenderedPageBreak/>
        <w:t>Na temelju članka 46. Statuta općine Šodolovci („službeni glasnik“ Općine Šodolovci broj 2/21) općinski načelnik Općine Šodolovci dana 30. ožujka 2023. godine donosi</w:t>
      </w:r>
    </w:p>
    <w:p w14:paraId="33FFF42B" w14:textId="1CC8D1D5" w:rsidR="000A1CCD" w:rsidRPr="00B94BC0" w:rsidRDefault="000976E1" w:rsidP="000976E1">
      <w:pPr>
        <w:pStyle w:val="Naslov1"/>
        <w:numPr>
          <w:ilvl w:val="0"/>
          <w:numId w:val="0"/>
        </w:numPr>
        <w:spacing w:before="0"/>
        <w:ind w:left="360"/>
        <w:jc w:val="center"/>
        <w:rPr>
          <w:rFonts w:ascii="Times New Roman" w:hAnsi="Times New Roman" w:cs="Times New Roman"/>
          <w:color w:val="auto"/>
          <w:sz w:val="24"/>
          <w:szCs w:val="24"/>
        </w:rPr>
      </w:pPr>
      <w:bookmarkStart w:id="68" w:name="_Toc140133814"/>
      <w:r>
        <w:rPr>
          <w:rFonts w:ascii="Times New Roman" w:hAnsi="Times New Roman" w:cs="Times New Roman"/>
          <w:color w:val="auto"/>
          <w:sz w:val="24"/>
          <w:szCs w:val="24"/>
        </w:rPr>
        <w:t xml:space="preserve">Izvješće </w:t>
      </w:r>
      <w:r w:rsidR="000A1CCD" w:rsidRPr="00B94BC0">
        <w:rPr>
          <w:rFonts w:ascii="Times New Roman" w:hAnsi="Times New Roman" w:cs="Times New Roman"/>
          <w:color w:val="auto"/>
          <w:sz w:val="24"/>
          <w:szCs w:val="24"/>
        </w:rPr>
        <w:t>o izvršenju Programa utroška sredstava vodnog doprinosa za 2022. godinu</w:t>
      </w:r>
      <w:bookmarkEnd w:id="68"/>
    </w:p>
    <w:p w14:paraId="7D46E079" w14:textId="77777777" w:rsidR="000A1CCD" w:rsidRPr="00A452BA" w:rsidRDefault="000A1CCD" w:rsidP="000A1CCD">
      <w:pPr>
        <w:jc w:val="center"/>
        <w:rPr>
          <w:rFonts w:ascii="Times New Roman" w:hAnsi="Times New Roman" w:cs="Times New Roman"/>
          <w:b/>
          <w:bCs/>
          <w:sz w:val="24"/>
          <w:szCs w:val="24"/>
        </w:rPr>
      </w:pPr>
    </w:p>
    <w:p w14:paraId="231E6D68" w14:textId="77777777" w:rsidR="000A1CCD" w:rsidRDefault="000A1CCD" w:rsidP="000A1CCD">
      <w:pPr>
        <w:jc w:val="center"/>
        <w:rPr>
          <w:rFonts w:ascii="Times New Roman" w:hAnsi="Times New Roman" w:cs="Times New Roman"/>
          <w:sz w:val="24"/>
          <w:szCs w:val="24"/>
        </w:rPr>
      </w:pPr>
      <w:r>
        <w:rPr>
          <w:rFonts w:ascii="Times New Roman" w:hAnsi="Times New Roman" w:cs="Times New Roman"/>
          <w:sz w:val="24"/>
          <w:szCs w:val="24"/>
        </w:rPr>
        <w:t>I</w:t>
      </w:r>
    </w:p>
    <w:p w14:paraId="6157F48A" w14:textId="77777777" w:rsidR="000A1CCD" w:rsidRDefault="000A1CCD" w:rsidP="000A1CCD">
      <w:pPr>
        <w:jc w:val="both"/>
        <w:rPr>
          <w:rFonts w:ascii="Times New Roman" w:hAnsi="Times New Roman" w:cs="Times New Roman"/>
          <w:sz w:val="24"/>
          <w:szCs w:val="24"/>
        </w:rPr>
      </w:pPr>
      <w:r>
        <w:rPr>
          <w:rFonts w:ascii="Times New Roman" w:hAnsi="Times New Roman" w:cs="Times New Roman"/>
          <w:sz w:val="24"/>
          <w:szCs w:val="24"/>
        </w:rPr>
        <w:t>Utvrđuje se izvješće o izvršenju Programa utroška vodnog doprinosa za 2022. godinu na području Općine Šodolovci.</w:t>
      </w:r>
    </w:p>
    <w:p w14:paraId="064D3019" w14:textId="77777777" w:rsidR="000A1CCD" w:rsidRDefault="000A1CCD" w:rsidP="000A1CCD">
      <w:pPr>
        <w:jc w:val="both"/>
        <w:rPr>
          <w:rFonts w:ascii="Times New Roman" w:hAnsi="Times New Roman" w:cs="Times New Roman"/>
          <w:sz w:val="24"/>
          <w:szCs w:val="24"/>
        </w:rPr>
      </w:pPr>
      <w:r>
        <w:rPr>
          <w:rFonts w:ascii="Times New Roman" w:hAnsi="Times New Roman" w:cs="Times New Roman"/>
          <w:sz w:val="24"/>
          <w:szCs w:val="24"/>
        </w:rPr>
        <w:t>Utvrđuje se da su ukupno ostvareni prihodi vodnog doprinosa u 2022. godini:</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72"/>
        <w:gridCol w:w="2108"/>
        <w:gridCol w:w="1966"/>
      </w:tblGrid>
      <w:tr w:rsidR="000A1CCD" w14:paraId="5FA9DA9D" w14:textId="77777777" w:rsidTr="00E66EF1">
        <w:trPr>
          <w:trHeight w:val="270"/>
        </w:trPr>
        <w:tc>
          <w:tcPr>
            <w:tcW w:w="4954" w:type="dxa"/>
            <w:vMerge w:val="restart"/>
          </w:tcPr>
          <w:p w14:paraId="5A3ADA04" w14:textId="77777777" w:rsidR="000A1CCD" w:rsidRDefault="000A1CCD" w:rsidP="00E66EF1">
            <w:pPr>
              <w:jc w:val="center"/>
              <w:rPr>
                <w:rFonts w:ascii="Times New Roman" w:hAnsi="Times New Roman" w:cs="Times New Roman"/>
                <w:sz w:val="24"/>
                <w:szCs w:val="24"/>
              </w:rPr>
            </w:pPr>
            <w:r>
              <w:rPr>
                <w:rFonts w:ascii="Times New Roman" w:hAnsi="Times New Roman" w:cs="Times New Roman"/>
                <w:sz w:val="24"/>
                <w:szCs w:val="24"/>
              </w:rPr>
              <w:t>OPIS</w:t>
            </w:r>
          </w:p>
        </w:tc>
        <w:tc>
          <w:tcPr>
            <w:tcW w:w="4114" w:type="dxa"/>
            <w:gridSpan w:val="2"/>
          </w:tcPr>
          <w:p w14:paraId="1ECAA85E" w14:textId="77777777" w:rsidR="000A1CCD" w:rsidRDefault="000A1CCD" w:rsidP="00E66EF1">
            <w:pPr>
              <w:jc w:val="center"/>
              <w:rPr>
                <w:rFonts w:ascii="Times New Roman" w:hAnsi="Times New Roman" w:cs="Times New Roman"/>
                <w:sz w:val="24"/>
                <w:szCs w:val="24"/>
              </w:rPr>
            </w:pPr>
            <w:r>
              <w:rPr>
                <w:rFonts w:ascii="Times New Roman" w:hAnsi="Times New Roman" w:cs="Times New Roman"/>
                <w:sz w:val="24"/>
                <w:szCs w:val="24"/>
              </w:rPr>
              <w:t>IZNOS</w:t>
            </w:r>
          </w:p>
        </w:tc>
      </w:tr>
      <w:tr w:rsidR="000A1CCD" w14:paraId="2CB4C69B" w14:textId="77777777" w:rsidTr="00E66EF1">
        <w:trPr>
          <w:trHeight w:val="232"/>
        </w:trPr>
        <w:tc>
          <w:tcPr>
            <w:tcW w:w="4954" w:type="dxa"/>
            <w:vMerge/>
          </w:tcPr>
          <w:p w14:paraId="1234A948" w14:textId="77777777" w:rsidR="000A1CCD" w:rsidRDefault="000A1CCD" w:rsidP="00E66EF1">
            <w:pPr>
              <w:jc w:val="center"/>
              <w:rPr>
                <w:rFonts w:ascii="Times New Roman" w:hAnsi="Times New Roman" w:cs="Times New Roman"/>
                <w:sz w:val="24"/>
                <w:szCs w:val="24"/>
              </w:rPr>
            </w:pPr>
          </w:p>
        </w:tc>
        <w:tc>
          <w:tcPr>
            <w:tcW w:w="2130" w:type="dxa"/>
          </w:tcPr>
          <w:p w14:paraId="094EE662" w14:textId="77777777" w:rsidR="000A1CCD" w:rsidRDefault="000A1CCD" w:rsidP="00E66EF1">
            <w:pPr>
              <w:jc w:val="center"/>
              <w:rPr>
                <w:rFonts w:ascii="Times New Roman" w:hAnsi="Times New Roman" w:cs="Times New Roman"/>
                <w:sz w:val="24"/>
                <w:szCs w:val="24"/>
              </w:rPr>
            </w:pPr>
            <w:r>
              <w:rPr>
                <w:rFonts w:ascii="Times New Roman" w:hAnsi="Times New Roman" w:cs="Times New Roman"/>
                <w:sz w:val="24"/>
                <w:szCs w:val="24"/>
              </w:rPr>
              <w:t>planirano (kn)</w:t>
            </w:r>
          </w:p>
        </w:tc>
        <w:tc>
          <w:tcPr>
            <w:tcW w:w="1984" w:type="dxa"/>
          </w:tcPr>
          <w:p w14:paraId="32E8EC0F" w14:textId="77777777" w:rsidR="000A1CCD" w:rsidRDefault="000A1CCD" w:rsidP="00E66EF1">
            <w:pPr>
              <w:jc w:val="center"/>
              <w:rPr>
                <w:rFonts w:ascii="Times New Roman" w:hAnsi="Times New Roman" w:cs="Times New Roman"/>
                <w:sz w:val="24"/>
                <w:szCs w:val="24"/>
              </w:rPr>
            </w:pPr>
            <w:r>
              <w:rPr>
                <w:rFonts w:ascii="Times New Roman" w:hAnsi="Times New Roman" w:cs="Times New Roman"/>
                <w:sz w:val="24"/>
                <w:szCs w:val="24"/>
              </w:rPr>
              <w:t>ostvareno (kn)</w:t>
            </w:r>
          </w:p>
        </w:tc>
      </w:tr>
      <w:tr w:rsidR="000A1CCD" w14:paraId="0CE251CB" w14:textId="77777777" w:rsidTr="00E66EF1">
        <w:trPr>
          <w:trHeight w:val="645"/>
        </w:trPr>
        <w:tc>
          <w:tcPr>
            <w:tcW w:w="4954" w:type="dxa"/>
          </w:tcPr>
          <w:p w14:paraId="2E33E2E7" w14:textId="77777777" w:rsidR="000A1CCD" w:rsidRDefault="000A1CCD" w:rsidP="00E66EF1">
            <w:pPr>
              <w:jc w:val="both"/>
              <w:rPr>
                <w:rFonts w:ascii="Times New Roman" w:hAnsi="Times New Roman" w:cs="Times New Roman"/>
                <w:sz w:val="24"/>
                <w:szCs w:val="24"/>
              </w:rPr>
            </w:pPr>
            <w:r>
              <w:rPr>
                <w:rFonts w:ascii="Times New Roman" w:hAnsi="Times New Roman" w:cs="Times New Roman"/>
                <w:sz w:val="24"/>
                <w:szCs w:val="24"/>
              </w:rPr>
              <w:t>Vodni doprinos</w:t>
            </w:r>
          </w:p>
        </w:tc>
        <w:tc>
          <w:tcPr>
            <w:tcW w:w="2130" w:type="dxa"/>
          </w:tcPr>
          <w:p w14:paraId="17949369" w14:textId="77777777" w:rsidR="000A1CCD" w:rsidRDefault="000A1CCD" w:rsidP="00E66EF1">
            <w:pPr>
              <w:jc w:val="center"/>
              <w:rPr>
                <w:rFonts w:ascii="Times New Roman" w:hAnsi="Times New Roman" w:cs="Times New Roman"/>
                <w:sz w:val="24"/>
                <w:szCs w:val="24"/>
              </w:rPr>
            </w:pPr>
            <w:r>
              <w:rPr>
                <w:rFonts w:ascii="Times New Roman" w:hAnsi="Times New Roman" w:cs="Times New Roman"/>
                <w:sz w:val="24"/>
                <w:szCs w:val="24"/>
              </w:rPr>
              <w:t>1.000,00</w:t>
            </w:r>
          </w:p>
        </w:tc>
        <w:tc>
          <w:tcPr>
            <w:tcW w:w="1984" w:type="dxa"/>
          </w:tcPr>
          <w:p w14:paraId="39E7CE4E" w14:textId="77777777" w:rsidR="000A1CCD" w:rsidRDefault="000A1CCD" w:rsidP="00E66EF1">
            <w:pPr>
              <w:jc w:val="center"/>
              <w:rPr>
                <w:rFonts w:ascii="Times New Roman" w:hAnsi="Times New Roman" w:cs="Times New Roman"/>
                <w:sz w:val="24"/>
                <w:szCs w:val="24"/>
              </w:rPr>
            </w:pPr>
            <w:r>
              <w:rPr>
                <w:rFonts w:ascii="Times New Roman" w:hAnsi="Times New Roman" w:cs="Times New Roman"/>
                <w:sz w:val="24"/>
                <w:szCs w:val="24"/>
              </w:rPr>
              <w:t>163,47</w:t>
            </w:r>
          </w:p>
        </w:tc>
      </w:tr>
      <w:tr w:rsidR="000A1CCD" w14:paraId="15556798" w14:textId="77777777" w:rsidTr="00E66EF1">
        <w:trPr>
          <w:trHeight w:val="660"/>
        </w:trPr>
        <w:tc>
          <w:tcPr>
            <w:tcW w:w="4954" w:type="dxa"/>
          </w:tcPr>
          <w:p w14:paraId="616888D9" w14:textId="77777777" w:rsidR="000A1CCD" w:rsidRPr="00400206" w:rsidRDefault="000A1CCD" w:rsidP="00E66EF1">
            <w:pPr>
              <w:jc w:val="both"/>
              <w:rPr>
                <w:rFonts w:ascii="Times New Roman" w:hAnsi="Times New Roman" w:cs="Times New Roman"/>
                <w:b/>
                <w:sz w:val="24"/>
                <w:szCs w:val="24"/>
              </w:rPr>
            </w:pPr>
            <w:r w:rsidRPr="00400206">
              <w:rPr>
                <w:rFonts w:ascii="Times New Roman" w:hAnsi="Times New Roman" w:cs="Times New Roman"/>
                <w:b/>
                <w:sz w:val="24"/>
                <w:szCs w:val="24"/>
              </w:rPr>
              <w:t>UKUPNO</w:t>
            </w:r>
          </w:p>
        </w:tc>
        <w:tc>
          <w:tcPr>
            <w:tcW w:w="2130" w:type="dxa"/>
          </w:tcPr>
          <w:p w14:paraId="0256DE34" w14:textId="77777777" w:rsidR="000A1CCD" w:rsidRPr="00400206" w:rsidRDefault="000A1CCD" w:rsidP="00E66EF1">
            <w:pPr>
              <w:jc w:val="center"/>
              <w:rPr>
                <w:rFonts w:ascii="Times New Roman" w:hAnsi="Times New Roman" w:cs="Times New Roman"/>
                <w:b/>
                <w:sz w:val="24"/>
                <w:szCs w:val="24"/>
              </w:rPr>
            </w:pPr>
            <w:r>
              <w:rPr>
                <w:rFonts w:ascii="Times New Roman" w:hAnsi="Times New Roman" w:cs="Times New Roman"/>
                <w:b/>
                <w:sz w:val="24"/>
                <w:szCs w:val="24"/>
              </w:rPr>
              <w:t>163,47</w:t>
            </w:r>
          </w:p>
        </w:tc>
        <w:tc>
          <w:tcPr>
            <w:tcW w:w="1984" w:type="dxa"/>
          </w:tcPr>
          <w:p w14:paraId="59971D8C" w14:textId="77777777" w:rsidR="000A1CCD" w:rsidRPr="00400206" w:rsidRDefault="000A1CCD" w:rsidP="00E66EF1">
            <w:pPr>
              <w:jc w:val="center"/>
              <w:rPr>
                <w:rFonts w:ascii="Times New Roman" w:hAnsi="Times New Roman" w:cs="Times New Roman"/>
                <w:b/>
                <w:sz w:val="24"/>
                <w:szCs w:val="24"/>
              </w:rPr>
            </w:pPr>
            <w:r>
              <w:rPr>
                <w:rFonts w:ascii="Times New Roman" w:hAnsi="Times New Roman" w:cs="Times New Roman"/>
                <w:b/>
                <w:sz w:val="24"/>
                <w:szCs w:val="24"/>
              </w:rPr>
              <w:t>163,47</w:t>
            </w:r>
          </w:p>
        </w:tc>
      </w:tr>
    </w:tbl>
    <w:p w14:paraId="0873F3A3" w14:textId="77777777" w:rsidR="000A1CCD" w:rsidRDefault="000A1CCD" w:rsidP="000A1CCD">
      <w:pPr>
        <w:jc w:val="both"/>
        <w:rPr>
          <w:rFonts w:ascii="Times New Roman" w:hAnsi="Times New Roman" w:cs="Times New Roman"/>
          <w:sz w:val="24"/>
          <w:szCs w:val="24"/>
        </w:rPr>
      </w:pPr>
    </w:p>
    <w:p w14:paraId="63565748" w14:textId="77777777" w:rsidR="000A1CCD" w:rsidRDefault="000A1CCD" w:rsidP="000A1CCD">
      <w:pPr>
        <w:jc w:val="both"/>
        <w:rPr>
          <w:rFonts w:ascii="Times New Roman" w:hAnsi="Times New Roman" w:cs="Times New Roman"/>
          <w:sz w:val="24"/>
          <w:szCs w:val="24"/>
        </w:rPr>
      </w:pPr>
      <w:r>
        <w:rPr>
          <w:rFonts w:ascii="Times New Roman" w:hAnsi="Times New Roman" w:cs="Times New Roman"/>
          <w:sz w:val="24"/>
          <w:szCs w:val="24"/>
        </w:rPr>
        <w:t>Utvrđuje se da  su ukupno ostvareni rashodi vodnog doprinosa u 2022. godini:</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76"/>
        <w:gridCol w:w="2106"/>
        <w:gridCol w:w="1964"/>
      </w:tblGrid>
      <w:tr w:rsidR="000A1CCD" w14:paraId="3879EDA8" w14:textId="77777777" w:rsidTr="00E66EF1">
        <w:trPr>
          <w:trHeight w:val="270"/>
        </w:trPr>
        <w:tc>
          <w:tcPr>
            <w:tcW w:w="4876" w:type="dxa"/>
            <w:vMerge w:val="restart"/>
          </w:tcPr>
          <w:p w14:paraId="025F3F4D" w14:textId="77777777" w:rsidR="000A1CCD" w:rsidRDefault="000A1CCD" w:rsidP="00E66EF1">
            <w:pPr>
              <w:jc w:val="center"/>
              <w:rPr>
                <w:rFonts w:ascii="Times New Roman" w:hAnsi="Times New Roman" w:cs="Times New Roman"/>
                <w:sz w:val="24"/>
                <w:szCs w:val="24"/>
              </w:rPr>
            </w:pPr>
            <w:r>
              <w:rPr>
                <w:rFonts w:ascii="Times New Roman" w:hAnsi="Times New Roman" w:cs="Times New Roman"/>
                <w:sz w:val="24"/>
                <w:szCs w:val="24"/>
              </w:rPr>
              <w:t>OPIS</w:t>
            </w:r>
          </w:p>
        </w:tc>
        <w:tc>
          <w:tcPr>
            <w:tcW w:w="4070" w:type="dxa"/>
            <w:gridSpan w:val="2"/>
          </w:tcPr>
          <w:p w14:paraId="1B0C0DCB" w14:textId="77777777" w:rsidR="000A1CCD" w:rsidRDefault="000A1CCD" w:rsidP="00E66EF1">
            <w:pPr>
              <w:jc w:val="center"/>
              <w:rPr>
                <w:rFonts w:ascii="Times New Roman" w:hAnsi="Times New Roman" w:cs="Times New Roman"/>
                <w:sz w:val="24"/>
                <w:szCs w:val="24"/>
              </w:rPr>
            </w:pPr>
            <w:r>
              <w:rPr>
                <w:rFonts w:ascii="Times New Roman" w:hAnsi="Times New Roman" w:cs="Times New Roman"/>
                <w:sz w:val="24"/>
                <w:szCs w:val="24"/>
              </w:rPr>
              <w:t>IZNOS</w:t>
            </w:r>
          </w:p>
        </w:tc>
      </w:tr>
      <w:tr w:rsidR="000A1CCD" w14:paraId="19A18E05" w14:textId="77777777" w:rsidTr="00E66EF1">
        <w:trPr>
          <w:trHeight w:val="232"/>
        </w:trPr>
        <w:tc>
          <w:tcPr>
            <w:tcW w:w="4876" w:type="dxa"/>
            <w:vMerge/>
          </w:tcPr>
          <w:p w14:paraId="389F0665" w14:textId="77777777" w:rsidR="000A1CCD" w:rsidRDefault="000A1CCD" w:rsidP="00E66EF1">
            <w:pPr>
              <w:jc w:val="center"/>
              <w:rPr>
                <w:rFonts w:ascii="Times New Roman" w:hAnsi="Times New Roman" w:cs="Times New Roman"/>
                <w:sz w:val="24"/>
                <w:szCs w:val="24"/>
              </w:rPr>
            </w:pPr>
          </w:p>
        </w:tc>
        <w:tc>
          <w:tcPr>
            <w:tcW w:w="2106" w:type="dxa"/>
          </w:tcPr>
          <w:p w14:paraId="47C52BA7" w14:textId="77777777" w:rsidR="000A1CCD" w:rsidRDefault="000A1CCD" w:rsidP="00E66EF1">
            <w:pPr>
              <w:jc w:val="center"/>
              <w:rPr>
                <w:rFonts w:ascii="Times New Roman" w:hAnsi="Times New Roman" w:cs="Times New Roman"/>
                <w:sz w:val="24"/>
                <w:szCs w:val="24"/>
              </w:rPr>
            </w:pPr>
            <w:r>
              <w:rPr>
                <w:rFonts w:ascii="Times New Roman" w:hAnsi="Times New Roman" w:cs="Times New Roman"/>
                <w:sz w:val="24"/>
                <w:szCs w:val="24"/>
              </w:rPr>
              <w:t>planirano (kn)</w:t>
            </w:r>
          </w:p>
        </w:tc>
        <w:tc>
          <w:tcPr>
            <w:tcW w:w="1964" w:type="dxa"/>
          </w:tcPr>
          <w:p w14:paraId="72289323" w14:textId="77777777" w:rsidR="000A1CCD" w:rsidRDefault="000A1CCD" w:rsidP="00E66EF1">
            <w:pPr>
              <w:jc w:val="center"/>
              <w:rPr>
                <w:rFonts w:ascii="Times New Roman" w:hAnsi="Times New Roman" w:cs="Times New Roman"/>
                <w:sz w:val="24"/>
                <w:szCs w:val="24"/>
              </w:rPr>
            </w:pPr>
            <w:r>
              <w:rPr>
                <w:rFonts w:ascii="Times New Roman" w:hAnsi="Times New Roman" w:cs="Times New Roman"/>
                <w:sz w:val="24"/>
                <w:szCs w:val="24"/>
              </w:rPr>
              <w:t>ostvareno (kn)</w:t>
            </w:r>
          </w:p>
        </w:tc>
      </w:tr>
      <w:tr w:rsidR="000A1CCD" w14:paraId="0F81F1D9" w14:textId="77777777" w:rsidTr="00E66EF1">
        <w:trPr>
          <w:trHeight w:val="322"/>
        </w:trPr>
        <w:tc>
          <w:tcPr>
            <w:tcW w:w="4876" w:type="dxa"/>
          </w:tcPr>
          <w:p w14:paraId="65D2034C" w14:textId="77777777" w:rsidR="000A1CCD" w:rsidRDefault="000A1CCD" w:rsidP="00E66EF1">
            <w:pPr>
              <w:jc w:val="both"/>
              <w:rPr>
                <w:rFonts w:ascii="Times New Roman" w:hAnsi="Times New Roman" w:cs="Times New Roman"/>
                <w:sz w:val="24"/>
                <w:szCs w:val="24"/>
              </w:rPr>
            </w:pPr>
            <w:r>
              <w:rPr>
                <w:rFonts w:ascii="Times New Roman" w:hAnsi="Times New Roman" w:cs="Times New Roman"/>
                <w:sz w:val="24"/>
                <w:szCs w:val="24"/>
              </w:rPr>
              <w:t>Pokriće prenesenog manjka iz prethodnog razdoblja u visini od 217,34 kuna</w:t>
            </w:r>
          </w:p>
        </w:tc>
        <w:tc>
          <w:tcPr>
            <w:tcW w:w="2106" w:type="dxa"/>
          </w:tcPr>
          <w:p w14:paraId="44D55E44" w14:textId="77777777" w:rsidR="000A1CCD" w:rsidRDefault="000A1CCD" w:rsidP="00E66EF1">
            <w:pPr>
              <w:jc w:val="center"/>
              <w:rPr>
                <w:rFonts w:ascii="Times New Roman" w:hAnsi="Times New Roman" w:cs="Times New Roman"/>
                <w:sz w:val="24"/>
                <w:szCs w:val="24"/>
              </w:rPr>
            </w:pPr>
            <w:r>
              <w:rPr>
                <w:rFonts w:ascii="Times New Roman" w:hAnsi="Times New Roman" w:cs="Times New Roman"/>
                <w:sz w:val="24"/>
                <w:szCs w:val="24"/>
              </w:rPr>
              <w:t>1.000,00</w:t>
            </w:r>
          </w:p>
        </w:tc>
        <w:tc>
          <w:tcPr>
            <w:tcW w:w="1964" w:type="dxa"/>
          </w:tcPr>
          <w:p w14:paraId="488E2082" w14:textId="77777777" w:rsidR="000A1CCD" w:rsidRDefault="000A1CCD" w:rsidP="00E66EF1">
            <w:pPr>
              <w:jc w:val="center"/>
              <w:rPr>
                <w:rFonts w:ascii="Times New Roman" w:hAnsi="Times New Roman" w:cs="Times New Roman"/>
                <w:sz w:val="24"/>
                <w:szCs w:val="24"/>
              </w:rPr>
            </w:pPr>
            <w:r>
              <w:rPr>
                <w:rFonts w:ascii="Times New Roman" w:hAnsi="Times New Roman" w:cs="Times New Roman"/>
                <w:sz w:val="24"/>
                <w:szCs w:val="24"/>
              </w:rPr>
              <w:t>163,47</w:t>
            </w:r>
          </w:p>
        </w:tc>
      </w:tr>
      <w:tr w:rsidR="000A1CCD" w14:paraId="38A30BB6" w14:textId="77777777" w:rsidTr="00E66EF1">
        <w:trPr>
          <w:trHeight w:val="660"/>
        </w:trPr>
        <w:tc>
          <w:tcPr>
            <w:tcW w:w="4876" w:type="dxa"/>
          </w:tcPr>
          <w:p w14:paraId="0727C46A" w14:textId="77777777" w:rsidR="000A1CCD" w:rsidRPr="00400206" w:rsidRDefault="000A1CCD" w:rsidP="00E66EF1">
            <w:pPr>
              <w:jc w:val="both"/>
              <w:rPr>
                <w:rFonts w:ascii="Times New Roman" w:hAnsi="Times New Roman" w:cs="Times New Roman"/>
                <w:b/>
                <w:sz w:val="24"/>
                <w:szCs w:val="24"/>
              </w:rPr>
            </w:pPr>
            <w:r w:rsidRPr="00400206">
              <w:rPr>
                <w:rFonts w:ascii="Times New Roman" w:hAnsi="Times New Roman" w:cs="Times New Roman"/>
                <w:b/>
                <w:sz w:val="24"/>
                <w:szCs w:val="24"/>
              </w:rPr>
              <w:t>UKUPNO</w:t>
            </w:r>
          </w:p>
        </w:tc>
        <w:tc>
          <w:tcPr>
            <w:tcW w:w="2106" w:type="dxa"/>
          </w:tcPr>
          <w:p w14:paraId="1BA6BAED" w14:textId="77777777" w:rsidR="000A1CCD" w:rsidRPr="00400206" w:rsidRDefault="000A1CCD" w:rsidP="00E66EF1">
            <w:pPr>
              <w:jc w:val="center"/>
              <w:rPr>
                <w:rFonts w:ascii="Times New Roman" w:hAnsi="Times New Roman" w:cs="Times New Roman"/>
                <w:b/>
                <w:sz w:val="24"/>
                <w:szCs w:val="24"/>
              </w:rPr>
            </w:pPr>
            <w:r>
              <w:rPr>
                <w:rFonts w:ascii="Times New Roman" w:hAnsi="Times New Roman" w:cs="Times New Roman"/>
                <w:b/>
                <w:sz w:val="24"/>
                <w:szCs w:val="24"/>
              </w:rPr>
              <w:t>1.000,00</w:t>
            </w:r>
          </w:p>
        </w:tc>
        <w:tc>
          <w:tcPr>
            <w:tcW w:w="1964" w:type="dxa"/>
          </w:tcPr>
          <w:p w14:paraId="665DD436" w14:textId="77777777" w:rsidR="000A1CCD" w:rsidRPr="00400206" w:rsidRDefault="000A1CCD" w:rsidP="00E66EF1">
            <w:pPr>
              <w:jc w:val="center"/>
              <w:rPr>
                <w:rFonts w:ascii="Times New Roman" w:hAnsi="Times New Roman" w:cs="Times New Roman"/>
                <w:b/>
                <w:sz w:val="24"/>
                <w:szCs w:val="24"/>
              </w:rPr>
            </w:pPr>
            <w:r>
              <w:rPr>
                <w:rFonts w:ascii="Times New Roman" w:hAnsi="Times New Roman" w:cs="Times New Roman"/>
                <w:b/>
                <w:sz w:val="24"/>
                <w:szCs w:val="24"/>
              </w:rPr>
              <w:t>163,47</w:t>
            </w:r>
          </w:p>
        </w:tc>
      </w:tr>
    </w:tbl>
    <w:p w14:paraId="620514C4" w14:textId="77777777" w:rsidR="000A1CCD" w:rsidRDefault="000A1CCD" w:rsidP="000A1CCD">
      <w:pPr>
        <w:spacing w:line="240" w:lineRule="auto"/>
        <w:jc w:val="both"/>
        <w:rPr>
          <w:rFonts w:ascii="Times New Roman" w:hAnsi="Times New Roman" w:cs="Times New Roman"/>
          <w:sz w:val="24"/>
          <w:szCs w:val="24"/>
        </w:rPr>
      </w:pPr>
      <w:r>
        <w:rPr>
          <w:rFonts w:ascii="Times New Roman" w:hAnsi="Times New Roman" w:cs="Times New Roman"/>
          <w:sz w:val="24"/>
          <w:szCs w:val="24"/>
        </w:rPr>
        <w:t>Preneseni manjak u naredno razdoblje iznosi 53,87 kuna.</w:t>
      </w:r>
    </w:p>
    <w:p w14:paraId="77FA8043" w14:textId="77777777" w:rsidR="000A1CCD" w:rsidRDefault="000A1CCD" w:rsidP="000A1CCD">
      <w:pPr>
        <w:spacing w:line="240" w:lineRule="auto"/>
        <w:jc w:val="both"/>
        <w:rPr>
          <w:rFonts w:ascii="Times New Roman" w:hAnsi="Times New Roman" w:cs="Times New Roman"/>
          <w:sz w:val="24"/>
          <w:szCs w:val="24"/>
        </w:rPr>
      </w:pPr>
    </w:p>
    <w:p w14:paraId="60177B1B" w14:textId="77777777" w:rsidR="000A1CCD" w:rsidRDefault="000A1CCD" w:rsidP="000A1CCD">
      <w:pPr>
        <w:spacing w:line="240" w:lineRule="auto"/>
        <w:jc w:val="both"/>
        <w:rPr>
          <w:rFonts w:ascii="Times New Roman" w:hAnsi="Times New Roman" w:cs="Times New Roman"/>
          <w:sz w:val="24"/>
          <w:szCs w:val="24"/>
        </w:rPr>
      </w:pPr>
      <w:r>
        <w:rPr>
          <w:rFonts w:ascii="Times New Roman" w:hAnsi="Times New Roman" w:cs="Times New Roman"/>
          <w:sz w:val="24"/>
          <w:szCs w:val="24"/>
        </w:rPr>
        <w:t>KLASA: 325-08/21-01/1</w:t>
      </w:r>
    </w:p>
    <w:p w14:paraId="7FDAA2E1" w14:textId="77777777" w:rsidR="000A1CCD" w:rsidRDefault="000A1CCD" w:rsidP="000A1CCD">
      <w:pPr>
        <w:spacing w:line="240" w:lineRule="auto"/>
        <w:jc w:val="both"/>
        <w:rPr>
          <w:rFonts w:ascii="Times New Roman" w:hAnsi="Times New Roman" w:cs="Times New Roman"/>
          <w:sz w:val="24"/>
          <w:szCs w:val="24"/>
        </w:rPr>
      </w:pPr>
      <w:r>
        <w:rPr>
          <w:rFonts w:ascii="Times New Roman" w:hAnsi="Times New Roman" w:cs="Times New Roman"/>
          <w:sz w:val="24"/>
          <w:szCs w:val="24"/>
        </w:rPr>
        <w:t>URBROJ: 2158-36-02-23-3</w:t>
      </w:r>
    </w:p>
    <w:p w14:paraId="164E6870" w14:textId="308E3F69" w:rsidR="000A1CCD" w:rsidRDefault="000A1CCD" w:rsidP="000A1CCD">
      <w:pPr>
        <w:spacing w:line="240" w:lineRule="auto"/>
        <w:jc w:val="both"/>
        <w:rPr>
          <w:rFonts w:ascii="Times New Roman" w:hAnsi="Times New Roman" w:cs="Times New Roman"/>
          <w:sz w:val="24"/>
          <w:szCs w:val="24"/>
        </w:rPr>
      </w:pPr>
      <w:r>
        <w:rPr>
          <w:rFonts w:ascii="Times New Roman" w:hAnsi="Times New Roman" w:cs="Times New Roman"/>
          <w:sz w:val="24"/>
          <w:szCs w:val="24"/>
        </w:rPr>
        <w:t>Šodolovci, 30. ožujka 2023.                                        OPĆINSKI NAČELNIK:</w:t>
      </w:r>
    </w:p>
    <w:p w14:paraId="4404909B" w14:textId="77777777" w:rsidR="000A1CCD" w:rsidRDefault="000A1CCD" w:rsidP="000A1CCD">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t xml:space="preserve">                                                                                                Dragan Zorić     </w:t>
      </w:r>
    </w:p>
    <w:p w14:paraId="3802E83E" w14:textId="1DBD5F73" w:rsidR="000A1CCD" w:rsidRPr="000A1CCD" w:rsidRDefault="000A1CCD" w:rsidP="000A1CCD">
      <w:pPr>
        <w:spacing w:after="160" w:line="259" w:lineRule="auto"/>
        <w:jc w:val="center"/>
        <w:rPr>
          <w:rFonts w:ascii="Times New Roman" w:hAnsi="Times New Roman" w:cs="Times New Roman"/>
          <w:sz w:val="24"/>
          <w:szCs w:val="24"/>
        </w:rPr>
      </w:pPr>
      <w:r>
        <w:rPr>
          <w:rFonts w:ascii="Times New Roman" w:hAnsi="Times New Roman" w:cs="Times New Roman"/>
          <w:sz w:val="24"/>
          <w:szCs w:val="24"/>
        </w:rPr>
        <w:t>**********</w:t>
      </w:r>
    </w:p>
    <w:p w14:paraId="711F93B3" w14:textId="6677ED4E" w:rsidR="000A1CCD" w:rsidRPr="00B94BC0" w:rsidRDefault="000976E1" w:rsidP="000976E1">
      <w:pPr>
        <w:pStyle w:val="Naslov1"/>
        <w:numPr>
          <w:ilvl w:val="0"/>
          <w:numId w:val="0"/>
        </w:numPr>
        <w:spacing w:before="0"/>
        <w:ind w:left="360"/>
        <w:jc w:val="center"/>
        <w:rPr>
          <w:rFonts w:ascii="Times New Roman" w:hAnsi="Times New Roman" w:cs="Times New Roman"/>
          <w:color w:val="auto"/>
          <w:sz w:val="24"/>
          <w:szCs w:val="24"/>
        </w:rPr>
      </w:pPr>
      <w:bookmarkStart w:id="69" w:name="_Toc140133815"/>
      <w:r>
        <w:rPr>
          <w:rFonts w:ascii="Times New Roman" w:hAnsi="Times New Roman" w:cs="Times New Roman"/>
          <w:color w:val="auto"/>
          <w:sz w:val="24"/>
          <w:szCs w:val="24"/>
        </w:rPr>
        <w:t xml:space="preserve">Izvješće </w:t>
      </w:r>
      <w:r w:rsidR="00B94BC0" w:rsidRPr="00B94BC0">
        <w:rPr>
          <w:rFonts w:ascii="Times New Roman" w:hAnsi="Times New Roman" w:cs="Times New Roman"/>
          <w:color w:val="auto"/>
          <w:sz w:val="24"/>
          <w:szCs w:val="24"/>
        </w:rPr>
        <w:t xml:space="preserve">o popisu imovine i obveza općine </w:t>
      </w:r>
      <w:r w:rsidR="00B94BC0">
        <w:rPr>
          <w:rFonts w:ascii="Times New Roman" w:hAnsi="Times New Roman" w:cs="Times New Roman"/>
          <w:color w:val="auto"/>
          <w:sz w:val="24"/>
          <w:szCs w:val="24"/>
        </w:rPr>
        <w:t>Š</w:t>
      </w:r>
      <w:r w:rsidR="00B94BC0" w:rsidRPr="00B94BC0">
        <w:rPr>
          <w:rFonts w:ascii="Times New Roman" w:hAnsi="Times New Roman" w:cs="Times New Roman"/>
          <w:color w:val="auto"/>
          <w:sz w:val="24"/>
          <w:szCs w:val="24"/>
        </w:rPr>
        <w:t>odolovci</w:t>
      </w:r>
      <w:r w:rsidR="00B94BC0">
        <w:rPr>
          <w:rFonts w:ascii="Times New Roman" w:hAnsi="Times New Roman" w:cs="Times New Roman"/>
          <w:color w:val="auto"/>
          <w:sz w:val="24"/>
          <w:szCs w:val="24"/>
        </w:rPr>
        <w:t xml:space="preserve"> </w:t>
      </w:r>
      <w:r w:rsidR="000A1CCD" w:rsidRPr="00B94BC0">
        <w:rPr>
          <w:rFonts w:ascii="Times New Roman" w:hAnsi="Times New Roman" w:cs="Times New Roman"/>
          <w:color w:val="auto"/>
          <w:sz w:val="24"/>
          <w:szCs w:val="24"/>
        </w:rPr>
        <w:t>sa stanjem na dan 31.12.2022.g.</w:t>
      </w:r>
      <w:bookmarkEnd w:id="69"/>
    </w:p>
    <w:p w14:paraId="1E0962F7" w14:textId="77777777" w:rsidR="000A1CCD" w:rsidRDefault="000A1CCD" w:rsidP="000A1CCD">
      <w:pPr>
        <w:pStyle w:val="Standard"/>
        <w:tabs>
          <w:tab w:val="left" w:pos="1290"/>
          <w:tab w:val="left" w:pos="1380"/>
        </w:tabs>
        <w:spacing w:after="0"/>
        <w:rPr>
          <w:rFonts w:ascii="Cambria" w:hAnsi="Cambria" w:cs="Times New Roman"/>
          <w:sz w:val="24"/>
          <w:szCs w:val="24"/>
        </w:rPr>
      </w:pPr>
    </w:p>
    <w:p w14:paraId="5FAE9B4D" w14:textId="35D52911" w:rsidR="000A1CCD" w:rsidRPr="000A1CCD" w:rsidRDefault="000A1CCD" w:rsidP="000A1CCD">
      <w:pPr>
        <w:pStyle w:val="Standard"/>
        <w:rPr>
          <w:rFonts w:ascii="Times New Roman" w:hAnsi="Times New Roman" w:cs="Times New Roman"/>
          <w:sz w:val="24"/>
          <w:szCs w:val="24"/>
        </w:rPr>
      </w:pPr>
      <w:r w:rsidRPr="000A1CCD">
        <w:rPr>
          <w:rFonts w:ascii="Times New Roman" w:hAnsi="Times New Roman" w:cs="Times New Roman"/>
          <w:bCs/>
          <w:sz w:val="24"/>
          <w:szCs w:val="24"/>
        </w:rPr>
        <w:lastRenderedPageBreak/>
        <w:t xml:space="preserve">Na temelju članka 14. Pravilnika o proračunskom računovodstvu i računskom planu („Narodne novine“ br. 124/14, 115/15, 87/16, 3/18, 126/19 i 108/20) u općini Šodolovci obavljen je popis imovine i obveza sa stanjem na dan 31.12.2022.g. </w:t>
      </w:r>
    </w:p>
    <w:p w14:paraId="4888BD9A" w14:textId="77777777" w:rsidR="000A1CCD" w:rsidRPr="000A1CCD" w:rsidRDefault="000A1CCD" w:rsidP="000A1CCD">
      <w:pPr>
        <w:pStyle w:val="Standard"/>
        <w:spacing w:after="0" w:line="240" w:lineRule="auto"/>
        <w:ind w:right="567"/>
        <w:jc w:val="both"/>
        <w:rPr>
          <w:rFonts w:ascii="Times New Roman" w:hAnsi="Times New Roman" w:cs="Times New Roman"/>
          <w:sz w:val="24"/>
          <w:szCs w:val="24"/>
        </w:rPr>
      </w:pPr>
      <w:r w:rsidRPr="000A1CCD">
        <w:rPr>
          <w:rFonts w:ascii="Times New Roman" w:hAnsi="Times New Roman" w:cs="Times New Roman"/>
          <w:bCs/>
          <w:sz w:val="24"/>
          <w:szCs w:val="24"/>
        </w:rPr>
        <w:t xml:space="preserve">Za obavljanje popisa imovine i obveza, a sukladno članku 15. Pravilnika o proračunskom računovodstvu i računskom planu i </w:t>
      </w:r>
      <w:r w:rsidRPr="000A1CCD">
        <w:rPr>
          <w:rFonts w:ascii="Times New Roman" w:hAnsi="Times New Roman" w:cs="Times New Roman"/>
          <w:bCs/>
          <w:color w:val="000000"/>
          <w:sz w:val="24"/>
          <w:szCs w:val="24"/>
        </w:rPr>
        <w:t xml:space="preserve">članka 1. Odluke o osnivanju i imenovanju povjerenstva za popis imovine, obveza i potraživanja Općine Šodolovci („Službeni glasnik Općine </w:t>
      </w:r>
      <w:r w:rsidRPr="000A1CCD">
        <w:rPr>
          <w:rFonts w:ascii="Times New Roman" w:hAnsi="Times New Roman" w:cs="Times New Roman"/>
          <w:bCs/>
          <w:sz w:val="24"/>
          <w:szCs w:val="24"/>
        </w:rPr>
        <w:t xml:space="preserve">Šodolovci“ broj 9/22 </w:t>
      </w:r>
      <w:r w:rsidRPr="000A1CCD">
        <w:rPr>
          <w:rFonts w:ascii="Times New Roman" w:hAnsi="Times New Roman" w:cs="Times New Roman"/>
          <w:bCs/>
          <w:color w:val="000000"/>
          <w:sz w:val="24"/>
          <w:szCs w:val="24"/>
        </w:rPr>
        <w:t>)</w:t>
      </w:r>
      <w:r w:rsidRPr="000A1CCD">
        <w:rPr>
          <w:rFonts w:ascii="Times New Roman" w:hAnsi="Times New Roman" w:cs="Times New Roman"/>
          <w:bCs/>
          <w:sz w:val="24"/>
          <w:szCs w:val="24"/>
        </w:rPr>
        <w:t>, općinski načelnik općine Šodolovci osnovao je Povjerenstvo za popis u slijedećem sastavu:</w:t>
      </w:r>
    </w:p>
    <w:p w14:paraId="40DE949D" w14:textId="77777777" w:rsidR="000A1CCD" w:rsidRPr="000A1CCD" w:rsidRDefault="000A1CCD">
      <w:pPr>
        <w:pStyle w:val="Standard"/>
        <w:numPr>
          <w:ilvl w:val="0"/>
          <w:numId w:val="8"/>
        </w:numPr>
        <w:spacing w:after="0" w:line="240" w:lineRule="auto"/>
        <w:ind w:right="567"/>
        <w:jc w:val="both"/>
        <w:textAlignment w:val="baseline"/>
        <w:rPr>
          <w:rFonts w:ascii="Times New Roman" w:hAnsi="Times New Roman" w:cs="Times New Roman"/>
          <w:bCs/>
          <w:sz w:val="24"/>
          <w:szCs w:val="24"/>
        </w:rPr>
      </w:pPr>
      <w:r w:rsidRPr="000A1CCD">
        <w:rPr>
          <w:rFonts w:ascii="Times New Roman" w:hAnsi="Times New Roman" w:cs="Times New Roman"/>
          <w:bCs/>
          <w:sz w:val="24"/>
          <w:szCs w:val="24"/>
        </w:rPr>
        <w:t>Jovana Avrić, predsjednik</w:t>
      </w:r>
    </w:p>
    <w:p w14:paraId="35F81271" w14:textId="77777777" w:rsidR="000A1CCD" w:rsidRPr="000A1CCD" w:rsidRDefault="000A1CCD">
      <w:pPr>
        <w:pStyle w:val="Standard"/>
        <w:numPr>
          <w:ilvl w:val="0"/>
          <w:numId w:val="8"/>
        </w:numPr>
        <w:spacing w:after="0" w:line="240" w:lineRule="auto"/>
        <w:ind w:right="567"/>
        <w:jc w:val="both"/>
        <w:textAlignment w:val="baseline"/>
        <w:rPr>
          <w:rFonts w:ascii="Times New Roman" w:hAnsi="Times New Roman" w:cs="Times New Roman"/>
          <w:bCs/>
          <w:sz w:val="24"/>
          <w:szCs w:val="24"/>
        </w:rPr>
      </w:pPr>
      <w:r w:rsidRPr="000A1CCD">
        <w:rPr>
          <w:rFonts w:ascii="Times New Roman" w:hAnsi="Times New Roman" w:cs="Times New Roman"/>
          <w:bCs/>
          <w:sz w:val="24"/>
          <w:szCs w:val="24"/>
        </w:rPr>
        <w:t>Ana Aleksić, član</w:t>
      </w:r>
    </w:p>
    <w:p w14:paraId="08E856DD" w14:textId="77777777" w:rsidR="000A1CCD" w:rsidRPr="000A1CCD" w:rsidRDefault="000A1CCD">
      <w:pPr>
        <w:pStyle w:val="Standard"/>
        <w:numPr>
          <w:ilvl w:val="0"/>
          <w:numId w:val="8"/>
        </w:numPr>
        <w:spacing w:after="0" w:line="240" w:lineRule="auto"/>
        <w:ind w:right="567"/>
        <w:jc w:val="both"/>
        <w:textAlignment w:val="baseline"/>
        <w:rPr>
          <w:rFonts w:ascii="Times New Roman" w:hAnsi="Times New Roman" w:cs="Times New Roman"/>
          <w:bCs/>
          <w:sz w:val="24"/>
          <w:szCs w:val="24"/>
        </w:rPr>
      </w:pPr>
      <w:r w:rsidRPr="000A1CCD">
        <w:rPr>
          <w:rFonts w:ascii="Times New Roman" w:hAnsi="Times New Roman" w:cs="Times New Roman"/>
          <w:bCs/>
          <w:sz w:val="24"/>
          <w:szCs w:val="24"/>
        </w:rPr>
        <w:t>Milica Borjan, član.</w:t>
      </w:r>
    </w:p>
    <w:p w14:paraId="54591FA5" w14:textId="77777777" w:rsidR="000A1CCD" w:rsidRPr="000A1CCD" w:rsidRDefault="000A1CCD" w:rsidP="000A1CCD">
      <w:pPr>
        <w:pStyle w:val="Standard"/>
        <w:spacing w:after="0" w:line="240" w:lineRule="auto"/>
        <w:ind w:right="567"/>
        <w:jc w:val="both"/>
        <w:rPr>
          <w:rFonts w:ascii="Times New Roman" w:hAnsi="Times New Roman" w:cs="Times New Roman"/>
          <w:bCs/>
          <w:sz w:val="24"/>
          <w:szCs w:val="24"/>
        </w:rPr>
      </w:pPr>
    </w:p>
    <w:p w14:paraId="7A1FE217" w14:textId="77777777" w:rsidR="000A1CCD" w:rsidRPr="000A1CCD" w:rsidRDefault="000A1CCD" w:rsidP="000A1CCD">
      <w:pPr>
        <w:pStyle w:val="Standard"/>
        <w:spacing w:after="0" w:line="240" w:lineRule="auto"/>
        <w:ind w:right="567"/>
        <w:jc w:val="both"/>
        <w:rPr>
          <w:rFonts w:ascii="Times New Roman" w:hAnsi="Times New Roman" w:cs="Times New Roman"/>
          <w:bCs/>
          <w:sz w:val="24"/>
          <w:szCs w:val="24"/>
        </w:rPr>
      </w:pPr>
      <w:r w:rsidRPr="000A1CCD">
        <w:rPr>
          <w:rFonts w:ascii="Times New Roman" w:hAnsi="Times New Roman" w:cs="Times New Roman"/>
          <w:bCs/>
          <w:sz w:val="24"/>
          <w:szCs w:val="24"/>
        </w:rPr>
        <w:t xml:space="preserve">Osnovano Povjerenstvo je provelo postupak utvrđivanja stvarnog stanja imovine i obveza, prema kojem se postojeća knjigovodstvena stanja svode na popisom utvrđena – stvarna stanja. </w:t>
      </w:r>
    </w:p>
    <w:p w14:paraId="343194CD" w14:textId="77777777" w:rsidR="000A1CCD" w:rsidRPr="000A1CCD" w:rsidRDefault="000A1CCD" w:rsidP="000A1CCD">
      <w:pPr>
        <w:pStyle w:val="Standard"/>
        <w:spacing w:after="0" w:line="240" w:lineRule="auto"/>
        <w:ind w:right="567"/>
        <w:jc w:val="both"/>
        <w:rPr>
          <w:rFonts w:ascii="Times New Roman" w:hAnsi="Times New Roman" w:cs="Times New Roman"/>
          <w:bCs/>
          <w:sz w:val="24"/>
          <w:szCs w:val="24"/>
        </w:rPr>
      </w:pPr>
      <w:r w:rsidRPr="000A1CCD">
        <w:rPr>
          <w:rFonts w:ascii="Times New Roman" w:hAnsi="Times New Roman" w:cs="Times New Roman"/>
          <w:bCs/>
          <w:sz w:val="24"/>
          <w:szCs w:val="24"/>
        </w:rPr>
        <w:t>Sukladno Uputi Ministarstva financija o obavljanju popisa imovine i obveza od dana 11. prosinca 2015.g. (KLASA: 400-01/15-01/112; URBROJ: 513-05-02-15-2 ) popisom je potrebno obuhvatiti svu imovinu i obveze koji su u strukturi Računskog plana proračuna obuhvaćeni razredima:</w:t>
      </w:r>
    </w:p>
    <w:p w14:paraId="6D264D78" w14:textId="77777777" w:rsidR="000A1CCD" w:rsidRPr="000A1CCD" w:rsidRDefault="000A1CCD" w:rsidP="000A1CCD">
      <w:pPr>
        <w:pStyle w:val="Standard"/>
        <w:spacing w:after="0" w:line="240" w:lineRule="auto"/>
        <w:ind w:right="567"/>
        <w:jc w:val="both"/>
        <w:rPr>
          <w:rFonts w:ascii="Times New Roman" w:hAnsi="Times New Roman" w:cs="Times New Roman"/>
          <w:bCs/>
          <w:sz w:val="24"/>
          <w:szCs w:val="24"/>
        </w:rPr>
      </w:pPr>
    </w:p>
    <w:p w14:paraId="7176DBFE" w14:textId="77777777" w:rsidR="000A1CCD" w:rsidRPr="000A1CCD" w:rsidRDefault="000A1CCD" w:rsidP="000A1CCD">
      <w:pPr>
        <w:pStyle w:val="Standard"/>
        <w:spacing w:after="0" w:line="240" w:lineRule="auto"/>
        <w:ind w:right="567"/>
        <w:jc w:val="both"/>
        <w:rPr>
          <w:rFonts w:ascii="Times New Roman" w:hAnsi="Times New Roman" w:cs="Times New Roman"/>
          <w:bCs/>
          <w:sz w:val="24"/>
          <w:szCs w:val="24"/>
        </w:rPr>
      </w:pPr>
      <w:r w:rsidRPr="000A1CCD">
        <w:rPr>
          <w:rFonts w:ascii="Times New Roman" w:hAnsi="Times New Roman" w:cs="Times New Roman"/>
          <w:bCs/>
          <w:sz w:val="24"/>
          <w:szCs w:val="24"/>
        </w:rPr>
        <w:t>0 Nefinancijska imovina</w:t>
      </w:r>
    </w:p>
    <w:p w14:paraId="77E29296" w14:textId="77777777" w:rsidR="000A1CCD" w:rsidRPr="000A1CCD" w:rsidRDefault="000A1CCD" w:rsidP="000A1CCD">
      <w:pPr>
        <w:pStyle w:val="Standard"/>
        <w:spacing w:after="0" w:line="240" w:lineRule="auto"/>
        <w:ind w:right="567"/>
        <w:jc w:val="both"/>
        <w:rPr>
          <w:rFonts w:ascii="Times New Roman" w:hAnsi="Times New Roman" w:cs="Times New Roman"/>
          <w:bCs/>
          <w:sz w:val="24"/>
          <w:szCs w:val="24"/>
        </w:rPr>
      </w:pPr>
      <w:r w:rsidRPr="000A1CCD">
        <w:rPr>
          <w:rFonts w:ascii="Times New Roman" w:hAnsi="Times New Roman" w:cs="Times New Roman"/>
          <w:bCs/>
          <w:sz w:val="24"/>
          <w:szCs w:val="24"/>
        </w:rPr>
        <w:t>1 Financijska imovina</w:t>
      </w:r>
    </w:p>
    <w:p w14:paraId="4A1E7350" w14:textId="77777777" w:rsidR="000A1CCD" w:rsidRPr="000A1CCD" w:rsidRDefault="000A1CCD" w:rsidP="000A1CCD">
      <w:pPr>
        <w:pStyle w:val="Standard"/>
        <w:spacing w:after="0" w:line="240" w:lineRule="auto"/>
        <w:ind w:right="567"/>
        <w:jc w:val="both"/>
        <w:rPr>
          <w:rFonts w:ascii="Times New Roman" w:hAnsi="Times New Roman" w:cs="Times New Roman"/>
          <w:bCs/>
          <w:sz w:val="24"/>
          <w:szCs w:val="24"/>
        </w:rPr>
      </w:pPr>
      <w:r w:rsidRPr="000A1CCD">
        <w:rPr>
          <w:rFonts w:ascii="Times New Roman" w:hAnsi="Times New Roman" w:cs="Times New Roman"/>
          <w:bCs/>
          <w:sz w:val="24"/>
          <w:szCs w:val="24"/>
        </w:rPr>
        <w:t>2 Obveze.</w:t>
      </w:r>
    </w:p>
    <w:p w14:paraId="0D3A906B" w14:textId="77777777" w:rsidR="000A1CCD" w:rsidRPr="000A1CCD" w:rsidRDefault="000A1CCD" w:rsidP="000A1CCD">
      <w:pPr>
        <w:pStyle w:val="Standard"/>
        <w:spacing w:after="0" w:line="240" w:lineRule="auto"/>
        <w:ind w:right="567"/>
        <w:jc w:val="both"/>
        <w:rPr>
          <w:rFonts w:ascii="Times New Roman" w:hAnsi="Times New Roman" w:cs="Times New Roman"/>
          <w:bCs/>
          <w:sz w:val="24"/>
          <w:szCs w:val="24"/>
        </w:rPr>
      </w:pPr>
    </w:p>
    <w:p w14:paraId="1AC30FDF" w14:textId="77777777" w:rsidR="000A1CCD" w:rsidRPr="000A1CCD" w:rsidRDefault="000A1CCD" w:rsidP="000A1CCD">
      <w:pPr>
        <w:pStyle w:val="Standard"/>
        <w:spacing w:after="0" w:line="240" w:lineRule="auto"/>
        <w:ind w:right="567"/>
        <w:jc w:val="both"/>
        <w:rPr>
          <w:rFonts w:ascii="Times New Roman" w:hAnsi="Times New Roman" w:cs="Times New Roman"/>
          <w:bCs/>
          <w:sz w:val="24"/>
          <w:szCs w:val="24"/>
        </w:rPr>
      </w:pPr>
      <w:r w:rsidRPr="000A1CCD">
        <w:rPr>
          <w:rFonts w:ascii="Times New Roman" w:hAnsi="Times New Roman" w:cs="Times New Roman"/>
          <w:bCs/>
          <w:sz w:val="24"/>
          <w:szCs w:val="24"/>
        </w:rPr>
        <w:t xml:space="preserve">Provedenim popisom imovine i obveza Povjerenstvo je konstatiralo dalje navedeno u ovom Izvješću. </w:t>
      </w:r>
    </w:p>
    <w:p w14:paraId="48449DED" w14:textId="77777777" w:rsidR="000A1CCD" w:rsidRPr="000A1CCD" w:rsidRDefault="000A1CCD" w:rsidP="000A1CCD">
      <w:pPr>
        <w:pStyle w:val="Standard"/>
        <w:spacing w:after="0" w:line="240" w:lineRule="auto"/>
        <w:ind w:right="567"/>
        <w:jc w:val="both"/>
        <w:rPr>
          <w:rFonts w:ascii="Times New Roman" w:hAnsi="Times New Roman" w:cs="Times New Roman"/>
          <w:bCs/>
          <w:sz w:val="24"/>
          <w:szCs w:val="24"/>
        </w:rPr>
      </w:pPr>
    </w:p>
    <w:p w14:paraId="0B6B649E" w14:textId="77777777" w:rsidR="000A1CCD" w:rsidRPr="000A1CCD" w:rsidRDefault="000A1CCD" w:rsidP="000A1CCD">
      <w:pPr>
        <w:pStyle w:val="Standard"/>
        <w:spacing w:after="0" w:line="240" w:lineRule="auto"/>
        <w:ind w:right="567"/>
        <w:jc w:val="both"/>
        <w:rPr>
          <w:rFonts w:ascii="Times New Roman" w:hAnsi="Times New Roman" w:cs="Times New Roman"/>
          <w:b/>
          <w:bCs/>
          <w:i/>
          <w:sz w:val="24"/>
          <w:szCs w:val="24"/>
        </w:rPr>
      </w:pPr>
      <w:r w:rsidRPr="000A1CCD">
        <w:rPr>
          <w:rFonts w:ascii="Times New Roman" w:hAnsi="Times New Roman" w:cs="Times New Roman"/>
          <w:b/>
          <w:bCs/>
          <w:i/>
          <w:sz w:val="24"/>
          <w:szCs w:val="24"/>
        </w:rPr>
        <w:t>NEFINANCIJSKA IMOVINA</w:t>
      </w:r>
    </w:p>
    <w:p w14:paraId="31FFBADF" w14:textId="77777777" w:rsidR="000A1CCD" w:rsidRPr="000A1CCD" w:rsidRDefault="000A1CCD" w:rsidP="000A1CCD">
      <w:pPr>
        <w:pStyle w:val="Standard"/>
        <w:spacing w:after="0" w:line="240" w:lineRule="auto"/>
        <w:ind w:right="567"/>
        <w:jc w:val="both"/>
        <w:rPr>
          <w:rFonts w:ascii="Times New Roman" w:hAnsi="Times New Roman" w:cs="Times New Roman"/>
          <w:b/>
          <w:bCs/>
          <w:i/>
          <w:sz w:val="24"/>
          <w:szCs w:val="24"/>
        </w:rPr>
      </w:pPr>
    </w:p>
    <w:p w14:paraId="3AB0BCB4" w14:textId="77777777" w:rsidR="000A1CCD" w:rsidRPr="000A1CCD" w:rsidRDefault="000A1CCD" w:rsidP="000A1CCD">
      <w:pPr>
        <w:pStyle w:val="Standard"/>
        <w:spacing w:after="0" w:line="240" w:lineRule="auto"/>
        <w:ind w:right="567"/>
        <w:jc w:val="both"/>
        <w:rPr>
          <w:rFonts w:ascii="Times New Roman" w:hAnsi="Times New Roman" w:cs="Times New Roman"/>
          <w:bCs/>
          <w:sz w:val="24"/>
          <w:szCs w:val="24"/>
        </w:rPr>
      </w:pPr>
      <w:r w:rsidRPr="000A1CCD">
        <w:rPr>
          <w:rFonts w:ascii="Times New Roman" w:hAnsi="Times New Roman" w:cs="Times New Roman"/>
          <w:bCs/>
          <w:sz w:val="24"/>
          <w:szCs w:val="24"/>
        </w:rPr>
        <w:t>Nefinancijsku imovinu općine Šodolovci čini:</w:t>
      </w:r>
    </w:p>
    <w:p w14:paraId="29440801" w14:textId="77777777" w:rsidR="000A1CCD" w:rsidRPr="000A1CCD" w:rsidRDefault="000A1CCD">
      <w:pPr>
        <w:pStyle w:val="Standard"/>
        <w:numPr>
          <w:ilvl w:val="0"/>
          <w:numId w:val="9"/>
        </w:numPr>
        <w:spacing w:after="0" w:line="240" w:lineRule="auto"/>
        <w:ind w:right="567"/>
        <w:jc w:val="both"/>
        <w:textAlignment w:val="baseline"/>
        <w:rPr>
          <w:rFonts w:ascii="Times New Roman" w:hAnsi="Times New Roman" w:cs="Times New Roman"/>
          <w:bCs/>
          <w:sz w:val="24"/>
          <w:szCs w:val="24"/>
        </w:rPr>
      </w:pPr>
      <w:proofErr w:type="spellStart"/>
      <w:r w:rsidRPr="000A1CCD">
        <w:rPr>
          <w:rFonts w:ascii="Times New Roman" w:hAnsi="Times New Roman" w:cs="Times New Roman"/>
          <w:bCs/>
          <w:sz w:val="24"/>
          <w:szCs w:val="24"/>
        </w:rPr>
        <w:t>Neproizvedena</w:t>
      </w:r>
      <w:proofErr w:type="spellEnd"/>
      <w:r w:rsidRPr="000A1CCD">
        <w:rPr>
          <w:rFonts w:ascii="Times New Roman" w:hAnsi="Times New Roman" w:cs="Times New Roman"/>
          <w:bCs/>
          <w:sz w:val="24"/>
          <w:szCs w:val="24"/>
        </w:rPr>
        <w:t xml:space="preserve"> dugotrajna imovina,</w:t>
      </w:r>
    </w:p>
    <w:p w14:paraId="31F3D433" w14:textId="77777777" w:rsidR="000A1CCD" w:rsidRPr="000A1CCD" w:rsidRDefault="000A1CCD">
      <w:pPr>
        <w:pStyle w:val="Standard"/>
        <w:numPr>
          <w:ilvl w:val="0"/>
          <w:numId w:val="9"/>
        </w:numPr>
        <w:spacing w:after="0" w:line="240" w:lineRule="auto"/>
        <w:ind w:right="567"/>
        <w:jc w:val="both"/>
        <w:textAlignment w:val="baseline"/>
        <w:rPr>
          <w:rFonts w:ascii="Times New Roman" w:hAnsi="Times New Roman" w:cs="Times New Roman"/>
          <w:bCs/>
          <w:sz w:val="24"/>
          <w:szCs w:val="24"/>
        </w:rPr>
      </w:pPr>
      <w:r w:rsidRPr="000A1CCD">
        <w:rPr>
          <w:rFonts w:ascii="Times New Roman" w:hAnsi="Times New Roman" w:cs="Times New Roman"/>
          <w:bCs/>
          <w:sz w:val="24"/>
          <w:szCs w:val="24"/>
        </w:rPr>
        <w:t>Proizvedena dugotrajna imovina,</w:t>
      </w:r>
    </w:p>
    <w:p w14:paraId="72206717" w14:textId="77777777" w:rsidR="000A1CCD" w:rsidRPr="000A1CCD" w:rsidRDefault="000A1CCD">
      <w:pPr>
        <w:pStyle w:val="Standard"/>
        <w:numPr>
          <w:ilvl w:val="0"/>
          <w:numId w:val="9"/>
        </w:numPr>
        <w:spacing w:after="0" w:line="240" w:lineRule="auto"/>
        <w:ind w:right="567"/>
        <w:jc w:val="both"/>
        <w:textAlignment w:val="baseline"/>
        <w:rPr>
          <w:rFonts w:ascii="Times New Roman" w:hAnsi="Times New Roman" w:cs="Times New Roman"/>
          <w:bCs/>
          <w:sz w:val="24"/>
          <w:szCs w:val="24"/>
        </w:rPr>
      </w:pPr>
      <w:r w:rsidRPr="000A1CCD">
        <w:rPr>
          <w:rFonts w:ascii="Times New Roman" w:hAnsi="Times New Roman" w:cs="Times New Roman"/>
          <w:bCs/>
          <w:sz w:val="24"/>
          <w:szCs w:val="24"/>
        </w:rPr>
        <w:t xml:space="preserve">Sitni inventar i </w:t>
      </w:r>
    </w:p>
    <w:p w14:paraId="601FD0E5" w14:textId="77777777" w:rsidR="000A1CCD" w:rsidRPr="000A1CCD" w:rsidRDefault="000A1CCD">
      <w:pPr>
        <w:pStyle w:val="Standard"/>
        <w:numPr>
          <w:ilvl w:val="0"/>
          <w:numId w:val="9"/>
        </w:numPr>
        <w:spacing w:after="0" w:line="240" w:lineRule="auto"/>
        <w:ind w:right="567"/>
        <w:jc w:val="both"/>
        <w:textAlignment w:val="baseline"/>
        <w:rPr>
          <w:rFonts w:ascii="Times New Roman" w:hAnsi="Times New Roman" w:cs="Times New Roman"/>
          <w:bCs/>
          <w:sz w:val="24"/>
          <w:szCs w:val="24"/>
        </w:rPr>
      </w:pPr>
      <w:r w:rsidRPr="000A1CCD">
        <w:rPr>
          <w:rFonts w:ascii="Times New Roman" w:hAnsi="Times New Roman" w:cs="Times New Roman"/>
          <w:bCs/>
          <w:sz w:val="24"/>
          <w:szCs w:val="24"/>
        </w:rPr>
        <w:t>Dugotrajna nefinancijska imovina u pripremi.</w:t>
      </w:r>
    </w:p>
    <w:p w14:paraId="3F9DBEA1" w14:textId="77777777" w:rsidR="000A1CCD" w:rsidRPr="000A1CCD" w:rsidRDefault="000A1CCD" w:rsidP="000A1CCD">
      <w:pPr>
        <w:pStyle w:val="Standard"/>
        <w:spacing w:after="0" w:line="240" w:lineRule="auto"/>
        <w:ind w:left="360" w:right="567"/>
        <w:jc w:val="both"/>
        <w:rPr>
          <w:rFonts w:ascii="Times New Roman" w:hAnsi="Times New Roman" w:cs="Times New Roman"/>
          <w:bCs/>
          <w:sz w:val="24"/>
          <w:szCs w:val="24"/>
        </w:rPr>
      </w:pPr>
    </w:p>
    <w:p w14:paraId="21A6ED5F" w14:textId="77777777" w:rsidR="000A1CCD" w:rsidRPr="000A1CCD" w:rsidRDefault="000A1CCD" w:rsidP="000A1CCD">
      <w:pPr>
        <w:pStyle w:val="Standard"/>
        <w:spacing w:after="0" w:line="240" w:lineRule="auto"/>
        <w:ind w:right="567"/>
        <w:jc w:val="both"/>
        <w:rPr>
          <w:rFonts w:ascii="Times New Roman" w:hAnsi="Times New Roman" w:cs="Times New Roman"/>
          <w:bCs/>
          <w:sz w:val="24"/>
          <w:szCs w:val="24"/>
        </w:rPr>
      </w:pPr>
      <w:r w:rsidRPr="000A1CCD">
        <w:rPr>
          <w:rFonts w:ascii="Times New Roman" w:hAnsi="Times New Roman" w:cs="Times New Roman"/>
          <w:bCs/>
          <w:sz w:val="24"/>
          <w:szCs w:val="24"/>
        </w:rPr>
        <w:t>U Tablici br. 1 je pregled knjigovodstvenog stanja neproizvedene dugotrajne imovine na dan 31. 12. 2022.g.</w:t>
      </w:r>
    </w:p>
    <w:p w14:paraId="1BED28E9" w14:textId="77777777" w:rsidR="000A1CCD" w:rsidRPr="000A1CCD" w:rsidRDefault="000A1CCD" w:rsidP="000A1CCD">
      <w:pPr>
        <w:pStyle w:val="Standard"/>
        <w:spacing w:after="0" w:line="240" w:lineRule="auto"/>
        <w:ind w:right="567"/>
        <w:jc w:val="both"/>
        <w:rPr>
          <w:rFonts w:ascii="Times New Roman" w:hAnsi="Times New Roman" w:cs="Times New Roman"/>
          <w:bCs/>
          <w:sz w:val="24"/>
          <w:szCs w:val="24"/>
        </w:rPr>
      </w:pPr>
    </w:p>
    <w:p w14:paraId="74472C7C" w14:textId="77777777" w:rsidR="000A1CCD" w:rsidRPr="000A1CCD" w:rsidRDefault="000A1CCD" w:rsidP="000A1CCD">
      <w:pPr>
        <w:pStyle w:val="Standard"/>
        <w:spacing w:after="0" w:line="240" w:lineRule="auto"/>
        <w:ind w:right="567"/>
        <w:jc w:val="both"/>
        <w:rPr>
          <w:rFonts w:ascii="Times New Roman" w:hAnsi="Times New Roman" w:cs="Times New Roman"/>
          <w:bCs/>
          <w:sz w:val="24"/>
          <w:szCs w:val="24"/>
        </w:rPr>
      </w:pPr>
      <w:r w:rsidRPr="000A1CCD">
        <w:rPr>
          <w:rFonts w:ascii="Times New Roman" w:hAnsi="Times New Roman" w:cs="Times New Roman"/>
          <w:bCs/>
          <w:sz w:val="24"/>
          <w:szCs w:val="24"/>
        </w:rPr>
        <w:t>Tablica br. 1: Knjigovodstveno stanje neproizvedene dugotrajne imovine općine Šodolovci na dan 31.12.2022g.</w:t>
      </w:r>
    </w:p>
    <w:p w14:paraId="698299F0" w14:textId="77777777" w:rsidR="000A1CCD" w:rsidRPr="000A1CCD" w:rsidRDefault="000A1CCD" w:rsidP="000A1CCD">
      <w:pPr>
        <w:pStyle w:val="Standard"/>
        <w:spacing w:after="0" w:line="240" w:lineRule="auto"/>
        <w:ind w:right="567"/>
        <w:jc w:val="both"/>
        <w:rPr>
          <w:rFonts w:ascii="Times New Roman" w:hAnsi="Times New Roman" w:cs="Times New Roman"/>
          <w:bCs/>
          <w:sz w:val="24"/>
          <w:szCs w:val="24"/>
        </w:rPr>
      </w:pPr>
    </w:p>
    <w:tbl>
      <w:tblPr>
        <w:tblW w:w="9087" w:type="dxa"/>
        <w:tblCellMar>
          <w:left w:w="10" w:type="dxa"/>
          <w:right w:w="10" w:type="dxa"/>
        </w:tblCellMar>
        <w:tblLook w:val="04A0" w:firstRow="1" w:lastRow="0" w:firstColumn="1" w:lastColumn="0" w:noHBand="0" w:noVBand="1"/>
      </w:tblPr>
      <w:tblGrid>
        <w:gridCol w:w="2548"/>
        <w:gridCol w:w="1920"/>
        <w:gridCol w:w="1995"/>
        <w:gridCol w:w="2624"/>
      </w:tblGrid>
      <w:tr w:rsidR="000A1CCD" w:rsidRPr="000A1CCD" w14:paraId="3C5E95C5" w14:textId="77777777" w:rsidTr="00E66EF1">
        <w:trPr>
          <w:trHeight w:val="1354"/>
        </w:trPr>
        <w:tc>
          <w:tcPr>
            <w:tcW w:w="254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525886FF" w14:textId="77777777" w:rsidR="000A1CCD" w:rsidRPr="000A1CCD" w:rsidRDefault="000A1CCD" w:rsidP="00E66EF1">
            <w:pPr>
              <w:pStyle w:val="Standard"/>
              <w:spacing w:after="0" w:line="240" w:lineRule="auto"/>
              <w:ind w:right="567"/>
              <w:jc w:val="center"/>
              <w:rPr>
                <w:rFonts w:ascii="Times New Roman" w:hAnsi="Times New Roman" w:cs="Times New Roman"/>
                <w:b/>
                <w:bCs/>
                <w:sz w:val="24"/>
                <w:szCs w:val="24"/>
              </w:rPr>
            </w:pPr>
            <w:bookmarkStart w:id="70" w:name="OLE_LINK1"/>
            <w:bookmarkStart w:id="71" w:name="OLE_LINK2"/>
            <w:bookmarkStart w:id="72" w:name="OLE_LINK3"/>
            <w:r w:rsidRPr="000A1CCD">
              <w:rPr>
                <w:rFonts w:ascii="Times New Roman" w:hAnsi="Times New Roman" w:cs="Times New Roman"/>
                <w:b/>
                <w:bCs/>
                <w:sz w:val="24"/>
                <w:szCs w:val="24"/>
              </w:rPr>
              <w:t>Naziv</w:t>
            </w:r>
          </w:p>
        </w:tc>
        <w:tc>
          <w:tcPr>
            <w:tcW w:w="192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293FB350" w14:textId="77777777" w:rsidR="000A1CCD" w:rsidRPr="000A1CCD" w:rsidRDefault="000A1CCD" w:rsidP="00E66EF1">
            <w:pPr>
              <w:pStyle w:val="Standard"/>
              <w:spacing w:after="0" w:line="240" w:lineRule="auto"/>
              <w:ind w:right="567"/>
              <w:jc w:val="center"/>
              <w:rPr>
                <w:rFonts w:ascii="Times New Roman" w:hAnsi="Times New Roman" w:cs="Times New Roman"/>
                <w:b/>
                <w:bCs/>
                <w:sz w:val="24"/>
                <w:szCs w:val="24"/>
              </w:rPr>
            </w:pPr>
            <w:r w:rsidRPr="000A1CCD">
              <w:rPr>
                <w:rFonts w:ascii="Times New Roman" w:hAnsi="Times New Roman" w:cs="Times New Roman"/>
                <w:b/>
                <w:bCs/>
                <w:sz w:val="24"/>
                <w:szCs w:val="24"/>
              </w:rPr>
              <w:t>Nabavna vrijednost (kn)</w:t>
            </w:r>
          </w:p>
        </w:tc>
        <w:tc>
          <w:tcPr>
            <w:tcW w:w="199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0BCED344" w14:textId="77777777" w:rsidR="000A1CCD" w:rsidRPr="000A1CCD" w:rsidRDefault="000A1CCD" w:rsidP="00E66EF1">
            <w:pPr>
              <w:pStyle w:val="Standard"/>
              <w:spacing w:after="0" w:line="240" w:lineRule="auto"/>
              <w:ind w:right="567"/>
              <w:jc w:val="center"/>
              <w:rPr>
                <w:rFonts w:ascii="Times New Roman" w:hAnsi="Times New Roman" w:cs="Times New Roman"/>
                <w:b/>
                <w:bCs/>
                <w:sz w:val="24"/>
                <w:szCs w:val="24"/>
              </w:rPr>
            </w:pPr>
            <w:r w:rsidRPr="000A1CCD">
              <w:rPr>
                <w:rFonts w:ascii="Times New Roman" w:hAnsi="Times New Roman" w:cs="Times New Roman"/>
                <w:b/>
                <w:bCs/>
                <w:sz w:val="24"/>
                <w:szCs w:val="24"/>
              </w:rPr>
              <w:t>Ispravak vrijednosti (kn)</w:t>
            </w:r>
          </w:p>
        </w:tc>
        <w:tc>
          <w:tcPr>
            <w:tcW w:w="262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188B8AF5" w14:textId="77777777" w:rsidR="000A1CCD" w:rsidRPr="000A1CCD" w:rsidRDefault="000A1CCD" w:rsidP="00E66EF1">
            <w:pPr>
              <w:pStyle w:val="Standard"/>
              <w:spacing w:after="0" w:line="240" w:lineRule="auto"/>
              <w:ind w:right="567"/>
              <w:jc w:val="center"/>
              <w:rPr>
                <w:rFonts w:ascii="Times New Roman" w:hAnsi="Times New Roman" w:cs="Times New Roman"/>
                <w:b/>
                <w:bCs/>
                <w:sz w:val="24"/>
                <w:szCs w:val="24"/>
              </w:rPr>
            </w:pPr>
            <w:r w:rsidRPr="000A1CCD">
              <w:rPr>
                <w:rFonts w:ascii="Times New Roman" w:hAnsi="Times New Roman" w:cs="Times New Roman"/>
                <w:b/>
                <w:bCs/>
                <w:sz w:val="24"/>
                <w:szCs w:val="24"/>
              </w:rPr>
              <w:t>Knjigovodstveno stanje na dan 31.12.2022.g. (kn)</w:t>
            </w:r>
          </w:p>
        </w:tc>
      </w:tr>
      <w:tr w:rsidR="000A1CCD" w:rsidRPr="000A1CCD" w14:paraId="7830BF45" w14:textId="77777777" w:rsidTr="00E66EF1">
        <w:trPr>
          <w:trHeight w:val="324"/>
        </w:trPr>
        <w:tc>
          <w:tcPr>
            <w:tcW w:w="25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A48C52" w14:textId="77777777" w:rsidR="000A1CCD" w:rsidRPr="000A1CCD" w:rsidRDefault="000A1CCD" w:rsidP="00E66EF1">
            <w:pPr>
              <w:pStyle w:val="Standard"/>
              <w:spacing w:after="0" w:line="240" w:lineRule="auto"/>
              <w:ind w:right="567"/>
              <w:jc w:val="both"/>
              <w:rPr>
                <w:rFonts w:ascii="Times New Roman" w:hAnsi="Times New Roman" w:cs="Times New Roman"/>
                <w:bCs/>
                <w:sz w:val="24"/>
                <w:szCs w:val="24"/>
              </w:rPr>
            </w:pPr>
            <w:proofErr w:type="spellStart"/>
            <w:r w:rsidRPr="000A1CCD">
              <w:rPr>
                <w:rFonts w:ascii="Times New Roman" w:hAnsi="Times New Roman" w:cs="Times New Roman"/>
                <w:bCs/>
                <w:sz w:val="24"/>
                <w:szCs w:val="24"/>
              </w:rPr>
              <w:t>Neproizvedena</w:t>
            </w:r>
            <w:proofErr w:type="spellEnd"/>
            <w:r w:rsidRPr="000A1CCD">
              <w:rPr>
                <w:rFonts w:ascii="Times New Roman" w:hAnsi="Times New Roman" w:cs="Times New Roman"/>
                <w:bCs/>
                <w:sz w:val="24"/>
                <w:szCs w:val="24"/>
              </w:rPr>
              <w:t xml:space="preserve"> dugotrajna imovina</w:t>
            </w:r>
          </w:p>
        </w:tc>
        <w:tc>
          <w:tcPr>
            <w:tcW w:w="19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A7F2E4" w14:textId="77777777" w:rsidR="000A1CCD" w:rsidRPr="000A1CCD" w:rsidRDefault="000A1CCD" w:rsidP="00E66EF1">
            <w:pPr>
              <w:pStyle w:val="Standard"/>
              <w:spacing w:after="0" w:line="240" w:lineRule="auto"/>
              <w:ind w:right="567"/>
              <w:jc w:val="right"/>
              <w:rPr>
                <w:rFonts w:ascii="Times New Roman" w:hAnsi="Times New Roman" w:cs="Times New Roman"/>
                <w:bCs/>
                <w:sz w:val="24"/>
                <w:szCs w:val="24"/>
              </w:rPr>
            </w:pPr>
            <w:r w:rsidRPr="000A1CCD">
              <w:rPr>
                <w:rFonts w:ascii="Times New Roman" w:hAnsi="Times New Roman" w:cs="Times New Roman"/>
                <w:bCs/>
                <w:sz w:val="24"/>
                <w:szCs w:val="24"/>
              </w:rPr>
              <w:t>62.801,00</w:t>
            </w:r>
          </w:p>
        </w:tc>
        <w:tc>
          <w:tcPr>
            <w:tcW w:w="19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81DEB26" w14:textId="77777777" w:rsidR="000A1CCD" w:rsidRPr="000A1CCD" w:rsidRDefault="000A1CCD" w:rsidP="00E66EF1">
            <w:pPr>
              <w:pStyle w:val="Standard"/>
              <w:spacing w:after="0" w:line="240" w:lineRule="auto"/>
              <w:ind w:right="567"/>
              <w:jc w:val="right"/>
              <w:rPr>
                <w:rFonts w:ascii="Times New Roman" w:hAnsi="Times New Roman" w:cs="Times New Roman"/>
                <w:bCs/>
                <w:sz w:val="24"/>
                <w:szCs w:val="24"/>
              </w:rPr>
            </w:pPr>
            <w:r w:rsidRPr="000A1CCD">
              <w:rPr>
                <w:rFonts w:ascii="Times New Roman" w:hAnsi="Times New Roman" w:cs="Times New Roman"/>
                <w:bCs/>
                <w:sz w:val="24"/>
                <w:szCs w:val="24"/>
              </w:rPr>
              <w:t>0,00</w:t>
            </w:r>
          </w:p>
        </w:tc>
        <w:tc>
          <w:tcPr>
            <w:tcW w:w="26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ED2CDDE" w14:textId="77777777" w:rsidR="000A1CCD" w:rsidRPr="000A1CCD" w:rsidRDefault="000A1CCD" w:rsidP="00E66EF1">
            <w:pPr>
              <w:pStyle w:val="Standard"/>
              <w:spacing w:after="0" w:line="240" w:lineRule="auto"/>
              <w:ind w:right="567"/>
              <w:jc w:val="right"/>
              <w:rPr>
                <w:rFonts w:ascii="Times New Roman" w:hAnsi="Times New Roman" w:cs="Times New Roman"/>
                <w:bCs/>
                <w:sz w:val="24"/>
                <w:szCs w:val="24"/>
              </w:rPr>
            </w:pPr>
            <w:r w:rsidRPr="000A1CCD">
              <w:rPr>
                <w:rFonts w:ascii="Times New Roman" w:hAnsi="Times New Roman" w:cs="Times New Roman"/>
                <w:bCs/>
                <w:sz w:val="24"/>
                <w:szCs w:val="24"/>
              </w:rPr>
              <w:t>62.801,00</w:t>
            </w:r>
          </w:p>
        </w:tc>
      </w:tr>
      <w:bookmarkEnd w:id="70"/>
      <w:bookmarkEnd w:id="71"/>
      <w:bookmarkEnd w:id="72"/>
    </w:tbl>
    <w:p w14:paraId="0126C390" w14:textId="77777777" w:rsidR="000A1CCD" w:rsidRPr="000A1CCD" w:rsidRDefault="000A1CCD" w:rsidP="000A1CCD">
      <w:pPr>
        <w:pStyle w:val="Standard"/>
        <w:spacing w:after="0" w:line="240" w:lineRule="auto"/>
        <w:ind w:right="567"/>
        <w:jc w:val="both"/>
        <w:rPr>
          <w:rFonts w:ascii="Times New Roman" w:hAnsi="Times New Roman" w:cs="Times New Roman"/>
          <w:bCs/>
          <w:sz w:val="24"/>
          <w:szCs w:val="24"/>
        </w:rPr>
      </w:pPr>
    </w:p>
    <w:p w14:paraId="47292AC7" w14:textId="77777777" w:rsidR="000A1CCD" w:rsidRPr="000A1CCD" w:rsidRDefault="000A1CCD" w:rsidP="000A1CCD">
      <w:pPr>
        <w:pStyle w:val="Standard"/>
        <w:spacing w:after="0" w:line="240" w:lineRule="auto"/>
        <w:ind w:right="567"/>
        <w:jc w:val="both"/>
        <w:rPr>
          <w:rFonts w:ascii="Times New Roman" w:hAnsi="Times New Roman" w:cs="Times New Roman"/>
          <w:bCs/>
          <w:sz w:val="24"/>
          <w:szCs w:val="24"/>
        </w:rPr>
      </w:pPr>
      <w:r w:rsidRPr="000A1CCD">
        <w:rPr>
          <w:rFonts w:ascii="Times New Roman" w:hAnsi="Times New Roman" w:cs="Times New Roman"/>
          <w:bCs/>
          <w:sz w:val="24"/>
          <w:szCs w:val="24"/>
        </w:rPr>
        <w:t xml:space="preserve">Detaljniji prikaz neproizvedene dugotrajne imovine vidljiv je iz popisnih lista priloženih uz ovo Izvješće. </w:t>
      </w:r>
    </w:p>
    <w:p w14:paraId="115AE85E" w14:textId="77777777" w:rsidR="000A1CCD" w:rsidRPr="000A1CCD" w:rsidRDefault="000A1CCD" w:rsidP="000A1CCD">
      <w:pPr>
        <w:pStyle w:val="Standard"/>
        <w:spacing w:after="0" w:line="240" w:lineRule="auto"/>
        <w:ind w:right="567"/>
        <w:jc w:val="both"/>
        <w:rPr>
          <w:rFonts w:ascii="Times New Roman" w:hAnsi="Times New Roman" w:cs="Times New Roman"/>
          <w:bCs/>
          <w:sz w:val="24"/>
          <w:szCs w:val="24"/>
        </w:rPr>
      </w:pPr>
      <w:r w:rsidRPr="000A1CCD">
        <w:rPr>
          <w:rFonts w:ascii="Times New Roman" w:hAnsi="Times New Roman" w:cs="Times New Roman"/>
          <w:bCs/>
          <w:sz w:val="24"/>
          <w:szCs w:val="24"/>
        </w:rPr>
        <w:t xml:space="preserve">U </w:t>
      </w:r>
      <w:proofErr w:type="spellStart"/>
      <w:r w:rsidRPr="000A1CCD">
        <w:rPr>
          <w:rFonts w:ascii="Times New Roman" w:hAnsi="Times New Roman" w:cs="Times New Roman"/>
          <w:bCs/>
          <w:sz w:val="24"/>
          <w:szCs w:val="24"/>
        </w:rPr>
        <w:t>neproizvedenoj</w:t>
      </w:r>
      <w:proofErr w:type="spellEnd"/>
      <w:r w:rsidRPr="000A1CCD">
        <w:rPr>
          <w:rFonts w:ascii="Times New Roman" w:hAnsi="Times New Roman" w:cs="Times New Roman"/>
          <w:bCs/>
          <w:sz w:val="24"/>
          <w:szCs w:val="24"/>
        </w:rPr>
        <w:t xml:space="preserve"> dugotrajnoj imovini Povjerenstvo uočava i ulaganja na tuđoj imovini radi prava korištenja, a odnose se na projektnu dokumentaciju za Područnu školu u Silašu koja nije u vlasništvu Općine Šodolovci. Izrada projektne dokumentacije je financirana od strane Općine Šodolovci sa ciljem da stvarni vlasnik škole izvrši prijavu na natječaj radi rekonstrukcije krovišta i fasade odnosno povećanja energetske učinkovitosti zgrade škole. Kako prijava na natječaj nije izvršena dugi niz godina Povjerenstvo procjenjuje da navedena imovina ne može imati buduće ekonomske koristi te je istu potrebno </w:t>
      </w:r>
      <w:proofErr w:type="spellStart"/>
      <w:r w:rsidRPr="000A1CCD">
        <w:rPr>
          <w:rFonts w:ascii="Times New Roman" w:hAnsi="Times New Roman" w:cs="Times New Roman"/>
          <w:bCs/>
          <w:sz w:val="24"/>
          <w:szCs w:val="24"/>
        </w:rPr>
        <w:t>isknjižiti</w:t>
      </w:r>
      <w:proofErr w:type="spellEnd"/>
      <w:r w:rsidRPr="000A1CCD">
        <w:rPr>
          <w:rFonts w:ascii="Times New Roman" w:hAnsi="Times New Roman" w:cs="Times New Roman"/>
          <w:bCs/>
          <w:sz w:val="24"/>
          <w:szCs w:val="24"/>
        </w:rPr>
        <w:t xml:space="preserve"> iz bilance Općine Šodolovci. </w:t>
      </w:r>
    </w:p>
    <w:p w14:paraId="67911572" w14:textId="77777777" w:rsidR="000A1CCD" w:rsidRPr="000A1CCD" w:rsidRDefault="000A1CCD" w:rsidP="000A1CCD">
      <w:pPr>
        <w:pStyle w:val="Standard"/>
        <w:spacing w:after="0" w:line="240" w:lineRule="auto"/>
        <w:ind w:right="567"/>
        <w:jc w:val="both"/>
        <w:rPr>
          <w:rFonts w:ascii="Times New Roman" w:hAnsi="Times New Roman" w:cs="Times New Roman"/>
          <w:bCs/>
          <w:sz w:val="24"/>
          <w:szCs w:val="24"/>
        </w:rPr>
      </w:pPr>
    </w:p>
    <w:p w14:paraId="43F09234" w14:textId="77777777" w:rsidR="000A1CCD" w:rsidRPr="000A1CCD" w:rsidRDefault="000A1CCD" w:rsidP="000A1CCD">
      <w:pPr>
        <w:pStyle w:val="Standard"/>
        <w:spacing w:after="0" w:line="240" w:lineRule="auto"/>
        <w:ind w:right="567"/>
        <w:jc w:val="both"/>
        <w:rPr>
          <w:rFonts w:ascii="Times New Roman" w:hAnsi="Times New Roman" w:cs="Times New Roman"/>
          <w:bCs/>
          <w:sz w:val="24"/>
          <w:szCs w:val="24"/>
        </w:rPr>
      </w:pPr>
    </w:p>
    <w:p w14:paraId="7F259BEB" w14:textId="77777777" w:rsidR="000A1CCD" w:rsidRPr="000A1CCD" w:rsidRDefault="000A1CCD" w:rsidP="000A1CCD">
      <w:pPr>
        <w:pStyle w:val="Standard"/>
        <w:spacing w:after="0" w:line="240" w:lineRule="auto"/>
        <w:ind w:right="567"/>
        <w:jc w:val="both"/>
        <w:rPr>
          <w:rFonts w:ascii="Times New Roman" w:hAnsi="Times New Roman" w:cs="Times New Roman"/>
          <w:bCs/>
          <w:sz w:val="24"/>
          <w:szCs w:val="24"/>
        </w:rPr>
      </w:pPr>
      <w:r w:rsidRPr="000A1CCD">
        <w:rPr>
          <w:rFonts w:ascii="Times New Roman" w:hAnsi="Times New Roman" w:cs="Times New Roman"/>
          <w:bCs/>
          <w:sz w:val="24"/>
          <w:szCs w:val="24"/>
        </w:rPr>
        <w:t>Najveći udio u ukupnoj nefinancijskoj imovini se odnosi na proizvedenu dugotrajnu imovinu, a knjigovodstveno stanje iste vidljivo je iz Tablice br. 2.</w:t>
      </w:r>
    </w:p>
    <w:p w14:paraId="60DB8E11" w14:textId="77777777" w:rsidR="000A1CCD" w:rsidRPr="000A1CCD" w:rsidRDefault="000A1CCD" w:rsidP="000A1CCD">
      <w:pPr>
        <w:pStyle w:val="Standard"/>
        <w:spacing w:after="0" w:line="240" w:lineRule="auto"/>
        <w:ind w:right="567"/>
        <w:jc w:val="both"/>
        <w:rPr>
          <w:rFonts w:ascii="Times New Roman" w:hAnsi="Times New Roman" w:cs="Times New Roman"/>
          <w:bCs/>
          <w:sz w:val="24"/>
          <w:szCs w:val="24"/>
        </w:rPr>
      </w:pPr>
    </w:p>
    <w:p w14:paraId="61E5FA37" w14:textId="77777777" w:rsidR="000A1CCD" w:rsidRPr="000A1CCD" w:rsidRDefault="000A1CCD" w:rsidP="000A1CCD">
      <w:pPr>
        <w:pStyle w:val="Standard"/>
        <w:spacing w:after="0" w:line="240" w:lineRule="auto"/>
        <w:ind w:right="567"/>
        <w:jc w:val="both"/>
        <w:rPr>
          <w:rFonts w:ascii="Times New Roman" w:hAnsi="Times New Roman" w:cs="Times New Roman"/>
          <w:bCs/>
          <w:sz w:val="24"/>
          <w:szCs w:val="24"/>
        </w:rPr>
      </w:pPr>
    </w:p>
    <w:p w14:paraId="4EBCFA3A" w14:textId="77777777" w:rsidR="000A1CCD" w:rsidRPr="000A1CCD" w:rsidRDefault="000A1CCD" w:rsidP="000A1CCD">
      <w:pPr>
        <w:pStyle w:val="Standard"/>
        <w:spacing w:after="0" w:line="240" w:lineRule="auto"/>
        <w:ind w:right="567"/>
        <w:jc w:val="both"/>
        <w:rPr>
          <w:rFonts w:ascii="Times New Roman" w:hAnsi="Times New Roman" w:cs="Times New Roman"/>
          <w:bCs/>
          <w:sz w:val="24"/>
          <w:szCs w:val="24"/>
        </w:rPr>
      </w:pPr>
      <w:r w:rsidRPr="000A1CCD">
        <w:rPr>
          <w:rFonts w:ascii="Times New Roman" w:hAnsi="Times New Roman" w:cs="Times New Roman"/>
          <w:bCs/>
          <w:sz w:val="24"/>
          <w:szCs w:val="24"/>
        </w:rPr>
        <w:t>Tablica br. 2: Knjigovodstveno stanje proizvedene dugotrajne imovine općine Šodolovci na dan 31.12.2022.g.</w:t>
      </w:r>
    </w:p>
    <w:p w14:paraId="42D872A4" w14:textId="77777777" w:rsidR="000A1CCD" w:rsidRPr="000A1CCD" w:rsidRDefault="000A1CCD" w:rsidP="000A1CCD">
      <w:pPr>
        <w:pStyle w:val="Standard"/>
        <w:spacing w:after="0" w:line="240" w:lineRule="auto"/>
        <w:ind w:right="567"/>
        <w:jc w:val="both"/>
        <w:rPr>
          <w:rFonts w:ascii="Times New Roman" w:hAnsi="Times New Roman" w:cs="Times New Roman"/>
          <w:bCs/>
          <w:sz w:val="24"/>
          <w:szCs w:val="24"/>
        </w:rPr>
      </w:pPr>
    </w:p>
    <w:tbl>
      <w:tblPr>
        <w:tblW w:w="9087" w:type="dxa"/>
        <w:tblCellMar>
          <w:left w:w="10" w:type="dxa"/>
          <w:right w:w="10" w:type="dxa"/>
        </w:tblCellMar>
        <w:tblLook w:val="04A0" w:firstRow="1" w:lastRow="0" w:firstColumn="1" w:lastColumn="0" w:noHBand="0" w:noVBand="1"/>
      </w:tblPr>
      <w:tblGrid>
        <w:gridCol w:w="2076"/>
        <w:gridCol w:w="2260"/>
        <w:gridCol w:w="2127"/>
        <w:gridCol w:w="2624"/>
      </w:tblGrid>
      <w:tr w:rsidR="000A1CCD" w:rsidRPr="000A1CCD" w14:paraId="771ADF94" w14:textId="77777777" w:rsidTr="00E66EF1">
        <w:trPr>
          <w:trHeight w:val="1354"/>
        </w:trPr>
        <w:tc>
          <w:tcPr>
            <w:tcW w:w="207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04B2C2D1" w14:textId="77777777" w:rsidR="000A1CCD" w:rsidRPr="000A1CCD" w:rsidRDefault="000A1CCD" w:rsidP="00E66EF1">
            <w:pPr>
              <w:pStyle w:val="Standard"/>
              <w:spacing w:after="0" w:line="240" w:lineRule="auto"/>
              <w:ind w:right="567"/>
              <w:jc w:val="center"/>
              <w:rPr>
                <w:rFonts w:ascii="Times New Roman" w:hAnsi="Times New Roman" w:cs="Times New Roman"/>
                <w:b/>
                <w:bCs/>
                <w:sz w:val="24"/>
                <w:szCs w:val="24"/>
              </w:rPr>
            </w:pPr>
            <w:bookmarkStart w:id="73" w:name="OLE_LINK4"/>
            <w:bookmarkStart w:id="74" w:name="OLE_LINK5"/>
            <w:bookmarkStart w:id="75" w:name="OLE_LINK6"/>
            <w:r w:rsidRPr="000A1CCD">
              <w:rPr>
                <w:rFonts w:ascii="Times New Roman" w:hAnsi="Times New Roman" w:cs="Times New Roman"/>
                <w:b/>
                <w:bCs/>
                <w:sz w:val="24"/>
                <w:szCs w:val="24"/>
              </w:rPr>
              <w:t>Naziv</w:t>
            </w:r>
          </w:p>
        </w:tc>
        <w:tc>
          <w:tcPr>
            <w:tcW w:w="226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58E8791B" w14:textId="77777777" w:rsidR="000A1CCD" w:rsidRPr="000A1CCD" w:rsidRDefault="000A1CCD" w:rsidP="00E66EF1">
            <w:pPr>
              <w:pStyle w:val="Standard"/>
              <w:spacing w:after="0" w:line="240" w:lineRule="auto"/>
              <w:ind w:right="567"/>
              <w:jc w:val="center"/>
              <w:rPr>
                <w:rFonts w:ascii="Times New Roman" w:hAnsi="Times New Roman" w:cs="Times New Roman"/>
                <w:b/>
                <w:bCs/>
                <w:sz w:val="24"/>
                <w:szCs w:val="24"/>
              </w:rPr>
            </w:pPr>
            <w:r w:rsidRPr="000A1CCD">
              <w:rPr>
                <w:rFonts w:ascii="Times New Roman" w:hAnsi="Times New Roman" w:cs="Times New Roman"/>
                <w:b/>
                <w:bCs/>
                <w:sz w:val="24"/>
                <w:szCs w:val="24"/>
              </w:rPr>
              <w:t>Nabavna vrijednost (kn)</w:t>
            </w:r>
          </w:p>
        </w:tc>
        <w:tc>
          <w:tcPr>
            <w:tcW w:w="212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697AEEF3" w14:textId="77777777" w:rsidR="000A1CCD" w:rsidRPr="000A1CCD" w:rsidRDefault="000A1CCD" w:rsidP="00E66EF1">
            <w:pPr>
              <w:pStyle w:val="Standard"/>
              <w:spacing w:after="0" w:line="240" w:lineRule="auto"/>
              <w:ind w:right="567"/>
              <w:jc w:val="center"/>
              <w:rPr>
                <w:rFonts w:ascii="Times New Roman" w:hAnsi="Times New Roman" w:cs="Times New Roman"/>
                <w:b/>
                <w:bCs/>
                <w:sz w:val="24"/>
                <w:szCs w:val="24"/>
              </w:rPr>
            </w:pPr>
            <w:r w:rsidRPr="000A1CCD">
              <w:rPr>
                <w:rFonts w:ascii="Times New Roman" w:hAnsi="Times New Roman" w:cs="Times New Roman"/>
                <w:b/>
                <w:bCs/>
                <w:sz w:val="24"/>
                <w:szCs w:val="24"/>
              </w:rPr>
              <w:t>Ispravak vrijednosti (kn)</w:t>
            </w:r>
          </w:p>
        </w:tc>
        <w:tc>
          <w:tcPr>
            <w:tcW w:w="262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2C2DE0EE" w14:textId="77777777" w:rsidR="000A1CCD" w:rsidRPr="000A1CCD" w:rsidRDefault="000A1CCD" w:rsidP="00E66EF1">
            <w:pPr>
              <w:pStyle w:val="Standard"/>
              <w:spacing w:after="0" w:line="240" w:lineRule="auto"/>
              <w:ind w:right="567"/>
              <w:jc w:val="center"/>
              <w:rPr>
                <w:rFonts w:ascii="Times New Roman" w:hAnsi="Times New Roman" w:cs="Times New Roman"/>
                <w:b/>
                <w:bCs/>
                <w:sz w:val="24"/>
                <w:szCs w:val="24"/>
              </w:rPr>
            </w:pPr>
            <w:r w:rsidRPr="000A1CCD">
              <w:rPr>
                <w:rFonts w:ascii="Times New Roman" w:hAnsi="Times New Roman" w:cs="Times New Roman"/>
                <w:b/>
                <w:bCs/>
                <w:sz w:val="24"/>
                <w:szCs w:val="24"/>
              </w:rPr>
              <w:t>Knjigovodstveno stanje na dan 31.12.2022.g. (kn)</w:t>
            </w:r>
          </w:p>
        </w:tc>
      </w:tr>
      <w:tr w:rsidR="000A1CCD" w:rsidRPr="000A1CCD" w14:paraId="4C61B563" w14:textId="77777777" w:rsidTr="00E66EF1">
        <w:trPr>
          <w:trHeight w:val="324"/>
        </w:trPr>
        <w:tc>
          <w:tcPr>
            <w:tcW w:w="20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0017CA" w14:textId="77777777" w:rsidR="000A1CCD" w:rsidRPr="000A1CCD" w:rsidRDefault="000A1CCD" w:rsidP="00E66EF1">
            <w:pPr>
              <w:pStyle w:val="Standard"/>
              <w:spacing w:after="0" w:line="240" w:lineRule="auto"/>
              <w:ind w:right="567"/>
              <w:jc w:val="both"/>
              <w:rPr>
                <w:rFonts w:ascii="Times New Roman" w:hAnsi="Times New Roman" w:cs="Times New Roman"/>
                <w:bCs/>
                <w:sz w:val="24"/>
                <w:szCs w:val="24"/>
              </w:rPr>
            </w:pPr>
            <w:r w:rsidRPr="000A1CCD">
              <w:rPr>
                <w:rFonts w:ascii="Times New Roman" w:hAnsi="Times New Roman" w:cs="Times New Roman"/>
                <w:bCs/>
                <w:sz w:val="24"/>
                <w:szCs w:val="24"/>
              </w:rPr>
              <w:t>Proizvedena dugotrajna imovina</w:t>
            </w:r>
          </w:p>
        </w:tc>
        <w:tc>
          <w:tcPr>
            <w:tcW w:w="2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79D974B" w14:textId="77777777" w:rsidR="000A1CCD" w:rsidRPr="000A1CCD" w:rsidRDefault="000A1CCD" w:rsidP="00E66EF1">
            <w:pPr>
              <w:pStyle w:val="Standard"/>
              <w:spacing w:after="0" w:line="240" w:lineRule="auto"/>
              <w:ind w:right="567"/>
              <w:jc w:val="right"/>
              <w:rPr>
                <w:rFonts w:ascii="Times New Roman" w:hAnsi="Times New Roman" w:cs="Times New Roman"/>
                <w:bCs/>
                <w:sz w:val="24"/>
                <w:szCs w:val="24"/>
              </w:rPr>
            </w:pPr>
            <w:r w:rsidRPr="000A1CCD">
              <w:rPr>
                <w:rFonts w:ascii="Times New Roman" w:hAnsi="Times New Roman" w:cs="Times New Roman"/>
                <w:bCs/>
                <w:sz w:val="24"/>
                <w:szCs w:val="24"/>
              </w:rPr>
              <w:t>17.135.150,94</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3C1FC34" w14:textId="77777777" w:rsidR="000A1CCD" w:rsidRPr="000A1CCD" w:rsidRDefault="000A1CCD" w:rsidP="00E66EF1">
            <w:pPr>
              <w:pStyle w:val="Standard"/>
              <w:spacing w:after="0" w:line="240" w:lineRule="auto"/>
              <w:ind w:right="567"/>
              <w:jc w:val="right"/>
              <w:rPr>
                <w:rFonts w:ascii="Times New Roman" w:hAnsi="Times New Roman" w:cs="Times New Roman"/>
                <w:bCs/>
                <w:sz w:val="24"/>
                <w:szCs w:val="24"/>
              </w:rPr>
            </w:pPr>
            <w:r w:rsidRPr="000A1CCD">
              <w:rPr>
                <w:rFonts w:ascii="Times New Roman" w:hAnsi="Times New Roman" w:cs="Times New Roman"/>
                <w:bCs/>
                <w:sz w:val="24"/>
                <w:szCs w:val="24"/>
              </w:rPr>
              <w:t>6.298.065,29</w:t>
            </w:r>
          </w:p>
        </w:tc>
        <w:tc>
          <w:tcPr>
            <w:tcW w:w="26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3F51634" w14:textId="77777777" w:rsidR="000A1CCD" w:rsidRPr="000A1CCD" w:rsidRDefault="000A1CCD" w:rsidP="00E66EF1">
            <w:pPr>
              <w:pStyle w:val="Bezproreda"/>
              <w:rPr>
                <w:rFonts w:ascii="Times New Roman" w:hAnsi="Times New Roman" w:cs="Times New Roman"/>
                <w:sz w:val="24"/>
                <w:szCs w:val="24"/>
              </w:rPr>
            </w:pPr>
            <w:r w:rsidRPr="000A1CCD">
              <w:rPr>
                <w:rFonts w:ascii="Times New Roman" w:hAnsi="Times New Roman" w:cs="Times New Roman"/>
                <w:sz w:val="24"/>
                <w:szCs w:val="24"/>
              </w:rPr>
              <w:t>10.837.085,65</w:t>
            </w:r>
          </w:p>
        </w:tc>
      </w:tr>
      <w:bookmarkEnd w:id="73"/>
      <w:bookmarkEnd w:id="74"/>
      <w:bookmarkEnd w:id="75"/>
    </w:tbl>
    <w:p w14:paraId="5B787167" w14:textId="77777777" w:rsidR="000A1CCD" w:rsidRPr="000A1CCD" w:rsidRDefault="000A1CCD" w:rsidP="000A1CCD">
      <w:pPr>
        <w:pStyle w:val="Standard"/>
        <w:spacing w:after="0" w:line="240" w:lineRule="auto"/>
        <w:ind w:right="567"/>
        <w:jc w:val="both"/>
        <w:rPr>
          <w:rFonts w:ascii="Times New Roman" w:hAnsi="Times New Roman" w:cs="Times New Roman"/>
          <w:bCs/>
          <w:sz w:val="24"/>
          <w:szCs w:val="24"/>
        </w:rPr>
      </w:pPr>
    </w:p>
    <w:p w14:paraId="36A35F79" w14:textId="77777777" w:rsidR="000A1CCD" w:rsidRPr="000A1CCD" w:rsidRDefault="000A1CCD" w:rsidP="000A1CCD">
      <w:pPr>
        <w:pStyle w:val="Standard"/>
        <w:spacing w:after="0" w:line="240" w:lineRule="auto"/>
        <w:ind w:right="567"/>
        <w:jc w:val="both"/>
        <w:rPr>
          <w:rFonts w:ascii="Times New Roman" w:hAnsi="Times New Roman" w:cs="Times New Roman"/>
          <w:bCs/>
          <w:sz w:val="24"/>
          <w:szCs w:val="24"/>
        </w:rPr>
      </w:pPr>
      <w:r w:rsidRPr="000A1CCD">
        <w:rPr>
          <w:rFonts w:ascii="Times New Roman" w:hAnsi="Times New Roman" w:cs="Times New Roman"/>
          <w:bCs/>
          <w:sz w:val="24"/>
          <w:szCs w:val="24"/>
        </w:rPr>
        <w:t xml:space="preserve">Sve nekretnine i stvari koje predstavljaju proizvedenu dugotrajnu imovinu općine Šodolovci evidentirane su u popisne liste koje čine sastavni dio ovog  Izvješća. </w:t>
      </w:r>
    </w:p>
    <w:p w14:paraId="349283BE" w14:textId="77777777" w:rsidR="000A1CCD" w:rsidRPr="000A1CCD" w:rsidRDefault="000A1CCD" w:rsidP="000A1CCD">
      <w:pPr>
        <w:pStyle w:val="Standard"/>
        <w:spacing w:after="0" w:line="240" w:lineRule="auto"/>
        <w:ind w:right="567"/>
        <w:jc w:val="both"/>
        <w:rPr>
          <w:rFonts w:ascii="Times New Roman" w:hAnsi="Times New Roman" w:cs="Times New Roman"/>
          <w:bCs/>
          <w:sz w:val="24"/>
          <w:szCs w:val="24"/>
        </w:rPr>
      </w:pPr>
      <w:r w:rsidRPr="000A1CCD">
        <w:rPr>
          <w:rFonts w:ascii="Times New Roman" w:hAnsi="Times New Roman" w:cs="Times New Roman"/>
          <w:bCs/>
          <w:sz w:val="24"/>
          <w:szCs w:val="24"/>
        </w:rPr>
        <w:t>Iz popisne liste Cesta vidljivo je da nerazvrstane ceste u naseljima Općine Šodolovci nemaju procijenjenu vrijednost, a uvidom u stanje na terenu uočen je i problem neraspodijeljenih katastarskih čestica  istih što dovodi u pitanje točnost iskazane količine. Povjerenstvo je utvrdilo kako je tijekom 2022.g. započet postupak terenske izmjere nerazvrstanih cesta te će isti biti dovršen početkom 2023.g. što će rezultirati točnim podacima o dužini svih nerazvrstanih cesta na području općine, a zatim je potrebno izvršiti procjenu istih te sve skupa točno evidentirati u analitičku evidenciju ove dugotrajne imovine.</w:t>
      </w:r>
    </w:p>
    <w:p w14:paraId="73D4E13E" w14:textId="77777777" w:rsidR="000A1CCD" w:rsidRPr="000A1CCD" w:rsidRDefault="000A1CCD" w:rsidP="000A1CCD">
      <w:pPr>
        <w:pStyle w:val="Standard"/>
        <w:spacing w:after="0" w:line="240" w:lineRule="auto"/>
        <w:ind w:right="567"/>
        <w:jc w:val="both"/>
        <w:rPr>
          <w:rFonts w:ascii="Times New Roman" w:hAnsi="Times New Roman" w:cs="Times New Roman"/>
          <w:bCs/>
          <w:sz w:val="24"/>
          <w:szCs w:val="24"/>
        </w:rPr>
      </w:pPr>
    </w:p>
    <w:p w14:paraId="48D203D4" w14:textId="77777777" w:rsidR="000A1CCD" w:rsidRPr="000A1CCD" w:rsidRDefault="000A1CCD" w:rsidP="000A1CCD">
      <w:pPr>
        <w:pStyle w:val="Standard"/>
        <w:spacing w:after="0" w:line="240" w:lineRule="auto"/>
        <w:ind w:right="567"/>
        <w:jc w:val="both"/>
        <w:rPr>
          <w:rFonts w:ascii="Times New Roman" w:hAnsi="Times New Roman" w:cs="Times New Roman"/>
          <w:bCs/>
          <w:sz w:val="24"/>
          <w:szCs w:val="24"/>
        </w:rPr>
      </w:pPr>
      <w:r w:rsidRPr="000A1CCD">
        <w:rPr>
          <w:rFonts w:ascii="Times New Roman" w:hAnsi="Times New Roman" w:cs="Times New Roman"/>
          <w:bCs/>
          <w:sz w:val="24"/>
          <w:szCs w:val="24"/>
        </w:rPr>
        <w:t xml:space="preserve">Tijekom popisivanja računala i računalne opreme, ostale uredske opreme, telefona i ostalih komunikacijskih uređaja te ulaganja u računalne programe uočeno je kako pojedina osnovna sredstva nemaju više uporabnu vrijednost odnosno Povjerenstvo predlaže da ista budu isknjižena iz evidencije dugotrajne imovine temeljem zapisnika o uništenju ili predaje na za to predviđena odlagališta. </w:t>
      </w:r>
    </w:p>
    <w:p w14:paraId="3BE9C30B" w14:textId="77777777" w:rsidR="000A1CCD" w:rsidRPr="000A1CCD" w:rsidRDefault="000A1CCD" w:rsidP="000A1CCD">
      <w:pPr>
        <w:pStyle w:val="Standard"/>
        <w:spacing w:after="0" w:line="240" w:lineRule="auto"/>
        <w:ind w:right="567"/>
        <w:jc w:val="both"/>
        <w:rPr>
          <w:rFonts w:ascii="Times New Roman" w:hAnsi="Times New Roman" w:cs="Times New Roman"/>
          <w:bCs/>
          <w:sz w:val="24"/>
          <w:szCs w:val="24"/>
        </w:rPr>
      </w:pPr>
      <w:r w:rsidRPr="000A1CCD">
        <w:rPr>
          <w:rFonts w:ascii="Times New Roman" w:hAnsi="Times New Roman" w:cs="Times New Roman"/>
          <w:bCs/>
          <w:sz w:val="24"/>
          <w:szCs w:val="24"/>
        </w:rPr>
        <w:t xml:space="preserve">Vrijednost telefona i ostalih komunikacijskih uređaja, a koji se odnose na mobilni aparat Samsung Galaxy A52 Black je potrebno u potpunosti rashodovati jer isti nije moguće koristiti zbog nastalog kvara, a popravak istoga nije isplativ. </w:t>
      </w:r>
    </w:p>
    <w:p w14:paraId="11EC4D79" w14:textId="77777777" w:rsidR="000A1CCD" w:rsidRPr="000A1CCD" w:rsidRDefault="000A1CCD" w:rsidP="000A1CCD">
      <w:pPr>
        <w:pStyle w:val="Standard"/>
        <w:spacing w:after="0" w:line="240" w:lineRule="auto"/>
        <w:ind w:right="567"/>
        <w:jc w:val="both"/>
        <w:rPr>
          <w:rFonts w:ascii="Times New Roman" w:hAnsi="Times New Roman" w:cs="Times New Roman"/>
          <w:bCs/>
          <w:sz w:val="24"/>
          <w:szCs w:val="24"/>
        </w:rPr>
      </w:pPr>
      <w:r w:rsidRPr="000A1CCD">
        <w:rPr>
          <w:rFonts w:ascii="Times New Roman" w:hAnsi="Times New Roman" w:cs="Times New Roman"/>
          <w:bCs/>
          <w:sz w:val="24"/>
          <w:szCs w:val="24"/>
        </w:rPr>
        <w:lastRenderedPageBreak/>
        <w:t>Vrijednost opreme za grijanje, ventilaciju i hlađenje, a koja se odnosi na klima uređaj Mitsubishi AP 35 Inverter također treba u potpunosti rashodovati budući da je isti ugrađen na zgradu Područne škole u Šodolovcima kao donacija školi.</w:t>
      </w:r>
    </w:p>
    <w:p w14:paraId="3164D195" w14:textId="77777777" w:rsidR="000A1CCD" w:rsidRPr="000A1CCD" w:rsidRDefault="000A1CCD" w:rsidP="000A1CCD">
      <w:pPr>
        <w:pStyle w:val="Standard"/>
        <w:spacing w:after="0" w:line="240" w:lineRule="auto"/>
        <w:ind w:right="567"/>
        <w:jc w:val="both"/>
        <w:rPr>
          <w:rFonts w:ascii="Times New Roman" w:hAnsi="Times New Roman" w:cs="Times New Roman"/>
          <w:bCs/>
          <w:sz w:val="24"/>
          <w:szCs w:val="24"/>
        </w:rPr>
      </w:pPr>
      <w:r w:rsidRPr="000A1CCD">
        <w:rPr>
          <w:rFonts w:ascii="Times New Roman" w:hAnsi="Times New Roman" w:cs="Times New Roman"/>
          <w:bCs/>
          <w:sz w:val="24"/>
          <w:szCs w:val="24"/>
        </w:rPr>
        <w:t xml:space="preserve">Nakon donacije klima uređaja i adekvatnog zbrinjavanje pokvarenog mobilnog aparata na elektronički otpad predmetnu imovinu potrebno je </w:t>
      </w:r>
      <w:proofErr w:type="spellStart"/>
      <w:r w:rsidRPr="000A1CCD">
        <w:rPr>
          <w:rFonts w:ascii="Times New Roman" w:hAnsi="Times New Roman" w:cs="Times New Roman"/>
          <w:bCs/>
          <w:sz w:val="24"/>
          <w:szCs w:val="24"/>
        </w:rPr>
        <w:t>isknjižiti</w:t>
      </w:r>
      <w:proofErr w:type="spellEnd"/>
      <w:r w:rsidRPr="000A1CCD">
        <w:rPr>
          <w:rFonts w:ascii="Times New Roman" w:hAnsi="Times New Roman" w:cs="Times New Roman"/>
          <w:bCs/>
          <w:sz w:val="24"/>
          <w:szCs w:val="24"/>
        </w:rPr>
        <w:t xml:space="preserve"> iz glavne knjige i analitičke evidencije dugotrajne imovine. </w:t>
      </w:r>
    </w:p>
    <w:p w14:paraId="03C90492" w14:textId="77777777" w:rsidR="000A1CCD" w:rsidRPr="000A1CCD" w:rsidRDefault="000A1CCD" w:rsidP="000A1CCD">
      <w:pPr>
        <w:pStyle w:val="Standard"/>
        <w:spacing w:after="0" w:line="240" w:lineRule="auto"/>
        <w:ind w:right="567"/>
        <w:jc w:val="both"/>
        <w:rPr>
          <w:rFonts w:ascii="Times New Roman" w:hAnsi="Times New Roman" w:cs="Times New Roman"/>
          <w:bCs/>
          <w:sz w:val="24"/>
          <w:szCs w:val="24"/>
        </w:rPr>
      </w:pPr>
    </w:p>
    <w:p w14:paraId="51C0F46F" w14:textId="77777777" w:rsidR="000A1CCD" w:rsidRPr="000A1CCD" w:rsidRDefault="000A1CCD" w:rsidP="000A1CCD">
      <w:pPr>
        <w:pStyle w:val="Standard"/>
        <w:spacing w:after="0" w:line="240" w:lineRule="auto"/>
        <w:ind w:right="567"/>
        <w:jc w:val="both"/>
        <w:rPr>
          <w:rFonts w:ascii="Times New Roman" w:hAnsi="Times New Roman" w:cs="Times New Roman"/>
          <w:bCs/>
          <w:sz w:val="24"/>
          <w:szCs w:val="24"/>
        </w:rPr>
      </w:pPr>
      <w:r w:rsidRPr="000A1CCD">
        <w:rPr>
          <w:rFonts w:ascii="Times New Roman" w:hAnsi="Times New Roman" w:cs="Times New Roman"/>
          <w:bCs/>
          <w:sz w:val="24"/>
          <w:szCs w:val="24"/>
        </w:rPr>
        <w:t>Tablica br. 3: Knjigovodstveno stanje sitnog inventara općine Šodolovci na dan 31.12.2022.g.</w:t>
      </w:r>
    </w:p>
    <w:p w14:paraId="726E2448" w14:textId="77777777" w:rsidR="000A1CCD" w:rsidRPr="000A1CCD" w:rsidRDefault="000A1CCD" w:rsidP="000A1CCD">
      <w:pPr>
        <w:pStyle w:val="Standard"/>
        <w:spacing w:after="0" w:line="240" w:lineRule="auto"/>
        <w:ind w:right="567"/>
        <w:jc w:val="both"/>
        <w:rPr>
          <w:rFonts w:ascii="Times New Roman" w:hAnsi="Times New Roman" w:cs="Times New Roman"/>
          <w:bCs/>
          <w:sz w:val="24"/>
          <w:szCs w:val="24"/>
        </w:rPr>
      </w:pPr>
    </w:p>
    <w:tbl>
      <w:tblPr>
        <w:tblW w:w="9087" w:type="dxa"/>
        <w:tblCellMar>
          <w:left w:w="10" w:type="dxa"/>
          <w:right w:w="10" w:type="dxa"/>
        </w:tblCellMar>
        <w:tblLook w:val="04A0" w:firstRow="1" w:lastRow="0" w:firstColumn="1" w:lastColumn="0" w:noHBand="0" w:noVBand="1"/>
      </w:tblPr>
      <w:tblGrid>
        <w:gridCol w:w="2523"/>
        <w:gridCol w:w="1945"/>
        <w:gridCol w:w="1995"/>
        <w:gridCol w:w="2624"/>
      </w:tblGrid>
      <w:tr w:rsidR="000A1CCD" w:rsidRPr="000A1CCD" w14:paraId="44BF43F2" w14:textId="77777777" w:rsidTr="00E66EF1">
        <w:trPr>
          <w:trHeight w:val="1354"/>
        </w:trPr>
        <w:tc>
          <w:tcPr>
            <w:tcW w:w="252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0672D5D2" w14:textId="77777777" w:rsidR="000A1CCD" w:rsidRPr="000A1CCD" w:rsidRDefault="000A1CCD" w:rsidP="00E66EF1">
            <w:pPr>
              <w:pStyle w:val="Standard"/>
              <w:spacing w:after="0" w:line="240" w:lineRule="auto"/>
              <w:ind w:right="567"/>
              <w:jc w:val="center"/>
              <w:rPr>
                <w:rFonts w:ascii="Times New Roman" w:hAnsi="Times New Roman" w:cs="Times New Roman"/>
                <w:b/>
                <w:bCs/>
                <w:sz w:val="24"/>
                <w:szCs w:val="24"/>
              </w:rPr>
            </w:pPr>
            <w:bookmarkStart w:id="76" w:name="OLE_LINK7"/>
            <w:bookmarkStart w:id="77" w:name="OLE_LINK8"/>
            <w:r w:rsidRPr="000A1CCD">
              <w:rPr>
                <w:rFonts w:ascii="Times New Roman" w:hAnsi="Times New Roman" w:cs="Times New Roman"/>
                <w:b/>
                <w:bCs/>
                <w:sz w:val="24"/>
                <w:szCs w:val="24"/>
              </w:rPr>
              <w:t>Naziv</w:t>
            </w:r>
          </w:p>
        </w:tc>
        <w:tc>
          <w:tcPr>
            <w:tcW w:w="194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7E818FE9" w14:textId="77777777" w:rsidR="000A1CCD" w:rsidRPr="000A1CCD" w:rsidRDefault="000A1CCD" w:rsidP="00E66EF1">
            <w:pPr>
              <w:pStyle w:val="Standard"/>
              <w:spacing w:after="0" w:line="240" w:lineRule="auto"/>
              <w:ind w:right="567"/>
              <w:jc w:val="center"/>
              <w:rPr>
                <w:rFonts w:ascii="Times New Roman" w:hAnsi="Times New Roman" w:cs="Times New Roman"/>
                <w:b/>
                <w:bCs/>
                <w:sz w:val="24"/>
                <w:szCs w:val="24"/>
              </w:rPr>
            </w:pPr>
            <w:r w:rsidRPr="000A1CCD">
              <w:rPr>
                <w:rFonts w:ascii="Times New Roman" w:hAnsi="Times New Roman" w:cs="Times New Roman"/>
                <w:b/>
                <w:bCs/>
                <w:sz w:val="24"/>
                <w:szCs w:val="24"/>
              </w:rPr>
              <w:t>Nabavna vrijednost (kn)</w:t>
            </w:r>
          </w:p>
        </w:tc>
        <w:tc>
          <w:tcPr>
            <w:tcW w:w="199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4B7AC771" w14:textId="77777777" w:rsidR="000A1CCD" w:rsidRPr="000A1CCD" w:rsidRDefault="000A1CCD" w:rsidP="00E66EF1">
            <w:pPr>
              <w:pStyle w:val="Standard"/>
              <w:spacing w:after="0" w:line="240" w:lineRule="auto"/>
              <w:ind w:right="567"/>
              <w:jc w:val="center"/>
              <w:rPr>
                <w:rFonts w:ascii="Times New Roman" w:hAnsi="Times New Roman" w:cs="Times New Roman"/>
                <w:b/>
                <w:bCs/>
                <w:sz w:val="24"/>
                <w:szCs w:val="24"/>
              </w:rPr>
            </w:pPr>
            <w:r w:rsidRPr="000A1CCD">
              <w:rPr>
                <w:rFonts w:ascii="Times New Roman" w:hAnsi="Times New Roman" w:cs="Times New Roman"/>
                <w:b/>
                <w:bCs/>
                <w:sz w:val="24"/>
                <w:szCs w:val="24"/>
              </w:rPr>
              <w:t>Ispravak vrijednosti (kn)</w:t>
            </w:r>
          </w:p>
        </w:tc>
        <w:tc>
          <w:tcPr>
            <w:tcW w:w="262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4042262C" w14:textId="77777777" w:rsidR="000A1CCD" w:rsidRPr="000A1CCD" w:rsidRDefault="000A1CCD" w:rsidP="00E66EF1">
            <w:pPr>
              <w:pStyle w:val="Standard"/>
              <w:spacing w:after="0" w:line="240" w:lineRule="auto"/>
              <w:ind w:right="567"/>
              <w:jc w:val="center"/>
              <w:rPr>
                <w:rFonts w:ascii="Times New Roman" w:hAnsi="Times New Roman" w:cs="Times New Roman"/>
                <w:b/>
                <w:bCs/>
                <w:sz w:val="24"/>
                <w:szCs w:val="24"/>
              </w:rPr>
            </w:pPr>
            <w:r w:rsidRPr="000A1CCD">
              <w:rPr>
                <w:rFonts w:ascii="Times New Roman" w:hAnsi="Times New Roman" w:cs="Times New Roman"/>
                <w:b/>
                <w:bCs/>
                <w:sz w:val="24"/>
                <w:szCs w:val="24"/>
              </w:rPr>
              <w:t>Knjigovodstveno stanje na dan 31.12.2022.g. (kn)</w:t>
            </w:r>
          </w:p>
        </w:tc>
      </w:tr>
      <w:tr w:rsidR="000A1CCD" w:rsidRPr="000A1CCD" w14:paraId="77AE3F11" w14:textId="77777777" w:rsidTr="00E66EF1">
        <w:trPr>
          <w:trHeight w:val="324"/>
        </w:trPr>
        <w:tc>
          <w:tcPr>
            <w:tcW w:w="2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9E6C35" w14:textId="77777777" w:rsidR="000A1CCD" w:rsidRPr="000A1CCD" w:rsidRDefault="000A1CCD" w:rsidP="00E66EF1">
            <w:pPr>
              <w:pStyle w:val="Standard"/>
              <w:spacing w:after="0" w:line="240" w:lineRule="auto"/>
              <w:ind w:right="567"/>
              <w:jc w:val="both"/>
              <w:rPr>
                <w:rFonts w:ascii="Times New Roman" w:hAnsi="Times New Roman" w:cs="Times New Roman"/>
                <w:bCs/>
                <w:sz w:val="24"/>
                <w:szCs w:val="24"/>
              </w:rPr>
            </w:pPr>
            <w:r w:rsidRPr="000A1CCD">
              <w:rPr>
                <w:rFonts w:ascii="Times New Roman" w:hAnsi="Times New Roman" w:cs="Times New Roman"/>
                <w:bCs/>
                <w:sz w:val="24"/>
                <w:szCs w:val="24"/>
              </w:rPr>
              <w:t>Sitni inventar</w:t>
            </w:r>
          </w:p>
        </w:tc>
        <w:tc>
          <w:tcPr>
            <w:tcW w:w="19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0AA3087" w14:textId="77777777" w:rsidR="000A1CCD" w:rsidRPr="000A1CCD" w:rsidRDefault="000A1CCD" w:rsidP="00E66EF1">
            <w:pPr>
              <w:pStyle w:val="Standard"/>
              <w:spacing w:after="0" w:line="240" w:lineRule="auto"/>
              <w:ind w:right="567"/>
              <w:jc w:val="center"/>
              <w:rPr>
                <w:rFonts w:ascii="Times New Roman" w:hAnsi="Times New Roman" w:cs="Times New Roman"/>
                <w:bCs/>
                <w:sz w:val="24"/>
                <w:szCs w:val="24"/>
              </w:rPr>
            </w:pPr>
            <w:r w:rsidRPr="000A1CCD">
              <w:rPr>
                <w:rFonts w:ascii="Times New Roman" w:hAnsi="Times New Roman" w:cs="Times New Roman"/>
                <w:bCs/>
                <w:sz w:val="24"/>
                <w:szCs w:val="24"/>
              </w:rPr>
              <w:t>100.082,42</w:t>
            </w:r>
          </w:p>
        </w:tc>
        <w:tc>
          <w:tcPr>
            <w:tcW w:w="19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C148DDF" w14:textId="77777777" w:rsidR="000A1CCD" w:rsidRPr="000A1CCD" w:rsidRDefault="000A1CCD" w:rsidP="00E66EF1">
            <w:pPr>
              <w:pStyle w:val="Standard"/>
              <w:spacing w:after="0" w:line="240" w:lineRule="auto"/>
              <w:ind w:right="567"/>
              <w:jc w:val="right"/>
              <w:rPr>
                <w:rFonts w:ascii="Times New Roman" w:hAnsi="Times New Roman" w:cs="Times New Roman"/>
                <w:bCs/>
                <w:sz w:val="24"/>
                <w:szCs w:val="24"/>
              </w:rPr>
            </w:pPr>
            <w:r w:rsidRPr="000A1CCD">
              <w:rPr>
                <w:rFonts w:ascii="Times New Roman" w:hAnsi="Times New Roman" w:cs="Times New Roman"/>
                <w:bCs/>
                <w:sz w:val="24"/>
                <w:szCs w:val="24"/>
              </w:rPr>
              <w:t>100.082,42</w:t>
            </w:r>
          </w:p>
        </w:tc>
        <w:tc>
          <w:tcPr>
            <w:tcW w:w="26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B939454" w14:textId="77777777" w:rsidR="000A1CCD" w:rsidRPr="000A1CCD" w:rsidRDefault="000A1CCD" w:rsidP="00E66EF1">
            <w:pPr>
              <w:pStyle w:val="Standard"/>
              <w:spacing w:after="0" w:line="240" w:lineRule="auto"/>
              <w:ind w:right="567"/>
              <w:jc w:val="right"/>
              <w:rPr>
                <w:rFonts w:ascii="Times New Roman" w:hAnsi="Times New Roman" w:cs="Times New Roman"/>
                <w:bCs/>
                <w:sz w:val="24"/>
                <w:szCs w:val="24"/>
              </w:rPr>
            </w:pPr>
            <w:r w:rsidRPr="000A1CCD">
              <w:rPr>
                <w:rFonts w:ascii="Times New Roman" w:hAnsi="Times New Roman" w:cs="Times New Roman"/>
                <w:bCs/>
                <w:sz w:val="24"/>
                <w:szCs w:val="24"/>
              </w:rPr>
              <w:t>0,00</w:t>
            </w:r>
          </w:p>
        </w:tc>
      </w:tr>
      <w:bookmarkEnd w:id="76"/>
      <w:bookmarkEnd w:id="77"/>
    </w:tbl>
    <w:p w14:paraId="72B6663C" w14:textId="77777777" w:rsidR="000A1CCD" w:rsidRPr="000A1CCD" w:rsidRDefault="000A1CCD" w:rsidP="000A1CCD">
      <w:pPr>
        <w:pStyle w:val="Standard"/>
        <w:spacing w:after="0" w:line="240" w:lineRule="auto"/>
        <w:ind w:right="567"/>
        <w:jc w:val="both"/>
        <w:rPr>
          <w:rFonts w:ascii="Times New Roman" w:hAnsi="Times New Roman" w:cs="Times New Roman"/>
          <w:bCs/>
          <w:sz w:val="24"/>
          <w:szCs w:val="24"/>
        </w:rPr>
      </w:pPr>
    </w:p>
    <w:p w14:paraId="5A7CFDC3" w14:textId="77777777" w:rsidR="000A1CCD" w:rsidRPr="000A1CCD" w:rsidRDefault="000A1CCD" w:rsidP="000A1CCD">
      <w:pPr>
        <w:pStyle w:val="Standard"/>
        <w:spacing w:after="0" w:line="240" w:lineRule="auto"/>
        <w:ind w:right="567"/>
        <w:jc w:val="both"/>
        <w:rPr>
          <w:rFonts w:ascii="Times New Roman" w:hAnsi="Times New Roman" w:cs="Times New Roman"/>
          <w:bCs/>
          <w:sz w:val="24"/>
          <w:szCs w:val="24"/>
        </w:rPr>
      </w:pPr>
      <w:r w:rsidRPr="000A1CCD">
        <w:rPr>
          <w:rFonts w:ascii="Times New Roman" w:hAnsi="Times New Roman" w:cs="Times New Roman"/>
          <w:bCs/>
          <w:sz w:val="24"/>
          <w:szCs w:val="24"/>
        </w:rPr>
        <w:t>Sukladno članku 27. Pravilnika o proračunskom računovodstvu i računskom planu sitan inventar otpisan je jednokratno stavljanjem u uporabu, ali je zadržan u evidenciji i iskazan u glavnoj knjizi.</w:t>
      </w:r>
    </w:p>
    <w:p w14:paraId="08200653" w14:textId="77777777" w:rsidR="000A1CCD" w:rsidRPr="000A1CCD" w:rsidRDefault="000A1CCD" w:rsidP="000A1CCD">
      <w:pPr>
        <w:pStyle w:val="Standard"/>
        <w:spacing w:after="0" w:line="240" w:lineRule="auto"/>
        <w:ind w:right="567"/>
        <w:jc w:val="both"/>
        <w:rPr>
          <w:rFonts w:ascii="Times New Roman" w:hAnsi="Times New Roman" w:cs="Times New Roman"/>
          <w:bCs/>
          <w:sz w:val="24"/>
          <w:szCs w:val="24"/>
        </w:rPr>
      </w:pPr>
      <w:r w:rsidRPr="000A1CCD">
        <w:rPr>
          <w:rFonts w:ascii="Times New Roman" w:hAnsi="Times New Roman" w:cs="Times New Roman"/>
          <w:bCs/>
          <w:sz w:val="24"/>
          <w:szCs w:val="24"/>
        </w:rPr>
        <w:t xml:space="preserve">Tijekom popisivanja sitnog inventara utvrđena je razlika između knjigovodstvenog i stvarnog stanja, a utvrđeni manjak sitnog inventara tretira se kao materijalni rashod. </w:t>
      </w:r>
    </w:p>
    <w:p w14:paraId="4F9F4185" w14:textId="77777777" w:rsidR="000A1CCD" w:rsidRPr="000A1CCD" w:rsidRDefault="000A1CCD" w:rsidP="000A1CCD">
      <w:pPr>
        <w:pStyle w:val="Standard"/>
        <w:spacing w:after="0" w:line="240" w:lineRule="auto"/>
        <w:ind w:right="567"/>
        <w:jc w:val="both"/>
        <w:rPr>
          <w:rFonts w:ascii="Times New Roman" w:hAnsi="Times New Roman" w:cs="Times New Roman"/>
          <w:bCs/>
          <w:sz w:val="24"/>
          <w:szCs w:val="24"/>
        </w:rPr>
      </w:pPr>
    </w:p>
    <w:p w14:paraId="2BA15AF7" w14:textId="77777777" w:rsidR="000A1CCD" w:rsidRPr="000A1CCD" w:rsidRDefault="000A1CCD" w:rsidP="000A1CCD">
      <w:pPr>
        <w:pStyle w:val="Standard"/>
        <w:spacing w:after="0" w:line="240" w:lineRule="auto"/>
        <w:ind w:right="567"/>
        <w:jc w:val="both"/>
        <w:rPr>
          <w:rFonts w:ascii="Times New Roman" w:hAnsi="Times New Roman" w:cs="Times New Roman"/>
          <w:bCs/>
          <w:sz w:val="24"/>
          <w:szCs w:val="24"/>
        </w:rPr>
      </w:pPr>
      <w:r w:rsidRPr="000A1CCD">
        <w:rPr>
          <w:rFonts w:ascii="Times New Roman" w:hAnsi="Times New Roman" w:cs="Times New Roman"/>
          <w:bCs/>
          <w:sz w:val="24"/>
          <w:szCs w:val="24"/>
        </w:rPr>
        <w:t>Tablica br. 4: Knjigovodstveno stanje dugotrajne nefinancijske imovine u pripremi općine Šodolovci na dan 31.12.2022.g.</w:t>
      </w:r>
    </w:p>
    <w:p w14:paraId="682B92CA" w14:textId="77777777" w:rsidR="000A1CCD" w:rsidRPr="000A1CCD" w:rsidRDefault="000A1CCD" w:rsidP="000A1CCD">
      <w:pPr>
        <w:pStyle w:val="Standard"/>
        <w:spacing w:after="0" w:line="240" w:lineRule="auto"/>
        <w:ind w:right="567"/>
        <w:jc w:val="both"/>
        <w:rPr>
          <w:rFonts w:ascii="Times New Roman" w:hAnsi="Times New Roman" w:cs="Times New Roman"/>
          <w:bCs/>
          <w:sz w:val="24"/>
          <w:szCs w:val="24"/>
        </w:rPr>
      </w:pPr>
    </w:p>
    <w:tbl>
      <w:tblPr>
        <w:tblW w:w="9087" w:type="dxa"/>
        <w:tblCellMar>
          <w:left w:w="10" w:type="dxa"/>
          <w:right w:w="10" w:type="dxa"/>
        </w:tblCellMar>
        <w:tblLook w:val="04A0" w:firstRow="1" w:lastRow="0" w:firstColumn="1" w:lastColumn="0" w:noHBand="0" w:noVBand="1"/>
      </w:tblPr>
      <w:tblGrid>
        <w:gridCol w:w="2341"/>
        <w:gridCol w:w="2127"/>
        <w:gridCol w:w="1995"/>
        <w:gridCol w:w="2624"/>
      </w:tblGrid>
      <w:tr w:rsidR="000A1CCD" w:rsidRPr="000A1CCD" w14:paraId="1B885426" w14:textId="77777777" w:rsidTr="00E66EF1">
        <w:trPr>
          <w:trHeight w:val="1354"/>
        </w:trPr>
        <w:tc>
          <w:tcPr>
            <w:tcW w:w="234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6AAB4026" w14:textId="77777777" w:rsidR="000A1CCD" w:rsidRPr="000A1CCD" w:rsidRDefault="000A1CCD" w:rsidP="00E66EF1">
            <w:pPr>
              <w:pStyle w:val="Standard"/>
              <w:spacing w:after="0" w:line="240" w:lineRule="auto"/>
              <w:ind w:right="567"/>
              <w:jc w:val="center"/>
              <w:rPr>
                <w:rFonts w:ascii="Times New Roman" w:hAnsi="Times New Roman" w:cs="Times New Roman"/>
                <w:b/>
                <w:bCs/>
                <w:sz w:val="24"/>
                <w:szCs w:val="24"/>
              </w:rPr>
            </w:pPr>
            <w:r w:rsidRPr="000A1CCD">
              <w:rPr>
                <w:rFonts w:ascii="Times New Roman" w:hAnsi="Times New Roman" w:cs="Times New Roman"/>
                <w:b/>
                <w:bCs/>
                <w:sz w:val="24"/>
                <w:szCs w:val="24"/>
              </w:rPr>
              <w:t>Naziv</w:t>
            </w:r>
          </w:p>
        </w:tc>
        <w:tc>
          <w:tcPr>
            <w:tcW w:w="212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46C8D9CE" w14:textId="77777777" w:rsidR="000A1CCD" w:rsidRPr="000A1CCD" w:rsidRDefault="000A1CCD" w:rsidP="00E66EF1">
            <w:pPr>
              <w:pStyle w:val="Standard"/>
              <w:spacing w:after="0" w:line="240" w:lineRule="auto"/>
              <w:ind w:right="567"/>
              <w:jc w:val="center"/>
              <w:rPr>
                <w:rFonts w:ascii="Times New Roman" w:hAnsi="Times New Roman" w:cs="Times New Roman"/>
                <w:b/>
                <w:bCs/>
                <w:sz w:val="24"/>
                <w:szCs w:val="24"/>
              </w:rPr>
            </w:pPr>
            <w:r w:rsidRPr="000A1CCD">
              <w:rPr>
                <w:rFonts w:ascii="Times New Roman" w:hAnsi="Times New Roman" w:cs="Times New Roman"/>
                <w:b/>
                <w:bCs/>
                <w:sz w:val="24"/>
                <w:szCs w:val="24"/>
              </w:rPr>
              <w:t>Nabavna vrijednost (kn)</w:t>
            </w:r>
          </w:p>
        </w:tc>
        <w:tc>
          <w:tcPr>
            <w:tcW w:w="199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2258922C" w14:textId="77777777" w:rsidR="000A1CCD" w:rsidRPr="000A1CCD" w:rsidRDefault="000A1CCD" w:rsidP="00E66EF1">
            <w:pPr>
              <w:pStyle w:val="Standard"/>
              <w:spacing w:after="0" w:line="240" w:lineRule="auto"/>
              <w:ind w:right="567"/>
              <w:jc w:val="center"/>
              <w:rPr>
                <w:rFonts w:ascii="Times New Roman" w:hAnsi="Times New Roman" w:cs="Times New Roman"/>
                <w:b/>
                <w:bCs/>
                <w:sz w:val="24"/>
                <w:szCs w:val="24"/>
              </w:rPr>
            </w:pPr>
            <w:r w:rsidRPr="000A1CCD">
              <w:rPr>
                <w:rFonts w:ascii="Times New Roman" w:hAnsi="Times New Roman" w:cs="Times New Roman"/>
                <w:b/>
                <w:bCs/>
                <w:sz w:val="24"/>
                <w:szCs w:val="24"/>
              </w:rPr>
              <w:t>Ispravak vrijednosti (kn)</w:t>
            </w:r>
          </w:p>
        </w:tc>
        <w:tc>
          <w:tcPr>
            <w:tcW w:w="262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3AEC6FC3" w14:textId="77777777" w:rsidR="000A1CCD" w:rsidRPr="000A1CCD" w:rsidRDefault="000A1CCD" w:rsidP="00E66EF1">
            <w:pPr>
              <w:pStyle w:val="Standard"/>
              <w:spacing w:after="0" w:line="240" w:lineRule="auto"/>
              <w:ind w:right="567"/>
              <w:jc w:val="center"/>
              <w:rPr>
                <w:rFonts w:ascii="Times New Roman" w:hAnsi="Times New Roman" w:cs="Times New Roman"/>
                <w:b/>
                <w:bCs/>
                <w:sz w:val="24"/>
                <w:szCs w:val="24"/>
              </w:rPr>
            </w:pPr>
            <w:r w:rsidRPr="000A1CCD">
              <w:rPr>
                <w:rFonts w:ascii="Times New Roman" w:hAnsi="Times New Roman" w:cs="Times New Roman"/>
                <w:b/>
                <w:bCs/>
                <w:sz w:val="24"/>
                <w:szCs w:val="24"/>
              </w:rPr>
              <w:t>Knjigovodstveno stanje na dan 31.12.2022.g. (kn)</w:t>
            </w:r>
          </w:p>
        </w:tc>
      </w:tr>
      <w:tr w:rsidR="000A1CCD" w:rsidRPr="000A1CCD" w14:paraId="2218B6FC" w14:textId="77777777" w:rsidTr="00E66EF1">
        <w:trPr>
          <w:trHeight w:val="70"/>
        </w:trPr>
        <w:tc>
          <w:tcPr>
            <w:tcW w:w="23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10F425" w14:textId="77777777" w:rsidR="000A1CCD" w:rsidRPr="000A1CCD" w:rsidRDefault="000A1CCD" w:rsidP="00E66EF1">
            <w:pPr>
              <w:pStyle w:val="Standard"/>
              <w:spacing w:after="0" w:line="240" w:lineRule="auto"/>
              <w:ind w:right="567"/>
              <w:jc w:val="both"/>
              <w:rPr>
                <w:rFonts w:ascii="Times New Roman" w:hAnsi="Times New Roman" w:cs="Times New Roman"/>
                <w:bCs/>
                <w:sz w:val="24"/>
                <w:szCs w:val="24"/>
              </w:rPr>
            </w:pPr>
            <w:r w:rsidRPr="000A1CCD">
              <w:rPr>
                <w:rFonts w:ascii="Times New Roman" w:hAnsi="Times New Roman" w:cs="Times New Roman"/>
                <w:bCs/>
                <w:sz w:val="24"/>
                <w:szCs w:val="24"/>
              </w:rPr>
              <w:t xml:space="preserve">Dugotrajna </w:t>
            </w:r>
            <w:proofErr w:type="spellStart"/>
            <w:r w:rsidRPr="000A1CCD">
              <w:rPr>
                <w:rFonts w:ascii="Times New Roman" w:hAnsi="Times New Roman" w:cs="Times New Roman"/>
                <w:bCs/>
                <w:sz w:val="24"/>
                <w:szCs w:val="24"/>
              </w:rPr>
              <w:t>nefinan</w:t>
            </w:r>
            <w:proofErr w:type="spellEnd"/>
            <w:r w:rsidRPr="000A1CCD">
              <w:rPr>
                <w:rFonts w:ascii="Times New Roman" w:hAnsi="Times New Roman" w:cs="Times New Roman"/>
                <w:bCs/>
                <w:sz w:val="24"/>
                <w:szCs w:val="24"/>
              </w:rPr>
              <w:t>. imovina u pripremi</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D730E14" w14:textId="77777777" w:rsidR="000A1CCD" w:rsidRPr="000A1CCD" w:rsidRDefault="000A1CCD" w:rsidP="00E66EF1">
            <w:pPr>
              <w:pStyle w:val="Standard"/>
              <w:spacing w:after="0" w:line="240" w:lineRule="auto"/>
              <w:ind w:right="567"/>
              <w:jc w:val="center"/>
              <w:rPr>
                <w:rFonts w:ascii="Times New Roman" w:hAnsi="Times New Roman" w:cs="Times New Roman"/>
                <w:bCs/>
                <w:sz w:val="24"/>
                <w:szCs w:val="24"/>
              </w:rPr>
            </w:pPr>
            <w:r w:rsidRPr="000A1CCD">
              <w:rPr>
                <w:rFonts w:ascii="Times New Roman" w:hAnsi="Times New Roman" w:cs="Times New Roman"/>
                <w:bCs/>
                <w:sz w:val="24"/>
                <w:szCs w:val="24"/>
              </w:rPr>
              <w:t>447.963,47</w:t>
            </w:r>
          </w:p>
        </w:tc>
        <w:tc>
          <w:tcPr>
            <w:tcW w:w="19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1EFD88D" w14:textId="77777777" w:rsidR="000A1CCD" w:rsidRPr="000A1CCD" w:rsidRDefault="000A1CCD" w:rsidP="00E66EF1">
            <w:pPr>
              <w:pStyle w:val="Standard"/>
              <w:spacing w:after="0" w:line="240" w:lineRule="auto"/>
              <w:ind w:right="567"/>
              <w:jc w:val="right"/>
              <w:rPr>
                <w:rFonts w:ascii="Times New Roman" w:hAnsi="Times New Roman" w:cs="Times New Roman"/>
                <w:bCs/>
                <w:sz w:val="24"/>
                <w:szCs w:val="24"/>
              </w:rPr>
            </w:pPr>
            <w:r w:rsidRPr="000A1CCD">
              <w:rPr>
                <w:rFonts w:ascii="Times New Roman" w:hAnsi="Times New Roman" w:cs="Times New Roman"/>
                <w:bCs/>
                <w:sz w:val="24"/>
                <w:szCs w:val="24"/>
              </w:rPr>
              <w:t>0,00</w:t>
            </w:r>
          </w:p>
        </w:tc>
        <w:tc>
          <w:tcPr>
            <w:tcW w:w="26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9537768" w14:textId="77777777" w:rsidR="000A1CCD" w:rsidRPr="000A1CCD" w:rsidRDefault="000A1CCD" w:rsidP="00E66EF1">
            <w:pPr>
              <w:pStyle w:val="Standard"/>
              <w:spacing w:after="0" w:line="240" w:lineRule="auto"/>
              <w:ind w:right="567"/>
              <w:jc w:val="right"/>
              <w:rPr>
                <w:rFonts w:ascii="Times New Roman" w:hAnsi="Times New Roman" w:cs="Times New Roman"/>
                <w:bCs/>
                <w:sz w:val="24"/>
                <w:szCs w:val="24"/>
              </w:rPr>
            </w:pPr>
            <w:r w:rsidRPr="000A1CCD">
              <w:rPr>
                <w:rFonts w:ascii="Times New Roman" w:hAnsi="Times New Roman" w:cs="Times New Roman"/>
                <w:bCs/>
                <w:sz w:val="24"/>
                <w:szCs w:val="24"/>
              </w:rPr>
              <w:t>447.963,47</w:t>
            </w:r>
          </w:p>
        </w:tc>
      </w:tr>
    </w:tbl>
    <w:p w14:paraId="2930B219" w14:textId="77777777" w:rsidR="000A1CCD" w:rsidRPr="000A1CCD" w:rsidRDefault="000A1CCD" w:rsidP="000A1CCD">
      <w:pPr>
        <w:pStyle w:val="Standard"/>
        <w:spacing w:after="0" w:line="240" w:lineRule="auto"/>
        <w:ind w:right="567"/>
        <w:jc w:val="both"/>
        <w:rPr>
          <w:rFonts w:ascii="Times New Roman" w:hAnsi="Times New Roman" w:cs="Times New Roman"/>
          <w:bCs/>
          <w:sz w:val="24"/>
          <w:szCs w:val="24"/>
        </w:rPr>
      </w:pPr>
    </w:p>
    <w:p w14:paraId="4C2D26AC" w14:textId="77777777" w:rsidR="000A1CCD" w:rsidRPr="000A1CCD" w:rsidRDefault="000A1CCD" w:rsidP="000A1CCD">
      <w:pPr>
        <w:pStyle w:val="Standard"/>
        <w:spacing w:after="0" w:line="240" w:lineRule="auto"/>
        <w:ind w:right="567"/>
        <w:jc w:val="both"/>
        <w:rPr>
          <w:rFonts w:ascii="Times New Roman" w:hAnsi="Times New Roman" w:cs="Times New Roman"/>
          <w:bCs/>
          <w:sz w:val="24"/>
          <w:szCs w:val="24"/>
        </w:rPr>
      </w:pPr>
      <w:r w:rsidRPr="000A1CCD">
        <w:rPr>
          <w:rFonts w:ascii="Times New Roman" w:hAnsi="Times New Roman" w:cs="Times New Roman"/>
          <w:bCs/>
          <w:sz w:val="24"/>
          <w:szCs w:val="24"/>
        </w:rPr>
        <w:t xml:space="preserve">Budući da dugotrajnu nefinancijsku imovinu u pripremi manjim dijelom čine ulaganju u izgradnju regionalnog vodoopskrbnog sustava Povjerenstvo predlaže da se vrijednost istih izuzme iz bilance, a sukladno članku 26. Zakona o vodnim uslugama („NN“ br. 66/19) iz kojega se na nedvojben način može utvrditi da su komunalne vodne građevine u vlasništvu javnog isporučitelja vodnih usluga odnosno VODOVODA OSIJEK d.o.o.  Iz svega prethodno navedenog proizlazi kako ne postoji pravna osnova da vrijednost ulaganja u izgradnju vodoopskrbnog sustava evidentirana kao imovina u pripremi postane imovina u uporabi. </w:t>
      </w:r>
    </w:p>
    <w:p w14:paraId="7B317A29" w14:textId="77777777" w:rsidR="000A1CCD" w:rsidRPr="000A1CCD" w:rsidRDefault="000A1CCD" w:rsidP="000A1CCD">
      <w:pPr>
        <w:pStyle w:val="Standard"/>
        <w:spacing w:after="0" w:line="240" w:lineRule="auto"/>
        <w:ind w:right="567"/>
        <w:jc w:val="both"/>
        <w:rPr>
          <w:rFonts w:ascii="Times New Roman" w:hAnsi="Times New Roman" w:cs="Times New Roman"/>
          <w:bCs/>
          <w:sz w:val="24"/>
          <w:szCs w:val="24"/>
        </w:rPr>
      </w:pPr>
    </w:p>
    <w:p w14:paraId="34286364" w14:textId="77777777" w:rsidR="000A1CCD" w:rsidRPr="000A1CCD" w:rsidRDefault="000A1CCD" w:rsidP="000A1CCD">
      <w:pPr>
        <w:pStyle w:val="Standard"/>
        <w:spacing w:after="0" w:line="240" w:lineRule="auto"/>
        <w:ind w:right="567"/>
        <w:jc w:val="both"/>
        <w:rPr>
          <w:rFonts w:ascii="Times New Roman" w:hAnsi="Times New Roman" w:cs="Times New Roman"/>
          <w:b/>
          <w:bCs/>
          <w:i/>
          <w:sz w:val="24"/>
          <w:szCs w:val="24"/>
        </w:rPr>
      </w:pPr>
      <w:r w:rsidRPr="000A1CCD">
        <w:rPr>
          <w:rFonts w:ascii="Times New Roman" w:hAnsi="Times New Roman" w:cs="Times New Roman"/>
          <w:b/>
          <w:bCs/>
          <w:i/>
          <w:sz w:val="24"/>
          <w:szCs w:val="24"/>
        </w:rPr>
        <w:t>FINANCIJSKA IMOVINA</w:t>
      </w:r>
    </w:p>
    <w:p w14:paraId="0C79CDC5" w14:textId="77777777" w:rsidR="000A1CCD" w:rsidRPr="000A1CCD" w:rsidRDefault="000A1CCD" w:rsidP="000A1CCD">
      <w:pPr>
        <w:pStyle w:val="Standard"/>
        <w:spacing w:after="0" w:line="240" w:lineRule="auto"/>
        <w:ind w:right="567"/>
        <w:jc w:val="both"/>
        <w:rPr>
          <w:rFonts w:ascii="Times New Roman" w:hAnsi="Times New Roman" w:cs="Times New Roman"/>
          <w:b/>
          <w:bCs/>
          <w:i/>
          <w:sz w:val="24"/>
          <w:szCs w:val="24"/>
        </w:rPr>
      </w:pPr>
    </w:p>
    <w:p w14:paraId="37D7BB42" w14:textId="77777777" w:rsidR="000A1CCD" w:rsidRPr="000A1CCD" w:rsidRDefault="000A1CCD" w:rsidP="000A1CCD">
      <w:pPr>
        <w:pStyle w:val="Standard"/>
        <w:spacing w:after="0" w:line="240" w:lineRule="auto"/>
        <w:ind w:right="567"/>
        <w:jc w:val="both"/>
        <w:rPr>
          <w:rFonts w:ascii="Times New Roman" w:hAnsi="Times New Roman" w:cs="Times New Roman"/>
          <w:bCs/>
          <w:sz w:val="24"/>
          <w:szCs w:val="24"/>
        </w:rPr>
      </w:pPr>
      <w:r w:rsidRPr="000A1CCD">
        <w:rPr>
          <w:rFonts w:ascii="Times New Roman" w:hAnsi="Times New Roman" w:cs="Times New Roman"/>
          <w:bCs/>
          <w:sz w:val="24"/>
          <w:szCs w:val="24"/>
        </w:rPr>
        <w:t>Povjerenstvo je popisom imovine i obveza utvrdilo da financijsku imovinu općine Šodolovci na dan 31.12.2022.g. čini:</w:t>
      </w:r>
    </w:p>
    <w:p w14:paraId="6A37B1C2" w14:textId="77777777" w:rsidR="000A1CCD" w:rsidRPr="000A1CCD" w:rsidRDefault="000A1CCD">
      <w:pPr>
        <w:pStyle w:val="Standard"/>
        <w:numPr>
          <w:ilvl w:val="0"/>
          <w:numId w:val="10"/>
        </w:numPr>
        <w:spacing w:after="0" w:line="240" w:lineRule="auto"/>
        <w:ind w:right="567"/>
        <w:jc w:val="both"/>
        <w:textAlignment w:val="baseline"/>
        <w:rPr>
          <w:rFonts w:ascii="Times New Roman" w:hAnsi="Times New Roman" w:cs="Times New Roman"/>
          <w:bCs/>
          <w:sz w:val="24"/>
          <w:szCs w:val="24"/>
        </w:rPr>
      </w:pPr>
      <w:r w:rsidRPr="000A1CCD">
        <w:rPr>
          <w:rFonts w:ascii="Times New Roman" w:hAnsi="Times New Roman" w:cs="Times New Roman"/>
          <w:bCs/>
          <w:sz w:val="24"/>
          <w:szCs w:val="24"/>
        </w:rPr>
        <w:t>Novac u banci i blagajni,</w:t>
      </w:r>
    </w:p>
    <w:p w14:paraId="75AB570F" w14:textId="77777777" w:rsidR="000A1CCD" w:rsidRPr="000A1CCD" w:rsidRDefault="000A1CCD">
      <w:pPr>
        <w:pStyle w:val="Standard"/>
        <w:numPr>
          <w:ilvl w:val="0"/>
          <w:numId w:val="10"/>
        </w:numPr>
        <w:spacing w:after="0" w:line="240" w:lineRule="auto"/>
        <w:ind w:right="567"/>
        <w:jc w:val="both"/>
        <w:textAlignment w:val="baseline"/>
        <w:rPr>
          <w:rFonts w:ascii="Times New Roman" w:hAnsi="Times New Roman" w:cs="Times New Roman"/>
          <w:bCs/>
          <w:sz w:val="24"/>
          <w:szCs w:val="24"/>
        </w:rPr>
      </w:pPr>
      <w:r w:rsidRPr="000A1CCD">
        <w:rPr>
          <w:rFonts w:ascii="Times New Roman" w:hAnsi="Times New Roman" w:cs="Times New Roman"/>
          <w:bCs/>
          <w:sz w:val="24"/>
          <w:szCs w:val="24"/>
        </w:rPr>
        <w:lastRenderedPageBreak/>
        <w:t>Depoziti, jamčevni polozi i potraživanja od zaposlenih te za više plaćene poreze i ostalo,</w:t>
      </w:r>
    </w:p>
    <w:p w14:paraId="4937D6C1" w14:textId="77777777" w:rsidR="000A1CCD" w:rsidRPr="000A1CCD" w:rsidRDefault="000A1CCD">
      <w:pPr>
        <w:pStyle w:val="Standard"/>
        <w:numPr>
          <w:ilvl w:val="0"/>
          <w:numId w:val="10"/>
        </w:numPr>
        <w:spacing w:after="0" w:line="240" w:lineRule="auto"/>
        <w:ind w:right="567"/>
        <w:jc w:val="both"/>
        <w:textAlignment w:val="baseline"/>
        <w:rPr>
          <w:rFonts w:ascii="Times New Roman" w:hAnsi="Times New Roman" w:cs="Times New Roman"/>
          <w:bCs/>
          <w:sz w:val="24"/>
          <w:szCs w:val="24"/>
        </w:rPr>
      </w:pPr>
      <w:r w:rsidRPr="000A1CCD">
        <w:rPr>
          <w:rFonts w:ascii="Times New Roman" w:hAnsi="Times New Roman" w:cs="Times New Roman"/>
          <w:bCs/>
          <w:sz w:val="24"/>
          <w:szCs w:val="24"/>
        </w:rPr>
        <w:t>Dionice i udjeli u glavnici,</w:t>
      </w:r>
    </w:p>
    <w:p w14:paraId="7E369123" w14:textId="77777777" w:rsidR="000A1CCD" w:rsidRPr="000A1CCD" w:rsidRDefault="000A1CCD">
      <w:pPr>
        <w:pStyle w:val="Standard"/>
        <w:numPr>
          <w:ilvl w:val="0"/>
          <w:numId w:val="10"/>
        </w:numPr>
        <w:spacing w:after="0" w:line="240" w:lineRule="auto"/>
        <w:ind w:right="567"/>
        <w:jc w:val="both"/>
        <w:textAlignment w:val="baseline"/>
        <w:rPr>
          <w:rFonts w:ascii="Times New Roman" w:hAnsi="Times New Roman" w:cs="Times New Roman"/>
          <w:bCs/>
          <w:sz w:val="24"/>
          <w:szCs w:val="24"/>
        </w:rPr>
      </w:pPr>
      <w:r w:rsidRPr="000A1CCD">
        <w:rPr>
          <w:rFonts w:ascii="Times New Roman" w:hAnsi="Times New Roman" w:cs="Times New Roman"/>
          <w:bCs/>
          <w:sz w:val="24"/>
          <w:szCs w:val="24"/>
        </w:rPr>
        <w:t>Potraživanja za prihode poslovanja i</w:t>
      </w:r>
    </w:p>
    <w:p w14:paraId="0E6AE28E" w14:textId="77777777" w:rsidR="000A1CCD" w:rsidRPr="000A1CCD" w:rsidRDefault="000A1CCD">
      <w:pPr>
        <w:pStyle w:val="Standard"/>
        <w:numPr>
          <w:ilvl w:val="0"/>
          <w:numId w:val="10"/>
        </w:numPr>
        <w:spacing w:after="0" w:line="240" w:lineRule="auto"/>
        <w:ind w:right="567"/>
        <w:jc w:val="both"/>
        <w:textAlignment w:val="baseline"/>
        <w:rPr>
          <w:rFonts w:ascii="Times New Roman" w:hAnsi="Times New Roman" w:cs="Times New Roman"/>
          <w:bCs/>
          <w:sz w:val="24"/>
          <w:szCs w:val="24"/>
        </w:rPr>
      </w:pPr>
      <w:r w:rsidRPr="000A1CCD">
        <w:rPr>
          <w:rFonts w:ascii="Times New Roman" w:hAnsi="Times New Roman" w:cs="Times New Roman"/>
          <w:bCs/>
          <w:sz w:val="24"/>
          <w:szCs w:val="24"/>
        </w:rPr>
        <w:t>Potraživanja od prodaje nefinancijske imovine.</w:t>
      </w:r>
    </w:p>
    <w:p w14:paraId="3582185C" w14:textId="77777777" w:rsidR="000A1CCD" w:rsidRPr="000A1CCD" w:rsidRDefault="000A1CCD" w:rsidP="000A1CCD">
      <w:pPr>
        <w:pStyle w:val="Standard"/>
        <w:spacing w:after="0" w:line="240" w:lineRule="auto"/>
        <w:ind w:right="567"/>
        <w:jc w:val="both"/>
        <w:rPr>
          <w:rFonts w:ascii="Times New Roman" w:hAnsi="Times New Roman" w:cs="Times New Roman"/>
          <w:bCs/>
          <w:sz w:val="24"/>
          <w:szCs w:val="24"/>
        </w:rPr>
      </w:pPr>
    </w:p>
    <w:p w14:paraId="5AED52CB" w14:textId="77777777" w:rsidR="000A1CCD" w:rsidRPr="000A1CCD" w:rsidRDefault="000A1CCD" w:rsidP="000A1CCD">
      <w:pPr>
        <w:pStyle w:val="Standard"/>
        <w:spacing w:after="0" w:line="240" w:lineRule="auto"/>
        <w:ind w:right="567"/>
        <w:jc w:val="both"/>
        <w:rPr>
          <w:rFonts w:ascii="Times New Roman" w:hAnsi="Times New Roman" w:cs="Times New Roman"/>
          <w:bCs/>
          <w:sz w:val="24"/>
          <w:szCs w:val="24"/>
        </w:rPr>
      </w:pPr>
      <w:r w:rsidRPr="000A1CCD">
        <w:rPr>
          <w:rFonts w:ascii="Times New Roman" w:hAnsi="Times New Roman" w:cs="Times New Roman"/>
          <w:bCs/>
          <w:sz w:val="24"/>
          <w:szCs w:val="24"/>
        </w:rPr>
        <w:t>Uvidom u blagajničke izvještaje i izvode sa žiro računa Povjerenstvo je utvrdilo sljedeće stanje novca u banci i blagajni na dan 31.12.2022.g.:</w:t>
      </w:r>
    </w:p>
    <w:p w14:paraId="5D8E19A0" w14:textId="77777777" w:rsidR="000A1CCD" w:rsidRPr="000A1CCD" w:rsidRDefault="000A1CCD" w:rsidP="000A1CCD">
      <w:pPr>
        <w:pStyle w:val="Standard"/>
        <w:spacing w:after="0" w:line="240" w:lineRule="auto"/>
        <w:ind w:right="567"/>
        <w:jc w:val="both"/>
        <w:rPr>
          <w:rFonts w:ascii="Times New Roman" w:hAnsi="Times New Roman" w:cs="Times New Roman"/>
          <w:bCs/>
          <w:sz w:val="24"/>
          <w:szCs w:val="24"/>
        </w:rPr>
      </w:pPr>
    </w:p>
    <w:p w14:paraId="2F79EDD6" w14:textId="77777777" w:rsidR="000A1CCD" w:rsidRPr="000A1CCD" w:rsidRDefault="000A1CCD" w:rsidP="000A1CCD">
      <w:pPr>
        <w:pStyle w:val="Standard"/>
        <w:spacing w:before="240" w:after="0" w:line="240" w:lineRule="auto"/>
        <w:ind w:right="567"/>
        <w:jc w:val="both"/>
        <w:rPr>
          <w:rFonts w:ascii="Times New Roman" w:hAnsi="Times New Roman" w:cs="Times New Roman"/>
          <w:bCs/>
          <w:sz w:val="24"/>
          <w:szCs w:val="24"/>
        </w:rPr>
      </w:pPr>
      <w:r w:rsidRPr="000A1CCD">
        <w:rPr>
          <w:rFonts w:ascii="Times New Roman" w:hAnsi="Times New Roman" w:cs="Times New Roman"/>
          <w:bCs/>
          <w:sz w:val="24"/>
          <w:szCs w:val="24"/>
        </w:rPr>
        <w:t>Novac na žiro-računu kod tuzemnih poslovnih banaka:………………..2.384.823,92 kn</w:t>
      </w:r>
    </w:p>
    <w:p w14:paraId="73A5F4FE" w14:textId="77777777" w:rsidR="000A1CCD" w:rsidRPr="000A1CCD" w:rsidRDefault="000A1CCD" w:rsidP="000A1CCD">
      <w:pPr>
        <w:pStyle w:val="Standard"/>
        <w:spacing w:before="240" w:after="0" w:line="240" w:lineRule="auto"/>
        <w:ind w:right="567"/>
        <w:jc w:val="both"/>
        <w:rPr>
          <w:rFonts w:ascii="Times New Roman" w:hAnsi="Times New Roman" w:cs="Times New Roman"/>
          <w:bCs/>
          <w:sz w:val="24"/>
          <w:szCs w:val="24"/>
        </w:rPr>
      </w:pPr>
      <w:r w:rsidRPr="000A1CCD">
        <w:rPr>
          <w:rFonts w:ascii="Times New Roman" w:hAnsi="Times New Roman" w:cs="Times New Roman"/>
          <w:bCs/>
          <w:sz w:val="24"/>
          <w:szCs w:val="24"/>
        </w:rPr>
        <w:t>Novac na deviznom računu kod tuzemnih poslovnih banaka………………1.889,25 kn</w:t>
      </w:r>
    </w:p>
    <w:p w14:paraId="40B4B4B3" w14:textId="77777777" w:rsidR="000A1CCD" w:rsidRPr="000A1CCD" w:rsidRDefault="000A1CCD" w:rsidP="000A1CCD">
      <w:pPr>
        <w:pStyle w:val="Standard"/>
        <w:spacing w:before="240" w:after="0" w:line="240" w:lineRule="auto"/>
        <w:ind w:right="567"/>
        <w:jc w:val="both"/>
        <w:rPr>
          <w:rFonts w:ascii="Times New Roman" w:hAnsi="Times New Roman" w:cs="Times New Roman"/>
          <w:bCs/>
          <w:sz w:val="24"/>
          <w:szCs w:val="24"/>
        </w:rPr>
      </w:pPr>
      <w:r w:rsidRPr="000A1CCD">
        <w:rPr>
          <w:rFonts w:ascii="Times New Roman" w:hAnsi="Times New Roman" w:cs="Times New Roman"/>
          <w:bCs/>
          <w:sz w:val="24"/>
          <w:szCs w:val="24"/>
        </w:rPr>
        <w:t>Kunska blagajna………………………………………………………………………………….1.126,36 kn</w:t>
      </w:r>
    </w:p>
    <w:p w14:paraId="6F851DC0" w14:textId="77777777" w:rsidR="000A1CCD" w:rsidRPr="000A1CCD" w:rsidRDefault="000A1CCD" w:rsidP="000A1CCD">
      <w:pPr>
        <w:pStyle w:val="Standard"/>
        <w:spacing w:after="0" w:line="240" w:lineRule="auto"/>
        <w:ind w:right="567"/>
        <w:jc w:val="both"/>
        <w:rPr>
          <w:rFonts w:ascii="Times New Roman" w:hAnsi="Times New Roman" w:cs="Times New Roman"/>
          <w:bCs/>
          <w:sz w:val="24"/>
          <w:szCs w:val="24"/>
        </w:rPr>
      </w:pPr>
    </w:p>
    <w:p w14:paraId="60D35013" w14:textId="77777777" w:rsidR="000A1CCD" w:rsidRPr="000A1CCD" w:rsidRDefault="000A1CCD" w:rsidP="000A1CCD">
      <w:pPr>
        <w:pStyle w:val="Standard"/>
        <w:spacing w:after="0" w:line="240" w:lineRule="auto"/>
        <w:ind w:right="567"/>
        <w:jc w:val="both"/>
        <w:rPr>
          <w:rFonts w:ascii="Times New Roman" w:hAnsi="Times New Roman" w:cs="Times New Roman"/>
          <w:bCs/>
          <w:sz w:val="24"/>
          <w:szCs w:val="24"/>
        </w:rPr>
      </w:pPr>
      <w:r w:rsidRPr="000A1CCD">
        <w:rPr>
          <w:rFonts w:ascii="Times New Roman" w:hAnsi="Times New Roman" w:cs="Times New Roman"/>
          <w:bCs/>
          <w:sz w:val="24"/>
          <w:szCs w:val="24"/>
        </w:rPr>
        <w:t>Stvarno stanje novca u banci i blagajni u potpunosti odgovara knjigovodstvenom stanju.</w:t>
      </w:r>
    </w:p>
    <w:p w14:paraId="25B3D686" w14:textId="77777777" w:rsidR="000A1CCD" w:rsidRPr="000A1CCD" w:rsidRDefault="000A1CCD" w:rsidP="000A1CCD">
      <w:pPr>
        <w:pStyle w:val="Standard"/>
        <w:spacing w:after="0" w:line="240" w:lineRule="auto"/>
        <w:ind w:right="567"/>
        <w:jc w:val="both"/>
        <w:rPr>
          <w:rFonts w:ascii="Times New Roman" w:hAnsi="Times New Roman" w:cs="Times New Roman"/>
          <w:bCs/>
          <w:sz w:val="24"/>
          <w:szCs w:val="24"/>
        </w:rPr>
      </w:pPr>
    </w:p>
    <w:p w14:paraId="7F39A28D" w14:textId="77777777" w:rsidR="000A1CCD" w:rsidRPr="000A1CCD" w:rsidRDefault="000A1CCD" w:rsidP="000A1CCD">
      <w:pPr>
        <w:pStyle w:val="Standard"/>
        <w:spacing w:after="0" w:line="240" w:lineRule="auto"/>
        <w:ind w:right="567"/>
        <w:jc w:val="both"/>
        <w:rPr>
          <w:rFonts w:ascii="Times New Roman" w:hAnsi="Times New Roman" w:cs="Times New Roman"/>
          <w:sz w:val="24"/>
          <w:szCs w:val="24"/>
        </w:rPr>
      </w:pPr>
      <w:r w:rsidRPr="000A1CCD">
        <w:rPr>
          <w:rFonts w:ascii="Times New Roman" w:hAnsi="Times New Roman" w:cs="Times New Roman"/>
          <w:bCs/>
          <w:sz w:val="24"/>
          <w:szCs w:val="24"/>
        </w:rPr>
        <w:t>Vrijednost depozita, jamčevnih pologa i potraživanja od zaposlenih te za više plaćene poreze i ostalo iznosi 3.436,25 kn. Vrijednost dionica i udjela u glavnici iznosi 20.000,00 kn,  a odnosi se  na udio u glavnici Komunalnog trgovačkog društva Šodolovci d.o.o. čiji je osnivač i jedini vlasnik općina Šodolovci.</w:t>
      </w:r>
    </w:p>
    <w:p w14:paraId="611DED30" w14:textId="77777777" w:rsidR="000A1CCD" w:rsidRPr="000A1CCD" w:rsidRDefault="000A1CCD" w:rsidP="000A1CCD">
      <w:pPr>
        <w:pStyle w:val="Standard"/>
        <w:spacing w:after="0" w:line="240" w:lineRule="auto"/>
        <w:ind w:right="567"/>
        <w:jc w:val="both"/>
        <w:rPr>
          <w:rFonts w:ascii="Times New Roman" w:hAnsi="Times New Roman" w:cs="Times New Roman"/>
          <w:bCs/>
          <w:sz w:val="24"/>
          <w:szCs w:val="24"/>
        </w:rPr>
      </w:pPr>
    </w:p>
    <w:p w14:paraId="54212EEA" w14:textId="77777777" w:rsidR="000A1CCD" w:rsidRPr="000A1CCD" w:rsidRDefault="000A1CCD" w:rsidP="000A1CCD">
      <w:pPr>
        <w:pStyle w:val="Standard"/>
        <w:spacing w:after="0" w:line="240" w:lineRule="auto"/>
        <w:ind w:right="567"/>
        <w:jc w:val="both"/>
        <w:rPr>
          <w:rFonts w:ascii="Times New Roman" w:hAnsi="Times New Roman" w:cs="Times New Roman"/>
          <w:bCs/>
          <w:sz w:val="24"/>
          <w:szCs w:val="24"/>
        </w:rPr>
      </w:pPr>
      <w:r w:rsidRPr="000A1CCD">
        <w:rPr>
          <w:rFonts w:ascii="Times New Roman" w:hAnsi="Times New Roman" w:cs="Times New Roman"/>
          <w:bCs/>
          <w:sz w:val="24"/>
          <w:szCs w:val="24"/>
        </w:rPr>
        <w:t>Potraživanja za prihode poslovanja čine:</w:t>
      </w:r>
    </w:p>
    <w:p w14:paraId="1811B71A" w14:textId="77777777" w:rsidR="000A1CCD" w:rsidRPr="000A1CCD" w:rsidRDefault="000A1CCD">
      <w:pPr>
        <w:pStyle w:val="Standard"/>
        <w:numPr>
          <w:ilvl w:val="0"/>
          <w:numId w:val="11"/>
        </w:numPr>
        <w:spacing w:after="0" w:line="240" w:lineRule="auto"/>
        <w:ind w:right="567"/>
        <w:jc w:val="both"/>
        <w:textAlignment w:val="baseline"/>
        <w:rPr>
          <w:rFonts w:ascii="Times New Roman" w:hAnsi="Times New Roman" w:cs="Times New Roman"/>
          <w:bCs/>
          <w:sz w:val="24"/>
          <w:szCs w:val="24"/>
        </w:rPr>
      </w:pPr>
      <w:r w:rsidRPr="000A1CCD">
        <w:rPr>
          <w:rFonts w:ascii="Times New Roman" w:hAnsi="Times New Roman" w:cs="Times New Roman"/>
          <w:bCs/>
          <w:sz w:val="24"/>
          <w:szCs w:val="24"/>
        </w:rPr>
        <w:t>Potraživanja za poreze………………………......……………………............…36.447,07 kn</w:t>
      </w:r>
    </w:p>
    <w:p w14:paraId="7AAA3017" w14:textId="77777777" w:rsidR="000A1CCD" w:rsidRPr="000A1CCD" w:rsidRDefault="000A1CCD">
      <w:pPr>
        <w:pStyle w:val="Standard"/>
        <w:numPr>
          <w:ilvl w:val="0"/>
          <w:numId w:val="11"/>
        </w:numPr>
        <w:spacing w:after="0" w:line="240" w:lineRule="auto"/>
        <w:ind w:right="567"/>
        <w:jc w:val="both"/>
        <w:textAlignment w:val="baseline"/>
        <w:rPr>
          <w:rFonts w:ascii="Times New Roman" w:hAnsi="Times New Roman" w:cs="Times New Roman"/>
          <w:bCs/>
          <w:sz w:val="24"/>
          <w:szCs w:val="24"/>
        </w:rPr>
      </w:pPr>
      <w:r w:rsidRPr="000A1CCD">
        <w:rPr>
          <w:rFonts w:ascii="Times New Roman" w:hAnsi="Times New Roman" w:cs="Times New Roman"/>
          <w:bCs/>
          <w:sz w:val="24"/>
          <w:szCs w:val="24"/>
        </w:rPr>
        <w:t>Potraživanja za prihode od imovine………............……………………...278.229,90 kn</w:t>
      </w:r>
    </w:p>
    <w:p w14:paraId="6E03E5C7" w14:textId="77777777" w:rsidR="000A1CCD" w:rsidRPr="000A1CCD" w:rsidRDefault="000A1CCD">
      <w:pPr>
        <w:pStyle w:val="Standard"/>
        <w:numPr>
          <w:ilvl w:val="0"/>
          <w:numId w:val="11"/>
        </w:numPr>
        <w:spacing w:after="0" w:line="240" w:lineRule="auto"/>
        <w:ind w:right="567"/>
        <w:jc w:val="both"/>
        <w:textAlignment w:val="baseline"/>
        <w:rPr>
          <w:rFonts w:ascii="Times New Roman" w:hAnsi="Times New Roman" w:cs="Times New Roman"/>
          <w:bCs/>
          <w:sz w:val="24"/>
          <w:szCs w:val="24"/>
        </w:rPr>
      </w:pPr>
      <w:r w:rsidRPr="000A1CCD">
        <w:rPr>
          <w:rFonts w:ascii="Times New Roman" w:hAnsi="Times New Roman" w:cs="Times New Roman"/>
          <w:bCs/>
          <w:sz w:val="24"/>
          <w:szCs w:val="24"/>
        </w:rPr>
        <w:t>Potraživanja za upravne i administrativne pristojbe, pristojbe po posebnim propisima i naknade……………………...........................................................58.716,36 kn</w:t>
      </w:r>
    </w:p>
    <w:p w14:paraId="2692F436" w14:textId="77777777" w:rsidR="000A1CCD" w:rsidRPr="000A1CCD" w:rsidRDefault="000A1CCD">
      <w:pPr>
        <w:pStyle w:val="Standard"/>
        <w:numPr>
          <w:ilvl w:val="0"/>
          <w:numId w:val="11"/>
        </w:numPr>
        <w:spacing w:after="0" w:line="240" w:lineRule="auto"/>
        <w:ind w:right="567"/>
        <w:jc w:val="both"/>
        <w:textAlignment w:val="baseline"/>
        <w:rPr>
          <w:rFonts w:ascii="Times New Roman" w:hAnsi="Times New Roman" w:cs="Times New Roman"/>
          <w:bCs/>
          <w:sz w:val="24"/>
          <w:szCs w:val="24"/>
        </w:rPr>
      </w:pPr>
      <w:r w:rsidRPr="000A1CCD">
        <w:rPr>
          <w:rFonts w:ascii="Times New Roman" w:hAnsi="Times New Roman" w:cs="Times New Roman"/>
          <w:bCs/>
          <w:sz w:val="24"/>
          <w:szCs w:val="24"/>
        </w:rPr>
        <w:t>Potraživanja za kazne i upravne mjere te ostale prihode………….....1.831,25 kn</w:t>
      </w:r>
    </w:p>
    <w:p w14:paraId="6EAF8B43" w14:textId="77777777" w:rsidR="000A1CCD" w:rsidRPr="000A1CCD" w:rsidRDefault="000A1CCD">
      <w:pPr>
        <w:pStyle w:val="Standard"/>
        <w:numPr>
          <w:ilvl w:val="0"/>
          <w:numId w:val="11"/>
        </w:numPr>
        <w:spacing w:after="0" w:line="240" w:lineRule="auto"/>
        <w:ind w:right="567"/>
        <w:jc w:val="both"/>
        <w:textAlignment w:val="baseline"/>
        <w:rPr>
          <w:rFonts w:ascii="Times New Roman" w:hAnsi="Times New Roman" w:cs="Times New Roman"/>
          <w:bCs/>
          <w:sz w:val="24"/>
          <w:szCs w:val="24"/>
        </w:rPr>
      </w:pPr>
      <w:r w:rsidRPr="000A1CCD">
        <w:rPr>
          <w:rFonts w:ascii="Times New Roman" w:hAnsi="Times New Roman" w:cs="Times New Roman"/>
          <w:bCs/>
          <w:sz w:val="24"/>
          <w:szCs w:val="24"/>
        </w:rPr>
        <w:t>Potraživanja od prodaje neproizvedene dugotrajne imovine…………...............................................................................……......2.847.271,94 kn</w:t>
      </w:r>
    </w:p>
    <w:p w14:paraId="5F7E8CC3" w14:textId="77777777" w:rsidR="000A1CCD" w:rsidRPr="000A1CCD" w:rsidRDefault="000A1CCD" w:rsidP="000A1CCD">
      <w:pPr>
        <w:pStyle w:val="Standard"/>
        <w:spacing w:after="0" w:line="240" w:lineRule="auto"/>
        <w:ind w:right="567"/>
        <w:jc w:val="both"/>
        <w:rPr>
          <w:rFonts w:ascii="Times New Roman" w:hAnsi="Times New Roman" w:cs="Times New Roman"/>
          <w:bCs/>
          <w:sz w:val="24"/>
          <w:szCs w:val="24"/>
        </w:rPr>
      </w:pPr>
    </w:p>
    <w:p w14:paraId="14EB05C2" w14:textId="77777777" w:rsidR="000A1CCD" w:rsidRPr="000A1CCD" w:rsidRDefault="000A1CCD" w:rsidP="000A1CCD">
      <w:pPr>
        <w:pStyle w:val="Standard"/>
        <w:spacing w:after="0" w:line="240" w:lineRule="auto"/>
        <w:ind w:right="567"/>
        <w:jc w:val="both"/>
        <w:rPr>
          <w:rFonts w:ascii="Times New Roman" w:hAnsi="Times New Roman" w:cs="Times New Roman"/>
          <w:bCs/>
          <w:sz w:val="24"/>
          <w:szCs w:val="24"/>
        </w:rPr>
      </w:pPr>
    </w:p>
    <w:p w14:paraId="1748B30E" w14:textId="77777777" w:rsidR="000A1CCD" w:rsidRPr="000A1CCD" w:rsidRDefault="000A1CCD" w:rsidP="000A1CCD">
      <w:pPr>
        <w:pStyle w:val="Standard"/>
        <w:spacing w:after="0" w:line="240" w:lineRule="auto"/>
        <w:ind w:right="567"/>
        <w:jc w:val="both"/>
        <w:rPr>
          <w:rFonts w:ascii="Times New Roman" w:hAnsi="Times New Roman" w:cs="Times New Roman"/>
          <w:bCs/>
          <w:sz w:val="24"/>
          <w:szCs w:val="24"/>
        </w:rPr>
      </w:pPr>
      <w:r w:rsidRPr="000A1CCD">
        <w:rPr>
          <w:rFonts w:ascii="Times New Roman" w:hAnsi="Times New Roman" w:cs="Times New Roman"/>
          <w:bCs/>
          <w:sz w:val="24"/>
          <w:szCs w:val="24"/>
        </w:rPr>
        <w:t xml:space="preserve">Najveći udio u financijskoj imovini čine potraživanja od prodaje neproizvedene dugotrajne imovine, a  odnose se na prihode od prodaje poljoprivrednog zemljišta u vlasništvu Republike Hrvatske (2.847.271,94 kn). </w:t>
      </w:r>
    </w:p>
    <w:p w14:paraId="5B09CFD0" w14:textId="77777777" w:rsidR="000A1CCD" w:rsidRPr="000A1CCD" w:rsidRDefault="000A1CCD" w:rsidP="000A1CCD">
      <w:pPr>
        <w:pStyle w:val="Standard"/>
        <w:spacing w:after="0" w:line="240" w:lineRule="auto"/>
        <w:ind w:right="567"/>
        <w:jc w:val="both"/>
        <w:rPr>
          <w:rFonts w:ascii="Times New Roman" w:hAnsi="Times New Roman" w:cs="Times New Roman"/>
          <w:bCs/>
          <w:sz w:val="24"/>
          <w:szCs w:val="24"/>
        </w:rPr>
      </w:pPr>
      <w:r w:rsidRPr="000A1CCD">
        <w:rPr>
          <w:rFonts w:ascii="Times New Roman" w:hAnsi="Times New Roman" w:cs="Times New Roman"/>
          <w:bCs/>
          <w:sz w:val="24"/>
          <w:szCs w:val="24"/>
        </w:rPr>
        <w:t xml:space="preserve">Osim prihoda od prodaje poljoprivrednog zemljišta u vlasništvu RH, značajan udio u financijskoj imovini zauzimaju i potraživanja za prihode od imovine (278.229,90 kn), a odnose se na potraživanja za dane koncesije za poljoprivredno zemljište u vlasništvu RH, potraživanja za prihode od zakupa općinskog i državnog poljoprivrednog zemljišta, zakupa poslovnog prostora, naknade za pravo služnosti, prihoda od naknade za zadržavanje nezakonito izgrađene zgrade u prostoru. O svim dospjelim, a neplaćenim potraživanjima dužnici su obaviješteni, a u cilju naplate potraživanja Općina Šodolovci redovno šalje opomene, po potrebi telefonski obavijesti dužnike, a također su pokrenuti i ovršni postupci za potraživanja koja nije bilo moguće drugačije naplatiti. </w:t>
      </w:r>
    </w:p>
    <w:p w14:paraId="22765374" w14:textId="77777777" w:rsidR="000A1CCD" w:rsidRPr="000A1CCD" w:rsidRDefault="000A1CCD" w:rsidP="000A1CCD">
      <w:pPr>
        <w:pStyle w:val="Standard"/>
        <w:spacing w:after="0" w:line="240" w:lineRule="auto"/>
        <w:ind w:right="567"/>
        <w:jc w:val="both"/>
        <w:rPr>
          <w:rFonts w:ascii="Times New Roman" w:hAnsi="Times New Roman" w:cs="Times New Roman"/>
          <w:bCs/>
          <w:sz w:val="24"/>
          <w:szCs w:val="24"/>
        </w:rPr>
      </w:pPr>
      <w:r w:rsidRPr="000A1CCD">
        <w:rPr>
          <w:rFonts w:ascii="Times New Roman" w:hAnsi="Times New Roman" w:cs="Times New Roman"/>
          <w:bCs/>
          <w:sz w:val="24"/>
          <w:szCs w:val="24"/>
        </w:rPr>
        <w:lastRenderedPageBreak/>
        <w:t xml:space="preserve">Potraživanja za upravne i administrativne pristojbe, pristojbe po posebnim propisima i naknade su iskazane u ukupnom iznosu od 58.716,36 kn, a najvećim dijelom se odnose na potraživanja za prihode od komunalne naknade. </w:t>
      </w:r>
    </w:p>
    <w:p w14:paraId="306C4A68" w14:textId="77777777" w:rsidR="000A1CCD" w:rsidRPr="000A1CCD" w:rsidRDefault="000A1CCD" w:rsidP="000A1CCD">
      <w:pPr>
        <w:pStyle w:val="Standard"/>
        <w:spacing w:after="0" w:line="240" w:lineRule="auto"/>
        <w:ind w:right="567"/>
        <w:jc w:val="both"/>
        <w:rPr>
          <w:rFonts w:ascii="Times New Roman" w:hAnsi="Times New Roman" w:cs="Times New Roman"/>
          <w:bCs/>
          <w:sz w:val="24"/>
          <w:szCs w:val="24"/>
        </w:rPr>
      </w:pPr>
    </w:p>
    <w:p w14:paraId="456F3346" w14:textId="77777777" w:rsidR="000A1CCD" w:rsidRPr="000A1CCD" w:rsidRDefault="000A1CCD" w:rsidP="000A1CCD">
      <w:pPr>
        <w:pStyle w:val="Standard"/>
        <w:spacing w:after="0" w:line="240" w:lineRule="auto"/>
        <w:ind w:right="567"/>
        <w:jc w:val="both"/>
        <w:rPr>
          <w:rFonts w:ascii="Times New Roman" w:hAnsi="Times New Roman" w:cs="Times New Roman"/>
          <w:bCs/>
          <w:sz w:val="24"/>
          <w:szCs w:val="24"/>
        </w:rPr>
      </w:pPr>
    </w:p>
    <w:p w14:paraId="560EE6CF" w14:textId="77777777" w:rsidR="000A1CCD" w:rsidRPr="000A1CCD" w:rsidRDefault="000A1CCD" w:rsidP="000A1CCD">
      <w:pPr>
        <w:pStyle w:val="Standard"/>
        <w:spacing w:after="0" w:line="240" w:lineRule="auto"/>
        <w:ind w:right="567"/>
        <w:jc w:val="both"/>
        <w:rPr>
          <w:rFonts w:ascii="Times New Roman" w:hAnsi="Times New Roman" w:cs="Times New Roman"/>
          <w:bCs/>
          <w:sz w:val="24"/>
          <w:szCs w:val="24"/>
        </w:rPr>
      </w:pPr>
    </w:p>
    <w:p w14:paraId="14B98000" w14:textId="77777777" w:rsidR="000A1CCD" w:rsidRPr="000A1CCD" w:rsidRDefault="000A1CCD" w:rsidP="000A1CCD">
      <w:pPr>
        <w:pStyle w:val="Standard"/>
        <w:spacing w:after="0" w:line="240" w:lineRule="auto"/>
        <w:ind w:right="567"/>
        <w:jc w:val="both"/>
        <w:rPr>
          <w:rFonts w:ascii="Times New Roman" w:hAnsi="Times New Roman" w:cs="Times New Roman"/>
          <w:b/>
          <w:bCs/>
          <w:i/>
          <w:sz w:val="24"/>
          <w:szCs w:val="24"/>
        </w:rPr>
      </w:pPr>
      <w:r w:rsidRPr="000A1CCD">
        <w:rPr>
          <w:rFonts w:ascii="Times New Roman" w:hAnsi="Times New Roman" w:cs="Times New Roman"/>
          <w:b/>
          <w:bCs/>
          <w:i/>
          <w:sz w:val="24"/>
          <w:szCs w:val="24"/>
        </w:rPr>
        <w:t>OBVEZE</w:t>
      </w:r>
    </w:p>
    <w:p w14:paraId="2B702996" w14:textId="77777777" w:rsidR="000A1CCD" w:rsidRPr="000A1CCD" w:rsidRDefault="000A1CCD" w:rsidP="000A1CCD">
      <w:pPr>
        <w:pStyle w:val="Standard"/>
        <w:spacing w:after="0" w:line="240" w:lineRule="auto"/>
        <w:ind w:right="567"/>
        <w:jc w:val="both"/>
        <w:rPr>
          <w:rFonts w:ascii="Times New Roman" w:hAnsi="Times New Roman" w:cs="Times New Roman"/>
          <w:b/>
          <w:bCs/>
          <w:i/>
          <w:sz w:val="24"/>
          <w:szCs w:val="24"/>
        </w:rPr>
      </w:pPr>
    </w:p>
    <w:p w14:paraId="08F83211" w14:textId="77777777" w:rsidR="000A1CCD" w:rsidRPr="000A1CCD" w:rsidRDefault="000A1CCD" w:rsidP="000A1CCD">
      <w:pPr>
        <w:pStyle w:val="Standard"/>
        <w:spacing w:after="0" w:line="240" w:lineRule="auto"/>
        <w:ind w:right="567"/>
        <w:jc w:val="both"/>
        <w:rPr>
          <w:rFonts w:ascii="Times New Roman" w:hAnsi="Times New Roman" w:cs="Times New Roman"/>
          <w:bCs/>
          <w:sz w:val="24"/>
          <w:szCs w:val="24"/>
        </w:rPr>
      </w:pPr>
      <w:r w:rsidRPr="000A1CCD">
        <w:rPr>
          <w:rFonts w:ascii="Times New Roman" w:hAnsi="Times New Roman" w:cs="Times New Roman"/>
          <w:bCs/>
          <w:sz w:val="24"/>
          <w:szCs w:val="24"/>
        </w:rPr>
        <w:t>Popisom obveza Povjerenstvo je utvrdilo da ukupne obveze općine Šodolovci čine:</w:t>
      </w:r>
    </w:p>
    <w:p w14:paraId="34A57019" w14:textId="77777777" w:rsidR="000A1CCD" w:rsidRPr="000A1CCD" w:rsidRDefault="000A1CCD">
      <w:pPr>
        <w:pStyle w:val="Standard"/>
        <w:numPr>
          <w:ilvl w:val="0"/>
          <w:numId w:val="12"/>
        </w:numPr>
        <w:spacing w:after="0" w:line="240" w:lineRule="auto"/>
        <w:ind w:right="567"/>
        <w:jc w:val="both"/>
        <w:textAlignment w:val="baseline"/>
        <w:rPr>
          <w:rFonts w:ascii="Times New Roman" w:hAnsi="Times New Roman" w:cs="Times New Roman"/>
          <w:bCs/>
          <w:sz w:val="24"/>
          <w:szCs w:val="24"/>
        </w:rPr>
      </w:pPr>
      <w:r w:rsidRPr="000A1CCD">
        <w:rPr>
          <w:rFonts w:ascii="Times New Roman" w:hAnsi="Times New Roman" w:cs="Times New Roman"/>
          <w:bCs/>
          <w:sz w:val="24"/>
          <w:szCs w:val="24"/>
        </w:rPr>
        <w:t>Obveze za rashode poslovanja i</w:t>
      </w:r>
    </w:p>
    <w:p w14:paraId="49CA3238" w14:textId="77777777" w:rsidR="000A1CCD" w:rsidRPr="000A1CCD" w:rsidRDefault="000A1CCD">
      <w:pPr>
        <w:pStyle w:val="Standard"/>
        <w:numPr>
          <w:ilvl w:val="0"/>
          <w:numId w:val="12"/>
        </w:numPr>
        <w:spacing w:after="0" w:line="240" w:lineRule="auto"/>
        <w:ind w:right="567"/>
        <w:jc w:val="both"/>
        <w:textAlignment w:val="baseline"/>
        <w:rPr>
          <w:rFonts w:ascii="Times New Roman" w:hAnsi="Times New Roman" w:cs="Times New Roman"/>
          <w:bCs/>
          <w:sz w:val="24"/>
          <w:szCs w:val="24"/>
        </w:rPr>
      </w:pPr>
      <w:r w:rsidRPr="000A1CCD">
        <w:rPr>
          <w:rFonts w:ascii="Times New Roman" w:hAnsi="Times New Roman" w:cs="Times New Roman"/>
          <w:bCs/>
          <w:sz w:val="24"/>
          <w:szCs w:val="24"/>
        </w:rPr>
        <w:t>Obveze za nabavu nefinancijske imovine.</w:t>
      </w:r>
    </w:p>
    <w:p w14:paraId="6CF55E97" w14:textId="77777777" w:rsidR="000A1CCD" w:rsidRPr="000A1CCD" w:rsidRDefault="000A1CCD" w:rsidP="000A1CCD">
      <w:pPr>
        <w:pStyle w:val="Standard"/>
        <w:spacing w:after="0" w:line="240" w:lineRule="auto"/>
        <w:ind w:right="567"/>
        <w:jc w:val="both"/>
        <w:rPr>
          <w:rFonts w:ascii="Times New Roman" w:hAnsi="Times New Roman" w:cs="Times New Roman"/>
          <w:bCs/>
          <w:sz w:val="24"/>
          <w:szCs w:val="24"/>
        </w:rPr>
      </w:pPr>
    </w:p>
    <w:p w14:paraId="1C3AB54D" w14:textId="77777777" w:rsidR="000A1CCD" w:rsidRPr="000A1CCD" w:rsidRDefault="000A1CCD" w:rsidP="000A1CCD">
      <w:pPr>
        <w:pStyle w:val="Standard"/>
        <w:spacing w:after="0" w:line="240" w:lineRule="auto"/>
        <w:ind w:right="567"/>
        <w:jc w:val="both"/>
        <w:rPr>
          <w:rFonts w:ascii="Times New Roman" w:hAnsi="Times New Roman" w:cs="Times New Roman"/>
          <w:bCs/>
          <w:sz w:val="24"/>
          <w:szCs w:val="24"/>
        </w:rPr>
      </w:pPr>
      <w:r w:rsidRPr="000A1CCD">
        <w:rPr>
          <w:rFonts w:ascii="Times New Roman" w:hAnsi="Times New Roman" w:cs="Times New Roman"/>
          <w:bCs/>
          <w:sz w:val="24"/>
          <w:szCs w:val="24"/>
        </w:rPr>
        <w:t>Vrijednost obveza za rashode poslovanja utvrđena je kako slijedi:</w:t>
      </w:r>
    </w:p>
    <w:p w14:paraId="134A1AED" w14:textId="77777777" w:rsidR="000A1CCD" w:rsidRPr="000A1CCD" w:rsidRDefault="000A1CCD">
      <w:pPr>
        <w:pStyle w:val="Standard"/>
        <w:numPr>
          <w:ilvl w:val="0"/>
          <w:numId w:val="13"/>
        </w:numPr>
        <w:spacing w:after="0" w:line="240" w:lineRule="auto"/>
        <w:ind w:right="567"/>
        <w:jc w:val="both"/>
        <w:textAlignment w:val="baseline"/>
        <w:rPr>
          <w:rFonts w:ascii="Times New Roman" w:hAnsi="Times New Roman" w:cs="Times New Roman"/>
          <w:bCs/>
          <w:sz w:val="24"/>
          <w:szCs w:val="24"/>
        </w:rPr>
      </w:pPr>
      <w:r w:rsidRPr="000A1CCD">
        <w:rPr>
          <w:rFonts w:ascii="Times New Roman" w:hAnsi="Times New Roman" w:cs="Times New Roman"/>
          <w:bCs/>
          <w:sz w:val="24"/>
          <w:szCs w:val="24"/>
        </w:rPr>
        <w:t>Obveze za zaposlene…………………………………………………….……….55.862,90 kn</w:t>
      </w:r>
    </w:p>
    <w:p w14:paraId="1CF7A24F" w14:textId="77777777" w:rsidR="000A1CCD" w:rsidRPr="000A1CCD" w:rsidRDefault="000A1CCD">
      <w:pPr>
        <w:pStyle w:val="Standard"/>
        <w:numPr>
          <w:ilvl w:val="0"/>
          <w:numId w:val="13"/>
        </w:numPr>
        <w:spacing w:after="0" w:line="240" w:lineRule="auto"/>
        <w:ind w:right="567"/>
        <w:jc w:val="both"/>
        <w:textAlignment w:val="baseline"/>
        <w:rPr>
          <w:rFonts w:ascii="Times New Roman" w:hAnsi="Times New Roman" w:cs="Times New Roman"/>
          <w:bCs/>
          <w:sz w:val="24"/>
          <w:szCs w:val="24"/>
        </w:rPr>
      </w:pPr>
      <w:r w:rsidRPr="000A1CCD">
        <w:rPr>
          <w:rFonts w:ascii="Times New Roman" w:hAnsi="Times New Roman" w:cs="Times New Roman"/>
          <w:bCs/>
          <w:sz w:val="24"/>
          <w:szCs w:val="24"/>
        </w:rPr>
        <w:t>Obveze za materijalne rashode…………………………………………..…..60.873,83 kn</w:t>
      </w:r>
    </w:p>
    <w:p w14:paraId="631A6A9E" w14:textId="77777777" w:rsidR="000A1CCD" w:rsidRPr="000A1CCD" w:rsidRDefault="000A1CCD">
      <w:pPr>
        <w:pStyle w:val="Standard"/>
        <w:numPr>
          <w:ilvl w:val="0"/>
          <w:numId w:val="13"/>
        </w:numPr>
        <w:spacing w:after="0" w:line="240" w:lineRule="auto"/>
        <w:ind w:right="567"/>
        <w:jc w:val="both"/>
        <w:textAlignment w:val="baseline"/>
        <w:rPr>
          <w:rFonts w:ascii="Times New Roman" w:hAnsi="Times New Roman" w:cs="Times New Roman"/>
          <w:bCs/>
          <w:sz w:val="24"/>
          <w:szCs w:val="24"/>
        </w:rPr>
      </w:pPr>
      <w:r w:rsidRPr="000A1CCD">
        <w:rPr>
          <w:rFonts w:ascii="Times New Roman" w:hAnsi="Times New Roman" w:cs="Times New Roman"/>
          <w:bCs/>
          <w:sz w:val="24"/>
          <w:szCs w:val="24"/>
        </w:rPr>
        <w:t>Obveze za naknade građanima i kućanstvima……………………...……7.412,50 kn</w:t>
      </w:r>
    </w:p>
    <w:p w14:paraId="077918E7" w14:textId="77777777" w:rsidR="000A1CCD" w:rsidRPr="000A1CCD" w:rsidRDefault="000A1CCD">
      <w:pPr>
        <w:pStyle w:val="Standard"/>
        <w:numPr>
          <w:ilvl w:val="0"/>
          <w:numId w:val="13"/>
        </w:numPr>
        <w:spacing w:after="0" w:line="240" w:lineRule="auto"/>
        <w:ind w:right="567"/>
        <w:jc w:val="both"/>
        <w:textAlignment w:val="baseline"/>
        <w:rPr>
          <w:rFonts w:ascii="Times New Roman" w:hAnsi="Times New Roman" w:cs="Times New Roman"/>
          <w:bCs/>
          <w:sz w:val="24"/>
          <w:szCs w:val="24"/>
        </w:rPr>
      </w:pPr>
      <w:r w:rsidRPr="000A1CCD">
        <w:rPr>
          <w:rFonts w:ascii="Times New Roman" w:hAnsi="Times New Roman" w:cs="Times New Roman"/>
          <w:bCs/>
          <w:sz w:val="24"/>
          <w:szCs w:val="24"/>
        </w:rPr>
        <w:t>Ostale tekuće obveze.........................................................................................5.224,37 kn</w:t>
      </w:r>
    </w:p>
    <w:p w14:paraId="4BBCFFCD" w14:textId="77777777" w:rsidR="000A1CCD" w:rsidRPr="000A1CCD" w:rsidRDefault="000A1CCD" w:rsidP="000A1CCD">
      <w:pPr>
        <w:pStyle w:val="Standard"/>
        <w:spacing w:after="0" w:line="240" w:lineRule="auto"/>
        <w:ind w:right="567"/>
        <w:jc w:val="both"/>
        <w:rPr>
          <w:rFonts w:ascii="Times New Roman" w:hAnsi="Times New Roman" w:cs="Times New Roman"/>
          <w:bCs/>
          <w:sz w:val="24"/>
          <w:szCs w:val="24"/>
        </w:rPr>
      </w:pPr>
    </w:p>
    <w:p w14:paraId="2CAE49EB" w14:textId="77777777" w:rsidR="000A1CCD" w:rsidRPr="000A1CCD" w:rsidRDefault="000A1CCD" w:rsidP="000A1CCD">
      <w:pPr>
        <w:pStyle w:val="Standard"/>
        <w:spacing w:after="0" w:line="240" w:lineRule="auto"/>
        <w:ind w:right="567"/>
        <w:jc w:val="both"/>
        <w:rPr>
          <w:rFonts w:ascii="Times New Roman" w:hAnsi="Times New Roman" w:cs="Times New Roman"/>
          <w:bCs/>
          <w:sz w:val="24"/>
          <w:szCs w:val="24"/>
        </w:rPr>
      </w:pPr>
      <w:r w:rsidRPr="000A1CCD">
        <w:rPr>
          <w:rFonts w:ascii="Times New Roman" w:hAnsi="Times New Roman" w:cs="Times New Roman"/>
          <w:bCs/>
          <w:sz w:val="24"/>
          <w:szCs w:val="24"/>
        </w:rPr>
        <w:t>Vrijednost obveza za nabavu nefinancijske imovine utvrđena je kako slijedi:</w:t>
      </w:r>
    </w:p>
    <w:p w14:paraId="35568C2C" w14:textId="77777777" w:rsidR="000A1CCD" w:rsidRPr="000A1CCD" w:rsidRDefault="000A1CCD">
      <w:pPr>
        <w:pStyle w:val="Standard"/>
        <w:numPr>
          <w:ilvl w:val="0"/>
          <w:numId w:val="14"/>
        </w:numPr>
        <w:spacing w:after="0" w:line="240" w:lineRule="auto"/>
        <w:ind w:right="567"/>
        <w:jc w:val="both"/>
        <w:textAlignment w:val="baseline"/>
        <w:rPr>
          <w:rFonts w:ascii="Times New Roman" w:hAnsi="Times New Roman" w:cs="Times New Roman"/>
          <w:bCs/>
          <w:sz w:val="24"/>
          <w:szCs w:val="24"/>
        </w:rPr>
      </w:pPr>
      <w:r w:rsidRPr="000A1CCD">
        <w:rPr>
          <w:rFonts w:ascii="Times New Roman" w:hAnsi="Times New Roman" w:cs="Times New Roman"/>
          <w:bCs/>
          <w:sz w:val="24"/>
          <w:szCs w:val="24"/>
        </w:rPr>
        <w:t>Obveze za nabavu proizvedene dugotrajne imovine…………..……59.036,56 kn</w:t>
      </w:r>
    </w:p>
    <w:p w14:paraId="544C389E" w14:textId="77777777" w:rsidR="000A1CCD" w:rsidRPr="000A1CCD" w:rsidRDefault="000A1CCD" w:rsidP="000A1CCD">
      <w:pPr>
        <w:pStyle w:val="Standard"/>
        <w:spacing w:after="0" w:line="240" w:lineRule="auto"/>
        <w:ind w:right="567"/>
        <w:jc w:val="both"/>
        <w:rPr>
          <w:rFonts w:ascii="Times New Roman" w:hAnsi="Times New Roman" w:cs="Times New Roman"/>
          <w:bCs/>
          <w:sz w:val="24"/>
          <w:szCs w:val="24"/>
        </w:rPr>
      </w:pPr>
    </w:p>
    <w:p w14:paraId="0B24EDED" w14:textId="77777777" w:rsidR="000A1CCD" w:rsidRPr="000A1CCD" w:rsidRDefault="000A1CCD" w:rsidP="000A1CCD">
      <w:pPr>
        <w:pStyle w:val="Standard"/>
        <w:spacing w:after="0" w:line="240" w:lineRule="auto"/>
        <w:ind w:right="567"/>
        <w:jc w:val="both"/>
        <w:rPr>
          <w:rFonts w:ascii="Times New Roman" w:hAnsi="Times New Roman" w:cs="Times New Roman"/>
          <w:bCs/>
          <w:sz w:val="24"/>
          <w:szCs w:val="24"/>
        </w:rPr>
      </w:pPr>
      <w:r w:rsidRPr="000A1CCD">
        <w:rPr>
          <w:rFonts w:ascii="Times New Roman" w:hAnsi="Times New Roman" w:cs="Times New Roman"/>
          <w:bCs/>
          <w:sz w:val="24"/>
          <w:szCs w:val="24"/>
        </w:rPr>
        <w:t xml:space="preserve">Nakon obavljenog popisa imovine i obveza Povjerenstvo za popis imenovano od strane općinskog načelnika općine Šodolovci je utvrdilo da stvarno stanje  gotovo u  potpunosti odgovara stanju evidentiranom u poslovnim knjigama u koje su podaci uneseni temeljem ovjerenih i vjerodostojnih knjigovodstvenih isprava. </w:t>
      </w:r>
    </w:p>
    <w:p w14:paraId="22C85F7C" w14:textId="77777777" w:rsidR="000A1CCD" w:rsidRPr="000A1CCD" w:rsidRDefault="000A1CCD" w:rsidP="000A1CCD">
      <w:pPr>
        <w:pStyle w:val="Standard"/>
        <w:spacing w:after="0" w:line="240" w:lineRule="auto"/>
        <w:ind w:right="567"/>
        <w:jc w:val="both"/>
        <w:rPr>
          <w:rFonts w:ascii="Times New Roman" w:hAnsi="Times New Roman" w:cs="Times New Roman"/>
          <w:bCs/>
          <w:sz w:val="24"/>
          <w:szCs w:val="24"/>
        </w:rPr>
      </w:pPr>
    </w:p>
    <w:p w14:paraId="7C03EF56" w14:textId="77777777" w:rsidR="000A1CCD" w:rsidRPr="000A1CCD" w:rsidRDefault="000A1CCD" w:rsidP="000A1CCD">
      <w:pPr>
        <w:pStyle w:val="Standard"/>
        <w:spacing w:after="0" w:line="240" w:lineRule="auto"/>
        <w:ind w:right="567"/>
        <w:jc w:val="both"/>
        <w:rPr>
          <w:rFonts w:ascii="Times New Roman" w:hAnsi="Times New Roman" w:cs="Times New Roman"/>
          <w:bCs/>
          <w:sz w:val="24"/>
          <w:szCs w:val="24"/>
        </w:rPr>
      </w:pPr>
      <w:r w:rsidRPr="000A1CCD">
        <w:rPr>
          <w:rFonts w:ascii="Times New Roman" w:hAnsi="Times New Roman" w:cs="Times New Roman"/>
          <w:bCs/>
          <w:sz w:val="24"/>
          <w:szCs w:val="24"/>
        </w:rPr>
        <w:t>Povjerenstvo predlaže općinskom načelniku općine Šodolovci da razmotri ovo izvješće i donese Odluku o rezultatima popisa.</w:t>
      </w:r>
    </w:p>
    <w:p w14:paraId="4690D1EC" w14:textId="77777777" w:rsidR="000A1CCD" w:rsidRPr="000A1CCD" w:rsidRDefault="000A1CCD" w:rsidP="000A1CCD">
      <w:pPr>
        <w:pStyle w:val="Standard"/>
        <w:spacing w:after="0" w:line="240" w:lineRule="auto"/>
        <w:ind w:right="567"/>
        <w:jc w:val="both"/>
        <w:rPr>
          <w:rFonts w:ascii="Times New Roman" w:hAnsi="Times New Roman" w:cs="Times New Roman"/>
          <w:bCs/>
          <w:sz w:val="24"/>
          <w:szCs w:val="24"/>
        </w:rPr>
      </w:pPr>
    </w:p>
    <w:p w14:paraId="1C10E61D" w14:textId="77777777" w:rsidR="000A1CCD" w:rsidRPr="000A1CCD" w:rsidRDefault="000A1CCD" w:rsidP="000A1CCD">
      <w:pPr>
        <w:pStyle w:val="Standard"/>
        <w:spacing w:after="0" w:line="240" w:lineRule="auto"/>
        <w:rPr>
          <w:rFonts w:ascii="Times New Roman" w:hAnsi="Times New Roman" w:cs="Times New Roman"/>
          <w:sz w:val="24"/>
          <w:szCs w:val="24"/>
        </w:rPr>
      </w:pPr>
      <w:r w:rsidRPr="000A1CCD">
        <w:rPr>
          <w:rFonts w:ascii="Times New Roman" w:hAnsi="Times New Roman" w:cs="Times New Roman"/>
          <w:sz w:val="24"/>
          <w:szCs w:val="24"/>
        </w:rPr>
        <w:t>KLASA: 406-05/22-01/2</w:t>
      </w:r>
    </w:p>
    <w:p w14:paraId="4F58AC71" w14:textId="77777777" w:rsidR="000A1CCD" w:rsidRPr="000A1CCD" w:rsidRDefault="000A1CCD" w:rsidP="000A1CCD">
      <w:pPr>
        <w:pStyle w:val="Standard"/>
        <w:spacing w:after="0" w:line="240" w:lineRule="auto"/>
        <w:rPr>
          <w:rFonts w:ascii="Times New Roman" w:hAnsi="Times New Roman" w:cs="Times New Roman"/>
          <w:sz w:val="24"/>
          <w:szCs w:val="24"/>
        </w:rPr>
      </w:pPr>
      <w:r w:rsidRPr="000A1CCD">
        <w:rPr>
          <w:rFonts w:ascii="Times New Roman" w:hAnsi="Times New Roman" w:cs="Times New Roman"/>
          <w:sz w:val="24"/>
          <w:szCs w:val="24"/>
        </w:rPr>
        <w:t>URBROJ:2158-36-03-22-5</w:t>
      </w:r>
    </w:p>
    <w:p w14:paraId="3E01A789" w14:textId="07542CC7" w:rsidR="000A1CCD" w:rsidRPr="000A1CCD" w:rsidRDefault="000A1CCD" w:rsidP="000A1CCD">
      <w:pPr>
        <w:pStyle w:val="Standard"/>
        <w:spacing w:after="0" w:line="240" w:lineRule="auto"/>
        <w:rPr>
          <w:rFonts w:ascii="Times New Roman" w:hAnsi="Times New Roman" w:cs="Times New Roman"/>
          <w:sz w:val="24"/>
          <w:szCs w:val="24"/>
        </w:rPr>
      </w:pPr>
      <w:r w:rsidRPr="000A1CCD">
        <w:rPr>
          <w:rFonts w:ascii="Times New Roman" w:hAnsi="Times New Roman" w:cs="Times New Roman"/>
          <w:sz w:val="24"/>
          <w:szCs w:val="24"/>
        </w:rPr>
        <w:t>Šodolovci, 02. veljače 2023.</w:t>
      </w:r>
    </w:p>
    <w:p w14:paraId="6084FED2" w14:textId="77777777" w:rsidR="000A1CCD" w:rsidRDefault="000A1CCD" w:rsidP="000A1CCD">
      <w:pPr>
        <w:pStyle w:val="Standard"/>
        <w:spacing w:after="0" w:line="240" w:lineRule="auto"/>
        <w:ind w:right="567"/>
        <w:jc w:val="right"/>
        <w:rPr>
          <w:rFonts w:ascii="Cambria" w:hAnsi="Cambria"/>
          <w:bCs/>
          <w:sz w:val="24"/>
          <w:szCs w:val="24"/>
        </w:rPr>
      </w:pPr>
      <w:r>
        <w:rPr>
          <w:rFonts w:ascii="Cambria" w:hAnsi="Cambria"/>
          <w:bCs/>
          <w:sz w:val="24"/>
          <w:szCs w:val="24"/>
        </w:rPr>
        <w:t>POVJERENSTVO ZA POPIS:</w:t>
      </w:r>
    </w:p>
    <w:p w14:paraId="6930A623" w14:textId="77777777" w:rsidR="000A1CCD" w:rsidRDefault="000A1CCD" w:rsidP="000A1CCD">
      <w:pPr>
        <w:pStyle w:val="Standard"/>
        <w:spacing w:after="0" w:line="240" w:lineRule="auto"/>
        <w:ind w:right="567"/>
        <w:jc w:val="right"/>
        <w:rPr>
          <w:rFonts w:ascii="Cambria" w:hAnsi="Cambria"/>
          <w:bCs/>
          <w:sz w:val="24"/>
          <w:szCs w:val="24"/>
        </w:rPr>
      </w:pPr>
    </w:p>
    <w:p w14:paraId="0A62837B" w14:textId="77777777" w:rsidR="000A1CCD" w:rsidRDefault="000A1CCD" w:rsidP="000A1CCD">
      <w:pPr>
        <w:pStyle w:val="Standard"/>
        <w:spacing w:after="0" w:line="240" w:lineRule="auto"/>
        <w:ind w:right="567"/>
        <w:jc w:val="right"/>
        <w:rPr>
          <w:rFonts w:ascii="Cambria" w:hAnsi="Cambria"/>
          <w:bCs/>
          <w:sz w:val="24"/>
          <w:szCs w:val="24"/>
        </w:rPr>
      </w:pPr>
      <w:r>
        <w:rPr>
          <w:rFonts w:ascii="Cambria" w:hAnsi="Cambria"/>
          <w:bCs/>
          <w:sz w:val="24"/>
          <w:szCs w:val="24"/>
        </w:rPr>
        <w:t>______________________________________________</w:t>
      </w:r>
    </w:p>
    <w:p w14:paraId="005AB558" w14:textId="77777777" w:rsidR="000A1CCD" w:rsidRDefault="000A1CCD" w:rsidP="000A1CCD">
      <w:pPr>
        <w:pStyle w:val="Standard"/>
        <w:spacing w:after="0" w:line="240" w:lineRule="auto"/>
        <w:ind w:right="567"/>
        <w:jc w:val="right"/>
        <w:rPr>
          <w:rFonts w:ascii="Cambria" w:hAnsi="Cambria"/>
          <w:bCs/>
          <w:sz w:val="24"/>
          <w:szCs w:val="24"/>
        </w:rPr>
      </w:pPr>
      <w:r>
        <w:rPr>
          <w:rFonts w:ascii="Cambria" w:hAnsi="Cambria"/>
          <w:bCs/>
          <w:sz w:val="24"/>
          <w:szCs w:val="24"/>
        </w:rPr>
        <w:t>Jovana Avrić</w:t>
      </w:r>
    </w:p>
    <w:p w14:paraId="32EB922A" w14:textId="77777777" w:rsidR="000A1CCD" w:rsidRDefault="000A1CCD" w:rsidP="000A1CCD">
      <w:pPr>
        <w:pStyle w:val="Standard"/>
        <w:spacing w:after="0" w:line="240" w:lineRule="auto"/>
        <w:ind w:right="567"/>
        <w:jc w:val="right"/>
        <w:rPr>
          <w:rFonts w:ascii="Cambria" w:hAnsi="Cambria"/>
          <w:bCs/>
          <w:sz w:val="24"/>
          <w:szCs w:val="24"/>
        </w:rPr>
      </w:pPr>
    </w:p>
    <w:p w14:paraId="12531AA5" w14:textId="77777777" w:rsidR="000A1CCD" w:rsidRDefault="000A1CCD" w:rsidP="000A1CCD">
      <w:pPr>
        <w:pStyle w:val="Standard"/>
        <w:spacing w:after="0" w:line="240" w:lineRule="auto"/>
        <w:ind w:right="567"/>
        <w:jc w:val="right"/>
        <w:rPr>
          <w:rFonts w:ascii="Cambria" w:hAnsi="Cambria"/>
          <w:bCs/>
          <w:sz w:val="24"/>
          <w:szCs w:val="24"/>
        </w:rPr>
      </w:pPr>
      <w:r>
        <w:rPr>
          <w:rFonts w:ascii="Cambria" w:hAnsi="Cambria"/>
          <w:bCs/>
          <w:sz w:val="24"/>
          <w:szCs w:val="24"/>
        </w:rPr>
        <w:t>______________________________________________</w:t>
      </w:r>
    </w:p>
    <w:p w14:paraId="1931F573" w14:textId="77777777" w:rsidR="000A1CCD" w:rsidRDefault="000A1CCD" w:rsidP="000A1CCD">
      <w:pPr>
        <w:pStyle w:val="Standard"/>
        <w:spacing w:after="0" w:line="240" w:lineRule="auto"/>
        <w:ind w:right="567"/>
        <w:jc w:val="right"/>
        <w:rPr>
          <w:rFonts w:ascii="Cambria" w:hAnsi="Cambria"/>
          <w:bCs/>
          <w:sz w:val="24"/>
          <w:szCs w:val="24"/>
        </w:rPr>
      </w:pPr>
      <w:r>
        <w:rPr>
          <w:rFonts w:ascii="Cambria" w:hAnsi="Cambria"/>
          <w:bCs/>
          <w:sz w:val="24"/>
          <w:szCs w:val="24"/>
        </w:rPr>
        <w:t>Ana Aleksić</w:t>
      </w:r>
    </w:p>
    <w:p w14:paraId="2CA1F786" w14:textId="77777777" w:rsidR="000A1CCD" w:rsidRDefault="000A1CCD" w:rsidP="000A1CCD">
      <w:pPr>
        <w:pStyle w:val="Standard"/>
        <w:spacing w:after="0" w:line="240" w:lineRule="auto"/>
        <w:ind w:right="567"/>
        <w:jc w:val="right"/>
        <w:rPr>
          <w:rFonts w:ascii="Cambria" w:hAnsi="Cambria"/>
          <w:bCs/>
          <w:sz w:val="24"/>
          <w:szCs w:val="24"/>
        </w:rPr>
      </w:pPr>
    </w:p>
    <w:p w14:paraId="5CA192BD" w14:textId="77777777" w:rsidR="000A1CCD" w:rsidRDefault="000A1CCD" w:rsidP="000A1CCD">
      <w:pPr>
        <w:pStyle w:val="Standard"/>
        <w:spacing w:after="0" w:line="240" w:lineRule="auto"/>
        <w:ind w:right="567"/>
        <w:jc w:val="right"/>
        <w:rPr>
          <w:rFonts w:ascii="Cambria" w:hAnsi="Cambria"/>
          <w:bCs/>
          <w:sz w:val="24"/>
          <w:szCs w:val="24"/>
        </w:rPr>
      </w:pPr>
      <w:r>
        <w:rPr>
          <w:rFonts w:ascii="Cambria" w:hAnsi="Cambria"/>
          <w:bCs/>
          <w:sz w:val="24"/>
          <w:szCs w:val="24"/>
        </w:rPr>
        <w:t>_____________________________________________</w:t>
      </w:r>
    </w:p>
    <w:p w14:paraId="3D874C4E" w14:textId="77777777" w:rsidR="000A1CCD" w:rsidRDefault="000A1CCD" w:rsidP="000A1CCD">
      <w:pPr>
        <w:pStyle w:val="Standard"/>
        <w:spacing w:after="0" w:line="240" w:lineRule="auto"/>
        <w:ind w:right="567"/>
        <w:jc w:val="right"/>
        <w:rPr>
          <w:rFonts w:ascii="Cambria" w:hAnsi="Cambria"/>
          <w:bCs/>
          <w:sz w:val="24"/>
          <w:szCs w:val="24"/>
        </w:rPr>
      </w:pPr>
      <w:r>
        <w:rPr>
          <w:rFonts w:ascii="Cambria" w:hAnsi="Cambria"/>
          <w:bCs/>
          <w:sz w:val="24"/>
          <w:szCs w:val="24"/>
        </w:rPr>
        <w:t>Milica Borjan</w:t>
      </w:r>
    </w:p>
    <w:p w14:paraId="4A61E7A8" w14:textId="77777777" w:rsidR="006B67A4" w:rsidRDefault="006B67A4" w:rsidP="006B67A4">
      <w:pPr>
        <w:pStyle w:val="Standard"/>
        <w:spacing w:after="0" w:line="240" w:lineRule="auto"/>
        <w:ind w:right="567"/>
        <w:jc w:val="center"/>
        <w:rPr>
          <w:rFonts w:ascii="Cambria" w:hAnsi="Cambria"/>
          <w:bCs/>
          <w:sz w:val="24"/>
          <w:szCs w:val="24"/>
        </w:rPr>
      </w:pPr>
    </w:p>
    <w:p w14:paraId="2ACF6A93" w14:textId="3B691BF2" w:rsidR="006B67A4" w:rsidRDefault="006B67A4" w:rsidP="006B67A4">
      <w:pPr>
        <w:pStyle w:val="Standard"/>
        <w:spacing w:after="0" w:line="240" w:lineRule="auto"/>
        <w:ind w:right="567"/>
        <w:jc w:val="center"/>
        <w:rPr>
          <w:rFonts w:ascii="Cambria" w:hAnsi="Cambria"/>
          <w:bCs/>
          <w:sz w:val="24"/>
          <w:szCs w:val="24"/>
        </w:rPr>
      </w:pPr>
      <w:r>
        <w:rPr>
          <w:rFonts w:ascii="Cambria" w:hAnsi="Cambria"/>
          <w:bCs/>
          <w:sz w:val="24"/>
          <w:szCs w:val="24"/>
        </w:rPr>
        <w:t>**********</w:t>
      </w:r>
    </w:p>
    <w:p w14:paraId="2E35E791" w14:textId="4F9F6562" w:rsidR="000976E1" w:rsidRPr="005A7283" w:rsidRDefault="005A7283" w:rsidP="005A7283">
      <w:pPr>
        <w:spacing w:line="240" w:lineRule="auto"/>
        <w:jc w:val="both"/>
        <w:rPr>
          <w:rFonts w:ascii="Times New Roman" w:eastAsia="Calibri" w:hAnsi="Times New Roman" w:cs="Times New Roman"/>
          <w:sz w:val="24"/>
          <w:szCs w:val="24"/>
        </w:rPr>
      </w:pPr>
      <w:r w:rsidRPr="005A7283">
        <w:rPr>
          <w:rFonts w:ascii="Times New Roman" w:eastAsia="Calibri" w:hAnsi="Times New Roman" w:cs="Times New Roman"/>
          <w:sz w:val="24"/>
          <w:szCs w:val="24"/>
        </w:rPr>
        <w:lastRenderedPageBreak/>
        <w:t>Na temelju članka 35. b. stavka 1. Zakona o lokalnoj i područnoj (regionalnoj) samoupravi („Narodne novine“ broj 33/01, 60/01, 129/05, 109/07, 125/08, 36/09, 150/11, 144/12, 19/13- pročišćeni tekst, 137/15, 123/17, 98/19 i 144/20) te članka 46. Statuta Općine Šodolovci („službeni glasnik općine Šodolovci“ broj 2/21) općinski načelnik Općine Šodolovci podnosi Općinskom vijeću Općine Šodolovci</w:t>
      </w:r>
    </w:p>
    <w:p w14:paraId="5D579F3F" w14:textId="466299AE" w:rsidR="005A7283" w:rsidRPr="00B94BC0" w:rsidRDefault="000976E1" w:rsidP="000976E1">
      <w:pPr>
        <w:pStyle w:val="Naslov1"/>
        <w:numPr>
          <w:ilvl w:val="0"/>
          <w:numId w:val="0"/>
        </w:numPr>
        <w:spacing w:before="0"/>
        <w:ind w:left="360"/>
        <w:jc w:val="center"/>
        <w:rPr>
          <w:rFonts w:ascii="Times New Roman" w:eastAsia="Calibri" w:hAnsi="Times New Roman" w:cs="Times New Roman"/>
          <w:color w:val="auto"/>
          <w:sz w:val="24"/>
          <w:szCs w:val="24"/>
        </w:rPr>
      </w:pPr>
      <w:bookmarkStart w:id="78" w:name="_Toc140133816"/>
      <w:r>
        <w:rPr>
          <w:rFonts w:ascii="Times New Roman" w:eastAsia="Calibri" w:hAnsi="Times New Roman" w:cs="Times New Roman"/>
          <w:color w:val="auto"/>
          <w:sz w:val="24"/>
          <w:szCs w:val="24"/>
        </w:rPr>
        <w:t xml:space="preserve">Izvješće </w:t>
      </w:r>
      <w:r w:rsidR="005A7283" w:rsidRPr="00B94BC0">
        <w:rPr>
          <w:rFonts w:ascii="Times New Roman" w:eastAsia="Calibri" w:hAnsi="Times New Roman" w:cs="Times New Roman"/>
          <w:color w:val="auto"/>
          <w:sz w:val="24"/>
          <w:szCs w:val="24"/>
        </w:rPr>
        <w:t>o radu općinskog načelnika Općine Šodolovci</w:t>
      </w:r>
      <w:bookmarkEnd w:id="78"/>
    </w:p>
    <w:p w14:paraId="0585263B" w14:textId="77777777" w:rsidR="005A7283" w:rsidRPr="00B94BC0" w:rsidRDefault="005A7283" w:rsidP="00B94BC0">
      <w:pPr>
        <w:pStyle w:val="Naslov1"/>
        <w:numPr>
          <w:ilvl w:val="0"/>
          <w:numId w:val="0"/>
        </w:numPr>
        <w:spacing w:before="0"/>
        <w:ind w:left="360"/>
        <w:jc w:val="center"/>
        <w:rPr>
          <w:rFonts w:ascii="Times New Roman" w:eastAsia="Calibri" w:hAnsi="Times New Roman" w:cs="Times New Roman"/>
          <w:color w:val="auto"/>
          <w:sz w:val="24"/>
          <w:szCs w:val="24"/>
        </w:rPr>
      </w:pPr>
      <w:bookmarkStart w:id="79" w:name="_Toc140133817"/>
      <w:r w:rsidRPr="00B94BC0">
        <w:rPr>
          <w:rFonts w:ascii="Times New Roman" w:eastAsia="Calibri" w:hAnsi="Times New Roman" w:cs="Times New Roman"/>
          <w:color w:val="auto"/>
          <w:sz w:val="24"/>
          <w:szCs w:val="24"/>
        </w:rPr>
        <w:t>u razdoblju od 01. srpnja 2022. do 31. prosinca 2022. godine</w:t>
      </w:r>
      <w:bookmarkEnd w:id="79"/>
    </w:p>
    <w:p w14:paraId="60185FF3" w14:textId="77777777" w:rsidR="005A7283" w:rsidRPr="005A7283" w:rsidRDefault="005A7283" w:rsidP="005A7283">
      <w:pPr>
        <w:spacing w:line="240" w:lineRule="auto"/>
        <w:jc w:val="center"/>
        <w:rPr>
          <w:rFonts w:ascii="Times New Roman" w:eastAsia="Calibri" w:hAnsi="Times New Roman" w:cs="Times New Roman"/>
          <w:b/>
          <w:sz w:val="24"/>
          <w:szCs w:val="24"/>
        </w:rPr>
      </w:pPr>
    </w:p>
    <w:p w14:paraId="2225E829" w14:textId="77777777" w:rsidR="005A7283" w:rsidRPr="005A7283" w:rsidRDefault="005A7283" w:rsidP="005A7283">
      <w:pPr>
        <w:spacing w:line="240" w:lineRule="auto"/>
        <w:jc w:val="both"/>
        <w:rPr>
          <w:rFonts w:ascii="Times New Roman" w:eastAsia="Calibri" w:hAnsi="Times New Roman" w:cs="Times New Roman"/>
          <w:b/>
          <w:sz w:val="24"/>
          <w:szCs w:val="24"/>
        </w:rPr>
      </w:pPr>
      <w:r w:rsidRPr="005A7283">
        <w:rPr>
          <w:rFonts w:ascii="Times New Roman" w:eastAsia="Calibri" w:hAnsi="Times New Roman" w:cs="Times New Roman"/>
          <w:b/>
          <w:sz w:val="24"/>
          <w:szCs w:val="24"/>
        </w:rPr>
        <w:t>I. UVOD</w:t>
      </w:r>
    </w:p>
    <w:p w14:paraId="2348428A" w14:textId="77777777" w:rsidR="005A7283" w:rsidRPr="005A7283" w:rsidRDefault="005A7283" w:rsidP="005A7283">
      <w:pPr>
        <w:spacing w:line="240" w:lineRule="auto"/>
        <w:jc w:val="both"/>
        <w:rPr>
          <w:rFonts w:ascii="Times New Roman" w:eastAsia="Calibri" w:hAnsi="Times New Roman" w:cs="Times New Roman"/>
          <w:sz w:val="24"/>
          <w:szCs w:val="24"/>
        </w:rPr>
      </w:pPr>
      <w:r w:rsidRPr="005A7283">
        <w:rPr>
          <w:rFonts w:ascii="Times New Roman" w:eastAsia="Calibri" w:hAnsi="Times New Roman" w:cs="Times New Roman"/>
          <w:sz w:val="24"/>
          <w:szCs w:val="24"/>
        </w:rPr>
        <w:t>Odredbama članka 35.b. stavka 1. Zakona o lokalnoj i područnoj (regionalnoj) samoupravi (u daljnjem tekstu: Zakon) propisano je da općinski načelnik dva puta godišnje podnosi (polugodišnje) izvješće o svom radu predstavničkom tijelu.</w:t>
      </w:r>
    </w:p>
    <w:p w14:paraId="262D7336" w14:textId="77777777" w:rsidR="005A7283" w:rsidRPr="005A7283" w:rsidRDefault="005A7283" w:rsidP="005A7283">
      <w:pPr>
        <w:spacing w:line="240" w:lineRule="auto"/>
        <w:jc w:val="both"/>
        <w:rPr>
          <w:rFonts w:ascii="Times New Roman" w:eastAsia="Calibri" w:hAnsi="Times New Roman" w:cs="Times New Roman"/>
          <w:sz w:val="24"/>
          <w:szCs w:val="24"/>
        </w:rPr>
      </w:pPr>
      <w:r w:rsidRPr="005A7283">
        <w:rPr>
          <w:rFonts w:ascii="Times New Roman" w:eastAsia="Calibri" w:hAnsi="Times New Roman" w:cs="Times New Roman"/>
          <w:sz w:val="24"/>
          <w:szCs w:val="24"/>
        </w:rPr>
        <w:t>Člankom 44. Zakona utvrđeno je da općinski načelnik obavlja izvršne poslove lokalne samouprave. Sukladno članku 48. spomenutog Zakona općinski načelnik: priprema prijedloge općih akata; izvršava ili osigurava izvršavanje općih akata predstavničkog tijela; usmjerava djelovanje upravnih tijela jedinica lokalne samouprave u obavljanju poslova iz njihovog samoupravnog djelokruga, te nadzire njihov rad; upravlja i raspolaže nekretninama i pokretninama u vlasništvu jedinice lokalne samouprave, kao i njezinim prihodima i rashodima u skladu sa zakonom i statutom te obavlja i druge poslove utvrđene zakonom i statutom.</w:t>
      </w:r>
    </w:p>
    <w:p w14:paraId="38A9B89B" w14:textId="77777777" w:rsidR="005A7283" w:rsidRPr="005A7283" w:rsidRDefault="005A7283" w:rsidP="005A7283">
      <w:pPr>
        <w:spacing w:line="240" w:lineRule="auto"/>
        <w:jc w:val="both"/>
        <w:rPr>
          <w:rFonts w:ascii="Times New Roman" w:eastAsia="Calibri" w:hAnsi="Times New Roman" w:cs="Times New Roman"/>
          <w:sz w:val="24"/>
          <w:szCs w:val="24"/>
        </w:rPr>
      </w:pPr>
      <w:r w:rsidRPr="005A7283">
        <w:rPr>
          <w:rFonts w:ascii="Times New Roman" w:eastAsia="Calibri" w:hAnsi="Times New Roman" w:cs="Times New Roman"/>
          <w:sz w:val="24"/>
          <w:szCs w:val="24"/>
        </w:rPr>
        <w:t>U izvještajnom razdoblju općinski načelnik Općine Šodolovci u okviru svog djelokruga: obavljao je izvršne poslove iz samoupravnog djelokruga općine koji su mu povjereni zakonom; utvrđivao je prijedloge općih akata koje donosi Općinsko vijeće; izvršavao i osiguravao izvršavanje općih akata općinskog vijeća, prostornih planova te drugih akata Općinskog vijeća; upravljao nekretninama i pokretninama u vlasništvu općine kao i prihodima i rashodima općine; utvrdio prijedlog Proračuna općine Šodolovci; usmjeravao djelovanje Jedinstvenog upravnog odjela općine Šodolovci i nadzirao njegov rad te obavljao i druge poslove u skladu sa zakonom, Statutom i drugim aktima Općinskog vijeća.</w:t>
      </w:r>
    </w:p>
    <w:p w14:paraId="621BF1EA" w14:textId="77777777" w:rsidR="005A7283" w:rsidRPr="005A7283" w:rsidRDefault="005A7283" w:rsidP="005A7283">
      <w:pPr>
        <w:spacing w:line="240" w:lineRule="auto"/>
        <w:jc w:val="both"/>
        <w:rPr>
          <w:rFonts w:ascii="Times New Roman" w:eastAsia="Calibri" w:hAnsi="Times New Roman" w:cs="Times New Roman"/>
          <w:sz w:val="24"/>
          <w:szCs w:val="24"/>
        </w:rPr>
      </w:pPr>
      <w:r w:rsidRPr="005A7283">
        <w:rPr>
          <w:rFonts w:ascii="Times New Roman" w:eastAsia="Calibri" w:hAnsi="Times New Roman" w:cs="Times New Roman"/>
          <w:sz w:val="24"/>
          <w:szCs w:val="24"/>
        </w:rPr>
        <w:t>Provedbu navedenih zadaća općinski načelnik ostvarivao je i na brojnim sastancima i konzultacijama, radnim dogovorima, kroz djelovanje radnih tijela te kroz druge aktivnosti načelnika kao i kroz rad Jedinstvenog upravnog odjela općine i tvrtke Komunalno trgovačko društvo Šodolovci d.o.o., gdje predstavlja predsjednika Skupštine.</w:t>
      </w:r>
    </w:p>
    <w:p w14:paraId="651C9584" w14:textId="77777777" w:rsidR="005A7283" w:rsidRPr="005A7283" w:rsidRDefault="005A7283" w:rsidP="005A7283">
      <w:pPr>
        <w:spacing w:line="240" w:lineRule="auto"/>
        <w:jc w:val="both"/>
        <w:rPr>
          <w:rFonts w:ascii="Times New Roman" w:eastAsia="Calibri" w:hAnsi="Times New Roman" w:cs="Times New Roman"/>
          <w:b/>
          <w:sz w:val="24"/>
          <w:szCs w:val="24"/>
        </w:rPr>
      </w:pPr>
      <w:r w:rsidRPr="005A7283">
        <w:rPr>
          <w:rFonts w:ascii="Times New Roman" w:eastAsia="Calibri" w:hAnsi="Times New Roman" w:cs="Times New Roman"/>
          <w:b/>
          <w:sz w:val="24"/>
          <w:szCs w:val="24"/>
        </w:rPr>
        <w:t>II. FINANCIJE</w:t>
      </w:r>
    </w:p>
    <w:p w14:paraId="14A0DE4B" w14:textId="77777777" w:rsidR="005A7283" w:rsidRPr="005A7283" w:rsidRDefault="005A7283" w:rsidP="005A7283">
      <w:pPr>
        <w:spacing w:line="240" w:lineRule="auto"/>
        <w:jc w:val="both"/>
        <w:rPr>
          <w:rFonts w:ascii="Times New Roman" w:eastAsia="Calibri" w:hAnsi="Times New Roman" w:cs="Times New Roman"/>
          <w:sz w:val="24"/>
          <w:szCs w:val="24"/>
        </w:rPr>
      </w:pPr>
      <w:r w:rsidRPr="005A7283">
        <w:rPr>
          <w:rFonts w:ascii="Times New Roman" w:eastAsia="Calibri" w:hAnsi="Times New Roman" w:cs="Times New Roman"/>
          <w:sz w:val="24"/>
          <w:szCs w:val="24"/>
        </w:rPr>
        <w:t>Stanje žiro računa na dan 1.7.2022. godine iznosilo je 2.340.873,31 kuna a na dan 31.12.2022. godine 2.386.713,20 kuna.</w:t>
      </w:r>
    </w:p>
    <w:p w14:paraId="7A7CA7F4" w14:textId="77777777" w:rsidR="005A7283" w:rsidRPr="005A7283" w:rsidRDefault="005A7283" w:rsidP="005A7283">
      <w:pPr>
        <w:spacing w:line="240" w:lineRule="auto"/>
        <w:jc w:val="both"/>
        <w:rPr>
          <w:rFonts w:ascii="Times New Roman" w:eastAsia="Calibri" w:hAnsi="Times New Roman" w:cs="Times New Roman"/>
          <w:sz w:val="24"/>
          <w:szCs w:val="24"/>
        </w:rPr>
      </w:pPr>
      <w:r w:rsidRPr="005A7283">
        <w:rPr>
          <w:rFonts w:ascii="Times New Roman" w:eastAsia="Calibri" w:hAnsi="Times New Roman" w:cs="Times New Roman"/>
          <w:sz w:val="24"/>
          <w:szCs w:val="24"/>
        </w:rPr>
        <w:t>Stanje blagajne na dan 1.7.2022. godine iznosilo je 1.292,55 kuna a na dan 31.12.2022. godine 1.126,36 kuna.</w:t>
      </w:r>
    </w:p>
    <w:p w14:paraId="1B442B23" w14:textId="77777777" w:rsidR="005A7283" w:rsidRPr="005A7283" w:rsidRDefault="005A7283" w:rsidP="005A7283">
      <w:pPr>
        <w:spacing w:line="240" w:lineRule="auto"/>
        <w:jc w:val="both"/>
        <w:rPr>
          <w:rFonts w:ascii="Times New Roman" w:eastAsia="Calibri" w:hAnsi="Times New Roman" w:cs="Times New Roman"/>
          <w:b/>
          <w:sz w:val="24"/>
          <w:szCs w:val="24"/>
        </w:rPr>
      </w:pPr>
      <w:r w:rsidRPr="005A7283">
        <w:rPr>
          <w:rFonts w:ascii="Times New Roman" w:eastAsia="Calibri" w:hAnsi="Times New Roman" w:cs="Times New Roman"/>
          <w:b/>
          <w:sz w:val="24"/>
          <w:szCs w:val="24"/>
        </w:rPr>
        <w:t>III. PROJEKTI, POTPISANI UGOVORI/IZDANE NARUDŽBENICE, NATJEČAJI</w:t>
      </w:r>
    </w:p>
    <w:p w14:paraId="21379BFC" w14:textId="77777777" w:rsidR="005A7283" w:rsidRPr="005A7283" w:rsidRDefault="005A7283" w:rsidP="005A7283">
      <w:pPr>
        <w:spacing w:line="240" w:lineRule="auto"/>
        <w:jc w:val="both"/>
        <w:rPr>
          <w:rFonts w:ascii="Times New Roman" w:eastAsia="Calibri" w:hAnsi="Times New Roman" w:cs="Times New Roman"/>
          <w:sz w:val="24"/>
          <w:szCs w:val="24"/>
        </w:rPr>
      </w:pPr>
      <w:r w:rsidRPr="005A7283">
        <w:rPr>
          <w:rFonts w:ascii="Times New Roman" w:eastAsia="Calibri" w:hAnsi="Times New Roman" w:cs="Times New Roman"/>
          <w:sz w:val="24"/>
          <w:szCs w:val="24"/>
        </w:rPr>
        <w:t>U izvještajnom razdoblju Općina Šodolovci nastavila je provoditi aktivnosti u sklopu projekta započetog u 2020. godini „Zajedno u zajednici u Općini Šodolovci“ koji za cilj imaju izgradnju i jačanje institucionalne brige o starijim i nemoćnim osobama na području općine, te je isti tijekom izvještajnog razdoblja i okončan.</w:t>
      </w:r>
    </w:p>
    <w:p w14:paraId="6D67C3D9" w14:textId="77777777" w:rsidR="005A7283" w:rsidRPr="005A7283" w:rsidRDefault="005A7283" w:rsidP="005A7283">
      <w:pPr>
        <w:spacing w:line="240" w:lineRule="auto"/>
        <w:jc w:val="both"/>
        <w:rPr>
          <w:rFonts w:ascii="Times New Roman" w:eastAsia="Calibri" w:hAnsi="Times New Roman" w:cs="Times New Roman"/>
          <w:b/>
          <w:sz w:val="24"/>
          <w:szCs w:val="24"/>
          <w:u w:val="single"/>
        </w:rPr>
      </w:pPr>
      <w:r w:rsidRPr="005A7283">
        <w:rPr>
          <w:rFonts w:ascii="Times New Roman" w:eastAsia="Calibri" w:hAnsi="Times New Roman" w:cs="Times New Roman"/>
          <w:b/>
          <w:sz w:val="24"/>
          <w:szCs w:val="24"/>
          <w:u w:val="single"/>
        </w:rPr>
        <w:lastRenderedPageBreak/>
        <w:t>Natječaji/potpore/sufinanciranje:</w:t>
      </w:r>
    </w:p>
    <w:p w14:paraId="40D1499A" w14:textId="77777777" w:rsidR="005A7283" w:rsidRPr="005A7283" w:rsidRDefault="005A7283" w:rsidP="005A7283">
      <w:pPr>
        <w:spacing w:after="160" w:line="240" w:lineRule="auto"/>
        <w:jc w:val="both"/>
        <w:rPr>
          <w:rFonts w:ascii="Times New Roman" w:eastAsia="Calibri" w:hAnsi="Times New Roman" w:cs="Times New Roman"/>
          <w:sz w:val="24"/>
          <w:szCs w:val="24"/>
        </w:rPr>
      </w:pPr>
      <w:r w:rsidRPr="005A7283">
        <w:rPr>
          <w:rFonts w:ascii="Times New Roman" w:eastAsia="Calibri" w:hAnsi="Times New Roman" w:cs="Times New Roman"/>
          <w:sz w:val="24"/>
          <w:szCs w:val="24"/>
        </w:rPr>
        <w:t>- Tijekom rujna i listopada proveden je postupak nabave te je sklopljen Ugovor s tvrtkom Lager Bašić d.o.o. za nabavu rabljenog bagera na kotačima, marke HYUNDAI R140W-9, u vrijednosti od 566.250,00 kuna. Projekt je sufinanciran sredstvima Ministarstva prostornoga uređenja, graditeljstva i državne imovine u iznosu od 120.000,00 kuna dok je ostatak sredstava financiran iz Proračuna Općine Šodolovci.</w:t>
      </w:r>
    </w:p>
    <w:p w14:paraId="380176D5" w14:textId="77777777" w:rsidR="005A7283" w:rsidRPr="005A7283" w:rsidRDefault="005A7283" w:rsidP="005A7283">
      <w:pPr>
        <w:spacing w:after="160" w:line="240" w:lineRule="auto"/>
        <w:jc w:val="both"/>
        <w:rPr>
          <w:rFonts w:ascii="Times New Roman" w:eastAsia="Calibri" w:hAnsi="Times New Roman" w:cs="Times New Roman"/>
          <w:sz w:val="24"/>
          <w:szCs w:val="24"/>
        </w:rPr>
      </w:pPr>
      <w:r w:rsidRPr="005A7283">
        <w:rPr>
          <w:rFonts w:ascii="Times New Roman" w:eastAsia="Calibri" w:hAnsi="Times New Roman" w:cs="Times New Roman"/>
          <w:sz w:val="24"/>
          <w:szCs w:val="24"/>
        </w:rPr>
        <w:t xml:space="preserve">- Tijekom rujna proveden je postupak javne nabave te je sklopljen Ugovor s tvrtkom </w:t>
      </w:r>
      <w:proofErr w:type="spellStart"/>
      <w:r w:rsidRPr="005A7283">
        <w:rPr>
          <w:rFonts w:ascii="Times New Roman" w:eastAsia="Calibri" w:hAnsi="Times New Roman" w:cs="Times New Roman"/>
          <w:sz w:val="24"/>
          <w:szCs w:val="24"/>
        </w:rPr>
        <w:t>Elektromodul</w:t>
      </w:r>
      <w:proofErr w:type="spellEnd"/>
      <w:r w:rsidRPr="005A7283">
        <w:rPr>
          <w:rFonts w:ascii="Times New Roman" w:eastAsia="Calibri" w:hAnsi="Times New Roman" w:cs="Times New Roman"/>
          <w:sz w:val="24"/>
          <w:szCs w:val="24"/>
        </w:rPr>
        <w:t>-promet d.o.o. za nabavu i postavljanje pješačkog semaforima sa  mjeračima brzine u naselju Šodolovci, ulica Ive Andrića, ŽC4130, u vrijednosti od 359.350,00 kuna. Projekt je sufinanciran sredstvima Ministarstva unutarnjih poslova u iznosu od 244.356,00 kuna dok je ostatak sredstava financiran iz Proračuna Općine Šodolovci.</w:t>
      </w:r>
    </w:p>
    <w:p w14:paraId="2B3893B6" w14:textId="77777777" w:rsidR="005A7283" w:rsidRPr="005A7283" w:rsidRDefault="005A7283" w:rsidP="005A7283">
      <w:pPr>
        <w:spacing w:after="160" w:line="240" w:lineRule="auto"/>
        <w:jc w:val="both"/>
        <w:rPr>
          <w:rFonts w:ascii="Times New Roman" w:eastAsia="Calibri" w:hAnsi="Times New Roman" w:cs="Times New Roman"/>
          <w:sz w:val="24"/>
          <w:szCs w:val="24"/>
        </w:rPr>
      </w:pPr>
      <w:r w:rsidRPr="005A7283">
        <w:rPr>
          <w:rFonts w:ascii="Times New Roman" w:eastAsia="Calibri" w:hAnsi="Times New Roman" w:cs="Times New Roman"/>
          <w:sz w:val="24"/>
          <w:szCs w:val="24"/>
        </w:rPr>
        <w:t>- Dodijeljen je Ugovor za izvođenje radova unutar projekta „Uređenje vanjskog dijela sportske zgrade u naselju Šodolovci (faza II) i uređenje vanjskog dijela Društvenog doma u naselju Šodolovci“ Komunalnom trgovačkom društvu Šodolovci d.o.o.. Ukupna vrijednost ugovorenih radova po oba ugovora iznosi 298.718,07 kuna (iznos sa PDV-om). Zajedničko vijeće općina financiralo je projekt u iznosu od 298.718,07 kuna.</w:t>
      </w:r>
    </w:p>
    <w:p w14:paraId="348767C9" w14:textId="77777777" w:rsidR="005A7283" w:rsidRPr="005A7283" w:rsidRDefault="005A7283" w:rsidP="005A7283">
      <w:pPr>
        <w:spacing w:after="160" w:line="240" w:lineRule="auto"/>
        <w:jc w:val="both"/>
        <w:rPr>
          <w:rFonts w:ascii="Times New Roman" w:eastAsia="Calibri" w:hAnsi="Times New Roman" w:cs="Times New Roman"/>
          <w:sz w:val="24"/>
          <w:szCs w:val="24"/>
        </w:rPr>
      </w:pPr>
      <w:r w:rsidRPr="005A7283">
        <w:rPr>
          <w:rFonts w:ascii="Times New Roman" w:eastAsia="Calibri" w:hAnsi="Times New Roman" w:cs="Times New Roman"/>
          <w:sz w:val="24"/>
          <w:szCs w:val="24"/>
        </w:rPr>
        <w:t>- Dodijeljen je ugovor za izvođenje radova „adaptacije poslovne zgrade za rad Vijeća srpske nacionalne manjine“ Komunalnom trgovačkom društvu Šodolovci d.o.o.. Vrijednost ugovorenih radova iznosi 232.656,87 kuna. Projekt je sufinanciran od strane Zajedničkog vijeća općina Vukovar u iznosu od 200.000,00 kuna dok je ostatak sredstava financiran iz Proračuna Općine Šodolovci.</w:t>
      </w:r>
    </w:p>
    <w:p w14:paraId="49A56C7A" w14:textId="77777777" w:rsidR="005A7283" w:rsidRPr="005A7283" w:rsidRDefault="005A7283" w:rsidP="005A7283">
      <w:pPr>
        <w:spacing w:after="160" w:line="240" w:lineRule="auto"/>
        <w:jc w:val="both"/>
        <w:rPr>
          <w:rFonts w:ascii="Times New Roman" w:eastAsia="Calibri" w:hAnsi="Times New Roman" w:cs="Times New Roman"/>
          <w:sz w:val="24"/>
          <w:szCs w:val="24"/>
        </w:rPr>
      </w:pPr>
      <w:r w:rsidRPr="005A7283">
        <w:rPr>
          <w:rFonts w:ascii="Times New Roman" w:eastAsia="Calibri" w:hAnsi="Times New Roman" w:cs="Times New Roman"/>
          <w:sz w:val="24"/>
          <w:szCs w:val="24"/>
        </w:rPr>
        <w:t>- Općina Šodolovci je prijavila projekt „Uređenje vanjskog prostora društvenog doma s izgradnjom sportskog sadržaja u naselju Ada“ na Javni natječaj za dodjelu financijskih sredstava za kapitalne donacije Zajedničkog vijeća općina Vukovar. Međusobnim sporazumom ugovoreno je sufinanciranje radova u iznosu od 350.000,00 kuna. Realizacija i provedba projekta ostavljena je za 2023. godinu.</w:t>
      </w:r>
    </w:p>
    <w:p w14:paraId="6A3F51B8" w14:textId="77777777" w:rsidR="005A7283" w:rsidRPr="005A7283" w:rsidRDefault="005A7283" w:rsidP="005A7283">
      <w:pPr>
        <w:spacing w:after="160" w:line="240" w:lineRule="auto"/>
        <w:jc w:val="both"/>
        <w:rPr>
          <w:rFonts w:ascii="Times New Roman" w:eastAsia="Calibri" w:hAnsi="Times New Roman" w:cs="Times New Roman"/>
          <w:sz w:val="24"/>
          <w:szCs w:val="24"/>
        </w:rPr>
      </w:pPr>
      <w:r w:rsidRPr="005A7283">
        <w:rPr>
          <w:rFonts w:ascii="Times New Roman" w:eastAsia="Calibri" w:hAnsi="Times New Roman" w:cs="Times New Roman"/>
          <w:sz w:val="24"/>
          <w:szCs w:val="24"/>
        </w:rPr>
        <w:t>- Općina Šodolovci je prijavila projekt „Izgradnja pješačke staze u naselju Palača – ulica Miroslava Odavića (dio prema groblju) za tip operacije 7.4.1. „Ulaganja u pokretanje, poboljšanje ili proširenje lokalnih temeljnih usluga za ruralno stanovništvo, uključujući slobodno vrijeme i kulturne aktivnosti te povezanu infrastrukturu“ koji se provodi putem lokalnih razvojnih strategija putem odabranih LAG-ova.</w:t>
      </w:r>
    </w:p>
    <w:p w14:paraId="1A2EF209" w14:textId="77777777" w:rsidR="005A7283" w:rsidRPr="005A7283" w:rsidRDefault="005A7283" w:rsidP="005A7283">
      <w:pPr>
        <w:spacing w:after="160" w:line="240" w:lineRule="auto"/>
        <w:jc w:val="both"/>
        <w:rPr>
          <w:rFonts w:ascii="Times New Roman" w:eastAsia="Calibri" w:hAnsi="Times New Roman" w:cs="Times New Roman"/>
          <w:sz w:val="24"/>
          <w:szCs w:val="24"/>
        </w:rPr>
      </w:pPr>
      <w:r w:rsidRPr="005A7283">
        <w:rPr>
          <w:rFonts w:ascii="Times New Roman" w:eastAsia="Calibri" w:hAnsi="Times New Roman" w:cs="Times New Roman"/>
          <w:b/>
          <w:bCs/>
          <w:sz w:val="24"/>
          <w:szCs w:val="24"/>
          <w:u w:val="single"/>
        </w:rPr>
        <w:t>Imovina:</w:t>
      </w:r>
    </w:p>
    <w:p w14:paraId="16081638" w14:textId="77777777" w:rsidR="005A7283" w:rsidRPr="005A7283" w:rsidRDefault="005A7283" w:rsidP="005A7283">
      <w:pPr>
        <w:spacing w:after="160" w:line="240" w:lineRule="auto"/>
        <w:jc w:val="both"/>
        <w:rPr>
          <w:rFonts w:ascii="Times New Roman" w:eastAsia="Calibri" w:hAnsi="Times New Roman" w:cs="Times New Roman"/>
          <w:sz w:val="24"/>
          <w:szCs w:val="24"/>
          <w:lang w:eastAsia="hr-HR"/>
        </w:rPr>
      </w:pPr>
      <w:r w:rsidRPr="005A7283">
        <w:rPr>
          <w:rFonts w:ascii="Times New Roman" w:eastAsia="Calibri" w:hAnsi="Times New Roman" w:cs="Times New Roman"/>
          <w:sz w:val="24"/>
          <w:szCs w:val="24"/>
        </w:rPr>
        <w:t xml:space="preserve">- Općina Šodolovci je putem javnog poziva započela postupak prodaje </w:t>
      </w:r>
      <w:r w:rsidRPr="005A7283">
        <w:rPr>
          <w:rFonts w:ascii="Times New Roman" w:eastAsia="Calibri" w:hAnsi="Times New Roman" w:cs="Times New Roman"/>
          <w:sz w:val="24"/>
          <w:szCs w:val="24"/>
          <w:lang w:eastAsia="hr-HR"/>
        </w:rPr>
        <w:t xml:space="preserve"> rabljenog radnog stroja s priključnom opremom, kombinirka JCB, 3CX4, WDCD s početnom cijenom od </w:t>
      </w:r>
      <w:r w:rsidRPr="005A7283">
        <w:rPr>
          <w:rFonts w:ascii="Times New Roman" w:hAnsi="Times New Roman" w:cs="Times New Roman"/>
          <w:sz w:val="24"/>
          <w:szCs w:val="24"/>
        </w:rPr>
        <w:t>29.222,39 kuna. S odabranim ponuditeljem sklopljen je Ugovor o kupoprodaji radnog stroja i to za iznos od 47.660,00 kuna.</w:t>
      </w:r>
    </w:p>
    <w:p w14:paraId="4F4918BE" w14:textId="77777777" w:rsidR="005A7283" w:rsidRPr="005A7283" w:rsidRDefault="005A7283" w:rsidP="005A7283">
      <w:pPr>
        <w:spacing w:after="160" w:line="240" w:lineRule="auto"/>
        <w:jc w:val="both"/>
        <w:rPr>
          <w:rFonts w:ascii="Times New Roman" w:eastAsia="Calibri" w:hAnsi="Times New Roman" w:cs="Times New Roman"/>
          <w:sz w:val="24"/>
          <w:szCs w:val="24"/>
          <w:lang w:eastAsia="hr-HR"/>
        </w:rPr>
      </w:pPr>
      <w:r w:rsidRPr="005A7283">
        <w:rPr>
          <w:rFonts w:ascii="Times New Roman" w:eastAsia="Calibri" w:hAnsi="Times New Roman" w:cs="Times New Roman"/>
          <w:sz w:val="24"/>
          <w:szCs w:val="24"/>
          <w:lang w:eastAsia="hr-HR"/>
        </w:rPr>
        <w:t>- Općina Šodolovci je sukladno odredbama Zakona o nasljeđivanju, nakon odreknuća ostaviteljevih zakonskih nasljednika, naslijedila imovinu iz pok. Ivice Sabola iz Silaša. Sukladno Rješenju o nasljeđivanju imovina se sastoji od nekretnine upisane u zk.ul.br. 1410, k.č.br. 191/40, k.o. Palača u naravi kuća broj 9 i dvorište, Smiljanićeva ulica u naselju Silaš te osobni automobil M1 Chevrolet Cruze 2.0, godina proizvodnje 2010.</w:t>
      </w:r>
    </w:p>
    <w:p w14:paraId="424705EB" w14:textId="77777777" w:rsidR="005A7283" w:rsidRPr="005A7283" w:rsidRDefault="005A7283" w:rsidP="005A7283">
      <w:pPr>
        <w:widowControl w:val="0"/>
        <w:tabs>
          <w:tab w:val="left" w:pos="993"/>
          <w:tab w:val="left" w:pos="8789"/>
          <w:tab w:val="left" w:pos="9072"/>
        </w:tabs>
        <w:suppressAutoHyphens/>
        <w:spacing w:before="120" w:after="0" w:line="240" w:lineRule="auto"/>
        <w:jc w:val="both"/>
        <w:rPr>
          <w:rFonts w:ascii="Times New Roman" w:eastAsia="Calibri" w:hAnsi="Times New Roman" w:cs="Times New Roman"/>
          <w:sz w:val="24"/>
          <w:szCs w:val="24"/>
        </w:rPr>
      </w:pPr>
    </w:p>
    <w:p w14:paraId="39BADA7E" w14:textId="77777777" w:rsidR="005A7283" w:rsidRPr="005A7283" w:rsidRDefault="005A7283" w:rsidP="005A7283">
      <w:pPr>
        <w:spacing w:after="0" w:line="240" w:lineRule="auto"/>
        <w:jc w:val="both"/>
        <w:rPr>
          <w:rFonts w:ascii="Times New Roman" w:eastAsia="Calibri" w:hAnsi="Times New Roman" w:cs="Times New Roman"/>
          <w:b/>
          <w:sz w:val="24"/>
          <w:szCs w:val="24"/>
          <w:lang w:eastAsia="ar-SA"/>
        </w:rPr>
      </w:pPr>
      <w:r w:rsidRPr="005A7283">
        <w:rPr>
          <w:rFonts w:ascii="Times New Roman" w:eastAsia="Calibri" w:hAnsi="Times New Roman" w:cs="Times New Roman"/>
          <w:b/>
          <w:sz w:val="24"/>
          <w:szCs w:val="24"/>
          <w:lang w:eastAsia="ar-SA"/>
        </w:rPr>
        <w:t>IV. SOCIJALNA SKRB</w:t>
      </w:r>
    </w:p>
    <w:p w14:paraId="505CF09C" w14:textId="77777777" w:rsidR="005A7283" w:rsidRPr="005A7283" w:rsidRDefault="005A7283" w:rsidP="005A7283">
      <w:pPr>
        <w:spacing w:after="0" w:line="240" w:lineRule="auto"/>
        <w:jc w:val="both"/>
        <w:rPr>
          <w:rFonts w:ascii="Times New Roman" w:eastAsia="Calibri" w:hAnsi="Times New Roman" w:cs="Times New Roman"/>
          <w:sz w:val="24"/>
          <w:szCs w:val="24"/>
          <w:lang w:eastAsia="ar-SA"/>
        </w:rPr>
      </w:pPr>
    </w:p>
    <w:p w14:paraId="18876C89" w14:textId="77777777" w:rsidR="005A7283" w:rsidRPr="005A7283" w:rsidRDefault="005A7283" w:rsidP="005A7283">
      <w:pPr>
        <w:spacing w:after="0" w:line="240" w:lineRule="auto"/>
        <w:jc w:val="both"/>
        <w:rPr>
          <w:rFonts w:ascii="Times New Roman" w:eastAsia="Calibri" w:hAnsi="Times New Roman" w:cs="Times New Roman"/>
          <w:sz w:val="24"/>
          <w:szCs w:val="24"/>
          <w:lang w:eastAsia="ar-SA"/>
        </w:rPr>
      </w:pPr>
      <w:r w:rsidRPr="005A7283">
        <w:rPr>
          <w:rFonts w:ascii="Times New Roman" w:eastAsia="Calibri" w:hAnsi="Times New Roman" w:cs="Times New Roman"/>
          <w:sz w:val="24"/>
          <w:szCs w:val="24"/>
          <w:lang w:eastAsia="ar-SA"/>
        </w:rPr>
        <w:lastRenderedPageBreak/>
        <w:t xml:space="preserve">Ukupno, na dan 31. prosinca 2022. godine, na ime socijalnih davanja isplaćena su sljedeća sredstva: </w:t>
      </w:r>
    </w:p>
    <w:p w14:paraId="1E5B91C6" w14:textId="77777777" w:rsidR="005A7283" w:rsidRPr="005A7283" w:rsidRDefault="005A7283" w:rsidP="005A7283">
      <w:pPr>
        <w:spacing w:after="0" w:line="240" w:lineRule="auto"/>
        <w:jc w:val="both"/>
        <w:rPr>
          <w:rFonts w:ascii="Times New Roman" w:eastAsia="Calibri" w:hAnsi="Times New Roman" w:cs="Times New Roman"/>
          <w:sz w:val="24"/>
          <w:szCs w:val="24"/>
          <w:lang w:eastAsia="ar-SA"/>
        </w:rPr>
      </w:pPr>
      <w:r w:rsidRPr="005A7283">
        <w:rPr>
          <w:rFonts w:ascii="Times New Roman" w:eastAsia="Calibri" w:hAnsi="Times New Roman" w:cs="Times New Roman"/>
          <w:sz w:val="24"/>
          <w:szCs w:val="24"/>
          <w:lang w:eastAsia="ar-SA"/>
        </w:rPr>
        <w:t xml:space="preserve">sredstava za jednokratne pomoći stanovništvu 30.200,00 kuna, </w:t>
      </w:r>
    </w:p>
    <w:p w14:paraId="39F40FC7" w14:textId="77777777" w:rsidR="005A7283" w:rsidRPr="005A7283" w:rsidRDefault="005A7283" w:rsidP="005A7283">
      <w:pPr>
        <w:spacing w:after="0" w:line="240" w:lineRule="auto"/>
        <w:jc w:val="both"/>
        <w:rPr>
          <w:rFonts w:ascii="Times New Roman" w:eastAsia="Calibri" w:hAnsi="Times New Roman" w:cs="Times New Roman"/>
          <w:sz w:val="24"/>
          <w:szCs w:val="24"/>
          <w:lang w:eastAsia="ar-SA"/>
        </w:rPr>
      </w:pPr>
      <w:r w:rsidRPr="005A7283">
        <w:rPr>
          <w:rFonts w:ascii="Times New Roman" w:eastAsia="Calibri" w:hAnsi="Times New Roman" w:cs="Times New Roman"/>
          <w:sz w:val="24"/>
          <w:szCs w:val="24"/>
          <w:lang w:eastAsia="ar-SA"/>
        </w:rPr>
        <w:t xml:space="preserve">sredstava troškova stanovanja u iznosu od 42.000,00 kuna. </w:t>
      </w:r>
    </w:p>
    <w:p w14:paraId="630E1DA2" w14:textId="77777777" w:rsidR="005A7283" w:rsidRPr="005A7283" w:rsidRDefault="005A7283" w:rsidP="005A7283">
      <w:pPr>
        <w:spacing w:after="0" w:line="240" w:lineRule="auto"/>
        <w:jc w:val="both"/>
        <w:rPr>
          <w:rFonts w:ascii="Times New Roman" w:eastAsia="Calibri" w:hAnsi="Times New Roman" w:cs="Times New Roman"/>
          <w:sz w:val="24"/>
          <w:szCs w:val="24"/>
          <w:lang w:eastAsia="ar-SA"/>
        </w:rPr>
      </w:pPr>
      <w:r w:rsidRPr="005A7283">
        <w:rPr>
          <w:rFonts w:ascii="Times New Roman" w:eastAsia="Calibri" w:hAnsi="Times New Roman" w:cs="Times New Roman"/>
          <w:sz w:val="24"/>
          <w:szCs w:val="24"/>
          <w:lang w:eastAsia="ar-SA"/>
        </w:rPr>
        <w:t>Za unapređenje kvalitete življenja isplaćena su sredstva:</w:t>
      </w:r>
    </w:p>
    <w:p w14:paraId="2F93AF9C" w14:textId="77777777" w:rsidR="005A7283" w:rsidRPr="005A7283" w:rsidRDefault="005A7283" w:rsidP="005A7283">
      <w:pPr>
        <w:spacing w:after="0" w:line="240" w:lineRule="auto"/>
        <w:jc w:val="both"/>
        <w:rPr>
          <w:rFonts w:ascii="Times New Roman" w:eastAsia="Calibri" w:hAnsi="Times New Roman" w:cs="Times New Roman"/>
          <w:sz w:val="24"/>
          <w:szCs w:val="24"/>
          <w:lang w:eastAsia="ar-SA"/>
        </w:rPr>
      </w:pPr>
      <w:r w:rsidRPr="005A7283">
        <w:rPr>
          <w:rFonts w:ascii="Times New Roman" w:eastAsia="Calibri" w:hAnsi="Times New Roman" w:cs="Times New Roman"/>
          <w:sz w:val="24"/>
          <w:szCs w:val="24"/>
          <w:lang w:eastAsia="ar-SA"/>
        </w:rPr>
        <w:t>Naknada za novorođeno dijete u iznosu od 48.000,00 kuna,</w:t>
      </w:r>
    </w:p>
    <w:p w14:paraId="4FC4D2C1" w14:textId="77777777" w:rsidR="005A7283" w:rsidRPr="005A7283" w:rsidRDefault="005A7283" w:rsidP="005A7283">
      <w:pPr>
        <w:spacing w:after="0" w:line="240" w:lineRule="auto"/>
        <w:jc w:val="both"/>
        <w:rPr>
          <w:rFonts w:ascii="Times New Roman" w:eastAsia="Calibri" w:hAnsi="Times New Roman" w:cs="Times New Roman"/>
          <w:sz w:val="24"/>
          <w:szCs w:val="24"/>
          <w:lang w:eastAsia="ar-SA"/>
        </w:rPr>
      </w:pPr>
      <w:r w:rsidRPr="005A7283">
        <w:rPr>
          <w:rFonts w:ascii="Times New Roman" w:eastAsia="Calibri" w:hAnsi="Times New Roman" w:cs="Times New Roman"/>
          <w:sz w:val="24"/>
          <w:szCs w:val="24"/>
          <w:lang w:eastAsia="ar-SA"/>
        </w:rPr>
        <w:t>Sufinanciranje priključaka građana na vodovodnu mrežu u iznosu od 16.800,00 kuna</w:t>
      </w:r>
    </w:p>
    <w:p w14:paraId="4CD62335" w14:textId="77777777" w:rsidR="005A7283" w:rsidRPr="005A7283" w:rsidRDefault="005A7283" w:rsidP="005A7283">
      <w:pPr>
        <w:spacing w:after="0" w:line="240" w:lineRule="auto"/>
        <w:jc w:val="both"/>
        <w:rPr>
          <w:rFonts w:ascii="Times New Roman" w:eastAsia="Calibri" w:hAnsi="Times New Roman" w:cs="Times New Roman"/>
          <w:sz w:val="24"/>
          <w:szCs w:val="24"/>
          <w:lang w:eastAsia="ar-SA"/>
        </w:rPr>
      </w:pPr>
      <w:r w:rsidRPr="005A7283">
        <w:rPr>
          <w:rFonts w:ascii="Times New Roman" w:eastAsia="Calibri" w:hAnsi="Times New Roman" w:cs="Times New Roman"/>
          <w:sz w:val="24"/>
          <w:szCs w:val="24"/>
          <w:lang w:eastAsia="ar-SA"/>
        </w:rPr>
        <w:t>Isplata novčanog dodatka povodom blagdana (božićnica) umirovljenicima i to za mirovine do 1500,00 – 300,00 kuna, za mirovine od 1.500,01 do 2.500,00 kuna- 200,00 kuna te za mirovine veće od 2.500,01 kuna- 100,00 kuna. Ukupno je, za ovu namjenu, isplaćeno 92.700,00 kuna.</w:t>
      </w:r>
    </w:p>
    <w:p w14:paraId="4E119413" w14:textId="77777777" w:rsidR="005A7283" w:rsidRPr="005A7283" w:rsidRDefault="005A7283" w:rsidP="005A7283">
      <w:pPr>
        <w:spacing w:after="0" w:line="240" w:lineRule="auto"/>
        <w:jc w:val="both"/>
        <w:rPr>
          <w:rFonts w:ascii="Times New Roman" w:eastAsia="Calibri" w:hAnsi="Times New Roman" w:cs="Times New Roman"/>
          <w:sz w:val="24"/>
          <w:szCs w:val="24"/>
          <w:lang w:eastAsia="ar-SA"/>
        </w:rPr>
      </w:pPr>
    </w:p>
    <w:p w14:paraId="136A855B" w14:textId="77777777" w:rsidR="005A7283" w:rsidRPr="005A7283" w:rsidRDefault="005A7283" w:rsidP="005A7283">
      <w:pPr>
        <w:spacing w:after="0" w:line="240" w:lineRule="auto"/>
        <w:jc w:val="both"/>
        <w:rPr>
          <w:rFonts w:ascii="Times New Roman" w:eastAsia="Calibri" w:hAnsi="Times New Roman" w:cs="Times New Roman"/>
          <w:b/>
          <w:sz w:val="24"/>
          <w:szCs w:val="24"/>
          <w:lang w:eastAsia="ar-SA"/>
        </w:rPr>
      </w:pPr>
      <w:r w:rsidRPr="005A7283">
        <w:rPr>
          <w:rFonts w:ascii="Times New Roman" w:eastAsia="Calibri" w:hAnsi="Times New Roman" w:cs="Times New Roman"/>
          <w:b/>
          <w:sz w:val="24"/>
          <w:szCs w:val="24"/>
          <w:lang w:eastAsia="ar-SA"/>
        </w:rPr>
        <w:t>V. OBRAZOVANJE, KULTURA, SPORT I CIVILNO DRUŠTVO</w:t>
      </w:r>
    </w:p>
    <w:p w14:paraId="788AAF79" w14:textId="77777777" w:rsidR="005A7283" w:rsidRPr="005A7283" w:rsidRDefault="005A7283" w:rsidP="005A7283">
      <w:pPr>
        <w:spacing w:after="0" w:line="240" w:lineRule="auto"/>
        <w:jc w:val="both"/>
        <w:rPr>
          <w:rFonts w:ascii="Times New Roman" w:eastAsia="Calibri" w:hAnsi="Times New Roman" w:cs="Times New Roman"/>
          <w:sz w:val="24"/>
          <w:szCs w:val="24"/>
          <w:lang w:eastAsia="ar-SA"/>
        </w:rPr>
      </w:pPr>
    </w:p>
    <w:p w14:paraId="7B7AB6BB" w14:textId="77777777" w:rsidR="005A7283" w:rsidRPr="005A7283" w:rsidRDefault="005A7283" w:rsidP="005A7283">
      <w:pPr>
        <w:spacing w:after="0" w:line="360" w:lineRule="auto"/>
        <w:jc w:val="both"/>
        <w:rPr>
          <w:rFonts w:ascii="Times New Roman" w:eastAsia="Calibri" w:hAnsi="Times New Roman" w:cs="Times New Roman"/>
          <w:b/>
          <w:sz w:val="24"/>
          <w:szCs w:val="24"/>
          <w:u w:val="single"/>
          <w:lang w:eastAsia="ar-SA"/>
        </w:rPr>
      </w:pPr>
      <w:r w:rsidRPr="005A7283">
        <w:rPr>
          <w:rFonts w:ascii="Times New Roman" w:eastAsia="Calibri" w:hAnsi="Times New Roman" w:cs="Times New Roman"/>
          <w:b/>
          <w:sz w:val="24"/>
          <w:szCs w:val="24"/>
          <w:u w:val="single"/>
          <w:lang w:eastAsia="ar-SA"/>
        </w:rPr>
        <w:t>Obrazovanje (stanje na dan 31.12.2022.):</w:t>
      </w:r>
    </w:p>
    <w:p w14:paraId="2DC114DA" w14:textId="77777777" w:rsidR="005A7283" w:rsidRPr="005A7283" w:rsidRDefault="005A7283" w:rsidP="005A7283">
      <w:pPr>
        <w:spacing w:after="0" w:line="240" w:lineRule="auto"/>
        <w:jc w:val="both"/>
        <w:rPr>
          <w:rFonts w:ascii="Times New Roman" w:eastAsia="Calibri" w:hAnsi="Times New Roman" w:cs="Times New Roman"/>
          <w:b/>
          <w:sz w:val="24"/>
          <w:szCs w:val="24"/>
          <w:lang w:eastAsia="ar-SA"/>
        </w:rPr>
      </w:pPr>
      <w:r w:rsidRPr="005A7283">
        <w:rPr>
          <w:rFonts w:ascii="Times New Roman" w:eastAsia="Calibri" w:hAnsi="Times New Roman" w:cs="Times New Roman"/>
          <w:b/>
          <w:sz w:val="24"/>
          <w:szCs w:val="24"/>
          <w:lang w:eastAsia="ar-SA"/>
        </w:rPr>
        <w:t>Vrtić i predškolsko obrazovanje:</w:t>
      </w:r>
    </w:p>
    <w:p w14:paraId="6349BED8" w14:textId="77777777" w:rsidR="005A7283" w:rsidRPr="005A7283" w:rsidRDefault="005A7283" w:rsidP="005A7283">
      <w:pPr>
        <w:spacing w:after="0" w:line="240" w:lineRule="auto"/>
        <w:jc w:val="both"/>
        <w:rPr>
          <w:rFonts w:ascii="Times New Roman" w:hAnsi="Times New Roman" w:cs="Times New Roman"/>
          <w:b/>
          <w:sz w:val="24"/>
          <w:szCs w:val="24"/>
          <w:lang w:eastAsia="ar-SA"/>
        </w:rPr>
      </w:pPr>
      <w:r w:rsidRPr="005A7283">
        <w:rPr>
          <w:rFonts w:ascii="Times New Roman" w:hAnsi="Times New Roman" w:cs="Times New Roman"/>
          <w:sz w:val="24"/>
          <w:szCs w:val="24"/>
          <w:lang w:eastAsia="ar-SA"/>
        </w:rPr>
        <w:t>Sufinancirani su troškovi dječjeg vrtića za svu djecu s područja općine koja iste i pohađaju u iznosu od 1000,00 kuna po djetetu što je u konačnici ukupno za navedeno razdoblje iznosilo 151.800,00 kuna.</w:t>
      </w:r>
    </w:p>
    <w:p w14:paraId="1F2B4188" w14:textId="77777777" w:rsidR="005A7283" w:rsidRPr="005A7283" w:rsidRDefault="005A7283" w:rsidP="005A7283">
      <w:pPr>
        <w:spacing w:after="0" w:line="240" w:lineRule="auto"/>
        <w:jc w:val="both"/>
        <w:rPr>
          <w:rFonts w:ascii="Times New Roman" w:hAnsi="Times New Roman" w:cs="Times New Roman"/>
          <w:sz w:val="24"/>
          <w:szCs w:val="24"/>
          <w:lang w:eastAsia="ar-SA"/>
        </w:rPr>
      </w:pPr>
      <w:r w:rsidRPr="005A7283">
        <w:rPr>
          <w:rFonts w:ascii="Times New Roman" w:hAnsi="Times New Roman" w:cs="Times New Roman"/>
          <w:sz w:val="24"/>
          <w:szCs w:val="24"/>
          <w:lang w:eastAsia="ar-SA"/>
        </w:rPr>
        <w:t>Za financiranje obvezne predškole, u naselju Silaš i Šodolovci, ukupno je izdvojeno 26.100,77 kuna.</w:t>
      </w:r>
    </w:p>
    <w:p w14:paraId="597DC8CF" w14:textId="77777777" w:rsidR="005A7283" w:rsidRPr="005A7283" w:rsidRDefault="005A7283" w:rsidP="005A7283">
      <w:pPr>
        <w:spacing w:after="0" w:line="240" w:lineRule="auto"/>
        <w:jc w:val="both"/>
        <w:rPr>
          <w:rFonts w:ascii="Times New Roman" w:eastAsia="Calibri" w:hAnsi="Times New Roman" w:cs="Times New Roman"/>
          <w:b/>
          <w:bCs/>
          <w:sz w:val="24"/>
          <w:szCs w:val="24"/>
          <w:lang w:eastAsia="ar-SA"/>
        </w:rPr>
      </w:pPr>
      <w:r w:rsidRPr="005A7283">
        <w:rPr>
          <w:rFonts w:ascii="Times New Roman" w:eastAsia="Calibri" w:hAnsi="Times New Roman" w:cs="Times New Roman"/>
          <w:b/>
          <w:bCs/>
          <w:sz w:val="24"/>
          <w:szCs w:val="24"/>
          <w:lang w:eastAsia="ar-SA"/>
        </w:rPr>
        <w:t>Osnovnoškolsko škola:</w:t>
      </w:r>
    </w:p>
    <w:p w14:paraId="498D9533" w14:textId="77777777" w:rsidR="005A7283" w:rsidRPr="005A7283" w:rsidRDefault="005A7283" w:rsidP="005A7283">
      <w:pPr>
        <w:spacing w:after="0" w:line="240" w:lineRule="auto"/>
        <w:jc w:val="both"/>
        <w:rPr>
          <w:rFonts w:ascii="Times New Roman" w:eastAsia="Calibri" w:hAnsi="Times New Roman" w:cs="Times New Roman"/>
          <w:sz w:val="24"/>
          <w:szCs w:val="24"/>
          <w:lang w:eastAsia="ar-SA"/>
        </w:rPr>
      </w:pPr>
      <w:r w:rsidRPr="005A7283">
        <w:rPr>
          <w:rFonts w:ascii="Times New Roman" w:eastAsia="Calibri" w:hAnsi="Times New Roman" w:cs="Times New Roman"/>
          <w:sz w:val="24"/>
          <w:szCs w:val="24"/>
          <w:lang w:eastAsia="ar-SA"/>
        </w:rPr>
        <w:t>Za sufinanciranje projekta Osječko-baranjske županije „Školski obrok za sve“ izdvojeno je ukupno 8.948,75 kuna te je još 36.525,20 kuna izdvojeno za nabavu dodatnih obrazovnih materijala za djecu osnovnih škola.</w:t>
      </w:r>
    </w:p>
    <w:p w14:paraId="57A1A3DC" w14:textId="77777777" w:rsidR="005A7283" w:rsidRPr="005A7283" w:rsidRDefault="005A7283" w:rsidP="005A7283">
      <w:pPr>
        <w:spacing w:after="0" w:line="240" w:lineRule="auto"/>
        <w:jc w:val="both"/>
        <w:rPr>
          <w:rFonts w:ascii="Times New Roman" w:eastAsia="Calibri" w:hAnsi="Times New Roman" w:cs="Times New Roman"/>
          <w:b/>
          <w:bCs/>
          <w:sz w:val="24"/>
          <w:szCs w:val="24"/>
          <w:lang w:eastAsia="ar-SA"/>
        </w:rPr>
      </w:pPr>
      <w:r w:rsidRPr="005A7283">
        <w:rPr>
          <w:rFonts w:ascii="Times New Roman" w:eastAsia="Calibri" w:hAnsi="Times New Roman" w:cs="Times New Roman"/>
          <w:b/>
          <w:bCs/>
          <w:sz w:val="24"/>
          <w:szCs w:val="24"/>
          <w:lang w:eastAsia="ar-SA"/>
        </w:rPr>
        <w:t>Srednjoškolsko obrazovanje:</w:t>
      </w:r>
    </w:p>
    <w:p w14:paraId="6F18230F" w14:textId="77777777" w:rsidR="005A7283" w:rsidRPr="005A7283" w:rsidRDefault="005A7283" w:rsidP="005A7283">
      <w:pPr>
        <w:spacing w:after="0" w:line="240" w:lineRule="auto"/>
        <w:jc w:val="both"/>
        <w:rPr>
          <w:rFonts w:ascii="Times New Roman" w:eastAsia="Calibri" w:hAnsi="Times New Roman" w:cs="Times New Roman"/>
          <w:sz w:val="24"/>
          <w:szCs w:val="24"/>
          <w:lang w:eastAsia="ar-SA"/>
        </w:rPr>
      </w:pPr>
      <w:r w:rsidRPr="005A7283">
        <w:rPr>
          <w:rFonts w:ascii="Times New Roman" w:eastAsia="Calibri" w:hAnsi="Times New Roman" w:cs="Times New Roman"/>
          <w:sz w:val="24"/>
          <w:szCs w:val="24"/>
          <w:lang w:eastAsia="ar-SA"/>
        </w:rPr>
        <w:t>Za prijevoz učenika srednjih škola koji općina sufinancirana, na način da plaća preostali iznos mjesečne karte kao razliku od ukupne cijene i iznosa koji se sufinancira od strane Republike Hrvatske, kao i za cijenu cjelokupne linije za Paulin Dvor, ukupno je utrošeno 103.048,42 kuna.</w:t>
      </w:r>
    </w:p>
    <w:p w14:paraId="0C05E51F" w14:textId="77777777" w:rsidR="005A7283" w:rsidRPr="005A7283" w:rsidRDefault="005A7283" w:rsidP="005A7283">
      <w:pPr>
        <w:spacing w:after="0" w:line="240" w:lineRule="auto"/>
        <w:jc w:val="both"/>
        <w:rPr>
          <w:rFonts w:ascii="Times New Roman" w:eastAsia="Calibri" w:hAnsi="Times New Roman" w:cs="Times New Roman"/>
          <w:b/>
          <w:bCs/>
          <w:sz w:val="24"/>
          <w:szCs w:val="24"/>
          <w:lang w:eastAsia="ar-SA"/>
        </w:rPr>
      </w:pPr>
      <w:r w:rsidRPr="005A7283">
        <w:rPr>
          <w:rFonts w:ascii="Times New Roman" w:eastAsia="Calibri" w:hAnsi="Times New Roman" w:cs="Times New Roman"/>
          <w:b/>
          <w:bCs/>
          <w:sz w:val="24"/>
          <w:szCs w:val="24"/>
          <w:lang w:eastAsia="ar-SA"/>
        </w:rPr>
        <w:t>Visokoškolsko obrazovanje:</w:t>
      </w:r>
    </w:p>
    <w:p w14:paraId="593394AD" w14:textId="77777777" w:rsidR="005A7283" w:rsidRPr="005A7283" w:rsidRDefault="005A7283" w:rsidP="005A7283">
      <w:pPr>
        <w:spacing w:after="0" w:line="240" w:lineRule="auto"/>
        <w:jc w:val="both"/>
        <w:rPr>
          <w:rFonts w:ascii="Times New Roman" w:eastAsia="Calibri" w:hAnsi="Times New Roman" w:cs="Times New Roman"/>
          <w:sz w:val="24"/>
          <w:szCs w:val="24"/>
          <w:lang w:eastAsia="ar-SA"/>
        </w:rPr>
      </w:pPr>
      <w:r w:rsidRPr="005A7283">
        <w:rPr>
          <w:rFonts w:ascii="Times New Roman" w:eastAsia="Calibri" w:hAnsi="Times New Roman" w:cs="Times New Roman"/>
          <w:sz w:val="24"/>
          <w:szCs w:val="24"/>
          <w:lang w:eastAsia="ar-SA"/>
        </w:rPr>
        <w:t>Isplaćene su i jednokratne novčane potpore redovitim studentima u visini od 8.000,00 kuna po studentu odnosno u ukupnom iznosu od 80.000,00 kuna.</w:t>
      </w:r>
    </w:p>
    <w:p w14:paraId="2ADB9674" w14:textId="77777777" w:rsidR="005A7283" w:rsidRPr="005A7283" w:rsidRDefault="005A7283" w:rsidP="005A7283">
      <w:pPr>
        <w:spacing w:after="0" w:line="360" w:lineRule="auto"/>
        <w:jc w:val="both"/>
        <w:rPr>
          <w:rFonts w:ascii="Times New Roman" w:eastAsia="Calibri" w:hAnsi="Times New Roman" w:cs="Times New Roman"/>
          <w:b/>
          <w:sz w:val="24"/>
          <w:szCs w:val="24"/>
          <w:u w:val="single"/>
          <w:lang w:eastAsia="ar-SA"/>
        </w:rPr>
      </w:pPr>
      <w:r w:rsidRPr="005A7283">
        <w:rPr>
          <w:rFonts w:ascii="Times New Roman" w:eastAsia="Calibri" w:hAnsi="Times New Roman" w:cs="Times New Roman"/>
          <w:b/>
          <w:sz w:val="24"/>
          <w:szCs w:val="24"/>
          <w:u w:val="single"/>
          <w:lang w:eastAsia="ar-SA"/>
        </w:rPr>
        <w:t>Sport (stanje na dan 31.12.2022.):</w:t>
      </w:r>
    </w:p>
    <w:p w14:paraId="45279F4E" w14:textId="77777777" w:rsidR="005A7283" w:rsidRPr="005A7283" w:rsidRDefault="005A7283" w:rsidP="005A7283">
      <w:pPr>
        <w:spacing w:after="0" w:line="240" w:lineRule="auto"/>
        <w:jc w:val="both"/>
        <w:rPr>
          <w:rFonts w:ascii="Times New Roman" w:eastAsia="Calibri" w:hAnsi="Times New Roman" w:cs="Times New Roman"/>
          <w:sz w:val="24"/>
          <w:szCs w:val="24"/>
          <w:lang w:eastAsia="ar-SA"/>
        </w:rPr>
      </w:pPr>
      <w:r w:rsidRPr="005A7283">
        <w:rPr>
          <w:rFonts w:ascii="Times New Roman" w:eastAsia="Calibri" w:hAnsi="Times New Roman" w:cs="Times New Roman"/>
          <w:sz w:val="24"/>
          <w:szCs w:val="24"/>
          <w:lang w:eastAsia="ar-SA"/>
        </w:rPr>
        <w:t>Iz sredstava Proračuna Općine Šodolovci za sportske djelatnosti isplaćena su sredstva u iznosu od 10.000,00 Nogometnom klupu „Veterani“ Koprivna te 1.500,00 kuna temeljem zamolbi sportskih udruga izvan područja općine.</w:t>
      </w:r>
    </w:p>
    <w:p w14:paraId="1C1751E6" w14:textId="77777777" w:rsidR="005A7283" w:rsidRPr="005A7283" w:rsidRDefault="005A7283" w:rsidP="005A7283">
      <w:pPr>
        <w:spacing w:after="0" w:line="360" w:lineRule="auto"/>
        <w:jc w:val="both"/>
        <w:rPr>
          <w:rFonts w:ascii="Times New Roman" w:eastAsia="Calibri" w:hAnsi="Times New Roman" w:cs="Times New Roman"/>
          <w:b/>
          <w:sz w:val="24"/>
          <w:szCs w:val="24"/>
          <w:u w:val="single"/>
          <w:lang w:eastAsia="ar-SA"/>
        </w:rPr>
      </w:pPr>
      <w:r w:rsidRPr="005A7283">
        <w:rPr>
          <w:rFonts w:ascii="Times New Roman" w:eastAsia="Calibri" w:hAnsi="Times New Roman" w:cs="Times New Roman"/>
          <w:b/>
          <w:sz w:val="24"/>
          <w:szCs w:val="24"/>
          <w:u w:val="single"/>
          <w:lang w:eastAsia="ar-SA"/>
        </w:rPr>
        <w:t>Kultura (stanje na dan 31.12.2022.):</w:t>
      </w:r>
    </w:p>
    <w:p w14:paraId="45ADA0DF" w14:textId="77777777" w:rsidR="005A7283" w:rsidRPr="005A7283" w:rsidRDefault="005A7283" w:rsidP="005A7283">
      <w:pPr>
        <w:spacing w:after="0" w:line="240" w:lineRule="auto"/>
        <w:jc w:val="both"/>
        <w:rPr>
          <w:rFonts w:ascii="Times New Roman" w:eastAsia="Calibri" w:hAnsi="Times New Roman" w:cs="Times New Roman"/>
          <w:sz w:val="24"/>
          <w:szCs w:val="24"/>
          <w:lang w:eastAsia="ar-SA"/>
        </w:rPr>
      </w:pPr>
      <w:r w:rsidRPr="005A7283">
        <w:rPr>
          <w:rFonts w:ascii="Times New Roman" w:eastAsia="Calibri" w:hAnsi="Times New Roman" w:cs="Times New Roman"/>
          <w:sz w:val="24"/>
          <w:szCs w:val="24"/>
          <w:lang w:eastAsia="ar-SA"/>
        </w:rPr>
        <w:t xml:space="preserve">U navedenom razdoblju doznačavana su sredstva udrugama kulture koje djeluju na području općine i to 20.000,00 udruzi „Lanka“ iz Petrove Slatine te 15.000,00 kuna udruzi „Seoska idila“ iz Ade, za redovan rad. </w:t>
      </w:r>
    </w:p>
    <w:p w14:paraId="31016D52" w14:textId="77777777" w:rsidR="005A7283" w:rsidRPr="005A7283" w:rsidRDefault="005A7283" w:rsidP="005A7283">
      <w:pPr>
        <w:spacing w:after="0" w:line="240" w:lineRule="auto"/>
        <w:jc w:val="both"/>
        <w:rPr>
          <w:rFonts w:ascii="Times New Roman" w:eastAsia="Calibri" w:hAnsi="Times New Roman" w:cs="Times New Roman"/>
          <w:b/>
          <w:sz w:val="24"/>
          <w:szCs w:val="24"/>
          <w:u w:val="single"/>
          <w:lang w:eastAsia="ar-SA"/>
        </w:rPr>
      </w:pPr>
      <w:r w:rsidRPr="005A7283">
        <w:rPr>
          <w:rFonts w:ascii="Times New Roman" w:eastAsia="Calibri" w:hAnsi="Times New Roman" w:cs="Times New Roman"/>
          <w:b/>
          <w:sz w:val="24"/>
          <w:szCs w:val="24"/>
          <w:u w:val="single"/>
          <w:shd w:val="clear" w:color="auto" w:fill="FFFFFF"/>
        </w:rPr>
        <w:t>Vatrogastvo (stanje na dan 31.12.2022.):</w:t>
      </w:r>
    </w:p>
    <w:p w14:paraId="1ECBA241" w14:textId="77777777" w:rsidR="005A7283" w:rsidRPr="005A7283" w:rsidRDefault="005A7283" w:rsidP="005A7283">
      <w:pPr>
        <w:spacing w:after="0" w:line="240" w:lineRule="auto"/>
        <w:jc w:val="both"/>
        <w:rPr>
          <w:rFonts w:ascii="Times New Roman" w:eastAsia="Calibri" w:hAnsi="Times New Roman" w:cs="Times New Roman"/>
          <w:sz w:val="24"/>
          <w:szCs w:val="24"/>
          <w:lang w:eastAsia="ar-SA"/>
        </w:rPr>
      </w:pPr>
      <w:r w:rsidRPr="005A7283">
        <w:rPr>
          <w:rFonts w:ascii="Times New Roman" w:eastAsia="Calibri" w:hAnsi="Times New Roman" w:cs="Times New Roman"/>
          <w:sz w:val="24"/>
          <w:szCs w:val="24"/>
          <w:lang w:eastAsia="ar-SA"/>
        </w:rPr>
        <w:t>Na području Općine Šodolovci djeluje jedno dobrovoljno vatrogasno društvo u naselju Silaš. Sukladno zakonskim odredbama općina financira rad i djelovanje istoga iz Proračuna općine. U predmetnom razdoblju ukupno je DVD-u SILAŠ doznačeno 180.000,00 kuna.</w:t>
      </w:r>
    </w:p>
    <w:p w14:paraId="051C6BB0" w14:textId="77777777" w:rsidR="005A7283" w:rsidRPr="005A7283" w:rsidRDefault="005A7283" w:rsidP="005A7283">
      <w:pPr>
        <w:spacing w:after="0" w:line="240" w:lineRule="auto"/>
        <w:jc w:val="both"/>
        <w:rPr>
          <w:rFonts w:ascii="Times New Roman" w:eastAsia="Calibri" w:hAnsi="Times New Roman" w:cs="Times New Roman"/>
          <w:b/>
          <w:sz w:val="24"/>
          <w:szCs w:val="24"/>
          <w:u w:val="single"/>
          <w:lang w:eastAsia="ar-SA"/>
        </w:rPr>
      </w:pPr>
      <w:r w:rsidRPr="005A7283">
        <w:rPr>
          <w:rFonts w:ascii="Times New Roman" w:eastAsia="Calibri" w:hAnsi="Times New Roman" w:cs="Times New Roman"/>
          <w:b/>
          <w:sz w:val="24"/>
          <w:szCs w:val="24"/>
          <w:u w:val="single"/>
          <w:lang w:eastAsia="ar-SA"/>
        </w:rPr>
        <w:t>Lovstvo (stanje na dan 31.12.2022.):</w:t>
      </w:r>
    </w:p>
    <w:p w14:paraId="2E5BEAC6" w14:textId="77777777" w:rsidR="005A7283" w:rsidRPr="005A7283" w:rsidRDefault="005A7283" w:rsidP="005A7283">
      <w:pPr>
        <w:spacing w:after="0" w:line="240" w:lineRule="auto"/>
        <w:jc w:val="both"/>
        <w:rPr>
          <w:rFonts w:ascii="Times New Roman" w:eastAsia="Calibri" w:hAnsi="Times New Roman" w:cs="Times New Roman"/>
          <w:sz w:val="24"/>
          <w:szCs w:val="24"/>
          <w:lang w:eastAsia="ar-SA"/>
        </w:rPr>
      </w:pPr>
      <w:r w:rsidRPr="005A7283">
        <w:rPr>
          <w:rFonts w:ascii="Times New Roman" w:eastAsia="Calibri" w:hAnsi="Times New Roman" w:cs="Times New Roman"/>
          <w:sz w:val="24"/>
          <w:szCs w:val="24"/>
          <w:lang w:eastAsia="ar-SA"/>
        </w:rPr>
        <w:t>Na području Općine Šodolovci djeluje jedno lovačko društvo i to LD „ORAO“ iz naselja Silaš. Ukupno je u navedenom razdoblju LD „Orao“ doznačeno 25.000,00 za potporu u radu i provođenju planiranih programa te je još 4.500,00 kuna isplaćeno lovačkim društvima s područja drugih općina temeljem zamolbi.</w:t>
      </w:r>
    </w:p>
    <w:p w14:paraId="174A6B60" w14:textId="77777777" w:rsidR="005A7283" w:rsidRPr="005A7283" w:rsidRDefault="005A7283" w:rsidP="005A7283">
      <w:pPr>
        <w:spacing w:after="0" w:line="240" w:lineRule="auto"/>
        <w:jc w:val="both"/>
        <w:rPr>
          <w:rFonts w:ascii="Times New Roman" w:eastAsia="Calibri" w:hAnsi="Times New Roman" w:cs="Times New Roman"/>
          <w:b/>
          <w:sz w:val="24"/>
          <w:szCs w:val="24"/>
          <w:u w:val="single"/>
          <w:lang w:eastAsia="ar-SA"/>
        </w:rPr>
      </w:pPr>
      <w:r w:rsidRPr="005A7283">
        <w:rPr>
          <w:rFonts w:ascii="Times New Roman" w:eastAsia="Calibri" w:hAnsi="Times New Roman" w:cs="Times New Roman"/>
          <w:b/>
          <w:sz w:val="24"/>
          <w:szCs w:val="24"/>
          <w:u w:val="single"/>
          <w:lang w:eastAsia="ar-SA"/>
        </w:rPr>
        <w:t xml:space="preserve">Religija (stanje na dan 31.12.2022.): </w:t>
      </w:r>
    </w:p>
    <w:p w14:paraId="1D05F341" w14:textId="77777777" w:rsidR="005A7283" w:rsidRPr="005A7283" w:rsidRDefault="005A7283" w:rsidP="005A7283">
      <w:pPr>
        <w:spacing w:after="0" w:line="240" w:lineRule="auto"/>
        <w:jc w:val="both"/>
        <w:rPr>
          <w:rFonts w:ascii="Times New Roman" w:eastAsia="Calibri" w:hAnsi="Times New Roman" w:cs="Times New Roman"/>
          <w:sz w:val="24"/>
          <w:szCs w:val="24"/>
          <w:lang w:eastAsia="ar-SA"/>
        </w:rPr>
      </w:pPr>
      <w:r w:rsidRPr="005A7283">
        <w:rPr>
          <w:rFonts w:ascii="Times New Roman" w:eastAsia="Calibri" w:hAnsi="Times New Roman" w:cs="Times New Roman"/>
          <w:sz w:val="24"/>
          <w:szCs w:val="24"/>
          <w:lang w:eastAsia="ar-SA"/>
        </w:rPr>
        <w:lastRenderedPageBreak/>
        <w:t>Na području Općine Šodolovci djeluju dvije srpske pravoslavne crkvene općine i to: SPCO Silaš i SPCO Petrova Slatina. Općina Šodolovci pomaže njihov rad te su u predmetnom razdoblju isplaćena sredstva za redovan rad SPCO Silaš u iznosu od 37.500,00 kuna a za redovan rad SPCO Petrova Slatina 4.500,00 kuna. Iz sredstava Proračuna Općine Šodolovci a na temelju pristiglih zamolbi za financijsku pomoć isplaćena su novčana sredstva ostalim vjerskim udrugama i to u ukupnom iznosu od 51.000,00 kuna.</w:t>
      </w:r>
    </w:p>
    <w:p w14:paraId="0851D2FE" w14:textId="77777777" w:rsidR="005A7283" w:rsidRPr="005A7283" w:rsidRDefault="005A7283" w:rsidP="005A7283">
      <w:pPr>
        <w:spacing w:after="0" w:line="240" w:lineRule="auto"/>
        <w:jc w:val="both"/>
        <w:rPr>
          <w:rFonts w:ascii="Times New Roman" w:eastAsia="Calibri" w:hAnsi="Times New Roman" w:cs="Times New Roman"/>
          <w:b/>
          <w:bCs/>
          <w:sz w:val="24"/>
          <w:szCs w:val="24"/>
          <w:u w:val="single"/>
          <w:lang w:eastAsia="ar-SA"/>
        </w:rPr>
      </w:pPr>
      <w:r w:rsidRPr="005A7283">
        <w:rPr>
          <w:rFonts w:ascii="Times New Roman" w:eastAsia="Calibri" w:hAnsi="Times New Roman" w:cs="Times New Roman"/>
          <w:b/>
          <w:bCs/>
          <w:sz w:val="24"/>
          <w:szCs w:val="24"/>
          <w:u w:val="single"/>
          <w:lang w:eastAsia="ar-SA"/>
        </w:rPr>
        <w:t>Civilno društvo (stanje na dan 31.12.2022.):</w:t>
      </w:r>
    </w:p>
    <w:p w14:paraId="46180D99" w14:textId="77777777" w:rsidR="005A7283" w:rsidRPr="005A7283" w:rsidRDefault="005A7283" w:rsidP="005A7283">
      <w:pPr>
        <w:spacing w:after="0" w:line="240" w:lineRule="auto"/>
        <w:jc w:val="both"/>
        <w:rPr>
          <w:rFonts w:ascii="Times New Roman" w:eastAsia="Calibri" w:hAnsi="Times New Roman" w:cs="Times New Roman"/>
          <w:b/>
          <w:bCs/>
          <w:sz w:val="24"/>
          <w:szCs w:val="24"/>
          <w:u w:val="single"/>
          <w:lang w:eastAsia="ar-SA"/>
        </w:rPr>
      </w:pPr>
      <w:r w:rsidRPr="005A7283">
        <w:rPr>
          <w:rFonts w:ascii="Times New Roman" w:eastAsia="Calibri" w:hAnsi="Times New Roman" w:cs="Times New Roman"/>
          <w:sz w:val="24"/>
          <w:szCs w:val="24"/>
          <w:lang w:eastAsia="ar-SA"/>
        </w:rPr>
        <w:t>Redovna sredstva za rad Hrvatskog crvenog križa gradsko društvo crvenog križa Osijek doznačena su u iznosu od 5.027,16 kuna. Sredstva za rad gorske službe spašavanja stanica Osijek doznačena su u iznosu od 2.000,00 kuna. Udruzi antifašističkih boraca i antifašista grada Vukovara doznačena su sredstva za organizaciju manifestacije u iznosu od 1.000,00 kuna, udruzi „Palčić gore“ doznačena su temeljem zamolbe sredstva u iznosu od 812,50 kuna te je temeljem zamolbi udrugama osoba s invaliditetom ukupno doznačen iznos od 2.500,00 kuna.</w:t>
      </w:r>
    </w:p>
    <w:p w14:paraId="23CE90AF" w14:textId="77777777" w:rsidR="005A7283" w:rsidRPr="005A7283" w:rsidRDefault="005A7283" w:rsidP="005A7283">
      <w:pPr>
        <w:spacing w:after="0" w:line="360" w:lineRule="auto"/>
        <w:jc w:val="both"/>
        <w:rPr>
          <w:rFonts w:ascii="Times New Roman" w:eastAsia="Calibri" w:hAnsi="Times New Roman" w:cs="Times New Roman"/>
          <w:b/>
          <w:sz w:val="24"/>
          <w:szCs w:val="24"/>
          <w:lang w:eastAsia="ar-SA"/>
        </w:rPr>
      </w:pPr>
    </w:p>
    <w:p w14:paraId="469144D8" w14:textId="77777777" w:rsidR="005A7283" w:rsidRPr="005A7283" w:rsidRDefault="005A7283" w:rsidP="005A7283">
      <w:pPr>
        <w:spacing w:after="0" w:line="360" w:lineRule="auto"/>
        <w:jc w:val="both"/>
        <w:rPr>
          <w:rFonts w:ascii="Times New Roman" w:eastAsia="Calibri" w:hAnsi="Times New Roman" w:cs="Times New Roman"/>
          <w:b/>
          <w:sz w:val="24"/>
          <w:szCs w:val="24"/>
          <w:lang w:eastAsia="ar-SA"/>
        </w:rPr>
      </w:pPr>
      <w:r w:rsidRPr="005A7283">
        <w:rPr>
          <w:rFonts w:ascii="Times New Roman" w:eastAsia="Calibri" w:hAnsi="Times New Roman" w:cs="Times New Roman"/>
          <w:b/>
          <w:sz w:val="24"/>
          <w:szCs w:val="24"/>
          <w:lang w:eastAsia="ar-SA"/>
        </w:rPr>
        <w:t>VI. OSTALO</w:t>
      </w:r>
    </w:p>
    <w:p w14:paraId="4E0ADFF2" w14:textId="77777777" w:rsidR="005A7283" w:rsidRPr="005A7283" w:rsidRDefault="005A7283" w:rsidP="005A7283">
      <w:pPr>
        <w:spacing w:after="0" w:line="360" w:lineRule="auto"/>
        <w:jc w:val="both"/>
        <w:rPr>
          <w:rFonts w:ascii="Times New Roman" w:eastAsia="Calibri" w:hAnsi="Times New Roman" w:cs="Times New Roman"/>
          <w:b/>
          <w:bCs/>
          <w:sz w:val="24"/>
          <w:szCs w:val="24"/>
          <w:u w:val="single"/>
          <w:lang w:eastAsia="ar-SA"/>
        </w:rPr>
      </w:pPr>
      <w:r w:rsidRPr="005A7283">
        <w:rPr>
          <w:rFonts w:ascii="Times New Roman" w:eastAsia="Calibri" w:hAnsi="Times New Roman" w:cs="Times New Roman"/>
          <w:b/>
          <w:bCs/>
          <w:sz w:val="24"/>
          <w:szCs w:val="24"/>
          <w:u w:val="single"/>
          <w:lang w:eastAsia="ar-SA"/>
        </w:rPr>
        <w:t>Normativne aktivnosti:</w:t>
      </w:r>
    </w:p>
    <w:p w14:paraId="123E19B7" w14:textId="77777777" w:rsidR="005A7283" w:rsidRPr="005A7283" w:rsidRDefault="005A7283" w:rsidP="005A7283">
      <w:pPr>
        <w:spacing w:after="0" w:line="240" w:lineRule="auto"/>
        <w:jc w:val="both"/>
        <w:rPr>
          <w:rFonts w:ascii="Times New Roman" w:hAnsi="Times New Roman" w:cs="Times New Roman"/>
          <w:sz w:val="24"/>
          <w:szCs w:val="24"/>
          <w:lang w:eastAsia="ar-SA"/>
        </w:rPr>
      </w:pPr>
      <w:r w:rsidRPr="005A7283">
        <w:rPr>
          <w:rFonts w:ascii="Times New Roman" w:hAnsi="Times New Roman" w:cs="Times New Roman"/>
          <w:sz w:val="24"/>
          <w:szCs w:val="24"/>
          <w:lang w:eastAsia="ar-SA"/>
        </w:rPr>
        <w:t>U izvještajnom razdoblju održane su tri sjednice Općinskog vijeća Općine Šodolovci.</w:t>
      </w:r>
    </w:p>
    <w:p w14:paraId="736D29F0" w14:textId="77777777" w:rsidR="005A7283" w:rsidRPr="005A7283" w:rsidRDefault="005A7283" w:rsidP="005A7283">
      <w:pPr>
        <w:spacing w:after="0" w:line="240" w:lineRule="auto"/>
        <w:jc w:val="both"/>
        <w:rPr>
          <w:rFonts w:ascii="Times New Roman" w:hAnsi="Times New Roman" w:cs="Times New Roman"/>
          <w:sz w:val="24"/>
          <w:szCs w:val="24"/>
          <w:lang w:eastAsia="ar-SA"/>
        </w:rPr>
      </w:pPr>
      <w:r w:rsidRPr="005A7283">
        <w:rPr>
          <w:rFonts w:ascii="Times New Roman" w:hAnsi="Times New Roman" w:cs="Times New Roman"/>
          <w:sz w:val="24"/>
          <w:szCs w:val="24"/>
          <w:lang w:eastAsia="ar-SA"/>
        </w:rPr>
        <w:t>Neki od bitnijih akata iz toga razdoblja koji su od strane općinskog načelnika predloženi a od strane općinskog vijeća usvojeni su: Polugodišnji izvještaj o izvršenju Proračuna Općine Šodolovci za 2022. godinu, Odluku o osnivanju i imenovanju Etičkog odbora Općinskog vijeća Općine Šodolovci te odluku o osnivanju i imenovanju Vijeća časti Općinskog vijeća Općine Šodolovci, Odluku o izmjenama i dopunama Odluke o pravima iz socijalne skrbi i drugim potporama iz Proračuna Općine Šodolovci, Odluku o izmjenama i dopunama Odluke o plaći i drugim pravima općinskog načelnika i zamjenika općinskog načelnik, II. izmjene i dopune Proračuna Općine Šodolovci za 2022. godinu uz izmjene i dopune pripadajućih programa koji se donose uz Proračun. Usvojen je i Proračun Općine Šodolovci za 2023. godinu s projekcijama za 2024. i 2025. godinu uz pripadajuće programe koji se donose uz proračun. Donesena je Odluka o razrješenju i imenovanju uprave Komunalnog trgovačkog društva Šodolovci d.o.o..</w:t>
      </w:r>
    </w:p>
    <w:p w14:paraId="3DEEDFB0" w14:textId="77777777" w:rsidR="005A7283" w:rsidRPr="005A7283" w:rsidRDefault="005A7283" w:rsidP="005A7283">
      <w:pPr>
        <w:spacing w:after="0" w:line="240" w:lineRule="auto"/>
        <w:jc w:val="both"/>
        <w:rPr>
          <w:rFonts w:ascii="Times New Roman" w:eastAsia="Calibri" w:hAnsi="Times New Roman" w:cs="Times New Roman"/>
          <w:sz w:val="24"/>
          <w:szCs w:val="24"/>
        </w:rPr>
      </w:pPr>
      <w:r w:rsidRPr="005A7283">
        <w:rPr>
          <w:rFonts w:ascii="Times New Roman" w:eastAsia="Calibri" w:hAnsi="Times New Roman" w:cs="Times New Roman"/>
          <w:sz w:val="24"/>
          <w:szCs w:val="24"/>
        </w:rPr>
        <w:t>Također donesena je još i Odluka o raspoređivanju sredstava iz proračuna Općine Šodolovci za redovito godišnje financiranje političkih stranaka i nezavisnih vijećnika Općinskog vijeća Općine Šodolovci za 2023. godinu, Strategija upravljanja imovinom Općine Šodolovci za razdoblje 2023. – 2028. godine, Odluka o usvajanju Godišnjeg Plana upravljanja i raspolaganja imovinom u vlasništvu Općine Šodolovci za 2023. godinu, Odluka o donošenju Plana djelovanja u području prirodnih nepogoda za 2023. godinu,</w:t>
      </w:r>
    </w:p>
    <w:p w14:paraId="10083463" w14:textId="77777777" w:rsidR="005A7283" w:rsidRPr="005A7283" w:rsidRDefault="005A7283" w:rsidP="005A7283">
      <w:pPr>
        <w:spacing w:after="0" w:line="240" w:lineRule="auto"/>
        <w:jc w:val="both"/>
        <w:rPr>
          <w:rFonts w:ascii="Times New Roman" w:eastAsia="Calibri" w:hAnsi="Times New Roman" w:cs="Times New Roman"/>
          <w:sz w:val="24"/>
          <w:szCs w:val="24"/>
        </w:rPr>
      </w:pPr>
      <w:r w:rsidRPr="005A7283">
        <w:rPr>
          <w:rFonts w:ascii="Times New Roman" w:eastAsia="Calibri" w:hAnsi="Times New Roman" w:cs="Times New Roman"/>
          <w:sz w:val="24"/>
          <w:szCs w:val="24"/>
        </w:rPr>
        <w:t>Odluka o izmjenama i dopunama Odluke o nerazvrstanim cestama, Godišnji plan davanja koncesija na području Općine Šodolovci za 2023. godinu.</w:t>
      </w:r>
    </w:p>
    <w:p w14:paraId="25CE7E74" w14:textId="77777777" w:rsidR="005A7283" w:rsidRPr="005A7283" w:rsidRDefault="005A7283" w:rsidP="005A7283">
      <w:pPr>
        <w:spacing w:after="0" w:line="240" w:lineRule="auto"/>
        <w:rPr>
          <w:rFonts w:ascii="Times New Roman" w:hAnsi="Times New Roman" w:cs="Times New Roman"/>
          <w:b/>
          <w:bCs/>
          <w:sz w:val="24"/>
          <w:szCs w:val="24"/>
          <w:u w:val="single"/>
        </w:rPr>
      </w:pPr>
      <w:r w:rsidRPr="005A7283">
        <w:rPr>
          <w:rFonts w:ascii="Times New Roman" w:hAnsi="Times New Roman" w:cs="Times New Roman"/>
          <w:b/>
          <w:bCs/>
          <w:sz w:val="24"/>
          <w:szCs w:val="24"/>
          <w:u w:val="single"/>
        </w:rPr>
        <w:t xml:space="preserve">Protokolarne obveze: </w:t>
      </w:r>
    </w:p>
    <w:p w14:paraId="7DD5DC5D" w14:textId="77777777" w:rsidR="005A7283" w:rsidRPr="005A7283" w:rsidRDefault="005A7283" w:rsidP="005A7283">
      <w:pPr>
        <w:spacing w:after="0" w:line="240" w:lineRule="auto"/>
        <w:jc w:val="both"/>
        <w:rPr>
          <w:rFonts w:ascii="Times New Roman" w:hAnsi="Times New Roman" w:cs="Times New Roman"/>
          <w:sz w:val="24"/>
          <w:szCs w:val="24"/>
        </w:rPr>
      </w:pPr>
      <w:r w:rsidRPr="005A7283">
        <w:rPr>
          <w:rFonts w:ascii="Times New Roman" w:hAnsi="Times New Roman" w:cs="Times New Roman"/>
          <w:sz w:val="24"/>
          <w:szCs w:val="24"/>
        </w:rPr>
        <w:t>U navedenom razdoblju općinski načelnik obavljao je niz sastanaka te obilježavanja važnih datuma u pojedinim naseljima na području općine odnosno odazivao se pozivima drugih jedinica za prisustvovanje njihovim značajnim događajima i manifestacijama.</w:t>
      </w:r>
    </w:p>
    <w:p w14:paraId="1073CCC8" w14:textId="77777777" w:rsidR="005A7283" w:rsidRPr="005A7283" w:rsidRDefault="005A7283" w:rsidP="005A7283">
      <w:pPr>
        <w:spacing w:line="240" w:lineRule="auto"/>
        <w:jc w:val="both"/>
        <w:rPr>
          <w:rFonts w:ascii="Times New Roman" w:eastAsia="Calibri" w:hAnsi="Times New Roman" w:cs="Times New Roman"/>
          <w:sz w:val="24"/>
          <w:szCs w:val="24"/>
        </w:rPr>
      </w:pPr>
    </w:p>
    <w:p w14:paraId="4583C4D6" w14:textId="77777777" w:rsidR="005A7283" w:rsidRPr="005A7283" w:rsidRDefault="005A7283" w:rsidP="005A7283">
      <w:pPr>
        <w:spacing w:line="240" w:lineRule="auto"/>
        <w:jc w:val="both"/>
        <w:rPr>
          <w:rFonts w:ascii="Times New Roman" w:eastAsia="Calibri" w:hAnsi="Times New Roman" w:cs="Times New Roman"/>
          <w:b/>
          <w:sz w:val="24"/>
          <w:szCs w:val="24"/>
          <w:u w:val="single"/>
        </w:rPr>
      </w:pPr>
      <w:r w:rsidRPr="005A7283">
        <w:rPr>
          <w:rFonts w:ascii="Times New Roman" w:eastAsia="Calibri" w:hAnsi="Times New Roman" w:cs="Times New Roman"/>
          <w:b/>
          <w:sz w:val="24"/>
          <w:szCs w:val="24"/>
        </w:rPr>
        <w:t>VII. ZAKLJUČAK</w:t>
      </w:r>
    </w:p>
    <w:p w14:paraId="6B2317B6" w14:textId="77777777" w:rsidR="005A7283" w:rsidRPr="005A7283" w:rsidRDefault="005A7283" w:rsidP="005A7283">
      <w:pPr>
        <w:spacing w:line="240" w:lineRule="auto"/>
        <w:jc w:val="both"/>
        <w:rPr>
          <w:rFonts w:ascii="Times New Roman" w:eastAsia="Calibri" w:hAnsi="Times New Roman" w:cs="Times New Roman"/>
          <w:sz w:val="24"/>
          <w:szCs w:val="24"/>
        </w:rPr>
      </w:pPr>
      <w:r w:rsidRPr="005A7283">
        <w:rPr>
          <w:rFonts w:ascii="Times New Roman" w:eastAsia="Calibri" w:hAnsi="Times New Roman" w:cs="Times New Roman"/>
          <w:sz w:val="24"/>
          <w:szCs w:val="24"/>
        </w:rPr>
        <w:t>Izvješće o radu općinskog načelnika općine Šodolovci za razdoblje od 1.7.2022. do 31.12.2022. godine sadrži prikaz poslova i zadataka iz nadležnosti općinskog načelnika kao izvršnog tijela općine Šodolovci koji svoju dužnost obavlja profesionalno.</w:t>
      </w:r>
    </w:p>
    <w:p w14:paraId="3C519661" w14:textId="77777777" w:rsidR="005A7283" w:rsidRDefault="005A7283" w:rsidP="005A7283">
      <w:pPr>
        <w:spacing w:line="240" w:lineRule="auto"/>
        <w:jc w:val="both"/>
        <w:rPr>
          <w:rFonts w:ascii="Times New Roman" w:eastAsia="Calibri" w:hAnsi="Times New Roman" w:cs="Times New Roman"/>
          <w:sz w:val="24"/>
          <w:szCs w:val="24"/>
        </w:rPr>
      </w:pPr>
      <w:r w:rsidRPr="005A7283">
        <w:rPr>
          <w:rFonts w:ascii="Times New Roman" w:eastAsia="Calibri" w:hAnsi="Times New Roman" w:cs="Times New Roman"/>
          <w:sz w:val="24"/>
          <w:szCs w:val="24"/>
        </w:rPr>
        <w:t xml:space="preserve">U postizanju zadanih ciljeva od velike je važnosti  suradnja i podrška od strane službenika Jedinstvenog upravnog odjela, zamjenice općinskog načelnika Općine Šodolovci iz reda </w:t>
      </w:r>
      <w:r w:rsidRPr="005A7283">
        <w:rPr>
          <w:rFonts w:ascii="Times New Roman" w:eastAsia="Calibri" w:hAnsi="Times New Roman" w:cs="Times New Roman"/>
          <w:sz w:val="24"/>
          <w:szCs w:val="24"/>
        </w:rPr>
        <w:lastRenderedPageBreak/>
        <w:t>pripadnika hrvatskog naroda te uprave i djelatnika Komunalnog trgovačkog društva Šodolovci d.o.o..</w:t>
      </w:r>
    </w:p>
    <w:p w14:paraId="5CC09E57" w14:textId="77777777" w:rsidR="005A7283" w:rsidRPr="005A7283" w:rsidRDefault="005A7283" w:rsidP="005A7283">
      <w:pPr>
        <w:spacing w:line="240" w:lineRule="auto"/>
        <w:jc w:val="both"/>
        <w:rPr>
          <w:rFonts w:ascii="Times New Roman" w:eastAsia="Calibri" w:hAnsi="Times New Roman" w:cs="Times New Roman"/>
          <w:sz w:val="24"/>
          <w:szCs w:val="24"/>
        </w:rPr>
      </w:pPr>
    </w:p>
    <w:p w14:paraId="71C89056" w14:textId="77777777" w:rsidR="005A7283" w:rsidRPr="005A7283" w:rsidRDefault="005A7283" w:rsidP="005A7283">
      <w:pPr>
        <w:spacing w:after="0" w:line="240" w:lineRule="auto"/>
        <w:jc w:val="both"/>
        <w:rPr>
          <w:rFonts w:ascii="Times New Roman" w:eastAsia="Calibri" w:hAnsi="Times New Roman" w:cs="Times New Roman"/>
          <w:sz w:val="24"/>
          <w:szCs w:val="24"/>
        </w:rPr>
      </w:pPr>
      <w:r w:rsidRPr="005A7283">
        <w:rPr>
          <w:rFonts w:ascii="Times New Roman" w:eastAsia="Calibri" w:hAnsi="Times New Roman" w:cs="Times New Roman"/>
          <w:sz w:val="24"/>
          <w:szCs w:val="24"/>
        </w:rPr>
        <w:t>KLASA: 024-04/23-01/1</w:t>
      </w:r>
    </w:p>
    <w:p w14:paraId="36562895" w14:textId="77777777" w:rsidR="005A7283" w:rsidRPr="005A7283" w:rsidRDefault="005A7283" w:rsidP="005A7283">
      <w:pPr>
        <w:spacing w:after="0" w:line="240" w:lineRule="auto"/>
        <w:jc w:val="both"/>
        <w:rPr>
          <w:rFonts w:ascii="Times New Roman" w:eastAsia="Calibri" w:hAnsi="Times New Roman" w:cs="Times New Roman"/>
          <w:sz w:val="24"/>
          <w:szCs w:val="24"/>
        </w:rPr>
      </w:pPr>
      <w:r w:rsidRPr="005A7283">
        <w:rPr>
          <w:rFonts w:ascii="Times New Roman" w:eastAsia="Calibri" w:hAnsi="Times New Roman" w:cs="Times New Roman"/>
          <w:sz w:val="24"/>
          <w:szCs w:val="24"/>
        </w:rPr>
        <w:t>URBROJ: 2158-36-02-23-1</w:t>
      </w:r>
    </w:p>
    <w:p w14:paraId="080E3C18" w14:textId="4242C14D" w:rsidR="005A7283" w:rsidRPr="005A7283" w:rsidRDefault="005A7283" w:rsidP="005A7283">
      <w:pPr>
        <w:spacing w:line="240" w:lineRule="auto"/>
        <w:jc w:val="both"/>
        <w:rPr>
          <w:rFonts w:ascii="Times New Roman" w:eastAsia="Calibri" w:hAnsi="Times New Roman" w:cs="Times New Roman"/>
          <w:sz w:val="24"/>
          <w:szCs w:val="24"/>
        </w:rPr>
      </w:pPr>
      <w:r w:rsidRPr="005A7283">
        <w:rPr>
          <w:rFonts w:ascii="Times New Roman" w:eastAsia="Calibri" w:hAnsi="Times New Roman" w:cs="Times New Roman"/>
          <w:sz w:val="24"/>
          <w:szCs w:val="24"/>
        </w:rPr>
        <w:t>Šodolovci, 29. ožujka 2023</w:t>
      </w:r>
      <w:r>
        <w:rPr>
          <w:rFonts w:ascii="Times New Roman" w:eastAsia="Calibri" w:hAnsi="Times New Roman" w:cs="Times New Roman"/>
          <w:sz w:val="24"/>
          <w:szCs w:val="24"/>
        </w:rPr>
        <w:t xml:space="preserve">.                                                              </w:t>
      </w:r>
      <w:r w:rsidRPr="005A7283">
        <w:rPr>
          <w:rFonts w:ascii="Times New Roman" w:eastAsia="Calibri" w:hAnsi="Times New Roman" w:cs="Times New Roman"/>
          <w:sz w:val="24"/>
          <w:szCs w:val="24"/>
        </w:rPr>
        <w:t>OPĆINSKI NAČELNIK:</w:t>
      </w:r>
    </w:p>
    <w:p w14:paraId="25241E7E" w14:textId="77777777" w:rsidR="005A7283" w:rsidRDefault="005A7283" w:rsidP="005A7283">
      <w:pPr>
        <w:spacing w:after="0" w:line="240" w:lineRule="auto"/>
        <w:rPr>
          <w:rFonts w:ascii="Times New Roman" w:eastAsia="Calibri" w:hAnsi="Times New Roman" w:cs="Times New Roman"/>
          <w:sz w:val="24"/>
          <w:szCs w:val="24"/>
        </w:rPr>
      </w:pPr>
      <w:r w:rsidRPr="005A7283">
        <w:rPr>
          <w:rFonts w:ascii="Times New Roman" w:eastAsia="Calibri" w:hAnsi="Times New Roman" w:cs="Times New Roman"/>
          <w:sz w:val="24"/>
          <w:szCs w:val="24"/>
        </w:rPr>
        <w:t xml:space="preserve">                                                                                                                         Dragan Zorić</w:t>
      </w:r>
    </w:p>
    <w:p w14:paraId="6ABBC030" w14:textId="77777777" w:rsidR="005A7283" w:rsidRDefault="005A7283" w:rsidP="005A7283">
      <w:pPr>
        <w:spacing w:after="0" w:line="240" w:lineRule="auto"/>
        <w:rPr>
          <w:rFonts w:ascii="Times New Roman" w:eastAsia="Calibri" w:hAnsi="Times New Roman" w:cs="Times New Roman"/>
          <w:sz w:val="24"/>
          <w:szCs w:val="24"/>
        </w:rPr>
      </w:pPr>
    </w:p>
    <w:p w14:paraId="37E80BC1" w14:textId="4A88B025" w:rsidR="005A7283" w:rsidRDefault="005A7283" w:rsidP="005A7283">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p w14:paraId="1C6177CD" w14:textId="77777777" w:rsidR="00644227" w:rsidRDefault="00644227" w:rsidP="005A7283">
      <w:pPr>
        <w:spacing w:after="0" w:line="240" w:lineRule="auto"/>
        <w:jc w:val="center"/>
        <w:rPr>
          <w:rFonts w:ascii="Times New Roman" w:eastAsia="Calibri" w:hAnsi="Times New Roman" w:cs="Times New Roman"/>
          <w:sz w:val="24"/>
          <w:szCs w:val="24"/>
        </w:rPr>
      </w:pPr>
    </w:p>
    <w:p w14:paraId="5A62ED86" w14:textId="77777777" w:rsidR="00644227" w:rsidRPr="00DD1600" w:rsidRDefault="00644227" w:rsidP="00644227">
      <w:pPr>
        <w:spacing w:after="160"/>
        <w:jc w:val="both"/>
        <w:rPr>
          <w:rFonts w:ascii="Times New Roman" w:hAnsi="Times New Roman" w:cs="Times New Roman"/>
          <w:sz w:val="24"/>
          <w:szCs w:val="24"/>
        </w:rPr>
      </w:pPr>
      <w:r w:rsidRPr="00DD1600">
        <w:rPr>
          <w:rFonts w:ascii="Times New Roman" w:hAnsi="Times New Roman" w:cs="Times New Roman"/>
          <w:sz w:val="24"/>
          <w:szCs w:val="24"/>
        </w:rPr>
        <w:t>Na temelju članka 10. i članka 1</w:t>
      </w:r>
      <w:r>
        <w:rPr>
          <w:rFonts w:ascii="Times New Roman" w:hAnsi="Times New Roman" w:cs="Times New Roman"/>
          <w:sz w:val="24"/>
          <w:szCs w:val="24"/>
        </w:rPr>
        <w:t>2</w:t>
      </w:r>
      <w:r w:rsidRPr="00DD1600">
        <w:rPr>
          <w:rFonts w:ascii="Times New Roman" w:hAnsi="Times New Roman" w:cs="Times New Roman"/>
          <w:sz w:val="24"/>
          <w:szCs w:val="24"/>
        </w:rPr>
        <w:t>. Zakona o poljoprivrednom zemljištu („Narodne novine“ broj 20/18</w:t>
      </w:r>
      <w:r>
        <w:rPr>
          <w:rFonts w:ascii="Times New Roman" w:hAnsi="Times New Roman" w:cs="Times New Roman"/>
          <w:sz w:val="24"/>
          <w:szCs w:val="24"/>
        </w:rPr>
        <w:t>, 115/18, 98/19 i 57/22</w:t>
      </w:r>
      <w:r w:rsidRPr="00DD1600">
        <w:rPr>
          <w:rFonts w:ascii="Times New Roman" w:hAnsi="Times New Roman" w:cs="Times New Roman"/>
          <w:sz w:val="24"/>
          <w:szCs w:val="24"/>
        </w:rPr>
        <w:t xml:space="preserve">) i članka 46. Statuta Općine Šodolovci („službeni glasnik općine Šodolovci“ broj </w:t>
      </w:r>
      <w:r>
        <w:rPr>
          <w:rFonts w:ascii="Times New Roman" w:hAnsi="Times New Roman" w:cs="Times New Roman"/>
          <w:sz w:val="24"/>
          <w:szCs w:val="24"/>
        </w:rPr>
        <w:t>2/21</w:t>
      </w:r>
      <w:r w:rsidRPr="00DD1600">
        <w:rPr>
          <w:rFonts w:ascii="Times New Roman" w:hAnsi="Times New Roman" w:cs="Times New Roman"/>
          <w:sz w:val="24"/>
          <w:szCs w:val="24"/>
        </w:rPr>
        <w:t xml:space="preserve">) </w:t>
      </w:r>
      <w:r>
        <w:rPr>
          <w:rFonts w:ascii="Times New Roman" w:hAnsi="Times New Roman" w:cs="Times New Roman"/>
          <w:sz w:val="24"/>
          <w:szCs w:val="24"/>
        </w:rPr>
        <w:t>općinski načelnik</w:t>
      </w:r>
      <w:r w:rsidRPr="00DD1600">
        <w:rPr>
          <w:rFonts w:ascii="Times New Roman" w:hAnsi="Times New Roman" w:cs="Times New Roman"/>
          <w:sz w:val="24"/>
          <w:szCs w:val="24"/>
        </w:rPr>
        <w:t xml:space="preserve"> Općine Šodolovci podnosi Općinskom vijeću Općine Šodolovci na usvajanje </w:t>
      </w:r>
    </w:p>
    <w:p w14:paraId="0B237504" w14:textId="1E0F45F3" w:rsidR="000976E1" w:rsidRDefault="000976E1" w:rsidP="000976E1">
      <w:pPr>
        <w:pStyle w:val="Naslov1"/>
        <w:numPr>
          <w:ilvl w:val="0"/>
          <w:numId w:val="0"/>
        </w:numPr>
        <w:spacing w:before="0"/>
        <w:ind w:left="360"/>
        <w:jc w:val="center"/>
        <w:rPr>
          <w:rFonts w:ascii="Times New Roman" w:hAnsi="Times New Roman" w:cs="Times New Roman"/>
          <w:color w:val="auto"/>
          <w:sz w:val="24"/>
          <w:szCs w:val="24"/>
        </w:rPr>
      </w:pPr>
      <w:bookmarkStart w:id="80" w:name="_Toc140133818"/>
      <w:r>
        <w:rPr>
          <w:rFonts w:ascii="Times New Roman" w:hAnsi="Times New Roman" w:cs="Times New Roman"/>
          <w:color w:val="auto"/>
          <w:sz w:val="24"/>
          <w:szCs w:val="24"/>
        </w:rPr>
        <w:t xml:space="preserve">Izvješće </w:t>
      </w:r>
      <w:r w:rsidR="00644227" w:rsidRPr="00B94BC0">
        <w:rPr>
          <w:rFonts w:ascii="Times New Roman" w:hAnsi="Times New Roman" w:cs="Times New Roman"/>
          <w:color w:val="auto"/>
          <w:sz w:val="24"/>
          <w:szCs w:val="24"/>
        </w:rPr>
        <w:t>o primjeni agrotehničkih mjera i mjera za uređenje i održavanje</w:t>
      </w:r>
      <w:bookmarkEnd w:id="80"/>
      <w:r w:rsidR="00644227" w:rsidRPr="00B94BC0">
        <w:rPr>
          <w:rFonts w:ascii="Times New Roman" w:hAnsi="Times New Roman" w:cs="Times New Roman"/>
          <w:color w:val="auto"/>
          <w:sz w:val="24"/>
          <w:szCs w:val="24"/>
        </w:rPr>
        <w:t xml:space="preserve"> </w:t>
      </w:r>
    </w:p>
    <w:p w14:paraId="5EC96792" w14:textId="0CD2B982" w:rsidR="00644227" w:rsidRPr="00B94BC0" w:rsidRDefault="00644227" w:rsidP="00B94BC0">
      <w:pPr>
        <w:pStyle w:val="Naslov1"/>
        <w:numPr>
          <w:ilvl w:val="0"/>
          <w:numId w:val="0"/>
        </w:numPr>
        <w:spacing w:before="0"/>
        <w:ind w:left="360"/>
        <w:jc w:val="center"/>
        <w:rPr>
          <w:rFonts w:ascii="Times New Roman" w:hAnsi="Times New Roman" w:cs="Times New Roman"/>
          <w:color w:val="auto"/>
          <w:sz w:val="24"/>
          <w:szCs w:val="24"/>
        </w:rPr>
      </w:pPr>
      <w:bookmarkStart w:id="81" w:name="_Toc140133819"/>
      <w:r w:rsidRPr="00B94BC0">
        <w:rPr>
          <w:rFonts w:ascii="Times New Roman" w:hAnsi="Times New Roman" w:cs="Times New Roman"/>
          <w:color w:val="auto"/>
          <w:sz w:val="24"/>
          <w:szCs w:val="24"/>
        </w:rPr>
        <w:t>poljoprivrednih rudina</w:t>
      </w:r>
      <w:r w:rsidR="00B94BC0">
        <w:rPr>
          <w:rFonts w:ascii="Times New Roman" w:hAnsi="Times New Roman" w:cs="Times New Roman"/>
          <w:color w:val="auto"/>
          <w:sz w:val="24"/>
          <w:szCs w:val="24"/>
        </w:rPr>
        <w:t xml:space="preserve"> </w:t>
      </w:r>
      <w:r w:rsidRPr="00B94BC0">
        <w:rPr>
          <w:rFonts w:ascii="Times New Roman" w:hAnsi="Times New Roman" w:cs="Times New Roman"/>
          <w:color w:val="auto"/>
          <w:sz w:val="24"/>
          <w:szCs w:val="24"/>
        </w:rPr>
        <w:t>na području Općine Šodolovci u 2022. godini</w:t>
      </w:r>
      <w:bookmarkEnd w:id="81"/>
    </w:p>
    <w:p w14:paraId="6F974532" w14:textId="77777777" w:rsidR="00644227" w:rsidRPr="00DD1600" w:rsidRDefault="00644227" w:rsidP="00644227">
      <w:pPr>
        <w:spacing w:after="160"/>
        <w:jc w:val="both"/>
        <w:rPr>
          <w:rFonts w:ascii="Times New Roman" w:hAnsi="Times New Roman" w:cs="Times New Roman"/>
          <w:b/>
          <w:sz w:val="24"/>
          <w:szCs w:val="24"/>
        </w:rPr>
      </w:pPr>
    </w:p>
    <w:p w14:paraId="1946845B" w14:textId="77777777" w:rsidR="00644227" w:rsidRPr="00DD1600" w:rsidRDefault="00644227" w:rsidP="00644227">
      <w:pPr>
        <w:spacing w:after="160"/>
        <w:jc w:val="both"/>
        <w:rPr>
          <w:rFonts w:ascii="Times New Roman" w:hAnsi="Times New Roman" w:cs="Times New Roman"/>
          <w:b/>
          <w:sz w:val="24"/>
          <w:szCs w:val="24"/>
        </w:rPr>
      </w:pPr>
      <w:r w:rsidRPr="00DD1600">
        <w:rPr>
          <w:rFonts w:ascii="Times New Roman" w:hAnsi="Times New Roman" w:cs="Times New Roman"/>
          <w:b/>
          <w:sz w:val="24"/>
          <w:szCs w:val="24"/>
        </w:rPr>
        <w:t>UVOD</w:t>
      </w:r>
    </w:p>
    <w:p w14:paraId="41504DD5" w14:textId="77777777" w:rsidR="00644227" w:rsidRPr="00DD1600" w:rsidRDefault="00644227" w:rsidP="00644227">
      <w:pPr>
        <w:autoSpaceDE w:val="0"/>
        <w:autoSpaceDN w:val="0"/>
        <w:adjustRightInd w:val="0"/>
        <w:spacing w:after="0"/>
        <w:jc w:val="both"/>
        <w:rPr>
          <w:rFonts w:ascii="Times New Roman" w:eastAsia="Calibri" w:hAnsi="Times New Roman" w:cs="Times New Roman"/>
          <w:sz w:val="24"/>
          <w:szCs w:val="24"/>
          <w:lang w:eastAsia="hr-HR"/>
        </w:rPr>
      </w:pPr>
      <w:r w:rsidRPr="00DD1600">
        <w:rPr>
          <w:rFonts w:ascii="Times New Roman" w:eastAsia="Calibri" w:hAnsi="Times New Roman" w:cs="Times New Roman"/>
          <w:sz w:val="24"/>
          <w:szCs w:val="24"/>
          <w:lang w:eastAsia="hr-HR"/>
        </w:rPr>
        <w:t>Općinsko vijeće općine Šodolovci donijelo je Odluku o agrotehničkim mjerama, mjerama za uređivanje i održavanje poljoprivrednih rudina i mjerama zaštite od požara na poljoprivrednom zemljištu na području Općine Šodolovci („Službeni glasnik Općine Šodolovci“ broj 2/17). Sukladno odredbama Zakona o poljoprivrednom zemljištu, jedinica lokalne samouprave dostavlja Ministarstvu poljoprivrede i Hrvatsko</w:t>
      </w:r>
      <w:r>
        <w:rPr>
          <w:rFonts w:ascii="Times New Roman" w:eastAsia="Calibri" w:hAnsi="Times New Roman" w:cs="Times New Roman"/>
          <w:sz w:val="24"/>
          <w:szCs w:val="24"/>
          <w:lang w:eastAsia="hr-HR"/>
        </w:rPr>
        <w:t xml:space="preserve">j agenciji za poljoprivredu i hranu </w:t>
      </w:r>
      <w:r w:rsidRPr="00DD1600">
        <w:rPr>
          <w:rFonts w:ascii="Times New Roman" w:eastAsia="Calibri" w:hAnsi="Times New Roman" w:cs="Times New Roman"/>
          <w:sz w:val="24"/>
          <w:szCs w:val="24"/>
          <w:lang w:eastAsia="hr-HR"/>
        </w:rPr>
        <w:t>izvješće o primjeni mjera propisanih Odlukom do 31. ožujka svake tekuće godine za prethodnu godinu.</w:t>
      </w:r>
    </w:p>
    <w:p w14:paraId="40C6B5C0" w14:textId="77777777" w:rsidR="00644227" w:rsidRPr="00DD1600" w:rsidRDefault="00644227" w:rsidP="00644227">
      <w:pPr>
        <w:autoSpaceDE w:val="0"/>
        <w:autoSpaceDN w:val="0"/>
        <w:adjustRightInd w:val="0"/>
        <w:spacing w:after="0"/>
        <w:jc w:val="both"/>
        <w:rPr>
          <w:rFonts w:ascii="Times New Roman" w:eastAsia="Calibri" w:hAnsi="Times New Roman" w:cs="Times New Roman"/>
          <w:sz w:val="24"/>
          <w:szCs w:val="24"/>
          <w:lang w:eastAsia="hr-HR"/>
        </w:rPr>
      </w:pPr>
    </w:p>
    <w:p w14:paraId="22376AA2" w14:textId="77777777" w:rsidR="00644227" w:rsidRPr="00DD1600" w:rsidRDefault="00644227" w:rsidP="00644227">
      <w:pPr>
        <w:autoSpaceDE w:val="0"/>
        <w:autoSpaceDN w:val="0"/>
        <w:adjustRightInd w:val="0"/>
        <w:spacing w:after="0"/>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Na području Općine Šodolovci tijekom 2022. godine provodile su se sljedeće:</w:t>
      </w:r>
    </w:p>
    <w:p w14:paraId="43028133" w14:textId="77777777" w:rsidR="00644227" w:rsidRPr="00DD1600" w:rsidRDefault="00644227">
      <w:pPr>
        <w:numPr>
          <w:ilvl w:val="0"/>
          <w:numId w:val="15"/>
        </w:numPr>
        <w:autoSpaceDE w:val="0"/>
        <w:autoSpaceDN w:val="0"/>
        <w:adjustRightInd w:val="0"/>
        <w:spacing w:after="0" w:line="259" w:lineRule="auto"/>
        <w:jc w:val="both"/>
        <w:rPr>
          <w:rFonts w:ascii="Times New Roman" w:eastAsia="Calibri" w:hAnsi="Times New Roman" w:cs="Times New Roman"/>
          <w:b/>
          <w:bCs/>
          <w:sz w:val="24"/>
          <w:szCs w:val="24"/>
          <w:lang w:eastAsia="hr-HR"/>
        </w:rPr>
      </w:pPr>
      <w:r w:rsidRPr="00DD1600">
        <w:rPr>
          <w:rFonts w:ascii="Times New Roman" w:eastAsia="Calibri" w:hAnsi="Times New Roman" w:cs="Times New Roman"/>
          <w:b/>
          <w:bCs/>
          <w:sz w:val="24"/>
          <w:szCs w:val="24"/>
          <w:lang w:eastAsia="hr-HR"/>
        </w:rPr>
        <w:t>Agrotehničke mjere</w:t>
      </w:r>
    </w:p>
    <w:p w14:paraId="52234BC8" w14:textId="77777777" w:rsidR="00644227" w:rsidRPr="00DD1600" w:rsidRDefault="00644227" w:rsidP="00644227">
      <w:pPr>
        <w:autoSpaceDE w:val="0"/>
        <w:autoSpaceDN w:val="0"/>
        <w:adjustRightInd w:val="0"/>
        <w:spacing w:after="0"/>
        <w:jc w:val="both"/>
        <w:rPr>
          <w:rFonts w:ascii="Times New Roman" w:eastAsia="Calibri" w:hAnsi="Times New Roman" w:cs="Times New Roman"/>
          <w:sz w:val="24"/>
          <w:szCs w:val="24"/>
          <w:lang w:eastAsia="hr-HR"/>
        </w:rPr>
      </w:pPr>
      <w:r w:rsidRPr="00DD1600">
        <w:rPr>
          <w:rFonts w:ascii="Times New Roman" w:eastAsia="Calibri" w:hAnsi="Times New Roman" w:cs="Times New Roman"/>
          <w:sz w:val="24"/>
          <w:szCs w:val="24"/>
          <w:lang w:eastAsia="hr-HR"/>
        </w:rPr>
        <w:t xml:space="preserve">- </w:t>
      </w:r>
      <w:bookmarkStart w:id="82" w:name="_Hlk108097245"/>
      <w:r w:rsidRPr="00DD1600">
        <w:rPr>
          <w:rFonts w:ascii="Times New Roman" w:eastAsia="Calibri" w:hAnsi="Times New Roman" w:cs="Times New Roman"/>
          <w:sz w:val="24"/>
          <w:szCs w:val="24"/>
          <w:lang w:eastAsia="hr-HR"/>
        </w:rPr>
        <w:t>minimalna razina obrade i održavanja poljoprivrednog zemljišta</w:t>
      </w:r>
    </w:p>
    <w:p w14:paraId="2F1F11B9" w14:textId="77777777" w:rsidR="00644227" w:rsidRPr="00DD1600" w:rsidRDefault="00644227" w:rsidP="00644227">
      <w:pPr>
        <w:autoSpaceDE w:val="0"/>
        <w:autoSpaceDN w:val="0"/>
        <w:adjustRightInd w:val="0"/>
        <w:spacing w:after="0"/>
        <w:jc w:val="both"/>
        <w:rPr>
          <w:rFonts w:ascii="Times New Roman" w:eastAsia="Calibri" w:hAnsi="Times New Roman" w:cs="Times New Roman"/>
          <w:sz w:val="24"/>
          <w:szCs w:val="24"/>
          <w:lang w:eastAsia="hr-HR"/>
        </w:rPr>
      </w:pPr>
      <w:r w:rsidRPr="00DD1600">
        <w:rPr>
          <w:rFonts w:ascii="Times New Roman" w:eastAsia="Calibri" w:hAnsi="Times New Roman" w:cs="Times New Roman"/>
          <w:sz w:val="24"/>
          <w:szCs w:val="24"/>
          <w:lang w:eastAsia="hr-HR"/>
        </w:rPr>
        <w:t>- sprječavanje zakorovljenosti i obrastanja višegodišnjim raslinjem,</w:t>
      </w:r>
    </w:p>
    <w:p w14:paraId="55F7A66B" w14:textId="77777777" w:rsidR="00644227" w:rsidRPr="00DD1600" w:rsidRDefault="00644227" w:rsidP="00644227">
      <w:pPr>
        <w:autoSpaceDE w:val="0"/>
        <w:autoSpaceDN w:val="0"/>
        <w:adjustRightInd w:val="0"/>
        <w:spacing w:after="0"/>
        <w:jc w:val="both"/>
        <w:rPr>
          <w:rFonts w:ascii="Times New Roman" w:eastAsia="Calibri" w:hAnsi="Times New Roman" w:cs="Times New Roman"/>
          <w:sz w:val="24"/>
          <w:szCs w:val="24"/>
          <w:lang w:eastAsia="hr-HR"/>
        </w:rPr>
      </w:pPr>
      <w:r w:rsidRPr="00DD1600">
        <w:rPr>
          <w:rFonts w:ascii="Times New Roman" w:eastAsia="Calibri" w:hAnsi="Times New Roman" w:cs="Times New Roman"/>
          <w:sz w:val="24"/>
          <w:szCs w:val="24"/>
          <w:lang w:eastAsia="hr-HR"/>
        </w:rPr>
        <w:t>- suzbijanjem biljnih bolesti i štet</w:t>
      </w:r>
      <w:r>
        <w:rPr>
          <w:rFonts w:ascii="Times New Roman" w:eastAsia="Calibri" w:hAnsi="Times New Roman" w:cs="Times New Roman"/>
          <w:sz w:val="24"/>
          <w:szCs w:val="24"/>
          <w:lang w:eastAsia="hr-HR"/>
        </w:rPr>
        <w:t>nika</w:t>
      </w:r>
      <w:r w:rsidRPr="00DD1600">
        <w:rPr>
          <w:rFonts w:ascii="Times New Roman" w:eastAsia="Calibri" w:hAnsi="Times New Roman" w:cs="Times New Roman"/>
          <w:sz w:val="24"/>
          <w:szCs w:val="24"/>
          <w:lang w:eastAsia="hr-HR"/>
        </w:rPr>
        <w:t>,</w:t>
      </w:r>
    </w:p>
    <w:p w14:paraId="18B84A43" w14:textId="77777777" w:rsidR="00644227" w:rsidRPr="00DD1600" w:rsidRDefault="00644227" w:rsidP="00644227">
      <w:pPr>
        <w:autoSpaceDE w:val="0"/>
        <w:autoSpaceDN w:val="0"/>
        <w:adjustRightInd w:val="0"/>
        <w:spacing w:after="0"/>
        <w:jc w:val="both"/>
        <w:rPr>
          <w:rFonts w:ascii="Times New Roman" w:eastAsia="Calibri" w:hAnsi="Times New Roman" w:cs="Times New Roman"/>
          <w:sz w:val="24"/>
          <w:szCs w:val="24"/>
          <w:lang w:eastAsia="hr-HR"/>
        </w:rPr>
      </w:pPr>
      <w:r w:rsidRPr="00DD1600">
        <w:rPr>
          <w:rFonts w:ascii="Times New Roman" w:eastAsia="Calibri" w:hAnsi="Times New Roman" w:cs="Times New Roman"/>
          <w:sz w:val="24"/>
          <w:szCs w:val="24"/>
          <w:lang w:eastAsia="hr-HR"/>
        </w:rPr>
        <w:t xml:space="preserve">- </w:t>
      </w:r>
      <w:r>
        <w:rPr>
          <w:rFonts w:ascii="Times New Roman" w:eastAsia="Calibri" w:hAnsi="Times New Roman" w:cs="Times New Roman"/>
          <w:sz w:val="24"/>
          <w:szCs w:val="24"/>
          <w:lang w:eastAsia="hr-HR"/>
        </w:rPr>
        <w:t>postupanje s biljnim</w:t>
      </w:r>
      <w:r w:rsidRPr="00DD1600">
        <w:rPr>
          <w:rFonts w:ascii="Times New Roman" w:eastAsia="Calibri" w:hAnsi="Times New Roman" w:cs="Times New Roman"/>
          <w:sz w:val="24"/>
          <w:szCs w:val="24"/>
          <w:lang w:eastAsia="hr-HR"/>
        </w:rPr>
        <w:t xml:space="preserve"> ostat</w:t>
      </w:r>
      <w:r>
        <w:rPr>
          <w:rFonts w:ascii="Times New Roman" w:eastAsia="Calibri" w:hAnsi="Times New Roman" w:cs="Times New Roman"/>
          <w:sz w:val="24"/>
          <w:szCs w:val="24"/>
          <w:lang w:eastAsia="hr-HR"/>
        </w:rPr>
        <w:t>cima</w:t>
      </w:r>
      <w:r w:rsidRPr="00DD1600">
        <w:rPr>
          <w:rFonts w:ascii="Times New Roman" w:eastAsia="Calibri" w:hAnsi="Times New Roman" w:cs="Times New Roman"/>
          <w:sz w:val="24"/>
          <w:szCs w:val="24"/>
          <w:lang w:eastAsia="hr-HR"/>
        </w:rPr>
        <w:t>,</w:t>
      </w:r>
    </w:p>
    <w:p w14:paraId="7105BBB0" w14:textId="77777777" w:rsidR="00644227" w:rsidRPr="00DD1600" w:rsidRDefault="00644227" w:rsidP="00644227">
      <w:pPr>
        <w:autoSpaceDE w:val="0"/>
        <w:autoSpaceDN w:val="0"/>
        <w:adjustRightInd w:val="0"/>
        <w:spacing w:after="0"/>
        <w:jc w:val="both"/>
        <w:rPr>
          <w:rFonts w:ascii="Times New Roman" w:eastAsia="Calibri" w:hAnsi="Times New Roman" w:cs="Times New Roman"/>
          <w:sz w:val="24"/>
          <w:szCs w:val="24"/>
          <w:lang w:eastAsia="hr-HR"/>
        </w:rPr>
      </w:pPr>
      <w:r w:rsidRPr="00DD1600">
        <w:rPr>
          <w:rFonts w:ascii="Times New Roman" w:eastAsia="Calibri" w:hAnsi="Times New Roman" w:cs="Times New Roman"/>
          <w:sz w:val="24"/>
          <w:szCs w:val="24"/>
          <w:lang w:eastAsia="hr-HR"/>
        </w:rPr>
        <w:t>- održavanje organske tvari</w:t>
      </w:r>
      <w:r>
        <w:rPr>
          <w:rFonts w:ascii="Times New Roman" w:eastAsia="Calibri" w:hAnsi="Times New Roman" w:cs="Times New Roman"/>
          <w:sz w:val="24"/>
          <w:szCs w:val="24"/>
          <w:lang w:eastAsia="hr-HR"/>
        </w:rPr>
        <w:t xml:space="preserve"> i humusa</w:t>
      </w:r>
      <w:r w:rsidRPr="00DD1600">
        <w:rPr>
          <w:rFonts w:ascii="Times New Roman" w:eastAsia="Calibri" w:hAnsi="Times New Roman" w:cs="Times New Roman"/>
          <w:sz w:val="24"/>
          <w:szCs w:val="24"/>
          <w:lang w:eastAsia="hr-HR"/>
        </w:rPr>
        <w:t xml:space="preserve"> u tlu,</w:t>
      </w:r>
    </w:p>
    <w:p w14:paraId="03FE367E" w14:textId="77777777" w:rsidR="00644227" w:rsidRPr="00DD1600" w:rsidRDefault="00644227" w:rsidP="00644227">
      <w:pPr>
        <w:autoSpaceDE w:val="0"/>
        <w:autoSpaceDN w:val="0"/>
        <w:adjustRightInd w:val="0"/>
        <w:spacing w:after="0"/>
        <w:jc w:val="both"/>
        <w:rPr>
          <w:rFonts w:ascii="Times New Roman" w:eastAsia="Calibri" w:hAnsi="Times New Roman" w:cs="Times New Roman"/>
          <w:sz w:val="24"/>
          <w:szCs w:val="24"/>
          <w:lang w:eastAsia="hr-HR"/>
        </w:rPr>
      </w:pPr>
      <w:r w:rsidRPr="00DD1600">
        <w:rPr>
          <w:rFonts w:ascii="Times New Roman" w:eastAsia="Calibri" w:hAnsi="Times New Roman" w:cs="Times New Roman"/>
          <w:sz w:val="24"/>
          <w:szCs w:val="24"/>
          <w:lang w:eastAsia="hr-HR"/>
        </w:rPr>
        <w:t>- održavanje povoljne strukture tla,</w:t>
      </w:r>
    </w:p>
    <w:p w14:paraId="4A7D3473" w14:textId="77777777" w:rsidR="00644227" w:rsidRDefault="00644227" w:rsidP="00644227">
      <w:pPr>
        <w:autoSpaceDE w:val="0"/>
        <w:autoSpaceDN w:val="0"/>
        <w:adjustRightInd w:val="0"/>
        <w:spacing w:after="0"/>
        <w:jc w:val="both"/>
        <w:rPr>
          <w:rFonts w:ascii="Times New Roman" w:eastAsia="Calibri" w:hAnsi="Times New Roman" w:cs="Times New Roman"/>
          <w:sz w:val="24"/>
          <w:szCs w:val="24"/>
          <w:lang w:eastAsia="hr-HR"/>
        </w:rPr>
      </w:pPr>
      <w:r w:rsidRPr="00DD1600">
        <w:rPr>
          <w:rFonts w:ascii="Times New Roman" w:eastAsia="Calibri" w:hAnsi="Times New Roman" w:cs="Times New Roman"/>
          <w:sz w:val="24"/>
          <w:szCs w:val="24"/>
          <w:lang w:eastAsia="hr-HR"/>
        </w:rPr>
        <w:t xml:space="preserve">- </w:t>
      </w:r>
      <w:r>
        <w:rPr>
          <w:rFonts w:ascii="Times New Roman" w:eastAsia="Calibri" w:hAnsi="Times New Roman" w:cs="Times New Roman"/>
          <w:sz w:val="24"/>
          <w:szCs w:val="24"/>
          <w:lang w:eastAsia="hr-HR"/>
        </w:rPr>
        <w:t>gnojidba mineralnim i organskim gnojivima</w:t>
      </w:r>
    </w:p>
    <w:p w14:paraId="4051EDDA" w14:textId="77777777" w:rsidR="00644227" w:rsidRDefault="00644227" w:rsidP="00644227">
      <w:pPr>
        <w:autoSpaceDE w:val="0"/>
        <w:autoSpaceDN w:val="0"/>
        <w:adjustRightInd w:val="0"/>
        <w:spacing w:after="0"/>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 odvodnja i navodnjavanje (uz napomenu da na području općine nema izgrađenog sustava navodnjavanja dok je sustav odvodnje uređen)</w:t>
      </w:r>
    </w:p>
    <w:p w14:paraId="221EA860" w14:textId="77777777" w:rsidR="00644227" w:rsidRDefault="00644227" w:rsidP="00644227">
      <w:pPr>
        <w:autoSpaceDE w:val="0"/>
        <w:autoSpaceDN w:val="0"/>
        <w:adjustRightInd w:val="0"/>
        <w:spacing w:after="0"/>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 zaštita od erozije treba napomenuti kako na području Općine Šodolovci postoji niski rizik od erozije tla</w:t>
      </w:r>
      <w:bookmarkEnd w:id="82"/>
      <w:r>
        <w:rPr>
          <w:rFonts w:ascii="Times New Roman" w:eastAsia="Calibri" w:hAnsi="Times New Roman" w:cs="Times New Roman"/>
          <w:sz w:val="24"/>
          <w:szCs w:val="24"/>
          <w:lang w:eastAsia="hr-HR"/>
        </w:rPr>
        <w:t xml:space="preserve"> odnosno poljoprivrednog zemljišta.</w:t>
      </w:r>
    </w:p>
    <w:p w14:paraId="0D2E3F19" w14:textId="77777777" w:rsidR="00644227" w:rsidRPr="00DD1600" w:rsidRDefault="00644227" w:rsidP="00644227">
      <w:pPr>
        <w:autoSpaceDE w:val="0"/>
        <w:autoSpaceDN w:val="0"/>
        <w:adjustRightInd w:val="0"/>
        <w:spacing w:after="0"/>
        <w:jc w:val="both"/>
        <w:rPr>
          <w:rFonts w:ascii="Times New Roman" w:eastAsia="Calibri" w:hAnsi="Times New Roman" w:cs="Times New Roman"/>
          <w:b/>
          <w:bCs/>
          <w:sz w:val="24"/>
          <w:szCs w:val="24"/>
          <w:lang w:eastAsia="hr-HR"/>
        </w:rPr>
      </w:pPr>
      <w:r w:rsidRPr="00DD1600">
        <w:rPr>
          <w:rFonts w:ascii="Times New Roman" w:eastAsia="Calibri" w:hAnsi="Times New Roman" w:cs="Times New Roman"/>
          <w:b/>
          <w:bCs/>
          <w:sz w:val="24"/>
          <w:szCs w:val="24"/>
          <w:lang w:eastAsia="hr-HR"/>
        </w:rPr>
        <w:t>Mjere za uređivanje i održavanje poljoprivrednih rudina</w:t>
      </w:r>
    </w:p>
    <w:p w14:paraId="42375BDA" w14:textId="77777777" w:rsidR="00644227" w:rsidRPr="00DD1600" w:rsidRDefault="00644227" w:rsidP="00644227">
      <w:pPr>
        <w:autoSpaceDE w:val="0"/>
        <w:autoSpaceDN w:val="0"/>
        <w:adjustRightInd w:val="0"/>
        <w:spacing w:after="0"/>
        <w:jc w:val="both"/>
        <w:rPr>
          <w:rFonts w:ascii="Times New Roman" w:eastAsia="Calibri" w:hAnsi="Times New Roman" w:cs="Times New Roman"/>
          <w:sz w:val="24"/>
          <w:szCs w:val="24"/>
          <w:lang w:eastAsia="hr-HR"/>
        </w:rPr>
      </w:pPr>
      <w:r w:rsidRPr="00DD1600">
        <w:rPr>
          <w:rFonts w:ascii="Times New Roman" w:eastAsia="Calibri" w:hAnsi="Times New Roman" w:cs="Times New Roman"/>
          <w:sz w:val="24"/>
          <w:szCs w:val="24"/>
          <w:lang w:eastAsia="hr-HR"/>
        </w:rPr>
        <w:t xml:space="preserve">- </w:t>
      </w:r>
      <w:bookmarkStart w:id="83" w:name="_Hlk108097514"/>
      <w:r w:rsidRPr="00DD1600">
        <w:rPr>
          <w:rFonts w:ascii="Times New Roman" w:eastAsia="Calibri" w:hAnsi="Times New Roman" w:cs="Times New Roman"/>
          <w:sz w:val="24"/>
          <w:szCs w:val="24"/>
          <w:lang w:eastAsia="hr-HR"/>
        </w:rPr>
        <w:t>održavanje živice i međa,</w:t>
      </w:r>
    </w:p>
    <w:p w14:paraId="60CB95C2" w14:textId="77777777" w:rsidR="00644227" w:rsidRPr="00DD1600" w:rsidRDefault="00644227" w:rsidP="00644227">
      <w:pPr>
        <w:autoSpaceDE w:val="0"/>
        <w:autoSpaceDN w:val="0"/>
        <w:adjustRightInd w:val="0"/>
        <w:spacing w:after="0"/>
        <w:jc w:val="both"/>
        <w:rPr>
          <w:rFonts w:ascii="Times New Roman" w:eastAsia="Calibri" w:hAnsi="Times New Roman" w:cs="Times New Roman"/>
          <w:sz w:val="24"/>
          <w:szCs w:val="24"/>
          <w:lang w:eastAsia="hr-HR"/>
        </w:rPr>
      </w:pPr>
      <w:r w:rsidRPr="00DD1600">
        <w:rPr>
          <w:rFonts w:ascii="Times New Roman" w:eastAsia="Calibri" w:hAnsi="Times New Roman" w:cs="Times New Roman"/>
          <w:sz w:val="24"/>
          <w:szCs w:val="24"/>
          <w:lang w:eastAsia="hr-HR"/>
        </w:rPr>
        <w:t>- održavanje poljskih putova,</w:t>
      </w:r>
    </w:p>
    <w:p w14:paraId="7D3D0BF7" w14:textId="77777777" w:rsidR="00644227" w:rsidRPr="00DD1600" w:rsidRDefault="00644227" w:rsidP="00644227">
      <w:pPr>
        <w:autoSpaceDE w:val="0"/>
        <w:autoSpaceDN w:val="0"/>
        <w:adjustRightInd w:val="0"/>
        <w:spacing w:after="0"/>
        <w:jc w:val="both"/>
        <w:rPr>
          <w:rFonts w:ascii="Times New Roman" w:eastAsia="Calibri" w:hAnsi="Times New Roman" w:cs="Times New Roman"/>
          <w:sz w:val="24"/>
          <w:szCs w:val="24"/>
          <w:lang w:eastAsia="hr-HR"/>
        </w:rPr>
      </w:pPr>
      <w:r w:rsidRPr="00DD1600">
        <w:rPr>
          <w:rFonts w:ascii="Times New Roman" w:eastAsia="Calibri" w:hAnsi="Times New Roman" w:cs="Times New Roman"/>
          <w:sz w:val="24"/>
          <w:szCs w:val="24"/>
          <w:lang w:eastAsia="hr-HR"/>
        </w:rPr>
        <w:t>- uređivanje i održavanje kanala,</w:t>
      </w:r>
    </w:p>
    <w:p w14:paraId="2A00F06D" w14:textId="77777777" w:rsidR="00644227" w:rsidRPr="00DD1600" w:rsidRDefault="00644227" w:rsidP="00644227">
      <w:pPr>
        <w:autoSpaceDE w:val="0"/>
        <w:autoSpaceDN w:val="0"/>
        <w:adjustRightInd w:val="0"/>
        <w:spacing w:after="0"/>
        <w:jc w:val="both"/>
        <w:rPr>
          <w:rFonts w:ascii="Times New Roman" w:eastAsia="Calibri" w:hAnsi="Times New Roman" w:cs="Times New Roman"/>
          <w:sz w:val="24"/>
          <w:szCs w:val="24"/>
          <w:lang w:eastAsia="hr-HR"/>
        </w:rPr>
      </w:pPr>
      <w:r w:rsidRPr="00DD1600">
        <w:rPr>
          <w:rFonts w:ascii="Times New Roman" w:eastAsia="Calibri" w:hAnsi="Times New Roman" w:cs="Times New Roman"/>
          <w:sz w:val="24"/>
          <w:szCs w:val="24"/>
          <w:lang w:eastAsia="hr-HR"/>
        </w:rPr>
        <w:lastRenderedPageBreak/>
        <w:t>- sprječavanje zasjenjivanja,</w:t>
      </w:r>
    </w:p>
    <w:p w14:paraId="01145C72" w14:textId="77777777" w:rsidR="00644227" w:rsidRPr="002A5736" w:rsidRDefault="00644227" w:rsidP="00644227">
      <w:pPr>
        <w:autoSpaceDE w:val="0"/>
        <w:autoSpaceDN w:val="0"/>
        <w:adjustRightInd w:val="0"/>
        <w:spacing w:after="0"/>
        <w:jc w:val="both"/>
        <w:rPr>
          <w:rFonts w:ascii="Times New Roman" w:eastAsia="Calibri" w:hAnsi="Times New Roman" w:cs="Times New Roman"/>
          <w:sz w:val="24"/>
          <w:szCs w:val="24"/>
          <w:lang w:eastAsia="hr-HR"/>
        </w:rPr>
      </w:pPr>
      <w:r w:rsidRPr="00DD1600">
        <w:rPr>
          <w:rFonts w:ascii="Times New Roman" w:eastAsia="Calibri" w:hAnsi="Times New Roman" w:cs="Times New Roman"/>
          <w:sz w:val="24"/>
          <w:szCs w:val="24"/>
          <w:lang w:eastAsia="hr-HR"/>
        </w:rPr>
        <w:t>- sadnja i održavanje vjetrobranskih pojasa.</w:t>
      </w:r>
      <w:r w:rsidRPr="00DD1600">
        <w:rPr>
          <w:rFonts w:ascii="Times New Roman" w:eastAsia="Times New Roman" w:hAnsi="Times New Roman" w:cs="Times New Roman"/>
          <w:sz w:val="24"/>
          <w:szCs w:val="24"/>
          <w:lang w:eastAsia="hr-HR"/>
        </w:rPr>
        <w:t xml:space="preserve"> </w:t>
      </w:r>
    </w:p>
    <w:bookmarkEnd w:id="83"/>
    <w:p w14:paraId="052B2289" w14:textId="77777777" w:rsidR="00644227" w:rsidRPr="00DD1600" w:rsidRDefault="00644227" w:rsidP="00644227">
      <w:pPr>
        <w:autoSpaceDE w:val="0"/>
        <w:autoSpaceDN w:val="0"/>
        <w:adjustRightInd w:val="0"/>
        <w:spacing w:after="0"/>
        <w:jc w:val="both"/>
        <w:rPr>
          <w:rFonts w:ascii="Times New Roman" w:eastAsia="Calibri" w:hAnsi="Times New Roman" w:cs="Times New Roman"/>
          <w:b/>
          <w:bCs/>
          <w:sz w:val="24"/>
          <w:szCs w:val="24"/>
          <w:lang w:eastAsia="hr-HR"/>
        </w:rPr>
      </w:pPr>
    </w:p>
    <w:p w14:paraId="62D8A02F" w14:textId="77777777" w:rsidR="00644227" w:rsidRDefault="00644227" w:rsidP="00644227">
      <w:pPr>
        <w:autoSpaceDE w:val="0"/>
        <w:autoSpaceDN w:val="0"/>
        <w:adjustRightInd w:val="0"/>
        <w:spacing w:after="0"/>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Mjere minimalne razine obrade i održavanja poljoprivrednog zemljišta u 2022. godini provodile su se redovnim obrađivanjem i održavanjem poljoprivrednog zemljišta sukladno biljnoj vrsti odnosno katastarskoj kulturi poljoprivrednog zemljišta, održavanjem i poboljšanjem plodnosti tla</w:t>
      </w:r>
    </w:p>
    <w:p w14:paraId="2B861C2D" w14:textId="77777777" w:rsidR="00644227" w:rsidRPr="00DD1600" w:rsidRDefault="00644227" w:rsidP="00644227">
      <w:pPr>
        <w:autoSpaceDE w:val="0"/>
        <w:autoSpaceDN w:val="0"/>
        <w:adjustRightInd w:val="0"/>
        <w:spacing w:after="0"/>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U uređivanje</w:t>
      </w:r>
      <w:r w:rsidRPr="00DD1600">
        <w:rPr>
          <w:rFonts w:ascii="Times New Roman" w:eastAsia="Calibri" w:hAnsi="Times New Roman" w:cs="Times New Roman"/>
          <w:sz w:val="24"/>
          <w:szCs w:val="24"/>
          <w:lang w:eastAsia="hr-HR"/>
        </w:rPr>
        <w:t xml:space="preserve"> odnosno održavanje poljskih putova i kanala uključila se i općina Šodolovci zajedno sa vlasnicima i posjednicima poljoprivrednog zemljišta.</w:t>
      </w:r>
    </w:p>
    <w:p w14:paraId="52F3B08E" w14:textId="77777777" w:rsidR="00644227" w:rsidRPr="00DD1600" w:rsidRDefault="00644227" w:rsidP="00644227">
      <w:pPr>
        <w:autoSpaceDE w:val="0"/>
        <w:autoSpaceDN w:val="0"/>
        <w:adjustRightInd w:val="0"/>
        <w:spacing w:after="0"/>
        <w:jc w:val="both"/>
        <w:rPr>
          <w:rFonts w:ascii="Times New Roman" w:eastAsia="Calibri" w:hAnsi="Times New Roman" w:cs="Times New Roman"/>
          <w:sz w:val="24"/>
          <w:szCs w:val="24"/>
          <w:lang w:eastAsia="hr-HR"/>
        </w:rPr>
      </w:pPr>
      <w:r w:rsidRPr="00DD1600">
        <w:rPr>
          <w:rFonts w:ascii="Times New Roman" w:eastAsia="Calibri" w:hAnsi="Times New Roman" w:cs="Times New Roman"/>
          <w:sz w:val="24"/>
          <w:szCs w:val="24"/>
          <w:lang w:eastAsia="hr-HR"/>
        </w:rPr>
        <w:t>Vezano uz sprječavanje zasjenjivanja susjednih parcela na kojima se vrši poljoprivredna proizvodnja vlasnici su se uglavnom pridržavali istoga, te nisu sadili visoko raslinje neposredno uz među, a isto im je uz dugogodišnje bavljenje poljoprivrednom proizvodnjom poznato od ranije.</w:t>
      </w:r>
    </w:p>
    <w:p w14:paraId="69C918FE" w14:textId="77777777" w:rsidR="00644227" w:rsidRPr="00DD1600" w:rsidRDefault="00644227" w:rsidP="00644227">
      <w:pPr>
        <w:autoSpaceDE w:val="0"/>
        <w:autoSpaceDN w:val="0"/>
        <w:adjustRightInd w:val="0"/>
        <w:spacing w:after="0"/>
        <w:jc w:val="both"/>
        <w:rPr>
          <w:rFonts w:ascii="Times New Roman" w:eastAsia="Calibri" w:hAnsi="Times New Roman" w:cs="Times New Roman"/>
          <w:b/>
          <w:bCs/>
          <w:sz w:val="24"/>
          <w:szCs w:val="24"/>
          <w:lang w:eastAsia="hr-HR"/>
        </w:rPr>
      </w:pPr>
    </w:p>
    <w:p w14:paraId="62D0A735" w14:textId="77777777" w:rsidR="00644227" w:rsidRPr="00DD1600" w:rsidRDefault="00644227" w:rsidP="00644227">
      <w:pPr>
        <w:autoSpaceDE w:val="0"/>
        <w:autoSpaceDN w:val="0"/>
        <w:adjustRightInd w:val="0"/>
        <w:spacing w:after="0"/>
        <w:jc w:val="both"/>
        <w:rPr>
          <w:rFonts w:ascii="Times New Roman" w:eastAsia="Calibri" w:hAnsi="Times New Roman" w:cs="Times New Roman"/>
          <w:b/>
          <w:bCs/>
          <w:sz w:val="24"/>
          <w:szCs w:val="24"/>
          <w:lang w:eastAsia="hr-HR"/>
        </w:rPr>
      </w:pPr>
      <w:r w:rsidRPr="00DD1600">
        <w:rPr>
          <w:rFonts w:ascii="Times New Roman" w:eastAsia="Calibri" w:hAnsi="Times New Roman" w:cs="Times New Roman"/>
          <w:b/>
          <w:bCs/>
          <w:sz w:val="24"/>
          <w:szCs w:val="24"/>
          <w:lang w:eastAsia="hr-HR"/>
        </w:rPr>
        <w:t>ZAKLJUČAK</w:t>
      </w:r>
    </w:p>
    <w:p w14:paraId="79AB7B69" w14:textId="77777777" w:rsidR="00644227" w:rsidRPr="00DD1600" w:rsidRDefault="00644227" w:rsidP="00644227">
      <w:pPr>
        <w:autoSpaceDE w:val="0"/>
        <w:autoSpaceDN w:val="0"/>
        <w:adjustRightInd w:val="0"/>
        <w:spacing w:after="0"/>
        <w:jc w:val="both"/>
        <w:rPr>
          <w:rFonts w:ascii="Times New Roman" w:eastAsia="Calibri" w:hAnsi="Times New Roman" w:cs="Times New Roman"/>
          <w:b/>
          <w:bCs/>
          <w:color w:val="FF0000"/>
          <w:sz w:val="24"/>
          <w:szCs w:val="24"/>
          <w:lang w:eastAsia="hr-HR"/>
        </w:rPr>
      </w:pPr>
    </w:p>
    <w:p w14:paraId="42AA5F35" w14:textId="77777777" w:rsidR="00644227" w:rsidRPr="00DD1600" w:rsidRDefault="00644227" w:rsidP="00644227">
      <w:pPr>
        <w:autoSpaceDE w:val="0"/>
        <w:autoSpaceDN w:val="0"/>
        <w:adjustRightInd w:val="0"/>
        <w:spacing w:after="0"/>
        <w:jc w:val="both"/>
        <w:rPr>
          <w:rFonts w:ascii="Times New Roman" w:eastAsia="Calibri" w:hAnsi="Times New Roman" w:cs="Times New Roman"/>
          <w:sz w:val="24"/>
          <w:szCs w:val="24"/>
          <w:lang w:eastAsia="hr-HR"/>
        </w:rPr>
      </w:pPr>
      <w:r w:rsidRPr="00DD1600">
        <w:rPr>
          <w:rFonts w:ascii="Times New Roman" w:eastAsia="Calibri" w:hAnsi="Times New Roman" w:cs="Times New Roman"/>
          <w:sz w:val="24"/>
          <w:szCs w:val="24"/>
          <w:lang w:eastAsia="hr-HR"/>
        </w:rPr>
        <w:t>Općina Šodolovci nastoji, prije svega aktivnim mjerama, potaknuti vlasnike i posjednike zemljišta na njihovo obrađivanje i sprječavanje njihove zakorovljenosti, te je  objavila  informativni letak na web stranici o obvezi redovitog održavanja poljoprivrednog zemljišta</w:t>
      </w:r>
      <w:r>
        <w:rPr>
          <w:rFonts w:ascii="Times New Roman" w:eastAsia="Calibri" w:hAnsi="Times New Roman" w:cs="Times New Roman"/>
          <w:sz w:val="24"/>
          <w:szCs w:val="24"/>
          <w:lang w:eastAsia="hr-HR"/>
        </w:rPr>
        <w:t>.</w:t>
      </w:r>
    </w:p>
    <w:p w14:paraId="1D135C08" w14:textId="77777777" w:rsidR="00644227" w:rsidRPr="00DD1600" w:rsidRDefault="00644227" w:rsidP="00644227">
      <w:pPr>
        <w:autoSpaceDE w:val="0"/>
        <w:autoSpaceDN w:val="0"/>
        <w:adjustRightInd w:val="0"/>
        <w:spacing w:after="0"/>
        <w:jc w:val="both"/>
        <w:rPr>
          <w:rFonts w:ascii="Times New Roman" w:eastAsia="Calibri" w:hAnsi="Times New Roman" w:cs="Times New Roman"/>
          <w:sz w:val="24"/>
          <w:szCs w:val="24"/>
          <w:lang w:eastAsia="hr-HR"/>
        </w:rPr>
      </w:pPr>
    </w:p>
    <w:p w14:paraId="0ABE6857" w14:textId="77777777" w:rsidR="00644227" w:rsidRPr="00DD1600" w:rsidRDefault="00644227" w:rsidP="00644227">
      <w:pPr>
        <w:autoSpaceDE w:val="0"/>
        <w:autoSpaceDN w:val="0"/>
        <w:adjustRightInd w:val="0"/>
        <w:spacing w:after="0"/>
        <w:jc w:val="both"/>
        <w:rPr>
          <w:rFonts w:ascii="Times New Roman" w:eastAsia="Calibri" w:hAnsi="Times New Roman" w:cs="Times New Roman"/>
          <w:sz w:val="24"/>
          <w:szCs w:val="24"/>
          <w:lang w:eastAsia="hr-HR"/>
        </w:rPr>
      </w:pPr>
      <w:r w:rsidRPr="00DD1600">
        <w:rPr>
          <w:rFonts w:ascii="Times New Roman" w:eastAsia="Calibri" w:hAnsi="Times New Roman" w:cs="Times New Roman"/>
          <w:sz w:val="24"/>
          <w:szCs w:val="24"/>
          <w:lang w:eastAsia="hr-HR"/>
        </w:rPr>
        <w:t xml:space="preserve">KLASA: </w:t>
      </w:r>
      <w:r>
        <w:rPr>
          <w:rFonts w:ascii="Times New Roman" w:eastAsia="Calibri" w:hAnsi="Times New Roman" w:cs="Times New Roman"/>
          <w:sz w:val="24"/>
          <w:szCs w:val="24"/>
          <w:lang w:eastAsia="hr-HR"/>
        </w:rPr>
        <w:t>320-02/23-01/2</w:t>
      </w:r>
    </w:p>
    <w:p w14:paraId="45B58562" w14:textId="77777777" w:rsidR="00644227" w:rsidRPr="00DD1600" w:rsidRDefault="00644227" w:rsidP="00644227">
      <w:pPr>
        <w:autoSpaceDE w:val="0"/>
        <w:autoSpaceDN w:val="0"/>
        <w:adjustRightInd w:val="0"/>
        <w:spacing w:after="0"/>
        <w:jc w:val="both"/>
        <w:rPr>
          <w:rFonts w:ascii="Times New Roman" w:eastAsia="Calibri" w:hAnsi="Times New Roman" w:cs="Times New Roman"/>
          <w:sz w:val="24"/>
          <w:szCs w:val="24"/>
          <w:lang w:eastAsia="hr-HR"/>
        </w:rPr>
      </w:pPr>
      <w:r w:rsidRPr="00DD1600">
        <w:rPr>
          <w:rFonts w:ascii="Times New Roman" w:eastAsia="Calibri" w:hAnsi="Times New Roman" w:cs="Times New Roman"/>
          <w:sz w:val="24"/>
          <w:szCs w:val="24"/>
          <w:lang w:eastAsia="hr-HR"/>
        </w:rPr>
        <w:t xml:space="preserve">URBROJ: </w:t>
      </w:r>
      <w:r>
        <w:rPr>
          <w:rFonts w:ascii="Times New Roman" w:eastAsia="Calibri" w:hAnsi="Times New Roman" w:cs="Times New Roman"/>
          <w:sz w:val="24"/>
          <w:szCs w:val="24"/>
          <w:lang w:eastAsia="hr-HR"/>
        </w:rPr>
        <w:t>2158-36-02-23-2</w:t>
      </w:r>
    </w:p>
    <w:p w14:paraId="5FCAC7C8" w14:textId="77777777" w:rsidR="00644227" w:rsidRDefault="00644227" w:rsidP="00644227">
      <w:pPr>
        <w:autoSpaceDE w:val="0"/>
        <w:autoSpaceDN w:val="0"/>
        <w:adjustRightInd w:val="0"/>
        <w:spacing w:after="0"/>
        <w:jc w:val="both"/>
        <w:rPr>
          <w:rFonts w:ascii="Times New Roman" w:eastAsia="Calibri" w:hAnsi="Times New Roman" w:cs="Times New Roman"/>
          <w:sz w:val="24"/>
          <w:szCs w:val="24"/>
          <w:lang w:eastAsia="hr-HR"/>
        </w:rPr>
      </w:pPr>
      <w:r w:rsidRPr="00DD1600">
        <w:rPr>
          <w:rFonts w:ascii="Times New Roman" w:eastAsia="Calibri" w:hAnsi="Times New Roman" w:cs="Times New Roman"/>
          <w:sz w:val="24"/>
          <w:szCs w:val="24"/>
          <w:lang w:eastAsia="hr-HR"/>
        </w:rPr>
        <w:t xml:space="preserve">Šodolovci, </w:t>
      </w:r>
      <w:r>
        <w:rPr>
          <w:rFonts w:ascii="Times New Roman" w:eastAsia="Calibri" w:hAnsi="Times New Roman" w:cs="Times New Roman"/>
          <w:sz w:val="24"/>
          <w:szCs w:val="24"/>
          <w:lang w:eastAsia="hr-HR"/>
        </w:rPr>
        <w:t>30</w:t>
      </w:r>
      <w:r w:rsidRPr="00DD1600">
        <w:rPr>
          <w:rFonts w:ascii="Times New Roman" w:eastAsia="Calibri" w:hAnsi="Times New Roman" w:cs="Times New Roman"/>
          <w:sz w:val="24"/>
          <w:szCs w:val="24"/>
          <w:lang w:eastAsia="hr-HR"/>
        </w:rPr>
        <w:t xml:space="preserve">. </w:t>
      </w:r>
      <w:r>
        <w:rPr>
          <w:rFonts w:ascii="Times New Roman" w:eastAsia="Calibri" w:hAnsi="Times New Roman" w:cs="Times New Roman"/>
          <w:sz w:val="24"/>
          <w:szCs w:val="24"/>
          <w:lang w:eastAsia="hr-HR"/>
        </w:rPr>
        <w:t>ožujk</w:t>
      </w:r>
      <w:r w:rsidRPr="00DD1600">
        <w:rPr>
          <w:rFonts w:ascii="Times New Roman" w:eastAsia="Calibri" w:hAnsi="Times New Roman" w:cs="Times New Roman"/>
          <w:sz w:val="24"/>
          <w:szCs w:val="24"/>
          <w:lang w:eastAsia="hr-HR"/>
        </w:rPr>
        <w:t>a 20</w:t>
      </w:r>
      <w:r>
        <w:rPr>
          <w:rFonts w:ascii="Times New Roman" w:eastAsia="Calibri" w:hAnsi="Times New Roman" w:cs="Times New Roman"/>
          <w:sz w:val="24"/>
          <w:szCs w:val="24"/>
          <w:lang w:eastAsia="hr-HR"/>
        </w:rPr>
        <w:t>23</w:t>
      </w:r>
      <w:r w:rsidRPr="00DD1600">
        <w:rPr>
          <w:rFonts w:ascii="Times New Roman" w:eastAsia="Calibri" w:hAnsi="Times New Roman" w:cs="Times New Roman"/>
          <w:sz w:val="24"/>
          <w:szCs w:val="24"/>
          <w:lang w:eastAsia="hr-HR"/>
        </w:rPr>
        <w:t xml:space="preserve">.                                           </w:t>
      </w:r>
    </w:p>
    <w:p w14:paraId="015F32EE" w14:textId="77777777" w:rsidR="00644227" w:rsidRDefault="00644227" w:rsidP="00644227">
      <w:pPr>
        <w:autoSpaceDE w:val="0"/>
        <w:autoSpaceDN w:val="0"/>
        <w:adjustRightInd w:val="0"/>
        <w:spacing w:after="0"/>
        <w:jc w:val="right"/>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OPĆINSKI NAČELNIK:</w:t>
      </w:r>
    </w:p>
    <w:p w14:paraId="3ACD4924" w14:textId="599FD70B" w:rsidR="00F24D3E" w:rsidRDefault="00644227" w:rsidP="00F24D3E">
      <w:pPr>
        <w:autoSpaceDE w:val="0"/>
        <w:autoSpaceDN w:val="0"/>
        <w:adjustRightInd w:val="0"/>
        <w:spacing w:after="0"/>
        <w:jc w:val="center"/>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 xml:space="preserve">                                                                                                                 Dragan Zorić</w:t>
      </w:r>
    </w:p>
    <w:p w14:paraId="20F876E4" w14:textId="77777777" w:rsidR="000976E1" w:rsidRDefault="000976E1" w:rsidP="000976E1">
      <w:pPr>
        <w:autoSpaceDE w:val="0"/>
        <w:autoSpaceDN w:val="0"/>
        <w:adjustRightInd w:val="0"/>
        <w:spacing w:after="0"/>
        <w:jc w:val="both"/>
        <w:rPr>
          <w:rFonts w:ascii="Times New Roman" w:eastAsia="Calibri" w:hAnsi="Times New Roman" w:cs="Times New Roman"/>
          <w:sz w:val="24"/>
          <w:szCs w:val="24"/>
          <w:lang w:eastAsia="hr-HR"/>
        </w:rPr>
      </w:pPr>
    </w:p>
    <w:p w14:paraId="51B4C552" w14:textId="33F6FE0A" w:rsidR="00644227" w:rsidRPr="00F24D3E" w:rsidRDefault="00644227" w:rsidP="00F24D3E">
      <w:pPr>
        <w:autoSpaceDE w:val="0"/>
        <w:autoSpaceDN w:val="0"/>
        <w:adjustRightInd w:val="0"/>
        <w:spacing w:after="0"/>
        <w:jc w:val="center"/>
        <w:rPr>
          <w:rFonts w:ascii="Times New Roman" w:eastAsia="Calibri" w:hAnsi="Times New Roman" w:cs="Times New Roman"/>
          <w:sz w:val="24"/>
          <w:szCs w:val="24"/>
          <w:lang w:eastAsia="hr-HR"/>
        </w:rPr>
      </w:pPr>
      <w:r w:rsidRPr="00AC7305">
        <w:rPr>
          <w:noProof/>
        </w:rPr>
        <w:lastRenderedPageBreak/>
        <w:drawing>
          <wp:inline distT="0" distB="0" distL="0" distR="0" wp14:anchorId="52B7687B" wp14:editId="355D7D5E">
            <wp:extent cx="6610350" cy="8620125"/>
            <wp:effectExtent l="0" t="0" r="0" b="9525"/>
            <wp:docPr id="1462273324"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610350" cy="8620125"/>
                    </a:xfrm>
                    <a:prstGeom prst="rect">
                      <a:avLst/>
                    </a:prstGeom>
                    <a:noFill/>
                    <a:ln>
                      <a:noFill/>
                    </a:ln>
                  </pic:spPr>
                </pic:pic>
              </a:graphicData>
            </a:graphic>
          </wp:inline>
        </w:drawing>
      </w:r>
      <w:r>
        <w:t>**********</w:t>
      </w:r>
    </w:p>
    <w:p w14:paraId="6D24821A" w14:textId="77777777" w:rsidR="00644227" w:rsidRPr="00A42ECC" w:rsidRDefault="00644227" w:rsidP="00644227">
      <w:pPr>
        <w:spacing w:after="160" w:line="259" w:lineRule="auto"/>
        <w:jc w:val="both"/>
        <w:rPr>
          <w:rFonts w:ascii="Times New Roman" w:hAnsi="Times New Roman" w:cs="Times New Roman"/>
          <w:sz w:val="24"/>
          <w:szCs w:val="24"/>
        </w:rPr>
      </w:pPr>
      <w:r w:rsidRPr="00A42ECC">
        <w:rPr>
          <w:rFonts w:ascii="Times New Roman" w:hAnsi="Times New Roman" w:cs="Times New Roman"/>
          <w:sz w:val="24"/>
          <w:szCs w:val="24"/>
        </w:rPr>
        <w:lastRenderedPageBreak/>
        <w:t>Temeljem članka 13. Zakona o zaštiti od požara (“Narodne novine“ broj 92/10</w:t>
      </w:r>
      <w:r>
        <w:rPr>
          <w:rFonts w:ascii="Times New Roman" w:hAnsi="Times New Roman" w:cs="Times New Roman"/>
          <w:sz w:val="24"/>
          <w:szCs w:val="24"/>
        </w:rPr>
        <w:t xml:space="preserve"> i 114/22</w:t>
      </w:r>
      <w:r w:rsidRPr="00A42ECC">
        <w:rPr>
          <w:rFonts w:ascii="Times New Roman" w:hAnsi="Times New Roman" w:cs="Times New Roman"/>
          <w:sz w:val="24"/>
          <w:szCs w:val="24"/>
        </w:rPr>
        <w:t xml:space="preserve">) i članka 46. Statuta Općine Šodolovci („službeni glasnik Općine Šodolovci“ broj </w:t>
      </w:r>
      <w:r>
        <w:rPr>
          <w:rFonts w:ascii="Times New Roman" w:hAnsi="Times New Roman" w:cs="Times New Roman"/>
          <w:sz w:val="24"/>
          <w:szCs w:val="24"/>
        </w:rPr>
        <w:t>2/21</w:t>
      </w:r>
      <w:r w:rsidRPr="00A42ECC">
        <w:rPr>
          <w:rFonts w:ascii="Times New Roman" w:hAnsi="Times New Roman" w:cs="Times New Roman"/>
          <w:sz w:val="24"/>
          <w:szCs w:val="24"/>
        </w:rPr>
        <w:t xml:space="preserve">) </w:t>
      </w:r>
      <w:r>
        <w:rPr>
          <w:rFonts w:ascii="Times New Roman" w:hAnsi="Times New Roman" w:cs="Times New Roman"/>
          <w:sz w:val="24"/>
          <w:szCs w:val="24"/>
        </w:rPr>
        <w:t xml:space="preserve">općinski načelnik </w:t>
      </w:r>
      <w:r w:rsidRPr="00A42ECC">
        <w:rPr>
          <w:rFonts w:ascii="Times New Roman" w:hAnsi="Times New Roman" w:cs="Times New Roman"/>
          <w:sz w:val="24"/>
          <w:szCs w:val="24"/>
        </w:rPr>
        <w:t>Općine Šodolovci podnosi Općinskom vijeću Općine Šodolovci na usvajanje sljedeće</w:t>
      </w:r>
    </w:p>
    <w:p w14:paraId="2CA019CE" w14:textId="77777777" w:rsidR="00644227" w:rsidRPr="00A42ECC" w:rsidRDefault="00644227" w:rsidP="00644227">
      <w:pPr>
        <w:spacing w:after="160" w:line="259" w:lineRule="auto"/>
        <w:jc w:val="both"/>
        <w:rPr>
          <w:rFonts w:ascii="Times New Roman" w:hAnsi="Times New Roman" w:cs="Times New Roman"/>
          <w:b/>
          <w:sz w:val="24"/>
          <w:szCs w:val="24"/>
        </w:rPr>
      </w:pPr>
    </w:p>
    <w:p w14:paraId="016DDDA7" w14:textId="324F7747" w:rsidR="00F24D3E" w:rsidRDefault="00F24D3E" w:rsidP="00F24D3E">
      <w:pPr>
        <w:pStyle w:val="Naslov1"/>
        <w:numPr>
          <w:ilvl w:val="0"/>
          <w:numId w:val="0"/>
        </w:numPr>
        <w:spacing w:before="0"/>
        <w:ind w:left="360"/>
        <w:jc w:val="center"/>
        <w:rPr>
          <w:rFonts w:ascii="Times New Roman" w:hAnsi="Times New Roman" w:cs="Times New Roman"/>
          <w:color w:val="auto"/>
          <w:sz w:val="24"/>
          <w:szCs w:val="24"/>
        </w:rPr>
      </w:pPr>
      <w:bookmarkStart w:id="84" w:name="_Toc140133820"/>
      <w:r>
        <w:rPr>
          <w:rFonts w:ascii="Times New Roman" w:hAnsi="Times New Roman" w:cs="Times New Roman"/>
          <w:color w:val="auto"/>
          <w:sz w:val="24"/>
          <w:szCs w:val="24"/>
        </w:rPr>
        <w:t xml:space="preserve">Izvješće </w:t>
      </w:r>
      <w:r w:rsidR="00644227" w:rsidRPr="00B94BC0">
        <w:rPr>
          <w:rFonts w:ascii="Times New Roman" w:hAnsi="Times New Roman" w:cs="Times New Roman"/>
          <w:color w:val="auto"/>
          <w:sz w:val="24"/>
          <w:szCs w:val="24"/>
        </w:rPr>
        <w:t>o stanju zaštite od požara i provedbi provedbenog plana</w:t>
      </w:r>
      <w:bookmarkEnd w:id="84"/>
      <w:r w:rsidR="00644227" w:rsidRPr="00B94BC0">
        <w:rPr>
          <w:rFonts w:ascii="Times New Roman" w:hAnsi="Times New Roman" w:cs="Times New Roman"/>
          <w:color w:val="auto"/>
          <w:sz w:val="24"/>
          <w:szCs w:val="24"/>
        </w:rPr>
        <w:t xml:space="preserve"> </w:t>
      </w:r>
    </w:p>
    <w:p w14:paraId="5853909C" w14:textId="4B75CE08" w:rsidR="00644227" w:rsidRPr="00B94BC0" w:rsidRDefault="00644227" w:rsidP="00B94BC0">
      <w:pPr>
        <w:pStyle w:val="Naslov1"/>
        <w:numPr>
          <w:ilvl w:val="0"/>
          <w:numId w:val="0"/>
        </w:numPr>
        <w:spacing w:before="0"/>
        <w:ind w:left="360"/>
        <w:jc w:val="center"/>
        <w:rPr>
          <w:rFonts w:ascii="Times New Roman" w:hAnsi="Times New Roman" w:cs="Times New Roman"/>
          <w:color w:val="auto"/>
          <w:sz w:val="24"/>
          <w:szCs w:val="24"/>
        </w:rPr>
      </w:pPr>
      <w:bookmarkStart w:id="85" w:name="_Toc140133821"/>
      <w:r w:rsidRPr="00B94BC0">
        <w:rPr>
          <w:rFonts w:ascii="Times New Roman" w:hAnsi="Times New Roman" w:cs="Times New Roman"/>
          <w:color w:val="auto"/>
          <w:sz w:val="24"/>
          <w:szCs w:val="24"/>
        </w:rPr>
        <w:t>unapređenja zaštite od požara na području Općine Šodolovci u 2022. godini</w:t>
      </w:r>
      <w:bookmarkEnd w:id="85"/>
    </w:p>
    <w:p w14:paraId="18DF83EC" w14:textId="77777777" w:rsidR="00644227" w:rsidRPr="00B94BC0" w:rsidRDefault="00644227" w:rsidP="00B94BC0">
      <w:pPr>
        <w:pStyle w:val="Naslov1"/>
        <w:numPr>
          <w:ilvl w:val="0"/>
          <w:numId w:val="0"/>
        </w:numPr>
        <w:spacing w:before="0"/>
        <w:ind w:left="360"/>
        <w:jc w:val="center"/>
        <w:rPr>
          <w:rFonts w:ascii="Times New Roman" w:hAnsi="Times New Roman" w:cs="Times New Roman"/>
          <w:color w:val="auto"/>
          <w:sz w:val="24"/>
          <w:szCs w:val="24"/>
        </w:rPr>
      </w:pPr>
    </w:p>
    <w:p w14:paraId="51D4A0A4" w14:textId="77777777" w:rsidR="00644227" w:rsidRPr="00A42ECC" w:rsidRDefault="00644227" w:rsidP="00644227">
      <w:pPr>
        <w:spacing w:after="160" w:line="259" w:lineRule="auto"/>
        <w:jc w:val="both"/>
        <w:rPr>
          <w:rFonts w:ascii="Times New Roman" w:hAnsi="Times New Roman" w:cs="Times New Roman"/>
          <w:b/>
          <w:sz w:val="24"/>
          <w:szCs w:val="24"/>
        </w:rPr>
      </w:pPr>
      <w:r w:rsidRPr="00A42ECC">
        <w:rPr>
          <w:rFonts w:ascii="Times New Roman" w:hAnsi="Times New Roman" w:cs="Times New Roman"/>
          <w:b/>
          <w:sz w:val="24"/>
          <w:szCs w:val="24"/>
        </w:rPr>
        <w:t>I. UVOD</w:t>
      </w:r>
    </w:p>
    <w:p w14:paraId="65239E59" w14:textId="77777777" w:rsidR="00644227" w:rsidRPr="00A42ECC" w:rsidRDefault="00644227" w:rsidP="00644227">
      <w:pPr>
        <w:spacing w:after="160" w:line="360" w:lineRule="auto"/>
        <w:jc w:val="both"/>
        <w:rPr>
          <w:rFonts w:ascii="Times New Roman" w:hAnsi="Times New Roman" w:cs="Times New Roman"/>
          <w:sz w:val="24"/>
          <w:szCs w:val="24"/>
        </w:rPr>
      </w:pPr>
      <w:r w:rsidRPr="00A42ECC">
        <w:rPr>
          <w:rFonts w:ascii="Times New Roman" w:hAnsi="Times New Roman" w:cs="Times New Roman"/>
          <w:sz w:val="24"/>
          <w:szCs w:val="24"/>
        </w:rPr>
        <w:t xml:space="preserve">Sukladno članku </w:t>
      </w:r>
      <w:r>
        <w:rPr>
          <w:rFonts w:ascii="Times New Roman" w:hAnsi="Times New Roman" w:cs="Times New Roman"/>
          <w:sz w:val="24"/>
          <w:szCs w:val="24"/>
        </w:rPr>
        <w:t>129. a.</w:t>
      </w:r>
      <w:r w:rsidRPr="00A42ECC">
        <w:rPr>
          <w:rFonts w:ascii="Times New Roman" w:hAnsi="Times New Roman" w:cs="Times New Roman"/>
          <w:sz w:val="24"/>
          <w:szCs w:val="24"/>
        </w:rPr>
        <w:t xml:space="preserve"> Ustava Republike Hrvatske („Narodne novine“ broj: 56/90, 135/97, 8/98, 113/00, 124/00, 28/01, 41/01, 55/01, 76/10, 85/10 i 05/14) protupožarna zaštita predana je u nadležnost jedinica lokalne samouprave. </w:t>
      </w:r>
    </w:p>
    <w:p w14:paraId="227EB651" w14:textId="77777777" w:rsidR="00644227" w:rsidRPr="00A42ECC" w:rsidRDefault="00644227" w:rsidP="00644227">
      <w:pPr>
        <w:spacing w:after="160" w:line="360" w:lineRule="auto"/>
        <w:jc w:val="both"/>
        <w:rPr>
          <w:rFonts w:ascii="Times New Roman" w:hAnsi="Times New Roman" w:cs="Times New Roman"/>
          <w:sz w:val="24"/>
          <w:szCs w:val="24"/>
        </w:rPr>
      </w:pPr>
      <w:r w:rsidRPr="00A42ECC">
        <w:rPr>
          <w:rFonts w:ascii="Times New Roman" w:hAnsi="Times New Roman" w:cs="Times New Roman"/>
          <w:sz w:val="24"/>
          <w:szCs w:val="24"/>
        </w:rPr>
        <w:t>Područje zaštite od požara u Republici Hrvatskoj uređeno je Zakonom o zaštiti od požara („Narodne novine“ broj 92/10</w:t>
      </w:r>
      <w:r>
        <w:rPr>
          <w:rFonts w:ascii="Times New Roman" w:hAnsi="Times New Roman" w:cs="Times New Roman"/>
          <w:sz w:val="24"/>
          <w:szCs w:val="24"/>
        </w:rPr>
        <w:t xml:space="preserve"> i 114/22, u daljnjem tekstu: Zakon</w:t>
      </w:r>
      <w:r w:rsidRPr="00A42ECC">
        <w:rPr>
          <w:rFonts w:ascii="Times New Roman" w:hAnsi="Times New Roman" w:cs="Times New Roman"/>
          <w:sz w:val="24"/>
          <w:szCs w:val="24"/>
        </w:rPr>
        <w:t xml:space="preserve">). </w:t>
      </w:r>
      <w:r>
        <w:rPr>
          <w:rFonts w:ascii="Times New Roman" w:hAnsi="Times New Roman" w:cs="Times New Roman"/>
          <w:sz w:val="24"/>
          <w:szCs w:val="24"/>
        </w:rPr>
        <w:t>Prema Zakonu</w:t>
      </w:r>
      <w:r w:rsidRPr="00A42ECC">
        <w:rPr>
          <w:rFonts w:ascii="Times New Roman" w:hAnsi="Times New Roman" w:cs="Times New Roman"/>
          <w:sz w:val="24"/>
          <w:szCs w:val="24"/>
        </w:rPr>
        <w:t xml:space="preserve"> sustav zaštite od požara podrazumijeva planiranje zaštite od požara, propisivanje mjera zaštite od požara građevina, ustrojavanje subjekata zaštite od požara, provođenje mjera zaštite od požara, financiranje zaštite od požara te osposobljavanje i ovlašćivanje za obavljanje poslova zaštite od požara, s ciljem zaštite života, zdravlja i sigurnosti ljudi i životinja te sigurnosti materijalnih dobara, okoliša i prirode od požara, uz društveno i gospodarski prihvatljiv požarni rizik. </w:t>
      </w:r>
    </w:p>
    <w:p w14:paraId="7225102C" w14:textId="77777777" w:rsidR="00644227" w:rsidRPr="00A42ECC" w:rsidRDefault="00644227" w:rsidP="00644227">
      <w:pPr>
        <w:spacing w:after="160" w:line="360" w:lineRule="auto"/>
        <w:jc w:val="both"/>
        <w:rPr>
          <w:rFonts w:ascii="Times New Roman" w:hAnsi="Times New Roman" w:cs="Times New Roman"/>
          <w:sz w:val="24"/>
          <w:szCs w:val="24"/>
        </w:rPr>
      </w:pPr>
      <w:r w:rsidRPr="00A42ECC">
        <w:rPr>
          <w:rFonts w:ascii="Times New Roman" w:hAnsi="Times New Roman" w:cs="Times New Roman"/>
          <w:sz w:val="24"/>
          <w:szCs w:val="24"/>
        </w:rPr>
        <w:t xml:space="preserve">Zaštitu od požara provode, osim fizičkih i pravnih osoba propisanih Zakonom, i pravne osobe i udruge koje obavljaju vatrogasnu djelatnost i djelatnost </w:t>
      </w:r>
      <w:r>
        <w:rPr>
          <w:rFonts w:ascii="Times New Roman" w:hAnsi="Times New Roman" w:cs="Times New Roman"/>
          <w:sz w:val="24"/>
          <w:szCs w:val="24"/>
        </w:rPr>
        <w:t xml:space="preserve">civilne </w:t>
      </w:r>
      <w:r w:rsidRPr="00A42ECC">
        <w:rPr>
          <w:rFonts w:ascii="Times New Roman" w:hAnsi="Times New Roman" w:cs="Times New Roman"/>
          <w:sz w:val="24"/>
          <w:szCs w:val="24"/>
        </w:rPr>
        <w:t xml:space="preserve">zaštite te jedinice lokalne i područne (regionalne) samouprave, sukladno propisima kojima se uređuje područje civilne zaštite. </w:t>
      </w:r>
    </w:p>
    <w:p w14:paraId="12EA6485" w14:textId="77777777" w:rsidR="00644227" w:rsidRPr="00A42ECC" w:rsidRDefault="00644227" w:rsidP="00644227">
      <w:pPr>
        <w:spacing w:after="160" w:line="360" w:lineRule="auto"/>
        <w:jc w:val="both"/>
        <w:rPr>
          <w:rFonts w:ascii="Times New Roman" w:hAnsi="Times New Roman" w:cs="Times New Roman"/>
          <w:sz w:val="24"/>
          <w:szCs w:val="24"/>
        </w:rPr>
      </w:pPr>
      <w:r w:rsidRPr="00A42ECC">
        <w:rPr>
          <w:rFonts w:ascii="Times New Roman" w:hAnsi="Times New Roman" w:cs="Times New Roman"/>
          <w:sz w:val="24"/>
          <w:szCs w:val="24"/>
        </w:rPr>
        <w:t>U skladu s odredbama članka 13. stavka 8. Zakona, predstavnička tijela jedinica lokalne i područne (regionalne) samouprave najmanje jednom godišnje razmatraju izvješće o stanju zaštite od požara na svom području i stanju provedbe godišnjeg provedbenog plana unapređenja zaštite od požara za svoje područje.</w:t>
      </w:r>
    </w:p>
    <w:p w14:paraId="451EF199" w14:textId="77777777" w:rsidR="00644227" w:rsidRPr="00A42ECC" w:rsidRDefault="00644227" w:rsidP="00644227">
      <w:pPr>
        <w:spacing w:after="160" w:line="360" w:lineRule="auto"/>
        <w:jc w:val="both"/>
        <w:rPr>
          <w:rFonts w:ascii="Times New Roman" w:hAnsi="Times New Roman" w:cs="Times New Roman"/>
          <w:b/>
          <w:sz w:val="24"/>
          <w:szCs w:val="24"/>
        </w:rPr>
      </w:pPr>
      <w:r w:rsidRPr="00A42ECC">
        <w:rPr>
          <w:rFonts w:ascii="Times New Roman" w:hAnsi="Times New Roman" w:cs="Times New Roman"/>
          <w:b/>
          <w:sz w:val="24"/>
          <w:szCs w:val="24"/>
        </w:rPr>
        <w:t>II. STANJE ZAŠTITE OD POŽARA</w:t>
      </w:r>
    </w:p>
    <w:p w14:paraId="4F2745A9" w14:textId="77777777" w:rsidR="00644227" w:rsidRPr="00A42ECC" w:rsidRDefault="00644227" w:rsidP="00644227">
      <w:pPr>
        <w:spacing w:after="160" w:line="360" w:lineRule="auto"/>
        <w:jc w:val="both"/>
        <w:rPr>
          <w:rFonts w:ascii="Times New Roman" w:hAnsi="Times New Roman" w:cs="Times New Roman"/>
          <w:b/>
          <w:sz w:val="24"/>
          <w:szCs w:val="24"/>
        </w:rPr>
      </w:pPr>
      <w:r w:rsidRPr="00A42ECC">
        <w:rPr>
          <w:rFonts w:ascii="Times New Roman" w:hAnsi="Times New Roman" w:cs="Times New Roman"/>
          <w:b/>
          <w:sz w:val="24"/>
          <w:szCs w:val="24"/>
        </w:rPr>
        <w:t>1. ORGANIZACIJA VATROGASTVA NA PODRUČJU OPĆINE ŠODOLOVCI</w:t>
      </w:r>
    </w:p>
    <w:p w14:paraId="30A83E62" w14:textId="77777777" w:rsidR="00644227" w:rsidRPr="00A42ECC" w:rsidRDefault="00644227" w:rsidP="00644227">
      <w:pPr>
        <w:spacing w:after="160" w:line="360" w:lineRule="auto"/>
        <w:rPr>
          <w:rFonts w:ascii="Times New Roman" w:hAnsi="Times New Roman" w:cs="Times New Roman"/>
          <w:sz w:val="24"/>
          <w:szCs w:val="24"/>
        </w:rPr>
      </w:pPr>
      <w:r w:rsidRPr="00A42ECC">
        <w:rPr>
          <w:rFonts w:ascii="Times New Roman" w:hAnsi="Times New Roman" w:cs="Times New Roman"/>
          <w:sz w:val="24"/>
          <w:szCs w:val="24"/>
        </w:rPr>
        <w:t>Na području Općine Šodolovci u skladu sa Zakonom o vatrogastvu</w:t>
      </w:r>
      <w:r>
        <w:rPr>
          <w:rFonts w:ascii="Times New Roman" w:hAnsi="Times New Roman" w:cs="Times New Roman"/>
          <w:sz w:val="24"/>
          <w:szCs w:val="24"/>
        </w:rPr>
        <w:t xml:space="preserve"> („Narodne novine“ broj 125/19 i 114/22)</w:t>
      </w:r>
      <w:r w:rsidRPr="00A42ECC">
        <w:rPr>
          <w:rFonts w:ascii="Times New Roman" w:hAnsi="Times New Roman" w:cs="Times New Roman"/>
          <w:sz w:val="24"/>
          <w:szCs w:val="24"/>
        </w:rPr>
        <w:t xml:space="preserve"> djeluje Dobrovoljno vatrogasno društvo Silaš (u daljnjem tekstu: DVD Silaš) iz Silaša.</w:t>
      </w:r>
    </w:p>
    <w:p w14:paraId="416E1536" w14:textId="77777777" w:rsidR="00644227" w:rsidRPr="00A42ECC" w:rsidRDefault="00644227" w:rsidP="00644227">
      <w:pPr>
        <w:spacing w:after="160" w:line="360" w:lineRule="auto"/>
        <w:rPr>
          <w:rFonts w:ascii="Times New Roman" w:hAnsi="Times New Roman" w:cs="Times New Roman"/>
          <w:b/>
          <w:sz w:val="24"/>
          <w:szCs w:val="24"/>
        </w:rPr>
      </w:pPr>
      <w:r w:rsidRPr="00A42ECC">
        <w:rPr>
          <w:rFonts w:ascii="Times New Roman" w:hAnsi="Times New Roman" w:cs="Times New Roman"/>
          <w:b/>
          <w:sz w:val="24"/>
          <w:szCs w:val="24"/>
        </w:rPr>
        <w:t>2. PLANSKI DOKUMENTI U PODRUČJU ZAŠTITE OD POŽARA</w:t>
      </w:r>
    </w:p>
    <w:p w14:paraId="373089C4" w14:textId="77777777" w:rsidR="00644227" w:rsidRPr="00A42ECC" w:rsidRDefault="00644227" w:rsidP="00644227">
      <w:pPr>
        <w:spacing w:after="160" w:line="360" w:lineRule="auto"/>
        <w:jc w:val="both"/>
        <w:rPr>
          <w:rFonts w:ascii="Times New Roman" w:hAnsi="Times New Roman" w:cs="Times New Roman"/>
          <w:sz w:val="24"/>
          <w:szCs w:val="24"/>
        </w:rPr>
      </w:pPr>
      <w:r w:rsidRPr="00A42ECC">
        <w:rPr>
          <w:rFonts w:ascii="Times New Roman" w:hAnsi="Times New Roman" w:cs="Times New Roman"/>
          <w:sz w:val="24"/>
          <w:szCs w:val="24"/>
        </w:rPr>
        <w:lastRenderedPageBreak/>
        <w:t>Općina Šodolovci</w:t>
      </w:r>
      <w:r>
        <w:rPr>
          <w:rFonts w:ascii="Times New Roman" w:hAnsi="Times New Roman" w:cs="Times New Roman"/>
          <w:sz w:val="24"/>
          <w:szCs w:val="24"/>
        </w:rPr>
        <w:t xml:space="preserve"> je, u suradnji s ovlaštenom tvrtkom ZaštitaInspekt d.o.o. iz Osijeka,</w:t>
      </w:r>
      <w:r w:rsidRPr="00A42ECC">
        <w:rPr>
          <w:rFonts w:ascii="Times New Roman" w:hAnsi="Times New Roman" w:cs="Times New Roman"/>
          <w:sz w:val="24"/>
          <w:szCs w:val="24"/>
        </w:rPr>
        <w:t xml:space="preserve"> izradila 2015. godine Plan zaštite od požara Općine Šodolovci</w:t>
      </w:r>
      <w:r>
        <w:rPr>
          <w:rFonts w:ascii="Times New Roman" w:hAnsi="Times New Roman" w:cs="Times New Roman"/>
          <w:sz w:val="24"/>
          <w:szCs w:val="24"/>
        </w:rPr>
        <w:t xml:space="preserve"> (u daljnjem tekstu: Plan)</w:t>
      </w:r>
      <w:r w:rsidRPr="00A42ECC">
        <w:rPr>
          <w:rFonts w:ascii="Times New Roman" w:hAnsi="Times New Roman" w:cs="Times New Roman"/>
          <w:sz w:val="24"/>
          <w:szCs w:val="24"/>
        </w:rPr>
        <w:t xml:space="preserve"> te Procjenu ugroženosti od požara i eksplozija za područje Općine Šodolovci</w:t>
      </w:r>
      <w:r>
        <w:rPr>
          <w:rFonts w:ascii="Times New Roman" w:hAnsi="Times New Roman" w:cs="Times New Roman"/>
          <w:sz w:val="24"/>
          <w:szCs w:val="24"/>
        </w:rPr>
        <w:t xml:space="preserve"> (u daljnjem tekstu: Procjena)</w:t>
      </w:r>
      <w:r w:rsidRPr="00A42ECC">
        <w:rPr>
          <w:rFonts w:ascii="Times New Roman" w:hAnsi="Times New Roman" w:cs="Times New Roman"/>
          <w:sz w:val="24"/>
          <w:szCs w:val="24"/>
        </w:rPr>
        <w:t xml:space="preserve"> koji su </w:t>
      </w:r>
      <w:r>
        <w:rPr>
          <w:rFonts w:ascii="Times New Roman" w:hAnsi="Times New Roman" w:cs="Times New Roman"/>
          <w:sz w:val="24"/>
          <w:szCs w:val="24"/>
        </w:rPr>
        <w:t xml:space="preserve">2016. godine </w:t>
      </w:r>
      <w:r w:rsidRPr="00A42ECC">
        <w:rPr>
          <w:rFonts w:ascii="Times New Roman" w:hAnsi="Times New Roman" w:cs="Times New Roman"/>
          <w:sz w:val="24"/>
          <w:szCs w:val="24"/>
        </w:rPr>
        <w:t>usvojeni od strane Općinskog vijeća Općine Šodolovci i objavljeni u službenom glasniku Općine Šodolovci.</w:t>
      </w:r>
    </w:p>
    <w:p w14:paraId="5C21F32D" w14:textId="77777777" w:rsidR="00644227" w:rsidRDefault="00644227" w:rsidP="00644227">
      <w:pPr>
        <w:spacing w:after="160" w:line="360" w:lineRule="auto"/>
        <w:jc w:val="both"/>
        <w:rPr>
          <w:rFonts w:ascii="Times New Roman" w:hAnsi="Times New Roman" w:cs="Times New Roman"/>
          <w:sz w:val="24"/>
          <w:szCs w:val="24"/>
        </w:rPr>
      </w:pPr>
      <w:r>
        <w:rPr>
          <w:rFonts w:ascii="Times New Roman" w:hAnsi="Times New Roman" w:cs="Times New Roman"/>
          <w:sz w:val="24"/>
          <w:szCs w:val="24"/>
        </w:rPr>
        <w:t>Koncem 2022. godine Općina Šodolovci započela je s postupkom usklađivanja Plana i Procjene.</w:t>
      </w:r>
    </w:p>
    <w:p w14:paraId="1D7AF06C" w14:textId="77777777" w:rsidR="00644227" w:rsidRPr="00A42ECC" w:rsidRDefault="00644227" w:rsidP="00644227">
      <w:pPr>
        <w:spacing w:after="160" w:line="360" w:lineRule="auto"/>
        <w:jc w:val="both"/>
        <w:rPr>
          <w:rFonts w:ascii="Times New Roman" w:hAnsi="Times New Roman" w:cs="Times New Roman"/>
          <w:sz w:val="24"/>
          <w:szCs w:val="24"/>
        </w:rPr>
      </w:pPr>
      <w:r>
        <w:rPr>
          <w:rFonts w:ascii="Times New Roman" w:hAnsi="Times New Roman" w:cs="Times New Roman"/>
          <w:sz w:val="24"/>
          <w:szCs w:val="24"/>
        </w:rPr>
        <w:t>Općinsko Vijeće Općine Šodolovci je na svojoj 8. sjednici održanoj dana 27.5.2022. godine donijelo Provedbeni plan unapređenja zaštite od požara na području Općine Šodolovci za 200. godinu.</w:t>
      </w:r>
    </w:p>
    <w:p w14:paraId="1066285E" w14:textId="77777777" w:rsidR="00644227" w:rsidRPr="00A42ECC" w:rsidRDefault="00644227" w:rsidP="00644227">
      <w:pPr>
        <w:spacing w:after="160" w:line="360" w:lineRule="auto"/>
        <w:jc w:val="both"/>
        <w:rPr>
          <w:rFonts w:ascii="Times New Roman" w:hAnsi="Times New Roman" w:cs="Times New Roman"/>
          <w:b/>
          <w:sz w:val="24"/>
          <w:szCs w:val="24"/>
        </w:rPr>
      </w:pPr>
      <w:r w:rsidRPr="00A42ECC">
        <w:rPr>
          <w:rFonts w:ascii="Times New Roman" w:hAnsi="Times New Roman" w:cs="Times New Roman"/>
          <w:b/>
          <w:sz w:val="24"/>
          <w:szCs w:val="24"/>
        </w:rPr>
        <w:t>3. BROJ VATROGASACA I TEHNIČKA OPREMLJENOST</w:t>
      </w:r>
    </w:p>
    <w:p w14:paraId="3A275C6A" w14:textId="77777777" w:rsidR="00644227" w:rsidRPr="00A42ECC" w:rsidRDefault="00644227" w:rsidP="00644227">
      <w:pPr>
        <w:spacing w:after="160" w:line="360" w:lineRule="auto"/>
        <w:jc w:val="both"/>
        <w:rPr>
          <w:rFonts w:ascii="Times New Roman" w:hAnsi="Times New Roman" w:cs="Times New Roman"/>
          <w:sz w:val="24"/>
          <w:szCs w:val="24"/>
        </w:rPr>
      </w:pPr>
      <w:r w:rsidRPr="00A42ECC">
        <w:rPr>
          <w:rFonts w:ascii="Times New Roman" w:hAnsi="Times New Roman" w:cs="Times New Roman"/>
          <w:sz w:val="24"/>
          <w:szCs w:val="24"/>
        </w:rPr>
        <w:t>Planovima zaštite od požara utvrđuje se najmanji broj operativnih vatrogasaca</w:t>
      </w:r>
      <w:bookmarkStart w:id="86" w:name="_Hlk138937721"/>
      <w:r w:rsidRPr="00A42ECC">
        <w:rPr>
          <w:rFonts w:ascii="Times New Roman" w:hAnsi="Times New Roman" w:cs="Times New Roman"/>
          <w:sz w:val="24"/>
          <w:szCs w:val="24"/>
        </w:rPr>
        <w:t xml:space="preserve">. Pravilnikom o tehničkim zahtjevima za zaštitnu i drugu osobnu opremu koju pripadnici vatrogasnih postrojbi koriste prilikom vatrogasne intervencije ("Narodne novine" broj 31/11) </w:t>
      </w:r>
      <w:bookmarkEnd w:id="86"/>
      <w:r w:rsidRPr="00A42ECC">
        <w:rPr>
          <w:rFonts w:ascii="Times New Roman" w:hAnsi="Times New Roman" w:cs="Times New Roman"/>
          <w:sz w:val="24"/>
          <w:szCs w:val="24"/>
        </w:rPr>
        <w:t>određuje se zaštitna i druga osobna oprema koju pripadnici vatrogasnih postrojbi koriste prilikom vatrogasnih intervencija, tehnički zahtjevi za zaštitnu i drugu osobnu opremu te namjena zaštitne i druge osobne opreme pripadnika vatrogasnih postrojbi. Pravilnikom o minimumu tehničke opreme i sredstava vatrogasnih postrojbi ("Narodne novine" broj 43/95) određen je minimum tehničke opreme i sredstava potreban da bi vatrogasne postrojbe, planovima zaštite od požara određene kao središnje, mogle obavljati vatrogasnu djelatnost sukladno odredbama Zakona o vatrogast</w:t>
      </w:r>
      <w:r>
        <w:rPr>
          <w:rFonts w:ascii="Times New Roman" w:hAnsi="Times New Roman" w:cs="Times New Roman"/>
          <w:sz w:val="24"/>
          <w:szCs w:val="24"/>
        </w:rPr>
        <w:t>vu</w:t>
      </w:r>
      <w:r w:rsidRPr="00A42ECC">
        <w:rPr>
          <w:rFonts w:ascii="Times New Roman" w:hAnsi="Times New Roman" w:cs="Times New Roman"/>
          <w:sz w:val="24"/>
          <w:szCs w:val="24"/>
        </w:rPr>
        <w:t>.</w:t>
      </w:r>
    </w:p>
    <w:p w14:paraId="1311262D" w14:textId="77777777" w:rsidR="00644227" w:rsidRPr="00A42ECC" w:rsidRDefault="00644227" w:rsidP="00644227">
      <w:pPr>
        <w:spacing w:after="160" w:line="360" w:lineRule="auto"/>
        <w:jc w:val="both"/>
        <w:rPr>
          <w:rFonts w:ascii="Times New Roman" w:hAnsi="Times New Roman" w:cs="Times New Roman"/>
          <w:sz w:val="24"/>
          <w:szCs w:val="24"/>
        </w:rPr>
      </w:pPr>
      <w:r w:rsidRPr="00A42ECC">
        <w:rPr>
          <w:rFonts w:ascii="Times New Roman" w:hAnsi="Times New Roman" w:cs="Times New Roman"/>
          <w:sz w:val="24"/>
          <w:szCs w:val="24"/>
        </w:rPr>
        <w:t>Tablica 1- struktura pripadnika DVD-a Silaš</w:t>
      </w:r>
    </w:p>
    <w:tbl>
      <w:tblPr>
        <w:tblW w:w="9165" w:type="dxa"/>
        <w:tblInd w:w="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6"/>
        <w:gridCol w:w="3780"/>
        <w:gridCol w:w="4749"/>
      </w:tblGrid>
      <w:tr w:rsidR="00644227" w:rsidRPr="00A42ECC" w14:paraId="67F9A8A8" w14:textId="77777777" w:rsidTr="00EA1C87">
        <w:trPr>
          <w:trHeight w:val="330"/>
        </w:trPr>
        <w:tc>
          <w:tcPr>
            <w:tcW w:w="636" w:type="dxa"/>
          </w:tcPr>
          <w:p w14:paraId="13F253C2" w14:textId="77777777" w:rsidR="00644227" w:rsidRPr="00A42ECC" w:rsidRDefault="00644227" w:rsidP="00EA1C87">
            <w:pPr>
              <w:spacing w:after="160" w:line="360" w:lineRule="auto"/>
              <w:jc w:val="center"/>
              <w:rPr>
                <w:rFonts w:ascii="Times New Roman" w:hAnsi="Times New Roman" w:cs="Times New Roman"/>
                <w:sz w:val="24"/>
                <w:szCs w:val="24"/>
              </w:rPr>
            </w:pPr>
            <w:r w:rsidRPr="00A42ECC">
              <w:rPr>
                <w:rFonts w:ascii="Times New Roman" w:hAnsi="Times New Roman" w:cs="Times New Roman"/>
                <w:sz w:val="24"/>
                <w:szCs w:val="24"/>
              </w:rPr>
              <w:t>Rbr.</w:t>
            </w:r>
          </w:p>
        </w:tc>
        <w:tc>
          <w:tcPr>
            <w:tcW w:w="3780" w:type="dxa"/>
          </w:tcPr>
          <w:p w14:paraId="5283F0EC" w14:textId="77777777" w:rsidR="00644227" w:rsidRPr="00A42ECC" w:rsidRDefault="00644227" w:rsidP="00EA1C87">
            <w:pPr>
              <w:spacing w:after="160" w:line="360" w:lineRule="auto"/>
              <w:jc w:val="center"/>
              <w:rPr>
                <w:rFonts w:ascii="Times New Roman" w:hAnsi="Times New Roman" w:cs="Times New Roman"/>
                <w:sz w:val="24"/>
                <w:szCs w:val="24"/>
              </w:rPr>
            </w:pPr>
            <w:r w:rsidRPr="00A42ECC">
              <w:rPr>
                <w:rFonts w:ascii="Times New Roman" w:hAnsi="Times New Roman" w:cs="Times New Roman"/>
                <w:sz w:val="24"/>
                <w:szCs w:val="24"/>
              </w:rPr>
              <w:t>BROJ VATROGASACA</w:t>
            </w:r>
          </w:p>
        </w:tc>
        <w:tc>
          <w:tcPr>
            <w:tcW w:w="4749" w:type="dxa"/>
          </w:tcPr>
          <w:p w14:paraId="2ABE7776" w14:textId="77777777" w:rsidR="00644227" w:rsidRPr="00A42ECC" w:rsidRDefault="00644227" w:rsidP="00EA1C87">
            <w:pPr>
              <w:spacing w:after="160" w:line="360" w:lineRule="auto"/>
              <w:jc w:val="center"/>
              <w:rPr>
                <w:rFonts w:ascii="Times New Roman" w:hAnsi="Times New Roman" w:cs="Times New Roman"/>
                <w:sz w:val="24"/>
                <w:szCs w:val="24"/>
              </w:rPr>
            </w:pPr>
            <w:r w:rsidRPr="00A42ECC">
              <w:rPr>
                <w:rFonts w:ascii="Times New Roman" w:hAnsi="Times New Roman" w:cs="Times New Roman"/>
                <w:sz w:val="24"/>
                <w:szCs w:val="24"/>
              </w:rPr>
              <w:t>ZVANJA</w:t>
            </w:r>
          </w:p>
        </w:tc>
      </w:tr>
      <w:tr w:rsidR="00644227" w:rsidRPr="00A42ECC" w14:paraId="714B3442" w14:textId="77777777" w:rsidTr="00EA1C87">
        <w:trPr>
          <w:trHeight w:val="259"/>
        </w:trPr>
        <w:tc>
          <w:tcPr>
            <w:tcW w:w="636" w:type="dxa"/>
            <w:vMerge w:val="restart"/>
          </w:tcPr>
          <w:p w14:paraId="6FC8171C" w14:textId="77777777" w:rsidR="00644227" w:rsidRPr="00A42ECC" w:rsidRDefault="00644227" w:rsidP="00EA1C87">
            <w:pPr>
              <w:spacing w:after="160" w:line="360" w:lineRule="auto"/>
              <w:jc w:val="both"/>
              <w:rPr>
                <w:rFonts w:ascii="Times New Roman" w:hAnsi="Times New Roman" w:cs="Times New Roman"/>
                <w:sz w:val="24"/>
                <w:szCs w:val="24"/>
              </w:rPr>
            </w:pPr>
            <w:r w:rsidRPr="00A42ECC">
              <w:rPr>
                <w:rFonts w:ascii="Times New Roman" w:hAnsi="Times New Roman" w:cs="Times New Roman"/>
                <w:sz w:val="24"/>
                <w:szCs w:val="24"/>
              </w:rPr>
              <w:t>1.</w:t>
            </w:r>
          </w:p>
        </w:tc>
        <w:tc>
          <w:tcPr>
            <w:tcW w:w="3780" w:type="dxa"/>
            <w:vMerge w:val="restart"/>
          </w:tcPr>
          <w:p w14:paraId="6A2B8475" w14:textId="77777777" w:rsidR="00644227" w:rsidRPr="00A42ECC" w:rsidRDefault="00644227" w:rsidP="00EA1C87">
            <w:pPr>
              <w:spacing w:after="160" w:line="360" w:lineRule="auto"/>
              <w:jc w:val="both"/>
              <w:rPr>
                <w:rFonts w:ascii="Times New Roman" w:hAnsi="Times New Roman" w:cs="Times New Roman"/>
                <w:sz w:val="24"/>
                <w:szCs w:val="24"/>
              </w:rPr>
            </w:pPr>
            <w:r w:rsidRPr="00A42ECC">
              <w:rPr>
                <w:rFonts w:ascii="Times New Roman" w:hAnsi="Times New Roman" w:cs="Times New Roman"/>
                <w:sz w:val="24"/>
                <w:szCs w:val="24"/>
              </w:rPr>
              <w:t>2</w:t>
            </w:r>
            <w:r>
              <w:rPr>
                <w:rFonts w:ascii="Times New Roman" w:hAnsi="Times New Roman" w:cs="Times New Roman"/>
                <w:sz w:val="24"/>
                <w:szCs w:val="24"/>
              </w:rPr>
              <w:t>0</w:t>
            </w:r>
            <w:r w:rsidRPr="00A42ECC">
              <w:rPr>
                <w:rFonts w:ascii="Times New Roman" w:hAnsi="Times New Roman" w:cs="Times New Roman"/>
                <w:sz w:val="24"/>
                <w:szCs w:val="24"/>
              </w:rPr>
              <w:t xml:space="preserve"> ispitani vatrogasac</w:t>
            </w:r>
            <w:r>
              <w:rPr>
                <w:rFonts w:ascii="Times New Roman" w:hAnsi="Times New Roman" w:cs="Times New Roman"/>
                <w:sz w:val="24"/>
                <w:szCs w:val="24"/>
              </w:rPr>
              <w:t>*</w:t>
            </w:r>
          </w:p>
        </w:tc>
        <w:tc>
          <w:tcPr>
            <w:tcW w:w="4749" w:type="dxa"/>
          </w:tcPr>
          <w:p w14:paraId="22855CF0" w14:textId="77777777" w:rsidR="00644227" w:rsidRPr="00A42ECC" w:rsidRDefault="00644227" w:rsidP="00EA1C87">
            <w:pPr>
              <w:spacing w:after="160" w:line="360" w:lineRule="auto"/>
              <w:jc w:val="both"/>
              <w:rPr>
                <w:rFonts w:ascii="Times New Roman" w:hAnsi="Times New Roman" w:cs="Times New Roman"/>
                <w:sz w:val="24"/>
                <w:szCs w:val="24"/>
              </w:rPr>
            </w:pPr>
            <w:r w:rsidRPr="00A42ECC">
              <w:rPr>
                <w:rFonts w:ascii="Times New Roman" w:hAnsi="Times New Roman" w:cs="Times New Roman"/>
                <w:sz w:val="24"/>
                <w:szCs w:val="24"/>
              </w:rPr>
              <w:t>7 vatrogasaca I. klasa</w:t>
            </w:r>
          </w:p>
        </w:tc>
      </w:tr>
      <w:tr w:rsidR="00644227" w:rsidRPr="00A42ECC" w14:paraId="1775CE01" w14:textId="77777777" w:rsidTr="00EA1C87">
        <w:trPr>
          <w:trHeight w:val="300"/>
        </w:trPr>
        <w:tc>
          <w:tcPr>
            <w:tcW w:w="636" w:type="dxa"/>
            <w:vMerge/>
          </w:tcPr>
          <w:p w14:paraId="6D20B658" w14:textId="77777777" w:rsidR="00644227" w:rsidRPr="00A42ECC" w:rsidRDefault="00644227" w:rsidP="00EA1C87">
            <w:pPr>
              <w:spacing w:after="160" w:line="360" w:lineRule="auto"/>
              <w:jc w:val="both"/>
              <w:rPr>
                <w:rFonts w:ascii="Times New Roman" w:hAnsi="Times New Roman" w:cs="Times New Roman"/>
                <w:sz w:val="24"/>
                <w:szCs w:val="24"/>
              </w:rPr>
            </w:pPr>
          </w:p>
        </w:tc>
        <w:tc>
          <w:tcPr>
            <w:tcW w:w="3780" w:type="dxa"/>
            <w:vMerge/>
          </w:tcPr>
          <w:p w14:paraId="1B003D3D" w14:textId="77777777" w:rsidR="00644227" w:rsidRPr="00A42ECC" w:rsidRDefault="00644227" w:rsidP="00EA1C87">
            <w:pPr>
              <w:spacing w:after="160" w:line="360" w:lineRule="auto"/>
              <w:jc w:val="both"/>
              <w:rPr>
                <w:rFonts w:ascii="Times New Roman" w:hAnsi="Times New Roman" w:cs="Times New Roman"/>
                <w:sz w:val="24"/>
                <w:szCs w:val="24"/>
              </w:rPr>
            </w:pPr>
          </w:p>
        </w:tc>
        <w:tc>
          <w:tcPr>
            <w:tcW w:w="4749" w:type="dxa"/>
          </w:tcPr>
          <w:p w14:paraId="733A1CF5" w14:textId="77777777" w:rsidR="00644227" w:rsidRPr="00A42ECC" w:rsidRDefault="00644227" w:rsidP="00EA1C87">
            <w:pPr>
              <w:spacing w:after="160" w:line="360" w:lineRule="auto"/>
              <w:jc w:val="both"/>
              <w:rPr>
                <w:rFonts w:ascii="Times New Roman" w:hAnsi="Times New Roman" w:cs="Times New Roman"/>
                <w:sz w:val="24"/>
                <w:szCs w:val="24"/>
              </w:rPr>
            </w:pPr>
            <w:r w:rsidRPr="00A42ECC">
              <w:rPr>
                <w:rFonts w:ascii="Times New Roman" w:hAnsi="Times New Roman" w:cs="Times New Roman"/>
                <w:sz w:val="24"/>
                <w:szCs w:val="24"/>
              </w:rPr>
              <w:t>2 dočasnika I. klase</w:t>
            </w:r>
          </w:p>
        </w:tc>
      </w:tr>
    </w:tbl>
    <w:p w14:paraId="1D6CBE87" w14:textId="77777777" w:rsidR="00644227" w:rsidRPr="00AE7A49" w:rsidRDefault="00644227" w:rsidP="00644227">
      <w:pPr>
        <w:spacing w:after="160" w:line="360" w:lineRule="auto"/>
        <w:jc w:val="both"/>
        <w:rPr>
          <w:rFonts w:ascii="Times New Roman" w:hAnsi="Times New Roman" w:cs="Times New Roman"/>
          <w:sz w:val="24"/>
          <w:szCs w:val="24"/>
        </w:rPr>
      </w:pPr>
      <w:r w:rsidRPr="00AE7A49">
        <w:rPr>
          <w:rFonts w:ascii="Times New Roman" w:hAnsi="Times New Roman" w:cs="Times New Roman"/>
          <w:sz w:val="24"/>
          <w:szCs w:val="24"/>
        </w:rPr>
        <w:t>*</w:t>
      </w:r>
      <w:r>
        <w:rPr>
          <w:rFonts w:ascii="Times New Roman" w:hAnsi="Times New Roman" w:cs="Times New Roman"/>
          <w:sz w:val="24"/>
          <w:szCs w:val="24"/>
        </w:rPr>
        <w:t xml:space="preserve"> </w:t>
      </w:r>
      <w:r w:rsidRPr="00AE7A49">
        <w:rPr>
          <w:rFonts w:ascii="Times New Roman" w:hAnsi="Times New Roman" w:cs="Times New Roman"/>
          <w:sz w:val="24"/>
          <w:szCs w:val="24"/>
        </w:rPr>
        <w:t>DVD Silaš raspolaže sa 16 operativnih vatrogasaca (16 vatrogasaca posjeduje uvjerenje o zdravstvenoj sposobnosti).</w:t>
      </w:r>
    </w:p>
    <w:p w14:paraId="6FD6036D" w14:textId="77777777" w:rsidR="00644227" w:rsidRPr="00A42ECC" w:rsidRDefault="00644227" w:rsidP="00644227">
      <w:pPr>
        <w:spacing w:after="160" w:line="360" w:lineRule="auto"/>
        <w:jc w:val="both"/>
        <w:rPr>
          <w:rFonts w:ascii="Times New Roman" w:hAnsi="Times New Roman" w:cs="Times New Roman"/>
          <w:sz w:val="24"/>
          <w:szCs w:val="24"/>
        </w:rPr>
      </w:pPr>
      <w:r w:rsidRPr="00A42ECC">
        <w:rPr>
          <w:rFonts w:ascii="Times New Roman" w:hAnsi="Times New Roman" w:cs="Times New Roman"/>
          <w:sz w:val="24"/>
          <w:szCs w:val="24"/>
        </w:rPr>
        <w:t>Tablica 2- popis vozila /opreme</w:t>
      </w:r>
    </w:p>
    <w:tbl>
      <w:tblPr>
        <w:tblW w:w="9195" w:type="dxa"/>
        <w:tblInd w:w="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6"/>
        <w:gridCol w:w="4125"/>
        <w:gridCol w:w="4434"/>
      </w:tblGrid>
      <w:tr w:rsidR="00644227" w:rsidRPr="00A42ECC" w14:paraId="63D054FC" w14:textId="77777777" w:rsidTr="00EA1C87">
        <w:trPr>
          <w:trHeight w:val="345"/>
        </w:trPr>
        <w:tc>
          <w:tcPr>
            <w:tcW w:w="636" w:type="dxa"/>
          </w:tcPr>
          <w:p w14:paraId="004E6A42" w14:textId="77777777" w:rsidR="00644227" w:rsidRPr="00A42ECC" w:rsidRDefault="00644227" w:rsidP="00EA1C87">
            <w:pPr>
              <w:spacing w:after="160" w:line="360" w:lineRule="auto"/>
              <w:jc w:val="both"/>
              <w:rPr>
                <w:rFonts w:ascii="Times New Roman" w:hAnsi="Times New Roman" w:cs="Times New Roman"/>
                <w:sz w:val="24"/>
                <w:szCs w:val="24"/>
              </w:rPr>
            </w:pPr>
            <w:r w:rsidRPr="00A42ECC">
              <w:rPr>
                <w:rFonts w:ascii="Times New Roman" w:hAnsi="Times New Roman" w:cs="Times New Roman"/>
                <w:sz w:val="24"/>
                <w:szCs w:val="24"/>
              </w:rPr>
              <w:t>Rbr.</w:t>
            </w:r>
          </w:p>
        </w:tc>
        <w:tc>
          <w:tcPr>
            <w:tcW w:w="4125" w:type="dxa"/>
          </w:tcPr>
          <w:p w14:paraId="5B4F0A9D" w14:textId="77777777" w:rsidR="00644227" w:rsidRPr="00A42ECC" w:rsidRDefault="00644227" w:rsidP="00EA1C87">
            <w:pPr>
              <w:spacing w:after="160" w:line="360" w:lineRule="auto"/>
              <w:jc w:val="center"/>
              <w:rPr>
                <w:rFonts w:ascii="Times New Roman" w:hAnsi="Times New Roman" w:cs="Times New Roman"/>
                <w:sz w:val="24"/>
                <w:szCs w:val="24"/>
              </w:rPr>
            </w:pPr>
            <w:r w:rsidRPr="00A42ECC">
              <w:rPr>
                <w:rFonts w:ascii="Times New Roman" w:hAnsi="Times New Roman" w:cs="Times New Roman"/>
                <w:sz w:val="24"/>
                <w:szCs w:val="24"/>
              </w:rPr>
              <w:t>OPREMA</w:t>
            </w:r>
          </w:p>
        </w:tc>
        <w:tc>
          <w:tcPr>
            <w:tcW w:w="4434" w:type="dxa"/>
          </w:tcPr>
          <w:p w14:paraId="0257226D" w14:textId="77777777" w:rsidR="00644227" w:rsidRPr="00A42ECC" w:rsidRDefault="00644227" w:rsidP="00EA1C87">
            <w:pPr>
              <w:spacing w:after="160" w:line="360" w:lineRule="auto"/>
              <w:jc w:val="center"/>
              <w:rPr>
                <w:rFonts w:ascii="Times New Roman" w:hAnsi="Times New Roman" w:cs="Times New Roman"/>
                <w:sz w:val="24"/>
                <w:szCs w:val="24"/>
              </w:rPr>
            </w:pPr>
            <w:r w:rsidRPr="00A42ECC">
              <w:rPr>
                <w:rFonts w:ascii="Times New Roman" w:hAnsi="Times New Roman" w:cs="Times New Roman"/>
                <w:sz w:val="24"/>
                <w:szCs w:val="24"/>
              </w:rPr>
              <w:t>KOLIČINA/BROJ</w:t>
            </w:r>
          </w:p>
        </w:tc>
      </w:tr>
      <w:tr w:rsidR="00644227" w:rsidRPr="00A42ECC" w14:paraId="0984A947" w14:textId="77777777" w:rsidTr="00EA1C87">
        <w:trPr>
          <w:trHeight w:val="270"/>
        </w:trPr>
        <w:tc>
          <w:tcPr>
            <w:tcW w:w="636" w:type="dxa"/>
          </w:tcPr>
          <w:p w14:paraId="4A5939E4" w14:textId="77777777" w:rsidR="00644227" w:rsidRPr="00A42ECC" w:rsidRDefault="00644227" w:rsidP="00EA1C87">
            <w:pPr>
              <w:spacing w:after="160" w:line="360" w:lineRule="auto"/>
              <w:jc w:val="both"/>
              <w:rPr>
                <w:rFonts w:ascii="Times New Roman" w:hAnsi="Times New Roman" w:cs="Times New Roman"/>
                <w:sz w:val="24"/>
                <w:szCs w:val="24"/>
              </w:rPr>
            </w:pPr>
            <w:r w:rsidRPr="00A42ECC">
              <w:rPr>
                <w:rFonts w:ascii="Times New Roman" w:hAnsi="Times New Roman" w:cs="Times New Roman"/>
                <w:sz w:val="24"/>
                <w:szCs w:val="24"/>
              </w:rPr>
              <w:lastRenderedPageBreak/>
              <w:t>1.</w:t>
            </w:r>
          </w:p>
        </w:tc>
        <w:tc>
          <w:tcPr>
            <w:tcW w:w="4125" w:type="dxa"/>
          </w:tcPr>
          <w:p w14:paraId="5C0EB159" w14:textId="77777777" w:rsidR="00644227" w:rsidRPr="00A42ECC" w:rsidRDefault="00644227" w:rsidP="00EA1C87">
            <w:pPr>
              <w:spacing w:after="160" w:line="360" w:lineRule="auto"/>
              <w:jc w:val="both"/>
              <w:rPr>
                <w:rFonts w:ascii="Times New Roman" w:hAnsi="Times New Roman" w:cs="Times New Roman"/>
                <w:sz w:val="24"/>
                <w:szCs w:val="24"/>
              </w:rPr>
            </w:pPr>
            <w:r w:rsidRPr="00A42ECC">
              <w:rPr>
                <w:rFonts w:ascii="Times New Roman" w:hAnsi="Times New Roman" w:cs="Times New Roman"/>
                <w:sz w:val="24"/>
                <w:szCs w:val="24"/>
              </w:rPr>
              <w:t xml:space="preserve">Navalno vozilo marke </w:t>
            </w:r>
            <w:proofErr w:type="spellStart"/>
            <w:r w:rsidRPr="00A42ECC">
              <w:rPr>
                <w:rFonts w:ascii="Times New Roman" w:hAnsi="Times New Roman" w:cs="Times New Roman"/>
                <w:sz w:val="24"/>
                <w:szCs w:val="24"/>
              </w:rPr>
              <w:t>Tam</w:t>
            </w:r>
            <w:proofErr w:type="spellEnd"/>
            <w:r w:rsidRPr="00A42ECC">
              <w:rPr>
                <w:rFonts w:ascii="Times New Roman" w:hAnsi="Times New Roman" w:cs="Times New Roman"/>
                <w:sz w:val="24"/>
                <w:szCs w:val="24"/>
              </w:rPr>
              <w:t xml:space="preserve"> 190</w:t>
            </w:r>
          </w:p>
        </w:tc>
        <w:tc>
          <w:tcPr>
            <w:tcW w:w="4434" w:type="dxa"/>
          </w:tcPr>
          <w:p w14:paraId="3AB69526" w14:textId="77777777" w:rsidR="00644227" w:rsidRPr="00A42ECC" w:rsidRDefault="00644227" w:rsidP="00EA1C87">
            <w:pPr>
              <w:spacing w:after="160" w:line="360" w:lineRule="auto"/>
              <w:jc w:val="both"/>
              <w:rPr>
                <w:rFonts w:ascii="Times New Roman" w:hAnsi="Times New Roman" w:cs="Times New Roman"/>
                <w:sz w:val="24"/>
                <w:szCs w:val="24"/>
              </w:rPr>
            </w:pPr>
            <w:r w:rsidRPr="00A42ECC">
              <w:rPr>
                <w:rFonts w:ascii="Times New Roman" w:hAnsi="Times New Roman" w:cs="Times New Roman"/>
                <w:sz w:val="24"/>
                <w:szCs w:val="24"/>
              </w:rPr>
              <w:t>1</w:t>
            </w:r>
          </w:p>
        </w:tc>
      </w:tr>
      <w:tr w:rsidR="00644227" w:rsidRPr="00A42ECC" w14:paraId="7BF5C8CC" w14:textId="77777777" w:rsidTr="00EA1C87">
        <w:trPr>
          <w:trHeight w:val="315"/>
        </w:trPr>
        <w:tc>
          <w:tcPr>
            <w:tcW w:w="636" w:type="dxa"/>
          </w:tcPr>
          <w:p w14:paraId="415EAD6F" w14:textId="77777777" w:rsidR="00644227" w:rsidRPr="00A42ECC" w:rsidRDefault="00644227" w:rsidP="00EA1C87">
            <w:pPr>
              <w:spacing w:after="160" w:line="360" w:lineRule="auto"/>
              <w:jc w:val="both"/>
              <w:rPr>
                <w:rFonts w:ascii="Times New Roman" w:hAnsi="Times New Roman" w:cs="Times New Roman"/>
                <w:sz w:val="24"/>
                <w:szCs w:val="24"/>
              </w:rPr>
            </w:pPr>
            <w:r w:rsidRPr="00A42ECC">
              <w:rPr>
                <w:rFonts w:ascii="Times New Roman" w:hAnsi="Times New Roman" w:cs="Times New Roman"/>
                <w:sz w:val="24"/>
                <w:szCs w:val="24"/>
              </w:rPr>
              <w:t>2.</w:t>
            </w:r>
          </w:p>
        </w:tc>
        <w:tc>
          <w:tcPr>
            <w:tcW w:w="4125" w:type="dxa"/>
          </w:tcPr>
          <w:p w14:paraId="68304E58" w14:textId="77777777" w:rsidR="00644227" w:rsidRPr="00A42ECC" w:rsidRDefault="00644227" w:rsidP="00EA1C87">
            <w:pPr>
              <w:spacing w:after="160" w:line="360" w:lineRule="auto"/>
              <w:jc w:val="both"/>
              <w:rPr>
                <w:rFonts w:ascii="Times New Roman" w:hAnsi="Times New Roman" w:cs="Times New Roman"/>
                <w:sz w:val="24"/>
                <w:szCs w:val="24"/>
              </w:rPr>
            </w:pPr>
            <w:r w:rsidRPr="00A42ECC">
              <w:rPr>
                <w:rFonts w:ascii="Times New Roman" w:hAnsi="Times New Roman" w:cs="Times New Roman"/>
                <w:sz w:val="24"/>
                <w:szCs w:val="24"/>
              </w:rPr>
              <w:t xml:space="preserve">Kombi vozilo marke </w:t>
            </w:r>
            <w:r>
              <w:rPr>
                <w:rFonts w:ascii="Times New Roman" w:hAnsi="Times New Roman" w:cs="Times New Roman"/>
                <w:sz w:val="24"/>
                <w:szCs w:val="24"/>
              </w:rPr>
              <w:t xml:space="preserve">Opel </w:t>
            </w:r>
            <w:proofErr w:type="spellStart"/>
            <w:r>
              <w:rPr>
                <w:rFonts w:ascii="Times New Roman" w:hAnsi="Times New Roman" w:cs="Times New Roman"/>
                <w:sz w:val="24"/>
                <w:szCs w:val="24"/>
              </w:rPr>
              <w:t>Zafira</w:t>
            </w:r>
            <w:proofErr w:type="spellEnd"/>
            <w:r w:rsidRPr="00A42ECC">
              <w:rPr>
                <w:rFonts w:ascii="Times New Roman" w:hAnsi="Times New Roman" w:cs="Times New Roman"/>
                <w:sz w:val="24"/>
                <w:szCs w:val="24"/>
              </w:rPr>
              <w:t xml:space="preserve"> </w:t>
            </w:r>
          </w:p>
        </w:tc>
        <w:tc>
          <w:tcPr>
            <w:tcW w:w="4434" w:type="dxa"/>
          </w:tcPr>
          <w:p w14:paraId="203A69B3" w14:textId="77777777" w:rsidR="00644227" w:rsidRPr="00A42ECC" w:rsidRDefault="00644227" w:rsidP="00EA1C87">
            <w:pPr>
              <w:spacing w:after="160" w:line="360" w:lineRule="auto"/>
              <w:jc w:val="both"/>
              <w:rPr>
                <w:rFonts w:ascii="Times New Roman" w:hAnsi="Times New Roman" w:cs="Times New Roman"/>
                <w:sz w:val="24"/>
                <w:szCs w:val="24"/>
              </w:rPr>
            </w:pPr>
            <w:r w:rsidRPr="00A42ECC">
              <w:rPr>
                <w:rFonts w:ascii="Times New Roman" w:hAnsi="Times New Roman" w:cs="Times New Roman"/>
                <w:sz w:val="24"/>
                <w:szCs w:val="24"/>
              </w:rPr>
              <w:t>1</w:t>
            </w:r>
          </w:p>
        </w:tc>
      </w:tr>
      <w:tr w:rsidR="00644227" w:rsidRPr="00A42ECC" w14:paraId="02759530" w14:textId="77777777" w:rsidTr="00EA1C87">
        <w:trPr>
          <w:trHeight w:val="244"/>
        </w:trPr>
        <w:tc>
          <w:tcPr>
            <w:tcW w:w="636" w:type="dxa"/>
          </w:tcPr>
          <w:p w14:paraId="1F2532F9" w14:textId="77777777" w:rsidR="00644227" w:rsidRPr="00A42ECC" w:rsidRDefault="00644227" w:rsidP="00EA1C87">
            <w:pPr>
              <w:spacing w:after="160" w:line="360" w:lineRule="auto"/>
              <w:jc w:val="both"/>
              <w:rPr>
                <w:rFonts w:ascii="Times New Roman" w:hAnsi="Times New Roman" w:cs="Times New Roman"/>
                <w:sz w:val="24"/>
                <w:szCs w:val="24"/>
              </w:rPr>
            </w:pPr>
            <w:r>
              <w:rPr>
                <w:rFonts w:ascii="Times New Roman" w:hAnsi="Times New Roman" w:cs="Times New Roman"/>
                <w:sz w:val="24"/>
                <w:szCs w:val="24"/>
              </w:rPr>
              <w:t>3.</w:t>
            </w:r>
          </w:p>
        </w:tc>
        <w:tc>
          <w:tcPr>
            <w:tcW w:w="4125" w:type="dxa"/>
          </w:tcPr>
          <w:p w14:paraId="71212D7B" w14:textId="77777777" w:rsidR="00644227" w:rsidRPr="00A42ECC" w:rsidRDefault="00644227" w:rsidP="00EA1C87">
            <w:pPr>
              <w:spacing w:after="160" w:line="360" w:lineRule="auto"/>
              <w:jc w:val="both"/>
              <w:rPr>
                <w:rFonts w:ascii="Times New Roman" w:hAnsi="Times New Roman" w:cs="Times New Roman"/>
                <w:sz w:val="24"/>
                <w:szCs w:val="24"/>
              </w:rPr>
            </w:pPr>
            <w:r>
              <w:rPr>
                <w:rFonts w:ascii="Times New Roman" w:hAnsi="Times New Roman" w:cs="Times New Roman"/>
                <w:sz w:val="24"/>
                <w:szCs w:val="24"/>
              </w:rPr>
              <w:t>Autocisterna FAP zapremine 8000 l</w:t>
            </w:r>
          </w:p>
        </w:tc>
        <w:tc>
          <w:tcPr>
            <w:tcW w:w="4434" w:type="dxa"/>
          </w:tcPr>
          <w:p w14:paraId="20DABC46" w14:textId="77777777" w:rsidR="00644227" w:rsidRPr="00A42ECC" w:rsidRDefault="00644227" w:rsidP="00EA1C87">
            <w:pPr>
              <w:spacing w:after="160" w:line="360" w:lineRule="auto"/>
              <w:jc w:val="both"/>
              <w:rPr>
                <w:rFonts w:ascii="Times New Roman" w:hAnsi="Times New Roman" w:cs="Times New Roman"/>
                <w:sz w:val="24"/>
                <w:szCs w:val="24"/>
              </w:rPr>
            </w:pPr>
            <w:r>
              <w:rPr>
                <w:rFonts w:ascii="Times New Roman" w:hAnsi="Times New Roman" w:cs="Times New Roman"/>
                <w:sz w:val="24"/>
                <w:szCs w:val="24"/>
              </w:rPr>
              <w:t>1</w:t>
            </w:r>
          </w:p>
        </w:tc>
      </w:tr>
      <w:tr w:rsidR="00644227" w:rsidRPr="00A42ECC" w14:paraId="1F83ABF5" w14:textId="77777777" w:rsidTr="00EA1C87">
        <w:trPr>
          <w:trHeight w:val="330"/>
        </w:trPr>
        <w:tc>
          <w:tcPr>
            <w:tcW w:w="636" w:type="dxa"/>
          </w:tcPr>
          <w:p w14:paraId="73E8F80C" w14:textId="77777777" w:rsidR="00644227" w:rsidRPr="00A42ECC" w:rsidRDefault="00644227" w:rsidP="00EA1C87">
            <w:pPr>
              <w:spacing w:after="160" w:line="360" w:lineRule="auto"/>
              <w:jc w:val="both"/>
              <w:rPr>
                <w:rFonts w:ascii="Times New Roman" w:hAnsi="Times New Roman" w:cs="Times New Roman"/>
                <w:sz w:val="24"/>
                <w:szCs w:val="24"/>
              </w:rPr>
            </w:pPr>
            <w:r>
              <w:rPr>
                <w:rFonts w:ascii="Times New Roman" w:hAnsi="Times New Roman" w:cs="Times New Roman"/>
                <w:sz w:val="24"/>
                <w:szCs w:val="24"/>
              </w:rPr>
              <w:t>4</w:t>
            </w:r>
            <w:r w:rsidRPr="00A42ECC">
              <w:rPr>
                <w:rFonts w:ascii="Times New Roman" w:hAnsi="Times New Roman" w:cs="Times New Roman"/>
                <w:sz w:val="24"/>
                <w:szCs w:val="24"/>
              </w:rPr>
              <w:t>.</w:t>
            </w:r>
          </w:p>
        </w:tc>
        <w:tc>
          <w:tcPr>
            <w:tcW w:w="4125" w:type="dxa"/>
          </w:tcPr>
          <w:p w14:paraId="4B80EB9B" w14:textId="77777777" w:rsidR="00644227" w:rsidRPr="00A42ECC" w:rsidRDefault="00644227" w:rsidP="00EA1C87">
            <w:pPr>
              <w:spacing w:after="160" w:line="360" w:lineRule="auto"/>
              <w:jc w:val="both"/>
              <w:rPr>
                <w:rFonts w:ascii="Times New Roman" w:hAnsi="Times New Roman" w:cs="Times New Roman"/>
                <w:sz w:val="24"/>
                <w:szCs w:val="24"/>
              </w:rPr>
            </w:pPr>
            <w:r w:rsidRPr="00A42ECC">
              <w:rPr>
                <w:rFonts w:ascii="Times New Roman" w:hAnsi="Times New Roman" w:cs="Times New Roman"/>
                <w:sz w:val="24"/>
                <w:szCs w:val="24"/>
              </w:rPr>
              <w:t>Pumpa za vodu Honda</w:t>
            </w:r>
          </w:p>
        </w:tc>
        <w:tc>
          <w:tcPr>
            <w:tcW w:w="4434" w:type="dxa"/>
          </w:tcPr>
          <w:p w14:paraId="2BDB84D5" w14:textId="77777777" w:rsidR="00644227" w:rsidRPr="00A42ECC" w:rsidRDefault="00644227" w:rsidP="00EA1C87">
            <w:pPr>
              <w:spacing w:after="160" w:line="360" w:lineRule="auto"/>
              <w:jc w:val="both"/>
              <w:rPr>
                <w:rFonts w:ascii="Times New Roman" w:hAnsi="Times New Roman" w:cs="Times New Roman"/>
                <w:sz w:val="24"/>
                <w:szCs w:val="24"/>
              </w:rPr>
            </w:pPr>
            <w:r w:rsidRPr="00A42ECC">
              <w:rPr>
                <w:rFonts w:ascii="Times New Roman" w:hAnsi="Times New Roman" w:cs="Times New Roman"/>
                <w:sz w:val="24"/>
                <w:szCs w:val="24"/>
              </w:rPr>
              <w:t>1</w:t>
            </w:r>
          </w:p>
        </w:tc>
      </w:tr>
      <w:tr w:rsidR="00644227" w:rsidRPr="00A42ECC" w14:paraId="482F251B" w14:textId="77777777" w:rsidTr="00EA1C87">
        <w:trPr>
          <w:trHeight w:val="315"/>
        </w:trPr>
        <w:tc>
          <w:tcPr>
            <w:tcW w:w="636" w:type="dxa"/>
          </w:tcPr>
          <w:p w14:paraId="1968A1E9" w14:textId="77777777" w:rsidR="00644227" w:rsidRPr="00A42ECC" w:rsidRDefault="00644227" w:rsidP="00EA1C87">
            <w:pPr>
              <w:spacing w:after="160" w:line="360" w:lineRule="auto"/>
              <w:jc w:val="both"/>
              <w:rPr>
                <w:rFonts w:ascii="Times New Roman" w:hAnsi="Times New Roman" w:cs="Times New Roman"/>
                <w:sz w:val="24"/>
                <w:szCs w:val="24"/>
              </w:rPr>
            </w:pPr>
            <w:r>
              <w:rPr>
                <w:rFonts w:ascii="Times New Roman" w:hAnsi="Times New Roman" w:cs="Times New Roman"/>
                <w:sz w:val="24"/>
                <w:szCs w:val="24"/>
              </w:rPr>
              <w:t>5</w:t>
            </w:r>
            <w:r w:rsidRPr="00A42ECC">
              <w:rPr>
                <w:rFonts w:ascii="Times New Roman" w:hAnsi="Times New Roman" w:cs="Times New Roman"/>
                <w:sz w:val="24"/>
                <w:szCs w:val="24"/>
              </w:rPr>
              <w:t>.</w:t>
            </w:r>
          </w:p>
        </w:tc>
        <w:tc>
          <w:tcPr>
            <w:tcW w:w="4125" w:type="dxa"/>
          </w:tcPr>
          <w:p w14:paraId="5E181B32" w14:textId="77777777" w:rsidR="00644227" w:rsidRPr="00A42ECC" w:rsidRDefault="00644227" w:rsidP="00EA1C87">
            <w:pPr>
              <w:spacing w:after="160" w:line="360" w:lineRule="auto"/>
              <w:jc w:val="both"/>
              <w:rPr>
                <w:rFonts w:ascii="Times New Roman" w:hAnsi="Times New Roman" w:cs="Times New Roman"/>
                <w:sz w:val="24"/>
                <w:szCs w:val="24"/>
              </w:rPr>
            </w:pPr>
            <w:r w:rsidRPr="00A42ECC">
              <w:rPr>
                <w:rFonts w:ascii="Times New Roman" w:hAnsi="Times New Roman" w:cs="Times New Roman"/>
                <w:sz w:val="24"/>
                <w:szCs w:val="24"/>
              </w:rPr>
              <w:t>Navalna odijela</w:t>
            </w:r>
          </w:p>
        </w:tc>
        <w:tc>
          <w:tcPr>
            <w:tcW w:w="4434" w:type="dxa"/>
          </w:tcPr>
          <w:p w14:paraId="5DD825CE" w14:textId="77777777" w:rsidR="00644227" w:rsidRPr="00A42ECC" w:rsidRDefault="00644227" w:rsidP="00EA1C87">
            <w:pPr>
              <w:spacing w:after="160" w:line="360" w:lineRule="auto"/>
              <w:jc w:val="both"/>
              <w:rPr>
                <w:rFonts w:ascii="Times New Roman" w:hAnsi="Times New Roman" w:cs="Times New Roman"/>
                <w:sz w:val="24"/>
                <w:szCs w:val="24"/>
              </w:rPr>
            </w:pPr>
            <w:r w:rsidRPr="00A42ECC">
              <w:rPr>
                <w:rFonts w:ascii="Times New Roman" w:hAnsi="Times New Roman" w:cs="Times New Roman"/>
                <w:sz w:val="24"/>
                <w:szCs w:val="24"/>
              </w:rPr>
              <w:t>1</w:t>
            </w:r>
            <w:r>
              <w:rPr>
                <w:rFonts w:ascii="Times New Roman" w:hAnsi="Times New Roman" w:cs="Times New Roman"/>
                <w:sz w:val="24"/>
                <w:szCs w:val="24"/>
              </w:rPr>
              <w:t>5</w:t>
            </w:r>
          </w:p>
        </w:tc>
      </w:tr>
      <w:tr w:rsidR="00644227" w:rsidRPr="00A42ECC" w14:paraId="38669E6E" w14:textId="77777777" w:rsidTr="00EA1C87">
        <w:trPr>
          <w:trHeight w:val="244"/>
        </w:trPr>
        <w:tc>
          <w:tcPr>
            <w:tcW w:w="636" w:type="dxa"/>
          </w:tcPr>
          <w:p w14:paraId="53AF4B68" w14:textId="77777777" w:rsidR="00644227" w:rsidRPr="00A42ECC" w:rsidRDefault="00644227" w:rsidP="00EA1C87">
            <w:pPr>
              <w:spacing w:after="160" w:line="360" w:lineRule="auto"/>
              <w:jc w:val="both"/>
              <w:rPr>
                <w:rFonts w:ascii="Times New Roman" w:hAnsi="Times New Roman" w:cs="Times New Roman"/>
                <w:sz w:val="24"/>
                <w:szCs w:val="24"/>
              </w:rPr>
            </w:pPr>
            <w:r>
              <w:rPr>
                <w:rFonts w:ascii="Times New Roman" w:hAnsi="Times New Roman" w:cs="Times New Roman"/>
                <w:sz w:val="24"/>
                <w:szCs w:val="24"/>
              </w:rPr>
              <w:t>6.</w:t>
            </w:r>
          </w:p>
        </w:tc>
        <w:tc>
          <w:tcPr>
            <w:tcW w:w="4125" w:type="dxa"/>
          </w:tcPr>
          <w:p w14:paraId="06ECC361" w14:textId="77777777" w:rsidR="00644227" w:rsidRPr="00A42ECC" w:rsidRDefault="00644227" w:rsidP="00EA1C87">
            <w:pPr>
              <w:spacing w:after="160" w:line="360" w:lineRule="auto"/>
              <w:jc w:val="both"/>
              <w:rPr>
                <w:rFonts w:ascii="Times New Roman" w:hAnsi="Times New Roman" w:cs="Times New Roman"/>
                <w:sz w:val="24"/>
                <w:szCs w:val="24"/>
              </w:rPr>
            </w:pPr>
            <w:r>
              <w:rPr>
                <w:rFonts w:ascii="Times New Roman" w:hAnsi="Times New Roman" w:cs="Times New Roman"/>
                <w:sz w:val="24"/>
                <w:szCs w:val="24"/>
              </w:rPr>
              <w:t>Odijela za požare otvorenog prostora</w:t>
            </w:r>
          </w:p>
        </w:tc>
        <w:tc>
          <w:tcPr>
            <w:tcW w:w="4434" w:type="dxa"/>
          </w:tcPr>
          <w:p w14:paraId="4410179C" w14:textId="77777777" w:rsidR="00644227" w:rsidRPr="00A42ECC" w:rsidRDefault="00644227" w:rsidP="00EA1C87">
            <w:pPr>
              <w:spacing w:after="160" w:line="360" w:lineRule="auto"/>
              <w:jc w:val="both"/>
              <w:rPr>
                <w:rFonts w:ascii="Times New Roman" w:hAnsi="Times New Roman" w:cs="Times New Roman"/>
                <w:sz w:val="24"/>
                <w:szCs w:val="24"/>
              </w:rPr>
            </w:pPr>
            <w:r>
              <w:rPr>
                <w:rFonts w:ascii="Times New Roman" w:hAnsi="Times New Roman" w:cs="Times New Roman"/>
                <w:sz w:val="24"/>
                <w:szCs w:val="24"/>
              </w:rPr>
              <w:t>8</w:t>
            </w:r>
          </w:p>
        </w:tc>
      </w:tr>
      <w:tr w:rsidR="00644227" w:rsidRPr="00A42ECC" w14:paraId="40E0308F" w14:textId="77777777" w:rsidTr="00EA1C87">
        <w:trPr>
          <w:trHeight w:val="214"/>
        </w:trPr>
        <w:tc>
          <w:tcPr>
            <w:tcW w:w="636" w:type="dxa"/>
          </w:tcPr>
          <w:p w14:paraId="53D8A4DF" w14:textId="77777777" w:rsidR="00644227" w:rsidRPr="00A42ECC" w:rsidRDefault="00644227" w:rsidP="00EA1C87">
            <w:pPr>
              <w:spacing w:after="160" w:line="360" w:lineRule="auto"/>
              <w:jc w:val="both"/>
              <w:rPr>
                <w:rFonts w:ascii="Times New Roman" w:hAnsi="Times New Roman" w:cs="Times New Roman"/>
                <w:sz w:val="24"/>
                <w:szCs w:val="24"/>
              </w:rPr>
            </w:pPr>
            <w:r>
              <w:rPr>
                <w:rFonts w:ascii="Times New Roman" w:hAnsi="Times New Roman" w:cs="Times New Roman"/>
                <w:sz w:val="24"/>
                <w:szCs w:val="24"/>
              </w:rPr>
              <w:t>7</w:t>
            </w:r>
            <w:r w:rsidRPr="00A42ECC">
              <w:rPr>
                <w:rFonts w:ascii="Times New Roman" w:hAnsi="Times New Roman" w:cs="Times New Roman"/>
                <w:sz w:val="24"/>
                <w:szCs w:val="24"/>
              </w:rPr>
              <w:t>.</w:t>
            </w:r>
          </w:p>
        </w:tc>
        <w:tc>
          <w:tcPr>
            <w:tcW w:w="4125" w:type="dxa"/>
          </w:tcPr>
          <w:p w14:paraId="3939E0B8" w14:textId="77777777" w:rsidR="00644227" w:rsidRPr="00A42ECC" w:rsidRDefault="00644227" w:rsidP="00EA1C87">
            <w:pPr>
              <w:spacing w:after="160" w:line="360" w:lineRule="auto"/>
              <w:jc w:val="both"/>
              <w:rPr>
                <w:rFonts w:ascii="Times New Roman" w:hAnsi="Times New Roman" w:cs="Times New Roman"/>
                <w:sz w:val="24"/>
                <w:szCs w:val="24"/>
              </w:rPr>
            </w:pPr>
            <w:r w:rsidRPr="00A42ECC">
              <w:rPr>
                <w:rFonts w:ascii="Times New Roman" w:hAnsi="Times New Roman" w:cs="Times New Roman"/>
                <w:sz w:val="24"/>
                <w:szCs w:val="24"/>
              </w:rPr>
              <w:t>Naprtnjače</w:t>
            </w:r>
          </w:p>
        </w:tc>
        <w:tc>
          <w:tcPr>
            <w:tcW w:w="4434" w:type="dxa"/>
          </w:tcPr>
          <w:p w14:paraId="7C6EC749" w14:textId="77777777" w:rsidR="00644227" w:rsidRPr="00A42ECC" w:rsidRDefault="00644227" w:rsidP="00EA1C87">
            <w:pPr>
              <w:spacing w:after="160" w:line="360" w:lineRule="auto"/>
              <w:jc w:val="both"/>
              <w:rPr>
                <w:rFonts w:ascii="Times New Roman" w:hAnsi="Times New Roman" w:cs="Times New Roman"/>
                <w:sz w:val="24"/>
                <w:szCs w:val="24"/>
              </w:rPr>
            </w:pPr>
            <w:r>
              <w:rPr>
                <w:rFonts w:ascii="Times New Roman" w:hAnsi="Times New Roman" w:cs="Times New Roman"/>
                <w:sz w:val="24"/>
                <w:szCs w:val="24"/>
              </w:rPr>
              <w:t>4</w:t>
            </w:r>
          </w:p>
        </w:tc>
      </w:tr>
      <w:tr w:rsidR="00644227" w:rsidRPr="00A42ECC" w14:paraId="260D85E7" w14:textId="77777777" w:rsidTr="00EA1C87">
        <w:trPr>
          <w:trHeight w:val="360"/>
        </w:trPr>
        <w:tc>
          <w:tcPr>
            <w:tcW w:w="636" w:type="dxa"/>
          </w:tcPr>
          <w:p w14:paraId="73B3AD4C" w14:textId="77777777" w:rsidR="00644227" w:rsidRPr="00A42ECC" w:rsidRDefault="00644227" w:rsidP="00EA1C87">
            <w:pPr>
              <w:spacing w:after="160" w:line="360" w:lineRule="auto"/>
              <w:jc w:val="both"/>
              <w:rPr>
                <w:rFonts w:ascii="Times New Roman" w:hAnsi="Times New Roman" w:cs="Times New Roman"/>
                <w:sz w:val="24"/>
                <w:szCs w:val="24"/>
              </w:rPr>
            </w:pPr>
            <w:r>
              <w:rPr>
                <w:rFonts w:ascii="Times New Roman" w:hAnsi="Times New Roman" w:cs="Times New Roman"/>
                <w:sz w:val="24"/>
                <w:szCs w:val="24"/>
              </w:rPr>
              <w:t>8</w:t>
            </w:r>
            <w:r w:rsidRPr="00A42ECC">
              <w:rPr>
                <w:rFonts w:ascii="Times New Roman" w:hAnsi="Times New Roman" w:cs="Times New Roman"/>
                <w:sz w:val="24"/>
                <w:szCs w:val="24"/>
              </w:rPr>
              <w:t>.</w:t>
            </w:r>
          </w:p>
        </w:tc>
        <w:tc>
          <w:tcPr>
            <w:tcW w:w="4125" w:type="dxa"/>
          </w:tcPr>
          <w:p w14:paraId="4F0C2429" w14:textId="77777777" w:rsidR="00644227" w:rsidRPr="00A42ECC" w:rsidRDefault="00644227" w:rsidP="00EA1C87">
            <w:pPr>
              <w:spacing w:after="160" w:line="360" w:lineRule="auto"/>
              <w:jc w:val="both"/>
              <w:rPr>
                <w:rFonts w:ascii="Times New Roman" w:hAnsi="Times New Roman" w:cs="Times New Roman"/>
                <w:sz w:val="24"/>
                <w:szCs w:val="24"/>
              </w:rPr>
            </w:pPr>
            <w:r w:rsidRPr="00A42ECC">
              <w:rPr>
                <w:rFonts w:ascii="Times New Roman" w:hAnsi="Times New Roman" w:cs="Times New Roman"/>
                <w:sz w:val="24"/>
                <w:szCs w:val="24"/>
              </w:rPr>
              <w:t>Ljestve na razvlačenje</w:t>
            </w:r>
          </w:p>
        </w:tc>
        <w:tc>
          <w:tcPr>
            <w:tcW w:w="4434" w:type="dxa"/>
          </w:tcPr>
          <w:p w14:paraId="1FD413EF" w14:textId="77777777" w:rsidR="00644227" w:rsidRPr="00A42ECC" w:rsidRDefault="00644227" w:rsidP="00EA1C87">
            <w:pPr>
              <w:spacing w:after="160" w:line="360" w:lineRule="auto"/>
              <w:jc w:val="both"/>
              <w:rPr>
                <w:rFonts w:ascii="Times New Roman" w:hAnsi="Times New Roman" w:cs="Times New Roman"/>
                <w:sz w:val="24"/>
                <w:szCs w:val="24"/>
              </w:rPr>
            </w:pPr>
            <w:r w:rsidRPr="00A42ECC">
              <w:rPr>
                <w:rFonts w:ascii="Times New Roman" w:hAnsi="Times New Roman" w:cs="Times New Roman"/>
                <w:sz w:val="24"/>
                <w:szCs w:val="24"/>
              </w:rPr>
              <w:t>1</w:t>
            </w:r>
          </w:p>
        </w:tc>
      </w:tr>
      <w:tr w:rsidR="00644227" w:rsidRPr="00A42ECC" w14:paraId="109F8B8F" w14:textId="77777777" w:rsidTr="00EA1C87">
        <w:trPr>
          <w:trHeight w:val="274"/>
        </w:trPr>
        <w:tc>
          <w:tcPr>
            <w:tcW w:w="636" w:type="dxa"/>
          </w:tcPr>
          <w:p w14:paraId="6FD6ACBB" w14:textId="77777777" w:rsidR="00644227" w:rsidRPr="00A42ECC" w:rsidRDefault="00644227" w:rsidP="00EA1C87">
            <w:pPr>
              <w:spacing w:after="160" w:line="360" w:lineRule="auto"/>
              <w:jc w:val="both"/>
              <w:rPr>
                <w:rFonts w:ascii="Times New Roman" w:hAnsi="Times New Roman" w:cs="Times New Roman"/>
                <w:sz w:val="24"/>
                <w:szCs w:val="24"/>
              </w:rPr>
            </w:pPr>
            <w:r>
              <w:rPr>
                <w:rFonts w:ascii="Times New Roman" w:hAnsi="Times New Roman" w:cs="Times New Roman"/>
                <w:sz w:val="24"/>
                <w:szCs w:val="24"/>
              </w:rPr>
              <w:t>9</w:t>
            </w:r>
            <w:r w:rsidRPr="00A42ECC">
              <w:rPr>
                <w:rFonts w:ascii="Times New Roman" w:hAnsi="Times New Roman" w:cs="Times New Roman"/>
                <w:sz w:val="24"/>
                <w:szCs w:val="24"/>
              </w:rPr>
              <w:t>.</w:t>
            </w:r>
          </w:p>
        </w:tc>
        <w:tc>
          <w:tcPr>
            <w:tcW w:w="4125" w:type="dxa"/>
          </w:tcPr>
          <w:p w14:paraId="19AD7C85" w14:textId="77777777" w:rsidR="00644227" w:rsidRPr="00A42ECC" w:rsidRDefault="00644227" w:rsidP="00EA1C87">
            <w:pPr>
              <w:spacing w:after="160" w:line="360" w:lineRule="auto"/>
              <w:jc w:val="both"/>
              <w:rPr>
                <w:rFonts w:ascii="Times New Roman" w:hAnsi="Times New Roman" w:cs="Times New Roman"/>
                <w:sz w:val="24"/>
                <w:szCs w:val="24"/>
              </w:rPr>
            </w:pPr>
            <w:proofErr w:type="spellStart"/>
            <w:r w:rsidRPr="00A42ECC">
              <w:rPr>
                <w:rFonts w:ascii="Times New Roman" w:hAnsi="Times New Roman" w:cs="Times New Roman"/>
                <w:sz w:val="24"/>
                <w:szCs w:val="24"/>
              </w:rPr>
              <w:t>Metlanice</w:t>
            </w:r>
            <w:proofErr w:type="spellEnd"/>
          </w:p>
        </w:tc>
        <w:tc>
          <w:tcPr>
            <w:tcW w:w="4434" w:type="dxa"/>
          </w:tcPr>
          <w:p w14:paraId="2F8EB416" w14:textId="77777777" w:rsidR="00644227" w:rsidRPr="00A42ECC" w:rsidRDefault="00644227" w:rsidP="00EA1C87">
            <w:pPr>
              <w:spacing w:after="160" w:line="360" w:lineRule="auto"/>
              <w:jc w:val="both"/>
              <w:rPr>
                <w:rFonts w:ascii="Times New Roman" w:hAnsi="Times New Roman" w:cs="Times New Roman"/>
                <w:sz w:val="24"/>
                <w:szCs w:val="24"/>
              </w:rPr>
            </w:pPr>
            <w:r>
              <w:rPr>
                <w:rFonts w:ascii="Times New Roman" w:hAnsi="Times New Roman" w:cs="Times New Roman"/>
                <w:sz w:val="24"/>
                <w:szCs w:val="24"/>
              </w:rPr>
              <w:t>5</w:t>
            </w:r>
          </w:p>
        </w:tc>
      </w:tr>
      <w:tr w:rsidR="00644227" w:rsidRPr="00A42ECC" w14:paraId="189BE215" w14:textId="77777777" w:rsidTr="00EA1C87">
        <w:trPr>
          <w:trHeight w:val="169"/>
        </w:trPr>
        <w:tc>
          <w:tcPr>
            <w:tcW w:w="636" w:type="dxa"/>
          </w:tcPr>
          <w:p w14:paraId="53B99F13" w14:textId="77777777" w:rsidR="00644227" w:rsidRPr="00A42ECC" w:rsidRDefault="00644227" w:rsidP="00EA1C87">
            <w:pPr>
              <w:spacing w:after="160" w:line="360" w:lineRule="auto"/>
              <w:jc w:val="both"/>
              <w:rPr>
                <w:rFonts w:ascii="Times New Roman" w:hAnsi="Times New Roman" w:cs="Times New Roman"/>
                <w:sz w:val="24"/>
                <w:szCs w:val="24"/>
              </w:rPr>
            </w:pPr>
            <w:r>
              <w:rPr>
                <w:rFonts w:ascii="Times New Roman" w:hAnsi="Times New Roman" w:cs="Times New Roman"/>
                <w:sz w:val="24"/>
                <w:szCs w:val="24"/>
              </w:rPr>
              <w:t>10</w:t>
            </w:r>
            <w:r w:rsidRPr="00A42ECC">
              <w:rPr>
                <w:rFonts w:ascii="Times New Roman" w:hAnsi="Times New Roman" w:cs="Times New Roman"/>
                <w:sz w:val="24"/>
                <w:szCs w:val="24"/>
              </w:rPr>
              <w:t>.</w:t>
            </w:r>
          </w:p>
        </w:tc>
        <w:tc>
          <w:tcPr>
            <w:tcW w:w="4125" w:type="dxa"/>
          </w:tcPr>
          <w:p w14:paraId="1318899A" w14:textId="77777777" w:rsidR="00644227" w:rsidRPr="00A42ECC" w:rsidRDefault="00644227" w:rsidP="00EA1C87">
            <w:pPr>
              <w:spacing w:after="160" w:line="360" w:lineRule="auto"/>
              <w:jc w:val="both"/>
              <w:rPr>
                <w:rFonts w:ascii="Times New Roman" w:hAnsi="Times New Roman" w:cs="Times New Roman"/>
                <w:sz w:val="24"/>
                <w:szCs w:val="24"/>
              </w:rPr>
            </w:pPr>
            <w:proofErr w:type="spellStart"/>
            <w:r w:rsidRPr="00A42ECC">
              <w:rPr>
                <w:rFonts w:ascii="Times New Roman" w:hAnsi="Times New Roman" w:cs="Times New Roman"/>
                <w:sz w:val="24"/>
                <w:szCs w:val="24"/>
              </w:rPr>
              <w:t>Brentače</w:t>
            </w:r>
            <w:proofErr w:type="spellEnd"/>
          </w:p>
        </w:tc>
        <w:tc>
          <w:tcPr>
            <w:tcW w:w="4434" w:type="dxa"/>
          </w:tcPr>
          <w:p w14:paraId="2F63896D" w14:textId="77777777" w:rsidR="00644227" w:rsidRPr="00A42ECC" w:rsidRDefault="00644227" w:rsidP="00EA1C87">
            <w:pPr>
              <w:spacing w:after="160" w:line="360" w:lineRule="auto"/>
              <w:jc w:val="both"/>
              <w:rPr>
                <w:rFonts w:ascii="Times New Roman" w:hAnsi="Times New Roman" w:cs="Times New Roman"/>
                <w:sz w:val="24"/>
                <w:szCs w:val="24"/>
              </w:rPr>
            </w:pPr>
            <w:r w:rsidRPr="00A42ECC">
              <w:rPr>
                <w:rFonts w:ascii="Times New Roman" w:hAnsi="Times New Roman" w:cs="Times New Roman"/>
                <w:sz w:val="24"/>
                <w:szCs w:val="24"/>
              </w:rPr>
              <w:t>2</w:t>
            </w:r>
          </w:p>
        </w:tc>
      </w:tr>
      <w:tr w:rsidR="00644227" w:rsidRPr="00A42ECC" w14:paraId="6511D0BB" w14:textId="77777777" w:rsidTr="00EA1C87">
        <w:trPr>
          <w:trHeight w:val="244"/>
        </w:trPr>
        <w:tc>
          <w:tcPr>
            <w:tcW w:w="636" w:type="dxa"/>
          </w:tcPr>
          <w:p w14:paraId="2F3CFE0C" w14:textId="77777777" w:rsidR="00644227" w:rsidRPr="00A42ECC" w:rsidRDefault="00644227" w:rsidP="00EA1C87">
            <w:pPr>
              <w:spacing w:after="160" w:line="360" w:lineRule="auto"/>
              <w:jc w:val="both"/>
              <w:rPr>
                <w:rFonts w:ascii="Times New Roman" w:hAnsi="Times New Roman" w:cs="Times New Roman"/>
                <w:sz w:val="24"/>
                <w:szCs w:val="24"/>
              </w:rPr>
            </w:pPr>
            <w:r>
              <w:rPr>
                <w:rFonts w:ascii="Times New Roman" w:hAnsi="Times New Roman" w:cs="Times New Roman"/>
                <w:sz w:val="24"/>
                <w:szCs w:val="24"/>
              </w:rPr>
              <w:t>11</w:t>
            </w:r>
            <w:r w:rsidRPr="00A42ECC">
              <w:rPr>
                <w:rFonts w:ascii="Times New Roman" w:hAnsi="Times New Roman" w:cs="Times New Roman"/>
                <w:sz w:val="24"/>
                <w:szCs w:val="24"/>
              </w:rPr>
              <w:t>.</w:t>
            </w:r>
          </w:p>
        </w:tc>
        <w:tc>
          <w:tcPr>
            <w:tcW w:w="4125" w:type="dxa"/>
          </w:tcPr>
          <w:p w14:paraId="51EAD199" w14:textId="77777777" w:rsidR="00644227" w:rsidRPr="00A42ECC" w:rsidRDefault="00644227" w:rsidP="00EA1C87">
            <w:pPr>
              <w:spacing w:after="160" w:line="360" w:lineRule="auto"/>
              <w:jc w:val="both"/>
              <w:rPr>
                <w:rFonts w:ascii="Times New Roman" w:hAnsi="Times New Roman" w:cs="Times New Roman"/>
                <w:sz w:val="24"/>
                <w:szCs w:val="24"/>
              </w:rPr>
            </w:pPr>
            <w:r w:rsidRPr="00A42ECC">
              <w:rPr>
                <w:rFonts w:ascii="Times New Roman" w:hAnsi="Times New Roman" w:cs="Times New Roman"/>
                <w:sz w:val="24"/>
                <w:szCs w:val="24"/>
              </w:rPr>
              <w:t>Škare za željezo</w:t>
            </w:r>
          </w:p>
        </w:tc>
        <w:tc>
          <w:tcPr>
            <w:tcW w:w="4434" w:type="dxa"/>
          </w:tcPr>
          <w:p w14:paraId="3877C01C" w14:textId="77777777" w:rsidR="00644227" w:rsidRPr="00A42ECC" w:rsidRDefault="00644227" w:rsidP="00EA1C87">
            <w:pPr>
              <w:spacing w:after="160" w:line="360" w:lineRule="auto"/>
              <w:jc w:val="both"/>
              <w:rPr>
                <w:rFonts w:ascii="Times New Roman" w:hAnsi="Times New Roman" w:cs="Times New Roman"/>
                <w:sz w:val="24"/>
                <w:szCs w:val="24"/>
              </w:rPr>
            </w:pPr>
            <w:r w:rsidRPr="00A42ECC">
              <w:rPr>
                <w:rFonts w:ascii="Times New Roman" w:hAnsi="Times New Roman" w:cs="Times New Roman"/>
                <w:sz w:val="24"/>
                <w:szCs w:val="24"/>
              </w:rPr>
              <w:t>1</w:t>
            </w:r>
          </w:p>
        </w:tc>
      </w:tr>
      <w:tr w:rsidR="00644227" w:rsidRPr="00A42ECC" w14:paraId="38661265" w14:textId="77777777" w:rsidTr="00EA1C87">
        <w:trPr>
          <w:trHeight w:val="285"/>
        </w:trPr>
        <w:tc>
          <w:tcPr>
            <w:tcW w:w="636" w:type="dxa"/>
          </w:tcPr>
          <w:p w14:paraId="7781789C" w14:textId="77777777" w:rsidR="00644227" w:rsidRPr="00A42ECC" w:rsidRDefault="00644227" w:rsidP="00EA1C87">
            <w:pPr>
              <w:spacing w:after="160" w:line="360" w:lineRule="auto"/>
              <w:jc w:val="both"/>
              <w:rPr>
                <w:rFonts w:ascii="Times New Roman" w:hAnsi="Times New Roman" w:cs="Times New Roman"/>
                <w:sz w:val="24"/>
                <w:szCs w:val="24"/>
              </w:rPr>
            </w:pPr>
            <w:r w:rsidRPr="00A42ECC">
              <w:rPr>
                <w:rFonts w:ascii="Times New Roman" w:hAnsi="Times New Roman" w:cs="Times New Roman"/>
                <w:sz w:val="24"/>
                <w:szCs w:val="24"/>
              </w:rPr>
              <w:t>1</w:t>
            </w:r>
            <w:r>
              <w:rPr>
                <w:rFonts w:ascii="Times New Roman" w:hAnsi="Times New Roman" w:cs="Times New Roman"/>
                <w:sz w:val="24"/>
                <w:szCs w:val="24"/>
              </w:rPr>
              <w:t>2</w:t>
            </w:r>
            <w:r w:rsidRPr="00A42ECC">
              <w:rPr>
                <w:rFonts w:ascii="Times New Roman" w:hAnsi="Times New Roman" w:cs="Times New Roman"/>
                <w:sz w:val="24"/>
                <w:szCs w:val="24"/>
              </w:rPr>
              <w:t>.</w:t>
            </w:r>
          </w:p>
        </w:tc>
        <w:tc>
          <w:tcPr>
            <w:tcW w:w="4125" w:type="dxa"/>
          </w:tcPr>
          <w:p w14:paraId="3CFD0157" w14:textId="77777777" w:rsidR="00644227" w:rsidRPr="00A42ECC" w:rsidRDefault="00644227" w:rsidP="00EA1C87">
            <w:pPr>
              <w:spacing w:after="160" w:line="360" w:lineRule="auto"/>
              <w:jc w:val="both"/>
              <w:rPr>
                <w:rFonts w:ascii="Times New Roman" w:hAnsi="Times New Roman" w:cs="Times New Roman"/>
                <w:sz w:val="24"/>
                <w:szCs w:val="24"/>
              </w:rPr>
            </w:pPr>
            <w:r w:rsidRPr="00A42ECC">
              <w:rPr>
                <w:rFonts w:ascii="Times New Roman" w:hAnsi="Times New Roman" w:cs="Times New Roman"/>
                <w:sz w:val="24"/>
                <w:szCs w:val="24"/>
              </w:rPr>
              <w:t>Sjekire</w:t>
            </w:r>
          </w:p>
        </w:tc>
        <w:tc>
          <w:tcPr>
            <w:tcW w:w="4434" w:type="dxa"/>
          </w:tcPr>
          <w:p w14:paraId="51294C6F" w14:textId="77777777" w:rsidR="00644227" w:rsidRPr="00A42ECC" w:rsidRDefault="00644227" w:rsidP="00EA1C87">
            <w:pPr>
              <w:spacing w:after="160" w:line="360" w:lineRule="auto"/>
              <w:jc w:val="both"/>
              <w:rPr>
                <w:rFonts w:ascii="Times New Roman" w:hAnsi="Times New Roman" w:cs="Times New Roman"/>
                <w:sz w:val="24"/>
                <w:szCs w:val="24"/>
              </w:rPr>
            </w:pPr>
            <w:r w:rsidRPr="00A42ECC">
              <w:rPr>
                <w:rFonts w:ascii="Times New Roman" w:hAnsi="Times New Roman" w:cs="Times New Roman"/>
                <w:sz w:val="24"/>
                <w:szCs w:val="24"/>
              </w:rPr>
              <w:t>3</w:t>
            </w:r>
          </w:p>
        </w:tc>
      </w:tr>
      <w:tr w:rsidR="00644227" w:rsidRPr="00A42ECC" w14:paraId="4B462793" w14:textId="77777777" w:rsidTr="00EA1C87">
        <w:trPr>
          <w:trHeight w:val="345"/>
        </w:trPr>
        <w:tc>
          <w:tcPr>
            <w:tcW w:w="636" w:type="dxa"/>
          </w:tcPr>
          <w:p w14:paraId="3EDC7EE3" w14:textId="77777777" w:rsidR="00644227" w:rsidRPr="00A42ECC" w:rsidRDefault="00644227" w:rsidP="00EA1C87">
            <w:pPr>
              <w:spacing w:after="160" w:line="360" w:lineRule="auto"/>
              <w:jc w:val="both"/>
              <w:rPr>
                <w:rFonts w:ascii="Times New Roman" w:hAnsi="Times New Roman" w:cs="Times New Roman"/>
                <w:sz w:val="24"/>
                <w:szCs w:val="24"/>
              </w:rPr>
            </w:pPr>
            <w:r w:rsidRPr="00A42ECC">
              <w:rPr>
                <w:rFonts w:ascii="Times New Roman" w:hAnsi="Times New Roman" w:cs="Times New Roman"/>
                <w:sz w:val="24"/>
                <w:szCs w:val="24"/>
              </w:rPr>
              <w:t>1</w:t>
            </w:r>
            <w:r>
              <w:rPr>
                <w:rFonts w:ascii="Times New Roman" w:hAnsi="Times New Roman" w:cs="Times New Roman"/>
                <w:sz w:val="24"/>
                <w:szCs w:val="24"/>
              </w:rPr>
              <w:t>3</w:t>
            </w:r>
            <w:r w:rsidRPr="00A42ECC">
              <w:rPr>
                <w:rFonts w:ascii="Times New Roman" w:hAnsi="Times New Roman" w:cs="Times New Roman"/>
                <w:sz w:val="24"/>
                <w:szCs w:val="24"/>
              </w:rPr>
              <w:t>.</w:t>
            </w:r>
          </w:p>
        </w:tc>
        <w:tc>
          <w:tcPr>
            <w:tcW w:w="4125" w:type="dxa"/>
          </w:tcPr>
          <w:p w14:paraId="2BFCAE45" w14:textId="77777777" w:rsidR="00644227" w:rsidRPr="00A42ECC" w:rsidRDefault="00644227" w:rsidP="00EA1C87">
            <w:pPr>
              <w:spacing w:after="160" w:line="360" w:lineRule="auto"/>
              <w:jc w:val="both"/>
              <w:rPr>
                <w:rFonts w:ascii="Times New Roman" w:hAnsi="Times New Roman" w:cs="Times New Roman"/>
                <w:sz w:val="24"/>
                <w:szCs w:val="24"/>
              </w:rPr>
            </w:pPr>
            <w:r w:rsidRPr="00A42ECC">
              <w:rPr>
                <w:rFonts w:ascii="Times New Roman" w:hAnsi="Times New Roman" w:cs="Times New Roman"/>
                <w:sz w:val="24"/>
                <w:szCs w:val="24"/>
              </w:rPr>
              <w:t>Dubinska mlaznica „koplje“</w:t>
            </w:r>
          </w:p>
        </w:tc>
        <w:tc>
          <w:tcPr>
            <w:tcW w:w="4434" w:type="dxa"/>
          </w:tcPr>
          <w:p w14:paraId="17B664CF" w14:textId="77777777" w:rsidR="00644227" w:rsidRPr="00A42ECC" w:rsidRDefault="00644227" w:rsidP="00EA1C87">
            <w:pPr>
              <w:spacing w:after="160" w:line="360" w:lineRule="auto"/>
              <w:jc w:val="both"/>
              <w:rPr>
                <w:rFonts w:ascii="Times New Roman" w:hAnsi="Times New Roman" w:cs="Times New Roman"/>
                <w:sz w:val="24"/>
                <w:szCs w:val="24"/>
              </w:rPr>
            </w:pPr>
            <w:r w:rsidRPr="00A42ECC">
              <w:rPr>
                <w:rFonts w:ascii="Times New Roman" w:hAnsi="Times New Roman" w:cs="Times New Roman"/>
                <w:sz w:val="24"/>
                <w:szCs w:val="24"/>
              </w:rPr>
              <w:t>1</w:t>
            </w:r>
          </w:p>
        </w:tc>
      </w:tr>
      <w:tr w:rsidR="00644227" w:rsidRPr="00A42ECC" w14:paraId="334C4868" w14:textId="77777777" w:rsidTr="00EA1C87">
        <w:trPr>
          <w:trHeight w:val="360"/>
        </w:trPr>
        <w:tc>
          <w:tcPr>
            <w:tcW w:w="636" w:type="dxa"/>
          </w:tcPr>
          <w:p w14:paraId="5D690C17" w14:textId="77777777" w:rsidR="00644227" w:rsidRPr="00A42ECC" w:rsidRDefault="00644227" w:rsidP="00EA1C87">
            <w:pPr>
              <w:spacing w:after="160" w:line="360" w:lineRule="auto"/>
              <w:jc w:val="both"/>
              <w:rPr>
                <w:rFonts w:ascii="Times New Roman" w:hAnsi="Times New Roman" w:cs="Times New Roman"/>
                <w:sz w:val="24"/>
                <w:szCs w:val="24"/>
              </w:rPr>
            </w:pPr>
            <w:r w:rsidRPr="00A42ECC">
              <w:rPr>
                <w:rFonts w:ascii="Times New Roman" w:hAnsi="Times New Roman" w:cs="Times New Roman"/>
                <w:sz w:val="24"/>
                <w:szCs w:val="24"/>
              </w:rPr>
              <w:t>1</w:t>
            </w:r>
            <w:r>
              <w:rPr>
                <w:rFonts w:ascii="Times New Roman" w:hAnsi="Times New Roman" w:cs="Times New Roman"/>
                <w:sz w:val="24"/>
                <w:szCs w:val="24"/>
              </w:rPr>
              <w:t>4</w:t>
            </w:r>
            <w:r w:rsidRPr="00A42ECC">
              <w:rPr>
                <w:rFonts w:ascii="Times New Roman" w:hAnsi="Times New Roman" w:cs="Times New Roman"/>
                <w:sz w:val="24"/>
                <w:szCs w:val="24"/>
              </w:rPr>
              <w:t>.</w:t>
            </w:r>
          </w:p>
        </w:tc>
        <w:tc>
          <w:tcPr>
            <w:tcW w:w="4125" w:type="dxa"/>
          </w:tcPr>
          <w:p w14:paraId="2201B875" w14:textId="77777777" w:rsidR="00644227" w:rsidRPr="00A42ECC" w:rsidRDefault="00644227" w:rsidP="00EA1C87">
            <w:pPr>
              <w:spacing w:after="160" w:line="360" w:lineRule="auto"/>
              <w:jc w:val="both"/>
              <w:rPr>
                <w:rFonts w:ascii="Times New Roman" w:hAnsi="Times New Roman" w:cs="Times New Roman"/>
                <w:sz w:val="24"/>
                <w:szCs w:val="24"/>
              </w:rPr>
            </w:pPr>
            <w:r w:rsidRPr="00A42ECC">
              <w:rPr>
                <w:rFonts w:ascii="Times New Roman" w:hAnsi="Times New Roman" w:cs="Times New Roman"/>
                <w:sz w:val="24"/>
                <w:szCs w:val="24"/>
              </w:rPr>
              <w:t>Univerzalne mlaznice</w:t>
            </w:r>
          </w:p>
        </w:tc>
        <w:tc>
          <w:tcPr>
            <w:tcW w:w="4434" w:type="dxa"/>
          </w:tcPr>
          <w:p w14:paraId="370E1BC6" w14:textId="77777777" w:rsidR="00644227" w:rsidRPr="00A42ECC" w:rsidRDefault="00644227" w:rsidP="00EA1C87">
            <w:pPr>
              <w:spacing w:after="160" w:line="360" w:lineRule="auto"/>
              <w:jc w:val="both"/>
              <w:rPr>
                <w:rFonts w:ascii="Times New Roman" w:hAnsi="Times New Roman" w:cs="Times New Roman"/>
                <w:sz w:val="24"/>
                <w:szCs w:val="24"/>
              </w:rPr>
            </w:pPr>
            <w:r>
              <w:rPr>
                <w:rFonts w:ascii="Times New Roman" w:hAnsi="Times New Roman" w:cs="Times New Roman"/>
                <w:sz w:val="24"/>
                <w:szCs w:val="24"/>
              </w:rPr>
              <w:t>4</w:t>
            </w:r>
          </w:p>
        </w:tc>
      </w:tr>
      <w:tr w:rsidR="00644227" w:rsidRPr="00A42ECC" w14:paraId="6535F6B8" w14:textId="77777777" w:rsidTr="00EA1C87">
        <w:trPr>
          <w:trHeight w:val="274"/>
        </w:trPr>
        <w:tc>
          <w:tcPr>
            <w:tcW w:w="636" w:type="dxa"/>
          </w:tcPr>
          <w:p w14:paraId="10829095" w14:textId="77777777" w:rsidR="00644227" w:rsidRPr="00A42ECC" w:rsidRDefault="00644227" w:rsidP="00EA1C87">
            <w:pPr>
              <w:spacing w:after="160" w:line="360" w:lineRule="auto"/>
              <w:jc w:val="both"/>
              <w:rPr>
                <w:rFonts w:ascii="Times New Roman" w:hAnsi="Times New Roman" w:cs="Times New Roman"/>
                <w:sz w:val="24"/>
                <w:szCs w:val="24"/>
              </w:rPr>
            </w:pPr>
            <w:r w:rsidRPr="00A42ECC">
              <w:rPr>
                <w:rFonts w:ascii="Times New Roman" w:hAnsi="Times New Roman" w:cs="Times New Roman"/>
                <w:sz w:val="24"/>
                <w:szCs w:val="24"/>
              </w:rPr>
              <w:t>1</w:t>
            </w:r>
            <w:r>
              <w:rPr>
                <w:rFonts w:ascii="Times New Roman" w:hAnsi="Times New Roman" w:cs="Times New Roman"/>
                <w:sz w:val="24"/>
                <w:szCs w:val="24"/>
              </w:rPr>
              <w:t>5</w:t>
            </w:r>
            <w:r w:rsidRPr="00A42ECC">
              <w:rPr>
                <w:rFonts w:ascii="Times New Roman" w:hAnsi="Times New Roman" w:cs="Times New Roman"/>
                <w:sz w:val="24"/>
                <w:szCs w:val="24"/>
              </w:rPr>
              <w:t>.</w:t>
            </w:r>
          </w:p>
        </w:tc>
        <w:tc>
          <w:tcPr>
            <w:tcW w:w="4125" w:type="dxa"/>
          </w:tcPr>
          <w:p w14:paraId="7BF14C96" w14:textId="77777777" w:rsidR="00644227" w:rsidRPr="00A42ECC" w:rsidRDefault="00644227" w:rsidP="00EA1C87">
            <w:pPr>
              <w:spacing w:after="160" w:line="360" w:lineRule="auto"/>
              <w:jc w:val="both"/>
              <w:rPr>
                <w:rFonts w:ascii="Times New Roman" w:hAnsi="Times New Roman" w:cs="Times New Roman"/>
                <w:sz w:val="24"/>
                <w:szCs w:val="24"/>
              </w:rPr>
            </w:pPr>
            <w:r w:rsidRPr="00A42ECC">
              <w:rPr>
                <w:rFonts w:ascii="Times New Roman" w:hAnsi="Times New Roman" w:cs="Times New Roman"/>
                <w:sz w:val="24"/>
                <w:szCs w:val="24"/>
              </w:rPr>
              <w:t xml:space="preserve">Svjetiljka </w:t>
            </w:r>
            <w:r>
              <w:rPr>
                <w:rFonts w:ascii="Times New Roman" w:hAnsi="Times New Roman" w:cs="Times New Roman"/>
                <w:sz w:val="24"/>
                <w:szCs w:val="24"/>
              </w:rPr>
              <w:t>ručna</w:t>
            </w:r>
          </w:p>
        </w:tc>
        <w:tc>
          <w:tcPr>
            <w:tcW w:w="4434" w:type="dxa"/>
          </w:tcPr>
          <w:p w14:paraId="731419FD" w14:textId="77777777" w:rsidR="00644227" w:rsidRPr="00A42ECC" w:rsidRDefault="00644227" w:rsidP="00EA1C87">
            <w:pPr>
              <w:spacing w:after="160" w:line="360" w:lineRule="auto"/>
              <w:jc w:val="both"/>
              <w:rPr>
                <w:rFonts w:ascii="Times New Roman" w:hAnsi="Times New Roman" w:cs="Times New Roman"/>
                <w:sz w:val="24"/>
                <w:szCs w:val="24"/>
              </w:rPr>
            </w:pPr>
            <w:r>
              <w:rPr>
                <w:rFonts w:ascii="Times New Roman" w:hAnsi="Times New Roman" w:cs="Times New Roman"/>
                <w:sz w:val="24"/>
                <w:szCs w:val="24"/>
              </w:rPr>
              <w:t>3</w:t>
            </w:r>
          </w:p>
        </w:tc>
      </w:tr>
      <w:tr w:rsidR="00644227" w:rsidRPr="00A42ECC" w14:paraId="421C5740" w14:textId="77777777" w:rsidTr="00EA1C87">
        <w:trPr>
          <w:trHeight w:val="274"/>
        </w:trPr>
        <w:tc>
          <w:tcPr>
            <w:tcW w:w="636" w:type="dxa"/>
          </w:tcPr>
          <w:p w14:paraId="6246DBC4" w14:textId="77777777" w:rsidR="00644227" w:rsidRPr="00A42ECC" w:rsidRDefault="00644227" w:rsidP="00EA1C87">
            <w:pPr>
              <w:spacing w:after="160" w:line="360" w:lineRule="auto"/>
              <w:jc w:val="both"/>
              <w:rPr>
                <w:rFonts w:ascii="Times New Roman" w:hAnsi="Times New Roman" w:cs="Times New Roman"/>
                <w:sz w:val="24"/>
                <w:szCs w:val="24"/>
              </w:rPr>
            </w:pPr>
            <w:r w:rsidRPr="00A42ECC">
              <w:rPr>
                <w:rFonts w:ascii="Times New Roman" w:hAnsi="Times New Roman" w:cs="Times New Roman"/>
                <w:sz w:val="24"/>
                <w:szCs w:val="24"/>
              </w:rPr>
              <w:t>1</w:t>
            </w:r>
            <w:r>
              <w:rPr>
                <w:rFonts w:ascii="Times New Roman" w:hAnsi="Times New Roman" w:cs="Times New Roman"/>
                <w:sz w:val="24"/>
                <w:szCs w:val="24"/>
              </w:rPr>
              <w:t>6</w:t>
            </w:r>
            <w:r w:rsidRPr="00A42ECC">
              <w:rPr>
                <w:rFonts w:ascii="Times New Roman" w:hAnsi="Times New Roman" w:cs="Times New Roman"/>
                <w:sz w:val="24"/>
                <w:szCs w:val="24"/>
              </w:rPr>
              <w:t>.</w:t>
            </w:r>
          </w:p>
        </w:tc>
        <w:tc>
          <w:tcPr>
            <w:tcW w:w="4125" w:type="dxa"/>
          </w:tcPr>
          <w:p w14:paraId="5369CFC2" w14:textId="77777777" w:rsidR="00644227" w:rsidRPr="00A42ECC" w:rsidRDefault="00644227" w:rsidP="00EA1C87">
            <w:pPr>
              <w:spacing w:after="160" w:line="360" w:lineRule="auto"/>
              <w:jc w:val="both"/>
              <w:rPr>
                <w:rFonts w:ascii="Times New Roman" w:hAnsi="Times New Roman" w:cs="Times New Roman"/>
                <w:sz w:val="24"/>
                <w:szCs w:val="24"/>
              </w:rPr>
            </w:pPr>
            <w:r w:rsidRPr="00A42ECC">
              <w:rPr>
                <w:rFonts w:ascii="Times New Roman" w:hAnsi="Times New Roman" w:cs="Times New Roman"/>
                <w:sz w:val="24"/>
                <w:szCs w:val="24"/>
              </w:rPr>
              <w:t>Ručni aparat S-9</w:t>
            </w:r>
          </w:p>
        </w:tc>
        <w:tc>
          <w:tcPr>
            <w:tcW w:w="4434" w:type="dxa"/>
          </w:tcPr>
          <w:p w14:paraId="1D54325A" w14:textId="77777777" w:rsidR="00644227" w:rsidRPr="00A42ECC" w:rsidRDefault="00644227" w:rsidP="00EA1C87">
            <w:pPr>
              <w:spacing w:after="160" w:line="360" w:lineRule="auto"/>
              <w:jc w:val="both"/>
              <w:rPr>
                <w:rFonts w:ascii="Times New Roman" w:hAnsi="Times New Roman" w:cs="Times New Roman"/>
                <w:sz w:val="24"/>
                <w:szCs w:val="24"/>
              </w:rPr>
            </w:pPr>
            <w:r>
              <w:rPr>
                <w:rFonts w:ascii="Times New Roman" w:hAnsi="Times New Roman" w:cs="Times New Roman"/>
                <w:sz w:val="24"/>
                <w:szCs w:val="24"/>
              </w:rPr>
              <w:t>2</w:t>
            </w:r>
          </w:p>
        </w:tc>
      </w:tr>
      <w:tr w:rsidR="00644227" w:rsidRPr="00A42ECC" w14:paraId="7AC0D13A" w14:textId="77777777" w:rsidTr="00EA1C87">
        <w:trPr>
          <w:trHeight w:val="285"/>
        </w:trPr>
        <w:tc>
          <w:tcPr>
            <w:tcW w:w="636" w:type="dxa"/>
          </w:tcPr>
          <w:p w14:paraId="544C00B3" w14:textId="77777777" w:rsidR="00644227" w:rsidRPr="00A42ECC" w:rsidRDefault="00644227" w:rsidP="00EA1C87">
            <w:pPr>
              <w:spacing w:after="160" w:line="360" w:lineRule="auto"/>
              <w:jc w:val="both"/>
              <w:rPr>
                <w:rFonts w:ascii="Times New Roman" w:hAnsi="Times New Roman" w:cs="Times New Roman"/>
                <w:sz w:val="24"/>
                <w:szCs w:val="24"/>
              </w:rPr>
            </w:pPr>
            <w:r w:rsidRPr="00A42ECC">
              <w:rPr>
                <w:rFonts w:ascii="Times New Roman" w:hAnsi="Times New Roman" w:cs="Times New Roman"/>
                <w:sz w:val="24"/>
                <w:szCs w:val="24"/>
              </w:rPr>
              <w:t>1</w:t>
            </w:r>
            <w:r>
              <w:rPr>
                <w:rFonts w:ascii="Times New Roman" w:hAnsi="Times New Roman" w:cs="Times New Roman"/>
                <w:sz w:val="24"/>
                <w:szCs w:val="24"/>
              </w:rPr>
              <w:t>7</w:t>
            </w:r>
            <w:r w:rsidRPr="00A42ECC">
              <w:rPr>
                <w:rFonts w:ascii="Times New Roman" w:hAnsi="Times New Roman" w:cs="Times New Roman"/>
                <w:sz w:val="24"/>
                <w:szCs w:val="24"/>
              </w:rPr>
              <w:t>.</w:t>
            </w:r>
          </w:p>
        </w:tc>
        <w:tc>
          <w:tcPr>
            <w:tcW w:w="4125" w:type="dxa"/>
          </w:tcPr>
          <w:p w14:paraId="02C3B3B0" w14:textId="77777777" w:rsidR="00644227" w:rsidRPr="00A42ECC" w:rsidRDefault="00644227" w:rsidP="00EA1C87">
            <w:pPr>
              <w:spacing w:after="160" w:line="360" w:lineRule="auto"/>
              <w:jc w:val="both"/>
              <w:rPr>
                <w:rFonts w:ascii="Times New Roman" w:hAnsi="Times New Roman" w:cs="Times New Roman"/>
                <w:sz w:val="24"/>
                <w:szCs w:val="24"/>
              </w:rPr>
            </w:pPr>
            <w:r w:rsidRPr="00A42ECC">
              <w:rPr>
                <w:rFonts w:ascii="Times New Roman" w:hAnsi="Times New Roman" w:cs="Times New Roman"/>
                <w:sz w:val="24"/>
                <w:szCs w:val="24"/>
              </w:rPr>
              <w:t>Ručni aparat S-6</w:t>
            </w:r>
          </w:p>
        </w:tc>
        <w:tc>
          <w:tcPr>
            <w:tcW w:w="4434" w:type="dxa"/>
          </w:tcPr>
          <w:p w14:paraId="28D1268E" w14:textId="77777777" w:rsidR="00644227" w:rsidRPr="00A42ECC" w:rsidRDefault="00644227" w:rsidP="00EA1C87">
            <w:pPr>
              <w:spacing w:after="160" w:line="360" w:lineRule="auto"/>
              <w:jc w:val="both"/>
              <w:rPr>
                <w:rFonts w:ascii="Times New Roman" w:hAnsi="Times New Roman" w:cs="Times New Roman"/>
                <w:sz w:val="24"/>
                <w:szCs w:val="24"/>
              </w:rPr>
            </w:pPr>
            <w:r>
              <w:rPr>
                <w:rFonts w:ascii="Times New Roman" w:hAnsi="Times New Roman" w:cs="Times New Roman"/>
                <w:sz w:val="24"/>
                <w:szCs w:val="24"/>
              </w:rPr>
              <w:t>3</w:t>
            </w:r>
          </w:p>
        </w:tc>
      </w:tr>
      <w:tr w:rsidR="00644227" w:rsidRPr="00A42ECC" w14:paraId="362A9A03" w14:textId="77777777" w:rsidTr="00EA1C87">
        <w:trPr>
          <w:trHeight w:val="274"/>
        </w:trPr>
        <w:tc>
          <w:tcPr>
            <w:tcW w:w="636" w:type="dxa"/>
          </w:tcPr>
          <w:p w14:paraId="5227A564" w14:textId="77777777" w:rsidR="00644227" w:rsidRPr="00A42ECC" w:rsidRDefault="00644227" w:rsidP="00EA1C87">
            <w:pPr>
              <w:spacing w:after="160" w:line="360" w:lineRule="auto"/>
              <w:jc w:val="both"/>
              <w:rPr>
                <w:rFonts w:ascii="Times New Roman" w:hAnsi="Times New Roman" w:cs="Times New Roman"/>
                <w:sz w:val="24"/>
                <w:szCs w:val="24"/>
              </w:rPr>
            </w:pPr>
            <w:r>
              <w:rPr>
                <w:rFonts w:ascii="Times New Roman" w:hAnsi="Times New Roman" w:cs="Times New Roman"/>
                <w:sz w:val="24"/>
                <w:szCs w:val="24"/>
              </w:rPr>
              <w:t>18.</w:t>
            </w:r>
          </w:p>
        </w:tc>
        <w:tc>
          <w:tcPr>
            <w:tcW w:w="4125" w:type="dxa"/>
          </w:tcPr>
          <w:p w14:paraId="5600C8F7" w14:textId="77777777" w:rsidR="00644227" w:rsidRPr="00A42ECC" w:rsidRDefault="00644227" w:rsidP="00EA1C87">
            <w:pPr>
              <w:spacing w:after="160" w:line="360" w:lineRule="auto"/>
              <w:jc w:val="both"/>
              <w:rPr>
                <w:rFonts w:ascii="Times New Roman" w:hAnsi="Times New Roman" w:cs="Times New Roman"/>
                <w:sz w:val="24"/>
                <w:szCs w:val="24"/>
              </w:rPr>
            </w:pPr>
            <w:r>
              <w:rPr>
                <w:rFonts w:ascii="Times New Roman" w:hAnsi="Times New Roman" w:cs="Times New Roman"/>
                <w:sz w:val="24"/>
                <w:szCs w:val="24"/>
              </w:rPr>
              <w:t>Ručni aparat za gašenje ugljen-dioksid CO2-5</w:t>
            </w:r>
          </w:p>
        </w:tc>
        <w:tc>
          <w:tcPr>
            <w:tcW w:w="4434" w:type="dxa"/>
          </w:tcPr>
          <w:p w14:paraId="772A8B30" w14:textId="77777777" w:rsidR="00644227" w:rsidRPr="00A42ECC" w:rsidRDefault="00644227" w:rsidP="00EA1C87">
            <w:pPr>
              <w:spacing w:after="160" w:line="360" w:lineRule="auto"/>
              <w:jc w:val="both"/>
              <w:rPr>
                <w:rFonts w:ascii="Times New Roman" w:hAnsi="Times New Roman" w:cs="Times New Roman"/>
                <w:sz w:val="24"/>
                <w:szCs w:val="24"/>
              </w:rPr>
            </w:pPr>
            <w:r>
              <w:rPr>
                <w:rFonts w:ascii="Times New Roman" w:hAnsi="Times New Roman" w:cs="Times New Roman"/>
                <w:sz w:val="24"/>
                <w:szCs w:val="24"/>
              </w:rPr>
              <w:t>1</w:t>
            </w:r>
          </w:p>
        </w:tc>
      </w:tr>
      <w:tr w:rsidR="00644227" w:rsidRPr="00A42ECC" w14:paraId="7E4EBF5A" w14:textId="77777777" w:rsidTr="00EA1C87">
        <w:trPr>
          <w:trHeight w:val="274"/>
        </w:trPr>
        <w:tc>
          <w:tcPr>
            <w:tcW w:w="636" w:type="dxa"/>
          </w:tcPr>
          <w:p w14:paraId="1B633C62" w14:textId="77777777" w:rsidR="00644227" w:rsidRPr="00A42ECC" w:rsidRDefault="00644227" w:rsidP="00EA1C87">
            <w:pPr>
              <w:spacing w:after="160" w:line="360" w:lineRule="auto"/>
              <w:jc w:val="both"/>
              <w:rPr>
                <w:rFonts w:ascii="Times New Roman" w:hAnsi="Times New Roman" w:cs="Times New Roman"/>
                <w:sz w:val="24"/>
                <w:szCs w:val="24"/>
              </w:rPr>
            </w:pPr>
            <w:r w:rsidRPr="00A42ECC">
              <w:rPr>
                <w:rFonts w:ascii="Times New Roman" w:hAnsi="Times New Roman" w:cs="Times New Roman"/>
                <w:sz w:val="24"/>
                <w:szCs w:val="24"/>
              </w:rPr>
              <w:t>1</w:t>
            </w:r>
            <w:r>
              <w:rPr>
                <w:rFonts w:ascii="Times New Roman" w:hAnsi="Times New Roman" w:cs="Times New Roman"/>
                <w:sz w:val="24"/>
                <w:szCs w:val="24"/>
              </w:rPr>
              <w:t>9</w:t>
            </w:r>
            <w:r w:rsidRPr="00A42ECC">
              <w:rPr>
                <w:rFonts w:ascii="Times New Roman" w:hAnsi="Times New Roman" w:cs="Times New Roman"/>
                <w:sz w:val="24"/>
                <w:szCs w:val="24"/>
              </w:rPr>
              <w:t>.</w:t>
            </w:r>
          </w:p>
        </w:tc>
        <w:tc>
          <w:tcPr>
            <w:tcW w:w="4125" w:type="dxa"/>
          </w:tcPr>
          <w:p w14:paraId="49104688" w14:textId="77777777" w:rsidR="00644227" w:rsidRPr="00A42ECC" w:rsidRDefault="00644227" w:rsidP="00EA1C87">
            <w:pPr>
              <w:spacing w:after="160" w:line="360" w:lineRule="auto"/>
              <w:jc w:val="both"/>
              <w:rPr>
                <w:rFonts w:ascii="Times New Roman" w:hAnsi="Times New Roman" w:cs="Times New Roman"/>
                <w:sz w:val="24"/>
                <w:szCs w:val="24"/>
              </w:rPr>
            </w:pPr>
            <w:r w:rsidRPr="00A42ECC">
              <w:rPr>
                <w:rFonts w:ascii="Times New Roman" w:hAnsi="Times New Roman" w:cs="Times New Roman"/>
                <w:sz w:val="24"/>
                <w:szCs w:val="24"/>
              </w:rPr>
              <w:t xml:space="preserve">C cijevi </w:t>
            </w:r>
          </w:p>
        </w:tc>
        <w:tc>
          <w:tcPr>
            <w:tcW w:w="4434" w:type="dxa"/>
          </w:tcPr>
          <w:p w14:paraId="106E9B76" w14:textId="77777777" w:rsidR="00644227" w:rsidRPr="00A42ECC" w:rsidRDefault="00644227" w:rsidP="00EA1C87">
            <w:pPr>
              <w:spacing w:after="160" w:line="360" w:lineRule="auto"/>
              <w:jc w:val="both"/>
              <w:rPr>
                <w:rFonts w:ascii="Times New Roman" w:hAnsi="Times New Roman" w:cs="Times New Roman"/>
                <w:sz w:val="24"/>
                <w:szCs w:val="24"/>
              </w:rPr>
            </w:pPr>
            <w:r w:rsidRPr="00A42ECC">
              <w:rPr>
                <w:rFonts w:ascii="Times New Roman" w:hAnsi="Times New Roman" w:cs="Times New Roman"/>
                <w:sz w:val="24"/>
                <w:szCs w:val="24"/>
              </w:rPr>
              <w:t>1</w:t>
            </w:r>
            <w:r>
              <w:rPr>
                <w:rFonts w:ascii="Times New Roman" w:hAnsi="Times New Roman" w:cs="Times New Roman"/>
                <w:sz w:val="24"/>
                <w:szCs w:val="24"/>
              </w:rPr>
              <w:t>5</w:t>
            </w:r>
          </w:p>
        </w:tc>
      </w:tr>
      <w:tr w:rsidR="00644227" w:rsidRPr="00A42ECC" w14:paraId="44B13B6F" w14:textId="77777777" w:rsidTr="00EA1C87">
        <w:trPr>
          <w:trHeight w:val="274"/>
        </w:trPr>
        <w:tc>
          <w:tcPr>
            <w:tcW w:w="636" w:type="dxa"/>
          </w:tcPr>
          <w:p w14:paraId="2E0FD675" w14:textId="77777777" w:rsidR="00644227" w:rsidRPr="00A42ECC" w:rsidRDefault="00644227" w:rsidP="00EA1C87">
            <w:pPr>
              <w:spacing w:after="160" w:line="360" w:lineRule="auto"/>
              <w:jc w:val="both"/>
              <w:rPr>
                <w:rFonts w:ascii="Times New Roman" w:hAnsi="Times New Roman" w:cs="Times New Roman"/>
                <w:sz w:val="24"/>
                <w:szCs w:val="24"/>
              </w:rPr>
            </w:pPr>
            <w:r>
              <w:rPr>
                <w:rFonts w:ascii="Times New Roman" w:hAnsi="Times New Roman" w:cs="Times New Roman"/>
                <w:sz w:val="24"/>
                <w:szCs w:val="24"/>
              </w:rPr>
              <w:t>20</w:t>
            </w:r>
            <w:r w:rsidRPr="00A42ECC">
              <w:rPr>
                <w:rFonts w:ascii="Times New Roman" w:hAnsi="Times New Roman" w:cs="Times New Roman"/>
                <w:sz w:val="24"/>
                <w:szCs w:val="24"/>
              </w:rPr>
              <w:t>.</w:t>
            </w:r>
          </w:p>
        </w:tc>
        <w:tc>
          <w:tcPr>
            <w:tcW w:w="4125" w:type="dxa"/>
          </w:tcPr>
          <w:p w14:paraId="30A31C99" w14:textId="77777777" w:rsidR="00644227" w:rsidRPr="00A42ECC" w:rsidRDefault="00644227" w:rsidP="00EA1C87">
            <w:pPr>
              <w:spacing w:after="160" w:line="360" w:lineRule="auto"/>
              <w:jc w:val="both"/>
              <w:rPr>
                <w:rFonts w:ascii="Times New Roman" w:hAnsi="Times New Roman" w:cs="Times New Roman"/>
                <w:sz w:val="24"/>
                <w:szCs w:val="24"/>
              </w:rPr>
            </w:pPr>
            <w:r w:rsidRPr="00A42ECC">
              <w:rPr>
                <w:rFonts w:ascii="Times New Roman" w:hAnsi="Times New Roman" w:cs="Times New Roman"/>
                <w:sz w:val="24"/>
                <w:szCs w:val="24"/>
              </w:rPr>
              <w:t xml:space="preserve">B cijevi promjer </w:t>
            </w:r>
          </w:p>
        </w:tc>
        <w:tc>
          <w:tcPr>
            <w:tcW w:w="4434" w:type="dxa"/>
          </w:tcPr>
          <w:p w14:paraId="7C8CE81A" w14:textId="77777777" w:rsidR="00644227" w:rsidRPr="00A42ECC" w:rsidRDefault="00644227" w:rsidP="00EA1C87">
            <w:pPr>
              <w:spacing w:after="160" w:line="360" w:lineRule="auto"/>
              <w:jc w:val="both"/>
              <w:rPr>
                <w:rFonts w:ascii="Times New Roman" w:hAnsi="Times New Roman" w:cs="Times New Roman"/>
                <w:sz w:val="24"/>
                <w:szCs w:val="24"/>
              </w:rPr>
            </w:pPr>
            <w:r>
              <w:rPr>
                <w:rFonts w:ascii="Times New Roman" w:hAnsi="Times New Roman" w:cs="Times New Roman"/>
                <w:sz w:val="24"/>
                <w:szCs w:val="24"/>
              </w:rPr>
              <w:t>8</w:t>
            </w:r>
          </w:p>
        </w:tc>
      </w:tr>
      <w:tr w:rsidR="00644227" w:rsidRPr="00A42ECC" w14:paraId="5CFF7951" w14:textId="77777777" w:rsidTr="00EA1C87">
        <w:trPr>
          <w:trHeight w:val="274"/>
        </w:trPr>
        <w:tc>
          <w:tcPr>
            <w:tcW w:w="636" w:type="dxa"/>
          </w:tcPr>
          <w:p w14:paraId="5E41F341" w14:textId="77777777" w:rsidR="00644227" w:rsidRPr="00A42ECC" w:rsidRDefault="00644227" w:rsidP="00EA1C87">
            <w:pPr>
              <w:spacing w:after="160" w:line="360" w:lineRule="auto"/>
              <w:jc w:val="both"/>
              <w:rPr>
                <w:rFonts w:ascii="Times New Roman" w:hAnsi="Times New Roman" w:cs="Times New Roman"/>
                <w:sz w:val="24"/>
                <w:szCs w:val="24"/>
              </w:rPr>
            </w:pPr>
            <w:r>
              <w:rPr>
                <w:rFonts w:ascii="Times New Roman" w:hAnsi="Times New Roman" w:cs="Times New Roman"/>
                <w:sz w:val="24"/>
                <w:szCs w:val="24"/>
              </w:rPr>
              <w:t>21</w:t>
            </w:r>
            <w:r w:rsidRPr="00A42ECC">
              <w:rPr>
                <w:rFonts w:ascii="Times New Roman" w:hAnsi="Times New Roman" w:cs="Times New Roman"/>
                <w:sz w:val="24"/>
                <w:szCs w:val="24"/>
              </w:rPr>
              <w:t>.</w:t>
            </w:r>
          </w:p>
        </w:tc>
        <w:tc>
          <w:tcPr>
            <w:tcW w:w="4125" w:type="dxa"/>
          </w:tcPr>
          <w:p w14:paraId="231DEDF7" w14:textId="77777777" w:rsidR="00644227" w:rsidRPr="00A42ECC" w:rsidRDefault="00644227" w:rsidP="00EA1C87">
            <w:pPr>
              <w:spacing w:after="160" w:line="360" w:lineRule="auto"/>
              <w:jc w:val="both"/>
              <w:rPr>
                <w:rFonts w:ascii="Times New Roman" w:hAnsi="Times New Roman" w:cs="Times New Roman"/>
                <w:sz w:val="24"/>
                <w:szCs w:val="24"/>
              </w:rPr>
            </w:pPr>
            <w:r w:rsidRPr="00A42ECC">
              <w:rPr>
                <w:rFonts w:ascii="Times New Roman" w:hAnsi="Times New Roman" w:cs="Times New Roman"/>
                <w:sz w:val="24"/>
                <w:szCs w:val="24"/>
              </w:rPr>
              <w:t>Gumene čizme</w:t>
            </w:r>
          </w:p>
        </w:tc>
        <w:tc>
          <w:tcPr>
            <w:tcW w:w="4434" w:type="dxa"/>
          </w:tcPr>
          <w:p w14:paraId="4E3EDF0B" w14:textId="77777777" w:rsidR="00644227" w:rsidRPr="00A42ECC" w:rsidRDefault="00644227" w:rsidP="00EA1C87">
            <w:pPr>
              <w:spacing w:after="160" w:line="360" w:lineRule="auto"/>
              <w:jc w:val="both"/>
              <w:rPr>
                <w:rFonts w:ascii="Times New Roman" w:hAnsi="Times New Roman" w:cs="Times New Roman"/>
                <w:sz w:val="24"/>
                <w:szCs w:val="24"/>
              </w:rPr>
            </w:pPr>
            <w:r w:rsidRPr="00A42ECC">
              <w:rPr>
                <w:rFonts w:ascii="Times New Roman" w:hAnsi="Times New Roman" w:cs="Times New Roman"/>
                <w:sz w:val="24"/>
                <w:szCs w:val="24"/>
              </w:rPr>
              <w:t>5 pari</w:t>
            </w:r>
          </w:p>
        </w:tc>
      </w:tr>
      <w:tr w:rsidR="00644227" w:rsidRPr="00A42ECC" w14:paraId="6687618B" w14:textId="77777777" w:rsidTr="00EA1C87">
        <w:trPr>
          <w:trHeight w:val="274"/>
        </w:trPr>
        <w:tc>
          <w:tcPr>
            <w:tcW w:w="636" w:type="dxa"/>
          </w:tcPr>
          <w:p w14:paraId="4FDE0DD6" w14:textId="77777777" w:rsidR="00644227" w:rsidRPr="00A42ECC" w:rsidRDefault="00644227" w:rsidP="00EA1C87">
            <w:pPr>
              <w:spacing w:after="160" w:line="360" w:lineRule="auto"/>
              <w:jc w:val="both"/>
              <w:rPr>
                <w:rFonts w:ascii="Times New Roman" w:hAnsi="Times New Roman" w:cs="Times New Roman"/>
                <w:sz w:val="24"/>
                <w:szCs w:val="24"/>
              </w:rPr>
            </w:pPr>
            <w:r>
              <w:rPr>
                <w:rFonts w:ascii="Times New Roman" w:hAnsi="Times New Roman" w:cs="Times New Roman"/>
                <w:sz w:val="24"/>
                <w:szCs w:val="24"/>
              </w:rPr>
              <w:t>22</w:t>
            </w:r>
            <w:r w:rsidRPr="00A42ECC">
              <w:rPr>
                <w:rFonts w:ascii="Times New Roman" w:hAnsi="Times New Roman" w:cs="Times New Roman"/>
                <w:sz w:val="24"/>
                <w:szCs w:val="24"/>
              </w:rPr>
              <w:t>.</w:t>
            </w:r>
          </w:p>
        </w:tc>
        <w:tc>
          <w:tcPr>
            <w:tcW w:w="4125" w:type="dxa"/>
          </w:tcPr>
          <w:p w14:paraId="14C5BCC9" w14:textId="77777777" w:rsidR="00644227" w:rsidRPr="00A42ECC" w:rsidRDefault="00644227" w:rsidP="00EA1C87">
            <w:pPr>
              <w:spacing w:after="160" w:line="360" w:lineRule="auto"/>
              <w:jc w:val="both"/>
              <w:rPr>
                <w:rFonts w:ascii="Times New Roman" w:hAnsi="Times New Roman" w:cs="Times New Roman"/>
                <w:sz w:val="24"/>
                <w:szCs w:val="24"/>
              </w:rPr>
            </w:pPr>
            <w:r w:rsidRPr="00A42ECC">
              <w:rPr>
                <w:rFonts w:ascii="Times New Roman" w:hAnsi="Times New Roman" w:cs="Times New Roman"/>
                <w:sz w:val="24"/>
                <w:szCs w:val="24"/>
              </w:rPr>
              <w:t>Dišna aparata</w:t>
            </w:r>
          </w:p>
        </w:tc>
        <w:tc>
          <w:tcPr>
            <w:tcW w:w="4434" w:type="dxa"/>
          </w:tcPr>
          <w:p w14:paraId="00E83008" w14:textId="77777777" w:rsidR="00644227" w:rsidRPr="00A42ECC" w:rsidRDefault="00644227" w:rsidP="00EA1C87">
            <w:pPr>
              <w:spacing w:after="160" w:line="360" w:lineRule="auto"/>
              <w:jc w:val="both"/>
              <w:rPr>
                <w:rFonts w:ascii="Times New Roman" w:hAnsi="Times New Roman" w:cs="Times New Roman"/>
                <w:sz w:val="24"/>
                <w:szCs w:val="24"/>
              </w:rPr>
            </w:pPr>
            <w:r>
              <w:rPr>
                <w:rFonts w:ascii="Times New Roman" w:hAnsi="Times New Roman" w:cs="Times New Roman"/>
                <w:sz w:val="24"/>
                <w:szCs w:val="24"/>
              </w:rPr>
              <w:t>3</w:t>
            </w:r>
          </w:p>
        </w:tc>
      </w:tr>
      <w:tr w:rsidR="00644227" w:rsidRPr="00A42ECC" w14:paraId="3988C5D4" w14:textId="77777777" w:rsidTr="00EA1C87">
        <w:trPr>
          <w:trHeight w:val="285"/>
        </w:trPr>
        <w:tc>
          <w:tcPr>
            <w:tcW w:w="636" w:type="dxa"/>
          </w:tcPr>
          <w:p w14:paraId="72B60C01" w14:textId="77777777" w:rsidR="00644227" w:rsidRPr="00A42ECC" w:rsidRDefault="00644227" w:rsidP="00EA1C87">
            <w:pPr>
              <w:spacing w:after="160" w:line="360" w:lineRule="auto"/>
              <w:jc w:val="both"/>
              <w:rPr>
                <w:rFonts w:ascii="Times New Roman" w:hAnsi="Times New Roman" w:cs="Times New Roman"/>
                <w:sz w:val="24"/>
                <w:szCs w:val="24"/>
              </w:rPr>
            </w:pPr>
            <w:r w:rsidRPr="00A42ECC">
              <w:rPr>
                <w:rFonts w:ascii="Times New Roman" w:hAnsi="Times New Roman" w:cs="Times New Roman"/>
                <w:sz w:val="24"/>
                <w:szCs w:val="24"/>
              </w:rPr>
              <w:t>2</w:t>
            </w:r>
            <w:r>
              <w:rPr>
                <w:rFonts w:ascii="Times New Roman" w:hAnsi="Times New Roman" w:cs="Times New Roman"/>
                <w:sz w:val="24"/>
                <w:szCs w:val="24"/>
              </w:rPr>
              <w:t>3</w:t>
            </w:r>
            <w:r w:rsidRPr="00A42ECC">
              <w:rPr>
                <w:rFonts w:ascii="Times New Roman" w:hAnsi="Times New Roman" w:cs="Times New Roman"/>
                <w:sz w:val="24"/>
                <w:szCs w:val="24"/>
              </w:rPr>
              <w:t>.</w:t>
            </w:r>
          </w:p>
        </w:tc>
        <w:tc>
          <w:tcPr>
            <w:tcW w:w="4125" w:type="dxa"/>
          </w:tcPr>
          <w:p w14:paraId="4CF766FE" w14:textId="77777777" w:rsidR="00644227" w:rsidRPr="00A42ECC" w:rsidRDefault="00644227" w:rsidP="00EA1C87">
            <w:pPr>
              <w:spacing w:after="160" w:line="360" w:lineRule="auto"/>
              <w:jc w:val="both"/>
              <w:rPr>
                <w:rFonts w:ascii="Times New Roman" w:hAnsi="Times New Roman" w:cs="Times New Roman"/>
                <w:sz w:val="24"/>
                <w:szCs w:val="24"/>
              </w:rPr>
            </w:pPr>
            <w:r w:rsidRPr="00A42ECC">
              <w:rPr>
                <w:rFonts w:ascii="Times New Roman" w:hAnsi="Times New Roman" w:cs="Times New Roman"/>
                <w:sz w:val="24"/>
                <w:szCs w:val="24"/>
              </w:rPr>
              <w:t xml:space="preserve">Razdjelnica </w:t>
            </w:r>
          </w:p>
        </w:tc>
        <w:tc>
          <w:tcPr>
            <w:tcW w:w="4434" w:type="dxa"/>
          </w:tcPr>
          <w:p w14:paraId="4A36F604" w14:textId="77777777" w:rsidR="00644227" w:rsidRPr="00A42ECC" w:rsidRDefault="00644227" w:rsidP="00EA1C87">
            <w:pPr>
              <w:spacing w:after="160" w:line="360" w:lineRule="auto"/>
              <w:jc w:val="both"/>
              <w:rPr>
                <w:rFonts w:ascii="Times New Roman" w:hAnsi="Times New Roman" w:cs="Times New Roman"/>
                <w:sz w:val="24"/>
                <w:szCs w:val="24"/>
              </w:rPr>
            </w:pPr>
            <w:r>
              <w:rPr>
                <w:rFonts w:ascii="Times New Roman" w:hAnsi="Times New Roman" w:cs="Times New Roman"/>
                <w:sz w:val="24"/>
                <w:szCs w:val="24"/>
              </w:rPr>
              <w:t>2</w:t>
            </w:r>
          </w:p>
        </w:tc>
      </w:tr>
      <w:tr w:rsidR="00644227" w:rsidRPr="00A42ECC" w14:paraId="05FBA27A" w14:textId="77777777" w:rsidTr="00EA1C87">
        <w:trPr>
          <w:trHeight w:val="285"/>
        </w:trPr>
        <w:tc>
          <w:tcPr>
            <w:tcW w:w="636" w:type="dxa"/>
          </w:tcPr>
          <w:p w14:paraId="4F1A2FB4" w14:textId="77777777" w:rsidR="00644227" w:rsidRPr="00A42ECC" w:rsidRDefault="00644227" w:rsidP="00EA1C87">
            <w:pPr>
              <w:spacing w:after="160" w:line="360" w:lineRule="auto"/>
              <w:jc w:val="both"/>
              <w:rPr>
                <w:rFonts w:ascii="Times New Roman" w:hAnsi="Times New Roman" w:cs="Times New Roman"/>
                <w:sz w:val="24"/>
                <w:szCs w:val="24"/>
              </w:rPr>
            </w:pPr>
            <w:r w:rsidRPr="00A42ECC">
              <w:rPr>
                <w:rFonts w:ascii="Times New Roman" w:hAnsi="Times New Roman" w:cs="Times New Roman"/>
                <w:sz w:val="24"/>
                <w:szCs w:val="24"/>
              </w:rPr>
              <w:lastRenderedPageBreak/>
              <w:t>2</w:t>
            </w:r>
            <w:r>
              <w:rPr>
                <w:rFonts w:ascii="Times New Roman" w:hAnsi="Times New Roman" w:cs="Times New Roman"/>
                <w:sz w:val="24"/>
                <w:szCs w:val="24"/>
              </w:rPr>
              <w:t>4</w:t>
            </w:r>
            <w:r w:rsidRPr="00A42ECC">
              <w:rPr>
                <w:rFonts w:ascii="Times New Roman" w:hAnsi="Times New Roman" w:cs="Times New Roman"/>
                <w:sz w:val="24"/>
                <w:szCs w:val="24"/>
              </w:rPr>
              <w:t xml:space="preserve">. </w:t>
            </w:r>
          </w:p>
        </w:tc>
        <w:tc>
          <w:tcPr>
            <w:tcW w:w="4125" w:type="dxa"/>
          </w:tcPr>
          <w:p w14:paraId="3AA4F67D" w14:textId="77777777" w:rsidR="00644227" w:rsidRPr="00A42ECC" w:rsidRDefault="00644227" w:rsidP="00EA1C87">
            <w:pPr>
              <w:spacing w:after="160" w:line="360" w:lineRule="auto"/>
              <w:jc w:val="both"/>
              <w:rPr>
                <w:rFonts w:ascii="Times New Roman" w:hAnsi="Times New Roman" w:cs="Times New Roman"/>
                <w:sz w:val="24"/>
                <w:szCs w:val="24"/>
              </w:rPr>
            </w:pPr>
            <w:r w:rsidRPr="00A42ECC">
              <w:rPr>
                <w:rFonts w:ascii="Times New Roman" w:hAnsi="Times New Roman" w:cs="Times New Roman"/>
                <w:sz w:val="24"/>
                <w:szCs w:val="24"/>
              </w:rPr>
              <w:t>Brzi punjač (starter)</w:t>
            </w:r>
          </w:p>
        </w:tc>
        <w:tc>
          <w:tcPr>
            <w:tcW w:w="4434" w:type="dxa"/>
          </w:tcPr>
          <w:p w14:paraId="6590FB0A" w14:textId="77777777" w:rsidR="00644227" w:rsidRPr="00A42ECC" w:rsidRDefault="00644227" w:rsidP="00EA1C87">
            <w:pPr>
              <w:spacing w:after="160" w:line="360" w:lineRule="auto"/>
              <w:jc w:val="both"/>
              <w:rPr>
                <w:rFonts w:ascii="Times New Roman" w:hAnsi="Times New Roman" w:cs="Times New Roman"/>
                <w:sz w:val="24"/>
                <w:szCs w:val="24"/>
              </w:rPr>
            </w:pPr>
            <w:r w:rsidRPr="00A42ECC">
              <w:rPr>
                <w:rFonts w:ascii="Times New Roman" w:hAnsi="Times New Roman" w:cs="Times New Roman"/>
                <w:sz w:val="24"/>
                <w:szCs w:val="24"/>
              </w:rPr>
              <w:t>1</w:t>
            </w:r>
          </w:p>
        </w:tc>
      </w:tr>
      <w:tr w:rsidR="00644227" w:rsidRPr="00A42ECC" w14:paraId="563B5586" w14:textId="77777777" w:rsidTr="00EA1C87">
        <w:trPr>
          <w:trHeight w:val="285"/>
        </w:trPr>
        <w:tc>
          <w:tcPr>
            <w:tcW w:w="636" w:type="dxa"/>
          </w:tcPr>
          <w:p w14:paraId="2194CEC1" w14:textId="77777777" w:rsidR="00644227" w:rsidRPr="00A42ECC" w:rsidRDefault="00644227" w:rsidP="00EA1C87">
            <w:pPr>
              <w:spacing w:after="160" w:line="360" w:lineRule="auto"/>
              <w:jc w:val="both"/>
              <w:rPr>
                <w:rFonts w:ascii="Times New Roman" w:hAnsi="Times New Roman" w:cs="Times New Roman"/>
                <w:sz w:val="24"/>
                <w:szCs w:val="24"/>
              </w:rPr>
            </w:pPr>
            <w:r w:rsidRPr="00A42ECC">
              <w:rPr>
                <w:rFonts w:ascii="Times New Roman" w:hAnsi="Times New Roman" w:cs="Times New Roman"/>
                <w:sz w:val="24"/>
                <w:szCs w:val="24"/>
              </w:rPr>
              <w:t>2</w:t>
            </w:r>
            <w:r>
              <w:rPr>
                <w:rFonts w:ascii="Times New Roman" w:hAnsi="Times New Roman" w:cs="Times New Roman"/>
                <w:sz w:val="24"/>
                <w:szCs w:val="24"/>
              </w:rPr>
              <w:t>5</w:t>
            </w:r>
            <w:r w:rsidRPr="00A42ECC">
              <w:rPr>
                <w:rFonts w:ascii="Times New Roman" w:hAnsi="Times New Roman" w:cs="Times New Roman"/>
                <w:sz w:val="24"/>
                <w:szCs w:val="24"/>
              </w:rPr>
              <w:t>.</w:t>
            </w:r>
          </w:p>
        </w:tc>
        <w:tc>
          <w:tcPr>
            <w:tcW w:w="4125" w:type="dxa"/>
          </w:tcPr>
          <w:p w14:paraId="64CC90F0" w14:textId="77777777" w:rsidR="00644227" w:rsidRPr="00A42ECC" w:rsidRDefault="00644227" w:rsidP="00EA1C87">
            <w:pPr>
              <w:spacing w:after="160" w:line="360" w:lineRule="auto"/>
              <w:jc w:val="both"/>
              <w:rPr>
                <w:rFonts w:ascii="Times New Roman" w:hAnsi="Times New Roman" w:cs="Times New Roman"/>
                <w:sz w:val="24"/>
                <w:szCs w:val="24"/>
              </w:rPr>
            </w:pPr>
            <w:r w:rsidRPr="00A42ECC">
              <w:rPr>
                <w:rFonts w:ascii="Times New Roman" w:hAnsi="Times New Roman" w:cs="Times New Roman"/>
                <w:sz w:val="24"/>
                <w:szCs w:val="24"/>
              </w:rPr>
              <w:t>nosila</w:t>
            </w:r>
          </w:p>
        </w:tc>
        <w:tc>
          <w:tcPr>
            <w:tcW w:w="4434" w:type="dxa"/>
          </w:tcPr>
          <w:p w14:paraId="16E12454" w14:textId="77777777" w:rsidR="00644227" w:rsidRPr="00A42ECC" w:rsidRDefault="00644227" w:rsidP="00EA1C87">
            <w:pPr>
              <w:spacing w:after="160" w:line="360" w:lineRule="auto"/>
              <w:jc w:val="both"/>
              <w:rPr>
                <w:rFonts w:ascii="Times New Roman" w:hAnsi="Times New Roman" w:cs="Times New Roman"/>
                <w:sz w:val="24"/>
                <w:szCs w:val="24"/>
              </w:rPr>
            </w:pPr>
            <w:r w:rsidRPr="00A42ECC">
              <w:rPr>
                <w:rFonts w:ascii="Times New Roman" w:hAnsi="Times New Roman" w:cs="Times New Roman"/>
                <w:sz w:val="24"/>
                <w:szCs w:val="24"/>
              </w:rPr>
              <w:t>2</w:t>
            </w:r>
          </w:p>
        </w:tc>
      </w:tr>
    </w:tbl>
    <w:p w14:paraId="3D4CD98F" w14:textId="77777777" w:rsidR="00644227" w:rsidRPr="00A42ECC" w:rsidRDefault="00644227" w:rsidP="00644227">
      <w:pPr>
        <w:spacing w:after="160" w:line="360" w:lineRule="auto"/>
        <w:jc w:val="both"/>
        <w:rPr>
          <w:rFonts w:ascii="Times New Roman" w:hAnsi="Times New Roman" w:cs="Times New Roman"/>
          <w:sz w:val="24"/>
          <w:szCs w:val="24"/>
        </w:rPr>
      </w:pPr>
    </w:p>
    <w:p w14:paraId="484321A9" w14:textId="77777777" w:rsidR="00644227" w:rsidRPr="00A42ECC" w:rsidRDefault="00644227" w:rsidP="00644227">
      <w:pPr>
        <w:spacing w:after="160" w:line="360" w:lineRule="auto"/>
        <w:jc w:val="both"/>
        <w:rPr>
          <w:rFonts w:ascii="Times New Roman" w:hAnsi="Times New Roman" w:cs="Times New Roman"/>
          <w:b/>
          <w:sz w:val="24"/>
          <w:szCs w:val="24"/>
        </w:rPr>
      </w:pPr>
      <w:r w:rsidRPr="00A42ECC">
        <w:rPr>
          <w:rFonts w:ascii="Times New Roman" w:hAnsi="Times New Roman" w:cs="Times New Roman"/>
          <w:b/>
          <w:sz w:val="24"/>
          <w:szCs w:val="24"/>
        </w:rPr>
        <w:t>4. INTERVENCIJE DVD-a SILAŠ U 20</w:t>
      </w:r>
      <w:r>
        <w:rPr>
          <w:rFonts w:ascii="Times New Roman" w:hAnsi="Times New Roman" w:cs="Times New Roman"/>
          <w:b/>
          <w:sz w:val="24"/>
          <w:szCs w:val="24"/>
        </w:rPr>
        <w:t>22</w:t>
      </w:r>
      <w:r w:rsidRPr="00A42ECC">
        <w:rPr>
          <w:rFonts w:ascii="Times New Roman" w:hAnsi="Times New Roman" w:cs="Times New Roman"/>
          <w:b/>
          <w:sz w:val="24"/>
          <w:szCs w:val="24"/>
        </w:rPr>
        <w:t>. GODINI</w:t>
      </w:r>
    </w:p>
    <w:p w14:paraId="526F1AA6" w14:textId="77777777" w:rsidR="00644227" w:rsidRDefault="00644227" w:rsidP="00644227">
      <w:pPr>
        <w:spacing w:after="160" w:line="360" w:lineRule="auto"/>
        <w:jc w:val="both"/>
        <w:rPr>
          <w:rFonts w:ascii="Times New Roman" w:hAnsi="Times New Roman" w:cs="Times New Roman"/>
          <w:sz w:val="24"/>
          <w:szCs w:val="24"/>
        </w:rPr>
      </w:pPr>
      <w:r w:rsidRPr="00A42ECC">
        <w:rPr>
          <w:rFonts w:ascii="Times New Roman" w:hAnsi="Times New Roman" w:cs="Times New Roman"/>
          <w:sz w:val="24"/>
          <w:szCs w:val="24"/>
        </w:rPr>
        <w:t>U 20</w:t>
      </w:r>
      <w:r>
        <w:rPr>
          <w:rFonts w:ascii="Times New Roman" w:hAnsi="Times New Roman" w:cs="Times New Roman"/>
          <w:sz w:val="24"/>
          <w:szCs w:val="24"/>
        </w:rPr>
        <w:t>21</w:t>
      </w:r>
      <w:r w:rsidRPr="00A42ECC">
        <w:rPr>
          <w:rFonts w:ascii="Times New Roman" w:hAnsi="Times New Roman" w:cs="Times New Roman"/>
          <w:sz w:val="24"/>
          <w:szCs w:val="24"/>
        </w:rPr>
        <w:t xml:space="preserve">. godini DVD Silaš imao je </w:t>
      </w:r>
      <w:r>
        <w:rPr>
          <w:rFonts w:ascii="Times New Roman" w:hAnsi="Times New Roman" w:cs="Times New Roman"/>
          <w:sz w:val="24"/>
          <w:szCs w:val="24"/>
        </w:rPr>
        <w:t>pet požarnih</w:t>
      </w:r>
      <w:r w:rsidRPr="00A42ECC">
        <w:rPr>
          <w:rFonts w:ascii="Times New Roman" w:hAnsi="Times New Roman" w:cs="Times New Roman"/>
          <w:sz w:val="24"/>
          <w:szCs w:val="24"/>
        </w:rPr>
        <w:t xml:space="preserve"> intervencij</w:t>
      </w:r>
      <w:r>
        <w:rPr>
          <w:rFonts w:ascii="Times New Roman" w:hAnsi="Times New Roman" w:cs="Times New Roman"/>
          <w:sz w:val="24"/>
          <w:szCs w:val="24"/>
        </w:rPr>
        <w:t>a</w:t>
      </w:r>
      <w:r w:rsidRPr="00A42ECC">
        <w:rPr>
          <w:rFonts w:ascii="Times New Roman" w:hAnsi="Times New Roman" w:cs="Times New Roman"/>
          <w:sz w:val="24"/>
          <w:szCs w:val="24"/>
        </w:rPr>
        <w:t xml:space="preserve">. </w:t>
      </w:r>
    </w:p>
    <w:p w14:paraId="0B5E2C5F" w14:textId="77777777" w:rsidR="00644227" w:rsidRDefault="00644227" w:rsidP="00644227">
      <w:pPr>
        <w:spacing w:after="160" w:line="360" w:lineRule="auto"/>
        <w:jc w:val="both"/>
        <w:rPr>
          <w:rFonts w:ascii="Times New Roman" w:hAnsi="Times New Roman" w:cs="Times New Roman"/>
          <w:sz w:val="24"/>
          <w:szCs w:val="24"/>
        </w:rPr>
      </w:pPr>
      <w:r>
        <w:rPr>
          <w:rFonts w:ascii="Times New Roman" w:hAnsi="Times New Roman" w:cs="Times New Roman"/>
          <w:sz w:val="24"/>
          <w:szCs w:val="24"/>
        </w:rPr>
        <w:t>Tri intervencije su bile požari otvorenog prostora gdje je gorjela suha trava i nisko raslinje te biljni ostaci na njivi.</w:t>
      </w:r>
    </w:p>
    <w:p w14:paraId="36D8F8BA" w14:textId="77777777" w:rsidR="00644227" w:rsidRDefault="00644227" w:rsidP="00644227">
      <w:pPr>
        <w:spacing w:after="160" w:line="360" w:lineRule="auto"/>
        <w:jc w:val="both"/>
        <w:rPr>
          <w:rFonts w:ascii="Times New Roman" w:hAnsi="Times New Roman" w:cs="Times New Roman"/>
          <w:sz w:val="24"/>
          <w:szCs w:val="24"/>
        </w:rPr>
      </w:pPr>
      <w:r>
        <w:rPr>
          <w:rFonts w:ascii="Times New Roman" w:hAnsi="Times New Roman" w:cs="Times New Roman"/>
          <w:sz w:val="24"/>
          <w:szCs w:val="24"/>
        </w:rPr>
        <w:t xml:space="preserve">Jedna intervencija je bila u vrtu napuštene kuće. </w:t>
      </w:r>
    </w:p>
    <w:p w14:paraId="3CCAC499" w14:textId="77777777" w:rsidR="00644227" w:rsidRDefault="00644227" w:rsidP="00644227">
      <w:pPr>
        <w:spacing w:after="160" w:line="360" w:lineRule="auto"/>
        <w:jc w:val="both"/>
        <w:rPr>
          <w:rFonts w:ascii="Times New Roman" w:hAnsi="Times New Roman" w:cs="Times New Roman"/>
          <w:sz w:val="24"/>
          <w:szCs w:val="24"/>
        </w:rPr>
      </w:pPr>
      <w:r>
        <w:rPr>
          <w:rFonts w:ascii="Times New Roman" w:hAnsi="Times New Roman" w:cs="Times New Roman"/>
          <w:sz w:val="24"/>
          <w:szCs w:val="24"/>
        </w:rPr>
        <w:t>Jedna intervencija je bio požar odlagališta otpada „deponije“ u Petrovoj Slatini.</w:t>
      </w:r>
    </w:p>
    <w:p w14:paraId="49E4F0EE" w14:textId="77777777" w:rsidR="00644227" w:rsidRDefault="00644227" w:rsidP="00644227">
      <w:pPr>
        <w:spacing w:after="160" w:line="360" w:lineRule="auto"/>
        <w:jc w:val="both"/>
        <w:rPr>
          <w:rFonts w:ascii="Times New Roman" w:hAnsi="Times New Roman" w:cs="Times New Roman"/>
          <w:sz w:val="24"/>
          <w:szCs w:val="24"/>
        </w:rPr>
      </w:pPr>
      <w:r>
        <w:rPr>
          <w:rFonts w:ascii="Times New Roman" w:hAnsi="Times New Roman" w:cs="Times New Roman"/>
          <w:sz w:val="24"/>
          <w:szCs w:val="24"/>
        </w:rPr>
        <w:t>Tijekom 2022. godine održane su dvije vatrogasne vježbe sa po osam vatrogasaca te su tijekom ljeta organizirane i vježbe sa vatrogasnom mladeži.</w:t>
      </w:r>
    </w:p>
    <w:p w14:paraId="6EFBC202" w14:textId="77777777" w:rsidR="00644227" w:rsidRPr="00A42ECC" w:rsidRDefault="00644227" w:rsidP="00644227">
      <w:pPr>
        <w:spacing w:after="160" w:line="360" w:lineRule="auto"/>
        <w:jc w:val="both"/>
        <w:rPr>
          <w:rFonts w:ascii="Times New Roman" w:hAnsi="Times New Roman" w:cs="Times New Roman"/>
          <w:b/>
          <w:sz w:val="24"/>
          <w:szCs w:val="24"/>
        </w:rPr>
      </w:pPr>
      <w:r w:rsidRPr="00A42ECC">
        <w:rPr>
          <w:rFonts w:ascii="Times New Roman" w:hAnsi="Times New Roman" w:cs="Times New Roman"/>
          <w:b/>
          <w:sz w:val="24"/>
          <w:szCs w:val="24"/>
        </w:rPr>
        <w:t>5. FINANCIRANJE ZAŠTITE OD POŽARA NA PODRUČJU OPĆINE ŠODOLOVCI</w:t>
      </w:r>
    </w:p>
    <w:p w14:paraId="4B4EC7FA" w14:textId="77777777" w:rsidR="00644227" w:rsidRDefault="00644227" w:rsidP="00644227">
      <w:pPr>
        <w:spacing w:after="160" w:line="360" w:lineRule="auto"/>
        <w:jc w:val="both"/>
        <w:rPr>
          <w:rFonts w:ascii="Times New Roman" w:hAnsi="Times New Roman" w:cs="Times New Roman"/>
          <w:sz w:val="24"/>
          <w:szCs w:val="24"/>
        </w:rPr>
      </w:pPr>
      <w:r>
        <w:rPr>
          <w:rFonts w:ascii="Times New Roman" w:hAnsi="Times New Roman" w:cs="Times New Roman"/>
          <w:sz w:val="24"/>
          <w:szCs w:val="24"/>
        </w:rPr>
        <w:t>Za zaštitu od požara u 2022. godini iz Proračuna Općine Šodolovci doznačena su sredstva DVD-u Silaš za redovito financiranje sukladno Zakonu o vatrogastvu i to u iznosu od ukupno 180.000,00 kuna.</w:t>
      </w:r>
    </w:p>
    <w:p w14:paraId="285AA866" w14:textId="77777777" w:rsidR="00644227" w:rsidRPr="00A42ECC" w:rsidRDefault="00644227" w:rsidP="00644227">
      <w:pPr>
        <w:spacing w:after="160" w:line="360" w:lineRule="auto"/>
        <w:jc w:val="both"/>
        <w:rPr>
          <w:rFonts w:ascii="Times New Roman" w:hAnsi="Times New Roman" w:cs="Times New Roman"/>
          <w:b/>
          <w:sz w:val="24"/>
          <w:szCs w:val="24"/>
        </w:rPr>
      </w:pPr>
      <w:r>
        <w:rPr>
          <w:rFonts w:ascii="Times New Roman" w:hAnsi="Times New Roman" w:cs="Times New Roman"/>
          <w:b/>
          <w:sz w:val="24"/>
          <w:szCs w:val="24"/>
        </w:rPr>
        <w:t>6</w:t>
      </w:r>
      <w:r w:rsidRPr="00A42ECC">
        <w:rPr>
          <w:rFonts w:ascii="Times New Roman" w:hAnsi="Times New Roman" w:cs="Times New Roman"/>
          <w:b/>
          <w:sz w:val="24"/>
          <w:szCs w:val="24"/>
        </w:rPr>
        <w:t>. ZAKLJUČAK</w:t>
      </w:r>
    </w:p>
    <w:p w14:paraId="38FB1E15" w14:textId="77777777" w:rsidR="00644227" w:rsidRDefault="00644227" w:rsidP="00644227">
      <w:pPr>
        <w:spacing w:after="160" w:line="360" w:lineRule="auto"/>
        <w:jc w:val="both"/>
        <w:rPr>
          <w:rFonts w:ascii="Times New Roman" w:hAnsi="Times New Roman" w:cs="Times New Roman"/>
          <w:sz w:val="24"/>
          <w:szCs w:val="24"/>
        </w:rPr>
      </w:pPr>
      <w:r w:rsidRPr="00A42ECC">
        <w:rPr>
          <w:rFonts w:ascii="Times New Roman" w:hAnsi="Times New Roman" w:cs="Times New Roman"/>
          <w:sz w:val="24"/>
          <w:szCs w:val="24"/>
        </w:rPr>
        <w:t>Stanje zaštite od požara na području Općine Šodolovci može se ocijeniti kao zadovoljavajuće</w:t>
      </w:r>
      <w:r>
        <w:rPr>
          <w:rFonts w:ascii="Times New Roman" w:hAnsi="Times New Roman" w:cs="Times New Roman"/>
          <w:sz w:val="24"/>
          <w:szCs w:val="24"/>
        </w:rPr>
        <w:t xml:space="preserve"> ali nedovoljno dobrim</w:t>
      </w:r>
      <w:r w:rsidRPr="00A42ECC">
        <w:rPr>
          <w:rFonts w:ascii="Times New Roman" w:hAnsi="Times New Roman" w:cs="Times New Roman"/>
          <w:sz w:val="24"/>
          <w:szCs w:val="24"/>
        </w:rPr>
        <w:t xml:space="preserve">. </w:t>
      </w:r>
    </w:p>
    <w:p w14:paraId="14BDDAFB" w14:textId="77777777" w:rsidR="00644227" w:rsidRDefault="00644227" w:rsidP="00644227">
      <w:pPr>
        <w:spacing w:after="160" w:line="360" w:lineRule="auto"/>
        <w:jc w:val="both"/>
        <w:rPr>
          <w:rFonts w:ascii="Times New Roman" w:hAnsi="Times New Roman" w:cs="Times New Roman"/>
          <w:sz w:val="24"/>
          <w:szCs w:val="24"/>
        </w:rPr>
      </w:pPr>
      <w:r>
        <w:rPr>
          <w:rFonts w:ascii="Times New Roman" w:hAnsi="Times New Roman" w:cs="Times New Roman"/>
          <w:sz w:val="24"/>
          <w:szCs w:val="24"/>
        </w:rPr>
        <w:t>Potrebno je nastaviti</w:t>
      </w:r>
      <w:r w:rsidRPr="00A42ECC">
        <w:rPr>
          <w:rFonts w:ascii="Times New Roman" w:hAnsi="Times New Roman" w:cs="Times New Roman"/>
          <w:sz w:val="24"/>
          <w:szCs w:val="24"/>
        </w:rPr>
        <w:t xml:space="preserve"> sa sustavnim osposobljavanjem</w:t>
      </w:r>
      <w:r>
        <w:rPr>
          <w:rFonts w:ascii="Times New Roman" w:hAnsi="Times New Roman" w:cs="Times New Roman"/>
          <w:sz w:val="24"/>
          <w:szCs w:val="24"/>
        </w:rPr>
        <w:t xml:space="preserve"> i</w:t>
      </w:r>
      <w:r w:rsidRPr="00A42ECC">
        <w:rPr>
          <w:rFonts w:ascii="Times New Roman" w:hAnsi="Times New Roman" w:cs="Times New Roman"/>
          <w:sz w:val="24"/>
          <w:szCs w:val="24"/>
        </w:rPr>
        <w:t xml:space="preserve"> stručnim usavršavanjem </w:t>
      </w:r>
      <w:r>
        <w:rPr>
          <w:rFonts w:ascii="Times New Roman" w:hAnsi="Times New Roman" w:cs="Times New Roman"/>
          <w:sz w:val="24"/>
          <w:szCs w:val="24"/>
        </w:rPr>
        <w:t xml:space="preserve">postojećih </w:t>
      </w:r>
      <w:r w:rsidRPr="00A42ECC">
        <w:rPr>
          <w:rFonts w:ascii="Times New Roman" w:hAnsi="Times New Roman" w:cs="Times New Roman"/>
          <w:sz w:val="24"/>
          <w:szCs w:val="24"/>
        </w:rPr>
        <w:t>pripadnika vatrogasnih postrojbi</w:t>
      </w:r>
      <w:r>
        <w:rPr>
          <w:rFonts w:ascii="Times New Roman" w:hAnsi="Times New Roman" w:cs="Times New Roman"/>
          <w:sz w:val="24"/>
          <w:szCs w:val="24"/>
        </w:rPr>
        <w:t xml:space="preserve"> (obvezno izvršiti liječničke pregleda još 4 vatrogasaca), i privlačenjem novih članova</w:t>
      </w:r>
      <w:r w:rsidRPr="00A42ECC">
        <w:rPr>
          <w:rFonts w:ascii="Times New Roman" w:hAnsi="Times New Roman" w:cs="Times New Roman"/>
          <w:sz w:val="24"/>
          <w:szCs w:val="24"/>
        </w:rPr>
        <w:t xml:space="preserve"> te nabavkom vatrogasne opreme u skladu s financijskim mogućnostima</w:t>
      </w:r>
      <w:r>
        <w:rPr>
          <w:rFonts w:ascii="Times New Roman" w:hAnsi="Times New Roman" w:cs="Times New Roman"/>
          <w:sz w:val="24"/>
          <w:szCs w:val="24"/>
        </w:rPr>
        <w:t xml:space="preserve"> a sve uz pojačano izdvajanje sredstava iz Proračuna Općine Šodolovci u skladu s mogućnostima.</w:t>
      </w:r>
    </w:p>
    <w:p w14:paraId="5286905F" w14:textId="77777777" w:rsidR="00644227" w:rsidRDefault="00644227" w:rsidP="00644227">
      <w:pPr>
        <w:spacing w:after="160" w:line="360" w:lineRule="auto"/>
        <w:jc w:val="both"/>
        <w:rPr>
          <w:rFonts w:ascii="Times New Roman" w:hAnsi="Times New Roman" w:cs="Times New Roman"/>
          <w:sz w:val="24"/>
          <w:szCs w:val="24"/>
        </w:rPr>
      </w:pPr>
      <w:r>
        <w:rPr>
          <w:rFonts w:ascii="Times New Roman" w:hAnsi="Times New Roman" w:cs="Times New Roman"/>
          <w:sz w:val="24"/>
          <w:szCs w:val="24"/>
        </w:rPr>
        <w:t>Potrebno je nastaviti s aktivnostima na jačanju svijest građana o pridržavanju preventivnih mjera zaštite od požara, kojima se stanovnici upozoravaju na opasnost od uporabe otvorene vatre te druge potencijalne opasnosti od nastanka požara.</w:t>
      </w:r>
    </w:p>
    <w:p w14:paraId="0F5D6767" w14:textId="77777777" w:rsidR="00644227" w:rsidRPr="00C83444" w:rsidRDefault="00644227" w:rsidP="00644227">
      <w:pPr>
        <w:spacing w:after="160" w:line="360" w:lineRule="auto"/>
        <w:jc w:val="both"/>
        <w:rPr>
          <w:rFonts w:ascii="Times New Roman" w:hAnsi="Times New Roman" w:cs="Times New Roman"/>
          <w:sz w:val="24"/>
          <w:szCs w:val="24"/>
        </w:rPr>
      </w:pPr>
      <w:r w:rsidRPr="000B0620">
        <w:rPr>
          <w:rFonts w:ascii="Times New Roman" w:hAnsi="Times New Roman" w:cs="Times New Roman"/>
          <w:b/>
          <w:bCs/>
          <w:sz w:val="24"/>
          <w:szCs w:val="24"/>
        </w:rPr>
        <w:t>III. STANJE PROVEDBE GODIŠNJEG PROVEDBENOG PLANA UNAPREĐENJA ZAŠTITE OD POŽARA NA PODRUČJU OPĆINE ŠODOLOVCI ZA 2022. GODINU</w:t>
      </w:r>
    </w:p>
    <w:p w14:paraId="0D549A8F" w14:textId="77777777" w:rsidR="00644227" w:rsidRPr="00110C9D" w:rsidRDefault="00644227" w:rsidP="00644227">
      <w:pPr>
        <w:spacing w:after="160" w:line="360" w:lineRule="auto"/>
        <w:jc w:val="both"/>
        <w:rPr>
          <w:rFonts w:ascii="Times New Roman" w:hAnsi="Times New Roman" w:cs="Times New Roman"/>
          <w:i/>
          <w:iCs/>
          <w:sz w:val="24"/>
          <w:szCs w:val="24"/>
          <w:u w:val="single"/>
        </w:rPr>
      </w:pPr>
      <w:r w:rsidRPr="00110C9D">
        <w:rPr>
          <w:rFonts w:ascii="Times New Roman" w:hAnsi="Times New Roman" w:cs="Times New Roman"/>
          <w:i/>
          <w:iCs/>
          <w:sz w:val="24"/>
          <w:szCs w:val="24"/>
          <w:u w:val="single"/>
        </w:rPr>
        <w:lastRenderedPageBreak/>
        <w:t>Vatrogasne postrojbe:</w:t>
      </w:r>
    </w:p>
    <w:p w14:paraId="01BA2603" w14:textId="77777777" w:rsidR="00644227" w:rsidRDefault="00644227" w:rsidP="00644227">
      <w:pPr>
        <w:spacing w:after="160" w:line="360" w:lineRule="auto"/>
        <w:jc w:val="both"/>
        <w:rPr>
          <w:rFonts w:ascii="Times New Roman" w:hAnsi="Times New Roman" w:cs="Times New Roman"/>
          <w:sz w:val="24"/>
          <w:szCs w:val="24"/>
        </w:rPr>
      </w:pPr>
      <w:r>
        <w:rPr>
          <w:rFonts w:ascii="Times New Roman" w:hAnsi="Times New Roman" w:cs="Times New Roman"/>
          <w:sz w:val="24"/>
          <w:szCs w:val="24"/>
        </w:rPr>
        <w:t xml:space="preserve">a) Općina Šodolovci odnosno Dobrovoljno vatrogasno društvo Silaš raspolaže sa 20 ispitanih vatrogasaca ali samo sa 16 operativnih vatrogasaca (vatrogasci koji imaju uvjerenje o zdravstvenoj sposobnosti) te je potrebno popuna sa još 4 operativna vatrogasca. </w:t>
      </w:r>
    </w:p>
    <w:p w14:paraId="5D50EE32" w14:textId="77777777" w:rsidR="00644227" w:rsidRDefault="00644227" w:rsidP="00644227">
      <w:pPr>
        <w:spacing w:after="160" w:line="360" w:lineRule="auto"/>
        <w:jc w:val="both"/>
        <w:rPr>
          <w:rFonts w:ascii="Times New Roman" w:hAnsi="Times New Roman" w:cs="Times New Roman"/>
          <w:sz w:val="24"/>
          <w:szCs w:val="24"/>
        </w:rPr>
      </w:pPr>
      <w:r>
        <w:rPr>
          <w:rFonts w:ascii="Times New Roman" w:hAnsi="Times New Roman" w:cs="Times New Roman"/>
          <w:sz w:val="24"/>
          <w:szCs w:val="24"/>
        </w:rPr>
        <w:t>b) Tijekom razdoblja povećane opasnosti od požara od strane DVD-a Silaš osigurana su dežurstva.</w:t>
      </w:r>
    </w:p>
    <w:p w14:paraId="04CEDB59" w14:textId="77777777" w:rsidR="00644227" w:rsidRPr="00BC5038" w:rsidRDefault="00644227" w:rsidP="00644227">
      <w:pPr>
        <w:spacing w:after="160" w:line="360" w:lineRule="auto"/>
        <w:jc w:val="both"/>
        <w:rPr>
          <w:rFonts w:ascii="Times New Roman" w:hAnsi="Times New Roman" w:cs="Times New Roman"/>
          <w:i/>
          <w:iCs/>
          <w:sz w:val="24"/>
          <w:szCs w:val="24"/>
          <w:u w:val="single"/>
        </w:rPr>
      </w:pPr>
      <w:r w:rsidRPr="00BC5038">
        <w:rPr>
          <w:rFonts w:ascii="Times New Roman" w:hAnsi="Times New Roman" w:cs="Times New Roman"/>
          <w:i/>
          <w:iCs/>
          <w:sz w:val="24"/>
          <w:szCs w:val="24"/>
          <w:u w:val="single"/>
        </w:rPr>
        <w:t>Normativni ustroj zaštite od požara:</w:t>
      </w:r>
    </w:p>
    <w:p w14:paraId="0EC18E05" w14:textId="77777777" w:rsidR="00644227" w:rsidRDefault="00644227" w:rsidP="00644227">
      <w:pPr>
        <w:spacing w:after="160" w:line="360" w:lineRule="auto"/>
        <w:jc w:val="both"/>
        <w:rPr>
          <w:rFonts w:ascii="Times New Roman" w:hAnsi="Times New Roman" w:cs="Times New Roman"/>
          <w:sz w:val="24"/>
          <w:szCs w:val="24"/>
        </w:rPr>
      </w:pPr>
      <w:r>
        <w:rPr>
          <w:rFonts w:ascii="Times New Roman" w:hAnsi="Times New Roman" w:cs="Times New Roman"/>
          <w:sz w:val="24"/>
          <w:szCs w:val="24"/>
        </w:rPr>
        <w:t>a) i b) Sukladno članku 13. stavak 6. i 7. Zakona i članku 5. Pravilnika o planu zaštite od požara („Narodne novine“ broj 51/12) Općina Šodolovci je pristupila usklađivanju Procjene ugroženosti od požara i tehnoloških eksplozija za Općinu Šodolovci te Plana zaštite od požara s novonastalim uvjetima.</w:t>
      </w:r>
    </w:p>
    <w:p w14:paraId="3272217F" w14:textId="77777777" w:rsidR="00644227" w:rsidRDefault="00644227" w:rsidP="00644227">
      <w:pPr>
        <w:spacing w:after="160" w:line="360" w:lineRule="auto"/>
        <w:jc w:val="both"/>
        <w:rPr>
          <w:rFonts w:ascii="Times New Roman" w:hAnsi="Times New Roman" w:cs="Times New Roman"/>
          <w:sz w:val="24"/>
          <w:szCs w:val="24"/>
        </w:rPr>
      </w:pPr>
      <w:r>
        <w:rPr>
          <w:rFonts w:ascii="Times New Roman" w:hAnsi="Times New Roman" w:cs="Times New Roman"/>
          <w:sz w:val="24"/>
          <w:szCs w:val="24"/>
        </w:rPr>
        <w:t>c) Općinsko vijeće Općine Šodolovci donijelo je Plan motrenja, čuvanja i ophodnje otvorenog prostora i građevina za koje prijeti povećana opasnost od nastajanja i širenja požara na području Općine Šodolovci u 2022. godini („službeni glasnik općine Šodolovci“ broj 4/22).</w:t>
      </w:r>
    </w:p>
    <w:p w14:paraId="5F7BCA25" w14:textId="77777777" w:rsidR="00644227" w:rsidRPr="00BC5038" w:rsidRDefault="00644227" w:rsidP="00644227">
      <w:pPr>
        <w:spacing w:after="160" w:line="360" w:lineRule="auto"/>
        <w:jc w:val="both"/>
        <w:rPr>
          <w:rFonts w:ascii="Times New Roman" w:hAnsi="Times New Roman" w:cs="Times New Roman"/>
          <w:i/>
          <w:iCs/>
          <w:sz w:val="24"/>
          <w:szCs w:val="24"/>
          <w:u w:val="single"/>
        </w:rPr>
      </w:pPr>
      <w:r w:rsidRPr="00BC5038">
        <w:rPr>
          <w:rFonts w:ascii="Times New Roman" w:hAnsi="Times New Roman" w:cs="Times New Roman"/>
          <w:i/>
          <w:iCs/>
          <w:sz w:val="24"/>
          <w:szCs w:val="24"/>
          <w:u w:val="single"/>
        </w:rPr>
        <w:t>Vatrogasna oprema i tehnika:</w:t>
      </w:r>
    </w:p>
    <w:p w14:paraId="2B06D272" w14:textId="77777777" w:rsidR="00644227" w:rsidRDefault="00644227" w:rsidP="00644227">
      <w:pPr>
        <w:spacing w:after="160" w:line="360" w:lineRule="auto"/>
        <w:jc w:val="both"/>
        <w:rPr>
          <w:rFonts w:ascii="Times New Roman" w:hAnsi="Times New Roman" w:cs="Times New Roman"/>
          <w:sz w:val="24"/>
          <w:szCs w:val="24"/>
        </w:rPr>
      </w:pPr>
      <w:r>
        <w:rPr>
          <w:rFonts w:ascii="Times New Roman" w:hAnsi="Times New Roman" w:cs="Times New Roman"/>
          <w:sz w:val="24"/>
          <w:szCs w:val="24"/>
        </w:rPr>
        <w:t>Općina Šodolovci u svome proračunu planira i osigurava novčana sredstva za financiranje vatrogasne djelatnosti a samim time i potrebnu vatrogasnu opremu.</w:t>
      </w:r>
    </w:p>
    <w:p w14:paraId="3FC4338F" w14:textId="77777777" w:rsidR="00644227" w:rsidRDefault="00644227" w:rsidP="00644227">
      <w:pPr>
        <w:spacing w:after="160" w:line="360" w:lineRule="auto"/>
        <w:jc w:val="both"/>
        <w:rPr>
          <w:rFonts w:ascii="Times New Roman" w:hAnsi="Times New Roman" w:cs="Times New Roman"/>
          <w:sz w:val="24"/>
          <w:szCs w:val="24"/>
        </w:rPr>
      </w:pPr>
      <w:r>
        <w:rPr>
          <w:rFonts w:ascii="Times New Roman" w:hAnsi="Times New Roman" w:cs="Times New Roman"/>
          <w:sz w:val="24"/>
          <w:szCs w:val="24"/>
        </w:rPr>
        <w:t>DVD Silaš opremljen je sukladno</w:t>
      </w:r>
      <w:r w:rsidRPr="00110C9D">
        <w:rPr>
          <w:rFonts w:ascii="Times New Roman" w:hAnsi="Times New Roman" w:cs="Times New Roman"/>
          <w:sz w:val="24"/>
          <w:szCs w:val="24"/>
        </w:rPr>
        <w:t xml:space="preserve"> </w:t>
      </w:r>
      <w:r w:rsidRPr="00A42ECC">
        <w:rPr>
          <w:rFonts w:ascii="Times New Roman" w:hAnsi="Times New Roman" w:cs="Times New Roman"/>
          <w:sz w:val="24"/>
          <w:szCs w:val="24"/>
        </w:rPr>
        <w:t>Pravilnik</w:t>
      </w:r>
      <w:r>
        <w:rPr>
          <w:rFonts w:ascii="Times New Roman" w:hAnsi="Times New Roman" w:cs="Times New Roman"/>
          <w:sz w:val="24"/>
          <w:szCs w:val="24"/>
        </w:rPr>
        <w:t>u</w:t>
      </w:r>
      <w:r w:rsidRPr="00A42ECC">
        <w:rPr>
          <w:rFonts w:ascii="Times New Roman" w:hAnsi="Times New Roman" w:cs="Times New Roman"/>
          <w:sz w:val="24"/>
          <w:szCs w:val="24"/>
        </w:rPr>
        <w:t xml:space="preserve"> o minimumu tehničke opreme i sredstava vatrogasnih postrojbi ("Narodne novine" broj 43/95) </w:t>
      </w:r>
      <w:r>
        <w:rPr>
          <w:rFonts w:ascii="Times New Roman" w:hAnsi="Times New Roman" w:cs="Times New Roman"/>
          <w:sz w:val="24"/>
          <w:szCs w:val="24"/>
        </w:rPr>
        <w:t xml:space="preserve">i </w:t>
      </w:r>
      <w:r w:rsidRPr="00A42ECC">
        <w:rPr>
          <w:rFonts w:ascii="Times New Roman" w:hAnsi="Times New Roman" w:cs="Times New Roman"/>
          <w:sz w:val="24"/>
          <w:szCs w:val="24"/>
        </w:rPr>
        <w:t>Pravilnik</w:t>
      </w:r>
      <w:r>
        <w:rPr>
          <w:rFonts w:ascii="Times New Roman" w:hAnsi="Times New Roman" w:cs="Times New Roman"/>
          <w:sz w:val="24"/>
          <w:szCs w:val="24"/>
        </w:rPr>
        <w:t>u</w:t>
      </w:r>
      <w:r w:rsidRPr="00A42ECC">
        <w:rPr>
          <w:rFonts w:ascii="Times New Roman" w:hAnsi="Times New Roman" w:cs="Times New Roman"/>
          <w:sz w:val="24"/>
          <w:szCs w:val="24"/>
        </w:rPr>
        <w:t xml:space="preserve"> o tehničkim zahtjevima za zaštitnu i drugu osobnu opremu koju pripadnici vatrogasnih postrojbi koriste prilikom vatrogasne intervencije ("Narodne novine" broj 31/11)</w:t>
      </w:r>
      <w:r>
        <w:rPr>
          <w:rFonts w:ascii="Times New Roman" w:hAnsi="Times New Roman" w:cs="Times New Roman"/>
          <w:sz w:val="24"/>
          <w:szCs w:val="24"/>
        </w:rPr>
        <w:t>.</w:t>
      </w:r>
    </w:p>
    <w:p w14:paraId="64FACE1D" w14:textId="77777777" w:rsidR="00644227" w:rsidRPr="00BC5038" w:rsidRDefault="00644227" w:rsidP="00644227">
      <w:pPr>
        <w:spacing w:after="160" w:line="360" w:lineRule="auto"/>
        <w:jc w:val="both"/>
        <w:rPr>
          <w:rFonts w:ascii="Times New Roman" w:hAnsi="Times New Roman" w:cs="Times New Roman"/>
          <w:i/>
          <w:iCs/>
          <w:sz w:val="24"/>
          <w:szCs w:val="24"/>
          <w:u w:val="single"/>
        </w:rPr>
      </w:pPr>
      <w:r w:rsidRPr="00BC5038">
        <w:rPr>
          <w:rFonts w:ascii="Times New Roman" w:hAnsi="Times New Roman" w:cs="Times New Roman"/>
          <w:i/>
          <w:iCs/>
          <w:sz w:val="24"/>
          <w:szCs w:val="24"/>
          <w:u w:val="single"/>
        </w:rPr>
        <w:t xml:space="preserve">Urbanističke mjere: </w:t>
      </w:r>
    </w:p>
    <w:p w14:paraId="04C20E39" w14:textId="77777777" w:rsidR="00644227" w:rsidRDefault="00644227" w:rsidP="00644227">
      <w:pPr>
        <w:spacing w:after="160" w:line="360" w:lineRule="auto"/>
        <w:jc w:val="both"/>
        <w:rPr>
          <w:rFonts w:ascii="Times New Roman" w:hAnsi="Times New Roman" w:cs="Times New Roman"/>
          <w:sz w:val="24"/>
          <w:szCs w:val="24"/>
        </w:rPr>
      </w:pPr>
      <w:r>
        <w:rPr>
          <w:rFonts w:ascii="Times New Roman" w:hAnsi="Times New Roman" w:cs="Times New Roman"/>
          <w:sz w:val="24"/>
          <w:szCs w:val="24"/>
        </w:rPr>
        <w:t>a) Općina Šodolovci kontinuirano prilikom donošenja prostorno – planske dokumentacije primjenjuje mjere zaštite od požara sukladno važećim propisima.</w:t>
      </w:r>
    </w:p>
    <w:p w14:paraId="23A85276" w14:textId="77777777" w:rsidR="00644227" w:rsidRDefault="00644227" w:rsidP="00644227">
      <w:pPr>
        <w:spacing w:after="160" w:line="360" w:lineRule="auto"/>
        <w:jc w:val="both"/>
        <w:rPr>
          <w:rFonts w:ascii="Times New Roman" w:hAnsi="Times New Roman" w:cs="Times New Roman"/>
          <w:sz w:val="24"/>
          <w:szCs w:val="24"/>
        </w:rPr>
      </w:pPr>
      <w:r>
        <w:rPr>
          <w:rFonts w:ascii="Times New Roman" w:hAnsi="Times New Roman" w:cs="Times New Roman"/>
          <w:sz w:val="24"/>
          <w:szCs w:val="24"/>
        </w:rPr>
        <w:t>b) Općina Šodolovci sustavno i kontinuirano, unutar svog djelokruga, poduzima sve aktivnosti i mjere kako bi prometnice i javne površine uvijek bile prohodne u svrhu nesmetanih intervencija.</w:t>
      </w:r>
    </w:p>
    <w:p w14:paraId="0B7043B9" w14:textId="77777777" w:rsidR="00644227" w:rsidRDefault="00644227" w:rsidP="00644227">
      <w:pPr>
        <w:spacing w:after="160" w:line="360" w:lineRule="auto"/>
        <w:jc w:val="both"/>
        <w:rPr>
          <w:rFonts w:ascii="Times New Roman" w:hAnsi="Times New Roman" w:cs="Times New Roman"/>
          <w:i/>
          <w:iCs/>
          <w:sz w:val="24"/>
          <w:szCs w:val="24"/>
          <w:u w:val="single"/>
        </w:rPr>
      </w:pPr>
      <w:r w:rsidRPr="00BC5038">
        <w:rPr>
          <w:rFonts w:ascii="Times New Roman" w:hAnsi="Times New Roman" w:cs="Times New Roman"/>
          <w:i/>
          <w:iCs/>
          <w:sz w:val="24"/>
          <w:szCs w:val="24"/>
          <w:u w:val="single"/>
        </w:rPr>
        <w:t>Organizacijske i administrativne mjere zaštite od požara:</w:t>
      </w:r>
    </w:p>
    <w:p w14:paraId="6CE2D54A" w14:textId="77777777" w:rsidR="00644227" w:rsidRDefault="00644227" w:rsidP="00644227">
      <w:pPr>
        <w:spacing w:after="16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Općinsko vijeće Općine Šodolovci donijelo je sljedeće dokumente: Odluku o mjerama zaštite od požara za vrijeme žetve i vršidbe na području Općine Šodolovci u 2022. godini i Odluku o posebnim mjerama zaštite od požara pri spaljivanju otpadnih materijala na poljoprivrednim i drugim površinama na području Općine Šodolovci za 2022. godinu, sve objavljeno u „službeni glasnik općine Šodolovci“ broj 4/22.</w:t>
      </w:r>
    </w:p>
    <w:p w14:paraId="638C98A8" w14:textId="57B93756" w:rsidR="00644227" w:rsidRDefault="00644227" w:rsidP="00644227">
      <w:pPr>
        <w:spacing w:after="160" w:line="360" w:lineRule="auto"/>
        <w:jc w:val="both"/>
        <w:rPr>
          <w:rFonts w:ascii="Times New Roman" w:hAnsi="Times New Roman" w:cs="Times New Roman"/>
          <w:sz w:val="24"/>
          <w:szCs w:val="24"/>
        </w:rPr>
      </w:pPr>
      <w:r>
        <w:rPr>
          <w:rFonts w:ascii="Times New Roman" w:eastAsia="Calibri" w:hAnsi="Times New Roman" w:cs="Times New Roman"/>
          <w:sz w:val="24"/>
          <w:szCs w:val="24"/>
          <w:lang w:eastAsia="hr-HR"/>
        </w:rPr>
        <w:t xml:space="preserve">Općinsko Vijeće Općine Šodolovci donijelo je </w:t>
      </w:r>
      <w:r w:rsidRPr="00DD1600">
        <w:rPr>
          <w:rFonts w:ascii="Times New Roman" w:eastAsia="Calibri" w:hAnsi="Times New Roman" w:cs="Times New Roman"/>
          <w:sz w:val="24"/>
          <w:szCs w:val="24"/>
          <w:lang w:eastAsia="hr-HR"/>
        </w:rPr>
        <w:t>Odluku o agrotehničkim mjerama, mjerama za uređivanje i održavanje poljoprivrednih rudina i mjerama zaštite od požara na poljoprivrednom zemljištu na području Općine Šodolovci („Službeni glasnik Općine Šodolovci“ broj 2/17).</w:t>
      </w:r>
    </w:p>
    <w:p w14:paraId="70A37F94" w14:textId="77777777" w:rsidR="00644227" w:rsidRDefault="00644227" w:rsidP="00644227">
      <w:pPr>
        <w:spacing w:after="160" w:line="360" w:lineRule="auto"/>
        <w:jc w:val="both"/>
        <w:rPr>
          <w:rFonts w:ascii="Times New Roman" w:hAnsi="Times New Roman" w:cs="Times New Roman"/>
          <w:sz w:val="24"/>
          <w:szCs w:val="24"/>
        </w:rPr>
      </w:pPr>
    </w:p>
    <w:p w14:paraId="23C9458A" w14:textId="77777777" w:rsidR="00644227" w:rsidRPr="00A42ECC" w:rsidRDefault="00644227" w:rsidP="00644227">
      <w:pPr>
        <w:spacing w:after="160" w:line="360" w:lineRule="auto"/>
        <w:jc w:val="both"/>
        <w:rPr>
          <w:rFonts w:ascii="Times New Roman" w:hAnsi="Times New Roman" w:cs="Times New Roman"/>
          <w:sz w:val="24"/>
          <w:szCs w:val="24"/>
        </w:rPr>
      </w:pPr>
      <w:r w:rsidRPr="00A42ECC">
        <w:rPr>
          <w:rFonts w:ascii="Times New Roman" w:hAnsi="Times New Roman" w:cs="Times New Roman"/>
          <w:sz w:val="24"/>
          <w:szCs w:val="24"/>
        </w:rPr>
        <w:t xml:space="preserve">KLASA: </w:t>
      </w:r>
      <w:r>
        <w:rPr>
          <w:rFonts w:ascii="Times New Roman" w:hAnsi="Times New Roman" w:cs="Times New Roman"/>
          <w:sz w:val="24"/>
          <w:szCs w:val="24"/>
        </w:rPr>
        <w:t>245-01/23-01/4</w:t>
      </w:r>
    </w:p>
    <w:p w14:paraId="7B7D972C" w14:textId="77777777" w:rsidR="00644227" w:rsidRPr="00A42ECC" w:rsidRDefault="00644227" w:rsidP="00644227">
      <w:pPr>
        <w:spacing w:after="160" w:line="360" w:lineRule="auto"/>
        <w:jc w:val="both"/>
        <w:rPr>
          <w:rFonts w:ascii="Times New Roman" w:hAnsi="Times New Roman" w:cs="Times New Roman"/>
          <w:sz w:val="24"/>
          <w:szCs w:val="24"/>
        </w:rPr>
      </w:pPr>
      <w:r w:rsidRPr="00A42ECC">
        <w:rPr>
          <w:rFonts w:ascii="Times New Roman" w:hAnsi="Times New Roman" w:cs="Times New Roman"/>
          <w:sz w:val="24"/>
          <w:szCs w:val="24"/>
        </w:rPr>
        <w:t xml:space="preserve">URBROJ: </w:t>
      </w:r>
      <w:r>
        <w:rPr>
          <w:rFonts w:ascii="Times New Roman" w:hAnsi="Times New Roman" w:cs="Times New Roman"/>
          <w:sz w:val="24"/>
          <w:szCs w:val="24"/>
        </w:rPr>
        <w:t>2158-36-02-23-1</w:t>
      </w:r>
    </w:p>
    <w:p w14:paraId="2D8E9027" w14:textId="4C289808" w:rsidR="00644227" w:rsidRDefault="00644227" w:rsidP="00644227">
      <w:pPr>
        <w:spacing w:after="160" w:line="360" w:lineRule="auto"/>
        <w:jc w:val="both"/>
        <w:rPr>
          <w:rFonts w:ascii="Times New Roman" w:hAnsi="Times New Roman" w:cs="Times New Roman"/>
          <w:sz w:val="24"/>
          <w:szCs w:val="24"/>
        </w:rPr>
      </w:pPr>
      <w:r w:rsidRPr="00A42ECC">
        <w:rPr>
          <w:rFonts w:ascii="Times New Roman" w:hAnsi="Times New Roman" w:cs="Times New Roman"/>
          <w:sz w:val="24"/>
          <w:szCs w:val="24"/>
        </w:rPr>
        <w:t xml:space="preserve">Šodolovci, </w:t>
      </w:r>
      <w:r>
        <w:rPr>
          <w:rFonts w:ascii="Times New Roman" w:hAnsi="Times New Roman" w:cs="Times New Roman"/>
          <w:sz w:val="24"/>
          <w:szCs w:val="24"/>
        </w:rPr>
        <w:t>10</w:t>
      </w:r>
      <w:r w:rsidRPr="00A42ECC">
        <w:rPr>
          <w:rFonts w:ascii="Times New Roman" w:hAnsi="Times New Roman" w:cs="Times New Roman"/>
          <w:sz w:val="24"/>
          <w:szCs w:val="24"/>
        </w:rPr>
        <w:t xml:space="preserve">. </w:t>
      </w:r>
      <w:r>
        <w:rPr>
          <w:rFonts w:ascii="Times New Roman" w:hAnsi="Times New Roman" w:cs="Times New Roman"/>
          <w:sz w:val="24"/>
          <w:szCs w:val="24"/>
        </w:rPr>
        <w:t>travnja</w:t>
      </w:r>
      <w:r w:rsidRPr="00A42ECC">
        <w:rPr>
          <w:rFonts w:ascii="Times New Roman" w:hAnsi="Times New Roman" w:cs="Times New Roman"/>
          <w:sz w:val="24"/>
          <w:szCs w:val="24"/>
        </w:rPr>
        <w:t xml:space="preserve"> 20</w:t>
      </w:r>
      <w:r>
        <w:rPr>
          <w:rFonts w:ascii="Times New Roman" w:hAnsi="Times New Roman" w:cs="Times New Roman"/>
          <w:sz w:val="24"/>
          <w:szCs w:val="24"/>
        </w:rPr>
        <w:t>23</w:t>
      </w:r>
      <w:r w:rsidRPr="00A42ECC">
        <w:rPr>
          <w:rFonts w:ascii="Times New Roman" w:hAnsi="Times New Roman" w:cs="Times New Roman"/>
          <w:sz w:val="24"/>
          <w:szCs w:val="24"/>
        </w:rPr>
        <w:t xml:space="preserve">.        </w:t>
      </w:r>
      <w:r>
        <w:rPr>
          <w:rFonts w:ascii="Times New Roman" w:hAnsi="Times New Roman" w:cs="Times New Roman"/>
          <w:sz w:val="24"/>
          <w:szCs w:val="24"/>
        </w:rPr>
        <w:t xml:space="preserve">                                        OPĆINSKI NAČELNIK</w:t>
      </w:r>
    </w:p>
    <w:p w14:paraId="513CFB56" w14:textId="31D83CEA" w:rsidR="00644227" w:rsidRDefault="00644227" w:rsidP="00644227">
      <w:pPr>
        <w:spacing w:after="160" w:line="360" w:lineRule="auto"/>
        <w:jc w:val="both"/>
        <w:rPr>
          <w:rFonts w:ascii="Times New Roman" w:hAnsi="Times New Roman" w:cs="Times New Roman"/>
          <w:sz w:val="24"/>
          <w:szCs w:val="24"/>
        </w:rPr>
      </w:pPr>
      <w:r>
        <w:rPr>
          <w:rFonts w:ascii="Times New Roman" w:hAnsi="Times New Roman" w:cs="Times New Roman"/>
          <w:sz w:val="24"/>
          <w:szCs w:val="24"/>
        </w:rPr>
        <w:t xml:space="preserve">                                                                                                        Dragan Zorić</w:t>
      </w:r>
    </w:p>
    <w:p w14:paraId="1EE9881B" w14:textId="1C8B898D" w:rsidR="00644227" w:rsidRDefault="00644227" w:rsidP="00644227">
      <w:pPr>
        <w:spacing w:after="160" w:line="360" w:lineRule="auto"/>
        <w:jc w:val="center"/>
        <w:rPr>
          <w:rFonts w:ascii="Times New Roman" w:hAnsi="Times New Roman" w:cs="Times New Roman"/>
          <w:sz w:val="24"/>
          <w:szCs w:val="24"/>
        </w:rPr>
      </w:pPr>
      <w:r>
        <w:rPr>
          <w:rFonts w:ascii="Times New Roman" w:hAnsi="Times New Roman" w:cs="Times New Roman"/>
          <w:sz w:val="24"/>
          <w:szCs w:val="24"/>
        </w:rPr>
        <w:t>**********</w:t>
      </w:r>
    </w:p>
    <w:p w14:paraId="05BC5DC4" w14:textId="5B1C7D93" w:rsidR="00644227" w:rsidRPr="00C94196" w:rsidRDefault="00B94BC0" w:rsidP="00C94196">
      <w:pPr>
        <w:pStyle w:val="Naslov1"/>
        <w:numPr>
          <w:ilvl w:val="0"/>
          <w:numId w:val="0"/>
        </w:numPr>
        <w:spacing w:before="0"/>
        <w:ind w:left="360"/>
        <w:jc w:val="center"/>
        <w:rPr>
          <w:rFonts w:ascii="Times New Roman" w:hAnsi="Times New Roman" w:cs="Times New Roman"/>
          <w:color w:val="auto"/>
          <w:sz w:val="24"/>
          <w:szCs w:val="24"/>
        </w:rPr>
      </w:pPr>
      <w:bookmarkStart w:id="87" w:name="_Toc140133822"/>
      <w:r w:rsidRPr="00C94196">
        <w:rPr>
          <w:rFonts w:ascii="Times New Roman" w:hAnsi="Times New Roman" w:cs="Times New Roman"/>
          <w:color w:val="auto"/>
          <w:sz w:val="24"/>
          <w:szCs w:val="24"/>
        </w:rPr>
        <w:t>Izvješće Općine Šodolovci</w:t>
      </w:r>
      <w:bookmarkEnd w:id="87"/>
    </w:p>
    <w:p w14:paraId="3CAEEE3C" w14:textId="2B22DCB0" w:rsidR="00644227" w:rsidRPr="00C94196" w:rsidRDefault="00644227" w:rsidP="00C94196">
      <w:pPr>
        <w:pStyle w:val="Naslov1"/>
        <w:numPr>
          <w:ilvl w:val="0"/>
          <w:numId w:val="0"/>
        </w:numPr>
        <w:spacing w:before="0"/>
        <w:ind w:left="360"/>
        <w:jc w:val="center"/>
        <w:rPr>
          <w:rFonts w:ascii="Times New Roman" w:hAnsi="Times New Roman" w:cs="Times New Roman"/>
          <w:i/>
          <w:color w:val="auto"/>
          <w:sz w:val="24"/>
          <w:szCs w:val="24"/>
        </w:rPr>
      </w:pPr>
      <w:bookmarkStart w:id="88" w:name="_Toc140133823"/>
      <w:r w:rsidRPr="00C94196">
        <w:rPr>
          <w:rFonts w:ascii="Times New Roman" w:hAnsi="Times New Roman" w:cs="Times New Roman"/>
          <w:color w:val="auto"/>
          <w:sz w:val="24"/>
          <w:szCs w:val="24"/>
        </w:rPr>
        <w:t>o provedbi Plana gospodarenja otpadom Republike Hrvatske za razdoblje 2017. -2022. godine</w:t>
      </w:r>
      <w:r w:rsidR="00C94196">
        <w:rPr>
          <w:rFonts w:ascii="Times New Roman" w:hAnsi="Times New Roman" w:cs="Times New Roman"/>
          <w:i/>
          <w:color w:val="auto"/>
          <w:sz w:val="24"/>
          <w:szCs w:val="24"/>
        </w:rPr>
        <w:t xml:space="preserve"> </w:t>
      </w:r>
      <w:r w:rsidRPr="00C94196">
        <w:rPr>
          <w:rFonts w:ascii="Times New Roman" w:hAnsi="Times New Roman" w:cs="Times New Roman"/>
          <w:color w:val="auto"/>
          <w:sz w:val="24"/>
          <w:szCs w:val="24"/>
        </w:rPr>
        <w:t>za 2022. godinu</w:t>
      </w:r>
      <w:bookmarkEnd w:id="88"/>
    </w:p>
    <w:p w14:paraId="0649DBE5" w14:textId="77777777" w:rsidR="00C94196" w:rsidRDefault="00C94196" w:rsidP="00644227">
      <w:pPr>
        <w:jc w:val="center"/>
        <w:rPr>
          <w:rFonts w:ascii="Times New Roman" w:hAnsi="Times New Roman" w:cs="Times New Roman"/>
          <w:i/>
        </w:rPr>
      </w:pPr>
    </w:p>
    <w:p w14:paraId="096CC1AA" w14:textId="73790F38" w:rsidR="00644227" w:rsidRPr="00644227" w:rsidRDefault="00644227" w:rsidP="00644227">
      <w:pPr>
        <w:jc w:val="center"/>
        <w:rPr>
          <w:rFonts w:ascii="Times New Roman" w:hAnsi="Times New Roman" w:cs="Times New Roman"/>
        </w:rPr>
      </w:pPr>
      <w:r>
        <w:rPr>
          <w:rFonts w:ascii="Times New Roman" w:hAnsi="Times New Roman" w:cs="Times New Roman"/>
          <w:i/>
        </w:rPr>
        <w:t>Ožujak, 2023.</w:t>
      </w:r>
    </w:p>
    <w:p w14:paraId="2CC82743" w14:textId="1D6CB2E0" w:rsidR="00644227" w:rsidRPr="00F24D3E" w:rsidRDefault="00644227" w:rsidP="00C94196">
      <w:bookmarkStart w:id="89" w:name="_Toc95905131"/>
      <w:r w:rsidRPr="00CD1B26">
        <w:t>UVOD</w:t>
      </w:r>
      <w:bookmarkEnd w:id="89"/>
    </w:p>
    <w:p w14:paraId="1597025E" w14:textId="77777777" w:rsidR="00644227" w:rsidRPr="00A82246" w:rsidRDefault="00644227" w:rsidP="00C94196">
      <w:pPr>
        <w:rPr>
          <w:i/>
        </w:rPr>
      </w:pPr>
      <w:r>
        <w:rPr>
          <w:i/>
        </w:rPr>
        <w:t>Tablica 1. Opći podaci o Općini Šodolovci i doneseni dokumenti o gospodarenju otpadom</w:t>
      </w:r>
    </w:p>
    <w:tbl>
      <w:tblPr>
        <w:tblStyle w:val="Reetkatablice"/>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531"/>
        <w:gridCol w:w="4530"/>
      </w:tblGrid>
      <w:tr w:rsidR="00644227" w:rsidRPr="00870DE8" w14:paraId="3CECE4D3" w14:textId="77777777" w:rsidTr="00EA1C87">
        <w:tc>
          <w:tcPr>
            <w:tcW w:w="4531" w:type="dxa"/>
            <w:shd w:val="clear" w:color="auto" w:fill="D9E2F3" w:themeFill="accent1" w:themeFillTint="33"/>
          </w:tcPr>
          <w:p w14:paraId="5D429F7F" w14:textId="77777777" w:rsidR="00644227" w:rsidRPr="00870DE8" w:rsidRDefault="00644227" w:rsidP="00C94196">
            <w:pPr>
              <w:rPr>
                <w:rFonts w:eastAsia="Times New Roman"/>
                <w:i/>
              </w:rPr>
            </w:pPr>
            <w:r w:rsidRPr="00870DE8">
              <w:rPr>
                <w:rFonts w:eastAsia="Times New Roman"/>
              </w:rPr>
              <w:t>Naziv JLS</w:t>
            </w:r>
          </w:p>
        </w:tc>
        <w:tc>
          <w:tcPr>
            <w:tcW w:w="4530" w:type="dxa"/>
            <w:shd w:val="clear" w:color="auto" w:fill="FFFFFF" w:themeFill="background1"/>
          </w:tcPr>
          <w:p w14:paraId="5FEDB2B0" w14:textId="77777777" w:rsidR="00644227" w:rsidRPr="00870DE8" w:rsidRDefault="00644227" w:rsidP="00C94196">
            <w:pPr>
              <w:rPr>
                <w:rFonts w:eastAsia="Times New Roman"/>
              </w:rPr>
            </w:pPr>
            <w:r>
              <w:rPr>
                <w:rFonts w:eastAsia="Times New Roman"/>
              </w:rPr>
              <w:t>Općina Šodolovci</w:t>
            </w:r>
          </w:p>
        </w:tc>
      </w:tr>
      <w:tr w:rsidR="00644227" w:rsidRPr="00870DE8" w14:paraId="57F28953" w14:textId="77777777" w:rsidTr="00EA1C87">
        <w:tc>
          <w:tcPr>
            <w:tcW w:w="4531" w:type="dxa"/>
            <w:shd w:val="clear" w:color="auto" w:fill="D9E2F3" w:themeFill="accent1" w:themeFillTint="33"/>
          </w:tcPr>
          <w:p w14:paraId="67135927" w14:textId="77777777" w:rsidR="00644227" w:rsidRPr="00870DE8" w:rsidRDefault="00644227" w:rsidP="00C94196">
            <w:pPr>
              <w:rPr>
                <w:rFonts w:eastAsia="Times New Roman"/>
              </w:rPr>
            </w:pPr>
            <w:r w:rsidRPr="00870DE8">
              <w:rPr>
                <w:rFonts w:eastAsia="Times New Roman"/>
              </w:rPr>
              <w:t>Površina JLS</w:t>
            </w:r>
          </w:p>
        </w:tc>
        <w:tc>
          <w:tcPr>
            <w:tcW w:w="4530" w:type="dxa"/>
            <w:shd w:val="clear" w:color="auto" w:fill="FFFFFF" w:themeFill="background1"/>
          </w:tcPr>
          <w:p w14:paraId="6C501996" w14:textId="77777777" w:rsidR="00644227" w:rsidRPr="00870DE8" w:rsidRDefault="00644227" w:rsidP="00C94196">
            <w:pPr>
              <w:rPr>
                <w:rFonts w:eastAsia="Times New Roman"/>
              </w:rPr>
            </w:pPr>
            <w:r>
              <w:rPr>
                <w:rFonts w:eastAsia="Times New Roman"/>
              </w:rPr>
              <w:t>72,16 km²</w:t>
            </w:r>
          </w:p>
        </w:tc>
      </w:tr>
      <w:tr w:rsidR="00644227" w:rsidRPr="00870DE8" w14:paraId="1A194CA0" w14:textId="77777777" w:rsidTr="00EA1C87">
        <w:tc>
          <w:tcPr>
            <w:tcW w:w="4531" w:type="dxa"/>
            <w:shd w:val="clear" w:color="auto" w:fill="D9E2F3" w:themeFill="accent1" w:themeFillTint="33"/>
          </w:tcPr>
          <w:p w14:paraId="0E8B1C7B" w14:textId="77777777" w:rsidR="00644227" w:rsidRPr="00870DE8" w:rsidRDefault="00644227" w:rsidP="00C94196">
            <w:pPr>
              <w:rPr>
                <w:rFonts w:eastAsia="Times New Roman"/>
              </w:rPr>
            </w:pPr>
            <w:r w:rsidRPr="00870DE8">
              <w:rPr>
                <w:rFonts w:eastAsia="Times New Roman"/>
              </w:rPr>
              <w:t xml:space="preserve">Broj stanovnika prema zadnjem popisu </w:t>
            </w:r>
          </w:p>
        </w:tc>
        <w:tc>
          <w:tcPr>
            <w:tcW w:w="4530" w:type="dxa"/>
            <w:shd w:val="clear" w:color="auto" w:fill="auto"/>
          </w:tcPr>
          <w:p w14:paraId="09D060AC" w14:textId="77777777" w:rsidR="00644227" w:rsidRPr="00870DE8" w:rsidRDefault="00644227" w:rsidP="00C94196">
            <w:pPr>
              <w:rPr>
                <w:rFonts w:eastAsia="Times New Roman"/>
              </w:rPr>
            </w:pPr>
            <w:r>
              <w:rPr>
                <w:rFonts w:eastAsia="Times New Roman"/>
              </w:rPr>
              <w:t>1.217</w:t>
            </w:r>
          </w:p>
        </w:tc>
      </w:tr>
      <w:tr w:rsidR="00644227" w:rsidRPr="00870DE8" w14:paraId="09A66951" w14:textId="77777777" w:rsidTr="00EA1C87">
        <w:tc>
          <w:tcPr>
            <w:tcW w:w="4531" w:type="dxa"/>
            <w:shd w:val="clear" w:color="auto" w:fill="D9E2F3" w:themeFill="accent1" w:themeFillTint="33"/>
          </w:tcPr>
          <w:p w14:paraId="579D5B0F" w14:textId="77777777" w:rsidR="00644227" w:rsidRPr="00534F98" w:rsidRDefault="00644227" w:rsidP="00C94196">
            <w:pPr>
              <w:rPr>
                <w:rFonts w:eastAsia="Times New Roman"/>
              </w:rPr>
            </w:pPr>
            <w:r w:rsidRPr="00534F98">
              <w:t xml:space="preserve">Broj i nazivi naselja u gradu/općini </w:t>
            </w:r>
          </w:p>
        </w:tc>
        <w:tc>
          <w:tcPr>
            <w:tcW w:w="4530" w:type="dxa"/>
            <w:shd w:val="clear" w:color="auto" w:fill="auto"/>
          </w:tcPr>
          <w:p w14:paraId="4ABB2C7C" w14:textId="77777777" w:rsidR="00644227" w:rsidRPr="00870DE8" w:rsidRDefault="00644227" w:rsidP="00C94196">
            <w:pPr>
              <w:rPr>
                <w:rFonts w:eastAsia="Times New Roman"/>
              </w:rPr>
            </w:pPr>
            <w:r>
              <w:rPr>
                <w:rFonts w:eastAsia="Times New Roman"/>
              </w:rPr>
              <w:t>7 naselja- Ada, Koprivna, Palača, Paulin Dvor, Petrova Slatina, Silaš, Šodolovci</w:t>
            </w:r>
          </w:p>
        </w:tc>
      </w:tr>
      <w:tr w:rsidR="00644227" w:rsidRPr="00870DE8" w14:paraId="01C515C8" w14:textId="77777777" w:rsidTr="00EA1C87">
        <w:tc>
          <w:tcPr>
            <w:tcW w:w="4531" w:type="dxa"/>
            <w:shd w:val="clear" w:color="auto" w:fill="D9E2F3" w:themeFill="accent1" w:themeFillTint="33"/>
          </w:tcPr>
          <w:p w14:paraId="5022FADA" w14:textId="77777777" w:rsidR="00644227" w:rsidRPr="00870DE8" w:rsidRDefault="00644227" w:rsidP="00C94196">
            <w:pPr>
              <w:rPr>
                <w:rFonts w:eastAsia="Times New Roman"/>
              </w:rPr>
            </w:pPr>
            <w:r w:rsidRPr="00870DE8">
              <w:rPr>
                <w:rFonts w:eastAsia="Times New Roman"/>
              </w:rPr>
              <w:t>Naziv davatelja javne usluge prikupljanja miješanog i biora</w:t>
            </w:r>
            <w:r>
              <w:rPr>
                <w:rFonts w:eastAsia="Times New Roman"/>
              </w:rPr>
              <w:t>zgradivog komunalnog otpada koji</w:t>
            </w:r>
            <w:r w:rsidRPr="00870DE8">
              <w:rPr>
                <w:rFonts w:eastAsia="Times New Roman"/>
              </w:rPr>
              <w:t xml:space="preserve"> djeluje na području JLS</w:t>
            </w:r>
          </w:p>
        </w:tc>
        <w:tc>
          <w:tcPr>
            <w:tcW w:w="4530" w:type="dxa"/>
            <w:shd w:val="clear" w:color="auto" w:fill="auto"/>
          </w:tcPr>
          <w:p w14:paraId="68FE6066" w14:textId="77777777" w:rsidR="00644227" w:rsidRPr="00870DE8" w:rsidRDefault="00644227" w:rsidP="00C94196">
            <w:pPr>
              <w:rPr>
                <w:rFonts w:eastAsia="Times New Roman"/>
              </w:rPr>
            </w:pPr>
            <w:r>
              <w:rPr>
                <w:rFonts w:eastAsia="Times New Roman"/>
              </w:rPr>
              <w:t>Strunje Trade d.o.o., Bana Josipa Šokčevića 153, Privlaka</w:t>
            </w:r>
          </w:p>
        </w:tc>
      </w:tr>
      <w:tr w:rsidR="00644227" w:rsidRPr="00870DE8" w14:paraId="27273C2B" w14:textId="77777777" w:rsidTr="00EA1C87">
        <w:tc>
          <w:tcPr>
            <w:tcW w:w="4531" w:type="dxa"/>
            <w:shd w:val="clear" w:color="auto" w:fill="D9E2F3" w:themeFill="accent1" w:themeFillTint="33"/>
          </w:tcPr>
          <w:p w14:paraId="00E13C47" w14:textId="77777777" w:rsidR="00644227" w:rsidRPr="00870DE8" w:rsidRDefault="00644227" w:rsidP="00C94196">
            <w:pPr>
              <w:rPr>
                <w:rFonts w:eastAsia="Times New Roman"/>
              </w:rPr>
            </w:pPr>
            <w:r w:rsidRPr="00870DE8">
              <w:rPr>
                <w:rFonts w:eastAsia="Times New Roman"/>
              </w:rPr>
              <w:lastRenderedPageBreak/>
              <w:t>Naziv davatelja javne usluge prikupljanja posebnih kategorija otpada koj</w:t>
            </w:r>
            <w:r>
              <w:rPr>
                <w:rFonts w:eastAsia="Times New Roman"/>
              </w:rPr>
              <w:t>i</w:t>
            </w:r>
            <w:r w:rsidRPr="00870DE8">
              <w:rPr>
                <w:rFonts w:eastAsia="Times New Roman"/>
              </w:rPr>
              <w:t xml:space="preserve"> djeluje na području JLS </w:t>
            </w:r>
          </w:p>
        </w:tc>
        <w:tc>
          <w:tcPr>
            <w:tcW w:w="4530" w:type="dxa"/>
          </w:tcPr>
          <w:p w14:paraId="5BD2201F" w14:textId="77777777" w:rsidR="00644227" w:rsidRPr="00870DE8" w:rsidRDefault="00644227" w:rsidP="00C94196">
            <w:pPr>
              <w:rPr>
                <w:rFonts w:eastAsia="Times New Roman"/>
              </w:rPr>
            </w:pPr>
            <w:r>
              <w:rPr>
                <w:rFonts w:eastAsia="Times New Roman"/>
              </w:rPr>
              <w:t>Strunje Trade d.o.o., Bana Josipa Šokčevića 153, Privlaka</w:t>
            </w:r>
          </w:p>
        </w:tc>
      </w:tr>
      <w:tr w:rsidR="00644227" w:rsidRPr="00870DE8" w14:paraId="1F5D73A5" w14:textId="77777777" w:rsidTr="00EA1C87">
        <w:tc>
          <w:tcPr>
            <w:tcW w:w="4531" w:type="dxa"/>
            <w:shd w:val="clear" w:color="auto" w:fill="D9E2F3" w:themeFill="accent1" w:themeFillTint="33"/>
          </w:tcPr>
          <w:p w14:paraId="273C0E78" w14:textId="77777777" w:rsidR="00644227" w:rsidRPr="00870DE8" w:rsidRDefault="00644227" w:rsidP="00C94196">
            <w:pPr>
              <w:rPr>
                <w:rFonts w:eastAsia="Times New Roman"/>
              </w:rPr>
            </w:pPr>
            <w:r w:rsidRPr="00870DE8">
              <w:rPr>
                <w:rFonts w:eastAsia="Times New Roman"/>
              </w:rPr>
              <w:t>Naziv Odluke o načinu pružanja javne usluge</w:t>
            </w:r>
            <w:r w:rsidRPr="00870DE8">
              <w:rPr>
                <w:rStyle w:val="Referencafusnote"/>
                <w:rFonts w:ascii="Times New Roman" w:eastAsia="Times New Roman" w:hAnsi="Times New Roman" w:cs="Times New Roman"/>
              </w:rPr>
              <w:footnoteReference w:id="1"/>
            </w:r>
          </w:p>
        </w:tc>
        <w:tc>
          <w:tcPr>
            <w:tcW w:w="4530" w:type="dxa"/>
          </w:tcPr>
          <w:p w14:paraId="4603EB0F" w14:textId="77777777" w:rsidR="00644227" w:rsidRPr="00870DE8" w:rsidRDefault="00644227" w:rsidP="00C94196">
            <w:pPr>
              <w:rPr>
                <w:rFonts w:eastAsia="Times New Roman"/>
              </w:rPr>
            </w:pPr>
            <w:r>
              <w:rPr>
                <w:rFonts w:eastAsia="Times New Roman"/>
              </w:rPr>
              <w:t>Odluka o načinu pružanja javne usluge sakupljanja komunalnog otpada na području Općine Šodolovci („Službeni glasnik općine Šodolovci“ boj 2/22)</w:t>
            </w:r>
          </w:p>
        </w:tc>
      </w:tr>
      <w:tr w:rsidR="00644227" w:rsidRPr="00870DE8" w14:paraId="497CF879" w14:textId="77777777" w:rsidTr="00EA1C87">
        <w:tc>
          <w:tcPr>
            <w:tcW w:w="4531" w:type="dxa"/>
            <w:shd w:val="clear" w:color="auto" w:fill="D9E2F3" w:themeFill="accent1" w:themeFillTint="33"/>
          </w:tcPr>
          <w:p w14:paraId="5F2A4892" w14:textId="77777777" w:rsidR="00644227" w:rsidRPr="00870DE8" w:rsidRDefault="00644227" w:rsidP="00C94196">
            <w:pPr>
              <w:rPr>
                <w:rFonts w:eastAsia="Times New Roman"/>
              </w:rPr>
            </w:pPr>
            <w:r w:rsidRPr="00870DE8">
              <w:rPr>
                <w:rFonts w:eastAsia="Times New Roman"/>
              </w:rPr>
              <w:t>Kada je donese</w:t>
            </w:r>
            <w:r>
              <w:rPr>
                <w:rFonts w:eastAsia="Times New Roman"/>
              </w:rPr>
              <w:t>n</w:t>
            </w:r>
            <w:r w:rsidRPr="00870DE8">
              <w:rPr>
                <w:rFonts w:eastAsia="Times New Roman"/>
              </w:rPr>
              <w:t xml:space="preserve"> Plan gospodarenja otpadom</w:t>
            </w:r>
          </w:p>
        </w:tc>
        <w:tc>
          <w:tcPr>
            <w:tcW w:w="4530" w:type="dxa"/>
          </w:tcPr>
          <w:p w14:paraId="742EFBC0" w14:textId="77777777" w:rsidR="00644227" w:rsidRPr="00870DE8" w:rsidRDefault="00644227" w:rsidP="00C94196">
            <w:pPr>
              <w:rPr>
                <w:rFonts w:eastAsia="Times New Roman"/>
              </w:rPr>
            </w:pPr>
          </w:p>
        </w:tc>
      </w:tr>
      <w:tr w:rsidR="00644227" w:rsidRPr="00870DE8" w14:paraId="31A831AE" w14:textId="77777777" w:rsidTr="00EA1C87">
        <w:tc>
          <w:tcPr>
            <w:tcW w:w="4531" w:type="dxa"/>
            <w:shd w:val="clear" w:color="auto" w:fill="D9E2F3" w:themeFill="accent1" w:themeFillTint="33"/>
          </w:tcPr>
          <w:p w14:paraId="5A552062" w14:textId="77777777" w:rsidR="00644227" w:rsidRPr="00870DE8" w:rsidRDefault="00644227" w:rsidP="00C94196">
            <w:pPr>
              <w:rPr>
                <w:rFonts w:eastAsia="Times New Roman"/>
              </w:rPr>
            </w:pPr>
            <w:r w:rsidRPr="00870DE8">
              <w:rPr>
                <w:rFonts w:eastAsia="Times New Roman"/>
                <w:lang w:eastAsia="hr-HR"/>
              </w:rPr>
              <w:t>Plan objavljen u Službenom glasilu</w:t>
            </w:r>
            <w:r w:rsidRPr="00870DE8">
              <w:rPr>
                <w:rStyle w:val="Referencafusnote"/>
                <w:rFonts w:ascii="Times New Roman" w:eastAsia="Times New Roman" w:hAnsi="Times New Roman" w:cs="Times New Roman"/>
                <w:lang w:eastAsia="hr-HR"/>
              </w:rPr>
              <w:footnoteReference w:id="2"/>
            </w:r>
          </w:p>
        </w:tc>
        <w:tc>
          <w:tcPr>
            <w:tcW w:w="4530" w:type="dxa"/>
          </w:tcPr>
          <w:p w14:paraId="0EC8350F" w14:textId="77777777" w:rsidR="00644227" w:rsidRPr="00870DE8" w:rsidRDefault="00644227" w:rsidP="00C94196">
            <w:pPr>
              <w:rPr>
                <w:rFonts w:eastAsia="Times New Roman"/>
              </w:rPr>
            </w:pPr>
            <w:r>
              <w:rPr>
                <w:rFonts w:eastAsia="Times New Roman"/>
              </w:rPr>
              <w:t>„</w:t>
            </w:r>
            <w:r w:rsidRPr="00BF35F2">
              <w:rPr>
                <w:rFonts w:eastAsia="Times New Roman"/>
              </w:rPr>
              <w:t xml:space="preserve">Službeni glasnik općine Šodolovci“ broj 5/18 </w:t>
            </w:r>
          </w:p>
        </w:tc>
      </w:tr>
      <w:tr w:rsidR="00644227" w:rsidRPr="00870DE8" w14:paraId="3C6D0126" w14:textId="77777777" w:rsidTr="00EA1C87">
        <w:tc>
          <w:tcPr>
            <w:tcW w:w="4531" w:type="dxa"/>
            <w:shd w:val="clear" w:color="auto" w:fill="D9E2F3" w:themeFill="accent1" w:themeFillTint="33"/>
          </w:tcPr>
          <w:p w14:paraId="1C86A0A7" w14:textId="77777777" w:rsidR="00644227" w:rsidRPr="00870DE8" w:rsidRDefault="00644227" w:rsidP="00C94196">
            <w:pPr>
              <w:rPr>
                <w:i/>
              </w:rPr>
            </w:pPr>
            <w:r w:rsidRPr="00870DE8">
              <w:t>Izmjene/dopune Plana</w:t>
            </w:r>
            <w:r w:rsidRPr="00870DE8">
              <w:rPr>
                <w:rStyle w:val="Referencafusnote"/>
              </w:rPr>
              <w:footnoteReference w:id="3"/>
            </w:r>
          </w:p>
        </w:tc>
        <w:tc>
          <w:tcPr>
            <w:tcW w:w="4530" w:type="dxa"/>
          </w:tcPr>
          <w:p w14:paraId="73CDE23C" w14:textId="77777777" w:rsidR="00644227" w:rsidRPr="00870DE8" w:rsidRDefault="00644227" w:rsidP="00C94196">
            <w:pPr>
              <w:rPr>
                <w:rFonts w:eastAsia="Times New Roman"/>
              </w:rPr>
            </w:pPr>
            <w:r w:rsidRPr="00596B2D">
              <w:rPr>
                <w:rFonts w:eastAsia="Times New Roman"/>
              </w:rPr>
              <w:t>Ne</w:t>
            </w:r>
          </w:p>
        </w:tc>
      </w:tr>
      <w:tr w:rsidR="00644227" w:rsidRPr="00870DE8" w14:paraId="75AFF989" w14:textId="77777777" w:rsidTr="00EA1C87">
        <w:tc>
          <w:tcPr>
            <w:tcW w:w="4531" w:type="dxa"/>
            <w:shd w:val="clear" w:color="auto" w:fill="D9E2F3" w:themeFill="accent1" w:themeFillTint="33"/>
          </w:tcPr>
          <w:p w14:paraId="3CD1D144" w14:textId="77777777" w:rsidR="00644227" w:rsidRPr="00870DE8" w:rsidRDefault="00644227" w:rsidP="00C94196">
            <w:pPr>
              <w:rPr>
                <w:rFonts w:eastAsia="Times New Roman"/>
              </w:rPr>
            </w:pPr>
            <w:r w:rsidRPr="00870DE8">
              <w:rPr>
                <w:rFonts w:eastAsia="Times New Roman"/>
              </w:rPr>
              <w:t>Obuhvaćenost stanovništva organiziranim skupljanjem i odvozom komunalnog otpada u %.</w:t>
            </w:r>
          </w:p>
        </w:tc>
        <w:tc>
          <w:tcPr>
            <w:tcW w:w="4530" w:type="dxa"/>
          </w:tcPr>
          <w:p w14:paraId="5855FBF6" w14:textId="77777777" w:rsidR="00644227" w:rsidRPr="00870DE8" w:rsidRDefault="00644227" w:rsidP="00C94196">
            <w:pPr>
              <w:rPr>
                <w:rFonts w:eastAsia="Times New Roman"/>
              </w:rPr>
            </w:pPr>
            <w:r w:rsidRPr="00EF5FE2">
              <w:rPr>
                <w:rFonts w:eastAsia="Times New Roman"/>
              </w:rPr>
              <w:t>97%</w:t>
            </w:r>
          </w:p>
        </w:tc>
      </w:tr>
      <w:tr w:rsidR="00644227" w:rsidRPr="00870DE8" w14:paraId="1B0DF707" w14:textId="77777777" w:rsidTr="00EA1C87">
        <w:tc>
          <w:tcPr>
            <w:tcW w:w="4531" w:type="dxa"/>
            <w:shd w:val="clear" w:color="auto" w:fill="D9E2F3" w:themeFill="accent1" w:themeFillTint="33"/>
          </w:tcPr>
          <w:p w14:paraId="7B04EF8E" w14:textId="77777777" w:rsidR="00644227" w:rsidRPr="00870DE8" w:rsidRDefault="00644227" w:rsidP="00C94196">
            <w:pPr>
              <w:rPr>
                <w:rFonts w:eastAsia="Times New Roman"/>
              </w:rPr>
            </w:pPr>
            <w:r w:rsidRPr="00741175">
              <w:t>Datum dostave podataka o količinama i vrstama otpada u ROO za 2022.</w:t>
            </w:r>
          </w:p>
        </w:tc>
        <w:tc>
          <w:tcPr>
            <w:tcW w:w="4530" w:type="dxa"/>
          </w:tcPr>
          <w:p w14:paraId="07672548" w14:textId="77777777" w:rsidR="00644227" w:rsidRPr="00870DE8" w:rsidRDefault="00644227" w:rsidP="00C94196">
            <w:pPr>
              <w:rPr>
                <w:rFonts w:eastAsia="Times New Roman"/>
              </w:rPr>
            </w:pPr>
            <w:r>
              <w:rPr>
                <w:rFonts w:eastAsia="Times New Roman"/>
              </w:rPr>
              <w:t>17.3.2023.</w:t>
            </w:r>
          </w:p>
        </w:tc>
      </w:tr>
      <w:tr w:rsidR="00644227" w:rsidRPr="00870DE8" w14:paraId="78CA8B79" w14:textId="77777777" w:rsidTr="00EA1C87">
        <w:tc>
          <w:tcPr>
            <w:tcW w:w="4531" w:type="dxa"/>
            <w:shd w:val="clear" w:color="auto" w:fill="D9E2F3" w:themeFill="accent1" w:themeFillTint="33"/>
          </w:tcPr>
          <w:p w14:paraId="01CA800B" w14:textId="77777777" w:rsidR="00644227" w:rsidRPr="004F0B91" w:rsidRDefault="00644227" w:rsidP="00C94196">
            <w:pPr>
              <w:rPr>
                <w:color w:val="FF0000"/>
              </w:rPr>
            </w:pPr>
            <w:r w:rsidRPr="00375AF9">
              <w:t>Mjesto odlaganja otpada  - odlagalište</w:t>
            </w:r>
          </w:p>
        </w:tc>
        <w:tc>
          <w:tcPr>
            <w:tcW w:w="4530" w:type="dxa"/>
          </w:tcPr>
          <w:p w14:paraId="509ED7D3" w14:textId="77777777" w:rsidR="00644227" w:rsidRPr="00870DE8" w:rsidRDefault="00644227" w:rsidP="00C94196">
            <w:pPr>
              <w:rPr>
                <w:rFonts w:eastAsia="Times New Roman"/>
              </w:rPr>
            </w:pPr>
            <w:r>
              <w:rPr>
                <w:rFonts w:eastAsia="Times New Roman"/>
              </w:rPr>
              <w:t xml:space="preserve">Do svibnja 2022.g Tvrtka Komunalac d.o.o. Vukovar, </w:t>
            </w:r>
            <w:proofErr w:type="spellStart"/>
            <w:r>
              <w:rPr>
                <w:rFonts w:eastAsia="Times New Roman"/>
              </w:rPr>
              <w:t>Petrovačka</w:t>
            </w:r>
            <w:proofErr w:type="spellEnd"/>
            <w:r>
              <w:rPr>
                <w:rFonts w:eastAsia="Times New Roman"/>
              </w:rPr>
              <w:t xml:space="preserve"> dola, nakon toga </w:t>
            </w:r>
            <w:proofErr w:type="spellStart"/>
            <w:r>
              <w:rPr>
                <w:rFonts w:eastAsia="Times New Roman"/>
              </w:rPr>
              <w:t>Univerzal</w:t>
            </w:r>
            <w:proofErr w:type="spellEnd"/>
            <w:r>
              <w:rPr>
                <w:rFonts w:eastAsia="Times New Roman"/>
              </w:rPr>
              <w:t xml:space="preserve"> Đakovo d.o.o. odlagalište </w:t>
            </w:r>
            <w:proofErr w:type="spellStart"/>
            <w:r>
              <w:rPr>
                <w:rFonts w:eastAsia="Times New Roman"/>
              </w:rPr>
              <w:t>Vitika</w:t>
            </w:r>
            <w:proofErr w:type="spellEnd"/>
          </w:p>
        </w:tc>
      </w:tr>
      <w:tr w:rsidR="00644227" w:rsidRPr="00870DE8" w14:paraId="49A5681D" w14:textId="77777777" w:rsidTr="00EA1C87">
        <w:tc>
          <w:tcPr>
            <w:tcW w:w="4531" w:type="dxa"/>
            <w:shd w:val="clear" w:color="auto" w:fill="D9E2F3" w:themeFill="accent1" w:themeFillTint="33"/>
          </w:tcPr>
          <w:p w14:paraId="0D559F4A" w14:textId="77777777" w:rsidR="00644227" w:rsidRPr="00870DE8" w:rsidRDefault="00644227" w:rsidP="00C94196">
            <w:pPr>
              <w:rPr>
                <w:rFonts w:eastAsia="Times New Roman"/>
              </w:rPr>
            </w:pPr>
            <w:r w:rsidRPr="00870DE8">
              <w:t xml:space="preserve">Naknada za korištenje odlagališta otpada na području druge JLS (upisati </w:t>
            </w:r>
            <w:r>
              <w:t>grad/općinu</w:t>
            </w:r>
            <w:r w:rsidRPr="00870DE8">
              <w:rPr>
                <w:color w:val="FF0000"/>
              </w:rPr>
              <w:t xml:space="preserve"> </w:t>
            </w:r>
            <w:r w:rsidRPr="00870DE8">
              <w:t>kojoj se plaća kao i iznos koji se plaća)</w:t>
            </w:r>
          </w:p>
        </w:tc>
        <w:tc>
          <w:tcPr>
            <w:tcW w:w="4530" w:type="dxa"/>
            <w:shd w:val="clear" w:color="auto" w:fill="auto"/>
          </w:tcPr>
          <w:p w14:paraId="28CC96F3" w14:textId="77777777" w:rsidR="00644227" w:rsidRDefault="00644227" w:rsidP="00C94196">
            <w:pPr>
              <w:rPr>
                <w:rFonts w:eastAsia="Times New Roman"/>
              </w:rPr>
            </w:pPr>
            <w:r>
              <w:rPr>
                <w:rFonts w:eastAsia="Times New Roman"/>
              </w:rPr>
              <w:t>Na temelju Odluke o naknadi za korištenje odlagališta komunalnog otpada „</w:t>
            </w:r>
            <w:proofErr w:type="spellStart"/>
            <w:r>
              <w:rPr>
                <w:rFonts w:eastAsia="Times New Roman"/>
              </w:rPr>
              <w:t>Vitika</w:t>
            </w:r>
            <w:proofErr w:type="spellEnd"/>
            <w:r>
              <w:rPr>
                <w:rFonts w:eastAsia="Times New Roman"/>
              </w:rPr>
              <w:t>“ („Službeni glasnik Grada Đakova broj 10/22) sklopljen je Ugovor o plaćanju naknade za korištenje odlagališta „</w:t>
            </w:r>
            <w:proofErr w:type="spellStart"/>
            <w:r>
              <w:rPr>
                <w:rFonts w:eastAsia="Times New Roman"/>
              </w:rPr>
              <w:t>Vitika</w:t>
            </w:r>
            <w:proofErr w:type="spellEnd"/>
            <w:r>
              <w:rPr>
                <w:rFonts w:eastAsia="Times New Roman"/>
              </w:rPr>
              <w:t>“ KLASA: 354-04/22-01/5 URBROJ: 2158-36-02-22-2 OD 25.10.2022. godine. Naknada za korištenje odlagališta otpada plaćat će se Gradu Đakovo, a iznosit će 20% iznosa cijene odlaganja jedne tone miješanog komunalnog otpada određene cjenikom Upravitelja odlagališta. Obračun naknade izvršit će se 2 puta godišnje i to za razdoblje 1.1.-30.6. i razdoblje 1.7.-31.12., te naknada za listopad, studeni i prosinac 2022.g bit će uračunata u obračun za prvo polugodište 2023.g</w:t>
            </w:r>
          </w:p>
          <w:p w14:paraId="4BC7C38A" w14:textId="77777777" w:rsidR="00644227" w:rsidRPr="00870DE8" w:rsidRDefault="00644227" w:rsidP="00C94196">
            <w:pPr>
              <w:rPr>
                <w:rFonts w:eastAsia="Times New Roman"/>
              </w:rPr>
            </w:pPr>
          </w:p>
        </w:tc>
      </w:tr>
      <w:tr w:rsidR="00644227" w:rsidRPr="00870DE8" w14:paraId="25671147" w14:textId="77777777" w:rsidTr="00EA1C87">
        <w:tc>
          <w:tcPr>
            <w:tcW w:w="4531" w:type="dxa"/>
            <w:shd w:val="clear" w:color="auto" w:fill="D9E2F3" w:themeFill="accent1" w:themeFillTint="33"/>
          </w:tcPr>
          <w:p w14:paraId="6997F859" w14:textId="77777777" w:rsidR="00644227" w:rsidRPr="00870DE8" w:rsidRDefault="00644227" w:rsidP="00C94196">
            <w:r w:rsidRPr="00870DE8">
              <w:lastRenderedPageBreak/>
              <w:t xml:space="preserve">Izrađeno Izvješće o provedbi PGO RH </w:t>
            </w:r>
          </w:p>
          <w:p w14:paraId="061F6A0B" w14:textId="77777777" w:rsidR="00644227" w:rsidRPr="00870DE8" w:rsidRDefault="00644227" w:rsidP="00C94196">
            <w:pPr>
              <w:rPr>
                <w:rFonts w:eastAsia="Times New Roman"/>
              </w:rPr>
            </w:pPr>
            <w:r w:rsidRPr="00870DE8">
              <w:t xml:space="preserve">u 2021. </w:t>
            </w:r>
          </w:p>
        </w:tc>
        <w:tc>
          <w:tcPr>
            <w:tcW w:w="4530" w:type="dxa"/>
            <w:shd w:val="clear" w:color="auto" w:fill="auto"/>
          </w:tcPr>
          <w:p w14:paraId="7E33D733" w14:textId="77777777" w:rsidR="00644227" w:rsidRDefault="00644227" w:rsidP="00C94196">
            <w:pPr>
              <w:rPr>
                <w:rFonts w:eastAsia="Times New Roman"/>
              </w:rPr>
            </w:pPr>
            <w:r>
              <w:rPr>
                <w:rFonts w:eastAsia="Times New Roman"/>
              </w:rPr>
              <w:t>Da</w:t>
            </w:r>
          </w:p>
          <w:p w14:paraId="25D3AA01" w14:textId="77777777" w:rsidR="00644227" w:rsidRDefault="00644227" w:rsidP="00C94196">
            <w:pPr>
              <w:rPr>
                <w:rFonts w:eastAsia="Times New Roman"/>
              </w:rPr>
            </w:pPr>
          </w:p>
          <w:p w14:paraId="442DA02F" w14:textId="77777777" w:rsidR="00644227" w:rsidRPr="00870DE8" w:rsidRDefault="00644227" w:rsidP="00C94196">
            <w:pPr>
              <w:rPr>
                <w:rFonts w:eastAsia="Times New Roman"/>
              </w:rPr>
            </w:pPr>
          </w:p>
        </w:tc>
      </w:tr>
      <w:tr w:rsidR="00644227" w:rsidRPr="00870DE8" w14:paraId="3214D5C7" w14:textId="77777777" w:rsidTr="00EA1C87">
        <w:trPr>
          <w:trHeight w:val="313"/>
        </w:trPr>
        <w:tc>
          <w:tcPr>
            <w:tcW w:w="4531" w:type="dxa"/>
            <w:shd w:val="clear" w:color="auto" w:fill="D9E2F3" w:themeFill="accent1" w:themeFillTint="33"/>
          </w:tcPr>
          <w:p w14:paraId="7E0EA156" w14:textId="77777777" w:rsidR="00644227" w:rsidRPr="00870DE8" w:rsidRDefault="00644227" w:rsidP="00C94196">
            <w:r w:rsidRPr="00870DE8">
              <w:rPr>
                <w:rFonts w:eastAsia="Times New Roman"/>
                <w:lang w:eastAsia="hr-HR"/>
              </w:rPr>
              <w:t>Izvješće iz 2021. objavljeno u Službenom glasilu</w:t>
            </w:r>
            <w:r w:rsidRPr="00870DE8">
              <w:rPr>
                <w:rStyle w:val="Referencafusnote"/>
                <w:rFonts w:ascii="Times New Roman" w:eastAsia="Times New Roman" w:hAnsi="Times New Roman" w:cs="Times New Roman"/>
                <w:lang w:eastAsia="hr-HR"/>
              </w:rPr>
              <w:footnoteReference w:id="4"/>
            </w:r>
          </w:p>
        </w:tc>
        <w:tc>
          <w:tcPr>
            <w:tcW w:w="4530" w:type="dxa"/>
          </w:tcPr>
          <w:p w14:paraId="12506A90" w14:textId="77777777" w:rsidR="00644227" w:rsidRPr="00870DE8" w:rsidRDefault="00644227" w:rsidP="00C94196">
            <w:pPr>
              <w:rPr>
                <w:rFonts w:eastAsia="Times New Roman"/>
              </w:rPr>
            </w:pPr>
            <w:r>
              <w:rPr>
                <w:rFonts w:eastAsia="Times New Roman"/>
              </w:rPr>
              <w:t>Da – „Službeni glasnik općine Šodolovci“ broj 3/22</w:t>
            </w:r>
          </w:p>
        </w:tc>
      </w:tr>
      <w:tr w:rsidR="00644227" w:rsidRPr="00870DE8" w14:paraId="1343EDA7" w14:textId="77777777" w:rsidTr="00EA1C87">
        <w:tc>
          <w:tcPr>
            <w:tcW w:w="4531" w:type="dxa"/>
            <w:shd w:val="clear" w:color="auto" w:fill="D9E2F3" w:themeFill="accent1" w:themeFillTint="33"/>
          </w:tcPr>
          <w:p w14:paraId="645A075C" w14:textId="77777777" w:rsidR="00644227" w:rsidRPr="00870DE8" w:rsidRDefault="00644227" w:rsidP="00C94196">
            <w:r w:rsidRPr="00870DE8">
              <w:rPr>
                <w:lang w:eastAsia="hr-HR"/>
              </w:rPr>
              <w:t xml:space="preserve">Broj Službenog glasnika u kojem će biti objavljeno </w:t>
            </w:r>
            <w:r w:rsidRPr="00870DE8">
              <w:t xml:space="preserve">Izvješće o provedbi PGO RH </w:t>
            </w:r>
          </w:p>
          <w:p w14:paraId="6CD94CFB" w14:textId="77777777" w:rsidR="00644227" w:rsidRPr="00870DE8" w:rsidRDefault="00644227" w:rsidP="00C94196">
            <w:r w:rsidRPr="00870DE8">
              <w:t>u 2022. god.</w:t>
            </w:r>
          </w:p>
        </w:tc>
        <w:tc>
          <w:tcPr>
            <w:tcW w:w="4530" w:type="dxa"/>
          </w:tcPr>
          <w:p w14:paraId="676B1CFC" w14:textId="77777777" w:rsidR="00644227" w:rsidRPr="00870DE8" w:rsidRDefault="00644227" w:rsidP="00C94196">
            <w:pPr>
              <w:rPr>
                <w:rFonts w:eastAsia="Times New Roman"/>
              </w:rPr>
            </w:pPr>
            <w:r>
              <w:rPr>
                <w:rFonts w:eastAsia="Times New Roman"/>
              </w:rPr>
              <w:t>„Službeni glasnik općine Šodolovci“ broj 4/23</w:t>
            </w:r>
          </w:p>
        </w:tc>
      </w:tr>
      <w:tr w:rsidR="00644227" w:rsidRPr="00870DE8" w14:paraId="08B624AD" w14:textId="77777777" w:rsidTr="00EA1C87">
        <w:tc>
          <w:tcPr>
            <w:tcW w:w="4531" w:type="dxa"/>
            <w:shd w:val="clear" w:color="auto" w:fill="D9E2F3" w:themeFill="accent1" w:themeFillTint="33"/>
          </w:tcPr>
          <w:p w14:paraId="3000EE0B" w14:textId="77777777" w:rsidR="00644227" w:rsidRPr="00870DE8" w:rsidRDefault="00644227" w:rsidP="00C94196">
            <w:r w:rsidRPr="00870DE8">
              <w:t>Iznos poticajne naknade za 2021. utvrđen Rješenjem Fonda sukladno članku 101. Zakona</w:t>
            </w:r>
          </w:p>
        </w:tc>
        <w:tc>
          <w:tcPr>
            <w:tcW w:w="4530" w:type="dxa"/>
          </w:tcPr>
          <w:p w14:paraId="2EB8F5B0" w14:textId="77777777" w:rsidR="00644227" w:rsidRPr="00870DE8" w:rsidRDefault="00644227" w:rsidP="00C94196">
            <w:pPr>
              <w:rPr>
                <w:rFonts w:eastAsia="Times New Roman"/>
              </w:rPr>
            </w:pPr>
            <w:r>
              <w:rPr>
                <w:rFonts w:eastAsia="Times New Roman"/>
              </w:rPr>
              <w:t>Od 1.1. do 31.12.2021. g iznos poticajne naknade iznosi 16.112,00 KN, odnosno 2.138,43 EUR (fiksni tečaj konverzije: 1 EUR = 7,53450 KN)</w:t>
            </w:r>
          </w:p>
        </w:tc>
      </w:tr>
    </w:tbl>
    <w:p w14:paraId="60A2985F" w14:textId="77777777" w:rsidR="00644227" w:rsidRPr="00CD1B26" w:rsidRDefault="00644227" w:rsidP="00C94196"/>
    <w:p w14:paraId="4FC82E4F" w14:textId="522CD824" w:rsidR="00644227" w:rsidRPr="00F24D3E" w:rsidRDefault="00644227" w:rsidP="00C94196">
      <w:pPr>
        <w:rPr>
          <w:rFonts w:eastAsia="Times New Roman"/>
          <w:lang w:eastAsia="hr-HR"/>
        </w:rPr>
      </w:pPr>
      <w:r>
        <w:t>OBVEZE OPĆINE ŠODOLOVCI PREMA PGO RH ZA RAZDOBLJE 2017. – 2022.</w:t>
      </w:r>
      <w:r>
        <w:rPr>
          <w:rFonts w:eastAsia="Times New Roman"/>
          <w:lang w:eastAsia="hr-HR"/>
        </w:rPr>
        <w:t xml:space="preserve"> </w:t>
      </w:r>
      <w:r w:rsidRPr="001415E1">
        <w:rPr>
          <w:rFonts w:eastAsia="Times New Roman"/>
          <w:lang w:eastAsia="hr-HR"/>
        </w:rPr>
        <w:t>GODINE</w:t>
      </w:r>
    </w:p>
    <w:p w14:paraId="4DA569D6" w14:textId="77777777" w:rsidR="00644227" w:rsidRPr="009F22FE" w:rsidRDefault="00644227" w:rsidP="00C94196">
      <w:pPr>
        <w:rPr>
          <w:iCs/>
          <w:color w:val="FF0000"/>
        </w:rPr>
      </w:pPr>
      <w:r w:rsidRPr="009F22FE">
        <w:rPr>
          <w:iCs/>
        </w:rPr>
        <w:t>Plan gospodarenja otpadom Općine Šodolovci za razdoblje 2017.-2022. godina objavljen u „službenom glasniku općine Šodolovci“ broj 5/18</w:t>
      </w:r>
    </w:p>
    <w:p w14:paraId="5DDA081D" w14:textId="77777777" w:rsidR="00644227" w:rsidRPr="009F22FE" w:rsidRDefault="00644227" w:rsidP="00C94196">
      <w:pPr>
        <w:rPr>
          <w:iCs/>
        </w:rPr>
      </w:pPr>
      <w:r w:rsidRPr="009F22FE">
        <w:rPr>
          <w:iCs/>
        </w:rPr>
        <w:t>Nisu rađene izmjene/dopune Plana gospodarenja otpadom Općine Šodolovci za razdoblje 2017. - 2022.</w:t>
      </w:r>
    </w:p>
    <w:p w14:paraId="1076246B" w14:textId="77777777" w:rsidR="00644227" w:rsidRPr="009F22FE" w:rsidRDefault="00644227" w:rsidP="00C94196">
      <w:pPr>
        <w:rPr>
          <w:iCs/>
        </w:rPr>
      </w:pPr>
      <w:r w:rsidRPr="009F22FE">
        <w:rPr>
          <w:iCs/>
        </w:rPr>
        <w:t>Ishodovana suglasnost od strane Osječko-baranjske županije 20. ožujka 2018. godine.</w:t>
      </w:r>
    </w:p>
    <w:p w14:paraId="1F5FD538" w14:textId="77777777" w:rsidR="00644227" w:rsidRPr="009F22FE" w:rsidRDefault="00644227" w:rsidP="00C94196">
      <w:pPr>
        <w:rPr>
          <w:iCs/>
        </w:rPr>
      </w:pPr>
      <w:r w:rsidRPr="009F22FE">
        <w:rPr>
          <w:iCs/>
        </w:rPr>
        <w:t xml:space="preserve">Plan gospodarenja otpadom Općine Šodolovci sadrži se od uvoda, zakonodavnih okvira, osnovna obilježja općine Šodolovci, pregleda postojećeg stanja, mjera za ostvarivanje ciljeva plana gospodarenja otpadom, sanacija divljih odlagališta, odgovornost u provedbi planiranih aktivnosti, procjena financijskih sredstava za realizaciju plana i vremenski okviri te prijelazne i završne odredbe. </w:t>
      </w:r>
    </w:p>
    <w:p w14:paraId="3A838F99" w14:textId="77777777" w:rsidR="00644227" w:rsidRDefault="00644227" w:rsidP="00C94196">
      <w:pPr>
        <w:rPr>
          <w:iCs/>
        </w:rPr>
      </w:pPr>
      <w:r w:rsidRPr="009F22FE">
        <w:rPr>
          <w:iCs/>
        </w:rPr>
        <w:t>Provedbom Plana postižu se mjere izbjegavanja nastanka otpada, mjere odvojenog sakupljanja određenih kategorija otpada te edukacije i informiranje.</w:t>
      </w:r>
      <w:r>
        <w:rPr>
          <w:iCs/>
        </w:rPr>
        <w:t xml:space="preserve"> </w:t>
      </w:r>
    </w:p>
    <w:p w14:paraId="6428BAA5" w14:textId="77777777" w:rsidR="00644227" w:rsidRDefault="00644227" w:rsidP="00C94196">
      <w:pPr>
        <w:rPr>
          <w:iCs/>
        </w:rPr>
      </w:pPr>
      <w:r>
        <w:rPr>
          <w:iCs/>
        </w:rPr>
        <w:t>Glavni cilj Plana gospodarenja otpadom je uspostavljanje cjelovitog sustava gospodarenja otpadom, koji obuhvaća:</w:t>
      </w:r>
    </w:p>
    <w:p w14:paraId="098D3286" w14:textId="77777777" w:rsidR="00644227" w:rsidRDefault="00644227" w:rsidP="00C94196">
      <w:pPr>
        <w:rPr>
          <w:iCs/>
        </w:rPr>
      </w:pPr>
      <w:r>
        <w:rPr>
          <w:iCs/>
        </w:rPr>
        <w:t>Provedbu mjera odvojenog sakupljanja otpada</w:t>
      </w:r>
    </w:p>
    <w:p w14:paraId="08D7E559" w14:textId="77777777" w:rsidR="00644227" w:rsidRDefault="00644227" w:rsidP="00C94196">
      <w:pPr>
        <w:rPr>
          <w:iCs/>
        </w:rPr>
      </w:pPr>
      <w:r>
        <w:rPr>
          <w:iCs/>
        </w:rPr>
        <w:t>Edukaciju i jačanje svijesti građana</w:t>
      </w:r>
    </w:p>
    <w:p w14:paraId="5D863051" w14:textId="77777777" w:rsidR="00644227" w:rsidRDefault="00644227" w:rsidP="00C94196">
      <w:pPr>
        <w:rPr>
          <w:iCs/>
        </w:rPr>
      </w:pPr>
      <w:r>
        <w:rPr>
          <w:iCs/>
        </w:rPr>
        <w:t>Mjere praćenja stanja okoliša (monitoring)</w:t>
      </w:r>
    </w:p>
    <w:p w14:paraId="7A92A3B5" w14:textId="20012434" w:rsidR="00644227" w:rsidRPr="00F24D3E" w:rsidRDefault="00644227" w:rsidP="00C94196">
      <w:pPr>
        <w:rPr>
          <w:iCs/>
        </w:rPr>
      </w:pPr>
      <w:r>
        <w:rPr>
          <w:iCs/>
        </w:rPr>
        <w:lastRenderedPageBreak/>
        <w:t>Integriranje sustava gospodarenja otpadom Općine Šodolovci u sustav CGO (centra gospodarenja otpadom)</w:t>
      </w:r>
    </w:p>
    <w:p w14:paraId="63DF1D80" w14:textId="5FA99C7E" w:rsidR="00644227" w:rsidRPr="00F24D3E" w:rsidRDefault="00644227" w:rsidP="00C94196">
      <w:r w:rsidRPr="005B54A0">
        <w:t xml:space="preserve">Plan gospodarenja otpadom </w:t>
      </w:r>
      <w:r>
        <w:t>Općine Šodolovci</w:t>
      </w:r>
      <w:r w:rsidRPr="005B54A0">
        <w:t xml:space="preserve"> donijelo je </w:t>
      </w:r>
      <w:r>
        <w:t>općinsko vijeće</w:t>
      </w:r>
      <w:r w:rsidRPr="005B54A0">
        <w:t>, uz prethodnu suglasnost upravnog tijela Osječko-baranjske županije nadležnog za poslove zaštite okoliša</w:t>
      </w:r>
      <w:r>
        <w:t xml:space="preserve"> </w:t>
      </w:r>
      <w:r w:rsidRPr="00EF25D6">
        <w:t>(KLASA: 351-01/18-02/66, URBROJ: 2158/1-01-17/05-18-2, od dana 20. ožujka 2018. godine ).</w:t>
      </w:r>
    </w:p>
    <w:p w14:paraId="01D6943A" w14:textId="2D9F9F28" w:rsidR="00F24D3E" w:rsidRDefault="00644227" w:rsidP="00C94196">
      <w:r>
        <w:t xml:space="preserve">3.  </w:t>
      </w:r>
      <w:r w:rsidRPr="005B54A0">
        <w:t xml:space="preserve">PLAN GOSPODARENJA OTPADOM </w:t>
      </w:r>
      <w:r>
        <w:t>OPĆINE ŠODOLOVCI</w:t>
      </w:r>
    </w:p>
    <w:p w14:paraId="6C002FDD" w14:textId="66D69C08" w:rsidR="00644227" w:rsidRPr="00E15CD3" w:rsidRDefault="00644227" w:rsidP="00C94196">
      <w:pPr>
        <w:rPr>
          <w:i/>
          <w:color w:val="FF0000"/>
        </w:rPr>
      </w:pPr>
      <w:r w:rsidRPr="006257C1">
        <w:rPr>
          <w:i/>
        </w:rPr>
        <w:t xml:space="preserve">Tablica 2. Popis mjera za ispunjenje zacrtanih ciljeva PGO </w:t>
      </w:r>
      <w:r>
        <w:rPr>
          <w:i/>
        </w:rPr>
        <w:t>Općine Šodolovci</w:t>
      </w:r>
    </w:p>
    <w:tbl>
      <w:tblPr>
        <w:tblStyle w:val="Reetkatablice"/>
        <w:tblW w:w="0" w:type="auto"/>
        <w:tblInd w:w="360" w:type="dxa"/>
        <w:tblLook w:val="04A0" w:firstRow="1" w:lastRow="0" w:firstColumn="1" w:lastColumn="0" w:noHBand="0" w:noVBand="1"/>
      </w:tblPr>
      <w:tblGrid>
        <w:gridCol w:w="3293"/>
        <w:gridCol w:w="5297"/>
      </w:tblGrid>
      <w:tr w:rsidR="00644227" w:rsidRPr="00CD1B26" w14:paraId="18EA741D" w14:textId="77777777" w:rsidTr="00EA1C87">
        <w:trPr>
          <w:trHeight w:val="676"/>
        </w:trPr>
        <w:tc>
          <w:tcPr>
            <w:tcW w:w="3293" w:type="dxa"/>
            <w:shd w:val="clear" w:color="auto" w:fill="D9E2F3" w:themeFill="accent1" w:themeFillTint="33"/>
          </w:tcPr>
          <w:p w14:paraId="5E3932E9" w14:textId="77777777" w:rsidR="00644227" w:rsidRPr="00CD1B26" w:rsidRDefault="00644227" w:rsidP="00C94196">
            <w:r>
              <w:t>Ciljevi</w:t>
            </w:r>
            <w:r w:rsidRPr="00CD1B26">
              <w:t xml:space="preserve"> PGO (</w:t>
            </w:r>
            <w:r w:rsidRPr="00CD1B26">
              <w:rPr>
                <w:i/>
              </w:rPr>
              <w:t>grada/općine</w:t>
            </w:r>
            <w:r w:rsidRPr="00CD1B26">
              <w:t>)</w:t>
            </w:r>
            <w:r>
              <w:t xml:space="preserve"> </w:t>
            </w:r>
            <w:r w:rsidRPr="00CD1B26">
              <w:t>za 202</w:t>
            </w:r>
            <w:r>
              <w:t xml:space="preserve">2. </w:t>
            </w:r>
          </w:p>
        </w:tc>
        <w:tc>
          <w:tcPr>
            <w:tcW w:w="5297" w:type="dxa"/>
            <w:shd w:val="clear" w:color="auto" w:fill="D9E2F3" w:themeFill="accent1" w:themeFillTint="33"/>
          </w:tcPr>
          <w:p w14:paraId="53630603" w14:textId="77777777" w:rsidR="00644227" w:rsidRPr="00CD1B26" w:rsidRDefault="00644227" w:rsidP="00C94196">
            <w:r>
              <w:t xml:space="preserve">Mjere za ostvarenje ciljeva </w:t>
            </w:r>
            <w:r w:rsidRPr="00CD1B26">
              <w:t>PGO (</w:t>
            </w:r>
            <w:r w:rsidRPr="00CD1B26">
              <w:rPr>
                <w:i/>
              </w:rPr>
              <w:t>grada/općine</w:t>
            </w:r>
            <w:r w:rsidRPr="00CD1B26">
              <w:t>)</w:t>
            </w:r>
            <w:r>
              <w:t xml:space="preserve"> </w:t>
            </w:r>
            <w:r w:rsidRPr="00CD1B26">
              <w:t>za 202</w:t>
            </w:r>
            <w:r>
              <w:t>2.</w:t>
            </w:r>
          </w:p>
        </w:tc>
      </w:tr>
      <w:tr w:rsidR="00644227" w:rsidRPr="00CD1B26" w14:paraId="50D50FF2" w14:textId="77777777" w:rsidTr="00EA1C87">
        <w:trPr>
          <w:trHeight w:val="327"/>
        </w:trPr>
        <w:tc>
          <w:tcPr>
            <w:tcW w:w="3293" w:type="dxa"/>
          </w:tcPr>
          <w:p w14:paraId="757539E6" w14:textId="77777777" w:rsidR="00644227" w:rsidRPr="00CD1B26" w:rsidRDefault="00644227" w:rsidP="00C94196">
            <w:pPr>
              <w:rPr>
                <w:i/>
              </w:rPr>
            </w:pPr>
            <w:r>
              <w:rPr>
                <w:i/>
              </w:rPr>
              <w:t xml:space="preserve">Provedba mjera odvojenog sakupljanja otpada </w:t>
            </w:r>
          </w:p>
        </w:tc>
        <w:tc>
          <w:tcPr>
            <w:tcW w:w="5297" w:type="dxa"/>
          </w:tcPr>
          <w:p w14:paraId="2D3B23B1" w14:textId="77777777" w:rsidR="00644227" w:rsidRPr="00CD1B26" w:rsidRDefault="00644227" w:rsidP="00C94196">
            <w:pPr>
              <w:rPr>
                <w:i/>
              </w:rPr>
            </w:pPr>
            <w:r>
              <w:rPr>
                <w:i/>
              </w:rPr>
              <w:t>Mjera izbjegavanja nastanka otpada- Općina Šodolovci je izvršila nabavku spremnika za odvojeno sakupljanja otpada-plastike, a nabavka spremnika za reciklabilni otpad je sufinancirana od strane FZOEU.</w:t>
            </w:r>
          </w:p>
        </w:tc>
      </w:tr>
      <w:tr w:rsidR="00644227" w:rsidRPr="00CD1B26" w14:paraId="6A78BBD6" w14:textId="77777777" w:rsidTr="00EA1C87">
        <w:trPr>
          <w:trHeight w:val="327"/>
        </w:trPr>
        <w:tc>
          <w:tcPr>
            <w:tcW w:w="3293" w:type="dxa"/>
          </w:tcPr>
          <w:p w14:paraId="18D19E2B" w14:textId="77777777" w:rsidR="00644227" w:rsidRPr="00CD1B26" w:rsidRDefault="00644227" w:rsidP="00C94196">
            <w:pPr>
              <w:rPr>
                <w:i/>
              </w:rPr>
            </w:pPr>
            <w:r>
              <w:rPr>
                <w:i/>
              </w:rPr>
              <w:t>Edukacija i jačanje svijesti građana</w:t>
            </w:r>
          </w:p>
        </w:tc>
        <w:tc>
          <w:tcPr>
            <w:tcW w:w="5297" w:type="dxa"/>
          </w:tcPr>
          <w:p w14:paraId="3CAD96A3" w14:textId="77777777" w:rsidR="00644227" w:rsidRPr="00CD1B26" w:rsidRDefault="00644227" w:rsidP="00C94196">
            <w:pPr>
              <w:rPr>
                <w:i/>
              </w:rPr>
            </w:pPr>
            <w:r>
              <w:rPr>
                <w:i/>
              </w:rPr>
              <w:t>Edukacija i informiranje- Informiranje stanovnika sa područja Općine Šodolovci o raznim sakupljanjima, odvozima te organiziranim mobilnim reciklažnim dvorištima vršilo se putem informativnih ploča u naseljima. Mještani općine imaju slobodan pristup Internet stranici Općine Šodolovci gdje se nalazi edukativni materijal (letak u vezi kompostiranja i razvrstavanja otpada).</w:t>
            </w:r>
          </w:p>
        </w:tc>
      </w:tr>
      <w:tr w:rsidR="00644227" w:rsidRPr="00CD1B26" w14:paraId="415B7BEF" w14:textId="77777777" w:rsidTr="00EA1C87">
        <w:trPr>
          <w:trHeight w:val="327"/>
        </w:trPr>
        <w:tc>
          <w:tcPr>
            <w:tcW w:w="3293" w:type="dxa"/>
          </w:tcPr>
          <w:p w14:paraId="34CAEBAA" w14:textId="77777777" w:rsidR="00644227" w:rsidRPr="00CD1B26" w:rsidRDefault="00644227" w:rsidP="00C94196">
            <w:pPr>
              <w:rPr>
                <w:i/>
              </w:rPr>
            </w:pPr>
            <w:r>
              <w:rPr>
                <w:i/>
              </w:rPr>
              <w:t>Mjere praćenja stanja okoliša (monitoring)</w:t>
            </w:r>
          </w:p>
        </w:tc>
        <w:tc>
          <w:tcPr>
            <w:tcW w:w="5297" w:type="dxa"/>
          </w:tcPr>
          <w:p w14:paraId="67BFBA50" w14:textId="77777777" w:rsidR="00644227" w:rsidRPr="00CD1B26" w:rsidRDefault="00644227" w:rsidP="00C94196">
            <w:pPr>
              <w:rPr>
                <w:i/>
              </w:rPr>
            </w:pPr>
            <w:r>
              <w:rPr>
                <w:i/>
              </w:rPr>
              <w:t xml:space="preserve">Mjere izbjegavanja nastanka otpada- uspostavljen je video nadzor na saniranoj lokaciji otpadom onečišćenog tla, te komunalni redar prilikom obilaska terena također vrši nadzor nad istim te prati stanje okoliša. </w:t>
            </w:r>
          </w:p>
        </w:tc>
      </w:tr>
    </w:tbl>
    <w:p w14:paraId="6DAE56BD" w14:textId="77777777" w:rsidR="00644227" w:rsidRPr="00952CBB" w:rsidRDefault="00644227" w:rsidP="00C94196">
      <w:pPr>
        <w:rPr>
          <w:rFonts w:eastAsia="Times New Roman"/>
          <w:lang w:eastAsia="hr-HR"/>
        </w:rPr>
      </w:pPr>
    </w:p>
    <w:p w14:paraId="170753B1" w14:textId="35C1664B" w:rsidR="00644227" w:rsidRPr="00F24D3E" w:rsidRDefault="00644227" w:rsidP="00C94196">
      <w:bookmarkStart w:id="90" w:name="_Toc95905133"/>
      <w:r>
        <w:t xml:space="preserve">4. </w:t>
      </w:r>
      <w:r w:rsidRPr="00CD1B26">
        <w:t xml:space="preserve">DOKUMENTI PROSTORNOG UREĐENJA </w:t>
      </w:r>
      <w:bookmarkEnd w:id="90"/>
      <w:r>
        <w:t>OPĆINE ŠODOLOVCI</w:t>
      </w:r>
    </w:p>
    <w:p w14:paraId="0F2273E3" w14:textId="77777777" w:rsidR="00644227" w:rsidRPr="00BE58A9" w:rsidRDefault="00644227" w:rsidP="00C94196">
      <w:pPr>
        <w:rPr>
          <w:rFonts w:eastAsia="Times New Roman"/>
          <w:i/>
        </w:rPr>
      </w:pPr>
      <w:r w:rsidRPr="00BE58A9">
        <w:rPr>
          <w:i/>
        </w:rPr>
        <w:t xml:space="preserve">Tablica 3. Popis </w:t>
      </w:r>
      <w:r w:rsidRPr="00BE58A9">
        <w:rPr>
          <w:rFonts w:eastAsia="Times New Roman"/>
          <w:i/>
        </w:rPr>
        <w:t xml:space="preserve">građevina ili postrojenja za gospodarenje otpadom planirane Prostornim planom </w:t>
      </w:r>
    </w:p>
    <w:p w14:paraId="37C482FD" w14:textId="77777777" w:rsidR="00644227" w:rsidRPr="00BE58A9" w:rsidRDefault="00644227" w:rsidP="00C94196">
      <w:pPr>
        <w:rPr>
          <w:i/>
        </w:rPr>
      </w:pPr>
      <w:r w:rsidRPr="00BE58A9">
        <w:rPr>
          <w:rFonts w:eastAsia="Times New Roman"/>
          <w:i/>
        </w:rPr>
        <w:t xml:space="preserve">    </w:t>
      </w:r>
      <w:r>
        <w:rPr>
          <w:rFonts w:eastAsia="Times New Roman"/>
          <w:i/>
        </w:rPr>
        <w:t>Općine Šodolovci</w:t>
      </w:r>
    </w:p>
    <w:tbl>
      <w:tblPr>
        <w:tblStyle w:val="Reetkatablice"/>
        <w:tblW w:w="0" w:type="auto"/>
        <w:tblBorders>
          <w:top w:val="single" w:sz="4" w:space="0" w:color="FFC000" w:themeColor="accent4"/>
          <w:left w:val="single" w:sz="4" w:space="0" w:color="FFC000" w:themeColor="accent4"/>
          <w:bottom w:val="single" w:sz="4" w:space="0" w:color="FFC000" w:themeColor="accent4"/>
          <w:right w:val="single" w:sz="4" w:space="0" w:color="FFC000" w:themeColor="accent4"/>
          <w:insideH w:val="single" w:sz="4" w:space="0" w:color="FFC000" w:themeColor="accent4"/>
          <w:insideV w:val="single" w:sz="4" w:space="0" w:color="FFC000" w:themeColor="accent4"/>
        </w:tblBorders>
        <w:tblLook w:val="04A0" w:firstRow="1" w:lastRow="0" w:firstColumn="1" w:lastColumn="0" w:noHBand="0" w:noVBand="1"/>
      </w:tblPr>
      <w:tblGrid>
        <w:gridCol w:w="1713"/>
        <w:gridCol w:w="2395"/>
        <w:gridCol w:w="2249"/>
        <w:gridCol w:w="1439"/>
        <w:gridCol w:w="1266"/>
      </w:tblGrid>
      <w:tr w:rsidR="00644227" w:rsidRPr="00922FFF" w14:paraId="75A9DDE8" w14:textId="77777777" w:rsidTr="00EA1C87">
        <w:trPr>
          <w:trHeight w:val="2218"/>
        </w:trPr>
        <w:tc>
          <w:tcPr>
            <w:tcW w:w="1725" w:type="dxa"/>
            <w:shd w:val="clear" w:color="auto" w:fill="D9E2F3" w:themeFill="accent1" w:themeFillTint="33"/>
          </w:tcPr>
          <w:p w14:paraId="08E1EE3E" w14:textId="77777777" w:rsidR="00644227" w:rsidRDefault="00644227" w:rsidP="00C94196">
            <w:pPr>
              <w:rPr>
                <w:rFonts w:eastAsia="Times New Roman"/>
              </w:rPr>
            </w:pPr>
            <w:r>
              <w:rPr>
                <w:rFonts w:eastAsia="Times New Roman"/>
              </w:rPr>
              <w:t>Naziv Prostornog plana (grada/općine) i broj službenog glasila</w:t>
            </w:r>
          </w:p>
          <w:p w14:paraId="5E7D7B31" w14:textId="77777777" w:rsidR="00644227" w:rsidRPr="00922FFF" w:rsidRDefault="00644227" w:rsidP="00C94196">
            <w:pPr>
              <w:rPr>
                <w:rFonts w:eastAsia="Times New Roman"/>
              </w:rPr>
            </w:pPr>
          </w:p>
        </w:tc>
        <w:tc>
          <w:tcPr>
            <w:tcW w:w="2429" w:type="dxa"/>
            <w:tcBorders>
              <w:right w:val="single" w:sz="4" w:space="0" w:color="auto"/>
            </w:tcBorders>
            <w:shd w:val="clear" w:color="auto" w:fill="D9E2F3" w:themeFill="accent1" w:themeFillTint="33"/>
          </w:tcPr>
          <w:p w14:paraId="0EEBE943" w14:textId="77777777" w:rsidR="00644227" w:rsidRDefault="00644227" w:rsidP="00C94196">
            <w:pPr>
              <w:rPr>
                <w:rFonts w:eastAsia="Times New Roman"/>
              </w:rPr>
            </w:pPr>
            <w:r>
              <w:rPr>
                <w:rFonts w:eastAsia="Times New Roman"/>
              </w:rPr>
              <w:t>Vrsta građevine ili postrojenja za gospodarenje otpadom (odlagalište, reciklažno dvorište, postrojenje za obradu/recikliranje otpada, RCGO…)</w:t>
            </w:r>
          </w:p>
          <w:p w14:paraId="0B605662" w14:textId="77777777" w:rsidR="00644227" w:rsidRPr="00922FFF" w:rsidRDefault="00644227" w:rsidP="00C94196">
            <w:pPr>
              <w:rPr>
                <w:rFonts w:eastAsia="Times New Roman"/>
              </w:rPr>
            </w:pPr>
          </w:p>
        </w:tc>
        <w:tc>
          <w:tcPr>
            <w:tcW w:w="2252" w:type="dxa"/>
            <w:tcBorders>
              <w:left w:val="single" w:sz="4" w:space="0" w:color="auto"/>
            </w:tcBorders>
            <w:shd w:val="clear" w:color="auto" w:fill="D9E2F3" w:themeFill="accent1" w:themeFillTint="33"/>
          </w:tcPr>
          <w:p w14:paraId="09DE9312" w14:textId="77777777" w:rsidR="00644227" w:rsidRDefault="00644227" w:rsidP="00C94196">
            <w:pPr>
              <w:rPr>
                <w:rFonts w:eastAsia="Times New Roman"/>
                <w:lang w:eastAsia="hr-HR"/>
              </w:rPr>
            </w:pPr>
            <w:r w:rsidRPr="00F60D77">
              <w:rPr>
                <w:rFonts w:eastAsia="Times New Roman"/>
                <w:lang w:eastAsia="hr-HR"/>
              </w:rPr>
              <w:lastRenderedPageBreak/>
              <w:t xml:space="preserve">Status u 2022. godini: </w:t>
            </w:r>
          </w:p>
          <w:p w14:paraId="3ABCC61F" w14:textId="77777777" w:rsidR="00644227" w:rsidRPr="00F60D77" w:rsidRDefault="00644227" w:rsidP="00C94196">
            <w:pPr>
              <w:rPr>
                <w:rFonts w:eastAsia="Times New Roman"/>
                <w:lang w:eastAsia="hr-HR"/>
              </w:rPr>
            </w:pPr>
            <w:r w:rsidRPr="00F60D77">
              <w:rPr>
                <w:rFonts w:eastAsia="Times New Roman"/>
                <w:lang w:eastAsia="hr-HR"/>
              </w:rPr>
              <w:t xml:space="preserve">1. izgrađeno – u radu, </w:t>
            </w:r>
          </w:p>
          <w:p w14:paraId="77097005" w14:textId="77777777" w:rsidR="00644227" w:rsidRDefault="00644227" w:rsidP="00C94196">
            <w:pPr>
              <w:rPr>
                <w:rFonts w:eastAsia="Times New Roman"/>
                <w:lang w:eastAsia="hr-HR"/>
              </w:rPr>
            </w:pPr>
            <w:r w:rsidRPr="00F60D77">
              <w:rPr>
                <w:rFonts w:eastAsia="Times New Roman"/>
                <w:lang w:eastAsia="hr-HR"/>
              </w:rPr>
              <w:t xml:space="preserve">2. u izgradnji </w:t>
            </w:r>
          </w:p>
          <w:p w14:paraId="401B6B13" w14:textId="77777777" w:rsidR="00644227" w:rsidRDefault="00644227" w:rsidP="00C94196">
            <w:pPr>
              <w:rPr>
                <w:rFonts w:eastAsia="Times New Roman"/>
                <w:lang w:eastAsia="hr-HR"/>
              </w:rPr>
            </w:pPr>
            <w:r w:rsidRPr="00F60D77">
              <w:rPr>
                <w:rFonts w:eastAsia="Times New Roman"/>
                <w:lang w:eastAsia="hr-HR"/>
              </w:rPr>
              <w:t xml:space="preserve">3. u pripremi </w:t>
            </w:r>
          </w:p>
          <w:p w14:paraId="76E78A18" w14:textId="77777777" w:rsidR="00644227" w:rsidRPr="00F60D77" w:rsidRDefault="00644227" w:rsidP="00C94196">
            <w:pPr>
              <w:rPr>
                <w:rFonts w:eastAsia="Times New Roman"/>
                <w:lang w:eastAsia="hr-HR"/>
              </w:rPr>
            </w:pPr>
            <w:r w:rsidRPr="00F60D77">
              <w:rPr>
                <w:rFonts w:eastAsia="Times New Roman"/>
                <w:lang w:eastAsia="hr-HR"/>
              </w:rPr>
              <w:lastRenderedPageBreak/>
              <w:t>4. planirano (samo oznaka građevine/postrojenja u prostornom planu)</w:t>
            </w:r>
          </w:p>
          <w:p w14:paraId="2BA9C4E3" w14:textId="77777777" w:rsidR="00644227" w:rsidRPr="00F60D77" w:rsidRDefault="00644227" w:rsidP="00C94196">
            <w:pPr>
              <w:rPr>
                <w:rFonts w:eastAsia="Times New Roman"/>
              </w:rPr>
            </w:pPr>
          </w:p>
        </w:tc>
        <w:tc>
          <w:tcPr>
            <w:tcW w:w="1389" w:type="dxa"/>
            <w:shd w:val="clear" w:color="auto" w:fill="D9E2F3" w:themeFill="accent1" w:themeFillTint="33"/>
          </w:tcPr>
          <w:p w14:paraId="2AF31035" w14:textId="77777777" w:rsidR="00644227" w:rsidRDefault="00644227" w:rsidP="00C94196">
            <w:pPr>
              <w:rPr>
                <w:rFonts w:eastAsia="Calibri"/>
              </w:rPr>
            </w:pPr>
            <w:r>
              <w:rPr>
                <w:rFonts w:eastAsia="Calibri"/>
              </w:rPr>
              <w:lastRenderedPageBreak/>
              <w:t xml:space="preserve">Katastarska čestica na kojoj se nalazi </w:t>
            </w:r>
            <w:r>
              <w:rPr>
                <w:rFonts w:eastAsia="Times New Roman"/>
              </w:rPr>
              <w:t xml:space="preserve">građevina ili postrojenje za </w:t>
            </w:r>
            <w:r>
              <w:rPr>
                <w:rFonts w:eastAsia="Times New Roman"/>
              </w:rPr>
              <w:lastRenderedPageBreak/>
              <w:t>gospodarenje otpadom</w:t>
            </w:r>
          </w:p>
          <w:p w14:paraId="49C18FA1" w14:textId="77777777" w:rsidR="00644227" w:rsidRPr="00922FFF" w:rsidRDefault="00644227" w:rsidP="00C94196">
            <w:pPr>
              <w:rPr>
                <w:rFonts w:eastAsia="Calibri"/>
              </w:rPr>
            </w:pPr>
            <w:r>
              <w:rPr>
                <w:rFonts w:eastAsia="Calibri"/>
              </w:rPr>
              <w:t>(k.č.br.)</w:t>
            </w:r>
          </w:p>
        </w:tc>
        <w:tc>
          <w:tcPr>
            <w:tcW w:w="1267" w:type="dxa"/>
            <w:shd w:val="clear" w:color="auto" w:fill="D9E2F3" w:themeFill="accent1" w:themeFillTint="33"/>
          </w:tcPr>
          <w:p w14:paraId="21AFED2E" w14:textId="77777777" w:rsidR="00644227" w:rsidRDefault="00644227" w:rsidP="00C94196">
            <w:pPr>
              <w:rPr>
                <w:rFonts w:eastAsia="Calibri"/>
              </w:rPr>
            </w:pPr>
            <w:r>
              <w:rPr>
                <w:rFonts w:eastAsia="Calibri"/>
              </w:rPr>
              <w:lastRenderedPageBreak/>
              <w:t>Katastarska općina</w:t>
            </w:r>
          </w:p>
          <w:p w14:paraId="752AC171" w14:textId="77777777" w:rsidR="00644227" w:rsidRDefault="00644227" w:rsidP="00C94196">
            <w:pPr>
              <w:rPr>
                <w:rFonts w:eastAsia="Calibri"/>
              </w:rPr>
            </w:pPr>
          </w:p>
          <w:p w14:paraId="044C140D" w14:textId="77777777" w:rsidR="00644227" w:rsidRPr="00922FFF" w:rsidRDefault="00644227" w:rsidP="00C94196">
            <w:pPr>
              <w:rPr>
                <w:rFonts w:eastAsia="Calibri"/>
              </w:rPr>
            </w:pPr>
            <w:r>
              <w:rPr>
                <w:rFonts w:eastAsia="Calibri"/>
              </w:rPr>
              <w:t>(k.o.)</w:t>
            </w:r>
          </w:p>
        </w:tc>
      </w:tr>
      <w:tr w:rsidR="00644227" w:rsidRPr="00922FFF" w14:paraId="3C29ECA2" w14:textId="77777777" w:rsidTr="00EA1C87">
        <w:trPr>
          <w:trHeight w:val="300"/>
        </w:trPr>
        <w:tc>
          <w:tcPr>
            <w:tcW w:w="1725" w:type="dxa"/>
            <w:shd w:val="clear" w:color="auto" w:fill="auto"/>
          </w:tcPr>
          <w:p w14:paraId="10B30D69" w14:textId="77777777" w:rsidR="00644227" w:rsidRPr="00544E27" w:rsidRDefault="00644227" w:rsidP="00C94196">
            <w:pPr>
              <w:rPr>
                <w:rFonts w:eastAsia="Calibri"/>
              </w:rPr>
            </w:pPr>
            <w:r w:rsidRPr="005A3065">
              <w:rPr>
                <w:rFonts w:eastAsia="Calibri"/>
              </w:rPr>
              <w:t>Prostorni plan uređenja općine Šodolovci („Službeni glasnik općine Šodolovci“ broj 3/06, 7/13, 6/15 i 9/20)</w:t>
            </w:r>
          </w:p>
        </w:tc>
        <w:tc>
          <w:tcPr>
            <w:tcW w:w="2429" w:type="dxa"/>
            <w:tcBorders>
              <w:right w:val="single" w:sz="4" w:space="0" w:color="auto"/>
            </w:tcBorders>
            <w:shd w:val="clear" w:color="auto" w:fill="auto"/>
          </w:tcPr>
          <w:p w14:paraId="40164000" w14:textId="77777777" w:rsidR="00644227" w:rsidRPr="00922FFF" w:rsidRDefault="00644227" w:rsidP="00C94196">
            <w:pPr>
              <w:rPr>
                <w:rFonts w:eastAsia="Times New Roman"/>
              </w:rPr>
            </w:pPr>
            <w:r w:rsidRPr="005A3065">
              <w:rPr>
                <w:rFonts w:eastAsia="Times New Roman"/>
              </w:rPr>
              <w:t>Reciklažno dvorište</w:t>
            </w:r>
          </w:p>
        </w:tc>
        <w:tc>
          <w:tcPr>
            <w:tcW w:w="2252" w:type="dxa"/>
            <w:tcBorders>
              <w:left w:val="single" w:sz="4" w:space="0" w:color="auto"/>
            </w:tcBorders>
            <w:shd w:val="clear" w:color="auto" w:fill="auto"/>
          </w:tcPr>
          <w:p w14:paraId="30A20516" w14:textId="77777777" w:rsidR="00644227" w:rsidRPr="005A3065" w:rsidRDefault="00644227" w:rsidP="00C94196">
            <w:pPr>
              <w:rPr>
                <w:rFonts w:eastAsia="Times New Roman"/>
              </w:rPr>
            </w:pPr>
            <w:r>
              <w:rPr>
                <w:rFonts w:eastAsia="Times New Roman"/>
              </w:rPr>
              <w:t>4.planirano (u prostorni plan uvrštena lokacija reciklažnog dvorišta)</w:t>
            </w:r>
          </w:p>
        </w:tc>
        <w:tc>
          <w:tcPr>
            <w:tcW w:w="1389" w:type="dxa"/>
          </w:tcPr>
          <w:p w14:paraId="52A9E29A" w14:textId="77777777" w:rsidR="00644227" w:rsidRPr="00922FFF" w:rsidRDefault="00644227" w:rsidP="00C94196">
            <w:pPr>
              <w:rPr>
                <w:rFonts w:eastAsia="Times New Roman"/>
              </w:rPr>
            </w:pPr>
            <w:r w:rsidRPr="005A3065">
              <w:rPr>
                <w:rFonts w:eastAsia="Times New Roman"/>
              </w:rPr>
              <w:t>118/1</w:t>
            </w:r>
          </w:p>
        </w:tc>
        <w:tc>
          <w:tcPr>
            <w:tcW w:w="1267" w:type="dxa"/>
          </w:tcPr>
          <w:p w14:paraId="5A66FDF8" w14:textId="77777777" w:rsidR="00644227" w:rsidRPr="00922FFF" w:rsidRDefault="00644227" w:rsidP="00C94196">
            <w:pPr>
              <w:rPr>
                <w:rFonts w:eastAsia="Times New Roman"/>
              </w:rPr>
            </w:pPr>
            <w:r>
              <w:rPr>
                <w:rFonts w:eastAsia="Times New Roman"/>
              </w:rPr>
              <w:t>Palača</w:t>
            </w:r>
          </w:p>
        </w:tc>
      </w:tr>
    </w:tbl>
    <w:p w14:paraId="404D4A88" w14:textId="77777777" w:rsidR="00C0225A" w:rsidRPr="0088604F" w:rsidRDefault="00C0225A" w:rsidP="00C94196">
      <w:pPr>
        <w:rPr>
          <w:i/>
        </w:rPr>
      </w:pPr>
    </w:p>
    <w:p w14:paraId="33E55375" w14:textId="0C41074A" w:rsidR="00644227" w:rsidRPr="00F24D3E" w:rsidRDefault="00644227" w:rsidP="00C94196">
      <w:pPr>
        <w:rPr>
          <w:iCs/>
        </w:rPr>
      </w:pPr>
      <w:bookmarkStart w:id="91" w:name="_Toc95905135"/>
      <w:r>
        <w:t xml:space="preserve"> 5.  ANALIZA POSTOJEĆEG STANJA</w:t>
      </w:r>
      <w:r w:rsidRPr="00CD1B26">
        <w:t xml:space="preserve"> </w:t>
      </w:r>
      <w:bookmarkEnd w:id="91"/>
      <w:r>
        <w:t xml:space="preserve">U GOSPODARENJU OTPADOM  </w:t>
      </w:r>
      <w:r w:rsidRPr="00223951">
        <w:rPr>
          <w:iCs/>
        </w:rPr>
        <w:t xml:space="preserve">OPĆINE ŠODOLOVCI </w:t>
      </w:r>
    </w:p>
    <w:p w14:paraId="7FBF8957" w14:textId="77777777" w:rsidR="00644227" w:rsidRPr="009C33A2" w:rsidRDefault="00644227" w:rsidP="00C94196">
      <w:pPr>
        <w:rPr>
          <w:i/>
        </w:rPr>
      </w:pPr>
      <w:bookmarkStart w:id="92" w:name="_Toc95903326"/>
      <w:r w:rsidRPr="009C33A2">
        <w:rPr>
          <w:i/>
        </w:rPr>
        <w:t xml:space="preserve">Tablica </w:t>
      </w:r>
      <w:r>
        <w:rPr>
          <w:i/>
        </w:rPr>
        <w:t xml:space="preserve">4. </w:t>
      </w:r>
      <w:r w:rsidRPr="009C33A2">
        <w:rPr>
          <w:i/>
        </w:rPr>
        <w:t xml:space="preserve">Vrste i količine proizvedenog otpada </w:t>
      </w:r>
      <w:bookmarkEnd w:id="92"/>
    </w:p>
    <w:tbl>
      <w:tblPr>
        <w:tblStyle w:val="Reetkatablice"/>
        <w:tblW w:w="9072" w:type="dxa"/>
        <w:tblInd w:w="-5" w:type="dxa"/>
        <w:tblLook w:val="04A0" w:firstRow="1" w:lastRow="0" w:firstColumn="1" w:lastColumn="0" w:noHBand="0" w:noVBand="1"/>
      </w:tblPr>
      <w:tblGrid>
        <w:gridCol w:w="963"/>
        <w:gridCol w:w="2019"/>
        <w:gridCol w:w="1296"/>
        <w:gridCol w:w="1111"/>
        <w:gridCol w:w="2278"/>
        <w:gridCol w:w="1405"/>
      </w:tblGrid>
      <w:tr w:rsidR="00644227" w:rsidRPr="005D02A0" w14:paraId="75D371BE" w14:textId="77777777" w:rsidTr="00EA1C87">
        <w:tc>
          <w:tcPr>
            <w:tcW w:w="964" w:type="dxa"/>
            <w:shd w:val="clear" w:color="auto" w:fill="D9E2F3" w:themeFill="accent1" w:themeFillTint="33"/>
          </w:tcPr>
          <w:p w14:paraId="7204C6A3" w14:textId="77777777" w:rsidR="00644227" w:rsidRPr="005D02A0" w:rsidRDefault="00644227" w:rsidP="00C94196">
            <w:r w:rsidRPr="00C5290D">
              <w:t>Davatelj javne usluge</w:t>
            </w:r>
          </w:p>
        </w:tc>
        <w:tc>
          <w:tcPr>
            <w:tcW w:w="2020" w:type="dxa"/>
            <w:shd w:val="clear" w:color="auto" w:fill="D9E2F3" w:themeFill="accent1" w:themeFillTint="33"/>
          </w:tcPr>
          <w:p w14:paraId="3C455B1E" w14:textId="77777777" w:rsidR="00644227" w:rsidRPr="005D02A0" w:rsidRDefault="00644227" w:rsidP="00C94196">
            <w:r w:rsidRPr="005D02A0">
              <w:t>Područje sa kojeg je otpad skupljen (općina/grad)</w:t>
            </w:r>
          </w:p>
        </w:tc>
        <w:tc>
          <w:tcPr>
            <w:tcW w:w="1292" w:type="dxa"/>
            <w:shd w:val="clear" w:color="auto" w:fill="D9E2F3" w:themeFill="accent1" w:themeFillTint="33"/>
          </w:tcPr>
          <w:p w14:paraId="4BC56A23" w14:textId="77777777" w:rsidR="00644227" w:rsidRPr="005D02A0" w:rsidRDefault="00644227" w:rsidP="00C94196">
            <w:r w:rsidRPr="005D02A0">
              <w:t>Broj stanovnika obuhvaćen skupljanjem</w:t>
            </w:r>
          </w:p>
        </w:tc>
        <w:tc>
          <w:tcPr>
            <w:tcW w:w="1111" w:type="dxa"/>
            <w:shd w:val="clear" w:color="auto" w:fill="D9E2F3" w:themeFill="accent1" w:themeFillTint="33"/>
          </w:tcPr>
          <w:p w14:paraId="6F858B31" w14:textId="77777777" w:rsidR="00644227" w:rsidRPr="005D02A0" w:rsidRDefault="00644227" w:rsidP="00C94196">
            <w:r w:rsidRPr="005D02A0">
              <w:t>Ključni broj otpada</w:t>
            </w:r>
          </w:p>
        </w:tc>
        <w:tc>
          <w:tcPr>
            <w:tcW w:w="2280" w:type="dxa"/>
            <w:shd w:val="clear" w:color="auto" w:fill="D9E2F3" w:themeFill="accent1" w:themeFillTint="33"/>
          </w:tcPr>
          <w:p w14:paraId="7139C5C4" w14:textId="77777777" w:rsidR="00644227" w:rsidRPr="005D02A0" w:rsidRDefault="00644227" w:rsidP="00C94196">
            <w:r w:rsidRPr="005D02A0">
              <w:t>Naziv otpada</w:t>
            </w:r>
          </w:p>
        </w:tc>
        <w:tc>
          <w:tcPr>
            <w:tcW w:w="1405" w:type="dxa"/>
            <w:shd w:val="clear" w:color="auto" w:fill="D9E2F3" w:themeFill="accent1" w:themeFillTint="33"/>
          </w:tcPr>
          <w:p w14:paraId="5064F0DB" w14:textId="77777777" w:rsidR="00644227" w:rsidRPr="005D02A0" w:rsidRDefault="00644227" w:rsidP="00C94196">
            <w:r w:rsidRPr="005D02A0">
              <w:t>Ukupno sakupljeno (preuzeto u tekućoj godini)</w:t>
            </w:r>
          </w:p>
          <w:p w14:paraId="4B78D6C0" w14:textId="77777777" w:rsidR="00644227" w:rsidRPr="005D02A0" w:rsidRDefault="00644227" w:rsidP="00C94196">
            <w:r w:rsidRPr="005D02A0">
              <w:t>tona</w:t>
            </w:r>
          </w:p>
        </w:tc>
      </w:tr>
      <w:tr w:rsidR="00644227" w:rsidRPr="005D02A0" w14:paraId="4ECDD4E7" w14:textId="77777777" w:rsidTr="00EA1C87">
        <w:tc>
          <w:tcPr>
            <w:tcW w:w="964" w:type="dxa"/>
          </w:tcPr>
          <w:p w14:paraId="4BBF78BD" w14:textId="77777777" w:rsidR="00644227" w:rsidRPr="005D02A0" w:rsidRDefault="00644227" w:rsidP="00C94196">
            <w:pPr>
              <w:rPr>
                <w:i/>
              </w:rPr>
            </w:pPr>
            <w:r>
              <w:rPr>
                <w:i/>
              </w:rPr>
              <w:t>Strunje-Trade d.o.o.</w:t>
            </w:r>
          </w:p>
        </w:tc>
        <w:tc>
          <w:tcPr>
            <w:tcW w:w="2020" w:type="dxa"/>
          </w:tcPr>
          <w:p w14:paraId="0B87C819" w14:textId="77777777" w:rsidR="00644227" w:rsidRPr="005D02A0" w:rsidRDefault="00644227" w:rsidP="00C94196">
            <w:pPr>
              <w:rPr>
                <w:i/>
              </w:rPr>
            </w:pPr>
            <w:r>
              <w:rPr>
                <w:i/>
              </w:rPr>
              <w:t>Općina Šodolovci</w:t>
            </w:r>
          </w:p>
        </w:tc>
        <w:tc>
          <w:tcPr>
            <w:tcW w:w="1292" w:type="dxa"/>
          </w:tcPr>
          <w:p w14:paraId="73142DF6" w14:textId="77777777" w:rsidR="00644227" w:rsidRPr="005D02A0" w:rsidRDefault="00644227" w:rsidP="00C94196">
            <w:pPr>
              <w:rPr>
                <w:i/>
              </w:rPr>
            </w:pPr>
            <w:r>
              <w:rPr>
                <w:i/>
              </w:rPr>
              <w:t>474</w:t>
            </w:r>
          </w:p>
        </w:tc>
        <w:tc>
          <w:tcPr>
            <w:tcW w:w="1111" w:type="dxa"/>
          </w:tcPr>
          <w:p w14:paraId="68343020" w14:textId="77777777" w:rsidR="00644227" w:rsidRPr="005D02A0" w:rsidRDefault="00644227" w:rsidP="00C94196">
            <w:pPr>
              <w:rPr>
                <w:i/>
              </w:rPr>
            </w:pPr>
            <w:r>
              <w:rPr>
                <w:i/>
              </w:rPr>
              <w:t>20 03 01</w:t>
            </w:r>
          </w:p>
        </w:tc>
        <w:tc>
          <w:tcPr>
            <w:tcW w:w="2280" w:type="dxa"/>
          </w:tcPr>
          <w:p w14:paraId="35271BE9" w14:textId="77777777" w:rsidR="00644227" w:rsidRPr="005D02A0" w:rsidRDefault="00644227" w:rsidP="00C94196">
            <w:pPr>
              <w:rPr>
                <w:i/>
              </w:rPr>
            </w:pPr>
            <w:r>
              <w:rPr>
                <w:i/>
              </w:rPr>
              <w:t>miješani komunalni otpad</w:t>
            </w:r>
          </w:p>
        </w:tc>
        <w:tc>
          <w:tcPr>
            <w:tcW w:w="1405" w:type="dxa"/>
          </w:tcPr>
          <w:p w14:paraId="38667CC8" w14:textId="77777777" w:rsidR="00644227" w:rsidRPr="005D02A0" w:rsidRDefault="00644227" w:rsidP="00C94196">
            <w:pPr>
              <w:rPr>
                <w:i/>
              </w:rPr>
            </w:pPr>
            <w:r>
              <w:rPr>
                <w:i/>
              </w:rPr>
              <w:t>210,81</w:t>
            </w:r>
          </w:p>
        </w:tc>
      </w:tr>
      <w:tr w:rsidR="00644227" w:rsidRPr="005D02A0" w14:paraId="672BE868" w14:textId="77777777" w:rsidTr="00EA1C87">
        <w:tc>
          <w:tcPr>
            <w:tcW w:w="964" w:type="dxa"/>
          </w:tcPr>
          <w:p w14:paraId="496D905D" w14:textId="77777777" w:rsidR="00644227" w:rsidRPr="005D02A0" w:rsidRDefault="00644227" w:rsidP="00C94196">
            <w:pPr>
              <w:rPr>
                <w:i/>
              </w:rPr>
            </w:pPr>
            <w:r>
              <w:rPr>
                <w:i/>
              </w:rPr>
              <w:t>Strunje-Trade d.o.o.</w:t>
            </w:r>
          </w:p>
        </w:tc>
        <w:tc>
          <w:tcPr>
            <w:tcW w:w="2020" w:type="dxa"/>
          </w:tcPr>
          <w:p w14:paraId="0B480F96" w14:textId="77777777" w:rsidR="00644227" w:rsidRPr="005D02A0" w:rsidRDefault="00644227" w:rsidP="00C94196">
            <w:pPr>
              <w:rPr>
                <w:i/>
              </w:rPr>
            </w:pPr>
            <w:r>
              <w:rPr>
                <w:i/>
              </w:rPr>
              <w:t>Općina Šodolovci</w:t>
            </w:r>
          </w:p>
        </w:tc>
        <w:tc>
          <w:tcPr>
            <w:tcW w:w="1292" w:type="dxa"/>
          </w:tcPr>
          <w:p w14:paraId="668AB220" w14:textId="77777777" w:rsidR="00644227" w:rsidRPr="005D02A0" w:rsidRDefault="00644227" w:rsidP="00C94196">
            <w:pPr>
              <w:rPr>
                <w:i/>
              </w:rPr>
            </w:pPr>
            <w:r>
              <w:rPr>
                <w:i/>
              </w:rPr>
              <w:t>474</w:t>
            </w:r>
          </w:p>
        </w:tc>
        <w:tc>
          <w:tcPr>
            <w:tcW w:w="1111" w:type="dxa"/>
          </w:tcPr>
          <w:p w14:paraId="71E05E26" w14:textId="77777777" w:rsidR="00644227" w:rsidRPr="005D02A0" w:rsidRDefault="00644227" w:rsidP="00C94196">
            <w:pPr>
              <w:rPr>
                <w:i/>
              </w:rPr>
            </w:pPr>
            <w:r>
              <w:rPr>
                <w:i/>
              </w:rPr>
              <w:t xml:space="preserve">15 01 01 </w:t>
            </w:r>
          </w:p>
        </w:tc>
        <w:tc>
          <w:tcPr>
            <w:tcW w:w="2280" w:type="dxa"/>
          </w:tcPr>
          <w:p w14:paraId="4788C08E" w14:textId="77777777" w:rsidR="00644227" w:rsidRPr="005D02A0" w:rsidRDefault="00644227" w:rsidP="00C94196">
            <w:pPr>
              <w:rPr>
                <w:i/>
              </w:rPr>
            </w:pPr>
            <w:r>
              <w:rPr>
                <w:i/>
              </w:rPr>
              <w:t>papir i kartonska ambalaža</w:t>
            </w:r>
          </w:p>
        </w:tc>
        <w:tc>
          <w:tcPr>
            <w:tcW w:w="1405" w:type="dxa"/>
          </w:tcPr>
          <w:p w14:paraId="644FDF06" w14:textId="77777777" w:rsidR="00644227" w:rsidRPr="005D02A0" w:rsidRDefault="00644227" w:rsidP="00C94196">
            <w:pPr>
              <w:rPr>
                <w:i/>
              </w:rPr>
            </w:pPr>
            <w:r>
              <w:rPr>
                <w:i/>
              </w:rPr>
              <w:t>1</w:t>
            </w:r>
          </w:p>
        </w:tc>
      </w:tr>
      <w:tr w:rsidR="00644227" w:rsidRPr="005D02A0" w14:paraId="4D509C60" w14:textId="77777777" w:rsidTr="00EA1C87">
        <w:tc>
          <w:tcPr>
            <w:tcW w:w="964" w:type="dxa"/>
          </w:tcPr>
          <w:p w14:paraId="1A7FC7F5" w14:textId="77777777" w:rsidR="00644227" w:rsidRDefault="00644227" w:rsidP="00C94196">
            <w:pPr>
              <w:rPr>
                <w:i/>
              </w:rPr>
            </w:pPr>
            <w:r>
              <w:rPr>
                <w:i/>
              </w:rPr>
              <w:t>Strunje-Trade d.o.o.</w:t>
            </w:r>
          </w:p>
        </w:tc>
        <w:tc>
          <w:tcPr>
            <w:tcW w:w="2020" w:type="dxa"/>
          </w:tcPr>
          <w:p w14:paraId="3326C43E" w14:textId="77777777" w:rsidR="00644227" w:rsidRDefault="00644227" w:rsidP="00C94196">
            <w:pPr>
              <w:rPr>
                <w:i/>
              </w:rPr>
            </w:pPr>
            <w:r>
              <w:rPr>
                <w:i/>
              </w:rPr>
              <w:t>Općina Šodolovci</w:t>
            </w:r>
          </w:p>
        </w:tc>
        <w:tc>
          <w:tcPr>
            <w:tcW w:w="1292" w:type="dxa"/>
          </w:tcPr>
          <w:p w14:paraId="714347E0" w14:textId="77777777" w:rsidR="00644227" w:rsidRDefault="00644227" w:rsidP="00C94196">
            <w:pPr>
              <w:rPr>
                <w:i/>
              </w:rPr>
            </w:pPr>
            <w:r>
              <w:rPr>
                <w:i/>
              </w:rPr>
              <w:t>474</w:t>
            </w:r>
          </w:p>
        </w:tc>
        <w:tc>
          <w:tcPr>
            <w:tcW w:w="1111" w:type="dxa"/>
          </w:tcPr>
          <w:p w14:paraId="3D2955E9" w14:textId="77777777" w:rsidR="00644227" w:rsidRDefault="00644227" w:rsidP="00C94196">
            <w:pPr>
              <w:rPr>
                <w:i/>
              </w:rPr>
            </w:pPr>
            <w:r>
              <w:rPr>
                <w:i/>
              </w:rPr>
              <w:t>15 01 02</w:t>
            </w:r>
          </w:p>
        </w:tc>
        <w:tc>
          <w:tcPr>
            <w:tcW w:w="2280" w:type="dxa"/>
          </w:tcPr>
          <w:p w14:paraId="75D19718" w14:textId="77777777" w:rsidR="00644227" w:rsidRDefault="00644227" w:rsidP="00C94196">
            <w:pPr>
              <w:rPr>
                <w:i/>
              </w:rPr>
            </w:pPr>
            <w:r>
              <w:rPr>
                <w:i/>
              </w:rPr>
              <w:t>plastična ambalaža</w:t>
            </w:r>
          </w:p>
        </w:tc>
        <w:tc>
          <w:tcPr>
            <w:tcW w:w="1405" w:type="dxa"/>
          </w:tcPr>
          <w:p w14:paraId="049E708E" w14:textId="77777777" w:rsidR="00644227" w:rsidRDefault="00644227" w:rsidP="00C94196">
            <w:pPr>
              <w:rPr>
                <w:i/>
              </w:rPr>
            </w:pPr>
            <w:r>
              <w:rPr>
                <w:i/>
              </w:rPr>
              <w:t>4,35</w:t>
            </w:r>
          </w:p>
        </w:tc>
      </w:tr>
      <w:tr w:rsidR="00644227" w:rsidRPr="005D02A0" w14:paraId="3657C0CA" w14:textId="77777777" w:rsidTr="00EA1C87">
        <w:tc>
          <w:tcPr>
            <w:tcW w:w="964" w:type="dxa"/>
          </w:tcPr>
          <w:p w14:paraId="288BEFD5" w14:textId="77777777" w:rsidR="00644227" w:rsidRDefault="00644227" w:rsidP="00C94196">
            <w:pPr>
              <w:rPr>
                <w:i/>
              </w:rPr>
            </w:pPr>
            <w:r>
              <w:rPr>
                <w:i/>
              </w:rPr>
              <w:t>Strunje-Trade d.o.o.</w:t>
            </w:r>
          </w:p>
        </w:tc>
        <w:tc>
          <w:tcPr>
            <w:tcW w:w="2020" w:type="dxa"/>
          </w:tcPr>
          <w:p w14:paraId="1B7C99DE" w14:textId="77777777" w:rsidR="00644227" w:rsidRDefault="00644227" w:rsidP="00C94196">
            <w:pPr>
              <w:rPr>
                <w:i/>
              </w:rPr>
            </w:pPr>
            <w:r>
              <w:rPr>
                <w:i/>
              </w:rPr>
              <w:t>Općina Šodolovci</w:t>
            </w:r>
          </w:p>
        </w:tc>
        <w:tc>
          <w:tcPr>
            <w:tcW w:w="1292" w:type="dxa"/>
          </w:tcPr>
          <w:p w14:paraId="1627AB2C" w14:textId="77777777" w:rsidR="00644227" w:rsidRDefault="00644227" w:rsidP="00C94196">
            <w:pPr>
              <w:rPr>
                <w:i/>
              </w:rPr>
            </w:pPr>
            <w:r>
              <w:rPr>
                <w:i/>
              </w:rPr>
              <w:t>474</w:t>
            </w:r>
          </w:p>
        </w:tc>
        <w:tc>
          <w:tcPr>
            <w:tcW w:w="1111" w:type="dxa"/>
          </w:tcPr>
          <w:p w14:paraId="0ADE8271" w14:textId="77777777" w:rsidR="00644227" w:rsidRDefault="00644227" w:rsidP="00C94196">
            <w:pPr>
              <w:rPr>
                <w:i/>
              </w:rPr>
            </w:pPr>
            <w:r>
              <w:rPr>
                <w:i/>
              </w:rPr>
              <w:t xml:space="preserve">20 01 01 </w:t>
            </w:r>
          </w:p>
        </w:tc>
        <w:tc>
          <w:tcPr>
            <w:tcW w:w="2280" w:type="dxa"/>
          </w:tcPr>
          <w:p w14:paraId="153ED928" w14:textId="77777777" w:rsidR="00644227" w:rsidRDefault="00644227" w:rsidP="00C94196">
            <w:pPr>
              <w:rPr>
                <w:i/>
              </w:rPr>
            </w:pPr>
            <w:r>
              <w:rPr>
                <w:i/>
              </w:rPr>
              <w:t>papir i karton</w:t>
            </w:r>
          </w:p>
        </w:tc>
        <w:tc>
          <w:tcPr>
            <w:tcW w:w="1405" w:type="dxa"/>
          </w:tcPr>
          <w:p w14:paraId="271D9E89" w14:textId="77777777" w:rsidR="00644227" w:rsidRDefault="00644227" w:rsidP="00C94196">
            <w:pPr>
              <w:rPr>
                <w:i/>
              </w:rPr>
            </w:pPr>
            <w:r>
              <w:rPr>
                <w:i/>
              </w:rPr>
              <w:t>5,24</w:t>
            </w:r>
          </w:p>
        </w:tc>
      </w:tr>
      <w:tr w:rsidR="00644227" w:rsidRPr="005D02A0" w14:paraId="012A3934" w14:textId="77777777" w:rsidTr="00EA1C87">
        <w:tc>
          <w:tcPr>
            <w:tcW w:w="964" w:type="dxa"/>
          </w:tcPr>
          <w:p w14:paraId="5F8BE91C" w14:textId="77777777" w:rsidR="00644227" w:rsidRDefault="00644227" w:rsidP="00C94196">
            <w:pPr>
              <w:rPr>
                <w:i/>
              </w:rPr>
            </w:pPr>
            <w:r>
              <w:rPr>
                <w:i/>
              </w:rPr>
              <w:lastRenderedPageBreak/>
              <w:t>Strunje-Trade d.o.o.</w:t>
            </w:r>
          </w:p>
        </w:tc>
        <w:tc>
          <w:tcPr>
            <w:tcW w:w="2020" w:type="dxa"/>
          </w:tcPr>
          <w:p w14:paraId="157ACE50" w14:textId="77777777" w:rsidR="00644227" w:rsidRDefault="00644227" w:rsidP="00C94196">
            <w:pPr>
              <w:rPr>
                <w:i/>
              </w:rPr>
            </w:pPr>
            <w:r>
              <w:rPr>
                <w:i/>
              </w:rPr>
              <w:t>Općina Šodolovci</w:t>
            </w:r>
          </w:p>
        </w:tc>
        <w:tc>
          <w:tcPr>
            <w:tcW w:w="1292" w:type="dxa"/>
          </w:tcPr>
          <w:p w14:paraId="23497F33" w14:textId="77777777" w:rsidR="00644227" w:rsidRDefault="00644227" w:rsidP="00C94196">
            <w:pPr>
              <w:rPr>
                <w:i/>
              </w:rPr>
            </w:pPr>
            <w:r>
              <w:rPr>
                <w:i/>
              </w:rPr>
              <w:t>474</w:t>
            </w:r>
          </w:p>
        </w:tc>
        <w:tc>
          <w:tcPr>
            <w:tcW w:w="1111" w:type="dxa"/>
          </w:tcPr>
          <w:p w14:paraId="55A17A7A" w14:textId="77777777" w:rsidR="00644227" w:rsidRDefault="00644227" w:rsidP="00C94196">
            <w:pPr>
              <w:rPr>
                <w:i/>
              </w:rPr>
            </w:pPr>
            <w:r>
              <w:rPr>
                <w:i/>
              </w:rPr>
              <w:t xml:space="preserve">20 01 02 </w:t>
            </w:r>
          </w:p>
        </w:tc>
        <w:tc>
          <w:tcPr>
            <w:tcW w:w="2280" w:type="dxa"/>
          </w:tcPr>
          <w:p w14:paraId="2EE487F1" w14:textId="77777777" w:rsidR="00644227" w:rsidRDefault="00644227" w:rsidP="00C94196">
            <w:pPr>
              <w:rPr>
                <w:i/>
              </w:rPr>
            </w:pPr>
            <w:r>
              <w:rPr>
                <w:i/>
              </w:rPr>
              <w:t>staklo</w:t>
            </w:r>
          </w:p>
        </w:tc>
        <w:tc>
          <w:tcPr>
            <w:tcW w:w="1405" w:type="dxa"/>
          </w:tcPr>
          <w:p w14:paraId="103FF86D" w14:textId="77777777" w:rsidR="00644227" w:rsidRDefault="00644227" w:rsidP="00C94196">
            <w:pPr>
              <w:rPr>
                <w:i/>
              </w:rPr>
            </w:pPr>
            <w:r>
              <w:rPr>
                <w:i/>
              </w:rPr>
              <w:t>1</w:t>
            </w:r>
          </w:p>
        </w:tc>
      </w:tr>
      <w:tr w:rsidR="00644227" w:rsidRPr="005D02A0" w14:paraId="66F1F9A8" w14:textId="77777777" w:rsidTr="00EA1C87">
        <w:tc>
          <w:tcPr>
            <w:tcW w:w="964" w:type="dxa"/>
          </w:tcPr>
          <w:p w14:paraId="4BE13DEE" w14:textId="77777777" w:rsidR="00644227" w:rsidRDefault="00644227" w:rsidP="00C94196">
            <w:pPr>
              <w:rPr>
                <w:i/>
              </w:rPr>
            </w:pPr>
            <w:r>
              <w:rPr>
                <w:i/>
              </w:rPr>
              <w:t>Strunje-Trade d.o.o.</w:t>
            </w:r>
          </w:p>
        </w:tc>
        <w:tc>
          <w:tcPr>
            <w:tcW w:w="2020" w:type="dxa"/>
          </w:tcPr>
          <w:p w14:paraId="1B11BC97" w14:textId="77777777" w:rsidR="00644227" w:rsidRDefault="00644227" w:rsidP="00C94196">
            <w:pPr>
              <w:rPr>
                <w:i/>
              </w:rPr>
            </w:pPr>
            <w:r>
              <w:rPr>
                <w:i/>
              </w:rPr>
              <w:t>Općina Šodolovci</w:t>
            </w:r>
          </w:p>
        </w:tc>
        <w:tc>
          <w:tcPr>
            <w:tcW w:w="1292" w:type="dxa"/>
          </w:tcPr>
          <w:p w14:paraId="127CA5BB" w14:textId="77777777" w:rsidR="00644227" w:rsidRDefault="00644227" w:rsidP="00C94196">
            <w:pPr>
              <w:rPr>
                <w:i/>
              </w:rPr>
            </w:pPr>
            <w:r>
              <w:rPr>
                <w:i/>
              </w:rPr>
              <w:t>474</w:t>
            </w:r>
          </w:p>
        </w:tc>
        <w:tc>
          <w:tcPr>
            <w:tcW w:w="1111" w:type="dxa"/>
          </w:tcPr>
          <w:p w14:paraId="52EEA53D" w14:textId="77777777" w:rsidR="00644227" w:rsidRDefault="00644227" w:rsidP="00C94196">
            <w:pPr>
              <w:rPr>
                <w:i/>
              </w:rPr>
            </w:pPr>
            <w:r>
              <w:rPr>
                <w:i/>
              </w:rPr>
              <w:t>20 01 10</w:t>
            </w:r>
          </w:p>
        </w:tc>
        <w:tc>
          <w:tcPr>
            <w:tcW w:w="2280" w:type="dxa"/>
          </w:tcPr>
          <w:p w14:paraId="2845F8BE" w14:textId="77777777" w:rsidR="00644227" w:rsidRDefault="00644227" w:rsidP="00C94196">
            <w:pPr>
              <w:rPr>
                <w:i/>
              </w:rPr>
            </w:pPr>
            <w:r>
              <w:rPr>
                <w:i/>
              </w:rPr>
              <w:t>odjeća</w:t>
            </w:r>
          </w:p>
        </w:tc>
        <w:tc>
          <w:tcPr>
            <w:tcW w:w="1405" w:type="dxa"/>
          </w:tcPr>
          <w:p w14:paraId="1F6453DD" w14:textId="77777777" w:rsidR="00644227" w:rsidRDefault="00644227" w:rsidP="00C94196">
            <w:pPr>
              <w:rPr>
                <w:i/>
              </w:rPr>
            </w:pPr>
            <w:r>
              <w:rPr>
                <w:i/>
              </w:rPr>
              <w:t>1</w:t>
            </w:r>
          </w:p>
        </w:tc>
      </w:tr>
      <w:tr w:rsidR="00644227" w:rsidRPr="005D02A0" w14:paraId="1F6AB4DA" w14:textId="77777777" w:rsidTr="00EA1C87">
        <w:tc>
          <w:tcPr>
            <w:tcW w:w="964" w:type="dxa"/>
          </w:tcPr>
          <w:p w14:paraId="6C03A0F5" w14:textId="77777777" w:rsidR="00644227" w:rsidRDefault="00644227" w:rsidP="00C94196">
            <w:pPr>
              <w:rPr>
                <w:i/>
              </w:rPr>
            </w:pPr>
            <w:r>
              <w:rPr>
                <w:i/>
              </w:rPr>
              <w:t>Strunje-Trade d.o.o.</w:t>
            </w:r>
          </w:p>
        </w:tc>
        <w:tc>
          <w:tcPr>
            <w:tcW w:w="2020" w:type="dxa"/>
          </w:tcPr>
          <w:p w14:paraId="6242CBAA" w14:textId="77777777" w:rsidR="00644227" w:rsidRDefault="00644227" w:rsidP="00C94196">
            <w:pPr>
              <w:rPr>
                <w:i/>
              </w:rPr>
            </w:pPr>
            <w:r>
              <w:rPr>
                <w:i/>
              </w:rPr>
              <w:t xml:space="preserve">Općina Šodolovci </w:t>
            </w:r>
          </w:p>
        </w:tc>
        <w:tc>
          <w:tcPr>
            <w:tcW w:w="1292" w:type="dxa"/>
          </w:tcPr>
          <w:p w14:paraId="378C31EB" w14:textId="77777777" w:rsidR="00644227" w:rsidRDefault="00644227" w:rsidP="00C94196">
            <w:pPr>
              <w:rPr>
                <w:i/>
              </w:rPr>
            </w:pPr>
            <w:r>
              <w:rPr>
                <w:i/>
              </w:rPr>
              <w:t>474</w:t>
            </w:r>
          </w:p>
        </w:tc>
        <w:tc>
          <w:tcPr>
            <w:tcW w:w="1111" w:type="dxa"/>
          </w:tcPr>
          <w:p w14:paraId="1863D333" w14:textId="77777777" w:rsidR="00644227" w:rsidRDefault="00644227" w:rsidP="00C94196">
            <w:pPr>
              <w:rPr>
                <w:i/>
              </w:rPr>
            </w:pPr>
            <w:r>
              <w:rPr>
                <w:i/>
              </w:rPr>
              <w:t xml:space="preserve">20 03 07 </w:t>
            </w:r>
          </w:p>
        </w:tc>
        <w:tc>
          <w:tcPr>
            <w:tcW w:w="2280" w:type="dxa"/>
          </w:tcPr>
          <w:p w14:paraId="48AA024D" w14:textId="77777777" w:rsidR="00644227" w:rsidRDefault="00644227" w:rsidP="00C94196">
            <w:pPr>
              <w:rPr>
                <w:i/>
              </w:rPr>
            </w:pPr>
            <w:r>
              <w:rPr>
                <w:i/>
              </w:rPr>
              <w:t>glomazni otpad</w:t>
            </w:r>
          </w:p>
        </w:tc>
        <w:tc>
          <w:tcPr>
            <w:tcW w:w="1405" w:type="dxa"/>
          </w:tcPr>
          <w:p w14:paraId="3D271558" w14:textId="77777777" w:rsidR="00644227" w:rsidRDefault="00644227" w:rsidP="00C94196">
            <w:pPr>
              <w:rPr>
                <w:i/>
              </w:rPr>
            </w:pPr>
            <w:r>
              <w:rPr>
                <w:i/>
              </w:rPr>
              <w:t>17,29</w:t>
            </w:r>
          </w:p>
        </w:tc>
      </w:tr>
    </w:tbl>
    <w:p w14:paraId="7F4344CF" w14:textId="77777777" w:rsidR="00644227" w:rsidRDefault="00644227" w:rsidP="00C94196">
      <w:pPr>
        <w:rPr>
          <w:i/>
        </w:rPr>
      </w:pPr>
    </w:p>
    <w:p w14:paraId="52B3C64A" w14:textId="77777777" w:rsidR="00644227" w:rsidRPr="009C33A2" w:rsidRDefault="00644227" w:rsidP="00C94196">
      <w:pPr>
        <w:rPr>
          <w:rFonts w:eastAsia="Times New Roman"/>
          <w:i/>
        </w:rPr>
      </w:pPr>
      <w:r w:rsidRPr="009C33A2">
        <w:rPr>
          <w:i/>
        </w:rPr>
        <w:t xml:space="preserve">Tablica </w:t>
      </w:r>
      <w:r>
        <w:rPr>
          <w:i/>
        </w:rPr>
        <w:t xml:space="preserve">5. </w:t>
      </w:r>
      <w:r w:rsidRPr="009C33A2">
        <w:rPr>
          <w:i/>
        </w:rPr>
        <w:t>Odvojeno sakupljene vrste otpada iz komunalnog otpada na kućnom pragu u 2022.godini</w:t>
      </w:r>
    </w:p>
    <w:tbl>
      <w:tblPr>
        <w:tblStyle w:val="Reetkatablice"/>
        <w:tblW w:w="0" w:type="auto"/>
        <w:tblBorders>
          <w:top w:val="single" w:sz="4" w:space="0" w:color="FFC000" w:themeColor="accent4"/>
          <w:left w:val="single" w:sz="4" w:space="0" w:color="FFC000" w:themeColor="accent4"/>
          <w:bottom w:val="single" w:sz="4" w:space="0" w:color="FFC000" w:themeColor="accent4"/>
          <w:right w:val="single" w:sz="4" w:space="0" w:color="FFC000" w:themeColor="accent4"/>
          <w:insideH w:val="single" w:sz="4" w:space="0" w:color="FFC000" w:themeColor="accent4"/>
          <w:insideV w:val="single" w:sz="4" w:space="0" w:color="FFC000" w:themeColor="accent4"/>
        </w:tblBorders>
        <w:tblLook w:val="04A0" w:firstRow="1" w:lastRow="0" w:firstColumn="1" w:lastColumn="0" w:noHBand="0" w:noVBand="1"/>
      </w:tblPr>
      <w:tblGrid>
        <w:gridCol w:w="1569"/>
        <w:gridCol w:w="1206"/>
        <w:gridCol w:w="1336"/>
        <w:gridCol w:w="1710"/>
        <w:gridCol w:w="3241"/>
      </w:tblGrid>
      <w:tr w:rsidR="00644227" w:rsidRPr="00922FFF" w14:paraId="3504FAA8" w14:textId="77777777" w:rsidTr="00EA1C87">
        <w:tc>
          <w:tcPr>
            <w:tcW w:w="1572" w:type="dxa"/>
            <w:shd w:val="clear" w:color="auto" w:fill="D9E2F3" w:themeFill="accent1" w:themeFillTint="33"/>
          </w:tcPr>
          <w:p w14:paraId="55CADFEB" w14:textId="77777777" w:rsidR="00644227" w:rsidRPr="00922FFF" w:rsidRDefault="00644227" w:rsidP="00C94196">
            <w:pPr>
              <w:rPr>
                <w:rFonts w:eastAsia="Calibri"/>
              </w:rPr>
            </w:pPr>
            <w:r>
              <w:rPr>
                <w:rFonts w:eastAsia="Calibri"/>
              </w:rPr>
              <w:t xml:space="preserve">Vrsta </w:t>
            </w:r>
            <w:r w:rsidRPr="00922FFF">
              <w:rPr>
                <w:rFonts w:eastAsia="Calibri"/>
              </w:rPr>
              <w:t>otpada</w:t>
            </w:r>
          </w:p>
          <w:p w14:paraId="62FD2ECF" w14:textId="77777777" w:rsidR="00644227" w:rsidRPr="00922FFF" w:rsidRDefault="00644227" w:rsidP="00C94196">
            <w:pPr>
              <w:rPr>
                <w:rFonts w:eastAsia="Times New Roman"/>
              </w:rPr>
            </w:pPr>
          </w:p>
        </w:tc>
        <w:tc>
          <w:tcPr>
            <w:tcW w:w="1206" w:type="dxa"/>
            <w:shd w:val="clear" w:color="auto" w:fill="D9E2F3" w:themeFill="accent1" w:themeFillTint="33"/>
          </w:tcPr>
          <w:p w14:paraId="25F99F61" w14:textId="77777777" w:rsidR="00644227" w:rsidRPr="00922FFF" w:rsidRDefault="00644227" w:rsidP="00C94196">
            <w:pPr>
              <w:rPr>
                <w:rFonts w:eastAsia="Times New Roman"/>
              </w:rPr>
            </w:pPr>
            <w:r w:rsidRPr="00922FFF">
              <w:rPr>
                <w:rFonts w:eastAsia="Calibri"/>
              </w:rPr>
              <w:t>Sakupljeno otpada (t)</w:t>
            </w:r>
          </w:p>
        </w:tc>
        <w:tc>
          <w:tcPr>
            <w:tcW w:w="1316" w:type="dxa"/>
            <w:shd w:val="clear" w:color="auto" w:fill="D9E2F3" w:themeFill="accent1" w:themeFillTint="33"/>
          </w:tcPr>
          <w:p w14:paraId="74642074" w14:textId="77777777" w:rsidR="00644227" w:rsidRPr="00922FFF" w:rsidRDefault="00644227" w:rsidP="00C94196">
            <w:pPr>
              <w:rPr>
                <w:rFonts w:eastAsia="Calibri"/>
              </w:rPr>
            </w:pPr>
            <w:proofErr w:type="spellStart"/>
            <w:r w:rsidRPr="00922FFF">
              <w:rPr>
                <w:rFonts w:eastAsia="Calibri"/>
              </w:rPr>
              <w:t>Oporabljeno</w:t>
            </w:r>
            <w:proofErr w:type="spellEnd"/>
            <w:r w:rsidRPr="00922FFF">
              <w:rPr>
                <w:rFonts w:eastAsia="Calibri"/>
              </w:rPr>
              <w:t xml:space="preserve"> otpada (t)</w:t>
            </w:r>
          </w:p>
        </w:tc>
        <w:tc>
          <w:tcPr>
            <w:tcW w:w="1713" w:type="dxa"/>
            <w:shd w:val="clear" w:color="auto" w:fill="D9E2F3" w:themeFill="accent1" w:themeFillTint="33"/>
          </w:tcPr>
          <w:p w14:paraId="403E08A3" w14:textId="77777777" w:rsidR="00644227" w:rsidRPr="00922FFF" w:rsidRDefault="00644227" w:rsidP="00C94196">
            <w:pPr>
              <w:rPr>
                <w:rFonts w:eastAsia="Calibri"/>
              </w:rPr>
            </w:pPr>
            <w:r w:rsidRPr="00922FFF">
              <w:rPr>
                <w:rFonts w:eastAsia="Calibri"/>
              </w:rPr>
              <w:t>Neiskoristivi dio otpada odložen na odlagalište</w:t>
            </w:r>
            <w:r>
              <w:rPr>
                <w:rFonts w:eastAsia="Calibri"/>
              </w:rPr>
              <w:t xml:space="preserve"> </w:t>
            </w:r>
            <w:r w:rsidRPr="00922FFF">
              <w:rPr>
                <w:rFonts w:eastAsia="Calibri"/>
              </w:rPr>
              <w:t>(t)</w:t>
            </w:r>
          </w:p>
        </w:tc>
        <w:tc>
          <w:tcPr>
            <w:tcW w:w="3255" w:type="dxa"/>
            <w:shd w:val="clear" w:color="auto" w:fill="D9E2F3" w:themeFill="accent1" w:themeFillTint="33"/>
          </w:tcPr>
          <w:p w14:paraId="26DE30DB" w14:textId="77777777" w:rsidR="00644227" w:rsidRPr="00922FFF" w:rsidRDefault="00644227" w:rsidP="00C94196">
            <w:pPr>
              <w:rPr>
                <w:rFonts w:eastAsia="Calibri"/>
              </w:rPr>
            </w:pPr>
            <w:r>
              <w:rPr>
                <w:rFonts w:eastAsia="Calibri"/>
              </w:rPr>
              <w:t>Napomena *</w:t>
            </w:r>
          </w:p>
        </w:tc>
      </w:tr>
      <w:tr w:rsidR="00644227" w:rsidRPr="00922FFF" w14:paraId="576DFB99" w14:textId="77777777" w:rsidTr="00EA1C87">
        <w:tc>
          <w:tcPr>
            <w:tcW w:w="1572" w:type="dxa"/>
            <w:shd w:val="clear" w:color="auto" w:fill="FFFFFF" w:themeFill="background1"/>
          </w:tcPr>
          <w:p w14:paraId="1B10C23F" w14:textId="77777777" w:rsidR="00644227" w:rsidRDefault="00644227" w:rsidP="00C94196">
            <w:pPr>
              <w:rPr>
                <w:rFonts w:eastAsia="Calibri"/>
              </w:rPr>
            </w:pPr>
            <w:r>
              <w:rPr>
                <w:rFonts w:eastAsia="Calibri"/>
              </w:rPr>
              <w:t>papirna i kartonska ambalaža</w:t>
            </w:r>
          </w:p>
        </w:tc>
        <w:tc>
          <w:tcPr>
            <w:tcW w:w="1206" w:type="dxa"/>
            <w:shd w:val="clear" w:color="auto" w:fill="FFFFFF" w:themeFill="background1"/>
          </w:tcPr>
          <w:p w14:paraId="6CF89BBD" w14:textId="77777777" w:rsidR="00644227" w:rsidRPr="00922FFF" w:rsidRDefault="00644227" w:rsidP="00C94196">
            <w:pPr>
              <w:rPr>
                <w:rFonts w:eastAsia="Calibri"/>
              </w:rPr>
            </w:pPr>
            <w:r>
              <w:rPr>
                <w:rFonts w:eastAsia="Calibri"/>
              </w:rPr>
              <w:t>1*</w:t>
            </w:r>
          </w:p>
        </w:tc>
        <w:tc>
          <w:tcPr>
            <w:tcW w:w="1316" w:type="dxa"/>
            <w:shd w:val="clear" w:color="auto" w:fill="FFFFFF" w:themeFill="background1"/>
          </w:tcPr>
          <w:p w14:paraId="187B8BFC" w14:textId="77777777" w:rsidR="00644227" w:rsidRPr="00922FFF" w:rsidRDefault="00644227" w:rsidP="00C94196">
            <w:pPr>
              <w:rPr>
                <w:rFonts w:eastAsia="Calibri"/>
              </w:rPr>
            </w:pPr>
            <w:r>
              <w:rPr>
                <w:rFonts w:eastAsia="Calibri"/>
              </w:rPr>
              <w:t>0,0</w:t>
            </w:r>
          </w:p>
        </w:tc>
        <w:tc>
          <w:tcPr>
            <w:tcW w:w="1713" w:type="dxa"/>
            <w:shd w:val="clear" w:color="auto" w:fill="FFFFFF" w:themeFill="background1"/>
          </w:tcPr>
          <w:p w14:paraId="56B612CB" w14:textId="77777777" w:rsidR="00644227" w:rsidRPr="00922FFF" w:rsidRDefault="00644227" w:rsidP="00C94196">
            <w:pPr>
              <w:rPr>
                <w:rFonts w:eastAsia="Calibri"/>
              </w:rPr>
            </w:pPr>
            <w:r>
              <w:rPr>
                <w:rFonts w:eastAsia="Calibri"/>
              </w:rPr>
              <w:t>0,0</w:t>
            </w:r>
          </w:p>
        </w:tc>
        <w:tc>
          <w:tcPr>
            <w:tcW w:w="3255" w:type="dxa"/>
            <w:shd w:val="clear" w:color="auto" w:fill="FFFFFF" w:themeFill="background1"/>
          </w:tcPr>
          <w:p w14:paraId="21FBE431" w14:textId="77777777" w:rsidR="00644227" w:rsidRDefault="00644227" w:rsidP="00C94196">
            <w:pPr>
              <w:rPr>
                <w:rFonts w:eastAsia="Calibri"/>
              </w:rPr>
            </w:pPr>
            <w:r>
              <w:rPr>
                <w:rFonts w:eastAsia="Calibri"/>
              </w:rPr>
              <w:t>Na skladištu kod koncesionara</w:t>
            </w:r>
          </w:p>
        </w:tc>
      </w:tr>
      <w:tr w:rsidR="00644227" w:rsidRPr="00922FFF" w14:paraId="4B7E4090" w14:textId="77777777" w:rsidTr="00EA1C87">
        <w:tc>
          <w:tcPr>
            <w:tcW w:w="1572" w:type="dxa"/>
            <w:shd w:val="clear" w:color="auto" w:fill="FFFFFF" w:themeFill="background1"/>
          </w:tcPr>
          <w:p w14:paraId="315A0795" w14:textId="77777777" w:rsidR="00644227" w:rsidRDefault="00644227" w:rsidP="00C94196">
            <w:pPr>
              <w:rPr>
                <w:rFonts w:eastAsia="Calibri"/>
              </w:rPr>
            </w:pPr>
            <w:r>
              <w:rPr>
                <w:rFonts w:eastAsia="Calibri"/>
              </w:rPr>
              <w:t>plastična ambalaža</w:t>
            </w:r>
          </w:p>
        </w:tc>
        <w:tc>
          <w:tcPr>
            <w:tcW w:w="1206" w:type="dxa"/>
            <w:shd w:val="clear" w:color="auto" w:fill="FFFFFF" w:themeFill="background1"/>
          </w:tcPr>
          <w:p w14:paraId="65E1A14A" w14:textId="77777777" w:rsidR="00644227" w:rsidRDefault="00644227" w:rsidP="00C94196">
            <w:pPr>
              <w:rPr>
                <w:rFonts w:eastAsia="Calibri"/>
              </w:rPr>
            </w:pPr>
            <w:r>
              <w:rPr>
                <w:rFonts w:eastAsia="Calibri"/>
              </w:rPr>
              <w:t>3,6</w:t>
            </w:r>
          </w:p>
        </w:tc>
        <w:tc>
          <w:tcPr>
            <w:tcW w:w="1316" w:type="dxa"/>
            <w:shd w:val="clear" w:color="auto" w:fill="FFFFFF" w:themeFill="background1"/>
          </w:tcPr>
          <w:p w14:paraId="1BF57CA3" w14:textId="77777777" w:rsidR="00644227" w:rsidRPr="00922FFF" w:rsidRDefault="00644227" w:rsidP="00C94196">
            <w:pPr>
              <w:rPr>
                <w:rFonts w:eastAsia="Calibri"/>
              </w:rPr>
            </w:pPr>
            <w:r>
              <w:rPr>
                <w:rFonts w:eastAsia="Calibri"/>
              </w:rPr>
              <w:t>4,45*</w:t>
            </w:r>
          </w:p>
        </w:tc>
        <w:tc>
          <w:tcPr>
            <w:tcW w:w="1713" w:type="dxa"/>
            <w:shd w:val="clear" w:color="auto" w:fill="FFFFFF" w:themeFill="background1"/>
          </w:tcPr>
          <w:p w14:paraId="33BB2A25" w14:textId="77777777" w:rsidR="00644227" w:rsidRPr="00922FFF" w:rsidRDefault="00644227" w:rsidP="00C94196">
            <w:pPr>
              <w:rPr>
                <w:rFonts w:eastAsia="Calibri"/>
              </w:rPr>
            </w:pPr>
            <w:r>
              <w:rPr>
                <w:rFonts w:eastAsia="Calibri"/>
              </w:rPr>
              <w:t>0,0</w:t>
            </w:r>
          </w:p>
        </w:tc>
        <w:tc>
          <w:tcPr>
            <w:tcW w:w="3255" w:type="dxa"/>
            <w:shd w:val="clear" w:color="auto" w:fill="FFFFFF" w:themeFill="background1"/>
          </w:tcPr>
          <w:p w14:paraId="2E4C985F" w14:textId="77777777" w:rsidR="00644227" w:rsidRDefault="00644227" w:rsidP="00C94196">
            <w:pPr>
              <w:rPr>
                <w:rFonts w:eastAsia="Calibri"/>
              </w:rPr>
            </w:pPr>
            <w:proofErr w:type="spellStart"/>
            <w:r w:rsidRPr="000A57A9">
              <w:rPr>
                <w:rFonts w:eastAsia="Calibri"/>
              </w:rPr>
              <w:t>Oporabljeni</w:t>
            </w:r>
            <w:proofErr w:type="spellEnd"/>
            <w:r w:rsidRPr="000A57A9">
              <w:rPr>
                <w:rFonts w:eastAsia="Calibri"/>
              </w:rPr>
              <w:t xml:space="preserve"> otpad je veći od sakupljenog jer je 0,75t prikupljeno na spremnicima za odvojeno prikupljanje otpada s javnih površina, a na skladištu kod koncesionara na dan 1.1.2023.g bila je 0,1t</w:t>
            </w:r>
          </w:p>
        </w:tc>
      </w:tr>
      <w:tr w:rsidR="00644227" w:rsidRPr="00922FFF" w14:paraId="20A9B29E" w14:textId="77777777" w:rsidTr="00EA1C87">
        <w:trPr>
          <w:trHeight w:val="300"/>
        </w:trPr>
        <w:tc>
          <w:tcPr>
            <w:tcW w:w="1572" w:type="dxa"/>
            <w:shd w:val="clear" w:color="auto" w:fill="auto"/>
          </w:tcPr>
          <w:p w14:paraId="457FBC2A" w14:textId="77777777" w:rsidR="00644227" w:rsidRPr="00544E27" w:rsidRDefault="00644227" w:rsidP="00C94196">
            <w:pPr>
              <w:rPr>
                <w:rFonts w:eastAsia="Calibri"/>
              </w:rPr>
            </w:pPr>
            <w:r>
              <w:rPr>
                <w:rFonts w:eastAsia="Calibri"/>
              </w:rPr>
              <w:t>papir i karton</w:t>
            </w:r>
          </w:p>
        </w:tc>
        <w:tc>
          <w:tcPr>
            <w:tcW w:w="1206" w:type="dxa"/>
            <w:shd w:val="clear" w:color="auto" w:fill="auto"/>
          </w:tcPr>
          <w:p w14:paraId="506267A8" w14:textId="77777777" w:rsidR="00644227" w:rsidRPr="00922FFF" w:rsidRDefault="00644227" w:rsidP="00C94196">
            <w:pPr>
              <w:rPr>
                <w:rFonts w:eastAsia="Times New Roman"/>
              </w:rPr>
            </w:pPr>
            <w:r>
              <w:rPr>
                <w:rFonts w:eastAsia="Times New Roman"/>
              </w:rPr>
              <w:t>4,24</w:t>
            </w:r>
          </w:p>
        </w:tc>
        <w:tc>
          <w:tcPr>
            <w:tcW w:w="1316" w:type="dxa"/>
          </w:tcPr>
          <w:p w14:paraId="6A2F6E0C" w14:textId="77777777" w:rsidR="00644227" w:rsidRPr="00922FFF" w:rsidRDefault="00644227" w:rsidP="00C94196">
            <w:pPr>
              <w:rPr>
                <w:rFonts w:eastAsia="Times New Roman"/>
              </w:rPr>
            </w:pPr>
            <w:r>
              <w:rPr>
                <w:rFonts w:eastAsia="Times New Roman"/>
              </w:rPr>
              <w:t>5,24*</w:t>
            </w:r>
          </w:p>
        </w:tc>
        <w:tc>
          <w:tcPr>
            <w:tcW w:w="1713" w:type="dxa"/>
          </w:tcPr>
          <w:p w14:paraId="389DB048" w14:textId="77777777" w:rsidR="00644227" w:rsidRPr="00922FFF" w:rsidRDefault="00644227" w:rsidP="00C94196">
            <w:pPr>
              <w:rPr>
                <w:rFonts w:eastAsia="Times New Roman"/>
              </w:rPr>
            </w:pPr>
            <w:r>
              <w:rPr>
                <w:rFonts w:eastAsia="Times New Roman"/>
              </w:rPr>
              <w:t>0,0</w:t>
            </w:r>
          </w:p>
        </w:tc>
        <w:tc>
          <w:tcPr>
            <w:tcW w:w="3255" w:type="dxa"/>
          </w:tcPr>
          <w:p w14:paraId="14807F8B" w14:textId="77777777" w:rsidR="00644227" w:rsidRPr="00922FFF" w:rsidRDefault="00644227" w:rsidP="00C94196">
            <w:pPr>
              <w:rPr>
                <w:rFonts w:eastAsia="Times New Roman"/>
              </w:rPr>
            </w:pPr>
            <w:proofErr w:type="spellStart"/>
            <w:r>
              <w:rPr>
                <w:rFonts w:eastAsia="Times New Roman"/>
              </w:rPr>
              <w:t>Oporabljeni</w:t>
            </w:r>
            <w:proofErr w:type="spellEnd"/>
            <w:r>
              <w:rPr>
                <w:rFonts w:eastAsia="Times New Roman"/>
              </w:rPr>
              <w:t xml:space="preserve"> otpad je veći od sakupljenog jer je 1t prikupljeno na spremnicima za odvojeno prikupljanje otpada s javnih površina</w:t>
            </w:r>
          </w:p>
        </w:tc>
      </w:tr>
      <w:tr w:rsidR="00644227" w:rsidRPr="00922FFF" w14:paraId="00F37A31" w14:textId="77777777" w:rsidTr="00EA1C87">
        <w:trPr>
          <w:trHeight w:val="300"/>
        </w:trPr>
        <w:tc>
          <w:tcPr>
            <w:tcW w:w="1572" w:type="dxa"/>
            <w:shd w:val="clear" w:color="auto" w:fill="auto"/>
          </w:tcPr>
          <w:p w14:paraId="293616F0" w14:textId="77777777" w:rsidR="00644227" w:rsidRDefault="00644227" w:rsidP="00C94196">
            <w:pPr>
              <w:rPr>
                <w:rFonts w:eastAsia="Calibri"/>
              </w:rPr>
            </w:pPr>
            <w:r>
              <w:rPr>
                <w:rFonts w:eastAsia="Calibri"/>
              </w:rPr>
              <w:t>staklo</w:t>
            </w:r>
          </w:p>
        </w:tc>
        <w:tc>
          <w:tcPr>
            <w:tcW w:w="1206" w:type="dxa"/>
            <w:shd w:val="clear" w:color="auto" w:fill="auto"/>
          </w:tcPr>
          <w:p w14:paraId="1B1AD03A" w14:textId="77777777" w:rsidR="00644227" w:rsidRDefault="00644227" w:rsidP="00C94196">
            <w:pPr>
              <w:rPr>
                <w:rFonts w:eastAsia="Times New Roman"/>
              </w:rPr>
            </w:pPr>
            <w:r>
              <w:rPr>
                <w:rFonts w:eastAsia="Times New Roman"/>
              </w:rPr>
              <w:t>0,75*</w:t>
            </w:r>
          </w:p>
        </w:tc>
        <w:tc>
          <w:tcPr>
            <w:tcW w:w="1316" w:type="dxa"/>
          </w:tcPr>
          <w:p w14:paraId="6EB30F25" w14:textId="77777777" w:rsidR="00644227" w:rsidRDefault="00644227" w:rsidP="00C94196">
            <w:pPr>
              <w:rPr>
                <w:rFonts w:eastAsia="Times New Roman"/>
              </w:rPr>
            </w:pPr>
            <w:r>
              <w:rPr>
                <w:rFonts w:eastAsia="Times New Roman"/>
              </w:rPr>
              <w:t>0,0</w:t>
            </w:r>
          </w:p>
        </w:tc>
        <w:tc>
          <w:tcPr>
            <w:tcW w:w="1713" w:type="dxa"/>
          </w:tcPr>
          <w:p w14:paraId="6658E29E" w14:textId="77777777" w:rsidR="00644227" w:rsidRDefault="00644227" w:rsidP="00C94196">
            <w:pPr>
              <w:rPr>
                <w:rFonts w:eastAsia="Times New Roman"/>
              </w:rPr>
            </w:pPr>
            <w:r>
              <w:rPr>
                <w:rFonts w:eastAsia="Times New Roman"/>
              </w:rPr>
              <w:t>0,0</w:t>
            </w:r>
          </w:p>
        </w:tc>
        <w:tc>
          <w:tcPr>
            <w:tcW w:w="3255" w:type="dxa"/>
          </w:tcPr>
          <w:p w14:paraId="7AFAC20E" w14:textId="77777777" w:rsidR="00644227" w:rsidRDefault="00644227" w:rsidP="00C94196">
            <w:pPr>
              <w:rPr>
                <w:rFonts w:eastAsia="Times New Roman"/>
              </w:rPr>
            </w:pPr>
            <w:r>
              <w:rPr>
                <w:rFonts w:eastAsia="Times New Roman"/>
              </w:rPr>
              <w:t>Na skladištu kod koncesionara</w:t>
            </w:r>
          </w:p>
        </w:tc>
      </w:tr>
      <w:tr w:rsidR="00644227" w:rsidRPr="00922FFF" w14:paraId="783ECCB0" w14:textId="77777777" w:rsidTr="00EA1C87">
        <w:trPr>
          <w:trHeight w:val="300"/>
        </w:trPr>
        <w:tc>
          <w:tcPr>
            <w:tcW w:w="1572" w:type="dxa"/>
            <w:shd w:val="clear" w:color="auto" w:fill="auto"/>
          </w:tcPr>
          <w:p w14:paraId="17A35AE2" w14:textId="77777777" w:rsidR="00644227" w:rsidRDefault="00644227" w:rsidP="00C94196">
            <w:pPr>
              <w:rPr>
                <w:rFonts w:eastAsia="Calibri"/>
              </w:rPr>
            </w:pPr>
            <w:r>
              <w:rPr>
                <w:rFonts w:eastAsia="Calibri"/>
              </w:rPr>
              <w:t>odjeća</w:t>
            </w:r>
          </w:p>
        </w:tc>
        <w:tc>
          <w:tcPr>
            <w:tcW w:w="1206" w:type="dxa"/>
            <w:shd w:val="clear" w:color="auto" w:fill="auto"/>
          </w:tcPr>
          <w:p w14:paraId="70E2429A" w14:textId="77777777" w:rsidR="00644227" w:rsidRDefault="00644227" w:rsidP="00C94196">
            <w:pPr>
              <w:rPr>
                <w:rFonts w:eastAsia="Times New Roman"/>
              </w:rPr>
            </w:pPr>
            <w:r>
              <w:rPr>
                <w:rFonts w:eastAsia="Times New Roman"/>
              </w:rPr>
              <w:t>0,85*</w:t>
            </w:r>
          </w:p>
        </w:tc>
        <w:tc>
          <w:tcPr>
            <w:tcW w:w="1316" w:type="dxa"/>
          </w:tcPr>
          <w:p w14:paraId="3322039F" w14:textId="77777777" w:rsidR="00644227" w:rsidRDefault="00644227" w:rsidP="00C94196">
            <w:pPr>
              <w:rPr>
                <w:rFonts w:eastAsia="Times New Roman"/>
              </w:rPr>
            </w:pPr>
            <w:r>
              <w:rPr>
                <w:rFonts w:eastAsia="Times New Roman"/>
              </w:rPr>
              <w:t>0,0</w:t>
            </w:r>
          </w:p>
        </w:tc>
        <w:tc>
          <w:tcPr>
            <w:tcW w:w="1713" w:type="dxa"/>
          </w:tcPr>
          <w:p w14:paraId="3AF1BBC3" w14:textId="77777777" w:rsidR="00644227" w:rsidRDefault="00644227" w:rsidP="00C94196">
            <w:pPr>
              <w:rPr>
                <w:rFonts w:eastAsia="Times New Roman"/>
              </w:rPr>
            </w:pPr>
            <w:r>
              <w:rPr>
                <w:rFonts w:eastAsia="Times New Roman"/>
              </w:rPr>
              <w:t>0,0</w:t>
            </w:r>
          </w:p>
        </w:tc>
        <w:tc>
          <w:tcPr>
            <w:tcW w:w="3255" w:type="dxa"/>
          </w:tcPr>
          <w:p w14:paraId="66BCE8E0" w14:textId="77777777" w:rsidR="00644227" w:rsidRDefault="00644227" w:rsidP="00C94196">
            <w:pPr>
              <w:rPr>
                <w:rFonts w:eastAsia="Times New Roman"/>
              </w:rPr>
            </w:pPr>
            <w:r>
              <w:rPr>
                <w:rFonts w:eastAsia="Times New Roman"/>
              </w:rPr>
              <w:t>Na skladištu kod koncesionara</w:t>
            </w:r>
          </w:p>
        </w:tc>
      </w:tr>
      <w:tr w:rsidR="00644227" w:rsidRPr="00922FFF" w14:paraId="4FF31BDF" w14:textId="77777777" w:rsidTr="00EA1C87">
        <w:trPr>
          <w:trHeight w:val="300"/>
        </w:trPr>
        <w:tc>
          <w:tcPr>
            <w:tcW w:w="1572" w:type="dxa"/>
            <w:shd w:val="clear" w:color="auto" w:fill="auto"/>
          </w:tcPr>
          <w:p w14:paraId="1C3F6AAF" w14:textId="77777777" w:rsidR="00644227" w:rsidRPr="00544E27" w:rsidRDefault="00644227" w:rsidP="00C94196">
            <w:pPr>
              <w:rPr>
                <w:rFonts w:eastAsia="Calibri"/>
              </w:rPr>
            </w:pPr>
            <w:r>
              <w:rPr>
                <w:rFonts w:eastAsia="Calibri"/>
              </w:rPr>
              <w:t>metal</w:t>
            </w:r>
          </w:p>
        </w:tc>
        <w:tc>
          <w:tcPr>
            <w:tcW w:w="1206" w:type="dxa"/>
            <w:shd w:val="clear" w:color="auto" w:fill="auto"/>
          </w:tcPr>
          <w:p w14:paraId="47EC8108" w14:textId="77777777" w:rsidR="00644227" w:rsidRPr="00922FFF" w:rsidRDefault="00644227" w:rsidP="00C94196">
            <w:pPr>
              <w:rPr>
                <w:rFonts w:eastAsia="Times New Roman"/>
              </w:rPr>
            </w:pPr>
            <w:r>
              <w:rPr>
                <w:rFonts w:eastAsia="Times New Roman"/>
              </w:rPr>
              <w:t>0,0</w:t>
            </w:r>
          </w:p>
        </w:tc>
        <w:tc>
          <w:tcPr>
            <w:tcW w:w="1316" w:type="dxa"/>
          </w:tcPr>
          <w:p w14:paraId="571EF85B" w14:textId="77777777" w:rsidR="00644227" w:rsidRPr="00922FFF" w:rsidRDefault="00644227" w:rsidP="00C94196">
            <w:pPr>
              <w:rPr>
                <w:rFonts w:eastAsia="Times New Roman"/>
              </w:rPr>
            </w:pPr>
            <w:r>
              <w:rPr>
                <w:rFonts w:eastAsia="Times New Roman"/>
              </w:rPr>
              <w:t>0,0</w:t>
            </w:r>
          </w:p>
        </w:tc>
        <w:tc>
          <w:tcPr>
            <w:tcW w:w="1713" w:type="dxa"/>
          </w:tcPr>
          <w:p w14:paraId="5A2A9CD7" w14:textId="77777777" w:rsidR="00644227" w:rsidRPr="00922FFF" w:rsidRDefault="00644227" w:rsidP="00C94196">
            <w:pPr>
              <w:rPr>
                <w:rFonts w:eastAsia="Times New Roman"/>
              </w:rPr>
            </w:pPr>
            <w:r>
              <w:rPr>
                <w:rFonts w:eastAsia="Times New Roman"/>
              </w:rPr>
              <w:t>0,0</w:t>
            </w:r>
          </w:p>
        </w:tc>
        <w:tc>
          <w:tcPr>
            <w:tcW w:w="3255" w:type="dxa"/>
          </w:tcPr>
          <w:p w14:paraId="2FCFBF85" w14:textId="77777777" w:rsidR="00644227" w:rsidRDefault="00644227" w:rsidP="00C94196">
            <w:pPr>
              <w:rPr>
                <w:rFonts w:eastAsia="Times New Roman"/>
              </w:rPr>
            </w:pPr>
          </w:p>
        </w:tc>
      </w:tr>
      <w:tr w:rsidR="00644227" w:rsidRPr="00922FFF" w14:paraId="44E19FA5" w14:textId="77777777" w:rsidTr="00EA1C87">
        <w:trPr>
          <w:trHeight w:val="300"/>
        </w:trPr>
        <w:tc>
          <w:tcPr>
            <w:tcW w:w="1572" w:type="dxa"/>
            <w:shd w:val="clear" w:color="auto" w:fill="auto"/>
          </w:tcPr>
          <w:p w14:paraId="3C810996" w14:textId="77777777" w:rsidR="00644227" w:rsidRPr="00544E27" w:rsidRDefault="00644227" w:rsidP="00C94196">
            <w:pPr>
              <w:rPr>
                <w:rFonts w:eastAsia="Calibri"/>
              </w:rPr>
            </w:pPr>
            <w:r>
              <w:rPr>
                <w:rFonts w:eastAsia="Calibri"/>
              </w:rPr>
              <w:t>miješani komunalni otpad</w:t>
            </w:r>
          </w:p>
        </w:tc>
        <w:tc>
          <w:tcPr>
            <w:tcW w:w="1206" w:type="dxa"/>
            <w:shd w:val="clear" w:color="auto" w:fill="auto"/>
          </w:tcPr>
          <w:p w14:paraId="3D599596" w14:textId="77777777" w:rsidR="00644227" w:rsidRPr="00922FFF" w:rsidRDefault="00644227" w:rsidP="00C94196">
            <w:pPr>
              <w:rPr>
                <w:rFonts w:eastAsia="Times New Roman"/>
              </w:rPr>
            </w:pPr>
            <w:r>
              <w:rPr>
                <w:rFonts w:eastAsia="Times New Roman"/>
              </w:rPr>
              <w:t>208,31</w:t>
            </w:r>
          </w:p>
        </w:tc>
        <w:tc>
          <w:tcPr>
            <w:tcW w:w="1316" w:type="dxa"/>
          </w:tcPr>
          <w:p w14:paraId="30CC6A05" w14:textId="77777777" w:rsidR="00644227" w:rsidRPr="00922FFF" w:rsidRDefault="00644227" w:rsidP="00C94196">
            <w:pPr>
              <w:rPr>
                <w:rFonts w:eastAsia="Times New Roman"/>
              </w:rPr>
            </w:pPr>
            <w:r>
              <w:rPr>
                <w:rFonts w:eastAsia="Times New Roman"/>
              </w:rPr>
              <w:t>0,0</w:t>
            </w:r>
          </w:p>
        </w:tc>
        <w:tc>
          <w:tcPr>
            <w:tcW w:w="1713" w:type="dxa"/>
          </w:tcPr>
          <w:p w14:paraId="2D0C0315" w14:textId="77777777" w:rsidR="00644227" w:rsidRPr="00922FFF" w:rsidRDefault="00644227" w:rsidP="00C94196">
            <w:pPr>
              <w:rPr>
                <w:rFonts w:eastAsia="Times New Roman"/>
              </w:rPr>
            </w:pPr>
            <w:r>
              <w:rPr>
                <w:rFonts w:eastAsia="Times New Roman"/>
              </w:rPr>
              <w:t>210,81*</w:t>
            </w:r>
          </w:p>
        </w:tc>
        <w:tc>
          <w:tcPr>
            <w:tcW w:w="3255" w:type="dxa"/>
          </w:tcPr>
          <w:p w14:paraId="40DEF81F" w14:textId="77777777" w:rsidR="00644227" w:rsidRPr="00922FFF" w:rsidRDefault="00644227" w:rsidP="00C94196">
            <w:pPr>
              <w:rPr>
                <w:rFonts w:eastAsia="Times New Roman"/>
              </w:rPr>
            </w:pPr>
            <w:proofErr w:type="spellStart"/>
            <w:r>
              <w:rPr>
                <w:rFonts w:eastAsia="Times New Roman"/>
              </w:rPr>
              <w:t>Oporabljeni</w:t>
            </w:r>
            <w:proofErr w:type="spellEnd"/>
            <w:r>
              <w:rPr>
                <w:rFonts w:eastAsia="Times New Roman"/>
              </w:rPr>
              <w:t xml:space="preserve"> otpad je veći od sakupljenog jer je 2,5t prikupljeno od poslovnih </w:t>
            </w:r>
            <w:r>
              <w:rPr>
                <w:rFonts w:eastAsia="Times New Roman"/>
              </w:rPr>
              <w:lastRenderedPageBreak/>
              <w:t>subjekata iz sektora uslužnih djelatnosti</w:t>
            </w:r>
          </w:p>
        </w:tc>
      </w:tr>
      <w:tr w:rsidR="00644227" w:rsidRPr="00922FFF" w14:paraId="385F7B65" w14:textId="77777777" w:rsidTr="00EA1C87">
        <w:trPr>
          <w:trHeight w:val="300"/>
        </w:trPr>
        <w:tc>
          <w:tcPr>
            <w:tcW w:w="1572" w:type="dxa"/>
            <w:shd w:val="clear" w:color="auto" w:fill="auto"/>
          </w:tcPr>
          <w:p w14:paraId="1EB64360" w14:textId="77777777" w:rsidR="00644227" w:rsidRPr="00544E27" w:rsidRDefault="00644227" w:rsidP="00C94196">
            <w:pPr>
              <w:rPr>
                <w:rFonts w:eastAsia="Calibri"/>
              </w:rPr>
            </w:pPr>
            <w:r>
              <w:rPr>
                <w:rFonts w:eastAsia="Calibri"/>
              </w:rPr>
              <w:lastRenderedPageBreak/>
              <w:t>g</w:t>
            </w:r>
            <w:r w:rsidRPr="00544E27">
              <w:rPr>
                <w:rFonts w:eastAsia="Calibri"/>
              </w:rPr>
              <w:t>lomazni otpad</w:t>
            </w:r>
          </w:p>
        </w:tc>
        <w:tc>
          <w:tcPr>
            <w:tcW w:w="1206" w:type="dxa"/>
            <w:shd w:val="clear" w:color="auto" w:fill="auto"/>
          </w:tcPr>
          <w:p w14:paraId="514389D3" w14:textId="77777777" w:rsidR="00644227" w:rsidRPr="00922FFF" w:rsidRDefault="00644227" w:rsidP="00C94196">
            <w:pPr>
              <w:rPr>
                <w:rFonts w:eastAsia="Times New Roman"/>
              </w:rPr>
            </w:pPr>
            <w:r>
              <w:rPr>
                <w:rFonts w:eastAsia="Times New Roman"/>
              </w:rPr>
              <w:t>17,29</w:t>
            </w:r>
          </w:p>
        </w:tc>
        <w:tc>
          <w:tcPr>
            <w:tcW w:w="1316" w:type="dxa"/>
          </w:tcPr>
          <w:p w14:paraId="270B363A" w14:textId="77777777" w:rsidR="00644227" w:rsidRPr="00922FFF" w:rsidRDefault="00644227" w:rsidP="00C94196">
            <w:pPr>
              <w:rPr>
                <w:rFonts w:eastAsia="Times New Roman"/>
              </w:rPr>
            </w:pPr>
            <w:r>
              <w:rPr>
                <w:rFonts w:eastAsia="Times New Roman"/>
              </w:rPr>
              <w:t>0,0</w:t>
            </w:r>
          </w:p>
        </w:tc>
        <w:tc>
          <w:tcPr>
            <w:tcW w:w="1713" w:type="dxa"/>
          </w:tcPr>
          <w:p w14:paraId="742C08FD" w14:textId="77777777" w:rsidR="00644227" w:rsidRPr="00922FFF" w:rsidRDefault="00644227" w:rsidP="00C94196">
            <w:pPr>
              <w:rPr>
                <w:rFonts w:eastAsia="Times New Roman"/>
              </w:rPr>
            </w:pPr>
            <w:r>
              <w:rPr>
                <w:rFonts w:eastAsia="Times New Roman"/>
              </w:rPr>
              <w:t>17,29</w:t>
            </w:r>
          </w:p>
        </w:tc>
        <w:tc>
          <w:tcPr>
            <w:tcW w:w="3255" w:type="dxa"/>
          </w:tcPr>
          <w:p w14:paraId="5861BB68" w14:textId="77777777" w:rsidR="00644227" w:rsidRPr="00922FFF" w:rsidRDefault="00644227" w:rsidP="00C94196">
            <w:pPr>
              <w:rPr>
                <w:rFonts w:eastAsia="Times New Roman"/>
              </w:rPr>
            </w:pPr>
          </w:p>
        </w:tc>
      </w:tr>
    </w:tbl>
    <w:p w14:paraId="1ED110BB" w14:textId="77777777" w:rsidR="00644227" w:rsidRDefault="00644227" w:rsidP="00C94196">
      <w:pPr>
        <w:rPr>
          <w:i/>
        </w:rPr>
      </w:pPr>
    </w:p>
    <w:p w14:paraId="01E59534" w14:textId="332A6897" w:rsidR="00644227" w:rsidRDefault="00644227" w:rsidP="00C94196">
      <w:pPr>
        <w:rPr>
          <w:i/>
        </w:rPr>
      </w:pPr>
      <w:r>
        <w:rPr>
          <w:i/>
        </w:rPr>
        <w:t>Tablica 6. Količina odloženog otpada na odlagalištu</w:t>
      </w:r>
    </w:p>
    <w:p w14:paraId="090A7D78" w14:textId="3D02E57B" w:rsidR="00C0225A" w:rsidRDefault="00644227" w:rsidP="00C94196">
      <w:pPr>
        <w:rPr>
          <w:iCs/>
        </w:rPr>
      </w:pPr>
      <w:r w:rsidRPr="006257C1">
        <w:rPr>
          <w:iCs/>
        </w:rPr>
        <w:t>Na području</w:t>
      </w:r>
      <w:r>
        <w:rPr>
          <w:iCs/>
        </w:rPr>
        <w:t xml:space="preserve"> </w:t>
      </w:r>
      <w:r w:rsidRPr="006257C1">
        <w:rPr>
          <w:iCs/>
        </w:rPr>
        <w:t xml:space="preserve">Općine Šodolovci ne postoji odlagalište otpada. </w:t>
      </w:r>
    </w:p>
    <w:p w14:paraId="1D9A5D61" w14:textId="3D7E9ABC" w:rsidR="00C0225A" w:rsidRDefault="00C0225A" w:rsidP="00C94196">
      <w:pPr>
        <w:rPr>
          <w:i/>
        </w:rPr>
      </w:pPr>
      <w:r>
        <w:t>6. GRAĐEVINE I UREĐAJI</w:t>
      </w:r>
      <w:r w:rsidRPr="0040569D">
        <w:t xml:space="preserve"> ZA </w:t>
      </w:r>
      <w:r>
        <w:t xml:space="preserve"> </w:t>
      </w:r>
      <w:r w:rsidRPr="0040569D">
        <w:t>GOSPODARENJE OTPADOM</w:t>
      </w:r>
    </w:p>
    <w:p w14:paraId="1691D200" w14:textId="37B88978" w:rsidR="00C0225A" w:rsidRDefault="00C0225A" w:rsidP="00C94196">
      <w:pPr>
        <w:rPr>
          <w:i/>
        </w:rPr>
      </w:pPr>
      <w:r w:rsidRPr="00FE7DA4">
        <w:rPr>
          <w:i/>
        </w:rPr>
        <w:t xml:space="preserve"> </w:t>
      </w:r>
      <w:r>
        <w:rPr>
          <w:i/>
        </w:rPr>
        <w:t xml:space="preserve">   </w:t>
      </w:r>
      <w:r w:rsidRPr="00FE7DA4">
        <w:rPr>
          <w:i/>
        </w:rPr>
        <w:t xml:space="preserve"> Tablica </w:t>
      </w:r>
      <w:r>
        <w:rPr>
          <w:i/>
        </w:rPr>
        <w:t xml:space="preserve">7. </w:t>
      </w:r>
      <w:r w:rsidRPr="00FE7DA4">
        <w:rPr>
          <w:i/>
        </w:rPr>
        <w:t>Reciklažno dvorište</w:t>
      </w:r>
    </w:p>
    <w:p w14:paraId="39C01822" w14:textId="759D89B3" w:rsidR="00C0225A" w:rsidRPr="000976E1" w:rsidRDefault="00C0225A" w:rsidP="00C94196">
      <w:pPr>
        <w:rPr>
          <w:iCs/>
        </w:rPr>
      </w:pPr>
      <w:r>
        <w:rPr>
          <w:iCs/>
        </w:rPr>
        <w:t xml:space="preserve">Reciklažno dvorište na području Općine Šodolovci planirano je prostorno planskom dokumentacijom. Lokacija reciklažnog dvorišta bi bila u naselju Palača, k.č.br. 118/1 k.o. Palača, te je završena projektno tehnička dokumentacija za izgradnju reciklažnog dvorišta i ishodovana građevinska dozvola. </w:t>
      </w:r>
    </w:p>
    <w:p w14:paraId="2B049780" w14:textId="67F54ADC" w:rsidR="00C0225A" w:rsidRDefault="00C0225A" w:rsidP="00C94196">
      <w:pPr>
        <w:rPr>
          <w:i/>
        </w:rPr>
      </w:pPr>
      <w:r w:rsidRPr="00FE7DA4">
        <w:rPr>
          <w:i/>
        </w:rPr>
        <w:t xml:space="preserve">     Tablica </w:t>
      </w:r>
      <w:r>
        <w:rPr>
          <w:i/>
        </w:rPr>
        <w:t xml:space="preserve">8. </w:t>
      </w:r>
      <w:r w:rsidRPr="00FE7DA4">
        <w:rPr>
          <w:i/>
        </w:rPr>
        <w:t>Mobilno reciklažno dvorište</w:t>
      </w:r>
    </w:p>
    <w:p w14:paraId="18B2E90D" w14:textId="22A34AE7" w:rsidR="000976E1" w:rsidRPr="000976E1" w:rsidRDefault="00C0225A" w:rsidP="00C94196">
      <w:pPr>
        <w:rPr>
          <w:iCs/>
        </w:rPr>
      </w:pPr>
      <w:r>
        <w:rPr>
          <w:iCs/>
        </w:rPr>
        <w:t xml:space="preserve">Općina Šodolovci je sa koncesionarom STRUNJE-TRADE d.o.o. sklopio Ugovor o pružanju usluga prikupljanja, odvoza i zbrinjavanja otpada putem mobilnog reciklažnog dvorišta KLASA: 363-02/21-01/3 URBROJ: 2121/11-02-21-1 od 07.09.2021. godine. Općina Šodolovci koncesionaru Strunje-Trade d.o.o. uredno plaća odvoz prikupljenog i zbrinutog otpada putem mobilnog reciklažnog dvorišta. </w:t>
      </w:r>
    </w:p>
    <w:p w14:paraId="1270A8AB" w14:textId="7782975A" w:rsidR="00C0225A" w:rsidRDefault="00C0225A" w:rsidP="00C94196">
      <w:pPr>
        <w:rPr>
          <w:i/>
        </w:rPr>
      </w:pPr>
      <w:r w:rsidRPr="009D4E12">
        <w:t xml:space="preserve"> </w:t>
      </w:r>
      <w:r w:rsidRPr="00FE7DA4">
        <w:rPr>
          <w:i/>
        </w:rPr>
        <w:t>Tablica</w:t>
      </w:r>
      <w:r>
        <w:rPr>
          <w:i/>
        </w:rPr>
        <w:t xml:space="preserve"> 9. </w:t>
      </w:r>
      <w:r w:rsidRPr="00FE7DA4">
        <w:rPr>
          <w:i/>
        </w:rPr>
        <w:t>Reciklažno dvorište za građevni otpad</w:t>
      </w:r>
    </w:p>
    <w:p w14:paraId="2A02AA0B" w14:textId="5A647707" w:rsidR="00C0225A" w:rsidRPr="000976E1" w:rsidRDefault="00C0225A" w:rsidP="00C94196">
      <w:pPr>
        <w:rPr>
          <w:rFonts w:eastAsia="Times New Roman"/>
          <w:iCs/>
        </w:rPr>
      </w:pPr>
      <w:r w:rsidRPr="002A75B3">
        <w:rPr>
          <w:rFonts w:eastAsia="Times New Roman"/>
          <w:iCs/>
        </w:rPr>
        <w:t xml:space="preserve">Na području Općine Šodolovci </w:t>
      </w:r>
      <w:r>
        <w:rPr>
          <w:rFonts w:eastAsia="Times New Roman"/>
          <w:iCs/>
        </w:rPr>
        <w:t>ne postoji reciklažno dvorište za građevni otpad. S</w:t>
      </w:r>
      <w:r w:rsidRPr="002A75B3">
        <w:rPr>
          <w:rFonts w:eastAsia="Times New Roman"/>
          <w:iCs/>
        </w:rPr>
        <w:t xml:space="preserve">akupljanje </w:t>
      </w:r>
      <w:r>
        <w:rPr>
          <w:rFonts w:eastAsia="Times New Roman"/>
          <w:iCs/>
        </w:rPr>
        <w:t xml:space="preserve">istog </w:t>
      </w:r>
      <w:r w:rsidRPr="002A75B3">
        <w:rPr>
          <w:rFonts w:eastAsia="Times New Roman"/>
          <w:iCs/>
        </w:rPr>
        <w:t>riješeno je na način da stanovnici sa područja Općine od koncesionara Strunje-Trade d.o.o. mogu iznajmiti kontejner za odl</w:t>
      </w:r>
      <w:r>
        <w:rPr>
          <w:rFonts w:eastAsia="Times New Roman"/>
          <w:iCs/>
        </w:rPr>
        <w:t>aganje</w:t>
      </w:r>
      <w:r w:rsidRPr="002A75B3">
        <w:rPr>
          <w:rFonts w:eastAsia="Times New Roman"/>
          <w:iCs/>
        </w:rPr>
        <w:t xml:space="preserve"> građevinsk</w:t>
      </w:r>
      <w:r>
        <w:rPr>
          <w:rFonts w:eastAsia="Times New Roman"/>
          <w:iCs/>
        </w:rPr>
        <w:t>og</w:t>
      </w:r>
      <w:r w:rsidRPr="002A75B3">
        <w:rPr>
          <w:rFonts w:eastAsia="Times New Roman"/>
          <w:iCs/>
        </w:rPr>
        <w:t xml:space="preserve"> otpad</w:t>
      </w:r>
      <w:r>
        <w:rPr>
          <w:rFonts w:eastAsia="Times New Roman"/>
          <w:iCs/>
        </w:rPr>
        <w:t>a</w:t>
      </w:r>
      <w:r w:rsidRPr="002A75B3">
        <w:rPr>
          <w:rFonts w:eastAsia="Times New Roman"/>
          <w:iCs/>
        </w:rPr>
        <w:t xml:space="preserve">. </w:t>
      </w:r>
    </w:p>
    <w:p w14:paraId="5F60465D" w14:textId="5B3737B6" w:rsidR="00C0225A" w:rsidRPr="00A773EA" w:rsidRDefault="00C0225A" w:rsidP="00C94196">
      <w:pPr>
        <w:rPr>
          <w:rFonts w:eastAsia="Times New Roman"/>
        </w:rPr>
      </w:pPr>
      <w:r>
        <w:rPr>
          <w:rFonts w:eastAsia="Times New Roman"/>
          <w:i/>
        </w:rPr>
        <w:t xml:space="preserve">     Tablica 10. </w:t>
      </w:r>
      <w:r w:rsidRPr="00272149">
        <w:rPr>
          <w:i/>
          <w:lang w:eastAsia="hr-HR"/>
        </w:rPr>
        <w:t>I</w:t>
      </w:r>
      <w:r>
        <w:rPr>
          <w:i/>
          <w:lang w:eastAsia="hr-HR"/>
        </w:rPr>
        <w:t xml:space="preserve">zgradnja i opremanje </w:t>
      </w:r>
      <w:proofErr w:type="spellStart"/>
      <w:r>
        <w:rPr>
          <w:i/>
          <w:lang w:eastAsia="hr-HR"/>
        </w:rPr>
        <w:t>kompostane</w:t>
      </w:r>
      <w:proofErr w:type="spellEnd"/>
      <w:r>
        <w:rPr>
          <w:i/>
          <w:lang w:eastAsia="hr-HR"/>
        </w:rPr>
        <w:t xml:space="preserve"> za biorazgradivi otpad </w:t>
      </w:r>
    </w:p>
    <w:p w14:paraId="04DF8B80" w14:textId="706117BB" w:rsidR="00C0225A" w:rsidRPr="00C0225A" w:rsidRDefault="00C0225A" w:rsidP="00C94196">
      <w:pPr>
        <w:rPr>
          <w:iCs/>
        </w:rPr>
      </w:pPr>
      <w:r w:rsidRPr="002A75B3">
        <w:rPr>
          <w:iCs/>
        </w:rPr>
        <w:t xml:space="preserve"> Na području općine Šodolovci nije izgrađena niti opremljena </w:t>
      </w:r>
      <w:proofErr w:type="spellStart"/>
      <w:r w:rsidRPr="002A75B3">
        <w:rPr>
          <w:iCs/>
        </w:rPr>
        <w:t>kompostana</w:t>
      </w:r>
      <w:proofErr w:type="spellEnd"/>
      <w:r w:rsidRPr="002A75B3">
        <w:rPr>
          <w:iCs/>
        </w:rPr>
        <w:t xml:space="preserve"> za biorazgradivi otpad</w:t>
      </w:r>
      <w:r w:rsidRPr="006257C1">
        <w:rPr>
          <w:iCs/>
        </w:rPr>
        <w:t xml:space="preserve"> </w:t>
      </w:r>
    </w:p>
    <w:p w14:paraId="02ABD2C7" w14:textId="57D8603C" w:rsidR="00644227" w:rsidRPr="000976E1" w:rsidRDefault="00644227" w:rsidP="00C94196">
      <w:bookmarkStart w:id="93" w:name="_Toc95905138"/>
      <w:r>
        <w:rPr>
          <w:shd w:val="clear" w:color="auto" w:fill="D9E2F3" w:themeFill="accent1" w:themeFillTint="33"/>
        </w:rPr>
        <w:t xml:space="preserve"> 7.  </w:t>
      </w:r>
      <w:bookmarkEnd w:id="93"/>
      <w:r>
        <w:rPr>
          <w:shd w:val="clear" w:color="auto" w:fill="D9E2F3" w:themeFill="accent1" w:themeFillTint="33"/>
        </w:rPr>
        <w:t>SANACIJA LOKACIJA ONEČIŠĆENIH OTPADOM ODBAČENIM U OKOLIŠ</w:t>
      </w:r>
    </w:p>
    <w:p w14:paraId="14C1DF0F" w14:textId="77777777" w:rsidR="00644227" w:rsidRPr="009C33A2" w:rsidRDefault="00644227" w:rsidP="00C94196">
      <w:bookmarkStart w:id="94" w:name="_Toc95903329"/>
      <w:r>
        <w:t xml:space="preserve">    </w:t>
      </w:r>
      <w:r w:rsidRPr="009C33A2">
        <w:t xml:space="preserve">Tablica </w:t>
      </w:r>
      <w:r>
        <w:t>11.</w:t>
      </w:r>
      <w:r w:rsidRPr="009C33A2">
        <w:t xml:space="preserve"> Lokacije </w:t>
      </w:r>
      <w:r w:rsidRPr="00E14087">
        <w:t>onečišćene otpadom</w:t>
      </w:r>
      <w:r w:rsidRPr="009C33A2">
        <w:t xml:space="preserve"> na području </w:t>
      </w:r>
      <w:bookmarkEnd w:id="94"/>
      <w:r>
        <w:t>Općine Šodolovci</w:t>
      </w:r>
    </w:p>
    <w:tbl>
      <w:tblPr>
        <w:tblStyle w:val="Reetkatablice"/>
        <w:tblW w:w="8930" w:type="dxa"/>
        <w:tblInd w:w="137" w:type="dxa"/>
        <w:tblLook w:val="04A0" w:firstRow="1" w:lastRow="0" w:firstColumn="1" w:lastColumn="0" w:noHBand="0" w:noVBand="1"/>
      </w:tblPr>
      <w:tblGrid>
        <w:gridCol w:w="2074"/>
        <w:gridCol w:w="1328"/>
        <w:gridCol w:w="2410"/>
        <w:gridCol w:w="1712"/>
        <w:gridCol w:w="1406"/>
      </w:tblGrid>
      <w:tr w:rsidR="00644227" w:rsidRPr="00D30A94" w14:paraId="77BBA2D8" w14:textId="77777777" w:rsidTr="00EA1C87">
        <w:tc>
          <w:tcPr>
            <w:tcW w:w="2074" w:type="dxa"/>
            <w:shd w:val="clear" w:color="auto" w:fill="D9E2F3" w:themeFill="accent1" w:themeFillTint="33"/>
          </w:tcPr>
          <w:p w14:paraId="6C96EFDB" w14:textId="77777777" w:rsidR="00644227" w:rsidRPr="00D30A94" w:rsidRDefault="00644227" w:rsidP="00C94196">
            <w:pPr>
              <w:rPr>
                <w:rFonts w:eastAsia="Times New Roman"/>
                <w:lang w:eastAsia="hr-HR"/>
              </w:rPr>
            </w:pPr>
            <w:r w:rsidRPr="00D30A94">
              <w:rPr>
                <w:rFonts w:eastAsia="Times New Roman"/>
                <w:lang w:eastAsia="hr-HR"/>
              </w:rPr>
              <w:t xml:space="preserve">Naziv </w:t>
            </w:r>
            <w:r w:rsidRPr="00D30A94">
              <w:rPr>
                <w:i/>
              </w:rPr>
              <w:t xml:space="preserve"> </w:t>
            </w:r>
            <w:r w:rsidRPr="00D30A94">
              <w:t>lokacije onečišćenih otpadom s k.č.br.</w:t>
            </w:r>
          </w:p>
        </w:tc>
        <w:tc>
          <w:tcPr>
            <w:tcW w:w="1328" w:type="dxa"/>
            <w:shd w:val="clear" w:color="auto" w:fill="D9E2F3" w:themeFill="accent1" w:themeFillTint="33"/>
          </w:tcPr>
          <w:p w14:paraId="757C983F" w14:textId="77777777" w:rsidR="00644227" w:rsidRPr="00D30A94" w:rsidRDefault="00644227" w:rsidP="00C94196">
            <w:pPr>
              <w:rPr>
                <w:rFonts w:eastAsia="Times New Roman"/>
                <w:lang w:eastAsia="hr-HR"/>
              </w:rPr>
            </w:pPr>
            <w:r w:rsidRPr="00D30A94">
              <w:rPr>
                <w:rFonts w:eastAsia="Times New Roman"/>
                <w:lang w:eastAsia="hr-HR"/>
              </w:rPr>
              <w:t xml:space="preserve">Procijenjena količina otpada </w:t>
            </w:r>
          </w:p>
          <w:p w14:paraId="47E9941C" w14:textId="77777777" w:rsidR="00644227" w:rsidRPr="00D30A94" w:rsidRDefault="00644227" w:rsidP="00C94196">
            <w:pPr>
              <w:rPr>
                <w:rFonts w:eastAsia="Times New Roman"/>
                <w:lang w:eastAsia="hr-HR"/>
              </w:rPr>
            </w:pPr>
            <w:r w:rsidRPr="00D30A94">
              <w:rPr>
                <w:rFonts w:eastAsia="Times New Roman"/>
                <w:lang w:eastAsia="hr-HR"/>
              </w:rPr>
              <w:t>(m</w:t>
            </w:r>
            <w:r w:rsidRPr="00D30A94">
              <w:rPr>
                <w:rFonts w:eastAsia="Times New Roman"/>
                <w:vertAlign w:val="superscript"/>
                <w:lang w:eastAsia="hr-HR"/>
              </w:rPr>
              <w:t>3</w:t>
            </w:r>
            <w:r w:rsidRPr="00D30A94">
              <w:rPr>
                <w:rFonts w:eastAsia="Times New Roman"/>
                <w:lang w:eastAsia="hr-HR"/>
              </w:rPr>
              <w:t>)</w:t>
            </w:r>
          </w:p>
        </w:tc>
        <w:tc>
          <w:tcPr>
            <w:tcW w:w="2410" w:type="dxa"/>
            <w:shd w:val="clear" w:color="auto" w:fill="D9E2F3" w:themeFill="accent1" w:themeFillTint="33"/>
          </w:tcPr>
          <w:p w14:paraId="66E3CD50" w14:textId="77777777" w:rsidR="00644227" w:rsidRPr="00D30A94" w:rsidRDefault="00644227" w:rsidP="00C94196">
            <w:pPr>
              <w:rPr>
                <w:rFonts w:eastAsia="Times New Roman"/>
                <w:lang w:eastAsia="hr-HR"/>
              </w:rPr>
            </w:pPr>
            <w:r w:rsidRPr="00D30A94">
              <w:rPr>
                <w:rFonts w:eastAsia="Times New Roman"/>
                <w:lang w:eastAsia="hr-HR"/>
              </w:rPr>
              <w:t>Najzastupljenija vrste odbačenog otpada</w:t>
            </w:r>
          </w:p>
          <w:p w14:paraId="4C48596B" w14:textId="77777777" w:rsidR="00644227" w:rsidRPr="00D30A94" w:rsidRDefault="00644227" w:rsidP="00C94196">
            <w:pPr>
              <w:rPr>
                <w:rFonts w:eastAsia="Times New Roman"/>
                <w:lang w:eastAsia="hr-HR"/>
              </w:rPr>
            </w:pPr>
            <w:r w:rsidRPr="00D30A94">
              <w:rPr>
                <w:rFonts w:eastAsia="Times New Roman"/>
                <w:lang w:eastAsia="hr-HR"/>
              </w:rPr>
              <w:t>(KBO)</w:t>
            </w:r>
            <w:r w:rsidRPr="00D30A94">
              <w:rPr>
                <w:rStyle w:val="Referencafusnote"/>
                <w:rFonts w:ascii="Times New Roman" w:eastAsia="Times New Roman" w:hAnsi="Times New Roman" w:cs="Times New Roman"/>
                <w:lang w:eastAsia="hr-HR"/>
              </w:rPr>
              <w:footnoteReference w:id="5"/>
            </w:r>
          </w:p>
        </w:tc>
        <w:tc>
          <w:tcPr>
            <w:tcW w:w="1712" w:type="dxa"/>
            <w:shd w:val="clear" w:color="auto" w:fill="D9E2F3" w:themeFill="accent1" w:themeFillTint="33"/>
          </w:tcPr>
          <w:p w14:paraId="0E9B322B" w14:textId="77777777" w:rsidR="00644227" w:rsidRPr="00D30A94" w:rsidRDefault="00644227" w:rsidP="00C94196">
            <w:pPr>
              <w:rPr>
                <w:rFonts w:eastAsia="Times New Roman"/>
                <w:lang w:eastAsia="hr-HR"/>
              </w:rPr>
            </w:pPr>
            <w:r w:rsidRPr="00D30A94">
              <w:rPr>
                <w:rFonts w:eastAsia="Times New Roman"/>
                <w:lang w:eastAsia="hr-HR"/>
              </w:rPr>
              <w:t>Nalaz  državnog inspektorata</w:t>
            </w:r>
          </w:p>
          <w:p w14:paraId="72E05C5B" w14:textId="77777777" w:rsidR="00644227" w:rsidRPr="00D30A94" w:rsidRDefault="00644227" w:rsidP="00C94196">
            <w:pPr>
              <w:rPr>
                <w:rFonts w:eastAsia="Times New Roman"/>
                <w:lang w:eastAsia="hr-HR"/>
              </w:rPr>
            </w:pPr>
            <w:r w:rsidRPr="00D30A94">
              <w:rPr>
                <w:rFonts w:eastAsia="Times New Roman"/>
                <w:lang w:eastAsia="hr-HR"/>
              </w:rPr>
              <w:t>DA/NE</w:t>
            </w:r>
            <w:r w:rsidRPr="00D30A94">
              <w:rPr>
                <w:rStyle w:val="Referencafusnote"/>
                <w:rFonts w:ascii="Times New Roman" w:eastAsia="Times New Roman" w:hAnsi="Times New Roman" w:cs="Times New Roman"/>
                <w:lang w:eastAsia="hr-HR"/>
              </w:rPr>
              <w:footnoteReference w:id="6"/>
            </w:r>
          </w:p>
        </w:tc>
        <w:tc>
          <w:tcPr>
            <w:tcW w:w="1406" w:type="dxa"/>
            <w:shd w:val="clear" w:color="auto" w:fill="D9E2F3" w:themeFill="accent1" w:themeFillTint="33"/>
          </w:tcPr>
          <w:p w14:paraId="24440CDD" w14:textId="77777777" w:rsidR="00644227" w:rsidRPr="00D30A94" w:rsidRDefault="00644227" w:rsidP="00C94196">
            <w:r w:rsidRPr="00D30A94">
              <w:rPr>
                <w:rFonts w:eastAsia="Times New Roman"/>
                <w:lang w:eastAsia="hr-HR"/>
              </w:rPr>
              <w:t>Sanirano</w:t>
            </w:r>
            <w:r w:rsidRPr="00D30A94">
              <w:t xml:space="preserve"> </w:t>
            </w:r>
          </w:p>
          <w:p w14:paraId="61AE5339" w14:textId="77777777" w:rsidR="00644227" w:rsidRPr="00D30A94" w:rsidRDefault="00644227" w:rsidP="00C94196">
            <w:pPr>
              <w:rPr>
                <w:rFonts w:eastAsia="Times New Roman"/>
                <w:lang w:eastAsia="hr-HR"/>
              </w:rPr>
            </w:pPr>
            <w:r w:rsidRPr="00D30A94">
              <w:rPr>
                <w:rFonts w:eastAsia="Times New Roman"/>
                <w:lang w:eastAsia="hr-HR"/>
              </w:rPr>
              <w:t>DA/NE</w:t>
            </w:r>
          </w:p>
        </w:tc>
      </w:tr>
      <w:tr w:rsidR="00644227" w:rsidRPr="00D30A94" w14:paraId="5E640086" w14:textId="77777777" w:rsidTr="00EA1C87">
        <w:tc>
          <w:tcPr>
            <w:tcW w:w="2074" w:type="dxa"/>
          </w:tcPr>
          <w:p w14:paraId="7463434F" w14:textId="77777777" w:rsidR="00644227" w:rsidRPr="00D30A94" w:rsidRDefault="00644227" w:rsidP="00C94196">
            <w:pPr>
              <w:rPr>
                <w:rFonts w:eastAsia="Times New Roman"/>
                <w:lang w:eastAsia="hr-HR"/>
              </w:rPr>
            </w:pPr>
            <w:r>
              <w:rPr>
                <w:rFonts w:eastAsia="Times New Roman"/>
                <w:lang w:eastAsia="hr-HR"/>
              </w:rPr>
              <w:lastRenderedPageBreak/>
              <w:t>Dio k.č.br. 471 k.o. Koprivna, (naselje Koprivna)</w:t>
            </w:r>
          </w:p>
        </w:tc>
        <w:tc>
          <w:tcPr>
            <w:tcW w:w="1328" w:type="dxa"/>
          </w:tcPr>
          <w:p w14:paraId="1F1A1DDF" w14:textId="77777777" w:rsidR="00644227" w:rsidRPr="00D30A94" w:rsidRDefault="00644227" w:rsidP="00C94196">
            <w:pPr>
              <w:rPr>
                <w:rFonts w:eastAsia="Times New Roman"/>
                <w:lang w:eastAsia="hr-HR"/>
              </w:rPr>
            </w:pPr>
            <w:r>
              <w:rPr>
                <w:rFonts w:eastAsia="Times New Roman"/>
                <w:lang w:eastAsia="hr-HR"/>
              </w:rPr>
              <w:t>150</w:t>
            </w:r>
          </w:p>
        </w:tc>
        <w:tc>
          <w:tcPr>
            <w:tcW w:w="2410" w:type="dxa"/>
          </w:tcPr>
          <w:p w14:paraId="47F8A457" w14:textId="77777777" w:rsidR="00644227" w:rsidRPr="00D30A94" w:rsidRDefault="00644227" w:rsidP="00C94196">
            <w:pPr>
              <w:rPr>
                <w:rFonts w:eastAsia="Times New Roman"/>
                <w:lang w:eastAsia="hr-HR"/>
              </w:rPr>
            </w:pPr>
            <w:r>
              <w:rPr>
                <w:rFonts w:eastAsia="Times New Roman"/>
                <w:lang w:eastAsia="hr-HR"/>
              </w:rPr>
              <w:t>Glomazni otpad</w:t>
            </w:r>
          </w:p>
        </w:tc>
        <w:tc>
          <w:tcPr>
            <w:tcW w:w="1712" w:type="dxa"/>
          </w:tcPr>
          <w:p w14:paraId="28C57D84" w14:textId="77777777" w:rsidR="00644227" w:rsidRPr="00D30A94" w:rsidRDefault="00644227" w:rsidP="00C94196">
            <w:pPr>
              <w:rPr>
                <w:rFonts w:eastAsia="Times New Roman"/>
                <w:lang w:eastAsia="hr-HR"/>
              </w:rPr>
            </w:pPr>
            <w:r>
              <w:rPr>
                <w:rFonts w:eastAsia="Times New Roman"/>
                <w:lang w:eastAsia="hr-HR"/>
              </w:rPr>
              <w:t>NE</w:t>
            </w:r>
          </w:p>
        </w:tc>
        <w:tc>
          <w:tcPr>
            <w:tcW w:w="1406" w:type="dxa"/>
          </w:tcPr>
          <w:p w14:paraId="3B6CF79C" w14:textId="77777777" w:rsidR="00644227" w:rsidRPr="00D30A94" w:rsidRDefault="00644227" w:rsidP="00C94196">
            <w:pPr>
              <w:rPr>
                <w:rFonts w:eastAsia="Times New Roman"/>
                <w:lang w:eastAsia="hr-HR"/>
              </w:rPr>
            </w:pPr>
            <w:r>
              <w:rPr>
                <w:rFonts w:eastAsia="Times New Roman"/>
                <w:lang w:eastAsia="hr-HR"/>
              </w:rPr>
              <w:t>NE</w:t>
            </w:r>
          </w:p>
        </w:tc>
      </w:tr>
      <w:tr w:rsidR="00644227" w:rsidRPr="00D30A94" w14:paraId="3909C8D2" w14:textId="77777777" w:rsidTr="00EA1C87">
        <w:tc>
          <w:tcPr>
            <w:tcW w:w="2074" w:type="dxa"/>
          </w:tcPr>
          <w:p w14:paraId="3D750140" w14:textId="77777777" w:rsidR="00644227" w:rsidRPr="00D30A94" w:rsidRDefault="00644227" w:rsidP="00C94196">
            <w:pPr>
              <w:rPr>
                <w:rFonts w:eastAsia="Times New Roman"/>
                <w:lang w:eastAsia="hr-HR"/>
              </w:rPr>
            </w:pPr>
            <w:r>
              <w:rPr>
                <w:rFonts w:eastAsia="Times New Roman"/>
                <w:lang w:eastAsia="hr-HR"/>
              </w:rPr>
              <w:t>k.č.br. 125 k.o. Palača (naselje Palača)</w:t>
            </w:r>
          </w:p>
        </w:tc>
        <w:tc>
          <w:tcPr>
            <w:tcW w:w="1328" w:type="dxa"/>
          </w:tcPr>
          <w:p w14:paraId="4CBDD5A8" w14:textId="77777777" w:rsidR="00644227" w:rsidRPr="00D30A94" w:rsidRDefault="00644227" w:rsidP="00C94196">
            <w:pPr>
              <w:rPr>
                <w:rFonts w:eastAsia="Times New Roman"/>
                <w:lang w:eastAsia="hr-HR"/>
              </w:rPr>
            </w:pPr>
            <w:r>
              <w:rPr>
                <w:rFonts w:eastAsia="Times New Roman"/>
                <w:lang w:eastAsia="hr-HR"/>
              </w:rPr>
              <w:t>150</w:t>
            </w:r>
          </w:p>
        </w:tc>
        <w:tc>
          <w:tcPr>
            <w:tcW w:w="2410" w:type="dxa"/>
          </w:tcPr>
          <w:p w14:paraId="29BA6CF8" w14:textId="77777777" w:rsidR="00644227" w:rsidRPr="00D30A94" w:rsidRDefault="00644227" w:rsidP="00C94196">
            <w:pPr>
              <w:rPr>
                <w:rFonts w:eastAsia="Times New Roman"/>
                <w:lang w:eastAsia="hr-HR"/>
              </w:rPr>
            </w:pPr>
            <w:r>
              <w:rPr>
                <w:rFonts w:eastAsia="Times New Roman"/>
                <w:lang w:eastAsia="hr-HR"/>
              </w:rPr>
              <w:t>Glomazni otpad</w:t>
            </w:r>
          </w:p>
        </w:tc>
        <w:tc>
          <w:tcPr>
            <w:tcW w:w="1712" w:type="dxa"/>
          </w:tcPr>
          <w:p w14:paraId="6FF31EE3" w14:textId="77777777" w:rsidR="00644227" w:rsidRPr="00D30A94" w:rsidRDefault="00644227" w:rsidP="00C94196">
            <w:pPr>
              <w:rPr>
                <w:rFonts w:eastAsia="Times New Roman"/>
                <w:lang w:eastAsia="hr-HR"/>
              </w:rPr>
            </w:pPr>
            <w:r>
              <w:rPr>
                <w:rFonts w:eastAsia="Times New Roman"/>
                <w:lang w:eastAsia="hr-HR"/>
              </w:rPr>
              <w:t>NE</w:t>
            </w:r>
          </w:p>
        </w:tc>
        <w:tc>
          <w:tcPr>
            <w:tcW w:w="1406" w:type="dxa"/>
          </w:tcPr>
          <w:p w14:paraId="5CF4DE87" w14:textId="77777777" w:rsidR="00644227" w:rsidRPr="00D30A94" w:rsidRDefault="00644227" w:rsidP="00C94196">
            <w:pPr>
              <w:rPr>
                <w:rFonts w:eastAsia="Times New Roman"/>
                <w:lang w:eastAsia="hr-HR"/>
              </w:rPr>
            </w:pPr>
            <w:r>
              <w:rPr>
                <w:rFonts w:eastAsia="Times New Roman"/>
                <w:lang w:eastAsia="hr-HR"/>
              </w:rPr>
              <w:t>NE</w:t>
            </w:r>
          </w:p>
        </w:tc>
      </w:tr>
      <w:tr w:rsidR="00644227" w:rsidRPr="00D30A94" w14:paraId="34CBE3A5" w14:textId="77777777" w:rsidTr="00EA1C87">
        <w:tc>
          <w:tcPr>
            <w:tcW w:w="2074" w:type="dxa"/>
          </w:tcPr>
          <w:p w14:paraId="4769E9B8" w14:textId="77777777" w:rsidR="00644227" w:rsidRPr="00D30A94" w:rsidRDefault="00644227" w:rsidP="00C94196">
            <w:pPr>
              <w:rPr>
                <w:rFonts w:eastAsia="Times New Roman"/>
                <w:lang w:eastAsia="hr-HR"/>
              </w:rPr>
            </w:pPr>
            <w:r>
              <w:rPr>
                <w:rFonts w:eastAsia="Times New Roman"/>
                <w:lang w:eastAsia="hr-HR"/>
              </w:rPr>
              <w:t>k.č.br. 300/1,  k.o. Šodolovci (naselje Šodolovci)</w:t>
            </w:r>
          </w:p>
        </w:tc>
        <w:tc>
          <w:tcPr>
            <w:tcW w:w="1328" w:type="dxa"/>
          </w:tcPr>
          <w:p w14:paraId="453811FC" w14:textId="77777777" w:rsidR="00644227" w:rsidRPr="00D30A94" w:rsidRDefault="00644227" w:rsidP="00C94196">
            <w:pPr>
              <w:rPr>
                <w:rFonts w:eastAsia="Times New Roman"/>
                <w:lang w:eastAsia="hr-HR"/>
              </w:rPr>
            </w:pPr>
            <w:r>
              <w:rPr>
                <w:rFonts w:eastAsia="Times New Roman"/>
                <w:lang w:eastAsia="hr-HR"/>
              </w:rPr>
              <w:t>300</w:t>
            </w:r>
          </w:p>
        </w:tc>
        <w:tc>
          <w:tcPr>
            <w:tcW w:w="2410" w:type="dxa"/>
          </w:tcPr>
          <w:p w14:paraId="1316B7BB" w14:textId="77777777" w:rsidR="00644227" w:rsidRDefault="00644227" w:rsidP="00C94196">
            <w:pPr>
              <w:rPr>
                <w:rFonts w:eastAsia="Times New Roman"/>
                <w:lang w:eastAsia="hr-HR"/>
              </w:rPr>
            </w:pPr>
            <w:r>
              <w:rPr>
                <w:rFonts w:eastAsia="Times New Roman"/>
                <w:lang w:eastAsia="hr-HR"/>
              </w:rPr>
              <w:t xml:space="preserve">Miješani komunalni otpad </w:t>
            </w:r>
          </w:p>
          <w:p w14:paraId="699349D6" w14:textId="77777777" w:rsidR="00644227" w:rsidRPr="00D30A94" w:rsidRDefault="00644227" w:rsidP="00C94196">
            <w:pPr>
              <w:rPr>
                <w:rFonts w:eastAsia="Times New Roman"/>
                <w:lang w:eastAsia="hr-HR"/>
              </w:rPr>
            </w:pPr>
            <w:r>
              <w:rPr>
                <w:rFonts w:eastAsia="Times New Roman"/>
                <w:lang w:eastAsia="hr-HR"/>
              </w:rPr>
              <w:t>20 03 01</w:t>
            </w:r>
          </w:p>
        </w:tc>
        <w:tc>
          <w:tcPr>
            <w:tcW w:w="1712" w:type="dxa"/>
          </w:tcPr>
          <w:p w14:paraId="52848CD4" w14:textId="77777777" w:rsidR="00644227" w:rsidRPr="00D30A94" w:rsidRDefault="00644227" w:rsidP="00C94196">
            <w:pPr>
              <w:rPr>
                <w:rFonts w:eastAsia="Times New Roman"/>
                <w:lang w:eastAsia="hr-HR"/>
              </w:rPr>
            </w:pPr>
            <w:r>
              <w:rPr>
                <w:rFonts w:eastAsia="Times New Roman"/>
                <w:lang w:eastAsia="hr-HR"/>
              </w:rPr>
              <w:t>NE</w:t>
            </w:r>
          </w:p>
        </w:tc>
        <w:tc>
          <w:tcPr>
            <w:tcW w:w="1406" w:type="dxa"/>
          </w:tcPr>
          <w:p w14:paraId="421B850C" w14:textId="77777777" w:rsidR="00644227" w:rsidRPr="00D30A94" w:rsidRDefault="00644227" w:rsidP="00C94196">
            <w:pPr>
              <w:rPr>
                <w:rFonts w:eastAsia="Times New Roman"/>
                <w:lang w:eastAsia="hr-HR"/>
              </w:rPr>
            </w:pPr>
            <w:r>
              <w:rPr>
                <w:rFonts w:eastAsia="Times New Roman"/>
                <w:lang w:eastAsia="hr-HR"/>
              </w:rPr>
              <w:t>NE</w:t>
            </w:r>
          </w:p>
        </w:tc>
      </w:tr>
      <w:tr w:rsidR="00644227" w:rsidRPr="00D30A94" w14:paraId="21F473A8" w14:textId="77777777" w:rsidTr="00EA1C87">
        <w:tc>
          <w:tcPr>
            <w:tcW w:w="2074" w:type="dxa"/>
          </w:tcPr>
          <w:p w14:paraId="0CE8F2F5" w14:textId="77777777" w:rsidR="00644227" w:rsidRPr="00D30A94" w:rsidRDefault="00644227" w:rsidP="00C94196">
            <w:pPr>
              <w:rPr>
                <w:rFonts w:eastAsia="Times New Roman"/>
                <w:lang w:eastAsia="hr-HR"/>
              </w:rPr>
            </w:pPr>
            <w:r>
              <w:rPr>
                <w:rFonts w:eastAsia="Times New Roman"/>
                <w:lang w:eastAsia="hr-HR"/>
              </w:rPr>
              <w:t>Dio k.č.br. 1 k.o. Šodolovci (naselje Petrova Slatina)</w:t>
            </w:r>
          </w:p>
        </w:tc>
        <w:tc>
          <w:tcPr>
            <w:tcW w:w="1328" w:type="dxa"/>
          </w:tcPr>
          <w:p w14:paraId="5FBD5574" w14:textId="77777777" w:rsidR="00644227" w:rsidRPr="00D30A94" w:rsidRDefault="00644227" w:rsidP="00C94196">
            <w:pPr>
              <w:rPr>
                <w:rFonts w:eastAsia="Times New Roman"/>
                <w:lang w:eastAsia="hr-HR"/>
              </w:rPr>
            </w:pPr>
            <w:r>
              <w:rPr>
                <w:rFonts w:eastAsia="Times New Roman"/>
                <w:lang w:eastAsia="hr-HR"/>
              </w:rPr>
              <w:t>90</w:t>
            </w:r>
          </w:p>
        </w:tc>
        <w:tc>
          <w:tcPr>
            <w:tcW w:w="2410" w:type="dxa"/>
          </w:tcPr>
          <w:p w14:paraId="7D8422AC" w14:textId="77777777" w:rsidR="00644227" w:rsidRPr="00D30A94" w:rsidRDefault="00644227" w:rsidP="00C94196">
            <w:pPr>
              <w:rPr>
                <w:rFonts w:eastAsia="Times New Roman"/>
                <w:lang w:eastAsia="hr-HR"/>
              </w:rPr>
            </w:pPr>
            <w:r>
              <w:rPr>
                <w:rFonts w:eastAsia="Times New Roman"/>
                <w:lang w:eastAsia="hr-HR"/>
              </w:rPr>
              <w:t>Glomazni i građevinski otpad</w:t>
            </w:r>
          </w:p>
        </w:tc>
        <w:tc>
          <w:tcPr>
            <w:tcW w:w="1712" w:type="dxa"/>
          </w:tcPr>
          <w:p w14:paraId="51331107" w14:textId="77777777" w:rsidR="00644227" w:rsidRPr="00D30A94" w:rsidRDefault="00644227" w:rsidP="00C94196">
            <w:pPr>
              <w:rPr>
                <w:rFonts w:eastAsia="Times New Roman"/>
                <w:lang w:eastAsia="hr-HR"/>
              </w:rPr>
            </w:pPr>
            <w:r>
              <w:rPr>
                <w:rFonts w:eastAsia="Times New Roman"/>
                <w:lang w:eastAsia="hr-HR"/>
              </w:rPr>
              <w:t>NE</w:t>
            </w:r>
          </w:p>
        </w:tc>
        <w:tc>
          <w:tcPr>
            <w:tcW w:w="1406" w:type="dxa"/>
          </w:tcPr>
          <w:p w14:paraId="2F210CCA" w14:textId="77777777" w:rsidR="00644227" w:rsidRPr="00D30A94" w:rsidRDefault="00644227" w:rsidP="00C94196">
            <w:pPr>
              <w:rPr>
                <w:rFonts w:eastAsia="Times New Roman"/>
                <w:lang w:eastAsia="hr-HR"/>
              </w:rPr>
            </w:pPr>
            <w:r>
              <w:rPr>
                <w:rFonts w:eastAsia="Times New Roman"/>
                <w:lang w:eastAsia="hr-HR"/>
              </w:rPr>
              <w:t>NE</w:t>
            </w:r>
          </w:p>
        </w:tc>
      </w:tr>
    </w:tbl>
    <w:p w14:paraId="08819AAD" w14:textId="77777777" w:rsidR="00644227" w:rsidRDefault="00644227" w:rsidP="00C94196">
      <w:bookmarkStart w:id="95" w:name="_Toc95903330"/>
    </w:p>
    <w:p w14:paraId="6F17873B" w14:textId="77777777" w:rsidR="00644227" w:rsidRPr="009C33A2" w:rsidRDefault="00644227" w:rsidP="00C94196">
      <w:r>
        <w:t xml:space="preserve">   </w:t>
      </w:r>
      <w:r w:rsidRPr="009C33A2">
        <w:t>Tablica</w:t>
      </w:r>
      <w:r>
        <w:t xml:space="preserve"> </w:t>
      </w:r>
      <w:r w:rsidRPr="009C33A2">
        <w:t>1</w:t>
      </w:r>
      <w:r>
        <w:t xml:space="preserve">2. </w:t>
      </w:r>
      <w:r w:rsidRPr="009C33A2">
        <w:t xml:space="preserve">Popis </w:t>
      </w:r>
      <w:r>
        <w:t>saniranih</w:t>
      </w:r>
      <w:r w:rsidRPr="009C33A2">
        <w:t xml:space="preserve"> </w:t>
      </w:r>
      <w:r w:rsidRPr="009D0E42">
        <w:rPr>
          <w:rFonts w:eastAsia="Times New Roman"/>
          <w:lang w:eastAsia="hr-HR"/>
        </w:rPr>
        <w:t xml:space="preserve">lokacija </w:t>
      </w:r>
      <w:r>
        <w:t xml:space="preserve">onečišćenih </w:t>
      </w:r>
      <w:r w:rsidRPr="00E14087">
        <w:t>otpadom</w:t>
      </w:r>
      <w:r>
        <w:t xml:space="preserve"> </w:t>
      </w:r>
      <w:r w:rsidRPr="009C33A2">
        <w:t>u 2022. godini</w:t>
      </w:r>
      <w:bookmarkEnd w:id="95"/>
    </w:p>
    <w:tbl>
      <w:tblPr>
        <w:tblStyle w:val="Reetkatablice"/>
        <w:tblW w:w="0" w:type="auto"/>
        <w:tblInd w:w="137" w:type="dxa"/>
        <w:tblLook w:val="04A0" w:firstRow="1" w:lastRow="0" w:firstColumn="1" w:lastColumn="0" w:noHBand="0" w:noVBand="1"/>
      </w:tblPr>
      <w:tblGrid>
        <w:gridCol w:w="1830"/>
        <w:gridCol w:w="1215"/>
        <w:gridCol w:w="1538"/>
        <w:gridCol w:w="1439"/>
        <w:gridCol w:w="1313"/>
        <w:gridCol w:w="1590"/>
      </w:tblGrid>
      <w:tr w:rsidR="00644227" w:rsidRPr="005D02A0" w14:paraId="496077F3" w14:textId="77777777" w:rsidTr="00EA1C87">
        <w:tc>
          <w:tcPr>
            <w:tcW w:w="1842" w:type="dxa"/>
            <w:tcBorders>
              <w:right w:val="single" w:sz="4" w:space="0" w:color="auto"/>
            </w:tcBorders>
            <w:shd w:val="clear" w:color="auto" w:fill="D9E2F3" w:themeFill="accent1" w:themeFillTint="33"/>
          </w:tcPr>
          <w:p w14:paraId="74ABDEF6" w14:textId="77777777" w:rsidR="00644227" w:rsidRPr="005D02A0" w:rsidRDefault="00644227" w:rsidP="00C94196">
            <w:pPr>
              <w:rPr>
                <w:rFonts w:eastAsia="Times New Roman"/>
                <w:lang w:eastAsia="hr-HR"/>
              </w:rPr>
            </w:pPr>
            <w:r w:rsidRPr="005D02A0">
              <w:rPr>
                <w:rFonts w:eastAsia="Times New Roman"/>
                <w:lang w:eastAsia="hr-HR"/>
              </w:rPr>
              <w:t xml:space="preserve">Naziv </w:t>
            </w:r>
            <w:r w:rsidRPr="006220B7">
              <w:rPr>
                <w:i/>
              </w:rPr>
              <w:t xml:space="preserve"> </w:t>
            </w:r>
            <w:r w:rsidRPr="00E14087">
              <w:t>lokacije</w:t>
            </w:r>
            <w:r>
              <w:t xml:space="preserve"> onečišćene</w:t>
            </w:r>
            <w:r w:rsidRPr="00E14087">
              <w:t xml:space="preserve"> otpadom</w:t>
            </w:r>
            <w:r>
              <w:t xml:space="preserve"> s k.č.br.</w:t>
            </w:r>
          </w:p>
        </w:tc>
        <w:tc>
          <w:tcPr>
            <w:tcW w:w="1181" w:type="dxa"/>
            <w:tcBorders>
              <w:left w:val="single" w:sz="4" w:space="0" w:color="auto"/>
            </w:tcBorders>
            <w:shd w:val="clear" w:color="auto" w:fill="D9E2F3" w:themeFill="accent1" w:themeFillTint="33"/>
          </w:tcPr>
          <w:p w14:paraId="00957F61" w14:textId="77777777" w:rsidR="00644227" w:rsidRDefault="00644227" w:rsidP="00C94196">
            <w:pPr>
              <w:rPr>
                <w:rFonts w:eastAsia="Times New Roman"/>
                <w:lang w:eastAsia="hr-HR"/>
              </w:rPr>
            </w:pPr>
            <w:r>
              <w:rPr>
                <w:rFonts w:eastAsia="Times New Roman"/>
                <w:lang w:eastAsia="hr-HR"/>
              </w:rPr>
              <w:t>Način</w:t>
            </w:r>
          </w:p>
          <w:p w14:paraId="02445108" w14:textId="77777777" w:rsidR="00644227" w:rsidRDefault="00644227" w:rsidP="00C94196">
            <w:pPr>
              <w:rPr>
                <w:rFonts w:eastAsia="Times New Roman"/>
                <w:lang w:eastAsia="hr-HR"/>
              </w:rPr>
            </w:pPr>
            <w:r>
              <w:rPr>
                <w:rFonts w:eastAsia="Times New Roman"/>
                <w:lang w:eastAsia="hr-HR"/>
              </w:rPr>
              <w:t>sanacije lokacije onečišćene</w:t>
            </w:r>
          </w:p>
          <w:p w14:paraId="11E55A81" w14:textId="77777777" w:rsidR="00644227" w:rsidRPr="005D02A0" w:rsidRDefault="00644227" w:rsidP="00C94196">
            <w:pPr>
              <w:rPr>
                <w:rFonts w:eastAsia="Times New Roman"/>
                <w:lang w:eastAsia="hr-HR"/>
              </w:rPr>
            </w:pPr>
            <w:r>
              <w:rPr>
                <w:rFonts w:eastAsia="Times New Roman"/>
                <w:lang w:eastAsia="hr-HR"/>
              </w:rPr>
              <w:t>otpadom</w:t>
            </w:r>
            <w:r>
              <w:rPr>
                <w:rStyle w:val="Referencafusnote"/>
                <w:rFonts w:ascii="Times New Roman" w:eastAsia="Times New Roman" w:hAnsi="Times New Roman" w:cs="Times New Roman"/>
                <w:lang w:eastAsia="hr-HR"/>
              </w:rPr>
              <w:footnoteReference w:id="7"/>
            </w:r>
          </w:p>
        </w:tc>
        <w:tc>
          <w:tcPr>
            <w:tcW w:w="1545" w:type="dxa"/>
            <w:shd w:val="clear" w:color="auto" w:fill="D9E2F3" w:themeFill="accent1" w:themeFillTint="33"/>
          </w:tcPr>
          <w:p w14:paraId="26CDC77D" w14:textId="77777777" w:rsidR="00644227" w:rsidRPr="005D02A0" w:rsidRDefault="00644227" w:rsidP="00C94196">
            <w:pPr>
              <w:rPr>
                <w:rFonts w:eastAsia="Times New Roman"/>
                <w:lang w:eastAsia="hr-HR"/>
              </w:rPr>
            </w:pPr>
            <w:r w:rsidRPr="005D02A0">
              <w:rPr>
                <w:rFonts w:eastAsia="Times New Roman"/>
                <w:lang w:eastAsia="hr-HR"/>
              </w:rPr>
              <w:t xml:space="preserve">Utrošena financijska sredstva </w:t>
            </w:r>
            <w:r>
              <w:rPr>
                <w:rFonts w:eastAsia="Times New Roman"/>
                <w:lang w:eastAsia="hr-HR"/>
              </w:rPr>
              <w:t xml:space="preserve">za sanaciju </w:t>
            </w:r>
            <w:r w:rsidRPr="005D02A0">
              <w:rPr>
                <w:rFonts w:eastAsia="Times New Roman"/>
                <w:lang w:eastAsia="hr-HR"/>
              </w:rPr>
              <w:t>u 202</w:t>
            </w:r>
            <w:r>
              <w:rPr>
                <w:rFonts w:eastAsia="Times New Roman"/>
                <w:lang w:eastAsia="hr-HR"/>
              </w:rPr>
              <w:t xml:space="preserve">2. </w:t>
            </w:r>
            <w:r w:rsidRPr="005D02A0">
              <w:rPr>
                <w:rFonts w:eastAsia="Times New Roman"/>
                <w:lang w:eastAsia="hr-HR"/>
              </w:rPr>
              <w:t xml:space="preserve"> bez PDV-a </w:t>
            </w:r>
          </w:p>
        </w:tc>
        <w:tc>
          <w:tcPr>
            <w:tcW w:w="1445" w:type="dxa"/>
            <w:shd w:val="clear" w:color="auto" w:fill="D9E2F3" w:themeFill="accent1" w:themeFillTint="33"/>
          </w:tcPr>
          <w:p w14:paraId="3F6ACF94" w14:textId="77777777" w:rsidR="00644227" w:rsidRPr="005D02A0" w:rsidRDefault="00644227" w:rsidP="00C94196">
            <w:pPr>
              <w:rPr>
                <w:rFonts w:eastAsia="Times New Roman"/>
                <w:lang w:eastAsia="hr-HR"/>
              </w:rPr>
            </w:pPr>
            <w:r w:rsidRPr="005D02A0">
              <w:rPr>
                <w:rFonts w:eastAsia="Times New Roman"/>
                <w:lang w:eastAsia="hr-HR"/>
              </w:rPr>
              <w:t>Utrošena financijska sredstva iz proračuna JLS</w:t>
            </w:r>
          </w:p>
        </w:tc>
        <w:tc>
          <w:tcPr>
            <w:tcW w:w="1315" w:type="dxa"/>
            <w:shd w:val="clear" w:color="auto" w:fill="D9E2F3" w:themeFill="accent1" w:themeFillTint="33"/>
          </w:tcPr>
          <w:p w14:paraId="7FAA35B1" w14:textId="77777777" w:rsidR="00644227" w:rsidRPr="005D02A0" w:rsidRDefault="00644227" w:rsidP="00C94196">
            <w:pPr>
              <w:rPr>
                <w:rFonts w:eastAsia="Times New Roman"/>
                <w:lang w:eastAsia="hr-HR"/>
              </w:rPr>
            </w:pPr>
            <w:r w:rsidRPr="005D02A0">
              <w:rPr>
                <w:rFonts w:eastAsia="Times New Roman"/>
                <w:lang w:eastAsia="hr-HR"/>
              </w:rPr>
              <w:t>Utrošena financijska sredstva iz sredstava FZOEU</w:t>
            </w:r>
          </w:p>
        </w:tc>
        <w:tc>
          <w:tcPr>
            <w:tcW w:w="1597" w:type="dxa"/>
            <w:shd w:val="clear" w:color="auto" w:fill="D9E2F3" w:themeFill="accent1" w:themeFillTint="33"/>
          </w:tcPr>
          <w:p w14:paraId="3FDAD66A" w14:textId="77777777" w:rsidR="00644227" w:rsidRPr="005D02A0" w:rsidRDefault="00644227" w:rsidP="00C94196">
            <w:pPr>
              <w:rPr>
                <w:rFonts w:eastAsia="Times New Roman"/>
                <w:lang w:eastAsia="hr-HR"/>
              </w:rPr>
            </w:pPr>
            <w:r w:rsidRPr="005D02A0">
              <w:rPr>
                <w:rFonts w:eastAsia="Times New Roman"/>
                <w:lang w:eastAsia="hr-HR"/>
              </w:rPr>
              <w:t>Utrošena financijska sredstva iz drugih izvora financiranja</w:t>
            </w:r>
          </w:p>
        </w:tc>
      </w:tr>
      <w:tr w:rsidR="00644227" w:rsidRPr="005D02A0" w14:paraId="3026102B" w14:textId="77777777" w:rsidTr="00EA1C87">
        <w:tc>
          <w:tcPr>
            <w:tcW w:w="1842" w:type="dxa"/>
            <w:tcBorders>
              <w:right w:val="single" w:sz="4" w:space="0" w:color="auto"/>
            </w:tcBorders>
          </w:tcPr>
          <w:p w14:paraId="14E67E25" w14:textId="77777777" w:rsidR="00644227" w:rsidRPr="005D02A0" w:rsidRDefault="00644227" w:rsidP="00C94196">
            <w:pPr>
              <w:rPr>
                <w:rFonts w:eastAsia="Times New Roman"/>
                <w:lang w:eastAsia="hr-HR"/>
              </w:rPr>
            </w:pPr>
            <w:r>
              <w:rPr>
                <w:rFonts w:eastAsia="Times New Roman"/>
                <w:lang w:eastAsia="hr-HR"/>
              </w:rPr>
              <w:t>k.č.br. 193/6, 193/15, 194, k.o. Šodolovci (naselje Šodolovci)</w:t>
            </w:r>
          </w:p>
        </w:tc>
        <w:tc>
          <w:tcPr>
            <w:tcW w:w="1181" w:type="dxa"/>
            <w:tcBorders>
              <w:left w:val="single" w:sz="4" w:space="0" w:color="auto"/>
            </w:tcBorders>
          </w:tcPr>
          <w:p w14:paraId="69821540" w14:textId="77777777" w:rsidR="00644227" w:rsidRPr="005D02A0" w:rsidRDefault="00644227" w:rsidP="00C94196">
            <w:pPr>
              <w:rPr>
                <w:rFonts w:eastAsia="Times New Roman"/>
                <w:lang w:eastAsia="hr-HR"/>
              </w:rPr>
            </w:pPr>
            <w:r>
              <w:rPr>
                <w:rFonts w:eastAsia="Times New Roman"/>
                <w:lang w:eastAsia="hr-HR"/>
              </w:rPr>
              <w:t>Strunje-Trade d.o.o.</w:t>
            </w:r>
          </w:p>
        </w:tc>
        <w:tc>
          <w:tcPr>
            <w:tcW w:w="1545" w:type="dxa"/>
          </w:tcPr>
          <w:p w14:paraId="3E7620DA" w14:textId="77777777" w:rsidR="00644227" w:rsidRPr="005D02A0" w:rsidRDefault="00644227" w:rsidP="00C94196">
            <w:pPr>
              <w:rPr>
                <w:rFonts w:eastAsia="Times New Roman"/>
                <w:lang w:eastAsia="hr-HR"/>
              </w:rPr>
            </w:pPr>
            <w:r>
              <w:rPr>
                <w:rFonts w:eastAsia="Times New Roman"/>
                <w:lang w:eastAsia="hr-HR"/>
              </w:rPr>
              <w:t>354.961,78</w:t>
            </w:r>
          </w:p>
        </w:tc>
        <w:tc>
          <w:tcPr>
            <w:tcW w:w="1445" w:type="dxa"/>
          </w:tcPr>
          <w:p w14:paraId="54D7148D" w14:textId="77777777" w:rsidR="00644227" w:rsidRPr="005D02A0" w:rsidRDefault="00644227" w:rsidP="00C94196">
            <w:pPr>
              <w:rPr>
                <w:rFonts w:eastAsia="Times New Roman"/>
                <w:lang w:eastAsia="hr-HR"/>
              </w:rPr>
            </w:pPr>
            <w:r>
              <w:rPr>
                <w:rFonts w:eastAsia="Times New Roman"/>
                <w:lang w:eastAsia="hr-HR"/>
              </w:rPr>
              <w:t>96.362,23</w:t>
            </w:r>
          </w:p>
        </w:tc>
        <w:tc>
          <w:tcPr>
            <w:tcW w:w="1315" w:type="dxa"/>
          </w:tcPr>
          <w:p w14:paraId="5A3C3864" w14:textId="77777777" w:rsidR="00644227" w:rsidRPr="005D02A0" w:rsidRDefault="00644227" w:rsidP="00C94196">
            <w:pPr>
              <w:rPr>
                <w:rFonts w:eastAsia="Times New Roman"/>
                <w:lang w:eastAsia="hr-HR"/>
              </w:rPr>
            </w:pPr>
            <w:r>
              <w:rPr>
                <w:rFonts w:eastAsia="Times New Roman"/>
                <w:lang w:eastAsia="hr-HR"/>
              </w:rPr>
              <w:t>347.340,00</w:t>
            </w:r>
          </w:p>
        </w:tc>
        <w:tc>
          <w:tcPr>
            <w:tcW w:w="1597" w:type="dxa"/>
          </w:tcPr>
          <w:p w14:paraId="534C45FE" w14:textId="77777777" w:rsidR="00644227" w:rsidRPr="005D02A0" w:rsidRDefault="00644227" w:rsidP="00C94196">
            <w:pPr>
              <w:rPr>
                <w:rFonts w:eastAsia="Times New Roman"/>
                <w:lang w:eastAsia="hr-HR"/>
              </w:rPr>
            </w:pPr>
            <w:r>
              <w:rPr>
                <w:rFonts w:eastAsia="Times New Roman"/>
                <w:lang w:eastAsia="hr-HR"/>
              </w:rPr>
              <w:t>-</w:t>
            </w:r>
          </w:p>
        </w:tc>
      </w:tr>
    </w:tbl>
    <w:p w14:paraId="3F4714DE" w14:textId="0EF77150" w:rsidR="00644227" w:rsidRPr="00E647CE" w:rsidRDefault="00644227" w:rsidP="00C94196">
      <w:pPr>
        <w:rPr>
          <w:rFonts w:eastAsia="Times New Roman"/>
          <w:lang w:eastAsia="hr-HR"/>
        </w:rPr>
      </w:pPr>
    </w:p>
    <w:p w14:paraId="66C4D424" w14:textId="22F0CF04" w:rsidR="00644227" w:rsidRDefault="00644227" w:rsidP="00C94196">
      <w:bookmarkStart w:id="96" w:name="_Toc95905139"/>
      <w:r>
        <w:t xml:space="preserve">8. PROVEDENE </w:t>
      </w:r>
      <w:r w:rsidRPr="00CD1B26">
        <w:t xml:space="preserve">MJERE </w:t>
      </w:r>
      <w:r>
        <w:t>Z</w:t>
      </w:r>
      <w:r w:rsidRPr="00CD1B26">
        <w:t>A OSTVARENJE CILJEVA SMANJIVANJA ILI SPRJEČAVANJA NASTANKA OTPADA</w:t>
      </w:r>
      <w:bookmarkEnd w:id="96"/>
    </w:p>
    <w:p w14:paraId="280B6310" w14:textId="77777777" w:rsidR="00644227" w:rsidRPr="00E418CE" w:rsidRDefault="00644227" w:rsidP="00C94196">
      <w:r w:rsidRPr="00E418CE">
        <w:t>Tablica 1</w:t>
      </w:r>
      <w:r>
        <w:t>3</w:t>
      </w:r>
      <w:r w:rsidRPr="00E418CE">
        <w:t xml:space="preserve">. Popis provedenih mjera i aktivnosti za ostvarenje ciljeva iz PGO </w:t>
      </w:r>
      <w:r>
        <w:t>Općine Šodolovci</w:t>
      </w:r>
    </w:p>
    <w:tbl>
      <w:tblPr>
        <w:tblStyle w:val="Reetkatablice"/>
        <w:tblW w:w="0" w:type="auto"/>
        <w:tblInd w:w="360" w:type="dxa"/>
        <w:tblLayout w:type="fixed"/>
        <w:tblLook w:val="04A0" w:firstRow="1" w:lastRow="0" w:firstColumn="1" w:lastColumn="0" w:noHBand="0" w:noVBand="1"/>
      </w:tblPr>
      <w:tblGrid>
        <w:gridCol w:w="1903"/>
        <w:gridCol w:w="1560"/>
        <w:gridCol w:w="3402"/>
        <w:gridCol w:w="1809"/>
      </w:tblGrid>
      <w:tr w:rsidR="00644227" w:rsidRPr="00CD1B26" w14:paraId="7E47F7B1" w14:textId="77777777" w:rsidTr="00EA1C87">
        <w:trPr>
          <w:trHeight w:val="702"/>
        </w:trPr>
        <w:tc>
          <w:tcPr>
            <w:tcW w:w="1903" w:type="dxa"/>
            <w:shd w:val="clear" w:color="auto" w:fill="D9E2F3" w:themeFill="accent1" w:themeFillTint="33"/>
          </w:tcPr>
          <w:p w14:paraId="57E42B90" w14:textId="77777777" w:rsidR="00644227" w:rsidRPr="00CD1B26" w:rsidRDefault="00644227" w:rsidP="00C94196">
            <w:r>
              <w:t xml:space="preserve">Mjera </w:t>
            </w:r>
          </w:p>
        </w:tc>
        <w:tc>
          <w:tcPr>
            <w:tcW w:w="1560" w:type="dxa"/>
            <w:tcBorders>
              <w:right w:val="single" w:sz="4" w:space="0" w:color="auto"/>
            </w:tcBorders>
            <w:shd w:val="clear" w:color="auto" w:fill="D9E2F3" w:themeFill="accent1" w:themeFillTint="33"/>
          </w:tcPr>
          <w:p w14:paraId="6768097A" w14:textId="77777777" w:rsidR="00644227" w:rsidRPr="00CD1B26" w:rsidRDefault="00644227" w:rsidP="00C94196">
            <w:r>
              <w:t>Cilj</w:t>
            </w:r>
          </w:p>
        </w:tc>
        <w:tc>
          <w:tcPr>
            <w:tcW w:w="3402" w:type="dxa"/>
            <w:tcBorders>
              <w:left w:val="single" w:sz="4" w:space="0" w:color="auto"/>
            </w:tcBorders>
            <w:shd w:val="clear" w:color="auto" w:fill="D9E2F3" w:themeFill="accent1" w:themeFillTint="33"/>
          </w:tcPr>
          <w:p w14:paraId="1D40892E" w14:textId="77777777" w:rsidR="00644227" w:rsidRPr="00CD1B26" w:rsidRDefault="00644227" w:rsidP="00C94196">
            <w:r>
              <w:t>Aktivnost</w:t>
            </w:r>
          </w:p>
        </w:tc>
        <w:tc>
          <w:tcPr>
            <w:tcW w:w="1809" w:type="dxa"/>
            <w:shd w:val="clear" w:color="auto" w:fill="D9E2F3" w:themeFill="accent1" w:themeFillTint="33"/>
          </w:tcPr>
          <w:p w14:paraId="4FDB66DA" w14:textId="77777777" w:rsidR="00644227" w:rsidRPr="00CD1B26" w:rsidRDefault="00644227" w:rsidP="00C94196">
            <w:r w:rsidRPr="00CD1B26">
              <w:t>Izvršeno</w:t>
            </w:r>
          </w:p>
          <w:p w14:paraId="2F059B6D" w14:textId="77777777" w:rsidR="00644227" w:rsidRDefault="00644227" w:rsidP="00C94196">
            <w:r w:rsidRPr="00CD1B26">
              <w:t>DA/NE/</w:t>
            </w:r>
          </w:p>
          <w:p w14:paraId="05288376" w14:textId="77777777" w:rsidR="00644227" w:rsidRPr="00CD1B26" w:rsidRDefault="00644227" w:rsidP="00C94196">
            <w:r w:rsidRPr="00CD1B26">
              <w:t>DJELOMIČNO</w:t>
            </w:r>
            <w:r>
              <w:rPr>
                <w:rStyle w:val="Referencafusnote"/>
                <w:rFonts w:ascii="Times New Roman" w:hAnsi="Times New Roman" w:cs="Times New Roman"/>
              </w:rPr>
              <w:footnoteReference w:id="8"/>
            </w:r>
          </w:p>
        </w:tc>
      </w:tr>
      <w:tr w:rsidR="00644227" w:rsidRPr="00CD1B26" w14:paraId="3A20AB88" w14:textId="77777777" w:rsidTr="00EA1C87">
        <w:trPr>
          <w:trHeight w:val="362"/>
        </w:trPr>
        <w:tc>
          <w:tcPr>
            <w:tcW w:w="1903" w:type="dxa"/>
          </w:tcPr>
          <w:p w14:paraId="29F6397D" w14:textId="77777777" w:rsidR="00644227" w:rsidRPr="005F410A" w:rsidRDefault="00644227" w:rsidP="00C94196">
            <w:pPr>
              <w:rPr>
                <w:iCs/>
              </w:rPr>
            </w:pPr>
            <w:r w:rsidRPr="005F410A">
              <w:rPr>
                <w:iCs/>
              </w:rPr>
              <w:lastRenderedPageBreak/>
              <w:t>Mjera izbjegavanja nastanka otpada</w:t>
            </w:r>
          </w:p>
        </w:tc>
        <w:tc>
          <w:tcPr>
            <w:tcW w:w="1560" w:type="dxa"/>
            <w:tcBorders>
              <w:right w:val="single" w:sz="4" w:space="0" w:color="auto"/>
            </w:tcBorders>
          </w:tcPr>
          <w:p w14:paraId="6608315F" w14:textId="77777777" w:rsidR="00644227" w:rsidRPr="005F410A" w:rsidRDefault="00644227" w:rsidP="00C94196">
            <w:pPr>
              <w:rPr>
                <w:iCs/>
              </w:rPr>
            </w:pPr>
            <w:r w:rsidRPr="005F410A">
              <w:rPr>
                <w:iCs/>
              </w:rPr>
              <w:t>Provedba mjera odvojenog sakupljanja otpada</w:t>
            </w:r>
          </w:p>
        </w:tc>
        <w:tc>
          <w:tcPr>
            <w:tcW w:w="3402" w:type="dxa"/>
            <w:tcBorders>
              <w:left w:val="single" w:sz="4" w:space="0" w:color="auto"/>
            </w:tcBorders>
          </w:tcPr>
          <w:p w14:paraId="635AF5DB" w14:textId="77777777" w:rsidR="00644227" w:rsidRPr="005F410A" w:rsidRDefault="00644227" w:rsidP="00C94196">
            <w:pPr>
              <w:rPr>
                <w:iCs/>
              </w:rPr>
            </w:pPr>
            <w:r w:rsidRPr="005F410A">
              <w:rPr>
                <w:iCs/>
              </w:rPr>
              <w:t>Općina Šodolovci je izvršila nabavku spremnika za odvojeno sakupljanja otpada-plastike, a nabavka spremnika za reciklabilni otpad je sufinancirana od strane FZOEU.</w:t>
            </w:r>
          </w:p>
        </w:tc>
        <w:tc>
          <w:tcPr>
            <w:tcW w:w="1809" w:type="dxa"/>
          </w:tcPr>
          <w:p w14:paraId="3396C56D" w14:textId="77777777" w:rsidR="00644227" w:rsidRPr="005F410A" w:rsidRDefault="00644227" w:rsidP="00C94196">
            <w:pPr>
              <w:rPr>
                <w:iCs/>
              </w:rPr>
            </w:pPr>
            <w:r w:rsidRPr="005F410A">
              <w:rPr>
                <w:iCs/>
              </w:rPr>
              <w:t>da</w:t>
            </w:r>
          </w:p>
        </w:tc>
      </w:tr>
      <w:tr w:rsidR="00644227" w:rsidRPr="00CD1B26" w14:paraId="0FAD71CC" w14:textId="77777777" w:rsidTr="00EA1C87">
        <w:trPr>
          <w:trHeight w:val="340"/>
        </w:trPr>
        <w:tc>
          <w:tcPr>
            <w:tcW w:w="1903" w:type="dxa"/>
          </w:tcPr>
          <w:p w14:paraId="12615E72" w14:textId="77777777" w:rsidR="00644227" w:rsidRPr="005F410A" w:rsidRDefault="00644227" w:rsidP="00C94196">
            <w:pPr>
              <w:rPr>
                <w:iCs/>
              </w:rPr>
            </w:pPr>
            <w:r w:rsidRPr="005F410A">
              <w:rPr>
                <w:iCs/>
              </w:rPr>
              <w:t>Mjera izbjegavanja nastanka otpada</w:t>
            </w:r>
          </w:p>
        </w:tc>
        <w:tc>
          <w:tcPr>
            <w:tcW w:w="1560" w:type="dxa"/>
            <w:tcBorders>
              <w:right w:val="single" w:sz="4" w:space="0" w:color="auto"/>
            </w:tcBorders>
          </w:tcPr>
          <w:p w14:paraId="3C70ED51" w14:textId="77777777" w:rsidR="00644227" w:rsidRPr="00CD1B26" w:rsidRDefault="00644227" w:rsidP="00C94196">
            <w:pPr>
              <w:rPr>
                <w:i/>
              </w:rPr>
            </w:pPr>
            <w:r w:rsidRPr="005F410A">
              <w:rPr>
                <w:iCs/>
              </w:rPr>
              <w:t>Mjere praćenja stanja okoliša (monitoring</w:t>
            </w:r>
            <w:r w:rsidRPr="00F33EB6">
              <w:rPr>
                <w:i/>
              </w:rPr>
              <w:t>)</w:t>
            </w:r>
          </w:p>
        </w:tc>
        <w:tc>
          <w:tcPr>
            <w:tcW w:w="3402" w:type="dxa"/>
            <w:tcBorders>
              <w:left w:val="single" w:sz="4" w:space="0" w:color="auto"/>
            </w:tcBorders>
          </w:tcPr>
          <w:p w14:paraId="534D1537" w14:textId="77777777" w:rsidR="00644227" w:rsidRPr="005F410A" w:rsidRDefault="00644227" w:rsidP="00C94196">
            <w:pPr>
              <w:rPr>
                <w:iCs/>
              </w:rPr>
            </w:pPr>
            <w:r w:rsidRPr="005F410A">
              <w:rPr>
                <w:iCs/>
              </w:rPr>
              <w:t>Uspostavljen je video nadzor na saniranoj lokaciji otpadom onečišćenog tla, te komunalni redar prilikom obilaska terena također vrši nadzor nad istim te prati stanje okoliša.</w:t>
            </w:r>
          </w:p>
        </w:tc>
        <w:tc>
          <w:tcPr>
            <w:tcW w:w="1809" w:type="dxa"/>
          </w:tcPr>
          <w:p w14:paraId="4F33C22F" w14:textId="77777777" w:rsidR="00644227" w:rsidRPr="005F410A" w:rsidRDefault="00644227" w:rsidP="00C94196">
            <w:pPr>
              <w:rPr>
                <w:iCs/>
              </w:rPr>
            </w:pPr>
            <w:r w:rsidRPr="005F410A">
              <w:rPr>
                <w:iCs/>
              </w:rPr>
              <w:t>da</w:t>
            </w:r>
          </w:p>
        </w:tc>
      </w:tr>
      <w:tr w:rsidR="00644227" w:rsidRPr="00CD1B26" w14:paraId="6446880F" w14:textId="77777777" w:rsidTr="00EA1C87">
        <w:trPr>
          <w:trHeight w:val="340"/>
        </w:trPr>
        <w:tc>
          <w:tcPr>
            <w:tcW w:w="1903" w:type="dxa"/>
          </w:tcPr>
          <w:p w14:paraId="0BF36818" w14:textId="77777777" w:rsidR="00644227" w:rsidRPr="00CD1B26" w:rsidRDefault="00644227" w:rsidP="00C94196">
            <w:pPr>
              <w:rPr>
                <w:i/>
              </w:rPr>
            </w:pPr>
          </w:p>
        </w:tc>
        <w:tc>
          <w:tcPr>
            <w:tcW w:w="1560" w:type="dxa"/>
            <w:tcBorders>
              <w:right w:val="single" w:sz="4" w:space="0" w:color="auto"/>
            </w:tcBorders>
          </w:tcPr>
          <w:p w14:paraId="13ED110D" w14:textId="77777777" w:rsidR="00644227" w:rsidRPr="00CD1B26" w:rsidRDefault="00644227" w:rsidP="00C94196">
            <w:pPr>
              <w:rPr>
                <w:i/>
              </w:rPr>
            </w:pPr>
          </w:p>
        </w:tc>
        <w:tc>
          <w:tcPr>
            <w:tcW w:w="3402" w:type="dxa"/>
            <w:tcBorders>
              <w:left w:val="single" w:sz="4" w:space="0" w:color="auto"/>
            </w:tcBorders>
          </w:tcPr>
          <w:p w14:paraId="08B3D945" w14:textId="77777777" w:rsidR="00644227" w:rsidRPr="00CD1B26" w:rsidRDefault="00644227" w:rsidP="00C94196">
            <w:pPr>
              <w:rPr>
                <w:i/>
              </w:rPr>
            </w:pPr>
          </w:p>
        </w:tc>
        <w:tc>
          <w:tcPr>
            <w:tcW w:w="1809" w:type="dxa"/>
          </w:tcPr>
          <w:p w14:paraId="76A2F2B9" w14:textId="77777777" w:rsidR="00644227" w:rsidRPr="00CD1B26" w:rsidRDefault="00644227" w:rsidP="00C94196">
            <w:pPr>
              <w:rPr>
                <w:i/>
              </w:rPr>
            </w:pPr>
          </w:p>
        </w:tc>
      </w:tr>
    </w:tbl>
    <w:p w14:paraId="00DE942D" w14:textId="77777777" w:rsidR="00644227" w:rsidRPr="00CD1B26" w:rsidRDefault="00644227" w:rsidP="00C94196"/>
    <w:p w14:paraId="75E724F6" w14:textId="77777777" w:rsidR="00644227" w:rsidRPr="009C33A2" w:rsidRDefault="00644227" w:rsidP="00C94196">
      <w:pPr>
        <w:rPr>
          <w:i/>
        </w:rPr>
      </w:pPr>
      <w:bookmarkStart w:id="97" w:name="_Toc95903331"/>
      <w:r>
        <w:t xml:space="preserve">          </w:t>
      </w:r>
      <w:r w:rsidRPr="009C33A2">
        <w:rPr>
          <w:i/>
        </w:rPr>
        <w:t xml:space="preserve">Tablica </w:t>
      </w:r>
      <w:r>
        <w:rPr>
          <w:i/>
        </w:rPr>
        <w:t xml:space="preserve">14. </w:t>
      </w:r>
      <w:r w:rsidRPr="009C33A2">
        <w:rPr>
          <w:i/>
        </w:rPr>
        <w:t>Popis izobrazno-informativnih aktivnosti</w:t>
      </w:r>
      <w:bookmarkEnd w:id="97"/>
    </w:p>
    <w:tbl>
      <w:tblPr>
        <w:tblStyle w:val="Reetkatablice"/>
        <w:tblW w:w="8707" w:type="dxa"/>
        <w:tblInd w:w="360" w:type="dxa"/>
        <w:tblLook w:val="04A0" w:firstRow="1" w:lastRow="0" w:firstColumn="1" w:lastColumn="0" w:noHBand="0" w:noVBand="1"/>
      </w:tblPr>
      <w:tblGrid>
        <w:gridCol w:w="2754"/>
        <w:gridCol w:w="2835"/>
        <w:gridCol w:w="3118"/>
      </w:tblGrid>
      <w:tr w:rsidR="00644227" w:rsidRPr="00103FAE" w14:paraId="45E3F823" w14:textId="77777777" w:rsidTr="00EA1C87">
        <w:tc>
          <w:tcPr>
            <w:tcW w:w="2754" w:type="dxa"/>
            <w:shd w:val="clear" w:color="auto" w:fill="D9E2F3" w:themeFill="accent1" w:themeFillTint="33"/>
          </w:tcPr>
          <w:p w14:paraId="3F81EE6D" w14:textId="77777777" w:rsidR="00644227" w:rsidRPr="00103FAE" w:rsidRDefault="00644227" w:rsidP="00C94196">
            <w:pPr>
              <w:rPr>
                <w:rFonts w:eastAsia="Times New Roman"/>
                <w:lang w:eastAsia="hr-HR"/>
              </w:rPr>
            </w:pPr>
            <w:r w:rsidRPr="00103FAE">
              <w:rPr>
                <w:rFonts w:eastAsia="Times New Roman"/>
                <w:lang w:eastAsia="hr-HR"/>
              </w:rPr>
              <w:t>Naziv izobrazno- informativne aktivnosti</w:t>
            </w:r>
          </w:p>
        </w:tc>
        <w:tc>
          <w:tcPr>
            <w:tcW w:w="2835" w:type="dxa"/>
            <w:shd w:val="clear" w:color="auto" w:fill="D9E2F3" w:themeFill="accent1" w:themeFillTint="33"/>
          </w:tcPr>
          <w:p w14:paraId="76A490C1" w14:textId="77777777" w:rsidR="00644227" w:rsidRPr="00103FAE" w:rsidRDefault="00644227" w:rsidP="00C94196">
            <w:pPr>
              <w:rPr>
                <w:rFonts w:eastAsia="Times New Roman"/>
                <w:lang w:eastAsia="hr-HR"/>
              </w:rPr>
            </w:pPr>
            <w:r>
              <w:rPr>
                <w:rFonts w:eastAsia="Times New Roman"/>
                <w:lang w:eastAsia="hr-HR"/>
              </w:rPr>
              <w:t xml:space="preserve">Način provedbe </w:t>
            </w:r>
            <w:r w:rsidRPr="00103FAE">
              <w:rPr>
                <w:rFonts w:eastAsia="Times New Roman"/>
                <w:lang w:eastAsia="hr-HR"/>
              </w:rPr>
              <w:t>izobrazno- informativne aktivnost</w:t>
            </w:r>
          </w:p>
        </w:tc>
        <w:tc>
          <w:tcPr>
            <w:tcW w:w="3118" w:type="dxa"/>
            <w:shd w:val="clear" w:color="auto" w:fill="D9E2F3" w:themeFill="accent1" w:themeFillTint="33"/>
          </w:tcPr>
          <w:p w14:paraId="22522F0E" w14:textId="77777777" w:rsidR="00644227" w:rsidRPr="00103FAE" w:rsidRDefault="00644227" w:rsidP="00C94196">
            <w:pPr>
              <w:rPr>
                <w:rFonts w:eastAsia="Times New Roman"/>
                <w:lang w:eastAsia="hr-HR"/>
              </w:rPr>
            </w:pPr>
            <w:r>
              <w:rPr>
                <w:rFonts w:eastAsia="Times New Roman"/>
                <w:lang w:eastAsia="hr-HR"/>
              </w:rPr>
              <w:t>Nositelj provedbe</w:t>
            </w:r>
          </w:p>
        </w:tc>
      </w:tr>
      <w:tr w:rsidR="00644227" w:rsidRPr="00103FAE" w14:paraId="1664B44B" w14:textId="77777777" w:rsidTr="00EA1C87">
        <w:tc>
          <w:tcPr>
            <w:tcW w:w="2754" w:type="dxa"/>
          </w:tcPr>
          <w:p w14:paraId="55B33E91" w14:textId="77777777" w:rsidR="00644227" w:rsidRPr="005F410A" w:rsidRDefault="00644227" w:rsidP="00C94196">
            <w:pPr>
              <w:rPr>
                <w:rFonts w:eastAsia="Times New Roman"/>
                <w:iCs/>
                <w:lang w:eastAsia="hr-HR"/>
              </w:rPr>
            </w:pPr>
            <w:r w:rsidRPr="005F410A">
              <w:rPr>
                <w:rFonts w:eastAsia="Times New Roman"/>
                <w:iCs/>
                <w:lang w:eastAsia="hr-HR"/>
              </w:rPr>
              <w:t>Informiranje javnosti o radu i uputama za odlaganje u mobilno reciklažno dvorište</w:t>
            </w:r>
          </w:p>
        </w:tc>
        <w:tc>
          <w:tcPr>
            <w:tcW w:w="2835" w:type="dxa"/>
          </w:tcPr>
          <w:p w14:paraId="58741113" w14:textId="77777777" w:rsidR="00644227" w:rsidRPr="005F410A" w:rsidRDefault="00644227" w:rsidP="00C94196">
            <w:pPr>
              <w:rPr>
                <w:rFonts w:eastAsia="Times New Roman"/>
                <w:iCs/>
                <w:lang w:eastAsia="hr-HR"/>
              </w:rPr>
            </w:pPr>
            <w:r w:rsidRPr="005F410A">
              <w:rPr>
                <w:rFonts w:eastAsia="Times New Roman"/>
                <w:iCs/>
                <w:lang w:eastAsia="hr-HR"/>
              </w:rPr>
              <w:t>Letak o informacijama putem informativnih ploča u naseljima općine</w:t>
            </w:r>
          </w:p>
        </w:tc>
        <w:tc>
          <w:tcPr>
            <w:tcW w:w="3118" w:type="dxa"/>
          </w:tcPr>
          <w:p w14:paraId="77BFDBEB" w14:textId="77777777" w:rsidR="00644227" w:rsidRPr="005F410A" w:rsidRDefault="00644227" w:rsidP="00C94196">
            <w:pPr>
              <w:rPr>
                <w:rFonts w:eastAsia="Times New Roman"/>
                <w:iCs/>
                <w:lang w:eastAsia="hr-HR"/>
              </w:rPr>
            </w:pPr>
            <w:r w:rsidRPr="005F410A">
              <w:rPr>
                <w:rFonts w:eastAsia="Times New Roman"/>
                <w:iCs/>
                <w:lang w:eastAsia="hr-HR"/>
              </w:rPr>
              <w:t>Općina Šodolovci</w:t>
            </w:r>
          </w:p>
        </w:tc>
      </w:tr>
      <w:tr w:rsidR="00644227" w:rsidRPr="00103FAE" w14:paraId="0A5E9BE2" w14:textId="77777777" w:rsidTr="00EA1C87">
        <w:tc>
          <w:tcPr>
            <w:tcW w:w="2754" w:type="dxa"/>
          </w:tcPr>
          <w:p w14:paraId="306566B5" w14:textId="77777777" w:rsidR="00644227" w:rsidRPr="005F410A" w:rsidRDefault="00644227" w:rsidP="00C94196">
            <w:pPr>
              <w:rPr>
                <w:rFonts w:eastAsia="Times New Roman"/>
                <w:iCs/>
                <w:lang w:eastAsia="hr-HR"/>
              </w:rPr>
            </w:pPr>
            <w:r w:rsidRPr="005F410A">
              <w:rPr>
                <w:rFonts w:eastAsia="Times New Roman"/>
                <w:iCs/>
                <w:lang w:eastAsia="hr-HR"/>
              </w:rPr>
              <w:t>Informiranje javnosti o odvozu glomaznog otpada i što sve spada u glomazni otpad</w:t>
            </w:r>
          </w:p>
        </w:tc>
        <w:tc>
          <w:tcPr>
            <w:tcW w:w="2835" w:type="dxa"/>
          </w:tcPr>
          <w:p w14:paraId="3D21EFD7" w14:textId="77777777" w:rsidR="00644227" w:rsidRPr="005F410A" w:rsidRDefault="00644227" w:rsidP="00C94196">
            <w:pPr>
              <w:rPr>
                <w:rFonts w:eastAsia="Times New Roman"/>
                <w:iCs/>
                <w:lang w:eastAsia="hr-HR"/>
              </w:rPr>
            </w:pPr>
            <w:r w:rsidRPr="005F410A">
              <w:rPr>
                <w:rFonts w:eastAsia="Times New Roman"/>
                <w:iCs/>
                <w:lang w:eastAsia="hr-HR"/>
              </w:rPr>
              <w:t>Letak o informacijama putem informativnih ploča u naseljima općine</w:t>
            </w:r>
          </w:p>
        </w:tc>
        <w:tc>
          <w:tcPr>
            <w:tcW w:w="3118" w:type="dxa"/>
          </w:tcPr>
          <w:p w14:paraId="59FAECE3" w14:textId="77777777" w:rsidR="00644227" w:rsidRPr="005F410A" w:rsidRDefault="00644227" w:rsidP="00C94196">
            <w:pPr>
              <w:rPr>
                <w:rFonts w:eastAsia="Times New Roman"/>
                <w:iCs/>
                <w:lang w:eastAsia="hr-HR"/>
              </w:rPr>
            </w:pPr>
            <w:r w:rsidRPr="005F410A">
              <w:rPr>
                <w:rFonts w:eastAsia="Times New Roman"/>
                <w:iCs/>
                <w:lang w:eastAsia="hr-HR"/>
              </w:rPr>
              <w:t>Općina Šodolovci</w:t>
            </w:r>
          </w:p>
        </w:tc>
      </w:tr>
    </w:tbl>
    <w:p w14:paraId="6A8ED14A" w14:textId="77777777" w:rsidR="00644227" w:rsidRDefault="00644227" w:rsidP="00C94196">
      <w:pPr>
        <w:rPr>
          <w:i/>
        </w:rPr>
      </w:pPr>
      <w:bookmarkStart w:id="98" w:name="_Toc95903332"/>
    </w:p>
    <w:p w14:paraId="03FFF9D3" w14:textId="77777777" w:rsidR="00644227" w:rsidRDefault="00644227" w:rsidP="00C94196">
      <w:pPr>
        <w:rPr>
          <w:i/>
        </w:rPr>
      </w:pPr>
      <w:r>
        <w:rPr>
          <w:i/>
        </w:rPr>
        <w:t xml:space="preserve">      </w:t>
      </w:r>
      <w:r w:rsidRPr="009C33A2">
        <w:rPr>
          <w:i/>
        </w:rPr>
        <w:t xml:space="preserve">Tablica </w:t>
      </w:r>
      <w:r>
        <w:rPr>
          <w:i/>
        </w:rPr>
        <w:t>15. R</w:t>
      </w:r>
      <w:r w:rsidRPr="009C33A2">
        <w:rPr>
          <w:i/>
        </w:rPr>
        <w:t>aspolaganj</w:t>
      </w:r>
      <w:r>
        <w:rPr>
          <w:i/>
        </w:rPr>
        <w:t>e</w:t>
      </w:r>
      <w:r w:rsidRPr="009C33A2">
        <w:rPr>
          <w:i/>
        </w:rPr>
        <w:t xml:space="preserve"> opremom (posudama</w:t>
      </w:r>
      <w:r>
        <w:rPr>
          <w:i/>
        </w:rPr>
        <w:t xml:space="preserve"> i vozilima</w:t>
      </w:r>
      <w:r w:rsidRPr="009C33A2">
        <w:rPr>
          <w:i/>
        </w:rPr>
        <w:t xml:space="preserve">) za prikupljanje miješanog komunalnog </w:t>
      </w:r>
    </w:p>
    <w:p w14:paraId="0E1FC363" w14:textId="77777777" w:rsidR="00644227" w:rsidRPr="001E7AE1" w:rsidRDefault="00644227" w:rsidP="00C94196">
      <w:pPr>
        <w:rPr>
          <w:i/>
        </w:rPr>
      </w:pPr>
      <w:r>
        <w:rPr>
          <w:i/>
        </w:rPr>
        <w:t xml:space="preserve">     </w:t>
      </w:r>
      <w:r w:rsidRPr="009C33A2">
        <w:rPr>
          <w:i/>
        </w:rPr>
        <w:t xml:space="preserve">otpada i biootpada, </w:t>
      </w:r>
      <w:bookmarkEnd w:id="98"/>
    </w:p>
    <w:tbl>
      <w:tblPr>
        <w:tblStyle w:val="Reetkatablice"/>
        <w:tblW w:w="8872" w:type="dxa"/>
        <w:tblInd w:w="279" w:type="dxa"/>
        <w:tblLook w:val="04A0" w:firstRow="1" w:lastRow="0" w:firstColumn="1" w:lastColumn="0" w:noHBand="0" w:noVBand="1"/>
      </w:tblPr>
      <w:tblGrid>
        <w:gridCol w:w="2777"/>
        <w:gridCol w:w="1759"/>
        <w:gridCol w:w="2693"/>
        <w:gridCol w:w="1643"/>
      </w:tblGrid>
      <w:tr w:rsidR="00644227" w:rsidRPr="00622970" w14:paraId="649C971B" w14:textId="77777777" w:rsidTr="00EA1C87">
        <w:trPr>
          <w:trHeight w:val="916"/>
        </w:trPr>
        <w:tc>
          <w:tcPr>
            <w:tcW w:w="2777" w:type="dxa"/>
            <w:shd w:val="clear" w:color="auto" w:fill="D9E2F3" w:themeFill="accent1" w:themeFillTint="33"/>
          </w:tcPr>
          <w:p w14:paraId="73975520" w14:textId="77777777" w:rsidR="00644227" w:rsidRPr="00622970" w:rsidRDefault="00644227" w:rsidP="00C94196">
            <w:r w:rsidRPr="00622970">
              <w:t>Vrsta i veličina posuda</w:t>
            </w:r>
          </w:p>
        </w:tc>
        <w:tc>
          <w:tcPr>
            <w:tcW w:w="1759" w:type="dxa"/>
            <w:shd w:val="clear" w:color="auto" w:fill="D9E2F3" w:themeFill="accent1" w:themeFillTint="33"/>
          </w:tcPr>
          <w:p w14:paraId="0FA99441" w14:textId="77777777" w:rsidR="00644227" w:rsidRPr="00622970" w:rsidRDefault="00644227" w:rsidP="00C94196">
            <w:r w:rsidRPr="00622970">
              <w:t>Broj posuda na dan</w:t>
            </w:r>
          </w:p>
          <w:p w14:paraId="77A93D2E" w14:textId="77777777" w:rsidR="00644227" w:rsidRPr="00622970" w:rsidRDefault="00644227" w:rsidP="00C94196">
            <w:r w:rsidRPr="00622970">
              <w:t>31.12.202</w:t>
            </w:r>
            <w:r>
              <w:t>2</w:t>
            </w:r>
            <w:r w:rsidRPr="00622970">
              <w:t>.</w:t>
            </w:r>
          </w:p>
        </w:tc>
        <w:tc>
          <w:tcPr>
            <w:tcW w:w="2693" w:type="dxa"/>
            <w:shd w:val="clear" w:color="auto" w:fill="D9E2F3" w:themeFill="accent1" w:themeFillTint="33"/>
          </w:tcPr>
          <w:p w14:paraId="329CF710" w14:textId="77777777" w:rsidR="00644227" w:rsidRDefault="00644227" w:rsidP="00C94196">
            <w:r>
              <w:t>Vrsta i z</w:t>
            </w:r>
            <w:r w:rsidRPr="00CD1B26">
              <w:t>apremina vozil</w:t>
            </w:r>
            <w:r>
              <w:t>a</w:t>
            </w:r>
            <w:r w:rsidRPr="00CD1B26">
              <w:t xml:space="preserve"> </w:t>
            </w:r>
          </w:p>
          <w:p w14:paraId="4ABEE346" w14:textId="77777777" w:rsidR="00644227" w:rsidRPr="00622970" w:rsidRDefault="00644227" w:rsidP="00C94196">
            <w:r w:rsidRPr="00CD1B26">
              <w:t>/m</w:t>
            </w:r>
            <w:r w:rsidRPr="00CD1B26">
              <w:rPr>
                <w:vertAlign w:val="superscript"/>
              </w:rPr>
              <w:t>3</w:t>
            </w:r>
            <w:r w:rsidRPr="00CD1B26">
              <w:t>/</w:t>
            </w:r>
          </w:p>
        </w:tc>
        <w:tc>
          <w:tcPr>
            <w:tcW w:w="1643" w:type="dxa"/>
            <w:shd w:val="clear" w:color="auto" w:fill="D9E2F3" w:themeFill="accent1" w:themeFillTint="33"/>
          </w:tcPr>
          <w:p w14:paraId="1821D2B1" w14:textId="77777777" w:rsidR="00644227" w:rsidRPr="00622970" w:rsidRDefault="00644227" w:rsidP="00C94196">
            <w:r w:rsidRPr="00CD1B26">
              <w:t>Broj vozila na dan 31.12.202</w:t>
            </w:r>
            <w:r>
              <w:t>2</w:t>
            </w:r>
            <w:r w:rsidRPr="00CD1B26">
              <w:t>.</w:t>
            </w:r>
          </w:p>
        </w:tc>
      </w:tr>
      <w:tr w:rsidR="00644227" w:rsidRPr="00622970" w14:paraId="3F7A3E88" w14:textId="77777777" w:rsidTr="00EA1C87">
        <w:trPr>
          <w:trHeight w:val="178"/>
        </w:trPr>
        <w:tc>
          <w:tcPr>
            <w:tcW w:w="2777" w:type="dxa"/>
          </w:tcPr>
          <w:p w14:paraId="665DD999" w14:textId="77777777" w:rsidR="00644227" w:rsidRPr="00622970" w:rsidRDefault="00644227" w:rsidP="00C94196"/>
          <w:p w14:paraId="3971A6E9" w14:textId="77777777" w:rsidR="00644227" w:rsidRPr="00622970" w:rsidRDefault="00644227" w:rsidP="00C94196"/>
        </w:tc>
        <w:tc>
          <w:tcPr>
            <w:tcW w:w="1759" w:type="dxa"/>
          </w:tcPr>
          <w:p w14:paraId="581D1ACD" w14:textId="77777777" w:rsidR="00644227" w:rsidRPr="00622970" w:rsidRDefault="00644227" w:rsidP="00C94196"/>
        </w:tc>
        <w:tc>
          <w:tcPr>
            <w:tcW w:w="2693" w:type="dxa"/>
            <w:shd w:val="clear" w:color="auto" w:fill="FFFFFF" w:themeFill="background1"/>
          </w:tcPr>
          <w:p w14:paraId="6F9A025C" w14:textId="77777777" w:rsidR="00644227" w:rsidRPr="00622970" w:rsidRDefault="00644227" w:rsidP="00C94196"/>
        </w:tc>
        <w:tc>
          <w:tcPr>
            <w:tcW w:w="1643" w:type="dxa"/>
            <w:shd w:val="clear" w:color="auto" w:fill="FFFFFF" w:themeFill="background1"/>
          </w:tcPr>
          <w:p w14:paraId="0259861A" w14:textId="77777777" w:rsidR="00644227" w:rsidRPr="00622970" w:rsidRDefault="00644227" w:rsidP="00C94196"/>
        </w:tc>
      </w:tr>
      <w:tr w:rsidR="00644227" w:rsidRPr="00622970" w14:paraId="3ACDEA5A" w14:textId="77777777" w:rsidTr="00EA1C87">
        <w:trPr>
          <w:trHeight w:val="304"/>
        </w:trPr>
        <w:tc>
          <w:tcPr>
            <w:tcW w:w="2777" w:type="dxa"/>
          </w:tcPr>
          <w:p w14:paraId="4FBDABE4" w14:textId="77777777" w:rsidR="00644227" w:rsidRPr="00622970" w:rsidRDefault="00644227" w:rsidP="00C94196"/>
          <w:p w14:paraId="3A783B6C" w14:textId="77777777" w:rsidR="00644227" w:rsidRPr="00622970" w:rsidRDefault="00644227" w:rsidP="00C94196"/>
        </w:tc>
        <w:tc>
          <w:tcPr>
            <w:tcW w:w="1759" w:type="dxa"/>
          </w:tcPr>
          <w:p w14:paraId="318C5FCC" w14:textId="77777777" w:rsidR="00644227" w:rsidRPr="00622970" w:rsidRDefault="00644227" w:rsidP="00C94196"/>
        </w:tc>
        <w:tc>
          <w:tcPr>
            <w:tcW w:w="2693" w:type="dxa"/>
            <w:shd w:val="clear" w:color="auto" w:fill="FFFFFF" w:themeFill="background1"/>
          </w:tcPr>
          <w:p w14:paraId="7143EC79" w14:textId="77777777" w:rsidR="00644227" w:rsidRPr="00622970" w:rsidRDefault="00644227" w:rsidP="00C94196"/>
        </w:tc>
        <w:tc>
          <w:tcPr>
            <w:tcW w:w="1643" w:type="dxa"/>
            <w:shd w:val="clear" w:color="auto" w:fill="FFFFFF" w:themeFill="background1"/>
          </w:tcPr>
          <w:p w14:paraId="55D3D637" w14:textId="77777777" w:rsidR="00644227" w:rsidRPr="00622970" w:rsidRDefault="00644227" w:rsidP="00C94196"/>
        </w:tc>
      </w:tr>
    </w:tbl>
    <w:p w14:paraId="08A44788" w14:textId="77777777" w:rsidR="00644227" w:rsidRPr="000E24BD" w:rsidRDefault="00644227" w:rsidP="00C94196"/>
    <w:p w14:paraId="2158CECD" w14:textId="77777777" w:rsidR="00644227" w:rsidRDefault="00644227" w:rsidP="00C94196">
      <w:pPr>
        <w:rPr>
          <w:i/>
        </w:rPr>
      </w:pPr>
      <w:r>
        <w:rPr>
          <w:i/>
        </w:rPr>
        <w:t xml:space="preserve">     </w:t>
      </w:r>
      <w:r w:rsidRPr="006258EA">
        <w:rPr>
          <w:i/>
        </w:rPr>
        <w:t>Tablica 1</w:t>
      </w:r>
      <w:r>
        <w:rPr>
          <w:i/>
        </w:rPr>
        <w:t>6</w:t>
      </w:r>
      <w:r w:rsidRPr="006258EA">
        <w:rPr>
          <w:i/>
        </w:rPr>
        <w:t>. Raspolaganje opremom (</w:t>
      </w:r>
      <w:r>
        <w:rPr>
          <w:i/>
        </w:rPr>
        <w:t xml:space="preserve">posudama i </w:t>
      </w:r>
      <w:r w:rsidRPr="006258EA">
        <w:rPr>
          <w:i/>
        </w:rPr>
        <w:t xml:space="preserve">vozilima) za odvojeno prikupljanje otpadnog </w:t>
      </w:r>
      <w:r>
        <w:rPr>
          <w:i/>
        </w:rPr>
        <w:t xml:space="preserve">    </w:t>
      </w:r>
    </w:p>
    <w:p w14:paraId="67025042" w14:textId="77777777" w:rsidR="00644227" w:rsidRPr="001E7AE1" w:rsidRDefault="00644227" w:rsidP="00C94196">
      <w:pPr>
        <w:rPr>
          <w:i/>
        </w:rPr>
      </w:pPr>
      <w:r>
        <w:rPr>
          <w:i/>
        </w:rPr>
        <w:t xml:space="preserve">     </w:t>
      </w:r>
      <w:r w:rsidRPr="006258EA">
        <w:rPr>
          <w:i/>
        </w:rPr>
        <w:t>papira, metala, stakla i plastike</w:t>
      </w:r>
    </w:p>
    <w:tbl>
      <w:tblPr>
        <w:tblStyle w:val="Reetkatablice"/>
        <w:tblpPr w:leftFromText="180" w:rightFromText="180" w:vertAnchor="text" w:horzAnchor="margin" w:tblpX="279" w:tblpY="111"/>
        <w:tblW w:w="8919" w:type="dxa"/>
        <w:tblLayout w:type="fixed"/>
        <w:tblLook w:val="04A0" w:firstRow="1" w:lastRow="0" w:firstColumn="1" w:lastColumn="0" w:noHBand="0" w:noVBand="1"/>
      </w:tblPr>
      <w:tblGrid>
        <w:gridCol w:w="2913"/>
        <w:gridCol w:w="1618"/>
        <w:gridCol w:w="2906"/>
        <w:gridCol w:w="1482"/>
      </w:tblGrid>
      <w:tr w:rsidR="00644227" w:rsidRPr="00CD1B26" w14:paraId="64AB97A6" w14:textId="77777777" w:rsidTr="00EA1C87">
        <w:trPr>
          <w:trHeight w:val="841"/>
        </w:trPr>
        <w:tc>
          <w:tcPr>
            <w:tcW w:w="2913" w:type="dxa"/>
            <w:shd w:val="clear" w:color="auto" w:fill="D9E2F3" w:themeFill="accent1" w:themeFillTint="33"/>
          </w:tcPr>
          <w:p w14:paraId="5ECDE03F" w14:textId="77777777" w:rsidR="00644227" w:rsidRPr="00CD1B26" w:rsidRDefault="00644227" w:rsidP="00C94196">
            <w:bookmarkStart w:id="99" w:name="_Toc95903333"/>
            <w:bookmarkStart w:id="100" w:name="_Toc95903334"/>
            <w:r>
              <w:t xml:space="preserve">Vrsta  i veličina posuda </w:t>
            </w:r>
          </w:p>
        </w:tc>
        <w:tc>
          <w:tcPr>
            <w:tcW w:w="1618" w:type="dxa"/>
            <w:shd w:val="clear" w:color="auto" w:fill="D9E2F3" w:themeFill="accent1" w:themeFillTint="33"/>
          </w:tcPr>
          <w:p w14:paraId="1B20BCC9" w14:textId="77777777" w:rsidR="00644227" w:rsidRPr="00622970" w:rsidRDefault="00644227" w:rsidP="00C94196">
            <w:r w:rsidRPr="00622970">
              <w:t>Broj posuda na dan</w:t>
            </w:r>
          </w:p>
          <w:p w14:paraId="51F73413" w14:textId="77777777" w:rsidR="00644227" w:rsidRPr="00CD1B26" w:rsidRDefault="00644227" w:rsidP="00C94196">
            <w:r w:rsidRPr="00622970">
              <w:t>31.12.2022</w:t>
            </w:r>
            <w:r>
              <w:t>.</w:t>
            </w:r>
          </w:p>
        </w:tc>
        <w:tc>
          <w:tcPr>
            <w:tcW w:w="2906" w:type="dxa"/>
            <w:shd w:val="clear" w:color="auto" w:fill="D9E2F3" w:themeFill="accent1" w:themeFillTint="33"/>
          </w:tcPr>
          <w:p w14:paraId="13959A91" w14:textId="77777777" w:rsidR="00644227" w:rsidRDefault="00644227" w:rsidP="00C94196">
            <w:r>
              <w:t>Vrsta i z</w:t>
            </w:r>
            <w:r w:rsidRPr="00CD1B26">
              <w:t>apremina vozil</w:t>
            </w:r>
            <w:r>
              <w:t>a</w:t>
            </w:r>
            <w:r w:rsidRPr="00CD1B26">
              <w:t xml:space="preserve"> </w:t>
            </w:r>
          </w:p>
          <w:p w14:paraId="6D576219" w14:textId="77777777" w:rsidR="00644227" w:rsidRPr="00CD1B26" w:rsidRDefault="00644227" w:rsidP="00C94196">
            <w:r w:rsidRPr="00CD1B26">
              <w:t>/m</w:t>
            </w:r>
            <w:r w:rsidRPr="00CD1B26">
              <w:rPr>
                <w:vertAlign w:val="superscript"/>
              </w:rPr>
              <w:t>3</w:t>
            </w:r>
            <w:r w:rsidRPr="00CD1B26">
              <w:t>/</w:t>
            </w:r>
          </w:p>
        </w:tc>
        <w:tc>
          <w:tcPr>
            <w:tcW w:w="1482" w:type="dxa"/>
            <w:shd w:val="clear" w:color="auto" w:fill="D9E2F3" w:themeFill="accent1" w:themeFillTint="33"/>
          </w:tcPr>
          <w:p w14:paraId="4C5B467A" w14:textId="77777777" w:rsidR="00644227" w:rsidRPr="00CD1B26" w:rsidRDefault="00644227" w:rsidP="00C94196">
            <w:r w:rsidRPr="00CD1B26">
              <w:t>Broj vozila na dan 31.12.202</w:t>
            </w:r>
            <w:r>
              <w:t>2</w:t>
            </w:r>
            <w:r w:rsidRPr="00CD1B26">
              <w:t>.</w:t>
            </w:r>
          </w:p>
        </w:tc>
      </w:tr>
      <w:tr w:rsidR="00644227" w:rsidRPr="00CD1B26" w14:paraId="26DAF03D" w14:textId="77777777" w:rsidTr="00EA1C87">
        <w:trPr>
          <w:trHeight w:val="263"/>
        </w:trPr>
        <w:tc>
          <w:tcPr>
            <w:tcW w:w="2913" w:type="dxa"/>
          </w:tcPr>
          <w:p w14:paraId="25E5B9A3" w14:textId="77777777" w:rsidR="00644227" w:rsidRPr="00CD1B26" w:rsidRDefault="00644227" w:rsidP="00C94196"/>
          <w:p w14:paraId="790F5F21" w14:textId="77777777" w:rsidR="00644227" w:rsidRDefault="00644227" w:rsidP="00C94196">
            <w:r>
              <w:t xml:space="preserve">Za reciklabilni otpad (papir ili </w:t>
            </w:r>
          </w:p>
          <w:p w14:paraId="5DC168AD" w14:textId="77777777" w:rsidR="00644227" w:rsidRDefault="00644227" w:rsidP="00C94196"/>
          <w:p w14:paraId="5FD9A012" w14:textId="77777777" w:rsidR="00644227" w:rsidRDefault="00644227" w:rsidP="00C94196">
            <w:r>
              <w:t>plastika) 120 l</w:t>
            </w:r>
          </w:p>
          <w:p w14:paraId="3ADEA99B" w14:textId="77777777" w:rsidR="00644227" w:rsidRPr="00CD1B26" w:rsidRDefault="00644227" w:rsidP="00C94196"/>
        </w:tc>
        <w:tc>
          <w:tcPr>
            <w:tcW w:w="1618" w:type="dxa"/>
          </w:tcPr>
          <w:p w14:paraId="0B1D7BB3" w14:textId="77777777" w:rsidR="00644227" w:rsidRPr="009D3B65" w:rsidRDefault="00644227" w:rsidP="00C94196">
            <w:pPr>
              <w:rPr>
                <w:color w:val="FF0000"/>
              </w:rPr>
            </w:pPr>
            <w:r w:rsidRPr="00A773EA">
              <w:t>nabavljeno 474 kom</w:t>
            </w:r>
          </w:p>
        </w:tc>
        <w:tc>
          <w:tcPr>
            <w:tcW w:w="2906" w:type="dxa"/>
            <w:shd w:val="clear" w:color="auto" w:fill="FFFFFF" w:themeFill="background1"/>
          </w:tcPr>
          <w:p w14:paraId="051F3415" w14:textId="77777777" w:rsidR="00644227" w:rsidRPr="00CD1B26" w:rsidRDefault="00644227" w:rsidP="00C94196">
            <w:r>
              <w:t>-</w:t>
            </w:r>
          </w:p>
        </w:tc>
        <w:tc>
          <w:tcPr>
            <w:tcW w:w="1482" w:type="dxa"/>
            <w:shd w:val="clear" w:color="auto" w:fill="FFFFFF" w:themeFill="background1"/>
          </w:tcPr>
          <w:p w14:paraId="191DC9FF" w14:textId="77777777" w:rsidR="00644227" w:rsidRPr="00CD1B26" w:rsidRDefault="00644227" w:rsidP="00C94196">
            <w:r>
              <w:t>-</w:t>
            </w:r>
          </w:p>
        </w:tc>
      </w:tr>
      <w:tr w:rsidR="00644227" w:rsidRPr="00CD1B26" w14:paraId="331DBF81" w14:textId="77777777" w:rsidTr="00EA1C87">
        <w:trPr>
          <w:trHeight w:val="469"/>
        </w:trPr>
        <w:tc>
          <w:tcPr>
            <w:tcW w:w="2913" w:type="dxa"/>
          </w:tcPr>
          <w:p w14:paraId="383F1B45" w14:textId="77777777" w:rsidR="00644227" w:rsidRDefault="00644227" w:rsidP="00C94196"/>
          <w:p w14:paraId="6805E800" w14:textId="77777777" w:rsidR="00644227" w:rsidRPr="00CD1B26" w:rsidRDefault="00644227" w:rsidP="00C94196">
            <w:r>
              <w:t>Za plastiku 120 l</w:t>
            </w:r>
          </w:p>
          <w:p w14:paraId="45A24235" w14:textId="77777777" w:rsidR="00644227" w:rsidRPr="00CD1B26" w:rsidRDefault="00644227" w:rsidP="00C94196"/>
        </w:tc>
        <w:tc>
          <w:tcPr>
            <w:tcW w:w="1618" w:type="dxa"/>
          </w:tcPr>
          <w:p w14:paraId="7CD2CEE8" w14:textId="77777777" w:rsidR="00644227" w:rsidRPr="00CD1B26" w:rsidRDefault="00644227" w:rsidP="00C94196">
            <w:r>
              <w:t xml:space="preserve"> nabavljeno 510 kom</w:t>
            </w:r>
          </w:p>
        </w:tc>
        <w:tc>
          <w:tcPr>
            <w:tcW w:w="2906" w:type="dxa"/>
            <w:shd w:val="clear" w:color="auto" w:fill="FFFFFF" w:themeFill="background1"/>
          </w:tcPr>
          <w:p w14:paraId="3E588A73" w14:textId="77777777" w:rsidR="00644227" w:rsidRPr="00CD1B26" w:rsidRDefault="00644227" w:rsidP="00C94196">
            <w:r>
              <w:t>-</w:t>
            </w:r>
          </w:p>
        </w:tc>
        <w:tc>
          <w:tcPr>
            <w:tcW w:w="1482" w:type="dxa"/>
            <w:shd w:val="clear" w:color="auto" w:fill="FFFFFF" w:themeFill="background1"/>
          </w:tcPr>
          <w:p w14:paraId="65C43478" w14:textId="77777777" w:rsidR="00644227" w:rsidRPr="00CD1B26" w:rsidRDefault="00644227" w:rsidP="00C94196">
            <w:r>
              <w:t>-</w:t>
            </w:r>
          </w:p>
        </w:tc>
      </w:tr>
      <w:tr w:rsidR="00644227" w:rsidRPr="00CD1B26" w14:paraId="760F5B48" w14:textId="77777777" w:rsidTr="00EA1C87">
        <w:trPr>
          <w:trHeight w:val="20"/>
        </w:trPr>
        <w:tc>
          <w:tcPr>
            <w:tcW w:w="2913" w:type="dxa"/>
          </w:tcPr>
          <w:p w14:paraId="17487E86" w14:textId="77777777" w:rsidR="00644227" w:rsidRDefault="00644227" w:rsidP="00C94196"/>
          <w:p w14:paraId="532A992B" w14:textId="77777777" w:rsidR="00644227" w:rsidRPr="00CD1B26" w:rsidRDefault="00644227" w:rsidP="00C94196">
            <w:r>
              <w:t>Za papir 1100 l - PEHD</w:t>
            </w:r>
          </w:p>
          <w:p w14:paraId="2442F332" w14:textId="77777777" w:rsidR="00644227" w:rsidRPr="00CD1B26" w:rsidRDefault="00644227" w:rsidP="00C94196"/>
        </w:tc>
        <w:tc>
          <w:tcPr>
            <w:tcW w:w="1618" w:type="dxa"/>
          </w:tcPr>
          <w:p w14:paraId="37788035" w14:textId="77777777" w:rsidR="00644227" w:rsidRPr="00CD1B26" w:rsidRDefault="00644227" w:rsidP="00C94196">
            <w:r>
              <w:t>nabavljeno 7 kom</w:t>
            </w:r>
          </w:p>
        </w:tc>
        <w:tc>
          <w:tcPr>
            <w:tcW w:w="2906" w:type="dxa"/>
            <w:shd w:val="clear" w:color="auto" w:fill="FFFFFF" w:themeFill="background1"/>
          </w:tcPr>
          <w:p w14:paraId="24DB5031" w14:textId="77777777" w:rsidR="00644227" w:rsidRPr="00CD1B26" w:rsidRDefault="00644227" w:rsidP="00C94196">
            <w:r>
              <w:t>-</w:t>
            </w:r>
          </w:p>
        </w:tc>
        <w:tc>
          <w:tcPr>
            <w:tcW w:w="1482" w:type="dxa"/>
            <w:shd w:val="clear" w:color="auto" w:fill="FFFFFF" w:themeFill="background1"/>
          </w:tcPr>
          <w:p w14:paraId="0CA0209A" w14:textId="77777777" w:rsidR="00644227" w:rsidRPr="00CD1B26" w:rsidRDefault="00644227" w:rsidP="00C94196">
            <w:r>
              <w:t>-</w:t>
            </w:r>
          </w:p>
        </w:tc>
      </w:tr>
      <w:tr w:rsidR="00644227" w:rsidRPr="00CD1B26" w14:paraId="4C328FB9" w14:textId="77777777" w:rsidTr="00EA1C87">
        <w:trPr>
          <w:trHeight w:val="20"/>
        </w:trPr>
        <w:tc>
          <w:tcPr>
            <w:tcW w:w="2913" w:type="dxa"/>
          </w:tcPr>
          <w:p w14:paraId="462DC0DB" w14:textId="77777777" w:rsidR="00644227" w:rsidRDefault="00644227" w:rsidP="00C94196"/>
          <w:p w14:paraId="644C7A62" w14:textId="77777777" w:rsidR="00644227" w:rsidRDefault="00644227" w:rsidP="00C94196">
            <w:r>
              <w:t>Za staklo 1100 l - PEHD</w:t>
            </w:r>
          </w:p>
          <w:p w14:paraId="64FFDFDC" w14:textId="77777777" w:rsidR="00644227" w:rsidRDefault="00644227" w:rsidP="00C94196"/>
        </w:tc>
        <w:tc>
          <w:tcPr>
            <w:tcW w:w="1618" w:type="dxa"/>
          </w:tcPr>
          <w:p w14:paraId="473BE818" w14:textId="77777777" w:rsidR="00644227" w:rsidRPr="00CD1B26" w:rsidRDefault="00644227" w:rsidP="00C94196">
            <w:r>
              <w:t xml:space="preserve">nabavljeno 7 kom </w:t>
            </w:r>
          </w:p>
        </w:tc>
        <w:tc>
          <w:tcPr>
            <w:tcW w:w="2906" w:type="dxa"/>
            <w:shd w:val="clear" w:color="auto" w:fill="FFFFFF" w:themeFill="background1"/>
          </w:tcPr>
          <w:p w14:paraId="6043AD25" w14:textId="77777777" w:rsidR="00644227" w:rsidRPr="00CD1B26" w:rsidRDefault="00644227" w:rsidP="00C94196">
            <w:r>
              <w:t>-</w:t>
            </w:r>
          </w:p>
        </w:tc>
        <w:tc>
          <w:tcPr>
            <w:tcW w:w="1482" w:type="dxa"/>
            <w:shd w:val="clear" w:color="auto" w:fill="FFFFFF" w:themeFill="background1"/>
          </w:tcPr>
          <w:p w14:paraId="1F5648C6" w14:textId="77777777" w:rsidR="00644227" w:rsidRPr="00CD1B26" w:rsidRDefault="00644227" w:rsidP="00C94196">
            <w:r>
              <w:t>-</w:t>
            </w:r>
          </w:p>
        </w:tc>
      </w:tr>
      <w:tr w:rsidR="00644227" w:rsidRPr="00CD1B26" w14:paraId="41CE129F" w14:textId="77777777" w:rsidTr="00EA1C87">
        <w:trPr>
          <w:trHeight w:val="20"/>
        </w:trPr>
        <w:tc>
          <w:tcPr>
            <w:tcW w:w="2913" w:type="dxa"/>
          </w:tcPr>
          <w:p w14:paraId="4AC08419" w14:textId="77777777" w:rsidR="00644227" w:rsidRDefault="00644227" w:rsidP="00C94196">
            <w:r>
              <w:t>Za plastiku 1100 l - PEHD</w:t>
            </w:r>
          </w:p>
        </w:tc>
        <w:tc>
          <w:tcPr>
            <w:tcW w:w="1618" w:type="dxa"/>
          </w:tcPr>
          <w:p w14:paraId="56988F65" w14:textId="77777777" w:rsidR="00644227" w:rsidRPr="00CD1B26" w:rsidRDefault="00644227" w:rsidP="00C94196">
            <w:r>
              <w:t>nabavljeno 7 kom</w:t>
            </w:r>
          </w:p>
        </w:tc>
        <w:tc>
          <w:tcPr>
            <w:tcW w:w="2906" w:type="dxa"/>
            <w:shd w:val="clear" w:color="auto" w:fill="FFFFFF" w:themeFill="background1"/>
          </w:tcPr>
          <w:p w14:paraId="35C1E724" w14:textId="77777777" w:rsidR="00644227" w:rsidRPr="00CD1B26" w:rsidRDefault="00644227" w:rsidP="00C94196">
            <w:r>
              <w:t>-</w:t>
            </w:r>
          </w:p>
        </w:tc>
        <w:tc>
          <w:tcPr>
            <w:tcW w:w="1482" w:type="dxa"/>
            <w:shd w:val="clear" w:color="auto" w:fill="FFFFFF" w:themeFill="background1"/>
          </w:tcPr>
          <w:p w14:paraId="6ACD148F" w14:textId="77777777" w:rsidR="00644227" w:rsidRDefault="00644227" w:rsidP="00C94196">
            <w:r>
              <w:t>-</w:t>
            </w:r>
          </w:p>
          <w:p w14:paraId="589AB2E6" w14:textId="77777777" w:rsidR="00644227" w:rsidRPr="00CD1B26" w:rsidRDefault="00644227" w:rsidP="00C94196"/>
        </w:tc>
      </w:tr>
      <w:tr w:rsidR="00644227" w:rsidRPr="00CD1B26" w14:paraId="3D26E295" w14:textId="77777777" w:rsidTr="00EA1C87">
        <w:trPr>
          <w:trHeight w:val="20"/>
        </w:trPr>
        <w:tc>
          <w:tcPr>
            <w:tcW w:w="2913" w:type="dxa"/>
          </w:tcPr>
          <w:p w14:paraId="19AD3B46" w14:textId="77777777" w:rsidR="00644227" w:rsidRDefault="00644227" w:rsidP="00C94196">
            <w:r>
              <w:t>Za reciklabilni otpad (papir ili plastika) 1100 l</w:t>
            </w:r>
          </w:p>
        </w:tc>
        <w:tc>
          <w:tcPr>
            <w:tcW w:w="1618" w:type="dxa"/>
          </w:tcPr>
          <w:p w14:paraId="25C7BA48" w14:textId="77777777" w:rsidR="00644227" w:rsidRPr="00CD1B26" w:rsidRDefault="00644227" w:rsidP="00C94196">
            <w:r>
              <w:t>nabavljeno 7 kom</w:t>
            </w:r>
          </w:p>
        </w:tc>
        <w:tc>
          <w:tcPr>
            <w:tcW w:w="2906" w:type="dxa"/>
            <w:shd w:val="clear" w:color="auto" w:fill="FFFFFF" w:themeFill="background1"/>
          </w:tcPr>
          <w:p w14:paraId="7A422B6D" w14:textId="77777777" w:rsidR="00644227" w:rsidRPr="00CD1B26" w:rsidRDefault="00644227" w:rsidP="00C94196">
            <w:r>
              <w:t>-</w:t>
            </w:r>
          </w:p>
        </w:tc>
        <w:tc>
          <w:tcPr>
            <w:tcW w:w="1482" w:type="dxa"/>
            <w:shd w:val="clear" w:color="auto" w:fill="FFFFFF" w:themeFill="background1"/>
          </w:tcPr>
          <w:p w14:paraId="5788FB8B" w14:textId="77777777" w:rsidR="00644227" w:rsidRPr="00CD1B26" w:rsidRDefault="00644227" w:rsidP="00C94196">
            <w:r>
              <w:t>-</w:t>
            </w:r>
          </w:p>
        </w:tc>
      </w:tr>
      <w:bookmarkEnd w:id="99"/>
    </w:tbl>
    <w:p w14:paraId="419AAC79" w14:textId="77777777" w:rsidR="00644227" w:rsidRDefault="00644227" w:rsidP="00C94196">
      <w:pPr>
        <w:rPr>
          <w:i/>
        </w:rPr>
      </w:pPr>
    </w:p>
    <w:p w14:paraId="65D77FBD" w14:textId="77777777" w:rsidR="00644227" w:rsidRPr="00D84E64" w:rsidRDefault="00644227" w:rsidP="00C94196">
      <w:pPr>
        <w:rPr>
          <w:i/>
        </w:rPr>
      </w:pPr>
      <w:r w:rsidRPr="00D84E64">
        <w:rPr>
          <w:i/>
        </w:rPr>
        <w:t xml:space="preserve">Tablica </w:t>
      </w:r>
      <w:r>
        <w:rPr>
          <w:i/>
        </w:rPr>
        <w:t xml:space="preserve">17. </w:t>
      </w:r>
      <w:r w:rsidRPr="00D84E64">
        <w:rPr>
          <w:i/>
        </w:rPr>
        <w:t>Raspolaganje ostalom opremom za prikupljanje miješanog komunalnog otpada i biootpada, te odvojeno prikupljanje otpadnog papira, metala, stakla i plastike</w:t>
      </w:r>
      <w:bookmarkEnd w:id="100"/>
    </w:p>
    <w:tbl>
      <w:tblPr>
        <w:tblStyle w:val="Reetkatablice"/>
        <w:tblW w:w="9055" w:type="dxa"/>
        <w:tblLayout w:type="fixed"/>
        <w:tblLook w:val="04A0" w:firstRow="1" w:lastRow="0" w:firstColumn="1" w:lastColumn="0" w:noHBand="0" w:noVBand="1"/>
      </w:tblPr>
      <w:tblGrid>
        <w:gridCol w:w="1129"/>
        <w:gridCol w:w="6096"/>
        <w:gridCol w:w="1830"/>
      </w:tblGrid>
      <w:tr w:rsidR="00644227" w:rsidRPr="00CD1B26" w14:paraId="290D8B9C" w14:textId="77777777" w:rsidTr="00EA1C87">
        <w:trPr>
          <w:trHeight w:val="567"/>
        </w:trPr>
        <w:tc>
          <w:tcPr>
            <w:tcW w:w="1129" w:type="dxa"/>
            <w:shd w:val="clear" w:color="auto" w:fill="D9E2F3" w:themeFill="accent1" w:themeFillTint="33"/>
          </w:tcPr>
          <w:p w14:paraId="174C6814" w14:textId="77777777" w:rsidR="00644227" w:rsidRPr="00CD1B26" w:rsidRDefault="00644227" w:rsidP="00C94196">
            <w:r w:rsidRPr="00CD1B26">
              <w:lastRenderedPageBreak/>
              <w:t>Redni broj</w:t>
            </w:r>
          </w:p>
        </w:tc>
        <w:tc>
          <w:tcPr>
            <w:tcW w:w="6096" w:type="dxa"/>
            <w:shd w:val="clear" w:color="auto" w:fill="D9E2F3" w:themeFill="accent1" w:themeFillTint="33"/>
          </w:tcPr>
          <w:p w14:paraId="694188C0" w14:textId="77777777" w:rsidR="00644227" w:rsidRPr="00CD1B26" w:rsidRDefault="00644227" w:rsidP="00C94196">
            <w:r w:rsidRPr="00CD1B26">
              <w:t>Vrsta opreme za prikupljanje otpada</w:t>
            </w:r>
          </w:p>
        </w:tc>
        <w:tc>
          <w:tcPr>
            <w:tcW w:w="1830" w:type="dxa"/>
            <w:shd w:val="clear" w:color="auto" w:fill="D9E2F3" w:themeFill="accent1" w:themeFillTint="33"/>
          </w:tcPr>
          <w:p w14:paraId="12282484" w14:textId="77777777" w:rsidR="00644227" w:rsidRPr="00CD1B26" w:rsidRDefault="00644227" w:rsidP="00C94196">
            <w:r w:rsidRPr="00CD1B26">
              <w:t>Broj opreme na dan 31.12.202</w:t>
            </w:r>
            <w:r>
              <w:t>2</w:t>
            </w:r>
            <w:r w:rsidRPr="00CD1B26">
              <w:t>.</w:t>
            </w:r>
          </w:p>
        </w:tc>
      </w:tr>
      <w:tr w:rsidR="00644227" w:rsidRPr="00CD1B26" w14:paraId="3BD0C1AF" w14:textId="77777777" w:rsidTr="00EA1C87">
        <w:trPr>
          <w:trHeight w:val="277"/>
        </w:trPr>
        <w:tc>
          <w:tcPr>
            <w:tcW w:w="1129" w:type="dxa"/>
          </w:tcPr>
          <w:p w14:paraId="07B1A73B" w14:textId="77777777" w:rsidR="00644227" w:rsidRPr="00CD1B26" w:rsidRDefault="00644227" w:rsidP="00C94196">
            <w:r>
              <w:t>1.</w:t>
            </w:r>
          </w:p>
        </w:tc>
        <w:tc>
          <w:tcPr>
            <w:tcW w:w="6096" w:type="dxa"/>
          </w:tcPr>
          <w:p w14:paraId="456947D1" w14:textId="77777777" w:rsidR="00644227" w:rsidRPr="00CD1B26" w:rsidRDefault="00644227" w:rsidP="00C94196">
            <w:r>
              <w:t>Pocinčani kontejner – CLA od 1100 l</w:t>
            </w:r>
          </w:p>
        </w:tc>
        <w:tc>
          <w:tcPr>
            <w:tcW w:w="1830" w:type="dxa"/>
          </w:tcPr>
          <w:p w14:paraId="72F4FE68" w14:textId="77777777" w:rsidR="00644227" w:rsidRPr="00CD1B26" w:rsidRDefault="00644227" w:rsidP="00C94196">
            <w:r>
              <w:t>8 kom</w:t>
            </w:r>
          </w:p>
        </w:tc>
      </w:tr>
    </w:tbl>
    <w:p w14:paraId="52A3319C" w14:textId="77777777" w:rsidR="00644227" w:rsidRDefault="00644227" w:rsidP="00C94196">
      <w:pPr>
        <w:sectPr w:rsidR="00644227" w:rsidSect="000E6C0F">
          <w:headerReference w:type="default" r:id="rId17"/>
          <w:footerReference w:type="default" r:id="rId18"/>
          <w:pgSz w:w="11906" w:h="16838"/>
          <w:pgMar w:top="1417" w:right="1417" w:bottom="1417" w:left="1417" w:header="708" w:footer="708" w:gutter="0"/>
          <w:pgNumType w:start="0"/>
          <w:cols w:space="708"/>
          <w:titlePg/>
          <w:docGrid w:linePitch="360"/>
        </w:sectPr>
      </w:pPr>
    </w:p>
    <w:p w14:paraId="59B3221C" w14:textId="77777777" w:rsidR="00644227" w:rsidRDefault="00644227" w:rsidP="00C94196">
      <w:pPr>
        <w:rPr>
          <w:rFonts w:eastAsia="Times New Roman"/>
          <w:color w:val="FF0000"/>
        </w:rPr>
      </w:pPr>
    </w:p>
    <w:p w14:paraId="4830705A" w14:textId="77777777" w:rsidR="00644227" w:rsidRPr="00EF5FE2" w:rsidRDefault="00644227" w:rsidP="00C94196">
      <w:pPr>
        <w:rPr>
          <w:rFonts w:eastAsia="Times New Roman"/>
          <w:color w:val="FF0000"/>
        </w:rPr>
      </w:pPr>
      <w:r>
        <w:rPr>
          <w:rFonts w:eastAsia="Times New Roman"/>
          <w:shd w:val="clear" w:color="auto" w:fill="D9E2F3" w:themeFill="accent1" w:themeFillTint="33"/>
          <w:lang w:eastAsia="hr-HR"/>
        </w:rPr>
        <w:t xml:space="preserve">9. </w:t>
      </w:r>
      <w:r w:rsidRPr="007B5B7D">
        <w:rPr>
          <w:rFonts w:eastAsia="Times New Roman"/>
          <w:shd w:val="clear" w:color="auto" w:fill="D9E2F3" w:themeFill="accent1" w:themeFillTint="33"/>
          <w:lang w:eastAsia="hr-HR"/>
        </w:rPr>
        <w:t>IZVORI I VISINA FINANCIJSKIH SREDSTAVA ZA PROVEDBU MJERA GOSPODARENJA OTPADOM</w:t>
      </w:r>
    </w:p>
    <w:p w14:paraId="055300EB" w14:textId="77777777" w:rsidR="00644227" w:rsidRDefault="00644227" w:rsidP="00C94196">
      <w:r>
        <w:t xml:space="preserve"> </w:t>
      </w:r>
    </w:p>
    <w:p w14:paraId="5C56F124" w14:textId="77777777" w:rsidR="00644227" w:rsidRPr="006220B7" w:rsidRDefault="00644227" w:rsidP="00C94196">
      <w:pPr>
        <w:rPr>
          <w:i/>
        </w:rPr>
      </w:pPr>
      <w:r w:rsidRPr="006220B7">
        <w:rPr>
          <w:i/>
        </w:rPr>
        <w:t>Tablica 1</w:t>
      </w:r>
      <w:r>
        <w:rPr>
          <w:i/>
        </w:rPr>
        <w:t>8</w:t>
      </w:r>
      <w:r w:rsidRPr="006220B7">
        <w:rPr>
          <w:i/>
        </w:rPr>
        <w:t>. Prikaz sufinanciranj</w:t>
      </w:r>
      <w:r>
        <w:rPr>
          <w:i/>
        </w:rPr>
        <w:t>a</w:t>
      </w:r>
      <w:r w:rsidRPr="006220B7">
        <w:rPr>
          <w:i/>
        </w:rPr>
        <w:t xml:space="preserve"> gradnje objekata za gospodarenje</w:t>
      </w:r>
      <w:r w:rsidRPr="006220B7">
        <w:rPr>
          <w:rFonts w:ascii="Arial" w:hAnsi="Arial" w:cs="Arial"/>
          <w:i/>
          <w:sz w:val="23"/>
          <w:szCs w:val="23"/>
        </w:rPr>
        <w:t xml:space="preserve"> </w:t>
      </w:r>
      <w:r w:rsidRPr="006220B7">
        <w:rPr>
          <w:i/>
        </w:rPr>
        <w:t xml:space="preserve">komunalnim otpadom - </w:t>
      </w:r>
      <w:proofErr w:type="spellStart"/>
      <w:r w:rsidRPr="006220B7">
        <w:rPr>
          <w:i/>
        </w:rPr>
        <w:t>reciklažna</w:t>
      </w:r>
      <w:proofErr w:type="spellEnd"/>
      <w:r w:rsidRPr="006220B7">
        <w:rPr>
          <w:i/>
        </w:rPr>
        <w:t xml:space="preserve"> dvorišta</w:t>
      </w:r>
    </w:p>
    <w:tbl>
      <w:tblPr>
        <w:tblW w:w="13892" w:type="dxa"/>
        <w:tblInd w:w="108" w:type="dxa"/>
        <w:tblLayout w:type="fixed"/>
        <w:tblLook w:val="0000" w:firstRow="0" w:lastRow="0" w:firstColumn="0" w:lastColumn="0" w:noHBand="0" w:noVBand="0"/>
      </w:tblPr>
      <w:tblGrid>
        <w:gridCol w:w="1447"/>
        <w:gridCol w:w="7512"/>
        <w:gridCol w:w="2835"/>
        <w:gridCol w:w="2098"/>
      </w:tblGrid>
      <w:tr w:rsidR="00644227" w:rsidRPr="00F0456E" w14:paraId="5D3EAADF" w14:textId="77777777" w:rsidTr="00EA1C87">
        <w:trPr>
          <w:cantSplit/>
          <w:trHeight w:val="263"/>
        </w:trPr>
        <w:tc>
          <w:tcPr>
            <w:tcW w:w="1447" w:type="dxa"/>
            <w:vMerge w:val="restart"/>
            <w:tcBorders>
              <w:top w:val="single" w:sz="4" w:space="0" w:color="FFC000" w:themeColor="accent4"/>
              <w:left w:val="single" w:sz="4" w:space="0" w:color="FFC000" w:themeColor="accent4"/>
              <w:right w:val="single" w:sz="4" w:space="0" w:color="FFC000" w:themeColor="accent4"/>
            </w:tcBorders>
            <w:shd w:val="clear" w:color="auto" w:fill="D9E2F3" w:themeFill="accent1" w:themeFillTint="33"/>
            <w:vAlign w:val="center"/>
          </w:tcPr>
          <w:p w14:paraId="0E6DCDA5" w14:textId="77777777" w:rsidR="00644227" w:rsidRPr="00F0456E" w:rsidRDefault="00644227" w:rsidP="00C94196">
            <w:r>
              <w:t>Godina provedbe</w:t>
            </w:r>
          </w:p>
        </w:tc>
        <w:tc>
          <w:tcPr>
            <w:tcW w:w="12445" w:type="dxa"/>
            <w:gridSpan w:val="3"/>
            <w:tcBorders>
              <w:top w:val="single" w:sz="4" w:space="0" w:color="FFC000" w:themeColor="accent4"/>
              <w:left w:val="single" w:sz="4" w:space="0" w:color="FFC000" w:themeColor="accent4"/>
              <w:bottom w:val="single" w:sz="4" w:space="0" w:color="FFC000" w:themeColor="accent4"/>
              <w:right w:val="single" w:sz="4" w:space="0" w:color="FFC000" w:themeColor="accent4"/>
            </w:tcBorders>
            <w:shd w:val="clear" w:color="auto" w:fill="D9E2F3" w:themeFill="accent1" w:themeFillTint="33"/>
            <w:vAlign w:val="center"/>
          </w:tcPr>
          <w:p w14:paraId="2576E512" w14:textId="77777777" w:rsidR="00644227" w:rsidRPr="0041513C" w:rsidRDefault="00644227" w:rsidP="00C94196">
            <w:r w:rsidRPr="0096599C">
              <w:t>Sufinanciranje gradnje objekata za gospodarenje</w:t>
            </w:r>
            <w:r>
              <w:rPr>
                <w:rFonts w:ascii="Arial" w:hAnsi="Arial" w:cs="Arial"/>
                <w:sz w:val="23"/>
                <w:szCs w:val="23"/>
              </w:rPr>
              <w:t xml:space="preserve"> </w:t>
            </w:r>
            <w:r w:rsidRPr="0096599C">
              <w:t>komunalnim otpadom -</w:t>
            </w:r>
            <w:proofErr w:type="spellStart"/>
            <w:r w:rsidRPr="0096599C">
              <w:t>reciklažna</w:t>
            </w:r>
            <w:proofErr w:type="spellEnd"/>
            <w:r w:rsidRPr="0096599C">
              <w:t xml:space="preserve"> dvorišta</w:t>
            </w:r>
          </w:p>
        </w:tc>
      </w:tr>
      <w:tr w:rsidR="00644227" w:rsidRPr="00F0456E" w14:paraId="0E2F25C0" w14:textId="77777777" w:rsidTr="00EA1C87">
        <w:trPr>
          <w:cantSplit/>
          <w:trHeight w:val="262"/>
        </w:trPr>
        <w:tc>
          <w:tcPr>
            <w:tcW w:w="1447" w:type="dxa"/>
            <w:vMerge/>
            <w:tcBorders>
              <w:left w:val="single" w:sz="4" w:space="0" w:color="FFC000" w:themeColor="accent4"/>
              <w:right w:val="single" w:sz="4" w:space="0" w:color="FFC000" w:themeColor="accent4"/>
            </w:tcBorders>
            <w:shd w:val="clear" w:color="auto" w:fill="D9E2F3" w:themeFill="accent1" w:themeFillTint="33"/>
            <w:vAlign w:val="center"/>
          </w:tcPr>
          <w:p w14:paraId="482E03DA" w14:textId="77777777" w:rsidR="00644227" w:rsidRPr="00F0456E" w:rsidRDefault="00644227" w:rsidP="00C94196"/>
        </w:tc>
        <w:tc>
          <w:tcPr>
            <w:tcW w:w="7512" w:type="dxa"/>
            <w:vMerge w:val="restart"/>
            <w:tcBorders>
              <w:top w:val="single" w:sz="4" w:space="0" w:color="FFC000" w:themeColor="accent4"/>
              <w:left w:val="single" w:sz="4" w:space="0" w:color="FFC000" w:themeColor="accent4"/>
              <w:right w:val="single" w:sz="4" w:space="0" w:color="FFC000" w:themeColor="accent4"/>
            </w:tcBorders>
            <w:shd w:val="clear" w:color="auto" w:fill="D9E2F3" w:themeFill="accent1" w:themeFillTint="33"/>
            <w:vAlign w:val="center"/>
          </w:tcPr>
          <w:p w14:paraId="2856B00B" w14:textId="77777777" w:rsidR="00644227" w:rsidRPr="00F0456E" w:rsidRDefault="00644227" w:rsidP="00C94196">
            <w:r w:rsidRPr="00F0456E">
              <w:t>Svrha</w:t>
            </w:r>
          </w:p>
        </w:tc>
        <w:tc>
          <w:tcPr>
            <w:tcW w:w="4933" w:type="dxa"/>
            <w:gridSpan w:val="2"/>
            <w:tcBorders>
              <w:top w:val="single" w:sz="4" w:space="0" w:color="FFC000" w:themeColor="accent4"/>
              <w:left w:val="single" w:sz="4" w:space="0" w:color="FFC000" w:themeColor="accent4"/>
              <w:bottom w:val="single" w:sz="4" w:space="0" w:color="FFC000" w:themeColor="accent4"/>
            </w:tcBorders>
            <w:shd w:val="clear" w:color="auto" w:fill="D9E2F3" w:themeFill="accent1" w:themeFillTint="33"/>
            <w:vAlign w:val="center"/>
          </w:tcPr>
          <w:p w14:paraId="20AC546A" w14:textId="77777777" w:rsidR="00644227" w:rsidRPr="00F0456E" w:rsidRDefault="00644227" w:rsidP="00C94196">
            <w:r w:rsidRPr="00F0456E">
              <w:t xml:space="preserve"> Izvor sredstava (kn)</w:t>
            </w:r>
          </w:p>
        </w:tc>
      </w:tr>
      <w:tr w:rsidR="00644227" w:rsidRPr="00F0456E" w14:paraId="220B1B9D" w14:textId="77777777" w:rsidTr="00EA1C87">
        <w:trPr>
          <w:cantSplit/>
          <w:trHeight w:val="276"/>
        </w:trPr>
        <w:tc>
          <w:tcPr>
            <w:tcW w:w="1447" w:type="dxa"/>
            <w:vMerge/>
            <w:tcBorders>
              <w:left w:val="single" w:sz="4" w:space="0" w:color="FFC000" w:themeColor="accent4"/>
              <w:bottom w:val="single" w:sz="4" w:space="0" w:color="FFC000" w:themeColor="accent4"/>
              <w:right w:val="single" w:sz="4" w:space="0" w:color="FFC000" w:themeColor="accent4"/>
            </w:tcBorders>
            <w:shd w:val="clear" w:color="auto" w:fill="D9E2F3" w:themeFill="accent1" w:themeFillTint="33"/>
            <w:vAlign w:val="center"/>
          </w:tcPr>
          <w:p w14:paraId="41C7F5EA" w14:textId="77777777" w:rsidR="00644227" w:rsidRPr="00F0456E" w:rsidRDefault="00644227" w:rsidP="00C94196">
            <w:pPr>
              <w:rPr>
                <w:highlight w:val="yellow"/>
              </w:rPr>
            </w:pPr>
          </w:p>
        </w:tc>
        <w:tc>
          <w:tcPr>
            <w:tcW w:w="7512" w:type="dxa"/>
            <w:vMerge/>
            <w:tcBorders>
              <w:left w:val="single" w:sz="4" w:space="0" w:color="FFC000" w:themeColor="accent4"/>
              <w:bottom w:val="single" w:sz="4" w:space="0" w:color="FFC000" w:themeColor="accent4"/>
              <w:right w:val="single" w:sz="4" w:space="0" w:color="FFC000" w:themeColor="accent4"/>
            </w:tcBorders>
            <w:shd w:val="clear" w:color="auto" w:fill="D9E2F3" w:themeFill="accent1" w:themeFillTint="33"/>
          </w:tcPr>
          <w:p w14:paraId="2F31F092" w14:textId="77777777" w:rsidR="00644227" w:rsidRPr="00F0456E" w:rsidRDefault="00644227" w:rsidP="00C94196">
            <w:pPr>
              <w:rPr>
                <w:highlight w:val="yellow"/>
              </w:rPr>
            </w:pPr>
          </w:p>
        </w:tc>
        <w:tc>
          <w:tcPr>
            <w:tcW w:w="2835" w:type="dxa"/>
            <w:tcBorders>
              <w:top w:val="single" w:sz="4" w:space="0" w:color="FFC000" w:themeColor="accent4"/>
              <w:left w:val="single" w:sz="4" w:space="0" w:color="FFC000" w:themeColor="accent4"/>
              <w:bottom w:val="single" w:sz="4" w:space="0" w:color="FFC000" w:themeColor="accent4"/>
              <w:right w:val="single" w:sz="4" w:space="0" w:color="FFC000" w:themeColor="accent4"/>
            </w:tcBorders>
            <w:shd w:val="clear" w:color="auto" w:fill="D9E2F3" w:themeFill="accent1" w:themeFillTint="33"/>
            <w:vAlign w:val="center"/>
          </w:tcPr>
          <w:p w14:paraId="29E6CD5C" w14:textId="77777777" w:rsidR="00644227" w:rsidRPr="00F0456E" w:rsidRDefault="00644227" w:rsidP="00C94196">
            <w:r w:rsidRPr="00F0456E">
              <w:t xml:space="preserve">Vlastita </w:t>
            </w:r>
          </w:p>
        </w:tc>
        <w:tc>
          <w:tcPr>
            <w:tcW w:w="2098" w:type="dxa"/>
            <w:tcBorders>
              <w:top w:val="single" w:sz="4" w:space="0" w:color="FFC000" w:themeColor="accent4"/>
              <w:left w:val="single" w:sz="4" w:space="0" w:color="FFC000" w:themeColor="accent4"/>
              <w:bottom w:val="single" w:sz="4" w:space="0" w:color="FFC000" w:themeColor="accent4"/>
            </w:tcBorders>
            <w:shd w:val="clear" w:color="auto" w:fill="D9E2F3" w:themeFill="accent1" w:themeFillTint="33"/>
            <w:vAlign w:val="center"/>
          </w:tcPr>
          <w:p w14:paraId="1660FE5E" w14:textId="77777777" w:rsidR="00644227" w:rsidRPr="00F0456E" w:rsidRDefault="00644227" w:rsidP="00C94196">
            <w:r>
              <w:t>FZOEU/EU</w:t>
            </w:r>
          </w:p>
        </w:tc>
      </w:tr>
      <w:tr w:rsidR="00644227" w:rsidRPr="00F0456E" w14:paraId="6F79A727" w14:textId="77777777" w:rsidTr="00EA1C87">
        <w:trPr>
          <w:trHeight w:val="600"/>
        </w:trPr>
        <w:tc>
          <w:tcPr>
            <w:tcW w:w="1447" w:type="dxa"/>
            <w:tcBorders>
              <w:top w:val="single" w:sz="4" w:space="0" w:color="FFC000" w:themeColor="accent4"/>
              <w:left w:val="single" w:sz="4" w:space="0" w:color="FFC000" w:themeColor="accent4"/>
              <w:bottom w:val="single" w:sz="4" w:space="0" w:color="FFC000" w:themeColor="accent4"/>
              <w:right w:val="single" w:sz="4" w:space="0" w:color="FFC000" w:themeColor="accent4"/>
            </w:tcBorders>
            <w:vAlign w:val="center"/>
          </w:tcPr>
          <w:p w14:paraId="1F2F2A1B" w14:textId="77777777" w:rsidR="00644227" w:rsidRPr="00F0456E" w:rsidRDefault="00644227" w:rsidP="00C94196">
            <w:r>
              <w:t>do 2022.</w:t>
            </w:r>
          </w:p>
        </w:tc>
        <w:tc>
          <w:tcPr>
            <w:tcW w:w="7512" w:type="dxa"/>
            <w:tcBorders>
              <w:top w:val="single" w:sz="4" w:space="0" w:color="FFC000" w:themeColor="accent4"/>
              <w:left w:val="single" w:sz="4" w:space="0" w:color="FFC000" w:themeColor="accent4"/>
              <w:bottom w:val="single" w:sz="4" w:space="0" w:color="FFC000" w:themeColor="accent4"/>
              <w:right w:val="single" w:sz="4" w:space="0" w:color="FFC000" w:themeColor="accent4"/>
            </w:tcBorders>
          </w:tcPr>
          <w:p w14:paraId="6F6F2001" w14:textId="77777777" w:rsidR="00644227" w:rsidRDefault="00644227" w:rsidP="00C94196">
            <w:r>
              <w:t>II. Izmjenama i dopunama PPUO Šodolovci predviđena lokacija za izgradnju reciklažnog dvorišta u naselju Palača (nije moguće dati točan iznos jer se radilo o više točkastih izmjena te se iz priložene računovodstvene dokumentacije ne vidi koliko se zapravo odnosi samo na točku za uvrštenje lokacije za reciklažno dvorište u PPUO Šodolovci)</w:t>
            </w:r>
          </w:p>
          <w:p w14:paraId="152BAA2C" w14:textId="77777777" w:rsidR="00644227" w:rsidRDefault="00644227" w:rsidP="00C94196"/>
          <w:p w14:paraId="472C0B5D" w14:textId="77777777" w:rsidR="00644227" w:rsidRDefault="00644227" w:rsidP="00C94196">
            <w:r>
              <w:t xml:space="preserve">Izrada projektne dokumentacije za izgradnju reciklažnog dvorišta u naselju Palača (sklopljen je ugovor sa </w:t>
            </w:r>
            <w:proofErr w:type="spellStart"/>
            <w:r>
              <w:t>izvođačom</w:t>
            </w:r>
            <w:proofErr w:type="spellEnd"/>
            <w:r>
              <w:t xml:space="preserve">, ali do konca 2020. g. izrada projekta još nije bila u završenoj fazi te shodno tome nije ni ispostavljen račun za uslugu. </w:t>
            </w:r>
          </w:p>
          <w:p w14:paraId="7FBCBD28" w14:textId="77777777" w:rsidR="00644227" w:rsidRDefault="00644227" w:rsidP="00C94196"/>
          <w:p w14:paraId="06B1A796" w14:textId="77777777" w:rsidR="00644227" w:rsidRDefault="00644227" w:rsidP="00C94196">
            <w:r>
              <w:t xml:space="preserve">Završena projektno tehnička dokumentacija za izgradnju reciklažnog dvorišta u naselju Palača i ishodovana građevinska dozvola. </w:t>
            </w:r>
          </w:p>
          <w:p w14:paraId="6876E94D" w14:textId="77777777" w:rsidR="00644227" w:rsidRPr="00F0456E" w:rsidRDefault="00644227" w:rsidP="00C94196"/>
        </w:tc>
        <w:tc>
          <w:tcPr>
            <w:tcW w:w="2835" w:type="dxa"/>
            <w:tcBorders>
              <w:top w:val="single" w:sz="4" w:space="0" w:color="FFC000" w:themeColor="accent4"/>
              <w:left w:val="single" w:sz="4" w:space="0" w:color="FFC000" w:themeColor="accent4"/>
              <w:bottom w:val="single" w:sz="4" w:space="0" w:color="FFC000" w:themeColor="accent4"/>
              <w:right w:val="single" w:sz="4" w:space="0" w:color="FFC000" w:themeColor="accent4"/>
            </w:tcBorders>
            <w:vAlign w:val="center"/>
          </w:tcPr>
          <w:p w14:paraId="34E11793" w14:textId="77777777" w:rsidR="00644227" w:rsidRDefault="00644227" w:rsidP="00C94196"/>
          <w:p w14:paraId="3A522BC2" w14:textId="77777777" w:rsidR="00644227" w:rsidRDefault="00644227" w:rsidP="00C94196"/>
          <w:p w14:paraId="7D6584A5" w14:textId="77777777" w:rsidR="00644227" w:rsidRDefault="00644227" w:rsidP="00C94196"/>
          <w:p w14:paraId="3A9E9F9C" w14:textId="77777777" w:rsidR="00644227" w:rsidRDefault="00644227" w:rsidP="00C94196"/>
          <w:p w14:paraId="725DEC46" w14:textId="77777777" w:rsidR="00644227" w:rsidRDefault="00644227" w:rsidP="00C94196"/>
          <w:p w14:paraId="183E3A02" w14:textId="77777777" w:rsidR="00644227" w:rsidRDefault="00644227" w:rsidP="00C94196"/>
          <w:p w14:paraId="26442CE1" w14:textId="77777777" w:rsidR="00644227" w:rsidRPr="00F0456E" w:rsidRDefault="00644227" w:rsidP="00C94196">
            <w:r>
              <w:t>197.362,50</w:t>
            </w:r>
          </w:p>
        </w:tc>
        <w:tc>
          <w:tcPr>
            <w:tcW w:w="2098" w:type="dxa"/>
            <w:tcBorders>
              <w:top w:val="single" w:sz="4" w:space="0" w:color="FFC000" w:themeColor="accent4"/>
              <w:left w:val="single" w:sz="4" w:space="0" w:color="FFC000" w:themeColor="accent4"/>
              <w:bottom w:val="single" w:sz="4" w:space="0" w:color="FFC000" w:themeColor="accent4"/>
              <w:right w:val="single" w:sz="4" w:space="0" w:color="FFC000" w:themeColor="accent4"/>
            </w:tcBorders>
            <w:vAlign w:val="center"/>
          </w:tcPr>
          <w:p w14:paraId="207A7886" w14:textId="77777777" w:rsidR="00644227" w:rsidRDefault="00644227" w:rsidP="00C94196"/>
          <w:p w14:paraId="156E7CC8" w14:textId="77777777" w:rsidR="00644227" w:rsidRDefault="00644227" w:rsidP="00C94196"/>
          <w:p w14:paraId="4AB5BECD" w14:textId="77777777" w:rsidR="00644227" w:rsidRDefault="00644227" w:rsidP="00C94196"/>
          <w:p w14:paraId="39659684" w14:textId="77777777" w:rsidR="00644227" w:rsidRDefault="00644227" w:rsidP="00C94196"/>
          <w:p w14:paraId="094C09D8" w14:textId="77777777" w:rsidR="00644227" w:rsidRDefault="00644227" w:rsidP="00C94196"/>
          <w:p w14:paraId="4522464F" w14:textId="77777777" w:rsidR="00644227" w:rsidRDefault="00644227" w:rsidP="00C94196"/>
          <w:p w14:paraId="4EF0304C" w14:textId="77777777" w:rsidR="00644227" w:rsidRPr="00F0456E" w:rsidRDefault="00644227" w:rsidP="00C94196">
            <w:r>
              <w:t>0,00</w:t>
            </w:r>
          </w:p>
        </w:tc>
      </w:tr>
      <w:tr w:rsidR="00644227" w:rsidRPr="00F0456E" w14:paraId="56D40A3D" w14:textId="77777777" w:rsidTr="00EA1C87">
        <w:trPr>
          <w:trHeight w:val="780"/>
        </w:trPr>
        <w:tc>
          <w:tcPr>
            <w:tcW w:w="1447" w:type="dxa"/>
            <w:tcBorders>
              <w:top w:val="single" w:sz="4" w:space="0" w:color="FFC000" w:themeColor="accent4"/>
              <w:left w:val="single" w:sz="4" w:space="0" w:color="FFC000" w:themeColor="accent4"/>
              <w:bottom w:val="single" w:sz="4" w:space="0" w:color="FFC000" w:themeColor="accent4"/>
              <w:right w:val="single" w:sz="4" w:space="0" w:color="FFC000" w:themeColor="accent4"/>
            </w:tcBorders>
            <w:shd w:val="clear" w:color="auto" w:fill="FFFFFF" w:themeFill="background1"/>
            <w:vAlign w:val="center"/>
          </w:tcPr>
          <w:p w14:paraId="290E7150" w14:textId="77777777" w:rsidR="00644227" w:rsidRPr="00F0456E" w:rsidRDefault="00644227" w:rsidP="00C94196">
            <w:r>
              <w:lastRenderedPageBreak/>
              <w:t>tijekom 2022.</w:t>
            </w:r>
          </w:p>
        </w:tc>
        <w:tc>
          <w:tcPr>
            <w:tcW w:w="7512" w:type="dxa"/>
            <w:tcBorders>
              <w:top w:val="single" w:sz="4" w:space="0" w:color="FFC000" w:themeColor="accent4"/>
              <w:left w:val="single" w:sz="4" w:space="0" w:color="FFC000" w:themeColor="accent4"/>
              <w:bottom w:val="single" w:sz="4" w:space="0" w:color="FFC000" w:themeColor="accent4"/>
              <w:right w:val="single" w:sz="4" w:space="0" w:color="FFC000" w:themeColor="accent4"/>
            </w:tcBorders>
            <w:shd w:val="clear" w:color="auto" w:fill="FFFFFF" w:themeFill="background1"/>
          </w:tcPr>
          <w:p w14:paraId="2A1DE481" w14:textId="77777777" w:rsidR="00644227" w:rsidRDefault="00644227" w:rsidP="00C94196"/>
          <w:p w14:paraId="57D3E58E" w14:textId="77777777" w:rsidR="00644227" w:rsidRPr="00F0456E" w:rsidRDefault="00644227" w:rsidP="00C94196"/>
        </w:tc>
        <w:tc>
          <w:tcPr>
            <w:tcW w:w="2835" w:type="dxa"/>
            <w:tcBorders>
              <w:top w:val="single" w:sz="4" w:space="0" w:color="FFC000" w:themeColor="accent4"/>
              <w:left w:val="single" w:sz="4" w:space="0" w:color="FFC000" w:themeColor="accent4"/>
              <w:bottom w:val="single" w:sz="4" w:space="0" w:color="FFC000" w:themeColor="accent4"/>
              <w:right w:val="single" w:sz="4" w:space="0" w:color="FFC000" w:themeColor="accent4"/>
            </w:tcBorders>
            <w:shd w:val="clear" w:color="auto" w:fill="FFFFFF" w:themeFill="background1"/>
            <w:vAlign w:val="center"/>
          </w:tcPr>
          <w:p w14:paraId="771A575E" w14:textId="77777777" w:rsidR="00644227" w:rsidRPr="00F0456E" w:rsidRDefault="00644227" w:rsidP="00C94196"/>
        </w:tc>
        <w:tc>
          <w:tcPr>
            <w:tcW w:w="2098" w:type="dxa"/>
            <w:tcBorders>
              <w:top w:val="single" w:sz="4" w:space="0" w:color="FFC000" w:themeColor="accent4"/>
              <w:left w:val="single" w:sz="4" w:space="0" w:color="FFC000" w:themeColor="accent4"/>
              <w:bottom w:val="single" w:sz="4" w:space="0" w:color="FFC000" w:themeColor="accent4"/>
              <w:right w:val="single" w:sz="4" w:space="0" w:color="FFC000" w:themeColor="accent4"/>
            </w:tcBorders>
            <w:shd w:val="clear" w:color="auto" w:fill="FFFFFF" w:themeFill="background1"/>
            <w:vAlign w:val="center"/>
          </w:tcPr>
          <w:p w14:paraId="4896A8BC" w14:textId="77777777" w:rsidR="00644227" w:rsidRPr="00F0456E" w:rsidRDefault="00644227" w:rsidP="00C94196"/>
        </w:tc>
      </w:tr>
    </w:tbl>
    <w:p w14:paraId="6592FB0A" w14:textId="77777777" w:rsidR="00644227" w:rsidRDefault="00644227" w:rsidP="00C94196"/>
    <w:p w14:paraId="52B58FBD" w14:textId="77777777" w:rsidR="00644227" w:rsidRPr="006220B7" w:rsidRDefault="00644227" w:rsidP="00C94196">
      <w:pPr>
        <w:rPr>
          <w:i/>
        </w:rPr>
      </w:pPr>
      <w:r>
        <w:t xml:space="preserve"> </w:t>
      </w:r>
      <w:r w:rsidRPr="006220B7">
        <w:rPr>
          <w:i/>
        </w:rPr>
        <w:t xml:space="preserve">Tablica </w:t>
      </w:r>
      <w:r>
        <w:rPr>
          <w:i/>
        </w:rPr>
        <w:t>19</w:t>
      </w:r>
      <w:r w:rsidRPr="006220B7">
        <w:rPr>
          <w:i/>
        </w:rPr>
        <w:t>. Prikaz sufinanciranja mjera za unaprjeđenje sustava gospodarenja otpadom</w:t>
      </w:r>
      <w:r w:rsidRPr="006220B7">
        <w:rPr>
          <w:rStyle w:val="Referencafusnote"/>
          <w:rFonts w:ascii="Times New Roman" w:hAnsi="Times New Roman" w:cs="Times New Roman"/>
          <w:i/>
        </w:rPr>
        <w:footnoteReference w:id="9"/>
      </w:r>
      <w:r w:rsidRPr="006220B7">
        <w:rPr>
          <w:i/>
        </w:rPr>
        <w:t xml:space="preserve"> i provedba izobrazno-informativnih aktivnosti</w:t>
      </w:r>
    </w:p>
    <w:tbl>
      <w:tblPr>
        <w:tblW w:w="13892" w:type="dxa"/>
        <w:tblInd w:w="108" w:type="dxa"/>
        <w:tblLayout w:type="fixed"/>
        <w:tblLook w:val="0000" w:firstRow="0" w:lastRow="0" w:firstColumn="0" w:lastColumn="0" w:noHBand="0" w:noVBand="0"/>
      </w:tblPr>
      <w:tblGrid>
        <w:gridCol w:w="1447"/>
        <w:gridCol w:w="7512"/>
        <w:gridCol w:w="2835"/>
        <w:gridCol w:w="2098"/>
      </w:tblGrid>
      <w:tr w:rsidR="00644227" w:rsidRPr="00F0456E" w14:paraId="2DFCD1A2" w14:textId="77777777" w:rsidTr="00EA1C87">
        <w:trPr>
          <w:cantSplit/>
          <w:trHeight w:val="263"/>
        </w:trPr>
        <w:tc>
          <w:tcPr>
            <w:tcW w:w="1447" w:type="dxa"/>
            <w:vMerge w:val="restart"/>
            <w:tcBorders>
              <w:top w:val="single" w:sz="4" w:space="0" w:color="FFC000" w:themeColor="accent4"/>
              <w:left w:val="single" w:sz="4" w:space="0" w:color="FFC000" w:themeColor="accent4"/>
              <w:right w:val="single" w:sz="4" w:space="0" w:color="FFC000" w:themeColor="accent4"/>
            </w:tcBorders>
            <w:shd w:val="clear" w:color="auto" w:fill="D9E2F3" w:themeFill="accent1" w:themeFillTint="33"/>
            <w:vAlign w:val="center"/>
          </w:tcPr>
          <w:p w14:paraId="1A582F16" w14:textId="77777777" w:rsidR="00644227" w:rsidRPr="00F0456E" w:rsidRDefault="00644227" w:rsidP="00C94196">
            <w:r>
              <w:t>Godina provedbe</w:t>
            </w:r>
          </w:p>
        </w:tc>
        <w:tc>
          <w:tcPr>
            <w:tcW w:w="12445" w:type="dxa"/>
            <w:gridSpan w:val="3"/>
            <w:tcBorders>
              <w:top w:val="single" w:sz="4" w:space="0" w:color="FFC000" w:themeColor="accent4"/>
              <w:left w:val="single" w:sz="4" w:space="0" w:color="FFC000" w:themeColor="accent4"/>
              <w:bottom w:val="single" w:sz="4" w:space="0" w:color="FFC000" w:themeColor="accent4"/>
              <w:right w:val="single" w:sz="4" w:space="0" w:color="FFC000" w:themeColor="accent4"/>
            </w:tcBorders>
            <w:shd w:val="clear" w:color="auto" w:fill="D9E2F3" w:themeFill="accent1" w:themeFillTint="33"/>
            <w:vAlign w:val="center"/>
          </w:tcPr>
          <w:p w14:paraId="44132846" w14:textId="77777777" w:rsidR="00644227" w:rsidRPr="00F0456E" w:rsidRDefault="00644227" w:rsidP="00C94196">
            <w:r>
              <w:t>U</w:t>
            </w:r>
            <w:r w:rsidRPr="00F0456E">
              <w:t>naprjeđenje sustava gospodarenja otpadom i provedba izobrazno-informativnih aktivnosti</w:t>
            </w:r>
          </w:p>
        </w:tc>
      </w:tr>
      <w:tr w:rsidR="00644227" w:rsidRPr="00F0456E" w14:paraId="36623BE0" w14:textId="77777777" w:rsidTr="00EA1C87">
        <w:trPr>
          <w:cantSplit/>
          <w:trHeight w:val="262"/>
        </w:trPr>
        <w:tc>
          <w:tcPr>
            <w:tcW w:w="1447" w:type="dxa"/>
            <w:vMerge/>
            <w:tcBorders>
              <w:left w:val="single" w:sz="4" w:space="0" w:color="FFC000" w:themeColor="accent4"/>
              <w:right w:val="single" w:sz="4" w:space="0" w:color="FFC000" w:themeColor="accent4"/>
            </w:tcBorders>
            <w:shd w:val="clear" w:color="auto" w:fill="D9E2F3" w:themeFill="accent1" w:themeFillTint="33"/>
            <w:vAlign w:val="center"/>
          </w:tcPr>
          <w:p w14:paraId="57030346" w14:textId="77777777" w:rsidR="00644227" w:rsidRPr="00F0456E" w:rsidRDefault="00644227" w:rsidP="00C94196"/>
        </w:tc>
        <w:tc>
          <w:tcPr>
            <w:tcW w:w="7512" w:type="dxa"/>
            <w:vMerge w:val="restart"/>
            <w:tcBorders>
              <w:top w:val="single" w:sz="4" w:space="0" w:color="FFC000" w:themeColor="accent4"/>
              <w:left w:val="single" w:sz="4" w:space="0" w:color="FFC000" w:themeColor="accent4"/>
              <w:right w:val="single" w:sz="4" w:space="0" w:color="FFC000" w:themeColor="accent4"/>
            </w:tcBorders>
            <w:shd w:val="clear" w:color="auto" w:fill="D9E2F3" w:themeFill="accent1" w:themeFillTint="33"/>
            <w:vAlign w:val="center"/>
          </w:tcPr>
          <w:p w14:paraId="29A182F3" w14:textId="77777777" w:rsidR="00644227" w:rsidRPr="00F0456E" w:rsidRDefault="00644227" w:rsidP="00C94196">
            <w:r w:rsidRPr="00F0456E">
              <w:t>Svrha</w:t>
            </w:r>
          </w:p>
        </w:tc>
        <w:tc>
          <w:tcPr>
            <w:tcW w:w="4933" w:type="dxa"/>
            <w:gridSpan w:val="2"/>
            <w:tcBorders>
              <w:top w:val="single" w:sz="4" w:space="0" w:color="FFC000" w:themeColor="accent4"/>
              <w:left w:val="single" w:sz="4" w:space="0" w:color="FFC000" w:themeColor="accent4"/>
              <w:bottom w:val="single" w:sz="4" w:space="0" w:color="FFC000" w:themeColor="accent4"/>
            </w:tcBorders>
            <w:shd w:val="clear" w:color="auto" w:fill="D9E2F3" w:themeFill="accent1" w:themeFillTint="33"/>
            <w:vAlign w:val="center"/>
          </w:tcPr>
          <w:p w14:paraId="34297B0C" w14:textId="77777777" w:rsidR="00644227" w:rsidRPr="00F0456E" w:rsidRDefault="00644227" w:rsidP="00C94196">
            <w:r w:rsidRPr="00F0456E">
              <w:t xml:space="preserve"> Izvor sredstava (kn)</w:t>
            </w:r>
          </w:p>
        </w:tc>
      </w:tr>
      <w:tr w:rsidR="00644227" w:rsidRPr="00F0456E" w14:paraId="1FE25CE3" w14:textId="77777777" w:rsidTr="00EA1C87">
        <w:trPr>
          <w:cantSplit/>
          <w:trHeight w:val="276"/>
        </w:trPr>
        <w:tc>
          <w:tcPr>
            <w:tcW w:w="1447" w:type="dxa"/>
            <w:vMerge/>
            <w:tcBorders>
              <w:left w:val="single" w:sz="4" w:space="0" w:color="FFC000" w:themeColor="accent4"/>
              <w:bottom w:val="single" w:sz="4" w:space="0" w:color="FFC000" w:themeColor="accent4"/>
              <w:right w:val="single" w:sz="4" w:space="0" w:color="FFC000" w:themeColor="accent4"/>
            </w:tcBorders>
            <w:shd w:val="clear" w:color="auto" w:fill="D9E2F3" w:themeFill="accent1" w:themeFillTint="33"/>
            <w:vAlign w:val="center"/>
          </w:tcPr>
          <w:p w14:paraId="719FC2E9" w14:textId="77777777" w:rsidR="00644227" w:rsidRPr="00F0456E" w:rsidRDefault="00644227" w:rsidP="00C94196">
            <w:pPr>
              <w:rPr>
                <w:highlight w:val="yellow"/>
              </w:rPr>
            </w:pPr>
          </w:p>
        </w:tc>
        <w:tc>
          <w:tcPr>
            <w:tcW w:w="7512" w:type="dxa"/>
            <w:vMerge/>
            <w:tcBorders>
              <w:left w:val="single" w:sz="4" w:space="0" w:color="FFC000" w:themeColor="accent4"/>
              <w:bottom w:val="single" w:sz="4" w:space="0" w:color="FFC000" w:themeColor="accent4"/>
              <w:right w:val="single" w:sz="4" w:space="0" w:color="FFC000" w:themeColor="accent4"/>
            </w:tcBorders>
            <w:shd w:val="clear" w:color="auto" w:fill="D9E2F3" w:themeFill="accent1" w:themeFillTint="33"/>
          </w:tcPr>
          <w:p w14:paraId="190549E0" w14:textId="77777777" w:rsidR="00644227" w:rsidRPr="00F0456E" w:rsidRDefault="00644227" w:rsidP="00C94196">
            <w:pPr>
              <w:rPr>
                <w:highlight w:val="yellow"/>
              </w:rPr>
            </w:pPr>
          </w:p>
        </w:tc>
        <w:tc>
          <w:tcPr>
            <w:tcW w:w="2835" w:type="dxa"/>
            <w:tcBorders>
              <w:top w:val="single" w:sz="4" w:space="0" w:color="FFC000" w:themeColor="accent4"/>
              <w:left w:val="single" w:sz="4" w:space="0" w:color="FFC000" w:themeColor="accent4"/>
              <w:bottom w:val="single" w:sz="4" w:space="0" w:color="FFC000" w:themeColor="accent4"/>
              <w:right w:val="single" w:sz="4" w:space="0" w:color="FFC000" w:themeColor="accent4"/>
            </w:tcBorders>
            <w:shd w:val="clear" w:color="auto" w:fill="D9E2F3" w:themeFill="accent1" w:themeFillTint="33"/>
            <w:vAlign w:val="center"/>
          </w:tcPr>
          <w:p w14:paraId="7AEFD922" w14:textId="77777777" w:rsidR="00644227" w:rsidRPr="00F0456E" w:rsidRDefault="00644227" w:rsidP="00C94196">
            <w:r w:rsidRPr="00F0456E">
              <w:t xml:space="preserve">Vlastita </w:t>
            </w:r>
          </w:p>
        </w:tc>
        <w:tc>
          <w:tcPr>
            <w:tcW w:w="2098" w:type="dxa"/>
            <w:tcBorders>
              <w:top w:val="single" w:sz="4" w:space="0" w:color="FFC000" w:themeColor="accent4"/>
              <w:left w:val="single" w:sz="4" w:space="0" w:color="FFC000" w:themeColor="accent4"/>
              <w:bottom w:val="single" w:sz="4" w:space="0" w:color="FFC000" w:themeColor="accent4"/>
            </w:tcBorders>
            <w:shd w:val="clear" w:color="auto" w:fill="D9E2F3" w:themeFill="accent1" w:themeFillTint="33"/>
            <w:vAlign w:val="center"/>
          </w:tcPr>
          <w:p w14:paraId="5E69E77C" w14:textId="77777777" w:rsidR="00644227" w:rsidRPr="00F0456E" w:rsidRDefault="00644227" w:rsidP="00C94196">
            <w:r>
              <w:t>FZOEU/EU</w:t>
            </w:r>
          </w:p>
        </w:tc>
      </w:tr>
      <w:tr w:rsidR="00644227" w:rsidRPr="00F0456E" w14:paraId="43EA30C2" w14:textId="77777777" w:rsidTr="00EA1C87">
        <w:trPr>
          <w:trHeight w:val="600"/>
        </w:trPr>
        <w:tc>
          <w:tcPr>
            <w:tcW w:w="1447" w:type="dxa"/>
            <w:tcBorders>
              <w:top w:val="single" w:sz="4" w:space="0" w:color="FFC000" w:themeColor="accent4"/>
              <w:left w:val="single" w:sz="4" w:space="0" w:color="FFC000" w:themeColor="accent4"/>
              <w:bottom w:val="single" w:sz="4" w:space="0" w:color="FFC000" w:themeColor="accent4"/>
              <w:right w:val="single" w:sz="4" w:space="0" w:color="FFC000" w:themeColor="accent4"/>
            </w:tcBorders>
            <w:vAlign w:val="center"/>
          </w:tcPr>
          <w:p w14:paraId="4A1225F7" w14:textId="77777777" w:rsidR="00644227" w:rsidRPr="00F0456E" w:rsidRDefault="00644227" w:rsidP="00C94196">
            <w:r>
              <w:t>do 2022.</w:t>
            </w:r>
          </w:p>
        </w:tc>
        <w:tc>
          <w:tcPr>
            <w:tcW w:w="7512" w:type="dxa"/>
            <w:tcBorders>
              <w:top w:val="single" w:sz="4" w:space="0" w:color="FFC000" w:themeColor="accent4"/>
              <w:left w:val="single" w:sz="4" w:space="0" w:color="FFC000" w:themeColor="accent4"/>
              <w:bottom w:val="single" w:sz="4" w:space="0" w:color="FFC000" w:themeColor="accent4"/>
              <w:right w:val="single" w:sz="4" w:space="0" w:color="FFC000" w:themeColor="accent4"/>
            </w:tcBorders>
          </w:tcPr>
          <w:p w14:paraId="354742BB" w14:textId="77777777" w:rsidR="00644227" w:rsidRDefault="00644227" w:rsidP="00C94196">
            <w:r>
              <w:t>Izrada informativnih letaka za odgovorno ponašanje u zajednici i doprinosu čišćeg okoliša</w:t>
            </w:r>
          </w:p>
          <w:p w14:paraId="09D7DD26" w14:textId="77777777" w:rsidR="00644227" w:rsidRDefault="00644227" w:rsidP="00C94196">
            <w:r>
              <w:t xml:space="preserve">Nabavka dodatnih spremnika za sakupljanje plastike. </w:t>
            </w:r>
          </w:p>
          <w:p w14:paraId="394BACC8" w14:textId="77777777" w:rsidR="00644227" w:rsidRPr="00F0456E" w:rsidRDefault="00644227" w:rsidP="00C94196">
            <w:r>
              <w:t xml:space="preserve">Nabavka spremnika za reciklabilni otpad. </w:t>
            </w:r>
          </w:p>
        </w:tc>
        <w:tc>
          <w:tcPr>
            <w:tcW w:w="2835" w:type="dxa"/>
            <w:tcBorders>
              <w:top w:val="single" w:sz="4" w:space="0" w:color="FFC000" w:themeColor="accent4"/>
              <w:left w:val="single" w:sz="4" w:space="0" w:color="FFC000" w:themeColor="accent4"/>
              <w:bottom w:val="single" w:sz="4" w:space="0" w:color="FFC000" w:themeColor="accent4"/>
              <w:right w:val="single" w:sz="4" w:space="0" w:color="FFC000" w:themeColor="accent4"/>
            </w:tcBorders>
            <w:vAlign w:val="center"/>
          </w:tcPr>
          <w:p w14:paraId="2730546B" w14:textId="77777777" w:rsidR="00644227" w:rsidRDefault="00644227" w:rsidP="00C94196">
            <w:r>
              <w:t>1.625,00</w:t>
            </w:r>
          </w:p>
          <w:p w14:paraId="04234599" w14:textId="77777777" w:rsidR="00644227" w:rsidRDefault="00644227" w:rsidP="00C94196"/>
          <w:p w14:paraId="58319EF3" w14:textId="77777777" w:rsidR="00644227" w:rsidRDefault="00644227" w:rsidP="00C94196">
            <w:r>
              <w:t>5.175,00</w:t>
            </w:r>
          </w:p>
          <w:p w14:paraId="02ABBC1A" w14:textId="77777777" w:rsidR="00644227" w:rsidRPr="00F0456E" w:rsidRDefault="00644227" w:rsidP="00C94196">
            <w:r>
              <w:t>11.777,50</w:t>
            </w:r>
          </w:p>
        </w:tc>
        <w:tc>
          <w:tcPr>
            <w:tcW w:w="2098" w:type="dxa"/>
            <w:tcBorders>
              <w:top w:val="single" w:sz="4" w:space="0" w:color="FFC000" w:themeColor="accent4"/>
              <w:left w:val="single" w:sz="4" w:space="0" w:color="FFC000" w:themeColor="accent4"/>
              <w:bottom w:val="single" w:sz="4" w:space="0" w:color="FFC000" w:themeColor="accent4"/>
              <w:right w:val="single" w:sz="4" w:space="0" w:color="FFC000" w:themeColor="accent4"/>
            </w:tcBorders>
            <w:vAlign w:val="center"/>
          </w:tcPr>
          <w:p w14:paraId="115BF389" w14:textId="77777777" w:rsidR="00644227" w:rsidRDefault="00644227" w:rsidP="00C94196">
            <w:r>
              <w:t>0,00</w:t>
            </w:r>
          </w:p>
          <w:p w14:paraId="0F9A8A31" w14:textId="77777777" w:rsidR="00644227" w:rsidRDefault="00644227" w:rsidP="00C94196"/>
          <w:p w14:paraId="36B445DB" w14:textId="77777777" w:rsidR="00644227" w:rsidRDefault="00644227" w:rsidP="00C94196"/>
          <w:p w14:paraId="3CE8A40C" w14:textId="77777777" w:rsidR="00644227" w:rsidRPr="00F0456E" w:rsidRDefault="00644227" w:rsidP="00C94196">
            <w:r>
              <w:t>81.837,50</w:t>
            </w:r>
          </w:p>
        </w:tc>
      </w:tr>
      <w:tr w:rsidR="00644227" w:rsidRPr="00F0456E" w14:paraId="1F465C03" w14:textId="77777777" w:rsidTr="00EA1C87">
        <w:trPr>
          <w:trHeight w:val="780"/>
        </w:trPr>
        <w:tc>
          <w:tcPr>
            <w:tcW w:w="1447" w:type="dxa"/>
            <w:tcBorders>
              <w:top w:val="single" w:sz="4" w:space="0" w:color="FFC000" w:themeColor="accent4"/>
              <w:left w:val="single" w:sz="4" w:space="0" w:color="FFC000" w:themeColor="accent4"/>
              <w:bottom w:val="single" w:sz="4" w:space="0" w:color="FFC000" w:themeColor="accent4"/>
              <w:right w:val="single" w:sz="4" w:space="0" w:color="FFC000" w:themeColor="accent4"/>
            </w:tcBorders>
            <w:shd w:val="clear" w:color="auto" w:fill="FFFFFF" w:themeFill="background1"/>
            <w:vAlign w:val="center"/>
          </w:tcPr>
          <w:p w14:paraId="0A5D587F" w14:textId="77777777" w:rsidR="00644227" w:rsidRPr="00F0456E" w:rsidRDefault="00644227" w:rsidP="00C94196">
            <w:r>
              <w:t>tijekom 2022.</w:t>
            </w:r>
          </w:p>
        </w:tc>
        <w:tc>
          <w:tcPr>
            <w:tcW w:w="7512" w:type="dxa"/>
            <w:tcBorders>
              <w:top w:val="single" w:sz="4" w:space="0" w:color="FFC000" w:themeColor="accent4"/>
              <w:left w:val="single" w:sz="4" w:space="0" w:color="FFC000" w:themeColor="accent4"/>
              <w:bottom w:val="single" w:sz="4" w:space="0" w:color="FFC000" w:themeColor="accent4"/>
              <w:right w:val="single" w:sz="4" w:space="0" w:color="FFC000" w:themeColor="accent4"/>
            </w:tcBorders>
            <w:shd w:val="clear" w:color="auto" w:fill="FFFFFF" w:themeFill="background1"/>
          </w:tcPr>
          <w:p w14:paraId="3A18C7B2" w14:textId="77777777" w:rsidR="00644227" w:rsidRPr="00F0456E" w:rsidRDefault="00644227" w:rsidP="00C94196"/>
        </w:tc>
        <w:tc>
          <w:tcPr>
            <w:tcW w:w="2835" w:type="dxa"/>
            <w:tcBorders>
              <w:top w:val="single" w:sz="4" w:space="0" w:color="FFC000" w:themeColor="accent4"/>
              <w:left w:val="single" w:sz="4" w:space="0" w:color="FFC000" w:themeColor="accent4"/>
              <w:bottom w:val="single" w:sz="4" w:space="0" w:color="FFC000" w:themeColor="accent4"/>
              <w:right w:val="single" w:sz="4" w:space="0" w:color="FFC000" w:themeColor="accent4"/>
            </w:tcBorders>
            <w:shd w:val="clear" w:color="auto" w:fill="FFFFFF" w:themeFill="background1"/>
            <w:vAlign w:val="center"/>
          </w:tcPr>
          <w:p w14:paraId="63B1BD0C" w14:textId="77777777" w:rsidR="00644227" w:rsidRPr="00F0456E" w:rsidRDefault="00644227" w:rsidP="00C94196"/>
        </w:tc>
        <w:tc>
          <w:tcPr>
            <w:tcW w:w="2098" w:type="dxa"/>
            <w:tcBorders>
              <w:top w:val="single" w:sz="4" w:space="0" w:color="FFC000" w:themeColor="accent4"/>
              <w:left w:val="single" w:sz="4" w:space="0" w:color="FFC000" w:themeColor="accent4"/>
              <w:bottom w:val="single" w:sz="4" w:space="0" w:color="FFC000" w:themeColor="accent4"/>
              <w:right w:val="single" w:sz="4" w:space="0" w:color="FFC000" w:themeColor="accent4"/>
            </w:tcBorders>
            <w:shd w:val="clear" w:color="auto" w:fill="FFFFFF" w:themeFill="background1"/>
            <w:vAlign w:val="center"/>
          </w:tcPr>
          <w:p w14:paraId="34AE56D8" w14:textId="77777777" w:rsidR="00644227" w:rsidRPr="00F0456E" w:rsidRDefault="00644227" w:rsidP="00C94196"/>
        </w:tc>
      </w:tr>
    </w:tbl>
    <w:p w14:paraId="694493C3" w14:textId="77777777" w:rsidR="00644227" w:rsidRDefault="00644227" w:rsidP="00C94196"/>
    <w:p w14:paraId="06E59448" w14:textId="77777777" w:rsidR="00644227" w:rsidRDefault="00644227" w:rsidP="00C94196"/>
    <w:p w14:paraId="30764BF9" w14:textId="77777777" w:rsidR="00644227" w:rsidRPr="006220B7" w:rsidRDefault="00644227" w:rsidP="00C94196">
      <w:pPr>
        <w:rPr>
          <w:i/>
        </w:rPr>
      </w:pPr>
      <w:r>
        <w:t xml:space="preserve"> </w:t>
      </w:r>
      <w:r w:rsidRPr="006220B7">
        <w:rPr>
          <w:i/>
        </w:rPr>
        <w:t xml:space="preserve">Tablica </w:t>
      </w:r>
      <w:r>
        <w:rPr>
          <w:i/>
        </w:rPr>
        <w:t>20</w:t>
      </w:r>
      <w:r w:rsidRPr="006220B7">
        <w:rPr>
          <w:i/>
        </w:rPr>
        <w:t>. Prikaz sufinanciranja mjera sanacija lokacija onečišćenih otpadom</w:t>
      </w:r>
    </w:p>
    <w:tbl>
      <w:tblPr>
        <w:tblW w:w="13892" w:type="dxa"/>
        <w:tblInd w:w="108" w:type="dxa"/>
        <w:tblLayout w:type="fixed"/>
        <w:tblLook w:val="0000" w:firstRow="0" w:lastRow="0" w:firstColumn="0" w:lastColumn="0" w:noHBand="0" w:noVBand="0"/>
      </w:tblPr>
      <w:tblGrid>
        <w:gridCol w:w="1447"/>
        <w:gridCol w:w="7512"/>
        <w:gridCol w:w="2835"/>
        <w:gridCol w:w="2098"/>
      </w:tblGrid>
      <w:tr w:rsidR="00644227" w:rsidRPr="00F0456E" w14:paraId="236C4FBF" w14:textId="77777777" w:rsidTr="00EA1C87">
        <w:trPr>
          <w:cantSplit/>
          <w:trHeight w:val="70"/>
        </w:trPr>
        <w:tc>
          <w:tcPr>
            <w:tcW w:w="1447" w:type="dxa"/>
            <w:vMerge w:val="restart"/>
            <w:tcBorders>
              <w:top w:val="single" w:sz="4" w:space="0" w:color="FFC000" w:themeColor="accent4"/>
              <w:left w:val="single" w:sz="4" w:space="0" w:color="FFC000" w:themeColor="accent4"/>
              <w:right w:val="single" w:sz="4" w:space="0" w:color="FFC000" w:themeColor="accent4"/>
            </w:tcBorders>
            <w:shd w:val="clear" w:color="auto" w:fill="D9E2F3" w:themeFill="accent1" w:themeFillTint="33"/>
            <w:vAlign w:val="center"/>
          </w:tcPr>
          <w:p w14:paraId="454D63AD" w14:textId="77777777" w:rsidR="00644227" w:rsidRPr="00F0456E" w:rsidRDefault="00644227" w:rsidP="00C94196">
            <w:r>
              <w:lastRenderedPageBreak/>
              <w:t>Godina provedbe</w:t>
            </w:r>
          </w:p>
        </w:tc>
        <w:tc>
          <w:tcPr>
            <w:tcW w:w="12445" w:type="dxa"/>
            <w:gridSpan w:val="3"/>
            <w:tcBorders>
              <w:top w:val="single" w:sz="4" w:space="0" w:color="FFC000" w:themeColor="accent4"/>
              <w:left w:val="single" w:sz="4" w:space="0" w:color="FFC000" w:themeColor="accent4"/>
              <w:bottom w:val="single" w:sz="4" w:space="0" w:color="FFC000" w:themeColor="accent4"/>
              <w:right w:val="single" w:sz="4" w:space="0" w:color="FFC000" w:themeColor="accent4"/>
            </w:tcBorders>
            <w:shd w:val="clear" w:color="auto" w:fill="D9E2F3" w:themeFill="accent1" w:themeFillTint="33"/>
            <w:vAlign w:val="center"/>
          </w:tcPr>
          <w:p w14:paraId="44F5C3FB" w14:textId="77777777" w:rsidR="00644227" w:rsidRPr="0084553B" w:rsidRDefault="00644227" w:rsidP="00C94196">
            <w:r w:rsidRPr="0084553B">
              <w:t>Sanacija lokacija onečišćenih otpadom</w:t>
            </w:r>
          </w:p>
        </w:tc>
      </w:tr>
      <w:tr w:rsidR="00644227" w:rsidRPr="00F0456E" w14:paraId="0B57C516" w14:textId="77777777" w:rsidTr="00EA1C87">
        <w:trPr>
          <w:cantSplit/>
          <w:trHeight w:val="262"/>
        </w:trPr>
        <w:tc>
          <w:tcPr>
            <w:tcW w:w="1447" w:type="dxa"/>
            <w:vMerge/>
            <w:tcBorders>
              <w:left w:val="single" w:sz="4" w:space="0" w:color="FFC000" w:themeColor="accent4"/>
              <w:right w:val="single" w:sz="4" w:space="0" w:color="FFC000" w:themeColor="accent4"/>
            </w:tcBorders>
            <w:shd w:val="clear" w:color="auto" w:fill="D9E2F3" w:themeFill="accent1" w:themeFillTint="33"/>
            <w:vAlign w:val="center"/>
          </w:tcPr>
          <w:p w14:paraId="0D3C2AE1" w14:textId="77777777" w:rsidR="00644227" w:rsidRPr="00F0456E" w:rsidRDefault="00644227" w:rsidP="00C94196"/>
        </w:tc>
        <w:tc>
          <w:tcPr>
            <w:tcW w:w="7512" w:type="dxa"/>
            <w:vMerge w:val="restart"/>
            <w:tcBorders>
              <w:top w:val="single" w:sz="4" w:space="0" w:color="FFC000" w:themeColor="accent4"/>
              <w:left w:val="single" w:sz="4" w:space="0" w:color="FFC000" w:themeColor="accent4"/>
              <w:right w:val="single" w:sz="4" w:space="0" w:color="FFC000" w:themeColor="accent4"/>
            </w:tcBorders>
            <w:shd w:val="clear" w:color="auto" w:fill="D9E2F3" w:themeFill="accent1" w:themeFillTint="33"/>
            <w:vAlign w:val="center"/>
          </w:tcPr>
          <w:p w14:paraId="5845C112" w14:textId="77777777" w:rsidR="00644227" w:rsidRPr="00F0456E" w:rsidRDefault="00644227" w:rsidP="00C94196">
            <w:r w:rsidRPr="00F0456E">
              <w:t>Svrha</w:t>
            </w:r>
          </w:p>
        </w:tc>
        <w:tc>
          <w:tcPr>
            <w:tcW w:w="4933" w:type="dxa"/>
            <w:gridSpan w:val="2"/>
            <w:tcBorders>
              <w:top w:val="single" w:sz="4" w:space="0" w:color="FFC000" w:themeColor="accent4"/>
              <w:left w:val="single" w:sz="4" w:space="0" w:color="FFC000" w:themeColor="accent4"/>
              <w:bottom w:val="single" w:sz="4" w:space="0" w:color="FFC000" w:themeColor="accent4"/>
            </w:tcBorders>
            <w:shd w:val="clear" w:color="auto" w:fill="D9E2F3" w:themeFill="accent1" w:themeFillTint="33"/>
            <w:vAlign w:val="center"/>
          </w:tcPr>
          <w:p w14:paraId="070CA662" w14:textId="77777777" w:rsidR="00644227" w:rsidRPr="00F0456E" w:rsidRDefault="00644227" w:rsidP="00C94196">
            <w:r w:rsidRPr="00F0456E">
              <w:t xml:space="preserve"> Izvor sredstava (kn)</w:t>
            </w:r>
          </w:p>
        </w:tc>
      </w:tr>
      <w:tr w:rsidR="00644227" w:rsidRPr="00F0456E" w14:paraId="35D56801" w14:textId="77777777" w:rsidTr="00EA1C87">
        <w:trPr>
          <w:cantSplit/>
          <w:trHeight w:val="276"/>
        </w:trPr>
        <w:tc>
          <w:tcPr>
            <w:tcW w:w="1447" w:type="dxa"/>
            <w:vMerge/>
            <w:tcBorders>
              <w:left w:val="single" w:sz="4" w:space="0" w:color="FFC000" w:themeColor="accent4"/>
              <w:bottom w:val="single" w:sz="4" w:space="0" w:color="FFC000" w:themeColor="accent4"/>
              <w:right w:val="single" w:sz="4" w:space="0" w:color="FFC000" w:themeColor="accent4"/>
            </w:tcBorders>
            <w:shd w:val="clear" w:color="auto" w:fill="D9E2F3" w:themeFill="accent1" w:themeFillTint="33"/>
            <w:vAlign w:val="center"/>
          </w:tcPr>
          <w:p w14:paraId="41309B68" w14:textId="77777777" w:rsidR="00644227" w:rsidRPr="00F0456E" w:rsidRDefault="00644227" w:rsidP="00C94196">
            <w:pPr>
              <w:rPr>
                <w:highlight w:val="yellow"/>
              </w:rPr>
            </w:pPr>
          </w:p>
        </w:tc>
        <w:tc>
          <w:tcPr>
            <w:tcW w:w="7512" w:type="dxa"/>
            <w:vMerge/>
            <w:tcBorders>
              <w:left w:val="single" w:sz="4" w:space="0" w:color="FFC000" w:themeColor="accent4"/>
              <w:bottom w:val="single" w:sz="4" w:space="0" w:color="FFC000" w:themeColor="accent4"/>
              <w:right w:val="single" w:sz="4" w:space="0" w:color="FFC000" w:themeColor="accent4"/>
            </w:tcBorders>
            <w:shd w:val="clear" w:color="auto" w:fill="D9E2F3" w:themeFill="accent1" w:themeFillTint="33"/>
          </w:tcPr>
          <w:p w14:paraId="00C6CA63" w14:textId="77777777" w:rsidR="00644227" w:rsidRPr="00F0456E" w:rsidRDefault="00644227" w:rsidP="00C94196">
            <w:pPr>
              <w:rPr>
                <w:highlight w:val="yellow"/>
              </w:rPr>
            </w:pPr>
          </w:p>
        </w:tc>
        <w:tc>
          <w:tcPr>
            <w:tcW w:w="2835" w:type="dxa"/>
            <w:tcBorders>
              <w:top w:val="single" w:sz="4" w:space="0" w:color="FFC000" w:themeColor="accent4"/>
              <w:left w:val="single" w:sz="4" w:space="0" w:color="FFC000" w:themeColor="accent4"/>
              <w:bottom w:val="single" w:sz="4" w:space="0" w:color="FFC000" w:themeColor="accent4"/>
              <w:right w:val="single" w:sz="4" w:space="0" w:color="FFC000" w:themeColor="accent4"/>
            </w:tcBorders>
            <w:shd w:val="clear" w:color="auto" w:fill="D9E2F3" w:themeFill="accent1" w:themeFillTint="33"/>
            <w:vAlign w:val="center"/>
          </w:tcPr>
          <w:p w14:paraId="654EF721" w14:textId="77777777" w:rsidR="00644227" w:rsidRPr="00F0456E" w:rsidRDefault="00644227" w:rsidP="00C94196">
            <w:r w:rsidRPr="00F0456E">
              <w:t xml:space="preserve">Vlastita </w:t>
            </w:r>
          </w:p>
        </w:tc>
        <w:tc>
          <w:tcPr>
            <w:tcW w:w="2098" w:type="dxa"/>
            <w:tcBorders>
              <w:top w:val="single" w:sz="4" w:space="0" w:color="FFC000" w:themeColor="accent4"/>
              <w:left w:val="single" w:sz="4" w:space="0" w:color="FFC000" w:themeColor="accent4"/>
              <w:bottom w:val="single" w:sz="4" w:space="0" w:color="FFC000" w:themeColor="accent4"/>
            </w:tcBorders>
            <w:shd w:val="clear" w:color="auto" w:fill="D9E2F3" w:themeFill="accent1" w:themeFillTint="33"/>
            <w:vAlign w:val="center"/>
          </w:tcPr>
          <w:p w14:paraId="216B8B8D" w14:textId="77777777" w:rsidR="00644227" w:rsidRPr="00F0456E" w:rsidRDefault="00644227" w:rsidP="00C94196">
            <w:r>
              <w:t>FZOEU/EU</w:t>
            </w:r>
          </w:p>
        </w:tc>
      </w:tr>
      <w:tr w:rsidR="00644227" w:rsidRPr="00F0456E" w14:paraId="6F6E8B38" w14:textId="77777777" w:rsidTr="00EA1C87">
        <w:trPr>
          <w:trHeight w:val="531"/>
        </w:trPr>
        <w:tc>
          <w:tcPr>
            <w:tcW w:w="1447" w:type="dxa"/>
            <w:tcBorders>
              <w:top w:val="single" w:sz="4" w:space="0" w:color="FFC000" w:themeColor="accent4"/>
              <w:left w:val="single" w:sz="4" w:space="0" w:color="FFC000" w:themeColor="accent4"/>
              <w:bottom w:val="single" w:sz="4" w:space="0" w:color="FFC000" w:themeColor="accent4"/>
              <w:right w:val="single" w:sz="4" w:space="0" w:color="FFC000" w:themeColor="accent4"/>
            </w:tcBorders>
            <w:vAlign w:val="center"/>
          </w:tcPr>
          <w:p w14:paraId="5703C8A7" w14:textId="77777777" w:rsidR="00644227" w:rsidRPr="00F0456E" w:rsidRDefault="00644227" w:rsidP="00C94196">
            <w:r>
              <w:t>do 2022.</w:t>
            </w:r>
          </w:p>
        </w:tc>
        <w:tc>
          <w:tcPr>
            <w:tcW w:w="7512" w:type="dxa"/>
            <w:tcBorders>
              <w:top w:val="single" w:sz="4" w:space="0" w:color="FFC000" w:themeColor="accent4"/>
              <w:left w:val="single" w:sz="4" w:space="0" w:color="FFC000" w:themeColor="accent4"/>
              <w:bottom w:val="single" w:sz="4" w:space="0" w:color="FFC000" w:themeColor="accent4"/>
              <w:right w:val="single" w:sz="4" w:space="0" w:color="FFC000" w:themeColor="accent4"/>
            </w:tcBorders>
          </w:tcPr>
          <w:p w14:paraId="473583C9" w14:textId="77777777" w:rsidR="00644227" w:rsidRDefault="00644227" w:rsidP="00C94196">
            <w:r>
              <w:t>Sanacija lokacija otpadom onečišćenog tla u naseljima Koprivna i Paulin Dvor</w:t>
            </w:r>
          </w:p>
          <w:p w14:paraId="6B0D9D0B" w14:textId="77777777" w:rsidR="00644227" w:rsidRDefault="00644227" w:rsidP="00C94196">
            <w:r>
              <w:t>Sanacija lokacija otpadom onečišćenog tla u naseljima Koprivna, Petrova Slatina, Silaš, Šodolovci</w:t>
            </w:r>
          </w:p>
          <w:p w14:paraId="044EA5D6" w14:textId="77777777" w:rsidR="00644227" w:rsidRDefault="00644227" w:rsidP="00C94196">
            <w:r>
              <w:t>Sanacija lokacija otpadom onečišćenog tla u naselju Silaš</w:t>
            </w:r>
          </w:p>
          <w:p w14:paraId="583CB983" w14:textId="77777777" w:rsidR="00644227" w:rsidRPr="00F0456E" w:rsidRDefault="00644227" w:rsidP="00C94196">
            <w:r>
              <w:t>Izrađen plan uklanjanja odbačenog otpada u naselju Šodolovci k.č.br. 193/6, 193/15 i 194 k.o. Šodolovci</w:t>
            </w:r>
          </w:p>
        </w:tc>
        <w:tc>
          <w:tcPr>
            <w:tcW w:w="2835" w:type="dxa"/>
            <w:tcBorders>
              <w:top w:val="single" w:sz="4" w:space="0" w:color="FFC000" w:themeColor="accent4"/>
              <w:left w:val="single" w:sz="4" w:space="0" w:color="FFC000" w:themeColor="accent4"/>
              <w:bottom w:val="single" w:sz="4" w:space="0" w:color="FFC000" w:themeColor="accent4"/>
              <w:right w:val="single" w:sz="4" w:space="0" w:color="FFC000" w:themeColor="accent4"/>
            </w:tcBorders>
            <w:vAlign w:val="center"/>
          </w:tcPr>
          <w:p w14:paraId="2CA5CE54" w14:textId="77777777" w:rsidR="00644227" w:rsidRDefault="00644227" w:rsidP="00C94196">
            <w:r>
              <w:t>28.025,00</w:t>
            </w:r>
          </w:p>
          <w:p w14:paraId="6FE92A07" w14:textId="77777777" w:rsidR="00644227" w:rsidRDefault="00644227" w:rsidP="00C94196">
            <w:r>
              <w:t>119.550,00</w:t>
            </w:r>
          </w:p>
          <w:p w14:paraId="5EFE539D" w14:textId="77777777" w:rsidR="00644227" w:rsidRDefault="00644227" w:rsidP="00C94196"/>
          <w:p w14:paraId="5DDA9EA7" w14:textId="77777777" w:rsidR="00644227" w:rsidRDefault="00644227" w:rsidP="00C94196">
            <w:r>
              <w:t>43.750,00</w:t>
            </w:r>
          </w:p>
          <w:p w14:paraId="270546BC" w14:textId="77777777" w:rsidR="00644227" w:rsidRPr="00F0456E" w:rsidRDefault="00644227" w:rsidP="00C94196">
            <w:r>
              <w:t>23.500,00</w:t>
            </w:r>
          </w:p>
        </w:tc>
        <w:tc>
          <w:tcPr>
            <w:tcW w:w="2098" w:type="dxa"/>
            <w:tcBorders>
              <w:top w:val="single" w:sz="4" w:space="0" w:color="FFC000" w:themeColor="accent4"/>
              <w:left w:val="single" w:sz="4" w:space="0" w:color="FFC000" w:themeColor="accent4"/>
              <w:bottom w:val="single" w:sz="4" w:space="0" w:color="FFC000" w:themeColor="accent4"/>
              <w:right w:val="single" w:sz="4" w:space="0" w:color="FFC000" w:themeColor="accent4"/>
            </w:tcBorders>
            <w:vAlign w:val="center"/>
          </w:tcPr>
          <w:p w14:paraId="10775A83" w14:textId="77777777" w:rsidR="00644227" w:rsidRDefault="00644227" w:rsidP="00C94196">
            <w:r>
              <w:t>0,00</w:t>
            </w:r>
          </w:p>
          <w:p w14:paraId="4DD8209E" w14:textId="77777777" w:rsidR="00644227" w:rsidRDefault="00644227" w:rsidP="00C94196">
            <w:r>
              <w:t>0,00</w:t>
            </w:r>
          </w:p>
          <w:p w14:paraId="77681CBF" w14:textId="77777777" w:rsidR="00644227" w:rsidRDefault="00644227" w:rsidP="00C94196"/>
          <w:p w14:paraId="7023B2EF" w14:textId="77777777" w:rsidR="00644227" w:rsidRDefault="00644227" w:rsidP="00C94196">
            <w:r>
              <w:t>0,00</w:t>
            </w:r>
          </w:p>
          <w:p w14:paraId="24947C3A" w14:textId="77777777" w:rsidR="00644227" w:rsidRPr="00F0456E" w:rsidRDefault="00644227" w:rsidP="00C94196">
            <w:r>
              <w:t>0,00</w:t>
            </w:r>
          </w:p>
        </w:tc>
      </w:tr>
      <w:tr w:rsidR="00644227" w:rsidRPr="00F0456E" w14:paraId="797965BB" w14:textId="77777777" w:rsidTr="00EA1C87">
        <w:trPr>
          <w:trHeight w:val="780"/>
        </w:trPr>
        <w:tc>
          <w:tcPr>
            <w:tcW w:w="1447" w:type="dxa"/>
            <w:tcBorders>
              <w:top w:val="single" w:sz="4" w:space="0" w:color="FFC000" w:themeColor="accent4"/>
              <w:left w:val="single" w:sz="4" w:space="0" w:color="FFC000" w:themeColor="accent4"/>
              <w:bottom w:val="single" w:sz="4" w:space="0" w:color="FFC000" w:themeColor="accent4"/>
              <w:right w:val="single" w:sz="4" w:space="0" w:color="FFC000" w:themeColor="accent4"/>
            </w:tcBorders>
            <w:shd w:val="clear" w:color="auto" w:fill="FFFFFF" w:themeFill="background1"/>
            <w:vAlign w:val="center"/>
          </w:tcPr>
          <w:p w14:paraId="7EDFCE7D" w14:textId="77777777" w:rsidR="00644227" w:rsidRPr="00F0456E" w:rsidRDefault="00644227" w:rsidP="00C94196">
            <w:r>
              <w:t>tijekom 2022.</w:t>
            </w:r>
          </w:p>
        </w:tc>
        <w:tc>
          <w:tcPr>
            <w:tcW w:w="7512" w:type="dxa"/>
            <w:tcBorders>
              <w:top w:val="single" w:sz="4" w:space="0" w:color="FFC000" w:themeColor="accent4"/>
              <w:left w:val="single" w:sz="4" w:space="0" w:color="FFC000" w:themeColor="accent4"/>
              <w:bottom w:val="single" w:sz="4" w:space="0" w:color="FFC000" w:themeColor="accent4"/>
              <w:right w:val="single" w:sz="4" w:space="0" w:color="FFC000" w:themeColor="accent4"/>
            </w:tcBorders>
            <w:shd w:val="clear" w:color="auto" w:fill="FFFFFF" w:themeFill="background1"/>
          </w:tcPr>
          <w:p w14:paraId="6B018805" w14:textId="77777777" w:rsidR="00644227" w:rsidRDefault="00644227" w:rsidP="00C94196">
            <w:r>
              <w:t>Sanacija lokacije otpadom onečišćenog tla u naselju Šodolovci na k.č.br. 193/6, 193/15 i 194 k.o. Šodolovci</w:t>
            </w:r>
          </w:p>
          <w:p w14:paraId="34CC1656" w14:textId="77777777" w:rsidR="00644227" w:rsidRPr="00F0456E" w:rsidRDefault="00644227" w:rsidP="00C94196"/>
        </w:tc>
        <w:tc>
          <w:tcPr>
            <w:tcW w:w="2835" w:type="dxa"/>
            <w:tcBorders>
              <w:top w:val="single" w:sz="4" w:space="0" w:color="FFC000" w:themeColor="accent4"/>
              <w:left w:val="single" w:sz="4" w:space="0" w:color="FFC000" w:themeColor="accent4"/>
              <w:bottom w:val="single" w:sz="4" w:space="0" w:color="FFC000" w:themeColor="accent4"/>
              <w:right w:val="single" w:sz="4" w:space="0" w:color="FFC000" w:themeColor="accent4"/>
            </w:tcBorders>
            <w:shd w:val="clear" w:color="auto" w:fill="FFFFFF" w:themeFill="background1"/>
            <w:vAlign w:val="center"/>
          </w:tcPr>
          <w:p w14:paraId="1481B816" w14:textId="77777777" w:rsidR="00644227" w:rsidRPr="00F0456E" w:rsidRDefault="00644227" w:rsidP="00C94196">
            <w:r w:rsidRPr="0047297B">
              <w:t>96.362,23</w:t>
            </w:r>
          </w:p>
        </w:tc>
        <w:tc>
          <w:tcPr>
            <w:tcW w:w="2098" w:type="dxa"/>
            <w:tcBorders>
              <w:top w:val="single" w:sz="4" w:space="0" w:color="FFC000" w:themeColor="accent4"/>
              <w:left w:val="single" w:sz="4" w:space="0" w:color="FFC000" w:themeColor="accent4"/>
              <w:bottom w:val="single" w:sz="4" w:space="0" w:color="FFC000" w:themeColor="accent4"/>
              <w:right w:val="single" w:sz="4" w:space="0" w:color="FFC000" w:themeColor="accent4"/>
            </w:tcBorders>
            <w:shd w:val="clear" w:color="auto" w:fill="FFFFFF" w:themeFill="background1"/>
            <w:vAlign w:val="center"/>
          </w:tcPr>
          <w:p w14:paraId="4F7FEB79" w14:textId="77777777" w:rsidR="00644227" w:rsidRPr="00F0456E" w:rsidRDefault="00644227" w:rsidP="00C94196">
            <w:r w:rsidRPr="0047297B">
              <w:t>347.340,00</w:t>
            </w:r>
          </w:p>
        </w:tc>
      </w:tr>
    </w:tbl>
    <w:p w14:paraId="4140C2E6" w14:textId="77777777" w:rsidR="00644227" w:rsidRPr="002E22AC" w:rsidRDefault="00644227" w:rsidP="00C94196">
      <w:pPr>
        <w:rPr>
          <w:rFonts w:eastAsia="Times New Roman"/>
          <w:i/>
        </w:rPr>
      </w:pPr>
    </w:p>
    <w:p w14:paraId="6C81D715" w14:textId="77777777" w:rsidR="00644227" w:rsidRPr="006220B7" w:rsidRDefault="00644227" w:rsidP="00C94196">
      <w:pPr>
        <w:rPr>
          <w:i/>
        </w:rPr>
      </w:pPr>
      <w:r w:rsidRPr="006220B7">
        <w:rPr>
          <w:i/>
        </w:rPr>
        <w:t>Tablica 2</w:t>
      </w:r>
      <w:r>
        <w:rPr>
          <w:i/>
        </w:rPr>
        <w:t>1</w:t>
      </w:r>
      <w:r w:rsidRPr="006220B7">
        <w:rPr>
          <w:i/>
        </w:rPr>
        <w:t xml:space="preserve">. Prikaz svih projekata do 2022. godine na području </w:t>
      </w:r>
      <w:r>
        <w:rPr>
          <w:i/>
          <w:lang w:val="en-US"/>
        </w:rPr>
        <w:t>Općine Šodolovci</w:t>
      </w:r>
    </w:p>
    <w:tbl>
      <w:tblPr>
        <w:tblW w:w="5000" w:type="pct"/>
        <w:tblBorders>
          <w:top w:val="single" w:sz="4" w:space="0" w:color="FFC000"/>
          <w:left w:val="single" w:sz="4" w:space="0" w:color="FFC000"/>
          <w:bottom w:val="single" w:sz="4" w:space="0" w:color="FFC000"/>
          <w:right w:val="single" w:sz="4" w:space="0" w:color="FFC000"/>
          <w:insideH w:val="single" w:sz="4" w:space="0" w:color="FFC000"/>
          <w:insideV w:val="single" w:sz="4" w:space="0" w:color="FFC000"/>
        </w:tblBorders>
        <w:tblLayout w:type="fixed"/>
        <w:tblLook w:val="0000" w:firstRow="0" w:lastRow="0" w:firstColumn="0" w:lastColumn="0" w:noHBand="0" w:noVBand="0"/>
      </w:tblPr>
      <w:tblGrid>
        <w:gridCol w:w="4106"/>
        <w:gridCol w:w="5102"/>
        <w:gridCol w:w="2410"/>
        <w:gridCol w:w="2376"/>
      </w:tblGrid>
      <w:tr w:rsidR="00644227" w:rsidRPr="00A2312F" w14:paraId="7C33ED81" w14:textId="77777777" w:rsidTr="00EA1C87">
        <w:trPr>
          <w:trHeight w:val="934"/>
        </w:trPr>
        <w:tc>
          <w:tcPr>
            <w:tcW w:w="1467" w:type="pct"/>
            <w:shd w:val="clear" w:color="auto" w:fill="D9E2F3" w:themeFill="accent1" w:themeFillTint="33"/>
            <w:vAlign w:val="center"/>
          </w:tcPr>
          <w:p w14:paraId="4C251F30" w14:textId="77777777" w:rsidR="00644227" w:rsidRPr="00A2312F" w:rsidRDefault="00644227" w:rsidP="00C94196">
            <w:r>
              <w:t>Naziv projekta</w:t>
            </w:r>
          </w:p>
        </w:tc>
        <w:tc>
          <w:tcPr>
            <w:tcW w:w="1823" w:type="pct"/>
            <w:shd w:val="clear" w:color="auto" w:fill="D9E2F3" w:themeFill="accent1" w:themeFillTint="33"/>
            <w:vAlign w:val="center"/>
          </w:tcPr>
          <w:p w14:paraId="472A5745" w14:textId="77777777" w:rsidR="00644227" w:rsidRPr="00A2312F" w:rsidRDefault="00644227" w:rsidP="00C94196">
            <w:pPr>
              <w:rPr>
                <w:lang w:eastAsia="hr-HR"/>
              </w:rPr>
            </w:pPr>
            <w:r>
              <w:rPr>
                <w:lang w:eastAsia="hr-HR"/>
              </w:rPr>
              <w:t>Kratak opis projekta</w:t>
            </w:r>
          </w:p>
        </w:tc>
        <w:tc>
          <w:tcPr>
            <w:tcW w:w="861" w:type="pct"/>
            <w:tcBorders>
              <w:right w:val="single" w:sz="4" w:space="0" w:color="FFC000" w:themeColor="accent4"/>
            </w:tcBorders>
            <w:shd w:val="clear" w:color="auto" w:fill="D9E2F3" w:themeFill="accent1" w:themeFillTint="33"/>
          </w:tcPr>
          <w:p w14:paraId="3E62BBF2" w14:textId="77777777" w:rsidR="00644227" w:rsidRDefault="00644227" w:rsidP="00C94196">
            <w:pPr>
              <w:rPr>
                <w:rFonts w:eastAsia="Times New Roman"/>
              </w:rPr>
            </w:pPr>
          </w:p>
          <w:p w14:paraId="6CD1107F" w14:textId="77777777" w:rsidR="00644227" w:rsidRPr="00A2312F" w:rsidRDefault="00644227" w:rsidP="00C94196">
            <w:pPr>
              <w:rPr>
                <w:rFonts w:eastAsia="Times New Roman"/>
              </w:rPr>
            </w:pPr>
            <w:r>
              <w:rPr>
                <w:rFonts w:eastAsia="Times New Roman"/>
              </w:rPr>
              <w:t>Vrijeme provedbe i trenutni status projekta</w:t>
            </w:r>
          </w:p>
        </w:tc>
        <w:tc>
          <w:tcPr>
            <w:tcW w:w="849" w:type="pct"/>
            <w:tcBorders>
              <w:left w:val="single" w:sz="4" w:space="0" w:color="FFC000" w:themeColor="accent4"/>
              <w:right w:val="single" w:sz="4" w:space="0" w:color="auto"/>
            </w:tcBorders>
            <w:shd w:val="clear" w:color="auto" w:fill="D9E2F3" w:themeFill="accent1" w:themeFillTint="33"/>
          </w:tcPr>
          <w:p w14:paraId="2B72D352" w14:textId="77777777" w:rsidR="00644227" w:rsidRDefault="00644227" w:rsidP="00C94196">
            <w:pPr>
              <w:rPr>
                <w:rFonts w:eastAsia="Times New Roman"/>
              </w:rPr>
            </w:pPr>
            <w:r>
              <w:rPr>
                <w:rFonts w:eastAsia="Times New Roman"/>
              </w:rPr>
              <w:t>Vrijednost projekta</w:t>
            </w:r>
          </w:p>
          <w:p w14:paraId="6F21BBF1" w14:textId="77777777" w:rsidR="00644227" w:rsidRPr="003D331B" w:rsidRDefault="00644227" w:rsidP="00C94196">
            <w:pPr>
              <w:rPr>
                <w:rFonts w:eastAsia="Times New Roman"/>
              </w:rPr>
            </w:pPr>
            <w:r>
              <w:rPr>
                <w:rFonts w:eastAsia="Times New Roman"/>
              </w:rPr>
              <w:t>(kune)</w:t>
            </w:r>
          </w:p>
        </w:tc>
      </w:tr>
      <w:tr w:rsidR="00644227" w:rsidRPr="00A2312F" w14:paraId="4F5BCC79" w14:textId="77777777" w:rsidTr="00EA1C87">
        <w:trPr>
          <w:trHeight w:val="934"/>
        </w:trPr>
        <w:tc>
          <w:tcPr>
            <w:tcW w:w="1467" w:type="pct"/>
            <w:shd w:val="clear" w:color="auto" w:fill="auto"/>
            <w:vAlign w:val="center"/>
          </w:tcPr>
          <w:p w14:paraId="6F2B6FDC" w14:textId="77777777" w:rsidR="00644227" w:rsidRDefault="00644227" w:rsidP="00C94196">
            <w:r w:rsidRPr="007F5F8D">
              <w:t>Nabavka spremnika za odvojeno prikupljanje komunalnog otpada</w:t>
            </w:r>
          </w:p>
        </w:tc>
        <w:tc>
          <w:tcPr>
            <w:tcW w:w="1823" w:type="pct"/>
            <w:shd w:val="clear" w:color="auto" w:fill="auto"/>
            <w:vAlign w:val="center"/>
          </w:tcPr>
          <w:p w14:paraId="706F50D1" w14:textId="77777777" w:rsidR="00644227" w:rsidRDefault="00644227" w:rsidP="00C94196">
            <w:pPr>
              <w:rPr>
                <w:lang w:eastAsia="hr-HR"/>
              </w:rPr>
            </w:pPr>
            <w:r w:rsidRPr="007F5F8D">
              <w:rPr>
                <w:lang w:eastAsia="hr-HR"/>
              </w:rPr>
              <w:t>Nabavka spremnika za odvojeno prikupljanje komunalnog otpada (reciklabilnog otpada-papir i plastika)</w:t>
            </w:r>
          </w:p>
        </w:tc>
        <w:tc>
          <w:tcPr>
            <w:tcW w:w="861" w:type="pct"/>
            <w:tcBorders>
              <w:right w:val="single" w:sz="4" w:space="0" w:color="FFC000" w:themeColor="accent4"/>
            </w:tcBorders>
            <w:shd w:val="clear" w:color="auto" w:fill="auto"/>
          </w:tcPr>
          <w:p w14:paraId="797C528A" w14:textId="77777777" w:rsidR="00644227" w:rsidRDefault="00644227" w:rsidP="00C94196">
            <w:pPr>
              <w:rPr>
                <w:rFonts w:eastAsia="Times New Roman"/>
              </w:rPr>
            </w:pPr>
            <w:r>
              <w:rPr>
                <w:rFonts w:eastAsia="Times New Roman"/>
              </w:rPr>
              <w:t>Projekt realiziran</w:t>
            </w:r>
          </w:p>
        </w:tc>
        <w:tc>
          <w:tcPr>
            <w:tcW w:w="849" w:type="pct"/>
            <w:tcBorders>
              <w:left w:val="single" w:sz="4" w:space="0" w:color="FFC000" w:themeColor="accent4"/>
              <w:right w:val="single" w:sz="4" w:space="0" w:color="auto"/>
            </w:tcBorders>
            <w:shd w:val="clear" w:color="auto" w:fill="auto"/>
          </w:tcPr>
          <w:p w14:paraId="317778A3" w14:textId="77777777" w:rsidR="00644227" w:rsidRDefault="00644227" w:rsidP="00C94196">
            <w:pPr>
              <w:rPr>
                <w:rFonts w:eastAsia="Times New Roman"/>
              </w:rPr>
            </w:pPr>
            <w:r>
              <w:rPr>
                <w:rFonts w:eastAsia="Times New Roman"/>
              </w:rPr>
              <w:t>93.615,00</w:t>
            </w:r>
          </w:p>
        </w:tc>
      </w:tr>
      <w:tr w:rsidR="00644227" w:rsidRPr="00A2312F" w14:paraId="53AAEC3E" w14:textId="77777777" w:rsidTr="00EA1C87">
        <w:trPr>
          <w:trHeight w:val="578"/>
        </w:trPr>
        <w:tc>
          <w:tcPr>
            <w:tcW w:w="1467" w:type="pct"/>
          </w:tcPr>
          <w:p w14:paraId="0FC00DD5" w14:textId="77777777" w:rsidR="00644227" w:rsidRPr="00A2312F" w:rsidRDefault="00644227" w:rsidP="00C94196">
            <w:r w:rsidRPr="00F33EB6">
              <w:lastRenderedPageBreak/>
              <w:t>Sanacija lokacije otpadom onečišćenog tla u naselju Šodolovci na k.č.br. 193/6, 193/15 i 194 k.o. Šodolovci</w:t>
            </w:r>
          </w:p>
        </w:tc>
        <w:tc>
          <w:tcPr>
            <w:tcW w:w="1823" w:type="pct"/>
          </w:tcPr>
          <w:p w14:paraId="55DF6FFB" w14:textId="77777777" w:rsidR="00644227" w:rsidRPr="00A2312F" w:rsidRDefault="00644227" w:rsidP="00C94196">
            <w:r>
              <w:t xml:space="preserve">Lokacija se nalazi u ataru naselja Šodolovci na parcelama koje se nalaze u vlasništvu Općine Šodolovci. Radi se o zemljištu koje je onečišćeno različitim vrstama otpada poput miješanog komunalnog otpada, građevinskog otpada i glomaznog otpada. </w:t>
            </w:r>
          </w:p>
        </w:tc>
        <w:tc>
          <w:tcPr>
            <w:tcW w:w="861" w:type="pct"/>
            <w:tcBorders>
              <w:right w:val="single" w:sz="4" w:space="0" w:color="FFC000" w:themeColor="accent4"/>
            </w:tcBorders>
          </w:tcPr>
          <w:p w14:paraId="77D7D496" w14:textId="77777777" w:rsidR="00644227" w:rsidRPr="00A2312F" w:rsidRDefault="00644227" w:rsidP="00C94196">
            <w:pPr>
              <w:rPr>
                <w:color w:val="5B9BD5"/>
              </w:rPr>
            </w:pPr>
            <w:r w:rsidRPr="00F33EB6">
              <w:t>Projekt realiziran</w:t>
            </w:r>
          </w:p>
        </w:tc>
        <w:tc>
          <w:tcPr>
            <w:tcW w:w="849" w:type="pct"/>
            <w:tcBorders>
              <w:right w:val="single" w:sz="4" w:space="0" w:color="auto"/>
            </w:tcBorders>
          </w:tcPr>
          <w:p w14:paraId="2E03679E" w14:textId="77777777" w:rsidR="00644227" w:rsidRPr="00A2312F" w:rsidRDefault="00644227" w:rsidP="00C94196">
            <w:pPr>
              <w:rPr>
                <w:color w:val="5B9BD5"/>
              </w:rPr>
            </w:pPr>
            <w:r w:rsidRPr="0047297B">
              <w:t>443.702,23</w:t>
            </w:r>
          </w:p>
        </w:tc>
      </w:tr>
      <w:tr w:rsidR="00644227" w:rsidRPr="00A2312F" w14:paraId="5F041AF6" w14:textId="77777777" w:rsidTr="00EA1C87">
        <w:trPr>
          <w:trHeight w:val="578"/>
        </w:trPr>
        <w:tc>
          <w:tcPr>
            <w:tcW w:w="1467" w:type="pct"/>
          </w:tcPr>
          <w:p w14:paraId="5F35EA2D" w14:textId="77777777" w:rsidR="00644227" w:rsidRPr="00F33EB6" w:rsidRDefault="00644227" w:rsidP="00C94196">
            <w:r>
              <w:t>Sanacija lokacije otpadom onečišćenog tla u naselju Šodolovci na k.č.br. 300/1, k.o. Šodolovci</w:t>
            </w:r>
          </w:p>
        </w:tc>
        <w:tc>
          <w:tcPr>
            <w:tcW w:w="1823" w:type="pct"/>
          </w:tcPr>
          <w:p w14:paraId="3265B084" w14:textId="77777777" w:rsidR="00644227" w:rsidRDefault="00644227" w:rsidP="00C94196">
            <w:r>
              <w:t xml:space="preserve">Lokacija se nalazi u ataru naselja Šodolovci na parceli koja se nalazi u vlasništvu Općine Šodolovci. Radi se o zemljištu koje je onečišćeno različitim vrstama otpada poput miješanog komunalnog otpada, građevinskog otpada i glomaznog otpada. </w:t>
            </w:r>
          </w:p>
        </w:tc>
        <w:tc>
          <w:tcPr>
            <w:tcW w:w="861" w:type="pct"/>
            <w:tcBorders>
              <w:right w:val="single" w:sz="4" w:space="0" w:color="FFC000" w:themeColor="accent4"/>
            </w:tcBorders>
          </w:tcPr>
          <w:p w14:paraId="02318E93" w14:textId="77777777" w:rsidR="00644227" w:rsidRPr="00F33EB6" w:rsidRDefault="00644227" w:rsidP="00C94196">
            <w:r>
              <w:t>Projekt u realizaciji, rok za provedbu lipanj 2023.godine</w:t>
            </w:r>
          </w:p>
        </w:tc>
        <w:tc>
          <w:tcPr>
            <w:tcW w:w="849" w:type="pct"/>
            <w:tcBorders>
              <w:right w:val="single" w:sz="4" w:space="0" w:color="auto"/>
            </w:tcBorders>
          </w:tcPr>
          <w:p w14:paraId="42374FFB" w14:textId="77777777" w:rsidR="00644227" w:rsidRPr="0047297B" w:rsidRDefault="00644227" w:rsidP="00C94196"/>
        </w:tc>
      </w:tr>
    </w:tbl>
    <w:p w14:paraId="3B8B4AD9" w14:textId="77777777" w:rsidR="00644227" w:rsidRDefault="00644227" w:rsidP="00C94196">
      <w:pPr>
        <w:sectPr w:rsidR="00644227" w:rsidSect="00432A7B">
          <w:pgSz w:w="16840" w:h="11907" w:orient="landscape" w:code="9"/>
          <w:pgMar w:top="1418" w:right="1418" w:bottom="1418" w:left="1418" w:header="737" w:footer="737" w:gutter="0"/>
          <w:cols w:space="720"/>
          <w:titlePg/>
          <w:docGrid w:linePitch="326"/>
        </w:sectPr>
      </w:pPr>
    </w:p>
    <w:p w14:paraId="739E1CAD" w14:textId="76D2208E" w:rsidR="00644227" w:rsidRPr="00CD1B26" w:rsidRDefault="00644227" w:rsidP="00C94196">
      <w:bookmarkStart w:id="101" w:name="_Toc95905145"/>
      <w:r>
        <w:lastRenderedPageBreak/>
        <w:t xml:space="preserve">10. </w:t>
      </w:r>
      <w:r w:rsidRPr="00CD1B26">
        <w:t>ZAKLJUČAK</w:t>
      </w:r>
      <w:bookmarkEnd w:id="101"/>
    </w:p>
    <w:p w14:paraId="11D323C7" w14:textId="7637F0ED" w:rsidR="00644227" w:rsidRPr="000976E1" w:rsidRDefault="00644227" w:rsidP="00C94196">
      <w:pPr>
        <w:rPr>
          <w:rFonts w:eastAsia="Times New Roman"/>
          <w:lang w:val="hr-BA"/>
        </w:rPr>
      </w:pPr>
      <w:r w:rsidRPr="00CD1B26">
        <w:rPr>
          <w:rFonts w:eastAsia="Times New Roman"/>
          <w:lang w:val="hr-BA"/>
        </w:rPr>
        <w:t>Ciljevi u gospodarenju otpadom do 2022. godine prema PGO RH i trenutno stanje prikazani su tablicom u nastavku.</w:t>
      </w:r>
    </w:p>
    <w:p w14:paraId="6C103439" w14:textId="77777777" w:rsidR="00644227" w:rsidRPr="00057088" w:rsidRDefault="00644227" w:rsidP="00C94196">
      <w:pPr>
        <w:rPr>
          <w:rFonts w:eastAsia="Times New Roman"/>
          <w:i/>
          <w:lang w:val="hr-BA"/>
        </w:rPr>
      </w:pPr>
      <w:r w:rsidRPr="00057088">
        <w:rPr>
          <w:rFonts w:eastAsia="Times New Roman"/>
          <w:i/>
          <w:lang w:val="hr-BA"/>
        </w:rPr>
        <w:t xml:space="preserve">Tablica </w:t>
      </w:r>
      <w:r>
        <w:rPr>
          <w:rFonts w:eastAsia="Times New Roman"/>
          <w:i/>
          <w:lang w:val="hr-BA"/>
        </w:rPr>
        <w:t>22</w:t>
      </w:r>
      <w:r w:rsidRPr="00057088">
        <w:rPr>
          <w:rFonts w:eastAsia="Times New Roman"/>
          <w:i/>
          <w:lang w:val="hr-BA"/>
        </w:rPr>
        <w:t xml:space="preserve">. Ciljevi gospodarenja otpadom na području </w:t>
      </w:r>
      <w:r>
        <w:rPr>
          <w:rFonts w:eastAsia="Times New Roman"/>
          <w:i/>
          <w:lang w:val="hr-BA"/>
        </w:rPr>
        <w:t>Općine Šodolovci</w:t>
      </w:r>
    </w:p>
    <w:tbl>
      <w:tblPr>
        <w:tblStyle w:val="Reetkatablice"/>
        <w:tblW w:w="0" w:type="auto"/>
        <w:tblBorders>
          <w:top w:val="single" w:sz="4" w:space="0" w:color="FFC000" w:themeColor="accent4"/>
          <w:left w:val="single" w:sz="4" w:space="0" w:color="FFC000" w:themeColor="accent4"/>
          <w:bottom w:val="single" w:sz="4" w:space="0" w:color="FFC000" w:themeColor="accent4"/>
          <w:right w:val="single" w:sz="4" w:space="0" w:color="FFC000" w:themeColor="accent4"/>
          <w:insideH w:val="single" w:sz="4" w:space="0" w:color="FFC000" w:themeColor="accent4"/>
          <w:insideV w:val="single" w:sz="4" w:space="0" w:color="FFC000" w:themeColor="accent4"/>
        </w:tblBorders>
        <w:tblLook w:val="04A0" w:firstRow="1" w:lastRow="0" w:firstColumn="1" w:lastColumn="0" w:noHBand="0" w:noVBand="1"/>
      </w:tblPr>
      <w:tblGrid>
        <w:gridCol w:w="3828"/>
        <w:gridCol w:w="5234"/>
      </w:tblGrid>
      <w:tr w:rsidR="00644227" w:rsidRPr="00CD1B26" w14:paraId="29E755C0" w14:textId="77777777" w:rsidTr="000976E1">
        <w:trPr>
          <w:trHeight w:val="1093"/>
        </w:trPr>
        <w:tc>
          <w:tcPr>
            <w:tcW w:w="3828" w:type="dxa"/>
            <w:shd w:val="clear" w:color="auto" w:fill="D9E2F3" w:themeFill="accent1" w:themeFillTint="33"/>
          </w:tcPr>
          <w:p w14:paraId="44B071FB" w14:textId="77777777" w:rsidR="00644227" w:rsidRPr="00CD1B26" w:rsidRDefault="00644227" w:rsidP="00C94196">
            <w:pPr>
              <w:rPr>
                <w:rFonts w:eastAsia="Times New Roman"/>
              </w:rPr>
            </w:pPr>
          </w:p>
          <w:p w14:paraId="40118D04" w14:textId="77777777" w:rsidR="00644227" w:rsidRPr="00CD1B26" w:rsidRDefault="00644227" w:rsidP="00C94196">
            <w:pPr>
              <w:rPr>
                <w:rFonts w:eastAsia="Times New Roman"/>
              </w:rPr>
            </w:pPr>
            <w:r w:rsidRPr="00CD1B26">
              <w:rPr>
                <w:rFonts w:eastAsia="Times New Roman"/>
              </w:rPr>
              <w:t>Cilj</w:t>
            </w:r>
          </w:p>
        </w:tc>
        <w:tc>
          <w:tcPr>
            <w:tcW w:w="5234" w:type="dxa"/>
            <w:shd w:val="clear" w:color="auto" w:fill="D9E2F3" w:themeFill="accent1" w:themeFillTint="33"/>
          </w:tcPr>
          <w:p w14:paraId="7C5B9C54" w14:textId="77777777" w:rsidR="00644227" w:rsidRPr="00CD1B26" w:rsidRDefault="00644227" w:rsidP="00C94196">
            <w:pPr>
              <w:rPr>
                <w:rFonts w:eastAsia="Calibri"/>
              </w:rPr>
            </w:pPr>
          </w:p>
          <w:p w14:paraId="61894676" w14:textId="77777777" w:rsidR="00644227" w:rsidRPr="00CD1B26" w:rsidRDefault="00644227" w:rsidP="00C94196">
            <w:pPr>
              <w:rPr>
                <w:rFonts w:eastAsia="Calibri"/>
              </w:rPr>
            </w:pPr>
            <w:r>
              <w:rPr>
                <w:rFonts w:eastAsia="Calibri"/>
              </w:rPr>
              <w:t>Stanje (2021., 2022.</w:t>
            </w:r>
            <w:r w:rsidRPr="00CD1B26">
              <w:rPr>
                <w:rFonts w:eastAsia="Calibri"/>
              </w:rPr>
              <w:t>)</w:t>
            </w:r>
          </w:p>
          <w:p w14:paraId="6A61181F" w14:textId="77777777" w:rsidR="00644227" w:rsidRPr="00CD1B26" w:rsidRDefault="00644227" w:rsidP="00C94196">
            <w:pPr>
              <w:rPr>
                <w:rFonts w:eastAsia="Calibri"/>
              </w:rPr>
            </w:pPr>
          </w:p>
        </w:tc>
      </w:tr>
      <w:tr w:rsidR="00644227" w:rsidRPr="00CD1B26" w14:paraId="19677F17" w14:textId="77777777" w:rsidTr="00EA1C87">
        <w:trPr>
          <w:trHeight w:val="195"/>
        </w:trPr>
        <w:tc>
          <w:tcPr>
            <w:tcW w:w="3828" w:type="dxa"/>
            <w:shd w:val="clear" w:color="auto" w:fill="auto"/>
          </w:tcPr>
          <w:p w14:paraId="2AD15D39" w14:textId="77777777" w:rsidR="00644227" w:rsidRPr="00CD1B26" w:rsidRDefault="00644227" w:rsidP="00C94196">
            <w:pPr>
              <w:rPr>
                <w:rFonts w:eastAsia="Times New Roman"/>
              </w:rPr>
            </w:pPr>
          </w:p>
          <w:p w14:paraId="3CF22F92" w14:textId="77777777" w:rsidR="00644227" w:rsidRPr="00CD1B26" w:rsidRDefault="00644227" w:rsidP="00C94196">
            <w:pPr>
              <w:rPr>
                <w:i/>
              </w:rPr>
            </w:pPr>
            <w:r w:rsidRPr="00CD1B26">
              <w:t>Cilj 1.1.  Smanjiti ukupnu količinu proizvedenog komunalnog otpada za 5% u odnosu na 2015. godinu</w:t>
            </w:r>
          </w:p>
          <w:p w14:paraId="3217C20A" w14:textId="77777777" w:rsidR="00644227" w:rsidRPr="00CD1B26" w:rsidRDefault="00644227" w:rsidP="00C94196">
            <w:pPr>
              <w:rPr>
                <w:rFonts w:eastAsia="Times New Roman"/>
              </w:rPr>
            </w:pPr>
          </w:p>
        </w:tc>
        <w:tc>
          <w:tcPr>
            <w:tcW w:w="5234" w:type="dxa"/>
          </w:tcPr>
          <w:p w14:paraId="547BD6D8" w14:textId="77777777" w:rsidR="00644227" w:rsidRDefault="00644227" w:rsidP="00C94196">
            <w:pPr>
              <w:rPr>
                <w:rFonts w:eastAsia="Times New Roman"/>
              </w:rPr>
            </w:pPr>
            <w:r w:rsidRPr="00CD1B26">
              <w:rPr>
                <w:rFonts w:eastAsia="Times New Roman"/>
              </w:rPr>
              <w:t>Cilj do 202</w:t>
            </w:r>
            <w:r>
              <w:rPr>
                <w:rFonts w:eastAsia="Times New Roman"/>
              </w:rPr>
              <w:t>2</w:t>
            </w:r>
            <w:r w:rsidRPr="00CD1B26">
              <w:rPr>
                <w:rFonts w:eastAsia="Times New Roman"/>
              </w:rPr>
              <w:t xml:space="preserve">. godine: </w:t>
            </w:r>
            <w:r>
              <w:rPr>
                <w:rFonts w:eastAsia="Times New Roman"/>
              </w:rPr>
              <w:t>281,72</w:t>
            </w:r>
            <w:r w:rsidRPr="00CD1B26">
              <w:rPr>
                <w:rFonts w:eastAsia="Times New Roman"/>
              </w:rPr>
              <w:t xml:space="preserve">  t</w:t>
            </w:r>
          </w:p>
          <w:p w14:paraId="2DEDF4D0" w14:textId="77777777" w:rsidR="00644227" w:rsidRPr="00CD1B26" w:rsidRDefault="00644227" w:rsidP="00C94196">
            <w:pPr>
              <w:rPr>
                <w:rFonts w:eastAsia="Times New Roman"/>
              </w:rPr>
            </w:pPr>
          </w:p>
          <w:p w14:paraId="1CD588F6" w14:textId="77777777" w:rsidR="00644227" w:rsidRPr="00CD1B26" w:rsidRDefault="00644227" w:rsidP="00C94196">
            <w:pPr>
              <w:rPr>
                <w:rFonts w:eastAsia="Times New Roman"/>
              </w:rPr>
            </w:pPr>
            <w:r w:rsidRPr="00CD1B26">
              <w:rPr>
                <w:rFonts w:eastAsia="Times New Roman"/>
              </w:rPr>
              <w:t xml:space="preserve">Stanje: 2021. godine: </w:t>
            </w:r>
            <w:r>
              <w:rPr>
                <w:rFonts w:eastAsia="Times New Roman"/>
              </w:rPr>
              <w:t>204,89</w:t>
            </w:r>
            <w:r w:rsidRPr="00CD1B26">
              <w:rPr>
                <w:rFonts w:eastAsia="Times New Roman"/>
              </w:rPr>
              <w:t xml:space="preserve">  t</w:t>
            </w:r>
          </w:p>
          <w:p w14:paraId="46F3FE16" w14:textId="77777777" w:rsidR="00644227" w:rsidRPr="00CD1B26" w:rsidRDefault="00644227" w:rsidP="00C94196">
            <w:pPr>
              <w:rPr>
                <w:rFonts w:eastAsia="Times New Roman"/>
              </w:rPr>
            </w:pPr>
            <w:r w:rsidRPr="00CD1B26">
              <w:t>Stanje: 2022. godine: t</w:t>
            </w:r>
            <w:r w:rsidRPr="00CD1B26">
              <w:rPr>
                <w:rFonts w:eastAsia="Times New Roman"/>
              </w:rPr>
              <w:t xml:space="preserve"> </w:t>
            </w:r>
          </w:p>
        </w:tc>
      </w:tr>
      <w:tr w:rsidR="00644227" w:rsidRPr="00CD1B26" w14:paraId="349FBC82" w14:textId="77777777" w:rsidTr="00EA1C87">
        <w:trPr>
          <w:trHeight w:val="300"/>
        </w:trPr>
        <w:tc>
          <w:tcPr>
            <w:tcW w:w="3828" w:type="dxa"/>
            <w:shd w:val="clear" w:color="auto" w:fill="D9E2F3" w:themeFill="accent1" w:themeFillTint="33"/>
          </w:tcPr>
          <w:p w14:paraId="32835AD1" w14:textId="77777777" w:rsidR="00644227" w:rsidRPr="00CD1B26" w:rsidRDefault="00644227" w:rsidP="00C94196">
            <w:pPr>
              <w:rPr>
                <w:rFonts w:eastAsia="Times New Roman"/>
              </w:rPr>
            </w:pPr>
          </w:p>
          <w:p w14:paraId="743FC602" w14:textId="77777777" w:rsidR="00644227" w:rsidRPr="00CD1B26" w:rsidRDefault="00644227" w:rsidP="00C94196">
            <w:r w:rsidRPr="00CD1B26">
              <w:t xml:space="preserve">Cilj 1.2. Odvojeno prikupiti 60% mase proizvedenog  komunalnog otpada (prvenstveno papira, stakla, plastike, metala i biootpada) </w:t>
            </w:r>
          </w:p>
          <w:p w14:paraId="4D9C42DF" w14:textId="77777777" w:rsidR="00644227" w:rsidRPr="00CD1B26" w:rsidRDefault="00644227" w:rsidP="00C94196">
            <w:pPr>
              <w:rPr>
                <w:rFonts w:eastAsia="Times New Roman"/>
              </w:rPr>
            </w:pPr>
          </w:p>
        </w:tc>
        <w:tc>
          <w:tcPr>
            <w:tcW w:w="5234" w:type="dxa"/>
            <w:shd w:val="clear" w:color="auto" w:fill="D9E2F3" w:themeFill="accent1" w:themeFillTint="33"/>
          </w:tcPr>
          <w:p w14:paraId="7EBE407F" w14:textId="77777777" w:rsidR="00644227" w:rsidRDefault="00644227" w:rsidP="00C94196">
            <w:pPr>
              <w:rPr>
                <w:rFonts w:eastAsia="Times New Roman"/>
              </w:rPr>
            </w:pPr>
            <w:r w:rsidRPr="00CD1B26">
              <w:rPr>
                <w:rFonts w:eastAsia="Times New Roman"/>
              </w:rPr>
              <w:t>Cilj do 202</w:t>
            </w:r>
            <w:r>
              <w:rPr>
                <w:rFonts w:eastAsia="Times New Roman"/>
              </w:rPr>
              <w:t>2</w:t>
            </w:r>
            <w:r w:rsidRPr="00CD1B26">
              <w:rPr>
                <w:rFonts w:eastAsia="Times New Roman"/>
              </w:rPr>
              <w:t>. godine:   t</w:t>
            </w:r>
          </w:p>
          <w:p w14:paraId="63BD4005" w14:textId="77777777" w:rsidR="00644227" w:rsidRPr="00CD1B26" w:rsidRDefault="00644227" w:rsidP="00C94196">
            <w:pPr>
              <w:rPr>
                <w:rFonts w:eastAsia="Times New Roman"/>
              </w:rPr>
            </w:pPr>
          </w:p>
          <w:p w14:paraId="6E4DF1A1" w14:textId="77777777" w:rsidR="00644227" w:rsidRPr="00CD1B26" w:rsidRDefault="00644227" w:rsidP="00C94196">
            <w:pPr>
              <w:rPr>
                <w:rFonts w:eastAsia="Times New Roman"/>
              </w:rPr>
            </w:pPr>
          </w:p>
          <w:p w14:paraId="3F3BAA52" w14:textId="77777777" w:rsidR="00644227" w:rsidRPr="00CD1B26" w:rsidRDefault="00644227" w:rsidP="00C94196">
            <w:pPr>
              <w:rPr>
                <w:rFonts w:eastAsia="Times New Roman"/>
              </w:rPr>
            </w:pPr>
            <w:r w:rsidRPr="00CD1B26">
              <w:rPr>
                <w:rFonts w:eastAsia="Times New Roman"/>
              </w:rPr>
              <w:t xml:space="preserve">Stanje: 2021. godine: </w:t>
            </w:r>
            <w:r>
              <w:rPr>
                <w:rFonts w:eastAsia="Times New Roman"/>
              </w:rPr>
              <w:t>6,31</w:t>
            </w:r>
            <w:r w:rsidRPr="00CD1B26">
              <w:rPr>
                <w:rFonts w:eastAsia="Times New Roman"/>
              </w:rPr>
              <w:t xml:space="preserve">  t</w:t>
            </w:r>
          </w:p>
          <w:p w14:paraId="6F01D6F1" w14:textId="77777777" w:rsidR="00644227" w:rsidRPr="00CD1B26" w:rsidRDefault="00644227" w:rsidP="00C94196">
            <w:r w:rsidRPr="00CD1B26">
              <w:t>Stanje: 2022. godine: t</w:t>
            </w:r>
          </w:p>
        </w:tc>
      </w:tr>
      <w:tr w:rsidR="00644227" w:rsidRPr="00CD1B26" w14:paraId="438D7393" w14:textId="77777777" w:rsidTr="00EA1C87">
        <w:trPr>
          <w:trHeight w:val="240"/>
        </w:trPr>
        <w:tc>
          <w:tcPr>
            <w:tcW w:w="3828" w:type="dxa"/>
            <w:shd w:val="clear" w:color="auto" w:fill="auto"/>
          </w:tcPr>
          <w:p w14:paraId="6F0FA2DC" w14:textId="77777777" w:rsidR="00644227" w:rsidRPr="00CD1B26" w:rsidRDefault="00644227" w:rsidP="00C94196">
            <w:pPr>
              <w:rPr>
                <w:rFonts w:eastAsia="Times New Roman"/>
              </w:rPr>
            </w:pPr>
          </w:p>
          <w:p w14:paraId="45E7D7BE" w14:textId="77777777" w:rsidR="00644227" w:rsidRPr="00CD1B26" w:rsidRDefault="00644227" w:rsidP="00C94196">
            <w:r w:rsidRPr="00CD1B26">
              <w:t>Cilj 1.3.  Odvojeno prikupiti 40</w:t>
            </w:r>
            <w:r>
              <w:t>% mase proizvedenog</w:t>
            </w:r>
            <w:r w:rsidRPr="00CD1B26">
              <w:t xml:space="preserve"> komunalnog </w:t>
            </w:r>
            <w:r>
              <w:t>bio</w:t>
            </w:r>
            <w:r w:rsidRPr="00CD1B26">
              <w:t xml:space="preserve">otpada </w:t>
            </w:r>
          </w:p>
          <w:p w14:paraId="6A4C7DBF" w14:textId="77777777" w:rsidR="00644227" w:rsidRPr="00CD1B26" w:rsidRDefault="00644227" w:rsidP="00C94196"/>
          <w:p w14:paraId="1380ED8B" w14:textId="77777777" w:rsidR="00644227" w:rsidRPr="00CD1B26" w:rsidRDefault="00644227" w:rsidP="00C94196">
            <w:pPr>
              <w:rPr>
                <w:rFonts w:eastAsia="Times New Roman"/>
              </w:rPr>
            </w:pPr>
          </w:p>
        </w:tc>
        <w:tc>
          <w:tcPr>
            <w:tcW w:w="5234" w:type="dxa"/>
          </w:tcPr>
          <w:p w14:paraId="5425A937" w14:textId="77777777" w:rsidR="00644227" w:rsidRDefault="00644227" w:rsidP="00C94196">
            <w:pPr>
              <w:rPr>
                <w:rFonts w:eastAsia="Times New Roman"/>
              </w:rPr>
            </w:pPr>
            <w:r w:rsidRPr="00CD1B26">
              <w:rPr>
                <w:rFonts w:eastAsia="Times New Roman"/>
              </w:rPr>
              <w:t>Cilj do 202</w:t>
            </w:r>
            <w:r>
              <w:rPr>
                <w:rFonts w:eastAsia="Times New Roman"/>
              </w:rPr>
              <w:t>2</w:t>
            </w:r>
            <w:r w:rsidRPr="00CD1B26">
              <w:rPr>
                <w:rFonts w:eastAsia="Times New Roman"/>
              </w:rPr>
              <w:t xml:space="preserve">. godine:  </w:t>
            </w:r>
            <w:r>
              <w:rPr>
                <w:rFonts w:eastAsia="Times New Roman"/>
              </w:rPr>
              <w:t>-</w:t>
            </w:r>
            <w:r w:rsidRPr="00CD1B26">
              <w:rPr>
                <w:rFonts w:eastAsia="Times New Roman"/>
              </w:rPr>
              <w:t xml:space="preserve"> t</w:t>
            </w:r>
          </w:p>
          <w:p w14:paraId="43D973E7" w14:textId="77777777" w:rsidR="00644227" w:rsidRPr="00CD1B26" w:rsidRDefault="00644227" w:rsidP="00C94196">
            <w:pPr>
              <w:rPr>
                <w:rFonts w:eastAsia="Times New Roman"/>
              </w:rPr>
            </w:pPr>
          </w:p>
          <w:p w14:paraId="0840455B" w14:textId="77777777" w:rsidR="00644227" w:rsidRPr="00CD1B26" w:rsidRDefault="00644227" w:rsidP="00C94196">
            <w:pPr>
              <w:rPr>
                <w:rFonts w:eastAsia="Times New Roman"/>
              </w:rPr>
            </w:pPr>
            <w:r w:rsidRPr="00CD1B26">
              <w:rPr>
                <w:rFonts w:eastAsia="Times New Roman"/>
              </w:rPr>
              <w:t xml:space="preserve">Stanje: 2021. godine:  </w:t>
            </w:r>
            <w:r>
              <w:rPr>
                <w:rFonts w:eastAsia="Times New Roman"/>
              </w:rPr>
              <w:t xml:space="preserve">- </w:t>
            </w:r>
            <w:r w:rsidRPr="00CD1B26">
              <w:rPr>
                <w:rFonts w:eastAsia="Times New Roman"/>
              </w:rPr>
              <w:t>t</w:t>
            </w:r>
          </w:p>
          <w:p w14:paraId="24B15EC5" w14:textId="77777777" w:rsidR="00644227" w:rsidRPr="00CD1B26" w:rsidRDefault="00644227" w:rsidP="00C94196">
            <w:pPr>
              <w:rPr>
                <w:rFonts w:eastAsia="Times New Roman"/>
              </w:rPr>
            </w:pPr>
            <w:r w:rsidRPr="00CD1B26">
              <w:t>Stanje: 2022. godine:</w:t>
            </w:r>
            <w:r>
              <w:t xml:space="preserve">- </w:t>
            </w:r>
            <w:r w:rsidRPr="00CD1B26">
              <w:t>t</w:t>
            </w:r>
            <w:r w:rsidRPr="00CD1B26">
              <w:rPr>
                <w:rFonts w:eastAsia="Times New Roman"/>
              </w:rPr>
              <w:t xml:space="preserve"> </w:t>
            </w:r>
          </w:p>
        </w:tc>
      </w:tr>
      <w:tr w:rsidR="00644227" w:rsidRPr="00CD1B26" w14:paraId="28B21727" w14:textId="77777777" w:rsidTr="00EA1C87">
        <w:trPr>
          <w:trHeight w:val="285"/>
        </w:trPr>
        <w:tc>
          <w:tcPr>
            <w:tcW w:w="3828" w:type="dxa"/>
            <w:shd w:val="clear" w:color="auto" w:fill="D9E2F3" w:themeFill="accent1" w:themeFillTint="33"/>
          </w:tcPr>
          <w:p w14:paraId="2497973C" w14:textId="77777777" w:rsidR="00644227" w:rsidRPr="00CD1B26" w:rsidRDefault="00644227" w:rsidP="00C94196">
            <w:r w:rsidRPr="00CD1B26">
              <w:t xml:space="preserve">Cilj 1.4.  Odložiti na odlagališta manje od 25% mase proizvedenog komunalnog otpada </w:t>
            </w:r>
          </w:p>
          <w:p w14:paraId="6691A18D" w14:textId="77777777" w:rsidR="00644227" w:rsidRPr="00CD1B26" w:rsidRDefault="00644227" w:rsidP="00C94196">
            <w:pPr>
              <w:rPr>
                <w:rFonts w:eastAsia="Times New Roman"/>
              </w:rPr>
            </w:pPr>
          </w:p>
          <w:p w14:paraId="7BEF865F" w14:textId="77777777" w:rsidR="00644227" w:rsidRPr="00CD1B26" w:rsidRDefault="00644227" w:rsidP="00C94196">
            <w:pPr>
              <w:rPr>
                <w:rFonts w:eastAsia="Times New Roman"/>
              </w:rPr>
            </w:pPr>
          </w:p>
        </w:tc>
        <w:tc>
          <w:tcPr>
            <w:tcW w:w="5234" w:type="dxa"/>
            <w:shd w:val="clear" w:color="auto" w:fill="D9E2F3" w:themeFill="accent1" w:themeFillTint="33"/>
          </w:tcPr>
          <w:p w14:paraId="2F02D6C9" w14:textId="77777777" w:rsidR="00644227" w:rsidRDefault="00644227" w:rsidP="00C94196">
            <w:pPr>
              <w:rPr>
                <w:rFonts w:eastAsia="Times New Roman"/>
              </w:rPr>
            </w:pPr>
            <w:r w:rsidRPr="00CD1B26">
              <w:rPr>
                <w:rFonts w:eastAsia="Times New Roman"/>
              </w:rPr>
              <w:t>Cilj do 202</w:t>
            </w:r>
            <w:r>
              <w:rPr>
                <w:rFonts w:eastAsia="Times New Roman"/>
              </w:rPr>
              <w:t>2</w:t>
            </w:r>
            <w:r w:rsidRPr="00CD1B26">
              <w:rPr>
                <w:rFonts w:eastAsia="Times New Roman"/>
              </w:rPr>
              <w:t>. godine:   t</w:t>
            </w:r>
          </w:p>
          <w:p w14:paraId="1AF6A2A1" w14:textId="77777777" w:rsidR="00644227" w:rsidRPr="00CD1B26" w:rsidRDefault="00644227" w:rsidP="00C94196">
            <w:pPr>
              <w:rPr>
                <w:rFonts w:eastAsia="Times New Roman"/>
              </w:rPr>
            </w:pPr>
          </w:p>
          <w:p w14:paraId="02C9CA84" w14:textId="77777777" w:rsidR="00644227" w:rsidRPr="00CD1B26" w:rsidRDefault="00644227" w:rsidP="00C94196">
            <w:pPr>
              <w:rPr>
                <w:rFonts w:eastAsia="Times New Roman"/>
              </w:rPr>
            </w:pPr>
            <w:r w:rsidRPr="00CD1B26">
              <w:rPr>
                <w:rFonts w:eastAsia="Times New Roman"/>
              </w:rPr>
              <w:t xml:space="preserve">Stanje: 2021. godine: </w:t>
            </w:r>
            <w:r>
              <w:rPr>
                <w:rFonts w:eastAsia="Times New Roman"/>
              </w:rPr>
              <w:t>189,44</w:t>
            </w:r>
            <w:r w:rsidRPr="00CD1B26">
              <w:rPr>
                <w:rFonts w:eastAsia="Times New Roman"/>
              </w:rPr>
              <w:t xml:space="preserve">  t</w:t>
            </w:r>
          </w:p>
          <w:p w14:paraId="126ADD22" w14:textId="77777777" w:rsidR="00644227" w:rsidRPr="00CD1B26" w:rsidRDefault="00644227" w:rsidP="00C94196">
            <w:pPr>
              <w:rPr>
                <w:rFonts w:eastAsia="Times New Roman"/>
              </w:rPr>
            </w:pPr>
            <w:r w:rsidRPr="00CD1B26">
              <w:t>Stanje: 2022. godine: t</w:t>
            </w:r>
            <w:r w:rsidRPr="00CD1B26">
              <w:rPr>
                <w:rFonts w:eastAsia="Times New Roman"/>
              </w:rPr>
              <w:t xml:space="preserve"> </w:t>
            </w:r>
          </w:p>
        </w:tc>
      </w:tr>
    </w:tbl>
    <w:p w14:paraId="2696DE77" w14:textId="59CFBCAF" w:rsidR="00644227" w:rsidRPr="00C0225A" w:rsidRDefault="00644227" w:rsidP="00C94196">
      <w:r w:rsidRPr="00C0225A">
        <w:t>KLASA: 351-04/23-01/1</w:t>
      </w:r>
      <w:r w:rsidRPr="00C0225A">
        <w:tab/>
      </w:r>
      <w:r w:rsidRPr="00C0225A">
        <w:tab/>
      </w:r>
      <w:r w:rsidRPr="00C0225A">
        <w:tab/>
      </w:r>
      <w:r w:rsidRPr="00C0225A">
        <w:tab/>
      </w:r>
      <w:r w:rsidRPr="00C0225A">
        <w:tab/>
        <w:t xml:space="preserve">       </w:t>
      </w:r>
    </w:p>
    <w:p w14:paraId="04E14DA8" w14:textId="6E994E0D" w:rsidR="00644227" w:rsidRPr="00C0225A" w:rsidRDefault="00644227" w:rsidP="00C94196">
      <w:r w:rsidRPr="00C0225A">
        <w:t>URBROJ: 2158-36-02-23-1</w:t>
      </w:r>
      <w:r w:rsidRPr="00C0225A">
        <w:tab/>
      </w:r>
      <w:r w:rsidRPr="00C0225A">
        <w:tab/>
      </w:r>
      <w:r w:rsidRPr="00C0225A">
        <w:tab/>
      </w:r>
      <w:r w:rsidRPr="00C0225A">
        <w:tab/>
      </w:r>
      <w:r w:rsidRPr="00C0225A">
        <w:tab/>
      </w:r>
      <w:r w:rsidRPr="00C0225A">
        <w:tab/>
      </w:r>
    </w:p>
    <w:p w14:paraId="7E75A580" w14:textId="77777777" w:rsidR="00C0225A" w:rsidRPr="00C0225A" w:rsidRDefault="00644227" w:rsidP="00C94196">
      <w:r w:rsidRPr="00C0225A">
        <w:t>Šodolovci, 30. ožujka 2023.</w:t>
      </w:r>
      <w:r w:rsidR="00C0225A" w:rsidRPr="00C0225A">
        <w:t xml:space="preserve">                                                 OPĆINSKI NAČELNIK:</w:t>
      </w:r>
    </w:p>
    <w:p w14:paraId="58A3A380" w14:textId="77777777" w:rsidR="00F24D3E" w:rsidRDefault="00C0225A" w:rsidP="00F24D3E">
      <w:r w:rsidRPr="00C0225A">
        <w:t xml:space="preserve">                                                                                                          Dragan Zorić</w:t>
      </w:r>
    </w:p>
    <w:p w14:paraId="76A5382D" w14:textId="6DCC7B50" w:rsidR="006B67A4" w:rsidRPr="00F24D3E" w:rsidRDefault="00C0225A" w:rsidP="00F24D3E">
      <w:pPr>
        <w:jc w:val="center"/>
      </w:pPr>
      <w:r>
        <w:rPr>
          <w:rFonts w:ascii="Times New Roman" w:hAnsi="Times New Roman" w:cs="Times New Roman"/>
          <w:sz w:val="24"/>
          <w:szCs w:val="24"/>
        </w:rPr>
        <w:t>**********</w:t>
      </w:r>
    </w:p>
    <w:p w14:paraId="7F946721" w14:textId="77777777" w:rsidR="00C0225A" w:rsidRDefault="00C0225A" w:rsidP="00C0225A">
      <w:pPr>
        <w:spacing w:after="160" w:line="360" w:lineRule="auto"/>
        <w:jc w:val="both"/>
        <w:rPr>
          <w:rFonts w:ascii="Times New Roman" w:hAnsi="Times New Roman" w:cs="Times New Roman"/>
          <w:sz w:val="24"/>
          <w:szCs w:val="24"/>
        </w:rPr>
        <w:sectPr w:rsidR="00C0225A" w:rsidSect="00357BC4">
          <w:pgSz w:w="11906" w:h="16838" w:code="9"/>
          <w:pgMar w:top="720" w:right="720" w:bottom="720" w:left="720" w:header="709" w:footer="709" w:gutter="0"/>
          <w:cols w:space="708"/>
          <w:docGrid w:linePitch="360"/>
        </w:sectPr>
      </w:pPr>
    </w:p>
    <w:p w14:paraId="2AFFC2A3" w14:textId="77777777" w:rsidR="00C0225A" w:rsidRDefault="00C0225A" w:rsidP="00C0225A">
      <w:pPr>
        <w:jc w:val="both"/>
        <w:rPr>
          <w:rFonts w:ascii="Times New Roman" w:hAnsi="Times New Roman" w:cs="Times New Roman"/>
          <w:sz w:val="24"/>
          <w:szCs w:val="24"/>
        </w:rPr>
      </w:pPr>
      <w:r>
        <w:rPr>
          <w:rFonts w:ascii="Times New Roman" w:hAnsi="Times New Roman" w:cs="Times New Roman"/>
          <w:sz w:val="24"/>
          <w:szCs w:val="24"/>
        </w:rPr>
        <w:lastRenderedPageBreak/>
        <w:t>Na temelju članka 113. stavka 2. Zakona o gospodarenju otpadom („Narodne Novine“ broj 84/21) i članka 46. Statuta općine Šodolovci („Službeni glasnik općine Šodolovci“ broj 2/21) općinski načelnik općine Šodolovci dana 20</w:t>
      </w:r>
      <w:r w:rsidRPr="00D55587">
        <w:rPr>
          <w:rFonts w:ascii="Times New Roman" w:hAnsi="Times New Roman" w:cs="Times New Roman"/>
          <w:sz w:val="24"/>
          <w:szCs w:val="24"/>
        </w:rPr>
        <w:t xml:space="preserve">. </w:t>
      </w:r>
      <w:r>
        <w:rPr>
          <w:rFonts w:ascii="Times New Roman" w:hAnsi="Times New Roman" w:cs="Times New Roman"/>
          <w:sz w:val="24"/>
          <w:szCs w:val="24"/>
        </w:rPr>
        <w:t>ožujka 2023. godine donosi</w:t>
      </w:r>
    </w:p>
    <w:p w14:paraId="30DAA555" w14:textId="77777777" w:rsidR="00C0225A" w:rsidRDefault="00C0225A" w:rsidP="00C0225A">
      <w:pPr>
        <w:rPr>
          <w:rFonts w:ascii="Times New Roman" w:hAnsi="Times New Roman" w:cs="Times New Roman"/>
          <w:sz w:val="24"/>
          <w:szCs w:val="24"/>
        </w:rPr>
      </w:pPr>
    </w:p>
    <w:p w14:paraId="1FCA6B53" w14:textId="487E32A6" w:rsidR="00C0225A" w:rsidRPr="00C94196" w:rsidRDefault="000976E1" w:rsidP="000976E1">
      <w:pPr>
        <w:pStyle w:val="Naslov1"/>
        <w:numPr>
          <w:ilvl w:val="0"/>
          <w:numId w:val="0"/>
        </w:numPr>
        <w:spacing w:before="0"/>
        <w:ind w:left="360"/>
        <w:jc w:val="center"/>
        <w:rPr>
          <w:rFonts w:ascii="Times New Roman" w:hAnsi="Times New Roman" w:cs="Times New Roman"/>
          <w:color w:val="auto"/>
          <w:sz w:val="24"/>
          <w:szCs w:val="24"/>
        </w:rPr>
      </w:pPr>
      <w:bookmarkStart w:id="102" w:name="_Toc140133824"/>
      <w:r>
        <w:rPr>
          <w:rFonts w:ascii="Times New Roman" w:hAnsi="Times New Roman" w:cs="Times New Roman"/>
          <w:color w:val="auto"/>
          <w:sz w:val="24"/>
          <w:szCs w:val="24"/>
        </w:rPr>
        <w:t xml:space="preserve">Izvješće </w:t>
      </w:r>
      <w:r w:rsidR="00C0225A" w:rsidRPr="00C94196">
        <w:rPr>
          <w:rFonts w:ascii="Times New Roman" w:hAnsi="Times New Roman" w:cs="Times New Roman"/>
          <w:color w:val="auto"/>
          <w:sz w:val="24"/>
          <w:szCs w:val="24"/>
        </w:rPr>
        <w:t>o lokacijama i količinama odbačenog otpada te troškovima uklanjanja</w:t>
      </w:r>
      <w:bookmarkEnd w:id="102"/>
    </w:p>
    <w:p w14:paraId="6AE14699" w14:textId="2C69EDBC" w:rsidR="00C0225A" w:rsidRPr="000976E1" w:rsidRDefault="00C0225A" w:rsidP="000976E1">
      <w:pPr>
        <w:pStyle w:val="Naslov1"/>
        <w:numPr>
          <w:ilvl w:val="0"/>
          <w:numId w:val="0"/>
        </w:numPr>
        <w:spacing w:before="0"/>
        <w:ind w:left="360"/>
        <w:jc w:val="center"/>
        <w:rPr>
          <w:rFonts w:ascii="Times New Roman" w:hAnsi="Times New Roman" w:cs="Times New Roman"/>
          <w:color w:val="auto"/>
          <w:sz w:val="24"/>
          <w:szCs w:val="24"/>
        </w:rPr>
      </w:pPr>
      <w:bookmarkStart w:id="103" w:name="_Toc140133825"/>
      <w:r w:rsidRPr="00C94196">
        <w:rPr>
          <w:rFonts w:ascii="Times New Roman" w:hAnsi="Times New Roman" w:cs="Times New Roman"/>
          <w:color w:val="auto"/>
          <w:sz w:val="24"/>
          <w:szCs w:val="24"/>
        </w:rPr>
        <w:t>odbačenog otpada na području Općine Šodolovci u 2022. godini</w:t>
      </w:r>
      <w:bookmarkEnd w:id="103"/>
    </w:p>
    <w:p w14:paraId="5F5E4395" w14:textId="77777777" w:rsidR="00C0225A" w:rsidRDefault="00C0225A" w:rsidP="00C0225A">
      <w:pPr>
        <w:jc w:val="center"/>
        <w:rPr>
          <w:rFonts w:ascii="Times New Roman" w:hAnsi="Times New Roman" w:cs="Times New Roman"/>
          <w:b/>
          <w:bCs/>
          <w:sz w:val="24"/>
          <w:szCs w:val="24"/>
        </w:rPr>
      </w:pPr>
    </w:p>
    <w:p w14:paraId="3E538977" w14:textId="77777777" w:rsidR="00C0225A" w:rsidRPr="00B1572C" w:rsidRDefault="00C0225A">
      <w:pPr>
        <w:pStyle w:val="Odlomakpopisa"/>
        <w:numPr>
          <w:ilvl w:val="0"/>
          <w:numId w:val="20"/>
        </w:numPr>
        <w:jc w:val="both"/>
        <w:rPr>
          <w:rFonts w:ascii="Times New Roman" w:hAnsi="Times New Roman"/>
          <w:sz w:val="24"/>
          <w:szCs w:val="24"/>
        </w:rPr>
      </w:pPr>
      <w:r>
        <w:rPr>
          <w:rFonts w:ascii="Times New Roman" w:hAnsi="Times New Roman"/>
          <w:sz w:val="24"/>
          <w:szCs w:val="24"/>
        </w:rPr>
        <w:t>UVOD</w:t>
      </w:r>
    </w:p>
    <w:p w14:paraId="25CD6802" w14:textId="77777777" w:rsidR="00C0225A" w:rsidRDefault="00C0225A" w:rsidP="00C0225A">
      <w:pPr>
        <w:jc w:val="both"/>
        <w:rPr>
          <w:rFonts w:ascii="Times New Roman" w:hAnsi="Times New Roman" w:cs="Times New Roman"/>
          <w:sz w:val="24"/>
          <w:szCs w:val="24"/>
        </w:rPr>
      </w:pPr>
      <w:r>
        <w:rPr>
          <w:rFonts w:ascii="Times New Roman" w:hAnsi="Times New Roman" w:cs="Times New Roman"/>
          <w:sz w:val="24"/>
          <w:szCs w:val="24"/>
        </w:rPr>
        <w:t>Zakon o gospodarenju otpadom („Narodne Novine“ broj 84/21) člankom 113. stavkom 2. predviđa evidentiranje lokacija protuzakonito odbačenog otpada, a radi lakšeg praćenja stanja lokacija protuzakonito odbačenog otpada, saniranog i troškova uklanjanja istog proizlazi tablica Postojećeg stanja.</w:t>
      </w:r>
    </w:p>
    <w:p w14:paraId="541BDD08" w14:textId="77777777" w:rsidR="00C0225A" w:rsidRDefault="00C0225A" w:rsidP="00C0225A">
      <w:pPr>
        <w:jc w:val="both"/>
        <w:rPr>
          <w:rFonts w:ascii="Times New Roman" w:hAnsi="Times New Roman" w:cs="Times New Roman"/>
          <w:sz w:val="24"/>
          <w:szCs w:val="24"/>
        </w:rPr>
      </w:pPr>
    </w:p>
    <w:p w14:paraId="4BFB609C" w14:textId="77777777" w:rsidR="00C0225A" w:rsidRPr="00356BB9" w:rsidRDefault="00C0225A">
      <w:pPr>
        <w:pStyle w:val="Odlomakpopisa"/>
        <w:numPr>
          <w:ilvl w:val="0"/>
          <w:numId w:val="20"/>
        </w:numPr>
        <w:jc w:val="both"/>
        <w:rPr>
          <w:rFonts w:ascii="Times New Roman" w:hAnsi="Times New Roman"/>
          <w:sz w:val="24"/>
          <w:szCs w:val="24"/>
        </w:rPr>
      </w:pPr>
      <w:r>
        <w:rPr>
          <w:rFonts w:ascii="Times New Roman" w:hAnsi="Times New Roman"/>
          <w:sz w:val="24"/>
          <w:szCs w:val="24"/>
        </w:rPr>
        <w:t>POSTOJEĆE STANJE</w:t>
      </w:r>
    </w:p>
    <w:tbl>
      <w:tblPr>
        <w:tblStyle w:val="Reetkatablice"/>
        <w:tblW w:w="0" w:type="auto"/>
        <w:tblLook w:val="04A0" w:firstRow="1" w:lastRow="0" w:firstColumn="1" w:lastColumn="0" w:noHBand="0" w:noVBand="1"/>
      </w:tblPr>
      <w:tblGrid>
        <w:gridCol w:w="750"/>
        <w:gridCol w:w="2384"/>
        <w:gridCol w:w="1561"/>
        <w:gridCol w:w="1535"/>
        <w:gridCol w:w="1867"/>
        <w:gridCol w:w="1559"/>
        <w:gridCol w:w="1418"/>
        <w:gridCol w:w="1347"/>
        <w:gridCol w:w="1549"/>
      </w:tblGrid>
      <w:tr w:rsidR="00C0225A" w14:paraId="3F9B2D11" w14:textId="77777777" w:rsidTr="00EA1C87">
        <w:tc>
          <w:tcPr>
            <w:tcW w:w="728" w:type="dxa"/>
          </w:tcPr>
          <w:p w14:paraId="05B61F4F" w14:textId="77777777" w:rsidR="00C0225A" w:rsidRPr="00B1572C" w:rsidRDefault="00C0225A" w:rsidP="00EA1C87">
            <w:pPr>
              <w:jc w:val="both"/>
              <w:rPr>
                <w:rFonts w:ascii="Times New Roman" w:hAnsi="Times New Roman" w:cs="Times New Roman"/>
                <w:b/>
                <w:bCs/>
                <w:sz w:val="24"/>
                <w:szCs w:val="24"/>
              </w:rPr>
            </w:pPr>
            <w:r w:rsidRPr="00B1572C">
              <w:rPr>
                <w:rFonts w:ascii="Times New Roman" w:hAnsi="Times New Roman" w:cs="Times New Roman"/>
                <w:b/>
                <w:bCs/>
                <w:sz w:val="24"/>
                <w:szCs w:val="24"/>
              </w:rPr>
              <w:t>R.br.</w:t>
            </w:r>
          </w:p>
        </w:tc>
        <w:tc>
          <w:tcPr>
            <w:tcW w:w="2384" w:type="dxa"/>
          </w:tcPr>
          <w:p w14:paraId="36DBDCFC" w14:textId="77777777" w:rsidR="00C0225A" w:rsidRPr="00B1572C" w:rsidRDefault="00C0225A" w:rsidP="00EA1C87">
            <w:pPr>
              <w:jc w:val="center"/>
              <w:rPr>
                <w:rFonts w:ascii="Times New Roman" w:hAnsi="Times New Roman" w:cs="Times New Roman"/>
                <w:b/>
                <w:bCs/>
                <w:sz w:val="24"/>
                <w:szCs w:val="24"/>
              </w:rPr>
            </w:pPr>
            <w:r w:rsidRPr="00B1572C">
              <w:rPr>
                <w:rFonts w:ascii="Times New Roman" w:hAnsi="Times New Roman" w:cs="Times New Roman"/>
                <w:b/>
                <w:bCs/>
                <w:sz w:val="24"/>
                <w:szCs w:val="24"/>
              </w:rPr>
              <w:t>Lokacija nepropisno odbačenog otpada- k.č.br. i k.o.</w:t>
            </w:r>
          </w:p>
        </w:tc>
        <w:tc>
          <w:tcPr>
            <w:tcW w:w="1561" w:type="dxa"/>
          </w:tcPr>
          <w:p w14:paraId="2BB98DBC" w14:textId="77777777" w:rsidR="00C0225A" w:rsidRPr="00B1572C" w:rsidRDefault="00C0225A" w:rsidP="00EA1C87">
            <w:pPr>
              <w:jc w:val="center"/>
              <w:rPr>
                <w:rFonts w:ascii="Times New Roman" w:hAnsi="Times New Roman" w:cs="Times New Roman"/>
                <w:b/>
                <w:bCs/>
                <w:sz w:val="24"/>
                <w:szCs w:val="24"/>
              </w:rPr>
            </w:pPr>
            <w:r w:rsidRPr="00B1572C">
              <w:rPr>
                <w:rFonts w:ascii="Times New Roman" w:hAnsi="Times New Roman" w:cs="Times New Roman"/>
                <w:b/>
                <w:bCs/>
                <w:sz w:val="24"/>
                <w:szCs w:val="24"/>
              </w:rPr>
              <w:t>Vlasnik zemljišta</w:t>
            </w:r>
          </w:p>
        </w:tc>
        <w:tc>
          <w:tcPr>
            <w:tcW w:w="1535" w:type="dxa"/>
          </w:tcPr>
          <w:p w14:paraId="087F2524" w14:textId="77777777" w:rsidR="00C0225A" w:rsidRPr="00B1572C" w:rsidRDefault="00C0225A" w:rsidP="00EA1C87">
            <w:pPr>
              <w:jc w:val="center"/>
              <w:rPr>
                <w:rFonts w:ascii="Times New Roman" w:hAnsi="Times New Roman" w:cs="Times New Roman"/>
                <w:b/>
                <w:bCs/>
                <w:sz w:val="24"/>
                <w:szCs w:val="24"/>
              </w:rPr>
            </w:pPr>
            <w:r w:rsidRPr="00B1572C">
              <w:rPr>
                <w:rFonts w:ascii="Times New Roman" w:hAnsi="Times New Roman" w:cs="Times New Roman"/>
                <w:b/>
                <w:bCs/>
                <w:sz w:val="24"/>
                <w:szCs w:val="24"/>
              </w:rPr>
              <w:t>Zahvaćena površina ili procjena o količini otpada</w:t>
            </w:r>
          </w:p>
        </w:tc>
        <w:tc>
          <w:tcPr>
            <w:tcW w:w="1867" w:type="dxa"/>
          </w:tcPr>
          <w:p w14:paraId="10C08044" w14:textId="77777777" w:rsidR="00C0225A" w:rsidRPr="00B1572C" w:rsidRDefault="00C0225A" w:rsidP="00EA1C87">
            <w:pPr>
              <w:jc w:val="center"/>
              <w:rPr>
                <w:rFonts w:ascii="Times New Roman" w:hAnsi="Times New Roman" w:cs="Times New Roman"/>
                <w:b/>
                <w:bCs/>
                <w:sz w:val="24"/>
                <w:szCs w:val="24"/>
              </w:rPr>
            </w:pPr>
            <w:r w:rsidRPr="00B1572C">
              <w:rPr>
                <w:rFonts w:ascii="Times New Roman" w:hAnsi="Times New Roman" w:cs="Times New Roman"/>
                <w:b/>
                <w:bCs/>
                <w:sz w:val="24"/>
                <w:szCs w:val="24"/>
              </w:rPr>
              <w:t>Vrsta otpada</w:t>
            </w:r>
          </w:p>
        </w:tc>
        <w:tc>
          <w:tcPr>
            <w:tcW w:w="1559" w:type="dxa"/>
          </w:tcPr>
          <w:p w14:paraId="44056E4B" w14:textId="77777777" w:rsidR="00C0225A" w:rsidRPr="00B1572C" w:rsidRDefault="00C0225A" w:rsidP="00EA1C87">
            <w:pPr>
              <w:jc w:val="center"/>
              <w:rPr>
                <w:rFonts w:ascii="Times New Roman" w:hAnsi="Times New Roman" w:cs="Times New Roman"/>
                <w:b/>
                <w:bCs/>
                <w:sz w:val="24"/>
                <w:szCs w:val="24"/>
              </w:rPr>
            </w:pPr>
            <w:r w:rsidRPr="00B1572C">
              <w:rPr>
                <w:rFonts w:ascii="Times New Roman" w:hAnsi="Times New Roman" w:cs="Times New Roman"/>
                <w:b/>
                <w:bCs/>
                <w:sz w:val="24"/>
                <w:szCs w:val="24"/>
              </w:rPr>
              <w:t>Sanaciju obavio</w:t>
            </w:r>
          </w:p>
        </w:tc>
        <w:tc>
          <w:tcPr>
            <w:tcW w:w="1418" w:type="dxa"/>
          </w:tcPr>
          <w:p w14:paraId="1F6518ED" w14:textId="77777777" w:rsidR="00C0225A" w:rsidRPr="00B1572C" w:rsidRDefault="00C0225A" w:rsidP="00EA1C87">
            <w:pPr>
              <w:jc w:val="center"/>
              <w:rPr>
                <w:rFonts w:ascii="Times New Roman" w:hAnsi="Times New Roman" w:cs="Times New Roman"/>
                <w:b/>
                <w:bCs/>
                <w:sz w:val="24"/>
                <w:szCs w:val="24"/>
              </w:rPr>
            </w:pPr>
            <w:r w:rsidRPr="00B1572C">
              <w:rPr>
                <w:rFonts w:ascii="Times New Roman" w:hAnsi="Times New Roman" w:cs="Times New Roman"/>
                <w:b/>
                <w:bCs/>
                <w:sz w:val="24"/>
                <w:szCs w:val="24"/>
              </w:rPr>
              <w:t>Datum saniranja</w:t>
            </w:r>
          </w:p>
        </w:tc>
        <w:tc>
          <w:tcPr>
            <w:tcW w:w="1347" w:type="dxa"/>
          </w:tcPr>
          <w:p w14:paraId="047A023C" w14:textId="77777777" w:rsidR="00C0225A" w:rsidRPr="00B1572C" w:rsidRDefault="00C0225A" w:rsidP="00EA1C87">
            <w:pPr>
              <w:jc w:val="center"/>
              <w:rPr>
                <w:rFonts w:ascii="Times New Roman" w:hAnsi="Times New Roman" w:cs="Times New Roman"/>
                <w:b/>
                <w:bCs/>
                <w:sz w:val="24"/>
                <w:szCs w:val="24"/>
              </w:rPr>
            </w:pPr>
            <w:r w:rsidRPr="00B1572C">
              <w:rPr>
                <w:rFonts w:ascii="Times New Roman" w:hAnsi="Times New Roman" w:cs="Times New Roman"/>
                <w:b/>
                <w:bCs/>
                <w:sz w:val="24"/>
                <w:szCs w:val="24"/>
              </w:rPr>
              <w:t>Datum ponovnog pregleda lokacije</w:t>
            </w:r>
          </w:p>
        </w:tc>
        <w:tc>
          <w:tcPr>
            <w:tcW w:w="1549" w:type="dxa"/>
          </w:tcPr>
          <w:p w14:paraId="57B46BDF" w14:textId="77777777" w:rsidR="00C0225A" w:rsidRPr="00B1572C" w:rsidRDefault="00C0225A" w:rsidP="00EA1C87">
            <w:pPr>
              <w:jc w:val="center"/>
              <w:rPr>
                <w:rFonts w:ascii="Times New Roman" w:hAnsi="Times New Roman" w:cs="Times New Roman"/>
                <w:b/>
                <w:bCs/>
                <w:sz w:val="24"/>
                <w:szCs w:val="24"/>
              </w:rPr>
            </w:pPr>
            <w:r w:rsidRPr="00B1572C">
              <w:rPr>
                <w:rFonts w:ascii="Times New Roman" w:hAnsi="Times New Roman" w:cs="Times New Roman"/>
                <w:b/>
                <w:bCs/>
                <w:sz w:val="24"/>
                <w:szCs w:val="24"/>
              </w:rPr>
              <w:t>Utvrđeno stanje nakon ponovljenog pregleda</w:t>
            </w:r>
          </w:p>
        </w:tc>
      </w:tr>
      <w:tr w:rsidR="00C0225A" w14:paraId="1CCDFD14" w14:textId="77777777" w:rsidTr="00EA1C87">
        <w:tc>
          <w:tcPr>
            <w:tcW w:w="728" w:type="dxa"/>
          </w:tcPr>
          <w:p w14:paraId="3F1CC3F6" w14:textId="77777777" w:rsidR="00C0225A" w:rsidRDefault="00C0225A" w:rsidP="00EA1C87">
            <w:pPr>
              <w:jc w:val="both"/>
              <w:rPr>
                <w:rFonts w:ascii="Times New Roman" w:hAnsi="Times New Roman" w:cs="Times New Roman"/>
                <w:sz w:val="24"/>
                <w:szCs w:val="24"/>
              </w:rPr>
            </w:pPr>
            <w:r>
              <w:rPr>
                <w:rFonts w:ascii="Times New Roman" w:hAnsi="Times New Roman" w:cs="Times New Roman"/>
                <w:sz w:val="24"/>
                <w:szCs w:val="24"/>
              </w:rPr>
              <w:t>1.</w:t>
            </w:r>
          </w:p>
        </w:tc>
        <w:tc>
          <w:tcPr>
            <w:tcW w:w="2384" w:type="dxa"/>
          </w:tcPr>
          <w:p w14:paraId="4D968597" w14:textId="77777777" w:rsidR="00C0225A" w:rsidRDefault="00C0225A" w:rsidP="00EA1C87">
            <w:pPr>
              <w:jc w:val="both"/>
              <w:rPr>
                <w:rFonts w:ascii="Times New Roman" w:hAnsi="Times New Roman" w:cs="Times New Roman"/>
                <w:sz w:val="24"/>
                <w:szCs w:val="24"/>
              </w:rPr>
            </w:pPr>
            <w:r>
              <w:rPr>
                <w:rFonts w:ascii="Times New Roman" w:hAnsi="Times New Roman" w:cs="Times New Roman"/>
                <w:sz w:val="24"/>
                <w:szCs w:val="24"/>
              </w:rPr>
              <w:t>Dijelovi k.č.br. 193/6, 193/15 i 194, k.o. Šodolovci</w:t>
            </w:r>
          </w:p>
        </w:tc>
        <w:tc>
          <w:tcPr>
            <w:tcW w:w="1561" w:type="dxa"/>
          </w:tcPr>
          <w:p w14:paraId="228FC7CD" w14:textId="77777777" w:rsidR="00C0225A" w:rsidRDefault="00C0225A" w:rsidP="00EA1C87">
            <w:pPr>
              <w:jc w:val="both"/>
              <w:rPr>
                <w:rFonts w:ascii="Times New Roman" w:hAnsi="Times New Roman" w:cs="Times New Roman"/>
                <w:sz w:val="24"/>
                <w:szCs w:val="24"/>
              </w:rPr>
            </w:pPr>
            <w:r>
              <w:rPr>
                <w:rFonts w:ascii="Times New Roman" w:hAnsi="Times New Roman" w:cs="Times New Roman"/>
                <w:sz w:val="24"/>
                <w:szCs w:val="24"/>
              </w:rPr>
              <w:t>Općina Šodolovci</w:t>
            </w:r>
          </w:p>
        </w:tc>
        <w:tc>
          <w:tcPr>
            <w:tcW w:w="1535" w:type="dxa"/>
          </w:tcPr>
          <w:p w14:paraId="00F0C411" w14:textId="77777777" w:rsidR="00C0225A" w:rsidRDefault="00C0225A" w:rsidP="00EA1C87">
            <w:pPr>
              <w:jc w:val="both"/>
              <w:rPr>
                <w:rFonts w:ascii="Times New Roman" w:hAnsi="Times New Roman" w:cs="Times New Roman"/>
                <w:sz w:val="24"/>
                <w:szCs w:val="24"/>
              </w:rPr>
            </w:pPr>
            <w:r>
              <w:rPr>
                <w:rFonts w:ascii="Times New Roman" w:hAnsi="Times New Roman" w:cs="Times New Roman"/>
                <w:sz w:val="24"/>
                <w:szCs w:val="24"/>
              </w:rPr>
              <w:t>cca 1915m³</w:t>
            </w:r>
          </w:p>
        </w:tc>
        <w:tc>
          <w:tcPr>
            <w:tcW w:w="1867" w:type="dxa"/>
          </w:tcPr>
          <w:p w14:paraId="2F9E6352" w14:textId="77777777" w:rsidR="00C0225A" w:rsidRDefault="00C0225A" w:rsidP="00EA1C87">
            <w:pPr>
              <w:jc w:val="both"/>
              <w:rPr>
                <w:rFonts w:ascii="Times New Roman" w:hAnsi="Times New Roman" w:cs="Times New Roman"/>
                <w:sz w:val="24"/>
                <w:szCs w:val="24"/>
              </w:rPr>
            </w:pPr>
            <w:r w:rsidRPr="00D55587">
              <w:rPr>
                <w:rFonts w:ascii="Times New Roman" w:hAnsi="Times New Roman" w:cs="Times New Roman"/>
                <w:sz w:val="24"/>
                <w:szCs w:val="24"/>
              </w:rPr>
              <w:t>Komunalni otpad, građevinski otpad i glomazni otpad</w:t>
            </w:r>
            <w:r>
              <w:rPr>
                <w:rFonts w:ascii="Times New Roman" w:hAnsi="Times New Roman" w:cs="Times New Roman"/>
                <w:sz w:val="24"/>
                <w:szCs w:val="24"/>
              </w:rPr>
              <w:t xml:space="preserve">, biorazgradivi, </w:t>
            </w:r>
            <w:r>
              <w:rPr>
                <w:rFonts w:ascii="Times New Roman" w:hAnsi="Times New Roman" w:cs="Times New Roman"/>
                <w:sz w:val="24"/>
                <w:szCs w:val="24"/>
              </w:rPr>
              <w:lastRenderedPageBreak/>
              <w:t>građevinski materijal koji sadrži azbest, plastika</w:t>
            </w:r>
          </w:p>
        </w:tc>
        <w:tc>
          <w:tcPr>
            <w:tcW w:w="1559" w:type="dxa"/>
          </w:tcPr>
          <w:p w14:paraId="6A54FB88" w14:textId="77777777" w:rsidR="00C0225A" w:rsidRDefault="00C0225A" w:rsidP="00EA1C87">
            <w:pPr>
              <w:jc w:val="both"/>
              <w:rPr>
                <w:rFonts w:ascii="Times New Roman" w:hAnsi="Times New Roman" w:cs="Times New Roman"/>
                <w:sz w:val="24"/>
                <w:szCs w:val="24"/>
              </w:rPr>
            </w:pPr>
            <w:r>
              <w:rPr>
                <w:rFonts w:ascii="Times New Roman" w:hAnsi="Times New Roman" w:cs="Times New Roman"/>
                <w:sz w:val="24"/>
                <w:szCs w:val="24"/>
              </w:rPr>
              <w:lastRenderedPageBreak/>
              <w:t>Kopko d.o.o.</w:t>
            </w:r>
          </w:p>
        </w:tc>
        <w:tc>
          <w:tcPr>
            <w:tcW w:w="1418" w:type="dxa"/>
          </w:tcPr>
          <w:p w14:paraId="59428555" w14:textId="77777777" w:rsidR="00C0225A" w:rsidRDefault="00C0225A" w:rsidP="00EA1C87">
            <w:pPr>
              <w:jc w:val="both"/>
              <w:rPr>
                <w:rFonts w:ascii="Times New Roman" w:hAnsi="Times New Roman" w:cs="Times New Roman"/>
                <w:sz w:val="24"/>
                <w:szCs w:val="24"/>
              </w:rPr>
            </w:pPr>
            <w:r>
              <w:rPr>
                <w:rFonts w:ascii="Times New Roman" w:hAnsi="Times New Roman" w:cs="Times New Roman"/>
                <w:sz w:val="24"/>
                <w:szCs w:val="24"/>
              </w:rPr>
              <w:t>17.8.2022.</w:t>
            </w:r>
          </w:p>
        </w:tc>
        <w:tc>
          <w:tcPr>
            <w:tcW w:w="1347" w:type="dxa"/>
          </w:tcPr>
          <w:p w14:paraId="6801E5D8" w14:textId="77777777" w:rsidR="00C0225A" w:rsidRDefault="00C0225A" w:rsidP="00EA1C87">
            <w:pPr>
              <w:jc w:val="both"/>
              <w:rPr>
                <w:rFonts w:ascii="Times New Roman" w:hAnsi="Times New Roman" w:cs="Times New Roman"/>
                <w:sz w:val="24"/>
                <w:szCs w:val="24"/>
              </w:rPr>
            </w:pPr>
            <w:r>
              <w:rPr>
                <w:rFonts w:ascii="Times New Roman" w:hAnsi="Times New Roman" w:cs="Times New Roman"/>
                <w:sz w:val="24"/>
                <w:szCs w:val="24"/>
              </w:rPr>
              <w:t>Ožujak 2023.</w:t>
            </w:r>
          </w:p>
        </w:tc>
        <w:tc>
          <w:tcPr>
            <w:tcW w:w="1549" w:type="dxa"/>
          </w:tcPr>
          <w:p w14:paraId="2BDB72C0" w14:textId="77777777" w:rsidR="00C0225A" w:rsidRDefault="00C0225A" w:rsidP="00EA1C87">
            <w:pPr>
              <w:jc w:val="both"/>
              <w:rPr>
                <w:rFonts w:ascii="Times New Roman" w:hAnsi="Times New Roman" w:cs="Times New Roman"/>
                <w:sz w:val="24"/>
                <w:szCs w:val="24"/>
              </w:rPr>
            </w:pPr>
            <w:r>
              <w:rPr>
                <w:rFonts w:ascii="Times New Roman" w:hAnsi="Times New Roman" w:cs="Times New Roman"/>
                <w:sz w:val="24"/>
                <w:szCs w:val="24"/>
              </w:rPr>
              <w:t>Sanirano</w:t>
            </w:r>
          </w:p>
        </w:tc>
      </w:tr>
      <w:tr w:rsidR="00C0225A" w14:paraId="57011F26" w14:textId="77777777" w:rsidTr="00EA1C87">
        <w:tc>
          <w:tcPr>
            <w:tcW w:w="728" w:type="dxa"/>
          </w:tcPr>
          <w:p w14:paraId="2572AD20" w14:textId="77777777" w:rsidR="00C0225A" w:rsidRDefault="00C0225A" w:rsidP="00EA1C87">
            <w:pPr>
              <w:jc w:val="both"/>
              <w:rPr>
                <w:rFonts w:ascii="Times New Roman" w:hAnsi="Times New Roman" w:cs="Times New Roman"/>
                <w:sz w:val="24"/>
                <w:szCs w:val="24"/>
              </w:rPr>
            </w:pPr>
            <w:r>
              <w:rPr>
                <w:rFonts w:ascii="Times New Roman" w:hAnsi="Times New Roman" w:cs="Times New Roman"/>
                <w:sz w:val="24"/>
                <w:szCs w:val="24"/>
              </w:rPr>
              <w:t>2.</w:t>
            </w:r>
          </w:p>
        </w:tc>
        <w:tc>
          <w:tcPr>
            <w:tcW w:w="2384" w:type="dxa"/>
          </w:tcPr>
          <w:p w14:paraId="3B687BB1" w14:textId="77777777" w:rsidR="00C0225A" w:rsidRDefault="00C0225A" w:rsidP="00EA1C87">
            <w:pPr>
              <w:jc w:val="both"/>
              <w:rPr>
                <w:rFonts w:ascii="Times New Roman" w:hAnsi="Times New Roman" w:cs="Times New Roman"/>
                <w:sz w:val="24"/>
                <w:szCs w:val="24"/>
              </w:rPr>
            </w:pPr>
            <w:r>
              <w:rPr>
                <w:rFonts w:ascii="Times New Roman" w:hAnsi="Times New Roman" w:cs="Times New Roman"/>
                <w:sz w:val="24"/>
                <w:szCs w:val="24"/>
              </w:rPr>
              <w:t>Dio k.č.br. 471, k.o. Koprivna</w:t>
            </w:r>
          </w:p>
        </w:tc>
        <w:tc>
          <w:tcPr>
            <w:tcW w:w="1561" w:type="dxa"/>
          </w:tcPr>
          <w:p w14:paraId="325E11B0" w14:textId="77777777" w:rsidR="00C0225A" w:rsidRDefault="00C0225A" w:rsidP="00EA1C87">
            <w:pPr>
              <w:jc w:val="both"/>
              <w:rPr>
                <w:rFonts w:ascii="Times New Roman" w:hAnsi="Times New Roman" w:cs="Times New Roman"/>
                <w:sz w:val="24"/>
                <w:szCs w:val="24"/>
              </w:rPr>
            </w:pPr>
            <w:r>
              <w:rPr>
                <w:rFonts w:ascii="Times New Roman" w:hAnsi="Times New Roman" w:cs="Times New Roman"/>
                <w:sz w:val="24"/>
                <w:szCs w:val="24"/>
              </w:rPr>
              <w:t>Općina Šodolovci</w:t>
            </w:r>
          </w:p>
        </w:tc>
        <w:tc>
          <w:tcPr>
            <w:tcW w:w="1535" w:type="dxa"/>
          </w:tcPr>
          <w:p w14:paraId="5DD9655A" w14:textId="77777777" w:rsidR="00C0225A" w:rsidRDefault="00C0225A" w:rsidP="00EA1C87">
            <w:pPr>
              <w:jc w:val="both"/>
              <w:rPr>
                <w:rFonts w:ascii="Times New Roman" w:hAnsi="Times New Roman" w:cs="Times New Roman"/>
                <w:sz w:val="24"/>
                <w:szCs w:val="24"/>
              </w:rPr>
            </w:pPr>
            <w:r>
              <w:rPr>
                <w:rFonts w:ascii="Times New Roman" w:hAnsi="Times New Roman" w:cs="Times New Roman"/>
                <w:sz w:val="24"/>
                <w:szCs w:val="24"/>
              </w:rPr>
              <w:t>Cca 3500m²</w:t>
            </w:r>
          </w:p>
        </w:tc>
        <w:tc>
          <w:tcPr>
            <w:tcW w:w="1867" w:type="dxa"/>
          </w:tcPr>
          <w:p w14:paraId="7812146B" w14:textId="77777777" w:rsidR="00C0225A" w:rsidRDefault="00C0225A" w:rsidP="00EA1C87">
            <w:pPr>
              <w:jc w:val="both"/>
              <w:rPr>
                <w:rFonts w:ascii="Times New Roman" w:hAnsi="Times New Roman" w:cs="Times New Roman"/>
                <w:sz w:val="24"/>
                <w:szCs w:val="24"/>
              </w:rPr>
            </w:pPr>
            <w:r>
              <w:rPr>
                <w:rFonts w:ascii="Times New Roman" w:hAnsi="Times New Roman" w:cs="Times New Roman"/>
                <w:sz w:val="24"/>
                <w:szCs w:val="24"/>
              </w:rPr>
              <w:t>Komunalni otpad, građevinski otpad i glomazni otpad</w:t>
            </w:r>
          </w:p>
        </w:tc>
        <w:tc>
          <w:tcPr>
            <w:tcW w:w="1559" w:type="dxa"/>
          </w:tcPr>
          <w:p w14:paraId="68A64E32" w14:textId="77777777" w:rsidR="00C0225A" w:rsidRDefault="00C0225A" w:rsidP="00EA1C87">
            <w:pPr>
              <w:jc w:val="both"/>
              <w:rPr>
                <w:rFonts w:ascii="Times New Roman" w:hAnsi="Times New Roman" w:cs="Times New Roman"/>
                <w:sz w:val="24"/>
                <w:szCs w:val="24"/>
              </w:rPr>
            </w:pPr>
            <w:r>
              <w:rPr>
                <w:rFonts w:ascii="Times New Roman" w:hAnsi="Times New Roman" w:cs="Times New Roman"/>
                <w:sz w:val="24"/>
                <w:szCs w:val="24"/>
              </w:rPr>
              <w:t>Komunalno trgovačko društvo Šodolovci d.o.o.</w:t>
            </w:r>
          </w:p>
        </w:tc>
        <w:tc>
          <w:tcPr>
            <w:tcW w:w="1418" w:type="dxa"/>
          </w:tcPr>
          <w:p w14:paraId="4F12C1C9" w14:textId="77777777" w:rsidR="00C0225A" w:rsidRDefault="00C0225A" w:rsidP="00EA1C87">
            <w:pPr>
              <w:jc w:val="both"/>
              <w:rPr>
                <w:rFonts w:ascii="Times New Roman" w:hAnsi="Times New Roman" w:cs="Times New Roman"/>
                <w:sz w:val="24"/>
                <w:szCs w:val="24"/>
              </w:rPr>
            </w:pPr>
            <w:r>
              <w:rPr>
                <w:rFonts w:ascii="Times New Roman" w:hAnsi="Times New Roman" w:cs="Times New Roman"/>
                <w:sz w:val="24"/>
                <w:szCs w:val="24"/>
              </w:rPr>
              <w:t>Ožujak 2020.</w:t>
            </w:r>
          </w:p>
        </w:tc>
        <w:tc>
          <w:tcPr>
            <w:tcW w:w="1347" w:type="dxa"/>
          </w:tcPr>
          <w:p w14:paraId="1DA10BE5" w14:textId="77777777" w:rsidR="00C0225A" w:rsidRDefault="00C0225A" w:rsidP="00EA1C87">
            <w:pPr>
              <w:jc w:val="both"/>
              <w:rPr>
                <w:rFonts w:ascii="Times New Roman" w:hAnsi="Times New Roman" w:cs="Times New Roman"/>
                <w:sz w:val="24"/>
                <w:szCs w:val="24"/>
              </w:rPr>
            </w:pPr>
            <w:r>
              <w:rPr>
                <w:rFonts w:ascii="Times New Roman" w:hAnsi="Times New Roman" w:cs="Times New Roman"/>
                <w:sz w:val="24"/>
                <w:szCs w:val="24"/>
              </w:rPr>
              <w:t>Ožujak 2023.</w:t>
            </w:r>
          </w:p>
        </w:tc>
        <w:tc>
          <w:tcPr>
            <w:tcW w:w="1549" w:type="dxa"/>
          </w:tcPr>
          <w:p w14:paraId="46521BCB" w14:textId="77777777" w:rsidR="00C0225A" w:rsidRDefault="00C0225A" w:rsidP="00EA1C87">
            <w:pPr>
              <w:jc w:val="both"/>
              <w:rPr>
                <w:rFonts w:ascii="Times New Roman" w:hAnsi="Times New Roman" w:cs="Times New Roman"/>
                <w:sz w:val="24"/>
                <w:szCs w:val="24"/>
              </w:rPr>
            </w:pPr>
            <w:r>
              <w:rPr>
                <w:rFonts w:ascii="Times New Roman" w:hAnsi="Times New Roman" w:cs="Times New Roman"/>
                <w:sz w:val="24"/>
                <w:szCs w:val="24"/>
              </w:rPr>
              <w:t xml:space="preserve">Sanirano no nakon sanacije uočene nove količine otpada. </w:t>
            </w:r>
          </w:p>
        </w:tc>
      </w:tr>
      <w:tr w:rsidR="00C0225A" w14:paraId="749B9808" w14:textId="77777777" w:rsidTr="00EA1C87">
        <w:tc>
          <w:tcPr>
            <w:tcW w:w="728" w:type="dxa"/>
          </w:tcPr>
          <w:p w14:paraId="6114DDED" w14:textId="77777777" w:rsidR="00C0225A" w:rsidRDefault="00C0225A" w:rsidP="00EA1C87">
            <w:pPr>
              <w:jc w:val="both"/>
              <w:rPr>
                <w:rFonts w:ascii="Times New Roman" w:hAnsi="Times New Roman" w:cs="Times New Roman"/>
                <w:sz w:val="24"/>
                <w:szCs w:val="24"/>
              </w:rPr>
            </w:pPr>
            <w:r>
              <w:rPr>
                <w:rFonts w:ascii="Times New Roman" w:hAnsi="Times New Roman" w:cs="Times New Roman"/>
                <w:sz w:val="24"/>
                <w:szCs w:val="24"/>
              </w:rPr>
              <w:t>3.</w:t>
            </w:r>
          </w:p>
        </w:tc>
        <w:tc>
          <w:tcPr>
            <w:tcW w:w="2384" w:type="dxa"/>
          </w:tcPr>
          <w:p w14:paraId="7892C73A" w14:textId="77777777" w:rsidR="00C0225A" w:rsidRDefault="00C0225A" w:rsidP="00EA1C87">
            <w:pPr>
              <w:jc w:val="both"/>
              <w:rPr>
                <w:rFonts w:ascii="Times New Roman" w:hAnsi="Times New Roman" w:cs="Times New Roman"/>
                <w:sz w:val="24"/>
                <w:szCs w:val="24"/>
              </w:rPr>
            </w:pPr>
            <w:r>
              <w:rPr>
                <w:rFonts w:ascii="Times New Roman" w:hAnsi="Times New Roman" w:cs="Times New Roman"/>
                <w:sz w:val="24"/>
                <w:szCs w:val="24"/>
              </w:rPr>
              <w:t>Dio k.č.br. 192/6, k.o. Palača (naselje Silaš)</w:t>
            </w:r>
          </w:p>
        </w:tc>
        <w:tc>
          <w:tcPr>
            <w:tcW w:w="1561" w:type="dxa"/>
          </w:tcPr>
          <w:p w14:paraId="31F1FF1F" w14:textId="77777777" w:rsidR="00C0225A" w:rsidRDefault="00C0225A" w:rsidP="00EA1C87">
            <w:pPr>
              <w:jc w:val="both"/>
              <w:rPr>
                <w:rFonts w:ascii="Times New Roman" w:hAnsi="Times New Roman" w:cs="Times New Roman"/>
                <w:sz w:val="24"/>
                <w:szCs w:val="24"/>
              </w:rPr>
            </w:pPr>
            <w:r>
              <w:rPr>
                <w:rFonts w:ascii="Times New Roman" w:hAnsi="Times New Roman" w:cs="Times New Roman"/>
                <w:sz w:val="24"/>
                <w:szCs w:val="24"/>
              </w:rPr>
              <w:t>Općina Šodolovci</w:t>
            </w:r>
          </w:p>
        </w:tc>
        <w:tc>
          <w:tcPr>
            <w:tcW w:w="1535" w:type="dxa"/>
          </w:tcPr>
          <w:p w14:paraId="2BD51643" w14:textId="77777777" w:rsidR="00C0225A" w:rsidRDefault="00C0225A" w:rsidP="00EA1C87">
            <w:pPr>
              <w:jc w:val="both"/>
              <w:rPr>
                <w:rFonts w:ascii="Times New Roman" w:hAnsi="Times New Roman" w:cs="Times New Roman"/>
                <w:sz w:val="24"/>
                <w:szCs w:val="24"/>
              </w:rPr>
            </w:pPr>
            <w:r>
              <w:rPr>
                <w:rFonts w:ascii="Times New Roman" w:hAnsi="Times New Roman" w:cs="Times New Roman"/>
                <w:sz w:val="24"/>
                <w:szCs w:val="24"/>
              </w:rPr>
              <w:t>Cca 4000m²</w:t>
            </w:r>
          </w:p>
        </w:tc>
        <w:tc>
          <w:tcPr>
            <w:tcW w:w="1867" w:type="dxa"/>
          </w:tcPr>
          <w:p w14:paraId="28C3E58D" w14:textId="77777777" w:rsidR="00C0225A" w:rsidRDefault="00C0225A" w:rsidP="00EA1C87">
            <w:pPr>
              <w:jc w:val="both"/>
              <w:rPr>
                <w:rFonts w:ascii="Times New Roman" w:hAnsi="Times New Roman" w:cs="Times New Roman"/>
                <w:sz w:val="24"/>
                <w:szCs w:val="24"/>
              </w:rPr>
            </w:pPr>
            <w:r>
              <w:rPr>
                <w:rFonts w:ascii="Times New Roman" w:hAnsi="Times New Roman" w:cs="Times New Roman"/>
                <w:sz w:val="24"/>
                <w:szCs w:val="24"/>
              </w:rPr>
              <w:t>Građevinski i glomazni otpad</w:t>
            </w:r>
          </w:p>
        </w:tc>
        <w:tc>
          <w:tcPr>
            <w:tcW w:w="1559" w:type="dxa"/>
          </w:tcPr>
          <w:p w14:paraId="7E4A2A8F" w14:textId="77777777" w:rsidR="00C0225A" w:rsidRDefault="00C0225A" w:rsidP="00EA1C87">
            <w:pPr>
              <w:jc w:val="both"/>
              <w:rPr>
                <w:rFonts w:ascii="Times New Roman" w:hAnsi="Times New Roman" w:cs="Times New Roman"/>
                <w:sz w:val="24"/>
                <w:szCs w:val="24"/>
              </w:rPr>
            </w:pPr>
            <w:r>
              <w:rPr>
                <w:rFonts w:ascii="Times New Roman" w:hAnsi="Times New Roman" w:cs="Times New Roman"/>
                <w:sz w:val="24"/>
                <w:szCs w:val="24"/>
              </w:rPr>
              <w:t>Kopko d.o.o.</w:t>
            </w:r>
          </w:p>
        </w:tc>
        <w:tc>
          <w:tcPr>
            <w:tcW w:w="1418" w:type="dxa"/>
          </w:tcPr>
          <w:p w14:paraId="7E4FB611" w14:textId="77777777" w:rsidR="00C0225A" w:rsidRDefault="00C0225A" w:rsidP="00EA1C87">
            <w:pPr>
              <w:jc w:val="both"/>
              <w:rPr>
                <w:rFonts w:ascii="Times New Roman" w:hAnsi="Times New Roman" w:cs="Times New Roman"/>
                <w:sz w:val="24"/>
                <w:szCs w:val="24"/>
              </w:rPr>
            </w:pPr>
            <w:r>
              <w:rPr>
                <w:rFonts w:ascii="Times New Roman" w:hAnsi="Times New Roman" w:cs="Times New Roman"/>
                <w:sz w:val="24"/>
                <w:szCs w:val="24"/>
              </w:rPr>
              <w:t xml:space="preserve">Studeni 2020. </w:t>
            </w:r>
          </w:p>
        </w:tc>
        <w:tc>
          <w:tcPr>
            <w:tcW w:w="1347" w:type="dxa"/>
          </w:tcPr>
          <w:p w14:paraId="5308AFC6" w14:textId="77777777" w:rsidR="00C0225A" w:rsidRDefault="00C0225A" w:rsidP="00EA1C87">
            <w:pPr>
              <w:jc w:val="both"/>
              <w:rPr>
                <w:rFonts w:ascii="Times New Roman" w:hAnsi="Times New Roman" w:cs="Times New Roman"/>
                <w:sz w:val="24"/>
                <w:szCs w:val="24"/>
              </w:rPr>
            </w:pPr>
            <w:r>
              <w:rPr>
                <w:rFonts w:ascii="Times New Roman" w:hAnsi="Times New Roman" w:cs="Times New Roman"/>
                <w:sz w:val="24"/>
                <w:szCs w:val="24"/>
              </w:rPr>
              <w:t>Ožujak 2023.</w:t>
            </w:r>
          </w:p>
        </w:tc>
        <w:tc>
          <w:tcPr>
            <w:tcW w:w="1549" w:type="dxa"/>
          </w:tcPr>
          <w:p w14:paraId="0F4C13AD" w14:textId="77777777" w:rsidR="00C0225A" w:rsidRDefault="00C0225A" w:rsidP="00EA1C87">
            <w:pPr>
              <w:jc w:val="both"/>
              <w:rPr>
                <w:rFonts w:ascii="Times New Roman" w:hAnsi="Times New Roman" w:cs="Times New Roman"/>
                <w:sz w:val="24"/>
                <w:szCs w:val="24"/>
              </w:rPr>
            </w:pPr>
            <w:r>
              <w:rPr>
                <w:rFonts w:ascii="Times New Roman" w:hAnsi="Times New Roman" w:cs="Times New Roman"/>
                <w:sz w:val="24"/>
                <w:szCs w:val="24"/>
              </w:rPr>
              <w:t>Sanirano</w:t>
            </w:r>
          </w:p>
        </w:tc>
      </w:tr>
      <w:tr w:rsidR="00C0225A" w14:paraId="0D4AFD32" w14:textId="77777777" w:rsidTr="00EA1C87">
        <w:tc>
          <w:tcPr>
            <w:tcW w:w="728" w:type="dxa"/>
          </w:tcPr>
          <w:p w14:paraId="10244FFD" w14:textId="77777777" w:rsidR="00C0225A" w:rsidRDefault="00C0225A" w:rsidP="00EA1C87">
            <w:pPr>
              <w:jc w:val="both"/>
              <w:rPr>
                <w:rFonts w:ascii="Times New Roman" w:hAnsi="Times New Roman" w:cs="Times New Roman"/>
                <w:sz w:val="24"/>
                <w:szCs w:val="24"/>
              </w:rPr>
            </w:pPr>
            <w:r>
              <w:rPr>
                <w:rFonts w:ascii="Times New Roman" w:hAnsi="Times New Roman" w:cs="Times New Roman"/>
                <w:sz w:val="24"/>
                <w:szCs w:val="24"/>
              </w:rPr>
              <w:t>4.</w:t>
            </w:r>
          </w:p>
        </w:tc>
        <w:tc>
          <w:tcPr>
            <w:tcW w:w="2384" w:type="dxa"/>
          </w:tcPr>
          <w:p w14:paraId="5C1D51BC" w14:textId="77777777" w:rsidR="00C0225A" w:rsidRDefault="00C0225A" w:rsidP="00EA1C87">
            <w:pPr>
              <w:jc w:val="both"/>
              <w:rPr>
                <w:rFonts w:ascii="Times New Roman" w:hAnsi="Times New Roman" w:cs="Times New Roman"/>
                <w:sz w:val="24"/>
                <w:szCs w:val="24"/>
              </w:rPr>
            </w:pPr>
            <w:r>
              <w:rPr>
                <w:rFonts w:ascii="Times New Roman" w:hAnsi="Times New Roman" w:cs="Times New Roman"/>
                <w:sz w:val="24"/>
                <w:szCs w:val="24"/>
              </w:rPr>
              <w:t>k.č.br. 125, k.o. Palača (naselje Palača)</w:t>
            </w:r>
          </w:p>
        </w:tc>
        <w:tc>
          <w:tcPr>
            <w:tcW w:w="1561" w:type="dxa"/>
          </w:tcPr>
          <w:p w14:paraId="6BD5754E" w14:textId="77777777" w:rsidR="00C0225A" w:rsidRDefault="00C0225A" w:rsidP="00EA1C87">
            <w:pPr>
              <w:jc w:val="both"/>
              <w:rPr>
                <w:rFonts w:ascii="Times New Roman" w:hAnsi="Times New Roman" w:cs="Times New Roman"/>
                <w:sz w:val="24"/>
                <w:szCs w:val="24"/>
              </w:rPr>
            </w:pPr>
            <w:r>
              <w:rPr>
                <w:rFonts w:ascii="Times New Roman" w:hAnsi="Times New Roman" w:cs="Times New Roman"/>
                <w:sz w:val="24"/>
                <w:szCs w:val="24"/>
              </w:rPr>
              <w:t>Općina Šodolovci</w:t>
            </w:r>
          </w:p>
        </w:tc>
        <w:tc>
          <w:tcPr>
            <w:tcW w:w="1535" w:type="dxa"/>
          </w:tcPr>
          <w:p w14:paraId="770233A2" w14:textId="77777777" w:rsidR="00C0225A" w:rsidRDefault="00C0225A" w:rsidP="00EA1C87">
            <w:pPr>
              <w:jc w:val="both"/>
              <w:rPr>
                <w:rFonts w:ascii="Times New Roman" w:hAnsi="Times New Roman" w:cs="Times New Roman"/>
                <w:sz w:val="24"/>
                <w:szCs w:val="24"/>
              </w:rPr>
            </w:pPr>
            <w:r>
              <w:rPr>
                <w:rFonts w:ascii="Times New Roman" w:hAnsi="Times New Roman" w:cs="Times New Roman"/>
                <w:sz w:val="24"/>
                <w:szCs w:val="24"/>
              </w:rPr>
              <w:t>Zahvaćeno cca 300m²</w:t>
            </w:r>
          </w:p>
        </w:tc>
        <w:tc>
          <w:tcPr>
            <w:tcW w:w="1867" w:type="dxa"/>
          </w:tcPr>
          <w:p w14:paraId="2A83C943" w14:textId="77777777" w:rsidR="00C0225A" w:rsidRDefault="00C0225A" w:rsidP="00EA1C87">
            <w:pPr>
              <w:jc w:val="both"/>
              <w:rPr>
                <w:rFonts w:ascii="Times New Roman" w:hAnsi="Times New Roman" w:cs="Times New Roman"/>
                <w:sz w:val="24"/>
                <w:szCs w:val="24"/>
              </w:rPr>
            </w:pPr>
            <w:r>
              <w:rPr>
                <w:rFonts w:ascii="Times New Roman" w:hAnsi="Times New Roman" w:cs="Times New Roman"/>
                <w:sz w:val="24"/>
                <w:szCs w:val="24"/>
              </w:rPr>
              <w:t>Komunalni otpad,  građevinski otpad i glomazni otpad</w:t>
            </w:r>
          </w:p>
        </w:tc>
        <w:tc>
          <w:tcPr>
            <w:tcW w:w="1559" w:type="dxa"/>
          </w:tcPr>
          <w:p w14:paraId="1CCCC91D" w14:textId="77777777" w:rsidR="00C0225A" w:rsidRDefault="00C0225A" w:rsidP="00EA1C87">
            <w:pPr>
              <w:jc w:val="both"/>
              <w:rPr>
                <w:rFonts w:ascii="Times New Roman" w:hAnsi="Times New Roman" w:cs="Times New Roman"/>
                <w:sz w:val="24"/>
                <w:szCs w:val="24"/>
              </w:rPr>
            </w:pPr>
            <w:r>
              <w:rPr>
                <w:rFonts w:ascii="Times New Roman" w:hAnsi="Times New Roman" w:cs="Times New Roman"/>
                <w:sz w:val="24"/>
                <w:szCs w:val="24"/>
              </w:rPr>
              <w:t>Nije sanirano</w:t>
            </w:r>
          </w:p>
        </w:tc>
        <w:tc>
          <w:tcPr>
            <w:tcW w:w="1418" w:type="dxa"/>
          </w:tcPr>
          <w:p w14:paraId="774C12BB" w14:textId="77777777" w:rsidR="00C0225A" w:rsidRDefault="00C0225A" w:rsidP="00EA1C87">
            <w:pPr>
              <w:jc w:val="both"/>
              <w:rPr>
                <w:rFonts w:ascii="Times New Roman" w:hAnsi="Times New Roman" w:cs="Times New Roman"/>
                <w:sz w:val="24"/>
                <w:szCs w:val="24"/>
              </w:rPr>
            </w:pPr>
            <w:r>
              <w:rPr>
                <w:rFonts w:ascii="Times New Roman" w:hAnsi="Times New Roman" w:cs="Times New Roman"/>
                <w:sz w:val="24"/>
                <w:szCs w:val="24"/>
              </w:rPr>
              <w:t>Nije sanirano</w:t>
            </w:r>
          </w:p>
        </w:tc>
        <w:tc>
          <w:tcPr>
            <w:tcW w:w="1347" w:type="dxa"/>
          </w:tcPr>
          <w:p w14:paraId="3C778ECA" w14:textId="77777777" w:rsidR="00C0225A" w:rsidRDefault="00C0225A" w:rsidP="00EA1C87">
            <w:pPr>
              <w:jc w:val="both"/>
              <w:rPr>
                <w:rFonts w:ascii="Times New Roman" w:hAnsi="Times New Roman" w:cs="Times New Roman"/>
                <w:sz w:val="24"/>
                <w:szCs w:val="24"/>
              </w:rPr>
            </w:pPr>
            <w:r>
              <w:rPr>
                <w:rFonts w:ascii="Times New Roman" w:hAnsi="Times New Roman" w:cs="Times New Roman"/>
                <w:sz w:val="24"/>
                <w:szCs w:val="24"/>
              </w:rPr>
              <w:t>Nije sanirano</w:t>
            </w:r>
          </w:p>
        </w:tc>
        <w:tc>
          <w:tcPr>
            <w:tcW w:w="1549" w:type="dxa"/>
          </w:tcPr>
          <w:p w14:paraId="51ADA2CA" w14:textId="77777777" w:rsidR="00C0225A" w:rsidRDefault="00C0225A" w:rsidP="00EA1C87">
            <w:pPr>
              <w:jc w:val="both"/>
              <w:rPr>
                <w:rFonts w:ascii="Times New Roman" w:hAnsi="Times New Roman" w:cs="Times New Roman"/>
                <w:sz w:val="24"/>
                <w:szCs w:val="24"/>
              </w:rPr>
            </w:pPr>
            <w:r>
              <w:rPr>
                <w:rFonts w:ascii="Times New Roman" w:hAnsi="Times New Roman" w:cs="Times New Roman"/>
                <w:sz w:val="24"/>
                <w:szCs w:val="24"/>
              </w:rPr>
              <w:t>Nije sanirano</w:t>
            </w:r>
          </w:p>
        </w:tc>
      </w:tr>
      <w:tr w:rsidR="00C0225A" w14:paraId="248EFCB5" w14:textId="77777777" w:rsidTr="00EA1C87">
        <w:tc>
          <w:tcPr>
            <w:tcW w:w="728" w:type="dxa"/>
          </w:tcPr>
          <w:p w14:paraId="10E02A87" w14:textId="77777777" w:rsidR="00C0225A" w:rsidRDefault="00C0225A" w:rsidP="00EA1C87">
            <w:pPr>
              <w:jc w:val="both"/>
              <w:rPr>
                <w:rFonts w:ascii="Times New Roman" w:hAnsi="Times New Roman" w:cs="Times New Roman"/>
                <w:sz w:val="24"/>
                <w:szCs w:val="24"/>
              </w:rPr>
            </w:pPr>
            <w:r>
              <w:rPr>
                <w:rFonts w:ascii="Times New Roman" w:hAnsi="Times New Roman" w:cs="Times New Roman"/>
                <w:sz w:val="24"/>
                <w:szCs w:val="24"/>
              </w:rPr>
              <w:t>5.</w:t>
            </w:r>
          </w:p>
        </w:tc>
        <w:tc>
          <w:tcPr>
            <w:tcW w:w="2384" w:type="dxa"/>
          </w:tcPr>
          <w:p w14:paraId="02CC3BD6" w14:textId="77777777" w:rsidR="00C0225A" w:rsidRDefault="00C0225A" w:rsidP="00EA1C87">
            <w:pPr>
              <w:jc w:val="both"/>
              <w:rPr>
                <w:rFonts w:ascii="Times New Roman" w:hAnsi="Times New Roman" w:cs="Times New Roman"/>
                <w:sz w:val="24"/>
                <w:szCs w:val="24"/>
              </w:rPr>
            </w:pPr>
            <w:r>
              <w:rPr>
                <w:rFonts w:ascii="Times New Roman" w:hAnsi="Times New Roman" w:cs="Times New Roman"/>
                <w:sz w:val="24"/>
                <w:szCs w:val="24"/>
              </w:rPr>
              <w:t>k.č.br. 300/1 i 300/10, k.o. Šodolovci (naselje Šodolovci)</w:t>
            </w:r>
          </w:p>
        </w:tc>
        <w:tc>
          <w:tcPr>
            <w:tcW w:w="1561" w:type="dxa"/>
          </w:tcPr>
          <w:p w14:paraId="70203C75" w14:textId="77777777" w:rsidR="00C0225A" w:rsidRDefault="00C0225A" w:rsidP="00EA1C87">
            <w:pPr>
              <w:jc w:val="both"/>
              <w:rPr>
                <w:rFonts w:ascii="Times New Roman" w:hAnsi="Times New Roman" w:cs="Times New Roman"/>
                <w:sz w:val="24"/>
                <w:szCs w:val="24"/>
              </w:rPr>
            </w:pPr>
            <w:r>
              <w:rPr>
                <w:rFonts w:ascii="Times New Roman" w:hAnsi="Times New Roman" w:cs="Times New Roman"/>
                <w:sz w:val="24"/>
                <w:szCs w:val="24"/>
              </w:rPr>
              <w:t>300/1-Općina Šodolovci</w:t>
            </w:r>
          </w:p>
          <w:p w14:paraId="1FBC4BCB" w14:textId="77777777" w:rsidR="00C0225A" w:rsidRDefault="00C0225A" w:rsidP="00EA1C87">
            <w:pPr>
              <w:jc w:val="both"/>
              <w:rPr>
                <w:rFonts w:ascii="Times New Roman" w:hAnsi="Times New Roman" w:cs="Times New Roman"/>
                <w:sz w:val="24"/>
                <w:szCs w:val="24"/>
              </w:rPr>
            </w:pPr>
          </w:p>
          <w:p w14:paraId="15B47BE5" w14:textId="77777777" w:rsidR="00C0225A" w:rsidRDefault="00C0225A" w:rsidP="00EA1C87">
            <w:pPr>
              <w:jc w:val="both"/>
              <w:rPr>
                <w:rFonts w:ascii="Times New Roman" w:hAnsi="Times New Roman" w:cs="Times New Roman"/>
                <w:sz w:val="24"/>
                <w:szCs w:val="24"/>
              </w:rPr>
            </w:pPr>
            <w:r>
              <w:rPr>
                <w:rFonts w:ascii="Times New Roman" w:hAnsi="Times New Roman" w:cs="Times New Roman"/>
                <w:sz w:val="24"/>
                <w:szCs w:val="24"/>
              </w:rPr>
              <w:t xml:space="preserve">300/10- </w:t>
            </w:r>
            <w:proofErr w:type="spellStart"/>
            <w:r>
              <w:rPr>
                <w:rFonts w:ascii="Times New Roman" w:hAnsi="Times New Roman" w:cs="Times New Roman"/>
                <w:sz w:val="24"/>
                <w:szCs w:val="24"/>
              </w:rPr>
              <w:t>Šiklić</w:t>
            </w:r>
            <w:proofErr w:type="spellEnd"/>
            <w:r>
              <w:rPr>
                <w:rFonts w:ascii="Times New Roman" w:hAnsi="Times New Roman" w:cs="Times New Roman"/>
                <w:sz w:val="24"/>
                <w:szCs w:val="24"/>
              </w:rPr>
              <w:t xml:space="preserve"> Ruža, </w:t>
            </w:r>
            <w:r>
              <w:rPr>
                <w:rFonts w:ascii="Times New Roman" w:hAnsi="Times New Roman" w:cs="Times New Roman"/>
                <w:sz w:val="24"/>
                <w:szCs w:val="24"/>
              </w:rPr>
              <w:lastRenderedPageBreak/>
              <w:t>Šodolovci, J.J. Zmaja 30</w:t>
            </w:r>
          </w:p>
        </w:tc>
        <w:tc>
          <w:tcPr>
            <w:tcW w:w="1535" w:type="dxa"/>
          </w:tcPr>
          <w:p w14:paraId="4801CF2A" w14:textId="77777777" w:rsidR="00C0225A" w:rsidRDefault="00C0225A" w:rsidP="00EA1C87">
            <w:pPr>
              <w:jc w:val="both"/>
              <w:rPr>
                <w:rFonts w:ascii="Times New Roman" w:hAnsi="Times New Roman" w:cs="Times New Roman"/>
                <w:sz w:val="24"/>
                <w:szCs w:val="24"/>
              </w:rPr>
            </w:pPr>
            <w:r>
              <w:rPr>
                <w:rFonts w:ascii="Times New Roman" w:hAnsi="Times New Roman" w:cs="Times New Roman"/>
                <w:sz w:val="24"/>
                <w:szCs w:val="24"/>
              </w:rPr>
              <w:lastRenderedPageBreak/>
              <w:t>Procijenjena količina otpada 300m³</w:t>
            </w:r>
          </w:p>
        </w:tc>
        <w:tc>
          <w:tcPr>
            <w:tcW w:w="1867" w:type="dxa"/>
          </w:tcPr>
          <w:p w14:paraId="08756956" w14:textId="77777777" w:rsidR="00C0225A" w:rsidRDefault="00C0225A" w:rsidP="00EA1C87">
            <w:pPr>
              <w:jc w:val="both"/>
              <w:rPr>
                <w:rFonts w:ascii="Times New Roman" w:hAnsi="Times New Roman" w:cs="Times New Roman"/>
                <w:sz w:val="24"/>
                <w:szCs w:val="24"/>
              </w:rPr>
            </w:pPr>
            <w:r>
              <w:rPr>
                <w:rFonts w:ascii="Times New Roman" w:hAnsi="Times New Roman" w:cs="Times New Roman"/>
                <w:sz w:val="24"/>
                <w:szCs w:val="24"/>
              </w:rPr>
              <w:t>Komunalni otpad, građevinski otpad i glomazni otpad</w:t>
            </w:r>
          </w:p>
        </w:tc>
        <w:tc>
          <w:tcPr>
            <w:tcW w:w="1559" w:type="dxa"/>
          </w:tcPr>
          <w:p w14:paraId="1B56AB03" w14:textId="77777777" w:rsidR="00C0225A" w:rsidRDefault="00C0225A" w:rsidP="00EA1C87">
            <w:pPr>
              <w:jc w:val="both"/>
              <w:rPr>
                <w:rFonts w:ascii="Times New Roman" w:hAnsi="Times New Roman" w:cs="Times New Roman"/>
                <w:sz w:val="24"/>
                <w:szCs w:val="24"/>
              </w:rPr>
            </w:pPr>
            <w:r>
              <w:rPr>
                <w:rFonts w:ascii="Times New Roman" w:hAnsi="Times New Roman" w:cs="Times New Roman"/>
                <w:sz w:val="24"/>
                <w:szCs w:val="24"/>
              </w:rPr>
              <w:t>Nije sanirano</w:t>
            </w:r>
          </w:p>
        </w:tc>
        <w:tc>
          <w:tcPr>
            <w:tcW w:w="1418" w:type="dxa"/>
          </w:tcPr>
          <w:p w14:paraId="66EB505A" w14:textId="77777777" w:rsidR="00C0225A" w:rsidRDefault="00C0225A" w:rsidP="00EA1C87">
            <w:pPr>
              <w:jc w:val="both"/>
              <w:rPr>
                <w:rFonts w:ascii="Times New Roman" w:hAnsi="Times New Roman" w:cs="Times New Roman"/>
                <w:sz w:val="24"/>
                <w:szCs w:val="24"/>
              </w:rPr>
            </w:pPr>
            <w:r>
              <w:rPr>
                <w:rFonts w:ascii="Times New Roman" w:hAnsi="Times New Roman" w:cs="Times New Roman"/>
                <w:sz w:val="24"/>
                <w:szCs w:val="24"/>
              </w:rPr>
              <w:t>Nije sanirano</w:t>
            </w:r>
          </w:p>
        </w:tc>
        <w:tc>
          <w:tcPr>
            <w:tcW w:w="1347" w:type="dxa"/>
          </w:tcPr>
          <w:p w14:paraId="6C768AB9" w14:textId="77777777" w:rsidR="00C0225A" w:rsidRDefault="00C0225A" w:rsidP="00EA1C87">
            <w:pPr>
              <w:jc w:val="both"/>
              <w:rPr>
                <w:rFonts w:ascii="Times New Roman" w:hAnsi="Times New Roman" w:cs="Times New Roman"/>
                <w:sz w:val="24"/>
                <w:szCs w:val="24"/>
              </w:rPr>
            </w:pPr>
            <w:r>
              <w:rPr>
                <w:rFonts w:ascii="Times New Roman" w:hAnsi="Times New Roman" w:cs="Times New Roman"/>
                <w:sz w:val="24"/>
                <w:szCs w:val="24"/>
              </w:rPr>
              <w:t>Nije sanirano</w:t>
            </w:r>
          </w:p>
        </w:tc>
        <w:tc>
          <w:tcPr>
            <w:tcW w:w="1549" w:type="dxa"/>
          </w:tcPr>
          <w:p w14:paraId="1AB4C8FB" w14:textId="77777777" w:rsidR="00C0225A" w:rsidRDefault="00C0225A" w:rsidP="00EA1C87">
            <w:pPr>
              <w:jc w:val="both"/>
              <w:rPr>
                <w:rFonts w:ascii="Times New Roman" w:hAnsi="Times New Roman" w:cs="Times New Roman"/>
                <w:sz w:val="24"/>
                <w:szCs w:val="24"/>
              </w:rPr>
            </w:pPr>
            <w:r>
              <w:rPr>
                <w:rFonts w:ascii="Times New Roman" w:hAnsi="Times New Roman" w:cs="Times New Roman"/>
                <w:sz w:val="24"/>
                <w:szCs w:val="24"/>
              </w:rPr>
              <w:t>Nije sanirano</w:t>
            </w:r>
          </w:p>
        </w:tc>
      </w:tr>
      <w:tr w:rsidR="00C0225A" w14:paraId="497C797C" w14:textId="77777777" w:rsidTr="00EA1C87">
        <w:tc>
          <w:tcPr>
            <w:tcW w:w="728" w:type="dxa"/>
          </w:tcPr>
          <w:p w14:paraId="1C817616" w14:textId="77777777" w:rsidR="00C0225A" w:rsidRDefault="00C0225A" w:rsidP="00EA1C87">
            <w:pPr>
              <w:jc w:val="both"/>
              <w:rPr>
                <w:rFonts w:ascii="Times New Roman" w:hAnsi="Times New Roman" w:cs="Times New Roman"/>
                <w:sz w:val="24"/>
                <w:szCs w:val="24"/>
              </w:rPr>
            </w:pPr>
            <w:r>
              <w:rPr>
                <w:rFonts w:ascii="Times New Roman" w:hAnsi="Times New Roman" w:cs="Times New Roman"/>
                <w:sz w:val="24"/>
                <w:szCs w:val="24"/>
              </w:rPr>
              <w:t>6.</w:t>
            </w:r>
          </w:p>
        </w:tc>
        <w:tc>
          <w:tcPr>
            <w:tcW w:w="2384" w:type="dxa"/>
          </w:tcPr>
          <w:p w14:paraId="2D9BE4AA" w14:textId="77777777" w:rsidR="00C0225A" w:rsidRDefault="00C0225A" w:rsidP="00EA1C87">
            <w:pPr>
              <w:jc w:val="both"/>
              <w:rPr>
                <w:rFonts w:ascii="Times New Roman" w:hAnsi="Times New Roman" w:cs="Times New Roman"/>
                <w:sz w:val="24"/>
                <w:szCs w:val="24"/>
              </w:rPr>
            </w:pPr>
            <w:r>
              <w:rPr>
                <w:rFonts w:ascii="Times New Roman" w:hAnsi="Times New Roman" w:cs="Times New Roman"/>
                <w:sz w:val="24"/>
                <w:szCs w:val="24"/>
              </w:rPr>
              <w:t>Dio k.č.br. 1, k.o. Šodolovci (naselje Petrova Slatina)</w:t>
            </w:r>
          </w:p>
        </w:tc>
        <w:tc>
          <w:tcPr>
            <w:tcW w:w="1561" w:type="dxa"/>
          </w:tcPr>
          <w:p w14:paraId="50A009DA" w14:textId="77777777" w:rsidR="00C0225A" w:rsidRDefault="00C0225A" w:rsidP="00EA1C87">
            <w:pPr>
              <w:jc w:val="both"/>
              <w:rPr>
                <w:rFonts w:ascii="Times New Roman" w:hAnsi="Times New Roman" w:cs="Times New Roman"/>
                <w:sz w:val="24"/>
                <w:szCs w:val="24"/>
              </w:rPr>
            </w:pPr>
            <w:r>
              <w:rPr>
                <w:rFonts w:ascii="Times New Roman" w:hAnsi="Times New Roman" w:cs="Times New Roman"/>
                <w:sz w:val="24"/>
                <w:szCs w:val="24"/>
              </w:rPr>
              <w:t>Općina Šodolovci</w:t>
            </w:r>
          </w:p>
        </w:tc>
        <w:tc>
          <w:tcPr>
            <w:tcW w:w="1535" w:type="dxa"/>
          </w:tcPr>
          <w:p w14:paraId="26A6BD99" w14:textId="77777777" w:rsidR="00C0225A" w:rsidRDefault="00C0225A" w:rsidP="00EA1C87">
            <w:pPr>
              <w:jc w:val="both"/>
              <w:rPr>
                <w:rFonts w:ascii="Times New Roman" w:hAnsi="Times New Roman" w:cs="Times New Roman"/>
                <w:sz w:val="24"/>
                <w:szCs w:val="24"/>
              </w:rPr>
            </w:pPr>
            <w:r>
              <w:rPr>
                <w:rFonts w:ascii="Times New Roman" w:hAnsi="Times New Roman" w:cs="Times New Roman"/>
                <w:sz w:val="24"/>
                <w:szCs w:val="24"/>
              </w:rPr>
              <w:t>Cca 3500m²</w:t>
            </w:r>
          </w:p>
        </w:tc>
        <w:tc>
          <w:tcPr>
            <w:tcW w:w="1867" w:type="dxa"/>
          </w:tcPr>
          <w:p w14:paraId="65C46268" w14:textId="77777777" w:rsidR="00C0225A" w:rsidRDefault="00C0225A" w:rsidP="00EA1C87">
            <w:pPr>
              <w:jc w:val="both"/>
              <w:rPr>
                <w:rFonts w:ascii="Times New Roman" w:hAnsi="Times New Roman" w:cs="Times New Roman"/>
                <w:sz w:val="24"/>
                <w:szCs w:val="24"/>
              </w:rPr>
            </w:pPr>
            <w:r>
              <w:rPr>
                <w:rFonts w:ascii="Times New Roman" w:hAnsi="Times New Roman" w:cs="Times New Roman"/>
                <w:sz w:val="24"/>
                <w:szCs w:val="24"/>
              </w:rPr>
              <w:t>Komunalni otpad, građevinski otpad, glomazni otpad</w:t>
            </w:r>
          </w:p>
        </w:tc>
        <w:tc>
          <w:tcPr>
            <w:tcW w:w="1559" w:type="dxa"/>
          </w:tcPr>
          <w:p w14:paraId="3A002917" w14:textId="77777777" w:rsidR="00C0225A" w:rsidRDefault="00C0225A" w:rsidP="00EA1C87">
            <w:pPr>
              <w:jc w:val="both"/>
              <w:rPr>
                <w:rFonts w:ascii="Times New Roman" w:hAnsi="Times New Roman" w:cs="Times New Roman"/>
                <w:sz w:val="24"/>
                <w:szCs w:val="24"/>
              </w:rPr>
            </w:pPr>
            <w:r>
              <w:rPr>
                <w:rFonts w:ascii="Times New Roman" w:hAnsi="Times New Roman" w:cs="Times New Roman"/>
                <w:sz w:val="24"/>
                <w:szCs w:val="24"/>
              </w:rPr>
              <w:t>Komunalno trgovačko društvo Šodolovci d.o.o.</w:t>
            </w:r>
          </w:p>
        </w:tc>
        <w:tc>
          <w:tcPr>
            <w:tcW w:w="1418" w:type="dxa"/>
          </w:tcPr>
          <w:p w14:paraId="3335341E" w14:textId="77777777" w:rsidR="00C0225A" w:rsidRDefault="00C0225A" w:rsidP="00EA1C87">
            <w:pPr>
              <w:jc w:val="both"/>
              <w:rPr>
                <w:rFonts w:ascii="Times New Roman" w:hAnsi="Times New Roman" w:cs="Times New Roman"/>
                <w:sz w:val="24"/>
                <w:szCs w:val="24"/>
              </w:rPr>
            </w:pPr>
            <w:r>
              <w:rPr>
                <w:rFonts w:ascii="Times New Roman" w:hAnsi="Times New Roman" w:cs="Times New Roman"/>
                <w:sz w:val="24"/>
                <w:szCs w:val="24"/>
              </w:rPr>
              <w:t xml:space="preserve">Ožujak 2020. </w:t>
            </w:r>
          </w:p>
        </w:tc>
        <w:tc>
          <w:tcPr>
            <w:tcW w:w="1347" w:type="dxa"/>
          </w:tcPr>
          <w:p w14:paraId="1B1D37CB" w14:textId="77777777" w:rsidR="00C0225A" w:rsidRDefault="00C0225A" w:rsidP="00EA1C87">
            <w:pPr>
              <w:jc w:val="both"/>
              <w:rPr>
                <w:rFonts w:ascii="Times New Roman" w:hAnsi="Times New Roman" w:cs="Times New Roman"/>
                <w:sz w:val="24"/>
                <w:szCs w:val="24"/>
              </w:rPr>
            </w:pPr>
            <w:r>
              <w:rPr>
                <w:rFonts w:ascii="Times New Roman" w:hAnsi="Times New Roman" w:cs="Times New Roman"/>
                <w:sz w:val="24"/>
                <w:szCs w:val="24"/>
              </w:rPr>
              <w:t>Ožujak 2023.</w:t>
            </w:r>
          </w:p>
        </w:tc>
        <w:tc>
          <w:tcPr>
            <w:tcW w:w="1549" w:type="dxa"/>
          </w:tcPr>
          <w:p w14:paraId="4AF238DE" w14:textId="77777777" w:rsidR="00C0225A" w:rsidRDefault="00C0225A" w:rsidP="00EA1C87">
            <w:pPr>
              <w:jc w:val="both"/>
              <w:rPr>
                <w:rFonts w:ascii="Times New Roman" w:hAnsi="Times New Roman" w:cs="Times New Roman"/>
                <w:sz w:val="24"/>
                <w:szCs w:val="24"/>
              </w:rPr>
            </w:pPr>
            <w:r>
              <w:rPr>
                <w:rFonts w:ascii="Times New Roman" w:hAnsi="Times New Roman" w:cs="Times New Roman"/>
                <w:sz w:val="24"/>
                <w:szCs w:val="24"/>
              </w:rPr>
              <w:t>Sanirano no nakon sanacije uočene nove količine otpada</w:t>
            </w:r>
          </w:p>
        </w:tc>
      </w:tr>
    </w:tbl>
    <w:p w14:paraId="474D65E9" w14:textId="77777777" w:rsidR="00C0225A" w:rsidRDefault="00C0225A" w:rsidP="00C0225A">
      <w:pPr>
        <w:jc w:val="both"/>
        <w:rPr>
          <w:rFonts w:ascii="Times New Roman" w:hAnsi="Times New Roman" w:cs="Times New Roman"/>
          <w:sz w:val="24"/>
          <w:szCs w:val="24"/>
        </w:rPr>
      </w:pPr>
    </w:p>
    <w:p w14:paraId="7F4B69A4" w14:textId="77777777" w:rsidR="00C0225A" w:rsidRDefault="00C0225A" w:rsidP="00C0225A">
      <w:pPr>
        <w:jc w:val="both"/>
        <w:rPr>
          <w:rFonts w:ascii="Times New Roman" w:hAnsi="Times New Roman" w:cs="Times New Roman"/>
          <w:sz w:val="24"/>
          <w:szCs w:val="24"/>
        </w:rPr>
      </w:pPr>
    </w:p>
    <w:p w14:paraId="0B20BC28" w14:textId="77777777" w:rsidR="00C0225A" w:rsidRDefault="00C0225A" w:rsidP="00C0225A">
      <w:pPr>
        <w:jc w:val="both"/>
        <w:rPr>
          <w:rFonts w:ascii="Times New Roman" w:hAnsi="Times New Roman" w:cs="Times New Roman"/>
          <w:sz w:val="24"/>
          <w:szCs w:val="24"/>
        </w:rPr>
      </w:pPr>
      <w:r>
        <w:rPr>
          <w:rFonts w:ascii="Times New Roman" w:hAnsi="Times New Roman" w:cs="Times New Roman"/>
          <w:sz w:val="24"/>
          <w:szCs w:val="24"/>
        </w:rPr>
        <w:t xml:space="preserve">Na naprijed navedenim lokacijama provodile su se mjere radi sprječavanja odbacivanja otpada i kontrole lokacija od strane komunalnog redara i djelatnika Komunalnog trgovačkog društva Šodolovci d.o.o. po nalogu općinskog načelnika Općine Šodolovci. </w:t>
      </w:r>
    </w:p>
    <w:p w14:paraId="01DEFC83" w14:textId="77777777" w:rsidR="00C0225A" w:rsidRDefault="00C0225A" w:rsidP="00C0225A">
      <w:pPr>
        <w:jc w:val="both"/>
        <w:rPr>
          <w:rFonts w:ascii="Times New Roman" w:hAnsi="Times New Roman" w:cs="Times New Roman"/>
          <w:sz w:val="24"/>
          <w:szCs w:val="24"/>
        </w:rPr>
      </w:pPr>
    </w:p>
    <w:p w14:paraId="5F6F30A2" w14:textId="595009B9" w:rsidR="00C0225A" w:rsidRDefault="00C0225A" w:rsidP="00C0225A">
      <w:pPr>
        <w:jc w:val="both"/>
        <w:rPr>
          <w:rFonts w:ascii="Times New Roman" w:hAnsi="Times New Roman" w:cs="Times New Roman"/>
          <w:sz w:val="24"/>
          <w:szCs w:val="24"/>
        </w:rPr>
      </w:pPr>
      <w:r>
        <w:rPr>
          <w:rFonts w:ascii="Times New Roman" w:hAnsi="Times New Roman" w:cs="Times New Roman"/>
          <w:sz w:val="24"/>
          <w:szCs w:val="24"/>
        </w:rPr>
        <w:t xml:space="preserve">Na naprijed navedenim lokacijama odbačenog otpada a uočenog od strane komunalnog redara i djelatnika Komunalnog trgovačkog društva Općine Šodolovci d.o.o. izvješten je općinski načelnik. Veći dio onečišćenih lokacija saniran je tijekom 2020. godine no uočeno je ponavljanje onečišćenja te su u te svrhe postavljene i nove table s upozorenjima o zabrani odlaganja otpada. U 2021. godini dobili smo odobrenje sredstava preko Fonda za zaštitu okoliša i energetsku učinkovitost gdje smo prijavili dva projekta. Prvi projekt odnosio se na sanaciju nepropisno odbačenog otpada u naselju Šodolovci, k.č.br. 193/6, 193/15 i 194 k.o. Šodolovci koju smo u 2022. godini i sanirali, drugi projekt se odnosi na sustav video nadzora gdje smo dobili 13 fiksnih te 11 mobilnih kamera uz pripadajuću opremu za provedbu projekta (Očuvanje okoliša na području Općine Šodolovci). Nakon sanacije odlagališta u naselju Šodolovci postavljene su 3 mobilne kamere radi nadzora sanirane deponije. </w:t>
      </w:r>
    </w:p>
    <w:p w14:paraId="47A99496" w14:textId="77777777" w:rsidR="00C0225A" w:rsidRPr="00356BB9" w:rsidRDefault="00C0225A">
      <w:pPr>
        <w:pStyle w:val="Odlomakpopisa"/>
        <w:numPr>
          <w:ilvl w:val="0"/>
          <w:numId w:val="20"/>
        </w:numPr>
        <w:jc w:val="both"/>
        <w:rPr>
          <w:rFonts w:ascii="Times New Roman" w:hAnsi="Times New Roman"/>
          <w:sz w:val="24"/>
          <w:szCs w:val="24"/>
        </w:rPr>
      </w:pPr>
      <w:r>
        <w:rPr>
          <w:rFonts w:ascii="Times New Roman" w:hAnsi="Times New Roman"/>
          <w:sz w:val="24"/>
          <w:szCs w:val="24"/>
        </w:rPr>
        <w:t>TROŠKOVI UKLANJANJA ODBAČENOG OTPADA U 2022. GODINI ZA OPĆINU ŠODOLOVCI</w:t>
      </w:r>
    </w:p>
    <w:p w14:paraId="4FB6213F" w14:textId="77777777" w:rsidR="00C0225A" w:rsidRDefault="00C0225A" w:rsidP="00C0225A">
      <w:pPr>
        <w:jc w:val="both"/>
        <w:rPr>
          <w:rFonts w:ascii="Times New Roman" w:hAnsi="Times New Roman" w:cs="Times New Roman"/>
          <w:sz w:val="24"/>
          <w:szCs w:val="24"/>
        </w:rPr>
      </w:pPr>
      <w:r>
        <w:rPr>
          <w:rFonts w:ascii="Times New Roman" w:hAnsi="Times New Roman" w:cs="Times New Roman"/>
          <w:sz w:val="24"/>
          <w:szCs w:val="24"/>
        </w:rPr>
        <w:lastRenderedPageBreak/>
        <w:t xml:space="preserve">Za troškove saniranja i otklanjanje odbačenog otpada sa lokacija otpadom onečišćenog tla koji su obavljeni tijekom 2022. godine ukupno je utrošeno </w:t>
      </w:r>
      <w:r w:rsidRPr="00356BB9">
        <w:rPr>
          <w:rFonts w:ascii="Times New Roman" w:hAnsi="Times New Roman" w:cs="Times New Roman"/>
          <w:sz w:val="24"/>
          <w:szCs w:val="24"/>
        </w:rPr>
        <w:t xml:space="preserve">443.702,23 </w:t>
      </w:r>
      <w:r>
        <w:rPr>
          <w:rFonts w:ascii="Times New Roman" w:hAnsi="Times New Roman" w:cs="Times New Roman"/>
          <w:sz w:val="24"/>
          <w:szCs w:val="24"/>
        </w:rPr>
        <w:t xml:space="preserve">kuna, od toga iz proračuna Općine Šodolovci </w:t>
      </w:r>
      <w:r w:rsidRPr="00356BB9">
        <w:rPr>
          <w:rFonts w:ascii="Times New Roman" w:hAnsi="Times New Roman" w:cs="Times New Roman"/>
          <w:sz w:val="24"/>
          <w:szCs w:val="24"/>
        </w:rPr>
        <w:t xml:space="preserve">96.362,23 </w:t>
      </w:r>
      <w:r>
        <w:rPr>
          <w:rFonts w:ascii="Times New Roman" w:hAnsi="Times New Roman" w:cs="Times New Roman"/>
          <w:sz w:val="24"/>
          <w:szCs w:val="24"/>
        </w:rPr>
        <w:t xml:space="preserve">kn, a iz Fonda za zaštitu okoliša i energetsku učinkovitost </w:t>
      </w:r>
      <w:r w:rsidRPr="00356BB9">
        <w:rPr>
          <w:rFonts w:ascii="Times New Roman" w:hAnsi="Times New Roman" w:cs="Times New Roman"/>
          <w:sz w:val="24"/>
          <w:szCs w:val="24"/>
        </w:rPr>
        <w:t xml:space="preserve">347.340,00 </w:t>
      </w:r>
      <w:r>
        <w:rPr>
          <w:rFonts w:ascii="Times New Roman" w:hAnsi="Times New Roman" w:cs="Times New Roman"/>
          <w:sz w:val="24"/>
          <w:szCs w:val="24"/>
        </w:rPr>
        <w:t>kn.</w:t>
      </w:r>
    </w:p>
    <w:p w14:paraId="1926572A" w14:textId="77777777" w:rsidR="00C0225A" w:rsidRDefault="00C0225A" w:rsidP="00C0225A">
      <w:pPr>
        <w:jc w:val="both"/>
        <w:rPr>
          <w:rFonts w:ascii="Times New Roman" w:hAnsi="Times New Roman" w:cs="Times New Roman"/>
          <w:sz w:val="24"/>
          <w:szCs w:val="24"/>
        </w:rPr>
      </w:pPr>
    </w:p>
    <w:p w14:paraId="6EEAA199" w14:textId="77777777" w:rsidR="00C0225A" w:rsidRPr="00356BB9" w:rsidRDefault="00C0225A">
      <w:pPr>
        <w:pStyle w:val="Odlomakpopisa"/>
        <w:numPr>
          <w:ilvl w:val="0"/>
          <w:numId w:val="20"/>
        </w:numPr>
        <w:jc w:val="both"/>
        <w:rPr>
          <w:rFonts w:ascii="Times New Roman" w:hAnsi="Times New Roman"/>
          <w:sz w:val="24"/>
          <w:szCs w:val="24"/>
        </w:rPr>
      </w:pPr>
      <w:r>
        <w:rPr>
          <w:rFonts w:ascii="Times New Roman" w:hAnsi="Times New Roman"/>
          <w:sz w:val="24"/>
          <w:szCs w:val="24"/>
        </w:rPr>
        <w:t>ZAKLJUČAK</w:t>
      </w:r>
    </w:p>
    <w:p w14:paraId="3A466564" w14:textId="77777777" w:rsidR="00C0225A" w:rsidRDefault="00C0225A" w:rsidP="00C0225A">
      <w:pPr>
        <w:jc w:val="both"/>
        <w:rPr>
          <w:rFonts w:ascii="Times New Roman" w:hAnsi="Times New Roman" w:cs="Times New Roman"/>
          <w:sz w:val="24"/>
          <w:szCs w:val="24"/>
        </w:rPr>
      </w:pPr>
      <w:r>
        <w:rPr>
          <w:rFonts w:ascii="Times New Roman" w:hAnsi="Times New Roman" w:cs="Times New Roman"/>
          <w:sz w:val="24"/>
          <w:szCs w:val="24"/>
        </w:rPr>
        <w:t xml:space="preserve">Iako postoji zakonodavni okvir koji precizno regulira prava i obveze pojedinca u sustavu gospodarenja otpadom postoje devijantna ponašanja i neodgovorni pojedinci koji odlažu otpad na lokacije koje nisu za to predviđene i na taj način onečišćuju okoliš i površine na području općine što nadalje ima za posljedicu financijsko opterećenje proračuna Općine Šodolovci koja mora osigurati sredstva za saniranje predmetnih onečišćenja. </w:t>
      </w:r>
    </w:p>
    <w:p w14:paraId="39AC7C14" w14:textId="77777777" w:rsidR="00C0225A" w:rsidRDefault="00C0225A" w:rsidP="00C0225A">
      <w:pPr>
        <w:jc w:val="both"/>
        <w:rPr>
          <w:rFonts w:ascii="Times New Roman" w:hAnsi="Times New Roman" w:cs="Times New Roman"/>
          <w:sz w:val="24"/>
          <w:szCs w:val="24"/>
        </w:rPr>
      </w:pPr>
      <w:r>
        <w:rPr>
          <w:rFonts w:ascii="Times New Roman" w:hAnsi="Times New Roman" w:cs="Times New Roman"/>
          <w:sz w:val="24"/>
          <w:szCs w:val="24"/>
        </w:rPr>
        <w:t xml:space="preserve">Tijekom 2022. godine komunalni redar i djelatnici Komunalnog trgovačkog društva Šodolovci d.o.o. su tijekom redovitih terenskih aktivnosti obilazili područje općine te u koordinaciji s Općinom Šodolovci provodili nadzor nad saniranim lokacijama i lokacijama otpadom onečišćenog tla. </w:t>
      </w:r>
    </w:p>
    <w:p w14:paraId="2920E16F" w14:textId="77777777" w:rsidR="00C0225A" w:rsidRDefault="00C0225A" w:rsidP="00C0225A">
      <w:pPr>
        <w:jc w:val="both"/>
        <w:rPr>
          <w:rFonts w:ascii="Times New Roman" w:hAnsi="Times New Roman" w:cs="Times New Roman"/>
          <w:sz w:val="24"/>
          <w:szCs w:val="24"/>
        </w:rPr>
      </w:pPr>
      <w:r>
        <w:rPr>
          <w:rFonts w:ascii="Times New Roman" w:hAnsi="Times New Roman" w:cs="Times New Roman"/>
          <w:sz w:val="24"/>
          <w:szCs w:val="24"/>
        </w:rPr>
        <w:t xml:space="preserve">Na lokacijama na kojima se pojavljuje otpad poduzete su mjere za daljnje sprečavanje nepropisnog odbacivanja otpada te su postavljeni znakovi upozorenja o zabrani odbacivanja otpada. </w:t>
      </w:r>
    </w:p>
    <w:p w14:paraId="6D7534D1" w14:textId="77777777" w:rsidR="00C0225A" w:rsidRDefault="00C0225A" w:rsidP="00C0225A">
      <w:pPr>
        <w:jc w:val="both"/>
        <w:rPr>
          <w:rFonts w:ascii="Times New Roman" w:hAnsi="Times New Roman" w:cs="Times New Roman"/>
          <w:sz w:val="24"/>
          <w:szCs w:val="24"/>
        </w:rPr>
      </w:pPr>
      <w:r>
        <w:rPr>
          <w:rFonts w:ascii="Times New Roman" w:hAnsi="Times New Roman" w:cs="Times New Roman"/>
          <w:sz w:val="24"/>
          <w:szCs w:val="24"/>
        </w:rPr>
        <w:t xml:space="preserve">Općina Šodolovci će i tijekom narednog razdoblja provoditi sanaciju i kontrolu istih tempom koji dozvoljavaju financijske mogućnosti. </w:t>
      </w:r>
    </w:p>
    <w:p w14:paraId="6473FDA8" w14:textId="77777777" w:rsidR="00C0225A" w:rsidRDefault="00C0225A" w:rsidP="00C0225A">
      <w:pPr>
        <w:jc w:val="both"/>
        <w:rPr>
          <w:rFonts w:ascii="Times New Roman" w:hAnsi="Times New Roman" w:cs="Times New Roman"/>
          <w:sz w:val="24"/>
          <w:szCs w:val="24"/>
        </w:rPr>
      </w:pPr>
    </w:p>
    <w:p w14:paraId="50D71496" w14:textId="77777777" w:rsidR="00C0225A" w:rsidRDefault="00C0225A" w:rsidP="00C0225A">
      <w:pPr>
        <w:jc w:val="both"/>
        <w:rPr>
          <w:rFonts w:ascii="Times New Roman" w:hAnsi="Times New Roman" w:cs="Times New Roman"/>
          <w:sz w:val="24"/>
          <w:szCs w:val="24"/>
        </w:rPr>
      </w:pPr>
      <w:r>
        <w:rPr>
          <w:rFonts w:ascii="Times New Roman" w:hAnsi="Times New Roman" w:cs="Times New Roman"/>
          <w:sz w:val="24"/>
          <w:szCs w:val="24"/>
        </w:rPr>
        <w:t>KLASA:</w:t>
      </w:r>
      <w:r w:rsidRPr="004C24B0">
        <w:rPr>
          <w:rFonts w:ascii="Times New Roman" w:hAnsi="Times New Roman" w:cs="Times New Roman"/>
          <w:sz w:val="24"/>
          <w:szCs w:val="24"/>
        </w:rPr>
        <w:t>351-02/23-01/1</w:t>
      </w:r>
    </w:p>
    <w:p w14:paraId="663D9050" w14:textId="77777777" w:rsidR="00C0225A" w:rsidRDefault="00C0225A" w:rsidP="00C0225A">
      <w:pPr>
        <w:jc w:val="both"/>
        <w:rPr>
          <w:rFonts w:ascii="Times New Roman" w:hAnsi="Times New Roman" w:cs="Times New Roman"/>
          <w:sz w:val="24"/>
          <w:szCs w:val="24"/>
        </w:rPr>
      </w:pPr>
      <w:r>
        <w:rPr>
          <w:rFonts w:ascii="Times New Roman" w:hAnsi="Times New Roman" w:cs="Times New Roman"/>
          <w:sz w:val="24"/>
          <w:szCs w:val="24"/>
        </w:rPr>
        <w:t>URBROJ: 2158-36-02-23-1</w:t>
      </w:r>
    </w:p>
    <w:p w14:paraId="62D63463" w14:textId="38AA5298" w:rsidR="00C0225A" w:rsidRDefault="00C0225A" w:rsidP="00C0225A">
      <w:pPr>
        <w:jc w:val="both"/>
        <w:rPr>
          <w:rFonts w:ascii="Times New Roman" w:hAnsi="Times New Roman" w:cs="Times New Roman"/>
          <w:sz w:val="24"/>
          <w:szCs w:val="24"/>
        </w:rPr>
      </w:pPr>
      <w:r>
        <w:rPr>
          <w:rFonts w:ascii="Times New Roman" w:hAnsi="Times New Roman" w:cs="Times New Roman"/>
          <w:sz w:val="24"/>
          <w:szCs w:val="24"/>
        </w:rPr>
        <w:t>Šodolovci, 20. ožujka 2023.                                                                                        OPĆINSKI NAČELNIK:</w:t>
      </w:r>
    </w:p>
    <w:p w14:paraId="7357334E" w14:textId="7BD94599" w:rsidR="00C0225A" w:rsidRDefault="00C0225A" w:rsidP="00C0225A">
      <w:pPr>
        <w:jc w:val="both"/>
        <w:rPr>
          <w:rFonts w:ascii="Times New Roman" w:hAnsi="Times New Roman" w:cs="Times New Roman"/>
          <w:sz w:val="24"/>
          <w:szCs w:val="24"/>
        </w:rPr>
      </w:pPr>
      <w:r>
        <w:rPr>
          <w:rFonts w:ascii="Times New Roman" w:hAnsi="Times New Roman" w:cs="Times New Roman"/>
          <w:sz w:val="24"/>
          <w:szCs w:val="24"/>
        </w:rPr>
        <w:t xml:space="preserve">                                                                                                                                               Dragan Zorić</w:t>
      </w:r>
    </w:p>
    <w:p w14:paraId="6DE04198" w14:textId="198BC704" w:rsidR="00C0225A" w:rsidRPr="00E303FA" w:rsidRDefault="00C0225A" w:rsidP="00C0225A">
      <w:pPr>
        <w:jc w:val="center"/>
        <w:rPr>
          <w:rFonts w:ascii="Times New Roman" w:hAnsi="Times New Roman" w:cs="Times New Roman"/>
          <w:sz w:val="24"/>
          <w:szCs w:val="24"/>
        </w:rPr>
      </w:pPr>
      <w:r>
        <w:rPr>
          <w:rFonts w:ascii="Times New Roman" w:hAnsi="Times New Roman" w:cs="Times New Roman"/>
          <w:sz w:val="24"/>
          <w:szCs w:val="24"/>
        </w:rPr>
        <w:t>**********</w:t>
      </w:r>
    </w:p>
    <w:tbl>
      <w:tblPr>
        <w:tblW w:w="15071" w:type="dxa"/>
        <w:tblLayout w:type="fixed"/>
        <w:tblLook w:val="04A0" w:firstRow="1" w:lastRow="0" w:firstColumn="1" w:lastColumn="0" w:noHBand="0" w:noVBand="1"/>
      </w:tblPr>
      <w:tblGrid>
        <w:gridCol w:w="851"/>
        <w:gridCol w:w="1903"/>
        <w:gridCol w:w="1448"/>
        <w:gridCol w:w="1305"/>
        <w:gridCol w:w="1448"/>
        <w:gridCol w:w="1015"/>
        <w:gridCol w:w="1159"/>
        <w:gridCol w:w="1014"/>
        <w:gridCol w:w="1014"/>
        <w:gridCol w:w="1159"/>
        <w:gridCol w:w="1159"/>
        <w:gridCol w:w="1596"/>
      </w:tblGrid>
      <w:tr w:rsidR="00A45C88" w:rsidRPr="001D710E" w14:paraId="1CBA2543" w14:textId="77777777" w:rsidTr="00EA1C87">
        <w:trPr>
          <w:trHeight w:val="993"/>
        </w:trPr>
        <w:tc>
          <w:tcPr>
            <w:tcW w:w="15071" w:type="dxa"/>
            <w:gridSpan w:val="12"/>
            <w:tcBorders>
              <w:top w:val="nil"/>
              <w:left w:val="nil"/>
              <w:bottom w:val="nil"/>
              <w:right w:val="nil"/>
            </w:tcBorders>
            <w:shd w:val="clear" w:color="auto" w:fill="auto"/>
            <w:vAlign w:val="center"/>
            <w:hideMark/>
          </w:tcPr>
          <w:p w14:paraId="73E1139B" w14:textId="77777777" w:rsidR="00A45C88" w:rsidRPr="001D710E" w:rsidRDefault="00A45C88" w:rsidP="00EA1C87">
            <w:pPr>
              <w:spacing w:after="0" w:line="240" w:lineRule="auto"/>
              <w:jc w:val="both"/>
              <w:rPr>
                <w:rFonts w:ascii="Calibri" w:eastAsia="Times New Roman" w:hAnsi="Calibri" w:cs="Calibri"/>
                <w:color w:val="000000"/>
                <w:lang w:eastAsia="hr-HR"/>
              </w:rPr>
            </w:pPr>
            <w:r w:rsidRPr="001D710E">
              <w:rPr>
                <w:rFonts w:ascii="Calibri" w:eastAsia="Times New Roman" w:hAnsi="Calibri" w:cs="Calibri"/>
                <w:color w:val="000000"/>
                <w:lang w:eastAsia="hr-HR"/>
              </w:rPr>
              <w:lastRenderedPageBreak/>
              <w:t>Na temelju članka 28. stavak 1. Zakona o javnoj nabavi ("Narodne novine" broj 120/16 i 114/22), članka 2. i 3. Pravilnika o planu nabave, registra ugovora, prethodnom savjetovanju i analizi tržišta u javnoj nabavi ("Narodne novine" broj 101/17 i 144/20) i članka 46. Statuta Općine Šodolovci ("službeni glasnik Općine Šodolovci" broj 2/21) Općinski načelnik Općine Šodolovci donosi</w:t>
            </w:r>
          </w:p>
        </w:tc>
      </w:tr>
      <w:tr w:rsidR="00A45C88" w:rsidRPr="001D710E" w14:paraId="68372222" w14:textId="77777777" w:rsidTr="00EA1C87">
        <w:trPr>
          <w:trHeight w:val="520"/>
        </w:trPr>
        <w:tc>
          <w:tcPr>
            <w:tcW w:w="15071" w:type="dxa"/>
            <w:gridSpan w:val="12"/>
            <w:tcBorders>
              <w:top w:val="nil"/>
              <w:left w:val="nil"/>
              <w:bottom w:val="nil"/>
              <w:right w:val="nil"/>
            </w:tcBorders>
            <w:shd w:val="clear" w:color="auto" w:fill="auto"/>
            <w:vAlign w:val="center"/>
            <w:hideMark/>
          </w:tcPr>
          <w:p w14:paraId="2C3429DF" w14:textId="1362E1D6" w:rsidR="00A45C88" w:rsidRPr="00C94196" w:rsidRDefault="00A45C88" w:rsidP="00C94196">
            <w:pPr>
              <w:pStyle w:val="Naslov1"/>
              <w:numPr>
                <w:ilvl w:val="0"/>
                <w:numId w:val="0"/>
              </w:numPr>
              <w:spacing w:before="0"/>
              <w:ind w:left="360"/>
              <w:jc w:val="center"/>
              <w:rPr>
                <w:rFonts w:ascii="Times New Roman" w:eastAsia="Times New Roman" w:hAnsi="Times New Roman" w:cs="Times New Roman"/>
                <w:color w:val="auto"/>
                <w:sz w:val="24"/>
                <w:szCs w:val="24"/>
                <w:lang w:eastAsia="hr-HR"/>
              </w:rPr>
            </w:pPr>
            <w:bookmarkStart w:id="104" w:name="_Toc140133826"/>
            <w:r w:rsidRPr="00C94196">
              <w:rPr>
                <w:rFonts w:ascii="Times New Roman" w:eastAsia="Times New Roman" w:hAnsi="Times New Roman" w:cs="Times New Roman"/>
                <w:color w:val="auto"/>
                <w:sz w:val="24"/>
                <w:szCs w:val="24"/>
                <w:lang w:eastAsia="hr-HR"/>
              </w:rPr>
              <w:t>I</w:t>
            </w:r>
            <w:r w:rsidR="001E7CED" w:rsidRPr="00C94196">
              <w:rPr>
                <w:rFonts w:ascii="Times New Roman" w:eastAsia="Times New Roman" w:hAnsi="Times New Roman" w:cs="Times New Roman"/>
                <w:color w:val="auto"/>
                <w:sz w:val="24"/>
                <w:szCs w:val="24"/>
                <w:lang w:eastAsia="hr-HR"/>
              </w:rPr>
              <w:t>V</w:t>
            </w:r>
            <w:r w:rsidRPr="00C94196">
              <w:rPr>
                <w:rFonts w:ascii="Times New Roman" w:eastAsia="Times New Roman" w:hAnsi="Times New Roman" w:cs="Times New Roman"/>
                <w:color w:val="auto"/>
                <w:sz w:val="24"/>
                <w:szCs w:val="24"/>
                <w:lang w:eastAsia="hr-HR"/>
              </w:rPr>
              <w:t xml:space="preserve">. </w:t>
            </w:r>
            <w:r w:rsidR="000976E1">
              <w:rPr>
                <w:rFonts w:ascii="Times New Roman" w:eastAsia="Times New Roman" w:hAnsi="Times New Roman" w:cs="Times New Roman"/>
                <w:color w:val="auto"/>
                <w:sz w:val="24"/>
                <w:szCs w:val="24"/>
                <w:lang w:eastAsia="hr-HR"/>
              </w:rPr>
              <w:t>izmjene i dopune Plana nabave Općine Šodolovci za 2023. godinu</w:t>
            </w:r>
            <w:bookmarkEnd w:id="104"/>
          </w:p>
        </w:tc>
      </w:tr>
      <w:tr w:rsidR="00A45C88" w:rsidRPr="001D710E" w14:paraId="005BC04E" w14:textId="77777777" w:rsidTr="00EA1C87">
        <w:trPr>
          <w:trHeight w:val="535"/>
        </w:trPr>
        <w:tc>
          <w:tcPr>
            <w:tcW w:w="15071" w:type="dxa"/>
            <w:gridSpan w:val="12"/>
            <w:tcBorders>
              <w:top w:val="nil"/>
              <w:left w:val="nil"/>
              <w:bottom w:val="nil"/>
              <w:right w:val="nil"/>
            </w:tcBorders>
            <w:shd w:val="clear" w:color="auto" w:fill="auto"/>
            <w:vAlign w:val="center"/>
            <w:hideMark/>
          </w:tcPr>
          <w:p w14:paraId="26254F31" w14:textId="77777777" w:rsidR="00A45C88" w:rsidRPr="001D710E" w:rsidRDefault="00A45C88" w:rsidP="00EA1C87">
            <w:pPr>
              <w:spacing w:after="0" w:line="240" w:lineRule="auto"/>
              <w:jc w:val="center"/>
              <w:rPr>
                <w:rFonts w:ascii="Calibri" w:eastAsia="Times New Roman" w:hAnsi="Calibri" w:cs="Calibri"/>
                <w:color w:val="000000"/>
                <w:lang w:eastAsia="hr-HR"/>
              </w:rPr>
            </w:pPr>
            <w:r w:rsidRPr="001D710E">
              <w:rPr>
                <w:rFonts w:ascii="Calibri" w:eastAsia="Times New Roman" w:hAnsi="Calibri" w:cs="Calibri"/>
                <w:color w:val="000000"/>
                <w:lang w:eastAsia="hr-HR"/>
              </w:rPr>
              <w:t>Članak 1.</w:t>
            </w:r>
          </w:p>
        </w:tc>
      </w:tr>
      <w:tr w:rsidR="00A45C88" w:rsidRPr="001D710E" w14:paraId="54BD88AB" w14:textId="77777777" w:rsidTr="00EA1C87">
        <w:trPr>
          <w:trHeight w:val="758"/>
        </w:trPr>
        <w:tc>
          <w:tcPr>
            <w:tcW w:w="15071" w:type="dxa"/>
            <w:gridSpan w:val="12"/>
            <w:tcBorders>
              <w:top w:val="nil"/>
              <w:left w:val="nil"/>
              <w:bottom w:val="nil"/>
              <w:right w:val="nil"/>
            </w:tcBorders>
            <w:shd w:val="clear" w:color="auto" w:fill="auto"/>
            <w:vAlign w:val="center"/>
            <w:hideMark/>
          </w:tcPr>
          <w:p w14:paraId="5AED17F9" w14:textId="77777777" w:rsidR="00A45C88" w:rsidRPr="001D710E" w:rsidRDefault="00A45C88" w:rsidP="00EA1C87">
            <w:pPr>
              <w:spacing w:after="0" w:line="240" w:lineRule="auto"/>
              <w:jc w:val="both"/>
              <w:rPr>
                <w:rFonts w:ascii="Calibri" w:eastAsia="Times New Roman" w:hAnsi="Calibri" w:cs="Calibri"/>
                <w:color w:val="000000"/>
                <w:lang w:eastAsia="hr-HR"/>
              </w:rPr>
            </w:pPr>
            <w:r w:rsidRPr="001D710E">
              <w:rPr>
                <w:rFonts w:ascii="Calibri" w:eastAsia="Times New Roman" w:hAnsi="Calibri" w:cs="Calibri"/>
                <w:color w:val="000000"/>
                <w:lang w:eastAsia="hr-HR"/>
              </w:rPr>
              <w:t>Sukladno Proračunu Općine Šodolovci za 2023. godinu, ("službeni glasnik općine Šodolovci" broj 9/22) donosi se Plan nabave roba, radova i usluga za 2023. godinu, procijenjene vrijednosti jednake ili veće od 2.650,00 eura kako slijedi:</w:t>
            </w:r>
          </w:p>
        </w:tc>
      </w:tr>
      <w:tr w:rsidR="00A45C88" w:rsidRPr="001D710E" w14:paraId="0FEE17F9" w14:textId="77777777" w:rsidTr="004F5AF5">
        <w:trPr>
          <w:trHeight w:val="1785"/>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30EEDA" w14:textId="77777777" w:rsidR="00A45C88" w:rsidRPr="001D710E" w:rsidRDefault="00A45C88" w:rsidP="00EA1C87">
            <w:pPr>
              <w:spacing w:after="0" w:line="240" w:lineRule="auto"/>
              <w:jc w:val="center"/>
              <w:rPr>
                <w:rFonts w:ascii="Calibri" w:eastAsia="Times New Roman" w:hAnsi="Calibri" w:cs="Calibri"/>
                <w:b/>
                <w:bCs/>
                <w:color w:val="000000"/>
                <w:lang w:eastAsia="hr-HR"/>
              </w:rPr>
            </w:pPr>
            <w:r w:rsidRPr="001D710E">
              <w:rPr>
                <w:rFonts w:ascii="Calibri" w:eastAsia="Times New Roman" w:hAnsi="Calibri" w:cs="Calibri"/>
                <w:b/>
                <w:bCs/>
                <w:color w:val="000000"/>
                <w:lang w:eastAsia="hr-HR"/>
              </w:rPr>
              <w:t>Evidencijski broj nabave</w:t>
            </w:r>
          </w:p>
        </w:tc>
        <w:tc>
          <w:tcPr>
            <w:tcW w:w="1903" w:type="dxa"/>
            <w:tcBorders>
              <w:top w:val="single" w:sz="4" w:space="0" w:color="auto"/>
              <w:left w:val="nil"/>
              <w:bottom w:val="single" w:sz="4" w:space="0" w:color="auto"/>
              <w:right w:val="single" w:sz="4" w:space="0" w:color="auto"/>
            </w:tcBorders>
            <w:shd w:val="clear" w:color="auto" w:fill="auto"/>
            <w:vAlign w:val="center"/>
            <w:hideMark/>
          </w:tcPr>
          <w:p w14:paraId="1E47D5CC" w14:textId="77777777" w:rsidR="00A45C88" w:rsidRPr="001D710E" w:rsidRDefault="00A45C88" w:rsidP="00EA1C87">
            <w:pPr>
              <w:spacing w:after="0" w:line="240" w:lineRule="auto"/>
              <w:jc w:val="center"/>
              <w:rPr>
                <w:rFonts w:ascii="Calibri" w:eastAsia="Times New Roman" w:hAnsi="Calibri" w:cs="Calibri"/>
                <w:b/>
                <w:bCs/>
                <w:color w:val="000000"/>
                <w:lang w:eastAsia="hr-HR"/>
              </w:rPr>
            </w:pPr>
            <w:r w:rsidRPr="001D710E">
              <w:rPr>
                <w:rFonts w:ascii="Calibri" w:eastAsia="Times New Roman" w:hAnsi="Calibri" w:cs="Calibri"/>
                <w:b/>
                <w:bCs/>
                <w:color w:val="000000"/>
                <w:lang w:eastAsia="hr-HR"/>
              </w:rPr>
              <w:t>Predmet nabave (najviše 200 znakova)</w:t>
            </w:r>
          </w:p>
        </w:tc>
        <w:tc>
          <w:tcPr>
            <w:tcW w:w="1448" w:type="dxa"/>
            <w:tcBorders>
              <w:top w:val="single" w:sz="4" w:space="0" w:color="auto"/>
              <w:left w:val="nil"/>
              <w:bottom w:val="single" w:sz="4" w:space="0" w:color="auto"/>
              <w:right w:val="single" w:sz="4" w:space="0" w:color="auto"/>
            </w:tcBorders>
            <w:shd w:val="clear" w:color="auto" w:fill="auto"/>
            <w:vAlign w:val="center"/>
            <w:hideMark/>
          </w:tcPr>
          <w:p w14:paraId="44E1BA37" w14:textId="77777777" w:rsidR="00A45C88" w:rsidRPr="001D710E" w:rsidRDefault="00A45C88" w:rsidP="00EA1C87">
            <w:pPr>
              <w:spacing w:after="0" w:line="240" w:lineRule="auto"/>
              <w:jc w:val="center"/>
              <w:rPr>
                <w:rFonts w:ascii="Calibri" w:eastAsia="Times New Roman" w:hAnsi="Calibri" w:cs="Calibri"/>
                <w:b/>
                <w:bCs/>
                <w:color w:val="000000"/>
                <w:lang w:eastAsia="hr-HR"/>
              </w:rPr>
            </w:pPr>
            <w:r w:rsidRPr="001D710E">
              <w:rPr>
                <w:rFonts w:ascii="Calibri" w:eastAsia="Times New Roman" w:hAnsi="Calibri" w:cs="Calibri"/>
                <w:b/>
                <w:bCs/>
                <w:color w:val="000000"/>
                <w:lang w:eastAsia="hr-HR"/>
              </w:rPr>
              <w:t>Brojčana oznaka predmeta nabave iz Jedinstvenog rječnika javne nabave (CPV)</w:t>
            </w:r>
          </w:p>
        </w:tc>
        <w:tc>
          <w:tcPr>
            <w:tcW w:w="1305" w:type="dxa"/>
            <w:tcBorders>
              <w:top w:val="single" w:sz="4" w:space="0" w:color="auto"/>
              <w:left w:val="nil"/>
              <w:bottom w:val="single" w:sz="4" w:space="0" w:color="auto"/>
              <w:right w:val="single" w:sz="4" w:space="0" w:color="auto"/>
            </w:tcBorders>
            <w:shd w:val="clear" w:color="auto" w:fill="auto"/>
            <w:vAlign w:val="center"/>
            <w:hideMark/>
          </w:tcPr>
          <w:p w14:paraId="22B1B848" w14:textId="77777777" w:rsidR="00A45C88" w:rsidRPr="001D710E" w:rsidRDefault="00A45C88" w:rsidP="00EA1C87">
            <w:pPr>
              <w:spacing w:after="0" w:line="240" w:lineRule="auto"/>
              <w:jc w:val="center"/>
              <w:rPr>
                <w:rFonts w:ascii="Calibri" w:eastAsia="Times New Roman" w:hAnsi="Calibri" w:cs="Calibri"/>
                <w:b/>
                <w:bCs/>
                <w:color w:val="000000"/>
                <w:lang w:eastAsia="hr-HR"/>
              </w:rPr>
            </w:pPr>
            <w:r w:rsidRPr="001D710E">
              <w:rPr>
                <w:rFonts w:ascii="Calibri" w:eastAsia="Times New Roman" w:hAnsi="Calibri" w:cs="Calibri"/>
                <w:b/>
                <w:bCs/>
                <w:color w:val="000000"/>
                <w:lang w:eastAsia="hr-HR"/>
              </w:rPr>
              <w:t>Procijenjena vrijednost nabave (u EUR)</w:t>
            </w:r>
          </w:p>
        </w:tc>
        <w:tc>
          <w:tcPr>
            <w:tcW w:w="1448" w:type="dxa"/>
            <w:tcBorders>
              <w:top w:val="single" w:sz="4" w:space="0" w:color="auto"/>
              <w:left w:val="nil"/>
              <w:bottom w:val="single" w:sz="4" w:space="0" w:color="auto"/>
              <w:right w:val="single" w:sz="4" w:space="0" w:color="auto"/>
            </w:tcBorders>
            <w:shd w:val="clear" w:color="auto" w:fill="auto"/>
            <w:vAlign w:val="center"/>
            <w:hideMark/>
          </w:tcPr>
          <w:p w14:paraId="16F77601" w14:textId="77777777" w:rsidR="00A45C88" w:rsidRPr="001D710E" w:rsidRDefault="00A45C88" w:rsidP="00EA1C87">
            <w:pPr>
              <w:spacing w:after="0" w:line="240" w:lineRule="auto"/>
              <w:jc w:val="center"/>
              <w:rPr>
                <w:rFonts w:ascii="Calibri" w:eastAsia="Times New Roman" w:hAnsi="Calibri" w:cs="Calibri"/>
                <w:b/>
                <w:bCs/>
                <w:color w:val="000000"/>
                <w:lang w:eastAsia="hr-HR"/>
              </w:rPr>
            </w:pPr>
            <w:r w:rsidRPr="001D710E">
              <w:rPr>
                <w:rFonts w:ascii="Calibri" w:eastAsia="Times New Roman" w:hAnsi="Calibri" w:cs="Calibri"/>
                <w:b/>
                <w:bCs/>
                <w:color w:val="000000"/>
                <w:lang w:eastAsia="hr-HR"/>
              </w:rPr>
              <w:t>Vrsta postupka (uključujući i jednostavnu nabavu)</w:t>
            </w:r>
          </w:p>
        </w:tc>
        <w:tc>
          <w:tcPr>
            <w:tcW w:w="1015" w:type="dxa"/>
            <w:tcBorders>
              <w:top w:val="single" w:sz="4" w:space="0" w:color="auto"/>
              <w:left w:val="nil"/>
              <w:bottom w:val="single" w:sz="4" w:space="0" w:color="auto"/>
              <w:right w:val="single" w:sz="4" w:space="0" w:color="auto"/>
            </w:tcBorders>
            <w:shd w:val="clear" w:color="auto" w:fill="auto"/>
            <w:vAlign w:val="center"/>
            <w:hideMark/>
          </w:tcPr>
          <w:p w14:paraId="2E76C1A8" w14:textId="77777777" w:rsidR="00A45C88" w:rsidRPr="001D710E" w:rsidRDefault="00A45C88" w:rsidP="00EA1C87">
            <w:pPr>
              <w:spacing w:after="0" w:line="240" w:lineRule="auto"/>
              <w:jc w:val="center"/>
              <w:rPr>
                <w:rFonts w:ascii="Calibri" w:eastAsia="Times New Roman" w:hAnsi="Calibri" w:cs="Calibri"/>
                <w:b/>
                <w:bCs/>
                <w:color w:val="000000"/>
                <w:lang w:eastAsia="hr-HR"/>
              </w:rPr>
            </w:pPr>
            <w:r w:rsidRPr="001D710E">
              <w:rPr>
                <w:rFonts w:ascii="Calibri" w:eastAsia="Times New Roman" w:hAnsi="Calibri" w:cs="Calibri"/>
                <w:b/>
                <w:bCs/>
                <w:color w:val="000000"/>
                <w:lang w:eastAsia="hr-HR"/>
              </w:rPr>
              <w:t>Posebni režim nabave</w:t>
            </w:r>
          </w:p>
        </w:tc>
        <w:tc>
          <w:tcPr>
            <w:tcW w:w="1159" w:type="dxa"/>
            <w:tcBorders>
              <w:top w:val="single" w:sz="4" w:space="0" w:color="auto"/>
              <w:left w:val="nil"/>
              <w:bottom w:val="single" w:sz="4" w:space="0" w:color="auto"/>
              <w:right w:val="single" w:sz="4" w:space="0" w:color="auto"/>
            </w:tcBorders>
            <w:shd w:val="clear" w:color="auto" w:fill="auto"/>
            <w:vAlign w:val="center"/>
            <w:hideMark/>
          </w:tcPr>
          <w:p w14:paraId="1CF013D7" w14:textId="77777777" w:rsidR="00A45C88" w:rsidRPr="001D710E" w:rsidRDefault="00A45C88" w:rsidP="00EA1C87">
            <w:pPr>
              <w:spacing w:after="0" w:line="240" w:lineRule="auto"/>
              <w:jc w:val="center"/>
              <w:rPr>
                <w:rFonts w:ascii="Calibri" w:eastAsia="Times New Roman" w:hAnsi="Calibri" w:cs="Calibri"/>
                <w:b/>
                <w:bCs/>
                <w:color w:val="000000"/>
                <w:lang w:eastAsia="hr-HR"/>
              </w:rPr>
            </w:pPr>
            <w:r w:rsidRPr="001D710E">
              <w:rPr>
                <w:rFonts w:ascii="Calibri" w:eastAsia="Times New Roman" w:hAnsi="Calibri" w:cs="Calibri"/>
                <w:b/>
                <w:bCs/>
                <w:color w:val="000000"/>
                <w:lang w:eastAsia="hr-HR"/>
              </w:rPr>
              <w:t>Predmet podijeljen na grupe?</w:t>
            </w:r>
          </w:p>
        </w:tc>
        <w:tc>
          <w:tcPr>
            <w:tcW w:w="1014" w:type="dxa"/>
            <w:tcBorders>
              <w:top w:val="single" w:sz="4" w:space="0" w:color="auto"/>
              <w:left w:val="nil"/>
              <w:bottom w:val="single" w:sz="4" w:space="0" w:color="auto"/>
              <w:right w:val="single" w:sz="4" w:space="0" w:color="auto"/>
            </w:tcBorders>
            <w:shd w:val="clear" w:color="auto" w:fill="auto"/>
            <w:vAlign w:val="center"/>
            <w:hideMark/>
          </w:tcPr>
          <w:p w14:paraId="4135CF5C" w14:textId="77777777" w:rsidR="00A45C88" w:rsidRPr="001D710E" w:rsidRDefault="00A45C88" w:rsidP="00EA1C87">
            <w:pPr>
              <w:spacing w:after="0" w:line="240" w:lineRule="auto"/>
              <w:jc w:val="center"/>
              <w:rPr>
                <w:rFonts w:ascii="Calibri" w:eastAsia="Times New Roman" w:hAnsi="Calibri" w:cs="Calibri"/>
                <w:b/>
                <w:bCs/>
                <w:color w:val="000000"/>
                <w:lang w:eastAsia="hr-HR"/>
              </w:rPr>
            </w:pPr>
            <w:r w:rsidRPr="001D710E">
              <w:rPr>
                <w:rFonts w:ascii="Calibri" w:eastAsia="Times New Roman" w:hAnsi="Calibri" w:cs="Calibri"/>
                <w:b/>
                <w:bCs/>
                <w:color w:val="000000"/>
                <w:lang w:eastAsia="hr-HR"/>
              </w:rPr>
              <w:t>Sklapa se Ugovor/okvirni sporazum/narudžbenica?</w:t>
            </w:r>
          </w:p>
        </w:tc>
        <w:tc>
          <w:tcPr>
            <w:tcW w:w="1014" w:type="dxa"/>
            <w:tcBorders>
              <w:top w:val="single" w:sz="4" w:space="0" w:color="auto"/>
              <w:left w:val="nil"/>
              <w:bottom w:val="single" w:sz="4" w:space="0" w:color="auto"/>
              <w:right w:val="single" w:sz="4" w:space="0" w:color="auto"/>
            </w:tcBorders>
            <w:shd w:val="clear" w:color="auto" w:fill="auto"/>
            <w:vAlign w:val="center"/>
            <w:hideMark/>
          </w:tcPr>
          <w:p w14:paraId="4860D55D" w14:textId="77777777" w:rsidR="00A45C88" w:rsidRPr="001D710E" w:rsidRDefault="00A45C88" w:rsidP="00EA1C87">
            <w:pPr>
              <w:spacing w:after="0" w:line="240" w:lineRule="auto"/>
              <w:jc w:val="center"/>
              <w:rPr>
                <w:rFonts w:ascii="Calibri" w:eastAsia="Times New Roman" w:hAnsi="Calibri" w:cs="Calibri"/>
                <w:b/>
                <w:bCs/>
                <w:color w:val="000000"/>
                <w:lang w:eastAsia="hr-HR"/>
              </w:rPr>
            </w:pPr>
            <w:r w:rsidRPr="001D710E">
              <w:rPr>
                <w:rFonts w:ascii="Calibri" w:eastAsia="Times New Roman" w:hAnsi="Calibri" w:cs="Calibri"/>
                <w:b/>
                <w:bCs/>
                <w:color w:val="000000"/>
                <w:lang w:eastAsia="hr-HR"/>
              </w:rPr>
              <w:t>Financira li se ugovor ili okvirni sporazum iz fondova EU?</w:t>
            </w:r>
          </w:p>
        </w:tc>
        <w:tc>
          <w:tcPr>
            <w:tcW w:w="1159" w:type="dxa"/>
            <w:tcBorders>
              <w:top w:val="single" w:sz="4" w:space="0" w:color="auto"/>
              <w:left w:val="nil"/>
              <w:bottom w:val="single" w:sz="4" w:space="0" w:color="auto"/>
              <w:right w:val="single" w:sz="4" w:space="0" w:color="auto"/>
            </w:tcBorders>
            <w:shd w:val="clear" w:color="auto" w:fill="auto"/>
            <w:vAlign w:val="center"/>
            <w:hideMark/>
          </w:tcPr>
          <w:p w14:paraId="45E61B90" w14:textId="77777777" w:rsidR="00A45C88" w:rsidRPr="001D710E" w:rsidRDefault="00A45C88" w:rsidP="00EA1C87">
            <w:pPr>
              <w:spacing w:after="0" w:line="240" w:lineRule="auto"/>
              <w:jc w:val="center"/>
              <w:rPr>
                <w:rFonts w:ascii="Calibri" w:eastAsia="Times New Roman" w:hAnsi="Calibri" w:cs="Calibri"/>
                <w:b/>
                <w:bCs/>
                <w:color w:val="000000"/>
                <w:lang w:eastAsia="hr-HR"/>
              </w:rPr>
            </w:pPr>
            <w:r w:rsidRPr="001D710E">
              <w:rPr>
                <w:rFonts w:ascii="Calibri" w:eastAsia="Times New Roman" w:hAnsi="Calibri" w:cs="Calibri"/>
                <w:b/>
                <w:bCs/>
                <w:color w:val="000000"/>
                <w:lang w:eastAsia="hr-HR"/>
              </w:rPr>
              <w:t>Planirani početak postupka</w:t>
            </w:r>
          </w:p>
        </w:tc>
        <w:tc>
          <w:tcPr>
            <w:tcW w:w="1159" w:type="dxa"/>
            <w:tcBorders>
              <w:top w:val="single" w:sz="4" w:space="0" w:color="auto"/>
              <w:left w:val="nil"/>
              <w:bottom w:val="single" w:sz="4" w:space="0" w:color="auto"/>
              <w:right w:val="single" w:sz="4" w:space="0" w:color="auto"/>
            </w:tcBorders>
            <w:shd w:val="clear" w:color="auto" w:fill="auto"/>
            <w:vAlign w:val="center"/>
            <w:hideMark/>
          </w:tcPr>
          <w:p w14:paraId="27BC47CB" w14:textId="77777777" w:rsidR="00A45C88" w:rsidRPr="001D710E" w:rsidRDefault="00A45C88" w:rsidP="00EA1C87">
            <w:pPr>
              <w:spacing w:after="0" w:line="240" w:lineRule="auto"/>
              <w:jc w:val="center"/>
              <w:rPr>
                <w:rFonts w:ascii="Calibri" w:eastAsia="Times New Roman" w:hAnsi="Calibri" w:cs="Calibri"/>
                <w:b/>
                <w:bCs/>
                <w:color w:val="000000"/>
                <w:lang w:eastAsia="hr-HR"/>
              </w:rPr>
            </w:pPr>
            <w:r w:rsidRPr="001D710E">
              <w:rPr>
                <w:rFonts w:ascii="Calibri" w:eastAsia="Times New Roman" w:hAnsi="Calibri" w:cs="Calibri"/>
                <w:b/>
                <w:bCs/>
                <w:color w:val="000000"/>
                <w:lang w:eastAsia="hr-HR"/>
              </w:rPr>
              <w:t>Planirano trajanje ugovora ili okvirnog sporazuma</w:t>
            </w:r>
          </w:p>
        </w:tc>
        <w:tc>
          <w:tcPr>
            <w:tcW w:w="1596" w:type="dxa"/>
            <w:tcBorders>
              <w:top w:val="single" w:sz="4" w:space="0" w:color="auto"/>
              <w:left w:val="nil"/>
              <w:bottom w:val="single" w:sz="4" w:space="0" w:color="auto"/>
              <w:right w:val="single" w:sz="4" w:space="0" w:color="auto"/>
            </w:tcBorders>
            <w:shd w:val="clear" w:color="auto" w:fill="auto"/>
            <w:vAlign w:val="center"/>
            <w:hideMark/>
          </w:tcPr>
          <w:p w14:paraId="7D1B0079" w14:textId="77777777" w:rsidR="00A45C88" w:rsidRPr="001D710E" w:rsidRDefault="00A45C88" w:rsidP="00EA1C87">
            <w:pPr>
              <w:spacing w:after="0" w:line="240" w:lineRule="auto"/>
              <w:jc w:val="center"/>
              <w:rPr>
                <w:rFonts w:ascii="Calibri" w:eastAsia="Times New Roman" w:hAnsi="Calibri" w:cs="Calibri"/>
                <w:b/>
                <w:bCs/>
                <w:color w:val="000000"/>
                <w:lang w:eastAsia="hr-HR"/>
              </w:rPr>
            </w:pPr>
            <w:r w:rsidRPr="001D710E">
              <w:rPr>
                <w:rFonts w:ascii="Calibri" w:eastAsia="Times New Roman" w:hAnsi="Calibri" w:cs="Calibri"/>
                <w:b/>
                <w:bCs/>
                <w:color w:val="000000"/>
                <w:lang w:eastAsia="hr-HR"/>
              </w:rPr>
              <w:t>Napomena</w:t>
            </w:r>
          </w:p>
        </w:tc>
      </w:tr>
      <w:tr w:rsidR="00A45C88" w:rsidRPr="001D710E" w14:paraId="1139619F" w14:textId="77777777" w:rsidTr="004F5AF5">
        <w:trPr>
          <w:trHeight w:val="595"/>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3C1A623B" w14:textId="77777777" w:rsidR="00A45C88" w:rsidRPr="001D710E" w:rsidRDefault="00A45C88"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JDN 1/23</w:t>
            </w:r>
          </w:p>
        </w:tc>
        <w:tc>
          <w:tcPr>
            <w:tcW w:w="1903" w:type="dxa"/>
            <w:tcBorders>
              <w:top w:val="nil"/>
              <w:left w:val="nil"/>
              <w:bottom w:val="single" w:sz="4" w:space="0" w:color="auto"/>
              <w:right w:val="single" w:sz="4" w:space="0" w:color="auto"/>
            </w:tcBorders>
            <w:shd w:val="clear" w:color="auto" w:fill="auto"/>
            <w:vAlign w:val="center"/>
            <w:hideMark/>
          </w:tcPr>
          <w:p w14:paraId="5B3742CE" w14:textId="77777777" w:rsidR="00A45C88" w:rsidRPr="001D710E" w:rsidRDefault="00A45C88"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Proslava dana općine</w:t>
            </w:r>
          </w:p>
        </w:tc>
        <w:tc>
          <w:tcPr>
            <w:tcW w:w="1448" w:type="dxa"/>
            <w:tcBorders>
              <w:top w:val="nil"/>
              <w:left w:val="nil"/>
              <w:bottom w:val="single" w:sz="4" w:space="0" w:color="auto"/>
              <w:right w:val="single" w:sz="4" w:space="0" w:color="auto"/>
            </w:tcBorders>
            <w:shd w:val="clear" w:color="auto" w:fill="auto"/>
            <w:vAlign w:val="center"/>
            <w:hideMark/>
          </w:tcPr>
          <w:p w14:paraId="720ABCB6" w14:textId="77777777" w:rsidR="00A45C88" w:rsidRPr="001D710E" w:rsidRDefault="00A45C88"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79954000-6</w:t>
            </w:r>
          </w:p>
        </w:tc>
        <w:tc>
          <w:tcPr>
            <w:tcW w:w="1305" w:type="dxa"/>
            <w:tcBorders>
              <w:top w:val="nil"/>
              <w:left w:val="nil"/>
              <w:bottom w:val="single" w:sz="4" w:space="0" w:color="auto"/>
              <w:right w:val="single" w:sz="4" w:space="0" w:color="auto"/>
            </w:tcBorders>
            <w:shd w:val="clear" w:color="auto" w:fill="auto"/>
            <w:vAlign w:val="center"/>
            <w:hideMark/>
          </w:tcPr>
          <w:p w14:paraId="20F69731" w14:textId="77777777" w:rsidR="00A45C88" w:rsidRPr="001D710E" w:rsidRDefault="00A45C88"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2.656,00</w:t>
            </w:r>
          </w:p>
        </w:tc>
        <w:tc>
          <w:tcPr>
            <w:tcW w:w="1448" w:type="dxa"/>
            <w:tcBorders>
              <w:top w:val="nil"/>
              <w:left w:val="nil"/>
              <w:bottom w:val="single" w:sz="4" w:space="0" w:color="auto"/>
              <w:right w:val="single" w:sz="4" w:space="0" w:color="auto"/>
            </w:tcBorders>
            <w:shd w:val="clear" w:color="auto" w:fill="auto"/>
            <w:vAlign w:val="center"/>
            <w:hideMark/>
          </w:tcPr>
          <w:p w14:paraId="2F12FD0E" w14:textId="77777777" w:rsidR="00A45C88" w:rsidRPr="001D710E" w:rsidRDefault="00A45C88"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Postupak jednostavne nabave</w:t>
            </w:r>
          </w:p>
        </w:tc>
        <w:tc>
          <w:tcPr>
            <w:tcW w:w="1015" w:type="dxa"/>
            <w:tcBorders>
              <w:top w:val="nil"/>
              <w:left w:val="nil"/>
              <w:bottom w:val="single" w:sz="4" w:space="0" w:color="auto"/>
              <w:right w:val="single" w:sz="4" w:space="0" w:color="auto"/>
            </w:tcBorders>
            <w:shd w:val="clear" w:color="auto" w:fill="auto"/>
            <w:vAlign w:val="center"/>
            <w:hideMark/>
          </w:tcPr>
          <w:p w14:paraId="0682DC27" w14:textId="77777777" w:rsidR="00A45C88" w:rsidRPr="001D710E" w:rsidRDefault="00A45C88"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 </w:t>
            </w:r>
          </w:p>
        </w:tc>
        <w:tc>
          <w:tcPr>
            <w:tcW w:w="1159" w:type="dxa"/>
            <w:tcBorders>
              <w:top w:val="nil"/>
              <w:left w:val="nil"/>
              <w:bottom w:val="single" w:sz="4" w:space="0" w:color="auto"/>
              <w:right w:val="single" w:sz="4" w:space="0" w:color="auto"/>
            </w:tcBorders>
            <w:shd w:val="clear" w:color="auto" w:fill="auto"/>
            <w:vAlign w:val="center"/>
            <w:hideMark/>
          </w:tcPr>
          <w:p w14:paraId="65448461" w14:textId="77777777" w:rsidR="00A45C88" w:rsidRPr="001D710E" w:rsidRDefault="00A45C88"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 </w:t>
            </w:r>
          </w:p>
        </w:tc>
        <w:tc>
          <w:tcPr>
            <w:tcW w:w="1014" w:type="dxa"/>
            <w:tcBorders>
              <w:top w:val="nil"/>
              <w:left w:val="nil"/>
              <w:bottom w:val="single" w:sz="4" w:space="0" w:color="auto"/>
              <w:right w:val="single" w:sz="4" w:space="0" w:color="auto"/>
            </w:tcBorders>
            <w:shd w:val="clear" w:color="auto" w:fill="auto"/>
            <w:vAlign w:val="center"/>
            <w:hideMark/>
          </w:tcPr>
          <w:p w14:paraId="109770A2" w14:textId="77777777" w:rsidR="00A45C88" w:rsidRPr="001D710E" w:rsidRDefault="00A45C88"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 </w:t>
            </w:r>
          </w:p>
        </w:tc>
        <w:tc>
          <w:tcPr>
            <w:tcW w:w="1014" w:type="dxa"/>
            <w:tcBorders>
              <w:top w:val="nil"/>
              <w:left w:val="nil"/>
              <w:bottom w:val="single" w:sz="4" w:space="0" w:color="auto"/>
              <w:right w:val="single" w:sz="4" w:space="0" w:color="auto"/>
            </w:tcBorders>
            <w:shd w:val="clear" w:color="auto" w:fill="auto"/>
            <w:vAlign w:val="center"/>
            <w:hideMark/>
          </w:tcPr>
          <w:p w14:paraId="1CC89FD7" w14:textId="77777777" w:rsidR="00A45C88" w:rsidRPr="001D710E" w:rsidRDefault="00A45C88"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NE</w:t>
            </w:r>
          </w:p>
        </w:tc>
        <w:tc>
          <w:tcPr>
            <w:tcW w:w="1159" w:type="dxa"/>
            <w:tcBorders>
              <w:top w:val="nil"/>
              <w:left w:val="nil"/>
              <w:bottom w:val="single" w:sz="4" w:space="0" w:color="auto"/>
              <w:right w:val="single" w:sz="4" w:space="0" w:color="auto"/>
            </w:tcBorders>
            <w:shd w:val="clear" w:color="auto" w:fill="auto"/>
            <w:vAlign w:val="center"/>
            <w:hideMark/>
          </w:tcPr>
          <w:p w14:paraId="57A8BC4B" w14:textId="77777777" w:rsidR="00A45C88" w:rsidRPr="001D710E" w:rsidRDefault="00A45C88"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 </w:t>
            </w:r>
          </w:p>
        </w:tc>
        <w:tc>
          <w:tcPr>
            <w:tcW w:w="1159" w:type="dxa"/>
            <w:tcBorders>
              <w:top w:val="nil"/>
              <w:left w:val="nil"/>
              <w:bottom w:val="single" w:sz="4" w:space="0" w:color="auto"/>
              <w:right w:val="single" w:sz="4" w:space="0" w:color="auto"/>
            </w:tcBorders>
            <w:shd w:val="clear" w:color="auto" w:fill="auto"/>
            <w:vAlign w:val="center"/>
            <w:hideMark/>
          </w:tcPr>
          <w:p w14:paraId="7F4C6421" w14:textId="77777777" w:rsidR="00A45C88" w:rsidRPr="001D710E" w:rsidRDefault="00A45C88"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 </w:t>
            </w:r>
          </w:p>
        </w:tc>
        <w:tc>
          <w:tcPr>
            <w:tcW w:w="1596" w:type="dxa"/>
            <w:tcBorders>
              <w:top w:val="nil"/>
              <w:left w:val="nil"/>
              <w:bottom w:val="single" w:sz="4" w:space="0" w:color="auto"/>
              <w:right w:val="single" w:sz="4" w:space="0" w:color="auto"/>
            </w:tcBorders>
            <w:shd w:val="clear" w:color="auto" w:fill="auto"/>
            <w:vAlign w:val="center"/>
            <w:hideMark/>
          </w:tcPr>
          <w:p w14:paraId="30AA52DB" w14:textId="77777777" w:rsidR="00A45C88" w:rsidRPr="001D710E" w:rsidRDefault="00A45C88"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 </w:t>
            </w:r>
          </w:p>
        </w:tc>
      </w:tr>
      <w:tr w:rsidR="00A45C88" w:rsidRPr="001D710E" w14:paraId="1CA929E5" w14:textId="77777777" w:rsidTr="004F5AF5">
        <w:trPr>
          <w:trHeight w:val="595"/>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6162BDDE" w14:textId="77777777" w:rsidR="00A45C88" w:rsidRPr="001D710E" w:rsidRDefault="00A45C88"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JDN 2/23</w:t>
            </w:r>
          </w:p>
        </w:tc>
        <w:tc>
          <w:tcPr>
            <w:tcW w:w="1903" w:type="dxa"/>
            <w:tcBorders>
              <w:top w:val="nil"/>
              <w:left w:val="nil"/>
              <w:bottom w:val="single" w:sz="4" w:space="0" w:color="auto"/>
              <w:right w:val="single" w:sz="4" w:space="0" w:color="auto"/>
            </w:tcBorders>
            <w:shd w:val="clear" w:color="auto" w:fill="auto"/>
            <w:vAlign w:val="center"/>
            <w:hideMark/>
          </w:tcPr>
          <w:p w14:paraId="241AD4D4" w14:textId="77777777" w:rsidR="00A45C88" w:rsidRPr="001D710E" w:rsidRDefault="00A45C88"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Informiranje i promidžba</w:t>
            </w:r>
          </w:p>
        </w:tc>
        <w:tc>
          <w:tcPr>
            <w:tcW w:w="1448" w:type="dxa"/>
            <w:tcBorders>
              <w:top w:val="nil"/>
              <w:left w:val="nil"/>
              <w:bottom w:val="single" w:sz="4" w:space="0" w:color="auto"/>
              <w:right w:val="single" w:sz="4" w:space="0" w:color="auto"/>
            </w:tcBorders>
            <w:shd w:val="clear" w:color="auto" w:fill="auto"/>
            <w:vAlign w:val="center"/>
            <w:hideMark/>
          </w:tcPr>
          <w:p w14:paraId="34638110" w14:textId="77777777" w:rsidR="00A45C88" w:rsidRPr="001D710E" w:rsidRDefault="00A45C88"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79341000-6</w:t>
            </w:r>
          </w:p>
        </w:tc>
        <w:tc>
          <w:tcPr>
            <w:tcW w:w="1305" w:type="dxa"/>
            <w:tcBorders>
              <w:top w:val="nil"/>
              <w:left w:val="nil"/>
              <w:bottom w:val="single" w:sz="4" w:space="0" w:color="auto"/>
              <w:right w:val="single" w:sz="4" w:space="0" w:color="auto"/>
            </w:tcBorders>
            <w:shd w:val="clear" w:color="auto" w:fill="auto"/>
            <w:vAlign w:val="center"/>
            <w:hideMark/>
          </w:tcPr>
          <w:p w14:paraId="685B178E" w14:textId="77777777" w:rsidR="00A45C88" w:rsidRPr="001D710E" w:rsidRDefault="00A45C88"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2.656,00</w:t>
            </w:r>
          </w:p>
        </w:tc>
        <w:tc>
          <w:tcPr>
            <w:tcW w:w="1448" w:type="dxa"/>
            <w:tcBorders>
              <w:top w:val="nil"/>
              <w:left w:val="nil"/>
              <w:bottom w:val="single" w:sz="4" w:space="0" w:color="auto"/>
              <w:right w:val="single" w:sz="4" w:space="0" w:color="auto"/>
            </w:tcBorders>
            <w:shd w:val="clear" w:color="auto" w:fill="auto"/>
            <w:vAlign w:val="center"/>
            <w:hideMark/>
          </w:tcPr>
          <w:p w14:paraId="09A38D23" w14:textId="77777777" w:rsidR="00A45C88" w:rsidRPr="001D710E" w:rsidRDefault="00A45C88"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Postupak jednostavne nabave</w:t>
            </w:r>
          </w:p>
        </w:tc>
        <w:tc>
          <w:tcPr>
            <w:tcW w:w="1015" w:type="dxa"/>
            <w:tcBorders>
              <w:top w:val="nil"/>
              <w:left w:val="nil"/>
              <w:bottom w:val="single" w:sz="4" w:space="0" w:color="auto"/>
              <w:right w:val="single" w:sz="4" w:space="0" w:color="auto"/>
            </w:tcBorders>
            <w:shd w:val="clear" w:color="auto" w:fill="auto"/>
            <w:vAlign w:val="center"/>
            <w:hideMark/>
          </w:tcPr>
          <w:p w14:paraId="626A366E" w14:textId="77777777" w:rsidR="00A45C88" w:rsidRPr="001D710E" w:rsidRDefault="00A45C88"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 </w:t>
            </w:r>
          </w:p>
        </w:tc>
        <w:tc>
          <w:tcPr>
            <w:tcW w:w="1159" w:type="dxa"/>
            <w:tcBorders>
              <w:top w:val="nil"/>
              <w:left w:val="nil"/>
              <w:bottom w:val="single" w:sz="4" w:space="0" w:color="auto"/>
              <w:right w:val="single" w:sz="4" w:space="0" w:color="auto"/>
            </w:tcBorders>
            <w:shd w:val="clear" w:color="auto" w:fill="auto"/>
            <w:vAlign w:val="center"/>
            <w:hideMark/>
          </w:tcPr>
          <w:p w14:paraId="1FB6F513" w14:textId="77777777" w:rsidR="00A45C88" w:rsidRPr="001D710E" w:rsidRDefault="00A45C88"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 </w:t>
            </w:r>
          </w:p>
        </w:tc>
        <w:tc>
          <w:tcPr>
            <w:tcW w:w="1014" w:type="dxa"/>
            <w:tcBorders>
              <w:top w:val="nil"/>
              <w:left w:val="nil"/>
              <w:bottom w:val="single" w:sz="4" w:space="0" w:color="auto"/>
              <w:right w:val="single" w:sz="4" w:space="0" w:color="auto"/>
            </w:tcBorders>
            <w:shd w:val="clear" w:color="auto" w:fill="auto"/>
            <w:vAlign w:val="center"/>
            <w:hideMark/>
          </w:tcPr>
          <w:p w14:paraId="48E4AEF2" w14:textId="77777777" w:rsidR="00A45C88" w:rsidRPr="001D710E" w:rsidRDefault="00A45C88"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 </w:t>
            </w:r>
          </w:p>
        </w:tc>
        <w:tc>
          <w:tcPr>
            <w:tcW w:w="1014" w:type="dxa"/>
            <w:tcBorders>
              <w:top w:val="nil"/>
              <w:left w:val="nil"/>
              <w:bottom w:val="single" w:sz="4" w:space="0" w:color="auto"/>
              <w:right w:val="single" w:sz="4" w:space="0" w:color="auto"/>
            </w:tcBorders>
            <w:shd w:val="clear" w:color="auto" w:fill="auto"/>
            <w:vAlign w:val="center"/>
            <w:hideMark/>
          </w:tcPr>
          <w:p w14:paraId="081859FA" w14:textId="77777777" w:rsidR="00A45C88" w:rsidRPr="001D710E" w:rsidRDefault="00A45C88"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NE</w:t>
            </w:r>
          </w:p>
        </w:tc>
        <w:tc>
          <w:tcPr>
            <w:tcW w:w="1159" w:type="dxa"/>
            <w:tcBorders>
              <w:top w:val="nil"/>
              <w:left w:val="nil"/>
              <w:bottom w:val="single" w:sz="4" w:space="0" w:color="auto"/>
              <w:right w:val="single" w:sz="4" w:space="0" w:color="auto"/>
            </w:tcBorders>
            <w:shd w:val="clear" w:color="auto" w:fill="auto"/>
            <w:vAlign w:val="center"/>
            <w:hideMark/>
          </w:tcPr>
          <w:p w14:paraId="29407A0E" w14:textId="77777777" w:rsidR="00A45C88" w:rsidRPr="001D710E" w:rsidRDefault="00A45C88"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 </w:t>
            </w:r>
          </w:p>
        </w:tc>
        <w:tc>
          <w:tcPr>
            <w:tcW w:w="1159" w:type="dxa"/>
            <w:tcBorders>
              <w:top w:val="nil"/>
              <w:left w:val="nil"/>
              <w:bottom w:val="single" w:sz="4" w:space="0" w:color="auto"/>
              <w:right w:val="single" w:sz="4" w:space="0" w:color="auto"/>
            </w:tcBorders>
            <w:shd w:val="clear" w:color="auto" w:fill="auto"/>
            <w:vAlign w:val="center"/>
            <w:hideMark/>
          </w:tcPr>
          <w:p w14:paraId="29972156" w14:textId="77777777" w:rsidR="00A45C88" w:rsidRPr="001D710E" w:rsidRDefault="00A45C88"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 </w:t>
            </w:r>
          </w:p>
        </w:tc>
        <w:tc>
          <w:tcPr>
            <w:tcW w:w="1596" w:type="dxa"/>
            <w:tcBorders>
              <w:top w:val="nil"/>
              <w:left w:val="nil"/>
              <w:bottom w:val="single" w:sz="4" w:space="0" w:color="auto"/>
              <w:right w:val="single" w:sz="4" w:space="0" w:color="auto"/>
            </w:tcBorders>
            <w:shd w:val="clear" w:color="auto" w:fill="auto"/>
            <w:vAlign w:val="center"/>
            <w:hideMark/>
          </w:tcPr>
          <w:p w14:paraId="25E6A734" w14:textId="77777777" w:rsidR="00A45C88" w:rsidRPr="001D710E" w:rsidRDefault="00A45C88"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 </w:t>
            </w:r>
          </w:p>
        </w:tc>
      </w:tr>
      <w:tr w:rsidR="00A45C88" w:rsidRPr="001D710E" w14:paraId="284D5EAE" w14:textId="77777777" w:rsidTr="004F5AF5">
        <w:trPr>
          <w:trHeight w:val="595"/>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20B8EBEB" w14:textId="77777777" w:rsidR="00A45C88" w:rsidRPr="001D710E" w:rsidRDefault="00A45C88"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JDN 3/23</w:t>
            </w:r>
          </w:p>
        </w:tc>
        <w:tc>
          <w:tcPr>
            <w:tcW w:w="1903" w:type="dxa"/>
            <w:tcBorders>
              <w:top w:val="nil"/>
              <w:left w:val="nil"/>
              <w:bottom w:val="single" w:sz="4" w:space="0" w:color="auto"/>
              <w:right w:val="single" w:sz="4" w:space="0" w:color="auto"/>
            </w:tcBorders>
            <w:shd w:val="clear" w:color="auto" w:fill="auto"/>
            <w:vAlign w:val="center"/>
            <w:hideMark/>
          </w:tcPr>
          <w:p w14:paraId="713F52E9" w14:textId="77777777" w:rsidR="00A45C88" w:rsidRPr="001D710E" w:rsidRDefault="00A45C88"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Vanjski suradnik za provedbu postupka javne nabave</w:t>
            </w:r>
          </w:p>
        </w:tc>
        <w:tc>
          <w:tcPr>
            <w:tcW w:w="1448" w:type="dxa"/>
            <w:tcBorders>
              <w:top w:val="nil"/>
              <w:left w:val="nil"/>
              <w:bottom w:val="single" w:sz="4" w:space="0" w:color="auto"/>
              <w:right w:val="single" w:sz="4" w:space="0" w:color="auto"/>
            </w:tcBorders>
            <w:shd w:val="clear" w:color="auto" w:fill="auto"/>
            <w:vAlign w:val="center"/>
            <w:hideMark/>
          </w:tcPr>
          <w:p w14:paraId="255CABDB" w14:textId="77777777" w:rsidR="00A45C88" w:rsidRPr="001D710E" w:rsidRDefault="00A45C88"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79418000-7</w:t>
            </w:r>
          </w:p>
        </w:tc>
        <w:tc>
          <w:tcPr>
            <w:tcW w:w="1305" w:type="dxa"/>
            <w:tcBorders>
              <w:top w:val="nil"/>
              <w:left w:val="nil"/>
              <w:bottom w:val="single" w:sz="4" w:space="0" w:color="auto"/>
              <w:right w:val="single" w:sz="4" w:space="0" w:color="auto"/>
            </w:tcBorders>
            <w:shd w:val="clear" w:color="auto" w:fill="auto"/>
            <w:vAlign w:val="center"/>
            <w:hideMark/>
          </w:tcPr>
          <w:p w14:paraId="6F39CA18" w14:textId="77777777" w:rsidR="00A45C88" w:rsidRPr="001D710E" w:rsidRDefault="00A45C88"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4.248,00</w:t>
            </w:r>
          </w:p>
        </w:tc>
        <w:tc>
          <w:tcPr>
            <w:tcW w:w="1448" w:type="dxa"/>
            <w:tcBorders>
              <w:top w:val="nil"/>
              <w:left w:val="nil"/>
              <w:bottom w:val="single" w:sz="4" w:space="0" w:color="auto"/>
              <w:right w:val="single" w:sz="4" w:space="0" w:color="auto"/>
            </w:tcBorders>
            <w:shd w:val="clear" w:color="auto" w:fill="auto"/>
            <w:vAlign w:val="center"/>
            <w:hideMark/>
          </w:tcPr>
          <w:p w14:paraId="170AFD3F" w14:textId="77777777" w:rsidR="00A45C88" w:rsidRPr="001D710E" w:rsidRDefault="00A45C88"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Postupak jednostavne nabave</w:t>
            </w:r>
          </w:p>
        </w:tc>
        <w:tc>
          <w:tcPr>
            <w:tcW w:w="1015" w:type="dxa"/>
            <w:tcBorders>
              <w:top w:val="nil"/>
              <w:left w:val="nil"/>
              <w:bottom w:val="single" w:sz="4" w:space="0" w:color="auto"/>
              <w:right w:val="single" w:sz="4" w:space="0" w:color="auto"/>
            </w:tcBorders>
            <w:shd w:val="clear" w:color="auto" w:fill="auto"/>
            <w:vAlign w:val="center"/>
            <w:hideMark/>
          </w:tcPr>
          <w:p w14:paraId="1BA21D8D" w14:textId="77777777" w:rsidR="00A45C88" w:rsidRPr="001D710E" w:rsidRDefault="00A45C88"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 </w:t>
            </w:r>
          </w:p>
        </w:tc>
        <w:tc>
          <w:tcPr>
            <w:tcW w:w="1159" w:type="dxa"/>
            <w:tcBorders>
              <w:top w:val="nil"/>
              <w:left w:val="nil"/>
              <w:bottom w:val="single" w:sz="4" w:space="0" w:color="auto"/>
              <w:right w:val="single" w:sz="4" w:space="0" w:color="auto"/>
            </w:tcBorders>
            <w:shd w:val="clear" w:color="auto" w:fill="auto"/>
            <w:vAlign w:val="center"/>
            <w:hideMark/>
          </w:tcPr>
          <w:p w14:paraId="35545E86" w14:textId="77777777" w:rsidR="00A45C88" w:rsidRPr="001D710E" w:rsidRDefault="00A45C88"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 </w:t>
            </w:r>
          </w:p>
        </w:tc>
        <w:tc>
          <w:tcPr>
            <w:tcW w:w="1014" w:type="dxa"/>
            <w:tcBorders>
              <w:top w:val="nil"/>
              <w:left w:val="nil"/>
              <w:bottom w:val="single" w:sz="4" w:space="0" w:color="auto"/>
              <w:right w:val="single" w:sz="4" w:space="0" w:color="auto"/>
            </w:tcBorders>
            <w:shd w:val="clear" w:color="auto" w:fill="auto"/>
            <w:vAlign w:val="center"/>
            <w:hideMark/>
          </w:tcPr>
          <w:p w14:paraId="00BB0C48" w14:textId="77777777" w:rsidR="00A45C88" w:rsidRPr="001D710E" w:rsidRDefault="00A45C88"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 </w:t>
            </w:r>
          </w:p>
        </w:tc>
        <w:tc>
          <w:tcPr>
            <w:tcW w:w="1014" w:type="dxa"/>
            <w:tcBorders>
              <w:top w:val="nil"/>
              <w:left w:val="nil"/>
              <w:bottom w:val="single" w:sz="4" w:space="0" w:color="auto"/>
              <w:right w:val="single" w:sz="4" w:space="0" w:color="auto"/>
            </w:tcBorders>
            <w:shd w:val="clear" w:color="auto" w:fill="auto"/>
            <w:vAlign w:val="center"/>
            <w:hideMark/>
          </w:tcPr>
          <w:p w14:paraId="22D2D237" w14:textId="77777777" w:rsidR="00A45C88" w:rsidRPr="001D710E" w:rsidRDefault="00A45C88"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NE</w:t>
            </w:r>
          </w:p>
        </w:tc>
        <w:tc>
          <w:tcPr>
            <w:tcW w:w="1159" w:type="dxa"/>
            <w:tcBorders>
              <w:top w:val="nil"/>
              <w:left w:val="nil"/>
              <w:bottom w:val="single" w:sz="4" w:space="0" w:color="auto"/>
              <w:right w:val="single" w:sz="4" w:space="0" w:color="auto"/>
            </w:tcBorders>
            <w:shd w:val="clear" w:color="auto" w:fill="auto"/>
            <w:vAlign w:val="center"/>
            <w:hideMark/>
          </w:tcPr>
          <w:p w14:paraId="0CD75A55" w14:textId="77777777" w:rsidR="00A45C88" w:rsidRPr="001D710E" w:rsidRDefault="00A45C88"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 </w:t>
            </w:r>
          </w:p>
        </w:tc>
        <w:tc>
          <w:tcPr>
            <w:tcW w:w="1159" w:type="dxa"/>
            <w:tcBorders>
              <w:top w:val="nil"/>
              <w:left w:val="nil"/>
              <w:bottom w:val="single" w:sz="4" w:space="0" w:color="auto"/>
              <w:right w:val="single" w:sz="4" w:space="0" w:color="auto"/>
            </w:tcBorders>
            <w:shd w:val="clear" w:color="auto" w:fill="auto"/>
            <w:vAlign w:val="center"/>
            <w:hideMark/>
          </w:tcPr>
          <w:p w14:paraId="3CB11F65" w14:textId="77777777" w:rsidR="00A45C88" w:rsidRPr="001D710E" w:rsidRDefault="00A45C88"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 </w:t>
            </w:r>
          </w:p>
        </w:tc>
        <w:tc>
          <w:tcPr>
            <w:tcW w:w="1596" w:type="dxa"/>
            <w:tcBorders>
              <w:top w:val="nil"/>
              <w:left w:val="nil"/>
              <w:bottom w:val="single" w:sz="4" w:space="0" w:color="auto"/>
              <w:right w:val="single" w:sz="4" w:space="0" w:color="auto"/>
            </w:tcBorders>
            <w:shd w:val="clear" w:color="auto" w:fill="auto"/>
            <w:vAlign w:val="center"/>
            <w:hideMark/>
          </w:tcPr>
          <w:p w14:paraId="720E43D6" w14:textId="77777777" w:rsidR="00A45C88" w:rsidRPr="001D710E" w:rsidRDefault="00A45C88"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 </w:t>
            </w:r>
          </w:p>
        </w:tc>
      </w:tr>
      <w:tr w:rsidR="00A45C88" w:rsidRPr="001D710E" w14:paraId="3E0F0F0B" w14:textId="77777777" w:rsidTr="004F5AF5">
        <w:trPr>
          <w:trHeight w:val="595"/>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3B360F74" w14:textId="77777777" w:rsidR="00A45C88" w:rsidRPr="001D710E" w:rsidRDefault="00A45C88"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JDN 4/23</w:t>
            </w:r>
          </w:p>
        </w:tc>
        <w:tc>
          <w:tcPr>
            <w:tcW w:w="1903" w:type="dxa"/>
            <w:tcBorders>
              <w:top w:val="nil"/>
              <w:left w:val="nil"/>
              <w:bottom w:val="single" w:sz="4" w:space="0" w:color="auto"/>
              <w:right w:val="single" w:sz="4" w:space="0" w:color="auto"/>
            </w:tcBorders>
            <w:shd w:val="clear" w:color="auto" w:fill="auto"/>
            <w:vAlign w:val="center"/>
            <w:hideMark/>
          </w:tcPr>
          <w:p w14:paraId="23FBB19B" w14:textId="77777777" w:rsidR="00A45C88" w:rsidRPr="001D710E" w:rsidRDefault="00A45C88"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Geodetsko - katastarske usluge</w:t>
            </w:r>
          </w:p>
        </w:tc>
        <w:tc>
          <w:tcPr>
            <w:tcW w:w="1448" w:type="dxa"/>
            <w:tcBorders>
              <w:top w:val="nil"/>
              <w:left w:val="nil"/>
              <w:bottom w:val="single" w:sz="4" w:space="0" w:color="auto"/>
              <w:right w:val="single" w:sz="4" w:space="0" w:color="auto"/>
            </w:tcBorders>
            <w:shd w:val="clear" w:color="auto" w:fill="auto"/>
            <w:vAlign w:val="center"/>
            <w:hideMark/>
          </w:tcPr>
          <w:p w14:paraId="09D94055" w14:textId="77777777" w:rsidR="00A45C88" w:rsidRPr="001D710E" w:rsidRDefault="00A45C88"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712500000-5</w:t>
            </w:r>
          </w:p>
        </w:tc>
        <w:tc>
          <w:tcPr>
            <w:tcW w:w="1305" w:type="dxa"/>
            <w:tcBorders>
              <w:top w:val="nil"/>
              <w:left w:val="nil"/>
              <w:bottom w:val="single" w:sz="4" w:space="0" w:color="auto"/>
              <w:right w:val="single" w:sz="4" w:space="0" w:color="auto"/>
            </w:tcBorders>
            <w:shd w:val="clear" w:color="auto" w:fill="auto"/>
            <w:vAlign w:val="center"/>
            <w:hideMark/>
          </w:tcPr>
          <w:p w14:paraId="6E85B91E" w14:textId="77777777" w:rsidR="00A45C88" w:rsidRPr="001D710E" w:rsidRDefault="00A45C88"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20.704,00</w:t>
            </w:r>
          </w:p>
        </w:tc>
        <w:tc>
          <w:tcPr>
            <w:tcW w:w="1448" w:type="dxa"/>
            <w:tcBorders>
              <w:top w:val="nil"/>
              <w:left w:val="nil"/>
              <w:bottom w:val="single" w:sz="4" w:space="0" w:color="auto"/>
              <w:right w:val="single" w:sz="4" w:space="0" w:color="auto"/>
            </w:tcBorders>
            <w:shd w:val="clear" w:color="auto" w:fill="auto"/>
            <w:vAlign w:val="center"/>
            <w:hideMark/>
          </w:tcPr>
          <w:p w14:paraId="1B1BB59A" w14:textId="77777777" w:rsidR="00A45C88" w:rsidRPr="001D710E" w:rsidRDefault="00A45C88"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Postupak jednostavne nabave</w:t>
            </w:r>
          </w:p>
        </w:tc>
        <w:tc>
          <w:tcPr>
            <w:tcW w:w="1015" w:type="dxa"/>
            <w:tcBorders>
              <w:top w:val="nil"/>
              <w:left w:val="nil"/>
              <w:bottom w:val="single" w:sz="4" w:space="0" w:color="auto"/>
              <w:right w:val="single" w:sz="4" w:space="0" w:color="auto"/>
            </w:tcBorders>
            <w:shd w:val="clear" w:color="auto" w:fill="auto"/>
            <w:vAlign w:val="center"/>
            <w:hideMark/>
          </w:tcPr>
          <w:p w14:paraId="1112989C" w14:textId="77777777" w:rsidR="00A45C88" w:rsidRPr="001D710E" w:rsidRDefault="00A45C88"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 </w:t>
            </w:r>
          </w:p>
        </w:tc>
        <w:tc>
          <w:tcPr>
            <w:tcW w:w="1159" w:type="dxa"/>
            <w:tcBorders>
              <w:top w:val="nil"/>
              <w:left w:val="nil"/>
              <w:bottom w:val="single" w:sz="4" w:space="0" w:color="auto"/>
              <w:right w:val="single" w:sz="4" w:space="0" w:color="auto"/>
            </w:tcBorders>
            <w:shd w:val="clear" w:color="auto" w:fill="auto"/>
            <w:vAlign w:val="center"/>
            <w:hideMark/>
          </w:tcPr>
          <w:p w14:paraId="11754CFA" w14:textId="77777777" w:rsidR="00A45C88" w:rsidRPr="001D710E" w:rsidRDefault="00A45C88"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 </w:t>
            </w:r>
          </w:p>
        </w:tc>
        <w:tc>
          <w:tcPr>
            <w:tcW w:w="1014" w:type="dxa"/>
            <w:tcBorders>
              <w:top w:val="nil"/>
              <w:left w:val="nil"/>
              <w:bottom w:val="single" w:sz="4" w:space="0" w:color="auto"/>
              <w:right w:val="single" w:sz="4" w:space="0" w:color="auto"/>
            </w:tcBorders>
            <w:shd w:val="clear" w:color="auto" w:fill="auto"/>
            <w:vAlign w:val="center"/>
            <w:hideMark/>
          </w:tcPr>
          <w:p w14:paraId="5C16BE0D" w14:textId="77777777" w:rsidR="00A45C88" w:rsidRPr="001D710E" w:rsidRDefault="00A45C88"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 </w:t>
            </w:r>
          </w:p>
        </w:tc>
        <w:tc>
          <w:tcPr>
            <w:tcW w:w="1014" w:type="dxa"/>
            <w:tcBorders>
              <w:top w:val="nil"/>
              <w:left w:val="nil"/>
              <w:bottom w:val="single" w:sz="4" w:space="0" w:color="auto"/>
              <w:right w:val="single" w:sz="4" w:space="0" w:color="auto"/>
            </w:tcBorders>
            <w:shd w:val="clear" w:color="auto" w:fill="auto"/>
            <w:vAlign w:val="center"/>
            <w:hideMark/>
          </w:tcPr>
          <w:p w14:paraId="6F85F181" w14:textId="77777777" w:rsidR="00A45C88" w:rsidRPr="001D710E" w:rsidRDefault="00A45C88"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NE</w:t>
            </w:r>
          </w:p>
        </w:tc>
        <w:tc>
          <w:tcPr>
            <w:tcW w:w="1159" w:type="dxa"/>
            <w:tcBorders>
              <w:top w:val="nil"/>
              <w:left w:val="nil"/>
              <w:bottom w:val="single" w:sz="4" w:space="0" w:color="auto"/>
              <w:right w:val="single" w:sz="4" w:space="0" w:color="auto"/>
            </w:tcBorders>
            <w:shd w:val="clear" w:color="auto" w:fill="auto"/>
            <w:vAlign w:val="center"/>
            <w:hideMark/>
          </w:tcPr>
          <w:p w14:paraId="008EDA94" w14:textId="77777777" w:rsidR="00A45C88" w:rsidRPr="001D710E" w:rsidRDefault="00A45C88"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 </w:t>
            </w:r>
          </w:p>
        </w:tc>
        <w:tc>
          <w:tcPr>
            <w:tcW w:w="1159" w:type="dxa"/>
            <w:tcBorders>
              <w:top w:val="nil"/>
              <w:left w:val="nil"/>
              <w:bottom w:val="single" w:sz="4" w:space="0" w:color="auto"/>
              <w:right w:val="single" w:sz="4" w:space="0" w:color="auto"/>
            </w:tcBorders>
            <w:shd w:val="clear" w:color="auto" w:fill="auto"/>
            <w:vAlign w:val="center"/>
            <w:hideMark/>
          </w:tcPr>
          <w:p w14:paraId="036404DC" w14:textId="77777777" w:rsidR="00A45C88" w:rsidRPr="001D710E" w:rsidRDefault="00A45C88"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 </w:t>
            </w:r>
          </w:p>
        </w:tc>
        <w:tc>
          <w:tcPr>
            <w:tcW w:w="1596" w:type="dxa"/>
            <w:tcBorders>
              <w:top w:val="nil"/>
              <w:left w:val="nil"/>
              <w:bottom w:val="single" w:sz="4" w:space="0" w:color="auto"/>
              <w:right w:val="single" w:sz="4" w:space="0" w:color="auto"/>
            </w:tcBorders>
            <w:shd w:val="clear" w:color="auto" w:fill="auto"/>
            <w:vAlign w:val="center"/>
            <w:hideMark/>
          </w:tcPr>
          <w:p w14:paraId="2F1B1C07" w14:textId="77777777" w:rsidR="00A45C88" w:rsidRPr="001D710E" w:rsidRDefault="00A45C88"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 </w:t>
            </w:r>
          </w:p>
        </w:tc>
      </w:tr>
      <w:tr w:rsidR="00A45C88" w:rsidRPr="001D710E" w14:paraId="4E52B714" w14:textId="77777777" w:rsidTr="004F5AF5">
        <w:trPr>
          <w:trHeight w:val="595"/>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62C0F305" w14:textId="77777777" w:rsidR="00A45C88" w:rsidRPr="001D710E" w:rsidRDefault="00A45C88"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lastRenderedPageBreak/>
              <w:t>JDN 5/23</w:t>
            </w:r>
          </w:p>
        </w:tc>
        <w:tc>
          <w:tcPr>
            <w:tcW w:w="1903" w:type="dxa"/>
            <w:tcBorders>
              <w:top w:val="nil"/>
              <w:left w:val="nil"/>
              <w:bottom w:val="single" w:sz="4" w:space="0" w:color="auto"/>
              <w:right w:val="single" w:sz="4" w:space="0" w:color="auto"/>
            </w:tcBorders>
            <w:shd w:val="clear" w:color="auto" w:fill="auto"/>
            <w:vAlign w:val="center"/>
            <w:hideMark/>
          </w:tcPr>
          <w:p w14:paraId="1F37FD0E" w14:textId="77777777" w:rsidR="00A45C88" w:rsidRPr="001D710E" w:rsidRDefault="00A45C88"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Održavanje računalnih programa</w:t>
            </w:r>
          </w:p>
        </w:tc>
        <w:tc>
          <w:tcPr>
            <w:tcW w:w="1448" w:type="dxa"/>
            <w:tcBorders>
              <w:top w:val="nil"/>
              <w:left w:val="nil"/>
              <w:bottom w:val="single" w:sz="4" w:space="0" w:color="auto"/>
              <w:right w:val="single" w:sz="4" w:space="0" w:color="auto"/>
            </w:tcBorders>
            <w:shd w:val="clear" w:color="auto" w:fill="auto"/>
            <w:vAlign w:val="center"/>
            <w:hideMark/>
          </w:tcPr>
          <w:p w14:paraId="41F3CDB0" w14:textId="77777777" w:rsidR="00A45C88" w:rsidRPr="001D710E" w:rsidRDefault="00A45C88"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72211000-7</w:t>
            </w:r>
          </w:p>
        </w:tc>
        <w:tc>
          <w:tcPr>
            <w:tcW w:w="1305" w:type="dxa"/>
            <w:tcBorders>
              <w:top w:val="nil"/>
              <w:left w:val="nil"/>
              <w:bottom w:val="single" w:sz="4" w:space="0" w:color="auto"/>
              <w:right w:val="single" w:sz="4" w:space="0" w:color="auto"/>
            </w:tcBorders>
            <w:shd w:val="clear" w:color="auto" w:fill="auto"/>
            <w:vAlign w:val="center"/>
            <w:hideMark/>
          </w:tcPr>
          <w:p w14:paraId="4126BD57" w14:textId="77777777" w:rsidR="00A45C88" w:rsidRPr="001D710E" w:rsidRDefault="00A45C88"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5.312,00</w:t>
            </w:r>
          </w:p>
        </w:tc>
        <w:tc>
          <w:tcPr>
            <w:tcW w:w="1448" w:type="dxa"/>
            <w:tcBorders>
              <w:top w:val="nil"/>
              <w:left w:val="nil"/>
              <w:bottom w:val="single" w:sz="4" w:space="0" w:color="auto"/>
              <w:right w:val="single" w:sz="4" w:space="0" w:color="auto"/>
            </w:tcBorders>
            <w:shd w:val="clear" w:color="auto" w:fill="auto"/>
            <w:vAlign w:val="center"/>
            <w:hideMark/>
          </w:tcPr>
          <w:p w14:paraId="063A9BBC" w14:textId="77777777" w:rsidR="00A45C88" w:rsidRPr="001D710E" w:rsidRDefault="00A45C88"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Postupak jednostavne nabave</w:t>
            </w:r>
          </w:p>
        </w:tc>
        <w:tc>
          <w:tcPr>
            <w:tcW w:w="1015" w:type="dxa"/>
            <w:tcBorders>
              <w:top w:val="nil"/>
              <w:left w:val="nil"/>
              <w:bottom w:val="single" w:sz="4" w:space="0" w:color="auto"/>
              <w:right w:val="single" w:sz="4" w:space="0" w:color="auto"/>
            </w:tcBorders>
            <w:shd w:val="clear" w:color="auto" w:fill="auto"/>
            <w:vAlign w:val="center"/>
            <w:hideMark/>
          </w:tcPr>
          <w:p w14:paraId="117528B5" w14:textId="77777777" w:rsidR="00A45C88" w:rsidRPr="001D710E" w:rsidRDefault="00A45C88"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 </w:t>
            </w:r>
          </w:p>
        </w:tc>
        <w:tc>
          <w:tcPr>
            <w:tcW w:w="1159" w:type="dxa"/>
            <w:tcBorders>
              <w:top w:val="nil"/>
              <w:left w:val="nil"/>
              <w:bottom w:val="single" w:sz="4" w:space="0" w:color="auto"/>
              <w:right w:val="single" w:sz="4" w:space="0" w:color="auto"/>
            </w:tcBorders>
            <w:shd w:val="clear" w:color="auto" w:fill="auto"/>
            <w:vAlign w:val="center"/>
            <w:hideMark/>
          </w:tcPr>
          <w:p w14:paraId="56A75E13" w14:textId="77777777" w:rsidR="00A45C88" w:rsidRPr="001D710E" w:rsidRDefault="00A45C88"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 </w:t>
            </w:r>
          </w:p>
        </w:tc>
        <w:tc>
          <w:tcPr>
            <w:tcW w:w="1014" w:type="dxa"/>
            <w:tcBorders>
              <w:top w:val="nil"/>
              <w:left w:val="nil"/>
              <w:bottom w:val="single" w:sz="4" w:space="0" w:color="auto"/>
              <w:right w:val="single" w:sz="4" w:space="0" w:color="auto"/>
            </w:tcBorders>
            <w:shd w:val="clear" w:color="auto" w:fill="auto"/>
            <w:vAlign w:val="center"/>
            <w:hideMark/>
          </w:tcPr>
          <w:p w14:paraId="6DD0F330" w14:textId="77777777" w:rsidR="00A45C88" w:rsidRPr="001D710E" w:rsidRDefault="00A45C88"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 </w:t>
            </w:r>
          </w:p>
        </w:tc>
        <w:tc>
          <w:tcPr>
            <w:tcW w:w="1014" w:type="dxa"/>
            <w:tcBorders>
              <w:top w:val="nil"/>
              <w:left w:val="nil"/>
              <w:bottom w:val="single" w:sz="4" w:space="0" w:color="auto"/>
              <w:right w:val="single" w:sz="4" w:space="0" w:color="auto"/>
            </w:tcBorders>
            <w:shd w:val="clear" w:color="auto" w:fill="auto"/>
            <w:vAlign w:val="center"/>
            <w:hideMark/>
          </w:tcPr>
          <w:p w14:paraId="040E750C" w14:textId="77777777" w:rsidR="00A45C88" w:rsidRPr="001D710E" w:rsidRDefault="00A45C88"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NE</w:t>
            </w:r>
          </w:p>
        </w:tc>
        <w:tc>
          <w:tcPr>
            <w:tcW w:w="1159" w:type="dxa"/>
            <w:tcBorders>
              <w:top w:val="nil"/>
              <w:left w:val="nil"/>
              <w:bottom w:val="single" w:sz="4" w:space="0" w:color="auto"/>
              <w:right w:val="single" w:sz="4" w:space="0" w:color="auto"/>
            </w:tcBorders>
            <w:shd w:val="clear" w:color="auto" w:fill="auto"/>
            <w:vAlign w:val="center"/>
            <w:hideMark/>
          </w:tcPr>
          <w:p w14:paraId="39AD0389" w14:textId="77777777" w:rsidR="00A45C88" w:rsidRPr="001D710E" w:rsidRDefault="00A45C88"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 </w:t>
            </w:r>
          </w:p>
        </w:tc>
        <w:tc>
          <w:tcPr>
            <w:tcW w:w="1159" w:type="dxa"/>
            <w:tcBorders>
              <w:top w:val="nil"/>
              <w:left w:val="nil"/>
              <w:bottom w:val="single" w:sz="4" w:space="0" w:color="auto"/>
              <w:right w:val="single" w:sz="4" w:space="0" w:color="auto"/>
            </w:tcBorders>
            <w:shd w:val="clear" w:color="auto" w:fill="auto"/>
            <w:vAlign w:val="center"/>
            <w:hideMark/>
          </w:tcPr>
          <w:p w14:paraId="3D6D5EC2" w14:textId="77777777" w:rsidR="00A45C88" w:rsidRPr="001D710E" w:rsidRDefault="00A45C88"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 </w:t>
            </w:r>
          </w:p>
        </w:tc>
        <w:tc>
          <w:tcPr>
            <w:tcW w:w="1596" w:type="dxa"/>
            <w:tcBorders>
              <w:top w:val="nil"/>
              <w:left w:val="nil"/>
              <w:bottom w:val="single" w:sz="4" w:space="0" w:color="auto"/>
              <w:right w:val="single" w:sz="4" w:space="0" w:color="auto"/>
            </w:tcBorders>
            <w:shd w:val="clear" w:color="auto" w:fill="auto"/>
            <w:vAlign w:val="center"/>
            <w:hideMark/>
          </w:tcPr>
          <w:p w14:paraId="27D916F7" w14:textId="77777777" w:rsidR="00A45C88" w:rsidRPr="001D710E" w:rsidRDefault="00A45C88"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 </w:t>
            </w:r>
          </w:p>
        </w:tc>
      </w:tr>
      <w:tr w:rsidR="00A45C88" w:rsidRPr="001D710E" w14:paraId="2B4B80BB" w14:textId="77777777" w:rsidTr="004F5AF5">
        <w:trPr>
          <w:trHeight w:val="595"/>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564660B1" w14:textId="77777777" w:rsidR="00A45C88" w:rsidRPr="001D710E" w:rsidRDefault="00A45C88"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JDN 6/23</w:t>
            </w:r>
          </w:p>
        </w:tc>
        <w:tc>
          <w:tcPr>
            <w:tcW w:w="1903" w:type="dxa"/>
            <w:tcBorders>
              <w:top w:val="nil"/>
              <w:left w:val="nil"/>
              <w:bottom w:val="single" w:sz="4" w:space="0" w:color="auto"/>
              <w:right w:val="single" w:sz="4" w:space="0" w:color="auto"/>
            </w:tcBorders>
            <w:shd w:val="clear" w:color="auto" w:fill="auto"/>
            <w:vAlign w:val="center"/>
            <w:hideMark/>
          </w:tcPr>
          <w:p w14:paraId="64F84BC0" w14:textId="77777777" w:rsidR="00A45C88" w:rsidRPr="001D710E" w:rsidRDefault="00A45C88"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Ostale intelektualne usluge (elaborati, planovi, procjene, projekti)</w:t>
            </w:r>
          </w:p>
        </w:tc>
        <w:tc>
          <w:tcPr>
            <w:tcW w:w="1448" w:type="dxa"/>
            <w:tcBorders>
              <w:top w:val="nil"/>
              <w:left w:val="nil"/>
              <w:bottom w:val="single" w:sz="4" w:space="0" w:color="auto"/>
              <w:right w:val="single" w:sz="4" w:space="0" w:color="auto"/>
            </w:tcBorders>
            <w:shd w:val="clear" w:color="auto" w:fill="auto"/>
            <w:vAlign w:val="center"/>
            <w:hideMark/>
          </w:tcPr>
          <w:p w14:paraId="247F02B5" w14:textId="77777777" w:rsidR="00A45C88" w:rsidRPr="001D710E" w:rsidRDefault="00A45C88"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71242000-6</w:t>
            </w:r>
          </w:p>
        </w:tc>
        <w:tc>
          <w:tcPr>
            <w:tcW w:w="1305" w:type="dxa"/>
            <w:tcBorders>
              <w:top w:val="nil"/>
              <w:left w:val="nil"/>
              <w:bottom w:val="single" w:sz="4" w:space="0" w:color="auto"/>
              <w:right w:val="single" w:sz="4" w:space="0" w:color="auto"/>
            </w:tcBorders>
            <w:shd w:val="clear" w:color="auto" w:fill="auto"/>
            <w:vAlign w:val="center"/>
            <w:hideMark/>
          </w:tcPr>
          <w:p w14:paraId="37979A31" w14:textId="77777777" w:rsidR="00A45C88" w:rsidRPr="001D710E" w:rsidRDefault="00A45C88"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9.024,00</w:t>
            </w:r>
          </w:p>
        </w:tc>
        <w:tc>
          <w:tcPr>
            <w:tcW w:w="1448" w:type="dxa"/>
            <w:tcBorders>
              <w:top w:val="nil"/>
              <w:left w:val="nil"/>
              <w:bottom w:val="single" w:sz="4" w:space="0" w:color="auto"/>
              <w:right w:val="single" w:sz="4" w:space="0" w:color="auto"/>
            </w:tcBorders>
            <w:shd w:val="clear" w:color="auto" w:fill="auto"/>
            <w:vAlign w:val="center"/>
            <w:hideMark/>
          </w:tcPr>
          <w:p w14:paraId="4E032BBB" w14:textId="77777777" w:rsidR="00A45C88" w:rsidRPr="001D710E" w:rsidRDefault="00A45C88"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Postupak jednostavne nabave</w:t>
            </w:r>
          </w:p>
        </w:tc>
        <w:tc>
          <w:tcPr>
            <w:tcW w:w="1015" w:type="dxa"/>
            <w:tcBorders>
              <w:top w:val="nil"/>
              <w:left w:val="nil"/>
              <w:bottom w:val="single" w:sz="4" w:space="0" w:color="auto"/>
              <w:right w:val="single" w:sz="4" w:space="0" w:color="auto"/>
            </w:tcBorders>
            <w:shd w:val="clear" w:color="auto" w:fill="auto"/>
            <w:vAlign w:val="center"/>
            <w:hideMark/>
          </w:tcPr>
          <w:p w14:paraId="6AB18E48" w14:textId="77777777" w:rsidR="00A45C88" w:rsidRPr="001D710E" w:rsidRDefault="00A45C88"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 </w:t>
            </w:r>
          </w:p>
        </w:tc>
        <w:tc>
          <w:tcPr>
            <w:tcW w:w="1159" w:type="dxa"/>
            <w:tcBorders>
              <w:top w:val="nil"/>
              <w:left w:val="nil"/>
              <w:bottom w:val="single" w:sz="4" w:space="0" w:color="auto"/>
              <w:right w:val="single" w:sz="4" w:space="0" w:color="auto"/>
            </w:tcBorders>
            <w:shd w:val="clear" w:color="auto" w:fill="auto"/>
            <w:vAlign w:val="center"/>
            <w:hideMark/>
          </w:tcPr>
          <w:p w14:paraId="38AC48D5" w14:textId="77777777" w:rsidR="00A45C88" w:rsidRPr="001D710E" w:rsidRDefault="00A45C88"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 </w:t>
            </w:r>
          </w:p>
        </w:tc>
        <w:tc>
          <w:tcPr>
            <w:tcW w:w="1014" w:type="dxa"/>
            <w:tcBorders>
              <w:top w:val="nil"/>
              <w:left w:val="nil"/>
              <w:bottom w:val="single" w:sz="4" w:space="0" w:color="auto"/>
              <w:right w:val="single" w:sz="4" w:space="0" w:color="auto"/>
            </w:tcBorders>
            <w:shd w:val="clear" w:color="auto" w:fill="auto"/>
            <w:vAlign w:val="center"/>
            <w:hideMark/>
          </w:tcPr>
          <w:p w14:paraId="4472E3B4" w14:textId="77777777" w:rsidR="00A45C88" w:rsidRPr="001D710E" w:rsidRDefault="00A45C88"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 </w:t>
            </w:r>
          </w:p>
        </w:tc>
        <w:tc>
          <w:tcPr>
            <w:tcW w:w="1014" w:type="dxa"/>
            <w:tcBorders>
              <w:top w:val="nil"/>
              <w:left w:val="nil"/>
              <w:bottom w:val="single" w:sz="4" w:space="0" w:color="auto"/>
              <w:right w:val="single" w:sz="4" w:space="0" w:color="auto"/>
            </w:tcBorders>
            <w:shd w:val="clear" w:color="auto" w:fill="auto"/>
            <w:vAlign w:val="center"/>
            <w:hideMark/>
          </w:tcPr>
          <w:p w14:paraId="06963F72" w14:textId="77777777" w:rsidR="00A45C88" w:rsidRPr="001D710E" w:rsidRDefault="00A45C88"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 </w:t>
            </w:r>
          </w:p>
        </w:tc>
        <w:tc>
          <w:tcPr>
            <w:tcW w:w="1159" w:type="dxa"/>
            <w:tcBorders>
              <w:top w:val="nil"/>
              <w:left w:val="nil"/>
              <w:bottom w:val="single" w:sz="4" w:space="0" w:color="auto"/>
              <w:right w:val="single" w:sz="4" w:space="0" w:color="auto"/>
            </w:tcBorders>
            <w:shd w:val="clear" w:color="auto" w:fill="auto"/>
            <w:vAlign w:val="center"/>
            <w:hideMark/>
          </w:tcPr>
          <w:p w14:paraId="4D0C9DBA" w14:textId="77777777" w:rsidR="00A45C88" w:rsidRPr="001D710E" w:rsidRDefault="00A45C88"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 </w:t>
            </w:r>
          </w:p>
        </w:tc>
        <w:tc>
          <w:tcPr>
            <w:tcW w:w="1159" w:type="dxa"/>
            <w:tcBorders>
              <w:top w:val="nil"/>
              <w:left w:val="nil"/>
              <w:bottom w:val="single" w:sz="4" w:space="0" w:color="auto"/>
              <w:right w:val="single" w:sz="4" w:space="0" w:color="auto"/>
            </w:tcBorders>
            <w:shd w:val="clear" w:color="auto" w:fill="auto"/>
            <w:vAlign w:val="center"/>
            <w:hideMark/>
          </w:tcPr>
          <w:p w14:paraId="780BD3F1" w14:textId="77777777" w:rsidR="00A45C88" w:rsidRPr="001D710E" w:rsidRDefault="00A45C88"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 </w:t>
            </w:r>
          </w:p>
        </w:tc>
        <w:tc>
          <w:tcPr>
            <w:tcW w:w="1596" w:type="dxa"/>
            <w:tcBorders>
              <w:top w:val="nil"/>
              <w:left w:val="nil"/>
              <w:bottom w:val="single" w:sz="4" w:space="0" w:color="auto"/>
              <w:right w:val="single" w:sz="4" w:space="0" w:color="auto"/>
            </w:tcBorders>
            <w:shd w:val="clear" w:color="auto" w:fill="auto"/>
            <w:vAlign w:val="center"/>
            <w:hideMark/>
          </w:tcPr>
          <w:p w14:paraId="78CEA98D" w14:textId="77777777" w:rsidR="00A45C88" w:rsidRPr="001D710E" w:rsidRDefault="00A45C88"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 </w:t>
            </w:r>
          </w:p>
        </w:tc>
      </w:tr>
      <w:tr w:rsidR="00A45C88" w:rsidRPr="001D710E" w14:paraId="4AFD4069" w14:textId="77777777" w:rsidTr="004F5AF5">
        <w:trPr>
          <w:trHeight w:val="595"/>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0A965F2D" w14:textId="77777777" w:rsidR="00A45C88" w:rsidRPr="001D710E" w:rsidRDefault="00A45C88"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JDN 7/23</w:t>
            </w:r>
          </w:p>
        </w:tc>
        <w:tc>
          <w:tcPr>
            <w:tcW w:w="1903" w:type="dxa"/>
            <w:tcBorders>
              <w:top w:val="nil"/>
              <w:left w:val="nil"/>
              <w:bottom w:val="single" w:sz="4" w:space="0" w:color="auto"/>
              <w:right w:val="single" w:sz="4" w:space="0" w:color="auto"/>
            </w:tcBorders>
            <w:shd w:val="clear" w:color="auto" w:fill="auto"/>
            <w:vAlign w:val="center"/>
            <w:hideMark/>
          </w:tcPr>
          <w:p w14:paraId="45CE01A3" w14:textId="77777777" w:rsidR="00A45C88" w:rsidRPr="001D710E" w:rsidRDefault="00A45C88"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Projekt "digitalna arhiva Općine Šodolovci"</w:t>
            </w:r>
          </w:p>
        </w:tc>
        <w:tc>
          <w:tcPr>
            <w:tcW w:w="1448" w:type="dxa"/>
            <w:tcBorders>
              <w:top w:val="nil"/>
              <w:left w:val="nil"/>
              <w:bottom w:val="single" w:sz="4" w:space="0" w:color="auto"/>
              <w:right w:val="single" w:sz="4" w:space="0" w:color="auto"/>
            </w:tcBorders>
            <w:shd w:val="clear" w:color="auto" w:fill="auto"/>
            <w:vAlign w:val="center"/>
            <w:hideMark/>
          </w:tcPr>
          <w:p w14:paraId="0B219E37" w14:textId="77777777" w:rsidR="00A45C88" w:rsidRPr="001D710E" w:rsidRDefault="00A45C88"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72330000-2</w:t>
            </w:r>
          </w:p>
        </w:tc>
        <w:tc>
          <w:tcPr>
            <w:tcW w:w="1305" w:type="dxa"/>
            <w:tcBorders>
              <w:top w:val="nil"/>
              <w:left w:val="nil"/>
              <w:bottom w:val="single" w:sz="4" w:space="0" w:color="auto"/>
              <w:right w:val="single" w:sz="4" w:space="0" w:color="auto"/>
            </w:tcBorders>
            <w:shd w:val="clear" w:color="auto" w:fill="auto"/>
            <w:vAlign w:val="center"/>
            <w:hideMark/>
          </w:tcPr>
          <w:p w14:paraId="23BF48D9" w14:textId="77777777" w:rsidR="00A45C88" w:rsidRPr="001D710E" w:rsidRDefault="00A45C88"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26.016,00</w:t>
            </w:r>
          </w:p>
        </w:tc>
        <w:tc>
          <w:tcPr>
            <w:tcW w:w="1448" w:type="dxa"/>
            <w:tcBorders>
              <w:top w:val="nil"/>
              <w:left w:val="nil"/>
              <w:bottom w:val="single" w:sz="4" w:space="0" w:color="auto"/>
              <w:right w:val="single" w:sz="4" w:space="0" w:color="auto"/>
            </w:tcBorders>
            <w:shd w:val="clear" w:color="auto" w:fill="auto"/>
            <w:vAlign w:val="center"/>
            <w:hideMark/>
          </w:tcPr>
          <w:p w14:paraId="7C5A6E64" w14:textId="77777777" w:rsidR="00A45C88" w:rsidRPr="001D710E" w:rsidRDefault="00A45C88"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Postupak jednostavne nabave</w:t>
            </w:r>
          </w:p>
        </w:tc>
        <w:tc>
          <w:tcPr>
            <w:tcW w:w="1015" w:type="dxa"/>
            <w:tcBorders>
              <w:top w:val="nil"/>
              <w:left w:val="nil"/>
              <w:bottom w:val="single" w:sz="4" w:space="0" w:color="auto"/>
              <w:right w:val="single" w:sz="4" w:space="0" w:color="auto"/>
            </w:tcBorders>
            <w:shd w:val="clear" w:color="auto" w:fill="auto"/>
            <w:vAlign w:val="center"/>
            <w:hideMark/>
          </w:tcPr>
          <w:p w14:paraId="3449F00F" w14:textId="77777777" w:rsidR="00A45C88" w:rsidRPr="001D710E" w:rsidRDefault="00A45C88"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 </w:t>
            </w:r>
          </w:p>
        </w:tc>
        <w:tc>
          <w:tcPr>
            <w:tcW w:w="1159" w:type="dxa"/>
            <w:tcBorders>
              <w:top w:val="nil"/>
              <w:left w:val="nil"/>
              <w:bottom w:val="single" w:sz="4" w:space="0" w:color="auto"/>
              <w:right w:val="single" w:sz="4" w:space="0" w:color="auto"/>
            </w:tcBorders>
            <w:shd w:val="clear" w:color="auto" w:fill="auto"/>
            <w:vAlign w:val="center"/>
            <w:hideMark/>
          </w:tcPr>
          <w:p w14:paraId="138B4180" w14:textId="77777777" w:rsidR="00A45C88" w:rsidRPr="001D710E" w:rsidRDefault="00A45C88"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 </w:t>
            </w:r>
          </w:p>
        </w:tc>
        <w:tc>
          <w:tcPr>
            <w:tcW w:w="1014" w:type="dxa"/>
            <w:tcBorders>
              <w:top w:val="nil"/>
              <w:left w:val="nil"/>
              <w:bottom w:val="single" w:sz="4" w:space="0" w:color="auto"/>
              <w:right w:val="single" w:sz="4" w:space="0" w:color="auto"/>
            </w:tcBorders>
            <w:shd w:val="clear" w:color="auto" w:fill="auto"/>
            <w:vAlign w:val="center"/>
            <w:hideMark/>
          </w:tcPr>
          <w:p w14:paraId="605C7B01" w14:textId="77777777" w:rsidR="00A45C88" w:rsidRPr="001D710E" w:rsidRDefault="00A45C88"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 </w:t>
            </w:r>
          </w:p>
        </w:tc>
        <w:tc>
          <w:tcPr>
            <w:tcW w:w="1014" w:type="dxa"/>
            <w:tcBorders>
              <w:top w:val="nil"/>
              <w:left w:val="nil"/>
              <w:bottom w:val="single" w:sz="4" w:space="0" w:color="auto"/>
              <w:right w:val="single" w:sz="4" w:space="0" w:color="auto"/>
            </w:tcBorders>
            <w:shd w:val="clear" w:color="auto" w:fill="auto"/>
            <w:vAlign w:val="center"/>
            <w:hideMark/>
          </w:tcPr>
          <w:p w14:paraId="56E7B558" w14:textId="77777777" w:rsidR="00A45C88" w:rsidRPr="001D710E" w:rsidRDefault="00A45C88"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NE</w:t>
            </w:r>
          </w:p>
        </w:tc>
        <w:tc>
          <w:tcPr>
            <w:tcW w:w="1159" w:type="dxa"/>
            <w:tcBorders>
              <w:top w:val="nil"/>
              <w:left w:val="nil"/>
              <w:bottom w:val="single" w:sz="4" w:space="0" w:color="auto"/>
              <w:right w:val="single" w:sz="4" w:space="0" w:color="auto"/>
            </w:tcBorders>
            <w:shd w:val="clear" w:color="auto" w:fill="auto"/>
            <w:vAlign w:val="center"/>
            <w:hideMark/>
          </w:tcPr>
          <w:p w14:paraId="1224E4F6" w14:textId="77777777" w:rsidR="00A45C88" w:rsidRPr="001D710E" w:rsidRDefault="00A45C88"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 </w:t>
            </w:r>
          </w:p>
        </w:tc>
        <w:tc>
          <w:tcPr>
            <w:tcW w:w="1159" w:type="dxa"/>
            <w:tcBorders>
              <w:top w:val="nil"/>
              <w:left w:val="nil"/>
              <w:bottom w:val="single" w:sz="4" w:space="0" w:color="auto"/>
              <w:right w:val="single" w:sz="4" w:space="0" w:color="auto"/>
            </w:tcBorders>
            <w:shd w:val="clear" w:color="auto" w:fill="auto"/>
            <w:vAlign w:val="center"/>
            <w:hideMark/>
          </w:tcPr>
          <w:p w14:paraId="2C706BBD" w14:textId="77777777" w:rsidR="00A45C88" w:rsidRPr="001D710E" w:rsidRDefault="00A45C88"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 </w:t>
            </w:r>
          </w:p>
        </w:tc>
        <w:tc>
          <w:tcPr>
            <w:tcW w:w="1596" w:type="dxa"/>
            <w:tcBorders>
              <w:top w:val="nil"/>
              <w:left w:val="nil"/>
              <w:bottom w:val="single" w:sz="4" w:space="0" w:color="auto"/>
              <w:right w:val="single" w:sz="4" w:space="0" w:color="auto"/>
            </w:tcBorders>
            <w:shd w:val="clear" w:color="auto" w:fill="auto"/>
            <w:vAlign w:val="center"/>
            <w:hideMark/>
          </w:tcPr>
          <w:p w14:paraId="6FE1F83D" w14:textId="77777777" w:rsidR="00A45C88" w:rsidRPr="001D710E" w:rsidRDefault="00A45C88"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 </w:t>
            </w:r>
          </w:p>
        </w:tc>
      </w:tr>
      <w:tr w:rsidR="00A45C88" w:rsidRPr="001D710E" w14:paraId="1C653C80" w14:textId="77777777" w:rsidTr="004F5AF5">
        <w:trPr>
          <w:trHeight w:val="297"/>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709CC68C" w14:textId="77777777" w:rsidR="00A45C88" w:rsidRPr="001D710E" w:rsidRDefault="00A45C88"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NMV 1/23</w:t>
            </w:r>
          </w:p>
        </w:tc>
        <w:tc>
          <w:tcPr>
            <w:tcW w:w="1903" w:type="dxa"/>
            <w:tcBorders>
              <w:top w:val="nil"/>
              <w:left w:val="nil"/>
              <w:bottom w:val="single" w:sz="4" w:space="0" w:color="auto"/>
              <w:right w:val="single" w:sz="4" w:space="0" w:color="auto"/>
            </w:tcBorders>
            <w:shd w:val="clear" w:color="auto" w:fill="auto"/>
            <w:vAlign w:val="center"/>
            <w:hideMark/>
          </w:tcPr>
          <w:p w14:paraId="4979D0DC" w14:textId="77777777" w:rsidR="00A45C88" w:rsidRPr="001D710E" w:rsidRDefault="00A45C88"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 xml:space="preserve">Opskrba električnom energijom </w:t>
            </w:r>
          </w:p>
        </w:tc>
        <w:tc>
          <w:tcPr>
            <w:tcW w:w="1448" w:type="dxa"/>
            <w:tcBorders>
              <w:top w:val="nil"/>
              <w:left w:val="nil"/>
              <w:bottom w:val="single" w:sz="4" w:space="0" w:color="auto"/>
              <w:right w:val="single" w:sz="4" w:space="0" w:color="auto"/>
            </w:tcBorders>
            <w:shd w:val="clear" w:color="auto" w:fill="auto"/>
            <w:vAlign w:val="center"/>
            <w:hideMark/>
          </w:tcPr>
          <w:p w14:paraId="614E6641" w14:textId="77777777" w:rsidR="00A45C88" w:rsidRPr="001D710E" w:rsidRDefault="00A45C88"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09310000-5</w:t>
            </w:r>
          </w:p>
        </w:tc>
        <w:tc>
          <w:tcPr>
            <w:tcW w:w="1305" w:type="dxa"/>
            <w:tcBorders>
              <w:top w:val="nil"/>
              <w:left w:val="nil"/>
              <w:bottom w:val="single" w:sz="4" w:space="0" w:color="auto"/>
              <w:right w:val="single" w:sz="4" w:space="0" w:color="auto"/>
            </w:tcBorders>
            <w:shd w:val="clear" w:color="auto" w:fill="auto"/>
            <w:vAlign w:val="center"/>
            <w:hideMark/>
          </w:tcPr>
          <w:p w14:paraId="17B5BFC1" w14:textId="77777777" w:rsidR="00A45C88" w:rsidRPr="001D710E" w:rsidRDefault="00A45C88"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32.808,00</w:t>
            </w:r>
          </w:p>
        </w:tc>
        <w:tc>
          <w:tcPr>
            <w:tcW w:w="1448" w:type="dxa"/>
            <w:tcBorders>
              <w:top w:val="nil"/>
              <w:left w:val="nil"/>
              <w:bottom w:val="single" w:sz="4" w:space="0" w:color="auto"/>
              <w:right w:val="single" w:sz="4" w:space="0" w:color="auto"/>
            </w:tcBorders>
            <w:shd w:val="clear" w:color="auto" w:fill="auto"/>
            <w:vAlign w:val="center"/>
            <w:hideMark/>
          </w:tcPr>
          <w:p w14:paraId="328A176C" w14:textId="77777777" w:rsidR="00A45C88" w:rsidRPr="001D710E" w:rsidRDefault="00A45C88"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Otvoreni postupak</w:t>
            </w:r>
          </w:p>
        </w:tc>
        <w:tc>
          <w:tcPr>
            <w:tcW w:w="1015" w:type="dxa"/>
            <w:tcBorders>
              <w:top w:val="nil"/>
              <w:left w:val="nil"/>
              <w:bottom w:val="single" w:sz="4" w:space="0" w:color="auto"/>
              <w:right w:val="single" w:sz="4" w:space="0" w:color="auto"/>
            </w:tcBorders>
            <w:shd w:val="clear" w:color="auto" w:fill="auto"/>
            <w:vAlign w:val="center"/>
            <w:hideMark/>
          </w:tcPr>
          <w:p w14:paraId="76B14892" w14:textId="77777777" w:rsidR="00A45C88" w:rsidRPr="001D710E" w:rsidRDefault="00A45C88"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 </w:t>
            </w:r>
          </w:p>
        </w:tc>
        <w:tc>
          <w:tcPr>
            <w:tcW w:w="1159" w:type="dxa"/>
            <w:tcBorders>
              <w:top w:val="nil"/>
              <w:left w:val="nil"/>
              <w:bottom w:val="single" w:sz="4" w:space="0" w:color="auto"/>
              <w:right w:val="single" w:sz="4" w:space="0" w:color="auto"/>
            </w:tcBorders>
            <w:shd w:val="clear" w:color="auto" w:fill="auto"/>
            <w:vAlign w:val="center"/>
            <w:hideMark/>
          </w:tcPr>
          <w:p w14:paraId="0A3A0E0A" w14:textId="77777777" w:rsidR="00A45C88" w:rsidRPr="001D710E" w:rsidRDefault="00A45C88"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NE</w:t>
            </w:r>
          </w:p>
        </w:tc>
        <w:tc>
          <w:tcPr>
            <w:tcW w:w="1014" w:type="dxa"/>
            <w:tcBorders>
              <w:top w:val="nil"/>
              <w:left w:val="nil"/>
              <w:bottom w:val="single" w:sz="4" w:space="0" w:color="auto"/>
              <w:right w:val="single" w:sz="4" w:space="0" w:color="auto"/>
            </w:tcBorders>
            <w:shd w:val="clear" w:color="auto" w:fill="auto"/>
            <w:vAlign w:val="center"/>
            <w:hideMark/>
          </w:tcPr>
          <w:p w14:paraId="703958FE" w14:textId="77777777" w:rsidR="00A45C88" w:rsidRPr="001D710E" w:rsidRDefault="00A45C88"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Ugovor</w:t>
            </w:r>
          </w:p>
        </w:tc>
        <w:tc>
          <w:tcPr>
            <w:tcW w:w="1014" w:type="dxa"/>
            <w:tcBorders>
              <w:top w:val="nil"/>
              <w:left w:val="nil"/>
              <w:bottom w:val="single" w:sz="4" w:space="0" w:color="auto"/>
              <w:right w:val="single" w:sz="4" w:space="0" w:color="auto"/>
            </w:tcBorders>
            <w:shd w:val="clear" w:color="auto" w:fill="auto"/>
            <w:vAlign w:val="center"/>
            <w:hideMark/>
          </w:tcPr>
          <w:p w14:paraId="6317ED6D" w14:textId="77777777" w:rsidR="00A45C88" w:rsidRPr="001D710E" w:rsidRDefault="00A45C88"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NE</w:t>
            </w:r>
          </w:p>
        </w:tc>
        <w:tc>
          <w:tcPr>
            <w:tcW w:w="1159" w:type="dxa"/>
            <w:tcBorders>
              <w:top w:val="nil"/>
              <w:left w:val="nil"/>
              <w:bottom w:val="single" w:sz="4" w:space="0" w:color="auto"/>
              <w:right w:val="single" w:sz="4" w:space="0" w:color="auto"/>
            </w:tcBorders>
            <w:shd w:val="clear" w:color="auto" w:fill="auto"/>
            <w:vAlign w:val="center"/>
            <w:hideMark/>
          </w:tcPr>
          <w:p w14:paraId="27FC50D5" w14:textId="77777777" w:rsidR="00A45C88" w:rsidRPr="001D710E" w:rsidRDefault="00A45C88"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ožujak 2023.</w:t>
            </w:r>
          </w:p>
        </w:tc>
        <w:tc>
          <w:tcPr>
            <w:tcW w:w="1159" w:type="dxa"/>
            <w:tcBorders>
              <w:top w:val="nil"/>
              <w:left w:val="nil"/>
              <w:bottom w:val="single" w:sz="4" w:space="0" w:color="auto"/>
              <w:right w:val="single" w:sz="4" w:space="0" w:color="auto"/>
            </w:tcBorders>
            <w:shd w:val="clear" w:color="auto" w:fill="auto"/>
            <w:vAlign w:val="center"/>
            <w:hideMark/>
          </w:tcPr>
          <w:p w14:paraId="15B5B3E1" w14:textId="77777777" w:rsidR="00A45C88" w:rsidRPr="001D710E" w:rsidRDefault="00A45C88"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1 godina</w:t>
            </w:r>
          </w:p>
        </w:tc>
        <w:tc>
          <w:tcPr>
            <w:tcW w:w="1596" w:type="dxa"/>
            <w:tcBorders>
              <w:top w:val="nil"/>
              <w:left w:val="nil"/>
              <w:bottom w:val="single" w:sz="4" w:space="0" w:color="auto"/>
              <w:right w:val="single" w:sz="4" w:space="0" w:color="auto"/>
            </w:tcBorders>
            <w:shd w:val="clear" w:color="auto" w:fill="auto"/>
            <w:vAlign w:val="center"/>
            <w:hideMark/>
          </w:tcPr>
          <w:p w14:paraId="76C27090" w14:textId="77777777" w:rsidR="00A45C88" w:rsidRPr="001D710E" w:rsidRDefault="00A45C88"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 </w:t>
            </w:r>
          </w:p>
        </w:tc>
      </w:tr>
      <w:tr w:rsidR="00A45C88" w:rsidRPr="001D710E" w14:paraId="6A184D35" w14:textId="77777777" w:rsidTr="004F5AF5">
        <w:trPr>
          <w:trHeight w:val="595"/>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72CEBB76" w14:textId="77777777" w:rsidR="00A45C88" w:rsidRPr="001D710E" w:rsidRDefault="00A45C88"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JDN 8/23</w:t>
            </w:r>
          </w:p>
        </w:tc>
        <w:tc>
          <w:tcPr>
            <w:tcW w:w="1903" w:type="dxa"/>
            <w:tcBorders>
              <w:top w:val="nil"/>
              <w:left w:val="nil"/>
              <w:bottom w:val="single" w:sz="4" w:space="0" w:color="auto"/>
              <w:right w:val="single" w:sz="4" w:space="0" w:color="auto"/>
            </w:tcBorders>
            <w:shd w:val="clear" w:color="auto" w:fill="auto"/>
            <w:vAlign w:val="center"/>
            <w:hideMark/>
          </w:tcPr>
          <w:p w14:paraId="7FFA8A36" w14:textId="77777777" w:rsidR="00A45C88" w:rsidRPr="001D710E" w:rsidRDefault="00A45C88"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Održavanje javne rasvjete</w:t>
            </w:r>
          </w:p>
        </w:tc>
        <w:tc>
          <w:tcPr>
            <w:tcW w:w="1448" w:type="dxa"/>
            <w:tcBorders>
              <w:top w:val="nil"/>
              <w:left w:val="nil"/>
              <w:bottom w:val="single" w:sz="4" w:space="0" w:color="auto"/>
              <w:right w:val="single" w:sz="4" w:space="0" w:color="auto"/>
            </w:tcBorders>
            <w:shd w:val="clear" w:color="auto" w:fill="auto"/>
            <w:vAlign w:val="center"/>
            <w:hideMark/>
          </w:tcPr>
          <w:p w14:paraId="49952CA2" w14:textId="77777777" w:rsidR="00A45C88" w:rsidRPr="001D710E" w:rsidRDefault="00A45C88"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50232100-1</w:t>
            </w:r>
          </w:p>
        </w:tc>
        <w:tc>
          <w:tcPr>
            <w:tcW w:w="1305" w:type="dxa"/>
            <w:tcBorders>
              <w:top w:val="nil"/>
              <w:left w:val="nil"/>
              <w:bottom w:val="single" w:sz="4" w:space="0" w:color="auto"/>
              <w:right w:val="single" w:sz="4" w:space="0" w:color="auto"/>
            </w:tcBorders>
            <w:shd w:val="clear" w:color="auto" w:fill="auto"/>
            <w:vAlign w:val="center"/>
            <w:hideMark/>
          </w:tcPr>
          <w:p w14:paraId="7ADE15CB" w14:textId="77777777" w:rsidR="00A45C88" w:rsidRPr="001D710E" w:rsidRDefault="00A45C88"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4.248,00</w:t>
            </w:r>
          </w:p>
        </w:tc>
        <w:tc>
          <w:tcPr>
            <w:tcW w:w="1448" w:type="dxa"/>
            <w:tcBorders>
              <w:top w:val="nil"/>
              <w:left w:val="nil"/>
              <w:bottom w:val="single" w:sz="4" w:space="0" w:color="auto"/>
              <w:right w:val="single" w:sz="4" w:space="0" w:color="auto"/>
            </w:tcBorders>
            <w:shd w:val="clear" w:color="auto" w:fill="auto"/>
            <w:vAlign w:val="center"/>
            <w:hideMark/>
          </w:tcPr>
          <w:p w14:paraId="34F70FDF" w14:textId="77777777" w:rsidR="00A45C88" w:rsidRPr="001D710E" w:rsidRDefault="00A45C88"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Postupak jednostavne nabave</w:t>
            </w:r>
          </w:p>
        </w:tc>
        <w:tc>
          <w:tcPr>
            <w:tcW w:w="1015" w:type="dxa"/>
            <w:tcBorders>
              <w:top w:val="nil"/>
              <w:left w:val="nil"/>
              <w:bottom w:val="single" w:sz="4" w:space="0" w:color="auto"/>
              <w:right w:val="single" w:sz="4" w:space="0" w:color="auto"/>
            </w:tcBorders>
            <w:shd w:val="clear" w:color="auto" w:fill="auto"/>
            <w:vAlign w:val="center"/>
            <w:hideMark/>
          </w:tcPr>
          <w:p w14:paraId="0528B30F" w14:textId="77777777" w:rsidR="00A45C88" w:rsidRPr="001D710E" w:rsidRDefault="00A45C88"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 </w:t>
            </w:r>
          </w:p>
        </w:tc>
        <w:tc>
          <w:tcPr>
            <w:tcW w:w="1159" w:type="dxa"/>
            <w:tcBorders>
              <w:top w:val="nil"/>
              <w:left w:val="nil"/>
              <w:bottom w:val="single" w:sz="4" w:space="0" w:color="auto"/>
              <w:right w:val="single" w:sz="4" w:space="0" w:color="auto"/>
            </w:tcBorders>
            <w:shd w:val="clear" w:color="auto" w:fill="auto"/>
            <w:vAlign w:val="center"/>
            <w:hideMark/>
          </w:tcPr>
          <w:p w14:paraId="056A0026" w14:textId="77777777" w:rsidR="00A45C88" w:rsidRPr="001D710E" w:rsidRDefault="00A45C88"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 </w:t>
            </w:r>
          </w:p>
        </w:tc>
        <w:tc>
          <w:tcPr>
            <w:tcW w:w="1014" w:type="dxa"/>
            <w:tcBorders>
              <w:top w:val="nil"/>
              <w:left w:val="nil"/>
              <w:bottom w:val="single" w:sz="4" w:space="0" w:color="auto"/>
              <w:right w:val="single" w:sz="4" w:space="0" w:color="auto"/>
            </w:tcBorders>
            <w:shd w:val="clear" w:color="auto" w:fill="auto"/>
            <w:vAlign w:val="center"/>
            <w:hideMark/>
          </w:tcPr>
          <w:p w14:paraId="4E946009" w14:textId="77777777" w:rsidR="00A45C88" w:rsidRPr="001D710E" w:rsidRDefault="00A45C88"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 </w:t>
            </w:r>
          </w:p>
        </w:tc>
        <w:tc>
          <w:tcPr>
            <w:tcW w:w="1014" w:type="dxa"/>
            <w:tcBorders>
              <w:top w:val="nil"/>
              <w:left w:val="nil"/>
              <w:bottom w:val="single" w:sz="4" w:space="0" w:color="auto"/>
              <w:right w:val="single" w:sz="4" w:space="0" w:color="auto"/>
            </w:tcBorders>
            <w:shd w:val="clear" w:color="auto" w:fill="auto"/>
            <w:vAlign w:val="center"/>
            <w:hideMark/>
          </w:tcPr>
          <w:p w14:paraId="2D3515E2" w14:textId="77777777" w:rsidR="00A45C88" w:rsidRPr="001D710E" w:rsidRDefault="00A45C88"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NE</w:t>
            </w:r>
          </w:p>
        </w:tc>
        <w:tc>
          <w:tcPr>
            <w:tcW w:w="1159" w:type="dxa"/>
            <w:tcBorders>
              <w:top w:val="nil"/>
              <w:left w:val="nil"/>
              <w:bottom w:val="single" w:sz="4" w:space="0" w:color="auto"/>
              <w:right w:val="single" w:sz="4" w:space="0" w:color="auto"/>
            </w:tcBorders>
            <w:shd w:val="clear" w:color="auto" w:fill="auto"/>
            <w:vAlign w:val="center"/>
            <w:hideMark/>
          </w:tcPr>
          <w:p w14:paraId="6895460E" w14:textId="77777777" w:rsidR="00A45C88" w:rsidRPr="001D710E" w:rsidRDefault="00A45C88"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 </w:t>
            </w:r>
          </w:p>
        </w:tc>
        <w:tc>
          <w:tcPr>
            <w:tcW w:w="1159" w:type="dxa"/>
            <w:tcBorders>
              <w:top w:val="nil"/>
              <w:left w:val="nil"/>
              <w:bottom w:val="single" w:sz="4" w:space="0" w:color="auto"/>
              <w:right w:val="single" w:sz="4" w:space="0" w:color="auto"/>
            </w:tcBorders>
            <w:shd w:val="clear" w:color="auto" w:fill="auto"/>
            <w:vAlign w:val="center"/>
            <w:hideMark/>
          </w:tcPr>
          <w:p w14:paraId="41AD87D0" w14:textId="77777777" w:rsidR="00A45C88" w:rsidRPr="001D710E" w:rsidRDefault="00A45C88"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 </w:t>
            </w:r>
          </w:p>
        </w:tc>
        <w:tc>
          <w:tcPr>
            <w:tcW w:w="1596" w:type="dxa"/>
            <w:tcBorders>
              <w:top w:val="nil"/>
              <w:left w:val="nil"/>
              <w:bottom w:val="single" w:sz="4" w:space="0" w:color="auto"/>
              <w:right w:val="single" w:sz="4" w:space="0" w:color="auto"/>
            </w:tcBorders>
            <w:shd w:val="clear" w:color="auto" w:fill="auto"/>
            <w:vAlign w:val="center"/>
            <w:hideMark/>
          </w:tcPr>
          <w:p w14:paraId="394012A6" w14:textId="77777777" w:rsidR="00A45C88" w:rsidRPr="001D710E" w:rsidRDefault="00A45C88"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 </w:t>
            </w:r>
          </w:p>
        </w:tc>
      </w:tr>
      <w:tr w:rsidR="00A45C88" w:rsidRPr="001D710E" w14:paraId="10E2D15E" w14:textId="77777777" w:rsidTr="004F5AF5">
        <w:trPr>
          <w:trHeight w:val="595"/>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4156E177" w14:textId="77777777" w:rsidR="00A45C88" w:rsidRPr="001D710E" w:rsidRDefault="00A45C88"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JDN 9/23</w:t>
            </w:r>
          </w:p>
        </w:tc>
        <w:tc>
          <w:tcPr>
            <w:tcW w:w="1903" w:type="dxa"/>
            <w:tcBorders>
              <w:top w:val="nil"/>
              <w:left w:val="nil"/>
              <w:bottom w:val="single" w:sz="4" w:space="0" w:color="auto"/>
              <w:right w:val="single" w:sz="4" w:space="0" w:color="auto"/>
            </w:tcBorders>
            <w:shd w:val="clear" w:color="auto" w:fill="auto"/>
            <w:vAlign w:val="center"/>
            <w:hideMark/>
          </w:tcPr>
          <w:p w14:paraId="3D146BB2" w14:textId="77777777" w:rsidR="00A45C88" w:rsidRPr="001D710E" w:rsidRDefault="00A45C88"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Zbrinjavanje pasa lutalica</w:t>
            </w:r>
          </w:p>
        </w:tc>
        <w:tc>
          <w:tcPr>
            <w:tcW w:w="1448" w:type="dxa"/>
            <w:tcBorders>
              <w:top w:val="nil"/>
              <w:left w:val="nil"/>
              <w:bottom w:val="single" w:sz="4" w:space="0" w:color="auto"/>
              <w:right w:val="single" w:sz="4" w:space="0" w:color="auto"/>
            </w:tcBorders>
            <w:shd w:val="clear" w:color="auto" w:fill="auto"/>
            <w:vAlign w:val="center"/>
            <w:hideMark/>
          </w:tcPr>
          <w:p w14:paraId="537460DB" w14:textId="77777777" w:rsidR="00A45C88" w:rsidRPr="001D710E" w:rsidRDefault="00A45C88"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85200000-1</w:t>
            </w:r>
          </w:p>
        </w:tc>
        <w:tc>
          <w:tcPr>
            <w:tcW w:w="1305" w:type="dxa"/>
            <w:tcBorders>
              <w:top w:val="nil"/>
              <w:left w:val="nil"/>
              <w:bottom w:val="single" w:sz="4" w:space="0" w:color="auto"/>
              <w:right w:val="single" w:sz="4" w:space="0" w:color="auto"/>
            </w:tcBorders>
            <w:shd w:val="clear" w:color="auto" w:fill="auto"/>
            <w:vAlign w:val="center"/>
            <w:hideMark/>
          </w:tcPr>
          <w:p w14:paraId="32B49F8E" w14:textId="77777777" w:rsidR="00A45C88" w:rsidRPr="001D710E" w:rsidRDefault="00A45C88"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7.960,00</w:t>
            </w:r>
          </w:p>
        </w:tc>
        <w:tc>
          <w:tcPr>
            <w:tcW w:w="1448" w:type="dxa"/>
            <w:tcBorders>
              <w:top w:val="nil"/>
              <w:left w:val="nil"/>
              <w:bottom w:val="single" w:sz="4" w:space="0" w:color="auto"/>
              <w:right w:val="single" w:sz="4" w:space="0" w:color="auto"/>
            </w:tcBorders>
            <w:shd w:val="clear" w:color="auto" w:fill="auto"/>
            <w:vAlign w:val="center"/>
            <w:hideMark/>
          </w:tcPr>
          <w:p w14:paraId="5659D6F0" w14:textId="77777777" w:rsidR="00A45C88" w:rsidRPr="001D710E" w:rsidRDefault="00A45C88"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Postupak jednostavne nabave</w:t>
            </w:r>
          </w:p>
        </w:tc>
        <w:tc>
          <w:tcPr>
            <w:tcW w:w="1015" w:type="dxa"/>
            <w:tcBorders>
              <w:top w:val="nil"/>
              <w:left w:val="nil"/>
              <w:bottom w:val="single" w:sz="4" w:space="0" w:color="auto"/>
              <w:right w:val="single" w:sz="4" w:space="0" w:color="auto"/>
            </w:tcBorders>
            <w:shd w:val="clear" w:color="auto" w:fill="auto"/>
            <w:vAlign w:val="center"/>
            <w:hideMark/>
          </w:tcPr>
          <w:p w14:paraId="4F97928C" w14:textId="77777777" w:rsidR="00A45C88" w:rsidRPr="001D710E" w:rsidRDefault="00A45C88"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 </w:t>
            </w:r>
          </w:p>
        </w:tc>
        <w:tc>
          <w:tcPr>
            <w:tcW w:w="1159" w:type="dxa"/>
            <w:tcBorders>
              <w:top w:val="nil"/>
              <w:left w:val="nil"/>
              <w:bottom w:val="single" w:sz="4" w:space="0" w:color="auto"/>
              <w:right w:val="single" w:sz="4" w:space="0" w:color="auto"/>
            </w:tcBorders>
            <w:shd w:val="clear" w:color="auto" w:fill="auto"/>
            <w:vAlign w:val="center"/>
            <w:hideMark/>
          </w:tcPr>
          <w:p w14:paraId="04DDEB24" w14:textId="77777777" w:rsidR="00A45C88" w:rsidRPr="001D710E" w:rsidRDefault="00A45C88"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 </w:t>
            </w:r>
          </w:p>
        </w:tc>
        <w:tc>
          <w:tcPr>
            <w:tcW w:w="1014" w:type="dxa"/>
            <w:tcBorders>
              <w:top w:val="nil"/>
              <w:left w:val="nil"/>
              <w:bottom w:val="single" w:sz="4" w:space="0" w:color="auto"/>
              <w:right w:val="single" w:sz="4" w:space="0" w:color="auto"/>
            </w:tcBorders>
            <w:shd w:val="clear" w:color="auto" w:fill="auto"/>
            <w:vAlign w:val="center"/>
            <w:hideMark/>
          </w:tcPr>
          <w:p w14:paraId="5092753B" w14:textId="77777777" w:rsidR="00A45C88" w:rsidRPr="001D710E" w:rsidRDefault="00A45C88"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 </w:t>
            </w:r>
          </w:p>
        </w:tc>
        <w:tc>
          <w:tcPr>
            <w:tcW w:w="1014" w:type="dxa"/>
            <w:tcBorders>
              <w:top w:val="nil"/>
              <w:left w:val="nil"/>
              <w:bottom w:val="single" w:sz="4" w:space="0" w:color="auto"/>
              <w:right w:val="single" w:sz="4" w:space="0" w:color="auto"/>
            </w:tcBorders>
            <w:shd w:val="clear" w:color="auto" w:fill="auto"/>
            <w:vAlign w:val="center"/>
            <w:hideMark/>
          </w:tcPr>
          <w:p w14:paraId="1DA83845" w14:textId="77777777" w:rsidR="00A45C88" w:rsidRPr="001D710E" w:rsidRDefault="00A45C88"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NE</w:t>
            </w:r>
          </w:p>
        </w:tc>
        <w:tc>
          <w:tcPr>
            <w:tcW w:w="1159" w:type="dxa"/>
            <w:tcBorders>
              <w:top w:val="nil"/>
              <w:left w:val="nil"/>
              <w:bottom w:val="single" w:sz="4" w:space="0" w:color="auto"/>
              <w:right w:val="single" w:sz="4" w:space="0" w:color="auto"/>
            </w:tcBorders>
            <w:shd w:val="clear" w:color="auto" w:fill="auto"/>
            <w:vAlign w:val="center"/>
            <w:hideMark/>
          </w:tcPr>
          <w:p w14:paraId="59836EC1" w14:textId="77777777" w:rsidR="00A45C88" w:rsidRPr="001D710E" w:rsidRDefault="00A45C88"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 </w:t>
            </w:r>
          </w:p>
        </w:tc>
        <w:tc>
          <w:tcPr>
            <w:tcW w:w="1159" w:type="dxa"/>
            <w:tcBorders>
              <w:top w:val="nil"/>
              <w:left w:val="nil"/>
              <w:bottom w:val="single" w:sz="4" w:space="0" w:color="auto"/>
              <w:right w:val="single" w:sz="4" w:space="0" w:color="auto"/>
            </w:tcBorders>
            <w:shd w:val="clear" w:color="auto" w:fill="auto"/>
            <w:vAlign w:val="center"/>
            <w:hideMark/>
          </w:tcPr>
          <w:p w14:paraId="223CCB17" w14:textId="77777777" w:rsidR="00A45C88" w:rsidRPr="001D710E" w:rsidRDefault="00A45C88"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 </w:t>
            </w:r>
          </w:p>
        </w:tc>
        <w:tc>
          <w:tcPr>
            <w:tcW w:w="1596" w:type="dxa"/>
            <w:tcBorders>
              <w:top w:val="nil"/>
              <w:left w:val="nil"/>
              <w:bottom w:val="single" w:sz="4" w:space="0" w:color="auto"/>
              <w:right w:val="single" w:sz="4" w:space="0" w:color="auto"/>
            </w:tcBorders>
            <w:shd w:val="clear" w:color="auto" w:fill="auto"/>
            <w:vAlign w:val="center"/>
            <w:hideMark/>
          </w:tcPr>
          <w:p w14:paraId="1147F731" w14:textId="77777777" w:rsidR="00A45C88" w:rsidRPr="001D710E" w:rsidRDefault="00A45C88"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 </w:t>
            </w:r>
          </w:p>
        </w:tc>
      </w:tr>
      <w:tr w:rsidR="00A45C88" w:rsidRPr="001D710E" w14:paraId="37EE3166" w14:textId="77777777" w:rsidTr="004F5AF5">
        <w:trPr>
          <w:trHeight w:val="595"/>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6886D053" w14:textId="77777777" w:rsidR="00A45C88" w:rsidRPr="001D710E" w:rsidRDefault="00A45C88"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JDN 10/23</w:t>
            </w:r>
          </w:p>
        </w:tc>
        <w:tc>
          <w:tcPr>
            <w:tcW w:w="1903" w:type="dxa"/>
            <w:tcBorders>
              <w:top w:val="nil"/>
              <w:left w:val="nil"/>
              <w:bottom w:val="single" w:sz="4" w:space="0" w:color="auto"/>
              <w:right w:val="single" w:sz="4" w:space="0" w:color="auto"/>
            </w:tcBorders>
            <w:shd w:val="clear" w:color="auto" w:fill="auto"/>
            <w:vAlign w:val="center"/>
            <w:hideMark/>
          </w:tcPr>
          <w:p w14:paraId="16F2DD71" w14:textId="77777777" w:rsidR="00A45C88" w:rsidRPr="001D710E" w:rsidRDefault="00A45C88"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Održavanje javnih zelenih površina</w:t>
            </w:r>
          </w:p>
        </w:tc>
        <w:tc>
          <w:tcPr>
            <w:tcW w:w="1448" w:type="dxa"/>
            <w:tcBorders>
              <w:top w:val="nil"/>
              <w:left w:val="nil"/>
              <w:bottom w:val="single" w:sz="4" w:space="0" w:color="auto"/>
              <w:right w:val="single" w:sz="4" w:space="0" w:color="auto"/>
            </w:tcBorders>
            <w:shd w:val="clear" w:color="auto" w:fill="auto"/>
            <w:vAlign w:val="center"/>
            <w:hideMark/>
          </w:tcPr>
          <w:p w14:paraId="7E25F0FE" w14:textId="77777777" w:rsidR="00A45C88" w:rsidRPr="001D710E" w:rsidRDefault="00A45C88"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77310000-6</w:t>
            </w:r>
          </w:p>
        </w:tc>
        <w:tc>
          <w:tcPr>
            <w:tcW w:w="1305" w:type="dxa"/>
            <w:tcBorders>
              <w:top w:val="nil"/>
              <w:left w:val="nil"/>
              <w:bottom w:val="single" w:sz="4" w:space="0" w:color="auto"/>
              <w:right w:val="single" w:sz="4" w:space="0" w:color="auto"/>
            </w:tcBorders>
            <w:shd w:val="clear" w:color="auto" w:fill="auto"/>
            <w:vAlign w:val="center"/>
            <w:hideMark/>
          </w:tcPr>
          <w:p w14:paraId="109B4247" w14:textId="77777777" w:rsidR="00A45C88" w:rsidRPr="001D710E" w:rsidRDefault="00A45C88"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53.088,00</w:t>
            </w:r>
          </w:p>
        </w:tc>
        <w:tc>
          <w:tcPr>
            <w:tcW w:w="1448" w:type="dxa"/>
            <w:tcBorders>
              <w:top w:val="nil"/>
              <w:left w:val="nil"/>
              <w:bottom w:val="single" w:sz="4" w:space="0" w:color="auto"/>
              <w:right w:val="single" w:sz="4" w:space="0" w:color="auto"/>
            </w:tcBorders>
            <w:shd w:val="clear" w:color="auto" w:fill="auto"/>
            <w:vAlign w:val="center"/>
            <w:hideMark/>
          </w:tcPr>
          <w:p w14:paraId="2F4A56F7" w14:textId="77777777" w:rsidR="00A45C88" w:rsidRPr="001D710E" w:rsidRDefault="00A45C88"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Postupak izuzet od primjene Zakona</w:t>
            </w:r>
          </w:p>
        </w:tc>
        <w:tc>
          <w:tcPr>
            <w:tcW w:w="1015" w:type="dxa"/>
            <w:tcBorders>
              <w:top w:val="nil"/>
              <w:left w:val="nil"/>
              <w:bottom w:val="single" w:sz="4" w:space="0" w:color="auto"/>
              <w:right w:val="single" w:sz="4" w:space="0" w:color="auto"/>
            </w:tcBorders>
            <w:shd w:val="clear" w:color="auto" w:fill="auto"/>
            <w:vAlign w:val="center"/>
            <w:hideMark/>
          </w:tcPr>
          <w:p w14:paraId="51F70BE9" w14:textId="77777777" w:rsidR="00A45C88" w:rsidRPr="001D710E" w:rsidRDefault="00A45C88"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 </w:t>
            </w:r>
          </w:p>
        </w:tc>
        <w:tc>
          <w:tcPr>
            <w:tcW w:w="1159" w:type="dxa"/>
            <w:tcBorders>
              <w:top w:val="nil"/>
              <w:left w:val="nil"/>
              <w:bottom w:val="single" w:sz="4" w:space="0" w:color="auto"/>
              <w:right w:val="single" w:sz="4" w:space="0" w:color="auto"/>
            </w:tcBorders>
            <w:shd w:val="clear" w:color="auto" w:fill="auto"/>
            <w:vAlign w:val="center"/>
            <w:hideMark/>
          </w:tcPr>
          <w:p w14:paraId="0D90BCBE" w14:textId="77777777" w:rsidR="00A45C88" w:rsidRPr="001D710E" w:rsidRDefault="00A45C88"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NE</w:t>
            </w:r>
          </w:p>
        </w:tc>
        <w:tc>
          <w:tcPr>
            <w:tcW w:w="1014" w:type="dxa"/>
            <w:tcBorders>
              <w:top w:val="nil"/>
              <w:left w:val="nil"/>
              <w:bottom w:val="single" w:sz="4" w:space="0" w:color="auto"/>
              <w:right w:val="single" w:sz="4" w:space="0" w:color="auto"/>
            </w:tcBorders>
            <w:shd w:val="clear" w:color="auto" w:fill="auto"/>
            <w:vAlign w:val="center"/>
            <w:hideMark/>
          </w:tcPr>
          <w:p w14:paraId="04A5895D" w14:textId="77777777" w:rsidR="00A45C88" w:rsidRPr="001D710E" w:rsidRDefault="00A45C88"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Ugovor</w:t>
            </w:r>
          </w:p>
        </w:tc>
        <w:tc>
          <w:tcPr>
            <w:tcW w:w="1014" w:type="dxa"/>
            <w:tcBorders>
              <w:top w:val="nil"/>
              <w:left w:val="nil"/>
              <w:bottom w:val="single" w:sz="4" w:space="0" w:color="auto"/>
              <w:right w:val="single" w:sz="4" w:space="0" w:color="auto"/>
            </w:tcBorders>
            <w:shd w:val="clear" w:color="auto" w:fill="auto"/>
            <w:vAlign w:val="center"/>
            <w:hideMark/>
          </w:tcPr>
          <w:p w14:paraId="5D935B12" w14:textId="77777777" w:rsidR="00A45C88" w:rsidRPr="001D710E" w:rsidRDefault="00A45C88"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NE</w:t>
            </w:r>
          </w:p>
        </w:tc>
        <w:tc>
          <w:tcPr>
            <w:tcW w:w="1159" w:type="dxa"/>
            <w:tcBorders>
              <w:top w:val="nil"/>
              <w:left w:val="nil"/>
              <w:bottom w:val="single" w:sz="4" w:space="0" w:color="auto"/>
              <w:right w:val="single" w:sz="4" w:space="0" w:color="auto"/>
            </w:tcBorders>
            <w:shd w:val="clear" w:color="auto" w:fill="auto"/>
            <w:vAlign w:val="center"/>
            <w:hideMark/>
          </w:tcPr>
          <w:p w14:paraId="7919BAC5" w14:textId="77777777" w:rsidR="00A45C88" w:rsidRPr="001D710E" w:rsidRDefault="00A45C88"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siječanj 2023.</w:t>
            </w:r>
          </w:p>
        </w:tc>
        <w:tc>
          <w:tcPr>
            <w:tcW w:w="1159" w:type="dxa"/>
            <w:tcBorders>
              <w:top w:val="nil"/>
              <w:left w:val="nil"/>
              <w:bottom w:val="single" w:sz="4" w:space="0" w:color="auto"/>
              <w:right w:val="single" w:sz="4" w:space="0" w:color="auto"/>
            </w:tcBorders>
            <w:shd w:val="clear" w:color="auto" w:fill="auto"/>
            <w:vAlign w:val="center"/>
            <w:hideMark/>
          </w:tcPr>
          <w:p w14:paraId="6B1F13B8" w14:textId="77777777" w:rsidR="00A45C88" w:rsidRPr="001D710E" w:rsidRDefault="00A45C88"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1 godina</w:t>
            </w:r>
          </w:p>
        </w:tc>
        <w:tc>
          <w:tcPr>
            <w:tcW w:w="1596" w:type="dxa"/>
            <w:tcBorders>
              <w:top w:val="nil"/>
              <w:left w:val="nil"/>
              <w:bottom w:val="single" w:sz="4" w:space="0" w:color="auto"/>
              <w:right w:val="single" w:sz="4" w:space="0" w:color="auto"/>
            </w:tcBorders>
            <w:shd w:val="clear" w:color="auto" w:fill="auto"/>
            <w:vAlign w:val="center"/>
            <w:hideMark/>
          </w:tcPr>
          <w:p w14:paraId="2244794D" w14:textId="77777777" w:rsidR="00A45C88" w:rsidRPr="001D710E" w:rsidRDefault="00A45C88"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 </w:t>
            </w:r>
          </w:p>
        </w:tc>
      </w:tr>
      <w:tr w:rsidR="00A45C88" w:rsidRPr="001D710E" w14:paraId="757F71B5" w14:textId="77777777" w:rsidTr="004F5AF5">
        <w:trPr>
          <w:trHeight w:val="595"/>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47E9F942" w14:textId="77777777" w:rsidR="00A45C88" w:rsidRPr="001D710E" w:rsidRDefault="00A45C88"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JDN 11/23</w:t>
            </w:r>
          </w:p>
        </w:tc>
        <w:tc>
          <w:tcPr>
            <w:tcW w:w="1903" w:type="dxa"/>
            <w:tcBorders>
              <w:top w:val="nil"/>
              <w:left w:val="nil"/>
              <w:bottom w:val="single" w:sz="4" w:space="0" w:color="auto"/>
              <w:right w:val="single" w:sz="4" w:space="0" w:color="auto"/>
            </w:tcBorders>
            <w:shd w:val="clear" w:color="auto" w:fill="auto"/>
            <w:vAlign w:val="center"/>
            <w:hideMark/>
          </w:tcPr>
          <w:p w14:paraId="760C45B2" w14:textId="77777777" w:rsidR="00A45C88" w:rsidRPr="001D710E" w:rsidRDefault="00A45C88"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Nabava dječjih igrala</w:t>
            </w:r>
          </w:p>
        </w:tc>
        <w:tc>
          <w:tcPr>
            <w:tcW w:w="1448" w:type="dxa"/>
            <w:tcBorders>
              <w:top w:val="nil"/>
              <w:left w:val="nil"/>
              <w:bottom w:val="single" w:sz="4" w:space="0" w:color="auto"/>
              <w:right w:val="single" w:sz="4" w:space="0" w:color="auto"/>
            </w:tcBorders>
            <w:shd w:val="clear" w:color="auto" w:fill="auto"/>
            <w:vAlign w:val="center"/>
            <w:hideMark/>
          </w:tcPr>
          <w:p w14:paraId="4FDAAD02" w14:textId="77777777" w:rsidR="00A45C88" w:rsidRPr="001D710E" w:rsidRDefault="00A45C88"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37535200-9</w:t>
            </w:r>
          </w:p>
        </w:tc>
        <w:tc>
          <w:tcPr>
            <w:tcW w:w="1305" w:type="dxa"/>
            <w:tcBorders>
              <w:top w:val="nil"/>
              <w:left w:val="nil"/>
              <w:bottom w:val="single" w:sz="4" w:space="0" w:color="auto"/>
              <w:right w:val="single" w:sz="4" w:space="0" w:color="auto"/>
            </w:tcBorders>
            <w:shd w:val="clear" w:color="auto" w:fill="auto"/>
            <w:vAlign w:val="center"/>
            <w:hideMark/>
          </w:tcPr>
          <w:p w14:paraId="132BFC92" w14:textId="77777777" w:rsidR="00A45C88" w:rsidRPr="001D710E" w:rsidRDefault="00A45C88"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8.496,00</w:t>
            </w:r>
          </w:p>
        </w:tc>
        <w:tc>
          <w:tcPr>
            <w:tcW w:w="1448" w:type="dxa"/>
            <w:tcBorders>
              <w:top w:val="nil"/>
              <w:left w:val="nil"/>
              <w:bottom w:val="single" w:sz="4" w:space="0" w:color="auto"/>
              <w:right w:val="single" w:sz="4" w:space="0" w:color="auto"/>
            </w:tcBorders>
            <w:shd w:val="clear" w:color="auto" w:fill="auto"/>
            <w:vAlign w:val="center"/>
            <w:hideMark/>
          </w:tcPr>
          <w:p w14:paraId="19853486" w14:textId="77777777" w:rsidR="00A45C88" w:rsidRPr="001D710E" w:rsidRDefault="00A45C88"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Postupak jednostavne nabave</w:t>
            </w:r>
          </w:p>
        </w:tc>
        <w:tc>
          <w:tcPr>
            <w:tcW w:w="1015" w:type="dxa"/>
            <w:tcBorders>
              <w:top w:val="nil"/>
              <w:left w:val="nil"/>
              <w:bottom w:val="single" w:sz="4" w:space="0" w:color="auto"/>
              <w:right w:val="single" w:sz="4" w:space="0" w:color="auto"/>
            </w:tcBorders>
            <w:shd w:val="clear" w:color="auto" w:fill="auto"/>
            <w:vAlign w:val="center"/>
            <w:hideMark/>
          </w:tcPr>
          <w:p w14:paraId="263CB719" w14:textId="77777777" w:rsidR="00A45C88" w:rsidRPr="001D710E" w:rsidRDefault="00A45C88"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 </w:t>
            </w:r>
          </w:p>
        </w:tc>
        <w:tc>
          <w:tcPr>
            <w:tcW w:w="1159" w:type="dxa"/>
            <w:tcBorders>
              <w:top w:val="nil"/>
              <w:left w:val="nil"/>
              <w:bottom w:val="single" w:sz="4" w:space="0" w:color="auto"/>
              <w:right w:val="single" w:sz="4" w:space="0" w:color="auto"/>
            </w:tcBorders>
            <w:shd w:val="clear" w:color="auto" w:fill="auto"/>
            <w:vAlign w:val="center"/>
            <w:hideMark/>
          </w:tcPr>
          <w:p w14:paraId="0248F953" w14:textId="77777777" w:rsidR="00A45C88" w:rsidRPr="001D710E" w:rsidRDefault="00A45C88"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 </w:t>
            </w:r>
          </w:p>
        </w:tc>
        <w:tc>
          <w:tcPr>
            <w:tcW w:w="1014" w:type="dxa"/>
            <w:tcBorders>
              <w:top w:val="nil"/>
              <w:left w:val="nil"/>
              <w:bottom w:val="single" w:sz="4" w:space="0" w:color="auto"/>
              <w:right w:val="single" w:sz="4" w:space="0" w:color="auto"/>
            </w:tcBorders>
            <w:shd w:val="clear" w:color="auto" w:fill="auto"/>
            <w:vAlign w:val="center"/>
            <w:hideMark/>
          </w:tcPr>
          <w:p w14:paraId="4491A451" w14:textId="77777777" w:rsidR="00A45C88" w:rsidRPr="001D710E" w:rsidRDefault="00A45C88"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 </w:t>
            </w:r>
          </w:p>
        </w:tc>
        <w:tc>
          <w:tcPr>
            <w:tcW w:w="1014" w:type="dxa"/>
            <w:tcBorders>
              <w:top w:val="nil"/>
              <w:left w:val="nil"/>
              <w:bottom w:val="single" w:sz="4" w:space="0" w:color="auto"/>
              <w:right w:val="single" w:sz="4" w:space="0" w:color="auto"/>
            </w:tcBorders>
            <w:shd w:val="clear" w:color="auto" w:fill="auto"/>
            <w:vAlign w:val="center"/>
            <w:hideMark/>
          </w:tcPr>
          <w:p w14:paraId="225995FD" w14:textId="77777777" w:rsidR="00A45C88" w:rsidRPr="001D710E" w:rsidRDefault="00A45C88"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NE</w:t>
            </w:r>
          </w:p>
        </w:tc>
        <w:tc>
          <w:tcPr>
            <w:tcW w:w="1159" w:type="dxa"/>
            <w:tcBorders>
              <w:top w:val="nil"/>
              <w:left w:val="nil"/>
              <w:bottom w:val="single" w:sz="4" w:space="0" w:color="auto"/>
              <w:right w:val="single" w:sz="4" w:space="0" w:color="auto"/>
            </w:tcBorders>
            <w:shd w:val="clear" w:color="auto" w:fill="auto"/>
            <w:vAlign w:val="center"/>
            <w:hideMark/>
          </w:tcPr>
          <w:p w14:paraId="61DBDE3B" w14:textId="77777777" w:rsidR="00A45C88" w:rsidRPr="001D710E" w:rsidRDefault="00A45C88"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 </w:t>
            </w:r>
          </w:p>
        </w:tc>
        <w:tc>
          <w:tcPr>
            <w:tcW w:w="1159" w:type="dxa"/>
            <w:tcBorders>
              <w:top w:val="nil"/>
              <w:left w:val="nil"/>
              <w:bottom w:val="single" w:sz="4" w:space="0" w:color="auto"/>
              <w:right w:val="single" w:sz="4" w:space="0" w:color="auto"/>
            </w:tcBorders>
            <w:shd w:val="clear" w:color="auto" w:fill="auto"/>
            <w:vAlign w:val="center"/>
            <w:hideMark/>
          </w:tcPr>
          <w:p w14:paraId="4AE956AC" w14:textId="77777777" w:rsidR="00A45C88" w:rsidRPr="001D710E" w:rsidRDefault="00A45C88"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 </w:t>
            </w:r>
          </w:p>
        </w:tc>
        <w:tc>
          <w:tcPr>
            <w:tcW w:w="1596" w:type="dxa"/>
            <w:tcBorders>
              <w:top w:val="nil"/>
              <w:left w:val="nil"/>
              <w:bottom w:val="single" w:sz="4" w:space="0" w:color="auto"/>
              <w:right w:val="single" w:sz="4" w:space="0" w:color="auto"/>
            </w:tcBorders>
            <w:shd w:val="clear" w:color="auto" w:fill="auto"/>
            <w:vAlign w:val="center"/>
            <w:hideMark/>
          </w:tcPr>
          <w:p w14:paraId="74AEEB22" w14:textId="77777777" w:rsidR="00A45C88" w:rsidRPr="001D710E" w:rsidRDefault="00A45C88"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 </w:t>
            </w:r>
          </w:p>
        </w:tc>
      </w:tr>
      <w:tr w:rsidR="00A45C88" w:rsidRPr="001D710E" w14:paraId="7C29AB87" w14:textId="77777777" w:rsidTr="004F5AF5">
        <w:trPr>
          <w:trHeight w:val="595"/>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353A1E6C" w14:textId="77777777" w:rsidR="00A45C88" w:rsidRPr="001D710E" w:rsidRDefault="00A45C88"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JDN 12/23</w:t>
            </w:r>
          </w:p>
        </w:tc>
        <w:tc>
          <w:tcPr>
            <w:tcW w:w="1903" w:type="dxa"/>
            <w:tcBorders>
              <w:top w:val="nil"/>
              <w:left w:val="nil"/>
              <w:bottom w:val="single" w:sz="4" w:space="0" w:color="auto"/>
              <w:right w:val="single" w:sz="4" w:space="0" w:color="auto"/>
            </w:tcBorders>
            <w:shd w:val="clear" w:color="auto" w:fill="auto"/>
            <w:vAlign w:val="center"/>
            <w:hideMark/>
          </w:tcPr>
          <w:p w14:paraId="11ADDDD8" w14:textId="77777777" w:rsidR="00A45C88" w:rsidRPr="001D710E" w:rsidRDefault="00A45C88"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Nabava parkovske opreme</w:t>
            </w:r>
          </w:p>
        </w:tc>
        <w:tc>
          <w:tcPr>
            <w:tcW w:w="1448" w:type="dxa"/>
            <w:tcBorders>
              <w:top w:val="nil"/>
              <w:left w:val="nil"/>
              <w:bottom w:val="single" w:sz="4" w:space="0" w:color="auto"/>
              <w:right w:val="single" w:sz="4" w:space="0" w:color="auto"/>
            </w:tcBorders>
            <w:shd w:val="clear" w:color="auto" w:fill="auto"/>
            <w:vAlign w:val="center"/>
            <w:hideMark/>
          </w:tcPr>
          <w:p w14:paraId="56245B51" w14:textId="77777777" w:rsidR="00A45C88" w:rsidRPr="001D710E" w:rsidRDefault="00A45C88"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43325000-7</w:t>
            </w:r>
          </w:p>
        </w:tc>
        <w:tc>
          <w:tcPr>
            <w:tcW w:w="1305" w:type="dxa"/>
            <w:tcBorders>
              <w:top w:val="nil"/>
              <w:left w:val="nil"/>
              <w:bottom w:val="single" w:sz="4" w:space="0" w:color="auto"/>
              <w:right w:val="single" w:sz="4" w:space="0" w:color="auto"/>
            </w:tcBorders>
            <w:shd w:val="clear" w:color="auto" w:fill="auto"/>
            <w:vAlign w:val="center"/>
            <w:hideMark/>
          </w:tcPr>
          <w:p w14:paraId="4BD026F0" w14:textId="77777777" w:rsidR="00A45C88" w:rsidRPr="001D710E" w:rsidRDefault="00A45C88"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3.184,00</w:t>
            </w:r>
          </w:p>
        </w:tc>
        <w:tc>
          <w:tcPr>
            <w:tcW w:w="1448" w:type="dxa"/>
            <w:tcBorders>
              <w:top w:val="nil"/>
              <w:left w:val="nil"/>
              <w:bottom w:val="single" w:sz="4" w:space="0" w:color="auto"/>
              <w:right w:val="single" w:sz="4" w:space="0" w:color="auto"/>
            </w:tcBorders>
            <w:shd w:val="clear" w:color="auto" w:fill="auto"/>
            <w:vAlign w:val="center"/>
            <w:hideMark/>
          </w:tcPr>
          <w:p w14:paraId="0B72B057" w14:textId="77777777" w:rsidR="00A45C88" w:rsidRPr="001D710E" w:rsidRDefault="00A45C88"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Postupak jednostavne nabave</w:t>
            </w:r>
          </w:p>
        </w:tc>
        <w:tc>
          <w:tcPr>
            <w:tcW w:w="1015" w:type="dxa"/>
            <w:tcBorders>
              <w:top w:val="nil"/>
              <w:left w:val="nil"/>
              <w:bottom w:val="single" w:sz="4" w:space="0" w:color="auto"/>
              <w:right w:val="single" w:sz="4" w:space="0" w:color="auto"/>
            </w:tcBorders>
            <w:shd w:val="clear" w:color="auto" w:fill="auto"/>
            <w:vAlign w:val="center"/>
            <w:hideMark/>
          </w:tcPr>
          <w:p w14:paraId="49E3A357" w14:textId="77777777" w:rsidR="00A45C88" w:rsidRPr="001D710E" w:rsidRDefault="00A45C88"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 </w:t>
            </w:r>
          </w:p>
        </w:tc>
        <w:tc>
          <w:tcPr>
            <w:tcW w:w="1159" w:type="dxa"/>
            <w:tcBorders>
              <w:top w:val="nil"/>
              <w:left w:val="nil"/>
              <w:bottom w:val="single" w:sz="4" w:space="0" w:color="auto"/>
              <w:right w:val="single" w:sz="4" w:space="0" w:color="auto"/>
            </w:tcBorders>
            <w:shd w:val="clear" w:color="auto" w:fill="auto"/>
            <w:vAlign w:val="center"/>
            <w:hideMark/>
          </w:tcPr>
          <w:p w14:paraId="3CFE211D" w14:textId="77777777" w:rsidR="00A45C88" w:rsidRPr="001D710E" w:rsidRDefault="00A45C88"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 </w:t>
            </w:r>
          </w:p>
        </w:tc>
        <w:tc>
          <w:tcPr>
            <w:tcW w:w="1014" w:type="dxa"/>
            <w:tcBorders>
              <w:top w:val="nil"/>
              <w:left w:val="nil"/>
              <w:bottom w:val="single" w:sz="4" w:space="0" w:color="auto"/>
              <w:right w:val="single" w:sz="4" w:space="0" w:color="auto"/>
            </w:tcBorders>
            <w:shd w:val="clear" w:color="auto" w:fill="auto"/>
            <w:vAlign w:val="center"/>
            <w:hideMark/>
          </w:tcPr>
          <w:p w14:paraId="7C492D93" w14:textId="77777777" w:rsidR="00A45C88" w:rsidRPr="001D710E" w:rsidRDefault="00A45C88"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 </w:t>
            </w:r>
          </w:p>
        </w:tc>
        <w:tc>
          <w:tcPr>
            <w:tcW w:w="1014" w:type="dxa"/>
            <w:tcBorders>
              <w:top w:val="nil"/>
              <w:left w:val="nil"/>
              <w:bottom w:val="single" w:sz="4" w:space="0" w:color="auto"/>
              <w:right w:val="single" w:sz="4" w:space="0" w:color="auto"/>
            </w:tcBorders>
            <w:shd w:val="clear" w:color="auto" w:fill="auto"/>
            <w:vAlign w:val="center"/>
            <w:hideMark/>
          </w:tcPr>
          <w:p w14:paraId="1E664AA7" w14:textId="77777777" w:rsidR="00A45C88" w:rsidRPr="001D710E" w:rsidRDefault="00A45C88"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NE</w:t>
            </w:r>
          </w:p>
        </w:tc>
        <w:tc>
          <w:tcPr>
            <w:tcW w:w="1159" w:type="dxa"/>
            <w:tcBorders>
              <w:top w:val="nil"/>
              <w:left w:val="nil"/>
              <w:bottom w:val="single" w:sz="4" w:space="0" w:color="auto"/>
              <w:right w:val="single" w:sz="4" w:space="0" w:color="auto"/>
            </w:tcBorders>
            <w:shd w:val="clear" w:color="auto" w:fill="auto"/>
            <w:vAlign w:val="center"/>
            <w:hideMark/>
          </w:tcPr>
          <w:p w14:paraId="554AB206" w14:textId="77777777" w:rsidR="00A45C88" w:rsidRPr="001D710E" w:rsidRDefault="00A45C88"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 </w:t>
            </w:r>
          </w:p>
        </w:tc>
        <w:tc>
          <w:tcPr>
            <w:tcW w:w="1159" w:type="dxa"/>
            <w:tcBorders>
              <w:top w:val="nil"/>
              <w:left w:val="nil"/>
              <w:bottom w:val="single" w:sz="4" w:space="0" w:color="auto"/>
              <w:right w:val="single" w:sz="4" w:space="0" w:color="auto"/>
            </w:tcBorders>
            <w:shd w:val="clear" w:color="auto" w:fill="auto"/>
            <w:vAlign w:val="center"/>
            <w:hideMark/>
          </w:tcPr>
          <w:p w14:paraId="2D9C635A" w14:textId="77777777" w:rsidR="00A45C88" w:rsidRPr="001D710E" w:rsidRDefault="00A45C88"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 </w:t>
            </w:r>
          </w:p>
        </w:tc>
        <w:tc>
          <w:tcPr>
            <w:tcW w:w="1596" w:type="dxa"/>
            <w:tcBorders>
              <w:top w:val="nil"/>
              <w:left w:val="nil"/>
              <w:bottom w:val="single" w:sz="4" w:space="0" w:color="auto"/>
              <w:right w:val="single" w:sz="4" w:space="0" w:color="auto"/>
            </w:tcBorders>
            <w:shd w:val="clear" w:color="auto" w:fill="auto"/>
            <w:vAlign w:val="center"/>
            <w:hideMark/>
          </w:tcPr>
          <w:p w14:paraId="639C3EFF" w14:textId="77777777" w:rsidR="00A45C88" w:rsidRPr="001D710E" w:rsidRDefault="00A45C88"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 </w:t>
            </w:r>
          </w:p>
        </w:tc>
      </w:tr>
      <w:tr w:rsidR="00A45C88" w:rsidRPr="001D710E" w14:paraId="22636B28" w14:textId="77777777" w:rsidTr="004F5AF5">
        <w:trPr>
          <w:trHeight w:val="595"/>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65A653A6" w14:textId="77777777" w:rsidR="00A45C88" w:rsidRPr="001D710E" w:rsidRDefault="00A45C88"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JDN 13/23</w:t>
            </w:r>
          </w:p>
        </w:tc>
        <w:tc>
          <w:tcPr>
            <w:tcW w:w="1903" w:type="dxa"/>
            <w:tcBorders>
              <w:top w:val="nil"/>
              <w:left w:val="nil"/>
              <w:bottom w:val="single" w:sz="4" w:space="0" w:color="auto"/>
              <w:right w:val="single" w:sz="4" w:space="0" w:color="auto"/>
            </w:tcBorders>
            <w:shd w:val="clear" w:color="auto" w:fill="auto"/>
            <w:vAlign w:val="center"/>
            <w:hideMark/>
          </w:tcPr>
          <w:p w14:paraId="38E40004" w14:textId="77777777" w:rsidR="00A45C88" w:rsidRPr="001D710E" w:rsidRDefault="00A45C88" w:rsidP="00EA1C87">
            <w:pPr>
              <w:spacing w:after="0" w:line="240" w:lineRule="auto"/>
              <w:rPr>
                <w:rFonts w:ascii="Calibri" w:eastAsia="Times New Roman" w:hAnsi="Calibri" w:cs="Calibri"/>
                <w:color w:val="000000"/>
                <w:lang w:eastAsia="hr-HR"/>
              </w:rPr>
            </w:pPr>
            <w:proofErr w:type="spellStart"/>
            <w:r w:rsidRPr="001D710E">
              <w:rPr>
                <w:rFonts w:ascii="Calibri" w:eastAsia="Times New Roman" w:hAnsi="Calibri" w:cs="Calibri"/>
                <w:color w:val="000000"/>
                <w:lang w:eastAsia="hr-HR"/>
              </w:rPr>
              <w:t>Ozelenjavanje</w:t>
            </w:r>
            <w:proofErr w:type="spellEnd"/>
          </w:p>
        </w:tc>
        <w:tc>
          <w:tcPr>
            <w:tcW w:w="1448" w:type="dxa"/>
            <w:tcBorders>
              <w:top w:val="nil"/>
              <w:left w:val="nil"/>
              <w:bottom w:val="single" w:sz="4" w:space="0" w:color="auto"/>
              <w:right w:val="single" w:sz="4" w:space="0" w:color="auto"/>
            </w:tcBorders>
            <w:shd w:val="clear" w:color="auto" w:fill="auto"/>
            <w:vAlign w:val="center"/>
            <w:hideMark/>
          </w:tcPr>
          <w:p w14:paraId="1DE164D5" w14:textId="77777777" w:rsidR="00A45C88" w:rsidRPr="001D710E" w:rsidRDefault="00A45C88"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77310000-6</w:t>
            </w:r>
          </w:p>
        </w:tc>
        <w:tc>
          <w:tcPr>
            <w:tcW w:w="1305" w:type="dxa"/>
            <w:tcBorders>
              <w:top w:val="nil"/>
              <w:left w:val="nil"/>
              <w:bottom w:val="single" w:sz="4" w:space="0" w:color="auto"/>
              <w:right w:val="single" w:sz="4" w:space="0" w:color="auto"/>
            </w:tcBorders>
            <w:shd w:val="clear" w:color="auto" w:fill="auto"/>
            <w:vAlign w:val="center"/>
            <w:hideMark/>
          </w:tcPr>
          <w:p w14:paraId="6AE60EE0" w14:textId="77777777" w:rsidR="00A45C88" w:rsidRPr="001D710E" w:rsidRDefault="00A45C88"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5.304,00</w:t>
            </w:r>
          </w:p>
        </w:tc>
        <w:tc>
          <w:tcPr>
            <w:tcW w:w="1448" w:type="dxa"/>
            <w:tcBorders>
              <w:top w:val="nil"/>
              <w:left w:val="nil"/>
              <w:bottom w:val="single" w:sz="4" w:space="0" w:color="auto"/>
              <w:right w:val="single" w:sz="4" w:space="0" w:color="auto"/>
            </w:tcBorders>
            <w:shd w:val="clear" w:color="auto" w:fill="auto"/>
            <w:vAlign w:val="center"/>
            <w:hideMark/>
          </w:tcPr>
          <w:p w14:paraId="16D59CDE" w14:textId="77777777" w:rsidR="00A45C88" w:rsidRPr="001D710E" w:rsidRDefault="00A45C88"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 xml:space="preserve">Postupak izuzet od </w:t>
            </w:r>
            <w:r w:rsidRPr="001D710E">
              <w:rPr>
                <w:rFonts w:ascii="Calibri" w:eastAsia="Times New Roman" w:hAnsi="Calibri" w:cs="Calibri"/>
                <w:color w:val="000000"/>
                <w:lang w:eastAsia="hr-HR"/>
              </w:rPr>
              <w:lastRenderedPageBreak/>
              <w:t>primjene Zakona</w:t>
            </w:r>
          </w:p>
        </w:tc>
        <w:tc>
          <w:tcPr>
            <w:tcW w:w="1015" w:type="dxa"/>
            <w:tcBorders>
              <w:top w:val="nil"/>
              <w:left w:val="nil"/>
              <w:bottom w:val="single" w:sz="4" w:space="0" w:color="auto"/>
              <w:right w:val="single" w:sz="4" w:space="0" w:color="auto"/>
            </w:tcBorders>
            <w:shd w:val="clear" w:color="auto" w:fill="auto"/>
            <w:vAlign w:val="center"/>
            <w:hideMark/>
          </w:tcPr>
          <w:p w14:paraId="1BEF9CEF" w14:textId="77777777" w:rsidR="00A45C88" w:rsidRPr="001D710E" w:rsidRDefault="00A45C88"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lastRenderedPageBreak/>
              <w:t> </w:t>
            </w:r>
          </w:p>
        </w:tc>
        <w:tc>
          <w:tcPr>
            <w:tcW w:w="1159" w:type="dxa"/>
            <w:tcBorders>
              <w:top w:val="nil"/>
              <w:left w:val="nil"/>
              <w:bottom w:val="single" w:sz="4" w:space="0" w:color="auto"/>
              <w:right w:val="single" w:sz="4" w:space="0" w:color="auto"/>
            </w:tcBorders>
            <w:shd w:val="clear" w:color="auto" w:fill="auto"/>
            <w:vAlign w:val="center"/>
            <w:hideMark/>
          </w:tcPr>
          <w:p w14:paraId="52643DB6" w14:textId="77777777" w:rsidR="00A45C88" w:rsidRPr="001D710E" w:rsidRDefault="00A45C88"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NE</w:t>
            </w:r>
          </w:p>
        </w:tc>
        <w:tc>
          <w:tcPr>
            <w:tcW w:w="1014" w:type="dxa"/>
            <w:tcBorders>
              <w:top w:val="nil"/>
              <w:left w:val="nil"/>
              <w:bottom w:val="single" w:sz="4" w:space="0" w:color="auto"/>
              <w:right w:val="single" w:sz="4" w:space="0" w:color="auto"/>
            </w:tcBorders>
            <w:shd w:val="clear" w:color="auto" w:fill="auto"/>
            <w:vAlign w:val="center"/>
            <w:hideMark/>
          </w:tcPr>
          <w:p w14:paraId="6AA0547E" w14:textId="77777777" w:rsidR="00A45C88" w:rsidRPr="001D710E" w:rsidRDefault="00A45C88"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Ugovor</w:t>
            </w:r>
          </w:p>
        </w:tc>
        <w:tc>
          <w:tcPr>
            <w:tcW w:w="1014" w:type="dxa"/>
            <w:tcBorders>
              <w:top w:val="nil"/>
              <w:left w:val="nil"/>
              <w:bottom w:val="single" w:sz="4" w:space="0" w:color="auto"/>
              <w:right w:val="single" w:sz="4" w:space="0" w:color="auto"/>
            </w:tcBorders>
            <w:shd w:val="clear" w:color="auto" w:fill="auto"/>
            <w:vAlign w:val="center"/>
            <w:hideMark/>
          </w:tcPr>
          <w:p w14:paraId="23D65CC3" w14:textId="77777777" w:rsidR="00A45C88" w:rsidRPr="001D710E" w:rsidRDefault="00A45C88"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NE</w:t>
            </w:r>
          </w:p>
        </w:tc>
        <w:tc>
          <w:tcPr>
            <w:tcW w:w="1159" w:type="dxa"/>
            <w:tcBorders>
              <w:top w:val="nil"/>
              <w:left w:val="nil"/>
              <w:bottom w:val="single" w:sz="4" w:space="0" w:color="auto"/>
              <w:right w:val="single" w:sz="4" w:space="0" w:color="auto"/>
            </w:tcBorders>
            <w:shd w:val="clear" w:color="auto" w:fill="auto"/>
            <w:vAlign w:val="center"/>
            <w:hideMark/>
          </w:tcPr>
          <w:p w14:paraId="71B16966" w14:textId="77777777" w:rsidR="00A45C88" w:rsidRPr="001D710E" w:rsidRDefault="00A45C88"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siječanj 2023.</w:t>
            </w:r>
          </w:p>
        </w:tc>
        <w:tc>
          <w:tcPr>
            <w:tcW w:w="1159" w:type="dxa"/>
            <w:tcBorders>
              <w:top w:val="nil"/>
              <w:left w:val="nil"/>
              <w:bottom w:val="single" w:sz="4" w:space="0" w:color="auto"/>
              <w:right w:val="single" w:sz="4" w:space="0" w:color="auto"/>
            </w:tcBorders>
            <w:shd w:val="clear" w:color="auto" w:fill="auto"/>
            <w:vAlign w:val="center"/>
            <w:hideMark/>
          </w:tcPr>
          <w:p w14:paraId="3E254F9D" w14:textId="77777777" w:rsidR="00A45C88" w:rsidRPr="001D710E" w:rsidRDefault="00A45C88"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1 godina</w:t>
            </w:r>
          </w:p>
        </w:tc>
        <w:tc>
          <w:tcPr>
            <w:tcW w:w="1596" w:type="dxa"/>
            <w:tcBorders>
              <w:top w:val="nil"/>
              <w:left w:val="nil"/>
              <w:bottom w:val="single" w:sz="4" w:space="0" w:color="auto"/>
              <w:right w:val="single" w:sz="4" w:space="0" w:color="auto"/>
            </w:tcBorders>
            <w:shd w:val="clear" w:color="auto" w:fill="auto"/>
            <w:vAlign w:val="center"/>
            <w:hideMark/>
          </w:tcPr>
          <w:p w14:paraId="386C00B1" w14:textId="77777777" w:rsidR="00A45C88" w:rsidRPr="001D710E" w:rsidRDefault="00A45C88"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 </w:t>
            </w:r>
          </w:p>
        </w:tc>
      </w:tr>
      <w:tr w:rsidR="00A45C88" w:rsidRPr="001D710E" w14:paraId="28066918" w14:textId="77777777" w:rsidTr="004F5AF5">
        <w:trPr>
          <w:trHeight w:val="595"/>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5B12A3BD" w14:textId="77777777" w:rsidR="00A45C88" w:rsidRPr="001D710E" w:rsidRDefault="00A45C88"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JDN 14/23</w:t>
            </w:r>
          </w:p>
        </w:tc>
        <w:tc>
          <w:tcPr>
            <w:tcW w:w="1903" w:type="dxa"/>
            <w:tcBorders>
              <w:top w:val="nil"/>
              <w:left w:val="nil"/>
              <w:bottom w:val="single" w:sz="4" w:space="0" w:color="auto"/>
              <w:right w:val="single" w:sz="4" w:space="0" w:color="auto"/>
            </w:tcBorders>
            <w:shd w:val="clear" w:color="auto" w:fill="auto"/>
            <w:vAlign w:val="center"/>
            <w:hideMark/>
          </w:tcPr>
          <w:p w14:paraId="75206B10" w14:textId="77777777" w:rsidR="00A45C88" w:rsidRPr="001D710E" w:rsidRDefault="00A45C88"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Održavanje groblja</w:t>
            </w:r>
          </w:p>
        </w:tc>
        <w:tc>
          <w:tcPr>
            <w:tcW w:w="1448" w:type="dxa"/>
            <w:tcBorders>
              <w:top w:val="nil"/>
              <w:left w:val="nil"/>
              <w:bottom w:val="single" w:sz="4" w:space="0" w:color="auto"/>
              <w:right w:val="single" w:sz="4" w:space="0" w:color="auto"/>
            </w:tcBorders>
            <w:shd w:val="clear" w:color="auto" w:fill="auto"/>
            <w:vAlign w:val="center"/>
            <w:hideMark/>
          </w:tcPr>
          <w:p w14:paraId="77B84A1B" w14:textId="77777777" w:rsidR="00A45C88" w:rsidRPr="001D710E" w:rsidRDefault="00A45C88"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98371111-5</w:t>
            </w:r>
          </w:p>
        </w:tc>
        <w:tc>
          <w:tcPr>
            <w:tcW w:w="1305" w:type="dxa"/>
            <w:tcBorders>
              <w:top w:val="nil"/>
              <w:left w:val="nil"/>
              <w:bottom w:val="single" w:sz="4" w:space="0" w:color="auto"/>
              <w:right w:val="single" w:sz="4" w:space="0" w:color="auto"/>
            </w:tcBorders>
            <w:shd w:val="clear" w:color="auto" w:fill="auto"/>
            <w:vAlign w:val="center"/>
            <w:hideMark/>
          </w:tcPr>
          <w:p w14:paraId="73FFF367" w14:textId="77777777" w:rsidR="00A45C88" w:rsidRPr="001D710E" w:rsidRDefault="00A45C88"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26.544,00</w:t>
            </w:r>
          </w:p>
        </w:tc>
        <w:tc>
          <w:tcPr>
            <w:tcW w:w="1448" w:type="dxa"/>
            <w:tcBorders>
              <w:top w:val="nil"/>
              <w:left w:val="nil"/>
              <w:bottom w:val="single" w:sz="4" w:space="0" w:color="auto"/>
              <w:right w:val="single" w:sz="4" w:space="0" w:color="auto"/>
            </w:tcBorders>
            <w:shd w:val="clear" w:color="auto" w:fill="auto"/>
            <w:vAlign w:val="center"/>
            <w:hideMark/>
          </w:tcPr>
          <w:p w14:paraId="3D29B187" w14:textId="77777777" w:rsidR="00A45C88" w:rsidRPr="001D710E" w:rsidRDefault="00A45C88"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Postupak izuzet od primjene Zakona</w:t>
            </w:r>
          </w:p>
        </w:tc>
        <w:tc>
          <w:tcPr>
            <w:tcW w:w="1015" w:type="dxa"/>
            <w:tcBorders>
              <w:top w:val="nil"/>
              <w:left w:val="nil"/>
              <w:bottom w:val="single" w:sz="4" w:space="0" w:color="auto"/>
              <w:right w:val="single" w:sz="4" w:space="0" w:color="auto"/>
            </w:tcBorders>
            <w:shd w:val="clear" w:color="auto" w:fill="auto"/>
            <w:vAlign w:val="center"/>
            <w:hideMark/>
          </w:tcPr>
          <w:p w14:paraId="038C4C4F" w14:textId="77777777" w:rsidR="00A45C88" w:rsidRPr="001D710E" w:rsidRDefault="00A45C88"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 </w:t>
            </w:r>
          </w:p>
        </w:tc>
        <w:tc>
          <w:tcPr>
            <w:tcW w:w="1159" w:type="dxa"/>
            <w:tcBorders>
              <w:top w:val="nil"/>
              <w:left w:val="nil"/>
              <w:bottom w:val="single" w:sz="4" w:space="0" w:color="auto"/>
              <w:right w:val="single" w:sz="4" w:space="0" w:color="auto"/>
            </w:tcBorders>
            <w:shd w:val="clear" w:color="auto" w:fill="auto"/>
            <w:vAlign w:val="center"/>
            <w:hideMark/>
          </w:tcPr>
          <w:p w14:paraId="38581205" w14:textId="77777777" w:rsidR="00A45C88" w:rsidRPr="001D710E" w:rsidRDefault="00A45C88"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NE</w:t>
            </w:r>
          </w:p>
        </w:tc>
        <w:tc>
          <w:tcPr>
            <w:tcW w:w="1014" w:type="dxa"/>
            <w:tcBorders>
              <w:top w:val="nil"/>
              <w:left w:val="nil"/>
              <w:bottom w:val="single" w:sz="4" w:space="0" w:color="auto"/>
              <w:right w:val="single" w:sz="4" w:space="0" w:color="auto"/>
            </w:tcBorders>
            <w:shd w:val="clear" w:color="auto" w:fill="auto"/>
            <w:vAlign w:val="center"/>
            <w:hideMark/>
          </w:tcPr>
          <w:p w14:paraId="25B820CF" w14:textId="77777777" w:rsidR="00A45C88" w:rsidRPr="001D710E" w:rsidRDefault="00A45C88"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Ugovor</w:t>
            </w:r>
          </w:p>
        </w:tc>
        <w:tc>
          <w:tcPr>
            <w:tcW w:w="1014" w:type="dxa"/>
            <w:tcBorders>
              <w:top w:val="nil"/>
              <w:left w:val="nil"/>
              <w:bottom w:val="single" w:sz="4" w:space="0" w:color="auto"/>
              <w:right w:val="single" w:sz="4" w:space="0" w:color="auto"/>
            </w:tcBorders>
            <w:shd w:val="clear" w:color="auto" w:fill="auto"/>
            <w:vAlign w:val="center"/>
            <w:hideMark/>
          </w:tcPr>
          <w:p w14:paraId="23CF7A9F" w14:textId="77777777" w:rsidR="00A45C88" w:rsidRPr="001D710E" w:rsidRDefault="00A45C88"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NE</w:t>
            </w:r>
          </w:p>
        </w:tc>
        <w:tc>
          <w:tcPr>
            <w:tcW w:w="1159" w:type="dxa"/>
            <w:tcBorders>
              <w:top w:val="nil"/>
              <w:left w:val="nil"/>
              <w:bottom w:val="single" w:sz="4" w:space="0" w:color="auto"/>
              <w:right w:val="single" w:sz="4" w:space="0" w:color="auto"/>
            </w:tcBorders>
            <w:shd w:val="clear" w:color="auto" w:fill="auto"/>
            <w:vAlign w:val="center"/>
            <w:hideMark/>
          </w:tcPr>
          <w:p w14:paraId="699FDBEF" w14:textId="77777777" w:rsidR="00A45C88" w:rsidRPr="001D710E" w:rsidRDefault="00A45C88"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siječanj 2023.</w:t>
            </w:r>
          </w:p>
        </w:tc>
        <w:tc>
          <w:tcPr>
            <w:tcW w:w="1159" w:type="dxa"/>
            <w:tcBorders>
              <w:top w:val="nil"/>
              <w:left w:val="nil"/>
              <w:bottom w:val="single" w:sz="4" w:space="0" w:color="auto"/>
              <w:right w:val="single" w:sz="4" w:space="0" w:color="auto"/>
            </w:tcBorders>
            <w:shd w:val="clear" w:color="auto" w:fill="auto"/>
            <w:vAlign w:val="center"/>
            <w:hideMark/>
          </w:tcPr>
          <w:p w14:paraId="34C5462D" w14:textId="77777777" w:rsidR="00A45C88" w:rsidRPr="001D710E" w:rsidRDefault="00A45C88"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1 godina</w:t>
            </w:r>
          </w:p>
        </w:tc>
        <w:tc>
          <w:tcPr>
            <w:tcW w:w="1596" w:type="dxa"/>
            <w:tcBorders>
              <w:top w:val="nil"/>
              <w:left w:val="nil"/>
              <w:bottom w:val="single" w:sz="4" w:space="0" w:color="auto"/>
              <w:right w:val="single" w:sz="4" w:space="0" w:color="auto"/>
            </w:tcBorders>
            <w:shd w:val="clear" w:color="auto" w:fill="auto"/>
            <w:vAlign w:val="center"/>
            <w:hideMark/>
          </w:tcPr>
          <w:p w14:paraId="0F220AD6" w14:textId="77777777" w:rsidR="00A45C88" w:rsidRPr="001D710E" w:rsidRDefault="00A45C88"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 </w:t>
            </w:r>
          </w:p>
        </w:tc>
      </w:tr>
      <w:tr w:rsidR="00A45C88" w:rsidRPr="001D710E" w14:paraId="4142F162" w14:textId="77777777" w:rsidTr="004F5AF5">
        <w:trPr>
          <w:trHeight w:val="595"/>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18FA7DC9" w14:textId="77777777" w:rsidR="00A45C88" w:rsidRPr="001D710E" w:rsidRDefault="00A45C88"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JDN 15/23</w:t>
            </w:r>
          </w:p>
        </w:tc>
        <w:tc>
          <w:tcPr>
            <w:tcW w:w="1903" w:type="dxa"/>
            <w:tcBorders>
              <w:top w:val="nil"/>
              <w:left w:val="nil"/>
              <w:bottom w:val="single" w:sz="4" w:space="0" w:color="auto"/>
              <w:right w:val="single" w:sz="4" w:space="0" w:color="auto"/>
            </w:tcBorders>
            <w:shd w:val="clear" w:color="auto" w:fill="auto"/>
            <w:vAlign w:val="center"/>
            <w:hideMark/>
          </w:tcPr>
          <w:p w14:paraId="5CB8471C" w14:textId="77777777" w:rsidR="00A45C88" w:rsidRPr="001D710E" w:rsidRDefault="00A45C88"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Održavanje autobusnih stajališta</w:t>
            </w:r>
          </w:p>
        </w:tc>
        <w:tc>
          <w:tcPr>
            <w:tcW w:w="1448" w:type="dxa"/>
            <w:tcBorders>
              <w:top w:val="nil"/>
              <w:left w:val="nil"/>
              <w:bottom w:val="single" w:sz="4" w:space="0" w:color="auto"/>
              <w:right w:val="single" w:sz="4" w:space="0" w:color="auto"/>
            </w:tcBorders>
            <w:shd w:val="clear" w:color="auto" w:fill="auto"/>
            <w:vAlign w:val="center"/>
            <w:hideMark/>
          </w:tcPr>
          <w:p w14:paraId="248CD4C4" w14:textId="77777777" w:rsidR="00A45C88" w:rsidRPr="001D710E" w:rsidRDefault="00A45C88"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44212321-5</w:t>
            </w:r>
          </w:p>
        </w:tc>
        <w:tc>
          <w:tcPr>
            <w:tcW w:w="1305" w:type="dxa"/>
            <w:tcBorders>
              <w:top w:val="nil"/>
              <w:left w:val="nil"/>
              <w:bottom w:val="single" w:sz="4" w:space="0" w:color="auto"/>
              <w:right w:val="single" w:sz="4" w:space="0" w:color="auto"/>
            </w:tcBorders>
            <w:shd w:val="clear" w:color="auto" w:fill="auto"/>
            <w:vAlign w:val="center"/>
            <w:hideMark/>
          </w:tcPr>
          <w:p w14:paraId="49CB23A4" w14:textId="77777777" w:rsidR="00A45C88" w:rsidRPr="001D710E" w:rsidRDefault="00A45C88"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5.312,00</w:t>
            </w:r>
          </w:p>
        </w:tc>
        <w:tc>
          <w:tcPr>
            <w:tcW w:w="1448" w:type="dxa"/>
            <w:tcBorders>
              <w:top w:val="nil"/>
              <w:left w:val="nil"/>
              <w:bottom w:val="single" w:sz="4" w:space="0" w:color="auto"/>
              <w:right w:val="single" w:sz="4" w:space="0" w:color="auto"/>
            </w:tcBorders>
            <w:shd w:val="clear" w:color="auto" w:fill="auto"/>
            <w:vAlign w:val="center"/>
            <w:hideMark/>
          </w:tcPr>
          <w:p w14:paraId="11232C83" w14:textId="77777777" w:rsidR="00A45C88" w:rsidRPr="001D710E" w:rsidRDefault="00A45C88"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Postupak jednostavne nabave</w:t>
            </w:r>
          </w:p>
        </w:tc>
        <w:tc>
          <w:tcPr>
            <w:tcW w:w="1015" w:type="dxa"/>
            <w:tcBorders>
              <w:top w:val="nil"/>
              <w:left w:val="nil"/>
              <w:bottom w:val="single" w:sz="4" w:space="0" w:color="auto"/>
              <w:right w:val="single" w:sz="4" w:space="0" w:color="auto"/>
            </w:tcBorders>
            <w:shd w:val="clear" w:color="auto" w:fill="auto"/>
            <w:vAlign w:val="center"/>
            <w:hideMark/>
          </w:tcPr>
          <w:p w14:paraId="0D6F6094" w14:textId="77777777" w:rsidR="00A45C88" w:rsidRPr="001D710E" w:rsidRDefault="00A45C88"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 </w:t>
            </w:r>
          </w:p>
        </w:tc>
        <w:tc>
          <w:tcPr>
            <w:tcW w:w="1159" w:type="dxa"/>
            <w:tcBorders>
              <w:top w:val="nil"/>
              <w:left w:val="nil"/>
              <w:bottom w:val="single" w:sz="4" w:space="0" w:color="auto"/>
              <w:right w:val="single" w:sz="4" w:space="0" w:color="auto"/>
            </w:tcBorders>
            <w:shd w:val="clear" w:color="auto" w:fill="auto"/>
            <w:vAlign w:val="center"/>
            <w:hideMark/>
          </w:tcPr>
          <w:p w14:paraId="04D8D015" w14:textId="77777777" w:rsidR="00A45C88" w:rsidRPr="001D710E" w:rsidRDefault="00A45C88"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 </w:t>
            </w:r>
          </w:p>
        </w:tc>
        <w:tc>
          <w:tcPr>
            <w:tcW w:w="1014" w:type="dxa"/>
            <w:tcBorders>
              <w:top w:val="nil"/>
              <w:left w:val="nil"/>
              <w:bottom w:val="single" w:sz="4" w:space="0" w:color="auto"/>
              <w:right w:val="single" w:sz="4" w:space="0" w:color="auto"/>
            </w:tcBorders>
            <w:shd w:val="clear" w:color="auto" w:fill="auto"/>
            <w:vAlign w:val="center"/>
            <w:hideMark/>
          </w:tcPr>
          <w:p w14:paraId="0CB35F98" w14:textId="77777777" w:rsidR="00A45C88" w:rsidRPr="001D710E" w:rsidRDefault="00A45C88"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 </w:t>
            </w:r>
          </w:p>
        </w:tc>
        <w:tc>
          <w:tcPr>
            <w:tcW w:w="1014" w:type="dxa"/>
            <w:tcBorders>
              <w:top w:val="nil"/>
              <w:left w:val="nil"/>
              <w:bottom w:val="single" w:sz="4" w:space="0" w:color="auto"/>
              <w:right w:val="single" w:sz="4" w:space="0" w:color="auto"/>
            </w:tcBorders>
            <w:shd w:val="clear" w:color="auto" w:fill="auto"/>
            <w:vAlign w:val="center"/>
            <w:hideMark/>
          </w:tcPr>
          <w:p w14:paraId="5866F2E7" w14:textId="77777777" w:rsidR="00A45C88" w:rsidRPr="001D710E" w:rsidRDefault="00A45C88"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NE</w:t>
            </w:r>
          </w:p>
        </w:tc>
        <w:tc>
          <w:tcPr>
            <w:tcW w:w="1159" w:type="dxa"/>
            <w:tcBorders>
              <w:top w:val="nil"/>
              <w:left w:val="nil"/>
              <w:bottom w:val="single" w:sz="4" w:space="0" w:color="auto"/>
              <w:right w:val="single" w:sz="4" w:space="0" w:color="auto"/>
            </w:tcBorders>
            <w:shd w:val="clear" w:color="auto" w:fill="auto"/>
            <w:vAlign w:val="center"/>
            <w:hideMark/>
          </w:tcPr>
          <w:p w14:paraId="008179F7" w14:textId="77777777" w:rsidR="00A45C88" w:rsidRPr="001D710E" w:rsidRDefault="00A45C88"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 </w:t>
            </w:r>
          </w:p>
        </w:tc>
        <w:tc>
          <w:tcPr>
            <w:tcW w:w="1159" w:type="dxa"/>
            <w:tcBorders>
              <w:top w:val="nil"/>
              <w:left w:val="nil"/>
              <w:bottom w:val="single" w:sz="4" w:space="0" w:color="auto"/>
              <w:right w:val="single" w:sz="4" w:space="0" w:color="auto"/>
            </w:tcBorders>
            <w:shd w:val="clear" w:color="auto" w:fill="auto"/>
            <w:vAlign w:val="center"/>
            <w:hideMark/>
          </w:tcPr>
          <w:p w14:paraId="02309761" w14:textId="77777777" w:rsidR="00A45C88" w:rsidRPr="001D710E" w:rsidRDefault="00A45C88"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 </w:t>
            </w:r>
          </w:p>
        </w:tc>
        <w:tc>
          <w:tcPr>
            <w:tcW w:w="1596" w:type="dxa"/>
            <w:tcBorders>
              <w:top w:val="nil"/>
              <w:left w:val="nil"/>
              <w:bottom w:val="single" w:sz="4" w:space="0" w:color="auto"/>
              <w:right w:val="single" w:sz="4" w:space="0" w:color="auto"/>
            </w:tcBorders>
            <w:shd w:val="clear" w:color="auto" w:fill="auto"/>
            <w:vAlign w:val="center"/>
            <w:hideMark/>
          </w:tcPr>
          <w:p w14:paraId="1D2C22E2" w14:textId="77777777" w:rsidR="00A45C88" w:rsidRPr="001D710E" w:rsidRDefault="00A45C88"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 </w:t>
            </w:r>
          </w:p>
        </w:tc>
      </w:tr>
      <w:tr w:rsidR="00A45C88" w:rsidRPr="001D710E" w14:paraId="31D6A838" w14:textId="77777777" w:rsidTr="004F5AF5">
        <w:trPr>
          <w:trHeight w:val="595"/>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40330D69" w14:textId="77777777" w:rsidR="00A45C88" w:rsidRPr="001D710E" w:rsidRDefault="00A45C88"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JDN 16/23</w:t>
            </w:r>
          </w:p>
        </w:tc>
        <w:tc>
          <w:tcPr>
            <w:tcW w:w="1903" w:type="dxa"/>
            <w:tcBorders>
              <w:top w:val="nil"/>
              <w:left w:val="nil"/>
              <w:bottom w:val="single" w:sz="4" w:space="0" w:color="auto"/>
              <w:right w:val="single" w:sz="4" w:space="0" w:color="auto"/>
            </w:tcBorders>
            <w:shd w:val="clear" w:color="auto" w:fill="auto"/>
            <w:vAlign w:val="center"/>
            <w:hideMark/>
          </w:tcPr>
          <w:p w14:paraId="01965E59" w14:textId="77777777" w:rsidR="00A45C88" w:rsidRPr="001D710E" w:rsidRDefault="00A45C88"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Održavanje nerazvrstanih cesta</w:t>
            </w:r>
          </w:p>
        </w:tc>
        <w:tc>
          <w:tcPr>
            <w:tcW w:w="1448" w:type="dxa"/>
            <w:tcBorders>
              <w:top w:val="nil"/>
              <w:left w:val="nil"/>
              <w:bottom w:val="single" w:sz="4" w:space="0" w:color="auto"/>
              <w:right w:val="single" w:sz="4" w:space="0" w:color="auto"/>
            </w:tcBorders>
            <w:shd w:val="clear" w:color="auto" w:fill="auto"/>
            <w:vAlign w:val="center"/>
            <w:hideMark/>
          </w:tcPr>
          <w:p w14:paraId="00AE30B6" w14:textId="77777777" w:rsidR="00A45C88" w:rsidRPr="001D710E" w:rsidRDefault="00A45C88"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50230000-6</w:t>
            </w:r>
          </w:p>
        </w:tc>
        <w:tc>
          <w:tcPr>
            <w:tcW w:w="1305" w:type="dxa"/>
            <w:tcBorders>
              <w:top w:val="nil"/>
              <w:left w:val="nil"/>
              <w:bottom w:val="single" w:sz="4" w:space="0" w:color="auto"/>
              <w:right w:val="single" w:sz="4" w:space="0" w:color="auto"/>
            </w:tcBorders>
            <w:shd w:val="clear" w:color="auto" w:fill="auto"/>
            <w:vAlign w:val="center"/>
            <w:hideMark/>
          </w:tcPr>
          <w:p w14:paraId="358F6852" w14:textId="77777777" w:rsidR="00A45C88" w:rsidRPr="001D710E" w:rsidRDefault="00A45C88"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10.616,00</w:t>
            </w:r>
          </w:p>
        </w:tc>
        <w:tc>
          <w:tcPr>
            <w:tcW w:w="1448" w:type="dxa"/>
            <w:tcBorders>
              <w:top w:val="nil"/>
              <w:left w:val="nil"/>
              <w:bottom w:val="single" w:sz="4" w:space="0" w:color="auto"/>
              <w:right w:val="single" w:sz="4" w:space="0" w:color="auto"/>
            </w:tcBorders>
            <w:shd w:val="clear" w:color="auto" w:fill="auto"/>
            <w:vAlign w:val="center"/>
            <w:hideMark/>
          </w:tcPr>
          <w:p w14:paraId="59A1EB96" w14:textId="77777777" w:rsidR="00A45C88" w:rsidRPr="001D710E" w:rsidRDefault="00A45C88"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Postupak izuzet od primjene Zakona</w:t>
            </w:r>
          </w:p>
        </w:tc>
        <w:tc>
          <w:tcPr>
            <w:tcW w:w="1015" w:type="dxa"/>
            <w:tcBorders>
              <w:top w:val="nil"/>
              <w:left w:val="nil"/>
              <w:bottom w:val="single" w:sz="4" w:space="0" w:color="auto"/>
              <w:right w:val="single" w:sz="4" w:space="0" w:color="auto"/>
            </w:tcBorders>
            <w:shd w:val="clear" w:color="auto" w:fill="auto"/>
            <w:vAlign w:val="center"/>
            <w:hideMark/>
          </w:tcPr>
          <w:p w14:paraId="33D7CA43" w14:textId="77777777" w:rsidR="00A45C88" w:rsidRPr="001D710E" w:rsidRDefault="00A45C88"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 </w:t>
            </w:r>
          </w:p>
        </w:tc>
        <w:tc>
          <w:tcPr>
            <w:tcW w:w="1159" w:type="dxa"/>
            <w:tcBorders>
              <w:top w:val="nil"/>
              <w:left w:val="nil"/>
              <w:bottom w:val="single" w:sz="4" w:space="0" w:color="auto"/>
              <w:right w:val="single" w:sz="4" w:space="0" w:color="auto"/>
            </w:tcBorders>
            <w:shd w:val="clear" w:color="auto" w:fill="auto"/>
            <w:vAlign w:val="center"/>
            <w:hideMark/>
          </w:tcPr>
          <w:p w14:paraId="78772DF9" w14:textId="77777777" w:rsidR="00A45C88" w:rsidRPr="001D710E" w:rsidRDefault="00A45C88"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NE</w:t>
            </w:r>
          </w:p>
        </w:tc>
        <w:tc>
          <w:tcPr>
            <w:tcW w:w="1014" w:type="dxa"/>
            <w:tcBorders>
              <w:top w:val="nil"/>
              <w:left w:val="nil"/>
              <w:bottom w:val="single" w:sz="4" w:space="0" w:color="auto"/>
              <w:right w:val="single" w:sz="4" w:space="0" w:color="auto"/>
            </w:tcBorders>
            <w:shd w:val="clear" w:color="auto" w:fill="auto"/>
            <w:vAlign w:val="center"/>
            <w:hideMark/>
          </w:tcPr>
          <w:p w14:paraId="0F2BAE29" w14:textId="77777777" w:rsidR="00A45C88" w:rsidRPr="001D710E" w:rsidRDefault="00A45C88"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Ugovor</w:t>
            </w:r>
          </w:p>
        </w:tc>
        <w:tc>
          <w:tcPr>
            <w:tcW w:w="1014" w:type="dxa"/>
            <w:tcBorders>
              <w:top w:val="nil"/>
              <w:left w:val="nil"/>
              <w:bottom w:val="single" w:sz="4" w:space="0" w:color="auto"/>
              <w:right w:val="single" w:sz="4" w:space="0" w:color="auto"/>
            </w:tcBorders>
            <w:shd w:val="clear" w:color="auto" w:fill="auto"/>
            <w:vAlign w:val="center"/>
            <w:hideMark/>
          </w:tcPr>
          <w:p w14:paraId="19C50262" w14:textId="77777777" w:rsidR="00A45C88" w:rsidRPr="001D710E" w:rsidRDefault="00A45C88"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NE</w:t>
            </w:r>
          </w:p>
        </w:tc>
        <w:tc>
          <w:tcPr>
            <w:tcW w:w="1159" w:type="dxa"/>
            <w:tcBorders>
              <w:top w:val="nil"/>
              <w:left w:val="nil"/>
              <w:bottom w:val="single" w:sz="4" w:space="0" w:color="auto"/>
              <w:right w:val="single" w:sz="4" w:space="0" w:color="auto"/>
            </w:tcBorders>
            <w:shd w:val="clear" w:color="auto" w:fill="auto"/>
            <w:vAlign w:val="center"/>
            <w:hideMark/>
          </w:tcPr>
          <w:p w14:paraId="35F938E0" w14:textId="77777777" w:rsidR="00A45C88" w:rsidRPr="001D710E" w:rsidRDefault="00A45C88"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siječanj 2023.</w:t>
            </w:r>
          </w:p>
        </w:tc>
        <w:tc>
          <w:tcPr>
            <w:tcW w:w="1159" w:type="dxa"/>
            <w:tcBorders>
              <w:top w:val="nil"/>
              <w:left w:val="nil"/>
              <w:bottom w:val="single" w:sz="4" w:space="0" w:color="auto"/>
              <w:right w:val="single" w:sz="4" w:space="0" w:color="auto"/>
            </w:tcBorders>
            <w:shd w:val="clear" w:color="auto" w:fill="auto"/>
            <w:vAlign w:val="center"/>
            <w:hideMark/>
          </w:tcPr>
          <w:p w14:paraId="3507C9F5" w14:textId="77777777" w:rsidR="00A45C88" w:rsidRPr="001D710E" w:rsidRDefault="00A45C88"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1 godina</w:t>
            </w:r>
          </w:p>
        </w:tc>
        <w:tc>
          <w:tcPr>
            <w:tcW w:w="1596" w:type="dxa"/>
            <w:tcBorders>
              <w:top w:val="nil"/>
              <w:left w:val="nil"/>
              <w:bottom w:val="single" w:sz="4" w:space="0" w:color="auto"/>
              <w:right w:val="single" w:sz="4" w:space="0" w:color="auto"/>
            </w:tcBorders>
            <w:shd w:val="clear" w:color="auto" w:fill="auto"/>
            <w:vAlign w:val="center"/>
            <w:hideMark/>
          </w:tcPr>
          <w:p w14:paraId="06DB9B04" w14:textId="77777777" w:rsidR="00A45C88" w:rsidRPr="001D710E" w:rsidRDefault="00A45C88"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 </w:t>
            </w:r>
          </w:p>
        </w:tc>
      </w:tr>
      <w:tr w:rsidR="00A45C88" w:rsidRPr="001D710E" w14:paraId="35FB745C" w14:textId="77777777" w:rsidTr="004F5AF5">
        <w:trPr>
          <w:trHeight w:val="595"/>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130035ED" w14:textId="77777777" w:rsidR="00A45C88" w:rsidRPr="001D710E" w:rsidRDefault="00A45C88"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JDN 17/23</w:t>
            </w:r>
          </w:p>
        </w:tc>
        <w:tc>
          <w:tcPr>
            <w:tcW w:w="1903" w:type="dxa"/>
            <w:tcBorders>
              <w:top w:val="nil"/>
              <w:left w:val="nil"/>
              <w:bottom w:val="single" w:sz="4" w:space="0" w:color="auto"/>
              <w:right w:val="single" w:sz="4" w:space="0" w:color="auto"/>
            </w:tcBorders>
            <w:shd w:val="clear" w:color="auto" w:fill="auto"/>
            <w:vAlign w:val="center"/>
            <w:hideMark/>
          </w:tcPr>
          <w:p w14:paraId="0A2186D0" w14:textId="77777777" w:rsidR="00A45C88" w:rsidRPr="001D710E" w:rsidRDefault="00A45C88"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Obavljanje zimske službe</w:t>
            </w:r>
          </w:p>
        </w:tc>
        <w:tc>
          <w:tcPr>
            <w:tcW w:w="1448" w:type="dxa"/>
            <w:tcBorders>
              <w:top w:val="nil"/>
              <w:left w:val="nil"/>
              <w:bottom w:val="single" w:sz="4" w:space="0" w:color="auto"/>
              <w:right w:val="single" w:sz="4" w:space="0" w:color="auto"/>
            </w:tcBorders>
            <w:shd w:val="clear" w:color="auto" w:fill="auto"/>
            <w:vAlign w:val="center"/>
            <w:hideMark/>
          </w:tcPr>
          <w:p w14:paraId="433D9881" w14:textId="77777777" w:rsidR="00A45C88" w:rsidRPr="001D710E" w:rsidRDefault="00A45C88"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90620000-9</w:t>
            </w:r>
          </w:p>
        </w:tc>
        <w:tc>
          <w:tcPr>
            <w:tcW w:w="1305" w:type="dxa"/>
            <w:tcBorders>
              <w:top w:val="nil"/>
              <w:left w:val="nil"/>
              <w:bottom w:val="single" w:sz="4" w:space="0" w:color="auto"/>
              <w:right w:val="single" w:sz="4" w:space="0" w:color="auto"/>
            </w:tcBorders>
            <w:shd w:val="clear" w:color="auto" w:fill="auto"/>
            <w:vAlign w:val="center"/>
            <w:hideMark/>
          </w:tcPr>
          <w:p w14:paraId="2D105685" w14:textId="77777777" w:rsidR="00A45C88" w:rsidRPr="001D710E" w:rsidRDefault="00A45C88"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4.776,00</w:t>
            </w:r>
          </w:p>
        </w:tc>
        <w:tc>
          <w:tcPr>
            <w:tcW w:w="1448" w:type="dxa"/>
            <w:tcBorders>
              <w:top w:val="nil"/>
              <w:left w:val="nil"/>
              <w:bottom w:val="single" w:sz="4" w:space="0" w:color="auto"/>
              <w:right w:val="single" w:sz="4" w:space="0" w:color="auto"/>
            </w:tcBorders>
            <w:shd w:val="clear" w:color="auto" w:fill="auto"/>
            <w:vAlign w:val="center"/>
            <w:hideMark/>
          </w:tcPr>
          <w:p w14:paraId="66D3F4FF" w14:textId="77777777" w:rsidR="00A45C88" w:rsidRPr="001D710E" w:rsidRDefault="00A45C88"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Postupak izuzet od primjene Zakona</w:t>
            </w:r>
          </w:p>
        </w:tc>
        <w:tc>
          <w:tcPr>
            <w:tcW w:w="1015" w:type="dxa"/>
            <w:tcBorders>
              <w:top w:val="nil"/>
              <w:left w:val="nil"/>
              <w:bottom w:val="single" w:sz="4" w:space="0" w:color="auto"/>
              <w:right w:val="single" w:sz="4" w:space="0" w:color="auto"/>
            </w:tcBorders>
            <w:shd w:val="clear" w:color="auto" w:fill="auto"/>
            <w:vAlign w:val="center"/>
            <w:hideMark/>
          </w:tcPr>
          <w:p w14:paraId="6C6ABBD1" w14:textId="77777777" w:rsidR="00A45C88" w:rsidRPr="001D710E" w:rsidRDefault="00A45C88"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 </w:t>
            </w:r>
          </w:p>
        </w:tc>
        <w:tc>
          <w:tcPr>
            <w:tcW w:w="1159" w:type="dxa"/>
            <w:tcBorders>
              <w:top w:val="nil"/>
              <w:left w:val="nil"/>
              <w:bottom w:val="single" w:sz="4" w:space="0" w:color="auto"/>
              <w:right w:val="single" w:sz="4" w:space="0" w:color="auto"/>
            </w:tcBorders>
            <w:shd w:val="clear" w:color="auto" w:fill="auto"/>
            <w:vAlign w:val="center"/>
            <w:hideMark/>
          </w:tcPr>
          <w:p w14:paraId="55B43151" w14:textId="77777777" w:rsidR="00A45C88" w:rsidRPr="001D710E" w:rsidRDefault="00A45C88"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NE</w:t>
            </w:r>
          </w:p>
        </w:tc>
        <w:tc>
          <w:tcPr>
            <w:tcW w:w="1014" w:type="dxa"/>
            <w:tcBorders>
              <w:top w:val="nil"/>
              <w:left w:val="nil"/>
              <w:bottom w:val="single" w:sz="4" w:space="0" w:color="auto"/>
              <w:right w:val="single" w:sz="4" w:space="0" w:color="auto"/>
            </w:tcBorders>
            <w:shd w:val="clear" w:color="auto" w:fill="auto"/>
            <w:vAlign w:val="center"/>
            <w:hideMark/>
          </w:tcPr>
          <w:p w14:paraId="7CD4DBF2" w14:textId="77777777" w:rsidR="00A45C88" w:rsidRPr="001D710E" w:rsidRDefault="00A45C88"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Ugovor</w:t>
            </w:r>
          </w:p>
        </w:tc>
        <w:tc>
          <w:tcPr>
            <w:tcW w:w="1014" w:type="dxa"/>
            <w:tcBorders>
              <w:top w:val="nil"/>
              <w:left w:val="nil"/>
              <w:bottom w:val="single" w:sz="4" w:space="0" w:color="auto"/>
              <w:right w:val="single" w:sz="4" w:space="0" w:color="auto"/>
            </w:tcBorders>
            <w:shd w:val="clear" w:color="auto" w:fill="auto"/>
            <w:vAlign w:val="center"/>
            <w:hideMark/>
          </w:tcPr>
          <w:p w14:paraId="0D06C5DC" w14:textId="77777777" w:rsidR="00A45C88" w:rsidRPr="001D710E" w:rsidRDefault="00A45C88"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NE</w:t>
            </w:r>
          </w:p>
        </w:tc>
        <w:tc>
          <w:tcPr>
            <w:tcW w:w="1159" w:type="dxa"/>
            <w:tcBorders>
              <w:top w:val="nil"/>
              <w:left w:val="nil"/>
              <w:bottom w:val="single" w:sz="4" w:space="0" w:color="auto"/>
              <w:right w:val="single" w:sz="4" w:space="0" w:color="auto"/>
            </w:tcBorders>
            <w:shd w:val="clear" w:color="auto" w:fill="auto"/>
            <w:vAlign w:val="center"/>
            <w:hideMark/>
          </w:tcPr>
          <w:p w14:paraId="57E12E9C" w14:textId="77777777" w:rsidR="00A45C88" w:rsidRPr="001D710E" w:rsidRDefault="00A45C88"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siječanj 2023.</w:t>
            </w:r>
          </w:p>
        </w:tc>
        <w:tc>
          <w:tcPr>
            <w:tcW w:w="1159" w:type="dxa"/>
            <w:tcBorders>
              <w:top w:val="nil"/>
              <w:left w:val="nil"/>
              <w:bottom w:val="single" w:sz="4" w:space="0" w:color="auto"/>
              <w:right w:val="single" w:sz="4" w:space="0" w:color="auto"/>
            </w:tcBorders>
            <w:shd w:val="clear" w:color="auto" w:fill="auto"/>
            <w:vAlign w:val="center"/>
            <w:hideMark/>
          </w:tcPr>
          <w:p w14:paraId="74C5FE85" w14:textId="77777777" w:rsidR="00A45C88" w:rsidRPr="001D710E" w:rsidRDefault="00A45C88"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1 godina</w:t>
            </w:r>
          </w:p>
        </w:tc>
        <w:tc>
          <w:tcPr>
            <w:tcW w:w="1596" w:type="dxa"/>
            <w:tcBorders>
              <w:top w:val="nil"/>
              <w:left w:val="nil"/>
              <w:bottom w:val="single" w:sz="4" w:space="0" w:color="auto"/>
              <w:right w:val="single" w:sz="4" w:space="0" w:color="auto"/>
            </w:tcBorders>
            <w:shd w:val="clear" w:color="auto" w:fill="auto"/>
            <w:vAlign w:val="center"/>
            <w:hideMark/>
          </w:tcPr>
          <w:p w14:paraId="6AC22B13" w14:textId="77777777" w:rsidR="00A45C88" w:rsidRPr="001D710E" w:rsidRDefault="00A45C88"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 </w:t>
            </w:r>
          </w:p>
        </w:tc>
      </w:tr>
      <w:tr w:rsidR="00A45C88" w:rsidRPr="001D710E" w14:paraId="36FE225A" w14:textId="77777777" w:rsidTr="004F5AF5">
        <w:trPr>
          <w:trHeight w:val="595"/>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0AABBBF3" w14:textId="77777777" w:rsidR="00A45C88" w:rsidRPr="001D710E" w:rsidRDefault="00A45C88"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JDN 18/23</w:t>
            </w:r>
          </w:p>
        </w:tc>
        <w:tc>
          <w:tcPr>
            <w:tcW w:w="1903" w:type="dxa"/>
            <w:tcBorders>
              <w:top w:val="nil"/>
              <w:left w:val="nil"/>
              <w:bottom w:val="single" w:sz="4" w:space="0" w:color="auto"/>
              <w:right w:val="single" w:sz="4" w:space="0" w:color="auto"/>
            </w:tcBorders>
            <w:shd w:val="clear" w:color="auto" w:fill="auto"/>
            <w:vAlign w:val="center"/>
            <w:hideMark/>
          </w:tcPr>
          <w:p w14:paraId="79561A89" w14:textId="77777777" w:rsidR="00A45C88" w:rsidRPr="001D710E" w:rsidRDefault="00A45C88"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Uređenje kanalske mreže</w:t>
            </w:r>
          </w:p>
        </w:tc>
        <w:tc>
          <w:tcPr>
            <w:tcW w:w="1448" w:type="dxa"/>
            <w:tcBorders>
              <w:top w:val="nil"/>
              <w:left w:val="nil"/>
              <w:bottom w:val="single" w:sz="4" w:space="0" w:color="auto"/>
              <w:right w:val="single" w:sz="4" w:space="0" w:color="auto"/>
            </w:tcBorders>
            <w:shd w:val="clear" w:color="auto" w:fill="auto"/>
            <w:vAlign w:val="center"/>
            <w:hideMark/>
          </w:tcPr>
          <w:p w14:paraId="774501FC" w14:textId="77777777" w:rsidR="00A45C88" w:rsidRPr="001D710E" w:rsidRDefault="00A45C88"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45247112-8</w:t>
            </w:r>
          </w:p>
        </w:tc>
        <w:tc>
          <w:tcPr>
            <w:tcW w:w="1305" w:type="dxa"/>
            <w:tcBorders>
              <w:top w:val="nil"/>
              <w:left w:val="nil"/>
              <w:bottom w:val="single" w:sz="4" w:space="0" w:color="auto"/>
              <w:right w:val="single" w:sz="4" w:space="0" w:color="auto"/>
            </w:tcBorders>
            <w:shd w:val="clear" w:color="auto" w:fill="auto"/>
            <w:vAlign w:val="center"/>
            <w:hideMark/>
          </w:tcPr>
          <w:p w14:paraId="2D6A2971" w14:textId="77777777" w:rsidR="00A45C88" w:rsidRPr="001D710E" w:rsidRDefault="00A45C88"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19.112,00</w:t>
            </w:r>
          </w:p>
        </w:tc>
        <w:tc>
          <w:tcPr>
            <w:tcW w:w="1448" w:type="dxa"/>
            <w:tcBorders>
              <w:top w:val="nil"/>
              <w:left w:val="nil"/>
              <w:bottom w:val="single" w:sz="4" w:space="0" w:color="auto"/>
              <w:right w:val="single" w:sz="4" w:space="0" w:color="auto"/>
            </w:tcBorders>
            <w:shd w:val="clear" w:color="auto" w:fill="auto"/>
            <w:vAlign w:val="center"/>
            <w:hideMark/>
          </w:tcPr>
          <w:p w14:paraId="5CC4A87E" w14:textId="77777777" w:rsidR="00A45C88" w:rsidRPr="001D710E" w:rsidRDefault="00A45C88"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Postupak izuzet od primjene Zakona</w:t>
            </w:r>
          </w:p>
        </w:tc>
        <w:tc>
          <w:tcPr>
            <w:tcW w:w="1015" w:type="dxa"/>
            <w:tcBorders>
              <w:top w:val="nil"/>
              <w:left w:val="nil"/>
              <w:bottom w:val="single" w:sz="4" w:space="0" w:color="auto"/>
              <w:right w:val="single" w:sz="4" w:space="0" w:color="auto"/>
            </w:tcBorders>
            <w:shd w:val="clear" w:color="auto" w:fill="auto"/>
            <w:vAlign w:val="center"/>
            <w:hideMark/>
          </w:tcPr>
          <w:p w14:paraId="7F80DECF" w14:textId="77777777" w:rsidR="00A45C88" w:rsidRPr="001D710E" w:rsidRDefault="00A45C88"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 </w:t>
            </w:r>
          </w:p>
        </w:tc>
        <w:tc>
          <w:tcPr>
            <w:tcW w:w="1159" w:type="dxa"/>
            <w:tcBorders>
              <w:top w:val="nil"/>
              <w:left w:val="nil"/>
              <w:bottom w:val="single" w:sz="4" w:space="0" w:color="auto"/>
              <w:right w:val="single" w:sz="4" w:space="0" w:color="auto"/>
            </w:tcBorders>
            <w:shd w:val="clear" w:color="auto" w:fill="auto"/>
            <w:vAlign w:val="center"/>
            <w:hideMark/>
          </w:tcPr>
          <w:p w14:paraId="0DF0A0C4" w14:textId="77777777" w:rsidR="00A45C88" w:rsidRPr="001D710E" w:rsidRDefault="00A45C88"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NE</w:t>
            </w:r>
          </w:p>
        </w:tc>
        <w:tc>
          <w:tcPr>
            <w:tcW w:w="1014" w:type="dxa"/>
            <w:tcBorders>
              <w:top w:val="nil"/>
              <w:left w:val="nil"/>
              <w:bottom w:val="single" w:sz="4" w:space="0" w:color="auto"/>
              <w:right w:val="single" w:sz="4" w:space="0" w:color="auto"/>
            </w:tcBorders>
            <w:shd w:val="clear" w:color="auto" w:fill="auto"/>
            <w:vAlign w:val="center"/>
            <w:hideMark/>
          </w:tcPr>
          <w:p w14:paraId="63543287" w14:textId="77777777" w:rsidR="00A45C88" w:rsidRPr="001D710E" w:rsidRDefault="00A45C88"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Ugovor</w:t>
            </w:r>
          </w:p>
        </w:tc>
        <w:tc>
          <w:tcPr>
            <w:tcW w:w="1014" w:type="dxa"/>
            <w:tcBorders>
              <w:top w:val="nil"/>
              <w:left w:val="nil"/>
              <w:bottom w:val="single" w:sz="4" w:space="0" w:color="auto"/>
              <w:right w:val="single" w:sz="4" w:space="0" w:color="auto"/>
            </w:tcBorders>
            <w:shd w:val="clear" w:color="auto" w:fill="auto"/>
            <w:vAlign w:val="center"/>
            <w:hideMark/>
          </w:tcPr>
          <w:p w14:paraId="30234F25" w14:textId="77777777" w:rsidR="00A45C88" w:rsidRPr="001D710E" w:rsidRDefault="00A45C88"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NE</w:t>
            </w:r>
          </w:p>
        </w:tc>
        <w:tc>
          <w:tcPr>
            <w:tcW w:w="1159" w:type="dxa"/>
            <w:tcBorders>
              <w:top w:val="nil"/>
              <w:left w:val="nil"/>
              <w:bottom w:val="single" w:sz="4" w:space="0" w:color="auto"/>
              <w:right w:val="single" w:sz="4" w:space="0" w:color="auto"/>
            </w:tcBorders>
            <w:shd w:val="clear" w:color="auto" w:fill="auto"/>
            <w:vAlign w:val="center"/>
            <w:hideMark/>
          </w:tcPr>
          <w:p w14:paraId="559FF9B5" w14:textId="77777777" w:rsidR="00A45C88" w:rsidRPr="001D710E" w:rsidRDefault="00A45C88"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listopad 2023</w:t>
            </w:r>
          </w:p>
        </w:tc>
        <w:tc>
          <w:tcPr>
            <w:tcW w:w="1159" w:type="dxa"/>
            <w:tcBorders>
              <w:top w:val="nil"/>
              <w:left w:val="nil"/>
              <w:bottom w:val="single" w:sz="4" w:space="0" w:color="auto"/>
              <w:right w:val="single" w:sz="4" w:space="0" w:color="auto"/>
            </w:tcBorders>
            <w:shd w:val="clear" w:color="auto" w:fill="auto"/>
            <w:vAlign w:val="center"/>
            <w:hideMark/>
          </w:tcPr>
          <w:p w14:paraId="753B8897" w14:textId="77777777" w:rsidR="00A45C88" w:rsidRPr="001D710E" w:rsidRDefault="00A45C88"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30 dana</w:t>
            </w:r>
          </w:p>
        </w:tc>
        <w:tc>
          <w:tcPr>
            <w:tcW w:w="1596" w:type="dxa"/>
            <w:tcBorders>
              <w:top w:val="nil"/>
              <w:left w:val="nil"/>
              <w:bottom w:val="single" w:sz="4" w:space="0" w:color="auto"/>
              <w:right w:val="single" w:sz="4" w:space="0" w:color="auto"/>
            </w:tcBorders>
            <w:shd w:val="clear" w:color="auto" w:fill="auto"/>
            <w:vAlign w:val="center"/>
            <w:hideMark/>
          </w:tcPr>
          <w:p w14:paraId="07F40205" w14:textId="77777777" w:rsidR="00A45C88" w:rsidRPr="001D710E" w:rsidRDefault="00A45C88"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 </w:t>
            </w:r>
          </w:p>
        </w:tc>
      </w:tr>
      <w:tr w:rsidR="00A45C88" w:rsidRPr="001D710E" w14:paraId="725DDB9C" w14:textId="77777777" w:rsidTr="004F5AF5">
        <w:trPr>
          <w:trHeight w:val="595"/>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4E78BACD" w14:textId="77777777" w:rsidR="00A45C88" w:rsidRPr="001D710E" w:rsidRDefault="00A45C88"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JDN 19/23</w:t>
            </w:r>
          </w:p>
        </w:tc>
        <w:tc>
          <w:tcPr>
            <w:tcW w:w="1903" w:type="dxa"/>
            <w:tcBorders>
              <w:top w:val="nil"/>
              <w:left w:val="nil"/>
              <w:bottom w:val="single" w:sz="4" w:space="0" w:color="auto"/>
              <w:right w:val="single" w:sz="4" w:space="0" w:color="auto"/>
            </w:tcBorders>
            <w:shd w:val="clear" w:color="auto" w:fill="auto"/>
            <w:vAlign w:val="center"/>
            <w:hideMark/>
          </w:tcPr>
          <w:p w14:paraId="08A317BA" w14:textId="77777777" w:rsidR="00A45C88" w:rsidRPr="001D710E" w:rsidRDefault="00A45C88"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Deratizacija</w:t>
            </w:r>
          </w:p>
        </w:tc>
        <w:tc>
          <w:tcPr>
            <w:tcW w:w="1448" w:type="dxa"/>
            <w:tcBorders>
              <w:top w:val="nil"/>
              <w:left w:val="nil"/>
              <w:bottom w:val="single" w:sz="4" w:space="0" w:color="auto"/>
              <w:right w:val="single" w:sz="4" w:space="0" w:color="auto"/>
            </w:tcBorders>
            <w:shd w:val="clear" w:color="auto" w:fill="auto"/>
            <w:vAlign w:val="center"/>
            <w:hideMark/>
          </w:tcPr>
          <w:p w14:paraId="73D1F875" w14:textId="77777777" w:rsidR="00A45C88" w:rsidRPr="001D710E" w:rsidRDefault="00A45C88"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90923000-3</w:t>
            </w:r>
          </w:p>
        </w:tc>
        <w:tc>
          <w:tcPr>
            <w:tcW w:w="1305" w:type="dxa"/>
            <w:tcBorders>
              <w:top w:val="nil"/>
              <w:left w:val="nil"/>
              <w:bottom w:val="single" w:sz="4" w:space="0" w:color="auto"/>
              <w:right w:val="single" w:sz="4" w:space="0" w:color="auto"/>
            </w:tcBorders>
            <w:shd w:val="clear" w:color="auto" w:fill="auto"/>
            <w:vAlign w:val="center"/>
            <w:hideMark/>
          </w:tcPr>
          <w:p w14:paraId="5935A20E" w14:textId="77777777" w:rsidR="00A45C88" w:rsidRPr="001D710E" w:rsidRDefault="00A45C88"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4.352,00</w:t>
            </w:r>
          </w:p>
        </w:tc>
        <w:tc>
          <w:tcPr>
            <w:tcW w:w="1448" w:type="dxa"/>
            <w:tcBorders>
              <w:top w:val="nil"/>
              <w:left w:val="nil"/>
              <w:bottom w:val="single" w:sz="4" w:space="0" w:color="auto"/>
              <w:right w:val="single" w:sz="4" w:space="0" w:color="auto"/>
            </w:tcBorders>
            <w:shd w:val="clear" w:color="auto" w:fill="auto"/>
            <w:vAlign w:val="center"/>
            <w:hideMark/>
          </w:tcPr>
          <w:p w14:paraId="7996CF2B" w14:textId="77777777" w:rsidR="00A45C88" w:rsidRPr="001D710E" w:rsidRDefault="00A45C88"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Postupak jednostavne nabave</w:t>
            </w:r>
          </w:p>
        </w:tc>
        <w:tc>
          <w:tcPr>
            <w:tcW w:w="1015" w:type="dxa"/>
            <w:tcBorders>
              <w:top w:val="nil"/>
              <w:left w:val="nil"/>
              <w:bottom w:val="single" w:sz="4" w:space="0" w:color="auto"/>
              <w:right w:val="single" w:sz="4" w:space="0" w:color="auto"/>
            </w:tcBorders>
            <w:shd w:val="clear" w:color="auto" w:fill="auto"/>
            <w:vAlign w:val="center"/>
            <w:hideMark/>
          </w:tcPr>
          <w:p w14:paraId="2996ADE4" w14:textId="77777777" w:rsidR="00A45C88" w:rsidRPr="001D710E" w:rsidRDefault="00A45C88"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 </w:t>
            </w:r>
          </w:p>
        </w:tc>
        <w:tc>
          <w:tcPr>
            <w:tcW w:w="1159" w:type="dxa"/>
            <w:tcBorders>
              <w:top w:val="nil"/>
              <w:left w:val="nil"/>
              <w:bottom w:val="single" w:sz="4" w:space="0" w:color="auto"/>
              <w:right w:val="single" w:sz="4" w:space="0" w:color="auto"/>
            </w:tcBorders>
            <w:shd w:val="clear" w:color="auto" w:fill="auto"/>
            <w:vAlign w:val="center"/>
            <w:hideMark/>
          </w:tcPr>
          <w:p w14:paraId="1499D4AE" w14:textId="77777777" w:rsidR="00A45C88" w:rsidRPr="001D710E" w:rsidRDefault="00A45C88"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 </w:t>
            </w:r>
          </w:p>
        </w:tc>
        <w:tc>
          <w:tcPr>
            <w:tcW w:w="1014" w:type="dxa"/>
            <w:tcBorders>
              <w:top w:val="nil"/>
              <w:left w:val="nil"/>
              <w:bottom w:val="single" w:sz="4" w:space="0" w:color="auto"/>
              <w:right w:val="single" w:sz="4" w:space="0" w:color="auto"/>
            </w:tcBorders>
            <w:shd w:val="clear" w:color="auto" w:fill="auto"/>
            <w:vAlign w:val="center"/>
            <w:hideMark/>
          </w:tcPr>
          <w:p w14:paraId="6C80CA4F" w14:textId="77777777" w:rsidR="00A45C88" w:rsidRPr="001D710E" w:rsidRDefault="00A45C88"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 </w:t>
            </w:r>
          </w:p>
        </w:tc>
        <w:tc>
          <w:tcPr>
            <w:tcW w:w="1014" w:type="dxa"/>
            <w:tcBorders>
              <w:top w:val="nil"/>
              <w:left w:val="nil"/>
              <w:bottom w:val="single" w:sz="4" w:space="0" w:color="auto"/>
              <w:right w:val="single" w:sz="4" w:space="0" w:color="auto"/>
            </w:tcBorders>
            <w:shd w:val="clear" w:color="auto" w:fill="auto"/>
            <w:vAlign w:val="center"/>
            <w:hideMark/>
          </w:tcPr>
          <w:p w14:paraId="23DE3442" w14:textId="77777777" w:rsidR="00A45C88" w:rsidRPr="001D710E" w:rsidRDefault="00A45C88"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NE</w:t>
            </w:r>
          </w:p>
        </w:tc>
        <w:tc>
          <w:tcPr>
            <w:tcW w:w="1159" w:type="dxa"/>
            <w:tcBorders>
              <w:top w:val="nil"/>
              <w:left w:val="nil"/>
              <w:bottom w:val="single" w:sz="4" w:space="0" w:color="auto"/>
              <w:right w:val="single" w:sz="4" w:space="0" w:color="auto"/>
            </w:tcBorders>
            <w:shd w:val="clear" w:color="auto" w:fill="auto"/>
            <w:vAlign w:val="center"/>
            <w:hideMark/>
          </w:tcPr>
          <w:p w14:paraId="1E878FAF" w14:textId="77777777" w:rsidR="00A45C88" w:rsidRPr="001D710E" w:rsidRDefault="00A45C88"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 </w:t>
            </w:r>
          </w:p>
        </w:tc>
        <w:tc>
          <w:tcPr>
            <w:tcW w:w="1159" w:type="dxa"/>
            <w:tcBorders>
              <w:top w:val="nil"/>
              <w:left w:val="nil"/>
              <w:bottom w:val="single" w:sz="4" w:space="0" w:color="auto"/>
              <w:right w:val="single" w:sz="4" w:space="0" w:color="auto"/>
            </w:tcBorders>
            <w:shd w:val="clear" w:color="auto" w:fill="auto"/>
            <w:vAlign w:val="center"/>
            <w:hideMark/>
          </w:tcPr>
          <w:p w14:paraId="519FFFE5" w14:textId="77777777" w:rsidR="00A45C88" w:rsidRPr="001D710E" w:rsidRDefault="00A45C88"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 </w:t>
            </w:r>
          </w:p>
        </w:tc>
        <w:tc>
          <w:tcPr>
            <w:tcW w:w="1596" w:type="dxa"/>
            <w:tcBorders>
              <w:top w:val="nil"/>
              <w:left w:val="nil"/>
              <w:bottom w:val="single" w:sz="4" w:space="0" w:color="auto"/>
              <w:right w:val="single" w:sz="4" w:space="0" w:color="auto"/>
            </w:tcBorders>
            <w:shd w:val="clear" w:color="auto" w:fill="auto"/>
            <w:vAlign w:val="center"/>
            <w:hideMark/>
          </w:tcPr>
          <w:p w14:paraId="0228CD6F" w14:textId="77777777" w:rsidR="00A45C88" w:rsidRPr="001D710E" w:rsidRDefault="00A45C88"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 </w:t>
            </w:r>
          </w:p>
        </w:tc>
      </w:tr>
      <w:tr w:rsidR="00A45C88" w:rsidRPr="001D710E" w14:paraId="27BFC57E" w14:textId="77777777" w:rsidTr="004F5AF5">
        <w:trPr>
          <w:trHeight w:val="595"/>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15BEEA09" w14:textId="77777777" w:rsidR="00A45C88" w:rsidRPr="001D710E" w:rsidRDefault="00A45C88"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JDN 20/23</w:t>
            </w:r>
          </w:p>
        </w:tc>
        <w:tc>
          <w:tcPr>
            <w:tcW w:w="1903" w:type="dxa"/>
            <w:tcBorders>
              <w:top w:val="nil"/>
              <w:left w:val="nil"/>
              <w:bottom w:val="single" w:sz="4" w:space="0" w:color="auto"/>
              <w:right w:val="single" w:sz="4" w:space="0" w:color="auto"/>
            </w:tcBorders>
            <w:shd w:val="clear" w:color="auto" w:fill="auto"/>
            <w:vAlign w:val="center"/>
            <w:hideMark/>
          </w:tcPr>
          <w:p w14:paraId="58251723" w14:textId="77777777" w:rsidR="00A45C88" w:rsidRPr="001D710E" w:rsidRDefault="00A45C88"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Dezinsekcija</w:t>
            </w:r>
          </w:p>
        </w:tc>
        <w:tc>
          <w:tcPr>
            <w:tcW w:w="1448" w:type="dxa"/>
            <w:tcBorders>
              <w:top w:val="nil"/>
              <w:left w:val="nil"/>
              <w:bottom w:val="single" w:sz="4" w:space="0" w:color="auto"/>
              <w:right w:val="single" w:sz="4" w:space="0" w:color="auto"/>
            </w:tcBorders>
            <w:shd w:val="clear" w:color="auto" w:fill="auto"/>
            <w:vAlign w:val="center"/>
            <w:hideMark/>
          </w:tcPr>
          <w:p w14:paraId="21F57894" w14:textId="77777777" w:rsidR="00A45C88" w:rsidRPr="001D710E" w:rsidRDefault="00A45C88"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90921000-9</w:t>
            </w:r>
          </w:p>
        </w:tc>
        <w:tc>
          <w:tcPr>
            <w:tcW w:w="1305" w:type="dxa"/>
            <w:tcBorders>
              <w:top w:val="nil"/>
              <w:left w:val="nil"/>
              <w:bottom w:val="single" w:sz="4" w:space="0" w:color="auto"/>
              <w:right w:val="single" w:sz="4" w:space="0" w:color="auto"/>
            </w:tcBorders>
            <w:shd w:val="clear" w:color="auto" w:fill="auto"/>
            <w:vAlign w:val="center"/>
            <w:hideMark/>
          </w:tcPr>
          <w:p w14:paraId="611F7797" w14:textId="77777777" w:rsidR="00A45C88" w:rsidRPr="001D710E" w:rsidRDefault="00A45C88"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3.184,00</w:t>
            </w:r>
          </w:p>
        </w:tc>
        <w:tc>
          <w:tcPr>
            <w:tcW w:w="1448" w:type="dxa"/>
            <w:tcBorders>
              <w:top w:val="nil"/>
              <w:left w:val="nil"/>
              <w:bottom w:val="single" w:sz="4" w:space="0" w:color="auto"/>
              <w:right w:val="single" w:sz="4" w:space="0" w:color="auto"/>
            </w:tcBorders>
            <w:shd w:val="clear" w:color="auto" w:fill="auto"/>
            <w:vAlign w:val="center"/>
            <w:hideMark/>
          </w:tcPr>
          <w:p w14:paraId="0F3BD40B" w14:textId="77777777" w:rsidR="00A45C88" w:rsidRPr="001D710E" w:rsidRDefault="00A45C88"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Postupak jednostavne nabave</w:t>
            </w:r>
          </w:p>
        </w:tc>
        <w:tc>
          <w:tcPr>
            <w:tcW w:w="1015" w:type="dxa"/>
            <w:tcBorders>
              <w:top w:val="nil"/>
              <w:left w:val="nil"/>
              <w:bottom w:val="single" w:sz="4" w:space="0" w:color="auto"/>
              <w:right w:val="single" w:sz="4" w:space="0" w:color="auto"/>
            </w:tcBorders>
            <w:shd w:val="clear" w:color="auto" w:fill="auto"/>
            <w:vAlign w:val="center"/>
            <w:hideMark/>
          </w:tcPr>
          <w:p w14:paraId="05426AF6" w14:textId="77777777" w:rsidR="00A45C88" w:rsidRPr="001D710E" w:rsidRDefault="00A45C88"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 </w:t>
            </w:r>
          </w:p>
        </w:tc>
        <w:tc>
          <w:tcPr>
            <w:tcW w:w="1159" w:type="dxa"/>
            <w:tcBorders>
              <w:top w:val="nil"/>
              <w:left w:val="nil"/>
              <w:bottom w:val="single" w:sz="4" w:space="0" w:color="auto"/>
              <w:right w:val="single" w:sz="4" w:space="0" w:color="auto"/>
            </w:tcBorders>
            <w:shd w:val="clear" w:color="auto" w:fill="auto"/>
            <w:vAlign w:val="center"/>
            <w:hideMark/>
          </w:tcPr>
          <w:p w14:paraId="600E2559" w14:textId="77777777" w:rsidR="00A45C88" w:rsidRPr="001D710E" w:rsidRDefault="00A45C88"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 </w:t>
            </w:r>
          </w:p>
        </w:tc>
        <w:tc>
          <w:tcPr>
            <w:tcW w:w="1014" w:type="dxa"/>
            <w:tcBorders>
              <w:top w:val="nil"/>
              <w:left w:val="nil"/>
              <w:bottom w:val="single" w:sz="4" w:space="0" w:color="auto"/>
              <w:right w:val="single" w:sz="4" w:space="0" w:color="auto"/>
            </w:tcBorders>
            <w:shd w:val="clear" w:color="auto" w:fill="auto"/>
            <w:vAlign w:val="center"/>
            <w:hideMark/>
          </w:tcPr>
          <w:p w14:paraId="19BBBA33" w14:textId="77777777" w:rsidR="00A45C88" w:rsidRPr="001D710E" w:rsidRDefault="00A45C88"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 </w:t>
            </w:r>
          </w:p>
        </w:tc>
        <w:tc>
          <w:tcPr>
            <w:tcW w:w="1014" w:type="dxa"/>
            <w:tcBorders>
              <w:top w:val="nil"/>
              <w:left w:val="nil"/>
              <w:bottom w:val="single" w:sz="4" w:space="0" w:color="auto"/>
              <w:right w:val="single" w:sz="4" w:space="0" w:color="auto"/>
            </w:tcBorders>
            <w:shd w:val="clear" w:color="auto" w:fill="auto"/>
            <w:vAlign w:val="center"/>
            <w:hideMark/>
          </w:tcPr>
          <w:p w14:paraId="51E2FB76" w14:textId="77777777" w:rsidR="00A45C88" w:rsidRPr="001D710E" w:rsidRDefault="00A45C88"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NE</w:t>
            </w:r>
          </w:p>
        </w:tc>
        <w:tc>
          <w:tcPr>
            <w:tcW w:w="1159" w:type="dxa"/>
            <w:tcBorders>
              <w:top w:val="nil"/>
              <w:left w:val="nil"/>
              <w:bottom w:val="single" w:sz="4" w:space="0" w:color="auto"/>
              <w:right w:val="single" w:sz="4" w:space="0" w:color="auto"/>
            </w:tcBorders>
            <w:shd w:val="clear" w:color="auto" w:fill="auto"/>
            <w:vAlign w:val="center"/>
            <w:hideMark/>
          </w:tcPr>
          <w:p w14:paraId="0BD5BBE8" w14:textId="77777777" w:rsidR="00A45C88" w:rsidRPr="001D710E" w:rsidRDefault="00A45C88"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 </w:t>
            </w:r>
          </w:p>
        </w:tc>
        <w:tc>
          <w:tcPr>
            <w:tcW w:w="1159" w:type="dxa"/>
            <w:tcBorders>
              <w:top w:val="nil"/>
              <w:left w:val="nil"/>
              <w:bottom w:val="single" w:sz="4" w:space="0" w:color="auto"/>
              <w:right w:val="single" w:sz="4" w:space="0" w:color="auto"/>
            </w:tcBorders>
            <w:shd w:val="clear" w:color="auto" w:fill="auto"/>
            <w:vAlign w:val="center"/>
            <w:hideMark/>
          </w:tcPr>
          <w:p w14:paraId="21966530" w14:textId="77777777" w:rsidR="00A45C88" w:rsidRPr="001D710E" w:rsidRDefault="00A45C88"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 </w:t>
            </w:r>
          </w:p>
        </w:tc>
        <w:tc>
          <w:tcPr>
            <w:tcW w:w="1596" w:type="dxa"/>
            <w:tcBorders>
              <w:top w:val="nil"/>
              <w:left w:val="nil"/>
              <w:bottom w:val="single" w:sz="4" w:space="0" w:color="auto"/>
              <w:right w:val="single" w:sz="4" w:space="0" w:color="auto"/>
            </w:tcBorders>
            <w:shd w:val="clear" w:color="auto" w:fill="auto"/>
            <w:vAlign w:val="center"/>
            <w:hideMark/>
          </w:tcPr>
          <w:p w14:paraId="21B494DE" w14:textId="77777777" w:rsidR="00A45C88" w:rsidRPr="001D710E" w:rsidRDefault="00A45C88"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 </w:t>
            </w:r>
          </w:p>
        </w:tc>
      </w:tr>
      <w:tr w:rsidR="00A45C88" w:rsidRPr="001D710E" w14:paraId="09880E01" w14:textId="77777777" w:rsidTr="004F5AF5">
        <w:trPr>
          <w:trHeight w:val="595"/>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03083923" w14:textId="77777777" w:rsidR="00A45C88" w:rsidRPr="001D710E" w:rsidRDefault="00A45C88"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JDN 21/23</w:t>
            </w:r>
          </w:p>
        </w:tc>
        <w:tc>
          <w:tcPr>
            <w:tcW w:w="1903" w:type="dxa"/>
            <w:tcBorders>
              <w:top w:val="nil"/>
              <w:left w:val="nil"/>
              <w:bottom w:val="single" w:sz="4" w:space="0" w:color="auto"/>
              <w:right w:val="single" w:sz="4" w:space="0" w:color="auto"/>
            </w:tcBorders>
            <w:shd w:val="clear" w:color="auto" w:fill="auto"/>
            <w:vAlign w:val="center"/>
            <w:hideMark/>
          </w:tcPr>
          <w:p w14:paraId="6D849654" w14:textId="77777777" w:rsidR="00A45C88" w:rsidRPr="001D710E" w:rsidRDefault="00A45C88"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Održavanje čistoće javnih površina</w:t>
            </w:r>
          </w:p>
        </w:tc>
        <w:tc>
          <w:tcPr>
            <w:tcW w:w="1448" w:type="dxa"/>
            <w:tcBorders>
              <w:top w:val="nil"/>
              <w:left w:val="nil"/>
              <w:bottom w:val="single" w:sz="4" w:space="0" w:color="auto"/>
              <w:right w:val="single" w:sz="4" w:space="0" w:color="auto"/>
            </w:tcBorders>
            <w:shd w:val="clear" w:color="auto" w:fill="auto"/>
            <w:vAlign w:val="center"/>
            <w:hideMark/>
          </w:tcPr>
          <w:p w14:paraId="12881194" w14:textId="77777777" w:rsidR="00A45C88" w:rsidRPr="001D710E" w:rsidRDefault="00A45C88"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90910000-9</w:t>
            </w:r>
          </w:p>
        </w:tc>
        <w:tc>
          <w:tcPr>
            <w:tcW w:w="1305" w:type="dxa"/>
            <w:tcBorders>
              <w:top w:val="nil"/>
              <w:left w:val="nil"/>
              <w:bottom w:val="single" w:sz="4" w:space="0" w:color="auto"/>
              <w:right w:val="single" w:sz="4" w:space="0" w:color="auto"/>
            </w:tcBorders>
            <w:shd w:val="clear" w:color="auto" w:fill="auto"/>
            <w:vAlign w:val="center"/>
            <w:hideMark/>
          </w:tcPr>
          <w:p w14:paraId="091704F4" w14:textId="77777777" w:rsidR="00A45C88" w:rsidRPr="001D710E" w:rsidRDefault="00A45C88"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10.616,00</w:t>
            </w:r>
          </w:p>
        </w:tc>
        <w:tc>
          <w:tcPr>
            <w:tcW w:w="1448" w:type="dxa"/>
            <w:tcBorders>
              <w:top w:val="nil"/>
              <w:left w:val="nil"/>
              <w:bottom w:val="single" w:sz="4" w:space="0" w:color="auto"/>
              <w:right w:val="single" w:sz="4" w:space="0" w:color="auto"/>
            </w:tcBorders>
            <w:shd w:val="clear" w:color="auto" w:fill="auto"/>
            <w:vAlign w:val="center"/>
            <w:hideMark/>
          </w:tcPr>
          <w:p w14:paraId="5325C23B" w14:textId="77777777" w:rsidR="00A45C88" w:rsidRPr="001D710E" w:rsidRDefault="00A45C88"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Postupak izuzet od primjene Zakona</w:t>
            </w:r>
          </w:p>
        </w:tc>
        <w:tc>
          <w:tcPr>
            <w:tcW w:w="1015" w:type="dxa"/>
            <w:tcBorders>
              <w:top w:val="nil"/>
              <w:left w:val="nil"/>
              <w:bottom w:val="single" w:sz="4" w:space="0" w:color="auto"/>
              <w:right w:val="single" w:sz="4" w:space="0" w:color="auto"/>
            </w:tcBorders>
            <w:shd w:val="clear" w:color="auto" w:fill="auto"/>
            <w:vAlign w:val="center"/>
            <w:hideMark/>
          </w:tcPr>
          <w:p w14:paraId="6A99371C" w14:textId="77777777" w:rsidR="00A45C88" w:rsidRPr="001D710E" w:rsidRDefault="00A45C88"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 </w:t>
            </w:r>
          </w:p>
        </w:tc>
        <w:tc>
          <w:tcPr>
            <w:tcW w:w="1159" w:type="dxa"/>
            <w:tcBorders>
              <w:top w:val="nil"/>
              <w:left w:val="nil"/>
              <w:bottom w:val="single" w:sz="4" w:space="0" w:color="auto"/>
              <w:right w:val="single" w:sz="4" w:space="0" w:color="auto"/>
            </w:tcBorders>
            <w:shd w:val="clear" w:color="auto" w:fill="auto"/>
            <w:vAlign w:val="center"/>
            <w:hideMark/>
          </w:tcPr>
          <w:p w14:paraId="12E419AC" w14:textId="77777777" w:rsidR="00A45C88" w:rsidRPr="001D710E" w:rsidRDefault="00A45C88"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NE</w:t>
            </w:r>
          </w:p>
        </w:tc>
        <w:tc>
          <w:tcPr>
            <w:tcW w:w="1014" w:type="dxa"/>
            <w:tcBorders>
              <w:top w:val="nil"/>
              <w:left w:val="nil"/>
              <w:bottom w:val="single" w:sz="4" w:space="0" w:color="auto"/>
              <w:right w:val="single" w:sz="4" w:space="0" w:color="auto"/>
            </w:tcBorders>
            <w:shd w:val="clear" w:color="auto" w:fill="auto"/>
            <w:vAlign w:val="center"/>
            <w:hideMark/>
          </w:tcPr>
          <w:p w14:paraId="53B98F8F" w14:textId="77777777" w:rsidR="00A45C88" w:rsidRPr="001D710E" w:rsidRDefault="00A45C88"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Ugovor</w:t>
            </w:r>
          </w:p>
        </w:tc>
        <w:tc>
          <w:tcPr>
            <w:tcW w:w="1014" w:type="dxa"/>
            <w:tcBorders>
              <w:top w:val="nil"/>
              <w:left w:val="nil"/>
              <w:bottom w:val="single" w:sz="4" w:space="0" w:color="auto"/>
              <w:right w:val="single" w:sz="4" w:space="0" w:color="auto"/>
            </w:tcBorders>
            <w:shd w:val="clear" w:color="auto" w:fill="auto"/>
            <w:vAlign w:val="center"/>
            <w:hideMark/>
          </w:tcPr>
          <w:p w14:paraId="10C54402" w14:textId="77777777" w:rsidR="00A45C88" w:rsidRPr="001D710E" w:rsidRDefault="00A45C88"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NE</w:t>
            </w:r>
          </w:p>
        </w:tc>
        <w:tc>
          <w:tcPr>
            <w:tcW w:w="1159" w:type="dxa"/>
            <w:tcBorders>
              <w:top w:val="nil"/>
              <w:left w:val="nil"/>
              <w:bottom w:val="single" w:sz="4" w:space="0" w:color="auto"/>
              <w:right w:val="single" w:sz="4" w:space="0" w:color="auto"/>
            </w:tcBorders>
            <w:shd w:val="clear" w:color="auto" w:fill="auto"/>
            <w:vAlign w:val="center"/>
            <w:hideMark/>
          </w:tcPr>
          <w:p w14:paraId="7ACEB925" w14:textId="77777777" w:rsidR="00A45C88" w:rsidRPr="001D710E" w:rsidRDefault="00A45C88"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siječanj 2023.</w:t>
            </w:r>
          </w:p>
        </w:tc>
        <w:tc>
          <w:tcPr>
            <w:tcW w:w="1159" w:type="dxa"/>
            <w:tcBorders>
              <w:top w:val="nil"/>
              <w:left w:val="nil"/>
              <w:bottom w:val="single" w:sz="4" w:space="0" w:color="auto"/>
              <w:right w:val="single" w:sz="4" w:space="0" w:color="auto"/>
            </w:tcBorders>
            <w:shd w:val="clear" w:color="auto" w:fill="auto"/>
            <w:vAlign w:val="center"/>
            <w:hideMark/>
          </w:tcPr>
          <w:p w14:paraId="67A1B806" w14:textId="77777777" w:rsidR="00A45C88" w:rsidRPr="001D710E" w:rsidRDefault="00A45C88"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1 godina</w:t>
            </w:r>
          </w:p>
        </w:tc>
        <w:tc>
          <w:tcPr>
            <w:tcW w:w="1596" w:type="dxa"/>
            <w:tcBorders>
              <w:top w:val="nil"/>
              <w:left w:val="nil"/>
              <w:bottom w:val="single" w:sz="4" w:space="0" w:color="auto"/>
              <w:right w:val="single" w:sz="4" w:space="0" w:color="auto"/>
            </w:tcBorders>
            <w:shd w:val="clear" w:color="auto" w:fill="auto"/>
            <w:vAlign w:val="center"/>
            <w:hideMark/>
          </w:tcPr>
          <w:p w14:paraId="421DBA7C" w14:textId="77777777" w:rsidR="00A45C88" w:rsidRPr="001D710E" w:rsidRDefault="00A45C88"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 </w:t>
            </w:r>
          </w:p>
        </w:tc>
      </w:tr>
      <w:tr w:rsidR="00A45C88" w:rsidRPr="001D710E" w14:paraId="2E96DB11" w14:textId="77777777" w:rsidTr="004F5AF5">
        <w:trPr>
          <w:trHeight w:val="595"/>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438DDF81" w14:textId="77777777" w:rsidR="00A45C88" w:rsidRPr="001D710E" w:rsidRDefault="00A45C88"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lastRenderedPageBreak/>
              <w:t>JDN 22/23</w:t>
            </w:r>
          </w:p>
        </w:tc>
        <w:tc>
          <w:tcPr>
            <w:tcW w:w="1903" w:type="dxa"/>
            <w:tcBorders>
              <w:top w:val="nil"/>
              <w:left w:val="nil"/>
              <w:bottom w:val="single" w:sz="4" w:space="0" w:color="auto"/>
              <w:right w:val="single" w:sz="4" w:space="0" w:color="auto"/>
            </w:tcBorders>
            <w:shd w:val="clear" w:color="auto" w:fill="auto"/>
            <w:vAlign w:val="center"/>
            <w:hideMark/>
          </w:tcPr>
          <w:p w14:paraId="34C438F9" w14:textId="77777777" w:rsidR="00A45C88" w:rsidRPr="001D710E" w:rsidRDefault="00A45C88"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Sanacija oštećenja na pješačkim stazama</w:t>
            </w:r>
          </w:p>
        </w:tc>
        <w:tc>
          <w:tcPr>
            <w:tcW w:w="1448" w:type="dxa"/>
            <w:tcBorders>
              <w:top w:val="nil"/>
              <w:left w:val="nil"/>
              <w:bottom w:val="single" w:sz="4" w:space="0" w:color="auto"/>
              <w:right w:val="single" w:sz="4" w:space="0" w:color="auto"/>
            </w:tcBorders>
            <w:shd w:val="clear" w:color="auto" w:fill="auto"/>
            <w:vAlign w:val="center"/>
            <w:hideMark/>
          </w:tcPr>
          <w:p w14:paraId="66CA6B84" w14:textId="77777777" w:rsidR="00A45C88" w:rsidRPr="001D710E" w:rsidRDefault="00A45C88"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45233161-5</w:t>
            </w:r>
          </w:p>
        </w:tc>
        <w:tc>
          <w:tcPr>
            <w:tcW w:w="1305" w:type="dxa"/>
            <w:tcBorders>
              <w:top w:val="nil"/>
              <w:left w:val="nil"/>
              <w:bottom w:val="single" w:sz="4" w:space="0" w:color="auto"/>
              <w:right w:val="single" w:sz="4" w:space="0" w:color="auto"/>
            </w:tcBorders>
            <w:shd w:val="clear" w:color="auto" w:fill="auto"/>
            <w:vAlign w:val="center"/>
            <w:hideMark/>
          </w:tcPr>
          <w:p w14:paraId="7E8B9698" w14:textId="77777777" w:rsidR="00A45C88" w:rsidRPr="001D710E" w:rsidRDefault="00A45C88"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5.312,00</w:t>
            </w:r>
          </w:p>
        </w:tc>
        <w:tc>
          <w:tcPr>
            <w:tcW w:w="1448" w:type="dxa"/>
            <w:tcBorders>
              <w:top w:val="nil"/>
              <w:left w:val="nil"/>
              <w:bottom w:val="single" w:sz="4" w:space="0" w:color="auto"/>
              <w:right w:val="single" w:sz="4" w:space="0" w:color="auto"/>
            </w:tcBorders>
            <w:shd w:val="clear" w:color="auto" w:fill="auto"/>
            <w:vAlign w:val="center"/>
            <w:hideMark/>
          </w:tcPr>
          <w:p w14:paraId="4C1D37C9" w14:textId="77777777" w:rsidR="00A45C88" w:rsidRPr="001D710E" w:rsidRDefault="00A45C88"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Postupak jednostavne nabave</w:t>
            </w:r>
          </w:p>
        </w:tc>
        <w:tc>
          <w:tcPr>
            <w:tcW w:w="1015" w:type="dxa"/>
            <w:tcBorders>
              <w:top w:val="nil"/>
              <w:left w:val="nil"/>
              <w:bottom w:val="single" w:sz="4" w:space="0" w:color="auto"/>
              <w:right w:val="single" w:sz="4" w:space="0" w:color="auto"/>
            </w:tcBorders>
            <w:shd w:val="clear" w:color="auto" w:fill="auto"/>
            <w:vAlign w:val="center"/>
            <w:hideMark/>
          </w:tcPr>
          <w:p w14:paraId="17F1E985" w14:textId="77777777" w:rsidR="00A45C88" w:rsidRPr="001D710E" w:rsidRDefault="00A45C88"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 </w:t>
            </w:r>
          </w:p>
        </w:tc>
        <w:tc>
          <w:tcPr>
            <w:tcW w:w="1159" w:type="dxa"/>
            <w:tcBorders>
              <w:top w:val="nil"/>
              <w:left w:val="nil"/>
              <w:bottom w:val="single" w:sz="4" w:space="0" w:color="auto"/>
              <w:right w:val="single" w:sz="4" w:space="0" w:color="auto"/>
            </w:tcBorders>
            <w:shd w:val="clear" w:color="auto" w:fill="auto"/>
            <w:vAlign w:val="center"/>
            <w:hideMark/>
          </w:tcPr>
          <w:p w14:paraId="36986271" w14:textId="77777777" w:rsidR="00A45C88" w:rsidRPr="001D710E" w:rsidRDefault="00A45C88"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 </w:t>
            </w:r>
          </w:p>
        </w:tc>
        <w:tc>
          <w:tcPr>
            <w:tcW w:w="1014" w:type="dxa"/>
            <w:tcBorders>
              <w:top w:val="nil"/>
              <w:left w:val="nil"/>
              <w:bottom w:val="single" w:sz="4" w:space="0" w:color="auto"/>
              <w:right w:val="single" w:sz="4" w:space="0" w:color="auto"/>
            </w:tcBorders>
            <w:shd w:val="clear" w:color="auto" w:fill="auto"/>
            <w:vAlign w:val="center"/>
            <w:hideMark/>
          </w:tcPr>
          <w:p w14:paraId="0F055BB3" w14:textId="77777777" w:rsidR="00A45C88" w:rsidRPr="001D710E" w:rsidRDefault="00A45C88"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 </w:t>
            </w:r>
          </w:p>
        </w:tc>
        <w:tc>
          <w:tcPr>
            <w:tcW w:w="1014" w:type="dxa"/>
            <w:tcBorders>
              <w:top w:val="nil"/>
              <w:left w:val="nil"/>
              <w:bottom w:val="single" w:sz="4" w:space="0" w:color="auto"/>
              <w:right w:val="single" w:sz="4" w:space="0" w:color="auto"/>
            </w:tcBorders>
            <w:shd w:val="clear" w:color="auto" w:fill="auto"/>
            <w:vAlign w:val="center"/>
            <w:hideMark/>
          </w:tcPr>
          <w:p w14:paraId="5B9BA2EA" w14:textId="77777777" w:rsidR="00A45C88" w:rsidRPr="001D710E" w:rsidRDefault="00A45C88"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NE</w:t>
            </w:r>
          </w:p>
        </w:tc>
        <w:tc>
          <w:tcPr>
            <w:tcW w:w="1159" w:type="dxa"/>
            <w:tcBorders>
              <w:top w:val="nil"/>
              <w:left w:val="nil"/>
              <w:bottom w:val="single" w:sz="4" w:space="0" w:color="auto"/>
              <w:right w:val="single" w:sz="4" w:space="0" w:color="auto"/>
            </w:tcBorders>
            <w:shd w:val="clear" w:color="auto" w:fill="auto"/>
            <w:vAlign w:val="center"/>
            <w:hideMark/>
          </w:tcPr>
          <w:p w14:paraId="7CC5D062" w14:textId="77777777" w:rsidR="00A45C88" w:rsidRPr="001D710E" w:rsidRDefault="00A45C88"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 </w:t>
            </w:r>
          </w:p>
        </w:tc>
        <w:tc>
          <w:tcPr>
            <w:tcW w:w="1159" w:type="dxa"/>
            <w:tcBorders>
              <w:top w:val="nil"/>
              <w:left w:val="nil"/>
              <w:bottom w:val="single" w:sz="4" w:space="0" w:color="auto"/>
              <w:right w:val="single" w:sz="4" w:space="0" w:color="auto"/>
            </w:tcBorders>
            <w:shd w:val="clear" w:color="auto" w:fill="auto"/>
            <w:vAlign w:val="center"/>
            <w:hideMark/>
          </w:tcPr>
          <w:p w14:paraId="4BD83696" w14:textId="77777777" w:rsidR="00A45C88" w:rsidRPr="001D710E" w:rsidRDefault="00A45C88"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 </w:t>
            </w:r>
          </w:p>
        </w:tc>
        <w:tc>
          <w:tcPr>
            <w:tcW w:w="1596" w:type="dxa"/>
            <w:tcBorders>
              <w:top w:val="nil"/>
              <w:left w:val="nil"/>
              <w:bottom w:val="single" w:sz="4" w:space="0" w:color="auto"/>
              <w:right w:val="single" w:sz="4" w:space="0" w:color="auto"/>
            </w:tcBorders>
            <w:shd w:val="clear" w:color="auto" w:fill="auto"/>
            <w:vAlign w:val="center"/>
            <w:hideMark/>
          </w:tcPr>
          <w:p w14:paraId="40B3036A" w14:textId="77777777" w:rsidR="00A45C88" w:rsidRPr="001D710E" w:rsidRDefault="00A45C88"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 </w:t>
            </w:r>
          </w:p>
        </w:tc>
      </w:tr>
      <w:tr w:rsidR="00A45C88" w:rsidRPr="001D710E" w14:paraId="7ACF50B4" w14:textId="77777777" w:rsidTr="004F5AF5">
        <w:trPr>
          <w:trHeight w:val="595"/>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6C5EE1AE" w14:textId="77777777" w:rsidR="00A45C88" w:rsidRPr="001D710E" w:rsidRDefault="00A45C88"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JDN 23/23</w:t>
            </w:r>
          </w:p>
        </w:tc>
        <w:tc>
          <w:tcPr>
            <w:tcW w:w="1903" w:type="dxa"/>
            <w:tcBorders>
              <w:top w:val="nil"/>
              <w:left w:val="nil"/>
              <w:bottom w:val="single" w:sz="4" w:space="0" w:color="auto"/>
              <w:right w:val="single" w:sz="4" w:space="0" w:color="auto"/>
            </w:tcBorders>
            <w:shd w:val="clear" w:color="auto" w:fill="auto"/>
            <w:vAlign w:val="center"/>
            <w:hideMark/>
          </w:tcPr>
          <w:p w14:paraId="0F04CD7F" w14:textId="77777777" w:rsidR="00A45C88" w:rsidRPr="001D710E" w:rsidRDefault="00A45C88"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Košarkaško igralište u naselju Petrova Slatina</w:t>
            </w:r>
          </w:p>
        </w:tc>
        <w:tc>
          <w:tcPr>
            <w:tcW w:w="1448" w:type="dxa"/>
            <w:tcBorders>
              <w:top w:val="nil"/>
              <w:left w:val="nil"/>
              <w:bottom w:val="single" w:sz="4" w:space="0" w:color="auto"/>
              <w:right w:val="single" w:sz="4" w:space="0" w:color="auto"/>
            </w:tcBorders>
            <w:shd w:val="clear" w:color="auto" w:fill="auto"/>
            <w:vAlign w:val="center"/>
            <w:hideMark/>
          </w:tcPr>
          <w:p w14:paraId="464C2939" w14:textId="77777777" w:rsidR="00A45C88" w:rsidRPr="001D710E" w:rsidRDefault="00A45C88"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45212200-8</w:t>
            </w:r>
          </w:p>
        </w:tc>
        <w:tc>
          <w:tcPr>
            <w:tcW w:w="1305" w:type="dxa"/>
            <w:tcBorders>
              <w:top w:val="nil"/>
              <w:left w:val="nil"/>
              <w:bottom w:val="single" w:sz="4" w:space="0" w:color="auto"/>
              <w:right w:val="single" w:sz="4" w:space="0" w:color="auto"/>
            </w:tcBorders>
            <w:shd w:val="clear" w:color="auto" w:fill="auto"/>
            <w:vAlign w:val="center"/>
            <w:hideMark/>
          </w:tcPr>
          <w:p w14:paraId="72D6505D" w14:textId="77777777" w:rsidR="00A45C88" w:rsidRPr="001D710E" w:rsidRDefault="00A45C88"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40.024,00</w:t>
            </w:r>
          </w:p>
        </w:tc>
        <w:tc>
          <w:tcPr>
            <w:tcW w:w="1448" w:type="dxa"/>
            <w:tcBorders>
              <w:top w:val="nil"/>
              <w:left w:val="nil"/>
              <w:bottom w:val="single" w:sz="4" w:space="0" w:color="auto"/>
              <w:right w:val="single" w:sz="4" w:space="0" w:color="auto"/>
            </w:tcBorders>
            <w:shd w:val="clear" w:color="auto" w:fill="auto"/>
            <w:vAlign w:val="center"/>
            <w:hideMark/>
          </w:tcPr>
          <w:p w14:paraId="22D5E5C4" w14:textId="77777777" w:rsidR="00A45C88" w:rsidRPr="001D710E" w:rsidRDefault="00A45C88"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Postupak jednostavne nabave</w:t>
            </w:r>
          </w:p>
        </w:tc>
        <w:tc>
          <w:tcPr>
            <w:tcW w:w="1015" w:type="dxa"/>
            <w:tcBorders>
              <w:top w:val="nil"/>
              <w:left w:val="nil"/>
              <w:bottom w:val="single" w:sz="4" w:space="0" w:color="auto"/>
              <w:right w:val="single" w:sz="4" w:space="0" w:color="auto"/>
            </w:tcBorders>
            <w:shd w:val="clear" w:color="auto" w:fill="auto"/>
            <w:vAlign w:val="center"/>
            <w:hideMark/>
          </w:tcPr>
          <w:p w14:paraId="02DC4BED" w14:textId="77777777" w:rsidR="00A45C88" w:rsidRPr="001D710E" w:rsidRDefault="00A45C88"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 </w:t>
            </w:r>
          </w:p>
        </w:tc>
        <w:tc>
          <w:tcPr>
            <w:tcW w:w="1159" w:type="dxa"/>
            <w:tcBorders>
              <w:top w:val="nil"/>
              <w:left w:val="nil"/>
              <w:bottom w:val="single" w:sz="4" w:space="0" w:color="auto"/>
              <w:right w:val="single" w:sz="4" w:space="0" w:color="auto"/>
            </w:tcBorders>
            <w:shd w:val="clear" w:color="auto" w:fill="auto"/>
            <w:vAlign w:val="center"/>
            <w:hideMark/>
          </w:tcPr>
          <w:p w14:paraId="58596DA8" w14:textId="77777777" w:rsidR="00A45C88" w:rsidRPr="001D710E" w:rsidRDefault="00A45C88"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 </w:t>
            </w:r>
          </w:p>
        </w:tc>
        <w:tc>
          <w:tcPr>
            <w:tcW w:w="1014" w:type="dxa"/>
            <w:tcBorders>
              <w:top w:val="nil"/>
              <w:left w:val="nil"/>
              <w:bottom w:val="single" w:sz="4" w:space="0" w:color="auto"/>
              <w:right w:val="single" w:sz="4" w:space="0" w:color="auto"/>
            </w:tcBorders>
            <w:shd w:val="clear" w:color="auto" w:fill="auto"/>
            <w:vAlign w:val="center"/>
            <w:hideMark/>
          </w:tcPr>
          <w:p w14:paraId="79D0A677" w14:textId="77777777" w:rsidR="00A45C88" w:rsidRPr="001D710E" w:rsidRDefault="00A45C88"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 </w:t>
            </w:r>
          </w:p>
        </w:tc>
        <w:tc>
          <w:tcPr>
            <w:tcW w:w="1014" w:type="dxa"/>
            <w:tcBorders>
              <w:top w:val="nil"/>
              <w:left w:val="nil"/>
              <w:bottom w:val="single" w:sz="4" w:space="0" w:color="auto"/>
              <w:right w:val="single" w:sz="4" w:space="0" w:color="auto"/>
            </w:tcBorders>
            <w:shd w:val="clear" w:color="auto" w:fill="auto"/>
            <w:vAlign w:val="center"/>
            <w:hideMark/>
          </w:tcPr>
          <w:p w14:paraId="548F0B4E" w14:textId="77777777" w:rsidR="00A45C88" w:rsidRPr="001D710E" w:rsidRDefault="00A45C88"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NE</w:t>
            </w:r>
          </w:p>
        </w:tc>
        <w:tc>
          <w:tcPr>
            <w:tcW w:w="1159" w:type="dxa"/>
            <w:tcBorders>
              <w:top w:val="nil"/>
              <w:left w:val="nil"/>
              <w:bottom w:val="single" w:sz="4" w:space="0" w:color="auto"/>
              <w:right w:val="single" w:sz="4" w:space="0" w:color="auto"/>
            </w:tcBorders>
            <w:shd w:val="clear" w:color="auto" w:fill="auto"/>
            <w:vAlign w:val="center"/>
            <w:hideMark/>
          </w:tcPr>
          <w:p w14:paraId="0EB194B8" w14:textId="77777777" w:rsidR="00A45C88" w:rsidRPr="001D710E" w:rsidRDefault="00A45C88"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 </w:t>
            </w:r>
          </w:p>
        </w:tc>
        <w:tc>
          <w:tcPr>
            <w:tcW w:w="1159" w:type="dxa"/>
            <w:tcBorders>
              <w:top w:val="nil"/>
              <w:left w:val="nil"/>
              <w:bottom w:val="single" w:sz="4" w:space="0" w:color="auto"/>
              <w:right w:val="single" w:sz="4" w:space="0" w:color="auto"/>
            </w:tcBorders>
            <w:shd w:val="clear" w:color="auto" w:fill="auto"/>
            <w:vAlign w:val="center"/>
            <w:hideMark/>
          </w:tcPr>
          <w:p w14:paraId="4DA3011A" w14:textId="77777777" w:rsidR="00A45C88" w:rsidRPr="001D710E" w:rsidRDefault="00A45C88"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 </w:t>
            </w:r>
          </w:p>
        </w:tc>
        <w:tc>
          <w:tcPr>
            <w:tcW w:w="1596" w:type="dxa"/>
            <w:tcBorders>
              <w:top w:val="nil"/>
              <w:left w:val="nil"/>
              <w:bottom w:val="single" w:sz="4" w:space="0" w:color="auto"/>
              <w:right w:val="single" w:sz="4" w:space="0" w:color="auto"/>
            </w:tcBorders>
            <w:shd w:val="clear" w:color="auto" w:fill="auto"/>
            <w:vAlign w:val="center"/>
            <w:hideMark/>
          </w:tcPr>
          <w:p w14:paraId="016E2D5F" w14:textId="77777777" w:rsidR="00A45C88" w:rsidRPr="001D710E" w:rsidRDefault="00A45C88"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 </w:t>
            </w:r>
          </w:p>
        </w:tc>
      </w:tr>
      <w:tr w:rsidR="00A45C88" w:rsidRPr="001D710E" w14:paraId="0DCCDCF0" w14:textId="77777777" w:rsidTr="004F5AF5">
        <w:trPr>
          <w:trHeight w:val="595"/>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7E57F642" w14:textId="77777777" w:rsidR="00A45C88" w:rsidRPr="001D710E" w:rsidRDefault="00A45C88"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JDN 24/23</w:t>
            </w:r>
          </w:p>
        </w:tc>
        <w:tc>
          <w:tcPr>
            <w:tcW w:w="1903" w:type="dxa"/>
            <w:tcBorders>
              <w:top w:val="nil"/>
              <w:left w:val="nil"/>
              <w:bottom w:val="single" w:sz="4" w:space="0" w:color="auto"/>
              <w:right w:val="single" w:sz="4" w:space="0" w:color="auto"/>
            </w:tcBorders>
            <w:shd w:val="clear" w:color="auto" w:fill="auto"/>
            <w:vAlign w:val="center"/>
            <w:hideMark/>
          </w:tcPr>
          <w:p w14:paraId="0F8F4AE0" w14:textId="77777777" w:rsidR="00A45C88" w:rsidRPr="001D710E" w:rsidRDefault="00A45C88"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Uređenje vanjskog prostora društvenog doma s izgradnjom sportskog sadržaja u naselju Ada</w:t>
            </w:r>
          </w:p>
        </w:tc>
        <w:tc>
          <w:tcPr>
            <w:tcW w:w="1448" w:type="dxa"/>
            <w:tcBorders>
              <w:top w:val="nil"/>
              <w:left w:val="nil"/>
              <w:bottom w:val="single" w:sz="4" w:space="0" w:color="auto"/>
              <w:right w:val="single" w:sz="4" w:space="0" w:color="auto"/>
            </w:tcBorders>
            <w:shd w:val="clear" w:color="auto" w:fill="auto"/>
            <w:vAlign w:val="center"/>
            <w:hideMark/>
          </w:tcPr>
          <w:p w14:paraId="07382176" w14:textId="77777777" w:rsidR="00A45C88" w:rsidRPr="001D710E" w:rsidRDefault="00A45C88"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45212200-8</w:t>
            </w:r>
          </w:p>
        </w:tc>
        <w:tc>
          <w:tcPr>
            <w:tcW w:w="1305" w:type="dxa"/>
            <w:tcBorders>
              <w:top w:val="nil"/>
              <w:left w:val="nil"/>
              <w:bottom w:val="single" w:sz="4" w:space="0" w:color="auto"/>
              <w:right w:val="single" w:sz="4" w:space="0" w:color="auto"/>
            </w:tcBorders>
            <w:shd w:val="clear" w:color="auto" w:fill="auto"/>
            <w:vAlign w:val="center"/>
            <w:hideMark/>
          </w:tcPr>
          <w:p w14:paraId="0F68542F" w14:textId="77777777" w:rsidR="00A45C88" w:rsidRPr="001D710E" w:rsidRDefault="00A45C88"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58.392,00</w:t>
            </w:r>
          </w:p>
        </w:tc>
        <w:tc>
          <w:tcPr>
            <w:tcW w:w="1448" w:type="dxa"/>
            <w:tcBorders>
              <w:top w:val="nil"/>
              <w:left w:val="nil"/>
              <w:bottom w:val="single" w:sz="4" w:space="0" w:color="auto"/>
              <w:right w:val="single" w:sz="4" w:space="0" w:color="auto"/>
            </w:tcBorders>
            <w:shd w:val="clear" w:color="auto" w:fill="auto"/>
            <w:vAlign w:val="center"/>
            <w:hideMark/>
          </w:tcPr>
          <w:p w14:paraId="307237E9" w14:textId="77777777" w:rsidR="00A45C88" w:rsidRPr="001D710E" w:rsidRDefault="00A45C88"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Postupak jednostavne nabave</w:t>
            </w:r>
          </w:p>
        </w:tc>
        <w:tc>
          <w:tcPr>
            <w:tcW w:w="1015" w:type="dxa"/>
            <w:tcBorders>
              <w:top w:val="nil"/>
              <w:left w:val="nil"/>
              <w:bottom w:val="single" w:sz="4" w:space="0" w:color="auto"/>
              <w:right w:val="single" w:sz="4" w:space="0" w:color="auto"/>
            </w:tcBorders>
            <w:shd w:val="clear" w:color="auto" w:fill="auto"/>
            <w:vAlign w:val="center"/>
            <w:hideMark/>
          </w:tcPr>
          <w:p w14:paraId="28D7BF43" w14:textId="77777777" w:rsidR="00A45C88" w:rsidRPr="001D710E" w:rsidRDefault="00A45C88"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 </w:t>
            </w:r>
          </w:p>
        </w:tc>
        <w:tc>
          <w:tcPr>
            <w:tcW w:w="1159" w:type="dxa"/>
            <w:tcBorders>
              <w:top w:val="nil"/>
              <w:left w:val="nil"/>
              <w:bottom w:val="single" w:sz="4" w:space="0" w:color="auto"/>
              <w:right w:val="single" w:sz="4" w:space="0" w:color="auto"/>
            </w:tcBorders>
            <w:shd w:val="clear" w:color="auto" w:fill="auto"/>
            <w:vAlign w:val="center"/>
            <w:hideMark/>
          </w:tcPr>
          <w:p w14:paraId="77D12A1B" w14:textId="77777777" w:rsidR="00A45C88" w:rsidRPr="001D710E" w:rsidRDefault="00A45C88"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 </w:t>
            </w:r>
          </w:p>
        </w:tc>
        <w:tc>
          <w:tcPr>
            <w:tcW w:w="1014" w:type="dxa"/>
            <w:tcBorders>
              <w:top w:val="nil"/>
              <w:left w:val="nil"/>
              <w:bottom w:val="single" w:sz="4" w:space="0" w:color="auto"/>
              <w:right w:val="single" w:sz="4" w:space="0" w:color="auto"/>
            </w:tcBorders>
            <w:shd w:val="clear" w:color="auto" w:fill="auto"/>
            <w:vAlign w:val="center"/>
            <w:hideMark/>
          </w:tcPr>
          <w:p w14:paraId="2E493390" w14:textId="77777777" w:rsidR="00A45C88" w:rsidRPr="001D710E" w:rsidRDefault="00A45C88"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 </w:t>
            </w:r>
          </w:p>
        </w:tc>
        <w:tc>
          <w:tcPr>
            <w:tcW w:w="1014" w:type="dxa"/>
            <w:tcBorders>
              <w:top w:val="nil"/>
              <w:left w:val="nil"/>
              <w:bottom w:val="single" w:sz="4" w:space="0" w:color="auto"/>
              <w:right w:val="single" w:sz="4" w:space="0" w:color="auto"/>
            </w:tcBorders>
            <w:shd w:val="clear" w:color="auto" w:fill="auto"/>
            <w:vAlign w:val="center"/>
            <w:hideMark/>
          </w:tcPr>
          <w:p w14:paraId="494BE890" w14:textId="77777777" w:rsidR="00A45C88" w:rsidRPr="001D710E" w:rsidRDefault="00A45C88"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NE</w:t>
            </w:r>
          </w:p>
        </w:tc>
        <w:tc>
          <w:tcPr>
            <w:tcW w:w="1159" w:type="dxa"/>
            <w:tcBorders>
              <w:top w:val="nil"/>
              <w:left w:val="nil"/>
              <w:bottom w:val="single" w:sz="4" w:space="0" w:color="auto"/>
              <w:right w:val="single" w:sz="4" w:space="0" w:color="auto"/>
            </w:tcBorders>
            <w:shd w:val="clear" w:color="auto" w:fill="auto"/>
            <w:vAlign w:val="center"/>
            <w:hideMark/>
          </w:tcPr>
          <w:p w14:paraId="0025C092" w14:textId="77777777" w:rsidR="00A45C88" w:rsidRPr="001D710E" w:rsidRDefault="00A45C88"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 </w:t>
            </w:r>
          </w:p>
        </w:tc>
        <w:tc>
          <w:tcPr>
            <w:tcW w:w="1159" w:type="dxa"/>
            <w:tcBorders>
              <w:top w:val="nil"/>
              <w:left w:val="nil"/>
              <w:bottom w:val="single" w:sz="4" w:space="0" w:color="auto"/>
              <w:right w:val="single" w:sz="4" w:space="0" w:color="auto"/>
            </w:tcBorders>
            <w:shd w:val="clear" w:color="auto" w:fill="auto"/>
            <w:vAlign w:val="center"/>
            <w:hideMark/>
          </w:tcPr>
          <w:p w14:paraId="435955DD" w14:textId="77777777" w:rsidR="00A45C88" w:rsidRPr="001D710E" w:rsidRDefault="00A45C88"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 </w:t>
            </w:r>
          </w:p>
        </w:tc>
        <w:tc>
          <w:tcPr>
            <w:tcW w:w="1596" w:type="dxa"/>
            <w:tcBorders>
              <w:top w:val="nil"/>
              <w:left w:val="nil"/>
              <w:bottom w:val="single" w:sz="4" w:space="0" w:color="auto"/>
              <w:right w:val="single" w:sz="4" w:space="0" w:color="auto"/>
            </w:tcBorders>
            <w:shd w:val="clear" w:color="auto" w:fill="auto"/>
            <w:vAlign w:val="center"/>
            <w:hideMark/>
          </w:tcPr>
          <w:p w14:paraId="553FDB4C" w14:textId="77777777" w:rsidR="00A45C88" w:rsidRPr="001D710E" w:rsidRDefault="00A45C88"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 </w:t>
            </w:r>
          </w:p>
        </w:tc>
      </w:tr>
      <w:tr w:rsidR="00A45C88" w:rsidRPr="00765A9D" w14:paraId="22E252AA" w14:textId="77777777" w:rsidTr="004F5AF5">
        <w:trPr>
          <w:trHeight w:val="595"/>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07448D00" w14:textId="77777777" w:rsidR="00A45C88" w:rsidRPr="00C4194E" w:rsidRDefault="00A45C88" w:rsidP="00EA1C87">
            <w:pPr>
              <w:spacing w:after="0" w:line="240" w:lineRule="auto"/>
              <w:rPr>
                <w:rFonts w:ascii="Calibri" w:eastAsia="Times New Roman" w:hAnsi="Calibri" w:cs="Calibri"/>
                <w:color w:val="000000"/>
                <w:lang w:eastAsia="hr-HR"/>
              </w:rPr>
            </w:pPr>
            <w:r w:rsidRPr="00C4194E">
              <w:rPr>
                <w:rFonts w:ascii="Calibri" w:eastAsia="Times New Roman" w:hAnsi="Calibri" w:cs="Calibri"/>
                <w:color w:val="000000"/>
                <w:lang w:eastAsia="hr-HR"/>
              </w:rPr>
              <w:t>NMV 2/23</w:t>
            </w:r>
          </w:p>
        </w:tc>
        <w:tc>
          <w:tcPr>
            <w:tcW w:w="1903" w:type="dxa"/>
            <w:tcBorders>
              <w:top w:val="nil"/>
              <w:left w:val="nil"/>
              <w:bottom w:val="single" w:sz="4" w:space="0" w:color="auto"/>
              <w:right w:val="single" w:sz="4" w:space="0" w:color="auto"/>
            </w:tcBorders>
            <w:shd w:val="clear" w:color="auto" w:fill="auto"/>
            <w:vAlign w:val="center"/>
            <w:hideMark/>
          </w:tcPr>
          <w:p w14:paraId="6BE1FA1C" w14:textId="77777777" w:rsidR="00A45C88" w:rsidRPr="00C4194E" w:rsidRDefault="00A45C88" w:rsidP="00EA1C87">
            <w:pPr>
              <w:spacing w:after="0" w:line="240" w:lineRule="auto"/>
              <w:rPr>
                <w:rFonts w:ascii="Calibri" w:eastAsia="Times New Roman" w:hAnsi="Calibri" w:cs="Calibri"/>
                <w:color w:val="000000"/>
                <w:lang w:eastAsia="hr-HR"/>
              </w:rPr>
            </w:pPr>
            <w:r w:rsidRPr="00C4194E">
              <w:rPr>
                <w:rFonts w:ascii="Calibri" w:eastAsia="Times New Roman" w:hAnsi="Calibri" w:cs="Calibri"/>
                <w:color w:val="000000"/>
                <w:lang w:eastAsia="hr-HR"/>
              </w:rPr>
              <w:t>Nabava kamera u sklopu projekta „Očuvanje okoliša na području Općine Šodolovci“</w:t>
            </w:r>
          </w:p>
        </w:tc>
        <w:tc>
          <w:tcPr>
            <w:tcW w:w="1448" w:type="dxa"/>
            <w:tcBorders>
              <w:top w:val="nil"/>
              <w:left w:val="nil"/>
              <w:bottom w:val="single" w:sz="4" w:space="0" w:color="auto"/>
              <w:right w:val="single" w:sz="4" w:space="0" w:color="auto"/>
            </w:tcBorders>
            <w:shd w:val="clear" w:color="auto" w:fill="auto"/>
            <w:vAlign w:val="center"/>
            <w:hideMark/>
          </w:tcPr>
          <w:p w14:paraId="5744FE74" w14:textId="77777777" w:rsidR="00A45C88" w:rsidRPr="00C4194E" w:rsidRDefault="00A45C88" w:rsidP="00EA1C87">
            <w:pPr>
              <w:spacing w:after="0" w:line="240" w:lineRule="auto"/>
              <w:rPr>
                <w:rFonts w:ascii="Calibri" w:eastAsia="Times New Roman" w:hAnsi="Calibri" w:cs="Calibri"/>
                <w:color w:val="000000"/>
                <w:lang w:eastAsia="hr-HR"/>
              </w:rPr>
            </w:pPr>
            <w:r w:rsidRPr="00C4194E">
              <w:rPr>
                <w:rFonts w:ascii="Calibri" w:eastAsia="Times New Roman" w:hAnsi="Calibri" w:cs="Calibri"/>
                <w:color w:val="000000"/>
                <w:lang w:eastAsia="hr-HR"/>
              </w:rPr>
              <w:t>32323500-8</w:t>
            </w:r>
          </w:p>
        </w:tc>
        <w:tc>
          <w:tcPr>
            <w:tcW w:w="1305" w:type="dxa"/>
            <w:tcBorders>
              <w:top w:val="nil"/>
              <w:left w:val="nil"/>
              <w:bottom w:val="single" w:sz="4" w:space="0" w:color="auto"/>
              <w:right w:val="single" w:sz="4" w:space="0" w:color="auto"/>
            </w:tcBorders>
            <w:shd w:val="clear" w:color="auto" w:fill="auto"/>
            <w:vAlign w:val="center"/>
            <w:hideMark/>
          </w:tcPr>
          <w:p w14:paraId="0CE292C4" w14:textId="77777777" w:rsidR="00A45C88" w:rsidRPr="00C4194E" w:rsidRDefault="00A45C88" w:rsidP="00EA1C87">
            <w:pPr>
              <w:spacing w:after="0" w:line="240" w:lineRule="auto"/>
              <w:rPr>
                <w:rFonts w:ascii="Calibri" w:eastAsia="Times New Roman" w:hAnsi="Calibri" w:cs="Calibri"/>
                <w:color w:val="000000"/>
                <w:lang w:eastAsia="hr-HR"/>
              </w:rPr>
            </w:pPr>
            <w:r w:rsidRPr="00C4194E">
              <w:rPr>
                <w:rFonts w:ascii="Calibri" w:eastAsia="Times New Roman" w:hAnsi="Calibri" w:cs="Calibri"/>
                <w:color w:val="000000"/>
                <w:lang w:eastAsia="hr-HR"/>
              </w:rPr>
              <w:t>54.000,00</w:t>
            </w:r>
          </w:p>
        </w:tc>
        <w:tc>
          <w:tcPr>
            <w:tcW w:w="1448" w:type="dxa"/>
            <w:tcBorders>
              <w:top w:val="nil"/>
              <w:left w:val="nil"/>
              <w:bottom w:val="single" w:sz="4" w:space="0" w:color="auto"/>
              <w:right w:val="single" w:sz="4" w:space="0" w:color="auto"/>
            </w:tcBorders>
            <w:shd w:val="clear" w:color="auto" w:fill="auto"/>
            <w:vAlign w:val="center"/>
            <w:hideMark/>
          </w:tcPr>
          <w:p w14:paraId="6B252EE2" w14:textId="77777777" w:rsidR="00A45C88" w:rsidRPr="00C4194E" w:rsidRDefault="00A45C88" w:rsidP="00EA1C87">
            <w:pPr>
              <w:spacing w:after="0" w:line="240" w:lineRule="auto"/>
              <w:rPr>
                <w:rFonts w:ascii="Calibri" w:eastAsia="Times New Roman" w:hAnsi="Calibri" w:cs="Calibri"/>
                <w:color w:val="000000"/>
                <w:lang w:eastAsia="hr-HR"/>
              </w:rPr>
            </w:pPr>
            <w:r w:rsidRPr="00C4194E">
              <w:rPr>
                <w:rFonts w:ascii="Calibri" w:eastAsia="Times New Roman" w:hAnsi="Calibri" w:cs="Calibri"/>
                <w:color w:val="000000"/>
                <w:lang w:eastAsia="hr-HR"/>
              </w:rPr>
              <w:t>Otvoreni postupak</w:t>
            </w:r>
          </w:p>
        </w:tc>
        <w:tc>
          <w:tcPr>
            <w:tcW w:w="1015" w:type="dxa"/>
            <w:tcBorders>
              <w:top w:val="nil"/>
              <w:left w:val="nil"/>
              <w:bottom w:val="single" w:sz="4" w:space="0" w:color="auto"/>
              <w:right w:val="single" w:sz="4" w:space="0" w:color="auto"/>
            </w:tcBorders>
            <w:shd w:val="clear" w:color="auto" w:fill="auto"/>
            <w:vAlign w:val="center"/>
            <w:hideMark/>
          </w:tcPr>
          <w:p w14:paraId="0C849176" w14:textId="77777777" w:rsidR="00A45C88" w:rsidRPr="00C4194E" w:rsidRDefault="00A45C88" w:rsidP="00EA1C87">
            <w:pPr>
              <w:spacing w:after="0" w:line="240" w:lineRule="auto"/>
              <w:rPr>
                <w:rFonts w:ascii="Calibri" w:eastAsia="Times New Roman" w:hAnsi="Calibri" w:cs="Calibri"/>
                <w:color w:val="000000"/>
                <w:lang w:eastAsia="hr-HR"/>
              </w:rPr>
            </w:pPr>
            <w:r w:rsidRPr="00C4194E">
              <w:rPr>
                <w:rFonts w:ascii="Calibri" w:eastAsia="Times New Roman" w:hAnsi="Calibri" w:cs="Calibri"/>
                <w:color w:val="000000"/>
                <w:lang w:eastAsia="hr-HR"/>
              </w:rPr>
              <w:t> </w:t>
            </w:r>
          </w:p>
        </w:tc>
        <w:tc>
          <w:tcPr>
            <w:tcW w:w="1159" w:type="dxa"/>
            <w:tcBorders>
              <w:top w:val="nil"/>
              <w:left w:val="nil"/>
              <w:bottom w:val="single" w:sz="4" w:space="0" w:color="auto"/>
              <w:right w:val="single" w:sz="4" w:space="0" w:color="auto"/>
            </w:tcBorders>
            <w:shd w:val="clear" w:color="auto" w:fill="auto"/>
            <w:vAlign w:val="center"/>
            <w:hideMark/>
          </w:tcPr>
          <w:p w14:paraId="54CD0AFF" w14:textId="77777777" w:rsidR="00A45C88" w:rsidRPr="00C4194E" w:rsidRDefault="00A45C88" w:rsidP="00EA1C87">
            <w:pPr>
              <w:spacing w:after="0" w:line="240" w:lineRule="auto"/>
              <w:rPr>
                <w:rFonts w:ascii="Calibri" w:eastAsia="Times New Roman" w:hAnsi="Calibri" w:cs="Calibri"/>
                <w:color w:val="000000"/>
                <w:lang w:eastAsia="hr-HR"/>
              </w:rPr>
            </w:pPr>
            <w:r w:rsidRPr="00C4194E">
              <w:rPr>
                <w:rFonts w:ascii="Calibri" w:eastAsia="Times New Roman" w:hAnsi="Calibri" w:cs="Calibri"/>
                <w:color w:val="000000"/>
                <w:lang w:eastAsia="hr-HR"/>
              </w:rPr>
              <w:t>DA</w:t>
            </w:r>
          </w:p>
        </w:tc>
        <w:tc>
          <w:tcPr>
            <w:tcW w:w="1014" w:type="dxa"/>
            <w:tcBorders>
              <w:top w:val="nil"/>
              <w:left w:val="nil"/>
              <w:bottom w:val="single" w:sz="4" w:space="0" w:color="auto"/>
              <w:right w:val="single" w:sz="4" w:space="0" w:color="auto"/>
            </w:tcBorders>
            <w:shd w:val="clear" w:color="auto" w:fill="auto"/>
            <w:vAlign w:val="center"/>
            <w:hideMark/>
          </w:tcPr>
          <w:p w14:paraId="592BBC24" w14:textId="77777777" w:rsidR="00A45C88" w:rsidRPr="00C4194E" w:rsidRDefault="00A45C88" w:rsidP="00EA1C87">
            <w:pPr>
              <w:spacing w:after="0" w:line="240" w:lineRule="auto"/>
              <w:rPr>
                <w:rFonts w:ascii="Calibri" w:eastAsia="Times New Roman" w:hAnsi="Calibri" w:cs="Calibri"/>
                <w:color w:val="000000"/>
                <w:lang w:eastAsia="hr-HR"/>
              </w:rPr>
            </w:pPr>
            <w:r w:rsidRPr="00C4194E">
              <w:rPr>
                <w:rFonts w:ascii="Calibri" w:eastAsia="Times New Roman" w:hAnsi="Calibri" w:cs="Calibri"/>
                <w:color w:val="000000"/>
                <w:lang w:eastAsia="hr-HR"/>
              </w:rPr>
              <w:t>Ugovor</w:t>
            </w:r>
          </w:p>
        </w:tc>
        <w:tc>
          <w:tcPr>
            <w:tcW w:w="1014" w:type="dxa"/>
            <w:tcBorders>
              <w:top w:val="nil"/>
              <w:left w:val="nil"/>
              <w:bottom w:val="single" w:sz="4" w:space="0" w:color="auto"/>
              <w:right w:val="single" w:sz="4" w:space="0" w:color="auto"/>
            </w:tcBorders>
            <w:shd w:val="clear" w:color="auto" w:fill="auto"/>
            <w:vAlign w:val="center"/>
            <w:hideMark/>
          </w:tcPr>
          <w:p w14:paraId="7DDD934E" w14:textId="77777777" w:rsidR="00A45C88" w:rsidRPr="00C4194E" w:rsidRDefault="00A45C88" w:rsidP="00EA1C87">
            <w:pPr>
              <w:spacing w:after="0" w:line="240" w:lineRule="auto"/>
              <w:rPr>
                <w:rFonts w:ascii="Calibri" w:eastAsia="Times New Roman" w:hAnsi="Calibri" w:cs="Calibri"/>
                <w:color w:val="000000"/>
                <w:lang w:eastAsia="hr-HR"/>
              </w:rPr>
            </w:pPr>
            <w:r w:rsidRPr="00C4194E">
              <w:rPr>
                <w:rFonts w:ascii="Calibri" w:eastAsia="Times New Roman" w:hAnsi="Calibri" w:cs="Calibri"/>
                <w:color w:val="000000"/>
                <w:lang w:eastAsia="hr-HR"/>
              </w:rPr>
              <w:t>NE</w:t>
            </w:r>
          </w:p>
        </w:tc>
        <w:tc>
          <w:tcPr>
            <w:tcW w:w="1159" w:type="dxa"/>
            <w:tcBorders>
              <w:top w:val="nil"/>
              <w:left w:val="nil"/>
              <w:bottom w:val="single" w:sz="4" w:space="0" w:color="auto"/>
              <w:right w:val="single" w:sz="4" w:space="0" w:color="auto"/>
            </w:tcBorders>
            <w:shd w:val="clear" w:color="auto" w:fill="auto"/>
            <w:vAlign w:val="center"/>
            <w:hideMark/>
          </w:tcPr>
          <w:p w14:paraId="38691C8F" w14:textId="77777777" w:rsidR="00A45C88" w:rsidRPr="00C4194E" w:rsidRDefault="00A45C88" w:rsidP="00EA1C87">
            <w:pPr>
              <w:spacing w:after="0" w:line="240" w:lineRule="auto"/>
              <w:rPr>
                <w:rFonts w:ascii="Calibri" w:eastAsia="Times New Roman" w:hAnsi="Calibri" w:cs="Calibri"/>
                <w:color w:val="000000"/>
                <w:lang w:eastAsia="hr-HR"/>
              </w:rPr>
            </w:pPr>
            <w:r w:rsidRPr="00C4194E">
              <w:rPr>
                <w:rFonts w:ascii="Calibri" w:eastAsia="Times New Roman" w:hAnsi="Calibri" w:cs="Calibri"/>
                <w:color w:val="000000"/>
                <w:lang w:eastAsia="hr-HR"/>
              </w:rPr>
              <w:t>veljača 2023.</w:t>
            </w:r>
          </w:p>
        </w:tc>
        <w:tc>
          <w:tcPr>
            <w:tcW w:w="1159" w:type="dxa"/>
            <w:tcBorders>
              <w:top w:val="nil"/>
              <w:left w:val="nil"/>
              <w:bottom w:val="single" w:sz="4" w:space="0" w:color="auto"/>
              <w:right w:val="single" w:sz="4" w:space="0" w:color="auto"/>
            </w:tcBorders>
            <w:shd w:val="clear" w:color="auto" w:fill="auto"/>
            <w:vAlign w:val="center"/>
            <w:hideMark/>
          </w:tcPr>
          <w:p w14:paraId="3379724A" w14:textId="77777777" w:rsidR="00A45C88" w:rsidRPr="00C4194E" w:rsidRDefault="00A45C88" w:rsidP="00EA1C87">
            <w:pPr>
              <w:spacing w:after="0" w:line="240" w:lineRule="auto"/>
              <w:rPr>
                <w:rFonts w:ascii="Calibri" w:eastAsia="Times New Roman" w:hAnsi="Calibri" w:cs="Calibri"/>
                <w:color w:val="000000"/>
                <w:lang w:eastAsia="hr-HR"/>
              </w:rPr>
            </w:pPr>
            <w:r w:rsidRPr="00C4194E">
              <w:rPr>
                <w:rFonts w:ascii="Calibri" w:eastAsia="Times New Roman" w:hAnsi="Calibri" w:cs="Calibri"/>
                <w:color w:val="000000"/>
                <w:lang w:eastAsia="hr-HR"/>
              </w:rPr>
              <w:t>60 dana</w:t>
            </w:r>
          </w:p>
        </w:tc>
        <w:tc>
          <w:tcPr>
            <w:tcW w:w="1596" w:type="dxa"/>
            <w:tcBorders>
              <w:top w:val="nil"/>
              <w:left w:val="nil"/>
              <w:bottom w:val="single" w:sz="4" w:space="0" w:color="auto"/>
              <w:right w:val="single" w:sz="4" w:space="0" w:color="auto"/>
            </w:tcBorders>
            <w:shd w:val="clear" w:color="auto" w:fill="auto"/>
            <w:vAlign w:val="center"/>
            <w:hideMark/>
          </w:tcPr>
          <w:p w14:paraId="552260A4" w14:textId="77777777" w:rsidR="00A45C88" w:rsidRPr="00C4194E" w:rsidRDefault="00A45C88" w:rsidP="00EA1C87">
            <w:pPr>
              <w:spacing w:after="0" w:line="240" w:lineRule="auto"/>
              <w:rPr>
                <w:rFonts w:ascii="Calibri" w:eastAsia="Times New Roman" w:hAnsi="Calibri" w:cs="Calibri"/>
                <w:color w:val="000000"/>
                <w:lang w:eastAsia="hr-HR"/>
              </w:rPr>
            </w:pPr>
            <w:r w:rsidRPr="00C4194E">
              <w:rPr>
                <w:rFonts w:ascii="Calibri" w:eastAsia="Times New Roman" w:hAnsi="Calibri" w:cs="Calibri"/>
                <w:color w:val="000000"/>
                <w:lang w:eastAsia="hr-HR"/>
              </w:rPr>
              <w:t> </w:t>
            </w:r>
          </w:p>
        </w:tc>
      </w:tr>
      <w:tr w:rsidR="00A45C88" w:rsidRPr="001D710E" w14:paraId="029C3AA4" w14:textId="77777777" w:rsidTr="004F5AF5">
        <w:trPr>
          <w:trHeight w:val="595"/>
        </w:trPr>
        <w:tc>
          <w:tcPr>
            <w:tcW w:w="851" w:type="dxa"/>
            <w:tcBorders>
              <w:top w:val="nil"/>
              <w:left w:val="single" w:sz="4" w:space="0" w:color="auto"/>
              <w:bottom w:val="single" w:sz="4" w:space="0" w:color="auto"/>
              <w:right w:val="single" w:sz="4" w:space="0" w:color="auto"/>
            </w:tcBorders>
            <w:shd w:val="clear" w:color="auto" w:fill="FFFF00"/>
            <w:vAlign w:val="center"/>
            <w:hideMark/>
          </w:tcPr>
          <w:p w14:paraId="5F8A0A7D" w14:textId="77777777" w:rsidR="00A45C88" w:rsidRPr="001E7CED" w:rsidRDefault="00A45C88" w:rsidP="00EA1C87">
            <w:pPr>
              <w:spacing w:after="0" w:line="240" w:lineRule="auto"/>
              <w:rPr>
                <w:rFonts w:ascii="Calibri" w:eastAsia="Times New Roman" w:hAnsi="Calibri" w:cs="Calibri"/>
                <w:color w:val="000000"/>
                <w:lang w:eastAsia="hr-HR"/>
              </w:rPr>
            </w:pPr>
            <w:r w:rsidRPr="001E7CED">
              <w:rPr>
                <w:rFonts w:ascii="Calibri" w:eastAsia="Times New Roman" w:hAnsi="Calibri" w:cs="Calibri"/>
                <w:color w:val="000000"/>
                <w:lang w:eastAsia="hr-HR"/>
              </w:rPr>
              <w:t>JDN 25/23</w:t>
            </w:r>
          </w:p>
        </w:tc>
        <w:tc>
          <w:tcPr>
            <w:tcW w:w="1903" w:type="dxa"/>
            <w:tcBorders>
              <w:top w:val="nil"/>
              <w:left w:val="nil"/>
              <w:bottom w:val="single" w:sz="4" w:space="0" w:color="auto"/>
              <w:right w:val="single" w:sz="4" w:space="0" w:color="auto"/>
            </w:tcBorders>
            <w:shd w:val="clear" w:color="auto" w:fill="FFFF00"/>
            <w:vAlign w:val="center"/>
            <w:hideMark/>
          </w:tcPr>
          <w:p w14:paraId="4DC1493B" w14:textId="7E918ABA" w:rsidR="00A45C88" w:rsidRPr="001E7CED" w:rsidRDefault="001E7CED" w:rsidP="001E7CED">
            <w:pPr>
              <w:spacing w:after="0" w:line="240" w:lineRule="auto"/>
              <w:jc w:val="both"/>
              <w:rPr>
                <w:rFonts w:ascii="Calibri" w:eastAsia="Times New Roman" w:hAnsi="Calibri" w:cs="Calibri"/>
                <w:color w:val="000000"/>
                <w:lang w:eastAsia="hr-HR"/>
              </w:rPr>
            </w:pPr>
            <w:r w:rsidRPr="001E7CED">
              <w:rPr>
                <w:rFonts w:ascii="Calibri" w:eastAsia="Times New Roman" w:hAnsi="Calibri" w:cs="Calibri"/>
                <w:color w:val="000000"/>
                <w:lang w:eastAsia="hr-HR"/>
              </w:rPr>
              <w:t>Nabava radova za projekt "uklanjanje otpada odbačenog u okoliš na lokaciji k.č.br. 300/1, k.o. Šodolovci"</w:t>
            </w:r>
          </w:p>
        </w:tc>
        <w:tc>
          <w:tcPr>
            <w:tcW w:w="1448" w:type="dxa"/>
            <w:tcBorders>
              <w:top w:val="nil"/>
              <w:left w:val="nil"/>
              <w:bottom w:val="single" w:sz="4" w:space="0" w:color="auto"/>
              <w:right w:val="single" w:sz="4" w:space="0" w:color="auto"/>
            </w:tcBorders>
            <w:shd w:val="clear" w:color="auto" w:fill="FFFF00"/>
            <w:vAlign w:val="center"/>
            <w:hideMark/>
          </w:tcPr>
          <w:p w14:paraId="0B2344E3" w14:textId="77777777" w:rsidR="00A45C88" w:rsidRPr="001E7CED" w:rsidRDefault="00A45C88" w:rsidP="00EA1C87">
            <w:pPr>
              <w:spacing w:after="0" w:line="240" w:lineRule="auto"/>
              <w:rPr>
                <w:rFonts w:ascii="Calibri" w:eastAsia="Times New Roman" w:hAnsi="Calibri" w:cs="Calibri"/>
                <w:color w:val="000000"/>
                <w:lang w:eastAsia="hr-HR"/>
              </w:rPr>
            </w:pPr>
            <w:r w:rsidRPr="001E7CED">
              <w:rPr>
                <w:rFonts w:ascii="Calibri" w:eastAsia="Times New Roman" w:hAnsi="Calibri" w:cs="Calibri"/>
                <w:color w:val="000000"/>
                <w:lang w:eastAsia="hr-HR"/>
              </w:rPr>
              <w:t>90522400-6</w:t>
            </w:r>
          </w:p>
        </w:tc>
        <w:tc>
          <w:tcPr>
            <w:tcW w:w="1305" w:type="dxa"/>
            <w:tcBorders>
              <w:top w:val="nil"/>
              <w:left w:val="nil"/>
              <w:bottom w:val="single" w:sz="4" w:space="0" w:color="auto"/>
              <w:right w:val="single" w:sz="4" w:space="0" w:color="auto"/>
            </w:tcBorders>
            <w:shd w:val="clear" w:color="auto" w:fill="FFFF00"/>
            <w:vAlign w:val="center"/>
            <w:hideMark/>
          </w:tcPr>
          <w:p w14:paraId="631673E2" w14:textId="5CD5DD54" w:rsidR="00A45C88" w:rsidRPr="001E7CED" w:rsidRDefault="001E7CED" w:rsidP="00EA1C87">
            <w:pPr>
              <w:spacing w:after="0" w:line="240" w:lineRule="auto"/>
              <w:rPr>
                <w:rFonts w:ascii="Calibri" w:eastAsia="Times New Roman" w:hAnsi="Calibri" w:cs="Calibri"/>
                <w:color w:val="000000"/>
                <w:lang w:eastAsia="hr-HR"/>
              </w:rPr>
            </w:pPr>
            <w:r w:rsidRPr="001E7CED">
              <w:rPr>
                <w:rFonts w:ascii="Calibri" w:eastAsia="Times New Roman" w:hAnsi="Calibri" w:cs="Calibri"/>
                <w:color w:val="000000"/>
                <w:lang w:eastAsia="hr-HR"/>
              </w:rPr>
              <w:t>41.067,75</w:t>
            </w:r>
          </w:p>
        </w:tc>
        <w:tc>
          <w:tcPr>
            <w:tcW w:w="1448" w:type="dxa"/>
            <w:tcBorders>
              <w:top w:val="nil"/>
              <w:left w:val="nil"/>
              <w:bottom w:val="single" w:sz="4" w:space="0" w:color="auto"/>
              <w:right w:val="single" w:sz="4" w:space="0" w:color="auto"/>
            </w:tcBorders>
            <w:shd w:val="clear" w:color="auto" w:fill="FFFF00"/>
            <w:vAlign w:val="center"/>
            <w:hideMark/>
          </w:tcPr>
          <w:p w14:paraId="6F688083" w14:textId="77777777" w:rsidR="00A45C88" w:rsidRPr="001E7CED" w:rsidRDefault="00A45C88" w:rsidP="00EA1C87">
            <w:pPr>
              <w:spacing w:after="0" w:line="240" w:lineRule="auto"/>
              <w:rPr>
                <w:rFonts w:ascii="Calibri" w:eastAsia="Times New Roman" w:hAnsi="Calibri" w:cs="Calibri"/>
                <w:color w:val="000000"/>
                <w:lang w:eastAsia="hr-HR"/>
              </w:rPr>
            </w:pPr>
            <w:r w:rsidRPr="001E7CED">
              <w:rPr>
                <w:rFonts w:ascii="Calibri" w:eastAsia="Times New Roman" w:hAnsi="Calibri" w:cs="Calibri"/>
                <w:color w:val="000000"/>
                <w:lang w:eastAsia="hr-HR"/>
              </w:rPr>
              <w:t>Postupak jednostavne nabave</w:t>
            </w:r>
          </w:p>
        </w:tc>
        <w:tc>
          <w:tcPr>
            <w:tcW w:w="1015" w:type="dxa"/>
            <w:tcBorders>
              <w:top w:val="nil"/>
              <w:left w:val="nil"/>
              <w:bottom w:val="single" w:sz="4" w:space="0" w:color="auto"/>
              <w:right w:val="single" w:sz="4" w:space="0" w:color="auto"/>
            </w:tcBorders>
            <w:shd w:val="clear" w:color="auto" w:fill="FFFF00"/>
            <w:vAlign w:val="center"/>
            <w:hideMark/>
          </w:tcPr>
          <w:p w14:paraId="17171282" w14:textId="1398D78E" w:rsidR="00A45C88" w:rsidRPr="001E7CED" w:rsidRDefault="00A45C88" w:rsidP="00EA1C87">
            <w:pPr>
              <w:spacing w:after="0" w:line="240" w:lineRule="auto"/>
              <w:rPr>
                <w:rFonts w:ascii="Calibri" w:eastAsia="Times New Roman" w:hAnsi="Calibri" w:cs="Calibri"/>
                <w:color w:val="000000"/>
                <w:highlight w:val="yellow"/>
                <w:lang w:eastAsia="hr-HR"/>
              </w:rPr>
            </w:pPr>
          </w:p>
        </w:tc>
        <w:tc>
          <w:tcPr>
            <w:tcW w:w="1159" w:type="dxa"/>
            <w:tcBorders>
              <w:top w:val="nil"/>
              <w:left w:val="nil"/>
              <w:bottom w:val="single" w:sz="4" w:space="0" w:color="auto"/>
              <w:right w:val="single" w:sz="4" w:space="0" w:color="auto"/>
            </w:tcBorders>
            <w:shd w:val="clear" w:color="auto" w:fill="FFFF00"/>
            <w:vAlign w:val="center"/>
            <w:hideMark/>
          </w:tcPr>
          <w:p w14:paraId="6B2DD4DF" w14:textId="6992159C" w:rsidR="00A45C88" w:rsidRPr="001E7CED" w:rsidRDefault="00A45C88" w:rsidP="00EA1C87">
            <w:pPr>
              <w:spacing w:after="0" w:line="240" w:lineRule="auto"/>
              <w:rPr>
                <w:rFonts w:ascii="Calibri" w:eastAsia="Times New Roman" w:hAnsi="Calibri" w:cs="Calibri"/>
                <w:color w:val="000000"/>
                <w:highlight w:val="yellow"/>
                <w:lang w:eastAsia="hr-HR"/>
              </w:rPr>
            </w:pPr>
          </w:p>
        </w:tc>
        <w:tc>
          <w:tcPr>
            <w:tcW w:w="1014" w:type="dxa"/>
            <w:tcBorders>
              <w:top w:val="nil"/>
              <w:left w:val="nil"/>
              <w:bottom w:val="single" w:sz="4" w:space="0" w:color="auto"/>
              <w:right w:val="single" w:sz="4" w:space="0" w:color="auto"/>
            </w:tcBorders>
            <w:shd w:val="clear" w:color="auto" w:fill="FFFF00"/>
            <w:vAlign w:val="center"/>
            <w:hideMark/>
          </w:tcPr>
          <w:p w14:paraId="584C726F" w14:textId="6D5CDF2D" w:rsidR="00A45C88" w:rsidRPr="001E7CED" w:rsidRDefault="001E7CED" w:rsidP="00EA1C87">
            <w:pPr>
              <w:spacing w:after="0" w:line="240" w:lineRule="auto"/>
              <w:rPr>
                <w:rFonts w:ascii="Calibri" w:eastAsia="Times New Roman" w:hAnsi="Calibri" w:cs="Calibri"/>
                <w:color w:val="000000"/>
                <w:lang w:eastAsia="hr-HR"/>
              </w:rPr>
            </w:pPr>
            <w:r w:rsidRPr="001E7CED">
              <w:rPr>
                <w:rFonts w:ascii="Calibri" w:eastAsia="Times New Roman" w:hAnsi="Calibri" w:cs="Calibri"/>
                <w:color w:val="000000"/>
                <w:lang w:eastAsia="hr-HR"/>
              </w:rPr>
              <w:t>Ugovor</w:t>
            </w:r>
          </w:p>
        </w:tc>
        <w:tc>
          <w:tcPr>
            <w:tcW w:w="1014" w:type="dxa"/>
            <w:tcBorders>
              <w:top w:val="nil"/>
              <w:left w:val="nil"/>
              <w:bottom w:val="single" w:sz="4" w:space="0" w:color="auto"/>
              <w:right w:val="single" w:sz="4" w:space="0" w:color="auto"/>
            </w:tcBorders>
            <w:shd w:val="clear" w:color="auto" w:fill="FFFF00"/>
            <w:vAlign w:val="center"/>
            <w:hideMark/>
          </w:tcPr>
          <w:p w14:paraId="07CEFD3F" w14:textId="77777777" w:rsidR="00A45C88" w:rsidRPr="001E7CED" w:rsidRDefault="00A45C88" w:rsidP="00EA1C87">
            <w:pPr>
              <w:spacing w:after="0" w:line="240" w:lineRule="auto"/>
              <w:rPr>
                <w:rFonts w:ascii="Calibri" w:eastAsia="Times New Roman" w:hAnsi="Calibri" w:cs="Calibri"/>
                <w:color w:val="000000"/>
                <w:lang w:eastAsia="hr-HR"/>
              </w:rPr>
            </w:pPr>
            <w:r w:rsidRPr="001E7CED">
              <w:rPr>
                <w:rFonts w:ascii="Calibri" w:eastAsia="Times New Roman" w:hAnsi="Calibri" w:cs="Calibri"/>
                <w:color w:val="000000"/>
                <w:lang w:eastAsia="hr-HR"/>
              </w:rPr>
              <w:t>NE</w:t>
            </w:r>
          </w:p>
        </w:tc>
        <w:tc>
          <w:tcPr>
            <w:tcW w:w="1159" w:type="dxa"/>
            <w:tcBorders>
              <w:top w:val="nil"/>
              <w:left w:val="nil"/>
              <w:bottom w:val="single" w:sz="4" w:space="0" w:color="auto"/>
              <w:right w:val="single" w:sz="4" w:space="0" w:color="auto"/>
            </w:tcBorders>
            <w:shd w:val="clear" w:color="auto" w:fill="FFFF00"/>
            <w:vAlign w:val="center"/>
            <w:hideMark/>
          </w:tcPr>
          <w:p w14:paraId="2AD60319" w14:textId="40F20087" w:rsidR="00A45C88" w:rsidRPr="001E7CED" w:rsidRDefault="00A45C88" w:rsidP="00EA1C87">
            <w:pPr>
              <w:spacing w:after="0" w:line="240" w:lineRule="auto"/>
              <w:rPr>
                <w:rFonts w:ascii="Calibri" w:eastAsia="Times New Roman" w:hAnsi="Calibri" w:cs="Calibri"/>
                <w:color w:val="000000"/>
                <w:lang w:eastAsia="hr-HR"/>
              </w:rPr>
            </w:pPr>
            <w:r w:rsidRPr="001E7CED">
              <w:rPr>
                <w:rFonts w:ascii="Calibri" w:eastAsia="Times New Roman" w:hAnsi="Calibri" w:cs="Calibri"/>
                <w:color w:val="000000"/>
                <w:lang w:eastAsia="hr-HR"/>
              </w:rPr>
              <w:t> </w:t>
            </w:r>
            <w:r w:rsidR="001E7CED" w:rsidRPr="001E7CED">
              <w:rPr>
                <w:rFonts w:ascii="Calibri" w:eastAsia="Times New Roman" w:hAnsi="Calibri" w:cs="Calibri"/>
                <w:color w:val="000000"/>
                <w:lang w:eastAsia="hr-HR"/>
              </w:rPr>
              <w:t>ožujak 2023.</w:t>
            </w:r>
          </w:p>
        </w:tc>
        <w:tc>
          <w:tcPr>
            <w:tcW w:w="1159" w:type="dxa"/>
            <w:tcBorders>
              <w:top w:val="nil"/>
              <w:left w:val="nil"/>
              <w:bottom w:val="single" w:sz="4" w:space="0" w:color="auto"/>
              <w:right w:val="single" w:sz="4" w:space="0" w:color="auto"/>
            </w:tcBorders>
            <w:shd w:val="clear" w:color="auto" w:fill="FFFF00"/>
            <w:vAlign w:val="center"/>
            <w:hideMark/>
          </w:tcPr>
          <w:p w14:paraId="6F41AC2C" w14:textId="0607C0F8" w:rsidR="00A45C88" w:rsidRPr="001E7CED" w:rsidRDefault="00A45C88" w:rsidP="00EA1C87">
            <w:pPr>
              <w:spacing w:after="0" w:line="240" w:lineRule="auto"/>
              <w:rPr>
                <w:rFonts w:ascii="Calibri" w:eastAsia="Times New Roman" w:hAnsi="Calibri" w:cs="Calibri"/>
                <w:color w:val="000000"/>
                <w:highlight w:val="yellow"/>
                <w:lang w:eastAsia="hr-HR"/>
              </w:rPr>
            </w:pPr>
          </w:p>
        </w:tc>
        <w:tc>
          <w:tcPr>
            <w:tcW w:w="1596" w:type="dxa"/>
            <w:tcBorders>
              <w:top w:val="nil"/>
              <w:left w:val="nil"/>
              <w:bottom w:val="single" w:sz="4" w:space="0" w:color="auto"/>
              <w:right w:val="single" w:sz="4" w:space="0" w:color="auto"/>
            </w:tcBorders>
            <w:shd w:val="clear" w:color="auto" w:fill="FFFF00"/>
            <w:vAlign w:val="center"/>
            <w:hideMark/>
          </w:tcPr>
          <w:p w14:paraId="457708DF" w14:textId="1F0B0D3E" w:rsidR="00A45C88" w:rsidRPr="001E7CED" w:rsidRDefault="00A45C88" w:rsidP="00EA1C87">
            <w:pPr>
              <w:spacing w:after="0" w:line="240" w:lineRule="auto"/>
              <w:rPr>
                <w:rFonts w:ascii="Calibri" w:eastAsia="Times New Roman" w:hAnsi="Calibri" w:cs="Calibri"/>
                <w:color w:val="000000"/>
                <w:highlight w:val="yellow"/>
                <w:lang w:eastAsia="hr-HR"/>
              </w:rPr>
            </w:pPr>
          </w:p>
        </w:tc>
      </w:tr>
      <w:tr w:rsidR="00A45C88" w:rsidRPr="001D710E" w14:paraId="61B85005" w14:textId="77777777" w:rsidTr="004F5AF5">
        <w:trPr>
          <w:trHeight w:val="595"/>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3E826112" w14:textId="77777777" w:rsidR="00A45C88" w:rsidRPr="001D710E" w:rsidRDefault="00A45C88"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JDN 26/23</w:t>
            </w:r>
          </w:p>
        </w:tc>
        <w:tc>
          <w:tcPr>
            <w:tcW w:w="1903" w:type="dxa"/>
            <w:tcBorders>
              <w:top w:val="nil"/>
              <w:left w:val="nil"/>
              <w:bottom w:val="single" w:sz="4" w:space="0" w:color="auto"/>
              <w:right w:val="single" w:sz="4" w:space="0" w:color="auto"/>
            </w:tcBorders>
            <w:shd w:val="clear" w:color="auto" w:fill="auto"/>
            <w:vAlign w:val="center"/>
            <w:hideMark/>
          </w:tcPr>
          <w:p w14:paraId="2AD2D1ED" w14:textId="77777777" w:rsidR="00A45C88" w:rsidRPr="001D710E" w:rsidRDefault="00A45C88"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Uređenje otresnica</w:t>
            </w:r>
          </w:p>
        </w:tc>
        <w:tc>
          <w:tcPr>
            <w:tcW w:w="1448" w:type="dxa"/>
            <w:tcBorders>
              <w:top w:val="nil"/>
              <w:left w:val="nil"/>
              <w:bottom w:val="single" w:sz="4" w:space="0" w:color="auto"/>
              <w:right w:val="single" w:sz="4" w:space="0" w:color="auto"/>
            </w:tcBorders>
            <w:shd w:val="clear" w:color="auto" w:fill="auto"/>
            <w:vAlign w:val="center"/>
            <w:hideMark/>
          </w:tcPr>
          <w:p w14:paraId="74CC282B" w14:textId="77777777" w:rsidR="00A45C88" w:rsidRPr="001D710E" w:rsidRDefault="00A45C88"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45233141-9</w:t>
            </w:r>
          </w:p>
        </w:tc>
        <w:tc>
          <w:tcPr>
            <w:tcW w:w="1305" w:type="dxa"/>
            <w:tcBorders>
              <w:top w:val="nil"/>
              <w:left w:val="nil"/>
              <w:bottom w:val="single" w:sz="4" w:space="0" w:color="auto"/>
              <w:right w:val="single" w:sz="4" w:space="0" w:color="auto"/>
            </w:tcBorders>
            <w:shd w:val="clear" w:color="auto" w:fill="auto"/>
            <w:vAlign w:val="center"/>
            <w:hideMark/>
          </w:tcPr>
          <w:p w14:paraId="572DE6DE" w14:textId="77777777" w:rsidR="00A45C88" w:rsidRPr="001D710E" w:rsidRDefault="00A45C88"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15.928,00</w:t>
            </w:r>
          </w:p>
        </w:tc>
        <w:tc>
          <w:tcPr>
            <w:tcW w:w="1448" w:type="dxa"/>
            <w:tcBorders>
              <w:top w:val="nil"/>
              <w:left w:val="nil"/>
              <w:bottom w:val="single" w:sz="4" w:space="0" w:color="auto"/>
              <w:right w:val="single" w:sz="4" w:space="0" w:color="auto"/>
            </w:tcBorders>
            <w:shd w:val="clear" w:color="auto" w:fill="auto"/>
            <w:vAlign w:val="center"/>
            <w:hideMark/>
          </w:tcPr>
          <w:p w14:paraId="16FEA632" w14:textId="77777777" w:rsidR="00A45C88" w:rsidRPr="001D710E" w:rsidRDefault="00A45C88"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Postupak jednostavne nabave</w:t>
            </w:r>
          </w:p>
        </w:tc>
        <w:tc>
          <w:tcPr>
            <w:tcW w:w="1015" w:type="dxa"/>
            <w:tcBorders>
              <w:top w:val="nil"/>
              <w:left w:val="nil"/>
              <w:bottom w:val="single" w:sz="4" w:space="0" w:color="auto"/>
              <w:right w:val="single" w:sz="4" w:space="0" w:color="auto"/>
            </w:tcBorders>
            <w:shd w:val="clear" w:color="auto" w:fill="auto"/>
            <w:vAlign w:val="center"/>
            <w:hideMark/>
          </w:tcPr>
          <w:p w14:paraId="423A93F2" w14:textId="77777777" w:rsidR="00A45C88" w:rsidRPr="001D710E" w:rsidRDefault="00A45C88"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 </w:t>
            </w:r>
          </w:p>
        </w:tc>
        <w:tc>
          <w:tcPr>
            <w:tcW w:w="1159" w:type="dxa"/>
            <w:tcBorders>
              <w:top w:val="nil"/>
              <w:left w:val="nil"/>
              <w:bottom w:val="single" w:sz="4" w:space="0" w:color="auto"/>
              <w:right w:val="single" w:sz="4" w:space="0" w:color="auto"/>
            </w:tcBorders>
            <w:shd w:val="clear" w:color="auto" w:fill="auto"/>
            <w:vAlign w:val="center"/>
            <w:hideMark/>
          </w:tcPr>
          <w:p w14:paraId="5C4A8534" w14:textId="77777777" w:rsidR="00A45C88" w:rsidRPr="001D710E" w:rsidRDefault="00A45C88"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 </w:t>
            </w:r>
          </w:p>
        </w:tc>
        <w:tc>
          <w:tcPr>
            <w:tcW w:w="1014" w:type="dxa"/>
            <w:tcBorders>
              <w:top w:val="nil"/>
              <w:left w:val="nil"/>
              <w:bottom w:val="single" w:sz="4" w:space="0" w:color="auto"/>
              <w:right w:val="single" w:sz="4" w:space="0" w:color="auto"/>
            </w:tcBorders>
            <w:shd w:val="clear" w:color="auto" w:fill="auto"/>
            <w:vAlign w:val="center"/>
            <w:hideMark/>
          </w:tcPr>
          <w:p w14:paraId="31E4F103" w14:textId="77777777" w:rsidR="00A45C88" w:rsidRPr="001D710E" w:rsidRDefault="00A45C88"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 </w:t>
            </w:r>
          </w:p>
        </w:tc>
        <w:tc>
          <w:tcPr>
            <w:tcW w:w="1014" w:type="dxa"/>
            <w:tcBorders>
              <w:top w:val="nil"/>
              <w:left w:val="nil"/>
              <w:bottom w:val="single" w:sz="4" w:space="0" w:color="auto"/>
              <w:right w:val="single" w:sz="4" w:space="0" w:color="auto"/>
            </w:tcBorders>
            <w:shd w:val="clear" w:color="auto" w:fill="auto"/>
            <w:vAlign w:val="center"/>
            <w:hideMark/>
          </w:tcPr>
          <w:p w14:paraId="36FEC0C1" w14:textId="77777777" w:rsidR="00A45C88" w:rsidRPr="001D710E" w:rsidRDefault="00A45C88"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NE</w:t>
            </w:r>
          </w:p>
        </w:tc>
        <w:tc>
          <w:tcPr>
            <w:tcW w:w="1159" w:type="dxa"/>
            <w:tcBorders>
              <w:top w:val="nil"/>
              <w:left w:val="nil"/>
              <w:bottom w:val="single" w:sz="4" w:space="0" w:color="auto"/>
              <w:right w:val="single" w:sz="4" w:space="0" w:color="auto"/>
            </w:tcBorders>
            <w:shd w:val="clear" w:color="auto" w:fill="auto"/>
            <w:vAlign w:val="center"/>
            <w:hideMark/>
          </w:tcPr>
          <w:p w14:paraId="66357C96" w14:textId="77777777" w:rsidR="00A45C88" w:rsidRPr="001D710E" w:rsidRDefault="00A45C88"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 </w:t>
            </w:r>
          </w:p>
        </w:tc>
        <w:tc>
          <w:tcPr>
            <w:tcW w:w="1159" w:type="dxa"/>
            <w:tcBorders>
              <w:top w:val="nil"/>
              <w:left w:val="nil"/>
              <w:bottom w:val="single" w:sz="4" w:space="0" w:color="auto"/>
              <w:right w:val="single" w:sz="4" w:space="0" w:color="auto"/>
            </w:tcBorders>
            <w:shd w:val="clear" w:color="auto" w:fill="auto"/>
            <w:vAlign w:val="center"/>
            <w:hideMark/>
          </w:tcPr>
          <w:p w14:paraId="2CF9637B" w14:textId="77777777" w:rsidR="00A45C88" w:rsidRPr="001D710E" w:rsidRDefault="00A45C88"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 </w:t>
            </w:r>
          </w:p>
        </w:tc>
        <w:tc>
          <w:tcPr>
            <w:tcW w:w="1596" w:type="dxa"/>
            <w:tcBorders>
              <w:top w:val="nil"/>
              <w:left w:val="nil"/>
              <w:bottom w:val="single" w:sz="4" w:space="0" w:color="auto"/>
              <w:right w:val="single" w:sz="4" w:space="0" w:color="auto"/>
            </w:tcBorders>
            <w:shd w:val="clear" w:color="auto" w:fill="auto"/>
            <w:vAlign w:val="center"/>
            <w:hideMark/>
          </w:tcPr>
          <w:p w14:paraId="766A291E" w14:textId="77777777" w:rsidR="00A45C88" w:rsidRPr="001D710E" w:rsidRDefault="00A45C88"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 </w:t>
            </w:r>
          </w:p>
        </w:tc>
      </w:tr>
      <w:tr w:rsidR="00A45C88" w:rsidRPr="001D710E" w14:paraId="434FB89C" w14:textId="77777777" w:rsidTr="004F5AF5">
        <w:trPr>
          <w:trHeight w:val="595"/>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76E2ADD9" w14:textId="77777777" w:rsidR="00A45C88" w:rsidRPr="001D710E" w:rsidRDefault="00A45C88"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JDN 27/23</w:t>
            </w:r>
          </w:p>
        </w:tc>
        <w:tc>
          <w:tcPr>
            <w:tcW w:w="1903" w:type="dxa"/>
            <w:tcBorders>
              <w:top w:val="nil"/>
              <w:left w:val="nil"/>
              <w:bottom w:val="single" w:sz="4" w:space="0" w:color="auto"/>
              <w:right w:val="single" w:sz="4" w:space="0" w:color="auto"/>
            </w:tcBorders>
            <w:shd w:val="clear" w:color="auto" w:fill="auto"/>
            <w:vAlign w:val="center"/>
            <w:hideMark/>
          </w:tcPr>
          <w:p w14:paraId="71345C75" w14:textId="77777777" w:rsidR="00A45C88" w:rsidRPr="001D710E" w:rsidRDefault="00A45C88"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Poklon paketići djeci</w:t>
            </w:r>
          </w:p>
        </w:tc>
        <w:tc>
          <w:tcPr>
            <w:tcW w:w="1448" w:type="dxa"/>
            <w:tcBorders>
              <w:top w:val="nil"/>
              <w:left w:val="nil"/>
              <w:bottom w:val="single" w:sz="4" w:space="0" w:color="auto"/>
              <w:right w:val="single" w:sz="4" w:space="0" w:color="auto"/>
            </w:tcBorders>
            <w:shd w:val="clear" w:color="auto" w:fill="auto"/>
            <w:vAlign w:val="center"/>
            <w:hideMark/>
          </w:tcPr>
          <w:p w14:paraId="00CBF3D0" w14:textId="77777777" w:rsidR="00A45C88" w:rsidRPr="001D710E" w:rsidRDefault="00A45C88"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15840000-8</w:t>
            </w:r>
          </w:p>
        </w:tc>
        <w:tc>
          <w:tcPr>
            <w:tcW w:w="1305" w:type="dxa"/>
            <w:tcBorders>
              <w:top w:val="nil"/>
              <w:left w:val="nil"/>
              <w:bottom w:val="single" w:sz="4" w:space="0" w:color="auto"/>
              <w:right w:val="single" w:sz="4" w:space="0" w:color="auto"/>
            </w:tcBorders>
            <w:shd w:val="clear" w:color="auto" w:fill="auto"/>
            <w:vAlign w:val="center"/>
            <w:hideMark/>
          </w:tcPr>
          <w:p w14:paraId="2B55170E" w14:textId="77777777" w:rsidR="00A45C88" w:rsidRPr="001D710E" w:rsidRDefault="00A45C88"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4.248,00</w:t>
            </w:r>
          </w:p>
        </w:tc>
        <w:tc>
          <w:tcPr>
            <w:tcW w:w="1448" w:type="dxa"/>
            <w:tcBorders>
              <w:top w:val="nil"/>
              <w:left w:val="nil"/>
              <w:bottom w:val="single" w:sz="4" w:space="0" w:color="auto"/>
              <w:right w:val="single" w:sz="4" w:space="0" w:color="auto"/>
            </w:tcBorders>
            <w:shd w:val="clear" w:color="auto" w:fill="auto"/>
            <w:vAlign w:val="center"/>
            <w:hideMark/>
          </w:tcPr>
          <w:p w14:paraId="7A62392B" w14:textId="77777777" w:rsidR="00A45C88" w:rsidRPr="001D710E" w:rsidRDefault="00A45C88"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Postupak jednostavne nabave</w:t>
            </w:r>
          </w:p>
        </w:tc>
        <w:tc>
          <w:tcPr>
            <w:tcW w:w="1015" w:type="dxa"/>
            <w:tcBorders>
              <w:top w:val="nil"/>
              <w:left w:val="nil"/>
              <w:bottom w:val="single" w:sz="4" w:space="0" w:color="auto"/>
              <w:right w:val="single" w:sz="4" w:space="0" w:color="auto"/>
            </w:tcBorders>
            <w:shd w:val="clear" w:color="auto" w:fill="auto"/>
            <w:vAlign w:val="center"/>
            <w:hideMark/>
          </w:tcPr>
          <w:p w14:paraId="25381E19" w14:textId="77777777" w:rsidR="00A45C88" w:rsidRPr="001D710E" w:rsidRDefault="00A45C88"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 </w:t>
            </w:r>
          </w:p>
        </w:tc>
        <w:tc>
          <w:tcPr>
            <w:tcW w:w="1159" w:type="dxa"/>
            <w:tcBorders>
              <w:top w:val="nil"/>
              <w:left w:val="nil"/>
              <w:bottom w:val="single" w:sz="4" w:space="0" w:color="auto"/>
              <w:right w:val="single" w:sz="4" w:space="0" w:color="auto"/>
            </w:tcBorders>
            <w:shd w:val="clear" w:color="auto" w:fill="auto"/>
            <w:vAlign w:val="center"/>
            <w:hideMark/>
          </w:tcPr>
          <w:p w14:paraId="74E75D80" w14:textId="77777777" w:rsidR="00A45C88" w:rsidRPr="001D710E" w:rsidRDefault="00A45C88"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 </w:t>
            </w:r>
          </w:p>
        </w:tc>
        <w:tc>
          <w:tcPr>
            <w:tcW w:w="1014" w:type="dxa"/>
            <w:tcBorders>
              <w:top w:val="nil"/>
              <w:left w:val="nil"/>
              <w:bottom w:val="single" w:sz="4" w:space="0" w:color="auto"/>
              <w:right w:val="single" w:sz="4" w:space="0" w:color="auto"/>
            </w:tcBorders>
            <w:shd w:val="clear" w:color="auto" w:fill="auto"/>
            <w:vAlign w:val="center"/>
            <w:hideMark/>
          </w:tcPr>
          <w:p w14:paraId="6AFAEF15" w14:textId="77777777" w:rsidR="00A45C88" w:rsidRPr="001D710E" w:rsidRDefault="00A45C88"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 </w:t>
            </w:r>
          </w:p>
        </w:tc>
        <w:tc>
          <w:tcPr>
            <w:tcW w:w="1014" w:type="dxa"/>
            <w:tcBorders>
              <w:top w:val="nil"/>
              <w:left w:val="nil"/>
              <w:bottom w:val="single" w:sz="4" w:space="0" w:color="auto"/>
              <w:right w:val="single" w:sz="4" w:space="0" w:color="auto"/>
            </w:tcBorders>
            <w:shd w:val="clear" w:color="auto" w:fill="auto"/>
            <w:vAlign w:val="center"/>
            <w:hideMark/>
          </w:tcPr>
          <w:p w14:paraId="37B2F4F0" w14:textId="77777777" w:rsidR="00A45C88" w:rsidRPr="001D710E" w:rsidRDefault="00A45C88"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NE</w:t>
            </w:r>
          </w:p>
        </w:tc>
        <w:tc>
          <w:tcPr>
            <w:tcW w:w="1159" w:type="dxa"/>
            <w:tcBorders>
              <w:top w:val="nil"/>
              <w:left w:val="nil"/>
              <w:bottom w:val="single" w:sz="4" w:space="0" w:color="auto"/>
              <w:right w:val="single" w:sz="4" w:space="0" w:color="auto"/>
            </w:tcBorders>
            <w:shd w:val="clear" w:color="auto" w:fill="auto"/>
            <w:vAlign w:val="center"/>
            <w:hideMark/>
          </w:tcPr>
          <w:p w14:paraId="676B5BD9" w14:textId="77777777" w:rsidR="00A45C88" w:rsidRPr="001D710E" w:rsidRDefault="00A45C88"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 </w:t>
            </w:r>
          </w:p>
        </w:tc>
        <w:tc>
          <w:tcPr>
            <w:tcW w:w="1159" w:type="dxa"/>
            <w:tcBorders>
              <w:top w:val="nil"/>
              <w:left w:val="nil"/>
              <w:bottom w:val="single" w:sz="4" w:space="0" w:color="auto"/>
              <w:right w:val="single" w:sz="4" w:space="0" w:color="auto"/>
            </w:tcBorders>
            <w:shd w:val="clear" w:color="auto" w:fill="auto"/>
            <w:vAlign w:val="center"/>
            <w:hideMark/>
          </w:tcPr>
          <w:p w14:paraId="1CAF8AAC" w14:textId="77777777" w:rsidR="00A45C88" w:rsidRPr="001D710E" w:rsidRDefault="00A45C88"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 </w:t>
            </w:r>
          </w:p>
        </w:tc>
        <w:tc>
          <w:tcPr>
            <w:tcW w:w="1596" w:type="dxa"/>
            <w:tcBorders>
              <w:top w:val="nil"/>
              <w:left w:val="nil"/>
              <w:bottom w:val="single" w:sz="4" w:space="0" w:color="auto"/>
              <w:right w:val="single" w:sz="4" w:space="0" w:color="auto"/>
            </w:tcBorders>
            <w:shd w:val="clear" w:color="auto" w:fill="auto"/>
            <w:vAlign w:val="center"/>
            <w:hideMark/>
          </w:tcPr>
          <w:p w14:paraId="15679F1C" w14:textId="77777777" w:rsidR="00A45C88" w:rsidRPr="001D710E" w:rsidRDefault="00A45C88"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 </w:t>
            </w:r>
          </w:p>
        </w:tc>
      </w:tr>
      <w:tr w:rsidR="00A45C88" w:rsidRPr="001D710E" w14:paraId="31B50760" w14:textId="77777777" w:rsidTr="004F5AF5">
        <w:trPr>
          <w:trHeight w:val="595"/>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6469FE6E" w14:textId="77777777" w:rsidR="00A45C88" w:rsidRPr="001D710E" w:rsidRDefault="00A45C88"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JDN 28/23</w:t>
            </w:r>
          </w:p>
        </w:tc>
        <w:tc>
          <w:tcPr>
            <w:tcW w:w="1903" w:type="dxa"/>
            <w:tcBorders>
              <w:top w:val="nil"/>
              <w:left w:val="nil"/>
              <w:bottom w:val="single" w:sz="4" w:space="0" w:color="auto"/>
              <w:right w:val="single" w:sz="4" w:space="0" w:color="auto"/>
            </w:tcBorders>
            <w:shd w:val="clear" w:color="auto" w:fill="auto"/>
            <w:vAlign w:val="center"/>
            <w:hideMark/>
          </w:tcPr>
          <w:p w14:paraId="51529FEC" w14:textId="77777777" w:rsidR="00A45C88" w:rsidRPr="001D710E" w:rsidRDefault="00A45C88"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 xml:space="preserve">Nabava dodatnih obrazovnih </w:t>
            </w:r>
            <w:r w:rsidRPr="001D710E">
              <w:rPr>
                <w:rFonts w:ascii="Calibri" w:eastAsia="Times New Roman" w:hAnsi="Calibri" w:cs="Calibri"/>
                <w:color w:val="000000"/>
                <w:lang w:eastAsia="hr-HR"/>
              </w:rPr>
              <w:lastRenderedPageBreak/>
              <w:t>materijala za djecu osnovnih škola</w:t>
            </w:r>
          </w:p>
        </w:tc>
        <w:tc>
          <w:tcPr>
            <w:tcW w:w="1448" w:type="dxa"/>
            <w:tcBorders>
              <w:top w:val="nil"/>
              <w:left w:val="nil"/>
              <w:bottom w:val="single" w:sz="4" w:space="0" w:color="auto"/>
              <w:right w:val="single" w:sz="4" w:space="0" w:color="auto"/>
            </w:tcBorders>
            <w:shd w:val="clear" w:color="auto" w:fill="auto"/>
            <w:vAlign w:val="center"/>
            <w:hideMark/>
          </w:tcPr>
          <w:p w14:paraId="69CDF208" w14:textId="77777777" w:rsidR="00A45C88" w:rsidRPr="001D710E" w:rsidRDefault="00A45C88"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lastRenderedPageBreak/>
              <w:t>22111000-1</w:t>
            </w:r>
          </w:p>
        </w:tc>
        <w:tc>
          <w:tcPr>
            <w:tcW w:w="1305" w:type="dxa"/>
            <w:tcBorders>
              <w:top w:val="nil"/>
              <w:left w:val="nil"/>
              <w:bottom w:val="single" w:sz="4" w:space="0" w:color="auto"/>
              <w:right w:val="single" w:sz="4" w:space="0" w:color="auto"/>
            </w:tcBorders>
            <w:shd w:val="clear" w:color="auto" w:fill="auto"/>
            <w:vAlign w:val="center"/>
            <w:hideMark/>
          </w:tcPr>
          <w:p w14:paraId="1CCAF9D2" w14:textId="77777777" w:rsidR="00A45C88" w:rsidRPr="001D710E" w:rsidRDefault="00A45C88"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5.312,00</w:t>
            </w:r>
          </w:p>
        </w:tc>
        <w:tc>
          <w:tcPr>
            <w:tcW w:w="1448" w:type="dxa"/>
            <w:tcBorders>
              <w:top w:val="nil"/>
              <w:left w:val="nil"/>
              <w:bottom w:val="single" w:sz="4" w:space="0" w:color="auto"/>
              <w:right w:val="single" w:sz="4" w:space="0" w:color="auto"/>
            </w:tcBorders>
            <w:shd w:val="clear" w:color="auto" w:fill="auto"/>
            <w:vAlign w:val="center"/>
            <w:hideMark/>
          </w:tcPr>
          <w:p w14:paraId="31DEA9C2" w14:textId="77777777" w:rsidR="00A45C88" w:rsidRPr="001D710E" w:rsidRDefault="00A45C88"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Postupak jednostavne nabave</w:t>
            </w:r>
          </w:p>
        </w:tc>
        <w:tc>
          <w:tcPr>
            <w:tcW w:w="1015" w:type="dxa"/>
            <w:tcBorders>
              <w:top w:val="nil"/>
              <w:left w:val="nil"/>
              <w:bottom w:val="single" w:sz="4" w:space="0" w:color="auto"/>
              <w:right w:val="single" w:sz="4" w:space="0" w:color="auto"/>
            </w:tcBorders>
            <w:shd w:val="clear" w:color="auto" w:fill="auto"/>
            <w:vAlign w:val="center"/>
            <w:hideMark/>
          </w:tcPr>
          <w:p w14:paraId="4623415B" w14:textId="77777777" w:rsidR="00A45C88" w:rsidRPr="001D710E" w:rsidRDefault="00A45C88"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 </w:t>
            </w:r>
          </w:p>
        </w:tc>
        <w:tc>
          <w:tcPr>
            <w:tcW w:w="1159" w:type="dxa"/>
            <w:tcBorders>
              <w:top w:val="nil"/>
              <w:left w:val="nil"/>
              <w:bottom w:val="single" w:sz="4" w:space="0" w:color="auto"/>
              <w:right w:val="single" w:sz="4" w:space="0" w:color="auto"/>
            </w:tcBorders>
            <w:shd w:val="clear" w:color="auto" w:fill="auto"/>
            <w:vAlign w:val="center"/>
            <w:hideMark/>
          </w:tcPr>
          <w:p w14:paraId="518F1DA5" w14:textId="77777777" w:rsidR="00A45C88" w:rsidRPr="001D710E" w:rsidRDefault="00A45C88"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 </w:t>
            </w:r>
          </w:p>
        </w:tc>
        <w:tc>
          <w:tcPr>
            <w:tcW w:w="1014" w:type="dxa"/>
            <w:tcBorders>
              <w:top w:val="nil"/>
              <w:left w:val="nil"/>
              <w:bottom w:val="single" w:sz="4" w:space="0" w:color="auto"/>
              <w:right w:val="single" w:sz="4" w:space="0" w:color="auto"/>
            </w:tcBorders>
            <w:shd w:val="clear" w:color="auto" w:fill="auto"/>
            <w:vAlign w:val="center"/>
            <w:hideMark/>
          </w:tcPr>
          <w:p w14:paraId="7A7117C2" w14:textId="77777777" w:rsidR="00A45C88" w:rsidRPr="001D710E" w:rsidRDefault="00A45C88"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 </w:t>
            </w:r>
          </w:p>
        </w:tc>
        <w:tc>
          <w:tcPr>
            <w:tcW w:w="1014" w:type="dxa"/>
            <w:tcBorders>
              <w:top w:val="nil"/>
              <w:left w:val="nil"/>
              <w:bottom w:val="single" w:sz="4" w:space="0" w:color="auto"/>
              <w:right w:val="single" w:sz="4" w:space="0" w:color="auto"/>
            </w:tcBorders>
            <w:shd w:val="clear" w:color="auto" w:fill="auto"/>
            <w:vAlign w:val="center"/>
            <w:hideMark/>
          </w:tcPr>
          <w:p w14:paraId="5FA95EFE" w14:textId="77777777" w:rsidR="00A45C88" w:rsidRPr="001D710E" w:rsidRDefault="00A45C88"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NE</w:t>
            </w:r>
          </w:p>
        </w:tc>
        <w:tc>
          <w:tcPr>
            <w:tcW w:w="1159" w:type="dxa"/>
            <w:tcBorders>
              <w:top w:val="nil"/>
              <w:left w:val="nil"/>
              <w:bottom w:val="single" w:sz="4" w:space="0" w:color="auto"/>
              <w:right w:val="single" w:sz="4" w:space="0" w:color="auto"/>
            </w:tcBorders>
            <w:shd w:val="clear" w:color="auto" w:fill="auto"/>
            <w:vAlign w:val="center"/>
            <w:hideMark/>
          </w:tcPr>
          <w:p w14:paraId="7FAE174D" w14:textId="77777777" w:rsidR="00A45C88" w:rsidRPr="001D710E" w:rsidRDefault="00A45C88"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 </w:t>
            </w:r>
          </w:p>
        </w:tc>
        <w:tc>
          <w:tcPr>
            <w:tcW w:w="1159" w:type="dxa"/>
            <w:tcBorders>
              <w:top w:val="nil"/>
              <w:left w:val="nil"/>
              <w:bottom w:val="single" w:sz="4" w:space="0" w:color="auto"/>
              <w:right w:val="single" w:sz="4" w:space="0" w:color="auto"/>
            </w:tcBorders>
            <w:shd w:val="clear" w:color="auto" w:fill="auto"/>
            <w:vAlign w:val="center"/>
            <w:hideMark/>
          </w:tcPr>
          <w:p w14:paraId="54C0EDCA" w14:textId="77777777" w:rsidR="00A45C88" w:rsidRPr="001D710E" w:rsidRDefault="00A45C88"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 </w:t>
            </w:r>
          </w:p>
        </w:tc>
        <w:tc>
          <w:tcPr>
            <w:tcW w:w="1596" w:type="dxa"/>
            <w:tcBorders>
              <w:top w:val="nil"/>
              <w:left w:val="nil"/>
              <w:bottom w:val="single" w:sz="4" w:space="0" w:color="auto"/>
              <w:right w:val="single" w:sz="4" w:space="0" w:color="auto"/>
            </w:tcBorders>
            <w:shd w:val="clear" w:color="auto" w:fill="auto"/>
            <w:vAlign w:val="center"/>
            <w:hideMark/>
          </w:tcPr>
          <w:p w14:paraId="086F524D" w14:textId="77777777" w:rsidR="00A45C88" w:rsidRPr="001D710E" w:rsidRDefault="00A45C88"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 </w:t>
            </w:r>
          </w:p>
        </w:tc>
      </w:tr>
      <w:tr w:rsidR="00A45C88" w:rsidRPr="001D710E" w14:paraId="1509733A" w14:textId="77777777" w:rsidTr="004F5AF5">
        <w:trPr>
          <w:trHeight w:val="595"/>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08E8B895" w14:textId="77777777" w:rsidR="00A45C88" w:rsidRPr="001D710E" w:rsidRDefault="00A45C88"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JDN 29/23</w:t>
            </w:r>
          </w:p>
        </w:tc>
        <w:tc>
          <w:tcPr>
            <w:tcW w:w="1903" w:type="dxa"/>
            <w:tcBorders>
              <w:top w:val="nil"/>
              <w:left w:val="nil"/>
              <w:bottom w:val="single" w:sz="4" w:space="0" w:color="auto"/>
              <w:right w:val="single" w:sz="4" w:space="0" w:color="auto"/>
            </w:tcBorders>
            <w:shd w:val="clear" w:color="auto" w:fill="auto"/>
            <w:vAlign w:val="center"/>
            <w:hideMark/>
          </w:tcPr>
          <w:p w14:paraId="62FDE346" w14:textId="77777777" w:rsidR="00A45C88" w:rsidRPr="001D710E" w:rsidRDefault="00A45C88"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Izgradnja garaže za potrebe DVD Silaš</w:t>
            </w:r>
          </w:p>
        </w:tc>
        <w:tc>
          <w:tcPr>
            <w:tcW w:w="1448" w:type="dxa"/>
            <w:tcBorders>
              <w:top w:val="nil"/>
              <w:left w:val="nil"/>
              <w:bottom w:val="single" w:sz="4" w:space="0" w:color="auto"/>
              <w:right w:val="single" w:sz="4" w:space="0" w:color="auto"/>
            </w:tcBorders>
            <w:shd w:val="clear" w:color="auto" w:fill="auto"/>
            <w:vAlign w:val="center"/>
            <w:hideMark/>
          </w:tcPr>
          <w:p w14:paraId="4104E8A5" w14:textId="77777777" w:rsidR="00A45C88" w:rsidRPr="001D710E" w:rsidRDefault="00A45C88"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45213000-3</w:t>
            </w:r>
          </w:p>
        </w:tc>
        <w:tc>
          <w:tcPr>
            <w:tcW w:w="1305" w:type="dxa"/>
            <w:tcBorders>
              <w:top w:val="nil"/>
              <w:left w:val="nil"/>
              <w:bottom w:val="single" w:sz="4" w:space="0" w:color="auto"/>
              <w:right w:val="single" w:sz="4" w:space="0" w:color="auto"/>
            </w:tcBorders>
            <w:shd w:val="clear" w:color="auto" w:fill="auto"/>
            <w:vAlign w:val="center"/>
            <w:hideMark/>
          </w:tcPr>
          <w:p w14:paraId="745DD136" w14:textId="77777777" w:rsidR="00A45C88" w:rsidRPr="001D710E" w:rsidRDefault="00A45C88"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10.616,00</w:t>
            </w:r>
          </w:p>
        </w:tc>
        <w:tc>
          <w:tcPr>
            <w:tcW w:w="1448" w:type="dxa"/>
            <w:tcBorders>
              <w:top w:val="nil"/>
              <w:left w:val="nil"/>
              <w:bottom w:val="single" w:sz="4" w:space="0" w:color="auto"/>
              <w:right w:val="single" w:sz="4" w:space="0" w:color="auto"/>
            </w:tcBorders>
            <w:shd w:val="clear" w:color="auto" w:fill="auto"/>
            <w:vAlign w:val="center"/>
            <w:hideMark/>
          </w:tcPr>
          <w:p w14:paraId="4E300B90" w14:textId="77777777" w:rsidR="00A45C88" w:rsidRPr="001D710E" w:rsidRDefault="00A45C88"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Postupak jednostavne nabave</w:t>
            </w:r>
          </w:p>
        </w:tc>
        <w:tc>
          <w:tcPr>
            <w:tcW w:w="1015" w:type="dxa"/>
            <w:tcBorders>
              <w:top w:val="nil"/>
              <w:left w:val="nil"/>
              <w:bottom w:val="single" w:sz="4" w:space="0" w:color="auto"/>
              <w:right w:val="single" w:sz="4" w:space="0" w:color="auto"/>
            </w:tcBorders>
            <w:shd w:val="clear" w:color="auto" w:fill="auto"/>
            <w:vAlign w:val="center"/>
            <w:hideMark/>
          </w:tcPr>
          <w:p w14:paraId="24387266" w14:textId="77777777" w:rsidR="00A45C88" w:rsidRPr="001D710E" w:rsidRDefault="00A45C88"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 </w:t>
            </w:r>
          </w:p>
        </w:tc>
        <w:tc>
          <w:tcPr>
            <w:tcW w:w="1159" w:type="dxa"/>
            <w:tcBorders>
              <w:top w:val="nil"/>
              <w:left w:val="nil"/>
              <w:bottom w:val="single" w:sz="4" w:space="0" w:color="auto"/>
              <w:right w:val="single" w:sz="4" w:space="0" w:color="auto"/>
            </w:tcBorders>
            <w:shd w:val="clear" w:color="auto" w:fill="auto"/>
            <w:vAlign w:val="center"/>
            <w:hideMark/>
          </w:tcPr>
          <w:p w14:paraId="248979CA" w14:textId="77777777" w:rsidR="00A45C88" w:rsidRPr="001D710E" w:rsidRDefault="00A45C88"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 </w:t>
            </w:r>
          </w:p>
        </w:tc>
        <w:tc>
          <w:tcPr>
            <w:tcW w:w="1014" w:type="dxa"/>
            <w:tcBorders>
              <w:top w:val="nil"/>
              <w:left w:val="nil"/>
              <w:bottom w:val="single" w:sz="4" w:space="0" w:color="auto"/>
              <w:right w:val="single" w:sz="4" w:space="0" w:color="auto"/>
            </w:tcBorders>
            <w:shd w:val="clear" w:color="auto" w:fill="auto"/>
            <w:vAlign w:val="center"/>
            <w:hideMark/>
          </w:tcPr>
          <w:p w14:paraId="4911FFD7" w14:textId="77777777" w:rsidR="00A45C88" w:rsidRPr="001D710E" w:rsidRDefault="00A45C88"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 </w:t>
            </w:r>
          </w:p>
        </w:tc>
        <w:tc>
          <w:tcPr>
            <w:tcW w:w="1014" w:type="dxa"/>
            <w:tcBorders>
              <w:top w:val="nil"/>
              <w:left w:val="nil"/>
              <w:bottom w:val="single" w:sz="4" w:space="0" w:color="auto"/>
              <w:right w:val="single" w:sz="4" w:space="0" w:color="auto"/>
            </w:tcBorders>
            <w:shd w:val="clear" w:color="auto" w:fill="auto"/>
            <w:vAlign w:val="center"/>
            <w:hideMark/>
          </w:tcPr>
          <w:p w14:paraId="5290C38E" w14:textId="77777777" w:rsidR="00A45C88" w:rsidRPr="001D710E" w:rsidRDefault="00A45C88"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NE</w:t>
            </w:r>
          </w:p>
        </w:tc>
        <w:tc>
          <w:tcPr>
            <w:tcW w:w="1159" w:type="dxa"/>
            <w:tcBorders>
              <w:top w:val="nil"/>
              <w:left w:val="nil"/>
              <w:bottom w:val="single" w:sz="4" w:space="0" w:color="auto"/>
              <w:right w:val="single" w:sz="4" w:space="0" w:color="auto"/>
            </w:tcBorders>
            <w:shd w:val="clear" w:color="auto" w:fill="auto"/>
            <w:vAlign w:val="center"/>
            <w:hideMark/>
          </w:tcPr>
          <w:p w14:paraId="16AB005F" w14:textId="77777777" w:rsidR="00A45C88" w:rsidRPr="001D710E" w:rsidRDefault="00A45C88"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 </w:t>
            </w:r>
          </w:p>
        </w:tc>
        <w:tc>
          <w:tcPr>
            <w:tcW w:w="1159" w:type="dxa"/>
            <w:tcBorders>
              <w:top w:val="nil"/>
              <w:left w:val="nil"/>
              <w:bottom w:val="single" w:sz="4" w:space="0" w:color="auto"/>
              <w:right w:val="single" w:sz="4" w:space="0" w:color="auto"/>
            </w:tcBorders>
            <w:shd w:val="clear" w:color="auto" w:fill="auto"/>
            <w:vAlign w:val="center"/>
            <w:hideMark/>
          </w:tcPr>
          <w:p w14:paraId="3939F190" w14:textId="77777777" w:rsidR="00A45C88" w:rsidRPr="001D710E" w:rsidRDefault="00A45C88"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 </w:t>
            </w:r>
          </w:p>
        </w:tc>
        <w:tc>
          <w:tcPr>
            <w:tcW w:w="1596" w:type="dxa"/>
            <w:tcBorders>
              <w:top w:val="nil"/>
              <w:left w:val="nil"/>
              <w:bottom w:val="single" w:sz="4" w:space="0" w:color="auto"/>
              <w:right w:val="single" w:sz="4" w:space="0" w:color="auto"/>
            </w:tcBorders>
            <w:shd w:val="clear" w:color="auto" w:fill="auto"/>
            <w:vAlign w:val="center"/>
            <w:hideMark/>
          </w:tcPr>
          <w:p w14:paraId="7EF4EBDD" w14:textId="77777777" w:rsidR="00A45C88" w:rsidRPr="001D710E" w:rsidRDefault="00A45C88"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 </w:t>
            </w:r>
          </w:p>
        </w:tc>
      </w:tr>
      <w:tr w:rsidR="00A45C88" w:rsidRPr="001D710E" w14:paraId="762EC796" w14:textId="77777777" w:rsidTr="004F5AF5">
        <w:trPr>
          <w:trHeight w:val="595"/>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269627F4" w14:textId="77777777" w:rsidR="00A45C88" w:rsidRPr="001D710E" w:rsidRDefault="00A45C88"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JDN 30/23</w:t>
            </w:r>
          </w:p>
        </w:tc>
        <w:tc>
          <w:tcPr>
            <w:tcW w:w="1903" w:type="dxa"/>
            <w:tcBorders>
              <w:top w:val="nil"/>
              <w:left w:val="nil"/>
              <w:bottom w:val="single" w:sz="4" w:space="0" w:color="auto"/>
              <w:right w:val="single" w:sz="4" w:space="0" w:color="auto"/>
            </w:tcBorders>
            <w:shd w:val="clear" w:color="auto" w:fill="auto"/>
            <w:vAlign w:val="center"/>
            <w:hideMark/>
          </w:tcPr>
          <w:p w14:paraId="698771BD" w14:textId="77777777" w:rsidR="00A45C88" w:rsidRPr="001D710E" w:rsidRDefault="00A45C88"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 xml:space="preserve">Usluge tekućeg i investicijskog održavanja građevinskih objekata </w:t>
            </w:r>
          </w:p>
        </w:tc>
        <w:tc>
          <w:tcPr>
            <w:tcW w:w="1448" w:type="dxa"/>
            <w:tcBorders>
              <w:top w:val="nil"/>
              <w:left w:val="nil"/>
              <w:bottom w:val="single" w:sz="4" w:space="0" w:color="auto"/>
              <w:right w:val="single" w:sz="4" w:space="0" w:color="auto"/>
            </w:tcBorders>
            <w:shd w:val="clear" w:color="auto" w:fill="auto"/>
            <w:vAlign w:val="center"/>
            <w:hideMark/>
          </w:tcPr>
          <w:p w14:paraId="0C233F0C" w14:textId="77777777" w:rsidR="00A45C88" w:rsidRPr="001D710E" w:rsidRDefault="00A45C88"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45200000-9</w:t>
            </w:r>
          </w:p>
        </w:tc>
        <w:tc>
          <w:tcPr>
            <w:tcW w:w="1305" w:type="dxa"/>
            <w:tcBorders>
              <w:top w:val="nil"/>
              <w:left w:val="nil"/>
              <w:bottom w:val="single" w:sz="4" w:space="0" w:color="auto"/>
              <w:right w:val="single" w:sz="4" w:space="0" w:color="auto"/>
            </w:tcBorders>
            <w:shd w:val="clear" w:color="auto" w:fill="auto"/>
            <w:vAlign w:val="center"/>
            <w:hideMark/>
          </w:tcPr>
          <w:p w14:paraId="3F366B9A" w14:textId="77777777" w:rsidR="00A45C88" w:rsidRPr="001D710E" w:rsidRDefault="00A45C88"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7.432,00</w:t>
            </w:r>
          </w:p>
        </w:tc>
        <w:tc>
          <w:tcPr>
            <w:tcW w:w="1448" w:type="dxa"/>
            <w:tcBorders>
              <w:top w:val="nil"/>
              <w:left w:val="nil"/>
              <w:bottom w:val="single" w:sz="4" w:space="0" w:color="auto"/>
              <w:right w:val="single" w:sz="4" w:space="0" w:color="auto"/>
            </w:tcBorders>
            <w:shd w:val="clear" w:color="auto" w:fill="auto"/>
            <w:vAlign w:val="center"/>
            <w:hideMark/>
          </w:tcPr>
          <w:p w14:paraId="25CACE49" w14:textId="77777777" w:rsidR="00A45C88" w:rsidRPr="001D710E" w:rsidRDefault="00A45C88"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Postupak jednostavne nabave</w:t>
            </w:r>
          </w:p>
        </w:tc>
        <w:tc>
          <w:tcPr>
            <w:tcW w:w="1015" w:type="dxa"/>
            <w:tcBorders>
              <w:top w:val="nil"/>
              <w:left w:val="nil"/>
              <w:bottom w:val="single" w:sz="4" w:space="0" w:color="auto"/>
              <w:right w:val="single" w:sz="4" w:space="0" w:color="auto"/>
            </w:tcBorders>
            <w:shd w:val="clear" w:color="auto" w:fill="auto"/>
            <w:vAlign w:val="center"/>
            <w:hideMark/>
          </w:tcPr>
          <w:p w14:paraId="70588A1A" w14:textId="77777777" w:rsidR="00A45C88" w:rsidRPr="001D710E" w:rsidRDefault="00A45C88"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 </w:t>
            </w:r>
          </w:p>
        </w:tc>
        <w:tc>
          <w:tcPr>
            <w:tcW w:w="1159" w:type="dxa"/>
            <w:tcBorders>
              <w:top w:val="nil"/>
              <w:left w:val="nil"/>
              <w:bottom w:val="single" w:sz="4" w:space="0" w:color="auto"/>
              <w:right w:val="single" w:sz="4" w:space="0" w:color="auto"/>
            </w:tcBorders>
            <w:shd w:val="clear" w:color="auto" w:fill="auto"/>
            <w:vAlign w:val="center"/>
            <w:hideMark/>
          </w:tcPr>
          <w:p w14:paraId="0FB70182" w14:textId="77777777" w:rsidR="00A45C88" w:rsidRPr="001D710E" w:rsidRDefault="00A45C88"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 </w:t>
            </w:r>
          </w:p>
        </w:tc>
        <w:tc>
          <w:tcPr>
            <w:tcW w:w="1014" w:type="dxa"/>
            <w:tcBorders>
              <w:top w:val="nil"/>
              <w:left w:val="nil"/>
              <w:bottom w:val="single" w:sz="4" w:space="0" w:color="auto"/>
              <w:right w:val="single" w:sz="4" w:space="0" w:color="auto"/>
            </w:tcBorders>
            <w:shd w:val="clear" w:color="auto" w:fill="auto"/>
            <w:vAlign w:val="center"/>
            <w:hideMark/>
          </w:tcPr>
          <w:p w14:paraId="7AC187A7" w14:textId="77777777" w:rsidR="00A45C88" w:rsidRPr="001D710E" w:rsidRDefault="00A45C88"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 </w:t>
            </w:r>
          </w:p>
        </w:tc>
        <w:tc>
          <w:tcPr>
            <w:tcW w:w="1014" w:type="dxa"/>
            <w:tcBorders>
              <w:top w:val="nil"/>
              <w:left w:val="nil"/>
              <w:bottom w:val="single" w:sz="4" w:space="0" w:color="auto"/>
              <w:right w:val="single" w:sz="4" w:space="0" w:color="auto"/>
            </w:tcBorders>
            <w:shd w:val="clear" w:color="auto" w:fill="auto"/>
            <w:vAlign w:val="center"/>
            <w:hideMark/>
          </w:tcPr>
          <w:p w14:paraId="6D7E110B" w14:textId="77777777" w:rsidR="00A45C88" w:rsidRPr="001D710E" w:rsidRDefault="00A45C88"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NE</w:t>
            </w:r>
          </w:p>
        </w:tc>
        <w:tc>
          <w:tcPr>
            <w:tcW w:w="1159" w:type="dxa"/>
            <w:tcBorders>
              <w:top w:val="nil"/>
              <w:left w:val="nil"/>
              <w:bottom w:val="single" w:sz="4" w:space="0" w:color="auto"/>
              <w:right w:val="single" w:sz="4" w:space="0" w:color="auto"/>
            </w:tcBorders>
            <w:shd w:val="clear" w:color="auto" w:fill="auto"/>
            <w:vAlign w:val="center"/>
            <w:hideMark/>
          </w:tcPr>
          <w:p w14:paraId="1860CB1C" w14:textId="77777777" w:rsidR="00A45C88" w:rsidRPr="001D710E" w:rsidRDefault="00A45C88"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 </w:t>
            </w:r>
          </w:p>
        </w:tc>
        <w:tc>
          <w:tcPr>
            <w:tcW w:w="1159" w:type="dxa"/>
            <w:tcBorders>
              <w:top w:val="nil"/>
              <w:left w:val="nil"/>
              <w:bottom w:val="single" w:sz="4" w:space="0" w:color="auto"/>
              <w:right w:val="single" w:sz="4" w:space="0" w:color="auto"/>
            </w:tcBorders>
            <w:shd w:val="clear" w:color="auto" w:fill="auto"/>
            <w:vAlign w:val="center"/>
            <w:hideMark/>
          </w:tcPr>
          <w:p w14:paraId="545CAB3E" w14:textId="77777777" w:rsidR="00A45C88" w:rsidRPr="001D710E" w:rsidRDefault="00A45C88"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 </w:t>
            </w:r>
          </w:p>
        </w:tc>
        <w:tc>
          <w:tcPr>
            <w:tcW w:w="1596" w:type="dxa"/>
            <w:tcBorders>
              <w:top w:val="nil"/>
              <w:left w:val="nil"/>
              <w:bottom w:val="single" w:sz="4" w:space="0" w:color="auto"/>
              <w:right w:val="single" w:sz="4" w:space="0" w:color="auto"/>
            </w:tcBorders>
            <w:shd w:val="clear" w:color="auto" w:fill="auto"/>
            <w:vAlign w:val="center"/>
            <w:hideMark/>
          </w:tcPr>
          <w:p w14:paraId="02223A9A" w14:textId="77777777" w:rsidR="00A45C88" w:rsidRPr="001D710E" w:rsidRDefault="00A45C88"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 </w:t>
            </w:r>
          </w:p>
        </w:tc>
      </w:tr>
      <w:tr w:rsidR="00A45C88" w:rsidRPr="001D710E" w14:paraId="2232F12D" w14:textId="77777777" w:rsidTr="004F5AF5">
        <w:trPr>
          <w:trHeight w:val="595"/>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7BABB4AF" w14:textId="77777777" w:rsidR="00A45C88" w:rsidRPr="001D710E" w:rsidRDefault="00A45C88"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JDN 31/23</w:t>
            </w:r>
          </w:p>
        </w:tc>
        <w:tc>
          <w:tcPr>
            <w:tcW w:w="1903" w:type="dxa"/>
            <w:tcBorders>
              <w:top w:val="nil"/>
              <w:left w:val="nil"/>
              <w:bottom w:val="single" w:sz="4" w:space="0" w:color="auto"/>
              <w:right w:val="single" w:sz="4" w:space="0" w:color="auto"/>
            </w:tcBorders>
            <w:shd w:val="clear" w:color="auto" w:fill="auto"/>
            <w:vAlign w:val="center"/>
            <w:hideMark/>
          </w:tcPr>
          <w:p w14:paraId="053FA3C6" w14:textId="77777777" w:rsidR="00A45C88" w:rsidRPr="001D710E" w:rsidRDefault="00A45C88"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Uređenje kuhinje i sanitarnog čvora u društvenom domu Paulin Dvor</w:t>
            </w:r>
          </w:p>
        </w:tc>
        <w:tc>
          <w:tcPr>
            <w:tcW w:w="1448" w:type="dxa"/>
            <w:tcBorders>
              <w:top w:val="nil"/>
              <w:left w:val="nil"/>
              <w:bottom w:val="single" w:sz="4" w:space="0" w:color="auto"/>
              <w:right w:val="single" w:sz="4" w:space="0" w:color="auto"/>
            </w:tcBorders>
            <w:shd w:val="clear" w:color="auto" w:fill="auto"/>
            <w:vAlign w:val="center"/>
            <w:hideMark/>
          </w:tcPr>
          <w:p w14:paraId="757AA2B1" w14:textId="77777777" w:rsidR="00A45C88" w:rsidRPr="001D710E" w:rsidRDefault="00A45C88"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45453100-8</w:t>
            </w:r>
          </w:p>
        </w:tc>
        <w:tc>
          <w:tcPr>
            <w:tcW w:w="1305" w:type="dxa"/>
            <w:tcBorders>
              <w:top w:val="nil"/>
              <w:left w:val="nil"/>
              <w:bottom w:val="single" w:sz="4" w:space="0" w:color="auto"/>
              <w:right w:val="single" w:sz="4" w:space="0" w:color="auto"/>
            </w:tcBorders>
            <w:shd w:val="clear" w:color="auto" w:fill="auto"/>
            <w:vAlign w:val="center"/>
            <w:hideMark/>
          </w:tcPr>
          <w:p w14:paraId="7CC0503E" w14:textId="77777777" w:rsidR="00A45C88" w:rsidRPr="001D710E" w:rsidRDefault="00A45C88"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10.616,00</w:t>
            </w:r>
          </w:p>
        </w:tc>
        <w:tc>
          <w:tcPr>
            <w:tcW w:w="1448" w:type="dxa"/>
            <w:tcBorders>
              <w:top w:val="nil"/>
              <w:left w:val="nil"/>
              <w:bottom w:val="single" w:sz="4" w:space="0" w:color="auto"/>
              <w:right w:val="single" w:sz="4" w:space="0" w:color="auto"/>
            </w:tcBorders>
            <w:shd w:val="clear" w:color="auto" w:fill="auto"/>
            <w:vAlign w:val="center"/>
            <w:hideMark/>
          </w:tcPr>
          <w:p w14:paraId="78D342BF" w14:textId="77777777" w:rsidR="00A45C88" w:rsidRPr="001D710E" w:rsidRDefault="00A45C88"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Postupak jednostavne nabave</w:t>
            </w:r>
          </w:p>
        </w:tc>
        <w:tc>
          <w:tcPr>
            <w:tcW w:w="1015" w:type="dxa"/>
            <w:tcBorders>
              <w:top w:val="nil"/>
              <w:left w:val="nil"/>
              <w:bottom w:val="single" w:sz="4" w:space="0" w:color="auto"/>
              <w:right w:val="single" w:sz="4" w:space="0" w:color="auto"/>
            </w:tcBorders>
            <w:shd w:val="clear" w:color="auto" w:fill="auto"/>
            <w:vAlign w:val="center"/>
            <w:hideMark/>
          </w:tcPr>
          <w:p w14:paraId="5BB48CB3" w14:textId="77777777" w:rsidR="00A45C88" w:rsidRPr="001D710E" w:rsidRDefault="00A45C88"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 </w:t>
            </w:r>
          </w:p>
        </w:tc>
        <w:tc>
          <w:tcPr>
            <w:tcW w:w="1159" w:type="dxa"/>
            <w:tcBorders>
              <w:top w:val="nil"/>
              <w:left w:val="nil"/>
              <w:bottom w:val="single" w:sz="4" w:space="0" w:color="auto"/>
              <w:right w:val="single" w:sz="4" w:space="0" w:color="auto"/>
            </w:tcBorders>
            <w:shd w:val="clear" w:color="auto" w:fill="auto"/>
            <w:vAlign w:val="center"/>
            <w:hideMark/>
          </w:tcPr>
          <w:p w14:paraId="38869DD9" w14:textId="77777777" w:rsidR="00A45C88" w:rsidRPr="001D710E" w:rsidRDefault="00A45C88"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 </w:t>
            </w:r>
          </w:p>
        </w:tc>
        <w:tc>
          <w:tcPr>
            <w:tcW w:w="1014" w:type="dxa"/>
            <w:tcBorders>
              <w:top w:val="nil"/>
              <w:left w:val="nil"/>
              <w:bottom w:val="single" w:sz="4" w:space="0" w:color="auto"/>
              <w:right w:val="single" w:sz="4" w:space="0" w:color="auto"/>
            </w:tcBorders>
            <w:shd w:val="clear" w:color="auto" w:fill="auto"/>
            <w:vAlign w:val="center"/>
            <w:hideMark/>
          </w:tcPr>
          <w:p w14:paraId="1F625A1D" w14:textId="77777777" w:rsidR="00A45C88" w:rsidRPr="001D710E" w:rsidRDefault="00A45C88"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 </w:t>
            </w:r>
          </w:p>
        </w:tc>
        <w:tc>
          <w:tcPr>
            <w:tcW w:w="1014" w:type="dxa"/>
            <w:tcBorders>
              <w:top w:val="nil"/>
              <w:left w:val="nil"/>
              <w:bottom w:val="single" w:sz="4" w:space="0" w:color="auto"/>
              <w:right w:val="single" w:sz="4" w:space="0" w:color="auto"/>
            </w:tcBorders>
            <w:shd w:val="clear" w:color="auto" w:fill="auto"/>
            <w:vAlign w:val="center"/>
            <w:hideMark/>
          </w:tcPr>
          <w:p w14:paraId="1B27BA91" w14:textId="77777777" w:rsidR="00A45C88" w:rsidRPr="001D710E" w:rsidRDefault="00A45C88"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NE</w:t>
            </w:r>
          </w:p>
        </w:tc>
        <w:tc>
          <w:tcPr>
            <w:tcW w:w="1159" w:type="dxa"/>
            <w:tcBorders>
              <w:top w:val="nil"/>
              <w:left w:val="nil"/>
              <w:bottom w:val="single" w:sz="4" w:space="0" w:color="auto"/>
              <w:right w:val="single" w:sz="4" w:space="0" w:color="auto"/>
            </w:tcBorders>
            <w:shd w:val="clear" w:color="auto" w:fill="auto"/>
            <w:vAlign w:val="center"/>
            <w:hideMark/>
          </w:tcPr>
          <w:p w14:paraId="5E2D10B6" w14:textId="77777777" w:rsidR="00A45C88" w:rsidRPr="001D710E" w:rsidRDefault="00A45C88"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 </w:t>
            </w:r>
          </w:p>
        </w:tc>
        <w:tc>
          <w:tcPr>
            <w:tcW w:w="1159" w:type="dxa"/>
            <w:tcBorders>
              <w:top w:val="nil"/>
              <w:left w:val="nil"/>
              <w:bottom w:val="single" w:sz="4" w:space="0" w:color="auto"/>
              <w:right w:val="single" w:sz="4" w:space="0" w:color="auto"/>
            </w:tcBorders>
            <w:shd w:val="clear" w:color="auto" w:fill="auto"/>
            <w:vAlign w:val="center"/>
            <w:hideMark/>
          </w:tcPr>
          <w:p w14:paraId="01E6ED43" w14:textId="77777777" w:rsidR="00A45C88" w:rsidRPr="001D710E" w:rsidRDefault="00A45C88"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 </w:t>
            </w:r>
          </w:p>
        </w:tc>
        <w:tc>
          <w:tcPr>
            <w:tcW w:w="1596" w:type="dxa"/>
            <w:tcBorders>
              <w:top w:val="nil"/>
              <w:left w:val="nil"/>
              <w:bottom w:val="single" w:sz="4" w:space="0" w:color="auto"/>
              <w:right w:val="single" w:sz="4" w:space="0" w:color="auto"/>
            </w:tcBorders>
            <w:shd w:val="clear" w:color="auto" w:fill="auto"/>
            <w:vAlign w:val="center"/>
            <w:hideMark/>
          </w:tcPr>
          <w:p w14:paraId="1328E056" w14:textId="77777777" w:rsidR="00A45C88" w:rsidRPr="001D710E" w:rsidRDefault="00A45C88"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 </w:t>
            </w:r>
          </w:p>
        </w:tc>
      </w:tr>
      <w:tr w:rsidR="00A45C88" w:rsidRPr="001D710E" w14:paraId="69D948F0" w14:textId="77777777" w:rsidTr="004F5AF5">
        <w:trPr>
          <w:trHeight w:val="595"/>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175B2317" w14:textId="77777777" w:rsidR="00A45C88" w:rsidRPr="001D710E" w:rsidRDefault="00A45C88"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JDN 32/23</w:t>
            </w:r>
          </w:p>
        </w:tc>
        <w:tc>
          <w:tcPr>
            <w:tcW w:w="1903" w:type="dxa"/>
            <w:tcBorders>
              <w:top w:val="nil"/>
              <w:left w:val="nil"/>
              <w:bottom w:val="single" w:sz="4" w:space="0" w:color="auto"/>
              <w:right w:val="single" w:sz="4" w:space="0" w:color="auto"/>
            </w:tcBorders>
            <w:shd w:val="clear" w:color="auto" w:fill="auto"/>
            <w:vAlign w:val="center"/>
            <w:hideMark/>
          </w:tcPr>
          <w:p w14:paraId="1E5DF7BC" w14:textId="77777777" w:rsidR="00A45C88" w:rsidRPr="001D710E" w:rsidRDefault="00A45C88"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Nabava uskršnje dekoracije</w:t>
            </w:r>
          </w:p>
        </w:tc>
        <w:tc>
          <w:tcPr>
            <w:tcW w:w="1448" w:type="dxa"/>
            <w:tcBorders>
              <w:top w:val="nil"/>
              <w:left w:val="nil"/>
              <w:bottom w:val="single" w:sz="4" w:space="0" w:color="auto"/>
              <w:right w:val="single" w:sz="4" w:space="0" w:color="auto"/>
            </w:tcBorders>
            <w:shd w:val="clear" w:color="auto" w:fill="auto"/>
            <w:vAlign w:val="center"/>
            <w:hideMark/>
          </w:tcPr>
          <w:p w14:paraId="15F59AA0" w14:textId="77777777" w:rsidR="00A45C88" w:rsidRPr="001D710E" w:rsidRDefault="00A45C88"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39298900-6</w:t>
            </w:r>
          </w:p>
        </w:tc>
        <w:tc>
          <w:tcPr>
            <w:tcW w:w="1305" w:type="dxa"/>
            <w:tcBorders>
              <w:top w:val="nil"/>
              <w:left w:val="nil"/>
              <w:bottom w:val="single" w:sz="4" w:space="0" w:color="auto"/>
              <w:right w:val="single" w:sz="4" w:space="0" w:color="auto"/>
            </w:tcBorders>
            <w:shd w:val="clear" w:color="auto" w:fill="auto"/>
            <w:vAlign w:val="center"/>
            <w:hideMark/>
          </w:tcPr>
          <w:p w14:paraId="0A39AFDD" w14:textId="77777777" w:rsidR="00A45C88" w:rsidRPr="001D710E" w:rsidRDefault="00A45C88"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3.184,00</w:t>
            </w:r>
          </w:p>
        </w:tc>
        <w:tc>
          <w:tcPr>
            <w:tcW w:w="1448" w:type="dxa"/>
            <w:tcBorders>
              <w:top w:val="nil"/>
              <w:left w:val="nil"/>
              <w:bottom w:val="single" w:sz="4" w:space="0" w:color="auto"/>
              <w:right w:val="single" w:sz="4" w:space="0" w:color="auto"/>
            </w:tcBorders>
            <w:shd w:val="clear" w:color="auto" w:fill="auto"/>
            <w:vAlign w:val="center"/>
            <w:hideMark/>
          </w:tcPr>
          <w:p w14:paraId="621C6C8D" w14:textId="77777777" w:rsidR="00A45C88" w:rsidRPr="001D710E" w:rsidRDefault="00A45C88"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Postupak jednostavne nabave</w:t>
            </w:r>
          </w:p>
        </w:tc>
        <w:tc>
          <w:tcPr>
            <w:tcW w:w="1015" w:type="dxa"/>
            <w:tcBorders>
              <w:top w:val="nil"/>
              <w:left w:val="nil"/>
              <w:bottom w:val="single" w:sz="4" w:space="0" w:color="auto"/>
              <w:right w:val="single" w:sz="4" w:space="0" w:color="auto"/>
            </w:tcBorders>
            <w:shd w:val="clear" w:color="auto" w:fill="auto"/>
            <w:vAlign w:val="center"/>
            <w:hideMark/>
          </w:tcPr>
          <w:p w14:paraId="777D510F" w14:textId="77777777" w:rsidR="00A45C88" w:rsidRPr="001D710E" w:rsidRDefault="00A45C88"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 </w:t>
            </w:r>
          </w:p>
        </w:tc>
        <w:tc>
          <w:tcPr>
            <w:tcW w:w="1159" w:type="dxa"/>
            <w:tcBorders>
              <w:top w:val="nil"/>
              <w:left w:val="nil"/>
              <w:bottom w:val="single" w:sz="4" w:space="0" w:color="auto"/>
              <w:right w:val="single" w:sz="4" w:space="0" w:color="auto"/>
            </w:tcBorders>
            <w:shd w:val="clear" w:color="auto" w:fill="auto"/>
            <w:vAlign w:val="center"/>
            <w:hideMark/>
          </w:tcPr>
          <w:p w14:paraId="1D9BA59C" w14:textId="77777777" w:rsidR="00A45C88" w:rsidRPr="001D710E" w:rsidRDefault="00A45C88"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 </w:t>
            </w:r>
          </w:p>
        </w:tc>
        <w:tc>
          <w:tcPr>
            <w:tcW w:w="1014" w:type="dxa"/>
            <w:tcBorders>
              <w:top w:val="nil"/>
              <w:left w:val="nil"/>
              <w:bottom w:val="single" w:sz="4" w:space="0" w:color="auto"/>
              <w:right w:val="single" w:sz="4" w:space="0" w:color="auto"/>
            </w:tcBorders>
            <w:shd w:val="clear" w:color="auto" w:fill="auto"/>
            <w:vAlign w:val="center"/>
            <w:hideMark/>
          </w:tcPr>
          <w:p w14:paraId="772D2091" w14:textId="77777777" w:rsidR="00A45C88" w:rsidRPr="001D710E" w:rsidRDefault="00A45C88"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 </w:t>
            </w:r>
          </w:p>
        </w:tc>
        <w:tc>
          <w:tcPr>
            <w:tcW w:w="1014" w:type="dxa"/>
            <w:tcBorders>
              <w:top w:val="nil"/>
              <w:left w:val="nil"/>
              <w:bottom w:val="single" w:sz="4" w:space="0" w:color="auto"/>
              <w:right w:val="single" w:sz="4" w:space="0" w:color="auto"/>
            </w:tcBorders>
            <w:shd w:val="clear" w:color="auto" w:fill="auto"/>
            <w:vAlign w:val="center"/>
            <w:hideMark/>
          </w:tcPr>
          <w:p w14:paraId="19476525" w14:textId="77777777" w:rsidR="00A45C88" w:rsidRPr="001D710E" w:rsidRDefault="00A45C88"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NE</w:t>
            </w:r>
          </w:p>
        </w:tc>
        <w:tc>
          <w:tcPr>
            <w:tcW w:w="1159" w:type="dxa"/>
            <w:tcBorders>
              <w:top w:val="nil"/>
              <w:left w:val="nil"/>
              <w:bottom w:val="single" w:sz="4" w:space="0" w:color="auto"/>
              <w:right w:val="single" w:sz="4" w:space="0" w:color="auto"/>
            </w:tcBorders>
            <w:shd w:val="clear" w:color="auto" w:fill="auto"/>
            <w:vAlign w:val="center"/>
            <w:hideMark/>
          </w:tcPr>
          <w:p w14:paraId="630009B1" w14:textId="77777777" w:rsidR="00A45C88" w:rsidRPr="001D710E" w:rsidRDefault="00A45C88"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 </w:t>
            </w:r>
          </w:p>
        </w:tc>
        <w:tc>
          <w:tcPr>
            <w:tcW w:w="1159" w:type="dxa"/>
            <w:tcBorders>
              <w:top w:val="nil"/>
              <w:left w:val="nil"/>
              <w:bottom w:val="single" w:sz="4" w:space="0" w:color="auto"/>
              <w:right w:val="single" w:sz="4" w:space="0" w:color="auto"/>
            </w:tcBorders>
            <w:shd w:val="clear" w:color="auto" w:fill="auto"/>
            <w:vAlign w:val="center"/>
            <w:hideMark/>
          </w:tcPr>
          <w:p w14:paraId="1380AF8F" w14:textId="77777777" w:rsidR="00A45C88" w:rsidRPr="001D710E" w:rsidRDefault="00A45C88"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 </w:t>
            </w:r>
          </w:p>
        </w:tc>
        <w:tc>
          <w:tcPr>
            <w:tcW w:w="1596" w:type="dxa"/>
            <w:tcBorders>
              <w:top w:val="nil"/>
              <w:left w:val="nil"/>
              <w:bottom w:val="single" w:sz="4" w:space="0" w:color="auto"/>
              <w:right w:val="single" w:sz="4" w:space="0" w:color="auto"/>
            </w:tcBorders>
            <w:shd w:val="clear" w:color="auto" w:fill="auto"/>
            <w:vAlign w:val="center"/>
            <w:hideMark/>
          </w:tcPr>
          <w:p w14:paraId="4ADBB5C6" w14:textId="77777777" w:rsidR="00A45C88" w:rsidRPr="001D710E" w:rsidRDefault="00A45C88"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 </w:t>
            </w:r>
          </w:p>
        </w:tc>
      </w:tr>
      <w:tr w:rsidR="00A45C88" w:rsidRPr="001D710E" w14:paraId="71A59D73" w14:textId="77777777" w:rsidTr="004F5AF5">
        <w:trPr>
          <w:trHeight w:val="595"/>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4FD0217D" w14:textId="77777777" w:rsidR="00A45C88" w:rsidRPr="001D710E" w:rsidRDefault="00A45C88"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JDN 33/23</w:t>
            </w:r>
          </w:p>
        </w:tc>
        <w:tc>
          <w:tcPr>
            <w:tcW w:w="1903" w:type="dxa"/>
            <w:tcBorders>
              <w:top w:val="nil"/>
              <w:left w:val="nil"/>
              <w:bottom w:val="single" w:sz="4" w:space="0" w:color="auto"/>
              <w:right w:val="single" w:sz="4" w:space="0" w:color="auto"/>
            </w:tcBorders>
            <w:shd w:val="clear" w:color="auto" w:fill="auto"/>
            <w:vAlign w:val="center"/>
            <w:hideMark/>
          </w:tcPr>
          <w:p w14:paraId="7EA18D60" w14:textId="77777777" w:rsidR="00A45C88" w:rsidRPr="001D710E" w:rsidRDefault="00A45C88"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Motorni benzin i dizel gorivo za službeni auto</w:t>
            </w:r>
          </w:p>
        </w:tc>
        <w:tc>
          <w:tcPr>
            <w:tcW w:w="1448" w:type="dxa"/>
            <w:tcBorders>
              <w:top w:val="nil"/>
              <w:left w:val="nil"/>
              <w:bottom w:val="single" w:sz="4" w:space="0" w:color="auto"/>
              <w:right w:val="single" w:sz="4" w:space="0" w:color="auto"/>
            </w:tcBorders>
            <w:shd w:val="clear" w:color="auto" w:fill="auto"/>
            <w:vAlign w:val="center"/>
            <w:hideMark/>
          </w:tcPr>
          <w:p w14:paraId="16B99B55" w14:textId="77777777" w:rsidR="00A45C88" w:rsidRPr="001D710E" w:rsidRDefault="00A45C88"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09132000-3</w:t>
            </w:r>
          </w:p>
        </w:tc>
        <w:tc>
          <w:tcPr>
            <w:tcW w:w="1305" w:type="dxa"/>
            <w:tcBorders>
              <w:top w:val="nil"/>
              <w:left w:val="nil"/>
              <w:bottom w:val="single" w:sz="4" w:space="0" w:color="auto"/>
              <w:right w:val="single" w:sz="4" w:space="0" w:color="auto"/>
            </w:tcBorders>
            <w:shd w:val="clear" w:color="auto" w:fill="auto"/>
            <w:vAlign w:val="center"/>
            <w:hideMark/>
          </w:tcPr>
          <w:p w14:paraId="6988BE4E" w14:textId="77777777" w:rsidR="00A45C88" w:rsidRPr="001D710E" w:rsidRDefault="00A45C88"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4.248,00</w:t>
            </w:r>
          </w:p>
        </w:tc>
        <w:tc>
          <w:tcPr>
            <w:tcW w:w="1448" w:type="dxa"/>
            <w:tcBorders>
              <w:top w:val="nil"/>
              <w:left w:val="nil"/>
              <w:bottom w:val="single" w:sz="4" w:space="0" w:color="auto"/>
              <w:right w:val="single" w:sz="4" w:space="0" w:color="auto"/>
            </w:tcBorders>
            <w:shd w:val="clear" w:color="auto" w:fill="auto"/>
            <w:vAlign w:val="center"/>
            <w:hideMark/>
          </w:tcPr>
          <w:p w14:paraId="3DF9998B" w14:textId="77777777" w:rsidR="00A45C88" w:rsidRPr="001D710E" w:rsidRDefault="00A45C88"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Postupak jednostavne nabave</w:t>
            </w:r>
          </w:p>
        </w:tc>
        <w:tc>
          <w:tcPr>
            <w:tcW w:w="1015" w:type="dxa"/>
            <w:tcBorders>
              <w:top w:val="nil"/>
              <w:left w:val="nil"/>
              <w:bottom w:val="single" w:sz="4" w:space="0" w:color="auto"/>
              <w:right w:val="single" w:sz="4" w:space="0" w:color="auto"/>
            </w:tcBorders>
            <w:shd w:val="clear" w:color="auto" w:fill="auto"/>
            <w:vAlign w:val="center"/>
            <w:hideMark/>
          </w:tcPr>
          <w:p w14:paraId="2B842FDB" w14:textId="77777777" w:rsidR="00A45C88" w:rsidRPr="001D710E" w:rsidRDefault="00A45C88"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 </w:t>
            </w:r>
          </w:p>
        </w:tc>
        <w:tc>
          <w:tcPr>
            <w:tcW w:w="1159" w:type="dxa"/>
            <w:tcBorders>
              <w:top w:val="nil"/>
              <w:left w:val="nil"/>
              <w:bottom w:val="single" w:sz="4" w:space="0" w:color="auto"/>
              <w:right w:val="single" w:sz="4" w:space="0" w:color="auto"/>
            </w:tcBorders>
            <w:shd w:val="clear" w:color="auto" w:fill="auto"/>
            <w:vAlign w:val="center"/>
            <w:hideMark/>
          </w:tcPr>
          <w:p w14:paraId="092CAD8B" w14:textId="77777777" w:rsidR="00A45C88" w:rsidRPr="001D710E" w:rsidRDefault="00A45C88"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 </w:t>
            </w:r>
          </w:p>
        </w:tc>
        <w:tc>
          <w:tcPr>
            <w:tcW w:w="1014" w:type="dxa"/>
            <w:tcBorders>
              <w:top w:val="nil"/>
              <w:left w:val="nil"/>
              <w:bottom w:val="single" w:sz="4" w:space="0" w:color="auto"/>
              <w:right w:val="single" w:sz="4" w:space="0" w:color="auto"/>
            </w:tcBorders>
            <w:shd w:val="clear" w:color="auto" w:fill="auto"/>
            <w:vAlign w:val="center"/>
            <w:hideMark/>
          </w:tcPr>
          <w:p w14:paraId="120A5DD4" w14:textId="77777777" w:rsidR="00A45C88" w:rsidRPr="001D710E" w:rsidRDefault="00A45C88"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 </w:t>
            </w:r>
          </w:p>
        </w:tc>
        <w:tc>
          <w:tcPr>
            <w:tcW w:w="1014" w:type="dxa"/>
            <w:tcBorders>
              <w:top w:val="nil"/>
              <w:left w:val="nil"/>
              <w:bottom w:val="single" w:sz="4" w:space="0" w:color="auto"/>
              <w:right w:val="single" w:sz="4" w:space="0" w:color="auto"/>
            </w:tcBorders>
            <w:shd w:val="clear" w:color="auto" w:fill="auto"/>
            <w:vAlign w:val="center"/>
            <w:hideMark/>
          </w:tcPr>
          <w:p w14:paraId="32BE4790" w14:textId="77777777" w:rsidR="00A45C88" w:rsidRPr="001D710E" w:rsidRDefault="00A45C88"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NE</w:t>
            </w:r>
          </w:p>
        </w:tc>
        <w:tc>
          <w:tcPr>
            <w:tcW w:w="1159" w:type="dxa"/>
            <w:tcBorders>
              <w:top w:val="nil"/>
              <w:left w:val="nil"/>
              <w:bottom w:val="single" w:sz="4" w:space="0" w:color="auto"/>
              <w:right w:val="single" w:sz="4" w:space="0" w:color="auto"/>
            </w:tcBorders>
            <w:shd w:val="clear" w:color="auto" w:fill="auto"/>
            <w:vAlign w:val="center"/>
            <w:hideMark/>
          </w:tcPr>
          <w:p w14:paraId="48CC25F8" w14:textId="77777777" w:rsidR="00A45C88" w:rsidRPr="001D710E" w:rsidRDefault="00A45C88"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 </w:t>
            </w:r>
          </w:p>
        </w:tc>
        <w:tc>
          <w:tcPr>
            <w:tcW w:w="1159" w:type="dxa"/>
            <w:tcBorders>
              <w:top w:val="nil"/>
              <w:left w:val="nil"/>
              <w:bottom w:val="single" w:sz="4" w:space="0" w:color="auto"/>
              <w:right w:val="single" w:sz="4" w:space="0" w:color="auto"/>
            </w:tcBorders>
            <w:shd w:val="clear" w:color="auto" w:fill="auto"/>
            <w:vAlign w:val="center"/>
            <w:hideMark/>
          </w:tcPr>
          <w:p w14:paraId="5AD97FF2" w14:textId="77777777" w:rsidR="00A45C88" w:rsidRPr="001D710E" w:rsidRDefault="00A45C88"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 </w:t>
            </w:r>
          </w:p>
        </w:tc>
        <w:tc>
          <w:tcPr>
            <w:tcW w:w="1596" w:type="dxa"/>
            <w:tcBorders>
              <w:top w:val="nil"/>
              <w:left w:val="nil"/>
              <w:bottom w:val="single" w:sz="4" w:space="0" w:color="auto"/>
              <w:right w:val="single" w:sz="4" w:space="0" w:color="auto"/>
            </w:tcBorders>
            <w:shd w:val="clear" w:color="auto" w:fill="auto"/>
            <w:vAlign w:val="center"/>
            <w:hideMark/>
          </w:tcPr>
          <w:p w14:paraId="650E537C" w14:textId="77777777" w:rsidR="00A45C88" w:rsidRPr="001D710E" w:rsidRDefault="00A45C88"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 </w:t>
            </w:r>
          </w:p>
        </w:tc>
      </w:tr>
      <w:tr w:rsidR="00A45C88" w:rsidRPr="001D710E" w14:paraId="00E47367" w14:textId="77777777" w:rsidTr="004F5AF5">
        <w:trPr>
          <w:trHeight w:val="595"/>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79964A12" w14:textId="77777777" w:rsidR="00A45C88" w:rsidRPr="001D710E" w:rsidRDefault="00A45C88"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JDN 34/23</w:t>
            </w:r>
          </w:p>
        </w:tc>
        <w:tc>
          <w:tcPr>
            <w:tcW w:w="1903" w:type="dxa"/>
            <w:tcBorders>
              <w:top w:val="nil"/>
              <w:left w:val="nil"/>
              <w:bottom w:val="single" w:sz="4" w:space="0" w:color="auto"/>
              <w:right w:val="single" w:sz="4" w:space="0" w:color="auto"/>
            </w:tcBorders>
            <w:shd w:val="clear" w:color="auto" w:fill="auto"/>
            <w:vAlign w:val="center"/>
            <w:hideMark/>
          </w:tcPr>
          <w:p w14:paraId="15A49A24" w14:textId="77777777" w:rsidR="00A45C88" w:rsidRPr="001D710E" w:rsidRDefault="00A45C88"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Uređenje općinskih placeva</w:t>
            </w:r>
          </w:p>
        </w:tc>
        <w:tc>
          <w:tcPr>
            <w:tcW w:w="1448" w:type="dxa"/>
            <w:tcBorders>
              <w:top w:val="nil"/>
              <w:left w:val="nil"/>
              <w:bottom w:val="single" w:sz="4" w:space="0" w:color="auto"/>
              <w:right w:val="single" w:sz="4" w:space="0" w:color="auto"/>
            </w:tcBorders>
            <w:shd w:val="clear" w:color="auto" w:fill="auto"/>
            <w:vAlign w:val="center"/>
            <w:hideMark/>
          </w:tcPr>
          <w:p w14:paraId="66BA0575" w14:textId="77777777" w:rsidR="00A45C88" w:rsidRPr="001D710E" w:rsidRDefault="00A45C88"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77211300-5</w:t>
            </w:r>
          </w:p>
        </w:tc>
        <w:tc>
          <w:tcPr>
            <w:tcW w:w="1305" w:type="dxa"/>
            <w:tcBorders>
              <w:top w:val="nil"/>
              <w:left w:val="nil"/>
              <w:bottom w:val="single" w:sz="4" w:space="0" w:color="auto"/>
              <w:right w:val="single" w:sz="4" w:space="0" w:color="auto"/>
            </w:tcBorders>
            <w:shd w:val="clear" w:color="auto" w:fill="auto"/>
            <w:vAlign w:val="center"/>
            <w:hideMark/>
          </w:tcPr>
          <w:p w14:paraId="0970440E" w14:textId="77777777" w:rsidR="00A45C88" w:rsidRPr="001D710E" w:rsidRDefault="00A45C88"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15.928,00</w:t>
            </w:r>
          </w:p>
        </w:tc>
        <w:tc>
          <w:tcPr>
            <w:tcW w:w="1448" w:type="dxa"/>
            <w:tcBorders>
              <w:top w:val="nil"/>
              <w:left w:val="nil"/>
              <w:bottom w:val="single" w:sz="4" w:space="0" w:color="auto"/>
              <w:right w:val="single" w:sz="4" w:space="0" w:color="auto"/>
            </w:tcBorders>
            <w:shd w:val="clear" w:color="auto" w:fill="auto"/>
            <w:vAlign w:val="center"/>
            <w:hideMark/>
          </w:tcPr>
          <w:p w14:paraId="32EF8BCD" w14:textId="77777777" w:rsidR="00A45C88" w:rsidRPr="001D710E" w:rsidRDefault="00A45C88"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Postupak izuzet od primjene Zakona</w:t>
            </w:r>
          </w:p>
        </w:tc>
        <w:tc>
          <w:tcPr>
            <w:tcW w:w="1015" w:type="dxa"/>
            <w:tcBorders>
              <w:top w:val="nil"/>
              <w:left w:val="nil"/>
              <w:bottom w:val="single" w:sz="4" w:space="0" w:color="auto"/>
              <w:right w:val="single" w:sz="4" w:space="0" w:color="auto"/>
            </w:tcBorders>
            <w:shd w:val="clear" w:color="auto" w:fill="auto"/>
            <w:vAlign w:val="center"/>
            <w:hideMark/>
          </w:tcPr>
          <w:p w14:paraId="2AD31296" w14:textId="77777777" w:rsidR="00A45C88" w:rsidRPr="001D710E" w:rsidRDefault="00A45C88"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 </w:t>
            </w:r>
          </w:p>
        </w:tc>
        <w:tc>
          <w:tcPr>
            <w:tcW w:w="1159" w:type="dxa"/>
            <w:tcBorders>
              <w:top w:val="nil"/>
              <w:left w:val="nil"/>
              <w:bottom w:val="single" w:sz="4" w:space="0" w:color="auto"/>
              <w:right w:val="single" w:sz="4" w:space="0" w:color="auto"/>
            </w:tcBorders>
            <w:shd w:val="clear" w:color="auto" w:fill="auto"/>
            <w:vAlign w:val="center"/>
            <w:hideMark/>
          </w:tcPr>
          <w:p w14:paraId="7E7CD988" w14:textId="77777777" w:rsidR="00A45C88" w:rsidRPr="001D710E" w:rsidRDefault="00A45C88"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NE</w:t>
            </w:r>
          </w:p>
        </w:tc>
        <w:tc>
          <w:tcPr>
            <w:tcW w:w="1014" w:type="dxa"/>
            <w:tcBorders>
              <w:top w:val="nil"/>
              <w:left w:val="nil"/>
              <w:bottom w:val="single" w:sz="4" w:space="0" w:color="auto"/>
              <w:right w:val="single" w:sz="4" w:space="0" w:color="auto"/>
            </w:tcBorders>
            <w:shd w:val="clear" w:color="auto" w:fill="auto"/>
            <w:vAlign w:val="center"/>
            <w:hideMark/>
          </w:tcPr>
          <w:p w14:paraId="16B23CD5" w14:textId="77777777" w:rsidR="00A45C88" w:rsidRPr="001D710E" w:rsidRDefault="00A45C88"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Ugovor</w:t>
            </w:r>
          </w:p>
        </w:tc>
        <w:tc>
          <w:tcPr>
            <w:tcW w:w="1014" w:type="dxa"/>
            <w:tcBorders>
              <w:top w:val="nil"/>
              <w:left w:val="nil"/>
              <w:bottom w:val="single" w:sz="4" w:space="0" w:color="auto"/>
              <w:right w:val="single" w:sz="4" w:space="0" w:color="auto"/>
            </w:tcBorders>
            <w:shd w:val="clear" w:color="auto" w:fill="auto"/>
            <w:vAlign w:val="center"/>
            <w:hideMark/>
          </w:tcPr>
          <w:p w14:paraId="4ED465C2" w14:textId="77777777" w:rsidR="00A45C88" w:rsidRPr="001D710E" w:rsidRDefault="00A45C88"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NE</w:t>
            </w:r>
          </w:p>
        </w:tc>
        <w:tc>
          <w:tcPr>
            <w:tcW w:w="1159" w:type="dxa"/>
            <w:tcBorders>
              <w:top w:val="nil"/>
              <w:left w:val="nil"/>
              <w:bottom w:val="single" w:sz="4" w:space="0" w:color="auto"/>
              <w:right w:val="single" w:sz="4" w:space="0" w:color="auto"/>
            </w:tcBorders>
            <w:shd w:val="clear" w:color="auto" w:fill="auto"/>
            <w:vAlign w:val="center"/>
            <w:hideMark/>
          </w:tcPr>
          <w:p w14:paraId="4550AE06" w14:textId="77777777" w:rsidR="00A45C88" w:rsidRPr="001D710E" w:rsidRDefault="00A45C88"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svibanj 2023.</w:t>
            </w:r>
          </w:p>
        </w:tc>
        <w:tc>
          <w:tcPr>
            <w:tcW w:w="1159" w:type="dxa"/>
            <w:tcBorders>
              <w:top w:val="nil"/>
              <w:left w:val="nil"/>
              <w:bottom w:val="single" w:sz="4" w:space="0" w:color="auto"/>
              <w:right w:val="single" w:sz="4" w:space="0" w:color="auto"/>
            </w:tcBorders>
            <w:shd w:val="clear" w:color="auto" w:fill="auto"/>
            <w:vAlign w:val="center"/>
            <w:hideMark/>
          </w:tcPr>
          <w:p w14:paraId="43310142" w14:textId="77777777" w:rsidR="00A45C88" w:rsidRPr="001D710E" w:rsidRDefault="00A45C88"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30 dana</w:t>
            </w:r>
          </w:p>
        </w:tc>
        <w:tc>
          <w:tcPr>
            <w:tcW w:w="1596" w:type="dxa"/>
            <w:tcBorders>
              <w:top w:val="nil"/>
              <w:left w:val="nil"/>
              <w:bottom w:val="single" w:sz="4" w:space="0" w:color="auto"/>
              <w:right w:val="single" w:sz="4" w:space="0" w:color="auto"/>
            </w:tcBorders>
            <w:shd w:val="clear" w:color="auto" w:fill="auto"/>
            <w:vAlign w:val="center"/>
            <w:hideMark/>
          </w:tcPr>
          <w:p w14:paraId="4A0A1C17" w14:textId="77777777" w:rsidR="00A45C88" w:rsidRPr="001D710E" w:rsidRDefault="00A45C88"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 </w:t>
            </w:r>
          </w:p>
        </w:tc>
      </w:tr>
      <w:tr w:rsidR="00A45C88" w:rsidRPr="001D710E" w14:paraId="5FBD4DF4" w14:textId="77777777" w:rsidTr="004F5AF5">
        <w:trPr>
          <w:trHeight w:val="595"/>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572BF01D" w14:textId="77777777" w:rsidR="00A45C88" w:rsidRPr="001D710E" w:rsidRDefault="00A45C88"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JDN 35/23</w:t>
            </w:r>
          </w:p>
        </w:tc>
        <w:tc>
          <w:tcPr>
            <w:tcW w:w="1903" w:type="dxa"/>
            <w:tcBorders>
              <w:top w:val="nil"/>
              <w:left w:val="nil"/>
              <w:bottom w:val="single" w:sz="4" w:space="0" w:color="auto"/>
              <w:right w:val="single" w:sz="4" w:space="0" w:color="auto"/>
            </w:tcBorders>
            <w:shd w:val="clear" w:color="auto" w:fill="auto"/>
            <w:vAlign w:val="center"/>
            <w:hideMark/>
          </w:tcPr>
          <w:p w14:paraId="4BA75D21" w14:textId="77777777" w:rsidR="00A45C88" w:rsidRPr="001D710E" w:rsidRDefault="00A45C88"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Rekonstrukcija društvenog doma u naselju Petrova Slatina</w:t>
            </w:r>
          </w:p>
        </w:tc>
        <w:tc>
          <w:tcPr>
            <w:tcW w:w="1448" w:type="dxa"/>
            <w:tcBorders>
              <w:top w:val="nil"/>
              <w:left w:val="nil"/>
              <w:bottom w:val="single" w:sz="4" w:space="0" w:color="auto"/>
              <w:right w:val="single" w:sz="4" w:space="0" w:color="auto"/>
            </w:tcBorders>
            <w:shd w:val="clear" w:color="auto" w:fill="auto"/>
            <w:vAlign w:val="center"/>
            <w:hideMark/>
          </w:tcPr>
          <w:p w14:paraId="6EACA310" w14:textId="77777777" w:rsidR="00A45C88" w:rsidRPr="001D710E" w:rsidRDefault="00A45C88"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45262700-8</w:t>
            </w:r>
          </w:p>
        </w:tc>
        <w:tc>
          <w:tcPr>
            <w:tcW w:w="1305" w:type="dxa"/>
            <w:tcBorders>
              <w:top w:val="nil"/>
              <w:left w:val="nil"/>
              <w:bottom w:val="single" w:sz="4" w:space="0" w:color="auto"/>
              <w:right w:val="single" w:sz="4" w:space="0" w:color="auto"/>
            </w:tcBorders>
            <w:shd w:val="clear" w:color="auto" w:fill="auto"/>
            <w:vAlign w:val="center"/>
            <w:hideMark/>
          </w:tcPr>
          <w:p w14:paraId="6FF8821D" w14:textId="77777777" w:rsidR="00A45C88" w:rsidRPr="001D710E" w:rsidRDefault="00A45C88"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49.984,00</w:t>
            </w:r>
          </w:p>
        </w:tc>
        <w:tc>
          <w:tcPr>
            <w:tcW w:w="1448" w:type="dxa"/>
            <w:tcBorders>
              <w:top w:val="nil"/>
              <w:left w:val="nil"/>
              <w:bottom w:val="single" w:sz="4" w:space="0" w:color="auto"/>
              <w:right w:val="single" w:sz="4" w:space="0" w:color="auto"/>
            </w:tcBorders>
            <w:shd w:val="clear" w:color="auto" w:fill="auto"/>
            <w:vAlign w:val="center"/>
            <w:hideMark/>
          </w:tcPr>
          <w:p w14:paraId="2BA4828E" w14:textId="77777777" w:rsidR="00A45C88" w:rsidRPr="001D710E" w:rsidRDefault="00A45C88"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Postupak jednostavne nabave</w:t>
            </w:r>
          </w:p>
        </w:tc>
        <w:tc>
          <w:tcPr>
            <w:tcW w:w="1015" w:type="dxa"/>
            <w:tcBorders>
              <w:top w:val="nil"/>
              <w:left w:val="nil"/>
              <w:bottom w:val="single" w:sz="4" w:space="0" w:color="auto"/>
              <w:right w:val="single" w:sz="4" w:space="0" w:color="auto"/>
            </w:tcBorders>
            <w:shd w:val="clear" w:color="auto" w:fill="auto"/>
            <w:vAlign w:val="center"/>
            <w:hideMark/>
          </w:tcPr>
          <w:p w14:paraId="61314A57" w14:textId="77777777" w:rsidR="00A45C88" w:rsidRPr="001D710E" w:rsidRDefault="00A45C88"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 </w:t>
            </w:r>
          </w:p>
        </w:tc>
        <w:tc>
          <w:tcPr>
            <w:tcW w:w="1159" w:type="dxa"/>
            <w:tcBorders>
              <w:top w:val="nil"/>
              <w:left w:val="nil"/>
              <w:bottom w:val="single" w:sz="4" w:space="0" w:color="auto"/>
              <w:right w:val="single" w:sz="4" w:space="0" w:color="auto"/>
            </w:tcBorders>
            <w:shd w:val="clear" w:color="auto" w:fill="auto"/>
            <w:vAlign w:val="center"/>
            <w:hideMark/>
          </w:tcPr>
          <w:p w14:paraId="3AFDD3C2" w14:textId="77777777" w:rsidR="00A45C88" w:rsidRPr="001D710E" w:rsidRDefault="00A45C88"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 </w:t>
            </w:r>
          </w:p>
        </w:tc>
        <w:tc>
          <w:tcPr>
            <w:tcW w:w="1014" w:type="dxa"/>
            <w:tcBorders>
              <w:top w:val="nil"/>
              <w:left w:val="nil"/>
              <w:bottom w:val="single" w:sz="4" w:space="0" w:color="auto"/>
              <w:right w:val="single" w:sz="4" w:space="0" w:color="auto"/>
            </w:tcBorders>
            <w:shd w:val="clear" w:color="auto" w:fill="auto"/>
            <w:vAlign w:val="center"/>
            <w:hideMark/>
          </w:tcPr>
          <w:p w14:paraId="36B17F63" w14:textId="77777777" w:rsidR="00A45C88" w:rsidRPr="001D710E" w:rsidRDefault="00A45C88"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 </w:t>
            </w:r>
          </w:p>
        </w:tc>
        <w:tc>
          <w:tcPr>
            <w:tcW w:w="1014" w:type="dxa"/>
            <w:tcBorders>
              <w:top w:val="nil"/>
              <w:left w:val="nil"/>
              <w:bottom w:val="single" w:sz="4" w:space="0" w:color="auto"/>
              <w:right w:val="single" w:sz="4" w:space="0" w:color="auto"/>
            </w:tcBorders>
            <w:shd w:val="clear" w:color="auto" w:fill="auto"/>
            <w:vAlign w:val="center"/>
            <w:hideMark/>
          </w:tcPr>
          <w:p w14:paraId="5270BE7F" w14:textId="77777777" w:rsidR="00A45C88" w:rsidRPr="001D710E" w:rsidRDefault="00A45C88"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NE</w:t>
            </w:r>
          </w:p>
        </w:tc>
        <w:tc>
          <w:tcPr>
            <w:tcW w:w="1159" w:type="dxa"/>
            <w:tcBorders>
              <w:top w:val="nil"/>
              <w:left w:val="nil"/>
              <w:bottom w:val="single" w:sz="4" w:space="0" w:color="auto"/>
              <w:right w:val="single" w:sz="4" w:space="0" w:color="auto"/>
            </w:tcBorders>
            <w:shd w:val="clear" w:color="auto" w:fill="auto"/>
            <w:vAlign w:val="center"/>
            <w:hideMark/>
          </w:tcPr>
          <w:p w14:paraId="4A48FD8E" w14:textId="77777777" w:rsidR="00A45C88" w:rsidRPr="001D710E" w:rsidRDefault="00A45C88"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 </w:t>
            </w:r>
          </w:p>
        </w:tc>
        <w:tc>
          <w:tcPr>
            <w:tcW w:w="1159" w:type="dxa"/>
            <w:tcBorders>
              <w:top w:val="nil"/>
              <w:left w:val="nil"/>
              <w:bottom w:val="single" w:sz="4" w:space="0" w:color="auto"/>
              <w:right w:val="single" w:sz="4" w:space="0" w:color="auto"/>
            </w:tcBorders>
            <w:shd w:val="clear" w:color="auto" w:fill="auto"/>
            <w:vAlign w:val="center"/>
            <w:hideMark/>
          </w:tcPr>
          <w:p w14:paraId="6D340E3E" w14:textId="77777777" w:rsidR="00A45C88" w:rsidRPr="001D710E" w:rsidRDefault="00A45C88"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 </w:t>
            </w:r>
          </w:p>
        </w:tc>
        <w:tc>
          <w:tcPr>
            <w:tcW w:w="1596" w:type="dxa"/>
            <w:tcBorders>
              <w:top w:val="nil"/>
              <w:left w:val="nil"/>
              <w:bottom w:val="single" w:sz="4" w:space="0" w:color="auto"/>
              <w:right w:val="single" w:sz="4" w:space="0" w:color="auto"/>
            </w:tcBorders>
            <w:shd w:val="clear" w:color="auto" w:fill="auto"/>
            <w:vAlign w:val="center"/>
            <w:hideMark/>
          </w:tcPr>
          <w:p w14:paraId="011362AE" w14:textId="77777777" w:rsidR="00A45C88" w:rsidRPr="001D710E" w:rsidRDefault="00A45C88"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 </w:t>
            </w:r>
          </w:p>
        </w:tc>
      </w:tr>
      <w:tr w:rsidR="00A45C88" w:rsidRPr="001D710E" w14:paraId="510311F7" w14:textId="77777777" w:rsidTr="004F5AF5">
        <w:trPr>
          <w:trHeight w:val="595"/>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7C6471F0" w14:textId="77777777" w:rsidR="00A45C88" w:rsidRPr="001D710E" w:rsidRDefault="00A45C88"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JDN 36/23</w:t>
            </w:r>
          </w:p>
        </w:tc>
        <w:tc>
          <w:tcPr>
            <w:tcW w:w="1903" w:type="dxa"/>
            <w:tcBorders>
              <w:top w:val="nil"/>
              <w:left w:val="nil"/>
              <w:bottom w:val="single" w:sz="4" w:space="0" w:color="auto"/>
              <w:right w:val="single" w:sz="4" w:space="0" w:color="auto"/>
            </w:tcBorders>
            <w:shd w:val="clear" w:color="auto" w:fill="auto"/>
            <w:vAlign w:val="center"/>
            <w:hideMark/>
          </w:tcPr>
          <w:p w14:paraId="347409DC" w14:textId="77777777" w:rsidR="00A45C88" w:rsidRPr="001D710E" w:rsidRDefault="00A45C88"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Adaptacija zgrade u vlasništvu općine</w:t>
            </w:r>
          </w:p>
        </w:tc>
        <w:tc>
          <w:tcPr>
            <w:tcW w:w="1448" w:type="dxa"/>
            <w:tcBorders>
              <w:top w:val="nil"/>
              <w:left w:val="nil"/>
              <w:bottom w:val="single" w:sz="4" w:space="0" w:color="auto"/>
              <w:right w:val="single" w:sz="4" w:space="0" w:color="auto"/>
            </w:tcBorders>
            <w:shd w:val="clear" w:color="auto" w:fill="auto"/>
            <w:vAlign w:val="center"/>
            <w:hideMark/>
          </w:tcPr>
          <w:p w14:paraId="62AB188F" w14:textId="77777777" w:rsidR="00A45C88" w:rsidRPr="001D710E" w:rsidRDefault="00A45C88"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45262700-8</w:t>
            </w:r>
          </w:p>
        </w:tc>
        <w:tc>
          <w:tcPr>
            <w:tcW w:w="1305" w:type="dxa"/>
            <w:tcBorders>
              <w:top w:val="nil"/>
              <w:left w:val="nil"/>
              <w:bottom w:val="single" w:sz="4" w:space="0" w:color="auto"/>
              <w:right w:val="single" w:sz="4" w:space="0" w:color="auto"/>
            </w:tcBorders>
            <w:shd w:val="clear" w:color="auto" w:fill="auto"/>
            <w:vAlign w:val="center"/>
            <w:hideMark/>
          </w:tcPr>
          <w:p w14:paraId="58DA0568" w14:textId="77777777" w:rsidR="00A45C88" w:rsidRPr="001D710E" w:rsidRDefault="00A45C88"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42.472,00</w:t>
            </w:r>
          </w:p>
        </w:tc>
        <w:tc>
          <w:tcPr>
            <w:tcW w:w="1448" w:type="dxa"/>
            <w:tcBorders>
              <w:top w:val="nil"/>
              <w:left w:val="nil"/>
              <w:bottom w:val="single" w:sz="4" w:space="0" w:color="auto"/>
              <w:right w:val="single" w:sz="4" w:space="0" w:color="auto"/>
            </w:tcBorders>
            <w:shd w:val="clear" w:color="auto" w:fill="auto"/>
            <w:vAlign w:val="center"/>
            <w:hideMark/>
          </w:tcPr>
          <w:p w14:paraId="3F0E505B" w14:textId="77777777" w:rsidR="00A45C88" w:rsidRPr="001D710E" w:rsidRDefault="00A45C88"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Postupak jednostavne nabave</w:t>
            </w:r>
          </w:p>
        </w:tc>
        <w:tc>
          <w:tcPr>
            <w:tcW w:w="1015" w:type="dxa"/>
            <w:tcBorders>
              <w:top w:val="nil"/>
              <w:left w:val="nil"/>
              <w:bottom w:val="single" w:sz="4" w:space="0" w:color="auto"/>
              <w:right w:val="single" w:sz="4" w:space="0" w:color="auto"/>
            </w:tcBorders>
            <w:shd w:val="clear" w:color="auto" w:fill="auto"/>
            <w:vAlign w:val="center"/>
            <w:hideMark/>
          </w:tcPr>
          <w:p w14:paraId="232D8A47" w14:textId="77777777" w:rsidR="00A45C88" w:rsidRPr="001D710E" w:rsidRDefault="00A45C88"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 </w:t>
            </w:r>
          </w:p>
        </w:tc>
        <w:tc>
          <w:tcPr>
            <w:tcW w:w="1159" w:type="dxa"/>
            <w:tcBorders>
              <w:top w:val="nil"/>
              <w:left w:val="nil"/>
              <w:bottom w:val="single" w:sz="4" w:space="0" w:color="auto"/>
              <w:right w:val="single" w:sz="4" w:space="0" w:color="auto"/>
            </w:tcBorders>
            <w:shd w:val="clear" w:color="auto" w:fill="auto"/>
            <w:vAlign w:val="center"/>
            <w:hideMark/>
          </w:tcPr>
          <w:p w14:paraId="251E89C1" w14:textId="77777777" w:rsidR="00A45C88" w:rsidRPr="001D710E" w:rsidRDefault="00A45C88"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 </w:t>
            </w:r>
          </w:p>
        </w:tc>
        <w:tc>
          <w:tcPr>
            <w:tcW w:w="1014" w:type="dxa"/>
            <w:tcBorders>
              <w:top w:val="nil"/>
              <w:left w:val="nil"/>
              <w:bottom w:val="single" w:sz="4" w:space="0" w:color="auto"/>
              <w:right w:val="single" w:sz="4" w:space="0" w:color="auto"/>
            </w:tcBorders>
            <w:shd w:val="clear" w:color="auto" w:fill="auto"/>
            <w:vAlign w:val="center"/>
            <w:hideMark/>
          </w:tcPr>
          <w:p w14:paraId="1F97814A" w14:textId="77777777" w:rsidR="00A45C88" w:rsidRPr="001D710E" w:rsidRDefault="00A45C88"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 </w:t>
            </w:r>
          </w:p>
        </w:tc>
        <w:tc>
          <w:tcPr>
            <w:tcW w:w="1014" w:type="dxa"/>
            <w:tcBorders>
              <w:top w:val="nil"/>
              <w:left w:val="nil"/>
              <w:bottom w:val="single" w:sz="4" w:space="0" w:color="auto"/>
              <w:right w:val="single" w:sz="4" w:space="0" w:color="auto"/>
            </w:tcBorders>
            <w:shd w:val="clear" w:color="auto" w:fill="auto"/>
            <w:vAlign w:val="center"/>
            <w:hideMark/>
          </w:tcPr>
          <w:p w14:paraId="1247B500" w14:textId="77777777" w:rsidR="00A45C88" w:rsidRPr="001D710E" w:rsidRDefault="00A45C88"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NE</w:t>
            </w:r>
          </w:p>
        </w:tc>
        <w:tc>
          <w:tcPr>
            <w:tcW w:w="1159" w:type="dxa"/>
            <w:tcBorders>
              <w:top w:val="nil"/>
              <w:left w:val="nil"/>
              <w:bottom w:val="single" w:sz="4" w:space="0" w:color="auto"/>
              <w:right w:val="single" w:sz="4" w:space="0" w:color="auto"/>
            </w:tcBorders>
            <w:shd w:val="clear" w:color="auto" w:fill="auto"/>
            <w:vAlign w:val="center"/>
            <w:hideMark/>
          </w:tcPr>
          <w:p w14:paraId="63F76E8E" w14:textId="77777777" w:rsidR="00A45C88" w:rsidRPr="001D710E" w:rsidRDefault="00A45C88"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 </w:t>
            </w:r>
          </w:p>
        </w:tc>
        <w:tc>
          <w:tcPr>
            <w:tcW w:w="1159" w:type="dxa"/>
            <w:tcBorders>
              <w:top w:val="nil"/>
              <w:left w:val="nil"/>
              <w:bottom w:val="single" w:sz="4" w:space="0" w:color="auto"/>
              <w:right w:val="single" w:sz="4" w:space="0" w:color="auto"/>
            </w:tcBorders>
            <w:shd w:val="clear" w:color="auto" w:fill="auto"/>
            <w:vAlign w:val="center"/>
            <w:hideMark/>
          </w:tcPr>
          <w:p w14:paraId="26592836" w14:textId="77777777" w:rsidR="00A45C88" w:rsidRPr="001D710E" w:rsidRDefault="00A45C88"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 </w:t>
            </w:r>
          </w:p>
        </w:tc>
        <w:tc>
          <w:tcPr>
            <w:tcW w:w="1596" w:type="dxa"/>
            <w:tcBorders>
              <w:top w:val="nil"/>
              <w:left w:val="nil"/>
              <w:bottom w:val="single" w:sz="4" w:space="0" w:color="auto"/>
              <w:right w:val="single" w:sz="4" w:space="0" w:color="auto"/>
            </w:tcBorders>
            <w:shd w:val="clear" w:color="auto" w:fill="auto"/>
            <w:vAlign w:val="center"/>
            <w:hideMark/>
          </w:tcPr>
          <w:p w14:paraId="4568654D" w14:textId="77777777" w:rsidR="00A45C88" w:rsidRPr="001D710E" w:rsidRDefault="00A45C88"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 </w:t>
            </w:r>
          </w:p>
        </w:tc>
      </w:tr>
      <w:tr w:rsidR="00A45C88" w:rsidRPr="001D710E" w14:paraId="76912C19" w14:textId="77777777" w:rsidTr="004F5AF5">
        <w:trPr>
          <w:trHeight w:val="595"/>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7DD50625" w14:textId="77777777" w:rsidR="00A45C88" w:rsidRPr="001D710E" w:rsidRDefault="00A45C88"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lastRenderedPageBreak/>
              <w:t>JDN 37/23</w:t>
            </w:r>
          </w:p>
        </w:tc>
        <w:tc>
          <w:tcPr>
            <w:tcW w:w="1903" w:type="dxa"/>
            <w:tcBorders>
              <w:top w:val="nil"/>
              <w:left w:val="nil"/>
              <w:bottom w:val="single" w:sz="4" w:space="0" w:color="auto"/>
              <w:right w:val="single" w:sz="4" w:space="0" w:color="auto"/>
            </w:tcBorders>
            <w:shd w:val="clear" w:color="auto" w:fill="auto"/>
            <w:vAlign w:val="center"/>
            <w:hideMark/>
          </w:tcPr>
          <w:p w14:paraId="7059BC57" w14:textId="77777777" w:rsidR="00A45C88" w:rsidRPr="001D710E" w:rsidRDefault="00A45C88"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Fotonaponska elektrana</w:t>
            </w:r>
          </w:p>
        </w:tc>
        <w:tc>
          <w:tcPr>
            <w:tcW w:w="1448" w:type="dxa"/>
            <w:tcBorders>
              <w:top w:val="nil"/>
              <w:left w:val="nil"/>
              <w:bottom w:val="single" w:sz="4" w:space="0" w:color="auto"/>
              <w:right w:val="single" w:sz="4" w:space="0" w:color="auto"/>
            </w:tcBorders>
            <w:shd w:val="clear" w:color="auto" w:fill="auto"/>
            <w:vAlign w:val="center"/>
            <w:hideMark/>
          </w:tcPr>
          <w:p w14:paraId="3D9B3C08" w14:textId="77777777" w:rsidR="00A45C88" w:rsidRPr="001D710E" w:rsidRDefault="00A45C88"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09331100-9</w:t>
            </w:r>
          </w:p>
        </w:tc>
        <w:tc>
          <w:tcPr>
            <w:tcW w:w="1305" w:type="dxa"/>
            <w:tcBorders>
              <w:top w:val="nil"/>
              <w:left w:val="nil"/>
              <w:bottom w:val="single" w:sz="4" w:space="0" w:color="auto"/>
              <w:right w:val="single" w:sz="4" w:space="0" w:color="auto"/>
            </w:tcBorders>
            <w:shd w:val="clear" w:color="auto" w:fill="auto"/>
            <w:vAlign w:val="center"/>
            <w:hideMark/>
          </w:tcPr>
          <w:p w14:paraId="075AE470" w14:textId="77777777" w:rsidR="00A45C88" w:rsidRPr="001D710E" w:rsidRDefault="00A45C88"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26.544,00</w:t>
            </w:r>
          </w:p>
        </w:tc>
        <w:tc>
          <w:tcPr>
            <w:tcW w:w="1448" w:type="dxa"/>
            <w:tcBorders>
              <w:top w:val="nil"/>
              <w:left w:val="nil"/>
              <w:bottom w:val="single" w:sz="4" w:space="0" w:color="auto"/>
              <w:right w:val="single" w:sz="4" w:space="0" w:color="auto"/>
            </w:tcBorders>
            <w:shd w:val="clear" w:color="auto" w:fill="auto"/>
            <w:vAlign w:val="center"/>
            <w:hideMark/>
          </w:tcPr>
          <w:p w14:paraId="44FA54E2" w14:textId="77777777" w:rsidR="00A45C88" w:rsidRPr="001D710E" w:rsidRDefault="00A45C88"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Postupak jednostavne nabave</w:t>
            </w:r>
          </w:p>
        </w:tc>
        <w:tc>
          <w:tcPr>
            <w:tcW w:w="1015" w:type="dxa"/>
            <w:tcBorders>
              <w:top w:val="nil"/>
              <w:left w:val="nil"/>
              <w:bottom w:val="single" w:sz="4" w:space="0" w:color="auto"/>
              <w:right w:val="single" w:sz="4" w:space="0" w:color="auto"/>
            </w:tcBorders>
            <w:shd w:val="clear" w:color="auto" w:fill="auto"/>
            <w:vAlign w:val="center"/>
            <w:hideMark/>
          </w:tcPr>
          <w:p w14:paraId="529744C8" w14:textId="77777777" w:rsidR="00A45C88" w:rsidRPr="001D710E" w:rsidRDefault="00A45C88"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 </w:t>
            </w:r>
          </w:p>
        </w:tc>
        <w:tc>
          <w:tcPr>
            <w:tcW w:w="1159" w:type="dxa"/>
            <w:tcBorders>
              <w:top w:val="nil"/>
              <w:left w:val="nil"/>
              <w:bottom w:val="single" w:sz="4" w:space="0" w:color="auto"/>
              <w:right w:val="single" w:sz="4" w:space="0" w:color="auto"/>
            </w:tcBorders>
            <w:shd w:val="clear" w:color="auto" w:fill="auto"/>
            <w:vAlign w:val="center"/>
            <w:hideMark/>
          </w:tcPr>
          <w:p w14:paraId="10368EF7" w14:textId="77777777" w:rsidR="00A45C88" w:rsidRPr="001D710E" w:rsidRDefault="00A45C88"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 </w:t>
            </w:r>
          </w:p>
        </w:tc>
        <w:tc>
          <w:tcPr>
            <w:tcW w:w="1014" w:type="dxa"/>
            <w:tcBorders>
              <w:top w:val="nil"/>
              <w:left w:val="nil"/>
              <w:bottom w:val="single" w:sz="4" w:space="0" w:color="auto"/>
              <w:right w:val="single" w:sz="4" w:space="0" w:color="auto"/>
            </w:tcBorders>
            <w:shd w:val="clear" w:color="auto" w:fill="auto"/>
            <w:vAlign w:val="center"/>
            <w:hideMark/>
          </w:tcPr>
          <w:p w14:paraId="18175933" w14:textId="77777777" w:rsidR="00A45C88" w:rsidRPr="001D710E" w:rsidRDefault="00A45C88"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 </w:t>
            </w:r>
          </w:p>
        </w:tc>
        <w:tc>
          <w:tcPr>
            <w:tcW w:w="1014" w:type="dxa"/>
            <w:tcBorders>
              <w:top w:val="nil"/>
              <w:left w:val="nil"/>
              <w:bottom w:val="single" w:sz="4" w:space="0" w:color="auto"/>
              <w:right w:val="single" w:sz="4" w:space="0" w:color="auto"/>
            </w:tcBorders>
            <w:shd w:val="clear" w:color="auto" w:fill="auto"/>
            <w:vAlign w:val="center"/>
            <w:hideMark/>
          </w:tcPr>
          <w:p w14:paraId="52C5A73C" w14:textId="77777777" w:rsidR="00A45C88" w:rsidRPr="001D710E" w:rsidRDefault="00A45C88"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NE</w:t>
            </w:r>
          </w:p>
        </w:tc>
        <w:tc>
          <w:tcPr>
            <w:tcW w:w="1159" w:type="dxa"/>
            <w:tcBorders>
              <w:top w:val="nil"/>
              <w:left w:val="nil"/>
              <w:bottom w:val="single" w:sz="4" w:space="0" w:color="auto"/>
              <w:right w:val="single" w:sz="4" w:space="0" w:color="auto"/>
            </w:tcBorders>
            <w:shd w:val="clear" w:color="auto" w:fill="auto"/>
            <w:vAlign w:val="center"/>
            <w:hideMark/>
          </w:tcPr>
          <w:p w14:paraId="03AD7AFF" w14:textId="77777777" w:rsidR="00A45C88" w:rsidRPr="001D710E" w:rsidRDefault="00A45C88"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 </w:t>
            </w:r>
          </w:p>
        </w:tc>
        <w:tc>
          <w:tcPr>
            <w:tcW w:w="1159" w:type="dxa"/>
            <w:tcBorders>
              <w:top w:val="nil"/>
              <w:left w:val="nil"/>
              <w:bottom w:val="single" w:sz="4" w:space="0" w:color="auto"/>
              <w:right w:val="single" w:sz="4" w:space="0" w:color="auto"/>
            </w:tcBorders>
            <w:shd w:val="clear" w:color="auto" w:fill="auto"/>
            <w:vAlign w:val="center"/>
            <w:hideMark/>
          </w:tcPr>
          <w:p w14:paraId="31544614" w14:textId="77777777" w:rsidR="00A45C88" w:rsidRPr="001D710E" w:rsidRDefault="00A45C88"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 </w:t>
            </w:r>
          </w:p>
        </w:tc>
        <w:tc>
          <w:tcPr>
            <w:tcW w:w="1596" w:type="dxa"/>
            <w:tcBorders>
              <w:top w:val="nil"/>
              <w:left w:val="nil"/>
              <w:bottom w:val="single" w:sz="4" w:space="0" w:color="auto"/>
              <w:right w:val="single" w:sz="4" w:space="0" w:color="auto"/>
            </w:tcBorders>
            <w:shd w:val="clear" w:color="auto" w:fill="auto"/>
            <w:vAlign w:val="center"/>
            <w:hideMark/>
          </w:tcPr>
          <w:p w14:paraId="09114503" w14:textId="77777777" w:rsidR="00A45C88" w:rsidRPr="001D710E" w:rsidRDefault="00A45C88"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 </w:t>
            </w:r>
          </w:p>
        </w:tc>
      </w:tr>
      <w:tr w:rsidR="00A45C88" w:rsidRPr="001D710E" w14:paraId="794929E4" w14:textId="77777777" w:rsidTr="004F5AF5">
        <w:trPr>
          <w:trHeight w:val="297"/>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3A55BB23" w14:textId="77777777" w:rsidR="00A45C88" w:rsidRPr="001D710E" w:rsidRDefault="00A45C88"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NMV 3/23</w:t>
            </w:r>
          </w:p>
        </w:tc>
        <w:tc>
          <w:tcPr>
            <w:tcW w:w="1903" w:type="dxa"/>
            <w:tcBorders>
              <w:top w:val="nil"/>
              <w:left w:val="nil"/>
              <w:bottom w:val="single" w:sz="4" w:space="0" w:color="auto"/>
              <w:right w:val="single" w:sz="4" w:space="0" w:color="auto"/>
            </w:tcBorders>
            <w:shd w:val="clear" w:color="auto" w:fill="auto"/>
            <w:vAlign w:val="center"/>
            <w:hideMark/>
          </w:tcPr>
          <w:p w14:paraId="05F8F187" w14:textId="77777777" w:rsidR="00A45C88" w:rsidRPr="001D710E" w:rsidRDefault="00A45C88"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Nabava komunalne opreme</w:t>
            </w:r>
          </w:p>
        </w:tc>
        <w:tc>
          <w:tcPr>
            <w:tcW w:w="1448" w:type="dxa"/>
            <w:tcBorders>
              <w:top w:val="nil"/>
              <w:left w:val="nil"/>
              <w:bottom w:val="single" w:sz="4" w:space="0" w:color="auto"/>
              <w:right w:val="single" w:sz="4" w:space="0" w:color="auto"/>
            </w:tcBorders>
            <w:shd w:val="clear" w:color="auto" w:fill="auto"/>
            <w:vAlign w:val="center"/>
            <w:hideMark/>
          </w:tcPr>
          <w:p w14:paraId="3A568A48" w14:textId="77777777" w:rsidR="00A45C88" w:rsidRPr="001D710E" w:rsidRDefault="00A45C88"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34144700-5</w:t>
            </w:r>
          </w:p>
        </w:tc>
        <w:tc>
          <w:tcPr>
            <w:tcW w:w="1305" w:type="dxa"/>
            <w:tcBorders>
              <w:top w:val="nil"/>
              <w:left w:val="nil"/>
              <w:bottom w:val="single" w:sz="4" w:space="0" w:color="auto"/>
              <w:right w:val="single" w:sz="4" w:space="0" w:color="auto"/>
            </w:tcBorders>
            <w:shd w:val="clear" w:color="auto" w:fill="auto"/>
            <w:vAlign w:val="center"/>
            <w:hideMark/>
          </w:tcPr>
          <w:p w14:paraId="2503B583" w14:textId="77777777" w:rsidR="00A45C88" w:rsidRPr="001D710E" w:rsidRDefault="00A45C88"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37.160,00</w:t>
            </w:r>
          </w:p>
        </w:tc>
        <w:tc>
          <w:tcPr>
            <w:tcW w:w="1448" w:type="dxa"/>
            <w:tcBorders>
              <w:top w:val="nil"/>
              <w:left w:val="nil"/>
              <w:bottom w:val="single" w:sz="4" w:space="0" w:color="auto"/>
              <w:right w:val="single" w:sz="4" w:space="0" w:color="auto"/>
            </w:tcBorders>
            <w:shd w:val="clear" w:color="auto" w:fill="auto"/>
            <w:vAlign w:val="center"/>
            <w:hideMark/>
          </w:tcPr>
          <w:p w14:paraId="1A5735C3" w14:textId="77777777" w:rsidR="00A45C88" w:rsidRPr="001D710E" w:rsidRDefault="00A45C88"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Otvoreni postupak</w:t>
            </w:r>
          </w:p>
        </w:tc>
        <w:tc>
          <w:tcPr>
            <w:tcW w:w="1015" w:type="dxa"/>
            <w:tcBorders>
              <w:top w:val="nil"/>
              <w:left w:val="nil"/>
              <w:bottom w:val="single" w:sz="4" w:space="0" w:color="auto"/>
              <w:right w:val="single" w:sz="4" w:space="0" w:color="auto"/>
            </w:tcBorders>
            <w:shd w:val="clear" w:color="auto" w:fill="auto"/>
            <w:vAlign w:val="center"/>
            <w:hideMark/>
          </w:tcPr>
          <w:p w14:paraId="1EB64525" w14:textId="77777777" w:rsidR="00A45C88" w:rsidRPr="001D710E" w:rsidRDefault="00A45C88"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 </w:t>
            </w:r>
          </w:p>
        </w:tc>
        <w:tc>
          <w:tcPr>
            <w:tcW w:w="1159" w:type="dxa"/>
            <w:tcBorders>
              <w:top w:val="nil"/>
              <w:left w:val="nil"/>
              <w:bottom w:val="single" w:sz="4" w:space="0" w:color="auto"/>
              <w:right w:val="single" w:sz="4" w:space="0" w:color="auto"/>
            </w:tcBorders>
            <w:shd w:val="clear" w:color="auto" w:fill="auto"/>
            <w:vAlign w:val="center"/>
            <w:hideMark/>
          </w:tcPr>
          <w:p w14:paraId="518764F9" w14:textId="77777777" w:rsidR="00A45C88" w:rsidRPr="001D710E" w:rsidRDefault="00A45C88"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NE</w:t>
            </w:r>
          </w:p>
        </w:tc>
        <w:tc>
          <w:tcPr>
            <w:tcW w:w="1014" w:type="dxa"/>
            <w:tcBorders>
              <w:top w:val="nil"/>
              <w:left w:val="nil"/>
              <w:bottom w:val="single" w:sz="4" w:space="0" w:color="auto"/>
              <w:right w:val="single" w:sz="4" w:space="0" w:color="auto"/>
            </w:tcBorders>
            <w:shd w:val="clear" w:color="auto" w:fill="auto"/>
            <w:vAlign w:val="center"/>
            <w:hideMark/>
          </w:tcPr>
          <w:p w14:paraId="523977B4" w14:textId="77777777" w:rsidR="00A45C88" w:rsidRPr="001D710E" w:rsidRDefault="00A45C88"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Ugovor</w:t>
            </w:r>
          </w:p>
        </w:tc>
        <w:tc>
          <w:tcPr>
            <w:tcW w:w="1014" w:type="dxa"/>
            <w:tcBorders>
              <w:top w:val="nil"/>
              <w:left w:val="nil"/>
              <w:bottom w:val="single" w:sz="4" w:space="0" w:color="auto"/>
              <w:right w:val="single" w:sz="4" w:space="0" w:color="auto"/>
            </w:tcBorders>
            <w:shd w:val="clear" w:color="auto" w:fill="auto"/>
            <w:vAlign w:val="center"/>
            <w:hideMark/>
          </w:tcPr>
          <w:p w14:paraId="01B206AB" w14:textId="77777777" w:rsidR="00A45C88" w:rsidRPr="001D710E" w:rsidRDefault="00A45C88"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NE</w:t>
            </w:r>
          </w:p>
        </w:tc>
        <w:tc>
          <w:tcPr>
            <w:tcW w:w="1159" w:type="dxa"/>
            <w:tcBorders>
              <w:top w:val="nil"/>
              <w:left w:val="nil"/>
              <w:bottom w:val="single" w:sz="4" w:space="0" w:color="auto"/>
              <w:right w:val="single" w:sz="4" w:space="0" w:color="auto"/>
            </w:tcBorders>
            <w:shd w:val="clear" w:color="auto" w:fill="auto"/>
            <w:vAlign w:val="center"/>
            <w:hideMark/>
          </w:tcPr>
          <w:p w14:paraId="25B66C2B" w14:textId="77777777" w:rsidR="00A45C88" w:rsidRPr="001D710E" w:rsidRDefault="00A45C88"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lipanj 2023.</w:t>
            </w:r>
          </w:p>
        </w:tc>
        <w:tc>
          <w:tcPr>
            <w:tcW w:w="1159" w:type="dxa"/>
            <w:tcBorders>
              <w:top w:val="nil"/>
              <w:left w:val="nil"/>
              <w:bottom w:val="single" w:sz="4" w:space="0" w:color="auto"/>
              <w:right w:val="single" w:sz="4" w:space="0" w:color="auto"/>
            </w:tcBorders>
            <w:shd w:val="clear" w:color="auto" w:fill="auto"/>
            <w:vAlign w:val="center"/>
            <w:hideMark/>
          </w:tcPr>
          <w:p w14:paraId="6260813E" w14:textId="77777777" w:rsidR="00A45C88" w:rsidRPr="001D710E" w:rsidRDefault="00A45C88"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30 dana</w:t>
            </w:r>
          </w:p>
        </w:tc>
        <w:tc>
          <w:tcPr>
            <w:tcW w:w="1596" w:type="dxa"/>
            <w:tcBorders>
              <w:top w:val="nil"/>
              <w:left w:val="nil"/>
              <w:bottom w:val="single" w:sz="4" w:space="0" w:color="auto"/>
              <w:right w:val="single" w:sz="4" w:space="0" w:color="auto"/>
            </w:tcBorders>
            <w:shd w:val="clear" w:color="auto" w:fill="auto"/>
            <w:vAlign w:val="center"/>
            <w:hideMark/>
          </w:tcPr>
          <w:p w14:paraId="2B4B0D47" w14:textId="77777777" w:rsidR="00A45C88" w:rsidRPr="001D710E" w:rsidRDefault="00A45C88"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 </w:t>
            </w:r>
          </w:p>
        </w:tc>
      </w:tr>
      <w:tr w:rsidR="00A45C88" w:rsidRPr="001D710E" w14:paraId="0C6DB050" w14:textId="77777777" w:rsidTr="004F5AF5">
        <w:trPr>
          <w:trHeight w:val="595"/>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06D90C83" w14:textId="77777777" w:rsidR="00A45C88" w:rsidRPr="001D710E" w:rsidRDefault="00A45C88"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JDN 38/23</w:t>
            </w:r>
          </w:p>
        </w:tc>
        <w:tc>
          <w:tcPr>
            <w:tcW w:w="1903" w:type="dxa"/>
            <w:tcBorders>
              <w:top w:val="nil"/>
              <w:left w:val="nil"/>
              <w:bottom w:val="single" w:sz="4" w:space="0" w:color="auto"/>
              <w:right w:val="single" w:sz="4" w:space="0" w:color="auto"/>
            </w:tcBorders>
            <w:shd w:val="clear" w:color="auto" w:fill="auto"/>
            <w:vAlign w:val="center"/>
            <w:hideMark/>
          </w:tcPr>
          <w:p w14:paraId="4FC1BAA8" w14:textId="77777777" w:rsidR="00A45C88" w:rsidRPr="001D710E" w:rsidRDefault="00A45C88"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Izrada prometnih elaborata</w:t>
            </w:r>
          </w:p>
        </w:tc>
        <w:tc>
          <w:tcPr>
            <w:tcW w:w="1448" w:type="dxa"/>
            <w:tcBorders>
              <w:top w:val="nil"/>
              <w:left w:val="nil"/>
              <w:bottom w:val="single" w:sz="4" w:space="0" w:color="auto"/>
              <w:right w:val="single" w:sz="4" w:space="0" w:color="auto"/>
            </w:tcBorders>
            <w:shd w:val="clear" w:color="auto" w:fill="auto"/>
            <w:vAlign w:val="center"/>
            <w:hideMark/>
          </w:tcPr>
          <w:p w14:paraId="56229A4B" w14:textId="77777777" w:rsidR="00A45C88" w:rsidRPr="001D710E" w:rsidRDefault="00A45C88"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71322500-6</w:t>
            </w:r>
          </w:p>
        </w:tc>
        <w:tc>
          <w:tcPr>
            <w:tcW w:w="1305" w:type="dxa"/>
            <w:tcBorders>
              <w:top w:val="nil"/>
              <w:left w:val="nil"/>
              <w:bottom w:val="single" w:sz="4" w:space="0" w:color="auto"/>
              <w:right w:val="single" w:sz="4" w:space="0" w:color="auto"/>
            </w:tcBorders>
            <w:shd w:val="clear" w:color="auto" w:fill="auto"/>
            <w:vAlign w:val="center"/>
            <w:hideMark/>
          </w:tcPr>
          <w:p w14:paraId="0886123B" w14:textId="77777777" w:rsidR="00A45C88" w:rsidRPr="001D710E" w:rsidRDefault="00A45C88"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3.184,00</w:t>
            </w:r>
          </w:p>
        </w:tc>
        <w:tc>
          <w:tcPr>
            <w:tcW w:w="1448" w:type="dxa"/>
            <w:tcBorders>
              <w:top w:val="nil"/>
              <w:left w:val="nil"/>
              <w:bottom w:val="single" w:sz="4" w:space="0" w:color="auto"/>
              <w:right w:val="single" w:sz="4" w:space="0" w:color="auto"/>
            </w:tcBorders>
            <w:shd w:val="clear" w:color="auto" w:fill="auto"/>
            <w:vAlign w:val="center"/>
            <w:hideMark/>
          </w:tcPr>
          <w:p w14:paraId="1A7612E4" w14:textId="77777777" w:rsidR="00A45C88" w:rsidRPr="001D710E" w:rsidRDefault="00A45C88"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Postupak jednostavne nabave</w:t>
            </w:r>
          </w:p>
        </w:tc>
        <w:tc>
          <w:tcPr>
            <w:tcW w:w="1015" w:type="dxa"/>
            <w:tcBorders>
              <w:top w:val="nil"/>
              <w:left w:val="nil"/>
              <w:bottom w:val="single" w:sz="4" w:space="0" w:color="auto"/>
              <w:right w:val="single" w:sz="4" w:space="0" w:color="auto"/>
            </w:tcBorders>
            <w:shd w:val="clear" w:color="auto" w:fill="auto"/>
            <w:vAlign w:val="center"/>
            <w:hideMark/>
          </w:tcPr>
          <w:p w14:paraId="3EBF63CF" w14:textId="77777777" w:rsidR="00A45C88" w:rsidRPr="001D710E" w:rsidRDefault="00A45C88"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 </w:t>
            </w:r>
          </w:p>
        </w:tc>
        <w:tc>
          <w:tcPr>
            <w:tcW w:w="1159" w:type="dxa"/>
            <w:tcBorders>
              <w:top w:val="nil"/>
              <w:left w:val="nil"/>
              <w:bottom w:val="single" w:sz="4" w:space="0" w:color="auto"/>
              <w:right w:val="single" w:sz="4" w:space="0" w:color="auto"/>
            </w:tcBorders>
            <w:shd w:val="clear" w:color="auto" w:fill="auto"/>
            <w:vAlign w:val="center"/>
            <w:hideMark/>
          </w:tcPr>
          <w:p w14:paraId="4F64D1C4" w14:textId="77777777" w:rsidR="00A45C88" w:rsidRPr="001D710E" w:rsidRDefault="00A45C88"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 </w:t>
            </w:r>
          </w:p>
        </w:tc>
        <w:tc>
          <w:tcPr>
            <w:tcW w:w="1014" w:type="dxa"/>
            <w:tcBorders>
              <w:top w:val="nil"/>
              <w:left w:val="nil"/>
              <w:bottom w:val="single" w:sz="4" w:space="0" w:color="auto"/>
              <w:right w:val="single" w:sz="4" w:space="0" w:color="auto"/>
            </w:tcBorders>
            <w:shd w:val="clear" w:color="auto" w:fill="auto"/>
            <w:vAlign w:val="center"/>
            <w:hideMark/>
          </w:tcPr>
          <w:p w14:paraId="69D036AD" w14:textId="77777777" w:rsidR="00A45C88" w:rsidRPr="001D710E" w:rsidRDefault="00A45C88"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 </w:t>
            </w:r>
          </w:p>
        </w:tc>
        <w:tc>
          <w:tcPr>
            <w:tcW w:w="1014" w:type="dxa"/>
            <w:tcBorders>
              <w:top w:val="nil"/>
              <w:left w:val="nil"/>
              <w:bottom w:val="single" w:sz="4" w:space="0" w:color="auto"/>
              <w:right w:val="single" w:sz="4" w:space="0" w:color="auto"/>
            </w:tcBorders>
            <w:shd w:val="clear" w:color="auto" w:fill="auto"/>
            <w:vAlign w:val="center"/>
            <w:hideMark/>
          </w:tcPr>
          <w:p w14:paraId="73CE68F4" w14:textId="77777777" w:rsidR="00A45C88" w:rsidRPr="001D710E" w:rsidRDefault="00A45C88"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NE</w:t>
            </w:r>
          </w:p>
        </w:tc>
        <w:tc>
          <w:tcPr>
            <w:tcW w:w="1159" w:type="dxa"/>
            <w:tcBorders>
              <w:top w:val="nil"/>
              <w:left w:val="nil"/>
              <w:bottom w:val="single" w:sz="4" w:space="0" w:color="auto"/>
              <w:right w:val="single" w:sz="4" w:space="0" w:color="auto"/>
            </w:tcBorders>
            <w:shd w:val="clear" w:color="auto" w:fill="auto"/>
            <w:vAlign w:val="center"/>
            <w:hideMark/>
          </w:tcPr>
          <w:p w14:paraId="509D5E3D" w14:textId="77777777" w:rsidR="00A45C88" w:rsidRPr="001D710E" w:rsidRDefault="00A45C88"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 </w:t>
            </w:r>
          </w:p>
        </w:tc>
        <w:tc>
          <w:tcPr>
            <w:tcW w:w="1159" w:type="dxa"/>
            <w:tcBorders>
              <w:top w:val="nil"/>
              <w:left w:val="nil"/>
              <w:bottom w:val="single" w:sz="4" w:space="0" w:color="auto"/>
              <w:right w:val="single" w:sz="4" w:space="0" w:color="auto"/>
            </w:tcBorders>
            <w:shd w:val="clear" w:color="auto" w:fill="auto"/>
            <w:vAlign w:val="center"/>
            <w:hideMark/>
          </w:tcPr>
          <w:p w14:paraId="40351EE8" w14:textId="77777777" w:rsidR="00A45C88" w:rsidRPr="001D710E" w:rsidRDefault="00A45C88"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 </w:t>
            </w:r>
          </w:p>
        </w:tc>
        <w:tc>
          <w:tcPr>
            <w:tcW w:w="1596" w:type="dxa"/>
            <w:tcBorders>
              <w:top w:val="nil"/>
              <w:left w:val="nil"/>
              <w:bottom w:val="single" w:sz="4" w:space="0" w:color="auto"/>
              <w:right w:val="single" w:sz="4" w:space="0" w:color="auto"/>
            </w:tcBorders>
            <w:shd w:val="clear" w:color="auto" w:fill="auto"/>
            <w:vAlign w:val="center"/>
            <w:hideMark/>
          </w:tcPr>
          <w:p w14:paraId="50EF6E77" w14:textId="77777777" w:rsidR="00A45C88" w:rsidRPr="001D710E" w:rsidRDefault="00A45C88"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 </w:t>
            </w:r>
          </w:p>
        </w:tc>
      </w:tr>
      <w:tr w:rsidR="00A45C88" w:rsidRPr="001D710E" w14:paraId="0DCB8D03" w14:textId="77777777" w:rsidTr="004F5AF5">
        <w:trPr>
          <w:trHeight w:val="1305"/>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6711A1CF" w14:textId="77777777" w:rsidR="00A45C88" w:rsidRPr="001D710E" w:rsidRDefault="00A45C88"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JDN 39/23</w:t>
            </w:r>
          </w:p>
        </w:tc>
        <w:tc>
          <w:tcPr>
            <w:tcW w:w="1903" w:type="dxa"/>
            <w:tcBorders>
              <w:top w:val="nil"/>
              <w:left w:val="nil"/>
              <w:bottom w:val="single" w:sz="4" w:space="0" w:color="auto"/>
              <w:right w:val="single" w:sz="4" w:space="0" w:color="auto"/>
            </w:tcBorders>
            <w:shd w:val="clear" w:color="auto" w:fill="auto"/>
            <w:vAlign w:val="center"/>
            <w:hideMark/>
          </w:tcPr>
          <w:p w14:paraId="2A797D9C" w14:textId="77777777" w:rsidR="00A45C88" w:rsidRPr="001D710E" w:rsidRDefault="00A45C88"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 xml:space="preserve">Projekt "uređenje i opremanje ribnjaka u naselju Koprivna" (izrada projektno-tehničke </w:t>
            </w:r>
            <w:r>
              <w:rPr>
                <w:rFonts w:ascii="Calibri" w:eastAsia="Times New Roman" w:hAnsi="Calibri" w:cs="Calibri"/>
                <w:color w:val="000000"/>
                <w:lang w:eastAsia="hr-HR"/>
              </w:rPr>
              <w:t>dokumentacije)</w:t>
            </w:r>
          </w:p>
        </w:tc>
        <w:tc>
          <w:tcPr>
            <w:tcW w:w="1448" w:type="dxa"/>
            <w:tcBorders>
              <w:top w:val="nil"/>
              <w:left w:val="nil"/>
              <w:bottom w:val="single" w:sz="4" w:space="0" w:color="auto"/>
              <w:right w:val="single" w:sz="4" w:space="0" w:color="auto"/>
            </w:tcBorders>
            <w:shd w:val="clear" w:color="auto" w:fill="auto"/>
            <w:vAlign w:val="center"/>
            <w:hideMark/>
          </w:tcPr>
          <w:p w14:paraId="11D4835F" w14:textId="77777777" w:rsidR="00A45C88" w:rsidRPr="001D710E" w:rsidRDefault="00A45C88"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71250000-5</w:t>
            </w:r>
          </w:p>
        </w:tc>
        <w:tc>
          <w:tcPr>
            <w:tcW w:w="1305" w:type="dxa"/>
            <w:tcBorders>
              <w:top w:val="nil"/>
              <w:left w:val="nil"/>
              <w:bottom w:val="single" w:sz="4" w:space="0" w:color="auto"/>
              <w:right w:val="single" w:sz="4" w:space="0" w:color="auto"/>
            </w:tcBorders>
            <w:shd w:val="clear" w:color="auto" w:fill="auto"/>
            <w:vAlign w:val="center"/>
            <w:hideMark/>
          </w:tcPr>
          <w:p w14:paraId="20C081BF" w14:textId="77777777" w:rsidR="00A45C88" w:rsidRPr="001D710E" w:rsidRDefault="00A45C88"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14.864,00</w:t>
            </w:r>
          </w:p>
        </w:tc>
        <w:tc>
          <w:tcPr>
            <w:tcW w:w="1448" w:type="dxa"/>
            <w:tcBorders>
              <w:top w:val="nil"/>
              <w:left w:val="nil"/>
              <w:bottom w:val="single" w:sz="4" w:space="0" w:color="auto"/>
              <w:right w:val="single" w:sz="4" w:space="0" w:color="auto"/>
            </w:tcBorders>
            <w:shd w:val="clear" w:color="auto" w:fill="auto"/>
            <w:vAlign w:val="center"/>
            <w:hideMark/>
          </w:tcPr>
          <w:p w14:paraId="143E32A3" w14:textId="77777777" w:rsidR="00A45C88" w:rsidRPr="001D710E" w:rsidRDefault="00A45C88"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Postupak jednostavne nabave</w:t>
            </w:r>
          </w:p>
        </w:tc>
        <w:tc>
          <w:tcPr>
            <w:tcW w:w="1015" w:type="dxa"/>
            <w:tcBorders>
              <w:top w:val="nil"/>
              <w:left w:val="nil"/>
              <w:bottom w:val="single" w:sz="4" w:space="0" w:color="auto"/>
              <w:right w:val="single" w:sz="4" w:space="0" w:color="auto"/>
            </w:tcBorders>
            <w:shd w:val="clear" w:color="auto" w:fill="auto"/>
            <w:vAlign w:val="center"/>
            <w:hideMark/>
          </w:tcPr>
          <w:p w14:paraId="31295E2C" w14:textId="77777777" w:rsidR="00A45C88" w:rsidRPr="001D710E" w:rsidRDefault="00A45C88"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 </w:t>
            </w:r>
          </w:p>
        </w:tc>
        <w:tc>
          <w:tcPr>
            <w:tcW w:w="1159" w:type="dxa"/>
            <w:tcBorders>
              <w:top w:val="nil"/>
              <w:left w:val="nil"/>
              <w:bottom w:val="single" w:sz="4" w:space="0" w:color="auto"/>
              <w:right w:val="single" w:sz="4" w:space="0" w:color="auto"/>
            </w:tcBorders>
            <w:shd w:val="clear" w:color="auto" w:fill="auto"/>
            <w:vAlign w:val="center"/>
            <w:hideMark/>
          </w:tcPr>
          <w:p w14:paraId="1B0E985A" w14:textId="77777777" w:rsidR="00A45C88" w:rsidRPr="001D710E" w:rsidRDefault="00A45C88"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 </w:t>
            </w:r>
          </w:p>
        </w:tc>
        <w:tc>
          <w:tcPr>
            <w:tcW w:w="1014" w:type="dxa"/>
            <w:tcBorders>
              <w:top w:val="nil"/>
              <w:left w:val="nil"/>
              <w:bottom w:val="single" w:sz="4" w:space="0" w:color="auto"/>
              <w:right w:val="single" w:sz="4" w:space="0" w:color="auto"/>
            </w:tcBorders>
            <w:shd w:val="clear" w:color="auto" w:fill="auto"/>
            <w:vAlign w:val="center"/>
            <w:hideMark/>
          </w:tcPr>
          <w:p w14:paraId="19F76A6C" w14:textId="77777777" w:rsidR="00A45C88" w:rsidRPr="001D710E" w:rsidRDefault="00A45C88"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 </w:t>
            </w:r>
          </w:p>
        </w:tc>
        <w:tc>
          <w:tcPr>
            <w:tcW w:w="1014" w:type="dxa"/>
            <w:tcBorders>
              <w:top w:val="nil"/>
              <w:left w:val="nil"/>
              <w:bottom w:val="single" w:sz="4" w:space="0" w:color="auto"/>
              <w:right w:val="single" w:sz="4" w:space="0" w:color="auto"/>
            </w:tcBorders>
            <w:shd w:val="clear" w:color="auto" w:fill="auto"/>
            <w:vAlign w:val="center"/>
            <w:hideMark/>
          </w:tcPr>
          <w:p w14:paraId="43BA6DC7" w14:textId="77777777" w:rsidR="00A45C88" w:rsidRPr="001D710E" w:rsidRDefault="00A45C88"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NE</w:t>
            </w:r>
          </w:p>
        </w:tc>
        <w:tc>
          <w:tcPr>
            <w:tcW w:w="1159" w:type="dxa"/>
            <w:tcBorders>
              <w:top w:val="nil"/>
              <w:left w:val="nil"/>
              <w:bottom w:val="single" w:sz="4" w:space="0" w:color="auto"/>
              <w:right w:val="single" w:sz="4" w:space="0" w:color="auto"/>
            </w:tcBorders>
            <w:shd w:val="clear" w:color="auto" w:fill="auto"/>
            <w:vAlign w:val="center"/>
            <w:hideMark/>
          </w:tcPr>
          <w:p w14:paraId="62123C24" w14:textId="77777777" w:rsidR="00A45C88" w:rsidRPr="001D710E" w:rsidRDefault="00A45C88"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 </w:t>
            </w:r>
          </w:p>
        </w:tc>
        <w:tc>
          <w:tcPr>
            <w:tcW w:w="1159" w:type="dxa"/>
            <w:tcBorders>
              <w:top w:val="nil"/>
              <w:left w:val="nil"/>
              <w:bottom w:val="single" w:sz="4" w:space="0" w:color="auto"/>
              <w:right w:val="single" w:sz="4" w:space="0" w:color="auto"/>
            </w:tcBorders>
            <w:shd w:val="clear" w:color="auto" w:fill="auto"/>
            <w:vAlign w:val="center"/>
            <w:hideMark/>
          </w:tcPr>
          <w:p w14:paraId="709A0A8A" w14:textId="77777777" w:rsidR="00A45C88" w:rsidRPr="001D710E" w:rsidRDefault="00A45C88"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 </w:t>
            </w:r>
          </w:p>
        </w:tc>
        <w:tc>
          <w:tcPr>
            <w:tcW w:w="1596" w:type="dxa"/>
            <w:tcBorders>
              <w:top w:val="nil"/>
              <w:left w:val="nil"/>
              <w:bottom w:val="single" w:sz="4" w:space="0" w:color="auto"/>
              <w:right w:val="single" w:sz="4" w:space="0" w:color="auto"/>
            </w:tcBorders>
            <w:shd w:val="clear" w:color="auto" w:fill="auto"/>
            <w:vAlign w:val="center"/>
            <w:hideMark/>
          </w:tcPr>
          <w:p w14:paraId="60934BB0" w14:textId="77777777" w:rsidR="00A45C88" w:rsidRPr="001D710E" w:rsidRDefault="00A45C88"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 </w:t>
            </w:r>
          </w:p>
        </w:tc>
      </w:tr>
      <w:tr w:rsidR="00A45C88" w:rsidRPr="001D710E" w14:paraId="70EE58E3" w14:textId="77777777" w:rsidTr="004F5AF5">
        <w:trPr>
          <w:trHeight w:val="29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4ED590C" w14:textId="77777777" w:rsidR="00A45C88" w:rsidRPr="001E7CED" w:rsidRDefault="00A45C88" w:rsidP="00EA1C87">
            <w:pPr>
              <w:spacing w:after="0" w:line="240" w:lineRule="auto"/>
              <w:rPr>
                <w:rFonts w:ascii="Calibri" w:eastAsia="Times New Roman" w:hAnsi="Calibri" w:cs="Calibri"/>
                <w:color w:val="000000"/>
                <w:lang w:eastAsia="hr-HR"/>
              </w:rPr>
            </w:pPr>
            <w:r w:rsidRPr="001E7CED">
              <w:rPr>
                <w:rFonts w:ascii="Calibri" w:eastAsia="Times New Roman" w:hAnsi="Calibri" w:cs="Calibri"/>
                <w:color w:val="000000"/>
                <w:lang w:eastAsia="hr-HR"/>
              </w:rPr>
              <w:t>40/23</w:t>
            </w:r>
          </w:p>
        </w:tc>
        <w:tc>
          <w:tcPr>
            <w:tcW w:w="1903" w:type="dxa"/>
            <w:tcBorders>
              <w:top w:val="single" w:sz="4" w:space="0" w:color="auto"/>
              <w:left w:val="nil"/>
              <w:bottom w:val="single" w:sz="4" w:space="0" w:color="auto"/>
              <w:right w:val="single" w:sz="4" w:space="0" w:color="auto"/>
            </w:tcBorders>
            <w:shd w:val="clear" w:color="auto" w:fill="auto"/>
            <w:vAlign w:val="center"/>
          </w:tcPr>
          <w:p w14:paraId="307DFA9A" w14:textId="77777777" w:rsidR="00A45C88" w:rsidRPr="001E7CED" w:rsidRDefault="00A45C88" w:rsidP="00EA1C87">
            <w:pPr>
              <w:spacing w:after="0" w:line="240" w:lineRule="auto"/>
              <w:rPr>
                <w:rFonts w:ascii="Calibri" w:eastAsia="Times New Roman" w:hAnsi="Calibri" w:cs="Calibri"/>
                <w:color w:val="000000"/>
                <w:lang w:eastAsia="hr-HR"/>
              </w:rPr>
            </w:pPr>
            <w:r w:rsidRPr="001E7CED">
              <w:rPr>
                <w:rFonts w:ascii="Calibri" w:eastAsia="Times New Roman" w:hAnsi="Calibri" w:cs="Calibri"/>
                <w:color w:val="000000"/>
                <w:lang w:eastAsia="hr-HR"/>
              </w:rPr>
              <w:t>Usluga izrade projektno-tehničke dokumentacije Glavnog projekta dječjeg igrališta u naselju Ada</w:t>
            </w:r>
          </w:p>
        </w:tc>
        <w:tc>
          <w:tcPr>
            <w:tcW w:w="1448" w:type="dxa"/>
            <w:tcBorders>
              <w:top w:val="single" w:sz="4" w:space="0" w:color="auto"/>
              <w:left w:val="nil"/>
              <w:bottom w:val="single" w:sz="4" w:space="0" w:color="auto"/>
              <w:right w:val="single" w:sz="4" w:space="0" w:color="auto"/>
            </w:tcBorders>
            <w:shd w:val="clear" w:color="auto" w:fill="auto"/>
            <w:vAlign w:val="center"/>
          </w:tcPr>
          <w:p w14:paraId="6C03A63B" w14:textId="77777777" w:rsidR="00A45C88" w:rsidRPr="001E7CED" w:rsidRDefault="00A45C88" w:rsidP="00EA1C87">
            <w:pPr>
              <w:spacing w:after="0" w:line="240" w:lineRule="auto"/>
              <w:rPr>
                <w:rFonts w:ascii="Calibri" w:eastAsia="Times New Roman" w:hAnsi="Calibri" w:cs="Calibri"/>
                <w:color w:val="000000"/>
                <w:lang w:eastAsia="hr-HR"/>
              </w:rPr>
            </w:pPr>
            <w:r w:rsidRPr="001E7CED">
              <w:rPr>
                <w:rFonts w:ascii="Calibri" w:eastAsia="Times New Roman" w:hAnsi="Calibri" w:cs="Calibri"/>
                <w:color w:val="000000"/>
                <w:lang w:eastAsia="hr-HR"/>
              </w:rPr>
              <w:t>71242000-6</w:t>
            </w:r>
          </w:p>
        </w:tc>
        <w:tc>
          <w:tcPr>
            <w:tcW w:w="1305" w:type="dxa"/>
            <w:tcBorders>
              <w:top w:val="single" w:sz="4" w:space="0" w:color="auto"/>
              <w:left w:val="nil"/>
              <w:bottom w:val="single" w:sz="4" w:space="0" w:color="auto"/>
              <w:right w:val="single" w:sz="4" w:space="0" w:color="auto"/>
            </w:tcBorders>
            <w:shd w:val="clear" w:color="auto" w:fill="auto"/>
            <w:vAlign w:val="center"/>
          </w:tcPr>
          <w:p w14:paraId="630D1FCA" w14:textId="77777777" w:rsidR="00A45C88" w:rsidRPr="001E7CED" w:rsidRDefault="00A45C88" w:rsidP="00EA1C87">
            <w:pPr>
              <w:spacing w:after="0" w:line="240" w:lineRule="auto"/>
              <w:rPr>
                <w:rFonts w:ascii="Calibri" w:eastAsia="Times New Roman" w:hAnsi="Calibri" w:cs="Calibri"/>
                <w:color w:val="000000"/>
                <w:lang w:eastAsia="hr-HR"/>
              </w:rPr>
            </w:pPr>
            <w:r w:rsidRPr="001E7CED">
              <w:rPr>
                <w:rFonts w:ascii="Calibri" w:eastAsia="Times New Roman" w:hAnsi="Calibri" w:cs="Calibri"/>
                <w:color w:val="000000"/>
                <w:lang w:eastAsia="hr-HR"/>
              </w:rPr>
              <w:t>9.500,00</w:t>
            </w:r>
          </w:p>
        </w:tc>
        <w:tc>
          <w:tcPr>
            <w:tcW w:w="1448" w:type="dxa"/>
            <w:tcBorders>
              <w:top w:val="single" w:sz="4" w:space="0" w:color="auto"/>
              <w:left w:val="nil"/>
              <w:bottom w:val="single" w:sz="4" w:space="0" w:color="auto"/>
              <w:right w:val="single" w:sz="4" w:space="0" w:color="auto"/>
            </w:tcBorders>
            <w:shd w:val="clear" w:color="auto" w:fill="auto"/>
            <w:vAlign w:val="center"/>
          </w:tcPr>
          <w:p w14:paraId="09897A0D" w14:textId="77777777" w:rsidR="00A45C88" w:rsidRPr="001E7CED" w:rsidRDefault="00A45C88" w:rsidP="00EA1C87">
            <w:pPr>
              <w:spacing w:after="0" w:line="240" w:lineRule="auto"/>
              <w:rPr>
                <w:rFonts w:ascii="Calibri" w:eastAsia="Times New Roman" w:hAnsi="Calibri" w:cs="Calibri"/>
                <w:color w:val="000000"/>
                <w:lang w:eastAsia="hr-HR"/>
              </w:rPr>
            </w:pPr>
            <w:r w:rsidRPr="001E7CED">
              <w:rPr>
                <w:rFonts w:ascii="Calibri" w:eastAsia="Times New Roman" w:hAnsi="Calibri" w:cs="Calibri"/>
                <w:color w:val="000000"/>
                <w:lang w:eastAsia="hr-HR"/>
              </w:rPr>
              <w:t>Postupak jednostavne nabave</w:t>
            </w:r>
          </w:p>
        </w:tc>
        <w:tc>
          <w:tcPr>
            <w:tcW w:w="1015" w:type="dxa"/>
            <w:tcBorders>
              <w:top w:val="single" w:sz="4" w:space="0" w:color="auto"/>
              <w:left w:val="nil"/>
              <w:bottom w:val="single" w:sz="4" w:space="0" w:color="auto"/>
              <w:right w:val="single" w:sz="4" w:space="0" w:color="auto"/>
            </w:tcBorders>
            <w:shd w:val="clear" w:color="auto" w:fill="auto"/>
            <w:vAlign w:val="center"/>
          </w:tcPr>
          <w:p w14:paraId="7A1C0D40" w14:textId="77777777" w:rsidR="00A45C88" w:rsidRPr="001E7CED" w:rsidRDefault="00A45C88" w:rsidP="00EA1C87">
            <w:pPr>
              <w:spacing w:after="0" w:line="240" w:lineRule="auto"/>
              <w:rPr>
                <w:rFonts w:ascii="Calibri" w:eastAsia="Times New Roman" w:hAnsi="Calibri" w:cs="Calibri"/>
                <w:color w:val="000000"/>
                <w:lang w:eastAsia="hr-HR"/>
              </w:rPr>
            </w:pPr>
          </w:p>
        </w:tc>
        <w:tc>
          <w:tcPr>
            <w:tcW w:w="1159" w:type="dxa"/>
            <w:tcBorders>
              <w:top w:val="single" w:sz="4" w:space="0" w:color="auto"/>
              <w:left w:val="nil"/>
              <w:bottom w:val="single" w:sz="4" w:space="0" w:color="auto"/>
              <w:right w:val="single" w:sz="4" w:space="0" w:color="auto"/>
            </w:tcBorders>
            <w:shd w:val="clear" w:color="auto" w:fill="auto"/>
            <w:vAlign w:val="center"/>
          </w:tcPr>
          <w:p w14:paraId="213549DC" w14:textId="77777777" w:rsidR="00A45C88" w:rsidRPr="001E7CED" w:rsidRDefault="00A45C88" w:rsidP="00EA1C87">
            <w:pPr>
              <w:spacing w:after="0" w:line="240" w:lineRule="auto"/>
              <w:rPr>
                <w:rFonts w:ascii="Calibri" w:eastAsia="Times New Roman" w:hAnsi="Calibri" w:cs="Calibri"/>
                <w:color w:val="000000"/>
                <w:lang w:eastAsia="hr-HR"/>
              </w:rPr>
            </w:pPr>
          </w:p>
        </w:tc>
        <w:tc>
          <w:tcPr>
            <w:tcW w:w="1014" w:type="dxa"/>
            <w:tcBorders>
              <w:top w:val="single" w:sz="4" w:space="0" w:color="auto"/>
              <w:left w:val="nil"/>
              <w:bottom w:val="single" w:sz="4" w:space="0" w:color="auto"/>
              <w:right w:val="single" w:sz="4" w:space="0" w:color="auto"/>
            </w:tcBorders>
            <w:shd w:val="clear" w:color="auto" w:fill="auto"/>
            <w:vAlign w:val="center"/>
          </w:tcPr>
          <w:p w14:paraId="145F4F45" w14:textId="77777777" w:rsidR="00A45C88" w:rsidRPr="001E7CED" w:rsidRDefault="00A45C88" w:rsidP="00EA1C87">
            <w:pPr>
              <w:spacing w:after="0" w:line="240" w:lineRule="auto"/>
              <w:rPr>
                <w:rFonts w:ascii="Calibri" w:eastAsia="Times New Roman" w:hAnsi="Calibri" w:cs="Calibri"/>
                <w:color w:val="000000"/>
                <w:lang w:eastAsia="hr-HR"/>
              </w:rPr>
            </w:pPr>
            <w:r w:rsidRPr="001E7CED">
              <w:rPr>
                <w:rFonts w:ascii="Calibri" w:eastAsia="Times New Roman" w:hAnsi="Calibri" w:cs="Calibri"/>
                <w:color w:val="000000"/>
                <w:lang w:eastAsia="hr-HR"/>
              </w:rPr>
              <w:t>Narudžbenica</w:t>
            </w:r>
          </w:p>
        </w:tc>
        <w:tc>
          <w:tcPr>
            <w:tcW w:w="1014" w:type="dxa"/>
            <w:tcBorders>
              <w:top w:val="single" w:sz="4" w:space="0" w:color="auto"/>
              <w:left w:val="nil"/>
              <w:bottom w:val="single" w:sz="4" w:space="0" w:color="auto"/>
              <w:right w:val="single" w:sz="4" w:space="0" w:color="auto"/>
            </w:tcBorders>
            <w:shd w:val="clear" w:color="auto" w:fill="auto"/>
            <w:vAlign w:val="center"/>
          </w:tcPr>
          <w:p w14:paraId="2770D572" w14:textId="77777777" w:rsidR="00A45C88" w:rsidRPr="001E7CED" w:rsidRDefault="00A45C88" w:rsidP="00EA1C87">
            <w:pPr>
              <w:spacing w:after="0" w:line="240" w:lineRule="auto"/>
              <w:rPr>
                <w:rFonts w:ascii="Calibri" w:eastAsia="Times New Roman" w:hAnsi="Calibri" w:cs="Calibri"/>
                <w:color w:val="000000"/>
                <w:lang w:eastAsia="hr-HR"/>
              </w:rPr>
            </w:pPr>
            <w:r w:rsidRPr="001E7CED">
              <w:rPr>
                <w:rFonts w:ascii="Calibri" w:eastAsia="Times New Roman" w:hAnsi="Calibri" w:cs="Calibri"/>
                <w:color w:val="000000"/>
                <w:lang w:eastAsia="hr-HR"/>
              </w:rPr>
              <w:t>NE</w:t>
            </w:r>
          </w:p>
        </w:tc>
        <w:tc>
          <w:tcPr>
            <w:tcW w:w="1159" w:type="dxa"/>
            <w:tcBorders>
              <w:top w:val="single" w:sz="4" w:space="0" w:color="auto"/>
              <w:left w:val="nil"/>
              <w:bottom w:val="single" w:sz="4" w:space="0" w:color="auto"/>
              <w:right w:val="single" w:sz="4" w:space="0" w:color="auto"/>
            </w:tcBorders>
            <w:shd w:val="clear" w:color="auto" w:fill="auto"/>
            <w:vAlign w:val="center"/>
          </w:tcPr>
          <w:p w14:paraId="2EB945EA" w14:textId="77777777" w:rsidR="00A45C88" w:rsidRPr="001E7CED" w:rsidRDefault="00A45C88" w:rsidP="00EA1C87">
            <w:pPr>
              <w:spacing w:after="0" w:line="240" w:lineRule="auto"/>
              <w:rPr>
                <w:rFonts w:ascii="Calibri" w:eastAsia="Times New Roman" w:hAnsi="Calibri" w:cs="Calibri"/>
                <w:color w:val="000000"/>
                <w:lang w:eastAsia="hr-HR"/>
              </w:rPr>
            </w:pPr>
            <w:r w:rsidRPr="001E7CED">
              <w:rPr>
                <w:rFonts w:ascii="Calibri" w:eastAsia="Times New Roman" w:hAnsi="Calibri" w:cs="Calibri"/>
                <w:color w:val="000000"/>
                <w:lang w:eastAsia="hr-HR"/>
              </w:rPr>
              <w:t>Ožujak 2023.</w:t>
            </w:r>
          </w:p>
        </w:tc>
        <w:tc>
          <w:tcPr>
            <w:tcW w:w="1159" w:type="dxa"/>
            <w:tcBorders>
              <w:top w:val="single" w:sz="4" w:space="0" w:color="auto"/>
              <w:left w:val="nil"/>
              <w:bottom w:val="single" w:sz="4" w:space="0" w:color="auto"/>
              <w:right w:val="single" w:sz="4" w:space="0" w:color="auto"/>
            </w:tcBorders>
            <w:shd w:val="clear" w:color="auto" w:fill="auto"/>
            <w:vAlign w:val="center"/>
          </w:tcPr>
          <w:p w14:paraId="14BBF123" w14:textId="77777777" w:rsidR="00A45C88" w:rsidRPr="001E7CED" w:rsidRDefault="00A45C88" w:rsidP="00EA1C87">
            <w:pPr>
              <w:spacing w:after="0" w:line="240" w:lineRule="auto"/>
              <w:rPr>
                <w:rFonts w:ascii="Calibri" w:eastAsia="Times New Roman" w:hAnsi="Calibri" w:cs="Calibri"/>
                <w:color w:val="000000"/>
                <w:lang w:eastAsia="hr-HR"/>
              </w:rPr>
            </w:pPr>
          </w:p>
        </w:tc>
        <w:tc>
          <w:tcPr>
            <w:tcW w:w="1596" w:type="dxa"/>
            <w:tcBorders>
              <w:top w:val="single" w:sz="4" w:space="0" w:color="auto"/>
              <w:left w:val="nil"/>
              <w:bottom w:val="single" w:sz="4" w:space="0" w:color="auto"/>
              <w:right w:val="single" w:sz="4" w:space="0" w:color="auto"/>
            </w:tcBorders>
            <w:shd w:val="clear" w:color="auto" w:fill="auto"/>
            <w:vAlign w:val="center"/>
          </w:tcPr>
          <w:p w14:paraId="091E7800" w14:textId="77777777" w:rsidR="00A45C88" w:rsidRPr="001E7CED" w:rsidRDefault="00A45C88" w:rsidP="00EA1C87">
            <w:pPr>
              <w:spacing w:after="0" w:line="240" w:lineRule="auto"/>
              <w:rPr>
                <w:rFonts w:ascii="Calibri" w:eastAsia="Times New Roman" w:hAnsi="Calibri" w:cs="Calibri"/>
                <w:color w:val="000000"/>
                <w:lang w:eastAsia="hr-HR"/>
              </w:rPr>
            </w:pPr>
          </w:p>
        </w:tc>
      </w:tr>
      <w:tr w:rsidR="00A45C88" w:rsidRPr="001D710E" w14:paraId="0F906709" w14:textId="77777777" w:rsidTr="004F5AF5">
        <w:trPr>
          <w:trHeight w:val="29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2D4E1D9" w14:textId="77777777" w:rsidR="00A45C88" w:rsidRPr="001E7CED" w:rsidRDefault="00A45C88" w:rsidP="00EA1C87">
            <w:pPr>
              <w:spacing w:after="0" w:line="240" w:lineRule="auto"/>
              <w:rPr>
                <w:rFonts w:ascii="Calibri" w:eastAsia="Times New Roman" w:hAnsi="Calibri" w:cs="Calibri"/>
                <w:color w:val="000000"/>
                <w:lang w:eastAsia="hr-HR"/>
              </w:rPr>
            </w:pPr>
            <w:r w:rsidRPr="001E7CED">
              <w:rPr>
                <w:rFonts w:ascii="Calibri" w:eastAsia="Times New Roman" w:hAnsi="Calibri" w:cs="Calibri"/>
                <w:color w:val="000000"/>
                <w:lang w:eastAsia="hr-HR"/>
              </w:rPr>
              <w:t>41/23</w:t>
            </w:r>
          </w:p>
        </w:tc>
        <w:tc>
          <w:tcPr>
            <w:tcW w:w="1903" w:type="dxa"/>
            <w:tcBorders>
              <w:top w:val="single" w:sz="4" w:space="0" w:color="auto"/>
              <w:left w:val="nil"/>
              <w:bottom w:val="single" w:sz="4" w:space="0" w:color="auto"/>
              <w:right w:val="single" w:sz="4" w:space="0" w:color="auto"/>
            </w:tcBorders>
            <w:shd w:val="clear" w:color="auto" w:fill="auto"/>
            <w:vAlign w:val="center"/>
          </w:tcPr>
          <w:p w14:paraId="3BE8EC2B" w14:textId="77777777" w:rsidR="00A45C88" w:rsidRPr="001E7CED" w:rsidRDefault="00A45C88" w:rsidP="00EA1C87">
            <w:pPr>
              <w:spacing w:after="0" w:line="240" w:lineRule="auto"/>
              <w:rPr>
                <w:rFonts w:ascii="Calibri" w:eastAsia="Times New Roman" w:hAnsi="Calibri" w:cs="Calibri"/>
                <w:color w:val="000000"/>
                <w:lang w:eastAsia="hr-HR"/>
              </w:rPr>
            </w:pPr>
            <w:r w:rsidRPr="001E7CED">
              <w:rPr>
                <w:rFonts w:ascii="Calibri" w:eastAsia="Times New Roman" w:hAnsi="Calibri" w:cs="Calibri"/>
                <w:color w:val="000000"/>
                <w:lang w:eastAsia="hr-HR"/>
              </w:rPr>
              <w:t>Usluga izrade projektno-tehničke dokumentacije Idejnog rješenja pješačke staze s troškovnikom između naselja Šodolovci i Koprivna</w:t>
            </w:r>
          </w:p>
        </w:tc>
        <w:tc>
          <w:tcPr>
            <w:tcW w:w="1448" w:type="dxa"/>
            <w:tcBorders>
              <w:top w:val="single" w:sz="4" w:space="0" w:color="auto"/>
              <w:left w:val="nil"/>
              <w:bottom w:val="single" w:sz="4" w:space="0" w:color="auto"/>
              <w:right w:val="single" w:sz="4" w:space="0" w:color="auto"/>
            </w:tcBorders>
            <w:shd w:val="clear" w:color="auto" w:fill="auto"/>
            <w:vAlign w:val="center"/>
          </w:tcPr>
          <w:p w14:paraId="71B8F926" w14:textId="77777777" w:rsidR="00A45C88" w:rsidRPr="001E7CED" w:rsidRDefault="00A45C88" w:rsidP="00EA1C87">
            <w:pPr>
              <w:spacing w:after="0" w:line="240" w:lineRule="auto"/>
              <w:rPr>
                <w:rFonts w:ascii="Calibri" w:eastAsia="Times New Roman" w:hAnsi="Calibri" w:cs="Calibri"/>
                <w:color w:val="000000"/>
                <w:lang w:eastAsia="hr-HR"/>
              </w:rPr>
            </w:pPr>
            <w:r w:rsidRPr="001E7CED">
              <w:rPr>
                <w:rFonts w:ascii="Calibri" w:eastAsia="Times New Roman" w:hAnsi="Calibri" w:cs="Calibri"/>
                <w:color w:val="000000"/>
                <w:lang w:eastAsia="hr-HR"/>
              </w:rPr>
              <w:t>71242000-6</w:t>
            </w:r>
          </w:p>
        </w:tc>
        <w:tc>
          <w:tcPr>
            <w:tcW w:w="1305" w:type="dxa"/>
            <w:tcBorders>
              <w:top w:val="single" w:sz="4" w:space="0" w:color="auto"/>
              <w:left w:val="nil"/>
              <w:bottom w:val="single" w:sz="4" w:space="0" w:color="auto"/>
              <w:right w:val="single" w:sz="4" w:space="0" w:color="auto"/>
            </w:tcBorders>
            <w:shd w:val="clear" w:color="auto" w:fill="auto"/>
            <w:vAlign w:val="center"/>
          </w:tcPr>
          <w:p w14:paraId="603B1B3E" w14:textId="77777777" w:rsidR="00A45C88" w:rsidRPr="001E7CED" w:rsidRDefault="00A45C88" w:rsidP="00EA1C87">
            <w:pPr>
              <w:spacing w:after="0" w:line="240" w:lineRule="auto"/>
              <w:rPr>
                <w:rFonts w:ascii="Calibri" w:eastAsia="Times New Roman" w:hAnsi="Calibri" w:cs="Calibri"/>
                <w:color w:val="000000"/>
                <w:lang w:eastAsia="hr-HR"/>
              </w:rPr>
            </w:pPr>
            <w:r w:rsidRPr="001E7CED">
              <w:rPr>
                <w:rFonts w:ascii="Calibri" w:eastAsia="Times New Roman" w:hAnsi="Calibri" w:cs="Calibri"/>
                <w:color w:val="000000"/>
                <w:lang w:eastAsia="hr-HR"/>
              </w:rPr>
              <w:t>7.000,00</w:t>
            </w:r>
          </w:p>
        </w:tc>
        <w:tc>
          <w:tcPr>
            <w:tcW w:w="1448" w:type="dxa"/>
            <w:tcBorders>
              <w:top w:val="single" w:sz="4" w:space="0" w:color="auto"/>
              <w:left w:val="nil"/>
              <w:bottom w:val="single" w:sz="4" w:space="0" w:color="auto"/>
              <w:right w:val="single" w:sz="4" w:space="0" w:color="auto"/>
            </w:tcBorders>
            <w:shd w:val="clear" w:color="auto" w:fill="auto"/>
            <w:vAlign w:val="center"/>
          </w:tcPr>
          <w:p w14:paraId="5690FDDA" w14:textId="77777777" w:rsidR="00A45C88" w:rsidRPr="001E7CED" w:rsidRDefault="00A45C88" w:rsidP="00EA1C87">
            <w:pPr>
              <w:spacing w:after="0" w:line="240" w:lineRule="auto"/>
              <w:rPr>
                <w:rFonts w:ascii="Calibri" w:eastAsia="Times New Roman" w:hAnsi="Calibri" w:cs="Calibri"/>
                <w:color w:val="000000"/>
                <w:lang w:eastAsia="hr-HR"/>
              </w:rPr>
            </w:pPr>
            <w:r w:rsidRPr="001E7CED">
              <w:rPr>
                <w:rFonts w:ascii="Calibri" w:eastAsia="Times New Roman" w:hAnsi="Calibri" w:cs="Calibri"/>
                <w:color w:val="000000"/>
                <w:lang w:eastAsia="hr-HR"/>
              </w:rPr>
              <w:t>Postupak jednostavne nabave</w:t>
            </w:r>
          </w:p>
        </w:tc>
        <w:tc>
          <w:tcPr>
            <w:tcW w:w="1015" w:type="dxa"/>
            <w:tcBorders>
              <w:top w:val="single" w:sz="4" w:space="0" w:color="auto"/>
              <w:left w:val="nil"/>
              <w:bottom w:val="single" w:sz="4" w:space="0" w:color="auto"/>
              <w:right w:val="single" w:sz="4" w:space="0" w:color="auto"/>
            </w:tcBorders>
            <w:shd w:val="clear" w:color="auto" w:fill="auto"/>
            <w:vAlign w:val="center"/>
          </w:tcPr>
          <w:p w14:paraId="1367765B" w14:textId="77777777" w:rsidR="00A45C88" w:rsidRPr="001E7CED" w:rsidRDefault="00A45C88" w:rsidP="00EA1C87">
            <w:pPr>
              <w:spacing w:after="0" w:line="240" w:lineRule="auto"/>
              <w:rPr>
                <w:rFonts w:ascii="Calibri" w:eastAsia="Times New Roman" w:hAnsi="Calibri" w:cs="Calibri"/>
                <w:color w:val="000000"/>
                <w:lang w:eastAsia="hr-HR"/>
              </w:rPr>
            </w:pPr>
          </w:p>
        </w:tc>
        <w:tc>
          <w:tcPr>
            <w:tcW w:w="1159" w:type="dxa"/>
            <w:tcBorders>
              <w:top w:val="single" w:sz="4" w:space="0" w:color="auto"/>
              <w:left w:val="nil"/>
              <w:bottom w:val="single" w:sz="4" w:space="0" w:color="auto"/>
              <w:right w:val="single" w:sz="4" w:space="0" w:color="auto"/>
            </w:tcBorders>
            <w:shd w:val="clear" w:color="auto" w:fill="auto"/>
            <w:vAlign w:val="center"/>
          </w:tcPr>
          <w:p w14:paraId="03343297" w14:textId="77777777" w:rsidR="00A45C88" w:rsidRPr="001E7CED" w:rsidRDefault="00A45C88" w:rsidP="00EA1C87">
            <w:pPr>
              <w:spacing w:after="0" w:line="240" w:lineRule="auto"/>
              <w:rPr>
                <w:rFonts w:ascii="Calibri" w:eastAsia="Times New Roman" w:hAnsi="Calibri" w:cs="Calibri"/>
                <w:color w:val="000000"/>
                <w:lang w:eastAsia="hr-HR"/>
              </w:rPr>
            </w:pPr>
          </w:p>
        </w:tc>
        <w:tc>
          <w:tcPr>
            <w:tcW w:w="1014" w:type="dxa"/>
            <w:tcBorders>
              <w:top w:val="single" w:sz="4" w:space="0" w:color="auto"/>
              <w:left w:val="nil"/>
              <w:bottom w:val="single" w:sz="4" w:space="0" w:color="auto"/>
              <w:right w:val="single" w:sz="4" w:space="0" w:color="auto"/>
            </w:tcBorders>
            <w:shd w:val="clear" w:color="auto" w:fill="auto"/>
            <w:vAlign w:val="center"/>
          </w:tcPr>
          <w:p w14:paraId="048580CF" w14:textId="77777777" w:rsidR="00A45C88" w:rsidRPr="001E7CED" w:rsidRDefault="00A45C88" w:rsidP="00EA1C87">
            <w:pPr>
              <w:spacing w:after="0" w:line="240" w:lineRule="auto"/>
              <w:rPr>
                <w:rFonts w:ascii="Calibri" w:eastAsia="Times New Roman" w:hAnsi="Calibri" w:cs="Calibri"/>
                <w:color w:val="000000"/>
                <w:lang w:eastAsia="hr-HR"/>
              </w:rPr>
            </w:pPr>
            <w:r w:rsidRPr="001E7CED">
              <w:rPr>
                <w:rFonts w:ascii="Calibri" w:eastAsia="Times New Roman" w:hAnsi="Calibri" w:cs="Calibri"/>
                <w:color w:val="000000"/>
                <w:lang w:eastAsia="hr-HR"/>
              </w:rPr>
              <w:t>Narudžbenica</w:t>
            </w:r>
          </w:p>
        </w:tc>
        <w:tc>
          <w:tcPr>
            <w:tcW w:w="1014" w:type="dxa"/>
            <w:tcBorders>
              <w:top w:val="single" w:sz="4" w:space="0" w:color="auto"/>
              <w:left w:val="nil"/>
              <w:bottom w:val="single" w:sz="4" w:space="0" w:color="auto"/>
              <w:right w:val="single" w:sz="4" w:space="0" w:color="auto"/>
            </w:tcBorders>
            <w:shd w:val="clear" w:color="auto" w:fill="auto"/>
            <w:vAlign w:val="center"/>
          </w:tcPr>
          <w:p w14:paraId="10AB304A" w14:textId="77777777" w:rsidR="00A45C88" w:rsidRPr="001E7CED" w:rsidRDefault="00A45C88" w:rsidP="00EA1C87">
            <w:pPr>
              <w:spacing w:after="0" w:line="240" w:lineRule="auto"/>
              <w:rPr>
                <w:rFonts w:ascii="Calibri" w:eastAsia="Times New Roman" w:hAnsi="Calibri" w:cs="Calibri"/>
                <w:color w:val="000000"/>
                <w:lang w:eastAsia="hr-HR"/>
              </w:rPr>
            </w:pPr>
            <w:r w:rsidRPr="001E7CED">
              <w:rPr>
                <w:rFonts w:ascii="Calibri" w:eastAsia="Times New Roman" w:hAnsi="Calibri" w:cs="Calibri"/>
                <w:color w:val="000000"/>
                <w:lang w:eastAsia="hr-HR"/>
              </w:rPr>
              <w:t>NE</w:t>
            </w:r>
          </w:p>
        </w:tc>
        <w:tc>
          <w:tcPr>
            <w:tcW w:w="1159" w:type="dxa"/>
            <w:tcBorders>
              <w:top w:val="single" w:sz="4" w:space="0" w:color="auto"/>
              <w:left w:val="nil"/>
              <w:bottom w:val="single" w:sz="4" w:space="0" w:color="auto"/>
              <w:right w:val="single" w:sz="4" w:space="0" w:color="auto"/>
            </w:tcBorders>
            <w:shd w:val="clear" w:color="auto" w:fill="auto"/>
            <w:vAlign w:val="center"/>
          </w:tcPr>
          <w:p w14:paraId="12683C00" w14:textId="77777777" w:rsidR="00A45C88" w:rsidRPr="001E7CED" w:rsidRDefault="00A45C88" w:rsidP="00EA1C87">
            <w:pPr>
              <w:spacing w:after="0" w:line="240" w:lineRule="auto"/>
              <w:rPr>
                <w:rFonts w:ascii="Calibri" w:eastAsia="Times New Roman" w:hAnsi="Calibri" w:cs="Calibri"/>
                <w:color w:val="000000"/>
                <w:lang w:eastAsia="hr-HR"/>
              </w:rPr>
            </w:pPr>
            <w:r w:rsidRPr="001E7CED">
              <w:rPr>
                <w:rFonts w:ascii="Calibri" w:eastAsia="Times New Roman" w:hAnsi="Calibri" w:cs="Calibri"/>
                <w:color w:val="000000"/>
                <w:lang w:eastAsia="hr-HR"/>
              </w:rPr>
              <w:t>Ožujak 2023.</w:t>
            </w:r>
          </w:p>
        </w:tc>
        <w:tc>
          <w:tcPr>
            <w:tcW w:w="1159" w:type="dxa"/>
            <w:tcBorders>
              <w:top w:val="single" w:sz="4" w:space="0" w:color="auto"/>
              <w:left w:val="nil"/>
              <w:bottom w:val="single" w:sz="4" w:space="0" w:color="auto"/>
              <w:right w:val="single" w:sz="4" w:space="0" w:color="auto"/>
            </w:tcBorders>
            <w:shd w:val="clear" w:color="auto" w:fill="auto"/>
            <w:vAlign w:val="center"/>
          </w:tcPr>
          <w:p w14:paraId="43D28E46" w14:textId="77777777" w:rsidR="00A45C88" w:rsidRPr="001E7CED" w:rsidRDefault="00A45C88" w:rsidP="00EA1C87">
            <w:pPr>
              <w:spacing w:after="0" w:line="240" w:lineRule="auto"/>
              <w:rPr>
                <w:rFonts w:ascii="Calibri" w:eastAsia="Times New Roman" w:hAnsi="Calibri" w:cs="Calibri"/>
                <w:color w:val="000000"/>
                <w:lang w:eastAsia="hr-HR"/>
              </w:rPr>
            </w:pPr>
          </w:p>
        </w:tc>
        <w:tc>
          <w:tcPr>
            <w:tcW w:w="1596" w:type="dxa"/>
            <w:tcBorders>
              <w:top w:val="single" w:sz="4" w:space="0" w:color="auto"/>
              <w:left w:val="nil"/>
              <w:bottom w:val="single" w:sz="4" w:space="0" w:color="auto"/>
              <w:right w:val="single" w:sz="4" w:space="0" w:color="auto"/>
            </w:tcBorders>
            <w:shd w:val="clear" w:color="auto" w:fill="auto"/>
            <w:vAlign w:val="center"/>
          </w:tcPr>
          <w:p w14:paraId="7FA8F372" w14:textId="77777777" w:rsidR="00A45C88" w:rsidRPr="001E7CED" w:rsidRDefault="00A45C88" w:rsidP="00EA1C87">
            <w:pPr>
              <w:spacing w:after="0" w:line="240" w:lineRule="auto"/>
              <w:rPr>
                <w:rFonts w:ascii="Calibri" w:eastAsia="Times New Roman" w:hAnsi="Calibri" w:cs="Calibri"/>
                <w:color w:val="000000"/>
                <w:lang w:eastAsia="hr-HR"/>
              </w:rPr>
            </w:pPr>
          </w:p>
        </w:tc>
      </w:tr>
      <w:tr w:rsidR="00A45C88" w:rsidRPr="00765A9D" w14:paraId="32B12979" w14:textId="77777777" w:rsidTr="00EA1C87">
        <w:trPr>
          <w:trHeight w:val="297"/>
        </w:trPr>
        <w:tc>
          <w:tcPr>
            <w:tcW w:w="15071" w:type="dxa"/>
            <w:gridSpan w:val="12"/>
            <w:tcBorders>
              <w:top w:val="nil"/>
              <w:left w:val="nil"/>
              <w:bottom w:val="nil"/>
              <w:right w:val="nil"/>
            </w:tcBorders>
            <w:shd w:val="clear" w:color="auto" w:fill="auto"/>
            <w:vAlign w:val="center"/>
            <w:hideMark/>
          </w:tcPr>
          <w:p w14:paraId="31CD793F" w14:textId="77777777" w:rsidR="00A45C88" w:rsidRPr="00765A9D" w:rsidRDefault="00A45C88" w:rsidP="00EA1C87">
            <w:pPr>
              <w:spacing w:after="0" w:line="240" w:lineRule="auto"/>
              <w:rPr>
                <w:rFonts w:ascii="Times New Roman" w:eastAsia="Times New Roman" w:hAnsi="Times New Roman" w:cs="Times New Roman"/>
                <w:sz w:val="20"/>
                <w:szCs w:val="20"/>
                <w:highlight w:val="yellow"/>
                <w:lang w:eastAsia="hr-HR"/>
              </w:rPr>
            </w:pPr>
            <w:r w:rsidRPr="00765A9D">
              <w:rPr>
                <w:rFonts w:ascii="Times New Roman" w:eastAsia="Times New Roman" w:hAnsi="Times New Roman" w:cs="Times New Roman"/>
                <w:sz w:val="20"/>
                <w:szCs w:val="20"/>
                <w:highlight w:val="yellow"/>
                <w:lang w:eastAsia="hr-HR"/>
              </w:rPr>
              <w:lastRenderedPageBreak/>
              <w:t>* izmijenjene/dodane stavke</w:t>
            </w:r>
          </w:p>
        </w:tc>
      </w:tr>
      <w:tr w:rsidR="00A45C88" w:rsidRPr="001D710E" w14:paraId="41EBC9B5" w14:textId="77777777" w:rsidTr="004F5AF5">
        <w:trPr>
          <w:trHeight w:val="297"/>
        </w:trPr>
        <w:tc>
          <w:tcPr>
            <w:tcW w:w="851" w:type="dxa"/>
            <w:tcBorders>
              <w:top w:val="nil"/>
              <w:left w:val="nil"/>
              <w:bottom w:val="nil"/>
              <w:right w:val="nil"/>
            </w:tcBorders>
            <w:shd w:val="clear" w:color="auto" w:fill="auto"/>
            <w:vAlign w:val="center"/>
            <w:hideMark/>
          </w:tcPr>
          <w:p w14:paraId="5190DAA7" w14:textId="77777777" w:rsidR="00A45C88" w:rsidRPr="001D710E" w:rsidRDefault="00A45C88" w:rsidP="00EA1C87">
            <w:pPr>
              <w:spacing w:after="0" w:line="240" w:lineRule="auto"/>
              <w:rPr>
                <w:rFonts w:ascii="Calibri" w:eastAsia="Times New Roman" w:hAnsi="Calibri" w:cs="Calibri"/>
                <w:color w:val="000000"/>
                <w:lang w:eastAsia="hr-HR"/>
              </w:rPr>
            </w:pPr>
          </w:p>
        </w:tc>
        <w:tc>
          <w:tcPr>
            <w:tcW w:w="1903" w:type="dxa"/>
            <w:tcBorders>
              <w:top w:val="nil"/>
              <w:left w:val="nil"/>
              <w:bottom w:val="nil"/>
              <w:right w:val="nil"/>
            </w:tcBorders>
            <w:shd w:val="clear" w:color="auto" w:fill="auto"/>
            <w:vAlign w:val="center"/>
            <w:hideMark/>
          </w:tcPr>
          <w:p w14:paraId="3D210E63" w14:textId="77777777" w:rsidR="00A45C88" w:rsidRPr="001D710E" w:rsidRDefault="00A45C88" w:rsidP="00EA1C87">
            <w:pPr>
              <w:spacing w:after="0" w:line="240" w:lineRule="auto"/>
              <w:rPr>
                <w:rFonts w:ascii="Times New Roman" w:eastAsia="Times New Roman" w:hAnsi="Times New Roman" w:cs="Times New Roman"/>
                <w:sz w:val="20"/>
                <w:szCs w:val="20"/>
                <w:lang w:eastAsia="hr-HR"/>
              </w:rPr>
            </w:pPr>
          </w:p>
        </w:tc>
        <w:tc>
          <w:tcPr>
            <w:tcW w:w="1448" w:type="dxa"/>
            <w:tcBorders>
              <w:top w:val="nil"/>
              <w:left w:val="nil"/>
              <w:bottom w:val="nil"/>
              <w:right w:val="nil"/>
            </w:tcBorders>
            <w:shd w:val="clear" w:color="auto" w:fill="auto"/>
            <w:vAlign w:val="center"/>
            <w:hideMark/>
          </w:tcPr>
          <w:p w14:paraId="3831BE03" w14:textId="77777777" w:rsidR="00A45C88" w:rsidRPr="001D710E" w:rsidRDefault="00A45C88" w:rsidP="00EA1C87">
            <w:pPr>
              <w:spacing w:after="0" w:line="240" w:lineRule="auto"/>
              <w:rPr>
                <w:rFonts w:ascii="Times New Roman" w:eastAsia="Times New Roman" w:hAnsi="Times New Roman" w:cs="Times New Roman"/>
                <w:sz w:val="20"/>
                <w:szCs w:val="20"/>
                <w:lang w:eastAsia="hr-HR"/>
              </w:rPr>
            </w:pPr>
          </w:p>
        </w:tc>
        <w:tc>
          <w:tcPr>
            <w:tcW w:w="1305" w:type="dxa"/>
            <w:tcBorders>
              <w:top w:val="nil"/>
              <w:left w:val="nil"/>
              <w:bottom w:val="nil"/>
              <w:right w:val="nil"/>
            </w:tcBorders>
            <w:shd w:val="clear" w:color="auto" w:fill="auto"/>
            <w:vAlign w:val="center"/>
            <w:hideMark/>
          </w:tcPr>
          <w:p w14:paraId="67534EF5" w14:textId="77777777" w:rsidR="00A45C88" w:rsidRPr="001D710E" w:rsidRDefault="00A45C88" w:rsidP="00EA1C87">
            <w:pPr>
              <w:spacing w:after="0" w:line="240" w:lineRule="auto"/>
              <w:rPr>
                <w:rFonts w:ascii="Times New Roman" w:eastAsia="Times New Roman" w:hAnsi="Times New Roman" w:cs="Times New Roman"/>
                <w:sz w:val="20"/>
                <w:szCs w:val="20"/>
                <w:lang w:eastAsia="hr-HR"/>
              </w:rPr>
            </w:pPr>
          </w:p>
        </w:tc>
        <w:tc>
          <w:tcPr>
            <w:tcW w:w="1448" w:type="dxa"/>
            <w:tcBorders>
              <w:top w:val="nil"/>
              <w:left w:val="nil"/>
              <w:bottom w:val="nil"/>
              <w:right w:val="nil"/>
            </w:tcBorders>
            <w:shd w:val="clear" w:color="auto" w:fill="auto"/>
            <w:vAlign w:val="center"/>
            <w:hideMark/>
          </w:tcPr>
          <w:p w14:paraId="0208ECFE" w14:textId="77777777" w:rsidR="00A45C88" w:rsidRPr="001D710E" w:rsidRDefault="00A45C88" w:rsidP="00EA1C87">
            <w:pPr>
              <w:spacing w:after="0" w:line="240" w:lineRule="auto"/>
              <w:rPr>
                <w:rFonts w:ascii="Times New Roman" w:eastAsia="Times New Roman" w:hAnsi="Times New Roman" w:cs="Times New Roman"/>
                <w:sz w:val="20"/>
                <w:szCs w:val="20"/>
                <w:lang w:eastAsia="hr-HR"/>
              </w:rPr>
            </w:pPr>
          </w:p>
        </w:tc>
        <w:tc>
          <w:tcPr>
            <w:tcW w:w="1015" w:type="dxa"/>
            <w:tcBorders>
              <w:top w:val="nil"/>
              <w:left w:val="nil"/>
              <w:bottom w:val="nil"/>
              <w:right w:val="nil"/>
            </w:tcBorders>
            <w:shd w:val="clear" w:color="auto" w:fill="auto"/>
            <w:vAlign w:val="center"/>
            <w:hideMark/>
          </w:tcPr>
          <w:p w14:paraId="2B78738A" w14:textId="77777777" w:rsidR="00A45C88" w:rsidRPr="001D710E" w:rsidRDefault="00A45C88" w:rsidP="00EA1C87">
            <w:pPr>
              <w:spacing w:after="0" w:line="240" w:lineRule="auto"/>
              <w:rPr>
                <w:rFonts w:ascii="Times New Roman" w:eastAsia="Times New Roman" w:hAnsi="Times New Roman" w:cs="Times New Roman"/>
                <w:sz w:val="20"/>
                <w:szCs w:val="20"/>
                <w:lang w:eastAsia="hr-HR"/>
              </w:rPr>
            </w:pPr>
          </w:p>
        </w:tc>
        <w:tc>
          <w:tcPr>
            <w:tcW w:w="1159" w:type="dxa"/>
            <w:tcBorders>
              <w:top w:val="nil"/>
              <w:left w:val="nil"/>
              <w:bottom w:val="nil"/>
              <w:right w:val="nil"/>
            </w:tcBorders>
            <w:shd w:val="clear" w:color="auto" w:fill="auto"/>
            <w:vAlign w:val="center"/>
            <w:hideMark/>
          </w:tcPr>
          <w:p w14:paraId="46F52F81" w14:textId="77777777" w:rsidR="00A45C88" w:rsidRPr="001D710E" w:rsidRDefault="00A45C88" w:rsidP="00EA1C87">
            <w:pPr>
              <w:spacing w:after="0" w:line="240" w:lineRule="auto"/>
              <w:rPr>
                <w:rFonts w:ascii="Times New Roman" w:eastAsia="Times New Roman" w:hAnsi="Times New Roman" w:cs="Times New Roman"/>
                <w:sz w:val="20"/>
                <w:szCs w:val="20"/>
                <w:lang w:eastAsia="hr-HR"/>
              </w:rPr>
            </w:pPr>
          </w:p>
        </w:tc>
        <w:tc>
          <w:tcPr>
            <w:tcW w:w="1014" w:type="dxa"/>
            <w:tcBorders>
              <w:top w:val="nil"/>
              <w:left w:val="nil"/>
              <w:bottom w:val="nil"/>
              <w:right w:val="nil"/>
            </w:tcBorders>
            <w:shd w:val="clear" w:color="auto" w:fill="auto"/>
            <w:vAlign w:val="center"/>
            <w:hideMark/>
          </w:tcPr>
          <w:p w14:paraId="472C4573" w14:textId="77777777" w:rsidR="00A45C88" w:rsidRPr="001D710E" w:rsidRDefault="00A45C88" w:rsidP="00EA1C87">
            <w:pPr>
              <w:spacing w:after="0" w:line="240" w:lineRule="auto"/>
              <w:rPr>
                <w:rFonts w:ascii="Times New Roman" w:eastAsia="Times New Roman" w:hAnsi="Times New Roman" w:cs="Times New Roman"/>
                <w:sz w:val="20"/>
                <w:szCs w:val="20"/>
                <w:lang w:eastAsia="hr-HR"/>
              </w:rPr>
            </w:pPr>
          </w:p>
        </w:tc>
        <w:tc>
          <w:tcPr>
            <w:tcW w:w="1014" w:type="dxa"/>
            <w:tcBorders>
              <w:top w:val="nil"/>
              <w:left w:val="nil"/>
              <w:bottom w:val="nil"/>
              <w:right w:val="nil"/>
            </w:tcBorders>
            <w:shd w:val="clear" w:color="auto" w:fill="auto"/>
            <w:vAlign w:val="center"/>
            <w:hideMark/>
          </w:tcPr>
          <w:p w14:paraId="0871219A" w14:textId="77777777" w:rsidR="00A45C88" w:rsidRPr="001D710E" w:rsidRDefault="00A45C88" w:rsidP="00EA1C87">
            <w:pPr>
              <w:spacing w:after="0" w:line="240" w:lineRule="auto"/>
              <w:rPr>
                <w:rFonts w:ascii="Times New Roman" w:eastAsia="Times New Roman" w:hAnsi="Times New Roman" w:cs="Times New Roman"/>
                <w:sz w:val="20"/>
                <w:szCs w:val="20"/>
                <w:lang w:eastAsia="hr-HR"/>
              </w:rPr>
            </w:pPr>
          </w:p>
        </w:tc>
        <w:tc>
          <w:tcPr>
            <w:tcW w:w="1159" w:type="dxa"/>
            <w:tcBorders>
              <w:top w:val="nil"/>
              <w:left w:val="nil"/>
              <w:bottom w:val="nil"/>
              <w:right w:val="nil"/>
            </w:tcBorders>
            <w:shd w:val="clear" w:color="auto" w:fill="auto"/>
            <w:vAlign w:val="center"/>
            <w:hideMark/>
          </w:tcPr>
          <w:p w14:paraId="7722B5BB" w14:textId="77777777" w:rsidR="00A45C88" w:rsidRPr="001D710E" w:rsidRDefault="00A45C88" w:rsidP="00EA1C87">
            <w:pPr>
              <w:spacing w:after="0" w:line="240" w:lineRule="auto"/>
              <w:rPr>
                <w:rFonts w:ascii="Times New Roman" w:eastAsia="Times New Roman" w:hAnsi="Times New Roman" w:cs="Times New Roman"/>
                <w:sz w:val="20"/>
                <w:szCs w:val="20"/>
                <w:lang w:eastAsia="hr-HR"/>
              </w:rPr>
            </w:pPr>
          </w:p>
        </w:tc>
        <w:tc>
          <w:tcPr>
            <w:tcW w:w="1159" w:type="dxa"/>
            <w:tcBorders>
              <w:top w:val="nil"/>
              <w:left w:val="nil"/>
              <w:bottom w:val="nil"/>
              <w:right w:val="nil"/>
            </w:tcBorders>
            <w:shd w:val="clear" w:color="auto" w:fill="auto"/>
            <w:vAlign w:val="center"/>
            <w:hideMark/>
          </w:tcPr>
          <w:p w14:paraId="09A2CE42" w14:textId="77777777" w:rsidR="00A45C88" w:rsidRPr="001D710E" w:rsidRDefault="00A45C88" w:rsidP="00EA1C87">
            <w:pPr>
              <w:spacing w:after="0" w:line="240" w:lineRule="auto"/>
              <w:rPr>
                <w:rFonts w:ascii="Times New Roman" w:eastAsia="Times New Roman" w:hAnsi="Times New Roman" w:cs="Times New Roman"/>
                <w:sz w:val="20"/>
                <w:szCs w:val="20"/>
                <w:lang w:eastAsia="hr-HR"/>
              </w:rPr>
            </w:pPr>
          </w:p>
        </w:tc>
        <w:tc>
          <w:tcPr>
            <w:tcW w:w="1596" w:type="dxa"/>
            <w:tcBorders>
              <w:top w:val="nil"/>
              <w:left w:val="nil"/>
              <w:bottom w:val="nil"/>
              <w:right w:val="nil"/>
            </w:tcBorders>
            <w:shd w:val="clear" w:color="auto" w:fill="auto"/>
            <w:vAlign w:val="center"/>
            <w:hideMark/>
          </w:tcPr>
          <w:p w14:paraId="45CF6F40" w14:textId="77777777" w:rsidR="00A45C88" w:rsidRPr="001D710E" w:rsidRDefault="00A45C88" w:rsidP="00EA1C87">
            <w:pPr>
              <w:spacing w:after="0" w:line="240" w:lineRule="auto"/>
              <w:rPr>
                <w:rFonts w:ascii="Times New Roman" w:eastAsia="Times New Roman" w:hAnsi="Times New Roman" w:cs="Times New Roman"/>
                <w:sz w:val="20"/>
                <w:szCs w:val="20"/>
                <w:lang w:eastAsia="hr-HR"/>
              </w:rPr>
            </w:pPr>
          </w:p>
        </w:tc>
      </w:tr>
      <w:tr w:rsidR="00A45C88" w:rsidRPr="001D710E" w14:paraId="368083BC" w14:textId="77777777" w:rsidTr="00EA1C87">
        <w:trPr>
          <w:trHeight w:val="297"/>
        </w:trPr>
        <w:tc>
          <w:tcPr>
            <w:tcW w:w="15071" w:type="dxa"/>
            <w:gridSpan w:val="12"/>
            <w:tcBorders>
              <w:top w:val="nil"/>
              <w:left w:val="nil"/>
              <w:bottom w:val="nil"/>
              <w:right w:val="nil"/>
            </w:tcBorders>
            <w:shd w:val="clear" w:color="auto" w:fill="auto"/>
            <w:vAlign w:val="center"/>
            <w:hideMark/>
          </w:tcPr>
          <w:p w14:paraId="0DA60E55" w14:textId="77777777" w:rsidR="00A45C88" w:rsidRPr="001D710E" w:rsidRDefault="00A45C88" w:rsidP="00EA1C87">
            <w:pPr>
              <w:spacing w:after="0" w:line="240" w:lineRule="auto"/>
              <w:jc w:val="center"/>
              <w:rPr>
                <w:rFonts w:ascii="Calibri" w:eastAsia="Times New Roman" w:hAnsi="Calibri" w:cs="Calibri"/>
                <w:color w:val="000000"/>
                <w:lang w:eastAsia="hr-HR"/>
              </w:rPr>
            </w:pPr>
            <w:r w:rsidRPr="001D710E">
              <w:rPr>
                <w:rFonts w:ascii="Calibri" w:eastAsia="Times New Roman" w:hAnsi="Calibri" w:cs="Calibri"/>
                <w:color w:val="000000"/>
                <w:lang w:eastAsia="hr-HR"/>
              </w:rPr>
              <w:t xml:space="preserve">Članak </w:t>
            </w:r>
            <w:r>
              <w:rPr>
                <w:rFonts w:ascii="Calibri" w:eastAsia="Times New Roman" w:hAnsi="Calibri" w:cs="Calibri"/>
                <w:color w:val="000000"/>
                <w:lang w:eastAsia="hr-HR"/>
              </w:rPr>
              <w:t>2</w:t>
            </w:r>
            <w:r w:rsidRPr="001D710E">
              <w:rPr>
                <w:rFonts w:ascii="Calibri" w:eastAsia="Times New Roman" w:hAnsi="Calibri" w:cs="Calibri"/>
                <w:color w:val="000000"/>
                <w:lang w:eastAsia="hr-HR"/>
              </w:rPr>
              <w:t>.</w:t>
            </w:r>
          </w:p>
        </w:tc>
      </w:tr>
      <w:tr w:rsidR="00A45C88" w:rsidRPr="001D710E" w14:paraId="5D38FC6E" w14:textId="77777777" w:rsidTr="00EA1C87">
        <w:trPr>
          <w:trHeight w:val="758"/>
        </w:trPr>
        <w:tc>
          <w:tcPr>
            <w:tcW w:w="15071" w:type="dxa"/>
            <w:gridSpan w:val="12"/>
            <w:tcBorders>
              <w:top w:val="nil"/>
              <w:left w:val="nil"/>
              <w:bottom w:val="nil"/>
              <w:right w:val="nil"/>
            </w:tcBorders>
            <w:shd w:val="clear" w:color="auto" w:fill="auto"/>
            <w:vAlign w:val="center"/>
            <w:hideMark/>
          </w:tcPr>
          <w:p w14:paraId="7B4A8741" w14:textId="6AA3D1D7" w:rsidR="00A45C88" w:rsidRDefault="00A45C88" w:rsidP="00EA1C87">
            <w:pPr>
              <w:spacing w:after="0" w:line="240" w:lineRule="auto"/>
              <w:rPr>
                <w:rFonts w:ascii="Calibri" w:eastAsia="Times New Roman" w:hAnsi="Calibri" w:cs="Calibri"/>
                <w:color w:val="000000"/>
                <w:lang w:eastAsia="hr-HR"/>
              </w:rPr>
            </w:pPr>
            <w:r>
              <w:rPr>
                <w:rFonts w:ascii="Calibri" w:eastAsia="Times New Roman" w:hAnsi="Calibri" w:cs="Calibri"/>
                <w:color w:val="000000"/>
                <w:lang w:eastAsia="hr-HR"/>
              </w:rPr>
              <w:t>Ove I</w:t>
            </w:r>
            <w:r w:rsidR="001E7CED">
              <w:rPr>
                <w:rFonts w:ascii="Calibri" w:eastAsia="Times New Roman" w:hAnsi="Calibri" w:cs="Calibri"/>
                <w:color w:val="000000"/>
                <w:lang w:eastAsia="hr-HR"/>
              </w:rPr>
              <w:t>V</w:t>
            </w:r>
            <w:r>
              <w:rPr>
                <w:rFonts w:ascii="Calibri" w:eastAsia="Times New Roman" w:hAnsi="Calibri" w:cs="Calibri"/>
                <w:color w:val="000000"/>
                <w:lang w:eastAsia="hr-HR"/>
              </w:rPr>
              <w:t>. izmjene i dopune Plana nabave Općine Šodolovci za 2023. godinu stupaju na snagu danom donošenja.</w:t>
            </w:r>
          </w:p>
          <w:p w14:paraId="7533BF26" w14:textId="0E31C80A" w:rsidR="00A45C88" w:rsidRPr="001D710E" w:rsidRDefault="00A45C88" w:rsidP="00EA1C87">
            <w:pPr>
              <w:spacing w:after="0" w:line="240" w:lineRule="auto"/>
              <w:rPr>
                <w:rFonts w:ascii="Calibri" w:eastAsia="Times New Roman" w:hAnsi="Calibri" w:cs="Calibri"/>
                <w:color w:val="000000"/>
                <w:lang w:eastAsia="hr-HR"/>
              </w:rPr>
            </w:pPr>
            <w:r>
              <w:rPr>
                <w:rFonts w:ascii="Calibri" w:eastAsia="Times New Roman" w:hAnsi="Calibri" w:cs="Calibri"/>
                <w:color w:val="000000"/>
                <w:lang w:eastAsia="hr-HR"/>
              </w:rPr>
              <w:t>I</w:t>
            </w:r>
            <w:r w:rsidR="001E7CED">
              <w:rPr>
                <w:rFonts w:ascii="Calibri" w:eastAsia="Times New Roman" w:hAnsi="Calibri" w:cs="Calibri"/>
                <w:color w:val="000000"/>
                <w:lang w:eastAsia="hr-HR"/>
              </w:rPr>
              <w:t>V</w:t>
            </w:r>
            <w:r>
              <w:rPr>
                <w:rFonts w:ascii="Calibri" w:eastAsia="Times New Roman" w:hAnsi="Calibri" w:cs="Calibri"/>
                <w:color w:val="000000"/>
                <w:lang w:eastAsia="hr-HR"/>
              </w:rPr>
              <w:t>.</w:t>
            </w:r>
            <w:r w:rsidRPr="001D710E">
              <w:rPr>
                <w:rFonts w:ascii="Calibri" w:eastAsia="Times New Roman" w:hAnsi="Calibri" w:cs="Calibri"/>
                <w:color w:val="000000"/>
                <w:lang w:eastAsia="hr-HR"/>
              </w:rPr>
              <w:t xml:space="preserve"> izmjene i dopune </w:t>
            </w:r>
            <w:r>
              <w:rPr>
                <w:rFonts w:ascii="Calibri" w:eastAsia="Times New Roman" w:hAnsi="Calibri" w:cs="Calibri"/>
                <w:color w:val="000000"/>
                <w:lang w:eastAsia="hr-HR"/>
              </w:rPr>
              <w:t xml:space="preserve">Plana nabave Općine Šodolovci za 2023. godinu </w:t>
            </w:r>
            <w:r w:rsidRPr="001D710E">
              <w:rPr>
                <w:rFonts w:ascii="Calibri" w:eastAsia="Times New Roman" w:hAnsi="Calibri" w:cs="Calibri"/>
                <w:color w:val="000000"/>
                <w:lang w:eastAsia="hr-HR"/>
              </w:rPr>
              <w:t>objavit će se u Elektroničkom oglasniku javne nabave Republike Hrvatske te u "službenom glasniku općine Šodolovci" i na službenim web stranicama Općine Šodolovci www.sodolovci.hr .</w:t>
            </w:r>
          </w:p>
        </w:tc>
      </w:tr>
      <w:tr w:rsidR="00A45C88" w:rsidRPr="001D710E" w14:paraId="2A0CBACA" w14:textId="77777777" w:rsidTr="004F5AF5">
        <w:trPr>
          <w:trHeight w:val="297"/>
        </w:trPr>
        <w:tc>
          <w:tcPr>
            <w:tcW w:w="851" w:type="dxa"/>
            <w:tcBorders>
              <w:top w:val="nil"/>
              <w:left w:val="nil"/>
              <w:bottom w:val="nil"/>
              <w:right w:val="nil"/>
            </w:tcBorders>
            <w:shd w:val="clear" w:color="auto" w:fill="auto"/>
            <w:vAlign w:val="center"/>
            <w:hideMark/>
          </w:tcPr>
          <w:p w14:paraId="6E38E9E4" w14:textId="77777777" w:rsidR="00A45C88" w:rsidRPr="001D710E" w:rsidRDefault="00A45C88" w:rsidP="00EA1C87">
            <w:pPr>
              <w:spacing w:after="0" w:line="240" w:lineRule="auto"/>
              <w:rPr>
                <w:rFonts w:ascii="Calibri" w:eastAsia="Times New Roman" w:hAnsi="Calibri" w:cs="Calibri"/>
                <w:color w:val="000000"/>
                <w:lang w:eastAsia="hr-HR"/>
              </w:rPr>
            </w:pPr>
          </w:p>
        </w:tc>
        <w:tc>
          <w:tcPr>
            <w:tcW w:w="1903" w:type="dxa"/>
            <w:tcBorders>
              <w:top w:val="nil"/>
              <w:left w:val="nil"/>
              <w:bottom w:val="nil"/>
              <w:right w:val="nil"/>
            </w:tcBorders>
            <w:shd w:val="clear" w:color="auto" w:fill="auto"/>
            <w:vAlign w:val="center"/>
            <w:hideMark/>
          </w:tcPr>
          <w:p w14:paraId="1871B92E" w14:textId="77777777" w:rsidR="00A45C88" w:rsidRPr="001D710E" w:rsidRDefault="00A45C88" w:rsidP="00EA1C87">
            <w:pPr>
              <w:spacing w:after="0" w:line="240" w:lineRule="auto"/>
              <w:rPr>
                <w:rFonts w:ascii="Times New Roman" w:eastAsia="Times New Roman" w:hAnsi="Times New Roman" w:cs="Times New Roman"/>
                <w:sz w:val="20"/>
                <w:szCs w:val="20"/>
                <w:lang w:eastAsia="hr-HR"/>
              </w:rPr>
            </w:pPr>
          </w:p>
        </w:tc>
        <w:tc>
          <w:tcPr>
            <w:tcW w:w="1448" w:type="dxa"/>
            <w:tcBorders>
              <w:top w:val="nil"/>
              <w:left w:val="nil"/>
              <w:bottom w:val="nil"/>
              <w:right w:val="nil"/>
            </w:tcBorders>
            <w:shd w:val="clear" w:color="auto" w:fill="auto"/>
            <w:vAlign w:val="center"/>
            <w:hideMark/>
          </w:tcPr>
          <w:p w14:paraId="5DD9DC2C" w14:textId="77777777" w:rsidR="00A45C88" w:rsidRPr="001D710E" w:rsidRDefault="00A45C88" w:rsidP="00EA1C87">
            <w:pPr>
              <w:spacing w:after="0" w:line="240" w:lineRule="auto"/>
              <w:rPr>
                <w:rFonts w:ascii="Times New Roman" w:eastAsia="Times New Roman" w:hAnsi="Times New Roman" w:cs="Times New Roman"/>
                <w:sz w:val="20"/>
                <w:szCs w:val="20"/>
                <w:lang w:eastAsia="hr-HR"/>
              </w:rPr>
            </w:pPr>
          </w:p>
        </w:tc>
        <w:tc>
          <w:tcPr>
            <w:tcW w:w="1305" w:type="dxa"/>
            <w:tcBorders>
              <w:top w:val="nil"/>
              <w:left w:val="nil"/>
              <w:bottom w:val="nil"/>
              <w:right w:val="nil"/>
            </w:tcBorders>
            <w:shd w:val="clear" w:color="auto" w:fill="auto"/>
            <w:vAlign w:val="center"/>
            <w:hideMark/>
          </w:tcPr>
          <w:p w14:paraId="09E0623F" w14:textId="77777777" w:rsidR="00A45C88" w:rsidRPr="001D710E" w:rsidRDefault="00A45C88" w:rsidP="00EA1C87">
            <w:pPr>
              <w:spacing w:after="0" w:line="240" w:lineRule="auto"/>
              <w:rPr>
                <w:rFonts w:ascii="Times New Roman" w:eastAsia="Times New Roman" w:hAnsi="Times New Roman" w:cs="Times New Roman"/>
                <w:sz w:val="20"/>
                <w:szCs w:val="20"/>
                <w:lang w:eastAsia="hr-HR"/>
              </w:rPr>
            </w:pPr>
          </w:p>
        </w:tc>
        <w:tc>
          <w:tcPr>
            <w:tcW w:w="1448" w:type="dxa"/>
            <w:tcBorders>
              <w:top w:val="nil"/>
              <w:left w:val="nil"/>
              <w:bottom w:val="nil"/>
              <w:right w:val="nil"/>
            </w:tcBorders>
            <w:shd w:val="clear" w:color="auto" w:fill="auto"/>
            <w:vAlign w:val="center"/>
            <w:hideMark/>
          </w:tcPr>
          <w:p w14:paraId="0025D1B3" w14:textId="77777777" w:rsidR="00A45C88" w:rsidRPr="001D710E" w:rsidRDefault="00A45C88" w:rsidP="00EA1C87">
            <w:pPr>
              <w:spacing w:after="0" w:line="240" w:lineRule="auto"/>
              <w:rPr>
                <w:rFonts w:ascii="Times New Roman" w:eastAsia="Times New Roman" w:hAnsi="Times New Roman" w:cs="Times New Roman"/>
                <w:sz w:val="20"/>
                <w:szCs w:val="20"/>
                <w:lang w:eastAsia="hr-HR"/>
              </w:rPr>
            </w:pPr>
          </w:p>
        </w:tc>
        <w:tc>
          <w:tcPr>
            <w:tcW w:w="1015" w:type="dxa"/>
            <w:tcBorders>
              <w:top w:val="nil"/>
              <w:left w:val="nil"/>
              <w:bottom w:val="nil"/>
              <w:right w:val="nil"/>
            </w:tcBorders>
            <w:shd w:val="clear" w:color="auto" w:fill="auto"/>
            <w:vAlign w:val="center"/>
            <w:hideMark/>
          </w:tcPr>
          <w:p w14:paraId="45EA6617" w14:textId="77777777" w:rsidR="00A45C88" w:rsidRPr="001D710E" w:rsidRDefault="00A45C88" w:rsidP="00EA1C87">
            <w:pPr>
              <w:spacing w:after="0" w:line="240" w:lineRule="auto"/>
              <w:rPr>
                <w:rFonts w:ascii="Times New Roman" w:eastAsia="Times New Roman" w:hAnsi="Times New Roman" w:cs="Times New Roman"/>
                <w:sz w:val="20"/>
                <w:szCs w:val="20"/>
                <w:lang w:eastAsia="hr-HR"/>
              </w:rPr>
            </w:pPr>
          </w:p>
        </w:tc>
        <w:tc>
          <w:tcPr>
            <w:tcW w:w="1159" w:type="dxa"/>
            <w:tcBorders>
              <w:top w:val="nil"/>
              <w:left w:val="nil"/>
              <w:bottom w:val="nil"/>
              <w:right w:val="nil"/>
            </w:tcBorders>
            <w:shd w:val="clear" w:color="auto" w:fill="auto"/>
            <w:vAlign w:val="center"/>
            <w:hideMark/>
          </w:tcPr>
          <w:p w14:paraId="4C5B64AF" w14:textId="77777777" w:rsidR="00A45C88" w:rsidRPr="001D710E" w:rsidRDefault="00A45C88" w:rsidP="00EA1C87">
            <w:pPr>
              <w:spacing w:after="0" w:line="240" w:lineRule="auto"/>
              <w:rPr>
                <w:rFonts w:ascii="Times New Roman" w:eastAsia="Times New Roman" w:hAnsi="Times New Roman" w:cs="Times New Roman"/>
                <w:sz w:val="20"/>
                <w:szCs w:val="20"/>
                <w:lang w:eastAsia="hr-HR"/>
              </w:rPr>
            </w:pPr>
          </w:p>
        </w:tc>
        <w:tc>
          <w:tcPr>
            <w:tcW w:w="1014" w:type="dxa"/>
            <w:tcBorders>
              <w:top w:val="nil"/>
              <w:left w:val="nil"/>
              <w:bottom w:val="nil"/>
              <w:right w:val="nil"/>
            </w:tcBorders>
            <w:shd w:val="clear" w:color="auto" w:fill="auto"/>
            <w:vAlign w:val="center"/>
            <w:hideMark/>
          </w:tcPr>
          <w:p w14:paraId="69327E1D" w14:textId="77777777" w:rsidR="00A45C88" w:rsidRPr="001D710E" w:rsidRDefault="00A45C88" w:rsidP="00EA1C87">
            <w:pPr>
              <w:spacing w:after="0" w:line="240" w:lineRule="auto"/>
              <w:rPr>
                <w:rFonts w:ascii="Times New Roman" w:eastAsia="Times New Roman" w:hAnsi="Times New Roman" w:cs="Times New Roman"/>
                <w:sz w:val="20"/>
                <w:szCs w:val="20"/>
                <w:lang w:eastAsia="hr-HR"/>
              </w:rPr>
            </w:pPr>
          </w:p>
        </w:tc>
        <w:tc>
          <w:tcPr>
            <w:tcW w:w="1014" w:type="dxa"/>
            <w:tcBorders>
              <w:top w:val="nil"/>
              <w:left w:val="nil"/>
              <w:bottom w:val="nil"/>
              <w:right w:val="nil"/>
            </w:tcBorders>
            <w:shd w:val="clear" w:color="auto" w:fill="auto"/>
            <w:vAlign w:val="center"/>
            <w:hideMark/>
          </w:tcPr>
          <w:p w14:paraId="511D17FE" w14:textId="77777777" w:rsidR="00A45C88" w:rsidRPr="001D710E" w:rsidRDefault="00A45C88" w:rsidP="00EA1C87">
            <w:pPr>
              <w:spacing w:after="0" w:line="240" w:lineRule="auto"/>
              <w:rPr>
                <w:rFonts w:ascii="Times New Roman" w:eastAsia="Times New Roman" w:hAnsi="Times New Roman" w:cs="Times New Roman"/>
                <w:sz w:val="20"/>
                <w:szCs w:val="20"/>
                <w:lang w:eastAsia="hr-HR"/>
              </w:rPr>
            </w:pPr>
          </w:p>
        </w:tc>
        <w:tc>
          <w:tcPr>
            <w:tcW w:w="1159" w:type="dxa"/>
            <w:tcBorders>
              <w:top w:val="nil"/>
              <w:left w:val="nil"/>
              <w:bottom w:val="nil"/>
              <w:right w:val="nil"/>
            </w:tcBorders>
            <w:shd w:val="clear" w:color="auto" w:fill="auto"/>
            <w:vAlign w:val="center"/>
            <w:hideMark/>
          </w:tcPr>
          <w:p w14:paraId="642E55F8" w14:textId="77777777" w:rsidR="00A45C88" w:rsidRPr="001D710E" w:rsidRDefault="00A45C88" w:rsidP="00EA1C87">
            <w:pPr>
              <w:spacing w:after="0" w:line="240" w:lineRule="auto"/>
              <w:rPr>
                <w:rFonts w:ascii="Times New Roman" w:eastAsia="Times New Roman" w:hAnsi="Times New Roman" w:cs="Times New Roman"/>
                <w:sz w:val="20"/>
                <w:szCs w:val="20"/>
                <w:lang w:eastAsia="hr-HR"/>
              </w:rPr>
            </w:pPr>
          </w:p>
        </w:tc>
        <w:tc>
          <w:tcPr>
            <w:tcW w:w="1159" w:type="dxa"/>
            <w:tcBorders>
              <w:top w:val="nil"/>
              <w:left w:val="nil"/>
              <w:bottom w:val="nil"/>
              <w:right w:val="nil"/>
            </w:tcBorders>
            <w:shd w:val="clear" w:color="auto" w:fill="auto"/>
            <w:vAlign w:val="center"/>
            <w:hideMark/>
          </w:tcPr>
          <w:p w14:paraId="60A4FE1B" w14:textId="77777777" w:rsidR="00A45C88" w:rsidRPr="001D710E" w:rsidRDefault="00A45C88" w:rsidP="00EA1C87">
            <w:pPr>
              <w:spacing w:after="0" w:line="240" w:lineRule="auto"/>
              <w:rPr>
                <w:rFonts w:ascii="Times New Roman" w:eastAsia="Times New Roman" w:hAnsi="Times New Roman" w:cs="Times New Roman"/>
                <w:sz w:val="20"/>
                <w:szCs w:val="20"/>
                <w:lang w:eastAsia="hr-HR"/>
              </w:rPr>
            </w:pPr>
          </w:p>
        </w:tc>
        <w:tc>
          <w:tcPr>
            <w:tcW w:w="1596" w:type="dxa"/>
            <w:tcBorders>
              <w:top w:val="nil"/>
              <w:left w:val="nil"/>
              <w:bottom w:val="nil"/>
              <w:right w:val="nil"/>
            </w:tcBorders>
            <w:shd w:val="clear" w:color="auto" w:fill="auto"/>
            <w:vAlign w:val="center"/>
            <w:hideMark/>
          </w:tcPr>
          <w:p w14:paraId="34B54B0B" w14:textId="77777777" w:rsidR="00A45C88" w:rsidRPr="001D710E" w:rsidRDefault="00A45C88" w:rsidP="00EA1C87">
            <w:pPr>
              <w:spacing w:after="0" w:line="240" w:lineRule="auto"/>
              <w:rPr>
                <w:rFonts w:ascii="Times New Roman" w:eastAsia="Times New Roman" w:hAnsi="Times New Roman" w:cs="Times New Roman"/>
                <w:sz w:val="20"/>
                <w:szCs w:val="20"/>
                <w:lang w:eastAsia="hr-HR"/>
              </w:rPr>
            </w:pPr>
          </w:p>
        </w:tc>
      </w:tr>
      <w:tr w:rsidR="00A45C88" w:rsidRPr="001D710E" w14:paraId="75E92001" w14:textId="77777777" w:rsidTr="00EA1C87">
        <w:trPr>
          <w:trHeight w:val="297"/>
        </w:trPr>
        <w:tc>
          <w:tcPr>
            <w:tcW w:w="2754" w:type="dxa"/>
            <w:gridSpan w:val="2"/>
            <w:tcBorders>
              <w:top w:val="nil"/>
              <w:left w:val="nil"/>
              <w:bottom w:val="nil"/>
              <w:right w:val="nil"/>
            </w:tcBorders>
            <w:shd w:val="clear" w:color="auto" w:fill="auto"/>
            <w:vAlign w:val="center"/>
            <w:hideMark/>
          </w:tcPr>
          <w:p w14:paraId="4566B066" w14:textId="77777777" w:rsidR="00A45C88" w:rsidRPr="001D710E" w:rsidRDefault="00A45C88"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KLASA: 400-05/23-01/1</w:t>
            </w:r>
          </w:p>
        </w:tc>
        <w:tc>
          <w:tcPr>
            <w:tcW w:w="1448" w:type="dxa"/>
            <w:tcBorders>
              <w:top w:val="nil"/>
              <w:left w:val="nil"/>
              <w:bottom w:val="nil"/>
              <w:right w:val="nil"/>
            </w:tcBorders>
            <w:shd w:val="clear" w:color="auto" w:fill="auto"/>
            <w:vAlign w:val="center"/>
            <w:hideMark/>
          </w:tcPr>
          <w:p w14:paraId="0F8A0ACE" w14:textId="77777777" w:rsidR="00A45C88" w:rsidRPr="001D710E" w:rsidRDefault="00A45C88" w:rsidP="00EA1C87">
            <w:pPr>
              <w:spacing w:after="0" w:line="240" w:lineRule="auto"/>
              <w:rPr>
                <w:rFonts w:ascii="Calibri" w:eastAsia="Times New Roman" w:hAnsi="Calibri" w:cs="Calibri"/>
                <w:color w:val="000000"/>
                <w:lang w:eastAsia="hr-HR"/>
              </w:rPr>
            </w:pPr>
          </w:p>
        </w:tc>
        <w:tc>
          <w:tcPr>
            <w:tcW w:w="1305" w:type="dxa"/>
            <w:tcBorders>
              <w:top w:val="nil"/>
              <w:left w:val="nil"/>
              <w:bottom w:val="nil"/>
              <w:right w:val="nil"/>
            </w:tcBorders>
            <w:shd w:val="clear" w:color="auto" w:fill="auto"/>
            <w:vAlign w:val="center"/>
            <w:hideMark/>
          </w:tcPr>
          <w:p w14:paraId="3DCD3AD5" w14:textId="77777777" w:rsidR="00A45C88" w:rsidRPr="001D710E" w:rsidRDefault="00A45C88" w:rsidP="00EA1C87">
            <w:pPr>
              <w:spacing w:after="0" w:line="240" w:lineRule="auto"/>
              <w:rPr>
                <w:rFonts w:ascii="Times New Roman" w:eastAsia="Times New Roman" w:hAnsi="Times New Roman" w:cs="Times New Roman"/>
                <w:sz w:val="20"/>
                <w:szCs w:val="20"/>
                <w:lang w:eastAsia="hr-HR"/>
              </w:rPr>
            </w:pPr>
          </w:p>
        </w:tc>
        <w:tc>
          <w:tcPr>
            <w:tcW w:w="1448" w:type="dxa"/>
            <w:tcBorders>
              <w:top w:val="nil"/>
              <w:left w:val="nil"/>
              <w:bottom w:val="nil"/>
              <w:right w:val="nil"/>
            </w:tcBorders>
            <w:shd w:val="clear" w:color="auto" w:fill="auto"/>
            <w:vAlign w:val="center"/>
            <w:hideMark/>
          </w:tcPr>
          <w:p w14:paraId="0556C77D" w14:textId="77777777" w:rsidR="00A45C88" w:rsidRPr="001D710E" w:rsidRDefault="00A45C88" w:rsidP="00EA1C87">
            <w:pPr>
              <w:spacing w:after="0" w:line="240" w:lineRule="auto"/>
              <w:rPr>
                <w:rFonts w:ascii="Times New Roman" w:eastAsia="Times New Roman" w:hAnsi="Times New Roman" w:cs="Times New Roman"/>
                <w:sz w:val="20"/>
                <w:szCs w:val="20"/>
                <w:lang w:eastAsia="hr-HR"/>
              </w:rPr>
            </w:pPr>
          </w:p>
        </w:tc>
        <w:tc>
          <w:tcPr>
            <w:tcW w:w="1015" w:type="dxa"/>
            <w:tcBorders>
              <w:top w:val="nil"/>
              <w:left w:val="nil"/>
              <w:bottom w:val="nil"/>
              <w:right w:val="nil"/>
            </w:tcBorders>
            <w:shd w:val="clear" w:color="auto" w:fill="auto"/>
            <w:vAlign w:val="center"/>
            <w:hideMark/>
          </w:tcPr>
          <w:p w14:paraId="6D2FAC2C" w14:textId="77777777" w:rsidR="00A45C88" w:rsidRPr="001D710E" w:rsidRDefault="00A45C88" w:rsidP="00EA1C87">
            <w:pPr>
              <w:spacing w:after="0" w:line="240" w:lineRule="auto"/>
              <w:rPr>
                <w:rFonts w:ascii="Times New Roman" w:eastAsia="Times New Roman" w:hAnsi="Times New Roman" w:cs="Times New Roman"/>
                <w:sz w:val="20"/>
                <w:szCs w:val="20"/>
                <w:lang w:eastAsia="hr-HR"/>
              </w:rPr>
            </w:pPr>
          </w:p>
        </w:tc>
        <w:tc>
          <w:tcPr>
            <w:tcW w:w="1159" w:type="dxa"/>
            <w:tcBorders>
              <w:top w:val="nil"/>
              <w:left w:val="nil"/>
              <w:bottom w:val="nil"/>
              <w:right w:val="nil"/>
            </w:tcBorders>
            <w:shd w:val="clear" w:color="auto" w:fill="auto"/>
            <w:vAlign w:val="center"/>
            <w:hideMark/>
          </w:tcPr>
          <w:p w14:paraId="58ED02CD" w14:textId="77777777" w:rsidR="00A45C88" w:rsidRPr="001D710E" w:rsidRDefault="00A45C88" w:rsidP="00EA1C87">
            <w:pPr>
              <w:spacing w:after="0" w:line="240" w:lineRule="auto"/>
              <w:rPr>
                <w:rFonts w:ascii="Times New Roman" w:eastAsia="Times New Roman" w:hAnsi="Times New Roman" w:cs="Times New Roman"/>
                <w:sz w:val="20"/>
                <w:szCs w:val="20"/>
                <w:lang w:eastAsia="hr-HR"/>
              </w:rPr>
            </w:pPr>
          </w:p>
        </w:tc>
        <w:tc>
          <w:tcPr>
            <w:tcW w:w="1014" w:type="dxa"/>
            <w:tcBorders>
              <w:top w:val="nil"/>
              <w:left w:val="nil"/>
              <w:bottom w:val="nil"/>
              <w:right w:val="nil"/>
            </w:tcBorders>
            <w:shd w:val="clear" w:color="auto" w:fill="auto"/>
            <w:vAlign w:val="center"/>
            <w:hideMark/>
          </w:tcPr>
          <w:p w14:paraId="17916531" w14:textId="77777777" w:rsidR="00A45C88" w:rsidRPr="001D710E" w:rsidRDefault="00A45C88" w:rsidP="00EA1C87">
            <w:pPr>
              <w:spacing w:after="0" w:line="240" w:lineRule="auto"/>
              <w:rPr>
                <w:rFonts w:ascii="Times New Roman" w:eastAsia="Times New Roman" w:hAnsi="Times New Roman" w:cs="Times New Roman"/>
                <w:sz w:val="20"/>
                <w:szCs w:val="20"/>
                <w:lang w:eastAsia="hr-HR"/>
              </w:rPr>
            </w:pPr>
          </w:p>
        </w:tc>
        <w:tc>
          <w:tcPr>
            <w:tcW w:w="1014" w:type="dxa"/>
            <w:tcBorders>
              <w:top w:val="nil"/>
              <w:left w:val="nil"/>
              <w:bottom w:val="nil"/>
              <w:right w:val="nil"/>
            </w:tcBorders>
            <w:shd w:val="clear" w:color="auto" w:fill="auto"/>
            <w:vAlign w:val="center"/>
            <w:hideMark/>
          </w:tcPr>
          <w:p w14:paraId="3FE3BFCC" w14:textId="77777777" w:rsidR="00A45C88" w:rsidRPr="001D710E" w:rsidRDefault="00A45C88" w:rsidP="00EA1C87">
            <w:pPr>
              <w:spacing w:after="0" w:line="240" w:lineRule="auto"/>
              <w:rPr>
                <w:rFonts w:ascii="Times New Roman" w:eastAsia="Times New Roman" w:hAnsi="Times New Roman" w:cs="Times New Roman"/>
                <w:sz w:val="20"/>
                <w:szCs w:val="20"/>
                <w:lang w:eastAsia="hr-HR"/>
              </w:rPr>
            </w:pPr>
          </w:p>
        </w:tc>
        <w:tc>
          <w:tcPr>
            <w:tcW w:w="1159" w:type="dxa"/>
            <w:tcBorders>
              <w:top w:val="nil"/>
              <w:left w:val="nil"/>
              <w:bottom w:val="nil"/>
              <w:right w:val="nil"/>
            </w:tcBorders>
            <w:shd w:val="clear" w:color="auto" w:fill="auto"/>
            <w:vAlign w:val="center"/>
            <w:hideMark/>
          </w:tcPr>
          <w:p w14:paraId="1F41DB64" w14:textId="77777777" w:rsidR="00A45C88" w:rsidRPr="001D710E" w:rsidRDefault="00A45C88" w:rsidP="00EA1C87">
            <w:pPr>
              <w:spacing w:after="0" w:line="240" w:lineRule="auto"/>
              <w:rPr>
                <w:rFonts w:ascii="Times New Roman" w:eastAsia="Times New Roman" w:hAnsi="Times New Roman" w:cs="Times New Roman"/>
                <w:sz w:val="20"/>
                <w:szCs w:val="20"/>
                <w:lang w:eastAsia="hr-HR"/>
              </w:rPr>
            </w:pPr>
          </w:p>
        </w:tc>
        <w:tc>
          <w:tcPr>
            <w:tcW w:w="1159" w:type="dxa"/>
            <w:tcBorders>
              <w:top w:val="nil"/>
              <w:left w:val="nil"/>
              <w:bottom w:val="nil"/>
              <w:right w:val="nil"/>
            </w:tcBorders>
            <w:shd w:val="clear" w:color="auto" w:fill="auto"/>
            <w:vAlign w:val="center"/>
            <w:hideMark/>
          </w:tcPr>
          <w:p w14:paraId="3C8A3C7B" w14:textId="77777777" w:rsidR="00A45C88" w:rsidRPr="001D710E" w:rsidRDefault="00A45C88" w:rsidP="00EA1C87">
            <w:pPr>
              <w:spacing w:after="0" w:line="240" w:lineRule="auto"/>
              <w:rPr>
                <w:rFonts w:ascii="Times New Roman" w:eastAsia="Times New Roman" w:hAnsi="Times New Roman" w:cs="Times New Roman"/>
                <w:sz w:val="20"/>
                <w:szCs w:val="20"/>
                <w:lang w:eastAsia="hr-HR"/>
              </w:rPr>
            </w:pPr>
          </w:p>
        </w:tc>
        <w:tc>
          <w:tcPr>
            <w:tcW w:w="1596" w:type="dxa"/>
            <w:tcBorders>
              <w:top w:val="nil"/>
              <w:left w:val="nil"/>
              <w:bottom w:val="nil"/>
              <w:right w:val="nil"/>
            </w:tcBorders>
            <w:shd w:val="clear" w:color="auto" w:fill="auto"/>
            <w:vAlign w:val="center"/>
            <w:hideMark/>
          </w:tcPr>
          <w:p w14:paraId="1E3F1A85" w14:textId="77777777" w:rsidR="00A45C88" w:rsidRPr="001D710E" w:rsidRDefault="00A45C88" w:rsidP="00EA1C87">
            <w:pPr>
              <w:spacing w:after="0" w:line="240" w:lineRule="auto"/>
              <w:rPr>
                <w:rFonts w:ascii="Times New Roman" w:eastAsia="Times New Roman" w:hAnsi="Times New Roman" w:cs="Times New Roman"/>
                <w:sz w:val="20"/>
                <w:szCs w:val="20"/>
                <w:lang w:eastAsia="hr-HR"/>
              </w:rPr>
            </w:pPr>
          </w:p>
        </w:tc>
      </w:tr>
      <w:tr w:rsidR="00A45C88" w:rsidRPr="001D710E" w14:paraId="2AE82964" w14:textId="77777777" w:rsidTr="00EA1C87">
        <w:trPr>
          <w:trHeight w:val="297"/>
        </w:trPr>
        <w:tc>
          <w:tcPr>
            <w:tcW w:w="2754" w:type="dxa"/>
            <w:gridSpan w:val="2"/>
            <w:tcBorders>
              <w:top w:val="nil"/>
              <w:left w:val="nil"/>
              <w:bottom w:val="nil"/>
              <w:right w:val="nil"/>
            </w:tcBorders>
            <w:shd w:val="clear" w:color="auto" w:fill="auto"/>
            <w:vAlign w:val="center"/>
            <w:hideMark/>
          </w:tcPr>
          <w:p w14:paraId="0B7DAF57" w14:textId="7DF56673" w:rsidR="00A45C88" w:rsidRPr="001D710E" w:rsidRDefault="00A45C88"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URBROJ: 2158-36-02-23-</w:t>
            </w:r>
            <w:r>
              <w:rPr>
                <w:rFonts w:ascii="Calibri" w:eastAsia="Times New Roman" w:hAnsi="Calibri" w:cs="Calibri"/>
                <w:color w:val="000000"/>
                <w:lang w:eastAsia="hr-HR"/>
              </w:rPr>
              <w:t>5</w:t>
            </w:r>
          </w:p>
        </w:tc>
        <w:tc>
          <w:tcPr>
            <w:tcW w:w="1448" w:type="dxa"/>
            <w:tcBorders>
              <w:top w:val="nil"/>
              <w:left w:val="nil"/>
              <w:bottom w:val="nil"/>
              <w:right w:val="nil"/>
            </w:tcBorders>
            <w:shd w:val="clear" w:color="auto" w:fill="auto"/>
            <w:vAlign w:val="center"/>
            <w:hideMark/>
          </w:tcPr>
          <w:p w14:paraId="6FBC6283" w14:textId="77777777" w:rsidR="00A45C88" w:rsidRPr="001D710E" w:rsidRDefault="00A45C88" w:rsidP="00EA1C87">
            <w:pPr>
              <w:spacing w:after="0" w:line="240" w:lineRule="auto"/>
              <w:rPr>
                <w:rFonts w:ascii="Calibri" w:eastAsia="Times New Roman" w:hAnsi="Calibri" w:cs="Calibri"/>
                <w:color w:val="000000"/>
                <w:lang w:eastAsia="hr-HR"/>
              </w:rPr>
            </w:pPr>
          </w:p>
        </w:tc>
        <w:tc>
          <w:tcPr>
            <w:tcW w:w="1305" w:type="dxa"/>
            <w:tcBorders>
              <w:top w:val="nil"/>
              <w:left w:val="nil"/>
              <w:bottom w:val="nil"/>
              <w:right w:val="nil"/>
            </w:tcBorders>
            <w:shd w:val="clear" w:color="auto" w:fill="auto"/>
            <w:vAlign w:val="center"/>
            <w:hideMark/>
          </w:tcPr>
          <w:p w14:paraId="291C277D" w14:textId="77777777" w:rsidR="00A45C88" w:rsidRPr="001D710E" w:rsidRDefault="00A45C88" w:rsidP="00EA1C87">
            <w:pPr>
              <w:spacing w:after="0" w:line="240" w:lineRule="auto"/>
              <w:rPr>
                <w:rFonts w:ascii="Times New Roman" w:eastAsia="Times New Roman" w:hAnsi="Times New Roman" w:cs="Times New Roman"/>
                <w:sz w:val="20"/>
                <w:szCs w:val="20"/>
                <w:lang w:eastAsia="hr-HR"/>
              </w:rPr>
            </w:pPr>
          </w:p>
        </w:tc>
        <w:tc>
          <w:tcPr>
            <w:tcW w:w="1448" w:type="dxa"/>
            <w:tcBorders>
              <w:top w:val="nil"/>
              <w:left w:val="nil"/>
              <w:bottom w:val="nil"/>
              <w:right w:val="nil"/>
            </w:tcBorders>
            <w:shd w:val="clear" w:color="auto" w:fill="auto"/>
            <w:vAlign w:val="center"/>
            <w:hideMark/>
          </w:tcPr>
          <w:p w14:paraId="3823AF77" w14:textId="77777777" w:rsidR="00A45C88" w:rsidRPr="001D710E" w:rsidRDefault="00A45C88" w:rsidP="00EA1C87">
            <w:pPr>
              <w:spacing w:after="0" w:line="240" w:lineRule="auto"/>
              <w:rPr>
                <w:rFonts w:ascii="Times New Roman" w:eastAsia="Times New Roman" w:hAnsi="Times New Roman" w:cs="Times New Roman"/>
                <w:sz w:val="20"/>
                <w:szCs w:val="20"/>
                <w:lang w:eastAsia="hr-HR"/>
              </w:rPr>
            </w:pPr>
          </w:p>
        </w:tc>
        <w:tc>
          <w:tcPr>
            <w:tcW w:w="1015" w:type="dxa"/>
            <w:tcBorders>
              <w:top w:val="nil"/>
              <w:left w:val="nil"/>
              <w:bottom w:val="nil"/>
              <w:right w:val="nil"/>
            </w:tcBorders>
            <w:shd w:val="clear" w:color="auto" w:fill="auto"/>
            <w:vAlign w:val="center"/>
            <w:hideMark/>
          </w:tcPr>
          <w:p w14:paraId="4C0F45E4" w14:textId="77777777" w:rsidR="00A45C88" w:rsidRPr="001D710E" w:rsidRDefault="00A45C88" w:rsidP="00EA1C87">
            <w:pPr>
              <w:spacing w:after="0" w:line="240" w:lineRule="auto"/>
              <w:rPr>
                <w:rFonts w:ascii="Times New Roman" w:eastAsia="Times New Roman" w:hAnsi="Times New Roman" w:cs="Times New Roman"/>
                <w:sz w:val="20"/>
                <w:szCs w:val="20"/>
                <w:lang w:eastAsia="hr-HR"/>
              </w:rPr>
            </w:pPr>
          </w:p>
        </w:tc>
        <w:tc>
          <w:tcPr>
            <w:tcW w:w="1159" w:type="dxa"/>
            <w:tcBorders>
              <w:top w:val="nil"/>
              <w:left w:val="nil"/>
              <w:bottom w:val="nil"/>
              <w:right w:val="nil"/>
            </w:tcBorders>
            <w:shd w:val="clear" w:color="auto" w:fill="auto"/>
            <w:vAlign w:val="center"/>
            <w:hideMark/>
          </w:tcPr>
          <w:p w14:paraId="00F9179F" w14:textId="77777777" w:rsidR="00A45C88" w:rsidRPr="001D710E" w:rsidRDefault="00A45C88" w:rsidP="00EA1C87">
            <w:pPr>
              <w:spacing w:after="0" w:line="240" w:lineRule="auto"/>
              <w:rPr>
                <w:rFonts w:ascii="Times New Roman" w:eastAsia="Times New Roman" w:hAnsi="Times New Roman" w:cs="Times New Roman"/>
                <w:sz w:val="20"/>
                <w:szCs w:val="20"/>
                <w:lang w:eastAsia="hr-HR"/>
              </w:rPr>
            </w:pPr>
          </w:p>
        </w:tc>
        <w:tc>
          <w:tcPr>
            <w:tcW w:w="1014" w:type="dxa"/>
            <w:tcBorders>
              <w:top w:val="nil"/>
              <w:left w:val="nil"/>
              <w:bottom w:val="nil"/>
              <w:right w:val="nil"/>
            </w:tcBorders>
            <w:shd w:val="clear" w:color="auto" w:fill="auto"/>
            <w:vAlign w:val="center"/>
            <w:hideMark/>
          </w:tcPr>
          <w:p w14:paraId="6F0BCF6E" w14:textId="77777777" w:rsidR="00A45C88" w:rsidRPr="001D710E" w:rsidRDefault="00A45C88" w:rsidP="00EA1C87">
            <w:pPr>
              <w:spacing w:after="0" w:line="240" w:lineRule="auto"/>
              <w:rPr>
                <w:rFonts w:ascii="Times New Roman" w:eastAsia="Times New Roman" w:hAnsi="Times New Roman" w:cs="Times New Roman"/>
                <w:sz w:val="20"/>
                <w:szCs w:val="20"/>
                <w:lang w:eastAsia="hr-HR"/>
              </w:rPr>
            </w:pPr>
          </w:p>
        </w:tc>
        <w:tc>
          <w:tcPr>
            <w:tcW w:w="1014" w:type="dxa"/>
            <w:tcBorders>
              <w:top w:val="nil"/>
              <w:left w:val="nil"/>
              <w:bottom w:val="nil"/>
              <w:right w:val="nil"/>
            </w:tcBorders>
            <w:shd w:val="clear" w:color="auto" w:fill="auto"/>
            <w:vAlign w:val="center"/>
            <w:hideMark/>
          </w:tcPr>
          <w:p w14:paraId="3321904C" w14:textId="77777777" w:rsidR="00A45C88" w:rsidRPr="001D710E" w:rsidRDefault="00A45C88" w:rsidP="00EA1C87">
            <w:pPr>
              <w:spacing w:after="0" w:line="240" w:lineRule="auto"/>
              <w:rPr>
                <w:rFonts w:ascii="Times New Roman" w:eastAsia="Times New Roman" w:hAnsi="Times New Roman" w:cs="Times New Roman"/>
                <w:sz w:val="20"/>
                <w:szCs w:val="20"/>
                <w:lang w:eastAsia="hr-HR"/>
              </w:rPr>
            </w:pPr>
          </w:p>
        </w:tc>
        <w:tc>
          <w:tcPr>
            <w:tcW w:w="1159" w:type="dxa"/>
            <w:tcBorders>
              <w:top w:val="nil"/>
              <w:left w:val="nil"/>
              <w:bottom w:val="nil"/>
              <w:right w:val="nil"/>
            </w:tcBorders>
            <w:shd w:val="clear" w:color="auto" w:fill="auto"/>
            <w:vAlign w:val="center"/>
            <w:hideMark/>
          </w:tcPr>
          <w:p w14:paraId="29A970D4" w14:textId="77777777" w:rsidR="00A45C88" w:rsidRPr="001D710E" w:rsidRDefault="00A45C88" w:rsidP="00EA1C87">
            <w:pPr>
              <w:spacing w:after="0" w:line="240" w:lineRule="auto"/>
              <w:rPr>
                <w:rFonts w:ascii="Times New Roman" w:eastAsia="Times New Roman" w:hAnsi="Times New Roman" w:cs="Times New Roman"/>
                <w:sz w:val="20"/>
                <w:szCs w:val="20"/>
                <w:lang w:eastAsia="hr-HR"/>
              </w:rPr>
            </w:pPr>
          </w:p>
        </w:tc>
        <w:tc>
          <w:tcPr>
            <w:tcW w:w="1159" w:type="dxa"/>
            <w:tcBorders>
              <w:top w:val="nil"/>
              <w:left w:val="nil"/>
              <w:bottom w:val="nil"/>
              <w:right w:val="nil"/>
            </w:tcBorders>
            <w:shd w:val="clear" w:color="auto" w:fill="auto"/>
            <w:vAlign w:val="center"/>
            <w:hideMark/>
          </w:tcPr>
          <w:p w14:paraId="645A37DA" w14:textId="77777777" w:rsidR="00A45C88" w:rsidRPr="001D710E" w:rsidRDefault="00A45C88" w:rsidP="00EA1C87">
            <w:pPr>
              <w:spacing w:after="0" w:line="240" w:lineRule="auto"/>
              <w:rPr>
                <w:rFonts w:ascii="Times New Roman" w:eastAsia="Times New Roman" w:hAnsi="Times New Roman" w:cs="Times New Roman"/>
                <w:sz w:val="20"/>
                <w:szCs w:val="20"/>
                <w:lang w:eastAsia="hr-HR"/>
              </w:rPr>
            </w:pPr>
          </w:p>
        </w:tc>
        <w:tc>
          <w:tcPr>
            <w:tcW w:w="1596" w:type="dxa"/>
            <w:tcBorders>
              <w:top w:val="nil"/>
              <w:left w:val="nil"/>
              <w:bottom w:val="nil"/>
              <w:right w:val="nil"/>
            </w:tcBorders>
            <w:shd w:val="clear" w:color="auto" w:fill="auto"/>
            <w:vAlign w:val="center"/>
            <w:hideMark/>
          </w:tcPr>
          <w:p w14:paraId="741D80EE" w14:textId="77777777" w:rsidR="00A45C88" w:rsidRPr="001D710E" w:rsidRDefault="00A45C88" w:rsidP="00EA1C87">
            <w:pPr>
              <w:spacing w:after="0" w:line="240" w:lineRule="auto"/>
              <w:rPr>
                <w:rFonts w:ascii="Times New Roman" w:eastAsia="Times New Roman" w:hAnsi="Times New Roman" w:cs="Times New Roman"/>
                <w:sz w:val="20"/>
                <w:szCs w:val="20"/>
                <w:lang w:eastAsia="hr-HR"/>
              </w:rPr>
            </w:pPr>
          </w:p>
        </w:tc>
      </w:tr>
      <w:tr w:rsidR="00A45C88" w:rsidRPr="001D710E" w14:paraId="03939F28" w14:textId="77777777" w:rsidTr="00EA1C87">
        <w:trPr>
          <w:trHeight w:val="297"/>
        </w:trPr>
        <w:tc>
          <w:tcPr>
            <w:tcW w:w="2754" w:type="dxa"/>
            <w:gridSpan w:val="2"/>
            <w:tcBorders>
              <w:top w:val="nil"/>
              <w:left w:val="nil"/>
              <w:bottom w:val="nil"/>
              <w:right w:val="nil"/>
            </w:tcBorders>
            <w:shd w:val="clear" w:color="auto" w:fill="auto"/>
            <w:vAlign w:val="center"/>
            <w:hideMark/>
          </w:tcPr>
          <w:p w14:paraId="2788AFC8" w14:textId="4A68415D" w:rsidR="00A45C88" w:rsidRPr="001D710E" w:rsidRDefault="00A45C88"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 xml:space="preserve">Šodolovci, </w:t>
            </w:r>
            <w:r>
              <w:rPr>
                <w:rFonts w:ascii="Calibri" w:eastAsia="Times New Roman" w:hAnsi="Calibri" w:cs="Calibri"/>
                <w:color w:val="000000"/>
                <w:lang w:eastAsia="hr-HR"/>
              </w:rPr>
              <w:t>21.3</w:t>
            </w:r>
            <w:r w:rsidRPr="001D710E">
              <w:rPr>
                <w:rFonts w:ascii="Calibri" w:eastAsia="Times New Roman" w:hAnsi="Calibri" w:cs="Calibri"/>
                <w:color w:val="000000"/>
                <w:lang w:eastAsia="hr-HR"/>
              </w:rPr>
              <w:t>.2023.</w:t>
            </w:r>
          </w:p>
        </w:tc>
        <w:tc>
          <w:tcPr>
            <w:tcW w:w="1448" w:type="dxa"/>
            <w:tcBorders>
              <w:top w:val="nil"/>
              <w:left w:val="nil"/>
              <w:bottom w:val="nil"/>
              <w:right w:val="nil"/>
            </w:tcBorders>
            <w:shd w:val="clear" w:color="auto" w:fill="auto"/>
            <w:vAlign w:val="center"/>
            <w:hideMark/>
          </w:tcPr>
          <w:p w14:paraId="41CC45F3" w14:textId="7F73A796" w:rsidR="00A45C88" w:rsidRPr="001D710E" w:rsidRDefault="004F5AF5" w:rsidP="00EA1C87">
            <w:pPr>
              <w:spacing w:after="0" w:line="240" w:lineRule="auto"/>
              <w:rPr>
                <w:rFonts w:ascii="Calibri" w:eastAsia="Times New Roman" w:hAnsi="Calibri" w:cs="Calibri"/>
                <w:color w:val="000000"/>
                <w:lang w:eastAsia="hr-HR"/>
              </w:rPr>
            </w:pPr>
            <w:r>
              <w:rPr>
                <w:rFonts w:ascii="Calibri" w:eastAsia="Times New Roman" w:hAnsi="Calibri" w:cs="Calibri"/>
                <w:color w:val="000000"/>
                <w:lang w:eastAsia="hr-HR"/>
              </w:rPr>
              <w:t xml:space="preserve">                                               </w:t>
            </w:r>
          </w:p>
        </w:tc>
        <w:tc>
          <w:tcPr>
            <w:tcW w:w="1305" w:type="dxa"/>
            <w:tcBorders>
              <w:top w:val="nil"/>
              <w:left w:val="nil"/>
              <w:bottom w:val="nil"/>
              <w:right w:val="nil"/>
            </w:tcBorders>
            <w:shd w:val="clear" w:color="auto" w:fill="auto"/>
            <w:vAlign w:val="center"/>
            <w:hideMark/>
          </w:tcPr>
          <w:p w14:paraId="54A46141" w14:textId="77777777" w:rsidR="00A45C88" w:rsidRPr="001D710E" w:rsidRDefault="00A45C88" w:rsidP="00EA1C87">
            <w:pPr>
              <w:spacing w:after="0" w:line="240" w:lineRule="auto"/>
              <w:rPr>
                <w:rFonts w:ascii="Times New Roman" w:eastAsia="Times New Roman" w:hAnsi="Times New Roman" w:cs="Times New Roman"/>
                <w:sz w:val="20"/>
                <w:szCs w:val="20"/>
                <w:lang w:eastAsia="hr-HR"/>
              </w:rPr>
            </w:pPr>
          </w:p>
        </w:tc>
        <w:tc>
          <w:tcPr>
            <w:tcW w:w="1448" w:type="dxa"/>
            <w:tcBorders>
              <w:top w:val="nil"/>
              <w:left w:val="nil"/>
              <w:bottom w:val="nil"/>
              <w:right w:val="nil"/>
            </w:tcBorders>
            <w:shd w:val="clear" w:color="auto" w:fill="auto"/>
            <w:vAlign w:val="center"/>
            <w:hideMark/>
          </w:tcPr>
          <w:p w14:paraId="4133DC9F" w14:textId="77777777" w:rsidR="00A45C88" w:rsidRPr="001D710E" w:rsidRDefault="00A45C88" w:rsidP="00EA1C87">
            <w:pPr>
              <w:spacing w:after="0" w:line="240" w:lineRule="auto"/>
              <w:rPr>
                <w:rFonts w:ascii="Times New Roman" w:eastAsia="Times New Roman" w:hAnsi="Times New Roman" w:cs="Times New Roman"/>
                <w:sz w:val="20"/>
                <w:szCs w:val="20"/>
                <w:lang w:eastAsia="hr-HR"/>
              </w:rPr>
            </w:pPr>
          </w:p>
        </w:tc>
        <w:tc>
          <w:tcPr>
            <w:tcW w:w="1015" w:type="dxa"/>
            <w:tcBorders>
              <w:top w:val="nil"/>
              <w:left w:val="nil"/>
              <w:bottom w:val="nil"/>
              <w:right w:val="nil"/>
            </w:tcBorders>
            <w:shd w:val="clear" w:color="auto" w:fill="auto"/>
            <w:vAlign w:val="center"/>
            <w:hideMark/>
          </w:tcPr>
          <w:p w14:paraId="7DA389B6" w14:textId="77777777" w:rsidR="00A45C88" w:rsidRPr="001D710E" w:rsidRDefault="00A45C88" w:rsidP="00EA1C87">
            <w:pPr>
              <w:spacing w:after="0" w:line="240" w:lineRule="auto"/>
              <w:rPr>
                <w:rFonts w:ascii="Times New Roman" w:eastAsia="Times New Roman" w:hAnsi="Times New Roman" w:cs="Times New Roman"/>
                <w:sz w:val="20"/>
                <w:szCs w:val="20"/>
                <w:lang w:eastAsia="hr-HR"/>
              </w:rPr>
            </w:pPr>
          </w:p>
        </w:tc>
        <w:tc>
          <w:tcPr>
            <w:tcW w:w="1159" w:type="dxa"/>
            <w:tcBorders>
              <w:top w:val="nil"/>
              <w:left w:val="nil"/>
              <w:bottom w:val="nil"/>
              <w:right w:val="nil"/>
            </w:tcBorders>
            <w:shd w:val="clear" w:color="auto" w:fill="auto"/>
            <w:vAlign w:val="center"/>
            <w:hideMark/>
          </w:tcPr>
          <w:p w14:paraId="05E7160A" w14:textId="77777777" w:rsidR="00A45C88" w:rsidRPr="001D710E" w:rsidRDefault="00A45C88" w:rsidP="00EA1C87">
            <w:pPr>
              <w:spacing w:after="0" w:line="240" w:lineRule="auto"/>
              <w:rPr>
                <w:rFonts w:ascii="Times New Roman" w:eastAsia="Times New Roman" w:hAnsi="Times New Roman" w:cs="Times New Roman"/>
                <w:sz w:val="20"/>
                <w:szCs w:val="20"/>
                <w:lang w:eastAsia="hr-HR"/>
              </w:rPr>
            </w:pPr>
          </w:p>
        </w:tc>
        <w:tc>
          <w:tcPr>
            <w:tcW w:w="1014" w:type="dxa"/>
            <w:tcBorders>
              <w:top w:val="nil"/>
              <w:left w:val="nil"/>
              <w:bottom w:val="nil"/>
              <w:right w:val="nil"/>
            </w:tcBorders>
            <w:shd w:val="clear" w:color="auto" w:fill="auto"/>
            <w:vAlign w:val="center"/>
            <w:hideMark/>
          </w:tcPr>
          <w:p w14:paraId="0D45281F" w14:textId="77777777" w:rsidR="00A45C88" w:rsidRPr="001D710E" w:rsidRDefault="00A45C88" w:rsidP="00EA1C87">
            <w:pPr>
              <w:spacing w:after="0" w:line="240" w:lineRule="auto"/>
              <w:rPr>
                <w:rFonts w:ascii="Times New Roman" w:eastAsia="Times New Roman" w:hAnsi="Times New Roman" w:cs="Times New Roman"/>
                <w:sz w:val="20"/>
                <w:szCs w:val="20"/>
                <w:lang w:eastAsia="hr-HR"/>
              </w:rPr>
            </w:pPr>
          </w:p>
        </w:tc>
        <w:tc>
          <w:tcPr>
            <w:tcW w:w="1014" w:type="dxa"/>
            <w:tcBorders>
              <w:top w:val="nil"/>
              <w:left w:val="nil"/>
              <w:bottom w:val="nil"/>
              <w:right w:val="nil"/>
            </w:tcBorders>
            <w:shd w:val="clear" w:color="auto" w:fill="auto"/>
            <w:vAlign w:val="center"/>
            <w:hideMark/>
          </w:tcPr>
          <w:p w14:paraId="3120E05D" w14:textId="77777777" w:rsidR="00A45C88" w:rsidRPr="001D710E" w:rsidRDefault="00A45C88" w:rsidP="00EA1C87">
            <w:pPr>
              <w:spacing w:after="0" w:line="240" w:lineRule="auto"/>
              <w:rPr>
                <w:rFonts w:ascii="Times New Roman" w:eastAsia="Times New Roman" w:hAnsi="Times New Roman" w:cs="Times New Roman"/>
                <w:sz w:val="20"/>
                <w:szCs w:val="20"/>
                <w:lang w:eastAsia="hr-HR"/>
              </w:rPr>
            </w:pPr>
          </w:p>
        </w:tc>
        <w:tc>
          <w:tcPr>
            <w:tcW w:w="1159" w:type="dxa"/>
            <w:tcBorders>
              <w:top w:val="nil"/>
              <w:left w:val="nil"/>
              <w:bottom w:val="nil"/>
              <w:right w:val="nil"/>
            </w:tcBorders>
            <w:shd w:val="clear" w:color="auto" w:fill="auto"/>
            <w:vAlign w:val="center"/>
            <w:hideMark/>
          </w:tcPr>
          <w:p w14:paraId="554C24FA" w14:textId="77777777" w:rsidR="00A45C88" w:rsidRPr="001D710E" w:rsidRDefault="00A45C88" w:rsidP="00EA1C87">
            <w:pPr>
              <w:spacing w:after="0" w:line="240" w:lineRule="auto"/>
              <w:rPr>
                <w:rFonts w:ascii="Times New Roman" w:eastAsia="Times New Roman" w:hAnsi="Times New Roman" w:cs="Times New Roman"/>
                <w:sz w:val="20"/>
                <w:szCs w:val="20"/>
                <w:lang w:eastAsia="hr-HR"/>
              </w:rPr>
            </w:pPr>
          </w:p>
        </w:tc>
        <w:tc>
          <w:tcPr>
            <w:tcW w:w="1159" w:type="dxa"/>
            <w:tcBorders>
              <w:top w:val="nil"/>
              <w:left w:val="nil"/>
              <w:bottom w:val="nil"/>
              <w:right w:val="nil"/>
            </w:tcBorders>
            <w:shd w:val="clear" w:color="auto" w:fill="auto"/>
            <w:vAlign w:val="center"/>
            <w:hideMark/>
          </w:tcPr>
          <w:p w14:paraId="653378D0" w14:textId="77777777" w:rsidR="00A45C88" w:rsidRPr="001D710E" w:rsidRDefault="00A45C88" w:rsidP="00EA1C87">
            <w:pPr>
              <w:spacing w:after="0" w:line="240" w:lineRule="auto"/>
              <w:rPr>
                <w:rFonts w:ascii="Times New Roman" w:eastAsia="Times New Roman" w:hAnsi="Times New Roman" w:cs="Times New Roman"/>
                <w:sz w:val="20"/>
                <w:szCs w:val="20"/>
                <w:lang w:eastAsia="hr-HR"/>
              </w:rPr>
            </w:pPr>
          </w:p>
        </w:tc>
        <w:tc>
          <w:tcPr>
            <w:tcW w:w="1596" w:type="dxa"/>
            <w:tcBorders>
              <w:top w:val="nil"/>
              <w:left w:val="nil"/>
              <w:bottom w:val="nil"/>
              <w:right w:val="nil"/>
            </w:tcBorders>
            <w:shd w:val="clear" w:color="auto" w:fill="auto"/>
            <w:vAlign w:val="center"/>
            <w:hideMark/>
          </w:tcPr>
          <w:p w14:paraId="02AEB648" w14:textId="77777777" w:rsidR="00A45C88" w:rsidRPr="001D710E" w:rsidRDefault="00A45C88" w:rsidP="00EA1C87">
            <w:pPr>
              <w:spacing w:after="0" w:line="240" w:lineRule="auto"/>
              <w:rPr>
                <w:rFonts w:ascii="Times New Roman" w:eastAsia="Times New Roman" w:hAnsi="Times New Roman" w:cs="Times New Roman"/>
                <w:sz w:val="20"/>
                <w:szCs w:val="20"/>
                <w:lang w:eastAsia="hr-HR"/>
              </w:rPr>
            </w:pPr>
          </w:p>
        </w:tc>
      </w:tr>
      <w:tr w:rsidR="00A45C88" w:rsidRPr="001D710E" w14:paraId="1B367C9B" w14:textId="77777777" w:rsidTr="004F5AF5">
        <w:trPr>
          <w:trHeight w:val="297"/>
        </w:trPr>
        <w:tc>
          <w:tcPr>
            <w:tcW w:w="851" w:type="dxa"/>
            <w:tcBorders>
              <w:top w:val="nil"/>
              <w:left w:val="nil"/>
              <w:bottom w:val="nil"/>
              <w:right w:val="nil"/>
            </w:tcBorders>
            <w:shd w:val="clear" w:color="auto" w:fill="auto"/>
            <w:vAlign w:val="center"/>
            <w:hideMark/>
          </w:tcPr>
          <w:p w14:paraId="514D8172" w14:textId="77777777" w:rsidR="00A45C88" w:rsidRPr="001D710E" w:rsidRDefault="00A45C88" w:rsidP="00EA1C87">
            <w:pPr>
              <w:spacing w:after="0" w:line="240" w:lineRule="auto"/>
              <w:rPr>
                <w:rFonts w:ascii="Times New Roman" w:eastAsia="Times New Roman" w:hAnsi="Times New Roman" w:cs="Times New Roman"/>
                <w:sz w:val="20"/>
                <w:szCs w:val="20"/>
                <w:lang w:eastAsia="hr-HR"/>
              </w:rPr>
            </w:pPr>
          </w:p>
        </w:tc>
        <w:tc>
          <w:tcPr>
            <w:tcW w:w="1903" w:type="dxa"/>
            <w:tcBorders>
              <w:top w:val="nil"/>
              <w:left w:val="nil"/>
              <w:bottom w:val="nil"/>
              <w:right w:val="nil"/>
            </w:tcBorders>
            <w:shd w:val="clear" w:color="auto" w:fill="auto"/>
            <w:vAlign w:val="center"/>
            <w:hideMark/>
          </w:tcPr>
          <w:p w14:paraId="256BE0ED" w14:textId="77777777" w:rsidR="00A45C88" w:rsidRPr="001D710E" w:rsidRDefault="00A45C88" w:rsidP="00EA1C87">
            <w:pPr>
              <w:spacing w:after="0" w:line="240" w:lineRule="auto"/>
              <w:rPr>
                <w:rFonts w:ascii="Times New Roman" w:eastAsia="Times New Roman" w:hAnsi="Times New Roman" w:cs="Times New Roman"/>
                <w:sz w:val="20"/>
                <w:szCs w:val="20"/>
                <w:lang w:eastAsia="hr-HR"/>
              </w:rPr>
            </w:pPr>
          </w:p>
        </w:tc>
        <w:tc>
          <w:tcPr>
            <w:tcW w:w="2753" w:type="dxa"/>
            <w:gridSpan w:val="2"/>
            <w:tcBorders>
              <w:top w:val="nil"/>
              <w:left w:val="nil"/>
              <w:bottom w:val="nil"/>
              <w:right w:val="nil"/>
            </w:tcBorders>
            <w:shd w:val="clear" w:color="auto" w:fill="auto"/>
            <w:vAlign w:val="center"/>
            <w:hideMark/>
          </w:tcPr>
          <w:p w14:paraId="36A0AB95" w14:textId="77777777" w:rsidR="00A45C88" w:rsidRDefault="00A45C88" w:rsidP="00EA1C87">
            <w:pPr>
              <w:spacing w:after="0" w:line="240" w:lineRule="auto"/>
              <w:jc w:val="center"/>
              <w:rPr>
                <w:rFonts w:ascii="Calibri" w:eastAsia="Times New Roman" w:hAnsi="Calibri" w:cs="Calibri"/>
                <w:color w:val="000000"/>
                <w:lang w:eastAsia="hr-HR"/>
              </w:rPr>
            </w:pPr>
            <w:r w:rsidRPr="001D710E">
              <w:rPr>
                <w:rFonts w:ascii="Calibri" w:eastAsia="Times New Roman" w:hAnsi="Calibri" w:cs="Calibri"/>
                <w:color w:val="000000"/>
                <w:lang w:eastAsia="hr-HR"/>
              </w:rPr>
              <w:t>OPĆINSKI NAČELNIK</w:t>
            </w:r>
          </w:p>
          <w:p w14:paraId="4CE3318B" w14:textId="77777777" w:rsidR="00A45C88" w:rsidRDefault="00A45C88" w:rsidP="00EA1C87">
            <w:pPr>
              <w:spacing w:after="0" w:line="240" w:lineRule="auto"/>
              <w:jc w:val="center"/>
              <w:rPr>
                <w:rFonts w:ascii="Calibri" w:eastAsia="Times New Roman" w:hAnsi="Calibri" w:cs="Calibri"/>
                <w:color w:val="000000"/>
                <w:lang w:eastAsia="hr-HR"/>
              </w:rPr>
            </w:pPr>
            <w:r>
              <w:rPr>
                <w:rFonts w:ascii="Calibri" w:eastAsia="Times New Roman" w:hAnsi="Calibri" w:cs="Calibri"/>
                <w:color w:val="000000"/>
                <w:lang w:eastAsia="hr-HR"/>
              </w:rPr>
              <w:t>Dragan Zorić</w:t>
            </w:r>
          </w:p>
          <w:p w14:paraId="42F08719" w14:textId="77777777" w:rsidR="00A45C88" w:rsidRPr="001D710E" w:rsidRDefault="00A45C88" w:rsidP="00EA1C87">
            <w:pPr>
              <w:spacing w:after="0" w:line="240" w:lineRule="auto"/>
              <w:jc w:val="center"/>
              <w:rPr>
                <w:rFonts w:ascii="Calibri" w:eastAsia="Times New Roman" w:hAnsi="Calibri" w:cs="Calibri"/>
                <w:color w:val="000000"/>
                <w:lang w:eastAsia="hr-HR"/>
              </w:rPr>
            </w:pPr>
          </w:p>
        </w:tc>
        <w:tc>
          <w:tcPr>
            <w:tcW w:w="1448" w:type="dxa"/>
            <w:tcBorders>
              <w:top w:val="nil"/>
              <w:left w:val="nil"/>
              <w:bottom w:val="nil"/>
              <w:right w:val="nil"/>
            </w:tcBorders>
            <w:shd w:val="clear" w:color="auto" w:fill="auto"/>
            <w:vAlign w:val="center"/>
            <w:hideMark/>
          </w:tcPr>
          <w:p w14:paraId="207BAF9D" w14:textId="35DF972B" w:rsidR="00A45C88" w:rsidRPr="001D710E" w:rsidRDefault="00A45C88" w:rsidP="004F5AF5">
            <w:pPr>
              <w:spacing w:after="0" w:line="240" w:lineRule="auto"/>
              <w:rPr>
                <w:rFonts w:ascii="Calibri" w:eastAsia="Times New Roman" w:hAnsi="Calibri" w:cs="Calibri"/>
                <w:color w:val="000000"/>
                <w:lang w:eastAsia="hr-HR"/>
              </w:rPr>
            </w:pPr>
          </w:p>
        </w:tc>
        <w:tc>
          <w:tcPr>
            <w:tcW w:w="1015" w:type="dxa"/>
            <w:tcBorders>
              <w:top w:val="nil"/>
              <w:left w:val="nil"/>
              <w:bottom w:val="nil"/>
              <w:right w:val="nil"/>
            </w:tcBorders>
            <w:shd w:val="clear" w:color="auto" w:fill="auto"/>
            <w:vAlign w:val="center"/>
            <w:hideMark/>
          </w:tcPr>
          <w:p w14:paraId="440CD23B" w14:textId="77777777" w:rsidR="00A45C88" w:rsidRPr="001D710E" w:rsidRDefault="00A45C88" w:rsidP="00EA1C87">
            <w:pPr>
              <w:spacing w:after="0" w:line="240" w:lineRule="auto"/>
              <w:rPr>
                <w:rFonts w:ascii="Times New Roman" w:eastAsia="Times New Roman" w:hAnsi="Times New Roman" w:cs="Times New Roman"/>
                <w:sz w:val="20"/>
                <w:szCs w:val="20"/>
                <w:lang w:eastAsia="hr-HR"/>
              </w:rPr>
            </w:pPr>
          </w:p>
        </w:tc>
        <w:tc>
          <w:tcPr>
            <w:tcW w:w="1159" w:type="dxa"/>
            <w:tcBorders>
              <w:top w:val="nil"/>
              <w:left w:val="nil"/>
              <w:bottom w:val="nil"/>
              <w:right w:val="nil"/>
            </w:tcBorders>
            <w:shd w:val="clear" w:color="auto" w:fill="auto"/>
            <w:vAlign w:val="center"/>
            <w:hideMark/>
          </w:tcPr>
          <w:p w14:paraId="3AEA041D" w14:textId="77777777" w:rsidR="00A45C88" w:rsidRPr="001D710E" w:rsidRDefault="00A45C88" w:rsidP="00EA1C87">
            <w:pPr>
              <w:spacing w:after="0" w:line="240" w:lineRule="auto"/>
              <w:rPr>
                <w:rFonts w:ascii="Times New Roman" w:eastAsia="Times New Roman" w:hAnsi="Times New Roman" w:cs="Times New Roman"/>
                <w:sz w:val="20"/>
                <w:szCs w:val="20"/>
                <w:lang w:eastAsia="hr-HR"/>
              </w:rPr>
            </w:pPr>
          </w:p>
        </w:tc>
        <w:tc>
          <w:tcPr>
            <w:tcW w:w="1014" w:type="dxa"/>
            <w:tcBorders>
              <w:top w:val="nil"/>
              <w:left w:val="nil"/>
              <w:bottom w:val="nil"/>
              <w:right w:val="nil"/>
            </w:tcBorders>
            <w:shd w:val="clear" w:color="auto" w:fill="auto"/>
            <w:vAlign w:val="center"/>
            <w:hideMark/>
          </w:tcPr>
          <w:p w14:paraId="3EACAED7" w14:textId="77777777" w:rsidR="00A45C88" w:rsidRPr="001D710E" w:rsidRDefault="00A45C88" w:rsidP="00EA1C87">
            <w:pPr>
              <w:spacing w:after="0" w:line="240" w:lineRule="auto"/>
              <w:rPr>
                <w:rFonts w:ascii="Times New Roman" w:eastAsia="Times New Roman" w:hAnsi="Times New Roman" w:cs="Times New Roman"/>
                <w:sz w:val="20"/>
                <w:szCs w:val="20"/>
                <w:lang w:eastAsia="hr-HR"/>
              </w:rPr>
            </w:pPr>
          </w:p>
        </w:tc>
        <w:tc>
          <w:tcPr>
            <w:tcW w:w="1014" w:type="dxa"/>
            <w:tcBorders>
              <w:top w:val="nil"/>
              <w:left w:val="nil"/>
              <w:bottom w:val="nil"/>
              <w:right w:val="nil"/>
            </w:tcBorders>
            <w:shd w:val="clear" w:color="auto" w:fill="auto"/>
            <w:vAlign w:val="center"/>
            <w:hideMark/>
          </w:tcPr>
          <w:p w14:paraId="01BC53F0" w14:textId="77777777" w:rsidR="00A45C88" w:rsidRPr="001D710E" w:rsidRDefault="00A45C88" w:rsidP="00EA1C87">
            <w:pPr>
              <w:spacing w:after="0" w:line="240" w:lineRule="auto"/>
              <w:rPr>
                <w:rFonts w:ascii="Times New Roman" w:eastAsia="Times New Roman" w:hAnsi="Times New Roman" w:cs="Times New Roman"/>
                <w:sz w:val="20"/>
                <w:szCs w:val="20"/>
                <w:lang w:eastAsia="hr-HR"/>
              </w:rPr>
            </w:pPr>
          </w:p>
        </w:tc>
        <w:tc>
          <w:tcPr>
            <w:tcW w:w="1159" w:type="dxa"/>
            <w:tcBorders>
              <w:top w:val="nil"/>
              <w:left w:val="nil"/>
              <w:bottom w:val="nil"/>
              <w:right w:val="nil"/>
            </w:tcBorders>
            <w:shd w:val="clear" w:color="auto" w:fill="auto"/>
            <w:vAlign w:val="center"/>
            <w:hideMark/>
          </w:tcPr>
          <w:p w14:paraId="30ECCBE5" w14:textId="77777777" w:rsidR="00A45C88" w:rsidRPr="001D710E" w:rsidRDefault="00A45C88" w:rsidP="00EA1C87">
            <w:pPr>
              <w:spacing w:after="0" w:line="240" w:lineRule="auto"/>
              <w:rPr>
                <w:rFonts w:ascii="Times New Roman" w:eastAsia="Times New Roman" w:hAnsi="Times New Roman" w:cs="Times New Roman"/>
                <w:sz w:val="20"/>
                <w:szCs w:val="20"/>
                <w:lang w:eastAsia="hr-HR"/>
              </w:rPr>
            </w:pPr>
          </w:p>
        </w:tc>
        <w:tc>
          <w:tcPr>
            <w:tcW w:w="1159" w:type="dxa"/>
            <w:tcBorders>
              <w:top w:val="nil"/>
              <w:left w:val="nil"/>
              <w:bottom w:val="nil"/>
              <w:right w:val="nil"/>
            </w:tcBorders>
            <w:shd w:val="clear" w:color="auto" w:fill="auto"/>
            <w:vAlign w:val="center"/>
            <w:hideMark/>
          </w:tcPr>
          <w:p w14:paraId="0756E265" w14:textId="77777777" w:rsidR="00A45C88" w:rsidRPr="001D710E" w:rsidRDefault="00A45C88" w:rsidP="00EA1C87">
            <w:pPr>
              <w:spacing w:after="0" w:line="240" w:lineRule="auto"/>
              <w:rPr>
                <w:rFonts w:ascii="Times New Roman" w:eastAsia="Times New Roman" w:hAnsi="Times New Roman" w:cs="Times New Roman"/>
                <w:sz w:val="20"/>
                <w:szCs w:val="20"/>
                <w:lang w:eastAsia="hr-HR"/>
              </w:rPr>
            </w:pPr>
          </w:p>
        </w:tc>
        <w:tc>
          <w:tcPr>
            <w:tcW w:w="1596" w:type="dxa"/>
            <w:tcBorders>
              <w:top w:val="nil"/>
              <w:left w:val="nil"/>
              <w:bottom w:val="nil"/>
              <w:right w:val="nil"/>
            </w:tcBorders>
            <w:shd w:val="clear" w:color="auto" w:fill="auto"/>
            <w:vAlign w:val="center"/>
            <w:hideMark/>
          </w:tcPr>
          <w:p w14:paraId="2B37EAC6" w14:textId="77777777" w:rsidR="00A45C88" w:rsidRPr="001D710E" w:rsidRDefault="00A45C88" w:rsidP="00EA1C87">
            <w:pPr>
              <w:spacing w:after="0" w:line="240" w:lineRule="auto"/>
              <w:rPr>
                <w:rFonts w:ascii="Times New Roman" w:eastAsia="Times New Roman" w:hAnsi="Times New Roman" w:cs="Times New Roman"/>
                <w:sz w:val="20"/>
                <w:szCs w:val="20"/>
                <w:lang w:eastAsia="hr-HR"/>
              </w:rPr>
            </w:pPr>
          </w:p>
        </w:tc>
      </w:tr>
    </w:tbl>
    <w:p w14:paraId="14571583" w14:textId="77777777" w:rsidR="00A45C88" w:rsidRDefault="00A45C88" w:rsidP="00A45C88">
      <w:pPr>
        <w:spacing w:after="160" w:line="259" w:lineRule="auto"/>
        <w:ind w:right="396"/>
        <w:jc w:val="center"/>
      </w:pPr>
    </w:p>
    <w:p w14:paraId="488F9FB8" w14:textId="77777777" w:rsidR="00A45C88" w:rsidRDefault="00A45C88" w:rsidP="00A45C88">
      <w:pPr>
        <w:spacing w:after="160" w:line="259" w:lineRule="auto"/>
        <w:ind w:right="396"/>
        <w:jc w:val="center"/>
      </w:pPr>
      <w:r>
        <w:t>**********</w:t>
      </w:r>
    </w:p>
    <w:tbl>
      <w:tblPr>
        <w:tblW w:w="15071" w:type="dxa"/>
        <w:tblLayout w:type="fixed"/>
        <w:tblLook w:val="04A0" w:firstRow="1" w:lastRow="0" w:firstColumn="1" w:lastColumn="0" w:noHBand="0" w:noVBand="1"/>
      </w:tblPr>
      <w:tblGrid>
        <w:gridCol w:w="851"/>
        <w:gridCol w:w="1903"/>
        <w:gridCol w:w="1448"/>
        <w:gridCol w:w="1305"/>
        <w:gridCol w:w="1448"/>
        <w:gridCol w:w="1015"/>
        <w:gridCol w:w="1159"/>
        <w:gridCol w:w="1014"/>
        <w:gridCol w:w="1014"/>
        <w:gridCol w:w="1159"/>
        <w:gridCol w:w="1159"/>
        <w:gridCol w:w="1596"/>
      </w:tblGrid>
      <w:tr w:rsidR="001E7CED" w:rsidRPr="001D710E" w14:paraId="67D9E617" w14:textId="77777777" w:rsidTr="00EA1C87">
        <w:trPr>
          <w:trHeight w:val="993"/>
        </w:trPr>
        <w:tc>
          <w:tcPr>
            <w:tcW w:w="15071" w:type="dxa"/>
            <w:gridSpan w:val="12"/>
            <w:tcBorders>
              <w:top w:val="nil"/>
              <w:left w:val="nil"/>
              <w:bottom w:val="nil"/>
              <w:right w:val="nil"/>
            </w:tcBorders>
            <w:shd w:val="clear" w:color="auto" w:fill="auto"/>
            <w:vAlign w:val="center"/>
            <w:hideMark/>
          </w:tcPr>
          <w:p w14:paraId="53A12373" w14:textId="77777777" w:rsidR="001E7CED" w:rsidRPr="001D710E" w:rsidRDefault="001E7CED" w:rsidP="00EA1C87">
            <w:pPr>
              <w:spacing w:after="0" w:line="240" w:lineRule="auto"/>
              <w:jc w:val="both"/>
              <w:rPr>
                <w:rFonts w:ascii="Calibri" w:eastAsia="Times New Roman" w:hAnsi="Calibri" w:cs="Calibri"/>
                <w:color w:val="000000"/>
                <w:lang w:eastAsia="hr-HR"/>
              </w:rPr>
            </w:pPr>
            <w:r w:rsidRPr="001D710E">
              <w:rPr>
                <w:rFonts w:ascii="Calibri" w:eastAsia="Times New Roman" w:hAnsi="Calibri" w:cs="Calibri"/>
                <w:color w:val="000000"/>
                <w:lang w:eastAsia="hr-HR"/>
              </w:rPr>
              <w:t>Na temelju članka 28. stavak 1. Zakona o javnoj nabavi ("Narodne novine" broj 120/16 i 114/22), članka 2. i 3. Pravilnika o planu nabave, registra ugovora, prethodnom savjetovanju i analizi tržišta u javnoj nabavi ("Narodne novine" broj 101/17 i 144/20) i članka 46. Statuta Općine Šodolovci ("službeni glasnik Općine Šodolovci" broj 2/21) Općinski načelnik Općine Šodolovci donosi</w:t>
            </w:r>
          </w:p>
        </w:tc>
      </w:tr>
      <w:tr w:rsidR="001E7CED" w:rsidRPr="001D710E" w14:paraId="614D7DC1" w14:textId="77777777" w:rsidTr="00EA1C87">
        <w:trPr>
          <w:trHeight w:val="520"/>
        </w:trPr>
        <w:tc>
          <w:tcPr>
            <w:tcW w:w="15071" w:type="dxa"/>
            <w:gridSpan w:val="12"/>
            <w:tcBorders>
              <w:top w:val="nil"/>
              <w:left w:val="nil"/>
              <w:bottom w:val="nil"/>
              <w:right w:val="nil"/>
            </w:tcBorders>
            <w:shd w:val="clear" w:color="auto" w:fill="auto"/>
            <w:vAlign w:val="center"/>
            <w:hideMark/>
          </w:tcPr>
          <w:p w14:paraId="2D5CEF1A" w14:textId="73861D93" w:rsidR="001E7CED" w:rsidRPr="00C94196" w:rsidRDefault="000976E1" w:rsidP="00C94196">
            <w:pPr>
              <w:pStyle w:val="Naslov1"/>
              <w:numPr>
                <w:ilvl w:val="0"/>
                <w:numId w:val="0"/>
              </w:numPr>
              <w:spacing w:before="0"/>
              <w:ind w:left="360"/>
              <w:jc w:val="center"/>
              <w:rPr>
                <w:rFonts w:ascii="Times New Roman" w:eastAsia="Times New Roman" w:hAnsi="Times New Roman" w:cs="Times New Roman"/>
                <w:sz w:val="24"/>
                <w:szCs w:val="24"/>
                <w:lang w:eastAsia="hr-HR"/>
              </w:rPr>
            </w:pPr>
            <w:bookmarkStart w:id="105" w:name="_Toc140133827"/>
            <w:r>
              <w:rPr>
                <w:rFonts w:ascii="Times New Roman" w:eastAsia="Times New Roman" w:hAnsi="Times New Roman" w:cs="Times New Roman"/>
                <w:color w:val="auto"/>
                <w:sz w:val="24"/>
                <w:szCs w:val="24"/>
                <w:lang w:eastAsia="hr-HR"/>
              </w:rPr>
              <w:t>V. izmjene i dopune Plana nabave Općine Šodolovci za 2023. godinu</w:t>
            </w:r>
            <w:bookmarkEnd w:id="105"/>
          </w:p>
        </w:tc>
      </w:tr>
      <w:tr w:rsidR="001E7CED" w:rsidRPr="001D710E" w14:paraId="0AD5F727" w14:textId="77777777" w:rsidTr="00EA1C87">
        <w:trPr>
          <w:trHeight w:val="535"/>
        </w:trPr>
        <w:tc>
          <w:tcPr>
            <w:tcW w:w="15071" w:type="dxa"/>
            <w:gridSpan w:val="12"/>
            <w:tcBorders>
              <w:top w:val="nil"/>
              <w:left w:val="nil"/>
              <w:bottom w:val="nil"/>
              <w:right w:val="nil"/>
            </w:tcBorders>
            <w:shd w:val="clear" w:color="auto" w:fill="auto"/>
            <w:vAlign w:val="center"/>
            <w:hideMark/>
          </w:tcPr>
          <w:p w14:paraId="74DE2FA0" w14:textId="77777777" w:rsidR="001E7CED" w:rsidRPr="001D710E" w:rsidRDefault="001E7CED" w:rsidP="00EA1C87">
            <w:pPr>
              <w:spacing w:after="0" w:line="240" w:lineRule="auto"/>
              <w:jc w:val="center"/>
              <w:rPr>
                <w:rFonts w:ascii="Calibri" w:eastAsia="Times New Roman" w:hAnsi="Calibri" w:cs="Calibri"/>
                <w:color w:val="000000"/>
                <w:lang w:eastAsia="hr-HR"/>
              </w:rPr>
            </w:pPr>
            <w:r w:rsidRPr="001D710E">
              <w:rPr>
                <w:rFonts w:ascii="Calibri" w:eastAsia="Times New Roman" w:hAnsi="Calibri" w:cs="Calibri"/>
                <w:color w:val="000000"/>
                <w:lang w:eastAsia="hr-HR"/>
              </w:rPr>
              <w:t>Članak 1.</w:t>
            </w:r>
          </w:p>
        </w:tc>
      </w:tr>
      <w:tr w:rsidR="001E7CED" w:rsidRPr="001D710E" w14:paraId="7400780F" w14:textId="77777777" w:rsidTr="00EA1C87">
        <w:trPr>
          <w:trHeight w:val="758"/>
        </w:trPr>
        <w:tc>
          <w:tcPr>
            <w:tcW w:w="15071" w:type="dxa"/>
            <w:gridSpan w:val="12"/>
            <w:tcBorders>
              <w:top w:val="nil"/>
              <w:left w:val="nil"/>
              <w:bottom w:val="nil"/>
              <w:right w:val="nil"/>
            </w:tcBorders>
            <w:shd w:val="clear" w:color="auto" w:fill="auto"/>
            <w:vAlign w:val="center"/>
            <w:hideMark/>
          </w:tcPr>
          <w:p w14:paraId="4D77478B" w14:textId="77777777" w:rsidR="001E7CED" w:rsidRPr="001D710E" w:rsidRDefault="001E7CED" w:rsidP="00EA1C87">
            <w:pPr>
              <w:spacing w:after="0" w:line="240" w:lineRule="auto"/>
              <w:jc w:val="both"/>
              <w:rPr>
                <w:rFonts w:ascii="Calibri" w:eastAsia="Times New Roman" w:hAnsi="Calibri" w:cs="Calibri"/>
                <w:color w:val="000000"/>
                <w:lang w:eastAsia="hr-HR"/>
              </w:rPr>
            </w:pPr>
            <w:r w:rsidRPr="001D710E">
              <w:rPr>
                <w:rFonts w:ascii="Calibri" w:eastAsia="Times New Roman" w:hAnsi="Calibri" w:cs="Calibri"/>
                <w:color w:val="000000"/>
                <w:lang w:eastAsia="hr-HR"/>
              </w:rPr>
              <w:t>Sukladno Proračunu Općine Šodolovci za 2023. godinu, ("službeni glasnik općine Šodolovci" broj 9/22) donosi se Plan nabave roba, radova i usluga za 2023. godinu, procijenjene vrijednosti jednake ili veće od 2.650,00 eura kako slijedi:</w:t>
            </w:r>
          </w:p>
        </w:tc>
      </w:tr>
      <w:tr w:rsidR="001E7CED" w:rsidRPr="001D710E" w14:paraId="7CCEEB66" w14:textId="77777777" w:rsidTr="004F5AF5">
        <w:trPr>
          <w:trHeight w:val="1785"/>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0ACC1D" w14:textId="77777777" w:rsidR="001E7CED" w:rsidRPr="001D710E" w:rsidRDefault="001E7CED" w:rsidP="00EA1C87">
            <w:pPr>
              <w:spacing w:after="0" w:line="240" w:lineRule="auto"/>
              <w:jc w:val="center"/>
              <w:rPr>
                <w:rFonts w:ascii="Calibri" w:eastAsia="Times New Roman" w:hAnsi="Calibri" w:cs="Calibri"/>
                <w:b/>
                <w:bCs/>
                <w:color w:val="000000"/>
                <w:lang w:eastAsia="hr-HR"/>
              </w:rPr>
            </w:pPr>
            <w:r w:rsidRPr="001D710E">
              <w:rPr>
                <w:rFonts w:ascii="Calibri" w:eastAsia="Times New Roman" w:hAnsi="Calibri" w:cs="Calibri"/>
                <w:b/>
                <w:bCs/>
                <w:color w:val="000000"/>
                <w:lang w:eastAsia="hr-HR"/>
              </w:rPr>
              <w:t>Evidencijski broj nabave</w:t>
            </w:r>
          </w:p>
        </w:tc>
        <w:tc>
          <w:tcPr>
            <w:tcW w:w="1903" w:type="dxa"/>
            <w:tcBorders>
              <w:top w:val="single" w:sz="4" w:space="0" w:color="auto"/>
              <w:left w:val="nil"/>
              <w:bottom w:val="single" w:sz="4" w:space="0" w:color="auto"/>
              <w:right w:val="single" w:sz="4" w:space="0" w:color="auto"/>
            </w:tcBorders>
            <w:shd w:val="clear" w:color="auto" w:fill="auto"/>
            <w:vAlign w:val="center"/>
            <w:hideMark/>
          </w:tcPr>
          <w:p w14:paraId="26454755" w14:textId="77777777" w:rsidR="001E7CED" w:rsidRPr="001D710E" w:rsidRDefault="001E7CED" w:rsidP="00EA1C87">
            <w:pPr>
              <w:spacing w:after="0" w:line="240" w:lineRule="auto"/>
              <w:jc w:val="center"/>
              <w:rPr>
                <w:rFonts w:ascii="Calibri" w:eastAsia="Times New Roman" w:hAnsi="Calibri" w:cs="Calibri"/>
                <w:b/>
                <w:bCs/>
                <w:color w:val="000000"/>
                <w:lang w:eastAsia="hr-HR"/>
              </w:rPr>
            </w:pPr>
            <w:r w:rsidRPr="001D710E">
              <w:rPr>
                <w:rFonts w:ascii="Calibri" w:eastAsia="Times New Roman" w:hAnsi="Calibri" w:cs="Calibri"/>
                <w:b/>
                <w:bCs/>
                <w:color w:val="000000"/>
                <w:lang w:eastAsia="hr-HR"/>
              </w:rPr>
              <w:t>Predmet nabave (najviše 200 znakova)</w:t>
            </w:r>
          </w:p>
        </w:tc>
        <w:tc>
          <w:tcPr>
            <w:tcW w:w="1448" w:type="dxa"/>
            <w:tcBorders>
              <w:top w:val="single" w:sz="4" w:space="0" w:color="auto"/>
              <w:left w:val="nil"/>
              <w:bottom w:val="single" w:sz="4" w:space="0" w:color="auto"/>
              <w:right w:val="single" w:sz="4" w:space="0" w:color="auto"/>
            </w:tcBorders>
            <w:shd w:val="clear" w:color="auto" w:fill="auto"/>
            <w:vAlign w:val="center"/>
            <w:hideMark/>
          </w:tcPr>
          <w:p w14:paraId="4ACE56B4" w14:textId="77777777" w:rsidR="001E7CED" w:rsidRPr="001D710E" w:rsidRDefault="001E7CED" w:rsidP="00EA1C87">
            <w:pPr>
              <w:spacing w:after="0" w:line="240" w:lineRule="auto"/>
              <w:jc w:val="center"/>
              <w:rPr>
                <w:rFonts w:ascii="Calibri" w:eastAsia="Times New Roman" w:hAnsi="Calibri" w:cs="Calibri"/>
                <w:b/>
                <w:bCs/>
                <w:color w:val="000000"/>
                <w:lang w:eastAsia="hr-HR"/>
              </w:rPr>
            </w:pPr>
            <w:r w:rsidRPr="001D710E">
              <w:rPr>
                <w:rFonts w:ascii="Calibri" w:eastAsia="Times New Roman" w:hAnsi="Calibri" w:cs="Calibri"/>
                <w:b/>
                <w:bCs/>
                <w:color w:val="000000"/>
                <w:lang w:eastAsia="hr-HR"/>
              </w:rPr>
              <w:t xml:space="preserve">Brojčana oznaka predmeta nabave iz Jedinstvenog rječnika </w:t>
            </w:r>
            <w:r w:rsidRPr="001D710E">
              <w:rPr>
                <w:rFonts w:ascii="Calibri" w:eastAsia="Times New Roman" w:hAnsi="Calibri" w:cs="Calibri"/>
                <w:b/>
                <w:bCs/>
                <w:color w:val="000000"/>
                <w:lang w:eastAsia="hr-HR"/>
              </w:rPr>
              <w:lastRenderedPageBreak/>
              <w:t>javne nabave (CPV)</w:t>
            </w:r>
          </w:p>
        </w:tc>
        <w:tc>
          <w:tcPr>
            <w:tcW w:w="1305" w:type="dxa"/>
            <w:tcBorders>
              <w:top w:val="single" w:sz="4" w:space="0" w:color="auto"/>
              <w:left w:val="nil"/>
              <w:bottom w:val="single" w:sz="4" w:space="0" w:color="auto"/>
              <w:right w:val="single" w:sz="4" w:space="0" w:color="auto"/>
            </w:tcBorders>
            <w:shd w:val="clear" w:color="auto" w:fill="auto"/>
            <w:vAlign w:val="center"/>
            <w:hideMark/>
          </w:tcPr>
          <w:p w14:paraId="68E11486" w14:textId="77777777" w:rsidR="001E7CED" w:rsidRPr="001D710E" w:rsidRDefault="001E7CED" w:rsidP="00EA1C87">
            <w:pPr>
              <w:spacing w:after="0" w:line="240" w:lineRule="auto"/>
              <w:jc w:val="center"/>
              <w:rPr>
                <w:rFonts w:ascii="Calibri" w:eastAsia="Times New Roman" w:hAnsi="Calibri" w:cs="Calibri"/>
                <w:b/>
                <w:bCs/>
                <w:color w:val="000000"/>
                <w:lang w:eastAsia="hr-HR"/>
              </w:rPr>
            </w:pPr>
            <w:r w:rsidRPr="001D710E">
              <w:rPr>
                <w:rFonts w:ascii="Calibri" w:eastAsia="Times New Roman" w:hAnsi="Calibri" w:cs="Calibri"/>
                <w:b/>
                <w:bCs/>
                <w:color w:val="000000"/>
                <w:lang w:eastAsia="hr-HR"/>
              </w:rPr>
              <w:lastRenderedPageBreak/>
              <w:t>Procijenjena vrijednost nabave (u EUR)</w:t>
            </w:r>
          </w:p>
        </w:tc>
        <w:tc>
          <w:tcPr>
            <w:tcW w:w="1448" w:type="dxa"/>
            <w:tcBorders>
              <w:top w:val="single" w:sz="4" w:space="0" w:color="auto"/>
              <w:left w:val="nil"/>
              <w:bottom w:val="single" w:sz="4" w:space="0" w:color="auto"/>
              <w:right w:val="single" w:sz="4" w:space="0" w:color="auto"/>
            </w:tcBorders>
            <w:shd w:val="clear" w:color="auto" w:fill="auto"/>
            <w:vAlign w:val="center"/>
            <w:hideMark/>
          </w:tcPr>
          <w:p w14:paraId="1DDD506B" w14:textId="77777777" w:rsidR="001E7CED" w:rsidRPr="001D710E" w:rsidRDefault="001E7CED" w:rsidP="00EA1C87">
            <w:pPr>
              <w:spacing w:after="0" w:line="240" w:lineRule="auto"/>
              <w:jc w:val="center"/>
              <w:rPr>
                <w:rFonts w:ascii="Calibri" w:eastAsia="Times New Roman" w:hAnsi="Calibri" w:cs="Calibri"/>
                <w:b/>
                <w:bCs/>
                <w:color w:val="000000"/>
                <w:lang w:eastAsia="hr-HR"/>
              </w:rPr>
            </w:pPr>
            <w:r w:rsidRPr="001D710E">
              <w:rPr>
                <w:rFonts w:ascii="Calibri" w:eastAsia="Times New Roman" w:hAnsi="Calibri" w:cs="Calibri"/>
                <w:b/>
                <w:bCs/>
                <w:color w:val="000000"/>
                <w:lang w:eastAsia="hr-HR"/>
              </w:rPr>
              <w:t>Vrsta postupka (uključujući i jednostavnu nabavu)</w:t>
            </w:r>
          </w:p>
        </w:tc>
        <w:tc>
          <w:tcPr>
            <w:tcW w:w="1015" w:type="dxa"/>
            <w:tcBorders>
              <w:top w:val="single" w:sz="4" w:space="0" w:color="auto"/>
              <w:left w:val="nil"/>
              <w:bottom w:val="single" w:sz="4" w:space="0" w:color="auto"/>
              <w:right w:val="single" w:sz="4" w:space="0" w:color="auto"/>
            </w:tcBorders>
            <w:shd w:val="clear" w:color="auto" w:fill="auto"/>
            <w:vAlign w:val="center"/>
            <w:hideMark/>
          </w:tcPr>
          <w:p w14:paraId="4E62D663" w14:textId="77777777" w:rsidR="001E7CED" w:rsidRPr="001D710E" w:rsidRDefault="001E7CED" w:rsidP="00EA1C87">
            <w:pPr>
              <w:spacing w:after="0" w:line="240" w:lineRule="auto"/>
              <w:jc w:val="center"/>
              <w:rPr>
                <w:rFonts w:ascii="Calibri" w:eastAsia="Times New Roman" w:hAnsi="Calibri" w:cs="Calibri"/>
                <w:b/>
                <w:bCs/>
                <w:color w:val="000000"/>
                <w:lang w:eastAsia="hr-HR"/>
              </w:rPr>
            </w:pPr>
            <w:r w:rsidRPr="001D710E">
              <w:rPr>
                <w:rFonts w:ascii="Calibri" w:eastAsia="Times New Roman" w:hAnsi="Calibri" w:cs="Calibri"/>
                <w:b/>
                <w:bCs/>
                <w:color w:val="000000"/>
                <w:lang w:eastAsia="hr-HR"/>
              </w:rPr>
              <w:t>Posebni režim nabave</w:t>
            </w:r>
          </w:p>
        </w:tc>
        <w:tc>
          <w:tcPr>
            <w:tcW w:w="1159" w:type="dxa"/>
            <w:tcBorders>
              <w:top w:val="single" w:sz="4" w:space="0" w:color="auto"/>
              <w:left w:val="nil"/>
              <w:bottom w:val="single" w:sz="4" w:space="0" w:color="auto"/>
              <w:right w:val="single" w:sz="4" w:space="0" w:color="auto"/>
            </w:tcBorders>
            <w:shd w:val="clear" w:color="auto" w:fill="auto"/>
            <w:vAlign w:val="center"/>
            <w:hideMark/>
          </w:tcPr>
          <w:p w14:paraId="40C772AD" w14:textId="77777777" w:rsidR="001E7CED" w:rsidRPr="001D710E" w:rsidRDefault="001E7CED" w:rsidP="00EA1C87">
            <w:pPr>
              <w:spacing w:after="0" w:line="240" w:lineRule="auto"/>
              <w:jc w:val="center"/>
              <w:rPr>
                <w:rFonts w:ascii="Calibri" w:eastAsia="Times New Roman" w:hAnsi="Calibri" w:cs="Calibri"/>
                <w:b/>
                <w:bCs/>
                <w:color w:val="000000"/>
                <w:lang w:eastAsia="hr-HR"/>
              </w:rPr>
            </w:pPr>
            <w:r w:rsidRPr="001D710E">
              <w:rPr>
                <w:rFonts w:ascii="Calibri" w:eastAsia="Times New Roman" w:hAnsi="Calibri" w:cs="Calibri"/>
                <w:b/>
                <w:bCs/>
                <w:color w:val="000000"/>
                <w:lang w:eastAsia="hr-HR"/>
              </w:rPr>
              <w:t>Predmet podijeljen na grupe?</w:t>
            </w:r>
          </w:p>
        </w:tc>
        <w:tc>
          <w:tcPr>
            <w:tcW w:w="1014" w:type="dxa"/>
            <w:tcBorders>
              <w:top w:val="single" w:sz="4" w:space="0" w:color="auto"/>
              <w:left w:val="nil"/>
              <w:bottom w:val="single" w:sz="4" w:space="0" w:color="auto"/>
              <w:right w:val="single" w:sz="4" w:space="0" w:color="auto"/>
            </w:tcBorders>
            <w:shd w:val="clear" w:color="auto" w:fill="auto"/>
            <w:vAlign w:val="center"/>
            <w:hideMark/>
          </w:tcPr>
          <w:p w14:paraId="3E87211A" w14:textId="77777777" w:rsidR="001E7CED" w:rsidRPr="001D710E" w:rsidRDefault="001E7CED" w:rsidP="00EA1C87">
            <w:pPr>
              <w:spacing w:after="0" w:line="240" w:lineRule="auto"/>
              <w:jc w:val="center"/>
              <w:rPr>
                <w:rFonts w:ascii="Calibri" w:eastAsia="Times New Roman" w:hAnsi="Calibri" w:cs="Calibri"/>
                <w:b/>
                <w:bCs/>
                <w:color w:val="000000"/>
                <w:lang w:eastAsia="hr-HR"/>
              </w:rPr>
            </w:pPr>
            <w:r w:rsidRPr="001D710E">
              <w:rPr>
                <w:rFonts w:ascii="Calibri" w:eastAsia="Times New Roman" w:hAnsi="Calibri" w:cs="Calibri"/>
                <w:b/>
                <w:bCs/>
                <w:color w:val="000000"/>
                <w:lang w:eastAsia="hr-HR"/>
              </w:rPr>
              <w:t>Sklapa se Ugovor/okvirni sporazum/naru</w:t>
            </w:r>
            <w:r w:rsidRPr="001D710E">
              <w:rPr>
                <w:rFonts w:ascii="Calibri" w:eastAsia="Times New Roman" w:hAnsi="Calibri" w:cs="Calibri"/>
                <w:b/>
                <w:bCs/>
                <w:color w:val="000000"/>
                <w:lang w:eastAsia="hr-HR"/>
              </w:rPr>
              <w:lastRenderedPageBreak/>
              <w:t>džbenica?</w:t>
            </w:r>
          </w:p>
        </w:tc>
        <w:tc>
          <w:tcPr>
            <w:tcW w:w="1014" w:type="dxa"/>
            <w:tcBorders>
              <w:top w:val="single" w:sz="4" w:space="0" w:color="auto"/>
              <w:left w:val="nil"/>
              <w:bottom w:val="single" w:sz="4" w:space="0" w:color="auto"/>
              <w:right w:val="single" w:sz="4" w:space="0" w:color="auto"/>
            </w:tcBorders>
            <w:shd w:val="clear" w:color="auto" w:fill="auto"/>
            <w:vAlign w:val="center"/>
            <w:hideMark/>
          </w:tcPr>
          <w:p w14:paraId="610DBC82" w14:textId="77777777" w:rsidR="001E7CED" w:rsidRPr="001D710E" w:rsidRDefault="001E7CED" w:rsidP="00EA1C87">
            <w:pPr>
              <w:spacing w:after="0" w:line="240" w:lineRule="auto"/>
              <w:jc w:val="center"/>
              <w:rPr>
                <w:rFonts w:ascii="Calibri" w:eastAsia="Times New Roman" w:hAnsi="Calibri" w:cs="Calibri"/>
                <w:b/>
                <w:bCs/>
                <w:color w:val="000000"/>
                <w:lang w:eastAsia="hr-HR"/>
              </w:rPr>
            </w:pPr>
            <w:r w:rsidRPr="001D710E">
              <w:rPr>
                <w:rFonts w:ascii="Calibri" w:eastAsia="Times New Roman" w:hAnsi="Calibri" w:cs="Calibri"/>
                <w:b/>
                <w:bCs/>
                <w:color w:val="000000"/>
                <w:lang w:eastAsia="hr-HR"/>
              </w:rPr>
              <w:lastRenderedPageBreak/>
              <w:t xml:space="preserve">Financira li se ugovor ili okvirni sporazum iz </w:t>
            </w:r>
            <w:r w:rsidRPr="001D710E">
              <w:rPr>
                <w:rFonts w:ascii="Calibri" w:eastAsia="Times New Roman" w:hAnsi="Calibri" w:cs="Calibri"/>
                <w:b/>
                <w:bCs/>
                <w:color w:val="000000"/>
                <w:lang w:eastAsia="hr-HR"/>
              </w:rPr>
              <w:lastRenderedPageBreak/>
              <w:t>fondova EU?</w:t>
            </w:r>
          </w:p>
        </w:tc>
        <w:tc>
          <w:tcPr>
            <w:tcW w:w="1159" w:type="dxa"/>
            <w:tcBorders>
              <w:top w:val="single" w:sz="4" w:space="0" w:color="auto"/>
              <w:left w:val="nil"/>
              <w:bottom w:val="single" w:sz="4" w:space="0" w:color="auto"/>
              <w:right w:val="single" w:sz="4" w:space="0" w:color="auto"/>
            </w:tcBorders>
            <w:shd w:val="clear" w:color="auto" w:fill="auto"/>
            <w:vAlign w:val="center"/>
            <w:hideMark/>
          </w:tcPr>
          <w:p w14:paraId="6705ADCD" w14:textId="77777777" w:rsidR="001E7CED" w:rsidRPr="001D710E" w:rsidRDefault="001E7CED" w:rsidP="00EA1C87">
            <w:pPr>
              <w:spacing w:after="0" w:line="240" w:lineRule="auto"/>
              <w:jc w:val="center"/>
              <w:rPr>
                <w:rFonts w:ascii="Calibri" w:eastAsia="Times New Roman" w:hAnsi="Calibri" w:cs="Calibri"/>
                <w:b/>
                <w:bCs/>
                <w:color w:val="000000"/>
                <w:lang w:eastAsia="hr-HR"/>
              </w:rPr>
            </w:pPr>
            <w:r w:rsidRPr="001D710E">
              <w:rPr>
                <w:rFonts w:ascii="Calibri" w:eastAsia="Times New Roman" w:hAnsi="Calibri" w:cs="Calibri"/>
                <w:b/>
                <w:bCs/>
                <w:color w:val="000000"/>
                <w:lang w:eastAsia="hr-HR"/>
              </w:rPr>
              <w:lastRenderedPageBreak/>
              <w:t>Planirani početak postupka</w:t>
            </w:r>
          </w:p>
        </w:tc>
        <w:tc>
          <w:tcPr>
            <w:tcW w:w="1159" w:type="dxa"/>
            <w:tcBorders>
              <w:top w:val="single" w:sz="4" w:space="0" w:color="auto"/>
              <w:left w:val="nil"/>
              <w:bottom w:val="single" w:sz="4" w:space="0" w:color="auto"/>
              <w:right w:val="single" w:sz="4" w:space="0" w:color="auto"/>
            </w:tcBorders>
            <w:shd w:val="clear" w:color="auto" w:fill="auto"/>
            <w:vAlign w:val="center"/>
            <w:hideMark/>
          </w:tcPr>
          <w:p w14:paraId="5FE984DC" w14:textId="77777777" w:rsidR="001E7CED" w:rsidRPr="001D710E" w:rsidRDefault="001E7CED" w:rsidP="00EA1C87">
            <w:pPr>
              <w:spacing w:after="0" w:line="240" w:lineRule="auto"/>
              <w:jc w:val="center"/>
              <w:rPr>
                <w:rFonts w:ascii="Calibri" w:eastAsia="Times New Roman" w:hAnsi="Calibri" w:cs="Calibri"/>
                <w:b/>
                <w:bCs/>
                <w:color w:val="000000"/>
                <w:lang w:eastAsia="hr-HR"/>
              </w:rPr>
            </w:pPr>
            <w:r w:rsidRPr="001D710E">
              <w:rPr>
                <w:rFonts w:ascii="Calibri" w:eastAsia="Times New Roman" w:hAnsi="Calibri" w:cs="Calibri"/>
                <w:b/>
                <w:bCs/>
                <w:color w:val="000000"/>
                <w:lang w:eastAsia="hr-HR"/>
              </w:rPr>
              <w:t>Planirano trajanje ugovora ili okvirnog sporazuma</w:t>
            </w:r>
          </w:p>
        </w:tc>
        <w:tc>
          <w:tcPr>
            <w:tcW w:w="1596" w:type="dxa"/>
            <w:tcBorders>
              <w:top w:val="single" w:sz="4" w:space="0" w:color="auto"/>
              <w:left w:val="nil"/>
              <w:bottom w:val="single" w:sz="4" w:space="0" w:color="auto"/>
              <w:right w:val="single" w:sz="4" w:space="0" w:color="auto"/>
            </w:tcBorders>
            <w:shd w:val="clear" w:color="auto" w:fill="auto"/>
            <w:vAlign w:val="center"/>
            <w:hideMark/>
          </w:tcPr>
          <w:p w14:paraId="1C9AE1A3" w14:textId="77777777" w:rsidR="001E7CED" w:rsidRPr="001D710E" w:rsidRDefault="001E7CED" w:rsidP="00EA1C87">
            <w:pPr>
              <w:spacing w:after="0" w:line="240" w:lineRule="auto"/>
              <w:jc w:val="center"/>
              <w:rPr>
                <w:rFonts w:ascii="Calibri" w:eastAsia="Times New Roman" w:hAnsi="Calibri" w:cs="Calibri"/>
                <w:b/>
                <w:bCs/>
                <w:color w:val="000000"/>
                <w:lang w:eastAsia="hr-HR"/>
              </w:rPr>
            </w:pPr>
            <w:r w:rsidRPr="001D710E">
              <w:rPr>
                <w:rFonts w:ascii="Calibri" w:eastAsia="Times New Roman" w:hAnsi="Calibri" w:cs="Calibri"/>
                <w:b/>
                <w:bCs/>
                <w:color w:val="000000"/>
                <w:lang w:eastAsia="hr-HR"/>
              </w:rPr>
              <w:t>Napomena</w:t>
            </w:r>
          </w:p>
        </w:tc>
      </w:tr>
      <w:tr w:rsidR="001E7CED" w:rsidRPr="001D710E" w14:paraId="5A676BCA" w14:textId="77777777" w:rsidTr="004F5AF5">
        <w:trPr>
          <w:trHeight w:val="595"/>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2929A94F" w14:textId="77777777" w:rsidR="001E7CED" w:rsidRPr="001D710E" w:rsidRDefault="001E7CED"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JDN 1/23</w:t>
            </w:r>
          </w:p>
        </w:tc>
        <w:tc>
          <w:tcPr>
            <w:tcW w:w="1903" w:type="dxa"/>
            <w:tcBorders>
              <w:top w:val="nil"/>
              <w:left w:val="nil"/>
              <w:bottom w:val="single" w:sz="4" w:space="0" w:color="auto"/>
              <w:right w:val="single" w:sz="4" w:space="0" w:color="auto"/>
            </w:tcBorders>
            <w:shd w:val="clear" w:color="auto" w:fill="auto"/>
            <w:vAlign w:val="center"/>
            <w:hideMark/>
          </w:tcPr>
          <w:p w14:paraId="3E50FBEA" w14:textId="77777777" w:rsidR="001E7CED" w:rsidRPr="001D710E" w:rsidRDefault="001E7CED"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Proslava dana općine</w:t>
            </w:r>
          </w:p>
        </w:tc>
        <w:tc>
          <w:tcPr>
            <w:tcW w:w="1448" w:type="dxa"/>
            <w:tcBorders>
              <w:top w:val="nil"/>
              <w:left w:val="nil"/>
              <w:bottom w:val="single" w:sz="4" w:space="0" w:color="auto"/>
              <w:right w:val="single" w:sz="4" w:space="0" w:color="auto"/>
            </w:tcBorders>
            <w:shd w:val="clear" w:color="auto" w:fill="auto"/>
            <w:vAlign w:val="center"/>
            <w:hideMark/>
          </w:tcPr>
          <w:p w14:paraId="43DD0D09" w14:textId="77777777" w:rsidR="001E7CED" w:rsidRPr="001D710E" w:rsidRDefault="001E7CED"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79954000-6</w:t>
            </w:r>
          </w:p>
        </w:tc>
        <w:tc>
          <w:tcPr>
            <w:tcW w:w="1305" w:type="dxa"/>
            <w:tcBorders>
              <w:top w:val="nil"/>
              <w:left w:val="nil"/>
              <w:bottom w:val="single" w:sz="4" w:space="0" w:color="auto"/>
              <w:right w:val="single" w:sz="4" w:space="0" w:color="auto"/>
            </w:tcBorders>
            <w:shd w:val="clear" w:color="auto" w:fill="auto"/>
            <w:vAlign w:val="center"/>
            <w:hideMark/>
          </w:tcPr>
          <w:p w14:paraId="1249E19F" w14:textId="77777777" w:rsidR="001E7CED" w:rsidRPr="001D710E" w:rsidRDefault="001E7CED"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2.656,00</w:t>
            </w:r>
          </w:p>
        </w:tc>
        <w:tc>
          <w:tcPr>
            <w:tcW w:w="1448" w:type="dxa"/>
            <w:tcBorders>
              <w:top w:val="nil"/>
              <w:left w:val="nil"/>
              <w:bottom w:val="single" w:sz="4" w:space="0" w:color="auto"/>
              <w:right w:val="single" w:sz="4" w:space="0" w:color="auto"/>
            </w:tcBorders>
            <w:shd w:val="clear" w:color="auto" w:fill="auto"/>
            <w:vAlign w:val="center"/>
            <w:hideMark/>
          </w:tcPr>
          <w:p w14:paraId="376151F3" w14:textId="77777777" w:rsidR="001E7CED" w:rsidRPr="001D710E" w:rsidRDefault="001E7CED"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Postupak jednostavne nabave</w:t>
            </w:r>
          </w:p>
        </w:tc>
        <w:tc>
          <w:tcPr>
            <w:tcW w:w="1015" w:type="dxa"/>
            <w:tcBorders>
              <w:top w:val="nil"/>
              <w:left w:val="nil"/>
              <w:bottom w:val="single" w:sz="4" w:space="0" w:color="auto"/>
              <w:right w:val="single" w:sz="4" w:space="0" w:color="auto"/>
            </w:tcBorders>
            <w:shd w:val="clear" w:color="auto" w:fill="auto"/>
            <w:vAlign w:val="center"/>
            <w:hideMark/>
          </w:tcPr>
          <w:p w14:paraId="2B91B22B" w14:textId="77777777" w:rsidR="001E7CED" w:rsidRPr="001D710E" w:rsidRDefault="001E7CED"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 </w:t>
            </w:r>
          </w:p>
        </w:tc>
        <w:tc>
          <w:tcPr>
            <w:tcW w:w="1159" w:type="dxa"/>
            <w:tcBorders>
              <w:top w:val="nil"/>
              <w:left w:val="nil"/>
              <w:bottom w:val="single" w:sz="4" w:space="0" w:color="auto"/>
              <w:right w:val="single" w:sz="4" w:space="0" w:color="auto"/>
            </w:tcBorders>
            <w:shd w:val="clear" w:color="auto" w:fill="auto"/>
            <w:vAlign w:val="center"/>
            <w:hideMark/>
          </w:tcPr>
          <w:p w14:paraId="0F6CDBC3" w14:textId="77777777" w:rsidR="001E7CED" w:rsidRPr="001D710E" w:rsidRDefault="001E7CED"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 </w:t>
            </w:r>
          </w:p>
        </w:tc>
        <w:tc>
          <w:tcPr>
            <w:tcW w:w="1014" w:type="dxa"/>
            <w:tcBorders>
              <w:top w:val="nil"/>
              <w:left w:val="nil"/>
              <w:bottom w:val="single" w:sz="4" w:space="0" w:color="auto"/>
              <w:right w:val="single" w:sz="4" w:space="0" w:color="auto"/>
            </w:tcBorders>
            <w:shd w:val="clear" w:color="auto" w:fill="auto"/>
            <w:vAlign w:val="center"/>
            <w:hideMark/>
          </w:tcPr>
          <w:p w14:paraId="5E378DE5" w14:textId="77777777" w:rsidR="001E7CED" w:rsidRPr="001D710E" w:rsidRDefault="001E7CED"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 </w:t>
            </w:r>
          </w:p>
        </w:tc>
        <w:tc>
          <w:tcPr>
            <w:tcW w:w="1014" w:type="dxa"/>
            <w:tcBorders>
              <w:top w:val="nil"/>
              <w:left w:val="nil"/>
              <w:bottom w:val="single" w:sz="4" w:space="0" w:color="auto"/>
              <w:right w:val="single" w:sz="4" w:space="0" w:color="auto"/>
            </w:tcBorders>
            <w:shd w:val="clear" w:color="auto" w:fill="auto"/>
            <w:vAlign w:val="center"/>
            <w:hideMark/>
          </w:tcPr>
          <w:p w14:paraId="144B8407" w14:textId="77777777" w:rsidR="001E7CED" w:rsidRPr="001D710E" w:rsidRDefault="001E7CED"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NE</w:t>
            </w:r>
          </w:p>
        </w:tc>
        <w:tc>
          <w:tcPr>
            <w:tcW w:w="1159" w:type="dxa"/>
            <w:tcBorders>
              <w:top w:val="nil"/>
              <w:left w:val="nil"/>
              <w:bottom w:val="single" w:sz="4" w:space="0" w:color="auto"/>
              <w:right w:val="single" w:sz="4" w:space="0" w:color="auto"/>
            </w:tcBorders>
            <w:shd w:val="clear" w:color="auto" w:fill="auto"/>
            <w:vAlign w:val="center"/>
            <w:hideMark/>
          </w:tcPr>
          <w:p w14:paraId="3014C15B" w14:textId="77777777" w:rsidR="001E7CED" w:rsidRPr="001D710E" w:rsidRDefault="001E7CED"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 </w:t>
            </w:r>
          </w:p>
        </w:tc>
        <w:tc>
          <w:tcPr>
            <w:tcW w:w="1159" w:type="dxa"/>
            <w:tcBorders>
              <w:top w:val="nil"/>
              <w:left w:val="nil"/>
              <w:bottom w:val="single" w:sz="4" w:space="0" w:color="auto"/>
              <w:right w:val="single" w:sz="4" w:space="0" w:color="auto"/>
            </w:tcBorders>
            <w:shd w:val="clear" w:color="auto" w:fill="auto"/>
            <w:vAlign w:val="center"/>
            <w:hideMark/>
          </w:tcPr>
          <w:p w14:paraId="274A9E78" w14:textId="77777777" w:rsidR="001E7CED" w:rsidRPr="001D710E" w:rsidRDefault="001E7CED"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 </w:t>
            </w:r>
          </w:p>
        </w:tc>
        <w:tc>
          <w:tcPr>
            <w:tcW w:w="1596" w:type="dxa"/>
            <w:tcBorders>
              <w:top w:val="nil"/>
              <w:left w:val="nil"/>
              <w:bottom w:val="single" w:sz="4" w:space="0" w:color="auto"/>
              <w:right w:val="single" w:sz="4" w:space="0" w:color="auto"/>
            </w:tcBorders>
            <w:shd w:val="clear" w:color="auto" w:fill="auto"/>
            <w:vAlign w:val="center"/>
            <w:hideMark/>
          </w:tcPr>
          <w:p w14:paraId="74AE3656" w14:textId="77777777" w:rsidR="001E7CED" w:rsidRPr="001D710E" w:rsidRDefault="001E7CED"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 </w:t>
            </w:r>
          </w:p>
        </w:tc>
      </w:tr>
      <w:tr w:rsidR="001E7CED" w:rsidRPr="001D710E" w14:paraId="35BC90DF" w14:textId="77777777" w:rsidTr="004F5AF5">
        <w:trPr>
          <w:trHeight w:val="595"/>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4C9F099C" w14:textId="77777777" w:rsidR="001E7CED" w:rsidRPr="001D710E" w:rsidRDefault="001E7CED"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JDN 2/23</w:t>
            </w:r>
          </w:p>
        </w:tc>
        <w:tc>
          <w:tcPr>
            <w:tcW w:w="1903" w:type="dxa"/>
            <w:tcBorders>
              <w:top w:val="nil"/>
              <w:left w:val="nil"/>
              <w:bottom w:val="single" w:sz="4" w:space="0" w:color="auto"/>
              <w:right w:val="single" w:sz="4" w:space="0" w:color="auto"/>
            </w:tcBorders>
            <w:shd w:val="clear" w:color="auto" w:fill="auto"/>
            <w:vAlign w:val="center"/>
            <w:hideMark/>
          </w:tcPr>
          <w:p w14:paraId="0C408EBA" w14:textId="77777777" w:rsidR="001E7CED" w:rsidRPr="001D710E" w:rsidRDefault="001E7CED"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Informiranje i promidžba</w:t>
            </w:r>
          </w:p>
        </w:tc>
        <w:tc>
          <w:tcPr>
            <w:tcW w:w="1448" w:type="dxa"/>
            <w:tcBorders>
              <w:top w:val="nil"/>
              <w:left w:val="nil"/>
              <w:bottom w:val="single" w:sz="4" w:space="0" w:color="auto"/>
              <w:right w:val="single" w:sz="4" w:space="0" w:color="auto"/>
            </w:tcBorders>
            <w:shd w:val="clear" w:color="auto" w:fill="auto"/>
            <w:vAlign w:val="center"/>
            <w:hideMark/>
          </w:tcPr>
          <w:p w14:paraId="23B01C03" w14:textId="77777777" w:rsidR="001E7CED" w:rsidRPr="001D710E" w:rsidRDefault="001E7CED"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79341000-6</w:t>
            </w:r>
          </w:p>
        </w:tc>
        <w:tc>
          <w:tcPr>
            <w:tcW w:w="1305" w:type="dxa"/>
            <w:tcBorders>
              <w:top w:val="nil"/>
              <w:left w:val="nil"/>
              <w:bottom w:val="single" w:sz="4" w:space="0" w:color="auto"/>
              <w:right w:val="single" w:sz="4" w:space="0" w:color="auto"/>
            </w:tcBorders>
            <w:shd w:val="clear" w:color="auto" w:fill="auto"/>
            <w:vAlign w:val="center"/>
            <w:hideMark/>
          </w:tcPr>
          <w:p w14:paraId="362F5989" w14:textId="77777777" w:rsidR="001E7CED" w:rsidRPr="001D710E" w:rsidRDefault="001E7CED"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2.656,00</w:t>
            </w:r>
          </w:p>
        </w:tc>
        <w:tc>
          <w:tcPr>
            <w:tcW w:w="1448" w:type="dxa"/>
            <w:tcBorders>
              <w:top w:val="nil"/>
              <w:left w:val="nil"/>
              <w:bottom w:val="single" w:sz="4" w:space="0" w:color="auto"/>
              <w:right w:val="single" w:sz="4" w:space="0" w:color="auto"/>
            </w:tcBorders>
            <w:shd w:val="clear" w:color="auto" w:fill="auto"/>
            <w:vAlign w:val="center"/>
            <w:hideMark/>
          </w:tcPr>
          <w:p w14:paraId="518AAA52" w14:textId="77777777" w:rsidR="001E7CED" w:rsidRPr="001D710E" w:rsidRDefault="001E7CED"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Postupak jednostavne nabave</w:t>
            </w:r>
          </w:p>
        </w:tc>
        <w:tc>
          <w:tcPr>
            <w:tcW w:w="1015" w:type="dxa"/>
            <w:tcBorders>
              <w:top w:val="nil"/>
              <w:left w:val="nil"/>
              <w:bottom w:val="single" w:sz="4" w:space="0" w:color="auto"/>
              <w:right w:val="single" w:sz="4" w:space="0" w:color="auto"/>
            </w:tcBorders>
            <w:shd w:val="clear" w:color="auto" w:fill="auto"/>
            <w:vAlign w:val="center"/>
            <w:hideMark/>
          </w:tcPr>
          <w:p w14:paraId="4FB4E58D" w14:textId="77777777" w:rsidR="001E7CED" w:rsidRPr="001D710E" w:rsidRDefault="001E7CED"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 </w:t>
            </w:r>
          </w:p>
        </w:tc>
        <w:tc>
          <w:tcPr>
            <w:tcW w:w="1159" w:type="dxa"/>
            <w:tcBorders>
              <w:top w:val="nil"/>
              <w:left w:val="nil"/>
              <w:bottom w:val="single" w:sz="4" w:space="0" w:color="auto"/>
              <w:right w:val="single" w:sz="4" w:space="0" w:color="auto"/>
            </w:tcBorders>
            <w:shd w:val="clear" w:color="auto" w:fill="auto"/>
            <w:vAlign w:val="center"/>
            <w:hideMark/>
          </w:tcPr>
          <w:p w14:paraId="69D7434A" w14:textId="77777777" w:rsidR="001E7CED" w:rsidRPr="001D710E" w:rsidRDefault="001E7CED"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 </w:t>
            </w:r>
          </w:p>
        </w:tc>
        <w:tc>
          <w:tcPr>
            <w:tcW w:w="1014" w:type="dxa"/>
            <w:tcBorders>
              <w:top w:val="nil"/>
              <w:left w:val="nil"/>
              <w:bottom w:val="single" w:sz="4" w:space="0" w:color="auto"/>
              <w:right w:val="single" w:sz="4" w:space="0" w:color="auto"/>
            </w:tcBorders>
            <w:shd w:val="clear" w:color="auto" w:fill="auto"/>
            <w:vAlign w:val="center"/>
            <w:hideMark/>
          </w:tcPr>
          <w:p w14:paraId="023D4B66" w14:textId="77777777" w:rsidR="001E7CED" w:rsidRPr="001D710E" w:rsidRDefault="001E7CED"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 </w:t>
            </w:r>
          </w:p>
        </w:tc>
        <w:tc>
          <w:tcPr>
            <w:tcW w:w="1014" w:type="dxa"/>
            <w:tcBorders>
              <w:top w:val="nil"/>
              <w:left w:val="nil"/>
              <w:bottom w:val="single" w:sz="4" w:space="0" w:color="auto"/>
              <w:right w:val="single" w:sz="4" w:space="0" w:color="auto"/>
            </w:tcBorders>
            <w:shd w:val="clear" w:color="auto" w:fill="auto"/>
            <w:vAlign w:val="center"/>
            <w:hideMark/>
          </w:tcPr>
          <w:p w14:paraId="04822F8C" w14:textId="77777777" w:rsidR="001E7CED" w:rsidRPr="001D710E" w:rsidRDefault="001E7CED"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NE</w:t>
            </w:r>
          </w:p>
        </w:tc>
        <w:tc>
          <w:tcPr>
            <w:tcW w:w="1159" w:type="dxa"/>
            <w:tcBorders>
              <w:top w:val="nil"/>
              <w:left w:val="nil"/>
              <w:bottom w:val="single" w:sz="4" w:space="0" w:color="auto"/>
              <w:right w:val="single" w:sz="4" w:space="0" w:color="auto"/>
            </w:tcBorders>
            <w:shd w:val="clear" w:color="auto" w:fill="auto"/>
            <w:vAlign w:val="center"/>
            <w:hideMark/>
          </w:tcPr>
          <w:p w14:paraId="1166B6C7" w14:textId="77777777" w:rsidR="001E7CED" w:rsidRPr="001D710E" w:rsidRDefault="001E7CED"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 </w:t>
            </w:r>
          </w:p>
        </w:tc>
        <w:tc>
          <w:tcPr>
            <w:tcW w:w="1159" w:type="dxa"/>
            <w:tcBorders>
              <w:top w:val="nil"/>
              <w:left w:val="nil"/>
              <w:bottom w:val="single" w:sz="4" w:space="0" w:color="auto"/>
              <w:right w:val="single" w:sz="4" w:space="0" w:color="auto"/>
            </w:tcBorders>
            <w:shd w:val="clear" w:color="auto" w:fill="auto"/>
            <w:vAlign w:val="center"/>
            <w:hideMark/>
          </w:tcPr>
          <w:p w14:paraId="2C7E9B25" w14:textId="77777777" w:rsidR="001E7CED" w:rsidRPr="001D710E" w:rsidRDefault="001E7CED"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 </w:t>
            </w:r>
          </w:p>
        </w:tc>
        <w:tc>
          <w:tcPr>
            <w:tcW w:w="1596" w:type="dxa"/>
            <w:tcBorders>
              <w:top w:val="nil"/>
              <w:left w:val="nil"/>
              <w:bottom w:val="single" w:sz="4" w:space="0" w:color="auto"/>
              <w:right w:val="single" w:sz="4" w:space="0" w:color="auto"/>
            </w:tcBorders>
            <w:shd w:val="clear" w:color="auto" w:fill="auto"/>
            <w:vAlign w:val="center"/>
            <w:hideMark/>
          </w:tcPr>
          <w:p w14:paraId="1012A124" w14:textId="77777777" w:rsidR="001E7CED" w:rsidRPr="001D710E" w:rsidRDefault="001E7CED"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 </w:t>
            </w:r>
          </w:p>
        </w:tc>
      </w:tr>
      <w:tr w:rsidR="001E7CED" w:rsidRPr="001D710E" w14:paraId="4F853569" w14:textId="77777777" w:rsidTr="004F5AF5">
        <w:trPr>
          <w:trHeight w:val="595"/>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1E0E9258" w14:textId="77777777" w:rsidR="001E7CED" w:rsidRPr="001D710E" w:rsidRDefault="001E7CED"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JDN 3/23</w:t>
            </w:r>
          </w:p>
        </w:tc>
        <w:tc>
          <w:tcPr>
            <w:tcW w:w="1903" w:type="dxa"/>
            <w:tcBorders>
              <w:top w:val="nil"/>
              <w:left w:val="nil"/>
              <w:bottom w:val="single" w:sz="4" w:space="0" w:color="auto"/>
              <w:right w:val="single" w:sz="4" w:space="0" w:color="auto"/>
            </w:tcBorders>
            <w:shd w:val="clear" w:color="auto" w:fill="auto"/>
            <w:vAlign w:val="center"/>
            <w:hideMark/>
          </w:tcPr>
          <w:p w14:paraId="3010F52A" w14:textId="77777777" w:rsidR="001E7CED" w:rsidRPr="001D710E" w:rsidRDefault="001E7CED"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Vanjski suradnik za provedbu postupka javne nabave</w:t>
            </w:r>
          </w:p>
        </w:tc>
        <w:tc>
          <w:tcPr>
            <w:tcW w:w="1448" w:type="dxa"/>
            <w:tcBorders>
              <w:top w:val="nil"/>
              <w:left w:val="nil"/>
              <w:bottom w:val="single" w:sz="4" w:space="0" w:color="auto"/>
              <w:right w:val="single" w:sz="4" w:space="0" w:color="auto"/>
            </w:tcBorders>
            <w:shd w:val="clear" w:color="auto" w:fill="auto"/>
            <w:vAlign w:val="center"/>
            <w:hideMark/>
          </w:tcPr>
          <w:p w14:paraId="159A12C5" w14:textId="77777777" w:rsidR="001E7CED" w:rsidRPr="001D710E" w:rsidRDefault="001E7CED"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79418000-7</w:t>
            </w:r>
          </w:p>
        </w:tc>
        <w:tc>
          <w:tcPr>
            <w:tcW w:w="1305" w:type="dxa"/>
            <w:tcBorders>
              <w:top w:val="nil"/>
              <w:left w:val="nil"/>
              <w:bottom w:val="single" w:sz="4" w:space="0" w:color="auto"/>
              <w:right w:val="single" w:sz="4" w:space="0" w:color="auto"/>
            </w:tcBorders>
            <w:shd w:val="clear" w:color="auto" w:fill="auto"/>
            <w:vAlign w:val="center"/>
            <w:hideMark/>
          </w:tcPr>
          <w:p w14:paraId="52CEC01E" w14:textId="77777777" w:rsidR="001E7CED" w:rsidRPr="001D710E" w:rsidRDefault="001E7CED"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4.248,00</w:t>
            </w:r>
          </w:p>
        </w:tc>
        <w:tc>
          <w:tcPr>
            <w:tcW w:w="1448" w:type="dxa"/>
            <w:tcBorders>
              <w:top w:val="nil"/>
              <w:left w:val="nil"/>
              <w:bottom w:val="single" w:sz="4" w:space="0" w:color="auto"/>
              <w:right w:val="single" w:sz="4" w:space="0" w:color="auto"/>
            </w:tcBorders>
            <w:shd w:val="clear" w:color="auto" w:fill="auto"/>
            <w:vAlign w:val="center"/>
            <w:hideMark/>
          </w:tcPr>
          <w:p w14:paraId="60AD33B6" w14:textId="77777777" w:rsidR="001E7CED" w:rsidRPr="001D710E" w:rsidRDefault="001E7CED"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Postupak jednostavne nabave</w:t>
            </w:r>
          </w:p>
        </w:tc>
        <w:tc>
          <w:tcPr>
            <w:tcW w:w="1015" w:type="dxa"/>
            <w:tcBorders>
              <w:top w:val="nil"/>
              <w:left w:val="nil"/>
              <w:bottom w:val="single" w:sz="4" w:space="0" w:color="auto"/>
              <w:right w:val="single" w:sz="4" w:space="0" w:color="auto"/>
            </w:tcBorders>
            <w:shd w:val="clear" w:color="auto" w:fill="auto"/>
            <w:vAlign w:val="center"/>
            <w:hideMark/>
          </w:tcPr>
          <w:p w14:paraId="6FA5ADC6" w14:textId="77777777" w:rsidR="001E7CED" w:rsidRPr="001D710E" w:rsidRDefault="001E7CED"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 </w:t>
            </w:r>
          </w:p>
        </w:tc>
        <w:tc>
          <w:tcPr>
            <w:tcW w:w="1159" w:type="dxa"/>
            <w:tcBorders>
              <w:top w:val="nil"/>
              <w:left w:val="nil"/>
              <w:bottom w:val="single" w:sz="4" w:space="0" w:color="auto"/>
              <w:right w:val="single" w:sz="4" w:space="0" w:color="auto"/>
            </w:tcBorders>
            <w:shd w:val="clear" w:color="auto" w:fill="auto"/>
            <w:vAlign w:val="center"/>
            <w:hideMark/>
          </w:tcPr>
          <w:p w14:paraId="42086AE8" w14:textId="77777777" w:rsidR="001E7CED" w:rsidRPr="001D710E" w:rsidRDefault="001E7CED"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 </w:t>
            </w:r>
          </w:p>
        </w:tc>
        <w:tc>
          <w:tcPr>
            <w:tcW w:w="1014" w:type="dxa"/>
            <w:tcBorders>
              <w:top w:val="nil"/>
              <w:left w:val="nil"/>
              <w:bottom w:val="single" w:sz="4" w:space="0" w:color="auto"/>
              <w:right w:val="single" w:sz="4" w:space="0" w:color="auto"/>
            </w:tcBorders>
            <w:shd w:val="clear" w:color="auto" w:fill="auto"/>
            <w:vAlign w:val="center"/>
            <w:hideMark/>
          </w:tcPr>
          <w:p w14:paraId="57FA285C" w14:textId="77777777" w:rsidR="001E7CED" w:rsidRPr="001D710E" w:rsidRDefault="001E7CED"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 </w:t>
            </w:r>
          </w:p>
        </w:tc>
        <w:tc>
          <w:tcPr>
            <w:tcW w:w="1014" w:type="dxa"/>
            <w:tcBorders>
              <w:top w:val="nil"/>
              <w:left w:val="nil"/>
              <w:bottom w:val="single" w:sz="4" w:space="0" w:color="auto"/>
              <w:right w:val="single" w:sz="4" w:space="0" w:color="auto"/>
            </w:tcBorders>
            <w:shd w:val="clear" w:color="auto" w:fill="auto"/>
            <w:vAlign w:val="center"/>
            <w:hideMark/>
          </w:tcPr>
          <w:p w14:paraId="32EB48B5" w14:textId="77777777" w:rsidR="001E7CED" w:rsidRPr="001D710E" w:rsidRDefault="001E7CED"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NE</w:t>
            </w:r>
          </w:p>
        </w:tc>
        <w:tc>
          <w:tcPr>
            <w:tcW w:w="1159" w:type="dxa"/>
            <w:tcBorders>
              <w:top w:val="nil"/>
              <w:left w:val="nil"/>
              <w:bottom w:val="single" w:sz="4" w:space="0" w:color="auto"/>
              <w:right w:val="single" w:sz="4" w:space="0" w:color="auto"/>
            </w:tcBorders>
            <w:shd w:val="clear" w:color="auto" w:fill="auto"/>
            <w:vAlign w:val="center"/>
            <w:hideMark/>
          </w:tcPr>
          <w:p w14:paraId="07512831" w14:textId="77777777" w:rsidR="001E7CED" w:rsidRPr="001D710E" w:rsidRDefault="001E7CED"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 </w:t>
            </w:r>
          </w:p>
        </w:tc>
        <w:tc>
          <w:tcPr>
            <w:tcW w:w="1159" w:type="dxa"/>
            <w:tcBorders>
              <w:top w:val="nil"/>
              <w:left w:val="nil"/>
              <w:bottom w:val="single" w:sz="4" w:space="0" w:color="auto"/>
              <w:right w:val="single" w:sz="4" w:space="0" w:color="auto"/>
            </w:tcBorders>
            <w:shd w:val="clear" w:color="auto" w:fill="auto"/>
            <w:vAlign w:val="center"/>
            <w:hideMark/>
          </w:tcPr>
          <w:p w14:paraId="4F7F8A82" w14:textId="77777777" w:rsidR="001E7CED" w:rsidRPr="001D710E" w:rsidRDefault="001E7CED"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 </w:t>
            </w:r>
          </w:p>
        </w:tc>
        <w:tc>
          <w:tcPr>
            <w:tcW w:w="1596" w:type="dxa"/>
            <w:tcBorders>
              <w:top w:val="nil"/>
              <w:left w:val="nil"/>
              <w:bottom w:val="single" w:sz="4" w:space="0" w:color="auto"/>
              <w:right w:val="single" w:sz="4" w:space="0" w:color="auto"/>
            </w:tcBorders>
            <w:shd w:val="clear" w:color="auto" w:fill="auto"/>
            <w:vAlign w:val="center"/>
            <w:hideMark/>
          </w:tcPr>
          <w:p w14:paraId="6AF18B98" w14:textId="77777777" w:rsidR="001E7CED" w:rsidRPr="001D710E" w:rsidRDefault="001E7CED"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 </w:t>
            </w:r>
          </w:p>
        </w:tc>
      </w:tr>
      <w:tr w:rsidR="001E7CED" w:rsidRPr="001D710E" w14:paraId="5E660B69" w14:textId="77777777" w:rsidTr="004F5AF5">
        <w:trPr>
          <w:trHeight w:val="595"/>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445EEC43" w14:textId="77777777" w:rsidR="001E7CED" w:rsidRPr="001D710E" w:rsidRDefault="001E7CED"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JDN 4/23</w:t>
            </w:r>
          </w:p>
        </w:tc>
        <w:tc>
          <w:tcPr>
            <w:tcW w:w="1903" w:type="dxa"/>
            <w:tcBorders>
              <w:top w:val="nil"/>
              <w:left w:val="nil"/>
              <w:bottom w:val="single" w:sz="4" w:space="0" w:color="auto"/>
              <w:right w:val="single" w:sz="4" w:space="0" w:color="auto"/>
            </w:tcBorders>
            <w:shd w:val="clear" w:color="auto" w:fill="auto"/>
            <w:vAlign w:val="center"/>
            <w:hideMark/>
          </w:tcPr>
          <w:p w14:paraId="089AAE7E" w14:textId="77777777" w:rsidR="001E7CED" w:rsidRPr="001D710E" w:rsidRDefault="001E7CED"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Geodetsko - katastarske usluge</w:t>
            </w:r>
          </w:p>
        </w:tc>
        <w:tc>
          <w:tcPr>
            <w:tcW w:w="1448" w:type="dxa"/>
            <w:tcBorders>
              <w:top w:val="nil"/>
              <w:left w:val="nil"/>
              <w:bottom w:val="single" w:sz="4" w:space="0" w:color="auto"/>
              <w:right w:val="single" w:sz="4" w:space="0" w:color="auto"/>
            </w:tcBorders>
            <w:shd w:val="clear" w:color="auto" w:fill="auto"/>
            <w:vAlign w:val="center"/>
            <w:hideMark/>
          </w:tcPr>
          <w:p w14:paraId="3124DDAF" w14:textId="77777777" w:rsidR="001E7CED" w:rsidRPr="001D710E" w:rsidRDefault="001E7CED"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712500000-5</w:t>
            </w:r>
          </w:p>
        </w:tc>
        <w:tc>
          <w:tcPr>
            <w:tcW w:w="1305" w:type="dxa"/>
            <w:tcBorders>
              <w:top w:val="nil"/>
              <w:left w:val="nil"/>
              <w:bottom w:val="single" w:sz="4" w:space="0" w:color="auto"/>
              <w:right w:val="single" w:sz="4" w:space="0" w:color="auto"/>
            </w:tcBorders>
            <w:shd w:val="clear" w:color="auto" w:fill="auto"/>
            <w:vAlign w:val="center"/>
            <w:hideMark/>
          </w:tcPr>
          <w:p w14:paraId="6E59481B" w14:textId="77777777" w:rsidR="001E7CED" w:rsidRPr="001D710E" w:rsidRDefault="001E7CED"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20.704,00</w:t>
            </w:r>
          </w:p>
        </w:tc>
        <w:tc>
          <w:tcPr>
            <w:tcW w:w="1448" w:type="dxa"/>
            <w:tcBorders>
              <w:top w:val="nil"/>
              <w:left w:val="nil"/>
              <w:bottom w:val="single" w:sz="4" w:space="0" w:color="auto"/>
              <w:right w:val="single" w:sz="4" w:space="0" w:color="auto"/>
            </w:tcBorders>
            <w:shd w:val="clear" w:color="auto" w:fill="auto"/>
            <w:vAlign w:val="center"/>
            <w:hideMark/>
          </w:tcPr>
          <w:p w14:paraId="72302339" w14:textId="77777777" w:rsidR="001E7CED" w:rsidRPr="001D710E" w:rsidRDefault="001E7CED"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Postupak jednostavne nabave</w:t>
            </w:r>
          </w:p>
        </w:tc>
        <w:tc>
          <w:tcPr>
            <w:tcW w:w="1015" w:type="dxa"/>
            <w:tcBorders>
              <w:top w:val="nil"/>
              <w:left w:val="nil"/>
              <w:bottom w:val="single" w:sz="4" w:space="0" w:color="auto"/>
              <w:right w:val="single" w:sz="4" w:space="0" w:color="auto"/>
            </w:tcBorders>
            <w:shd w:val="clear" w:color="auto" w:fill="auto"/>
            <w:vAlign w:val="center"/>
            <w:hideMark/>
          </w:tcPr>
          <w:p w14:paraId="3BC445CE" w14:textId="77777777" w:rsidR="001E7CED" w:rsidRPr="001D710E" w:rsidRDefault="001E7CED"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 </w:t>
            </w:r>
          </w:p>
        </w:tc>
        <w:tc>
          <w:tcPr>
            <w:tcW w:w="1159" w:type="dxa"/>
            <w:tcBorders>
              <w:top w:val="nil"/>
              <w:left w:val="nil"/>
              <w:bottom w:val="single" w:sz="4" w:space="0" w:color="auto"/>
              <w:right w:val="single" w:sz="4" w:space="0" w:color="auto"/>
            </w:tcBorders>
            <w:shd w:val="clear" w:color="auto" w:fill="auto"/>
            <w:vAlign w:val="center"/>
            <w:hideMark/>
          </w:tcPr>
          <w:p w14:paraId="73B6D2AA" w14:textId="77777777" w:rsidR="001E7CED" w:rsidRPr="001D710E" w:rsidRDefault="001E7CED"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 </w:t>
            </w:r>
          </w:p>
        </w:tc>
        <w:tc>
          <w:tcPr>
            <w:tcW w:w="1014" w:type="dxa"/>
            <w:tcBorders>
              <w:top w:val="nil"/>
              <w:left w:val="nil"/>
              <w:bottom w:val="single" w:sz="4" w:space="0" w:color="auto"/>
              <w:right w:val="single" w:sz="4" w:space="0" w:color="auto"/>
            </w:tcBorders>
            <w:shd w:val="clear" w:color="auto" w:fill="auto"/>
            <w:vAlign w:val="center"/>
            <w:hideMark/>
          </w:tcPr>
          <w:p w14:paraId="47BCB400" w14:textId="77777777" w:rsidR="001E7CED" w:rsidRPr="001D710E" w:rsidRDefault="001E7CED"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 </w:t>
            </w:r>
          </w:p>
        </w:tc>
        <w:tc>
          <w:tcPr>
            <w:tcW w:w="1014" w:type="dxa"/>
            <w:tcBorders>
              <w:top w:val="nil"/>
              <w:left w:val="nil"/>
              <w:bottom w:val="single" w:sz="4" w:space="0" w:color="auto"/>
              <w:right w:val="single" w:sz="4" w:space="0" w:color="auto"/>
            </w:tcBorders>
            <w:shd w:val="clear" w:color="auto" w:fill="auto"/>
            <w:vAlign w:val="center"/>
            <w:hideMark/>
          </w:tcPr>
          <w:p w14:paraId="2D5241BD" w14:textId="77777777" w:rsidR="001E7CED" w:rsidRPr="001D710E" w:rsidRDefault="001E7CED"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NE</w:t>
            </w:r>
          </w:p>
        </w:tc>
        <w:tc>
          <w:tcPr>
            <w:tcW w:w="1159" w:type="dxa"/>
            <w:tcBorders>
              <w:top w:val="nil"/>
              <w:left w:val="nil"/>
              <w:bottom w:val="single" w:sz="4" w:space="0" w:color="auto"/>
              <w:right w:val="single" w:sz="4" w:space="0" w:color="auto"/>
            </w:tcBorders>
            <w:shd w:val="clear" w:color="auto" w:fill="auto"/>
            <w:vAlign w:val="center"/>
            <w:hideMark/>
          </w:tcPr>
          <w:p w14:paraId="47B0AC0D" w14:textId="77777777" w:rsidR="001E7CED" w:rsidRPr="001D710E" w:rsidRDefault="001E7CED"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 </w:t>
            </w:r>
          </w:p>
        </w:tc>
        <w:tc>
          <w:tcPr>
            <w:tcW w:w="1159" w:type="dxa"/>
            <w:tcBorders>
              <w:top w:val="nil"/>
              <w:left w:val="nil"/>
              <w:bottom w:val="single" w:sz="4" w:space="0" w:color="auto"/>
              <w:right w:val="single" w:sz="4" w:space="0" w:color="auto"/>
            </w:tcBorders>
            <w:shd w:val="clear" w:color="auto" w:fill="auto"/>
            <w:vAlign w:val="center"/>
            <w:hideMark/>
          </w:tcPr>
          <w:p w14:paraId="5FC557FF" w14:textId="77777777" w:rsidR="001E7CED" w:rsidRPr="001D710E" w:rsidRDefault="001E7CED"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 </w:t>
            </w:r>
          </w:p>
        </w:tc>
        <w:tc>
          <w:tcPr>
            <w:tcW w:w="1596" w:type="dxa"/>
            <w:tcBorders>
              <w:top w:val="nil"/>
              <w:left w:val="nil"/>
              <w:bottom w:val="single" w:sz="4" w:space="0" w:color="auto"/>
              <w:right w:val="single" w:sz="4" w:space="0" w:color="auto"/>
            </w:tcBorders>
            <w:shd w:val="clear" w:color="auto" w:fill="auto"/>
            <w:vAlign w:val="center"/>
            <w:hideMark/>
          </w:tcPr>
          <w:p w14:paraId="30CDB358" w14:textId="77777777" w:rsidR="001E7CED" w:rsidRPr="001D710E" w:rsidRDefault="001E7CED"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 </w:t>
            </w:r>
          </w:p>
        </w:tc>
      </w:tr>
      <w:tr w:rsidR="001E7CED" w:rsidRPr="001D710E" w14:paraId="35ED5C86" w14:textId="77777777" w:rsidTr="004F5AF5">
        <w:trPr>
          <w:trHeight w:val="595"/>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0BD0B030" w14:textId="77777777" w:rsidR="001E7CED" w:rsidRPr="001D710E" w:rsidRDefault="001E7CED"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JDN 5/23</w:t>
            </w:r>
          </w:p>
        </w:tc>
        <w:tc>
          <w:tcPr>
            <w:tcW w:w="1903" w:type="dxa"/>
            <w:tcBorders>
              <w:top w:val="nil"/>
              <w:left w:val="nil"/>
              <w:bottom w:val="single" w:sz="4" w:space="0" w:color="auto"/>
              <w:right w:val="single" w:sz="4" w:space="0" w:color="auto"/>
            </w:tcBorders>
            <w:shd w:val="clear" w:color="auto" w:fill="auto"/>
            <w:vAlign w:val="center"/>
            <w:hideMark/>
          </w:tcPr>
          <w:p w14:paraId="6003CA46" w14:textId="77777777" w:rsidR="001E7CED" w:rsidRPr="001D710E" w:rsidRDefault="001E7CED"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Održavanje računalnih programa</w:t>
            </w:r>
          </w:p>
        </w:tc>
        <w:tc>
          <w:tcPr>
            <w:tcW w:w="1448" w:type="dxa"/>
            <w:tcBorders>
              <w:top w:val="nil"/>
              <w:left w:val="nil"/>
              <w:bottom w:val="single" w:sz="4" w:space="0" w:color="auto"/>
              <w:right w:val="single" w:sz="4" w:space="0" w:color="auto"/>
            </w:tcBorders>
            <w:shd w:val="clear" w:color="auto" w:fill="auto"/>
            <w:vAlign w:val="center"/>
            <w:hideMark/>
          </w:tcPr>
          <w:p w14:paraId="0C73B90C" w14:textId="77777777" w:rsidR="001E7CED" w:rsidRPr="001D710E" w:rsidRDefault="001E7CED"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72211000-7</w:t>
            </w:r>
          </w:p>
        </w:tc>
        <w:tc>
          <w:tcPr>
            <w:tcW w:w="1305" w:type="dxa"/>
            <w:tcBorders>
              <w:top w:val="nil"/>
              <w:left w:val="nil"/>
              <w:bottom w:val="single" w:sz="4" w:space="0" w:color="auto"/>
              <w:right w:val="single" w:sz="4" w:space="0" w:color="auto"/>
            </w:tcBorders>
            <w:shd w:val="clear" w:color="auto" w:fill="auto"/>
            <w:vAlign w:val="center"/>
            <w:hideMark/>
          </w:tcPr>
          <w:p w14:paraId="4E8EBE20" w14:textId="77777777" w:rsidR="001E7CED" w:rsidRPr="001D710E" w:rsidRDefault="001E7CED"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5.312,00</w:t>
            </w:r>
          </w:p>
        </w:tc>
        <w:tc>
          <w:tcPr>
            <w:tcW w:w="1448" w:type="dxa"/>
            <w:tcBorders>
              <w:top w:val="nil"/>
              <w:left w:val="nil"/>
              <w:bottom w:val="single" w:sz="4" w:space="0" w:color="auto"/>
              <w:right w:val="single" w:sz="4" w:space="0" w:color="auto"/>
            </w:tcBorders>
            <w:shd w:val="clear" w:color="auto" w:fill="auto"/>
            <w:vAlign w:val="center"/>
            <w:hideMark/>
          </w:tcPr>
          <w:p w14:paraId="5520B760" w14:textId="77777777" w:rsidR="001E7CED" w:rsidRPr="001D710E" w:rsidRDefault="001E7CED"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Postupak jednostavne nabave</w:t>
            </w:r>
          </w:p>
        </w:tc>
        <w:tc>
          <w:tcPr>
            <w:tcW w:w="1015" w:type="dxa"/>
            <w:tcBorders>
              <w:top w:val="nil"/>
              <w:left w:val="nil"/>
              <w:bottom w:val="single" w:sz="4" w:space="0" w:color="auto"/>
              <w:right w:val="single" w:sz="4" w:space="0" w:color="auto"/>
            </w:tcBorders>
            <w:shd w:val="clear" w:color="auto" w:fill="auto"/>
            <w:vAlign w:val="center"/>
            <w:hideMark/>
          </w:tcPr>
          <w:p w14:paraId="6327D156" w14:textId="77777777" w:rsidR="001E7CED" w:rsidRPr="001D710E" w:rsidRDefault="001E7CED"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 </w:t>
            </w:r>
          </w:p>
        </w:tc>
        <w:tc>
          <w:tcPr>
            <w:tcW w:w="1159" w:type="dxa"/>
            <w:tcBorders>
              <w:top w:val="nil"/>
              <w:left w:val="nil"/>
              <w:bottom w:val="single" w:sz="4" w:space="0" w:color="auto"/>
              <w:right w:val="single" w:sz="4" w:space="0" w:color="auto"/>
            </w:tcBorders>
            <w:shd w:val="clear" w:color="auto" w:fill="auto"/>
            <w:vAlign w:val="center"/>
            <w:hideMark/>
          </w:tcPr>
          <w:p w14:paraId="0996CCED" w14:textId="77777777" w:rsidR="001E7CED" w:rsidRPr="001D710E" w:rsidRDefault="001E7CED"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 </w:t>
            </w:r>
          </w:p>
        </w:tc>
        <w:tc>
          <w:tcPr>
            <w:tcW w:w="1014" w:type="dxa"/>
            <w:tcBorders>
              <w:top w:val="nil"/>
              <w:left w:val="nil"/>
              <w:bottom w:val="single" w:sz="4" w:space="0" w:color="auto"/>
              <w:right w:val="single" w:sz="4" w:space="0" w:color="auto"/>
            </w:tcBorders>
            <w:shd w:val="clear" w:color="auto" w:fill="auto"/>
            <w:vAlign w:val="center"/>
            <w:hideMark/>
          </w:tcPr>
          <w:p w14:paraId="79405D29" w14:textId="77777777" w:rsidR="001E7CED" w:rsidRPr="001D710E" w:rsidRDefault="001E7CED"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 </w:t>
            </w:r>
          </w:p>
        </w:tc>
        <w:tc>
          <w:tcPr>
            <w:tcW w:w="1014" w:type="dxa"/>
            <w:tcBorders>
              <w:top w:val="nil"/>
              <w:left w:val="nil"/>
              <w:bottom w:val="single" w:sz="4" w:space="0" w:color="auto"/>
              <w:right w:val="single" w:sz="4" w:space="0" w:color="auto"/>
            </w:tcBorders>
            <w:shd w:val="clear" w:color="auto" w:fill="auto"/>
            <w:vAlign w:val="center"/>
            <w:hideMark/>
          </w:tcPr>
          <w:p w14:paraId="3542EF85" w14:textId="77777777" w:rsidR="001E7CED" w:rsidRPr="001D710E" w:rsidRDefault="001E7CED"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NE</w:t>
            </w:r>
          </w:p>
        </w:tc>
        <w:tc>
          <w:tcPr>
            <w:tcW w:w="1159" w:type="dxa"/>
            <w:tcBorders>
              <w:top w:val="nil"/>
              <w:left w:val="nil"/>
              <w:bottom w:val="single" w:sz="4" w:space="0" w:color="auto"/>
              <w:right w:val="single" w:sz="4" w:space="0" w:color="auto"/>
            </w:tcBorders>
            <w:shd w:val="clear" w:color="auto" w:fill="auto"/>
            <w:vAlign w:val="center"/>
            <w:hideMark/>
          </w:tcPr>
          <w:p w14:paraId="63EBA472" w14:textId="77777777" w:rsidR="001E7CED" w:rsidRPr="001D710E" w:rsidRDefault="001E7CED"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 </w:t>
            </w:r>
          </w:p>
        </w:tc>
        <w:tc>
          <w:tcPr>
            <w:tcW w:w="1159" w:type="dxa"/>
            <w:tcBorders>
              <w:top w:val="nil"/>
              <w:left w:val="nil"/>
              <w:bottom w:val="single" w:sz="4" w:space="0" w:color="auto"/>
              <w:right w:val="single" w:sz="4" w:space="0" w:color="auto"/>
            </w:tcBorders>
            <w:shd w:val="clear" w:color="auto" w:fill="auto"/>
            <w:vAlign w:val="center"/>
            <w:hideMark/>
          </w:tcPr>
          <w:p w14:paraId="62108F2A" w14:textId="77777777" w:rsidR="001E7CED" w:rsidRPr="001D710E" w:rsidRDefault="001E7CED"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 </w:t>
            </w:r>
          </w:p>
        </w:tc>
        <w:tc>
          <w:tcPr>
            <w:tcW w:w="1596" w:type="dxa"/>
            <w:tcBorders>
              <w:top w:val="nil"/>
              <w:left w:val="nil"/>
              <w:bottom w:val="single" w:sz="4" w:space="0" w:color="auto"/>
              <w:right w:val="single" w:sz="4" w:space="0" w:color="auto"/>
            </w:tcBorders>
            <w:shd w:val="clear" w:color="auto" w:fill="auto"/>
            <w:vAlign w:val="center"/>
            <w:hideMark/>
          </w:tcPr>
          <w:p w14:paraId="305131B9" w14:textId="77777777" w:rsidR="001E7CED" w:rsidRPr="001D710E" w:rsidRDefault="001E7CED"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 </w:t>
            </w:r>
          </w:p>
        </w:tc>
      </w:tr>
      <w:tr w:rsidR="001E7CED" w:rsidRPr="001D710E" w14:paraId="5B273FB2" w14:textId="77777777" w:rsidTr="004F5AF5">
        <w:trPr>
          <w:trHeight w:val="595"/>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6E03641B" w14:textId="77777777" w:rsidR="001E7CED" w:rsidRPr="001D710E" w:rsidRDefault="001E7CED"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JDN 6/23</w:t>
            </w:r>
          </w:p>
        </w:tc>
        <w:tc>
          <w:tcPr>
            <w:tcW w:w="1903" w:type="dxa"/>
            <w:tcBorders>
              <w:top w:val="nil"/>
              <w:left w:val="nil"/>
              <w:bottom w:val="single" w:sz="4" w:space="0" w:color="auto"/>
              <w:right w:val="single" w:sz="4" w:space="0" w:color="auto"/>
            </w:tcBorders>
            <w:shd w:val="clear" w:color="auto" w:fill="auto"/>
            <w:vAlign w:val="center"/>
            <w:hideMark/>
          </w:tcPr>
          <w:p w14:paraId="13246170" w14:textId="77777777" w:rsidR="001E7CED" w:rsidRPr="001D710E" w:rsidRDefault="001E7CED"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Ostale intelektualne usluge (elaborati, planovi, procjene, projekti)</w:t>
            </w:r>
          </w:p>
        </w:tc>
        <w:tc>
          <w:tcPr>
            <w:tcW w:w="1448" w:type="dxa"/>
            <w:tcBorders>
              <w:top w:val="nil"/>
              <w:left w:val="nil"/>
              <w:bottom w:val="single" w:sz="4" w:space="0" w:color="auto"/>
              <w:right w:val="single" w:sz="4" w:space="0" w:color="auto"/>
            </w:tcBorders>
            <w:shd w:val="clear" w:color="auto" w:fill="auto"/>
            <w:vAlign w:val="center"/>
            <w:hideMark/>
          </w:tcPr>
          <w:p w14:paraId="75BAC274" w14:textId="77777777" w:rsidR="001E7CED" w:rsidRPr="001D710E" w:rsidRDefault="001E7CED"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71242000-6</w:t>
            </w:r>
          </w:p>
        </w:tc>
        <w:tc>
          <w:tcPr>
            <w:tcW w:w="1305" w:type="dxa"/>
            <w:tcBorders>
              <w:top w:val="nil"/>
              <w:left w:val="nil"/>
              <w:bottom w:val="single" w:sz="4" w:space="0" w:color="auto"/>
              <w:right w:val="single" w:sz="4" w:space="0" w:color="auto"/>
            </w:tcBorders>
            <w:shd w:val="clear" w:color="auto" w:fill="auto"/>
            <w:vAlign w:val="center"/>
            <w:hideMark/>
          </w:tcPr>
          <w:p w14:paraId="18C2C1E5" w14:textId="77777777" w:rsidR="001E7CED" w:rsidRPr="001D710E" w:rsidRDefault="001E7CED"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9.024,00</w:t>
            </w:r>
          </w:p>
        </w:tc>
        <w:tc>
          <w:tcPr>
            <w:tcW w:w="1448" w:type="dxa"/>
            <w:tcBorders>
              <w:top w:val="nil"/>
              <w:left w:val="nil"/>
              <w:bottom w:val="single" w:sz="4" w:space="0" w:color="auto"/>
              <w:right w:val="single" w:sz="4" w:space="0" w:color="auto"/>
            </w:tcBorders>
            <w:shd w:val="clear" w:color="auto" w:fill="auto"/>
            <w:vAlign w:val="center"/>
            <w:hideMark/>
          </w:tcPr>
          <w:p w14:paraId="02953B72" w14:textId="77777777" w:rsidR="001E7CED" w:rsidRPr="001D710E" w:rsidRDefault="001E7CED"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Postupak jednostavne nabave</w:t>
            </w:r>
          </w:p>
        </w:tc>
        <w:tc>
          <w:tcPr>
            <w:tcW w:w="1015" w:type="dxa"/>
            <w:tcBorders>
              <w:top w:val="nil"/>
              <w:left w:val="nil"/>
              <w:bottom w:val="single" w:sz="4" w:space="0" w:color="auto"/>
              <w:right w:val="single" w:sz="4" w:space="0" w:color="auto"/>
            </w:tcBorders>
            <w:shd w:val="clear" w:color="auto" w:fill="auto"/>
            <w:vAlign w:val="center"/>
            <w:hideMark/>
          </w:tcPr>
          <w:p w14:paraId="3216424E" w14:textId="77777777" w:rsidR="001E7CED" w:rsidRPr="001D710E" w:rsidRDefault="001E7CED"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 </w:t>
            </w:r>
          </w:p>
        </w:tc>
        <w:tc>
          <w:tcPr>
            <w:tcW w:w="1159" w:type="dxa"/>
            <w:tcBorders>
              <w:top w:val="nil"/>
              <w:left w:val="nil"/>
              <w:bottom w:val="single" w:sz="4" w:space="0" w:color="auto"/>
              <w:right w:val="single" w:sz="4" w:space="0" w:color="auto"/>
            </w:tcBorders>
            <w:shd w:val="clear" w:color="auto" w:fill="auto"/>
            <w:vAlign w:val="center"/>
            <w:hideMark/>
          </w:tcPr>
          <w:p w14:paraId="1AFA8587" w14:textId="77777777" w:rsidR="001E7CED" w:rsidRPr="001D710E" w:rsidRDefault="001E7CED"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 </w:t>
            </w:r>
          </w:p>
        </w:tc>
        <w:tc>
          <w:tcPr>
            <w:tcW w:w="1014" w:type="dxa"/>
            <w:tcBorders>
              <w:top w:val="nil"/>
              <w:left w:val="nil"/>
              <w:bottom w:val="single" w:sz="4" w:space="0" w:color="auto"/>
              <w:right w:val="single" w:sz="4" w:space="0" w:color="auto"/>
            </w:tcBorders>
            <w:shd w:val="clear" w:color="auto" w:fill="auto"/>
            <w:vAlign w:val="center"/>
            <w:hideMark/>
          </w:tcPr>
          <w:p w14:paraId="17E158B3" w14:textId="77777777" w:rsidR="001E7CED" w:rsidRPr="001D710E" w:rsidRDefault="001E7CED"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 </w:t>
            </w:r>
          </w:p>
        </w:tc>
        <w:tc>
          <w:tcPr>
            <w:tcW w:w="1014" w:type="dxa"/>
            <w:tcBorders>
              <w:top w:val="nil"/>
              <w:left w:val="nil"/>
              <w:bottom w:val="single" w:sz="4" w:space="0" w:color="auto"/>
              <w:right w:val="single" w:sz="4" w:space="0" w:color="auto"/>
            </w:tcBorders>
            <w:shd w:val="clear" w:color="auto" w:fill="auto"/>
            <w:vAlign w:val="center"/>
            <w:hideMark/>
          </w:tcPr>
          <w:p w14:paraId="3B147789" w14:textId="77777777" w:rsidR="001E7CED" w:rsidRPr="001D710E" w:rsidRDefault="001E7CED"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 </w:t>
            </w:r>
          </w:p>
        </w:tc>
        <w:tc>
          <w:tcPr>
            <w:tcW w:w="1159" w:type="dxa"/>
            <w:tcBorders>
              <w:top w:val="nil"/>
              <w:left w:val="nil"/>
              <w:bottom w:val="single" w:sz="4" w:space="0" w:color="auto"/>
              <w:right w:val="single" w:sz="4" w:space="0" w:color="auto"/>
            </w:tcBorders>
            <w:shd w:val="clear" w:color="auto" w:fill="auto"/>
            <w:vAlign w:val="center"/>
            <w:hideMark/>
          </w:tcPr>
          <w:p w14:paraId="1B3A9891" w14:textId="77777777" w:rsidR="001E7CED" w:rsidRPr="001D710E" w:rsidRDefault="001E7CED"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 </w:t>
            </w:r>
          </w:p>
        </w:tc>
        <w:tc>
          <w:tcPr>
            <w:tcW w:w="1159" w:type="dxa"/>
            <w:tcBorders>
              <w:top w:val="nil"/>
              <w:left w:val="nil"/>
              <w:bottom w:val="single" w:sz="4" w:space="0" w:color="auto"/>
              <w:right w:val="single" w:sz="4" w:space="0" w:color="auto"/>
            </w:tcBorders>
            <w:shd w:val="clear" w:color="auto" w:fill="auto"/>
            <w:vAlign w:val="center"/>
            <w:hideMark/>
          </w:tcPr>
          <w:p w14:paraId="31FBA554" w14:textId="77777777" w:rsidR="001E7CED" w:rsidRPr="001D710E" w:rsidRDefault="001E7CED"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 </w:t>
            </w:r>
          </w:p>
        </w:tc>
        <w:tc>
          <w:tcPr>
            <w:tcW w:w="1596" w:type="dxa"/>
            <w:tcBorders>
              <w:top w:val="nil"/>
              <w:left w:val="nil"/>
              <w:bottom w:val="single" w:sz="4" w:space="0" w:color="auto"/>
              <w:right w:val="single" w:sz="4" w:space="0" w:color="auto"/>
            </w:tcBorders>
            <w:shd w:val="clear" w:color="auto" w:fill="auto"/>
            <w:vAlign w:val="center"/>
            <w:hideMark/>
          </w:tcPr>
          <w:p w14:paraId="1E025944" w14:textId="77777777" w:rsidR="001E7CED" w:rsidRPr="001D710E" w:rsidRDefault="001E7CED"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 </w:t>
            </w:r>
          </w:p>
        </w:tc>
      </w:tr>
      <w:tr w:rsidR="001E7CED" w:rsidRPr="001D710E" w14:paraId="10E40660" w14:textId="77777777" w:rsidTr="004F5AF5">
        <w:trPr>
          <w:trHeight w:val="595"/>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0BC38023" w14:textId="77777777" w:rsidR="001E7CED" w:rsidRPr="001D710E" w:rsidRDefault="001E7CED"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JDN 7/23</w:t>
            </w:r>
          </w:p>
        </w:tc>
        <w:tc>
          <w:tcPr>
            <w:tcW w:w="1903" w:type="dxa"/>
            <w:tcBorders>
              <w:top w:val="nil"/>
              <w:left w:val="nil"/>
              <w:bottom w:val="single" w:sz="4" w:space="0" w:color="auto"/>
              <w:right w:val="single" w:sz="4" w:space="0" w:color="auto"/>
            </w:tcBorders>
            <w:shd w:val="clear" w:color="auto" w:fill="auto"/>
            <w:vAlign w:val="center"/>
            <w:hideMark/>
          </w:tcPr>
          <w:p w14:paraId="6617647A" w14:textId="77777777" w:rsidR="001E7CED" w:rsidRPr="001D710E" w:rsidRDefault="001E7CED"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Projekt "digitalna arhiva Općine Šodolovci"</w:t>
            </w:r>
          </w:p>
        </w:tc>
        <w:tc>
          <w:tcPr>
            <w:tcW w:w="1448" w:type="dxa"/>
            <w:tcBorders>
              <w:top w:val="nil"/>
              <w:left w:val="nil"/>
              <w:bottom w:val="single" w:sz="4" w:space="0" w:color="auto"/>
              <w:right w:val="single" w:sz="4" w:space="0" w:color="auto"/>
            </w:tcBorders>
            <w:shd w:val="clear" w:color="auto" w:fill="auto"/>
            <w:vAlign w:val="center"/>
            <w:hideMark/>
          </w:tcPr>
          <w:p w14:paraId="2A768B24" w14:textId="77777777" w:rsidR="001E7CED" w:rsidRPr="001D710E" w:rsidRDefault="001E7CED"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72330000-2</w:t>
            </w:r>
          </w:p>
        </w:tc>
        <w:tc>
          <w:tcPr>
            <w:tcW w:w="1305" w:type="dxa"/>
            <w:tcBorders>
              <w:top w:val="nil"/>
              <w:left w:val="nil"/>
              <w:bottom w:val="single" w:sz="4" w:space="0" w:color="auto"/>
              <w:right w:val="single" w:sz="4" w:space="0" w:color="auto"/>
            </w:tcBorders>
            <w:shd w:val="clear" w:color="auto" w:fill="auto"/>
            <w:vAlign w:val="center"/>
            <w:hideMark/>
          </w:tcPr>
          <w:p w14:paraId="20C4B05B" w14:textId="77777777" w:rsidR="001E7CED" w:rsidRPr="001D710E" w:rsidRDefault="001E7CED"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26.016,00</w:t>
            </w:r>
          </w:p>
        </w:tc>
        <w:tc>
          <w:tcPr>
            <w:tcW w:w="1448" w:type="dxa"/>
            <w:tcBorders>
              <w:top w:val="nil"/>
              <w:left w:val="nil"/>
              <w:bottom w:val="single" w:sz="4" w:space="0" w:color="auto"/>
              <w:right w:val="single" w:sz="4" w:space="0" w:color="auto"/>
            </w:tcBorders>
            <w:shd w:val="clear" w:color="auto" w:fill="auto"/>
            <w:vAlign w:val="center"/>
            <w:hideMark/>
          </w:tcPr>
          <w:p w14:paraId="34AE6974" w14:textId="77777777" w:rsidR="001E7CED" w:rsidRPr="001D710E" w:rsidRDefault="001E7CED"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Postupak jednostavne nabave</w:t>
            </w:r>
          </w:p>
        </w:tc>
        <w:tc>
          <w:tcPr>
            <w:tcW w:w="1015" w:type="dxa"/>
            <w:tcBorders>
              <w:top w:val="nil"/>
              <w:left w:val="nil"/>
              <w:bottom w:val="single" w:sz="4" w:space="0" w:color="auto"/>
              <w:right w:val="single" w:sz="4" w:space="0" w:color="auto"/>
            </w:tcBorders>
            <w:shd w:val="clear" w:color="auto" w:fill="auto"/>
            <w:vAlign w:val="center"/>
            <w:hideMark/>
          </w:tcPr>
          <w:p w14:paraId="22104B2D" w14:textId="77777777" w:rsidR="001E7CED" w:rsidRPr="001D710E" w:rsidRDefault="001E7CED"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 </w:t>
            </w:r>
          </w:p>
        </w:tc>
        <w:tc>
          <w:tcPr>
            <w:tcW w:w="1159" w:type="dxa"/>
            <w:tcBorders>
              <w:top w:val="nil"/>
              <w:left w:val="nil"/>
              <w:bottom w:val="single" w:sz="4" w:space="0" w:color="auto"/>
              <w:right w:val="single" w:sz="4" w:space="0" w:color="auto"/>
            </w:tcBorders>
            <w:shd w:val="clear" w:color="auto" w:fill="auto"/>
            <w:vAlign w:val="center"/>
            <w:hideMark/>
          </w:tcPr>
          <w:p w14:paraId="6620D47D" w14:textId="77777777" w:rsidR="001E7CED" w:rsidRPr="001D710E" w:rsidRDefault="001E7CED"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 </w:t>
            </w:r>
          </w:p>
        </w:tc>
        <w:tc>
          <w:tcPr>
            <w:tcW w:w="1014" w:type="dxa"/>
            <w:tcBorders>
              <w:top w:val="nil"/>
              <w:left w:val="nil"/>
              <w:bottom w:val="single" w:sz="4" w:space="0" w:color="auto"/>
              <w:right w:val="single" w:sz="4" w:space="0" w:color="auto"/>
            </w:tcBorders>
            <w:shd w:val="clear" w:color="auto" w:fill="auto"/>
            <w:vAlign w:val="center"/>
            <w:hideMark/>
          </w:tcPr>
          <w:p w14:paraId="1484A2C5" w14:textId="77777777" w:rsidR="001E7CED" w:rsidRPr="001D710E" w:rsidRDefault="001E7CED"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 </w:t>
            </w:r>
          </w:p>
        </w:tc>
        <w:tc>
          <w:tcPr>
            <w:tcW w:w="1014" w:type="dxa"/>
            <w:tcBorders>
              <w:top w:val="nil"/>
              <w:left w:val="nil"/>
              <w:bottom w:val="single" w:sz="4" w:space="0" w:color="auto"/>
              <w:right w:val="single" w:sz="4" w:space="0" w:color="auto"/>
            </w:tcBorders>
            <w:shd w:val="clear" w:color="auto" w:fill="auto"/>
            <w:vAlign w:val="center"/>
            <w:hideMark/>
          </w:tcPr>
          <w:p w14:paraId="3F650D7F" w14:textId="77777777" w:rsidR="001E7CED" w:rsidRPr="001D710E" w:rsidRDefault="001E7CED"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NE</w:t>
            </w:r>
          </w:p>
        </w:tc>
        <w:tc>
          <w:tcPr>
            <w:tcW w:w="1159" w:type="dxa"/>
            <w:tcBorders>
              <w:top w:val="nil"/>
              <w:left w:val="nil"/>
              <w:bottom w:val="single" w:sz="4" w:space="0" w:color="auto"/>
              <w:right w:val="single" w:sz="4" w:space="0" w:color="auto"/>
            </w:tcBorders>
            <w:shd w:val="clear" w:color="auto" w:fill="auto"/>
            <w:vAlign w:val="center"/>
            <w:hideMark/>
          </w:tcPr>
          <w:p w14:paraId="22C3A83D" w14:textId="77777777" w:rsidR="001E7CED" w:rsidRPr="001D710E" w:rsidRDefault="001E7CED"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 </w:t>
            </w:r>
          </w:p>
        </w:tc>
        <w:tc>
          <w:tcPr>
            <w:tcW w:w="1159" w:type="dxa"/>
            <w:tcBorders>
              <w:top w:val="nil"/>
              <w:left w:val="nil"/>
              <w:bottom w:val="single" w:sz="4" w:space="0" w:color="auto"/>
              <w:right w:val="single" w:sz="4" w:space="0" w:color="auto"/>
            </w:tcBorders>
            <w:shd w:val="clear" w:color="auto" w:fill="auto"/>
            <w:vAlign w:val="center"/>
            <w:hideMark/>
          </w:tcPr>
          <w:p w14:paraId="471A039A" w14:textId="77777777" w:rsidR="001E7CED" w:rsidRPr="001D710E" w:rsidRDefault="001E7CED"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 </w:t>
            </w:r>
          </w:p>
        </w:tc>
        <w:tc>
          <w:tcPr>
            <w:tcW w:w="1596" w:type="dxa"/>
            <w:tcBorders>
              <w:top w:val="nil"/>
              <w:left w:val="nil"/>
              <w:bottom w:val="single" w:sz="4" w:space="0" w:color="auto"/>
              <w:right w:val="single" w:sz="4" w:space="0" w:color="auto"/>
            </w:tcBorders>
            <w:shd w:val="clear" w:color="auto" w:fill="auto"/>
            <w:vAlign w:val="center"/>
            <w:hideMark/>
          </w:tcPr>
          <w:p w14:paraId="4C0903CF" w14:textId="77777777" w:rsidR="001E7CED" w:rsidRPr="001D710E" w:rsidRDefault="001E7CED"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 </w:t>
            </w:r>
          </w:p>
        </w:tc>
      </w:tr>
      <w:tr w:rsidR="001E7CED" w:rsidRPr="001D710E" w14:paraId="2D94FC6E" w14:textId="77777777" w:rsidTr="004F5AF5">
        <w:trPr>
          <w:trHeight w:val="297"/>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16D5531D" w14:textId="77777777" w:rsidR="001E7CED" w:rsidRPr="001D710E" w:rsidRDefault="001E7CED"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lastRenderedPageBreak/>
              <w:t>NMV 1/23</w:t>
            </w:r>
          </w:p>
        </w:tc>
        <w:tc>
          <w:tcPr>
            <w:tcW w:w="1903" w:type="dxa"/>
            <w:tcBorders>
              <w:top w:val="nil"/>
              <w:left w:val="nil"/>
              <w:bottom w:val="single" w:sz="4" w:space="0" w:color="auto"/>
              <w:right w:val="single" w:sz="4" w:space="0" w:color="auto"/>
            </w:tcBorders>
            <w:shd w:val="clear" w:color="auto" w:fill="auto"/>
            <w:vAlign w:val="center"/>
            <w:hideMark/>
          </w:tcPr>
          <w:p w14:paraId="10E248E5" w14:textId="77777777" w:rsidR="001E7CED" w:rsidRPr="001D710E" w:rsidRDefault="001E7CED"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 xml:space="preserve">Opskrba električnom energijom </w:t>
            </w:r>
          </w:p>
        </w:tc>
        <w:tc>
          <w:tcPr>
            <w:tcW w:w="1448" w:type="dxa"/>
            <w:tcBorders>
              <w:top w:val="nil"/>
              <w:left w:val="nil"/>
              <w:bottom w:val="single" w:sz="4" w:space="0" w:color="auto"/>
              <w:right w:val="single" w:sz="4" w:space="0" w:color="auto"/>
            </w:tcBorders>
            <w:shd w:val="clear" w:color="auto" w:fill="auto"/>
            <w:vAlign w:val="center"/>
            <w:hideMark/>
          </w:tcPr>
          <w:p w14:paraId="541325FF" w14:textId="77777777" w:rsidR="001E7CED" w:rsidRPr="001D710E" w:rsidRDefault="001E7CED"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09310000-5</w:t>
            </w:r>
          </w:p>
        </w:tc>
        <w:tc>
          <w:tcPr>
            <w:tcW w:w="1305" w:type="dxa"/>
            <w:tcBorders>
              <w:top w:val="nil"/>
              <w:left w:val="nil"/>
              <w:bottom w:val="single" w:sz="4" w:space="0" w:color="auto"/>
              <w:right w:val="single" w:sz="4" w:space="0" w:color="auto"/>
            </w:tcBorders>
            <w:shd w:val="clear" w:color="auto" w:fill="auto"/>
            <w:vAlign w:val="center"/>
            <w:hideMark/>
          </w:tcPr>
          <w:p w14:paraId="7DA5994D" w14:textId="77777777" w:rsidR="001E7CED" w:rsidRPr="001D710E" w:rsidRDefault="001E7CED"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32.808,00</w:t>
            </w:r>
          </w:p>
        </w:tc>
        <w:tc>
          <w:tcPr>
            <w:tcW w:w="1448" w:type="dxa"/>
            <w:tcBorders>
              <w:top w:val="nil"/>
              <w:left w:val="nil"/>
              <w:bottom w:val="single" w:sz="4" w:space="0" w:color="auto"/>
              <w:right w:val="single" w:sz="4" w:space="0" w:color="auto"/>
            </w:tcBorders>
            <w:shd w:val="clear" w:color="auto" w:fill="auto"/>
            <w:vAlign w:val="center"/>
            <w:hideMark/>
          </w:tcPr>
          <w:p w14:paraId="54F70DDE" w14:textId="77777777" w:rsidR="001E7CED" w:rsidRPr="001D710E" w:rsidRDefault="001E7CED"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Otvoreni postupak</w:t>
            </w:r>
          </w:p>
        </w:tc>
        <w:tc>
          <w:tcPr>
            <w:tcW w:w="1015" w:type="dxa"/>
            <w:tcBorders>
              <w:top w:val="nil"/>
              <w:left w:val="nil"/>
              <w:bottom w:val="single" w:sz="4" w:space="0" w:color="auto"/>
              <w:right w:val="single" w:sz="4" w:space="0" w:color="auto"/>
            </w:tcBorders>
            <w:shd w:val="clear" w:color="auto" w:fill="auto"/>
            <w:vAlign w:val="center"/>
            <w:hideMark/>
          </w:tcPr>
          <w:p w14:paraId="24DBD0E5" w14:textId="77777777" w:rsidR="001E7CED" w:rsidRPr="001D710E" w:rsidRDefault="001E7CED"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 </w:t>
            </w:r>
          </w:p>
        </w:tc>
        <w:tc>
          <w:tcPr>
            <w:tcW w:w="1159" w:type="dxa"/>
            <w:tcBorders>
              <w:top w:val="nil"/>
              <w:left w:val="nil"/>
              <w:bottom w:val="single" w:sz="4" w:space="0" w:color="auto"/>
              <w:right w:val="single" w:sz="4" w:space="0" w:color="auto"/>
            </w:tcBorders>
            <w:shd w:val="clear" w:color="auto" w:fill="auto"/>
            <w:vAlign w:val="center"/>
            <w:hideMark/>
          </w:tcPr>
          <w:p w14:paraId="1FE9B377" w14:textId="77777777" w:rsidR="001E7CED" w:rsidRPr="001D710E" w:rsidRDefault="001E7CED"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NE</w:t>
            </w:r>
          </w:p>
        </w:tc>
        <w:tc>
          <w:tcPr>
            <w:tcW w:w="1014" w:type="dxa"/>
            <w:tcBorders>
              <w:top w:val="nil"/>
              <w:left w:val="nil"/>
              <w:bottom w:val="single" w:sz="4" w:space="0" w:color="auto"/>
              <w:right w:val="single" w:sz="4" w:space="0" w:color="auto"/>
            </w:tcBorders>
            <w:shd w:val="clear" w:color="auto" w:fill="auto"/>
            <w:vAlign w:val="center"/>
            <w:hideMark/>
          </w:tcPr>
          <w:p w14:paraId="6396A0A3" w14:textId="77777777" w:rsidR="001E7CED" w:rsidRPr="001D710E" w:rsidRDefault="001E7CED"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Ugovor</w:t>
            </w:r>
          </w:p>
        </w:tc>
        <w:tc>
          <w:tcPr>
            <w:tcW w:w="1014" w:type="dxa"/>
            <w:tcBorders>
              <w:top w:val="nil"/>
              <w:left w:val="nil"/>
              <w:bottom w:val="single" w:sz="4" w:space="0" w:color="auto"/>
              <w:right w:val="single" w:sz="4" w:space="0" w:color="auto"/>
            </w:tcBorders>
            <w:shd w:val="clear" w:color="auto" w:fill="auto"/>
            <w:vAlign w:val="center"/>
            <w:hideMark/>
          </w:tcPr>
          <w:p w14:paraId="249D8733" w14:textId="77777777" w:rsidR="001E7CED" w:rsidRPr="001D710E" w:rsidRDefault="001E7CED"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NE</w:t>
            </w:r>
          </w:p>
        </w:tc>
        <w:tc>
          <w:tcPr>
            <w:tcW w:w="1159" w:type="dxa"/>
            <w:tcBorders>
              <w:top w:val="nil"/>
              <w:left w:val="nil"/>
              <w:bottom w:val="single" w:sz="4" w:space="0" w:color="auto"/>
              <w:right w:val="single" w:sz="4" w:space="0" w:color="auto"/>
            </w:tcBorders>
            <w:shd w:val="clear" w:color="auto" w:fill="auto"/>
            <w:vAlign w:val="center"/>
            <w:hideMark/>
          </w:tcPr>
          <w:p w14:paraId="4A587E47" w14:textId="77777777" w:rsidR="001E7CED" w:rsidRPr="001D710E" w:rsidRDefault="001E7CED"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ožujak 2023.</w:t>
            </w:r>
          </w:p>
        </w:tc>
        <w:tc>
          <w:tcPr>
            <w:tcW w:w="1159" w:type="dxa"/>
            <w:tcBorders>
              <w:top w:val="nil"/>
              <w:left w:val="nil"/>
              <w:bottom w:val="single" w:sz="4" w:space="0" w:color="auto"/>
              <w:right w:val="single" w:sz="4" w:space="0" w:color="auto"/>
            </w:tcBorders>
            <w:shd w:val="clear" w:color="auto" w:fill="auto"/>
            <w:vAlign w:val="center"/>
            <w:hideMark/>
          </w:tcPr>
          <w:p w14:paraId="3FF13FF6" w14:textId="77777777" w:rsidR="001E7CED" w:rsidRPr="001D710E" w:rsidRDefault="001E7CED"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1 godina</w:t>
            </w:r>
          </w:p>
        </w:tc>
        <w:tc>
          <w:tcPr>
            <w:tcW w:w="1596" w:type="dxa"/>
            <w:tcBorders>
              <w:top w:val="nil"/>
              <w:left w:val="nil"/>
              <w:bottom w:val="single" w:sz="4" w:space="0" w:color="auto"/>
              <w:right w:val="single" w:sz="4" w:space="0" w:color="auto"/>
            </w:tcBorders>
            <w:shd w:val="clear" w:color="auto" w:fill="auto"/>
            <w:vAlign w:val="center"/>
            <w:hideMark/>
          </w:tcPr>
          <w:p w14:paraId="252F95DD" w14:textId="77777777" w:rsidR="001E7CED" w:rsidRPr="001D710E" w:rsidRDefault="001E7CED"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 </w:t>
            </w:r>
          </w:p>
        </w:tc>
      </w:tr>
      <w:tr w:rsidR="001E7CED" w:rsidRPr="001D710E" w14:paraId="4398A44F" w14:textId="77777777" w:rsidTr="004F5AF5">
        <w:trPr>
          <w:trHeight w:val="595"/>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47A4C3D4" w14:textId="77777777" w:rsidR="001E7CED" w:rsidRPr="001D710E" w:rsidRDefault="001E7CED"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JDN 8/23</w:t>
            </w:r>
          </w:p>
        </w:tc>
        <w:tc>
          <w:tcPr>
            <w:tcW w:w="1903" w:type="dxa"/>
            <w:tcBorders>
              <w:top w:val="nil"/>
              <w:left w:val="nil"/>
              <w:bottom w:val="single" w:sz="4" w:space="0" w:color="auto"/>
              <w:right w:val="single" w:sz="4" w:space="0" w:color="auto"/>
            </w:tcBorders>
            <w:shd w:val="clear" w:color="auto" w:fill="auto"/>
            <w:vAlign w:val="center"/>
            <w:hideMark/>
          </w:tcPr>
          <w:p w14:paraId="16F97AE1" w14:textId="77777777" w:rsidR="001E7CED" w:rsidRPr="001D710E" w:rsidRDefault="001E7CED"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Održavanje javne rasvjete</w:t>
            </w:r>
          </w:p>
        </w:tc>
        <w:tc>
          <w:tcPr>
            <w:tcW w:w="1448" w:type="dxa"/>
            <w:tcBorders>
              <w:top w:val="nil"/>
              <w:left w:val="nil"/>
              <w:bottom w:val="single" w:sz="4" w:space="0" w:color="auto"/>
              <w:right w:val="single" w:sz="4" w:space="0" w:color="auto"/>
            </w:tcBorders>
            <w:shd w:val="clear" w:color="auto" w:fill="auto"/>
            <w:vAlign w:val="center"/>
            <w:hideMark/>
          </w:tcPr>
          <w:p w14:paraId="7BEBBB90" w14:textId="77777777" w:rsidR="001E7CED" w:rsidRPr="001D710E" w:rsidRDefault="001E7CED"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50232100-1</w:t>
            </w:r>
          </w:p>
        </w:tc>
        <w:tc>
          <w:tcPr>
            <w:tcW w:w="1305" w:type="dxa"/>
            <w:tcBorders>
              <w:top w:val="nil"/>
              <w:left w:val="nil"/>
              <w:bottom w:val="single" w:sz="4" w:space="0" w:color="auto"/>
              <w:right w:val="single" w:sz="4" w:space="0" w:color="auto"/>
            </w:tcBorders>
            <w:shd w:val="clear" w:color="auto" w:fill="auto"/>
            <w:vAlign w:val="center"/>
            <w:hideMark/>
          </w:tcPr>
          <w:p w14:paraId="1D877B80" w14:textId="77777777" w:rsidR="001E7CED" w:rsidRPr="001D710E" w:rsidRDefault="001E7CED"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4.248,00</w:t>
            </w:r>
          </w:p>
        </w:tc>
        <w:tc>
          <w:tcPr>
            <w:tcW w:w="1448" w:type="dxa"/>
            <w:tcBorders>
              <w:top w:val="nil"/>
              <w:left w:val="nil"/>
              <w:bottom w:val="single" w:sz="4" w:space="0" w:color="auto"/>
              <w:right w:val="single" w:sz="4" w:space="0" w:color="auto"/>
            </w:tcBorders>
            <w:shd w:val="clear" w:color="auto" w:fill="auto"/>
            <w:vAlign w:val="center"/>
            <w:hideMark/>
          </w:tcPr>
          <w:p w14:paraId="71999E76" w14:textId="77777777" w:rsidR="001E7CED" w:rsidRPr="001D710E" w:rsidRDefault="001E7CED"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Postupak jednostavne nabave</w:t>
            </w:r>
          </w:p>
        </w:tc>
        <w:tc>
          <w:tcPr>
            <w:tcW w:w="1015" w:type="dxa"/>
            <w:tcBorders>
              <w:top w:val="nil"/>
              <w:left w:val="nil"/>
              <w:bottom w:val="single" w:sz="4" w:space="0" w:color="auto"/>
              <w:right w:val="single" w:sz="4" w:space="0" w:color="auto"/>
            </w:tcBorders>
            <w:shd w:val="clear" w:color="auto" w:fill="auto"/>
            <w:vAlign w:val="center"/>
            <w:hideMark/>
          </w:tcPr>
          <w:p w14:paraId="2D610137" w14:textId="77777777" w:rsidR="001E7CED" w:rsidRPr="001D710E" w:rsidRDefault="001E7CED"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 </w:t>
            </w:r>
          </w:p>
        </w:tc>
        <w:tc>
          <w:tcPr>
            <w:tcW w:w="1159" w:type="dxa"/>
            <w:tcBorders>
              <w:top w:val="nil"/>
              <w:left w:val="nil"/>
              <w:bottom w:val="single" w:sz="4" w:space="0" w:color="auto"/>
              <w:right w:val="single" w:sz="4" w:space="0" w:color="auto"/>
            </w:tcBorders>
            <w:shd w:val="clear" w:color="auto" w:fill="auto"/>
            <w:vAlign w:val="center"/>
            <w:hideMark/>
          </w:tcPr>
          <w:p w14:paraId="7D7867A1" w14:textId="77777777" w:rsidR="001E7CED" w:rsidRPr="001D710E" w:rsidRDefault="001E7CED"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 </w:t>
            </w:r>
          </w:p>
        </w:tc>
        <w:tc>
          <w:tcPr>
            <w:tcW w:w="1014" w:type="dxa"/>
            <w:tcBorders>
              <w:top w:val="nil"/>
              <w:left w:val="nil"/>
              <w:bottom w:val="single" w:sz="4" w:space="0" w:color="auto"/>
              <w:right w:val="single" w:sz="4" w:space="0" w:color="auto"/>
            </w:tcBorders>
            <w:shd w:val="clear" w:color="auto" w:fill="auto"/>
            <w:vAlign w:val="center"/>
            <w:hideMark/>
          </w:tcPr>
          <w:p w14:paraId="0F2C84BA" w14:textId="77777777" w:rsidR="001E7CED" w:rsidRPr="001D710E" w:rsidRDefault="001E7CED"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 </w:t>
            </w:r>
          </w:p>
        </w:tc>
        <w:tc>
          <w:tcPr>
            <w:tcW w:w="1014" w:type="dxa"/>
            <w:tcBorders>
              <w:top w:val="nil"/>
              <w:left w:val="nil"/>
              <w:bottom w:val="single" w:sz="4" w:space="0" w:color="auto"/>
              <w:right w:val="single" w:sz="4" w:space="0" w:color="auto"/>
            </w:tcBorders>
            <w:shd w:val="clear" w:color="auto" w:fill="auto"/>
            <w:vAlign w:val="center"/>
            <w:hideMark/>
          </w:tcPr>
          <w:p w14:paraId="39EC8327" w14:textId="77777777" w:rsidR="001E7CED" w:rsidRPr="001D710E" w:rsidRDefault="001E7CED"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NE</w:t>
            </w:r>
          </w:p>
        </w:tc>
        <w:tc>
          <w:tcPr>
            <w:tcW w:w="1159" w:type="dxa"/>
            <w:tcBorders>
              <w:top w:val="nil"/>
              <w:left w:val="nil"/>
              <w:bottom w:val="single" w:sz="4" w:space="0" w:color="auto"/>
              <w:right w:val="single" w:sz="4" w:space="0" w:color="auto"/>
            </w:tcBorders>
            <w:shd w:val="clear" w:color="auto" w:fill="auto"/>
            <w:vAlign w:val="center"/>
            <w:hideMark/>
          </w:tcPr>
          <w:p w14:paraId="41702FC2" w14:textId="77777777" w:rsidR="001E7CED" w:rsidRPr="001D710E" w:rsidRDefault="001E7CED"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 </w:t>
            </w:r>
          </w:p>
        </w:tc>
        <w:tc>
          <w:tcPr>
            <w:tcW w:w="1159" w:type="dxa"/>
            <w:tcBorders>
              <w:top w:val="nil"/>
              <w:left w:val="nil"/>
              <w:bottom w:val="single" w:sz="4" w:space="0" w:color="auto"/>
              <w:right w:val="single" w:sz="4" w:space="0" w:color="auto"/>
            </w:tcBorders>
            <w:shd w:val="clear" w:color="auto" w:fill="auto"/>
            <w:vAlign w:val="center"/>
            <w:hideMark/>
          </w:tcPr>
          <w:p w14:paraId="07E4EEFC" w14:textId="77777777" w:rsidR="001E7CED" w:rsidRPr="001D710E" w:rsidRDefault="001E7CED"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 </w:t>
            </w:r>
          </w:p>
        </w:tc>
        <w:tc>
          <w:tcPr>
            <w:tcW w:w="1596" w:type="dxa"/>
            <w:tcBorders>
              <w:top w:val="nil"/>
              <w:left w:val="nil"/>
              <w:bottom w:val="single" w:sz="4" w:space="0" w:color="auto"/>
              <w:right w:val="single" w:sz="4" w:space="0" w:color="auto"/>
            </w:tcBorders>
            <w:shd w:val="clear" w:color="auto" w:fill="auto"/>
            <w:vAlign w:val="center"/>
            <w:hideMark/>
          </w:tcPr>
          <w:p w14:paraId="74B0F44A" w14:textId="77777777" w:rsidR="001E7CED" w:rsidRPr="001D710E" w:rsidRDefault="001E7CED"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 </w:t>
            </w:r>
          </w:p>
        </w:tc>
      </w:tr>
      <w:tr w:rsidR="001E7CED" w:rsidRPr="001D710E" w14:paraId="19E5053E" w14:textId="77777777" w:rsidTr="004F5AF5">
        <w:trPr>
          <w:trHeight w:val="595"/>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51E4340E" w14:textId="77777777" w:rsidR="001E7CED" w:rsidRPr="001D710E" w:rsidRDefault="001E7CED"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JDN 9/23</w:t>
            </w:r>
          </w:p>
        </w:tc>
        <w:tc>
          <w:tcPr>
            <w:tcW w:w="1903" w:type="dxa"/>
            <w:tcBorders>
              <w:top w:val="nil"/>
              <w:left w:val="nil"/>
              <w:bottom w:val="single" w:sz="4" w:space="0" w:color="auto"/>
              <w:right w:val="single" w:sz="4" w:space="0" w:color="auto"/>
            </w:tcBorders>
            <w:shd w:val="clear" w:color="auto" w:fill="auto"/>
            <w:vAlign w:val="center"/>
            <w:hideMark/>
          </w:tcPr>
          <w:p w14:paraId="3AADD042" w14:textId="77777777" w:rsidR="001E7CED" w:rsidRPr="001D710E" w:rsidRDefault="001E7CED"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Zbrinjavanje pasa lutalica</w:t>
            </w:r>
          </w:p>
        </w:tc>
        <w:tc>
          <w:tcPr>
            <w:tcW w:w="1448" w:type="dxa"/>
            <w:tcBorders>
              <w:top w:val="nil"/>
              <w:left w:val="nil"/>
              <w:bottom w:val="single" w:sz="4" w:space="0" w:color="auto"/>
              <w:right w:val="single" w:sz="4" w:space="0" w:color="auto"/>
            </w:tcBorders>
            <w:shd w:val="clear" w:color="auto" w:fill="auto"/>
            <w:vAlign w:val="center"/>
            <w:hideMark/>
          </w:tcPr>
          <w:p w14:paraId="391B3F48" w14:textId="77777777" w:rsidR="001E7CED" w:rsidRPr="001D710E" w:rsidRDefault="001E7CED"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85200000-1</w:t>
            </w:r>
          </w:p>
        </w:tc>
        <w:tc>
          <w:tcPr>
            <w:tcW w:w="1305" w:type="dxa"/>
            <w:tcBorders>
              <w:top w:val="nil"/>
              <w:left w:val="nil"/>
              <w:bottom w:val="single" w:sz="4" w:space="0" w:color="auto"/>
              <w:right w:val="single" w:sz="4" w:space="0" w:color="auto"/>
            </w:tcBorders>
            <w:shd w:val="clear" w:color="auto" w:fill="auto"/>
            <w:vAlign w:val="center"/>
            <w:hideMark/>
          </w:tcPr>
          <w:p w14:paraId="655775AF" w14:textId="77777777" w:rsidR="001E7CED" w:rsidRPr="001D710E" w:rsidRDefault="001E7CED"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7.960,00</w:t>
            </w:r>
          </w:p>
        </w:tc>
        <w:tc>
          <w:tcPr>
            <w:tcW w:w="1448" w:type="dxa"/>
            <w:tcBorders>
              <w:top w:val="nil"/>
              <w:left w:val="nil"/>
              <w:bottom w:val="single" w:sz="4" w:space="0" w:color="auto"/>
              <w:right w:val="single" w:sz="4" w:space="0" w:color="auto"/>
            </w:tcBorders>
            <w:shd w:val="clear" w:color="auto" w:fill="auto"/>
            <w:vAlign w:val="center"/>
            <w:hideMark/>
          </w:tcPr>
          <w:p w14:paraId="674AB42E" w14:textId="77777777" w:rsidR="001E7CED" w:rsidRPr="001D710E" w:rsidRDefault="001E7CED"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Postupak jednostavne nabave</w:t>
            </w:r>
          </w:p>
        </w:tc>
        <w:tc>
          <w:tcPr>
            <w:tcW w:w="1015" w:type="dxa"/>
            <w:tcBorders>
              <w:top w:val="nil"/>
              <w:left w:val="nil"/>
              <w:bottom w:val="single" w:sz="4" w:space="0" w:color="auto"/>
              <w:right w:val="single" w:sz="4" w:space="0" w:color="auto"/>
            </w:tcBorders>
            <w:shd w:val="clear" w:color="auto" w:fill="auto"/>
            <w:vAlign w:val="center"/>
            <w:hideMark/>
          </w:tcPr>
          <w:p w14:paraId="37EF4159" w14:textId="77777777" w:rsidR="001E7CED" w:rsidRPr="001D710E" w:rsidRDefault="001E7CED"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 </w:t>
            </w:r>
          </w:p>
        </w:tc>
        <w:tc>
          <w:tcPr>
            <w:tcW w:w="1159" w:type="dxa"/>
            <w:tcBorders>
              <w:top w:val="nil"/>
              <w:left w:val="nil"/>
              <w:bottom w:val="single" w:sz="4" w:space="0" w:color="auto"/>
              <w:right w:val="single" w:sz="4" w:space="0" w:color="auto"/>
            </w:tcBorders>
            <w:shd w:val="clear" w:color="auto" w:fill="auto"/>
            <w:vAlign w:val="center"/>
            <w:hideMark/>
          </w:tcPr>
          <w:p w14:paraId="70AAB7BD" w14:textId="77777777" w:rsidR="001E7CED" w:rsidRPr="001D710E" w:rsidRDefault="001E7CED"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 </w:t>
            </w:r>
          </w:p>
        </w:tc>
        <w:tc>
          <w:tcPr>
            <w:tcW w:w="1014" w:type="dxa"/>
            <w:tcBorders>
              <w:top w:val="nil"/>
              <w:left w:val="nil"/>
              <w:bottom w:val="single" w:sz="4" w:space="0" w:color="auto"/>
              <w:right w:val="single" w:sz="4" w:space="0" w:color="auto"/>
            </w:tcBorders>
            <w:shd w:val="clear" w:color="auto" w:fill="auto"/>
            <w:vAlign w:val="center"/>
            <w:hideMark/>
          </w:tcPr>
          <w:p w14:paraId="6057C7A4" w14:textId="77777777" w:rsidR="001E7CED" w:rsidRPr="001D710E" w:rsidRDefault="001E7CED"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 </w:t>
            </w:r>
          </w:p>
        </w:tc>
        <w:tc>
          <w:tcPr>
            <w:tcW w:w="1014" w:type="dxa"/>
            <w:tcBorders>
              <w:top w:val="nil"/>
              <w:left w:val="nil"/>
              <w:bottom w:val="single" w:sz="4" w:space="0" w:color="auto"/>
              <w:right w:val="single" w:sz="4" w:space="0" w:color="auto"/>
            </w:tcBorders>
            <w:shd w:val="clear" w:color="auto" w:fill="auto"/>
            <w:vAlign w:val="center"/>
            <w:hideMark/>
          </w:tcPr>
          <w:p w14:paraId="2292D3B1" w14:textId="77777777" w:rsidR="001E7CED" w:rsidRPr="001D710E" w:rsidRDefault="001E7CED"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NE</w:t>
            </w:r>
          </w:p>
        </w:tc>
        <w:tc>
          <w:tcPr>
            <w:tcW w:w="1159" w:type="dxa"/>
            <w:tcBorders>
              <w:top w:val="nil"/>
              <w:left w:val="nil"/>
              <w:bottom w:val="single" w:sz="4" w:space="0" w:color="auto"/>
              <w:right w:val="single" w:sz="4" w:space="0" w:color="auto"/>
            </w:tcBorders>
            <w:shd w:val="clear" w:color="auto" w:fill="auto"/>
            <w:vAlign w:val="center"/>
            <w:hideMark/>
          </w:tcPr>
          <w:p w14:paraId="75D00377" w14:textId="77777777" w:rsidR="001E7CED" w:rsidRPr="001D710E" w:rsidRDefault="001E7CED"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 </w:t>
            </w:r>
          </w:p>
        </w:tc>
        <w:tc>
          <w:tcPr>
            <w:tcW w:w="1159" w:type="dxa"/>
            <w:tcBorders>
              <w:top w:val="nil"/>
              <w:left w:val="nil"/>
              <w:bottom w:val="single" w:sz="4" w:space="0" w:color="auto"/>
              <w:right w:val="single" w:sz="4" w:space="0" w:color="auto"/>
            </w:tcBorders>
            <w:shd w:val="clear" w:color="auto" w:fill="auto"/>
            <w:vAlign w:val="center"/>
            <w:hideMark/>
          </w:tcPr>
          <w:p w14:paraId="4821E816" w14:textId="77777777" w:rsidR="001E7CED" w:rsidRPr="001D710E" w:rsidRDefault="001E7CED"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 </w:t>
            </w:r>
          </w:p>
        </w:tc>
        <w:tc>
          <w:tcPr>
            <w:tcW w:w="1596" w:type="dxa"/>
            <w:tcBorders>
              <w:top w:val="nil"/>
              <w:left w:val="nil"/>
              <w:bottom w:val="single" w:sz="4" w:space="0" w:color="auto"/>
              <w:right w:val="single" w:sz="4" w:space="0" w:color="auto"/>
            </w:tcBorders>
            <w:shd w:val="clear" w:color="auto" w:fill="auto"/>
            <w:vAlign w:val="center"/>
            <w:hideMark/>
          </w:tcPr>
          <w:p w14:paraId="57D17792" w14:textId="77777777" w:rsidR="001E7CED" w:rsidRPr="001D710E" w:rsidRDefault="001E7CED"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 </w:t>
            </w:r>
          </w:p>
        </w:tc>
      </w:tr>
      <w:tr w:rsidR="001E7CED" w:rsidRPr="001D710E" w14:paraId="6F7E0E6D" w14:textId="77777777" w:rsidTr="004F5AF5">
        <w:trPr>
          <w:trHeight w:val="595"/>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0206CFE7" w14:textId="77777777" w:rsidR="001E7CED" w:rsidRPr="001D710E" w:rsidRDefault="001E7CED"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JDN 10/23</w:t>
            </w:r>
          </w:p>
        </w:tc>
        <w:tc>
          <w:tcPr>
            <w:tcW w:w="1903" w:type="dxa"/>
            <w:tcBorders>
              <w:top w:val="nil"/>
              <w:left w:val="nil"/>
              <w:bottom w:val="single" w:sz="4" w:space="0" w:color="auto"/>
              <w:right w:val="single" w:sz="4" w:space="0" w:color="auto"/>
            </w:tcBorders>
            <w:shd w:val="clear" w:color="auto" w:fill="auto"/>
            <w:vAlign w:val="center"/>
            <w:hideMark/>
          </w:tcPr>
          <w:p w14:paraId="5A62831E" w14:textId="77777777" w:rsidR="001E7CED" w:rsidRPr="001D710E" w:rsidRDefault="001E7CED"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Održavanje javnih zelenih površina</w:t>
            </w:r>
          </w:p>
        </w:tc>
        <w:tc>
          <w:tcPr>
            <w:tcW w:w="1448" w:type="dxa"/>
            <w:tcBorders>
              <w:top w:val="nil"/>
              <w:left w:val="nil"/>
              <w:bottom w:val="single" w:sz="4" w:space="0" w:color="auto"/>
              <w:right w:val="single" w:sz="4" w:space="0" w:color="auto"/>
            </w:tcBorders>
            <w:shd w:val="clear" w:color="auto" w:fill="auto"/>
            <w:vAlign w:val="center"/>
            <w:hideMark/>
          </w:tcPr>
          <w:p w14:paraId="104D0A91" w14:textId="77777777" w:rsidR="001E7CED" w:rsidRPr="001D710E" w:rsidRDefault="001E7CED"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77310000-6</w:t>
            </w:r>
          </w:p>
        </w:tc>
        <w:tc>
          <w:tcPr>
            <w:tcW w:w="1305" w:type="dxa"/>
            <w:tcBorders>
              <w:top w:val="nil"/>
              <w:left w:val="nil"/>
              <w:bottom w:val="single" w:sz="4" w:space="0" w:color="auto"/>
              <w:right w:val="single" w:sz="4" w:space="0" w:color="auto"/>
            </w:tcBorders>
            <w:shd w:val="clear" w:color="auto" w:fill="auto"/>
            <w:vAlign w:val="center"/>
            <w:hideMark/>
          </w:tcPr>
          <w:p w14:paraId="769B2009" w14:textId="77777777" w:rsidR="001E7CED" w:rsidRPr="001D710E" w:rsidRDefault="001E7CED"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53.088,00</w:t>
            </w:r>
          </w:p>
        </w:tc>
        <w:tc>
          <w:tcPr>
            <w:tcW w:w="1448" w:type="dxa"/>
            <w:tcBorders>
              <w:top w:val="nil"/>
              <w:left w:val="nil"/>
              <w:bottom w:val="single" w:sz="4" w:space="0" w:color="auto"/>
              <w:right w:val="single" w:sz="4" w:space="0" w:color="auto"/>
            </w:tcBorders>
            <w:shd w:val="clear" w:color="auto" w:fill="auto"/>
            <w:vAlign w:val="center"/>
            <w:hideMark/>
          </w:tcPr>
          <w:p w14:paraId="3828DE6C" w14:textId="77777777" w:rsidR="001E7CED" w:rsidRPr="001D710E" w:rsidRDefault="001E7CED"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Postupak izuzet od primjene Zakona</w:t>
            </w:r>
          </w:p>
        </w:tc>
        <w:tc>
          <w:tcPr>
            <w:tcW w:w="1015" w:type="dxa"/>
            <w:tcBorders>
              <w:top w:val="nil"/>
              <w:left w:val="nil"/>
              <w:bottom w:val="single" w:sz="4" w:space="0" w:color="auto"/>
              <w:right w:val="single" w:sz="4" w:space="0" w:color="auto"/>
            </w:tcBorders>
            <w:shd w:val="clear" w:color="auto" w:fill="auto"/>
            <w:vAlign w:val="center"/>
            <w:hideMark/>
          </w:tcPr>
          <w:p w14:paraId="12E9B778" w14:textId="77777777" w:rsidR="001E7CED" w:rsidRPr="001D710E" w:rsidRDefault="001E7CED"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 </w:t>
            </w:r>
          </w:p>
        </w:tc>
        <w:tc>
          <w:tcPr>
            <w:tcW w:w="1159" w:type="dxa"/>
            <w:tcBorders>
              <w:top w:val="nil"/>
              <w:left w:val="nil"/>
              <w:bottom w:val="single" w:sz="4" w:space="0" w:color="auto"/>
              <w:right w:val="single" w:sz="4" w:space="0" w:color="auto"/>
            </w:tcBorders>
            <w:shd w:val="clear" w:color="auto" w:fill="auto"/>
            <w:vAlign w:val="center"/>
            <w:hideMark/>
          </w:tcPr>
          <w:p w14:paraId="2B302F17" w14:textId="77777777" w:rsidR="001E7CED" w:rsidRPr="001D710E" w:rsidRDefault="001E7CED"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NE</w:t>
            </w:r>
          </w:p>
        </w:tc>
        <w:tc>
          <w:tcPr>
            <w:tcW w:w="1014" w:type="dxa"/>
            <w:tcBorders>
              <w:top w:val="nil"/>
              <w:left w:val="nil"/>
              <w:bottom w:val="single" w:sz="4" w:space="0" w:color="auto"/>
              <w:right w:val="single" w:sz="4" w:space="0" w:color="auto"/>
            </w:tcBorders>
            <w:shd w:val="clear" w:color="auto" w:fill="auto"/>
            <w:vAlign w:val="center"/>
            <w:hideMark/>
          </w:tcPr>
          <w:p w14:paraId="728B5D8B" w14:textId="77777777" w:rsidR="001E7CED" w:rsidRPr="001D710E" w:rsidRDefault="001E7CED"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Ugovor</w:t>
            </w:r>
          </w:p>
        </w:tc>
        <w:tc>
          <w:tcPr>
            <w:tcW w:w="1014" w:type="dxa"/>
            <w:tcBorders>
              <w:top w:val="nil"/>
              <w:left w:val="nil"/>
              <w:bottom w:val="single" w:sz="4" w:space="0" w:color="auto"/>
              <w:right w:val="single" w:sz="4" w:space="0" w:color="auto"/>
            </w:tcBorders>
            <w:shd w:val="clear" w:color="auto" w:fill="auto"/>
            <w:vAlign w:val="center"/>
            <w:hideMark/>
          </w:tcPr>
          <w:p w14:paraId="679095AE" w14:textId="77777777" w:rsidR="001E7CED" w:rsidRPr="001D710E" w:rsidRDefault="001E7CED"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NE</w:t>
            </w:r>
          </w:p>
        </w:tc>
        <w:tc>
          <w:tcPr>
            <w:tcW w:w="1159" w:type="dxa"/>
            <w:tcBorders>
              <w:top w:val="nil"/>
              <w:left w:val="nil"/>
              <w:bottom w:val="single" w:sz="4" w:space="0" w:color="auto"/>
              <w:right w:val="single" w:sz="4" w:space="0" w:color="auto"/>
            </w:tcBorders>
            <w:shd w:val="clear" w:color="auto" w:fill="auto"/>
            <w:vAlign w:val="center"/>
            <w:hideMark/>
          </w:tcPr>
          <w:p w14:paraId="30CB1B8A" w14:textId="77777777" w:rsidR="001E7CED" w:rsidRPr="001D710E" w:rsidRDefault="001E7CED"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siječanj 2023.</w:t>
            </w:r>
          </w:p>
        </w:tc>
        <w:tc>
          <w:tcPr>
            <w:tcW w:w="1159" w:type="dxa"/>
            <w:tcBorders>
              <w:top w:val="nil"/>
              <w:left w:val="nil"/>
              <w:bottom w:val="single" w:sz="4" w:space="0" w:color="auto"/>
              <w:right w:val="single" w:sz="4" w:space="0" w:color="auto"/>
            </w:tcBorders>
            <w:shd w:val="clear" w:color="auto" w:fill="auto"/>
            <w:vAlign w:val="center"/>
            <w:hideMark/>
          </w:tcPr>
          <w:p w14:paraId="7AEC431D" w14:textId="77777777" w:rsidR="001E7CED" w:rsidRPr="001D710E" w:rsidRDefault="001E7CED"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1 godina</w:t>
            </w:r>
          </w:p>
        </w:tc>
        <w:tc>
          <w:tcPr>
            <w:tcW w:w="1596" w:type="dxa"/>
            <w:tcBorders>
              <w:top w:val="nil"/>
              <w:left w:val="nil"/>
              <w:bottom w:val="single" w:sz="4" w:space="0" w:color="auto"/>
              <w:right w:val="single" w:sz="4" w:space="0" w:color="auto"/>
            </w:tcBorders>
            <w:shd w:val="clear" w:color="auto" w:fill="auto"/>
            <w:vAlign w:val="center"/>
            <w:hideMark/>
          </w:tcPr>
          <w:p w14:paraId="54D7A266" w14:textId="77777777" w:rsidR="001E7CED" w:rsidRPr="001D710E" w:rsidRDefault="001E7CED"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 </w:t>
            </w:r>
          </w:p>
        </w:tc>
      </w:tr>
      <w:tr w:rsidR="001E7CED" w:rsidRPr="001D710E" w14:paraId="2C6FB84A" w14:textId="77777777" w:rsidTr="004F5AF5">
        <w:trPr>
          <w:trHeight w:val="595"/>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51FC509A" w14:textId="77777777" w:rsidR="001E7CED" w:rsidRPr="001D710E" w:rsidRDefault="001E7CED"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JDN 11/23</w:t>
            </w:r>
          </w:p>
        </w:tc>
        <w:tc>
          <w:tcPr>
            <w:tcW w:w="1903" w:type="dxa"/>
            <w:tcBorders>
              <w:top w:val="nil"/>
              <w:left w:val="nil"/>
              <w:bottom w:val="single" w:sz="4" w:space="0" w:color="auto"/>
              <w:right w:val="single" w:sz="4" w:space="0" w:color="auto"/>
            </w:tcBorders>
            <w:shd w:val="clear" w:color="auto" w:fill="auto"/>
            <w:vAlign w:val="center"/>
            <w:hideMark/>
          </w:tcPr>
          <w:p w14:paraId="57ACF817" w14:textId="77777777" w:rsidR="001E7CED" w:rsidRPr="001D710E" w:rsidRDefault="001E7CED"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Nabava dječjih igrala</w:t>
            </w:r>
          </w:p>
        </w:tc>
        <w:tc>
          <w:tcPr>
            <w:tcW w:w="1448" w:type="dxa"/>
            <w:tcBorders>
              <w:top w:val="nil"/>
              <w:left w:val="nil"/>
              <w:bottom w:val="single" w:sz="4" w:space="0" w:color="auto"/>
              <w:right w:val="single" w:sz="4" w:space="0" w:color="auto"/>
            </w:tcBorders>
            <w:shd w:val="clear" w:color="auto" w:fill="auto"/>
            <w:vAlign w:val="center"/>
            <w:hideMark/>
          </w:tcPr>
          <w:p w14:paraId="21B66386" w14:textId="77777777" w:rsidR="001E7CED" w:rsidRPr="001D710E" w:rsidRDefault="001E7CED"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37535200-9</w:t>
            </w:r>
          </w:p>
        </w:tc>
        <w:tc>
          <w:tcPr>
            <w:tcW w:w="1305" w:type="dxa"/>
            <w:tcBorders>
              <w:top w:val="nil"/>
              <w:left w:val="nil"/>
              <w:bottom w:val="single" w:sz="4" w:space="0" w:color="auto"/>
              <w:right w:val="single" w:sz="4" w:space="0" w:color="auto"/>
            </w:tcBorders>
            <w:shd w:val="clear" w:color="auto" w:fill="auto"/>
            <w:vAlign w:val="center"/>
            <w:hideMark/>
          </w:tcPr>
          <w:p w14:paraId="6D14C4FF" w14:textId="77777777" w:rsidR="001E7CED" w:rsidRPr="001D710E" w:rsidRDefault="001E7CED"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8.496,00</w:t>
            </w:r>
          </w:p>
        </w:tc>
        <w:tc>
          <w:tcPr>
            <w:tcW w:w="1448" w:type="dxa"/>
            <w:tcBorders>
              <w:top w:val="nil"/>
              <w:left w:val="nil"/>
              <w:bottom w:val="single" w:sz="4" w:space="0" w:color="auto"/>
              <w:right w:val="single" w:sz="4" w:space="0" w:color="auto"/>
            </w:tcBorders>
            <w:shd w:val="clear" w:color="auto" w:fill="auto"/>
            <w:vAlign w:val="center"/>
            <w:hideMark/>
          </w:tcPr>
          <w:p w14:paraId="50D6691D" w14:textId="77777777" w:rsidR="001E7CED" w:rsidRPr="001D710E" w:rsidRDefault="001E7CED"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Postupak jednostavne nabave</w:t>
            </w:r>
          </w:p>
        </w:tc>
        <w:tc>
          <w:tcPr>
            <w:tcW w:w="1015" w:type="dxa"/>
            <w:tcBorders>
              <w:top w:val="nil"/>
              <w:left w:val="nil"/>
              <w:bottom w:val="single" w:sz="4" w:space="0" w:color="auto"/>
              <w:right w:val="single" w:sz="4" w:space="0" w:color="auto"/>
            </w:tcBorders>
            <w:shd w:val="clear" w:color="auto" w:fill="auto"/>
            <w:vAlign w:val="center"/>
            <w:hideMark/>
          </w:tcPr>
          <w:p w14:paraId="4C8B6EC0" w14:textId="77777777" w:rsidR="001E7CED" w:rsidRPr="001D710E" w:rsidRDefault="001E7CED"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 </w:t>
            </w:r>
          </w:p>
        </w:tc>
        <w:tc>
          <w:tcPr>
            <w:tcW w:w="1159" w:type="dxa"/>
            <w:tcBorders>
              <w:top w:val="nil"/>
              <w:left w:val="nil"/>
              <w:bottom w:val="single" w:sz="4" w:space="0" w:color="auto"/>
              <w:right w:val="single" w:sz="4" w:space="0" w:color="auto"/>
            </w:tcBorders>
            <w:shd w:val="clear" w:color="auto" w:fill="auto"/>
            <w:vAlign w:val="center"/>
            <w:hideMark/>
          </w:tcPr>
          <w:p w14:paraId="1C24A733" w14:textId="77777777" w:rsidR="001E7CED" w:rsidRPr="001D710E" w:rsidRDefault="001E7CED"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 </w:t>
            </w:r>
          </w:p>
        </w:tc>
        <w:tc>
          <w:tcPr>
            <w:tcW w:w="1014" w:type="dxa"/>
            <w:tcBorders>
              <w:top w:val="nil"/>
              <w:left w:val="nil"/>
              <w:bottom w:val="single" w:sz="4" w:space="0" w:color="auto"/>
              <w:right w:val="single" w:sz="4" w:space="0" w:color="auto"/>
            </w:tcBorders>
            <w:shd w:val="clear" w:color="auto" w:fill="auto"/>
            <w:vAlign w:val="center"/>
            <w:hideMark/>
          </w:tcPr>
          <w:p w14:paraId="452F1523" w14:textId="77777777" w:rsidR="001E7CED" w:rsidRPr="001D710E" w:rsidRDefault="001E7CED"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 </w:t>
            </w:r>
          </w:p>
        </w:tc>
        <w:tc>
          <w:tcPr>
            <w:tcW w:w="1014" w:type="dxa"/>
            <w:tcBorders>
              <w:top w:val="nil"/>
              <w:left w:val="nil"/>
              <w:bottom w:val="single" w:sz="4" w:space="0" w:color="auto"/>
              <w:right w:val="single" w:sz="4" w:space="0" w:color="auto"/>
            </w:tcBorders>
            <w:shd w:val="clear" w:color="auto" w:fill="auto"/>
            <w:vAlign w:val="center"/>
            <w:hideMark/>
          </w:tcPr>
          <w:p w14:paraId="3A4AAFBD" w14:textId="77777777" w:rsidR="001E7CED" w:rsidRPr="001D710E" w:rsidRDefault="001E7CED"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NE</w:t>
            </w:r>
          </w:p>
        </w:tc>
        <w:tc>
          <w:tcPr>
            <w:tcW w:w="1159" w:type="dxa"/>
            <w:tcBorders>
              <w:top w:val="nil"/>
              <w:left w:val="nil"/>
              <w:bottom w:val="single" w:sz="4" w:space="0" w:color="auto"/>
              <w:right w:val="single" w:sz="4" w:space="0" w:color="auto"/>
            </w:tcBorders>
            <w:shd w:val="clear" w:color="auto" w:fill="auto"/>
            <w:vAlign w:val="center"/>
            <w:hideMark/>
          </w:tcPr>
          <w:p w14:paraId="5E44BF33" w14:textId="77777777" w:rsidR="001E7CED" w:rsidRPr="001D710E" w:rsidRDefault="001E7CED"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 </w:t>
            </w:r>
          </w:p>
        </w:tc>
        <w:tc>
          <w:tcPr>
            <w:tcW w:w="1159" w:type="dxa"/>
            <w:tcBorders>
              <w:top w:val="nil"/>
              <w:left w:val="nil"/>
              <w:bottom w:val="single" w:sz="4" w:space="0" w:color="auto"/>
              <w:right w:val="single" w:sz="4" w:space="0" w:color="auto"/>
            </w:tcBorders>
            <w:shd w:val="clear" w:color="auto" w:fill="auto"/>
            <w:vAlign w:val="center"/>
            <w:hideMark/>
          </w:tcPr>
          <w:p w14:paraId="0E67E3B1" w14:textId="77777777" w:rsidR="001E7CED" w:rsidRPr="001D710E" w:rsidRDefault="001E7CED"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 </w:t>
            </w:r>
          </w:p>
        </w:tc>
        <w:tc>
          <w:tcPr>
            <w:tcW w:w="1596" w:type="dxa"/>
            <w:tcBorders>
              <w:top w:val="nil"/>
              <w:left w:val="nil"/>
              <w:bottom w:val="single" w:sz="4" w:space="0" w:color="auto"/>
              <w:right w:val="single" w:sz="4" w:space="0" w:color="auto"/>
            </w:tcBorders>
            <w:shd w:val="clear" w:color="auto" w:fill="auto"/>
            <w:vAlign w:val="center"/>
            <w:hideMark/>
          </w:tcPr>
          <w:p w14:paraId="4296C0D0" w14:textId="77777777" w:rsidR="001E7CED" w:rsidRPr="001D710E" w:rsidRDefault="001E7CED"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 </w:t>
            </w:r>
          </w:p>
        </w:tc>
      </w:tr>
      <w:tr w:rsidR="001E7CED" w:rsidRPr="001D710E" w14:paraId="04D120D1" w14:textId="77777777" w:rsidTr="004F5AF5">
        <w:trPr>
          <w:trHeight w:val="595"/>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54FDC8B9" w14:textId="77777777" w:rsidR="001E7CED" w:rsidRPr="001D710E" w:rsidRDefault="001E7CED"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JDN 12/23</w:t>
            </w:r>
          </w:p>
        </w:tc>
        <w:tc>
          <w:tcPr>
            <w:tcW w:w="1903" w:type="dxa"/>
            <w:tcBorders>
              <w:top w:val="nil"/>
              <w:left w:val="nil"/>
              <w:bottom w:val="single" w:sz="4" w:space="0" w:color="auto"/>
              <w:right w:val="single" w:sz="4" w:space="0" w:color="auto"/>
            </w:tcBorders>
            <w:shd w:val="clear" w:color="auto" w:fill="auto"/>
            <w:vAlign w:val="center"/>
            <w:hideMark/>
          </w:tcPr>
          <w:p w14:paraId="270A32E1" w14:textId="77777777" w:rsidR="001E7CED" w:rsidRPr="001D710E" w:rsidRDefault="001E7CED"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Nabava parkovske opreme</w:t>
            </w:r>
          </w:p>
        </w:tc>
        <w:tc>
          <w:tcPr>
            <w:tcW w:w="1448" w:type="dxa"/>
            <w:tcBorders>
              <w:top w:val="nil"/>
              <w:left w:val="nil"/>
              <w:bottom w:val="single" w:sz="4" w:space="0" w:color="auto"/>
              <w:right w:val="single" w:sz="4" w:space="0" w:color="auto"/>
            </w:tcBorders>
            <w:shd w:val="clear" w:color="auto" w:fill="auto"/>
            <w:vAlign w:val="center"/>
            <w:hideMark/>
          </w:tcPr>
          <w:p w14:paraId="4D4EBB21" w14:textId="77777777" w:rsidR="001E7CED" w:rsidRPr="001D710E" w:rsidRDefault="001E7CED"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43325000-7</w:t>
            </w:r>
          </w:p>
        </w:tc>
        <w:tc>
          <w:tcPr>
            <w:tcW w:w="1305" w:type="dxa"/>
            <w:tcBorders>
              <w:top w:val="nil"/>
              <w:left w:val="nil"/>
              <w:bottom w:val="single" w:sz="4" w:space="0" w:color="auto"/>
              <w:right w:val="single" w:sz="4" w:space="0" w:color="auto"/>
            </w:tcBorders>
            <w:shd w:val="clear" w:color="auto" w:fill="auto"/>
            <w:vAlign w:val="center"/>
            <w:hideMark/>
          </w:tcPr>
          <w:p w14:paraId="606DAF36" w14:textId="77777777" w:rsidR="001E7CED" w:rsidRPr="001D710E" w:rsidRDefault="001E7CED"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3.184,00</w:t>
            </w:r>
          </w:p>
        </w:tc>
        <w:tc>
          <w:tcPr>
            <w:tcW w:w="1448" w:type="dxa"/>
            <w:tcBorders>
              <w:top w:val="nil"/>
              <w:left w:val="nil"/>
              <w:bottom w:val="single" w:sz="4" w:space="0" w:color="auto"/>
              <w:right w:val="single" w:sz="4" w:space="0" w:color="auto"/>
            </w:tcBorders>
            <w:shd w:val="clear" w:color="auto" w:fill="auto"/>
            <w:vAlign w:val="center"/>
            <w:hideMark/>
          </w:tcPr>
          <w:p w14:paraId="6AE79CBB" w14:textId="77777777" w:rsidR="001E7CED" w:rsidRPr="001D710E" w:rsidRDefault="001E7CED"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Postupak jednostavne nabave</w:t>
            </w:r>
          </w:p>
        </w:tc>
        <w:tc>
          <w:tcPr>
            <w:tcW w:w="1015" w:type="dxa"/>
            <w:tcBorders>
              <w:top w:val="nil"/>
              <w:left w:val="nil"/>
              <w:bottom w:val="single" w:sz="4" w:space="0" w:color="auto"/>
              <w:right w:val="single" w:sz="4" w:space="0" w:color="auto"/>
            </w:tcBorders>
            <w:shd w:val="clear" w:color="auto" w:fill="auto"/>
            <w:vAlign w:val="center"/>
            <w:hideMark/>
          </w:tcPr>
          <w:p w14:paraId="5274A446" w14:textId="77777777" w:rsidR="001E7CED" w:rsidRPr="001D710E" w:rsidRDefault="001E7CED"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 </w:t>
            </w:r>
          </w:p>
        </w:tc>
        <w:tc>
          <w:tcPr>
            <w:tcW w:w="1159" w:type="dxa"/>
            <w:tcBorders>
              <w:top w:val="nil"/>
              <w:left w:val="nil"/>
              <w:bottom w:val="single" w:sz="4" w:space="0" w:color="auto"/>
              <w:right w:val="single" w:sz="4" w:space="0" w:color="auto"/>
            </w:tcBorders>
            <w:shd w:val="clear" w:color="auto" w:fill="auto"/>
            <w:vAlign w:val="center"/>
            <w:hideMark/>
          </w:tcPr>
          <w:p w14:paraId="5FCEF276" w14:textId="77777777" w:rsidR="001E7CED" w:rsidRPr="001D710E" w:rsidRDefault="001E7CED"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 </w:t>
            </w:r>
          </w:p>
        </w:tc>
        <w:tc>
          <w:tcPr>
            <w:tcW w:w="1014" w:type="dxa"/>
            <w:tcBorders>
              <w:top w:val="nil"/>
              <w:left w:val="nil"/>
              <w:bottom w:val="single" w:sz="4" w:space="0" w:color="auto"/>
              <w:right w:val="single" w:sz="4" w:space="0" w:color="auto"/>
            </w:tcBorders>
            <w:shd w:val="clear" w:color="auto" w:fill="auto"/>
            <w:vAlign w:val="center"/>
            <w:hideMark/>
          </w:tcPr>
          <w:p w14:paraId="21387B53" w14:textId="77777777" w:rsidR="001E7CED" w:rsidRPr="001D710E" w:rsidRDefault="001E7CED"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 </w:t>
            </w:r>
          </w:p>
        </w:tc>
        <w:tc>
          <w:tcPr>
            <w:tcW w:w="1014" w:type="dxa"/>
            <w:tcBorders>
              <w:top w:val="nil"/>
              <w:left w:val="nil"/>
              <w:bottom w:val="single" w:sz="4" w:space="0" w:color="auto"/>
              <w:right w:val="single" w:sz="4" w:space="0" w:color="auto"/>
            </w:tcBorders>
            <w:shd w:val="clear" w:color="auto" w:fill="auto"/>
            <w:vAlign w:val="center"/>
            <w:hideMark/>
          </w:tcPr>
          <w:p w14:paraId="0EDFEC8E" w14:textId="77777777" w:rsidR="001E7CED" w:rsidRPr="001D710E" w:rsidRDefault="001E7CED"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NE</w:t>
            </w:r>
          </w:p>
        </w:tc>
        <w:tc>
          <w:tcPr>
            <w:tcW w:w="1159" w:type="dxa"/>
            <w:tcBorders>
              <w:top w:val="nil"/>
              <w:left w:val="nil"/>
              <w:bottom w:val="single" w:sz="4" w:space="0" w:color="auto"/>
              <w:right w:val="single" w:sz="4" w:space="0" w:color="auto"/>
            </w:tcBorders>
            <w:shd w:val="clear" w:color="auto" w:fill="auto"/>
            <w:vAlign w:val="center"/>
            <w:hideMark/>
          </w:tcPr>
          <w:p w14:paraId="3F82CF6A" w14:textId="77777777" w:rsidR="001E7CED" w:rsidRPr="001D710E" w:rsidRDefault="001E7CED"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 </w:t>
            </w:r>
          </w:p>
        </w:tc>
        <w:tc>
          <w:tcPr>
            <w:tcW w:w="1159" w:type="dxa"/>
            <w:tcBorders>
              <w:top w:val="nil"/>
              <w:left w:val="nil"/>
              <w:bottom w:val="single" w:sz="4" w:space="0" w:color="auto"/>
              <w:right w:val="single" w:sz="4" w:space="0" w:color="auto"/>
            </w:tcBorders>
            <w:shd w:val="clear" w:color="auto" w:fill="auto"/>
            <w:vAlign w:val="center"/>
            <w:hideMark/>
          </w:tcPr>
          <w:p w14:paraId="185BE875" w14:textId="77777777" w:rsidR="001E7CED" w:rsidRPr="001D710E" w:rsidRDefault="001E7CED"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 </w:t>
            </w:r>
          </w:p>
        </w:tc>
        <w:tc>
          <w:tcPr>
            <w:tcW w:w="1596" w:type="dxa"/>
            <w:tcBorders>
              <w:top w:val="nil"/>
              <w:left w:val="nil"/>
              <w:bottom w:val="single" w:sz="4" w:space="0" w:color="auto"/>
              <w:right w:val="single" w:sz="4" w:space="0" w:color="auto"/>
            </w:tcBorders>
            <w:shd w:val="clear" w:color="auto" w:fill="auto"/>
            <w:vAlign w:val="center"/>
            <w:hideMark/>
          </w:tcPr>
          <w:p w14:paraId="18F186E8" w14:textId="77777777" w:rsidR="001E7CED" w:rsidRPr="001D710E" w:rsidRDefault="001E7CED"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 </w:t>
            </w:r>
          </w:p>
        </w:tc>
      </w:tr>
      <w:tr w:rsidR="001E7CED" w:rsidRPr="001D710E" w14:paraId="1EF0E15D" w14:textId="77777777" w:rsidTr="004F5AF5">
        <w:trPr>
          <w:trHeight w:val="595"/>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65E49DAF" w14:textId="77777777" w:rsidR="001E7CED" w:rsidRPr="001D710E" w:rsidRDefault="001E7CED"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JDN 13/23</w:t>
            </w:r>
          </w:p>
        </w:tc>
        <w:tc>
          <w:tcPr>
            <w:tcW w:w="1903" w:type="dxa"/>
            <w:tcBorders>
              <w:top w:val="nil"/>
              <w:left w:val="nil"/>
              <w:bottom w:val="single" w:sz="4" w:space="0" w:color="auto"/>
              <w:right w:val="single" w:sz="4" w:space="0" w:color="auto"/>
            </w:tcBorders>
            <w:shd w:val="clear" w:color="auto" w:fill="auto"/>
            <w:vAlign w:val="center"/>
            <w:hideMark/>
          </w:tcPr>
          <w:p w14:paraId="0E821F6A" w14:textId="77777777" w:rsidR="001E7CED" w:rsidRPr="001D710E" w:rsidRDefault="001E7CED" w:rsidP="00EA1C87">
            <w:pPr>
              <w:spacing w:after="0" w:line="240" w:lineRule="auto"/>
              <w:rPr>
                <w:rFonts w:ascii="Calibri" w:eastAsia="Times New Roman" w:hAnsi="Calibri" w:cs="Calibri"/>
                <w:color w:val="000000"/>
                <w:lang w:eastAsia="hr-HR"/>
              </w:rPr>
            </w:pPr>
            <w:proofErr w:type="spellStart"/>
            <w:r w:rsidRPr="001D710E">
              <w:rPr>
                <w:rFonts w:ascii="Calibri" w:eastAsia="Times New Roman" w:hAnsi="Calibri" w:cs="Calibri"/>
                <w:color w:val="000000"/>
                <w:lang w:eastAsia="hr-HR"/>
              </w:rPr>
              <w:t>Ozelenjavanje</w:t>
            </w:r>
            <w:proofErr w:type="spellEnd"/>
          </w:p>
        </w:tc>
        <w:tc>
          <w:tcPr>
            <w:tcW w:w="1448" w:type="dxa"/>
            <w:tcBorders>
              <w:top w:val="nil"/>
              <w:left w:val="nil"/>
              <w:bottom w:val="single" w:sz="4" w:space="0" w:color="auto"/>
              <w:right w:val="single" w:sz="4" w:space="0" w:color="auto"/>
            </w:tcBorders>
            <w:shd w:val="clear" w:color="auto" w:fill="auto"/>
            <w:vAlign w:val="center"/>
            <w:hideMark/>
          </w:tcPr>
          <w:p w14:paraId="30FBDB02" w14:textId="77777777" w:rsidR="001E7CED" w:rsidRPr="001D710E" w:rsidRDefault="001E7CED"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77310000-6</w:t>
            </w:r>
          </w:p>
        </w:tc>
        <w:tc>
          <w:tcPr>
            <w:tcW w:w="1305" w:type="dxa"/>
            <w:tcBorders>
              <w:top w:val="nil"/>
              <w:left w:val="nil"/>
              <w:bottom w:val="single" w:sz="4" w:space="0" w:color="auto"/>
              <w:right w:val="single" w:sz="4" w:space="0" w:color="auto"/>
            </w:tcBorders>
            <w:shd w:val="clear" w:color="auto" w:fill="auto"/>
            <w:vAlign w:val="center"/>
            <w:hideMark/>
          </w:tcPr>
          <w:p w14:paraId="490DA9BA" w14:textId="77777777" w:rsidR="001E7CED" w:rsidRPr="001D710E" w:rsidRDefault="001E7CED"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5.304,00</w:t>
            </w:r>
          </w:p>
        </w:tc>
        <w:tc>
          <w:tcPr>
            <w:tcW w:w="1448" w:type="dxa"/>
            <w:tcBorders>
              <w:top w:val="nil"/>
              <w:left w:val="nil"/>
              <w:bottom w:val="single" w:sz="4" w:space="0" w:color="auto"/>
              <w:right w:val="single" w:sz="4" w:space="0" w:color="auto"/>
            </w:tcBorders>
            <w:shd w:val="clear" w:color="auto" w:fill="auto"/>
            <w:vAlign w:val="center"/>
            <w:hideMark/>
          </w:tcPr>
          <w:p w14:paraId="2C3521C8" w14:textId="77777777" w:rsidR="001E7CED" w:rsidRPr="001D710E" w:rsidRDefault="001E7CED"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Postupak izuzet od primjene Zakona</w:t>
            </w:r>
          </w:p>
        </w:tc>
        <w:tc>
          <w:tcPr>
            <w:tcW w:w="1015" w:type="dxa"/>
            <w:tcBorders>
              <w:top w:val="nil"/>
              <w:left w:val="nil"/>
              <w:bottom w:val="single" w:sz="4" w:space="0" w:color="auto"/>
              <w:right w:val="single" w:sz="4" w:space="0" w:color="auto"/>
            </w:tcBorders>
            <w:shd w:val="clear" w:color="auto" w:fill="auto"/>
            <w:vAlign w:val="center"/>
            <w:hideMark/>
          </w:tcPr>
          <w:p w14:paraId="0D5DCE00" w14:textId="77777777" w:rsidR="001E7CED" w:rsidRPr="001D710E" w:rsidRDefault="001E7CED"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 </w:t>
            </w:r>
          </w:p>
        </w:tc>
        <w:tc>
          <w:tcPr>
            <w:tcW w:w="1159" w:type="dxa"/>
            <w:tcBorders>
              <w:top w:val="nil"/>
              <w:left w:val="nil"/>
              <w:bottom w:val="single" w:sz="4" w:space="0" w:color="auto"/>
              <w:right w:val="single" w:sz="4" w:space="0" w:color="auto"/>
            </w:tcBorders>
            <w:shd w:val="clear" w:color="auto" w:fill="auto"/>
            <w:vAlign w:val="center"/>
            <w:hideMark/>
          </w:tcPr>
          <w:p w14:paraId="62B48F65" w14:textId="77777777" w:rsidR="001E7CED" w:rsidRPr="001D710E" w:rsidRDefault="001E7CED"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NE</w:t>
            </w:r>
          </w:p>
        </w:tc>
        <w:tc>
          <w:tcPr>
            <w:tcW w:w="1014" w:type="dxa"/>
            <w:tcBorders>
              <w:top w:val="nil"/>
              <w:left w:val="nil"/>
              <w:bottom w:val="single" w:sz="4" w:space="0" w:color="auto"/>
              <w:right w:val="single" w:sz="4" w:space="0" w:color="auto"/>
            </w:tcBorders>
            <w:shd w:val="clear" w:color="auto" w:fill="auto"/>
            <w:vAlign w:val="center"/>
            <w:hideMark/>
          </w:tcPr>
          <w:p w14:paraId="43EDF4C7" w14:textId="77777777" w:rsidR="001E7CED" w:rsidRPr="001D710E" w:rsidRDefault="001E7CED"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Ugovor</w:t>
            </w:r>
          </w:p>
        </w:tc>
        <w:tc>
          <w:tcPr>
            <w:tcW w:w="1014" w:type="dxa"/>
            <w:tcBorders>
              <w:top w:val="nil"/>
              <w:left w:val="nil"/>
              <w:bottom w:val="single" w:sz="4" w:space="0" w:color="auto"/>
              <w:right w:val="single" w:sz="4" w:space="0" w:color="auto"/>
            </w:tcBorders>
            <w:shd w:val="clear" w:color="auto" w:fill="auto"/>
            <w:vAlign w:val="center"/>
            <w:hideMark/>
          </w:tcPr>
          <w:p w14:paraId="1AD43D07" w14:textId="77777777" w:rsidR="001E7CED" w:rsidRPr="001D710E" w:rsidRDefault="001E7CED"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NE</w:t>
            </w:r>
          </w:p>
        </w:tc>
        <w:tc>
          <w:tcPr>
            <w:tcW w:w="1159" w:type="dxa"/>
            <w:tcBorders>
              <w:top w:val="nil"/>
              <w:left w:val="nil"/>
              <w:bottom w:val="single" w:sz="4" w:space="0" w:color="auto"/>
              <w:right w:val="single" w:sz="4" w:space="0" w:color="auto"/>
            </w:tcBorders>
            <w:shd w:val="clear" w:color="auto" w:fill="auto"/>
            <w:vAlign w:val="center"/>
            <w:hideMark/>
          </w:tcPr>
          <w:p w14:paraId="5B35FB00" w14:textId="77777777" w:rsidR="001E7CED" w:rsidRPr="001D710E" w:rsidRDefault="001E7CED"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siječanj 2023.</w:t>
            </w:r>
          </w:p>
        </w:tc>
        <w:tc>
          <w:tcPr>
            <w:tcW w:w="1159" w:type="dxa"/>
            <w:tcBorders>
              <w:top w:val="nil"/>
              <w:left w:val="nil"/>
              <w:bottom w:val="single" w:sz="4" w:space="0" w:color="auto"/>
              <w:right w:val="single" w:sz="4" w:space="0" w:color="auto"/>
            </w:tcBorders>
            <w:shd w:val="clear" w:color="auto" w:fill="auto"/>
            <w:vAlign w:val="center"/>
            <w:hideMark/>
          </w:tcPr>
          <w:p w14:paraId="40EB1773" w14:textId="77777777" w:rsidR="001E7CED" w:rsidRPr="001D710E" w:rsidRDefault="001E7CED"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1 godina</w:t>
            </w:r>
          </w:p>
        </w:tc>
        <w:tc>
          <w:tcPr>
            <w:tcW w:w="1596" w:type="dxa"/>
            <w:tcBorders>
              <w:top w:val="nil"/>
              <w:left w:val="nil"/>
              <w:bottom w:val="single" w:sz="4" w:space="0" w:color="auto"/>
              <w:right w:val="single" w:sz="4" w:space="0" w:color="auto"/>
            </w:tcBorders>
            <w:shd w:val="clear" w:color="auto" w:fill="auto"/>
            <w:vAlign w:val="center"/>
            <w:hideMark/>
          </w:tcPr>
          <w:p w14:paraId="15EF7890" w14:textId="77777777" w:rsidR="001E7CED" w:rsidRPr="001D710E" w:rsidRDefault="001E7CED"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 </w:t>
            </w:r>
          </w:p>
        </w:tc>
      </w:tr>
      <w:tr w:rsidR="001E7CED" w:rsidRPr="001D710E" w14:paraId="011B01BB" w14:textId="77777777" w:rsidTr="004F5AF5">
        <w:trPr>
          <w:trHeight w:val="595"/>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1A027757" w14:textId="77777777" w:rsidR="001E7CED" w:rsidRPr="001D710E" w:rsidRDefault="001E7CED"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JDN 14/23</w:t>
            </w:r>
          </w:p>
        </w:tc>
        <w:tc>
          <w:tcPr>
            <w:tcW w:w="1903" w:type="dxa"/>
            <w:tcBorders>
              <w:top w:val="nil"/>
              <w:left w:val="nil"/>
              <w:bottom w:val="single" w:sz="4" w:space="0" w:color="auto"/>
              <w:right w:val="single" w:sz="4" w:space="0" w:color="auto"/>
            </w:tcBorders>
            <w:shd w:val="clear" w:color="auto" w:fill="auto"/>
            <w:vAlign w:val="center"/>
            <w:hideMark/>
          </w:tcPr>
          <w:p w14:paraId="6BA9142D" w14:textId="77777777" w:rsidR="001E7CED" w:rsidRPr="001D710E" w:rsidRDefault="001E7CED"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Održavanje groblja</w:t>
            </w:r>
          </w:p>
        </w:tc>
        <w:tc>
          <w:tcPr>
            <w:tcW w:w="1448" w:type="dxa"/>
            <w:tcBorders>
              <w:top w:val="nil"/>
              <w:left w:val="nil"/>
              <w:bottom w:val="single" w:sz="4" w:space="0" w:color="auto"/>
              <w:right w:val="single" w:sz="4" w:space="0" w:color="auto"/>
            </w:tcBorders>
            <w:shd w:val="clear" w:color="auto" w:fill="auto"/>
            <w:vAlign w:val="center"/>
            <w:hideMark/>
          </w:tcPr>
          <w:p w14:paraId="5077FECE" w14:textId="77777777" w:rsidR="001E7CED" w:rsidRPr="001D710E" w:rsidRDefault="001E7CED"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98371111-5</w:t>
            </w:r>
          </w:p>
        </w:tc>
        <w:tc>
          <w:tcPr>
            <w:tcW w:w="1305" w:type="dxa"/>
            <w:tcBorders>
              <w:top w:val="nil"/>
              <w:left w:val="nil"/>
              <w:bottom w:val="single" w:sz="4" w:space="0" w:color="auto"/>
              <w:right w:val="single" w:sz="4" w:space="0" w:color="auto"/>
            </w:tcBorders>
            <w:shd w:val="clear" w:color="auto" w:fill="auto"/>
            <w:vAlign w:val="center"/>
            <w:hideMark/>
          </w:tcPr>
          <w:p w14:paraId="2676F370" w14:textId="77777777" w:rsidR="001E7CED" w:rsidRPr="001D710E" w:rsidRDefault="001E7CED"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26.544,00</w:t>
            </w:r>
          </w:p>
        </w:tc>
        <w:tc>
          <w:tcPr>
            <w:tcW w:w="1448" w:type="dxa"/>
            <w:tcBorders>
              <w:top w:val="nil"/>
              <w:left w:val="nil"/>
              <w:bottom w:val="single" w:sz="4" w:space="0" w:color="auto"/>
              <w:right w:val="single" w:sz="4" w:space="0" w:color="auto"/>
            </w:tcBorders>
            <w:shd w:val="clear" w:color="auto" w:fill="auto"/>
            <w:vAlign w:val="center"/>
            <w:hideMark/>
          </w:tcPr>
          <w:p w14:paraId="3C65D7EB" w14:textId="77777777" w:rsidR="001E7CED" w:rsidRPr="001D710E" w:rsidRDefault="001E7CED"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Postupak izuzet od primjene Zakona</w:t>
            </w:r>
          </w:p>
        </w:tc>
        <w:tc>
          <w:tcPr>
            <w:tcW w:w="1015" w:type="dxa"/>
            <w:tcBorders>
              <w:top w:val="nil"/>
              <w:left w:val="nil"/>
              <w:bottom w:val="single" w:sz="4" w:space="0" w:color="auto"/>
              <w:right w:val="single" w:sz="4" w:space="0" w:color="auto"/>
            </w:tcBorders>
            <w:shd w:val="clear" w:color="auto" w:fill="auto"/>
            <w:vAlign w:val="center"/>
            <w:hideMark/>
          </w:tcPr>
          <w:p w14:paraId="2A19301C" w14:textId="77777777" w:rsidR="001E7CED" w:rsidRPr="001D710E" w:rsidRDefault="001E7CED"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 </w:t>
            </w:r>
          </w:p>
        </w:tc>
        <w:tc>
          <w:tcPr>
            <w:tcW w:w="1159" w:type="dxa"/>
            <w:tcBorders>
              <w:top w:val="nil"/>
              <w:left w:val="nil"/>
              <w:bottom w:val="single" w:sz="4" w:space="0" w:color="auto"/>
              <w:right w:val="single" w:sz="4" w:space="0" w:color="auto"/>
            </w:tcBorders>
            <w:shd w:val="clear" w:color="auto" w:fill="auto"/>
            <w:vAlign w:val="center"/>
            <w:hideMark/>
          </w:tcPr>
          <w:p w14:paraId="23575E91" w14:textId="77777777" w:rsidR="001E7CED" w:rsidRPr="001D710E" w:rsidRDefault="001E7CED"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NE</w:t>
            </w:r>
          </w:p>
        </w:tc>
        <w:tc>
          <w:tcPr>
            <w:tcW w:w="1014" w:type="dxa"/>
            <w:tcBorders>
              <w:top w:val="nil"/>
              <w:left w:val="nil"/>
              <w:bottom w:val="single" w:sz="4" w:space="0" w:color="auto"/>
              <w:right w:val="single" w:sz="4" w:space="0" w:color="auto"/>
            </w:tcBorders>
            <w:shd w:val="clear" w:color="auto" w:fill="auto"/>
            <w:vAlign w:val="center"/>
            <w:hideMark/>
          </w:tcPr>
          <w:p w14:paraId="69D3A396" w14:textId="77777777" w:rsidR="001E7CED" w:rsidRPr="001D710E" w:rsidRDefault="001E7CED"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Ugovor</w:t>
            </w:r>
          </w:p>
        </w:tc>
        <w:tc>
          <w:tcPr>
            <w:tcW w:w="1014" w:type="dxa"/>
            <w:tcBorders>
              <w:top w:val="nil"/>
              <w:left w:val="nil"/>
              <w:bottom w:val="single" w:sz="4" w:space="0" w:color="auto"/>
              <w:right w:val="single" w:sz="4" w:space="0" w:color="auto"/>
            </w:tcBorders>
            <w:shd w:val="clear" w:color="auto" w:fill="auto"/>
            <w:vAlign w:val="center"/>
            <w:hideMark/>
          </w:tcPr>
          <w:p w14:paraId="77379332" w14:textId="77777777" w:rsidR="001E7CED" w:rsidRPr="001D710E" w:rsidRDefault="001E7CED"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NE</w:t>
            </w:r>
          </w:p>
        </w:tc>
        <w:tc>
          <w:tcPr>
            <w:tcW w:w="1159" w:type="dxa"/>
            <w:tcBorders>
              <w:top w:val="nil"/>
              <w:left w:val="nil"/>
              <w:bottom w:val="single" w:sz="4" w:space="0" w:color="auto"/>
              <w:right w:val="single" w:sz="4" w:space="0" w:color="auto"/>
            </w:tcBorders>
            <w:shd w:val="clear" w:color="auto" w:fill="auto"/>
            <w:vAlign w:val="center"/>
            <w:hideMark/>
          </w:tcPr>
          <w:p w14:paraId="2A16DFF9" w14:textId="77777777" w:rsidR="001E7CED" w:rsidRPr="001D710E" w:rsidRDefault="001E7CED"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siječanj 2023.</w:t>
            </w:r>
          </w:p>
        </w:tc>
        <w:tc>
          <w:tcPr>
            <w:tcW w:w="1159" w:type="dxa"/>
            <w:tcBorders>
              <w:top w:val="nil"/>
              <w:left w:val="nil"/>
              <w:bottom w:val="single" w:sz="4" w:space="0" w:color="auto"/>
              <w:right w:val="single" w:sz="4" w:space="0" w:color="auto"/>
            </w:tcBorders>
            <w:shd w:val="clear" w:color="auto" w:fill="auto"/>
            <w:vAlign w:val="center"/>
            <w:hideMark/>
          </w:tcPr>
          <w:p w14:paraId="4A9B2235" w14:textId="77777777" w:rsidR="001E7CED" w:rsidRPr="001D710E" w:rsidRDefault="001E7CED"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1 godina</w:t>
            </w:r>
          </w:p>
        </w:tc>
        <w:tc>
          <w:tcPr>
            <w:tcW w:w="1596" w:type="dxa"/>
            <w:tcBorders>
              <w:top w:val="nil"/>
              <w:left w:val="nil"/>
              <w:bottom w:val="single" w:sz="4" w:space="0" w:color="auto"/>
              <w:right w:val="single" w:sz="4" w:space="0" w:color="auto"/>
            </w:tcBorders>
            <w:shd w:val="clear" w:color="auto" w:fill="auto"/>
            <w:vAlign w:val="center"/>
            <w:hideMark/>
          </w:tcPr>
          <w:p w14:paraId="3C7C216C" w14:textId="77777777" w:rsidR="001E7CED" w:rsidRPr="001D710E" w:rsidRDefault="001E7CED"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 </w:t>
            </w:r>
          </w:p>
        </w:tc>
      </w:tr>
      <w:tr w:rsidR="001E7CED" w:rsidRPr="001D710E" w14:paraId="4FBDD215" w14:textId="77777777" w:rsidTr="004F5AF5">
        <w:trPr>
          <w:trHeight w:val="595"/>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041E2014" w14:textId="77777777" w:rsidR="001E7CED" w:rsidRPr="001D710E" w:rsidRDefault="001E7CED"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JDN 15/23</w:t>
            </w:r>
          </w:p>
        </w:tc>
        <w:tc>
          <w:tcPr>
            <w:tcW w:w="1903" w:type="dxa"/>
            <w:tcBorders>
              <w:top w:val="nil"/>
              <w:left w:val="nil"/>
              <w:bottom w:val="single" w:sz="4" w:space="0" w:color="auto"/>
              <w:right w:val="single" w:sz="4" w:space="0" w:color="auto"/>
            </w:tcBorders>
            <w:shd w:val="clear" w:color="auto" w:fill="auto"/>
            <w:vAlign w:val="center"/>
            <w:hideMark/>
          </w:tcPr>
          <w:p w14:paraId="12C15B23" w14:textId="77777777" w:rsidR="001E7CED" w:rsidRPr="001D710E" w:rsidRDefault="001E7CED"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Održavanje autobusnih stajališta</w:t>
            </w:r>
          </w:p>
        </w:tc>
        <w:tc>
          <w:tcPr>
            <w:tcW w:w="1448" w:type="dxa"/>
            <w:tcBorders>
              <w:top w:val="nil"/>
              <w:left w:val="nil"/>
              <w:bottom w:val="single" w:sz="4" w:space="0" w:color="auto"/>
              <w:right w:val="single" w:sz="4" w:space="0" w:color="auto"/>
            </w:tcBorders>
            <w:shd w:val="clear" w:color="auto" w:fill="auto"/>
            <w:vAlign w:val="center"/>
            <w:hideMark/>
          </w:tcPr>
          <w:p w14:paraId="1ED211B6" w14:textId="77777777" w:rsidR="001E7CED" w:rsidRPr="001D710E" w:rsidRDefault="001E7CED"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44212321-5</w:t>
            </w:r>
          </w:p>
        </w:tc>
        <w:tc>
          <w:tcPr>
            <w:tcW w:w="1305" w:type="dxa"/>
            <w:tcBorders>
              <w:top w:val="nil"/>
              <w:left w:val="nil"/>
              <w:bottom w:val="single" w:sz="4" w:space="0" w:color="auto"/>
              <w:right w:val="single" w:sz="4" w:space="0" w:color="auto"/>
            </w:tcBorders>
            <w:shd w:val="clear" w:color="auto" w:fill="auto"/>
            <w:vAlign w:val="center"/>
            <w:hideMark/>
          </w:tcPr>
          <w:p w14:paraId="7BFE2BF7" w14:textId="77777777" w:rsidR="001E7CED" w:rsidRPr="001D710E" w:rsidRDefault="001E7CED"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5.312,00</w:t>
            </w:r>
          </w:p>
        </w:tc>
        <w:tc>
          <w:tcPr>
            <w:tcW w:w="1448" w:type="dxa"/>
            <w:tcBorders>
              <w:top w:val="nil"/>
              <w:left w:val="nil"/>
              <w:bottom w:val="single" w:sz="4" w:space="0" w:color="auto"/>
              <w:right w:val="single" w:sz="4" w:space="0" w:color="auto"/>
            </w:tcBorders>
            <w:shd w:val="clear" w:color="auto" w:fill="auto"/>
            <w:vAlign w:val="center"/>
            <w:hideMark/>
          </w:tcPr>
          <w:p w14:paraId="60E9A5A1" w14:textId="77777777" w:rsidR="001E7CED" w:rsidRPr="001D710E" w:rsidRDefault="001E7CED"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Postupak jednostavne nabave</w:t>
            </w:r>
          </w:p>
        </w:tc>
        <w:tc>
          <w:tcPr>
            <w:tcW w:w="1015" w:type="dxa"/>
            <w:tcBorders>
              <w:top w:val="nil"/>
              <w:left w:val="nil"/>
              <w:bottom w:val="single" w:sz="4" w:space="0" w:color="auto"/>
              <w:right w:val="single" w:sz="4" w:space="0" w:color="auto"/>
            </w:tcBorders>
            <w:shd w:val="clear" w:color="auto" w:fill="auto"/>
            <w:vAlign w:val="center"/>
            <w:hideMark/>
          </w:tcPr>
          <w:p w14:paraId="7E83F7E9" w14:textId="77777777" w:rsidR="001E7CED" w:rsidRPr="001D710E" w:rsidRDefault="001E7CED"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 </w:t>
            </w:r>
          </w:p>
        </w:tc>
        <w:tc>
          <w:tcPr>
            <w:tcW w:w="1159" w:type="dxa"/>
            <w:tcBorders>
              <w:top w:val="nil"/>
              <w:left w:val="nil"/>
              <w:bottom w:val="single" w:sz="4" w:space="0" w:color="auto"/>
              <w:right w:val="single" w:sz="4" w:space="0" w:color="auto"/>
            </w:tcBorders>
            <w:shd w:val="clear" w:color="auto" w:fill="auto"/>
            <w:vAlign w:val="center"/>
            <w:hideMark/>
          </w:tcPr>
          <w:p w14:paraId="27CAB176" w14:textId="77777777" w:rsidR="001E7CED" w:rsidRPr="001D710E" w:rsidRDefault="001E7CED"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 </w:t>
            </w:r>
          </w:p>
        </w:tc>
        <w:tc>
          <w:tcPr>
            <w:tcW w:w="1014" w:type="dxa"/>
            <w:tcBorders>
              <w:top w:val="nil"/>
              <w:left w:val="nil"/>
              <w:bottom w:val="single" w:sz="4" w:space="0" w:color="auto"/>
              <w:right w:val="single" w:sz="4" w:space="0" w:color="auto"/>
            </w:tcBorders>
            <w:shd w:val="clear" w:color="auto" w:fill="auto"/>
            <w:vAlign w:val="center"/>
            <w:hideMark/>
          </w:tcPr>
          <w:p w14:paraId="2606D39C" w14:textId="77777777" w:rsidR="001E7CED" w:rsidRPr="001D710E" w:rsidRDefault="001E7CED"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 </w:t>
            </w:r>
          </w:p>
        </w:tc>
        <w:tc>
          <w:tcPr>
            <w:tcW w:w="1014" w:type="dxa"/>
            <w:tcBorders>
              <w:top w:val="nil"/>
              <w:left w:val="nil"/>
              <w:bottom w:val="single" w:sz="4" w:space="0" w:color="auto"/>
              <w:right w:val="single" w:sz="4" w:space="0" w:color="auto"/>
            </w:tcBorders>
            <w:shd w:val="clear" w:color="auto" w:fill="auto"/>
            <w:vAlign w:val="center"/>
            <w:hideMark/>
          </w:tcPr>
          <w:p w14:paraId="6EF0D60B" w14:textId="77777777" w:rsidR="001E7CED" w:rsidRPr="001D710E" w:rsidRDefault="001E7CED"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NE</w:t>
            </w:r>
          </w:p>
        </w:tc>
        <w:tc>
          <w:tcPr>
            <w:tcW w:w="1159" w:type="dxa"/>
            <w:tcBorders>
              <w:top w:val="nil"/>
              <w:left w:val="nil"/>
              <w:bottom w:val="single" w:sz="4" w:space="0" w:color="auto"/>
              <w:right w:val="single" w:sz="4" w:space="0" w:color="auto"/>
            </w:tcBorders>
            <w:shd w:val="clear" w:color="auto" w:fill="auto"/>
            <w:vAlign w:val="center"/>
            <w:hideMark/>
          </w:tcPr>
          <w:p w14:paraId="2850640D" w14:textId="77777777" w:rsidR="001E7CED" w:rsidRPr="001D710E" w:rsidRDefault="001E7CED"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 </w:t>
            </w:r>
          </w:p>
        </w:tc>
        <w:tc>
          <w:tcPr>
            <w:tcW w:w="1159" w:type="dxa"/>
            <w:tcBorders>
              <w:top w:val="nil"/>
              <w:left w:val="nil"/>
              <w:bottom w:val="single" w:sz="4" w:space="0" w:color="auto"/>
              <w:right w:val="single" w:sz="4" w:space="0" w:color="auto"/>
            </w:tcBorders>
            <w:shd w:val="clear" w:color="auto" w:fill="auto"/>
            <w:vAlign w:val="center"/>
            <w:hideMark/>
          </w:tcPr>
          <w:p w14:paraId="2F1B0A89" w14:textId="77777777" w:rsidR="001E7CED" w:rsidRPr="001D710E" w:rsidRDefault="001E7CED"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 </w:t>
            </w:r>
          </w:p>
        </w:tc>
        <w:tc>
          <w:tcPr>
            <w:tcW w:w="1596" w:type="dxa"/>
            <w:tcBorders>
              <w:top w:val="nil"/>
              <w:left w:val="nil"/>
              <w:bottom w:val="single" w:sz="4" w:space="0" w:color="auto"/>
              <w:right w:val="single" w:sz="4" w:space="0" w:color="auto"/>
            </w:tcBorders>
            <w:shd w:val="clear" w:color="auto" w:fill="auto"/>
            <w:vAlign w:val="center"/>
            <w:hideMark/>
          </w:tcPr>
          <w:p w14:paraId="3B6FEC02" w14:textId="77777777" w:rsidR="001E7CED" w:rsidRPr="001D710E" w:rsidRDefault="001E7CED"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 </w:t>
            </w:r>
          </w:p>
        </w:tc>
      </w:tr>
      <w:tr w:rsidR="001E7CED" w:rsidRPr="001D710E" w14:paraId="0914D12A" w14:textId="77777777" w:rsidTr="004F5AF5">
        <w:trPr>
          <w:trHeight w:val="595"/>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403142CD" w14:textId="77777777" w:rsidR="001E7CED" w:rsidRPr="001D710E" w:rsidRDefault="001E7CED"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JDN 16/23</w:t>
            </w:r>
          </w:p>
        </w:tc>
        <w:tc>
          <w:tcPr>
            <w:tcW w:w="1903" w:type="dxa"/>
            <w:tcBorders>
              <w:top w:val="nil"/>
              <w:left w:val="nil"/>
              <w:bottom w:val="single" w:sz="4" w:space="0" w:color="auto"/>
              <w:right w:val="single" w:sz="4" w:space="0" w:color="auto"/>
            </w:tcBorders>
            <w:shd w:val="clear" w:color="auto" w:fill="auto"/>
            <w:vAlign w:val="center"/>
            <w:hideMark/>
          </w:tcPr>
          <w:p w14:paraId="3CDC7DC7" w14:textId="77777777" w:rsidR="001E7CED" w:rsidRPr="001D710E" w:rsidRDefault="001E7CED"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Održavanje nerazvrstanih cesta</w:t>
            </w:r>
          </w:p>
        </w:tc>
        <w:tc>
          <w:tcPr>
            <w:tcW w:w="1448" w:type="dxa"/>
            <w:tcBorders>
              <w:top w:val="nil"/>
              <w:left w:val="nil"/>
              <w:bottom w:val="single" w:sz="4" w:space="0" w:color="auto"/>
              <w:right w:val="single" w:sz="4" w:space="0" w:color="auto"/>
            </w:tcBorders>
            <w:shd w:val="clear" w:color="auto" w:fill="auto"/>
            <w:vAlign w:val="center"/>
            <w:hideMark/>
          </w:tcPr>
          <w:p w14:paraId="71D203D2" w14:textId="77777777" w:rsidR="001E7CED" w:rsidRPr="001D710E" w:rsidRDefault="001E7CED"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50230000-6</w:t>
            </w:r>
          </w:p>
        </w:tc>
        <w:tc>
          <w:tcPr>
            <w:tcW w:w="1305" w:type="dxa"/>
            <w:tcBorders>
              <w:top w:val="nil"/>
              <w:left w:val="nil"/>
              <w:bottom w:val="single" w:sz="4" w:space="0" w:color="auto"/>
              <w:right w:val="single" w:sz="4" w:space="0" w:color="auto"/>
            </w:tcBorders>
            <w:shd w:val="clear" w:color="auto" w:fill="auto"/>
            <w:vAlign w:val="center"/>
            <w:hideMark/>
          </w:tcPr>
          <w:p w14:paraId="20E988E6" w14:textId="77777777" w:rsidR="001E7CED" w:rsidRPr="001D710E" w:rsidRDefault="001E7CED"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10.616,00</w:t>
            </w:r>
          </w:p>
        </w:tc>
        <w:tc>
          <w:tcPr>
            <w:tcW w:w="1448" w:type="dxa"/>
            <w:tcBorders>
              <w:top w:val="nil"/>
              <w:left w:val="nil"/>
              <w:bottom w:val="single" w:sz="4" w:space="0" w:color="auto"/>
              <w:right w:val="single" w:sz="4" w:space="0" w:color="auto"/>
            </w:tcBorders>
            <w:shd w:val="clear" w:color="auto" w:fill="auto"/>
            <w:vAlign w:val="center"/>
            <w:hideMark/>
          </w:tcPr>
          <w:p w14:paraId="3A35B1E7" w14:textId="77777777" w:rsidR="001E7CED" w:rsidRPr="001D710E" w:rsidRDefault="001E7CED"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 xml:space="preserve">Postupak izuzet od </w:t>
            </w:r>
            <w:r w:rsidRPr="001D710E">
              <w:rPr>
                <w:rFonts w:ascii="Calibri" w:eastAsia="Times New Roman" w:hAnsi="Calibri" w:cs="Calibri"/>
                <w:color w:val="000000"/>
                <w:lang w:eastAsia="hr-HR"/>
              </w:rPr>
              <w:lastRenderedPageBreak/>
              <w:t>primjene Zakona</w:t>
            </w:r>
          </w:p>
        </w:tc>
        <w:tc>
          <w:tcPr>
            <w:tcW w:w="1015" w:type="dxa"/>
            <w:tcBorders>
              <w:top w:val="nil"/>
              <w:left w:val="nil"/>
              <w:bottom w:val="single" w:sz="4" w:space="0" w:color="auto"/>
              <w:right w:val="single" w:sz="4" w:space="0" w:color="auto"/>
            </w:tcBorders>
            <w:shd w:val="clear" w:color="auto" w:fill="auto"/>
            <w:vAlign w:val="center"/>
            <w:hideMark/>
          </w:tcPr>
          <w:p w14:paraId="38F6B64C" w14:textId="77777777" w:rsidR="001E7CED" w:rsidRPr="001D710E" w:rsidRDefault="001E7CED"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lastRenderedPageBreak/>
              <w:t> </w:t>
            </w:r>
          </w:p>
        </w:tc>
        <w:tc>
          <w:tcPr>
            <w:tcW w:w="1159" w:type="dxa"/>
            <w:tcBorders>
              <w:top w:val="nil"/>
              <w:left w:val="nil"/>
              <w:bottom w:val="single" w:sz="4" w:space="0" w:color="auto"/>
              <w:right w:val="single" w:sz="4" w:space="0" w:color="auto"/>
            </w:tcBorders>
            <w:shd w:val="clear" w:color="auto" w:fill="auto"/>
            <w:vAlign w:val="center"/>
            <w:hideMark/>
          </w:tcPr>
          <w:p w14:paraId="6BBC511B" w14:textId="77777777" w:rsidR="001E7CED" w:rsidRPr="001D710E" w:rsidRDefault="001E7CED"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NE</w:t>
            </w:r>
          </w:p>
        </w:tc>
        <w:tc>
          <w:tcPr>
            <w:tcW w:w="1014" w:type="dxa"/>
            <w:tcBorders>
              <w:top w:val="nil"/>
              <w:left w:val="nil"/>
              <w:bottom w:val="single" w:sz="4" w:space="0" w:color="auto"/>
              <w:right w:val="single" w:sz="4" w:space="0" w:color="auto"/>
            </w:tcBorders>
            <w:shd w:val="clear" w:color="auto" w:fill="auto"/>
            <w:vAlign w:val="center"/>
            <w:hideMark/>
          </w:tcPr>
          <w:p w14:paraId="32806E4C" w14:textId="77777777" w:rsidR="001E7CED" w:rsidRPr="001D710E" w:rsidRDefault="001E7CED"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Ugovor</w:t>
            </w:r>
          </w:p>
        </w:tc>
        <w:tc>
          <w:tcPr>
            <w:tcW w:w="1014" w:type="dxa"/>
            <w:tcBorders>
              <w:top w:val="nil"/>
              <w:left w:val="nil"/>
              <w:bottom w:val="single" w:sz="4" w:space="0" w:color="auto"/>
              <w:right w:val="single" w:sz="4" w:space="0" w:color="auto"/>
            </w:tcBorders>
            <w:shd w:val="clear" w:color="auto" w:fill="auto"/>
            <w:vAlign w:val="center"/>
            <w:hideMark/>
          </w:tcPr>
          <w:p w14:paraId="04142C42" w14:textId="77777777" w:rsidR="001E7CED" w:rsidRPr="001D710E" w:rsidRDefault="001E7CED"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NE</w:t>
            </w:r>
          </w:p>
        </w:tc>
        <w:tc>
          <w:tcPr>
            <w:tcW w:w="1159" w:type="dxa"/>
            <w:tcBorders>
              <w:top w:val="nil"/>
              <w:left w:val="nil"/>
              <w:bottom w:val="single" w:sz="4" w:space="0" w:color="auto"/>
              <w:right w:val="single" w:sz="4" w:space="0" w:color="auto"/>
            </w:tcBorders>
            <w:shd w:val="clear" w:color="auto" w:fill="auto"/>
            <w:vAlign w:val="center"/>
            <w:hideMark/>
          </w:tcPr>
          <w:p w14:paraId="14F2A0DE" w14:textId="77777777" w:rsidR="001E7CED" w:rsidRPr="001D710E" w:rsidRDefault="001E7CED"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siječanj 2023.</w:t>
            </w:r>
          </w:p>
        </w:tc>
        <w:tc>
          <w:tcPr>
            <w:tcW w:w="1159" w:type="dxa"/>
            <w:tcBorders>
              <w:top w:val="nil"/>
              <w:left w:val="nil"/>
              <w:bottom w:val="single" w:sz="4" w:space="0" w:color="auto"/>
              <w:right w:val="single" w:sz="4" w:space="0" w:color="auto"/>
            </w:tcBorders>
            <w:shd w:val="clear" w:color="auto" w:fill="auto"/>
            <w:vAlign w:val="center"/>
            <w:hideMark/>
          </w:tcPr>
          <w:p w14:paraId="3B1223AA" w14:textId="77777777" w:rsidR="001E7CED" w:rsidRPr="001D710E" w:rsidRDefault="001E7CED"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1 godina</w:t>
            </w:r>
          </w:p>
        </w:tc>
        <w:tc>
          <w:tcPr>
            <w:tcW w:w="1596" w:type="dxa"/>
            <w:tcBorders>
              <w:top w:val="nil"/>
              <w:left w:val="nil"/>
              <w:bottom w:val="single" w:sz="4" w:space="0" w:color="auto"/>
              <w:right w:val="single" w:sz="4" w:space="0" w:color="auto"/>
            </w:tcBorders>
            <w:shd w:val="clear" w:color="auto" w:fill="auto"/>
            <w:vAlign w:val="center"/>
            <w:hideMark/>
          </w:tcPr>
          <w:p w14:paraId="41EF0162" w14:textId="77777777" w:rsidR="001E7CED" w:rsidRPr="001D710E" w:rsidRDefault="001E7CED"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 </w:t>
            </w:r>
          </w:p>
        </w:tc>
      </w:tr>
      <w:tr w:rsidR="001E7CED" w:rsidRPr="001D710E" w14:paraId="245397C8" w14:textId="77777777" w:rsidTr="004F5AF5">
        <w:trPr>
          <w:trHeight w:val="595"/>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7EA8F373" w14:textId="77777777" w:rsidR="001E7CED" w:rsidRPr="001D710E" w:rsidRDefault="001E7CED"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JDN 17/23</w:t>
            </w:r>
          </w:p>
        </w:tc>
        <w:tc>
          <w:tcPr>
            <w:tcW w:w="1903" w:type="dxa"/>
            <w:tcBorders>
              <w:top w:val="nil"/>
              <w:left w:val="nil"/>
              <w:bottom w:val="single" w:sz="4" w:space="0" w:color="auto"/>
              <w:right w:val="single" w:sz="4" w:space="0" w:color="auto"/>
            </w:tcBorders>
            <w:shd w:val="clear" w:color="auto" w:fill="auto"/>
            <w:vAlign w:val="center"/>
            <w:hideMark/>
          </w:tcPr>
          <w:p w14:paraId="32906FA6" w14:textId="77777777" w:rsidR="001E7CED" w:rsidRPr="001D710E" w:rsidRDefault="001E7CED"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Obavljanje zimske službe</w:t>
            </w:r>
          </w:p>
        </w:tc>
        <w:tc>
          <w:tcPr>
            <w:tcW w:w="1448" w:type="dxa"/>
            <w:tcBorders>
              <w:top w:val="nil"/>
              <w:left w:val="nil"/>
              <w:bottom w:val="single" w:sz="4" w:space="0" w:color="auto"/>
              <w:right w:val="single" w:sz="4" w:space="0" w:color="auto"/>
            </w:tcBorders>
            <w:shd w:val="clear" w:color="auto" w:fill="auto"/>
            <w:vAlign w:val="center"/>
            <w:hideMark/>
          </w:tcPr>
          <w:p w14:paraId="6A180A4B" w14:textId="77777777" w:rsidR="001E7CED" w:rsidRPr="001D710E" w:rsidRDefault="001E7CED"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90620000-9</w:t>
            </w:r>
          </w:p>
        </w:tc>
        <w:tc>
          <w:tcPr>
            <w:tcW w:w="1305" w:type="dxa"/>
            <w:tcBorders>
              <w:top w:val="nil"/>
              <w:left w:val="nil"/>
              <w:bottom w:val="single" w:sz="4" w:space="0" w:color="auto"/>
              <w:right w:val="single" w:sz="4" w:space="0" w:color="auto"/>
            </w:tcBorders>
            <w:shd w:val="clear" w:color="auto" w:fill="auto"/>
            <w:vAlign w:val="center"/>
            <w:hideMark/>
          </w:tcPr>
          <w:p w14:paraId="374FDB07" w14:textId="77777777" w:rsidR="001E7CED" w:rsidRPr="001D710E" w:rsidRDefault="001E7CED"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4.776,00</w:t>
            </w:r>
          </w:p>
        </w:tc>
        <w:tc>
          <w:tcPr>
            <w:tcW w:w="1448" w:type="dxa"/>
            <w:tcBorders>
              <w:top w:val="nil"/>
              <w:left w:val="nil"/>
              <w:bottom w:val="single" w:sz="4" w:space="0" w:color="auto"/>
              <w:right w:val="single" w:sz="4" w:space="0" w:color="auto"/>
            </w:tcBorders>
            <w:shd w:val="clear" w:color="auto" w:fill="auto"/>
            <w:vAlign w:val="center"/>
            <w:hideMark/>
          </w:tcPr>
          <w:p w14:paraId="0D927815" w14:textId="77777777" w:rsidR="001E7CED" w:rsidRPr="001D710E" w:rsidRDefault="001E7CED"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Postupak izuzet od primjene Zakona</w:t>
            </w:r>
          </w:p>
        </w:tc>
        <w:tc>
          <w:tcPr>
            <w:tcW w:w="1015" w:type="dxa"/>
            <w:tcBorders>
              <w:top w:val="nil"/>
              <w:left w:val="nil"/>
              <w:bottom w:val="single" w:sz="4" w:space="0" w:color="auto"/>
              <w:right w:val="single" w:sz="4" w:space="0" w:color="auto"/>
            </w:tcBorders>
            <w:shd w:val="clear" w:color="auto" w:fill="auto"/>
            <w:vAlign w:val="center"/>
            <w:hideMark/>
          </w:tcPr>
          <w:p w14:paraId="47157D9E" w14:textId="77777777" w:rsidR="001E7CED" w:rsidRPr="001D710E" w:rsidRDefault="001E7CED"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 </w:t>
            </w:r>
          </w:p>
        </w:tc>
        <w:tc>
          <w:tcPr>
            <w:tcW w:w="1159" w:type="dxa"/>
            <w:tcBorders>
              <w:top w:val="nil"/>
              <w:left w:val="nil"/>
              <w:bottom w:val="single" w:sz="4" w:space="0" w:color="auto"/>
              <w:right w:val="single" w:sz="4" w:space="0" w:color="auto"/>
            </w:tcBorders>
            <w:shd w:val="clear" w:color="auto" w:fill="auto"/>
            <w:vAlign w:val="center"/>
            <w:hideMark/>
          </w:tcPr>
          <w:p w14:paraId="1E80F4E3" w14:textId="77777777" w:rsidR="001E7CED" w:rsidRPr="001D710E" w:rsidRDefault="001E7CED"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NE</w:t>
            </w:r>
          </w:p>
        </w:tc>
        <w:tc>
          <w:tcPr>
            <w:tcW w:w="1014" w:type="dxa"/>
            <w:tcBorders>
              <w:top w:val="nil"/>
              <w:left w:val="nil"/>
              <w:bottom w:val="single" w:sz="4" w:space="0" w:color="auto"/>
              <w:right w:val="single" w:sz="4" w:space="0" w:color="auto"/>
            </w:tcBorders>
            <w:shd w:val="clear" w:color="auto" w:fill="auto"/>
            <w:vAlign w:val="center"/>
            <w:hideMark/>
          </w:tcPr>
          <w:p w14:paraId="543F5DD0" w14:textId="77777777" w:rsidR="001E7CED" w:rsidRPr="001D710E" w:rsidRDefault="001E7CED"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Ugovor</w:t>
            </w:r>
          </w:p>
        </w:tc>
        <w:tc>
          <w:tcPr>
            <w:tcW w:w="1014" w:type="dxa"/>
            <w:tcBorders>
              <w:top w:val="nil"/>
              <w:left w:val="nil"/>
              <w:bottom w:val="single" w:sz="4" w:space="0" w:color="auto"/>
              <w:right w:val="single" w:sz="4" w:space="0" w:color="auto"/>
            </w:tcBorders>
            <w:shd w:val="clear" w:color="auto" w:fill="auto"/>
            <w:vAlign w:val="center"/>
            <w:hideMark/>
          </w:tcPr>
          <w:p w14:paraId="1DFEDAFE" w14:textId="77777777" w:rsidR="001E7CED" w:rsidRPr="001D710E" w:rsidRDefault="001E7CED"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NE</w:t>
            </w:r>
          </w:p>
        </w:tc>
        <w:tc>
          <w:tcPr>
            <w:tcW w:w="1159" w:type="dxa"/>
            <w:tcBorders>
              <w:top w:val="nil"/>
              <w:left w:val="nil"/>
              <w:bottom w:val="single" w:sz="4" w:space="0" w:color="auto"/>
              <w:right w:val="single" w:sz="4" w:space="0" w:color="auto"/>
            </w:tcBorders>
            <w:shd w:val="clear" w:color="auto" w:fill="auto"/>
            <w:vAlign w:val="center"/>
            <w:hideMark/>
          </w:tcPr>
          <w:p w14:paraId="5524015D" w14:textId="77777777" w:rsidR="001E7CED" w:rsidRPr="001D710E" w:rsidRDefault="001E7CED"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siječanj 2023.</w:t>
            </w:r>
          </w:p>
        </w:tc>
        <w:tc>
          <w:tcPr>
            <w:tcW w:w="1159" w:type="dxa"/>
            <w:tcBorders>
              <w:top w:val="nil"/>
              <w:left w:val="nil"/>
              <w:bottom w:val="single" w:sz="4" w:space="0" w:color="auto"/>
              <w:right w:val="single" w:sz="4" w:space="0" w:color="auto"/>
            </w:tcBorders>
            <w:shd w:val="clear" w:color="auto" w:fill="auto"/>
            <w:vAlign w:val="center"/>
            <w:hideMark/>
          </w:tcPr>
          <w:p w14:paraId="61552460" w14:textId="77777777" w:rsidR="001E7CED" w:rsidRPr="001D710E" w:rsidRDefault="001E7CED"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1 godina</w:t>
            </w:r>
          </w:p>
        </w:tc>
        <w:tc>
          <w:tcPr>
            <w:tcW w:w="1596" w:type="dxa"/>
            <w:tcBorders>
              <w:top w:val="nil"/>
              <w:left w:val="nil"/>
              <w:bottom w:val="single" w:sz="4" w:space="0" w:color="auto"/>
              <w:right w:val="single" w:sz="4" w:space="0" w:color="auto"/>
            </w:tcBorders>
            <w:shd w:val="clear" w:color="auto" w:fill="auto"/>
            <w:vAlign w:val="center"/>
            <w:hideMark/>
          </w:tcPr>
          <w:p w14:paraId="1A615DAE" w14:textId="77777777" w:rsidR="001E7CED" w:rsidRPr="001D710E" w:rsidRDefault="001E7CED"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 </w:t>
            </w:r>
          </w:p>
        </w:tc>
      </w:tr>
      <w:tr w:rsidR="001E7CED" w:rsidRPr="001D710E" w14:paraId="7CBD9A2B" w14:textId="77777777" w:rsidTr="004F5AF5">
        <w:trPr>
          <w:trHeight w:val="595"/>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35F296A5" w14:textId="77777777" w:rsidR="001E7CED" w:rsidRPr="001D710E" w:rsidRDefault="001E7CED"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JDN 18/23</w:t>
            </w:r>
          </w:p>
        </w:tc>
        <w:tc>
          <w:tcPr>
            <w:tcW w:w="1903" w:type="dxa"/>
            <w:tcBorders>
              <w:top w:val="nil"/>
              <w:left w:val="nil"/>
              <w:bottom w:val="single" w:sz="4" w:space="0" w:color="auto"/>
              <w:right w:val="single" w:sz="4" w:space="0" w:color="auto"/>
            </w:tcBorders>
            <w:shd w:val="clear" w:color="auto" w:fill="auto"/>
            <w:vAlign w:val="center"/>
            <w:hideMark/>
          </w:tcPr>
          <w:p w14:paraId="3689FA41" w14:textId="77777777" w:rsidR="001E7CED" w:rsidRPr="001D710E" w:rsidRDefault="001E7CED"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Uređenje kanalske mreže</w:t>
            </w:r>
          </w:p>
        </w:tc>
        <w:tc>
          <w:tcPr>
            <w:tcW w:w="1448" w:type="dxa"/>
            <w:tcBorders>
              <w:top w:val="nil"/>
              <w:left w:val="nil"/>
              <w:bottom w:val="single" w:sz="4" w:space="0" w:color="auto"/>
              <w:right w:val="single" w:sz="4" w:space="0" w:color="auto"/>
            </w:tcBorders>
            <w:shd w:val="clear" w:color="auto" w:fill="auto"/>
            <w:vAlign w:val="center"/>
            <w:hideMark/>
          </w:tcPr>
          <w:p w14:paraId="66525FEF" w14:textId="77777777" w:rsidR="001E7CED" w:rsidRPr="001D710E" w:rsidRDefault="001E7CED"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45247112-8</w:t>
            </w:r>
          </w:p>
        </w:tc>
        <w:tc>
          <w:tcPr>
            <w:tcW w:w="1305" w:type="dxa"/>
            <w:tcBorders>
              <w:top w:val="nil"/>
              <w:left w:val="nil"/>
              <w:bottom w:val="single" w:sz="4" w:space="0" w:color="auto"/>
              <w:right w:val="single" w:sz="4" w:space="0" w:color="auto"/>
            </w:tcBorders>
            <w:shd w:val="clear" w:color="auto" w:fill="auto"/>
            <w:vAlign w:val="center"/>
            <w:hideMark/>
          </w:tcPr>
          <w:p w14:paraId="0137493E" w14:textId="77777777" w:rsidR="001E7CED" w:rsidRPr="001D710E" w:rsidRDefault="001E7CED"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19.112,00</w:t>
            </w:r>
          </w:p>
        </w:tc>
        <w:tc>
          <w:tcPr>
            <w:tcW w:w="1448" w:type="dxa"/>
            <w:tcBorders>
              <w:top w:val="nil"/>
              <w:left w:val="nil"/>
              <w:bottom w:val="single" w:sz="4" w:space="0" w:color="auto"/>
              <w:right w:val="single" w:sz="4" w:space="0" w:color="auto"/>
            </w:tcBorders>
            <w:shd w:val="clear" w:color="auto" w:fill="auto"/>
            <w:vAlign w:val="center"/>
            <w:hideMark/>
          </w:tcPr>
          <w:p w14:paraId="410174D7" w14:textId="77777777" w:rsidR="001E7CED" w:rsidRPr="001D710E" w:rsidRDefault="001E7CED"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Postupak izuzet od primjene Zakona</w:t>
            </w:r>
          </w:p>
        </w:tc>
        <w:tc>
          <w:tcPr>
            <w:tcW w:w="1015" w:type="dxa"/>
            <w:tcBorders>
              <w:top w:val="nil"/>
              <w:left w:val="nil"/>
              <w:bottom w:val="single" w:sz="4" w:space="0" w:color="auto"/>
              <w:right w:val="single" w:sz="4" w:space="0" w:color="auto"/>
            </w:tcBorders>
            <w:shd w:val="clear" w:color="auto" w:fill="auto"/>
            <w:vAlign w:val="center"/>
            <w:hideMark/>
          </w:tcPr>
          <w:p w14:paraId="6FEC211D" w14:textId="77777777" w:rsidR="001E7CED" w:rsidRPr="001D710E" w:rsidRDefault="001E7CED"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 </w:t>
            </w:r>
          </w:p>
        </w:tc>
        <w:tc>
          <w:tcPr>
            <w:tcW w:w="1159" w:type="dxa"/>
            <w:tcBorders>
              <w:top w:val="nil"/>
              <w:left w:val="nil"/>
              <w:bottom w:val="single" w:sz="4" w:space="0" w:color="auto"/>
              <w:right w:val="single" w:sz="4" w:space="0" w:color="auto"/>
            </w:tcBorders>
            <w:shd w:val="clear" w:color="auto" w:fill="auto"/>
            <w:vAlign w:val="center"/>
            <w:hideMark/>
          </w:tcPr>
          <w:p w14:paraId="50BF4600" w14:textId="77777777" w:rsidR="001E7CED" w:rsidRPr="001D710E" w:rsidRDefault="001E7CED"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NE</w:t>
            </w:r>
          </w:p>
        </w:tc>
        <w:tc>
          <w:tcPr>
            <w:tcW w:w="1014" w:type="dxa"/>
            <w:tcBorders>
              <w:top w:val="nil"/>
              <w:left w:val="nil"/>
              <w:bottom w:val="single" w:sz="4" w:space="0" w:color="auto"/>
              <w:right w:val="single" w:sz="4" w:space="0" w:color="auto"/>
            </w:tcBorders>
            <w:shd w:val="clear" w:color="auto" w:fill="auto"/>
            <w:vAlign w:val="center"/>
            <w:hideMark/>
          </w:tcPr>
          <w:p w14:paraId="54ED6090" w14:textId="77777777" w:rsidR="001E7CED" w:rsidRPr="001D710E" w:rsidRDefault="001E7CED"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Ugovor</w:t>
            </w:r>
          </w:p>
        </w:tc>
        <w:tc>
          <w:tcPr>
            <w:tcW w:w="1014" w:type="dxa"/>
            <w:tcBorders>
              <w:top w:val="nil"/>
              <w:left w:val="nil"/>
              <w:bottom w:val="single" w:sz="4" w:space="0" w:color="auto"/>
              <w:right w:val="single" w:sz="4" w:space="0" w:color="auto"/>
            </w:tcBorders>
            <w:shd w:val="clear" w:color="auto" w:fill="auto"/>
            <w:vAlign w:val="center"/>
            <w:hideMark/>
          </w:tcPr>
          <w:p w14:paraId="319E6A1A" w14:textId="77777777" w:rsidR="001E7CED" w:rsidRPr="001D710E" w:rsidRDefault="001E7CED"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NE</w:t>
            </w:r>
          </w:p>
        </w:tc>
        <w:tc>
          <w:tcPr>
            <w:tcW w:w="1159" w:type="dxa"/>
            <w:tcBorders>
              <w:top w:val="nil"/>
              <w:left w:val="nil"/>
              <w:bottom w:val="single" w:sz="4" w:space="0" w:color="auto"/>
              <w:right w:val="single" w:sz="4" w:space="0" w:color="auto"/>
            </w:tcBorders>
            <w:shd w:val="clear" w:color="auto" w:fill="auto"/>
            <w:vAlign w:val="center"/>
            <w:hideMark/>
          </w:tcPr>
          <w:p w14:paraId="25592F9A" w14:textId="77777777" w:rsidR="001E7CED" w:rsidRPr="001D710E" w:rsidRDefault="001E7CED"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listopad 2023</w:t>
            </w:r>
          </w:p>
        </w:tc>
        <w:tc>
          <w:tcPr>
            <w:tcW w:w="1159" w:type="dxa"/>
            <w:tcBorders>
              <w:top w:val="nil"/>
              <w:left w:val="nil"/>
              <w:bottom w:val="single" w:sz="4" w:space="0" w:color="auto"/>
              <w:right w:val="single" w:sz="4" w:space="0" w:color="auto"/>
            </w:tcBorders>
            <w:shd w:val="clear" w:color="auto" w:fill="auto"/>
            <w:vAlign w:val="center"/>
            <w:hideMark/>
          </w:tcPr>
          <w:p w14:paraId="6983FDB6" w14:textId="77777777" w:rsidR="001E7CED" w:rsidRPr="001D710E" w:rsidRDefault="001E7CED"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30 dana</w:t>
            </w:r>
          </w:p>
        </w:tc>
        <w:tc>
          <w:tcPr>
            <w:tcW w:w="1596" w:type="dxa"/>
            <w:tcBorders>
              <w:top w:val="nil"/>
              <w:left w:val="nil"/>
              <w:bottom w:val="single" w:sz="4" w:space="0" w:color="auto"/>
              <w:right w:val="single" w:sz="4" w:space="0" w:color="auto"/>
            </w:tcBorders>
            <w:shd w:val="clear" w:color="auto" w:fill="auto"/>
            <w:vAlign w:val="center"/>
            <w:hideMark/>
          </w:tcPr>
          <w:p w14:paraId="07A915FF" w14:textId="77777777" w:rsidR="001E7CED" w:rsidRPr="001D710E" w:rsidRDefault="001E7CED"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 </w:t>
            </w:r>
          </w:p>
        </w:tc>
      </w:tr>
      <w:tr w:rsidR="001E7CED" w:rsidRPr="001D710E" w14:paraId="60205877" w14:textId="77777777" w:rsidTr="004F5AF5">
        <w:trPr>
          <w:trHeight w:val="595"/>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10D06F37" w14:textId="77777777" w:rsidR="001E7CED" w:rsidRPr="001D710E" w:rsidRDefault="001E7CED"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JDN 19/23</w:t>
            </w:r>
          </w:p>
        </w:tc>
        <w:tc>
          <w:tcPr>
            <w:tcW w:w="1903" w:type="dxa"/>
            <w:tcBorders>
              <w:top w:val="nil"/>
              <w:left w:val="nil"/>
              <w:bottom w:val="single" w:sz="4" w:space="0" w:color="auto"/>
              <w:right w:val="single" w:sz="4" w:space="0" w:color="auto"/>
            </w:tcBorders>
            <w:shd w:val="clear" w:color="auto" w:fill="auto"/>
            <w:vAlign w:val="center"/>
            <w:hideMark/>
          </w:tcPr>
          <w:p w14:paraId="274753BE" w14:textId="77777777" w:rsidR="001E7CED" w:rsidRPr="001D710E" w:rsidRDefault="001E7CED"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Deratizacija</w:t>
            </w:r>
          </w:p>
        </w:tc>
        <w:tc>
          <w:tcPr>
            <w:tcW w:w="1448" w:type="dxa"/>
            <w:tcBorders>
              <w:top w:val="nil"/>
              <w:left w:val="nil"/>
              <w:bottom w:val="single" w:sz="4" w:space="0" w:color="auto"/>
              <w:right w:val="single" w:sz="4" w:space="0" w:color="auto"/>
            </w:tcBorders>
            <w:shd w:val="clear" w:color="auto" w:fill="auto"/>
            <w:vAlign w:val="center"/>
            <w:hideMark/>
          </w:tcPr>
          <w:p w14:paraId="766473CA" w14:textId="77777777" w:rsidR="001E7CED" w:rsidRPr="001D710E" w:rsidRDefault="001E7CED"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90923000-3</w:t>
            </w:r>
          </w:p>
        </w:tc>
        <w:tc>
          <w:tcPr>
            <w:tcW w:w="1305" w:type="dxa"/>
            <w:tcBorders>
              <w:top w:val="nil"/>
              <w:left w:val="nil"/>
              <w:bottom w:val="single" w:sz="4" w:space="0" w:color="auto"/>
              <w:right w:val="single" w:sz="4" w:space="0" w:color="auto"/>
            </w:tcBorders>
            <w:shd w:val="clear" w:color="auto" w:fill="auto"/>
            <w:vAlign w:val="center"/>
            <w:hideMark/>
          </w:tcPr>
          <w:p w14:paraId="06BB0F70" w14:textId="77777777" w:rsidR="001E7CED" w:rsidRPr="001D710E" w:rsidRDefault="001E7CED"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4.352,00</w:t>
            </w:r>
          </w:p>
        </w:tc>
        <w:tc>
          <w:tcPr>
            <w:tcW w:w="1448" w:type="dxa"/>
            <w:tcBorders>
              <w:top w:val="nil"/>
              <w:left w:val="nil"/>
              <w:bottom w:val="single" w:sz="4" w:space="0" w:color="auto"/>
              <w:right w:val="single" w:sz="4" w:space="0" w:color="auto"/>
            </w:tcBorders>
            <w:shd w:val="clear" w:color="auto" w:fill="auto"/>
            <w:vAlign w:val="center"/>
            <w:hideMark/>
          </w:tcPr>
          <w:p w14:paraId="514BE353" w14:textId="77777777" w:rsidR="001E7CED" w:rsidRPr="001D710E" w:rsidRDefault="001E7CED"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Postupak jednostavne nabave</w:t>
            </w:r>
          </w:p>
        </w:tc>
        <w:tc>
          <w:tcPr>
            <w:tcW w:w="1015" w:type="dxa"/>
            <w:tcBorders>
              <w:top w:val="nil"/>
              <w:left w:val="nil"/>
              <w:bottom w:val="single" w:sz="4" w:space="0" w:color="auto"/>
              <w:right w:val="single" w:sz="4" w:space="0" w:color="auto"/>
            </w:tcBorders>
            <w:shd w:val="clear" w:color="auto" w:fill="auto"/>
            <w:vAlign w:val="center"/>
            <w:hideMark/>
          </w:tcPr>
          <w:p w14:paraId="675CC45C" w14:textId="77777777" w:rsidR="001E7CED" w:rsidRPr="001D710E" w:rsidRDefault="001E7CED"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 </w:t>
            </w:r>
          </w:p>
        </w:tc>
        <w:tc>
          <w:tcPr>
            <w:tcW w:w="1159" w:type="dxa"/>
            <w:tcBorders>
              <w:top w:val="nil"/>
              <w:left w:val="nil"/>
              <w:bottom w:val="single" w:sz="4" w:space="0" w:color="auto"/>
              <w:right w:val="single" w:sz="4" w:space="0" w:color="auto"/>
            </w:tcBorders>
            <w:shd w:val="clear" w:color="auto" w:fill="auto"/>
            <w:vAlign w:val="center"/>
            <w:hideMark/>
          </w:tcPr>
          <w:p w14:paraId="6CE5FC20" w14:textId="77777777" w:rsidR="001E7CED" w:rsidRPr="001D710E" w:rsidRDefault="001E7CED"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 </w:t>
            </w:r>
          </w:p>
        </w:tc>
        <w:tc>
          <w:tcPr>
            <w:tcW w:w="1014" w:type="dxa"/>
            <w:tcBorders>
              <w:top w:val="nil"/>
              <w:left w:val="nil"/>
              <w:bottom w:val="single" w:sz="4" w:space="0" w:color="auto"/>
              <w:right w:val="single" w:sz="4" w:space="0" w:color="auto"/>
            </w:tcBorders>
            <w:shd w:val="clear" w:color="auto" w:fill="auto"/>
            <w:vAlign w:val="center"/>
            <w:hideMark/>
          </w:tcPr>
          <w:p w14:paraId="4E063762" w14:textId="77777777" w:rsidR="001E7CED" w:rsidRPr="001D710E" w:rsidRDefault="001E7CED"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 </w:t>
            </w:r>
          </w:p>
        </w:tc>
        <w:tc>
          <w:tcPr>
            <w:tcW w:w="1014" w:type="dxa"/>
            <w:tcBorders>
              <w:top w:val="nil"/>
              <w:left w:val="nil"/>
              <w:bottom w:val="single" w:sz="4" w:space="0" w:color="auto"/>
              <w:right w:val="single" w:sz="4" w:space="0" w:color="auto"/>
            </w:tcBorders>
            <w:shd w:val="clear" w:color="auto" w:fill="auto"/>
            <w:vAlign w:val="center"/>
            <w:hideMark/>
          </w:tcPr>
          <w:p w14:paraId="5F8789D5" w14:textId="77777777" w:rsidR="001E7CED" w:rsidRPr="001D710E" w:rsidRDefault="001E7CED"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NE</w:t>
            </w:r>
          </w:p>
        </w:tc>
        <w:tc>
          <w:tcPr>
            <w:tcW w:w="1159" w:type="dxa"/>
            <w:tcBorders>
              <w:top w:val="nil"/>
              <w:left w:val="nil"/>
              <w:bottom w:val="single" w:sz="4" w:space="0" w:color="auto"/>
              <w:right w:val="single" w:sz="4" w:space="0" w:color="auto"/>
            </w:tcBorders>
            <w:shd w:val="clear" w:color="auto" w:fill="auto"/>
            <w:vAlign w:val="center"/>
            <w:hideMark/>
          </w:tcPr>
          <w:p w14:paraId="6DBFAB69" w14:textId="77777777" w:rsidR="001E7CED" w:rsidRPr="001D710E" w:rsidRDefault="001E7CED"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 </w:t>
            </w:r>
          </w:p>
        </w:tc>
        <w:tc>
          <w:tcPr>
            <w:tcW w:w="1159" w:type="dxa"/>
            <w:tcBorders>
              <w:top w:val="nil"/>
              <w:left w:val="nil"/>
              <w:bottom w:val="single" w:sz="4" w:space="0" w:color="auto"/>
              <w:right w:val="single" w:sz="4" w:space="0" w:color="auto"/>
            </w:tcBorders>
            <w:shd w:val="clear" w:color="auto" w:fill="auto"/>
            <w:vAlign w:val="center"/>
            <w:hideMark/>
          </w:tcPr>
          <w:p w14:paraId="6D1FBEB9" w14:textId="77777777" w:rsidR="001E7CED" w:rsidRPr="001D710E" w:rsidRDefault="001E7CED"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 </w:t>
            </w:r>
          </w:p>
        </w:tc>
        <w:tc>
          <w:tcPr>
            <w:tcW w:w="1596" w:type="dxa"/>
            <w:tcBorders>
              <w:top w:val="nil"/>
              <w:left w:val="nil"/>
              <w:bottom w:val="single" w:sz="4" w:space="0" w:color="auto"/>
              <w:right w:val="single" w:sz="4" w:space="0" w:color="auto"/>
            </w:tcBorders>
            <w:shd w:val="clear" w:color="auto" w:fill="auto"/>
            <w:vAlign w:val="center"/>
            <w:hideMark/>
          </w:tcPr>
          <w:p w14:paraId="75E4A87A" w14:textId="77777777" w:rsidR="001E7CED" w:rsidRPr="001D710E" w:rsidRDefault="001E7CED"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 </w:t>
            </w:r>
          </w:p>
        </w:tc>
      </w:tr>
      <w:tr w:rsidR="001E7CED" w:rsidRPr="001D710E" w14:paraId="39AE1DD1" w14:textId="77777777" w:rsidTr="004F5AF5">
        <w:trPr>
          <w:trHeight w:val="595"/>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53EEA8B8" w14:textId="77777777" w:rsidR="001E7CED" w:rsidRPr="001D710E" w:rsidRDefault="001E7CED"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JDN 20/23</w:t>
            </w:r>
          </w:p>
        </w:tc>
        <w:tc>
          <w:tcPr>
            <w:tcW w:w="1903" w:type="dxa"/>
            <w:tcBorders>
              <w:top w:val="nil"/>
              <w:left w:val="nil"/>
              <w:bottom w:val="single" w:sz="4" w:space="0" w:color="auto"/>
              <w:right w:val="single" w:sz="4" w:space="0" w:color="auto"/>
            </w:tcBorders>
            <w:shd w:val="clear" w:color="auto" w:fill="auto"/>
            <w:vAlign w:val="center"/>
            <w:hideMark/>
          </w:tcPr>
          <w:p w14:paraId="05CB6C5F" w14:textId="77777777" w:rsidR="001E7CED" w:rsidRPr="001D710E" w:rsidRDefault="001E7CED"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Dezinsekcija</w:t>
            </w:r>
          </w:p>
        </w:tc>
        <w:tc>
          <w:tcPr>
            <w:tcW w:w="1448" w:type="dxa"/>
            <w:tcBorders>
              <w:top w:val="nil"/>
              <w:left w:val="nil"/>
              <w:bottom w:val="single" w:sz="4" w:space="0" w:color="auto"/>
              <w:right w:val="single" w:sz="4" w:space="0" w:color="auto"/>
            </w:tcBorders>
            <w:shd w:val="clear" w:color="auto" w:fill="auto"/>
            <w:vAlign w:val="center"/>
            <w:hideMark/>
          </w:tcPr>
          <w:p w14:paraId="68091D99" w14:textId="77777777" w:rsidR="001E7CED" w:rsidRPr="001D710E" w:rsidRDefault="001E7CED"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90921000-9</w:t>
            </w:r>
          </w:p>
        </w:tc>
        <w:tc>
          <w:tcPr>
            <w:tcW w:w="1305" w:type="dxa"/>
            <w:tcBorders>
              <w:top w:val="nil"/>
              <w:left w:val="nil"/>
              <w:bottom w:val="single" w:sz="4" w:space="0" w:color="auto"/>
              <w:right w:val="single" w:sz="4" w:space="0" w:color="auto"/>
            </w:tcBorders>
            <w:shd w:val="clear" w:color="auto" w:fill="auto"/>
            <w:vAlign w:val="center"/>
            <w:hideMark/>
          </w:tcPr>
          <w:p w14:paraId="40C1736A" w14:textId="77777777" w:rsidR="001E7CED" w:rsidRPr="001D710E" w:rsidRDefault="001E7CED"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3.184,00</w:t>
            </w:r>
          </w:p>
        </w:tc>
        <w:tc>
          <w:tcPr>
            <w:tcW w:w="1448" w:type="dxa"/>
            <w:tcBorders>
              <w:top w:val="nil"/>
              <w:left w:val="nil"/>
              <w:bottom w:val="single" w:sz="4" w:space="0" w:color="auto"/>
              <w:right w:val="single" w:sz="4" w:space="0" w:color="auto"/>
            </w:tcBorders>
            <w:shd w:val="clear" w:color="auto" w:fill="auto"/>
            <w:vAlign w:val="center"/>
            <w:hideMark/>
          </w:tcPr>
          <w:p w14:paraId="58757483" w14:textId="77777777" w:rsidR="001E7CED" w:rsidRPr="001D710E" w:rsidRDefault="001E7CED"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Postupak jednostavne nabave</w:t>
            </w:r>
          </w:p>
        </w:tc>
        <w:tc>
          <w:tcPr>
            <w:tcW w:w="1015" w:type="dxa"/>
            <w:tcBorders>
              <w:top w:val="nil"/>
              <w:left w:val="nil"/>
              <w:bottom w:val="single" w:sz="4" w:space="0" w:color="auto"/>
              <w:right w:val="single" w:sz="4" w:space="0" w:color="auto"/>
            </w:tcBorders>
            <w:shd w:val="clear" w:color="auto" w:fill="auto"/>
            <w:vAlign w:val="center"/>
            <w:hideMark/>
          </w:tcPr>
          <w:p w14:paraId="2D03989D" w14:textId="77777777" w:rsidR="001E7CED" w:rsidRPr="001D710E" w:rsidRDefault="001E7CED"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 </w:t>
            </w:r>
          </w:p>
        </w:tc>
        <w:tc>
          <w:tcPr>
            <w:tcW w:w="1159" w:type="dxa"/>
            <w:tcBorders>
              <w:top w:val="nil"/>
              <w:left w:val="nil"/>
              <w:bottom w:val="single" w:sz="4" w:space="0" w:color="auto"/>
              <w:right w:val="single" w:sz="4" w:space="0" w:color="auto"/>
            </w:tcBorders>
            <w:shd w:val="clear" w:color="auto" w:fill="auto"/>
            <w:vAlign w:val="center"/>
            <w:hideMark/>
          </w:tcPr>
          <w:p w14:paraId="7E027C66" w14:textId="77777777" w:rsidR="001E7CED" w:rsidRPr="001D710E" w:rsidRDefault="001E7CED"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 </w:t>
            </w:r>
          </w:p>
        </w:tc>
        <w:tc>
          <w:tcPr>
            <w:tcW w:w="1014" w:type="dxa"/>
            <w:tcBorders>
              <w:top w:val="nil"/>
              <w:left w:val="nil"/>
              <w:bottom w:val="single" w:sz="4" w:space="0" w:color="auto"/>
              <w:right w:val="single" w:sz="4" w:space="0" w:color="auto"/>
            </w:tcBorders>
            <w:shd w:val="clear" w:color="auto" w:fill="auto"/>
            <w:vAlign w:val="center"/>
            <w:hideMark/>
          </w:tcPr>
          <w:p w14:paraId="406B4C31" w14:textId="77777777" w:rsidR="001E7CED" w:rsidRPr="001D710E" w:rsidRDefault="001E7CED"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 </w:t>
            </w:r>
          </w:p>
        </w:tc>
        <w:tc>
          <w:tcPr>
            <w:tcW w:w="1014" w:type="dxa"/>
            <w:tcBorders>
              <w:top w:val="nil"/>
              <w:left w:val="nil"/>
              <w:bottom w:val="single" w:sz="4" w:space="0" w:color="auto"/>
              <w:right w:val="single" w:sz="4" w:space="0" w:color="auto"/>
            </w:tcBorders>
            <w:shd w:val="clear" w:color="auto" w:fill="auto"/>
            <w:vAlign w:val="center"/>
            <w:hideMark/>
          </w:tcPr>
          <w:p w14:paraId="6F56C672" w14:textId="77777777" w:rsidR="001E7CED" w:rsidRPr="001D710E" w:rsidRDefault="001E7CED"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NE</w:t>
            </w:r>
          </w:p>
        </w:tc>
        <w:tc>
          <w:tcPr>
            <w:tcW w:w="1159" w:type="dxa"/>
            <w:tcBorders>
              <w:top w:val="nil"/>
              <w:left w:val="nil"/>
              <w:bottom w:val="single" w:sz="4" w:space="0" w:color="auto"/>
              <w:right w:val="single" w:sz="4" w:space="0" w:color="auto"/>
            </w:tcBorders>
            <w:shd w:val="clear" w:color="auto" w:fill="auto"/>
            <w:vAlign w:val="center"/>
            <w:hideMark/>
          </w:tcPr>
          <w:p w14:paraId="6F07EAAA" w14:textId="77777777" w:rsidR="001E7CED" w:rsidRPr="001D710E" w:rsidRDefault="001E7CED"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 </w:t>
            </w:r>
          </w:p>
        </w:tc>
        <w:tc>
          <w:tcPr>
            <w:tcW w:w="1159" w:type="dxa"/>
            <w:tcBorders>
              <w:top w:val="nil"/>
              <w:left w:val="nil"/>
              <w:bottom w:val="single" w:sz="4" w:space="0" w:color="auto"/>
              <w:right w:val="single" w:sz="4" w:space="0" w:color="auto"/>
            </w:tcBorders>
            <w:shd w:val="clear" w:color="auto" w:fill="auto"/>
            <w:vAlign w:val="center"/>
            <w:hideMark/>
          </w:tcPr>
          <w:p w14:paraId="1DC2614A" w14:textId="77777777" w:rsidR="001E7CED" w:rsidRPr="001D710E" w:rsidRDefault="001E7CED"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 </w:t>
            </w:r>
          </w:p>
        </w:tc>
        <w:tc>
          <w:tcPr>
            <w:tcW w:w="1596" w:type="dxa"/>
            <w:tcBorders>
              <w:top w:val="nil"/>
              <w:left w:val="nil"/>
              <w:bottom w:val="single" w:sz="4" w:space="0" w:color="auto"/>
              <w:right w:val="single" w:sz="4" w:space="0" w:color="auto"/>
            </w:tcBorders>
            <w:shd w:val="clear" w:color="auto" w:fill="auto"/>
            <w:vAlign w:val="center"/>
            <w:hideMark/>
          </w:tcPr>
          <w:p w14:paraId="451B0C27" w14:textId="77777777" w:rsidR="001E7CED" w:rsidRPr="001D710E" w:rsidRDefault="001E7CED"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 </w:t>
            </w:r>
          </w:p>
        </w:tc>
      </w:tr>
      <w:tr w:rsidR="001E7CED" w:rsidRPr="001D710E" w14:paraId="16FD4235" w14:textId="77777777" w:rsidTr="004F5AF5">
        <w:trPr>
          <w:trHeight w:val="595"/>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67BAB91C" w14:textId="77777777" w:rsidR="001E7CED" w:rsidRPr="001D710E" w:rsidRDefault="001E7CED"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JDN 21/23</w:t>
            </w:r>
          </w:p>
        </w:tc>
        <w:tc>
          <w:tcPr>
            <w:tcW w:w="1903" w:type="dxa"/>
            <w:tcBorders>
              <w:top w:val="nil"/>
              <w:left w:val="nil"/>
              <w:bottom w:val="single" w:sz="4" w:space="0" w:color="auto"/>
              <w:right w:val="single" w:sz="4" w:space="0" w:color="auto"/>
            </w:tcBorders>
            <w:shd w:val="clear" w:color="auto" w:fill="auto"/>
            <w:vAlign w:val="center"/>
            <w:hideMark/>
          </w:tcPr>
          <w:p w14:paraId="015C4D61" w14:textId="77777777" w:rsidR="001E7CED" w:rsidRPr="001D710E" w:rsidRDefault="001E7CED"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Održavanje čistoće javnih površina</w:t>
            </w:r>
          </w:p>
        </w:tc>
        <w:tc>
          <w:tcPr>
            <w:tcW w:w="1448" w:type="dxa"/>
            <w:tcBorders>
              <w:top w:val="nil"/>
              <w:left w:val="nil"/>
              <w:bottom w:val="single" w:sz="4" w:space="0" w:color="auto"/>
              <w:right w:val="single" w:sz="4" w:space="0" w:color="auto"/>
            </w:tcBorders>
            <w:shd w:val="clear" w:color="auto" w:fill="auto"/>
            <w:vAlign w:val="center"/>
            <w:hideMark/>
          </w:tcPr>
          <w:p w14:paraId="4D112C6C" w14:textId="77777777" w:rsidR="001E7CED" w:rsidRPr="001D710E" w:rsidRDefault="001E7CED"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90910000-9</w:t>
            </w:r>
          </w:p>
        </w:tc>
        <w:tc>
          <w:tcPr>
            <w:tcW w:w="1305" w:type="dxa"/>
            <w:tcBorders>
              <w:top w:val="nil"/>
              <w:left w:val="nil"/>
              <w:bottom w:val="single" w:sz="4" w:space="0" w:color="auto"/>
              <w:right w:val="single" w:sz="4" w:space="0" w:color="auto"/>
            </w:tcBorders>
            <w:shd w:val="clear" w:color="auto" w:fill="auto"/>
            <w:vAlign w:val="center"/>
            <w:hideMark/>
          </w:tcPr>
          <w:p w14:paraId="26E20F31" w14:textId="77777777" w:rsidR="001E7CED" w:rsidRPr="001D710E" w:rsidRDefault="001E7CED"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10.616,00</w:t>
            </w:r>
          </w:p>
        </w:tc>
        <w:tc>
          <w:tcPr>
            <w:tcW w:w="1448" w:type="dxa"/>
            <w:tcBorders>
              <w:top w:val="nil"/>
              <w:left w:val="nil"/>
              <w:bottom w:val="single" w:sz="4" w:space="0" w:color="auto"/>
              <w:right w:val="single" w:sz="4" w:space="0" w:color="auto"/>
            </w:tcBorders>
            <w:shd w:val="clear" w:color="auto" w:fill="auto"/>
            <w:vAlign w:val="center"/>
            <w:hideMark/>
          </w:tcPr>
          <w:p w14:paraId="496D9594" w14:textId="77777777" w:rsidR="001E7CED" w:rsidRPr="001D710E" w:rsidRDefault="001E7CED"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Postupak izuzet od primjene Zakona</w:t>
            </w:r>
          </w:p>
        </w:tc>
        <w:tc>
          <w:tcPr>
            <w:tcW w:w="1015" w:type="dxa"/>
            <w:tcBorders>
              <w:top w:val="nil"/>
              <w:left w:val="nil"/>
              <w:bottom w:val="single" w:sz="4" w:space="0" w:color="auto"/>
              <w:right w:val="single" w:sz="4" w:space="0" w:color="auto"/>
            </w:tcBorders>
            <w:shd w:val="clear" w:color="auto" w:fill="auto"/>
            <w:vAlign w:val="center"/>
            <w:hideMark/>
          </w:tcPr>
          <w:p w14:paraId="0C10333F" w14:textId="77777777" w:rsidR="001E7CED" w:rsidRPr="001D710E" w:rsidRDefault="001E7CED"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 </w:t>
            </w:r>
          </w:p>
        </w:tc>
        <w:tc>
          <w:tcPr>
            <w:tcW w:w="1159" w:type="dxa"/>
            <w:tcBorders>
              <w:top w:val="nil"/>
              <w:left w:val="nil"/>
              <w:bottom w:val="single" w:sz="4" w:space="0" w:color="auto"/>
              <w:right w:val="single" w:sz="4" w:space="0" w:color="auto"/>
            </w:tcBorders>
            <w:shd w:val="clear" w:color="auto" w:fill="auto"/>
            <w:vAlign w:val="center"/>
            <w:hideMark/>
          </w:tcPr>
          <w:p w14:paraId="648AC19D" w14:textId="77777777" w:rsidR="001E7CED" w:rsidRPr="001D710E" w:rsidRDefault="001E7CED"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NE</w:t>
            </w:r>
          </w:p>
        </w:tc>
        <w:tc>
          <w:tcPr>
            <w:tcW w:w="1014" w:type="dxa"/>
            <w:tcBorders>
              <w:top w:val="nil"/>
              <w:left w:val="nil"/>
              <w:bottom w:val="single" w:sz="4" w:space="0" w:color="auto"/>
              <w:right w:val="single" w:sz="4" w:space="0" w:color="auto"/>
            </w:tcBorders>
            <w:shd w:val="clear" w:color="auto" w:fill="auto"/>
            <w:vAlign w:val="center"/>
            <w:hideMark/>
          </w:tcPr>
          <w:p w14:paraId="3A329A0C" w14:textId="77777777" w:rsidR="001E7CED" w:rsidRPr="001D710E" w:rsidRDefault="001E7CED"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Ugovor</w:t>
            </w:r>
          </w:p>
        </w:tc>
        <w:tc>
          <w:tcPr>
            <w:tcW w:w="1014" w:type="dxa"/>
            <w:tcBorders>
              <w:top w:val="nil"/>
              <w:left w:val="nil"/>
              <w:bottom w:val="single" w:sz="4" w:space="0" w:color="auto"/>
              <w:right w:val="single" w:sz="4" w:space="0" w:color="auto"/>
            </w:tcBorders>
            <w:shd w:val="clear" w:color="auto" w:fill="auto"/>
            <w:vAlign w:val="center"/>
            <w:hideMark/>
          </w:tcPr>
          <w:p w14:paraId="424C9B6C" w14:textId="77777777" w:rsidR="001E7CED" w:rsidRPr="001D710E" w:rsidRDefault="001E7CED"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NE</w:t>
            </w:r>
          </w:p>
        </w:tc>
        <w:tc>
          <w:tcPr>
            <w:tcW w:w="1159" w:type="dxa"/>
            <w:tcBorders>
              <w:top w:val="nil"/>
              <w:left w:val="nil"/>
              <w:bottom w:val="single" w:sz="4" w:space="0" w:color="auto"/>
              <w:right w:val="single" w:sz="4" w:space="0" w:color="auto"/>
            </w:tcBorders>
            <w:shd w:val="clear" w:color="auto" w:fill="auto"/>
            <w:vAlign w:val="center"/>
            <w:hideMark/>
          </w:tcPr>
          <w:p w14:paraId="0FF348A4" w14:textId="77777777" w:rsidR="001E7CED" w:rsidRPr="001D710E" w:rsidRDefault="001E7CED"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siječanj 2023.</w:t>
            </w:r>
          </w:p>
        </w:tc>
        <w:tc>
          <w:tcPr>
            <w:tcW w:w="1159" w:type="dxa"/>
            <w:tcBorders>
              <w:top w:val="nil"/>
              <w:left w:val="nil"/>
              <w:bottom w:val="single" w:sz="4" w:space="0" w:color="auto"/>
              <w:right w:val="single" w:sz="4" w:space="0" w:color="auto"/>
            </w:tcBorders>
            <w:shd w:val="clear" w:color="auto" w:fill="auto"/>
            <w:vAlign w:val="center"/>
            <w:hideMark/>
          </w:tcPr>
          <w:p w14:paraId="03367D38" w14:textId="77777777" w:rsidR="001E7CED" w:rsidRPr="001D710E" w:rsidRDefault="001E7CED"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1 godina</w:t>
            </w:r>
          </w:p>
        </w:tc>
        <w:tc>
          <w:tcPr>
            <w:tcW w:w="1596" w:type="dxa"/>
            <w:tcBorders>
              <w:top w:val="nil"/>
              <w:left w:val="nil"/>
              <w:bottom w:val="single" w:sz="4" w:space="0" w:color="auto"/>
              <w:right w:val="single" w:sz="4" w:space="0" w:color="auto"/>
            </w:tcBorders>
            <w:shd w:val="clear" w:color="auto" w:fill="auto"/>
            <w:vAlign w:val="center"/>
            <w:hideMark/>
          </w:tcPr>
          <w:p w14:paraId="5C6E8550" w14:textId="77777777" w:rsidR="001E7CED" w:rsidRPr="001D710E" w:rsidRDefault="001E7CED"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 </w:t>
            </w:r>
          </w:p>
        </w:tc>
      </w:tr>
      <w:tr w:rsidR="001E7CED" w:rsidRPr="001D710E" w14:paraId="7F3BBA6F" w14:textId="77777777" w:rsidTr="004F5AF5">
        <w:trPr>
          <w:trHeight w:val="595"/>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0CE1A434" w14:textId="77777777" w:rsidR="001E7CED" w:rsidRPr="001D710E" w:rsidRDefault="001E7CED"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JDN 22/23</w:t>
            </w:r>
          </w:p>
        </w:tc>
        <w:tc>
          <w:tcPr>
            <w:tcW w:w="1903" w:type="dxa"/>
            <w:tcBorders>
              <w:top w:val="nil"/>
              <w:left w:val="nil"/>
              <w:bottom w:val="single" w:sz="4" w:space="0" w:color="auto"/>
              <w:right w:val="single" w:sz="4" w:space="0" w:color="auto"/>
            </w:tcBorders>
            <w:shd w:val="clear" w:color="auto" w:fill="auto"/>
            <w:vAlign w:val="center"/>
            <w:hideMark/>
          </w:tcPr>
          <w:p w14:paraId="4765142A" w14:textId="77777777" w:rsidR="001E7CED" w:rsidRPr="001D710E" w:rsidRDefault="001E7CED"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Sanacija oštećenja na pješačkim stazama</w:t>
            </w:r>
          </w:p>
        </w:tc>
        <w:tc>
          <w:tcPr>
            <w:tcW w:w="1448" w:type="dxa"/>
            <w:tcBorders>
              <w:top w:val="nil"/>
              <w:left w:val="nil"/>
              <w:bottom w:val="single" w:sz="4" w:space="0" w:color="auto"/>
              <w:right w:val="single" w:sz="4" w:space="0" w:color="auto"/>
            </w:tcBorders>
            <w:shd w:val="clear" w:color="auto" w:fill="auto"/>
            <w:vAlign w:val="center"/>
            <w:hideMark/>
          </w:tcPr>
          <w:p w14:paraId="0BC36EB8" w14:textId="77777777" w:rsidR="001E7CED" w:rsidRPr="001D710E" w:rsidRDefault="001E7CED"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45233161-5</w:t>
            </w:r>
          </w:p>
        </w:tc>
        <w:tc>
          <w:tcPr>
            <w:tcW w:w="1305" w:type="dxa"/>
            <w:tcBorders>
              <w:top w:val="nil"/>
              <w:left w:val="nil"/>
              <w:bottom w:val="single" w:sz="4" w:space="0" w:color="auto"/>
              <w:right w:val="single" w:sz="4" w:space="0" w:color="auto"/>
            </w:tcBorders>
            <w:shd w:val="clear" w:color="auto" w:fill="auto"/>
            <w:vAlign w:val="center"/>
            <w:hideMark/>
          </w:tcPr>
          <w:p w14:paraId="637B4C0D" w14:textId="77777777" w:rsidR="001E7CED" w:rsidRPr="001D710E" w:rsidRDefault="001E7CED"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5.312,00</w:t>
            </w:r>
          </w:p>
        </w:tc>
        <w:tc>
          <w:tcPr>
            <w:tcW w:w="1448" w:type="dxa"/>
            <w:tcBorders>
              <w:top w:val="nil"/>
              <w:left w:val="nil"/>
              <w:bottom w:val="single" w:sz="4" w:space="0" w:color="auto"/>
              <w:right w:val="single" w:sz="4" w:space="0" w:color="auto"/>
            </w:tcBorders>
            <w:shd w:val="clear" w:color="auto" w:fill="auto"/>
            <w:vAlign w:val="center"/>
            <w:hideMark/>
          </w:tcPr>
          <w:p w14:paraId="0C218C4E" w14:textId="77777777" w:rsidR="001E7CED" w:rsidRPr="001D710E" w:rsidRDefault="001E7CED"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Postupak jednostavne nabave</w:t>
            </w:r>
          </w:p>
        </w:tc>
        <w:tc>
          <w:tcPr>
            <w:tcW w:w="1015" w:type="dxa"/>
            <w:tcBorders>
              <w:top w:val="nil"/>
              <w:left w:val="nil"/>
              <w:bottom w:val="single" w:sz="4" w:space="0" w:color="auto"/>
              <w:right w:val="single" w:sz="4" w:space="0" w:color="auto"/>
            </w:tcBorders>
            <w:shd w:val="clear" w:color="auto" w:fill="auto"/>
            <w:vAlign w:val="center"/>
            <w:hideMark/>
          </w:tcPr>
          <w:p w14:paraId="7E10504B" w14:textId="77777777" w:rsidR="001E7CED" w:rsidRPr="001D710E" w:rsidRDefault="001E7CED"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 </w:t>
            </w:r>
          </w:p>
        </w:tc>
        <w:tc>
          <w:tcPr>
            <w:tcW w:w="1159" w:type="dxa"/>
            <w:tcBorders>
              <w:top w:val="nil"/>
              <w:left w:val="nil"/>
              <w:bottom w:val="single" w:sz="4" w:space="0" w:color="auto"/>
              <w:right w:val="single" w:sz="4" w:space="0" w:color="auto"/>
            </w:tcBorders>
            <w:shd w:val="clear" w:color="auto" w:fill="auto"/>
            <w:vAlign w:val="center"/>
            <w:hideMark/>
          </w:tcPr>
          <w:p w14:paraId="52E543C8" w14:textId="77777777" w:rsidR="001E7CED" w:rsidRPr="001D710E" w:rsidRDefault="001E7CED"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 </w:t>
            </w:r>
          </w:p>
        </w:tc>
        <w:tc>
          <w:tcPr>
            <w:tcW w:w="1014" w:type="dxa"/>
            <w:tcBorders>
              <w:top w:val="nil"/>
              <w:left w:val="nil"/>
              <w:bottom w:val="single" w:sz="4" w:space="0" w:color="auto"/>
              <w:right w:val="single" w:sz="4" w:space="0" w:color="auto"/>
            </w:tcBorders>
            <w:shd w:val="clear" w:color="auto" w:fill="auto"/>
            <w:vAlign w:val="center"/>
            <w:hideMark/>
          </w:tcPr>
          <w:p w14:paraId="40663748" w14:textId="77777777" w:rsidR="001E7CED" w:rsidRPr="001D710E" w:rsidRDefault="001E7CED"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 </w:t>
            </w:r>
          </w:p>
        </w:tc>
        <w:tc>
          <w:tcPr>
            <w:tcW w:w="1014" w:type="dxa"/>
            <w:tcBorders>
              <w:top w:val="nil"/>
              <w:left w:val="nil"/>
              <w:bottom w:val="single" w:sz="4" w:space="0" w:color="auto"/>
              <w:right w:val="single" w:sz="4" w:space="0" w:color="auto"/>
            </w:tcBorders>
            <w:shd w:val="clear" w:color="auto" w:fill="auto"/>
            <w:vAlign w:val="center"/>
            <w:hideMark/>
          </w:tcPr>
          <w:p w14:paraId="2C63A704" w14:textId="77777777" w:rsidR="001E7CED" w:rsidRPr="001D710E" w:rsidRDefault="001E7CED"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NE</w:t>
            </w:r>
          </w:p>
        </w:tc>
        <w:tc>
          <w:tcPr>
            <w:tcW w:w="1159" w:type="dxa"/>
            <w:tcBorders>
              <w:top w:val="nil"/>
              <w:left w:val="nil"/>
              <w:bottom w:val="single" w:sz="4" w:space="0" w:color="auto"/>
              <w:right w:val="single" w:sz="4" w:space="0" w:color="auto"/>
            </w:tcBorders>
            <w:shd w:val="clear" w:color="auto" w:fill="auto"/>
            <w:vAlign w:val="center"/>
            <w:hideMark/>
          </w:tcPr>
          <w:p w14:paraId="060B0079" w14:textId="77777777" w:rsidR="001E7CED" w:rsidRPr="001D710E" w:rsidRDefault="001E7CED"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 </w:t>
            </w:r>
          </w:p>
        </w:tc>
        <w:tc>
          <w:tcPr>
            <w:tcW w:w="1159" w:type="dxa"/>
            <w:tcBorders>
              <w:top w:val="nil"/>
              <w:left w:val="nil"/>
              <w:bottom w:val="single" w:sz="4" w:space="0" w:color="auto"/>
              <w:right w:val="single" w:sz="4" w:space="0" w:color="auto"/>
            </w:tcBorders>
            <w:shd w:val="clear" w:color="auto" w:fill="auto"/>
            <w:vAlign w:val="center"/>
            <w:hideMark/>
          </w:tcPr>
          <w:p w14:paraId="6F1DE863" w14:textId="77777777" w:rsidR="001E7CED" w:rsidRPr="001D710E" w:rsidRDefault="001E7CED"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 </w:t>
            </w:r>
          </w:p>
        </w:tc>
        <w:tc>
          <w:tcPr>
            <w:tcW w:w="1596" w:type="dxa"/>
            <w:tcBorders>
              <w:top w:val="nil"/>
              <w:left w:val="nil"/>
              <w:bottom w:val="single" w:sz="4" w:space="0" w:color="auto"/>
              <w:right w:val="single" w:sz="4" w:space="0" w:color="auto"/>
            </w:tcBorders>
            <w:shd w:val="clear" w:color="auto" w:fill="auto"/>
            <w:vAlign w:val="center"/>
            <w:hideMark/>
          </w:tcPr>
          <w:p w14:paraId="69691446" w14:textId="77777777" w:rsidR="001E7CED" w:rsidRPr="001D710E" w:rsidRDefault="001E7CED"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 </w:t>
            </w:r>
          </w:p>
        </w:tc>
      </w:tr>
      <w:tr w:rsidR="001E7CED" w:rsidRPr="001D710E" w14:paraId="442642A7" w14:textId="77777777" w:rsidTr="004F5AF5">
        <w:trPr>
          <w:trHeight w:val="595"/>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316C41F1" w14:textId="77777777" w:rsidR="001E7CED" w:rsidRPr="001D710E" w:rsidRDefault="001E7CED"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JDN 23/23</w:t>
            </w:r>
          </w:p>
        </w:tc>
        <w:tc>
          <w:tcPr>
            <w:tcW w:w="1903" w:type="dxa"/>
            <w:tcBorders>
              <w:top w:val="nil"/>
              <w:left w:val="nil"/>
              <w:bottom w:val="single" w:sz="4" w:space="0" w:color="auto"/>
              <w:right w:val="single" w:sz="4" w:space="0" w:color="auto"/>
            </w:tcBorders>
            <w:shd w:val="clear" w:color="auto" w:fill="auto"/>
            <w:vAlign w:val="center"/>
            <w:hideMark/>
          </w:tcPr>
          <w:p w14:paraId="212A79B8" w14:textId="77777777" w:rsidR="001E7CED" w:rsidRPr="001D710E" w:rsidRDefault="001E7CED"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Košarkaško igralište u naselju Petrova Slatina</w:t>
            </w:r>
          </w:p>
        </w:tc>
        <w:tc>
          <w:tcPr>
            <w:tcW w:w="1448" w:type="dxa"/>
            <w:tcBorders>
              <w:top w:val="nil"/>
              <w:left w:val="nil"/>
              <w:bottom w:val="single" w:sz="4" w:space="0" w:color="auto"/>
              <w:right w:val="single" w:sz="4" w:space="0" w:color="auto"/>
            </w:tcBorders>
            <w:shd w:val="clear" w:color="auto" w:fill="auto"/>
            <w:vAlign w:val="center"/>
            <w:hideMark/>
          </w:tcPr>
          <w:p w14:paraId="758C4009" w14:textId="77777777" w:rsidR="001E7CED" w:rsidRPr="001D710E" w:rsidRDefault="001E7CED"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45212200-8</w:t>
            </w:r>
          </w:p>
        </w:tc>
        <w:tc>
          <w:tcPr>
            <w:tcW w:w="1305" w:type="dxa"/>
            <w:tcBorders>
              <w:top w:val="nil"/>
              <w:left w:val="nil"/>
              <w:bottom w:val="single" w:sz="4" w:space="0" w:color="auto"/>
              <w:right w:val="single" w:sz="4" w:space="0" w:color="auto"/>
            </w:tcBorders>
            <w:shd w:val="clear" w:color="auto" w:fill="auto"/>
            <w:vAlign w:val="center"/>
            <w:hideMark/>
          </w:tcPr>
          <w:p w14:paraId="2081A251" w14:textId="77777777" w:rsidR="001E7CED" w:rsidRPr="001D710E" w:rsidRDefault="001E7CED"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40.024,00</w:t>
            </w:r>
          </w:p>
        </w:tc>
        <w:tc>
          <w:tcPr>
            <w:tcW w:w="1448" w:type="dxa"/>
            <w:tcBorders>
              <w:top w:val="nil"/>
              <w:left w:val="nil"/>
              <w:bottom w:val="single" w:sz="4" w:space="0" w:color="auto"/>
              <w:right w:val="single" w:sz="4" w:space="0" w:color="auto"/>
            </w:tcBorders>
            <w:shd w:val="clear" w:color="auto" w:fill="auto"/>
            <w:vAlign w:val="center"/>
            <w:hideMark/>
          </w:tcPr>
          <w:p w14:paraId="283CB972" w14:textId="77777777" w:rsidR="001E7CED" w:rsidRPr="001D710E" w:rsidRDefault="001E7CED"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Postupak jednostavne nabave</w:t>
            </w:r>
          </w:p>
        </w:tc>
        <w:tc>
          <w:tcPr>
            <w:tcW w:w="1015" w:type="dxa"/>
            <w:tcBorders>
              <w:top w:val="nil"/>
              <w:left w:val="nil"/>
              <w:bottom w:val="single" w:sz="4" w:space="0" w:color="auto"/>
              <w:right w:val="single" w:sz="4" w:space="0" w:color="auto"/>
            </w:tcBorders>
            <w:shd w:val="clear" w:color="auto" w:fill="auto"/>
            <w:vAlign w:val="center"/>
            <w:hideMark/>
          </w:tcPr>
          <w:p w14:paraId="3CA310D9" w14:textId="77777777" w:rsidR="001E7CED" w:rsidRPr="001D710E" w:rsidRDefault="001E7CED"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 </w:t>
            </w:r>
          </w:p>
        </w:tc>
        <w:tc>
          <w:tcPr>
            <w:tcW w:w="1159" w:type="dxa"/>
            <w:tcBorders>
              <w:top w:val="nil"/>
              <w:left w:val="nil"/>
              <w:bottom w:val="single" w:sz="4" w:space="0" w:color="auto"/>
              <w:right w:val="single" w:sz="4" w:space="0" w:color="auto"/>
            </w:tcBorders>
            <w:shd w:val="clear" w:color="auto" w:fill="auto"/>
            <w:vAlign w:val="center"/>
            <w:hideMark/>
          </w:tcPr>
          <w:p w14:paraId="56CA24C8" w14:textId="77777777" w:rsidR="001E7CED" w:rsidRPr="001D710E" w:rsidRDefault="001E7CED"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 </w:t>
            </w:r>
          </w:p>
        </w:tc>
        <w:tc>
          <w:tcPr>
            <w:tcW w:w="1014" w:type="dxa"/>
            <w:tcBorders>
              <w:top w:val="nil"/>
              <w:left w:val="nil"/>
              <w:bottom w:val="single" w:sz="4" w:space="0" w:color="auto"/>
              <w:right w:val="single" w:sz="4" w:space="0" w:color="auto"/>
            </w:tcBorders>
            <w:shd w:val="clear" w:color="auto" w:fill="auto"/>
            <w:vAlign w:val="center"/>
            <w:hideMark/>
          </w:tcPr>
          <w:p w14:paraId="23F1DF3B" w14:textId="77777777" w:rsidR="001E7CED" w:rsidRPr="001D710E" w:rsidRDefault="001E7CED"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 </w:t>
            </w:r>
          </w:p>
        </w:tc>
        <w:tc>
          <w:tcPr>
            <w:tcW w:w="1014" w:type="dxa"/>
            <w:tcBorders>
              <w:top w:val="nil"/>
              <w:left w:val="nil"/>
              <w:bottom w:val="single" w:sz="4" w:space="0" w:color="auto"/>
              <w:right w:val="single" w:sz="4" w:space="0" w:color="auto"/>
            </w:tcBorders>
            <w:shd w:val="clear" w:color="auto" w:fill="auto"/>
            <w:vAlign w:val="center"/>
            <w:hideMark/>
          </w:tcPr>
          <w:p w14:paraId="110D945B" w14:textId="77777777" w:rsidR="001E7CED" w:rsidRPr="001D710E" w:rsidRDefault="001E7CED"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NE</w:t>
            </w:r>
          </w:p>
        </w:tc>
        <w:tc>
          <w:tcPr>
            <w:tcW w:w="1159" w:type="dxa"/>
            <w:tcBorders>
              <w:top w:val="nil"/>
              <w:left w:val="nil"/>
              <w:bottom w:val="single" w:sz="4" w:space="0" w:color="auto"/>
              <w:right w:val="single" w:sz="4" w:space="0" w:color="auto"/>
            </w:tcBorders>
            <w:shd w:val="clear" w:color="auto" w:fill="auto"/>
            <w:vAlign w:val="center"/>
            <w:hideMark/>
          </w:tcPr>
          <w:p w14:paraId="51012A32" w14:textId="77777777" w:rsidR="001E7CED" w:rsidRPr="001D710E" w:rsidRDefault="001E7CED"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 </w:t>
            </w:r>
          </w:p>
        </w:tc>
        <w:tc>
          <w:tcPr>
            <w:tcW w:w="1159" w:type="dxa"/>
            <w:tcBorders>
              <w:top w:val="nil"/>
              <w:left w:val="nil"/>
              <w:bottom w:val="single" w:sz="4" w:space="0" w:color="auto"/>
              <w:right w:val="single" w:sz="4" w:space="0" w:color="auto"/>
            </w:tcBorders>
            <w:shd w:val="clear" w:color="auto" w:fill="auto"/>
            <w:vAlign w:val="center"/>
            <w:hideMark/>
          </w:tcPr>
          <w:p w14:paraId="34BC906A" w14:textId="77777777" w:rsidR="001E7CED" w:rsidRPr="001D710E" w:rsidRDefault="001E7CED"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 </w:t>
            </w:r>
          </w:p>
        </w:tc>
        <w:tc>
          <w:tcPr>
            <w:tcW w:w="1596" w:type="dxa"/>
            <w:tcBorders>
              <w:top w:val="nil"/>
              <w:left w:val="nil"/>
              <w:bottom w:val="single" w:sz="4" w:space="0" w:color="auto"/>
              <w:right w:val="single" w:sz="4" w:space="0" w:color="auto"/>
            </w:tcBorders>
            <w:shd w:val="clear" w:color="auto" w:fill="auto"/>
            <w:vAlign w:val="center"/>
            <w:hideMark/>
          </w:tcPr>
          <w:p w14:paraId="40FCFA97" w14:textId="77777777" w:rsidR="001E7CED" w:rsidRPr="001D710E" w:rsidRDefault="001E7CED"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 </w:t>
            </w:r>
          </w:p>
        </w:tc>
      </w:tr>
      <w:tr w:rsidR="001E7CED" w:rsidRPr="001D710E" w14:paraId="1C0E9278" w14:textId="77777777" w:rsidTr="004F5AF5">
        <w:trPr>
          <w:trHeight w:val="595"/>
        </w:trPr>
        <w:tc>
          <w:tcPr>
            <w:tcW w:w="851" w:type="dxa"/>
            <w:tcBorders>
              <w:top w:val="nil"/>
              <w:left w:val="single" w:sz="4" w:space="0" w:color="auto"/>
              <w:bottom w:val="single" w:sz="4" w:space="0" w:color="auto"/>
              <w:right w:val="single" w:sz="4" w:space="0" w:color="auto"/>
            </w:tcBorders>
            <w:shd w:val="clear" w:color="auto" w:fill="FFFF00"/>
            <w:vAlign w:val="center"/>
            <w:hideMark/>
          </w:tcPr>
          <w:p w14:paraId="0AD7EBAB" w14:textId="77777777" w:rsidR="001E7CED" w:rsidRPr="001D710E" w:rsidRDefault="001E7CED"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JDN 24/23</w:t>
            </w:r>
          </w:p>
        </w:tc>
        <w:tc>
          <w:tcPr>
            <w:tcW w:w="1903" w:type="dxa"/>
            <w:tcBorders>
              <w:top w:val="nil"/>
              <w:left w:val="nil"/>
              <w:bottom w:val="single" w:sz="4" w:space="0" w:color="auto"/>
              <w:right w:val="single" w:sz="4" w:space="0" w:color="auto"/>
            </w:tcBorders>
            <w:shd w:val="clear" w:color="auto" w:fill="FFFF00"/>
            <w:vAlign w:val="center"/>
            <w:hideMark/>
          </w:tcPr>
          <w:p w14:paraId="1878C149" w14:textId="3A6705CC" w:rsidR="001E7CED" w:rsidRPr="001D710E" w:rsidRDefault="001E7CED" w:rsidP="00EA1C87">
            <w:pPr>
              <w:spacing w:after="0" w:line="240" w:lineRule="auto"/>
              <w:rPr>
                <w:rFonts w:ascii="Calibri" w:eastAsia="Times New Roman" w:hAnsi="Calibri" w:cs="Calibri"/>
                <w:color w:val="000000"/>
                <w:lang w:eastAsia="hr-HR"/>
              </w:rPr>
            </w:pPr>
            <w:r w:rsidRPr="001E7CED">
              <w:rPr>
                <w:rFonts w:ascii="Calibri" w:eastAsia="Times New Roman" w:hAnsi="Calibri" w:cs="Calibri"/>
                <w:color w:val="000000"/>
                <w:lang w:eastAsia="hr-HR"/>
              </w:rPr>
              <w:t xml:space="preserve">Izgradnja sportskog igrališta u naselju Ada u sklopu projekta "uređenje vanjskog prostora društvenog doma </w:t>
            </w:r>
            <w:r w:rsidRPr="001E7CED">
              <w:rPr>
                <w:rFonts w:ascii="Calibri" w:eastAsia="Times New Roman" w:hAnsi="Calibri" w:cs="Calibri"/>
                <w:color w:val="000000"/>
                <w:lang w:eastAsia="hr-HR"/>
              </w:rPr>
              <w:lastRenderedPageBreak/>
              <w:t>s izgradnjom sportskog sadržaja u naselju Ada"</w:t>
            </w:r>
          </w:p>
        </w:tc>
        <w:tc>
          <w:tcPr>
            <w:tcW w:w="1448" w:type="dxa"/>
            <w:tcBorders>
              <w:top w:val="nil"/>
              <w:left w:val="nil"/>
              <w:bottom w:val="single" w:sz="4" w:space="0" w:color="auto"/>
              <w:right w:val="single" w:sz="4" w:space="0" w:color="auto"/>
            </w:tcBorders>
            <w:shd w:val="clear" w:color="auto" w:fill="FFFF00"/>
            <w:vAlign w:val="center"/>
            <w:hideMark/>
          </w:tcPr>
          <w:p w14:paraId="6B9BCFE7" w14:textId="77777777" w:rsidR="001E7CED" w:rsidRPr="001D710E" w:rsidRDefault="001E7CED"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lastRenderedPageBreak/>
              <w:t>45212200-8</w:t>
            </w:r>
          </w:p>
        </w:tc>
        <w:tc>
          <w:tcPr>
            <w:tcW w:w="1305" w:type="dxa"/>
            <w:tcBorders>
              <w:top w:val="nil"/>
              <w:left w:val="nil"/>
              <w:bottom w:val="single" w:sz="4" w:space="0" w:color="auto"/>
              <w:right w:val="single" w:sz="4" w:space="0" w:color="auto"/>
            </w:tcBorders>
            <w:shd w:val="clear" w:color="auto" w:fill="FFFF00"/>
            <w:vAlign w:val="center"/>
            <w:hideMark/>
          </w:tcPr>
          <w:p w14:paraId="5383CE92" w14:textId="3A598B7A" w:rsidR="001E7CED" w:rsidRPr="001D710E" w:rsidRDefault="001E7CED" w:rsidP="00EA1C87">
            <w:pPr>
              <w:spacing w:after="0" w:line="240" w:lineRule="auto"/>
              <w:rPr>
                <w:rFonts w:ascii="Calibri" w:eastAsia="Times New Roman" w:hAnsi="Calibri" w:cs="Calibri"/>
                <w:color w:val="000000"/>
                <w:lang w:eastAsia="hr-HR"/>
              </w:rPr>
            </w:pPr>
            <w:r>
              <w:rPr>
                <w:rFonts w:ascii="Calibri" w:eastAsia="Times New Roman" w:hAnsi="Calibri" w:cs="Calibri"/>
                <w:color w:val="000000"/>
                <w:lang w:eastAsia="hr-HR"/>
              </w:rPr>
              <w:t>66.303,88</w:t>
            </w:r>
          </w:p>
        </w:tc>
        <w:tc>
          <w:tcPr>
            <w:tcW w:w="1448" w:type="dxa"/>
            <w:tcBorders>
              <w:top w:val="nil"/>
              <w:left w:val="nil"/>
              <w:bottom w:val="single" w:sz="4" w:space="0" w:color="auto"/>
              <w:right w:val="single" w:sz="4" w:space="0" w:color="auto"/>
            </w:tcBorders>
            <w:shd w:val="clear" w:color="auto" w:fill="FFFF00"/>
            <w:vAlign w:val="center"/>
            <w:hideMark/>
          </w:tcPr>
          <w:p w14:paraId="0298A869" w14:textId="77777777" w:rsidR="001E7CED" w:rsidRPr="001D710E" w:rsidRDefault="001E7CED"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Postupak jednostavne nabave</w:t>
            </w:r>
          </w:p>
        </w:tc>
        <w:tc>
          <w:tcPr>
            <w:tcW w:w="1015" w:type="dxa"/>
            <w:tcBorders>
              <w:top w:val="nil"/>
              <w:left w:val="nil"/>
              <w:bottom w:val="single" w:sz="4" w:space="0" w:color="auto"/>
              <w:right w:val="single" w:sz="4" w:space="0" w:color="auto"/>
            </w:tcBorders>
            <w:shd w:val="clear" w:color="auto" w:fill="FFFF00"/>
            <w:vAlign w:val="center"/>
            <w:hideMark/>
          </w:tcPr>
          <w:p w14:paraId="358170CE" w14:textId="77777777" w:rsidR="001E7CED" w:rsidRPr="001D710E" w:rsidRDefault="001E7CED"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 </w:t>
            </w:r>
          </w:p>
        </w:tc>
        <w:tc>
          <w:tcPr>
            <w:tcW w:w="1159" w:type="dxa"/>
            <w:tcBorders>
              <w:top w:val="nil"/>
              <w:left w:val="nil"/>
              <w:bottom w:val="single" w:sz="4" w:space="0" w:color="auto"/>
              <w:right w:val="single" w:sz="4" w:space="0" w:color="auto"/>
            </w:tcBorders>
            <w:shd w:val="clear" w:color="auto" w:fill="FFFF00"/>
            <w:vAlign w:val="center"/>
            <w:hideMark/>
          </w:tcPr>
          <w:p w14:paraId="41D14C34" w14:textId="77777777" w:rsidR="001E7CED" w:rsidRPr="001D710E" w:rsidRDefault="001E7CED"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 </w:t>
            </w:r>
          </w:p>
        </w:tc>
        <w:tc>
          <w:tcPr>
            <w:tcW w:w="1014" w:type="dxa"/>
            <w:tcBorders>
              <w:top w:val="nil"/>
              <w:left w:val="nil"/>
              <w:bottom w:val="single" w:sz="4" w:space="0" w:color="auto"/>
              <w:right w:val="single" w:sz="4" w:space="0" w:color="auto"/>
            </w:tcBorders>
            <w:shd w:val="clear" w:color="auto" w:fill="FFFF00"/>
            <w:vAlign w:val="center"/>
            <w:hideMark/>
          </w:tcPr>
          <w:p w14:paraId="15654EAB" w14:textId="16BC6292" w:rsidR="001E7CED" w:rsidRPr="001D710E" w:rsidRDefault="001E7CED"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 </w:t>
            </w:r>
            <w:r>
              <w:rPr>
                <w:rFonts w:ascii="Calibri" w:eastAsia="Times New Roman" w:hAnsi="Calibri" w:cs="Calibri"/>
                <w:color w:val="000000"/>
                <w:lang w:eastAsia="hr-HR"/>
              </w:rPr>
              <w:t>Ugovor</w:t>
            </w:r>
          </w:p>
        </w:tc>
        <w:tc>
          <w:tcPr>
            <w:tcW w:w="1014" w:type="dxa"/>
            <w:tcBorders>
              <w:top w:val="nil"/>
              <w:left w:val="nil"/>
              <w:bottom w:val="single" w:sz="4" w:space="0" w:color="auto"/>
              <w:right w:val="single" w:sz="4" w:space="0" w:color="auto"/>
            </w:tcBorders>
            <w:shd w:val="clear" w:color="auto" w:fill="FFFF00"/>
            <w:vAlign w:val="center"/>
            <w:hideMark/>
          </w:tcPr>
          <w:p w14:paraId="6A87BF8C" w14:textId="77777777" w:rsidR="001E7CED" w:rsidRPr="001D710E" w:rsidRDefault="001E7CED"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NE</w:t>
            </w:r>
          </w:p>
        </w:tc>
        <w:tc>
          <w:tcPr>
            <w:tcW w:w="1159" w:type="dxa"/>
            <w:tcBorders>
              <w:top w:val="nil"/>
              <w:left w:val="nil"/>
              <w:bottom w:val="single" w:sz="4" w:space="0" w:color="auto"/>
              <w:right w:val="single" w:sz="4" w:space="0" w:color="auto"/>
            </w:tcBorders>
            <w:shd w:val="clear" w:color="auto" w:fill="FFFF00"/>
            <w:vAlign w:val="center"/>
            <w:hideMark/>
          </w:tcPr>
          <w:p w14:paraId="74CC5E5C" w14:textId="4381867C" w:rsidR="001E7CED" w:rsidRPr="001D710E" w:rsidRDefault="001E7CED" w:rsidP="00EA1C87">
            <w:pPr>
              <w:spacing w:after="0" w:line="240" w:lineRule="auto"/>
              <w:rPr>
                <w:rFonts w:ascii="Calibri" w:eastAsia="Times New Roman" w:hAnsi="Calibri" w:cs="Calibri"/>
                <w:color w:val="000000"/>
                <w:lang w:eastAsia="hr-HR"/>
              </w:rPr>
            </w:pPr>
            <w:r>
              <w:rPr>
                <w:rFonts w:ascii="Calibri" w:eastAsia="Times New Roman" w:hAnsi="Calibri" w:cs="Calibri"/>
                <w:color w:val="000000"/>
                <w:lang w:eastAsia="hr-HR"/>
              </w:rPr>
              <w:t>svibanj 2023.</w:t>
            </w:r>
          </w:p>
        </w:tc>
        <w:tc>
          <w:tcPr>
            <w:tcW w:w="1159" w:type="dxa"/>
            <w:tcBorders>
              <w:top w:val="nil"/>
              <w:left w:val="nil"/>
              <w:bottom w:val="single" w:sz="4" w:space="0" w:color="auto"/>
              <w:right w:val="single" w:sz="4" w:space="0" w:color="auto"/>
            </w:tcBorders>
            <w:shd w:val="clear" w:color="auto" w:fill="FFFF00"/>
            <w:vAlign w:val="center"/>
            <w:hideMark/>
          </w:tcPr>
          <w:p w14:paraId="5F4CDCF7" w14:textId="77777777" w:rsidR="001E7CED" w:rsidRPr="001D710E" w:rsidRDefault="001E7CED"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 </w:t>
            </w:r>
          </w:p>
        </w:tc>
        <w:tc>
          <w:tcPr>
            <w:tcW w:w="1596" w:type="dxa"/>
            <w:tcBorders>
              <w:top w:val="nil"/>
              <w:left w:val="nil"/>
              <w:bottom w:val="single" w:sz="4" w:space="0" w:color="auto"/>
              <w:right w:val="single" w:sz="4" w:space="0" w:color="auto"/>
            </w:tcBorders>
            <w:shd w:val="clear" w:color="auto" w:fill="FFFF00"/>
            <w:vAlign w:val="center"/>
            <w:hideMark/>
          </w:tcPr>
          <w:p w14:paraId="22C5DF27" w14:textId="77777777" w:rsidR="001E7CED" w:rsidRPr="001D710E" w:rsidRDefault="001E7CED"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 </w:t>
            </w:r>
          </w:p>
        </w:tc>
      </w:tr>
      <w:tr w:rsidR="001E7CED" w:rsidRPr="00765A9D" w14:paraId="00BF1100" w14:textId="77777777" w:rsidTr="004F5AF5">
        <w:trPr>
          <w:trHeight w:val="595"/>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7615BB04" w14:textId="77777777" w:rsidR="001E7CED" w:rsidRPr="00C4194E" w:rsidRDefault="001E7CED" w:rsidP="00EA1C87">
            <w:pPr>
              <w:spacing w:after="0" w:line="240" w:lineRule="auto"/>
              <w:rPr>
                <w:rFonts w:ascii="Calibri" w:eastAsia="Times New Roman" w:hAnsi="Calibri" w:cs="Calibri"/>
                <w:color w:val="000000"/>
                <w:lang w:eastAsia="hr-HR"/>
              </w:rPr>
            </w:pPr>
            <w:r w:rsidRPr="00C4194E">
              <w:rPr>
                <w:rFonts w:ascii="Calibri" w:eastAsia="Times New Roman" w:hAnsi="Calibri" w:cs="Calibri"/>
                <w:color w:val="000000"/>
                <w:lang w:eastAsia="hr-HR"/>
              </w:rPr>
              <w:t>NMV 2/23</w:t>
            </w:r>
          </w:p>
        </w:tc>
        <w:tc>
          <w:tcPr>
            <w:tcW w:w="1903" w:type="dxa"/>
            <w:tcBorders>
              <w:top w:val="nil"/>
              <w:left w:val="nil"/>
              <w:bottom w:val="single" w:sz="4" w:space="0" w:color="auto"/>
              <w:right w:val="single" w:sz="4" w:space="0" w:color="auto"/>
            </w:tcBorders>
            <w:shd w:val="clear" w:color="auto" w:fill="auto"/>
            <w:vAlign w:val="center"/>
            <w:hideMark/>
          </w:tcPr>
          <w:p w14:paraId="3AB475D9" w14:textId="77777777" w:rsidR="001E7CED" w:rsidRPr="00C4194E" w:rsidRDefault="001E7CED" w:rsidP="00EA1C87">
            <w:pPr>
              <w:spacing w:after="0" w:line="240" w:lineRule="auto"/>
              <w:rPr>
                <w:rFonts w:ascii="Calibri" w:eastAsia="Times New Roman" w:hAnsi="Calibri" w:cs="Calibri"/>
                <w:color w:val="000000"/>
                <w:lang w:eastAsia="hr-HR"/>
              </w:rPr>
            </w:pPr>
            <w:r w:rsidRPr="00C4194E">
              <w:rPr>
                <w:rFonts w:ascii="Calibri" w:eastAsia="Times New Roman" w:hAnsi="Calibri" w:cs="Calibri"/>
                <w:color w:val="000000"/>
                <w:lang w:eastAsia="hr-HR"/>
              </w:rPr>
              <w:t>Nabava kamera u sklopu projekta „Očuvanje okoliša na području Općine Šodolovci“</w:t>
            </w:r>
          </w:p>
        </w:tc>
        <w:tc>
          <w:tcPr>
            <w:tcW w:w="1448" w:type="dxa"/>
            <w:tcBorders>
              <w:top w:val="nil"/>
              <w:left w:val="nil"/>
              <w:bottom w:val="single" w:sz="4" w:space="0" w:color="auto"/>
              <w:right w:val="single" w:sz="4" w:space="0" w:color="auto"/>
            </w:tcBorders>
            <w:shd w:val="clear" w:color="auto" w:fill="auto"/>
            <w:vAlign w:val="center"/>
            <w:hideMark/>
          </w:tcPr>
          <w:p w14:paraId="3819E72A" w14:textId="77777777" w:rsidR="001E7CED" w:rsidRPr="00C4194E" w:rsidRDefault="001E7CED" w:rsidP="00EA1C87">
            <w:pPr>
              <w:spacing w:after="0" w:line="240" w:lineRule="auto"/>
              <w:rPr>
                <w:rFonts w:ascii="Calibri" w:eastAsia="Times New Roman" w:hAnsi="Calibri" w:cs="Calibri"/>
                <w:color w:val="000000"/>
                <w:lang w:eastAsia="hr-HR"/>
              </w:rPr>
            </w:pPr>
            <w:r w:rsidRPr="00C4194E">
              <w:rPr>
                <w:rFonts w:ascii="Calibri" w:eastAsia="Times New Roman" w:hAnsi="Calibri" w:cs="Calibri"/>
                <w:color w:val="000000"/>
                <w:lang w:eastAsia="hr-HR"/>
              </w:rPr>
              <w:t>32323500-8</w:t>
            </w:r>
          </w:p>
        </w:tc>
        <w:tc>
          <w:tcPr>
            <w:tcW w:w="1305" w:type="dxa"/>
            <w:tcBorders>
              <w:top w:val="nil"/>
              <w:left w:val="nil"/>
              <w:bottom w:val="single" w:sz="4" w:space="0" w:color="auto"/>
              <w:right w:val="single" w:sz="4" w:space="0" w:color="auto"/>
            </w:tcBorders>
            <w:shd w:val="clear" w:color="auto" w:fill="auto"/>
            <w:vAlign w:val="center"/>
            <w:hideMark/>
          </w:tcPr>
          <w:p w14:paraId="54C60E39" w14:textId="77777777" w:rsidR="001E7CED" w:rsidRPr="00C4194E" w:rsidRDefault="001E7CED" w:rsidP="00EA1C87">
            <w:pPr>
              <w:spacing w:after="0" w:line="240" w:lineRule="auto"/>
              <w:rPr>
                <w:rFonts w:ascii="Calibri" w:eastAsia="Times New Roman" w:hAnsi="Calibri" w:cs="Calibri"/>
                <w:color w:val="000000"/>
                <w:lang w:eastAsia="hr-HR"/>
              </w:rPr>
            </w:pPr>
            <w:r w:rsidRPr="00C4194E">
              <w:rPr>
                <w:rFonts w:ascii="Calibri" w:eastAsia="Times New Roman" w:hAnsi="Calibri" w:cs="Calibri"/>
                <w:color w:val="000000"/>
                <w:lang w:eastAsia="hr-HR"/>
              </w:rPr>
              <w:t>54.000,00</w:t>
            </w:r>
          </w:p>
        </w:tc>
        <w:tc>
          <w:tcPr>
            <w:tcW w:w="1448" w:type="dxa"/>
            <w:tcBorders>
              <w:top w:val="nil"/>
              <w:left w:val="nil"/>
              <w:bottom w:val="single" w:sz="4" w:space="0" w:color="auto"/>
              <w:right w:val="single" w:sz="4" w:space="0" w:color="auto"/>
            </w:tcBorders>
            <w:shd w:val="clear" w:color="auto" w:fill="auto"/>
            <w:vAlign w:val="center"/>
            <w:hideMark/>
          </w:tcPr>
          <w:p w14:paraId="4D1C83FD" w14:textId="77777777" w:rsidR="001E7CED" w:rsidRPr="00C4194E" w:rsidRDefault="001E7CED" w:rsidP="00EA1C87">
            <w:pPr>
              <w:spacing w:after="0" w:line="240" w:lineRule="auto"/>
              <w:rPr>
                <w:rFonts w:ascii="Calibri" w:eastAsia="Times New Roman" w:hAnsi="Calibri" w:cs="Calibri"/>
                <w:color w:val="000000"/>
                <w:lang w:eastAsia="hr-HR"/>
              </w:rPr>
            </w:pPr>
            <w:r w:rsidRPr="00C4194E">
              <w:rPr>
                <w:rFonts w:ascii="Calibri" w:eastAsia="Times New Roman" w:hAnsi="Calibri" w:cs="Calibri"/>
                <w:color w:val="000000"/>
                <w:lang w:eastAsia="hr-HR"/>
              </w:rPr>
              <w:t>Otvoreni postupak</w:t>
            </w:r>
          </w:p>
        </w:tc>
        <w:tc>
          <w:tcPr>
            <w:tcW w:w="1015" w:type="dxa"/>
            <w:tcBorders>
              <w:top w:val="nil"/>
              <w:left w:val="nil"/>
              <w:bottom w:val="single" w:sz="4" w:space="0" w:color="auto"/>
              <w:right w:val="single" w:sz="4" w:space="0" w:color="auto"/>
            </w:tcBorders>
            <w:shd w:val="clear" w:color="auto" w:fill="auto"/>
            <w:vAlign w:val="center"/>
            <w:hideMark/>
          </w:tcPr>
          <w:p w14:paraId="5A004E3C" w14:textId="77777777" w:rsidR="001E7CED" w:rsidRPr="00C4194E" w:rsidRDefault="001E7CED" w:rsidP="00EA1C87">
            <w:pPr>
              <w:spacing w:after="0" w:line="240" w:lineRule="auto"/>
              <w:rPr>
                <w:rFonts w:ascii="Calibri" w:eastAsia="Times New Roman" w:hAnsi="Calibri" w:cs="Calibri"/>
                <w:color w:val="000000"/>
                <w:lang w:eastAsia="hr-HR"/>
              </w:rPr>
            </w:pPr>
            <w:r w:rsidRPr="00C4194E">
              <w:rPr>
                <w:rFonts w:ascii="Calibri" w:eastAsia="Times New Roman" w:hAnsi="Calibri" w:cs="Calibri"/>
                <w:color w:val="000000"/>
                <w:lang w:eastAsia="hr-HR"/>
              </w:rPr>
              <w:t> </w:t>
            </w:r>
          </w:p>
        </w:tc>
        <w:tc>
          <w:tcPr>
            <w:tcW w:w="1159" w:type="dxa"/>
            <w:tcBorders>
              <w:top w:val="nil"/>
              <w:left w:val="nil"/>
              <w:bottom w:val="single" w:sz="4" w:space="0" w:color="auto"/>
              <w:right w:val="single" w:sz="4" w:space="0" w:color="auto"/>
            </w:tcBorders>
            <w:shd w:val="clear" w:color="auto" w:fill="auto"/>
            <w:vAlign w:val="center"/>
            <w:hideMark/>
          </w:tcPr>
          <w:p w14:paraId="58C63F05" w14:textId="77777777" w:rsidR="001E7CED" w:rsidRPr="00C4194E" w:rsidRDefault="001E7CED" w:rsidP="00EA1C87">
            <w:pPr>
              <w:spacing w:after="0" w:line="240" w:lineRule="auto"/>
              <w:rPr>
                <w:rFonts w:ascii="Calibri" w:eastAsia="Times New Roman" w:hAnsi="Calibri" w:cs="Calibri"/>
                <w:color w:val="000000"/>
                <w:lang w:eastAsia="hr-HR"/>
              </w:rPr>
            </w:pPr>
            <w:r w:rsidRPr="00C4194E">
              <w:rPr>
                <w:rFonts w:ascii="Calibri" w:eastAsia="Times New Roman" w:hAnsi="Calibri" w:cs="Calibri"/>
                <w:color w:val="000000"/>
                <w:lang w:eastAsia="hr-HR"/>
              </w:rPr>
              <w:t>DA</w:t>
            </w:r>
          </w:p>
        </w:tc>
        <w:tc>
          <w:tcPr>
            <w:tcW w:w="1014" w:type="dxa"/>
            <w:tcBorders>
              <w:top w:val="nil"/>
              <w:left w:val="nil"/>
              <w:bottom w:val="single" w:sz="4" w:space="0" w:color="auto"/>
              <w:right w:val="single" w:sz="4" w:space="0" w:color="auto"/>
            </w:tcBorders>
            <w:shd w:val="clear" w:color="auto" w:fill="auto"/>
            <w:vAlign w:val="center"/>
            <w:hideMark/>
          </w:tcPr>
          <w:p w14:paraId="486C79E2" w14:textId="77777777" w:rsidR="001E7CED" w:rsidRPr="00C4194E" w:rsidRDefault="001E7CED" w:rsidP="00EA1C87">
            <w:pPr>
              <w:spacing w:after="0" w:line="240" w:lineRule="auto"/>
              <w:rPr>
                <w:rFonts w:ascii="Calibri" w:eastAsia="Times New Roman" w:hAnsi="Calibri" w:cs="Calibri"/>
                <w:color w:val="000000"/>
                <w:lang w:eastAsia="hr-HR"/>
              </w:rPr>
            </w:pPr>
            <w:r w:rsidRPr="00C4194E">
              <w:rPr>
                <w:rFonts w:ascii="Calibri" w:eastAsia="Times New Roman" w:hAnsi="Calibri" w:cs="Calibri"/>
                <w:color w:val="000000"/>
                <w:lang w:eastAsia="hr-HR"/>
              </w:rPr>
              <w:t>Ugovor</w:t>
            </w:r>
          </w:p>
        </w:tc>
        <w:tc>
          <w:tcPr>
            <w:tcW w:w="1014" w:type="dxa"/>
            <w:tcBorders>
              <w:top w:val="nil"/>
              <w:left w:val="nil"/>
              <w:bottom w:val="single" w:sz="4" w:space="0" w:color="auto"/>
              <w:right w:val="single" w:sz="4" w:space="0" w:color="auto"/>
            </w:tcBorders>
            <w:shd w:val="clear" w:color="auto" w:fill="auto"/>
            <w:vAlign w:val="center"/>
            <w:hideMark/>
          </w:tcPr>
          <w:p w14:paraId="048CAF7E" w14:textId="77777777" w:rsidR="001E7CED" w:rsidRPr="00C4194E" w:rsidRDefault="001E7CED" w:rsidP="00EA1C87">
            <w:pPr>
              <w:spacing w:after="0" w:line="240" w:lineRule="auto"/>
              <w:rPr>
                <w:rFonts w:ascii="Calibri" w:eastAsia="Times New Roman" w:hAnsi="Calibri" w:cs="Calibri"/>
                <w:color w:val="000000"/>
                <w:lang w:eastAsia="hr-HR"/>
              </w:rPr>
            </w:pPr>
            <w:r w:rsidRPr="00C4194E">
              <w:rPr>
                <w:rFonts w:ascii="Calibri" w:eastAsia="Times New Roman" w:hAnsi="Calibri" w:cs="Calibri"/>
                <w:color w:val="000000"/>
                <w:lang w:eastAsia="hr-HR"/>
              </w:rPr>
              <w:t>NE</w:t>
            </w:r>
          </w:p>
        </w:tc>
        <w:tc>
          <w:tcPr>
            <w:tcW w:w="1159" w:type="dxa"/>
            <w:tcBorders>
              <w:top w:val="nil"/>
              <w:left w:val="nil"/>
              <w:bottom w:val="single" w:sz="4" w:space="0" w:color="auto"/>
              <w:right w:val="single" w:sz="4" w:space="0" w:color="auto"/>
            </w:tcBorders>
            <w:shd w:val="clear" w:color="auto" w:fill="auto"/>
            <w:vAlign w:val="center"/>
            <w:hideMark/>
          </w:tcPr>
          <w:p w14:paraId="243526D4" w14:textId="77777777" w:rsidR="001E7CED" w:rsidRPr="00C4194E" w:rsidRDefault="001E7CED" w:rsidP="00EA1C87">
            <w:pPr>
              <w:spacing w:after="0" w:line="240" w:lineRule="auto"/>
              <w:rPr>
                <w:rFonts w:ascii="Calibri" w:eastAsia="Times New Roman" w:hAnsi="Calibri" w:cs="Calibri"/>
                <w:color w:val="000000"/>
                <w:lang w:eastAsia="hr-HR"/>
              </w:rPr>
            </w:pPr>
            <w:r w:rsidRPr="00C4194E">
              <w:rPr>
                <w:rFonts w:ascii="Calibri" w:eastAsia="Times New Roman" w:hAnsi="Calibri" w:cs="Calibri"/>
                <w:color w:val="000000"/>
                <w:lang w:eastAsia="hr-HR"/>
              </w:rPr>
              <w:t>veljača 2023.</w:t>
            </w:r>
          </w:p>
        </w:tc>
        <w:tc>
          <w:tcPr>
            <w:tcW w:w="1159" w:type="dxa"/>
            <w:tcBorders>
              <w:top w:val="nil"/>
              <w:left w:val="nil"/>
              <w:bottom w:val="single" w:sz="4" w:space="0" w:color="auto"/>
              <w:right w:val="single" w:sz="4" w:space="0" w:color="auto"/>
            </w:tcBorders>
            <w:shd w:val="clear" w:color="auto" w:fill="auto"/>
            <w:vAlign w:val="center"/>
            <w:hideMark/>
          </w:tcPr>
          <w:p w14:paraId="261F5362" w14:textId="77777777" w:rsidR="001E7CED" w:rsidRPr="00C4194E" w:rsidRDefault="001E7CED" w:rsidP="00EA1C87">
            <w:pPr>
              <w:spacing w:after="0" w:line="240" w:lineRule="auto"/>
              <w:rPr>
                <w:rFonts w:ascii="Calibri" w:eastAsia="Times New Roman" w:hAnsi="Calibri" w:cs="Calibri"/>
                <w:color w:val="000000"/>
                <w:lang w:eastAsia="hr-HR"/>
              </w:rPr>
            </w:pPr>
            <w:r w:rsidRPr="00C4194E">
              <w:rPr>
                <w:rFonts w:ascii="Calibri" w:eastAsia="Times New Roman" w:hAnsi="Calibri" w:cs="Calibri"/>
                <w:color w:val="000000"/>
                <w:lang w:eastAsia="hr-HR"/>
              </w:rPr>
              <w:t>60 dana</w:t>
            </w:r>
          </w:p>
        </w:tc>
        <w:tc>
          <w:tcPr>
            <w:tcW w:w="1596" w:type="dxa"/>
            <w:tcBorders>
              <w:top w:val="nil"/>
              <w:left w:val="nil"/>
              <w:bottom w:val="single" w:sz="4" w:space="0" w:color="auto"/>
              <w:right w:val="single" w:sz="4" w:space="0" w:color="auto"/>
            </w:tcBorders>
            <w:shd w:val="clear" w:color="auto" w:fill="auto"/>
            <w:vAlign w:val="center"/>
            <w:hideMark/>
          </w:tcPr>
          <w:p w14:paraId="1ACE8B34" w14:textId="77777777" w:rsidR="001E7CED" w:rsidRPr="00C4194E" w:rsidRDefault="001E7CED" w:rsidP="00EA1C87">
            <w:pPr>
              <w:spacing w:after="0" w:line="240" w:lineRule="auto"/>
              <w:rPr>
                <w:rFonts w:ascii="Calibri" w:eastAsia="Times New Roman" w:hAnsi="Calibri" w:cs="Calibri"/>
                <w:color w:val="000000"/>
                <w:lang w:eastAsia="hr-HR"/>
              </w:rPr>
            </w:pPr>
            <w:r w:rsidRPr="00C4194E">
              <w:rPr>
                <w:rFonts w:ascii="Calibri" w:eastAsia="Times New Roman" w:hAnsi="Calibri" w:cs="Calibri"/>
                <w:color w:val="000000"/>
                <w:lang w:eastAsia="hr-HR"/>
              </w:rPr>
              <w:t> </w:t>
            </w:r>
          </w:p>
        </w:tc>
      </w:tr>
      <w:tr w:rsidR="001E7CED" w:rsidRPr="001D710E" w14:paraId="7D1CF4EB" w14:textId="77777777" w:rsidTr="004F5AF5">
        <w:trPr>
          <w:trHeight w:val="595"/>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3CFBEEF0" w14:textId="77777777" w:rsidR="001E7CED" w:rsidRPr="001E7CED" w:rsidRDefault="001E7CED" w:rsidP="00EA1C87">
            <w:pPr>
              <w:spacing w:after="0" w:line="240" w:lineRule="auto"/>
              <w:rPr>
                <w:rFonts w:ascii="Calibri" w:eastAsia="Times New Roman" w:hAnsi="Calibri" w:cs="Calibri"/>
                <w:color w:val="000000"/>
                <w:lang w:eastAsia="hr-HR"/>
              </w:rPr>
            </w:pPr>
            <w:r w:rsidRPr="001E7CED">
              <w:rPr>
                <w:rFonts w:ascii="Calibri" w:eastAsia="Times New Roman" w:hAnsi="Calibri" w:cs="Calibri"/>
                <w:color w:val="000000"/>
                <w:lang w:eastAsia="hr-HR"/>
              </w:rPr>
              <w:t>JDN 25/23</w:t>
            </w:r>
          </w:p>
        </w:tc>
        <w:tc>
          <w:tcPr>
            <w:tcW w:w="1903" w:type="dxa"/>
            <w:tcBorders>
              <w:top w:val="nil"/>
              <w:left w:val="nil"/>
              <w:bottom w:val="single" w:sz="4" w:space="0" w:color="auto"/>
              <w:right w:val="single" w:sz="4" w:space="0" w:color="auto"/>
            </w:tcBorders>
            <w:shd w:val="clear" w:color="auto" w:fill="auto"/>
            <w:vAlign w:val="center"/>
            <w:hideMark/>
          </w:tcPr>
          <w:p w14:paraId="280A4109" w14:textId="77777777" w:rsidR="001E7CED" w:rsidRPr="001E7CED" w:rsidRDefault="001E7CED" w:rsidP="00EA1C87">
            <w:pPr>
              <w:spacing w:after="0" w:line="240" w:lineRule="auto"/>
              <w:jc w:val="both"/>
              <w:rPr>
                <w:rFonts w:ascii="Calibri" w:eastAsia="Times New Roman" w:hAnsi="Calibri" w:cs="Calibri"/>
                <w:color w:val="000000"/>
                <w:lang w:eastAsia="hr-HR"/>
              </w:rPr>
            </w:pPr>
            <w:r w:rsidRPr="001E7CED">
              <w:rPr>
                <w:rFonts w:ascii="Calibri" w:eastAsia="Times New Roman" w:hAnsi="Calibri" w:cs="Calibri"/>
                <w:color w:val="000000"/>
                <w:lang w:eastAsia="hr-HR"/>
              </w:rPr>
              <w:t>Nabava radova za projekt "uklanjanje otpada odbačenog u okoliš na lokaciji k.č.br. 300/1, k.o. Šodolovci"</w:t>
            </w:r>
          </w:p>
        </w:tc>
        <w:tc>
          <w:tcPr>
            <w:tcW w:w="1448" w:type="dxa"/>
            <w:tcBorders>
              <w:top w:val="nil"/>
              <w:left w:val="nil"/>
              <w:bottom w:val="single" w:sz="4" w:space="0" w:color="auto"/>
              <w:right w:val="single" w:sz="4" w:space="0" w:color="auto"/>
            </w:tcBorders>
            <w:shd w:val="clear" w:color="auto" w:fill="auto"/>
            <w:vAlign w:val="center"/>
            <w:hideMark/>
          </w:tcPr>
          <w:p w14:paraId="2C6DBF07" w14:textId="77777777" w:rsidR="001E7CED" w:rsidRPr="001E7CED" w:rsidRDefault="001E7CED" w:rsidP="00EA1C87">
            <w:pPr>
              <w:spacing w:after="0" w:line="240" w:lineRule="auto"/>
              <w:rPr>
                <w:rFonts w:ascii="Calibri" w:eastAsia="Times New Roman" w:hAnsi="Calibri" w:cs="Calibri"/>
                <w:color w:val="000000"/>
                <w:lang w:eastAsia="hr-HR"/>
              </w:rPr>
            </w:pPr>
            <w:r w:rsidRPr="001E7CED">
              <w:rPr>
                <w:rFonts w:ascii="Calibri" w:eastAsia="Times New Roman" w:hAnsi="Calibri" w:cs="Calibri"/>
                <w:color w:val="000000"/>
                <w:lang w:eastAsia="hr-HR"/>
              </w:rPr>
              <w:t>90522400-6</w:t>
            </w:r>
          </w:p>
        </w:tc>
        <w:tc>
          <w:tcPr>
            <w:tcW w:w="1305" w:type="dxa"/>
            <w:tcBorders>
              <w:top w:val="nil"/>
              <w:left w:val="nil"/>
              <w:bottom w:val="single" w:sz="4" w:space="0" w:color="auto"/>
              <w:right w:val="single" w:sz="4" w:space="0" w:color="auto"/>
            </w:tcBorders>
            <w:shd w:val="clear" w:color="auto" w:fill="auto"/>
            <w:vAlign w:val="center"/>
            <w:hideMark/>
          </w:tcPr>
          <w:p w14:paraId="09463155" w14:textId="77777777" w:rsidR="001E7CED" w:rsidRPr="001E7CED" w:rsidRDefault="001E7CED" w:rsidP="00EA1C87">
            <w:pPr>
              <w:spacing w:after="0" w:line="240" w:lineRule="auto"/>
              <w:rPr>
                <w:rFonts w:ascii="Calibri" w:eastAsia="Times New Roman" w:hAnsi="Calibri" w:cs="Calibri"/>
                <w:color w:val="000000"/>
                <w:lang w:eastAsia="hr-HR"/>
              </w:rPr>
            </w:pPr>
            <w:r w:rsidRPr="001E7CED">
              <w:rPr>
                <w:rFonts w:ascii="Calibri" w:eastAsia="Times New Roman" w:hAnsi="Calibri" w:cs="Calibri"/>
                <w:color w:val="000000"/>
                <w:lang w:eastAsia="hr-HR"/>
              </w:rPr>
              <w:t>41.067,75</w:t>
            </w:r>
          </w:p>
        </w:tc>
        <w:tc>
          <w:tcPr>
            <w:tcW w:w="1448" w:type="dxa"/>
            <w:tcBorders>
              <w:top w:val="nil"/>
              <w:left w:val="nil"/>
              <w:bottom w:val="single" w:sz="4" w:space="0" w:color="auto"/>
              <w:right w:val="single" w:sz="4" w:space="0" w:color="auto"/>
            </w:tcBorders>
            <w:shd w:val="clear" w:color="auto" w:fill="auto"/>
            <w:vAlign w:val="center"/>
            <w:hideMark/>
          </w:tcPr>
          <w:p w14:paraId="64DF4FC9" w14:textId="77777777" w:rsidR="001E7CED" w:rsidRPr="001E7CED" w:rsidRDefault="001E7CED" w:rsidP="00EA1C87">
            <w:pPr>
              <w:spacing w:after="0" w:line="240" w:lineRule="auto"/>
              <w:rPr>
                <w:rFonts w:ascii="Calibri" w:eastAsia="Times New Roman" w:hAnsi="Calibri" w:cs="Calibri"/>
                <w:color w:val="000000"/>
                <w:lang w:eastAsia="hr-HR"/>
              </w:rPr>
            </w:pPr>
            <w:r w:rsidRPr="001E7CED">
              <w:rPr>
                <w:rFonts w:ascii="Calibri" w:eastAsia="Times New Roman" w:hAnsi="Calibri" w:cs="Calibri"/>
                <w:color w:val="000000"/>
                <w:lang w:eastAsia="hr-HR"/>
              </w:rPr>
              <w:t>Postupak jednostavne nabave</w:t>
            </w:r>
          </w:p>
        </w:tc>
        <w:tc>
          <w:tcPr>
            <w:tcW w:w="1015" w:type="dxa"/>
            <w:tcBorders>
              <w:top w:val="nil"/>
              <w:left w:val="nil"/>
              <w:bottom w:val="single" w:sz="4" w:space="0" w:color="auto"/>
              <w:right w:val="single" w:sz="4" w:space="0" w:color="auto"/>
            </w:tcBorders>
            <w:shd w:val="clear" w:color="auto" w:fill="auto"/>
            <w:vAlign w:val="center"/>
            <w:hideMark/>
          </w:tcPr>
          <w:p w14:paraId="6604BDEA" w14:textId="77777777" w:rsidR="001E7CED" w:rsidRPr="001E7CED" w:rsidRDefault="001E7CED" w:rsidP="00EA1C87">
            <w:pPr>
              <w:spacing w:after="0" w:line="240" w:lineRule="auto"/>
              <w:rPr>
                <w:rFonts w:ascii="Calibri" w:eastAsia="Times New Roman" w:hAnsi="Calibri" w:cs="Calibri"/>
                <w:color w:val="000000"/>
                <w:highlight w:val="yellow"/>
                <w:lang w:eastAsia="hr-HR"/>
              </w:rPr>
            </w:pPr>
          </w:p>
        </w:tc>
        <w:tc>
          <w:tcPr>
            <w:tcW w:w="1159" w:type="dxa"/>
            <w:tcBorders>
              <w:top w:val="nil"/>
              <w:left w:val="nil"/>
              <w:bottom w:val="single" w:sz="4" w:space="0" w:color="auto"/>
              <w:right w:val="single" w:sz="4" w:space="0" w:color="auto"/>
            </w:tcBorders>
            <w:shd w:val="clear" w:color="auto" w:fill="auto"/>
            <w:vAlign w:val="center"/>
            <w:hideMark/>
          </w:tcPr>
          <w:p w14:paraId="5EF6A96D" w14:textId="77777777" w:rsidR="001E7CED" w:rsidRPr="001E7CED" w:rsidRDefault="001E7CED" w:rsidP="00EA1C87">
            <w:pPr>
              <w:spacing w:after="0" w:line="240" w:lineRule="auto"/>
              <w:rPr>
                <w:rFonts w:ascii="Calibri" w:eastAsia="Times New Roman" w:hAnsi="Calibri" w:cs="Calibri"/>
                <w:color w:val="000000"/>
                <w:highlight w:val="yellow"/>
                <w:lang w:eastAsia="hr-HR"/>
              </w:rPr>
            </w:pPr>
          </w:p>
        </w:tc>
        <w:tc>
          <w:tcPr>
            <w:tcW w:w="1014" w:type="dxa"/>
            <w:tcBorders>
              <w:top w:val="nil"/>
              <w:left w:val="nil"/>
              <w:bottom w:val="single" w:sz="4" w:space="0" w:color="auto"/>
              <w:right w:val="single" w:sz="4" w:space="0" w:color="auto"/>
            </w:tcBorders>
            <w:shd w:val="clear" w:color="auto" w:fill="auto"/>
            <w:vAlign w:val="center"/>
            <w:hideMark/>
          </w:tcPr>
          <w:p w14:paraId="37CE9842" w14:textId="77777777" w:rsidR="001E7CED" w:rsidRPr="001E7CED" w:rsidRDefault="001E7CED" w:rsidP="00EA1C87">
            <w:pPr>
              <w:spacing w:after="0" w:line="240" w:lineRule="auto"/>
              <w:rPr>
                <w:rFonts w:ascii="Calibri" w:eastAsia="Times New Roman" w:hAnsi="Calibri" w:cs="Calibri"/>
                <w:color w:val="000000"/>
                <w:lang w:eastAsia="hr-HR"/>
              </w:rPr>
            </w:pPr>
            <w:r w:rsidRPr="001E7CED">
              <w:rPr>
                <w:rFonts w:ascii="Calibri" w:eastAsia="Times New Roman" w:hAnsi="Calibri" w:cs="Calibri"/>
                <w:color w:val="000000"/>
                <w:lang w:eastAsia="hr-HR"/>
              </w:rPr>
              <w:t>Ugovor</w:t>
            </w:r>
          </w:p>
        </w:tc>
        <w:tc>
          <w:tcPr>
            <w:tcW w:w="1014" w:type="dxa"/>
            <w:tcBorders>
              <w:top w:val="nil"/>
              <w:left w:val="nil"/>
              <w:bottom w:val="single" w:sz="4" w:space="0" w:color="auto"/>
              <w:right w:val="single" w:sz="4" w:space="0" w:color="auto"/>
            </w:tcBorders>
            <w:shd w:val="clear" w:color="auto" w:fill="auto"/>
            <w:vAlign w:val="center"/>
            <w:hideMark/>
          </w:tcPr>
          <w:p w14:paraId="0BB3F7C4" w14:textId="77777777" w:rsidR="001E7CED" w:rsidRPr="001E7CED" w:rsidRDefault="001E7CED" w:rsidP="00EA1C87">
            <w:pPr>
              <w:spacing w:after="0" w:line="240" w:lineRule="auto"/>
              <w:rPr>
                <w:rFonts w:ascii="Calibri" w:eastAsia="Times New Roman" w:hAnsi="Calibri" w:cs="Calibri"/>
                <w:color w:val="000000"/>
                <w:lang w:eastAsia="hr-HR"/>
              </w:rPr>
            </w:pPr>
            <w:r w:rsidRPr="001E7CED">
              <w:rPr>
                <w:rFonts w:ascii="Calibri" w:eastAsia="Times New Roman" w:hAnsi="Calibri" w:cs="Calibri"/>
                <w:color w:val="000000"/>
                <w:lang w:eastAsia="hr-HR"/>
              </w:rPr>
              <w:t>NE</w:t>
            </w:r>
          </w:p>
        </w:tc>
        <w:tc>
          <w:tcPr>
            <w:tcW w:w="1159" w:type="dxa"/>
            <w:tcBorders>
              <w:top w:val="nil"/>
              <w:left w:val="nil"/>
              <w:bottom w:val="single" w:sz="4" w:space="0" w:color="auto"/>
              <w:right w:val="single" w:sz="4" w:space="0" w:color="auto"/>
            </w:tcBorders>
            <w:shd w:val="clear" w:color="auto" w:fill="auto"/>
            <w:vAlign w:val="center"/>
            <w:hideMark/>
          </w:tcPr>
          <w:p w14:paraId="1234E13D" w14:textId="77777777" w:rsidR="001E7CED" w:rsidRPr="001E7CED" w:rsidRDefault="001E7CED" w:rsidP="00EA1C87">
            <w:pPr>
              <w:spacing w:after="0" w:line="240" w:lineRule="auto"/>
              <w:rPr>
                <w:rFonts w:ascii="Calibri" w:eastAsia="Times New Roman" w:hAnsi="Calibri" w:cs="Calibri"/>
                <w:color w:val="000000"/>
                <w:lang w:eastAsia="hr-HR"/>
              </w:rPr>
            </w:pPr>
            <w:r w:rsidRPr="001E7CED">
              <w:rPr>
                <w:rFonts w:ascii="Calibri" w:eastAsia="Times New Roman" w:hAnsi="Calibri" w:cs="Calibri"/>
                <w:color w:val="000000"/>
                <w:lang w:eastAsia="hr-HR"/>
              </w:rPr>
              <w:t> ožujak 2023.</w:t>
            </w:r>
          </w:p>
        </w:tc>
        <w:tc>
          <w:tcPr>
            <w:tcW w:w="1159" w:type="dxa"/>
            <w:tcBorders>
              <w:top w:val="nil"/>
              <w:left w:val="nil"/>
              <w:bottom w:val="single" w:sz="4" w:space="0" w:color="auto"/>
              <w:right w:val="single" w:sz="4" w:space="0" w:color="auto"/>
            </w:tcBorders>
            <w:shd w:val="clear" w:color="auto" w:fill="auto"/>
            <w:vAlign w:val="center"/>
            <w:hideMark/>
          </w:tcPr>
          <w:p w14:paraId="11B19C22" w14:textId="77777777" w:rsidR="001E7CED" w:rsidRPr="001E7CED" w:rsidRDefault="001E7CED" w:rsidP="00EA1C87">
            <w:pPr>
              <w:spacing w:after="0" w:line="240" w:lineRule="auto"/>
              <w:rPr>
                <w:rFonts w:ascii="Calibri" w:eastAsia="Times New Roman" w:hAnsi="Calibri" w:cs="Calibri"/>
                <w:color w:val="000000"/>
                <w:highlight w:val="yellow"/>
                <w:lang w:eastAsia="hr-HR"/>
              </w:rPr>
            </w:pPr>
          </w:p>
        </w:tc>
        <w:tc>
          <w:tcPr>
            <w:tcW w:w="1596" w:type="dxa"/>
            <w:tcBorders>
              <w:top w:val="nil"/>
              <w:left w:val="nil"/>
              <w:bottom w:val="single" w:sz="4" w:space="0" w:color="auto"/>
              <w:right w:val="single" w:sz="4" w:space="0" w:color="auto"/>
            </w:tcBorders>
            <w:shd w:val="clear" w:color="auto" w:fill="auto"/>
            <w:vAlign w:val="center"/>
            <w:hideMark/>
          </w:tcPr>
          <w:p w14:paraId="65BF75F4" w14:textId="77777777" w:rsidR="001E7CED" w:rsidRPr="001E7CED" w:rsidRDefault="001E7CED" w:rsidP="00EA1C87">
            <w:pPr>
              <w:spacing w:after="0" w:line="240" w:lineRule="auto"/>
              <w:rPr>
                <w:rFonts w:ascii="Calibri" w:eastAsia="Times New Roman" w:hAnsi="Calibri" w:cs="Calibri"/>
                <w:color w:val="000000"/>
                <w:highlight w:val="yellow"/>
                <w:lang w:eastAsia="hr-HR"/>
              </w:rPr>
            </w:pPr>
          </w:p>
        </w:tc>
      </w:tr>
      <w:tr w:rsidR="001E7CED" w:rsidRPr="001D710E" w14:paraId="525B4105" w14:textId="77777777" w:rsidTr="004F5AF5">
        <w:trPr>
          <w:trHeight w:val="595"/>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5AECCF0F" w14:textId="77777777" w:rsidR="001E7CED" w:rsidRPr="001D710E" w:rsidRDefault="001E7CED"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JDN 26/23</w:t>
            </w:r>
          </w:p>
        </w:tc>
        <w:tc>
          <w:tcPr>
            <w:tcW w:w="1903" w:type="dxa"/>
            <w:tcBorders>
              <w:top w:val="nil"/>
              <w:left w:val="nil"/>
              <w:bottom w:val="single" w:sz="4" w:space="0" w:color="auto"/>
              <w:right w:val="single" w:sz="4" w:space="0" w:color="auto"/>
            </w:tcBorders>
            <w:shd w:val="clear" w:color="auto" w:fill="auto"/>
            <w:vAlign w:val="center"/>
            <w:hideMark/>
          </w:tcPr>
          <w:p w14:paraId="49D05DAC" w14:textId="77777777" w:rsidR="001E7CED" w:rsidRPr="001D710E" w:rsidRDefault="001E7CED"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Uređenje otresnica</w:t>
            </w:r>
          </w:p>
        </w:tc>
        <w:tc>
          <w:tcPr>
            <w:tcW w:w="1448" w:type="dxa"/>
            <w:tcBorders>
              <w:top w:val="nil"/>
              <w:left w:val="nil"/>
              <w:bottom w:val="single" w:sz="4" w:space="0" w:color="auto"/>
              <w:right w:val="single" w:sz="4" w:space="0" w:color="auto"/>
            </w:tcBorders>
            <w:shd w:val="clear" w:color="auto" w:fill="auto"/>
            <w:vAlign w:val="center"/>
            <w:hideMark/>
          </w:tcPr>
          <w:p w14:paraId="59A6668D" w14:textId="77777777" w:rsidR="001E7CED" w:rsidRPr="001D710E" w:rsidRDefault="001E7CED"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45233141-9</w:t>
            </w:r>
          </w:p>
        </w:tc>
        <w:tc>
          <w:tcPr>
            <w:tcW w:w="1305" w:type="dxa"/>
            <w:tcBorders>
              <w:top w:val="nil"/>
              <w:left w:val="nil"/>
              <w:bottom w:val="single" w:sz="4" w:space="0" w:color="auto"/>
              <w:right w:val="single" w:sz="4" w:space="0" w:color="auto"/>
            </w:tcBorders>
            <w:shd w:val="clear" w:color="auto" w:fill="auto"/>
            <w:vAlign w:val="center"/>
            <w:hideMark/>
          </w:tcPr>
          <w:p w14:paraId="5FB90B9C" w14:textId="77777777" w:rsidR="001E7CED" w:rsidRPr="001D710E" w:rsidRDefault="001E7CED"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15.928,00</w:t>
            </w:r>
          </w:p>
        </w:tc>
        <w:tc>
          <w:tcPr>
            <w:tcW w:w="1448" w:type="dxa"/>
            <w:tcBorders>
              <w:top w:val="nil"/>
              <w:left w:val="nil"/>
              <w:bottom w:val="single" w:sz="4" w:space="0" w:color="auto"/>
              <w:right w:val="single" w:sz="4" w:space="0" w:color="auto"/>
            </w:tcBorders>
            <w:shd w:val="clear" w:color="auto" w:fill="auto"/>
            <w:vAlign w:val="center"/>
            <w:hideMark/>
          </w:tcPr>
          <w:p w14:paraId="58FF3816" w14:textId="77777777" w:rsidR="001E7CED" w:rsidRPr="001D710E" w:rsidRDefault="001E7CED"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Postupak jednostavne nabave</w:t>
            </w:r>
          </w:p>
        </w:tc>
        <w:tc>
          <w:tcPr>
            <w:tcW w:w="1015" w:type="dxa"/>
            <w:tcBorders>
              <w:top w:val="nil"/>
              <w:left w:val="nil"/>
              <w:bottom w:val="single" w:sz="4" w:space="0" w:color="auto"/>
              <w:right w:val="single" w:sz="4" w:space="0" w:color="auto"/>
            </w:tcBorders>
            <w:shd w:val="clear" w:color="auto" w:fill="auto"/>
            <w:vAlign w:val="center"/>
            <w:hideMark/>
          </w:tcPr>
          <w:p w14:paraId="52178AB8" w14:textId="77777777" w:rsidR="001E7CED" w:rsidRPr="001D710E" w:rsidRDefault="001E7CED"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 </w:t>
            </w:r>
          </w:p>
        </w:tc>
        <w:tc>
          <w:tcPr>
            <w:tcW w:w="1159" w:type="dxa"/>
            <w:tcBorders>
              <w:top w:val="nil"/>
              <w:left w:val="nil"/>
              <w:bottom w:val="single" w:sz="4" w:space="0" w:color="auto"/>
              <w:right w:val="single" w:sz="4" w:space="0" w:color="auto"/>
            </w:tcBorders>
            <w:shd w:val="clear" w:color="auto" w:fill="auto"/>
            <w:vAlign w:val="center"/>
            <w:hideMark/>
          </w:tcPr>
          <w:p w14:paraId="6C318FCE" w14:textId="77777777" w:rsidR="001E7CED" w:rsidRPr="001D710E" w:rsidRDefault="001E7CED"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 </w:t>
            </w:r>
          </w:p>
        </w:tc>
        <w:tc>
          <w:tcPr>
            <w:tcW w:w="1014" w:type="dxa"/>
            <w:tcBorders>
              <w:top w:val="nil"/>
              <w:left w:val="nil"/>
              <w:bottom w:val="single" w:sz="4" w:space="0" w:color="auto"/>
              <w:right w:val="single" w:sz="4" w:space="0" w:color="auto"/>
            </w:tcBorders>
            <w:shd w:val="clear" w:color="auto" w:fill="auto"/>
            <w:vAlign w:val="center"/>
            <w:hideMark/>
          </w:tcPr>
          <w:p w14:paraId="4466BF4E" w14:textId="77777777" w:rsidR="001E7CED" w:rsidRPr="001D710E" w:rsidRDefault="001E7CED"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 </w:t>
            </w:r>
          </w:p>
        </w:tc>
        <w:tc>
          <w:tcPr>
            <w:tcW w:w="1014" w:type="dxa"/>
            <w:tcBorders>
              <w:top w:val="nil"/>
              <w:left w:val="nil"/>
              <w:bottom w:val="single" w:sz="4" w:space="0" w:color="auto"/>
              <w:right w:val="single" w:sz="4" w:space="0" w:color="auto"/>
            </w:tcBorders>
            <w:shd w:val="clear" w:color="auto" w:fill="auto"/>
            <w:vAlign w:val="center"/>
            <w:hideMark/>
          </w:tcPr>
          <w:p w14:paraId="34C5FBB6" w14:textId="77777777" w:rsidR="001E7CED" w:rsidRPr="001D710E" w:rsidRDefault="001E7CED"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NE</w:t>
            </w:r>
          </w:p>
        </w:tc>
        <w:tc>
          <w:tcPr>
            <w:tcW w:w="1159" w:type="dxa"/>
            <w:tcBorders>
              <w:top w:val="nil"/>
              <w:left w:val="nil"/>
              <w:bottom w:val="single" w:sz="4" w:space="0" w:color="auto"/>
              <w:right w:val="single" w:sz="4" w:space="0" w:color="auto"/>
            </w:tcBorders>
            <w:shd w:val="clear" w:color="auto" w:fill="auto"/>
            <w:vAlign w:val="center"/>
            <w:hideMark/>
          </w:tcPr>
          <w:p w14:paraId="2A564FEF" w14:textId="77777777" w:rsidR="001E7CED" w:rsidRPr="001D710E" w:rsidRDefault="001E7CED"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 </w:t>
            </w:r>
          </w:p>
        </w:tc>
        <w:tc>
          <w:tcPr>
            <w:tcW w:w="1159" w:type="dxa"/>
            <w:tcBorders>
              <w:top w:val="nil"/>
              <w:left w:val="nil"/>
              <w:bottom w:val="single" w:sz="4" w:space="0" w:color="auto"/>
              <w:right w:val="single" w:sz="4" w:space="0" w:color="auto"/>
            </w:tcBorders>
            <w:shd w:val="clear" w:color="auto" w:fill="auto"/>
            <w:vAlign w:val="center"/>
            <w:hideMark/>
          </w:tcPr>
          <w:p w14:paraId="4C453CFE" w14:textId="77777777" w:rsidR="001E7CED" w:rsidRPr="001D710E" w:rsidRDefault="001E7CED"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 </w:t>
            </w:r>
          </w:p>
        </w:tc>
        <w:tc>
          <w:tcPr>
            <w:tcW w:w="1596" w:type="dxa"/>
            <w:tcBorders>
              <w:top w:val="nil"/>
              <w:left w:val="nil"/>
              <w:bottom w:val="single" w:sz="4" w:space="0" w:color="auto"/>
              <w:right w:val="single" w:sz="4" w:space="0" w:color="auto"/>
            </w:tcBorders>
            <w:shd w:val="clear" w:color="auto" w:fill="auto"/>
            <w:vAlign w:val="center"/>
            <w:hideMark/>
          </w:tcPr>
          <w:p w14:paraId="1741CCD2" w14:textId="77777777" w:rsidR="001E7CED" w:rsidRPr="001D710E" w:rsidRDefault="001E7CED"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 </w:t>
            </w:r>
          </w:p>
        </w:tc>
      </w:tr>
      <w:tr w:rsidR="001E7CED" w:rsidRPr="001D710E" w14:paraId="0221B757" w14:textId="77777777" w:rsidTr="004F5AF5">
        <w:trPr>
          <w:trHeight w:val="595"/>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11DA4784" w14:textId="77777777" w:rsidR="001E7CED" w:rsidRPr="001D710E" w:rsidRDefault="001E7CED"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JDN 27/23</w:t>
            </w:r>
          </w:p>
        </w:tc>
        <w:tc>
          <w:tcPr>
            <w:tcW w:w="1903" w:type="dxa"/>
            <w:tcBorders>
              <w:top w:val="nil"/>
              <w:left w:val="nil"/>
              <w:bottom w:val="single" w:sz="4" w:space="0" w:color="auto"/>
              <w:right w:val="single" w:sz="4" w:space="0" w:color="auto"/>
            </w:tcBorders>
            <w:shd w:val="clear" w:color="auto" w:fill="auto"/>
            <w:vAlign w:val="center"/>
            <w:hideMark/>
          </w:tcPr>
          <w:p w14:paraId="7DF65F9A" w14:textId="77777777" w:rsidR="001E7CED" w:rsidRPr="001D710E" w:rsidRDefault="001E7CED"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Poklon paketići djeci</w:t>
            </w:r>
          </w:p>
        </w:tc>
        <w:tc>
          <w:tcPr>
            <w:tcW w:w="1448" w:type="dxa"/>
            <w:tcBorders>
              <w:top w:val="nil"/>
              <w:left w:val="nil"/>
              <w:bottom w:val="single" w:sz="4" w:space="0" w:color="auto"/>
              <w:right w:val="single" w:sz="4" w:space="0" w:color="auto"/>
            </w:tcBorders>
            <w:shd w:val="clear" w:color="auto" w:fill="auto"/>
            <w:vAlign w:val="center"/>
            <w:hideMark/>
          </w:tcPr>
          <w:p w14:paraId="6FBE902D" w14:textId="77777777" w:rsidR="001E7CED" w:rsidRPr="001D710E" w:rsidRDefault="001E7CED"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15840000-8</w:t>
            </w:r>
          </w:p>
        </w:tc>
        <w:tc>
          <w:tcPr>
            <w:tcW w:w="1305" w:type="dxa"/>
            <w:tcBorders>
              <w:top w:val="nil"/>
              <w:left w:val="nil"/>
              <w:bottom w:val="single" w:sz="4" w:space="0" w:color="auto"/>
              <w:right w:val="single" w:sz="4" w:space="0" w:color="auto"/>
            </w:tcBorders>
            <w:shd w:val="clear" w:color="auto" w:fill="auto"/>
            <w:vAlign w:val="center"/>
            <w:hideMark/>
          </w:tcPr>
          <w:p w14:paraId="7CAE0AA6" w14:textId="77777777" w:rsidR="001E7CED" w:rsidRPr="001D710E" w:rsidRDefault="001E7CED"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4.248,00</w:t>
            </w:r>
          </w:p>
        </w:tc>
        <w:tc>
          <w:tcPr>
            <w:tcW w:w="1448" w:type="dxa"/>
            <w:tcBorders>
              <w:top w:val="nil"/>
              <w:left w:val="nil"/>
              <w:bottom w:val="single" w:sz="4" w:space="0" w:color="auto"/>
              <w:right w:val="single" w:sz="4" w:space="0" w:color="auto"/>
            </w:tcBorders>
            <w:shd w:val="clear" w:color="auto" w:fill="auto"/>
            <w:vAlign w:val="center"/>
            <w:hideMark/>
          </w:tcPr>
          <w:p w14:paraId="3BDB8FB2" w14:textId="77777777" w:rsidR="001E7CED" w:rsidRPr="001D710E" w:rsidRDefault="001E7CED"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Postupak jednostavne nabave</w:t>
            </w:r>
          </w:p>
        </w:tc>
        <w:tc>
          <w:tcPr>
            <w:tcW w:w="1015" w:type="dxa"/>
            <w:tcBorders>
              <w:top w:val="nil"/>
              <w:left w:val="nil"/>
              <w:bottom w:val="single" w:sz="4" w:space="0" w:color="auto"/>
              <w:right w:val="single" w:sz="4" w:space="0" w:color="auto"/>
            </w:tcBorders>
            <w:shd w:val="clear" w:color="auto" w:fill="auto"/>
            <w:vAlign w:val="center"/>
            <w:hideMark/>
          </w:tcPr>
          <w:p w14:paraId="71247036" w14:textId="77777777" w:rsidR="001E7CED" w:rsidRPr="001D710E" w:rsidRDefault="001E7CED"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 </w:t>
            </w:r>
          </w:p>
        </w:tc>
        <w:tc>
          <w:tcPr>
            <w:tcW w:w="1159" w:type="dxa"/>
            <w:tcBorders>
              <w:top w:val="nil"/>
              <w:left w:val="nil"/>
              <w:bottom w:val="single" w:sz="4" w:space="0" w:color="auto"/>
              <w:right w:val="single" w:sz="4" w:space="0" w:color="auto"/>
            </w:tcBorders>
            <w:shd w:val="clear" w:color="auto" w:fill="auto"/>
            <w:vAlign w:val="center"/>
            <w:hideMark/>
          </w:tcPr>
          <w:p w14:paraId="1DF1AB93" w14:textId="77777777" w:rsidR="001E7CED" w:rsidRPr="001D710E" w:rsidRDefault="001E7CED"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 </w:t>
            </w:r>
          </w:p>
        </w:tc>
        <w:tc>
          <w:tcPr>
            <w:tcW w:w="1014" w:type="dxa"/>
            <w:tcBorders>
              <w:top w:val="nil"/>
              <w:left w:val="nil"/>
              <w:bottom w:val="single" w:sz="4" w:space="0" w:color="auto"/>
              <w:right w:val="single" w:sz="4" w:space="0" w:color="auto"/>
            </w:tcBorders>
            <w:shd w:val="clear" w:color="auto" w:fill="auto"/>
            <w:vAlign w:val="center"/>
            <w:hideMark/>
          </w:tcPr>
          <w:p w14:paraId="5B4FE5DE" w14:textId="77777777" w:rsidR="001E7CED" w:rsidRPr="001D710E" w:rsidRDefault="001E7CED"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 </w:t>
            </w:r>
          </w:p>
        </w:tc>
        <w:tc>
          <w:tcPr>
            <w:tcW w:w="1014" w:type="dxa"/>
            <w:tcBorders>
              <w:top w:val="nil"/>
              <w:left w:val="nil"/>
              <w:bottom w:val="single" w:sz="4" w:space="0" w:color="auto"/>
              <w:right w:val="single" w:sz="4" w:space="0" w:color="auto"/>
            </w:tcBorders>
            <w:shd w:val="clear" w:color="auto" w:fill="auto"/>
            <w:vAlign w:val="center"/>
            <w:hideMark/>
          </w:tcPr>
          <w:p w14:paraId="233249B8" w14:textId="77777777" w:rsidR="001E7CED" w:rsidRPr="001D710E" w:rsidRDefault="001E7CED"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NE</w:t>
            </w:r>
          </w:p>
        </w:tc>
        <w:tc>
          <w:tcPr>
            <w:tcW w:w="1159" w:type="dxa"/>
            <w:tcBorders>
              <w:top w:val="nil"/>
              <w:left w:val="nil"/>
              <w:bottom w:val="single" w:sz="4" w:space="0" w:color="auto"/>
              <w:right w:val="single" w:sz="4" w:space="0" w:color="auto"/>
            </w:tcBorders>
            <w:shd w:val="clear" w:color="auto" w:fill="auto"/>
            <w:vAlign w:val="center"/>
            <w:hideMark/>
          </w:tcPr>
          <w:p w14:paraId="5B42EA0A" w14:textId="77777777" w:rsidR="001E7CED" w:rsidRPr="001D710E" w:rsidRDefault="001E7CED"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 </w:t>
            </w:r>
          </w:p>
        </w:tc>
        <w:tc>
          <w:tcPr>
            <w:tcW w:w="1159" w:type="dxa"/>
            <w:tcBorders>
              <w:top w:val="nil"/>
              <w:left w:val="nil"/>
              <w:bottom w:val="single" w:sz="4" w:space="0" w:color="auto"/>
              <w:right w:val="single" w:sz="4" w:space="0" w:color="auto"/>
            </w:tcBorders>
            <w:shd w:val="clear" w:color="auto" w:fill="auto"/>
            <w:vAlign w:val="center"/>
            <w:hideMark/>
          </w:tcPr>
          <w:p w14:paraId="31196570" w14:textId="77777777" w:rsidR="001E7CED" w:rsidRPr="001D710E" w:rsidRDefault="001E7CED"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 </w:t>
            </w:r>
          </w:p>
        </w:tc>
        <w:tc>
          <w:tcPr>
            <w:tcW w:w="1596" w:type="dxa"/>
            <w:tcBorders>
              <w:top w:val="nil"/>
              <w:left w:val="nil"/>
              <w:bottom w:val="single" w:sz="4" w:space="0" w:color="auto"/>
              <w:right w:val="single" w:sz="4" w:space="0" w:color="auto"/>
            </w:tcBorders>
            <w:shd w:val="clear" w:color="auto" w:fill="auto"/>
            <w:vAlign w:val="center"/>
            <w:hideMark/>
          </w:tcPr>
          <w:p w14:paraId="3655516E" w14:textId="77777777" w:rsidR="001E7CED" w:rsidRPr="001D710E" w:rsidRDefault="001E7CED"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 </w:t>
            </w:r>
          </w:p>
        </w:tc>
      </w:tr>
      <w:tr w:rsidR="001E7CED" w:rsidRPr="001D710E" w14:paraId="598F9A5E" w14:textId="77777777" w:rsidTr="004F5AF5">
        <w:trPr>
          <w:trHeight w:val="595"/>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628337EE" w14:textId="77777777" w:rsidR="001E7CED" w:rsidRPr="001D710E" w:rsidRDefault="001E7CED"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JDN 28/23</w:t>
            </w:r>
          </w:p>
        </w:tc>
        <w:tc>
          <w:tcPr>
            <w:tcW w:w="1903" w:type="dxa"/>
            <w:tcBorders>
              <w:top w:val="nil"/>
              <w:left w:val="nil"/>
              <w:bottom w:val="single" w:sz="4" w:space="0" w:color="auto"/>
              <w:right w:val="single" w:sz="4" w:space="0" w:color="auto"/>
            </w:tcBorders>
            <w:shd w:val="clear" w:color="auto" w:fill="auto"/>
            <w:vAlign w:val="center"/>
            <w:hideMark/>
          </w:tcPr>
          <w:p w14:paraId="5F058F8F" w14:textId="77777777" w:rsidR="001E7CED" w:rsidRPr="001D710E" w:rsidRDefault="001E7CED"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Nabava dodatnih obrazovnih materijala za djecu osnovnih škola</w:t>
            </w:r>
          </w:p>
        </w:tc>
        <w:tc>
          <w:tcPr>
            <w:tcW w:w="1448" w:type="dxa"/>
            <w:tcBorders>
              <w:top w:val="nil"/>
              <w:left w:val="nil"/>
              <w:bottom w:val="single" w:sz="4" w:space="0" w:color="auto"/>
              <w:right w:val="single" w:sz="4" w:space="0" w:color="auto"/>
            </w:tcBorders>
            <w:shd w:val="clear" w:color="auto" w:fill="auto"/>
            <w:vAlign w:val="center"/>
            <w:hideMark/>
          </w:tcPr>
          <w:p w14:paraId="73615995" w14:textId="77777777" w:rsidR="001E7CED" w:rsidRPr="001D710E" w:rsidRDefault="001E7CED"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22111000-1</w:t>
            </w:r>
          </w:p>
        </w:tc>
        <w:tc>
          <w:tcPr>
            <w:tcW w:w="1305" w:type="dxa"/>
            <w:tcBorders>
              <w:top w:val="nil"/>
              <w:left w:val="nil"/>
              <w:bottom w:val="single" w:sz="4" w:space="0" w:color="auto"/>
              <w:right w:val="single" w:sz="4" w:space="0" w:color="auto"/>
            </w:tcBorders>
            <w:shd w:val="clear" w:color="auto" w:fill="auto"/>
            <w:vAlign w:val="center"/>
            <w:hideMark/>
          </w:tcPr>
          <w:p w14:paraId="78B693E6" w14:textId="77777777" w:rsidR="001E7CED" w:rsidRPr="001D710E" w:rsidRDefault="001E7CED"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5.312,00</w:t>
            </w:r>
          </w:p>
        </w:tc>
        <w:tc>
          <w:tcPr>
            <w:tcW w:w="1448" w:type="dxa"/>
            <w:tcBorders>
              <w:top w:val="nil"/>
              <w:left w:val="nil"/>
              <w:bottom w:val="single" w:sz="4" w:space="0" w:color="auto"/>
              <w:right w:val="single" w:sz="4" w:space="0" w:color="auto"/>
            </w:tcBorders>
            <w:shd w:val="clear" w:color="auto" w:fill="auto"/>
            <w:vAlign w:val="center"/>
            <w:hideMark/>
          </w:tcPr>
          <w:p w14:paraId="0F54D89E" w14:textId="77777777" w:rsidR="001E7CED" w:rsidRPr="001D710E" w:rsidRDefault="001E7CED"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Postupak jednostavne nabave</w:t>
            </w:r>
          </w:p>
        </w:tc>
        <w:tc>
          <w:tcPr>
            <w:tcW w:w="1015" w:type="dxa"/>
            <w:tcBorders>
              <w:top w:val="nil"/>
              <w:left w:val="nil"/>
              <w:bottom w:val="single" w:sz="4" w:space="0" w:color="auto"/>
              <w:right w:val="single" w:sz="4" w:space="0" w:color="auto"/>
            </w:tcBorders>
            <w:shd w:val="clear" w:color="auto" w:fill="auto"/>
            <w:vAlign w:val="center"/>
            <w:hideMark/>
          </w:tcPr>
          <w:p w14:paraId="4506D4D4" w14:textId="77777777" w:rsidR="001E7CED" w:rsidRPr="001D710E" w:rsidRDefault="001E7CED"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 </w:t>
            </w:r>
          </w:p>
        </w:tc>
        <w:tc>
          <w:tcPr>
            <w:tcW w:w="1159" w:type="dxa"/>
            <w:tcBorders>
              <w:top w:val="nil"/>
              <w:left w:val="nil"/>
              <w:bottom w:val="single" w:sz="4" w:space="0" w:color="auto"/>
              <w:right w:val="single" w:sz="4" w:space="0" w:color="auto"/>
            </w:tcBorders>
            <w:shd w:val="clear" w:color="auto" w:fill="auto"/>
            <w:vAlign w:val="center"/>
            <w:hideMark/>
          </w:tcPr>
          <w:p w14:paraId="321FA208" w14:textId="77777777" w:rsidR="001E7CED" w:rsidRPr="001D710E" w:rsidRDefault="001E7CED"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 </w:t>
            </w:r>
          </w:p>
        </w:tc>
        <w:tc>
          <w:tcPr>
            <w:tcW w:w="1014" w:type="dxa"/>
            <w:tcBorders>
              <w:top w:val="nil"/>
              <w:left w:val="nil"/>
              <w:bottom w:val="single" w:sz="4" w:space="0" w:color="auto"/>
              <w:right w:val="single" w:sz="4" w:space="0" w:color="auto"/>
            </w:tcBorders>
            <w:shd w:val="clear" w:color="auto" w:fill="auto"/>
            <w:vAlign w:val="center"/>
            <w:hideMark/>
          </w:tcPr>
          <w:p w14:paraId="0297DEA8" w14:textId="77777777" w:rsidR="001E7CED" w:rsidRPr="001D710E" w:rsidRDefault="001E7CED"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 </w:t>
            </w:r>
          </w:p>
        </w:tc>
        <w:tc>
          <w:tcPr>
            <w:tcW w:w="1014" w:type="dxa"/>
            <w:tcBorders>
              <w:top w:val="nil"/>
              <w:left w:val="nil"/>
              <w:bottom w:val="single" w:sz="4" w:space="0" w:color="auto"/>
              <w:right w:val="single" w:sz="4" w:space="0" w:color="auto"/>
            </w:tcBorders>
            <w:shd w:val="clear" w:color="auto" w:fill="auto"/>
            <w:vAlign w:val="center"/>
            <w:hideMark/>
          </w:tcPr>
          <w:p w14:paraId="17458D07" w14:textId="77777777" w:rsidR="001E7CED" w:rsidRPr="001D710E" w:rsidRDefault="001E7CED"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NE</w:t>
            </w:r>
          </w:p>
        </w:tc>
        <w:tc>
          <w:tcPr>
            <w:tcW w:w="1159" w:type="dxa"/>
            <w:tcBorders>
              <w:top w:val="nil"/>
              <w:left w:val="nil"/>
              <w:bottom w:val="single" w:sz="4" w:space="0" w:color="auto"/>
              <w:right w:val="single" w:sz="4" w:space="0" w:color="auto"/>
            </w:tcBorders>
            <w:shd w:val="clear" w:color="auto" w:fill="auto"/>
            <w:vAlign w:val="center"/>
            <w:hideMark/>
          </w:tcPr>
          <w:p w14:paraId="62400FA6" w14:textId="77777777" w:rsidR="001E7CED" w:rsidRPr="001D710E" w:rsidRDefault="001E7CED"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 </w:t>
            </w:r>
          </w:p>
        </w:tc>
        <w:tc>
          <w:tcPr>
            <w:tcW w:w="1159" w:type="dxa"/>
            <w:tcBorders>
              <w:top w:val="nil"/>
              <w:left w:val="nil"/>
              <w:bottom w:val="single" w:sz="4" w:space="0" w:color="auto"/>
              <w:right w:val="single" w:sz="4" w:space="0" w:color="auto"/>
            </w:tcBorders>
            <w:shd w:val="clear" w:color="auto" w:fill="auto"/>
            <w:vAlign w:val="center"/>
            <w:hideMark/>
          </w:tcPr>
          <w:p w14:paraId="4EA5366F" w14:textId="77777777" w:rsidR="001E7CED" w:rsidRPr="001D710E" w:rsidRDefault="001E7CED"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 </w:t>
            </w:r>
          </w:p>
        </w:tc>
        <w:tc>
          <w:tcPr>
            <w:tcW w:w="1596" w:type="dxa"/>
            <w:tcBorders>
              <w:top w:val="nil"/>
              <w:left w:val="nil"/>
              <w:bottom w:val="single" w:sz="4" w:space="0" w:color="auto"/>
              <w:right w:val="single" w:sz="4" w:space="0" w:color="auto"/>
            </w:tcBorders>
            <w:shd w:val="clear" w:color="auto" w:fill="auto"/>
            <w:vAlign w:val="center"/>
            <w:hideMark/>
          </w:tcPr>
          <w:p w14:paraId="33262614" w14:textId="77777777" w:rsidR="001E7CED" w:rsidRPr="001D710E" w:rsidRDefault="001E7CED"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 </w:t>
            </w:r>
          </w:p>
        </w:tc>
      </w:tr>
      <w:tr w:rsidR="001E7CED" w:rsidRPr="001D710E" w14:paraId="6532A6C5" w14:textId="77777777" w:rsidTr="004F5AF5">
        <w:trPr>
          <w:trHeight w:val="595"/>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7521DE77" w14:textId="77777777" w:rsidR="001E7CED" w:rsidRPr="001D710E" w:rsidRDefault="001E7CED"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JDN 29/23</w:t>
            </w:r>
          </w:p>
        </w:tc>
        <w:tc>
          <w:tcPr>
            <w:tcW w:w="1903" w:type="dxa"/>
            <w:tcBorders>
              <w:top w:val="nil"/>
              <w:left w:val="nil"/>
              <w:bottom w:val="single" w:sz="4" w:space="0" w:color="auto"/>
              <w:right w:val="single" w:sz="4" w:space="0" w:color="auto"/>
            </w:tcBorders>
            <w:shd w:val="clear" w:color="auto" w:fill="auto"/>
            <w:vAlign w:val="center"/>
            <w:hideMark/>
          </w:tcPr>
          <w:p w14:paraId="2F605EA9" w14:textId="77777777" w:rsidR="001E7CED" w:rsidRPr="001D710E" w:rsidRDefault="001E7CED"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Izgradnja garaže za potrebe DVD Silaš</w:t>
            </w:r>
          </w:p>
        </w:tc>
        <w:tc>
          <w:tcPr>
            <w:tcW w:w="1448" w:type="dxa"/>
            <w:tcBorders>
              <w:top w:val="nil"/>
              <w:left w:val="nil"/>
              <w:bottom w:val="single" w:sz="4" w:space="0" w:color="auto"/>
              <w:right w:val="single" w:sz="4" w:space="0" w:color="auto"/>
            </w:tcBorders>
            <w:shd w:val="clear" w:color="auto" w:fill="auto"/>
            <w:vAlign w:val="center"/>
            <w:hideMark/>
          </w:tcPr>
          <w:p w14:paraId="1F1C54BC" w14:textId="77777777" w:rsidR="001E7CED" w:rsidRPr="001D710E" w:rsidRDefault="001E7CED"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45213000-3</w:t>
            </w:r>
          </w:p>
        </w:tc>
        <w:tc>
          <w:tcPr>
            <w:tcW w:w="1305" w:type="dxa"/>
            <w:tcBorders>
              <w:top w:val="nil"/>
              <w:left w:val="nil"/>
              <w:bottom w:val="single" w:sz="4" w:space="0" w:color="auto"/>
              <w:right w:val="single" w:sz="4" w:space="0" w:color="auto"/>
            </w:tcBorders>
            <w:shd w:val="clear" w:color="auto" w:fill="auto"/>
            <w:vAlign w:val="center"/>
            <w:hideMark/>
          </w:tcPr>
          <w:p w14:paraId="1CEB73E2" w14:textId="77777777" w:rsidR="001E7CED" w:rsidRPr="001D710E" w:rsidRDefault="001E7CED"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10.616,00</w:t>
            </w:r>
          </w:p>
        </w:tc>
        <w:tc>
          <w:tcPr>
            <w:tcW w:w="1448" w:type="dxa"/>
            <w:tcBorders>
              <w:top w:val="nil"/>
              <w:left w:val="nil"/>
              <w:bottom w:val="single" w:sz="4" w:space="0" w:color="auto"/>
              <w:right w:val="single" w:sz="4" w:space="0" w:color="auto"/>
            </w:tcBorders>
            <w:shd w:val="clear" w:color="auto" w:fill="auto"/>
            <w:vAlign w:val="center"/>
            <w:hideMark/>
          </w:tcPr>
          <w:p w14:paraId="0FC978CD" w14:textId="77777777" w:rsidR="001E7CED" w:rsidRPr="001D710E" w:rsidRDefault="001E7CED"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Postupak jednostavne nabave</w:t>
            </w:r>
          </w:p>
        </w:tc>
        <w:tc>
          <w:tcPr>
            <w:tcW w:w="1015" w:type="dxa"/>
            <w:tcBorders>
              <w:top w:val="nil"/>
              <w:left w:val="nil"/>
              <w:bottom w:val="single" w:sz="4" w:space="0" w:color="auto"/>
              <w:right w:val="single" w:sz="4" w:space="0" w:color="auto"/>
            </w:tcBorders>
            <w:shd w:val="clear" w:color="auto" w:fill="auto"/>
            <w:vAlign w:val="center"/>
            <w:hideMark/>
          </w:tcPr>
          <w:p w14:paraId="3F2BFFD4" w14:textId="77777777" w:rsidR="001E7CED" w:rsidRPr="001D710E" w:rsidRDefault="001E7CED"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 </w:t>
            </w:r>
          </w:p>
        </w:tc>
        <w:tc>
          <w:tcPr>
            <w:tcW w:w="1159" w:type="dxa"/>
            <w:tcBorders>
              <w:top w:val="nil"/>
              <w:left w:val="nil"/>
              <w:bottom w:val="single" w:sz="4" w:space="0" w:color="auto"/>
              <w:right w:val="single" w:sz="4" w:space="0" w:color="auto"/>
            </w:tcBorders>
            <w:shd w:val="clear" w:color="auto" w:fill="auto"/>
            <w:vAlign w:val="center"/>
            <w:hideMark/>
          </w:tcPr>
          <w:p w14:paraId="16023A11" w14:textId="77777777" w:rsidR="001E7CED" w:rsidRPr="001D710E" w:rsidRDefault="001E7CED"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 </w:t>
            </w:r>
          </w:p>
        </w:tc>
        <w:tc>
          <w:tcPr>
            <w:tcW w:w="1014" w:type="dxa"/>
            <w:tcBorders>
              <w:top w:val="nil"/>
              <w:left w:val="nil"/>
              <w:bottom w:val="single" w:sz="4" w:space="0" w:color="auto"/>
              <w:right w:val="single" w:sz="4" w:space="0" w:color="auto"/>
            </w:tcBorders>
            <w:shd w:val="clear" w:color="auto" w:fill="auto"/>
            <w:vAlign w:val="center"/>
            <w:hideMark/>
          </w:tcPr>
          <w:p w14:paraId="6E7A4DAE" w14:textId="77777777" w:rsidR="001E7CED" w:rsidRPr="001D710E" w:rsidRDefault="001E7CED"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 </w:t>
            </w:r>
          </w:p>
        </w:tc>
        <w:tc>
          <w:tcPr>
            <w:tcW w:w="1014" w:type="dxa"/>
            <w:tcBorders>
              <w:top w:val="nil"/>
              <w:left w:val="nil"/>
              <w:bottom w:val="single" w:sz="4" w:space="0" w:color="auto"/>
              <w:right w:val="single" w:sz="4" w:space="0" w:color="auto"/>
            </w:tcBorders>
            <w:shd w:val="clear" w:color="auto" w:fill="auto"/>
            <w:vAlign w:val="center"/>
            <w:hideMark/>
          </w:tcPr>
          <w:p w14:paraId="6502EC31" w14:textId="77777777" w:rsidR="001E7CED" w:rsidRPr="001D710E" w:rsidRDefault="001E7CED"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NE</w:t>
            </w:r>
          </w:p>
        </w:tc>
        <w:tc>
          <w:tcPr>
            <w:tcW w:w="1159" w:type="dxa"/>
            <w:tcBorders>
              <w:top w:val="nil"/>
              <w:left w:val="nil"/>
              <w:bottom w:val="single" w:sz="4" w:space="0" w:color="auto"/>
              <w:right w:val="single" w:sz="4" w:space="0" w:color="auto"/>
            </w:tcBorders>
            <w:shd w:val="clear" w:color="auto" w:fill="auto"/>
            <w:vAlign w:val="center"/>
            <w:hideMark/>
          </w:tcPr>
          <w:p w14:paraId="3C2C07DE" w14:textId="77777777" w:rsidR="001E7CED" w:rsidRPr="001D710E" w:rsidRDefault="001E7CED"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 </w:t>
            </w:r>
          </w:p>
        </w:tc>
        <w:tc>
          <w:tcPr>
            <w:tcW w:w="1159" w:type="dxa"/>
            <w:tcBorders>
              <w:top w:val="nil"/>
              <w:left w:val="nil"/>
              <w:bottom w:val="single" w:sz="4" w:space="0" w:color="auto"/>
              <w:right w:val="single" w:sz="4" w:space="0" w:color="auto"/>
            </w:tcBorders>
            <w:shd w:val="clear" w:color="auto" w:fill="auto"/>
            <w:vAlign w:val="center"/>
            <w:hideMark/>
          </w:tcPr>
          <w:p w14:paraId="003690FD" w14:textId="77777777" w:rsidR="001E7CED" w:rsidRPr="001D710E" w:rsidRDefault="001E7CED"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 </w:t>
            </w:r>
          </w:p>
        </w:tc>
        <w:tc>
          <w:tcPr>
            <w:tcW w:w="1596" w:type="dxa"/>
            <w:tcBorders>
              <w:top w:val="nil"/>
              <w:left w:val="nil"/>
              <w:bottom w:val="single" w:sz="4" w:space="0" w:color="auto"/>
              <w:right w:val="single" w:sz="4" w:space="0" w:color="auto"/>
            </w:tcBorders>
            <w:shd w:val="clear" w:color="auto" w:fill="auto"/>
            <w:vAlign w:val="center"/>
            <w:hideMark/>
          </w:tcPr>
          <w:p w14:paraId="4864FC5F" w14:textId="77777777" w:rsidR="001E7CED" w:rsidRPr="001D710E" w:rsidRDefault="001E7CED"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 </w:t>
            </w:r>
          </w:p>
        </w:tc>
      </w:tr>
      <w:tr w:rsidR="001E7CED" w:rsidRPr="001D710E" w14:paraId="4C2F354C" w14:textId="77777777" w:rsidTr="004F5AF5">
        <w:trPr>
          <w:trHeight w:val="595"/>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6334CF1F" w14:textId="77777777" w:rsidR="001E7CED" w:rsidRPr="001D710E" w:rsidRDefault="001E7CED"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JDN 30/23</w:t>
            </w:r>
          </w:p>
        </w:tc>
        <w:tc>
          <w:tcPr>
            <w:tcW w:w="1903" w:type="dxa"/>
            <w:tcBorders>
              <w:top w:val="nil"/>
              <w:left w:val="nil"/>
              <w:bottom w:val="single" w:sz="4" w:space="0" w:color="auto"/>
              <w:right w:val="single" w:sz="4" w:space="0" w:color="auto"/>
            </w:tcBorders>
            <w:shd w:val="clear" w:color="auto" w:fill="auto"/>
            <w:vAlign w:val="center"/>
            <w:hideMark/>
          </w:tcPr>
          <w:p w14:paraId="7BFAC641" w14:textId="77777777" w:rsidR="001E7CED" w:rsidRPr="001D710E" w:rsidRDefault="001E7CED"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 xml:space="preserve">Usluge tekućeg i investicijskog održavanja građevinskih objekata </w:t>
            </w:r>
          </w:p>
        </w:tc>
        <w:tc>
          <w:tcPr>
            <w:tcW w:w="1448" w:type="dxa"/>
            <w:tcBorders>
              <w:top w:val="nil"/>
              <w:left w:val="nil"/>
              <w:bottom w:val="single" w:sz="4" w:space="0" w:color="auto"/>
              <w:right w:val="single" w:sz="4" w:space="0" w:color="auto"/>
            </w:tcBorders>
            <w:shd w:val="clear" w:color="auto" w:fill="auto"/>
            <w:vAlign w:val="center"/>
            <w:hideMark/>
          </w:tcPr>
          <w:p w14:paraId="5E949E54" w14:textId="77777777" w:rsidR="001E7CED" w:rsidRPr="001D710E" w:rsidRDefault="001E7CED"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45200000-9</w:t>
            </w:r>
          </w:p>
        </w:tc>
        <w:tc>
          <w:tcPr>
            <w:tcW w:w="1305" w:type="dxa"/>
            <w:tcBorders>
              <w:top w:val="nil"/>
              <w:left w:val="nil"/>
              <w:bottom w:val="single" w:sz="4" w:space="0" w:color="auto"/>
              <w:right w:val="single" w:sz="4" w:space="0" w:color="auto"/>
            </w:tcBorders>
            <w:shd w:val="clear" w:color="auto" w:fill="auto"/>
            <w:vAlign w:val="center"/>
            <w:hideMark/>
          </w:tcPr>
          <w:p w14:paraId="068AD9F4" w14:textId="77777777" w:rsidR="001E7CED" w:rsidRPr="001D710E" w:rsidRDefault="001E7CED"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7.432,00</w:t>
            </w:r>
          </w:p>
        </w:tc>
        <w:tc>
          <w:tcPr>
            <w:tcW w:w="1448" w:type="dxa"/>
            <w:tcBorders>
              <w:top w:val="nil"/>
              <w:left w:val="nil"/>
              <w:bottom w:val="single" w:sz="4" w:space="0" w:color="auto"/>
              <w:right w:val="single" w:sz="4" w:space="0" w:color="auto"/>
            </w:tcBorders>
            <w:shd w:val="clear" w:color="auto" w:fill="auto"/>
            <w:vAlign w:val="center"/>
            <w:hideMark/>
          </w:tcPr>
          <w:p w14:paraId="17D82C87" w14:textId="77777777" w:rsidR="001E7CED" w:rsidRPr="001D710E" w:rsidRDefault="001E7CED"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Postupak jednostavne nabave</w:t>
            </w:r>
          </w:p>
        </w:tc>
        <w:tc>
          <w:tcPr>
            <w:tcW w:w="1015" w:type="dxa"/>
            <w:tcBorders>
              <w:top w:val="nil"/>
              <w:left w:val="nil"/>
              <w:bottom w:val="single" w:sz="4" w:space="0" w:color="auto"/>
              <w:right w:val="single" w:sz="4" w:space="0" w:color="auto"/>
            </w:tcBorders>
            <w:shd w:val="clear" w:color="auto" w:fill="auto"/>
            <w:vAlign w:val="center"/>
            <w:hideMark/>
          </w:tcPr>
          <w:p w14:paraId="5B30E413" w14:textId="77777777" w:rsidR="001E7CED" w:rsidRPr="001D710E" w:rsidRDefault="001E7CED"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 </w:t>
            </w:r>
          </w:p>
        </w:tc>
        <w:tc>
          <w:tcPr>
            <w:tcW w:w="1159" w:type="dxa"/>
            <w:tcBorders>
              <w:top w:val="nil"/>
              <w:left w:val="nil"/>
              <w:bottom w:val="single" w:sz="4" w:space="0" w:color="auto"/>
              <w:right w:val="single" w:sz="4" w:space="0" w:color="auto"/>
            </w:tcBorders>
            <w:shd w:val="clear" w:color="auto" w:fill="auto"/>
            <w:vAlign w:val="center"/>
            <w:hideMark/>
          </w:tcPr>
          <w:p w14:paraId="7DAA8D1B" w14:textId="77777777" w:rsidR="001E7CED" w:rsidRPr="001D710E" w:rsidRDefault="001E7CED"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 </w:t>
            </w:r>
          </w:p>
        </w:tc>
        <w:tc>
          <w:tcPr>
            <w:tcW w:w="1014" w:type="dxa"/>
            <w:tcBorders>
              <w:top w:val="nil"/>
              <w:left w:val="nil"/>
              <w:bottom w:val="single" w:sz="4" w:space="0" w:color="auto"/>
              <w:right w:val="single" w:sz="4" w:space="0" w:color="auto"/>
            </w:tcBorders>
            <w:shd w:val="clear" w:color="auto" w:fill="auto"/>
            <w:vAlign w:val="center"/>
            <w:hideMark/>
          </w:tcPr>
          <w:p w14:paraId="12F44DB5" w14:textId="77777777" w:rsidR="001E7CED" w:rsidRPr="001D710E" w:rsidRDefault="001E7CED"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 </w:t>
            </w:r>
          </w:p>
        </w:tc>
        <w:tc>
          <w:tcPr>
            <w:tcW w:w="1014" w:type="dxa"/>
            <w:tcBorders>
              <w:top w:val="nil"/>
              <w:left w:val="nil"/>
              <w:bottom w:val="single" w:sz="4" w:space="0" w:color="auto"/>
              <w:right w:val="single" w:sz="4" w:space="0" w:color="auto"/>
            </w:tcBorders>
            <w:shd w:val="clear" w:color="auto" w:fill="auto"/>
            <w:vAlign w:val="center"/>
            <w:hideMark/>
          </w:tcPr>
          <w:p w14:paraId="4155C6D6" w14:textId="77777777" w:rsidR="001E7CED" w:rsidRPr="001D710E" w:rsidRDefault="001E7CED"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NE</w:t>
            </w:r>
          </w:p>
        </w:tc>
        <w:tc>
          <w:tcPr>
            <w:tcW w:w="1159" w:type="dxa"/>
            <w:tcBorders>
              <w:top w:val="nil"/>
              <w:left w:val="nil"/>
              <w:bottom w:val="single" w:sz="4" w:space="0" w:color="auto"/>
              <w:right w:val="single" w:sz="4" w:space="0" w:color="auto"/>
            </w:tcBorders>
            <w:shd w:val="clear" w:color="auto" w:fill="auto"/>
            <w:vAlign w:val="center"/>
            <w:hideMark/>
          </w:tcPr>
          <w:p w14:paraId="12B9CE6C" w14:textId="77777777" w:rsidR="001E7CED" w:rsidRPr="001D710E" w:rsidRDefault="001E7CED"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 </w:t>
            </w:r>
          </w:p>
        </w:tc>
        <w:tc>
          <w:tcPr>
            <w:tcW w:w="1159" w:type="dxa"/>
            <w:tcBorders>
              <w:top w:val="nil"/>
              <w:left w:val="nil"/>
              <w:bottom w:val="single" w:sz="4" w:space="0" w:color="auto"/>
              <w:right w:val="single" w:sz="4" w:space="0" w:color="auto"/>
            </w:tcBorders>
            <w:shd w:val="clear" w:color="auto" w:fill="auto"/>
            <w:vAlign w:val="center"/>
            <w:hideMark/>
          </w:tcPr>
          <w:p w14:paraId="7D30AE11" w14:textId="77777777" w:rsidR="001E7CED" w:rsidRPr="001D710E" w:rsidRDefault="001E7CED"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 </w:t>
            </w:r>
          </w:p>
        </w:tc>
        <w:tc>
          <w:tcPr>
            <w:tcW w:w="1596" w:type="dxa"/>
            <w:tcBorders>
              <w:top w:val="nil"/>
              <w:left w:val="nil"/>
              <w:bottom w:val="single" w:sz="4" w:space="0" w:color="auto"/>
              <w:right w:val="single" w:sz="4" w:space="0" w:color="auto"/>
            </w:tcBorders>
            <w:shd w:val="clear" w:color="auto" w:fill="auto"/>
            <w:vAlign w:val="center"/>
            <w:hideMark/>
          </w:tcPr>
          <w:p w14:paraId="4F92C227" w14:textId="77777777" w:rsidR="001E7CED" w:rsidRPr="001D710E" w:rsidRDefault="001E7CED"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 </w:t>
            </w:r>
          </w:p>
        </w:tc>
      </w:tr>
      <w:tr w:rsidR="001E7CED" w:rsidRPr="001D710E" w14:paraId="10EFD807" w14:textId="77777777" w:rsidTr="004F5AF5">
        <w:trPr>
          <w:trHeight w:val="595"/>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4A1C8A5D" w14:textId="77777777" w:rsidR="001E7CED" w:rsidRPr="001D710E" w:rsidRDefault="001E7CED"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lastRenderedPageBreak/>
              <w:t>JDN 31/23</w:t>
            </w:r>
          </w:p>
        </w:tc>
        <w:tc>
          <w:tcPr>
            <w:tcW w:w="1903" w:type="dxa"/>
            <w:tcBorders>
              <w:top w:val="nil"/>
              <w:left w:val="nil"/>
              <w:bottom w:val="single" w:sz="4" w:space="0" w:color="auto"/>
              <w:right w:val="single" w:sz="4" w:space="0" w:color="auto"/>
            </w:tcBorders>
            <w:shd w:val="clear" w:color="auto" w:fill="auto"/>
            <w:vAlign w:val="center"/>
            <w:hideMark/>
          </w:tcPr>
          <w:p w14:paraId="43F4DEE3" w14:textId="77777777" w:rsidR="001E7CED" w:rsidRPr="001D710E" w:rsidRDefault="001E7CED"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Uređenje kuhinje i sanitarnog čvora u društvenom domu Paulin Dvor</w:t>
            </w:r>
          </w:p>
        </w:tc>
        <w:tc>
          <w:tcPr>
            <w:tcW w:w="1448" w:type="dxa"/>
            <w:tcBorders>
              <w:top w:val="nil"/>
              <w:left w:val="nil"/>
              <w:bottom w:val="single" w:sz="4" w:space="0" w:color="auto"/>
              <w:right w:val="single" w:sz="4" w:space="0" w:color="auto"/>
            </w:tcBorders>
            <w:shd w:val="clear" w:color="auto" w:fill="auto"/>
            <w:vAlign w:val="center"/>
            <w:hideMark/>
          </w:tcPr>
          <w:p w14:paraId="241780C9" w14:textId="77777777" w:rsidR="001E7CED" w:rsidRPr="001D710E" w:rsidRDefault="001E7CED"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45453100-8</w:t>
            </w:r>
          </w:p>
        </w:tc>
        <w:tc>
          <w:tcPr>
            <w:tcW w:w="1305" w:type="dxa"/>
            <w:tcBorders>
              <w:top w:val="nil"/>
              <w:left w:val="nil"/>
              <w:bottom w:val="single" w:sz="4" w:space="0" w:color="auto"/>
              <w:right w:val="single" w:sz="4" w:space="0" w:color="auto"/>
            </w:tcBorders>
            <w:shd w:val="clear" w:color="auto" w:fill="auto"/>
            <w:vAlign w:val="center"/>
            <w:hideMark/>
          </w:tcPr>
          <w:p w14:paraId="34B45C16" w14:textId="77777777" w:rsidR="001E7CED" w:rsidRPr="001D710E" w:rsidRDefault="001E7CED"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10.616,00</w:t>
            </w:r>
          </w:p>
        </w:tc>
        <w:tc>
          <w:tcPr>
            <w:tcW w:w="1448" w:type="dxa"/>
            <w:tcBorders>
              <w:top w:val="nil"/>
              <w:left w:val="nil"/>
              <w:bottom w:val="single" w:sz="4" w:space="0" w:color="auto"/>
              <w:right w:val="single" w:sz="4" w:space="0" w:color="auto"/>
            </w:tcBorders>
            <w:shd w:val="clear" w:color="auto" w:fill="auto"/>
            <w:vAlign w:val="center"/>
            <w:hideMark/>
          </w:tcPr>
          <w:p w14:paraId="063D9342" w14:textId="77777777" w:rsidR="001E7CED" w:rsidRPr="001D710E" w:rsidRDefault="001E7CED"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Postupak jednostavne nabave</w:t>
            </w:r>
          </w:p>
        </w:tc>
        <w:tc>
          <w:tcPr>
            <w:tcW w:w="1015" w:type="dxa"/>
            <w:tcBorders>
              <w:top w:val="nil"/>
              <w:left w:val="nil"/>
              <w:bottom w:val="single" w:sz="4" w:space="0" w:color="auto"/>
              <w:right w:val="single" w:sz="4" w:space="0" w:color="auto"/>
            </w:tcBorders>
            <w:shd w:val="clear" w:color="auto" w:fill="auto"/>
            <w:vAlign w:val="center"/>
            <w:hideMark/>
          </w:tcPr>
          <w:p w14:paraId="03470799" w14:textId="77777777" w:rsidR="001E7CED" w:rsidRPr="001D710E" w:rsidRDefault="001E7CED"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 </w:t>
            </w:r>
          </w:p>
        </w:tc>
        <w:tc>
          <w:tcPr>
            <w:tcW w:w="1159" w:type="dxa"/>
            <w:tcBorders>
              <w:top w:val="nil"/>
              <w:left w:val="nil"/>
              <w:bottom w:val="single" w:sz="4" w:space="0" w:color="auto"/>
              <w:right w:val="single" w:sz="4" w:space="0" w:color="auto"/>
            </w:tcBorders>
            <w:shd w:val="clear" w:color="auto" w:fill="auto"/>
            <w:vAlign w:val="center"/>
            <w:hideMark/>
          </w:tcPr>
          <w:p w14:paraId="56FB2A09" w14:textId="77777777" w:rsidR="001E7CED" w:rsidRPr="001D710E" w:rsidRDefault="001E7CED"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 </w:t>
            </w:r>
          </w:p>
        </w:tc>
        <w:tc>
          <w:tcPr>
            <w:tcW w:w="1014" w:type="dxa"/>
            <w:tcBorders>
              <w:top w:val="nil"/>
              <w:left w:val="nil"/>
              <w:bottom w:val="single" w:sz="4" w:space="0" w:color="auto"/>
              <w:right w:val="single" w:sz="4" w:space="0" w:color="auto"/>
            </w:tcBorders>
            <w:shd w:val="clear" w:color="auto" w:fill="auto"/>
            <w:vAlign w:val="center"/>
            <w:hideMark/>
          </w:tcPr>
          <w:p w14:paraId="7C88709D" w14:textId="77777777" w:rsidR="001E7CED" w:rsidRPr="001D710E" w:rsidRDefault="001E7CED"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 </w:t>
            </w:r>
          </w:p>
        </w:tc>
        <w:tc>
          <w:tcPr>
            <w:tcW w:w="1014" w:type="dxa"/>
            <w:tcBorders>
              <w:top w:val="nil"/>
              <w:left w:val="nil"/>
              <w:bottom w:val="single" w:sz="4" w:space="0" w:color="auto"/>
              <w:right w:val="single" w:sz="4" w:space="0" w:color="auto"/>
            </w:tcBorders>
            <w:shd w:val="clear" w:color="auto" w:fill="auto"/>
            <w:vAlign w:val="center"/>
            <w:hideMark/>
          </w:tcPr>
          <w:p w14:paraId="1955239C" w14:textId="77777777" w:rsidR="001E7CED" w:rsidRPr="001D710E" w:rsidRDefault="001E7CED"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NE</w:t>
            </w:r>
          </w:p>
        </w:tc>
        <w:tc>
          <w:tcPr>
            <w:tcW w:w="1159" w:type="dxa"/>
            <w:tcBorders>
              <w:top w:val="nil"/>
              <w:left w:val="nil"/>
              <w:bottom w:val="single" w:sz="4" w:space="0" w:color="auto"/>
              <w:right w:val="single" w:sz="4" w:space="0" w:color="auto"/>
            </w:tcBorders>
            <w:shd w:val="clear" w:color="auto" w:fill="auto"/>
            <w:vAlign w:val="center"/>
            <w:hideMark/>
          </w:tcPr>
          <w:p w14:paraId="7243D2CA" w14:textId="77777777" w:rsidR="001E7CED" w:rsidRPr="001D710E" w:rsidRDefault="001E7CED"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 </w:t>
            </w:r>
          </w:p>
        </w:tc>
        <w:tc>
          <w:tcPr>
            <w:tcW w:w="1159" w:type="dxa"/>
            <w:tcBorders>
              <w:top w:val="nil"/>
              <w:left w:val="nil"/>
              <w:bottom w:val="single" w:sz="4" w:space="0" w:color="auto"/>
              <w:right w:val="single" w:sz="4" w:space="0" w:color="auto"/>
            </w:tcBorders>
            <w:shd w:val="clear" w:color="auto" w:fill="auto"/>
            <w:vAlign w:val="center"/>
            <w:hideMark/>
          </w:tcPr>
          <w:p w14:paraId="2EFA7549" w14:textId="77777777" w:rsidR="001E7CED" w:rsidRPr="001D710E" w:rsidRDefault="001E7CED"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 </w:t>
            </w:r>
          </w:p>
        </w:tc>
        <w:tc>
          <w:tcPr>
            <w:tcW w:w="1596" w:type="dxa"/>
            <w:tcBorders>
              <w:top w:val="nil"/>
              <w:left w:val="nil"/>
              <w:bottom w:val="single" w:sz="4" w:space="0" w:color="auto"/>
              <w:right w:val="single" w:sz="4" w:space="0" w:color="auto"/>
            </w:tcBorders>
            <w:shd w:val="clear" w:color="auto" w:fill="auto"/>
            <w:vAlign w:val="center"/>
            <w:hideMark/>
          </w:tcPr>
          <w:p w14:paraId="59724C8E" w14:textId="77777777" w:rsidR="001E7CED" w:rsidRPr="001D710E" w:rsidRDefault="001E7CED"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 </w:t>
            </w:r>
          </w:p>
        </w:tc>
      </w:tr>
      <w:tr w:rsidR="001E7CED" w:rsidRPr="001D710E" w14:paraId="7219F832" w14:textId="77777777" w:rsidTr="004F5AF5">
        <w:trPr>
          <w:trHeight w:val="595"/>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5C3F425B" w14:textId="77777777" w:rsidR="001E7CED" w:rsidRPr="001D710E" w:rsidRDefault="001E7CED"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JDN 32/23</w:t>
            </w:r>
          </w:p>
        </w:tc>
        <w:tc>
          <w:tcPr>
            <w:tcW w:w="1903" w:type="dxa"/>
            <w:tcBorders>
              <w:top w:val="nil"/>
              <w:left w:val="nil"/>
              <w:bottom w:val="single" w:sz="4" w:space="0" w:color="auto"/>
              <w:right w:val="single" w:sz="4" w:space="0" w:color="auto"/>
            </w:tcBorders>
            <w:shd w:val="clear" w:color="auto" w:fill="auto"/>
            <w:vAlign w:val="center"/>
            <w:hideMark/>
          </w:tcPr>
          <w:p w14:paraId="01E197A5" w14:textId="77777777" w:rsidR="001E7CED" w:rsidRPr="001D710E" w:rsidRDefault="001E7CED"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Nabava uskršnje dekoracije</w:t>
            </w:r>
          </w:p>
        </w:tc>
        <w:tc>
          <w:tcPr>
            <w:tcW w:w="1448" w:type="dxa"/>
            <w:tcBorders>
              <w:top w:val="nil"/>
              <w:left w:val="nil"/>
              <w:bottom w:val="single" w:sz="4" w:space="0" w:color="auto"/>
              <w:right w:val="single" w:sz="4" w:space="0" w:color="auto"/>
            </w:tcBorders>
            <w:shd w:val="clear" w:color="auto" w:fill="auto"/>
            <w:vAlign w:val="center"/>
            <w:hideMark/>
          </w:tcPr>
          <w:p w14:paraId="46834EB6" w14:textId="77777777" w:rsidR="001E7CED" w:rsidRPr="001D710E" w:rsidRDefault="001E7CED"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39298900-6</w:t>
            </w:r>
          </w:p>
        </w:tc>
        <w:tc>
          <w:tcPr>
            <w:tcW w:w="1305" w:type="dxa"/>
            <w:tcBorders>
              <w:top w:val="nil"/>
              <w:left w:val="nil"/>
              <w:bottom w:val="single" w:sz="4" w:space="0" w:color="auto"/>
              <w:right w:val="single" w:sz="4" w:space="0" w:color="auto"/>
            </w:tcBorders>
            <w:shd w:val="clear" w:color="auto" w:fill="auto"/>
            <w:vAlign w:val="center"/>
            <w:hideMark/>
          </w:tcPr>
          <w:p w14:paraId="366F77AF" w14:textId="77777777" w:rsidR="001E7CED" w:rsidRPr="001D710E" w:rsidRDefault="001E7CED"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3.184,00</w:t>
            </w:r>
          </w:p>
        </w:tc>
        <w:tc>
          <w:tcPr>
            <w:tcW w:w="1448" w:type="dxa"/>
            <w:tcBorders>
              <w:top w:val="nil"/>
              <w:left w:val="nil"/>
              <w:bottom w:val="single" w:sz="4" w:space="0" w:color="auto"/>
              <w:right w:val="single" w:sz="4" w:space="0" w:color="auto"/>
            </w:tcBorders>
            <w:shd w:val="clear" w:color="auto" w:fill="auto"/>
            <w:vAlign w:val="center"/>
            <w:hideMark/>
          </w:tcPr>
          <w:p w14:paraId="6D4F3DB4" w14:textId="77777777" w:rsidR="001E7CED" w:rsidRPr="001D710E" w:rsidRDefault="001E7CED"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Postupak jednostavne nabave</w:t>
            </w:r>
          </w:p>
        </w:tc>
        <w:tc>
          <w:tcPr>
            <w:tcW w:w="1015" w:type="dxa"/>
            <w:tcBorders>
              <w:top w:val="nil"/>
              <w:left w:val="nil"/>
              <w:bottom w:val="single" w:sz="4" w:space="0" w:color="auto"/>
              <w:right w:val="single" w:sz="4" w:space="0" w:color="auto"/>
            </w:tcBorders>
            <w:shd w:val="clear" w:color="auto" w:fill="auto"/>
            <w:vAlign w:val="center"/>
            <w:hideMark/>
          </w:tcPr>
          <w:p w14:paraId="13FF0706" w14:textId="77777777" w:rsidR="001E7CED" w:rsidRPr="001D710E" w:rsidRDefault="001E7CED"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 </w:t>
            </w:r>
          </w:p>
        </w:tc>
        <w:tc>
          <w:tcPr>
            <w:tcW w:w="1159" w:type="dxa"/>
            <w:tcBorders>
              <w:top w:val="nil"/>
              <w:left w:val="nil"/>
              <w:bottom w:val="single" w:sz="4" w:space="0" w:color="auto"/>
              <w:right w:val="single" w:sz="4" w:space="0" w:color="auto"/>
            </w:tcBorders>
            <w:shd w:val="clear" w:color="auto" w:fill="auto"/>
            <w:vAlign w:val="center"/>
            <w:hideMark/>
          </w:tcPr>
          <w:p w14:paraId="39BD228F" w14:textId="77777777" w:rsidR="001E7CED" w:rsidRPr="001D710E" w:rsidRDefault="001E7CED"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 </w:t>
            </w:r>
          </w:p>
        </w:tc>
        <w:tc>
          <w:tcPr>
            <w:tcW w:w="1014" w:type="dxa"/>
            <w:tcBorders>
              <w:top w:val="nil"/>
              <w:left w:val="nil"/>
              <w:bottom w:val="single" w:sz="4" w:space="0" w:color="auto"/>
              <w:right w:val="single" w:sz="4" w:space="0" w:color="auto"/>
            </w:tcBorders>
            <w:shd w:val="clear" w:color="auto" w:fill="auto"/>
            <w:vAlign w:val="center"/>
            <w:hideMark/>
          </w:tcPr>
          <w:p w14:paraId="27E39653" w14:textId="77777777" w:rsidR="001E7CED" w:rsidRPr="001D710E" w:rsidRDefault="001E7CED"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 </w:t>
            </w:r>
          </w:p>
        </w:tc>
        <w:tc>
          <w:tcPr>
            <w:tcW w:w="1014" w:type="dxa"/>
            <w:tcBorders>
              <w:top w:val="nil"/>
              <w:left w:val="nil"/>
              <w:bottom w:val="single" w:sz="4" w:space="0" w:color="auto"/>
              <w:right w:val="single" w:sz="4" w:space="0" w:color="auto"/>
            </w:tcBorders>
            <w:shd w:val="clear" w:color="auto" w:fill="auto"/>
            <w:vAlign w:val="center"/>
            <w:hideMark/>
          </w:tcPr>
          <w:p w14:paraId="610AC7D7" w14:textId="77777777" w:rsidR="001E7CED" w:rsidRPr="001D710E" w:rsidRDefault="001E7CED"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NE</w:t>
            </w:r>
          </w:p>
        </w:tc>
        <w:tc>
          <w:tcPr>
            <w:tcW w:w="1159" w:type="dxa"/>
            <w:tcBorders>
              <w:top w:val="nil"/>
              <w:left w:val="nil"/>
              <w:bottom w:val="single" w:sz="4" w:space="0" w:color="auto"/>
              <w:right w:val="single" w:sz="4" w:space="0" w:color="auto"/>
            </w:tcBorders>
            <w:shd w:val="clear" w:color="auto" w:fill="auto"/>
            <w:vAlign w:val="center"/>
            <w:hideMark/>
          </w:tcPr>
          <w:p w14:paraId="75A16D33" w14:textId="77777777" w:rsidR="001E7CED" w:rsidRPr="001D710E" w:rsidRDefault="001E7CED"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 </w:t>
            </w:r>
          </w:p>
        </w:tc>
        <w:tc>
          <w:tcPr>
            <w:tcW w:w="1159" w:type="dxa"/>
            <w:tcBorders>
              <w:top w:val="nil"/>
              <w:left w:val="nil"/>
              <w:bottom w:val="single" w:sz="4" w:space="0" w:color="auto"/>
              <w:right w:val="single" w:sz="4" w:space="0" w:color="auto"/>
            </w:tcBorders>
            <w:shd w:val="clear" w:color="auto" w:fill="auto"/>
            <w:vAlign w:val="center"/>
            <w:hideMark/>
          </w:tcPr>
          <w:p w14:paraId="4CE74586" w14:textId="77777777" w:rsidR="001E7CED" w:rsidRPr="001D710E" w:rsidRDefault="001E7CED"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 </w:t>
            </w:r>
          </w:p>
        </w:tc>
        <w:tc>
          <w:tcPr>
            <w:tcW w:w="1596" w:type="dxa"/>
            <w:tcBorders>
              <w:top w:val="nil"/>
              <w:left w:val="nil"/>
              <w:bottom w:val="single" w:sz="4" w:space="0" w:color="auto"/>
              <w:right w:val="single" w:sz="4" w:space="0" w:color="auto"/>
            </w:tcBorders>
            <w:shd w:val="clear" w:color="auto" w:fill="auto"/>
            <w:vAlign w:val="center"/>
            <w:hideMark/>
          </w:tcPr>
          <w:p w14:paraId="5F62F33B" w14:textId="77777777" w:rsidR="001E7CED" w:rsidRPr="001D710E" w:rsidRDefault="001E7CED"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 </w:t>
            </w:r>
          </w:p>
        </w:tc>
      </w:tr>
      <w:tr w:rsidR="001E7CED" w:rsidRPr="001D710E" w14:paraId="2A36A739" w14:textId="77777777" w:rsidTr="004F5AF5">
        <w:trPr>
          <w:trHeight w:val="595"/>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6953873B" w14:textId="77777777" w:rsidR="001E7CED" w:rsidRPr="001D710E" w:rsidRDefault="001E7CED"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JDN 33/23</w:t>
            </w:r>
          </w:p>
        </w:tc>
        <w:tc>
          <w:tcPr>
            <w:tcW w:w="1903" w:type="dxa"/>
            <w:tcBorders>
              <w:top w:val="nil"/>
              <w:left w:val="nil"/>
              <w:bottom w:val="single" w:sz="4" w:space="0" w:color="auto"/>
              <w:right w:val="single" w:sz="4" w:space="0" w:color="auto"/>
            </w:tcBorders>
            <w:shd w:val="clear" w:color="auto" w:fill="auto"/>
            <w:vAlign w:val="center"/>
            <w:hideMark/>
          </w:tcPr>
          <w:p w14:paraId="4477C005" w14:textId="77777777" w:rsidR="001E7CED" w:rsidRPr="001D710E" w:rsidRDefault="001E7CED"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Motorni benzin i dizel gorivo za službeni auto</w:t>
            </w:r>
          </w:p>
        </w:tc>
        <w:tc>
          <w:tcPr>
            <w:tcW w:w="1448" w:type="dxa"/>
            <w:tcBorders>
              <w:top w:val="nil"/>
              <w:left w:val="nil"/>
              <w:bottom w:val="single" w:sz="4" w:space="0" w:color="auto"/>
              <w:right w:val="single" w:sz="4" w:space="0" w:color="auto"/>
            </w:tcBorders>
            <w:shd w:val="clear" w:color="auto" w:fill="auto"/>
            <w:vAlign w:val="center"/>
            <w:hideMark/>
          </w:tcPr>
          <w:p w14:paraId="410E54A3" w14:textId="77777777" w:rsidR="001E7CED" w:rsidRPr="001D710E" w:rsidRDefault="001E7CED"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09132000-3</w:t>
            </w:r>
          </w:p>
        </w:tc>
        <w:tc>
          <w:tcPr>
            <w:tcW w:w="1305" w:type="dxa"/>
            <w:tcBorders>
              <w:top w:val="nil"/>
              <w:left w:val="nil"/>
              <w:bottom w:val="single" w:sz="4" w:space="0" w:color="auto"/>
              <w:right w:val="single" w:sz="4" w:space="0" w:color="auto"/>
            </w:tcBorders>
            <w:shd w:val="clear" w:color="auto" w:fill="auto"/>
            <w:vAlign w:val="center"/>
            <w:hideMark/>
          </w:tcPr>
          <w:p w14:paraId="5DD1BC5E" w14:textId="77777777" w:rsidR="001E7CED" w:rsidRPr="001D710E" w:rsidRDefault="001E7CED"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4.248,00</w:t>
            </w:r>
          </w:p>
        </w:tc>
        <w:tc>
          <w:tcPr>
            <w:tcW w:w="1448" w:type="dxa"/>
            <w:tcBorders>
              <w:top w:val="nil"/>
              <w:left w:val="nil"/>
              <w:bottom w:val="single" w:sz="4" w:space="0" w:color="auto"/>
              <w:right w:val="single" w:sz="4" w:space="0" w:color="auto"/>
            </w:tcBorders>
            <w:shd w:val="clear" w:color="auto" w:fill="auto"/>
            <w:vAlign w:val="center"/>
            <w:hideMark/>
          </w:tcPr>
          <w:p w14:paraId="5234431B" w14:textId="77777777" w:rsidR="001E7CED" w:rsidRPr="001D710E" w:rsidRDefault="001E7CED"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Postupak jednostavne nabave</w:t>
            </w:r>
          </w:p>
        </w:tc>
        <w:tc>
          <w:tcPr>
            <w:tcW w:w="1015" w:type="dxa"/>
            <w:tcBorders>
              <w:top w:val="nil"/>
              <w:left w:val="nil"/>
              <w:bottom w:val="single" w:sz="4" w:space="0" w:color="auto"/>
              <w:right w:val="single" w:sz="4" w:space="0" w:color="auto"/>
            </w:tcBorders>
            <w:shd w:val="clear" w:color="auto" w:fill="auto"/>
            <w:vAlign w:val="center"/>
            <w:hideMark/>
          </w:tcPr>
          <w:p w14:paraId="39FF3E4C" w14:textId="77777777" w:rsidR="001E7CED" w:rsidRPr="001D710E" w:rsidRDefault="001E7CED"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 </w:t>
            </w:r>
          </w:p>
        </w:tc>
        <w:tc>
          <w:tcPr>
            <w:tcW w:w="1159" w:type="dxa"/>
            <w:tcBorders>
              <w:top w:val="nil"/>
              <w:left w:val="nil"/>
              <w:bottom w:val="single" w:sz="4" w:space="0" w:color="auto"/>
              <w:right w:val="single" w:sz="4" w:space="0" w:color="auto"/>
            </w:tcBorders>
            <w:shd w:val="clear" w:color="auto" w:fill="auto"/>
            <w:vAlign w:val="center"/>
            <w:hideMark/>
          </w:tcPr>
          <w:p w14:paraId="1005BB22" w14:textId="77777777" w:rsidR="001E7CED" w:rsidRPr="001D710E" w:rsidRDefault="001E7CED"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 </w:t>
            </w:r>
          </w:p>
        </w:tc>
        <w:tc>
          <w:tcPr>
            <w:tcW w:w="1014" w:type="dxa"/>
            <w:tcBorders>
              <w:top w:val="nil"/>
              <w:left w:val="nil"/>
              <w:bottom w:val="single" w:sz="4" w:space="0" w:color="auto"/>
              <w:right w:val="single" w:sz="4" w:space="0" w:color="auto"/>
            </w:tcBorders>
            <w:shd w:val="clear" w:color="auto" w:fill="auto"/>
            <w:vAlign w:val="center"/>
            <w:hideMark/>
          </w:tcPr>
          <w:p w14:paraId="46E8D2CE" w14:textId="77777777" w:rsidR="001E7CED" w:rsidRPr="001D710E" w:rsidRDefault="001E7CED"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 </w:t>
            </w:r>
          </w:p>
        </w:tc>
        <w:tc>
          <w:tcPr>
            <w:tcW w:w="1014" w:type="dxa"/>
            <w:tcBorders>
              <w:top w:val="nil"/>
              <w:left w:val="nil"/>
              <w:bottom w:val="single" w:sz="4" w:space="0" w:color="auto"/>
              <w:right w:val="single" w:sz="4" w:space="0" w:color="auto"/>
            </w:tcBorders>
            <w:shd w:val="clear" w:color="auto" w:fill="auto"/>
            <w:vAlign w:val="center"/>
            <w:hideMark/>
          </w:tcPr>
          <w:p w14:paraId="6CEBFF4D" w14:textId="77777777" w:rsidR="001E7CED" w:rsidRPr="001D710E" w:rsidRDefault="001E7CED"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NE</w:t>
            </w:r>
          </w:p>
        </w:tc>
        <w:tc>
          <w:tcPr>
            <w:tcW w:w="1159" w:type="dxa"/>
            <w:tcBorders>
              <w:top w:val="nil"/>
              <w:left w:val="nil"/>
              <w:bottom w:val="single" w:sz="4" w:space="0" w:color="auto"/>
              <w:right w:val="single" w:sz="4" w:space="0" w:color="auto"/>
            </w:tcBorders>
            <w:shd w:val="clear" w:color="auto" w:fill="auto"/>
            <w:vAlign w:val="center"/>
            <w:hideMark/>
          </w:tcPr>
          <w:p w14:paraId="34AE1E57" w14:textId="77777777" w:rsidR="001E7CED" w:rsidRPr="001D710E" w:rsidRDefault="001E7CED"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 </w:t>
            </w:r>
          </w:p>
        </w:tc>
        <w:tc>
          <w:tcPr>
            <w:tcW w:w="1159" w:type="dxa"/>
            <w:tcBorders>
              <w:top w:val="nil"/>
              <w:left w:val="nil"/>
              <w:bottom w:val="single" w:sz="4" w:space="0" w:color="auto"/>
              <w:right w:val="single" w:sz="4" w:space="0" w:color="auto"/>
            </w:tcBorders>
            <w:shd w:val="clear" w:color="auto" w:fill="auto"/>
            <w:vAlign w:val="center"/>
            <w:hideMark/>
          </w:tcPr>
          <w:p w14:paraId="16CEC2B4" w14:textId="77777777" w:rsidR="001E7CED" w:rsidRPr="001D710E" w:rsidRDefault="001E7CED"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 </w:t>
            </w:r>
          </w:p>
        </w:tc>
        <w:tc>
          <w:tcPr>
            <w:tcW w:w="1596" w:type="dxa"/>
            <w:tcBorders>
              <w:top w:val="nil"/>
              <w:left w:val="nil"/>
              <w:bottom w:val="single" w:sz="4" w:space="0" w:color="auto"/>
              <w:right w:val="single" w:sz="4" w:space="0" w:color="auto"/>
            </w:tcBorders>
            <w:shd w:val="clear" w:color="auto" w:fill="auto"/>
            <w:vAlign w:val="center"/>
            <w:hideMark/>
          </w:tcPr>
          <w:p w14:paraId="151037BA" w14:textId="77777777" w:rsidR="001E7CED" w:rsidRPr="001D710E" w:rsidRDefault="001E7CED"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 </w:t>
            </w:r>
          </w:p>
        </w:tc>
      </w:tr>
      <w:tr w:rsidR="001E7CED" w:rsidRPr="001D710E" w14:paraId="21D89E9F" w14:textId="77777777" w:rsidTr="004F5AF5">
        <w:trPr>
          <w:trHeight w:val="595"/>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0DBA0895" w14:textId="77777777" w:rsidR="001E7CED" w:rsidRPr="001D710E" w:rsidRDefault="001E7CED"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JDN 34/23</w:t>
            </w:r>
          </w:p>
        </w:tc>
        <w:tc>
          <w:tcPr>
            <w:tcW w:w="1903" w:type="dxa"/>
            <w:tcBorders>
              <w:top w:val="nil"/>
              <w:left w:val="nil"/>
              <w:bottom w:val="single" w:sz="4" w:space="0" w:color="auto"/>
              <w:right w:val="single" w:sz="4" w:space="0" w:color="auto"/>
            </w:tcBorders>
            <w:shd w:val="clear" w:color="auto" w:fill="auto"/>
            <w:vAlign w:val="center"/>
            <w:hideMark/>
          </w:tcPr>
          <w:p w14:paraId="34E7EB8F" w14:textId="77777777" w:rsidR="001E7CED" w:rsidRPr="001D710E" w:rsidRDefault="001E7CED"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Uređenje općinskih placeva</w:t>
            </w:r>
          </w:p>
        </w:tc>
        <w:tc>
          <w:tcPr>
            <w:tcW w:w="1448" w:type="dxa"/>
            <w:tcBorders>
              <w:top w:val="nil"/>
              <w:left w:val="nil"/>
              <w:bottom w:val="single" w:sz="4" w:space="0" w:color="auto"/>
              <w:right w:val="single" w:sz="4" w:space="0" w:color="auto"/>
            </w:tcBorders>
            <w:shd w:val="clear" w:color="auto" w:fill="auto"/>
            <w:vAlign w:val="center"/>
            <w:hideMark/>
          </w:tcPr>
          <w:p w14:paraId="4044A5F7" w14:textId="77777777" w:rsidR="001E7CED" w:rsidRPr="001D710E" w:rsidRDefault="001E7CED"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77211300-5</w:t>
            </w:r>
          </w:p>
        </w:tc>
        <w:tc>
          <w:tcPr>
            <w:tcW w:w="1305" w:type="dxa"/>
            <w:tcBorders>
              <w:top w:val="nil"/>
              <w:left w:val="nil"/>
              <w:bottom w:val="single" w:sz="4" w:space="0" w:color="auto"/>
              <w:right w:val="single" w:sz="4" w:space="0" w:color="auto"/>
            </w:tcBorders>
            <w:shd w:val="clear" w:color="auto" w:fill="auto"/>
            <w:vAlign w:val="center"/>
            <w:hideMark/>
          </w:tcPr>
          <w:p w14:paraId="249FC67B" w14:textId="77777777" w:rsidR="001E7CED" w:rsidRPr="001D710E" w:rsidRDefault="001E7CED"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15.928,00</w:t>
            </w:r>
          </w:p>
        </w:tc>
        <w:tc>
          <w:tcPr>
            <w:tcW w:w="1448" w:type="dxa"/>
            <w:tcBorders>
              <w:top w:val="nil"/>
              <w:left w:val="nil"/>
              <w:bottom w:val="single" w:sz="4" w:space="0" w:color="auto"/>
              <w:right w:val="single" w:sz="4" w:space="0" w:color="auto"/>
            </w:tcBorders>
            <w:shd w:val="clear" w:color="auto" w:fill="auto"/>
            <w:vAlign w:val="center"/>
            <w:hideMark/>
          </w:tcPr>
          <w:p w14:paraId="208E16AE" w14:textId="77777777" w:rsidR="001E7CED" w:rsidRPr="001D710E" w:rsidRDefault="001E7CED"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Postupak izuzet od primjene Zakona</w:t>
            </w:r>
          </w:p>
        </w:tc>
        <w:tc>
          <w:tcPr>
            <w:tcW w:w="1015" w:type="dxa"/>
            <w:tcBorders>
              <w:top w:val="nil"/>
              <w:left w:val="nil"/>
              <w:bottom w:val="single" w:sz="4" w:space="0" w:color="auto"/>
              <w:right w:val="single" w:sz="4" w:space="0" w:color="auto"/>
            </w:tcBorders>
            <w:shd w:val="clear" w:color="auto" w:fill="auto"/>
            <w:vAlign w:val="center"/>
            <w:hideMark/>
          </w:tcPr>
          <w:p w14:paraId="0608DB52" w14:textId="77777777" w:rsidR="001E7CED" w:rsidRPr="001D710E" w:rsidRDefault="001E7CED"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 </w:t>
            </w:r>
          </w:p>
        </w:tc>
        <w:tc>
          <w:tcPr>
            <w:tcW w:w="1159" w:type="dxa"/>
            <w:tcBorders>
              <w:top w:val="nil"/>
              <w:left w:val="nil"/>
              <w:bottom w:val="single" w:sz="4" w:space="0" w:color="auto"/>
              <w:right w:val="single" w:sz="4" w:space="0" w:color="auto"/>
            </w:tcBorders>
            <w:shd w:val="clear" w:color="auto" w:fill="auto"/>
            <w:vAlign w:val="center"/>
            <w:hideMark/>
          </w:tcPr>
          <w:p w14:paraId="1CD27E8E" w14:textId="77777777" w:rsidR="001E7CED" w:rsidRPr="001D710E" w:rsidRDefault="001E7CED"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NE</w:t>
            </w:r>
          </w:p>
        </w:tc>
        <w:tc>
          <w:tcPr>
            <w:tcW w:w="1014" w:type="dxa"/>
            <w:tcBorders>
              <w:top w:val="nil"/>
              <w:left w:val="nil"/>
              <w:bottom w:val="single" w:sz="4" w:space="0" w:color="auto"/>
              <w:right w:val="single" w:sz="4" w:space="0" w:color="auto"/>
            </w:tcBorders>
            <w:shd w:val="clear" w:color="auto" w:fill="auto"/>
            <w:vAlign w:val="center"/>
            <w:hideMark/>
          </w:tcPr>
          <w:p w14:paraId="524DD60A" w14:textId="77777777" w:rsidR="001E7CED" w:rsidRPr="001D710E" w:rsidRDefault="001E7CED"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Ugovor</w:t>
            </w:r>
          </w:p>
        </w:tc>
        <w:tc>
          <w:tcPr>
            <w:tcW w:w="1014" w:type="dxa"/>
            <w:tcBorders>
              <w:top w:val="nil"/>
              <w:left w:val="nil"/>
              <w:bottom w:val="single" w:sz="4" w:space="0" w:color="auto"/>
              <w:right w:val="single" w:sz="4" w:space="0" w:color="auto"/>
            </w:tcBorders>
            <w:shd w:val="clear" w:color="auto" w:fill="auto"/>
            <w:vAlign w:val="center"/>
            <w:hideMark/>
          </w:tcPr>
          <w:p w14:paraId="0F193047" w14:textId="77777777" w:rsidR="001E7CED" w:rsidRPr="001D710E" w:rsidRDefault="001E7CED"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NE</w:t>
            </w:r>
          </w:p>
        </w:tc>
        <w:tc>
          <w:tcPr>
            <w:tcW w:w="1159" w:type="dxa"/>
            <w:tcBorders>
              <w:top w:val="nil"/>
              <w:left w:val="nil"/>
              <w:bottom w:val="single" w:sz="4" w:space="0" w:color="auto"/>
              <w:right w:val="single" w:sz="4" w:space="0" w:color="auto"/>
            </w:tcBorders>
            <w:shd w:val="clear" w:color="auto" w:fill="auto"/>
            <w:vAlign w:val="center"/>
            <w:hideMark/>
          </w:tcPr>
          <w:p w14:paraId="545DC3D2" w14:textId="77777777" w:rsidR="001E7CED" w:rsidRPr="001D710E" w:rsidRDefault="001E7CED"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svibanj 2023.</w:t>
            </w:r>
          </w:p>
        </w:tc>
        <w:tc>
          <w:tcPr>
            <w:tcW w:w="1159" w:type="dxa"/>
            <w:tcBorders>
              <w:top w:val="nil"/>
              <w:left w:val="nil"/>
              <w:bottom w:val="single" w:sz="4" w:space="0" w:color="auto"/>
              <w:right w:val="single" w:sz="4" w:space="0" w:color="auto"/>
            </w:tcBorders>
            <w:shd w:val="clear" w:color="auto" w:fill="auto"/>
            <w:vAlign w:val="center"/>
            <w:hideMark/>
          </w:tcPr>
          <w:p w14:paraId="2C2E39B0" w14:textId="77777777" w:rsidR="001E7CED" w:rsidRPr="001D710E" w:rsidRDefault="001E7CED"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30 dana</w:t>
            </w:r>
          </w:p>
        </w:tc>
        <w:tc>
          <w:tcPr>
            <w:tcW w:w="1596" w:type="dxa"/>
            <w:tcBorders>
              <w:top w:val="nil"/>
              <w:left w:val="nil"/>
              <w:bottom w:val="single" w:sz="4" w:space="0" w:color="auto"/>
              <w:right w:val="single" w:sz="4" w:space="0" w:color="auto"/>
            </w:tcBorders>
            <w:shd w:val="clear" w:color="auto" w:fill="auto"/>
            <w:vAlign w:val="center"/>
            <w:hideMark/>
          </w:tcPr>
          <w:p w14:paraId="0467EC15" w14:textId="77777777" w:rsidR="001E7CED" w:rsidRPr="001D710E" w:rsidRDefault="001E7CED"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 </w:t>
            </w:r>
          </w:p>
        </w:tc>
      </w:tr>
      <w:tr w:rsidR="001E7CED" w:rsidRPr="001D710E" w14:paraId="67585488" w14:textId="77777777" w:rsidTr="004F5AF5">
        <w:trPr>
          <w:trHeight w:val="595"/>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0E4A0E0F" w14:textId="77777777" w:rsidR="001E7CED" w:rsidRPr="001D710E" w:rsidRDefault="001E7CED"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JDN 35/23</w:t>
            </w:r>
          </w:p>
        </w:tc>
        <w:tc>
          <w:tcPr>
            <w:tcW w:w="1903" w:type="dxa"/>
            <w:tcBorders>
              <w:top w:val="nil"/>
              <w:left w:val="nil"/>
              <w:bottom w:val="single" w:sz="4" w:space="0" w:color="auto"/>
              <w:right w:val="single" w:sz="4" w:space="0" w:color="auto"/>
            </w:tcBorders>
            <w:shd w:val="clear" w:color="auto" w:fill="auto"/>
            <w:vAlign w:val="center"/>
            <w:hideMark/>
          </w:tcPr>
          <w:p w14:paraId="4A0A1630" w14:textId="77777777" w:rsidR="001E7CED" w:rsidRPr="001D710E" w:rsidRDefault="001E7CED"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Rekonstrukcija društvenog doma u naselju Petrova Slatina</w:t>
            </w:r>
          </w:p>
        </w:tc>
        <w:tc>
          <w:tcPr>
            <w:tcW w:w="1448" w:type="dxa"/>
            <w:tcBorders>
              <w:top w:val="nil"/>
              <w:left w:val="nil"/>
              <w:bottom w:val="single" w:sz="4" w:space="0" w:color="auto"/>
              <w:right w:val="single" w:sz="4" w:space="0" w:color="auto"/>
            </w:tcBorders>
            <w:shd w:val="clear" w:color="auto" w:fill="auto"/>
            <w:vAlign w:val="center"/>
            <w:hideMark/>
          </w:tcPr>
          <w:p w14:paraId="000206E2" w14:textId="77777777" w:rsidR="001E7CED" w:rsidRPr="001D710E" w:rsidRDefault="001E7CED"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45262700-8</w:t>
            </w:r>
          </w:p>
        </w:tc>
        <w:tc>
          <w:tcPr>
            <w:tcW w:w="1305" w:type="dxa"/>
            <w:tcBorders>
              <w:top w:val="nil"/>
              <w:left w:val="nil"/>
              <w:bottom w:val="single" w:sz="4" w:space="0" w:color="auto"/>
              <w:right w:val="single" w:sz="4" w:space="0" w:color="auto"/>
            </w:tcBorders>
            <w:shd w:val="clear" w:color="auto" w:fill="auto"/>
            <w:vAlign w:val="center"/>
            <w:hideMark/>
          </w:tcPr>
          <w:p w14:paraId="68CEBE9A" w14:textId="77777777" w:rsidR="001E7CED" w:rsidRPr="001D710E" w:rsidRDefault="001E7CED"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49.984,00</w:t>
            </w:r>
          </w:p>
        </w:tc>
        <w:tc>
          <w:tcPr>
            <w:tcW w:w="1448" w:type="dxa"/>
            <w:tcBorders>
              <w:top w:val="nil"/>
              <w:left w:val="nil"/>
              <w:bottom w:val="single" w:sz="4" w:space="0" w:color="auto"/>
              <w:right w:val="single" w:sz="4" w:space="0" w:color="auto"/>
            </w:tcBorders>
            <w:shd w:val="clear" w:color="auto" w:fill="auto"/>
            <w:vAlign w:val="center"/>
            <w:hideMark/>
          </w:tcPr>
          <w:p w14:paraId="5E73041E" w14:textId="77777777" w:rsidR="001E7CED" w:rsidRPr="001D710E" w:rsidRDefault="001E7CED"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Postupak jednostavne nabave</w:t>
            </w:r>
          </w:p>
        </w:tc>
        <w:tc>
          <w:tcPr>
            <w:tcW w:w="1015" w:type="dxa"/>
            <w:tcBorders>
              <w:top w:val="nil"/>
              <w:left w:val="nil"/>
              <w:bottom w:val="single" w:sz="4" w:space="0" w:color="auto"/>
              <w:right w:val="single" w:sz="4" w:space="0" w:color="auto"/>
            </w:tcBorders>
            <w:shd w:val="clear" w:color="auto" w:fill="auto"/>
            <w:vAlign w:val="center"/>
            <w:hideMark/>
          </w:tcPr>
          <w:p w14:paraId="7D71E95B" w14:textId="77777777" w:rsidR="001E7CED" w:rsidRPr="001D710E" w:rsidRDefault="001E7CED"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 </w:t>
            </w:r>
          </w:p>
        </w:tc>
        <w:tc>
          <w:tcPr>
            <w:tcW w:w="1159" w:type="dxa"/>
            <w:tcBorders>
              <w:top w:val="nil"/>
              <w:left w:val="nil"/>
              <w:bottom w:val="single" w:sz="4" w:space="0" w:color="auto"/>
              <w:right w:val="single" w:sz="4" w:space="0" w:color="auto"/>
            </w:tcBorders>
            <w:shd w:val="clear" w:color="auto" w:fill="auto"/>
            <w:vAlign w:val="center"/>
            <w:hideMark/>
          </w:tcPr>
          <w:p w14:paraId="16124EEF" w14:textId="77777777" w:rsidR="001E7CED" w:rsidRPr="001D710E" w:rsidRDefault="001E7CED"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 </w:t>
            </w:r>
          </w:p>
        </w:tc>
        <w:tc>
          <w:tcPr>
            <w:tcW w:w="1014" w:type="dxa"/>
            <w:tcBorders>
              <w:top w:val="nil"/>
              <w:left w:val="nil"/>
              <w:bottom w:val="single" w:sz="4" w:space="0" w:color="auto"/>
              <w:right w:val="single" w:sz="4" w:space="0" w:color="auto"/>
            </w:tcBorders>
            <w:shd w:val="clear" w:color="auto" w:fill="auto"/>
            <w:vAlign w:val="center"/>
            <w:hideMark/>
          </w:tcPr>
          <w:p w14:paraId="576AD880" w14:textId="77777777" w:rsidR="001E7CED" w:rsidRPr="001D710E" w:rsidRDefault="001E7CED"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 </w:t>
            </w:r>
          </w:p>
        </w:tc>
        <w:tc>
          <w:tcPr>
            <w:tcW w:w="1014" w:type="dxa"/>
            <w:tcBorders>
              <w:top w:val="nil"/>
              <w:left w:val="nil"/>
              <w:bottom w:val="single" w:sz="4" w:space="0" w:color="auto"/>
              <w:right w:val="single" w:sz="4" w:space="0" w:color="auto"/>
            </w:tcBorders>
            <w:shd w:val="clear" w:color="auto" w:fill="auto"/>
            <w:vAlign w:val="center"/>
            <w:hideMark/>
          </w:tcPr>
          <w:p w14:paraId="390090C0" w14:textId="77777777" w:rsidR="001E7CED" w:rsidRPr="001D710E" w:rsidRDefault="001E7CED"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NE</w:t>
            </w:r>
          </w:p>
        </w:tc>
        <w:tc>
          <w:tcPr>
            <w:tcW w:w="1159" w:type="dxa"/>
            <w:tcBorders>
              <w:top w:val="nil"/>
              <w:left w:val="nil"/>
              <w:bottom w:val="single" w:sz="4" w:space="0" w:color="auto"/>
              <w:right w:val="single" w:sz="4" w:space="0" w:color="auto"/>
            </w:tcBorders>
            <w:shd w:val="clear" w:color="auto" w:fill="auto"/>
            <w:vAlign w:val="center"/>
            <w:hideMark/>
          </w:tcPr>
          <w:p w14:paraId="65BDDEF4" w14:textId="77777777" w:rsidR="001E7CED" w:rsidRPr="001D710E" w:rsidRDefault="001E7CED"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 </w:t>
            </w:r>
          </w:p>
        </w:tc>
        <w:tc>
          <w:tcPr>
            <w:tcW w:w="1159" w:type="dxa"/>
            <w:tcBorders>
              <w:top w:val="nil"/>
              <w:left w:val="nil"/>
              <w:bottom w:val="single" w:sz="4" w:space="0" w:color="auto"/>
              <w:right w:val="single" w:sz="4" w:space="0" w:color="auto"/>
            </w:tcBorders>
            <w:shd w:val="clear" w:color="auto" w:fill="auto"/>
            <w:vAlign w:val="center"/>
            <w:hideMark/>
          </w:tcPr>
          <w:p w14:paraId="401F223D" w14:textId="77777777" w:rsidR="001E7CED" w:rsidRPr="001D710E" w:rsidRDefault="001E7CED"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 </w:t>
            </w:r>
          </w:p>
        </w:tc>
        <w:tc>
          <w:tcPr>
            <w:tcW w:w="1596" w:type="dxa"/>
            <w:tcBorders>
              <w:top w:val="nil"/>
              <w:left w:val="nil"/>
              <w:bottom w:val="single" w:sz="4" w:space="0" w:color="auto"/>
              <w:right w:val="single" w:sz="4" w:space="0" w:color="auto"/>
            </w:tcBorders>
            <w:shd w:val="clear" w:color="auto" w:fill="auto"/>
            <w:vAlign w:val="center"/>
            <w:hideMark/>
          </w:tcPr>
          <w:p w14:paraId="057151B6" w14:textId="77777777" w:rsidR="001E7CED" w:rsidRPr="001D710E" w:rsidRDefault="001E7CED"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 </w:t>
            </w:r>
          </w:p>
        </w:tc>
      </w:tr>
      <w:tr w:rsidR="001E7CED" w:rsidRPr="001D710E" w14:paraId="544BCE55" w14:textId="77777777" w:rsidTr="004F5AF5">
        <w:trPr>
          <w:trHeight w:val="595"/>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42AFE60F" w14:textId="77777777" w:rsidR="001E7CED" w:rsidRPr="001D710E" w:rsidRDefault="001E7CED"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JDN 36/23</w:t>
            </w:r>
          </w:p>
        </w:tc>
        <w:tc>
          <w:tcPr>
            <w:tcW w:w="1903" w:type="dxa"/>
            <w:tcBorders>
              <w:top w:val="nil"/>
              <w:left w:val="nil"/>
              <w:bottom w:val="single" w:sz="4" w:space="0" w:color="auto"/>
              <w:right w:val="single" w:sz="4" w:space="0" w:color="auto"/>
            </w:tcBorders>
            <w:shd w:val="clear" w:color="auto" w:fill="auto"/>
            <w:vAlign w:val="center"/>
            <w:hideMark/>
          </w:tcPr>
          <w:p w14:paraId="7119A291" w14:textId="77777777" w:rsidR="001E7CED" w:rsidRPr="001D710E" w:rsidRDefault="001E7CED"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Adaptacija zgrade u vlasništvu općine</w:t>
            </w:r>
          </w:p>
        </w:tc>
        <w:tc>
          <w:tcPr>
            <w:tcW w:w="1448" w:type="dxa"/>
            <w:tcBorders>
              <w:top w:val="nil"/>
              <w:left w:val="nil"/>
              <w:bottom w:val="single" w:sz="4" w:space="0" w:color="auto"/>
              <w:right w:val="single" w:sz="4" w:space="0" w:color="auto"/>
            </w:tcBorders>
            <w:shd w:val="clear" w:color="auto" w:fill="auto"/>
            <w:vAlign w:val="center"/>
            <w:hideMark/>
          </w:tcPr>
          <w:p w14:paraId="7F7E7BB3" w14:textId="77777777" w:rsidR="001E7CED" w:rsidRPr="001D710E" w:rsidRDefault="001E7CED"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45262700-8</w:t>
            </w:r>
          </w:p>
        </w:tc>
        <w:tc>
          <w:tcPr>
            <w:tcW w:w="1305" w:type="dxa"/>
            <w:tcBorders>
              <w:top w:val="nil"/>
              <w:left w:val="nil"/>
              <w:bottom w:val="single" w:sz="4" w:space="0" w:color="auto"/>
              <w:right w:val="single" w:sz="4" w:space="0" w:color="auto"/>
            </w:tcBorders>
            <w:shd w:val="clear" w:color="auto" w:fill="auto"/>
            <w:vAlign w:val="center"/>
            <w:hideMark/>
          </w:tcPr>
          <w:p w14:paraId="325C78F1" w14:textId="77777777" w:rsidR="001E7CED" w:rsidRPr="001D710E" w:rsidRDefault="001E7CED"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42.472,00</w:t>
            </w:r>
          </w:p>
        </w:tc>
        <w:tc>
          <w:tcPr>
            <w:tcW w:w="1448" w:type="dxa"/>
            <w:tcBorders>
              <w:top w:val="nil"/>
              <w:left w:val="nil"/>
              <w:bottom w:val="single" w:sz="4" w:space="0" w:color="auto"/>
              <w:right w:val="single" w:sz="4" w:space="0" w:color="auto"/>
            </w:tcBorders>
            <w:shd w:val="clear" w:color="auto" w:fill="auto"/>
            <w:vAlign w:val="center"/>
            <w:hideMark/>
          </w:tcPr>
          <w:p w14:paraId="20987338" w14:textId="77777777" w:rsidR="001E7CED" w:rsidRPr="001D710E" w:rsidRDefault="001E7CED"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Postupak jednostavne nabave</w:t>
            </w:r>
          </w:p>
        </w:tc>
        <w:tc>
          <w:tcPr>
            <w:tcW w:w="1015" w:type="dxa"/>
            <w:tcBorders>
              <w:top w:val="nil"/>
              <w:left w:val="nil"/>
              <w:bottom w:val="single" w:sz="4" w:space="0" w:color="auto"/>
              <w:right w:val="single" w:sz="4" w:space="0" w:color="auto"/>
            </w:tcBorders>
            <w:shd w:val="clear" w:color="auto" w:fill="auto"/>
            <w:vAlign w:val="center"/>
            <w:hideMark/>
          </w:tcPr>
          <w:p w14:paraId="1388F1A1" w14:textId="77777777" w:rsidR="001E7CED" w:rsidRPr="001D710E" w:rsidRDefault="001E7CED"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 </w:t>
            </w:r>
          </w:p>
        </w:tc>
        <w:tc>
          <w:tcPr>
            <w:tcW w:w="1159" w:type="dxa"/>
            <w:tcBorders>
              <w:top w:val="nil"/>
              <w:left w:val="nil"/>
              <w:bottom w:val="single" w:sz="4" w:space="0" w:color="auto"/>
              <w:right w:val="single" w:sz="4" w:space="0" w:color="auto"/>
            </w:tcBorders>
            <w:shd w:val="clear" w:color="auto" w:fill="auto"/>
            <w:vAlign w:val="center"/>
            <w:hideMark/>
          </w:tcPr>
          <w:p w14:paraId="07AA6F81" w14:textId="77777777" w:rsidR="001E7CED" w:rsidRPr="001D710E" w:rsidRDefault="001E7CED"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 </w:t>
            </w:r>
          </w:p>
        </w:tc>
        <w:tc>
          <w:tcPr>
            <w:tcW w:w="1014" w:type="dxa"/>
            <w:tcBorders>
              <w:top w:val="nil"/>
              <w:left w:val="nil"/>
              <w:bottom w:val="single" w:sz="4" w:space="0" w:color="auto"/>
              <w:right w:val="single" w:sz="4" w:space="0" w:color="auto"/>
            </w:tcBorders>
            <w:shd w:val="clear" w:color="auto" w:fill="auto"/>
            <w:vAlign w:val="center"/>
            <w:hideMark/>
          </w:tcPr>
          <w:p w14:paraId="30845C50" w14:textId="77777777" w:rsidR="001E7CED" w:rsidRPr="001D710E" w:rsidRDefault="001E7CED"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 </w:t>
            </w:r>
          </w:p>
        </w:tc>
        <w:tc>
          <w:tcPr>
            <w:tcW w:w="1014" w:type="dxa"/>
            <w:tcBorders>
              <w:top w:val="nil"/>
              <w:left w:val="nil"/>
              <w:bottom w:val="single" w:sz="4" w:space="0" w:color="auto"/>
              <w:right w:val="single" w:sz="4" w:space="0" w:color="auto"/>
            </w:tcBorders>
            <w:shd w:val="clear" w:color="auto" w:fill="auto"/>
            <w:vAlign w:val="center"/>
            <w:hideMark/>
          </w:tcPr>
          <w:p w14:paraId="60D64898" w14:textId="77777777" w:rsidR="001E7CED" w:rsidRPr="001D710E" w:rsidRDefault="001E7CED"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NE</w:t>
            </w:r>
          </w:p>
        </w:tc>
        <w:tc>
          <w:tcPr>
            <w:tcW w:w="1159" w:type="dxa"/>
            <w:tcBorders>
              <w:top w:val="nil"/>
              <w:left w:val="nil"/>
              <w:bottom w:val="single" w:sz="4" w:space="0" w:color="auto"/>
              <w:right w:val="single" w:sz="4" w:space="0" w:color="auto"/>
            </w:tcBorders>
            <w:shd w:val="clear" w:color="auto" w:fill="auto"/>
            <w:vAlign w:val="center"/>
            <w:hideMark/>
          </w:tcPr>
          <w:p w14:paraId="17ABDFC4" w14:textId="77777777" w:rsidR="001E7CED" w:rsidRPr="001D710E" w:rsidRDefault="001E7CED"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 </w:t>
            </w:r>
          </w:p>
        </w:tc>
        <w:tc>
          <w:tcPr>
            <w:tcW w:w="1159" w:type="dxa"/>
            <w:tcBorders>
              <w:top w:val="nil"/>
              <w:left w:val="nil"/>
              <w:bottom w:val="single" w:sz="4" w:space="0" w:color="auto"/>
              <w:right w:val="single" w:sz="4" w:space="0" w:color="auto"/>
            </w:tcBorders>
            <w:shd w:val="clear" w:color="auto" w:fill="auto"/>
            <w:vAlign w:val="center"/>
            <w:hideMark/>
          </w:tcPr>
          <w:p w14:paraId="37B40EF0" w14:textId="77777777" w:rsidR="001E7CED" w:rsidRPr="001D710E" w:rsidRDefault="001E7CED"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 </w:t>
            </w:r>
          </w:p>
        </w:tc>
        <w:tc>
          <w:tcPr>
            <w:tcW w:w="1596" w:type="dxa"/>
            <w:tcBorders>
              <w:top w:val="nil"/>
              <w:left w:val="nil"/>
              <w:bottom w:val="single" w:sz="4" w:space="0" w:color="auto"/>
              <w:right w:val="single" w:sz="4" w:space="0" w:color="auto"/>
            </w:tcBorders>
            <w:shd w:val="clear" w:color="auto" w:fill="auto"/>
            <w:vAlign w:val="center"/>
            <w:hideMark/>
          </w:tcPr>
          <w:p w14:paraId="11ADD186" w14:textId="77777777" w:rsidR="001E7CED" w:rsidRPr="001D710E" w:rsidRDefault="001E7CED"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 </w:t>
            </w:r>
          </w:p>
        </w:tc>
      </w:tr>
      <w:tr w:rsidR="001E7CED" w:rsidRPr="001D710E" w14:paraId="3E963308" w14:textId="77777777" w:rsidTr="004F5AF5">
        <w:trPr>
          <w:trHeight w:val="595"/>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7B3765BF" w14:textId="77777777" w:rsidR="001E7CED" w:rsidRPr="001D710E" w:rsidRDefault="001E7CED"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JDN 37/23</w:t>
            </w:r>
          </w:p>
        </w:tc>
        <w:tc>
          <w:tcPr>
            <w:tcW w:w="1903" w:type="dxa"/>
            <w:tcBorders>
              <w:top w:val="nil"/>
              <w:left w:val="nil"/>
              <w:bottom w:val="single" w:sz="4" w:space="0" w:color="auto"/>
              <w:right w:val="single" w:sz="4" w:space="0" w:color="auto"/>
            </w:tcBorders>
            <w:shd w:val="clear" w:color="auto" w:fill="auto"/>
            <w:vAlign w:val="center"/>
            <w:hideMark/>
          </w:tcPr>
          <w:p w14:paraId="17474C8C" w14:textId="77777777" w:rsidR="001E7CED" w:rsidRPr="001D710E" w:rsidRDefault="001E7CED"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Fotonaponska elektrana</w:t>
            </w:r>
          </w:p>
        </w:tc>
        <w:tc>
          <w:tcPr>
            <w:tcW w:w="1448" w:type="dxa"/>
            <w:tcBorders>
              <w:top w:val="nil"/>
              <w:left w:val="nil"/>
              <w:bottom w:val="single" w:sz="4" w:space="0" w:color="auto"/>
              <w:right w:val="single" w:sz="4" w:space="0" w:color="auto"/>
            </w:tcBorders>
            <w:shd w:val="clear" w:color="auto" w:fill="auto"/>
            <w:vAlign w:val="center"/>
            <w:hideMark/>
          </w:tcPr>
          <w:p w14:paraId="25504996" w14:textId="77777777" w:rsidR="001E7CED" w:rsidRPr="001D710E" w:rsidRDefault="001E7CED"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09331100-9</w:t>
            </w:r>
          </w:p>
        </w:tc>
        <w:tc>
          <w:tcPr>
            <w:tcW w:w="1305" w:type="dxa"/>
            <w:tcBorders>
              <w:top w:val="nil"/>
              <w:left w:val="nil"/>
              <w:bottom w:val="single" w:sz="4" w:space="0" w:color="auto"/>
              <w:right w:val="single" w:sz="4" w:space="0" w:color="auto"/>
            </w:tcBorders>
            <w:shd w:val="clear" w:color="auto" w:fill="auto"/>
            <w:vAlign w:val="center"/>
            <w:hideMark/>
          </w:tcPr>
          <w:p w14:paraId="1423D836" w14:textId="77777777" w:rsidR="001E7CED" w:rsidRPr="001D710E" w:rsidRDefault="001E7CED"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26.544,00</w:t>
            </w:r>
          </w:p>
        </w:tc>
        <w:tc>
          <w:tcPr>
            <w:tcW w:w="1448" w:type="dxa"/>
            <w:tcBorders>
              <w:top w:val="nil"/>
              <w:left w:val="nil"/>
              <w:bottom w:val="single" w:sz="4" w:space="0" w:color="auto"/>
              <w:right w:val="single" w:sz="4" w:space="0" w:color="auto"/>
            </w:tcBorders>
            <w:shd w:val="clear" w:color="auto" w:fill="auto"/>
            <w:vAlign w:val="center"/>
            <w:hideMark/>
          </w:tcPr>
          <w:p w14:paraId="3E2A457E" w14:textId="77777777" w:rsidR="001E7CED" w:rsidRPr="001D710E" w:rsidRDefault="001E7CED"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Postupak jednostavne nabave</w:t>
            </w:r>
          </w:p>
        </w:tc>
        <w:tc>
          <w:tcPr>
            <w:tcW w:w="1015" w:type="dxa"/>
            <w:tcBorders>
              <w:top w:val="nil"/>
              <w:left w:val="nil"/>
              <w:bottom w:val="single" w:sz="4" w:space="0" w:color="auto"/>
              <w:right w:val="single" w:sz="4" w:space="0" w:color="auto"/>
            </w:tcBorders>
            <w:shd w:val="clear" w:color="auto" w:fill="auto"/>
            <w:vAlign w:val="center"/>
            <w:hideMark/>
          </w:tcPr>
          <w:p w14:paraId="76B8BD40" w14:textId="77777777" w:rsidR="001E7CED" w:rsidRPr="001D710E" w:rsidRDefault="001E7CED"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 </w:t>
            </w:r>
          </w:p>
        </w:tc>
        <w:tc>
          <w:tcPr>
            <w:tcW w:w="1159" w:type="dxa"/>
            <w:tcBorders>
              <w:top w:val="nil"/>
              <w:left w:val="nil"/>
              <w:bottom w:val="single" w:sz="4" w:space="0" w:color="auto"/>
              <w:right w:val="single" w:sz="4" w:space="0" w:color="auto"/>
            </w:tcBorders>
            <w:shd w:val="clear" w:color="auto" w:fill="auto"/>
            <w:vAlign w:val="center"/>
            <w:hideMark/>
          </w:tcPr>
          <w:p w14:paraId="28412F38" w14:textId="77777777" w:rsidR="001E7CED" w:rsidRPr="001D710E" w:rsidRDefault="001E7CED"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 </w:t>
            </w:r>
          </w:p>
        </w:tc>
        <w:tc>
          <w:tcPr>
            <w:tcW w:w="1014" w:type="dxa"/>
            <w:tcBorders>
              <w:top w:val="nil"/>
              <w:left w:val="nil"/>
              <w:bottom w:val="single" w:sz="4" w:space="0" w:color="auto"/>
              <w:right w:val="single" w:sz="4" w:space="0" w:color="auto"/>
            </w:tcBorders>
            <w:shd w:val="clear" w:color="auto" w:fill="auto"/>
            <w:vAlign w:val="center"/>
            <w:hideMark/>
          </w:tcPr>
          <w:p w14:paraId="67BD51A1" w14:textId="77777777" w:rsidR="001E7CED" w:rsidRPr="001D710E" w:rsidRDefault="001E7CED"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 </w:t>
            </w:r>
          </w:p>
        </w:tc>
        <w:tc>
          <w:tcPr>
            <w:tcW w:w="1014" w:type="dxa"/>
            <w:tcBorders>
              <w:top w:val="nil"/>
              <w:left w:val="nil"/>
              <w:bottom w:val="single" w:sz="4" w:space="0" w:color="auto"/>
              <w:right w:val="single" w:sz="4" w:space="0" w:color="auto"/>
            </w:tcBorders>
            <w:shd w:val="clear" w:color="auto" w:fill="auto"/>
            <w:vAlign w:val="center"/>
            <w:hideMark/>
          </w:tcPr>
          <w:p w14:paraId="64F188F8" w14:textId="77777777" w:rsidR="001E7CED" w:rsidRPr="001D710E" w:rsidRDefault="001E7CED"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NE</w:t>
            </w:r>
          </w:p>
        </w:tc>
        <w:tc>
          <w:tcPr>
            <w:tcW w:w="1159" w:type="dxa"/>
            <w:tcBorders>
              <w:top w:val="nil"/>
              <w:left w:val="nil"/>
              <w:bottom w:val="single" w:sz="4" w:space="0" w:color="auto"/>
              <w:right w:val="single" w:sz="4" w:space="0" w:color="auto"/>
            </w:tcBorders>
            <w:shd w:val="clear" w:color="auto" w:fill="auto"/>
            <w:vAlign w:val="center"/>
            <w:hideMark/>
          </w:tcPr>
          <w:p w14:paraId="2120791F" w14:textId="77777777" w:rsidR="001E7CED" w:rsidRPr="001D710E" w:rsidRDefault="001E7CED"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 </w:t>
            </w:r>
          </w:p>
        </w:tc>
        <w:tc>
          <w:tcPr>
            <w:tcW w:w="1159" w:type="dxa"/>
            <w:tcBorders>
              <w:top w:val="nil"/>
              <w:left w:val="nil"/>
              <w:bottom w:val="single" w:sz="4" w:space="0" w:color="auto"/>
              <w:right w:val="single" w:sz="4" w:space="0" w:color="auto"/>
            </w:tcBorders>
            <w:shd w:val="clear" w:color="auto" w:fill="auto"/>
            <w:vAlign w:val="center"/>
            <w:hideMark/>
          </w:tcPr>
          <w:p w14:paraId="75D36ABB" w14:textId="77777777" w:rsidR="001E7CED" w:rsidRPr="001D710E" w:rsidRDefault="001E7CED"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 </w:t>
            </w:r>
          </w:p>
        </w:tc>
        <w:tc>
          <w:tcPr>
            <w:tcW w:w="1596" w:type="dxa"/>
            <w:tcBorders>
              <w:top w:val="nil"/>
              <w:left w:val="nil"/>
              <w:bottom w:val="single" w:sz="4" w:space="0" w:color="auto"/>
              <w:right w:val="single" w:sz="4" w:space="0" w:color="auto"/>
            </w:tcBorders>
            <w:shd w:val="clear" w:color="auto" w:fill="auto"/>
            <w:vAlign w:val="center"/>
            <w:hideMark/>
          </w:tcPr>
          <w:p w14:paraId="4AB28B48" w14:textId="77777777" w:rsidR="001E7CED" w:rsidRPr="001D710E" w:rsidRDefault="001E7CED"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 </w:t>
            </w:r>
          </w:p>
        </w:tc>
      </w:tr>
      <w:tr w:rsidR="001E7CED" w:rsidRPr="001D710E" w14:paraId="2583C5EF" w14:textId="77777777" w:rsidTr="004F5AF5">
        <w:trPr>
          <w:trHeight w:val="297"/>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233086A3" w14:textId="77777777" w:rsidR="001E7CED" w:rsidRPr="001D710E" w:rsidRDefault="001E7CED"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NMV 3/23</w:t>
            </w:r>
          </w:p>
        </w:tc>
        <w:tc>
          <w:tcPr>
            <w:tcW w:w="1903" w:type="dxa"/>
            <w:tcBorders>
              <w:top w:val="nil"/>
              <w:left w:val="nil"/>
              <w:bottom w:val="single" w:sz="4" w:space="0" w:color="auto"/>
              <w:right w:val="single" w:sz="4" w:space="0" w:color="auto"/>
            </w:tcBorders>
            <w:shd w:val="clear" w:color="auto" w:fill="auto"/>
            <w:vAlign w:val="center"/>
            <w:hideMark/>
          </w:tcPr>
          <w:p w14:paraId="17A9CEB2" w14:textId="77777777" w:rsidR="001E7CED" w:rsidRPr="001D710E" w:rsidRDefault="001E7CED"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Nabava komunalne opreme</w:t>
            </w:r>
          </w:p>
        </w:tc>
        <w:tc>
          <w:tcPr>
            <w:tcW w:w="1448" w:type="dxa"/>
            <w:tcBorders>
              <w:top w:val="nil"/>
              <w:left w:val="nil"/>
              <w:bottom w:val="single" w:sz="4" w:space="0" w:color="auto"/>
              <w:right w:val="single" w:sz="4" w:space="0" w:color="auto"/>
            </w:tcBorders>
            <w:shd w:val="clear" w:color="auto" w:fill="auto"/>
            <w:vAlign w:val="center"/>
            <w:hideMark/>
          </w:tcPr>
          <w:p w14:paraId="686B2DF8" w14:textId="77777777" w:rsidR="001E7CED" w:rsidRPr="001D710E" w:rsidRDefault="001E7CED"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34144700-5</w:t>
            </w:r>
          </w:p>
        </w:tc>
        <w:tc>
          <w:tcPr>
            <w:tcW w:w="1305" w:type="dxa"/>
            <w:tcBorders>
              <w:top w:val="nil"/>
              <w:left w:val="nil"/>
              <w:bottom w:val="single" w:sz="4" w:space="0" w:color="auto"/>
              <w:right w:val="single" w:sz="4" w:space="0" w:color="auto"/>
            </w:tcBorders>
            <w:shd w:val="clear" w:color="auto" w:fill="auto"/>
            <w:vAlign w:val="center"/>
            <w:hideMark/>
          </w:tcPr>
          <w:p w14:paraId="72CF82D8" w14:textId="77777777" w:rsidR="001E7CED" w:rsidRPr="001D710E" w:rsidRDefault="001E7CED"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37.160,00</w:t>
            </w:r>
          </w:p>
        </w:tc>
        <w:tc>
          <w:tcPr>
            <w:tcW w:w="1448" w:type="dxa"/>
            <w:tcBorders>
              <w:top w:val="nil"/>
              <w:left w:val="nil"/>
              <w:bottom w:val="single" w:sz="4" w:space="0" w:color="auto"/>
              <w:right w:val="single" w:sz="4" w:space="0" w:color="auto"/>
            </w:tcBorders>
            <w:shd w:val="clear" w:color="auto" w:fill="auto"/>
            <w:vAlign w:val="center"/>
            <w:hideMark/>
          </w:tcPr>
          <w:p w14:paraId="1DDB8D0F" w14:textId="77777777" w:rsidR="001E7CED" w:rsidRPr="001D710E" w:rsidRDefault="001E7CED"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Otvoreni postupak</w:t>
            </w:r>
          </w:p>
        </w:tc>
        <w:tc>
          <w:tcPr>
            <w:tcW w:w="1015" w:type="dxa"/>
            <w:tcBorders>
              <w:top w:val="nil"/>
              <w:left w:val="nil"/>
              <w:bottom w:val="single" w:sz="4" w:space="0" w:color="auto"/>
              <w:right w:val="single" w:sz="4" w:space="0" w:color="auto"/>
            </w:tcBorders>
            <w:shd w:val="clear" w:color="auto" w:fill="auto"/>
            <w:vAlign w:val="center"/>
            <w:hideMark/>
          </w:tcPr>
          <w:p w14:paraId="0ABF4435" w14:textId="77777777" w:rsidR="001E7CED" w:rsidRPr="001D710E" w:rsidRDefault="001E7CED"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 </w:t>
            </w:r>
          </w:p>
        </w:tc>
        <w:tc>
          <w:tcPr>
            <w:tcW w:w="1159" w:type="dxa"/>
            <w:tcBorders>
              <w:top w:val="nil"/>
              <w:left w:val="nil"/>
              <w:bottom w:val="single" w:sz="4" w:space="0" w:color="auto"/>
              <w:right w:val="single" w:sz="4" w:space="0" w:color="auto"/>
            </w:tcBorders>
            <w:shd w:val="clear" w:color="auto" w:fill="auto"/>
            <w:vAlign w:val="center"/>
            <w:hideMark/>
          </w:tcPr>
          <w:p w14:paraId="66A84ADE" w14:textId="77777777" w:rsidR="001E7CED" w:rsidRPr="001D710E" w:rsidRDefault="001E7CED"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NE</w:t>
            </w:r>
          </w:p>
        </w:tc>
        <w:tc>
          <w:tcPr>
            <w:tcW w:w="1014" w:type="dxa"/>
            <w:tcBorders>
              <w:top w:val="nil"/>
              <w:left w:val="nil"/>
              <w:bottom w:val="single" w:sz="4" w:space="0" w:color="auto"/>
              <w:right w:val="single" w:sz="4" w:space="0" w:color="auto"/>
            </w:tcBorders>
            <w:shd w:val="clear" w:color="auto" w:fill="auto"/>
            <w:vAlign w:val="center"/>
            <w:hideMark/>
          </w:tcPr>
          <w:p w14:paraId="614D0787" w14:textId="77777777" w:rsidR="001E7CED" w:rsidRPr="001D710E" w:rsidRDefault="001E7CED"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Ugovor</w:t>
            </w:r>
          </w:p>
        </w:tc>
        <w:tc>
          <w:tcPr>
            <w:tcW w:w="1014" w:type="dxa"/>
            <w:tcBorders>
              <w:top w:val="nil"/>
              <w:left w:val="nil"/>
              <w:bottom w:val="single" w:sz="4" w:space="0" w:color="auto"/>
              <w:right w:val="single" w:sz="4" w:space="0" w:color="auto"/>
            </w:tcBorders>
            <w:shd w:val="clear" w:color="auto" w:fill="auto"/>
            <w:vAlign w:val="center"/>
            <w:hideMark/>
          </w:tcPr>
          <w:p w14:paraId="6326C0EC" w14:textId="77777777" w:rsidR="001E7CED" w:rsidRPr="001D710E" w:rsidRDefault="001E7CED"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NE</w:t>
            </w:r>
          </w:p>
        </w:tc>
        <w:tc>
          <w:tcPr>
            <w:tcW w:w="1159" w:type="dxa"/>
            <w:tcBorders>
              <w:top w:val="nil"/>
              <w:left w:val="nil"/>
              <w:bottom w:val="single" w:sz="4" w:space="0" w:color="auto"/>
              <w:right w:val="single" w:sz="4" w:space="0" w:color="auto"/>
            </w:tcBorders>
            <w:shd w:val="clear" w:color="auto" w:fill="auto"/>
            <w:vAlign w:val="center"/>
            <w:hideMark/>
          </w:tcPr>
          <w:p w14:paraId="60C419BD" w14:textId="77777777" w:rsidR="001E7CED" w:rsidRPr="001D710E" w:rsidRDefault="001E7CED"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lipanj 2023.</w:t>
            </w:r>
          </w:p>
        </w:tc>
        <w:tc>
          <w:tcPr>
            <w:tcW w:w="1159" w:type="dxa"/>
            <w:tcBorders>
              <w:top w:val="nil"/>
              <w:left w:val="nil"/>
              <w:bottom w:val="single" w:sz="4" w:space="0" w:color="auto"/>
              <w:right w:val="single" w:sz="4" w:space="0" w:color="auto"/>
            </w:tcBorders>
            <w:shd w:val="clear" w:color="auto" w:fill="auto"/>
            <w:vAlign w:val="center"/>
            <w:hideMark/>
          </w:tcPr>
          <w:p w14:paraId="5E1C591A" w14:textId="77777777" w:rsidR="001E7CED" w:rsidRPr="001D710E" w:rsidRDefault="001E7CED"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30 dana</w:t>
            </w:r>
          </w:p>
        </w:tc>
        <w:tc>
          <w:tcPr>
            <w:tcW w:w="1596" w:type="dxa"/>
            <w:tcBorders>
              <w:top w:val="nil"/>
              <w:left w:val="nil"/>
              <w:bottom w:val="single" w:sz="4" w:space="0" w:color="auto"/>
              <w:right w:val="single" w:sz="4" w:space="0" w:color="auto"/>
            </w:tcBorders>
            <w:shd w:val="clear" w:color="auto" w:fill="auto"/>
            <w:vAlign w:val="center"/>
            <w:hideMark/>
          </w:tcPr>
          <w:p w14:paraId="00931470" w14:textId="77777777" w:rsidR="001E7CED" w:rsidRPr="001D710E" w:rsidRDefault="001E7CED"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 </w:t>
            </w:r>
          </w:p>
        </w:tc>
      </w:tr>
      <w:tr w:rsidR="001E7CED" w:rsidRPr="001D710E" w14:paraId="5F0F0D18" w14:textId="77777777" w:rsidTr="004F5AF5">
        <w:trPr>
          <w:trHeight w:val="595"/>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4B4D32F9" w14:textId="77777777" w:rsidR="001E7CED" w:rsidRPr="001D710E" w:rsidRDefault="001E7CED"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JDN 38/23</w:t>
            </w:r>
          </w:p>
        </w:tc>
        <w:tc>
          <w:tcPr>
            <w:tcW w:w="1903" w:type="dxa"/>
            <w:tcBorders>
              <w:top w:val="nil"/>
              <w:left w:val="nil"/>
              <w:bottom w:val="single" w:sz="4" w:space="0" w:color="auto"/>
              <w:right w:val="single" w:sz="4" w:space="0" w:color="auto"/>
            </w:tcBorders>
            <w:shd w:val="clear" w:color="auto" w:fill="auto"/>
            <w:vAlign w:val="center"/>
            <w:hideMark/>
          </w:tcPr>
          <w:p w14:paraId="6BA954EE" w14:textId="77777777" w:rsidR="001E7CED" w:rsidRPr="001D710E" w:rsidRDefault="001E7CED"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Izrada prometnih elaborata</w:t>
            </w:r>
          </w:p>
        </w:tc>
        <w:tc>
          <w:tcPr>
            <w:tcW w:w="1448" w:type="dxa"/>
            <w:tcBorders>
              <w:top w:val="nil"/>
              <w:left w:val="nil"/>
              <w:bottom w:val="single" w:sz="4" w:space="0" w:color="auto"/>
              <w:right w:val="single" w:sz="4" w:space="0" w:color="auto"/>
            </w:tcBorders>
            <w:shd w:val="clear" w:color="auto" w:fill="auto"/>
            <w:vAlign w:val="center"/>
            <w:hideMark/>
          </w:tcPr>
          <w:p w14:paraId="5A2C2825" w14:textId="77777777" w:rsidR="001E7CED" w:rsidRPr="001D710E" w:rsidRDefault="001E7CED"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71322500-6</w:t>
            </w:r>
          </w:p>
        </w:tc>
        <w:tc>
          <w:tcPr>
            <w:tcW w:w="1305" w:type="dxa"/>
            <w:tcBorders>
              <w:top w:val="nil"/>
              <w:left w:val="nil"/>
              <w:bottom w:val="single" w:sz="4" w:space="0" w:color="auto"/>
              <w:right w:val="single" w:sz="4" w:space="0" w:color="auto"/>
            </w:tcBorders>
            <w:shd w:val="clear" w:color="auto" w:fill="auto"/>
            <w:vAlign w:val="center"/>
            <w:hideMark/>
          </w:tcPr>
          <w:p w14:paraId="6B0CECAE" w14:textId="77777777" w:rsidR="001E7CED" w:rsidRPr="001D710E" w:rsidRDefault="001E7CED"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3.184,00</w:t>
            </w:r>
          </w:p>
        </w:tc>
        <w:tc>
          <w:tcPr>
            <w:tcW w:w="1448" w:type="dxa"/>
            <w:tcBorders>
              <w:top w:val="nil"/>
              <w:left w:val="nil"/>
              <w:bottom w:val="single" w:sz="4" w:space="0" w:color="auto"/>
              <w:right w:val="single" w:sz="4" w:space="0" w:color="auto"/>
            </w:tcBorders>
            <w:shd w:val="clear" w:color="auto" w:fill="auto"/>
            <w:vAlign w:val="center"/>
            <w:hideMark/>
          </w:tcPr>
          <w:p w14:paraId="69E0B5DC" w14:textId="77777777" w:rsidR="001E7CED" w:rsidRPr="001D710E" w:rsidRDefault="001E7CED"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Postupak jednostavne nabave</w:t>
            </w:r>
          </w:p>
        </w:tc>
        <w:tc>
          <w:tcPr>
            <w:tcW w:w="1015" w:type="dxa"/>
            <w:tcBorders>
              <w:top w:val="nil"/>
              <w:left w:val="nil"/>
              <w:bottom w:val="single" w:sz="4" w:space="0" w:color="auto"/>
              <w:right w:val="single" w:sz="4" w:space="0" w:color="auto"/>
            </w:tcBorders>
            <w:shd w:val="clear" w:color="auto" w:fill="auto"/>
            <w:vAlign w:val="center"/>
            <w:hideMark/>
          </w:tcPr>
          <w:p w14:paraId="6CADB36D" w14:textId="77777777" w:rsidR="001E7CED" w:rsidRPr="001D710E" w:rsidRDefault="001E7CED"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 </w:t>
            </w:r>
          </w:p>
        </w:tc>
        <w:tc>
          <w:tcPr>
            <w:tcW w:w="1159" w:type="dxa"/>
            <w:tcBorders>
              <w:top w:val="nil"/>
              <w:left w:val="nil"/>
              <w:bottom w:val="single" w:sz="4" w:space="0" w:color="auto"/>
              <w:right w:val="single" w:sz="4" w:space="0" w:color="auto"/>
            </w:tcBorders>
            <w:shd w:val="clear" w:color="auto" w:fill="auto"/>
            <w:vAlign w:val="center"/>
            <w:hideMark/>
          </w:tcPr>
          <w:p w14:paraId="5EC95C20" w14:textId="77777777" w:rsidR="001E7CED" w:rsidRPr="001D710E" w:rsidRDefault="001E7CED"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 </w:t>
            </w:r>
          </w:p>
        </w:tc>
        <w:tc>
          <w:tcPr>
            <w:tcW w:w="1014" w:type="dxa"/>
            <w:tcBorders>
              <w:top w:val="nil"/>
              <w:left w:val="nil"/>
              <w:bottom w:val="single" w:sz="4" w:space="0" w:color="auto"/>
              <w:right w:val="single" w:sz="4" w:space="0" w:color="auto"/>
            </w:tcBorders>
            <w:shd w:val="clear" w:color="auto" w:fill="auto"/>
            <w:vAlign w:val="center"/>
            <w:hideMark/>
          </w:tcPr>
          <w:p w14:paraId="6DE01775" w14:textId="77777777" w:rsidR="001E7CED" w:rsidRPr="001D710E" w:rsidRDefault="001E7CED"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 </w:t>
            </w:r>
          </w:p>
        </w:tc>
        <w:tc>
          <w:tcPr>
            <w:tcW w:w="1014" w:type="dxa"/>
            <w:tcBorders>
              <w:top w:val="nil"/>
              <w:left w:val="nil"/>
              <w:bottom w:val="single" w:sz="4" w:space="0" w:color="auto"/>
              <w:right w:val="single" w:sz="4" w:space="0" w:color="auto"/>
            </w:tcBorders>
            <w:shd w:val="clear" w:color="auto" w:fill="auto"/>
            <w:vAlign w:val="center"/>
            <w:hideMark/>
          </w:tcPr>
          <w:p w14:paraId="48F0C98E" w14:textId="77777777" w:rsidR="001E7CED" w:rsidRPr="001D710E" w:rsidRDefault="001E7CED"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NE</w:t>
            </w:r>
          </w:p>
        </w:tc>
        <w:tc>
          <w:tcPr>
            <w:tcW w:w="1159" w:type="dxa"/>
            <w:tcBorders>
              <w:top w:val="nil"/>
              <w:left w:val="nil"/>
              <w:bottom w:val="single" w:sz="4" w:space="0" w:color="auto"/>
              <w:right w:val="single" w:sz="4" w:space="0" w:color="auto"/>
            </w:tcBorders>
            <w:shd w:val="clear" w:color="auto" w:fill="auto"/>
            <w:vAlign w:val="center"/>
            <w:hideMark/>
          </w:tcPr>
          <w:p w14:paraId="587135B6" w14:textId="77777777" w:rsidR="001E7CED" w:rsidRPr="001D710E" w:rsidRDefault="001E7CED"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 </w:t>
            </w:r>
          </w:p>
        </w:tc>
        <w:tc>
          <w:tcPr>
            <w:tcW w:w="1159" w:type="dxa"/>
            <w:tcBorders>
              <w:top w:val="nil"/>
              <w:left w:val="nil"/>
              <w:bottom w:val="single" w:sz="4" w:space="0" w:color="auto"/>
              <w:right w:val="single" w:sz="4" w:space="0" w:color="auto"/>
            </w:tcBorders>
            <w:shd w:val="clear" w:color="auto" w:fill="auto"/>
            <w:vAlign w:val="center"/>
            <w:hideMark/>
          </w:tcPr>
          <w:p w14:paraId="0A265AE4" w14:textId="77777777" w:rsidR="001E7CED" w:rsidRPr="001D710E" w:rsidRDefault="001E7CED"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 </w:t>
            </w:r>
          </w:p>
        </w:tc>
        <w:tc>
          <w:tcPr>
            <w:tcW w:w="1596" w:type="dxa"/>
            <w:tcBorders>
              <w:top w:val="nil"/>
              <w:left w:val="nil"/>
              <w:bottom w:val="single" w:sz="4" w:space="0" w:color="auto"/>
              <w:right w:val="single" w:sz="4" w:space="0" w:color="auto"/>
            </w:tcBorders>
            <w:shd w:val="clear" w:color="auto" w:fill="auto"/>
            <w:vAlign w:val="center"/>
            <w:hideMark/>
          </w:tcPr>
          <w:p w14:paraId="7C799326" w14:textId="77777777" w:rsidR="001E7CED" w:rsidRPr="001D710E" w:rsidRDefault="001E7CED"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 </w:t>
            </w:r>
          </w:p>
        </w:tc>
      </w:tr>
      <w:tr w:rsidR="001E7CED" w:rsidRPr="001D710E" w14:paraId="55455FF0" w14:textId="77777777" w:rsidTr="004F5AF5">
        <w:trPr>
          <w:trHeight w:val="1305"/>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5F7627F6" w14:textId="77777777" w:rsidR="001E7CED" w:rsidRPr="001D710E" w:rsidRDefault="001E7CED"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lastRenderedPageBreak/>
              <w:t>JDN 39/23</w:t>
            </w:r>
          </w:p>
        </w:tc>
        <w:tc>
          <w:tcPr>
            <w:tcW w:w="1903" w:type="dxa"/>
            <w:tcBorders>
              <w:top w:val="nil"/>
              <w:left w:val="nil"/>
              <w:bottom w:val="single" w:sz="4" w:space="0" w:color="auto"/>
              <w:right w:val="single" w:sz="4" w:space="0" w:color="auto"/>
            </w:tcBorders>
            <w:shd w:val="clear" w:color="auto" w:fill="auto"/>
            <w:vAlign w:val="center"/>
            <w:hideMark/>
          </w:tcPr>
          <w:p w14:paraId="52E7E4D4" w14:textId="77777777" w:rsidR="001E7CED" w:rsidRPr="001D710E" w:rsidRDefault="001E7CED"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 xml:space="preserve">Projekt "uređenje i opremanje ribnjaka u naselju Koprivna" (izrada projektno-tehničke </w:t>
            </w:r>
            <w:r>
              <w:rPr>
                <w:rFonts w:ascii="Calibri" w:eastAsia="Times New Roman" w:hAnsi="Calibri" w:cs="Calibri"/>
                <w:color w:val="000000"/>
                <w:lang w:eastAsia="hr-HR"/>
              </w:rPr>
              <w:t>dokumentacije)</w:t>
            </w:r>
          </w:p>
        </w:tc>
        <w:tc>
          <w:tcPr>
            <w:tcW w:w="1448" w:type="dxa"/>
            <w:tcBorders>
              <w:top w:val="nil"/>
              <w:left w:val="nil"/>
              <w:bottom w:val="single" w:sz="4" w:space="0" w:color="auto"/>
              <w:right w:val="single" w:sz="4" w:space="0" w:color="auto"/>
            </w:tcBorders>
            <w:shd w:val="clear" w:color="auto" w:fill="auto"/>
            <w:vAlign w:val="center"/>
            <w:hideMark/>
          </w:tcPr>
          <w:p w14:paraId="25427867" w14:textId="77777777" w:rsidR="001E7CED" w:rsidRPr="001D710E" w:rsidRDefault="001E7CED"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71250000-5</w:t>
            </w:r>
          </w:p>
        </w:tc>
        <w:tc>
          <w:tcPr>
            <w:tcW w:w="1305" w:type="dxa"/>
            <w:tcBorders>
              <w:top w:val="nil"/>
              <w:left w:val="nil"/>
              <w:bottom w:val="single" w:sz="4" w:space="0" w:color="auto"/>
              <w:right w:val="single" w:sz="4" w:space="0" w:color="auto"/>
            </w:tcBorders>
            <w:shd w:val="clear" w:color="auto" w:fill="auto"/>
            <w:vAlign w:val="center"/>
            <w:hideMark/>
          </w:tcPr>
          <w:p w14:paraId="0211C3AA" w14:textId="77777777" w:rsidR="001E7CED" w:rsidRPr="001D710E" w:rsidRDefault="001E7CED"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14.864,00</w:t>
            </w:r>
          </w:p>
        </w:tc>
        <w:tc>
          <w:tcPr>
            <w:tcW w:w="1448" w:type="dxa"/>
            <w:tcBorders>
              <w:top w:val="nil"/>
              <w:left w:val="nil"/>
              <w:bottom w:val="single" w:sz="4" w:space="0" w:color="auto"/>
              <w:right w:val="single" w:sz="4" w:space="0" w:color="auto"/>
            </w:tcBorders>
            <w:shd w:val="clear" w:color="auto" w:fill="auto"/>
            <w:vAlign w:val="center"/>
            <w:hideMark/>
          </w:tcPr>
          <w:p w14:paraId="7E8C05BB" w14:textId="77777777" w:rsidR="001E7CED" w:rsidRPr="001D710E" w:rsidRDefault="001E7CED"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Postupak jednostavne nabave</w:t>
            </w:r>
          </w:p>
        </w:tc>
        <w:tc>
          <w:tcPr>
            <w:tcW w:w="1015" w:type="dxa"/>
            <w:tcBorders>
              <w:top w:val="nil"/>
              <w:left w:val="nil"/>
              <w:bottom w:val="single" w:sz="4" w:space="0" w:color="auto"/>
              <w:right w:val="single" w:sz="4" w:space="0" w:color="auto"/>
            </w:tcBorders>
            <w:shd w:val="clear" w:color="auto" w:fill="auto"/>
            <w:vAlign w:val="center"/>
            <w:hideMark/>
          </w:tcPr>
          <w:p w14:paraId="5CC4C0E2" w14:textId="77777777" w:rsidR="001E7CED" w:rsidRPr="001D710E" w:rsidRDefault="001E7CED"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 </w:t>
            </w:r>
          </w:p>
        </w:tc>
        <w:tc>
          <w:tcPr>
            <w:tcW w:w="1159" w:type="dxa"/>
            <w:tcBorders>
              <w:top w:val="nil"/>
              <w:left w:val="nil"/>
              <w:bottom w:val="single" w:sz="4" w:space="0" w:color="auto"/>
              <w:right w:val="single" w:sz="4" w:space="0" w:color="auto"/>
            </w:tcBorders>
            <w:shd w:val="clear" w:color="auto" w:fill="auto"/>
            <w:vAlign w:val="center"/>
            <w:hideMark/>
          </w:tcPr>
          <w:p w14:paraId="032888E1" w14:textId="77777777" w:rsidR="001E7CED" w:rsidRPr="001D710E" w:rsidRDefault="001E7CED"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 </w:t>
            </w:r>
          </w:p>
        </w:tc>
        <w:tc>
          <w:tcPr>
            <w:tcW w:w="1014" w:type="dxa"/>
            <w:tcBorders>
              <w:top w:val="nil"/>
              <w:left w:val="nil"/>
              <w:bottom w:val="single" w:sz="4" w:space="0" w:color="auto"/>
              <w:right w:val="single" w:sz="4" w:space="0" w:color="auto"/>
            </w:tcBorders>
            <w:shd w:val="clear" w:color="auto" w:fill="auto"/>
            <w:vAlign w:val="center"/>
            <w:hideMark/>
          </w:tcPr>
          <w:p w14:paraId="4517CCFF" w14:textId="77777777" w:rsidR="001E7CED" w:rsidRPr="001D710E" w:rsidRDefault="001E7CED"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 </w:t>
            </w:r>
          </w:p>
        </w:tc>
        <w:tc>
          <w:tcPr>
            <w:tcW w:w="1014" w:type="dxa"/>
            <w:tcBorders>
              <w:top w:val="nil"/>
              <w:left w:val="nil"/>
              <w:bottom w:val="single" w:sz="4" w:space="0" w:color="auto"/>
              <w:right w:val="single" w:sz="4" w:space="0" w:color="auto"/>
            </w:tcBorders>
            <w:shd w:val="clear" w:color="auto" w:fill="auto"/>
            <w:vAlign w:val="center"/>
            <w:hideMark/>
          </w:tcPr>
          <w:p w14:paraId="3D202164" w14:textId="77777777" w:rsidR="001E7CED" w:rsidRPr="001D710E" w:rsidRDefault="001E7CED"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NE</w:t>
            </w:r>
          </w:p>
        </w:tc>
        <w:tc>
          <w:tcPr>
            <w:tcW w:w="1159" w:type="dxa"/>
            <w:tcBorders>
              <w:top w:val="nil"/>
              <w:left w:val="nil"/>
              <w:bottom w:val="single" w:sz="4" w:space="0" w:color="auto"/>
              <w:right w:val="single" w:sz="4" w:space="0" w:color="auto"/>
            </w:tcBorders>
            <w:shd w:val="clear" w:color="auto" w:fill="auto"/>
            <w:vAlign w:val="center"/>
            <w:hideMark/>
          </w:tcPr>
          <w:p w14:paraId="14ADC023" w14:textId="77777777" w:rsidR="001E7CED" w:rsidRPr="001D710E" w:rsidRDefault="001E7CED"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 </w:t>
            </w:r>
          </w:p>
        </w:tc>
        <w:tc>
          <w:tcPr>
            <w:tcW w:w="1159" w:type="dxa"/>
            <w:tcBorders>
              <w:top w:val="nil"/>
              <w:left w:val="nil"/>
              <w:bottom w:val="single" w:sz="4" w:space="0" w:color="auto"/>
              <w:right w:val="single" w:sz="4" w:space="0" w:color="auto"/>
            </w:tcBorders>
            <w:shd w:val="clear" w:color="auto" w:fill="auto"/>
            <w:vAlign w:val="center"/>
            <w:hideMark/>
          </w:tcPr>
          <w:p w14:paraId="68B0CB24" w14:textId="77777777" w:rsidR="001E7CED" w:rsidRPr="001D710E" w:rsidRDefault="001E7CED"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 </w:t>
            </w:r>
          </w:p>
        </w:tc>
        <w:tc>
          <w:tcPr>
            <w:tcW w:w="1596" w:type="dxa"/>
            <w:tcBorders>
              <w:top w:val="nil"/>
              <w:left w:val="nil"/>
              <w:bottom w:val="single" w:sz="4" w:space="0" w:color="auto"/>
              <w:right w:val="single" w:sz="4" w:space="0" w:color="auto"/>
            </w:tcBorders>
            <w:shd w:val="clear" w:color="auto" w:fill="auto"/>
            <w:vAlign w:val="center"/>
            <w:hideMark/>
          </w:tcPr>
          <w:p w14:paraId="616E0868" w14:textId="77777777" w:rsidR="001E7CED" w:rsidRPr="001D710E" w:rsidRDefault="001E7CED"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 </w:t>
            </w:r>
          </w:p>
        </w:tc>
      </w:tr>
      <w:tr w:rsidR="001E7CED" w:rsidRPr="001D710E" w14:paraId="5AF91F85" w14:textId="77777777" w:rsidTr="004F5AF5">
        <w:trPr>
          <w:trHeight w:val="29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17E5214" w14:textId="77777777" w:rsidR="001E7CED" w:rsidRPr="001E7CED" w:rsidRDefault="001E7CED" w:rsidP="00EA1C87">
            <w:pPr>
              <w:spacing w:after="0" w:line="240" w:lineRule="auto"/>
              <w:rPr>
                <w:rFonts w:ascii="Calibri" w:eastAsia="Times New Roman" w:hAnsi="Calibri" w:cs="Calibri"/>
                <w:color w:val="000000"/>
                <w:lang w:eastAsia="hr-HR"/>
              </w:rPr>
            </w:pPr>
            <w:r w:rsidRPr="001E7CED">
              <w:rPr>
                <w:rFonts w:ascii="Calibri" w:eastAsia="Times New Roman" w:hAnsi="Calibri" w:cs="Calibri"/>
                <w:color w:val="000000"/>
                <w:lang w:eastAsia="hr-HR"/>
              </w:rPr>
              <w:t>40/23</w:t>
            </w:r>
          </w:p>
        </w:tc>
        <w:tc>
          <w:tcPr>
            <w:tcW w:w="1903" w:type="dxa"/>
            <w:tcBorders>
              <w:top w:val="single" w:sz="4" w:space="0" w:color="auto"/>
              <w:left w:val="nil"/>
              <w:bottom w:val="single" w:sz="4" w:space="0" w:color="auto"/>
              <w:right w:val="single" w:sz="4" w:space="0" w:color="auto"/>
            </w:tcBorders>
            <w:shd w:val="clear" w:color="auto" w:fill="auto"/>
            <w:vAlign w:val="center"/>
          </w:tcPr>
          <w:p w14:paraId="461FA594" w14:textId="77777777" w:rsidR="001E7CED" w:rsidRPr="001E7CED" w:rsidRDefault="001E7CED" w:rsidP="00EA1C87">
            <w:pPr>
              <w:spacing w:after="0" w:line="240" w:lineRule="auto"/>
              <w:rPr>
                <w:rFonts w:ascii="Calibri" w:eastAsia="Times New Roman" w:hAnsi="Calibri" w:cs="Calibri"/>
                <w:color w:val="000000"/>
                <w:lang w:eastAsia="hr-HR"/>
              </w:rPr>
            </w:pPr>
            <w:r w:rsidRPr="001E7CED">
              <w:rPr>
                <w:rFonts w:ascii="Calibri" w:eastAsia="Times New Roman" w:hAnsi="Calibri" w:cs="Calibri"/>
                <w:color w:val="000000"/>
                <w:lang w:eastAsia="hr-HR"/>
              </w:rPr>
              <w:t>Usluga izrade projektno-tehničke dokumentacije Glavnog projekta dječjeg igrališta u naselju Ada</w:t>
            </w:r>
          </w:p>
        </w:tc>
        <w:tc>
          <w:tcPr>
            <w:tcW w:w="1448" w:type="dxa"/>
            <w:tcBorders>
              <w:top w:val="single" w:sz="4" w:space="0" w:color="auto"/>
              <w:left w:val="nil"/>
              <w:bottom w:val="single" w:sz="4" w:space="0" w:color="auto"/>
              <w:right w:val="single" w:sz="4" w:space="0" w:color="auto"/>
            </w:tcBorders>
            <w:shd w:val="clear" w:color="auto" w:fill="auto"/>
            <w:vAlign w:val="center"/>
          </w:tcPr>
          <w:p w14:paraId="471FF036" w14:textId="77777777" w:rsidR="001E7CED" w:rsidRPr="001E7CED" w:rsidRDefault="001E7CED" w:rsidP="00EA1C87">
            <w:pPr>
              <w:spacing w:after="0" w:line="240" w:lineRule="auto"/>
              <w:rPr>
                <w:rFonts w:ascii="Calibri" w:eastAsia="Times New Roman" w:hAnsi="Calibri" w:cs="Calibri"/>
                <w:color w:val="000000"/>
                <w:lang w:eastAsia="hr-HR"/>
              </w:rPr>
            </w:pPr>
            <w:r w:rsidRPr="001E7CED">
              <w:rPr>
                <w:rFonts w:ascii="Calibri" w:eastAsia="Times New Roman" w:hAnsi="Calibri" w:cs="Calibri"/>
                <w:color w:val="000000"/>
                <w:lang w:eastAsia="hr-HR"/>
              </w:rPr>
              <w:t>71242000-6</w:t>
            </w:r>
          </w:p>
        </w:tc>
        <w:tc>
          <w:tcPr>
            <w:tcW w:w="1305" w:type="dxa"/>
            <w:tcBorders>
              <w:top w:val="single" w:sz="4" w:space="0" w:color="auto"/>
              <w:left w:val="nil"/>
              <w:bottom w:val="single" w:sz="4" w:space="0" w:color="auto"/>
              <w:right w:val="single" w:sz="4" w:space="0" w:color="auto"/>
            </w:tcBorders>
            <w:shd w:val="clear" w:color="auto" w:fill="auto"/>
            <w:vAlign w:val="center"/>
          </w:tcPr>
          <w:p w14:paraId="2F4F3277" w14:textId="77777777" w:rsidR="001E7CED" w:rsidRPr="001E7CED" w:rsidRDefault="001E7CED" w:rsidP="00EA1C87">
            <w:pPr>
              <w:spacing w:after="0" w:line="240" w:lineRule="auto"/>
              <w:rPr>
                <w:rFonts w:ascii="Calibri" w:eastAsia="Times New Roman" w:hAnsi="Calibri" w:cs="Calibri"/>
                <w:color w:val="000000"/>
                <w:lang w:eastAsia="hr-HR"/>
              </w:rPr>
            </w:pPr>
            <w:r w:rsidRPr="001E7CED">
              <w:rPr>
                <w:rFonts w:ascii="Calibri" w:eastAsia="Times New Roman" w:hAnsi="Calibri" w:cs="Calibri"/>
                <w:color w:val="000000"/>
                <w:lang w:eastAsia="hr-HR"/>
              </w:rPr>
              <w:t>9.500,00</w:t>
            </w:r>
          </w:p>
        </w:tc>
        <w:tc>
          <w:tcPr>
            <w:tcW w:w="1448" w:type="dxa"/>
            <w:tcBorders>
              <w:top w:val="single" w:sz="4" w:space="0" w:color="auto"/>
              <w:left w:val="nil"/>
              <w:bottom w:val="single" w:sz="4" w:space="0" w:color="auto"/>
              <w:right w:val="single" w:sz="4" w:space="0" w:color="auto"/>
            </w:tcBorders>
            <w:shd w:val="clear" w:color="auto" w:fill="auto"/>
            <w:vAlign w:val="center"/>
          </w:tcPr>
          <w:p w14:paraId="0C4FD9D2" w14:textId="77777777" w:rsidR="001E7CED" w:rsidRPr="001E7CED" w:rsidRDefault="001E7CED" w:rsidP="00EA1C87">
            <w:pPr>
              <w:spacing w:after="0" w:line="240" w:lineRule="auto"/>
              <w:rPr>
                <w:rFonts w:ascii="Calibri" w:eastAsia="Times New Roman" w:hAnsi="Calibri" w:cs="Calibri"/>
                <w:color w:val="000000"/>
                <w:lang w:eastAsia="hr-HR"/>
              </w:rPr>
            </w:pPr>
            <w:r w:rsidRPr="001E7CED">
              <w:rPr>
                <w:rFonts w:ascii="Calibri" w:eastAsia="Times New Roman" w:hAnsi="Calibri" w:cs="Calibri"/>
                <w:color w:val="000000"/>
                <w:lang w:eastAsia="hr-HR"/>
              </w:rPr>
              <w:t>Postupak jednostavne nabave</w:t>
            </w:r>
          </w:p>
        </w:tc>
        <w:tc>
          <w:tcPr>
            <w:tcW w:w="1015" w:type="dxa"/>
            <w:tcBorders>
              <w:top w:val="single" w:sz="4" w:space="0" w:color="auto"/>
              <w:left w:val="nil"/>
              <w:bottom w:val="single" w:sz="4" w:space="0" w:color="auto"/>
              <w:right w:val="single" w:sz="4" w:space="0" w:color="auto"/>
            </w:tcBorders>
            <w:shd w:val="clear" w:color="auto" w:fill="auto"/>
            <w:vAlign w:val="center"/>
          </w:tcPr>
          <w:p w14:paraId="6E6417EA" w14:textId="77777777" w:rsidR="001E7CED" w:rsidRPr="001E7CED" w:rsidRDefault="001E7CED" w:rsidP="00EA1C87">
            <w:pPr>
              <w:spacing w:after="0" w:line="240" w:lineRule="auto"/>
              <w:rPr>
                <w:rFonts w:ascii="Calibri" w:eastAsia="Times New Roman" w:hAnsi="Calibri" w:cs="Calibri"/>
                <w:color w:val="000000"/>
                <w:lang w:eastAsia="hr-HR"/>
              </w:rPr>
            </w:pPr>
          </w:p>
        </w:tc>
        <w:tc>
          <w:tcPr>
            <w:tcW w:w="1159" w:type="dxa"/>
            <w:tcBorders>
              <w:top w:val="single" w:sz="4" w:space="0" w:color="auto"/>
              <w:left w:val="nil"/>
              <w:bottom w:val="single" w:sz="4" w:space="0" w:color="auto"/>
              <w:right w:val="single" w:sz="4" w:space="0" w:color="auto"/>
            </w:tcBorders>
            <w:shd w:val="clear" w:color="auto" w:fill="auto"/>
            <w:vAlign w:val="center"/>
          </w:tcPr>
          <w:p w14:paraId="10F668EB" w14:textId="77777777" w:rsidR="001E7CED" w:rsidRPr="001E7CED" w:rsidRDefault="001E7CED" w:rsidP="00EA1C87">
            <w:pPr>
              <w:spacing w:after="0" w:line="240" w:lineRule="auto"/>
              <w:rPr>
                <w:rFonts w:ascii="Calibri" w:eastAsia="Times New Roman" w:hAnsi="Calibri" w:cs="Calibri"/>
                <w:color w:val="000000"/>
                <w:lang w:eastAsia="hr-HR"/>
              </w:rPr>
            </w:pPr>
          </w:p>
        </w:tc>
        <w:tc>
          <w:tcPr>
            <w:tcW w:w="1014" w:type="dxa"/>
            <w:tcBorders>
              <w:top w:val="single" w:sz="4" w:space="0" w:color="auto"/>
              <w:left w:val="nil"/>
              <w:bottom w:val="single" w:sz="4" w:space="0" w:color="auto"/>
              <w:right w:val="single" w:sz="4" w:space="0" w:color="auto"/>
            </w:tcBorders>
            <w:shd w:val="clear" w:color="auto" w:fill="auto"/>
            <w:vAlign w:val="center"/>
          </w:tcPr>
          <w:p w14:paraId="5823AB0E" w14:textId="77777777" w:rsidR="001E7CED" w:rsidRPr="001E7CED" w:rsidRDefault="001E7CED" w:rsidP="00EA1C87">
            <w:pPr>
              <w:spacing w:after="0" w:line="240" w:lineRule="auto"/>
              <w:rPr>
                <w:rFonts w:ascii="Calibri" w:eastAsia="Times New Roman" w:hAnsi="Calibri" w:cs="Calibri"/>
                <w:color w:val="000000"/>
                <w:lang w:eastAsia="hr-HR"/>
              </w:rPr>
            </w:pPr>
            <w:r w:rsidRPr="001E7CED">
              <w:rPr>
                <w:rFonts w:ascii="Calibri" w:eastAsia="Times New Roman" w:hAnsi="Calibri" w:cs="Calibri"/>
                <w:color w:val="000000"/>
                <w:lang w:eastAsia="hr-HR"/>
              </w:rPr>
              <w:t>Narudžbenica</w:t>
            </w:r>
          </w:p>
        </w:tc>
        <w:tc>
          <w:tcPr>
            <w:tcW w:w="1014" w:type="dxa"/>
            <w:tcBorders>
              <w:top w:val="single" w:sz="4" w:space="0" w:color="auto"/>
              <w:left w:val="nil"/>
              <w:bottom w:val="single" w:sz="4" w:space="0" w:color="auto"/>
              <w:right w:val="single" w:sz="4" w:space="0" w:color="auto"/>
            </w:tcBorders>
            <w:shd w:val="clear" w:color="auto" w:fill="auto"/>
            <w:vAlign w:val="center"/>
          </w:tcPr>
          <w:p w14:paraId="6B660DF4" w14:textId="77777777" w:rsidR="001E7CED" w:rsidRPr="001E7CED" w:rsidRDefault="001E7CED" w:rsidP="00EA1C87">
            <w:pPr>
              <w:spacing w:after="0" w:line="240" w:lineRule="auto"/>
              <w:rPr>
                <w:rFonts w:ascii="Calibri" w:eastAsia="Times New Roman" w:hAnsi="Calibri" w:cs="Calibri"/>
                <w:color w:val="000000"/>
                <w:lang w:eastAsia="hr-HR"/>
              </w:rPr>
            </w:pPr>
            <w:r w:rsidRPr="001E7CED">
              <w:rPr>
                <w:rFonts w:ascii="Calibri" w:eastAsia="Times New Roman" w:hAnsi="Calibri" w:cs="Calibri"/>
                <w:color w:val="000000"/>
                <w:lang w:eastAsia="hr-HR"/>
              </w:rPr>
              <w:t>NE</w:t>
            </w:r>
          </w:p>
        </w:tc>
        <w:tc>
          <w:tcPr>
            <w:tcW w:w="1159" w:type="dxa"/>
            <w:tcBorders>
              <w:top w:val="single" w:sz="4" w:space="0" w:color="auto"/>
              <w:left w:val="nil"/>
              <w:bottom w:val="single" w:sz="4" w:space="0" w:color="auto"/>
              <w:right w:val="single" w:sz="4" w:space="0" w:color="auto"/>
            </w:tcBorders>
            <w:shd w:val="clear" w:color="auto" w:fill="auto"/>
            <w:vAlign w:val="center"/>
          </w:tcPr>
          <w:p w14:paraId="453229A0" w14:textId="77777777" w:rsidR="001E7CED" w:rsidRPr="001E7CED" w:rsidRDefault="001E7CED" w:rsidP="00EA1C87">
            <w:pPr>
              <w:spacing w:after="0" w:line="240" w:lineRule="auto"/>
              <w:rPr>
                <w:rFonts w:ascii="Calibri" w:eastAsia="Times New Roman" w:hAnsi="Calibri" w:cs="Calibri"/>
                <w:color w:val="000000"/>
                <w:lang w:eastAsia="hr-HR"/>
              </w:rPr>
            </w:pPr>
            <w:r w:rsidRPr="001E7CED">
              <w:rPr>
                <w:rFonts w:ascii="Calibri" w:eastAsia="Times New Roman" w:hAnsi="Calibri" w:cs="Calibri"/>
                <w:color w:val="000000"/>
                <w:lang w:eastAsia="hr-HR"/>
              </w:rPr>
              <w:t>Ožujak 2023.</w:t>
            </w:r>
          </w:p>
        </w:tc>
        <w:tc>
          <w:tcPr>
            <w:tcW w:w="1159" w:type="dxa"/>
            <w:tcBorders>
              <w:top w:val="single" w:sz="4" w:space="0" w:color="auto"/>
              <w:left w:val="nil"/>
              <w:bottom w:val="single" w:sz="4" w:space="0" w:color="auto"/>
              <w:right w:val="single" w:sz="4" w:space="0" w:color="auto"/>
            </w:tcBorders>
            <w:shd w:val="clear" w:color="auto" w:fill="auto"/>
            <w:vAlign w:val="center"/>
          </w:tcPr>
          <w:p w14:paraId="3073ACD4" w14:textId="77777777" w:rsidR="001E7CED" w:rsidRPr="001E7CED" w:rsidRDefault="001E7CED" w:rsidP="00EA1C87">
            <w:pPr>
              <w:spacing w:after="0" w:line="240" w:lineRule="auto"/>
              <w:rPr>
                <w:rFonts w:ascii="Calibri" w:eastAsia="Times New Roman" w:hAnsi="Calibri" w:cs="Calibri"/>
                <w:color w:val="000000"/>
                <w:lang w:eastAsia="hr-HR"/>
              </w:rPr>
            </w:pPr>
          </w:p>
        </w:tc>
        <w:tc>
          <w:tcPr>
            <w:tcW w:w="1596" w:type="dxa"/>
            <w:tcBorders>
              <w:top w:val="single" w:sz="4" w:space="0" w:color="auto"/>
              <w:left w:val="nil"/>
              <w:bottom w:val="single" w:sz="4" w:space="0" w:color="auto"/>
              <w:right w:val="single" w:sz="4" w:space="0" w:color="auto"/>
            </w:tcBorders>
            <w:shd w:val="clear" w:color="auto" w:fill="auto"/>
            <w:vAlign w:val="center"/>
          </w:tcPr>
          <w:p w14:paraId="60BA025A" w14:textId="77777777" w:rsidR="001E7CED" w:rsidRPr="001E7CED" w:rsidRDefault="001E7CED" w:rsidP="00EA1C87">
            <w:pPr>
              <w:spacing w:after="0" w:line="240" w:lineRule="auto"/>
              <w:rPr>
                <w:rFonts w:ascii="Calibri" w:eastAsia="Times New Roman" w:hAnsi="Calibri" w:cs="Calibri"/>
                <w:color w:val="000000"/>
                <w:lang w:eastAsia="hr-HR"/>
              </w:rPr>
            </w:pPr>
          </w:p>
        </w:tc>
      </w:tr>
      <w:tr w:rsidR="001E7CED" w:rsidRPr="001D710E" w14:paraId="4C408803" w14:textId="77777777" w:rsidTr="004F5AF5">
        <w:trPr>
          <w:trHeight w:val="29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23B0F94" w14:textId="77777777" w:rsidR="001E7CED" w:rsidRPr="001E7CED" w:rsidRDefault="001E7CED" w:rsidP="00EA1C87">
            <w:pPr>
              <w:spacing w:after="0" w:line="240" w:lineRule="auto"/>
              <w:rPr>
                <w:rFonts w:ascii="Calibri" w:eastAsia="Times New Roman" w:hAnsi="Calibri" w:cs="Calibri"/>
                <w:color w:val="000000"/>
                <w:lang w:eastAsia="hr-HR"/>
              </w:rPr>
            </w:pPr>
            <w:r w:rsidRPr="001E7CED">
              <w:rPr>
                <w:rFonts w:ascii="Calibri" w:eastAsia="Times New Roman" w:hAnsi="Calibri" w:cs="Calibri"/>
                <w:color w:val="000000"/>
                <w:lang w:eastAsia="hr-HR"/>
              </w:rPr>
              <w:t>41/23</w:t>
            </w:r>
          </w:p>
        </w:tc>
        <w:tc>
          <w:tcPr>
            <w:tcW w:w="1903" w:type="dxa"/>
            <w:tcBorders>
              <w:top w:val="single" w:sz="4" w:space="0" w:color="auto"/>
              <w:left w:val="nil"/>
              <w:bottom w:val="single" w:sz="4" w:space="0" w:color="auto"/>
              <w:right w:val="single" w:sz="4" w:space="0" w:color="auto"/>
            </w:tcBorders>
            <w:shd w:val="clear" w:color="auto" w:fill="auto"/>
            <w:vAlign w:val="center"/>
          </w:tcPr>
          <w:p w14:paraId="4ED16793" w14:textId="77777777" w:rsidR="001E7CED" w:rsidRPr="001E7CED" w:rsidRDefault="001E7CED" w:rsidP="00EA1C87">
            <w:pPr>
              <w:spacing w:after="0" w:line="240" w:lineRule="auto"/>
              <w:rPr>
                <w:rFonts w:ascii="Calibri" w:eastAsia="Times New Roman" w:hAnsi="Calibri" w:cs="Calibri"/>
                <w:color w:val="000000"/>
                <w:lang w:eastAsia="hr-HR"/>
              </w:rPr>
            </w:pPr>
            <w:r w:rsidRPr="001E7CED">
              <w:rPr>
                <w:rFonts w:ascii="Calibri" w:eastAsia="Times New Roman" w:hAnsi="Calibri" w:cs="Calibri"/>
                <w:color w:val="000000"/>
                <w:lang w:eastAsia="hr-HR"/>
              </w:rPr>
              <w:t>Usluga izrade projektno-tehničke dokumentacije Idejnog rješenja pješačke staze s troškovnikom između naselja Šodolovci i Koprivna</w:t>
            </w:r>
          </w:p>
        </w:tc>
        <w:tc>
          <w:tcPr>
            <w:tcW w:w="1448" w:type="dxa"/>
            <w:tcBorders>
              <w:top w:val="single" w:sz="4" w:space="0" w:color="auto"/>
              <w:left w:val="nil"/>
              <w:bottom w:val="single" w:sz="4" w:space="0" w:color="auto"/>
              <w:right w:val="single" w:sz="4" w:space="0" w:color="auto"/>
            </w:tcBorders>
            <w:shd w:val="clear" w:color="auto" w:fill="auto"/>
            <w:vAlign w:val="center"/>
          </w:tcPr>
          <w:p w14:paraId="527F3ED4" w14:textId="77777777" w:rsidR="001E7CED" w:rsidRPr="001E7CED" w:rsidRDefault="001E7CED" w:rsidP="00EA1C87">
            <w:pPr>
              <w:spacing w:after="0" w:line="240" w:lineRule="auto"/>
              <w:rPr>
                <w:rFonts w:ascii="Calibri" w:eastAsia="Times New Roman" w:hAnsi="Calibri" w:cs="Calibri"/>
                <w:color w:val="000000"/>
                <w:lang w:eastAsia="hr-HR"/>
              </w:rPr>
            </w:pPr>
            <w:r w:rsidRPr="001E7CED">
              <w:rPr>
                <w:rFonts w:ascii="Calibri" w:eastAsia="Times New Roman" w:hAnsi="Calibri" w:cs="Calibri"/>
                <w:color w:val="000000"/>
                <w:lang w:eastAsia="hr-HR"/>
              </w:rPr>
              <w:t>71242000-6</w:t>
            </w:r>
          </w:p>
        </w:tc>
        <w:tc>
          <w:tcPr>
            <w:tcW w:w="1305" w:type="dxa"/>
            <w:tcBorders>
              <w:top w:val="single" w:sz="4" w:space="0" w:color="auto"/>
              <w:left w:val="nil"/>
              <w:bottom w:val="single" w:sz="4" w:space="0" w:color="auto"/>
              <w:right w:val="single" w:sz="4" w:space="0" w:color="auto"/>
            </w:tcBorders>
            <w:shd w:val="clear" w:color="auto" w:fill="auto"/>
            <w:vAlign w:val="center"/>
          </w:tcPr>
          <w:p w14:paraId="769A2F57" w14:textId="77777777" w:rsidR="001E7CED" w:rsidRPr="001E7CED" w:rsidRDefault="001E7CED" w:rsidP="00EA1C87">
            <w:pPr>
              <w:spacing w:after="0" w:line="240" w:lineRule="auto"/>
              <w:rPr>
                <w:rFonts w:ascii="Calibri" w:eastAsia="Times New Roman" w:hAnsi="Calibri" w:cs="Calibri"/>
                <w:color w:val="000000"/>
                <w:lang w:eastAsia="hr-HR"/>
              </w:rPr>
            </w:pPr>
            <w:r w:rsidRPr="001E7CED">
              <w:rPr>
                <w:rFonts w:ascii="Calibri" w:eastAsia="Times New Roman" w:hAnsi="Calibri" w:cs="Calibri"/>
                <w:color w:val="000000"/>
                <w:lang w:eastAsia="hr-HR"/>
              </w:rPr>
              <w:t>7.000,00</w:t>
            </w:r>
          </w:p>
        </w:tc>
        <w:tc>
          <w:tcPr>
            <w:tcW w:w="1448" w:type="dxa"/>
            <w:tcBorders>
              <w:top w:val="single" w:sz="4" w:space="0" w:color="auto"/>
              <w:left w:val="nil"/>
              <w:bottom w:val="single" w:sz="4" w:space="0" w:color="auto"/>
              <w:right w:val="single" w:sz="4" w:space="0" w:color="auto"/>
            </w:tcBorders>
            <w:shd w:val="clear" w:color="auto" w:fill="auto"/>
            <w:vAlign w:val="center"/>
          </w:tcPr>
          <w:p w14:paraId="14172521" w14:textId="77777777" w:rsidR="001E7CED" w:rsidRPr="001E7CED" w:rsidRDefault="001E7CED" w:rsidP="00EA1C87">
            <w:pPr>
              <w:spacing w:after="0" w:line="240" w:lineRule="auto"/>
              <w:rPr>
                <w:rFonts w:ascii="Calibri" w:eastAsia="Times New Roman" w:hAnsi="Calibri" w:cs="Calibri"/>
                <w:color w:val="000000"/>
                <w:lang w:eastAsia="hr-HR"/>
              </w:rPr>
            </w:pPr>
            <w:r w:rsidRPr="001E7CED">
              <w:rPr>
                <w:rFonts w:ascii="Calibri" w:eastAsia="Times New Roman" w:hAnsi="Calibri" w:cs="Calibri"/>
                <w:color w:val="000000"/>
                <w:lang w:eastAsia="hr-HR"/>
              </w:rPr>
              <w:t>Postupak jednostavne nabave</w:t>
            </w:r>
          </w:p>
        </w:tc>
        <w:tc>
          <w:tcPr>
            <w:tcW w:w="1015" w:type="dxa"/>
            <w:tcBorders>
              <w:top w:val="single" w:sz="4" w:space="0" w:color="auto"/>
              <w:left w:val="nil"/>
              <w:bottom w:val="single" w:sz="4" w:space="0" w:color="auto"/>
              <w:right w:val="single" w:sz="4" w:space="0" w:color="auto"/>
            </w:tcBorders>
            <w:shd w:val="clear" w:color="auto" w:fill="auto"/>
            <w:vAlign w:val="center"/>
          </w:tcPr>
          <w:p w14:paraId="56F814AA" w14:textId="77777777" w:rsidR="001E7CED" w:rsidRPr="001E7CED" w:rsidRDefault="001E7CED" w:rsidP="00EA1C87">
            <w:pPr>
              <w:spacing w:after="0" w:line="240" w:lineRule="auto"/>
              <w:rPr>
                <w:rFonts w:ascii="Calibri" w:eastAsia="Times New Roman" w:hAnsi="Calibri" w:cs="Calibri"/>
                <w:color w:val="000000"/>
                <w:lang w:eastAsia="hr-HR"/>
              </w:rPr>
            </w:pPr>
          </w:p>
        </w:tc>
        <w:tc>
          <w:tcPr>
            <w:tcW w:w="1159" w:type="dxa"/>
            <w:tcBorders>
              <w:top w:val="single" w:sz="4" w:space="0" w:color="auto"/>
              <w:left w:val="nil"/>
              <w:bottom w:val="single" w:sz="4" w:space="0" w:color="auto"/>
              <w:right w:val="single" w:sz="4" w:space="0" w:color="auto"/>
            </w:tcBorders>
            <w:shd w:val="clear" w:color="auto" w:fill="auto"/>
            <w:vAlign w:val="center"/>
          </w:tcPr>
          <w:p w14:paraId="063DA803" w14:textId="77777777" w:rsidR="001E7CED" w:rsidRPr="001E7CED" w:rsidRDefault="001E7CED" w:rsidP="00EA1C87">
            <w:pPr>
              <w:spacing w:after="0" w:line="240" w:lineRule="auto"/>
              <w:rPr>
                <w:rFonts w:ascii="Calibri" w:eastAsia="Times New Roman" w:hAnsi="Calibri" w:cs="Calibri"/>
                <w:color w:val="000000"/>
                <w:lang w:eastAsia="hr-HR"/>
              </w:rPr>
            </w:pPr>
          </w:p>
        </w:tc>
        <w:tc>
          <w:tcPr>
            <w:tcW w:w="1014" w:type="dxa"/>
            <w:tcBorders>
              <w:top w:val="single" w:sz="4" w:space="0" w:color="auto"/>
              <w:left w:val="nil"/>
              <w:bottom w:val="single" w:sz="4" w:space="0" w:color="auto"/>
              <w:right w:val="single" w:sz="4" w:space="0" w:color="auto"/>
            </w:tcBorders>
            <w:shd w:val="clear" w:color="auto" w:fill="auto"/>
            <w:vAlign w:val="center"/>
          </w:tcPr>
          <w:p w14:paraId="06631DEF" w14:textId="77777777" w:rsidR="001E7CED" w:rsidRPr="001E7CED" w:rsidRDefault="001E7CED" w:rsidP="00EA1C87">
            <w:pPr>
              <w:spacing w:after="0" w:line="240" w:lineRule="auto"/>
              <w:rPr>
                <w:rFonts w:ascii="Calibri" w:eastAsia="Times New Roman" w:hAnsi="Calibri" w:cs="Calibri"/>
                <w:color w:val="000000"/>
                <w:lang w:eastAsia="hr-HR"/>
              </w:rPr>
            </w:pPr>
            <w:r w:rsidRPr="001E7CED">
              <w:rPr>
                <w:rFonts w:ascii="Calibri" w:eastAsia="Times New Roman" w:hAnsi="Calibri" w:cs="Calibri"/>
                <w:color w:val="000000"/>
                <w:lang w:eastAsia="hr-HR"/>
              </w:rPr>
              <w:t>Narudžbenica</w:t>
            </w:r>
          </w:p>
        </w:tc>
        <w:tc>
          <w:tcPr>
            <w:tcW w:w="1014" w:type="dxa"/>
            <w:tcBorders>
              <w:top w:val="single" w:sz="4" w:space="0" w:color="auto"/>
              <w:left w:val="nil"/>
              <w:bottom w:val="single" w:sz="4" w:space="0" w:color="auto"/>
              <w:right w:val="single" w:sz="4" w:space="0" w:color="auto"/>
            </w:tcBorders>
            <w:shd w:val="clear" w:color="auto" w:fill="auto"/>
            <w:vAlign w:val="center"/>
          </w:tcPr>
          <w:p w14:paraId="23801F0F" w14:textId="77777777" w:rsidR="001E7CED" w:rsidRPr="001E7CED" w:rsidRDefault="001E7CED" w:rsidP="00EA1C87">
            <w:pPr>
              <w:spacing w:after="0" w:line="240" w:lineRule="auto"/>
              <w:rPr>
                <w:rFonts w:ascii="Calibri" w:eastAsia="Times New Roman" w:hAnsi="Calibri" w:cs="Calibri"/>
                <w:color w:val="000000"/>
                <w:lang w:eastAsia="hr-HR"/>
              </w:rPr>
            </w:pPr>
            <w:r w:rsidRPr="001E7CED">
              <w:rPr>
                <w:rFonts w:ascii="Calibri" w:eastAsia="Times New Roman" w:hAnsi="Calibri" w:cs="Calibri"/>
                <w:color w:val="000000"/>
                <w:lang w:eastAsia="hr-HR"/>
              </w:rPr>
              <w:t>NE</w:t>
            </w:r>
          </w:p>
        </w:tc>
        <w:tc>
          <w:tcPr>
            <w:tcW w:w="1159" w:type="dxa"/>
            <w:tcBorders>
              <w:top w:val="single" w:sz="4" w:space="0" w:color="auto"/>
              <w:left w:val="nil"/>
              <w:bottom w:val="single" w:sz="4" w:space="0" w:color="auto"/>
              <w:right w:val="single" w:sz="4" w:space="0" w:color="auto"/>
            </w:tcBorders>
            <w:shd w:val="clear" w:color="auto" w:fill="auto"/>
            <w:vAlign w:val="center"/>
          </w:tcPr>
          <w:p w14:paraId="05345600" w14:textId="77777777" w:rsidR="001E7CED" w:rsidRPr="001E7CED" w:rsidRDefault="001E7CED" w:rsidP="00EA1C87">
            <w:pPr>
              <w:spacing w:after="0" w:line="240" w:lineRule="auto"/>
              <w:rPr>
                <w:rFonts w:ascii="Calibri" w:eastAsia="Times New Roman" w:hAnsi="Calibri" w:cs="Calibri"/>
                <w:color w:val="000000"/>
                <w:lang w:eastAsia="hr-HR"/>
              </w:rPr>
            </w:pPr>
            <w:r w:rsidRPr="001E7CED">
              <w:rPr>
                <w:rFonts w:ascii="Calibri" w:eastAsia="Times New Roman" w:hAnsi="Calibri" w:cs="Calibri"/>
                <w:color w:val="000000"/>
                <w:lang w:eastAsia="hr-HR"/>
              </w:rPr>
              <w:t>Ožujak 2023.</w:t>
            </w:r>
          </w:p>
        </w:tc>
        <w:tc>
          <w:tcPr>
            <w:tcW w:w="1159" w:type="dxa"/>
            <w:tcBorders>
              <w:top w:val="single" w:sz="4" w:space="0" w:color="auto"/>
              <w:left w:val="nil"/>
              <w:bottom w:val="single" w:sz="4" w:space="0" w:color="auto"/>
              <w:right w:val="single" w:sz="4" w:space="0" w:color="auto"/>
            </w:tcBorders>
            <w:shd w:val="clear" w:color="auto" w:fill="auto"/>
            <w:vAlign w:val="center"/>
          </w:tcPr>
          <w:p w14:paraId="43D3DF6B" w14:textId="77777777" w:rsidR="001E7CED" w:rsidRPr="001E7CED" w:rsidRDefault="001E7CED" w:rsidP="00EA1C87">
            <w:pPr>
              <w:spacing w:after="0" w:line="240" w:lineRule="auto"/>
              <w:rPr>
                <w:rFonts w:ascii="Calibri" w:eastAsia="Times New Roman" w:hAnsi="Calibri" w:cs="Calibri"/>
                <w:color w:val="000000"/>
                <w:lang w:eastAsia="hr-HR"/>
              </w:rPr>
            </w:pPr>
          </w:p>
        </w:tc>
        <w:tc>
          <w:tcPr>
            <w:tcW w:w="1596" w:type="dxa"/>
            <w:tcBorders>
              <w:top w:val="single" w:sz="4" w:space="0" w:color="auto"/>
              <w:left w:val="nil"/>
              <w:bottom w:val="single" w:sz="4" w:space="0" w:color="auto"/>
              <w:right w:val="single" w:sz="4" w:space="0" w:color="auto"/>
            </w:tcBorders>
            <w:shd w:val="clear" w:color="auto" w:fill="auto"/>
            <w:vAlign w:val="center"/>
          </w:tcPr>
          <w:p w14:paraId="322EE629" w14:textId="77777777" w:rsidR="001E7CED" w:rsidRPr="001E7CED" w:rsidRDefault="001E7CED" w:rsidP="00EA1C87">
            <w:pPr>
              <w:spacing w:after="0" w:line="240" w:lineRule="auto"/>
              <w:rPr>
                <w:rFonts w:ascii="Calibri" w:eastAsia="Times New Roman" w:hAnsi="Calibri" w:cs="Calibri"/>
                <w:color w:val="000000"/>
                <w:lang w:eastAsia="hr-HR"/>
              </w:rPr>
            </w:pPr>
          </w:p>
        </w:tc>
      </w:tr>
      <w:tr w:rsidR="001E7CED" w:rsidRPr="00765A9D" w14:paraId="6559C95F" w14:textId="77777777" w:rsidTr="00EA1C87">
        <w:trPr>
          <w:trHeight w:val="297"/>
        </w:trPr>
        <w:tc>
          <w:tcPr>
            <w:tcW w:w="15071" w:type="dxa"/>
            <w:gridSpan w:val="12"/>
            <w:tcBorders>
              <w:top w:val="nil"/>
              <w:left w:val="nil"/>
              <w:bottom w:val="nil"/>
              <w:right w:val="nil"/>
            </w:tcBorders>
            <w:shd w:val="clear" w:color="auto" w:fill="auto"/>
            <w:vAlign w:val="center"/>
            <w:hideMark/>
          </w:tcPr>
          <w:p w14:paraId="62AEC21D" w14:textId="77777777" w:rsidR="001E7CED" w:rsidRPr="00765A9D" w:rsidRDefault="001E7CED" w:rsidP="00EA1C87">
            <w:pPr>
              <w:spacing w:after="0" w:line="240" w:lineRule="auto"/>
              <w:rPr>
                <w:rFonts w:ascii="Times New Roman" w:eastAsia="Times New Roman" w:hAnsi="Times New Roman" w:cs="Times New Roman"/>
                <w:sz w:val="20"/>
                <w:szCs w:val="20"/>
                <w:highlight w:val="yellow"/>
                <w:lang w:eastAsia="hr-HR"/>
              </w:rPr>
            </w:pPr>
            <w:r w:rsidRPr="00765A9D">
              <w:rPr>
                <w:rFonts w:ascii="Times New Roman" w:eastAsia="Times New Roman" w:hAnsi="Times New Roman" w:cs="Times New Roman"/>
                <w:sz w:val="20"/>
                <w:szCs w:val="20"/>
                <w:highlight w:val="yellow"/>
                <w:lang w:eastAsia="hr-HR"/>
              </w:rPr>
              <w:t>* izmijenjene/dodane stavke</w:t>
            </w:r>
          </w:p>
        </w:tc>
      </w:tr>
      <w:tr w:rsidR="001E7CED" w:rsidRPr="001D710E" w14:paraId="07CC5CA9" w14:textId="77777777" w:rsidTr="004F5AF5">
        <w:trPr>
          <w:trHeight w:val="297"/>
        </w:trPr>
        <w:tc>
          <w:tcPr>
            <w:tcW w:w="851" w:type="dxa"/>
            <w:tcBorders>
              <w:top w:val="nil"/>
              <w:left w:val="nil"/>
              <w:bottom w:val="nil"/>
              <w:right w:val="nil"/>
            </w:tcBorders>
            <w:shd w:val="clear" w:color="auto" w:fill="auto"/>
            <w:vAlign w:val="center"/>
            <w:hideMark/>
          </w:tcPr>
          <w:p w14:paraId="408F1E7F" w14:textId="77777777" w:rsidR="001E7CED" w:rsidRPr="001D710E" w:rsidRDefault="001E7CED" w:rsidP="00EA1C87">
            <w:pPr>
              <w:spacing w:after="0" w:line="240" w:lineRule="auto"/>
              <w:rPr>
                <w:rFonts w:ascii="Calibri" w:eastAsia="Times New Roman" w:hAnsi="Calibri" w:cs="Calibri"/>
                <w:color w:val="000000"/>
                <w:lang w:eastAsia="hr-HR"/>
              </w:rPr>
            </w:pPr>
          </w:p>
        </w:tc>
        <w:tc>
          <w:tcPr>
            <w:tcW w:w="1903" w:type="dxa"/>
            <w:tcBorders>
              <w:top w:val="nil"/>
              <w:left w:val="nil"/>
              <w:bottom w:val="nil"/>
              <w:right w:val="nil"/>
            </w:tcBorders>
            <w:shd w:val="clear" w:color="auto" w:fill="auto"/>
            <w:vAlign w:val="center"/>
            <w:hideMark/>
          </w:tcPr>
          <w:p w14:paraId="4D91D7EF" w14:textId="77777777" w:rsidR="001E7CED" w:rsidRPr="001D710E" w:rsidRDefault="001E7CED" w:rsidP="00EA1C87">
            <w:pPr>
              <w:spacing w:after="0" w:line="240" w:lineRule="auto"/>
              <w:rPr>
                <w:rFonts w:ascii="Times New Roman" w:eastAsia="Times New Roman" w:hAnsi="Times New Roman" w:cs="Times New Roman"/>
                <w:sz w:val="20"/>
                <w:szCs w:val="20"/>
                <w:lang w:eastAsia="hr-HR"/>
              </w:rPr>
            </w:pPr>
          </w:p>
        </w:tc>
        <w:tc>
          <w:tcPr>
            <w:tcW w:w="1448" w:type="dxa"/>
            <w:tcBorders>
              <w:top w:val="nil"/>
              <w:left w:val="nil"/>
              <w:bottom w:val="nil"/>
              <w:right w:val="nil"/>
            </w:tcBorders>
            <w:shd w:val="clear" w:color="auto" w:fill="auto"/>
            <w:vAlign w:val="center"/>
            <w:hideMark/>
          </w:tcPr>
          <w:p w14:paraId="6F15D7F1" w14:textId="77777777" w:rsidR="001E7CED" w:rsidRPr="001D710E" w:rsidRDefault="001E7CED" w:rsidP="00EA1C87">
            <w:pPr>
              <w:spacing w:after="0" w:line="240" w:lineRule="auto"/>
              <w:rPr>
                <w:rFonts w:ascii="Times New Roman" w:eastAsia="Times New Roman" w:hAnsi="Times New Roman" w:cs="Times New Roman"/>
                <w:sz w:val="20"/>
                <w:szCs w:val="20"/>
                <w:lang w:eastAsia="hr-HR"/>
              </w:rPr>
            </w:pPr>
          </w:p>
        </w:tc>
        <w:tc>
          <w:tcPr>
            <w:tcW w:w="1305" w:type="dxa"/>
            <w:tcBorders>
              <w:top w:val="nil"/>
              <w:left w:val="nil"/>
              <w:bottom w:val="nil"/>
              <w:right w:val="nil"/>
            </w:tcBorders>
            <w:shd w:val="clear" w:color="auto" w:fill="auto"/>
            <w:vAlign w:val="center"/>
            <w:hideMark/>
          </w:tcPr>
          <w:p w14:paraId="340A3CE0" w14:textId="77777777" w:rsidR="001E7CED" w:rsidRPr="001D710E" w:rsidRDefault="001E7CED" w:rsidP="00EA1C87">
            <w:pPr>
              <w:spacing w:after="0" w:line="240" w:lineRule="auto"/>
              <w:rPr>
                <w:rFonts w:ascii="Times New Roman" w:eastAsia="Times New Roman" w:hAnsi="Times New Roman" w:cs="Times New Roman"/>
                <w:sz w:val="20"/>
                <w:szCs w:val="20"/>
                <w:lang w:eastAsia="hr-HR"/>
              </w:rPr>
            </w:pPr>
          </w:p>
        </w:tc>
        <w:tc>
          <w:tcPr>
            <w:tcW w:w="1448" w:type="dxa"/>
            <w:tcBorders>
              <w:top w:val="nil"/>
              <w:left w:val="nil"/>
              <w:bottom w:val="nil"/>
              <w:right w:val="nil"/>
            </w:tcBorders>
            <w:shd w:val="clear" w:color="auto" w:fill="auto"/>
            <w:vAlign w:val="center"/>
            <w:hideMark/>
          </w:tcPr>
          <w:p w14:paraId="07CE2ED3" w14:textId="77777777" w:rsidR="001E7CED" w:rsidRPr="001D710E" w:rsidRDefault="001E7CED" w:rsidP="00EA1C87">
            <w:pPr>
              <w:spacing w:after="0" w:line="240" w:lineRule="auto"/>
              <w:rPr>
                <w:rFonts w:ascii="Times New Roman" w:eastAsia="Times New Roman" w:hAnsi="Times New Roman" w:cs="Times New Roman"/>
                <w:sz w:val="20"/>
                <w:szCs w:val="20"/>
                <w:lang w:eastAsia="hr-HR"/>
              </w:rPr>
            </w:pPr>
          </w:p>
        </w:tc>
        <w:tc>
          <w:tcPr>
            <w:tcW w:w="1015" w:type="dxa"/>
            <w:tcBorders>
              <w:top w:val="nil"/>
              <w:left w:val="nil"/>
              <w:bottom w:val="nil"/>
              <w:right w:val="nil"/>
            </w:tcBorders>
            <w:shd w:val="clear" w:color="auto" w:fill="auto"/>
            <w:vAlign w:val="center"/>
            <w:hideMark/>
          </w:tcPr>
          <w:p w14:paraId="0BE71924" w14:textId="77777777" w:rsidR="001E7CED" w:rsidRPr="001D710E" w:rsidRDefault="001E7CED" w:rsidP="00EA1C87">
            <w:pPr>
              <w:spacing w:after="0" w:line="240" w:lineRule="auto"/>
              <w:rPr>
                <w:rFonts w:ascii="Times New Roman" w:eastAsia="Times New Roman" w:hAnsi="Times New Roman" w:cs="Times New Roman"/>
                <w:sz w:val="20"/>
                <w:szCs w:val="20"/>
                <w:lang w:eastAsia="hr-HR"/>
              </w:rPr>
            </w:pPr>
          </w:p>
        </w:tc>
        <w:tc>
          <w:tcPr>
            <w:tcW w:w="1159" w:type="dxa"/>
            <w:tcBorders>
              <w:top w:val="nil"/>
              <w:left w:val="nil"/>
              <w:bottom w:val="nil"/>
              <w:right w:val="nil"/>
            </w:tcBorders>
            <w:shd w:val="clear" w:color="auto" w:fill="auto"/>
            <w:vAlign w:val="center"/>
            <w:hideMark/>
          </w:tcPr>
          <w:p w14:paraId="3BBC2E4E" w14:textId="77777777" w:rsidR="001E7CED" w:rsidRPr="001D710E" w:rsidRDefault="001E7CED" w:rsidP="00EA1C87">
            <w:pPr>
              <w:spacing w:after="0" w:line="240" w:lineRule="auto"/>
              <w:rPr>
                <w:rFonts w:ascii="Times New Roman" w:eastAsia="Times New Roman" w:hAnsi="Times New Roman" w:cs="Times New Roman"/>
                <w:sz w:val="20"/>
                <w:szCs w:val="20"/>
                <w:lang w:eastAsia="hr-HR"/>
              </w:rPr>
            </w:pPr>
          </w:p>
        </w:tc>
        <w:tc>
          <w:tcPr>
            <w:tcW w:w="1014" w:type="dxa"/>
            <w:tcBorders>
              <w:top w:val="nil"/>
              <w:left w:val="nil"/>
              <w:bottom w:val="nil"/>
              <w:right w:val="nil"/>
            </w:tcBorders>
            <w:shd w:val="clear" w:color="auto" w:fill="auto"/>
            <w:vAlign w:val="center"/>
            <w:hideMark/>
          </w:tcPr>
          <w:p w14:paraId="3D4930F7" w14:textId="77777777" w:rsidR="001E7CED" w:rsidRPr="001D710E" w:rsidRDefault="001E7CED" w:rsidP="00EA1C87">
            <w:pPr>
              <w:spacing w:after="0" w:line="240" w:lineRule="auto"/>
              <w:rPr>
                <w:rFonts w:ascii="Times New Roman" w:eastAsia="Times New Roman" w:hAnsi="Times New Roman" w:cs="Times New Roman"/>
                <w:sz w:val="20"/>
                <w:szCs w:val="20"/>
                <w:lang w:eastAsia="hr-HR"/>
              </w:rPr>
            </w:pPr>
          </w:p>
        </w:tc>
        <w:tc>
          <w:tcPr>
            <w:tcW w:w="1014" w:type="dxa"/>
            <w:tcBorders>
              <w:top w:val="nil"/>
              <w:left w:val="nil"/>
              <w:bottom w:val="nil"/>
              <w:right w:val="nil"/>
            </w:tcBorders>
            <w:shd w:val="clear" w:color="auto" w:fill="auto"/>
            <w:vAlign w:val="center"/>
            <w:hideMark/>
          </w:tcPr>
          <w:p w14:paraId="3BE84A46" w14:textId="77777777" w:rsidR="001E7CED" w:rsidRPr="001D710E" w:rsidRDefault="001E7CED" w:rsidP="00EA1C87">
            <w:pPr>
              <w:spacing w:after="0" w:line="240" w:lineRule="auto"/>
              <w:rPr>
                <w:rFonts w:ascii="Times New Roman" w:eastAsia="Times New Roman" w:hAnsi="Times New Roman" w:cs="Times New Roman"/>
                <w:sz w:val="20"/>
                <w:szCs w:val="20"/>
                <w:lang w:eastAsia="hr-HR"/>
              </w:rPr>
            </w:pPr>
          </w:p>
        </w:tc>
        <w:tc>
          <w:tcPr>
            <w:tcW w:w="1159" w:type="dxa"/>
            <w:tcBorders>
              <w:top w:val="nil"/>
              <w:left w:val="nil"/>
              <w:bottom w:val="nil"/>
              <w:right w:val="nil"/>
            </w:tcBorders>
            <w:shd w:val="clear" w:color="auto" w:fill="auto"/>
            <w:vAlign w:val="center"/>
            <w:hideMark/>
          </w:tcPr>
          <w:p w14:paraId="59763166" w14:textId="77777777" w:rsidR="001E7CED" w:rsidRPr="001D710E" w:rsidRDefault="001E7CED" w:rsidP="00EA1C87">
            <w:pPr>
              <w:spacing w:after="0" w:line="240" w:lineRule="auto"/>
              <w:rPr>
                <w:rFonts w:ascii="Times New Roman" w:eastAsia="Times New Roman" w:hAnsi="Times New Roman" w:cs="Times New Roman"/>
                <w:sz w:val="20"/>
                <w:szCs w:val="20"/>
                <w:lang w:eastAsia="hr-HR"/>
              </w:rPr>
            </w:pPr>
          </w:p>
        </w:tc>
        <w:tc>
          <w:tcPr>
            <w:tcW w:w="1159" w:type="dxa"/>
            <w:tcBorders>
              <w:top w:val="nil"/>
              <w:left w:val="nil"/>
              <w:bottom w:val="nil"/>
              <w:right w:val="nil"/>
            </w:tcBorders>
            <w:shd w:val="clear" w:color="auto" w:fill="auto"/>
            <w:vAlign w:val="center"/>
            <w:hideMark/>
          </w:tcPr>
          <w:p w14:paraId="26520B52" w14:textId="77777777" w:rsidR="001E7CED" w:rsidRPr="001D710E" w:rsidRDefault="001E7CED" w:rsidP="00EA1C87">
            <w:pPr>
              <w:spacing w:after="0" w:line="240" w:lineRule="auto"/>
              <w:rPr>
                <w:rFonts w:ascii="Times New Roman" w:eastAsia="Times New Roman" w:hAnsi="Times New Roman" w:cs="Times New Roman"/>
                <w:sz w:val="20"/>
                <w:szCs w:val="20"/>
                <w:lang w:eastAsia="hr-HR"/>
              </w:rPr>
            </w:pPr>
          </w:p>
        </w:tc>
        <w:tc>
          <w:tcPr>
            <w:tcW w:w="1596" w:type="dxa"/>
            <w:tcBorders>
              <w:top w:val="nil"/>
              <w:left w:val="nil"/>
              <w:bottom w:val="nil"/>
              <w:right w:val="nil"/>
            </w:tcBorders>
            <w:shd w:val="clear" w:color="auto" w:fill="auto"/>
            <w:vAlign w:val="center"/>
            <w:hideMark/>
          </w:tcPr>
          <w:p w14:paraId="34890688" w14:textId="77777777" w:rsidR="001E7CED" w:rsidRPr="001D710E" w:rsidRDefault="001E7CED" w:rsidP="00EA1C87">
            <w:pPr>
              <w:spacing w:after="0" w:line="240" w:lineRule="auto"/>
              <w:rPr>
                <w:rFonts w:ascii="Times New Roman" w:eastAsia="Times New Roman" w:hAnsi="Times New Roman" w:cs="Times New Roman"/>
                <w:sz w:val="20"/>
                <w:szCs w:val="20"/>
                <w:lang w:eastAsia="hr-HR"/>
              </w:rPr>
            </w:pPr>
          </w:p>
        </w:tc>
      </w:tr>
      <w:tr w:rsidR="001E7CED" w:rsidRPr="001D710E" w14:paraId="41D234B5" w14:textId="77777777" w:rsidTr="00EA1C87">
        <w:trPr>
          <w:trHeight w:val="297"/>
        </w:trPr>
        <w:tc>
          <w:tcPr>
            <w:tcW w:w="15071" w:type="dxa"/>
            <w:gridSpan w:val="12"/>
            <w:tcBorders>
              <w:top w:val="nil"/>
              <w:left w:val="nil"/>
              <w:bottom w:val="nil"/>
              <w:right w:val="nil"/>
            </w:tcBorders>
            <w:shd w:val="clear" w:color="auto" w:fill="auto"/>
            <w:vAlign w:val="center"/>
            <w:hideMark/>
          </w:tcPr>
          <w:p w14:paraId="460B7D49" w14:textId="77777777" w:rsidR="001E7CED" w:rsidRPr="001D710E" w:rsidRDefault="001E7CED" w:rsidP="00EA1C87">
            <w:pPr>
              <w:spacing w:after="0" w:line="240" w:lineRule="auto"/>
              <w:jc w:val="center"/>
              <w:rPr>
                <w:rFonts w:ascii="Calibri" w:eastAsia="Times New Roman" w:hAnsi="Calibri" w:cs="Calibri"/>
                <w:color w:val="000000"/>
                <w:lang w:eastAsia="hr-HR"/>
              </w:rPr>
            </w:pPr>
            <w:r w:rsidRPr="001D710E">
              <w:rPr>
                <w:rFonts w:ascii="Calibri" w:eastAsia="Times New Roman" w:hAnsi="Calibri" w:cs="Calibri"/>
                <w:color w:val="000000"/>
                <w:lang w:eastAsia="hr-HR"/>
              </w:rPr>
              <w:t xml:space="preserve">Članak </w:t>
            </w:r>
            <w:r>
              <w:rPr>
                <w:rFonts w:ascii="Calibri" w:eastAsia="Times New Roman" w:hAnsi="Calibri" w:cs="Calibri"/>
                <w:color w:val="000000"/>
                <w:lang w:eastAsia="hr-HR"/>
              </w:rPr>
              <w:t>2</w:t>
            </w:r>
            <w:r w:rsidRPr="001D710E">
              <w:rPr>
                <w:rFonts w:ascii="Calibri" w:eastAsia="Times New Roman" w:hAnsi="Calibri" w:cs="Calibri"/>
                <w:color w:val="000000"/>
                <w:lang w:eastAsia="hr-HR"/>
              </w:rPr>
              <w:t>.</w:t>
            </w:r>
          </w:p>
        </w:tc>
      </w:tr>
      <w:tr w:rsidR="001E7CED" w:rsidRPr="001D710E" w14:paraId="3799C00C" w14:textId="77777777" w:rsidTr="00EA1C87">
        <w:trPr>
          <w:trHeight w:val="758"/>
        </w:trPr>
        <w:tc>
          <w:tcPr>
            <w:tcW w:w="15071" w:type="dxa"/>
            <w:gridSpan w:val="12"/>
            <w:tcBorders>
              <w:top w:val="nil"/>
              <w:left w:val="nil"/>
              <w:bottom w:val="nil"/>
              <w:right w:val="nil"/>
            </w:tcBorders>
            <w:shd w:val="clear" w:color="auto" w:fill="auto"/>
            <w:vAlign w:val="center"/>
            <w:hideMark/>
          </w:tcPr>
          <w:p w14:paraId="383CDFC4" w14:textId="63441F88" w:rsidR="001E7CED" w:rsidRDefault="001E7CED" w:rsidP="00EA1C87">
            <w:pPr>
              <w:spacing w:after="0" w:line="240" w:lineRule="auto"/>
              <w:rPr>
                <w:rFonts w:ascii="Calibri" w:eastAsia="Times New Roman" w:hAnsi="Calibri" w:cs="Calibri"/>
                <w:color w:val="000000"/>
                <w:lang w:eastAsia="hr-HR"/>
              </w:rPr>
            </w:pPr>
            <w:r>
              <w:rPr>
                <w:rFonts w:ascii="Calibri" w:eastAsia="Times New Roman" w:hAnsi="Calibri" w:cs="Calibri"/>
                <w:color w:val="000000"/>
                <w:lang w:eastAsia="hr-HR"/>
              </w:rPr>
              <w:t>Ove V. izmjene i dopune Plana nabave Općine Šodolovci za 2023. godinu stupaju na snagu danom donošenja.</w:t>
            </w:r>
          </w:p>
          <w:p w14:paraId="12613E25" w14:textId="477A9147" w:rsidR="001E7CED" w:rsidRPr="001D710E" w:rsidRDefault="001E7CED" w:rsidP="00EA1C87">
            <w:pPr>
              <w:spacing w:after="0" w:line="240" w:lineRule="auto"/>
              <w:rPr>
                <w:rFonts w:ascii="Calibri" w:eastAsia="Times New Roman" w:hAnsi="Calibri" w:cs="Calibri"/>
                <w:color w:val="000000"/>
                <w:lang w:eastAsia="hr-HR"/>
              </w:rPr>
            </w:pPr>
            <w:r>
              <w:rPr>
                <w:rFonts w:ascii="Calibri" w:eastAsia="Times New Roman" w:hAnsi="Calibri" w:cs="Calibri"/>
                <w:color w:val="000000"/>
                <w:lang w:eastAsia="hr-HR"/>
              </w:rPr>
              <w:t>V.</w:t>
            </w:r>
            <w:r w:rsidRPr="001D710E">
              <w:rPr>
                <w:rFonts w:ascii="Calibri" w:eastAsia="Times New Roman" w:hAnsi="Calibri" w:cs="Calibri"/>
                <w:color w:val="000000"/>
                <w:lang w:eastAsia="hr-HR"/>
              </w:rPr>
              <w:t xml:space="preserve"> izmjene i dopune </w:t>
            </w:r>
            <w:r>
              <w:rPr>
                <w:rFonts w:ascii="Calibri" w:eastAsia="Times New Roman" w:hAnsi="Calibri" w:cs="Calibri"/>
                <w:color w:val="000000"/>
                <w:lang w:eastAsia="hr-HR"/>
              </w:rPr>
              <w:t xml:space="preserve">Plana nabave Općine Šodolovci za 2023. godinu </w:t>
            </w:r>
            <w:r w:rsidRPr="001D710E">
              <w:rPr>
                <w:rFonts w:ascii="Calibri" w:eastAsia="Times New Roman" w:hAnsi="Calibri" w:cs="Calibri"/>
                <w:color w:val="000000"/>
                <w:lang w:eastAsia="hr-HR"/>
              </w:rPr>
              <w:t>objavit će se u Elektroničkom oglasniku javne nabave Republike Hrvatske te u "službenom glasniku općine Šodolovci" i na službenim web stranicama Općine Šodolovci www.sodolovci.hr .</w:t>
            </w:r>
          </w:p>
        </w:tc>
      </w:tr>
      <w:tr w:rsidR="001E7CED" w:rsidRPr="001D710E" w14:paraId="3A64DE6E" w14:textId="77777777" w:rsidTr="004F5AF5">
        <w:trPr>
          <w:trHeight w:val="297"/>
        </w:trPr>
        <w:tc>
          <w:tcPr>
            <w:tcW w:w="851" w:type="dxa"/>
            <w:tcBorders>
              <w:top w:val="nil"/>
              <w:left w:val="nil"/>
              <w:bottom w:val="nil"/>
              <w:right w:val="nil"/>
            </w:tcBorders>
            <w:shd w:val="clear" w:color="auto" w:fill="auto"/>
            <w:vAlign w:val="center"/>
            <w:hideMark/>
          </w:tcPr>
          <w:p w14:paraId="20696574" w14:textId="77777777" w:rsidR="001E7CED" w:rsidRPr="001D710E" w:rsidRDefault="001E7CED" w:rsidP="00EA1C87">
            <w:pPr>
              <w:spacing w:after="0" w:line="240" w:lineRule="auto"/>
              <w:rPr>
                <w:rFonts w:ascii="Calibri" w:eastAsia="Times New Roman" w:hAnsi="Calibri" w:cs="Calibri"/>
                <w:color w:val="000000"/>
                <w:lang w:eastAsia="hr-HR"/>
              </w:rPr>
            </w:pPr>
          </w:p>
        </w:tc>
        <w:tc>
          <w:tcPr>
            <w:tcW w:w="1903" w:type="dxa"/>
            <w:tcBorders>
              <w:top w:val="nil"/>
              <w:left w:val="nil"/>
              <w:bottom w:val="nil"/>
              <w:right w:val="nil"/>
            </w:tcBorders>
            <w:shd w:val="clear" w:color="auto" w:fill="auto"/>
            <w:vAlign w:val="center"/>
            <w:hideMark/>
          </w:tcPr>
          <w:p w14:paraId="0665C57F" w14:textId="77777777" w:rsidR="001E7CED" w:rsidRPr="001D710E" w:rsidRDefault="001E7CED" w:rsidP="00EA1C87">
            <w:pPr>
              <w:spacing w:after="0" w:line="240" w:lineRule="auto"/>
              <w:rPr>
                <w:rFonts w:ascii="Times New Roman" w:eastAsia="Times New Roman" w:hAnsi="Times New Roman" w:cs="Times New Roman"/>
                <w:sz w:val="20"/>
                <w:szCs w:val="20"/>
                <w:lang w:eastAsia="hr-HR"/>
              </w:rPr>
            </w:pPr>
          </w:p>
        </w:tc>
        <w:tc>
          <w:tcPr>
            <w:tcW w:w="1448" w:type="dxa"/>
            <w:tcBorders>
              <w:top w:val="nil"/>
              <w:left w:val="nil"/>
              <w:bottom w:val="nil"/>
              <w:right w:val="nil"/>
            </w:tcBorders>
            <w:shd w:val="clear" w:color="auto" w:fill="auto"/>
            <w:vAlign w:val="center"/>
            <w:hideMark/>
          </w:tcPr>
          <w:p w14:paraId="09564F04" w14:textId="77777777" w:rsidR="001E7CED" w:rsidRPr="001D710E" w:rsidRDefault="001E7CED" w:rsidP="00EA1C87">
            <w:pPr>
              <w:spacing w:after="0" w:line="240" w:lineRule="auto"/>
              <w:rPr>
                <w:rFonts w:ascii="Times New Roman" w:eastAsia="Times New Roman" w:hAnsi="Times New Roman" w:cs="Times New Roman"/>
                <w:sz w:val="20"/>
                <w:szCs w:val="20"/>
                <w:lang w:eastAsia="hr-HR"/>
              </w:rPr>
            </w:pPr>
          </w:p>
        </w:tc>
        <w:tc>
          <w:tcPr>
            <w:tcW w:w="1305" w:type="dxa"/>
            <w:tcBorders>
              <w:top w:val="nil"/>
              <w:left w:val="nil"/>
              <w:bottom w:val="nil"/>
              <w:right w:val="nil"/>
            </w:tcBorders>
            <w:shd w:val="clear" w:color="auto" w:fill="auto"/>
            <w:vAlign w:val="center"/>
            <w:hideMark/>
          </w:tcPr>
          <w:p w14:paraId="4F21F091" w14:textId="77777777" w:rsidR="001E7CED" w:rsidRPr="001D710E" w:rsidRDefault="001E7CED" w:rsidP="00EA1C87">
            <w:pPr>
              <w:spacing w:after="0" w:line="240" w:lineRule="auto"/>
              <w:rPr>
                <w:rFonts w:ascii="Times New Roman" w:eastAsia="Times New Roman" w:hAnsi="Times New Roman" w:cs="Times New Roman"/>
                <w:sz w:val="20"/>
                <w:szCs w:val="20"/>
                <w:lang w:eastAsia="hr-HR"/>
              </w:rPr>
            </w:pPr>
          </w:p>
        </w:tc>
        <w:tc>
          <w:tcPr>
            <w:tcW w:w="1448" w:type="dxa"/>
            <w:tcBorders>
              <w:top w:val="nil"/>
              <w:left w:val="nil"/>
              <w:bottom w:val="nil"/>
              <w:right w:val="nil"/>
            </w:tcBorders>
            <w:shd w:val="clear" w:color="auto" w:fill="auto"/>
            <w:vAlign w:val="center"/>
            <w:hideMark/>
          </w:tcPr>
          <w:p w14:paraId="6416D9A5" w14:textId="77777777" w:rsidR="001E7CED" w:rsidRPr="001D710E" w:rsidRDefault="001E7CED" w:rsidP="00EA1C87">
            <w:pPr>
              <w:spacing w:after="0" w:line="240" w:lineRule="auto"/>
              <w:rPr>
                <w:rFonts w:ascii="Times New Roman" w:eastAsia="Times New Roman" w:hAnsi="Times New Roman" w:cs="Times New Roman"/>
                <w:sz w:val="20"/>
                <w:szCs w:val="20"/>
                <w:lang w:eastAsia="hr-HR"/>
              </w:rPr>
            </w:pPr>
          </w:p>
        </w:tc>
        <w:tc>
          <w:tcPr>
            <w:tcW w:w="1015" w:type="dxa"/>
            <w:tcBorders>
              <w:top w:val="nil"/>
              <w:left w:val="nil"/>
              <w:bottom w:val="nil"/>
              <w:right w:val="nil"/>
            </w:tcBorders>
            <w:shd w:val="clear" w:color="auto" w:fill="auto"/>
            <w:vAlign w:val="center"/>
            <w:hideMark/>
          </w:tcPr>
          <w:p w14:paraId="5BA86927" w14:textId="77777777" w:rsidR="001E7CED" w:rsidRPr="001D710E" w:rsidRDefault="001E7CED" w:rsidP="00EA1C87">
            <w:pPr>
              <w:spacing w:after="0" w:line="240" w:lineRule="auto"/>
              <w:rPr>
                <w:rFonts w:ascii="Times New Roman" w:eastAsia="Times New Roman" w:hAnsi="Times New Roman" w:cs="Times New Roman"/>
                <w:sz w:val="20"/>
                <w:szCs w:val="20"/>
                <w:lang w:eastAsia="hr-HR"/>
              </w:rPr>
            </w:pPr>
          </w:p>
        </w:tc>
        <w:tc>
          <w:tcPr>
            <w:tcW w:w="1159" w:type="dxa"/>
            <w:tcBorders>
              <w:top w:val="nil"/>
              <w:left w:val="nil"/>
              <w:bottom w:val="nil"/>
              <w:right w:val="nil"/>
            </w:tcBorders>
            <w:shd w:val="clear" w:color="auto" w:fill="auto"/>
            <w:vAlign w:val="center"/>
            <w:hideMark/>
          </w:tcPr>
          <w:p w14:paraId="66D6F1AE" w14:textId="77777777" w:rsidR="001E7CED" w:rsidRPr="001D710E" w:rsidRDefault="001E7CED" w:rsidP="00EA1C87">
            <w:pPr>
              <w:spacing w:after="0" w:line="240" w:lineRule="auto"/>
              <w:rPr>
                <w:rFonts w:ascii="Times New Roman" w:eastAsia="Times New Roman" w:hAnsi="Times New Roman" w:cs="Times New Roman"/>
                <w:sz w:val="20"/>
                <w:szCs w:val="20"/>
                <w:lang w:eastAsia="hr-HR"/>
              </w:rPr>
            </w:pPr>
          </w:p>
        </w:tc>
        <w:tc>
          <w:tcPr>
            <w:tcW w:w="1014" w:type="dxa"/>
            <w:tcBorders>
              <w:top w:val="nil"/>
              <w:left w:val="nil"/>
              <w:bottom w:val="nil"/>
              <w:right w:val="nil"/>
            </w:tcBorders>
            <w:shd w:val="clear" w:color="auto" w:fill="auto"/>
            <w:vAlign w:val="center"/>
            <w:hideMark/>
          </w:tcPr>
          <w:p w14:paraId="5F028B5B" w14:textId="77777777" w:rsidR="001E7CED" w:rsidRPr="001D710E" w:rsidRDefault="001E7CED" w:rsidP="00EA1C87">
            <w:pPr>
              <w:spacing w:after="0" w:line="240" w:lineRule="auto"/>
              <w:rPr>
                <w:rFonts w:ascii="Times New Roman" w:eastAsia="Times New Roman" w:hAnsi="Times New Roman" w:cs="Times New Roman"/>
                <w:sz w:val="20"/>
                <w:szCs w:val="20"/>
                <w:lang w:eastAsia="hr-HR"/>
              </w:rPr>
            </w:pPr>
          </w:p>
        </w:tc>
        <w:tc>
          <w:tcPr>
            <w:tcW w:w="1014" w:type="dxa"/>
            <w:tcBorders>
              <w:top w:val="nil"/>
              <w:left w:val="nil"/>
              <w:bottom w:val="nil"/>
              <w:right w:val="nil"/>
            </w:tcBorders>
            <w:shd w:val="clear" w:color="auto" w:fill="auto"/>
            <w:vAlign w:val="center"/>
            <w:hideMark/>
          </w:tcPr>
          <w:p w14:paraId="7FA91884" w14:textId="77777777" w:rsidR="001E7CED" w:rsidRPr="001D710E" w:rsidRDefault="001E7CED" w:rsidP="00EA1C87">
            <w:pPr>
              <w:spacing w:after="0" w:line="240" w:lineRule="auto"/>
              <w:rPr>
                <w:rFonts w:ascii="Times New Roman" w:eastAsia="Times New Roman" w:hAnsi="Times New Roman" w:cs="Times New Roman"/>
                <w:sz w:val="20"/>
                <w:szCs w:val="20"/>
                <w:lang w:eastAsia="hr-HR"/>
              </w:rPr>
            </w:pPr>
          </w:p>
        </w:tc>
        <w:tc>
          <w:tcPr>
            <w:tcW w:w="1159" w:type="dxa"/>
            <w:tcBorders>
              <w:top w:val="nil"/>
              <w:left w:val="nil"/>
              <w:bottom w:val="nil"/>
              <w:right w:val="nil"/>
            </w:tcBorders>
            <w:shd w:val="clear" w:color="auto" w:fill="auto"/>
            <w:vAlign w:val="center"/>
            <w:hideMark/>
          </w:tcPr>
          <w:p w14:paraId="151E86D4" w14:textId="77777777" w:rsidR="001E7CED" w:rsidRPr="001D710E" w:rsidRDefault="001E7CED" w:rsidP="00EA1C87">
            <w:pPr>
              <w:spacing w:after="0" w:line="240" w:lineRule="auto"/>
              <w:rPr>
                <w:rFonts w:ascii="Times New Roman" w:eastAsia="Times New Roman" w:hAnsi="Times New Roman" w:cs="Times New Roman"/>
                <w:sz w:val="20"/>
                <w:szCs w:val="20"/>
                <w:lang w:eastAsia="hr-HR"/>
              </w:rPr>
            </w:pPr>
          </w:p>
        </w:tc>
        <w:tc>
          <w:tcPr>
            <w:tcW w:w="1159" w:type="dxa"/>
            <w:tcBorders>
              <w:top w:val="nil"/>
              <w:left w:val="nil"/>
              <w:bottom w:val="nil"/>
              <w:right w:val="nil"/>
            </w:tcBorders>
            <w:shd w:val="clear" w:color="auto" w:fill="auto"/>
            <w:vAlign w:val="center"/>
            <w:hideMark/>
          </w:tcPr>
          <w:p w14:paraId="4F2724B1" w14:textId="77777777" w:rsidR="001E7CED" w:rsidRPr="001D710E" w:rsidRDefault="001E7CED" w:rsidP="00EA1C87">
            <w:pPr>
              <w:spacing w:after="0" w:line="240" w:lineRule="auto"/>
              <w:rPr>
                <w:rFonts w:ascii="Times New Roman" w:eastAsia="Times New Roman" w:hAnsi="Times New Roman" w:cs="Times New Roman"/>
                <w:sz w:val="20"/>
                <w:szCs w:val="20"/>
                <w:lang w:eastAsia="hr-HR"/>
              </w:rPr>
            </w:pPr>
          </w:p>
        </w:tc>
        <w:tc>
          <w:tcPr>
            <w:tcW w:w="1596" w:type="dxa"/>
            <w:tcBorders>
              <w:top w:val="nil"/>
              <w:left w:val="nil"/>
              <w:bottom w:val="nil"/>
              <w:right w:val="nil"/>
            </w:tcBorders>
            <w:shd w:val="clear" w:color="auto" w:fill="auto"/>
            <w:vAlign w:val="center"/>
            <w:hideMark/>
          </w:tcPr>
          <w:p w14:paraId="2BB7848D" w14:textId="77777777" w:rsidR="001E7CED" w:rsidRPr="001D710E" w:rsidRDefault="001E7CED" w:rsidP="00EA1C87">
            <w:pPr>
              <w:spacing w:after="0" w:line="240" w:lineRule="auto"/>
              <w:rPr>
                <w:rFonts w:ascii="Times New Roman" w:eastAsia="Times New Roman" w:hAnsi="Times New Roman" w:cs="Times New Roman"/>
                <w:sz w:val="20"/>
                <w:szCs w:val="20"/>
                <w:lang w:eastAsia="hr-HR"/>
              </w:rPr>
            </w:pPr>
          </w:p>
        </w:tc>
      </w:tr>
      <w:tr w:rsidR="001E7CED" w:rsidRPr="001D710E" w14:paraId="6E4284BB" w14:textId="77777777" w:rsidTr="00EA1C87">
        <w:trPr>
          <w:trHeight w:val="297"/>
        </w:trPr>
        <w:tc>
          <w:tcPr>
            <w:tcW w:w="2754" w:type="dxa"/>
            <w:gridSpan w:val="2"/>
            <w:tcBorders>
              <w:top w:val="nil"/>
              <w:left w:val="nil"/>
              <w:bottom w:val="nil"/>
              <w:right w:val="nil"/>
            </w:tcBorders>
            <w:shd w:val="clear" w:color="auto" w:fill="auto"/>
            <w:vAlign w:val="center"/>
            <w:hideMark/>
          </w:tcPr>
          <w:p w14:paraId="4AB5E732" w14:textId="77777777" w:rsidR="001E7CED" w:rsidRPr="001D710E" w:rsidRDefault="001E7CED"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KLASA: 400-05/23-01/1</w:t>
            </w:r>
          </w:p>
        </w:tc>
        <w:tc>
          <w:tcPr>
            <w:tcW w:w="1448" w:type="dxa"/>
            <w:tcBorders>
              <w:top w:val="nil"/>
              <w:left w:val="nil"/>
              <w:bottom w:val="nil"/>
              <w:right w:val="nil"/>
            </w:tcBorders>
            <w:shd w:val="clear" w:color="auto" w:fill="auto"/>
            <w:vAlign w:val="center"/>
            <w:hideMark/>
          </w:tcPr>
          <w:p w14:paraId="3F733CB6" w14:textId="77777777" w:rsidR="001E7CED" w:rsidRPr="001D710E" w:rsidRDefault="001E7CED" w:rsidP="00EA1C87">
            <w:pPr>
              <w:spacing w:after="0" w:line="240" w:lineRule="auto"/>
              <w:rPr>
                <w:rFonts w:ascii="Calibri" w:eastAsia="Times New Roman" w:hAnsi="Calibri" w:cs="Calibri"/>
                <w:color w:val="000000"/>
                <w:lang w:eastAsia="hr-HR"/>
              </w:rPr>
            </w:pPr>
          </w:p>
        </w:tc>
        <w:tc>
          <w:tcPr>
            <w:tcW w:w="1305" w:type="dxa"/>
            <w:tcBorders>
              <w:top w:val="nil"/>
              <w:left w:val="nil"/>
              <w:bottom w:val="nil"/>
              <w:right w:val="nil"/>
            </w:tcBorders>
            <w:shd w:val="clear" w:color="auto" w:fill="auto"/>
            <w:vAlign w:val="center"/>
            <w:hideMark/>
          </w:tcPr>
          <w:p w14:paraId="42ECD9E6" w14:textId="77777777" w:rsidR="001E7CED" w:rsidRPr="001D710E" w:rsidRDefault="001E7CED" w:rsidP="00EA1C87">
            <w:pPr>
              <w:spacing w:after="0" w:line="240" w:lineRule="auto"/>
              <w:rPr>
                <w:rFonts w:ascii="Times New Roman" w:eastAsia="Times New Roman" w:hAnsi="Times New Roman" w:cs="Times New Roman"/>
                <w:sz w:val="20"/>
                <w:szCs w:val="20"/>
                <w:lang w:eastAsia="hr-HR"/>
              </w:rPr>
            </w:pPr>
          </w:p>
        </w:tc>
        <w:tc>
          <w:tcPr>
            <w:tcW w:w="1448" w:type="dxa"/>
            <w:tcBorders>
              <w:top w:val="nil"/>
              <w:left w:val="nil"/>
              <w:bottom w:val="nil"/>
              <w:right w:val="nil"/>
            </w:tcBorders>
            <w:shd w:val="clear" w:color="auto" w:fill="auto"/>
            <w:vAlign w:val="center"/>
            <w:hideMark/>
          </w:tcPr>
          <w:p w14:paraId="137026D9" w14:textId="77777777" w:rsidR="001E7CED" w:rsidRPr="001D710E" w:rsidRDefault="001E7CED" w:rsidP="00EA1C87">
            <w:pPr>
              <w:spacing w:after="0" w:line="240" w:lineRule="auto"/>
              <w:rPr>
                <w:rFonts w:ascii="Times New Roman" w:eastAsia="Times New Roman" w:hAnsi="Times New Roman" w:cs="Times New Roman"/>
                <w:sz w:val="20"/>
                <w:szCs w:val="20"/>
                <w:lang w:eastAsia="hr-HR"/>
              </w:rPr>
            </w:pPr>
          </w:p>
        </w:tc>
        <w:tc>
          <w:tcPr>
            <w:tcW w:w="1015" w:type="dxa"/>
            <w:tcBorders>
              <w:top w:val="nil"/>
              <w:left w:val="nil"/>
              <w:bottom w:val="nil"/>
              <w:right w:val="nil"/>
            </w:tcBorders>
            <w:shd w:val="clear" w:color="auto" w:fill="auto"/>
            <w:vAlign w:val="center"/>
            <w:hideMark/>
          </w:tcPr>
          <w:p w14:paraId="508F0196" w14:textId="77777777" w:rsidR="001E7CED" w:rsidRPr="001D710E" w:rsidRDefault="001E7CED" w:rsidP="00EA1C87">
            <w:pPr>
              <w:spacing w:after="0" w:line="240" w:lineRule="auto"/>
              <w:rPr>
                <w:rFonts w:ascii="Times New Roman" w:eastAsia="Times New Roman" w:hAnsi="Times New Roman" w:cs="Times New Roman"/>
                <w:sz w:val="20"/>
                <w:szCs w:val="20"/>
                <w:lang w:eastAsia="hr-HR"/>
              </w:rPr>
            </w:pPr>
          </w:p>
        </w:tc>
        <w:tc>
          <w:tcPr>
            <w:tcW w:w="1159" w:type="dxa"/>
            <w:tcBorders>
              <w:top w:val="nil"/>
              <w:left w:val="nil"/>
              <w:bottom w:val="nil"/>
              <w:right w:val="nil"/>
            </w:tcBorders>
            <w:shd w:val="clear" w:color="auto" w:fill="auto"/>
            <w:vAlign w:val="center"/>
            <w:hideMark/>
          </w:tcPr>
          <w:p w14:paraId="193CBE85" w14:textId="77777777" w:rsidR="001E7CED" w:rsidRPr="001D710E" w:rsidRDefault="001E7CED" w:rsidP="00EA1C87">
            <w:pPr>
              <w:spacing w:after="0" w:line="240" w:lineRule="auto"/>
              <w:rPr>
                <w:rFonts w:ascii="Times New Roman" w:eastAsia="Times New Roman" w:hAnsi="Times New Roman" w:cs="Times New Roman"/>
                <w:sz w:val="20"/>
                <w:szCs w:val="20"/>
                <w:lang w:eastAsia="hr-HR"/>
              </w:rPr>
            </w:pPr>
          </w:p>
        </w:tc>
        <w:tc>
          <w:tcPr>
            <w:tcW w:w="1014" w:type="dxa"/>
            <w:tcBorders>
              <w:top w:val="nil"/>
              <w:left w:val="nil"/>
              <w:bottom w:val="nil"/>
              <w:right w:val="nil"/>
            </w:tcBorders>
            <w:shd w:val="clear" w:color="auto" w:fill="auto"/>
            <w:vAlign w:val="center"/>
            <w:hideMark/>
          </w:tcPr>
          <w:p w14:paraId="4A65C4CA" w14:textId="77777777" w:rsidR="001E7CED" w:rsidRPr="001D710E" w:rsidRDefault="001E7CED" w:rsidP="00EA1C87">
            <w:pPr>
              <w:spacing w:after="0" w:line="240" w:lineRule="auto"/>
              <w:rPr>
                <w:rFonts w:ascii="Times New Roman" w:eastAsia="Times New Roman" w:hAnsi="Times New Roman" w:cs="Times New Roman"/>
                <w:sz w:val="20"/>
                <w:szCs w:val="20"/>
                <w:lang w:eastAsia="hr-HR"/>
              </w:rPr>
            </w:pPr>
          </w:p>
        </w:tc>
        <w:tc>
          <w:tcPr>
            <w:tcW w:w="1014" w:type="dxa"/>
            <w:tcBorders>
              <w:top w:val="nil"/>
              <w:left w:val="nil"/>
              <w:bottom w:val="nil"/>
              <w:right w:val="nil"/>
            </w:tcBorders>
            <w:shd w:val="clear" w:color="auto" w:fill="auto"/>
            <w:vAlign w:val="center"/>
            <w:hideMark/>
          </w:tcPr>
          <w:p w14:paraId="3D3B565F" w14:textId="77777777" w:rsidR="001E7CED" w:rsidRPr="001D710E" w:rsidRDefault="001E7CED" w:rsidP="00EA1C87">
            <w:pPr>
              <w:spacing w:after="0" w:line="240" w:lineRule="auto"/>
              <w:rPr>
                <w:rFonts w:ascii="Times New Roman" w:eastAsia="Times New Roman" w:hAnsi="Times New Roman" w:cs="Times New Roman"/>
                <w:sz w:val="20"/>
                <w:szCs w:val="20"/>
                <w:lang w:eastAsia="hr-HR"/>
              </w:rPr>
            </w:pPr>
          </w:p>
        </w:tc>
        <w:tc>
          <w:tcPr>
            <w:tcW w:w="1159" w:type="dxa"/>
            <w:tcBorders>
              <w:top w:val="nil"/>
              <w:left w:val="nil"/>
              <w:bottom w:val="nil"/>
              <w:right w:val="nil"/>
            </w:tcBorders>
            <w:shd w:val="clear" w:color="auto" w:fill="auto"/>
            <w:vAlign w:val="center"/>
            <w:hideMark/>
          </w:tcPr>
          <w:p w14:paraId="286D3DF3" w14:textId="77777777" w:rsidR="001E7CED" w:rsidRPr="001D710E" w:rsidRDefault="001E7CED" w:rsidP="00EA1C87">
            <w:pPr>
              <w:spacing w:after="0" w:line="240" w:lineRule="auto"/>
              <w:rPr>
                <w:rFonts w:ascii="Times New Roman" w:eastAsia="Times New Roman" w:hAnsi="Times New Roman" w:cs="Times New Roman"/>
                <w:sz w:val="20"/>
                <w:szCs w:val="20"/>
                <w:lang w:eastAsia="hr-HR"/>
              </w:rPr>
            </w:pPr>
          </w:p>
        </w:tc>
        <w:tc>
          <w:tcPr>
            <w:tcW w:w="1159" w:type="dxa"/>
            <w:tcBorders>
              <w:top w:val="nil"/>
              <w:left w:val="nil"/>
              <w:bottom w:val="nil"/>
              <w:right w:val="nil"/>
            </w:tcBorders>
            <w:shd w:val="clear" w:color="auto" w:fill="auto"/>
            <w:vAlign w:val="center"/>
            <w:hideMark/>
          </w:tcPr>
          <w:p w14:paraId="01EE590A" w14:textId="77777777" w:rsidR="001E7CED" w:rsidRPr="001D710E" w:rsidRDefault="001E7CED" w:rsidP="00EA1C87">
            <w:pPr>
              <w:spacing w:after="0" w:line="240" w:lineRule="auto"/>
              <w:rPr>
                <w:rFonts w:ascii="Times New Roman" w:eastAsia="Times New Roman" w:hAnsi="Times New Roman" w:cs="Times New Roman"/>
                <w:sz w:val="20"/>
                <w:szCs w:val="20"/>
                <w:lang w:eastAsia="hr-HR"/>
              </w:rPr>
            </w:pPr>
          </w:p>
        </w:tc>
        <w:tc>
          <w:tcPr>
            <w:tcW w:w="1596" w:type="dxa"/>
            <w:tcBorders>
              <w:top w:val="nil"/>
              <w:left w:val="nil"/>
              <w:bottom w:val="nil"/>
              <w:right w:val="nil"/>
            </w:tcBorders>
            <w:shd w:val="clear" w:color="auto" w:fill="auto"/>
            <w:vAlign w:val="center"/>
            <w:hideMark/>
          </w:tcPr>
          <w:p w14:paraId="2FDA8C3B" w14:textId="77777777" w:rsidR="001E7CED" w:rsidRPr="001D710E" w:rsidRDefault="001E7CED" w:rsidP="00EA1C87">
            <w:pPr>
              <w:spacing w:after="0" w:line="240" w:lineRule="auto"/>
              <w:rPr>
                <w:rFonts w:ascii="Times New Roman" w:eastAsia="Times New Roman" w:hAnsi="Times New Roman" w:cs="Times New Roman"/>
                <w:sz w:val="20"/>
                <w:szCs w:val="20"/>
                <w:lang w:eastAsia="hr-HR"/>
              </w:rPr>
            </w:pPr>
          </w:p>
        </w:tc>
      </w:tr>
      <w:tr w:rsidR="001E7CED" w:rsidRPr="001D710E" w14:paraId="5D07514E" w14:textId="77777777" w:rsidTr="00EA1C87">
        <w:trPr>
          <w:trHeight w:val="297"/>
        </w:trPr>
        <w:tc>
          <w:tcPr>
            <w:tcW w:w="2754" w:type="dxa"/>
            <w:gridSpan w:val="2"/>
            <w:tcBorders>
              <w:top w:val="nil"/>
              <w:left w:val="nil"/>
              <w:bottom w:val="nil"/>
              <w:right w:val="nil"/>
            </w:tcBorders>
            <w:shd w:val="clear" w:color="auto" w:fill="auto"/>
            <w:vAlign w:val="center"/>
            <w:hideMark/>
          </w:tcPr>
          <w:p w14:paraId="08EAEDDA" w14:textId="06ED4232" w:rsidR="001E7CED" w:rsidRPr="001D710E" w:rsidRDefault="001E7CED"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t>URBROJ: 2158-36-02-23-</w:t>
            </w:r>
            <w:r>
              <w:rPr>
                <w:rFonts w:ascii="Calibri" w:eastAsia="Times New Roman" w:hAnsi="Calibri" w:cs="Calibri"/>
                <w:color w:val="000000"/>
                <w:lang w:eastAsia="hr-HR"/>
              </w:rPr>
              <w:t>6</w:t>
            </w:r>
          </w:p>
        </w:tc>
        <w:tc>
          <w:tcPr>
            <w:tcW w:w="1448" w:type="dxa"/>
            <w:tcBorders>
              <w:top w:val="nil"/>
              <w:left w:val="nil"/>
              <w:bottom w:val="nil"/>
              <w:right w:val="nil"/>
            </w:tcBorders>
            <w:shd w:val="clear" w:color="auto" w:fill="auto"/>
            <w:vAlign w:val="center"/>
            <w:hideMark/>
          </w:tcPr>
          <w:p w14:paraId="37B377AC" w14:textId="77777777" w:rsidR="001E7CED" w:rsidRPr="001D710E" w:rsidRDefault="001E7CED" w:rsidP="00EA1C87">
            <w:pPr>
              <w:spacing w:after="0" w:line="240" w:lineRule="auto"/>
              <w:rPr>
                <w:rFonts w:ascii="Calibri" w:eastAsia="Times New Roman" w:hAnsi="Calibri" w:cs="Calibri"/>
                <w:color w:val="000000"/>
                <w:lang w:eastAsia="hr-HR"/>
              </w:rPr>
            </w:pPr>
          </w:p>
        </w:tc>
        <w:tc>
          <w:tcPr>
            <w:tcW w:w="1305" w:type="dxa"/>
            <w:tcBorders>
              <w:top w:val="nil"/>
              <w:left w:val="nil"/>
              <w:bottom w:val="nil"/>
              <w:right w:val="nil"/>
            </w:tcBorders>
            <w:shd w:val="clear" w:color="auto" w:fill="auto"/>
            <w:vAlign w:val="center"/>
            <w:hideMark/>
          </w:tcPr>
          <w:p w14:paraId="7B02D327" w14:textId="77777777" w:rsidR="001E7CED" w:rsidRPr="001D710E" w:rsidRDefault="001E7CED" w:rsidP="00EA1C87">
            <w:pPr>
              <w:spacing w:after="0" w:line="240" w:lineRule="auto"/>
              <w:rPr>
                <w:rFonts w:ascii="Times New Roman" w:eastAsia="Times New Roman" w:hAnsi="Times New Roman" w:cs="Times New Roman"/>
                <w:sz w:val="20"/>
                <w:szCs w:val="20"/>
                <w:lang w:eastAsia="hr-HR"/>
              </w:rPr>
            </w:pPr>
          </w:p>
        </w:tc>
        <w:tc>
          <w:tcPr>
            <w:tcW w:w="1448" w:type="dxa"/>
            <w:tcBorders>
              <w:top w:val="nil"/>
              <w:left w:val="nil"/>
              <w:bottom w:val="nil"/>
              <w:right w:val="nil"/>
            </w:tcBorders>
            <w:shd w:val="clear" w:color="auto" w:fill="auto"/>
            <w:vAlign w:val="center"/>
            <w:hideMark/>
          </w:tcPr>
          <w:p w14:paraId="366B7EEC" w14:textId="77777777" w:rsidR="001E7CED" w:rsidRPr="001D710E" w:rsidRDefault="001E7CED" w:rsidP="00EA1C87">
            <w:pPr>
              <w:spacing w:after="0" w:line="240" w:lineRule="auto"/>
              <w:rPr>
                <w:rFonts w:ascii="Times New Roman" w:eastAsia="Times New Roman" w:hAnsi="Times New Roman" w:cs="Times New Roman"/>
                <w:sz w:val="20"/>
                <w:szCs w:val="20"/>
                <w:lang w:eastAsia="hr-HR"/>
              </w:rPr>
            </w:pPr>
          </w:p>
        </w:tc>
        <w:tc>
          <w:tcPr>
            <w:tcW w:w="1015" w:type="dxa"/>
            <w:tcBorders>
              <w:top w:val="nil"/>
              <w:left w:val="nil"/>
              <w:bottom w:val="nil"/>
              <w:right w:val="nil"/>
            </w:tcBorders>
            <w:shd w:val="clear" w:color="auto" w:fill="auto"/>
            <w:vAlign w:val="center"/>
            <w:hideMark/>
          </w:tcPr>
          <w:p w14:paraId="54F0F209" w14:textId="77777777" w:rsidR="001E7CED" w:rsidRPr="001D710E" w:rsidRDefault="001E7CED" w:rsidP="00EA1C87">
            <w:pPr>
              <w:spacing w:after="0" w:line="240" w:lineRule="auto"/>
              <w:rPr>
                <w:rFonts w:ascii="Times New Roman" w:eastAsia="Times New Roman" w:hAnsi="Times New Roman" w:cs="Times New Roman"/>
                <w:sz w:val="20"/>
                <w:szCs w:val="20"/>
                <w:lang w:eastAsia="hr-HR"/>
              </w:rPr>
            </w:pPr>
          </w:p>
        </w:tc>
        <w:tc>
          <w:tcPr>
            <w:tcW w:w="1159" w:type="dxa"/>
            <w:tcBorders>
              <w:top w:val="nil"/>
              <w:left w:val="nil"/>
              <w:bottom w:val="nil"/>
              <w:right w:val="nil"/>
            </w:tcBorders>
            <w:shd w:val="clear" w:color="auto" w:fill="auto"/>
            <w:vAlign w:val="center"/>
            <w:hideMark/>
          </w:tcPr>
          <w:p w14:paraId="3A8215FE" w14:textId="77777777" w:rsidR="001E7CED" w:rsidRPr="001D710E" w:rsidRDefault="001E7CED" w:rsidP="00EA1C87">
            <w:pPr>
              <w:spacing w:after="0" w:line="240" w:lineRule="auto"/>
              <w:rPr>
                <w:rFonts w:ascii="Times New Roman" w:eastAsia="Times New Roman" w:hAnsi="Times New Roman" w:cs="Times New Roman"/>
                <w:sz w:val="20"/>
                <w:szCs w:val="20"/>
                <w:lang w:eastAsia="hr-HR"/>
              </w:rPr>
            </w:pPr>
          </w:p>
        </w:tc>
        <w:tc>
          <w:tcPr>
            <w:tcW w:w="1014" w:type="dxa"/>
            <w:tcBorders>
              <w:top w:val="nil"/>
              <w:left w:val="nil"/>
              <w:bottom w:val="nil"/>
              <w:right w:val="nil"/>
            </w:tcBorders>
            <w:shd w:val="clear" w:color="auto" w:fill="auto"/>
            <w:vAlign w:val="center"/>
            <w:hideMark/>
          </w:tcPr>
          <w:p w14:paraId="2B927922" w14:textId="77777777" w:rsidR="001E7CED" w:rsidRPr="001D710E" w:rsidRDefault="001E7CED" w:rsidP="00EA1C87">
            <w:pPr>
              <w:spacing w:after="0" w:line="240" w:lineRule="auto"/>
              <w:rPr>
                <w:rFonts w:ascii="Times New Roman" w:eastAsia="Times New Roman" w:hAnsi="Times New Roman" w:cs="Times New Roman"/>
                <w:sz w:val="20"/>
                <w:szCs w:val="20"/>
                <w:lang w:eastAsia="hr-HR"/>
              </w:rPr>
            </w:pPr>
          </w:p>
        </w:tc>
        <w:tc>
          <w:tcPr>
            <w:tcW w:w="1014" w:type="dxa"/>
            <w:tcBorders>
              <w:top w:val="nil"/>
              <w:left w:val="nil"/>
              <w:bottom w:val="nil"/>
              <w:right w:val="nil"/>
            </w:tcBorders>
            <w:shd w:val="clear" w:color="auto" w:fill="auto"/>
            <w:vAlign w:val="center"/>
            <w:hideMark/>
          </w:tcPr>
          <w:p w14:paraId="2D3DC83F" w14:textId="77777777" w:rsidR="001E7CED" w:rsidRPr="001D710E" w:rsidRDefault="001E7CED" w:rsidP="00EA1C87">
            <w:pPr>
              <w:spacing w:after="0" w:line="240" w:lineRule="auto"/>
              <w:rPr>
                <w:rFonts w:ascii="Times New Roman" w:eastAsia="Times New Roman" w:hAnsi="Times New Roman" w:cs="Times New Roman"/>
                <w:sz w:val="20"/>
                <w:szCs w:val="20"/>
                <w:lang w:eastAsia="hr-HR"/>
              </w:rPr>
            </w:pPr>
          </w:p>
        </w:tc>
        <w:tc>
          <w:tcPr>
            <w:tcW w:w="1159" w:type="dxa"/>
            <w:tcBorders>
              <w:top w:val="nil"/>
              <w:left w:val="nil"/>
              <w:bottom w:val="nil"/>
              <w:right w:val="nil"/>
            </w:tcBorders>
            <w:shd w:val="clear" w:color="auto" w:fill="auto"/>
            <w:vAlign w:val="center"/>
            <w:hideMark/>
          </w:tcPr>
          <w:p w14:paraId="3637E9E3" w14:textId="77777777" w:rsidR="001E7CED" w:rsidRPr="001D710E" w:rsidRDefault="001E7CED" w:rsidP="00EA1C87">
            <w:pPr>
              <w:spacing w:after="0" w:line="240" w:lineRule="auto"/>
              <w:rPr>
                <w:rFonts w:ascii="Times New Roman" w:eastAsia="Times New Roman" w:hAnsi="Times New Roman" w:cs="Times New Roman"/>
                <w:sz w:val="20"/>
                <w:szCs w:val="20"/>
                <w:lang w:eastAsia="hr-HR"/>
              </w:rPr>
            </w:pPr>
          </w:p>
        </w:tc>
        <w:tc>
          <w:tcPr>
            <w:tcW w:w="1159" w:type="dxa"/>
            <w:tcBorders>
              <w:top w:val="nil"/>
              <w:left w:val="nil"/>
              <w:bottom w:val="nil"/>
              <w:right w:val="nil"/>
            </w:tcBorders>
            <w:shd w:val="clear" w:color="auto" w:fill="auto"/>
            <w:vAlign w:val="center"/>
            <w:hideMark/>
          </w:tcPr>
          <w:p w14:paraId="1A146A81" w14:textId="77777777" w:rsidR="001E7CED" w:rsidRPr="001D710E" w:rsidRDefault="001E7CED" w:rsidP="00EA1C87">
            <w:pPr>
              <w:spacing w:after="0" w:line="240" w:lineRule="auto"/>
              <w:rPr>
                <w:rFonts w:ascii="Times New Roman" w:eastAsia="Times New Roman" w:hAnsi="Times New Roman" w:cs="Times New Roman"/>
                <w:sz w:val="20"/>
                <w:szCs w:val="20"/>
                <w:lang w:eastAsia="hr-HR"/>
              </w:rPr>
            </w:pPr>
          </w:p>
        </w:tc>
        <w:tc>
          <w:tcPr>
            <w:tcW w:w="1596" w:type="dxa"/>
            <w:tcBorders>
              <w:top w:val="nil"/>
              <w:left w:val="nil"/>
              <w:bottom w:val="nil"/>
              <w:right w:val="nil"/>
            </w:tcBorders>
            <w:shd w:val="clear" w:color="auto" w:fill="auto"/>
            <w:vAlign w:val="center"/>
            <w:hideMark/>
          </w:tcPr>
          <w:p w14:paraId="1C46A3D1" w14:textId="77777777" w:rsidR="001E7CED" w:rsidRPr="001D710E" w:rsidRDefault="001E7CED" w:rsidP="00EA1C87">
            <w:pPr>
              <w:spacing w:after="0" w:line="240" w:lineRule="auto"/>
              <w:rPr>
                <w:rFonts w:ascii="Times New Roman" w:eastAsia="Times New Roman" w:hAnsi="Times New Roman" w:cs="Times New Roman"/>
                <w:sz w:val="20"/>
                <w:szCs w:val="20"/>
                <w:lang w:eastAsia="hr-HR"/>
              </w:rPr>
            </w:pPr>
          </w:p>
        </w:tc>
      </w:tr>
      <w:tr w:rsidR="001E7CED" w:rsidRPr="001D710E" w14:paraId="16C6132A" w14:textId="77777777" w:rsidTr="00EA1C87">
        <w:trPr>
          <w:trHeight w:val="297"/>
        </w:trPr>
        <w:tc>
          <w:tcPr>
            <w:tcW w:w="2754" w:type="dxa"/>
            <w:gridSpan w:val="2"/>
            <w:tcBorders>
              <w:top w:val="nil"/>
              <w:left w:val="nil"/>
              <w:bottom w:val="nil"/>
              <w:right w:val="nil"/>
            </w:tcBorders>
            <w:shd w:val="clear" w:color="auto" w:fill="auto"/>
            <w:vAlign w:val="center"/>
            <w:hideMark/>
          </w:tcPr>
          <w:p w14:paraId="7CC70901" w14:textId="33FF8C0B" w:rsidR="001E7CED" w:rsidRPr="001D710E" w:rsidRDefault="001E7CED" w:rsidP="00EA1C87">
            <w:pPr>
              <w:spacing w:after="0" w:line="240" w:lineRule="auto"/>
              <w:rPr>
                <w:rFonts w:ascii="Calibri" w:eastAsia="Times New Roman" w:hAnsi="Calibri" w:cs="Calibri"/>
                <w:color w:val="000000"/>
                <w:lang w:eastAsia="hr-HR"/>
              </w:rPr>
            </w:pPr>
            <w:r w:rsidRPr="001D710E">
              <w:rPr>
                <w:rFonts w:ascii="Calibri" w:eastAsia="Times New Roman" w:hAnsi="Calibri" w:cs="Calibri"/>
                <w:color w:val="000000"/>
                <w:lang w:eastAsia="hr-HR"/>
              </w:rPr>
              <w:lastRenderedPageBreak/>
              <w:t xml:space="preserve">Šodolovci, </w:t>
            </w:r>
            <w:r>
              <w:rPr>
                <w:rFonts w:ascii="Calibri" w:eastAsia="Times New Roman" w:hAnsi="Calibri" w:cs="Calibri"/>
                <w:color w:val="000000"/>
                <w:lang w:eastAsia="hr-HR"/>
              </w:rPr>
              <w:t>17.5</w:t>
            </w:r>
            <w:r w:rsidRPr="001D710E">
              <w:rPr>
                <w:rFonts w:ascii="Calibri" w:eastAsia="Times New Roman" w:hAnsi="Calibri" w:cs="Calibri"/>
                <w:color w:val="000000"/>
                <w:lang w:eastAsia="hr-HR"/>
              </w:rPr>
              <w:t>.2023.</w:t>
            </w:r>
          </w:p>
        </w:tc>
        <w:tc>
          <w:tcPr>
            <w:tcW w:w="1448" w:type="dxa"/>
            <w:tcBorders>
              <w:top w:val="nil"/>
              <w:left w:val="nil"/>
              <w:bottom w:val="nil"/>
              <w:right w:val="nil"/>
            </w:tcBorders>
            <w:shd w:val="clear" w:color="auto" w:fill="auto"/>
            <w:vAlign w:val="center"/>
            <w:hideMark/>
          </w:tcPr>
          <w:p w14:paraId="7AB16C3D" w14:textId="77777777" w:rsidR="001E7CED" w:rsidRPr="001D710E" w:rsidRDefault="001E7CED" w:rsidP="00EA1C87">
            <w:pPr>
              <w:spacing w:after="0" w:line="240" w:lineRule="auto"/>
              <w:rPr>
                <w:rFonts w:ascii="Calibri" w:eastAsia="Times New Roman" w:hAnsi="Calibri" w:cs="Calibri"/>
                <w:color w:val="000000"/>
                <w:lang w:eastAsia="hr-HR"/>
              </w:rPr>
            </w:pPr>
          </w:p>
        </w:tc>
        <w:tc>
          <w:tcPr>
            <w:tcW w:w="1305" w:type="dxa"/>
            <w:tcBorders>
              <w:top w:val="nil"/>
              <w:left w:val="nil"/>
              <w:bottom w:val="nil"/>
              <w:right w:val="nil"/>
            </w:tcBorders>
            <w:shd w:val="clear" w:color="auto" w:fill="auto"/>
            <w:vAlign w:val="center"/>
            <w:hideMark/>
          </w:tcPr>
          <w:p w14:paraId="03924A30" w14:textId="77777777" w:rsidR="001E7CED" w:rsidRPr="001D710E" w:rsidRDefault="001E7CED" w:rsidP="00EA1C87">
            <w:pPr>
              <w:spacing w:after="0" w:line="240" w:lineRule="auto"/>
              <w:rPr>
                <w:rFonts w:ascii="Times New Roman" w:eastAsia="Times New Roman" w:hAnsi="Times New Roman" w:cs="Times New Roman"/>
                <w:sz w:val="20"/>
                <w:szCs w:val="20"/>
                <w:lang w:eastAsia="hr-HR"/>
              </w:rPr>
            </w:pPr>
          </w:p>
        </w:tc>
        <w:tc>
          <w:tcPr>
            <w:tcW w:w="1448" w:type="dxa"/>
            <w:tcBorders>
              <w:top w:val="nil"/>
              <w:left w:val="nil"/>
              <w:bottom w:val="nil"/>
              <w:right w:val="nil"/>
            </w:tcBorders>
            <w:shd w:val="clear" w:color="auto" w:fill="auto"/>
            <w:vAlign w:val="center"/>
            <w:hideMark/>
          </w:tcPr>
          <w:p w14:paraId="1E34C7D1" w14:textId="77777777" w:rsidR="001E7CED" w:rsidRPr="001D710E" w:rsidRDefault="001E7CED" w:rsidP="00EA1C87">
            <w:pPr>
              <w:spacing w:after="0" w:line="240" w:lineRule="auto"/>
              <w:rPr>
                <w:rFonts w:ascii="Times New Roman" w:eastAsia="Times New Roman" w:hAnsi="Times New Roman" w:cs="Times New Roman"/>
                <w:sz w:val="20"/>
                <w:szCs w:val="20"/>
                <w:lang w:eastAsia="hr-HR"/>
              </w:rPr>
            </w:pPr>
          </w:p>
        </w:tc>
        <w:tc>
          <w:tcPr>
            <w:tcW w:w="1015" w:type="dxa"/>
            <w:tcBorders>
              <w:top w:val="nil"/>
              <w:left w:val="nil"/>
              <w:bottom w:val="nil"/>
              <w:right w:val="nil"/>
            </w:tcBorders>
            <w:shd w:val="clear" w:color="auto" w:fill="auto"/>
            <w:vAlign w:val="center"/>
            <w:hideMark/>
          </w:tcPr>
          <w:p w14:paraId="69E24F20" w14:textId="77777777" w:rsidR="001E7CED" w:rsidRPr="001D710E" w:rsidRDefault="001E7CED" w:rsidP="00EA1C87">
            <w:pPr>
              <w:spacing w:after="0" w:line="240" w:lineRule="auto"/>
              <w:rPr>
                <w:rFonts w:ascii="Times New Roman" w:eastAsia="Times New Roman" w:hAnsi="Times New Roman" w:cs="Times New Roman"/>
                <w:sz w:val="20"/>
                <w:szCs w:val="20"/>
                <w:lang w:eastAsia="hr-HR"/>
              </w:rPr>
            </w:pPr>
          </w:p>
        </w:tc>
        <w:tc>
          <w:tcPr>
            <w:tcW w:w="1159" w:type="dxa"/>
            <w:tcBorders>
              <w:top w:val="nil"/>
              <w:left w:val="nil"/>
              <w:bottom w:val="nil"/>
              <w:right w:val="nil"/>
            </w:tcBorders>
            <w:shd w:val="clear" w:color="auto" w:fill="auto"/>
            <w:vAlign w:val="center"/>
            <w:hideMark/>
          </w:tcPr>
          <w:p w14:paraId="2A02734A" w14:textId="77777777" w:rsidR="001E7CED" w:rsidRPr="001D710E" w:rsidRDefault="001E7CED" w:rsidP="00EA1C87">
            <w:pPr>
              <w:spacing w:after="0" w:line="240" w:lineRule="auto"/>
              <w:rPr>
                <w:rFonts w:ascii="Times New Roman" w:eastAsia="Times New Roman" w:hAnsi="Times New Roman" w:cs="Times New Roman"/>
                <w:sz w:val="20"/>
                <w:szCs w:val="20"/>
                <w:lang w:eastAsia="hr-HR"/>
              </w:rPr>
            </w:pPr>
          </w:p>
        </w:tc>
        <w:tc>
          <w:tcPr>
            <w:tcW w:w="1014" w:type="dxa"/>
            <w:tcBorders>
              <w:top w:val="nil"/>
              <w:left w:val="nil"/>
              <w:bottom w:val="nil"/>
              <w:right w:val="nil"/>
            </w:tcBorders>
            <w:shd w:val="clear" w:color="auto" w:fill="auto"/>
            <w:vAlign w:val="center"/>
            <w:hideMark/>
          </w:tcPr>
          <w:p w14:paraId="3B0DB09B" w14:textId="77777777" w:rsidR="001E7CED" w:rsidRPr="001D710E" w:rsidRDefault="001E7CED" w:rsidP="00EA1C87">
            <w:pPr>
              <w:spacing w:after="0" w:line="240" w:lineRule="auto"/>
              <w:rPr>
                <w:rFonts w:ascii="Times New Roman" w:eastAsia="Times New Roman" w:hAnsi="Times New Roman" w:cs="Times New Roman"/>
                <w:sz w:val="20"/>
                <w:szCs w:val="20"/>
                <w:lang w:eastAsia="hr-HR"/>
              </w:rPr>
            </w:pPr>
          </w:p>
        </w:tc>
        <w:tc>
          <w:tcPr>
            <w:tcW w:w="1014" w:type="dxa"/>
            <w:tcBorders>
              <w:top w:val="nil"/>
              <w:left w:val="nil"/>
              <w:bottom w:val="nil"/>
              <w:right w:val="nil"/>
            </w:tcBorders>
            <w:shd w:val="clear" w:color="auto" w:fill="auto"/>
            <w:vAlign w:val="center"/>
            <w:hideMark/>
          </w:tcPr>
          <w:p w14:paraId="173CF22B" w14:textId="77777777" w:rsidR="001E7CED" w:rsidRPr="001D710E" w:rsidRDefault="001E7CED" w:rsidP="00EA1C87">
            <w:pPr>
              <w:spacing w:after="0" w:line="240" w:lineRule="auto"/>
              <w:rPr>
                <w:rFonts w:ascii="Times New Roman" w:eastAsia="Times New Roman" w:hAnsi="Times New Roman" w:cs="Times New Roman"/>
                <w:sz w:val="20"/>
                <w:szCs w:val="20"/>
                <w:lang w:eastAsia="hr-HR"/>
              </w:rPr>
            </w:pPr>
          </w:p>
        </w:tc>
        <w:tc>
          <w:tcPr>
            <w:tcW w:w="1159" w:type="dxa"/>
            <w:tcBorders>
              <w:top w:val="nil"/>
              <w:left w:val="nil"/>
              <w:bottom w:val="nil"/>
              <w:right w:val="nil"/>
            </w:tcBorders>
            <w:shd w:val="clear" w:color="auto" w:fill="auto"/>
            <w:vAlign w:val="center"/>
            <w:hideMark/>
          </w:tcPr>
          <w:p w14:paraId="18231684" w14:textId="77777777" w:rsidR="001E7CED" w:rsidRPr="001D710E" w:rsidRDefault="001E7CED" w:rsidP="00EA1C87">
            <w:pPr>
              <w:spacing w:after="0" w:line="240" w:lineRule="auto"/>
              <w:rPr>
                <w:rFonts w:ascii="Times New Roman" w:eastAsia="Times New Roman" w:hAnsi="Times New Roman" w:cs="Times New Roman"/>
                <w:sz w:val="20"/>
                <w:szCs w:val="20"/>
                <w:lang w:eastAsia="hr-HR"/>
              </w:rPr>
            </w:pPr>
          </w:p>
        </w:tc>
        <w:tc>
          <w:tcPr>
            <w:tcW w:w="1159" w:type="dxa"/>
            <w:tcBorders>
              <w:top w:val="nil"/>
              <w:left w:val="nil"/>
              <w:bottom w:val="nil"/>
              <w:right w:val="nil"/>
            </w:tcBorders>
            <w:shd w:val="clear" w:color="auto" w:fill="auto"/>
            <w:vAlign w:val="center"/>
            <w:hideMark/>
          </w:tcPr>
          <w:p w14:paraId="152396F4" w14:textId="77777777" w:rsidR="001E7CED" w:rsidRPr="001D710E" w:rsidRDefault="001E7CED" w:rsidP="00EA1C87">
            <w:pPr>
              <w:spacing w:after="0" w:line="240" w:lineRule="auto"/>
              <w:rPr>
                <w:rFonts w:ascii="Times New Roman" w:eastAsia="Times New Roman" w:hAnsi="Times New Roman" w:cs="Times New Roman"/>
                <w:sz w:val="20"/>
                <w:szCs w:val="20"/>
                <w:lang w:eastAsia="hr-HR"/>
              </w:rPr>
            </w:pPr>
          </w:p>
        </w:tc>
        <w:tc>
          <w:tcPr>
            <w:tcW w:w="1596" w:type="dxa"/>
            <w:tcBorders>
              <w:top w:val="nil"/>
              <w:left w:val="nil"/>
              <w:bottom w:val="nil"/>
              <w:right w:val="nil"/>
            </w:tcBorders>
            <w:shd w:val="clear" w:color="auto" w:fill="auto"/>
            <w:vAlign w:val="center"/>
            <w:hideMark/>
          </w:tcPr>
          <w:p w14:paraId="1162CFAE" w14:textId="77777777" w:rsidR="001E7CED" w:rsidRPr="001D710E" w:rsidRDefault="001E7CED" w:rsidP="00EA1C87">
            <w:pPr>
              <w:spacing w:after="0" w:line="240" w:lineRule="auto"/>
              <w:rPr>
                <w:rFonts w:ascii="Times New Roman" w:eastAsia="Times New Roman" w:hAnsi="Times New Roman" w:cs="Times New Roman"/>
                <w:sz w:val="20"/>
                <w:szCs w:val="20"/>
                <w:lang w:eastAsia="hr-HR"/>
              </w:rPr>
            </w:pPr>
          </w:p>
        </w:tc>
      </w:tr>
      <w:tr w:rsidR="001E7CED" w:rsidRPr="001D710E" w14:paraId="5669847A" w14:textId="77777777" w:rsidTr="004F5AF5">
        <w:trPr>
          <w:trHeight w:val="297"/>
        </w:trPr>
        <w:tc>
          <w:tcPr>
            <w:tcW w:w="851" w:type="dxa"/>
            <w:tcBorders>
              <w:top w:val="nil"/>
              <w:left w:val="nil"/>
              <w:bottom w:val="nil"/>
              <w:right w:val="nil"/>
            </w:tcBorders>
            <w:shd w:val="clear" w:color="auto" w:fill="auto"/>
            <w:vAlign w:val="center"/>
            <w:hideMark/>
          </w:tcPr>
          <w:p w14:paraId="47D9FAA3" w14:textId="77777777" w:rsidR="001E7CED" w:rsidRPr="001D710E" w:rsidRDefault="001E7CED" w:rsidP="00EA1C87">
            <w:pPr>
              <w:spacing w:after="0" w:line="240" w:lineRule="auto"/>
              <w:rPr>
                <w:rFonts w:ascii="Times New Roman" w:eastAsia="Times New Roman" w:hAnsi="Times New Roman" w:cs="Times New Roman"/>
                <w:sz w:val="20"/>
                <w:szCs w:val="20"/>
                <w:lang w:eastAsia="hr-HR"/>
              </w:rPr>
            </w:pPr>
          </w:p>
        </w:tc>
        <w:tc>
          <w:tcPr>
            <w:tcW w:w="1903" w:type="dxa"/>
            <w:tcBorders>
              <w:top w:val="nil"/>
              <w:left w:val="nil"/>
              <w:bottom w:val="nil"/>
              <w:right w:val="nil"/>
            </w:tcBorders>
            <w:shd w:val="clear" w:color="auto" w:fill="auto"/>
            <w:vAlign w:val="center"/>
            <w:hideMark/>
          </w:tcPr>
          <w:p w14:paraId="10712AE4" w14:textId="77777777" w:rsidR="001E7CED" w:rsidRPr="001D710E" w:rsidRDefault="001E7CED" w:rsidP="00EA1C87">
            <w:pPr>
              <w:spacing w:after="0" w:line="240" w:lineRule="auto"/>
              <w:rPr>
                <w:rFonts w:ascii="Times New Roman" w:eastAsia="Times New Roman" w:hAnsi="Times New Roman" w:cs="Times New Roman"/>
                <w:sz w:val="20"/>
                <w:szCs w:val="20"/>
                <w:lang w:eastAsia="hr-HR"/>
              </w:rPr>
            </w:pPr>
          </w:p>
        </w:tc>
        <w:tc>
          <w:tcPr>
            <w:tcW w:w="2753" w:type="dxa"/>
            <w:gridSpan w:val="2"/>
            <w:tcBorders>
              <w:top w:val="nil"/>
              <w:left w:val="nil"/>
              <w:bottom w:val="nil"/>
              <w:right w:val="nil"/>
            </w:tcBorders>
            <w:shd w:val="clear" w:color="auto" w:fill="auto"/>
            <w:vAlign w:val="center"/>
            <w:hideMark/>
          </w:tcPr>
          <w:p w14:paraId="608720FA" w14:textId="77777777" w:rsidR="001E7CED" w:rsidRDefault="001E7CED" w:rsidP="00EA1C87">
            <w:pPr>
              <w:spacing w:after="0" w:line="240" w:lineRule="auto"/>
              <w:jc w:val="center"/>
              <w:rPr>
                <w:rFonts w:ascii="Calibri" w:eastAsia="Times New Roman" w:hAnsi="Calibri" w:cs="Calibri"/>
                <w:color w:val="000000"/>
                <w:lang w:eastAsia="hr-HR"/>
              </w:rPr>
            </w:pPr>
            <w:r w:rsidRPr="001D710E">
              <w:rPr>
                <w:rFonts w:ascii="Calibri" w:eastAsia="Times New Roman" w:hAnsi="Calibri" w:cs="Calibri"/>
                <w:color w:val="000000"/>
                <w:lang w:eastAsia="hr-HR"/>
              </w:rPr>
              <w:t>OPĆINSKI NAČELNIK</w:t>
            </w:r>
          </w:p>
          <w:p w14:paraId="3B0900D8" w14:textId="77777777" w:rsidR="001E7CED" w:rsidRDefault="001E7CED" w:rsidP="00EA1C87">
            <w:pPr>
              <w:spacing w:after="0" w:line="240" w:lineRule="auto"/>
              <w:jc w:val="center"/>
              <w:rPr>
                <w:rFonts w:ascii="Calibri" w:eastAsia="Times New Roman" w:hAnsi="Calibri" w:cs="Calibri"/>
                <w:color w:val="000000"/>
                <w:lang w:eastAsia="hr-HR"/>
              </w:rPr>
            </w:pPr>
            <w:r>
              <w:rPr>
                <w:rFonts w:ascii="Calibri" w:eastAsia="Times New Roman" w:hAnsi="Calibri" w:cs="Calibri"/>
                <w:color w:val="000000"/>
                <w:lang w:eastAsia="hr-HR"/>
              </w:rPr>
              <w:t>Dragan Zorić</w:t>
            </w:r>
          </w:p>
          <w:p w14:paraId="63723921" w14:textId="77777777" w:rsidR="001E7CED" w:rsidRPr="001D710E" w:rsidRDefault="001E7CED" w:rsidP="00EA1C87">
            <w:pPr>
              <w:spacing w:after="0" w:line="240" w:lineRule="auto"/>
              <w:jc w:val="center"/>
              <w:rPr>
                <w:rFonts w:ascii="Calibri" w:eastAsia="Times New Roman" w:hAnsi="Calibri" w:cs="Calibri"/>
                <w:color w:val="000000"/>
                <w:lang w:eastAsia="hr-HR"/>
              </w:rPr>
            </w:pPr>
          </w:p>
        </w:tc>
        <w:tc>
          <w:tcPr>
            <w:tcW w:w="1448" w:type="dxa"/>
            <w:tcBorders>
              <w:top w:val="nil"/>
              <w:left w:val="nil"/>
              <w:bottom w:val="nil"/>
              <w:right w:val="nil"/>
            </w:tcBorders>
            <w:shd w:val="clear" w:color="auto" w:fill="auto"/>
            <w:vAlign w:val="center"/>
            <w:hideMark/>
          </w:tcPr>
          <w:p w14:paraId="30069EF3" w14:textId="77777777" w:rsidR="001E7CED" w:rsidRPr="001D710E" w:rsidRDefault="001E7CED" w:rsidP="00EA1C87">
            <w:pPr>
              <w:spacing w:after="0" w:line="240" w:lineRule="auto"/>
              <w:jc w:val="center"/>
              <w:rPr>
                <w:rFonts w:ascii="Calibri" w:eastAsia="Times New Roman" w:hAnsi="Calibri" w:cs="Calibri"/>
                <w:color w:val="000000"/>
                <w:lang w:eastAsia="hr-HR"/>
              </w:rPr>
            </w:pPr>
          </w:p>
        </w:tc>
        <w:tc>
          <w:tcPr>
            <w:tcW w:w="1015" w:type="dxa"/>
            <w:tcBorders>
              <w:top w:val="nil"/>
              <w:left w:val="nil"/>
              <w:bottom w:val="nil"/>
              <w:right w:val="nil"/>
            </w:tcBorders>
            <w:shd w:val="clear" w:color="auto" w:fill="auto"/>
            <w:vAlign w:val="center"/>
            <w:hideMark/>
          </w:tcPr>
          <w:p w14:paraId="090CA2B4" w14:textId="77777777" w:rsidR="001E7CED" w:rsidRPr="001D710E" w:rsidRDefault="001E7CED" w:rsidP="00EA1C87">
            <w:pPr>
              <w:spacing w:after="0" w:line="240" w:lineRule="auto"/>
              <w:rPr>
                <w:rFonts w:ascii="Times New Roman" w:eastAsia="Times New Roman" w:hAnsi="Times New Roman" w:cs="Times New Roman"/>
                <w:sz w:val="20"/>
                <w:szCs w:val="20"/>
                <w:lang w:eastAsia="hr-HR"/>
              </w:rPr>
            </w:pPr>
          </w:p>
        </w:tc>
        <w:tc>
          <w:tcPr>
            <w:tcW w:w="1159" w:type="dxa"/>
            <w:tcBorders>
              <w:top w:val="nil"/>
              <w:left w:val="nil"/>
              <w:bottom w:val="nil"/>
              <w:right w:val="nil"/>
            </w:tcBorders>
            <w:shd w:val="clear" w:color="auto" w:fill="auto"/>
            <w:vAlign w:val="center"/>
            <w:hideMark/>
          </w:tcPr>
          <w:p w14:paraId="44CA7F60" w14:textId="77777777" w:rsidR="001E7CED" w:rsidRPr="001D710E" w:rsidRDefault="001E7CED" w:rsidP="00EA1C87">
            <w:pPr>
              <w:spacing w:after="0" w:line="240" w:lineRule="auto"/>
              <w:rPr>
                <w:rFonts w:ascii="Times New Roman" w:eastAsia="Times New Roman" w:hAnsi="Times New Roman" w:cs="Times New Roman"/>
                <w:sz w:val="20"/>
                <w:szCs w:val="20"/>
                <w:lang w:eastAsia="hr-HR"/>
              </w:rPr>
            </w:pPr>
          </w:p>
        </w:tc>
        <w:tc>
          <w:tcPr>
            <w:tcW w:w="1014" w:type="dxa"/>
            <w:tcBorders>
              <w:top w:val="nil"/>
              <w:left w:val="nil"/>
              <w:bottom w:val="nil"/>
              <w:right w:val="nil"/>
            </w:tcBorders>
            <w:shd w:val="clear" w:color="auto" w:fill="auto"/>
            <w:vAlign w:val="center"/>
            <w:hideMark/>
          </w:tcPr>
          <w:p w14:paraId="27855141" w14:textId="77777777" w:rsidR="001E7CED" w:rsidRPr="001D710E" w:rsidRDefault="001E7CED" w:rsidP="00EA1C87">
            <w:pPr>
              <w:spacing w:after="0" w:line="240" w:lineRule="auto"/>
              <w:rPr>
                <w:rFonts w:ascii="Times New Roman" w:eastAsia="Times New Roman" w:hAnsi="Times New Roman" w:cs="Times New Roman"/>
                <w:sz w:val="20"/>
                <w:szCs w:val="20"/>
                <w:lang w:eastAsia="hr-HR"/>
              </w:rPr>
            </w:pPr>
          </w:p>
        </w:tc>
        <w:tc>
          <w:tcPr>
            <w:tcW w:w="1014" w:type="dxa"/>
            <w:tcBorders>
              <w:top w:val="nil"/>
              <w:left w:val="nil"/>
              <w:bottom w:val="nil"/>
              <w:right w:val="nil"/>
            </w:tcBorders>
            <w:shd w:val="clear" w:color="auto" w:fill="auto"/>
            <w:vAlign w:val="center"/>
            <w:hideMark/>
          </w:tcPr>
          <w:p w14:paraId="408AFA1D" w14:textId="77777777" w:rsidR="001E7CED" w:rsidRPr="001D710E" w:rsidRDefault="001E7CED" w:rsidP="00EA1C87">
            <w:pPr>
              <w:spacing w:after="0" w:line="240" w:lineRule="auto"/>
              <w:rPr>
                <w:rFonts w:ascii="Times New Roman" w:eastAsia="Times New Roman" w:hAnsi="Times New Roman" w:cs="Times New Roman"/>
                <w:sz w:val="20"/>
                <w:szCs w:val="20"/>
                <w:lang w:eastAsia="hr-HR"/>
              </w:rPr>
            </w:pPr>
          </w:p>
        </w:tc>
        <w:tc>
          <w:tcPr>
            <w:tcW w:w="1159" w:type="dxa"/>
            <w:tcBorders>
              <w:top w:val="nil"/>
              <w:left w:val="nil"/>
              <w:bottom w:val="nil"/>
              <w:right w:val="nil"/>
            </w:tcBorders>
            <w:shd w:val="clear" w:color="auto" w:fill="auto"/>
            <w:vAlign w:val="center"/>
            <w:hideMark/>
          </w:tcPr>
          <w:p w14:paraId="2EA9F9A9" w14:textId="77777777" w:rsidR="001E7CED" w:rsidRPr="001D710E" w:rsidRDefault="001E7CED" w:rsidP="00EA1C87">
            <w:pPr>
              <w:spacing w:after="0" w:line="240" w:lineRule="auto"/>
              <w:rPr>
                <w:rFonts w:ascii="Times New Roman" w:eastAsia="Times New Roman" w:hAnsi="Times New Roman" w:cs="Times New Roman"/>
                <w:sz w:val="20"/>
                <w:szCs w:val="20"/>
                <w:lang w:eastAsia="hr-HR"/>
              </w:rPr>
            </w:pPr>
          </w:p>
        </w:tc>
        <w:tc>
          <w:tcPr>
            <w:tcW w:w="1159" w:type="dxa"/>
            <w:tcBorders>
              <w:top w:val="nil"/>
              <w:left w:val="nil"/>
              <w:bottom w:val="nil"/>
              <w:right w:val="nil"/>
            </w:tcBorders>
            <w:shd w:val="clear" w:color="auto" w:fill="auto"/>
            <w:vAlign w:val="center"/>
            <w:hideMark/>
          </w:tcPr>
          <w:p w14:paraId="49DB9B0A" w14:textId="77777777" w:rsidR="001E7CED" w:rsidRPr="001D710E" w:rsidRDefault="001E7CED" w:rsidP="00EA1C87">
            <w:pPr>
              <w:spacing w:after="0" w:line="240" w:lineRule="auto"/>
              <w:rPr>
                <w:rFonts w:ascii="Times New Roman" w:eastAsia="Times New Roman" w:hAnsi="Times New Roman" w:cs="Times New Roman"/>
                <w:sz w:val="20"/>
                <w:szCs w:val="20"/>
                <w:lang w:eastAsia="hr-HR"/>
              </w:rPr>
            </w:pPr>
          </w:p>
        </w:tc>
        <w:tc>
          <w:tcPr>
            <w:tcW w:w="1596" w:type="dxa"/>
            <w:tcBorders>
              <w:top w:val="nil"/>
              <w:left w:val="nil"/>
              <w:bottom w:val="nil"/>
              <w:right w:val="nil"/>
            </w:tcBorders>
            <w:shd w:val="clear" w:color="auto" w:fill="auto"/>
            <w:vAlign w:val="center"/>
            <w:hideMark/>
          </w:tcPr>
          <w:p w14:paraId="08D7B5E3" w14:textId="77777777" w:rsidR="001E7CED" w:rsidRPr="001D710E" w:rsidRDefault="001E7CED" w:rsidP="00EA1C87">
            <w:pPr>
              <w:spacing w:after="0" w:line="240" w:lineRule="auto"/>
              <w:rPr>
                <w:rFonts w:ascii="Times New Roman" w:eastAsia="Times New Roman" w:hAnsi="Times New Roman" w:cs="Times New Roman"/>
                <w:sz w:val="20"/>
                <w:szCs w:val="20"/>
                <w:lang w:eastAsia="hr-HR"/>
              </w:rPr>
            </w:pPr>
          </w:p>
        </w:tc>
      </w:tr>
    </w:tbl>
    <w:p w14:paraId="290C334F" w14:textId="77777777" w:rsidR="001E7CED" w:rsidRDefault="001E7CED" w:rsidP="001E7CED">
      <w:pPr>
        <w:spacing w:after="160" w:line="259" w:lineRule="auto"/>
        <w:ind w:right="396"/>
        <w:jc w:val="center"/>
      </w:pPr>
    </w:p>
    <w:p w14:paraId="52127F2A" w14:textId="77777777" w:rsidR="001E7CED" w:rsidRDefault="001E7CED" w:rsidP="001E7CED">
      <w:pPr>
        <w:spacing w:after="160" w:line="259" w:lineRule="auto"/>
        <w:ind w:right="396"/>
        <w:jc w:val="center"/>
      </w:pPr>
      <w:r>
        <w:t>****</w:t>
      </w:r>
      <w:r w:rsidR="004F5AF5">
        <w:t>******</w:t>
      </w:r>
    </w:p>
    <w:p w14:paraId="4547C1A4" w14:textId="47AAD8E2" w:rsidR="00C32911" w:rsidRPr="00C94196" w:rsidRDefault="00C94196" w:rsidP="00C94196">
      <w:pPr>
        <w:pStyle w:val="Naslov1"/>
        <w:numPr>
          <w:ilvl w:val="0"/>
          <w:numId w:val="0"/>
        </w:numPr>
        <w:spacing w:before="0"/>
        <w:ind w:left="360"/>
        <w:jc w:val="center"/>
        <w:rPr>
          <w:rFonts w:ascii="Times New Roman" w:eastAsia="Calibri" w:hAnsi="Times New Roman" w:cs="Times New Roman"/>
          <w:color w:val="auto"/>
          <w:sz w:val="24"/>
          <w:szCs w:val="24"/>
        </w:rPr>
      </w:pPr>
      <w:bookmarkStart w:id="106" w:name="_Toc140133828"/>
      <w:r w:rsidRPr="00C94196">
        <w:rPr>
          <w:rFonts w:ascii="Times New Roman" w:eastAsia="Calibri" w:hAnsi="Times New Roman" w:cs="Times New Roman"/>
          <w:color w:val="auto"/>
          <w:sz w:val="24"/>
          <w:szCs w:val="24"/>
        </w:rPr>
        <w:t>Akcijski plan za provedbu anti korupcijskog programa 2023. – 2024.</w:t>
      </w:r>
      <w:bookmarkEnd w:id="106"/>
    </w:p>
    <w:p w14:paraId="15AA6740" w14:textId="77777777" w:rsidR="00C32911" w:rsidRDefault="00C32911" w:rsidP="001E7CED">
      <w:pPr>
        <w:spacing w:after="160" w:line="259" w:lineRule="auto"/>
        <w:ind w:right="396"/>
        <w:jc w:val="center"/>
      </w:pPr>
    </w:p>
    <w:p w14:paraId="03B7CC82" w14:textId="77777777" w:rsidR="004F5AF5" w:rsidRPr="007945C8" w:rsidRDefault="004F5AF5" w:rsidP="004F5AF5">
      <w:pPr>
        <w:rPr>
          <w:rFonts w:ascii="Times New Roman" w:hAnsi="Times New Roman" w:cs="Times New Roman"/>
        </w:rPr>
      </w:pPr>
      <w:r w:rsidRPr="0022445F">
        <w:rPr>
          <w:rFonts w:ascii="Times New Roman" w:hAnsi="Times New Roman" w:cs="Times New Roman"/>
        </w:rPr>
        <w:t>NAZIV TRGOVAČKOG DRUŠTVA:</w:t>
      </w:r>
      <w:r w:rsidRPr="00946351">
        <w:rPr>
          <w:rFonts w:ascii="Arial" w:eastAsia="Times New Roman" w:hAnsi="Arial" w:cs="Arial"/>
          <w:i/>
          <w:iCs/>
          <w:color w:val="3B3D42"/>
          <w:sz w:val="30"/>
          <w:szCs w:val="30"/>
          <w:lang w:eastAsia="hr-HR"/>
        </w:rPr>
        <w:t xml:space="preserve"> </w:t>
      </w:r>
      <w:r w:rsidRPr="007945C8">
        <w:rPr>
          <w:rFonts w:ascii="Times New Roman" w:hAnsi="Times New Roman" w:cs="Times New Roman"/>
        </w:rPr>
        <w:t>KOMUNALNO TRGOVAČKO DRUŠTVO ŠODOLOVCI D.O.O.</w:t>
      </w:r>
    </w:p>
    <w:p w14:paraId="3D2D41B6" w14:textId="77777777" w:rsidR="004F5AF5" w:rsidRPr="0022445F" w:rsidRDefault="004F5AF5" w:rsidP="004F5AF5">
      <w:pPr>
        <w:rPr>
          <w:rFonts w:ascii="Times New Roman" w:hAnsi="Times New Roman" w:cs="Times New Roman"/>
        </w:rPr>
      </w:pPr>
      <w:r w:rsidRPr="0022445F">
        <w:rPr>
          <w:rFonts w:ascii="Times New Roman" w:hAnsi="Times New Roman" w:cs="Times New Roman"/>
        </w:rPr>
        <w:t>OIB:</w:t>
      </w:r>
      <w:r>
        <w:rPr>
          <w:rFonts w:ascii="Times New Roman" w:hAnsi="Times New Roman" w:cs="Times New Roman"/>
        </w:rPr>
        <w:t xml:space="preserve"> </w:t>
      </w:r>
      <w:r w:rsidRPr="007E0BF0">
        <w:rPr>
          <w:rFonts w:ascii="Times New Roman" w:hAnsi="Times New Roman" w:cs="Times New Roman"/>
        </w:rPr>
        <w:t>29637171356</w:t>
      </w:r>
    </w:p>
    <w:p w14:paraId="0C3EBC96" w14:textId="77777777" w:rsidR="004F5AF5" w:rsidRPr="0022445F" w:rsidRDefault="004F5AF5" w:rsidP="004F5AF5">
      <w:pPr>
        <w:rPr>
          <w:rFonts w:ascii="Times New Roman" w:hAnsi="Times New Roman" w:cs="Times New Roman"/>
        </w:rPr>
      </w:pPr>
      <w:r w:rsidRPr="0022445F">
        <w:rPr>
          <w:rFonts w:ascii="Times New Roman" w:hAnsi="Times New Roman" w:cs="Times New Roman"/>
        </w:rPr>
        <w:t>ADRESA:</w:t>
      </w:r>
      <w:r>
        <w:rPr>
          <w:rFonts w:ascii="Times New Roman" w:hAnsi="Times New Roman" w:cs="Times New Roman"/>
        </w:rPr>
        <w:t xml:space="preserve"> </w:t>
      </w:r>
      <w:r w:rsidRPr="007E0BF0">
        <w:rPr>
          <w:rFonts w:ascii="Times New Roman" w:hAnsi="Times New Roman" w:cs="Times New Roman"/>
        </w:rPr>
        <w:t>Ruđera Boškovića 42, Koprivna</w:t>
      </w:r>
    </w:p>
    <w:p w14:paraId="5DD57552" w14:textId="77777777" w:rsidR="004F5AF5" w:rsidRPr="0022445F" w:rsidRDefault="004F5AF5" w:rsidP="004F5AF5">
      <w:pPr>
        <w:rPr>
          <w:rFonts w:ascii="Times New Roman" w:hAnsi="Times New Roman" w:cs="Times New Roman"/>
        </w:rPr>
      </w:pPr>
      <w:r w:rsidRPr="0022445F">
        <w:rPr>
          <w:rFonts w:ascii="Times New Roman" w:hAnsi="Times New Roman" w:cs="Times New Roman"/>
        </w:rPr>
        <w:t>OSNIVAČ:</w:t>
      </w:r>
      <w:r>
        <w:rPr>
          <w:rFonts w:ascii="Times New Roman" w:hAnsi="Times New Roman" w:cs="Times New Roman"/>
        </w:rPr>
        <w:t xml:space="preserve"> </w:t>
      </w:r>
      <w:r w:rsidRPr="00A23ED1">
        <w:rPr>
          <w:rFonts w:ascii="Times New Roman" w:hAnsi="Times New Roman" w:cs="Times New Roman"/>
        </w:rPr>
        <w:t xml:space="preserve">OPĆINA </w:t>
      </w:r>
      <w:r>
        <w:rPr>
          <w:rFonts w:ascii="Times New Roman" w:hAnsi="Times New Roman" w:cs="Times New Roman"/>
        </w:rPr>
        <w:t>ŠODOLOVCI</w:t>
      </w:r>
    </w:p>
    <w:p w14:paraId="6102B8C8" w14:textId="77777777" w:rsidR="004F5AF5" w:rsidRPr="0022445F" w:rsidRDefault="004F5AF5" w:rsidP="004F5AF5">
      <w:pPr>
        <w:rPr>
          <w:rFonts w:ascii="Times New Roman" w:hAnsi="Times New Roman" w:cs="Times New Roman"/>
        </w:rPr>
      </w:pPr>
      <w:r w:rsidRPr="0022445F">
        <w:rPr>
          <w:rFonts w:ascii="Times New Roman" w:hAnsi="Times New Roman" w:cs="Times New Roman"/>
        </w:rPr>
        <w:t>PRAVNI STATUS:</w:t>
      </w:r>
      <w:r>
        <w:rPr>
          <w:rFonts w:ascii="Times New Roman" w:hAnsi="Times New Roman" w:cs="Times New Roman"/>
        </w:rPr>
        <w:t xml:space="preserve"> Društvo s ograničenom odgovornošću</w:t>
      </w:r>
    </w:p>
    <w:p w14:paraId="4077C35F" w14:textId="77777777" w:rsidR="004F5AF5" w:rsidRDefault="004F5AF5" w:rsidP="004F5AF5">
      <w:pPr>
        <w:rPr>
          <w:rFonts w:ascii="Times New Roman" w:hAnsi="Times New Roman" w:cs="Times New Roman"/>
        </w:rPr>
      </w:pPr>
      <w:r w:rsidRPr="0022445F">
        <w:rPr>
          <w:rFonts w:ascii="Times New Roman" w:hAnsi="Times New Roman" w:cs="Times New Roman"/>
        </w:rPr>
        <w:t>DJELATNOST:</w:t>
      </w:r>
      <w:r>
        <w:rPr>
          <w:rFonts w:ascii="Times New Roman" w:hAnsi="Times New Roman" w:cs="Times New Roman"/>
        </w:rPr>
        <w:t xml:space="preserve"> </w:t>
      </w:r>
      <w:r w:rsidRPr="007E0BF0">
        <w:rPr>
          <w:rFonts w:ascii="Times New Roman" w:hAnsi="Times New Roman" w:cs="Times New Roman"/>
        </w:rPr>
        <w:t>8130 Uslužne djelatnosti uređenja i održavanja krajolika</w:t>
      </w:r>
    </w:p>
    <w:p w14:paraId="4D8EF0DF" w14:textId="77777777" w:rsidR="004F5AF5" w:rsidRDefault="004F5AF5" w:rsidP="004F5AF5">
      <w:pPr>
        <w:rPr>
          <w:rFonts w:ascii="Times New Roman" w:hAnsi="Times New Roman" w:cs="Times New Roman"/>
        </w:rPr>
      </w:pPr>
      <w:r w:rsidRPr="0022445F">
        <w:rPr>
          <w:rFonts w:ascii="Times New Roman" w:hAnsi="Times New Roman" w:cs="Times New Roman"/>
        </w:rPr>
        <w:t>ODGOVORNA OSOBA:</w:t>
      </w:r>
      <w:r>
        <w:rPr>
          <w:rFonts w:ascii="Times New Roman" w:hAnsi="Times New Roman" w:cs="Times New Roman"/>
        </w:rPr>
        <w:t xml:space="preserve"> </w:t>
      </w:r>
      <w:r w:rsidRPr="003D2E02">
        <w:rPr>
          <w:rFonts w:ascii="Times New Roman" w:hAnsi="Times New Roman" w:cs="Times New Roman"/>
        </w:rPr>
        <w:t>Nenad Knežević</w:t>
      </w:r>
      <w:r>
        <w:rPr>
          <w:rFonts w:ascii="Times New Roman" w:hAnsi="Times New Roman" w:cs="Times New Roman"/>
        </w:rPr>
        <w:t>, direktor društva</w:t>
      </w:r>
    </w:p>
    <w:p w14:paraId="7FBB8149" w14:textId="77777777" w:rsidR="004F5AF5" w:rsidRDefault="004F5AF5" w:rsidP="004F5AF5">
      <w:pPr>
        <w:rPr>
          <w:rFonts w:ascii="Times New Roman" w:hAnsi="Times New Roman" w:cs="Times New Roman"/>
        </w:rPr>
      </w:pPr>
    </w:p>
    <w:p w14:paraId="575BCB66" w14:textId="77777777" w:rsidR="004F5AF5" w:rsidRPr="00E360B8" w:rsidRDefault="004F5AF5">
      <w:pPr>
        <w:pStyle w:val="Odlomakpopisa"/>
        <w:numPr>
          <w:ilvl w:val="0"/>
          <w:numId w:val="24"/>
        </w:numPr>
        <w:jc w:val="both"/>
        <w:rPr>
          <w:rFonts w:ascii="Times New Roman" w:hAnsi="Times New Roman"/>
        </w:rPr>
      </w:pPr>
      <w:r w:rsidRPr="00E360B8">
        <w:rPr>
          <w:rFonts w:ascii="Times New Roman" w:hAnsi="Times New Roman"/>
        </w:rPr>
        <w:t xml:space="preserve">CILJEVI </w:t>
      </w:r>
      <w:r>
        <w:rPr>
          <w:rFonts w:ascii="Times New Roman" w:hAnsi="Times New Roman"/>
        </w:rPr>
        <w:t>PROVEDBE AKCIJSKOG PLANA</w:t>
      </w:r>
    </w:p>
    <w:p w14:paraId="7796E7E3" w14:textId="77777777" w:rsidR="004F5AF5" w:rsidRDefault="004F5AF5" w:rsidP="004F5AF5">
      <w:pPr>
        <w:jc w:val="both"/>
        <w:rPr>
          <w:rFonts w:ascii="Times New Roman" w:hAnsi="Times New Roman" w:cs="Times New Roman"/>
        </w:rPr>
      </w:pPr>
      <w:r w:rsidRPr="007945C8">
        <w:rPr>
          <w:rFonts w:ascii="Times New Roman" w:hAnsi="Times New Roman" w:cs="Times New Roman"/>
        </w:rPr>
        <w:t>KOMUNALNO TRGOVAČKO DRUŠTVO ŠODOLOVCI D.O.O.</w:t>
      </w:r>
      <w:r>
        <w:rPr>
          <w:rFonts w:ascii="Times New Roman" w:hAnsi="Times New Roman" w:cs="Times New Roman"/>
        </w:rPr>
        <w:t xml:space="preserve"> (dalje u tekstu: Društvo)</w:t>
      </w:r>
      <w:r w:rsidRPr="00E360B8">
        <w:rPr>
          <w:rFonts w:ascii="Times New Roman" w:hAnsi="Times New Roman" w:cs="Times New Roman"/>
        </w:rPr>
        <w:t xml:space="preserve"> ovim Akcijskim planom za provođenje Antikorupcijskog programa, želi u cijelosti </w:t>
      </w:r>
      <w:r>
        <w:rPr>
          <w:rFonts w:ascii="Times New Roman" w:hAnsi="Times New Roman" w:cs="Times New Roman"/>
        </w:rPr>
        <w:t xml:space="preserve">svesti na minimum moguću razinu </w:t>
      </w:r>
      <w:r w:rsidRPr="00E360B8">
        <w:rPr>
          <w:rFonts w:ascii="Times New Roman" w:hAnsi="Times New Roman" w:cs="Times New Roman"/>
        </w:rPr>
        <w:t>korupcij</w:t>
      </w:r>
      <w:r>
        <w:rPr>
          <w:rFonts w:ascii="Times New Roman" w:hAnsi="Times New Roman" w:cs="Times New Roman"/>
        </w:rPr>
        <w:t xml:space="preserve">e, </w:t>
      </w:r>
      <w:r w:rsidRPr="00E360B8">
        <w:rPr>
          <w:rFonts w:ascii="Times New Roman" w:hAnsi="Times New Roman" w:cs="Times New Roman"/>
        </w:rPr>
        <w:t xml:space="preserve">a sve s ciljem redovitog nesmetanog i optimalnog ostvarivanja ciljeva, definirane vizije i misije </w:t>
      </w:r>
      <w:r>
        <w:rPr>
          <w:rFonts w:ascii="Times New Roman" w:hAnsi="Times New Roman" w:cs="Times New Roman"/>
        </w:rPr>
        <w:t>Društva.</w:t>
      </w:r>
      <w:r w:rsidRPr="00E360B8">
        <w:rPr>
          <w:rFonts w:ascii="Times New Roman" w:hAnsi="Times New Roman" w:cs="Times New Roman"/>
        </w:rPr>
        <w:t xml:space="preserve"> Osnovna je svrha izrade Akcijskog plana iskazivanje stvarne namjere </w:t>
      </w:r>
      <w:r>
        <w:rPr>
          <w:rFonts w:ascii="Times New Roman" w:hAnsi="Times New Roman" w:cs="Times New Roman"/>
        </w:rPr>
        <w:t>Društva</w:t>
      </w:r>
      <w:r w:rsidRPr="00E360B8">
        <w:rPr>
          <w:rFonts w:ascii="Times New Roman" w:hAnsi="Times New Roman" w:cs="Times New Roman"/>
        </w:rPr>
        <w:t xml:space="preserve"> za potrebom prepoznavanja korupcije, njezinim suzbijanjem i sprječavanjem, kao i izvještavanjem o njoj. Pri tome će se, u nastavku, sveobuhvatno sagledati i procijeniti područja rizičnosti i ugroženosti u pojedinim organizacijskim dijelovima </w:t>
      </w:r>
      <w:r>
        <w:rPr>
          <w:rFonts w:ascii="Times New Roman" w:hAnsi="Times New Roman" w:cs="Times New Roman"/>
        </w:rPr>
        <w:t>Društva.</w:t>
      </w:r>
      <w:r w:rsidRPr="00E360B8">
        <w:rPr>
          <w:rFonts w:ascii="Times New Roman" w:hAnsi="Times New Roman" w:cs="Times New Roman"/>
        </w:rPr>
        <w:t xml:space="preserve"> Nakon toga odredit će se i potrebne mjere kako bi se rizik od korupcije u cijelosti spriječio. </w:t>
      </w:r>
    </w:p>
    <w:p w14:paraId="734AD584" w14:textId="77777777" w:rsidR="004F5AF5" w:rsidRDefault="004F5AF5" w:rsidP="004F5AF5">
      <w:pPr>
        <w:jc w:val="both"/>
        <w:rPr>
          <w:rFonts w:ascii="Times New Roman" w:hAnsi="Times New Roman" w:cs="Times New Roman"/>
        </w:rPr>
      </w:pPr>
      <w:r>
        <w:rPr>
          <w:rFonts w:ascii="Times New Roman" w:hAnsi="Times New Roman" w:cs="Times New Roman"/>
        </w:rPr>
        <w:t xml:space="preserve">U provedbi ovog Akcijskog plana na odgovarajući način se primjenjuju </w:t>
      </w:r>
      <w:r w:rsidRPr="00E360B8">
        <w:rPr>
          <w:rFonts w:ascii="Times New Roman" w:hAnsi="Times New Roman" w:cs="Times New Roman"/>
        </w:rPr>
        <w:t xml:space="preserve">i nastojat će se ostvariti oba cilja iz Programa Vlade RH: </w:t>
      </w:r>
    </w:p>
    <w:p w14:paraId="18EE1215" w14:textId="77777777" w:rsidR="004F5AF5" w:rsidRDefault="004F5AF5" w:rsidP="004F5AF5">
      <w:pPr>
        <w:jc w:val="both"/>
        <w:rPr>
          <w:rFonts w:ascii="Times New Roman" w:hAnsi="Times New Roman" w:cs="Times New Roman"/>
        </w:rPr>
      </w:pPr>
      <w:r w:rsidRPr="00E360B8">
        <w:rPr>
          <w:rFonts w:ascii="Times New Roman" w:hAnsi="Times New Roman" w:cs="Times New Roman"/>
        </w:rPr>
        <w:lastRenderedPageBreak/>
        <w:t xml:space="preserve">1. Jačanje integriteta, odgovornosti i transparentnosti rada trgovačkih društava u većinskom vlasništvu jedinica lokalne i područne (regionalne) samouprave, </w:t>
      </w:r>
    </w:p>
    <w:p w14:paraId="00385D1D" w14:textId="77777777" w:rsidR="004F5AF5" w:rsidRDefault="004F5AF5" w:rsidP="004F5AF5">
      <w:pPr>
        <w:jc w:val="both"/>
        <w:rPr>
          <w:rFonts w:ascii="Times New Roman" w:hAnsi="Times New Roman" w:cs="Times New Roman"/>
        </w:rPr>
      </w:pPr>
      <w:r w:rsidRPr="00E360B8">
        <w:rPr>
          <w:rFonts w:ascii="Times New Roman" w:hAnsi="Times New Roman" w:cs="Times New Roman"/>
        </w:rPr>
        <w:t xml:space="preserve">2. Jačanje </w:t>
      </w:r>
      <w:proofErr w:type="spellStart"/>
      <w:r w:rsidRPr="00E360B8">
        <w:rPr>
          <w:rFonts w:ascii="Times New Roman" w:hAnsi="Times New Roman" w:cs="Times New Roman"/>
        </w:rPr>
        <w:t>antikoruptivnih</w:t>
      </w:r>
      <w:proofErr w:type="spellEnd"/>
      <w:r w:rsidRPr="00E360B8">
        <w:rPr>
          <w:rFonts w:ascii="Times New Roman" w:hAnsi="Times New Roman" w:cs="Times New Roman"/>
        </w:rPr>
        <w:t xml:space="preserve"> mehanizama u radu trgovačkih društava u većinskom vlasništvu jedinica lokalne i područne (regionalne) samouprave. Provedbene aktivnosti, za ispunjenje navedenih ciljeva, prilagodit će se uvjetima </w:t>
      </w:r>
      <w:r>
        <w:rPr>
          <w:rFonts w:ascii="Times New Roman" w:hAnsi="Times New Roman" w:cs="Times New Roman"/>
        </w:rPr>
        <w:t>Društva</w:t>
      </w:r>
      <w:r w:rsidRPr="00E360B8">
        <w:rPr>
          <w:rFonts w:ascii="Times New Roman" w:hAnsi="Times New Roman" w:cs="Times New Roman"/>
        </w:rPr>
        <w:t xml:space="preserve"> obzirom na veličinu i organizacijski ustroj društva. Težište ovog Akcijskog plana stavljeno je na sljedeća područja: </w:t>
      </w:r>
    </w:p>
    <w:p w14:paraId="0D58DED4" w14:textId="77777777" w:rsidR="004F5AF5" w:rsidRPr="00174374" w:rsidRDefault="004F5AF5">
      <w:pPr>
        <w:pStyle w:val="Odlomakpopisa"/>
        <w:numPr>
          <w:ilvl w:val="0"/>
          <w:numId w:val="25"/>
        </w:numPr>
        <w:jc w:val="both"/>
        <w:rPr>
          <w:rFonts w:ascii="Times New Roman" w:hAnsi="Times New Roman"/>
        </w:rPr>
      </w:pPr>
      <w:r w:rsidRPr="00174374">
        <w:rPr>
          <w:rFonts w:ascii="Times New Roman" w:hAnsi="Times New Roman"/>
        </w:rPr>
        <w:t xml:space="preserve">obavljanje poslova na pravilan, etičan, ekonomičan, učinkovit i djelotvoran način, </w:t>
      </w:r>
    </w:p>
    <w:p w14:paraId="256934D3" w14:textId="77777777" w:rsidR="004F5AF5" w:rsidRDefault="004F5AF5">
      <w:pPr>
        <w:pStyle w:val="Odlomakpopisa"/>
        <w:numPr>
          <w:ilvl w:val="0"/>
          <w:numId w:val="25"/>
        </w:numPr>
        <w:jc w:val="both"/>
        <w:rPr>
          <w:rFonts w:ascii="Times New Roman" w:hAnsi="Times New Roman"/>
        </w:rPr>
      </w:pPr>
      <w:r w:rsidRPr="00174374">
        <w:rPr>
          <w:rFonts w:ascii="Times New Roman" w:hAnsi="Times New Roman"/>
        </w:rPr>
        <w:t xml:space="preserve">usklađivanje poslovanja sa zakonima, propisima, računovodstvenim i poslovnim politikama, planovima rada i odlukama vlasnika, </w:t>
      </w:r>
    </w:p>
    <w:p w14:paraId="501C4146" w14:textId="77777777" w:rsidR="004F5AF5" w:rsidRPr="00174374" w:rsidRDefault="004F5AF5">
      <w:pPr>
        <w:pStyle w:val="Odlomakpopisa"/>
        <w:numPr>
          <w:ilvl w:val="0"/>
          <w:numId w:val="25"/>
        </w:numPr>
        <w:jc w:val="both"/>
        <w:rPr>
          <w:rFonts w:ascii="Times New Roman" w:hAnsi="Times New Roman"/>
        </w:rPr>
      </w:pPr>
      <w:r w:rsidRPr="00174374">
        <w:rPr>
          <w:rFonts w:ascii="Times New Roman" w:hAnsi="Times New Roman"/>
        </w:rPr>
        <w:t xml:space="preserve">zaštita imovine i drugih resursa od gubitaka uzrokovanih lošim upravljanjem, neopravdanim trošenjem i korištenjem i </w:t>
      </w:r>
    </w:p>
    <w:p w14:paraId="6700F671" w14:textId="77777777" w:rsidR="004F5AF5" w:rsidRDefault="004F5AF5">
      <w:pPr>
        <w:pStyle w:val="Odlomakpopisa"/>
        <w:numPr>
          <w:ilvl w:val="0"/>
          <w:numId w:val="25"/>
        </w:numPr>
        <w:jc w:val="both"/>
        <w:rPr>
          <w:rFonts w:ascii="Times New Roman" w:hAnsi="Times New Roman"/>
        </w:rPr>
      </w:pPr>
      <w:r w:rsidRPr="00174374">
        <w:rPr>
          <w:rFonts w:ascii="Times New Roman" w:hAnsi="Times New Roman"/>
        </w:rPr>
        <w:t xml:space="preserve">pravodobno financijsko izvještavanje i praćenje rezultata poslovanja. </w:t>
      </w:r>
    </w:p>
    <w:p w14:paraId="2AFB28FD" w14:textId="77777777" w:rsidR="004F5AF5" w:rsidRPr="00174374" w:rsidRDefault="004F5AF5" w:rsidP="004F5AF5">
      <w:pPr>
        <w:ind w:left="360"/>
        <w:jc w:val="both"/>
        <w:rPr>
          <w:rFonts w:ascii="Times New Roman" w:hAnsi="Times New Roman" w:cs="Times New Roman"/>
        </w:rPr>
      </w:pPr>
    </w:p>
    <w:p w14:paraId="006046E2" w14:textId="77777777" w:rsidR="004F5AF5" w:rsidRPr="00E360B8" w:rsidRDefault="004F5AF5">
      <w:pPr>
        <w:pStyle w:val="Odlomakpopisa"/>
        <w:numPr>
          <w:ilvl w:val="0"/>
          <w:numId w:val="24"/>
        </w:numPr>
        <w:jc w:val="both"/>
        <w:rPr>
          <w:rFonts w:ascii="Times New Roman" w:hAnsi="Times New Roman"/>
        </w:rPr>
      </w:pPr>
      <w:r w:rsidRPr="00E360B8">
        <w:rPr>
          <w:rFonts w:ascii="Times New Roman" w:hAnsi="Times New Roman"/>
        </w:rPr>
        <w:t xml:space="preserve">PROCJENA RIZIKA KORUPCIJE </w:t>
      </w:r>
    </w:p>
    <w:p w14:paraId="088BFED5" w14:textId="77777777" w:rsidR="004F5AF5" w:rsidRDefault="004F5AF5" w:rsidP="004F5AF5">
      <w:pPr>
        <w:jc w:val="both"/>
        <w:rPr>
          <w:rFonts w:ascii="Times New Roman" w:hAnsi="Times New Roman" w:cs="Times New Roman"/>
        </w:rPr>
      </w:pPr>
      <w:r w:rsidRPr="00E360B8">
        <w:rPr>
          <w:rFonts w:ascii="Times New Roman" w:hAnsi="Times New Roman" w:cs="Times New Roman"/>
        </w:rPr>
        <w:t xml:space="preserve">Analizom i procjenom rizika radnika zaposlenih na radnim mjestima ocijenjenih s rizikom izloženosti korupciji, utvrđeno je šest niže navedenih mogućih područja rizika na korupciju i to: </w:t>
      </w:r>
    </w:p>
    <w:tbl>
      <w:tblPr>
        <w:tblStyle w:val="Tablicareetke1svijetlo-isticanje2"/>
        <w:tblW w:w="0" w:type="auto"/>
        <w:tblLook w:val="04A0" w:firstRow="1" w:lastRow="0" w:firstColumn="1" w:lastColumn="0" w:noHBand="0" w:noVBand="1"/>
      </w:tblPr>
      <w:tblGrid>
        <w:gridCol w:w="6658"/>
        <w:gridCol w:w="6945"/>
      </w:tblGrid>
      <w:tr w:rsidR="004F5AF5" w14:paraId="58BD42B2" w14:textId="77777777" w:rsidTr="00DA16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58" w:type="dxa"/>
            <w:vAlign w:val="center"/>
          </w:tcPr>
          <w:p w14:paraId="7DBBE3BB" w14:textId="77777777" w:rsidR="004F5AF5" w:rsidRDefault="004F5AF5" w:rsidP="00DA166E">
            <w:pPr>
              <w:jc w:val="center"/>
              <w:rPr>
                <w:rFonts w:ascii="Times New Roman" w:hAnsi="Times New Roman" w:cs="Times New Roman"/>
              </w:rPr>
            </w:pPr>
            <w:r>
              <w:rPr>
                <w:rFonts w:ascii="Times New Roman" w:hAnsi="Times New Roman" w:cs="Times New Roman"/>
              </w:rPr>
              <w:t>Područje moguće korupcije – potencijalni rizik</w:t>
            </w:r>
          </w:p>
        </w:tc>
        <w:tc>
          <w:tcPr>
            <w:tcW w:w="6945" w:type="dxa"/>
            <w:vAlign w:val="center"/>
          </w:tcPr>
          <w:p w14:paraId="2C1C678C" w14:textId="77777777" w:rsidR="004F5AF5" w:rsidRDefault="004F5AF5" w:rsidP="00DA166E">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Odgovornost</w:t>
            </w:r>
          </w:p>
        </w:tc>
      </w:tr>
      <w:tr w:rsidR="004F5AF5" w14:paraId="5418DA48" w14:textId="77777777" w:rsidTr="00DA166E">
        <w:tc>
          <w:tcPr>
            <w:cnfStyle w:val="001000000000" w:firstRow="0" w:lastRow="0" w:firstColumn="1" w:lastColumn="0" w:oddVBand="0" w:evenVBand="0" w:oddHBand="0" w:evenHBand="0" w:firstRowFirstColumn="0" w:firstRowLastColumn="0" w:lastRowFirstColumn="0" w:lastRowLastColumn="0"/>
            <w:tcW w:w="6658" w:type="dxa"/>
            <w:vAlign w:val="center"/>
          </w:tcPr>
          <w:p w14:paraId="6FB48286" w14:textId="77777777" w:rsidR="004F5AF5" w:rsidRDefault="004F5AF5" w:rsidP="00DA166E">
            <w:pPr>
              <w:rPr>
                <w:rFonts w:ascii="Times New Roman" w:hAnsi="Times New Roman" w:cs="Times New Roman"/>
              </w:rPr>
            </w:pPr>
            <w:r w:rsidRPr="00811295">
              <w:rPr>
                <w:rFonts w:ascii="Times New Roman" w:hAnsi="Times New Roman" w:cs="Times New Roman"/>
              </w:rPr>
              <w:t xml:space="preserve">1. Nabava opreme manje </w:t>
            </w:r>
            <w:proofErr w:type="spellStart"/>
            <w:r w:rsidRPr="00811295">
              <w:rPr>
                <w:rFonts w:ascii="Times New Roman" w:hAnsi="Times New Roman" w:cs="Times New Roman"/>
              </w:rPr>
              <w:t>vrijednosti</w:t>
            </w:r>
            <w:proofErr w:type="spellEnd"/>
          </w:p>
        </w:tc>
        <w:tc>
          <w:tcPr>
            <w:tcW w:w="6945" w:type="dxa"/>
            <w:vAlign w:val="center"/>
          </w:tcPr>
          <w:p w14:paraId="7B00430A" w14:textId="77777777" w:rsidR="004F5AF5" w:rsidRDefault="004F5AF5" w:rsidP="00DA166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61A92">
              <w:rPr>
                <w:rFonts w:ascii="Times New Roman" w:hAnsi="Times New Roman" w:cs="Times New Roman"/>
              </w:rPr>
              <w:t xml:space="preserve">direktor, osoba koja </w:t>
            </w:r>
            <w:proofErr w:type="spellStart"/>
            <w:r w:rsidRPr="00161A92">
              <w:rPr>
                <w:rFonts w:ascii="Times New Roman" w:hAnsi="Times New Roman" w:cs="Times New Roman"/>
              </w:rPr>
              <w:t>posjeduje</w:t>
            </w:r>
            <w:proofErr w:type="spellEnd"/>
            <w:r w:rsidRPr="00161A92">
              <w:rPr>
                <w:rFonts w:ascii="Times New Roman" w:hAnsi="Times New Roman" w:cs="Times New Roman"/>
              </w:rPr>
              <w:t xml:space="preserve"> Certifikat za Javnu </w:t>
            </w:r>
            <w:proofErr w:type="spellStart"/>
            <w:r w:rsidRPr="00161A92">
              <w:rPr>
                <w:rFonts w:ascii="Times New Roman" w:hAnsi="Times New Roman" w:cs="Times New Roman"/>
              </w:rPr>
              <w:t>nabavu</w:t>
            </w:r>
            <w:proofErr w:type="spellEnd"/>
            <w:r w:rsidRPr="00161A92">
              <w:rPr>
                <w:rFonts w:ascii="Times New Roman" w:hAnsi="Times New Roman" w:cs="Times New Roman"/>
              </w:rPr>
              <w:t xml:space="preserve"> i imenovano </w:t>
            </w:r>
            <w:proofErr w:type="spellStart"/>
            <w:r w:rsidRPr="00161A92">
              <w:rPr>
                <w:rFonts w:ascii="Times New Roman" w:hAnsi="Times New Roman" w:cs="Times New Roman"/>
              </w:rPr>
              <w:t>povjerenstvo</w:t>
            </w:r>
            <w:proofErr w:type="spellEnd"/>
            <w:r w:rsidRPr="00161A92">
              <w:rPr>
                <w:rFonts w:ascii="Times New Roman" w:hAnsi="Times New Roman" w:cs="Times New Roman"/>
              </w:rPr>
              <w:t xml:space="preserve"> za Javnu </w:t>
            </w:r>
            <w:proofErr w:type="spellStart"/>
            <w:r w:rsidRPr="00161A92">
              <w:rPr>
                <w:rFonts w:ascii="Times New Roman" w:hAnsi="Times New Roman" w:cs="Times New Roman"/>
              </w:rPr>
              <w:t>nabavu</w:t>
            </w:r>
            <w:proofErr w:type="spellEnd"/>
          </w:p>
        </w:tc>
      </w:tr>
      <w:tr w:rsidR="004F5AF5" w14:paraId="02DF7100" w14:textId="77777777" w:rsidTr="00DA166E">
        <w:tc>
          <w:tcPr>
            <w:cnfStyle w:val="001000000000" w:firstRow="0" w:lastRow="0" w:firstColumn="1" w:lastColumn="0" w:oddVBand="0" w:evenVBand="0" w:oddHBand="0" w:evenHBand="0" w:firstRowFirstColumn="0" w:firstRowLastColumn="0" w:lastRowFirstColumn="0" w:lastRowLastColumn="0"/>
            <w:tcW w:w="6658" w:type="dxa"/>
            <w:vAlign w:val="center"/>
          </w:tcPr>
          <w:p w14:paraId="587ADB8A" w14:textId="77777777" w:rsidR="004F5AF5" w:rsidRDefault="004F5AF5" w:rsidP="00DA166E">
            <w:pPr>
              <w:rPr>
                <w:rFonts w:ascii="Times New Roman" w:hAnsi="Times New Roman" w:cs="Times New Roman"/>
              </w:rPr>
            </w:pPr>
            <w:r w:rsidRPr="00811295">
              <w:rPr>
                <w:rFonts w:ascii="Times New Roman" w:hAnsi="Times New Roman" w:cs="Times New Roman"/>
              </w:rPr>
              <w:t>2. Zapošljavanje radnika</w:t>
            </w:r>
          </w:p>
        </w:tc>
        <w:tc>
          <w:tcPr>
            <w:tcW w:w="6945" w:type="dxa"/>
            <w:vAlign w:val="center"/>
          </w:tcPr>
          <w:p w14:paraId="7C451FBC" w14:textId="77777777" w:rsidR="004F5AF5" w:rsidRDefault="004F5AF5" w:rsidP="00DA166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360B8">
              <w:rPr>
                <w:rFonts w:ascii="Times New Roman" w:hAnsi="Times New Roman" w:cs="Times New Roman"/>
              </w:rPr>
              <w:t>direktor</w:t>
            </w:r>
          </w:p>
        </w:tc>
      </w:tr>
      <w:tr w:rsidR="004F5AF5" w14:paraId="0A632E0D" w14:textId="77777777" w:rsidTr="00DA166E">
        <w:tc>
          <w:tcPr>
            <w:cnfStyle w:val="001000000000" w:firstRow="0" w:lastRow="0" w:firstColumn="1" w:lastColumn="0" w:oddVBand="0" w:evenVBand="0" w:oddHBand="0" w:evenHBand="0" w:firstRowFirstColumn="0" w:firstRowLastColumn="0" w:lastRowFirstColumn="0" w:lastRowLastColumn="0"/>
            <w:tcW w:w="6658" w:type="dxa"/>
            <w:vAlign w:val="center"/>
          </w:tcPr>
          <w:p w14:paraId="50FED0A9" w14:textId="77777777" w:rsidR="004F5AF5" w:rsidRDefault="004F5AF5" w:rsidP="00DA166E">
            <w:pPr>
              <w:rPr>
                <w:rFonts w:ascii="Times New Roman" w:hAnsi="Times New Roman" w:cs="Times New Roman"/>
              </w:rPr>
            </w:pPr>
            <w:r w:rsidRPr="00811295">
              <w:rPr>
                <w:rFonts w:ascii="Times New Roman" w:hAnsi="Times New Roman" w:cs="Times New Roman"/>
              </w:rPr>
              <w:t>3. Odobravanje popusta potrošačima</w:t>
            </w:r>
          </w:p>
        </w:tc>
        <w:tc>
          <w:tcPr>
            <w:tcW w:w="6945" w:type="dxa"/>
            <w:vAlign w:val="center"/>
          </w:tcPr>
          <w:p w14:paraId="5A97BE0F" w14:textId="77777777" w:rsidR="004F5AF5" w:rsidRDefault="004F5AF5" w:rsidP="00DA166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360B8">
              <w:rPr>
                <w:rFonts w:ascii="Times New Roman" w:hAnsi="Times New Roman" w:cs="Times New Roman"/>
              </w:rPr>
              <w:t>direktor</w:t>
            </w:r>
          </w:p>
        </w:tc>
      </w:tr>
      <w:tr w:rsidR="004F5AF5" w14:paraId="46465FFE" w14:textId="77777777" w:rsidTr="00DA166E">
        <w:tc>
          <w:tcPr>
            <w:cnfStyle w:val="001000000000" w:firstRow="0" w:lastRow="0" w:firstColumn="1" w:lastColumn="0" w:oddVBand="0" w:evenVBand="0" w:oddHBand="0" w:evenHBand="0" w:firstRowFirstColumn="0" w:firstRowLastColumn="0" w:lastRowFirstColumn="0" w:lastRowLastColumn="0"/>
            <w:tcW w:w="6658" w:type="dxa"/>
            <w:vAlign w:val="center"/>
          </w:tcPr>
          <w:p w14:paraId="19EA7215" w14:textId="77777777" w:rsidR="004F5AF5" w:rsidRDefault="004F5AF5" w:rsidP="00DA166E">
            <w:pPr>
              <w:rPr>
                <w:rFonts w:ascii="Times New Roman" w:hAnsi="Times New Roman" w:cs="Times New Roman"/>
              </w:rPr>
            </w:pPr>
            <w:r w:rsidRPr="00811295">
              <w:rPr>
                <w:rFonts w:ascii="Times New Roman" w:hAnsi="Times New Roman" w:cs="Times New Roman"/>
              </w:rPr>
              <w:t>4. Darivanje poslovnih partnera i primanje poklona od poslovnih partnera</w:t>
            </w:r>
          </w:p>
        </w:tc>
        <w:tc>
          <w:tcPr>
            <w:tcW w:w="6945" w:type="dxa"/>
            <w:vAlign w:val="center"/>
          </w:tcPr>
          <w:p w14:paraId="52273C6F" w14:textId="77777777" w:rsidR="004F5AF5" w:rsidRDefault="004F5AF5" w:rsidP="00DA166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360B8">
              <w:rPr>
                <w:rFonts w:ascii="Times New Roman" w:hAnsi="Times New Roman" w:cs="Times New Roman"/>
              </w:rPr>
              <w:t>direktor</w:t>
            </w:r>
          </w:p>
        </w:tc>
      </w:tr>
      <w:tr w:rsidR="004F5AF5" w14:paraId="295714E7" w14:textId="77777777" w:rsidTr="00DA166E">
        <w:tc>
          <w:tcPr>
            <w:cnfStyle w:val="001000000000" w:firstRow="0" w:lastRow="0" w:firstColumn="1" w:lastColumn="0" w:oddVBand="0" w:evenVBand="0" w:oddHBand="0" w:evenHBand="0" w:firstRowFirstColumn="0" w:firstRowLastColumn="0" w:lastRowFirstColumn="0" w:lastRowLastColumn="0"/>
            <w:tcW w:w="6658" w:type="dxa"/>
            <w:vAlign w:val="center"/>
          </w:tcPr>
          <w:p w14:paraId="14DD5BCF" w14:textId="77777777" w:rsidR="004F5AF5" w:rsidRDefault="004F5AF5" w:rsidP="00DA166E">
            <w:pPr>
              <w:rPr>
                <w:rFonts w:ascii="Times New Roman" w:hAnsi="Times New Roman" w:cs="Times New Roman"/>
              </w:rPr>
            </w:pPr>
            <w:r w:rsidRPr="00811295">
              <w:rPr>
                <w:rFonts w:ascii="Times New Roman" w:hAnsi="Times New Roman" w:cs="Times New Roman"/>
              </w:rPr>
              <w:t>5. Korištenje reprezentacije</w:t>
            </w:r>
          </w:p>
        </w:tc>
        <w:tc>
          <w:tcPr>
            <w:tcW w:w="6945" w:type="dxa"/>
            <w:vAlign w:val="center"/>
          </w:tcPr>
          <w:p w14:paraId="0B17C116" w14:textId="77777777" w:rsidR="004F5AF5" w:rsidRDefault="004F5AF5" w:rsidP="00DA166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direktor</w:t>
            </w:r>
          </w:p>
        </w:tc>
      </w:tr>
      <w:tr w:rsidR="004F5AF5" w14:paraId="7CEAE576" w14:textId="77777777" w:rsidTr="00DA166E">
        <w:tc>
          <w:tcPr>
            <w:cnfStyle w:val="001000000000" w:firstRow="0" w:lastRow="0" w:firstColumn="1" w:lastColumn="0" w:oddVBand="0" w:evenVBand="0" w:oddHBand="0" w:evenHBand="0" w:firstRowFirstColumn="0" w:firstRowLastColumn="0" w:lastRowFirstColumn="0" w:lastRowLastColumn="0"/>
            <w:tcW w:w="6658" w:type="dxa"/>
            <w:vAlign w:val="center"/>
          </w:tcPr>
          <w:p w14:paraId="0CC9A655" w14:textId="77777777" w:rsidR="004F5AF5" w:rsidRDefault="004F5AF5" w:rsidP="00DA166E">
            <w:pPr>
              <w:rPr>
                <w:rFonts w:ascii="Times New Roman" w:hAnsi="Times New Roman" w:cs="Times New Roman"/>
              </w:rPr>
            </w:pPr>
            <w:r w:rsidRPr="00811295">
              <w:rPr>
                <w:rFonts w:ascii="Times New Roman" w:hAnsi="Times New Roman" w:cs="Times New Roman"/>
              </w:rPr>
              <w:t>6. Ugovaranje poslova prodaje usluga.</w:t>
            </w:r>
          </w:p>
        </w:tc>
        <w:tc>
          <w:tcPr>
            <w:tcW w:w="6945" w:type="dxa"/>
            <w:vAlign w:val="center"/>
          </w:tcPr>
          <w:p w14:paraId="2EFEB823" w14:textId="77777777" w:rsidR="004F5AF5" w:rsidRDefault="004F5AF5" w:rsidP="00DA166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direktor</w:t>
            </w:r>
          </w:p>
        </w:tc>
      </w:tr>
    </w:tbl>
    <w:p w14:paraId="5A71DC66" w14:textId="77777777" w:rsidR="004F5AF5" w:rsidRDefault="004F5AF5" w:rsidP="004F5AF5">
      <w:pPr>
        <w:pStyle w:val="Odlomakpopisa"/>
        <w:ind w:left="1080"/>
        <w:jc w:val="both"/>
        <w:rPr>
          <w:rFonts w:ascii="Times New Roman" w:hAnsi="Times New Roman"/>
        </w:rPr>
      </w:pPr>
    </w:p>
    <w:p w14:paraId="5D210AB2" w14:textId="77777777" w:rsidR="004F5AF5" w:rsidRPr="00E360B8" w:rsidRDefault="004F5AF5">
      <w:pPr>
        <w:pStyle w:val="Odlomakpopisa"/>
        <w:numPr>
          <w:ilvl w:val="0"/>
          <w:numId w:val="24"/>
        </w:numPr>
        <w:jc w:val="both"/>
        <w:rPr>
          <w:rFonts w:ascii="Times New Roman" w:hAnsi="Times New Roman"/>
        </w:rPr>
      </w:pPr>
      <w:r w:rsidRPr="00E360B8">
        <w:rPr>
          <w:rFonts w:ascii="Times New Roman" w:hAnsi="Times New Roman"/>
        </w:rPr>
        <w:lastRenderedPageBreak/>
        <w:t xml:space="preserve">MJERE ZA PROVEDBU </w:t>
      </w:r>
    </w:p>
    <w:p w14:paraId="57A4401B" w14:textId="77777777" w:rsidR="004F5AF5" w:rsidRDefault="004F5AF5" w:rsidP="004F5AF5">
      <w:pPr>
        <w:ind w:left="360"/>
        <w:jc w:val="both"/>
        <w:rPr>
          <w:rFonts w:ascii="Times New Roman" w:hAnsi="Times New Roman" w:cs="Times New Roman"/>
        </w:rPr>
      </w:pPr>
      <w:r w:rsidRPr="00E360B8">
        <w:rPr>
          <w:rFonts w:ascii="Times New Roman" w:hAnsi="Times New Roman" w:cs="Times New Roman"/>
        </w:rPr>
        <w:t xml:space="preserve">Procjenjujemo da su temeljne mjere za sustavno suzbijanje korupcije u </w:t>
      </w:r>
      <w:r>
        <w:rPr>
          <w:rFonts w:ascii="Times New Roman" w:hAnsi="Times New Roman" w:cs="Times New Roman"/>
        </w:rPr>
        <w:t xml:space="preserve">Društvu </w:t>
      </w:r>
      <w:r w:rsidRPr="00E360B8">
        <w:rPr>
          <w:rFonts w:ascii="Times New Roman" w:hAnsi="Times New Roman" w:cs="Times New Roman"/>
        </w:rPr>
        <w:t xml:space="preserve">sljedeće: </w:t>
      </w:r>
    </w:p>
    <w:p w14:paraId="533C25CC" w14:textId="77777777" w:rsidR="004F5AF5" w:rsidRDefault="004F5AF5" w:rsidP="004F5AF5">
      <w:pPr>
        <w:ind w:left="360"/>
        <w:jc w:val="both"/>
        <w:rPr>
          <w:rFonts w:ascii="Times New Roman" w:hAnsi="Times New Roman" w:cs="Times New Roman"/>
        </w:rPr>
      </w:pPr>
      <w:r w:rsidRPr="00E360B8">
        <w:rPr>
          <w:rFonts w:ascii="Times New Roman" w:hAnsi="Times New Roman" w:cs="Times New Roman"/>
        </w:rPr>
        <w:t xml:space="preserve">A) Upravljanje ljudskim potencijalima, </w:t>
      </w:r>
    </w:p>
    <w:p w14:paraId="4582E2B8" w14:textId="77777777" w:rsidR="004F5AF5" w:rsidRDefault="004F5AF5" w:rsidP="004F5AF5">
      <w:pPr>
        <w:ind w:left="360"/>
        <w:jc w:val="both"/>
        <w:rPr>
          <w:rFonts w:ascii="Times New Roman" w:hAnsi="Times New Roman" w:cs="Times New Roman"/>
        </w:rPr>
      </w:pPr>
      <w:r w:rsidRPr="00E360B8">
        <w:rPr>
          <w:rFonts w:ascii="Times New Roman" w:hAnsi="Times New Roman" w:cs="Times New Roman"/>
        </w:rPr>
        <w:t xml:space="preserve">B) Pravni i institucionalni okvir, </w:t>
      </w:r>
    </w:p>
    <w:p w14:paraId="49407DFE" w14:textId="77777777" w:rsidR="004F5AF5" w:rsidRDefault="004F5AF5" w:rsidP="004F5AF5">
      <w:pPr>
        <w:ind w:left="360"/>
        <w:jc w:val="both"/>
        <w:rPr>
          <w:rFonts w:ascii="Times New Roman" w:hAnsi="Times New Roman" w:cs="Times New Roman"/>
        </w:rPr>
      </w:pPr>
      <w:r w:rsidRPr="00E360B8">
        <w:rPr>
          <w:rFonts w:ascii="Times New Roman" w:hAnsi="Times New Roman" w:cs="Times New Roman"/>
        </w:rPr>
        <w:t xml:space="preserve">C) Suradnja s potrošačima i građanima, </w:t>
      </w:r>
    </w:p>
    <w:p w14:paraId="4A2E483F" w14:textId="77777777" w:rsidR="004F5AF5" w:rsidRDefault="004F5AF5" w:rsidP="004F5AF5">
      <w:pPr>
        <w:ind w:left="360"/>
        <w:jc w:val="both"/>
        <w:rPr>
          <w:rFonts w:ascii="Times New Roman" w:hAnsi="Times New Roman" w:cs="Times New Roman"/>
        </w:rPr>
      </w:pPr>
      <w:r w:rsidRPr="00E360B8">
        <w:rPr>
          <w:rFonts w:ascii="Times New Roman" w:hAnsi="Times New Roman" w:cs="Times New Roman"/>
        </w:rPr>
        <w:t xml:space="preserve">D) Informatizacija, </w:t>
      </w:r>
    </w:p>
    <w:p w14:paraId="6C9683F5" w14:textId="77777777" w:rsidR="004F5AF5" w:rsidRDefault="004F5AF5" w:rsidP="004F5AF5">
      <w:pPr>
        <w:ind w:left="360"/>
        <w:jc w:val="both"/>
        <w:rPr>
          <w:rFonts w:ascii="Times New Roman" w:hAnsi="Times New Roman" w:cs="Times New Roman"/>
        </w:rPr>
      </w:pPr>
      <w:r w:rsidRPr="00E360B8">
        <w:rPr>
          <w:rFonts w:ascii="Times New Roman" w:hAnsi="Times New Roman" w:cs="Times New Roman"/>
        </w:rPr>
        <w:t xml:space="preserve">E) Nadzor i kontrola. </w:t>
      </w:r>
    </w:p>
    <w:p w14:paraId="65513D7F" w14:textId="77777777" w:rsidR="004F5AF5" w:rsidRDefault="004F5AF5" w:rsidP="004F5AF5">
      <w:pPr>
        <w:ind w:left="360"/>
        <w:jc w:val="both"/>
        <w:rPr>
          <w:rFonts w:ascii="Times New Roman" w:hAnsi="Times New Roman" w:cs="Times New Roman"/>
        </w:rPr>
      </w:pPr>
    </w:p>
    <w:p w14:paraId="78B115C3" w14:textId="77777777" w:rsidR="004F5AF5" w:rsidRDefault="004F5AF5" w:rsidP="004F5AF5">
      <w:pPr>
        <w:ind w:left="360"/>
        <w:jc w:val="both"/>
        <w:rPr>
          <w:rFonts w:ascii="Times New Roman" w:hAnsi="Times New Roman" w:cs="Times New Roman"/>
        </w:rPr>
      </w:pPr>
      <w:r w:rsidRPr="00E360B8">
        <w:rPr>
          <w:rFonts w:ascii="Times New Roman" w:hAnsi="Times New Roman" w:cs="Times New Roman"/>
        </w:rPr>
        <w:t xml:space="preserve">Upravljanje ljudskim potencijalima je osobito zahtjevno i ima ključnu ulogu u suzbijanju korupcije. Za provedbu navedene mjere poduzet će se sljedeće aktivnosti: </w:t>
      </w:r>
    </w:p>
    <w:p w14:paraId="3C9CD7DF" w14:textId="77777777" w:rsidR="004F5AF5" w:rsidRDefault="004F5AF5" w:rsidP="004F5AF5">
      <w:pPr>
        <w:ind w:left="360"/>
        <w:jc w:val="both"/>
        <w:rPr>
          <w:rFonts w:ascii="Times New Roman" w:hAnsi="Times New Roman" w:cs="Times New Roman"/>
        </w:rPr>
      </w:pPr>
      <w:r w:rsidRPr="00E360B8">
        <w:sym w:font="Symbol" w:char="F0B7"/>
      </w:r>
      <w:r w:rsidRPr="00E360B8">
        <w:rPr>
          <w:rFonts w:ascii="Times New Roman" w:hAnsi="Times New Roman" w:cs="Times New Roman"/>
        </w:rPr>
        <w:t xml:space="preserve"> stalno kadrovsko jačanje zapošljavanja radnika s komponentnim znanjima i vještinama, </w:t>
      </w:r>
    </w:p>
    <w:p w14:paraId="68124D91" w14:textId="77777777" w:rsidR="004F5AF5" w:rsidRDefault="004F5AF5" w:rsidP="004F5AF5">
      <w:pPr>
        <w:ind w:left="360"/>
        <w:jc w:val="both"/>
        <w:rPr>
          <w:rFonts w:ascii="Times New Roman" w:hAnsi="Times New Roman" w:cs="Times New Roman"/>
        </w:rPr>
      </w:pPr>
      <w:r w:rsidRPr="00E360B8">
        <w:sym w:font="Symbol" w:char="F0B7"/>
      </w:r>
      <w:r w:rsidRPr="00E360B8">
        <w:rPr>
          <w:rFonts w:ascii="Times New Roman" w:hAnsi="Times New Roman" w:cs="Times New Roman"/>
        </w:rPr>
        <w:t xml:space="preserve"> stalno stručno osposobljavanje i usavršavanj</w:t>
      </w:r>
      <w:r>
        <w:rPr>
          <w:rFonts w:ascii="Times New Roman" w:hAnsi="Times New Roman" w:cs="Times New Roman"/>
        </w:rPr>
        <w:t>e</w:t>
      </w:r>
      <w:r w:rsidRPr="00E360B8">
        <w:rPr>
          <w:rFonts w:ascii="Times New Roman" w:hAnsi="Times New Roman" w:cs="Times New Roman"/>
        </w:rPr>
        <w:t xml:space="preserve">, </w:t>
      </w:r>
    </w:p>
    <w:p w14:paraId="21369F6D" w14:textId="77777777" w:rsidR="004F5AF5" w:rsidRDefault="004F5AF5" w:rsidP="004F5AF5">
      <w:pPr>
        <w:ind w:left="360"/>
        <w:jc w:val="both"/>
        <w:rPr>
          <w:rFonts w:ascii="Times New Roman" w:hAnsi="Times New Roman" w:cs="Times New Roman"/>
        </w:rPr>
      </w:pPr>
      <w:r w:rsidRPr="00E360B8">
        <w:sym w:font="Symbol" w:char="F0B7"/>
      </w:r>
      <w:r w:rsidRPr="00E360B8">
        <w:rPr>
          <w:rFonts w:ascii="Times New Roman" w:hAnsi="Times New Roman" w:cs="Times New Roman"/>
        </w:rPr>
        <w:t xml:space="preserve"> održavanje primjerenih etičkih i profesionalnih standarda, </w:t>
      </w:r>
    </w:p>
    <w:p w14:paraId="478ED3B7" w14:textId="77777777" w:rsidR="004F5AF5" w:rsidRDefault="004F5AF5" w:rsidP="004F5AF5">
      <w:pPr>
        <w:ind w:left="360"/>
        <w:jc w:val="both"/>
        <w:rPr>
          <w:rFonts w:ascii="Times New Roman" w:hAnsi="Times New Roman" w:cs="Times New Roman"/>
        </w:rPr>
      </w:pPr>
      <w:r w:rsidRPr="00E360B8">
        <w:sym w:font="Symbol" w:char="F0B7"/>
      </w:r>
      <w:r w:rsidRPr="00E360B8">
        <w:rPr>
          <w:rFonts w:ascii="Times New Roman" w:hAnsi="Times New Roman" w:cs="Times New Roman"/>
        </w:rPr>
        <w:t xml:space="preserve"> imenovanje povjerenika za etiku, kao osobu zaduženu za primanje pritužbi radnika, građana i drugih osoba u vezi s neetičnim i moguće koruptivnim ponašanjem radnika, </w:t>
      </w:r>
    </w:p>
    <w:p w14:paraId="4D5CF962" w14:textId="77777777" w:rsidR="004F5AF5" w:rsidRDefault="004F5AF5" w:rsidP="004F5AF5">
      <w:pPr>
        <w:ind w:left="360"/>
        <w:jc w:val="both"/>
        <w:rPr>
          <w:rFonts w:ascii="Times New Roman" w:hAnsi="Times New Roman" w:cs="Times New Roman"/>
        </w:rPr>
      </w:pPr>
      <w:r w:rsidRPr="00E360B8">
        <w:sym w:font="Symbol" w:char="F0B7"/>
      </w:r>
      <w:r w:rsidRPr="00E360B8">
        <w:rPr>
          <w:rFonts w:ascii="Times New Roman" w:hAnsi="Times New Roman" w:cs="Times New Roman"/>
        </w:rPr>
        <w:t xml:space="preserve"> aktivno sudjelovanje svih radnika na svim razinama na programu sprječavanja korupcije, </w:t>
      </w:r>
    </w:p>
    <w:p w14:paraId="02D7FFA5" w14:textId="77777777" w:rsidR="004F5AF5" w:rsidRDefault="004F5AF5" w:rsidP="004F5AF5">
      <w:pPr>
        <w:ind w:left="360"/>
        <w:jc w:val="both"/>
        <w:rPr>
          <w:rFonts w:ascii="Times New Roman" w:hAnsi="Times New Roman" w:cs="Times New Roman"/>
        </w:rPr>
      </w:pPr>
      <w:r w:rsidRPr="00E360B8">
        <w:sym w:font="Symbol" w:char="F0B7"/>
      </w:r>
      <w:r w:rsidRPr="00E360B8">
        <w:rPr>
          <w:rFonts w:ascii="Times New Roman" w:hAnsi="Times New Roman" w:cs="Times New Roman"/>
        </w:rPr>
        <w:t xml:space="preserve"> zaštita prava radnika koji prijavi sumnju na korupciju, </w:t>
      </w:r>
    </w:p>
    <w:p w14:paraId="337704A8" w14:textId="77777777" w:rsidR="004F5AF5" w:rsidRDefault="004F5AF5" w:rsidP="004F5AF5">
      <w:pPr>
        <w:ind w:left="360"/>
        <w:jc w:val="both"/>
        <w:rPr>
          <w:rFonts w:ascii="Times New Roman" w:hAnsi="Times New Roman" w:cs="Times New Roman"/>
        </w:rPr>
      </w:pPr>
      <w:r w:rsidRPr="00E360B8">
        <w:sym w:font="Symbol" w:char="F0B7"/>
      </w:r>
      <w:r w:rsidRPr="00E360B8">
        <w:rPr>
          <w:rFonts w:ascii="Times New Roman" w:hAnsi="Times New Roman" w:cs="Times New Roman"/>
        </w:rPr>
        <w:t xml:space="preserve"> afirmacija pristupa ''nulte tolerancije'' na korupciju. </w:t>
      </w:r>
    </w:p>
    <w:p w14:paraId="77FA5ED9" w14:textId="77777777" w:rsidR="004F5AF5" w:rsidRDefault="004F5AF5" w:rsidP="004F5AF5">
      <w:pPr>
        <w:ind w:left="360"/>
        <w:jc w:val="both"/>
        <w:rPr>
          <w:rFonts w:ascii="Times New Roman" w:hAnsi="Times New Roman" w:cs="Times New Roman"/>
        </w:rPr>
      </w:pPr>
    </w:p>
    <w:p w14:paraId="5B15960E" w14:textId="77777777" w:rsidR="004F5AF5" w:rsidRDefault="004F5AF5" w:rsidP="004F5AF5">
      <w:pPr>
        <w:ind w:left="360"/>
        <w:jc w:val="both"/>
        <w:rPr>
          <w:rFonts w:ascii="Times New Roman" w:hAnsi="Times New Roman" w:cs="Times New Roman"/>
        </w:rPr>
      </w:pPr>
      <w:r w:rsidRPr="00E360B8">
        <w:rPr>
          <w:rFonts w:ascii="Times New Roman" w:hAnsi="Times New Roman" w:cs="Times New Roman"/>
        </w:rPr>
        <w:lastRenderedPageBreak/>
        <w:t xml:space="preserve">Pravni i institucionalni okvir kontinuirano se primjenjuju: </w:t>
      </w:r>
    </w:p>
    <w:p w14:paraId="662A6E3A" w14:textId="77777777" w:rsidR="004F5AF5" w:rsidRDefault="004F5AF5" w:rsidP="004F5AF5">
      <w:pPr>
        <w:ind w:left="360"/>
        <w:jc w:val="both"/>
        <w:rPr>
          <w:rFonts w:ascii="Times New Roman" w:hAnsi="Times New Roman" w:cs="Times New Roman"/>
        </w:rPr>
      </w:pPr>
      <w:r w:rsidRPr="00E360B8">
        <w:sym w:font="Symbol" w:char="F0B7"/>
      </w:r>
      <w:r w:rsidRPr="00E360B8">
        <w:rPr>
          <w:rFonts w:ascii="Times New Roman" w:hAnsi="Times New Roman" w:cs="Times New Roman"/>
        </w:rPr>
        <w:t xml:space="preserve"> zakoni i podzakonski propisi, </w:t>
      </w:r>
    </w:p>
    <w:p w14:paraId="04D38A6E" w14:textId="77777777" w:rsidR="004F5AF5" w:rsidRDefault="004F5AF5" w:rsidP="004F5AF5">
      <w:pPr>
        <w:ind w:left="360"/>
        <w:jc w:val="both"/>
        <w:rPr>
          <w:rFonts w:ascii="Times New Roman" w:hAnsi="Times New Roman" w:cs="Times New Roman"/>
        </w:rPr>
      </w:pPr>
      <w:r w:rsidRPr="00E360B8">
        <w:sym w:font="Symbol" w:char="F0B7"/>
      </w:r>
      <w:r w:rsidRPr="00E360B8">
        <w:rPr>
          <w:rFonts w:ascii="Times New Roman" w:hAnsi="Times New Roman" w:cs="Times New Roman"/>
        </w:rPr>
        <w:t xml:space="preserve"> opći akti za provedbu određenih zakona od strane ovlaštenih institucija, </w:t>
      </w:r>
    </w:p>
    <w:p w14:paraId="42724BE4" w14:textId="77777777" w:rsidR="004F5AF5" w:rsidRDefault="004F5AF5" w:rsidP="004F5AF5">
      <w:pPr>
        <w:ind w:left="360"/>
        <w:jc w:val="both"/>
        <w:rPr>
          <w:rFonts w:ascii="Times New Roman" w:hAnsi="Times New Roman" w:cs="Times New Roman"/>
        </w:rPr>
      </w:pPr>
      <w:r w:rsidRPr="00E360B8">
        <w:sym w:font="Symbol" w:char="F0B7"/>
      </w:r>
      <w:r w:rsidRPr="00E360B8">
        <w:rPr>
          <w:rFonts w:ascii="Times New Roman" w:hAnsi="Times New Roman" w:cs="Times New Roman"/>
        </w:rPr>
        <w:t xml:space="preserve"> računovodstveni standardi, </w:t>
      </w:r>
    </w:p>
    <w:p w14:paraId="35D650EE" w14:textId="77777777" w:rsidR="004F5AF5" w:rsidRDefault="004F5AF5" w:rsidP="004F5AF5">
      <w:pPr>
        <w:ind w:left="360"/>
        <w:jc w:val="both"/>
        <w:rPr>
          <w:rFonts w:ascii="Times New Roman" w:hAnsi="Times New Roman" w:cs="Times New Roman"/>
        </w:rPr>
      </w:pPr>
      <w:r w:rsidRPr="00E360B8">
        <w:sym w:font="Symbol" w:char="F0B7"/>
      </w:r>
      <w:r w:rsidRPr="00E360B8">
        <w:rPr>
          <w:rFonts w:ascii="Times New Roman" w:hAnsi="Times New Roman" w:cs="Times New Roman"/>
        </w:rPr>
        <w:t xml:space="preserve"> opći akti i odluke tijela trgovačkog društva, </w:t>
      </w:r>
    </w:p>
    <w:p w14:paraId="79EB91E6" w14:textId="77777777" w:rsidR="004F5AF5" w:rsidRDefault="004F5AF5" w:rsidP="004F5AF5">
      <w:pPr>
        <w:ind w:left="360"/>
        <w:jc w:val="both"/>
        <w:rPr>
          <w:rFonts w:ascii="Times New Roman" w:hAnsi="Times New Roman" w:cs="Times New Roman"/>
        </w:rPr>
      </w:pPr>
      <w:r w:rsidRPr="00E360B8">
        <w:sym w:font="Symbol" w:char="F0B7"/>
      </w:r>
      <w:r w:rsidRPr="00E360B8">
        <w:rPr>
          <w:rFonts w:ascii="Times New Roman" w:hAnsi="Times New Roman" w:cs="Times New Roman"/>
        </w:rPr>
        <w:t xml:space="preserve"> planovi poslovanja za svaku kalendarsku godinu. </w:t>
      </w:r>
    </w:p>
    <w:p w14:paraId="5D4923C8" w14:textId="77777777" w:rsidR="004F5AF5" w:rsidRDefault="004F5AF5" w:rsidP="004F5AF5">
      <w:pPr>
        <w:ind w:left="360"/>
        <w:jc w:val="both"/>
        <w:rPr>
          <w:rFonts w:ascii="Times New Roman" w:hAnsi="Times New Roman" w:cs="Times New Roman"/>
        </w:rPr>
      </w:pPr>
    </w:p>
    <w:p w14:paraId="59EE99FA" w14:textId="77777777" w:rsidR="004F5AF5" w:rsidRDefault="004F5AF5" w:rsidP="004F5AF5">
      <w:pPr>
        <w:ind w:left="360"/>
        <w:jc w:val="both"/>
        <w:rPr>
          <w:rFonts w:ascii="Times New Roman" w:hAnsi="Times New Roman" w:cs="Times New Roman"/>
        </w:rPr>
      </w:pPr>
      <w:r>
        <w:rPr>
          <w:rFonts w:ascii="Times New Roman" w:hAnsi="Times New Roman" w:cs="Times New Roman"/>
        </w:rPr>
        <w:t>S</w:t>
      </w:r>
      <w:r w:rsidRPr="00E360B8">
        <w:rPr>
          <w:rFonts w:ascii="Times New Roman" w:hAnsi="Times New Roman" w:cs="Times New Roman"/>
        </w:rPr>
        <w:t xml:space="preserve">uradnja s potrošačima i građanima Naši potrošači i građani mogu pisane prijave sumnji na korupciju u </w:t>
      </w:r>
      <w:r>
        <w:rPr>
          <w:rFonts w:ascii="Times New Roman" w:hAnsi="Times New Roman" w:cs="Times New Roman"/>
        </w:rPr>
        <w:t>Društvu</w:t>
      </w:r>
      <w:r w:rsidRPr="00E360B8">
        <w:rPr>
          <w:rFonts w:ascii="Times New Roman" w:hAnsi="Times New Roman" w:cs="Times New Roman"/>
        </w:rPr>
        <w:t xml:space="preserve"> dostaviti osobno, poštom ili putem elektroničke pošte, pri čemu im se garantira potpuna anonimnost. Postupanje po pristiglim pismenima u nadležnosti je Povjerenika za etiku. </w:t>
      </w:r>
    </w:p>
    <w:p w14:paraId="3196025C" w14:textId="77777777" w:rsidR="004F5AF5" w:rsidRDefault="004F5AF5" w:rsidP="004F5AF5">
      <w:pPr>
        <w:ind w:left="360"/>
        <w:jc w:val="both"/>
        <w:rPr>
          <w:rFonts w:ascii="Times New Roman" w:hAnsi="Times New Roman" w:cs="Times New Roman"/>
        </w:rPr>
      </w:pPr>
      <w:r w:rsidRPr="00E360B8">
        <w:rPr>
          <w:rFonts w:ascii="Times New Roman" w:hAnsi="Times New Roman" w:cs="Times New Roman"/>
        </w:rPr>
        <w:t xml:space="preserve">Informatizacija </w:t>
      </w:r>
      <w:r>
        <w:rPr>
          <w:rFonts w:ascii="Times New Roman" w:hAnsi="Times New Roman" w:cs="Times New Roman"/>
        </w:rPr>
        <w:t>Društva</w:t>
      </w:r>
      <w:r w:rsidRPr="00E360B8">
        <w:rPr>
          <w:rFonts w:ascii="Times New Roman" w:hAnsi="Times New Roman" w:cs="Times New Roman"/>
        </w:rPr>
        <w:t xml:space="preserve">. u svom poslovanju koristi suvremene informatičke programe u cilju učinkovitog rada, a time uklanja i mnoge prilike za koruptivna ponašanja. Za rad na navedenom programu potrebna je autorizacija ovlaštenih osoba, čime se štiti neovlašteno korištenje podataka. Pomoću navedenog programa dostavljaju se obvezna izvješća prema Poreznoj upravi uz certifikat Fine. Navedeni postupci predstavljaju učinkovitu mjeru u prevenciji korupcije. </w:t>
      </w:r>
    </w:p>
    <w:p w14:paraId="62E54488" w14:textId="77777777" w:rsidR="004F5AF5" w:rsidRDefault="004F5AF5" w:rsidP="004F5AF5">
      <w:pPr>
        <w:ind w:left="360"/>
        <w:jc w:val="both"/>
        <w:rPr>
          <w:rFonts w:ascii="Times New Roman" w:hAnsi="Times New Roman" w:cs="Times New Roman"/>
        </w:rPr>
      </w:pPr>
      <w:r w:rsidRPr="00E360B8">
        <w:rPr>
          <w:rFonts w:ascii="Times New Roman" w:hAnsi="Times New Roman" w:cs="Times New Roman"/>
        </w:rPr>
        <w:t xml:space="preserve">Nadzor i kontrola Rezultati vanjskog nadzora i kontrole poslovanja </w:t>
      </w:r>
      <w:r>
        <w:rPr>
          <w:rFonts w:ascii="Times New Roman" w:hAnsi="Times New Roman" w:cs="Times New Roman"/>
        </w:rPr>
        <w:t>Društva</w:t>
      </w:r>
      <w:r w:rsidRPr="00E360B8">
        <w:rPr>
          <w:rFonts w:ascii="Times New Roman" w:hAnsi="Times New Roman" w:cs="Times New Roman"/>
        </w:rPr>
        <w:t xml:space="preserve"> razvidna je u sljedećim dokumentima: </w:t>
      </w:r>
    </w:p>
    <w:p w14:paraId="10830FB1" w14:textId="77777777" w:rsidR="004F5AF5" w:rsidRDefault="004F5AF5" w:rsidP="004F5AF5">
      <w:pPr>
        <w:ind w:left="360"/>
        <w:jc w:val="both"/>
        <w:rPr>
          <w:rFonts w:ascii="Times New Roman" w:hAnsi="Times New Roman" w:cs="Times New Roman"/>
        </w:rPr>
      </w:pPr>
      <w:r w:rsidRPr="00E360B8">
        <w:sym w:font="Symbol" w:char="F0B7"/>
      </w:r>
      <w:r w:rsidRPr="00E360B8">
        <w:rPr>
          <w:rFonts w:ascii="Times New Roman" w:hAnsi="Times New Roman" w:cs="Times New Roman"/>
        </w:rPr>
        <w:t xml:space="preserve"> Godišnji izvještaj o radu- Skupština trgovačkog društva, </w:t>
      </w:r>
    </w:p>
    <w:p w14:paraId="0EFDBD90" w14:textId="77777777" w:rsidR="004F5AF5" w:rsidRDefault="004F5AF5" w:rsidP="004F5AF5">
      <w:pPr>
        <w:ind w:left="360"/>
        <w:jc w:val="both"/>
        <w:rPr>
          <w:rFonts w:ascii="Times New Roman" w:hAnsi="Times New Roman" w:cs="Times New Roman"/>
        </w:rPr>
      </w:pPr>
      <w:r w:rsidRPr="00E360B8">
        <w:sym w:font="Symbol" w:char="F0B7"/>
      </w:r>
      <w:r w:rsidRPr="00E360B8">
        <w:rPr>
          <w:rFonts w:ascii="Times New Roman" w:hAnsi="Times New Roman" w:cs="Times New Roman"/>
        </w:rPr>
        <w:t xml:space="preserve"> Godišnja izvješća- Porezna uprava, </w:t>
      </w:r>
    </w:p>
    <w:p w14:paraId="375E02FF" w14:textId="77777777" w:rsidR="004F5AF5" w:rsidRDefault="004F5AF5" w:rsidP="004F5AF5">
      <w:pPr>
        <w:ind w:left="360"/>
        <w:jc w:val="both"/>
        <w:rPr>
          <w:rFonts w:ascii="Times New Roman" w:hAnsi="Times New Roman" w:cs="Times New Roman"/>
        </w:rPr>
      </w:pPr>
      <w:r w:rsidRPr="00E360B8">
        <w:sym w:font="Symbol" w:char="F0B7"/>
      </w:r>
      <w:r w:rsidRPr="00E360B8">
        <w:rPr>
          <w:rFonts w:ascii="Times New Roman" w:hAnsi="Times New Roman" w:cs="Times New Roman"/>
        </w:rPr>
        <w:t xml:space="preserve"> Javna objava Završnog računa na internetskoj stranici Fine, </w:t>
      </w:r>
    </w:p>
    <w:p w14:paraId="2CA5C7A1" w14:textId="77777777" w:rsidR="004F5AF5" w:rsidRDefault="004F5AF5" w:rsidP="004F5AF5">
      <w:pPr>
        <w:ind w:left="360"/>
        <w:jc w:val="both"/>
        <w:rPr>
          <w:rFonts w:ascii="Times New Roman" w:hAnsi="Times New Roman" w:cs="Times New Roman"/>
        </w:rPr>
      </w:pPr>
      <w:r w:rsidRPr="00E360B8">
        <w:sym w:font="Symbol" w:char="F0B7"/>
      </w:r>
      <w:r w:rsidRPr="00E360B8">
        <w:rPr>
          <w:rFonts w:ascii="Times New Roman" w:hAnsi="Times New Roman" w:cs="Times New Roman"/>
        </w:rPr>
        <w:t xml:space="preserve"> Izvješće o javnoj nabavi, objavljeno na internetskoj stranici oglasnika javne nabave, </w:t>
      </w:r>
    </w:p>
    <w:p w14:paraId="6EE840E7" w14:textId="77777777" w:rsidR="004F5AF5" w:rsidRDefault="004F5AF5" w:rsidP="004F5AF5">
      <w:pPr>
        <w:ind w:left="360"/>
        <w:jc w:val="both"/>
        <w:rPr>
          <w:rFonts w:ascii="Times New Roman" w:hAnsi="Times New Roman" w:cs="Times New Roman"/>
        </w:rPr>
      </w:pPr>
      <w:r w:rsidRPr="00E360B8">
        <w:sym w:font="Symbol" w:char="F0B7"/>
      </w:r>
      <w:r w:rsidRPr="00E360B8">
        <w:rPr>
          <w:rFonts w:ascii="Times New Roman" w:hAnsi="Times New Roman" w:cs="Times New Roman"/>
        </w:rPr>
        <w:t xml:space="preserve"> Izvješće Državnog ureda za reviziju o reviziji financijskog poslovanja, </w:t>
      </w:r>
    </w:p>
    <w:p w14:paraId="5F0EE0D1" w14:textId="77777777" w:rsidR="004F5AF5" w:rsidRDefault="004F5AF5" w:rsidP="004F5AF5">
      <w:pPr>
        <w:ind w:left="360"/>
        <w:jc w:val="both"/>
        <w:rPr>
          <w:rFonts w:ascii="Times New Roman" w:hAnsi="Times New Roman" w:cs="Times New Roman"/>
        </w:rPr>
      </w:pPr>
      <w:r w:rsidRPr="00E360B8">
        <w:sym w:font="Symbol" w:char="F0B7"/>
      </w:r>
      <w:r w:rsidRPr="00E360B8">
        <w:rPr>
          <w:rFonts w:ascii="Times New Roman" w:hAnsi="Times New Roman" w:cs="Times New Roman"/>
        </w:rPr>
        <w:t xml:space="preserve"> Informacije za javnost dostupne na internetskoj stranici trgovačkog društva, </w:t>
      </w:r>
    </w:p>
    <w:p w14:paraId="58D3985A" w14:textId="77777777" w:rsidR="004F5AF5" w:rsidRDefault="004F5AF5" w:rsidP="004F5AF5">
      <w:pPr>
        <w:ind w:left="360"/>
        <w:jc w:val="both"/>
        <w:rPr>
          <w:rFonts w:ascii="Times New Roman" w:hAnsi="Times New Roman" w:cs="Times New Roman"/>
        </w:rPr>
      </w:pPr>
      <w:r w:rsidRPr="00E360B8">
        <w:lastRenderedPageBreak/>
        <w:sym w:font="Symbol" w:char="F0B7"/>
      </w:r>
      <w:r w:rsidRPr="00E360B8">
        <w:rPr>
          <w:rFonts w:ascii="Times New Roman" w:hAnsi="Times New Roman" w:cs="Times New Roman"/>
        </w:rPr>
        <w:t xml:space="preserve"> Ostvarivanje prava na pristup informacija dostupno na mrežnoj stranici trgovačkog društva, </w:t>
      </w:r>
    </w:p>
    <w:p w14:paraId="48889A26" w14:textId="77777777" w:rsidR="004F5AF5" w:rsidRDefault="004F5AF5" w:rsidP="004F5AF5">
      <w:pPr>
        <w:ind w:left="360"/>
        <w:jc w:val="both"/>
        <w:rPr>
          <w:rFonts w:ascii="Times New Roman" w:hAnsi="Times New Roman" w:cs="Times New Roman"/>
        </w:rPr>
      </w:pPr>
      <w:r w:rsidRPr="00E360B8">
        <w:sym w:font="Symbol" w:char="F0B7"/>
      </w:r>
      <w:r w:rsidRPr="00E360B8">
        <w:rPr>
          <w:rFonts w:ascii="Times New Roman" w:hAnsi="Times New Roman" w:cs="Times New Roman"/>
        </w:rPr>
        <w:t xml:space="preserve"> Važni interni akti objavljeni na mrežnoj stranici trgovačkog društva. </w:t>
      </w:r>
    </w:p>
    <w:p w14:paraId="3B8E7B65" w14:textId="77777777" w:rsidR="004F5AF5" w:rsidRDefault="004F5AF5" w:rsidP="004F5AF5">
      <w:pPr>
        <w:ind w:left="360"/>
        <w:jc w:val="both"/>
        <w:rPr>
          <w:rFonts w:ascii="Times New Roman" w:hAnsi="Times New Roman" w:cs="Times New Roman"/>
        </w:rPr>
      </w:pPr>
    </w:p>
    <w:p w14:paraId="6420B87E" w14:textId="77777777" w:rsidR="004F5AF5" w:rsidRPr="00174374" w:rsidRDefault="004F5AF5">
      <w:pPr>
        <w:pStyle w:val="Odlomakpopisa"/>
        <w:numPr>
          <w:ilvl w:val="0"/>
          <w:numId w:val="24"/>
        </w:numPr>
        <w:jc w:val="both"/>
        <w:rPr>
          <w:rFonts w:ascii="Times New Roman" w:hAnsi="Times New Roman"/>
        </w:rPr>
      </w:pPr>
      <w:r w:rsidRPr="00174374">
        <w:rPr>
          <w:rFonts w:ascii="Times New Roman" w:hAnsi="Times New Roman"/>
        </w:rPr>
        <w:t xml:space="preserve">ZAKLJUČAK </w:t>
      </w:r>
    </w:p>
    <w:p w14:paraId="3C6FC88E" w14:textId="3BA9F72D" w:rsidR="004F5AF5" w:rsidRDefault="004F5AF5" w:rsidP="004F5AF5">
      <w:pPr>
        <w:jc w:val="both"/>
        <w:rPr>
          <w:rFonts w:ascii="Times New Roman" w:hAnsi="Times New Roman" w:cs="Times New Roman"/>
        </w:rPr>
      </w:pPr>
      <w:r w:rsidRPr="00174374">
        <w:rPr>
          <w:rFonts w:ascii="Times New Roman" w:hAnsi="Times New Roman" w:cs="Times New Roman"/>
        </w:rPr>
        <w:t xml:space="preserve">Akcijskim planom za provođenje Antikorupcijskog programa, </w:t>
      </w:r>
      <w:r>
        <w:rPr>
          <w:rFonts w:ascii="Times New Roman" w:hAnsi="Times New Roman" w:cs="Times New Roman"/>
        </w:rPr>
        <w:t xml:space="preserve">Društvo će </w:t>
      </w:r>
      <w:r w:rsidRPr="00174374">
        <w:rPr>
          <w:rFonts w:ascii="Times New Roman" w:hAnsi="Times New Roman" w:cs="Times New Roman"/>
        </w:rPr>
        <w:t xml:space="preserve">ozbiljno provoditi sustavnu i trajnu prevenciju u suzbijanju potencijalnih oblika korupcije. Shodno navedenom, </w:t>
      </w:r>
      <w:r>
        <w:rPr>
          <w:rFonts w:ascii="Times New Roman" w:hAnsi="Times New Roman" w:cs="Times New Roman"/>
        </w:rPr>
        <w:t>Društvo</w:t>
      </w:r>
      <w:r w:rsidRPr="00174374">
        <w:rPr>
          <w:rFonts w:ascii="Times New Roman" w:hAnsi="Times New Roman" w:cs="Times New Roman"/>
        </w:rPr>
        <w:t xml:space="preserve"> će sukladno ciljevima provoditi sustavne aktivnosti na prevenciji potencijalnih oblika korupcije. </w:t>
      </w:r>
    </w:p>
    <w:p w14:paraId="751D5ACA" w14:textId="77777777" w:rsidR="00C94196" w:rsidRPr="00E360B8" w:rsidRDefault="00C94196" w:rsidP="004F5AF5">
      <w:pPr>
        <w:jc w:val="both"/>
        <w:rPr>
          <w:rFonts w:ascii="Times New Roman" w:hAnsi="Times New Roman" w:cs="Times New Roman"/>
        </w:rPr>
      </w:pPr>
    </w:p>
    <w:tbl>
      <w:tblPr>
        <w:tblStyle w:val="Reetkatablice"/>
        <w:tblW w:w="0" w:type="auto"/>
        <w:tblLook w:val="04A0" w:firstRow="1" w:lastRow="0" w:firstColumn="1" w:lastColumn="0" w:noHBand="0" w:noVBand="1"/>
      </w:tblPr>
      <w:tblGrid>
        <w:gridCol w:w="801"/>
        <w:gridCol w:w="2534"/>
        <w:gridCol w:w="2445"/>
        <w:gridCol w:w="1390"/>
        <w:gridCol w:w="1987"/>
        <w:gridCol w:w="1638"/>
        <w:gridCol w:w="3199"/>
      </w:tblGrid>
      <w:tr w:rsidR="004F5AF5" w:rsidRPr="0022445F" w14:paraId="3A39C7BE" w14:textId="77777777" w:rsidTr="00DA166E">
        <w:tc>
          <w:tcPr>
            <w:tcW w:w="13994" w:type="dxa"/>
            <w:gridSpan w:val="7"/>
            <w:shd w:val="clear" w:color="auto" w:fill="ED7D31" w:themeFill="accent2"/>
          </w:tcPr>
          <w:p w14:paraId="276DCC0D" w14:textId="77777777" w:rsidR="004F5AF5" w:rsidRPr="008D77B7" w:rsidRDefault="004F5AF5" w:rsidP="00DA166E">
            <w:pPr>
              <w:rPr>
                <w:rFonts w:ascii="Times New Roman" w:hAnsi="Times New Roman" w:cs="Times New Roman"/>
                <w:b/>
                <w:bCs/>
                <w:color w:val="FFFFFF" w:themeColor="background1"/>
              </w:rPr>
            </w:pPr>
            <w:bookmarkStart w:id="107" w:name="_Hlk67640888"/>
            <w:r w:rsidRPr="008D77B7">
              <w:rPr>
                <w:rFonts w:ascii="Times New Roman" w:hAnsi="Times New Roman" w:cs="Times New Roman"/>
                <w:b/>
                <w:bCs/>
                <w:color w:val="FFFFFF" w:themeColor="background1"/>
              </w:rPr>
              <w:t>CILJ 1. Povećanje integriteta, odgovornosti i transparentnosti u radu trgovačkih društava u većinskom vlasništvu JLP(R)S</w:t>
            </w:r>
          </w:p>
        </w:tc>
      </w:tr>
      <w:tr w:rsidR="004F5AF5" w:rsidRPr="0022445F" w14:paraId="74F549D3" w14:textId="77777777" w:rsidTr="00DA166E">
        <w:tc>
          <w:tcPr>
            <w:tcW w:w="13994" w:type="dxa"/>
            <w:gridSpan w:val="7"/>
            <w:shd w:val="clear" w:color="auto" w:fill="F4B083" w:themeFill="accent2" w:themeFillTint="99"/>
          </w:tcPr>
          <w:p w14:paraId="55B0A6A1" w14:textId="77777777" w:rsidR="004F5AF5" w:rsidRPr="007C4C78" w:rsidRDefault="004F5AF5" w:rsidP="00DA166E">
            <w:pPr>
              <w:rPr>
                <w:rFonts w:ascii="Times New Roman" w:hAnsi="Times New Roman" w:cs="Times New Roman"/>
                <w:b/>
                <w:bCs/>
              </w:rPr>
            </w:pPr>
            <w:r w:rsidRPr="007C4C78">
              <w:rPr>
                <w:rFonts w:ascii="Times New Roman" w:hAnsi="Times New Roman" w:cs="Times New Roman"/>
                <w:b/>
                <w:bCs/>
              </w:rPr>
              <w:t>Mjera 1.1. Intenziviranje unutarnjih i vanjskih nadzora poslovanja trgovačkih društava u većinskom vlasništvu JLP(R)S i uspostavljanje transparentnih kriterija procjene efikasnosti poslovanja</w:t>
            </w:r>
          </w:p>
        </w:tc>
      </w:tr>
      <w:tr w:rsidR="004F5AF5" w:rsidRPr="0022445F" w14:paraId="1CB80437" w14:textId="77777777" w:rsidTr="00DA166E">
        <w:tc>
          <w:tcPr>
            <w:tcW w:w="815" w:type="dxa"/>
            <w:shd w:val="clear" w:color="auto" w:fill="F7CAAC" w:themeFill="accent2" w:themeFillTint="66"/>
            <w:vAlign w:val="center"/>
          </w:tcPr>
          <w:p w14:paraId="011E0D9B" w14:textId="77777777" w:rsidR="004F5AF5" w:rsidRPr="007C4C78" w:rsidRDefault="004F5AF5" w:rsidP="00DA166E">
            <w:pPr>
              <w:jc w:val="center"/>
              <w:rPr>
                <w:rFonts w:ascii="Times New Roman" w:hAnsi="Times New Roman" w:cs="Times New Roman"/>
                <w:b/>
                <w:bCs/>
              </w:rPr>
            </w:pPr>
            <w:r w:rsidRPr="007C4C78">
              <w:rPr>
                <w:rFonts w:ascii="Times New Roman" w:hAnsi="Times New Roman" w:cs="Times New Roman"/>
                <w:b/>
                <w:bCs/>
              </w:rPr>
              <w:t>Broj</w:t>
            </w:r>
          </w:p>
        </w:tc>
        <w:tc>
          <w:tcPr>
            <w:tcW w:w="2676" w:type="dxa"/>
            <w:shd w:val="clear" w:color="auto" w:fill="F7CAAC" w:themeFill="accent2" w:themeFillTint="66"/>
            <w:vAlign w:val="center"/>
          </w:tcPr>
          <w:p w14:paraId="78FCA0C9" w14:textId="77777777" w:rsidR="004F5AF5" w:rsidRPr="007C4C78" w:rsidRDefault="004F5AF5" w:rsidP="00DA166E">
            <w:pPr>
              <w:jc w:val="center"/>
              <w:rPr>
                <w:rFonts w:ascii="Times New Roman" w:hAnsi="Times New Roman" w:cs="Times New Roman"/>
                <w:b/>
                <w:bCs/>
              </w:rPr>
            </w:pPr>
            <w:r w:rsidRPr="007C4C78">
              <w:rPr>
                <w:rFonts w:ascii="Times New Roman" w:hAnsi="Times New Roman" w:cs="Times New Roman"/>
                <w:b/>
                <w:bCs/>
              </w:rPr>
              <w:t>Smjernica</w:t>
            </w:r>
          </w:p>
        </w:tc>
        <w:tc>
          <w:tcPr>
            <w:tcW w:w="2581" w:type="dxa"/>
            <w:shd w:val="clear" w:color="auto" w:fill="F7CAAC" w:themeFill="accent2" w:themeFillTint="66"/>
            <w:vAlign w:val="center"/>
          </w:tcPr>
          <w:p w14:paraId="0EB1490B" w14:textId="77777777" w:rsidR="004F5AF5" w:rsidRPr="007C4C78" w:rsidRDefault="004F5AF5" w:rsidP="00DA166E">
            <w:pPr>
              <w:jc w:val="center"/>
              <w:rPr>
                <w:rFonts w:ascii="Times New Roman" w:hAnsi="Times New Roman" w:cs="Times New Roman"/>
                <w:b/>
                <w:bCs/>
              </w:rPr>
            </w:pPr>
            <w:r w:rsidRPr="007C4C78">
              <w:rPr>
                <w:rFonts w:ascii="Times New Roman" w:hAnsi="Times New Roman" w:cs="Times New Roman"/>
                <w:b/>
                <w:bCs/>
              </w:rPr>
              <w:t>Aktivnost</w:t>
            </w:r>
          </w:p>
        </w:tc>
        <w:tc>
          <w:tcPr>
            <w:tcW w:w="1390" w:type="dxa"/>
            <w:shd w:val="clear" w:color="auto" w:fill="F7CAAC" w:themeFill="accent2" w:themeFillTint="66"/>
            <w:vAlign w:val="center"/>
          </w:tcPr>
          <w:p w14:paraId="424BD9FA" w14:textId="77777777" w:rsidR="004F5AF5" w:rsidRPr="007C4C78" w:rsidRDefault="004F5AF5" w:rsidP="00DA166E">
            <w:pPr>
              <w:jc w:val="center"/>
              <w:rPr>
                <w:rFonts w:ascii="Times New Roman" w:hAnsi="Times New Roman" w:cs="Times New Roman"/>
                <w:b/>
                <w:bCs/>
              </w:rPr>
            </w:pPr>
            <w:r w:rsidRPr="007C4C78">
              <w:rPr>
                <w:rFonts w:ascii="Times New Roman" w:hAnsi="Times New Roman" w:cs="Times New Roman"/>
                <w:b/>
                <w:bCs/>
              </w:rPr>
              <w:t>Rok provedbe</w:t>
            </w:r>
          </w:p>
        </w:tc>
        <w:tc>
          <w:tcPr>
            <w:tcW w:w="2047" w:type="dxa"/>
            <w:shd w:val="clear" w:color="auto" w:fill="F7CAAC" w:themeFill="accent2" w:themeFillTint="66"/>
            <w:vAlign w:val="center"/>
          </w:tcPr>
          <w:p w14:paraId="72F62163" w14:textId="77777777" w:rsidR="004F5AF5" w:rsidRPr="007C4C78" w:rsidRDefault="004F5AF5" w:rsidP="00DA166E">
            <w:pPr>
              <w:jc w:val="center"/>
              <w:rPr>
                <w:rFonts w:ascii="Times New Roman" w:hAnsi="Times New Roman" w:cs="Times New Roman"/>
                <w:b/>
                <w:bCs/>
              </w:rPr>
            </w:pPr>
            <w:r w:rsidRPr="007C4C78">
              <w:rPr>
                <w:rFonts w:ascii="Times New Roman" w:hAnsi="Times New Roman" w:cs="Times New Roman"/>
                <w:b/>
                <w:bCs/>
              </w:rPr>
              <w:t>Pokazatelj provedbe</w:t>
            </w:r>
          </w:p>
        </w:tc>
        <w:tc>
          <w:tcPr>
            <w:tcW w:w="1647" w:type="dxa"/>
            <w:shd w:val="clear" w:color="auto" w:fill="F7CAAC" w:themeFill="accent2" w:themeFillTint="66"/>
            <w:vAlign w:val="center"/>
          </w:tcPr>
          <w:p w14:paraId="676BBD70" w14:textId="77777777" w:rsidR="004F5AF5" w:rsidRPr="007C4C78" w:rsidRDefault="004F5AF5" w:rsidP="00DA166E">
            <w:pPr>
              <w:jc w:val="center"/>
              <w:rPr>
                <w:rFonts w:ascii="Times New Roman" w:hAnsi="Times New Roman" w:cs="Times New Roman"/>
                <w:b/>
                <w:bCs/>
              </w:rPr>
            </w:pPr>
            <w:r w:rsidRPr="007C4C78">
              <w:rPr>
                <w:rFonts w:ascii="Times New Roman" w:hAnsi="Times New Roman" w:cs="Times New Roman"/>
                <w:b/>
                <w:bCs/>
              </w:rPr>
              <w:t>Potrebna sredstva</w:t>
            </w:r>
          </w:p>
        </w:tc>
        <w:tc>
          <w:tcPr>
            <w:tcW w:w="2838" w:type="dxa"/>
            <w:shd w:val="clear" w:color="auto" w:fill="F7CAAC" w:themeFill="accent2" w:themeFillTint="66"/>
            <w:vAlign w:val="center"/>
          </w:tcPr>
          <w:p w14:paraId="2B4F4FE0" w14:textId="77777777" w:rsidR="004F5AF5" w:rsidRPr="007C4C78" w:rsidRDefault="004F5AF5" w:rsidP="00DA166E">
            <w:pPr>
              <w:jc w:val="center"/>
              <w:rPr>
                <w:rFonts w:ascii="Times New Roman" w:hAnsi="Times New Roman" w:cs="Times New Roman"/>
                <w:b/>
                <w:bCs/>
              </w:rPr>
            </w:pPr>
            <w:r w:rsidRPr="007C4C78">
              <w:rPr>
                <w:rFonts w:ascii="Times New Roman" w:hAnsi="Times New Roman" w:cs="Times New Roman"/>
                <w:b/>
                <w:bCs/>
              </w:rPr>
              <w:t xml:space="preserve">Nositelj i </w:t>
            </w:r>
            <w:proofErr w:type="spellStart"/>
            <w:r w:rsidRPr="007C4C78">
              <w:rPr>
                <w:rFonts w:ascii="Times New Roman" w:hAnsi="Times New Roman" w:cs="Times New Roman"/>
                <w:b/>
                <w:bCs/>
              </w:rPr>
              <w:t>sunositelj</w:t>
            </w:r>
            <w:proofErr w:type="spellEnd"/>
            <w:r w:rsidRPr="007C4C78">
              <w:rPr>
                <w:rFonts w:ascii="Times New Roman" w:hAnsi="Times New Roman" w:cs="Times New Roman"/>
                <w:b/>
                <w:bCs/>
              </w:rPr>
              <w:t xml:space="preserve"> provedbe</w:t>
            </w:r>
          </w:p>
        </w:tc>
      </w:tr>
      <w:tr w:rsidR="004F5AF5" w:rsidRPr="0022445F" w14:paraId="094C2AAB" w14:textId="77777777" w:rsidTr="00DA166E">
        <w:tc>
          <w:tcPr>
            <w:tcW w:w="815" w:type="dxa"/>
            <w:shd w:val="clear" w:color="auto" w:fill="FBE4D5" w:themeFill="accent2" w:themeFillTint="33"/>
          </w:tcPr>
          <w:p w14:paraId="5A868287" w14:textId="77777777" w:rsidR="004F5AF5" w:rsidRPr="00291CBA" w:rsidRDefault="004F5AF5">
            <w:pPr>
              <w:pStyle w:val="Odlomakpopisa"/>
              <w:numPr>
                <w:ilvl w:val="2"/>
                <w:numId w:val="21"/>
              </w:numPr>
              <w:spacing w:after="0" w:line="240" w:lineRule="auto"/>
              <w:rPr>
                <w:rFonts w:ascii="Times New Roman" w:hAnsi="Times New Roman"/>
                <w:b/>
                <w:bCs/>
              </w:rPr>
            </w:pPr>
          </w:p>
        </w:tc>
        <w:tc>
          <w:tcPr>
            <w:tcW w:w="2676" w:type="dxa"/>
          </w:tcPr>
          <w:p w14:paraId="754A58FF" w14:textId="77777777" w:rsidR="004F5AF5" w:rsidRPr="0022445F" w:rsidRDefault="004F5AF5" w:rsidP="00DA166E">
            <w:pPr>
              <w:rPr>
                <w:rFonts w:ascii="Times New Roman" w:hAnsi="Times New Roman" w:cs="Times New Roman"/>
              </w:rPr>
            </w:pPr>
            <w:r w:rsidRPr="00D26620">
              <w:rPr>
                <w:rFonts w:ascii="Times New Roman" w:hAnsi="Times New Roman" w:cs="Times New Roman"/>
              </w:rPr>
              <w:t xml:space="preserve">Društvo je dužno sastavljati svoja financijska izvješća u skladu sa standardima financijskog izvješćivanja, posebnim propisima, Zakonu o računovodstvu te Zakonom o trgovačkim društvima vodeći pri tome računa o suvremenim međunarodnim </w:t>
            </w:r>
            <w:r w:rsidRPr="00D26620">
              <w:rPr>
                <w:rFonts w:ascii="Times New Roman" w:hAnsi="Times New Roman" w:cs="Times New Roman"/>
              </w:rPr>
              <w:lastRenderedPageBreak/>
              <w:t>tendencijama u financijskom izvješćivanju kao i o zahtjevima tržišta. Financijska izvješća Društva su dužna objavljivati i na svojim internetskim stranicama.</w:t>
            </w:r>
          </w:p>
        </w:tc>
        <w:tc>
          <w:tcPr>
            <w:tcW w:w="2581" w:type="dxa"/>
          </w:tcPr>
          <w:p w14:paraId="40451451" w14:textId="77777777" w:rsidR="004F5AF5" w:rsidRDefault="004F5AF5" w:rsidP="00DA166E">
            <w:pPr>
              <w:rPr>
                <w:rFonts w:ascii="Times New Roman" w:hAnsi="Times New Roman" w:cs="Times New Roman"/>
                <w:b/>
                <w:bCs/>
              </w:rPr>
            </w:pPr>
            <w:r>
              <w:rPr>
                <w:rFonts w:ascii="Times New Roman" w:hAnsi="Times New Roman" w:cs="Times New Roman"/>
              </w:rPr>
              <w:lastRenderedPageBreak/>
              <w:t xml:space="preserve">1. Izrada i javna objava financijskih izvještaja u skladu sa svim relevantnim pravilima i zakonima - </w:t>
            </w:r>
            <w:r w:rsidRPr="008D77B7">
              <w:rPr>
                <w:rFonts w:ascii="Times New Roman" w:hAnsi="Times New Roman" w:cs="Times New Roman"/>
                <w:b/>
                <w:bCs/>
              </w:rPr>
              <w:t>IZVRŠENO</w:t>
            </w:r>
          </w:p>
          <w:p w14:paraId="35292DA2" w14:textId="77777777" w:rsidR="004F5AF5" w:rsidRPr="0022445F" w:rsidRDefault="004F5AF5" w:rsidP="00DA166E">
            <w:pPr>
              <w:rPr>
                <w:rFonts w:ascii="Times New Roman" w:hAnsi="Times New Roman" w:cs="Times New Roman"/>
              </w:rPr>
            </w:pPr>
          </w:p>
        </w:tc>
        <w:tc>
          <w:tcPr>
            <w:tcW w:w="1390" w:type="dxa"/>
          </w:tcPr>
          <w:p w14:paraId="07C88143" w14:textId="77777777" w:rsidR="004F5AF5" w:rsidRPr="0022445F" w:rsidRDefault="004F5AF5" w:rsidP="00DA166E">
            <w:pPr>
              <w:rPr>
                <w:rFonts w:ascii="Times New Roman" w:hAnsi="Times New Roman" w:cs="Times New Roman"/>
              </w:rPr>
            </w:pPr>
            <w:r>
              <w:rPr>
                <w:rFonts w:ascii="Times New Roman" w:hAnsi="Times New Roman" w:cs="Times New Roman"/>
              </w:rPr>
              <w:t>Do 30.07. tekuće godine za prethodnu godinu</w:t>
            </w:r>
          </w:p>
        </w:tc>
        <w:tc>
          <w:tcPr>
            <w:tcW w:w="2047" w:type="dxa"/>
          </w:tcPr>
          <w:p w14:paraId="32139FE9" w14:textId="77777777" w:rsidR="004F5AF5" w:rsidRPr="0022445F" w:rsidRDefault="004F5AF5" w:rsidP="00DA166E">
            <w:pPr>
              <w:rPr>
                <w:rFonts w:ascii="Times New Roman" w:hAnsi="Times New Roman" w:cs="Times New Roman"/>
              </w:rPr>
            </w:pPr>
            <w:r>
              <w:rPr>
                <w:rFonts w:ascii="Times New Roman" w:hAnsi="Times New Roman" w:cs="Times New Roman"/>
              </w:rPr>
              <w:t xml:space="preserve">Izrađena i objavljena financijska izvješća u skladu sa Međunarodnim standardima financijskog izvještavanja, Zakonom o računovodstvu, Zakonom o trgovačkim </w:t>
            </w:r>
            <w:r>
              <w:rPr>
                <w:rFonts w:ascii="Times New Roman" w:hAnsi="Times New Roman" w:cs="Times New Roman"/>
              </w:rPr>
              <w:lastRenderedPageBreak/>
              <w:t>društvima, Društvo kontinuirano objavljuje na svojim internetskim stranicama Godišnja izvješća.</w:t>
            </w:r>
          </w:p>
        </w:tc>
        <w:tc>
          <w:tcPr>
            <w:tcW w:w="1647" w:type="dxa"/>
          </w:tcPr>
          <w:p w14:paraId="35EA8CCE" w14:textId="77777777" w:rsidR="004F5AF5" w:rsidRPr="0022445F" w:rsidRDefault="004F5AF5" w:rsidP="00DA166E">
            <w:pPr>
              <w:rPr>
                <w:rFonts w:ascii="Times New Roman" w:hAnsi="Times New Roman" w:cs="Times New Roman"/>
              </w:rPr>
            </w:pPr>
            <w:r>
              <w:rPr>
                <w:rFonts w:ascii="Times New Roman" w:hAnsi="Times New Roman" w:cs="Times New Roman"/>
              </w:rPr>
              <w:lastRenderedPageBreak/>
              <w:t>Nisu potrebna dodatna sredstva</w:t>
            </w:r>
          </w:p>
        </w:tc>
        <w:tc>
          <w:tcPr>
            <w:tcW w:w="2838" w:type="dxa"/>
          </w:tcPr>
          <w:p w14:paraId="0228888A" w14:textId="77777777" w:rsidR="004F5AF5" w:rsidRDefault="004F5AF5" w:rsidP="00DA166E">
            <w:pPr>
              <w:rPr>
                <w:rFonts w:ascii="Times New Roman" w:hAnsi="Times New Roman" w:cs="Times New Roman"/>
              </w:rPr>
            </w:pPr>
            <w:r w:rsidRPr="003D2E02">
              <w:rPr>
                <w:rFonts w:ascii="Times New Roman" w:hAnsi="Times New Roman" w:cs="Times New Roman"/>
              </w:rPr>
              <w:t>Nenad Knežević</w:t>
            </w:r>
            <w:r w:rsidRPr="00F24C08">
              <w:rPr>
                <w:rFonts w:ascii="Times New Roman" w:hAnsi="Times New Roman" w:cs="Times New Roman"/>
              </w:rPr>
              <w:t>, direktor društva</w:t>
            </w:r>
          </w:p>
          <w:p w14:paraId="680AD778" w14:textId="77777777" w:rsidR="004F5AF5" w:rsidRDefault="004F5AF5" w:rsidP="00DA166E">
            <w:pPr>
              <w:rPr>
                <w:rFonts w:ascii="Times New Roman" w:hAnsi="Times New Roman" w:cs="Times New Roman"/>
              </w:rPr>
            </w:pPr>
          </w:p>
          <w:p w14:paraId="02F8FF6D" w14:textId="77777777" w:rsidR="004F5AF5" w:rsidRDefault="004F5AF5" w:rsidP="00DA166E">
            <w:pPr>
              <w:rPr>
                <w:rFonts w:ascii="Times New Roman" w:hAnsi="Times New Roman" w:cs="Times New Roman"/>
              </w:rPr>
            </w:pPr>
            <w:r>
              <w:rPr>
                <w:rFonts w:ascii="Times New Roman" w:hAnsi="Times New Roman" w:cs="Times New Roman"/>
              </w:rPr>
              <w:t xml:space="preserve">e-mail: </w:t>
            </w:r>
          </w:p>
          <w:p w14:paraId="256BA123" w14:textId="77777777" w:rsidR="004F5AF5" w:rsidRDefault="00000000" w:rsidP="00DA166E">
            <w:pPr>
              <w:rPr>
                <w:rFonts w:ascii="Times New Roman" w:hAnsi="Times New Roman" w:cs="Times New Roman"/>
              </w:rPr>
            </w:pPr>
            <w:hyperlink r:id="rId19" w:history="1">
              <w:r w:rsidR="004F5AF5" w:rsidRPr="00BB0643">
                <w:rPr>
                  <w:rStyle w:val="Hiperveza"/>
                  <w:rFonts w:ascii="Times New Roman" w:hAnsi="Times New Roman" w:cs="Times New Roman"/>
                </w:rPr>
                <w:t>komunalnosodolovci@gmail.com</w:t>
              </w:r>
            </w:hyperlink>
            <w:r w:rsidR="004F5AF5" w:rsidRPr="00256CF7">
              <w:rPr>
                <w:rFonts w:ascii="Times New Roman" w:hAnsi="Times New Roman" w:cs="Times New Roman"/>
              </w:rPr>
              <w:t xml:space="preserve"> </w:t>
            </w:r>
          </w:p>
          <w:p w14:paraId="2D117976" w14:textId="77777777" w:rsidR="004F5AF5" w:rsidRDefault="004F5AF5" w:rsidP="00DA166E">
            <w:pPr>
              <w:rPr>
                <w:rFonts w:ascii="Times New Roman" w:hAnsi="Times New Roman" w:cs="Times New Roman"/>
              </w:rPr>
            </w:pPr>
          </w:p>
          <w:p w14:paraId="126D61C3" w14:textId="77777777" w:rsidR="004F5AF5" w:rsidRPr="0022445F" w:rsidRDefault="004F5AF5" w:rsidP="00DA166E">
            <w:pPr>
              <w:rPr>
                <w:rFonts w:ascii="Times New Roman" w:hAnsi="Times New Roman" w:cs="Times New Roman"/>
              </w:rPr>
            </w:pPr>
            <w:r>
              <w:rPr>
                <w:rFonts w:ascii="Times New Roman" w:hAnsi="Times New Roman" w:cs="Times New Roman"/>
              </w:rPr>
              <w:t>mobitel:</w:t>
            </w:r>
            <w:r w:rsidRPr="00F75CF7">
              <w:rPr>
                <w:rFonts w:ascii="Arial" w:hAnsi="Arial" w:cs="Arial"/>
                <w:color w:val="3B3D42"/>
                <w:shd w:val="clear" w:color="auto" w:fill="FFFFFF"/>
              </w:rPr>
              <w:t xml:space="preserve"> </w:t>
            </w:r>
            <w:r w:rsidRPr="009B2707">
              <w:rPr>
                <w:rFonts w:ascii="Times New Roman" w:hAnsi="Times New Roman" w:cs="Times New Roman"/>
              </w:rPr>
              <w:t> </w:t>
            </w:r>
            <w:r w:rsidRPr="00256CF7">
              <w:rPr>
                <w:rFonts w:ascii="Times New Roman" w:hAnsi="Times New Roman" w:cs="Times New Roman"/>
              </w:rPr>
              <w:t>091/600-3708</w:t>
            </w:r>
          </w:p>
        </w:tc>
      </w:tr>
      <w:tr w:rsidR="004F5AF5" w:rsidRPr="0022445F" w14:paraId="4285F9C9" w14:textId="77777777" w:rsidTr="00DA166E">
        <w:tc>
          <w:tcPr>
            <w:tcW w:w="815" w:type="dxa"/>
            <w:shd w:val="clear" w:color="auto" w:fill="FBE4D5" w:themeFill="accent2" w:themeFillTint="33"/>
          </w:tcPr>
          <w:p w14:paraId="4A0D97C5" w14:textId="77777777" w:rsidR="004F5AF5" w:rsidRPr="00291CBA" w:rsidRDefault="004F5AF5">
            <w:pPr>
              <w:pStyle w:val="Odlomakpopisa"/>
              <w:numPr>
                <w:ilvl w:val="2"/>
                <w:numId w:val="21"/>
              </w:numPr>
              <w:spacing w:after="0" w:line="240" w:lineRule="auto"/>
              <w:rPr>
                <w:rFonts w:ascii="Times New Roman" w:hAnsi="Times New Roman"/>
                <w:b/>
                <w:bCs/>
              </w:rPr>
            </w:pPr>
          </w:p>
        </w:tc>
        <w:tc>
          <w:tcPr>
            <w:tcW w:w="2676" w:type="dxa"/>
          </w:tcPr>
          <w:p w14:paraId="06843C82" w14:textId="77777777" w:rsidR="004F5AF5" w:rsidRPr="0022445F" w:rsidRDefault="004F5AF5" w:rsidP="00DA166E">
            <w:pPr>
              <w:rPr>
                <w:rFonts w:ascii="Times New Roman" w:hAnsi="Times New Roman" w:cs="Times New Roman"/>
              </w:rPr>
            </w:pPr>
            <w:r w:rsidRPr="00D26620">
              <w:rPr>
                <w:rFonts w:ascii="Times New Roman" w:hAnsi="Times New Roman" w:cs="Times New Roman"/>
              </w:rPr>
              <w:t>Vlasnička struktura - Društvo treba učiniti javno dostupnim potpuni popis svojih članova, a ako se radi o dioničkom društvu tada i popis dioničara s brojem i rodom dionica, kao i popis imatelja bilo kojih drugih vrijednosnih papira izdanih od strane toga društva, a koji mogu biti od značenja za promjene u vlasničkoj strukturi. Popis bi društvo trebalo javno objaviti najkasnije pet radnih dana nakon nastale promjene</w:t>
            </w:r>
            <w:r>
              <w:rPr>
                <w:rFonts w:ascii="Times New Roman" w:hAnsi="Times New Roman" w:cs="Times New Roman"/>
              </w:rPr>
              <w:t>.</w:t>
            </w:r>
          </w:p>
        </w:tc>
        <w:tc>
          <w:tcPr>
            <w:tcW w:w="2581" w:type="dxa"/>
          </w:tcPr>
          <w:p w14:paraId="1A11F5D6" w14:textId="77777777" w:rsidR="004F5AF5" w:rsidRDefault="004F5AF5" w:rsidP="00DA166E">
            <w:pPr>
              <w:rPr>
                <w:rFonts w:ascii="Times New Roman" w:hAnsi="Times New Roman" w:cs="Times New Roman"/>
                <w:b/>
                <w:bCs/>
              </w:rPr>
            </w:pPr>
            <w:r>
              <w:rPr>
                <w:rFonts w:ascii="Times New Roman" w:hAnsi="Times New Roman" w:cs="Times New Roman"/>
              </w:rPr>
              <w:t>2. Objavljivanje podataka o vlasničkoj strukturi-</w:t>
            </w:r>
            <w:r w:rsidRPr="008D77B7">
              <w:rPr>
                <w:rFonts w:ascii="Times New Roman" w:hAnsi="Times New Roman" w:cs="Times New Roman"/>
                <w:b/>
                <w:bCs/>
              </w:rPr>
              <w:t>IZVRŠENO</w:t>
            </w:r>
          </w:p>
          <w:p w14:paraId="3E10C578" w14:textId="77777777" w:rsidR="004F5AF5" w:rsidRPr="0022445F" w:rsidRDefault="004F5AF5" w:rsidP="00DA166E">
            <w:pPr>
              <w:rPr>
                <w:rFonts w:ascii="Times New Roman" w:hAnsi="Times New Roman" w:cs="Times New Roman"/>
              </w:rPr>
            </w:pPr>
          </w:p>
        </w:tc>
        <w:tc>
          <w:tcPr>
            <w:tcW w:w="1390" w:type="dxa"/>
          </w:tcPr>
          <w:p w14:paraId="24746550" w14:textId="77777777" w:rsidR="004F5AF5" w:rsidRPr="0022445F" w:rsidRDefault="004F5AF5" w:rsidP="00DA166E">
            <w:pPr>
              <w:rPr>
                <w:rFonts w:ascii="Times New Roman" w:hAnsi="Times New Roman" w:cs="Times New Roman"/>
              </w:rPr>
            </w:pPr>
            <w:r>
              <w:rPr>
                <w:rFonts w:ascii="Times New Roman" w:hAnsi="Times New Roman" w:cs="Times New Roman"/>
              </w:rPr>
              <w:t>Kontinuirano</w:t>
            </w:r>
          </w:p>
        </w:tc>
        <w:tc>
          <w:tcPr>
            <w:tcW w:w="2047" w:type="dxa"/>
          </w:tcPr>
          <w:p w14:paraId="205F63F0" w14:textId="77777777" w:rsidR="004F5AF5" w:rsidRPr="0022445F" w:rsidRDefault="004F5AF5" w:rsidP="00DA166E">
            <w:pPr>
              <w:rPr>
                <w:rFonts w:ascii="Times New Roman" w:hAnsi="Times New Roman" w:cs="Times New Roman"/>
              </w:rPr>
            </w:pPr>
            <w:r>
              <w:rPr>
                <w:rFonts w:ascii="Times New Roman" w:hAnsi="Times New Roman" w:cs="Times New Roman"/>
              </w:rPr>
              <w:t>Podaci na web stranici Društva</w:t>
            </w:r>
          </w:p>
        </w:tc>
        <w:tc>
          <w:tcPr>
            <w:tcW w:w="1647" w:type="dxa"/>
          </w:tcPr>
          <w:p w14:paraId="0689B8AC" w14:textId="77777777" w:rsidR="004F5AF5" w:rsidRPr="0022445F" w:rsidRDefault="004F5AF5" w:rsidP="00DA166E">
            <w:pPr>
              <w:rPr>
                <w:rFonts w:ascii="Times New Roman" w:hAnsi="Times New Roman" w:cs="Times New Roman"/>
              </w:rPr>
            </w:pPr>
            <w:r>
              <w:rPr>
                <w:rFonts w:ascii="Times New Roman" w:hAnsi="Times New Roman" w:cs="Times New Roman"/>
              </w:rPr>
              <w:t>Nisu potrebna dodatna sredstva</w:t>
            </w:r>
          </w:p>
        </w:tc>
        <w:tc>
          <w:tcPr>
            <w:tcW w:w="2838" w:type="dxa"/>
          </w:tcPr>
          <w:p w14:paraId="6C7E40B9" w14:textId="77777777" w:rsidR="004F5AF5" w:rsidRPr="004356BE" w:rsidRDefault="004F5AF5" w:rsidP="00DA166E">
            <w:pPr>
              <w:rPr>
                <w:rFonts w:ascii="Times New Roman" w:hAnsi="Times New Roman" w:cs="Times New Roman"/>
                <w:i/>
                <w:iCs/>
              </w:rPr>
            </w:pPr>
            <w:r w:rsidRPr="004356BE">
              <w:rPr>
                <w:rFonts w:ascii="Times New Roman" w:hAnsi="Times New Roman" w:cs="Times New Roman"/>
                <w:i/>
                <w:iCs/>
              </w:rPr>
              <w:t>Vidi aktivnost broj 1.</w:t>
            </w:r>
          </w:p>
        </w:tc>
      </w:tr>
      <w:tr w:rsidR="004F5AF5" w:rsidRPr="0022445F" w14:paraId="4F104077" w14:textId="77777777" w:rsidTr="00DA166E">
        <w:tc>
          <w:tcPr>
            <w:tcW w:w="815" w:type="dxa"/>
            <w:shd w:val="clear" w:color="auto" w:fill="FBE4D5" w:themeFill="accent2" w:themeFillTint="33"/>
          </w:tcPr>
          <w:p w14:paraId="28CC622C" w14:textId="77777777" w:rsidR="004F5AF5" w:rsidRPr="00291CBA" w:rsidRDefault="004F5AF5">
            <w:pPr>
              <w:pStyle w:val="Odlomakpopisa"/>
              <w:numPr>
                <w:ilvl w:val="2"/>
                <w:numId w:val="21"/>
              </w:numPr>
              <w:spacing w:after="0" w:line="240" w:lineRule="auto"/>
              <w:rPr>
                <w:rFonts w:ascii="Times New Roman" w:hAnsi="Times New Roman"/>
                <w:b/>
                <w:bCs/>
              </w:rPr>
            </w:pPr>
          </w:p>
        </w:tc>
        <w:tc>
          <w:tcPr>
            <w:tcW w:w="2676" w:type="dxa"/>
          </w:tcPr>
          <w:p w14:paraId="43DEF6C5" w14:textId="77777777" w:rsidR="004F5AF5" w:rsidRPr="0022445F" w:rsidRDefault="004F5AF5" w:rsidP="00DA166E">
            <w:pPr>
              <w:rPr>
                <w:rFonts w:ascii="Times New Roman" w:hAnsi="Times New Roman" w:cs="Times New Roman"/>
              </w:rPr>
            </w:pPr>
            <w:r w:rsidRPr="00D26620">
              <w:rPr>
                <w:rFonts w:ascii="Times New Roman" w:hAnsi="Times New Roman" w:cs="Times New Roman"/>
              </w:rPr>
              <w:t>Potrebno je uspostavljanje i/ili jačanje financijskog upravljanja i sustava unutarnjih kontrola na način kako je uređeno Zakonom o sustavu unutarnjih kontrola u javnom sektoru i Zakonom o fiskalnoj odgovornosti. Treba osigurati stalnu primjenu svih predviđenih kontrolnih mehanizama koji bi trebali osigurati kontrolu i nadzor nad poslovnom djelatnošću i poslovnim upravljanjem, u svrhu sprječavanja korupcije, uključujući jačanje kontrolnih mehanizama, vezano uz procjenu, prepoznavanje te ublažavanje rizika.</w:t>
            </w:r>
          </w:p>
        </w:tc>
        <w:tc>
          <w:tcPr>
            <w:tcW w:w="2581" w:type="dxa"/>
          </w:tcPr>
          <w:p w14:paraId="5BADB3AA" w14:textId="77777777" w:rsidR="004F5AF5" w:rsidRPr="0022445F" w:rsidRDefault="004F5AF5" w:rsidP="00DA166E">
            <w:pPr>
              <w:rPr>
                <w:rFonts w:ascii="Times New Roman" w:hAnsi="Times New Roman" w:cs="Times New Roman"/>
              </w:rPr>
            </w:pPr>
            <w:r>
              <w:rPr>
                <w:rFonts w:ascii="Times New Roman" w:hAnsi="Times New Roman" w:cs="Times New Roman"/>
              </w:rPr>
              <w:t>3. Uspostavljen i implementiran sustav unutarnjih kontrola</w:t>
            </w:r>
          </w:p>
        </w:tc>
        <w:tc>
          <w:tcPr>
            <w:tcW w:w="1390" w:type="dxa"/>
          </w:tcPr>
          <w:p w14:paraId="31D26144" w14:textId="77777777" w:rsidR="004F5AF5" w:rsidRPr="0022445F" w:rsidRDefault="004F5AF5" w:rsidP="00DA166E">
            <w:pPr>
              <w:rPr>
                <w:rFonts w:ascii="Times New Roman" w:hAnsi="Times New Roman" w:cs="Times New Roman"/>
              </w:rPr>
            </w:pPr>
            <w:r>
              <w:rPr>
                <w:rFonts w:ascii="Times New Roman" w:hAnsi="Times New Roman" w:cs="Times New Roman"/>
              </w:rPr>
              <w:t>31.12.2024.</w:t>
            </w:r>
          </w:p>
        </w:tc>
        <w:tc>
          <w:tcPr>
            <w:tcW w:w="2047" w:type="dxa"/>
          </w:tcPr>
          <w:p w14:paraId="6EEA45BE" w14:textId="77777777" w:rsidR="004F5AF5" w:rsidRDefault="004F5AF5" w:rsidP="00DA166E">
            <w:pPr>
              <w:rPr>
                <w:rFonts w:ascii="Times New Roman" w:hAnsi="Times New Roman" w:cs="Times New Roman"/>
              </w:rPr>
            </w:pPr>
            <w:r>
              <w:rPr>
                <w:rFonts w:ascii="Times New Roman" w:hAnsi="Times New Roman" w:cs="Times New Roman"/>
              </w:rPr>
              <w:t>Imenovan koordinator sustava unutarnjih kontrola</w:t>
            </w:r>
          </w:p>
          <w:p w14:paraId="2C827446" w14:textId="77777777" w:rsidR="004F5AF5" w:rsidRDefault="004F5AF5" w:rsidP="00DA166E">
            <w:pPr>
              <w:rPr>
                <w:rFonts w:ascii="Times New Roman" w:hAnsi="Times New Roman" w:cs="Times New Roman"/>
              </w:rPr>
            </w:pPr>
          </w:p>
          <w:p w14:paraId="23B36AC9" w14:textId="77777777" w:rsidR="004F5AF5" w:rsidRDefault="004F5AF5" w:rsidP="00DA166E">
            <w:pPr>
              <w:rPr>
                <w:rFonts w:ascii="Times New Roman" w:hAnsi="Times New Roman" w:cs="Times New Roman"/>
              </w:rPr>
            </w:pPr>
            <w:r>
              <w:rPr>
                <w:rFonts w:ascii="Times New Roman" w:hAnsi="Times New Roman" w:cs="Times New Roman"/>
              </w:rPr>
              <w:t>Izrađena Mapa procesa i registar rizika</w:t>
            </w:r>
          </w:p>
          <w:p w14:paraId="35147431" w14:textId="77777777" w:rsidR="004F5AF5" w:rsidRDefault="004F5AF5" w:rsidP="00DA166E">
            <w:pPr>
              <w:rPr>
                <w:rFonts w:ascii="Times New Roman" w:hAnsi="Times New Roman" w:cs="Times New Roman"/>
              </w:rPr>
            </w:pPr>
          </w:p>
          <w:p w14:paraId="6CBA471A" w14:textId="77777777" w:rsidR="004F5AF5" w:rsidRPr="0022445F" w:rsidRDefault="004F5AF5" w:rsidP="00DA166E">
            <w:pPr>
              <w:rPr>
                <w:rFonts w:ascii="Times New Roman" w:hAnsi="Times New Roman" w:cs="Times New Roman"/>
              </w:rPr>
            </w:pPr>
            <w:r>
              <w:rPr>
                <w:rFonts w:ascii="Times New Roman" w:hAnsi="Times New Roman" w:cs="Times New Roman"/>
              </w:rPr>
              <w:t>Usvojena strategija upravljanja rizicima</w:t>
            </w:r>
          </w:p>
        </w:tc>
        <w:tc>
          <w:tcPr>
            <w:tcW w:w="1647" w:type="dxa"/>
          </w:tcPr>
          <w:p w14:paraId="41469F57" w14:textId="77777777" w:rsidR="004F5AF5" w:rsidRPr="0022445F" w:rsidRDefault="004F5AF5" w:rsidP="00DA166E">
            <w:pPr>
              <w:rPr>
                <w:rFonts w:ascii="Times New Roman" w:hAnsi="Times New Roman" w:cs="Times New Roman"/>
              </w:rPr>
            </w:pPr>
            <w:r>
              <w:rPr>
                <w:rFonts w:ascii="Times New Roman" w:hAnsi="Times New Roman" w:cs="Times New Roman"/>
              </w:rPr>
              <w:t>Sredstva potrebna u slučaju korištenja konzultantskih usluga prilikom implementacije</w:t>
            </w:r>
          </w:p>
        </w:tc>
        <w:tc>
          <w:tcPr>
            <w:tcW w:w="2838" w:type="dxa"/>
          </w:tcPr>
          <w:p w14:paraId="4D5B9FDA" w14:textId="77777777" w:rsidR="004F5AF5" w:rsidRPr="0022445F" w:rsidRDefault="004F5AF5" w:rsidP="00DA166E">
            <w:pPr>
              <w:rPr>
                <w:rFonts w:ascii="Times New Roman" w:hAnsi="Times New Roman" w:cs="Times New Roman"/>
              </w:rPr>
            </w:pPr>
            <w:r w:rsidRPr="002E7606">
              <w:rPr>
                <w:rFonts w:ascii="Times New Roman" w:hAnsi="Times New Roman" w:cs="Times New Roman"/>
                <w:i/>
                <w:iCs/>
              </w:rPr>
              <w:t>Vidi aktivnost broj 1.</w:t>
            </w:r>
          </w:p>
        </w:tc>
      </w:tr>
      <w:tr w:rsidR="004F5AF5" w:rsidRPr="0022445F" w14:paraId="57D06A65" w14:textId="77777777" w:rsidTr="00DA166E">
        <w:tc>
          <w:tcPr>
            <w:tcW w:w="815" w:type="dxa"/>
            <w:shd w:val="clear" w:color="auto" w:fill="FBE4D5" w:themeFill="accent2" w:themeFillTint="33"/>
          </w:tcPr>
          <w:p w14:paraId="3D860001" w14:textId="77777777" w:rsidR="004F5AF5" w:rsidRPr="00291CBA" w:rsidRDefault="004F5AF5" w:rsidP="00DA166E">
            <w:pPr>
              <w:rPr>
                <w:rFonts w:ascii="Times New Roman" w:hAnsi="Times New Roman" w:cs="Times New Roman"/>
                <w:b/>
                <w:bCs/>
              </w:rPr>
            </w:pPr>
            <w:r w:rsidRPr="00291CBA">
              <w:rPr>
                <w:rFonts w:ascii="Times New Roman" w:hAnsi="Times New Roman" w:cs="Times New Roman"/>
                <w:b/>
                <w:bCs/>
              </w:rPr>
              <w:t>1.1.4.</w:t>
            </w:r>
          </w:p>
        </w:tc>
        <w:tc>
          <w:tcPr>
            <w:tcW w:w="2676" w:type="dxa"/>
          </w:tcPr>
          <w:p w14:paraId="58BAF9FB" w14:textId="77777777" w:rsidR="004F5AF5" w:rsidRPr="0022445F" w:rsidRDefault="004F5AF5" w:rsidP="00DA166E">
            <w:pPr>
              <w:rPr>
                <w:rFonts w:ascii="Times New Roman" w:hAnsi="Times New Roman" w:cs="Times New Roman"/>
              </w:rPr>
            </w:pPr>
            <w:r w:rsidRPr="00D26620">
              <w:rPr>
                <w:rFonts w:ascii="Times New Roman" w:hAnsi="Times New Roman" w:cs="Times New Roman"/>
              </w:rPr>
              <w:t xml:space="preserve">Potrebno je uspostavljanje i/ili jačanje unutarnje revizije na takav način kako je uređeno Zakonom o sustavu unutarnjih kontrola u javnom </w:t>
            </w:r>
            <w:r w:rsidRPr="00D26620">
              <w:rPr>
                <w:rFonts w:ascii="Times New Roman" w:hAnsi="Times New Roman" w:cs="Times New Roman"/>
              </w:rPr>
              <w:lastRenderedPageBreak/>
              <w:t>sektoru, Pravilnikom o unutarnjoj reviziji u javnom sektoru i Kodeksom strukovne etike unutarnjih revizora u javnom sektoru. Treba osigurati integritet revizijskih procesa, od revizora i računovođa tražiti da djeluju konzistentno i u skladu s pravilima revizijskog djelovanja u slučaju sumnje o postojanju prijevare i korupcije.</w:t>
            </w:r>
          </w:p>
        </w:tc>
        <w:tc>
          <w:tcPr>
            <w:tcW w:w="2581" w:type="dxa"/>
            <w:shd w:val="clear" w:color="auto" w:fill="D9D9D9" w:themeFill="background1" w:themeFillShade="D9"/>
          </w:tcPr>
          <w:p w14:paraId="1815074D" w14:textId="77777777" w:rsidR="004F5AF5" w:rsidRPr="0022445F" w:rsidRDefault="004F5AF5" w:rsidP="00DA166E">
            <w:pPr>
              <w:rPr>
                <w:rFonts w:ascii="Times New Roman" w:hAnsi="Times New Roman" w:cs="Times New Roman"/>
              </w:rPr>
            </w:pPr>
            <w:r>
              <w:rPr>
                <w:rFonts w:ascii="Times New Roman" w:hAnsi="Times New Roman" w:cs="Times New Roman"/>
              </w:rPr>
              <w:lastRenderedPageBreak/>
              <w:t>Društvo nije obvezno uspostaviti sustav unutarnje revizije sukladno Zakonu o reviziji</w:t>
            </w:r>
          </w:p>
        </w:tc>
        <w:tc>
          <w:tcPr>
            <w:tcW w:w="1390" w:type="dxa"/>
            <w:shd w:val="clear" w:color="auto" w:fill="D9D9D9" w:themeFill="background1" w:themeFillShade="D9"/>
          </w:tcPr>
          <w:p w14:paraId="79C5C4C6" w14:textId="77777777" w:rsidR="004F5AF5" w:rsidRPr="0022445F" w:rsidRDefault="004F5AF5" w:rsidP="00DA166E">
            <w:pPr>
              <w:rPr>
                <w:rFonts w:ascii="Times New Roman" w:hAnsi="Times New Roman" w:cs="Times New Roman"/>
              </w:rPr>
            </w:pPr>
          </w:p>
        </w:tc>
        <w:tc>
          <w:tcPr>
            <w:tcW w:w="2047" w:type="dxa"/>
            <w:shd w:val="clear" w:color="auto" w:fill="D9D9D9" w:themeFill="background1" w:themeFillShade="D9"/>
          </w:tcPr>
          <w:p w14:paraId="331ADBCA" w14:textId="77777777" w:rsidR="004F5AF5" w:rsidRPr="0022445F" w:rsidRDefault="004F5AF5" w:rsidP="00DA166E">
            <w:pPr>
              <w:rPr>
                <w:rFonts w:ascii="Times New Roman" w:hAnsi="Times New Roman" w:cs="Times New Roman"/>
              </w:rPr>
            </w:pPr>
            <w:r>
              <w:rPr>
                <w:rFonts w:ascii="Times New Roman" w:hAnsi="Times New Roman" w:cs="Times New Roman"/>
              </w:rPr>
              <w:t>Nije uspostavljen sustav unutarnje revizije</w:t>
            </w:r>
          </w:p>
        </w:tc>
        <w:tc>
          <w:tcPr>
            <w:tcW w:w="1647" w:type="dxa"/>
            <w:shd w:val="clear" w:color="auto" w:fill="D9D9D9" w:themeFill="background1" w:themeFillShade="D9"/>
          </w:tcPr>
          <w:p w14:paraId="286E919A" w14:textId="77777777" w:rsidR="004F5AF5" w:rsidRPr="0022445F" w:rsidRDefault="004F5AF5" w:rsidP="00DA166E">
            <w:pPr>
              <w:rPr>
                <w:rFonts w:ascii="Times New Roman" w:hAnsi="Times New Roman" w:cs="Times New Roman"/>
              </w:rPr>
            </w:pPr>
          </w:p>
        </w:tc>
        <w:tc>
          <w:tcPr>
            <w:tcW w:w="2838" w:type="dxa"/>
            <w:shd w:val="clear" w:color="auto" w:fill="D9D9D9" w:themeFill="background1" w:themeFillShade="D9"/>
          </w:tcPr>
          <w:p w14:paraId="34D483C8" w14:textId="77777777" w:rsidR="004F5AF5" w:rsidRPr="0022445F" w:rsidRDefault="004F5AF5" w:rsidP="00DA166E">
            <w:pPr>
              <w:rPr>
                <w:rFonts w:ascii="Times New Roman" w:hAnsi="Times New Roman" w:cs="Times New Roman"/>
              </w:rPr>
            </w:pPr>
          </w:p>
        </w:tc>
      </w:tr>
      <w:tr w:rsidR="004F5AF5" w:rsidRPr="0022445F" w14:paraId="73DE8BF7" w14:textId="77777777" w:rsidTr="00DA166E">
        <w:tc>
          <w:tcPr>
            <w:tcW w:w="815" w:type="dxa"/>
            <w:shd w:val="clear" w:color="auto" w:fill="FBE4D5" w:themeFill="accent2" w:themeFillTint="33"/>
          </w:tcPr>
          <w:p w14:paraId="718E7D41" w14:textId="77777777" w:rsidR="004F5AF5" w:rsidRPr="00291CBA" w:rsidRDefault="004F5AF5" w:rsidP="00DA166E">
            <w:pPr>
              <w:rPr>
                <w:rFonts w:ascii="Times New Roman" w:hAnsi="Times New Roman" w:cs="Times New Roman"/>
                <w:b/>
                <w:bCs/>
              </w:rPr>
            </w:pPr>
            <w:r w:rsidRPr="00291CBA">
              <w:rPr>
                <w:rFonts w:ascii="Times New Roman" w:hAnsi="Times New Roman" w:cs="Times New Roman"/>
                <w:b/>
                <w:bCs/>
              </w:rPr>
              <w:t>1.1.5.</w:t>
            </w:r>
          </w:p>
        </w:tc>
        <w:tc>
          <w:tcPr>
            <w:tcW w:w="2676" w:type="dxa"/>
          </w:tcPr>
          <w:p w14:paraId="02681B48" w14:textId="77777777" w:rsidR="004F5AF5" w:rsidRPr="0022445F" w:rsidRDefault="004F5AF5" w:rsidP="00DA166E">
            <w:pPr>
              <w:rPr>
                <w:rFonts w:ascii="Times New Roman" w:hAnsi="Times New Roman" w:cs="Times New Roman"/>
              </w:rPr>
            </w:pPr>
            <w:r w:rsidRPr="00D26620">
              <w:rPr>
                <w:rFonts w:ascii="Times New Roman" w:hAnsi="Times New Roman" w:cs="Times New Roman"/>
              </w:rPr>
              <w:t>Potrebno je uspostavljanje i/ili jačanje tzv. revizorskih odbora koji prate postupak financijskog izvješćivanja, prate djelotvornost sustava unutarnjih kontrola, upravljanje rizicima, unutarnju reviziju te prate obavljanje zakonske revizije godišnjih financijskih izvještaja.</w:t>
            </w:r>
          </w:p>
        </w:tc>
        <w:tc>
          <w:tcPr>
            <w:tcW w:w="2581" w:type="dxa"/>
            <w:shd w:val="clear" w:color="auto" w:fill="D9D9D9" w:themeFill="background1" w:themeFillShade="D9"/>
          </w:tcPr>
          <w:p w14:paraId="6EEB4596" w14:textId="77777777" w:rsidR="004F5AF5" w:rsidRPr="0022445F" w:rsidRDefault="004F5AF5" w:rsidP="00DA166E">
            <w:pPr>
              <w:rPr>
                <w:rFonts w:ascii="Times New Roman" w:hAnsi="Times New Roman" w:cs="Times New Roman"/>
              </w:rPr>
            </w:pPr>
            <w:r>
              <w:rPr>
                <w:rFonts w:ascii="Times New Roman" w:hAnsi="Times New Roman" w:cs="Times New Roman"/>
              </w:rPr>
              <w:t>Društvo nije obvezno uspostaviti Revizorski odbor sukladno Zakonu o reviziji</w:t>
            </w:r>
          </w:p>
        </w:tc>
        <w:tc>
          <w:tcPr>
            <w:tcW w:w="1390" w:type="dxa"/>
            <w:shd w:val="clear" w:color="auto" w:fill="D9D9D9" w:themeFill="background1" w:themeFillShade="D9"/>
          </w:tcPr>
          <w:p w14:paraId="52D980AE" w14:textId="77777777" w:rsidR="004F5AF5" w:rsidRPr="0022445F" w:rsidRDefault="004F5AF5" w:rsidP="00DA166E">
            <w:pPr>
              <w:rPr>
                <w:rFonts w:ascii="Times New Roman" w:hAnsi="Times New Roman" w:cs="Times New Roman"/>
              </w:rPr>
            </w:pPr>
          </w:p>
        </w:tc>
        <w:tc>
          <w:tcPr>
            <w:tcW w:w="2047" w:type="dxa"/>
            <w:shd w:val="clear" w:color="auto" w:fill="D9D9D9" w:themeFill="background1" w:themeFillShade="D9"/>
          </w:tcPr>
          <w:p w14:paraId="7D2A876C" w14:textId="77777777" w:rsidR="004F5AF5" w:rsidRPr="0022445F" w:rsidRDefault="004F5AF5" w:rsidP="00DA166E">
            <w:pPr>
              <w:rPr>
                <w:rFonts w:ascii="Times New Roman" w:hAnsi="Times New Roman" w:cs="Times New Roman"/>
              </w:rPr>
            </w:pPr>
            <w:r w:rsidRPr="002E7606">
              <w:rPr>
                <w:rFonts w:ascii="Times New Roman" w:hAnsi="Times New Roman" w:cs="Times New Roman"/>
              </w:rPr>
              <w:t xml:space="preserve">Nije uspostavljen </w:t>
            </w:r>
            <w:r>
              <w:rPr>
                <w:rFonts w:ascii="Times New Roman" w:hAnsi="Times New Roman" w:cs="Times New Roman"/>
              </w:rPr>
              <w:t>revizorski odbor</w:t>
            </w:r>
          </w:p>
        </w:tc>
        <w:tc>
          <w:tcPr>
            <w:tcW w:w="1647" w:type="dxa"/>
            <w:shd w:val="clear" w:color="auto" w:fill="D9D9D9" w:themeFill="background1" w:themeFillShade="D9"/>
          </w:tcPr>
          <w:p w14:paraId="639A2FDF" w14:textId="77777777" w:rsidR="004F5AF5" w:rsidRPr="0022445F" w:rsidRDefault="004F5AF5" w:rsidP="00DA166E">
            <w:pPr>
              <w:rPr>
                <w:rFonts w:ascii="Times New Roman" w:hAnsi="Times New Roman" w:cs="Times New Roman"/>
              </w:rPr>
            </w:pPr>
          </w:p>
        </w:tc>
        <w:tc>
          <w:tcPr>
            <w:tcW w:w="2838" w:type="dxa"/>
            <w:shd w:val="clear" w:color="auto" w:fill="D9D9D9" w:themeFill="background1" w:themeFillShade="D9"/>
          </w:tcPr>
          <w:p w14:paraId="2D2B5EBF" w14:textId="77777777" w:rsidR="004F5AF5" w:rsidRPr="0022445F" w:rsidRDefault="004F5AF5" w:rsidP="00DA166E">
            <w:pPr>
              <w:rPr>
                <w:rFonts w:ascii="Times New Roman" w:hAnsi="Times New Roman" w:cs="Times New Roman"/>
              </w:rPr>
            </w:pPr>
          </w:p>
        </w:tc>
      </w:tr>
    </w:tbl>
    <w:p w14:paraId="3BAC86FB" w14:textId="77777777" w:rsidR="004F5AF5" w:rsidRDefault="004F5AF5" w:rsidP="004F5AF5">
      <w:r>
        <w:br w:type="page"/>
      </w:r>
    </w:p>
    <w:tbl>
      <w:tblPr>
        <w:tblStyle w:val="Reetkatablice"/>
        <w:tblW w:w="0" w:type="auto"/>
        <w:tblLook w:val="04A0" w:firstRow="1" w:lastRow="0" w:firstColumn="1" w:lastColumn="0" w:noHBand="0" w:noVBand="1"/>
      </w:tblPr>
      <w:tblGrid>
        <w:gridCol w:w="819"/>
        <w:gridCol w:w="2720"/>
        <w:gridCol w:w="2499"/>
        <w:gridCol w:w="1390"/>
        <w:gridCol w:w="2065"/>
        <w:gridCol w:w="1650"/>
        <w:gridCol w:w="2851"/>
      </w:tblGrid>
      <w:tr w:rsidR="004F5AF5" w:rsidRPr="0022445F" w14:paraId="68C1EABD" w14:textId="77777777" w:rsidTr="00DA166E">
        <w:tc>
          <w:tcPr>
            <w:tcW w:w="819" w:type="dxa"/>
            <w:shd w:val="clear" w:color="auto" w:fill="FBE4D5" w:themeFill="accent2" w:themeFillTint="33"/>
          </w:tcPr>
          <w:p w14:paraId="64C31596" w14:textId="77777777" w:rsidR="004F5AF5" w:rsidRPr="00291CBA" w:rsidRDefault="004F5AF5" w:rsidP="00DA166E">
            <w:pPr>
              <w:rPr>
                <w:rFonts w:ascii="Times New Roman" w:hAnsi="Times New Roman" w:cs="Times New Roman"/>
                <w:b/>
                <w:bCs/>
              </w:rPr>
            </w:pPr>
            <w:r>
              <w:rPr>
                <w:rFonts w:ascii="Times New Roman" w:hAnsi="Times New Roman" w:cs="Times New Roman"/>
                <w:b/>
                <w:bCs/>
              </w:rPr>
              <w:lastRenderedPageBreak/>
              <w:t>1.1.6.</w:t>
            </w:r>
          </w:p>
        </w:tc>
        <w:tc>
          <w:tcPr>
            <w:tcW w:w="2720" w:type="dxa"/>
          </w:tcPr>
          <w:p w14:paraId="2B20037F" w14:textId="77777777" w:rsidR="004F5AF5" w:rsidRPr="00D26620" w:rsidRDefault="004F5AF5" w:rsidP="00DA166E">
            <w:pPr>
              <w:rPr>
                <w:rFonts w:ascii="Times New Roman" w:hAnsi="Times New Roman" w:cs="Times New Roman"/>
              </w:rPr>
            </w:pPr>
            <w:r w:rsidRPr="007C309F">
              <w:rPr>
                <w:rFonts w:ascii="Times New Roman" w:hAnsi="Times New Roman" w:cs="Times New Roman"/>
              </w:rPr>
              <w:t>Implementacija samoprocjene procesa rada i organizacije u svrhu unapređenja funkcioniranja sustava unutarnjih kontrola. Kao obrazac može poslužiti Upitnik o fiskalnoj odgovornosti za trgovačka društva i druge pravne osobe utvrđene u registru trgovačkih društava i drugih pravnih osoba obveznika davanja Izjave o fiskalnoj odgovornosti (Prilog 2.b), koji je sastavni dio Uredbe o sastavljanju i predaji izjave o fiskalnoj odgovornosti i izvještaju o primjeni fiskalnih pravila.</w:t>
            </w:r>
          </w:p>
        </w:tc>
        <w:tc>
          <w:tcPr>
            <w:tcW w:w="2499" w:type="dxa"/>
          </w:tcPr>
          <w:p w14:paraId="0632D71D" w14:textId="77777777" w:rsidR="004F5AF5" w:rsidRPr="0022445F" w:rsidRDefault="004F5AF5" w:rsidP="00DA166E">
            <w:pPr>
              <w:rPr>
                <w:rFonts w:ascii="Times New Roman" w:hAnsi="Times New Roman" w:cs="Times New Roman"/>
              </w:rPr>
            </w:pPr>
            <w:r>
              <w:rPr>
                <w:rFonts w:ascii="Times New Roman" w:hAnsi="Times New Roman" w:cs="Times New Roman"/>
              </w:rPr>
              <w:t>4. Sastavljen predmet Izjave o fiskalnoj odgovornosti i predan prilog 2.b Osnivaču-</w:t>
            </w:r>
            <w:r w:rsidRPr="008D77B7">
              <w:rPr>
                <w:rFonts w:ascii="Times New Roman" w:hAnsi="Times New Roman" w:cs="Times New Roman"/>
                <w:b/>
                <w:bCs/>
              </w:rPr>
              <w:t>IZVRŠENO</w:t>
            </w:r>
          </w:p>
        </w:tc>
        <w:tc>
          <w:tcPr>
            <w:tcW w:w="1390" w:type="dxa"/>
          </w:tcPr>
          <w:p w14:paraId="67731AF2" w14:textId="77777777" w:rsidR="004F5AF5" w:rsidRPr="0022445F" w:rsidRDefault="004F5AF5" w:rsidP="00DA166E">
            <w:pPr>
              <w:rPr>
                <w:rFonts w:ascii="Times New Roman" w:hAnsi="Times New Roman" w:cs="Times New Roman"/>
              </w:rPr>
            </w:pPr>
            <w:r>
              <w:rPr>
                <w:rFonts w:ascii="Times New Roman" w:hAnsi="Times New Roman" w:cs="Times New Roman"/>
              </w:rPr>
              <w:t>31.03. tekuće godine za prethodnu godinu</w:t>
            </w:r>
          </w:p>
        </w:tc>
        <w:tc>
          <w:tcPr>
            <w:tcW w:w="2065" w:type="dxa"/>
          </w:tcPr>
          <w:p w14:paraId="45DDA495" w14:textId="77777777" w:rsidR="004F5AF5" w:rsidRPr="0022445F" w:rsidRDefault="004F5AF5" w:rsidP="00DA166E">
            <w:pPr>
              <w:rPr>
                <w:rFonts w:ascii="Times New Roman" w:hAnsi="Times New Roman" w:cs="Times New Roman"/>
              </w:rPr>
            </w:pPr>
            <w:r>
              <w:rPr>
                <w:rFonts w:ascii="Times New Roman" w:hAnsi="Times New Roman" w:cs="Times New Roman"/>
              </w:rPr>
              <w:t>Aktivnost se kontinuirano izvršava u zakonski propisanim rokovima</w:t>
            </w:r>
          </w:p>
        </w:tc>
        <w:tc>
          <w:tcPr>
            <w:tcW w:w="1650" w:type="dxa"/>
          </w:tcPr>
          <w:p w14:paraId="62FFCCD5" w14:textId="77777777" w:rsidR="004F5AF5" w:rsidRPr="0022445F" w:rsidRDefault="004F5AF5" w:rsidP="00DA166E">
            <w:pPr>
              <w:rPr>
                <w:rFonts w:ascii="Times New Roman" w:hAnsi="Times New Roman" w:cs="Times New Roman"/>
              </w:rPr>
            </w:pPr>
            <w:r w:rsidRPr="009B2707">
              <w:rPr>
                <w:rFonts w:ascii="Times New Roman" w:hAnsi="Times New Roman" w:cs="Times New Roman"/>
              </w:rPr>
              <w:t>Nisu potrebna dodatna sredstva</w:t>
            </w:r>
          </w:p>
        </w:tc>
        <w:tc>
          <w:tcPr>
            <w:tcW w:w="2851" w:type="dxa"/>
          </w:tcPr>
          <w:p w14:paraId="0A61E604" w14:textId="77777777" w:rsidR="004F5AF5" w:rsidRPr="0022445F" w:rsidRDefault="004F5AF5" w:rsidP="00DA166E">
            <w:pPr>
              <w:rPr>
                <w:rFonts w:ascii="Times New Roman" w:hAnsi="Times New Roman" w:cs="Times New Roman"/>
              </w:rPr>
            </w:pPr>
            <w:r w:rsidRPr="00976698">
              <w:rPr>
                <w:rFonts w:ascii="Times New Roman" w:hAnsi="Times New Roman" w:cs="Times New Roman"/>
                <w:i/>
                <w:iCs/>
              </w:rPr>
              <w:t>Vidi aktivnost broj 1.</w:t>
            </w:r>
          </w:p>
        </w:tc>
      </w:tr>
      <w:tr w:rsidR="004F5AF5" w:rsidRPr="0022445F" w14:paraId="45985CC0" w14:textId="77777777" w:rsidTr="00DA166E">
        <w:trPr>
          <w:trHeight w:val="938"/>
        </w:trPr>
        <w:tc>
          <w:tcPr>
            <w:tcW w:w="819" w:type="dxa"/>
            <w:vMerge w:val="restart"/>
            <w:shd w:val="clear" w:color="auto" w:fill="FBE4D5" w:themeFill="accent2" w:themeFillTint="33"/>
          </w:tcPr>
          <w:p w14:paraId="725732D8" w14:textId="77777777" w:rsidR="004F5AF5" w:rsidRPr="00291CBA" w:rsidRDefault="004F5AF5" w:rsidP="00DA166E">
            <w:pPr>
              <w:rPr>
                <w:rFonts w:ascii="Times New Roman" w:hAnsi="Times New Roman" w:cs="Times New Roman"/>
                <w:b/>
                <w:bCs/>
              </w:rPr>
            </w:pPr>
            <w:r w:rsidRPr="00291CBA">
              <w:rPr>
                <w:rFonts w:ascii="Times New Roman" w:hAnsi="Times New Roman" w:cs="Times New Roman"/>
                <w:b/>
                <w:bCs/>
              </w:rPr>
              <w:t>1.1.</w:t>
            </w:r>
            <w:r>
              <w:rPr>
                <w:rFonts w:ascii="Times New Roman" w:hAnsi="Times New Roman" w:cs="Times New Roman"/>
                <w:b/>
                <w:bCs/>
              </w:rPr>
              <w:t>7</w:t>
            </w:r>
            <w:r w:rsidRPr="00291CBA">
              <w:rPr>
                <w:rFonts w:ascii="Times New Roman" w:hAnsi="Times New Roman" w:cs="Times New Roman"/>
                <w:b/>
                <w:bCs/>
              </w:rPr>
              <w:t>.</w:t>
            </w:r>
          </w:p>
        </w:tc>
        <w:tc>
          <w:tcPr>
            <w:tcW w:w="2720" w:type="dxa"/>
            <w:vMerge w:val="restart"/>
          </w:tcPr>
          <w:p w14:paraId="16466EAC" w14:textId="77777777" w:rsidR="004F5AF5" w:rsidRPr="0022445F" w:rsidRDefault="004F5AF5" w:rsidP="00DA166E">
            <w:pPr>
              <w:rPr>
                <w:rFonts w:ascii="Times New Roman" w:hAnsi="Times New Roman" w:cs="Times New Roman"/>
              </w:rPr>
            </w:pPr>
            <w:r w:rsidRPr="007C309F">
              <w:rPr>
                <w:rFonts w:ascii="Times New Roman" w:hAnsi="Times New Roman" w:cs="Times New Roman"/>
              </w:rPr>
              <w:t>Postojanje obveze izrade godišnjih planova rada za sve strukture određene smjernicama 1.1.3., 1.1.4., 1.1.5., 2.1.2. i 2.2.5</w:t>
            </w:r>
            <w:r>
              <w:rPr>
                <w:rFonts w:ascii="Times New Roman" w:hAnsi="Times New Roman" w:cs="Times New Roman"/>
              </w:rPr>
              <w:t>.</w:t>
            </w:r>
          </w:p>
        </w:tc>
        <w:tc>
          <w:tcPr>
            <w:tcW w:w="2499" w:type="dxa"/>
          </w:tcPr>
          <w:p w14:paraId="27108D09" w14:textId="77777777" w:rsidR="004F5AF5" w:rsidRDefault="004F5AF5" w:rsidP="00DA166E">
            <w:pPr>
              <w:rPr>
                <w:rFonts w:ascii="Times New Roman" w:hAnsi="Times New Roman" w:cs="Times New Roman"/>
              </w:rPr>
            </w:pPr>
            <w:r>
              <w:rPr>
                <w:rFonts w:ascii="Times New Roman" w:hAnsi="Times New Roman" w:cs="Times New Roman"/>
              </w:rPr>
              <w:t>5. Izrada godišnjeg plana rada za jačanje sustava unutarnjih kontrola</w:t>
            </w:r>
          </w:p>
          <w:p w14:paraId="40FF4FDC" w14:textId="77777777" w:rsidR="004F5AF5" w:rsidRPr="0022445F" w:rsidRDefault="004F5AF5" w:rsidP="00DA166E">
            <w:pPr>
              <w:rPr>
                <w:rFonts w:ascii="Times New Roman" w:hAnsi="Times New Roman" w:cs="Times New Roman"/>
              </w:rPr>
            </w:pPr>
          </w:p>
        </w:tc>
        <w:tc>
          <w:tcPr>
            <w:tcW w:w="1390" w:type="dxa"/>
          </w:tcPr>
          <w:p w14:paraId="1DA7909A" w14:textId="77777777" w:rsidR="004F5AF5" w:rsidRPr="0022445F" w:rsidRDefault="004F5AF5" w:rsidP="00DA166E">
            <w:pPr>
              <w:rPr>
                <w:rFonts w:ascii="Times New Roman" w:hAnsi="Times New Roman" w:cs="Times New Roman"/>
              </w:rPr>
            </w:pPr>
            <w:r>
              <w:rPr>
                <w:rFonts w:ascii="Times New Roman" w:hAnsi="Times New Roman" w:cs="Times New Roman"/>
              </w:rPr>
              <w:t>Do kraja prosinca tekuće godine za sljedeću godinu</w:t>
            </w:r>
          </w:p>
        </w:tc>
        <w:tc>
          <w:tcPr>
            <w:tcW w:w="2065" w:type="dxa"/>
          </w:tcPr>
          <w:p w14:paraId="40632A14" w14:textId="77777777" w:rsidR="004F5AF5" w:rsidRDefault="004F5AF5" w:rsidP="00DA166E">
            <w:pPr>
              <w:rPr>
                <w:rFonts w:ascii="Times New Roman" w:hAnsi="Times New Roman" w:cs="Times New Roman"/>
              </w:rPr>
            </w:pPr>
            <w:r>
              <w:rPr>
                <w:rFonts w:ascii="Times New Roman" w:hAnsi="Times New Roman" w:cs="Times New Roman"/>
              </w:rPr>
              <w:t>Izrađen godišnji plan rada za jačanje sustava unutarnjih kontrola</w:t>
            </w:r>
          </w:p>
          <w:p w14:paraId="37521BB4" w14:textId="77777777" w:rsidR="004F5AF5" w:rsidRPr="0022445F" w:rsidRDefault="004F5AF5" w:rsidP="00DA166E">
            <w:pPr>
              <w:rPr>
                <w:rFonts w:ascii="Times New Roman" w:hAnsi="Times New Roman" w:cs="Times New Roman"/>
              </w:rPr>
            </w:pPr>
          </w:p>
        </w:tc>
        <w:tc>
          <w:tcPr>
            <w:tcW w:w="1650" w:type="dxa"/>
          </w:tcPr>
          <w:p w14:paraId="63FDAB72" w14:textId="77777777" w:rsidR="004F5AF5" w:rsidRPr="0022445F" w:rsidRDefault="004F5AF5" w:rsidP="00DA166E">
            <w:pPr>
              <w:rPr>
                <w:rFonts w:ascii="Times New Roman" w:hAnsi="Times New Roman" w:cs="Times New Roman"/>
              </w:rPr>
            </w:pPr>
            <w:r>
              <w:rPr>
                <w:rFonts w:ascii="Times New Roman" w:hAnsi="Times New Roman" w:cs="Times New Roman"/>
              </w:rPr>
              <w:t xml:space="preserve">Potrebna dodatna financijska sredstva, u smislu dodatnog zapošljavanja, zbog nedostatka ljudskih resursa </w:t>
            </w:r>
            <w:r>
              <w:rPr>
                <w:rFonts w:ascii="Times New Roman" w:hAnsi="Times New Roman" w:cs="Times New Roman"/>
              </w:rPr>
              <w:lastRenderedPageBreak/>
              <w:t>za provedbu aktivnosti</w:t>
            </w:r>
          </w:p>
        </w:tc>
        <w:tc>
          <w:tcPr>
            <w:tcW w:w="2851" w:type="dxa"/>
          </w:tcPr>
          <w:p w14:paraId="15A71334" w14:textId="77777777" w:rsidR="004F5AF5" w:rsidRPr="0022445F" w:rsidRDefault="004F5AF5" w:rsidP="00DA166E">
            <w:pPr>
              <w:rPr>
                <w:rFonts w:ascii="Times New Roman" w:hAnsi="Times New Roman" w:cs="Times New Roman"/>
              </w:rPr>
            </w:pPr>
            <w:r w:rsidRPr="002E7606">
              <w:rPr>
                <w:rFonts w:ascii="Times New Roman" w:hAnsi="Times New Roman" w:cs="Times New Roman"/>
                <w:i/>
                <w:iCs/>
              </w:rPr>
              <w:lastRenderedPageBreak/>
              <w:t>Vidi aktivnost broj 1.</w:t>
            </w:r>
          </w:p>
        </w:tc>
      </w:tr>
      <w:tr w:rsidR="004F5AF5" w:rsidRPr="0022445F" w14:paraId="19705CB7" w14:textId="77777777" w:rsidTr="00DA166E">
        <w:trPr>
          <w:trHeight w:val="652"/>
        </w:trPr>
        <w:tc>
          <w:tcPr>
            <w:tcW w:w="819" w:type="dxa"/>
            <w:vMerge/>
            <w:shd w:val="clear" w:color="auto" w:fill="FBE4D5" w:themeFill="accent2" w:themeFillTint="33"/>
          </w:tcPr>
          <w:p w14:paraId="012B07B2" w14:textId="77777777" w:rsidR="004F5AF5" w:rsidRPr="00291CBA" w:rsidRDefault="004F5AF5" w:rsidP="00DA166E">
            <w:pPr>
              <w:rPr>
                <w:rFonts w:ascii="Times New Roman" w:hAnsi="Times New Roman" w:cs="Times New Roman"/>
                <w:b/>
                <w:bCs/>
              </w:rPr>
            </w:pPr>
          </w:p>
        </w:tc>
        <w:tc>
          <w:tcPr>
            <w:tcW w:w="2720" w:type="dxa"/>
            <w:vMerge/>
          </w:tcPr>
          <w:p w14:paraId="6AD2F840" w14:textId="77777777" w:rsidR="004F5AF5" w:rsidRPr="007C309F" w:rsidRDefault="004F5AF5" w:rsidP="00DA166E">
            <w:pPr>
              <w:rPr>
                <w:rFonts w:ascii="Times New Roman" w:hAnsi="Times New Roman" w:cs="Times New Roman"/>
              </w:rPr>
            </w:pPr>
          </w:p>
        </w:tc>
        <w:tc>
          <w:tcPr>
            <w:tcW w:w="2499" w:type="dxa"/>
            <w:tcBorders>
              <w:bottom w:val="single" w:sz="4" w:space="0" w:color="auto"/>
            </w:tcBorders>
          </w:tcPr>
          <w:p w14:paraId="3A8A9F1F" w14:textId="77777777" w:rsidR="004F5AF5" w:rsidRDefault="004F5AF5" w:rsidP="00DA166E">
            <w:pPr>
              <w:rPr>
                <w:rFonts w:ascii="Times New Roman" w:hAnsi="Times New Roman" w:cs="Times New Roman"/>
              </w:rPr>
            </w:pPr>
            <w:r>
              <w:rPr>
                <w:rFonts w:ascii="Times New Roman" w:hAnsi="Times New Roman" w:cs="Times New Roman"/>
              </w:rPr>
              <w:t xml:space="preserve">6. Izrada godišnjeg plana rada povjerenika za etiku </w:t>
            </w:r>
          </w:p>
          <w:p w14:paraId="73072E9E" w14:textId="77777777" w:rsidR="004F5AF5" w:rsidRDefault="004F5AF5" w:rsidP="00DA166E">
            <w:pPr>
              <w:rPr>
                <w:rFonts w:ascii="Times New Roman" w:hAnsi="Times New Roman" w:cs="Times New Roman"/>
              </w:rPr>
            </w:pPr>
          </w:p>
        </w:tc>
        <w:tc>
          <w:tcPr>
            <w:tcW w:w="1390" w:type="dxa"/>
            <w:tcBorders>
              <w:bottom w:val="single" w:sz="4" w:space="0" w:color="auto"/>
            </w:tcBorders>
          </w:tcPr>
          <w:p w14:paraId="759452BD" w14:textId="77777777" w:rsidR="004F5AF5" w:rsidRDefault="004F5AF5" w:rsidP="00DA166E">
            <w:pPr>
              <w:rPr>
                <w:rFonts w:ascii="Times New Roman" w:hAnsi="Times New Roman" w:cs="Times New Roman"/>
              </w:rPr>
            </w:pPr>
            <w:r>
              <w:rPr>
                <w:rFonts w:ascii="Times New Roman" w:hAnsi="Times New Roman" w:cs="Times New Roman"/>
              </w:rPr>
              <w:t xml:space="preserve">31.12.2024. </w:t>
            </w:r>
          </w:p>
        </w:tc>
        <w:tc>
          <w:tcPr>
            <w:tcW w:w="2065" w:type="dxa"/>
            <w:tcBorders>
              <w:bottom w:val="single" w:sz="4" w:space="0" w:color="auto"/>
            </w:tcBorders>
          </w:tcPr>
          <w:p w14:paraId="563719DD" w14:textId="77777777" w:rsidR="004F5AF5" w:rsidRDefault="004F5AF5" w:rsidP="00DA166E">
            <w:pPr>
              <w:rPr>
                <w:rFonts w:ascii="Times New Roman" w:hAnsi="Times New Roman" w:cs="Times New Roman"/>
              </w:rPr>
            </w:pPr>
            <w:r>
              <w:rPr>
                <w:rFonts w:ascii="Times New Roman" w:hAnsi="Times New Roman" w:cs="Times New Roman"/>
              </w:rPr>
              <w:t>I</w:t>
            </w:r>
            <w:r w:rsidRPr="001A3E9B">
              <w:rPr>
                <w:rFonts w:ascii="Times New Roman" w:hAnsi="Times New Roman" w:cs="Times New Roman"/>
              </w:rPr>
              <w:t>menovan povjerenik za etiku</w:t>
            </w:r>
          </w:p>
          <w:p w14:paraId="1AE82135" w14:textId="77777777" w:rsidR="004F5AF5" w:rsidRDefault="004F5AF5" w:rsidP="00DA166E">
            <w:pPr>
              <w:rPr>
                <w:rFonts w:ascii="Times New Roman" w:hAnsi="Times New Roman" w:cs="Times New Roman"/>
              </w:rPr>
            </w:pPr>
          </w:p>
          <w:p w14:paraId="564EB3A3" w14:textId="77777777" w:rsidR="004F5AF5" w:rsidRPr="0022445F" w:rsidRDefault="004F5AF5" w:rsidP="00DA166E">
            <w:pPr>
              <w:rPr>
                <w:rFonts w:ascii="Times New Roman" w:hAnsi="Times New Roman" w:cs="Times New Roman"/>
              </w:rPr>
            </w:pPr>
            <w:r>
              <w:rPr>
                <w:rFonts w:ascii="Times New Roman" w:hAnsi="Times New Roman" w:cs="Times New Roman"/>
              </w:rPr>
              <w:t>Izrađen godišnji plan</w:t>
            </w:r>
          </w:p>
        </w:tc>
        <w:tc>
          <w:tcPr>
            <w:tcW w:w="1650" w:type="dxa"/>
          </w:tcPr>
          <w:p w14:paraId="244E55B3" w14:textId="77777777" w:rsidR="004F5AF5" w:rsidRPr="0022445F" w:rsidRDefault="004F5AF5" w:rsidP="00DA166E">
            <w:pPr>
              <w:rPr>
                <w:rFonts w:ascii="Times New Roman" w:hAnsi="Times New Roman" w:cs="Times New Roman"/>
              </w:rPr>
            </w:pPr>
            <w:r>
              <w:rPr>
                <w:rFonts w:ascii="Times New Roman" w:hAnsi="Times New Roman" w:cs="Times New Roman"/>
              </w:rPr>
              <w:t>Potrebna dodatna financijska sredstva, u smislu dodatnog zapošljavanja, zbog nedostatka ljudskih resursa za provedbu aktivnosti</w:t>
            </w:r>
          </w:p>
        </w:tc>
        <w:tc>
          <w:tcPr>
            <w:tcW w:w="2851" w:type="dxa"/>
          </w:tcPr>
          <w:p w14:paraId="6C3A7390" w14:textId="77777777" w:rsidR="004F5AF5" w:rsidRPr="0022445F" w:rsidRDefault="004F5AF5" w:rsidP="00DA166E">
            <w:pPr>
              <w:rPr>
                <w:rFonts w:ascii="Times New Roman" w:hAnsi="Times New Roman" w:cs="Times New Roman"/>
              </w:rPr>
            </w:pPr>
            <w:r w:rsidRPr="002E7606">
              <w:rPr>
                <w:rFonts w:ascii="Times New Roman" w:hAnsi="Times New Roman" w:cs="Times New Roman"/>
                <w:i/>
                <w:iCs/>
              </w:rPr>
              <w:t>Vidi aktivnost broj 1.</w:t>
            </w:r>
          </w:p>
        </w:tc>
      </w:tr>
      <w:tr w:rsidR="004F5AF5" w:rsidRPr="0022445F" w14:paraId="198E89CA" w14:textId="77777777" w:rsidTr="00DA166E">
        <w:trPr>
          <w:trHeight w:val="429"/>
        </w:trPr>
        <w:tc>
          <w:tcPr>
            <w:tcW w:w="819" w:type="dxa"/>
            <w:vMerge/>
            <w:shd w:val="clear" w:color="auto" w:fill="FBE4D5" w:themeFill="accent2" w:themeFillTint="33"/>
          </w:tcPr>
          <w:p w14:paraId="06A1A6A2" w14:textId="77777777" w:rsidR="004F5AF5" w:rsidRPr="00291CBA" w:rsidRDefault="004F5AF5" w:rsidP="00DA166E">
            <w:pPr>
              <w:rPr>
                <w:rFonts w:ascii="Times New Roman" w:hAnsi="Times New Roman" w:cs="Times New Roman"/>
                <w:b/>
                <w:bCs/>
              </w:rPr>
            </w:pPr>
          </w:p>
        </w:tc>
        <w:tc>
          <w:tcPr>
            <w:tcW w:w="2720" w:type="dxa"/>
            <w:vMerge/>
          </w:tcPr>
          <w:p w14:paraId="028259A4" w14:textId="77777777" w:rsidR="004F5AF5" w:rsidRPr="007C309F" w:rsidRDefault="004F5AF5" w:rsidP="00DA166E">
            <w:pPr>
              <w:rPr>
                <w:rFonts w:ascii="Times New Roman" w:hAnsi="Times New Roman" w:cs="Times New Roman"/>
              </w:rPr>
            </w:pPr>
          </w:p>
        </w:tc>
        <w:tc>
          <w:tcPr>
            <w:tcW w:w="2499" w:type="dxa"/>
            <w:tcBorders>
              <w:top w:val="single" w:sz="4" w:space="0" w:color="auto"/>
            </w:tcBorders>
          </w:tcPr>
          <w:p w14:paraId="5DB59250" w14:textId="77777777" w:rsidR="004F5AF5" w:rsidRDefault="004F5AF5" w:rsidP="00DA166E">
            <w:pPr>
              <w:rPr>
                <w:rFonts w:ascii="Times New Roman" w:hAnsi="Times New Roman" w:cs="Times New Roman"/>
              </w:rPr>
            </w:pPr>
            <w:r>
              <w:rPr>
                <w:rFonts w:ascii="Times New Roman" w:hAnsi="Times New Roman" w:cs="Times New Roman"/>
              </w:rPr>
              <w:t>7. Izrada godišnjeg plana rada službenika za informiranje</w:t>
            </w:r>
          </w:p>
          <w:p w14:paraId="19BAE793" w14:textId="77777777" w:rsidR="004F5AF5" w:rsidRDefault="004F5AF5" w:rsidP="00DA166E">
            <w:pPr>
              <w:rPr>
                <w:rFonts w:ascii="Times New Roman" w:hAnsi="Times New Roman" w:cs="Times New Roman"/>
              </w:rPr>
            </w:pPr>
          </w:p>
        </w:tc>
        <w:tc>
          <w:tcPr>
            <w:tcW w:w="1390" w:type="dxa"/>
            <w:tcBorders>
              <w:bottom w:val="single" w:sz="4" w:space="0" w:color="auto"/>
            </w:tcBorders>
          </w:tcPr>
          <w:p w14:paraId="3252BB15" w14:textId="77777777" w:rsidR="004F5AF5" w:rsidRDefault="004F5AF5" w:rsidP="00DA166E">
            <w:pPr>
              <w:rPr>
                <w:rFonts w:ascii="Times New Roman" w:hAnsi="Times New Roman" w:cs="Times New Roman"/>
              </w:rPr>
            </w:pPr>
            <w:r>
              <w:rPr>
                <w:rFonts w:ascii="Times New Roman" w:hAnsi="Times New Roman" w:cs="Times New Roman"/>
              </w:rPr>
              <w:t>31.12.2024.</w:t>
            </w:r>
          </w:p>
          <w:p w14:paraId="2ADFF5D0" w14:textId="77777777" w:rsidR="004F5AF5" w:rsidRDefault="004F5AF5" w:rsidP="00DA166E">
            <w:pPr>
              <w:rPr>
                <w:rFonts w:ascii="Times New Roman" w:hAnsi="Times New Roman" w:cs="Times New Roman"/>
              </w:rPr>
            </w:pPr>
          </w:p>
          <w:p w14:paraId="6CE5F697" w14:textId="77777777" w:rsidR="004F5AF5" w:rsidRDefault="004F5AF5" w:rsidP="00DA166E">
            <w:pPr>
              <w:rPr>
                <w:rFonts w:ascii="Times New Roman" w:hAnsi="Times New Roman" w:cs="Times New Roman"/>
              </w:rPr>
            </w:pPr>
          </w:p>
          <w:p w14:paraId="4D31EA61" w14:textId="77777777" w:rsidR="004F5AF5" w:rsidRDefault="004F5AF5" w:rsidP="00DA166E">
            <w:pPr>
              <w:rPr>
                <w:rFonts w:ascii="Times New Roman" w:hAnsi="Times New Roman" w:cs="Times New Roman"/>
              </w:rPr>
            </w:pPr>
          </w:p>
          <w:p w14:paraId="0EF957E5" w14:textId="77777777" w:rsidR="004F5AF5" w:rsidRDefault="004F5AF5" w:rsidP="00DA166E">
            <w:pPr>
              <w:rPr>
                <w:rFonts w:ascii="Times New Roman" w:hAnsi="Times New Roman" w:cs="Times New Roman"/>
              </w:rPr>
            </w:pPr>
          </w:p>
          <w:p w14:paraId="0EAD98B4" w14:textId="77777777" w:rsidR="004F5AF5" w:rsidRDefault="004F5AF5" w:rsidP="00DA166E">
            <w:pPr>
              <w:rPr>
                <w:rFonts w:ascii="Times New Roman" w:hAnsi="Times New Roman" w:cs="Times New Roman"/>
              </w:rPr>
            </w:pPr>
          </w:p>
          <w:p w14:paraId="34C7E0D2" w14:textId="77777777" w:rsidR="004F5AF5" w:rsidRDefault="004F5AF5" w:rsidP="00DA166E">
            <w:pPr>
              <w:rPr>
                <w:rFonts w:ascii="Times New Roman" w:hAnsi="Times New Roman" w:cs="Times New Roman"/>
              </w:rPr>
            </w:pPr>
            <w:r>
              <w:rPr>
                <w:rFonts w:ascii="Times New Roman" w:hAnsi="Times New Roman" w:cs="Times New Roman"/>
              </w:rPr>
              <w:t>31.12.2024.</w:t>
            </w:r>
          </w:p>
        </w:tc>
        <w:tc>
          <w:tcPr>
            <w:tcW w:w="2065" w:type="dxa"/>
            <w:tcBorders>
              <w:top w:val="single" w:sz="4" w:space="0" w:color="auto"/>
            </w:tcBorders>
          </w:tcPr>
          <w:p w14:paraId="7308B14D" w14:textId="77777777" w:rsidR="004F5AF5" w:rsidRDefault="004F5AF5" w:rsidP="00DA166E">
            <w:pPr>
              <w:rPr>
                <w:rFonts w:ascii="Times New Roman" w:hAnsi="Times New Roman" w:cs="Times New Roman"/>
              </w:rPr>
            </w:pPr>
            <w:r w:rsidRPr="00976698">
              <w:rPr>
                <w:rFonts w:ascii="Times New Roman" w:hAnsi="Times New Roman" w:cs="Times New Roman"/>
              </w:rPr>
              <w:t>Imenovan i obja</w:t>
            </w:r>
            <w:r>
              <w:rPr>
                <w:rFonts w:ascii="Times New Roman" w:hAnsi="Times New Roman" w:cs="Times New Roman"/>
              </w:rPr>
              <w:t xml:space="preserve">vljeno </w:t>
            </w:r>
            <w:r w:rsidRPr="00976698">
              <w:rPr>
                <w:rFonts w:ascii="Times New Roman" w:hAnsi="Times New Roman" w:cs="Times New Roman"/>
              </w:rPr>
              <w:t>imenovanj</w:t>
            </w:r>
            <w:r>
              <w:rPr>
                <w:rFonts w:ascii="Times New Roman" w:hAnsi="Times New Roman" w:cs="Times New Roman"/>
              </w:rPr>
              <w:t>e</w:t>
            </w:r>
            <w:r w:rsidRPr="00976698">
              <w:rPr>
                <w:rFonts w:ascii="Times New Roman" w:hAnsi="Times New Roman" w:cs="Times New Roman"/>
              </w:rPr>
              <w:t xml:space="preserve"> </w:t>
            </w:r>
            <w:r>
              <w:rPr>
                <w:rFonts w:ascii="Times New Roman" w:hAnsi="Times New Roman" w:cs="Times New Roman"/>
              </w:rPr>
              <w:t>službenika za informiranje</w:t>
            </w:r>
          </w:p>
          <w:p w14:paraId="2F86CF16" w14:textId="77777777" w:rsidR="004F5AF5" w:rsidRDefault="004F5AF5" w:rsidP="00DA166E">
            <w:pPr>
              <w:rPr>
                <w:rFonts w:ascii="Times New Roman" w:hAnsi="Times New Roman" w:cs="Times New Roman"/>
              </w:rPr>
            </w:pPr>
          </w:p>
          <w:p w14:paraId="61C3390F" w14:textId="77777777" w:rsidR="004F5AF5" w:rsidRPr="0022445F" w:rsidRDefault="004F5AF5" w:rsidP="00DA166E">
            <w:pPr>
              <w:rPr>
                <w:rFonts w:ascii="Times New Roman" w:hAnsi="Times New Roman" w:cs="Times New Roman"/>
              </w:rPr>
            </w:pPr>
            <w:r w:rsidRPr="00976698">
              <w:rPr>
                <w:rFonts w:ascii="Times New Roman" w:hAnsi="Times New Roman" w:cs="Times New Roman"/>
              </w:rPr>
              <w:t>Izrađen godišnji plan</w:t>
            </w:r>
          </w:p>
        </w:tc>
        <w:tc>
          <w:tcPr>
            <w:tcW w:w="1650" w:type="dxa"/>
          </w:tcPr>
          <w:p w14:paraId="1970EBE3" w14:textId="77777777" w:rsidR="004F5AF5" w:rsidRPr="0022445F" w:rsidRDefault="004F5AF5" w:rsidP="00DA166E">
            <w:pPr>
              <w:rPr>
                <w:rFonts w:ascii="Times New Roman" w:hAnsi="Times New Roman" w:cs="Times New Roman"/>
              </w:rPr>
            </w:pPr>
            <w:r>
              <w:rPr>
                <w:rFonts w:ascii="Times New Roman" w:hAnsi="Times New Roman" w:cs="Times New Roman"/>
              </w:rPr>
              <w:t>Potrebna dodatna financijska sredstva, u smislu dodatnog zapošljavanja, zbog nedostatka ljudskih resursa za provedbu aktivnosti</w:t>
            </w:r>
          </w:p>
        </w:tc>
        <w:tc>
          <w:tcPr>
            <w:tcW w:w="2851" w:type="dxa"/>
          </w:tcPr>
          <w:p w14:paraId="1C162B79" w14:textId="77777777" w:rsidR="004F5AF5" w:rsidRPr="0022445F" w:rsidRDefault="004F5AF5" w:rsidP="00DA166E">
            <w:pPr>
              <w:rPr>
                <w:rFonts w:ascii="Times New Roman" w:hAnsi="Times New Roman" w:cs="Times New Roman"/>
              </w:rPr>
            </w:pPr>
            <w:r w:rsidRPr="002E7606">
              <w:rPr>
                <w:rFonts w:ascii="Times New Roman" w:hAnsi="Times New Roman" w:cs="Times New Roman"/>
                <w:i/>
                <w:iCs/>
              </w:rPr>
              <w:t>Vidi aktivnost broj 1.</w:t>
            </w:r>
          </w:p>
        </w:tc>
      </w:tr>
      <w:bookmarkEnd w:id="107"/>
    </w:tbl>
    <w:p w14:paraId="0C48D324" w14:textId="77777777" w:rsidR="004F5AF5" w:rsidRDefault="004F5AF5" w:rsidP="004F5AF5">
      <w:pPr>
        <w:rPr>
          <w:rFonts w:ascii="Times New Roman" w:hAnsi="Times New Roman" w:cs="Times New Roman"/>
        </w:rPr>
      </w:pPr>
    </w:p>
    <w:tbl>
      <w:tblPr>
        <w:tblStyle w:val="Reetkatablice"/>
        <w:tblW w:w="0" w:type="auto"/>
        <w:tblLook w:val="04A0" w:firstRow="1" w:lastRow="0" w:firstColumn="1" w:lastColumn="0" w:noHBand="0" w:noVBand="1"/>
      </w:tblPr>
      <w:tblGrid>
        <w:gridCol w:w="846"/>
        <w:gridCol w:w="2835"/>
        <w:gridCol w:w="2268"/>
        <w:gridCol w:w="1417"/>
        <w:gridCol w:w="2127"/>
        <w:gridCol w:w="1701"/>
        <w:gridCol w:w="2800"/>
      </w:tblGrid>
      <w:tr w:rsidR="004F5AF5" w:rsidRPr="0022445F" w14:paraId="785E838E" w14:textId="77777777" w:rsidTr="00DA166E">
        <w:tc>
          <w:tcPr>
            <w:tcW w:w="13994" w:type="dxa"/>
            <w:gridSpan w:val="7"/>
            <w:shd w:val="clear" w:color="auto" w:fill="F4B083" w:themeFill="accent2" w:themeFillTint="99"/>
          </w:tcPr>
          <w:p w14:paraId="60D8CDDD" w14:textId="77777777" w:rsidR="004F5AF5" w:rsidRPr="007C4C78" w:rsidRDefault="004F5AF5" w:rsidP="00DA166E">
            <w:pPr>
              <w:rPr>
                <w:rFonts w:ascii="Times New Roman" w:hAnsi="Times New Roman" w:cs="Times New Roman"/>
                <w:b/>
                <w:bCs/>
              </w:rPr>
            </w:pPr>
            <w:r w:rsidRPr="007C4C78">
              <w:rPr>
                <w:rFonts w:ascii="Times New Roman" w:hAnsi="Times New Roman" w:cs="Times New Roman"/>
                <w:b/>
                <w:bCs/>
              </w:rPr>
              <w:t>Mjera 1.</w:t>
            </w:r>
            <w:r>
              <w:rPr>
                <w:rFonts w:ascii="Times New Roman" w:hAnsi="Times New Roman" w:cs="Times New Roman"/>
                <w:b/>
                <w:bCs/>
              </w:rPr>
              <w:t>2</w:t>
            </w:r>
            <w:r w:rsidRPr="007C4C78">
              <w:rPr>
                <w:rFonts w:ascii="Times New Roman" w:hAnsi="Times New Roman" w:cs="Times New Roman"/>
                <w:b/>
                <w:bCs/>
              </w:rPr>
              <w:t xml:space="preserve">. </w:t>
            </w:r>
            <w:r w:rsidRPr="00291CBA">
              <w:rPr>
                <w:rFonts w:ascii="Times New Roman" w:hAnsi="Times New Roman" w:cs="Times New Roman"/>
                <w:b/>
                <w:bCs/>
              </w:rPr>
              <w:t>Stvaranje jasnih pravila o imenovanjima članova upravnih i nadzornih odbora</w:t>
            </w:r>
          </w:p>
        </w:tc>
      </w:tr>
      <w:tr w:rsidR="004F5AF5" w:rsidRPr="0022445F" w14:paraId="6E47BBD0" w14:textId="77777777" w:rsidTr="00DA166E">
        <w:tc>
          <w:tcPr>
            <w:tcW w:w="846" w:type="dxa"/>
            <w:shd w:val="clear" w:color="auto" w:fill="F7CAAC" w:themeFill="accent2" w:themeFillTint="66"/>
            <w:vAlign w:val="center"/>
          </w:tcPr>
          <w:p w14:paraId="5CE9CA7B" w14:textId="77777777" w:rsidR="004F5AF5" w:rsidRPr="007C4C78" w:rsidRDefault="004F5AF5" w:rsidP="00DA166E">
            <w:pPr>
              <w:jc w:val="center"/>
              <w:rPr>
                <w:rFonts w:ascii="Times New Roman" w:hAnsi="Times New Roman" w:cs="Times New Roman"/>
                <w:b/>
                <w:bCs/>
              </w:rPr>
            </w:pPr>
            <w:r w:rsidRPr="007C4C78">
              <w:rPr>
                <w:rFonts w:ascii="Times New Roman" w:hAnsi="Times New Roman" w:cs="Times New Roman"/>
                <w:b/>
                <w:bCs/>
              </w:rPr>
              <w:lastRenderedPageBreak/>
              <w:t>Broj</w:t>
            </w:r>
          </w:p>
        </w:tc>
        <w:tc>
          <w:tcPr>
            <w:tcW w:w="2835" w:type="dxa"/>
            <w:shd w:val="clear" w:color="auto" w:fill="F7CAAC" w:themeFill="accent2" w:themeFillTint="66"/>
            <w:vAlign w:val="center"/>
          </w:tcPr>
          <w:p w14:paraId="1009C01B" w14:textId="77777777" w:rsidR="004F5AF5" w:rsidRPr="007C4C78" w:rsidRDefault="004F5AF5" w:rsidP="00DA166E">
            <w:pPr>
              <w:jc w:val="center"/>
              <w:rPr>
                <w:rFonts w:ascii="Times New Roman" w:hAnsi="Times New Roman" w:cs="Times New Roman"/>
                <w:b/>
                <w:bCs/>
              </w:rPr>
            </w:pPr>
            <w:r w:rsidRPr="007C4C78">
              <w:rPr>
                <w:rFonts w:ascii="Times New Roman" w:hAnsi="Times New Roman" w:cs="Times New Roman"/>
                <w:b/>
                <w:bCs/>
              </w:rPr>
              <w:t>Smjernica</w:t>
            </w:r>
          </w:p>
        </w:tc>
        <w:tc>
          <w:tcPr>
            <w:tcW w:w="2268" w:type="dxa"/>
            <w:shd w:val="clear" w:color="auto" w:fill="F7CAAC" w:themeFill="accent2" w:themeFillTint="66"/>
            <w:vAlign w:val="center"/>
          </w:tcPr>
          <w:p w14:paraId="611B831B" w14:textId="77777777" w:rsidR="004F5AF5" w:rsidRPr="007C4C78" w:rsidRDefault="004F5AF5" w:rsidP="00DA166E">
            <w:pPr>
              <w:jc w:val="center"/>
              <w:rPr>
                <w:rFonts w:ascii="Times New Roman" w:hAnsi="Times New Roman" w:cs="Times New Roman"/>
                <w:b/>
                <w:bCs/>
              </w:rPr>
            </w:pPr>
            <w:r w:rsidRPr="007C4C78">
              <w:rPr>
                <w:rFonts w:ascii="Times New Roman" w:hAnsi="Times New Roman" w:cs="Times New Roman"/>
                <w:b/>
                <w:bCs/>
              </w:rPr>
              <w:t>Aktivnost</w:t>
            </w:r>
          </w:p>
        </w:tc>
        <w:tc>
          <w:tcPr>
            <w:tcW w:w="1417" w:type="dxa"/>
            <w:shd w:val="clear" w:color="auto" w:fill="F7CAAC" w:themeFill="accent2" w:themeFillTint="66"/>
            <w:vAlign w:val="center"/>
          </w:tcPr>
          <w:p w14:paraId="77817E98" w14:textId="77777777" w:rsidR="004F5AF5" w:rsidRPr="007C4C78" w:rsidRDefault="004F5AF5" w:rsidP="00DA166E">
            <w:pPr>
              <w:jc w:val="center"/>
              <w:rPr>
                <w:rFonts w:ascii="Times New Roman" w:hAnsi="Times New Roman" w:cs="Times New Roman"/>
                <w:b/>
                <w:bCs/>
              </w:rPr>
            </w:pPr>
            <w:r w:rsidRPr="007C4C78">
              <w:rPr>
                <w:rFonts w:ascii="Times New Roman" w:hAnsi="Times New Roman" w:cs="Times New Roman"/>
                <w:b/>
                <w:bCs/>
              </w:rPr>
              <w:t>Rok provedbe</w:t>
            </w:r>
          </w:p>
        </w:tc>
        <w:tc>
          <w:tcPr>
            <w:tcW w:w="2127" w:type="dxa"/>
            <w:shd w:val="clear" w:color="auto" w:fill="F7CAAC" w:themeFill="accent2" w:themeFillTint="66"/>
            <w:vAlign w:val="center"/>
          </w:tcPr>
          <w:p w14:paraId="3DE27A9D" w14:textId="77777777" w:rsidR="004F5AF5" w:rsidRPr="007C4C78" w:rsidRDefault="004F5AF5" w:rsidP="00DA166E">
            <w:pPr>
              <w:jc w:val="center"/>
              <w:rPr>
                <w:rFonts w:ascii="Times New Roman" w:hAnsi="Times New Roman" w:cs="Times New Roman"/>
                <w:b/>
                <w:bCs/>
              </w:rPr>
            </w:pPr>
            <w:r w:rsidRPr="007C4C78">
              <w:rPr>
                <w:rFonts w:ascii="Times New Roman" w:hAnsi="Times New Roman" w:cs="Times New Roman"/>
                <w:b/>
                <w:bCs/>
              </w:rPr>
              <w:t>Pokazatelj provedbe</w:t>
            </w:r>
          </w:p>
        </w:tc>
        <w:tc>
          <w:tcPr>
            <w:tcW w:w="1701" w:type="dxa"/>
            <w:shd w:val="clear" w:color="auto" w:fill="F7CAAC" w:themeFill="accent2" w:themeFillTint="66"/>
            <w:vAlign w:val="center"/>
          </w:tcPr>
          <w:p w14:paraId="3486BA5E" w14:textId="77777777" w:rsidR="004F5AF5" w:rsidRPr="007C4C78" w:rsidRDefault="004F5AF5" w:rsidP="00DA166E">
            <w:pPr>
              <w:jc w:val="center"/>
              <w:rPr>
                <w:rFonts w:ascii="Times New Roman" w:hAnsi="Times New Roman" w:cs="Times New Roman"/>
                <w:b/>
                <w:bCs/>
              </w:rPr>
            </w:pPr>
            <w:r w:rsidRPr="007C4C78">
              <w:rPr>
                <w:rFonts w:ascii="Times New Roman" w:hAnsi="Times New Roman" w:cs="Times New Roman"/>
                <w:b/>
                <w:bCs/>
              </w:rPr>
              <w:t>Potrebna sredstva</w:t>
            </w:r>
          </w:p>
        </w:tc>
        <w:tc>
          <w:tcPr>
            <w:tcW w:w="2800" w:type="dxa"/>
            <w:shd w:val="clear" w:color="auto" w:fill="F7CAAC" w:themeFill="accent2" w:themeFillTint="66"/>
            <w:vAlign w:val="center"/>
          </w:tcPr>
          <w:p w14:paraId="2FA8801E" w14:textId="77777777" w:rsidR="004F5AF5" w:rsidRPr="007C4C78" w:rsidRDefault="004F5AF5" w:rsidP="00DA166E">
            <w:pPr>
              <w:jc w:val="center"/>
              <w:rPr>
                <w:rFonts w:ascii="Times New Roman" w:hAnsi="Times New Roman" w:cs="Times New Roman"/>
                <w:b/>
                <w:bCs/>
              </w:rPr>
            </w:pPr>
            <w:r w:rsidRPr="007C4C78">
              <w:rPr>
                <w:rFonts w:ascii="Times New Roman" w:hAnsi="Times New Roman" w:cs="Times New Roman"/>
                <w:b/>
                <w:bCs/>
              </w:rPr>
              <w:t xml:space="preserve">Nositelj i </w:t>
            </w:r>
            <w:proofErr w:type="spellStart"/>
            <w:r w:rsidRPr="007C4C78">
              <w:rPr>
                <w:rFonts w:ascii="Times New Roman" w:hAnsi="Times New Roman" w:cs="Times New Roman"/>
                <w:b/>
                <w:bCs/>
              </w:rPr>
              <w:t>sunositelj</w:t>
            </w:r>
            <w:proofErr w:type="spellEnd"/>
            <w:r w:rsidRPr="007C4C78">
              <w:rPr>
                <w:rFonts w:ascii="Times New Roman" w:hAnsi="Times New Roman" w:cs="Times New Roman"/>
                <w:b/>
                <w:bCs/>
              </w:rPr>
              <w:t xml:space="preserve"> provedbe</w:t>
            </w:r>
          </w:p>
        </w:tc>
      </w:tr>
      <w:tr w:rsidR="004F5AF5" w:rsidRPr="0022445F" w14:paraId="68BC0D79" w14:textId="77777777" w:rsidTr="00DA166E">
        <w:tc>
          <w:tcPr>
            <w:tcW w:w="846" w:type="dxa"/>
            <w:shd w:val="clear" w:color="auto" w:fill="FBE4D5" w:themeFill="accent2" w:themeFillTint="33"/>
          </w:tcPr>
          <w:p w14:paraId="50FD0E40" w14:textId="77777777" w:rsidR="004F5AF5" w:rsidRPr="00291CBA" w:rsidRDefault="004F5AF5">
            <w:pPr>
              <w:pStyle w:val="Odlomakpopisa"/>
              <w:numPr>
                <w:ilvl w:val="2"/>
                <w:numId w:val="22"/>
              </w:numPr>
              <w:spacing w:after="0" w:line="240" w:lineRule="auto"/>
              <w:rPr>
                <w:rFonts w:ascii="Times New Roman" w:hAnsi="Times New Roman"/>
                <w:b/>
                <w:bCs/>
              </w:rPr>
            </w:pPr>
          </w:p>
        </w:tc>
        <w:tc>
          <w:tcPr>
            <w:tcW w:w="2835" w:type="dxa"/>
          </w:tcPr>
          <w:p w14:paraId="1718987A" w14:textId="77777777" w:rsidR="004F5AF5" w:rsidRPr="0022445F" w:rsidRDefault="004F5AF5" w:rsidP="00DA166E">
            <w:pPr>
              <w:rPr>
                <w:rFonts w:ascii="Times New Roman" w:hAnsi="Times New Roman" w:cs="Times New Roman"/>
              </w:rPr>
            </w:pPr>
            <w:r w:rsidRPr="007C309F">
              <w:rPr>
                <w:rFonts w:ascii="Times New Roman" w:hAnsi="Times New Roman" w:cs="Times New Roman"/>
              </w:rPr>
              <w:t>Trgovačka društva u većinskom vlasništvu JLP(R)S imaju slobodu samostalno izabrati svoje unutarnje organizacijsko ustrojstvo korporativnog upravljanja, s tim da, osim glavne skupštine i uprave, mogu imati nadzorni odbor. Trgovačko društvo može statutom odrediti da umjesto uprave i nadzornog odbora ima upravni odbor. Društva kapitala mogu umjesto uprave ustrojiti upravne odbore sastavljene od izvršnih i neizvršnih direktora, kao jedinstvena tijela koja vode poslove i nadziru poslovanje trgovačkog društva.</w:t>
            </w:r>
          </w:p>
        </w:tc>
        <w:tc>
          <w:tcPr>
            <w:tcW w:w="2268" w:type="dxa"/>
          </w:tcPr>
          <w:p w14:paraId="259E3107" w14:textId="77777777" w:rsidR="004F5AF5" w:rsidRPr="0022445F" w:rsidRDefault="004F5AF5" w:rsidP="00DA166E">
            <w:pPr>
              <w:rPr>
                <w:rFonts w:ascii="Times New Roman" w:hAnsi="Times New Roman" w:cs="Times New Roman"/>
              </w:rPr>
            </w:pPr>
            <w:r>
              <w:rPr>
                <w:rFonts w:ascii="Times New Roman" w:hAnsi="Times New Roman" w:cs="Times New Roman"/>
              </w:rPr>
              <w:t>8. Uskladiti postojeće interne akte te poslovnu praksu u pogledu uvjeta i postupka izbora i/ili imenovanja članova upravnih odbora na način kako je propisano Uredbom.</w:t>
            </w:r>
          </w:p>
        </w:tc>
        <w:tc>
          <w:tcPr>
            <w:tcW w:w="1417" w:type="dxa"/>
          </w:tcPr>
          <w:p w14:paraId="40CB8F91" w14:textId="77777777" w:rsidR="004F5AF5" w:rsidRPr="0022445F" w:rsidRDefault="004F5AF5" w:rsidP="00DA166E">
            <w:pPr>
              <w:rPr>
                <w:rFonts w:ascii="Times New Roman" w:hAnsi="Times New Roman" w:cs="Times New Roman"/>
              </w:rPr>
            </w:pPr>
            <w:r>
              <w:rPr>
                <w:rFonts w:ascii="Times New Roman" w:hAnsi="Times New Roman" w:cs="Times New Roman"/>
              </w:rPr>
              <w:t>31.12.2023.</w:t>
            </w:r>
          </w:p>
        </w:tc>
        <w:tc>
          <w:tcPr>
            <w:tcW w:w="2127" w:type="dxa"/>
          </w:tcPr>
          <w:p w14:paraId="5C4F8617" w14:textId="77777777" w:rsidR="004F5AF5" w:rsidRPr="0022445F" w:rsidRDefault="004F5AF5" w:rsidP="00DA166E">
            <w:pPr>
              <w:rPr>
                <w:rFonts w:ascii="Times New Roman" w:hAnsi="Times New Roman" w:cs="Times New Roman"/>
              </w:rPr>
            </w:pPr>
            <w:r>
              <w:rPr>
                <w:rFonts w:ascii="Times New Roman" w:hAnsi="Times New Roman" w:cs="Times New Roman"/>
              </w:rPr>
              <w:t>O</w:t>
            </w:r>
            <w:r w:rsidRPr="00B17759">
              <w:rPr>
                <w:rFonts w:ascii="Times New Roman" w:hAnsi="Times New Roman" w:cs="Times New Roman"/>
              </w:rPr>
              <w:t>bjavljeni akti na službenoj web stranici</w:t>
            </w:r>
          </w:p>
        </w:tc>
        <w:tc>
          <w:tcPr>
            <w:tcW w:w="1701" w:type="dxa"/>
          </w:tcPr>
          <w:p w14:paraId="71D80714" w14:textId="77777777" w:rsidR="004F5AF5" w:rsidRPr="0022445F" w:rsidRDefault="004F5AF5" w:rsidP="00DA166E">
            <w:pPr>
              <w:rPr>
                <w:rFonts w:ascii="Times New Roman" w:hAnsi="Times New Roman" w:cs="Times New Roman"/>
              </w:rPr>
            </w:pPr>
            <w:r w:rsidRPr="00DA7128">
              <w:rPr>
                <w:rFonts w:ascii="Times New Roman" w:hAnsi="Times New Roman" w:cs="Times New Roman"/>
              </w:rPr>
              <w:t>Nisu potrebna dodatna sredstva</w:t>
            </w:r>
          </w:p>
        </w:tc>
        <w:tc>
          <w:tcPr>
            <w:tcW w:w="2800" w:type="dxa"/>
          </w:tcPr>
          <w:p w14:paraId="07948B98" w14:textId="77777777" w:rsidR="004F5AF5" w:rsidRPr="0022445F" w:rsidRDefault="004F5AF5" w:rsidP="00DA166E">
            <w:pPr>
              <w:rPr>
                <w:rFonts w:ascii="Times New Roman" w:hAnsi="Times New Roman" w:cs="Times New Roman"/>
              </w:rPr>
            </w:pPr>
            <w:r w:rsidRPr="002E7606">
              <w:rPr>
                <w:rFonts w:ascii="Times New Roman" w:hAnsi="Times New Roman" w:cs="Times New Roman"/>
                <w:i/>
                <w:iCs/>
              </w:rPr>
              <w:t>Vidi aktivnost broj 1.</w:t>
            </w:r>
          </w:p>
        </w:tc>
      </w:tr>
      <w:tr w:rsidR="004F5AF5" w:rsidRPr="0022445F" w14:paraId="63A2D7DD" w14:textId="77777777" w:rsidTr="00DA166E">
        <w:trPr>
          <w:trHeight w:val="1189"/>
        </w:trPr>
        <w:tc>
          <w:tcPr>
            <w:tcW w:w="846" w:type="dxa"/>
            <w:vMerge w:val="restart"/>
            <w:shd w:val="clear" w:color="auto" w:fill="FBE4D5" w:themeFill="accent2" w:themeFillTint="33"/>
          </w:tcPr>
          <w:p w14:paraId="115DD132" w14:textId="77777777" w:rsidR="004F5AF5" w:rsidRPr="00291CBA" w:rsidRDefault="004F5AF5" w:rsidP="00DA166E">
            <w:pPr>
              <w:rPr>
                <w:rFonts w:ascii="Times New Roman" w:hAnsi="Times New Roman" w:cs="Times New Roman"/>
                <w:b/>
                <w:bCs/>
              </w:rPr>
            </w:pPr>
            <w:r>
              <w:rPr>
                <w:rFonts w:ascii="Times New Roman" w:hAnsi="Times New Roman" w:cs="Times New Roman"/>
                <w:b/>
                <w:bCs/>
              </w:rPr>
              <w:t>1.2.2.</w:t>
            </w:r>
          </w:p>
        </w:tc>
        <w:tc>
          <w:tcPr>
            <w:tcW w:w="2835" w:type="dxa"/>
            <w:vMerge w:val="restart"/>
          </w:tcPr>
          <w:p w14:paraId="572F36C4" w14:textId="77777777" w:rsidR="004F5AF5" w:rsidRPr="0022445F" w:rsidRDefault="004F5AF5" w:rsidP="00DA166E">
            <w:pPr>
              <w:rPr>
                <w:rFonts w:ascii="Times New Roman" w:hAnsi="Times New Roman" w:cs="Times New Roman"/>
              </w:rPr>
            </w:pPr>
            <w:r w:rsidRPr="007C309F">
              <w:rPr>
                <w:rFonts w:ascii="Times New Roman" w:hAnsi="Times New Roman" w:cs="Times New Roman"/>
              </w:rPr>
              <w:t xml:space="preserve">Izbor ili imenovanje članova nadzornog odbora i neizvršnih direktora. S obzirom na to da članovi nadzornog odbora i neizvršni </w:t>
            </w:r>
            <w:r w:rsidRPr="007C309F">
              <w:rPr>
                <w:rFonts w:ascii="Times New Roman" w:hAnsi="Times New Roman" w:cs="Times New Roman"/>
              </w:rPr>
              <w:lastRenderedPageBreak/>
              <w:t>direktori koji su članovi upravnog odbora društva trebaju udovoljavati odgovarajućim standardima glede obrazovanja i profesionalnog iskustva, imati visoke moralne standarde i biti u mogućnosti odvojiti potrebno vrijeme za obnašanje funkcije člana nadzornog odbora. Sve kandidature za članove nadzornog ili upravnog odbora koji se biraju na skupštini trebale bi biti javno objavljene na internetskim stranicama društva, najkasnije s danom objave oglasa za sazivanje glavne skupštine na kojoj se biraju, potkrijepljene njihovim životopisom i dostatnim podacima za donošenje pravilne odluke o izboru. Pri objavi kandidatura potrebno je uzeti u obzir važeće propise u području zaštite osobnih podataka.</w:t>
            </w:r>
          </w:p>
        </w:tc>
        <w:tc>
          <w:tcPr>
            <w:tcW w:w="2268" w:type="dxa"/>
          </w:tcPr>
          <w:p w14:paraId="4954E19B" w14:textId="77777777" w:rsidR="004F5AF5" w:rsidRPr="0022445F" w:rsidRDefault="004F5AF5" w:rsidP="00DA166E">
            <w:pPr>
              <w:rPr>
                <w:rFonts w:ascii="Times New Roman" w:hAnsi="Times New Roman" w:cs="Times New Roman"/>
              </w:rPr>
            </w:pPr>
            <w:r>
              <w:rPr>
                <w:rFonts w:ascii="Times New Roman" w:hAnsi="Times New Roman" w:cs="Times New Roman"/>
              </w:rPr>
              <w:lastRenderedPageBreak/>
              <w:t>9. A</w:t>
            </w:r>
            <w:r w:rsidRPr="007C309F">
              <w:rPr>
                <w:rFonts w:ascii="Times New Roman" w:hAnsi="Times New Roman" w:cs="Times New Roman"/>
              </w:rPr>
              <w:t xml:space="preserve">ktom definirati pravila/kriterije za izbor/ imenovanje članova uprava ili upravnih odbora. </w:t>
            </w:r>
          </w:p>
        </w:tc>
        <w:tc>
          <w:tcPr>
            <w:tcW w:w="1417" w:type="dxa"/>
          </w:tcPr>
          <w:p w14:paraId="585FE06F" w14:textId="77777777" w:rsidR="004F5AF5" w:rsidRPr="0022445F" w:rsidRDefault="004F5AF5" w:rsidP="00DA166E">
            <w:pPr>
              <w:rPr>
                <w:rFonts w:ascii="Times New Roman" w:hAnsi="Times New Roman" w:cs="Times New Roman"/>
              </w:rPr>
            </w:pPr>
            <w:r>
              <w:rPr>
                <w:rFonts w:ascii="Times New Roman" w:hAnsi="Times New Roman" w:cs="Times New Roman"/>
              </w:rPr>
              <w:t>31.12.2023.</w:t>
            </w:r>
          </w:p>
        </w:tc>
        <w:tc>
          <w:tcPr>
            <w:tcW w:w="2127" w:type="dxa"/>
          </w:tcPr>
          <w:p w14:paraId="7131D617" w14:textId="77777777" w:rsidR="004F5AF5" w:rsidRPr="0022445F" w:rsidRDefault="004F5AF5" w:rsidP="00DA166E">
            <w:pPr>
              <w:rPr>
                <w:rFonts w:ascii="Times New Roman" w:hAnsi="Times New Roman" w:cs="Times New Roman"/>
              </w:rPr>
            </w:pPr>
            <w:r>
              <w:rPr>
                <w:rFonts w:ascii="Times New Roman" w:hAnsi="Times New Roman" w:cs="Times New Roman"/>
              </w:rPr>
              <w:t>Usklađeni i objavljeni akti na službenoj web stranici</w:t>
            </w:r>
          </w:p>
        </w:tc>
        <w:tc>
          <w:tcPr>
            <w:tcW w:w="1701" w:type="dxa"/>
          </w:tcPr>
          <w:p w14:paraId="1FEF3368" w14:textId="77777777" w:rsidR="004F5AF5" w:rsidRPr="0022445F" w:rsidRDefault="004F5AF5" w:rsidP="00DA166E">
            <w:pPr>
              <w:rPr>
                <w:rFonts w:ascii="Times New Roman" w:hAnsi="Times New Roman" w:cs="Times New Roman"/>
              </w:rPr>
            </w:pPr>
            <w:r w:rsidRPr="00DA7128">
              <w:rPr>
                <w:rFonts w:ascii="Times New Roman" w:hAnsi="Times New Roman" w:cs="Times New Roman"/>
              </w:rPr>
              <w:t>Nisu potrebna dodatna sredstva</w:t>
            </w:r>
          </w:p>
        </w:tc>
        <w:tc>
          <w:tcPr>
            <w:tcW w:w="2800" w:type="dxa"/>
          </w:tcPr>
          <w:p w14:paraId="3693EAC8" w14:textId="77777777" w:rsidR="004F5AF5" w:rsidRPr="0022445F" w:rsidRDefault="004F5AF5" w:rsidP="00DA166E">
            <w:pPr>
              <w:rPr>
                <w:rFonts w:ascii="Times New Roman" w:hAnsi="Times New Roman" w:cs="Times New Roman"/>
              </w:rPr>
            </w:pPr>
            <w:r w:rsidRPr="002E7606">
              <w:rPr>
                <w:rFonts w:ascii="Times New Roman" w:hAnsi="Times New Roman" w:cs="Times New Roman"/>
                <w:i/>
                <w:iCs/>
              </w:rPr>
              <w:t>Vidi aktivnost broj 1.</w:t>
            </w:r>
          </w:p>
        </w:tc>
      </w:tr>
      <w:tr w:rsidR="004F5AF5" w:rsidRPr="0022445F" w14:paraId="15057B17" w14:textId="77777777" w:rsidTr="00DA166E">
        <w:trPr>
          <w:trHeight w:val="2119"/>
        </w:trPr>
        <w:tc>
          <w:tcPr>
            <w:tcW w:w="846" w:type="dxa"/>
            <w:vMerge/>
            <w:shd w:val="clear" w:color="auto" w:fill="FBE4D5" w:themeFill="accent2" w:themeFillTint="33"/>
          </w:tcPr>
          <w:p w14:paraId="794037FC" w14:textId="77777777" w:rsidR="004F5AF5" w:rsidRDefault="004F5AF5" w:rsidP="00DA166E">
            <w:pPr>
              <w:rPr>
                <w:rFonts w:ascii="Times New Roman" w:hAnsi="Times New Roman" w:cs="Times New Roman"/>
                <w:b/>
                <w:bCs/>
              </w:rPr>
            </w:pPr>
          </w:p>
        </w:tc>
        <w:tc>
          <w:tcPr>
            <w:tcW w:w="2835" w:type="dxa"/>
            <w:vMerge/>
          </w:tcPr>
          <w:p w14:paraId="2FB0C4AB" w14:textId="77777777" w:rsidR="004F5AF5" w:rsidRPr="007C309F" w:rsidRDefault="004F5AF5" w:rsidP="00DA166E">
            <w:pPr>
              <w:rPr>
                <w:rFonts w:ascii="Times New Roman" w:hAnsi="Times New Roman" w:cs="Times New Roman"/>
              </w:rPr>
            </w:pPr>
          </w:p>
        </w:tc>
        <w:tc>
          <w:tcPr>
            <w:tcW w:w="2268" w:type="dxa"/>
          </w:tcPr>
          <w:p w14:paraId="2B75B35B" w14:textId="77777777" w:rsidR="004F5AF5" w:rsidRDefault="004F5AF5" w:rsidP="00DA166E">
            <w:pPr>
              <w:rPr>
                <w:rFonts w:ascii="Times New Roman" w:hAnsi="Times New Roman" w:cs="Times New Roman"/>
              </w:rPr>
            </w:pPr>
            <w:r>
              <w:rPr>
                <w:rFonts w:ascii="Times New Roman" w:hAnsi="Times New Roman" w:cs="Times New Roman"/>
              </w:rPr>
              <w:t>10. R</w:t>
            </w:r>
            <w:r w:rsidRPr="007C309F">
              <w:rPr>
                <w:rFonts w:ascii="Times New Roman" w:hAnsi="Times New Roman" w:cs="Times New Roman"/>
              </w:rPr>
              <w:t>azm</w:t>
            </w:r>
            <w:r>
              <w:rPr>
                <w:rFonts w:ascii="Times New Roman" w:hAnsi="Times New Roman" w:cs="Times New Roman"/>
              </w:rPr>
              <w:t>atranje</w:t>
            </w:r>
            <w:r w:rsidRPr="007C309F">
              <w:rPr>
                <w:rFonts w:ascii="Times New Roman" w:hAnsi="Times New Roman" w:cs="Times New Roman"/>
              </w:rPr>
              <w:t xml:space="preserve"> potreb</w:t>
            </w:r>
            <w:r>
              <w:rPr>
                <w:rFonts w:ascii="Times New Roman" w:hAnsi="Times New Roman" w:cs="Times New Roman"/>
              </w:rPr>
              <w:t>e</w:t>
            </w:r>
            <w:r w:rsidRPr="007C309F">
              <w:rPr>
                <w:rFonts w:ascii="Times New Roman" w:hAnsi="Times New Roman" w:cs="Times New Roman"/>
              </w:rPr>
              <w:t xml:space="preserve"> raspisivanja javnog natječaja za članove uprava trgovačkih društava u većinskom vlasništvu JLP(R)S u kojem će biti propisani kriteriji koje kandidati moraju ispunjavati.</w:t>
            </w:r>
          </w:p>
        </w:tc>
        <w:tc>
          <w:tcPr>
            <w:tcW w:w="1417" w:type="dxa"/>
          </w:tcPr>
          <w:p w14:paraId="5D6E7EBA" w14:textId="77777777" w:rsidR="004F5AF5" w:rsidRPr="0022445F" w:rsidRDefault="004F5AF5" w:rsidP="00DA166E">
            <w:pPr>
              <w:rPr>
                <w:rFonts w:ascii="Times New Roman" w:hAnsi="Times New Roman" w:cs="Times New Roman"/>
              </w:rPr>
            </w:pPr>
            <w:r>
              <w:rPr>
                <w:rFonts w:ascii="Times New Roman" w:hAnsi="Times New Roman" w:cs="Times New Roman"/>
              </w:rPr>
              <w:t>31.12.2023.</w:t>
            </w:r>
          </w:p>
        </w:tc>
        <w:tc>
          <w:tcPr>
            <w:tcW w:w="2127" w:type="dxa"/>
          </w:tcPr>
          <w:p w14:paraId="73008926" w14:textId="77777777" w:rsidR="004F5AF5" w:rsidRPr="0022445F" w:rsidRDefault="004F5AF5" w:rsidP="00DA166E">
            <w:pPr>
              <w:rPr>
                <w:rFonts w:ascii="Times New Roman" w:hAnsi="Times New Roman" w:cs="Times New Roman"/>
              </w:rPr>
            </w:pPr>
            <w:r w:rsidRPr="00B17759">
              <w:rPr>
                <w:rFonts w:ascii="Times New Roman" w:hAnsi="Times New Roman" w:cs="Times New Roman"/>
              </w:rPr>
              <w:t>Usklađeni i objavljeni akti službenoj web stranici</w:t>
            </w:r>
          </w:p>
        </w:tc>
        <w:tc>
          <w:tcPr>
            <w:tcW w:w="1701" w:type="dxa"/>
          </w:tcPr>
          <w:p w14:paraId="769A6000" w14:textId="77777777" w:rsidR="004F5AF5" w:rsidRPr="0022445F" w:rsidRDefault="004F5AF5" w:rsidP="00DA166E">
            <w:pPr>
              <w:rPr>
                <w:rFonts w:ascii="Times New Roman" w:hAnsi="Times New Roman" w:cs="Times New Roman"/>
              </w:rPr>
            </w:pPr>
            <w:r w:rsidRPr="00DA7128">
              <w:rPr>
                <w:rFonts w:ascii="Times New Roman" w:hAnsi="Times New Roman" w:cs="Times New Roman"/>
              </w:rPr>
              <w:t>Nisu potrebna dodatna sredstva</w:t>
            </w:r>
          </w:p>
        </w:tc>
        <w:tc>
          <w:tcPr>
            <w:tcW w:w="2800" w:type="dxa"/>
          </w:tcPr>
          <w:p w14:paraId="1B61E11B" w14:textId="77777777" w:rsidR="004F5AF5" w:rsidRPr="0022445F" w:rsidRDefault="004F5AF5" w:rsidP="00DA166E">
            <w:pPr>
              <w:rPr>
                <w:rFonts w:ascii="Times New Roman" w:hAnsi="Times New Roman" w:cs="Times New Roman"/>
              </w:rPr>
            </w:pPr>
            <w:r w:rsidRPr="002E7606">
              <w:rPr>
                <w:rFonts w:ascii="Times New Roman" w:hAnsi="Times New Roman" w:cs="Times New Roman"/>
                <w:i/>
                <w:iCs/>
              </w:rPr>
              <w:t>Vidi aktivnost broj 1.</w:t>
            </w:r>
          </w:p>
        </w:tc>
      </w:tr>
      <w:tr w:rsidR="004F5AF5" w:rsidRPr="0022445F" w14:paraId="4DEE2992" w14:textId="77777777" w:rsidTr="00DA166E">
        <w:trPr>
          <w:trHeight w:val="2027"/>
        </w:trPr>
        <w:tc>
          <w:tcPr>
            <w:tcW w:w="846" w:type="dxa"/>
            <w:vMerge/>
            <w:shd w:val="clear" w:color="auto" w:fill="FBE4D5" w:themeFill="accent2" w:themeFillTint="33"/>
          </w:tcPr>
          <w:p w14:paraId="0E4FD044" w14:textId="77777777" w:rsidR="004F5AF5" w:rsidRDefault="004F5AF5" w:rsidP="00DA166E">
            <w:pPr>
              <w:rPr>
                <w:rFonts w:ascii="Times New Roman" w:hAnsi="Times New Roman" w:cs="Times New Roman"/>
                <w:b/>
                <w:bCs/>
              </w:rPr>
            </w:pPr>
          </w:p>
        </w:tc>
        <w:tc>
          <w:tcPr>
            <w:tcW w:w="2835" w:type="dxa"/>
            <w:vMerge/>
          </w:tcPr>
          <w:p w14:paraId="26F568F1" w14:textId="77777777" w:rsidR="004F5AF5" w:rsidRPr="007C309F" w:rsidRDefault="004F5AF5" w:rsidP="00DA166E">
            <w:pPr>
              <w:rPr>
                <w:rFonts w:ascii="Times New Roman" w:hAnsi="Times New Roman" w:cs="Times New Roman"/>
              </w:rPr>
            </w:pPr>
          </w:p>
        </w:tc>
        <w:tc>
          <w:tcPr>
            <w:tcW w:w="2268" w:type="dxa"/>
          </w:tcPr>
          <w:p w14:paraId="2FC7ADC8" w14:textId="77777777" w:rsidR="004F5AF5" w:rsidRDefault="004F5AF5" w:rsidP="00DA166E">
            <w:pPr>
              <w:rPr>
                <w:rFonts w:ascii="Times New Roman" w:hAnsi="Times New Roman" w:cs="Times New Roman"/>
              </w:rPr>
            </w:pPr>
            <w:r>
              <w:rPr>
                <w:rFonts w:ascii="Times New Roman" w:hAnsi="Times New Roman" w:cs="Times New Roman"/>
              </w:rPr>
              <w:t>11. Definirat</w:t>
            </w:r>
            <w:r w:rsidRPr="007C309F">
              <w:rPr>
                <w:rFonts w:ascii="Times New Roman" w:hAnsi="Times New Roman" w:cs="Times New Roman"/>
              </w:rPr>
              <w:t xml:space="preserve"> tko će i kojim aktom </w:t>
            </w:r>
            <w:r>
              <w:rPr>
                <w:rFonts w:ascii="Times New Roman" w:hAnsi="Times New Roman" w:cs="Times New Roman"/>
              </w:rPr>
              <w:t>odredit</w:t>
            </w:r>
            <w:r w:rsidRPr="007C309F">
              <w:rPr>
                <w:rFonts w:ascii="Times New Roman" w:hAnsi="Times New Roman" w:cs="Times New Roman"/>
              </w:rPr>
              <w:t xml:space="preserve">i pravila/kriterije za izbor/ imenovanje članova nadzornih odbora i neizvršnih direktora. </w:t>
            </w:r>
          </w:p>
        </w:tc>
        <w:tc>
          <w:tcPr>
            <w:tcW w:w="1417" w:type="dxa"/>
            <w:shd w:val="clear" w:color="auto" w:fill="FFFFFF" w:themeFill="background1"/>
          </w:tcPr>
          <w:p w14:paraId="1A62AF65" w14:textId="77777777" w:rsidR="004F5AF5" w:rsidRPr="0022445F" w:rsidRDefault="004F5AF5" w:rsidP="00DA166E">
            <w:pPr>
              <w:rPr>
                <w:rFonts w:ascii="Times New Roman" w:hAnsi="Times New Roman" w:cs="Times New Roman"/>
              </w:rPr>
            </w:pPr>
            <w:r>
              <w:rPr>
                <w:rFonts w:ascii="Times New Roman" w:hAnsi="Times New Roman" w:cs="Times New Roman"/>
              </w:rPr>
              <w:t>Aktivnost se ne primjenjuje na trgovačko društvo jer nema nadzorni odbor</w:t>
            </w:r>
          </w:p>
        </w:tc>
        <w:tc>
          <w:tcPr>
            <w:tcW w:w="2127" w:type="dxa"/>
          </w:tcPr>
          <w:p w14:paraId="56EF7215" w14:textId="77777777" w:rsidR="004F5AF5" w:rsidRPr="0022445F" w:rsidRDefault="004F5AF5" w:rsidP="00DA166E">
            <w:pPr>
              <w:rPr>
                <w:rFonts w:ascii="Times New Roman" w:hAnsi="Times New Roman" w:cs="Times New Roman"/>
              </w:rPr>
            </w:pPr>
            <w:r>
              <w:rPr>
                <w:rFonts w:ascii="Times New Roman" w:hAnsi="Times New Roman" w:cs="Times New Roman"/>
              </w:rPr>
              <w:t>Usklađeni i objavljeni akti</w:t>
            </w:r>
            <w:r w:rsidRPr="00B17759">
              <w:rPr>
                <w:rFonts w:ascii="Times New Roman" w:hAnsi="Times New Roman" w:cs="Times New Roman"/>
              </w:rPr>
              <w:t xml:space="preserve"> službenoj web stranici</w:t>
            </w:r>
          </w:p>
        </w:tc>
        <w:tc>
          <w:tcPr>
            <w:tcW w:w="1701" w:type="dxa"/>
          </w:tcPr>
          <w:p w14:paraId="3AF878E7" w14:textId="77777777" w:rsidR="004F5AF5" w:rsidRPr="0022445F" w:rsidRDefault="004F5AF5" w:rsidP="00DA166E">
            <w:pPr>
              <w:rPr>
                <w:rFonts w:ascii="Times New Roman" w:hAnsi="Times New Roman" w:cs="Times New Roman"/>
              </w:rPr>
            </w:pPr>
            <w:r w:rsidRPr="00DA7128">
              <w:rPr>
                <w:rFonts w:ascii="Times New Roman" w:hAnsi="Times New Roman" w:cs="Times New Roman"/>
              </w:rPr>
              <w:t>Nisu potrebna dodatna sredstva</w:t>
            </w:r>
          </w:p>
        </w:tc>
        <w:tc>
          <w:tcPr>
            <w:tcW w:w="2800" w:type="dxa"/>
          </w:tcPr>
          <w:p w14:paraId="6943179F" w14:textId="77777777" w:rsidR="004F5AF5" w:rsidRPr="0022445F" w:rsidRDefault="004F5AF5" w:rsidP="00DA166E">
            <w:pPr>
              <w:rPr>
                <w:rFonts w:ascii="Times New Roman" w:hAnsi="Times New Roman" w:cs="Times New Roman"/>
              </w:rPr>
            </w:pPr>
            <w:r w:rsidRPr="002E7606">
              <w:rPr>
                <w:rFonts w:ascii="Times New Roman" w:hAnsi="Times New Roman" w:cs="Times New Roman"/>
                <w:i/>
                <w:iCs/>
              </w:rPr>
              <w:t>Vidi aktivnost broj 1.</w:t>
            </w:r>
          </w:p>
        </w:tc>
      </w:tr>
      <w:tr w:rsidR="004F5AF5" w:rsidRPr="0022445F" w14:paraId="4E59690D" w14:textId="77777777" w:rsidTr="00DA166E">
        <w:trPr>
          <w:trHeight w:val="2545"/>
        </w:trPr>
        <w:tc>
          <w:tcPr>
            <w:tcW w:w="846" w:type="dxa"/>
            <w:vMerge/>
            <w:shd w:val="clear" w:color="auto" w:fill="FBE4D5" w:themeFill="accent2" w:themeFillTint="33"/>
          </w:tcPr>
          <w:p w14:paraId="44BD94B7" w14:textId="77777777" w:rsidR="004F5AF5" w:rsidRDefault="004F5AF5" w:rsidP="00DA166E">
            <w:pPr>
              <w:rPr>
                <w:rFonts w:ascii="Times New Roman" w:hAnsi="Times New Roman" w:cs="Times New Roman"/>
                <w:b/>
                <w:bCs/>
              </w:rPr>
            </w:pPr>
          </w:p>
        </w:tc>
        <w:tc>
          <w:tcPr>
            <w:tcW w:w="2835" w:type="dxa"/>
            <w:vMerge/>
          </w:tcPr>
          <w:p w14:paraId="37FEFFAE" w14:textId="77777777" w:rsidR="004F5AF5" w:rsidRPr="007C309F" w:rsidRDefault="004F5AF5" w:rsidP="00DA166E">
            <w:pPr>
              <w:rPr>
                <w:rFonts w:ascii="Times New Roman" w:hAnsi="Times New Roman" w:cs="Times New Roman"/>
              </w:rPr>
            </w:pPr>
          </w:p>
        </w:tc>
        <w:tc>
          <w:tcPr>
            <w:tcW w:w="2268" w:type="dxa"/>
          </w:tcPr>
          <w:p w14:paraId="4CA38FD3" w14:textId="77777777" w:rsidR="004F5AF5" w:rsidRDefault="004F5AF5" w:rsidP="00DA166E">
            <w:pPr>
              <w:rPr>
                <w:rFonts w:ascii="Times New Roman" w:hAnsi="Times New Roman" w:cs="Times New Roman"/>
              </w:rPr>
            </w:pPr>
            <w:r>
              <w:rPr>
                <w:rFonts w:ascii="Times New Roman" w:hAnsi="Times New Roman" w:cs="Times New Roman"/>
              </w:rPr>
              <w:t>12.</w:t>
            </w:r>
            <w:r w:rsidRPr="007C309F">
              <w:rPr>
                <w:rFonts w:ascii="Times New Roman" w:hAnsi="Times New Roman" w:cs="Times New Roman"/>
              </w:rPr>
              <w:t xml:space="preserve"> </w:t>
            </w:r>
            <w:r>
              <w:rPr>
                <w:rFonts w:ascii="Times New Roman" w:hAnsi="Times New Roman" w:cs="Times New Roman"/>
              </w:rPr>
              <w:t>N</w:t>
            </w:r>
            <w:r w:rsidRPr="007C309F">
              <w:rPr>
                <w:rFonts w:ascii="Times New Roman" w:hAnsi="Times New Roman" w:cs="Times New Roman"/>
              </w:rPr>
              <w:t>avesti tko je odgovoran za provjeru jesu li prilikom izbora/imenovanja poštivana propisana pravila i kakve su posljedice ukoliko ista nisu poštovana.</w:t>
            </w:r>
          </w:p>
        </w:tc>
        <w:tc>
          <w:tcPr>
            <w:tcW w:w="1417" w:type="dxa"/>
          </w:tcPr>
          <w:p w14:paraId="39D174C8" w14:textId="77777777" w:rsidR="004F5AF5" w:rsidRDefault="004F5AF5" w:rsidP="00DA166E">
            <w:pPr>
              <w:rPr>
                <w:rFonts w:ascii="Times New Roman" w:hAnsi="Times New Roman" w:cs="Times New Roman"/>
              </w:rPr>
            </w:pPr>
            <w:r>
              <w:rPr>
                <w:rFonts w:ascii="Times New Roman" w:hAnsi="Times New Roman" w:cs="Times New Roman"/>
              </w:rPr>
              <w:t>Prilikom izbora/</w:t>
            </w:r>
          </w:p>
          <w:p w14:paraId="337A0269" w14:textId="77777777" w:rsidR="004F5AF5" w:rsidRPr="0022445F" w:rsidRDefault="004F5AF5" w:rsidP="00DA166E">
            <w:pPr>
              <w:rPr>
                <w:rFonts w:ascii="Times New Roman" w:hAnsi="Times New Roman" w:cs="Times New Roman"/>
              </w:rPr>
            </w:pPr>
            <w:r>
              <w:rPr>
                <w:rFonts w:ascii="Times New Roman" w:hAnsi="Times New Roman" w:cs="Times New Roman"/>
              </w:rPr>
              <w:t>imenovanja</w:t>
            </w:r>
          </w:p>
        </w:tc>
        <w:tc>
          <w:tcPr>
            <w:tcW w:w="2127" w:type="dxa"/>
          </w:tcPr>
          <w:p w14:paraId="6ABB433E" w14:textId="77777777" w:rsidR="004F5AF5" w:rsidRPr="0022445F" w:rsidRDefault="004F5AF5" w:rsidP="00DA166E">
            <w:pPr>
              <w:rPr>
                <w:rFonts w:ascii="Times New Roman" w:hAnsi="Times New Roman" w:cs="Times New Roman"/>
              </w:rPr>
            </w:pPr>
            <w:r>
              <w:rPr>
                <w:rFonts w:ascii="Times New Roman" w:hAnsi="Times New Roman" w:cs="Times New Roman"/>
              </w:rPr>
              <w:t>Imenovanje odgovorne osobe</w:t>
            </w:r>
          </w:p>
        </w:tc>
        <w:tc>
          <w:tcPr>
            <w:tcW w:w="1701" w:type="dxa"/>
          </w:tcPr>
          <w:p w14:paraId="2D0F9E35" w14:textId="77777777" w:rsidR="004F5AF5" w:rsidRPr="0022445F" w:rsidRDefault="004F5AF5" w:rsidP="00DA166E">
            <w:pPr>
              <w:rPr>
                <w:rFonts w:ascii="Times New Roman" w:hAnsi="Times New Roman" w:cs="Times New Roman"/>
              </w:rPr>
            </w:pPr>
            <w:r w:rsidRPr="00DA7128">
              <w:rPr>
                <w:rFonts w:ascii="Times New Roman" w:hAnsi="Times New Roman" w:cs="Times New Roman"/>
              </w:rPr>
              <w:t>Nisu potrebna dodatna sredstva</w:t>
            </w:r>
          </w:p>
        </w:tc>
        <w:tc>
          <w:tcPr>
            <w:tcW w:w="2800" w:type="dxa"/>
          </w:tcPr>
          <w:p w14:paraId="4B351452" w14:textId="77777777" w:rsidR="004F5AF5" w:rsidRPr="0022445F" w:rsidRDefault="004F5AF5" w:rsidP="00DA166E">
            <w:pPr>
              <w:rPr>
                <w:rFonts w:ascii="Times New Roman" w:hAnsi="Times New Roman" w:cs="Times New Roman"/>
              </w:rPr>
            </w:pPr>
            <w:r w:rsidRPr="002E7606">
              <w:rPr>
                <w:rFonts w:ascii="Times New Roman" w:hAnsi="Times New Roman" w:cs="Times New Roman"/>
                <w:i/>
                <w:iCs/>
              </w:rPr>
              <w:t>Vidi aktivnost broj 1.</w:t>
            </w:r>
          </w:p>
        </w:tc>
      </w:tr>
    </w:tbl>
    <w:p w14:paraId="571FFAB4" w14:textId="77777777" w:rsidR="004F5AF5" w:rsidRDefault="004F5AF5" w:rsidP="004F5AF5">
      <w:pPr>
        <w:rPr>
          <w:rFonts w:ascii="Times New Roman" w:hAnsi="Times New Roman" w:cs="Times New Roman"/>
        </w:rPr>
      </w:pPr>
    </w:p>
    <w:tbl>
      <w:tblPr>
        <w:tblStyle w:val="Reetkatablice"/>
        <w:tblW w:w="0" w:type="auto"/>
        <w:tblLook w:val="04A0" w:firstRow="1" w:lastRow="0" w:firstColumn="1" w:lastColumn="0" w:noHBand="0" w:noVBand="1"/>
      </w:tblPr>
      <w:tblGrid>
        <w:gridCol w:w="846"/>
        <w:gridCol w:w="2835"/>
        <w:gridCol w:w="2268"/>
        <w:gridCol w:w="1417"/>
        <w:gridCol w:w="2127"/>
        <w:gridCol w:w="1701"/>
        <w:gridCol w:w="2800"/>
      </w:tblGrid>
      <w:tr w:rsidR="004F5AF5" w:rsidRPr="0022445F" w14:paraId="6B3EFD98" w14:textId="77777777" w:rsidTr="00DA166E">
        <w:tc>
          <w:tcPr>
            <w:tcW w:w="13994" w:type="dxa"/>
            <w:gridSpan w:val="7"/>
            <w:shd w:val="clear" w:color="auto" w:fill="F4B083" w:themeFill="accent2" w:themeFillTint="99"/>
          </w:tcPr>
          <w:p w14:paraId="00E1A336" w14:textId="77777777" w:rsidR="004F5AF5" w:rsidRPr="007C4C78" w:rsidRDefault="004F5AF5" w:rsidP="00DA166E">
            <w:pPr>
              <w:rPr>
                <w:rFonts w:ascii="Times New Roman" w:hAnsi="Times New Roman" w:cs="Times New Roman"/>
                <w:b/>
                <w:bCs/>
              </w:rPr>
            </w:pPr>
            <w:bookmarkStart w:id="108" w:name="_Hlk67641296"/>
            <w:r w:rsidRPr="00291CBA">
              <w:rPr>
                <w:rFonts w:ascii="Times New Roman" w:hAnsi="Times New Roman" w:cs="Times New Roman"/>
                <w:b/>
                <w:bCs/>
              </w:rPr>
              <w:lastRenderedPageBreak/>
              <w:t>Mjera 1.3. Jačanje mehanizama sprječavanja sukoba interesa predsjednika i članova upravnih odbora trgovačkih društava u većinskom vlasništvu JLP(R)S.</w:t>
            </w:r>
          </w:p>
        </w:tc>
      </w:tr>
      <w:tr w:rsidR="004F5AF5" w:rsidRPr="0022445F" w14:paraId="017FF14F" w14:textId="77777777" w:rsidTr="00DA166E">
        <w:tc>
          <w:tcPr>
            <w:tcW w:w="846" w:type="dxa"/>
            <w:shd w:val="clear" w:color="auto" w:fill="F7CAAC" w:themeFill="accent2" w:themeFillTint="66"/>
            <w:vAlign w:val="center"/>
          </w:tcPr>
          <w:p w14:paraId="6A93AC26" w14:textId="77777777" w:rsidR="004F5AF5" w:rsidRPr="007C4C78" w:rsidRDefault="004F5AF5" w:rsidP="00DA166E">
            <w:pPr>
              <w:jc w:val="center"/>
              <w:rPr>
                <w:rFonts w:ascii="Times New Roman" w:hAnsi="Times New Roman" w:cs="Times New Roman"/>
                <w:b/>
                <w:bCs/>
              </w:rPr>
            </w:pPr>
            <w:r w:rsidRPr="007C4C78">
              <w:rPr>
                <w:rFonts w:ascii="Times New Roman" w:hAnsi="Times New Roman" w:cs="Times New Roman"/>
                <w:b/>
                <w:bCs/>
              </w:rPr>
              <w:t>Broj</w:t>
            </w:r>
          </w:p>
        </w:tc>
        <w:tc>
          <w:tcPr>
            <w:tcW w:w="2835" w:type="dxa"/>
            <w:shd w:val="clear" w:color="auto" w:fill="F7CAAC" w:themeFill="accent2" w:themeFillTint="66"/>
            <w:vAlign w:val="center"/>
          </w:tcPr>
          <w:p w14:paraId="3E4023D1" w14:textId="77777777" w:rsidR="004F5AF5" w:rsidRPr="007C4C78" w:rsidRDefault="004F5AF5" w:rsidP="00DA166E">
            <w:pPr>
              <w:jc w:val="center"/>
              <w:rPr>
                <w:rFonts w:ascii="Times New Roman" w:hAnsi="Times New Roman" w:cs="Times New Roman"/>
                <w:b/>
                <w:bCs/>
              </w:rPr>
            </w:pPr>
            <w:r w:rsidRPr="007C4C78">
              <w:rPr>
                <w:rFonts w:ascii="Times New Roman" w:hAnsi="Times New Roman" w:cs="Times New Roman"/>
                <w:b/>
                <w:bCs/>
              </w:rPr>
              <w:t>Smjernica</w:t>
            </w:r>
          </w:p>
        </w:tc>
        <w:tc>
          <w:tcPr>
            <w:tcW w:w="2268" w:type="dxa"/>
            <w:shd w:val="clear" w:color="auto" w:fill="F7CAAC" w:themeFill="accent2" w:themeFillTint="66"/>
            <w:vAlign w:val="center"/>
          </w:tcPr>
          <w:p w14:paraId="3DAAE5FD" w14:textId="77777777" w:rsidR="004F5AF5" w:rsidRPr="007C4C78" w:rsidRDefault="004F5AF5" w:rsidP="00DA166E">
            <w:pPr>
              <w:jc w:val="center"/>
              <w:rPr>
                <w:rFonts w:ascii="Times New Roman" w:hAnsi="Times New Roman" w:cs="Times New Roman"/>
                <w:b/>
                <w:bCs/>
              </w:rPr>
            </w:pPr>
            <w:r w:rsidRPr="007C4C78">
              <w:rPr>
                <w:rFonts w:ascii="Times New Roman" w:hAnsi="Times New Roman" w:cs="Times New Roman"/>
                <w:b/>
                <w:bCs/>
              </w:rPr>
              <w:t>Aktivnost</w:t>
            </w:r>
          </w:p>
        </w:tc>
        <w:tc>
          <w:tcPr>
            <w:tcW w:w="1417" w:type="dxa"/>
            <w:shd w:val="clear" w:color="auto" w:fill="F7CAAC" w:themeFill="accent2" w:themeFillTint="66"/>
            <w:vAlign w:val="center"/>
          </w:tcPr>
          <w:p w14:paraId="6045E550" w14:textId="77777777" w:rsidR="004F5AF5" w:rsidRPr="007C4C78" w:rsidRDefault="004F5AF5" w:rsidP="00DA166E">
            <w:pPr>
              <w:jc w:val="center"/>
              <w:rPr>
                <w:rFonts w:ascii="Times New Roman" w:hAnsi="Times New Roman" w:cs="Times New Roman"/>
                <w:b/>
                <w:bCs/>
              </w:rPr>
            </w:pPr>
            <w:r w:rsidRPr="007C4C78">
              <w:rPr>
                <w:rFonts w:ascii="Times New Roman" w:hAnsi="Times New Roman" w:cs="Times New Roman"/>
                <w:b/>
                <w:bCs/>
              </w:rPr>
              <w:t>Rok provedbe</w:t>
            </w:r>
          </w:p>
        </w:tc>
        <w:tc>
          <w:tcPr>
            <w:tcW w:w="2127" w:type="dxa"/>
            <w:shd w:val="clear" w:color="auto" w:fill="F7CAAC" w:themeFill="accent2" w:themeFillTint="66"/>
            <w:vAlign w:val="center"/>
          </w:tcPr>
          <w:p w14:paraId="747B160F" w14:textId="77777777" w:rsidR="004F5AF5" w:rsidRPr="007C4C78" w:rsidRDefault="004F5AF5" w:rsidP="00DA166E">
            <w:pPr>
              <w:jc w:val="center"/>
              <w:rPr>
                <w:rFonts w:ascii="Times New Roman" w:hAnsi="Times New Roman" w:cs="Times New Roman"/>
                <w:b/>
                <w:bCs/>
              </w:rPr>
            </w:pPr>
            <w:r w:rsidRPr="007C4C78">
              <w:rPr>
                <w:rFonts w:ascii="Times New Roman" w:hAnsi="Times New Roman" w:cs="Times New Roman"/>
                <w:b/>
                <w:bCs/>
              </w:rPr>
              <w:t>Pokazatelj provedbe</w:t>
            </w:r>
          </w:p>
        </w:tc>
        <w:tc>
          <w:tcPr>
            <w:tcW w:w="1701" w:type="dxa"/>
            <w:shd w:val="clear" w:color="auto" w:fill="F7CAAC" w:themeFill="accent2" w:themeFillTint="66"/>
            <w:vAlign w:val="center"/>
          </w:tcPr>
          <w:p w14:paraId="310A4226" w14:textId="77777777" w:rsidR="004F5AF5" w:rsidRPr="007C4C78" w:rsidRDefault="004F5AF5" w:rsidP="00DA166E">
            <w:pPr>
              <w:jc w:val="center"/>
              <w:rPr>
                <w:rFonts w:ascii="Times New Roman" w:hAnsi="Times New Roman" w:cs="Times New Roman"/>
                <w:b/>
                <w:bCs/>
              </w:rPr>
            </w:pPr>
            <w:r w:rsidRPr="007C4C78">
              <w:rPr>
                <w:rFonts w:ascii="Times New Roman" w:hAnsi="Times New Roman" w:cs="Times New Roman"/>
                <w:b/>
                <w:bCs/>
              </w:rPr>
              <w:t>Potrebna sredstva</w:t>
            </w:r>
          </w:p>
        </w:tc>
        <w:tc>
          <w:tcPr>
            <w:tcW w:w="2800" w:type="dxa"/>
            <w:shd w:val="clear" w:color="auto" w:fill="F7CAAC" w:themeFill="accent2" w:themeFillTint="66"/>
            <w:vAlign w:val="center"/>
          </w:tcPr>
          <w:p w14:paraId="719879A7" w14:textId="77777777" w:rsidR="004F5AF5" w:rsidRPr="007C4C78" w:rsidRDefault="004F5AF5" w:rsidP="00DA166E">
            <w:pPr>
              <w:jc w:val="center"/>
              <w:rPr>
                <w:rFonts w:ascii="Times New Roman" w:hAnsi="Times New Roman" w:cs="Times New Roman"/>
                <w:b/>
                <w:bCs/>
              </w:rPr>
            </w:pPr>
            <w:r w:rsidRPr="007C4C78">
              <w:rPr>
                <w:rFonts w:ascii="Times New Roman" w:hAnsi="Times New Roman" w:cs="Times New Roman"/>
                <w:b/>
                <w:bCs/>
              </w:rPr>
              <w:t xml:space="preserve">Nositelj i </w:t>
            </w:r>
            <w:proofErr w:type="spellStart"/>
            <w:r w:rsidRPr="007C4C78">
              <w:rPr>
                <w:rFonts w:ascii="Times New Roman" w:hAnsi="Times New Roman" w:cs="Times New Roman"/>
                <w:b/>
                <w:bCs/>
              </w:rPr>
              <w:t>sunositelj</w:t>
            </w:r>
            <w:proofErr w:type="spellEnd"/>
            <w:r w:rsidRPr="007C4C78">
              <w:rPr>
                <w:rFonts w:ascii="Times New Roman" w:hAnsi="Times New Roman" w:cs="Times New Roman"/>
                <w:b/>
                <w:bCs/>
              </w:rPr>
              <w:t xml:space="preserve"> provedbe</w:t>
            </w:r>
          </w:p>
        </w:tc>
      </w:tr>
      <w:tr w:rsidR="004F5AF5" w:rsidRPr="0022445F" w14:paraId="437F6243" w14:textId="77777777" w:rsidTr="00DA166E">
        <w:tc>
          <w:tcPr>
            <w:tcW w:w="846" w:type="dxa"/>
            <w:shd w:val="clear" w:color="auto" w:fill="FBE4D5" w:themeFill="accent2" w:themeFillTint="33"/>
          </w:tcPr>
          <w:p w14:paraId="24591E12" w14:textId="77777777" w:rsidR="004F5AF5" w:rsidRPr="00291CBA" w:rsidRDefault="004F5AF5" w:rsidP="00DA166E">
            <w:pPr>
              <w:rPr>
                <w:rFonts w:ascii="Times New Roman" w:hAnsi="Times New Roman" w:cs="Times New Roman"/>
                <w:b/>
                <w:bCs/>
              </w:rPr>
            </w:pPr>
            <w:r>
              <w:rPr>
                <w:rFonts w:ascii="Times New Roman" w:hAnsi="Times New Roman" w:cs="Times New Roman"/>
                <w:b/>
                <w:bCs/>
              </w:rPr>
              <w:t xml:space="preserve">1.3.1. </w:t>
            </w:r>
          </w:p>
        </w:tc>
        <w:tc>
          <w:tcPr>
            <w:tcW w:w="2835" w:type="dxa"/>
          </w:tcPr>
          <w:p w14:paraId="09E35F20" w14:textId="77777777" w:rsidR="004F5AF5" w:rsidRPr="0022445F" w:rsidRDefault="004F5AF5" w:rsidP="00DA166E">
            <w:pPr>
              <w:rPr>
                <w:rFonts w:ascii="Times New Roman" w:hAnsi="Times New Roman" w:cs="Times New Roman"/>
              </w:rPr>
            </w:pPr>
            <w:r w:rsidRPr="007C309F">
              <w:rPr>
                <w:rFonts w:ascii="Times New Roman" w:hAnsi="Times New Roman" w:cs="Times New Roman"/>
              </w:rPr>
              <w:t>Sukob interesa članova nadzornog odbora</w:t>
            </w:r>
          </w:p>
        </w:tc>
        <w:tc>
          <w:tcPr>
            <w:tcW w:w="2268" w:type="dxa"/>
          </w:tcPr>
          <w:p w14:paraId="72C511A5" w14:textId="77777777" w:rsidR="004F5AF5" w:rsidRPr="0022445F" w:rsidRDefault="004F5AF5" w:rsidP="00DA166E">
            <w:pPr>
              <w:rPr>
                <w:rFonts w:ascii="Times New Roman" w:hAnsi="Times New Roman" w:cs="Times New Roman"/>
              </w:rPr>
            </w:pPr>
            <w:r>
              <w:rPr>
                <w:rFonts w:ascii="Times New Roman" w:hAnsi="Times New Roman" w:cs="Times New Roman"/>
              </w:rPr>
              <w:t>13. R</w:t>
            </w:r>
            <w:r w:rsidRPr="007C309F">
              <w:rPr>
                <w:rFonts w:ascii="Times New Roman" w:hAnsi="Times New Roman" w:cs="Times New Roman"/>
              </w:rPr>
              <w:t>azmotriti mogućnost ograničavanja stupanja u poslovne odnose između trgovačkog društva u vlasništvu JLP(R)S ili s njima povezanim društvima (tvrtke kćeri) s poslovnim subjektima u vlasništvu dužnosnika izvršne vlasti JLP(R)S ili vlasništvu članova predstavničkih tijela JLP(R)S, kao i s poslovnim subjektima u vlasništvu članova njihovih obitelji.</w:t>
            </w:r>
            <w:r>
              <w:rPr>
                <w:rFonts w:ascii="Times New Roman" w:hAnsi="Times New Roman" w:cs="Times New Roman"/>
              </w:rPr>
              <w:t xml:space="preserve"> </w:t>
            </w:r>
          </w:p>
        </w:tc>
        <w:tc>
          <w:tcPr>
            <w:tcW w:w="1417" w:type="dxa"/>
          </w:tcPr>
          <w:p w14:paraId="0D42E649" w14:textId="77777777" w:rsidR="004F5AF5" w:rsidRPr="0022445F" w:rsidRDefault="004F5AF5" w:rsidP="00DA166E">
            <w:pPr>
              <w:rPr>
                <w:rFonts w:ascii="Times New Roman" w:hAnsi="Times New Roman" w:cs="Times New Roman"/>
              </w:rPr>
            </w:pPr>
            <w:r w:rsidRPr="00256CF7">
              <w:rPr>
                <w:rFonts w:ascii="Times New Roman" w:hAnsi="Times New Roman" w:cs="Times New Roman"/>
              </w:rPr>
              <w:t>Aktivnost se ne primjenjuje na trgovačko društvo jer nema nadzorni odbor</w:t>
            </w:r>
          </w:p>
        </w:tc>
        <w:tc>
          <w:tcPr>
            <w:tcW w:w="2127" w:type="dxa"/>
          </w:tcPr>
          <w:p w14:paraId="5A8939A3" w14:textId="77777777" w:rsidR="004F5AF5" w:rsidRPr="0022445F" w:rsidRDefault="004F5AF5" w:rsidP="00DA166E">
            <w:pPr>
              <w:rPr>
                <w:rFonts w:ascii="Times New Roman" w:hAnsi="Times New Roman" w:cs="Times New Roman"/>
              </w:rPr>
            </w:pPr>
            <w:r>
              <w:rPr>
                <w:rFonts w:ascii="Times New Roman" w:hAnsi="Times New Roman" w:cs="Times New Roman"/>
              </w:rPr>
              <w:t>Izrada i objava Izjave o postojanju/ nepostojanju sukoba interesa na službenim web stranicama</w:t>
            </w:r>
          </w:p>
        </w:tc>
        <w:tc>
          <w:tcPr>
            <w:tcW w:w="1701" w:type="dxa"/>
          </w:tcPr>
          <w:p w14:paraId="5D75081E" w14:textId="77777777" w:rsidR="004F5AF5" w:rsidRPr="0022445F" w:rsidRDefault="004F5AF5" w:rsidP="00DA166E">
            <w:pPr>
              <w:rPr>
                <w:rFonts w:ascii="Times New Roman" w:hAnsi="Times New Roman" w:cs="Times New Roman"/>
              </w:rPr>
            </w:pPr>
            <w:r w:rsidRPr="00DA7128">
              <w:rPr>
                <w:rFonts w:ascii="Times New Roman" w:hAnsi="Times New Roman" w:cs="Times New Roman"/>
              </w:rPr>
              <w:t>Nisu potrebna dodatna sredstva</w:t>
            </w:r>
          </w:p>
        </w:tc>
        <w:tc>
          <w:tcPr>
            <w:tcW w:w="2800" w:type="dxa"/>
          </w:tcPr>
          <w:p w14:paraId="6DC541EF" w14:textId="77777777" w:rsidR="004F5AF5" w:rsidRPr="0022445F" w:rsidRDefault="004F5AF5" w:rsidP="00DA166E">
            <w:pPr>
              <w:rPr>
                <w:rFonts w:ascii="Times New Roman" w:hAnsi="Times New Roman" w:cs="Times New Roman"/>
              </w:rPr>
            </w:pPr>
            <w:r w:rsidRPr="002E7606">
              <w:rPr>
                <w:rFonts w:ascii="Times New Roman" w:hAnsi="Times New Roman" w:cs="Times New Roman"/>
                <w:i/>
                <w:iCs/>
              </w:rPr>
              <w:t>Vidi aktivnost broj 1.</w:t>
            </w:r>
          </w:p>
        </w:tc>
      </w:tr>
      <w:tr w:rsidR="004F5AF5" w:rsidRPr="0022445F" w14:paraId="191E78AA" w14:textId="77777777" w:rsidTr="00DA166E">
        <w:trPr>
          <w:trHeight w:val="4238"/>
        </w:trPr>
        <w:tc>
          <w:tcPr>
            <w:tcW w:w="846" w:type="dxa"/>
            <w:shd w:val="clear" w:color="auto" w:fill="FBE4D5" w:themeFill="accent2" w:themeFillTint="33"/>
          </w:tcPr>
          <w:p w14:paraId="08E988AC" w14:textId="77777777" w:rsidR="004F5AF5" w:rsidRPr="00291CBA" w:rsidRDefault="004F5AF5" w:rsidP="00DA166E">
            <w:pPr>
              <w:rPr>
                <w:rFonts w:ascii="Times New Roman" w:hAnsi="Times New Roman" w:cs="Times New Roman"/>
                <w:b/>
                <w:bCs/>
              </w:rPr>
            </w:pPr>
            <w:r>
              <w:rPr>
                <w:rFonts w:ascii="Times New Roman" w:hAnsi="Times New Roman" w:cs="Times New Roman"/>
                <w:b/>
                <w:bCs/>
              </w:rPr>
              <w:lastRenderedPageBreak/>
              <w:t>1.3.2.</w:t>
            </w:r>
          </w:p>
        </w:tc>
        <w:tc>
          <w:tcPr>
            <w:tcW w:w="2835" w:type="dxa"/>
          </w:tcPr>
          <w:p w14:paraId="022CEA48" w14:textId="77777777" w:rsidR="004F5AF5" w:rsidRPr="0022445F" w:rsidRDefault="004F5AF5" w:rsidP="00DA166E">
            <w:pPr>
              <w:rPr>
                <w:rFonts w:ascii="Times New Roman" w:hAnsi="Times New Roman" w:cs="Times New Roman"/>
              </w:rPr>
            </w:pPr>
            <w:r w:rsidRPr="001150D3">
              <w:rPr>
                <w:rFonts w:ascii="Times New Roman" w:hAnsi="Times New Roman" w:cs="Times New Roman"/>
              </w:rPr>
              <w:t>Sukob interesa članova uprave</w:t>
            </w:r>
          </w:p>
        </w:tc>
        <w:tc>
          <w:tcPr>
            <w:tcW w:w="2268" w:type="dxa"/>
          </w:tcPr>
          <w:p w14:paraId="10247DB0" w14:textId="77777777" w:rsidR="004F5AF5" w:rsidRPr="0022445F" w:rsidRDefault="004F5AF5" w:rsidP="00DA166E">
            <w:pPr>
              <w:rPr>
                <w:rFonts w:ascii="Times New Roman" w:hAnsi="Times New Roman" w:cs="Times New Roman"/>
              </w:rPr>
            </w:pPr>
            <w:r>
              <w:rPr>
                <w:rFonts w:ascii="Times New Roman" w:hAnsi="Times New Roman" w:cs="Times New Roman"/>
              </w:rPr>
              <w:t>14. O</w:t>
            </w:r>
            <w:r w:rsidRPr="001150D3">
              <w:rPr>
                <w:rFonts w:ascii="Times New Roman" w:hAnsi="Times New Roman" w:cs="Times New Roman"/>
              </w:rPr>
              <w:t>graničavanj</w:t>
            </w:r>
            <w:r>
              <w:rPr>
                <w:rFonts w:ascii="Times New Roman" w:hAnsi="Times New Roman" w:cs="Times New Roman"/>
              </w:rPr>
              <w:t>e</w:t>
            </w:r>
            <w:r w:rsidRPr="001150D3">
              <w:rPr>
                <w:rFonts w:ascii="Times New Roman" w:hAnsi="Times New Roman" w:cs="Times New Roman"/>
              </w:rPr>
              <w:t xml:space="preserve"> stupanja u poslovne odnose između trgovačkog društva u vlasništvu JLP(R)S ili s njima povezanim društvima (tvrtke kćeri) s poslovnim subjektima u vlasništvu dužnosnika izvršne vlasti JLP(R)S ili vlasništvu članova predstavničkih tijela JLP(R)S, kao i s poslovnim subjektima u vlasništvu članova njihovih obitelji.</w:t>
            </w:r>
            <w:r>
              <w:rPr>
                <w:rFonts w:ascii="Times New Roman" w:hAnsi="Times New Roman" w:cs="Times New Roman"/>
              </w:rPr>
              <w:t xml:space="preserve"> </w:t>
            </w:r>
            <w:r w:rsidRPr="00256CF7">
              <w:rPr>
                <w:rFonts w:ascii="Times New Roman" w:hAnsi="Times New Roman" w:cs="Times New Roman"/>
                <w:b/>
                <w:bCs/>
              </w:rPr>
              <w:t>IZVRŠENO</w:t>
            </w:r>
          </w:p>
        </w:tc>
        <w:tc>
          <w:tcPr>
            <w:tcW w:w="1417" w:type="dxa"/>
          </w:tcPr>
          <w:p w14:paraId="62F67EE3" w14:textId="77777777" w:rsidR="004F5AF5" w:rsidRPr="0022445F" w:rsidRDefault="004F5AF5" w:rsidP="00DA166E">
            <w:pPr>
              <w:rPr>
                <w:rFonts w:ascii="Times New Roman" w:hAnsi="Times New Roman" w:cs="Times New Roman"/>
              </w:rPr>
            </w:pPr>
            <w:r w:rsidRPr="00256CF7">
              <w:rPr>
                <w:rFonts w:ascii="Times New Roman" w:hAnsi="Times New Roman" w:cs="Times New Roman"/>
              </w:rPr>
              <w:t>11.01.2013.</w:t>
            </w:r>
          </w:p>
        </w:tc>
        <w:tc>
          <w:tcPr>
            <w:tcW w:w="2127" w:type="dxa"/>
          </w:tcPr>
          <w:p w14:paraId="256EB2EB" w14:textId="77777777" w:rsidR="004F5AF5" w:rsidRPr="0022445F" w:rsidRDefault="004F5AF5" w:rsidP="00DA166E">
            <w:pPr>
              <w:rPr>
                <w:rFonts w:ascii="Times New Roman" w:hAnsi="Times New Roman" w:cs="Times New Roman"/>
              </w:rPr>
            </w:pPr>
            <w:r>
              <w:rPr>
                <w:rFonts w:ascii="Times New Roman" w:hAnsi="Times New Roman" w:cs="Times New Roman"/>
              </w:rPr>
              <w:t>Izrada i objava Izjave o postojanju/ nepostojanju sukoba interesa na službenim web stranicama</w:t>
            </w:r>
          </w:p>
        </w:tc>
        <w:tc>
          <w:tcPr>
            <w:tcW w:w="1701" w:type="dxa"/>
          </w:tcPr>
          <w:p w14:paraId="22D29CCB" w14:textId="77777777" w:rsidR="004F5AF5" w:rsidRPr="0022445F" w:rsidRDefault="004F5AF5" w:rsidP="00DA166E">
            <w:pPr>
              <w:rPr>
                <w:rFonts w:ascii="Times New Roman" w:hAnsi="Times New Roman" w:cs="Times New Roman"/>
              </w:rPr>
            </w:pPr>
            <w:r w:rsidRPr="00DA7128">
              <w:rPr>
                <w:rFonts w:ascii="Times New Roman" w:hAnsi="Times New Roman" w:cs="Times New Roman"/>
              </w:rPr>
              <w:t>Nisu potrebna dodatna sredstva</w:t>
            </w:r>
          </w:p>
        </w:tc>
        <w:tc>
          <w:tcPr>
            <w:tcW w:w="2800" w:type="dxa"/>
          </w:tcPr>
          <w:p w14:paraId="04D5CCCD" w14:textId="77777777" w:rsidR="004F5AF5" w:rsidRPr="0022445F" w:rsidRDefault="004F5AF5" w:rsidP="00DA166E">
            <w:pPr>
              <w:rPr>
                <w:rFonts w:ascii="Times New Roman" w:hAnsi="Times New Roman" w:cs="Times New Roman"/>
              </w:rPr>
            </w:pPr>
            <w:r w:rsidRPr="002E7606">
              <w:rPr>
                <w:rFonts w:ascii="Times New Roman" w:hAnsi="Times New Roman" w:cs="Times New Roman"/>
                <w:i/>
                <w:iCs/>
              </w:rPr>
              <w:t>Vidi aktivnost broj 1.</w:t>
            </w:r>
          </w:p>
        </w:tc>
      </w:tr>
      <w:tr w:rsidR="004F5AF5" w:rsidRPr="0022445F" w14:paraId="46B93D6F" w14:textId="77777777" w:rsidTr="00DA166E">
        <w:tc>
          <w:tcPr>
            <w:tcW w:w="846" w:type="dxa"/>
            <w:shd w:val="clear" w:color="auto" w:fill="FBE4D5" w:themeFill="accent2" w:themeFillTint="33"/>
          </w:tcPr>
          <w:p w14:paraId="4107E155" w14:textId="77777777" w:rsidR="004F5AF5" w:rsidRPr="00291CBA" w:rsidRDefault="004F5AF5" w:rsidP="00DA166E">
            <w:pPr>
              <w:rPr>
                <w:rFonts w:ascii="Times New Roman" w:hAnsi="Times New Roman" w:cs="Times New Roman"/>
                <w:b/>
                <w:bCs/>
              </w:rPr>
            </w:pPr>
            <w:r>
              <w:rPr>
                <w:rFonts w:ascii="Times New Roman" w:hAnsi="Times New Roman" w:cs="Times New Roman"/>
                <w:b/>
                <w:bCs/>
              </w:rPr>
              <w:t>1.3.3.</w:t>
            </w:r>
          </w:p>
        </w:tc>
        <w:tc>
          <w:tcPr>
            <w:tcW w:w="2835" w:type="dxa"/>
          </w:tcPr>
          <w:p w14:paraId="665C4FF8" w14:textId="77777777" w:rsidR="004F5AF5" w:rsidRPr="0022445F" w:rsidRDefault="004F5AF5" w:rsidP="00DA166E">
            <w:pPr>
              <w:rPr>
                <w:rFonts w:ascii="Times New Roman" w:hAnsi="Times New Roman" w:cs="Times New Roman"/>
              </w:rPr>
            </w:pPr>
            <w:r w:rsidRPr="001150D3">
              <w:rPr>
                <w:rFonts w:ascii="Times New Roman" w:hAnsi="Times New Roman" w:cs="Times New Roman"/>
              </w:rPr>
              <w:t xml:space="preserve">Potrebno je definirati i objaviti u formi vodiča (ili smjernica) ili ugraditi u Pravilnike o unutarnjem redu, specifične vrijednosti i pravila za prevenciju korupcije i osiguranje profesionalnog ponašanja u vezi sa: darovima i naknadama od poslovnih partnera i poslovnim partnerima; upravljanjem </w:t>
            </w:r>
            <w:r w:rsidRPr="001150D3">
              <w:rPr>
                <w:rFonts w:ascii="Times New Roman" w:hAnsi="Times New Roman" w:cs="Times New Roman"/>
              </w:rPr>
              <w:lastRenderedPageBreak/>
              <w:t>sredstvima organizacije; povjerljivošću i nepristranošću; mogućnošću obavljanja dodatnog posla (izvan radnog vremena); razdvajanjem privatnih i poslovnih interesa i sl., a koja pravila bi se odnosila na osobe koje nisu dužnosnici prema Zakonu o sprječavanju sukoba interesa.</w:t>
            </w:r>
          </w:p>
        </w:tc>
        <w:tc>
          <w:tcPr>
            <w:tcW w:w="2268" w:type="dxa"/>
          </w:tcPr>
          <w:p w14:paraId="7E74D1FA" w14:textId="77777777" w:rsidR="004F5AF5" w:rsidRPr="0022445F" w:rsidRDefault="004F5AF5" w:rsidP="00DA166E">
            <w:pPr>
              <w:rPr>
                <w:rFonts w:ascii="Times New Roman" w:hAnsi="Times New Roman" w:cs="Times New Roman"/>
              </w:rPr>
            </w:pPr>
            <w:r>
              <w:rPr>
                <w:rFonts w:ascii="Times New Roman" w:hAnsi="Times New Roman" w:cs="Times New Roman"/>
              </w:rPr>
              <w:lastRenderedPageBreak/>
              <w:t xml:space="preserve">15. Izrada etičkog kodeksa Društva </w:t>
            </w:r>
          </w:p>
        </w:tc>
        <w:tc>
          <w:tcPr>
            <w:tcW w:w="1417" w:type="dxa"/>
          </w:tcPr>
          <w:p w14:paraId="62A871CF" w14:textId="77777777" w:rsidR="004F5AF5" w:rsidRPr="0022445F" w:rsidRDefault="004F5AF5" w:rsidP="00DA166E">
            <w:pPr>
              <w:rPr>
                <w:rFonts w:ascii="Times New Roman" w:hAnsi="Times New Roman" w:cs="Times New Roman"/>
              </w:rPr>
            </w:pPr>
            <w:r>
              <w:rPr>
                <w:rFonts w:ascii="Times New Roman" w:hAnsi="Times New Roman" w:cs="Times New Roman"/>
              </w:rPr>
              <w:t>31.12.2024.</w:t>
            </w:r>
          </w:p>
        </w:tc>
        <w:tc>
          <w:tcPr>
            <w:tcW w:w="2127" w:type="dxa"/>
          </w:tcPr>
          <w:p w14:paraId="7322F421" w14:textId="77777777" w:rsidR="004F5AF5" w:rsidRPr="0022445F" w:rsidRDefault="004F5AF5" w:rsidP="00DA166E">
            <w:pPr>
              <w:rPr>
                <w:rFonts w:ascii="Times New Roman" w:hAnsi="Times New Roman" w:cs="Times New Roman"/>
              </w:rPr>
            </w:pPr>
            <w:r>
              <w:rPr>
                <w:rFonts w:ascii="Times New Roman" w:hAnsi="Times New Roman" w:cs="Times New Roman"/>
              </w:rPr>
              <w:t>Objava i primjena Kodeksa</w:t>
            </w:r>
          </w:p>
        </w:tc>
        <w:tc>
          <w:tcPr>
            <w:tcW w:w="1701" w:type="dxa"/>
          </w:tcPr>
          <w:p w14:paraId="1EFC7F57" w14:textId="77777777" w:rsidR="004F5AF5" w:rsidRPr="0022445F" w:rsidRDefault="004F5AF5" w:rsidP="00DA166E">
            <w:pPr>
              <w:rPr>
                <w:rFonts w:ascii="Times New Roman" w:hAnsi="Times New Roman" w:cs="Times New Roman"/>
              </w:rPr>
            </w:pPr>
            <w:r w:rsidRPr="00DA7128">
              <w:rPr>
                <w:rFonts w:ascii="Times New Roman" w:hAnsi="Times New Roman" w:cs="Times New Roman"/>
              </w:rPr>
              <w:t>Nisu potrebna dodatna sredstva</w:t>
            </w:r>
          </w:p>
        </w:tc>
        <w:tc>
          <w:tcPr>
            <w:tcW w:w="2800" w:type="dxa"/>
          </w:tcPr>
          <w:p w14:paraId="57ADEF11" w14:textId="77777777" w:rsidR="004F5AF5" w:rsidRPr="0022445F" w:rsidRDefault="004F5AF5" w:rsidP="00DA166E">
            <w:pPr>
              <w:rPr>
                <w:rFonts w:ascii="Times New Roman" w:hAnsi="Times New Roman" w:cs="Times New Roman"/>
              </w:rPr>
            </w:pPr>
            <w:r w:rsidRPr="002E7606">
              <w:rPr>
                <w:rFonts w:ascii="Times New Roman" w:hAnsi="Times New Roman" w:cs="Times New Roman"/>
                <w:i/>
                <w:iCs/>
              </w:rPr>
              <w:t>Vidi aktivnost broj 1.</w:t>
            </w:r>
          </w:p>
        </w:tc>
      </w:tr>
      <w:tr w:rsidR="004F5AF5" w:rsidRPr="0022445F" w14:paraId="0AB65FE8" w14:textId="77777777" w:rsidTr="00DA166E">
        <w:trPr>
          <w:trHeight w:val="77"/>
        </w:trPr>
        <w:tc>
          <w:tcPr>
            <w:tcW w:w="846" w:type="dxa"/>
            <w:shd w:val="clear" w:color="auto" w:fill="FBE4D5" w:themeFill="accent2" w:themeFillTint="33"/>
          </w:tcPr>
          <w:p w14:paraId="4B76B87F" w14:textId="77777777" w:rsidR="004F5AF5" w:rsidRPr="00291CBA" w:rsidRDefault="004F5AF5" w:rsidP="00DA166E">
            <w:pPr>
              <w:rPr>
                <w:rFonts w:ascii="Times New Roman" w:hAnsi="Times New Roman" w:cs="Times New Roman"/>
                <w:b/>
                <w:bCs/>
              </w:rPr>
            </w:pPr>
            <w:r>
              <w:rPr>
                <w:rFonts w:ascii="Times New Roman" w:hAnsi="Times New Roman" w:cs="Times New Roman"/>
                <w:b/>
                <w:bCs/>
              </w:rPr>
              <w:t>1.3.4.</w:t>
            </w:r>
          </w:p>
        </w:tc>
        <w:tc>
          <w:tcPr>
            <w:tcW w:w="2835" w:type="dxa"/>
          </w:tcPr>
          <w:p w14:paraId="2490AC91" w14:textId="77777777" w:rsidR="004F5AF5" w:rsidRPr="0022445F" w:rsidRDefault="004F5AF5" w:rsidP="00DA166E">
            <w:pPr>
              <w:rPr>
                <w:rFonts w:ascii="Times New Roman" w:hAnsi="Times New Roman" w:cs="Times New Roman"/>
              </w:rPr>
            </w:pPr>
            <w:r w:rsidRPr="001150D3">
              <w:rPr>
                <w:rFonts w:ascii="Times New Roman" w:hAnsi="Times New Roman" w:cs="Times New Roman"/>
              </w:rPr>
              <w:t xml:space="preserve">Uvođenje obveze potpisivanja „izjave o povjerljivosti i nepristranosti“ za zaposlenike zaposlene na radnim mjestima koja su, analizom i procjenom rizika, ocijenjena visokim stupnjem rizika na korupciju (npr. za sudionike postupaka javne nabave, izdavanja dokumenata kojima se ostvaruju određena prava, itd.). Izjava kojom zaposlenici pod materijalnom i kaznenom odgovornošću potvrđuju da su u prethodnoj godini svoje poslove obavljali u skladu s važećim </w:t>
            </w:r>
            <w:r w:rsidRPr="001150D3">
              <w:rPr>
                <w:rFonts w:ascii="Times New Roman" w:hAnsi="Times New Roman" w:cs="Times New Roman"/>
              </w:rPr>
              <w:lastRenderedPageBreak/>
              <w:t>pravnim propisima te da će u tekućoj godini postupati u skladu s njima, potpisuje se početkom svake godine, a najkasnije do 31. siječnja. Također je potrebno navesti tko je odgovoran za provjeru vjerodostojnosti izjave te postoje li okolnosti koje utječu na nepristranost i kakve su posljedice u odnosu na odluku koja je donesena u okolnosti u kojima nije osigurana nepristranost.</w:t>
            </w:r>
          </w:p>
        </w:tc>
        <w:tc>
          <w:tcPr>
            <w:tcW w:w="2268" w:type="dxa"/>
          </w:tcPr>
          <w:p w14:paraId="5D38F4A4" w14:textId="77777777" w:rsidR="004F5AF5" w:rsidRPr="0022445F" w:rsidRDefault="004F5AF5" w:rsidP="00DA166E">
            <w:pPr>
              <w:rPr>
                <w:rFonts w:ascii="Times New Roman" w:hAnsi="Times New Roman" w:cs="Times New Roman"/>
              </w:rPr>
            </w:pPr>
            <w:r>
              <w:rPr>
                <w:rFonts w:ascii="Times New Roman" w:hAnsi="Times New Roman" w:cs="Times New Roman"/>
              </w:rPr>
              <w:lastRenderedPageBreak/>
              <w:t>16. Potpisivanje „izjave o povjerljivosti i nepristranosti“</w:t>
            </w:r>
          </w:p>
        </w:tc>
        <w:tc>
          <w:tcPr>
            <w:tcW w:w="1417" w:type="dxa"/>
          </w:tcPr>
          <w:p w14:paraId="6D0E19BB" w14:textId="77777777" w:rsidR="004F5AF5" w:rsidRPr="0022445F" w:rsidRDefault="004F5AF5" w:rsidP="00DA166E">
            <w:pPr>
              <w:rPr>
                <w:rFonts w:ascii="Times New Roman" w:hAnsi="Times New Roman" w:cs="Times New Roman"/>
              </w:rPr>
            </w:pPr>
            <w:r>
              <w:rPr>
                <w:rFonts w:ascii="Times New Roman" w:hAnsi="Times New Roman" w:cs="Times New Roman"/>
              </w:rPr>
              <w:t>P</w:t>
            </w:r>
            <w:r w:rsidRPr="001150D3">
              <w:rPr>
                <w:rFonts w:ascii="Times New Roman" w:hAnsi="Times New Roman" w:cs="Times New Roman"/>
              </w:rPr>
              <w:t>otpisuje se početkom svake godine, a najkasnije do 31. siječnja</w:t>
            </w:r>
          </w:p>
        </w:tc>
        <w:tc>
          <w:tcPr>
            <w:tcW w:w="2127" w:type="dxa"/>
          </w:tcPr>
          <w:p w14:paraId="50FE1930" w14:textId="77777777" w:rsidR="004F5AF5" w:rsidRPr="0022445F" w:rsidRDefault="004F5AF5" w:rsidP="00DA166E">
            <w:pPr>
              <w:rPr>
                <w:rFonts w:ascii="Times New Roman" w:hAnsi="Times New Roman" w:cs="Times New Roman"/>
              </w:rPr>
            </w:pPr>
            <w:r>
              <w:rPr>
                <w:rFonts w:ascii="Times New Roman" w:hAnsi="Times New Roman" w:cs="Times New Roman"/>
              </w:rPr>
              <w:t>Potpisane i arhivirane izjave</w:t>
            </w:r>
          </w:p>
        </w:tc>
        <w:tc>
          <w:tcPr>
            <w:tcW w:w="1701" w:type="dxa"/>
          </w:tcPr>
          <w:p w14:paraId="3F1922D3" w14:textId="77777777" w:rsidR="004F5AF5" w:rsidRPr="0022445F" w:rsidRDefault="004F5AF5" w:rsidP="00DA166E">
            <w:pPr>
              <w:rPr>
                <w:rFonts w:ascii="Times New Roman" w:hAnsi="Times New Roman" w:cs="Times New Roman"/>
              </w:rPr>
            </w:pPr>
            <w:r w:rsidRPr="00DA7128">
              <w:rPr>
                <w:rFonts w:ascii="Times New Roman" w:hAnsi="Times New Roman" w:cs="Times New Roman"/>
              </w:rPr>
              <w:t>Nisu potrebna dodatna sredstva</w:t>
            </w:r>
          </w:p>
        </w:tc>
        <w:tc>
          <w:tcPr>
            <w:tcW w:w="2800" w:type="dxa"/>
          </w:tcPr>
          <w:p w14:paraId="4259D111" w14:textId="77777777" w:rsidR="004F5AF5" w:rsidRPr="0022445F" w:rsidRDefault="004F5AF5" w:rsidP="00DA166E">
            <w:pPr>
              <w:rPr>
                <w:rFonts w:ascii="Times New Roman" w:hAnsi="Times New Roman" w:cs="Times New Roman"/>
              </w:rPr>
            </w:pPr>
            <w:r w:rsidRPr="002E7606">
              <w:rPr>
                <w:rFonts w:ascii="Times New Roman" w:hAnsi="Times New Roman" w:cs="Times New Roman"/>
                <w:i/>
                <w:iCs/>
              </w:rPr>
              <w:t>Vidi aktivnost broj 1.</w:t>
            </w:r>
          </w:p>
        </w:tc>
      </w:tr>
      <w:bookmarkEnd w:id="108"/>
    </w:tbl>
    <w:p w14:paraId="1189FBE2" w14:textId="77777777" w:rsidR="004F5AF5" w:rsidRDefault="004F5AF5" w:rsidP="004F5AF5">
      <w:pPr>
        <w:rPr>
          <w:rFonts w:ascii="Times New Roman" w:hAnsi="Times New Roman" w:cs="Times New Roman"/>
        </w:rPr>
      </w:pPr>
    </w:p>
    <w:tbl>
      <w:tblPr>
        <w:tblStyle w:val="Reetkatablice"/>
        <w:tblW w:w="0" w:type="auto"/>
        <w:tblLook w:val="04A0" w:firstRow="1" w:lastRow="0" w:firstColumn="1" w:lastColumn="0" w:noHBand="0" w:noVBand="1"/>
      </w:tblPr>
      <w:tblGrid>
        <w:gridCol w:w="845"/>
        <w:gridCol w:w="2694"/>
        <w:gridCol w:w="2410"/>
        <w:gridCol w:w="1417"/>
        <w:gridCol w:w="2127"/>
        <w:gridCol w:w="1701"/>
        <w:gridCol w:w="2800"/>
      </w:tblGrid>
      <w:tr w:rsidR="004F5AF5" w:rsidRPr="0022445F" w14:paraId="5029DD8E" w14:textId="77777777" w:rsidTr="00DA166E">
        <w:tc>
          <w:tcPr>
            <w:tcW w:w="13994" w:type="dxa"/>
            <w:gridSpan w:val="7"/>
            <w:shd w:val="clear" w:color="auto" w:fill="F4B083" w:themeFill="accent2" w:themeFillTint="99"/>
          </w:tcPr>
          <w:p w14:paraId="7590D435" w14:textId="77777777" w:rsidR="004F5AF5" w:rsidRPr="007C4C78" w:rsidRDefault="004F5AF5" w:rsidP="00DA166E">
            <w:pPr>
              <w:rPr>
                <w:rFonts w:ascii="Times New Roman" w:hAnsi="Times New Roman" w:cs="Times New Roman"/>
                <w:b/>
                <w:bCs/>
              </w:rPr>
            </w:pPr>
            <w:bookmarkStart w:id="109" w:name="_Hlk67641477"/>
            <w:r w:rsidRPr="00291CBA">
              <w:rPr>
                <w:rFonts w:ascii="Times New Roman" w:hAnsi="Times New Roman" w:cs="Times New Roman"/>
                <w:b/>
                <w:bCs/>
              </w:rPr>
              <w:t xml:space="preserve">Mjera </w:t>
            </w:r>
            <w:r>
              <w:rPr>
                <w:rFonts w:ascii="Times New Roman" w:hAnsi="Times New Roman" w:cs="Times New Roman"/>
                <w:b/>
                <w:bCs/>
              </w:rPr>
              <w:t xml:space="preserve">1.4. </w:t>
            </w:r>
            <w:r w:rsidRPr="00291CBA">
              <w:rPr>
                <w:rFonts w:ascii="Times New Roman" w:hAnsi="Times New Roman" w:cs="Times New Roman"/>
                <w:b/>
                <w:bCs/>
              </w:rPr>
              <w:t>Nadzor nad davanjem sponzorstava i donacija u trgovačkim društvima u većinskom vlasništvu JLP(R)S</w:t>
            </w:r>
          </w:p>
        </w:tc>
      </w:tr>
      <w:tr w:rsidR="004F5AF5" w:rsidRPr="0022445F" w14:paraId="7540074F" w14:textId="77777777" w:rsidTr="00DA166E">
        <w:tc>
          <w:tcPr>
            <w:tcW w:w="845" w:type="dxa"/>
            <w:shd w:val="clear" w:color="auto" w:fill="F7CAAC" w:themeFill="accent2" w:themeFillTint="66"/>
            <w:vAlign w:val="center"/>
          </w:tcPr>
          <w:p w14:paraId="7125646E" w14:textId="77777777" w:rsidR="004F5AF5" w:rsidRPr="007C4C78" w:rsidRDefault="004F5AF5" w:rsidP="00DA166E">
            <w:pPr>
              <w:jc w:val="center"/>
              <w:rPr>
                <w:rFonts w:ascii="Times New Roman" w:hAnsi="Times New Roman" w:cs="Times New Roman"/>
                <w:b/>
                <w:bCs/>
              </w:rPr>
            </w:pPr>
            <w:r w:rsidRPr="007C4C78">
              <w:rPr>
                <w:rFonts w:ascii="Times New Roman" w:hAnsi="Times New Roman" w:cs="Times New Roman"/>
                <w:b/>
                <w:bCs/>
              </w:rPr>
              <w:t>Broj</w:t>
            </w:r>
          </w:p>
        </w:tc>
        <w:tc>
          <w:tcPr>
            <w:tcW w:w="2694" w:type="dxa"/>
            <w:shd w:val="clear" w:color="auto" w:fill="F7CAAC" w:themeFill="accent2" w:themeFillTint="66"/>
            <w:vAlign w:val="center"/>
          </w:tcPr>
          <w:p w14:paraId="428AB39E" w14:textId="77777777" w:rsidR="004F5AF5" w:rsidRPr="007C4C78" w:rsidRDefault="004F5AF5" w:rsidP="00DA166E">
            <w:pPr>
              <w:jc w:val="center"/>
              <w:rPr>
                <w:rFonts w:ascii="Times New Roman" w:hAnsi="Times New Roman" w:cs="Times New Roman"/>
                <w:b/>
                <w:bCs/>
              </w:rPr>
            </w:pPr>
            <w:r w:rsidRPr="007C4C78">
              <w:rPr>
                <w:rFonts w:ascii="Times New Roman" w:hAnsi="Times New Roman" w:cs="Times New Roman"/>
                <w:b/>
                <w:bCs/>
              </w:rPr>
              <w:t>Smjernica</w:t>
            </w:r>
          </w:p>
        </w:tc>
        <w:tc>
          <w:tcPr>
            <w:tcW w:w="2410" w:type="dxa"/>
            <w:shd w:val="clear" w:color="auto" w:fill="F7CAAC" w:themeFill="accent2" w:themeFillTint="66"/>
            <w:vAlign w:val="center"/>
          </w:tcPr>
          <w:p w14:paraId="5E197E5A" w14:textId="77777777" w:rsidR="004F5AF5" w:rsidRPr="007C4C78" w:rsidRDefault="004F5AF5" w:rsidP="00DA166E">
            <w:pPr>
              <w:jc w:val="center"/>
              <w:rPr>
                <w:rFonts w:ascii="Times New Roman" w:hAnsi="Times New Roman" w:cs="Times New Roman"/>
                <w:b/>
                <w:bCs/>
              </w:rPr>
            </w:pPr>
            <w:r w:rsidRPr="007C4C78">
              <w:rPr>
                <w:rFonts w:ascii="Times New Roman" w:hAnsi="Times New Roman" w:cs="Times New Roman"/>
                <w:b/>
                <w:bCs/>
              </w:rPr>
              <w:t>Aktivnost</w:t>
            </w:r>
          </w:p>
        </w:tc>
        <w:tc>
          <w:tcPr>
            <w:tcW w:w="1417" w:type="dxa"/>
            <w:shd w:val="clear" w:color="auto" w:fill="F7CAAC" w:themeFill="accent2" w:themeFillTint="66"/>
            <w:vAlign w:val="center"/>
          </w:tcPr>
          <w:p w14:paraId="13112741" w14:textId="77777777" w:rsidR="004F5AF5" w:rsidRPr="007C4C78" w:rsidRDefault="004F5AF5" w:rsidP="00DA166E">
            <w:pPr>
              <w:jc w:val="center"/>
              <w:rPr>
                <w:rFonts w:ascii="Times New Roman" w:hAnsi="Times New Roman" w:cs="Times New Roman"/>
                <w:b/>
                <w:bCs/>
              </w:rPr>
            </w:pPr>
            <w:r w:rsidRPr="007C4C78">
              <w:rPr>
                <w:rFonts w:ascii="Times New Roman" w:hAnsi="Times New Roman" w:cs="Times New Roman"/>
                <w:b/>
                <w:bCs/>
              </w:rPr>
              <w:t>Rok provedbe</w:t>
            </w:r>
          </w:p>
        </w:tc>
        <w:tc>
          <w:tcPr>
            <w:tcW w:w="2127" w:type="dxa"/>
            <w:shd w:val="clear" w:color="auto" w:fill="F7CAAC" w:themeFill="accent2" w:themeFillTint="66"/>
            <w:vAlign w:val="center"/>
          </w:tcPr>
          <w:p w14:paraId="141B92F3" w14:textId="77777777" w:rsidR="004F5AF5" w:rsidRPr="007C4C78" w:rsidRDefault="004F5AF5" w:rsidP="00DA166E">
            <w:pPr>
              <w:jc w:val="center"/>
              <w:rPr>
                <w:rFonts w:ascii="Times New Roman" w:hAnsi="Times New Roman" w:cs="Times New Roman"/>
                <w:b/>
                <w:bCs/>
              </w:rPr>
            </w:pPr>
            <w:r w:rsidRPr="007C4C78">
              <w:rPr>
                <w:rFonts w:ascii="Times New Roman" w:hAnsi="Times New Roman" w:cs="Times New Roman"/>
                <w:b/>
                <w:bCs/>
              </w:rPr>
              <w:t>Pokazatelj provedbe</w:t>
            </w:r>
          </w:p>
        </w:tc>
        <w:tc>
          <w:tcPr>
            <w:tcW w:w="1701" w:type="dxa"/>
            <w:shd w:val="clear" w:color="auto" w:fill="F7CAAC" w:themeFill="accent2" w:themeFillTint="66"/>
            <w:vAlign w:val="center"/>
          </w:tcPr>
          <w:p w14:paraId="00E13FCF" w14:textId="77777777" w:rsidR="004F5AF5" w:rsidRPr="007C4C78" w:rsidRDefault="004F5AF5" w:rsidP="00DA166E">
            <w:pPr>
              <w:jc w:val="center"/>
              <w:rPr>
                <w:rFonts w:ascii="Times New Roman" w:hAnsi="Times New Roman" w:cs="Times New Roman"/>
                <w:b/>
                <w:bCs/>
              </w:rPr>
            </w:pPr>
            <w:r w:rsidRPr="007C4C78">
              <w:rPr>
                <w:rFonts w:ascii="Times New Roman" w:hAnsi="Times New Roman" w:cs="Times New Roman"/>
                <w:b/>
                <w:bCs/>
              </w:rPr>
              <w:t>Potrebna sredstva</w:t>
            </w:r>
          </w:p>
        </w:tc>
        <w:tc>
          <w:tcPr>
            <w:tcW w:w="2800" w:type="dxa"/>
            <w:shd w:val="clear" w:color="auto" w:fill="F7CAAC" w:themeFill="accent2" w:themeFillTint="66"/>
            <w:vAlign w:val="center"/>
          </w:tcPr>
          <w:p w14:paraId="5C599F45" w14:textId="77777777" w:rsidR="004F5AF5" w:rsidRPr="007C4C78" w:rsidRDefault="004F5AF5" w:rsidP="00DA166E">
            <w:pPr>
              <w:jc w:val="center"/>
              <w:rPr>
                <w:rFonts w:ascii="Times New Roman" w:hAnsi="Times New Roman" w:cs="Times New Roman"/>
                <w:b/>
                <w:bCs/>
              </w:rPr>
            </w:pPr>
            <w:r w:rsidRPr="007C4C78">
              <w:rPr>
                <w:rFonts w:ascii="Times New Roman" w:hAnsi="Times New Roman" w:cs="Times New Roman"/>
                <w:b/>
                <w:bCs/>
              </w:rPr>
              <w:t xml:space="preserve">Nositelj i </w:t>
            </w:r>
            <w:proofErr w:type="spellStart"/>
            <w:r w:rsidRPr="007C4C78">
              <w:rPr>
                <w:rFonts w:ascii="Times New Roman" w:hAnsi="Times New Roman" w:cs="Times New Roman"/>
                <w:b/>
                <w:bCs/>
              </w:rPr>
              <w:t>sunositelj</w:t>
            </w:r>
            <w:proofErr w:type="spellEnd"/>
            <w:r w:rsidRPr="007C4C78">
              <w:rPr>
                <w:rFonts w:ascii="Times New Roman" w:hAnsi="Times New Roman" w:cs="Times New Roman"/>
                <w:b/>
                <w:bCs/>
              </w:rPr>
              <w:t xml:space="preserve"> provedbe</w:t>
            </w:r>
          </w:p>
        </w:tc>
      </w:tr>
      <w:tr w:rsidR="004F5AF5" w:rsidRPr="0022445F" w14:paraId="7D3B4082" w14:textId="77777777" w:rsidTr="00DA166E">
        <w:trPr>
          <w:trHeight w:val="3702"/>
        </w:trPr>
        <w:tc>
          <w:tcPr>
            <w:tcW w:w="845" w:type="dxa"/>
            <w:vMerge w:val="restart"/>
            <w:shd w:val="clear" w:color="auto" w:fill="FBE4D5" w:themeFill="accent2" w:themeFillTint="33"/>
          </w:tcPr>
          <w:p w14:paraId="346566EC" w14:textId="77777777" w:rsidR="004F5AF5" w:rsidRPr="00291CBA" w:rsidRDefault="004F5AF5" w:rsidP="00DA166E">
            <w:pPr>
              <w:rPr>
                <w:rFonts w:ascii="Times New Roman" w:hAnsi="Times New Roman" w:cs="Times New Roman"/>
                <w:b/>
                <w:bCs/>
              </w:rPr>
            </w:pPr>
            <w:r>
              <w:rPr>
                <w:rFonts w:ascii="Times New Roman" w:hAnsi="Times New Roman" w:cs="Times New Roman"/>
                <w:b/>
                <w:bCs/>
              </w:rPr>
              <w:lastRenderedPageBreak/>
              <w:t xml:space="preserve">1.4.1. </w:t>
            </w:r>
          </w:p>
        </w:tc>
        <w:tc>
          <w:tcPr>
            <w:tcW w:w="2694" w:type="dxa"/>
            <w:vMerge w:val="restart"/>
          </w:tcPr>
          <w:p w14:paraId="312A4413" w14:textId="77777777" w:rsidR="004F5AF5" w:rsidRPr="0022445F" w:rsidRDefault="004F5AF5" w:rsidP="00DA166E">
            <w:pPr>
              <w:rPr>
                <w:rFonts w:ascii="Times New Roman" w:hAnsi="Times New Roman" w:cs="Times New Roman"/>
              </w:rPr>
            </w:pPr>
            <w:r w:rsidRPr="001150D3">
              <w:rPr>
                <w:rFonts w:ascii="Times New Roman" w:hAnsi="Times New Roman" w:cs="Times New Roman"/>
              </w:rPr>
              <w:t>Trgovačka društva u većinskom vlasništvu JLP(R)S kao obveznici primjene Zakona o pravu na pristup informacijama, dužna su polugodišnje i godišnje objavljivati u otvorenom obliku (</w:t>
            </w:r>
            <w:proofErr w:type="spellStart"/>
            <w:r w:rsidRPr="001150D3">
              <w:rPr>
                <w:rFonts w:ascii="Times New Roman" w:hAnsi="Times New Roman" w:cs="Times New Roman"/>
              </w:rPr>
              <w:t>excel</w:t>
            </w:r>
            <w:proofErr w:type="spellEnd"/>
            <w:r w:rsidRPr="001150D3">
              <w:rPr>
                <w:rFonts w:ascii="Times New Roman" w:hAnsi="Times New Roman" w:cs="Times New Roman"/>
              </w:rPr>
              <w:t xml:space="preserve"> tablica) podatke o sponzorstvima i donacijama (u novcu ili dobrima i uslugama), koji sadrže sljedeće informacije: korisnik sponzorstva ili donacije (ime i prezime/naziv pravne osobe, adresa/sjedište, OIB za pravne osobe), datum donacije, iznos odnosno procijenjeni iznos donacije, opis, a koje su dodijelila fizičkim i pravnim osobama (uzimajući u obzir načela otvorenih podataka).</w:t>
            </w:r>
          </w:p>
        </w:tc>
        <w:tc>
          <w:tcPr>
            <w:tcW w:w="2410" w:type="dxa"/>
            <w:shd w:val="clear" w:color="auto" w:fill="FFFFFF" w:themeFill="background1"/>
          </w:tcPr>
          <w:p w14:paraId="3D826CA9" w14:textId="77777777" w:rsidR="004F5AF5" w:rsidRPr="00C11EF8" w:rsidRDefault="004F5AF5" w:rsidP="00DA166E">
            <w:pPr>
              <w:rPr>
                <w:rFonts w:ascii="Times New Roman" w:hAnsi="Times New Roman" w:cs="Times New Roman"/>
                <w:b/>
                <w:bCs/>
              </w:rPr>
            </w:pPr>
            <w:r>
              <w:rPr>
                <w:rFonts w:ascii="Times New Roman" w:hAnsi="Times New Roman" w:cs="Times New Roman"/>
              </w:rPr>
              <w:t>17. I</w:t>
            </w:r>
            <w:r w:rsidRPr="001150D3">
              <w:rPr>
                <w:rFonts w:ascii="Times New Roman" w:hAnsi="Times New Roman" w:cs="Times New Roman"/>
              </w:rPr>
              <w:t>nternim aktima ured</w:t>
            </w:r>
            <w:r>
              <w:rPr>
                <w:rFonts w:ascii="Times New Roman" w:hAnsi="Times New Roman" w:cs="Times New Roman"/>
              </w:rPr>
              <w:t>iti</w:t>
            </w:r>
            <w:r w:rsidRPr="001150D3">
              <w:rPr>
                <w:rFonts w:ascii="Times New Roman" w:hAnsi="Times New Roman" w:cs="Times New Roman"/>
              </w:rPr>
              <w:t xml:space="preserve"> obvezu objavljivanja na internetskim stranicama trgovačkog društva podatke o članovima uprava koji su članovi udruga ili drugih pravnih osoba te navođenja subjekta kojima se mogu davati sponzorstva i donacije, kao i izuzeća, kojim se subjektima neće davati sponzorstva i donacije. </w:t>
            </w:r>
          </w:p>
        </w:tc>
        <w:tc>
          <w:tcPr>
            <w:tcW w:w="1417" w:type="dxa"/>
          </w:tcPr>
          <w:p w14:paraId="4F8F6E7A" w14:textId="77777777" w:rsidR="004F5AF5" w:rsidRPr="0022445F" w:rsidRDefault="004F5AF5" w:rsidP="00DA166E">
            <w:pPr>
              <w:rPr>
                <w:rFonts w:ascii="Times New Roman" w:hAnsi="Times New Roman" w:cs="Times New Roman"/>
              </w:rPr>
            </w:pPr>
            <w:r>
              <w:rPr>
                <w:rFonts w:ascii="Times New Roman" w:hAnsi="Times New Roman" w:cs="Times New Roman"/>
              </w:rPr>
              <w:t>Kontinuirano izvršavanje</w:t>
            </w:r>
          </w:p>
        </w:tc>
        <w:tc>
          <w:tcPr>
            <w:tcW w:w="2127" w:type="dxa"/>
          </w:tcPr>
          <w:p w14:paraId="4C8E2B6A" w14:textId="77777777" w:rsidR="004F5AF5" w:rsidRPr="0022445F" w:rsidRDefault="004F5AF5" w:rsidP="00DA166E">
            <w:pPr>
              <w:rPr>
                <w:rFonts w:ascii="Times New Roman" w:hAnsi="Times New Roman" w:cs="Times New Roman"/>
              </w:rPr>
            </w:pPr>
            <w:r>
              <w:rPr>
                <w:rFonts w:ascii="Times New Roman" w:hAnsi="Times New Roman" w:cs="Times New Roman"/>
              </w:rPr>
              <w:t>Objava podataka o sponzorstvima i donacija na službenim web stranicama</w:t>
            </w:r>
          </w:p>
        </w:tc>
        <w:tc>
          <w:tcPr>
            <w:tcW w:w="1701" w:type="dxa"/>
          </w:tcPr>
          <w:p w14:paraId="05246D55" w14:textId="77777777" w:rsidR="004F5AF5" w:rsidRPr="0022445F" w:rsidRDefault="004F5AF5" w:rsidP="00DA166E">
            <w:pPr>
              <w:rPr>
                <w:rFonts w:ascii="Times New Roman" w:hAnsi="Times New Roman" w:cs="Times New Roman"/>
              </w:rPr>
            </w:pPr>
            <w:r w:rsidRPr="00DA7128">
              <w:rPr>
                <w:rFonts w:ascii="Times New Roman" w:hAnsi="Times New Roman" w:cs="Times New Roman"/>
              </w:rPr>
              <w:t>Nisu potrebna dodatna sredstva</w:t>
            </w:r>
          </w:p>
        </w:tc>
        <w:tc>
          <w:tcPr>
            <w:tcW w:w="2800" w:type="dxa"/>
          </w:tcPr>
          <w:p w14:paraId="618317F7" w14:textId="77777777" w:rsidR="004F5AF5" w:rsidRPr="0022445F" w:rsidRDefault="004F5AF5" w:rsidP="00DA166E">
            <w:pPr>
              <w:rPr>
                <w:rFonts w:ascii="Times New Roman" w:hAnsi="Times New Roman" w:cs="Times New Roman"/>
              </w:rPr>
            </w:pPr>
            <w:r w:rsidRPr="002E7606">
              <w:rPr>
                <w:rFonts w:ascii="Times New Roman" w:hAnsi="Times New Roman" w:cs="Times New Roman"/>
                <w:i/>
                <w:iCs/>
              </w:rPr>
              <w:t>Vidi aktivnost broj 1.</w:t>
            </w:r>
          </w:p>
        </w:tc>
      </w:tr>
      <w:tr w:rsidR="004F5AF5" w:rsidRPr="0022445F" w14:paraId="173DAED1" w14:textId="77777777" w:rsidTr="00DA166E">
        <w:trPr>
          <w:trHeight w:val="425"/>
        </w:trPr>
        <w:tc>
          <w:tcPr>
            <w:tcW w:w="845" w:type="dxa"/>
            <w:vMerge/>
            <w:shd w:val="clear" w:color="auto" w:fill="FBE4D5" w:themeFill="accent2" w:themeFillTint="33"/>
          </w:tcPr>
          <w:p w14:paraId="6526BD00" w14:textId="77777777" w:rsidR="004F5AF5" w:rsidRDefault="004F5AF5" w:rsidP="00DA166E">
            <w:pPr>
              <w:rPr>
                <w:rFonts w:ascii="Times New Roman" w:hAnsi="Times New Roman" w:cs="Times New Roman"/>
                <w:b/>
                <w:bCs/>
              </w:rPr>
            </w:pPr>
          </w:p>
        </w:tc>
        <w:tc>
          <w:tcPr>
            <w:tcW w:w="2694" w:type="dxa"/>
            <w:vMerge/>
          </w:tcPr>
          <w:p w14:paraId="1A2D99EB" w14:textId="77777777" w:rsidR="004F5AF5" w:rsidRPr="001150D3" w:rsidRDefault="004F5AF5" w:rsidP="00DA166E">
            <w:pPr>
              <w:rPr>
                <w:rFonts w:ascii="Times New Roman" w:hAnsi="Times New Roman" w:cs="Times New Roman"/>
              </w:rPr>
            </w:pPr>
          </w:p>
        </w:tc>
        <w:tc>
          <w:tcPr>
            <w:tcW w:w="2410" w:type="dxa"/>
            <w:shd w:val="clear" w:color="auto" w:fill="FFFFFF" w:themeFill="background1"/>
          </w:tcPr>
          <w:p w14:paraId="62769BF1" w14:textId="77777777" w:rsidR="004F5AF5" w:rsidRDefault="004F5AF5" w:rsidP="00DA166E">
            <w:pPr>
              <w:rPr>
                <w:rFonts w:ascii="Times New Roman" w:hAnsi="Times New Roman" w:cs="Times New Roman"/>
              </w:rPr>
            </w:pPr>
            <w:r>
              <w:rPr>
                <w:rFonts w:ascii="Times New Roman" w:hAnsi="Times New Roman" w:cs="Times New Roman"/>
              </w:rPr>
              <w:t>18. I</w:t>
            </w:r>
            <w:r w:rsidRPr="001150D3">
              <w:rPr>
                <w:rFonts w:ascii="Times New Roman" w:hAnsi="Times New Roman" w:cs="Times New Roman"/>
              </w:rPr>
              <w:t>nternim aktom utvrditi da trgovačka društva ovisnici o nadležnom proračunu ili zaduženjima ne mogu davati</w:t>
            </w:r>
            <w:r>
              <w:rPr>
                <w:rFonts w:ascii="Times New Roman" w:hAnsi="Times New Roman" w:cs="Times New Roman"/>
              </w:rPr>
              <w:t xml:space="preserve"> </w:t>
            </w:r>
            <w:r w:rsidRPr="001150D3">
              <w:rPr>
                <w:rFonts w:ascii="Times New Roman" w:hAnsi="Times New Roman" w:cs="Times New Roman"/>
              </w:rPr>
              <w:t>sponzorstva i donacije, odnosno to mogu činiti isključivo ako posluju s pozitivnim financijskim rezult</w:t>
            </w:r>
            <w:r>
              <w:rPr>
                <w:rFonts w:ascii="Times New Roman" w:hAnsi="Times New Roman" w:cs="Times New Roman"/>
              </w:rPr>
              <w:t>ato</w:t>
            </w:r>
            <w:r w:rsidRPr="001150D3">
              <w:rPr>
                <w:rFonts w:ascii="Times New Roman" w:hAnsi="Times New Roman" w:cs="Times New Roman"/>
              </w:rPr>
              <w:t>m</w:t>
            </w:r>
            <w:r>
              <w:rPr>
                <w:rFonts w:ascii="Times New Roman" w:hAnsi="Times New Roman" w:cs="Times New Roman"/>
              </w:rPr>
              <w:t xml:space="preserve">. </w:t>
            </w:r>
          </w:p>
        </w:tc>
        <w:tc>
          <w:tcPr>
            <w:tcW w:w="1417" w:type="dxa"/>
          </w:tcPr>
          <w:p w14:paraId="7B496901" w14:textId="77777777" w:rsidR="004F5AF5" w:rsidRDefault="004F5AF5" w:rsidP="00DA166E">
            <w:pPr>
              <w:rPr>
                <w:rFonts w:ascii="Times New Roman" w:hAnsi="Times New Roman" w:cs="Times New Roman"/>
              </w:rPr>
            </w:pPr>
            <w:r w:rsidRPr="0087184E">
              <w:rPr>
                <w:rFonts w:ascii="Times New Roman" w:hAnsi="Times New Roman" w:cs="Times New Roman"/>
              </w:rPr>
              <w:t>Kontinuirano izvršavanje</w:t>
            </w:r>
          </w:p>
        </w:tc>
        <w:tc>
          <w:tcPr>
            <w:tcW w:w="2127" w:type="dxa"/>
          </w:tcPr>
          <w:p w14:paraId="4A4E4040" w14:textId="77777777" w:rsidR="004F5AF5" w:rsidRDefault="004F5AF5" w:rsidP="00DA166E">
            <w:pPr>
              <w:rPr>
                <w:rFonts w:ascii="Times New Roman" w:hAnsi="Times New Roman" w:cs="Times New Roman"/>
              </w:rPr>
            </w:pPr>
            <w:r>
              <w:rPr>
                <w:rFonts w:ascii="Times New Roman" w:hAnsi="Times New Roman" w:cs="Times New Roman"/>
              </w:rPr>
              <w:t>Usvajanje internog akta</w:t>
            </w:r>
          </w:p>
        </w:tc>
        <w:tc>
          <w:tcPr>
            <w:tcW w:w="1701" w:type="dxa"/>
          </w:tcPr>
          <w:p w14:paraId="3703BEE0" w14:textId="77777777" w:rsidR="004F5AF5" w:rsidRPr="00DA7128" w:rsidRDefault="004F5AF5" w:rsidP="00DA166E">
            <w:pPr>
              <w:rPr>
                <w:rFonts w:ascii="Times New Roman" w:hAnsi="Times New Roman" w:cs="Times New Roman"/>
              </w:rPr>
            </w:pPr>
            <w:r w:rsidRPr="00DA7128">
              <w:rPr>
                <w:rFonts w:ascii="Times New Roman" w:hAnsi="Times New Roman" w:cs="Times New Roman"/>
              </w:rPr>
              <w:t>Nisu potrebna dodatna sredstva</w:t>
            </w:r>
          </w:p>
        </w:tc>
        <w:tc>
          <w:tcPr>
            <w:tcW w:w="2800" w:type="dxa"/>
          </w:tcPr>
          <w:p w14:paraId="25BE793C" w14:textId="77777777" w:rsidR="004F5AF5" w:rsidRPr="002E7606" w:rsidRDefault="004F5AF5" w:rsidP="00DA166E">
            <w:pPr>
              <w:rPr>
                <w:rFonts w:ascii="Times New Roman" w:hAnsi="Times New Roman" w:cs="Times New Roman"/>
                <w:i/>
                <w:iCs/>
              </w:rPr>
            </w:pPr>
            <w:r w:rsidRPr="002E7606">
              <w:rPr>
                <w:rFonts w:ascii="Times New Roman" w:hAnsi="Times New Roman" w:cs="Times New Roman"/>
                <w:i/>
                <w:iCs/>
              </w:rPr>
              <w:t>Vidi aktivnost broj 1.</w:t>
            </w:r>
          </w:p>
        </w:tc>
      </w:tr>
      <w:bookmarkEnd w:id="109"/>
    </w:tbl>
    <w:p w14:paraId="34684E5C" w14:textId="77777777" w:rsidR="004F5AF5" w:rsidRDefault="004F5AF5" w:rsidP="004F5AF5">
      <w:pPr>
        <w:rPr>
          <w:rFonts w:ascii="Times New Roman" w:hAnsi="Times New Roman" w:cs="Times New Roman"/>
        </w:rPr>
      </w:pPr>
    </w:p>
    <w:tbl>
      <w:tblPr>
        <w:tblStyle w:val="Reetkatablice"/>
        <w:tblW w:w="0" w:type="auto"/>
        <w:tblLook w:val="04A0" w:firstRow="1" w:lastRow="0" w:firstColumn="1" w:lastColumn="0" w:noHBand="0" w:noVBand="1"/>
      </w:tblPr>
      <w:tblGrid>
        <w:gridCol w:w="846"/>
        <w:gridCol w:w="2835"/>
        <w:gridCol w:w="2268"/>
        <w:gridCol w:w="1417"/>
        <w:gridCol w:w="2127"/>
        <w:gridCol w:w="1701"/>
        <w:gridCol w:w="2800"/>
      </w:tblGrid>
      <w:tr w:rsidR="004F5AF5" w:rsidRPr="0022445F" w14:paraId="3FF5E215" w14:textId="77777777" w:rsidTr="00DA166E">
        <w:tc>
          <w:tcPr>
            <w:tcW w:w="13994" w:type="dxa"/>
            <w:gridSpan w:val="7"/>
            <w:shd w:val="clear" w:color="auto" w:fill="ED7D31" w:themeFill="accent2"/>
          </w:tcPr>
          <w:p w14:paraId="2092EF5F" w14:textId="77777777" w:rsidR="004F5AF5" w:rsidRPr="007C4C78" w:rsidRDefault="004F5AF5" w:rsidP="00DA166E">
            <w:pPr>
              <w:rPr>
                <w:rFonts w:ascii="Times New Roman" w:hAnsi="Times New Roman" w:cs="Times New Roman"/>
                <w:b/>
                <w:bCs/>
              </w:rPr>
            </w:pPr>
            <w:r w:rsidRPr="008D77B7">
              <w:rPr>
                <w:rFonts w:ascii="Times New Roman" w:hAnsi="Times New Roman" w:cs="Times New Roman"/>
                <w:b/>
                <w:bCs/>
                <w:color w:val="FFFFFF" w:themeColor="background1"/>
              </w:rPr>
              <w:t xml:space="preserve">CILJ 2. Jačanje </w:t>
            </w:r>
            <w:proofErr w:type="spellStart"/>
            <w:r w:rsidRPr="008D77B7">
              <w:rPr>
                <w:rFonts w:ascii="Times New Roman" w:hAnsi="Times New Roman" w:cs="Times New Roman"/>
                <w:b/>
                <w:bCs/>
                <w:color w:val="FFFFFF" w:themeColor="background1"/>
              </w:rPr>
              <w:t>antikoruptivnih</w:t>
            </w:r>
            <w:proofErr w:type="spellEnd"/>
            <w:r w:rsidRPr="008D77B7">
              <w:rPr>
                <w:rFonts w:ascii="Times New Roman" w:hAnsi="Times New Roman" w:cs="Times New Roman"/>
                <w:b/>
                <w:bCs/>
                <w:color w:val="FFFFFF" w:themeColor="background1"/>
              </w:rPr>
              <w:t xml:space="preserve"> mehanizama u radu trgovačkih društava u većinskom vlasništvu JLP(R)S</w:t>
            </w:r>
          </w:p>
        </w:tc>
      </w:tr>
      <w:tr w:rsidR="004F5AF5" w:rsidRPr="0022445F" w14:paraId="2EA81725" w14:textId="77777777" w:rsidTr="00DA166E">
        <w:tc>
          <w:tcPr>
            <w:tcW w:w="13994" w:type="dxa"/>
            <w:gridSpan w:val="7"/>
            <w:shd w:val="clear" w:color="auto" w:fill="F4B083" w:themeFill="accent2" w:themeFillTint="99"/>
          </w:tcPr>
          <w:p w14:paraId="56EF1FE9" w14:textId="77777777" w:rsidR="004F5AF5" w:rsidRPr="007C4C78" w:rsidRDefault="004F5AF5" w:rsidP="00DA166E">
            <w:pPr>
              <w:rPr>
                <w:rFonts w:ascii="Times New Roman" w:hAnsi="Times New Roman" w:cs="Times New Roman"/>
                <w:b/>
                <w:bCs/>
              </w:rPr>
            </w:pPr>
            <w:r w:rsidRPr="00291CBA">
              <w:rPr>
                <w:rFonts w:ascii="Times New Roman" w:hAnsi="Times New Roman" w:cs="Times New Roman"/>
                <w:b/>
                <w:bCs/>
              </w:rPr>
              <w:lastRenderedPageBreak/>
              <w:t>Mjera 2.1. Jačanje integriteta zaposlenika i upravljačkih struktura</w:t>
            </w:r>
          </w:p>
        </w:tc>
      </w:tr>
      <w:tr w:rsidR="004F5AF5" w:rsidRPr="0022445F" w14:paraId="076CD84D" w14:textId="77777777" w:rsidTr="00DA166E">
        <w:tc>
          <w:tcPr>
            <w:tcW w:w="846" w:type="dxa"/>
            <w:shd w:val="clear" w:color="auto" w:fill="F7CAAC" w:themeFill="accent2" w:themeFillTint="66"/>
            <w:vAlign w:val="center"/>
          </w:tcPr>
          <w:p w14:paraId="018CB6B2" w14:textId="77777777" w:rsidR="004F5AF5" w:rsidRPr="007C4C78" w:rsidRDefault="004F5AF5" w:rsidP="00DA166E">
            <w:pPr>
              <w:jc w:val="center"/>
              <w:rPr>
                <w:rFonts w:ascii="Times New Roman" w:hAnsi="Times New Roman" w:cs="Times New Roman"/>
                <w:b/>
                <w:bCs/>
              </w:rPr>
            </w:pPr>
            <w:r w:rsidRPr="007C4C78">
              <w:rPr>
                <w:rFonts w:ascii="Times New Roman" w:hAnsi="Times New Roman" w:cs="Times New Roman"/>
                <w:b/>
                <w:bCs/>
              </w:rPr>
              <w:t>Broj</w:t>
            </w:r>
          </w:p>
        </w:tc>
        <w:tc>
          <w:tcPr>
            <w:tcW w:w="2835" w:type="dxa"/>
            <w:shd w:val="clear" w:color="auto" w:fill="F7CAAC" w:themeFill="accent2" w:themeFillTint="66"/>
            <w:vAlign w:val="center"/>
          </w:tcPr>
          <w:p w14:paraId="0E496C63" w14:textId="77777777" w:rsidR="004F5AF5" w:rsidRPr="007C4C78" w:rsidRDefault="004F5AF5" w:rsidP="00DA166E">
            <w:pPr>
              <w:jc w:val="center"/>
              <w:rPr>
                <w:rFonts w:ascii="Times New Roman" w:hAnsi="Times New Roman" w:cs="Times New Roman"/>
                <w:b/>
                <w:bCs/>
              </w:rPr>
            </w:pPr>
            <w:r w:rsidRPr="007C4C78">
              <w:rPr>
                <w:rFonts w:ascii="Times New Roman" w:hAnsi="Times New Roman" w:cs="Times New Roman"/>
                <w:b/>
                <w:bCs/>
              </w:rPr>
              <w:t>Smjernica</w:t>
            </w:r>
          </w:p>
        </w:tc>
        <w:tc>
          <w:tcPr>
            <w:tcW w:w="2268" w:type="dxa"/>
            <w:shd w:val="clear" w:color="auto" w:fill="F7CAAC" w:themeFill="accent2" w:themeFillTint="66"/>
            <w:vAlign w:val="center"/>
          </w:tcPr>
          <w:p w14:paraId="31CFBB67" w14:textId="77777777" w:rsidR="004F5AF5" w:rsidRPr="007C4C78" w:rsidRDefault="004F5AF5" w:rsidP="00DA166E">
            <w:pPr>
              <w:jc w:val="center"/>
              <w:rPr>
                <w:rFonts w:ascii="Times New Roman" w:hAnsi="Times New Roman" w:cs="Times New Roman"/>
                <w:b/>
                <w:bCs/>
              </w:rPr>
            </w:pPr>
            <w:r w:rsidRPr="007C4C78">
              <w:rPr>
                <w:rFonts w:ascii="Times New Roman" w:hAnsi="Times New Roman" w:cs="Times New Roman"/>
                <w:b/>
                <w:bCs/>
              </w:rPr>
              <w:t>Aktivnost</w:t>
            </w:r>
          </w:p>
        </w:tc>
        <w:tc>
          <w:tcPr>
            <w:tcW w:w="1417" w:type="dxa"/>
            <w:shd w:val="clear" w:color="auto" w:fill="F7CAAC" w:themeFill="accent2" w:themeFillTint="66"/>
            <w:vAlign w:val="center"/>
          </w:tcPr>
          <w:p w14:paraId="09552E8F" w14:textId="77777777" w:rsidR="004F5AF5" w:rsidRPr="007C4C78" w:rsidRDefault="004F5AF5" w:rsidP="00DA166E">
            <w:pPr>
              <w:jc w:val="center"/>
              <w:rPr>
                <w:rFonts w:ascii="Times New Roman" w:hAnsi="Times New Roman" w:cs="Times New Roman"/>
                <w:b/>
                <w:bCs/>
              </w:rPr>
            </w:pPr>
            <w:r w:rsidRPr="007C4C78">
              <w:rPr>
                <w:rFonts w:ascii="Times New Roman" w:hAnsi="Times New Roman" w:cs="Times New Roman"/>
                <w:b/>
                <w:bCs/>
              </w:rPr>
              <w:t>Rok provedbe</w:t>
            </w:r>
          </w:p>
        </w:tc>
        <w:tc>
          <w:tcPr>
            <w:tcW w:w="2127" w:type="dxa"/>
            <w:shd w:val="clear" w:color="auto" w:fill="F7CAAC" w:themeFill="accent2" w:themeFillTint="66"/>
            <w:vAlign w:val="center"/>
          </w:tcPr>
          <w:p w14:paraId="23E7CE66" w14:textId="77777777" w:rsidR="004F5AF5" w:rsidRPr="007C4C78" w:rsidRDefault="004F5AF5" w:rsidP="00DA166E">
            <w:pPr>
              <w:jc w:val="center"/>
              <w:rPr>
                <w:rFonts w:ascii="Times New Roman" w:hAnsi="Times New Roman" w:cs="Times New Roman"/>
                <w:b/>
                <w:bCs/>
              </w:rPr>
            </w:pPr>
            <w:r w:rsidRPr="007C4C78">
              <w:rPr>
                <w:rFonts w:ascii="Times New Roman" w:hAnsi="Times New Roman" w:cs="Times New Roman"/>
                <w:b/>
                <w:bCs/>
              </w:rPr>
              <w:t>Pokazatelj provedbe</w:t>
            </w:r>
          </w:p>
        </w:tc>
        <w:tc>
          <w:tcPr>
            <w:tcW w:w="1701" w:type="dxa"/>
            <w:shd w:val="clear" w:color="auto" w:fill="F7CAAC" w:themeFill="accent2" w:themeFillTint="66"/>
            <w:vAlign w:val="center"/>
          </w:tcPr>
          <w:p w14:paraId="0EE5E1DB" w14:textId="77777777" w:rsidR="004F5AF5" w:rsidRPr="007C4C78" w:rsidRDefault="004F5AF5" w:rsidP="00DA166E">
            <w:pPr>
              <w:jc w:val="center"/>
              <w:rPr>
                <w:rFonts w:ascii="Times New Roman" w:hAnsi="Times New Roman" w:cs="Times New Roman"/>
                <w:b/>
                <w:bCs/>
              </w:rPr>
            </w:pPr>
            <w:r w:rsidRPr="007C4C78">
              <w:rPr>
                <w:rFonts w:ascii="Times New Roman" w:hAnsi="Times New Roman" w:cs="Times New Roman"/>
                <w:b/>
                <w:bCs/>
              </w:rPr>
              <w:t>Potrebna sredstva</w:t>
            </w:r>
          </w:p>
        </w:tc>
        <w:tc>
          <w:tcPr>
            <w:tcW w:w="2800" w:type="dxa"/>
            <w:shd w:val="clear" w:color="auto" w:fill="F7CAAC" w:themeFill="accent2" w:themeFillTint="66"/>
            <w:vAlign w:val="center"/>
          </w:tcPr>
          <w:p w14:paraId="241652A2" w14:textId="77777777" w:rsidR="004F5AF5" w:rsidRPr="007C4C78" w:rsidRDefault="004F5AF5" w:rsidP="00DA166E">
            <w:pPr>
              <w:jc w:val="center"/>
              <w:rPr>
                <w:rFonts w:ascii="Times New Roman" w:hAnsi="Times New Roman" w:cs="Times New Roman"/>
                <w:b/>
                <w:bCs/>
              </w:rPr>
            </w:pPr>
            <w:r w:rsidRPr="007C4C78">
              <w:rPr>
                <w:rFonts w:ascii="Times New Roman" w:hAnsi="Times New Roman" w:cs="Times New Roman"/>
                <w:b/>
                <w:bCs/>
              </w:rPr>
              <w:t xml:space="preserve">Nositelj i </w:t>
            </w:r>
            <w:proofErr w:type="spellStart"/>
            <w:r w:rsidRPr="007C4C78">
              <w:rPr>
                <w:rFonts w:ascii="Times New Roman" w:hAnsi="Times New Roman" w:cs="Times New Roman"/>
                <w:b/>
                <w:bCs/>
              </w:rPr>
              <w:t>sunositelj</w:t>
            </w:r>
            <w:proofErr w:type="spellEnd"/>
            <w:r w:rsidRPr="007C4C78">
              <w:rPr>
                <w:rFonts w:ascii="Times New Roman" w:hAnsi="Times New Roman" w:cs="Times New Roman"/>
                <w:b/>
                <w:bCs/>
              </w:rPr>
              <w:t xml:space="preserve"> provedbe</w:t>
            </w:r>
          </w:p>
        </w:tc>
      </w:tr>
      <w:tr w:rsidR="004F5AF5" w:rsidRPr="0022445F" w14:paraId="3B7EC197" w14:textId="77777777" w:rsidTr="00DA166E">
        <w:tc>
          <w:tcPr>
            <w:tcW w:w="846" w:type="dxa"/>
            <w:shd w:val="clear" w:color="auto" w:fill="FBE4D5" w:themeFill="accent2" w:themeFillTint="33"/>
          </w:tcPr>
          <w:p w14:paraId="75B2A9B8" w14:textId="77777777" w:rsidR="004F5AF5" w:rsidRPr="00291CBA" w:rsidRDefault="004F5AF5" w:rsidP="00DA166E">
            <w:pPr>
              <w:rPr>
                <w:rFonts w:ascii="Times New Roman" w:hAnsi="Times New Roman" w:cs="Times New Roman"/>
                <w:b/>
                <w:bCs/>
              </w:rPr>
            </w:pPr>
            <w:r>
              <w:rPr>
                <w:rFonts w:ascii="Times New Roman" w:hAnsi="Times New Roman" w:cs="Times New Roman"/>
                <w:b/>
                <w:bCs/>
              </w:rPr>
              <w:t>2.1.1.</w:t>
            </w:r>
          </w:p>
        </w:tc>
        <w:tc>
          <w:tcPr>
            <w:tcW w:w="2835" w:type="dxa"/>
          </w:tcPr>
          <w:p w14:paraId="6225F2B0" w14:textId="77777777" w:rsidR="004F5AF5" w:rsidRPr="0022445F" w:rsidRDefault="004F5AF5" w:rsidP="00DA166E">
            <w:pPr>
              <w:rPr>
                <w:rFonts w:ascii="Times New Roman" w:hAnsi="Times New Roman" w:cs="Times New Roman"/>
              </w:rPr>
            </w:pPr>
            <w:r w:rsidRPr="001150D3">
              <w:rPr>
                <w:rFonts w:ascii="Times New Roman" w:hAnsi="Times New Roman" w:cs="Times New Roman"/>
              </w:rPr>
              <w:t>Potrebno je donijeti i među zaposlenicima objaviti „etički kodeks kojim se utvrđuju vrste i postupak provedbe disciplinskih mjera koje se mogu poduzeti kad postoji kršenje politike, procedure ili pravila etičkoga ponašanja, a radi podizanja razine informiranosti o postavljenim zabranama te kako bi se razvila svijest o problematici i posljedicama nepropisnog ponašanja.</w:t>
            </w:r>
          </w:p>
        </w:tc>
        <w:tc>
          <w:tcPr>
            <w:tcW w:w="2268" w:type="dxa"/>
          </w:tcPr>
          <w:p w14:paraId="64DC2F50" w14:textId="77777777" w:rsidR="004F5AF5" w:rsidRPr="0022445F" w:rsidRDefault="004F5AF5" w:rsidP="00DA166E">
            <w:pPr>
              <w:rPr>
                <w:rFonts w:ascii="Times New Roman" w:hAnsi="Times New Roman" w:cs="Times New Roman"/>
              </w:rPr>
            </w:pPr>
            <w:r>
              <w:rPr>
                <w:rFonts w:ascii="Times New Roman" w:hAnsi="Times New Roman" w:cs="Times New Roman"/>
              </w:rPr>
              <w:t xml:space="preserve">19. Donošenje i objava etičkog kodeksa </w:t>
            </w:r>
          </w:p>
        </w:tc>
        <w:tc>
          <w:tcPr>
            <w:tcW w:w="1417" w:type="dxa"/>
          </w:tcPr>
          <w:p w14:paraId="6E10070C" w14:textId="77777777" w:rsidR="004F5AF5" w:rsidRPr="0022445F" w:rsidRDefault="004F5AF5" w:rsidP="00DA166E">
            <w:pPr>
              <w:rPr>
                <w:rFonts w:ascii="Times New Roman" w:hAnsi="Times New Roman" w:cs="Times New Roman"/>
              </w:rPr>
            </w:pPr>
            <w:r>
              <w:rPr>
                <w:rFonts w:ascii="Times New Roman" w:hAnsi="Times New Roman" w:cs="Times New Roman"/>
              </w:rPr>
              <w:t>31.12.2024.</w:t>
            </w:r>
          </w:p>
        </w:tc>
        <w:tc>
          <w:tcPr>
            <w:tcW w:w="2127" w:type="dxa"/>
          </w:tcPr>
          <w:p w14:paraId="77EB4247" w14:textId="77777777" w:rsidR="004F5AF5" w:rsidRPr="0022445F" w:rsidRDefault="004F5AF5" w:rsidP="00DA166E">
            <w:pPr>
              <w:rPr>
                <w:rFonts w:ascii="Times New Roman" w:hAnsi="Times New Roman" w:cs="Times New Roman"/>
              </w:rPr>
            </w:pPr>
            <w:r>
              <w:rPr>
                <w:rFonts w:ascii="Times New Roman" w:hAnsi="Times New Roman" w:cs="Times New Roman"/>
              </w:rPr>
              <w:t>Objava i primjena Kodeksa</w:t>
            </w:r>
          </w:p>
        </w:tc>
        <w:tc>
          <w:tcPr>
            <w:tcW w:w="1701" w:type="dxa"/>
          </w:tcPr>
          <w:p w14:paraId="175AA5CA" w14:textId="77777777" w:rsidR="004F5AF5" w:rsidRPr="0022445F" w:rsidRDefault="004F5AF5" w:rsidP="00DA166E">
            <w:pPr>
              <w:rPr>
                <w:rFonts w:ascii="Times New Roman" w:hAnsi="Times New Roman" w:cs="Times New Roman"/>
              </w:rPr>
            </w:pPr>
            <w:r w:rsidRPr="00DA7128">
              <w:rPr>
                <w:rFonts w:ascii="Times New Roman" w:hAnsi="Times New Roman" w:cs="Times New Roman"/>
              </w:rPr>
              <w:t>Nisu potrebna dodatna sredstva</w:t>
            </w:r>
          </w:p>
        </w:tc>
        <w:tc>
          <w:tcPr>
            <w:tcW w:w="2800" w:type="dxa"/>
          </w:tcPr>
          <w:p w14:paraId="0B9703F0" w14:textId="77777777" w:rsidR="004F5AF5" w:rsidRPr="0022445F" w:rsidRDefault="004F5AF5" w:rsidP="00DA166E">
            <w:pPr>
              <w:rPr>
                <w:rFonts w:ascii="Times New Roman" w:hAnsi="Times New Roman" w:cs="Times New Roman"/>
              </w:rPr>
            </w:pPr>
            <w:r w:rsidRPr="002E7606">
              <w:rPr>
                <w:rFonts w:ascii="Times New Roman" w:hAnsi="Times New Roman" w:cs="Times New Roman"/>
                <w:i/>
                <w:iCs/>
              </w:rPr>
              <w:t>Vidi aktivnost broj 1.</w:t>
            </w:r>
          </w:p>
        </w:tc>
      </w:tr>
      <w:tr w:rsidR="004F5AF5" w:rsidRPr="0022445F" w14:paraId="126B48CB" w14:textId="77777777" w:rsidTr="00DA166E">
        <w:tc>
          <w:tcPr>
            <w:tcW w:w="846" w:type="dxa"/>
            <w:shd w:val="clear" w:color="auto" w:fill="FBE4D5" w:themeFill="accent2" w:themeFillTint="33"/>
          </w:tcPr>
          <w:p w14:paraId="08D58890" w14:textId="77777777" w:rsidR="004F5AF5" w:rsidRPr="00291CBA" w:rsidRDefault="004F5AF5" w:rsidP="00DA166E">
            <w:pPr>
              <w:rPr>
                <w:rFonts w:ascii="Times New Roman" w:hAnsi="Times New Roman" w:cs="Times New Roman"/>
                <w:b/>
                <w:bCs/>
              </w:rPr>
            </w:pPr>
            <w:r>
              <w:rPr>
                <w:rFonts w:ascii="Times New Roman" w:hAnsi="Times New Roman" w:cs="Times New Roman"/>
                <w:b/>
                <w:bCs/>
              </w:rPr>
              <w:t>2.1.2.</w:t>
            </w:r>
          </w:p>
        </w:tc>
        <w:tc>
          <w:tcPr>
            <w:tcW w:w="2835" w:type="dxa"/>
          </w:tcPr>
          <w:p w14:paraId="02E4B377" w14:textId="77777777" w:rsidR="004F5AF5" w:rsidRPr="0022445F" w:rsidRDefault="004F5AF5" w:rsidP="00DA166E">
            <w:pPr>
              <w:rPr>
                <w:rFonts w:ascii="Times New Roman" w:hAnsi="Times New Roman" w:cs="Times New Roman"/>
              </w:rPr>
            </w:pPr>
            <w:r w:rsidRPr="001150D3">
              <w:rPr>
                <w:rFonts w:ascii="Times New Roman" w:hAnsi="Times New Roman" w:cs="Times New Roman"/>
              </w:rPr>
              <w:t xml:space="preserve">Potrebno je imenovati povjerenika za etiku, kao osobu zaduženu za primanje pritužbi zaposlenika, građana i drugih osoba u vezi s neetičnim i, moguće, koruptivnim ponašanjem zaposlenika, te za promoviranje etičkog postupanja u međusobnim odnosima zaposlenika i </w:t>
            </w:r>
            <w:r w:rsidRPr="001150D3">
              <w:rPr>
                <w:rFonts w:ascii="Times New Roman" w:hAnsi="Times New Roman" w:cs="Times New Roman"/>
              </w:rPr>
              <w:lastRenderedPageBreak/>
              <w:t>odnosa prema građanima, korisnicima usluga.</w:t>
            </w:r>
          </w:p>
        </w:tc>
        <w:tc>
          <w:tcPr>
            <w:tcW w:w="2268" w:type="dxa"/>
          </w:tcPr>
          <w:p w14:paraId="1AC583B8" w14:textId="77777777" w:rsidR="004F5AF5" w:rsidRPr="0022445F" w:rsidRDefault="004F5AF5" w:rsidP="00DA166E">
            <w:pPr>
              <w:rPr>
                <w:rFonts w:ascii="Times New Roman" w:hAnsi="Times New Roman" w:cs="Times New Roman"/>
              </w:rPr>
            </w:pPr>
            <w:r>
              <w:rPr>
                <w:rFonts w:ascii="Times New Roman" w:hAnsi="Times New Roman" w:cs="Times New Roman"/>
              </w:rPr>
              <w:lastRenderedPageBreak/>
              <w:t xml:space="preserve">20. Imenovanje povjerenika za etiku </w:t>
            </w:r>
          </w:p>
        </w:tc>
        <w:tc>
          <w:tcPr>
            <w:tcW w:w="1417" w:type="dxa"/>
          </w:tcPr>
          <w:p w14:paraId="265AF91F" w14:textId="77777777" w:rsidR="004F5AF5" w:rsidRPr="0022445F" w:rsidRDefault="004F5AF5" w:rsidP="00DA166E">
            <w:pPr>
              <w:rPr>
                <w:rFonts w:ascii="Times New Roman" w:hAnsi="Times New Roman" w:cs="Times New Roman"/>
              </w:rPr>
            </w:pPr>
            <w:r>
              <w:rPr>
                <w:rFonts w:ascii="Times New Roman" w:hAnsi="Times New Roman" w:cs="Times New Roman"/>
              </w:rPr>
              <w:t>31.12.2024.</w:t>
            </w:r>
          </w:p>
        </w:tc>
        <w:tc>
          <w:tcPr>
            <w:tcW w:w="2127" w:type="dxa"/>
          </w:tcPr>
          <w:p w14:paraId="0B13EB7D" w14:textId="77777777" w:rsidR="004F5AF5" w:rsidRPr="0022445F" w:rsidRDefault="004F5AF5" w:rsidP="00DA166E">
            <w:pPr>
              <w:rPr>
                <w:rFonts w:ascii="Times New Roman" w:hAnsi="Times New Roman" w:cs="Times New Roman"/>
              </w:rPr>
            </w:pPr>
            <w:r>
              <w:rPr>
                <w:rFonts w:ascii="Times New Roman" w:hAnsi="Times New Roman" w:cs="Times New Roman"/>
              </w:rPr>
              <w:t>Objava kontakt podataka povjerenika za etiku</w:t>
            </w:r>
          </w:p>
        </w:tc>
        <w:tc>
          <w:tcPr>
            <w:tcW w:w="1701" w:type="dxa"/>
          </w:tcPr>
          <w:p w14:paraId="163DC9FE" w14:textId="77777777" w:rsidR="004F5AF5" w:rsidRPr="0022445F" w:rsidRDefault="004F5AF5" w:rsidP="00DA166E">
            <w:pPr>
              <w:rPr>
                <w:rFonts w:ascii="Times New Roman" w:hAnsi="Times New Roman" w:cs="Times New Roman"/>
              </w:rPr>
            </w:pPr>
            <w:r>
              <w:rPr>
                <w:rFonts w:ascii="Times New Roman" w:hAnsi="Times New Roman" w:cs="Times New Roman"/>
              </w:rPr>
              <w:t>Potrebna dodatna financijska sredstva, u smislu dodatnog zapošljavanja, zbog nedostatka ljudskih resursa za provedbu aktivnosti</w:t>
            </w:r>
          </w:p>
        </w:tc>
        <w:tc>
          <w:tcPr>
            <w:tcW w:w="2800" w:type="dxa"/>
          </w:tcPr>
          <w:p w14:paraId="5B7AD5DC" w14:textId="77777777" w:rsidR="004F5AF5" w:rsidRPr="0022445F" w:rsidRDefault="004F5AF5" w:rsidP="00DA166E">
            <w:pPr>
              <w:rPr>
                <w:rFonts w:ascii="Times New Roman" w:hAnsi="Times New Roman" w:cs="Times New Roman"/>
              </w:rPr>
            </w:pPr>
            <w:r w:rsidRPr="002E7606">
              <w:rPr>
                <w:rFonts w:ascii="Times New Roman" w:hAnsi="Times New Roman" w:cs="Times New Roman"/>
                <w:i/>
                <w:iCs/>
              </w:rPr>
              <w:t>Vidi aktivnost broj 1.</w:t>
            </w:r>
          </w:p>
        </w:tc>
      </w:tr>
      <w:tr w:rsidR="004F5AF5" w:rsidRPr="0022445F" w14:paraId="33C521A0" w14:textId="77777777" w:rsidTr="00DA166E">
        <w:tc>
          <w:tcPr>
            <w:tcW w:w="846" w:type="dxa"/>
            <w:shd w:val="clear" w:color="auto" w:fill="FBE4D5" w:themeFill="accent2" w:themeFillTint="33"/>
          </w:tcPr>
          <w:p w14:paraId="38D44E7E" w14:textId="77777777" w:rsidR="004F5AF5" w:rsidRPr="00291CBA" w:rsidRDefault="004F5AF5" w:rsidP="00DA166E">
            <w:pPr>
              <w:rPr>
                <w:rFonts w:ascii="Times New Roman" w:hAnsi="Times New Roman" w:cs="Times New Roman"/>
                <w:b/>
                <w:bCs/>
              </w:rPr>
            </w:pPr>
            <w:r>
              <w:rPr>
                <w:rFonts w:ascii="Times New Roman" w:hAnsi="Times New Roman" w:cs="Times New Roman"/>
                <w:b/>
                <w:bCs/>
              </w:rPr>
              <w:t>2.1.3.</w:t>
            </w:r>
          </w:p>
        </w:tc>
        <w:tc>
          <w:tcPr>
            <w:tcW w:w="2835" w:type="dxa"/>
          </w:tcPr>
          <w:p w14:paraId="43D3FAD6" w14:textId="77777777" w:rsidR="004F5AF5" w:rsidRPr="0022445F" w:rsidRDefault="004F5AF5" w:rsidP="00DA166E">
            <w:pPr>
              <w:rPr>
                <w:rFonts w:ascii="Times New Roman" w:hAnsi="Times New Roman" w:cs="Times New Roman"/>
              </w:rPr>
            </w:pPr>
            <w:r w:rsidRPr="001150D3">
              <w:rPr>
                <w:rFonts w:ascii="Times New Roman" w:hAnsi="Times New Roman" w:cs="Times New Roman"/>
              </w:rPr>
              <w:t>Implementacija samoprocjene procesa rada i organizacije u svrhu unaprjeđenja integriteta. Kao obrazac mogu poslužiti dostupni Upitnici za samoprocjenu integriteta, koji su sastavni dio Naputka za izradu godišnjeg izvješća o sustavu unutarnjih financijskih kontrola („Narodne novine“, broj 3/11).</w:t>
            </w:r>
          </w:p>
        </w:tc>
        <w:tc>
          <w:tcPr>
            <w:tcW w:w="2268" w:type="dxa"/>
          </w:tcPr>
          <w:p w14:paraId="364AAD06" w14:textId="77777777" w:rsidR="004F5AF5" w:rsidRPr="0022445F" w:rsidRDefault="004F5AF5" w:rsidP="00DA166E">
            <w:pPr>
              <w:rPr>
                <w:rFonts w:ascii="Times New Roman" w:hAnsi="Times New Roman" w:cs="Times New Roman"/>
              </w:rPr>
            </w:pPr>
            <w:r>
              <w:rPr>
                <w:rFonts w:ascii="Times New Roman" w:hAnsi="Times New Roman" w:cs="Times New Roman"/>
              </w:rPr>
              <w:t xml:space="preserve">21. Primjena Upitnika za samoprocjenu integriteta </w:t>
            </w:r>
          </w:p>
        </w:tc>
        <w:tc>
          <w:tcPr>
            <w:tcW w:w="1417" w:type="dxa"/>
          </w:tcPr>
          <w:p w14:paraId="69DC8B61" w14:textId="77777777" w:rsidR="004F5AF5" w:rsidRPr="0022445F" w:rsidRDefault="004F5AF5" w:rsidP="00DA166E">
            <w:pPr>
              <w:rPr>
                <w:rFonts w:ascii="Times New Roman" w:hAnsi="Times New Roman" w:cs="Times New Roman"/>
              </w:rPr>
            </w:pPr>
            <w:r>
              <w:rPr>
                <w:rFonts w:ascii="Times New Roman" w:hAnsi="Times New Roman" w:cs="Times New Roman"/>
              </w:rPr>
              <w:t>Do 31.03. tekuće godine za prethodnu godinu</w:t>
            </w:r>
          </w:p>
        </w:tc>
        <w:tc>
          <w:tcPr>
            <w:tcW w:w="2127" w:type="dxa"/>
          </w:tcPr>
          <w:p w14:paraId="4CDBFE06" w14:textId="77777777" w:rsidR="004F5AF5" w:rsidRPr="0022445F" w:rsidRDefault="004F5AF5" w:rsidP="00DA166E">
            <w:pPr>
              <w:rPr>
                <w:rFonts w:ascii="Times New Roman" w:hAnsi="Times New Roman" w:cs="Times New Roman"/>
              </w:rPr>
            </w:pPr>
            <w:r>
              <w:rPr>
                <w:rFonts w:ascii="Times New Roman" w:hAnsi="Times New Roman" w:cs="Times New Roman"/>
              </w:rPr>
              <w:t>Izrađeno izvješće o samoprocjeni</w:t>
            </w:r>
          </w:p>
        </w:tc>
        <w:tc>
          <w:tcPr>
            <w:tcW w:w="1701" w:type="dxa"/>
          </w:tcPr>
          <w:p w14:paraId="2EAD1AB3" w14:textId="77777777" w:rsidR="004F5AF5" w:rsidRPr="0022445F" w:rsidRDefault="004F5AF5" w:rsidP="00DA166E">
            <w:pPr>
              <w:rPr>
                <w:rFonts w:ascii="Times New Roman" w:hAnsi="Times New Roman" w:cs="Times New Roman"/>
              </w:rPr>
            </w:pPr>
            <w:r w:rsidRPr="00DA7128">
              <w:rPr>
                <w:rFonts w:ascii="Times New Roman" w:hAnsi="Times New Roman" w:cs="Times New Roman"/>
              </w:rPr>
              <w:t>Nisu potrebna dodatna sredstva</w:t>
            </w:r>
          </w:p>
        </w:tc>
        <w:tc>
          <w:tcPr>
            <w:tcW w:w="2800" w:type="dxa"/>
          </w:tcPr>
          <w:p w14:paraId="41E61BCB" w14:textId="77777777" w:rsidR="004F5AF5" w:rsidRPr="0022445F" w:rsidRDefault="004F5AF5" w:rsidP="00DA166E">
            <w:pPr>
              <w:rPr>
                <w:rFonts w:ascii="Times New Roman" w:hAnsi="Times New Roman" w:cs="Times New Roman"/>
              </w:rPr>
            </w:pPr>
            <w:r w:rsidRPr="002E7606">
              <w:rPr>
                <w:rFonts w:ascii="Times New Roman" w:hAnsi="Times New Roman" w:cs="Times New Roman"/>
                <w:i/>
                <w:iCs/>
              </w:rPr>
              <w:t>Vidi aktivnost broj 1.</w:t>
            </w:r>
          </w:p>
        </w:tc>
      </w:tr>
    </w:tbl>
    <w:p w14:paraId="2CA7B9AA" w14:textId="77777777" w:rsidR="004F5AF5" w:rsidRDefault="004F5AF5" w:rsidP="004F5AF5">
      <w:pPr>
        <w:rPr>
          <w:rFonts w:ascii="Times New Roman" w:hAnsi="Times New Roman" w:cs="Times New Roman"/>
        </w:rPr>
      </w:pPr>
    </w:p>
    <w:tbl>
      <w:tblPr>
        <w:tblStyle w:val="Reetkatablice"/>
        <w:tblW w:w="0" w:type="auto"/>
        <w:tblLook w:val="04A0" w:firstRow="1" w:lastRow="0" w:firstColumn="1" w:lastColumn="0" w:noHBand="0" w:noVBand="1"/>
      </w:tblPr>
      <w:tblGrid>
        <w:gridCol w:w="844"/>
        <w:gridCol w:w="2826"/>
        <w:gridCol w:w="2279"/>
        <w:gridCol w:w="1417"/>
        <w:gridCol w:w="2127"/>
        <w:gridCol w:w="1701"/>
        <w:gridCol w:w="2800"/>
      </w:tblGrid>
      <w:tr w:rsidR="004F5AF5" w:rsidRPr="0022445F" w14:paraId="0E9C55D1" w14:textId="77777777" w:rsidTr="00DA166E">
        <w:tc>
          <w:tcPr>
            <w:tcW w:w="13994" w:type="dxa"/>
            <w:gridSpan w:val="7"/>
            <w:shd w:val="clear" w:color="auto" w:fill="F4B083" w:themeFill="accent2" w:themeFillTint="99"/>
          </w:tcPr>
          <w:p w14:paraId="398A6DA0" w14:textId="77777777" w:rsidR="004F5AF5" w:rsidRPr="00256CF7" w:rsidRDefault="004F5AF5" w:rsidP="00DA166E">
            <w:pPr>
              <w:rPr>
                <w:rFonts w:ascii="Times New Roman" w:hAnsi="Times New Roman" w:cs="Times New Roman"/>
              </w:rPr>
            </w:pPr>
            <w:r w:rsidRPr="00256CF7">
              <w:rPr>
                <w:rFonts w:ascii="Times New Roman" w:hAnsi="Times New Roman" w:cs="Times New Roman"/>
              </w:rPr>
              <w:t>Mjera 2.2. Jačanje transparentnosti trgovačkih društava</w:t>
            </w:r>
          </w:p>
        </w:tc>
      </w:tr>
      <w:tr w:rsidR="004F5AF5" w:rsidRPr="0022445F" w14:paraId="7D19543B" w14:textId="77777777" w:rsidTr="00DA166E">
        <w:tc>
          <w:tcPr>
            <w:tcW w:w="844" w:type="dxa"/>
            <w:shd w:val="clear" w:color="auto" w:fill="F7CAAC" w:themeFill="accent2" w:themeFillTint="66"/>
            <w:vAlign w:val="center"/>
          </w:tcPr>
          <w:p w14:paraId="1E94D95E" w14:textId="77777777" w:rsidR="004F5AF5" w:rsidRPr="00256CF7" w:rsidRDefault="004F5AF5" w:rsidP="00DA166E">
            <w:pPr>
              <w:jc w:val="center"/>
              <w:rPr>
                <w:rFonts w:ascii="Times New Roman" w:hAnsi="Times New Roman" w:cs="Times New Roman"/>
              </w:rPr>
            </w:pPr>
            <w:r w:rsidRPr="00256CF7">
              <w:rPr>
                <w:rFonts w:ascii="Times New Roman" w:hAnsi="Times New Roman" w:cs="Times New Roman"/>
              </w:rPr>
              <w:t>Broj</w:t>
            </w:r>
          </w:p>
        </w:tc>
        <w:tc>
          <w:tcPr>
            <w:tcW w:w="2826" w:type="dxa"/>
            <w:shd w:val="clear" w:color="auto" w:fill="F7CAAC" w:themeFill="accent2" w:themeFillTint="66"/>
            <w:vAlign w:val="center"/>
          </w:tcPr>
          <w:p w14:paraId="4F63A598" w14:textId="77777777" w:rsidR="004F5AF5" w:rsidRPr="00256CF7" w:rsidRDefault="004F5AF5" w:rsidP="00DA166E">
            <w:pPr>
              <w:jc w:val="center"/>
              <w:rPr>
                <w:rFonts w:ascii="Times New Roman" w:hAnsi="Times New Roman" w:cs="Times New Roman"/>
              </w:rPr>
            </w:pPr>
            <w:r w:rsidRPr="00256CF7">
              <w:rPr>
                <w:rFonts w:ascii="Times New Roman" w:hAnsi="Times New Roman" w:cs="Times New Roman"/>
              </w:rPr>
              <w:t>Smjernica</w:t>
            </w:r>
          </w:p>
        </w:tc>
        <w:tc>
          <w:tcPr>
            <w:tcW w:w="2279" w:type="dxa"/>
            <w:shd w:val="clear" w:color="auto" w:fill="F7CAAC" w:themeFill="accent2" w:themeFillTint="66"/>
            <w:vAlign w:val="center"/>
          </w:tcPr>
          <w:p w14:paraId="3CD485C5" w14:textId="77777777" w:rsidR="004F5AF5" w:rsidRPr="00256CF7" w:rsidRDefault="004F5AF5" w:rsidP="00DA166E">
            <w:pPr>
              <w:jc w:val="center"/>
              <w:rPr>
                <w:rFonts w:ascii="Times New Roman" w:hAnsi="Times New Roman" w:cs="Times New Roman"/>
              </w:rPr>
            </w:pPr>
            <w:r w:rsidRPr="00256CF7">
              <w:rPr>
                <w:rFonts w:ascii="Times New Roman" w:hAnsi="Times New Roman" w:cs="Times New Roman"/>
              </w:rPr>
              <w:t>Aktivnost</w:t>
            </w:r>
          </w:p>
        </w:tc>
        <w:tc>
          <w:tcPr>
            <w:tcW w:w="1417" w:type="dxa"/>
            <w:shd w:val="clear" w:color="auto" w:fill="F7CAAC" w:themeFill="accent2" w:themeFillTint="66"/>
            <w:vAlign w:val="center"/>
          </w:tcPr>
          <w:p w14:paraId="401CB055" w14:textId="77777777" w:rsidR="004F5AF5" w:rsidRPr="00256CF7" w:rsidRDefault="004F5AF5" w:rsidP="00DA166E">
            <w:pPr>
              <w:jc w:val="center"/>
              <w:rPr>
                <w:rFonts w:ascii="Times New Roman" w:hAnsi="Times New Roman" w:cs="Times New Roman"/>
              </w:rPr>
            </w:pPr>
            <w:r w:rsidRPr="00256CF7">
              <w:rPr>
                <w:rFonts w:ascii="Times New Roman" w:hAnsi="Times New Roman" w:cs="Times New Roman"/>
              </w:rPr>
              <w:t>Rok provedbe</w:t>
            </w:r>
          </w:p>
        </w:tc>
        <w:tc>
          <w:tcPr>
            <w:tcW w:w="2127" w:type="dxa"/>
            <w:shd w:val="clear" w:color="auto" w:fill="F7CAAC" w:themeFill="accent2" w:themeFillTint="66"/>
            <w:vAlign w:val="center"/>
          </w:tcPr>
          <w:p w14:paraId="27A57796" w14:textId="77777777" w:rsidR="004F5AF5" w:rsidRPr="00256CF7" w:rsidRDefault="004F5AF5" w:rsidP="00DA166E">
            <w:pPr>
              <w:jc w:val="center"/>
              <w:rPr>
                <w:rFonts w:ascii="Times New Roman" w:hAnsi="Times New Roman" w:cs="Times New Roman"/>
              </w:rPr>
            </w:pPr>
            <w:r w:rsidRPr="00256CF7">
              <w:rPr>
                <w:rFonts w:ascii="Times New Roman" w:hAnsi="Times New Roman" w:cs="Times New Roman"/>
              </w:rPr>
              <w:t>Pokazatelj provedbe</w:t>
            </w:r>
          </w:p>
        </w:tc>
        <w:tc>
          <w:tcPr>
            <w:tcW w:w="1701" w:type="dxa"/>
            <w:shd w:val="clear" w:color="auto" w:fill="F7CAAC" w:themeFill="accent2" w:themeFillTint="66"/>
            <w:vAlign w:val="center"/>
          </w:tcPr>
          <w:p w14:paraId="11E96CA4" w14:textId="77777777" w:rsidR="004F5AF5" w:rsidRPr="00256CF7" w:rsidRDefault="004F5AF5" w:rsidP="00DA166E">
            <w:pPr>
              <w:jc w:val="center"/>
              <w:rPr>
                <w:rFonts w:ascii="Times New Roman" w:hAnsi="Times New Roman" w:cs="Times New Roman"/>
              </w:rPr>
            </w:pPr>
            <w:r w:rsidRPr="00256CF7">
              <w:rPr>
                <w:rFonts w:ascii="Times New Roman" w:hAnsi="Times New Roman" w:cs="Times New Roman"/>
              </w:rPr>
              <w:t>Potrebna sredstva</w:t>
            </w:r>
          </w:p>
        </w:tc>
        <w:tc>
          <w:tcPr>
            <w:tcW w:w="2800" w:type="dxa"/>
            <w:shd w:val="clear" w:color="auto" w:fill="F7CAAC" w:themeFill="accent2" w:themeFillTint="66"/>
            <w:vAlign w:val="center"/>
          </w:tcPr>
          <w:p w14:paraId="42F99D6E" w14:textId="77777777" w:rsidR="004F5AF5" w:rsidRPr="00256CF7" w:rsidRDefault="004F5AF5" w:rsidP="00DA166E">
            <w:pPr>
              <w:jc w:val="center"/>
              <w:rPr>
                <w:rFonts w:ascii="Times New Roman" w:hAnsi="Times New Roman" w:cs="Times New Roman"/>
              </w:rPr>
            </w:pPr>
            <w:r w:rsidRPr="00256CF7">
              <w:rPr>
                <w:rFonts w:ascii="Times New Roman" w:hAnsi="Times New Roman" w:cs="Times New Roman"/>
              </w:rPr>
              <w:t xml:space="preserve">Nositelj i </w:t>
            </w:r>
            <w:proofErr w:type="spellStart"/>
            <w:r w:rsidRPr="00256CF7">
              <w:rPr>
                <w:rFonts w:ascii="Times New Roman" w:hAnsi="Times New Roman" w:cs="Times New Roman"/>
              </w:rPr>
              <w:t>sunositelj</w:t>
            </w:r>
            <w:proofErr w:type="spellEnd"/>
            <w:r w:rsidRPr="00256CF7">
              <w:rPr>
                <w:rFonts w:ascii="Times New Roman" w:hAnsi="Times New Roman" w:cs="Times New Roman"/>
              </w:rPr>
              <w:t xml:space="preserve"> provedbe</w:t>
            </w:r>
          </w:p>
        </w:tc>
      </w:tr>
      <w:tr w:rsidR="004F5AF5" w:rsidRPr="0022445F" w14:paraId="1A20F40E" w14:textId="77777777" w:rsidTr="00DA166E">
        <w:tc>
          <w:tcPr>
            <w:tcW w:w="844" w:type="dxa"/>
            <w:shd w:val="clear" w:color="auto" w:fill="FBE4D5" w:themeFill="accent2" w:themeFillTint="33"/>
          </w:tcPr>
          <w:p w14:paraId="4FC16261" w14:textId="77777777" w:rsidR="004F5AF5" w:rsidRPr="00256CF7" w:rsidRDefault="004F5AF5" w:rsidP="00DA166E">
            <w:pPr>
              <w:rPr>
                <w:rFonts w:ascii="Times New Roman" w:hAnsi="Times New Roman" w:cs="Times New Roman"/>
              </w:rPr>
            </w:pPr>
            <w:r w:rsidRPr="00256CF7">
              <w:rPr>
                <w:rFonts w:ascii="Times New Roman" w:hAnsi="Times New Roman" w:cs="Times New Roman"/>
              </w:rPr>
              <w:t xml:space="preserve">2.2.1. </w:t>
            </w:r>
          </w:p>
        </w:tc>
        <w:tc>
          <w:tcPr>
            <w:tcW w:w="2826" w:type="dxa"/>
          </w:tcPr>
          <w:p w14:paraId="48E80252" w14:textId="77777777" w:rsidR="004F5AF5" w:rsidRPr="00256CF7" w:rsidRDefault="004F5AF5" w:rsidP="00DA166E">
            <w:pPr>
              <w:rPr>
                <w:rFonts w:ascii="Times New Roman" w:hAnsi="Times New Roman" w:cs="Times New Roman"/>
              </w:rPr>
            </w:pPr>
            <w:r w:rsidRPr="00256CF7">
              <w:rPr>
                <w:rFonts w:ascii="Times New Roman" w:hAnsi="Times New Roman" w:cs="Times New Roman"/>
              </w:rPr>
              <w:t xml:space="preserve">Do kraja poslovne godine na svojoj internetskoj stranici potrebno je objaviti kalendar važnih događaja koji se očekuju u narednoj poslovnoj godini (npr. predviđeni datum objave financijskih izvještaja, datum održavanja </w:t>
            </w:r>
            <w:r w:rsidRPr="00256CF7">
              <w:rPr>
                <w:rFonts w:ascii="Times New Roman" w:hAnsi="Times New Roman" w:cs="Times New Roman"/>
              </w:rPr>
              <w:lastRenderedPageBreak/>
              <w:t>glavne skupštine društva, datum isplate dividende i sl.).</w:t>
            </w:r>
          </w:p>
        </w:tc>
        <w:tc>
          <w:tcPr>
            <w:tcW w:w="2279" w:type="dxa"/>
          </w:tcPr>
          <w:p w14:paraId="07ADF0E3" w14:textId="77777777" w:rsidR="004F5AF5" w:rsidRPr="00256CF7" w:rsidRDefault="004F5AF5" w:rsidP="00DA166E">
            <w:pPr>
              <w:rPr>
                <w:rFonts w:ascii="Times New Roman" w:hAnsi="Times New Roman" w:cs="Times New Roman"/>
              </w:rPr>
            </w:pPr>
            <w:r w:rsidRPr="00256CF7">
              <w:rPr>
                <w:rFonts w:ascii="Times New Roman" w:hAnsi="Times New Roman" w:cs="Times New Roman"/>
              </w:rPr>
              <w:lastRenderedPageBreak/>
              <w:t xml:space="preserve">22. Izraditi i objaviti kalendar važnih događaja </w:t>
            </w:r>
          </w:p>
          <w:p w14:paraId="36FEF9ED" w14:textId="77777777" w:rsidR="004F5AF5" w:rsidRPr="00256CF7" w:rsidRDefault="004F5AF5" w:rsidP="00DA166E">
            <w:pPr>
              <w:rPr>
                <w:rFonts w:ascii="Times New Roman" w:hAnsi="Times New Roman" w:cs="Times New Roman"/>
              </w:rPr>
            </w:pPr>
          </w:p>
        </w:tc>
        <w:tc>
          <w:tcPr>
            <w:tcW w:w="1417" w:type="dxa"/>
          </w:tcPr>
          <w:p w14:paraId="6EC6BB2F" w14:textId="77777777" w:rsidR="004F5AF5" w:rsidRPr="00256CF7" w:rsidRDefault="004F5AF5" w:rsidP="00DA166E">
            <w:pPr>
              <w:rPr>
                <w:rFonts w:ascii="Times New Roman" w:hAnsi="Times New Roman" w:cs="Times New Roman"/>
              </w:rPr>
            </w:pPr>
            <w:r w:rsidRPr="00256CF7">
              <w:rPr>
                <w:rFonts w:ascii="Times New Roman" w:hAnsi="Times New Roman" w:cs="Times New Roman"/>
              </w:rPr>
              <w:t>31.12.2023.</w:t>
            </w:r>
          </w:p>
        </w:tc>
        <w:tc>
          <w:tcPr>
            <w:tcW w:w="2127" w:type="dxa"/>
          </w:tcPr>
          <w:p w14:paraId="5907DBDB" w14:textId="77777777" w:rsidR="004F5AF5" w:rsidRPr="00256CF7" w:rsidRDefault="004F5AF5" w:rsidP="00DA166E">
            <w:pPr>
              <w:rPr>
                <w:rFonts w:ascii="Times New Roman" w:hAnsi="Times New Roman" w:cs="Times New Roman"/>
              </w:rPr>
            </w:pPr>
            <w:r w:rsidRPr="00256CF7">
              <w:rPr>
                <w:rFonts w:ascii="Times New Roman" w:hAnsi="Times New Roman" w:cs="Times New Roman"/>
              </w:rPr>
              <w:t>Link na poveznicu objave kalendara važnih događaja</w:t>
            </w:r>
          </w:p>
          <w:p w14:paraId="1D8A3C0C" w14:textId="77777777" w:rsidR="004F5AF5" w:rsidRPr="00256CF7" w:rsidRDefault="004F5AF5" w:rsidP="00DA166E">
            <w:pPr>
              <w:rPr>
                <w:rFonts w:ascii="Times New Roman" w:hAnsi="Times New Roman" w:cs="Times New Roman"/>
              </w:rPr>
            </w:pPr>
          </w:p>
        </w:tc>
        <w:tc>
          <w:tcPr>
            <w:tcW w:w="1701" w:type="dxa"/>
          </w:tcPr>
          <w:p w14:paraId="5B2E69E1" w14:textId="77777777" w:rsidR="004F5AF5" w:rsidRPr="00256CF7" w:rsidRDefault="004F5AF5" w:rsidP="00DA166E">
            <w:pPr>
              <w:rPr>
                <w:rFonts w:ascii="Times New Roman" w:hAnsi="Times New Roman" w:cs="Times New Roman"/>
              </w:rPr>
            </w:pPr>
            <w:r w:rsidRPr="00256CF7">
              <w:rPr>
                <w:rFonts w:ascii="Times New Roman" w:hAnsi="Times New Roman" w:cs="Times New Roman"/>
              </w:rPr>
              <w:t>Nisu potrebna dodatna sredstva</w:t>
            </w:r>
          </w:p>
        </w:tc>
        <w:tc>
          <w:tcPr>
            <w:tcW w:w="2800" w:type="dxa"/>
          </w:tcPr>
          <w:p w14:paraId="1EA0CE8F" w14:textId="77777777" w:rsidR="004F5AF5" w:rsidRPr="00256CF7" w:rsidRDefault="004F5AF5" w:rsidP="00DA166E">
            <w:pPr>
              <w:rPr>
                <w:rFonts w:ascii="Times New Roman" w:hAnsi="Times New Roman" w:cs="Times New Roman"/>
              </w:rPr>
            </w:pPr>
            <w:r w:rsidRPr="00256CF7">
              <w:rPr>
                <w:rFonts w:ascii="Times New Roman" w:hAnsi="Times New Roman" w:cs="Times New Roman"/>
                <w:i/>
                <w:iCs/>
              </w:rPr>
              <w:t>Vidi aktivnost broj 1.</w:t>
            </w:r>
          </w:p>
        </w:tc>
      </w:tr>
      <w:tr w:rsidR="004F5AF5" w:rsidRPr="0022445F" w14:paraId="2DEBEB82" w14:textId="77777777" w:rsidTr="00DA166E">
        <w:trPr>
          <w:trHeight w:val="535"/>
        </w:trPr>
        <w:tc>
          <w:tcPr>
            <w:tcW w:w="844" w:type="dxa"/>
            <w:vMerge w:val="restart"/>
            <w:shd w:val="clear" w:color="auto" w:fill="FBE4D5" w:themeFill="accent2" w:themeFillTint="33"/>
          </w:tcPr>
          <w:p w14:paraId="7D3F8816" w14:textId="77777777" w:rsidR="004F5AF5" w:rsidRPr="00256CF7" w:rsidRDefault="004F5AF5" w:rsidP="00DA166E">
            <w:pPr>
              <w:rPr>
                <w:rFonts w:ascii="Times New Roman" w:hAnsi="Times New Roman" w:cs="Times New Roman"/>
              </w:rPr>
            </w:pPr>
            <w:r w:rsidRPr="00256CF7">
              <w:rPr>
                <w:rFonts w:ascii="Times New Roman" w:hAnsi="Times New Roman" w:cs="Times New Roman"/>
              </w:rPr>
              <w:t>2.2.2.</w:t>
            </w:r>
          </w:p>
        </w:tc>
        <w:tc>
          <w:tcPr>
            <w:tcW w:w="2826" w:type="dxa"/>
            <w:vMerge w:val="restart"/>
          </w:tcPr>
          <w:p w14:paraId="0954AD61" w14:textId="77777777" w:rsidR="004F5AF5" w:rsidRPr="00256CF7" w:rsidRDefault="004F5AF5" w:rsidP="00DA166E">
            <w:pPr>
              <w:rPr>
                <w:rFonts w:ascii="Times New Roman" w:hAnsi="Times New Roman" w:cs="Times New Roman"/>
              </w:rPr>
            </w:pPr>
            <w:r w:rsidRPr="00256CF7">
              <w:rPr>
                <w:rFonts w:ascii="Times New Roman" w:hAnsi="Times New Roman" w:cs="Times New Roman"/>
              </w:rPr>
              <w:t>Potrebno je definirati i na mrežnoj stranici društva objaviti: viziju i misiju; opće i posebne ciljeve; osnovne organizacijske vrijednosti i osnovne principe u pogledu odnosa sa trećim stranama (korisnici usluga, dobavljači, država i drugi partneri).</w:t>
            </w:r>
          </w:p>
        </w:tc>
        <w:tc>
          <w:tcPr>
            <w:tcW w:w="2279" w:type="dxa"/>
          </w:tcPr>
          <w:p w14:paraId="108C1F9C" w14:textId="77777777" w:rsidR="004F5AF5" w:rsidRPr="00256CF7" w:rsidRDefault="004F5AF5" w:rsidP="00DA166E">
            <w:pPr>
              <w:rPr>
                <w:rFonts w:ascii="Times New Roman" w:hAnsi="Times New Roman" w:cs="Times New Roman"/>
              </w:rPr>
            </w:pPr>
            <w:r w:rsidRPr="00256CF7">
              <w:rPr>
                <w:rFonts w:ascii="Times New Roman" w:hAnsi="Times New Roman" w:cs="Times New Roman"/>
              </w:rPr>
              <w:t xml:space="preserve">23. Definirana vizija i misija </w:t>
            </w:r>
          </w:p>
          <w:p w14:paraId="6AA54E14" w14:textId="77777777" w:rsidR="004F5AF5" w:rsidRPr="00256CF7" w:rsidRDefault="004F5AF5" w:rsidP="00DA166E">
            <w:pPr>
              <w:rPr>
                <w:rFonts w:ascii="Times New Roman" w:hAnsi="Times New Roman" w:cs="Times New Roman"/>
              </w:rPr>
            </w:pPr>
          </w:p>
        </w:tc>
        <w:tc>
          <w:tcPr>
            <w:tcW w:w="1417" w:type="dxa"/>
          </w:tcPr>
          <w:p w14:paraId="62B14E20" w14:textId="77777777" w:rsidR="004F5AF5" w:rsidRPr="00256CF7" w:rsidRDefault="004F5AF5" w:rsidP="00DA166E">
            <w:pPr>
              <w:rPr>
                <w:rFonts w:ascii="Times New Roman" w:hAnsi="Times New Roman" w:cs="Times New Roman"/>
              </w:rPr>
            </w:pPr>
            <w:r w:rsidRPr="00256CF7">
              <w:rPr>
                <w:rFonts w:ascii="Times New Roman" w:hAnsi="Times New Roman" w:cs="Times New Roman"/>
              </w:rPr>
              <w:t>31.12.2023.</w:t>
            </w:r>
          </w:p>
        </w:tc>
        <w:tc>
          <w:tcPr>
            <w:tcW w:w="2127" w:type="dxa"/>
          </w:tcPr>
          <w:p w14:paraId="470EFAF0" w14:textId="77777777" w:rsidR="004F5AF5" w:rsidRPr="00256CF7" w:rsidRDefault="004F5AF5" w:rsidP="00DA166E">
            <w:pPr>
              <w:rPr>
                <w:rFonts w:ascii="Times New Roman" w:hAnsi="Times New Roman" w:cs="Times New Roman"/>
              </w:rPr>
            </w:pPr>
            <w:r w:rsidRPr="00256CF7">
              <w:rPr>
                <w:rFonts w:ascii="Times New Roman" w:hAnsi="Times New Roman" w:cs="Times New Roman"/>
              </w:rPr>
              <w:t>Izjava o misiji viziji i ciljevima</w:t>
            </w:r>
          </w:p>
        </w:tc>
        <w:tc>
          <w:tcPr>
            <w:tcW w:w="1701" w:type="dxa"/>
          </w:tcPr>
          <w:p w14:paraId="24BDB6CF" w14:textId="77777777" w:rsidR="004F5AF5" w:rsidRPr="00256CF7" w:rsidRDefault="004F5AF5" w:rsidP="00DA166E">
            <w:pPr>
              <w:rPr>
                <w:rFonts w:ascii="Times New Roman" w:hAnsi="Times New Roman" w:cs="Times New Roman"/>
              </w:rPr>
            </w:pPr>
            <w:r w:rsidRPr="00256CF7">
              <w:rPr>
                <w:rFonts w:ascii="Times New Roman" w:hAnsi="Times New Roman" w:cs="Times New Roman"/>
              </w:rPr>
              <w:t>Nisu potrebna dodatna sredstva</w:t>
            </w:r>
          </w:p>
        </w:tc>
        <w:tc>
          <w:tcPr>
            <w:tcW w:w="2800" w:type="dxa"/>
          </w:tcPr>
          <w:p w14:paraId="1D1AF313" w14:textId="77777777" w:rsidR="004F5AF5" w:rsidRPr="00256CF7" w:rsidRDefault="004F5AF5" w:rsidP="00DA166E">
            <w:pPr>
              <w:rPr>
                <w:rFonts w:ascii="Times New Roman" w:hAnsi="Times New Roman" w:cs="Times New Roman"/>
              </w:rPr>
            </w:pPr>
            <w:r w:rsidRPr="00256CF7">
              <w:rPr>
                <w:rFonts w:ascii="Times New Roman" w:hAnsi="Times New Roman" w:cs="Times New Roman"/>
                <w:i/>
                <w:iCs/>
              </w:rPr>
              <w:t>Vidi aktivnost broj 1.</w:t>
            </w:r>
          </w:p>
        </w:tc>
      </w:tr>
      <w:tr w:rsidR="004F5AF5" w:rsidRPr="0022445F" w14:paraId="2A497734" w14:textId="77777777" w:rsidTr="00DA166E">
        <w:trPr>
          <w:trHeight w:val="553"/>
        </w:trPr>
        <w:tc>
          <w:tcPr>
            <w:tcW w:w="844" w:type="dxa"/>
            <w:vMerge/>
            <w:shd w:val="clear" w:color="auto" w:fill="FBE4D5" w:themeFill="accent2" w:themeFillTint="33"/>
          </w:tcPr>
          <w:p w14:paraId="4EB69844" w14:textId="77777777" w:rsidR="004F5AF5" w:rsidRPr="00256CF7" w:rsidRDefault="004F5AF5" w:rsidP="00DA166E">
            <w:pPr>
              <w:rPr>
                <w:rFonts w:ascii="Times New Roman" w:hAnsi="Times New Roman" w:cs="Times New Roman"/>
              </w:rPr>
            </w:pPr>
          </w:p>
        </w:tc>
        <w:tc>
          <w:tcPr>
            <w:tcW w:w="2826" w:type="dxa"/>
            <w:vMerge/>
          </w:tcPr>
          <w:p w14:paraId="4DFC51D4" w14:textId="77777777" w:rsidR="004F5AF5" w:rsidRPr="00256CF7" w:rsidRDefault="004F5AF5" w:rsidP="00DA166E">
            <w:pPr>
              <w:rPr>
                <w:rFonts w:ascii="Times New Roman" w:hAnsi="Times New Roman" w:cs="Times New Roman"/>
              </w:rPr>
            </w:pPr>
          </w:p>
        </w:tc>
        <w:tc>
          <w:tcPr>
            <w:tcW w:w="2279" w:type="dxa"/>
          </w:tcPr>
          <w:p w14:paraId="63DC05C9" w14:textId="77777777" w:rsidR="004F5AF5" w:rsidRPr="00256CF7" w:rsidRDefault="004F5AF5" w:rsidP="00DA166E">
            <w:pPr>
              <w:rPr>
                <w:rFonts w:ascii="Times New Roman" w:hAnsi="Times New Roman" w:cs="Times New Roman"/>
              </w:rPr>
            </w:pPr>
            <w:r w:rsidRPr="00256CF7">
              <w:rPr>
                <w:rFonts w:ascii="Times New Roman" w:hAnsi="Times New Roman" w:cs="Times New Roman"/>
              </w:rPr>
              <w:t xml:space="preserve">24. Objava na službenoj web stranici </w:t>
            </w:r>
          </w:p>
        </w:tc>
        <w:tc>
          <w:tcPr>
            <w:tcW w:w="1417" w:type="dxa"/>
          </w:tcPr>
          <w:p w14:paraId="0AD6CCB6" w14:textId="77777777" w:rsidR="004F5AF5" w:rsidRPr="00256CF7" w:rsidRDefault="004F5AF5" w:rsidP="00DA166E">
            <w:pPr>
              <w:rPr>
                <w:rFonts w:ascii="Times New Roman" w:hAnsi="Times New Roman" w:cs="Times New Roman"/>
              </w:rPr>
            </w:pPr>
            <w:r w:rsidRPr="00256CF7">
              <w:rPr>
                <w:rFonts w:ascii="Times New Roman" w:hAnsi="Times New Roman" w:cs="Times New Roman"/>
              </w:rPr>
              <w:t>31.12.2023.</w:t>
            </w:r>
          </w:p>
        </w:tc>
        <w:tc>
          <w:tcPr>
            <w:tcW w:w="2127" w:type="dxa"/>
          </w:tcPr>
          <w:p w14:paraId="6D7809AD" w14:textId="77777777" w:rsidR="004F5AF5" w:rsidRPr="00256CF7" w:rsidRDefault="004F5AF5" w:rsidP="00DA166E">
            <w:pPr>
              <w:rPr>
                <w:rFonts w:ascii="Times New Roman" w:hAnsi="Times New Roman" w:cs="Times New Roman"/>
              </w:rPr>
            </w:pPr>
            <w:r w:rsidRPr="00256CF7">
              <w:rPr>
                <w:rFonts w:ascii="Times New Roman" w:hAnsi="Times New Roman" w:cs="Times New Roman"/>
              </w:rPr>
              <w:t>Link na poveznicu objave vizije i misije; općih i posebnih ciljeva; osnovne organizacijske vrijednosti…</w:t>
            </w:r>
          </w:p>
        </w:tc>
        <w:tc>
          <w:tcPr>
            <w:tcW w:w="1701" w:type="dxa"/>
          </w:tcPr>
          <w:p w14:paraId="31182E74" w14:textId="77777777" w:rsidR="004F5AF5" w:rsidRPr="00256CF7" w:rsidRDefault="004F5AF5" w:rsidP="00DA166E">
            <w:pPr>
              <w:rPr>
                <w:rFonts w:ascii="Times New Roman" w:hAnsi="Times New Roman" w:cs="Times New Roman"/>
              </w:rPr>
            </w:pPr>
            <w:r w:rsidRPr="00256CF7">
              <w:rPr>
                <w:rFonts w:ascii="Times New Roman" w:hAnsi="Times New Roman" w:cs="Times New Roman"/>
              </w:rPr>
              <w:t>Nisu potrebna dodatna sredstva</w:t>
            </w:r>
          </w:p>
        </w:tc>
        <w:tc>
          <w:tcPr>
            <w:tcW w:w="2800" w:type="dxa"/>
          </w:tcPr>
          <w:p w14:paraId="07BAF4AE" w14:textId="77777777" w:rsidR="004F5AF5" w:rsidRPr="00256CF7" w:rsidRDefault="004F5AF5" w:rsidP="00DA166E">
            <w:pPr>
              <w:rPr>
                <w:rFonts w:ascii="Times New Roman" w:hAnsi="Times New Roman" w:cs="Times New Roman"/>
              </w:rPr>
            </w:pPr>
            <w:r w:rsidRPr="00256CF7">
              <w:rPr>
                <w:rFonts w:ascii="Times New Roman" w:hAnsi="Times New Roman" w:cs="Times New Roman"/>
                <w:i/>
                <w:iCs/>
              </w:rPr>
              <w:t>Vidi aktivnost broj 1.</w:t>
            </w:r>
          </w:p>
        </w:tc>
      </w:tr>
    </w:tbl>
    <w:p w14:paraId="5F6EBE03" w14:textId="77777777" w:rsidR="004F5AF5" w:rsidRDefault="004F5AF5" w:rsidP="004F5AF5">
      <w:r>
        <w:br w:type="page"/>
      </w:r>
    </w:p>
    <w:tbl>
      <w:tblPr>
        <w:tblStyle w:val="Reetkatablice"/>
        <w:tblW w:w="0" w:type="auto"/>
        <w:tblLook w:val="04A0" w:firstRow="1" w:lastRow="0" w:firstColumn="1" w:lastColumn="0" w:noHBand="0" w:noVBand="1"/>
      </w:tblPr>
      <w:tblGrid>
        <w:gridCol w:w="844"/>
        <w:gridCol w:w="2826"/>
        <w:gridCol w:w="2279"/>
        <w:gridCol w:w="1417"/>
        <w:gridCol w:w="2127"/>
        <w:gridCol w:w="1701"/>
        <w:gridCol w:w="2800"/>
      </w:tblGrid>
      <w:tr w:rsidR="004F5AF5" w:rsidRPr="0022445F" w14:paraId="4CD3D4DD" w14:textId="77777777" w:rsidTr="00DA166E">
        <w:tc>
          <w:tcPr>
            <w:tcW w:w="844" w:type="dxa"/>
            <w:shd w:val="clear" w:color="auto" w:fill="FBE4D5" w:themeFill="accent2" w:themeFillTint="33"/>
          </w:tcPr>
          <w:p w14:paraId="367C54CE" w14:textId="77777777" w:rsidR="004F5AF5" w:rsidRPr="00291CBA" w:rsidRDefault="004F5AF5" w:rsidP="00DA166E">
            <w:pPr>
              <w:rPr>
                <w:rFonts w:ascii="Times New Roman" w:hAnsi="Times New Roman" w:cs="Times New Roman"/>
                <w:b/>
                <w:bCs/>
              </w:rPr>
            </w:pPr>
            <w:r>
              <w:rPr>
                <w:rFonts w:ascii="Times New Roman" w:hAnsi="Times New Roman" w:cs="Times New Roman"/>
                <w:b/>
                <w:bCs/>
              </w:rPr>
              <w:lastRenderedPageBreak/>
              <w:t>2.2.3.</w:t>
            </w:r>
          </w:p>
        </w:tc>
        <w:tc>
          <w:tcPr>
            <w:tcW w:w="2826" w:type="dxa"/>
          </w:tcPr>
          <w:p w14:paraId="5ACE22E6" w14:textId="77777777" w:rsidR="004F5AF5" w:rsidRPr="0022445F" w:rsidRDefault="004F5AF5" w:rsidP="00DA166E">
            <w:pPr>
              <w:rPr>
                <w:rFonts w:ascii="Times New Roman" w:hAnsi="Times New Roman" w:cs="Times New Roman"/>
              </w:rPr>
            </w:pPr>
            <w:r w:rsidRPr="00867934">
              <w:rPr>
                <w:rFonts w:ascii="Times New Roman" w:hAnsi="Times New Roman" w:cs="Times New Roman"/>
              </w:rPr>
              <w:t xml:space="preserve">Objavljivanje informacija vezano uz postupak javne nabave sukladno važećim propisima. U slučaju nabave </w:t>
            </w:r>
            <w:r w:rsidRPr="00474C63">
              <w:rPr>
                <w:rFonts w:ascii="Times New Roman" w:hAnsi="Times New Roman" w:cs="Times New Roman"/>
              </w:rPr>
              <w:t xml:space="preserve">robe iznad 2.654,46€, te radova iznad 66.361,40€ </w:t>
            </w:r>
            <w:r w:rsidRPr="00867934">
              <w:rPr>
                <w:rFonts w:ascii="Times New Roman" w:hAnsi="Times New Roman" w:cs="Times New Roman"/>
              </w:rPr>
              <w:t xml:space="preserve">naručitelji i ponuditelji trebaju potpisati „izjava o integritetu“ kojom svi ponuditelji i naručitelji pisano jamče korektnost u postupku, kao i izostanak bilo kakve zabranjene prakse u vezi s postupkom nadmetanja (radnja koja je korupcija ili prijevara, nuđenje, davanje ili obećavanje neke neprilične prednosti koja može utjecati na djelovanje nekog zaposlenika) te izražavaju suglasnost s provedbom revizije cijeloga postupka od strane neovisnih stručnjaka i prihvaćanjem odgovornosti i određenih sankcija (ugovorne kazne, bezuvjetni otkaz ugovora) ukoliko se krše pravila. Također, opći uvjeti nabave trebaju sadržavati klauzulu </w:t>
            </w:r>
            <w:r w:rsidRPr="00867934">
              <w:rPr>
                <w:rFonts w:ascii="Times New Roman" w:hAnsi="Times New Roman" w:cs="Times New Roman"/>
              </w:rPr>
              <w:lastRenderedPageBreak/>
              <w:t>„integritet“ koji će se primjenjivati na sve javne nabave.</w:t>
            </w:r>
          </w:p>
        </w:tc>
        <w:tc>
          <w:tcPr>
            <w:tcW w:w="2279" w:type="dxa"/>
          </w:tcPr>
          <w:p w14:paraId="311DB702" w14:textId="77777777" w:rsidR="004F5AF5" w:rsidRDefault="004F5AF5" w:rsidP="00DA166E">
            <w:pPr>
              <w:rPr>
                <w:rFonts w:ascii="Times New Roman" w:hAnsi="Times New Roman" w:cs="Times New Roman"/>
                <w:b/>
                <w:bCs/>
              </w:rPr>
            </w:pPr>
            <w:r>
              <w:rPr>
                <w:rFonts w:ascii="Times New Roman" w:hAnsi="Times New Roman" w:cs="Times New Roman"/>
              </w:rPr>
              <w:lastRenderedPageBreak/>
              <w:t>25. O</w:t>
            </w:r>
            <w:r w:rsidRPr="00867934">
              <w:rPr>
                <w:rFonts w:ascii="Times New Roman" w:hAnsi="Times New Roman" w:cs="Times New Roman"/>
              </w:rPr>
              <w:t>bjave jednostavnih nabava iznad određenog iznosa Oglasniku Javne nabave sa svrhom povećanja transparentnosti postupanja i jednakomjerne dostupnosti informacija svim poduzetnicima.</w:t>
            </w:r>
            <w:r>
              <w:rPr>
                <w:rFonts w:ascii="Times New Roman" w:hAnsi="Times New Roman" w:cs="Times New Roman"/>
              </w:rPr>
              <w:t>-</w:t>
            </w:r>
            <w:r w:rsidRPr="00043306">
              <w:rPr>
                <w:rFonts w:ascii="Times New Roman" w:hAnsi="Times New Roman" w:cs="Times New Roman"/>
                <w:b/>
                <w:bCs/>
              </w:rPr>
              <w:t>IZVRŠENO</w:t>
            </w:r>
          </w:p>
          <w:p w14:paraId="5C029F51" w14:textId="77777777" w:rsidR="004F5AF5" w:rsidRDefault="004F5AF5" w:rsidP="00DA166E">
            <w:pPr>
              <w:rPr>
                <w:rFonts w:ascii="Times New Roman" w:hAnsi="Times New Roman" w:cs="Times New Roman"/>
                <w:b/>
                <w:bCs/>
              </w:rPr>
            </w:pPr>
          </w:p>
          <w:p w14:paraId="6BA6CD3A" w14:textId="77777777" w:rsidR="004F5AF5" w:rsidRPr="0022445F" w:rsidRDefault="004F5AF5" w:rsidP="00DA166E">
            <w:pPr>
              <w:rPr>
                <w:rFonts w:ascii="Times New Roman" w:hAnsi="Times New Roman" w:cs="Times New Roman"/>
              </w:rPr>
            </w:pPr>
          </w:p>
        </w:tc>
        <w:tc>
          <w:tcPr>
            <w:tcW w:w="1417" w:type="dxa"/>
          </w:tcPr>
          <w:p w14:paraId="791C0C00" w14:textId="77777777" w:rsidR="004F5AF5" w:rsidRPr="0022445F" w:rsidRDefault="004F5AF5" w:rsidP="00DA166E">
            <w:pPr>
              <w:rPr>
                <w:rFonts w:ascii="Times New Roman" w:hAnsi="Times New Roman" w:cs="Times New Roman"/>
              </w:rPr>
            </w:pPr>
            <w:r>
              <w:rPr>
                <w:rFonts w:ascii="Times New Roman" w:hAnsi="Times New Roman" w:cs="Times New Roman"/>
              </w:rPr>
              <w:t>Kontinuirano izvršavanje</w:t>
            </w:r>
          </w:p>
        </w:tc>
        <w:tc>
          <w:tcPr>
            <w:tcW w:w="2127" w:type="dxa"/>
          </w:tcPr>
          <w:p w14:paraId="4405456D" w14:textId="77777777" w:rsidR="004F5AF5" w:rsidRPr="0022445F" w:rsidRDefault="004F5AF5" w:rsidP="00DA166E">
            <w:pPr>
              <w:rPr>
                <w:rFonts w:ascii="Times New Roman" w:hAnsi="Times New Roman" w:cs="Times New Roman"/>
              </w:rPr>
            </w:pPr>
            <w:r>
              <w:rPr>
                <w:rFonts w:ascii="Times New Roman" w:hAnsi="Times New Roman" w:cs="Times New Roman"/>
              </w:rPr>
              <w:t>Objava plana nabave</w:t>
            </w:r>
          </w:p>
        </w:tc>
        <w:tc>
          <w:tcPr>
            <w:tcW w:w="1701" w:type="dxa"/>
          </w:tcPr>
          <w:p w14:paraId="19452FF5" w14:textId="77777777" w:rsidR="004F5AF5" w:rsidRPr="0022445F" w:rsidRDefault="004F5AF5" w:rsidP="00DA166E">
            <w:pPr>
              <w:rPr>
                <w:rFonts w:ascii="Times New Roman" w:hAnsi="Times New Roman" w:cs="Times New Roman"/>
              </w:rPr>
            </w:pPr>
            <w:r w:rsidRPr="00DA7128">
              <w:rPr>
                <w:rFonts w:ascii="Times New Roman" w:hAnsi="Times New Roman" w:cs="Times New Roman"/>
              </w:rPr>
              <w:t>Nisu potrebna dodatna sredstva</w:t>
            </w:r>
          </w:p>
        </w:tc>
        <w:tc>
          <w:tcPr>
            <w:tcW w:w="2800" w:type="dxa"/>
          </w:tcPr>
          <w:p w14:paraId="0E4D76D0" w14:textId="77777777" w:rsidR="004F5AF5" w:rsidRPr="0022445F" w:rsidRDefault="004F5AF5" w:rsidP="00DA166E">
            <w:pPr>
              <w:rPr>
                <w:rFonts w:ascii="Times New Roman" w:hAnsi="Times New Roman" w:cs="Times New Roman"/>
              </w:rPr>
            </w:pPr>
            <w:r w:rsidRPr="002E7606">
              <w:rPr>
                <w:rFonts w:ascii="Times New Roman" w:hAnsi="Times New Roman" w:cs="Times New Roman"/>
                <w:i/>
                <w:iCs/>
              </w:rPr>
              <w:t>Vidi aktivnost broj 1.</w:t>
            </w:r>
          </w:p>
        </w:tc>
      </w:tr>
    </w:tbl>
    <w:p w14:paraId="759A112D" w14:textId="77777777" w:rsidR="004F5AF5" w:rsidRDefault="004F5AF5" w:rsidP="004F5AF5"/>
    <w:tbl>
      <w:tblPr>
        <w:tblStyle w:val="Reetkatablice"/>
        <w:tblW w:w="0" w:type="auto"/>
        <w:tblLook w:val="04A0" w:firstRow="1" w:lastRow="0" w:firstColumn="1" w:lastColumn="0" w:noHBand="0" w:noVBand="1"/>
      </w:tblPr>
      <w:tblGrid>
        <w:gridCol w:w="844"/>
        <w:gridCol w:w="2826"/>
        <w:gridCol w:w="2279"/>
        <w:gridCol w:w="1417"/>
        <w:gridCol w:w="2127"/>
        <w:gridCol w:w="1701"/>
        <w:gridCol w:w="2800"/>
      </w:tblGrid>
      <w:tr w:rsidR="004F5AF5" w:rsidRPr="0022445F" w14:paraId="3567EAF8" w14:textId="77777777" w:rsidTr="00DA166E">
        <w:trPr>
          <w:trHeight w:val="3795"/>
        </w:trPr>
        <w:tc>
          <w:tcPr>
            <w:tcW w:w="844" w:type="dxa"/>
            <w:shd w:val="clear" w:color="auto" w:fill="FBE4D5" w:themeFill="accent2" w:themeFillTint="33"/>
          </w:tcPr>
          <w:p w14:paraId="3291E4F5" w14:textId="77777777" w:rsidR="004F5AF5" w:rsidRPr="00291CBA" w:rsidRDefault="004F5AF5" w:rsidP="00DA166E">
            <w:pPr>
              <w:rPr>
                <w:rFonts w:ascii="Times New Roman" w:hAnsi="Times New Roman" w:cs="Times New Roman"/>
                <w:b/>
                <w:bCs/>
              </w:rPr>
            </w:pPr>
            <w:r>
              <w:rPr>
                <w:rFonts w:ascii="Times New Roman" w:hAnsi="Times New Roman" w:cs="Times New Roman"/>
                <w:b/>
                <w:bCs/>
              </w:rPr>
              <w:t>2.2.4.</w:t>
            </w:r>
          </w:p>
        </w:tc>
        <w:tc>
          <w:tcPr>
            <w:tcW w:w="2826" w:type="dxa"/>
          </w:tcPr>
          <w:p w14:paraId="22095D5A" w14:textId="77777777" w:rsidR="004F5AF5" w:rsidRPr="0022445F" w:rsidRDefault="004F5AF5" w:rsidP="00DA166E">
            <w:pPr>
              <w:rPr>
                <w:rFonts w:ascii="Times New Roman" w:hAnsi="Times New Roman" w:cs="Times New Roman"/>
              </w:rPr>
            </w:pPr>
            <w:r w:rsidRPr="00867934">
              <w:rPr>
                <w:rFonts w:ascii="Times New Roman" w:hAnsi="Times New Roman" w:cs="Times New Roman"/>
              </w:rPr>
              <w:t xml:space="preserve">Proaktivno objavljivati informacije, kako je uređeno Zakonom o pravu na pristup informacijama i </w:t>
            </w:r>
            <w:proofErr w:type="spellStart"/>
            <w:r w:rsidRPr="00867934">
              <w:rPr>
                <w:rFonts w:ascii="Times New Roman" w:hAnsi="Times New Roman" w:cs="Times New Roman"/>
              </w:rPr>
              <w:t>podrednim</w:t>
            </w:r>
            <w:proofErr w:type="spellEnd"/>
            <w:r w:rsidRPr="00867934">
              <w:rPr>
                <w:rFonts w:ascii="Times New Roman" w:hAnsi="Times New Roman" w:cs="Times New Roman"/>
              </w:rPr>
              <w:t xml:space="preserve"> aktima. Trgovačka društva u većinskom vlasništvu JLP(R)S, kao tijela javne vlasti, dužna su sukladno članku 10. Zakona o pravu na pristup informacijama na svojim internetskim stranicama na lako pretraživ način i u strojno čitljivom obliku objavljivati podatke i informacije.</w:t>
            </w:r>
          </w:p>
        </w:tc>
        <w:tc>
          <w:tcPr>
            <w:tcW w:w="2279" w:type="dxa"/>
            <w:shd w:val="clear" w:color="auto" w:fill="FFFFFF" w:themeFill="background1"/>
          </w:tcPr>
          <w:p w14:paraId="5C4F1112" w14:textId="77777777" w:rsidR="004F5AF5" w:rsidRDefault="004F5AF5" w:rsidP="00DA166E">
            <w:pPr>
              <w:rPr>
                <w:rFonts w:ascii="Times New Roman" w:hAnsi="Times New Roman" w:cs="Times New Roman"/>
                <w:b/>
                <w:bCs/>
              </w:rPr>
            </w:pPr>
            <w:r>
              <w:rPr>
                <w:rFonts w:ascii="Times New Roman" w:hAnsi="Times New Roman" w:cs="Times New Roman"/>
              </w:rPr>
              <w:t>26. Objavljivanje informacija-</w:t>
            </w:r>
            <w:r>
              <w:rPr>
                <w:rFonts w:ascii="Times New Roman" w:hAnsi="Times New Roman" w:cs="Times New Roman"/>
                <w:b/>
                <w:bCs/>
              </w:rPr>
              <w:t>IZVRŠENO</w:t>
            </w:r>
          </w:p>
          <w:p w14:paraId="604ED566" w14:textId="77777777" w:rsidR="004F5AF5" w:rsidRDefault="004F5AF5" w:rsidP="00DA166E">
            <w:pPr>
              <w:rPr>
                <w:rFonts w:ascii="Times New Roman" w:hAnsi="Times New Roman" w:cs="Times New Roman"/>
                <w:b/>
                <w:bCs/>
              </w:rPr>
            </w:pPr>
          </w:p>
          <w:p w14:paraId="4B5D9F8B" w14:textId="77777777" w:rsidR="004F5AF5" w:rsidRDefault="004F5AF5" w:rsidP="00DA166E">
            <w:pPr>
              <w:rPr>
                <w:rFonts w:ascii="Times New Roman" w:hAnsi="Times New Roman" w:cs="Times New Roman"/>
                <w:b/>
                <w:bCs/>
              </w:rPr>
            </w:pPr>
          </w:p>
          <w:p w14:paraId="61BE6A24" w14:textId="77777777" w:rsidR="004F5AF5" w:rsidRDefault="004F5AF5" w:rsidP="00DA166E">
            <w:pPr>
              <w:rPr>
                <w:rFonts w:ascii="Times New Roman" w:hAnsi="Times New Roman" w:cs="Times New Roman"/>
                <w:b/>
                <w:bCs/>
              </w:rPr>
            </w:pPr>
          </w:p>
          <w:p w14:paraId="60FACE54" w14:textId="77777777" w:rsidR="004F5AF5" w:rsidRPr="0022445F" w:rsidRDefault="004F5AF5" w:rsidP="00DA166E">
            <w:pPr>
              <w:rPr>
                <w:rFonts w:ascii="Times New Roman" w:hAnsi="Times New Roman" w:cs="Times New Roman"/>
              </w:rPr>
            </w:pPr>
          </w:p>
        </w:tc>
        <w:tc>
          <w:tcPr>
            <w:tcW w:w="1417" w:type="dxa"/>
          </w:tcPr>
          <w:p w14:paraId="10CA51E6" w14:textId="77777777" w:rsidR="004F5AF5" w:rsidRPr="0022445F" w:rsidRDefault="004F5AF5" w:rsidP="00DA166E">
            <w:pPr>
              <w:rPr>
                <w:rFonts w:ascii="Times New Roman" w:hAnsi="Times New Roman" w:cs="Times New Roman"/>
              </w:rPr>
            </w:pPr>
            <w:r w:rsidRPr="00D26620">
              <w:rPr>
                <w:rFonts w:ascii="Times New Roman" w:hAnsi="Times New Roman" w:cs="Times New Roman"/>
              </w:rPr>
              <w:t>Kontinuirano izvršavanje</w:t>
            </w:r>
          </w:p>
        </w:tc>
        <w:tc>
          <w:tcPr>
            <w:tcW w:w="2127" w:type="dxa"/>
          </w:tcPr>
          <w:p w14:paraId="3CB48ED1" w14:textId="77777777" w:rsidR="004F5AF5" w:rsidRPr="0022445F" w:rsidRDefault="004F5AF5" w:rsidP="00DA166E">
            <w:pPr>
              <w:rPr>
                <w:rFonts w:ascii="Times New Roman" w:hAnsi="Times New Roman" w:cs="Times New Roman"/>
              </w:rPr>
            </w:pPr>
            <w:r>
              <w:rPr>
                <w:rFonts w:ascii="Times New Roman" w:hAnsi="Times New Roman" w:cs="Times New Roman"/>
              </w:rPr>
              <w:t>Link na poveznicu objava informacija</w:t>
            </w:r>
          </w:p>
        </w:tc>
        <w:tc>
          <w:tcPr>
            <w:tcW w:w="1701" w:type="dxa"/>
          </w:tcPr>
          <w:p w14:paraId="75D7AC7B" w14:textId="77777777" w:rsidR="004F5AF5" w:rsidRPr="0022445F" w:rsidRDefault="004F5AF5" w:rsidP="00DA166E">
            <w:pPr>
              <w:rPr>
                <w:rFonts w:ascii="Times New Roman" w:hAnsi="Times New Roman" w:cs="Times New Roman"/>
              </w:rPr>
            </w:pPr>
            <w:r w:rsidRPr="00DA7128">
              <w:rPr>
                <w:rFonts w:ascii="Times New Roman" w:hAnsi="Times New Roman" w:cs="Times New Roman"/>
              </w:rPr>
              <w:t>Nisu potrebna dodatna sredstva</w:t>
            </w:r>
          </w:p>
        </w:tc>
        <w:tc>
          <w:tcPr>
            <w:tcW w:w="2800" w:type="dxa"/>
          </w:tcPr>
          <w:p w14:paraId="6E00F29A" w14:textId="77777777" w:rsidR="004F5AF5" w:rsidRPr="0022445F" w:rsidRDefault="004F5AF5" w:rsidP="00DA166E">
            <w:pPr>
              <w:rPr>
                <w:rFonts w:ascii="Times New Roman" w:hAnsi="Times New Roman" w:cs="Times New Roman"/>
              </w:rPr>
            </w:pPr>
            <w:r w:rsidRPr="002E7606">
              <w:rPr>
                <w:rFonts w:ascii="Times New Roman" w:hAnsi="Times New Roman" w:cs="Times New Roman"/>
                <w:i/>
                <w:iCs/>
              </w:rPr>
              <w:t>Vidi aktivnost broj 1.</w:t>
            </w:r>
          </w:p>
        </w:tc>
      </w:tr>
      <w:tr w:rsidR="004F5AF5" w:rsidRPr="0022445F" w14:paraId="612CB92E" w14:textId="77777777" w:rsidTr="00DA166E">
        <w:tc>
          <w:tcPr>
            <w:tcW w:w="844" w:type="dxa"/>
            <w:shd w:val="clear" w:color="auto" w:fill="FBE4D5" w:themeFill="accent2" w:themeFillTint="33"/>
          </w:tcPr>
          <w:p w14:paraId="6EADEAA8" w14:textId="77777777" w:rsidR="004F5AF5" w:rsidRPr="00291CBA" w:rsidRDefault="004F5AF5" w:rsidP="00DA166E">
            <w:pPr>
              <w:rPr>
                <w:rFonts w:ascii="Times New Roman" w:hAnsi="Times New Roman" w:cs="Times New Roman"/>
                <w:b/>
                <w:bCs/>
              </w:rPr>
            </w:pPr>
            <w:r>
              <w:rPr>
                <w:rFonts w:ascii="Times New Roman" w:hAnsi="Times New Roman" w:cs="Times New Roman"/>
                <w:b/>
                <w:bCs/>
              </w:rPr>
              <w:t>2.2.5.</w:t>
            </w:r>
          </w:p>
        </w:tc>
        <w:tc>
          <w:tcPr>
            <w:tcW w:w="2826" w:type="dxa"/>
          </w:tcPr>
          <w:p w14:paraId="21102293" w14:textId="77777777" w:rsidR="004F5AF5" w:rsidRPr="0022445F" w:rsidRDefault="004F5AF5" w:rsidP="00DA166E">
            <w:pPr>
              <w:rPr>
                <w:rFonts w:ascii="Times New Roman" w:hAnsi="Times New Roman" w:cs="Times New Roman"/>
              </w:rPr>
            </w:pPr>
            <w:r w:rsidRPr="00867934">
              <w:rPr>
                <w:rFonts w:ascii="Times New Roman" w:hAnsi="Times New Roman" w:cs="Times New Roman"/>
              </w:rPr>
              <w:t xml:space="preserve">Za razliku od prijma u državnu službu i upravna tijela JLP(R)S, trgovačka društva i vlasništvu JLP(R)S nemaju zakonsku obvezu raspisivanja javnog natječaja, provođenja testiranja/razgovora s kandidatima, donošenja </w:t>
            </w:r>
            <w:r w:rsidRPr="00867934">
              <w:rPr>
                <w:rFonts w:ascii="Times New Roman" w:hAnsi="Times New Roman" w:cs="Times New Roman"/>
              </w:rPr>
              <w:lastRenderedPageBreak/>
              <w:t>odluke/rješenja o odabiru kandidata, niti obavještavanja kandidata o rezultatima eventualno provedenog natječajnog postupka. Takva trgovačka društva, kao poslodavci, stoga slobodno odlučuju na koji će način provesti postupak zapošljavanja i odabira zaposlenika, što zbog specifičnog položaja ovih društava izaziva nezadovoljstvo građana i budi sumnju u pogodovanje odabranim kandidatima koji su nerijetko u nekoj vrsti privatnog ili eventualno prethodnog poslovnog odnosa s osobama koje u tim trgovačkim društvima imaju ovlast donošenja odluka.</w:t>
            </w:r>
          </w:p>
        </w:tc>
        <w:tc>
          <w:tcPr>
            <w:tcW w:w="2279" w:type="dxa"/>
            <w:shd w:val="clear" w:color="auto" w:fill="FFFFFF" w:themeFill="background1"/>
          </w:tcPr>
          <w:p w14:paraId="030B187B" w14:textId="77777777" w:rsidR="004F5AF5" w:rsidRDefault="004F5AF5" w:rsidP="00DA166E">
            <w:pPr>
              <w:rPr>
                <w:rFonts w:ascii="Times New Roman" w:hAnsi="Times New Roman" w:cs="Times New Roman"/>
              </w:rPr>
            </w:pPr>
            <w:r>
              <w:rPr>
                <w:rFonts w:ascii="Times New Roman" w:hAnsi="Times New Roman" w:cs="Times New Roman"/>
              </w:rPr>
              <w:lastRenderedPageBreak/>
              <w:t>27. U</w:t>
            </w:r>
            <w:r w:rsidRPr="00867934">
              <w:rPr>
                <w:rFonts w:ascii="Times New Roman" w:hAnsi="Times New Roman" w:cs="Times New Roman"/>
              </w:rPr>
              <w:t xml:space="preserve"> internim aktima, urediti i način oglašavanja slobodnih radnih mjesta, kako bi ista bila dostupna svim zainteresiranim građanima pod jednakim uvjetima, ali i kojima će se detaljno </w:t>
            </w:r>
            <w:r w:rsidRPr="00867934">
              <w:rPr>
                <w:rFonts w:ascii="Times New Roman" w:hAnsi="Times New Roman" w:cs="Times New Roman"/>
              </w:rPr>
              <w:lastRenderedPageBreak/>
              <w:t>urediti i sam postupak i način odabira kandidata nakon objavljenog javnog natječaja, omogućujući tako maksimalnu transparentnost u postupcima zapošljavanja.</w:t>
            </w:r>
            <w:r>
              <w:rPr>
                <w:rFonts w:ascii="Times New Roman" w:hAnsi="Times New Roman" w:cs="Times New Roman"/>
              </w:rPr>
              <w:t xml:space="preserve"> </w:t>
            </w:r>
          </w:p>
          <w:p w14:paraId="5BB6C733" w14:textId="77777777" w:rsidR="004F5AF5" w:rsidRDefault="004F5AF5" w:rsidP="00DA166E">
            <w:pPr>
              <w:rPr>
                <w:rFonts w:ascii="Times New Roman" w:hAnsi="Times New Roman" w:cs="Times New Roman"/>
              </w:rPr>
            </w:pPr>
          </w:p>
          <w:p w14:paraId="0E04E94B" w14:textId="77777777" w:rsidR="004F5AF5" w:rsidRPr="0022445F" w:rsidRDefault="004F5AF5" w:rsidP="00DA166E">
            <w:pPr>
              <w:rPr>
                <w:rFonts w:ascii="Times New Roman" w:hAnsi="Times New Roman" w:cs="Times New Roman"/>
              </w:rPr>
            </w:pPr>
          </w:p>
        </w:tc>
        <w:tc>
          <w:tcPr>
            <w:tcW w:w="1417" w:type="dxa"/>
          </w:tcPr>
          <w:p w14:paraId="6D768CBA" w14:textId="77777777" w:rsidR="004F5AF5" w:rsidRPr="0022445F" w:rsidRDefault="004F5AF5" w:rsidP="00DA166E">
            <w:pPr>
              <w:rPr>
                <w:rFonts w:ascii="Times New Roman" w:hAnsi="Times New Roman" w:cs="Times New Roman"/>
              </w:rPr>
            </w:pPr>
            <w:r>
              <w:rPr>
                <w:rFonts w:ascii="Times New Roman" w:hAnsi="Times New Roman" w:cs="Times New Roman"/>
              </w:rPr>
              <w:lastRenderedPageBreak/>
              <w:t>31.12.2023.</w:t>
            </w:r>
          </w:p>
        </w:tc>
        <w:tc>
          <w:tcPr>
            <w:tcW w:w="2127" w:type="dxa"/>
          </w:tcPr>
          <w:p w14:paraId="7801BB65" w14:textId="77777777" w:rsidR="004F5AF5" w:rsidRPr="0022445F" w:rsidRDefault="004F5AF5" w:rsidP="00DA166E">
            <w:pPr>
              <w:rPr>
                <w:rFonts w:ascii="Times New Roman" w:hAnsi="Times New Roman" w:cs="Times New Roman"/>
              </w:rPr>
            </w:pPr>
            <w:r>
              <w:rPr>
                <w:rFonts w:ascii="Times New Roman" w:hAnsi="Times New Roman" w:cs="Times New Roman"/>
              </w:rPr>
              <w:t>Izrada i objava akta o oglašavanju slobodnih radnih mjesta i odabiru kandidata na službenim web stranicama</w:t>
            </w:r>
          </w:p>
        </w:tc>
        <w:tc>
          <w:tcPr>
            <w:tcW w:w="1701" w:type="dxa"/>
          </w:tcPr>
          <w:p w14:paraId="757F0D65" w14:textId="77777777" w:rsidR="004F5AF5" w:rsidRPr="0022445F" w:rsidRDefault="004F5AF5" w:rsidP="00DA166E">
            <w:pPr>
              <w:rPr>
                <w:rFonts w:ascii="Times New Roman" w:hAnsi="Times New Roman" w:cs="Times New Roman"/>
              </w:rPr>
            </w:pPr>
            <w:r w:rsidRPr="00DA7128">
              <w:rPr>
                <w:rFonts w:ascii="Times New Roman" w:hAnsi="Times New Roman" w:cs="Times New Roman"/>
              </w:rPr>
              <w:t>Nisu potrebna dodatna sredstva</w:t>
            </w:r>
          </w:p>
        </w:tc>
        <w:tc>
          <w:tcPr>
            <w:tcW w:w="2800" w:type="dxa"/>
          </w:tcPr>
          <w:p w14:paraId="2631D7B3" w14:textId="77777777" w:rsidR="004F5AF5" w:rsidRPr="0022445F" w:rsidRDefault="004F5AF5" w:rsidP="00DA166E">
            <w:pPr>
              <w:rPr>
                <w:rFonts w:ascii="Times New Roman" w:hAnsi="Times New Roman" w:cs="Times New Roman"/>
              </w:rPr>
            </w:pPr>
            <w:r w:rsidRPr="002E7606">
              <w:rPr>
                <w:rFonts w:ascii="Times New Roman" w:hAnsi="Times New Roman" w:cs="Times New Roman"/>
                <w:i/>
                <w:iCs/>
              </w:rPr>
              <w:t>Vidi aktivnost broj 1.</w:t>
            </w:r>
          </w:p>
        </w:tc>
      </w:tr>
      <w:tr w:rsidR="004F5AF5" w:rsidRPr="0022445F" w14:paraId="1CAF98C9" w14:textId="77777777" w:rsidTr="00DA166E">
        <w:tc>
          <w:tcPr>
            <w:tcW w:w="844" w:type="dxa"/>
            <w:shd w:val="clear" w:color="auto" w:fill="FBE4D5" w:themeFill="accent2" w:themeFillTint="33"/>
          </w:tcPr>
          <w:p w14:paraId="0BC8FAAC" w14:textId="77777777" w:rsidR="004F5AF5" w:rsidRPr="00291CBA" w:rsidRDefault="004F5AF5" w:rsidP="00DA166E">
            <w:pPr>
              <w:rPr>
                <w:rFonts w:ascii="Times New Roman" w:hAnsi="Times New Roman" w:cs="Times New Roman"/>
                <w:b/>
                <w:bCs/>
              </w:rPr>
            </w:pPr>
            <w:r>
              <w:rPr>
                <w:rFonts w:ascii="Times New Roman" w:hAnsi="Times New Roman" w:cs="Times New Roman"/>
                <w:b/>
                <w:bCs/>
              </w:rPr>
              <w:t>2.2.6.</w:t>
            </w:r>
          </w:p>
        </w:tc>
        <w:tc>
          <w:tcPr>
            <w:tcW w:w="2826" w:type="dxa"/>
          </w:tcPr>
          <w:p w14:paraId="38454D9C" w14:textId="77777777" w:rsidR="004F5AF5" w:rsidRPr="0022445F" w:rsidRDefault="004F5AF5" w:rsidP="00DA166E">
            <w:pPr>
              <w:rPr>
                <w:rFonts w:ascii="Times New Roman" w:hAnsi="Times New Roman" w:cs="Times New Roman"/>
              </w:rPr>
            </w:pPr>
            <w:r w:rsidRPr="00867934">
              <w:rPr>
                <w:rFonts w:ascii="Times New Roman" w:hAnsi="Times New Roman" w:cs="Times New Roman"/>
              </w:rPr>
              <w:t xml:space="preserve">Potrebno je imenovati službenika za informiranje, kao osobu mjerodavnu za rješavanje ostvarivanja prava na pristup informacijama, obavljanje poslova rješavanja pojedinačnih zahtjeva i </w:t>
            </w:r>
            <w:r w:rsidRPr="00867934">
              <w:rPr>
                <w:rFonts w:ascii="Times New Roman" w:hAnsi="Times New Roman" w:cs="Times New Roman"/>
              </w:rPr>
              <w:lastRenderedPageBreak/>
              <w:t>redovitog objavljivanja informacija</w:t>
            </w:r>
            <w:r>
              <w:rPr>
                <w:rFonts w:ascii="Times New Roman" w:hAnsi="Times New Roman" w:cs="Times New Roman"/>
              </w:rPr>
              <w:t>.</w:t>
            </w:r>
          </w:p>
        </w:tc>
        <w:tc>
          <w:tcPr>
            <w:tcW w:w="2279" w:type="dxa"/>
          </w:tcPr>
          <w:p w14:paraId="55BF2B31" w14:textId="77777777" w:rsidR="004F5AF5" w:rsidRPr="0022445F" w:rsidRDefault="004F5AF5" w:rsidP="00DA166E">
            <w:pPr>
              <w:rPr>
                <w:rFonts w:ascii="Times New Roman" w:hAnsi="Times New Roman" w:cs="Times New Roman"/>
              </w:rPr>
            </w:pPr>
            <w:r>
              <w:rPr>
                <w:rFonts w:ascii="Times New Roman" w:hAnsi="Times New Roman" w:cs="Times New Roman"/>
              </w:rPr>
              <w:lastRenderedPageBreak/>
              <w:t xml:space="preserve">28. Imenovanje službenika za informiranje </w:t>
            </w:r>
          </w:p>
        </w:tc>
        <w:tc>
          <w:tcPr>
            <w:tcW w:w="1417" w:type="dxa"/>
          </w:tcPr>
          <w:p w14:paraId="21E8E89E" w14:textId="77777777" w:rsidR="004F5AF5" w:rsidRPr="007258E9" w:rsidRDefault="004F5AF5" w:rsidP="00DA166E">
            <w:pPr>
              <w:rPr>
                <w:rFonts w:ascii="Times New Roman" w:hAnsi="Times New Roman" w:cs="Times New Roman"/>
              </w:rPr>
            </w:pPr>
            <w:r>
              <w:rPr>
                <w:rFonts w:ascii="Times New Roman" w:hAnsi="Times New Roman" w:cs="Times New Roman"/>
              </w:rPr>
              <w:t>31</w:t>
            </w:r>
            <w:r w:rsidRPr="007258E9">
              <w:rPr>
                <w:rFonts w:ascii="Times New Roman" w:hAnsi="Times New Roman" w:cs="Times New Roman"/>
              </w:rPr>
              <w:t>.1</w:t>
            </w:r>
            <w:r>
              <w:rPr>
                <w:rFonts w:ascii="Times New Roman" w:hAnsi="Times New Roman" w:cs="Times New Roman"/>
              </w:rPr>
              <w:t>2</w:t>
            </w:r>
            <w:r w:rsidRPr="007258E9">
              <w:rPr>
                <w:rFonts w:ascii="Times New Roman" w:hAnsi="Times New Roman" w:cs="Times New Roman"/>
              </w:rPr>
              <w:t>.20</w:t>
            </w:r>
            <w:r>
              <w:rPr>
                <w:rFonts w:ascii="Times New Roman" w:hAnsi="Times New Roman" w:cs="Times New Roman"/>
              </w:rPr>
              <w:t>23</w:t>
            </w:r>
            <w:r w:rsidRPr="007258E9">
              <w:rPr>
                <w:rFonts w:ascii="Times New Roman" w:hAnsi="Times New Roman" w:cs="Times New Roman"/>
              </w:rPr>
              <w:t>.</w:t>
            </w:r>
          </w:p>
          <w:p w14:paraId="7F30CBDD" w14:textId="77777777" w:rsidR="004F5AF5" w:rsidRPr="0022445F" w:rsidRDefault="004F5AF5" w:rsidP="00DA166E">
            <w:pPr>
              <w:rPr>
                <w:rFonts w:ascii="Times New Roman" w:hAnsi="Times New Roman" w:cs="Times New Roman"/>
              </w:rPr>
            </w:pPr>
          </w:p>
        </w:tc>
        <w:tc>
          <w:tcPr>
            <w:tcW w:w="2127" w:type="dxa"/>
          </w:tcPr>
          <w:p w14:paraId="0E09CEA8" w14:textId="77777777" w:rsidR="004F5AF5" w:rsidRPr="0022445F" w:rsidRDefault="004F5AF5" w:rsidP="00DA166E">
            <w:pPr>
              <w:rPr>
                <w:rFonts w:ascii="Times New Roman" w:hAnsi="Times New Roman" w:cs="Times New Roman"/>
              </w:rPr>
            </w:pPr>
            <w:r>
              <w:rPr>
                <w:rFonts w:ascii="Times New Roman" w:hAnsi="Times New Roman" w:cs="Times New Roman"/>
              </w:rPr>
              <w:t>Objava imenovanja i kontakt podataka službenika za informiranje</w:t>
            </w:r>
          </w:p>
        </w:tc>
        <w:tc>
          <w:tcPr>
            <w:tcW w:w="1701" w:type="dxa"/>
          </w:tcPr>
          <w:p w14:paraId="2949AFC4" w14:textId="77777777" w:rsidR="004F5AF5" w:rsidRPr="0022445F" w:rsidRDefault="004F5AF5" w:rsidP="00DA166E">
            <w:pPr>
              <w:rPr>
                <w:rFonts w:ascii="Times New Roman" w:hAnsi="Times New Roman" w:cs="Times New Roman"/>
              </w:rPr>
            </w:pPr>
            <w:r>
              <w:rPr>
                <w:rFonts w:ascii="Times New Roman" w:hAnsi="Times New Roman" w:cs="Times New Roman"/>
              </w:rPr>
              <w:t xml:space="preserve">Potrebna dodatna financijska sredstva, u smislu dodatnog zapošljavanja, zbog nedostatka ljudskih resursa </w:t>
            </w:r>
            <w:r>
              <w:rPr>
                <w:rFonts w:ascii="Times New Roman" w:hAnsi="Times New Roman" w:cs="Times New Roman"/>
              </w:rPr>
              <w:lastRenderedPageBreak/>
              <w:t>za provedbu aktivnosti</w:t>
            </w:r>
          </w:p>
        </w:tc>
        <w:tc>
          <w:tcPr>
            <w:tcW w:w="2800" w:type="dxa"/>
          </w:tcPr>
          <w:p w14:paraId="0AE8B68B" w14:textId="77777777" w:rsidR="004F5AF5" w:rsidRPr="0022445F" w:rsidRDefault="004F5AF5" w:rsidP="00DA166E">
            <w:pPr>
              <w:rPr>
                <w:rFonts w:ascii="Times New Roman" w:hAnsi="Times New Roman" w:cs="Times New Roman"/>
              </w:rPr>
            </w:pPr>
            <w:r w:rsidRPr="002E7606">
              <w:rPr>
                <w:rFonts w:ascii="Times New Roman" w:hAnsi="Times New Roman" w:cs="Times New Roman"/>
                <w:i/>
                <w:iCs/>
              </w:rPr>
              <w:lastRenderedPageBreak/>
              <w:t>Vidi aktivnost broj 1.</w:t>
            </w:r>
          </w:p>
        </w:tc>
      </w:tr>
      <w:tr w:rsidR="004F5AF5" w:rsidRPr="0022445F" w14:paraId="473F419B" w14:textId="77777777" w:rsidTr="00DA166E">
        <w:trPr>
          <w:trHeight w:val="77"/>
        </w:trPr>
        <w:tc>
          <w:tcPr>
            <w:tcW w:w="844" w:type="dxa"/>
            <w:shd w:val="clear" w:color="auto" w:fill="FBE4D5" w:themeFill="accent2" w:themeFillTint="33"/>
          </w:tcPr>
          <w:p w14:paraId="178529E5" w14:textId="77777777" w:rsidR="004F5AF5" w:rsidRPr="00291CBA" w:rsidRDefault="004F5AF5" w:rsidP="00DA166E">
            <w:pPr>
              <w:rPr>
                <w:rFonts w:ascii="Times New Roman" w:hAnsi="Times New Roman" w:cs="Times New Roman"/>
                <w:b/>
                <w:bCs/>
              </w:rPr>
            </w:pPr>
            <w:r>
              <w:rPr>
                <w:rFonts w:ascii="Times New Roman" w:hAnsi="Times New Roman" w:cs="Times New Roman"/>
                <w:b/>
                <w:bCs/>
              </w:rPr>
              <w:t>2.2.7.</w:t>
            </w:r>
          </w:p>
        </w:tc>
        <w:tc>
          <w:tcPr>
            <w:tcW w:w="2826" w:type="dxa"/>
          </w:tcPr>
          <w:p w14:paraId="6AA4E59E" w14:textId="77777777" w:rsidR="004F5AF5" w:rsidRPr="0022445F" w:rsidRDefault="004F5AF5" w:rsidP="00DA166E">
            <w:pPr>
              <w:rPr>
                <w:rFonts w:ascii="Times New Roman" w:hAnsi="Times New Roman" w:cs="Times New Roman"/>
              </w:rPr>
            </w:pPr>
            <w:r w:rsidRPr="00867934">
              <w:rPr>
                <w:rFonts w:ascii="Times New Roman" w:hAnsi="Times New Roman" w:cs="Times New Roman"/>
              </w:rPr>
              <w:t xml:space="preserve">Odredbom članka 67. stavka 1. Zakona o lokalnoj i područnoj (regionalnoj) samoupravi („Narodne novine“, br. 33/01, 60/01, 129/05, 109/07, 125/08, 36/09, 150/11, 144/12, 19/13, 137/15, 123/17, 98/19) propisano je da sve pokretne i nepokretne stvari te imovinska prava koja pripadaju jedinici lokalne, odnosno područne (regionalne) samouprave čine njezinu imovinu. Prema odredbi stavka 2. istog članka jedinica lokalne samouprave, odnosno područne (regionalne) samouprave mora upravljati, koristiti se i raspolagati svojom imovinom pažnjom dobrog gospodara. S obzirom na prethodno navedeno, ukoliko se u prometu nekretnina upotrebljava za osnovicu tržišna vrijednost onda je potrebno u </w:t>
            </w:r>
            <w:r w:rsidRPr="00867934">
              <w:rPr>
                <w:rFonts w:ascii="Times New Roman" w:hAnsi="Times New Roman" w:cs="Times New Roman"/>
              </w:rPr>
              <w:lastRenderedPageBreak/>
              <w:t>poslovanju koristiti propisane odredbe Zakona</w:t>
            </w:r>
            <w:r>
              <w:rPr>
                <w:rFonts w:ascii="Times New Roman" w:hAnsi="Times New Roman" w:cs="Times New Roman"/>
              </w:rPr>
              <w:t>.</w:t>
            </w:r>
          </w:p>
        </w:tc>
        <w:tc>
          <w:tcPr>
            <w:tcW w:w="2279" w:type="dxa"/>
            <w:shd w:val="clear" w:color="auto" w:fill="FFFFFF" w:themeFill="background1"/>
          </w:tcPr>
          <w:p w14:paraId="5309DDC7" w14:textId="77777777" w:rsidR="004F5AF5" w:rsidRPr="0022445F" w:rsidRDefault="004F5AF5" w:rsidP="00DA166E">
            <w:pPr>
              <w:rPr>
                <w:rFonts w:ascii="Times New Roman" w:hAnsi="Times New Roman" w:cs="Times New Roman"/>
              </w:rPr>
            </w:pPr>
            <w:r>
              <w:rPr>
                <w:rFonts w:ascii="Times New Roman" w:hAnsi="Times New Roman" w:cs="Times New Roman"/>
              </w:rPr>
              <w:lastRenderedPageBreak/>
              <w:t xml:space="preserve">29. Implementacija pisane procedure upravljanja nekretninama </w:t>
            </w:r>
          </w:p>
        </w:tc>
        <w:tc>
          <w:tcPr>
            <w:tcW w:w="1417" w:type="dxa"/>
            <w:shd w:val="clear" w:color="auto" w:fill="FFFFFF" w:themeFill="background1"/>
          </w:tcPr>
          <w:p w14:paraId="3C8DED0A" w14:textId="77777777" w:rsidR="004F5AF5" w:rsidRPr="0022445F" w:rsidRDefault="004F5AF5" w:rsidP="00DA166E">
            <w:pPr>
              <w:rPr>
                <w:rFonts w:ascii="Times New Roman" w:hAnsi="Times New Roman" w:cs="Times New Roman"/>
              </w:rPr>
            </w:pPr>
            <w:r>
              <w:rPr>
                <w:rFonts w:ascii="Times New Roman" w:hAnsi="Times New Roman" w:cs="Times New Roman"/>
              </w:rPr>
              <w:t>Trgovačko društvo nema nekretnina u vlasništvu</w:t>
            </w:r>
          </w:p>
        </w:tc>
        <w:tc>
          <w:tcPr>
            <w:tcW w:w="2127" w:type="dxa"/>
          </w:tcPr>
          <w:p w14:paraId="2BCB78FE" w14:textId="77777777" w:rsidR="004F5AF5" w:rsidRPr="0022445F" w:rsidRDefault="004F5AF5" w:rsidP="00DA166E">
            <w:pPr>
              <w:rPr>
                <w:rFonts w:ascii="Times New Roman" w:hAnsi="Times New Roman" w:cs="Times New Roman"/>
              </w:rPr>
            </w:pPr>
            <w:r>
              <w:rPr>
                <w:rFonts w:ascii="Times New Roman" w:hAnsi="Times New Roman" w:cs="Times New Roman"/>
              </w:rPr>
              <w:t>Izrađena i usvojena procedura</w:t>
            </w:r>
          </w:p>
        </w:tc>
        <w:tc>
          <w:tcPr>
            <w:tcW w:w="1701" w:type="dxa"/>
          </w:tcPr>
          <w:p w14:paraId="37ED7261" w14:textId="77777777" w:rsidR="004F5AF5" w:rsidRPr="0022445F" w:rsidRDefault="004F5AF5" w:rsidP="00DA166E">
            <w:pPr>
              <w:rPr>
                <w:rFonts w:ascii="Times New Roman" w:hAnsi="Times New Roman" w:cs="Times New Roman"/>
              </w:rPr>
            </w:pPr>
            <w:r w:rsidRPr="00DA7128">
              <w:rPr>
                <w:rFonts w:ascii="Times New Roman" w:hAnsi="Times New Roman" w:cs="Times New Roman"/>
              </w:rPr>
              <w:t>Nisu potrebna dodatna sredstva</w:t>
            </w:r>
          </w:p>
        </w:tc>
        <w:tc>
          <w:tcPr>
            <w:tcW w:w="2800" w:type="dxa"/>
          </w:tcPr>
          <w:p w14:paraId="2B49BF5E" w14:textId="77777777" w:rsidR="004F5AF5" w:rsidRPr="0022445F" w:rsidRDefault="004F5AF5" w:rsidP="00DA166E">
            <w:pPr>
              <w:rPr>
                <w:rFonts w:ascii="Times New Roman" w:hAnsi="Times New Roman" w:cs="Times New Roman"/>
              </w:rPr>
            </w:pPr>
            <w:r w:rsidRPr="002E7606">
              <w:rPr>
                <w:rFonts w:ascii="Times New Roman" w:hAnsi="Times New Roman" w:cs="Times New Roman"/>
                <w:i/>
                <w:iCs/>
              </w:rPr>
              <w:t>Vidi aktivnost broj 1.</w:t>
            </w:r>
          </w:p>
        </w:tc>
      </w:tr>
    </w:tbl>
    <w:p w14:paraId="60C4A395" w14:textId="77777777" w:rsidR="004F5AF5" w:rsidRPr="0022445F" w:rsidRDefault="004F5AF5" w:rsidP="004F5AF5">
      <w:pPr>
        <w:rPr>
          <w:rFonts w:ascii="Times New Roman" w:hAnsi="Times New Roman" w:cs="Times New Roman"/>
        </w:rPr>
      </w:pPr>
    </w:p>
    <w:tbl>
      <w:tblPr>
        <w:tblStyle w:val="Reetkatablice"/>
        <w:tblW w:w="0" w:type="auto"/>
        <w:tblLook w:val="04A0" w:firstRow="1" w:lastRow="0" w:firstColumn="1" w:lastColumn="0" w:noHBand="0" w:noVBand="1"/>
      </w:tblPr>
      <w:tblGrid>
        <w:gridCol w:w="846"/>
        <w:gridCol w:w="2693"/>
        <w:gridCol w:w="2410"/>
        <w:gridCol w:w="1417"/>
        <w:gridCol w:w="2127"/>
        <w:gridCol w:w="1701"/>
        <w:gridCol w:w="2800"/>
      </w:tblGrid>
      <w:tr w:rsidR="004F5AF5" w:rsidRPr="0022445F" w14:paraId="789DD37F" w14:textId="77777777" w:rsidTr="00DA166E">
        <w:tc>
          <w:tcPr>
            <w:tcW w:w="13994" w:type="dxa"/>
            <w:gridSpan w:val="7"/>
            <w:shd w:val="clear" w:color="auto" w:fill="F4B083" w:themeFill="accent2" w:themeFillTint="99"/>
          </w:tcPr>
          <w:p w14:paraId="72C487E2" w14:textId="77777777" w:rsidR="004F5AF5" w:rsidRPr="007C4C78" w:rsidRDefault="004F5AF5" w:rsidP="00DA166E">
            <w:pPr>
              <w:rPr>
                <w:rFonts w:ascii="Times New Roman" w:hAnsi="Times New Roman" w:cs="Times New Roman"/>
                <w:b/>
                <w:bCs/>
              </w:rPr>
            </w:pPr>
            <w:r w:rsidRPr="00D26620">
              <w:rPr>
                <w:rFonts w:ascii="Times New Roman" w:hAnsi="Times New Roman" w:cs="Times New Roman"/>
                <w:b/>
                <w:bCs/>
              </w:rPr>
              <w:t>Mjera 2.3. Zaštita osoba koje prijavljuju nezakonitosti i nepravilnosti</w:t>
            </w:r>
          </w:p>
        </w:tc>
      </w:tr>
      <w:tr w:rsidR="004F5AF5" w:rsidRPr="0022445F" w14:paraId="5DCDD777" w14:textId="77777777" w:rsidTr="00DA166E">
        <w:tc>
          <w:tcPr>
            <w:tcW w:w="846" w:type="dxa"/>
            <w:shd w:val="clear" w:color="auto" w:fill="F7CAAC" w:themeFill="accent2" w:themeFillTint="66"/>
            <w:vAlign w:val="center"/>
          </w:tcPr>
          <w:p w14:paraId="59C7ACA4" w14:textId="77777777" w:rsidR="004F5AF5" w:rsidRPr="007C4C78" w:rsidRDefault="004F5AF5" w:rsidP="00DA166E">
            <w:pPr>
              <w:jc w:val="center"/>
              <w:rPr>
                <w:rFonts w:ascii="Times New Roman" w:hAnsi="Times New Roman" w:cs="Times New Roman"/>
                <w:b/>
                <w:bCs/>
              </w:rPr>
            </w:pPr>
            <w:r w:rsidRPr="007C4C78">
              <w:rPr>
                <w:rFonts w:ascii="Times New Roman" w:hAnsi="Times New Roman" w:cs="Times New Roman"/>
                <w:b/>
                <w:bCs/>
              </w:rPr>
              <w:t>Broj</w:t>
            </w:r>
          </w:p>
        </w:tc>
        <w:tc>
          <w:tcPr>
            <w:tcW w:w="2693" w:type="dxa"/>
            <w:shd w:val="clear" w:color="auto" w:fill="F7CAAC" w:themeFill="accent2" w:themeFillTint="66"/>
            <w:vAlign w:val="center"/>
          </w:tcPr>
          <w:p w14:paraId="5C36F302" w14:textId="77777777" w:rsidR="004F5AF5" w:rsidRPr="007C4C78" w:rsidRDefault="004F5AF5" w:rsidP="00DA166E">
            <w:pPr>
              <w:jc w:val="center"/>
              <w:rPr>
                <w:rFonts w:ascii="Times New Roman" w:hAnsi="Times New Roman" w:cs="Times New Roman"/>
                <w:b/>
                <w:bCs/>
              </w:rPr>
            </w:pPr>
            <w:r w:rsidRPr="007C4C78">
              <w:rPr>
                <w:rFonts w:ascii="Times New Roman" w:hAnsi="Times New Roman" w:cs="Times New Roman"/>
                <w:b/>
                <w:bCs/>
              </w:rPr>
              <w:t>Smjernica</w:t>
            </w:r>
          </w:p>
        </w:tc>
        <w:tc>
          <w:tcPr>
            <w:tcW w:w="2410" w:type="dxa"/>
            <w:shd w:val="clear" w:color="auto" w:fill="F7CAAC" w:themeFill="accent2" w:themeFillTint="66"/>
            <w:vAlign w:val="center"/>
          </w:tcPr>
          <w:p w14:paraId="43156EFD" w14:textId="77777777" w:rsidR="004F5AF5" w:rsidRPr="007C4C78" w:rsidRDefault="004F5AF5" w:rsidP="00DA166E">
            <w:pPr>
              <w:jc w:val="center"/>
              <w:rPr>
                <w:rFonts w:ascii="Times New Roman" w:hAnsi="Times New Roman" w:cs="Times New Roman"/>
                <w:b/>
                <w:bCs/>
              </w:rPr>
            </w:pPr>
            <w:r w:rsidRPr="007C4C78">
              <w:rPr>
                <w:rFonts w:ascii="Times New Roman" w:hAnsi="Times New Roman" w:cs="Times New Roman"/>
                <w:b/>
                <w:bCs/>
              </w:rPr>
              <w:t>Aktivnost</w:t>
            </w:r>
          </w:p>
        </w:tc>
        <w:tc>
          <w:tcPr>
            <w:tcW w:w="1417" w:type="dxa"/>
            <w:shd w:val="clear" w:color="auto" w:fill="F7CAAC" w:themeFill="accent2" w:themeFillTint="66"/>
            <w:vAlign w:val="center"/>
          </w:tcPr>
          <w:p w14:paraId="284FC2E4" w14:textId="77777777" w:rsidR="004F5AF5" w:rsidRPr="007C4C78" w:rsidRDefault="004F5AF5" w:rsidP="00DA166E">
            <w:pPr>
              <w:jc w:val="center"/>
              <w:rPr>
                <w:rFonts w:ascii="Times New Roman" w:hAnsi="Times New Roman" w:cs="Times New Roman"/>
                <w:b/>
                <w:bCs/>
              </w:rPr>
            </w:pPr>
            <w:r w:rsidRPr="007C4C78">
              <w:rPr>
                <w:rFonts w:ascii="Times New Roman" w:hAnsi="Times New Roman" w:cs="Times New Roman"/>
                <w:b/>
                <w:bCs/>
              </w:rPr>
              <w:t>Rok provedbe</w:t>
            </w:r>
          </w:p>
        </w:tc>
        <w:tc>
          <w:tcPr>
            <w:tcW w:w="2127" w:type="dxa"/>
            <w:shd w:val="clear" w:color="auto" w:fill="F7CAAC" w:themeFill="accent2" w:themeFillTint="66"/>
            <w:vAlign w:val="center"/>
          </w:tcPr>
          <w:p w14:paraId="16F47CA6" w14:textId="77777777" w:rsidR="004F5AF5" w:rsidRPr="007C4C78" w:rsidRDefault="004F5AF5" w:rsidP="00DA166E">
            <w:pPr>
              <w:jc w:val="center"/>
              <w:rPr>
                <w:rFonts w:ascii="Times New Roman" w:hAnsi="Times New Roman" w:cs="Times New Roman"/>
                <w:b/>
                <w:bCs/>
              </w:rPr>
            </w:pPr>
            <w:r w:rsidRPr="007C4C78">
              <w:rPr>
                <w:rFonts w:ascii="Times New Roman" w:hAnsi="Times New Roman" w:cs="Times New Roman"/>
                <w:b/>
                <w:bCs/>
              </w:rPr>
              <w:t>Pokazatelj provedbe</w:t>
            </w:r>
          </w:p>
        </w:tc>
        <w:tc>
          <w:tcPr>
            <w:tcW w:w="1701" w:type="dxa"/>
            <w:shd w:val="clear" w:color="auto" w:fill="F7CAAC" w:themeFill="accent2" w:themeFillTint="66"/>
            <w:vAlign w:val="center"/>
          </w:tcPr>
          <w:p w14:paraId="3C5E9B49" w14:textId="77777777" w:rsidR="004F5AF5" w:rsidRPr="007C4C78" w:rsidRDefault="004F5AF5" w:rsidP="00DA166E">
            <w:pPr>
              <w:jc w:val="center"/>
              <w:rPr>
                <w:rFonts w:ascii="Times New Roman" w:hAnsi="Times New Roman" w:cs="Times New Roman"/>
                <w:b/>
                <w:bCs/>
              </w:rPr>
            </w:pPr>
            <w:r w:rsidRPr="007C4C78">
              <w:rPr>
                <w:rFonts w:ascii="Times New Roman" w:hAnsi="Times New Roman" w:cs="Times New Roman"/>
                <w:b/>
                <w:bCs/>
              </w:rPr>
              <w:t>Potrebna sredstva</w:t>
            </w:r>
          </w:p>
        </w:tc>
        <w:tc>
          <w:tcPr>
            <w:tcW w:w="2800" w:type="dxa"/>
            <w:shd w:val="clear" w:color="auto" w:fill="F7CAAC" w:themeFill="accent2" w:themeFillTint="66"/>
            <w:vAlign w:val="center"/>
          </w:tcPr>
          <w:p w14:paraId="14781517" w14:textId="77777777" w:rsidR="004F5AF5" w:rsidRPr="007C4C78" w:rsidRDefault="004F5AF5" w:rsidP="00DA166E">
            <w:pPr>
              <w:jc w:val="center"/>
              <w:rPr>
                <w:rFonts w:ascii="Times New Roman" w:hAnsi="Times New Roman" w:cs="Times New Roman"/>
                <w:b/>
                <w:bCs/>
              </w:rPr>
            </w:pPr>
            <w:r w:rsidRPr="007C4C78">
              <w:rPr>
                <w:rFonts w:ascii="Times New Roman" w:hAnsi="Times New Roman" w:cs="Times New Roman"/>
                <w:b/>
                <w:bCs/>
              </w:rPr>
              <w:t xml:space="preserve">Nositelj i </w:t>
            </w:r>
            <w:proofErr w:type="spellStart"/>
            <w:r w:rsidRPr="007C4C78">
              <w:rPr>
                <w:rFonts w:ascii="Times New Roman" w:hAnsi="Times New Roman" w:cs="Times New Roman"/>
                <w:b/>
                <w:bCs/>
              </w:rPr>
              <w:t>sunositelj</w:t>
            </w:r>
            <w:proofErr w:type="spellEnd"/>
            <w:r w:rsidRPr="007C4C78">
              <w:rPr>
                <w:rFonts w:ascii="Times New Roman" w:hAnsi="Times New Roman" w:cs="Times New Roman"/>
                <w:b/>
                <w:bCs/>
              </w:rPr>
              <w:t xml:space="preserve"> provedbe</w:t>
            </w:r>
          </w:p>
        </w:tc>
      </w:tr>
      <w:tr w:rsidR="004F5AF5" w:rsidRPr="0022445F" w14:paraId="17D4CF81" w14:textId="77777777" w:rsidTr="00DA166E">
        <w:tc>
          <w:tcPr>
            <w:tcW w:w="846" w:type="dxa"/>
            <w:shd w:val="clear" w:color="auto" w:fill="FBE4D5" w:themeFill="accent2" w:themeFillTint="33"/>
          </w:tcPr>
          <w:p w14:paraId="3CCFCE57" w14:textId="77777777" w:rsidR="004F5AF5" w:rsidRPr="00291CBA" w:rsidRDefault="004F5AF5" w:rsidP="00DA166E">
            <w:pPr>
              <w:rPr>
                <w:rFonts w:ascii="Times New Roman" w:hAnsi="Times New Roman" w:cs="Times New Roman"/>
                <w:b/>
                <w:bCs/>
              </w:rPr>
            </w:pPr>
            <w:r>
              <w:rPr>
                <w:rFonts w:ascii="Times New Roman" w:hAnsi="Times New Roman" w:cs="Times New Roman"/>
                <w:b/>
                <w:bCs/>
              </w:rPr>
              <w:t>2.3.1.</w:t>
            </w:r>
          </w:p>
        </w:tc>
        <w:tc>
          <w:tcPr>
            <w:tcW w:w="2693" w:type="dxa"/>
          </w:tcPr>
          <w:p w14:paraId="0B2BBED8" w14:textId="77777777" w:rsidR="004F5AF5" w:rsidRPr="0022445F" w:rsidRDefault="004F5AF5" w:rsidP="00DA166E">
            <w:pPr>
              <w:rPr>
                <w:rFonts w:ascii="Times New Roman" w:hAnsi="Times New Roman" w:cs="Times New Roman"/>
              </w:rPr>
            </w:pPr>
            <w:r w:rsidRPr="00867934">
              <w:rPr>
                <w:rFonts w:ascii="Times New Roman" w:hAnsi="Times New Roman" w:cs="Times New Roman"/>
              </w:rPr>
              <w:t xml:space="preserve">Potrebno je stvoriti učinkovit sustav prijavljivanja nepravilnosti uspostavljanjem mehanizma putem kojeg nepravilnosti, prijevare ili sumnje na korupciju mogu biti prijavljene. Isto podrazumijeva usklađivanje organizacije i poslovanja, odnosno donošenje internih akata u svrhu uspostavljanja unutarnjih kanala za prijavljivanje nepravilnosti sukladno predviđenim zakonskim obvezama prema Zakonu o zaštiti prijavitelja (Narodne novine, br. 17/19) nepravilnosti koji omogućuje zaposlenicima te drugim osobama koje su </w:t>
            </w:r>
            <w:r w:rsidRPr="00867934">
              <w:rPr>
                <w:rFonts w:ascii="Times New Roman" w:hAnsi="Times New Roman" w:cs="Times New Roman"/>
              </w:rPr>
              <w:lastRenderedPageBreak/>
              <w:t xml:space="preserve">radno povezane s poslodavcem da prijave nepravilnost ili sumnju na korupciju, bez straha da zbog istog budu stavljene u nepovoljniji položaj. U tu svrhu treba uspostaviti i na mrežnoj stranici društva objaviti e-mail adresu, te imenovati povjerljivu osobu za unutarnje prijavljivanje nepravilnosti koja će biti zadužena za zaprimanje prijava nepravilnosti te vođenje postupaka u vezi s prijavljivanjem nepravilnosti. </w:t>
            </w:r>
          </w:p>
        </w:tc>
        <w:tc>
          <w:tcPr>
            <w:tcW w:w="2410" w:type="dxa"/>
          </w:tcPr>
          <w:p w14:paraId="284512C7" w14:textId="77777777" w:rsidR="004F5AF5" w:rsidRPr="0022445F" w:rsidRDefault="004F5AF5" w:rsidP="00DA166E">
            <w:pPr>
              <w:rPr>
                <w:rFonts w:ascii="Times New Roman" w:hAnsi="Times New Roman" w:cs="Times New Roman"/>
              </w:rPr>
            </w:pPr>
            <w:r>
              <w:rPr>
                <w:rFonts w:ascii="Times New Roman" w:hAnsi="Times New Roman" w:cs="Times New Roman"/>
              </w:rPr>
              <w:lastRenderedPageBreak/>
              <w:t>30. Uspostava sustava prijavljivanja nepravilnosti</w:t>
            </w:r>
          </w:p>
        </w:tc>
        <w:tc>
          <w:tcPr>
            <w:tcW w:w="1417" w:type="dxa"/>
          </w:tcPr>
          <w:p w14:paraId="7CEE1982" w14:textId="77777777" w:rsidR="004F5AF5" w:rsidRPr="0022445F" w:rsidRDefault="004F5AF5" w:rsidP="00DA166E">
            <w:pPr>
              <w:rPr>
                <w:rFonts w:ascii="Times New Roman" w:hAnsi="Times New Roman" w:cs="Times New Roman"/>
              </w:rPr>
            </w:pPr>
            <w:r>
              <w:rPr>
                <w:rFonts w:ascii="Times New Roman" w:hAnsi="Times New Roman" w:cs="Times New Roman"/>
              </w:rPr>
              <w:t>31.12.2023.</w:t>
            </w:r>
          </w:p>
        </w:tc>
        <w:tc>
          <w:tcPr>
            <w:tcW w:w="2127" w:type="dxa"/>
          </w:tcPr>
          <w:p w14:paraId="5555796D" w14:textId="77777777" w:rsidR="004F5AF5" w:rsidRPr="0022445F" w:rsidRDefault="004F5AF5" w:rsidP="00DA166E">
            <w:pPr>
              <w:rPr>
                <w:rFonts w:ascii="Times New Roman" w:hAnsi="Times New Roman" w:cs="Times New Roman"/>
              </w:rPr>
            </w:pPr>
            <w:r>
              <w:rPr>
                <w:rFonts w:ascii="Times New Roman" w:hAnsi="Times New Roman" w:cs="Times New Roman"/>
              </w:rPr>
              <w:t>Imenovanje osobe za nepravilnosti, implementacija aplikacije na web stranici Društva</w:t>
            </w:r>
          </w:p>
        </w:tc>
        <w:tc>
          <w:tcPr>
            <w:tcW w:w="1701" w:type="dxa"/>
          </w:tcPr>
          <w:p w14:paraId="4B202556" w14:textId="77777777" w:rsidR="004F5AF5" w:rsidRPr="0022445F" w:rsidRDefault="004F5AF5" w:rsidP="00DA166E">
            <w:pPr>
              <w:rPr>
                <w:rFonts w:ascii="Times New Roman" w:hAnsi="Times New Roman" w:cs="Times New Roman"/>
              </w:rPr>
            </w:pPr>
            <w:r>
              <w:rPr>
                <w:rFonts w:ascii="Times New Roman" w:hAnsi="Times New Roman" w:cs="Times New Roman"/>
              </w:rPr>
              <w:t>Potrebna dodatna financijska sredstva, u smislu dodatnog zapošljavanja, zbog nedostatka ljudskih resursa za provedbu aktivnosti/ implementaciju aplikacije</w:t>
            </w:r>
          </w:p>
        </w:tc>
        <w:tc>
          <w:tcPr>
            <w:tcW w:w="2800" w:type="dxa"/>
          </w:tcPr>
          <w:p w14:paraId="2B452CCF" w14:textId="77777777" w:rsidR="004F5AF5" w:rsidRPr="0022445F" w:rsidRDefault="004F5AF5" w:rsidP="00DA166E">
            <w:pPr>
              <w:rPr>
                <w:rFonts w:ascii="Times New Roman" w:hAnsi="Times New Roman" w:cs="Times New Roman"/>
              </w:rPr>
            </w:pPr>
            <w:r w:rsidRPr="002E7606">
              <w:rPr>
                <w:rFonts w:ascii="Times New Roman" w:hAnsi="Times New Roman" w:cs="Times New Roman"/>
                <w:i/>
                <w:iCs/>
              </w:rPr>
              <w:t>Vidi aktivnost broj 1.</w:t>
            </w:r>
          </w:p>
        </w:tc>
      </w:tr>
    </w:tbl>
    <w:p w14:paraId="1B93956A" w14:textId="77777777" w:rsidR="004F5AF5" w:rsidRDefault="004F5AF5" w:rsidP="004F5AF5">
      <w:pPr>
        <w:rPr>
          <w:rFonts w:ascii="Times New Roman" w:hAnsi="Times New Roman" w:cs="Times New Roman"/>
        </w:rPr>
      </w:pPr>
    </w:p>
    <w:p w14:paraId="07D7C839" w14:textId="77777777" w:rsidR="004F5AF5" w:rsidRDefault="004F5AF5" w:rsidP="004F5AF5">
      <w:pPr>
        <w:rPr>
          <w:rFonts w:ascii="Times New Roman" w:hAnsi="Times New Roman" w:cs="Times New Roman"/>
        </w:rPr>
      </w:pPr>
    </w:p>
    <w:tbl>
      <w:tblPr>
        <w:tblStyle w:val="Reetkatablice"/>
        <w:tblW w:w="0" w:type="auto"/>
        <w:tblLook w:val="04A0" w:firstRow="1" w:lastRow="0" w:firstColumn="1" w:lastColumn="0" w:noHBand="0" w:noVBand="1"/>
      </w:tblPr>
      <w:tblGrid>
        <w:gridCol w:w="846"/>
        <w:gridCol w:w="2977"/>
        <w:gridCol w:w="2693"/>
        <w:gridCol w:w="1480"/>
        <w:gridCol w:w="1999"/>
        <w:gridCol w:w="1999"/>
        <w:gridCol w:w="2000"/>
      </w:tblGrid>
      <w:tr w:rsidR="004F5AF5" w:rsidRPr="00D26620" w14:paraId="45926796" w14:textId="77777777" w:rsidTr="00DA166E">
        <w:trPr>
          <w:trHeight w:val="190"/>
        </w:trPr>
        <w:tc>
          <w:tcPr>
            <w:tcW w:w="13994" w:type="dxa"/>
            <w:gridSpan w:val="7"/>
            <w:shd w:val="clear" w:color="auto" w:fill="F4B083" w:themeFill="accent2" w:themeFillTint="99"/>
          </w:tcPr>
          <w:p w14:paraId="7C28D578" w14:textId="77777777" w:rsidR="004F5AF5" w:rsidRPr="00D26620" w:rsidRDefault="004F5AF5" w:rsidP="00DA166E">
            <w:pPr>
              <w:spacing w:line="259" w:lineRule="auto"/>
              <w:rPr>
                <w:rFonts w:ascii="Times New Roman" w:hAnsi="Times New Roman" w:cs="Times New Roman"/>
                <w:b/>
                <w:bCs/>
              </w:rPr>
            </w:pPr>
            <w:r w:rsidRPr="00D26620">
              <w:rPr>
                <w:rFonts w:ascii="Times New Roman" w:hAnsi="Times New Roman" w:cs="Times New Roman"/>
                <w:b/>
                <w:bCs/>
              </w:rPr>
              <w:t>Mjera 2.</w:t>
            </w:r>
            <w:r>
              <w:rPr>
                <w:rFonts w:ascii="Times New Roman" w:hAnsi="Times New Roman" w:cs="Times New Roman"/>
                <w:b/>
                <w:bCs/>
              </w:rPr>
              <w:t>4</w:t>
            </w:r>
            <w:r w:rsidRPr="00D26620">
              <w:rPr>
                <w:rFonts w:ascii="Times New Roman" w:hAnsi="Times New Roman" w:cs="Times New Roman"/>
                <w:b/>
                <w:bCs/>
              </w:rPr>
              <w:t>. Jačanje kompetentnosti zaposlenika</w:t>
            </w:r>
          </w:p>
        </w:tc>
      </w:tr>
      <w:tr w:rsidR="004F5AF5" w:rsidRPr="00D26620" w14:paraId="23A03089" w14:textId="77777777" w:rsidTr="00DA166E">
        <w:tc>
          <w:tcPr>
            <w:tcW w:w="846" w:type="dxa"/>
            <w:shd w:val="clear" w:color="auto" w:fill="F7CAAC" w:themeFill="accent2" w:themeFillTint="66"/>
            <w:vAlign w:val="center"/>
          </w:tcPr>
          <w:p w14:paraId="1C9CBD3C" w14:textId="77777777" w:rsidR="004F5AF5" w:rsidRPr="00D26620" w:rsidRDefault="004F5AF5" w:rsidP="00DA166E">
            <w:pPr>
              <w:spacing w:after="160" w:line="259" w:lineRule="auto"/>
              <w:jc w:val="center"/>
              <w:rPr>
                <w:rFonts w:ascii="Times New Roman" w:hAnsi="Times New Roman" w:cs="Times New Roman"/>
                <w:b/>
                <w:bCs/>
              </w:rPr>
            </w:pPr>
            <w:r w:rsidRPr="00D26620">
              <w:rPr>
                <w:rFonts w:ascii="Times New Roman" w:hAnsi="Times New Roman" w:cs="Times New Roman"/>
                <w:b/>
                <w:bCs/>
              </w:rPr>
              <w:t>Broj</w:t>
            </w:r>
          </w:p>
        </w:tc>
        <w:tc>
          <w:tcPr>
            <w:tcW w:w="2977" w:type="dxa"/>
            <w:shd w:val="clear" w:color="auto" w:fill="F7CAAC" w:themeFill="accent2" w:themeFillTint="66"/>
            <w:vAlign w:val="center"/>
          </w:tcPr>
          <w:p w14:paraId="4414752C" w14:textId="77777777" w:rsidR="004F5AF5" w:rsidRPr="00D26620" w:rsidRDefault="004F5AF5" w:rsidP="00DA166E">
            <w:pPr>
              <w:spacing w:after="160" w:line="259" w:lineRule="auto"/>
              <w:jc w:val="center"/>
              <w:rPr>
                <w:rFonts w:ascii="Times New Roman" w:hAnsi="Times New Roman" w:cs="Times New Roman"/>
                <w:b/>
                <w:bCs/>
              </w:rPr>
            </w:pPr>
            <w:r w:rsidRPr="00D26620">
              <w:rPr>
                <w:rFonts w:ascii="Times New Roman" w:hAnsi="Times New Roman" w:cs="Times New Roman"/>
                <w:b/>
                <w:bCs/>
              </w:rPr>
              <w:t>Smjernica</w:t>
            </w:r>
          </w:p>
        </w:tc>
        <w:tc>
          <w:tcPr>
            <w:tcW w:w="2693" w:type="dxa"/>
            <w:shd w:val="clear" w:color="auto" w:fill="F7CAAC" w:themeFill="accent2" w:themeFillTint="66"/>
            <w:vAlign w:val="center"/>
          </w:tcPr>
          <w:p w14:paraId="5FDFF2AC" w14:textId="77777777" w:rsidR="004F5AF5" w:rsidRPr="00D26620" w:rsidRDefault="004F5AF5" w:rsidP="00DA166E">
            <w:pPr>
              <w:spacing w:after="160" w:line="259" w:lineRule="auto"/>
              <w:jc w:val="center"/>
              <w:rPr>
                <w:rFonts w:ascii="Times New Roman" w:hAnsi="Times New Roman" w:cs="Times New Roman"/>
                <w:b/>
                <w:bCs/>
              </w:rPr>
            </w:pPr>
            <w:r w:rsidRPr="00D26620">
              <w:rPr>
                <w:rFonts w:ascii="Times New Roman" w:hAnsi="Times New Roman" w:cs="Times New Roman"/>
                <w:b/>
                <w:bCs/>
              </w:rPr>
              <w:t>Aktivnost</w:t>
            </w:r>
          </w:p>
        </w:tc>
        <w:tc>
          <w:tcPr>
            <w:tcW w:w="1480" w:type="dxa"/>
            <w:shd w:val="clear" w:color="auto" w:fill="F7CAAC" w:themeFill="accent2" w:themeFillTint="66"/>
            <w:vAlign w:val="center"/>
          </w:tcPr>
          <w:p w14:paraId="2D6D9A96" w14:textId="77777777" w:rsidR="004F5AF5" w:rsidRPr="00D26620" w:rsidRDefault="004F5AF5" w:rsidP="00DA166E">
            <w:pPr>
              <w:spacing w:after="160" w:line="259" w:lineRule="auto"/>
              <w:jc w:val="center"/>
              <w:rPr>
                <w:rFonts w:ascii="Times New Roman" w:hAnsi="Times New Roman" w:cs="Times New Roman"/>
                <w:b/>
                <w:bCs/>
              </w:rPr>
            </w:pPr>
            <w:r w:rsidRPr="00D26620">
              <w:rPr>
                <w:rFonts w:ascii="Times New Roman" w:hAnsi="Times New Roman" w:cs="Times New Roman"/>
                <w:b/>
                <w:bCs/>
              </w:rPr>
              <w:t>Rok provedbe</w:t>
            </w:r>
          </w:p>
        </w:tc>
        <w:tc>
          <w:tcPr>
            <w:tcW w:w="1999" w:type="dxa"/>
            <w:shd w:val="clear" w:color="auto" w:fill="F7CAAC" w:themeFill="accent2" w:themeFillTint="66"/>
            <w:vAlign w:val="center"/>
          </w:tcPr>
          <w:p w14:paraId="60D027C2" w14:textId="77777777" w:rsidR="004F5AF5" w:rsidRPr="00D26620" w:rsidRDefault="004F5AF5" w:rsidP="00DA166E">
            <w:pPr>
              <w:spacing w:after="160" w:line="259" w:lineRule="auto"/>
              <w:jc w:val="center"/>
              <w:rPr>
                <w:rFonts w:ascii="Times New Roman" w:hAnsi="Times New Roman" w:cs="Times New Roman"/>
                <w:b/>
                <w:bCs/>
              </w:rPr>
            </w:pPr>
            <w:r w:rsidRPr="00D26620">
              <w:rPr>
                <w:rFonts w:ascii="Times New Roman" w:hAnsi="Times New Roman" w:cs="Times New Roman"/>
                <w:b/>
                <w:bCs/>
              </w:rPr>
              <w:t>Pokazatelj provedbe</w:t>
            </w:r>
          </w:p>
        </w:tc>
        <w:tc>
          <w:tcPr>
            <w:tcW w:w="1999" w:type="dxa"/>
            <w:shd w:val="clear" w:color="auto" w:fill="F7CAAC" w:themeFill="accent2" w:themeFillTint="66"/>
            <w:vAlign w:val="center"/>
          </w:tcPr>
          <w:p w14:paraId="2C923151" w14:textId="77777777" w:rsidR="004F5AF5" w:rsidRPr="00D26620" w:rsidRDefault="004F5AF5" w:rsidP="00DA166E">
            <w:pPr>
              <w:spacing w:after="160" w:line="259" w:lineRule="auto"/>
              <w:jc w:val="center"/>
              <w:rPr>
                <w:rFonts w:ascii="Times New Roman" w:hAnsi="Times New Roman" w:cs="Times New Roman"/>
                <w:b/>
                <w:bCs/>
              </w:rPr>
            </w:pPr>
            <w:r w:rsidRPr="00D26620">
              <w:rPr>
                <w:rFonts w:ascii="Times New Roman" w:hAnsi="Times New Roman" w:cs="Times New Roman"/>
                <w:b/>
                <w:bCs/>
              </w:rPr>
              <w:t>Potrebna sredstva</w:t>
            </w:r>
          </w:p>
        </w:tc>
        <w:tc>
          <w:tcPr>
            <w:tcW w:w="2000" w:type="dxa"/>
            <w:shd w:val="clear" w:color="auto" w:fill="F7CAAC" w:themeFill="accent2" w:themeFillTint="66"/>
            <w:vAlign w:val="center"/>
          </w:tcPr>
          <w:p w14:paraId="7F7AC338" w14:textId="77777777" w:rsidR="004F5AF5" w:rsidRPr="00D26620" w:rsidRDefault="004F5AF5" w:rsidP="00DA166E">
            <w:pPr>
              <w:spacing w:after="160" w:line="259" w:lineRule="auto"/>
              <w:jc w:val="center"/>
              <w:rPr>
                <w:rFonts w:ascii="Times New Roman" w:hAnsi="Times New Roman" w:cs="Times New Roman"/>
                <w:b/>
                <w:bCs/>
              </w:rPr>
            </w:pPr>
            <w:r w:rsidRPr="00D26620">
              <w:rPr>
                <w:rFonts w:ascii="Times New Roman" w:hAnsi="Times New Roman" w:cs="Times New Roman"/>
                <w:b/>
                <w:bCs/>
              </w:rPr>
              <w:t xml:space="preserve">Nositelj i </w:t>
            </w:r>
            <w:proofErr w:type="spellStart"/>
            <w:r w:rsidRPr="00D26620">
              <w:rPr>
                <w:rFonts w:ascii="Times New Roman" w:hAnsi="Times New Roman" w:cs="Times New Roman"/>
                <w:b/>
                <w:bCs/>
              </w:rPr>
              <w:t>sunositelj</w:t>
            </w:r>
            <w:proofErr w:type="spellEnd"/>
            <w:r w:rsidRPr="00D26620">
              <w:rPr>
                <w:rFonts w:ascii="Times New Roman" w:hAnsi="Times New Roman" w:cs="Times New Roman"/>
                <w:b/>
                <w:bCs/>
              </w:rPr>
              <w:t xml:space="preserve"> provedbe</w:t>
            </w:r>
          </w:p>
        </w:tc>
      </w:tr>
      <w:tr w:rsidR="004F5AF5" w:rsidRPr="00D26620" w14:paraId="3C4F8AC3" w14:textId="77777777" w:rsidTr="00DA166E">
        <w:tc>
          <w:tcPr>
            <w:tcW w:w="846" w:type="dxa"/>
            <w:shd w:val="clear" w:color="auto" w:fill="FBE4D5" w:themeFill="accent2" w:themeFillTint="33"/>
          </w:tcPr>
          <w:p w14:paraId="5372AE8B" w14:textId="77777777" w:rsidR="004F5AF5" w:rsidRPr="00D26620" w:rsidRDefault="004F5AF5" w:rsidP="00DA166E">
            <w:pPr>
              <w:spacing w:line="259" w:lineRule="auto"/>
              <w:rPr>
                <w:rFonts w:ascii="Times New Roman" w:hAnsi="Times New Roman" w:cs="Times New Roman"/>
                <w:b/>
                <w:bCs/>
              </w:rPr>
            </w:pPr>
            <w:r w:rsidRPr="00D26620">
              <w:rPr>
                <w:rFonts w:ascii="Times New Roman" w:hAnsi="Times New Roman" w:cs="Times New Roman"/>
                <w:b/>
                <w:bCs/>
              </w:rPr>
              <w:t>2.</w:t>
            </w:r>
            <w:r>
              <w:rPr>
                <w:rFonts w:ascii="Times New Roman" w:hAnsi="Times New Roman" w:cs="Times New Roman"/>
                <w:b/>
                <w:bCs/>
              </w:rPr>
              <w:t>4</w:t>
            </w:r>
            <w:r w:rsidRPr="00D26620">
              <w:rPr>
                <w:rFonts w:ascii="Times New Roman" w:hAnsi="Times New Roman" w:cs="Times New Roman"/>
                <w:b/>
                <w:bCs/>
              </w:rPr>
              <w:t>.1.</w:t>
            </w:r>
          </w:p>
        </w:tc>
        <w:tc>
          <w:tcPr>
            <w:tcW w:w="2977" w:type="dxa"/>
          </w:tcPr>
          <w:p w14:paraId="719EDBDE" w14:textId="77777777" w:rsidR="004F5AF5" w:rsidRPr="00D26620" w:rsidRDefault="004F5AF5" w:rsidP="00DA166E">
            <w:pPr>
              <w:spacing w:line="259" w:lineRule="auto"/>
              <w:rPr>
                <w:rFonts w:ascii="Times New Roman" w:hAnsi="Times New Roman" w:cs="Times New Roman"/>
              </w:rPr>
            </w:pPr>
            <w:r w:rsidRPr="00867934">
              <w:rPr>
                <w:rFonts w:ascii="Times New Roman" w:hAnsi="Times New Roman" w:cs="Times New Roman"/>
              </w:rPr>
              <w:t xml:space="preserve">Potrebno je procijeniti probleme koji nastaju i testirati razinu znanja zaposlenika na područjima identificiranih </w:t>
            </w:r>
            <w:r w:rsidRPr="00867934">
              <w:rPr>
                <w:rFonts w:ascii="Times New Roman" w:hAnsi="Times New Roman" w:cs="Times New Roman"/>
              </w:rPr>
              <w:lastRenderedPageBreak/>
              <w:t>slabosti, sa svrhom da se utvrdi poznavanje sustava, kako bi bilo moguće sustav dalje razvijati i poboljšavati, kao i povećati razinu znanja zaposlenika.</w:t>
            </w:r>
          </w:p>
        </w:tc>
        <w:tc>
          <w:tcPr>
            <w:tcW w:w="2693" w:type="dxa"/>
          </w:tcPr>
          <w:p w14:paraId="7665B786" w14:textId="77777777" w:rsidR="004F5AF5" w:rsidRPr="00D26620" w:rsidRDefault="004F5AF5" w:rsidP="00DA166E">
            <w:pPr>
              <w:spacing w:line="259" w:lineRule="auto"/>
              <w:rPr>
                <w:rFonts w:ascii="Times New Roman" w:hAnsi="Times New Roman" w:cs="Times New Roman"/>
              </w:rPr>
            </w:pPr>
            <w:r>
              <w:rPr>
                <w:rFonts w:ascii="Times New Roman" w:hAnsi="Times New Roman" w:cs="Times New Roman"/>
              </w:rPr>
              <w:lastRenderedPageBreak/>
              <w:t>31. Testiranje razine znanja zaposlenika na godišnjoj razini</w:t>
            </w:r>
          </w:p>
        </w:tc>
        <w:tc>
          <w:tcPr>
            <w:tcW w:w="1480" w:type="dxa"/>
          </w:tcPr>
          <w:p w14:paraId="373E94D4" w14:textId="77777777" w:rsidR="004F5AF5" w:rsidRPr="00D26620" w:rsidRDefault="004F5AF5" w:rsidP="00DA166E">
            <w:pPr>
              <w:spacing w:line="259" w:lineRule="auto"/>
              <w:rPr>
                <w:rFonts w:ascii="Times New Roman" w:hAnsi="Times New Roman" w:cs="Times New Roman"/>
              </w:rPr>
            </w:pPr>
            <w:r>
              <w:rPr>
                <w:rFonts w:ascii="Times New Roman" w:hAnsi="Times New Roman" w:cs="Times New Roman"/>
              </w:rPr>
              <w:t>Krajem svake poslovne godine</w:t>
            </w:r>
          </w:p>
        </w:tc>
        <w:tc>
          <w:tcPr>
            <w:tcW w:w="1999" w:type="dxa"/>
          </w:tcPr>
          <w:p w14:paraId="76E05A4F" w14:textId="77777777" w:rsidR="004F5AF5" w:rsidRPr="00D26620" w:rsidRDefault="004F5AF5" w:rsidP="00DA166E">
            <w:pPr>
              <w:spacing w:line="259" w:lineRule="auto"/>
              <w:rPr>
                <w:rFonts w:ascii="Times New Roman" w:hAnsi="Times New Roman" w:cs="Times New Roman"/>
              </w:rPr>
            </w:pPr>
            <w:r>
              <w:rPr>
                <w:rFonts w:ascii="Times New Roman" w:hAnsi="Times New Roman" w:cs="Times New Roman"/>
              </w:rPr>
              <w:t>Izrađeno izvješće o provedbi testiranja</w:t>
            </w:r>
          </w:p>
        </w:tc>
        <w:tc>
          <w:tcPr>
            <w:tcW w:w="1999" w:type="dxa"/>
          </w:tcPr>
          <w:p w14:paraId="17F58BFA" w14:textId="77777777" w:rsidR="004F5AF5" w:rsidRPr="00D26620" w:rsidRDefault="004F5AF5" w:rsidP="00DA166E">
            <w:pPr>
              <w:spacing w:line="259" w:lineRule="auto"/>
              <w:rPr>
                <w:rFonts w:ascii="Times New Roman" w:hAnsi="Times New Roman" w:cs="Times New Roman"/>
              </w:rPr>
            </w:pPr>
            <w:r>
              <w:rPr>
                <w:rFonts w:ascii="Times New Roman" w:hAnsi="Times New Roman" w:cs="Times New Roman"/>
              </w:rPr>
              <w:t xml:space="preserve">Potrebna dodatna financijska sredstva, u smislu dodatnog </w:t>
            </w:r>
            <w:r>
              <w:rPr>
                <w:rFonts w:ascii="Times New Roman" w:hAnsi="Times New Roman" w:cs="Times New Roman"/>
              </w:rPr>
              <w:lastRenderedPageBreak/>
              <w:t>zapošljavanja, zbog nedostatka ljudskih resursa za provedbu aktivnosti</w:t>
            </w:r>
          </w:p>
        </w:tc>
        <w:tc>
          <w:tcPr>
            <w:tcW w:w="2000" w:type="dxa"/>
          </w:tcPr>
          <w:p w14:paraId="4207B24A" w14:textId="77777777" w:rsidR="004F5AF5" w:rsidRPr="00D26620" w:rsidRDefault="004F5AF5" w:rsidP="00DA166E">
            <w:pPr>
              <w:spacing w:line="259" w:lineRule="auto"/>
              <w:rPr>
                <w:rFonts w:ascii="Times New Roman" w:hAnsi="Times New Roman" w:cs="Times New Roman"/>
              </w:rPr>
            </w:pPr>
            <w:r w:rsidRPr="002E7606">
              <w:rPr>
                <w:rFonts w:ascii="Times New Roman" w:hAnsi="Times New Roman" w:cs="Times New Roman"/>
                <w:i/>
                <w:iCs/>
              </w:rPr>
              <w:lastRenderedPageBreak/>
              <w:t>Vidi aktivnost broj 1.</w:t>
            </w:r>
          </w:p>
        </w:tc>
      </w:tr>
      <w:tr w:rsidR="004F5AF5" w:rsidRPr="00D26620" w14:paraId="60F361B9" w14:textId="77777777" w:rsidTr="00DA166E">
        <w:tc>
          <w:tcPr>
            <w:tcW w:w="846" w:type="dxa"/>
            <w:shd w:val="clear" w:color="auto" w:fill="FBE4D5" w:themeFill="accent2" w:themeFillTint="33"/>
          </w:tcPr>
          <w:p w14:paraId="528B386D" w14:textId="77777777" w:rsidR="004F5AF5" w:rsidRPr="00D26620" w:rsidRDefault="004F5AF5" w:rsidP="00DA166E">
            <w:pPr>
              <w:spacing w:line="259" w:lineRule="auto"/>
              <w:rPr>
                <w:rFonts w:ascii="Times New Roman" w:hAnsi="Times New Roman" w:cs="Times New Roman"/>
                <w:b/>
                <w:bCs/>
              </w:rPr>
            </w:pPr>
            <w:r w:rsidRPr="00D26620">
              <w:rPr>
                <w:rFonts w:ascii="Times New Roman" w:hAnsi="Times New Roman" w:cs="Times New Roman"/>
                <w:b/>
                <w:bCs/>
              </w:rPr>
              <w:t>2.</w:t>
            </w:r>
            <w:r>
              <w:rPr>
                <w:rFonts w:ascii="Times New Roman" w:hAnsi="Times New Roman" w:cs="Times New Roman"/>
                <w:b/>
                <w:bCs/>
              </w:rPr>
              <w:t>4</w:t>
            </w:r>
            <w:r w:rsidRPr="00D26620">
              <w:rPr>
                <w:rFonts w:ascii="Times New Roman" w:hAnsi="Times New Roman" w:cs="Times New Roman"/>
                <w:b/>
                <w:bCs/>
              </w:rPr>
              <w:t>.</w:t>
            </w:r>
            <w:r>
              <w:rPr>
                <w:rFonts w:ascii="Times New Roman" w:hAnsi="Times New Roman" w:cs="Times New Roman"/>
                <w:b/>
                <w:bCs/>
              </w:rPr>
              <w:t>2</w:t>
            </w:r>
            <w:r w:rsidRPr="00D26620">
              <w:rPr>
                <w:rFonts w:ascii="Times New Roman" w:hAnsi="Times New Roman" w:cs="Times New Roman"/>
                <w:b/>
                <w:bCs/>
              </w:rPr>
              <w:t>.</w:t>
            </w:r>
          </w:p>
        </w:tc>
        <w:tc>
          <w:tcPr>
            <w:tcW w:w="2977" w:type="dxa"/>
          </w:tcPr>
          <w:p w14:paraId="4200826B" w14:textId="77777777" w:rsidR="004F5AF5" w:rsidRPr="00D26620" w:rsidRDefault="004F5AF5" w:rsidP="00DA166E">
            <w:pPr>
              <w:spacing w:line="259" w:lineRule="auto"/>
              <w:rPr>
                <w:rFonts w:ascii="Times New Roman" w:hAnsi="Times New Roman" w:cs="Times New Roman"/>
              </w:rPr>
            </w:pPr>
            <w:r w:rsidRPr="00867934">
              <w:rPr>
                <w:rFonts w:ascii="Times New Roman" w:hAnsi="Times New Roman" w:cs="Times New Roman"/>
              </w:rPr>
              <w:t>Uvođenje obvezne specijalizirane poduke zaposlenika kako bi se izgradila etička kompetentnost. Potrebno je osobe dodatno educirati iz područja etike, pristupa informacijama, financijskog upravljanja, unutarnjeg nadzora i kontrole, javne nabave, te zaštite oštećenika i osoba koje u dobroj vjeri prijavljuju korupciju.</w:t>
            </w:r>
          </w:p>
        </w:tc>
        <w:tc>
          <w:tcPr>
            <w:tcW w:w="2693" w:type="dxa"/>
          </w:tcPr>
          <w:p w14:paraId="28980E07" w14:textId="77777777" w:rsidR="004F5AF5" w:rsidRPr="00D26620" w:rsidRDefault="004F5AF5" w:rsidP="00DA166E">
            <w:pPr>
              <w:spacing w:line="259" w:lineRule="auto"/>
              <w:rPr>
                <w:rFonts w:ascii="Times New Roman" w:hAnsi="Times New Roman" w:cs="Times New Roman"/>
              </w:rPr>
            </w:pPr>
            <w:r>
              <w:rPr>
                <w:rFonts w:ascii="Times New Roman" w:hAnsi="Times New Roman" w:cs="Times New Roman"/>
              </w:rPr>
              <w:t>32. Priprema pisanih materijala za održavanje edukacija</w:t>
            </w:r>
          </w:p>
        </w:tc>
        <w:tc>
          <w:tcPr>
            <w:tcW w:w="1480" w:type="dxa"/>
          </w:tcPr>
          <w:p w14:paraId="6C5EDD22" w14:textId="77777777" w:rsidR="004F5AF5" w:rsidRPr="00D26620" w:rsidRDefault="004F5AF5" w:rsidP="00DA166E">
            <w:pPr>
              <w:spacing w:line="259" w:lineRule="auto"/>
              <w:rPr>
                <w:rFonts w:ascii="Times New Roman" w:hAnsi="Times New Roman" w:cs="Times New Roman"/>
              </w:rPr>
            </w:pPr>
            <w:r>
              <w:rPr>
                <w:rFonts w:ascii="Times New Roman" w:hAnsi="Times New Roman" w:cs="Times New Roman"/>
              </w:rPr>
              <w:t>Kontinuirano izvršavanje</w:t>
            </w:r>
          </w:p>
        </w:tc>
        <w:tc>
          <w:tcPr>
            <w:tcW w:w="1999" w:type="dxa"/>
          </w:tcPr>
          <w:p w14:paraId="0E566335" w14:textId="77777777" w:rsidR="004F5AF5" w:rsidRPr="00D26620" w:rsidRDefault="004F5AF5" w:rsidP="00DA166E">
            <w:pPr>
              <w:spacing w:line="259" w:lineRule="auto"/>
              <w:rPr>
                <w:rFonts w:ascii="Times New Roman" w:hAnsi="Times New Roman" w:cs="Times New Roman"/>
              </w:rPr>
            </w:pPr>
            <w:r>
              <w:rPr>
                <w:rFonts w:ascii="Times New Roman" w:hAnsi="Times New Roman" w:cs="Times New Roman"/>
              </w:rPr>
              <w:t>Izrađeni pisani materijali</w:t>
            </w:r>
          </w:p>
        </w:tc>
        <w:tc>
          <w:tcPr>
            <w:tcW w:w="1999" w:type="dxa"/>
          </w:tcPr>
          <w:p w14:paraId="2328937D" w14:textId="77777777" w:rsidR="004F5AF5" w:rsidRPr="00D26620" w:rsidRDefault="004F5AF5" w:rsidP="00DA166E">
            <w:pPr>
              <w:spacing w:line="259" w:lineRule="auto"/>
              <w:rPr>
                <w:rFonts w:ascii="Times New Roman" w:hAnsi="Times New Roman" w:cs="Times New Roman"/>
              </w:rPr>
            </w:pPr>
            <w:r>
              <w:rPr>
                <w:rFonts w:ascii="Times New Roman" w:hAnsi="Times New Roman" w:cs="Times New Roman"/>
              </w:rPr>
              <w:t>Potrebna dodatna financijska sredstva, u smislu dodatnog zapošljavanja, zbog nedostatka ljudskih resursa za provedbu aktivnosti</w:t>
            </w:r>
          </w:p>
        </w:tc>
        <w:tc>
          <w:tcPr>
            <w:tcW w:w="2000" w:type="dxa"/>
          </w:tcPr>
          <w:p w14:paraId="66AEF4D4" w14:textId="77777777" w:rsidR="004F5AF5" w:rsidRPr="00D26620" w:rsidRDefault="004F5AF5" w:rsidP="00DA166E">
            <w:pPr>
              <w:spacing w:line="259" w:lineRule="auto"/>
              <w:rPr>
                <w:rFonts w:ascii="Times New Roman" w:hAnsi="Times New Roman" w:cs="Times New Roman"/>
              </w:rPr>
            </w:pPr>
            <w:r w:rsidRPr="002E7606">
              <w:rPr>
                <w:rFonts w:ascii="Times New Roman" w:hAnsi="Times New Roman" w:cs="Times New Roman"/>
                <w:i/>
                <w:iCs/>
              </w:rPr>
              <w:t>Vidi aktivnost broj 1.</w:t>
            </w:r>
          </w:p>
        </w:tc>
      </w:tr>
      <w:tr w:rsidR="004F5AF5" w:rsidRPr="00D26620" w14:paraId="687BAFC4" w14:textId="77777777" w:rsidTr="00DA166E">
        <w:tc>
          <w:tcPr>
            <w:tcW w:w="846" w:type="dxa"/>
            <w:shd w:val="clear" w:color="auto" w:fill="FBE4D5" w:themeFill="accent2" w:themeFillTint="33"/>
          </w:tcPr>
          <w:p w14:paraId="73F8E7F2" w14:textId="77777777" w:rsidR="004F5AF5" w:rsidRPr="00D26620" w:rsidRDefault="004F5AF5" w:rsidP="00DA166E">
            <w:pPr>
              <w:spacing w:line="259" w:lineRule="auto"/>
              <w:rPr>
                <w:rFonts w:ascii="Times New Roman" w:hAnsi="Times New Roman" w:cs="Times New Roman"/>
                <w:b/>
                <w:bCs/>
              </w:rPr>
            </w:pPr>
            <w:r w:rsidRPr="00D26620">
              <w:rPr>
                <w:rFonts w:ascii="Times New Roman" w:hAnsi="Times New Roman" w:cs="Times New Roman"/>
                <w:b/>
                <w:bCs/>
              </w:rPr>
              <w:t>2.</w:t>
            </w:r>
            <w:r>
              <w:rPr>
                <w:rFonts w:ascii="Times New Roman" w:hAnsi="Times New Roman" w:cs="Times New Roman"/>
                <w:b/>
                <w:bCs/>
              </w:rPr>
              <w:t>4</w:t>
            </w:r>
            <w:r w:rsidRPr="00D26620">
              <w:rPr>
                <w:rFonts w:ascii="Times New Roman" w:hAnsi="Times New Roman" w:cs="Times New Roman"/>
                <w:b/>
                <w:bCs/>
              </w:rPr>
              <w:t>.</w:t>
            </w:r>
            <w:r>
              <w:rPr>
                <w:rFonts w:ascii="Times New Roman" w:hAnsi="Times New Roman" w:cs="Times New Roman"/>
                <w:b/>
                <w:bCs/>
              </w:rPr>
              <w:t>3</w:t>
            </w:r>
            <w:r w:rsidRPr="00D26620">
              <w:rPr>
                <w:rFonts w:ascii="Times New Roman" w:hAnsi="Times New Roman" w:cs="Times New Roman"/>
                <w:b/>
                <w:bCs/>
              </w:rPr>
              <w:t>.</w:t>
            </w:r>
          </w:p>
        </w:tc>
        <w:tc>
          <w:tcPr>
            <w:tcW w:w="2977" w:type="dxa"/>
          </w:tcPr>
          <w:p w14:paraId="2EE724C7" w14:textId="77777777" w:rsidR="004F5AF5" w:rsidRPr="00D26620" w:rsidRDefault="004F5AF5" w:rsidP="00DA166E">
            <w:pPr>
              <w:spacing w:line="259" w:lineRule="auto"/>
              <w:rPr>
                <w:rFonts w:ascii="Times New Roman" w:hAnsi="Times New Roman" w:cs="Times New Roman"/>
              </w:rPr>
            </w:pPr>
            <w:r w:rsidRPr="00867934">
              <w:rPr>
                <w:rFonts w:ascii="Times New Roman" w:hAnsi="Times New Roman" w:cs="Times New Roman"/>
              </w:rPr>
              <w:t>Donošenje planova edukacije.</w:t>
            </w:r>
          </w:p>
        </w:tc>
        <w:tc>
          <w:tcPr>
            <w:tcW w:w="2693" w:type="dxa"/>
          </w:tcPr>
          <w:p w14:paraId="747AB57D" w14:textId="77777777" w:rsidR="004F5AF5" w:rsidRPr="00D26620" w:rsidRDefault="004F5AF5" w:rsidP="00DA166E">
            <w:pPr>
              <w:spacing w:line="259" w:lineRule="auto"/>
              <w:rPr>
                <w:rFonts w:ascii="Times New Roman" w:hAnsi="Times New Roman" w:cs="Times New Roman"/>
              </w:rPr>
            </w:pPr>
            <w:r>
              <w:rPr>
                <w:rFonts w:ascii="Times New Roman" w:hAnsi="Times New Roman" w:cs="Times New Roman"/>
              </w:rPr>
              <w:t>33. Donošenje plana edukacije</w:t>
            </w:r>
          </w:p>
        </w:tc>
        <w:tc>
          <w:tcPr>
            <w:tcW w:w="1480" w:type="dxa"/>
          </w:tcPr>
          <w:p w14:paraId="22917C64" w14:textId="77777777" w:rsidR="004F5AF5" w:rsidRPr="00D26620" w:rsidRDefault="004F5AF5" w:rsidP="00DA166E">
            <w:pPr>
              <w:spacing w:line="259" w:lineRule="auto"/>
              <w:rPr>
                <w:rFonts w:ascii="Times New Roman" w:hAnsi="Times New Roman" w:cs="Times New Roman"/>
              </w:rPr>
            </w:pPr>
            <w:r>
              <w:rPr>
                <w:rFonts w:ascii="Times New Roman" w:hAnsi="Times New Roman" w:cs="Times New Roman"/>
              </w:rPr>
              <w:t>Jednom godišnje</w:t>
            </w:r>
          </w:p>
        </w:tc>
        <w:tc>
          <w:tcPr>
            <w:tcW w:w="1999" w:type="dxa"/>
          </w:tcPr>
          <w:p w14:paraId="425DC518" w14:textId="77777777" w:rsidR="004F5AF5" w:rsidRPr="00D26620" w:rsidRDefault="004F5AF5" w:rsidP="00DA166E">
            <w:pPr>
              <w:spacing w:line="259" w:lineRule="auto"/>
              <w:rPr>
                <w:rFonts w:ascii="Times New Roman" w:hAnsi="Times New Roman" w:cs="Times New Roman"/>
              </w:rPr>
            </w:pPr>
            <w:r>
              <w:rPr>
                <w:rFonts w:ascii="Times New Roman" w:hAnsi="Times New Roman" w:cs="Times New Roman"/>
              </w:rPr>
              <w:t>Donesen plan edukacije</w:t>
            </w:r>
          </w:p>
        </w:tc>
        <w:tc>
          <w:tcPr>
            <w:tcW w:w="1999" w:type="dxa"/>
          </w:tcPr>
          <w:p w14:paraId="225F0F79" w14:textId="77777777" w:rsidR="004F5AF5" w:rsidRPr="00D26620" w:rsidRDefault="004F5AF5" w:rsidP="00DA166E">
            <w:pPr>
              <w:spacing w:line="259" w:lineRule="auto"/>
              <w:rPr>
                <w:rFonts w:ascii="Times New Roman" w:hAnsi="Times New Roman" w:cs="Times New Roman"/>
              </w:rPr>
            </w:pPr>
            <w:r w:rsidRPr="00DA7128">
              <w:rPr>
                <w:rFonts w:ascii="Times New Roman" w:hAnsi="Times New Roman" w:cs="Times New Roman"/>
              </w:rPr>
              <w:t>Nisu potrebna dodatna sredstva</w:t>
            </w:r>
          </w:p>
        </w:tc>
        <w:tc>
          <w:tcPr>
            <w:tcW w:w="2000" w:type="dxa"/>
          </w:tcPr>
          <w:p w14:paraId="33E1620F" w14:textId="77777777" w:rsidR="004F5AF5" w:rsidRPr="00D26620" w:rsidRDefault="004F5AF5" w:rsidP="00DA166E">
            <w:pPr>
              <w:spacing w:line="259" w:lineRule="auto"/>
              <w:rPr>
                <w:rFonts w:ascii="Times New Roman" w:hAnsi="Times New Roman" w:cs="Times New Roman"/>
              </w:rPr>
            </w:pPr>
            <w:r w:rsidRPr="002E7606">
              <w:rPr>
                <w:rFonts w:ascii="Times New Roman" w:hAnsi="Times New Roman" w:cs="Times New Roman"/>
                <w:i/>
                <w:iCs/>
              </w:rPr>
              <w:t>Vidi aktivnost broj 1.</w:t>
            </w:r>
          </w:p>
        </w:tc>
      </w:tr>
    </w:tbl>
    <w:p w14:paraId="299A831E" w14:textId="77777777" w:rsidR="004F5AF5" w:rsidRDefault="004F5AF5" w:rsidP="004F5AF5">
      <w:pPr>
        <w:rPr>
          <w:rFonts w:ascii="Times New Roman" w:hAnsi="Times New Roman" w:cs="Times New Roman"/>
        </w:rPr>
      </w:pPr>
    </w:p>
    <w:p w14:paraId="7932A982" w14:textId="5546F00E" w:rsidR="004F5AF5" w:rsidRPr="008F4808" w:rsidRDefault="004F5AF5" w:rsidP="008F4808">
      <w:pPr>
        <w:rPr>
          <w:rFonts w:ascii="Times New Roman" w:hAnsi="Times New Roman" w:cs="Times New Roman"/>
          <w:b/>
          <w:bCs/>
          <w:sz w:val="28"/>
          <w:szCs w:val="28"/>
          <w:lang w:eastAsia="hr-HR"/>
        </w:rPr>
      </w:pPr>
      <w:r w:rsidRPr="008F4808">
        <w:rPr>
          <w:rFonts w:ascii="Times New Roman" w:hAnsi="Times New Roman" w:cs="Times New Roman"/>
          <w:b/>
          <w:bCs/>
          <w:sz w:val="28"/>
          <w:szCs w:val="28"/>
          <w:lang w:eastAsia="hr-HR"/>
        </w:rPr>
        <w:t>2. Ukupan broj planiranih aktivnosti: 33</w:t>
      </w:r>
    </w:p>
    <w:p w14:paraId="279DD3B1" w14:textId="77777777" w:rsidR="004F5AF5" w:rsidRPr="008F4808" w:rsidRDefault="004F5AF5" w:rsidP="008F4808">
      <w:pPr>
        <w:rPr>
          <w:rFonts w:ascii="Times New Roman" w:hAnsi="Times New Roman" w:cs="Times New Roman"/>
          <w:b/>
          <w:bCs/>
          <w:sz w:val="28"/>
          <w:szCs w:val="28"/>
          <w:lang w:eastAsia="hr-HR"/>
        </w:rPr>
      </w:pPr>
      <w:r w:rsidRPr="008F4808">
        <w:rPr>
          <w:rFonts w:ascii="Times New Roman" w:hAnsi="Times New Roman" w:cs="Times New Roman"/>
          <w:b/>
          <w:bCs/>
          <w:sz w:val="28"/>
          <w:szCs w:val="28"/>
          <w:lang w:eastAsia="hr-HR"/>
        </w:rPr>
        <w:t>3. Opažanja</w:t>
      </w:r>
    </w:p>
    <w:p w14:paraId="6CCF03B1" w14:textId="77777777" w:rsidR="004F5AF5" w:rsidRPr="008F4808" w:rsidRDefault="004F5AF5" w:rsidP="008F4808">
      <w:pPr>
        <w:rPr>
          <w:rFonts w:ascii="Times New Roman" w:hAnsi="Times New Roman" w:cs="Times New Roman"/>
          <w:b/>
          <w:bCs/>
          <w:sz w:val="28"/>
          <w:szCs w:val="28"/>
          <w:lang w:eastAsia="hr-HR"/>
        </w:rPr>
      </w:pPr>
      <w:r w:rsidRPr="008F4808">
        <w:rPr>
          <w:rFonts w:ascii="Times New Roman" w:hAnsi="Times New Roman" w:cs="Times New Roman"/>
          <w:b/>
          <w:bCs/>
          <w:sz w:val="28"/>
          <w:szCs w:val="28"/>
          <w:lang w:eastAsia="hr-HR"/>
        </w:rPr>
        <w:t> </w:t>
      </w:r>
    </w:p>
    <w:tbl>
      <w:tblPr>
        <w:tblW w:w="0" w:type="auto"/>
        <w:tblCellMar>
          <w:top w:w="15" w:type="dxa"/>
          <w:left w:w="15" w:type="dxa"/>
          <w:bottom w:w="15" w:type="dxa"/>
          <w:right w:w="15" w:type="dxa"/>
        </w:tblCellMar>
        <w:tblLook w:val="04A0" w:firstRow="1" w:lastRow="0" w:firstColumn="1" w:lastColumn="0" w:noHBand="0" w:noVBand="1"/>
      </w:tblPr>
      <w:tblGrid>
        <w:gridCol w:w="12570"/>
      </w:tblGrid>
      <w:tr w:rsidR="004F5AF5" w:rsidRPr="009E48C4" w14:paraId="087C2368" w14:textId="77777777" w:rsidTr="00DA166E">
        <w:trPr>
          <w:trHeight w:val="3540"/>
        </w:trPr>
        <w:tc>
          <w:tcPr>
            <w:tcW w:w="12570"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hideMark/>
          </w:tcPr>
          <w:p w14:paraId="5CCD87B3" w14:textId="77777777" w:rsidR="004F5AF5" w:rsidRDefault="004F5AF5" w:rsidP="00DA166E">
            <w:pPr>
              <w:spacing w:after="0" w:line="240" w:lineRule="auto"/>
              <w:jc w:val="both"/>
              <w:rPr>
                <w:rFonts w:ascii="Times New Roman" w:eastAsia="Times New Roman" w:hAnsi="Times New Roman" w:cs="Times New Roman"/>
                <w:b/>
                <w:bCs/>
                <w:i/>
                <w:iCs/>
                <w:lang w:eastAsia="hr-HR"/>
              </w:rPr>
            </w:pPr>
            <w:bookmarkStart w:id="110" w:name="_Hlk133994549"/>
            <w:r>
              <w:rPr>
                <w:rFonts w:ascii="Times New Roman" w:eastAsia="Times New Roman" w:hAnsi="Times New Roman" w:cs="Times New Roman"/>
                <w:b/>
                <w:bCs/>
                <w:i/>
                <w:iCs/>
                <w:lang w:eastAsia="hr-HR"/>
              </w:rPr>
              <w:lastRenderedPageBreak/>
              <w:t xml:space="preserve">Izvršene mjere i </w:t>
            </w:r>
            <w:proofErr w:type="spellStart"/>
            <w:r>
              <w:rPr>
                <w:rFonts w:ascii="Times New Roman" w:eastAsia="Times New Roman" w:hAnsi="Times New Roman" w:cs="Times New Roman"/>
                <w:b/>
                <w:bCs/>
                <w:i/>
                <w:iCs/>
                <w:lang w:eastAsia="hr-HR"/>
              </w:rPr>
              <w:t>podmjere</w:t>
            </w:r>
            <w:proofErr w:type="spellEnd"/>
            <w:r>
              <w:rPr>
                <w:rFonts w:ascii="Times New Roman" w:eastAsia="Times New Roman" w:hAnsi="Times New Roman" w:cs="Times New Roman"/>
                <w:b/>
                <w:bCs/>
                <w:i/>
                <w:iCs/>
                <w:lang w:eastAsia="hr-HR"/>
              </w:rPr>
              <w:t xml:space="preserve">  po ciljevima iz antikorupcijskog programa:</w:t>
            </w:r>
          </w:p>
          <w:p w14:paraId="53DBB52B" w14:textId="77777777" w:rsidR="004F5AF5" w:rsidRDefault="004F5AF5" w:rsidP="00DA166E">
            <w:pPr>
              <w:spacing w:after="0" w:line="240" w:lineRule="auto"/>
              <w:jc w:val="both"/>
              <w:rPr>
                <w:rFonts w:ascii="Times New Roman" w:eastAsia="Times New Roman" w:hAnsi="Times New Roman" w:cs="Times New Roman"/>
                <w:b/>
                <w:bCs/>
                <w:i/>
                <w:iCs/>
                <w:lang w:eastAsia="hr-HR"/>
              </w:rPr>
            </w:pPr>
          </w:p>
          <w:p w14:paraId="2EC215FA" w14:textId="77777777" w:rsidR="004F5AF5" w:rsidRPr="00D458E0" w:rsidRDefault="004F5AF5" w:rsidP="00DA166E">
            <w:pPr>
              <w:spacing w:after="0" w:line="240" w:lineRule="auto"/>
              <w:jc w:val="both"/>
              <w:rPr>
                <w:rFonts w:ascii="Times New Roman" w:eastAsia="Times New Roman" w:hAnsi="Times New Roman" w:cs="Times New Roman"/>
                <w:b/>
                <w:bCs/>
                <w:i/>
                <w:iCs/>
                <w:lang w:eastAsia="hr-HR"/>
              </w:rPr>
            </w:pPr>
            <w:r w:rsidRPr="00D458E0">
              <w:rPr>
                <w:rFonts w:ascii="Times New Roman" w:eastAsia="Times New Roman" w:hAnsi="Times New Roman" w:cs="Times New Roman"/>
                <w:b/>
                <w:bCs/>
                <w:i/>
                <w:iCs/>
                <w:lang w:eastAsia="hr-HR"/>
              </w:rPr>
              <w:t>CILJ 1. Povećanje integriteta, odgovornosti i transparentnosti u radu trgovačkih društava u većinskom vlasništvu JLP(R)S</w:t>
            </w:r>
          </w:p>
          <w:p w14:paraId="66D1EC1D" w14:textId="77777777" w:rsidR="004F5AF5" w:rsidRPr="002757DB" w:rsidRDefault="004F5AF5">
            <w:pPr>
              <w:pStyle w:val="Odlomakpopisa"/>
              <w:numPr>
                <w:ilvl w:val="0"/>
                <w:numId w:val="23"/>
              </w:numPr>
              <w:spacing w:after="0" w:line="240" w:lineRule="auto"/>
              <w:jc w:val="both"/>
              <w:rPr>
                <w:rFonts w:ascii="Times New Roman" w:hAnsi="Times New Roman"/>
                <w:b/>
                <w:bCs/>
                <w:i/>
                <w:iCs/>
              </w:rPr>
            </w:pPr>
            <w:r w:rsidRPr="002757DB">
              <w:rPr>
                <w:rFonts w:ascii="Times New Roman" w:hAnsi="Times New Roman"/>
                <w:b/>
                <w:bCs/>
                <w:i/>
                <w:iCs/>
              </w:rPr>
              <w:t>Mjera 1.1. Intenziviranje unutarnjih i vanjskih nadzora poslovanja trgovačkih društava u većinskom vlasništvu JLP(R)S i uspostavljanje transparentnih kriterija procjene efikasnosti poslovanja</w:t>
            </w:r>
          </w:p>
          <w:p w14:paraId="1E5BFBA4" w14:textId="77777777" w:rsidR="004F5AF5" w:rsidRDefault="004F5AF5" w:rsidP="00DA166E">
            <w:pPr>
              <w:spacing w:after="0" w:line="240" w:lineRule="auto"/>
              <w:jc w:val="both"/>
              <w:rPr>
                <w:rFonts w:ascii="Times New Roman" w:eastAsia="Times New Roman" w:hAnsi="Times New Roman" w:cs="Times New Roman"/>
                <w:b/>
                <w:bCs/>
                <w:i/>
                <w:iCs/>
                <w:lang w:eastAsia="hr-HR"/>
              </w:rPr>
            </w:pPr>
            <w:proofErr w:type="spellStart"/>
            <w:r>
              <w:rPr>
                <w:rFonts w:ascii="Times New Roman" w:eastAsia="Times New Roman" w:hAnsi="Times New Roman" w:cs="Times New Roman"/>
                <w:b/>
                <w:bCs/>
                <w:i/>
                <w:iCs/>
                <w:lang w:eastAsia="hr-HR"/>
              </w:rPr>
              <w:t>Podmjera</w:t>
            </w:r>
            <w:proofErr w:type="spellEnd"/>
            <w:r>
              <w:rPr>
                <w:rFonts w:ascii="Times New Roman" w:eastAsia="Times New Roman" w:hAnsi="Times New Roman" w:cs="Times New Roman"/>
                <w:b/>
                <w:bCs/>
                <w:i/>
                <w:iCs/>
                <w:lang w:eastAsia="hr-HR"/>
              </w:rPr>
              <w:t xml:space="preserve"> 1.1.1.</w:t>
            </w:r>
            <w:r>
              <w:t xml:space="preserve"> </w:t>
            </w:r>
            <w:hyperlink r:id="rId20" w:history="1">
              <w:r w:rsidRPr="00D0280D">
                <w:rPr>
                  <w:rStyle w:val="Hiperveza"/>
                  <w:rFonts w:ascii="Times New Roman" w:eastAsia="Times New Roman" w:hAnsi="Times New Roman" w:cs="Times New Roman"/>
                  <w:b/>
                  <w:bCs/>
                  <w:i/>
                  <w:iCs/>
                  <w:color w:val="F4B083" w:themeColor="accent2" w:themeTint="99"/>
                  <w:lang w:eastAsia="hr-HR"/>
                </w:rPr>
                <w:t>https://www.sodolovci.hr/komunalne-usluge/komunalno-trgovacko-drustvo-sodolovci-d-o-o/</w:t>
              </w:r>
            </w:hyperlink>
            <w:r w:rsidRPr="00D0280D">
              <w:rPr>
                <w:rFonts w:ascii="Times New Roman" w:eastAsia="Times New Roman" w:hAnsi="Times New Roman" w:cs="Times New Roman"/>
                <w:b/>
                <w:bCs/>
                <w:i/>
                <w:iCs/>
                <w:color w:val="F4B083" w:themeColor="accent2" w:themeTint="99"/>
                <w:lang w:eastAsia="hr-HR"/>
              </w:rPr>
              <w:t xml:space="preserve"> </w:t>
            </w:r>
          </w:p>
          <w:p w14:paraId="49D173A8" w14:textId="77777777" w:rsidR="004F5AF5" w:rsidRPr="000C5468" w:rsidRDefault="004F5AF5" w:rsidP="00DA166E">
            <w:pPr>
              <w:spacing w:after="0" w:line="240" w:lineRule="auto"/>
              <w:jc w:val="both"/>
              <w:rPr>
                <w:rFonts w:ascii="Times New Roman" w:eastAsia="Times New Roman" w:hAnsi="Times New Roman" w:cs="Times New Roman"/>
                <w:b/>
                <w:bCs/>
                <w:i/>
                <w:iCs/>
                <w:lang w:eastAsia="hr-HR"/>
              </w:rPr>
            </w:pPr>
            <w:proofErr w:type="spellStart"/>
            <w:r>
              <w:rPr>
                <w:rFonts w:ascii="Times New Roman" w:eastAsia="Times New Roman" w:hAnsi="Times New Roman" w:cs="Times New Roman"/>
                <w:b/>
                <w:bCs/>
                <w:i/>
                <w:iCs/>
                <w:lang w:eastAsia="hr-HR"/>
              </w:rPr>
              <w:t>Podmjera</w:t>
            </w:r>
            <w:proofErr w:type="spellEnd"/>
            <w:r>
              <w:rPr>
                <w:rFonts w:ascii="Times New Roman" w:eastAsia="Times New Roman" w:hAnsi="Times New Roman" w:cs="Times New Roman"/>
                <w:b/>
                <w:bCs/>
                <w:i/>
                <w:iCs/>
                <w:lang w:eastAsia="hr-HR"/>
              </w:rPr>
              <w:t xml:space="preserve"> 1.1.2. </w:t>
            </w:r>
            <w:hyperlink r:id="rId21" w:history="1">
              <w:r w:rsidRPr="00D0280D">
                <w:rPr>
                  <w:rStyle w:val="Hiperveza"/>
                  <w:rFonts w:ascii="Times New Roman" w:eastAsia="Times New Roman" w:hAnsi="Times New Roman" w:cs="Times New Roman"/>
                  <w:b/>
                  <w:bCs/>
                  <w:i/>
                  <w:iCs/>
                  <w:color w:val="F4B083" w:themeColor="accent2" w:themeTint="99"/>
                  <w:lang w:eastAsia="hr-HR"/>
                </w:rPr>
                <w:t>https://www.sodolovci.hr/komunalne-usluge/komunalno-trgovacko-drustvo-sodolovci-d-o-o/</w:t>
              </w:r>
            </w:hyperlink>
            <w:r w:rsidRPr="00D0280D">
              <w:rPr>
                <w:rFonts w:ascii="Times New Roman" w:eastAsia="Times New Roman" w:hAnsi="Times New Roman" w:cs="Times New Roman"/>
                <w:b/>
                <w:bCs/>
                <w:i/>
                <w:iCs/>
                <w:color w:val="F4B083" w:themeColor="accent2" w:themeTint="99"/>
                <w:lang w:eastAsia="hr-HR"/>
              </w:rPr>
              <w:t xml:space="preserve"> </w:t>
            </w:r>
          </w:p>
          <w:p w14:paraId="034ECCE6" w14:textId="77777777" w:rsidR="004F5AF5" w:rsidRPr="000C5468" w:rsidRDefault="004F5AF5" w:rsidP="00DA166E">
            <w:pPr>
              <w:spacing w:after="0" w:line="240" w:lineRule="auto"/>
              <w:jc w:val="both"/>
            </w:pPr>
            <w:proofErr w:type="spellStart"/>
            <w:r>
              <w:rPr>
                <w:rFonts w:ascii="Times New Roman" w:eastAsia="Times New Roman" w:hAnsi="Times New Roman" w:cs="Times New Roman"/>
                <w:b/>
                <w:bCs/>
                <w:i/>
                <w:iCs/>
                <w:lang w:eastAsia="hr-HR"/>
              </w:rPr>
              <w:t>Podmjera</w:t>
            </w:r>
            <w:proofErr w:type="spellEnd"/>
            <w:r>
              <w:rPr>
                <w:rFonts w:ascii="Times New Roman" w:eastAsia="Times New Roman" w:hAnsi="Times New Roman" w:cs="Times New Roman"/>
                <w:b/>
                <w:bCs/>
                <w:i/>
                <w:iCs/>
                <w:lang w:eastAsia="hr-HR"/>
              </w:rPr>
              <w:t xml:space="preserve"> 1.1.6. </w:t>
            </w:r>
            <w:r w:rsidRPr="00D458E0">
              <w:rPr>
                <w:rFonts w:ascii="Times New Roman" w:eastAsia="Times New Roman" w:hAnsi="Times New Roman" w:cs="Times New Roman"/>
                <w:b/>
                <w:bCs/>
                <w:i/>
                <w:iCs/>
                <w:color w:val="F4B083" w:themeColor="accent2" w:themeTint="99"/>
                <w:lang w:eastAsia="hr-HR"/>
              </w:rPr>
              <w:t>Društvo ispunjava pravovremeno svoju obvezu izrade i predaje Osnivaču, Izjavu o fiskalnoj odgovornosti što je vidljivo iz formiranog predmeta za svako pojedinačno fiskalno razdoblje.</w:t>
            </w:r>
          </w:p>
          <w:p w14:paraId="0117575E" w14:textId="77777777" w:rsidR="004F5AF5" w:rsidRDefault="004F5AF5" w:rsidP="00DA166E">
            <w:pPr>
              <w:spacing w:after="0" w:line="240" w:lineRule="auto"/>
              <w:jc w:val="both"/>
              <w:rPr>
                <w:rFonts w:ascii="Times New Roman" w:eastAsia="Times New Roman" w:hAnsi="Times New Roman" w:cs="Times New Roman"/>
                <w:b/>
                <w:bCs/>
                <w:i/>
                <w:iCs/>
                <w:lang w:eastAsia="hr-HR"/>
              </w:rPr>
            </w:pPr>
          </w:p>
          <w:p w14:paraId="777F7362" w14:textId="77777777" w:rsidR="004F5AF5" w:rsidRPr="00D0280D" w:rsidRDefault="004F5AF5" w:rsidP="00DA166E">
            <w:pPr>
              <w:spacing w:after="0" w:line="240" w:lineRule="auto"/>
              <w:jc w:val="both"/>
              <w:rPr>
                <w:rFonts w:ascii="Times New Roman" w:eastAsia="Times New Roman" w:hAnsi="Times New Roman" w:cs="Times New Roman"/>
                <w:b/>
                <w:bCs/>
                <w:i/>
                <w:iCs/>
                <w:color w:val="F4B083" w:themeColor="accent2" w:themeTint="99"/>
                <w:lang w:eastAsia="hr-HR"/>
              </w:rPr>
            </w:pPr>
            <w:proofErr w:type="spellStart"/>
            <w:r w:rsidRPr="006446C0">
              <w:rPr>
                <w:rFonts w:ascii="Times New Roman" w:eastAsia="Times New Roman" w:hAnsi="Times New Roman" w:cs="Times New Roman"/>
                <w:b/>
                <w:bCs/>
                <w:i/>
                <w:iCs/>
                <w:lang w:eastAsia="hr-HR"/>
              </w:rPr>
              <w:t>Podmjera</w:t>
            </w:r>
            <w:proofErr w:type="spellEnd"/>
            <w:r w:rsidRPr="006446C0">
              <w:rPr>
                <w:rFonts w:ascii="Times New Roman" w:eastAsia="Times New Roman" w:hAnsi="Times New Roman" w:cs="Times New Roman"/>
                <w:b/>
                <w:bCs/>
                <w:i/>
                <w:iCs/>
                <w:lang w:eastAsia="hr-HR"/>
              </w:rPr>
              <w:t xml:space="preserve"> 1.</w:t>
            </w:r>
            <w:r>
              <w:rPr>
                <w:rFonts w:ascii="Times New Roman" w:eastAsia="Times New Roman" w:hAnsi="Times New Roman" w:cs="Times New Roman"/>
                <w:b/>
                <w:bCs/>
                <w:i/>
                <w:iCs/>
                <w:lang w:eastAsia="hr-HR"/>
              </w:rPr>
              <w:t>3</w:t>
            </w:r>
            <w:r w:rsidRPr="006446C0">
              <w:rPr>
                <w:rFonts w:ascii="Times New Roman" w:eastAsia="Times New Roman" w:hAnsi="Times New Roman" w:cs="Times New Roman"/>
                <w:b/>
                <w:bCs/>
                <w:i/>
                <w:iCs/>
                <w:lang w:eastAsia="hr-HR"/>
              </w:rPr>
              <w:t>.</w:t>
            </w:r>
            <w:r>
              <w:rPr>
                <w:rFonts w:ascii="Times New Roman" w:eastAsia="Times New Roman" w:hAnsi="Times New Roman" w:cs="Times New Roman"/>
                <w:b/>
                <w:bCs/>
                <w:i/>
                <w:iCs/>
                <w:lang w:eastAsia="hr-HR"/>
              </w:rPr>
              <w:t>2.</w:t>
            </w:r>
            <w:r w:rsidRPr="006446C0">
              <w:rPr>
                <w:rFonts w:ascii="Times New Roman" w:eastAsia="Times New Roman" w:hAnsi="Times New Roman" w:cs="Times New Roman"/>
                <w:b/>
                <w:bCs/>
                <w:i/>
                <w:iCs/>
                <w:lang w:eastAsia="hr-HR"/>
              </w:rPr>
              <w:t xml:space="preserve"> </w:t>
            </w:r>
            <w:hyperlink r:id="rId22" w:history="1">
              <w:r w:rsidRPr="00D0280D">
                <w:rPr>
                  <w:rStyle w:val="Hiperveza"/>
                  <w:rFonts w:ascii="Times New Roman" w:eastAsia="Times New Roman" w:hAnsi="Times New Roman" w:cs="Times New Roman"/>
                  <w:b/>
                  <w:bCs/>
                  <w:i/>
                  <w:iCs/>
                  <w:color w:val="F4B083" w:themeColor="accent2" w:themeTint="99"/>
                  <w:lang w:eastAsia="hr-HR"/>
                </w:rPr>
                <w:t>https://www.sodolovci.hr/komunalne-usluge/komunalno-trgovacko-drustvo-sodolovci-d-o-o/</w:t>
              </w:r>
            </w:hyperlink>
            <w:r w:rsidRPr="00D0280D">
              <w:rPr>
                <w:rFonts w:ascii="Times New Roman" w:eastAsia="Times New Roman" w:hAnsi="Times New Roman" w:cs="Times New Roman"/>
                <w:b/>
                <w:bCs/>
                <w:i/>
                <w:iCs/>
                <w:color w:val="F4B083" w:themeColor="accent2" w:themeTint="99"/>
                <w:lang w:eastAsia="hr-HR"/>
              </w:rPr>
              <w:t xml:space="preserve"> </w:t>
            </w:r>
          </w:p>
          <w:p w14:paraId="6F7A7D50" w14:textId="77777777" w:rsidR="004F5AF5" w:rsidRDefault="004F5AF5" w:rsidP="00DA166E">
            <w:pPr>
              <w:spacing w:after="0" w:line="240" w:lineRule="auto"/>
              <w:jc w:val="both"/>
              <w:rPr>
                <w:rFonts w:ascii="Times New Roman" w:eastAsia="Times New Roman" w:hAnsi="Times New Roman" w:cs="Times New Roman"/>
                <w:b/>
                <w:bCs/>
                <w:i/>
                <w:iCs/>
                <w:lang w:eastAsia="hr-HR"/>
              </w:rPr>
            </w:pPr>
          </w:p>
          <w:p w14:paraId="492669DC" w14:textId="77777777" w:rsidR="004F5AF5" w:rsidRPr="002757DB" w:rsidRDefault="004F5AF5" w:rsidP="00DA166E">
            <w:pPr>
              <w:spacing w:after="0" w:line="240" w:lineRule="auto"/>
              <w:jc w:val="both"/>
              <w:rPr>
                <w:rFonts w:ascii="Times New Roman" w:eastAsia="Times New Roman" w:hAnsi="Times New Roman" w:cs="Times New Roman"/>
                <w:b/>
                <w:bCs/>
                <w:i/>
                <w:iCs/>
                <w:color w:val="FFD966" w:themeColor="accent4" w:themeTint="99"/>
                <w:lang w:eastAsia="hr-HR"/>
              </w:rPr>
            </w:pPr>
          </w:p>
          <w:p w14:paraId="61B80A3E" w14:textId="77777777" w:rsidR="004F5AF5" w:rsidRPr="002757DB" w:rsidRDefault="004F5AF5" w:rsidP="00DA166E">
            <w:pPr>
              <w:spacing w:after="0" w:line="240" w:lineRule="auto"/>
              <w:jc w:val="both"/>
              <w:rPr>
                <w:rFonts w:ascii="Times New Roman" w:eastAsia="Times New Roman" w:hAnsi="Times New Roman" w:cs="Times New Roman"/>
                <w:b/>
                <w:bCs/>
                <w:i/>
                <w:iCs/>
                <w:lang w:eastAsia="hr-HR"/>
              </w:rPr>
            </w:pPr>
            <w:r w:rsidRPr="002757DB">
              <w:rPr>
                <w:rFonts w:ascii="Times New Roman" w:eastAsia="Times New Roman" w:hAnsi="Times New Roman" w:cs="Times New Roman"/>
                <w:b/>
                <w:bCs/>
                <w:i/>
                <w:iCs/>
                <w:lang w:eastAsia="hr-HR"/>
              </w:rPr>
              <w:t xml:space="preserve">CILJ 2. Jačanje </w:t>
            </w:r>
            <w:proofErr w:type="spellStart"/>
            <w:r w:rsidRPr="002757DB">
              <w:rPr>
                <w:rFonts w:ascii="Times New Roman" w:eastAsia="Times New Roman" w:hAnsi="Times New Roman" w:cs="Times New Roman"/>
                <w:b/>
                <w:bCs/>
                <w:i/>
                <w:iCs/>
                <w:lang w:eastAsia="hr-HR"/>
              </w:rPr>
              <w:t>antikoruptivnih</w:t>
            </w:r>
            <w:proofErr w:type="spellEnd"/>
            <w:r w:rsidRPr="002757DB">
              <w:rPr>
                <w:rFonts w:ascii="Times New Roman" w:eastAsia="Times New Roman" w:hAnsi="Times New Roman" w:cs="Times New Roman"/>
                <w:b/>
                <w:bCs/>
                <w:i/>
                <w:iCs/>
                <w:lang w:eastAsia="hr-HR"/>
              </w:rPr>
              <w:t xml:space="preserve"> mehanizama u radu trgovačkih društava u većinskom vlasništvu JLP(R)S</w:t>
            </w:r>
          </w:p>
          <w:p w14:paraId="6C6DC6E2" w14:textId="77777777" w:rsidR="004F5AF5" w:rsidRDefault="004F5AF5">
            <w:pPr>
              <w:pStyle w:val="Odlomakpopisa"/>
              <w:numPr>
                <w:ilvl w:val="0"/>
                <w:numId w:val="23"/>
              </w:numPr>
              <w:spacing w:after="0" w:line="240" w:lineRule="auto"/>
              <w:jc w:val="both"/>
              <w:rPr>
                <w:rFonts w:ascii="Times New Roman" w:hAnsi="Times New Roman"/>
                <w:b/>
                <w:bCs/>
                <w:i/>
                <w:iCs/>
              </w:rPr>
            </w:pPr>
            <w:r w:rsidRPr="002757DB">
              <w:rPr>
                <w:rFonts w:ascii="Times New Roman" w:hAnsi="Times New Roman"/>
                <w:b/>
                <w:bCs/>
                <w:i/>
                <w:iCs/>
              </w:rPr>
              <w:t>Mjera 2.1. Jačanje integriteta zaposlenika i upravljačkih struktura</w:t>
            </w:r>
          </w:p>
          <w:p w14:paraId="4A73CE8D" w14:textId="77777777" w:rsidR="004F5AF5" w:rsidRPr="000C5468" w:rsidRDefault="004F5AF5" w:rsidP="00DA166E">
            <w:pPr>
              <w:spacing w:after="0" w:line="240" w:lineRule="auto"/>
              <w:jc w:val="both"/>
              <w:rPr>
                <w:rFonts w:ascii="Times New Roman" w:eastAsia="Times New Roman" w:hAnsi="Times New Roman" w:cs="Times New Roman"/>
                <w:b/>
                <w:bCs/>
                <w:i/>
                <w:iCs/>
                <w:lang w:eastAsia="hr-HR"/>
              </w:rPr>
            </w:pPr>
            <w:proofErr w:type="spellStart"/>
            <w:r>
              <w:rPr>
                <w:rFonts w:ascii="Times New Roman" w:eastAsia="Times New Roman" w:hAnsi="Times New Roman" w:cs="Times New Roman"/>
                <w:b/>
                <w:bCs/>
                <w:i/>
                <w:iCs/>
                <w:lang w:eastAsia="hr-HR"/>
              </w:rPr>
              <w:t>Podmjera</w:t>
            </w:r>
            <w:proofErr w:type="spellEnd"/>
            <w:r>
              <w:rPr>
                <w:rFonts w:ascii="Times New Roman" w:eastAsia="Times New Roman" w:hAnsi="Times New Roman" w:cs="Times New Roman"/>
                <w:b/>
                <w:bCs/>
                <w:i/>
                <w:iCs/>
                <w:lang w:eastAsia="hr-HR"/>
              </w:rPr>
              <w:t xml:space="preserve"> 2.2.3.</w:t>
            </w:r>
            <w:r>
              <w:t xml:space="preserve"> </w:t>
            </w:r>
            <w:hyperlink r:id="rId23" w:history="1">
              <w:r w:rsidRPr="00D0280D">
                <w:rPr>
                  <w:rStyle w:val="Hiperveza"/>
                  <w:rFonts w:ascii="Times New Roman" w:eastAsia="Times New Roman" w:hAnsi="Times New Roman" w:cs="Times New Roman"/>
                  <w:b/>
                  <w:bCs/>
                  <w:i/>
                  <w:iCs/>
                  <w:color w:val="F4B083" w:themeColor="accent2" w:themeTint="99"/>
                  <w:lang w:eastAsia="hr-HR"/>
                </w:rPr>
                <w:t>https://www.sodolovci.hr/komunalne-usluge/komunalno-trgovacko-drustvo-sodolovci-d-o-o/</w:t>
              </w:r>
            </w:hyperlink>
            <w:r w:rsidRPr="00D0280D">
              <w:rPr>
                <w:rFonts w:ascii="Times New Roman" w:eastAsia="Times New Roman" w:hAnsi="Times New Roman" w:cs="Times New Roman"/>
                <w:b/>
                <w:bCs/>
                <w:i/>
                <w:iCs/>
                <w:color w:val="F4B083" w:themeColor="accent2" w:themeTint="99"/>
                <w:lang w:eastAsia="hr-HR"/>
              </w:rPr>
              <w:t xml:space="preserve"> </w:t>
            </w:r>
          </w:p>
          <w:p w14:paraId="57C7DA34" w14:textId="77777777" w:rsidR="004F5AF5" w:rsidRDefault="004F5AF5" w:rsidP="00DA166E">
            <w:pPr>
              <w:spacing w:after="0" w:line="240" w:lineRule="auto"/>
              <w:jc w:val="both"/>
              <w:rPr>
                <w:rFonts w:ascii="Times New Roman" w:eastAsia="Times New Roman" w:hAnsi="Times New Roman" w:cs="Times New Roman"/>
                <w:b/>
                <w:bCs/>
                <w:i/>
                <w:iCs/>
                <w:lang w:eastAsia="hr-HR"/>
              </w:rPr>
            </w:pPr>
            <w:proofErr w:type="spellStart"/>
            <w:r>
              <w:rPr>
                <w:rFonts w:ascii="Times New Roman" w:eastAsia="Times New Roman" w:hAnsi="Times New Roman" w:cs="Times New Roman"/>
                <w:b/>
                <w:bCs/>
                <w:i/>
                <w:iCs/>
                <w:lang w:eastAsia="hr-HR"/>
              </w:rPr>
              <w:t>Podmjera</w:t>
            </w:r>
            <w:proofErr w:type="spellEnd"/>
            <w:r>
              <w:rPr>
                <w:rFonts w:ascii="Times New Roman" w:eastAsia="Times New Roman" w:hAnsi="Times New Roman" w:cs="Times New Roman"/>
                <w:b/>
                <w:bCs/>
                <w:i/>
                <w:iCs/>
                <w:lang w:eastAsia="hr-HR"/>
              </w:rPr>
              <w:t xml:space="preserve"> 2.2.4.</w:t>
            </w:r>
            <w:r>
              <w:t xml:space="preserve"> </w:t>
            </w:r>
            <w:hyperlink r:id="rId24" w:history="1">
              <w:r w:rsidRPr="00D0280D">
                <w:rPr>
                  <w:rStyle w:val="Hiperveza"/>
                  <w:rFonts w:ascii="Times New Roman" w:eastAsia="Times New Roman" w:hAnsi="Times New Roman" w:cs="Times New Roman"/>
                  <w:b/>
                  <w:bCs/>
                  <w:i/>
                  <w:iCs/>
                  <w:color w:val="F4B083" w:themeColor="accent2" w:themeTint="99"/>
                  <w:lang w:eastAsia="hr-HR"/>
                </w:rPr>
                <w:t>https://www.sodolovci.hr/komunalne-usluge/komunalno-trgovacko-drustvo-sodolovci-d-o-o/</w:t>
              </w:r>
            </w:hyperlink>
            <w:r w:rsidRPr="00D0280D">
              <w:rPr>
                <w:rFonts w:ascii="Times New Roman" w:eastAsia="Times New Roman" w:hAnsi="Times New Roman" w:cs="Times New Roman"/>
                <w:b/>
                <w:bCs/>
                <w:i/>
                <w:iCs/>
                <w:color w:val="F4B083" w:themeColor="accent2" w:themeTint="99"/>
                <w:lang w:eastAsia="hr-HR"/>
              </w:rPr>
              <w:t xml:space="preserve"> </w:t>
            </w:r>
          </w:p>
          <w:p w14:paraId="290AD4B5" w14:textId="77777777" w:rsidR="004F5AF5" w:rsidRDefault="004F5AF5" w:rsidP="00DA166E">
            <w:pPr>
              <w:spacing w:after="0" w:line="240" w:lineRule="auto"/>
              <w:jc w:val="both"/>
              <w:rPr>
                <w:rFonts w:ascii="Times New Roman" w:eastAsia="Times New Roman" w:hAnsi="Times New Roman" w:cs="Times New Roman"/>
                <w:b/>
                <w:bCs/>
                <w:i/>
                <w:iCs/>
                <w:lang w:eastAsia="hr-HR"/>
              </w:rPr>
            </w:pPr>
          </w:p>
          <w:p w14:paraId="1F8EF919" w14:textId="77777777" w:rsidR="004F5AF5" w:rsidRDefault="004F5AF5" w:rsidP="00DA166E">
            <w:pPr>
              <w:spacing w:after="0" w:line="240" w:lineRule="auto"/>
              <w:jc w:val="both"/>
            </w:pPr>
          </w:p>
          <w:p w14:paraId="4AF709A6" w14:textId="77777777" w:rsidR="004F5AF5" w:rsidRPr="002757DB" w:rsidRDefault="004F5AF5" w:rsidP="00DA166E">
            <w:pPr>
              <w:spacing w:after="0" w:line="240" w:lineRule="auto"/>
              <w:jc w:val="both"/>
              <w:rPr>
                <w:rFonts w:ascii="Times New Roman" w:eastAsia="Times New Roman" w:hAnsi="Times New Roman" w:cs="Times New Roman"/>
                <w:b/>
                <w:bCs/>
                <w:i/>
                <w:iCs/>
                <w:lang w:eastAsia="hr-HR"/>
              </w:rPr>
            </w:pPr>
          </w:p>
          <w:p w14:paraId="023A0FC8" w14:textId="77777777" w:rsidR="004F5AF5" w:rsidRPr="00AC0C87" w:rsidRDefault="004F5AF5" w:rsidP="00DA166E">
            <w:pPr>
              <w:spacing w:after="0" w:line="240" w:lineRule="auto"/>
              <w:jc w:val="both"/>
              <w:rPr>
                <w:rFonts w:ascii="Times New Roman" w:eastAsia="Times New Roman" w:hAnsi="Times New Roman" w:cs="Times New Roman"/>
                <w:b/>
                <w:bCs/>
                <w:i/>
                <w:iCs/>
                <w:lang w:eastAsia="hr-HR"/>
              </w:rPr>
            </w:pPr>
            <w:r w:rsidRPr="00AC0C87">
              <w:rPr>
                <w:rFonts w:ascii="Times New Roman" w:eastAsia="Times New Roman" w:hAnsi="Times New Roman" w:cs="Times New Roman"/>
                <w:b/>
                <w:bCs/>
                <w:i/>
                <w:iCs/>
                <w:lang w:eastAsia="hr-HR"/>
              </w:rPr>
              <w:t>Ostale mjere</w:t>
            </w:r>
            <w:r>
              <w:rPr>
                <w:rFonts w:ascii="Times New Roman" w:eastAsia="Times New Roman" w:hAnsi="Times New Roman" w:cs="Times New Roman"/>
                <w:b/>
                <w:bCs/>
                <w:i/>
                <w:iCs/>
                <w:lang w:eastAsia="hr-HR"/>
              </w:rPr>
              <w:t xml:space="preserve"> i </w:t>
            </w:r>
            <w:proofErr w:type="spellStart"/>
            <w:r>
              <w:rPr>
                <w:rFonts w:ascii="Times New Roman" w:eastAsia="Times New Roman" w:hAnsi="Times New Roman" w:cs="Times New Roman"/>
                <w:b/>
                <w:bCs/>
                <w:i/>
                <w:iCs/>
                <w:lang w:eastAsia="hr-HR"/>
              </w:rPr>
              <w:t>podmjere</w:t>
            </w:r>
            <w:proofErr w:type="spellEnd"/>
            <w:r w:rsidRPr="00AC0C87">
              <w:rPr>
                <w:rFonts w:ascii="Times New Roman" w:eastAsia="Times New Roman" w:hAnsi="Times New Roman" w:cs="Times New Roman"/>
                <w:b/>
                <w:bCs/>
                <w:i/>
                <w:iCs/>
                <w:lang w:eastAsia="hr-HR"/>
              </w:rPr>
              <w:t xml:space="preserve"> odnosno smjernice Društvo planira ispuniti najkasnije do isteka ovog Plana, s obzirom na to da je većinu aktivnosti teško ispuniti bez dodatnih ljudskih resursa.</w:t>
            </w:r>
          </w:p>
        </w:tc>
      </w:tr>
      <w:bookmarkEnd w:id="110"/>
    </w:tbl>
    <w:p w14:paraId="1D6705A8" w14:textId="77777777" w:rsidR="004F5AF5" w:rsidRDefault="004F5AF5" w:rsidP="004F5AF5">
      <w:pPr>
        <w:shd w:val="clear" w:color="auto" w:fill="FCFCFC"/>
        <w:spacing w:after="0" w:line="240" w:lineRule="auto"/>
        <w:jc w:val="both"/>
        <w:rPr>
          <w:rFonts w:ascii="Times New Roman" w:eastAsia="Times New Roman" w:hAnsi="Times New Roman" w:cs="Times New Roman"/>
          <w:color w:val="000000"/>
          <w:lang w:eastAsia="hr-HR"/>
        </w:rPr>
      </w:pPr>
    </w:p>
    <w:p w14:paraId="1450C355" w14:textId="77777777" w:rsidR="004F5AF5" w:rsidRDefault="004F5AF5" w:rsidP="004F5AF5">
      <w:pPr>
        <w:shd w:val="clear" w:color="auto" w:fill="FCFCFC"/>
        <w:spacing w:after="0" w:line="240" w:lineRule="auto"/>
        <w:jc w:val="both"/>
        <w:rPr>
          <w:rFonts w:ascii="Times New Roman" w:eastAsia="Times New Roman" w:hAnsi="Times New Roman" w:cs="Times New Roman"/>
          <w:color w:val="000000"/>
          <w:lang w:eastAsia="hr-HR"/>
        </w:rPr>
      </w:pPr>
    </w:p>
    <w:p w14:paraId="79625F24" w14:textId="77777777" w:rsidR="004F5AF5" w:rsidRPr="009E48C4" w:rsidRDefault="004F5AF5" w:rsidP="004F5AF5">
      <w:pPr>
        <w:shd w:val="clear" w:color="auto" w:fill="FCFCFC"/>
        <w:spacing w:after="100" w:line="240" w:lineRule="auto"/>
        <w:jc w:val="both"/>
        <w:rPr>
          <w:rFonts w:ascii="Times New Roman" w:eastAsia="Times New Roman" w:hAnsi="Times New Roman" w:cs="Times New Roman"/>
          <w:color w:val="000000"/>
          <w:lang w:eastAsia="hr-HR"/>
        </w:rPr>
      </w:pPr>
    </w:p>
    <w:tbl>
      <w:tblPr>
        <w:tblW w:w="0" w:type="auto"/>
        <w:tblCellMar>
          <w:top w:w="15" w:type="dxa"/>
          <w:left w:w="15" w:type="dxa"/>
          <w:bottom w:w="15" w:type="dxa"/>
          <w:right w:w="15" w:type="dxa"/>
        </w:tblCellMar>
        <w:tblLook w:val="04A0" w:firstRow="1" w:lastRow="0" w:firstColumn="1" w:lastColumn="0" w:noHBand="0" w:noVBand="1"/>
      </w:tblPr>
      <w:tblGrid>
        <w:gridCol w:w="8640"/>
      </w:tblGrid>
      <w:tr w:rsidR="004F5AF5" w:rsidRPr="009E48C4" w14:paraId="1118BAE4" w14:textId="77777777" w:rsidTr="004F5AF5">
        <w:trPr>
          <w:trHeight w:val="1412"/>
        </w:trPr>
        <w:tc>
          <w:tcPr>
            <w:tcW w:w="8640"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hideMark/>
          </w:tcPr>
          <w:p w14:paraId="4DE8E6AB" w14:textId="77777777" w:rsidR="004F5AF5" w:rsidRPr="009E48C4" w:rsidRDefault="004F5AF5" w:rsidP="00DA166E">
            <w:pPr>
              <w:spacing w:after="0" w:line="240" w:lineRule="auto"/>
              <w:jc w:val="both"/>
              <w:rPr>
                <w:rFonts w:ascii="Times New Roman" w:eastAsia="Times New Roman" w:hAnsi="Times New Roman" w:cs="Times New Roman"/>
                <w:lang w:eastAsia="hr-HR"/>
              </w:rPr>
            </w:pPr>
            <w:r w:rsidRPr="009E48C4">
              <w:rPr>
                <w:rFonts w:ascii="Times New Roman" w:eastAsia="Times New Roman" w:hAnsi="Times New Roman" w:cs="Times New Roman"/>
                <w:b/>
                <w:bCs/>
                <w:lang w:eastAsia="hr-HR"/>
              </w:rPr>
              <w:t>Pripremi</w:t>
            </w:r>
            <w:r>
              <w:rPr>
                <w:rFonts w:ascii="Times New Roman" w:eastAsia="Times New Roman" w:hAnsi="Times New Roman" w:cs="Times New Roman"/>
                <w:b/>
                <w:bCs/>
                <w:lang w:eastAsia="hr-HR"/>
              </w:rPr>
              <w:t>o</w:t>
            </w:r>
            <w:r w:rsidRPr="009E48C4">
              <w:rPr>
                <w:rFonts w:ascii="Times New Roman" w:eastAsia="Times New Roman" w:hAnsi="Times New Roman" w:cs="Times New Roman"/>
                <w:b/>
                <w:bCs/>
                <w:lang w:eastAsia="hr-HR"/>
              </w:rPr>
              <w:t xml:space="preserve"> </w:t>
            </w:r>
            <w:r>
              <w:rPr>
                <w:rFonts w:ascii="Times New Roman" w:eastAsia="Times New Roman" w:hAnsi="Times New Roman" w:cs="Times New Roman"/>
                <w:b/>
                <w:bCs/>
                <w:lang w:eastAsia="hr-HR"/>
              </w:rPr>
              <w:t>direktor Društva</w:t>
            </w:r>
            <w:r w:rsidRPr="009E48C4">
              <w:rPr>
                <w:rFonts w:ascii="Times New Roman" w:eastAsia="Times New Roman" w:hAnsi="Times New Roman" w:cs="Times New Roman"/>
                <w:b/>
                <w:bCs/>
                <w:lang w:eastAsia="hr-HR"/>
              </w:rPr>
              <w:t>:</w:t>
            </w:r>
          </w:p>
          <w:p w14:paraId="7AE616A5" w14:textId="77777777" w:rsidR="004F5AF5" w:rsidRPr="009E48C4" w:rsidRDefault="004F5AF5" w:rsidP="00DA166E">
            <w:pPr>
              <w:spacing w:after="0" w:line="240" w:lineRule="auto"/>
              <w:jc w:val="both"/>
              <w:rPr>
                <w:rFonts w:ascii="Times New Roman" w:eastAsia="Times New Roman" w:hAnsi="Times New Roman" w:cs="Times New Roman"/>
                <w:lang w:eastAsia="hr-HR"/>
              </w:rPr>
            </w:pPr>
            <w:r w:rsidRPr="009E48C4">
              <w:rPr>
                <w:rFonts w:ascii="Times New Roman" w:eastAsia="Times New Roman" w:hAnsi="Times New Roman" w:cs="Times New Roman"/>
                <w:lang w:eastAsia="hr-HR"/>
              </w:rPr>
              <w:t> </w:t>
            </w:r>
          </w:p>
          <w:p w14:paraId="67FFA0B0" w14:textId="77777777" w:rsidR="004F5AF5" w:rsidRPr="009E48C4" w:rsidRDefault="004F5AF5" w:rsidP="00DA166E">
            <w:pPr>
              <w:spacing w:after="0" w:line="240" w:lineRule="auto"/>
              <w:jc w:val="both"/>
              <w:rPr>
                <w:rFonts w:ascii="Times New Roman" w:eastAsia="Times New Roman" w:hAnsi="Times New Roman" w:cs="Times New Roman"/>
                <w:lang w:eastAsia="hr-HR"/>
              </w:rPr>
            </w:pPr>
            <w:r>
              <w:rPr>
                <w:rFonts w:ascii="Times New Roman" w:eastAsia="Times New Roman" w:hAnsi="Times New Roman" w:cs="Times New Roman"/>
                <w:lang w:eastAsia="hr-HR"/>
              </w:rPr>
              <w:t xml:space="preserve">       Nenad Knežević</w:t>
            </w:r>
            <w:r w:rsidRPr="009E48C4">
              <w:rPr>
                <w:rFonts w:ascii="Times New Roman" w:eastAsia="Times New Roman" w:hAnsi="Times New Roman" w:cs="Times New Roman"/>
                <w:i/>
                <w:iCs/>
                <w:lang w:eastAsia="hr-HR"/>
              </w:rPr>
              <w:t xml:space="preserve">                   </w:t>
            </w:r>
            <w:r w:rsidRPr="00642D14">
              <w:rPr>
                <w:rFonts w:ascii="Times New Roman" w:eastAsia="Times New Roman" w:hAnsi="Times New Roman" w:cs="Times New Roman"/>
                <w:lang w:eastAsia="hr-HR"/>
              </w:rPr>
              <w:t xml:space="preserve">_____________________          </w:t>
            </w:r>
            <w:r>
              <w:rPr>
                <w:rFonts w:ascii="Times New Roman" w:eastAsia="Times New Roman" w:hAnsi="Times New Roman" w:cs="Times New Roman"/>
                <w:lang w:eastAsia="hr-HR"/>
              </w:rPr>
              <w:t>09</w:t>
            </w:r>
            <w:r w:rsidRPr="00642D14">
              <w:rPr>
                <w:rFonts w:ascii="Times New Roman" w:eastAsia="Times New Roman" w:hAnsi="Times New Roman" w:cs="Times New Roman"/>
                <w:lang w:eastAsia="hr-HR"/>
              </w:rPr>
              <w:t>.</w:t>
            </w:r>
            <w:r>
              <w:rPr>
                <w:rFonts w:ascii="Times New Roman" w:eastAsia="Times New Roman" w:hAnsi="Times New Roman" w:cs="Times New Roman"/>
                <w:lang w:eastAsia="hr-HR"/>
              </w:rPr>
              <w:t>05.2023.</w:t>
            </w:r>
          </w:p>
          <w:p w14:paraId="54C47DBE" w14:textId="77777777" w:rsidR="004F5AF5" w:rsidRPr="009E48C4" w:rsidRDefault="004F5AF5" w:rsidP="00DA166E">
            <w:pPr>
              <w:spacing w:after="0" w:line="240" w:lineRule="auto"/>
              <w:jc w:val="both"/>
              <w:rPr>
                <w:rFonts w:ascii="Times New Roman" w:eastAsia="Times New Roman" w:hAnsi="Times New Roman" w:cs="Times New Roman"/>
                <w:lang w:eastAsia="hr-HR"/>
              </w:rPr>
            </w:pPr>
            <w:r w:rsidRPr="009E48C4">
              <w:rPr>
                <w:rFonts w:ascii="Times New Roman" w:eastAsia="Times New Roman" w:hAnsi="Times New Roman" w:cs="Times New Roman"/>
                <w:lang w:eastAsia="hr-HR"/>
              </w:rPr>
              <w:t xml:space="preserve">         ime i prezime                   </w:t>
            </w:r>
            <w:r>
              <w:rPr>
                <w:rFonts w:ascii="Times New Roman" w:eastAsia="Times New Roman" w:hAnsi="Times New Roman" w:cs="Times New Roman"/>
                <w:lang w:eastAsia="hr-HR"/>
              </w:rPr>
              <w:t xml:space="preserve">     </w:t>
            </w:r>
            <w:r w:rsidRPr="009E48C4">
              <w:rPr>
                <w:rFonts w:ascii="Times New Roman" w:eastAsia="Times New Roman" w:hAnsi="Times New Roman" w:cs="Times New Roman"/>
                <w:lang w:eastAsia="hr-HR"/>
              </w:rPr>
              <w:t>   potpis                                      datum                          </w:t>
            </w:r>
          </w:p>
        </w:tc>
      </w:tr>
      <w:tr w:rsidR="004F5AF5" w:rsidRPr="009E48C4" w14:paraId="7B3CC6D1" w14:textId="77777777" w:rsidTr="004F5AF5">
        <w:trPr>
          <w:trHeight w:val="1404"/>
        </w:trPr>
        <w:tc>
          <w:tcPr>
            <w:tcW w:w="8640"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hideMark/>
          </w:tcPr>
          <w:p w14:paraId="7CC680A3" w14:textId="77777777" w:rsidR="004F5AF5" w:rsidRPr="009E48C4" w:rsidRDefault="004F5AF5" w:rsidP="00DA166E">
            <w:pPr>
              <w:spacing w:after="0" w:line="240" w:lineRule="auto"/>
              <w:jc w:val="both"/>
              <w:rPr>
                <w:rFonts w:ascii="Times New Roman" w:eastAsia="Times New Roman" w:hAnsi="Times New Roman" w:cs="Times New Roman"/>
                <w:lang w:eastAsia="hr-HR"/>
              </w:rPr>
            </w:pPr>
            <w:r w:rsidRPr="009E48C4">
              <w:rPr>
                <w:rFonts w:ascii="Times New Roman" w:eastAsia="Times New Roman" w:hAnsi="Times New Roman" w:cs="Times New Roman"/>
                <w:b/>
                <w:bCs/>
                <w:lang w:eastAsia="hr-HR"/>
              </w:rPr>
              <w:lastRenderedPageBreak/>
              <w:t xml:space="preserve">Potpisao predsjednik </w:t>
            </w:r>
            <w:r>
              <w:rPr>
                <w:rFonts w:ascii="Times New Roman" w:eastAsia="Times New Roman" w:hAnsi="Times New Roman" w:cs="Times New Roman"/>
                <w:b/>
                <w:bCs/>
                <w:lang w:eastAsia="hr-HR"/>
              </w:rPr>
              <w:t>Skupštine</w:t>
            </w:r>
            <w:r w:rsidRPr="009E48C4">
              <w:rPr>
                <w:rFonts w:ascii="Times New Roman" w:eastAsia="Times New Roman" w:hAnsi="Times New Roman" w:cs="Times New Roman"/>
                <w:b/>
                <w:bCs/>
                <w:lang w:eastAsia="hr-HR"/>
              </w:rPr>
              <w:t>: </w:t>
            </w:r>
            <w:r w:rsidRPr="009E48C4">
              <w:rPr>
                <w:rFonts w:ascii="Times New Roman" w:eastAsia="Times New Roman" w:hAnsi="Times New Roman" w:cs="Times New Roman"/>
                <w:lang w:eastAsia="hr-HR"/>
              </w:rPr>
              <w:t>                           </w:t>
            </w:r>
          </w:p>
          <w:p w14:paraId="6641D5D0" w14:textId="77777777" w:rsidR="004F5AF5" w:rsidRDefault="004F5AF5" w:rsidP="00DA166E">
            <w:pPr>
              <w:spacing w:after="0" w:line="240" w:lineRule="auto"/>
              <w:jc w:val="both"/>
              <w:rPr>
                <w:rFonts w:ascii="Times New Roman" w:eastAsia="Times New Roman" w:hAnsi="Times New Roman" w:cs="Times New Roman"/>
                <w:lang w:eastAsia="hr-HR"/>
              </w:rPr>
            </w:pPr>
            <w:r w:rsidRPr="009E48C4">
              <w:rPr>
                <w:rFonts w:ascii="Times New Roman" w:eastAsia="Times New Roman" w:hAnsi="Times New Roman" w:cs="Times New Roman"/>
                <w:lang w:eastAsia="hr-HR"/>
              </w:rPr>
              <w:t> </w:t>
            </w:r>
          </w:p>
          <w:p w14:paraId="06B47C49" w14:textId="77777777" w:rsidR="004F5AF5" w:rsidRPr="009E48C4" w:rsidRDefault="004F5AF5" w:rsidP="00DA166E">
            <w:pPr>
              <w:spacing w:after="0" w:line="240" w:lineRule="auto"/>
              <w:jc w:val="both"/>
              <w:rPr>
                <w:rFonts w:ascii="Times New Roman" w:eastAsia="Times New Roman" w:hAnsi="Times New Roman" w:cs="Times New Roman"/>
                <w:lang w:eastAsia="hr-HR"/>
              </w:rPr>
            </w:pPr>
            <w:r>
              <w:rPr>
                <w:rFonts w:ascii="Times New Roman" w:eastAsia="Times New Roman" w:hAnsi="Times New Roman" w:cs="Times New Roman"/>
                <w:lang w:eastAsia="hr-HR"/>
              </w:rPr>
              <w:t xml:space="preserve">        Dragan Zorić     </w:t>
            </w:r>
            <w:r w:rsidRPr="00510CD6">
              <w:rPr>
                <w:rFonts w:ascii="Times New Roman" w:eastAsia="Times New Roman" w:hAnsi="Times New Roman" w:cs="Times New Roman"/>
                <w:lang w:eastAsia="hr-HR"/>
              </w:rPr>
              <w:t xml:space="preserve"> </w:t>
            </w:r>
            <w:r>
              <w:rPr>
                <w:rFonts w:ascii="Times New Roman" w:eastAsia="Times New Roman" w:hAnsi="Times New Roman" w:cs="Times New Roman"/>
                <w:lang w:eastAsia="hr-HR"/>
              </w:rPr>
              <w:t xml:space="preserve">                  </w:t>
            </w:r>
            <w:r w:rsidRPr="009E48C4">
              <w:rPr>
                <w:rFonts w:ascii="Times New Roman" w:eastAsia="Times New Roman" w:hAnsi="Times New Roman" w:cs="Times New Roman"/>
                <w:lang w:eastAsia="hr-HR"/>
              </w:rPr>
              <w:t>_____________________ </w:t>
            </w:r>
            <w:r w:rsidRPr="009E48C4">
              <w:rPr>
                <w:rFonts w:ascii="Times New Roman" w:eastAsia="Times New Roman" w:hAnsi="Times New Roman" w:cs="Times New Roman"/>
                <w:i/>
                <w:iCs/>
                <w:lang w:eastAsia="hr-HR"/>
              </w:rPr>
              <w:t>     </w:t>
            </w:r>
            <w:r>
              <w:rPr>
                <w:rFonts w:ascii="Times New Roman" w:eastAsia="Times New Roman" w:hAnsi="Times New Roman" w:cs="Times New Roman"/>
                <w:i/>
                <w:iCs/>
                <w:lang w:eastAsia="hr-HR"/>
              </w:rPr>
              <w:t xml:space="preserve">     </w:t>
            </w:r>
            <w:r w:rsidRPr="009E48C4">
              <w:rPr>
                <w:rFonts w:ascii="Times New Roman" w:eastAsia="Times New Roman" w:hAnsi="Times New Roman" w:cs="Times New Roman"/>
                <w:i/>
                <w:iCs/>
                <w:lang w:eastAsia="hr-HR"/>
              </w:rPr>
              <w:t xml:space="preserve"> </w:t>
            </w:r>
            <w:r w:rsidRPr="00510CD6">
              <w:rPr>
                <w:rFonts w:ascii="Times New Roman" w:eastAsia="Times New Roman" w:hAnsi="Times New Roman" w:cs="Times New Roman"/>
                <w:lang w:eastAsia="hr-HR"/>
              </w:rPr>
              <w:t>0</w:t>
            </w:r>
            <w:r>
              <w:rPr>
                <w:rFonts w:ascii="Times New Roman" w:eastAsia="Times New Roman" w:hAnsi="Times New Roman" w:cs="Times New Roman"/>
                <w:lang w:eastAsia="hr-HR"/>
              </w:rPr>
              <w:t>9</w:t>
            </w:r>
            <w:r w:rsidRPr="00642D14">
              <w:rPr>
                <w:rFonts w:ascii="Times New Roman" w:eastAsia="Times New Roman" w:hAnsi="Times New Roman" w:cs="Times New Roman"/>
                <w:lang w:eastAsia="hr-HR"/>
              </w:rPr>
              <w:t>.0</w:t>
            </w:r>
            <w:r>
              <w:rPr>
                <w:rFonts w:ascii="Times New Roman" w:eastAsia="Times New Roman" w:hAnsi="Times New Roman" w:cs="Times New Roman"/>
                <w:lang w:eastAsia="hr-HR"/>
              </w:rPr>
              <w:t>5</w:t>
            </w:r>
            <w:r w:rsidRPr="00642D14">
              <w:rPr>
                <w:rFonts w:ascii="Times New Roman" w:eastAsia="Times New Roman" w:hAnsi="Times New Roman" w:cs="Times New Roman"/>
                <w:lang w:eastAsia="hr-HR"/>
              </w:rPr>
              <w:t>.202</w:t>
            </w:r>
            <w:r>
              <w:rPr>
                <w:rFonts w:ascii="Times New Roman" w:eastAsia="Times New Roman" w:hAnsi="Times New Roman" w:cs="Times New Roman"/>
                <w:lang w:eastAsia="hr-HR"/>
              </w:rPr>
              <w:t>3</w:t>
            </w:r>
            <w:r w:rsidRPr="00642D14">
              <w:rPr>
                <w:rFonts w:ascii="Times New Roman" w:eastAsia="Times New Roman" w:hAnsi="Times New Roman" w:cs="Times New Roman"/>
                <w:lang w:eastAsia="hr-HR"/>
              </w:rPr>
              <w:t>.</w:t>
            </w:r>
          </w:p>
          <w:p w14:paraId="5510A953" w14:textId="77777777" w:rsidR="004F5AF5" w:rsidRPr="009E48C4" w:rsidRDefault="004F5AF5" w:rsidP="00DA166E">
            <w:pPr>
              <w:spacing w:after="0" w:line="240" w:lineRule="auto"/>
              <w:jc w:val="both"/>
              <w:rPr>
                <w:rFonts w:ascii="Times New Roman" w:eastAsia="Times New Roman" w:hAnsi="Times New Roman" w:cs="Times New Roman"/>
                <w:lang w:eastAsia="hr-HR"/>
              </w:rPr>
            </w:pPr>
            <w:r w:rsidRPr="009E48C4">
              <w:rPr>
                <w:rFonts w:ascii="Times New Roman" w:eastAsia="Times New Roman" w:hAnsi="Times New Roman" w:cs="Times New Roman"/>
                <w:lang w:eastAsia="hr-HR"/>
              </w:rPr>
              <w:t>         ime i prezime                    </w:t>
            </w:r>
            <w:r>
              <w:rPr>
                <w:rFonts w:ascii="Times New Roman" w:eastAsia="Times New Roman" w:hAnsi="Times New Roman" w:cs="Times New Roman"/>
                <w:lang w:eastAsia="hr-HR"/>
              </w:rPr>
              <w:t xml:space="preserve">        </w:t>
            </w:r>
            <w:r w:rsidRPr="009E48C4">
              <w:rPr>
                <w:rFonts w:ascii="Times New Roman" w:eastAsia="Times New Roman" w:hAnsi="Times New Roman" w:cs="Times New Roman"/>
                <w:lang w:eastAsia="hr-HR"/>
              </w:rPr>
              <w:t> potpis                                       datum                          </w:t>
            </w:r>
          </w:p>
        </w:tc>
      </w:tr>
    </w:tbl>
    <w:p w14:paraId="65A42ED1" w14:textId="77777777" w:rsidR="004F5AF5" w:rsidRDefault="004F5AF5" w:rsidP="004F5AF5">
      <w:pPr>
        <w:shd w:val="clear" w:color="auto" w:fill="FCFCFC"/>
        <w:spacing w:after="0" w:line="240" w:lineRule="auto"/>
        <w:jc w:val="both"/>
        <w:rPr>
          <w:rFonts w:ascii="Times New Roman" w:eastAsia="Times New Roman" w:hAnsi="Times New Roman" w:cs="Times New Roman"/>
          <w:color w:val="000000"/>
          <w:lang w:eastAsia="hr-HR"/>
        </w:rPr>
      </w:pPr>
      <w:r w:rsidRPr="009E48C4">
        <w:rPr>
          <w:rFonts w:ascii="Times New Roman" w:eastAsia="Times New Roman" w:hAnsi="Times New Roman" w:cs="Times New Roman"/>
          <w:color w:val="000000"/>
          <w:lang w:eastAsia="hr-HR"/>
        </w:rPr>
        <w:t> </w:t>
      </w:r>
    </w:p>
    <w:p w14:paraId="66A50188" w14:textId="77777777" w:rsidR="004F5AF5" w:rsidRDefault="004F5AF5" w:rsidP="004F5AF5">
      <w:pPr>
        <w:shd w:val="clear" w:color="auto" w:fill="FCFCFC"/>
        <w:spacing w:after="0" w:line="240" w:lineRule="auto"/>
        <w:jc w:val="both"/>
        <w:rPr>
          <w:rFonts w:ascii="Times New Roman" w:eastAsia="Times New Roman" w:hAnsi="Times New Roman" w:cs="Times New Roman"/>
          <w:color w:val="000000"/>
          <w:lang w:eastAsia="hr-HR"/>
        </w:rPr>
      </w:pPr>
    </w:p>
    <w:p w14:paraId="6338B70A" w14:textId="77777777" w:rsidR="004F5AF5" w:rsidRDefault="004F5AF5" w:rsidP="004F5AF5">
      <w:pPr>
        <w:shd w:val="clear" w:color="auto" w:fill="FCFCFC"/>
        <w:spacing w:after="0" w:line="240" w:lineRule="auto"/>
        <w:jc w:val="both"/>
        <w:rPr>
          <w:rFonts w:ascii="Times New Roman" w:eastAsia="Times New Roman" w:hAnsi="Times New Roman" w:cs="Times New Roman"/>
          <w:color w:val="000000"/>
          <w:lang w:eastAsia="hr-HR"/>
        </w:rPr>
      </w:pPr>
    </w:p>
    <w:p w14:paraId="06F941F2" w14:textId="77777777" w:rsidR="004F5AF5" w:rsidRPr="009E48C4" w:rsidRDefault="004F5AF5" w:rsidP="004F5AF5">
      <w:pPr>
        <w:shd w:val="clear" w:color="auto" w:fill="FCFCFC"/>
        <w:spacing w:after="0" w:line="240" w:lineRule="auto"/>
        <w:jc w:val="both"/>
        <w:rPr>
          <w:rFonts w:ascii="Times New Roman" w:eastAsia="Times New Roman" w:hAnsi="Times New Roman" w:cs="Times New Roman"/>
          <w:color w:val="000000"/>
          <w:sz w:val="24"/>
          <w:szCs w:val="24"/>
          <w:lang w:eastAsia="hr-HR"/>
        </w:rPr>
      </w:pPr>
      <w:r w:rsidRPr="009E48C4">
        <w:rPr>
          <w:rFonts w:ascii="Times New Roman" w:eastAsia="Times New Roman" w:hAnsi="Times New Roman" w:cs="Times New Roman"/>
          <w:color w:val="000000"/>
          <w:sz w:val="24"/>
          <w:szCs w:val="24"/>
          <w:lang w:eastAsia="hr-HR"/>
        </w:rPr>
        <w:t>Upute za pripremu akcijskog plana:</w:t>
      </w:r>
    </w:p>
    <w:p w14:paraId="2363937E" w14:textId="77777777" w:rsidR="004F5AF5" w:rsidRPr="009E48C4" w:rsidRDefault="004F5AF5" w:rsidP="004F5AF5">
      <w:pPr>
        <w:shd w:val="clear" w:color="auto" w:fill="FCFCFC"/>
        <w:spacing w:after="0" w:line="240" w:lineRule="auto"/>
        <w:jc w:val="both"/>
        <w:rPr>
          <w:rFonts w:ascii="Times New Roman" w:eastAsia="Times New Roman" w:hAnsi="Times New Roman" w:cs="Times New Roman"/>
          <w:color w:val="000000"/>
          <w:sz w:val="24"/>
          <w:szCs w:val="24"/>
          <w:lang w:eastAsia="hr-HR"/>
        </w:rPr>
      </w:pPr>
      <w:r w:rsidRPr="009E48C4">
        <w:rPr>
          <w:rFonts w:ascii="Symbol" w:eastAsia="Times New Roman" w:hAnsi="Symbol" w:cs="Times New Roman"/>
          <w:color w:val="000000"/>
          <w:sz w:val="24"/>
          <w:szCs w:val="24"/>
          <w:lang w:eastAsia="hr-HR"/>
        </w:rPr>
        <w:sym w:font="Symbol" w:char="F0B7"/>
      </w:r>
      <w:r w:rsidRPr="009E48C4">
        <w:rPr>
          <w:rFonts w:ascii="Times New Roman" w:eastAsia="Times New Roman" w:hAnsi="Times New Roman" w:cs="Times New Roman"/>
          <w:color w:val="000000"/>
          <w:sz w:val="24"/>
          <w:szCs w:val="24"/>
          <w:lang w:eastAsia="hr-HR"/>
        </w:rPr>
        <w:t> Potrebno je popuniti razdjeljke popraćene znakovima &lt; </w:t>
      </w:r>
      <w:r w:rsidRPr="009E48C4">
        <w:rPr>
          <w:rFonts w:ascii="Times New Roman" w:eastAsia="Times New Roman" w:hAnsi="Times New Roman" w:cs="Times New Roman"/>
          <w:i/>
          <w:iCs/>
          <w:color w:val="000000"/>
          <w:sz w:val="24"/>
          <w:szCs w:val="24"/>
          <w:lang w:eastAsia="hr-HR"/>
        </w:rPr>
        <w:t>__ &gt;                            </w:t>
      </w:r>
    </w:p>
    <w:p w14:paraId="3E1E138D" w14:textId="77777777" w:rsidR="004F5AF5" w:rsidRDefault="004F5AF5" w:rsidP="004F5AF5">
      <w:pPr>
        <w:shd w:val="clear" w:color="auto" w:fill="FCFCFC"/>
        <w:spacing w:after="0" w:line="240" w:lineRule="auto"/>
        <w:jc w:val="both"/>
        <w:rPr>
          <w:rFonts w:ascii="Symbol" w:eastAsia="Times New Roman" w:hAnsi="Symbol" w:cs="Times New Roman"/>
          <w:color w:val="000000"/>
          <w:sz w:val="24"/>
          <w:szCs w:val="24"/>
          <w:lang w:eastAsia="hr-HR"/>
        </w:rPr>
      </w:pPr>
    </w:p>
    <w:p w14:paraId="22E0ECB4" w14:textId="77777777" w:rsidR="004F5AF5" w:rsidRDefault="004F5AF5" w:rsidP="004F5AF5">
      <w:pPr>
        <w:shd w:val="clear" w:color="auto" w:fill="FCFCFC"/>
        <w:spacing w:after="0" w:line="240" w:lineRule="auto"/>
        <w:jc w:val="both"/>
        <w:rPr>
          <w:rFonts w:ascii="Symbol" w:eastAsia="Times New Roman" w:hAnsi="Symbol" w:cs="Times New Roman"/>
          <w:color w:val="000000"/>
          <w:sz w:val="24"/>
          <w:szCs w:val="24"/>
          <w:lang w:eastAsia="hr-HR"/>
        </w:rPr>
      </w:pPr>
    </w:p>
    <w:p w14:paraId="29E57F1F" w14:textId="77777777" w:rsidR="004F5AF5" w:rsidRPr="009E48C4" w:rsidRDefault="004F5AF5" w:rsidP="004F5AF5">
      <w:pPr>
        <w:shd w:val="clear" w:color="auto" w:fill="FCFCFC"/>
        <w:spacing w:after="0" w:line="240" w:lineRule="auto"/>
        <w:jc w:val="both"/>
        <w:rPr>
          <w:rFonts w:ascii="Times New Roman" w:eastAsia="Times New Roman" w:hAnsi="Times New Roman" w:cs="Times New Roman"/>
          <w:color w:val="000000"/>
          <w:sz w:val="24"/>
          <w:szCs w:val="24"/>
          <w:lang w:eastAsia="hr-HR"/>
        </w:rPr>
      </w:pPr>
      <w:r w:rsidRPr="009E48C4">
        <w:rPr>
          <w:rFonts w:ascii="Symbol" w:eastAsia="Times New Roman" w:hAnsi="Symbol" w:cs="Times New Roman"/>
          <w:color w:val="000000"/>
          <w:sz w:val="24"/>
          <w:szCs w:val="24"/>
          <w:lang w:eastAsia="hr-HR"/>
        </w:rPr>
        <w:sym w:font="Symbol" w:char="F0B7"/>
      </w:r>
      <w:r w:rsidRPr="009E48C4">
        <w:rPr>
          <w:rFonts w:ascii="Times New Roman" w:eastAsia="Times New Roman" w:hAnsi="Times New Roman" w:cs="Times New Roman"/>
          <w:color w:val="000000"/>
          <w:sz w:val="24"/>
          <w:szCs w:val="24"/>
          <w:lang w:eastAsia="hr-HR"/>
        </w:rPr>
        <w:t> U kolonu „Aktivnosti“ potrebno je popisati aktivnosti koje se planiraju poduzeti u svrhu ostvarenja mjere, odnosno cilja, a sukladno zahtjevima  navedenim u pojedinim smjernicama. Molimo da aktivnosti numerirate rastućim nizom od 1 do n, bez obzira na koji se cilj/mjeru odnosi, tako da na kraju plana bude vidljiv ukupan broj aktivnosti koje planirate provesti. Aktivnosti moraju biti konkretne, mjerljive, opisane kratkom i jasnom rečenicom.</w:t>
      </w:r>
    </w:p>
    <w:p w14:paraId="644A97E9" w14:textId="77777777" w:rsidR="004F5AF5" w:rsidRPr="009E48C4" w:rsidRDefault="004F5AF5" w:rsidP="004F5AF5">
      <w:pPr>
        <w:shd w:val="clear" w:color="auto" w:fill="FCFCFC"/>
        <w:spacing w:after="0" w:line="240" w:lineRule="auto"/>
        <w:jc w:val="both"/>
        <w:rPr>
          <w:rFonts w:ascii="Times New Roman" w:eastAsia="Times New Roman" w:hAnsi="Times New Roman" w:cs="Times New Roman"/>
          <w:color w:val="000000"/>
          <w:sz w:val="24"/>
          <w:szCs w:val="24"/>
          <w:lang w:eastAsia="hr-HR"/>
        </w:rPr>
      </w:pPr>
      <w:r w:rsidRPr="009E48C4">
        <w:rPr>
          <w:rFonts w:ascii="Symbol" w:eastAsia="Times New Roman" w:hAnsi="Symbol" w:cs="Times New Roman"/>
          <w:color w:val="000000"/>
          <w:sz w:val="24"/>
          <w:szCs w:val="24"/>
          <w:lang w:eastAsia="hr-HR"/>
        </w:rPr>
        <w:sym w:font="Symbol" w:char="F0B7"/>
      </w:r>
      <w:r w:rsidRPr="009E48C4">
        <w:rPr>
          <w:rFonts w:ascii="Times New Roman" w:eastAsia="Times New Roman" w:hAnsi="Times New Roman" w:cs="Times New Roman"/>
          <w:color w:val="000000"/>
          <w:sz w:val="24"/>
          <w:szCs w:val="24"/>
          <w:lang w:eastAsia="hr-HR"/>
        </w:rPr>
        <w:t> U kolonu „Rok“ treba upisati datum kada se određena aktivnost planira okončati, s tim da taj datum mora biti u okviru roka određenog za izvršenje određene mjere.</w:t>
      </w:r>
    </w:p>
    <w:p w14:paraId="1CB2A2B5" w14:textId="77777777" w:rsidR="004F5AF5" w:rsidRPr="009E48C4" w:rsidRDefault="004F5AF5" w:rsidP="004F5AF5">
      <w:pPr>
        <w:shd w:val="clear" w:color="auto" w:fill="FCFCFC"/>
        <w:spacing w:after="0" w:line="240" w:lineRule="auto"/>
        <w:jc w:val="both"/>
        <w:rPr>
          <w:rFonts w:ascii="Times New Roman" w:eastAsia="Times New Roman" w:hAnsi="Times New Roman" w:cs="Times New Roman"/>
          <w:color w:val="000000"/>
          <w:sz w:val="24"/>
          <w:szCs w:val="24"/>
          <w:lang w:eastAsia="hr-HR"/>
        </w:rPr>
      </w:pPr>
      <w:r w:rsidRPr="009E48C4">
        <w:rPr>
          <w:rFonts w:ascii="Symbol" w:eastAsia="Times New Roman" w:hAnsi="Symbol" w:cs="Times New Roman"/>
          <w:color w:val="000000"/>
          <w:sz w:val="24"/>
          <w:szCs w:val="24"/>
          <w:lang w:eastAsia="hr-HR"/>
        </w:rPr>
        <w:sym w:font="Symbol" w:char="F0B7"/>
      </w:r>
      <w:r w:rsidRPr="009E48C4">
        <w:rPr>
          <w:rFonts w:ascii="Times New Roman" w:eastAsia="Times New Roman" w:hAnsi="Times New Roman" w:cs="Times New Roman"/>
          <w:color w:val="000000"/>
          <w:sz w:val="24"/>
          <w:szCs w:val="24"/>
          <w:lang w:eastAsia="hr-HR"/>
        </w:rPr>
        <w:t xml:space="preserve"> U koloni „Nositelj i </w:t>
      </w:r>
      <w:proofErr w:type="spellStart"/>
      <w:r w:rsidRPr="009E48C4">
        <w:rPr>
          <w:rFonts w:ascii="Times New Roman" w:eastAsia="Times New Roman" w:hAnsi="Times New Roman" w:cs="Times New Roman"/>
          <w:color w:val="000000"/>
          <w:sz w:val="24"/>
          <w:szCs w:val="24"/>
          <w:lang w:eastAsia="hr-HR"/>
        </w:rPr>
        <w:t>sunositelj</w:t>
      </w:r>
      <w:proofErr w:type="spellEnd"/>
      <w:r w:rsidRPr="009E48C4">
        <w:rPr>
          <w:rFonts w:ascii="Times New Roman" w:eastAsia="Times New Roman" w:hAnsi="Times New Roman" w:cs="Times New Roman"/>
          <w:color w:val="000000"/>
          <w:sz w:val="24"/>
          <w:szCs w:val="24"/>
          <w:lang w:eastAsia="hr-HR"/>
        </w:rPr>
        <w:t xml:space="preserve"> provedbe“ molimo da naznačite odjel/službu/osobu odgovorne za upravljanje određenom aktivnosti te podatke za kontakt. Ako je jedan odjel/služba/osoba odgovorna za više aktivnosti, pozovite se na broj aktivnosti u kojoj je prvi put spomenuta </w:t>
      </w:r>
      <w:r w:rsidRPr="009E48C4">
        <w:rPr>
          <w:rFonts w:ascii="Times New Roman" w:eastAsia="Times New Roman" w:hAnsi="Times New Roman" w:cs="Times New Roman"/>
          <w:i/>
          <w:iCs/>
          <w:color w:val="000000"/>
          <w:sz w:val="24"/>
          <w:szCs w:val="24"/>
          <w:lang w:eastAsia="hr-HR"/>
        </w:rPr>
        <w:t>(npr. vidi aktivnost 1.)</w:t>
      </w:r>
    </w:p>
    <w:p w14:paraId="0C18C429" w14:textId="77777777" w:rsidR="004F5AF5" w:rsidRPr="009E48C4" w:rsidRDefault="004F5AF5" w:rsidP="004F5AF5">
      <w:pPr>
        <w:shd w:val="clear" w:color="auto" w:fill="FCFCFC"/>
        <w:spacing w:after="0" w:line="240" w:lineRule="auto"/>
        <w:jc w:val="both"/>
        <w:rPr>
          <w:rFonts w:ascii="Times New Roman" w:eastAsia="Times New Roman" w:hAnsi="Times New Roman" w:cs="Times New Roman"/>
          <w:color w:val="000000"/>
          <w:sz w:val="24"/>
          <w:szCs w:val="24"/>
          <w:lang w:eastAsia="hr-HR"/>
        </w:rPr>
      </w:pPr>
      <w:r w:rsidRPr="009E48C4">
        <w:rPr>
          <w:rFonts w:ascii="Symbol" w:eastAsia="Times New Roman" w:hAnsi="Symbol" w:cs="Times New Roman"/>
          <w:color w:val="000000"/>
          <w:sz w:val="24"/>
          <w:szCs w:val="24"/>
          <w:lang w:eastAsia="hr-HR"/>
        </w:rPr>
        <w:sym w:font="Symbol" w:char="F0B7"/>
      </w:r>
      <w:r w:rsidRPr="009E48C4">
        <w:rPr>
          <w:rFonts w:ascii="Times New Roman" w:eastAsia="Times New Roman" w:hAnsi="Times New Roman" w:cs="Times New Roman"/>
          <w:color w:val="000000"/>
          <w:sz w:val="24"/>
          <w:szCs w:val="24"/>
          <w:lang w:eastAsia="hr-HR"/>
        </w:rPr>
        <w:t> Ukoliko je određena mjera već razvijena i implementirana, u organizaciji pod točkom 3. „Opažanja“, pozivajući se na broj mjere, navedite reference na odgovarajuće dokumente koji potvrđuju Vašu tvrdnju, a u tablici akcijskog plana svakako navedite i tu aktivnost, popunite i sve ostale stupce tablice, s tim da pod „Rok provedbe“ navedete datum kada je aktivnost/mjera izvršena.</w:t>
      </w:r>
    </w:p>
    <w:p w14:paraId="54192242" w14:textId="5CB8B06F" w:rsidR="004F5AF5" w:rsidRPr="004F5AF5" w:rsidRDefault="004F5AF5" w:rsidP="004F5AF5">
      <w:pPr>
        <w:shd w:val="clear" w:color="auto" w:fill="FCFCFC"/>
        <w:spacing w:after="100" w:line="240" w:lineRule="auto"/>
        <w:jc w:val="both"/>
        <w:rPr>
          <w:rFonts w:ascii="Times New Roman" w:eastAsia="Times New Roman" w:hAnsi="Times New Roman" w:cs="Times New Roman"/>
          <w:color w:val="000000"/>
          <w:lang w:eastAsia="hr-HR"/>
        </w:rPr>
        <w:sectPr w:rsidR="004F5AF5" w:rsidRPr="004F5AF5" w:rsidSect="00442D35">
          <w:pgSz w:w="16838" w:h="11906" w:orient="landscape"/>
          <w:pgMar w:top="1417" w:right="1417" w:bottom="1417" w:left="1417" w:header="708" w:footer="708" w:gutter="0"/>
          <w:cols w:space="708"/>
          <w:docGrid w:linePitch="360"/>
        </w:sectPr>
      </w:pPr>
      <w:r w:rsidRPr="009E48C4">
        <w:rPr>
          <w:rFonts w:ascii="Symbol" w:eastAsia="Times New Roman" w:hAnsi="Symbol" w:cs="Times New Roman"/>
          <w:color w:val="000000"/>
          <w:lang w:eastAsia="hr-HR"/>
        </w:rPr>
        <w:sym w:font="Symbol" w:char="F0B7"/>
      </w:r>
      <w:r w:rsidRPr="009E48C4">
        <w:rPr>
          <w:rFonts w:ascii="Times New Roman" w:eastAsia="Times New Roman" w:hAnsi="Times New Roman" w:cs="Times New Roman"/>
          <w:color w:val="000000"/>
          <w:lang w:eastAsia="hr-HR"/>
        </w:rPr>
        <w:t> </w:t>
      </w:r>
      <w:r w:rsidRPr="009E48C4">
        <w:rPr>
          <w:rFonts w:ascii="Times New Roman" w:eastAsia="Times New Roman" w:hAnsi="Times New Roman" w:cs="Times New Roman"/>
          <w:color w:val="000000"/>
          <w:sz w:val="24"/>
          <w:szCs w:val="24"/>
          <w:lang w:eastAsia="hr-HR"/>
        </w:rPr>
        <w:t>Pod točkom 3. „Opažanja“ možete navesti i Vaše primjedbe ili prijedloge vezane uz Program, kako bi se on  mogao unaprijedit</w:t>
      </w:r>
      <w:r>
        <w:rPr>
          <w:rFonts w:ascii="Times New Roman" w:eastAsia="Times New Roman" w:hAnsi="Times New Roman" w:cs="Times New Roman"/>
          <w:color w:val="000000"/>
          <w:sz w:val="24"/>
          <w:szCs w:val="24"/>
          <w:lang w:eastAsia="hr-HR"/>
        </w:rPr>
        <w:t>i.</w:t>
      </w:r>
    </w:p>
    <w:bookmarkEnd w:id="1"/>
    <w:p w14:paraId="66508B1D" w14:textId="5001D976" w:rsidR="009C5FB4" w:rsidRPr="006B67A4" w:rsidRDefault="009C5FB4" w:rsidP="004F5AF5">
      <w:pPr>
        <w:spacing w:after="160" w:line="259" w:lineRule="auto"/>
        <w:ind w:right="396"/>
        <w:rPr>
          <w:rFonts w:ascii="Times New Roman" w:hAnsi="Times New Roman" w:cs="Times New Roman"/>
          <w:sz w:val="24"/>
          <w:szCs w:val="24"/>
        </w:rPr>
      </w:pPr>
    </w:p>
    <w:sectPr w:rsidR="009C5FB4" w:rsidRPr="006B67A4" w:rsidSect="004F5AF5">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1D5786" w14:textId="77777777" w:rsidR="00236FAC" w:rsidRDefault="00236FAC">
      <w:pPr>
        <w:spacing w:after="0" w:line="240" w:lineRule="auto"/>
      </w:pPr>
      <w:r>
        <w:separator/>
      </w:r>
    </w:p>
  </w:endnote>
  <w:endnote w:type="continuationSeparator" w:id="0">
    <w:p w14:paraId="1D227FD1" w14:textId="77777777" w:rsidR="00236FAC" w:rsidRDefault="00236F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A8EAE" w14:textId="77777777" w:rsidR="003B4443" w:rsidRDefault="003B4443">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1B594" w14:textId="77777777" w:rsidR="003B4443" w:rsidRDefault="003B4443">
    <w:pPr>
      <w:pStyle w:val="Podnoj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576B4" w14:textId="77777777" w:rsidR="003B4443" w:rsidRDefault="003B4443">
    <w:pPr>
      <w:pStyle w:val="Podnoj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27D40" w14:textId="77777777" w:rsidR="00644227" w:rsidRDefault="00644227">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B06890" w14:textId="77777777" w:rsidR="00236FAC" w:rsidRDefault="00236FAC">
      <w:pPr>
        <w:spacing w:after="0" w:line="240" w:lineRule="auto"/>
      </w:pPr>
      <w:r>
        <w:separator/>
      </w:r>
    </w:p>
  </w:footnote>
  <w:footnote w:type="continuationSeparator" w:id="0">
    <w:p w14:paraId="43E99186" w14:textId="77777777" w:rsidR="00236FAC" w:rsidRDefault="00236FAC">
      <w:pPr>
        <w:spacing w:after="0" w:line="240" w:lineRule="auto"/>
      </w:pPr>
      <w:r>
        <w:continuationSeparator/>
      </w:r>
    </w:p>
  </w:footnote>
  <w:footnote w:id="1">
    <w:p w14:paraId="3B57FFFD" w14:textId="77777777" w:rsidR="00644227" w:rsidRPr="0057335D" w:rsidRDefault="00644227" w:rsidP="00644227">
      <w:pPr>
        <w:pStyle w:val="Tekstfusnote"/>
        <w:spacing w:line="0" w:lineRule="atLeast"/>
        <w:rPr>
          <w:rFonts w:ascii="Times New Roman" w:hAnsi="Times New Roman"/>
        </w:rPr>
      </w:pPr>
      <w:r>
        <w:rPr>
          <w:rStyle w:val="Referencafusnote"/>
        </w:rPr>
        <w:footnoteRef/>
      </w:r>
      <w:r>
        <w:t xml:space="preserve"> </w:t>
      </w:r>
      <w:r w:rsidRPr="0057335D">
        <w:rPr>
          <w:rFonts w:ascii="Times New Roman" w:hAnsi="Times New Roman"/>
        </w:rPr>
        <w:t>Upisati puni naziv Odluke i broj Službenog glasnika</w:t>
      </w:r>
      <w:r>
        <w:rPr>
          <w:rFonts w:ascii="Times New Roman" w:hAnsi="Times New Roman"/>
        </w:rPr>
        <w:t xml:space="preserve"> u kojem je objavljena </w:t>
      </w:r>
    </w:p>
  </w:footnote>
  <w:footnote w:id="2">
    <w:p w14:paraId="3A045418" w14:textId="77777777" w:rsidR="00644227" w:rsidRPr="009B00A5" w:rsidRDefault="00644227" w:rsidP="00644227">
      <w:pPr>
        <w:pStyle w:val="Tekstfusnote"/>
        <w:spacing w:line="0" w:lineRule="atLeast"/>
        <w:rPr>
          <w:rFonts w:ascii="Times New Roman" w:hAnsi="Times New Roman"/>
          <w:szCs w:val="18"/>
        </w:rPr>
      </w:pPr>
      <w:r w:rsidRPr="009B00A5">
        <w:rPr>
          <w:rStyle w:val="Referencafusnote"/>
          <w:rFonts w:ascii="Times New Roman" w:hAnsi="Times New Roman"/>
          <w:szCs w:val="18"/>
        </w:rPr>
        <w:footnoteRef/>
      </w:r>
      <w:r w:rsidRPr="009B00A5">
        <w:rPr>
          <w:rFonts w:ascii="Times New Roman" w:hAnsi="Times New Roman"/>
          <w:szCs w:val="18"/>
        </w:rPr>
        <w:t xml:space="preserve"> Upisati broj Službenog glasnika u kojem je objavljen</w:t>
      </w:r>
    </w:p>
  </w:footnote>
  <w:footnote w:id="3">
    <w:p w14:paraId="531AE5A0" w14:textId="77777777" w:rsidR="00644227" w:rsidRPr="00870DE8" w:rsidRDefault="00644227" w:rsidP="00644227">
      <w:pPr>
        <w:spacing w:after="0" w:line="0" w:lineRule="atLeast"/>
        <w:rPr>
          <w:rFonts w:ascii="Times New Roman" w:hAnsi="Times New Roman" w:cs="Times New Roman"/>
          <w:sz w:val="20"/>
          <w:szCs w:val="20"/>
        </w:rPr>
      </w:pPr>
      <w:r>
        <w:rPr>
          <w:rStyle w:val="Referencafusnote"/>
        </w:rPr>
        <w:footnoteRef/>
      </w:r>
      <w:r>
        <w:t xml:space="preserve"> </w:t>
      </w:r>
      <w:r w:rsidRPr="00870DE8">
        <w:rPr>
          <w:rFonts w:ascii="Times New Roman" w:hAnsi="Times New Roman" w:cs="Times New Roman"/>
        </w:rPr>
        <w:t>N</w:t>
      </w:r>
      <w:r w:rsidRPr="00870DE8">
        <w:rPr>
          <w:rFonts w:ascii="Times New Roman" w:hAnsi="Times New Roman" w:cs="Times New Roman"/>
          <w:sz w:val="20"/>
          <w:szCs w:val="20"/>
        </w:rPr>
        <w:t>avesti da li su rađene iz</w:t>
      </w:r>
      <w:r>
        <w:rPr>
          <w:rFonts w:ascii="Times New Roman" w:hAnsi="Times New Roman" w:cs="Times New Roman"/>
          <w:sz w:val="20"/>
          <w:szCs w:val="20"/>
        </w:rPr>
        <w:t>mjene/dopune Plana</w:t>
      </w:r>
    </w:p>
  </w:footnote>
  <w:footnote w:id="4">
    <w:p w14:paraId="49E7FAD9" w14:textId="77777777" w:rsidR="00644227" w:rsidRPr="009B00A5" w:rsidRDefault="00644227" w:rsidP="00644227">
      <w:pPr>
        <w:tabs>
          <w:tab w:val="left" w:pos="851"/>
          <w:tab w:val="left" w:pos="1134"/>
          <w:tab w:val="left" w:pos="1276"/>
        </w:tabs>
        <w:spacing w:after="0" w:line="0" w:lineRule="atLeast"/>
        <w:jc w:val="both"/>
        <w:rPr>
          <w:rFonts w:ascii="Times New Roman" w:eastAsia="Times New Roman" w:hAnsi="Times New Roman" w:cs="Times New Roman"/>
          <w:sz w:val="18"/>
          <w:szCs w:val="18"/>
          <w:lang w:eastAsia="hr-HR"/>
        </w:rPr>
      </w:pPr>
      <w:r>
        <w:rPr>
          <w:rStyle w:val="Referencafusnote"/>
        </w:rPr>
        <w:footnoteRef/>
      </w:r>
      <w:r>
        <w:t xml:space="preserve"> </w:t>
      </w:r>
      <w:r w:rsidRPr="004E5165">
        <w:rPr>
          <w:rFonts w:ascii="Times New Roman" w:hAnsi="Times New Roman"/>
          <w:sz w:val="18"/>
          <w:szCs w:val="18"/>
        </w:rPr>
        <w:t>Upisati broj Službenog glasnika u kojem je objavljen</w:t>
      </w:r>
      <w:r>
        <w:rPr>
          <w:rFonts w:ascii="Times New Roman" w:hAnsi="Times New Roman"/>
          <w:sz w:val="18"/>
          <w:szCs w:val="18"/>
        </w:rPr>
        <w:t>o izvješće</w:t>
      </w:r>
    </w:p>
    <w:p w14:paraId="638F3ADC" w14:textId="77777777" w:rsidR="00644227" w:rsidRDefault="00644227" w:rsidP="00644227">
      <w:pPr>
        <w:pStyle w:val="Tekstfusnote"/>
        <w:spacing w:line="0" w:lineRule="atLeast"/>
      </w:pPr>
    </w:p>
  </w:footnote>
  <w:footnote w:id="5">
    <w:p w14:paraId="08D1F692" w14:textId="77777777" w:rsidR="00644227" w:rsidRDefault="00644227" w:rsidP="00644227">
      <w:pPr>
        <w:pStyle w:val="Tekstfusnote"/>
      </w:pPr>
      <w:r>
        <w:rPr>
          <w:rStyle w:val="Referencafusnote"/>
        </w:rPr>
        <w:footnoteRef/>
      </w:r>
      <w:r>
        <w:t xml:space="preserve"> </w:t>
      </w:r>
      <w:r w:rsidRPr="00E647CE">
        <w:rPr>
          <w:rFonts w:ascii="Times New Roman" w:hAnsi="Times New Roman"/>
          <w:sz w:val="20"/>
        </w:rPr>
        <w:t>Ključni broj otpada</w:t>
      </w:r>
    </w:p>
  </w:footnote>
  <w:footnote w:id="6">
    <w:p w14:paraId="79ED010C" w14:textId="77777777" w:rsidR="00644227" w:rsidRPr="00E647CE" w:rsidRDefault="00644227" w:rsidP="00644227">
      <w:pPr>
        <w:pStyle w:val="Tekstfusnote"/>
        <w:rPr>
          <w:rFonts w:ascii="Times New Roman" w:hAnsi="Times New Roman"/>
          <w:sz w:val="20"/>
        </w:rPr>
      </w:pPr>
      <w:r>
        <w:rPr>
          <w:rStyle w:val="Referencafusnote"/>
        </w:rPr>
        <w:footnoteRef/>
      </w:r>
      <w:r>
        <w:t xml:space="preserve"> </w:t>
      </w:r>
      <w:r w:rsidRPr="00E647CE">
        <w:rPr>
          <w:rFonts w:ascii="Times New Roman" w:hAnsi="Times New Roman"/>
          <w:sz w:val="20"/>
        </w:rPr>
        <w:t xml:space="preserve">Ako je Državni inspektorat, Inspekcija za zaštitu okoliša izdala nalog za uklanjanje, napisati </w:t>
      </w:r>
      <w:r>
        <w:rPr>
          <w:rFonts w:ascii="Times New Roman" w:hAnsi="Times New Roman"/>
          <w:sz w:val="20"/>
        </w:rPr>
        <w:t xml:space="preserve">datum izlaska inspekcije i </w:t>
      </w:r>
      <w:r w:rsidRPr="00E647CE">
        <w:rPr>
          <w:rFonts w:ascii="Times New Roman" w:hAnsi="Times New Roman"/>
          <w:sz w:val="20"/>
        </w:rPr>
        <w:t>rok do kada je naloženo uklanjanje</w:t>
      </w:r>
    </w:p>
  </w:footnote>
  <w:footnote w:id="7">
    <w:p w14:paraId="144E2A8A" w14:textId="77777777" w:rsidR="00644227" w:rsidRPr="007810CA" w:rsidRDefault="00644227" w:rsidP="00644227">
      <w:pPr>
        <w:pStyle w:val="Tekstfusnote"/>
        <w:rPr>
          <w:rFonts w:ascii="Times New Roman" w:hAnsi="Times New Roman"/>
          <w:sz w:val="20"/>
        </w:rPr>
      </w:pPr>
      <w:r>
        <w:rPr>
          <w:rStyle w:val="Referencafusnote"/>
        </w:rPr>
        <w:footnoteRef/>
      </w:r>
      <w:r>
        <w:t xml:space="preserve"> </w:t>
      </w:r>
      <w:r w:rsidRPr="007810CA">
        <w:rPr>
          <w:rFonts w:ascii="Times New Roman" w:hAnsi="Times New Roman"/>
          <w:sz w:val="20"/>
        </w:rPr>
        <w:t>Napisati</w:t>
      </w:r>
      <w:r>
        <w:rPr>
          <w:rFonts w:ascii="Times New Roman" w:hAnsi="Times New Roman"/>
          <w:sz w:val="20"/>
        </w:rPr>
        <w:t xml:space="preserve"> </w:t>
      </w:r>
      <w:r w:rsidRPr="007810CA">
        <w:rPr>
          <w:rFonts w:ascii="Times New Roman" w:hAnsi="Times New Roman"/>
          <w:sz w:val="20"/>
        </w:rPr>
        <w:t xml:space="preserve">naziv ovlaštene osobe koja je </w:t>
      </w:r>
      <w:r w:rsidRPr="007810CA">
        <w:rPr>
          <w:rFonts w:ascii="Times New Roman" w:hAnsi="Times New Roman"/>
          <w:sz w:val="20"/>
        </w:rPr>
        <w:t>oporabila/zbrinula otpad i način oporabe/zbrinjavanja</w:t>
      </w:r>
    </w:p>
  </w:footnote>
  <w:footnote w:id="8">
    <w:p w14:paraId="15C2A94E" w14:textId="77777777" w:rsidR="00644227" w:rsidRPr="00D448BA" w:rsidRDefault="00644227" w:rsidP="00644227">
      <w:pPr>
        <w:pStyle w:val="Tekstfusnote"/>
        <w:rPr>
          <w:rFonts w:ascii="Times New Roman" w:hAnsi="Times New Roman"/>
        </w:rPr>
      </w:pPr>
      <w:r w:rsidRPr="00D448BA">
        <w:rPr>
          <w:rStyle w:val="Referencafusnote"/>
          <w:rFonts w:ascii="Times New Roman" w:hAnsi="Times New Roman"/>
        </w:rPr>
        <w:footnoteRef/>
      </w:r>
      <w:r w:rsidRPr="00D448BA">
        <w:rPr>
          <w:rFonts w:ascii="Times New Roman" w:hAnsi="Times New Roman"/>
        </w:rPr>
        <w:t xml:space="preserve"> </w:t>
      </w:r>
      <w:r w:rsidRPr="002D6ABF">
        <w:rPr>
          <w:rFonts w:ascii="Times New Roman" w:hAnsi="Times New Roman"/>
          <w:sz w:val="20"/>
        </w:rPr>
        <w:t>Napisati razlog zašto nije provedeno ili je samo djelomično provedeno</w:t>
      </w:r>
    </w:p>
  </w:footnote>
  <w:footnote w:id="9">
    <w:p w14:paraId="67E5DF83" w14:textId="77777777" w:rsidR="00644227" w:rsidRPr="002D6ABF" w:rsidRDefault="00644227" w:rsidP="00644227">
      <w:pPr>
        <w:pStyle w:val="Tekstfusnote"/>
        <w:rPr>
          <w:sz w:val="20"/>
        </w:rPr>
      </w:pPr>
      <w:r>
        <w:rPr>
          <w:rStyle w:val="Referencafusnote"/>
        </w:rPr>
        <w:footnoteRef/>
      </w:r>
      <w:r>
        <w:t xml:space="preserve"> </w:t>
      </w:r>
      <w:r w:rsidRPr="002D6ABF">
        <w:rPr>
          <w:rFonts w:ascii="Times New Roman" w:hAnsi="Times New Roman"/>
          <w:sz w:val="20"/>
        </w:rPr>
        <w:t>Nabavka opreme za odvojeno sakupljanje posebne kategorije otpada na kućnom pragu</w:t>
      </w:r>
    </w:p>
    <w:p w14:paraId="78BC9E0C" w14:textId="77777777" w:rsidR="00644227" w:rsidRDefault="00644227" w:rsidP="00644227">
      <w:pPr>
        <w:pStyle w:val="Tekstfusnote"/>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62784" w14:textId="77777777" w:rsidR="003B4443" w:rsidRDefault="003B4443">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9346BD" w14:textId="1E80DF59" w:rsidR="003B4443" w:rsidRPr="003B4443" w:rsidRDefault="003B4443" w:rsidP="003B4443">
    <w:pPr>
      <w:pStyle w:val="Zaglavlje"/>
      <w:jc w:val="both"/>
      <w:rPr>
        <w:rFonts w:ascii="Times New Roman" w:hAnsi="Times New Roman" w:cs="Times New Roman"/>
        <w:sz w:val="24"/>
        <w:szCs w:val="24"/>
      </w:rPr>
    </w:pPr>
    <w:r w:rsidRPr="003B4443">
      <w:rPr>
        <w:rFonts w:ascii="Times New Roman" w:hAnsi="Times New Roman" w:cs="Times New Roman"/>
        <w:caps/>
        <w:noProof/>
        <w:color w:val="808080" w:themeColor="background1" w:themeShade="80"/>
        <w:sz w:val="24"/>
        <w:szCs w:val="24"/>
      </w:rPr>
      <mc:AlternateContent>
        <mc:Choice Requires="wpg">
          <w:drawing>
            <wp:anchor distT="0" distB="0" distL="114300" distR="114300" simplePos="0" relativeHeight="251659264" behindDoc="0" locked="0" layoutInCell="1" allowOverlap="1" wp14:anchorId="5D930D8C" wp14:editId="6D7BA4D9">
              <wp:simplePos x="0" y="0"/>
              <wp:positionH relativeFrom="page">
                <wp:align>right</wp:align>
              </wp:positionH>
              <mc:AlternateContent>
                <mc:Choice Requires="wp14">
                  <wp:positionV relativeFrom="page">
                    <wp14:pctPosVOffset>2300</wp14:pctPosVOffset>
                  </wp:positionV>
                </mc:Choice>
                <mc:Fallback>
                  <wp:positionV relativeFrom="page">
                    <wp:posOffset>245745</wp:posOffset>
                  </wp:positionV>
                </mc:Fallback>
              </mc:AlternateContent>
              <wp:extent cx="1700784" cy="1024128"/>
              <wp:effectExtent l="0" t="0" r="0" b="24130"/>
              <wp:wrapNone/>
              <wp:docPr id="167" name="Grupa 57"/>
              <wp:cNvGraphicFramePr/>
              <a:graphic xmlns:a="http://schemas.openxmlformats.org/drawingml/2006/main">
                <a:graphicData uri="http://schemas.microsoft.com/office/word/2010/wordprocessingGroup">
                  <wpg:wgp>
                    <wpg:cNvGrpSpPr/>
                    <wpg:grpSpPr>
                      <a:xfrm>
                        <a:off x="0" y="0"/>
                        <a:ext cx="1700784" cy="1024128"/>
                        <a:chOff x="0" y="0"/>
                        <a:chExt cx="1700784" cy="1024128"/>
                      </a:xfrm>
                    </wpg:grpSpPr>
                    <wpg:grpSp>
                      <wpg:cNvPr id="168" name="Group 168"/>
                      <wpg:cNvGrpSpPr/>
                      <wpg:grpSpPr>
                        <a:xfrm>
                          <a:off x="0" y="0"/>
                          <a:ext cx="1700784" cy="1024128"/>
                          <a:chOff x="0" y="0"/>
                          <a:chExt cx="1700784" cy="1024128"/>
                        </a:xfrm>
                      </wpg:grpSpPr>
                      <wps:wsp>
                        <wps:cNvPr id="169" name="Pravokutnik 169"/>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0" name="Pravokutnik 12"/>
                        <wps:cNvSpPr/>
                        <wps:spPr>
                          <a:xfrm>
                            <a:off x="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1462822 w 1462822"/>
                              <a:gd name="connsiteY2" fmla="*/ 1014481 h 1014481"/>
                              <a:gd name="connsiteX3" fmla="*/ 638269 w 1462822"/>
                              <a:gd name="connsiteY3" fmla="*/ 407899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1462822" y="1014481"/>
                                </a:lnTo>
                                <a:lnTo>
                                  <a:pt x="638269" y="407899"/>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1" name="Pravokutnik 171"/>
                        <wps:cNvSpPr/>
                        <wps:spPr>
                          <a:xfrm>
                            <a:off x="0" y="0"/>
                            <a:ext cx="1472184" cy="1024128"/>
                          </a:xfrm>
                          <a:prstGeom prst="rect">
                            <a:avLst/>
                          </a:prstGeom>
                          <a:blipFill>
                            <a:blip r:embed="rId1"/>
                            <a:stretch>
                              <a:fillRect/>
                            </a:stretch>
                          </a:blip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72" name="Tekstni okvir 172"/>
                      <wps:cNvSpPr txBox="1"/>
                      <wps:spPr>
                        <a:xfrm>
                          <a:off x="1032625" y="9510"/>
                          <a:ext cx="438150"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3063E53" w14:textId="77777777" w:rsidR="003B4443" w:rsidRDefault="003B4443">
                            <w:pPr>
                              <w:pStyle w:val="Zaglavlje"/>
                              <w:tabs>
                                <w:tab w:val="clear" w:pos="4703"/>
                              </w:tabs>
                              <w:rPr>
                                <w:color w:val="FFFFFF" w:themeColor="background1"/>
                                <w:sz w:val="24"/>
                                <w:szCs w:val="24"/>
                              </w:rPr>
                            </w:pPr>
                            <w:r>
                              <w:rPr>
                                <w:color w:val="FFFFFF" w:themeColor="background1"/>
                                <w:sz w:val="24"/>
                                <w:szCs w:val="24"/>
                              </w:rPr>
                              <w:fldChar w:fldCharType="begin"/>
                            </w:r>
                            <w:r>
                              <w:rPr>
                                <w:color w:val="FFFFFF" w:themeColor="background1"/>
                                <w:sz w:val="24"/>
                                <w:szCs w:val="24"/>
                              </w:rPr>
                              <w:instrText>PAGE   \* MERGEFORMAT</w:instrText>
                            </w:r>
                            <w:r>
                              <w:rPr>
                                <w:color w:val="FFFFFF" w:themeColor="background1"/>
                                <w:sz w:val="24"/>
                                <w:szCs w:val="24"/>
                              </w:rPr>
                              <w:fldChar w:fldCharType="separate"/>
                            </w:r>
                            <w:r>
                              <w:rPr>
                                <w:color w:val="FFFFFF" w:themeColor="background1"/>
                                <w:sz w:val="24"/>
                                <w:szCs w:val="24"/>
                              </w:rPr>
                              <w:t>2</w:t>
                            </w:r>
                            <w:r>
                              <w:rPr>
                                <w:color w:val="FFFFFF" w:themeColor="background1"/>
                                <w:sz w:val="24"/>
                                <w:szCs w:val="24"/>
                              </w:rPr>
                              <w:fldChar w:fldCharType="end"/>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D930D8C" id="Grupa 57" o:spid="_x0000_s1026" style="position:absolute;left:0;text-align:left;margin-left:82.7pt;margin-top:0;width:133.9pt;height:80.65pt;z-index:251659264;mso-top-percent:23;mso-position-horizontal:right;mso-position-horizontal-relative:page;mso-position-vertical-relative:page;mso-top-percent:23;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">
              <v:group id="Group 168" o:spid="_x0000_s1027" style="position:absolute;width:17007;height:10241" coordsize="17007,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">
                <v:rect id="Pravokutnik 169" o:spid="_x0000_s1028"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" fillcolor="white [3212]" stroked="f" strokeweight="1pt">
                  <v:fill opacity="0"/>
                </v:rect>
                <v:shape id="Pravokutnik 12" o:spid="_x0000_s1029" style="position:absolute;width:14630;height:10149;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" path="m,l1462822,r,1014481l638269,407899,,xe" fillcolor="#4472c4 [3204]" stroked="f" strokeweight="1pt">
                  <v:stroke joinstyle="miter"/>
                  <v:path arrowok="t" o:connecttype="custom" o:connectlocs="0,0;1463040,0;1463040,1014984;638364,408101;0,0" o:connectangles="0,0,0,0,0"/>
                </v:shape>
                <v:rect id="Pravokutnik 171" o:spid="_x0000_s1030" style="position:absolute;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" strokecolor="white [3212]" strokeweight="1pt">
                  <v:fill r:id="rId2" o:title="" recolor="t" rotate="t" type="frame"/>
                </v:rect>
              </v:group>
              <v:shapetype id="_x0000_t202" coordsize="21600,21600" o:spt="202" path="m,l,21600r21600,l21600,xe">
                <v:stroke joinstyle="miter"/>
                <v:path gradientshapeok="t" o:connecttype="rect"/>
              </v:shapetype>
              <v:shape id="Tekstni okvir 172" o:spid="_x0000_s1031" type="#_x0000_t202" style="position:absolute;left:10326;top:95;width:4381;height:37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" filled="f" stroked="f" strokeweight=".5pt">
                <v:textbox inset=",7.2pt,,7.2pt">
                  <w:txbxContent>
                    <w:p w14:paraId="23063E53" w14:textId="77777777" w:rsidR="003B4443" w:rsidRDefault="003B4443">
                      <w:pPr>
                        <w:pStyle w:val="Zaglavlje"/>
                        <w:tabs>
                          <w:tab w:val="clear" w:pos="4703"/>
                        </w:tabs>
                        <w:rPr>
                          <w:color w:val="FFFFFF" w:themeColor="background1"/>
                          <w:sz w:val="24"/>
                          <w:szCs w:val="24"/>
                        </w:rPr>
                      </w:pPr>
                      <w:r>
                        <w:rPr>
                          <w:color w:val="FFFFFF" w:themeColor="background1"/>
                          <w:sz w:val="24"/>
                          <w:szCs w:val="24"/>
                        </w:rPr>
                        <w:fldChar w:fldCharType="begin"/>
                      </w:r>
                      <w:r>
                        <w:rPr>
                          <w:color w:val="FFFFFF" w:themeColor="background1"/>
                          <w:sz w:val="24"/>
                          <w:szCs w:val="24"/>
                        </w:rPr>
                        <w:instrText>PAGE   \* MERGEFORMAT</w:instrText>
                      </w:r>
                      <w:r>
                        <w:rPr>
                          <w:color w:val="FFFFFF" w:themeColor="background1"/>
                          <w:sz w:val="24"/>
                          <w:szCs w:val="24"/>
                        </w:rPr>
                        <w:fldChar w:fldCharType="separate"/>
                      </w:r>
                      <w:r>
                        <w:rPr>
                          <w:color w:val="FFFFFF" w:themeColor="background1"/>
                          <w:sz w:val="24"/>
                          <w:szCs w:val="24"/>
                        </w:rPr>
                        <w:t>2</w:t>
                      </w:r>
                      <w:r>
                        <w:rPr>
                          <w:color w:val="FFFFFF" w:themeColor="background1"/>
                          <w:sz w:val="24"/>
                          <w:szCs w:val="24"/>
                        </w:rPr>
                        <w:fldChar w:fldCharType="end"/>
                      </w:r>
                    </w:p>
                  </w:txbxContent>
                </v:textbox>
              </v:shape>
              <w10:wrap anchorx="page" anchory="page"/>
            </v:group>
          </w:pict>
        </mc:Fallback>
      </mc:AlternateContent>
    </w:r>
    <w:r w:rsidRPr="003B4443">
      <w:rPr>
        <w:rFonts w:ascii="Times New Roman" w:hAnsi="Times New Roman" w:cs="Times New Roman"/>
        <w:sz w:val="24"/>
        <w:szCs w:val="24"/>
      </w:rPr>
      <w:t>Broj 4                                                 Službeni glasnik Općine Šodolovci</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30BFB" w14:textId="77777777" w:rsidR="003B4443" w:rsidRPr="003B4443" w:rsidRDefault="003B4443" w:rsidP="003B4443">
    <w:pPr>
      <w:pStyle w:val="Zaglavlje"/>
      <w:jc w:val="both"/>
      <w:rPr>
        <w:rFonts w:ascii="Times New Roman" w:hAnsi="Times New Roman" w:cs="Times New Roman"/>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F951B" w14:textId="77777777" w:rsidR="00644227" w:rsidRDefault="00644227">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1.25pt;height:11.25pt" o:bullet="t">
        <v:imagedata r:id="rId1" o:title="msoFCDE"/>
      </v:shape>
    </w:pict>
  </w:numPicBullet>
  <w:abstractNum w:abstractNumId="0" w15:restartNumberingAfterBreak="0">
    <w:nsid w:val="0ADA7361"/>
    <w:multiLevelType w:val="hybridMultilevel"/>
    <w:tmpl w:val="2C923F40"/>
    <w:lvl w:ilvl="0" w:tplc="AE906752">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10386DDD"/>
    <w:multiLevelType w:val="hybridMultilevel"/>
    <w:tmpl w:val="4EE87CA4"/>
    <w:lvl w:ilvl="0" w:tplc="041A0009">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128235B9"/>
    <w:multiLevelType w:val="hybridMultilevel"/>
    <w:tmpl w:val="716A7ADC"/>
    <w:lvl w:ilvl="0" w:tplc="569C2778">
      <w:start w:val="1"/>
      <w:numFmt w:val="decimal"/>
      <w:lvlText w:val="%1."/>
      <w:lvlJc w:val="left"/>
      <w:pPr>
        <w:ind w:left="1788" w:hanging="360"/>
      </w:pPr>
      <w:rPr>
        <w:rFonts w:hint="default"/>
      </w:rPr>
    </w:lvl>
    <w:lvl w:ilvl="1" w:tplc="08090019" w:tentative="1">
      <w:start w:val="1"/>
      <w:numFmt w:val="lowerLetter"/>
      <w:lvlText w:val="%2."/>
      <w:lvlJc w:val="left"/>
      <w:pPr>
        <w:ind w:left="2508" w:hanging="360"/>
      </w:pPr>
    </w:lvl>
    <w:lvl w:ilvl="2" w:tplc="0809001B" w:tentative="1">
      <w:start w:val="1"/>
      <w:numFmt w:val="lowerRoman"/>
      <w:lvlText w:val="%3."/>
      <w:lvlJc w:val="right"/>
      <w:pPr>
        <w:ind w:left="3228" w:hanging="180"/>
      </w:pPr>
    </w:lvl>
    <w:lvl w:ilvl="3" w:tplc="0809000F" w:tentative="1">
      <w:start w:val="1"/>
      <w:numFmt w:val="decimal"/>
      <w:lvlText w:val="%4."/>
      <w:lvlJc w:val="left"/>
      <w:pPr>
        <w:ind w:left="3948" w:hanging="360"/>
      </w:pPr>
    </w:lvl>
    <w:lvl w:ilvl="4" w:tplc="08090019" w:tentative="1">
      <w:start w:val="1"/>
      <w:numFmt w:val="lowerLetter"/>
      <w:lvlText w:val="%5."/>
      <w:lvlJc w:val="left"/>
      <w:pPr>
        <w:ind w:left="4668" w:hanging="360"/>
      </w:pPr>
    </w:lvl>
    <w:lvl w:ilvl="5" w:tplc="0809001B" w:tentative="1">
      <w:start w:val="1"/>
      <w:numFmt w:val="lowerRoman"/>
      <w:lvlText w:val="%6."/>
      <w:lvlJc w:val="right"/>
      <w:pPr>
        <w:ind w:left="5388" w:hanging="180"/>
      </w:pPr>
    </w:lvl>
    <w:lvl w:ilvl="6" w:tplc="0809000F" w:tentative="1">
      <w:start w:val="1"/>
      <w:numFmt w:val="decimal"/>
      <w:lvlText w:val="%7."/>
      <w:lvlJc w:val="left"/>
      <w:pPr>
        <w:ind w:left="6108" w:hanging="360"/>
      </w:pPr>
    </w:lvl>
    <w:lvl w:ilvl="7" w:tplc="08090019" w:tentative="1">
      <w:start w:val="1"/>
      <w:numFmt w:val="lowerLetter"/>
      <w:lvlText w:val="%8."/>
      <w:lvlJc w:val="left"/>
      <w:pPr>
        <w:ind w:left="6828" w:hanging="360"/>
      </w:pPr>
    </w:lvl>
    <w:lvl w:ilvl="8" w:tplc="0809001B" w:tentative="1">
      <w:start w:val="1"/>
      <w:numFmt w:val="lowerRoman"/>
      <w:lvlText w:val="%9."/>
      <w:lvlJc w:val="right"/>
      <w:pPr>
        <w:ind w:left="7548" w:hanging="180"/>
      </w:pPr>
    </w:lvl>
  </w:abstractNum>
  <w:abstractNum w:abstractNumId="3" w15:restartNumberingAfterBreak="0">
    <w:nsid w:val="1C5A5420"/>
    <w:multiLevelType w:val="hybridMultilevel"/>
    <w:tmpl w:val="349247A8"/>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205D5884"/>
    <w:multiLevelType w:val="hybridMultilevel"/>
    <w:tmpl w:val="A6E2BEFA"/>
    <w:lvl w:ilvl="0" w:tplc="C41264C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2513882"/>
    <w:multiLevelType w:val="multilevel"/>
    <w:tmpl w:val="1A860D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2931767"/>
    <w:multiLevelType w:val="hybridMultilevel"/>
    <w:tmpl w:val="59FC78E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33E210F8"/>
    <w:multiLevelType w:val="hybridMultilevel"/>
    <w:tmpl w:val="09E876A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3A9812D9"/>
    <w:multiLevelType w:val="multilevel"/>
    <w:tmpl w:val="71509EA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14D7BA6"/>
    <w:multiLevelType w:val="hybridMultilevel"/>
    <w:tmpl w:val="D1E26DAE"/>
    <w:lvl w:ilvl="0" w:tplc="B9742762">
      <w:numFmt w:val="bullet"/>
      <w:lvlText w:val="-"/>
      <w:lvlJc w:val="left"/>
      <w:pPr>
        <w:ind w:left="1428" w:hanging="360"/>
      </w:pPr>
      <w:rPr>
        <w:rFonts w:ascii="Times New Roman" w:eastAsia="Times New Roman" w:hAnsi="Times New Roman" w:cs="Times New Roman"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10" w15:restartNumberingAfterBreak="0">
    <w:nsid w:val="424B05EA"/>
    <w:multiLevelType w:val="multilevel"/>
    <w:tmpl w:val="13700B7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89F49FF"/>
    <w:multiLevelType w:val="multilevel"/>
    <w:tmpl w:val="1FAEDEC4"/>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2" w15:restartNumberingAfterBreak="0">
    <w:nsid w:val="4A863B23"/>
    <w:multiLevelType w:val="hybridMultilevel"/>
    <w:tmpl w:val="DFFC69C8"/>
    <w:lvl w:ilvl="0" w:tplc="FC08568C">
      <w:start w:val="1"/>
      <w:numFmt w:val="decimal"/>
      <w:pStyle w:val="Naslov1"/>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52D463B7"/>
    <w:multiLevelType w:val="multilevel"/>
    <w:tmpl w:val="691815D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54D77238"/>
    <w:multiLevelType w:val="hybridMultilevel"/>
    <w:tmpl w:val="1AC07B28"/>
    <w:lvl w:ilvl="0" w:tplc="041A0007">
      <w:start w:val="1"/>
      <w:numFmt w:val="bullet"/>
      <w:lvlText w:val=""/>
      <w:lvlPicBulletId w:val="0"/>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5A997B8E"/>
    <w:multiLevelType w:val="hybridMultilevel"/>
    <w:tmpl w:val="DD523048"/>
    <w:lvl w:ilvl="0" w:tplc="2CAC2D28">
      <w:numFmt w:val="bullet"/>
      <w:lvlText w:val="-"/>
      <w:lvlJc w:val="left"/>
      <w:pPr>
        <w:tabs>
          <w:tab w:val="num" w:pos="1068"/>
        </w:tabs>
        <w:ind w:left="1068" w:hanging="360"/>
      </w:pPr>
      <w:rPr>
        <w:rFonts w:ascii="Times New Roman" w:eastAsia="Times New Roman" w:hAnsi="Times New Roman" w:cs="Times New Roman" w:hint="default"/>
      </w:rPr>
    </w:lvl>
    <w:lvl w:ilvl="1" w:tplc="041A0003" w:tentative="1">
      <w:start w:val="1"/>
      <w:numFmt w:val="bullet"/>
      <w:lvlText w:val="o"/>
      <w:lvlJc w:val="left"/>
      <w:pPr>
        <w:tabs>
          <w:tab w:val="num" w:pos="1788"/>
        </w:tabs>
        <w:ind w:left="1788" w:hanging="360"/>
      </w:pPr>
      <w:rPr>
        <w:rFonts w:ascii="Courier New" w:hAnsi="Courier New" w:cs="Courier New" w:hint="default"/>
      </w:rPr>
    </w:lvl>
    <w:lvl w:ilvl="2" w:tplc="041A0005" w:tentative="1">
      <w:start w:val="1"/>
      <w:numFmt w:val="bullet"/>
      <w:lvlText w:val=""/>
      <w:lvlJc w:val="left"/>
      <w:pPr>
        <w:tabs>
          <w:tab w:val="num" w:pos="2508"/>
        </w:tabs>
        <w:ind w:left="2508" w:hanging="360"/>
      </w:pPr>
      <w:rPr>
        <w:rFonts w:ascii="Wingdings" w:hAnsi="Wingdings" w:hint="default"/>
      </w:rPr>
    </w:lvl>
    <w:lvl w:ilvl="3" w:tplc="041A0001" w:tentative="1">
      <w:start w:val="1"/>
      <w:numFmt w:val="bullet"/>
      <w:lvlText w:val=""/>
      <w:lvlJc w:val="left"/>
      <w:pPr>
        <w:tabs>
          <w:tab w:val="num" w:pos="3228"/>
        </w:tabs>
        <w:ind w:left="3228" w:hanging="360"/>
      </w:pPr>
      <w:rPr>
        <w:rFonts w:ascii="Symbol" w:hAnsi="Symbol" w:hint="default"/>
      </w:rPr>
    </w:lvl>
    <w:lvl w:ilvl="4" w:tplc="041A0003" w:tentative="1">
      <w:start w:val="1"/>
      <w:numFmt w:val="bullet"/>
      <w:lvlText w:val="o"/>
      <w:lvlJc w:val="left"/>
      <w:pPr>
        <w:tabs>
          <w:tab w:val="num" w:pos="3948"/>
        </w:tabs>
        <w:ind w:left="3948" w:hanging="360"/>
      </w:pPr>
      <w:rPr>
        <w:rFonts w:ascii="Courier New" w:hAnsi="Courier New" w:cs="Courier New" w:hint="default"/>
      </w:rPr>
    </w:lvl>
    <w:lvl w:ilvl="5" w:tplc="041A0005" w:tentative="1">
      <w:start w:val="1"/>
      <w:numFmt w:val="bullet"/>
      <w:lvlText w:val=""/>
      <w:lvlJc w:val="left"/>
      <w:pPr>
        <w:tabs>
          <w:tab w:val="num" w:pos="4668"/>
        </w:tabs>
        <w:ind w:left="4668" w:hanging="360"/>
      </w:pPr>
      <w:rPr>
        <w:rFonts w:ascii="Wingdings" w:hAnsi="Wingdings" w:hint="default"/>
      </w:rPr>
    </w:lvl>
    <w:lvl w:ilvl="6" w:tplc="041A0001" w:tentative="1">
      <w:start w:val="1"/>
      <w:numFmt w:val="bullet"/>
      <w:lvlText w:val=""/>
      <w:lvlJc w:val="left"/>
      <w:pPr>
        <w:tabs>
          <w:tab w:val="num" w:pos="5388"/>
        </w:tabs>
        <w:ind w:left="5388" w:hanging="360"/>
      </w:pPr>
      <w:rPr>
        <w:rFonts w:ascii="Symbol" w:hAnsi="Symbol" w:hint="default"/>
      </w:rPr>
    </w:lvl>
    <w:lvl w:ilvl="7" w:tplc="041A0003" w:tentative="1">
      <w:start w:val="1"/>
      <w:numFmt w:val="bullet"/>
      <w:lvlText w:val="o"/>
      <w:lvlJc w:val="left"/>
      <w:pPr>
        <w:tabs>
          <w:tab w:val="num" w:pos="6108"/>
        </w:tabs>
        <w:ind w:left="6108" w:hanging="360"/>
      </w:pPr>
      <w:rPr>
        <w:rFonts w:ascii="Courier New" w:hAnsi="Courier New" w:cs="Courier New" w:hint="default"/>
      </w:rPr>
    </w:lvl>
    <w:lvl w:ilvl="8" w:tplc="041A0005" w:tentative="1">
      <w:start w:val="1"/>
      <w:numFmt w:val="bullet"/>
      <w:lvlText w:val=""/>
      <w:lvlJc w:val="left"/>
      <w:pPr>
        <w:tabs>
          <w:tab w:val="num" w:pos="6828"/>
        </w:tabs>
        <w:ind w:left="6828" w:hanging="360"/>
      </w:pPr>
      <w:rPr>
        <w:rFonts w:ascii="Wingdings" w:hAnsi="Wingdings" w:hint="default"/>
      </w:rPr>
    </w:lvl>
  </w:abstractNum>
  <w:abstractNum w:abstractNumId="16" w15:restartNumberingAfterBreak="0">
    <w:nsid w:val="5BF74F92"/>
    <w:multiLevelType w:val="multilevel"/>
    <w:tmpl w:val="95A2EB1C"/>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67A621E6"/>
    <w:multiLevelType w:val="multilevel"/>
    <w:tmpl w:val="95A2EB1C"/>
    <w:lvl w:ilvl="0">
      <w:start w:val="1"/>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69441E49"/>
    <w:multiLevelType w:val="hybridMultilevel"/>
    <w:tmpl w:val="0DC24114"/>
    <w:lvl w:ilvl="0" w:tplc="041A0007">
      <w:start w:val="1"/>
      <w:numFmt w:val="bullet"/>
      <w:lvlText w:val=""/>
      <w:lvlPicBulletId w:val="0"/>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6BCA62DC"/>
    <w:multiLevelType w:val="multilevel"/>
    <w:tmpl w:val="B6D22A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6C182FE4"/>
    <w:multiLevelType w:val="hybridMultilevel"/>
    <w:tmpl w:val="A16C58A4"/>
    <w:lvl w:ilvl="0" w:tplc="8F763B2E">
      <w:start w:val="1"/>
      <w:numFmt w:val="decimal"/>
      <w:lvlText w:val="%1."/>
      <w:lvlJc w:val="left"/>
      <w:pPr>
        <w:ind w:left="927"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6F8B05D1"/>
    <w:multiLevelType w:val="multilevel"/>
    <w:tmpl w:val="A07C3BC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74245127"/>
    <w:multiLevelType w:val="hybridMultilevel"/>
    <w:tmpl w:val="D856F39C"/>
    <w:lvl w:ilvl="0" w:tplc="D17C0BB0">
      <w:numFmt w:val="bullet"/>
      <w:lvlText w:val=""/>
      <w:lvlJc w:val="left"/>
      <w:pPr>
        <w:ind w:left="720" w:hanging="360"/>
      </w:pPr>
      <w:rPr>
        <w:rFonts w:ascii="Symbol" w:eastAsiaTheme="minorHAnsi" w:hAnsi="Symbol"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7C077800"/>
    <w:multiLevelType w:val="hybridMultilevel"/>
    <w:tmpl w:val="0F4E97F8"/>
    <w:lvl w:ilvl="0" w:tplc="EA2AD3BA">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7FE66366"/>
    <w:multiLevelType w:val="hybridMultilevel"/>
    <w:tmpl w:val="008EBEB6"/>
    <w:lvl w:ilvl="0" w:tplc="041A0001">
      <w:start w:val="1"/>
      <w:numFmt w:val="bullet"/>
      <w:lvlText w:val=""/>
      <w:lvlJc w:val="left"/>
      <w:pPr>
        <w:ind w:left="360" w:hanging="360"/>
      </w:pPr>
      <w:rPr>
        <w:rFonts w:ascii="Symbol" w:hAnsi="Symbol" w:hint="default"/>
      </w:rPr>
    </w:lvl>
    <w:lvl w:ilvl="1" w:tplc="041A0003">
      <w:start w:val="1"/>
      <w:numFmt w:val="bullet"/>
      <w:lvlText w:val="o"/>
      <w:lvlJc w:val="left"/>
      <w:pPr>
        <w:ind w:left="1080" w:hanging="360"/>
      </w:pPr>
      <w:rPr>
        <w:rFonts w:ascii="Courier New" w:hAnsi="Courier New" w:cs="Courier New" w:hint="default"/>
      </w:rPr>
    </w:lvl>
    <w:lvl w:ilvl="2" w:tplc="041A0005">
      <w:start w:val="1"/>
      <w:numFmt w:val="bullet"/>
      <w:lvlText w:val=""/>
      <w:lvlJc w:val="left"/>
      <w:pPr>
        <w:ind w:left="1800" w:hanging="360"/>
      </w:pPr>
      <w:rPr>
        <w:rFonts w:ascii="Wingdings" w:hAnsi="Wingdings" w:hint="default"/>
      </w:rPr>
    </w:lvl>
    <w:lvl w:ilvl="3" w:tplc="041A0001">
      <w:start w:val="1"/>
      <w:numFmt w:val="bullet"/>
      <w:lvlText w:val=""/>
      <w:lvlJc w:val="left"/>
      <w:pPr>
        <w:ind w:left="2520" w:hanging="360"/>
      </w:pPr>
      <w:rPr>
        <w:rFonts w:ascii="Symbol" w:hAnsi="Symbol" w:hint="default"/>
      </w:rPr>
    </w:lvl>
    <w:lvl w:ilvl="4" w:tplc="041A0003">
      <w:start w:val="1"/>
      <w:numFmt w:val="bullet"/>
      <w:lvlText w:val="o"/>
      <w:lvlJc w:val="left"/>
      <w:pPr>
        <w:ind w:left="3240" w:hanging="360"/>
      </w:pPr>
      <w:rPr>
        <w:rFonts w:ascii="Courier New" w:hAnsi="Courier New" w:cs="Courier New" w:hint="default"/>
      </w:rPr>
    </w:lvl>
    <w:lvl w:ilvl="5" w:tplc="041A0005">
      <w:start w:val="1"/>
      <w:numFmt w:val="bullet"/>
      <w:lvlText w:val=""/>
      <w:lvlJc w:val="left"/>
      <w:pPr>
        <w:ind w:left="3960" w:hanging="360"/>
      </w:pPr>
      <w:rPr>
        <w:rFonts w:ascii="Wingdings" w:hAnsi="Wingdings" w:hint="default"/>
      </w:rPr>
    </w:lvl>
    <w:lvl w:ilvl="6" w:tplc="041A0001">
      <w:start w:val="1"/>
      <w:numFmt w:val="bullet"/>
      <w:lvlText w:val=""/>
      <w:lvlJc w:val="left"/>
      <w:pPr>
        <w:ind w:left="4680" w:hanging="360"/>
      </w:pPr>
      <w:rPr>
        <w:rFonts w:ascii="Symbol" w:hAnsi="Symbol" w:hint="default"/>
      </w:rPr>
    </w:lvl>
    <w:lvl w:ilvl="7" w:tplc="041A0003">
      <w:start w:val="1"/>
      <w:numFmt w:val="bullet"/>
      <w:lvlText w:val="o"/>
      <w:lvlJc w:val="left"/>
      <w:pPr>
        <w:ind w:left="5400" w:hanging="360"/>
      </w:pPr>
      <w:rPr>
        <w:rFonts w:ascii="Courier New" w:hAnsi="Courier New" w:cs="Courier New" w:hint="default"/>
      </w:rPr>
    </w:lvl>
    <w:lvl w:ilvl="8" w:tplc="041A0005">
      <w:start w:val="1"/>
      <w:numFmt w:val="bullet"/>
      <w:lvlText w:val=""/>
      <w:lvlJc w:val="left"/>
      <w:pPr>
        <w:ind w:left="6120" w:hanging="360"/>
      </w:pPr>
      <w:rPr>
        <w:rFonts w:ascii="Wingdings" w:hAnsi="Wingdings" w:hint="default"/>
      </w:rPr>
    </w:lvl>
  </w:abstractNum>
  <w:num w:numId="1" w16cid:durableId="713387565">
    <w:abstractNumId w:val="18"/>
  </w:num>
  <w:num w:numId="2" w16cid:durableId="1558083279">
    <w:abstractNumId w:val="14"/>
  </w:num>
  <w:num w:numId="3" w16cid:durableId="1072047580">
    <w:abstractNumId w:val="0"/>
  </w:num>
  <w:num w:numId="4" w16cid:durableId="388305160">
    <w:abstractNumId w:val="3"/>
  </w:num>
  <w:num w:numId="5" w16cid:durableId="313097917">
    <w:abstractNumId w:val="7"/>
  </w:num>
  <w:num w:numId="6" w16cid:durableId="690716616">
    <w:abstractNumId w:val="15"/>
  </w:num>
  <w:num w:numId="7" w16cid:durableId="1669287079">
    <w:abstractNumId w:val="20"/>
  </w:num>
  <w:num w:numId="8" w16cid:durableId="1959724908">
    <w:abstractNumId w:val="11"/>
  </w:num>
  <w:num w:numId="9" w16cid:durableId="1629580085">
    <w:abstractNumId w:val="19"/>
  </w:num>
  <w:num w:numId="10" w16cid:durableId="555510884">
    <w:abstractNumId w:val="8"/>
  </w:num>
  <w:num w:numId="11" w16cid:durableId="195045714">
    <w:abstractNumId w:val="21"/>
  </w:num>
  <w:num w:numId="12" w16cid:durableId="1515462487">
    <w:abstractNumId w:val="13"/>
  </w:num>
  <w:num w:numId="13" w16cid:durableId="2139492463">
    <w:abstractNumId w:val="10"/>
  </w:num>
  <w:num w:numId="14" w16cid:durableId="790905834">
    <w:abstractNumId w:val="5"/>
  </w:num>
  <w:num w:numId="15" w16cid:durableId="1931350119">
    <w:abstractNumId w:val="24"/>
  </w:num>
  <w:num w:numId="16" w16cid:durableId="14817516">
    <w:abstractNumId w:val="12"/>
  </w:num>
  <w:num w:numId="17" w16cid:durableId="508912247">
    <w:abstractNumId w:val="6"/>
  </w:num>
  <w:num w:numId="18" w16cid:durableId="731119617">
    <w:abstractNumId w:val="9"/>
  </w:num>
  <w:num w:numId="19" w16cid:durableId="679310468">
    <w:abstractNumId w:val="2"/>
  </w:num>
  <w:num w:numId="20" w16cid:durableId="1402873574">
    <w:abstractNumId w:val="4"/>
  </w:num>
  <w:num w:numId="21" w16cid:durableId="1847666109">
    <w:abstractNumId w:val="16"/>
  </w:num>
  <w:num w:numId="22" w16cid:durableId="92288616">
    <w:abstractNumId w:val="17"/>
  </w:num>
  <w:num w:numId="23" w16cid:durableId="2111579194">
    <w:abstractNumId w:val="1"/>
  </w:num>
  <w:num w:numId="24" w16cid:durableId="1801917339">
    <w:abstractNumId w:val="23"/>
  </w:num>
  <w:num w:numId="25" w16cid:durableId="1361785562">
    <w:abstractNumId w:val="2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6B0A"/>
    <w:rsid w:val="00042BFB"/>
    <w:rsid w:val="000976E1"/>
    <w:rsid w:val="000A1CCD"/>
    <w:rsid w:val="000B49FC"/>
    <w:rsid w:val="00117A62"/>
    <w:rsid w:val="001E7CED"/>
    <w:rsid w:val="001F1314"/>
    <w:rsid w:val="00236FAC"/>
    <w:rsid w:val="00237FD6"/>
    <w:rsid w:val="002441BE"/>
    <w:rsid w:val="002D7CD5"/>
    <w:rsid w:val="00357BC4"/>
    <w:rsid w:val="003B4443"/>
    <w:rsid w:val="003E6EFE"/>
    <w:rsid w:val="004F5AF5"/>
    <w:rsid w:val="00536B0A"/>
    <w:rsid w:val="005A7283"/>
    <w:rsid w:val="005D1B05"/>
    <w:rsid w:val="006027FC"/>
    <w:rsid w:val="00644227"/>
    <w:rsid w:val="00654C98"/>
    <w:rsid w:val="006B67A4"/>
    <w:rsid w:val="00787CE1"/>
    <w:rsid w:val="008659F6"/>
    <w:rsid w:val="008E6491"/>
    <w:rsid w:val="008F4808"/>
    <w:rsid w:val="00944991"/>
    <w:rsid w:val="009C5FB4"/>
    <w:rsid w:val="009C756E"/>
    <w:rsid w:val="009F1A4A"/>
    <w:rsid w:val="00A45C88"/>
    <w:rsid w:val="00A91397"/>
    <w:rsid w:val="00B4529B"/>
    <w:rsid w:val="00B94BC0"/>
    <w:rsid w:val="00C0225A"/>
    <w:rsid w:val="00C32911"/>
    <w:rsid w:val="00C94196"/>
    <w:rsid w:val="00CB458E"/>
    <w:rsid w:val="00E6074A"/>
    <w:rsid w:val="00F03D27"/>
    <w:rsid w:val="00F24D3E"/>
    <w:rsid w:val="00F65D0D"/>
    <w:rsid w:val="00FF539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5FE1FF"/>
  <w15:chartTrackingRefBased/>
  <w15:docId w15:val="{80A6FD63-8F3E-45B3-A799-9A9F73466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6B0A"/>
    <w:pPr>
      <w:spacing w:after="200" w:line="276" w:lineRule="auto"/>
    </w:pPr>
  </w:style>
  <w:style w:type="paragraph" w:styleId="Naslov1">
    <w:name w:val="heading 1"/>
    <w:basedOn w:val="Normal"/>
    <w:next w:val="Normal"/>
    <w:link w:val="Naslov1Char"/>
    <w:uiPriority w:val="9"/>
    <w:qFormat/>
    <w:rsid w:val="00644227"/>
    <w:pPr>
      <w:keepNext/>
      <w:keepLines/>
      <w:numPr>
        <w:numId w:val="16"/>
      </w:numPr>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Naslov2">
    <w:name w:val="heading 2"/>
    <w:basedOn w:val="Normal"/>
    <w:next w:val="Normal"/>
    <w:link w:val="Naslov2Char"/>
    <w:uiPriority w:val="9"/>
    <w:unhideWhenUsed/>
    <w:qFormat/>
    <w:rsid w:val="00644227"/>
    <w:pPr>
      <w:keepNext/>
      <w:tabs>
        <w:tab w:val="left" w:pos="851"/>
        <w:tab w:val="left" w:pos="1134"/>
        <w:tab w:val="left" w:pos="1276"/>
      </w:tabs>
      <w:spacing w:after="0" w:line="240" w:lineRule="auto"/>
      <w:outlineLvl w:val="1"/>
    </w:pPr>
    <w:rPr>
      <w:rFonts w:ascii="Times New Roman" w:eastAsia="Times New Roman" w:hAnsi="Times New Roman" w:cs="Times New Roman"/>
      <w:b/>
    </w:rPr>
  </w:style>
  <w:style w:type="paragraph" w:styleId="Naslov3">
    <w:name w:val="heading 3"/>
    <w:basedOn w:val="Normal"/>
    <w:next w:val="Normal"/>
    <w:link w:val="Naslov3Char"/>
    <w:uiPriority w:val="9"/>
    <w:unhideWhenUsed/>
    <w:qFormat/>
    <w:rsid w:val="00644227"/>
    <w:pPr>
      <w:keepNext/>
      <w:spacing w:after="0" w:line="240" w:lineRule="auto"/>
      <w:jc w:val="center"/>
      <w:outlineLvl w:val="2"/>
    </w:pPr>
    <w:rPr>
      <w:rFonts w:ascii="Times New Roman" w:hAnsi="Times New Roman" w:cs="Times New Roman"/>
      <w:b/>
    </w:rPr>
  </w:style>
  <w:style w:type="paragraph" w:styleId="Naslov4">
    <w:name w:val="heading 4"/>
    <w:basedOn w:val="Normal"/>
    <w:next w:val="Normal"/>
    <w:link w:val="Naslov4Char"/>
    <w:uiPriority w:val="9"/>
    <w:unhideWhenUsed/>
    <w:qFormat/>
    <w:rsid w:val="00644227"/>
    <w:pPr>
      <w:keepNext/>
      <w:spacing w:after="0" w:line="0" w:lineRule="atLeast"/>
      <w:jc w:val="center"/>
      <w:outlineLvl w:val="3"/>
    </w:pPr>
    <w:rPr>
      <w:rFonts w:ascii="Times New Roman" w:hAnsi="Times New Roman" w:cs="Times New Roman"/>
      <w:b/>
      <w:sz w:val="28"/>
      <w:szCs w:val="28"/>
    </w:rPr>
  </w:style>
  <w:style w:type="paragraph" w:styleId="Naslov5">
    <w:name w:val="heading 5"/>
    <w:basedOn w:val="Normal"/>
    <w:next w:val="Normal"/>
    <w:link w:val="Naslov5Char"/>
    <w:uiPriority w:val="9"/>
    <w:semiHidden/>
    <w:unhideWhenUsed/>
    <w:qFormat/>
    <w:rsid w:val="00644227"/>
    <w:pPr>
      <w:keepNext/>
      <w:keepLines/>
      <w:spacing w:before="40" w:after="0"/>
      <w:outlineLvl w:val="4"/>
    </w:pPr>
    <w:rPr>
      <w:rFonts w:asciiTheme="majorHAnsi" w:eastAsiaTheme="majorEastAsia" w:hAnsiTheme="majorHAnsi" w:cstheme="majorBidi"/>
      <w:color w:val="2F5496" w:themeColor="accent1" w:themeShade="BF"/>
    </w:rPr>
  </w:style>
  <w:style w:type="paragraph" w:styleId="Naslov6">
    <w:name w:val="heading 6"/>
    <w:basedOn w:val="Normal"/>
    <w:next w:val="Normal"/>
    <w:link w:val="Naslov6Char"/>
    <w:uiPriority w:val="9"/>
    <w:unhideWhenUsed/>
    <w:qFormat/>
    <w:rsid w:val="00644227"/>
    <w:pPr>
      <w:keepNext/>
      <w:keepLines/>
      <w:shd w:val="clear" w:color="auto" w:fill="D9E2F3" w:themeFill="accent1" w:themeFillTint="33"/>
      <w:spacing w:before="480" w:after="0"/>
      <w:outlineLvl w:val="5"/>
    </w:pPr>
    <w:rPr>
      <w:rFonts w:ascii="Times New Roman" w:hAnsi="Times New Roman" w:cs="Times New Roman"/>
    </w:rPr>
  </w:style>
  <w:style w:type="paragraph" w:styleId="Naslov7">
    <w:name w:val="heading 7"/>
    <w:basedOn w:val="Normal"/>
    <w:next w:val="Normal"/>
    <w:link w:val="Naslov7Char"/>
    <w:uiPriority w:val="9"/>
    <w:unhideWhenUsed/>
    <w:qFormat/>
    <w:rsid w:val="00644227"/>
    <w:pPr>
      <w:keepNext/>
      <w:spacing w:after="0" w:line="240" w:lineRule="auto"/>
      <w:outlineLvl w:val="6"/>
    </w:pPr>
    <w:rPr>
      <w:rFonts w:ascii="Times New Roman" w:hAnsi="Times New Roman" w:cs="Times New Roman"/>
      <w:i/>
    </w:rPr>
  </w:style>
  <w:style w:type="paragraph" w:styleId="Naslov8">
    <w:name w:val="heading 8"/>
    <w:basedOn w:val="Normal"/>
    <w:next w:val="Normal"/>
    <w:link w:val="Naslov8Char"/>
    <w:uiPriority w:val="9"/>
    <w:unhideWhenUsed/>
    <w:qFormat/>
    <w:rsid w:val="00644227"/>
    <w:pPr>
      <w:keepNext/>
      <w:spacing w:after="0" w:line="0" w:lineRule="atLeast"/>
      <w:contextualSpacing/>
      <w:jc w:val="both"/>
      <w:outlineLvl w:val="7"/>
    </w:pPr>
    <w:rPr>
      <w:rFonts w:ascii="Times New Roman" w:hAnsi="Times New Roman" w:cs="Times New Roman"/>
      <w:bCs/>
      <w:i/>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link w:val="BezproredaChar"/>
    <w:qFormat/>
    <w:rsid w:val="00536B0A"/>
    <w:pPr>
      <w:spacing w:after="0" w:line="240" w:lineRule="auto"/>
    </w:pPr>
  </w:style>
  <w:style w:type="character" w:customStyle="1" w:styleId="BezproredaChar">
    <w:name w:val="Bez proreda Char"/>
    <w:basedOn w:val="Zadanifontodlomka"/>
    <w:link w:val="Bezproreda"/>
    <w:uiPriority w:val="1"/>
    <w:rsid w:val="00536B0A"/>
  </w:style>
  <w:style w:type="numbering" w:customStyle="1" w:styleId="Bezpopisa1">
    <w:name w:val="Bez popisa1"/>
    <w:next w:val="Bezpopisa"/>
    <w:uiPriority w:val="99"/>
    <w:semiHidden/>
    <w:unhideWhenUsed/>
    <w:rsid w:val="00A91397"/>
  </w:style>
  <w:style w:type="paragraph" w:customStyle="1" w:styleId="Standard">
    <w:name w:val="Standard"/>
    <w:rsid w:val="00A91397"/>
    <w:pPr>
      <w:suppressAutoHyphens/>
      <w:autoSpaceDN w:val="0"/>
      <w:spacing w:after="200" w:line="276" w:lineRule="auto"/>
    </w:pPr>
    <w:rPr>
      <w:rFonts w:ascii="Calibri" w:eastAsia="SimSun" w:hAnsi="Calibri" w:cs="Calibri"/>
      <w:kern w:val="3"/>
    </w:rPr>
  </w:style>
  <w:style w:type="character" w:customStyle="1" w:styleId="Hiperveza1">
    <w:name w:val="Hiperveza1"/>
    <w:basedOn w:val="Zadanifontodlomka"/>
    <w:uiPriority w:val="99"/>
    <w:unhideWhenUsed/>
    <w:rsid w:val="00A91397"/>
    <w:rPr>
      <w:color w:val="0563C1"/>
      <w:u w:val="single"/>
    </w:rPr>
  </w:style>
  <w:style w:type="paragraph" w:styleId="Tekstbalonia">
    <w:name w:val="Balloon Text"/>
    <w:basedOn w:val="Normal"/>
    <w:link w:val="TekstbaloniaChar"/>
    <w:uiPriority w:val="99"/>
    <w:semiHidden/>
    <w:unhideWhenUsed/>
    <w:rsid w:val="00A91397"/>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A91397"/>
    <w:rPr>
      <w:rFonts w:ascii="Segoe UI" w:hAnsi="Segoe UI" w:cs="Segoe UI"/>
      <w:sz w:val="18"/>
      <w:szCs w:val="18"/>
    </w:rPr>
  </w:style>
  <w:style w:type="character" w:styleId="SlijeenaHiperveza">
    <w:name w:val="FollowedHyperlink"/>
    <w:basedOn w:val="Zadanifontodlomka"/>
    <w:uiPriority w:val="99"/>
    <w:semiHidden/>
    <w:unhideWhenUsed/>
    <w:rsid w:val="00A91397"/>
    <w:rPr>
      <w:color w:val="954F72"/>
      <w:u w:val="single"/>
    </w:rPr>
  </w:style>
  <w:style w:type="paragraph" w:customStyle="1" w:styleId="EmptyCellLayoutStyle">
    <w:name w:val="EmptyCellLayoutStyle"/>
    <w:rsid w:val="00A91397"/>
    <w:rPr>
      <w:rFonts w:ascii="Times New Roman" w:eastAsia="Times New Roman" w:hAnsi="Times New Roman" w:cs="Times New Roman"/>
      <w:sz w:val="2"/>
      <w:szCs w:val="20"/>
      <w:lang w:eastAsia="hr-HR"/>
    </w:rPr>
  </w:style>
  <w:style w:type="paragraph" w:customStyle="1" w:styleId="msonormal0">
    <w:name w:val="msonormal"/>
    <w:basedOn w:val="Normal"/>
    <w:rsid w:val="00A91397"/>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Odlomakpopisa">
    <w:name w:val="List Paragraph"/>
    <w:basedOn w:val="Normal"/>
    <w:link w:val="OdlomakpopisaChar"/>
    <w:uiPriority w:val="34"/>
    <w:qFormat/>
    <w:rsid w:val="00A91397"/>
    <w:pPr>
      <w:spacing w:after="160" w:line="259" w:lineRule="auto"/>
      <w:ind w:left="720"/>
      <w:contextualSpacing/>
    </w:pPr>
    <w:rPr>
      <w:rFonts w:ascii="Calibri" w:eastAsia="Times New Roman" w:hAnsi="Calibri" w:cs="Times New Roman"/>
      <w:kern w:val="2"/>
      <w:lang w:eastAsia="hr-HR"/>
    </w:rPr>
  </w:style>
  <w:style w:type="paragraph" w:styleId="Zaglavlje">
    <w:name w:val="header"/>
    <w:basedOn w:val="Normal"/>
    <w:link w:val="ZaglavljeChar"/>
    <w:uiPriority w:val="99"/>
    <w:unhideWhenUsed/>
    <w:rsid w:val="00A91397"/>
    <w:pPr>
      <w:tabs>
        <w:tab w:val="center" w:pos="4703"/>
        <w:tab w:val="right" w:pos="9406"/>
      </w:tabs>
      <w:spacing w:after="0" w:line="240" w:lineRule="auto"/>
    </w:pPr>
  </w:style>
  <w:style w:type="character" w:customStyle="1" w:styleId="ZaglavljeChar">
    <w:name w:val="Zaglavlje Char"/>
    <w:basedOn w:val="Zadanifontodlomka"/>
    <w:link w:val="Zaglavlje"/>
    <w:uiPriority w:val="99"/>
    <w:rsid w:val="00A91397"/>
  </w:style>
  <w:style w:type="paragraph" w:styleId="Podnoje">
    <w:name w:val="footer"/>
    <w:basedOn w:val="Normal"/>
    <w:link w:val="PodnojeChar"/>
    <w:uiPriority w:val="99"/>
    <w:unhideWhenUsed/>
    <w:rsid w:val="00A91397"/>
    <w:pPr>
      <w:tabs>
        <w:tab w:val="center" w:pos="4703"/>
        <w:tab w:val="right" w:pos="9406"/>
      </w:tabs>
      <w:spacing w:after="0" w:line="240" w:lineRule="auto"/>
    </w:pPr>
  </w:style>
  <w:style w:type="character" w:customStyle="1" w:styleId="PodnojeChar">
    <w:name w:val="Podnožje Char"/>
    <w:basedOn w:val="Zadanifontodlomka"/>
    <w:link w:val="Podnoje"/>
    <w:uiPriority w:val="99"/>
    <w:rsid w:val="00A91397"/>
  </w:style>
  <w:style w:type="table" w:styleId="Reetkatablice">
    <w:name w:val="Table Grid"/>
    <w:basedOn w:val="Obinatablica"/>
    <w:uiPriority w:val="39"/>
    <w:rsid w:val="00A913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Normal"/>
    <w:rsid w:val="00A91397"/>
    <w:pPr>
      <w:pBdr>
        <w:top w:val="single" w:sz="4" w:space="0" w:color="auto"/>
        <w:left w:val="single" w:sz="4" w:space="0" w:color="auto"/>
        <w:bottom w:val="single" w:sz="4" w:space="0" w:color="auto"/>
        <w:right w:val="single" w:sz="4" w:space="0" w:color="auto"/>
      </w:pBdr>
      <w:shd w:val="clear" w:color="000000" w:fill="FFF0C1"/>
      <w:spacing w:before="100" w:beforeAutospacing="1" w:after="100" w:afterAutospacing="1" w:line="240" w:lineRule="auto"/>
    </w:pPr>
    <w:rPr>
      <w:rFonts w:ascii="Times New Roman" w:eastAsia="Times New Roman" w:hAnsi="Times New Roman" w:cs="Times New Roman"/>
      <w:sz w:val="20"/>
      <w:szCs w:val="20"/>
      <w:lang w:eastAsia="hr-HR"/>
    </w:rPr>
  </w:style>
  <w:style w:type="paragraph" w:customStyle="1" w:styleId="xl66">
    <w:name w:val="xl66"/>
    <w:basedOn w:val="Normal"/>
    <w:rsid w:val="00A91397"/>
    <w:pPr>
      <w:pBdr>
        <w:top w:val="single" w:sz="4" w:space="0" w:color="auto"/>
        <w:left w:val="single" w:sz="4" w:space="0" w:color="auto"/>
        <w:bottom w:val="single" w:sz="4" w:space="0" w:color="auto"/>
        <w:right w:val="single" w:sz="4" w:space="0" w:color="auto"/>
      </w:pBdr>
      <w:shd w:val="clear" w:color="000000" w:fill="FFF0C1"/>
      <w:spacing w:before="100" w:beforeAutospacing="1" w:after="100" w:afterAutospacing="1" w:line="240" w:lineRule="auto"/>
      <w:jc w:val="right"/>
    </w:pPr>
    <w:rPr>
      <w:rFonts w:ascii="Times New Roman" w:eastAsia="Times New Roman" w:hAnsi="Times New Roman" w:cs="Times New Roman"/>
      <w:sz w:val="20"/>
      <w:szCs w:val="20"/>
      <w:lang w:eastAsia="hr-HR"/>
    </w:rPr>
  </w:style>
  <w:style w:type="paragraph" w:customStyle="1" w:styleId="xl67">
    <w:name w:val="xl67"/>
    <w:basedOn w:val="Normal"/>
    <w:rsid w:val="00A91397"/>
    <w:pPr>
      <w:pBdr>
        <w:top w:val="single" w:sz="4" w:space="0" w:color="auto"/>
        <w:left w:val="single" w:sz="4" w:space="0" w:color="auto"/>
        <w:bottom w:val="single" w:sz="4" w:space="0" w:color="auto"/>
        <w:right w:val="single" w:sz="4" w:space="0" w:color="auto"/>
      </w:pBdr>
      <w:shd w:val="clear" w:color="000000" w:fill="FFF0C1"/>
      <w:spacing w:before="100" w:beforeAutospacing="1" w:after="100" w:afterAutospacing="1" w:line="240" w:lineRule="auto"/>
      <w:jc w:val="right"/>
    </w:pPr>
    <w:rPr>
      <w:rFonts w:ascii="Times New Roman" w:eastAsia="Times New Roman" w:hAnsi="Times New Roman" w:cs="Times New Roman"/>
      <w:sz w:val="20"/>
      <w:szCs w:val="20"/>
      <w:lang w:eastAsia="hr-HR"/>
    </w:rPr>
  </w:style>
  <w:style w:type="paragraph" w:customStyle="1" w:styleId="xl68">
    <w:name w:val="xl68"/>
    <w:basedOn w:val="Normal"/>
    <w:rsid w:val="00A9139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hr-HR"/>
    </w:rPr>
  </w:style>
  <w:style w:type="paragraph" w:customStyle="1" w:styleId="xl69">
    <w:name w:val="xl69"/>
    <w:basedOn w:val="Normal"/>
    <w:rsid w:val="00A9139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0"/>
      <w:szCs w:val="20"/>
      <w:lang w:eastAsia="hr-HR"/>
    </w:rPr>
  </w:style>
  <w:style w:type="paragraph" w:customStyle="1" w:styleId="xl70">
    <w:name w:val="xl70"/>
    <w:basedOn w:val="Normal"/>
    <w:rsid w:val="00A9139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0"/>
      <w:szCs w:val="20"/>
      <w:lang w:eastAsia="hr-HR"/>
    </w:rPr>
  </w:style>
  <w:style w:type="paragraph" w:customStyle="1" w:styleId="xl71">
    <w:name w:val="xl71"/>
    <w:basedOn w:val="Normal"/>
    <w:rsid w:val="00A91397"/>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line="240" w:lineRule="auto"/>
      <w:jc w:val="right"/>
    </w:pPr>
    <w:rPr>
      <w:rFonts w:ascii="Times New Roman" w:eastAsia="Times New Roman" w:hAnsi="Times New Roman" w:cs="Times New Roman"/>
      <w:sz w:val="20"/>
      <w:szCs w:val="20"/>
      <w:lang w:eastAsia="hr-HR"/>
    </w:rPr>
  </w:style>
  <w:style w:type="paragraph" w:customStyle="1" w:styleId="xl72">
    <w:name w:val="xl72"/>
    <w:basedOn w:val="Normal"/>
    <w:rsid w:val="00A91397"/>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line="240" w:lineRule="auto"/>
      <w:jc w:val="right"/>
    </w:pPr>
    <w:rPr>
      <w:rFonts w:ascii="Times New Roman" w:eastAsia="Times New Roman" w:hAnsi="Times New Roman" w:cs="Times New Roman"/>
      <w:sz w:val="20"/>
      <w:szCs w:val="20"/>
      <w:lang w:eastAsia="hr-HR"/>
    </w:rPr>
  </w:style>
  <w:style w:type="paragraph" w:customStyle="1" w:styleId="xl73">
    <w:name w:val="xl73"/>
    <w:basedOn w:val="Normal"/>
    <w:rsid w:val="00A9139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0"/>
      <w:szCs w:val="20"/>
      <w:lang w:eastAsia="hr-HR"/>
    </w:rPr>
  </w:style>
  <w:style w:type="paragraph" w:customStyle="1" w:styleId="xl74">
    <w:name w:val="xl74"/>
    <w:basedOn w:val="Normal"/>
    <w:rsid w:val="00A9139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0"/>
      <w:szCs w:val="20"/>
      <w:lang w:eastAsia="hr-HR"/>
    </w:rPr>
  </w:style>
  <w:style w:type="paragraph" w:customStyle="1" w:styleId="xl75">
    <w:name w:val="xl75"/>
    <w:basedOn w:val="Normal"/>
    <w:rsid w:val="00A9139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0"/>
      <w:szCs w:val="20"/>
      <w:lang w:eastAsia="hr-HR"/>
    </w:rPr>
  </w:style>
  <w:style w:type="paragraph" w:customStyle="1" w:styleId="xl76">
    <w:name w:val="xl76"/>
    <w:basedOn w:val="Normal"/>
    <w:rsid w:val="00A9139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0"/>
      <w:szCs w:val="20"/>
      <w:lang w:eastAsia="hr-HR"/>
    </w:rPr>
  </w:style>
  <w:style w:type="paragraph" w:customStyle="1" w:styleId="xl77">
    <w:name w:val="xl77"/>
    <w:basedOn w:val="Normal"/>
    <w:rsid w:val="00A9139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0"/>
      <w:szCs w:val="20"/>
      <w:lang w:eastAsia="hr-HR"/>
    </w:rPr>
  </w:style>
  <w:style w:type="paragraph" w:customStyle="1" w:styleId="xl78">
    <w:name w:val="xl78"/>
    <w:basedOn w:val="Normal"/>
    <w:rsid w:val="00A91397"/>
    <w:pPr>
      <w:spacing w:before="100" w:beforeAutospacing="1" w:after="100" w:afterAutospacing="1" w:line="240" w:lineRule="auto"/>
    </w:pPr>
    <w:rPr>
      <w:rFonts w:ascii="Times New Roman" w:eastAsia="Times New Roman" w:hAnsi="Times New Roman" w:cs="Times New Roman"/>
      <w:sz w:val="20"/>
      <w:szCs w:val="20"/>
      <w:lang w:eastAsia="hr-HR"/>
    </w:rPr>
  </w:style>
  <w:style w:type="paragraph" w:customStyle="1" w:styleId="xl79">
    <w:name w:val="xl79"/>
    <w:basedOn w:val="Normal"/>
    <w:rsid w:val="00A91397"/>
    <w:pPr>
      <w:pBdr>
        <w:top w:val="single" w:sz="4" w:space="0" w:color="auto"/>
        <w:left w:val="single" w:sz="4" w:space="0" w:color="auto"/>
        <w:bottom w:val="single" w:sz="4" w:space="0" w:color="auto"/>
        <w:right w:val="single" w:sz="4" w:space="0" w:color="auto"/>
      </w:pBdr>
      <w:shd w:val="clear" w:color="000000" w:fill="3C3C3C"/>
      <w:spacing w:before="100" w:beforeAutospacing="1" w:after="100" w:afterAutospacing="1" w:line="240" w:lineRule="auto"/>
    </w:pPr>
    <w:rPr>
      <w:rFonts w:ascii="Times New Roman" w:eastAsia="Times New Roman" w:hAnsi="Times New Roman" w:cs="Times New Roman"/>
      <w:b/>
      <w:bCs/>
      <w:color w:val="FFFFFF"/>
      <w:sz w:val="20"/>
      <w:szCs w:val="20"/>
      <w:lang w:eastAsia="hr-HR"/>
    </w:rPr>
  </w:style>
  <w:style w:type="paragraph" w:customStyle="1" w:styleId="xl80">
    <w:name w:val="xl80"/>
    <w:basedOn w:val="Normal"/>
    <w:rsid w:val="00A91397"/>
    <w:pPr>
      <w:pBdr>
        <w:top w:val="single" w:sz="4" w:space="0" w:color="auto"/>
        <w:left w:val="single" w:sz="4" w:space="0" w:color="auto"/>
        <w:bottom w:val="single" w:sz="4" w:space="0" w:color="auto"/>
        <w:right w:val="single" w:sz="4" w:space="0" w:color="auto"/>
      </w:pBdr>
      <w:shd w:val="clear" w:color="000000" w:fill="3C3C3C"/>
      <w:spacing w:before="100" w:beforeAutospacing="1" w:after="100" w:afterAutospacing="1" w:line="240" w:lineRule="auto"/>
      <w:jc w:val="right"/>
    </w:pPr>
    <w:rPr>
      <w:rFonts w:ascii="Times New Roman" w:eastAsia="Times New Roman" w:hAnsi="Times New Roman" w:cs="Times New Roman"/>
      <w:b/>
      <w:bCs/>
      <w:color w:val="FFFFFF"/>
      <w:sz w:val="20"/>
      <w:szCs w:val="20"/>
      <w:lang w:eastAsia="hr-HR"/>
    </w:rPr>
  </w:style>
  <w:style w:type="paragraph" w:customStyle="1" w:styleId="xl81">
    <w:name w:val="xl81"/>
    <w:basedOn w:val="Normal"/>
    <w:rsid w:val="00A91397"/>
    <w:pPr>
      <w:pBdr>
        <w:top w:val="single" w:sz="4" w:space="0" w:color="auto"/>
        <w:left w:val="single" w:sz="4" w:space="0" w:color="auto"/>
        <w:bottom w:val="single" w:sz="4" w:space="0" w:color="auto"/>
        <w:right w:val="single" w:sz="4" w:space="0" w:color="auto"/>
      </w:pBdr>
      <w:shd w:val="clear" w:color="000000" w:fill="3C3C3C"/>
      <w:spacing w:before="100" w:beforeAutospacing="1" w:after="100" w:afterAutospacing="1" w:line="240" w:lineRule="auto"/>
      <w:jc w:val="right"/>
    </w:pPr>
    <w:rPr>
      <w:rFonts w:ascii="Times New Roman" w:eastAsia="Times New Roman" w:hAnsi="Times New Roman" w:cs="Times New Roman"/>
      <w:b/>
      <w:bCs/>
      <w:color w:val="FFFFFF"/>
      <w:sz w:val="20"/>
      <w:szCs w:val="20"/>
      <w:lang w:eastAsia="hr-HR"/>
    </w:rPr>
  </w:style>
  <w:style w:type="paragraph" w:customStyle="1" w:styleId="xl82">
    <w:name w:val="xl82"/>
    <w:basedOn w:val="Normal"/>
    <w:rsid w:val="00A91397"/>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pPr>
    <w:rPr>
      <w:rFonts w:ascii="Times New Roman" w:eastAsia="Times New Roman" w:hAnsi="Times New Roman" w:cs="Times New Roman"/>
      <w:b/>
      <w:bCs/>
      <w:sz w:val="20"/>
      <w:szCs w:val="20"/>
      <w:lang w:eastAsia="hr-HR"/>
    </w:rPr>
  </w:style>
  <w:style w:type="paragraph" w:customStyle="1" w:styleId="xl83">
    <w:name w:val="xl83"/>
    <w:basedOn w:val="Normal"/>
    <w:rsid w:val="00A91397"/>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right"/>
    </w:pPr>
    <w:rPr>
      <w:rFonts w:ascii="Times New Roman" w:eastAsia="Times New Roman" w:hAnsi="Times New Roman" w:cs="Times New Roman"/>
      <w:b/>
      <w:bCs/>
      <w:sz w:val="20"/>
      <w:szCs w:val="20"/>
      <w:lang w:eastAsia="hr-HR"/>
    </w:rPr>
  </w:style>
  <w:style w:type="paragraph" w:customStyle="1" w:styleId="xl84">
    <w:name w:val="xl84"/>
    <w:basedOn w:val="Normal"/>
    <w:rsid w:val="00A91397"/>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right"/>
    </w:pPr>
    <w:rPr>
      <w:rFonts w:ascii="Times New Roman" w:eastAsia="Times New Roman" w:hAnsi="Times New Roman" w:cs="Times New Roman"/>
      <w:b/>
      <w:bCs/>
      <w:sz w:val="20"/>
      <w:szCs w:val="20"/>
      <w:lang w:eastAsia="hr-HR"/>
    </w:rPr>
  </w:style>
  <w:style w:type="paragraph" w:customStyle="1" w:styleId="xl85">
    <w:name w:val="xl85"/>
    <w:basedOn w:val="Normal"/>
    <w:rsid w:val="00A91397"/>
    <w:pPr>
      <w:pBdr>
        <w:top w:val="single" w:sz="4" w:space="0" w:color="auto"/>
        <w:left w:val="single" w:sz="4" w:space="0" w:color="auto"/>
        <w:bottom w:val="single" w:sz="4" w:space="0" w:color="auto"/>
        <w:right w:val="single" w:sz="4" w:space="0" w:color="auto"/>
      </w:pBdr>
      <w:shd w:val="clear" w:color="000000" w:fill="17365D"/>
      <w:spacing w:before="100" w:beforeAutospacing="1" w:after="100" w:afterAutospacing="1" w:line="240" w:lineRule="auto"/>
    </w:pPr>
    <w:rPr>
      <w:rFonts w:ascii="Times New Roman" w:eastAsia="Times New Roman" w:hAnsi="Times New Roman" w:cs="Times New Roman"/>
      <w:b/>
      <w:bCs/>
      <w:color w:val="FFFFFF"/>
      <w:sz w:val="20"/>
      <w:szCs w:val="20"/>
      <w:lang w:eastAsia="hr-HR"/>
    </w:rPr>
  </w:style>
  <w:style w:type="paragraph" w:customStyle="1" w:styleId="xl86">
    <w:name w:val="xl86"/>
    <w:basedOn w:val="Normal"/>
    <w:rsid w:val="00A91397"/>
    <w:pPr>
      <w:pBdr>
        <w:top w:val="single" w:sz="4" w:space="0" w:color="auto"/>
        <w:left w:val="single" w:sz="4" w:space="0" w:color="auto"/>
        <w:bottom w:val="single" w:sz="4" w:space="0" w:color="auto"/>
        <w:right w:val="single" w:sz="4" w:space="0" w:color="auto"/>
      </w:pBdr>
      <w:shd w:val="clear" w:color="000000" w:fill="17365D"/>
      <w:spacing w:before="100" w:beforeAutospacing="1" w:after="100" w:afterAutospacing="1" w:line="240" w:lineRule="auto"/>
      <w:jc w:val="right"/>
    </w:pPr>
    <w:rPr>
      <w:rFonts w:ascii="Times New Roman" w:eastAsia="Times New Roman" w:hAnsi="Times New Roman" w:cs="Times New Roman"/>
      <w:b/>
      <w:bCs/>
      <w:color w:val="FFFFFF"/>
      <w:sz w:val="20"/>
      <w:szCs w:val="20"/>
      <w:lang w:eastAsia="hr-HR"/>
    </w:rPr>
  </w:style>
  <w:style w:type="paragraph" w:customStyle="1" w:styleId="xl87">
    <w:name w:val="xl87"/>
    <w:basedOn w:val="Normal"/>
    <w:rsid w:val="00A91397"/>
    <w:pPr>
      <w:pBdr>
        <w:top w:val="single" w:sz="4" w:space="0" w:color="auto"/>
        <w:left w:val="single" w:sz="4" w:space="0" w:color="auto"/>
        <w:bottom w:val="single" w:sz="4" w:space="0" w:color="auto"/>
        <w:right w:val="single" w:sz="4" w:space="0" w:color="auto"/>
      </w:pBdr>
      <w:shd w:val="clear" w:color="000000" w:fill="17365D"/>
      <w:spacing w:before="100" w:beforeAutospacing="1" w:after="100" w:afterAutospacing="1" w:line="240" w:lineRule="auto"/>
      <w:jc w:val="right"/>
    </w:pPr>
    <w:rPr>
      <w:rFonts w:ascii="Times New Roman" w:eastAsia="Times New Roman" w:hAnsi="Times New Roman" w:cs="Times New Roman"/>
      <w:b/>
      <w:bCs/>
      <w:color w:val="FFFFFF"/>
      <w:sz w:val="20"/>
      <w:szCs w:val="20"/>
      <w:lang w:eastAsia="hr-HR"/>
    </w:rPr>
  </w:style>
  <w:style w:type="paragraph" w:customStyle="1" w:styleId="xl88">
    <w:name w:val="xl88"/>
    <w:basedOn w:val="Normal"/>
    <w:rsid w:val="00A91397"/>
    <w:pPr>
      <w:pBdr>
        <w:top w:val="single" w:sz="4" w:space="0" w:color="auto"/>
        <w:left w:val="single" w:sz="4" w:space="0" w:color="auto"/>
        <w:bottom w:val="single" w:sz="4" w:space="0" w:color="auto"/>
        <w:right w:val="single" w:sz="4" w:space="0" w:color="auto"/>
      </w:pBdr>
      <w:shd w:val="clear" w:color="000000" w:fill="FFE699"/>
      <w:spacing w:before="100" w:beforeAutospacing="1" w:after="100" w:afterAutospacing="1" w:line="240" w:lineRule="auto"/>
    </w:pPr>
    <w:rPr>
      <w:rFonts w:ascii="Times New Roman" w:eastAsia="Times New Roman" w:hAnsi="Times New Roman" w:cs="Times New Roman"/>
      <w:b/>
      <w:bCs/>
      <w:sz w:val="20"/>
      <w:szCs w:val="20"/>
      <w:lang w:eastAsia="hr-HR"/>
    </w:rPr>
  </w:style>
  <w:style w:type="paragraph" w:customStyle="1" w:styleId="xl89">
    <w:name w:val="xl89"/>
    <w:basedOn w:val="Normal"/>
    <w:rsid w:val="00A91397"/>
    <w:pPr>
      <w:pBdr>
        <w:top w:val="single" w:sz="4" w:space="0" w:color="auto"/>
        <w:left w:val="single" w:sz="4" w:space="0" w:color="auto"/>
        <w:bottom w:val="single" w:sz="4" w:space="0" w:color="auto"/>
        <w:right w:val="single" w:sz="4" w:space="0" w:color="auto"/>
      </w:pBdr>
      <w:shd w:val="clear" w:color="000000" w:fill="FFE699"/>
      <w:spacing w:before="100" w:beforeAutospacing="1" w:after="100" w:afterAutospacing="1" w:line="240" w:lineRule="auto"/>
      <w:jc w:val="right"/>
    </w:pPr>
    <w:rPr>
      <w:rFonts w:ascii="Times New Roman" w:eastAsia="Times New Roman" w:hAnsi="Times New Roman" w:cs="Times New Roman"/>
      <w:b/>
      <w:bCs/>
      <w:sz w:val="20"/>
      <w:szCs w:val="20"/>
      <w:lang w:eastAsia="hr-HR"/>
    </w:rPr>
  </w:style>
  <w:style w:type="paragraph" w:customStyle="1" w:styleId="xl90">
    <w:name w:val="xl90"/>
    <w:basedOn w:val="Normal"/>
    <w:rsid w:val="00A91397"/>
    <w:pPr>
      <w:pBdr>
        <w:top w:val="single" w:sz="4" w:space="0" w:color="auto"/>
        <w:left w:val="single" w:sz="4" w:space="0" w:color="auto"/>
        <w:bottom w:val="single" w:sz="4" w:space="0" w:color="auto"/>
        <w:right w:val="single" w:sz="4" w:space="0" w:color="auto"/>
      </w:pBdr>
      <w:shd w:val="clear" w:color="000000" w:fill="FFE699"/>
      <w:spacing w:before="100" w:beforeAutospacing="1" w:after="100" w:afterAutospacing="1" w:line="240" w:lineRule="auto"/>
      <w:jc w:val="right"/>
    </w:pPr>
    <w:rPr>
      <w:rFonts w:ascii="Times New Roman" w:eastAsia="Times New Roman" w:hAnsi="Times New Roman" w:cs="Times New Roman"/>
      <w:b/>
      <w:bCs/>
      <w:sz w:val="20"/>
      <w:szCs w:val="20"/>
      <w:lang w:eastAsia="hr-HR"/>
    </w:rPr>
  </w:style>
  <w:style w:type="paragraph" w:customStyle="1" w:styleId="xl91">
    <w:name w:val="xl91"/>
    <w:basedOn w:val="Normal"/>
    <w:rsid w:val="00A91397"/>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40" w:lineRule="auto"/>
    </w:pPr>
    <w:rPr>
      <w:rFonts w:ascii="Times New Roman" w:eastAsia="Times New Roman" w:hAnsi="Times New Roman" w:cs="Times New Roman"/>
      <w:sz w:val="20"/>
      <w:szCs w:val="20"/>
      <w:lang w:eastAsia="hr-HR"/>
    </w:rPr>
  </w:style>
  <w:style w:type="paragraph" w:customStyle="1" w:styleId="xl92">
    <w:name w:val="xl92"/>
    <w:basedOn w:val="Normal"/>
    <w:rsid w:val="00A91397"/>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40" w:lineRule="auto"/>
      <w:jc w:val="right"/>
    </w:pPr>
    <w:rPr>
      <w:rFonts w:ascii="Times New Roman" w:eastAsia="Times New Roman" w:hAnsi="Times New Roman" w:cs="Times New Roman"/>
      <w:sz w:val="20"/>
      <w:szCs w:val="20"/>
      <w:lang w:eastAsia="hr-HR"/>
    </w:rPr>
  </w:style>
  <w:style w:type="paragraph" w:customStyle="1" w:styleId="xl93">
    <w:name w:val="xl93"/>
    <w:basedOn w:val="Normal"/>
    <w:rsid w:val="00A91397"/>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40" w:lineRule="auto"/>
      <w:jc w:val="right"/>
    </w:pPr>
    <w:rPr>
      <w:rFonts w:ascii="Times New Roman" w:eastAsia="Times New Roman" w:hAnsi="Times New Roman" w:cs="Times New Roman"/>
      <w:sz w:val="20"/>
      <w:szCs w:val="20"/>
      <w:lang w:eastAsia="hr-HR"/>
    </w:rPr>
  </w:style>
  <w:style w:type="paragraph" w:customStyle="1" w:styleId="xl94">
    <w:name w:val="xl94"/>
    <w:basedOn w:val="Normal"/>
    <w:rsid w:val="00A91397"/>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line="240" w:lineRule="auto"/>
    </w:pPr>
    <w:rPr>
      <w:rFonts w:ascii="Times New Roman" w:eastAsia="Times New Roman" w:hAnsi="Times New Roman" w:cs="Times New Roman"/>
      <w:b/>
      <w:bCs/>
      <w:sz w:val="20"/>
      <w:szCs w:val="20"/>
      <w:lang w:eastAsia="hr-HR"/>
    </w:rPr>
  </w:style>
  <w:style w:type="paragraph" w:customStyle="1" w:styleId="xl95">
    <w:name w:val="xl95"/>
    <w:basedOn w:val="Normal"/>
    <w:rsid w:val="00A91397"/>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line="240" w:lineRule="auto"/>
      <w:jc w:val="right"/>
    </w:pPr>
    <w:rPr>
      <w:rFonts w:ascii="Times New Roman" w:eastAsia="Times New Roman" w:hAnsi="Times New Roman" w:cs="Times New Roman"/>
      <w:b/>
      <w:bCs/>
      <w:sz w:val="20"/>
      <w:szCs w:val="20"/>
      <w:lang w:eastAsia="hr-HR"/>
    </w:rPr>
  </w:style>
  <w:style w:type="paragraph" w:customStyle="1" w:styleId="xl96">
    <w:name w:val="xl96"/>
    <w:basedOn w:val="Normal"/>
    <w:rsid w:val="00A91397"/>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line="240" w:lineRule="auto"/>
      <w:jc w:val="right"/>
    </w:pPr>
    <w:rPr>
      <w:rFonts w:ascii="Times New Roman" w:eastAsia="Times New Roman" w:hAnsi="Times New Roman" w:cs="Times New Roman"/>
      <w:b/>
      <w:bCs/>
      <w:sz w:val="20"/>
      <w:szCs w:val="20"/>
      <w:lang w:eastAsia="hr-HR"/>
    </w:rPr>
  </w:style>
  <w:style w:type="paragraph" w:customStyle="1" w:styleId="xl97">
    <w:name w:val="xl97"/>
    <w:basedOn w:val="Normal"/>
    <w:rsid w:val="00A91397"/>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line="240" w:lineRule="auto"/>
    </w:pPr>
    <w:rPr>
      <w:rFonts w:ascii="Times New Roman" w:eastAsia="Times New Roman" w:hAnsi="Times New Roman" w:cs="Times New Roman"/>
      <w:b/>
      <w:bCs/>
      <w:sz w:val="20"/>
      <w:szCs w:val="20"/>
      <w:lang w:eastAsia="hr-HR"/>
    </w:rPr>
  </w:style>
  <w:style w:type="paragraph" w:customStyle="1" w:styleId="xl98">
    <w:name w:val="xl98"/>
    <w:basedOn w:val="Normal"/>
    <w:rsid w:val="00A91397"/>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line="240" w:lineRule="auto"/>
      <w:jc w:val="right"/>
    </w:pPr>
    <w:rPr>
      <w:rFonts w:ascii="Times New Roman" w:eastAsia="Times New Roman" w:hAnsi="Times New Roman" w:cs="Times New Roman"/>
      <w:b/>
      <w:bCs/>
      <w:sz w:val="20"/>
      <w:szCs w:val="20"/>
      <w:lang w:eastAsia="hr-HR"/>
    </w:rPr>
  </w:style>
  <w:style w:type="paragraph" w:customStyle="1" w:styleId="xl99">
    <w:name w:val="xl99"/>
    <w:basedOn w:val="Normal"/>
    <w:rsid w:val="00A91397"/>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line="240" w:lineRule="auto"/>
      <w:jc w:val="right"/>
    </w:pPr>
    <w:rPr>
      <w:rFonts w:ascii="Times New Roman" w:eastAsia="Times New Roman" w:hAnsi="Times New Roman" w:cs="Times New Roman"/>
      <w:b/>
      <w:bCs/>
      <w:sz w:val="20"/>
      <w:szCs w:val="20"/>
      <w:lang w:eastAsia="hr-HR"/>
    </w:rPr>
  </w:style>
  <w:style w:type="paragraph" w:customStyle="1" w:styleId="xl100">
    <w:name w:val="xl100"/>
    <w:basedOn w:val="Normal"/>
    <w:rsid w:val="00A91397"/>
    <w:pPr>
      <w:spacing w:before="100" w:beforeAutospacing="1" w:after="100" w:afterAutospacing="1" w:line="240" w:lineRule="auto"/>
    </w:pPr>
    <w:rPr>
      <w:rFonts w:ascii="Times New Roman" w:eastAsia="Times New Roman" w:hAnsi="Times New Roman" w:cs="Times New Roman"/>
      <w:b/>
      <w:bCs/>
      <w:sz w:val="20"/>
      <w:szCs w:val="20"/>
      <w:lang w:eastAsia="hr-HR"/>
    </w:rPr>
  </w:style>
  <w:style w:type="paragraph" w:customStyle="1" w:styleId="xl101">
    <w:name w:val="xl101"/>
    <w:basedOn w:val="Normal"/>
    <w:rsid w:val="00A91397"/>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line="240" w:lineRule="auto"/>
    </w:pPr>
    <w:rPr>
      <w:rFonts w:ascii="Times New Roman" w:eastAsia="Times New Roman" w:hAnsi="Times New Roman" w:cs="Times New Roman"/>
      <w:b/>
      <w:bCs/>
      <w:sz w:val="20"/>
      <w:szCs w:val="20"/>
      <w:lang w:eastAsia="hr-HR"/>
    </w:rPr>
  </w:style>
  <w:style w:type="paragraph" w:customStyle="1" w:styleId="xl102">
    <w:name w:val="xl102"/>
    <w:basedOn w:val="Normal"/>
    <w:rsid w:val="00A91397"/>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line="240" w:lineRule="auto"/>
      <w:jc w:val="right"/>
    </w:pPr>
    <w:rPr>
      <w:rFonts w:ascii="Times New Roman" w:eastAsia="Times New Roman" w:hAnsi="Times New Roman" w:cs="Times New Roman"/>
      <w:b/>
      <w:bCs/>
      <w:sz w:val="20"/>
      <w:szCs w:val="20"/>
      <w:lang w:eastAsia="hr-HR"/>
    </w:rPr>
  </w:style>
  <w:style w:type="paragraph" w:customStyle="1" w:styleId="xl103">
    <w:name w:val="xl103"/>
    <w:basedOn w:val="Normal"/>
    <w:rsid w:val="00A9139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0"/>
      <w:szCs w:val="20"/>
      <w:lang w:eastAsia="hr-HR"/>
    </w:rPr>
  </w:style>
  <w:style w:type="paragraph" w:customStyle="1" w:styleId="xl104">
    <w:name w:val="xl104"/>
    <w:basedOn w:val="Normal"/>
    <w:rsid w:val="00A9139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20"/>
      <w:szCs w:val="20"/>
      <w:lang w:eastAsia="hr-HR"/>
    </w:rPr>
  </w:style>
  <w:style w:type="paragraph" w:customStyle="1" w:styleId="xl105">
    <w:name w:val="xl105"/>
    <w:basedOn w:val="Normal"/>
    <w:rsid w:val="00A9139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0"/>
      <w:szCs w:val="20"/>
      <w:lang w:eastAsia="hr-HR"/>
    </w:rPr>
  </w:style>
  <w:style w:type="paragraph" w:customStyle="1" w:styleId="xl106">
    <w:name w:val="xl106"/>
    <w:basedOn w:val="Normal"/>
    <w:rsid w:val="00A91397"/>
    <w:pPr>
      <w:spacing w:before="100" w:beforeAutospacing="1" w:after="100" w:afterAutospacing="1" w:line="240" w:lineRule="auto"/>
    </w:pPr>
    <w:rPr>
      <w:rFonts w:ascii="Times New Roman" w:eastAsia="Times New Roman" w:hAnsi="Times New Roman" w:cs="Times New Roman"/>
      <w:sz w:val="20"/>
      <w:szCs w:val="20"/>
      <w:lang w:eastAsia="hr-HR"/>
    </w:rPr>
  </w:style>
  <w:style w:type="paragraph" w:customStyle="1" w:styleId="xl107">
    <w:name w:val="xl107"/>
    <w:basedOn w:val="Normal"/>
    <w:rsid w:val="00A91397"/>
    <w:pPr>
      <w:spacing w:before="100" w:beforeAutospacing="1" w:after="100" w:afterAutospacing="1" w:line="240" w:lineRule="auto"/>
      <w:jc w:val="right"/>
    </w:pPr>
    <w:rPr>
      <w:rFonts w:ascii="Times New Roman" w:eastAsia="Times New Roman" w:hAnsi="Times New Roman" w:cs="Times New Roman"/>
      <w:sz w:val="20"/>
      <w:szCs w:val="20"/>
      <w:lang w:eastAsia="hr-HR"/>
    </w:rPr>
  </w:style>
  <w:style w:type="paragraph" w:customStyle="1" w:styleId="xl108">
    <w:name w:val="xl108"/>
    <w:basedOn w:val="Normal"/>
    <w:rsid w:val="00A91397"/>
    <w:pPr>
      <w:spacing w:before="100" w:beforeAutospacing="1" w:after="100" w:afterAutospacing="1" w:line="240" w:lineRule="auto"/>
      <w:jc w:val="right"/>
    </w:pPr>
    <w:rPr>
      <w:rFonts w:ascii="Times New Roman" w:eastAsia="Times New Roman" w:hAnsi="Times New Roman" w:cs="Times New Roman"/>
      <w:sz w:val="20"/>
      <w:szCs w:val="20"/>
      <w:lang w:eastAsia="hr-HR"/>
    </w:rPr>
  </w:style>
  <w:style w:type="character" w:styleId="Hiperveza">
    <w:name w:val="Hyperlink"/>
    <w:basedOn w:val="Zadanifontodlomka"/>
    <w:uiPriority w:val="99"/>
    <w:unhideWhenUsed/>
    <w:rsid w:val="00A91397"/>
    <w:rPr>
      <w:color w:val="0563C1" w:themeColor="hyperlink"/>
      <w:u w:val="single"/>
    </w:rPr>
  </w:style>
  <w:style w:type="character" w:customStyle="1" w:styleId="Naslov1Char">
    <w:name w:val="Naslov 1 Char"/>
    <w:basedOn w:val="Zadanifontodlomka"/>
    <w:link w:val="Naslov1"/>
    <w:uiPriority w:val="9"/>
    <w:rsid w:val="00644227"/>
    <w:rPr>
      <w:rFonts w:asciiTheme="majorHAnsi" w:eastAsiaTheme="majorEastAsia" w:hAnsiTheme="majorHAnsi" w:cstheme="majorBidi"/>
      <w:b/>
      <w:bCs/>
      <w:color w:val="2F5496" w:themeColor="accent1" w:themeShade="BF"/>
      <w:sz w:val="28"/>
      <w:szCs w:val="28"/>
    </w:rPr>
  </w:style>
  <w:style w:type="character" w:customStyle="1" w:styleId="Naslov2Char">
    <w:name w:val="Naslov 2 Char"/>
    <w:basedOn w:val="Zadanifontodlomka"/>
    <w:link w:val="Naslov2"/>
    <w:uiPriority w:val="9"/>
    <w:rsid w:val="00644227"/>
    <w:rPr>
      <w:rFonts w:ascii="Times New Roman" w:eastAsia="Times New Roman" w:hAnsi="Times New Roman" w:cs="Times New Roman"/>
      <w:b/>
    </w:rPr>
  </w:style>
  <w:style w:type="character" w:customStyle="1" w:styleId="Naslov3Char">
    <w:name w:val="Naslov 3 Char"/>
    <w:basedOn w:val="Zadanifontodlomka"/>
    <w:link w:val="Naslov3"/>
    <w:uiPriority w:val="9"/>
    <w:rsid w:val="00644227"/>
    <w:rPr>
      <w:rFonts w:ascii="Times New Roman" w:hAnsi="Times New Roman" w:cs="Times New Roman"/>
      <w:b/>
    </w:rPr>
  </w:style>
  <w:style w:type="character" w:customStyle="1" w:styleId="Naslov4Char">
    <w:name w:val="Naslov 4 Char"/>
    <w:basedOn w:val="Zadanifontodlomka"/>
    <w:link w:val="Naslov4"/>
    <w:uiPriority w:val="9"/>
    <w:rsid w:val="00644227"/>
    <w:rPr>
      <w:rFonts w:ascii="Times New Roman" w:hAnsi="Times New Roman" w:cs="Times New Roman"/>
      <w:b/>
      <w:sz w:val="28"/>
      <w:szCs w:val="28"/>
    </w:rPr>
  </w:style>
  <w:style w:type="character" w:customStyle="1" w:styleId="Naslov5Char">
    <w:name w:val="Naslov 5 Char"/>
    <w:basedOn w:val="Zadanifontodlomka"/>
    <w:link w:val="Naslov5"/>
    <w:uiPriority w:val="9"/>
    <w:semiHidden/>
    <w:rsid w:val="00644227"/>
    <w:rPr>
      <w:rFonts w:asciiTheme="majorHAnsi" w:eastAsiaTheme="majorEastAsia" w:hAnsiTheme="majorHAnsi" w:cstheme="majorBidi"/>
      <w:color w:val="2F5496" w:themeColor="accent1" w:themeShade="BF"/>
    </w:rPr>
  </w:style>
  <w:style w:type="character" w:customStyle="1" w:styleId="Naslov6Char">
    <w:name w:val="Naslov 6 Char"/>
    <w:basedOn w:val="Zadanifontodlomka"/>
    <w:link w:val="Naslov6"/>
    <w:uiPriority w:val="9"/>
    <w:rsid w:val="00644227"/>
    <w:rPr>
      <w:rFonts w:ascii="Times New Roman" w:hAnsi="Times New Roman" w:cs="Times New Roman"/>
      <w:shd w:val="clear" w:color="auto" w:fill="D9E2F3" w:themeFill="accent1" w:themeFillTint="33"/>
    </w:rPr>
  </w:style>
  <w:style w:type="character" w:customStyle="1" w:styleId="Naslov7Char">
    <w:name w:val="Naslov 7 Char"/>
    <w:basedOn w:val="Zadanifontodlomka"/>
    <w:link w:val="Naslov7"/>
    <w:uiPriority w:val="9"/>
    <w:rsid w:val="00644227"/>
    <w:rPr>
      <w:rFonts w:ascii="Times New Roman" w:hAnsi="Times New Roman" w:cs="Times New Roman"/>
      <w:i/>
    </w:rPr>
  </w:style>
  <w:style w:type="character" w:customStyle="1" w:styleId="Naslov8Char">
    <w:name w:val="Naslov 8 Char"/>
    <w:basedOn w:val="Zadanifontodlomka"/>
    <w:link w:val="Naslov8"/>
    <w:uiPriority w:val="9"/>
    <w:rsid w:val="00644227"/>
    <w:rPr>
      <w:rFonts w:ascii="Times New Roman" w:hAnsi="Times New Roman" w:cs="Times New Roman"/>
      <w:bCs/>
      <w:i/>
    </w:rPr>
  </w:style>
  <w:style w:type="paragraph" w:customStyle="1" w:styleId="t-9-8">
    <w:name w:val="t-9-8"/>
    <w:basedOn w:val="Normal"/>
    <w:rsid w:val="00644227"/>
    <w:pPr>
      <w:spacing w:before="100" w:beforeAutospacing="1" w:after="100" w:afterAutospacing="1" w:line="240" w:lineRule="auto"/>
    </w:pPr>
    <w:rPr>
      <w:rFonts w:ascii="Times New Roman" w:eastAsia="Times New Roman" w:hAnsi="Times New Roman" w:cs="Times New Roman"/>
      <w:sz w:val="24"/>
      <w:szCs w:val="24"/>
      <w:lang w:eastAsia="hr-HR"/>
    </w:rPr>
  </w:style>
  <w:style w:type="table" w:customStyle="1" w:styleId="Reetkatablice1">
    <w:name w:val="Rešetka tablice1"/>
    <w:basedOn w:val="Obinatablica"/>
    <w:next w:val="Reetkatablice"/>
    <w:uiPriority w:val="59"/>
    <w:rsid w:val="00644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3">
    <w:name w:val="Rešetka tablice3"/>
    <w:basedOn w:val="Obinatablica"/>
    <w:next w:val="Reetkatablice"/>
    <w:uiPriority w:val="59"/>
    <w:rsid w:val="00644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4">
    <w:name w:val="Rešetka tablice4"/>
    <w:basedOn w:val="Obinatablica"/>
    <w:next w:val="Reetkatablice"/>
    <w:uiPriority w:val="59"/>
    <w:rsid w:val="00644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5">
    <w:name w:val="Rešetka tablice5"/>
    <w:basedOn w:val="Obinatablica"/>
    <w:next w:val="Reetkatablice"/>
    <w:uiPriority w:val="59"/>
    <w:rsid w:val="00644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Naslov">
    <w:name w:val="TOC Heading"/>
    <w:basedOn w:val="Naslov1"/>
    <w:next w:val="Normal"/>
    <w:uiPriority w:val="39"/>
    <w:unhideWhenUsed/>
    <w:qFormat/>
    <w:rsid w:val="00644227"/>
    <w:pPr>
      <w:numPr>
        <w:numId w:val="0"/>
      </w:numPr>
      <w:outlineLvl w:val="9"/>
    </w:pPr>
    <w:rPr>
      <w:lang w:eastAsia="hr-HR"/>
    </w:rPr>
  </w:style>
  <w:style w:type="paragraph" w:styleId="Sadraj1">
    <w:name w:val="toc 1"/>
    <w:basedOn w:val="Normal"/>
    <w:next w:val="Normal"/>
    <w:autoRedefine/>
    <w:uiPriority w:val="39"/>
    <w:unhideWhenUsed/>
    <w:rsid w:val="00644227"/>
    <w:pPr>
      <w:spacing w:after="100"/>
    </w:pPr>
  </w:style>
  <w:style w:type="paragraph" w:styleId="Opisslike">
    <w:name w:val="caption"/>
    <w:basedOn w:val="Normal"/>
    <w:next w:val="Normal"/>
    <w:uiPriority w:val="35"/>
    <w:unhideWhenUsed/>
    <w:qFormat/>
    <w:rsid w:val="00644227"/>
    <w:pPr>
      <w:spacing w:line="240" w:lineRule="auto"/>
    </w:pPr>
    <w:rPr>
      <w:b/>
      <w:bCs/>
      <w:color w:val="4472C4" w:themeColor="accent1"/>
      <w:sz w:val="18"/>
      <w:szCs w:val="18"/>
    </w:rPr>
  </w:style>
  <w:style w:type="paragraph" w:styleId="Tablicaslika">
    <w:name w:val="table of figures"/>
    <w:basedOn w:val="Normal"/>
    <w:next w:val="Normal"/>
    <w:uiPriority w:val="99"/>
    <w:unhideWhenUsed/>
    <w:rsid w:val="00644227"/>
    <w:pPr>
      <w:spacing w:after="0"/>
    </w:pPr>
  </w:style>
  <w:style w:type="paragraph" w:styleId="Sadraj2">
    <w:name w:val="toc 2"/>
    <w:basedOn w:val="Normal"/>
    <w:next w:val="Normal"/>
    <w:autoRedefine/>
    <w:uiPriority w:val="39"/>
    <w:unhideWhenUsed/>
    <w:rsid w:val="00644227"/>
    <w:pPr>
      <w:spacing w:after="100" w:line="259" w:lineRule="auto"/>
      <w:ind w:left="220"/>
    </w:pPr>
    <w:rPr>
      <w:rFonts w:eastAsiaTheme="minorEastAsia" w:cs="Times New Roman"/>
      <w:lang w:eastAsia="hr-HR"/>
    </w:rPr>
  </w:style>
  <w:style w:type="paragraph" w:styleId="Sadraj3">
    <w:name w:val="toc 3"/>
    <w:basedOn w:val="Normal"/>
    <w:next w:val="Normal"/>
    <w:autoRedefine/>
    <w:uiPriority w:val="39"/>
    <w:unhideWhenUsed/>
    <w:rsid w:val="00644227"/>
    <w:pPr>
      <w:spacing w:after="100" w:line="259" w:lineRule="auto"/>
      <w:ind w:left="440"/>
    </w:pPr>
    <w:rPr>
      <w:rFonts w:eastAsiaTheme="minorEastAsia" w:cs="Times New Roman"/>
      <w:lang w:eastAsia="hr-HR"/>
    </w:rPr>
  </w:style>
  <w:style w:type="paragraph" w:styleId="Tijeloteksta">
    <w:name w:val="Body Text"/>
    <w:basedOn w:val="Normal"/>
    <w:link w:val="TijelotekstaChar"/>
    <w:uiPriority w:val="99"/>
    <w:unhideWhenUsed/>
    <w:rsid w:val="00644227"/>
    <w:pPr>
      <w:widowControl w:val="0"/>
      <w:overflowPunct w:val="0"/>
      <w:autoSpaceDE w:val="0"/>
      <w:autoSpaceDN w:val="0"/>
      <w:adjustRightInd w:val="0"/>
      <w:jc w:val="both"/>
    </w:pPr>
    <w:rPr>
      <w:rFonts w:ascii="Times New Roman" w:hAnsi="Times New Roman" w:cs="Times New Roman"/>
    </w:rPr>
  </w:style>
  <w:style w:type="character" w:customStyle="1" w:styleId="TijelotekstaChar">
    <w:name w:val="Tijelo teksta Char"/>
    <w:basedOn w:val="Zadanifontodlomka"/>
    <w:link w:val="Tijeloteksta"/>
    <w:uiPriority w:val="99"/>
    <w:rsid w:val="00644227"/>
    <w:rPr>
      <w:rFonts w:ascii="Times New Roman" w:hAnsi="Times New Roman" w:cs="Times New Roman"/>
    </w:rPr>
  </w:style>
  <w:style w:type="paragraph" w:styleId="Uvuenotijeloteksta">
    <w:name w:val="Body Text Indent"/>
    <w:basedOn w:val="Normal"/>
    <w:link w:val="UvuenotijelotekstaChar"/>
    <w:uiPriority w:val="99"/>
    <w:unhideWhenUsed/>
    <w:rsid w:val="00644227"/>
    <w:pPr>
      <w:ind w:left="360"/>
      <w:contextualSpacing/>
      <w:jc w:val="both"/>
    </w:pPr>
    <w:rPr>
      <w:rFonts w:ascii="Times New Roman" w:hAnsi="Times New Roman" w:cs="Times New Roman"/>
      <w:i/>
    </w:rPr>
  </w:style>
  <w:style w:type="character" w:customStyle="1" w:styleId="UvuenotijelotekstaChar">
    <w:name w:val="Uvučeno tijelo teksta Char"/>
    <w:basedOn w:val="Zadanifontodlomka"/>
    <w:link w:val="Uvuenotijeloteksta"/>
    <w:uiPriority w:val="99"/>
    <w:rsid w:val="00644227"/>
    <w:rPr>
      <w:rFonts w:ascii="Times New Roman" w:hAnsi="Times New Roman" w:cs="Times New Roman"/>
      <w:i/>
    </w:rPr>
  </w:style>
  <w:style w:type="paragraph" w:styleId="Tijeloteksta2">
    <w:name w:val="Body Text 2"/>
    <w:basedOn w:val="Normal"/>
    <w:link w:val="Tijeloteksta2Char"/>
    <w:uiPriority w:val="99"/>
    <w:unhideWhenUsed/>
    <w:rsid w:val="00644227"/>
    <w:pPr>
      <w:shd w:val="clear" w:color="auto" w:fill="FFFFFF"/>
      <w:spacing w:after="0" w:line="0" w:lineRule="atLeast"/>
      <w:jc w:val="both"/>
      <w:textAlignment w:val="baseline"/>
    </w:pPr>
    <w:rPr>
      <w:rFonts w:ascii="Times New Roman" w:eastAsia="Times New Roman" w:hAnsi="Times New Roman"/>
      <w:color w:val="231F20"/>
      <w:lang w:eastAsia="hr-HR"/>
    </w:rPr>
  </w:style>
  <w:style w:type="character" w:customStyle="1" w:styleId="Tijeloteksta2Char">
    <w:name w:val="Tijelo teksta 2 Char"/>
    <w:basedOn w:val="Zadanifontodlomka"/>
    <w:link w:val="Tijeloteksta2"/>
    <w:uiPriority w:val="99"/>
    <w:rsid w:val="00644227"/>
    <w:rPr>
      <w:rFonts w:ascii="Times New Roman" w:eastAsia="Times New Roman" w:hAnsi="Times New Roman"/>
      <w:color w:val="231F20"/>
      <w:shd w:val="clear" w:color="auto" w:fill="FFFFFF"/>
      <w:lang w:eastAsia="hr-HR"/>
    </w:rPr>
  </w:style>
  <w:style w:type="character" w:styleId="Referencafusnote">
    <w:name w:val="footnote reference"/>
    <w:aliases w:val="BVI fnr"/>
    <w:uiPriority w:val="99"/>
    <w:rsid w:val="00644227"/>
    <w:rPr>
      <w:vertAlign w:val="superscript"/>
    </w:rPr>
  </w:style>
  <w:style w:type="paragraph" w:styleId="Tekstfusnote">
    <w:name w:val="footnote text"/>
    <w:aliases w:val="Fußnote,Podrozdział,Fußnotentextf,Footnote Text Char Char,single space,footnote text,FOOTNOTES,fn,stile 1,Footnote,Footnote1,Footnote2,Footnote3,Footnote4,Footnote5,Footnote6,Footnote7,Footnote8,Footnote9,Footnote10,- OP,Char Char"/>
    <w:basedOn w:val="Normal"/>
    <w:link w:val="TekstfusnoteChar"/>
    <w:uiPriority w:val="99"/>
    <w:qFormat/>
    <w:rsid w:val="00644227"/>
    <w:pPr>
      <w:spacing w:after="0" w:line="240" w:lineRule="auto"/>
      <w:jc w:val="both"/>
    </w:pPr>
    <w:rPr>
      <w:rFonts w:ascii="Arial" w:eastAsia="Times New Roman" w:hAnsi="Arial" w:cs="Times New Roman"/>
      <w:sz w:val="18"/>
      <w:szCs w:val="20"/>
      <w:lang w:eastAsia="hr-HR"/>
    </w:rPr>
  </w:style>
  <w:style w:type="character" w:customStyle="1" w:styleId="TekstfusnoteChar">
    <w:name w:val="Tekst fusnote Char"/>
    <w:aliases w:val="Fußnote Char,Podrozdział Char,Fußnotentextf Char,Footnote Text Char Char Char,single space Char,footnote text Char,FOOTNOTES Char,fn Char,stile 1 Char,Footnote Char,Footnote1 Char,Footnote2 Char,Footnote3 Char,Footnote4 Char,- OP Char"/>
    <w:basedOn w:val="Zadanifontodlomka"/>
    <w:link w:val="Tekstfusnote"/>
    <w:uiPriority w:val="99"/>
    <w:rsid w:val="00644227"/>
    <w:rPr>
      <w:rFonts w:ascii="Arial" w:eastAsia="Times New Roman" w:hAnsi="Arial" w:cs="Times New Roman"/>
      <w:sz w:val="18"/>
      <w:szCs w:val="20"/>
      <w:lang w:eastAsia="hr-HR"/>
    </w:rPr>
  </w:style>
  <w:style w:type="paragraph" w:styleId="Tijeloteksta-uvlaka2">
    <w:name w:val="Body Text Indent 2"/>
    <w:basedOn w:val="Normal"/>
    <w:link w:val="Tijeloteksta-uvlaka2Char"/>
    <w:uiPriority w:val="99"/>
    <w:unhideWhenUsed/>
    <w:rsid w:val="00644227"/>
    <w:pPr>
      <w:spacing w:before="100" w:beforeAutospacing="1" w:after="100" w:afterAutospacing="1" w:line="240" w:lineRule="auto"/>
      <w:ind w:left="360"/>
    </w:pPr>
    <w:rPr>
      <w:rFonts w:ascii="Times New Roman" w:eastAsia="Times New Roman" w:hAnsi="Times New Roman" w:cs="Times New Roman"/>
      <w:i/>
      <w:lang w:eastAsia="hr-HR"/>
    </w:rPr>
  </w:style>
  <w:style w:type="character" w:customStyle="1" w:styleId="Tijeloteksta-uvlaka2Char">
    <w:name w:val="Tijelo teksta - uvlaka 2 Char"/>
    <w:basedOn w:val="Zadanifontodlomka"/>
    <w:link w:val="Tijeloteksta-uvlaka2"/>
    <w:uiPriority w:val="99"/>
    <w:rsid w:val="00644227"/>
    <w:rPr>
      <w:rFonts w:ascii="Times New Roman" w:eastAsia="Times New Roman" w:hAnsi="Times New Roman" w:cs="Times New Roman"/>
      <w:i/>
      <w:lang w:eastAsia="hr-HR"/>
    </w:rPr>
  </w:style>
  <w:style w:type="character" w:customStyle="1" w:styleId="markedcontent">
    <w:name w:val="markedcontent"/>
    <w:basedOn w:val="Zadanifontodlomka"/>
    <w:rsid w:val="00644227"/>
  </w:style>
  <w:style w:type="paragraph" w:styleId="Tijeloteksta-uvlaka3">
    <w:name w:val="Body Text Indent 3"/>
    <w:basedOn w:val="Normal"/>
    <w:link w:val="Tijeloteksta-uvlaka3Char"/>
    <w:uiPriority w:val="99"/>
    <w:unhideWhenUsed/>
    <w:rsid w:val="00644227"/>
    <w:pPr>
      <w:keepNext/>
      <w:keepLines/>
      <w:shd w:val="clear" w:color="auto" w:fill="D9E2F3" w:themeFill="accent1" w:themeFillTint="33"/>
      <w:spacing w:before="480" w:after="0"/>
      <w:ind w:left="360"/>
      <w:contextualSpacing/>
      <w:jc w:val="both"/>
      <w:outlineLvl w:val="0"/>
    </w:pPr>
    <w:rPr>
      <w:rFonts w:ascii="Times New Roman" w:eastAsiaTheme="majorEastAsia" w:hAnsi="Times New Roman" w:cs="Times New Roman"/>
      <w:b/>
      <w:bCs/>
    </w:rPr>
  </w:style>
  <w:style w:type="character" w:customStyle="1" w:styleId="Tijeloteksta-uvlaka3Char">
    <w:name w:val="Tijelo teksta - uvlaka 3 Char"/>
    <w:basedOn w:val="Zadanifontodlomka"/>
    <w:link w:val="Tijeloteksta-uvlaka3"/>
    <w:uiPriority w:val="99"/>
    <w:rsid w:val="00644227"/>
    <w:rPr>
      <w:rFonts w:ascii="Times New Roman" w:eastAsiaTheme="majorEastAsia" w:hAnsi="Times New Roman" w:cs="Times New Roman"/>
      <w:b/>
      <w:bCs/>
      <w:shd w:val="clear" w:color="auto" w:fill="D9E2F3" w:themeFill="accent1" w:themeFillTint="33"/>
    </w:rPr>
  </w:style>
  <w:style w:type="character" w:customStyle="1" w:styleId="OdlomakpopisaChar">
    <w:name w:val="Odlomak popisa Char"/>
    <w:link w:val="Odlomakpopisa"/>
    <w:uiPriority w:val="34"/>
    <w:locked/>
    <w:rsid w:val="00644227"/>
    <w:rPr>
      <w:rFonts w:ascii="Calibri" w:eastAsia="Times New Roman" w:hAnsi="Calibri" w:cs="Times New Roman"/>
      <w:kern w:val="2"/>
      <w:lang w:eastAsia="hr-HR"/>
    </w:rPr>
  </w:style>
  <w:style w:type="table" w:styleId="Tablicareetke1svijetlo-isticanje2">
    <w:name w:val="Grid Table 1 Light Accent 2"/>
    <w:basedOn w:val="Obinatablica"/>
    <w:uiPriority w:val="46"/>
    <w:rsid w:val="004F5AF5"/>
    <w:pPr>
      <w:spacing w:after="0" w:line="240" w:lineRule="auto"/>
    </w:pPr>
    <w:rPr>
      <w:lang w:val="sr-Latn-RS" w:eastAsia="sr-Latn-RS"/>
    </w:r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paragraph" w:styleId="Sadraj4">
    <w:name w:val="toc 4"/>
    <w:basedOn w:val="Normal"/>
    <w:next w:val="Normal"/>
    <w:autoRedefine/>
    <w:uiPriority w:val="39"/>
    <w:unhideWhenUsed/>
    <w:rsid w:val="00C94196"/>
    <w:pPr>
      <w:spacing w:after="100" w:line="259" w:lineRule="auto"/>
      <w:ind w:left="660"/>
    </w:pPr>
    <w:rPr>
      <w:rFonts w:eastAsiaTheme="minorEastAsia"/>
      <w:kern w:val="2"/>
      <w:lang w:eastAsia="hr-HR"/>
      <w14:ligatures w14:val="standardContextual"/>
    </w:rPr>
  </w:style>
  <w:style w:type="paragraph" w:styleId="Sadraj5">
    <w:name w:val="toc 5"/>
    <w:basedOn w:val="Normal"/>
    <w:next w:val="Normal"/>
    <w:autoRedefine/>
    <w:uiPriority w:val="39"/>
    <w:unhideWhenUsed/>
    <w:rsid w:val="00C94196"/>
    <w:pPr>
      <w:spacing w:after="100" w:line="259" w:lineRule="auto"/>
      <w:ind w:left="880"/>
    </w:pPr>
    <w:rPr>
      <w:rFonts w:eastAsiaTheme="minorEastAsia"/>
      <w:kern w:val="2"/>
      <w:lang w:eastAsia="hr-HR"/>
      <w14:ligatures w14:val="standardContextual"/>
    </w:rPr>
  </w:style>
  <w:style w:type="paragraph" w:styleId="Sadraj6">
    <w:name w:val="toc 6"/>
    <w:basedOn w:val="Normal"/>
    <w:next w:val="Normal"/>
    <w:autoRedefine/>
    <w:uiPriority w:val="39"/>
    <w:unhideWhenUsed/>
    <w:rsid w:val="00C94196"/>
    <w:pPr>
      <w:spacing w:after="100" w:line="259" w:lineRule="auto"/>
      <w:ind w:left="1100"/>
    </w:pPr>
    <w:rPr>
      <w:rFonts w:eastAsiaTheme="minorEastAsia"/>
      <w:kern w:val="2"/>
      <w:lang w:eastAsia="hr-HR"/>
      <w14:ligatures w14:val="standardContextual"/>
    </w:rPr>
  </w:style>
  <w:style w:type="paragraph" w:styleId="Sadraj7">
    <w:name w:val="toc 7"/>
    <w:basedOn w:val="Normal"/>
    <w:next w:val="Normal"/>
    <w:autoRedefine/>
    <w:uiPriority w:val="39"/>
    <w:unhideWhenUsed/>
    <w:rsid w:val="00C94196"/>
    <w:pPr>
      <w:spacing w:after="100" w:line="259" w:lineRule="auto"/>
      <w:ind w:left="1320"/>
    </w:pPr>
    <w:rPr>
      <w:rFonts w:eastAsiaTheme="minorEastAsia"/>
      <w:kern w:val="2"/>
      <w:lang w:eastAsia="hr-HR"/>
      <w14:ligatures w14:val="standardContextual"/>
    </w:rPr>
  </w:style>
  <w:style w:type="paragraph" w:styleId="Sadraj8">
    <w:name w:val="toc 8"/>
    <w:basedOn w:val="Normal"/>
    <w:next w:val="Normal"/>
    <w:autoRedefine/>
    <w:uiPriority w:val="39"/>
    <w:unhideWhenUsed/>
    <w:rsid w:val="00C94196"/>
    <w:pPr>
      <w:spacing w:after="100" w:line="259" w:lineRule="auto"/>
      <w:ind w:left="1540"/>
    </w:pPr>
    <w:rPr>
      <w:rFonts w:eastAsiaTheme="minorEastAsia"/>
      <w:kern w:val="2"/>
      <w:lang w:eastAsia="hr-HR"/>
      <w14:ligatures w14:val="standardContextual"/>
    </w:rPr>
  </w:style>
  <w:style w:type="paragraph" w:styleId="Sadraj9">
    <w:name w:val="toc 9"/>
    <w:basedOn w:val="Normal"/>
    <w:next w:val="Normal"/>
    <w:autoRedefine/>
    <w:uiPriority w:val="39"/>
    <w:unhideWhenUsed/>
    <w:rsid w:val="00C94196"/>
    <w:pPr>
      <w:spacing w:after="100" w:line="259" w:lineRule="auto"/>
      <w:ind w:left="1760"/>
    </w:pPr>
    <w:rPr>
      <w:rFonts w:eastAsiaTheme="minorEastAsia"/>
      <w:kern w:val="2"/>
      <w:lang w:eastAsia="hr-HR"/>
      <w14:ligatures w14:val="standardContextual"/>
    </w:rPr>
  </w:style>
  <w:style w:type="character" w:styleId="Nerijeenospominjanje">
    <w:name w:val="Unresolved Mention"/>
    <w:basedOn w:val="Zadanifontodlomka"/>
    <w:uiPriority w:val="99"/>
    <w:semiHidden/>
    <w:unhideWhenUsed/>
    <w:rsid w:val="00C941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sodolovci.hr/komunalne-usluge/komunalno-trgovacko-drustvo-sodolovci-d-o-o/"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emf"/><Relationship Id="rId20" Type="http://schemas.openxmlformats.org/officeDocument/2006/relationships/hyperlink" Target="https://www.sodolovci.hr/komunalne-usluge/komunalno-trgovacko-drustvo-sodolovci-d-o-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s://www.sodolovci.hr/komunalne-usluge/komunalno-trgovacko-drustvo-sodolovci-d-o-o/" TargetMode="Externa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https://www.sodolovci.hr/komunalne-usluge/komunalno-trgovacko-drustvo-sodolovci-d-o-o/" TargetMode="External"/><Relationship Id="rId10" Type="http://schemas.openxmlformats.org/officeDocument/2006/relationships/header" Target="header1.xml"/><Relationship Id="rId19" Type="http://schemas.openxmlformats.org/officeDocument/2006/relationships/hyperlink" Target="mailto:komunalnosodolovci@gmail.com" TargetMode="Externa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header" Target="header3.xml"/><Relationship Id="rId22" Type="http://schemas.openxmlformats.org/officeDocument/2006/relationships/hyperlink" Target="https://www.sodolovci.hr/komunalne-usluge/komunalno-trgovacko-drustvo-sodolovci-d-o-o/"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B2143C-8DDC-4F32-884C-BF4DCCB341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434</TotalTime>
  <Pages>1</Pages>
  <Words>43352</Words>
  <Characters>247108</Characters>
  <Application>Microsoft Office Word</Application>
  <DocSecurity>0</DocSecurity>
  <Lines>2059</Lines>
  <Paragraphs>579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289881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Jovana</dc:creator>
  <cp:keywords/>
  <dc:description/>
  <cp:lastModifiedBy>Jovana</cp:lastModifiedBy>
  <cp:revision>13</cp:revision>
  <cp:lastPrinted>2023-07-10T12:29:00Z</cp:lastPrinted>
  <dcterms:created xsi:type="dcterms:W3CDTF">2023-07-10T07:46:00Z</dcterms:created>
  <dcterms:modified xsi:type="dcterms:W3CDTF">2023-07-13T12:16:00Z</dcterms:modified>
</cp:coreProperties>
</file>